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2541" w:rsidRPr="00984954" w:rsidRDefault="00702541" w:rsidP="00702541">
      <w:pPr>
        <w:jc w:val="center"/>
        <w:rPr>
          <w:b/>
          <w:sz w:val="22"/>
          <w:szCs w:val="22"/>
        </w:rPr>
      </w:pPr>
      <w:r w:rsidRPr="00984954">
        <w:rPr>
          <w:b/>
          <w:sz w:val="22"/>
          <w:szCs w:val="22"/>
        </w:rPr>
        <w:t>Pakuotės lapelis: informacija vartotojui</w:t>
      </w:r>
    </w:p>
    <w:p w:rsidR="00702541" w:rsidRPr="00984954" w:rsidRDefault="00702541" w:rsidP="00702541">
      <w:pPr>
        <w:jc w:val="center"/>
        <w:rPr>
          <w:b/>
          <w:sz w:val="22"/>
          <w:szCs w:val="22"/>
        </w:rPr>
      </w:pPr>
    </w:p>
    <w:p w:rsidR="00702541" w:rsidRPr="00984954" w:rsidRDefault="00702541" w:rsidP="00702541">
      <w:pPr>
        <w:jc w:val="center"/>
        <w:rPr>
          <w:b/>
          <w:sz w:val="22"/>
          <w:szCs w:val="22"/>
        </w:rPr>
      </w:pPr>
      <w:r w:rsidRPr="00984954">
        <w:rPr>
          <w:b/>
          <w:sz w:val="22"/>
          <w:szCs w:val="22"/>
        </w:rPr>
        <w:t>Spiriva 18</w:t>
      </w:r>
      <w:r>
        <w:rPr>
          <w:b/>
          <w:sz w:val="22"/>
          <w:szCs w:val="22"/>
        </w:rPr>
        <w:t> </w:t>
      </w:r>
      <w:r w:rsidRPr="00984954">
        <w:rPr>
          <w:b/>
          <w:sz w:val="22"/>
          <w:szCs w:val="22"/>
        </w:rPr>
        <w:t>mikrogramų įkvepiamieji milteliai (kietosios kapsulės)</w:t>
      </w:r>
    </w:p>
    <w:p w:rsidR="00702541" w:rsidRPr="00984954" w:rsidRDefault="00702541" w:rsidP="00702541">
      <w:pPr>
        <w:jc w:val="center"/>
        <w:rPr>
          <w:sz w:val="22"/>
          <w:szCs w:val="22"/>
        </w:rPr>
      </w:pPr>
      <w:r>
        <w:rPr>
          <w:sz w:val="22"/>
          <w:szCs w:val="22"/>
        </w:rPr>
        <w:t>t</w:t>
      </w:r>
      <w:r w:rsidRPr="00984954">
        <w:rPr>
          <w:sz w:val="22"/>
          <w:szCs w:val="22"/>
        </w:rPr>
        <w:t xml:space="preserve">iotropis </w:t>
      </w:r>
    </w:p>
    <w:p w:rsidR="00702541" w:rsidRDefault="00702541" w:rsidP="00702541">
      <w:pPr>
        <w:rPr>
          <w:sz w:val="22"/>
          <w:szCs w:val="22"/>
        </w:rPr>
      </w:pPr>
    </w:p>
    <w:p w:rsidR="00702541" w:rsidRPr="00984954" w:rsidRDefault="00702541" w:rsidP="00702541">
      <w:pPr>
        <w:rPr>
          <w:sz w:val="22"/>
          <w:szCs w:val="22"/>
        </w:rPr>
      </w:pPr>
    </w:p>
    <w:p w:rsidR="00702541" w:rsidRPr="00984954" w:rsidRDefault="00702541" w:rsidP="00702541">
      <w:pPr>
        <w:tabs>
          <w:tab w:val="left" w:pos="567"/>
        </w:tabs>
        <w:rPr>
          <w:b/>
          <w:sz w:val="22"/>
          <w:szCs w:val="22"/>
        </w:rPr>
      </w:pPr>
      <w:r w:rsidRPr="00984954">
        <w:rPr>
          <w:b/>
          <w:sz w:val="22"/>
          <w:szCs w:val="22"/>
        </w:rPr>
        <w:t>Atidžiai perskaitykite visą šį lapelį, prieš pradėdami vartoti vaistą, nes jame pateikiama Jums svarbi informacija.</w:t>
      </w:r>
    </w:p>
    <w:p w:rsidR="00702541" w:rsidRPr="00984954" w:rsidRDefault="00702541" w:rsidP="00702541">
      <w:pPr>
        <w:tabs>
          <w:tab w:val="left" w:pos="567"/>
        </w:tabs>
        <w:rPr>
          <w:sz w:val="22"/>
          <w:szCs w:val="22"/>
        </w:rPr>
      </w:pPr>
      <w:r w:rsidRPr="00984954">
        <w:rPr>
          <w:sz w:val="22"/>
          <w:szCs w:val="22"/>
        </w:rPr>
        <w:t>-</w:t>
      </w:r>
      <w:r w:rsidRPr="00984954">
        <w:rPr>
          <w:sz w:val="22"/>
          <w:szCs w:val="22"/>
        </w:rPr>
        <w:tab/>
        <w:t>Neišmeskite šio lapelio, nes vėl gali prireikti jį perskaityti.</w:t>
      </w:r>
    </w:p>
    <w:p w:rsidR="00702541" w:rsidRPr="00984954" w:rsidRDefault="00702541" w:rsidP="00702541">
      <w:pPr>
        <w:tabs>
          <w:tab w:val="left" w:pos="567"/>
        </w:tabs>
        <w:rPr>
          <w:sz w:val="22"/>
          <w:szCs w:val="22"/>
        </w:rPr>
      </w:pPr>
      <w:r w:rsidRPr="00984954">
        <w:rPr>
          <w:sz w:val="22"/>
          <w:szCs w:val="22"/>
        </w:rPr>
        <w:t>-</w:t>
      </w:r>
      <w:r w:rsidRPr="00984954">
        <w:rPr>
          <w:sz w:val="22"/>
          <w:szCs w:val="22"/>
        </w:rPr>
        <w:tab/>
        <w:t>Jeigu kiltų daugiau klausimų, kreipkitės į gydytoją arba vaistininką.</w:t>
      </w:r>
    </w:p>
    <w:p w:rsidR="00702541" w:rsidRPr="00984954" w:rsidRDefault="00702541" w:rsidP="00702541">
      <w:pPr>
        <w:numPr>
          <w:ilvl w:val="0"/>
          <w:numId w:val="2"/>
        </w:numPr>
        <w:tabs>
          <w:tab w:val="left" w:pos="567"/>
        </w:tabs>
        <w:ind w:left="567" w:hanging="567"/>
        <w:rPr>
          <w:sz w:val="22"/>
          <w:szCs w:val="22"/>
        </w:rPr>
      </w:pPr>
      <w:r w:rsidRPr="00984954">
        <w:rPr>
          <w:sz w:val="22"/>
          <w:szCs w:val="22"/>
        </w:rPr>
        <w:t>Šis vaistas skirtas tik Jums, todėl kitiems žmonėms jo duoti negalima. Vaistas gali jiems pakenkti (net tiems, kurių ligos požymiai yra tokie patys kaip Jūsų).</w:t>
      </w:r>
    </w:p>
    <w:p w:rsidR="00702541" w:rsidRPr="00984954" w:rsidRDefault="00702541" w:rsidP="00702541">
      <w:pPr>
        <w:tabs>
          <w:tab w:val="left" w:pos="567"/>
        </w:tabs>
        <w:ind w:left="567" w:hanging="567"/>
        <w:rPr>
          <w:sz w:val="22"/>
          <w:szCs w:val="22"/>
        </w:rPr>
      </w:pPr>
      <w:r w:rsidRPr="00984954">
        <w:rPr>
          <w:sz w:val="22"/>
          <w:szCs w:val="22"/>
        </w:rPr>
        <w:t>-</w:t>
      </w:r>
      <w:r w:rsidRPr="00984954">
        <w:rPr>
          <w:sz w:val="22"/>
          <w:szCs w:val="22"/>
        </w:rPr>
        <w:tab/>
        <w:t>Jeigu pasireiškė šalutinis poveikis (net jeigu jis šiame lapelyje nenurodytas) kreipkitės į gydytoją arba vaistininką. Žr.4 skyrių.</w:t>
      </w:r>
    </w:p>
    <w:p w:rsidR="00702541" w:rsidRDefault="00702541" w:rsidP="00702541">
      <w:pPr>
        <w:rPr>
          <w:sz w:val="22"/>
          <w:szCs w:val="22"/>
        </w:rPr>
      </w:pPr>
    </w:p>
    <w:p w:rsidR="00702541" w:rsidRPr="00984954" w:rsidRDefault="00702541" w:rsidP="00702541">
      <w:pPr>
        <w:rPr>
          <w:sz w:val="22"/>
          <w:szCs w:val="22"/>
        </w:rPr>
      </w:pPr>
    </w:p>
    <w:p w:rsidR="00702541" w:rsidRPr="00984954" w:rsidRDefault="00702541" w:rsidP="00702541">
      <w:pPr>
        <w:rPr>
          <w:b/>
          <w:sz w:val="22"/>
          <w:szCs w:val="22"/>
        </w:rPr>
      </w:pPr>
      <w:r w:rsidRPr="00984954">
        <w:rPr>
          <w:b/>
          <w:sz w:val="22"/>
          <w:szCs w:val="22"/>
        </w:rPr>
        <w:t>Apie ką rašoma šiame lapelyje?</w:t>
      </w:r>
    </w:p>
    <w:p w:rsidR="00702541" w:rsidRPr="00984954" w:rsidRDefault="00702541" w:rsidP="00702541">
      <w:pPr>
        <w:tabs>
          <w:tab w:val="left" w:pos="567"/>
        </w:tabs>
        <w:rPr>
          <w:sz w:val="22"/>
          <w:szCs w:val="22"/>
        </w:rPr>
      </w:pPr>
      <w:r w:rsidRPr="00984954">
        <w:rPr>
          <w:sz w:val="22"/>
          <w:szCs w:val="22"/>
        </w:rPr>
        <w:t>1.</w:t>
      </w:r>
      <w:r w:rsidRPr="00984954">
        <w:rPr>
          <w:sz w:val="22"/>
          <w:szCs w:val="22"/>
        </w:rPr>
        <w:tab/>
        <w:t>Kas yra Spiriva ir kam jis vartojamas</w:t>
      </w:r>
    </w:p>
    <w:p w:rsidR="00702541" w:rsidRPr="00984954" w:rsidRDefault="00702541" w:rsidP="00702541">
      <w:pPr>
        <w:tabs>
          <w:tab w:val="left" w:pos="567"/>
        </w:tabs>
        <w:rPr>
          <w:sz w:val="22"/>
          <w:szCs w:val="22"/>
        </w:rPr>
      </w:pPr>
      <w:r w:rsidRPr="00984954">
        <w:rPr>
          <w:sz w:val="22"/>
          <w:szCs w:val="22"/>
        </w:rPr>
        <w:t>2.</w:t>
      </w:r>
      <w:r w:rsidRPr="00984954">
        <w:rPr>
          <w:sz w:val="22"/>
          <w:szCs w:val="22"/>
        </w:rPr>
        <w:tab/>
        <w:t xml:space="preserve">Kas žinotina prieš vartojant Spiriva </w:t>
      </w:r>
    </w:p>
    <w:p w:rsidR="00702541" w:rsidRPr="00984954" w:rsidRDefault="00702541" w:rsidP="00702541">
      <w:pPr>
        <w:tabs>
          <w:tab w:val="left" w:pos="567"/>
        </w:tabs>
        <w:rPr>
          <w:sz w:val="22"/>
          <w:szCs w:val="22"/>
        </w:rPr>
      </w:pPr>
      <w:r w:rsidRPr="00984954">
        <w:rPr>
          <w:sz w:val="22"/>
          <w:szCs w:val="22"/>
        </w:rPr>
        <w:t>3.</w:t>
      </w:r>
      <w:r w:rsidRPr="00984954">
        <w:rPr>
          <w:sz w:val="22"/>
          <w:szCs w:val="22"/>
        </w:rPr>
        <w:tab/>
        <w:t xml:space="preserve">Kaip vartoti Spiriva </w:t>
      </w:r>
    </w:p>
    <w:p w:rsidR="00702541" w:rsidRPr="00984954" w:rsidRDefault="00702541" w:rsidP="00702541">
      <w:pPr>
        <w:tabs>
          <w:tab w:val="left" w:pos="567"/>
        </w:tabs>
        <w:rPr>
          <w:sz w:val="22"/>
          <w:szCs w:val="22"/>
        </w:rPr>
      </w:pPr>
      <w:r w:rsidRPr="00984954">
        <w:rPr>
          <w:sz w:val="22"/>
          <w:szCs w:val="22"/>
        </w:rPr>
        <w:t>4.</w:t>
      </w:r>
      <w:r w:rsidRPr="00984954">
        <w:rPr>
          <w:sz w:val="22"/>
          <w:szCs w:val="22"/>
        </w:rPr>
        <w:tab/>
        <w:t>Galimas šalutinis poveikis</w:t>
      </w:r>
    </w:p>
    <w:p w:rsidR="00702541" w:rsidRPr="00984954" w:rsidRDefault="00702541" w:rsidP="00702541">
      <w:pPr>
        <w:tabs>
          <w:tab w:val="left" w:pos="567"/>
        </w:tabs>
        <w:rPr>
          <w:sz w:val="22"/>
          <w:szCs w:val="22"/>
        </w:rPr>
      </w:pPr>
      <w:r w:rsidRPr="00984954">
        <w:rPr>
          <w:sz w:val="22"/>
          <w:szCs w:val="22"/>
        </w:rPr>
        <w:t>5.</w:t>
      </w:r>
      <w:r w:rsidRPr="00984954">
        <w:rPr>
          <w:sz w:val="22"/>
          <w:szCs w:val="22"/>
        </w:rPr>
        <w:tab/>
        <w:t xml:space="preserve">Kaip laikyti Spiriva </w:t>
      </w:r>
    </w:p>
    <w:p w:rsidR="00702541" w:rsidRPr="00984954" w:rsidRDefault="00702541" w:rsidP="00702541">
      <w:pPr>
        <w:tabs>
          <w:tab w:val="left" w:pos="567"/>
        </w:tabs>
        <w:rPr>
          <w:sz w:val="22"/>
          <w:szCs w:val="22"/>
        </w:rPr>
      </w:pPr>
      <w:r w:rsidRPr="00984954">
        <w:rPr>
          <w:sz w:val="22"/>
          <w:szCs w:val="22"/>
        </w:rPr>
        <w:t>6.</w:t>
      </w:r>
      <w:r w:rsidRPr="00984954">
        <w:rPr>
          <w:sz w:val="22"/>
          <w:szCs w:val="22"/>
        </w:rPr>
        <w:tab/>
        <w:t>Pakuotės turinys ir kita informacija</w:t>
      </w:r>
    </w:p>
    <w:p w:rsidR="00702541" w:rsidRPr="00984954" w:rsidRDefault="00702541" w:rsidP="00702541">
      <w:pPr>
        <w:rPr>
          <w:sz w:val="22"/>
          <w:szCs w:val="22"/>
        </w:rPr>
      </w:pPr>
    </w:p>
    <w:p w:rsidR="00702541" w:rsidRPr="00984954" w:rsidRDefault="00702541" w:rsidP="00702541">
      <w:pPr>
        <w:rPr>
          <w:sz w:val="22"/>
          <w:szCs w:val="22"/>
        </w:rPr>
      </w:pPr>
    </w:p>
    <w:p w:rsidR="00702541" w:rsidRPr="00984954" w:rsidRDefault="00702541" w:rsidP="00702541">
      <w:pPr>
        <w:tabs>
          <w:tab w:val="left" w:pos="567"/>
        </w:tabs>
        <w:rPr>
          <w:noProof/>
          <w:sz w:val="22"/>
          <w:szCs w:val="22"/>
        </w:rPr>
      </w:pPr>
      <w:bookmarkStart w:id="0" w:name="_Toc129243264"/>
      <w:bookmarkStart w:id="1" w:name="_Toc129243139"/>
      <w:r w:rsidRPr="00984954">
        <w:rPr>
          <w:b/>
          <w:sz w:val="22"/>
          <w:szCs w:val="22"/>
        </w:rPr>
        <w:t>1.</w:t>
      </w:r>
      <w:r w:rsidRPr="00984954">
        <w:rPr>
          <w:b/>
          <w:sz w:val="22"/>
          <w:szCs w:val="22"/>
        </w:rPr>
        <w:tab/>
        <w:t xml:space="preserve">Kas yra Spiriva ir kam jis vartojamas </w:t>
      </w:r>
      <w:bookmarkEnd w:id="0"/>
      <w:bookmarkEnd w:id="1"/>
    </w:p>
    <w:p w:rsidR="00702541" w:rsidRPr="00984954" w:rsidRDefault="00702541" w:rsidP="00702541">
      <w:pPr>
        <w:rPr>
          <w:sz w:val="22"/>
          <w:szCs w:val="22"/>
        </w:rPr>
      </w:pPr>
    </w:p>
    <w:p w:rsidR="00702541" w:rsidRPr="00984954" w:rsidRDefault="00702541" w:rsidP="00702541">
      <w:pPr>
        <w:rPr>
          <w:noProof/>
          <w:sz w:val="22"/>
          <w:szCs w:val="22"/>
        </w:rPr>
      </w:pPr>
      <w:r w:rsidRPr="00984954">
        <w:rPr>
          <w:sz w:val="22"/>
          <w:szCs w:val="22"/>
        </w:rPr>
        <w:t>Spiriva</w:t>
      </w:r>
      <w:r w:rsidRPr="00984954">
        <w:rPr>
          <w:noProof/>
          <w:sz w:val="22"/>
          <w:szCs w:val="22"/>
        </w:rPr>
        <w:t xml:space="preserve"> padeda lėtine obstrukcine plaučių liga (LOPL) sergantiems žmonėms lengviau kvėpuoti. LOPL yra lėtinė plaučių liga, sukelianti dusulį ir kosulį. Ji būna susijusi su lėtiniu bronchitu ir emfizema. Kadangi LOPL yra lėtinė liga, </w:t>
      </w:r>
      <w:r w:rsidRPr="00984954">
        <w:rPr>
          <w:sz w:val="22"/>
          <w:szCs w:val="22"/>
        </w:rPr>
        <w:t>Spiriva</w:t>
      </w:r>
      <w:r w:rsidRPr="00984954">
        <w:rPr>
          <w:noProof/>
          <w:sz w:val="22"/>
          <w:szCs w:val="22"/>
        </w:rPr>
        <w:t xml:space="preserve"> reikia vartoti ne tik tada, kai sutrinka kvėpavimas ar atsiranda kitokių šios ligos simptomų, bet kasdien.</w:t>
      </w:r>
    </w:p>
    <w:p w:rsidR="00702541" w:rsidRPr="00984954" w:rsidRDefault="00702541" w:rsidP="00702541">
      <w:pPr>
        <w:ind w:left="567" w:hanging="567"/>
        <w:rPr>
          <w:noProof/>
          <w:sz w:val="22"/>
          <w:szCs w:val="22"/>
        </w:rPr>
      </w:pPr>
    </w:p>
    <w:p w:rsidR="00702541" w:rsidRPr="00984954" w:rsidRDefault="00702541" w:rsidP="00702541">
      <w:pPr>
        <w:rPr>
          <w:sz w:val="22"/>
          <w:szCs w:val="22"/>
        </w:rPr>
      </w:pPr>
      <w:r w:rsidRPr="00984954">
        <w:rPr>
          <w:sz w:val="22"/>
          <w:szCs w:val="22"/>
        </w:rPr>
        <w:t xml:space="preserve">Spiriva </w:t>
      </w:r>
      <w:r w:rsidRPr="00984954">
        <w:rPr>
          <w:noProof/>
          <w:sz w:val="22"/>
          <w:szCs w:val="22"/>
        </w:rPr>
        <w:t xml:space="preserve">yra ilgai veikiantis bronchus plečiantis vaistas, padedantis atverti kvėpavimo takus ir orui patekti į plaučius bei iš jų išeiti. Reguliarus </w:t>
      </w:r>
      <w:r w:rsidRPr="00984954">
        <w:rPr>
          <w:sz w:val="22"/>
          <w:szCs w:val="22"/>
        </w:rPr>
        <w:t>Spiriva</w:t>
      </w:r>
      <w:r w:rsidRPr="00984954">
        <w:rPr>
          <w:noProof/>
          <w:sz w:val="22"/>
          <w:szCs w:val="22"/>
        </w:rPr>
        <w:t xml:space="preserve"> vartojimas gali padėti ir tuo atveju, jeigu vargina su liga susijęs dusulys, ir padės sumažinti ligos poveikį Jūsų kasdieniniame gyvenime. Be to, šis vaistas padeda ilgiau išlikti aktyviam. </w:t>
      </w:r>
      <w:r w:rsidRPr="00984954">
        <w:rPr>
          <w:sz w:val="22"/>
          <w:szCs w:val="22"/>
        </w:rPr>
        <w:t xml:space="preserve">Kasdieninis jo vartojimas padės saugoti nuo staigaus trumpalaikio LOPL simptomų pasunkėjimo, galinčio trukti kelias dienas. </w:t>
      </w:r>
    </w:p>
    <w:p w:rsidR="00702541" w:rsidRPr="00984954" w:rsidRDefault="00702541" w:rsidP="00702541">
      <w:pPr>
        <w:rPr>
          <w:sz w:val="22"/>
          <w:szCs w:val="22"/>
        </w:rPr>
      </w:pPr>
      <w:r w:rsidRPr="00984954">
        <w:rPr>
          <w:sz w:val="22"/>
          <w:szCs w:val="22"/>
        </w:rPr>
        <w:t>Šio vaisto poveikis trunka 24 valandas, todėl jo reikia įkvėpti tik kartą per parą. Tikslus jo dozavimas nur</w:t>
      </w:r>
      <w:r>
        <w:rPr>
          <w:sz w:val="22"/>
          <w:szCs w:val="22"/>
        </w:rPr>
        <w:t>odytas šio lapelio 3 skyriuje „</w:t>
      </w:r>
      <w:r w:rsidRPr="00984954">
        <w:rPr>
          <w:sz w:val="22"/>
          <w:szCs w:val="22"/>
        </w:rPr>
        <w:t>Kaip vartoti Spiriva“</w:t>
      </w:r>
      <w:r>
        <w:rPr>
          <w:sz w:val="22"/>
          <w:szCs w:val="22"/>
        </w:rPr>
        <w:t>.</w:t>
      </w:r>
      <w:r w:rsidRPr="00984954">
        <w:rPr>
          <w:sz w:val="22"/>
          <w:szCs w:val="22"/>
        </w:rPr>
        <w:t xml:space="preserve">  </w:t>
      </w:r>
      <w:r>
        <w:rPr>
          <w:sz w:val="22"/>
          <w:szCs w:val="22"/>
        </w:rPr>
        <w:t>N</w:t>
      </w:r>
      <w:r w:rsidRPr="00984954">
        <w:rPr>
          <w:sz w:val="22"/>
          <w:szCs w:val="22"/>
        </w:rPr>
        <w:t xml:space="preserve">audojimosi </w:t>
      </w:r>
      <w:r w:rsidRPr="00984954">
        <w:rPr>
          <w:i/>
          <w:sz w:val="22"/>
          <w:szCs w:val="22"/>
        </w:rPr>
        <w:t>HandiHaler</w:t>
      </w:r>
      <w:r w:rsidRPr="00984954">
        <w:rPr>
          <w:sz w:val="22"/>
          <w:szCs w:val="22"/>
        </w:rPr>
        <w:t xml:space="preserve"> inhaliatoriumi instrukcij</w:t>
      </w:r>
      <w:r>
        <w:rPr>
          <w:sz w:val="22"/>
          <w:szCs w:val="22"/>
        </w:rPr>
        <w:t>a pateikta šio lapelio pabaigoje</w:t>
      </w:r>
      <w:r w:rsidRPr="00984954">
        <w:rPr>
          <w:sz w:val="22"/>
          <w:szCs w:val="22"/>
        </w:rPr>
        <w:t>.</w:t>
      </w:r>
    </w:p>
    <w:p w:rsidR="00702541" w:rsidRPr="00984954" w:rsidRDefault="00702541" w:rsidP="00702541">
      <w:pPr>
        <w:rPr>
          <w:sz w:val="22"/>
          <w:szCs w:val="22"/>
        </w:rPr>
      </w:pPr>
    </w:p>
    <w:p w:rsidR="00702541" w:rsidRPr="00984954" w:rsidRDefault="00702541" w:rsidP="00702541">
      <w:pPr>
        <w:rPr>
          <w:sz w:val="22"/>
          <w:szCs w:val="22"/>
        </w:rPr>
      </w:pPr>
    </w:p>
    <w:p w:rsidR="00702541" w:rsidRPr="00984954" w:rsidRDefault="00702541" w:rsidP="00702541">
      <w:pPr>
        <w:tabs>
          <w:tab w:val="left" w:pos="567"/>
        </w:tabs>
        <w:rPr>
          <w:b/>
          <w:sz w:val="22"/>
          <w:szCs w:val="22"/>
        </w:rPr>
      </w:pPr>
      <w:bookmarkStart w:id="2" w:name="_Toc129243265"/>
      <w:bookmarkStart w:id="3" w:name="_Toc129243140"/>
      <w:r w:rsidRPr="00984954">
        <w:rPr>
          <w:b/>
          <w:sz w:val="22"/>
          <w:szCs w:val="22"/>
        </w:rPr>
        <w:t>2.</w:t>
      </w:r>
      <w:r w:rsidRPr="00984954">
        <w:rPr>
          <w:b/>
          <w:sz w:val="22"/>
          <w:szCs w:val="22"/>
        </w:rPr>
        <w:tab/>
        <w:t xml:space="preserve">Kas žinotina prieš vartojant Spiriva </w:t>
      </w:r>
    </w:p>
    <w:bookmarkEnd w:id="2"/>
    <w:bookmarkEnd w:id="3"/>
    <w:p w:rsidR="00702541" w:rsidRPr="00984954" w:rsidRDefault="00702541" w:rsidP="00702541">
      <w:pPr>
        <w:rPr>
          <w:sz w:val="22"/>
          <w:szCs w:val="22"/>
        </w:rPr>
      </w:pPr>
    </w:p>
    <w:p w:rsidR="00702541" w:rsidRPr="00984954" w:rsidRDefault="00702541" w:rsidP="00702541">
      <w:pPr>
        <w:rPr>
          <w:sz w:val="22"/>
          <w:szCs w:val="22"/>
        </w:rPr>
      </w:pPr>
      <w:r w:rsidRPr="00984954">
        <w:rPr>
          <w:b/>
          <w:sz w:val="22"/>
          <w:szCs w:val="22"/>
        </w:rPr>
        <w:t xml:space="preserve">Spiriva vartoti </w:t>
      </w:r>
      <w:r>
        <w:rPr>
          <w:b/>
          <w:sz w:val="22"/>
          <w:szCs w:val="22"/>
        </w:rPr>
        <w:t>draudžiama</w:t>
      </w:r>
      <w:r w:rsidRPr="00984954">
        <w:rPr>
          <w:sz w:val="22"/>
          <w:szCs w:val="22"/>
        </w:rPr>
        <w:t>:</w:t>
      </w:r>
    </w:p>
    <w:p w:rsidR="00702541" w:rsidRPr="00984954" w:rsidRDefault="00702541" w:rsidP="00702541">
      <w:pPr>
        <w:numPr>
          <w:ilvl w:val="12"/>
          <w:numId w:val="0"/>
        </w:numPr>
        <w:ind w:left="567" w:hanging="567"/>
        <w:rPr>
          <w:noProof/>
          <w:sz w:val="22"/>
          <w:szCs w:val="22"/>
        </w:rPr>
      </w:pPr>
      <w:r w:rsidRPr="00984954">
        <w:rPr>
          <w:noProof/>
          <w:sz w:val="22"/>
          <w:szCs w:val="22"/>
        </w:rPr>
        <w:t>-</w:t>
      </w:r>
      <w:r w:rsidRPr="00984954">
        <w:rPr>
          <w:noProof/>
          <w:sz w:val="22"/>
          <w:szCs w:val="22"/>
        </w:rPr>
        <w:tab/>
        <w:t xml:space="preserve">jeigu yra alergija (padidėjęs jautrumas) </w:t>
      </w:r>
      <w:r>
        <w:rPr>
          <w:noProof/>
          <w:sz w:val="22"/>
          <w:szCs w:val="22"/>
        </w:rPr>
        <w:t xml:space="preserve">veikliajai medžiagai </w:t>
      </w:r>
      <w:r w:rsidRPr="00984954">
        <w:rPr>
          <w:noProof/>
          <w:sz w:val="22"/>
          <w:szCs w:val="22"/>
        </w:rPr>
        <w:t xml:space="preserve">tiotropiui arba </w:t>
      </w:r>
      <w:r>
        <w:rPr>
          <w:noProof/>
          <w:sz w:val="22"/>
          <w:szCs w:val="22"/>
        </w:rPr>
        <w:t>bet kuriai pagalbinei šio vaisto medžiagai (jos išvardytos 6 skyriuje)</w:t>
      </w:r>
      <w:r w:rsidRPr="00984954">
        <w:rPr>
          <w:noProof/>
          <w:sz w:val="22"/>
          <w:szCs w:val="22"/>
        </w:rPr>
        <w:t>;</w:t>
      </w:r>
    </w:p>
    <w:p w:rsidR="00702541" w:rsidRPr="00984954" w:rsidRDefault="00702541" w:rsidP="00702541">
      <w:pPr>
        <w:numPr>
          <w:ilvl w:val="12"/>
          <w:numId w:val="0"/>
        </w:numPr>
        <w:ind w:left="567" w:hanging="567"/>
        <w:rPr>
          <w:noProof/>
          <w:sz w:val="22"/>
          <w:szCs w:val="22"/>
        </w:rPr>
      </w:pPr>
      <w:r w:rsidRPr="00984954">
        <w:rPr>
          <w:noProof/>
          <w:sz w:val="22"/>
          <w:szCs w:val="22"/>
        </w:rPr>
        <w:t>-</w:t>
      </w:r>
      <w:r w:rsidRPr="00984954">
        <w:rPr>
          <w:noProof/>
          <w:sz w:val="22"/>
          <w:szCs w:val="22"/>
        </w:rPr>
        <w:tab/>
        <w:t xml:space="preserve">jeigu yra alergija (padidėjęs jautrumas) atropinui arba į jį panašiems </w:t>
      </w:r>
      <w:r>
        <w:rPr>
          <w:noProof/>
          <w:sz w:val="22"/>
          <w:szCs w:val="22"/>
        </w:rPr>
        <w:t>vaistams</w:t>
      </w:r>
      <w:r w:rsidRPr="00984954">
        <w:rPr>
          <w:noProof/>
          <w:sz w:val="22"/>
          <w:szCs w:val="22"/>
        </w:rPr>
        <w:t>, pvz., ipratropiui, oksitropiui.</w:t>
      </w:r>
    </w:p>
    <w:p w:rsidR="00702541" w:rsidRPr="00984954" w:rsidRDefault="00702541" w:rsidP="00702541">
      <w:pPr>
        <w:rPr>
          <w:b/>
          <w:sz w:val="22"/>
          <w:szCs w:val="22"/>
        </w:rPr>
      </w:pPr>
    </w:p>
    <w:p w:rsidR="00702541" w:rsidRPr="00984954" w:rsidRDefault="00702541" w:rsidP="00702541">
      <w:pPr>
        <w:rPr>
          <w:b/>
          <w:sz w:val="22"/>
          <w:szCs w:val="22"/>
        </w:rPr>
      </w:pPr>
      <w:r w:rsidRPr="00984954">
        <w:rPr>
          <w:b/>
          <w:sz w:val="22"/>
          <w:szCs w:val="22"/>
        </w:rPr>
        <w:t>Įspėjimai ir atsargumo priemonės:</w:t>
      </w:r>
    </w:p>
    <w:p w:rsidR="00702541" w:rsidRPr="00984954" w:rsidRDefault="00702541" w:rsidP="00702541">
      <w:pPr>
        <w:rPr>
          <w:b/>
          <w:sz w:val="22"/>
          <w:szCs w:val="22"/>
        </w:rPr>
      </w:pPr>
      <w:r>
        <w:rPr>
          <w:b/>
          <w:sz w:val="22"/>
          <w:szCs w:val="22"/>
        </w:rPr>
        <w:t>Pasitarkite su gydytoju arba vaistininku, prieš pradėdami vartoti Spiriva.</w:t>
      </w:r>
    </w:p>
    <w:p w:rsidR="00702541" w:rsidRPr="00984954" w:rsidRDefault="00702541" w:rsidP="00702541">
      <w:pPr>
        <w:ind w:left="567" w:hanging="567"/>
        <w:rPr>
          <w:sz w:val="22"/>
          <w:szCs w:val="22"/>
        </w:rPr>
      </w:pPr>
      <w:r w:rsidRPr="00984954">
        <w:rPr>
          <w:sz w:val="22"/>
          <w:szCs w:val="22"/>
        </w:rPr>
        <w:lastRenderedPageBreak/>
        <w:t>-</w:t>
      </w:r>
      <w:r w:rsidRPr="00984954">
        <w:rPr>
          <w:sz w:val="22"/>
          <w:szCs w:val="22"/>
        </w:rPr>
        <w:tab/>
      </w:r>
      <w:r>
        <w:rPr>
          <w:sz w:val="22"/>
          <w:szCs w:val="22"/>
        </w:rPr>
        <w:t>P</w:t>
      </w:r>
      <w:r w:rsidRPr="00984954">
        <w:rPr>
          <w:sz w:val="22"/>
          <w:szCs w:val="22"/>
        </w:rPr>
        <w:t>asakykite gydytojui, jeigu sergate uždaro kampo glaukoma, yra prostatos veiklos sutrikimas ar šlapinimosi pasunkėjimas</w:t>
      </w:r>
      <w:r>
        <w:rPr>
          <w:sz w:val="22"/>
          <w:szCs w:val="22"/>
        </w:rPr>
        <w:t>.</w:t>
      </w:r>
    </w:p>
    <w:p w:rsidR="00702541" w:rsidRPr="00984954" w:rsidRDefault="00702541" w:rsidP="00702541">
      <w:pPr>
        <w:ind w:left="567" w:hanging="567"/>
        <w:rPr>
          <w:sz w:val="22"/>
          <w:szCs w:val="22"/>
        </w:rPr>
      </w:pPr>
      <w:r w:rsidRPr="00984954">
        <w:rPr>
          <w:sz w:val="22"/>
          <w:szCs w:val="22"/>
        </w:rPr>
        <w:t>-</w:t>
      </w:r>
      <w:r w:rsidRPr="00984954">
        <w:rPr>
          <w:sz w:val="22"/>
          <w:szCs w:val="22"/>
        </w:rPr>
        <w:tab/>
      </w:r>
      <w:r>
        <w:rPr>
          <w:sz w:val="22"/>
          <w:szCs w:val="22"/>
        </w:rPr>
        <w:t>P</w:t>
      </w:r>
      <w:r w:rsidRPr="00984954">
        <w:rPr>
          <w:sz w:val="22"/>
          <w:szCs w:val="22"/>
        </w:rPr>
        <w:t>asitarkite su gydytoju, jeigu sutrikusi inkstų veikla</w:t>
      </w:r>
      <w:r>
        <w:rPr>
          <w:sz w:val="22"/>
          <w:szCs w:val="22"/>
        </w:rPr>
        <w:t>.</w:t>
      </w:r>
    </w:p>
    <w:p w:rsidR="00702541" w:rsidRPr="00984954" w:rsidRDefault="00702541" w:rsidP="00702541">
      <w:pPr>
        <w:ind w:left="567" w:hanging="567"/>
        <w:rPr>
          <w:sz w:val="22"/>
          <w:szCs w:val="22"/>
        </w:rPr>
      </w:pPr>
      <w:r w:rsidRPr="00984954">
        <w:rPr>
          <w:sz w:val="22"/>
          <w:szCs w:val="22"/>
        </w:rPr>
        <w:t>-</w:t>
      </w:r>
      <w:r w:rsidRPr="00984954">
        <w:rPr>
          <w:sz w:val="22"/>
          <w:szCs w:val="22"/>
        </w:rPr>
        <w:tab/>
      </w:r>
      <w:r>
        <w:rPr>
          <w:sz w:val="22"/>
          <w:szCs w:val="22"/>
        </w:rPr>
        <w:t>J</w:t>
      </w:r>
      <w:r w:rsidRPr="00984954">
        <w:rPr>
          <w:sz w:val="22"/>
          <w:szCs w:val="22"/>
        </w:rPr>
        <w:t>eigu prasideda staigus dusulio ar švokštimo priepuolis Spiriva vartoti negalima (Spiriva skirtas palaikomajam LOPL gydymui)</w:t>
      </w:r>
      <w:r>
        <w:rPr>
          <w:sz w:val="22"/>
          <w:szCs w:val="22"/>
        </w:rPr>
        <w:t>.</w:t>
      </w:r>
    </w:p>
    <w:p w:rsidR="00702541" w:rsidRPr="00984954" w:rsidRDefault="00702541" w:rsidP="00702541">
      <w:pPr>
        <w:ind w:left="567" w:hanging="567"/>
        <w:rPr>
          <w:sz w:val="22"/>
          <w:szCs w:val="22"/>
        </w:rPr>
      </w:pPr>
      <w:r w:rsidRPr="00984954">
        <w:rPr>
          <w:sz w:val="22"/>
          <w:szCs w:val="22"/>
        </w:rPr>
        <w:t>-</w:t>
      </w:r>
      <w:r w:rsidRPr="00984954">
        <w:rPr>
          <w:sz w:val="22"/>
          <w:szCs w:val="22"/>
        </w:rPr>
        <w:tab/>
      </w:r>
      <w:r>
        <w:rPr>
          <w:sz w:val="22"/>
          <w:szCs w:val="22"/>
        </w:rPr>
        <w:t>J</w:t>
      </w:r>
      <w:r w:rsidRPr="00984954">
        <w:rPr>
          <w:sz w:val="22"/>
          <w:szCs w:val="22"/>
        </w:rPr>
        <w:t>eigu pasireiškia ūminė alerginė reakcija po vaisto įkvėpimo, pvz., atsiranda išbėrimas, patinimas, niežėjimas, švokštimas, dusulys (tokiu atveju būtina nedelsiant kreiptis į gydytoją)</w:t>
      </w:r>
      <w:r>
        <w:rPr>
          <w:sz w:val="22"/>
          <w:szCs w:val="22"/>
        </w:rPr>
        <w:t>.</w:t>
      </w:r>
    </w:p>
    <w:p w:rsidR="00702541" w:rsidRPr="00984954" w:rsidRDefault="00702541" w:rsidP="00702541">
      <w:pPr>
        <w:ind w:left="567" w:hanging="567"/>
        <w:rPr>
          <w:sz w:val="22"/>
          <w:szCs w:val="22"/>
        </w:rPr>
      </w:pPr>
      <w:r w:rsidRPr="00984954">
        <w:rPr>
          <w:sz w:val="22"/>
          <w:szCs w:val="22"/>
        </w:rPr>
        <w:t>-</w:t>
      </w:r>
      <w:r w:rsidRPr="00984954">
        <w:rPr>
          <w:sz w:val="22"/>
          <w:szCs w:val="22"/>
        </w:rPr>
        <w:tab/>
      </w:r>
      <w:r>
        <w:rPr>
          <w:sz w:val="22"/>
          <w:szCs w:val="22"/>
        </w:rPr>
        <w:t>J</w:t>
      </w:r>
      <w:r w:rsidRPr="00984954">
        <w:rPr>
          <w:sz w:val="22"/>
          <w:szCs w:val="22"/>
        </w:rPr>
        <w:t xml:space="preserve">eigu greitai po įkvėpimo atsiranda krūtinės spaudimas, kosulys, švokštimas arba dusulys (tokį poveikį gali sukelti įkvepiamieji </w:t>
      </w:r>
      <w:r>
        <w:rPr>
          <w:sz w:val="22"/>
          <w:szCs w:val="22"/>
        </w:rPr>
        <w:t>vaistai</w:t>
      </w:r>
      <w:r w:rsidRPr="00984954">
        <w:rPr>
          <w:sz w:val="22"/>
          <w:szCs w:val="22"/>
        </w:rPr>
        <w:t>, pvz., Spiriva</w:t>
      </w:r>
      <w:r>
        <w:rPr>
          <w:sz w:val="22"/>
          <w:szCs w:val="22"/>
        </w:rPr>
        <w:t>)</w:t>
      </w:r>
      <w:r w:rsidRPr="00984954">
        <w:rPr>
          <w:sz w:val="22"/>
          <w:szCs w:val="22"/>
        </w:rPr>
        <w:t xml:space="preserve">, būtina nedelsiant kreiptis į gydytoją. </w:t>
      </w:r>
    </w:p>
    <w:p w:rsidR="00702541" w:rsidRPr="00D6731A" w:rsidRDefault="00702541" w:rsidP="00702541">
      <w:pPr>
        <w:pStyle w:val="Pagrindinistekstas2"/>
        <w:spacing w:line="240" w:lineRule="auto"/>
        <w:ind w:left="567" w:hanging="567"/>
        <w:jc w:val="left"/>
        <w:rPr>
          <w:rFonts w:ascii="Times New Roman" w:hAnsi="Times New Roman"/>
          <w:position w:val="6"/>
          <w:sz w:val="22"/>
          <w:lang w:val="lt-LT"/>
        </w:rPr>
      </w:pPr>
      <w:r w:rsidRPr="00984954">
        <w:rPr>
          <w:rFonts w:ascii="Times New Roman" w:hAnsi="Times New Roman"/>
          <w:sz w:val="22"/>
        </w:rPr>
        <w:t>-</w:t>
      </w:r>
      <w:r w:rsidRPr="00984954">
        <w:rPr>
          <w:rFonts w:ascii="Times New Roman" w:hAnsi="Times New Roman"/>
          <w:sz w:val="22"/>
        </w:rPr>
        <w:tab/>
      </w:r>
      <w:r w:rsidRPr="00D6731A">
        <w:rPr>
          <w:rFonts w:ascii="Times New Roman" w:hAnsi="Times New Roman"/>
          <w:position w:val="6"/>
          <w:sz w:val="22"/>
          <w:lang w:val="lt-LT"/>
        </w:rPr>
        <w:t>Reikia saugotis, kad įkv</w:t>
      </w:r>
      <w:r>
        <w:rPr>
          <w:rFonts w:ascii="Times New Roman" w:hAnsi="Times New Roman"/>
          <w:position w:val="6"/>
          <w:sz w:val="22"/>
          <w:lang w:val="lt-LT"/>
        </w:rPr>
        <w:t>e</w:t>
      </w:r>
      <w:r w:rsidRPr="00D6731A">
        <w:rPr>
          <w:rFonts w:ascii="Times New Roman" w:hAnsi="Times New Roman"/>
          <w:position w:val="6"/>
          <w:sz w:val="22"/>
          <w:lang w:val="lt-LT"/>
        </w:rPr>
        <w:t>piamųjų miltelių nepatektų į akis, kadangi jie gali sunkinti uždaro kampo glaukomą (akių ligą) arba skatinti jos pasireiškimą. Uždaro kampo glaukomos požymiai gali būti akių skausmas arba nemalonus pojūtis jose, daiktų matymas lyg per miglą, vaivorykštinių ratilų ar spalvotų vaizdinių aplink šviesos šaltinį matymas, susijęs su akių paraudimu. Kartu su akių pažeidimo simptomais gali atsirasti galvos skausmas, pykinimas ir vėmimas. Jeigu atsiranda uždaro kampo glaukomos simptomų arba požymių, būtina tuoj pat nutraukti tiotropio vartojimą ir kreiptis į gydytoją, geriau akių ligų specialistą.</w:t>
      </w:r>
    </w:p>
    <w:p w:rsidR="00702541" w:rsidRPr="00984954" w:rsidRDefault="00702541" w:rsidP="00702541">
      <w:pPr>
        <w:ind w:left="567" w:hanging="567"/>
        <w:rPr>
          <w:sz w:val="22"/>
          <w:szCs w:val="22"/>
        </w:rPr>
      </w:pPr>
      <w:r w:rsidRPr="00D6731A">
        <w:rPr>
          <w:sz w:val="22"/>
          <w:szCs w:val="22"/>
        </w:rPr>
        <w:t>-</w:t>
      </w:r>
      <w:r w:rsidRPr="00D6731A">
        <w:rPr>
          <w:sz w:val="22"/>
          <w:szCs w:val="22"/>
        </w:rPr>
        <w:tab/>
      </w:r>
      <w:r w:rsidRPr="00984954">
        <w:rPr>
          <w:sz w:val="22"/>
          <w:szCs w:val="22"/>
        </w:rPr>
        <w:t xml:space="preserve">Anticholinerginių </w:t>
      </w:r>
      <w:r>
        <w:rPr>
          <w:sz w:val="22"/>
          <w:szCs w:val="22"/>
        </w:rPr>
        <w:t>vaistų</w:t>
      </w:r>
      <w:r w:rsidRPr="00984954">
        <w:rPr>
          <w:sz w:val="22"/>
          <w:szCs w:val="22"/>
        </w:rPr>
        <w:t xml:space="preserve"> sukeliamas burnos džiūvimas ilgalaikio gydymo metu gali būti susijęs su dantų ėduonimi, todėl būtina laikytis burnos higienos reikalavimų.</w:t>
      </w:r>
    </w:p>
    <w:p w:rsidR="00702541" w:rsidRPr="00984954" w:rsidRDefault="00702541" w:rsidP="00702541">
      <w:pPr>
        <w:ind w:left="567" w:hanging="567"/>
        <w:rPr>
          <w:sz w:val="22"/>
          <w:szCs w:val="22"/>
        </w:rPr>
      </w:pPr>
      <w:r w:rsidRPr="00984954">
        <w:rPr>
          <w:sz w:val="22"/>
          <w:szCs w:val="22"/>
        </w:rPr>
        <w:t>-</w:t>
      </w:r>
      <w:r w:rsidRPr="00984954">
        <w:rPr>
          <w:sz w:val="22"/>
          <w:szCs w:val="22"/>
        </w:rPr>
        <w:tab/>
        <w:t>Jei per pastaruosius 6 mėnesius buvo įvykęs miokardo infarktas, arba per praėjusius metus  pasireiškė bet koks nestabilus ar gyvybei pavojingas širdies ritmo sutrikimas arba  sunkus širdies nepakankamumas, pasakykite apie tai gydytojui. Tai svarbu, sprendžiant, ar Spiriva yra Jums tinkamas vaist</w:t>
      </w:r>
      <w:r>
        <w:rPr>
          <w:sz w:val="22"/>
          <w:szCs w:val="22"/>
        </w:rPr>
        <w:t>as</w:t>
      </w:r>
      <w:r w:rsidRPr="00984954">
        <w:rPr>
          <w:sz w:val="22"/>
          <w:szCs w:val="22"/>
        </w:rPr>
        <w:t>.</w:t>
      </w:r>
    </w:p>
    <w:p w:rsidR="00702541" w:rsidRPr="00984954" w:rsidRDefault="00702541" w:rsidP="00702541">
      <w:pPr>
        <w:ind w:left="567" w:hanging="567"/>
        <w:rPr>
          <w:sz w:val="22"/>
          <w:szCs w:val="22"/>
        </w:rPr>
      </w:pPr>
      <w:r w:rsidRPr="00984954">
        <w:rPr>
          <w:sz w:val="22"/>
          <w:szCs w:val="22"/>
        </w:rPr>
        <w:t>-</w:t>
      </w:r>
      <w:r w:rsidRPr="00984954">
        <w:rPr>
          <w:sz w:val="22"/>
          <w:szCs w:val="22"/>
        </w:rPr>
        <w:tab/>
        <w:t>Dažniau negu kartą per parą Spiriva vartoti negalima.</w:t>
      </w:r>
    </w:p>
    <w:p w:rsidR="00702541" w:rsidRPr="00984954" w:rsidRDefault="00702541" w:rsidP="00702541">
      <w:pPr>
        <w:ind w:left="567" w:hanging="567"/>
        <w:rPr>
          <w:sz w:val="22"/>
          <w:szCs w:val="22"/>
        </w:rPr>
      </w:pPr>
    </w:p>
    <w:p w:rsidR="00702541" w:rsidRPr="00984954" w:rsidRDefault="00702541" w:rsidP="00702541">
      <w:pPr>
        <w:ind w:left="567" w:hanging="567"/>
        <w:rPr>
          <w:b/>
          <w:sz w:val="22"/>
          <w:szCs w:val="22"/>
        </w:rPr>
      </w:pPr>
      <w:r w:rsidRPr="00984954">
        <w:rPr>
          <w:b/>
          <w:sz w:val="22"/>
          <w:szCs w:val="22"/>
        </w:rPr>
        <w:t>Vaikams ir paaugliams</w:t>
      </w:r>
    </w:p>
    <w:p w:rsidR="00702541" w:rsidRPr="00984954" w:rsidRDefault="00702541" w:rsidP="00702541">
      <w:pPr>
        <w:ind w:left="567" w:hanging="567"/>
        <w:rPr>
          <w:sz w:val="22"/>
          <w:szCs w:val="22"/>
        </w:rPr>
      </w:pPr>
      <w:r w:rsidRPr="00984954">
        <w:rPr>
          <w:sz w:val="22"/>
          <w:szCs w:val="22"/>
        </w:rPr>
        <w:t>Vaikams ir jaunesniems kaip 18 metų paaugliams Spiriva vartoti nerekomenduojama.</w:t>
      </w:r>
    </w:p>
    <w:p w:rsidR="00702541" w:rsidRPr="00984954" w:rsidRDefault="00702541" w:rsidP="00702541">
      <w:pPr>
        <w:ind w:left="567" w:hanging="567"/>
        <w:rPr>
          <w:sz w:val="22"/>
          <w:szCs w:val="22"/>
        </w:rPr>
      </w:pPr>
    </w:p>
    <w:p w:rsidR="00702541" w:rsidRPr="00984954" w:rsidRDefault="00702541" w:rsidP="00702541">
      <w:pPr>
        <w:ind w:left="567" w:hanging="567"/>
        <w:rPr>
          <w:b/>
          <w:sz w:val="22"/>
          <w:szCs w:val="22"/>
        </w:rPr>
      </w:pPr>
      <w:r w:rsidRPr="00984954">
        <w:rPr>
          <w:b/>
          <w:sz w:val="22"/>
          <w:szCs w:val="22"/>
        </w:rPr>
        <w:t>Kiti vaistai ir Spiriva</w:t>
      </w:r>
    </w:p>
    <w:p w:rsidR="00702541" w:rsidRPr="00984954" w:rsidRDefault="00702541" w:rsidP="00702541">
      <w:pPr>
        <w:rPr>
          <w:sz w:val="22"/>
          <w:szCs w:val="22"/>
        </w:rPr>
      </w:pPr>
      <w:r w:rsidRPr="00984954">
        <w:rPr>
          <w:sz w:val="22"/>
          <w:szCs w:val="22"/>
        </w:rPr>
        <w:t>Jeigu vartojate ar neseniai vartojote kitų vaistų</w:t>
      </w:r>
      <w:r>
        <w:rPr>
          <w:sz w:val="22"/>
          <w:szCs w:val="22"/>
        </w:rPr>
        <w:t xml:space="preserve"> arba dėl to nesate tikri</w:t>
      </w:r>
      <w:r w:rsidRPr="00984954">
        <w:rPr>
          <w:sz w:val="22"/>
          <w:szCs w:val="22"/>
        </w:rPr>
        <w:t xml:space="preserve">, </w:t>
      </w:r>
      <w:r>
        <w:rPr>
          <w:sz w:val="22"/>
          <w:szCs w:val="22"/>
        </w:rPr>
        <w:t xml:space="preserve">apie tai </w:t>
      </w:r>
      <w:r w:rsidRPr="00984954">
        <w:rPr>
          <w:sz w:val="22"/>
          <w:szCs w:val="22"/>
        </w:rPr>
        <w:t>pasakykite gydytojui arba vaistininkui.</w:t>
      </w:r>
    </w:p>
    <w:p w:rsidR="00702541" w:rsidRDefault="00702541" w:rsidP="00702541">
      <w:pPr>
        <w:numPr>
          <w:ilvl w:val="12"/>
          <w:numId w:val="0"/>
        </w:numPr>
        <w:rPr>
          <w:noProof/>
          <w:sz w:val="22"/>
          <w:szCs w:val="22"/>
        </w:rPr>
      </w:pPr>
    </w:p>
    <w:p w:rsidR="00702541" w:rsidRPr="00984954" w:rsidRDefault="00702541" w:rsidP="00702541">
      <w:pPr>
        <w:numPr>
          <w:ilvl w:val="12"/>
          <w:numId w:val="0"/>
        </w:numPr>
        <w:rPr>
          <w:noProof/>
          <w:sz w:val="22"/>
          <w:szCs w:val="22"/>
        </w:rPr>
      </w:pPr>
      <w:r>
        <w:rPr>
          <w:noProof/>
          <w:sz w:val="22"/>
          <w:szCs w:val="22"/>
        </w:rPr>
        <w:t>Pasakykite gydytojui arba vaistinkui</w:t>
      </w:r>
      <w:r w:rsidRPr="00984954">
        <w:rPr>
          <w:noProof/>
          <w:sz w:val="22"/>
          <w:szCs w:val="22"/>
        </w:rPr>
        <w:t>, jeigu nuo plaučių ligos vartojate arba varto</w:t>
      </w:r>
      <w:r>
        <w:rPr>
          <w:noProof/>
          <w:sz w:val="22"/>
          <w:szCs w:val="22"/>
        </w:rPr>
        <w:t>jote</w:t>
      </w:r>
      <w:r w:rsidRPr="00984954">
        <w:rPr>
          <w:noProof/>
          <w:sz w:val="22"/>
          <w:szCs w:val="22"/>
        </w:rPr>
        <w:t xml:space="preserve"> panašiai į </w:t>
      </w:r>
      <w:r w:rsidRPr="00984954">
        <w:rPr>
          <w:sz w:val="22"/>
          <w:szCs w:val="22"/>
        </w:rPr>
        <w:t>Spiriva</w:t>
      </w:r>
      <w:r w:rsidRPr="00984954">
        <w:rPr>
          <w:noProof/>
          <w:sz w:val="22"/>
          <w:szCs w:val="22"/>
        </w:rPr>
        <w:t xml:space="preserve"> veikiančių </w:t>
      </w:r>
      <w:r>
        <w:rPr>
          <w:noProof/>
          <w:sz w:val="22"/>
          <w:szCs w:val="22"/>
        </w:rPr>
        <w:t>vaistų</w:t>
      </w:r>
      <w:r w:rsidRPr="00984954">
        <w:rPr>
          <w:noProof/>
          <w:sz w:val="22"/>
          <w:szCs w:val="22"/>
        </w:rPr>
        <w:t>, pvz., ipratropio, oksitropio.</w:t>
      </w:r>
    </w:p>
    <w:p w:rsidR="00702541" w:rsidRPr="00984954" w:rsidRDefault="00702541" w:rsidP="00702541">
      <w:pPr>
        <w:numPr>
          <w:ilvl w:val="12"/>
          <w:numId w:val="0"/>
        </w:numPr>
        <w:rPr>
          <w:noProof/>
          <w:sz w:val="22"/>
          <w:szCs w:val="22"/>
        </w:rPr>
      </w:pPr>
    </w:p>
    <w:p w:rsidR="00702541" w:rsidRPr="00984954" w:rsidRDefault="00702541" w:rsidP="00702541">
      <w:pPr>
        <w:numPr>
          <w:ilvl w:val="12"/>
          <w:numId w:val="0"/>
        </w:numPr>
        <w:rPr>
          <w:noProof/>
          <w:sz w:val="22"/>
          <w:szCs w:val="22"/>
        </w:rPr>
      </w:pPr>
      <w:r w:rsidRPr="00984954">
        <w:rPr>
          <w:sz w:val="22"/>
          <w:szCs w:val="22"/>
        </w:rPr>
        <w:t>Spiriva</w:t>
      </w:r>
      <w:r w:rsidRPr="00984954">
        <w:rPr>
          <w:noProof/>
          <w:sz w:val="22"/>
          <w:szCs w:val="22"/>
        </w:rPr>
        <w:t xml:space="preserve"> vartojant kartu su kitais vaistais nuo LOPL, pvz., simptomus lengvinančiais inhaliaciniais </w:t>
      </w:r>
      <w:r>
        <w:rPr>
          <w:noProof/>
          <w:sz w:val="22"/>
          <w:szCs w:val="22"/>
        </w:rPr>
        <w:t xml:space="preserve">pvz., </w:t>
      </w:r>
      <w:r w:rsidRPr="00984954">
        <w:rPr>
          <w:noProof/>
          <w:sz w:val="22"/>
          <w:szCs w:val="22"/>
        </w:rPr>
        <w:t xml:space="preserve">salbutamolio, metilksantinų, pvz., teofilino, preparatais arba (ir) </w:t>
      </w:r>
      <w:r>
        <w:rPr>
          <w:noProof/>
          <w:sz w:val="22"/>
          <w:szCs w:val="22"/>
        </w:rPr>
        <w:t>į</w:t>
      </w:r>
      <w:r w:rsidRPr="00984954">
        <w:rPr>
          <w:noProof/>
          <w:sz w:val="22"/>
          <w:szCs w:val="22"/>
        </w:rPr>
        <w:t xml:space="preserve">kvepiamaisiais arba geriamaisiais steroidais, pvz., prednizolonu, specifinio šalutinio poveikio nepastebėta. </w:t>
      </w:r>
    </w:p>
    <w:p w:rsidR="00702541" w:rsidRPr="00984954" w:rsidRDefault="00702541" w:rsidP="00702541">
      <w:pPr>
        <w:rPr>
          <w:sz w:val="22"/>
          <w:szCs w:val="22"/>
        </w:rPr>
      </w:pPr>
    </w:p>
    <w:p w:rsidR="00702541" w:rsidRPr="00984954" w:rsidRDefault="00702541" w:rsidP="00702541">
      <w:pPr>
        <w:rPr>
          <w:b/>
          <w:sz w:val="22"/>
          <w:szCs w:val="22"/>
        </w:rPr>
      </w:pPr>
      <w:r w:rsidRPr="00984954">
        <w:rPr>
          <w:b/>
          <w:sz w:val="22"/>
          <w:szCs w:val="22"/>
        </w:rPr>
        <w:t>Nėštumas ir žindymo laikotarpis</w:t>
      </w:r>
    </w:p>
    <w:p w:rsidR="00702541" w:rsidRDefault="00702541" w:rsidP="00702541">
      <w:pPr>
        <w:numPr>
          <w:ilvl w:val="12"/>
          <w:numId w:val="0"/>
        </w:numPr>
        <w:rPr>
          <w:sz w:val="22"/>
          <w:szCs w:val="22"/>
        </w:rPr>
      </w:pPr>
      <w:r w:rsidRPr="000932A6">
        <w:rPr>
          <w:noProof/>
          <w:sz w:val="22"/>
          <w:szCs w:val="22"/>
        </w:rPr>
        <w:t>Jeigu esate nėščia, žindote kūdikį, manote, kad galbūt esate nėščia, arba planuojate pastoti, tai prieš vartodama š</w:t>
      </w:r>
      <w:r>
        <w:rPr>
          <w:noProof/>
          <w:sz w:val="22"/>
          <w:szCs w:val="22"/>
        </w:rPr>
        <w:t>io</w:t>
      </w:r>
      <w:r w:rsidRPr="000932A6">
        <w:rPr>
          <w:noProof/>
          <w:sz w:val="22"/>
          <w:szCs w:val="22"/>
        </w:rPr>
        <w:t xml:space="preserve"> vaist</w:t>
      </w:r>
      <w:r>
        <w:rPr>
          <w:noProof/>
          <w:sz w:val="22"/>
          <w:szCs w:val="22"/>
        </w:rPr>
        <w:t>o</w:t>
      </w:r>
      <w:r w:rsidRPr="000932A6">
        <w:rPr>
          <w:noProof/>
          <w:sz w:val="22"/>
          <w:szCs w:val="22"/>
        </w:rPr>
        <w:t xml:space="preserve"> pasitarkite su gydytoju arba vaistininku. </w:t>
      </w:r>
      <w:r w:rsidRPr="00984954">
        <w:rPr>
          <w:sz w:val="22"/>
          <w:szCs w:val="22"/>
        </w:rPr>
        <w:t>Be gydytojo nurodymo šio vaist</w:t>
      </w:r>
      <w:r>
        <w:rPr>
          <w:sz w:val="22"/>
          <w:szCs w:val="22"/>
        </w:rPr>
        <w:t>o</w:t>
      </w:r>
      <w:r w:rsidRPr="00984954">
        <w:rPr>
          <w:sz w:val="22"/>
          <w:szCs w:val="22"/>
        </w:rPr>
        <w:t xml:space="preserve"> nevartokite.</w:t>
      </w:r>
    </w:p>
    <w:p w:rsidR="00702541" w:rsidRPr="00984954" w:rsidRDefault="00702541" w:rsidP="00702541">
      <w:pPr>
        <w:numPr>
          <w:ilvl w:val="12"/>
          <w:numId w:val="0"/>
        </w:numPr>
        <w:rPr>
          <w:sz w:val="22"/>
          <w:szCs w:val="22"/>
        </w:rPr>
      </w:pPr>
    </w:p>
    <w:p w:rsidR="00702541" w:rsidRPr="00984954" w:rsidRDefault="00702541" w:rsidP="00702541">
      <w:pPr>
        <w:keepNext/>
        <w:keepLines/>
        <w:rPr>
          <w:b/>
          <w:sz w:val="22"/>
          <w:szCs w:val="22"/>
        </w:rPr>
      </w:pPr>
      <w:bookmarkStart w:id="4" w:name="OLE_LINK1"/>
      <w:r w:rsidRPr="00984954">
        <w:rPr>
          <w:b/>
          <w:sz w:val="22"/>
          <w:szCs w:val="22"/>
        </w:rPr>
        <w:t>Vairavimas ir mechanizmų valdymas</w:t>
      </w:r>
    </w:p>
    <w:p w:rsidR="00702541" w:rsidRPr="00984954" w:rsidRDefault="00702541" w:rsidP="00702541">
      <w:pPr>
        <w:rPr>
          <w:noProof/>
          <w:sz w:val="22"/>
          <w:szCs w:val="22"/>
        </w:rPr>
      </w:pPr>
      <w:r w:rsidRPr="0082373B">
        <w:rPr>
          <w:sz w:val="22"/>
          <w:szCs w:val="22"/>
        </w:rPr>
        <w:t xml:space="preserve">Atsiradęs </w:t>
      </w:r>
      <w:r w:rsidRPr="00984954">
        <w:rPr>
          <w:noProof/>
          <w:sz w:val="22"/>
          <w:szCs w:val="22"/>
        </w:rPr>
        <w:t>svaigulys, daikt</w:t>
      </w:r>
      <w:r>
        <w:rPr>
          <w:noProof/>
          <w:sz w:val="22"/>
          <w:szCs w:val="22"/>
        </w:rPr>
        <w:t>ų</w:t>
      </w:r>
      <w:r w:rsidRPr="00984954">
        <w:rPr>
          <w:noProof/>
          <w:sz w:val="22"/>
          <w:szCs w:val="22"/>
        </w:rPr>
        <w:t xml:space="preserve"> mat</w:t>
      </w:r>
      <w:r>
        <w:rPr>
          <w:noProof/>
          <w:sz w:val="22"/>
          <w:szCs w:val="22"/>
        </w:rPr>
        <w:t>ymas</w:t>
      </w:r>
      <w:r w:rsidRPr="00984954">
        <w:rPr>
          <w:noProof/>
          <w:sz w:val="22"/>
          <w:szCs w:val="22"/>
        </w:rPr>
        <w:t xml:space="preserve"> lyg per miglą</w:t>
      </w:r>
      <w:r>
        <w:rPr>
          <w:noProof/>
          <w:sz w:val="22"/>
          <w:szCs w:val="22"/>
        </w:rPr>
        <w:t xml:space="preserve"> ar</w:t>
      </w:r>
      <w:r w:rsidRPr="00984954">
        <w:rPr>
          <w:noProof/>
          <w:sz w:val="22"/>
          <w:szCs w:val="22"/>
        </w:rPr>
        <w:t xml:space="preserve"> galvos skausmas, </w:t>
      </w:r>
      <w:r>
        <w:rPr>
          <w:noProof/>
          <w:sz w:val="22"/>
          <w:szCs w:val="22"/>
        </w:rPr>
        <w:t xml:space="preserve">gali įtakoti </w:t>
      </w:r>
      <w:r w:rsidRPr="00984954">
        <w:rPr>
          <w:noProof/>
          <w:sz w:val="22"/>
          <w:szCs w:val="22"/>
        </w:rPr>
        <w:t>gebėjim</w:t>
      </w:r>
      <w:r>
        <w:rPr>
          <w:noProof/>
          <w:sz w:val="22"/>
          <w:szCs w:val="22"/>
        </w:rPr>
        <w:t>ą</w:t>
      </w:r>
      <w:r w:rsidRPr="00984954">
        <w:rPr>
          <w:noProof/>
          <w:sz w:val="22"/>
          <w:szCs w:val="22"/>
        </w:rPr>
        <w:t xml:space="preserve"> vairuoti ir valdyti mechanizmus. </w:t>
      </w:r>
    </w:p>
    <w:p w:rsidR="00702541" w:rsidRDefault="00702541" w:rsidP="00702541">
      <w:pPr>
        <w:rPr>
          <w:sz w:val="22"/>
          <w:szCs w:val="22"/>
        </w:rPr>
      </w:pPr>
    </w:p>
    <w:p w:rsidR="00702541" w:rsidRPr="0082373B" w:rsidRDefault="00702541" w:rsidP="00702541">
      <w:pPr>
        <w:rPr>
          <w:b/>
          <w:sz w:val="22"/>
          <w:szCs w:val="22"/>
        </w:rPr>
      </w:pPr>
      <w:r w:rsidRPr="0082373B">
        <w:rPr>
          <w:b/>
          <w:sz w:val="22"/>
          <w:szCs w:val="22"/>
        </w:rPr>
        <w:t>Spiriva sudėtyje yra laktozės monohidrato</w:t>
      </w:r>
    </w:p>
    <w:p w:rsidR="00702541" w:rsidRPr="00984954" w:rsidRDefault="00702541" w:rsidP="00702541">
      <w:pPr>
        <w:rPr>
          <w:sz w:val="22"/>
          <w:szCs w:val="22"/>
        </w:rPr>
      </w:pPr>
      <w:r>
        <w:rPr>
          <w:sz w:val="22"/>
          <w:szCs w:val="22"/>
        </w:rPr>
        <w:t>Vaisto</w:t>
      </w:r>
      <w:r w:rsidRPr="00984954">
        <w:rPr>
          <w:sz w:val="22"/>
          <w:szCs w:val="22"/>
        </w:rPr>
        <w:t xml:space="preserve"> vartojant taip, kaip rekomenduojama, t. y. po 1 kapsulę</w:t>
      </w:r>
      <w:r>
        <w:rPr>
          <w:sz w:val="22"/>
          <w:szCs w:val="22"/>
        </w:rPr>
        <w:t xml:space="preserve"> kartą</w:t>
      </w:r>
      <w:r w:rsidRPr="00984954">
        <w:rPr>
          <w:sz w:val="22"/>
          <w:szCs w:val="22"/>
        </w:rPr>
        <w:t xml:space="preserve"> per parą, su kiekviena kapsule į organizmą patenka ne daugiau kaip 5,5 mg laktozės monohidrato.</w:t>
      </w:r>
      <w:bookmarkEnd w:id="4"/>
      <w:r>
        <w:rPr>
          <w:sz w:val="22"/>
          <w:szCs w:val="22"/>
        </w:rPr>
        <w:t xml:space="preserve"> Jeigu gydytojas Jums yra sakęs, kad netoleruojare kokių nors angliavandenių ar esate alergiškas pieno baltymams (nedidelis kiekis gali būti laktozės monohidrato sudėtyje), kreipkitės į jį prieš pradėdami vartoti šio vaisto.</w:t>
      </w:r>
    </w:p>
    <w:p w:rsidR="00702541" w:rsidRPr="00984954" w:rsidRDefault="00702541" w:rsidP="00702541">
      <w:pPr>
        <w:rPr>
          <w:sz w:val="22"/>
          <w:szCs w:val="22"/>
        </w:rPr>
      </w:pPr>
    </w:p>
    <w:p w:rsidR="00702541" w:rsidRPr="00984954" w:rsidRDefault="00702541" w:rsidP="00702541">
      <w:pPr>
        <w:rPr>
          <w:sz w:val="22"/>
          <w:szCs w:val="22"/>
        </w:rPr>
      </w:pPr>
      <w:bookmarkStart w:id="5" w:name="_Toc129243266"/>
      <w:bookmarkStart w:id="6" w:name="_Toc129243141"/>
    </w:p>
    <w:p w:rsidR="00702541" w:rsidRPr="00984954" w:rsidRDefault="00702541" w:rsidP="00702541">
      <w:pPr>
        <w:tabs>
          <w:tab w:val="left" w:pos="567"/>
        </w:tabs>
        <w:rPr>
          <w:b/>
          <w:sz w:val="22"/>
          <w:szCs w:val="22"/>
        </w:rPr>
      </w:pPr>
      <w:r w:rsidRPr="00984954">
        <w:rPr>
          <w:b/>
          <w:sz w:val="22"/>
          <w:szCs w:val="22"/>
        </w:rPr>
        <w:t>3.</w:t>
      </w:r>
      <w:r w:rsidRPr="00984954">
        <w:rPr>
          <w:b/>
          <w:sz w:val="22"/>
          <w:szCs w:val="22"/>
        </w:rPr>
        <w:tab/>
        <w:t xml:space="preserve">Kaip vartoti Spiriva </w:t>
      </w:r>
      <w:bookmarkEnd w:id="5"/>
      <w:bookmarkEnd w:id="6"/>
    </w:p>
    <w:p w:rsidR="00702541" w:rsidRPr="00984954" w:rsidRDefault="00702541" w:rsidP="00702541">
      <w:pPr>
        <w:rPr>
          <w:sz w:val="22"/>
          <w:szCs w:val="22"/>
        </w:rPr>
      </w:pPr>
    </w:p>
    <w:p w:rsidR="00702541" w:rsidRPr="0073002C" w:rsidRDefault="00702541" w:rsidP="00702541">
      <w:pPr>
        <w:pStyle w:val="Pagrindinistekstas"/>
        <w:spacing w:line="240" w:lineRule="auto"/>
        <w:jc w:val="left"/>
        <w:rPr>
          <w:rFonts w:ascii="Times New Roman" w:hAnsi="Times New Roman"/>
          <w:lang w:val="lt-LT"/>
        </w:rPr>
      </w:pPr>
      <w:r w:rsidRPr="0073002C">
        <w:rPr>
          <w:rFonts w:ascii="Times New Roman" w:hAnsi="Times New Roman"/>
          <w:lang w:val="lt-LT"/>
        </w:rPr>
        <w:t xml:space="preserve">Visada vartokite šį vaistą tiksliai kaip nurodė gydytojas. Jeigu abejojate, kreipkitės į gydytoją arba vaistininką. </w:t>
      </w:r>
    </w:p>
    <w:p w:rsidR="00702541" w:rsidRPr="0073002C" w:rsidRDefault="00702541" w:rsidP="00702541">
      <w:pPr>
        <w:pStyle w:val="Pagrindinistekstas"/>
        <w:spacing w:line="240" w:lineRule="auto"/>
        <w:jc w:val="left"/>
        <w:rPr>
          <w:rFonts w:ascii="Times New Roman" w:hAnsi="Times New Roman"/>
          <w:lang w:val="lt-LT"/>
        </w:rPr>
      </w:pPr>
    </w:p>
    <w:p w:rsidR="00702541" w:rsidRPr="0082373B" w:rsidRDefault="00702541" w:rsidP="00702541">
      <w:pPr>
        <w:rPr>
          <w:sz w:val="22"/>
          <w:szCs w:val="22"/>
        </w:rPr>
      </w:pPr>
      <w:r w:rsidRPr="0073002C">
        <w:t>Rekomenduojama</w:t>
      </w:r>
      <w:r>
        <w:t xml:space="preserve"> dozė </w:t>
      </w:r>
      <w:r>
        <w:sym w:font="Symbol" w:char="F02D"/>
      </w:r>
      <w:r w:rsidRPr="0073002C">
        <w:t xml:space="preserve"> kartą per parą įkvėpti vienos kapsulės turinį (18 mikrogramų tiotropio). Rekomenduojamos dozės viršyti negalima.</w:t>
      </w:r>
    </w:p>
    <w:p w:rsidR="00702541" w:rsidRPr="0073002C" w:rsidRDefault="00702541" w:rsidP="00702541">
      <w:pPr>
        <w:pStyle w:val="Pagrindinistekstas"/>
        <w:spacing w:line="240" w:lineRule="auto"/>
        <w:jc w:val="left"/>
        <w:rPr>
          <w:rFonts w:ascii="Times New Roman" w:hAnsi="Times New Roman"/>
          <w:lang w:val="lt-LT"/>
        </w:rPr>
      </w:pPr>
    </w:p>
    <w:p w:rsidR="00702541" w:rsidRPr="0073002C" w:rsidRDefault="00702541" w:rsidP="00702541">
      <w:pPr>
        <w:pStyle w:val="Pagrindinistekstas"/>
        <w:spacing w:line="240" w:lineRule="auto"/>
        <w:jc w:val="left"/>
        <w:rPr>
          <w:rFonts w:ascii="Times New Roman" w:hAnsi="Times New Roman"/>
          <w:lang w:val="lt-LT"/>
        </w:rPr>
      </w:pPr>
      <w:r>
        <w:rPr>
          <w:rFonts w:ascii="Times New Roman" w:hAnsi="Times New Roman"/>
          <w:lang w:val="lt-LT"/>
        </w:rPr>
        <w:t>Vaisto</w:t>
      </w:r>
      <w:r w:rsidRPr="0073002C">
        <w:rPr>
          <w:rFonts w:ascii="Times New Roman" w:hAnsi="Times New Roman"/>
          <w:lang w:val="lt-LT"/>
        </w:rPr>
        <w:t xml:space="preserve"> patariama kiekvieną parą įkvėpti tokiu pačiu laiku. Tai svarbu, kadangi Spiriva veikia 24 valandas.</w:t>
      </w:r>
    </w:p>
    <w:p w:rsidR="00702541" w:rsidRPr="00984954" w:rsidRDefault="00702541" w:rsidP="00702541">
      <w:pPr>
        <w:pStyle w:val="Pagrindinistekstas"/>
        <w:spacing w:line="240" w:lineRule="auto"/>
        <w:jc w:val="left"/>
        <w:rPr>
          <w:rFonts w:ascii="Times New Roman" w:hAnsi="Times New Roman"/>
        </w:rPr>
      </w:pPr>
    </w:p>
    <w:p w:rsidR="00702541" w:rsidRPr="0082373B" w:rsidRDefault="00702541" w:rsidP="00702541">
      <w:pPr>
        <w:pStyle w:val="Pagrindinistekstas"/>
        <w:spacing w:line="240" w:lineRule="auto"/>
        <w:jc w:val="left"/>
        <w:rPr>
          <w:rFonts w:ascii="Times New Roman" w:hAnsi="Times New Roman"/>
          <w:lang w:val="lt-LT"/>
        </w:rPr>
      </w:pPr>
      <w:r w:rsidRPr="0082373B">
        <w:rPr>
          <w:rFonts w:ascii="Times New Roman" w:hAnsi="Times New Roman"/>
          <w:lang w:val="lt-LT"/>
        </w:rPr>
        <w:t>Kapsulės skirtos tik įkvėpti, jų negalima vartoti per burną.</w:t>
      </w:r>
    </w:p>
    <w:p w:rsidR="00702541" w:rsidRPr="008A6D41" w:rsidRDefault="00702541" w:rsidP="00702541">
      <w:pPr>
        <w:pStyle w:val="Pagrindinistekstas"/>
        <w:spacing w:line="240" w:lineRule="auto"/>
        <w:jc w:val="left"/>
        <w:rPr>
          <w:rFonts w:ascii="Times New Roman" w:hAnsi="Times New Roman"/>
          <w:lang w:val="lt-LT"/>
        </w:rPr>
      </w:pPr>
      <w:r w:rsidRPr="008A6D41">
        <w:rPr>
          <w:rFonts w:ascii="Times New Roman" w:hAnsi="Times New Roman"/>
          <w:lang w:val="lt-LT"/>
        </w:rPr>
        <w:t>Kapsulę nuryti draudžiama.</w:t>
      </w:r>
    </w:p>
    <w:p w:rsidR="00702541" w:rsidRPr="008A6D41" w:rsidRDefault="00702541" w:rsidP="00702541">
      <w:pPr>
        <w:pStyle w:val="Pagrindinistekstas"/>
        <w:spacing w:line="240" w:lineRule="auto"/>
        <w:jc w:val="left"/>
        <w:rPr>
          <w:rFonts w:ascii="Times New Roman" w:hAnsi="Times New Roman"/>
          <w:i/>
          <w:lang w:val="lt-LT"/>
        </w:rPr>
      </w:pPr>
    </w:p>
    <w:p w:rsidR="00702541" w:rsidRPr="008A6D41" w:rsidRDefault="00702541" w:rsidP="00702541">
      <w:pPr>
        <w:pStyle w:val="Pagrindinistekstas"/>
        <w:spacing w:line="240" w:lineRule="auto"/>
        <w:jc w:val="left"/>
        <w:rPr>
          <w:rFonts w:ascii="Times New Roman" w:hAnsi="Times New Roman"/>
          <w:lang w:val="lt-LT"/>
        </w:rPr>
      </w:pPr>
      <w:r w:rsidRPr="008A6D41">
        <w:rPr>
          <w:rFonts w:ascii="Times New Roman" w:hAnsi="Times New Roman"/>
          <w:i/>
          <w:lang w:val="lt-LT"/>
        </w:rPr>
        <w:t>HandiHaler</w:t>
      </w:r>
      <w:r w:rsidRPr="008A6D41">
        <w:rPr>
          <w:rFonts w:ascii="Times New Roman" w:hAnsi="Times New Roman"/>
          <w:lang w:val="lt-LT"/>
        </w:rPr>
        <w:t xml:space="preserve"> inhaliatorius, į kurį Jūs turėsite įdėti kapsulę, ją pradurs, todėl miltelius galėsite įkvėpti. </w:t>
      </w:r>
    </w:p>
    <w:p w:rsidR="00702541" w:rsidRPr="008A6D41" w:rsidRDefault="00702541" w:rsidP="00702541">
      <w:pPr>
        <w:pStyle w:val="Pagrindinistekstas2"/>
        <w:spacing w:line="240" w:lineRule="auto"/>
        <w:jc w:val="left"/>
        <w:rPr>
          <w:rFonts w:ascii="Times New Roman" w:hAnsi="Times New Roman"/>
          <w:position w:val="6"/>
          <w:sz w:val="22"/>
          <w:lang w:val="lt-LT"/>
        </w:rPr>
      </w:pPr>
    </w:p>
    <w:p w:rsidR="00702541" w:rsidRPr="008A6D41" w:rsidRDefault="00702541" w:rsidP="00702541">
      <w:pPr>
        <w:pStyle w:val="Pagrindinistekstas2"/>
        <w:spacing w:line="240" w:lineRule="auto"/>
        <w:jc w:val="left"/>
        <w:rPr>
          <w:rFonts w:ascii="Times New Roman" w:hAnsi="Times New Roman"/>
          <w:position w:val="6"/>
          <w:sz w:val="22"/>
          <w:lang w:val="lt-LT"/>
        </w:rPr>
      </w:pPr>
      <w:r w:rsidRPr="008A6D41">
        <w:rPr>
          <w:rFonts w:ascii="Times New Roman" w:hAnsi="Times New Roman"/>
          <w:position w:val="6"/>
          <w:sz w:val="22"/>
          <w:lang w:val="lt-LT"/>
        </w:rPr>
        <w:t xml:space="preserve">Būtina šį inhaliatorių turėti ir mokėti tinkamai juo naudotis. </w:t>
      </w:r>
      <w:r>
        <w:rPr>
          <w:rFonts w:ascii="Times New Roman" w:hAnsi="Times New Roman"/>
          <w:position w:val="6"/>
          <w:sz w:val="22"/>
          <w:lang w:val="lt-LT"/>
        </w:rPr>
        <w:t>Perskaitykite n</w:t>
      </w:r>
      <w:r w:rsidRPr="008A6D41">
        <w:rPr>
          <w:rFonts w:ascii="Times New Roman" w:hAnsi="Times New Roman"/>
          <w:position w:val="6"/>
          <w:sz w:val="22"/>
          <w:lang w:val="lt-LT"/>
        </w:rPr>
        <w:t xml:space="preserve">audojimosi </w:t>
      </w:r>
      <w:r w:rsidRPr="008A6D41">
        <w:rPr>
          <w:rFonts w:ascii="Times New Roman" w:hAnsi="Times New Roman"/>
          <w:i/>
          <w:position w:val="6"/>
          <w:sz w:val="22"/>
          <w:lang w:val="lt-LT"/>
        </w:rPr>
        <w:t>HandiHaler</w:t>
      </w:r>
      <w:r w:rsidRPr="008A6D41">
        <w:rPr>
          <w:rFonts w:ascii="Times New Roman" w:hAnsi="Times New Roman"/>
          <w:position w:val="6"/>
          <w:sz w:val="22"/>
          <w:lang w:val="lt-LT"/>
        </w:rPr>
        <w:t xml:space="preserve"> inhaliatoriumi instrukcij</w:t>
      </w:r>
      <w:r>
        <w:rPr>
          <w:rFonts w:ascii="Times New Roman" w:hAnsi="Times New Roman"/>
          <w:position w:val="6"/>
          <w:sz w:val="22"/>
          <w:lang w:val="lt-LT"/>
        </w:rPr>
        <w:t>ą, kuri</w:t>
      </w:r>
      <w:r w:rsidRPr="008A6D41">
        <w:rPr>
          <w:rFonts w:ascii="Times New Roman" w:hAnsi="Times New Roman"/>
          <w:position w:val="6"/>
          <w:sz w:val="22"/>
          <w:lang w:val="lt-LT"/>
        </w:rPr>
        <w:t xml:space="preserve"> pateikta šio lapelio </w:t>
      </w:r>
      <w:r>
        <w:rPr>
          <w:rFonts w:ascii="Times New Roman" w:hAnsi="Times New Roman"/>
          <w:position w:val="6"/>
          <w:sz w:val="22"/>
          <w:lang w:val="lt-LT"/>
        </w:rPr>
        <w:t>pabaigoje</w:t>
      </w:r>
      <w:r w:rsidRPr="008A6D41">
        <w:rPr>
          <w:rFonts w:ascii="Times New Roman" w:hAnsi="Times New Roman"/>
          <w:position w:val="6"/>
          <w:sz w:val="22"/>
          <w:lang w:val="lt-LT"/>
        </w:rPr>
        <w:t>.</w:t>
      </w:r>
    </w:p>
    <w:p w:rsidR="00702541" w:rsidRPr="008A6D41" w:rsidRDefault="00702541" w:rsidP="00702541">
      <w:pPr>
        <w:pStyle w:val="Pagrindinistekstas2"/>
        <w:spacing w:line="240" w:lineRule="auto"/>
        <w:jc w:val="left"/>
        <w:rPr>
          <w:rFonts w:ascii="Times New Roman" w:hAnsi="Times New Roman"/>
          <w:position w:val="6"/>
          <w:sz w:val="22"/>
          <w:lang w:val="lt-LT"/>
        </w:rPr>
      </w:pPr>
    </w:p>
    <w:p w:rsidR="00702541" w:rsidRPr="008A6D41" w:rsidRDefault="00702541" w:rsidP="00702541">
      <w:pPr>
        <w:pStyle w:val="Pagrindinistekstas2"/>
        <w:spacing w:line="240" w:lineRule="auto"/>
        <w:jc w:val="left"/>
        <w:rPr>
          <w:rFonts w:ascii="Times New Roman" w:hAnsi="Times New Roman"/>
          <w:position w:val="6"/>
          <w:sz w:val="22"/>
          <w:lang w:val="lt-LT"/>
        </w:rPr>
      </w:pPr>
      <w:r w:rsidRPr="008A6D41">
        <w:rPr>
          <w:rFonts w:ascii="Times New Roman" w:hAnsi="Times New Roman"/>
          <w:position w:val="6"/>
          <w:sz w:val="22"/>
          <w:lang w:val="lt-LT"/>
        </w:rPr>
        <w:t>Neiškvėpkite į inhaliatorių.</w:t>
      </w:r>
    </w:p>
    <w:p w:rsidR="00702541" w:rsidRPr="008A6D41" w:rsidRDefault="00702541" w:rsidP="00702541">
      <w:pPr>
        <w:pStyle w:val="Pagrindinistekstas2"/>
        <w:spacing w:line="240" w:lineRule="auto"/>
        <w:jc w:val="left"/>
        <w:rPr>
          <w:rFonts w:ascii="Times New Roman" w:hAnsi="Times New Roman"/>
          <w:position w:val="6"/>
          <w:sz w:val="22"/>
          <w:lang w:val="lt-LT"/>
        </w:rPr>
      </w:pPr>
    </w:p>
    <w:p w:rsidR="00702541" w:rsidRPr="008A6D41" w:rsidRDefault="00702541" w:rsidP="00702541">
      <w:pPr>
        <w:pStyle w:val="Pagrindinistekstas2"/>
        <w:spacing w:line="240" w:lineRule="auto"/>
        <w:jc w:val="left"/>
        <w:rPr>
          <w:rFonts w:ascii="Times New Roman" w:hAnsi="Times New Roman"/>
          <w:position w:val="6"/>
          <w:sz w:val="22"/>
          <w:lang w:val="lt-LT"/>
        </w:rPr>
      </w:pPr>
      <w:r w:rsidRPr="008A6D41">
        <w:rPr>
          <w:rFonts w:ascii="Times New Roman" w:hAnsi="Times New Roman"/>
          <w:position w:val="6"/>
          <w:sz w:val="22"/>
          <w:lang w:val="lt-LT"/>
        </w:rPr>
        <w:t xml:space="preserve">Jeigu kyla problemų naudojantis inhaliatoriumi, kreipkitės į gydytoją, slaugytoją arba vaistininką, kad paaiškintų, kaip jis veikia. </w:t>
      </w:r>
    </w:p>
    <w:p w:rsidR="00702541" w:rsidRPr="008A6D41" w:rsidRDefault="00702541" w:rsidP="00702541">
      <w:pPr>
        <w:pStyle w:val="Pagrindinistekstas2"/>
        <w:spacing w:line="240" w:lineRule="auto"/>
        <w:jc w:val="left"/>
        <w:rPr>
          <w:rFonts w:ascii="Times New Roman" w:hAnsi="Times New Roman"/>
          <w:position w:val="6"/>
          <w:sz w:val="22"/>
          <w:lang w:val="lt-LT"/>
        </w:rPr>
      </w:pPr>
    </w:p>
    <w:p w:rsidR="00702541" w:rsidRPr="008A6D41" w:rsidRDefault="00702541" w:rsidP="00702541">
      <w:pPr>
        <w:pStyle w:val="Pagrindinistekstas2"/>
        <w:spacing w:line="240" w:lineRule="auto"/>
        <w:jc w:val="left"/>
        <w:rPr>
          <w:rFonts w:ascii="Times New Roman" w:hAnsi="Times New Roman"/>
          <w:position w:val="6"/>
          <w:sz w:val="22"/>
          <w:lang w:val="lt-LT"/>
        </w:rPr>
      </w:pPr>
      <w:r w:rsidRPr="008A6D41">
        <w:rPr>
          <w:rFonts w:ascii="Times New Roman" w:hAnsi="Times New Roman"/>
          <w:i/>
          <w:position w:val="6"/>
          <w:sz w:val="22"/>
          <w:lang w:val="lt-LT"/>
        </w:rPr>
        <w:t>HandiHaler</w:t>
      </w:r>
      <w:r w:rsidRPr="008A6D41">
        <w:rPr>
          <w:rFonts w:ascii="Times New Roman" w:hAnsi="Times New Roman"/>
          <w:position w:val="6"/>
          <w:sz w:val="22"/>
          <w:lang w:val="lt-LT"/>
        </w:rPr>
        <w:t xml:space="preserve"> inhaliatorių reikia valyti kartą per mėnesį. Valymo instrukcija pateikta šio lapelio </w:t>
      </w:r>
      <w:r>
        <w:rPr>
          <w:rFonts w:ascii="Times New Roman" w:hAnsi="Times New Roman"/>
          <w:position w:val="6"/>
          <w:sz w:val="22"/>
          <w:lang w:val="lt-LT"/>
        </w:rPr>
        <w:t xml:space="preserve">pabaigoje, žr. „Naudojimosi </w:t>
      </w:r>
      <w:r w:rsidRPr="008A6D41">
        <w:rPr>
          <w:rFonts w:ascii="Times New Roman" w:hAnsi="Times New Roman"/>
          <w:i/>
          <w:position w:val="6"/>
          <w:sz w:val="22"/>
          <w:lang w:val="lt-LT"/>
        </w:rPr>
        <w:t>HandiHaler</w:t>
      </w:r>
      <w:r>
        <w:rPr>
          <w:rFonts w:ascii="Times New Roman" w:hAnsi="Times New Roman"/>
          <w:iCs/>
          <w:position w:val="6"/>
          <w:sz w:val="22"/>
          <w:lang w:val="lt-LT"/>
        </w:rPr>
        <w:t xml:space="preserve"> inhaliatoriumi instrukciją“</w:t>
      </w:r>
      <w:r w:rsidRPr="008A6D41">
        <w:rPr>
          <w:rFonts w:ascii="Times New Roman" w:hAnsi="Times New Roman"/>
          <w:position w:val="6"/>
          <w:sz w:val="22"/>
          <w:lang w:val="lt-LT"/>
        </w:rPr>
        <w:t>.</w:t>
      </w:r>
    </w:p>
    <w:p w:rsidR="00702541" w:rsidRPr="008A6D41" w:rsidRDefault="00702541" w:rsidP="00702541">
      <w:pPr>
        <w:pStyle w:val="Pagrindinistekstas2"/>
        <w:spacing w:line="240" w:lineRule="auto"/>
        <w:jc w:val="left"/>
        <w:rPr>
          <w:rFonts w:ascii="Times New Roman" w:hAnsi="Times New Roman"/>
          <w:position w:val="6"/>
          <w:sz w:val="22"/>
          <w:lang w:val="lt-LT"/>
        </w:rPr>
      </w:pPr>
    </w:p>
    <w:p w:rsidR="00702541" w:rsidRPr="008A6D41" w:rsidRDefault="00702541" w:rsidP="00702541">
      <w:pPr>
        <w:pStyle w:val="Pagrindinistekstas2"/>
        <w:spacing w:line="240" w:lineRule="auto"/>
        <w:jc w:val="left"/>
        <w:rPr>
          <w:rFonts w:ascii="Times New Roman" w:hAnsi="Times New Roman"/>
          <w:position w:val="6"/>
          <w:sz w:val="22"/>
          <w:lang w:val="lt-LT"/>
        </w:rPr>
      </w:pPr>
      <w:r w:rsidRPr="008A6D41">
        <w:rPr>
          <w:rFonts w:ascii="Times New Roman" w:hAnsi="Times New Roman"/>
          <w:position w:val="6"/>
          <w:sz w:val="22"/>
          <w:lang w:val="lt-LT"/>
        </w:rPr>
        <w:t xml:space="preserve">Saugokitės, kad inhaliacijos metu Spiriva 18 mikrogramų miltelių nepatektų į akis. Jeigu jų patenka, daiktai gali tapti matomi lyg per miglą, gali pradėti skaudėti ar (ir) parausti akys. Tokiu atveju akis būtina tuoj pat praplauti šiltu vandeniu ir nedelsiant kreiptis į gydytoją. </w:t>
      </w:r>
    </w:p>
    <w:p w:rsidR="00702541" w:rsidRPr="00984954" w:rsidRDefault="00702541" w:rsidP="00702541">
      <w:pPr>
        <w:pStyle w:val="Pagrindinistekstas2"/>
        <w:spacing w:line="240" w:lineRule="auto"/>
        <w:jc w:val="left"/>
        <w:rPr>
          <w:rFonts w:ascii="Times New Roman" w:hAnsi="Times New Roman"/>
          <w:position w:val="6"/>
          <w:sz w:val="22"/>
        </w:rPr>
      </w:pPr>
    </w:p>
    <w:p w:rsidR="00702541" w:rsidRDefault="00702541" w:rsidP="00702541">
      <w:pPr>
        <w:rPr>
          <w:position w:val="6"/>
          <w:sz w:val="22"/>
          <w:szCs w:val="22"/>
        </w:rPr>
      </w:pPr>
      <w:r w:rsidRPr="00984954">
        <w:rPr>
          <w:position w:val="6"/>
          <w:sz w:val="22"/>
          <w:szCs w:val="22"/>
        </w:rPr>
        <w:t>Jeigu pasunkėja kvėpavimas, reikia kiek galima greičiau kreiptis į gydytoją.</w:t>
      </w:r>
    </w:p>
    <w:p w:rsidR="00702541" w:rsidRDefault="00702541" w:rsidP="00702541">
      <w:pPr>
        <w:rPr>
          <w:position w:val="6"/>
          <w:sz w:val="22"/>
          <w:szCs w:val="22"/>
        </w:rPr>
      </w:pPr>
    </w:p>
    <w:p w:rsidR="00702541" w:rsidRPr="00917EE8" w:rsidRDefault="00702541" w:rsidP="00702541">
      <w:pPr>
        <w:tabs>
          <w:tab w:val="left" w:pos="567"/>
        </w:tabs>
        <w:rPr>
          <w:b/>
          <w:sz w:val="22"/>
          <w:szCs w:val="22"/>
        </w:rPr>
      </w:pPr>
      <w:r w:rsidRPr="00917EE8">
        <w:rPr>
          <w:b/>
          <w:sz w:val="22"/>
          <w:szCs w:val="22"/>
        </w:rPr>
        <w:t>Vaikams ir paaugliams</w:t>
      </w:r>
    </w:p>
    <w:p w:rsidR="00702541" w:rsidRPr="00984954" w:rsidRDefault="00702541" w:rsidP="00702541">
      <w:pPr>
        <w:rPr>
          <w:sz w:val="22"/>
          <w:szCs w:val="22"/>
        </w:rPr>
      </w:pPr>
      <w:r>
        <w:rPr>
          <w:sz w:val="22"/>
          <w:szCs w:val="22"/>
        </w:rPr>
        <w:t>Vaikams ir jaunesniems kaip 18 metų paaugliams Spiriva vartoti nerekomenduojama.</w:t>
      </w:r>
    </w:p>
    <w:p w:rsidR="00702541" w:rsidRPr="00984954" w:rsidRDefault="00702541" w:rsidP="00702541">
      <w:pPr>
        <w:rPr>
          <w:sz w:val="22"/>
          <w:szCs w:val="22"/>
        </w:rPr>
      </w:pPr>
    </w:p>
    <w:p w:rsidR="00702541" w:rsidRPr="00984954" w:rsidRDefault="00702541" w:rsidP="00702541">
      <w:pPr>
        <w:rPr>
          <w:b/>
          <w:sz w:val="22"/>
          <w:szCs w:val="22"/>
        </w:rPr>
      </w:pPr>
      <w:r w:rsidRPr="00984954">
        <w:rPr>
          <w:b/>
          <w:sz w:val="22"/>
          <w:szCs w:val="22"/>
        </w:rPr>
        <w:t>Ką daryti pavartojus per didelę Spiriva dozę</w:t>
      </w:r>
    </w:p>
    <w:p w:rsidR="00702541" w:rsidRPr="00984954" w:rsidRDefault="00702541" w:rsidP="00702541">
      <w:pPr>
        <w:rPr>
          <w:noProof/>
          <w:sz w:val="22"/>
          <w:szCs w:val="22"/>
        </w:rPr>
      </w:pPr>
      <w:r w:rsidRPr="00984954">
        <w:rPr>
          <w:noProof/>
          <w:sz w:val="22"/>
          <w:szCs w:val="22"/>
        </w:rPr>
        <w:t>Jeigu per parą įkvėpsite daugiau negu 1</w:t>
      </w:r>
      <w:r>
        <w:rPr>
          <w:noProof/>
          <w:sz w:val="22"/>
          <w:szCs w:val="22"/>
        </w:rPr>
        <w:t xml:space="preserve"> Spiriva</w:t>
      </w:r>
      <w:r w:rsidRPr="00984954">
        <w:rPr>
          <w:noProof/>
          <w:sz w:val="22"/>
          <w:szCs w:val="22"/>
        </w:rPr>
        <w:t xml:space="preserve"> kapsulę, nedelsdami informuokite gydytoją, kadangi tokiu atveju yra dide</w:t>
      </w:r>
      <w:r>
        <w:rPr>
          <w:noProof/>
          <w:sz w:val="22"/>
          <w:szCs w:val="22"/>
        </w:rPr>
        <w:t>snė</w:t>
      </w:r>
      <w:r w:rsidRPr="00984954">
        <w:rPr>
          <w:noProof/>
          <w:sz w:val="22"/>
          <w:szCs w:val="22"/>
        </w:rPr>
        <w:t xml:space="preserve"> šalutinio poveikio, pvz., burnos džiūvimo, vidurių užkietėjimo, šlapinimosi pasunkėjimo, širdies </w:t>
      </w:r>
      <w:r>
        <w:rPr>
          <w:noProof/>
          <w:sz w:val="22"/>
          <w:szCs w:val="22"/>
        </w:rPr>
        <w:t>plakimo</w:t>
      </w:r>
      <w:r w:rsidRPr="00984954">
        <w:rPr>
          <w:noProof/>
          <w:sz w:val="22"/>
          <w:szCs w:val="22"/>
        </w:rPr>
        <w:t xml:space="preserve"> padažnėjimo ar daiktų matymo lyg per miglą, rizika. </w:t>
      </w:r>
    </w:p>
    <w:p w:rsidR="00702541" w:rsidRPr="00984954" w:rsidRDefault="00702541" w:rsidP="00702541">
      <w:pPr>
        <w:rPr>
          <w:sz w:val="22"/>
          <w:szCs w:val="22"/>
        </w:rPr>
      </w:pPr>
    </w:p>
    <w:p w:rsidR="00702541" w:rsidRPr="00984954" w:rsidRDefault="00702541" w:rsidP="00702541">
      <w:pPr>
        <w:keepNext/>
        <w:keepLines/>
        <w:rPr>
          <w:b/>
          <w:sz w:val="22"/>
          <w:szCs w:val="22"/>
        </w:rPr>
      </w:pPr>
      <w:r w:rsidRPr="00984954">
        <w:rPr>
          <w:b/>
          <w:sz w:val="22"/>
          <w:szCs w:val="22"/>
        </w:rPr>
        <w:t xml:space="preserve">Pamiršus pavartoti Spiriva </w:t>
      </w:r>
    </w:p>
    <w:p w:rsidR="00702541" w:rsidRPr="00984954" w:rsidRDefault="00702541" w:rsidP="00702541">
      <w:pPr>
        <w:rPr>
          <w:sz w:val="22"/>
          <w:szCs w:val="22"/>
        </w:rPr>
      </w:pPr>
      <w:r w:rsidRPr="00984954">
        <w:rPr>
          <w:sz w:val="22"/>
          <w:szCs w:val="22"/>
        </w:rPr>
        <w:t xml:space="preserve">Jeigu įprastiniu laiku </w:t>
      </w:r>
      <w:r>
        <w:rPr>
          <w:sz w:val="22"/>
          <w:szCs w:val="22"/>
        </w:rPr>
        <w:t>vaisto</w:t>
      </w:r>
      <w:r w:rsidRPr="00984954">
        <w:rPr>
          <w:sz w:val="22"/>
          <w:szCs w:val="22"/>
        </w:rPr>
        <w:t xml:space="preserve"> įkvėpti pamiršite, įkvėpkite jo tuoj pat, kai tik prisiminsite, tačiau dviejų dozių tuo pačiu metu arba tą pačią parą vartoti negalima. Toliau vaisto vartokite įprastine tvarka. </w:t>
      </w:r>
    </w:p>
    <w:p w:rsidR="00702541" w:rsidRPr="00984954" w:rsidRDefault="00702541" w:rsidP="00702541">
      <w:pPr>
        <w:rPr>
          <w:b/>
          <w:sz w:val="22"/>
          <w:szCs w:val="22"/>
        </w:rPr>
      </w:pPr>
    </w:p>
    <w:p w:rsidR="00702541" w:rsidRPr="00984954" w:rsidRDefault="00702541" w:rsidP="00702541">
      <w:pPr>
        <w:rPr>
          <w:sz w:val="22"/>
          <w:szCs w:val="22"/>
        </w:rPr>
      </w:pPr>
      <w:r w:rsidRPr="00984954">
        <w:rPr>
          <w:b/>
          <w:sz w:val="22"/>
          <w:szCs w:val="22"/>
        </w:rPr>
        <w:t xml:space="preserve">Nustojus vartoti Spiriva </w:t>
      </w:r>
    </w:p>
    <w:p w:rsidR="00702541" w:rsidRPr="00984954" w:rsidRDefault="00702541" w:rsidP="00702541">
      <w:pPr>
        <w:rPr>
          <w:sz w:val="22"/>
          <w:szCs w:val="22"/>
        </w:rPr>
      </w:pPr>
      <w:r w:rsidRPr="00984954">
        <w:rPr>
          <w:sz w:val="22"/>
          <w:szCs w:val="22"/>
        </w:rPr>
        <w:t xml:space="preserve">Nepasitarę su gydytoju arba vaistininku Spiriva vartojimo nenutraukite. </w:t>
      </w:r>
      <w:r>
        <w:rPr>
          <w:sz w:val="22"/>
          <w:szCs w:val="22"/>
        </w:rPr>
        <w:t>Vaisto</w:t>
      </w:r>
      <w:r w:rsidRPr="00984954">
        <w:rPr>
          <w:sz w:val="22"/>
          <w:szCs w:val="22"/>
        </w:rPr>
        <w:t xml:space="preserve"> vartojimą nutraukus, gali pasunkėti LOPL simptomai.</w:t>
      </w:r>
    </w:p>
    <w:p w:rsidR="00702541" w:rsidRDefault="00702541" w:rsidP="00702541">
      <w:pPr>
        <w:rPr>
          <w:sz w:val="22"/>
          <w:szCs w:val="22"/>
        </w:rPr>
      </w:pPr>
    </w:p>
    <w:p w:rsidR="00702541" w:rsidRPr="00984954" w:rsidRDefault="00702541" w:rsidP="00702541">
      <w:pPr>
        <w:rPr>
          <w:sz w:val="22"/>
          <w:szCs w:val="22"/>
        </w:rPr>
      </w:pPr>
      <w:r w:rsidRPr="00984954">
        <w:rPr>
          <w:sz w:val="22"/>
          <w:szCs w:val="22"/>
        </w:rPr>
        <w:t>Jeigu kiltų daugiau klausimų dėl šio vaisto vartojimo, kreipkitės į gydytoją arba vaistininką.</w:t>
      </w:r>
    </w:p>
    <w:p w:rsidR="00702541" w:rsidRPr="00984954" w:rsidRDefault="00702541" w:rsidP="00702541">
      <w:pPr>
        <w:rPr>
          <w:sz w:val="22"/>
          <w:szCs w:val="22"/>
        </w:rPr>
      </w:pPr>
    </w:p>
    <w:p w:rsidR="00702541" w:rsidRPr="00984954" w:rsidRDefault="00702541" w:rsidP="00702541">
      <w:pPr>
        <w:rPr>
          <w:sz w:val="22"/>
          <w:szCs w:val="22"/>
        </w:rPr>
      </w:pPr>
    </w:p>
    <w:p w:rsidR="00702541" w:rsidRPr="00984954" w:rsidRDefault="00702541" w:rsidP="00702541">
      <w:pPr>
        <w:keepNext/>
        <w:tabs>
          <w:tab w:val="left" w:pos="567"/>
        </w:tabs>
        <w:rPr>
          <w:b/>
          <w:sz w:val="22"/>
          <w:szCs w:val="22"/>
        </w:rPr>
      </w:pPr>
      <w:bookmarkStart w:id="7" w:name="_Toc129243267"/>
      <w:bookmarkStart w:id="8" w:name="_Toc129243142"/>
      <w:r w:rsidRPr="00984954">
        <w:rPr>
          <w:b/>
          <w:sz w:val="22"/>
          <w:szCs w:val="22"/>
        </w:rPr>
        <w:lastRenderedPageBreak/>
        <w:t>4.</w:t>
      </w:r>
      <w:r w:rsidRPr="00984954">
        <w:rPr>
          <w:b/>
          <w:sz w:val="22"/>
          <w:szCs w:val="22"/>
        </w:rPr>
        <w:tab/>
        <w:t>Galimas šalutinis poveikis</w:t>
      </w:r>
      <w:bookmarkEnd w:id="7"/>
      <w:bookmarkEnd w:id="8"/>
    </w:p>
    <w:p w:rsidR="00702541" w:rsidRPr="00984954" w:rsidRDefault="00702541" w:rsidP="00702541">
      <w:pPr>
        <w:keepNext/>
        <w:rPr>
          <w:sz w:val="22"/>
          <w:szCs w:val="22"/>
        </w:rPr>
      </w:pPr>
    </w:p>
    <w:p w:rsidR="00702541" w:rsidRPr="00984954" w:rsidRDefault="00702541" w:rsidP="00702541">
      <w:pPr>
        <w:rPr>
          <w:sz w:val="22"/>
          <w:szCs w:val="22"/>
        </w:rPr>
      </w:pPr>
      <w:r w:rsidRPr="00984954">
        <w:rPr>
          <w:sz w:val="22"/>
          <w:szCs w:val="22"/>
        </w:rPr>
        <w:t>Šis vaistas, kaip ir visi kiti, gali sukelti šalutinį poveikį, nors jis pasireiškia ne visiems žmonėms.</w:t>
      </w:r>
    </w:p>
    <w:p w:rsidR="00702541" w:rsidRPr="00984954" w:rsidRDefault="00702541" w:rsidP="00702541">
      <w:pPr>
        <w:rPr>
          <w:sz w:val="22"/>
          <w:szCs w:val="22"/>
        </w:rPr>
      </w:pPr>
    </w:p>
    <w:p w:rsidR="00702541" w:rsidRPr="00984954" w:rsidRDefault="00702541" w:rsidP="00702541">
      <w:pPr>
        <w:rPr>
          <w:sz w:val="22"/>
          <w:szCs w:val="22"/>
        </w:rPr>
      </w:pPr>
      <w:r w:rsidRPr="00984954">
        <w:rPr>
          <w:sz w:val="22"/>
          <w:szCs w:val="22"/>
        </w:rPr>
        <w:t>Šiuo vaistu gydomiems žmonėms pasireiškę dažn</w:t>
      </w:r>
      <w:r>
        <w:rPr>
          <w:sz w:val="22"/>
          <w:szCs w:val="22"/>
        </w:rPr>
        <w:t>i</w:t>
      </w:r>
      <w:r w:rsidRPr="00984954">
        <w:rPr>
          <w:sz w:val="22"/>
          <w:szCs w:val="22"/>
        </w:rPr>
        <w:t>, nedažn</w:t>
      </w:r>
      <w:r>
        <w:rPr>
          <w:sz w:val="22"/>
          <w:szCs w:val="22"/>
        </w:rPr>
        <w:t>i</w:t>
      </w:r>
      <w:r w:rsidRPr="00984954">
        <w:rPr>
          <w:sz w:val="22"/>
          <w:szCs w:val="22"/>
        </w:rPr>
        <w:t>, ret</w:t>
      </w:r>
      <w:r>
        <w:rPr>
          <w:sz w:val="22"/>
          <w:szCs w:val="22"/>
        </w:rPr>
        <w:t>i</w:t>
      </w:r>
      <w:r w:rsidRPr="00984954">
        <w:rPr>
          <w:sz w:val="22"/>
          <w:szCs w:val="22"/>
        </w:rPr>
        <w:t xml:space="preserve"> bei </w:t>
      </w:r>
      <w:r>
        <w:rPr>
          <w:sz w:val="22"/>
          <w:szCs w:val="22"/>
        </w:rPr>
        <w:t>šalutino poveikio reiškiniai, kurių dažnis nežinomas,</w:t>
      </w:r>
      <w:r w:rsidRPr="00984954">
        <w:rPr>
          <w:sz w:val="22"/>
          <w:szCs w:val="22"/>
        </w:rPr>
        <w:t xml:space="preserve"> yra išvardyt</w:t>
      </w:r>
      <w:r>
        <w:rPr>
          <w:sz w:val="22"/>
          <w:szCs w:val="22"/>
        </w:rPr>
        <w:t>i</w:t>
      </w:r>
      <w:r w:rsidRPr="00984954">
        <w:rPr>
          <w:sz w:val="22"/>
          <w:szCs w:val="22"/>
        </w:rPr>
        <w:t xml:space="preserve"> toliau. </w:t>
      </w:r>
    </w:p>
    <w:p w:rsidR="00702541" w:rsidRPr="00984954" w:rsidRDefault="00702541" w:rsidP="00702541">
      <w:pPr>
        <w:rPr>
          <w:sz w:val="22"/>
          <w:szCs w:val="22"/>
        </w:rPr>
      </w:pPr>
    </w:p>
    <w:p w:rsidR="00702541" w:rsidRPr="00984954" w:rsidRDefault="00702541" w:rsidP="00702541">
      <w:pPr>
        <w:rPr>
          <w:sz w:val="22"/>
          <w:szCs w:val="22"/>
          <w:u w:val="single"/>
        </w:rPr>
      </w:pPr>
      <w:r w:rsidRPr="00984954">
        <w:rPr>
          <w:b/>
          <w:sz w:val="22"/>
          <w:szCs w:val="22"/>
          <w:u w:val="single"/>
        </w:rPr>
        <w:t>Dažn</w:t>
      </w:r>
      <w:r>
        <w:rPr>
          <w:b/>
          <w:sz w:val="22"/>
          <w:szCs w:val="22"/>
          <w:u w:val="single"/>
        </w:rPr>
        <w:t>i (gali pasireikšti rečiau kaip 1 iš 10 asmenų)</w:t>
      </w:r>
      <w:r w:rsidRPr="00984954">
        <w:rPr>
          <w:sz w:val="22"/>
          <w:szCs w:val="22"/>
          <w:u w:val="single"/>
        </w:rPr>
        <w:t>:</w:t>
      </w:r>
    </w:p>
    <w:p w:rsidR="00702541" w:rsidRPr="00984954" w:rsidRDefault="00702541" w:rsidP="00702541">
      <w:pPr>
        <w:ind w:left="714" w:hanging="357"/>
        <w:rPr>
          <w:sz w:val="22"/>
          <w:szCs w:val="22"/>
        </w:rPr>
      </w:pPr>
      <w:r w:rsidRPr="00984954">
        <w:rPr>
          <w:sz w:val="22"/>
          <w:szCs w:val="22"/>
        </w:rPr>
        <w:t>-</w:t>
      </w:r>
      <w:r w:rsidRPr="00984954">
        <w:rPr>
          <w:sz w:val="22"/>
          <w:szCs w:val="22"/>
        </w:rPr>
        <w:tab/>
        <w:t>burnos džiūvimas (dažniausiai silpnas).</w:t>
      </w:r>
    </w:p>
    <w:p w:rsidR="00702541" w:rsidRPr="00984954" w:rsidRDefault="00702541" w:rsidP="00702541">
      <w:pPr>
        <w:rPr>
          <w:sz w:val="22"/>
          <w:szCs w:val="22"/>
        </w:rPr>
      </w:pPr>
    </w:p>
    <w:p w:rsidR="00702541" w:rsidRPr="00984954" w:rsidRDefault="00702541" w:rsidP="00702541">
      <w:pPr>
        <w:rPr>
          <w:sz w:val="22"/>
          <w:szCs w:val="22"/>
          <w:u w:val="single"/>
        </w:rPr>
      </w:pPr>
      <w:r w:rsidRPr="00984954">
        <w:rPr>
          <w:b/>
          <w:sz w:val="22"/>
          <w:szCs w:val="22"/>
          <w:u w:val="single"/>
        </w:rPr>
        <w:t>Nedažn</w:t>
      </w:r>
      <w:r>
        <w:rPr>
          <w:b/>
          <w:sz w:val="22"/>
          <w:szCs w:val="22"/>
          <w:u w:val="single"/>
        </w:rPr>
        <w:t>i (gali pasireikšti rečiau kaip 1 iš 100 asmenų)</w:t>
      </w:r>
      <w:r w:rsidRPr="00984954">
        <w:rPr>
          <w:sz w:val="22"/>
          <w:szCs w:val="22"/>
          <w:u w:val="single"/>
        </w:rPr>
        <w:t>:</w:t>
      </w:r>
    </w:p>
    <w:p w:rsidR="00702541" w:rsidRPr="00984954" w:rsidRDefault="00702541" w:rsidP="00702541">
      <w:pPr>
        <w:ind w:left="714" w:hanging="357"/>
        <w:rPr>
          <w:sz w:val="22"/>
          <w:szCs w:val="22"/>
        </w:rPr>
      </w:pPr>
      <w:r w:rsidRPr="00984954">
        <w:rPr>
          <w:sz w:val="22"/>
          <w:szCs w:val="22"/>
        </w:rPr>
        <w:t>-</w:t>
      </w:r>
      <w:r w:rsidRPr="00984954">
        <w:rPr>
          <w:sz w:val="22"/>
          <w:szCs w:val="22"/>
        </w:rPr>
        <w:tab/>
        <w:t>svaigulys;</w:t>
      </w:r>
    </w:p>
    <w:p w:rsidR="00702541" w:rsidRPr="00984954" w:rsidRDefault="00702541" w:rsidP="00702541">
      <w:pPr>
        <w:ind w:left="714" w:hanging="357"/>
        <w:rPr>
          <w:sz w:val="22"/>
          <w:szCs w:val="22"/>
        </w:rPr>
      </w:pPr>
      <w:r w:rsidRPr="00984954">
        <w:rPr>
          <w:sz w:val="22"/>
          <w:szCs w:val="22"/>
        </w:rPr>
        <w:t>-</w:t>
      </w:r>
      <w:r w:rsidRPr="00984954">
        <w:rPr>
          <w:sz w:val="22"/>
          <w:szCs w:val="22"/>
        </w:rPr>
        <w:tab/>
        <w:t>galvos skausmas;</w:t>
      </w:r>
    </w:p>
    <w:p w:rsidR="00702541" w:rsidRPr="00984954" w:rsidRDefault="00702541" w:rsidP="00702541">
      <w:pPr>
        <w:ind w:left="714" w:hanging="357"/>
        <w:rPr>
          <w:sz w:val="22"/>
          <w:szCs w:val="22"/>
        </w:rPr>
      </w:pPr>
      <w:r w:rsidRPr="00984954">
        <w:rPr>
          <w:sz w:val="22"/>
          <w:szCs w:val="22"/>
        </w:rPr>
        <w:t>-</w:t>
      </w:r>
      <w:r w:rsidRPr="00984954">
        <w:rPr>
          <w:sz w:val="22"/>
          <w:szCs w:val="22"/>
        </w:rPr>
        <w:tab/>
        <w:t>skonio pojūčio sutrikimas;</w:t>
      </w:r>
    </w:p>
    <w:p w:rsidR="00702541" w:rsidRPr="00984954" w:rsidRDefault="00702541" w:rsidP="00702541">
      <w:pPr>
        <w:ind w:left="714" w:hanging="357"/>
        <w:rPr>
          <w:sz w:val="22"/>
          <w:szCs w:val="22"/>
        </w:rPr>
      </w:pPr>
      <w:r w:rsidRPr="00984954">
        <w:rPr>
          <w:sz w:val="22"/>
          <w:szCs w:val="22"/>
        </w:rPr>
        <w:t>-</w:t>
      </w:r>
      <w:r w:rsidRPr="00984954">
        <w:rPr>
          <w:sz w:val="22"/>
          <w:szCs w:val="22"/>
        </w:rPr>
        <w:tab/>
        <w:t>daiktų matymas lyg per miglą;</w:t>
      </w:r>
    </w:p>
    <w:p w:rsidR="00702541" w:rsidRPr="00984954" w:rsidRDefault="00702541" w:rsidP="00702541">
      <w:pPr>
        <w:ind w:left="714" w:hanging="357"/>
        <w:rPr>
          <w:sz w:val="22"/>
          <w:szCs w:val="22"/>
        </w:rPr>
      </w:pPr>
      <w:r w:rsidRPr="00984954">
        <w:rPr>
          <w:sz w:val="22"/>
          <w:szCs w:val="22"/>
        </w:rPr>
        <w:t>-</w:t>
      </w:r>
      <w:r w:rsidRPr="00984954">
        <w:rPr>
          <w:sz w:val="22"/>
          <w:szCs w:val="22"/>
        </w:rPr>
        <w:tab/>
        <w:t>nereguliarus širdies ritmas (prieširdžių virpėjimas);</w:t>
      </w:r>
    </w:p>
    <w:p w:rsidR="00702541" w:rsidRPr="00984954" w:rsidRDefault="00702541" w:rsidP="00702541">
      <w:pPr>
        <w:ind w:left="714" w:hanging="357"/>
        <w:rPr>
          <w:sz w:val="22"/>
          <w:szCs w:val="22"/>
        </w:rPr>
      </w:pPr>
      <w:r w:rsidRPr="00984954">
        <w:rPr>
          <w:sz w:val="22"/>
          <w:szCs w:val="22"/>
        </w:rPr>
        <w:t>-</w:t>
      </w:r>
      <w:r w:rsidRPr="00984954">
        <w:rPr>
          <w:sz w:val="22"/>
          <w:szCs w:val="22"/>
        </w:rPr>
        <w:tab/>
        <w:t>ryklės uždegimas (faringitas);</w:t>
      </w:r>
    </w:p>
    <w:p w:rsidR="00702541" w:rsidRPr="00984954" w:rsidRDefault="00702541" w:rsidP="00702541">
      <w:pPr>
        <w:ind w:left="714" w:hanging="357"/>
        <w:rPr>
          <w:sz w:val="22"/>
          <w:szCs w:val="22"/>
        </w:rPr>
      </w:pPr>
      <w:r w:rsidRPr="00984954">
        <w:rPr>
          <w:sz w:val="22"/>
          <w:szCs w:val="22"/>
        </w:rPr>
        <w:t>-</w:t>
      </w:r>
      <w:r w:rsidRPr="00984954">
        <w:rPr>
          <w:sz w:val="22"/>
          <w:szCs w:val="22"/>
        </w:rPr>
        <w:tab/>
        <w:t>užkimimas (disfonija);</w:t>
      </w:r>
    </w:p>
    <w:p w:rsidR="00702541" w:rsidRPr="00984954" w:rsidRDefault="00702541" w:rsidP="00702541">
      <w:pPr>
        <w:ind w:left="714" w:hanging="357"/>
        <w:rPr>
          <w:sz w:val="22"/>
          <w:szCs w:val="22"/>
        </w:rPr>
      </w:pPr>
      <w:r w:rsidRPr="00984954">
        <w:rPr>
          <w:sz w:val="22"/>
          <w:szCs w:val="22"/>
        </w:rPr>
        <w:t>-</w:t>
      </w:r>
      <w:r w:rsidRPr="00984954">
        <w:rPr>
          <w:sz w:val="22"/>
          <w:szCs w:val="22"/>
        </w:rPr>
        <w:tab/>
        <w:t>kosulys;</w:t>
      </w:r>
    </w:p>
    <w:p w:rsidR="00702541" w:rsidRPr="00984954" w:rsidRDefault="00702541" w:rsidP="00702541">
      <w:pPr>
        <w:ind w:left="714" w:hanging="357"/>
        <w:rPr>
          <w:sz w:val="22"/>
          <w:szCs w:val="22"/>
        </w:rPr>
      </w:pPr>
      <w:r w:rsidRPr="00984954">
        <w:rPr>
          <w:sz w:val="22"/>
          <w:szCs w:val="22"/>
        </w:rPr>
        <w:t>-</w:t>
      </w:r>
      <w:r w:rsidRPr="00984954">
        <w:rPr>
          <w:sz w:val="22"/>
          <w:szCs w:val="22"/>
        </w:rPr>
        <w:tab/>
        <w:t>rėmuo (gastroezofaginio refliukso liga);</w:t>
      </w:r>
    </w:p>
    <w:p w:rsidR="00702541" w:rsidRPr="00984954" w:rsidRDefault="00702541" w:rsidP="00702541">
      <w:pPr>
        <w:ind w:left="714" w:hanging="357"/>
        <w:rPr>
          <w:sz w:val="22"/>
          <w:szCs w:val="22"/>
        </w:rPr>
      </w:pPr>
      <w:r w:rsidRPr="00984954">
        <w:rPr>
          <w:sz w:val="22"/>
          <w:szCs w:val="22"/>
        </w:rPr>
        <w:t>-</w:t>
      </w:r>
      <w:r w:rsidRPr="00984954">
        <w:rPr>
          <w:sz w:val="22"/>
          <w:szCs w:val="22"/>
        </w:rPr>
        <w:tab/>
        <w:t>vidurių užkietėjimas;</w:t>
      </w:r>
    </w:p>
    <w:p w:rsidR="00702541" w:rsidRPr="00984954" w:rsidRDefault="00702541" w:rsidP="00702541">
      <w:pPr>
        <w:ind w:left="714" w:hanging="357"/>
        <w:rPr>
          <w:sz w:val="22"/>
          <w:szCs w:val="22"/>
        </w:rPr>
      </w:pPr>
      <w:r w:rsidRPr="00984954">
        <w:rPr>
          <w:sz w:val="22"/>
          <w:szCs w:val="22"/>
        </w:rPr>
        <w:t>-</w:t>
      </w:r>
      <w:r w:rsidRPr="00984954">
        <w:rPr>
          <w:sz w:val="22"/>
          <w:szCs w:val="22"/>
        </w:rPr>
        <w:tab/>
        <w:t>burnos ertmės ir ryklės grybelinė infekcija (burnos ir ryklės kandidamikozė);</w:t>
      </w:r>
    </w:p>
    <w:p w:rsidR="00702541" w:rsidRPr="00984954" w:rsidRDefault="00702541" w:rsidP="00702541">
      <w:pPr>
        <w:ind w:left="714" w:hanging="357"/>
        <w:rPr>
          <w:sz w:val="22"/>
          <w:szCs w:val="22"/>
        </w:rPr>
      </w:pPr>
      <w:r w:rsidRPr="00984954">
        <w:rPr>
          <w:sz w:val="22"/>
          <w:szCs w:val="22"/>
        </w:rPr>
        <w:t>-</w:t>
      </w:r>
      <w:r w:rsidRPr="00984954">
        <w:rPr>
          <w:sz w:val="22"/>
          <w:szCs w:val="22"/>
        </w:rPr>
        <w:tab/>
        <w:t>išbėrimas;</w:t>
      </w:r>
    </w:p>
    <w:p w:rsidR="00702541" w:rsidRPr="00984954" w:rsidRDefault="00702541" w:rsidP="00702541">
      <w:pPr>
        <w:ind w:left="714" w:hanging="357"/>
        <w:rPr>
          <w:sz w:val="22"/>
          <w:szCs w:val="22"/>
        </w:rPr>
      </w:pPr>
      <w:r w:rsidRPr="00984954">
        <w:rPr>
          <w:sz w:val="22"/>
          <w:szCs w:val="22"/>
        </w:rPr>
        <w:t>-</w:t>
      </w:r>
      <w:r w:rsidRPr="00984954">
        <w:rPr>
          <w:sz w:val="22"/>
          <w:szCs w:val="22"/>
        </w:rPr>
        <w:tab/>
        <w:t>negalėjimas nusišlapinti (šlapimo susilaikymas);</w:t>
      </w:r>
    </w:p>
    <w:p w:rsidR="00702541" w:rsidRPr="00984954" w:rsidRDefault="00702541" w:rsidP="00702541">
      <w:pPr>
        <w:ind w:left="714" w:hanging="357"/>
        <w:rPr>
          <w:sz w:val="22"/>
          <w:szCs w:val="22"/>
        </w:rPr>
      </w:pPr>
      <w:r w:rsidRPr="00984954">
        <w:rPr>
          <w:sz w:val="22"/>
          <w:szCs w:val="22"/>
        </w:rPr>
        <w:t>-</w:t>
      </w:r>
      <w:r w:rsidRPr="00984954">
        <w:rPr>
          <w:sz w:val="22"/>
          <w:szCs w:val="22"/>
        </w:rPr>
        <w:tab/>
        <w:t>skausmingas šlapinimasis (dizurija).</w:t>
      </w:r>
    </w:p>
    <w:p w:rsidR="00702541" w:rsidRPr="00984954" w:rsidRDefault="00702541" w:rsidP="00702541">
      <w:pPr>
        <w:rPr>
          <w:b/>
          <w:sz w:val="22"/>
          <w:szCs w:val="22"/>
          <w:u w:val="single"/>
        </w:rPr>
      </w:pPr>
    </w:p>
    <w:p w:rsidR="00702541" w:rsidRPr="00984954" w:rsidRDefault="00702541" w:rsidP="00702541">
      <w:pPr>
        <w:rPr>
          <w:sz w:val="22"/>
          <w:szCs w:val="22"/>
          <w:u w:val="single"/>
        </w:rPr>
      </w:pPr>
      <w:r w:rsidRPr="00984954">
        <w:rPr>
          <w:b/>
          <w:sz w:val="22"/>
          <w:szCs w:val="22"/>
          <w:u w:val="single"/>
        </w:rPr>
        <w:t>Ret</w:t>
      </w:r>
      <w:r>
        <w:rPr>
          <w:b/>
          <w:sz w:val="22"/>
          <w:szCs w:val="22"/>
          <w:u w:val="single"/>
        </w:rPr>
        <w:t>i (gali pasireikšti rečiau kaip 1 iš 1 000 asmenų)</w:t>
      </w:r>
      <w:r w:rsidRPr="00984954">
        <w:rPr>
          <w:sz w:val="22"/>
          <w:szCs w:val="22"/>
          <w:u w:val="single"/>
        </w:rPr>
        <w:t>:</w:t>
      </w:r>
    </w:p>
    <w:p w:rsidR="00702541" w:rsidRPr="00984954" w:rsidRDefault="00702541" w:rsidP="00702541">
      <w:pPr>
        <w:ind w:left="714" w:hanging="357"/>
        <w:rPr>
          <w:sz w:val="22"/>
          <w:szCs w:val="22"/>
        </w:rPr>
      </w:pPr>
      <w:r w:rsidRPr="00984954">
        <w:rPr>
          <w:sz w:val="22"/>
          <w:szCs w:val="22"/>
        </w:rPr>
        <w:t>-</w:t>
      </w:r>
      <w:r w:rsidRPr="00984954">
        <w:rPr>
          <w:sz w:val="22"/>
          <w:szCs w:val="22"/>
        </w:rPr>
        <w:tab/>
        <w:t>negalėjimas miegoti (nemiga);</w:t>
      </w:r>
    </w:p>
    <w:p w:rsidR="00702541" w:rsidRPr="00984954" w:rsidRDefault="00702541" w:rsidP="00702541">
      <w:pPr>
        <w:ind w:left="714" w:hanging="357"/>
        <w:rPr>
          <w:sz w:val="22"/>
          <w:szCs w:val="22"/>
        </w:rPr>
      </w:pPr>
      <w:r w:rsidRPr="00984954">
        <w:rPr>
          <w:sz w:val="22"/>
          <w:szCs w:val="22"/>
        </w:rPr>
        <w:t>-</w:t>
      </w:r>
      <w:r w:rsidRPr="00984954">
        <w:rPr>
          <w:sz w:val="22"/>
          <w:szCs w:val="22"/>
        </w:rPr>
        <w:tab/>
        <w:t>vaivorykštinių ratilų ar spalvotų vaizdinių aplink šviesos šaltinį matymas, susijęs su akių paraudimu (glaukoma);</w:t>
      </w:r>
    </w:p>
    <w:p w:rsidR="00702541" w:rsidRPr="00984954" w:rsidRDefault="00702541" w:rsidP="00702541">
      <w:pPr>
        <w:ind w:left="714" w:hanging="357"/>
        <w:rPr>
          <w:sz w:val="22"/>
          <w:szCs w:val="22"/>
        </w:rPr>
      </w:pPr>
      <w:r w:rsidRPr="00984954">
        <w:rPr>
          <w:sz w:val="22"/>
          <w:szCs w:val="22"/>
        </w:rPr>
        <w:t>-</w:t>
      </w:r>
      <w:r w:rsidRPr="00984954">
        <w:rPr>
          <w:sz w:val="22"/>
          <w:szCs w:val="22"/>
        </w:rPr>
        <w:tab/>
        <w:t>akispūdžio padidėjimas;</w:t>
      </w:r>
    </w:p>
    <w:p w:rsidR="00702541" w:rsidRPr="00984954" w:rsidRDefault="00702541" w:rsidP="00702541">
      <w:pPr>
        <w:ind w:left="714" w:hanging="357"/>
        <w:rPr>
          <w:sz w:val="22"/>
          <w:szCs w:val="22"/>
        </w:rPr>
      </w:pPr>
      <w:r w:rsidRPr="00984954">
        <w:rPr>
          <w:sz w:val="22"/>
          <w:szCs w:val="22"/>
        </w:rPr>
        <w:t>-</w:t>
      </w:r>
      <w:r w:rsidRPr="00984954">
        <w:rPr>
          <w:sz w:val="22"/>
          <w:szCs w:val="22"/>
        </w:rPr>
        <w:tab/>
        <w:t xml:space="preserve">nereguliarus širdies </w:t>
      </w:r>
      <w:r>
        <w:rPr>
          <w:sz w:val="22"/>
          <w:szCs w:val="22"/>
        </w:rPr>
        <w:t>plakimas</w:t>
      </w:r>
      <w:r w:rsidRPr="00984954">
        <w:rPr>
          <w:sz w:val="22"/>
          <w:szCs w:val="22"/>
        </w:rPr>
        <w:t xml:space="preserve"> (supraventrikulinė tachikardija);</w:t>
      </w:r>
    </w:p>
    <w:p w:rsidR="00702541" w:rsidRPr="00984954" w:rsidRDefault="00702541" w:rsidP="00702541">
      <w:pPr>
        <w:ind w:left="714" w:hanging="357"/>
        <w:rPr>
          <w:sz w:val="22"/>
          <w:szCs w:val="22"/>
        </w:rPr>
      </w:pPr>
      <w:r w:rsidRPr="00984954">
        <w:rPr>
          <w:sz w:val="22"/>
          <w:szCs w:val="22"/>
        </w:rPr>
        <w:t>-</w:t>
      </w:r>
      <w:r w:rsidRPr="00984954">
        <w:rPr>
          <w:sz w:val="22"/>
          <w:szCs w:val="22"/>
        </w:rPr>
        <w:tab/>
        <w:t xml:space="preserve">dažnesnis širdies </w:t>
      </w:r>
      <w:r>
        <w:rPr>
          <w:sz w:val="22"/>
          <w:szCs w:val="22"/>
        </w:rPr>
        <w:t>plakimas</w:t>
      </w:r>
      <w:r w:rsidRPr="00984954">
        <w:rPr>
          <w:sz w:val="22"/>
          <w:szCs w:val="22"/>
        </w:rPr>
        <w:t xml:space="preserve"> (tachikardija);</w:t>
      </w:r>
    </w:p>
    <w:p w:rsidR="00702541" w:rsidRPr="00984954" w:rsidRDefault="00702541" w:rsidP="00702541">
      <w:pPr>
        <w:ind w:left="714" w:hanging="357"/>
        <w:rPr>
          <w:sz w:val="22"/>
          <w:szCs w:val="22"/>
        </w:rPr>
      </w:pPr>
      <w:r w:rsidRPr="00984954">
        <w:rPr>
          <w:sz w:val="22"/>
          <w:szCs w:val="22"/>
        </w:rPr>
        <w:t>-</w:t>
      </w:r>
      <w:r w:rsidRPr="00984954">
        <w:rPr>
          <w:sz w:val="22"/>
          <w:szCs w:val="22"/>
        </w:rPr>
        <w:tab/>
        <w:t>pernelyg greitas juntamas širdies plakimas (palpitacija);</w:t>
      </w:r>
    </w:p>
    <w:p w:rsidR="00702541" w:rsidRPr="00984954" w:rsidRDefault="00702541" w:rsidP="00702541">
      <w:pPr>
        <w:ind w:left="714" w:hanging="357"/>
        <w:rPr>
          <w:sz w:val="22"/>
          <w:szCs w:val="22"/>
        </w:rPr>
      </w:pPr>
      <w:r w:rsidRPr="00984954">
        <w:rPr>
          <w:sz w:val="22"/>
          <w:szCs w:val="22"/>
        </w:rPr>
        <w:t>-</w:t>
      </w:r>
      <w:r w:rsidRPr="00984954">
        <w:rPr>
          <w:sz w:val="22"/>
          <w:szCs w:val="22"/>
        </w:rPr>
        <w:tab/>
        <w:t>krūtinės spaudimas, susijęs su kosuliu, švokštimu ar dusuliu (bronchų spazmas), tuoj pat po vaisto įkvėpimo;</w:t>
      </w:r>
    </w:p>
    <w:p w:rsidR="00702541" w:rsidRPr="00984954" w:rsidRDefault="00702541" w:rsidP="00702541">
      <w:pPr>
        <w:ind w:left="714" w:hanging="357"/>
        <w:rPr>
          <w:sz w:val="22"/>
          <w:szCs w:val="22"/>
        </w:rPr>
      </w:pPr>
      <w:r w:rsidRPr="00984954">
        <w:rPr>
          <w:sz w:val="22"/>
          <w:szCs w:val="22"/>
        </w:rPr>
        <w:t>-</w:t>
      </w:r>
      <w:r w:rsidRPr="00984954">
        <w:rPr>
          <w:sz w:val="22"/>
          <w:szCs w:val="22"/>
        </w:rPr>
        <w:tab/>
        <w:t>kraujavimas iš nosies;</w:t>
      </w:r>
    </w:p>
    <w:p w:rsidR="00702541" w:rsidRPr="00984954" w:rsidRDefault="00702541" w:rsidP="00702541">
      <w:pPr>
        <w:ind w:left="714" w:hanging="357"/>
        <w:rPr>
          <w:sz w:val="22"/>
          <w:szCs w:val="22"/>
        </w:rPr>
      </w:pPr>
      <w:r w:rsidRPr="00984954">
        <w:rPr>
          <w:sz w:val="22"/>
          <w:szCs w:val="22"/>
        </w:rPr>
        <w:t>-</w:t>
      </w:r>
      <w:r w:rsidRPr="00984954">
        <w:rPr>
          <w:sz w:val="22"/>
          <w:szCs w:val="22"/>
        </w:rPr>
        <w:tab/>
        <w:t>gerklų uždegimas (laringitas);</w:t>
      </w:r>
    </w:p>
    <w:p w:rsidR="00702541" w:rsidRPr="00984954" w:rsidRDefault="00702541" w:rsidP="00702541">
      <w:pPr>
        <w:ind w:left="714" w:hanging="357"/>
        <w:rPr>
          <w:sz w:val="22"/>
          <w:szCs w:val="22"/>
        </w:rPr>
      </w:pPr>
      <w:r w:rsidRPr="00984954">
        <w:rPr>
          <w:sz w:val="22"/>
          <w:szCs w:val="22"/>
        </w:rPr>
        <w:t>-</w:t>
      </w:r>
      <w:r w:rsidRPr="00984954">
        <w:rPr>
          <w:sz w:val="22"/>
          <w:szCs w:val="22"/>
        </w:rPr>
        <w:tab/>
        <w:t>ančių uždegimas (sinusitas);</w:t>
      </w:r>
    </w:p>
    <w:p w:rsidR="00702541" w:rsidRPr="00984954" w:rsidRDefault="00702541" w:rsidP="00702541">
      <w:pPr>
        <w:ind w:left="714" w:hanging="357"/>
        <w:rPr>
          <w:sz w:val="22"/>
          <w:szCs w:val="22"/>
        </w:rPr>
      </w:pPr>
      <w:r w:rsidRPr="00984954">
        <w:rPr>
          <w:sz w:val="22"/>
          <w:szCs w:val="22"/>
        </w:rPr>
        <w:t>-</w:t>
      </w:r>
      <w:r w:rsidRPr="00984954">
        <w:rPr>
          <w:sz w:val="22"/>
          <w:szCs w:val="22"/>
        </w:rPr>
        <w:tab/>
        <w:t>žarnų blokada arba judesių nebuvimas (žarnų obstrukcija, įskaitant paralyžinį nepraeinamumą);</w:t>
      </w:r>
    </w:p>
    <w:p w:rsidR="00702541" w:rsidRPr="00984954" w:rsidRDefault="00702541" w:rsidP="00702541">
      <w:pPr>
        <w:ind w:left="714" w:hanging="357"/>
        <w:rPr>
          <w:sz w:val="22"/>
          <w:szCs w:val="22"/>
        </w:rPr>
      </w:pPr>
      <w:r w:rsidRPr="00984954">
        <w:rPr>
          <w:sz w:val="22"/>
          <w:szCs w:val="22"/>
        </w:rPr>
        <w:t>-</w:t>
      </w:r>
      <w:r w:rsidRPr="00984954">
        <w:rPr>
          <w:sz w:val="22"/>
          <w:szCs w:val="22"/>
        </w:rPr>
        <w:tab/>
        <w:t>dantenų uždegimas (gingivitas);</w:t>
      </w:r>
    </w:p>
    <w:p w:rsidR="00702541" w:rsidRPr="00984954" w:rsidRDefault="00702541" w:rsidP="00702541">
      <w:pPr>
        <w:ind w:left="714" w:hanging="357"/>
        <w:rPr>
          <w:sz w:val="22"/>
          <w:szCs w:val="22"/>
        </w:rPr>
      </w:pPr>
      <w:r w:rsidRPr="00984954">
        <w:rPr>
          <w:sz w:val="22"/>
          <w:szCs w:val="22"/>
        </w:rPr>
        <w:t>-</w:t>
      </w:r>
      <w:r w:rsidRPr="00984954">
        <w:rPr>
          <w:sz w:val="22"/>
          <w:szCs w:val="22"/>
        </w:rPr>
        <w:tab/>
        <w:t>liežuvio uždegimas (glositas);</w:t>
      </w:r>
    </w:p>
    <w:p w:rsidR="00702541" w:rsidRPr="00984954" w:rsidRDefault="00702541" w:rsidP="00702541">
      <w:pPr>
        <w:ind w:left="714" w:hanging="357"/>
        <w:rPr>
          <w:sz w:val="22"/>
          <w:szCs w:val="22"/>
        </w:rPr>
      </w:pPr>
      <w:r w:rsidRPr="00984954">
        <w:rPr>
          <w:sz w:val="22"/>
          <w:szCs w:val="22"/>
        </w:rPr>
        <w:t>-</w:t>
      </w:r>
      <w:r w:rsidRPr="00984954">
        <w:rPr>
          <w:sz w:val="22"/>
          <w:szCs w:val="22"/>
        </w:rPr>
        <w:tab/>
        <w:t>rijimo pasunkėjimas (disfagija);</w:t>
      </w:r>
    </w:p>
    <w:p w:rsidR="00702541" w:rsidRPr="00984954" w:rsidRDefault="00702541" w:rsidP="00702541">
      <w:pPr>
        <w:ind w:left="714" w:hanging="357"/>
        <w:rPr>
          <w:sz w:val="22"/>
          <w:szCs w:val="22"/>
        </w:rPr>
      </w:pPr>
      <w:r w:rsidRPr="00984954">
        <w:rPr>
          <w:sz w:val="22"/>
          <w:szCs w:val="22"/>
        </w:rPr>
        <w:t>-</w:t>
      </w:r>
      <w:r w:rsidRPr="00984954">
        <w:rPr>
          <w:sz w:val="22"/>
          <w:szCs w:val="22"/>
        </w:rPr>
        <w:tab/>
        <w:t>burnos gleivinės uždegimas (stomatitas);</w:t>
      </w:r>
    </w:p>
    <w:p w:rsidR="00702541" w:rsidRPr="00984954" w:rsidRDefault="00702541" w:rsidP="00702541">
      <w:pPr>
        <w:ind w:left="714" w:hanging="357"/>
        <w:rPr>
          <w:sz w:val="22"/>
          <w:szCs w:val="22"/>
        </w:rPr>
      </w:pPr>
      <w:r w:rsidRPr="00984954">
        <w:rPr>
          <w:sz w:val="22"/>
          <w:szCs w:val="22"/>
        </w:rPr>
        <w:t>-</w:t>
      </w:r>
      <w:r w:rsidRPr="00984954">
        <w:rPr>
          <w:sz w:val="22"/>
          <w:szCs w:val="22"/>
        </w:rPr>
        <w:tab/>
        <w:t>pykinimas;</w:t>
      </w:r>
    </w:p>
    <w:p w:rsidR="00702541" w:rsidRPr="00984954" w:rsidRDefault="00702541" w:rsidP="00702541">
      <w:pPr>
        <w:ind w:left="714" w:hanging="357"/>
        <w:rPr>
          <w:sz w:val="22"/>
          <w:szCs w:val="22"/>
        </w:rPr>
      </w:pPr>
      <w:r w:rsidRPr="00984954">
        <w:rPr>
          <w:sz w:val="22"/>
          <w:szCs w:val="22"/>
        </w:rPr>
        <w:t>-</w:t>
      </w:r>
      <w:r w:rsidRPr="00984954">
        <w:rPr>
          <w:sz w:val="22"/>
          <w:szCs w:val="22"/>
        </w:rPr>
        <w:tab/>
        <w:t>jautrumo padidėjimas, įskaitant greito tipo reakcijas;</w:t>
      </w:r>
    </w:p>
    <w:p w:rsidR="00702541" w:rsidRPr="00984954" w:rsidRDefault="00702541" w:rsidP="00702541">
      <w:pPr>
        <w:ind w:left="714" w:hanging="357"/>
        <w:rPr>
          <w:sz w:val="22"/>
          <w:szCs w:val="22"/>
        </w:rPr>
      </w:pPr>
      <w:r w:rsidRPr="00984954">
        <w:rPr>
          <w:sz w:val="22"/>
          <w:szCs w:val="22"/>
        </w:rPr>
        <w:t>-</w:t>
      </w:r>
      <w:r w:rsidRPr="00984954">
        <w:rPr>
          <w:sz w:val="22"/>
          <w:szCs w:val="22"/>
        </w:rPr>
        <w:tab/>
        <w:t>sunki alerginė reakcija, sukelianti veido arba ryklės patinimą (angioedema);</w:t>
      </w:r>
    </w:p>
    <w:p w:rsidR="00702541" w:rsidRPr="00984954" w:rsidRDefault="00702541" w:rsidP="00702541">
      <w:pPr>
        <w:ind w:left="714" w:hanging="357"/>
        <w:rPr>
          <w:sz w:val="22"/>
          <w:szCs w:val="22"/>
        </w:rPr>
      </w:pPr>
      <w:r w:rsidRPr="00984954">
        <w:rPr>
          <w:sz w:val="22"/>
          <w:szCs w:val="22"/>
        </w:rPr>
        <w:t>-</w:t>
      </w:r>
      <w:r w:rsidRPr="00984954">
        <w:rPr>
          <w:sz w:val="22"/>
          <w:szCs w:val="22"/>
        </w:rPr>
        <w:tab/>
        <w:t>išbėrimas (dilgėlinė);</w:t>
      </w:r>
    </w:p>
    <w:p w:rsidR="00702541" w:rsidRPr="00984954" w:rsidRDefault="00702541" w:rsidP="00702541">
      <w:pPr>
        <w:ind w:left="714" w:hanging="357"/>
        <w:rPr>
          <w:sz w:val="22"/>
          <w:szCs w:val="22"/>
        </w:rPr>
      </w:pPr>
      <w:r w:rsidRPr="00984954">
        <w:rPr>
          <w:sz w:val="22"/>
          <w:szCs w:val="22"/>
        </w:rPr>
        <w:t>-</w:t>
      </w:r>
      <w:r w:rsidRPr="00984954">
        <w:rPr>
          <w:sz w:val="22"/>
          <w:szCs w:val="22"/>
        </w:rPr>
        <w:tab/>
        <w:t>niežėjimas;</w:t>
      </w:r>
    </w:p>
    <w:p w:rsidR="00702541" w:rsidRPr="00984954" w:rsidRDefault="00702541" w:rsidP="00702541">
      <w:pPr>
        <w:ind w:left="714" w:hanging="357"/>
        <w:rPr>
          <w:sz w:val="22"/>
          <w:szCs w:val="22"/>
        </w:rPr>
      </w:pPr>
      <w:r w:rsidRPr="00984954">
        <w:rPr>
          <w:sz w:val="22"/>
          <w:szCs w:val="22"/>
        </w:rPr>
        <w:t>-</w:t>
      </w:r>
      <w:r w:rsidRPr="00984954">
        <w:rPr>
          <w:sz w:val="22"/>
          <w:szCs w:val="22"/>
        </w:rPr>
        <w:tab/>
        <w:t>šlapimo organų infekcija.</w:t>
      </w:r>
    </w:p>
    <w:p w:rsidR="00702541" w:rsidRPr="00984954" w:rsidRDefault="00702541" w:rsidP="00702541">
      <w:pPr>
        <w:ind w:left="567" w:hanging="567"/>
        <w:rPr>
          <w:sz w:val="22"/>
          <w:szCs w:val="22"/>
        </w:rPr>
      </w:pPr>
    </w:p>
    <w:p w:rsidR="00702541" w:rsidRPr="00984954" w:rsidRDefault="00702541" w:rsidP="00702541">
      <w:pPr>
        <w:ind w:left="567" w:hanging="567"/>
        <w:rPr>
          <w:sz w:val="22"/>
          <w:szCs w:val="22"/>
          <w:u w:val="single"/>
        </w:rPr>
      </w:pPr>
      <w:r w:rsidRPr="00984954">
        <w:rPr>
          <w:b/>
          <w:sz w:val="22"/>
          <w:szCs w:val="22"/>
          <w:u w:val="single"/>
        </w:rPr>
        <w:t>Dažnis nežinomas</w:t>
      </w:r>
      <w:r>
        <w:rPr>
          <w:b/>
          <w:sz w:val="22"/>
          <w:szCs w:val="22"/>
          <w:u w:val="single"/>
        </w:rPr>
        <w:t xml:space="preserve"> (negali būti apskaičiuotas pagal turimus duomenis)</w:t>
      </w:r>
      <w:r w:rsidRPr="00984954">
        <w:rPr>
          <w:sz w:val="22"/>
          <w:szCs w:val="22"/>
          <w:u w:val="single"/>
        </w:rPr>
        <w:t>:</w:t>
      </w:r>
    </w:p>
    <w:p w:rsidR="00702541" w:rsidRPr="00984954" w:rsidRDefault="00702541" w:rsidP="00702541">
      <w:pPr>
        <w:ind w:left="714" w:hanging="357"/>
        <w:rPr>
          <w:sz w:val="22"/>
          <w:szCs w:val="22"/>
        </w:rPr>
      </w:pPr>
      <w:r w:rsidRPr="00984954">
        <w:rPr>
          <w:sz w:val="22"/>
          <w:szCs w:val="22"/>
        </w:rPr>
        <w:t>-</w:t>
      </w:r>
      <w:r w:rsidRPr="00984954">
        <w:rPr>
          <w:sz w:val="22"/>
          <w:szCs w:val="22"/>
        </w:rPr>
        <w:tab/>
        <w:t>organizmo vandens netekimas (dehidra</w:t>
      </w:r>
      <w:r>
        <w:rPr>
          <w:sz w:val="22"/>
          <w:szCs w:val="22"/>
        </w:rPr>
        <w:t>ta</w:t>
      </w:r>
      <w:r w:rsidRPr="00984954">
        <w:rPr>
          <w:sz w:val="22"/>
          <w:szCs w:val="22"/>
        </w:rPr>
        <w:t>cija);</w:t>
      </w:r>
    </w:p>
    <w:p w:rsidR="00702541" w:rsidRPr="00984954" w:rsidRDefault="00702541" w:rsidP="00702541">
      <w:pPr>
        <w:ind w:left="714" w:hanging="357"/>
        <w:rPr>
          <w:sz w:val="22"/>
          <w:szCs w:val="22"/>
        </w:rPr>
      </w:pPr>
      <w:r w:rsidRPr="00984954">
        <w:rPr>
          <w:sz w:val="22"/>
          <w:szCs w:val="22"/>
        </w:rPr>
        <w:lastRenderedPageBreak/>
        <w:t>-</w:t>
      </w:r>
      <w:r w:rsidRPr="00984954">
        <w:rPr>
          <w:sz w:val="22"/>
          <w:szCs w:val="22"/>
        </w:rPr>
        <w:tab/>
        <w:t>dantų ėduonis;</w:t>
      </w:r>
    </w:p>
    <w:p w:rsidR="00702541" w:rsidRPr="00984954" w:rsidRDefault="00702541" w:rsidP="00702541">
      <w:pPr>
        <w:ind w:left="714" w:hanging="357"/>
        <w:rPr>
          <w:sz w:val="22"/>
          <w:szCs w:val="22"/>
        </w:rPr>
      </w:pPr>
      <w:r w:rsidRPr="00984954">
        <w:rPr>
          <w:sz w:val="22"/>
          <w:szCs w:val="22"/>
        </w:rPr>
        <w:t>-</w:t>
      </w:r>
      <w:r w:rsidRPr="00984954">
        <w:rPr>
          <w:sz w:val="22"/>
          <w:szCs w:val="22"/>
        </w:rPr>
        <w:tab/>
        <w:t>sunki alerginė reakcija (anafilaksinė reakcija);</w:t>
      </w:r>
    </w:p>
    <w:p w:rsidR="00702541" w:rsidRPr="00984954" w:rsidRDefault="00702541" w:rsidP="00702541">
      <w:pPr>
        <w:ind w:left="714" w:hanging="357"/>
        <w:rPr>
          <w:sz w:val="22"/>
          <w:szCs w:val="22"/>
        </w:rPr>
      </w:pPr>
      <w:r w:rsidRPr="00984954">
        <w:rPr>
          <w:sz w:val="22"/>
          <w:szCs w:val="22"/>
        </w:rPr>
        <w:t>-</w:t>
      </w:r>
      <w:r w:rsidRPr="00984954">
        <w:rPr>
          <w:sz w:val="22"/>
          <w:szCs w:val="22"/>
        </w:rPr>
        <w:tab/>
        <w:t>odos infekcija arba išopėjimas;</w:t>
      </w:r>
    </w:p>
    <w:p w:rsidR="00702541" w:rsidRPr="00984954" w:rsidRDefault="00702541" w:rsidP="00702541">
      <w:pPr>
        <w:ind w:left="714" w:hanging="357"/>
        <w:rPr>
          <w:sz w:val="22"/>
          <w:szCs w:val="22"/>
        </w:rPr>
      </w:pPr>
      <w:r w:rsidRPr="00984954">
        <w:rPr>
          <w:sz w:val="22"/>
          <w:szCs w:val="22"/>
        </w:rPr>
        <w:t>-</w:t>
      </w:r>
      <w:r w:rsidRPr="00984954">
        <w:rPr>
          <w:sz w:val="22"/>
          <w:szCs w:val="22"/>
        </w:rPr>
        <w:tab/>
        <w:t>odos sausmė;</w:t>
      </w:r>
    </w:p>
    <w:p w:rsidR="00702541" w:rsidRPr="00984954" w:rsidRDefault="00702541" w:rsidP="00702541">
      <w:pPr>
        <w:ind w:left="714" w:hanging="357"/>
        <w:rPr>
          <w:sz w:val="22"/>
          <w:szCs w:val="22"/>
        </w:rPr>
      </w:pPr>
      <w:r w:rsidRPr="00984954">
        <w:rPr>
          <w:sz w:val="22"/>
          <w:szCs w:val="22"/>
        </w:rPr>
        <w:t>-</w:t>
      </w:r>
      <w:r w:rsidRPr="00984954">
        <w:rPr>
          <w:sz w:val="22"/>
          <w:szCs w:val="22"/>
        </w:rPr>
        <w:tab/>
        <w:t>sąnarių sutinimas.</w:t>
      </w:r>
    </w:p>
    <w:p w:rsidR="00702541" w:rsidRPr="00984954" w:rsidRDefault="00702541" w:rsidP="00702541">
      <w:pPr>
        <w:rPr>
          <w:sz w:val="22"/>
          <w:szCs w:val="22"/>
        </w:rPr>
      </w:pPr>
    </w:p>
    <w:p w:rsidR="00702541" w:rsidRPr="00984954" w:rsidRDefault="00702541" w:rsidP="00702541">
      <w:pPr>
        <w:rPr>
          <w:sz w:val="22"/>
          <w:szCs w:val="22"/>
        </w:rPr>
      </w:pPr>
      <w:r w:rsidRPr="00984954">
        <w:rPr>
          <w:sz w:val="22"/>
          <w:szCs w:val="22"/>
        </w:rPr>
        <w:t>Po Spiriva 18 mikrogramų pavartojimo gali pasireikšti sunkus šalutinis poveikis, įskaitant alerginę reakciją, sukeliančią veido ir ryklės sutinimą (angio</w:t>
      </w:r>
      <w:r>
        <w:rPr>
          <w:sz w:val="22"/>
          <w:szCs w:val="22"/>
        </w:rPr>
        <w:t xml:space="preserve"> </w:t>
      </w:r>
      <w:r w:rsidRPr="00984954">
        <w:rPr>
          <w:sz w:val="22"/>
          <w:szCs w:val="22"/>
        </w:rPr>
        <w:t>edemą)</w:t>
      </w:r>
      <w:r>
        <w:rPr>
          <w:sz w:val="22"/>
          <w:szCs w:val="22"/>
        </w:rPr>
        <w:t>,</w:t>
      </w:r>
      <w:r w:rsidRPr="00984954">
        <w:rPr>
          <w:sz w:val="22"/>
          <w:szCs w:val="22"/>
        </w:rPr>
        <w:t xml:space="preserve"> arba kito</w:t>
      </w:r>
      <w:r>
        <w:rPr>
          <w:sz w:val="22"/>
          <w:szCs w:val="22"/>
        </w:rPr>
        <w:t>kios</w:t>
      </w:r>
      <w:r w:rsidRPr="00984954">
        <w:rPr>
          <w:sz w:val="22"/>
          <w:szCs w:val="22"/>
        </w:rPr>
        <w:t xml:space="preserve"> padidėjusio jautrumo reakcijos (pvz., staigus kraujo</w:t>
      </w:r>
      <w:r>
        <w:rPr>
          <w:sz w:val="22"/>
          <w:szCs w:val="22"/>
        </w:rPr>
        <w:t>spūdžio</w:t>
      </w:r>
      <w:r w:rsidRPr="00984954">
        <w:rPr>
          <w:sz w:val="22"/>
          <w:szCs w:val="22"/>
        </w:rPr>
        <w:t xml:space="preserve"> sumažėjimas arba galvos svaigimas), kurios  gali pasireikšti atskirai arba kaip sudėtinė sunkios alerginės reakcijos dalis (anafilaksinė reakcija). Be to, </w:t>
      </w:r>
      <w:r>
        <w:rPr>
          <w:sz w:val="22"/>
          <w:szCs w:val="22"/>
        </w:rPr>
        <w:t xml:space="preserve">kaip būdinga </w:t>
      </w:r>
      <w:r w:rsidRPr="00984954">
        <w:rPr>
          <w:sz w:val="22"/>
          <w:szCs w:val="22"/>
        </w:rPr>
        <w:t>visiems įkvepiamiesiems vaistams</w:t>
      </w:r>
      <w:r>
        <w:rPr>
          <w:sz w:val="22"/>
          <w:szCs w:val="22"/>
        </w:rPr>
        <w:t>,</w:t>
      </w:r>
      <w:r w:rsidRPr="00984954">
        <w:rPr>
          <w:sz w:val="22"/>
          <w:szCs w:val="22"/>
        </w:rPr>
        <w:t xml:space="preserve"> tuoj pat po įkvėpimo kai kuriems pacientams gali atsirasti  netikėtas krūtinės spaudimas, kosulys, švokštimas arba dusulys (bronchų spazmas). Jeigu bet kuris iš tokio poveikio pasireiškia, nedelsdami kreipkitės į gydytoją. </w:t>
      </w:r>
    </w:p>
    <w:p w:rsidR="00702541" w:rsidRPr="00984954" w:rsidRDefault="00702541" w:rsidP="00702541">
      <w:pPr>
        <w:rPr>
          <w:sz w:val="22"/>
          <w:szCs w:val="22"/>
        </w:rPr>
      </w:pPr>
    </w:p>
    <w:p w:rsidR="00702541" w:rsidRPr="00984954" w:rsidRDefault="00702541" w:rsidP="00702541">
      <w:pPr>
        <w:rPr>
          <w:b/>
          <w:sz w:val="22"/>
          <w:szCs w:val="22"/>
        </w:rPr>
      </w:pPr>
      <w:r w:rsidRPr="00984954">
        <w:rPr>
          <w:b/>
          <w:sz w:val="22"/>
          <w:szCs w:val="22"/>
        </w:rPr>
        <w:t>Pranešimas apie šalutinį poveikį</w:t>
      </w:r>
    </w:p>
    <w:p w:rsidR="00702541" w:rsidRPr="00984954" w:rsidRDefault="00702541" w:rsidP="00702541">
      <w:pPr>
        <w:rPr>
          <w:sz w:val="22"/>
          <w:szCs w:val="22"/>
        </w:rPr>
      </w:pPr>
    </w:p>
    <w:p w:rsidR="00702541" w:rsidRPr="00984954" w:rsidRDefault="00702541" w:rsidP="00702541">
      <w:pPr>
        <w:rPr>
          <w:sz w:val="22"/>
          <w:szCs w:val="22"/>
        </w:rPr>
      </w:pPr>
      <w:r w:rsidRPr="00984954">
        <w:rPr>
          <w:sz w:val="22"/>
          <w:szCs w:val="22"/>
        </w:rPr>
        <w:t xml:space="preserve">Jeigu pasireiškė šalutinis poveikis, įskaitant šiame lapelyje nenurodytą, pasakykite gydytojui arba vaistininkui. </w:t>
      </w:r>
      <w:r w:rsidRPr="005D554B">
        <w:rPr>
          <w:snapToGrid w:val="0"/>
          <w:sz w:val="22"/>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5D554B">
          <w:rPr>
            <w:snapToGrid w:val="0"/>
            <w:color w:val="0000FF"/>
            <w:sz w:val="22"/>
            <w:u w:val="single"/>
          </w:rPr>
          <w:t>https://vapris.vvkt.lt/vvkt-web/public/nrv</w:t>
        </w:r>
      </w:hyperlink>
      <w:r w:rsidRPr="005D554B">
        <w:rPr>
          <w:snapToGrid w:val="0"/>
          <w:sz w:val="22"/>
        </w:rPr>
        <w:t xml:space="preserve"> arba užpildant Paciento pranešimo apie įtariamą nepageidaujamą reakciją (ĮNR) formą, kuri skelbiama </w:t>
      </w:r>
      <w:hyperlink r:id="rId6" w:history="1">
        <w:r w:rsidRPr="005D554B">
          <w:rPr>
            <w:snapToGrid w:val="0"/>
            <w:color w:val="0000FF"/>
            <w:sz w:val="22"/>
            <w:u w:val="single"/>
          </w:rPr>
          <w:t>https://www.vvkt.lt/index.php?4004286486</w:t>
        </w:r>
      </w:hyperlink>
      <w:r w:rsidRPr="005D554B">
        <w:rPr>
          <w:snapToGrid w:val="0"/>
          <w:sz w:val="22"/>
        </w:rPr>
        <w:t xml:space="preserve">, ir atsiunčiant elektroniniu paštu (adresu </w:t>
      </w:r>
      <w:hyperlink r:id="rId7" w:history="1">
        <w:r w:rsidRPr="005D554B">
          <w:rPr>
            <w:snapToGrid w:val="0"/>
            <w:color w:val="0000FF"/>
            <w:sz w:val="22"/>
            <w:u w:val="single"/>
          </w:rPr>
          <w:t>NepageidaujamaR@vvkt.lt</w:t>
        </w:r>
      </w:hyperlink>
      <w:r w:rsidRPr="005D554B">
        <w:rPr>
          <w:snapToGrid w:val="0"/>
          <w:sz w:val="22"/>
        </w:rPr>
        <w:t>) arba nemokamu telefonu 8 800 73</w:t>
      </w:r>
      <w:r>
        <w:rPr>
          <w:snapToGrid w:val="0"/>
          <w:sz w:val="22"/>
        </w:rPr>
        <w:t> </w:t>
      </w:r>
      <w:r w:rsidRPr="005D554B">
        <w:rPr>
          <w:snapToGrid w:val="0"/>
          <w:sz w:val="22"/>
        </w:rPr>
        <w:t>568.</w:t>
      </w:r>
      <w:r>
        <w:rPr>
          <w:snapToGrid w:val="0"/>
          <w:sz w:val="22"/>
        </w:rPr>
        <w:t xml:space="preserve"> </w:t>
      </w:r>
      <w:r w:rsidRPr="00984954">
        <w:rPr>
          <w:sz w:val="22"/>
          <w:szCs w:val="22"/>
        </w:rPr>
        <w:t>Pranešdami apie šalutinį poveikį galite mums padėti gauti daugiau informacijos apie šio vaisto saugumą.</w:t>
      </w:r>
    </w:p>
    <w:p w:rsidR="00702541" w:rsidRPr="00984954" w:rsidRDefault="00702541" w:rsidP="00702541">
      <w:pPr>
        <w:rPr>
          <w:sz w:val="22"/>
          <w:szCs w:val="22"/>
        </w:rPr>
      </w:pPr>
    </w:p>
    <w:p w:rsidR="00702541" w:rsidRPr="00984954" w:rsidRDefault="00702541" w:rsidP="00702541">
      <w:pPr>
        <w:rPr>
          <w:sz w:val="22"/>
          <w:szCs w:val="22"/>
        </w:rPr>
      </w:pPr>
    </w:p>
    <w:p w:rsidR="00702541" w:rsidRPr="00984954" w:rsidRDefault="00702541" w:rsidP="00702541">
      <w:pPr>
        <w:tabs>
          <w:tab w:val="left" w:pos="567"/>
        </w:tabs>
        <w:rPr>
          <w:b/>
          <w:sz w:val="22"/>
          <w:szCs w:val="22"/>
        </w:rPr>
      </w:pPr>
      <w:bookmarkStart w:id="9" w:name="_Toc129243268"/>
      <w:bookmarkStart w:id="10" w:name="_Toc129243143"/>
      <w:r w:rsidRPr="00984954">
        <w:rPr>
          <w:b/>
          <w:sz w:val="22"/>
          <w:szCs w:val="22"/>
        </w:rPr>
        <w:t>5.</w:t>
      </w:r>
      <w:r w:rsidRPr="00984954">
        <w:rPr>
          <w:b/>
          <w:sz w:val="22"/>
          <w:szCs w:val="22"/>
        </w:rPr>
        <w:tab/>
        <w:t xml:space="preserve">Kaip laikyti Spiriva </w:t>
      </w:r>
      <w:bookmarkEnd w:id="9"/>
      <w:bookmarkEnd w:id="10"/>
    </w:p>
    <w:p w:rsidR="00702541" w:rsidRPr="00984954" w:rsidRDefault="00702541" w:rsidP="00702541">
      <w:pPr>
        <w:rPr>
          <w:sz w:val="22"/>
          <w:szCs w:val="22"/>
        </w:rPr>
      </w:pPr>
    </w:p>
    <w:p w:rsidR="00702541" w:rsidRPr="00984954" w:rsidRDefault="00702541" w:rsidP="00702541">
      <w:pPr>
        <w:rPr>
          <w:sz w:val="22"/>
          <w:szCs w:val="22"/>
        </w:rPr>
      </w:pPr>
      <w:r>
        <w:rPr>
          <w:sz w:val="22"/>
          <w:szCs w:val="22"/>
        </w:rPr>
        <w:t>Šį vaistą laikykite</w:t>
      </w:r>
      <w:r w:rsidRPr="00984954">
        <w:rPr>
          <w:sz w:val="22"/>
          <w:szCs w:val="22"/>
        </w:rPr>
        <w:t xml:space="preserve"> vaikams nepastebimoje ir nepasiekiamoje vietoje.</w:t>
      </w:r>
    </w:p>
    <w:p w:rsidR="00702541" w:rsidRPr="00984954" w:rsidRDefault="00702541" w:rsidP="00702541">
      <w:pPr>
        <w:rPr>
          <w:sz w:val="22"/>
          <w:szCs w:val="22"/>
        </w:rPr>
      </w:pPr>
    </w:p>
    <w:p w:rsidR="00702541" w:rsidRPr="00984954" w:rsidRDefault="00702541" w:rsidP="00702541">
      <w:pPr>
        <w:rPr>
          <w:sz w:val="22"/>
          <w:szCs w:val="22"/>
        </w:rPr>
      </w:pPr>
      <w:r w:rsidRPr="00984954">
        <w:rPr>
          <w:sz w:val="22"/>
          <w:szCs w:val="22"/>
        </w:rPr>
        <w:t>Ant kartono dėžutės ir lizdinės plokštelės po „</w:t>
      </w:r>
      <w:r>
        <w:rPr>
          <w:sz w:val="22"/>
          <w:szCs w:val="22"/>
        </w:rPr>
        <w:t>EXP</w:t>
      </w:r>
      <w:r w:rsidRPr="00984954">
        <w:rPr>
          <w:sz w:val="22"/>
          <w:szCs w:val="22"/>
        </w:rPr>
        <w:t>“ nurodytam tinkamumo laikui pasibaigus, šio vaisto vartoti negalima. Vaistas tinka</w:t>
      </w:r>
      <w:r>
        <w:rPr>
          <w:sz w:val="22"/>
          <w:szCs w:val="22"/>
        </w:rPr>
        <w:t>mas</w:t>
      </w:r>
      <w:r w:rsidRPr="00984954">
        <w:rPr>
          <w:sz w:val="22"/>
          <w:szCs w:val="22"/>
        </w:rPr>
        <w:t xml:space="preserve"> vartoti iki paskutinės nurodyto mėnesio dienos.</w:t>
      </w:r>
    </w:p>
    <w:p w:rsidR="00702541" w:rsidRPr="00984954" w:rsidRDefault="00702541" w:rsidP="00702541">
      <w:pPr>
        <w:rPr>
          <w:sz w:val="22"/>
          <w:szCs w:val="22"/>
        </w:rPr>
      </w:pPr>
    </w:p>
    <w:p w:rsidR="00702541" w:rsidRPr="00984954" w:rsidRDefault="00702541" w:rsidP="00702541">
      <w:pPr>
        <w:rPr>
          <w:sz w:val="22"/>
          <w:szCs w:val="22"/>
        </w:rPr>
      </w:pPr>
      <w:r>
        <w:rPr>
          <w:sz w:val="22"/>
          <w:szCs w:val="22"/>
        </w:rPr>
        <w:t>Išėmus p</w:t>
      </w:r>
      <w:r w:rsidRPr="00984954">
        <w:rPr>
          <w:sz w:val="22"/>
          <w:szCs w:val="22"/>
        </w:rPr>
        <w:t xml:space="preserve">irmąją kapsulę iš lizdinės plokštelės, iš </w:t>
      </w:r>
      <w:r>
        <w:rPr>
          <w:sz w:val="22"/>
          <w:szCs w:val="22"/>
        </w:rPr>
        <w:t>tos pačios lizdinės plokštelės</w:t>
      </w:r>
      <w:r w:rsidRPr="00984954">
        <w:rPr>
          <w:sz w:val="22"/>
          <w:szCs w:val="22"/>
        </w:rPr>
        <w:t xml:space="preserve"> kasdien po vieną kapsulę reikia imti 9 </w:t>
      </w:r>
      <w:r>
        <w:rPr>
          <w:sz w:val="22"/>
          <w:szCs w:val="22"/>
        </w:rPr>
        <w:t xml:space="preserve">artimiausias </w:t>
      </w:r>
      <w:r w:rsidRPr="00984954">
        <w:rPr>
          <w:sz w:val="22"/>
          <w:szCs w:val="22"/>
        </w:rPr>
        <w:t>dienas.</w:t>
      </w:r>
    </w:p>
    <w:p w:rsidR="00702541" w:rsidRPr="00984954" w:rsidRDefault="00702541" w:rsidP="00702541">
      <w:pPr>
        <w:rPr>
          <w:sz w:val="22"/>
          <w:szCs w:val="22"/>
        </w:rPr>
      </w:pPr>
      <w:r>
        <w:rPr>
          <w:sz w:val="22"/>
          <w:szCs w:val="22"/>
        </w:rPr>
        <w:t xml:space="preserve">Praėjus 12 mėnesių po </w:t>
      </w:r>
      <w:r>
        <w:rPr>
          <w:i/>
          <w:sz w:val="22"/>
          <w:szCs w:val="22"/>
        </w:rPr>
        <w:t xml:space="preserve">HandiHaler </w:t>
      </w:r>
      <w:r>
        <w:rPr>
          <w:sz w:val="22"/>
          <w:szCs w:val="22"/>
        </w:rPr>
        <w:t xml:space="preserve">inhaliatoriaus pirmojo panaudojimo, jį išmeskite. </w:t>
      </w:r>
    </w:p>
    <w:p w:rsidR="00702541" w:rsidRDefault="00702541" w:rsidP="00702541">
      <w:pPr>
        <w:rPr>
          <w:sz w:val="22"/>
          <w:szCs w:val="22"/>
        </w:rPr>
      </w:pPr>
    </w:p>
    <w:p w:rsidR="00702541" w:rsidRPr="00984954" w:rsidRDefault="00702541" w:rsidP="00702541">
      <w:pPr>
        <w:rPr>
          <w:sz w:val="22"/>
          <w:szCs w:val="22"/>
        </w:rPr>
      </w:pPr>
      <w:r w:rsidRPr="00984954">
        <w:rPr>
          <w:sz w:val="22"/>
          <w:szCs w:val="22"/>
        </w:rPr>
        <w:t xml:space="preserve">Laikyti ne aukštesnėje kaip 25 </w:t>
      </w:r>
      <w:r w:rsidRPr="00984954">
        <w:rPr>
          <w:sz w:val="22"/>
          <w:szCs w:val="22"/>
        </w:rPr>
        <w:sym w:font="Symbol" w:char="00B0"/>
      </w:r>
      <w:r w:rsidRPr="00984954">
        <w:rPr>
          <w:sz w:val="22"/>
          <w:szCs w:val="22"/>
        </w:rPr>
        <w:t>C temperatūroje.</w:t>
      </w:r>
    </w:p>
    <w:p w:rsidR="00702541" w:rsidRPr="00984954" w:rsidRDefault="00702541" w:rsidP="00702541">
      <w:pPr>
        <w:rPr>
          <w:sz w:val="22"/>
          <w:szCs w:val="22"/>
        </w:rPr>
      </w:pPr>
      <w:r w:rsidRPr="00984954">
        <w:rPr>
          <w:sz w:val="22"/>
          <w:szCs w:val="22"/>
        </w:rPr>
        <w:t>Negalima užšaldyti.</w:t>
      </w:r>
    </w:p>
    <w:p w:rsidR="00702541" w:rsidRPr="00984954" w:rsidRDefault="00702541" w:rsidP="00702541">
      <w:pPr>
        <w:rPr>
          <w:sz w:val="22"/>
          <w:szCs w:val="22"/>
        </w:rPr>
      </w:pPr>
    </w:p>
    <w:p w:rsidR="00702541" w:rsidRPr="00984954" w:rsidRDefault="00702541" w:rsidP="00702541">
      <w:pPr>
        <w:rPr>
          <w:sz w:val="22"/>
          <w:szCs w:val="22"/>
        </w:rPr>
      </w:pPr>
      <w:r w:rsidRPr="00984954">
        <w:rPr>
          <w:sz w:val="22"/>
          <w:szCs w:val="22"/>
        </w:rPr>
        <w:t>Vaistų negalima išmesti į kanalizaciją arba su buitinėmis atliekomis. Kaip išmesti nereikalingus vaistus, klauskite vaistininko. Šios priemonės padės apsaugoti aplinką.</w:t>
      </w:r>
    </w:p>
    <w:p w:rsidR="00702541" w:rsidRPr="00984954" w:rsidRDefault="00702541" w:rsidP="00702541">
      <w:pPr>
        <w:tabs>
          <w:tab w:val="left" w:pos="567"/>
        </w:tabs>
        <w:rPr>
          <w:b/>
          <w:sz w:val="22"/>
          <w:szCs w:val="22"/>
        </w:rPr>
      </w:pPr>
      <w:bookmarkStart w:id="11" w:name="_Toc129243269"/>
      <w:bookmarkStart w:id="12" w:name="_Toc129243144"/>
    </w:p>
    <w:p w:rsidR="00702541" w:rsidRPr="00984954" w:rsidRDefault="00702541" w:rsidP="00702541">
      <w:pPr>
        <w:tabs>
          <w:tab w:val="left" w:pos="567"/>
        </w:tabs>
        <w:rPr>
          <w:b/>
          <w:sz w:val="22"/>
          <w:szCs w:val="22"/>
        </w:rPr>
      </w:pPr>
    </w:p>
    <w:p w:rsidR="00702541" w:rsidRPr="00984954" w:rsidRDefault="00702541" w:rsidP="00702541">
      <w:pPr>
        <w:tabs>
          <w:tab w:val="left" w:pos="567"/>
        </w:tabs>
        <w:rPr>
          <w:b/>
          <w:sz w:val="22"/>
          <w:szCs w:val="22"/>
        </w:rPr>
      </w:pPr>
      <w:r w:rsidRPr="00984954">
        <w:rPr>
          <w:b/>
          <w:sz w:val="22"/>
          <w:szCs w:val="22"/>
        </w:rPr>
        <w:t>6.</w:t>
      </w:r>
      <w:r w:rsidRPr="00984954">
        <w:rPr>
          <w:b/>
          <w:sz w:val="22"/>
          <w:szCs w:val="22"/>
        </w:rPr>
        <w:tab/>
        <w:t>Pakuotės turinys ir kita informacija</w:t>
      </w:r>
      <w:bookmarkEnd w:id="11"/>
      <w:bookmarkEnd w:id="12"/>
    </w:p>
    <w:p w:rsidR="00702541" w:rsidRPr="00984954" w:rsidRDefault="00702541" w:rsidP="00702541">
      <w:pPr>
        <w:rPr>
          <w:sz w:val="22"/>
          <w:szCs w:val="22"/>
        </w:rPr>
      </w:pPr>
    </w:p>
    <w:p w:rsidR="00702541" w:rsidRPr="00984954" w:rsidRDefault="00702541" w:rsidP="00702541">
      <w:pPr>
        <w:rPr>
          <w:b/>
          <w:sz w:val="22"/>
          <w:szCs w:val="22"/>
        </w:rPr>
      </w:pPr>
      <w:r w:rsidRPr="00984954">
        <w:rPr>
          <w:b/>
          <w:sz w:val="22"/>
          <w:szCs w:val="22"/>
        </w:rPr>
        <w:t>Spiriva sudėtis</w:t>
      </w:r>
    </w:p>
    <w:p w:rsidR="00702541" w:rsidRPr="00984954" w:rsidRDefault="00702541" w:rsidP="00702541">
      <w:pPr>
        <w:numPr>
          <w:ilvl w:val="0"/>
          <w:numId w:val="1"/>
        </w:numPr>
        <w:rPr>
          <w:sz w:val="22"/>
          <w:szCs w:val="22"/>
        </w:rPr>
      </w:pPr>
      <w:r w:rsidRPr="00984954">
        <w:rPr>
          <w:sz w:val="22"/>
          <w:szCs w:val="22"/>
        </w:rPr>
        <w:t xml:space="preserve">Veiklioji medžiaga yra tiotropis. </w:t>
      </w:r>
      <w:r>
        <w:rPr>
          <w:sz w:val="22"/>
          <w:szCs w:val="22"/>
        </w:rPr>
        <w:t>Kiek</w:t>
      </w:r>
      <w:r w:rsidRPr="00984954">
        <w:rPr>
          <w:sz w:val="22"/>
          <w:szCs w:val="22"/>
        </w:rPr>
        <w:t>vienoje kapsulėje yra 18</w:t>
      </w:r>
      <w:r>
        <w:rPr>
          <w:sz w:val="22"/>
          <w:szCs w:val="22"/>
        </w:rPr>
        <w:t> </w:t>
      </w:r>
      <w:r w:rsidRPr="00984954">
        <w:rPr>
          <w:sz w:val="22"/>
          <w:szCs w:val="22"/>
        </w:rPr>
        <w:t xml:space="preserve">mikrogramų tiotropio (bromido monohidrato pavidalu). Įkvėpimo metu pro </w:t>
      </w:r>
      <w:r w:rsidRPr="00984954">
        <w:rPr>
          <w:i/>
          <w:sz w:val="22"/>
          <w:szCs w:val="22"/>
        </w:rPr>
        <w:t>HandiHaler</w:t>
      </w:r>
      <w:r w:rsidRPr="00984954">
        <w:rPr>
          <w:sz w:val="22"/>
          <w:szCs w:val="22"/>
        </w:rPr>
        <w:t xml:space="preserve"> kandiklį patenka 10 mikrogramų tiotropio. </w:t>
      </w:r>
    </w:p>
    <w:p w:rsidR="00702541" w:rsidRPr="00984954" w:rsidRDefault="00702541" w:rsidP="00702541">
      <w:pPr>
        <w:numPr>
          <w:ilvl w:val="0"/>
          <w:numId w:val="1"/>
        </w:numPr>
        <w:rPr>
          <w:sz w:val="22"/>
          <w:szCs w:val="22"/>
        </w:rPr>
      </w:pPr>
      <w:r w:rsidRPr="00984954">
        <w:rPr>
          <w:sz w:val="22"/>
          <w:szCs w:val="22"/>
        </w:rPr>
        <w:t>Pagalbinė medžiaga yra laktozė monohidratas</w:t>
      </w:r>
      <w:r>
        <w:rPr>
          <w:sz w:val="22"/>
          <w:szCs w:val="22"/>
        </w:rPr>
        <w:t xml:space="preserve"> (sudėtyje gali būti nedidelis kiekis pieno baltymų)</w:t>
      </w:r>
      <w:r w:rsidRPr="00984954">
        <w:rPr>
          <w:sz w:val="22"/>
          <w:szCs w:val="22"/>
        </w:rPr>
        <w:t>.</w:t>
      </w:r>
    </w:p>
    <w:p w:rsidR="00702541" w:rsidRPr="00984954" w:rsidRDefault="00702541" w:rsidP="00702541">
      <w:pPr>
        <w:rPr>
          <w:sz w:val="22"/>
          <w:szCs w:val="22"/>
        </w:rPr>
      </w:pPr>
    </w:p>
    <w:p w:rsidR="00702541" w:rsidRPr="00984954" w:rsidRDefault="00702541" w:rsidP="00702541">
      <w:pPr>
        <w:keepNext/>
        <w:rPr>
          <w:b/>
          <w:sz w:val="22"/>
          <w:szCs w:val="22"/>
        </w:rPr>
      </w:pPr>
      <w:r w:rsidRPr="00984954">
        <w:rPr>
          <w:b/>
          <w:sz w:val="22"/>
          <w:szCs w:val="22"/>
        </w:rPr>
        <w:lastRenderedPageBreak/>
        <w:t>Spiriva išvaizda ir kiekis pakuotėje</w:t>
      </w:r>
    </w:p>
    <w:p w:rsidR="00702541" w:rsidRPr="00984954" w:rsidRDefault="00702541" w:rsidP="00702541">
      <w:pPr>
        <w:keepNext/>
        <w:rPr>
          <w:sz w:val="22"/>
          <w:szCs w:val="22"/>
        </w:rPr>
      </w:pPr>
      <w:r w:rsidRPr="00984954">
        <w:rPr>
          <w:sz w:val="22"/>
          <w:szCs w:val="22"/>
        </w:rPr>
        <w:t>Spiriva 18</w:t>
      </w:r>
      <w:r>
        <w:rPr>
          <w:sz w:val="22"/>
          <w:szCs w:val="22"/>
        </w:rPr>
        <w:t> </w:t>
      </w:r>
      <w:r w:rsidRPr="00984954">
        <w:rPr>
          <w:sz w:val="22"/>
          <w:szCs w:val="22"/>
        </w:rPr>
        <w:t>mikrogramų įkvepiamieji milteliai</w:t>
      </w:r>
      <w:r>
        <w:rPr>
          <w:sz w:val="22"/>
          <w:szCs w:val="22"/>
        </w:rPr>
        <w:t>,</w:t>
      </w:r>
      <w:r w:rsidRPr="00984954">
        <w:rPr>
          <w:sz w:val="22"/>
          <w:szCs w:val="22"/>
        </w:rPr>
        <w:t xml:space="preserve"> kietosios kapsulės yra šviesiai žalios kietos</w:t>
      </w:r>
      <w:r>
        <w:rPr>
          <w:sz w:val="22"/>
          <w:szCs w:val="22"/>
        </w:rPr>
        <w:t>ios</w:t>
      </w:r>
      <w:r w:rsidRPr="00984954">
        <w:rPr>
          <w:sz w:val="22"/>
          <w:szCs w:val="22"/>
        </w:rPr>
        <w:t xml:space="preserve"> kapsulės</w:t>
      </w:r>
      <w:r>
        <w:rPr>
          <w:sz w:val="22"/>
          <w:szCs w:val="22"/>
        </w:rPr>
        <w:t>, kuriose yra įkvepiamieji milteliai</w:t>
      </w:r>
      <w:r w:rsidRPr="00984954">
        <w:rPr>
          <w:sz w:val="22"/>
          <w:szCs w:val="22"/>
        </w:rPr>
        <w:t xml:space="preserve">. Ant </w:t>
      </w:r>
      <w:r>
        <w:rPr>
          <w:sz w:val="22"/>
          <w:szCs w:val="22"/>
        </w:rPr>
        <w:t>kietų</w:t>
      </w:r>
      <w:r w:rsidRPr="00984954">
        <w:rPr>
          <w:sz w:val="22"/>
          <w:szCs w:val="22"/>
        </w:rPr>
        <w:t>jų</w:t>
      </w:r>
      <w:r>
        <w:rPr>
          <w:sz w:val="22"/>
          <w:szCs w:val="22"/>
        </w:rPr>
        <w:t xml:space="preserve"> kapsulių</w:t>
      </w:r>
      <w:r w:rsidRPr="00984954">
        <w:rPr>
          <w:sz w:val="22"/>
          <w:szCs w:val="22"/>
        </w:rPr>
        <w:t xml:space="preserve"> yra </w:t>
      </w:r>
      <w:r>
        <w:rPr>
          <w:sz w:val="22"/>
          <w:szCs w:val="22"/>
        </w:rPr>
        <w:t>įspaustas</w:t>
      </w:r>
      <w:r w:rsidRPr="00984954">
        <w:rPr>
          <w:sz w:val="22"/>
          <w:szCs w:val="22"/>
        </w:rPr>
        <w:t xml:space="preserve"> vaisto kodas TI 01 ir kompanijos prekės ženklas.</w:t>
      </w:r>
    </w:p>
    <w:p w:rsidR="00702541" w:rsidRPr="00984954" w:rsidRDefault="00702541" w:rsidP="00702541">
      <w:pPr>
        <w:rPr>
          <w:sz w:val="22"/>
          <w:szCs w:val="22"/>
          <w:u w:val="single"/>
        </w:rPr>
      </w:pPr>
    </w:p>
    <w:p w:rsidR="00702541" w:rsidRPr="00984954" w:rsidRDefault="00702541" w:rsidP="00702541">
      <w:pPr>
        <w:rPr>
          <w:sz w:val="22"/>
          <w:szCs w:val="22"/>
          <w:u w:val="single"/>
        </w:rPr>
      </w:pPr>
      <w:r w:rsidRPr="00984954">
        <w:rPr>
          <w:sz w:val="22"/>
          <w:szCs w:val="22"/>
          <w:u w:val="single"/>
        </w:rPr>
        <w:t>Pakuotės dydis:</w:t>
      </w:r>
    </w:p>
    <w:p w:rsidR="00702541" w:rsidRPr="00984954" w:rsidRDefault="00702541" w:rsidP="00702541">
      <w:pPr>
        <w:tabs>
          <w:tab w:val="left" w:pos="567"/>
        </w:tabs>
        <w:rPr>
          <w:sz w:val="22"/>
          <w:szCs w:val="22"/>
        </w:rPr>
      </w:pPr>
      <w:r w:rsidRPr="00984954">
        <w:rPr>
          <w:sz w:val="22"/>
          <w:szCs w:val="22"/>
        </w:rPr>
        <w:t>Kartono dėžutė, kurioje yra 30 kapsulių;</w:t>
      </w:r>
    </w:p>
    <w:p w:rsidR="00702541" w:rsidRPr="00984954" w:rsidRDefault="00702541" w:rsidP="00702541">
      <w:pPr>
        <w:tabs>
          <w:tab w:val="left" w:pos="567"/>
        </w:tabs>
        <w:rPr>
          <w:sz w:val="22"/>
          <w:szCs w:val="22"/>
        </w:rPr>
      </w:pPr>
      <w:r w:rsidRPr="00984954">
        <w:rPr>
          <w:sz w:val="22"/>
          <w:szCs w:val="22"/>
        </w:rPr>
        <w:t>Kartono dėžutė, kurioje yra 60 kapsulių;</w:t>
      </w:r>
    </w:p>
    <w:p w:rsidR="00702541" w:rsidRPr="00984954" w:rsidRDefault="00702541" w:rsidP="00702541">
      <w:pPr>
        <w:tabs>
          <w:tab w:val="left" w:pos="567"/>
        </w:tabs>
        <w:rPr>
          <w:sz w:val="22"/>
          <w:szCs w:val="22"/>
        </w:rPr>
      </w:pPr>
      <w:r w:rsidRPr="00984954">
        <w:rPr>
          <w:sz w:val="22"/>
          <w:szCs w:val="22"/>
        </w:rPr>
        <w:t>Kartono dėžutė, kurioje yra 90 kapsulių;</w:t>
      </w:r>
    </w:p>
    <w:p w:rsidR="00702541" w:rsidRPr="00984954" w:rsidRDefault="00702541" w:rsidP="00702541">
      <w:pPr>
        <w:tabs>
          <w:tab w:val="left" w:pos="567"/>
        </w:tabs>
        <w:rPr>
          <w:sz w:val="22"/>
          <w:szCs w:val="22"/>
        </w:rPr>
      </w:pPr>
      <w:r w:rsidRPr="00984954">
        <w:rPr>
          <w:sz w:val="22"/>
          <w:szCs w:val="22"/>
        </w:rPr>
        <w:t xml:space="preserve">Kartono dėžutė, kurioje yra 1 </w:t>
      </w:r>
      <w:r w:rsidRPr="00984954">
        <w:rPr>
          <w:i/>
          <w:sz w:val="22"/>
          <w:szCs w:val="22"/>
        </w:rPr>
        <w:t>HandiHaler</w:t>
      </w:r>
      <w:r w:rsidRPr="00984954">
        <w:rPr>
          <w:sz w:val="22"/>
          <w:szCs w:val="22"/>
        </w:rPr>
        <w:t xml:space="preserve"> inhaliatorius ir 10 kapsulių;</w:t>
      </w:r>
    </w:p>
    <w:p w:rsidR="00702541" w:rsidRPr="00984954" w:rsidRDefault="00702541" w:rsidP="00702541">
      <w:pPr>
        <w:pStyle w:val="Pagrindinistekstas2"/>
        <w:tabs>
          <w:tab w:val="left" w:pos="567"/>
        </w:tabs>
        <w:spacing w:line="240" w:lineRule="auto"/>
        <w:jc w:val="left"/>
        <w:rPr>
          <w:rFonts w:ascii="Times New Roman" w:hAnsi="Times New Roman"/>
          <w:sz w:val="22"/>
        </w:rPr>
      </w:pPr>
      <w:r w:rsidRPr="00984954">
        <w:rPr>
          <w:rFonts w:ascii="Times New Roman" w:hAnsi="Times New Roman"/>
          <w:sz w:val="22"/>
        </w:rPr>
        <w:t xml:space="preserve">Kartono dėžutė, kurioje yra 1 </w:t>
      </w:r>
      <w:r w:rsidRPr="00984954">
        <w:rPr>
          <w:rFonts w:ascii="Times New Roman" w:hAnsi="Times New Roman"/>
          <w:i/>
          <w:sz w:val="22"/>
        </w:rPr>
        <w:t>HandiHaler</w:t>
      </w:r>
      <w:r w:rsidRPr="00984954">
        <w:rPr>
          <w:rFonts w:ascii="Times New Roman" w:hAnsi="Times New Roman"/>
          <w:sz w:val="22"/>
        </w:rPr>
        <w:t xml:space="preserve"> inhaliatorius ir 30 kapsulių;</w:t>
      </w:r>
    </w:p>
    <w:p w:rsidR="00702541" w:rsidRPr="00984954" w:rsidRDefault="00702541" w:rsidP="00702541">
      <w:pPr>
        <w:pStyle w:val="Pagrindinistekstas2"/>
        <w:tabs>
          <w:tab w:val="left" w:pos="567"/>
        </w:tabs>
        <w:spacing w:line="240" w:lineRule="auto"/>
        <w:jc w:val="left"/>
        <w:rPr>
          <w:rFonts w:ascii="Times New Roman" w:hAnsi="Times New Roman"/>
          <w:sz w:val="22"/>
        </w:rPr>
      </w:pPr>
      <w:r w:rsidRPr="00984954">
        <w:rPr>
          <w:rFonts w:ascii="Times New Roman" w:hAnsi="Times New Roman"/>
          <w:sz w:val="22"/>
        </w:rPr>
        <w:t xml:space="preserve">Pakuotė gydymo įstaigoms: sudėtinė pakuotė, kurioje yra 5 kartono dėžutės, kurių kiekvienoje 30 kapsulių ir </w:t>
      </w:r>
      <w:r w:rsidRPr="00984954">
        <w:rPr>
          <w:rFonts w:ascii="Times New Roman" w:hAnsi="Times New Roman"/>
          <w:i/>
          <w:sz w:val="22"/>
        </w:rPr>
        <w:t>HandiHale</w:t>
      </w:r>
      <w:r w:rsidRPr="00984954">
        <w:rPr>
          <w:rFonts w:ascii="Times New Roman" w:hAnsi="Times New Roman"/>
          <w:sz w:val="22"/>
        </w:rPr>
        <w:t>r inhaliatorius;</w:t>
      </w:r>
    </w:p>
    <w:p w:rsidR="00702541" w:rsidRPr="00984954" w:rsidRDefault="00702541" w:rsidP="00702541">
      <w:pPr>
        <w:tabs>
          <w:tab w:val="left" w:pos="567"/>
        </w:tabs>
        <w:rPr>
          <w:sz w:val="22"/>
          <w:szCs w:val="22"/>
        </w:rPr>
      </w:pPr>
      <w:r w:rsidRPr="00984954">
        <w:rPr>
          <w:sz w:val="22"/>
          <w:szCs w:val="22"/>
        </w:rPr>
        <w:t>Pakuotė gydymo įstaigoms: sudėtinė pakuotė, kurioje yra 5 kartono dėžutės, kurių kiekvienoje 60 kapsulių.</w:t>
      </w:r>
    </w:p>
    <w:p w:rsidR="00702541" w:rsidRPr="00984954" w:rsidRDefault="00702541" w:rsidP="00702541">
      <w:pPr>
        <w:tabs>
          <w:tab w:val="left" w:pos="567"/>
        </w:tabs>
        <w:rPr>
          <w:sz w:val="22"/>
          <w:szCs w:val="22"/>
        </w:rPr>
      </w:pPr>
    </w:p>
    <w:p w:rsidR="00702541" w:rsidRPr="00984954" w:rsidRDefault="00702541" w:rsidP="00702541">
      <w:pPr>
        <w:tabs>
          <w:tab w:val="left" w:pos="567"/>
        </w:tabs>
        <w:rPr>
          <w:sz w:val="22"/>
          <w:szCs w:val="22"/>
        </w:rPr>
      </w:pPr>
      <w:r w:rsidRPr="00984954">
        <w:rPr>
          <w:sz w:val="22"/>
          <w:szCs w:val="22"/>
        </w:rPr>
        <w:t xml:space="preserve">Be to, galima pakuotė, kurioje yra 1 </w:t>
      </w:r>
      <w:r w:rsidRPr="00984954">
        <w:rPr>
          <w:i/>
          <w:sz w:val="22"/>
          <w:szCs w:val="22"/>
        </w:rPr>
        <w:t xml:space="preserve">HandiHaler </w:t>
      </w:r>
      <w:r w:rsidRPr="00984954">
        <w:rPr>
          <w:sz w:val="22"/>
          <w:szCs w:val="22"/>
        </w:rPr>
        <w:t>inhaliatorius</w:t>
      </w:r>
      <w:r w:rsidRPr="00984954">
        <w:rPr>
          <w:i/>
          <w:sz w:val="22"/>
          <w:szCs w:val="22"/>
        </w:rPr>
        <w:t>.</w:t>
      </w:r>
    </w:p>
    <w:p w:rsidR="00702541" w:rsidRPr="00984954" w:rsidRDefault="00702541" w:rsidP="00702541">
      <w:pPr>
        <w:rPr>
          <w:sz w:val="22"/>
          <w:szCs w:val="22"/>
        </w:rPr>
      </w:pPr>
    </w:p>
    <w:p w:rsidR="00702541" w:rsidRPr="00984954" w:rsidRDefault="00702541" w:rsidP="00702541">
      <w:pPr>
        <w:rPr>
          <w:sz w:val="22"/>
          <w:szCs w:val="22"/>
        </w:rPr>
      </w:pPr>
      <w:r w:rsidRPr="00984954">
        <w:rPr>
          <w:sz w:val="22"/>
          <w:szCs w:val="22"/>
        </w:rPr>
        <w:t xml:space="preserve">Gali būti tiekiamos ne visų dydžių pakuotės. </w:t>
      </w:r>
    </w:p>
    <w:p w:rsidR="00702541" w:rsidRPr="00984954" w:rsidRDefault="00702541" w:rsidP="00702541">
      <w:pPr>
        <w:pStyle w:val="Pagrindinistekstas2"/>
        <w:tabs>
          <w:tab w:val="left" w:pos="567"/>
        </w:tabs>
        <w:spacing w:line="240" w:lineRule="auto"/>
        <w:jc w:val="left"/>
        <w:rPr>
          <w:rFonts w:ascii="Times New Roman" w:hAnsi="Times New Roman"/>
          <w:sz w:val="22"/>
        </w:rPr>
      </w:pPr>
    </w:p>
    <w:p w:rsidR="00702541" w:rsidRPr="00984954" w:rsidRDefault="00702541" w:rsidP="00702541">
      <w:pPr>
        <w:rPr>
          <w:b/>
          <w:sz w:val="22"/>
          <w:szCs w:val="22"/>
        </w:rPr>
      </w:pPr>
      <w:r>
        <w:rPr>
          <w:b/>
          <w:sz w:val="22"/>
          <w:szCs w:val="22"/>
        </w:rPr>
        <w:t>Registruotojas</w:t>
      </w:r>
      <w:r w:rsidRPr="00984954">
        <w:rPr>
          <w:b/>
          <w:sz w:val="22"/>
          <w:szCs w:val="22"/>
        </w:rPr>
        <w:t xml:space="preserve"> ir gamintojas</w:t>
      </w:r>
    </w:p>
    <w:p w:rsidR="00702541" w:rsidRPr="00984954" w:rsidRDefault="00702541" w:rsidP="00702541">
      <w:pPr>
        <w:jc w:val="both"/>
        <w:rPr>
          <w:sz w:val="22"/>
          <w:szCs w:val="22"/>
        </w:rPr>
      </w:pPr>
    </w:p>
    <w:p w:rsidR="00702541" w:rsidRPr="00984954" w:rsidRDefault="00702541" w:rsidP="00702541">
      <w:pPr>
        <w:jc w:val="both"/>
        <w:rPr>
          <w:i/>
          <w:sz w:val="22"/>
          <w:szCs w:val="22"/>
        </w:rPr>
      </w:pPr>
      <w:r w:rsidRPr="00984954">
        <w:rPr>
          <w:i/>
          <w:sz w:val="22"/>
          <w:szCs w:val="22"/>
        </w:rPr>
        <w:t>Spiriva</w:t>
      </w:r>
      <w:r>
        <w:rPr>
          <w:i/>
          <w:sz w:val="22"/>
          <w:szCs w:val="22"/>
        </w:rPr>
        <w:t xml:space="preserve"> </w:t>
      </w:r>
      <w:r w:rsidRPr="00984954">
        <w:rPr>
          <w:i/>
          <w:sz w:val="22"/>
          <w:szCs w:val="22"/>
        </w:rPr>
        <w:t xml:space="preserve">18 mikrogramų </w:t>
      </w:r>
      <w:r>
        <w:rPr>
          <w:i/>
          <w:sz w:val="22"/>
          <w:szCs w:val="22"/>
        </w:rPr>
        <w:t>registruotojas</w:t>
      </w:r>
    </w:p>
    <w:p w:rsidR="00702541" w:rsidRPr="00984954" w:rsidRDefault="00702541" w:rsidP="00702541">
      <w:pPr>
        <w:jc w:val="both"/>
        <w:rPr>
          <w:sz w:val="22"/>
          <w:szCs w:val="22"/>
        </w:rPr>
      </w:pPr>
      <w:r w:rsidRPr="00984954">
        <w:rPr>
          <w:sz w:val="22"/>
          <w:szCs w:val="22"/>
        </w:rPr>
        <w:t>Boehringer Ingelheim International GmbH</w:t>
      </w:r>
    </w:p>
    <w:p w:rsidR="00702541" w:rsidRPr="00984954" w:rsidRDefault="00702541" w:rsidP="00702541">
      <w:pPr>
        <w:jc w:val="both"/>
        <w:rPr>
          <w:sz w:val="22"/>
          <w:szCs w:val="22"/>
        </w:rPr>
      </w:pPr>
      <w:r w:rsidRPr="00984954">
        <w:rPr>
          <w:sz w:val="22"/>
          <w:szCs w:val="22"/>
        </w:rPr>
        <w:t xml:space="preserve">Binger Strasse 173 </w:t>
      </w:r>
    </w:p>
    <w:p w:rsidR="00702541" w:rsidRPr="00984954" w:rsidRDefault="00702541" w:rsidP="00702541">
      <w:pPr>
        <w:jc w:val="both"/>
        <w:rPr>
          <w:sz w:val="22"/>
          <w:szCs w:val="22"/>
        </w:rPr>
      </w:pPr>
      <w:r w:rsidRPr="00984954">
        <w:rPr>
          <w:sz w:val="22"/>
          <w:szCs w:val="22"/>
        </w:rPr>
        <w:t>55216 Ingelheim am Rhein</w:t>
      </w:r>
    </w:p>
    <w:p w:rsidR="00702541" w:rsidRPr="00984954" w:rsidRDefault="00702541" w:rsidP="00702541">
      <w:pPr>
        <w:rPr>
          <w:sz w:val="22"/>
          <w:szCs w:val="22"/>
        </w:rPr>
      </w:pPr>
      <w:r w:rsidRPr="00984954">
        <w:rPr>
          <w:sz w:val="22"/>
          <w:szCs w:val="22"/>
        </w:rPr>
        <w:t>Vokietija</w:t>
      </w:r>
    </w:p>
    <w:p w:rsidR="00702541" w:rsidRPr="00984954" w:rsidRDefault="00702541" w:rsidP="00702541">
      <w:pPr>
        <w:rPr>
          <w:sz w:val="22"/>
          <w:szCs w:val="22"/>
        </w:rPr>
      </w:pPr>
    </w:p>
    <w:p w:rsidR="00702541" w:rsidRPr="00984954" w:rsidRDefault="00702541" w:rsidP="00702541">
      <w:pPr>
        <w:rPr>
          <w:i/>
          <w:sz w:val="22"/>
          <w:szCs w:val="22"/>
        </w:rPr>
      </w:pPr>
      <w:r w:rsidRPr="00984954">
        <w:rPr>
          <w:i/>
          <w:sz w:val="22"/>
          <w:szCs w:val="22"/>
        </w:rPr>
        <w:t>Spiriva</w:t>
      </w:r>
      <w:r>
        <w:rPr>
          <w:i/>
          <w:sz w:val="22"/>
          <w:szCs w:val="22"/>
        </w:rPr>
        <w:t xml:space="preserve"> </w:t>
      </w:r>
      <w:r w:rsidRPr="00984954">
        <w:rPr>
          <w:i/>
          <w:sz w:val="22"/>
          <w:szCs w:val="22"/>
        </w:rPr>
        <w:t>18 mikrogramų gamintojas</w:t>
      </w:r>
    </w:p>
    <w:p w:rsidR="00702541" w:rsidRPr="00984954" w:rsidRDefault="00702541" w:rsidP="00702541">
      <w:pPr>
        <w:jc w:val="both"/>
        <w:rPr>
          <w:sz w:val="22"/>
          <w:szCs w:val="22"/>
        </w:rPr>
      </w:pPr>
      <w:r w:rsidRPr="00984954">
        <w:rPr>
          <w:sz w:val="22"/>
          <w:szCs w:val="22"/>
        </w:rPr>
        <w:t xml:space="preserve">Boehringer Ingelheim Pharma GmbH </w:t>
      </w:r>
      <w:r w:rsidRPr="00984954">
        <w:rPr>
          <w:sz w:val="22"/>
          <w:szCs w:val="22"/>
        </w:rPr>
        <w:sym w:font="Symbol" w:char="0026"/>
      </w:r>
      <w:r w:rsidRPr="00984954">
        <w:rPr>
          <w:sz w:val="22"/>
          <w:szCs w:val="22"/>
        </w:rPr>
        <w:t xml:space="preserve"> Co. KG</w:t>
      </w:r>
    </w:p>
    <w:p w:rsidR="00702541" w:rsidRPr="00984954" w:rsidRDefault="00702541" w:rsidP="00702541">
      <w:pPr>
        <w:jc w:val="both"/>
        <w:rPr>
          <w:sz w:val="22"/>
          <w:szCs w:val="22"/>
        </w:rPr>
      </w:pPr>
      <w:r w:rsidRPr="00984954">
        <w:rPr>
          <w:sz w:val="22"/>
          <w:szCs w:val="22"/>
        </w:rPr>
        <w:t>Binger Strasse 173</w:t>
      </w:r>
    </w:p>
    <w:p w:rsidR="00702541" w:rsidRPr="00984954" w:rsidRDefault="00702541" w:rsidP="00702541">
      <w:pPr>
        <w:jc w:val="both"/>
        <w:rPr>
          <w:sz w:val="22"/>
          <w:szCs w:val="22"/>
        </w:rPr>
      </w:pPr>
      <w:r w:rsidRPr="00984954">
        <w:rPr>
          <w:sz w:val="22"/>
          <w:szCs w:val="22"/>
        </w:rPr>
        <w:t>55216 Ingelheim am Rhein</w:t>
      </w:r>
    </w:p>
    <w:p w:rsidR="00702541" w:rsidRPr="00984954" w:rsidRDefault="00702541" w:rsidP="00702541">
      <w:pPr>
        <w:rPr>
          <w:sz w:val="22"/>
          <w:szCs w:val="22"/>
        </w:rPr>
      </w:pPr>
      <w:r w:rsidRPr="00984954">
        <w:rPr>
          <w:sz w:val="22"/>
          <w:szCs w:val="22"/>
        </w:rPr>
        <w:t>Vokietija</w:t>
      </w:r>
    </w:p>
    <w:p w:rsidR="00702541" w:rsidRDefault="00702541" w:rsidP="00702541">
      <w:pPr>
        <w:rPr>
          <w:sz w:val="22"/>
          <w:szCs w:val="22"/>
        </w:rPr>
      </w:pPr>
    </w:p>
    <w:p w:rsidR="00702541" w:rsidRPr="00882308" w:rsidRDefault="00702541" w:rsidP="00702541">
      <w:pPr>
        <w:numPr>
          <w:ilvl w:val="12"/>
          <w:numId w:val="0"/>
        </w:numPr>
        <w:ind w:right="-2"/>
        <w:rPr>
          <w:noProof/>
          <w:sz w:val="22"/>
          <w:szCs w:val="22"/>
          <w:highlight w:val="lightGray"/>
          <w:lang w:val="fr-FR"/>
        </w:rPr>
      </w:pPr>
      <w:r w:rsidRPr="00882308">
        <w:rPr>
          <w:noProof/>
          <w:sz w:val="22"/>
          <w:szCs w:val="22"/>
          <w:highlight w:val="lightGray"/>
          <w:lang w:val="fr-FR"/>
        </w:rPr>
        <w:t>Boehringer Ingelheim France</w:t>
      </w:r>
    </w:p>
    <w:p w:rsidR="00702541" w:rsidRPr="00882308" w:rsidRDefault="00702541" w:rsidP="00702541">
      <w:pPr>
        <w:numPr>
          <w:ilvl w:val="12"/>
          <w:numId w:val="0"/>
        </w:numPr>
        <w:ind w:right="-2"/>
        <w:rPr>
          <w:noProof/>
          <w:sz w:val="22"/>
          <w:szCs w:val="22"/>
          <w:highlight w:val="lightGray"/>
          <w:lang w:val="fr-FR"/>
        </w:rPr>
      </w:pPr>
      <w:r w:rsidRPr="00882308">
        <w:rPr>
          <w:noProof/>
          <w:sz w:val="22"/>
          <w:szCs w:val="22"/>
          <w:highlight w:val="lightGray"/>
          <w:lang w:val="fr-FR"/>
        </w:rPr>
        <w:t>100-104 avenue de France</w:t>
      </w:r>
    </w:p>
    <w:p w:rsidR="00702541" w:rsidRPr="00882308" w:rsidRDefault="00702541" w:rsidP="00702541">
      <w:pPr>
        <w:rPr>
          <w:noProof/>
          <w:sz w:val="22"/>
          <w:szCs w:val="22"/>
          <w:highlight w:val="lightGray"/>
          <w:lang w:val="en-US"/>
        </w:rPr>
      </w:pPr>
      <w:r w:rsidRPr="00882308">
        <w:rPr>
          <w:noProof/>
          <w:sz w:val="22"/>
          <w:szCs w:val="22"/>
          <w:highlight w:val="lightGray"/>
          <w:lang w:val="en-US"/>
        </w:rPr>
        <w:t>75013 Paris</w:t>
      </w:r>
    </w:p>
    <w:p w:rsidR="00702541" w:rsidRPr="00882308" w:rsidRDefault="00702541" w:rsidP="00702541">
      <w:pPr>
        <w:rPr>
          <w:noProof/>
        </w:rPr>
      </w:pPr>
      <w:r w:rsidRPr="00882308">
        <w:rPr>
          <w:noProof/>
          <w:sz w:val="22"/>
          <w:szCs w:val="22"/>
          <w:highlight w:val="lightGray"/>
          <w:lang w:val="en-US"/>
        </w:rPr>
        <w:t>Pranc</w:t>
      </w:r>
      <w:r w:rsidRPr="00882308">
        <w:rPr>
          <w:noProof/>
          <w:sz w:val="22"/>
          <w:szCs w:val="22"/>
          <w:highlight w:val="lightGray"/>
        </w:rPr>
        <w:t>ūzija</w:t>
      </w:r>
    </w:p>
    <w:p w:rsidR="00702541" w:rsidRPr="00984954" w:rsidRDefault="00702541" w:rsidP="00702541">
      <w:pPr>
        <w:rPr>
          <w:sz w:val="22"/>
          <w:szCs w:val="22"/>
        </w:rPr>
      </w:pPr>
    </w:p>
    <w:p w:rsidR="00702541" w:rsidRPr="00984954" w:rsidRDefault="00702541" w:rsidP="00702541">
      <w:pPr>
        <w:rPr>
          <w:sz w:val="22"/>
          <w:szCs w:val="22"/>
        </w:rPr>
      </w:pPr>
      <w:r w:rsidRPr="00984954">
        <w:rPr>
          <w:sz w:val="22"/>
          <w:szCs w:val="22"/>
        </w:rPr>
        <w:t xml:space="preserve">Jeigu apie šį vaistą norite sužinoti daugiau, kreipkitės į vietinį </w:t>
      </w:r>
      <w:r>
        <w:rPr>
          <w:sz w:val="22"/>
          <w:szCs w:val="22"/>
        </w:rPr>
        <w:t>registruotojo</w:t>
      </w:r>
      <w:r w:rsidRPr="00984954">
        <w:rPr>
          <w:sz w:val="22"/>
          <w:szCs w:val="22"/>
        </w:rPr>
        <w:t xml:space="preserve"> atstovą.</w:t>
      </w:r>
    </w:p>
    <w:p w:rsidR="00702541" w:rsidRPr="00984954" w:rsidRDefault="00702541" w:rsidP="00702541">
      <w:pPr>
        <w:rPr>
          <w:sz w:val="22"/>
          <w:szCs w:val="22"/>
        </w:rPr>
      </w:pPr>
    </w:p>
    <w:p w:rsidR="00702541" w:rsidRPr="00984954" w:rsidRDefault="00702541" w:rsidP="00702541">
      <w:pPr>
        <w:rPr>
          <w:sz w:val="22"/>
          <w:szCs w:val="22"/>
        </w:rPr>
      </w:pPr>
      <w:r w:rsidRPr="00984954">
        <w:rPr>
          <w:sz w:val="22"/>
          <w:szCs w:val="22"/>
        </w:rPr>
        <w:t>Boehringer Ingelheim RCV GmbH &amp; Co KG Lietuvos filialas</w:t>
      </w:r>
    </w:p>
    <w:p w:rsidR="00702541" w:rsidRPr="00984954" w:rsidRDefault="00702541" w:rsidP="00702541">
      <w:pPr>
        <w:rPr>
          <w:sz w:val="22"/>
          <w:szCs w:val="22"/>
        </w:rPr>
      </w:pPr>
      <w:r>
        <w:rPr>
          <w:sz w:val="22"/>
          <w:szCs w:val="22"/>
        </w:rPr>
        <w:t>Ukmergės g. 219</w:t>
      </w:r>
      <w:r w:rsidRPr="00984954">
        <w:rPr>
          <w:sz w:val="22"/>
          <w:szCs w:val="22"/>
        </w:rPr>
        <w:t xml:space="preserve"> </w:t>
      </w:r>
    </w:p>
    <w:p w:rsidR="00702541" w:rsidRPr="00984954" w:rsidRDefault="00702541" w:rsidP="00702541">
      <w:pPr>
        <w:rPr>
          <w:sz w:val="22"/>
          <w:szCs w:val="22"/>
        </w:rPr>
      </w:pPr>
      <w:r>
        <w:rPr>
          <w:sz w:val="22"/>
          <w:szCs w:val="22"/>
        </w:rPr>
        <w:t>07152 Vilnius</w:t>
      </w:r>
    </w:p>
    <w:p w:rsidR="00702541" w:rsidRPr="00984954" w:rsidRDefault="00702541" w:rsidP="00702541">
      <w:pPr>
        <w:rPr>
          <w:sz w:val="22"/>
          <w:szCs w:val="22"/>
        </w:rPr>
      </w:pPr>
      <w:r w:rsidRPr="00984954">
        <w:rPr>
          <w:sz w:val="22"/>
          <w:szCs w:val="22"/>
        </w:rPr>
        <w:t xml:space="preserve">Tel.: +370 </w:t>
      </w:r>
      <w:r>
        <w:rPr>
          <w:sz w:val="22"/>
          <w:szCs w:val="22"/>
        </w:rPr>
        <w:t>5 2595942</w:t>
      </w:r>
    </w:p>
    <w:p w:rsidR="00702541" w:rsidRPr="00984954" w:rsidRDefault="00702541" w:rsidP="00702541">
      <w:pPr>
        <w:rPr>
          <w:b/>
          <w:sz w:val="22"/>
          <w:szCs w:val="22"/>
        </w:rPr>
      </w:pPr>
    </w:p>
    <w:p w:rsidR="00702541" w:rsidRDefault="00702541" w:rsidP="00702541">
      <w:pPr>
        <w:rPr>
          <w:b/>
          <w:sz w:val="22"/>
          <w:szCs w:val="22"/>
        </w:rPr>
      </w:pPr>
      <w:r w:rsidRPr="00984954">
        <w:rPr>
          <w:b/>
          <w:sz w:val="22"/>
          <w:szCs w:val="22"/>
        </w:rPr>
        <w:t>Ši</w:t>
      </w:r>
      <w:r>
        <w:rPr>
          <w:b/>
          <w:sz w:val="22"/>
          <w:szCs w:val="22"/>
        </w:rPr>
        <w:t>s</w:t>
      </w:r>
      <w:r w:rsidRPr="00984954">
        <w:rPr>
          <w:b/>
          <w:sz w:val="22"/>
          <w:szCs w:val="22"/>
        </w:rPr>
        <w:t xml:space="preserve"> vaist</w:t>
      </w:r>
      <w:r>
        <w:rPr>
          <w:b/>
          <w:sz w:val="22"/>
          <w:szCs w:val="22"/>
        </w:rPr>
        <w:t>as</w:t>
      </w:r>
      <w:r w:rsidRPr="00984954">
        <w:rPr>
          <w:b/>
          <w:sz w:val="22"/>
          <w:szCs w:val="22"/>
        </w:rPr>
        <w:t xml:space="preserve"> </w:t>
      </w:r>
      <w:r>
        <w:rPr>
          <w:b/>
          <w:sz w:val="22"/>
          <w:szCs w:val="22"/>
        </w:rPr>
        <w:t>Europos Ekonominės Erdvės</w:t>
      </w:r>
      <w:r w:rsidRPr="00984954">
        <w:rPr>
          <w:b/>
          <w:sz w:val="22"/>
          <w:szCs w:val="22"/>
        </w:rPr>
        <w:t xml:space="preserve"> valstybėse narėse</w:t>
      </w:r>
      <w:r>
        <w:rPr>
          <w:b/>
          <w:sz w:val="22"/>
          <w:szCs w:val="22"/>
        </w:rPr>
        <w:t xml:space="preserve"> ir Jungtinėje Karalystėje (Šiaurės Airijoje)</w:t>
      </w:r>
      <w:r w:rsidRPr="00984954">
        <w:rPr>
          <w:b/>
          <w:sz w:val="22"/>
          <w:szCs w:val="22"/>
        </w:rPr>
        <w:t xml:space="preserve"> </w:t>
      </w:r>
      <w:r>
        <w:rPr>
          <w:b/>
          <w:sz w:val="22"/>
          <w:szCs w:val="22"/>
        </w:rPr>
        <w:t xml:space="preserve">registruotas </w:t>
      </w:r>
      <w:r w:rsidRPr="00984954">
        <w:rPr>
          <w:b/>
          <w:sz w:val="22"/>
          <w:szCs w:val="22"/>
        </w:rPr>
        <w:t xml:space="preserve">tokiais pavadinimais: </w:t>
      </w:r>
    </w:p>
    <w:p w:rsidR="00702541" w:rsidRDefault="00702541" w:rsidP="00702541">
      <w:pPr>
        <w:rPr>
          <w:b/>
          <w:sz w:val="22"/>
          <w:szCs w:val="22"/>
        </w:rPr>
      </w:pPr>
    </w:p>
    <w:p w:rsidR="00702541" w:rsidRDefault="00702541" w:rsidP="00702541">
      <w:pPr>
        <w:rPr>
          <w:sz w:val="22"/>
          <w:szCs w:val="22"/>
        </w:rPr>
      </w:pPr>
      <w:r w:rsidRPr="00E360FC">
        <w:rPr>
          <w:sz w:val="22"/>
          <w:szCs w:val="22"/>
        </w:rPr>
        <w:t xml:space="preserve">Austrija, Lichtenšteinas, Belgija, </w:t>
      </w:r>
      <w:r w:rsidRPr="0082373B">
        <w:rPr>
          <w:sz w:val="22"/>
          <w:szCs w:val="22"/>
          <w:lang w:val="fr-FR"/>
        </w:rPr>
        <w:t>Kipras</w:t>
      </w:r>
      <w:r>
        <w:rPr>
          <w:sz w:val="22"/>
          <w:szCs w:val="22"/>
          <w:lang w:val="fr-FR"/>
        </w:rPr>
        <w:t xml:space="preserve">, </w:t>
      </w:r>
      <w:r w:rsidRPr="0082373B">
        <w:rPr>
          <w:sz w:val="22"/>
          <w:szCs w:val="22"/>
        </w:rPr>
        <w:t>Čekija</w:t>
      </w:r>
      <w:r>
        <w:rPr>
          <w:sz w:val="22"/>
          <w:szCs w:val="22"/>
        </w:rPr>
        <w:t xml:space="preserve">, Danija, Estija, Suomija, </w:t>
      </w:r>
      <w:r>
        <w:rPr>
          <w:sz w:val="22"/>
          <w:szCs w:val="22"/>
        </w:rPr>
        <w:tab/>
      </w:r>
      <w:r>
        <w:rPr>
          <w:sz w:val="22"/>
          <w:szCs w:val="22"/>
        </w:rPr>
        <w:tab/>
        <w:t>Spiriva</w:t>
      </w:r>
    </w:p>
    <w:p w:rsidR="00702541" w:rsidRDefault="00702541" w:rsidP="00702541">
      <w:pPr>
        <w:rPr>
          <w:sz w:val="22"/>
          <w:szCs w:val="22"/>
        </w:rPr>
      </w:pPr>
      <w:r>
        <w:rPr>
          <w:sz w:val="22"/>
          <w:szCs w:val="22"/>
        </w:rPr>
        <w:t xml:space="preserve">Prancūzija, Vokietija, Graikija, Vengrija, Islandija, Airija, Malta, Jungtinė </w:t>
      </w:r>
    </w:p>
    <w:p w:rsidR="00702541" w:rsidRDefault="00702541" w:rsidP="00702541">
      <w:pPr>
        <w:rPr>
          <w:sz w:val="22"/>
          <w:szCs w:val="22"/>
        </w:rPr>
      </w:pPr>
      <w:r>
        <w:rPr>
          <w:sz w:val="22"/>
          <w:szCs w:val="22"/>
        </w:rPr>
        <w:t>Karalystė (Šiaurės Airija), Italija, Latvija, Lietuva, Liuksemburgas, Nyderlandai,</w:t>
      </w:r>
    </w:p>
    <w:p w:rsidR="00702541" w:rsidRDefault="00702541" w:rsidP="00702541">
      <w:pPr>
        <w:rPr>
          <w:sz w:val="22"/>
          <w:szCs w:val="22"/>
        </w:rPr>
      </w:pPr>
      <w:r>
        <w:rPr>
          <w:sz w:val="22"/>
          <w:szCs w:val="22"/>
        </w:rPr>
        <w:t xml:space="preserve"> Norvegija, Portugalija, Rumunija, Slovakija, Slovėnija, Ispanija, Švedija </w:t>
      </w:r>
    </w:p>
    <w:p w:rsidR="00702541" w:rsidRPr="00984954" w:rsidRDefault="00702541" w:rsidP="00702541">
      <w:pPr>
        <w:rPr>
          <w:sz w:val="22"/>
          <w:szCs w:val="22"/>
        </w:rPr>
      </w:pPr>
      <w:r>
        <w:rPr>
          <w:sz w:val="22"/>
          <w:szCs w:val="22"/>
        </w:rPr>
        <w:lastRenderedPageBreak/>
        <w:t>Bulgarija</w:t>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Pr="003D1A5A">
        <w:rPr>
          <w:rFonts w:eastAsiaTheme="minorEastAsia"/>
          <w:color w:val="000000"/>
          <w:szCs w:val="22"/>
          <w:lang w:val="bg-BG"/>
        </w:rPr>
        <w:t>СПИРИВА</w:t>
      </w:r>
      <w:r>
        <w:rPr>
          <w:sz w:val="22"/>
          <w:szCs w:val="22"/>
        </w:rPr>
        <w:t xml:space="preserve"> </w:t>
      </w:r>
    </w:p>
    <w:p w:rsidR="00702541" w:rsidRPr="00FD5077" w:rsidRDefault="00702541" w:rsidP="00702541">
      <w:pPr>
        <w:rPr>
          <w:sz w:val="22"/>
          <w:lang w:val="sv-SE"/>
        </w:rPr>
      </w:pPr>
    </w:p>
    <w:p w:rsidR="00702541" w:rsidRPr="00E360FC" w:rsidRDefault="00702541" w:rsidP="00702541">
      <w:pPr>
        <w:rPr>
          <w:b/>
          <w:sz w:val="22"/>
          <w:szCs w:val="22"/>
          <w:lang w:val="sv-SE"/>
        </w:rPr>
      </w:pPr>
      <w:r w:rsidRPr="00984954">
        <w:rPr>
          <w:b/>
          <w:bCs/>
          <w:sz w:val="22"/>
          <w:szCs w:val="22"/>
        </w:rPr>
        <w:t>Šis pakuotės lapelis</w:t>
      </w:r>
      <w:r w:rsidRPr="00984954">
        <w:rPr>
          <w:b/>
          <w:sz w:val="22"/>
          <w:szCs w:val="22"/>
        </w:rPr>
        <w:t xml:space="preserve"> paskutinį kartą peržiūrėtas</w:t>
      </w:r>
      <w:r>
        <w:rPr>
          <w:b/>
          <w:sz w:val="22"/>
          <w:szCs w:val="22"/>
        </w:rPr>
        <w:t xml:space="preserve"> 2023-04-27.</w:t>
      </w:r>
    </w:p>
    <w:p w:rsidR="00702541" w:rsidRDefault="00702541" w:rsidP="00702541">
      <w:pPr>
        <w:rPr>
          <w:sz w:val="22"/>
          <w:szCs w:val="22"/>
        </w:rPr>
      </w:pPr>
    </w:p>
    <w:p w:rsidR="00702541" w:rsidRPr="00984954" w:rsidRDefault="00702541" w:rsidP="00702541">
      <w:pPr>
        <w:rPr>
          <w:sz w:val="22"/>
          <w:szCs w:val="22"/>
        </w:rPr>
      </w:pPr>
    </w:p>
    <w:p w:rsidR="00702541" w:rsidRPr="00984954" w:rsidRDefault="00702541" w:rsidP="00702541">
      <w:pPr>
        <w:rPr>
          <w:sz w:val="22"/>
          <w:szCs w:val="22"/>
        </w:rPr>
      </w:pPr>
      <w:r w:rsidRPr="00984954">
        <w:rPr>
          <w:sz w:val="22"/>
          <w:szCs w:val="22"/>
        </w:rPr>
        <w:t xml:space="preserve">Išsami informacija apie šį vaistą pateikiama Valstybinės vaistų kontrolės tarnybos prie Lietuvos Respublikos sveikatos apsaugos ministerijos tinklalapyje </w:t>
      </w:r>
      <w:hyperlink r:id="rId8" w:history="1">
        <w:r w:rsidRPr="00984954">
          <w:rPr>
            <w:rStyle w:val="Hipersaitas"/>
            <w:sz w:val="22"/>
            <w:szCs w:val="22"/>
          </w:rPr>
          <w:t>http://www.vvkt.lt/</w:t>
        </w:r>
      </w:hyperlink>
      <w:r w:rsidRPr="00984954">
        <w:rPr>
          <w:b/>
          <w:sz w:val="22"/>
          <w:szCs w:val="22"/>
        </w:rPr>
        <w:t xml:space="preserve"> </w:t>
      </w:r>
    </w:p>
    <w:p w:rsidR="00702541" w:rsidRPr="00984954" w:rsidRDefault="00702541" w:rsidP="00702541">
      <w:pPr>
        <w:rPr>
          <w:sz w:val="22"/>
          <w:szCs w:val="22"/>
        </w:rPr>
      </w:pPr>
    </w:p>
    <w:p w:rsidR="00702541" w:rsidRPr="00984954" w:rsidRDefault="00702541" w:rsidP="00702541">
      <w:pPr>
        <w:pStyle w:val="Pagrindinistekstas2"/>
        <w:spacing w:line="240" w:lineRule="auto"/>
        <w:rPr>
          <w:rFonts w:ascii="Times New Roman" w:hAnsi="Times New Roman"/>
          <w:position w:val="6"/>
          <w:sz w:val="22"/>
        </w:rPr>
      </w:pPr>
    </w:p>
    <w:p w:rsidR="00702541" w:rsidRPr="0082373B" w:rsidRDefault="00702541" w:rsidP="00702541">
      <w:pPr>
        <w:pStyle w:val="Pagrindinistekstas2"/>
        <w:spacing w:line="240" w:lineRule="auto"/>
        <w:rPr>
          <w:rFonts w:ascii="Times New Roman" w:hAnsi="Times New Roman"/>
          <w:position w:val="6"/>
          <w:sz w:val="22"/>
          <w:lang w:val="lt-LT"/>
        </w:rPr>
      </w:pPr>
      <w:r w:rsidRPr="00984954">
        <w:rPr>
          <w:rFonts w:ascii="Times New Roman" w:hAnsi="Times New Roman"/>
          <w:b/>
          <w:position w:val="6"/>
          <w:sz w:val="22"/>
        </w:rPr>
        <w:br w:type="page"/>
      </w:r>
      <w:r w:rsidRPr="00984954">
        <w:rPr>
          <w:rFonts w:ascii="Times New Roman" w:hAnsi="Times New Roman"/>
          <w:position w:val="6"/>
          <w:sz w:val="22"/>
        </w:rPr>
        <w:lastRenderedPageBreak/>
        <w:t xml:space="preserve">Naudojimosi </w:t>
      </w:r>
      <w:r w:rsidRPr="00984954">
        <w:rPr>
          <w:rFonts w:ascii="Times New Roman" w:hAnsi="Times New Roman"/>
          <w:i/>
          <w:position w:val="6"/>
          <w:sz w:val="22"/>
        </w:rPr>
        <w:t xml:space="preserve">HandiHaler </w:t>
      </w:r>
      <w:r w:rsidRPr="00984954">
        <w:rPr>
          <w:rFonts w:ascii="Times New Roman" w:hAnsi="Times New Roman"/>
          <w:position w:val="6"/>
          <w:sz w:val="22"/>
        </w:rPr>
        <w:t>inhaliatoriumi instrukcija</w:t>
      </w:r>
    </w:p>
    <w:p w:rsidR="00702541" w:rsidRPr="00984954" w:rsidRDefault="00702541" w:rsidP="00702541">
      <w:pPr>
        <w:rPr>
          <w:position w:val="6"/>
          <w:sz w:val="22"/>
          <w:szCs w:val="22"/>
        </w:rPr>
      </w:pPr>
    </w:p>
    <w:p w:rsidR="00702541" w:rsidRPr="00984954" w:rsidRDefault="00702541" w:rsidP="00702541">
      <w:pPr>
        <w:rPr>
          <w:position w:val="6"/>
          <w:sz w:val="22"/>
          <w:szCs w:val="22"/>
        </w:rPr>
      </w:pPr>
      <w:r w:rsidRPr="00984954">
        <w:rPr>
          <w:position w:val="6"/>
          <w:sz w:val="22"/>
          <w:szCs w:val="22"/>
        </w:rPr>
        <w:t xml:space="preserve"> </w:t>
      </w:r>
    </w:p>
    <w:p w:rsidR="00702541" w:rsidRPr="00984954" w:rsidRDefault="00702541" w:rsidP="00702541">
      <w:pPr>
        <w:rPr>
          <w:sz w:val="22"/>
          <w:szCs w:val="22"/>
        </w:rPr>
      </w:pPr>
      <w:r w:rsidRPr="00E360FC">
        <w:rPr>
          <w:i/>
          <w:iCs/>
          <w:sz w:val="22"/>
          <w:szCs w:val="22"/>
        </w:rPr>
        <w:t>HandiHaler</w:t>
      </w:r>
      <w:r>
        <w:rPr>
          <w:sz w:val="22"/>
          <w:szCs w:val="22"/>
        </w:rPr>
        <w:t xml:space="preserve"> yra inhaliatorius, kuriuo galite įkvėpti </w:t>
      </w:r>
      <w:r w:rsidRPr="00984954">
        <w:rPr>
          <w:sz w:val="22"/>
          <w:szCs w:val="22"/>
        </w:rPr>
        <w:t>Spiriva kapsulėse esantį</w:t>
      </w:r>
      <w:r>
        <w:rPr>
          <w:sz w:val="22"/>
          <w:szCs w:val="22"/>
        </w:rPr>
        <w:t>, nuo kvėpavimo sutrikimo Jums gydytojo skirtą</w:t>
      </w:r>
      <w:r w:rsidRPr="00984954">
        <w:rPr>
          <w:sz w:val="22"/>
          <w:szCs w:val="22"/>
        </w:rPr>
        <w:t xml:space="preserve"> vaistą</w:t>
      </w:r>
      <w:r>
        <w:rPr>
          <w:sz w:val="22"/>
          <w:szCs w:val="22"/>
        </w:rPr>
        <w:t>.</w:t>
      </w:r>
      <w:r w:rsidRPr="00984954">
        <w:rPr>
          <w:sz w:val="22"/>
          <w:szCs w:val="22"/>
        </w:rPr>
        <w:t xml:space="preserve"> </w:t>
      </w:r>
      <w:r w:rsidRPr="00E360FC">
        <w:rPr>
          <w:i/>
          <w:iCs/>
          <w:sz w:val="22"/>
          <w:szCs w:val="22"/>
        </w:rPr>
        <w:t>HandiHaler</w:t>
      </w:r>
      <w:r>
        <w:rPr>
          <w:sz w:val="22"/>
          <w:szCs w:val="22"/>
        </w:rPr>
        <w:t xml:space="preserve"> inhaliatorius yra specialiai sukurtas įkvėpti Spiriva. Kitų vaistų juo įkvėpti draudžiama. </w:t>
      </w:r>
      <w:r w:rsidRPr="00E360FC">
        <w:rPr>
          <w:i/>
          <w:iCs/>
          <w:sz w:val="22"/>
          <w:szCs w:val="22"/>
        </w:rPr>
        <w:t>HandiHaler</w:t>
      </w:r>
      <w:r>
        <w:rPr>
          <w:i/>
          <w:iCs/>
          <w:sz w:val="22"/>
          <w:szCs w:val="22"/>
        </w:rPr>
        <w:t xml:space="preserve"> </w:t>
      </w:r>
      <w:r w:rsidRPr="00E360FC">
        <w:rPr>
          <w:sz w:val="22"/>
          <w:szCs w:val="22"/>
        </w:rPr>
        <w:t>yra</w:t>
      </w:r>
      <w:r>
        <w:rPr>
          <w:sz w:val="22"/>
          <w:szCs w:val="22"/>
        </w:rPr>
        <w:t xml:space="preserve"> daugkartinio naudojimo inhaliatorius, skirtas tik Jums.</w:t>
      </w:r>
    </w:p>
    <w:p w:rsidR="00702541" w:rsidRPr="00984954" w:rsidRDefault="00702541" w:rsidP="00702541">
      <w:pPr>
        <w:rPr>
          <w:sz w:val="22"/>
          <w:szCs w:val="22"/>
        </w:rPr>
      </w:pPr>
    </w:p>
    <w:tbl>
      <w:tblPr>
        <w:tblpPr w:leftFromText="141" w:rightFromText="141" w:vertAnchor="text" w:tblpXSpec="center" w:tblpY="1"/>
        <w:tblOverlap w:val="never"/>
        <w:tblW w:w="0" w:type="auto"/>
        <w:jc w:val="center"/>
        <w:tblLook w:val="01E0" w:firstRow="1" w:lastRow="1" w:firstColumn="1" w:lastColumn="1" w:noHBand="0" w:noVBand="0"/>
      </w:tblPr>
      <w:tblGrid>
        <w:gridCol w:w="2498"/>
        <w:gridCol w:w="6906"/>
      </w:tblGrid>
      <w:tr w:rsidR="00702541" w:rsidRPr="00984954" w:rsidTr="003D5DAF">
        <w:trPr>
          <w:trHeight w:val="1984"/>
          <w:jc w:val="center"/>
        </w:trPr>
        <w:tc>
          <w:tcPr>
            <w:tcW w:w="2518" w:type="dxa"/>
            <w:vAlign w:val="center"/>
          </w:tcPr>
          <w:p w:rsidR="00702541" w:rsidRPr="00984954" w:rsidRDefault="00702541" w:rsidP="003D5DAF">
            <w:pPr>
              <w:jc w:val="center"/>
              <w:rPr>
                <w:sz w:val="22"/>
                <w:szCs w:val="22"/>
              </w:rPr>
            </w:pPr>
            <w:r>
              <w:rPr>
                <w:noProof/>
                <w:sz w:val="22"/>
                <w:szCs w:val="22"/>
                <w:lang w:val="de-DE" w:eastAsia="ja-JP"/>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8.35pt;margin-top:-85.35pt;width:97.35pt;height:97.35pt;z-index:-251658240;mso-wrap-edited:f" wrapcoords="-225 0 -225 21375 21600 21375 21600 0 -225 0" fillcolor="window">
                  <v:imagedata r:id="rId9" o:title=""/>
                  <w10:wrap type="tight"/>
                </v:shape>
                <o:OLEObject Type="Embed" ProgID="Word.Picture.8" ShapeID="_x0000_s1026" DrawAspect="Content" ObjectID="_1744546204" r:id="rId10"/>
              </w:object>
            </w:r>
          </w:p>
        </w:tc>
        <w:tc>
          <w:tcPr>
            <w:tcW w:w="7261" w:type="dxa"/>
          </w:tcPr>
          <w:p w:rsidR="00702541" w:rsidRPr="00984954" w:rsidRDefault="00702541" w:rsidP="003D5DAF">
            <w:pPr>
              <w:rPr>
                <w:sz w:val="22"/>
                <w:szCs w:val="22"/>
              </w:rPr>
            </w:pPr>
            <w:r>
              <w:rPr>
                <w:sz w:val="22"/>
                <w:szCs w:val="22"/>
              </w:rPr>
              <w:t xml:space="preserve">Atminkite, kad </w:t>
            </w:r>
            <w:r w:rsidRPr="00984954">
              <w:rPr>
                <w:sz w:val="22"/>
                <w:szCs w:val="22"/>
              </w:rPr>
              <w:t xml:space="preserve">Spiriva reikia įkvėpti tiksliai laikantis gydytojo nurodymų. </w:t>
            </w:r>
            <w:r w:rsidRPr="00984954">
              <w:rPr>
                <w:i/>
                <w:sz w:val="22"/>
                <w:szCs w:val="22"/>
              </w:rPr>
              <w:t>HandiHaler</w:t>
            </w:r>
            <w:r w:rsidRPr="00984954">
              <w:rPr>
                <w:sz w:val="22"/>
                <w:szCs w:val="22"/>
              </w:rPr>
              <w:t xml:space="preserve"> inhaliatoriaus tinkamumo laikas yra vieneri metai</w:t>
            </w:r>
            <w:r>
              <w:rPr>
                <w:sz w:val="22"/>
                <w:szCs w:val="22"/>
              </w:rPr>
              <w:t xml:space="preserve"> nuo pirmojo jo panaudojimo</w:t>
            </w:r>
            <w:r w:rsidRPr="00984954">
              <w:rPr>
                <w:sz w:val="22"/>
                <w:szCs w:val="22"/>
              </w:rPr>
              <w:t>.</w:t>
            </w:r>
          </w:p>
        </w:tc>
      </w:tr>
      <w:tr w:rsidR="00702541" w:rsidRPr="00984954" w:rsidTr="003D5DAF">
        <w:trPr>
          <w:trHeight w:val="2254"/>
          <w:jc w:val="center"/>
        </w:trPr>
        <w:tc>
          <w:tcPr>
            <w:tcW w:w="2518" w:type="dxa"/>
            <w:vAlign w:val="center"/>
          </w:tcPr>
          <w:p w:rsidR="00702541" w:rsidRPr="00984954" w:rsidRDefault="00702541" w:rsidP="003D5DAF">
            <w:pPr>
              <w:jc w:val="center"/>
              <w:rPr>
                <w:sz w:val="22"/>
                <w:szCs w:val="22"/>
              </w:rPr>
            </w:pPr>
            <w:r w:rsidRPr="00984954">
              <w:rPr>
                <w:noProof/>
                <w:sz w:val="22"/>
                <w:szCs w:val="22"/>
                <w:lang w:eastAsia="lt-LT"/>
              </w:rPr>
              <w:drawing>
                <wp:inline distT="0" distB="0" distL="0" distR="0" wp14:anchorId="231101A7" wp14:editId="5E79303E">
                  <wp:extent cx="1257300" cy="1257300"/>
                  <wp:effectExtent l="0" t="0" r="0" b="0"/>
                  <wp:docPr id="1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inline>
              </w:drawing>
            </w:r>
          </w:p>
        </w:tc>
        <w:tc>
          <w:tcPr>
            <w:tcW w:w="7261" w:type="dxa"/>
          </w:tcPr>
          <w:p w:rsidR="00702541" w:rsidRPr="00984954" w:rsidRDefault="00702541" w:rsidP="003D5DAF">
            <w:pPr>
              <w:pStyle w:val="Pagrindinistekstas2"/>
              <w:spacing w:line="240" w:lineRule="auto"/>
              <w:rPr>
                <w:rFonts w:ascii="Times New Roman" w:hAnsi="Times New Roman"/>
                <w:position w:val="6"/>
                <w:sz w:val="22"/>
                <w:lang w:val="lt-LT"/>
              </w:rPr>
            </w:pPr>
            <w:r>
              <w:rPr>
                <w:rFonts w:ascii="Times New Roman" w:hAnsi="Times New Roman"/>
                <w:position w:val="6"/>
                <w:sz w:val="22"/>
                <w:u w:val="single"/>
                <w:lang w:val="lt-LT"/>
              </w:rPr>
              <w:t>S</w:t>
            </w:r>
            <w:r w:rsidRPr="00984954">
              <w:rPr>
                <w:rFonts w:ascii="Times New Roman" w:hAnsi="Times New Roman"/>
                <w:position w:val="6"/>
                <w:sz w:val="22"/>
                <w:u w:val="single"/>
                <w:lang w:val="lt-LT"/>
              </w:rPr>
              <w:t>udedamosios</w:t>
            </w:r>
            <w:r>
              <w:rPr>
                <w:rFonts w:ascii="Times New Roman" w:hAnsi="Times New Roman"/>
                <w:position w:val="6"/>
                <w:sz w:val="22"/>
                <w:u w:val="single"/>
                <w:lang w:val="lt-LT"/>
              </w:rPr>
              <w:t xml:space="preserve"> </w:t>
            </w:r>
            <w:r w:rsidRPr="00E360FC">
              <w:rPr>
                <w:rFonts w:ascii="Times New Roman" w:hAnsi="Times New Roman"/>
                <w:i/>
                <w:iCs/>
                <w:position w:val="6"/>
                <w:sz w:val="22"/>
                <w:u w:val="single"/>
                <w:lang w:val="lt-LT"/>
              </w:rPr>
              <w:t>HandiHaler</w:t>
            </w:r>
            <w:r w:rsidRPr="00984954">
              <w:rPr>
                <w:rFonts w:ascii="Times New Roman" w:hAnsi="Times New Roman"/>
                <w:position w:val="6"/>
                <w:sz w:val="22"/>
                <w:u w:val="single"/>
                <w:lang w:val="lt-LT"/>
              </w:rPr>
              <w:t xml:space="preserve"> inhaliatoriaus</w:t>
            </w:r>
            <w:r>
              <w:rPr>
                <w:rFonts w:ascii="Times New Roman" w:hAnsi="Times New Roman"/>
                <w:position w:val="6"/>
                <w:sz w:val="22"/>
                <w:u w:val="single"/>
                <w:lang w:val="lt-LT"/>
              </w:rPr>
              <w:t xml:space="preserve"> </w:t>
            </w:r>
            <w:r w:rsidRPr="00984954">
              <w:rPr>
                <w:rFonts w:ascii="Times New Roman" w:hAnsi="Times New Roman"/>
                <w:position w:val="6"/>
                <w:sz w:val="22"/>
                <w:u w:val="single"/>
                <w:lang w:val="lt-LT"/>
              </w:rPr>
              <w:t>dalys</w:t>
            </w:r>
            <w:r w:rsidRPr="00984954">
              <w:rPr>
                <w:rFonts w:ascii="Times New Roman" w:hAnsi="Times New Roman"/>
                <w:position w:val="6"/>
                <w:sz w:val="22"/>
                <w:lang w:val="lt-LT"/>
              </w:rPr>
              <w:t>:</w:t>
            </w:r>
          </w:p>
          <w:p w:rsidR="00702541" w:rsidRPr="00984954" w:rsidRDefault="00702541" w:rsidP="003D5DAF">
            <w:pPr>
              <w:pStyle w:val="Pagrindinistekstas2"/>
              <w:spacing w:line="240" w:lineRule="auto"/>
              <w:rPr>
                <w:rFonts w:ascii="Times New Roman" w:hAnsi="Times New Roman"/>
                <w:position w:val="6"/>
                <w:sz w:val="22"/>
                <w:lang w:val="lt-LT"/>
              </w:rPr>
            </w:pPr>
            <w:r w:rsidRPr="00984954">
              <w:rPr>
                <w:rFonts w:ascii="Times New Roman" w:hAnsi="Times New Roman"/>
                <w:position w:val="6"/>
                <w:sz w:val="22"/>
                <w:lang w:val="lt-LT"/>
              </w:rPr>
              <w:t>1) apsauginis dangtelis nuo dulkių;</w:t>
            </w:r>
          </w:p>
          <w:p w:rsidR="00702541" w:rsidRPr="00984954" w:rsidRDefault="00702541" w:rsidP="003D5DAF">
            <w:pPr>
              <w:pStyle w:val="Pagrindinistekstas2"/>
              <w:spacing w:line="240" w:lineRule="auto"/>
              <w:rPr>
                <w:rFonts w:ascii="Times New Roman" w:hAnsi="Times New Roman"/>
                <w:position w:val="6"/>
                <w:sz w:val="22"/>
                <w:lang w:val="lt-LT"/>
              </w:rPr>
            </w:pPr>
            <w:r w:rsidRPr="00984954">
              <w:rPr>
                <w:rFonts w:ascii="Times New Roman" w:hAnsi="Times New Roman"/>
                <w:position w:val="6"/>
                <w:sz w:val="22"/>
                <w:lang w:val="lt-LT"/>
              </w:rPr>
              <w:t>2) kandiklis;</w:t>
            </w:r>
          </w:p>
          <w:p w:rsidR="00702541" w:rsidRPr="00984954" w:rsidRDefault="00702541" w:rsidP="003D5DAF">
            <w:pPr>
              <w:pStyle w:val="Pagrindinistekstas2"/>
              <w:spacing w:line="240" w:lineRule="auto"/>
              <w:rPr>
                <w:rFonts w:ascii="Times New Roman" w:hAnsi="Times New Roman"/>
                <w:position w:val="6"/>
                <w:sz w:val="22"/>
                <w:lang w:val="lt-LT"/>
              </w:rPr>
            </w:pPr>
            <w:r w:rsidRPr="00984954">
              <w:rPr>
                <w:rFonts w:ascii="Times New Roman" w:hAnsi="Times New Roman"/>
                <w:position w:val="6"/>
                <w:sz w:val="22"/>
                <w:lang w:val="lt-LT"/>
              </w:rPr>
              <w:t>3) pagrindas;</w:t>
            </w:r>
          </w:p>
          <w:p w:rsidR="00702541" w:rsidRPr="00984954" w:rsidRDefault="00702541" w:rsidP="003D5DAF">
            <w:pPr>
              <w:pStyle w:val="Pagrindinistekstas2"/>
              <w:spacing w:line="240" w:lineRule="auto"/>
              <w:rPr>
                <w:rFonts w:ascii="Times New Roman" w:hAnsi="Times New Roman"/>
                <w:position w:val="6"/>
                <w:sz w:val="22"/>
                <w:lang w:val="lt-LT"/>
              </w:rPr>
            </w:pPr>
            <w:r w:rsidRPr="00984954">
              <w:rPr>
                <w:rFonts w:ascii="Times New Roman" w:hAnsi="Times New Roman"/>
                <w:position w:val="6"/>
                <w:sz w:val="22"/>
                <w:lang w:val="lt-LT"/>
              </w:rPr>
              <w:t>4) kapsulės pradūrimo mygtukas;</w:t>
            </w:r>
          </w:p>
          <w:p w:rsidR="00702541" w:rsidRPr="00984954" w:rsidRDefault="00702541" w:rsidP="003D5DAF">
            <w:pPr>
              <w:rPr>
                <w:sz w:val="22"/>
                <w:szCs w:val="22"/>
              </w:rPr>
            </w:pPr>
            <w:r w:rsidRPr="00984954">
              <w:rPr>
                <w:position w:val="6"/>
                <w:sz w:val="22"/>
                <w:szCs w:val="22"/>
              </w:rPr>
              <w:t>5) centrinė kamera.</w:t>
            </w:r>
          </w:p>
        </w:tc>
      </w:tr>
    </w:tbl>
    <w:p w:rsidR="00702541" w:rsidRPr="00984954" w:rsidRDefault="00702541" w:rsidP="00702541">
      <w:pPr>
        <w:rPr>
          <w:sz w:val="22"/>
          <w:szCs w:val="22"/>
        </w:rPr>
      </w:pPr>
    </w:p>
    <w:tbl>
      <w:tblPr>
        <w:tblpPr w:leftFromText="141" w:rightFromText="141" w:vertAnchor="text" w:tblpX="108" w:tblpY="1"/>
        <w:tblOverlap w:val="never"/>
        <w:tblW w:w="0" w:type="auto"/>
        <w:tblLook w:val="01E0" w:firstRow="1" w:lastRow="1" w:firstColumn="1" w:lastColumn="1" w:noHBand="0" w:noVBand="0"/>
      </w:tblPr>
      <w:tblGrid>
        <w:gridCol w:w="2384"/>
        <w:gridCol w:w="6796"/>
      </w:tblGrid>
      <w:tr w:rsidR="00702541" w:rsidRPr="00984954" w:rsidTr="003D5DAF">
        <w:trPr>
          <w:trHeight w:val="2133"/>
        </w:trPr>
        <w:tc>
          <w:tcPr>
            <w:tcW w:w="2384" w:type="dxa"/>
            <w:vAlign w:val="center"/>
          </w:tcPr>
          <w:p w:rsidR="00702541" w:rsidRPr="00984954" w:rsidRDefault="00702541" w:rsidP="003D5DAF">
            <w:pPr>
              <w:jc w:val="center"/>
              <w:rPr>
                <w:sz w:val="22"/>
                <w:szCs w:val="22"/>
                <w:lang w:val="de-DE"/>
              </w:rPr>
            </w:pPr>
            <w:r w:rsidRPr="00984954">
              <w:rPr>
                <w:noProof/>
                <w:sz w:val="22"/>
                <w:szCs w:val="22"/>
                <w:lang w:eastAsia="lt-LT"/>
              </w:rPr>
              <w:drawing>
                <wp:inline distT="0" distB="0" distL="0" distR="0" wp14:anchorId="6A3CACC9" wp14:editId="34BD9B4C">
                  <wp:extent cx="1257300" cy="1266825"/>
                  <wp:effectExtent l="0" t="0" r="0" b="9525"/>
                  <wp:docPr id="1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57300" cy="1266825"/>
                          </a:xfrm>
                          <a:prstGeom prst="rect">
                            <a:avLst/>
                          </a:prstGeom>
                          <a:noFill/>
                          <a:ln>
                            <a:noFill/>
                          </a:ln>
                        </pic:spPr>
                      </pic:pic>
                    </a:graphicData>
                  </a:graphic>
                </wp:inline>
              </w:drawing>
            </w:r>
          </w:p>
        </w:tc>
        <w:tc>
          <w:tcPr>
            <w:tcW w:w="6796" w:type="dxa"/>
          </w:tcPr>
          <w:p w:rsidR="00702541" w:rsidRPr="00984954" w:rsidRDefault="00702541" w:rsidP="003D5DAF">
            <w:pPr>
              <w:pStyle w:val="Pagrindinistekstas"/>
              <w:spacing w:line="240" w:lineRule="auto"/>
              <w:rPr>
                <w:rFonts w:ascii="Times New Roman" w:hAnsi="Times New Roman"/>
                <w:lang w:val="lt-LT"/>
              </w:rPr>
            </w:pPr>
            <w:r w:rsidRPr="00984954">
              <w:rPr>
                <w:rFonts w:ascii="Times New Roman" w:hAnsi="Times New Roman"/>
                <w:lang w:val="lt-LT"/>
              </w:rPr>
              <w:t>1. Atpalaiduoti apsauginį dangtelį: iki galo paspausti pradūrimo mygtuką, po to atleisti.</w:t>
            </w:r>
          </w:p>
          <w:p w:rsidR="00702541" w:rsidRPr="00984954" w:rsidRDefault="00702541" w:rsidP="003D5DAF">
            <w:pPr>
              <w:rPr>
                <w:sz w:val="22"/>
                <w:szCs w:val="22"/>
              </w:rPr>
            </w:pPr>
          </w:p>
        </w:tc>
      </w:tr>
      <w:tr w:rsidR="00702541" w:rsidRPr="00984954" w:rsidTr="003D5DAF">
        <w:trPr>
          <w:trHeight w:val="2120"/>
        </w:trPr>
        <w:tc>
          <w:tcPr>
            <w:tcW w:w="2384" w:type="dxa"/>
            <w:vAlign w:val="center"/>
          </w:tcPr>
          <w:p w:rsidR="00702541" w:rsidRPr="00984954" w:rsidRDefault="00702541" w:rsidP="003D5DAF">
            <w:pPr>
              <w:jc w:val="center"/>
              <w:rPr>
                <w:sz w:val="22"/>
                <w:szCs w:val="22"/>
              </w:rPr>
            </w:pPr>
            <w:r w:rsidRPr="00984954">
              <w:rPr>
                <w:noProof/>
                <w:sz w:val="22"/>
                <w:szCs w:val="22"/>
                <w:lang w:eastAsia="lt-LT"/>
              </w:rPr>
              <w:drawing>
                <wp:inline distT="0" distB="0" distL="0" distR="0" wp14:anchorId="68FB8B3F" wp14:editId="1519EB85">
                  <wp:extent cx="1257300" cy="1257300"/>
                  <wp:effectExtent l="0" t="0" r="0" b="0"/>
                  <wp:docPr id="1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inline>
              </w:drawing>
            </w:r>
          </w:p>
        </w:tc>
        <w:tc>
          <w:tcPr>
            <w:tcW w:w="6796" w:type="dxa"/>
          </w:tcPr>
          <w:p w:rsidR="00702541" w:rsidRPr="00984954" w:rsidRDefault="00702541" w:rsidP="003D5DAF">
            <w:pPr>
              <w:pStyle w:val="Pagrindinistekstas"/>
              <w:spacing w:line="240" w:lineRule="auto"/>
              <w:rPr>
                <w:rFonts w:ascii="Times New Roman" w:hAnsi="Times New Roman"/>
                <w:i/>
                <w:lang w:val="lt-LT"/>
              </w:rPr>
            </w:pPr>
            <w:r w:rsidRPr="00984954">
              <w:rPr>
                <w:rFonts w:ascii="Times New Roman" w:hAnsi="Times New Roman"/>
                <w:position w:val="6"/>
                <w:lang w:val="lt-LT"/>
              </w:rPr>
              <w:t>2. Traukiant į viršų, visiškai atlenkti apsauginį dangtelį, po to atlenkti kandiklį, traukiant į viršų.</w:t>
            </w:r>
          </w:p>
          <w:p w:rsidR="00702541" w:rsidRPr="00984954" w:rsidRDefault="00702541" w:rsidP="003D5DAF">
            <w:pPr>
              <w:rPr>
                <w:sz w:val="22"/>
                <w:szCs w:val="22"/>
              </w:rPr>
            </w:pPr>
          </w:p>
        </w:tc>
      </w:tr>
      <w:tr w:rsidR="00702541" w:rsidRPr="00984954" w:rsidTr="003D5DAF">
        <w:trPr>
          <w:trHeight w:val="2136"/>
        </w:trPr>
        <w:tc>
          <w:tcPr>
            <w:tcW w:w="2384" w:type="dxa"/>
            <w:vAlign w:val="center"/>
          </w:tcPr>
          <w:p w:rsidR="00702541" w:rsidRPr="00984954" w:rsidRDefault="00702541" w:rsidP="003D5DAF">
            <w:pPr>
              <w:jc w:val="center"/>
              <w:rPr>
                <w:sz w:val="22"/>
                <w:szCs w:val="22"/>
              </w:rPr>
            </w:pPr>
            <w:r w:rsidRPr="00984954">
              <w:rPr>
                <w:noProof/>
                <w:sz w:val="22"/>
                <w:szCs w:val="22"/>
                <w:lang w:eastAsia="lt-LT"/>
              </w:rPr>
              <w:drawing>
                <wp:inline distT="0" distB="0" distL="0" distR="0" wp14:anchorId="1E6D1BEB" wp14:editId="5AD4CE9A">
                  <wp:extent cx="1257300" cy="1257300"/>
                  <wp:effectExtent l="0" t="0" r="0" b="0"/>
                  <wp:docPr id="1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inline>
              </w:drawing>
            </w:r>
          </w:p>
        </w:tc>
        <w:tc>
          <w:tcPr>
            <w:tcW w:w="6796" w:type="dxa"/>
          </w:tcPr>
          <w:p w:rsidR="00702541" w:rsidRPr="00984954" w:rsidRDefault="00702541" w:rsidP="003D5DAF">
            <w:pPr>
              <w:rPr>
                <w:sz w:val="22"/>
                <w:szCs w:val="22"/>
              </w:rPr>
            </w:pPr>
            <w:r w:rsidRPr="00984954">
              <w:rPr>
                <w:position w:val="6"/>
                <w:sz w:val="22"/>
                <w:szCs w:val="22"/>
              </w:rPr>
              <w:t xml:space="preserve">3. Ištraukti (tik prieš pat įkvėpimą) iš </w:t>
            </w:r>
            <w:r>
              <w:rPr>
                <w:position w:val="6"/>
                <w:sz w:val="22"/>
                <w:szCs w:val="22"/>
              </w:rPr>
              <w:t xml:space="preserve">lizdinės </w:t>
            </w:r>
            <w:r w:rsidRPr="00984954">
              <w:rPr>
                <w:position w:val="6"/>
                <w:sz w:val="22"/>
                <w:szCs w:val="22"/>
              </w:rPr>
              <w:t xml:space="preserve">plokštelės </w:t>
            </w:r>
            <w:r>
              <w:rPr>
                <w:position w:val="6"/>
                <w:sz w:val="22"/>
                <w:szCs w:val="22"/>
              </w:rPr>
              <w:t>Spiriva</w:t>
            </w:r>
            <w:r w:rsidRPr="00984954">
              <w:rPr>
                <w:position w:val="6"/>
                <w:sz w:val="22"/>
                <w:szCs w:val="22"/>
              </w:rPr>
              <w:t xml:space="preserve"> kapsulę ir įkišti taip, kaip parodyta paveikslėlyje, į centrinę kamerą (5). Kuriuo galu ji kišama, reikšmės neturi.</w:t>
            </w:r>
          </w:p>
          <w:p w:rsidR="00702541" w:rsidRPr="00984954" w:rsidRDefault="00702541" w:rsidP="003D5DAF">
            <w:pPr>
              <w:rPr>
                <w:sz w:val="22"/>
                <w:szCs w:val="22"/>
              </w:rPr>
            </w:pPr>
          </w:p>
        </w:tc>
      </w:tr>
    </w:tbl>
    <w:p w:rsidR="00702541" w:rsidRPr="00984954" w:rsidRDefault="00702541" w:rsidP="00702541">
      <w:pPr>
        <w:ind w:left="1701"/>
        <w:rPr>
          <w:position w:val="6"/>
          <w:sz w:val="22"/>
          <w:szCs w:val="22"/>
        </w:rPr>
      </w:pPr>
    </w:p>
    <w:tbl>
      <w:tblPr>
        <w:tblpPr w:leftFromText="141" w:rightFromText="141" w:vertAnchor="text" w:tblpX="108" w:tblpY="1"/>
        <w:tblOverlap w:val="never"/>
        <w:tblW w:w="0" w:type="auto"/>
        <w:tblLook w:val="01E0" w:firstRow="1" w:lastRow="1" w:firstColumn="1" w:lastColumn="1" w:noHBand="0" w:noVBand="0"/>
      </w:tblPr>
      <w:tblGrid>
        <w:gridCol w:w="2384"/>
        <w:gridCol w:w="6796"/>
      </w:tblGrid>
      <w:tr w:rsidR="00702541" w:rsidRPr="00984954" w:rsidTr="003D5DAF">
        <w:trPr>
          <w:trHeight w:val="2110"/>
        </w:trPr>
        <w:tc>
          <w:tcPr>
            <w:tcW w:w="2384" w:type="dxa"/>
            <w:vAlign w:val="center"/>
          </w:tcPr>
          <w:p w:rsidR="00702541" w:rsidRPr="00984954" w:rsidRDefault="00702541" w:rsidP="003D5DAF">
            <w:pPr>
              <w:jc w:val="center"/>
              <w:rPr>
                <w:sz w:val="22"/>
                <w:szCs w:val="22"/>
              </w:rPr>
            </w:pPr>
            <w:r w:rsidRPr="00984954">
              <w:rPr>
                <w:noProof/>
                <w:sz w:val="22"/>
                <w:szCs w:val="22"/>
                <w:lang w:eastAsia="lt-LT"/>
              </w:rPr>
              <w:lastRenderedPageBreak/>
              <w:drawing>
                <wp:inline distT="0" distB="0" distL="0" distR="0" wp14:anchorId="3106C7AF" wp14:editId="6C2740F7">
                  <wp:extent cx="1257300" cy="1266825"/>
                  <wp:effectExtent l="0" t="0" r="0" b="9525"/>
                  <wp:docPr id="1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57300" cy="1266825"/>
                          </a:xfrm>
                          <a:prstGeom prst="rect">
                            <a:avLst/>
                          </a:prstGeom>
                          <a:noFill/>
                          <a:ln>
                            <a:noFill/>
                          </a:ln>
                        </pic:spPr>
                      </pic:pic>
                    </a:graphicData>
                  </a:graphic>
                </wp:inline>
              </w:drawing>
            </w:r>
          </w:p>
        </w:tc>
        <w:tc>
          <w:tcPr>
            <w:tcW w:w="6796" w:type="dxa"/>
          </w:tcPr>
          <w:p w:rsidR="00702541" w:rsidRPr="00984954" w:rsidRDefault="00702541" w:rsidP="003D5DAF">
            <w:pPr>
              <w:rPr>
                <w:position w:val="6"/>
                <w:sz w:val="22"/>
                <w:szCs w:val="22"/>
              </w:rPr>
            </w:pPr>
            <w:r w:rsidRPr="00984954">
              <w:rPr>
                <w:position w:val="6"/>
                <w:sz w:val="22"/>
                <w:szCs w:val="22"/>
              </w:rPr>
              <w:t>4. Kandiklį prilenkti ir paspausti tiek, kad spragtelėtų. Apsauginio dangtelio uždengti nereikia.</w:t>
            </w:r>
          </w:p>
          <w:p w:rsidR="00702541" w:rsidRPr="00984954" w:rsidRDefault="00702541" w:rsidP="003D5DAF">
            <w:pPr>
              <w:rPr>
                <w:b/>
                <w:sz w:val="22"/>
                <w:szCs w:val="22"/>
              </w:rPr>
            </w:pPr>
          </w:p>
          <w:p w:rsidR="00702541" w:rsidRPr="00984954" w:rsidRDefault="00702541" w:rsidP="003D5DAF">
            <w:pPr>
              <w:rPr>
                <w:sz w:val="22"/>
                <w:szCs w:val="22"/>
              </w:rPr>
            </w:pPr>
          </w:p>
        </w:tc>
      </w:tr>
      <w:tr w:rsidR="00702541" w:rsidRPr="00984954" w:rsidTr="003D5DAF">
        <w:trPr>
          <w:trHeight w:val="2140"/>
        </w:trPr>
        <w:tc>
          <w:tcPr>
            <w:tcW w:w="2384" w:type="dxa"/>
            <w:vAlign w:val="center"/>
          </w:tcPr>
          <w:p w:rsidR="00702541" w:rsidRPr="00984954" w:rsidRDefault="00702541" w:rsidP="003D5DAF">
            <w:pPr>
              <w:jc w:val="center"/>
              <w:rPr>
                <w:sz w:val="22"/>
                <w:szCs w:val="22"/>
              </w:rPr>
            </w:pPr>
            <w:r w:rsidRPr="00984954">
              <w:rPr>
                <w:noProof/>
                <w:sz w:val="22"/>
                <w:szCs w:val="22"/>
                <w:lang w:eastAsia="lt-LT"/>
              </w:rPr>
              <w:drawing>
                <wp:inline distT="0" distB="0" distL="0" distR="0" wp14:anchorId="38F42D01" wp14:editId="0A6F6126">
                  <wp:extent cx="1257300" cy="1266825"/>
                  <wp:effectExtent l="0" t="0" r="0" b="9525"/>
                  <wp:docPr id="1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57300" cy="1266825"/>
                          </a:xfrm>
                          <a:prstGeom prst="rect">
                            <a:avLst/>
                          </a:prstGeom>
                          <a:noFill/>
                          <a:ln>
                            <a:noFill/>
                          </a:ln>
                        </pic:spPr>
                      </pic:pic>
                    </a:graphicData>
                  </a:graphic>
                </wp:inline>
              </w:drawing>
            </w:r>
          </w:p>
        </w:tc>
        <w:tc>
          <w:tcPr>
            <w:tcW w:w="6796" w:type="dxa"/>
          </w:tcPr>
          <w:p w:rsidR="00702541" w:rsidRPr="00984954" w:rsidRDefault="00702541" w:rsidP="003D5DAF">
            <w:pPr>
              <w:rPr>
                <w:b/>
                <w:sz w:val="22"/>
                <w:szCs w:val="22"/>
              </w:rPr>
            </w:pPr>
            <w:r w:rsidRPr="00984954">
              <w:rPr>
                <w:position w:val="6"/>
                <w:sz w:val="22"/>
                <w:szCs w:val="22"/>
              </w:rPr>
              <w:t xml:space="preserve">5. Laikant </w:t>
            </w:r>
            <w:r w:rsidRPr="00984954">
              <w:rPr>
                <w:i/>
                <w:position w:val="6"/>
                <w:sz w:val="22"/>
                <w:szCs w:val="22"/>
              </w:rPr>
              <w:t>HandiHaler</w:t>
            </w:r>
            <w:r w:rsidRPr="00984954">
              <w:rPr>
                <w:position w:val="6"/>
                <w:sz w:val="22"/>
                <w:szCs w:val="22"/>
              </w:rPr>
              <w:t xml:space="preserve"> inhaliatorių kandikliu į viršų, tik 1 kartą paspausti pradūrimo mygtuką iki galo ir iš karto atleisti. Taip praduriama kapsulė ir vaisto galima įkvėpti į kvėpavimo takus.</w:t>
            </w:r>
          </w:p>
          <w:p w:rsidR="00702541" w:rsidRPr="00984954" w:rsidRDefault="00702541" w:rsidP="003D5DAF">
            <w:pPr>
              <w:rPr>
                <w:sz w:val="22"/>
                <w:szCs w:val="22"/>
              </w:rPr>
            </w:pPr>
          </w:p>
        </w:tc>
      </w:tr>
      <w:tr w:rsidR="00702541" w:rsidRPr="00984954" w:rsidTr="003D5DAF">
        <w:trPr>
          <w:trHeight w:val="1994"/>
        </w:trPr>
        <w:tc>
          <w:tcPr>
            <w:tcW w:w="2384" w:type="dxa"/>
            <w:vAlign w:val="center"/>
          </w:tcPr>
          <w:p w:rsidR="00702541" w:rsidRPr="00984954" w:rsidRDefault="00702541" w:rsidP="003D5DAF">
            <w:pPr>
              <w:jc w:val="center"/>
              <w:rPr>
                <w:sz w:val="22"/>
                <w:szCs w:val="22"/>
              </w:rPr>
            </w:pPr>
            <w:r w:rsidRPr="00984954">
              <w:rPr>
                <w:noProof/>
                <w:sz w:val="22"/>
                <w:szCs w:val="22"/>
                <w:lang w:eastAsia="lt-LT"/>
              </w:rPr>
              <mc:AlternateContent>
                <mc:Choice Requires="wps">
                  <w:drawing>
                    <wp:anchor distT="0" distB="0" distL="114300" distR="114300" simplePos="0" relativeHeight="251659264" behindDoc="0" locked="0" layoutInCell="1" allowOverlap="1" wp14:anchorId="6DEEA3DA" wp14:editId="7710D31C">
                      <wp:simplePos x="0" y="0"/>
                      <wp:positionH relativeFrom="column">
                        <wp:posOffset>702310</wp:posOffset>
                      </wp:positionH>
                      <wp:positionV relativeFrom="paragraph">
                        <wp:posOffset>755650</wp:posOffset>
                      </wp:positionV>
                      <wp:extent cx="358140" cy="57785"/>
                      <wp:effectExtent l="35560" t="69850" r="53975" b="129540"/>
                      <wp:wrapNone/>
                      <wp:docPr id="27"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8140" cy="57785"/>
                              </a:xfrm>
                              <a:custGeom>
                                <a:avLst/>
                                <a:gdLst>
                                  <a:gd name="T0" fmla="*/ 0 w 564"/>
                                  <a:gd name="T1" fmla="*/ 0 h 91"/>
                                  <a:gd name="T2" fmla="*/ 358140 w 564"/>
                                  <a:gd name="T3" fmla="*/ 57785 h 91"/>
                                  <a:gd name="T4" fmla="*/ 0 60000 65536"/>
                                  <a:gd name="T5" fmla="*/ 0 60000 65536"/>
                                </a:gdLst>
                                <a:ahLst/>
                                <a:cxnLst>
                                  <a:cxn ang="T4">
                                    <a:pos x="T0" y="T1"/>
                                  </a:cxn>
                                  <a:cxn ang="T5">
                                    <a:pos x="T2" y="T3"/>
                                  </a:cxn>
                                </a:cxnLst>
                                <a:rect l="0" t="0" r="r" b="b"/>
                                <a:pathLst>
                                  <a:path w="564" h="91">
                                    <a:moveTo>
                                      <a:pt x="0" y="0"/>
                                    </a:moveTo>
                                    <a:lnTo>
                                      <a:pt x="564" y="91"/>
                                    </a:lnTo>
                                  </a:path>
                                </a:pathLst>
                              </a:custGeom>
                              <a:noFill/>
                              <a:ln w="57150">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5749E69" id="Freeform 2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55.3pt,59.5pt,83.5pt,64.05pt" coordsize="56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" filled="f" strokeweight="4.5pt">
                      <v:stroke endarrow="block"/>
                      <v:path arrowok="t" o:connecttype="custom" o:connectlocs="0,0;227418900,36693475" o:connectangles="0,0"/>
                    </v:polyline>
                  </w:pict>
                </mc:Fallback>
              </mc:AlternateContent>
            </w:r>
            <w:r w:rsidRPr="00984954">
              <w:rPr>
                <w:noProof/>
                <w:sz w:val="22"/>
                <w:szCs w:val="22"/>
                <w:lang w:eastAsia="lt-LT"/>
              </w:rPr>
              <w:drawing>
                <wp:inline distT="0" distB="0" distL="0" distR="0" wp14:anchorId="5B7FCF2F" wp14:editId="513C1B36">
                  <wp:extent cx="1257300" cy="1257300"/>
                  <wp:effectExtent l="0" t="0" r="0" b="0"/>
                  <wp:docPr id="2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inline>
              </w:drawing>
            </w:r>
          </w:p>
        </w:tc>
        <w:tc>
          <w:tcPr>
            <w:tcW w:w="6796" w:type="dxa"/>
          </w:tcPr>
          <w:p w:rsidR="00702541" w:rsidRDefault="00702541" w:rsidP="003D5DAF">
            <w:pPr>
              <w:rPr>
                <w:position w:val="6"/>
                <w:sz w:val="22"/>
                <w:szCs w:val="22"/>
              </w:rPr>
            </w:pPr>
            <w:r w:rsidRPr="00984954">
              <w:rPr>
                <w:position w:val="6"/>
                <w:sz w:val="22"/>
                <w:szCs w:val="22"/>
              </w:rPr>
              <w:t>6. Visiškai iškvėpti.</w:t>
            </w:r>
          </w:p>
          <w:p w:rsidR="00702541" w:rsidRPr="00984954" w:rsidRDefault="00702541" w:rsidP="003D5DAF">
            <w:pPr>
              <w:rPr>
                <w:b/>
                <w:sz w:val="22"/>
                <w:szCs w:val="22"/>
              </w:rPr>
            </w:pPr>
            <w:r>
              <w:rPr>
                <w:position w:val="6"/>
                <w:sz w:val="22"/>
                <w:szCs w:val="22"/>
              </w:rPr>
              <w:t xml:space="preserve"> Svarbu:</w:t>
            </w:r>
            <w:r w:rsidRPr="00984954">
              <w:rPr>
                <w:position w:val="6"/>
                <w:sz w:val="22"/>
                <w:szCs w:val="22"/>
              </w:rPr>
              <w:t xml:space="preserve"> </w:t>
            </w:r>
            <w:r>
              <w:rPr>
                <w:position w:val="6"/>
                <w:sz w:val="22"/>
                <w:szCs w:val="22"/>
              </w:rPr>
              <w:t>Reikia vengti iškvėpti į</w:t>
            </w:r>
            <w:r w:rsidRPr="00984954">
              <w:rPr>
                <w:position w:val="6"/>
                <w:sz w:val="22"/>
                <w:szCs w:val="22"/>
              </w:rPr>
              <w:t xml:space="preserve"> kandiklį.</w:t>
            </w:r>
          </w:p>
          <w:p w:rsidR="00702541" w:rsidRPr="00984954" w:rsidRDefault="00702541" w:rsidP="003D5DAF">
            <w:pPr>
              <w:rPr>
                <w:sz w:val="22"/>
                <w:szCs w:val="22"/>
              </w:rPr>
            </w:pPr>
          </w:p>
        </w:tc>
      </w:tr>
      <w:tr w:rsidR="00702541" w:rsidRPr="00984954" w:rsidTr="003D5DAF">
        <w:trPr>
          <w:trHeight w:val="2124"/>
        </w:trPr>
        <w:tc>
          <w:tcPr>
            <w:tcW w:w="2384" w:type="dxa"/>
            <w:vAlign w:val="center"/>
          </w:tcPr>
          <w:p w:rsidR="00702541" w:rsidRPr="00984954" w:rsidRDefault="00702541" w:rsidP="003D5DAF">
            <w:pPr>
              <w:jc w:val="center"/>
              <w:rPr>
                <w:sz w:val="22"/>
                <w:szCs w:val="22"/>
              </w:rPr>
            </w:pPr>
            <w:r w:rsidRPr="00984954">
              <w:rPr>
                <w:noProof/>
                <w:sz w:val="22"/>
                <w:szCs w:val="22"/>
                <w:lang w:eastAsia="lt-LT"/>
              </w:rPr>
              <w:drawing>
                <wp:inline distT="0" distB="0" distL="0" distR="0" wp14:anchorId="09ECB7FE" wp14:editId="595B48CA">
                  <wp:extent cx="1257300" cy="1257300"/>
                  <wp:effectExtent l="0" t="0" r="0" b="0"/>
                  <wp:docPr id="2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inline>
              </w:drawing>
            </w:r>
          </w:p>
        </w:tc>
        <w:tc>
          <w:tcPr>
            <w:tcW w:w="6796" w:type="dxa"/>
          </w:tcPr>
          <w:p w:rsidR="00702541" w:rsidRDefault="00702541" w:rsidP="003D5DAF">
            <w:pPr>
              <w:ind w:left="40" w:hanging="3"/>
              <w:rPr>
                <w:sz w:val="22"/>
                <w:szCs w:val="22"/>
              </w:rPr>
            </w:pPr>
            <w:r w:rsidRPr="00984954">
              <w:rPr>
                <w:sz w:val="22"/>
                <w:szCs w:val="22"/>
              </w:rPr>
              <w:t xml:space="preserve">7. </w:t>
            </w:r>
            <w:r w:rsidRPr="00984954">
              <w:rPr>
                <w:i/>
                <w:sz w:val="22"/>
                <w:szCs w:val="22"/>
              </w:rPr>
              <w:t>HandiHaler</w:t>
            </w:r>
            <w:r w:rsidRPr="00984954">
              <w:rPr>
                <w:sz w:val="22"/>
                <w:szCs w:val="22"/>
              </w:rPr>
              <w:t xml:space="preserve"> inhaliatorių prikišus prie burnos, apžioti kandiklį ir tvirtai lūpomis suspausti. Laikant galvą stačiai, giliai ir lėtai įkvėpti, tačiau taip, kad girdėtųsi arba būtų juntamas kapsulės vibravimas.</w:t>
            </w:r>
          </w:p>
          <w:p w:rsidR="00702541" w:rsidRPr="00984954" w:rsidRDefault="00702541" w:rsidP="003D5DAF">
            <w:pPr>
              <w:ind w:left="40" w:hanging="3"/>
              <w:rPr>
                <w:sz w:val="22"/>
                <w:szCs w:val="22"/>
              </w:rPr>
            </w:pPr>
            <w:r w:rsidRPr="00984954">
              <w:rPr>
                <w:sz w:val="22"/>
                <w:szCs w:val="22"/>
              </w:rPr>
              <w:t xml:space="preserve"> Įkvėpti reikia tol, kol prisipildo plaučiai, po to nekvėpuoti tiek laiko, kiek patogu, ir tuo pačiu metu ištraukti kandiklį iš burnos, po to kvėpuoti normaliai.</w:t>
            </w:r>
          </w:p>
          <w:p w:rsidR="00702541" w:rsidRPr="00984954" w:rsidRDefault="00702541" w:rsidP="003D5DAF">
            <w:pPr>
              <w:ind w:left="37"/>
              <w:rPr>
                <w:sz w:val="22"/>
                <w:szCs w:val="22"/>
              </w:rPr>
            </w:pPr>
            <w:r w:rsidRPr="00984954">
              <w:rPr>
                <w:position w:val="6"/>
                <w:sz w:val="22"/>
                <w:szCs w:val="22"/>
              </w:rPr>
              <w:t>Kad kapsulė visiškai ištuštėtų, reikia vieną kartą pakartoti 6 ir 7 punktuose nurodytus veiksmus.</w:t>
            </w:r>
          </w:p>
        </w:tc>
      </w:tr>
      <w:tr w:rsidR="00702541" w:rsidRPr="00984954" w:rsidTr="003D5DAF">
        <w:trPr>
          <w:trHeight w:val="2136"/>
        </w:trPr>
        <w:tc>
          <w:tcPr>
            <w:tcW w:w="2384" w:type="dxa"/>
            <w:vAlign w:val="center"/>
          </w:tcPr>
          <w:p w:rsidR="00702541" w:rsidRPr="00984954" w:rsidRDefault="00702541" w:rsidP="003D5DAF">
            <w:pPr>
              <w:jc w:val="center"/>
              <w:rPr>
                <w:sz w:val="22"/>
                <w:szCs w:val="22"/>
              </w:rPr>
            </w:pPr>
            <w:r w:rsidRPr="00984954">
              <w:rPr>
                <w:noProof/>
                <w:sz w:val="22"/>
                <w:szCs w:val="22"/>
                <w:lang w:eastAsia="lt-LT"/>
              </w:rPr>
              <w:drawing>
                <wp:inline distT="0" distB="0" distL="0" distR="0" wp14:anchorId="1E044C18" wp14:editId="25E7FEF9">
                  <wp:extent cx="1257300" cy="1266825"/>
                  <wp:effectExtent l="0" t="0" r="0" b="9525"/>
                  <wp:docPr id="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57300" cy="1266825"/>
                          </a:xfrm>
                          <a:prstGeom prst="rect">
                            <a:avLst/>
                          </a:prstGeom>
                          <a:noFill/>
                          <a:ln>
                            <a:noFill/>
                          </a:ln>
                        </pic:spPr>
                      </pic:pic>
                    </a:graphicData>
                  </a:graphic>
                </wp:inline>
              </w:drawing>
            </w:r>
          </w:p>
        </w:tc>
        <w:tc>
          <w:tcPr>
            <w:tcW w:w="6796" w:type="dxa"/>
          </w:tcPr>
          <w:p w:rsidR="00702541" w:rsidRPr="00984954" w:rsidRDefault="00702541" w:rsidP="003D5DAF">
            <w:pPr>
              <w:rPr>
                <w:position w:val="6"/>
                <w:sz w:val="22"/>
                <w:szCs w:val="22"/>
              </w:rPr>
            </w:pPr>
          </w:p>
          <w:p w:rsidR="00702541" w:rsidRPr="00984954" w:rsidRDefault="00702541" w:rsidP="003D5DAF">
            <w:pPr>
              <w:rPr>
                <w:sz w:val="22"/>
                <w:szCs w:val="22"/>
              </w:rPr>
            </w:pPr>
            <w:r w:rsidRPr="00984954">
              <w:rPr>
                <w:position w:val="6"/>
                <w:sz w:val="22"/>
                <w:szCs w:val="22"/>
              </w:rPr>
              <w:t xml:space="preserve">8. Atlenkti kandiklį iš naujo, išimti iš kameros kapsulę ir išmesti. Prilenkti kandiklį, uždengti apsauginį dangtelį, po to </w:t>
            </w:r>
            <w:r w:rsidRPr="00984954">
              <w:rPr>
                <w:i/>
                <w:position w:val="6"/>
                <w:sz w:val="22"/>
                <w:szCs w:val="22"/>
              </w:rPr>
              <w:t>HandiHaler</w:t>
            </w:r>
            <w:r w:rsidRPr="00984954">
              <w:rPr>
                <w:position w:val="6"/>
                <w:sz w:val="22"/>
                <w:szCs w:val="22"/>
              </w:rPr>
              <w:t xml:space="preserve"> inhaliatorių padėti saugioje vietoje.</w:t>
            </w:r>
          </w:p>
          <w:p w:rsidR="00702541" w:rsidRPr="00984954" w:rsidRDefault="00702541" w:rsidP="003D5DAF">
            <w:pPr>
              <w:rPr>
                <w:sz w:val="22"/>
                <w:szCs w:val="22"/>
              </w:rPr>
            </w:pPr>
          </w:p>
        </w:tc>
      </w:tr>
    </w:tbl>
    <w:p w:rsidR="00702541" w:rsidRPr="00984954" w:rsidRDefault="00702541" w:rsidP="00702541">
      <w:pPr>
        <w:rPr>
          <w:position w:val="6"/>
          <w:sz w:val="22"/>
          <w:szCs w:val="22"/>
        </w:rPr>
      </w:pPr>
    </w:p>
    <w:p w:rsidR="00702541" w:rsidRPr="00984954" w:rsidRDefault="00702541" w:rsidP="00702541">
      <w:pPr>
        <w:rPr>
          <w:position w:val="6"/>
          <w:sz w:val="22"/>
          <w:szCs w:val="22"/>
        </w:rPr>
      </w:pPr>
      <w:r w:rsidRPr="00984954">
        <w:rPr>
          <w:position w:val="6"/>
          <w:sz w:val="22"/>
          <w:szCs w:val="22"/>
        </w:rPr>
        <w:br w:type="page"/>
      </w:r>
      <w:r w:rsidRPr="00984954">
        <w:rPr>
          <w:position w:val="6"/>
          <w:sz w:val="22"/>
          <w:szCs w:val="22"/>
        </w:rPr>
        <w:lastRenderedPageBreak/>
        <w:t>Inhaliatoriaus valymo instrukcija</w:t>
      </w:r>
    </w:p>
    <w:p w:rsidR="00702541" w:rsidRPr="00984954" w:rsidRDefault="00702541" w:rsidP="00702541">
      <w:pPr>
        <w:rPr>
          <w:position w:val="6"/>
          <w:sz w:val="22"/>
          <w:szCs w:val="22"/>
        </w:rPr>
      </w:pPr>
    </w:p>
    <w:tbl>
      <w:tblPr>
        <w:tblpPr w:leftFromText="141" w:rightFromText="141" w:vertAnchor="text" w:tblpY="1"/>
        <w:tblOverlap w:val="never"/>
        <w:tblW w:w="0" w:type="auto"/>
        <w:tblLook w:val="01E0" w:firstRow="1" w:lastRow="1" w:firstColumn="1" w:lastColumn="1" w:noHBand="0" w:noVBand="0"/>
      </w:tblPr>
      <w:tblGrid>
        <w:gridCol w:w="2499"/>
        <w:gridCol w:w="6905"/>
      </w:tblGrid>
      <w:tr w:rsidR="00702541" w:rsidRPr="00984954" w:rsidTr="003D5DAF">
        <w:trPr>
          <w:trHeight w:val="2125"/>
        </w:trPr>
        <w:tc>
          <w:tcPr>
            <w:tcW w:w="2518" w:type="dxa"/>
          </w:tcPr>
          <w:p w:rsidR="00702541" w:rsidRPr="00984954" w:rsidRDefault="00702541" w:rsidP="003D5DAF">
            <w:pPr>
              <w:jc w:val="center"/>
              <w:rPr>
                <w:sz w:val="22"/>
                <w:szCs w:val="22"/>
              </w:rPr>
            </w:pPr>
            <w:r w:rsidRPr="00984954">
              <w:rPr>
                <w:noProof/>
                <w:sz w:val="22"/>
                <w:szCs w:val="22"/>
                <w:lang w:eastAsia="lt-LT"/>
              </w:rPr>
              <w:drawing>
                <wp:inline distT="0" distB="0" distL="0" distR="0" wp14:anchorId="502D7085" wp14:editId="7A4284E4">
                  <wp:extent cx="1257300" cy="1257300"/>
                  <wp:effectExtent l="0" t="0" r="0" b="0"/>
                  <wp:docPr id="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inline>
              </w:drawing>
            </w:r>
          </w:p>
        </w:tc>
        <w:tc>
          <w:tcPr>
            <w:tcW w:w="7261" w:type="dxa"/>
          </w:tcPr>
          <w:p w:rsidR="00702541" w:rsidRPr="00984954" w:rsidRDefault="00702541" w:rsidP="003D5DAF">
            <w:pPr>
              <w:pStyle w:val="Pagrindinistekstas2"/>
              <w:spacing w:line="240" w:lineRule="auto"/>
              <w:jc w:val="left"/>
              <w:rPr>
                <w:rFonts w:ascii="Times New Roman" w:hAnsi="Times New Roman"/>
                <w:position w:val="6"/>
                <w:sz w:val="22"/>
                <w:lang w:val="lt-LT"/>
              </w:rPr>
            </w:pPr>
            <w:r w:rsidRPr="00984954">
              <w:rPr>
                <w:rFonts w:ascii="Times New Roman" w:hAnsi="Times New Roman"/>
                <w:i/>
                <w:position w:val="6"/>
                <w:sz w:val="22"/>
                <w:lang w:val="lt-LT"/>
              </w:rPr>
              <w:t>HandiHaler</w:t>
            </w:r>
            <w:r w:rsidRPr="00984954">
              <w:rPr>
                <w:rFonts w:ascii="Times New Roman" w:hAnsi="Times New Roman"/>
                <w:position w:val="6"/>
                <w:sz w:val="22"/>
                <w:lang w:val="lt-LT"/>
              </w:rPr>
              <w:t xml:space="preserve"> inhaliatorių būtina valyti kartą per mėnesį. Pradžioje reikia atlenkti apsauginį dangtelį ir kandiklį, po to, paspaudus kapsulės pradūrimo mygtuką, atverti pagrindą ir visą inhaliatorių praskalauti šiltu vandeniu, kad neliktų miltelių. Tada iškratyti vandenį</w:t>
            </w:r>
            <w:r>
              <w:rPr>
                <w:rFonts w:ascii="Times New Roman" w:hAnsi="Times New Roman"/>
                <w:position w:val="6"/>
                <w:sz w:val="22"/>
                <w:lang w:val="lt-LT"/>
              </w:rPr>
              <w:t xml:space="preserve"> ant popierinio rankšluosčio</w:t>
            </w:r>
            <w:r w:rsidRPr="00984954">
              <w:rPr>
                <w:rFonts w:ascii="Times New Roman" w:hAnsi="Times New Roman"/>
                <w:position w:val="6"/>
                <w:sz w:val="22"/>
                <w:lang w:val="lt-LT"/>
              </w:rPr>
              <w:t xml:space="preserve"> ir neužspau</w:t>
            </w:r>
            <w:r>
              <w:rPr>
                <w:rFonts w:ascii="Times New Roman" w:hAnsi="Times New Roman"/>
                <w:position w:val="6"/>
                <w:sz w:val="22"/>
                <w:lang w:val="lt-LT"/>
              </w:rPr>
              <w:t>dus</w:t>
            </w:r>
            <w:r w:rsidRPr="00984954">
              <w:rPr>
                <w:rFonts w:ascii="Times New Roman" w:hAnsi="Times New Roman"/>
                <w:position w:val="6"/>
                <w:sz w:val="22"/>
                <w:lang w:val="lt-LT"/>
              </w:rPr>
              <w:t xml:space="preserve"> apsaugin</w:t>
            </w:r>
            <w:r>
              <w:rPr>
                <w:rFonts w:ascii="Times New Roman" w:hAnsi="Times New Roman"/>
                <w:position w:val="6"/>
                <w:sz w:val="22"/>
                <w:lang w:val="lt-LT"/>
              </w:rPr>
              <w:t>io</w:t>
            </w:r>
            <w:r w:rsidRPr="00984954">
              <w:rPr>
                <w:rFonts w:ascii="Times New Roman" w:hAnsi="Times New Roman"/>
                <w:position w:val="6"/>
                <w:sz w:val="22"/>
                <w:lang w:val="lt-LT"/>
              </w:rPr>
              <w:t xml:space="preserve"> dangtel</w:t>
            </w:r>
            <w:r>
              <w:rPr>
                <w:rFonts w:ascii="Times New Roman" w:hAnsi="Times New Roman"/>
                <w:position w:val="6"/>
                <w:sz w:val="22"/>
                <w:lang w:val="lt-LT"/>
              </w:rPr>
              <w:t>io</w:t>
            </w:r>
            <w:r w:rsidRPr="00984954">
              <w:rPr>
                <w:rFonts w:ascii="Times New Roman" w:hAnsi="Times New Roman"/>
                <w:position w:val="6"/>
                <w:sz w:val="22"/>
                <w:lang w:val="lt-LT"/>
              </w:rPr>
              <w:t>, kandikl</w:t>
            </w:r>
            <w:r>
              <w:rPr>
                <w:rFonts w:ascii="Times New Roman" w:hAnsi="Times New Roman"/>
                <w:position w:val="6"/>
                <w:sz w:val="22"/>
                <w:lang w:val="lt-LT"/>
              </w:rPr>
              <w:t>io</w:t>
            </w:r>
            <w:r w:rsidRPr="00984954">
              <w:rPr>
                <w:rFonts w:ascii="Times New Roman" w:hAnsi="Times New Roman"/>
                <w:position w:val="6"/>
                <w:sz w:val="22"/>
                <w:lang w:val="lt-LT"/>
              </w:rPr>
              <w:t xml:space="preserve"> ir pagrind</w:t>
            </w:r>
            <w:r>
              <w:rPr>
                <w:rFonts w:ascii="Times New Roman" w:hAnsi="Times New Roman"/>
                <w:position w:val="6"/>
                <w:sz w:val="22"/>
                <w:lang w:val="lt-LT"/>
              </w:rPr>
              <w:t>o</w:t>
            </w:r>
            <w:r w:rsidRPr="00984954">
              <w:rPr>
                <w:rFonts w:ascii="Times New Roman" w:hAnsi="Times New Roman"/>
                <w:position w:val="6"/>
                <w:sz w:val="22"/>
                <w:lang w:val="lt-LT"/>
              </w:rPr>
              <w:t xml:space="preserve"> inhaliatorių pa</w:t>
            </w:r>
            <w:r>
              <w:rPr>
                <w:rFonts w:ascii="Times New Roman" w:hAnsi="Times New Roman"/>
                <w:position w:val="6"/>
                <w:sz w:val="22"/>
                <w:lang w:val="lt-LT"/>
              </w:rPr>
              <w:t>likti išdžiūti</w:t>
            </w:r>
            <w:r w:rsidRPr="00984954">
              <w:rPr>
                <w:rFonts w:ascii="Times New Roman" w:hAnsi="Times New Roman"/>
                <w:position w:val="6"/>
                <w:sz w:val="22"/>
                <w:lang w:val="lt-LT"/>
              </w:rPr>
              <w:t xml:space="preserve">. Jis džiūsta 24 valandas, todėl plauti reikia </w:t>
            </w:r>
            <w:r>
              <w:rPr>
                <w:rFonts w:ascii="Times New Roman" w:hAnsi="Times New Roman"/>
                <w:position w:val="6"/>
                <w:sz w:val="22"/>
                <w:lang w:val="lt-LT"/>
              </w:rPr>
              <w:t>nedelsiant</w:t>
            </w:r>
            <w:r w:rsidRPr="00984954">
              <w:rPr>
                <w:rFonts w:ascii="Times New Roman" w:hAnsi="Times New Roman"/>
                <w:position w:val="6"/>
                <w:sz w:val="22"/>
                <w:lang w:val="lt-LT"/>
              </w:rPr>
              <w:t xml:space="preserve"> po įkvėpimo, kad</w:t>
            </w:r>
            <w:r>
              <w:rPr>
                <w:rFonts w:ascii="Times New Roman" w:hAnsi="Times New Roman"/>
                <w:position w:val="6"/>
                <w:sz w:val="22"/>
                <w:lang w:val="lt-LT"/>
              </w:rPr>
              <w:t xml:space="preserve"> būtų paruoštas</w:t>
            </w:r>
            <w:r w:rsidRPr="00984954">
              <w:rPr>
                <w:rFonts w:ascii="Times New Roman" w:hAnsi="Times New Roman"/>
                <w:position w:val="6"/>
                <w:sz w:val="22"/>
                <w:lang w:val="lt-LT"/>
              </w:rPr>
              <w:t xml:space="preserve"> laiku  įkvėpti kitą dozę.</w:t>
            </w:r>
          </w:p>
          <w:p w:rsidR="00702541" w:rsidRPr="00984954" w:rsidRDefault="00702541" w:rsidP="003D5DAF">
            <w:pPr>
              <w:rPr>
                <w:sz w:val="22"/>
                <w:szCs w:val="22"/>
              </w:rPr>
            </w:pPr>
            <w:r w:rsidRPr="00984954">
              <w:rPr>
                <w:sz w:val="22"/>
                <w:szCs w:val="22"/>
              </w:rPr>
              <w:t>Prireikus kandiklio išorę galima nuvalyti drėgnu</w:t>
            </w:r>
            <w:r>
              <w:rPr>
                <w:sz w:val="22"/>
                <w:szCs w:val="22"/>
              </w:rPr>
              <w:t>, bet ne šlapiu</w:t>
            </w:r>
            <w:r w:rsidRPr="00984954">
              <w:rPr>
                <w:sz w:val="22"/>
                <w:szCs w:val="22"/>
              </w:rPr>
              <w:t xml:space="preserve"> audiniu.</w:t>
            </w:r>
          </w:p>
        </w:tc>
      </w:tr>
    </w:tbl>
    <w:p w:rsidR="00702541" w:rsidRPr="00984954" w:rsidRDefault="00702541" w:rsidP="00702541">
      <w:pPr>
        <w:pStyle w:val="Pagrindinistekstas2"/>
        <w:spacing w:line="240" w:lineRule="auto"/>
        <w:ind w:left="1620"/>
        <w:jc w:val="left"/>
        <w:rPr>
          <w:rFonts w:ascii="Times New Roman" w:hAnsi="Times New Roman"/>
          <w:sz w:val="22"/>
        </w:rPr>
      </w:pPr>
    </w:p>
    <w:p w:rsidR="00702541" w:rsidRPr="00984954" w:rsidRDefault="00702541" w:rsidP="00702541">
      <w:pPr>
        <w:rPr>
          <w:position w:val="6"/>
          <w:sz w:val="22"/>
          <w:szCs w:val="22"/>
        </w:rPr>
      </w:pPr>
      <w:r w:rsidRPr="00984954">
        <w:rPr>
          <w:position w:val="6"/>
          <w:sz w:val="22"/>
          <w:szCs w:val="22"/>
        </w:rPr>
        <w:t>Kapsulės ėmimas iš plokštelės</w:t>
      </w:r>
    </w:p>
    <w:p w:rsidR="00702541" w:rsidRPr="00984954" w:rsidRDefault="00702541" w:rsidP="00702541">
      <w:pPr>
        <w:rPr>
          <w:position w:val="6"/>
          <w:sz w:val="22"/>
          <w:szCs w:val="22"/>
        </w:rPr>
      </w:pPr>
    </w:p>
    <w:tbl>
      <w:tblPr>
        <w:tblW w:w="0" w:type="auto"/>
        <w:tblLook w:val="01E0" w:firstRow="1" w:lastRow="1" w:firstColumn="1" w:lastColumn="1" w:noHBand="0" w:noVBand="0"/>
      </w:tblPr>
      <w:tblGrid>
        <w:gridCol w:w="2499"/>
        <w:gridCol w:w="6905"/>
      </w:tblGrid>
      <w:tr w:rsidR="00702541" w:rsidRPr="00984954" w:rsidTr="003D5DAF">
        <w:trPr>
          <w:trHeight w:val="2044"/>
        </w:trPr>
        <w:tc>
          <w:tcPr>
            <w:tcW w:w="2518" w:type="dxa"/>
          </w:tcPr>
          <w:p w:rsidR="00702541" w:rsidRPr="00984954" w:rsidRDefault="00702541" w:rsidP="003D5DAF">
            <w:pPr>
              <w:jc w:val="center"/>
              <w:rPr>
                <w:sz w:val="22"/>
                <w:szCs w:val="22"/>
              </w:rPr>
            </w:pPr>
            <w:r w:rsidRPr="00984954">
              <w:rPr>
                <w:noProof/>
                <w:sz w:val="22"/>
                <w:szCs w:val="22"/>
                <w:lang w:eastAsia="lt-LT"/>
              </w:rPr>
              <w:drawing>
                <wp:inline distT="0" distB="0" distL="0" distR="0" wp14:anchorId="64F11237" wp14:editId="0F54BDB2">
                  <wp:extent cx="1257300" cy="1257300"/>
                  <wp:effectExtent l="0" t="0" r="0" b="0"/>
                  <wp:docPr id="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inline>
              </w:drawing>
            </w:r>
          </w:p>
        </w:tc>
        <w:tc>
          <w:tcPr>
            <w:tcW w:w="7261" w:type="dxa"/>
          </w:tcPr>
          <w:p w:rsidR="00702541" w:rsidRPr="00984954" w:rsidRDefault="00702541" w:rsidP="003D5DAF">
            <w:pPr>
              <w:rPr>
                <w:sz w:val="22"/>
                <w:szCs w:val="22"/>
              </w:rPr>
            </w:pPr>
            <w:r w:rsidRPr="00984954">
              <w:rPr>
                <w:position w:val="6"/>
                <w:sz w:val="22"/>
                <w:szCs w:val="22"/>
              </w:rPr>
              <w:t>A. Per pramuštas</w:t>
            </w:r>
            <w:r>
              <w:rPr>
                <w:position w:val="6"/>
                <w:sz w:val="22"/>
                <w:szCs w:val="22"/>
              </w:rPr>
              <w:t xml:space="preserve"> </w:t>
            </w:r>
            <w:r w:rsidRPr="00984954">
              <w:rPr>
                <w:position w:val="6"/>
                <w:sz w:val="22"/>
                <w:szCs w:val="22"/>
              </w:rPr>
              <w:t>skylutes</w:t>
            </w:r>
            <w:r>
              <w:rPr>
                <w:position w:val="6"/>
                <w:sz w:val="22"/>
                <w:szCs w:val="22"/>
              </w:rPr>
              <w:t xml:space="preserve"> Spiriva lizdinę</w:t>
            </w:r>
            <w:r w:rsidRPr="00984954">
              <w:rPr>
                <w:position w:val="6"/>
                <w:sz w:val="22"/>
                <w:szCs w:val="22"/>
              </w:rPr>
              <w:t xml:space="preserve"> plokštelę perplėšti pusiau.</w:t>
            </w:r>
          </w:p>
        </w:tc>
      </w:tr>
      <w:tr w:rsidR="00702541" w:rsidRPr="00984954" w:rsidTr="003D5DAF">
        <w:trPr>
          <w:trHeight w:val="2076"/>
        </w:trPr>
        <w:tc>
          <w:tcPr>
            <w:tcW w:w="2518" w:type="dxa"/>
            <w:vAlign w:val="center"/>
          </w:tcPr>
          <w:p w:rsidR="00702541" w:rsidRPr="00984954" w:rsidRDefault="00702541" w:rsidP="003D5DAF">
            <w:pPr>
              <w:jc w:val="center"/>
              <w:rPr>
                <w:sz w:val="22"/>
                <w:szCs w:val="22"/>
              </w:rPr>
            </w:pPr>
            <w:r w:rsidRPr="00984954">
              <w:rPr>
                <w:noProof/>
                <w:sz w:val="22"/>
                <w:szCs w:val="22"/>
                <w:lang w:eastAsia="lt-LT"/>
              </w:rPr>
              <w:drawing>
                <wp:inline distT="0" distB="0" distL="0" distR="0" wp14:anchorId="40FE16DA" wp14:editId="6EBF8415">
                  <wp:extent cx="1257300" cy="1257300"/>
                  <wp:effectExtent l="0" t="0" r="0" b="0"/>
                  <wp:docPr id="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inline>
              </w:drawing>
            </w:r>
          </w:p>
        </w:tc>
        <w:tc>
          <w:tcPr>
            <w:tcW w:w="7261" w:type="dxa"/>
          </w:tcPr>
          <w:p w:rsidR="00702541" w:rsidRPr="00984954" w:rsidRDefault="00702541" w:rsidP="003D5DAF">
            <w:pPr>
              <w:pStyle w:val="Pagrindinistekstas2"/>
              <w:spacing w:line="240" w:lineRule="auto"/>
              <w:rPr>
                <w:rFonts w:ascii="Times New Roman" w:hAnsi="Times New Roman"/>
                <w:position w:val="6"/>
                <w:sz w:val="22"/>
                <w:lang w:val="lt-LT"/>
              </w:rPr>
            </w:pPr>
            <w:r w:rsidRPr="00984954">
              <w:rPr>
                <w:rFonts w:ascii="Times New Roman" w:hAnsi="Times New Roman"/>
                <w:position w:val="6"/>
                <w:sz w:val="22"/>
                <w:lang w:val="lt-LT"/>
              </w:rPr>
              <w:t xml:space="preserve">B. Prieš pat </w:t>
            </w:r>
            <w:r>
              <w:rPr>
                <w:rFonts w:ascii="Times New Roman" w:hAnsi="Times New Roman"/>
                <w:position w:val="6"/>
                <w:sz w:val="22"/>
                <w:lang w:val="lt-LT"/>
              </w:rPr>
              <w:t>įkvėpimą</w:t>
            </w:r>
            <w:r w:rsidRPr="00984954">
              <w:rPr>
                <w:rFonts w:ascii="Times New Roman" w:hAnsi="Times New Roman"/>
                <w:position w:val="6"/>
                <w:sz w:val="22"/>
                <w:lang w:val="lt-LT"/>
              </w:rPr>
              <w:t xml:space="preserve"> nuplėšti</w:t>
            </w:r>
            <w:r>
              <w:rPr>
                <w:rFonts w:ascii="Times New Roman" w:hAnsi="Times New Roman"/>
                <w:position w:val="6"/>
                <w:sz w:val="22"/>
                <w:lang w:val="lt-LT"/>
              </w:rPr>
              <w:t xml:space="preserve"> lizdinės</w:t>
            </w:r>
            <w:r w:rsidRPr="00984954">
              <w:rPr>
                <w:rFonts w:ascii="Times New Roman" w:hAnsi="Times New Roman"/>
                <w:position w:val="6"/>
                <w:sz w:val="22"/>
                <w:lang w:val="lt-LT"/>
              </w:rPr>
              <w:t xml:space="preserve"> plokštelės nugarėlės foliją nuo vienos kapsulės. </w:t>
            </w:r>
          </w:p>
          <w:p w:rsidR="00702541" w:rsidRPr="00984954" w:rsidRDefault="00702541" w:rsidP="003D5DAF">
            <w:pPr>
              <w:rPr>
                <w:sz w:val="22"/>
                <w:szCs w:val="22"/>
              </w:rPr>
            </w:pPr>
            <w:r w:rsidRPr="00984954">
              <w:rPr>
                <w:bCs/>
                <w:iCs/>
                <w:position w:val="6"/>
                <w:sz w:val="22"/>
                <w:szCs w:val="22"/>
              </w:rPr>
              <w:t>Jeigu antra kapsulė netyčia buvo paveikta oro, ją reikia sunaikinti.</w:t>
            </w:r>
            <w:r w:rsidRPr="00984954">
              <w:rPr>
                <w:sz w:val="22"/>
                <w:szCs w:val="22"/>
              </w:rPr>
              <w:br/>
            </w:r>
          </w:p>
        </w:tc>
      </w:tr>
      <w:tr w:rsidR="00702541" w:rsidRPr="00984954" w:rsidTr="003D5DAF">
        <w:tc>
          <w:tcPr>
            <w:tcW w:w="2518" w:type="dxa"/>
          </w:tcPr>
          <w:p w:rsidR="00702541" w:rsidRPr="00984954" w:rsidRDefault="00702541" w:rsidP="003D5DAF">
            <w:pPr>
              <w:jc w:val="center"/>
              <w:rPr>
                <w:sz w:val="22"/>
                <w:szCs w:val="22"/>
              </w:rPr>
            </w:pPr>
            <w:r w:rsidRPr="00984954">
              <w:rPr>
                <w:noProof/>
                <w:sz w:val="22"/>
                <w:szCs w:val="22"/>
                <w:lang w:eastAsia="lt-LT"/>
              </w:rPr>
              <w:drawing>
                <wp:inline distT="0" distB="0" distL="0" distR="0" wp14:anchorId="443B0022" wp14:editId="2680DE69">
                  <wp:extent cx="1257300" cy="1257300"/>
                  <wp:effectExtent l="0" t="0" r="0" b="0"/>
                  <wp:docPr id="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inline>
              </w:drawing>
            </w:r>
          </w:p>
        </w:tc>
        <w:tc>
          <w:tcPr>
            <w:tcW w:w="7261" w:type="dxa"/>
          </w:tcPr>
          <w:p w:rsidR="00702541" w:rsidRPr="00984954" w:rsidRDefault="00702541" w:rsidP="003D5DAF">
            <w:pPr>
              <w:tabs>
                <w:tab w:val="left" w:pos="1733"/>
              </w:tabs>
              <w:rPr>
                <w:sz w:val="22"/>
                <w:szCs w:val="22"/>
              </w:rPr>
            </w:pPr>
            <w:r w:rsidRPr="00984954">
              <w:rPr>
                <w:position w:val="6"/>
                <w:sz w:val="22"/>
                <w:szCs w:val="22"/>
              </w:rPr>
              <w:t>C. Kapsulę išimti iš</w:t>
            </w:r>
            <w:r>
              <w:rPr>
                <w:position w:val="6"/>
                <w:sz w:val="22"/>
                <w:szCs w:val="22"/>
              </w:rPr>
              <w:t xml:space="preserve"> lizdinės</w:t>
            </w:r>
            <w:r w:rsidRPr="00984954">
              <w:rPr>
                <w:position w:val="6"/>
                <w:sz w:val="22"/>
                <w:szCs w:val="22"/>
              </w:rPr>
              <w:t xml:space="preserve"> plokštelės.</w:t>
            </w:r>
          </w:p>
          <w:p w:rsidR="00702541" w:rsidRPr="00984954" w:rsidRDefault="00702541" w:rsidP="003D5DAF">
            <w:pPr>
              <w:rPr>
                <w:sz w:val="22"/>
                <w:szCs w:val="22"/>
              </w:rPr>
            </w:pPr>
          </w:p>
        </w:tc>
      </w:tr>
    </w:tbl>
    <w:p w:rsidR="00702541" w:rsidRPr="00984954" w:rsidRDefault="00702541" w:rsidP="00702541">
      <w:pPr>
        <w:rPr>
          <w:position w:val="6"/>
          <w:sz w:val="22"/>
          <w:szCs w:val="22"/>
        </w:rPr>
      </w:pPr>
    </w:p>
    <w:p w:rsidR="00702541" w:rsidRPr="00984954" w:rsidRDefault="00702541" w:rsidP="00702541">
      <w:pPr>
        <w:tabs>
          <w:tab w:val="left" w:pos="2160"/>
        </w:tabs>
        <w:rPr>
          <w:position w:val="6"/>
          <w:sz w:val="22"/>
          <w:szCs w:val="22"/>
        </w:rPr>
      </w:pPr>
    </w:p>
    <w:p w:rsidR="00702541" w:rsidRPr="00984954" w:rsidRDefault="00702541" w:rsidP="00702541">
      <w:pPr>
        <w:pStyle w:val="Pagrindinistekstas2"/>
        <w:spacing w:line="240" w:lineRule="auto"/>
        <w:rPr>
          <w:rFonts w:ascii="Times New Roman" w:hAnsi="Times New Roman"/>
          <w:b/>
          <w:position w:val="6"/>
          <w:sz w:val="22"/>
        </w:rPr>
      </w:pPr>
      <w:r w:rsidRPr="00984954">
        <w:rPr>
          <w:rFonts w:ascii="Times New Roman" w:hAnsi="Times New Roman"/>
          <w:position w:val="6"/>
          <w:sz w:val="22"/>
        </w:rPr>
        <w:t>Spiriva kapsulėse yra nedidelis kiekis miltelių, todėl kapsulė tik dalinai užpildyta</w:t>
      </w:r>
      <w:r w:rsidRPr="00984954">
        <w:rPr>
          <w:rFonts w:ascii="Times New Roman" w:hAnsi="Times New Roman"/>
          <w:b/>
          <w:position w:val="6"/>
          <w:sz w:val="22"/>
        </w:rPr>
        <w:t>.</w:t>
      </w:r>
    </w:p>
    <w:p w:rsidR="00702541" w:rsidRPr="00984954" w:rsidRDefault="00702541" w:rsidP="00702541">
      <w:pPr>
        <w:jc w:val="both"/>
        <w:rPr>
          <w:sz w:val="22"/>
          <w:szCs w:val="22"/>
        </w:rPr>
      </w:pPr>
    </w:p>
    <w:p w:rsidR="00702541" w:rsidRPr="00984954" w:rsidRDefault="00702541" w:rsidP="00702541">
      <w:pPr>
        <w:rPr>
          <w:sz w:val="22"/>
          <w:szCs w:val="22"/>
        </w:rPr>
      </w:pPr>
    </w:p>
    <w:p w:rsidR="00702541" w:rsidRPr="00FD5077" w:rsidRDefault="00702541" w:rsidP="00702541"/>
    <w:p w:rsidR="009041DB" w:rsidRDefault="009041DB">
      <w:bookmarkStart w:id="13" w:name="_GoBack"/>
      <w:bookmarkEnd w:id="13"/>
    </w:p>
    <w:sectPr w:rsidR="009041DB" w:rsidSect="00C16779">
      <w:headerReference w:type="default" r:id="rId24"/>
      <w:footerReference w:type="default" r:id="rId25"/>
      <w:pgSz w:w="12240" w:h="15840"/>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SansBa">
    <w:altName w:val="Corbel"/>
    <w:charset w:val="BA"/>
    <w:family w:val="auto"/>
    <w:pitch w:val="variable"/>
    <w:sig w:usb0="800000A7" w:usb1="0000084A" w:usb2="00000000" w:usb3="00000000" w:csb0="0000008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C4F" w:rsidRPr="00E47655" w:rsidRDefault="00702541" w:rsidP="00C16779">
    <w:pPr>
      <w:pStyle w:val="Porat"/>
      <w:jc w:val="center"/>
      <w:rPr>
        <w:rFonts w:ascii="Times New Roman" w:hAnsi="Times New Roman" w:cs="Times New Roman"/>
        <w:sz w:val="20"/>
        <w:szCs w:val="20"/>
      </w:rPr>
    </w:pPr>
    <w:r w:rsidRPr="00E47655">
      <w:rPr>
        <w:rFonts w:ascii="Times New Roman" w:hAnsi="Times New Roman" w:cs="Times New Roman"/>
        <w:sz w:val="20"/>
        <w:szCs w:val="20"/>
      </w:rPr>
      <w:fldChar w:fldCharType="begin"/>
    </w:r>
    <w:r w:rsidRPr="00E47655">
      <w:rPr>
        <w:rFonts w:ascii="Times New Roman" w:hAnsi="Times New Roman" w:cs="Times New Roman"/>
        <w:sz w:val="20"/>
        <w:szCs w:val="20"/>
      </w:rPr>
      <w:instrText xml:space="preserve"> PAGE   \* MERGEFORMAT </w:instrText>
    </w:r>
    <w:r w:rsidRPr="00E47655">
      <w:rPr>
        <w:rFonts w:ascii="Times New Roman" w:hAnsi="Times New Roman" w:cs="Times New Roman"/>
        <w:sz w:val="20"/>
        <w:szCs w:val="20"/>
      </w:rPr>
      <w:fldChar w:fldCharType="separate"/>
    </w:r>
    <w:r>
      <w:rPr>
        <w:rFonts w:ascii="Times New Roman" w:hAnsi="Times New Roman" w:cs="Times New Roman"/>
        <w:noProof/>
        <w:sz w:val="20"/>
        <w:szCs w:val="20"/>
      </w:rPr>
      <w:t>10</w:t>
    </w:r>
    <w:r w:rsidRPr="00E47655">
      <w:rPr>
        <w:rFonts w:ascii="Times New Roman" w:hAnsi="Times New Roman" w:cs="Times New Roman"/>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C4F" w:rsidRDefault="0070254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76546"/>
    <w:multiLevelType w:val="hybridMultilevel"/>
    <w:tmpl w:val="BE822438"/>
    <w:lvl w:ilvl="0" w:tplc="8646C1B4">
      <w:start w:val="6"/>
      <w:numFmt w:val="bullet"/>
      <w:lvlText w:val="­"/>
      <w:lvlJc w:val="left"/>
      <w:pPr>
        <w:ind w:left="1287" w:hanging="360"/>
      </w:pPr>
      <w:rPr>
        <w:rFonts w:ascii="BISansBa" w:eastAsia="Times New Roman" w:hAnsi="BISansBa"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15:restartNumberingAfterBreak="0">
    <w:nsid w:val="48A40E22"/>
    <w:multiLevelType w:val="hybridMultilevel"/>
    <w:tmpl w:val="467A3E7E"/>
    <w:lvl w:ilvl="0" w:tplc="AF7256AE">
      <w:start w:val="1"/>
      <w:numFmt w:val="bullet"/>
      <w:lvlText w:val="-"/>
      <w:lvlJc w:val="left"/>
      <w:pPr>
        <w:tabs>
          <w:tab w:val="num" w:pos="567"/>
        </w:tabs>
        <w:ind w:left="567" w:hanging="567"/>
      </w:pPr>
      <w:rPr>
        <w:rFonts w:ascii="Times New Roman" w:hAnsi="Times New Roman" w:cs="Times New Roman" w:hint="default"/>
        <w:sz w:val="22"/>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541"/>
    <w:rsid w:val="00004415"/>
    <w:rsid w:val="00234094"/>
    <w:rsid w:val="002A211A"/>
    <w:rsid w:val="00344695"/>
    <w:rsid w:val="00356AB3"/>
    <w:rsid w:val="004216A4"/>
    <w:rsid w:val="005311B8"/>
    <w:rsid w:val="006860E9"/>
    <w:rsid w:val="007003F6"/>
    <w:rsid w:val="00702541"/>
    <w:rsid w:val="009041DB"/>
    <w:rsid w:val="00975D35"/>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F1FCFAFC-9C94-47FE-8E11-E637AFF5C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02541"/>
    <w:pPr>
      <w:spacing w:after="0" w:line="240" w:lineRule="auto"/>
    </w:pPr>
    <w:rPr>
      <w:rFonts w:ascii="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702541"/>
    <w:rPr>
      <w:rFonts w:ascii="Times New Roman" w:hAnsi="Times New Roman" w:cs="Times New Roman" w:hint="default"/>
      <w:color w:val="0000FF"/>
      <w:u w:val="single"/>
    </w:rPr>
  </w:style>
  <w:style w:type="character" w:customStyle="1" w:styleId="AntratsDiagrama">
    <w:name w:val="Antraštės Diagrama"/>
    <w:link w:val="Antrats"/>
    <w:locked/>
    <w:rsid w:val="00702541"/>
    <w:rPr>
      <w:sz w:val="24"/>
      <w:szCs w:val="24"/>
      <w:lang w:val="x-none" w:eastAsia="x-none"/>
    </w:rPr>
  </w:style>
  <w:style w:type="paragraph" w:styleId="Antrats">
    <w:name w:val="header"/>
    <w:basedOn w:val="prastasis"/>
    <w:link w:val="AntratsDiagrama"/>
    <w:rsid w:val="00702541"/>
    <w:pPr>
      <w:tabs>
        <w:tab w:val="center" w:pos="4819"/>
        <w:tab w:val="right" w:pos="9638"/>
      </w:tabs>
    </w:pPr>
    <w:rPr>
      <w:rFonts w:asciiTheme="minorHAnsi" w:hAnsiTheme="minorHAnsi" w:cstheme="minorBidi"/>
      <w:lang w:val="x-none" w:eastAsia="x-none"/>
    </w:rPr>
  </w:style>
  <w:style w:type="character" w:customStyle="1" w:styleId="AntratsDiagrama1">
    <w:name w:val="Antraštės Diagrama1"/>
    <w:basedOn w:val="Numatytasispastraiposriftas"/>
    <w:uiPriority w:val="99"/>
    <w:semiHidden/>
    <w:rsid w:val="00702541"/>
    <w:rPr>
      <w:rFonts w:ascii="Times New Roman" w:hAnsi="Times New Roman" w:cs="Times New Roman"/>
      <w:sz w:val="24"/>
      <w:szCs w:val="24"/>
    </w:rPr>
  </w:style>
  <w:style w:type="character" w:customStyle="1" w:styleId="PoratDiagrama">
    <w:name w:val="Poraštė Diagrama"/>
    <w:link w:val="Porat"/>
    <w:uiPriority w:val="99"/>
    <w:locked/>
    <w:rsid w:val="00702541"/>
    <w:rPr>
      <w:sz w:val="24"/>
      <w:szCs w:val="24"/>
      <w:lang w:val="x-none" w:eastAsia="x-none"/>
    </w:rPr>
  </w:style>
  <w:style w:type="paragraph" w:styleId="Porat">
    <w:name w:val="footer"/>
    <w:basedOn w:val="prastasis"/>
    <w:link w:val="PoratDiagrama"/>
    <w:uiPriority w:val="99"/>
    <w:rsid w:val="00702541"/>
    <w:pPr>
      <w:tabs>
        <w:tab w:val="center" w:pos="4320"/>
        <w:tab w:val="right" w:pos="8640"/>
      </w:tabs>
    </w:pPr>
    <w:rPr>
      <w:rFonts w:asciiTheme="minorHAnsi" w:hAnsiTheme="minorHAnsi" w:cstheme="minorBidi"/>
      <w:lang w:val="x-none" w:eastAsia="x-none"/>
    </w:rPr>
  </w:style>
  <w:style w:type="character" w:customStyle="1" w:styleId="PoratDiagrama1">
    <w:name w:val="Poraštė Diagrama1"/>
    <w:basedOn w:val="Numatytasispastraiposriftas"/>
    <w:uiPriority w:val="99"/>
    <w:semiHidden/>
    <w:rsid w:val="00702541"/>
    <w:rPr>
      <w:rFonts w:ascii="Times New Roman" w:hAnsi="Times New Roman" w:cs="Times New Roman"/>
      <w:sz w:val="24"/>
      <w:szCs w:val="24"/>
    </w:rPr>
  </w:style>
  <w:style w:type="character" w:customStyle="1" w:styleId="PagrindinistekstasDiagrama">
    <w:name w:val="Pagrindinis tekstas Diagrama"/>
    <w:link w:val="Pagrindinistekstas"/>
    <w:locked/>
    <w:rsid w:val="00702541"/>
    <w:rPr>
      <w:lang w:val="x-none"/>
    </w:rPr>
  </w:style>
  <w:style w:type="paragraph" w:styleId="Pagrindinistekstas">
    <w:name w:val="Body Text"/>
    <w:basedOn w:val="prastasis"/>
    <w:link w:val="PagrindinistekstasDiagrama"/>
    <w:rsid w:val="00702541"/>
    <w:pPr>
      <w:spacing w:line="360" w:lineRule="auto"/>
      <w:jc w:val="both"/>
    </w:pPr>
    <w:rPr>
      <w:rFonts w:asciiTheme="minorHAnsi" w:hAnsiTheme="minorHAnsi" w:cstheme="minorBidi"/>
      <w:sz w:val="22"/>
      <w:szCs w:val="22"/>
      <w:lang w:val="x-none"/>
    </w:rPr>
  </w:style>
  <w:style w:type="character" w:customStyle="1" w:styleId="PagrindinistekstasDiagrama1">
    <w:name w:val="Pagrindinis tekstas Diagrama1"/>
    <w:basedOn w:val="Numatytasispastraiposriftas"/>
    <w:uiPriority w:val="99"/>
    <w:semiHidden/>
    <w:rsid w:val="00702541"/>
    <w:rPr>
      <w:rFonts w:ascii="Times New Roman" w:hAnsi="Times New Roman" w:cs="Times New Roman"/>
      <w:sz w:val="24"/>
      <w:szCs w:val="24"/>
    </w:rPr>
  </w:style>
  <w:style w:type="character" w:customStyle="1" w:styleId="Pagrindinistekstas2Diagrama">
    <w:name w:val="Pagrindinis tekstas 2 Diagrama"/>
    <w:link w:val="Pagrindinistekstas2"/>
    <w:locked/>
    <w:rsid w:val="00702541"/>
    <w:rPr>
      <w:sz w:val="24"/>
      <w:lang w:val="x-none" w:eastAsia="x-none"/>
    </w:rPr>
  </w:style>
  <w:style w:type="paragraph" w:styleId="Pagrindinistekstas2">
    <w:name w:val="Body Text 2"/>
    <w:basedOn w:val="prastasis"/>
    <w:link w:val="Pagrindinistekstas2Diagrama"/>
    <w:rsid w:val="00702541"/>
    <w:pPr>
      <w:spacing w:line="360" w:lineRule="auto"/>
      <w:jc w:val="both"/>
    </w:pPr>
    <w:rPr>
      <w:rFonts w:asciiTheme="minorHAnsi" w:hAnsiTheme="minorHAnsi" w:cstheme="minorBidi"/>
      <w:szCs w:val="22"/>
      <w:lang w:val="x-none" w:eastAsia="x-none"/>
    </w:rPr>
  </w:style>
  <w:style w:type="character" w:customStyle="1" w:styleId="Pagrindinistekstas2Diagrama1">
    <w:name w:val="Pagrindinis tekstas 2 Diagrama1"/>
    <w:basedOn w:val="Numatytasispastraiposriftas"/>
    <w:uiPriority w:val="99"/>
    <w:semiHidden/>
    <w:rsid w:val="0070254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hyperlink" Target="mailto:NepageidaujamaR@vvkt.lt" TargetMode="Externa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image" Target="media/image2.png"/><Relationship Id="rId24" Type="http://schemas.openxmlformats.org/officeDocument/2006/relationships/header" Target="header1.xml"/><Relationship Id="rId5" Type="http://schemas.openxmlformats.org/officeDocument/2006/relationships/hyperlink" Target="https://vapris.vvkt.lt/vvkt-web/public/nrv" TargetMode="External"/><Relationship Id="rId15" Type="http://schemas.openxmlformats.org/officeDocument/2006/relationships/image" Target="media/image6.png"/><Relationship Id="rId23" Type="http://schemas.openxmlformats.org/officeDocument/2006/relationships/image" Target="media/image14.png"/><Relationship Id="rId10" Type="http://schemas.openxmlformats.org/officeDocument/2006/relationships/oleObject" Target="embeddings/oleObject1.bin"/><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11770</Words>
  <Characters>6710</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2023-05-02T12:21:00Z</dcterms:created>
  <dcterms:modified xsi:type="dcterms:W3CDTF">2023-05-02T12:24:00Z</dcterms:modified>
</cp:coreProperties>
</file>