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39" w:rsidRPr="003411E9" w:rsidRDefault="00050839" w:rsidP="00050839">
      <w:pPr>
        <w:keepNext/>
        <w:tabs>
          <w:tab w:val="left" w:pos="567"/>
        </w:tabs>
        <w:jc w:val="center"/>
        <w:outlineLvl w:val="1"/>
        <w:rPr>
          <w:b/>
          <w:bCs/>
          <w:iCs/>
          <w:snapToGrid w:val="0"/>
          <w:szCs w:val="22"/>
        </w:rPr>
      </w:pPr>
      <w:bookmarkStart w:id="0" w:name="_Toc129243138"/>
      <w:bookmarkStart w:id="1" w:name="_Toc129243263"/>
      <w:r w:rsidRPr="003411E9">
        <w:rPr>
          <w:b/>
          <w:bCs/>
          <w:iCs/>
          <w:snapToGrid w:val="0"/>
          <w:szCs w:val="22"/>
        </w:rPr>
        <w:t>Pakuotės lapelis:</w:t>
      </w:r>
      <w:r w:rsidRPr="003411E9">
        <w:rPr>
          <w:b/>
          <w:snapToGrid w:val="0"/>
          <w:szCs w:val="22"/>
        </w:rPr>
        <w:t xml:space="preserve"> </w:t>
      </w:r>
      <w:r w:rsidRPr="003411E9">
        <w:rPr>
          <w:b/>
          <w:bCs/>
          <w:iCs/>
          <w:snapToGrid w:val="0"/>
          <w:szCs w:val="22"/>
        </w:rPr>
        <w:t>informacija vartotojui</w:t>
      </w:r>
    </w:p>
    <w:p w:rsidR="00050839" w:rsidRPr="003411E9" w:rsidRDefault="00050839" w:rsidP="00050839">
      <w:pPr>
        <w:keepNext/>
        <w:tabs>
          <w:tab w:val="left" w:pos="567"/>
        </w:tabs>
        <w:jc w:val="center"/>
        <w:outlineLvl w:val="1"/>
        <w:rPr>
          <w:b/>
          <w:snapToGrid w:val="0"/>
          <w:szCs w:val="22"/>
        </w:rPr>
      </w:pPr>
    </w:p>
    <w:bookmarkEnd w:id="0"/>
    <w:bookmarkEnd w:id="1"/>
    <w:p w:rsidR="00050839" w:rsidRPr="003411E9" w:rsidRDefault="00050839" w:rsidP="00050839">
      <w:pPr>
        <w:pStyle w:val="Pagrindinistekstas"/>
        <w:spacing w:after="0"/>
        <w:jc w:val="center"/>
        <w:rPr>
          <w:b/>
          <w:bCs/>
          <w:sz w:val="22"/>
          <w:szCs w:val="22"/>
        </w:rPr>
      </w:pPr>
      <w:r w:rsidRPr="003411E9">
        <w:rPr>
          <w:b/>
          <w:bCs/>
          <w:sz w:val="22"/>
          <w:szCs w:val="22"/>
        </w:rPr>
        <w:t>Lanvis 40 mg tabletės</w:t>
      </w:r>
    </w:p>
    <w:p w:rsidR="00050839" w:rsidRPr="003411E9" w:rsidRDefault="00050839" w:rsidP="00050839">
      <w:pPr>
        <w:pStyle w:val="Pagrindinistekstas"/>
        <w:spacing w:after="0"/>
        <w:jc w:val="center"/>
        <w:rPr>
          <w:sz w:val="22"/>
          <w:szCs w:val="22"/>
        </w:rPr>
      </w:pPr>
      <w:r>
        <w:rPr>
          <w:sz w:val="22"/>
          <w:szCs w:val="22"/>
        </w:rPr>
        <w:t>t</w:t>
      </w:r>
      <w:r w:rsidRPr="003411E9">
        <w:rPr>
          <w:sz w:val="22"/>
          <w:szCs w:val="22"/>
        </w:rPr>
        <w:t>ioguaninas</w:t>
      </w:r>
    </w:p>
    <w:p w:rsidR="00050839" w:rsidRPr="003411E9" w:rsidRDefault="00050839" w:rsidP="00050839">
      <w:pPr>
        <w:pStyle w:val="Pagrindinistekstas"/>
        <w:spacing w:after="0"/>
        <w:jc w:val="center"/>
        <w:rPr>
          <w:sz w:val="22"/>
          <w:szCs w:val="22"/>
        </w:rPr>
      </w:pPr>
    </w:p>
    <w:p w:rsidR="00050839" w:rsidRPr="003411E9" w:rsidRDefault="00050839" w:rsidP="00050839">
      <w:pPr>
        <w:pStyle w:val="BTbEMEASMCA"/>
        <w:rPr>
          <w:noProof w:val="0"/>
        </w:rPr>
      </w:pPr>
      <w:r w:rsidRPr="003411E9">
        <w:rPr>
          <w:noProof w:val="0"/>
        </w:rPr>
        <w:t>Atidžiai perskaitykite visą šį lapelį, prieš pradėdami vartoti vaistą, nes jame pateikiama Jums svarbi informacija.</w:t>
      </w:r>
    </w:p>
    <w:p w:rsidR="00050839" w:rsidRPr="003411E9" w:rsidRDefault="00050839" w:rsidP="00050839">
      <w:pPr>
        <w:pStyle w:val="BT-EMEASMCA"/>
        <w:rPr>
          <w:noProof w:val="0"/>
        </w:rPr>
      </w:pPr>
      <w:r w:rsidRPr="003411E9">
        <w:rPr>
          <w:noProof w:val="0"/>
        </w:rPr>
        <w:t>Neišmeskite šio lapelio, nes vėl gali prireikti jį perskaityti.</w:t>
      </w:r>
    </w:p>
    <w:p w:rsidR="00050839" w:rsidRPr="003411E9" w:rsidRDefault="00050839" w:rsidP="00050839">
      <w:pPr>
        <w:pStyle w:val="BT-EMEASMCA"/>
        <w:rPr>
          <w:noProof w:val="0"/>
        </w:rPr>
      </w:pPr>
      <w:r w:rsidRPr="003411E9">
        <w:rPr>
          <w:noProof w:val="0"/>
        </w:rPr>
        <w:t>Jeigu kiltų daugiau klausimų, kreipkitės į gydytoją, slaugytoją arba vaistininką.</w:t>
      </w:r>
    </w:p>
    <w:p w:rsidR="00050839" w:rsidRPr="003411E9" w:rsidRDefault="00050839" w:rsidP="00050839">
      <w:pPr>
        <w:pStyle w:val="BT-EMEASMCA"/>
        <w:rPr>
          <w:noProof w:val="0"/>
        </w:rPr>
      </w:pPr>
      <w:r w:rsidRPr="003411E9">
        <w:rPr>
          <w:noProof w:val="0"/>
        </w:rPr>
        <w:t>Šis vaistas skirtas Jums, todėl kitiems žmonėms jo duoti negalima. Vaistas gali jiems pakenkti (net tiems, kurių ligos požymiai yra tokie patys kaip Jūsų).</w:t>
      </w:r>
    </w:p>
    <w:p w:rsidR="00050839" w:rsidRPr="003411E9" w:rsidRDefault="00050839" w:rsidP="00050839">
      <w:pPr>
        <w:pStyle w:val="BT-EMEASMCA"/>
        <w:rPr>
          <w:noProof w:val="0"/>
        </w:rPr>
      </w:pPr>
      <w:r w:rsidRPr="003411E9">
        <w:rPr>
          <w:noProof w:val="0"/>
        </w:rPr>
        <w:t>Jeigu pasireiškė šalutinis poveikis (net jeigu jis šiame lapelyje nenurodytas), kreipkitės į gydytoją, slaugytoją arba vaistininką. Žr. 4 skyrių.</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b/>
          <w:sz w:val="22"/>
          <w:szCs w:val="22"/>
        </w:rPr>
      </w:pPr>
      <w:r w:rsidRPr="003411E9">
        <w:rPr>
          <w:b/>
          <w:sz w:val="22"/>
          <w:szCs w:val="22"/>
        </w:rPr>
        <w:t>Apie ką rašoma šiame lapelyje?</w:t>
      </w:r>
    </w:p>
    <w:p w:rsidR="00050839" w:rsidRPr="003411E9" w:rsidRDefault="00050839" w:rsidP="00050839">
      <w:pPr>
        <w:pStyle w:val="Pagrindinistekstas"/>
        <w:spacing w:after="0"/>
        <w:rPr>
          <w:b/>
          <w:sz w:val="22"/>
          <w:szCs w:val="22"/>
        </w:rPr>
      </w:pPr>
    </w:p>
    <w:p w:rsidR="00050839" w:rsidRPr="003411E9" w:rsidRDefault="00050839" w:rsidP="00050839">
      <w:pPr>
        <w:pStyle w:val="Pagrindinistekstas"/>
        <w:spacing w:after="0"/>
        <w:ind w:left="567" w:hanging="567"/>
        <w:rPr>
          <w:sz w:val="22"/>
          <w:szCs w:val="22"/>
        </w:rPr>
      </w:pPr>
      <w:r w:rsidRPr="003411E9">
        <w:rPr>
          <w:sz w:val="22"/>
          <w:szCs w:val="22"/>
        </w:rPr>
        <w:t>1.</w:t>
      </w:r>
      <w:r w:rsidRPr="003411E9">
        <w:rPr>
          <w:sz w:val="22"/>
          <w:szCs w:val="22"/>
        </w:rPr>
        <w:tab/>
        <w:t>Kas yra Lanvis ir kam jis vartojamas</w:t>
      </w:r>
    </w:p>
    <w:p w:rsidR="00050839" w:rsidRPr="003411E9" w:rsidRDefault="00050839" w:rsidP="00050839">
      <w:pPr>
        <w:pStyle w:val="Pagrindinistekstas"/>
        <w:spacing w:after="0"/>
        <w:ind w:left="567" w:hanging="567"/>
        <w:rPr>
          <w:sz w:val="22"/>
          <w:szCs w:val="22"/>
        </w:rPr>
      </w:pPr>
      <w:r w:rsidRPr="003411E9">
        <w:rPr>
          <w:sz w:val="22"/>
          <w:szCs w:val="22"/>
        </w:rPr>
        <w:t>2.</w:t>
      </w:r>
      <w:r w:rsidRPr="003411E9">
        <w:rPr>
          <w:sz w:val="22"/>
          <w:szCs w:val="22"/>
        </w:rPr>
        <w:tab/>
        <w:t>Kas žinotina prieš vartojant Lanvis</w:t>
      </w:r>
    </w:p>
    <w:p w:rsidR="00050839" w:rsidRPr="003411E9" w:rsidRDefault="00050839" w:rsidP="00050839">
      <w:pPr>
        <w:pStyle w:val="Pagrindinistekstas"/>
        <w:spacing w:after="0"/>
        <w:ind w:left="567" w:hanging="567"/>
        <w:rPr>
          <w:sz w:val="22"/>
          <w:szCs w:val="22"/>
        </w:rPr>
      </w:pPr>
      <w:r w:rsidRPr="003411E9">
        <w:rPr>
          <w:sz w:val="22"/>
          <w:szCs w:val="22"/>
        </w:rPr>
        <w:t>3.</w:t>
      </w:r>
      <w:r w:rsidRPr="003411E9">
        <w:rPr>
          <w:sz w:val="22"/>
          <w:szCs w:val="22"/>
        </w:rPr>
        <w:tab/>
        <w:t>Kaip vartoti Lanvis</w:t>
      </w:r>
    </w:p>
    <w:p w:rsidR="00050839" w:rsidRPr="003411E9" w:rsidRDefault="00050839" w:rsidP="00050839">
      <w:pPr>
        <w:pStyle w:val="Pagrindinistekstas"/>
        <w:spacing w:after="0"/>
        <w:ind w:left="567" w:hanging="567"/>
        <w:rPr>
          <w:sz w:val="22"/>
          <w:szCs w:val="22"/>
        </w:rPr>
      </w:pPr>
      <w:r w:rsidRPr="003411E9">
        <w:rPr>
          <w:sz w:val="22"/>
          <w:szCs w:val="22"/>
        </w:rPr>
        <w:t>4.</w:t>
      </w:r>
      <w:r w:rsidRPr="003411E9">
        <w:rPr>
          <w:sz w:val="22"/>
          <w:szCs w:val="22"/>
        </w:rPr>
        <w:tab/>
        <w:t>Galimas šalutinis poveikis</w:t>
      </w:r>
    </w:p>
    <w:p w:rsidR="00050839" w:rsidRPr="003411E9" w:rsidRDefault="00050839" w:rsidP="00050839">
      <w:pPr>
        <w:pStyle w:val="Pagrindinistekstas"/>
        <w:spacing w:after="0"/>
        <w:ind w:left="567" w:hanging="567"/>
        <w:rPr>
          <w:sz w:val="22"/>
          <w:szCs w:val="22"/>
        </w:rPr>
      </w:pPr>
      <w:r w:rsidRPr="003411E9">
        <w:rPr>
          <w:sz w:val="22"/>
          <w:szCs w:val="22"/>
        </w:rPr>
        <w:t>5.</w:t>
      </w:r>
      <w:r w:rsidRPr="003411E9">
        <w:rPr>
          <w:sz w:val="22"/>
          <w:szCs w:val="22"/>
        </w:rPr>
        <w:tab/>
        <w:t xml:space="preserve">Kaip laikyti Lanvis </w:t>
      </w:r>
    </w:p>
    <w:p w:rsidR="00050839" w:rsidRPr="003411E9" w:rsidRDefault="00050839" w:rsidP="00050839">
      <w:pPr>
        <w:pStyle w:val="Pagrindinistekstas"/>
        <w:spacing w:after="0"/>
        <w:ind w:left="567" w:hanging="567"/>
        <w:rPr>
          <w:sz w:val="22"/>
          <w:szCs w:val="22"/>
        </w:rPr>
      </w:pPr>
      <w:r w:rsidRPr="003411E9">
        <w:rPr>
          <w:sz w:val="22"/>
          <w:szCs w:val="22"/>
        </w:rPr>
        <w:t>6.</w:t>
      </w:r>
      <w:r w:rsidRPr="003411E9">
        <w:rPr>
          <w:sz w:val="22"/>
          <w:szCs w:val="22"/>
        </w:rPr>
        <w:tab/>
        <w:t>Pakuotės turinys ir kita informacija</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sz w:val="22"/>
          <w:szCs w:val="22"/>
        </w:rPr>
      </w:pPr>
    </w:p>
    <w:p w:rsidR="00050839" w:rsidRPr="003411E9" w:rsidRDefault="00050839" w:rsidP="00050839">
      <w:pPr>
        <w:numPr>
          <w:ilvl w:val="12"/>
          <w:numId w:val="0"/>
        </w:numPr>
        <w:ind w:left="567" w:hanging="567"/>
        <w:outlineLvl w:val="0"/>
        <w:rPr>
          <w:b/>
          <w:caps/>
          <w:szCs w:val="22"/>
        </w:rPr>
      </w:pPr>
      <w:r w:rsidRPr="003411E9">
        <w:rPr>
          <w:b/>
          <w:szCs w:val="22"/>
        </w:rPr>
        <w:t>1.</w:t>
      </w:r>
      <w:r w:rsidRPr="003411E9">
        <w:rPr>
          <w:b/>
          <w:szCs w:val="22"/>
        </w:rPr>
        <w:tab/>
        <w:t>Kas yra Lanvis ir kam jis vartojamas</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sz w:val="22"/>
          <w:szCs w:val="22"/>
        </w:rPr>
      </w:pPr>
      <w:r w:rsidRPr="003411E9">
        <w:rPr>
          <w:sz w:val="22"/>
          <w:szCs w:val="22"/>
        </w:rPr>
        <w:t xml:space="preserve">Lanvis veiklioji medžiaga yra tioguaninas. Jis priskiriamas citotoksinių vaistų grupei (dar vadinamai chemoterapiniais vaistais). Lanvis vartojamas gydyti ūminę (sparčiai progresuojančią) leukemiją. </w:t>
      </w:r>
    </w:p>
    <w:p w:rsidR="00050839" w:rsidRPr="003411E9" w:rsidRDefault="00050839" w:rsidP="00050839">
      <w:pPr>
        <w:pStyle w:val="Pagrindinistekstas"/>
        <w:spacing w:after="0"/>
        <w:rPr>
          <w:sz w:val="22"/>
          <w:szCs w:val="22"/>
        </w:rPr>
      </w:pPr>
    </w:p>
    <w:p w:rsidR="00050839" w:rsidRPr="003411E9" w:rsidRDefault="00050839" w:rsidP="00050839">
      <w:pPr>
        <w:numPr>
          <w:ilvl w:val="12"/>
          <w:numId w:val="0"/>
        </w:numPr>
        <w:ind w:left="567" w:hanging="567"/>
        <w:outlineLvl w:val="0"/>
        <w:rPr>
          <w:b/>
          <w:szCs w:val="22"/>
        </w:rPr>
      </w:pPr>
      <w:r w:rsidRPr="003411E9">
        <w:rPr>
          <w:b/>
          <w:szCs w:val="22"/>
        </w:rPr>
        <w:t>2.</w:t>
      </w:r>
      <w:r w:rsidRPr="003411E9">
        <w:rPr>
          <w:b/>
          <w:szCs w:val="22"/>
        </w:rPr>
        <w:tab/>
        <w:t>Kas žinotina prieš vartojant Lanvis</w:t>
      </w:r>
    </w:p>
    <w:p w:rsidR="00050839" w:rsidRPr="003411E9" w:rsidRDefault="00050839" w:rsidP="00050839">
      <w:pPr>
        <w:pStyle w:val="PI-3EMEASMCA"/>
      </w:pPr>
    </w:p>
    <w:p w:rsidR="00050839" w:rsidRPr="00EC63EF" w:rsidRDefault="00050839" w:rsidP="00050839">
      <w:pPr>
        <w:pStyle w:val="PI-3EMEASMCA"/>
      </w:pPr>
      <w:r w:rsidRPr="00F525C9">
        <w:t xml:space="preserve">Lanvis vartoti </w:t>
      </w:r>
      <w:r w:rsidRPr="00EC63EF">
        <w:t>draudžiama:</w:t>
      </w:r>
    </w:p>
    <w:p w:rsidR="00050839" w:rsidRPr="003411E9" w:rsidRDefault="00050839" w:rsidP="00050839">
      <w:pPr>
        <w:numPr>
          <w:ilvl w:val="0"/>
          <w:numId w:val="1"/>
        </w:numPr>
        <w:tabs>
          <w:tab w:val="clear" w:pos="720"/>
        </w:tabs>
        <w:ind w:left="540" w:hanging="540"/>
        <w:outlineLvl w:val="0"/>
        <w:rPr>
          <w:caps/>
          <w:szCs w:val="22"/>
        </w:rPr>
      </w:pPr>
      <w:r w:rsidRPr="003411E9">
        <w:rPr>
          <w:szCs w:val="22"/>
        </w:rPr>
        <w:t xml:space="preserve">jeigu yra alergija tioguaninui arba bet kuriai pagalbinei </w:t>
      </w:r>
      <w:r w:rsidRPr="003411E9">
        <w:rPr>
          <w:snapToGrid w:val="0"/>
          <w:szCs w:val="22"/>
        </w:rPr>
        <w:t>šio vaisto medžiagai (jos išvardytos 6 skyriuje).</w:t>
      </w:r>
    </w:p>
    <w:p w:rsidR="00050839" w:rsidRPr="00EC63EF" w:rsidRDefault="00050839" w:rsidP="00050839">
      <w:pPr>
        <w:ind w:left="540"/>
        <w:outlineLvl w:val="0"/>
        <w:rPr>
          <w:b/>
          <w:szCs w:val="22"/>
        </w:rPr>
      </w:pPr>
    </w:p>
    <w:p w:rsidR="00050839" w:rsidRPr="00AA0876" w:rsidRDefault="00050839" w:rsidP="00050839">
      <w:pPr>
        <w:pStyle w:val="PI-3EMEASMCA"/>
      </w:pPr>
      <w:r w:rsidRPr="00F525C9">
        <w:t>Įspėjimai ir atsargumo priemonės</w:t>
      </w:r>
      <w:r>
        <w:rPr>
          <w:b w:val="0"/>
        </w:rPr>
        <w:t>Pasitarkite su gydytoju, prieš pradėdami vartoti Lanvis:</w:t>
      </w:r>
    </w:p>
    <w:p w:rsidR="00050839" w:rsidRPr="003411E9" w:rsidRDefault="00050839" w:rsidP="00050839">
      <w:pPr>
        <w:numPr>
          <w:ilvl w:val="0"/>
          <w:numId w:val="1"/>
        </w:numPr>
        <w:tabs>
          <w:tab w:val="clear" w:pos="720"/>
        </w:tabs>
        <w:ind w:left="540" w:hanging="540"/>
        <w:outlineLvl w:val="0"/>
        <w:rPr>
          <w:caps/>
          <w:szCs w:val="22"/>
        </w:rPr>
      </w:pPr>
      <w:r w:rsidRPr="003411E9">
        <w:rPr>
          <w:szCs w:val="22"/>
        </w:rPr>
        <w:t>jeigu Jūs sergate kepenų arba inkstų liga;</w:t>
      </w:r>
    </w:p>
    <w:p w:rsidR="00050839" w:rsidRPr="003411E9" w:rsidRDefault="00050839" w:rsidP="00050839">
      <w:pPr>
        <w:numPr>
          <w:ilvl w:val="0"/>
          <w:numId w:val="1"/>
        </w:numPr>
        <w:tabs>
          <w:tab w:val="clear" w:pos="720"/>
        </w:tabs>
        <w:ind w:left="540" w:hanging="540"/>
        <w:outlineLvl w:val="0"/>
        <w:rPr>
          <w:caps/>
          <w:szCs w:val="22"/>
        </w:rPr>
      </w:pPr>
      <w:r w:rsidRPr="003411E9">
        <w:rPr>
          <w:szCs w:val="22"/>
        </w:rPr>
        <w:t xml:space="preserve">jeigu sergate </w:t>
      </w:r>
      <w:r w:rsidRPr="003411E9">
        <w:rPr>
          <w:i/>
          <w:szCs w:val="22"/>
        </w:rPr>
        <w:t>Lesch-Nyhan</w:t>
      </w:r>
      <w:r w:rsidRPr="003411E9">
        <w:rPr>
          <w:szCs w:val="22"/>
        </w:rPr>
        <w:t xml:space="preserve"> sindromu. Tai yra reta paveldima liga, kurią sukelia medžiagos, vadinamos hipoksantinguaninfosforibosiltransferaze (HPRT), trūkumas;</w:t>
      </w:r>
    </w:p>
    <w:p w:rsidR="00050839" w:rsidRPr="003411E9" w:rsidRDefault="00050839" w:rsidP="00050839">
      <w:pPr>
        <w:numPr>
          <w:ilvl w:val="0"/>
          <w:numId w:val="1"/>
        </w:numPr>
        <w:tabs>
          <w:tab w:val="clear" w:pos="720"/>
        </w:tabs>
        <w:ind w:left="540" w:hanging="540"/>
        <w:outlineLvl w:val="0"/>
        <w:rPr>
          <w:caps/>
          <w:szCs w:val="22"/>
        </w:rPr>
      </w:pPr>
      <w:r w:rsidRPr="003411E9">
        <w:rPr>
          <w:szCs w:val="22"/>
        </w:rPr>
        <w:t>jeigu turite sutrikimą, kurio metu organizme susidaro per mažai medžiagos, vadinamos tiopurinmetiltransferaze (TPMT);</w:t>
      </w:r>
    </w:p>
    <w:p w:rsidR="00050839" w:rsidRPr="003411E9" w:rsidRDefault="00050839" w:rsidP="00050839">
      <w:pPr>
        <w:numPr>
          <w:ilvl w:val="0"/>
          <w:numId w:val="1"/>
        </w:numPr>
        <w:tabs>
          <w:tab w:val="clear" w:pos="720"/>
        </w:tabs>
        <w:ind w:left="540" w:hanging="540"/>
        <w:outlineLvl w:val="0"/>
        <w:rPr>
          <w:caps/>
          <w:szCs w:val="22"/>
        </w:rPr>
      </w:pPr>
      <w:r w:rsidRPr="003411E9">
        <w:rPr>
          <w:szCs w:val="22"/>
        </w:rPr>
        <w:t>jeigu ilgą laiką vartotoje šį vaisą. Tai gali padidinti šalutinio poveikio, pvz., kepenų sutrikimų, tikimybę.</w:t>
      </w:r>
    </w:p>
    <w:p w:rsidR="00050839" w:rsidRPr="003411E9" w:rsidRDefault="00050839" w:rsidP="00050839">
      <w:pPr>
        <w:pStyle w:val="PI-3EMEASMCA"/>
      </w:pPr>
    </w:p>
    <w:p w:rsidR="00050839" w:rsidRPr="003411E9" w:rsidRDefault="00050839" w:rsidP="00050839">
      <w:pPr>
        <w:pStyle w:val="PI-3EMEASMCA"/>
      </w:pPr>
      <w:r w:rsidRPr="003411E9">
        <w:t>NUDT15 geno mutacija</w:t>
      </w:r>
    </w:p>
    <w:p w:rsidR="00050839" w:rsidRPr="00AA0876" w:rsidRDefault="00050839" w:rsidP="00050839">
      <w:pPr>
        <w:pStyle w:val="PI-3EMEASMCA"/>
        <w:rPr>
          <w:b w:val="0"/>
        </w:rPr>
      </w:pPr>
      <w:r w:rsidRPr="00AA0876">
        <w:rPr>
          <w:b w:val="0"/>
        </w:rPr>
        <w:t>Jei turite įgimtą mutavusį NUDT15 geną (tai genas, dalyvaujantis skaidant Lanvis organizme),</w:t>
      </w:r>
    </w:p>
    <w:p w:rsidR="00050839" w:rsidRPr="00AA0876" w:rsidRDefault="00050839" w:rsidP="00050839">
      <w:pPr>
        <w:pStyle w:val="PI-3EMEASMCA"/>
        <w:rPr>
          <w:b w:val="0"/>
        </w:rPr>
      </w:pPr>
      <w:r w:rsidRPr="00AA0876">
        <w:rPr>
          <w:b w:val="0"/>
        </w:rPr>
        <w:t>jums gresia didesnė infekcijų ir plaukų netekimo rizika, o jus gydantis gydytojas tokiu atveju gali</w:t>
      </w:r>
    </w:p>
    <w:p w:rsidR="00050839" w:rsidRPr="00AA0876" w:rsidRDefault="00050839" w:rsidP="00050839">
      <w:pPr>
        <w:pStyle w:val="PI-3EMEASMCA"/>
        <w:rPr>
          <w:b w:val="0"/>
        </w:rPr>
      </w:pPr>
      <w:r w:rsidRPr="00AA0876">
        <w:rPr>
          <w:b w:val="0"/>
        </w:rPr>
        <w:t>skirti mažesnę dozę.</w:t>
      </w:r>
    </w:p>
    <w:p w:rsidR="00050839" w:rsidRPr="003411E9" w:rsidRDefault="00050839" w:rsidP="00050839">
      <w:pPr>
        <w:pStyle w:val="PI-3EMEASMCA"/>
      </w:pPr>
    </w:p>
    <w:p w:rsidR="00050839" w:rsidRDefault="00050839" w:rsidP="00050839">
      <w:pPr>
        <w:tabs>
          <w:tab w:val="left" w:pos="-2127"/>
          <w:tab w:val="left" w:pos="567"/>
        </w:tabs>
        <w:rPr>
          <w:szCs w:val="22"/>
        </w:rPr>
      </w:pPr>
      <w:r w:rsidRPr="003411E9">
        <w:rPr>
          <w:szCs w:val="22"/>
        </w:rPr>
        <w:t xml:space="preserve">Vartojant Lanvis gydytojas reguliariai skirs atlikti kraujo tyrimą, norint nustatyti kraujo ląstelių kiekį ir įsitikinti, ar kepenų funkcija nesutrikusi. </w:t>
      </w:r>
      <w:r w:rsidRPr="003411E9">
        <w:rPr>
          <w:szCs w:val="22"/>
          <w:lang w:bidi="lt-LT"/>
        </w:rPr>
        <w:t>Taip pat Jūsų gydytojas prieš gydymą arba jo metu gali atlikti genetinius tyrimus (t. y. ištirti Jūsų TPMT ir (arba) NUDT15 genus), skirtus nustatyti, ar Jūsų reakcijai į šį vaistą gali turėti įtakos jūsų genetika.</w:t>
      </w:r>
      <w:r w:rsidRPr="003411E9">
        <w:rPr>
          <w:szCs w:val="22"/>
        </w:rPr>
        <w:t xml:space="preserve"> Atsižvelgdamas į tyrimo rezultatus gydytojas kartais gali pakeisti vaisto dozę.</w:t>
      </w:r>
    </w:p>
    <w:p w:rsidR="00050839" w:rsidRDefault="00050839" w:rsidP="00050839">
      <w:pPr>
        <w:tabs>
          <w:tab w:val="left" w:pos="-2127"/>
          <w:tab w:val="left" w:pos="567"/>
        </w:tabs>
        <w:rPr>
          <w:szCs w:val="22"/>
        </w:rPr>
      </w:pPr>
    </w:p>
    <w:p w:rsidR="00050839" w:rsidRPr="00EC63EF" w:rsidRDefault="00050839" w:rsidP="00050839">
      <w:pPr>
        <w:pStyle w:val="PI-3EMEASMCA"/>
      </w:pPr>
      <w:r w:rsidRPr="00EC63EF">
        <w:t>Infekcijos visose populiacijose</w:t>
      </w:r>
    </w:p>
    <w:p w:rsidR="00050839" w:rsidRPr="00C40AC5" w:rsidRDefault="00050839" w:rsidP="00050839">
      <w:pPr>
        <w:pStyle w:val="PI-3EMEASMCA"/>
        <w:rPr>
          <w:b w:val="0"/>
        </w:rPr>
      </w:pPr>
      <w:r w:rsidRPr="00C40AC5">
        <w:rPr>
          <w:b w:val="0"/>
        </w:rPr>
        <w:t xml:space="preserve">Jei tioguaniną vartojant kartu su kitais vaistais vėžiui gydyti pasireiškia stiprus šaltkrėtis, karščiavimas, gerklės skausmas, kosulys, į gripą panašūs simptomai ir galvos skausmas, lydimas </w:t>
      </w:r>
      <w:r w:rsidRPr="00C40AC5">
        <w:rPr>
          <w:b w:val="0"/>
        </w:rPr>
        <w:lastRenderedPageBreak/>
        <w:t xml:space="preserve">pykinimo, išbėrimo ir (arba) sumišimo, apie tai nedelsdami pasakykite gydytojui, nes šie simptomai gali rodyti, kad užsikrėtėte bakterine, virusine ar grybeline infekcija. </w:t>
      </w:r>
      <w:r>
        <w:rPr>
          <w:b w:val="0"/>
        </w:rPr>
        <w:t>G</w:t>
      </w:r>
      <w:r w:rsidRPr="00C40AC5">
        <w:rPr>
          <w:b w:val="0"/>
        </w:rPr>
        <w:t xml:space="preserve">ydytojas gali skirti </w:t>
      </w:r>
      <w:r>
        <w:rPr>
          <w:b w:val="0"/>
        </w:rPr>
        <w:t>priešinfekcinį</w:t>
      </w:r>
      <w:r w:rsidRPr="00C40AC5">
        <w:rPr>
          <w:b w:val="0"/>
        </w:rPr>
        <w:t xml:space="preserve"> gydymą ir kitą palaikomąjį gydymą.</w:t>
      </w:r>
    </w:p>
    <w:p w:rsidR="00050839" w:rsidRPr="003411E9" w:rsidRDefault="00050839" w:rsidP="00050839">
      <w:pPr>
        <w:pStyle w:val="PI-3EMEASMCA"/>
      </w:pPr>
    </w:p>
    <w:p w:rsidR="00050839" w:rsidRPr="00EC63EF" w:rsidRDefault="00050839" w:rsidP="00050839">
      <w:pPr>
        <w:pStyle w:val="PI-3EMEASMCA"/>
      </w:pPr>
      <w:r w:rsidRPr="00EC63EF">
        <w:t>Lanvis ir saulė</w:t>
      </w:r>
    </w:p>
    <w:p w:rsidR="00050839" w:rsidRPr="00C40AC5" w:rsidRDefault="00050839" w:rsidP="00050839">
      <w:pPr>
        <w:pStyle w:val="PI-3EMEASMCA"/>
        <w:rPr>
          <w:b w:val="0"/>
        </w:rPr>
      </w:pPr>
      <w:r w:rsidRPr="00C40AC5">
        <w:rPr>
          <w:b w:val="0"/>
        </w:rPr>
        <w:t>Vartodami tioguaniną galite tapti jautrūs saulės šviesai, kuri gali pakeisti odos spalvą ar sukelti niežulį. Venkite per daug būti saulėje, soliariume, apsirenkite ir tepkitės stipriu kremu nuo saulės.</w:t>
      </w:r>
    </w:p>
    <w:p w:rsidR="00050839" w:rsidRPr="003411E9" w:rsidRDefault="00050839" w:rsidP="00050839">
      <w:pPr>
        <w:pStyle w:val="PI-3EMEASMCA"/>
      </w:pPr>
    </w:p>
    <w:p w:rsidR="00050839" w:rsidRPr="003411E9" w:rsidRDefault="00050839" w:rsidP="00050839">
      <w:pPr>
        <w:pStyle w:val="PI-3EMEASMCA"/>
      </w:pPr>
      <w:r w:rsidRPr="003411E9">
        <w:t>Kiti vaistai ir Lanvis</w:t>
      </w:r>
    </w:p>
    <w:p w:rsidR="00050839" w:rsidRPr="00C40AC5" w:rsidRDefault="00050839" w:rsidP="00050839">
      <w:pPr>
        <w:pStyle w:val="PI-3EMEASMCA"/>
        <w:rPr>
          <w:b w:val="0"/>
        </w:rPr>
      </w:pPr>
      <w:r w:rsidRPr="00C40AC5">
        <w:rPr>
          <w:b w:val="0"/>
        </w:rPr>
        <w:t>Jeigu vartojate ar neseniai vartojote kitų vaistų arba dėl to nesate tikri, apie tai pasakykite gydytojui.</w:t>
      </w:r>
    </w:p>
    <w:p w:rsidR="00050839" w:rsidRPr="00C40AC5" w:rsidRDefault="00050839" w:rsidP="00050839">
      <w:pPr>
        <w:pStyle w:val="PI-3EMEASMCA"/>
        <w:rPr>
          <w:b w:val="0"/>
        </w:rPr>
      </w:pPr>
    </w:p>
    <w:p w:rsidR="00050839" w:rsidRPr="00C40AC5" w:rsidRDefault="00050839" w:rsidP="00050839">
      <w:pPr>
        <w:pStyle w:val="PI-3EMEASMCA"/>
        <w:rPr>
          <w:b w:val="0"/>
        </w:rPr>
      </w:pPr>
      <w:r w:rsidRPr="00C40AC5">
        <w:rPr>
          <w:b w:val="0"/>
        </w:rPr>
        <w:t>Pirmiausia pasakykite gydytojui, jeigu vartojate šiuos vaistus:</w:t>
      </w:r>
    </w:p>
    <w:p w:rsidR="00050839" w:rsidRPr="003411E9" w:rsidRDefault="00050839" w:rsidP="00050839">
      <w:pPr>
        <w:numPr>
          <w:ilvl w:val="0"/>
          <w:numId w:val="3"/>
        </w:numPr>
        <w:tabs>
          <w:tab w:val="clear" w:pos="360"/>
          <w:tab w:val="left" w:pos="567"/>
        </w:tabs>
        <w:ind w:left="0" w:firstLine="0"/>
        <w:rPr>
          <w:szCs w:val="22"/>
        </w:rPr>
      </w:pPr>
      <w:r w:rsidRPr="003411E9">
        <w:rPr>
          <w:szCs w:val="22"/>
        </w:rPr>
        <w:t>olsalaziną arba mesalaziną, vartojamus opiniam kolitui gydyti;</w:t>
      </w:r>
    </w:p>
    <w:p w:rsidR="00050839" w:rsidRPr="003411E9" w:rsidRDefault="00050839" w:rsidP="00050839">
      <w:pPr>
        <w:numPr>
          <w:ilvl w:val="0"/>
          <w:numId w:val="3"/>
        </w:numPr>
        <w:tabs>
          <w:tab w:val="clear" w:pos="360"/>
          <w:tab w:val="left" w:pos="567"/>
        </w:tabs>
        <w:ind w:left="0" w:firstLine="0"/>
        <w:rPr>
          <w:szCs w:val="22"/>
        </w:rPr>
      </w:pPr>
      <w:r w:rsidRPr="003411E9">
        <w:rPr>
          <w:szCs w:val="22"/>
        </w:rPr>
        <w:t>sulfasalaziną, vartojama reumatoidiniam artritui arba opiniam kolitui gydyti;</w:t>
      </w:r>
    </w:p>
    <w:p w:rsidR="00050839" w:rsidRPr="003411E9" w:rsidRDefault="00050839" w:rsidP="00050839">
      <w:pPr>
        <w:numPr>
          <w:ilvl w:val="0"/>
          <w:numId w:val="3"/>
        </w:numPr>
        <w:tabs>
          <w:tab w:val="clear" w:pos="360"/>
          <w:tab w:val="left" w:pos="567"/>
        </w:tabs>
        <w:ind w:left="567" w:hanging="567"/>
        <w:rPr>
          <w:szCs w:val="22"/>
        </w:rPr>
      </w:pPr>
      <w:r w:rsidRPr="003411E9">
        <w:rPr>
          <w:szCs w:val="22"/>
        </w:rPr>
        <w:t>vaistus, kurie gali slopinti kaulų čiulpus, pvz., kitus chemoterapinius vaistus, ar esate gydomas spinduline terapija. Tai gali pažeisti kaulų čiulpus ir gali tekti sumažinti tioguanino dozę.</w:t>
      </w:r>
    </w:p>
    <w:p w:rsidR="00050839" w:rsidRPr="003411E9" w:rsidRDefault="00050839" w:rsidP="00050839">
      <w:pPr>
        <w:pStyle w:val="PI-3EMEASMCA"/>
      </w:pPr>
    </w:p>
    <w:p w:rsidR="00050839" w:rsidRPr="003411E9" w:rsidRDefault="00050839" w:rsidP="00050839">
      <w:pPr>
        <w:pStyle w:val="PI-3EMEASMCA"/>
      </w:pPr>
      <w:r w:rsidRPr="003411E9">
        <w:t>Skiepijimasis vartojant Lanvis</w:t>
      </w:r>
    </w:p>
    <w:p w:rsidR="00050839" w:rsidRPr="00C40AC5" w:rsidRDefault="00050839" w:rsidP="00050839">
      <w:pPr>
        <w:pStyle w:val="PI-3EMEASMCA"/>
        <w:rPr>
          <w:b w:val="0"/>
        </w:rPr>
      </w:pPr>
      <w:r w:rsidRPr="00C40AC5">
        <w:rPr>
          <w:b w:val="0"/>
        </w:rPr>
        <w:t>Jeigu ruošiatės skiepytis gyvomis vakcinomis (pavyzdžiui, geriamąja poliomielito vakcina, tymų, kiaulytės, raudonukės vakcina), prieš tai pasitarkite su gydytoju, kadangi kai kurios vakcinos gali sukelti infekciją, jeigu jomis paskiepijama vartojant Lanvis.</w:t>
      </w:r>
    </w:p>
    <w:p w:rsidR="00050839" w:rsidRPr="003411E9" w:rsidRDefault="00050839" w:rsidP="00050839">
      <w:pPr>
        <w:pStyle w:val="PI-3EMEASMCA"/>
      </w:pPr>
    </w:p>
    <w:p w:rsidR="00050839" w:rsidRPr="003411E9" w:rsidRDefault="00050839" w:rsidP="00050839">
      <w:pPr>
        <w:pStyle w:val="PI-3EMEASMCA"/>
      </w:pPr>
      <w:r w:rsidRPr="003411E9">
        <w:t>Nėštumas, žindymo laikotarpis ir vaisingumas</w:t>
      </w:r>
    </w:p>
    <w:p w:rsidR="00050839" w:rsidRPr="003411E9" w:rsidRDefault="00050839" w:rsidP="00050839">
      <w:pPr>
        <w:outlineLvl w:val="0"/>
        <w:rPr>
          <w:szCs w:val="22"/>
        </w:rPr>
      </w:pPr>
      <w:r w:rsidRPr="003411E9">
        <w:rPr>
          <w:snapToGrid w:val="0"/>
          <w:szCs w:val="22"/>
        </w:rPr>
        <w:t xml:space="preserve">Jeigu esate nėščia, žindote kūdikį, manote, kad galbūt esate nėščia, </w:t>
      </w:r>
      <w:r w:rsidRPr="003411E9">
        <w:rPr>
          <w:szCs w:val="22"/>
        </w:rPr>
        <w:t xml:space="preserve">arba planuojate pastoti, tai prieš vartodama šį vaistą, pasitarkite su gydytoju.  </w:t>
      </w:r>
    </w:p>
    <w:p w:rsidR="00050839" w:rsidRPr="003411E9" w:rsidRDefault="00050839" w:rsidP="00050839">
      <w:pPr>
        <w:outlineLvl w:val="0"/>
        <w:rPr>
          <w:szCs w:val="22"/>
        </w:rPr>
      </w:pPr>
    </w:p>
    <w:p w:rsidR="00050839" w:rsidRPr="003411E9" w:rsidRDefault="00050839" w:rsidP="00050839">
      <w:pPr>
        <w:outlineLvl w:val="0"/>
        <w:rPr>
          <w:szCs w:val="22"/>
        </w:rPr>
      </w:pPr>
      <w:r w:rsidRPr="003411E9">
        <w:rPr>
          <w:szCs w:val="22"/>
        </w:rPr>
        <w:t>Tioguaninas gali pakenkti jūsų spermai ar kiaušinėliams.</w:t>
      </w:r>
    </w:p>
    <w:p w:rsidR="00050839" w:rsidRPr="003411E9" w:rsidRDefault="00050839" w:rsidP="00050839">
      <w:pPr>
        <w:outlineLvl w:val="0"/>
        <w:rPr>
          <w:szCs w:val="22"/>
        </w:rPr>
      </w:pPr>
      <w:r w:rsidRPr="003411E9">
        <w:rPr>
          <w:szCs w:val="22"/>
        </w:rPr>
        <w:t>Gydymo metu reikia vengti nėštumo. Lytiškai aktyvūs vyrai ir moterys gydymo Lanvis metu turi naudoti veiksmingą kontracepcijos metodą.</w:t>
      </w:r>
    </w:p>
    <w:p w:rsidR="00050839" w:rsidRPr="003411E9" w:rsidRDefault="00050839" w:rsidP="00050839">
      <w:pPr>
        <w:outlineLvl w:val="0"/>
        <w:rPr>
          <w:szCs w:val="22"/>
        </w:rPr>
      </w:pPr>
      <w:r w:rsidRPr="003411E9">
        <w:rPr>
          <w:szCs w:val="22"/>
        </w:rPr>
        <w:t>Gydymo Lanvis metu žindyti negalima.</w:t>
      </w:r>
    </w:p>
    <w:p w:rsidR="00050839" w:rsidRPr="003411E9" w:rsidRDefault="00050839" w:rsidP="00050839">
      <w:pPr>
        <w:outlineLvl w:val="0"/>
        <w:rPr>
          <w:szCs w:val="22"/>
        </w:rPr>
      </w:pPr>
    </w:p>
    <w:p w:rsidR="00050839" w:rsidRPr="003411E9" w:rsidRDefault="00050839" w:rsidP="00050839">
      <w:pPr>
        <w:outlineLvl w:val="0"/>
        <w:rPr>
          <w:b/>
          <w:szCs w:val="22"/>
        </w:rPr>
      </w:pPr>
      <w:r w:rsidRPr="003411E9">
        <w:rPr>
          <w:b/>
          <w:szCs w:val="22"/>
        </w:rPr>
        <w:t>Vairavimas ir mechanizmų valdymas</w:t>
      </w:r>
    </w:p>
    <w:p w:rsidR="00050839" w:rsidRPr="003411E9" w:rsidRDefault="00050839" w:rsidP="00050839">
      <w:pPr>
        <w:outlineLvl w:val="0"/>
        <w:rPr>
          <w:szCs w:val="22"/>
        </w:rPr>
      </w:pPr>
      <w:r w:rsidRPr="003411E9">
        <w:rPr>
          <w:szCs w:val="22"/>
        </w:rPr>
        <w:t>Lanvis poveikis vairavimui ir mechanizmų valdymui nežinomas.</w:t>
      </w:r>
    </w:p>
    <w:p w:rsidR="00050839" w:rsidRPr="003411E9" w:rsidRDefault="00050839" w:rsidP="00050839">
      <w:pPr>
        <w:pStyle w:val="PI-3EMEASMCA"/>
      </w:pPr>
    </w:p>
    <w:p w:rsidR="00050839" w:rsidRPr="00AA0876" w:rsidRDefault="00050839" w:rsidP="00050839">
      <w:pPr>
        <w:pStyle w:val="PI-3EMEASMCA"/>
      </w:pPr>
      <w:r w:rsidRPr="00AA0876">
        <w:t>Lanvis sudėtyje yra laktozės</w:t>
      </w:r>
    </w:p>
    <w:p w:rsidR="00050839" w:rsidRPr="003411E9" w:rsidRDefault="00050839" w:rsidP="00050839">
      <w:pPr>
        <w:rPr>
          <w:szCs w:val="22"/>
        </w:rPr>
      </w:pPr>
      <w:r w:rsidRPr="003411E9">
        <w:rPr>
          <w:szCs w:val="22"/>
        </w:rPr>
        <w:t>Jeigu gydytojas Jums yra sakęs, kad netoleruojate kokių nors angliavandenių, kreipkitės į jį prieš pradėdami vartoti šį vaistą.</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sz w:val="22"/>
          <w:szCs w:val="22"/>
        </w:rPr>
      </w:pPr>
    </w:p>
    <w:p w:rsidR="00050839" w:rsidRPr="003411E9" w:rsidRDefault="00050839" w:rsidP="00050839">
      <w:pPr>
        <w:numPr>
          <w:ilvl w:val="12"/>
          <w:numId w:val="0"/>
        </w:numPr>
        <w:ind w:left="567" w:hanging="567"/>
        <w:outlineLvl w:val="0"/>
        <w:rPr>
          <w:szCs w:val="22"/>
        </w:rPr>
      </w:pPr>
      <w:r w:rsidRPr="003411E9">
        <w:rPr>
          <w:b/>
          <w:szCs w:val="22"/>
        </w:rPr>
        <w:t>3.</w:t>
      </w:r>
      <w:r w:rsidRPr="003411E9">
        <w:rPr>
          <w:b/>
          <w:szCs w:val="22"/>
        </w:rPr>
        <w:tab/>
        <w:t>Kaip vartoti Lanvis</w:t>
      </w:r>
    </w:p>
    <w:p w:rsidR="00050839" w:rsidRPr="003411E9" w:rsidRDefault="00050839" w:rsidP="00050839">
      <w:pPr>
        <w:outlineLvl w:val="0"/>
        <w:rPr>
          <w:szCs w:val="22"/>
        </w:rPr>
      </w:pPr>
    </w:p>
    <w:p w:rsidR="00050839" w:rsidRPr="003411E9" w:rsidRDefault="00050839" w:rsidP="00050839">
      <w:pPr>
        <w:outlineLvl w:val="0"/>
        <w:rPr>
          <w:szCs w:val="22"/>
        </w:rPr>
      </w:pPr>
      <w:r w:rsidRPr="003411E9">
        <w:rPr>
          <w:snapToGrid w:val="0"/>
          <w:szCs w:val="22"/>
        </w:rPr>
        <w:t>Visada vartokite šį vaistą tiksliai kaip nurodė gydytojas</w:t>
      </w:r>
      <w:r w:rsidRPr="003411E9">
        <w:rPr>
          <w:szCs w:val="22"/>
        </w:rPr>
        <w:t xml:space="preserve">. Jeigu abejojate, kreipkitės į gydytoją. </w:t>
      </w:r>
    </w:p>
    <w:p w:rsidR="00050839" w:rsidRPr="003411E9" w:rsidRDefault="00050839" w:rsidP="00050839">
      <w:pPr>
        <w:outlineLvl w:val="0"/>
        <w:rPr>
          <w:caps/>
          <w:szCs w:val="22"/>
        </w:rPr>
      </w:pPr>
    </w:p>
    <w:p w:rsidR="00050839" w:rsidRPr="003411E9" w:rsidRDefault="00050839" w:rsidP="00050839">
      <w:pPr>
        <w:keepNext/>
        <w:keepLines/>
        <w:numPr>
          <w:ilvl w:val="0"/>
          <w:numId w:val="4"/>
        </w:numPr>
        <w:tabs>
          <w:tab w:val="left" w:pos="-2127"/>
          <w:tab w:val="left" w:pos="-1985"/>
          <w:tab w:val="left" w:pos="567"/>
        </w:tabs>
        <w:ind w:left="567" w:hanging="567"/>
        <w:rPr>
          <w:szCs w:val="22"/>
        </w:rPr>
      </w:pPr>
      <w:r w:rsidRPr="003411E9">
        <w:rPr>
          <w:szCs w:val="22"/>
        </w:rPr>
        <w:t>Tabletes nurykite nesmulkindami ir užgerdami stikline vandens.</w:t>
      </w:r>
    </w:p>
    <w:p w:rsidR="00050839" w:rsidRPr="003411E9" w:rsidRDefault="00050839" w:rsidP="00050839">
      <w:pPr>
        <w:keepNext/>
        <w:keepLines/>
        <w:numPr>
          <w:ilvl w:val="0"/>
          <w:numId w:val="4"/>
        </w:numPr>
        <w:tabs>
          <w:tab w:val="left" w:pos="-2127"/>
          <w:tab w:val="left" w:pos="-1985"/>
          <w:tab w:val="left" w:pos="567"/>
        </w:tabs>
        <w:ind w:left="567" w:hanging="567"/>
        <w:rPr>
          <w:szCs w:val="22"/>
        </w:rPr>
      </w:pPr>
      <w:r w:rsidRPr="003411E9">
        <w:rPr>
          <w:szCs w:val="22"/>
        </w:rPr>
        <w:t>Vagelė skirta tik tabletei perlaužti, jeigu ją visą būtų sunku nuryti. Jeigu perlaužiate tabletę pusiau, neįkvėpkite jos miltelių. Po to nusiplaukite rankas.</w:t>
      </w:r>
    </w:p>
    <w:p w:rsidR="00050839" w:rsidRPr="003411E9" w:rsidRDefault="00050839" w:rsidP="00050839">
      <w:pPr>
        <w:tabs>
          <w:tab w:val="left" w:pos="426"/>
          <w:tab w:val="left" w:pos="567"/>
          <w:tab w:val="left" w:pos="720"/>
          <w:tab w:val="left" w:pos="1296"/>
        </w:tabs>
        <w:rPr>
          <w:szCs w:val="22"/>
        </w:rPr>
      </w:pPr>
    </w:p>
    <w:p w:rsidR="00050839" w:rsidRPr="003411E9" w:rsidRDefault="00050839" w:rsidP="00050839">
      <w:pPr>
        <w:tabs>
          <w:tab w:val="left" w:pos="426"/>
          <w:tab w:val="left" w:pos="567"/>
          <w:tab w:val="left" w:pos="720"/>
          <w:tab w:val="left" w:pos="1296"/>
        </w:tabs>
        <w:rPr>
          <w:szCs w:val="22"/>
        </w:rPr>
      </w:pPr>
      <w:r w:rsidRPr="003411E9">
        <w:rPr>
          <w:szCs w:val="22"/>
        </w:rPr>
        <w:t>Jums skiriamą Lanvis dozę gydytojas nustatys atsižvelgdamas į:</w:t>
      </w:r>
    </w:p>
    <w:p w:rsidR="00050839" w:rsidRPr="003411E9" w:rsidRDefault="00050839" w:rsidP="00050839">
      <w:pPr>
        <w:numPr>
          <w:ilvl w:val="0"/>
          <w:numId w:val="5"/>
        </w:numPr>
        <w:tabs>
          <w:tab w:val="clear" w:pos="360"/>
          <w:tab w:val="left" w:pos="-2268"/>
          <w:tab w:val="left" w:pos="-1985"/>
          <w:tab w:val="left" w:pos="567"/>
        </w:tabs>
        <w:ind w:left="567" w:hanging="567"/>
        <w:rPr>
          <w:szCs w:val="22"/>
        </w:rPr>
      </w:pPr>
      <w:r w:rsidRPr="003411E9">
        <w:rPr>
          <w:szCs w:val="22"/>
        </w:rPr>
        <w:t>Jūsų kūno paviršiaus plotą;</w:t>
      </w:r>
    </w:p>
    <w:p w:rsidR="00050839" w:rsidRPr="003411E9" w:rsidRDefault="00050839" w:rsidP="00050839">
      <w:pPr>
        <w:numPr>
          <w:ilvl w:val="0"/>
          <w:numId w:val="5"/>
        </w:numPr>
        <w:tabs>
          <w:tab w:val="clear" w:pos="360"/>
          <w:tab w:val="left" w:pos="-2268"/>
          <w:tab w:val="left" w:pos="-1985"/>
          <w:tab w:val="left" w:pos="567"/>
        </w:tabs>
        <w:ind w:left="567" w:hanging="567"/>
        <w:rPr>
          <w:szCs w:val="22"/>
        </w:rPr>
      </w:pPr>
      <w:r w:rsidRPr="003411E9">
        <w:rPr>
          <w:szCs w:val="22"/>
        </w:rPr>
        <w:t>kraujo tyrimų rezultatus;</w:t>
      </w:r>
    </w:p>
    <w:p w:rsidR="00050839" w:rsidRPr="003411E9" w:rsidRDefault="00050839" w:rsidP="00050839">
      <w:pPr>
        <w:numPr>
          <w:ilvl w:val="0"/>
          <w:numId w:val="5"/>
        </w:numPr>
        <w:tabs>
          <w:tab w:val="clear" w:pos="360"/>
          <w:tab w:val="left" w:pos="-2268"/>
          <w:tab w:val="left" w:pos="-1985"/>
          <w:tab w:val="left" w:pos="567"/>
        </w:tabs>
        <w:ind w:left="567" w:hanging="567"/>
        <w:rPr>
          <w:szCs w:val="22"/>
        </w:rPr>
      </w:pPr>
      <w:r w:rsidRPr="003411E9">
        <w:rPr>
          <w:szCs w:val="22"/>
        </w:rPr>
        <w:t>gydomą ligą.</w:t>
      </w:r>
    </w:p>
    <w:p w:rsidR="00050839" w:rsidRPr="003411E9" w:rsidRDefault="00050839" w:rsidP="00050839">
      <w:pPr>
        <w:outlineLvl w:val="0"/>
        <w:rPr>
          <w:caps/>
          <w:szCs w:val="22"/>
        </w:rPr>
      </w:pPr>
    </w:p>
    <w:p w:rsidR="00050839" w:rsidRPr="003411E9" w:rsidRDefault="00050839" w:rsidP="00050839">
      <w:pPr>
        <w:outlineLvl w:val="0"/>
        <w:rPr>
          <w:caps/>
          <w:szCs w:val="22"/>
          <w:highlight w:val="green"/>
        </w:rPr>
      </w:pPr>
      <w:r w:rsidRPr="003411E9">
        <w:rPr>
          <w:szCs w:val="22"/>
        </w:rPr>
        <w:t>Rekomenduojama dozė yra 60–200 mg/m</w:t>
      </w:r>
      <w:r w:rsidRPr="003411E9">
        <w:rPr>
          <w:szCs w:val="22"/>
          <w:vertAlign w:val="superscript"/>
        </w:rPr>
        <w:t>2</w:t>
      </w:r>
      <w:r w:rsidRPr="003411E9">
        <w:rPr>
          <w:szCs w:val="22"/>
        </w:rPr>
        <w:t xml:space="preserve"> kūno paviršiaus ploto. Jeigu sutrikusi inkstų ar kepenų funkcija, gali būti skiriama mažesnė Lanvis dozė.</w:t>
      </w:r>
    </w:p>
    <w:p w:rsidR="00050839" w:rsidRPr="003411E9" w:rsidRDefault="00050839" w:rsidP="00050839">
      <w:pPr>
        <w:outlineLvl w:val="0"/>
        <w:rPr>
          <w:szCs w:val="22"/>
        </w:rPr>
      </w:pPr>
    </w:p>
    <w:p w:rsidR="00050839" w:rsidRPr="003411E9" w:rsidRDefault="00050839" w:rsidP="00050839">
      <w:pPr>
        <w:pStyle w:val="Antrat3"/>
        <w:rPr>
          <w:sz w:val="22"/>
          <w:szCs w:val="22"/>
        </w:rPr>
      </w:pPr>
      <w:r w:rsidRPr="003411E9">
        <w:rPr>
          <w:sz w:val="22"/>
          <w:szCs w:val="22"/>
        </w:rPr>
        <w:t>Ką daryti pavartojus per didelę Lanvis dozę?</w:t>
      </w:r>
    </w:p>
    <w:p w:rsidR="00050839" w:rsidRPr="003411E9" w:rsidRDefault="00050839" w:rsidP="00050839">
      <w:pPr>
        <w:outlineLvl w:val="0"/>
        <w:rPr>
          <w:caps/>
          <w:szCs w:val="22"/>
        </w:rPr>
      </w:pPr>
      <w:r w:rsidRPr="003411E9">
        <w:rPr>
          <w:szCs w:val="22"/>
        </w:rPr>
        <w:t>Jei pavartojote per daug Lanvis arba netyčia kas nors kitas išgėrė šio vaisto, nedelsiant kreipkitės į gydytoją arba iškart vykite į ligoninę. Su savimi pasiimkite vaisto pakuotę.</w:t>
      </w:r>
    </w:p>
    <w:p w:rsidR="00050839" w:rsidRPr="003411E9" w:rsidRDefault="00050839" w:rsidP="00050839">
      <w:pPr>
        <w:outlineLvl w:val="0"/>
        <w:rPr>
          <w:szCs w:val="22"/>
        </w:rPr>
      </w:pPr>
    </w:p>
    <w:p w:rsidR="00050839" w:rsidRPr="003411E9" w:rsidRDefault="00050839" w:rsidP="00050839">
      <w:pPr>
        <w:pStyle w:val="Antrat3"/>
        <w:rPr>
          <w:sz w:val="22"/>
          <w:szCs w:val="22"/>
        </w:rPr>
      </w:pPr>
      <w:r w:rsidRPr="003411E9">
        <w:rPr>
          <w:sz w:val="22"/>
          <w:szCs w:val="22"/>
        </w:rPr>
        <w:lastRenderedPageBreak/>
        <w:t>Pamiršus pavartoti Lanvis</w:t>
      </w:r>
    </w:p>
    <w:p w:rsidR="00050839" w:rsidRPr="003411E9" w:rsidRDefault="00050839" w:rsidP="00050839">
      <w:pPr>
        <w:outlineLvl w:val="0"/>
        <w:rPr>
          <w:szCs w:val="22"/>
        </w:rPr>
      </w:pPr>
      <w:r w:rsidRPr="003411E9">
        <w:rPr>
          <w:szCs w:val="22"/>
        </w:rPr>
        <w:t>Pasakykite gydytojui. Negalima vartoti dvigubos dozės norint kompensuoti praleistą dozę.</w:t>
      </w:r>
      <w:r w:rsidRPr="003411E9" w:rsidDel="00B47CB9">
        <w:rPr>
          <w:szCs w:val="22"/>
        </w:rPr>
        <w:t xml:space="preserve"> </w:t>
      </w:r>
    </w:p>
    <w:p w:rsidR="00050839" w:rsidRPr="003411E9" w:rsidRDefault="00050839" w:rsidP="00050839">
      <w:pPr>
        <w:outlineLvl w:val="0"/>
        <w:rPr>
          <w:szCs w:val="22"/>
        </w:rPr>
      </w:pPr>
    </w:p>
    <w:p w:rsidR="00050839" w:rsidRPr="003411E9" w:rsidRDefault="00050839" w:rsidP="00050839">
      <w:pPr>
        <w:outlineLvl w:val="0"/>
        <w:rPr>
          <w:szCs w:val="22"/>
        </w:rPr>
      </w:pPr>
      <w:r w:rsidRPr="003411E9">
        <w:rPr>
          <w:szCs w:val="22"/>
        </w:rPr>
        <w:t>Jeigu kiltų daugiau klausimų dėl šio vaisto vartojimo, kreipkitės į gydytoją.</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sz w:val="22"/>
          <w:szCs w:val="22"/>
        </w:rPr>
      </w:pPr>
    </w:p>
    <w:p w:rsidR="00050839" w:rsidRPr="003411E9" w:rsidRDefault="00050839" w:rsidP="00050839">
      <w:pPr>
        <w:keepNext/>
        <w:rPr>
          <w:b/>
          <w:bCs/>
        </w:rPr>
      </w:pPr>
      <w:r w:rsidRPr="003411E9">
        <w:rPr>
          <w:b/>
          <w:bCs/>
        </w:rPr>
        <w:t>4.</w:t>
      </w:r>
      <w:r w:rsidRPr="003411E9">
        <w:rPr>
          <w:b/>
          <w:bCs/>
        </w:rPr>
        <w:tab/>
        <w:t>Galimas šalutinis poveikis</w:t>
      </w:r>
    </w:p>
    <w:p w:rsidR="00050839" w:rsidRPr="003411E9" w:rsidRDefault="00050839" w:rsidP="00050839">
      <w:pPr>
        <w:pStyle w:val="Pagrindinistekstas"/>
        <w:keepNext/>
        <w:spacing w:after="0"/>
        <w:rPr>
          <w:sz w:val="22"/>
          <w:szCs w:val="22"/>
        </w:rPr>
      </w:pPr>
    </w:p>
    <w:p w:rsidR="00050839" w:rsidRPr="003411E9" w:rsidRDefault="00050839" w:rsidP="00050839">
      <w:pPr>
        <w:pStyle w:val="Pagrindinistekstas"/>
        <w:keepNext/>
        <w:spacing w:after="0"/>
        <w:rPr>
          <w:sz w:val="22"/>
          <w:szCs w:val="22"/>
        </w:rPr>
      </w:pPr>
      <w:r w:rsidRPr="003411E9">
        <w:rPr>
          <w:snapToGrid w:val="0"/>
          <w:sz w:val="22"/>
          <w:szCs w:val="22"/>
        </w:rPr>
        <w:t xml:space="preserve">Šis vaistas, kaip ir visi kiti, </w:t>
      </w:r>
      <w:r w:rsidRPr="003411E9">
        <w:rPr>
          <w:sz w:val="22"/>
          <w:szCs w:val="22"/>
        </w:rPr>
        <w:t>gali sukelti šalutinį poveikį, nors jis pasireiškia ne visiems žmonėms.</w:t>
      </w:r>
    </w:p>
    <w:p w:rsidR="00050839" w:rsidRPr="003411E9" w:rsidRDefault="00050839" w:rsidP="00050839">
      <w:pPr>
        <w:pStyle w:val="Pagrindinistekstas"/>
        <w:spacing w:after="0"/>
        <w:rPr>
          <w:sz w:val="22"/>
          <w:szCs w:val="22"/>
        </w:rPr>
      </w:pPr>
    </w:p>
    <w:p w:rsidR="00050839" w:rsidRPr="003411E9" w:rsidRDefault="00050839" w:rsidP="00050839">
      <w:pPr>
        <w:rPr>
          <w:b/>
          <w:szCs w:val="22"/>
        </w:rPr>
      </w:pPr>
      <w:r w:rsidRPr="003411E9">
        <w:rPr>
          <w:b/>
          <w:szCs w:val="22"/>
        </w:rPr>
        <w:t>Jeigu pasireiškė kuris nors čia nurodytas šalutinis poveikis, pasakykite gydytojui arba iškart vykite į ligoninę:</w:t>
      </w:r>
    </w:p>
    <w:p w:rsidR="00050839" w:rsidRPr="003411E9" w:rsidRDefault="00050839" w:rsidP="00050839">
      <w:pPr>
        <w:rPr>
          <w:szCs w:val="22"/>
        </w:rPr>
      </w:pP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bet kokie karščiavimo ar infekcijos požymiai (gerklės, burnos perštėjimas arba šlapinimosi sutrikimai);</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netikėtos kraujosruvos ar kraujavimas, nes tai gali rodyti, jog gaminama per mažai tam tikrų kraujo ląstelių, vadinamų trombocitais;</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jeigu staiga pajuntate negalavimą (net jeigu temperatūra normali);</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akių baltymų arba odos pageltimas (gelta).</w:t>
      </w:r>
    </w:p>
    <w:p w:rsidR="00050839" w:rsidRPr="003411E9" w:rsidRDefault="00050839" w:rsidP="00050839">
      <w:pPr>
        <w:tabs>
          <w:tab w:val="left" w:pos="-2268"/>
          <w:tab w:val="decimal" w:pos="-2127"/>
          <w:tab w:val="left" w:pos="567"/>
        </w:tabs>
        <w:rPr>
          <w:szCs w:val="22"/>
        </w:rPr>
      </w:pPr>
    </w:p>
    <w:p w:rsidR="00050839" w:rsidRPr="00C40AC5" w:rsidRDefault="00050839" w:rsidP="00050839">
      <w:pPr>
        <w:tabs>
          <w:tab w:val="left" w:pos="426"/>
          <w:tab w:val="left" w:pos="567"/>
          <w:tab w:val="left" w:pos="720"/>
          <w:tab w:val="left" w:pos="1296"/>
        </w:tabs>
        <w:rPr>
          <w:b/>
          <w:szCs w:val="22"/>
        </w:rPr>
      </w:pPr>
      <w:r w:rsidRPr="00C40AC5">
        <w:rPr>
          <w:b/>
          <w:szCs w:val="22"/>
        </w:rPr>
        <w:t>Labai dažni šalutinio poveikio reiškiniai (gali pasireikšti ne rečiau kaip 1 iš 10 asmenų):</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Kraujo ląstelių ir trombocitų kiekio sumažėjimas.</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Gelta (odos ir akių baltymų pageltimas) ir sunkus kepenų pažeidimas (galimi simptomai yra nuovargis bei pykinimas, odos niežulys, tamsus šlapimas, išbėrimas rausvais taškeliais ar karščiavimas, skausmas pilve, pilvo apimties ir svorio padidėjimas dėl skysčių susikaupimo), kai Lanvis vartojamas ilgai ir didelėmis dozėmis – tai gali parodyti ir kraujo tyrimai.</w:t>
      </w:r>
    </w:p>
    <w:p w:rsidR="00050839" w:rsidRPr="003411E9" w:rsidRDefault="00050839" w:rsidP="00050839">
      <w:pPr>
        <w:tabs>
          <w:tab w:val="left" w:pos="-2268"/>
          <w:tab w:val="decimal" w:pos="-2127"/>
          <w:tab w:val="left" w:pos="567"/>
        </w:tabs>
        <w:rPr>
          <w:szCs w:val="22"/>
        </w:rPr>
      </w:pPr>
    </w:p>
    <w:p w:rsidR="00050839" w:rsidRPr="00C40AC5" w:rsidRDefault="00050839" w:rsidP="00050839">
      <w:pPr>
        <w:tabs>
          <w:tab w:val="left" w:pos="426"/>
          <w:tab w:val="left" w:pos="567"/>
          <w:tab w:val="left" w:pos="720"/>
          <w:tab w:val="left" w:pos="1296"/>
        </w:tabs>
        <w:rPr>
          <w:b/>
          <w:szCs w:val="22"/>
        </w:rPr>
      </w:pPr>
      <w:r w:rsidRPr="00C40AC5">
        <w:rPr>
          <w:b/>
          <w:szCs w:val="22"/>
        </w:rPr>
        <w:t xml:space="preserve">Dažni šalutinio poveikio reiškiniai (gali pasireikšti rečiau kaip 1 iš 10 asmenų): </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Kepenų pažeidimas, kuris gali sukelti geltą (odos ir akių baltymų pageltimą) arba kepenų padidėjimą (gali atsirasti skausmas dešiniajame šone), kai Lanvis vartojamas trumpai – tai gali parodyti ir kraujo tyrimai.</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Virškinimo sistemos sutrikimas, burnos gleivinės uždegimas ir opos.</w:t>
      </w:r>
    </w:p>
    <w:p w:rsidR="00050839" w:rsidRPr="003411E9" w:rsidRDefault="00050839" w:rsidP="00050839">
      <w:pPr>
        <w:numPr>
          <w:ilvl w:val="0"/>
          <w:numId w:val="7"/>
        </w:numPr>
        <w:tabs>
          <w:tab w:val="left" w:pos="-2268"/>
          <w:tab w:val="decimal" w:pos="-2127"/>
          <w:tab w:val="left" w:pos="567"/>
        </w:tabs>
        <w:ind w:left="567" w:hanging="567"/>
        <w:rPr>
          <w:szCs w:val="22"/>
        </w:rPr>
      </w:pPr>
      <w:r w:rsidRPr="003411E9">
        <w:rPr>
          <w:szCs w:val="22"/>
        </w:rPr>
        <w:t>Padidėjusi šlapimo rūgšties koncentracija kraujyje (hiperurikakemija), dėl kurios gali atsirasti inkstų pažeidimas ar pablogėti inkstų funkcija.</w:t>
      </w:r>
    </w:p>
    <w:p w:rsidR="00050839" w:rsidRPr="003411E9" w:rsidRDefault="00050839" w:rsidP="00050839">
      <w:pPr>
        <w:tabs>
          <w:tab w:val="left" w:pos="-2268"/>
          <w:tab w:val="decimal" w:pos="-2127"/>
          <w:tab w:val="left" w:pos="567"/>
        </w:tabs>
        <w:rPr>
          <w:b/>
          <w:szCs w:val="22"/>
        </w:rPr>
      </w:pPr>
    </w:p>
    <w:p w:rsidR="00050839" w:rsidRPr="003411E9" w:rsidRDefault="00050839" w:rsidP="00050839">
      <w:pPr>
        <w:tabs>
          <w:tab w:val="left" w:pos="426"/>
          <w:tab w:val="left" w:pos="567"/>
          <w:tab w:val="left" w:pos="720"/>
          <w:tab w:val="left" w:pos="1296"/>
        </w:tabs>
        <w:rPr>
          <w:i/>
          <w:szCs w:val="22"/>
        </w:rPr>
      </w:pPr>
      <w:r w:rsidRPr="00C40AC5">
        <w:rPr>
          <w:b/>
          <w:szCs w:val="22"/>
        </w:rPr>
        <w:t>Reti šalutinio poveikio reiškiniai (gali pasireikšti rečiau kaip 1 iš 1 000 asmenų):</w:t>
      </w:r>
      <w:r w:rsidRPr="003411E9">
        <w:rPr>
          <w:i/>
          <w:szCs w:val="22"/>
        </w:rPr>
        <w:t xml:space="preserve"> </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Vidurių negalavimas, vadinamas nekroziniu kolitu, sukeliantis stiprų pilvo skausmą, pykinimą, viduriavimą, vėmimą ir karščiavimą.</w:t>
      </w:r>
    </w:p>
    <w:p w:rsidR="00050839" w:rsidRPr="003411E9" w:rsidRDefault="00050839" w:rsidP="00050839">
      <w:pPr>
        <w:numPr>
          <w:ilvl w:val="0"/>
          <w:numId w:val="6"/>
        </w:numPr>
        <w:tabs>
          <w:tab w:val="left" w:pos="-2268"/>
          <w:tab w:val="decimal" w:pos="-2127"/>
          <w:tab w:val="left" w:pos="567"/>
        </w:tabs>
        <w:ind w:left="567" w:hanging="567"/>
        <w:rPr>
          <w:szCs w:val="22"/>
        </w:rPr>
      </w:pPr>
      <w:r w:rsidRPr="003411E9">
        <w:rPr>
          <w:szCs w:val="22"/>
        </w:rPr>
        <w:t>Sunkus kepenų pažeidimas, ypač kai kartu vartojama kitų chemoterapinių vaistų, geriamųjų kontraceptikų ir alkoholio.</w:t>
      </w:r>
    </w:p>
    <w:p w:rsidR="00050839" w:rsidRPr="003411E9" w:rsidRDefault="00050839" w:rsidP="00050839">
      <w:pPr>
        <w:tabs>
          <w:tab w:val="left" w:pos="426"/>
          <w:tab w:val="left" w:pos="567"/>
          <w:tab w:val="left" w:pos="720"/>
          <w:tab w:val="left" w:pos="1296"/>
        </w:tabs>
        <w:rPr>
          <w:b/>
          <w:szCs w:val="22"/>
        </w:rPr>
      </w:pPr>
    </w:p>
    <w:p w:rsidR="00050839" w:rsidRPr="00C40AC5" w:rsidRDefault="00050839" w:rsidP="00050839">
      <w:pPr>
        <w:tabs>
          <w:tab w:val="left" w:pos="426"/>
          <w:tab w:val="left" w:pos="567"/>
          <w:tab w:val="left" w:pos="720"/>
          <w:tab w:val="left" w:pos="1296"/>
        </w:tabs>
        <w:rPr>
          <w:b/>
          <w:szCs w:val="22"/>
        </w:rPr>
      </w:pPr>
      <w:r w:rsidRPr="00C40AC5">
        <w:rPr>
          <w:b/>
          <w:szCs w:val="22"/>
        </w:rPr>
        <w:t>Dažnis nežinomas (negali būti apskaičiuotas pagal turimus duomenis):</w:t>
      </w:r>
    </w:p>
    <w:p w:rsidR="00050839" w:rsidRPr="003411E9" w:rsidRDefault="00050839" w:rsidP="00050839">
      <w:pPr>
        <w:numPr>
          <w:ilvl w:val="0"/>
          <w:numId w:val="7"/>
        </w:numPr>
        <w:tabs>
          <w:tab w:val="left" w:pos="-2268"/>
          <w:tab w:val="decimal" w:pos="-2127"/>
          <w:tab w:val="left" w:pos="567"/>
        </w:tabs>
        <w:ind w:left="567" w:hanging="567"/>
        <w:rPr>
          <w:szCs w:val="22"/>
        </w:rPr>
      </w:pPr>
      <w:r w:rsidRPr="003411E9">
        <w:rPr>
          <w:szCs w:val="22"/>
        </w:rPr>
        <w:t>Jautrumas šviesai.</w:t>
      </w:r>
    </w:p>
    <w:p w:rsidR="00050839" w:rsidRPr="003411E9" w:rsidRDefault="00050839" w:rsidP="00050839">
      <w:pPr>
        <w:rPr>
          <w:szCs w:val="22"/>
        </w:rPr>
      </w:pPr>
    </w:p>
    <w:p w:rsidR="00050839" w:rsidRPr="00C40AC5" w:rsidRDefault="00050839" w:rsidP="00050839">
      <w:pPr>
        <w:autoSpaceDE w:val="0"/>
        <w:autoSpaceDN w:val="0"/>
        <w:adjustRightInd w:val="0"/>
        <w:rPr>
          <w:b/>
          <w:szCs w:val="22"/>
        </w:rPr>
      </w:pPr>
      <w:r w:rsidRPr="00C40AC5">
        <w:rPr>
          <w:b/>
          <w:szCs w:val="22"/>
        </w:rPr>
        <w:t>Pranešimas apie šalutinį poveikį</w:t>
      </w:r>
    </w:p>
    <w:p w:rsidR="00050839" w:rsidRPr="003411E9" w:rsidRDefault="00050839" w:rsidP="00050839">
      <w:pPr>
        <w:rPr>
          <w:szCs w:val="22"/>
        </w:rPr>
      </w:pPr>
      <w:r w:rsidRPr="003411E9">
        <w:rPr>
          <w:szCs w:val="22"/>
        </w:rPr>
        <w:t>Jeigu pasireiškė šalutinis poveikis, įskaitant šiame lapelyje nenurodytą, pasakykite gydytojui, vaistininkui arba slaugytojai.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050839" w:rsidRPr="003411E9" w:rsidRDefault="00050839" w:rsidP="00050839">
      <w:pPr>
        <w:rPr>
          <w:szCs w:val="22"/>
          <w:highlight w:val="yellow"/>
        </w:rPr>
      </w:pPr>
    </w:p>
    <w:p w:rsidR="00050839" w:rsidRPr="003411E9" w:rsidRDefault="00050839" w:rsidP="00050839">
      <w:pPr>
        <w:pStyle w:val="Pagrindinistekstas"/>
        <w:spacing w:after="0"/>
        <w:rPr>
          <w:sz w:val="22"/>
          <w:szCs w:val="22"/>
        </w:rPr>
      </w:pPr>
    </w:p>
    <w:p w:rsidR="00050839" w:rsidRPr="003411E9" w:rsidRDefault="00050839" w:rsidP="00050839">
      <w:pPr>
        <w:rPr>
          <w:b/>
          <w:bCs/>
        </w:rPr>
      </w:pPr>
      <w:r w:rsidRPr="003411E9">
        <w:rPr>
          <w:b/>
          <w:bCs/>
        </w:rPr>
        <w:t>5.</w:t>
      </w:r>
      <w:r w:rsidRPr="003411E9">
        <w:rPr>
          <w:b/>
          <w:bCs/>
        </w:rPr>
        <w:tab/>
        <w:t>Kaip laikyti Lanvis</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snapToGrid w:val="0"/>
          <w:sz w:val="22"/>
          <w:szCs w:val="22"/>
        </w:rPr>
      </w:pPr>
      <w:r w:rsidRPr="003411E9">
        <w:rPr>
          <w:snapToGrid w:val="0"/>
          <w:sz w:val="22"/>
          <w:szCs w:val="22"/>
        </w:rPr>
        <w:t>Šį vaistą laikykite vaikams nepastebimoje ir nepasiekiamoje vietoje.</w:t>
      </w:r>
    </w:p>
    <w:p w:rsidR="00050839" w:rsidRPr="003411E9" w:rsidRDefault="00050839" w:rsidP="00050839">
      <w:pPr>
        <w:pStyle w:val="Pagrindinistekstas"/>
        <w:spacing w:after="0"/>
        <w:rPr>
          <w:snapToGrid w:val="0"/>
          <w:sz w:val="22"/>
          <w:szCs w:val="22"/>
        </w:rPr>
      </w:pPr>
    </w:p>
    <w:p w:rsidR="00050839" w:rsidRPr="003411E9" w:rsidRDefault="00050839" w:rsidP="00050839">
      <w:pPr>
        <w:pStyle w:val="Pagrindinistekstas"/>
        <w:spacing w:after="0"/>
        <w:rPr>
          <w:sz w:val="22"/>
          <w:szCs w:val="22"/>
        </w:rPr>
      </w:pPr>
      <w:r w:rsidRPr="003411E9">
        <w:rPr>
          <w:sz w:val="22"/>
          <w:szCs w:val="22"/>
        </w:rPr>
        <w:t>Laikyti ne aukštesnėje kaip 25 °C temperatūroje.</w:t>
      </w:r>
    </w:p>
    <w:p w:rsidR="00050839" w:rsidRPr="003411E9" w:rsidRDefault="00050839" w:rsidP="00050839">
      <w:pPr>
        <w:pStyle w:val="Pagrindinistekstas"/>
        <w:spacing w:after="0"/>
        <w:rPr>
          <w:sz w:val="22"/>
          <w:szCs w:val="22"/>
        </w:rPr>
      </w:pPr>
      <w:r w:rsidRPr="003411E9">
        <w:rPr>
          <w:sz w:val="22"/>
          <w:szCs w:val="22"/>
        </w:rPr>
        <w:t>Buteliuką laikyti išorinėje dėžutėje, kad vaistas būtų apsaugotas nuo drėgmės ir šviesos.</w:t>
      </w:r>
    </w:p>
    <w:p w:rsidR="00050839" w:rsidRPr="003411E9" w:rsidRDefault="00050839" w:rsidP="00050839">
      <w:pPr>
        <w:rPr>
          <w:szCs w:val="22"/>
        </w:rPr>
      </w:pPr>
      <w:r w:rsidRPr="003411E9">
        <w:rPr>
          <w:szCs w:val="22"/>
        </w:rPr>
        <w:t>Ant dėžutės po „EXP“ ir buteliuko po „EXP“ nurodytam tinkamumo laikui pasibaigus, šio vaisto vartoti negalima. Vaistas tinkamas vartoti iki paskutinės nurodyto mėnesio dienos.</w:t>
      </w:r>
    </w:p>
    <w:p w:rsidR="00050839" w:rsidRPr="003411E9" w:rsidRDefault="00050839" w:rsidP="00050839">
      <w:pPr>
        <w:rPr>
          <w:szCs w:val="22"/>
        </w:rPr>
      </w:pPr>
      <w:r w:rsidRPr="003411E9">
        <w:rPr>
          <w:szCs w:val="22"/>
        </w:rPr>
        <w:t>Jeigu gydytojas nurodo nustoti vartoti tabletes, svarbu visas likusias grąžinti vaistininkui, kuris jas sunaikins pagal pavojingų medžiagų tvarkymo gaires. Tabletes pasilikite tik tada, jeigu taip nurodė gydytojas.</w:t>
      </w:r>
    </w:p>
    <w:p w:rsidR="00050839" w:rsidRPr="003411E9" w:rsidRDefault="00050839" w:rsidP="00050839"/>
    <w:p w:rsidR="00050839" w:rsidRPr="003411E9" w:rsidRDefault="00050839" w:rsidP="00050839">
      <w:pPr>
        <w:rPr>
          <w:szCs w:val="22"/>
        </w:rPr>
      </w:pPr>
    </w:p>
    <w:p w:rsidR="00050839" w:rsidRPr="003411E9" w:rsidRDefault="00050839" w:rsidP="00050839">
      <w:pPr>
        <w:rPr>
          <w:b/>
          <w:bCs/>
        </w:rPr>
      </w:pPr>
      <w:r w:rsidRPr="003411E9">
        <w:rPr>
          <w:b/>
          <w:bCs/>
        </w:rPr>
        <w:t>6.</w:t>
      </w:r>
      <w:r w:rsidRPr="003411E9">
        <w:rPr>
          <w:b/>
          <w:bCs/>
        </w:rPr>
        <w:tab/>
      </w:r>
      <w:r w:rsidRPr="003411E9">
        <w:rPr>
          <w:b/>
          <w:bCs/>
          <w:snapToGrid w:val="0"/>
        </w:rPr>
        <w:t>Pakuotės turinys ir kita informacija</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b/>
          <w:sz w:val="22"/>
          <w:szCs w:val="22"/>
        </w:rPr>
      </w:pPr>
      <w:r w:rsidRPr="003411E9">
        <w:rPr>
          <w:b/>
          <w:sz w:val="22"/>
          <w:szCs w:val="22"/>
        </w:rPr>
        <w:t>Lanvis sudėtis</w:t>
      </w:r>
    </w:p>
    <w:p w:rsidR="00050839" w:rsidRPr="003411E9" w:rsidRDefault="00050839" w:rsidP="00050839">
      <w:pPr>
        <w:pStyle w:val="Pagrindinistekstas"/>
        <w:spacing w:after="0"/>
        <w:rPr>
          <w:b/>
          <w:sz w:val="22"/>
          <w:szCs w:val="22"/>
        </w:rPr>
      </w:pPr>
    </w:p>
    <w:p w:rsidR="00050839" w:rsidRPr="003411E9" w:rsidRDefault="00050839" w:rsidP="00050839">
      <w:pPr>
        <w:pStyle w:val="BT-EMEASMCA"/>
        <w:numPr>
          <w:ilvl w:val="0"/>
          <w:numId w:val="8"/>
        </w:numPr>
        <w:ind w:left="567" w:hanging="567"/>
        <w:rPr>
          <w:noProof w:val="0"/>
        </w:rPr>
      </w:pPr>
      <w:r w:rsidRPr="003411E9">
        <w:rPr>
          <w:noProof w:val="0"/>
        </w:rPr>
        <w:t>Veiklioji medžiaga yra tioguaninas. Kiekvienoje tabletėje yra 40 mg tioguanino.</w:t>
      </w:r>
    </w:p>
    <w:p w:rsidR="00050839" w:rsidRPr="003411E9" w:rsidRDefault="00050839" w:rsidP="00050839">
      <w:pPr>
        <w:numPr>
          <w:ilvl w:val="0"/>
          <w:numId w:val="8"/>
        </w:numPr>
        <w:ind w:left="567" w:hanging="567"/>
        <w:rPr>
          <w:szCs w:val="22"/>
        </w:rPr>
      </w:pPr>
      <w:r w:rsidRPr="003411E9">
        <w:rPr>
          <w:szCs w:val="22"/>
        </w:rPr>
        <w:t>Pagalbinės medžiagos yra laktozė monohidratas, bulvių krakmolas, gumiarabikas, stearino rūgštis ir magnio stearatas.</w:t>
      </w:r>
    </w:p>
    <w:p w:rsidR="00050839" w:rsidRPr="003411E9" w:rsidRDefault="00050839" w:rsidP="00050839">
      <w:pPr>
        <w:pStyle w:val="Pagrindinistekstas"/>
        <w:spacing w:after="0"/>
        <w:rPr>
          <w:b/>
          <w:sz w:val="22"/>
          <w:szCs w:val="22"/>
        </w:rPr>
      </w:pPr>
    </w:p>
    <w:p w:rsidR="00050839" w:rsidRDefault="00050839" w:rsidP="00050839">
      <w:pPr>
        <w:pStyle w:val="PI-3EMEASMCA"/>
      </w:pPr>
      <w:r w:rsidRPr="00493120">
        <w:t>Lanvis išvaizda ir kiekis pakuotėje</w:t>
      </w:r>
    </w:p>
    <w:p w:rsidR="00050839" w:rsidRPr="00493120" w:rsidRDefault="00050839" w:rsidP="00050839">
      <w:pPr>
        <w:pStyle w:val="PI-3EMEASMCA"/>
      </w:pPr>
    </w:p>
    <w:p w:rsidR="00050839" w:rsidRPr="003411E9" w:rsidRDefault="00050839" w:rsidP="00050839">
      <w:pPr>
        <w:pStyle w:val="Pagrindinistekstas"/>
        <w:spacing w:after="0"/>
        <w:rPr>
          <w:sz w:val="22"/>
          <w:szCs w:val="22"/>
        </w:rPr>
      </w:pPr>
      <w:r w:rsidRPr="003411E9">
        <w:rPr>
          <w:sz w:val="22"/>
          <w:szCs w:val="22"/>
        </w:rPr>
        <w:t>Baltos ar beveik baltos spalvos, apvalios, abipus išgaubtos, su vagele ir užrašu „T40“ vienoje tabletės pusėje, o kitoje tabletės pusėje nėra vagelės ir užrašo. Vagelė skirta tik tabletei perlaužti, kad būtų lengviau nuryti, bet ne jai padalyti į lygias dozes.</w:t>
      </w:r>
    </w:p>
    <w:p w:rsidR="00050839" w:rsidRPr="003411E9" w:rsidRDefault="00050839" w:rsidP="00050839">
      <w:pPr>
        <w:pStyle w:val="Pagrindinistekstas"/>
        <w:spacing w:after="0"/>
        <w:rPr>
          <w:sz w:val="22"/>
          <w:szCs w:val="22"/>
        </w:rPr>
      </w:pPr>
    </w:p>
    <w:p w:rsidR="00050839" w:rsidRPr="003411E9" w:rsidRDefault="00050839" w:rsidP="00050839">
      <w:pPr>
        <w:pStyle w:val="Pagrindinistekstas"/>
        <w:spacing w:after="0"/>
        <w:rPr>
          <w:b/>
          <w:sz w:val="22"/>
          <w:szCs w:val="22"/>
        </w:rPr>
      </w:pPr>
      <w:r w:rsidRPr="003411E9">
        <w:rPr>
          <w:sz w:val="22"/>
          <w:szCs w:val="22"/>
        </w:rPr>
        <w:t>Lanvis tiekiamas supakuotas po 25</w:t>
      </w:r>
      <w:r>
        <w:rPr>
          <w:sz w:val="22"/>
          <w:szCs w:val="22"/>
        </w:rPr>
        <w:t> </w:t>
      </w:r>
      <w:r w:rsidRPr="003411E9">
        <w:rPr>
          <w:sz w:val="22"/>
          <w:szCs w:val="22"/>
        </w:rPr>
        <w:t>tabletes į buteliuką, uždarytą vaikų sunkiai atidaromu uždoriu</w:t>
      </w:r>
    </w:p>
    <w:p w:rsidR="00050839" w:rsidRPr="003411E9" w:rsidRDefault="00050839" w:rsidP="00050839">
      <w:pPr>
        <w:pStyle w:val="PI-3EMEASMCA"/>
      </w:pPr>
    </w:p>
    <w:p w:rsidR="00050839" w:rsidRPr="00493120" w:rsidRDefault="00050839" w:rsidP="00050839">
      <w:pPr>
        <w:pStyle w:val="PI-3EMEASMCA"/>
      </w:pPr>
      <w:r w:rsidRPr="00493120">
        <w:t>Registruotojas ir gamintojas</w:t>
      </w:r>
    </w:p>
    <w:p w:rsidR="00050839" w:rsidRPr="003411E9" w:rsidRDefault="00050839" w:rsidP="00050839">
      <w:pPr>
        <w:pStyle w:val="PI-3EMEASMCA"/>
      </w:pPr>
    </w:p>
    <w:p w:rsidR="00050839" w:rsidRPr="003411E9" w:rsidRDefault="00050839" w:rsidP="00050839">
      <w:pPr>
        <w:pStyle w:val="Pagrindinistekstas"/>
        <w:spacing w:after="0"/>
        <w:rPr>
          <w:sz w:val="22"/>
          <w:szCs w:val="22"/>
        </w:rPr>
      </w:pPr>
      <w:r w:rsidRPr="003411E9">
        <w:rPr>
          <w:sz w:val="22"/>
          <w:szCs w:val="22"/>
        </w:rPr>
        <w:t>Registruotojas</w:t>
      </w:r>
    </w:p>
    <w:p w:rsidR="00050839" w:rsidRPr="003411E9" w:rsidRDefault="00050839" w:rsidP="00050839">
      <w:pPr>
        <w:ind w:left="567" w:hanging="567"/>
        <w:rPr>
          <w:szCs w:val="22"/>
        </w:rPr>
      </w:pPr>
      <w:r w:rsidRPr="003411E9">
        <w:rPr>
          <w:szCs w:val="22"/>
        </w:rPr>
        <w:t xml:space="preserve">Aspen Pharma Trading Limited </w:t>
      </w:r>
    </w:p>
    <w:p w:rsidR="00050839" w:rsidRPr="003411E9" w:rsidRDefault="00050839" w:rsidP="00050839">
      <w:pPr>
        <w:ind w:left="567" w:hanging="567"/>
        <w:rPr>
          <w:szCs w:val="22"/>
        </w:rPr>
      </w:pPr>
      <w:r w:rsidRPr="003411E9">
        <w:rPr>
          <w:szCs w:val="22"/>
        </w:rPr>
        <w:t>3016 Lake Drive</w:t>
      </w:r>
    </w:p>
    <w:p w:rsidR="00050839" w:rsidRPr="003411E9" w:rsidRDefault="00050839" w:rsidP="00050839">
      <w:pPr>
        <w:ind w:left="567" w:hanging="567"/>
        <w:rPr>
          <w:szCs w:val="22"/>
        </w:rPr>
      </w:pPr>
      <w:r w:rsidRPr="003411E9">
        <w:rPr>
          <w:szCs w:val="22"/>
        </w:rPr>
        <w:t>Citywest Business Campus</w:t>
      </w:r>
    </w:p>
    <w:p w:rsidR="00050839" w:rsidRPr="003411E9" w:rsidRDefault="00050839" w:rsidP="00050839">
      <w:pPr>
        <w:ind w:left="567" w:hanging="567"/>
        <w:rPr>
          <w:szCs w:val="22"/>
        </w:rPr>
      </w:pPr>
      <w:r w:rsidRPr="003411E9">
        <w:rPr>
          <w:szCs w:val="22"/>
        </w:rPr>
        <w:t>Dublin 24</w:t>
      </w:r>
    </w:p>
    <w:p w:rsidR="00050839" w:rsidRPr="003411E9" w:rsidRDefault="00050839" w:rsidP="00050839">
      <w:pPr>
        <w:ind w:left="567" w:hanging="567"/>
        <w:rPr>
          <w:szCs w:val="22"/>
        </w:rPr>
      </w:pPr>
      <w:r w:rsidRPr="003411E9">
        <w:rPr>
          <w:szCs w:val="22"/>
        </w:rPr>
        <w:t>Airija</w:t>
      </w:r>
    </w:p>
    <w:p w:rsidR="00050839" w:rsidRPr="003411E9" w:rsidRDefault="00050839" w:rsidP="00050839">
      <w:pPr>
        <w:ind w:left="567" w:hanging="567"/>
        <w:rPr>
          <w:szCs w:val="22"/>
        </w:rPr>
      </w:pPr>
      <w:r w:rsidRPr="003411E9">
        <w:rPr>
          <w:bCs/>
          <w:szCs w:val="22"/>
        </w:rPr>
        <w:t>Tel.: +370 5214 0291</w:t>
      </w:r>
    </w:p>
    <w:p w:rsidR="00050839" w:rsidRPr="003411E9" w:rsidRDefault="00050839" w:rsidP="00050839">
      <w:pPr>
        <w:pStyle w:val="PI-3EMEASMCA"/>
      </w:pPr>
    </w:p>
    <w:p w:rsidR="00050839" w:rsidRPr="003411E9" w:rsidRDefault="00050839" w:rsidP="00050839">
      <w:pPr>
        <w:pStyle w:val="PI-3EMEASMCA"/>
      </w:pPr>
      <w:r w:rsidRPr="003411E9">
        <w:t>Gamintojas</w:t>
      </w:r>
    </w:p>
    <w:p w:rsidR="00050839" w:rsidRPr="003411E9" w:rsidRDefault="00050839" w:rsidP="00050839">
      <w:pPr>
        <w:pStyle w:val="Pagrindinistekstas"/>
        <w:spacing w:after="0"/>
        <w:rPr>
          <w:sz w:val="22"/>
          <w:szCs w:val="22"/>
        </w:rPr>
      </w:pPr>
      <w:r w:rsidRPr="003411E9">
        <w:rPr>
          <w:snapToGrid w:val="0"/>
          <w:sz w:val="22"/>
          <w:szCs w:val="22"/>
          <w:lang w:eastAsia="en-US"/>
        </w:rPr>
        <w:t>EXCELLA GmbH</w:t>
      </w:r>
      <w:r w:rsidRPr="003411E9">
        <w:rPr>
          <w:sz w:val="22"/>
          <w:szCs w:val="22"/>
        </w:rPr>
        <w:t xml:space="preserve"> &amp; Co. KG</w:t>
      </w:r>
    </w:p>
    <w:p w:rsidR="00050839" w:rsidRPr="003411E9" w:rsidRDefault="00050839" w:rsidP="00050839">
      <w:pPr>
        <w:pStyle w:val="Pagrindinistekstas"/>
        <w:spacing w:after="0"/>
        <w:rPr>
          <w:sz w:val="22"/>
          <w:szCs w:val="22"/>
        </w:rPr>
      </w:pPr>
      <w:r w:rsidRPr="003411E9">
        <w:rPr>
          <w:sz w:val="22"/>
          <w:szCs w:val="22"/>
        </w:rPr>
        <w:t xml:space="preserve">Nürnberger Strasse 12, </w:t>
      </w:r>
    </w:p>
    <w:p w:rsidR="00050839" w:rsidRPr="003411E9" w:rsidRDefault="00050839" w:rsidP="00050839">
      <w:pPr>
        <w:pStyle w:val="Pagrindinistekstas"/>
        <w:spacing w:after="0"/>
        <w:rPr>
          <w:sz w:val="22"/>
          <w:szCs w:val="22"/>
        </w:rPr>
      </w:pPr>
      <w:r w:rsidRPr="003411E9">
        <w:rPr>
          <w:sz w:val="22"/>
          <w:szCs w:val="22"/>
        </w:rPr>
        <w:t xml:space="preserve">90537 Feucht, </w:t>
      </w:r>
    </w:p>
    <w:p w:rsidR="00050839" w:rsidRPr="003411E9" w:rsidRDefault="00050839" w:rsidP="00050839">
      <w:pPr>
        <w:pStyle w:val="Pagrindinistekstas"/>
        <w:spacing w:after="0"/>
        <w:rPr>
          <w:sz w:val="22"/>
          <w:szCs w:val="22"/>
        </w:rPr>
      </w:pPr>
      <w:r w:rsidRPr="003411E9">
        <w:rPr>
          <w:sz w:val="22"/>
          <w:szCs w:val="22"/>
        </w:rPr>
        <w:t>Vokietija</w:t>
      </w:r>
    </w:p>
    <w:p w:rsidR="00050839" w:rsidRPr="003411E9" w:rsidRDefault="00050839" w:rsidP="00050839">
      <w:pPr>
        <w:rPr>
          <w:szCs w:val="22"/>
        </w:rPr>
      </w:pPr>
    </w:p>
    <w:p w:rsidR="00050839" w:rsidRPr="003411E9" w:rsidRDefault="00050839" w:rsidP="00050839">
      <w:pPr>
        <w:ind w:right="28"/>
        <w:rPr>
          <w:rFonts w:eastAsia="Arial Unicode MS"/>
          <w:szCs w:val="22"/>
          <w:highlight w:val="lightGray"/>
        </w:rPr>
      </w:pPr>
      <w:r w:rsidRPr="003411E9">
        <w:rPr>
          <w:rFonts w:eastAsia="Arial Unicode MS"/>
          <w:szCs w:val="22"/>
          <w:highlight w:val="lightGray"/>
        </w:rPr>
        <w:t xml:space="preserve">GlaxoSmithKline Pharmaceuticals S.A. </w:t>
      </w:r>
    </w:p>
    <w:p w:rsidR="00050839" w:rsidRPr="003411E9" w:rsidRDefault="00050839" w:rsidP="00050839">
      <w:pPr>
        <w:ind w:right="28"/>
        <w:rPr>
          <w:rFonts w:eastAsia="Arial Unicode MS"/>
          <w:szCs w:val="22"/>
          <w:highlight w:val="lightGray"/>
        </w:rPr>
      </w:pPr>
      <w:r w:rsidRPr="003411E9">
        <w:rPr>
          <w:rFonts w:eastAsia="Arial Unicode MS"/>
          <w:szCs w:val="22"/>
          <w:highlight w:val="lightGray"/>
        </w:rPr>
        <w:t xml:space="preserve">ul. Grunwaldzka 189 </w:t>
      </w:r>
    </w:p>
    <w:p w:rsidR="00050839" w:rsidRPr="003411E9" w:rsidRDefault="00050839" w:rsidP="00050839">
      <w:pPr>
        <w:ind w:right="28"/>
        <w:rPr>
          <w:rFonts w:eastAsia="Arial Unicode MS"/>
          <w:szCs w:val="22"/>
          <w:highlight w:val="lightGray"/>
        </w:rPr>
      </w:pPr>
      <w:r w:rsidRPr="003411E9">
        <w:rPr>
          <w:rFonts w:eastAsia="Arial Unicode MS"/>
          <w:szCs w:val="22"/>
          <w:highlight w:val="lightGray"/>
        </w:rPr>
        <w:t xml:space="preserve">60-322 Poznan </w:t>
      </w:r>
    </w:p>
    <w:p w:rsidR="00050839" w:rsidRPr="003411E9" w:rsidRDefault="00050839" w:rsidP="00050839">
      <w:pPr>
        <w:ind w:right="28"/>
        <w:rPr>
          <w:rFonts w:eastAsia="Arial Unicode MS"/>
          <w:szCs w:val="22"/>
        </w:rPr>
      </w:pPr>
      <w:r w:rsidRPr="003411E9">
        <w:rPr>
          <w:rFonts w:eastAsia="Arial Unicode MS"/>
          <w:szCs w:val="22"/>
          <w:highlight w:val="lightGray"/>
        </w:rPr>
        <w:t>Lenkija</w:t>
      </w:r>
    </w:p>
    <w:p w:rsidR="00050839" w:rsidRPr="003411E9" w:rsidRDefault="00050839" w:rsidP="00050839">
      <w:pPr>
        <w:pStyle w:val="BTbEMEASMCA"/>
        <w:rPr>
          <w:b w:val="0"/>
          <w:noProof w:val="0"/>
          <w:lang w:eastAsia="lt-LT"/>
        </w:rPr>
      </w:pPr>
    </w:p>
    <w:p w:rsidR="00050839" w:rsidRPr="003411E9" w:rsidRDefault="00050839" w:rsidP="00050839">
      <w:pPr>
        <w:pStyle w:val="BTbEMEASMCA"/>
        <w:rPr>
          <w:b w:val="0"/>
          <w:noProof w:val="0"/>
        </w:rPr>
      </w:pPr>
      <w:r w:rsidRPr="003411E9">
        <w:rPr>
          <w:bCs/>
          <w:noProof w:val="0"/>
        </w:rPr>
        <w:t>Šis pakuotės lapelis</w:t>
      </w:r>
      <w:r w:rsidRPr="003411E9">
        <w:rPr>
          <w:noProof w:val="0"/>
        </w:rPr>
        <w:t xml:space="preserve"> paskutinį kartą peržiūrėtas</w:t>
      </w:r>
      <w:r>
        <w:rPr>
          <w:noProof w:val="0"/>
        </w:rPr>
        <w:t xml:space="preserve"> 2022-11-17</w:t>
      </w:r>
      <w:r w:rsidRPr="003411E9">
        <w:rPr>
          <w:noProof w:val="0"/>
        </w:rPr>
        <w:t>.</w:t>
      </w:r>
    </w:p>
    <w:p w:rsidR="00050839" w:rsidRPr="003411E9" w:rsidRDefault="00050839" w:rsidP="00050839">
      <w:pPr>
        <w:pStyle w:val="BTbEMEASMCA"/>
        <w:rPr>
          <w:b w:val="0"/>
          <w:noProof w:val="0"/>
        </w:rPr>
      </w:pPr>
    </w:p>
    <w:p w:rsidR="00050839" w:rsidRPr="003411E9" w:rsidRDefault="00050839" w:rsidP="00050839">
      <w:pPr>
        <w:pStyle w:val="BTEMEASMCA"/>
        <w:rPr>
          <w:noProof w:val="0"/>
        </w:rPr>
      </w:pPr>
    </w:p>
    <w:p w:rsidR="00050839" w:rsidRPr="003411E9" w:rsidRDefault="00050839" w:rsidP="00050839">
      <w:pPr>
        <w:pStyle w:val="BTEMEASMCA"/>
        <w:rPr>
          <w:rStyle w:val="Hipersaitas"/>
          <w:noProof w:val="0"/>
          <w:color w:val="3366FF"/>
          <w:sz w:val="22"/>
          <w:szCs w:val="22"/>
        </w:rPr>
      </w:pPr>
      <w:r w:rsidRPr="003411E9">
        <w:rPr>
          <w:noProof w:val="0"/>
          <w:sz w:val="22"/>
          <w:szCs w:val="22"/>
        </w:rPr>
        <w:t>Išsami informacija apie šį vaistą pateikiama Valstybinės vaistų kontrolės tarnybos prie Lietuvos Respublikos sveikatos apsaugos ministerijos tinklalapyje</w:t>
      </w:r>
      <w:r w:rsidRPr="003411E9">
        <w:rPr>
          <w:i/>
          <w:noProof w:val="0"/>
          <w:sz w:val="22"/>
          <w:szCs w:val="22"/>
        </w:rPr>
        <w:t xml:space="preserve"> </w:t>
      </w:r>
      <w:hyperlink r:id="rId5" w:history="1">
        <w:r w:rsidRPr="003411E9">
          <w:rPr>
            <w:rStyle w:val="Hipersaitas"/>
            <w:noProof w:val="0"/>
            <w:color w:val="3366FF"/>
            <w:sz w:val="22"/>
            <w:szCs w:val="22"/>
          </w:rPr>
          <w:t>http://www.vvkt.lt/</w:t>
        </w:r>
      </w:hyperlink>
    </w:p>
    <w:p w:rsidR="00050839" w:rsidRPr="003411E9" w:rsidRDefault="00050839" w:rsidP="00050839">
      <w:pPr>
        <w:pStyle w:val="BTEMEASMCA"/>
        <w:rPr>
          <w:noProof w:val="0"/>
        </w:rPr>
      </w:pPr>
    </w:p>
    <w:p w:rsidR="00050839" w:rsidRPr="003411E9" w:rsidRDefault="00050839" w:rsidP="00050839"/>
    <w:p w:rsidR="009041DB" w:rsidRDefault="009041DB">
      <w:bookmarkStart w:id="2" w:name="_GoBack"/>
      <w:bookmarkEnd w:id="2"/>
    </w:p>
    <w:sectPr w:rsidR="009041DB" w:rsidSect="00B37BE2">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CB" w:rsidRDefault="000508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A179CB" w:rsidRDefault="000508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CB" w:rsidRDefault="000508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A179CB" w:rsidRDefault="0005083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F83080"/>
    <w:multiLevelType w:val="hybridMultilevel"/>
    <w:tmpl w:val="A186010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EC05689"/>
    <w:multiLevelType w:val="hybridMultilevel"/>
    <w:tmpl w:val="1B503910"/>
    <w:lvl w:ilvl="0" w:tplc="8E8ABAF6">
      <w:start w:val="3"/>
      <w:numFmt w:val="bullet"/>
      <w:lvlText w:val=""/>
      <w:lvlJc w:val="left"/>
      <w:pPr>
        <w:tabs>
          <w:tab w:val="num" w:pos="360"/>
        </w:tabs>
        <w:ind w:left="360" w:hanging="360"/>
      </w:pPr>
      <w:rPr>
        <w:rFonts w:ascii="Symbol" w:hAnsi="Symbol" w:hint="default"/>
        <w:b w:val="0"/>
        <w:sz w:val="20"/>
      </w:rPr>
    </w:lvl>
    <w:lvl w:ilvl="1" w:tplc="AE14D0DA">
      <w:start w:val="1"/>
      <w:numFmt w:val="bullet"/>
      <w:lvlText w:val=""/>
      <w:lvlJc w:val="left"/>
      <w:pPr>
        <w:tabs>
          <w:tab w:val="num" w:pos="1421"/>
        </w:tabs>
        <w:ind w:left="1421" w:hanging="341"/>
      </w:pPr>
      <w:rPr>
        <w:rFonts w:ascii="Symbol" w:hAnsi="Symbol" w:hint="default"/>
        <w:b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0F479AC"/>
    <w:multiLevelType w:val="hybridMultilevel"/>
    <w:tmpl w:val="070CD7F4"/>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2CE76D4"/>
    <w:multiLevelType w:val="hybridMultilevel"/>
    <w:tmpl w:val="A58A1C18"/>
    <w:lvl w:ilvl="0" w:tplc="4140AD8C">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B2C79"/>
    <w:multiLevelType w:val="hybridMultilevel"/>
    <w:tmpl w:val="CEE83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9"/>
    <w:rsid w:val="00050839"/>
    <w:rsid w:val="00234094"/>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0355F-633C-446D-932B-65332237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839"/>
    <w:pPr>
      <w:spacing w:after="0" w:line="240" w:lineRule="auto"/>
    </w:pPr>
    <w:rPr>
      <w:rFonts w:ascii="Times New Roman" w:hAnsi="Times New Roman" w:cs="Times New Roman"/>
      <w:szCs w:val="20"/>
      <w:lang w:eastAsia="lt-LT"/>
    </w:rPr>
  </w:style>
  <w:style w:type="paragraph" w:styleId="Antrat3">
    <w:name w:val="heading 3"/>
    <w:basedOn w:val="prastasis"/>
    <w:next w:val="prastasis"/>
    <w:link w:val="Antrat3Diagrama"/>
    <w:autoRedefine/>
    <w:uiPriority w:val="9"/>
    <w:qFormat/>
    <w:rsid w:val="00050839"/>
    <w:pPr>
      <w:keepNext/>
      <w:ind w:left="567" w:hanging="567"/>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050839"/>
    <w:rPr>
      <w:rFonts w:ascii="Times New Roman" w:hAnsi="Times New Roman" w:cs="Times New Roman"/>
      <w:b/>
      <w:sz w:val="20"/>
      <w:szCs w:val="20"/>
      <w:lang w:eastAsia="lt-LT"/>
    </w:rPr>
  </w:style>
  <w:style w:type="paragraph" w:styleId="Pagrindinistekstas">
    <w:name w:val="Body Text"/>
    <w:basedOn w:val="prastasis"/>
    <w:link w:val="PagrindinistekstasDiagrama"/>
    <w:uiPriority w:val="99"/>
    <w:rsid w:val="00050839"/>
    <w:pPr>
      <w:spacing w:after="120"/>
    </w:pPr>
    <w:rPr>
      <w:sz w:val="20"/>
    </w:rPr>
  </w:style>
  <w:style w:type="character" w:customStyle="1" w:styleId="PagrindinistekstasDiagrama">
    <w:name w:val="Pagrindinis tekstas Diagrama"/>
    <w:basedOn w:val="Numatytasispastraiposriftas"/>
    <w:link w:val="Pagrindinistekstas"/>
    <w:uiPriority w:val="99"/>
    <w:rsid w:val="00050839"/>
    <w:rPr>
      <w:rFonts w:ascii="Times New Roman" w:hAnsi="Times New Roman" w:cs="Times New Roman"/>
      <w:sz w:val="20"/>
      <w:szCs w:val="20"/>
      <w:lang w:eastAsia="lt-LT"/>
    </w:rPr>
  </w:style>
  <w:style w:type="paragraph" w:styleId="Porat">
    <w:name w:val="footer"/>
    <w:basedOn w:val="prastasis"/>
    <w:link w:val="PoratDiagrama"/>
    <w:uiPriority w:val="99"/>
    <w:rsid w:val="00050839"/>
    <w:pPr>
      <w:tabs>
        <w:tab w:val="center" w:pos="4153"/>
        <w:tab w:val="right" w:pos="8306"/>
      </w:tabs>
    </w:pPr>
    <w:rPr>
      <w:sz w:val="20"/>
    </w:rPr>
  </w:style>
  <w:style w:type="character" w:customStyle="1" w:styleId="PoratDiagrama">
    <w:name w:val="Poraštė Diagrama"/>
    <w:basedOn w:val="Numatytasispastraiposriftas"/>
    <w:link w:val="Porat"/>
    <w:uiPriority w:val="99"/>
    <w:rsid w:val="00050839"/>
    <w:rPr>
      <w:rFonts w:ascii="Times New Roman" w:hAnsi="Times New Roman" w:cs="Times New Roman"/>
      <w:sz w:val="20"/>
      <w:szCs w:val="20"/>
      <w:lang w:eastAsia="lt-LT"/>
    </w:rPr>
  </w:style>
  <w:style w:type="character" w:styleId="Puslapionumeris">
    <w:name w:val="page number"/>
    <w:uiPriority w:val="99"/>
    <w:rsid w:val="00050839"/>
    <w:rPr>
      <w:rFonts w:cs="Times New Roman"/>
    </w:rPr>
  </w:style>
  <w:style w:type="character" w:styleId="Hipersaitas">
    <w:name w:val="Hyperlink"/>
    <w:uiPriority w:val="99"/>
    <w:rsid w:val="00050839"/>
    <w:rPr>
      <w:rFonts w:cs="Times New Roman"/>
      <w:color w:val="0000FF"/>
      <w:u w:val="single"/>
    </w:rPr>
  </w:style>
  <w:style w:type="paragraph" w:customStyle="1" w:styleId="PI-3EMEASMCA">
    <w:name w:val="PI-3 EMEA_SMCA"/>
    <w:basedOn w:val="prastasis"/>
    <w:autoRedefine/>
    <w:rsid w:val="00050839"/>
    <w:pPr>
      <w:keepNext/>
      <w:spacing w:line="220" w:lineRule="exact"/>
    </w:pPr>
    <w:rPr>
      <w:b/>
      <w:bCs/>
      <w:noProof/>
      <w:szCs w:val="22"/>
      <w:lang w:eastAsia="en-US"/>
    </w:rPr>
  </w:style>
  <w:style w:type="paragraph" w:customStyle="1" w:styleId="BT-EMEASMCA">
    <w:name w:val="BT- EMEA_SMCA"/>
    <w:basedOn w:val="prastasis"/>
    <w:autoRedefine/>
    <w:rsid w:val="00050839"/>
    <w:pPr>
      <w:numPr>
        <w:numId w:val="2"/>
      </w:numPr>
    </w:pPr>
    <w:rPr>
      <w:noProof/>
      <w:szCs w:val="22"/>
      <w:lang w:eastAsia="en-US"/>
    </w:rPr>
  </w:style>
  <w:style w:type="paragraph" w:customStyle="1" w:styleId="BTbEMEASMCA">
    <w:name w:val="BT(b) EMEA_SMCA"/>
    <w:basedOn w:val="prastasis"/>
    <w:autoRedefine/>
    <w:rsid w:val="00050839"/>
    <w:rPr>
      <w:b/>
      <w:noProof/>
      <w:szCs w:val="22"/>
      <w:lang w:eastAsia="en-US"/>
    </w:rPr>
  </w:style>
  <w:style w:type="paragraph" w:customStyle="1" w:styleId="BTEMEASMCA">
    <w:name w:val="BT EMEA_SMCA"/>
    <w:basedOn w:val="prastasis"/>
    <w:link w:val="BTEMEASMCAChar"/>
    <w:autoRedefine/>
    <w:rsid w:val="00050839"/>
    <w:rPr>
      <w:noProof/>
      <w:sz w:val="20"/>
    </w:rPr>
  </w:style>
  <w:style w:type="character" w:customStyle="1" w:styleId="BTEMEASMCAChar">
    <w:name w:val="BT EMEA_SMCA Char"/>
    <w:link w:val="BTEMEASMCA"/>
    <w:locked/>
    <w:rsid w:val="00050839"/>
    <w:rPr>
      <w:rFonts w:ascii="Times New Roman" w:hAnsi="Times New Roman" w:cs="Times New Roman"/>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6647</Words>
  <Characters>3789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2022-11-17T13:24:00Z</dcterms:created>
  <dcterms:modified xsi:type="dcterms:W3CDTF">2022-11-17T13:25:00Z</dcterms:modified>
</cp:coreProperties>
</file>