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3F" w:rsidRPr="004E1006" w:rsidRDefault="001C213F" w:rsidP="00E728A5">
      <w:pPr>
        <w:ind w:right="141"/>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1C213F" w:rsidRPr="004E1006" w:rsidRDefault="001C213F" w:rsidP="00E728A5">
      <w:pPr>
        <w:spacing w:line="240" w:lineRule="auto"/>
        <w:rPr>
          <w:szCs w:val="22"/>
        </w:rPr>
      </w:pPr>
    </w:p>
    <w:p w:rsidR="004E1006" w:rsidRDefault="004E1006" w:rsidP="00E728A5">
      <w:pPr>
        <w:pStyle w:val="Antrat2"/>
        <w:spacing w:before="0" w:after="0" w:line="240" w:lineRule="auto"/>
        <w:jc w:val="center"/>
        <w:rPr>
          <w:rFonts w:ascii="Times New Roman" w:hAnsi="Times New Roman"/>
          <w:i w:val="0"/>
          <w:iCs/>
          <w:sz w:val="22"/>
          <w:szCs w:val="22"/>
        </w:rPr>
      </w:pPr>
    </w:p>
    <w:p w:rsidR="001C213F" w:rsidRPr="004E1006" w:rsidRDefault="001C213F" w:rsidP="00E728A5">
      <w:pPr>
        <w:pStyle w:val="Antrat2"/>
        <w:spacing w:before="0" w:after="0" w:line="240" w:lineRule="auto"/>
        <w:jc w:val="center"/>
        <w:rPr>
          <w:rFonts w:ascii="Times New Roman" w:hAnsi="Times New Roman"/>
          <w:i w:val="0"/>
          <w:iCs/>
          <w:sz w:val="22"/>
          <w:szCs w:val="22"/>
        </w:rPr>
      </w:pPr>
      <w:r w:rsidRPr="004E1006">
        <w:rPr>
          <w:rFonts w:ascii="Times New Roman" w:hAnsi="Times New Roman"/>
          <w:i w:val="0"/>
          <w:iCs/>
          <w:sz w:val="22"/>
          <w:szCs w:val="22"/>
        </w:rPr>
        <w:t>I PRIEDAS</w:t>
      </w:r>
    </w:p>
    <w:p w:rsidR="001C213F" w:rsidRPr="004E1006" w:rsidRDefault="001C213F" w:rsidP="00E728A5">
      <w:pPr>
        <w:spacing w:line="240" w:lineRule="auto"/>
        <w:rPr>
          <w:szCs w:val="22"/>
        </w:rPr>
      </w:pPr>
    </w:p>
    <w:p w:rsidR="001C213F" w:rsidRPr="004E1006" w:rsidRDefault="001C213F" w:rsidP="00E728A5">
      <w:pPr>
        <w:pStyle w:val="Antrat2"/>
        <w:spacing w:before="0" w:after="0" w:line="240" w:lineRule="auto"/>
        <w:jc w:val="center"/>
        <w:rPr>
          <w:rFonts w:ascii="Times New Roman" w:hAnsi="Times New Roman"/>
          <w:i w:val="0"/>
          <w:iCs/>
          <w:sz w:val="22"/>
          <w:szCs w:val="22"/>
        </w:rPr>
      </w:pPr>
      <w:r w:rsidRPr="004E1006">
        <w:rPr>
          <w:rFonts w:ascii="Times New Roman" w:hAnsi="Times New Roman"/>
          <w:i w:val="0"/>
          <w:iCs/>
          <w:sz w:val="22"/>
          <w:szCs w:val="22"/>
        </w:rPr>
        <w:t>PREPARATO CHARAKTERISTIKŲ SANTRAUKA</w:t>
      </w:r>
    </w:p>
    <w:p w:rsidR="001C213F" w:rsidRPr="004E1006" w:rsidRDefault="001C213F" w:rsidP="00E728A5">
      <w:pPr>
        <w:pStyle w:val="Antrat3"/>
        <w:spacing w:before="0" w:after="0" w:line="240" w:lineRule="auto"/>
        <w:rPr>
          <w:sz w:val="22"/>
          <w:szCs w:val="22"/>
          <w:lang w:val="lt-LT"/>
        </w:rPr>
      </w:pPr>
      <w:r w:rsidRPr="004E1006">
        <w:rPr>
          <w:b w:val="0"/>
          <w:snapToGrid w:val="0"/>
          <w:kern w:val="0"/>
          <w:sz w:val="22"/>
          <w:szCs w:val="22"/>
          <w:lang w:val="lt-LT" w:eastAsia="zh-CN"/>
        </w:rPr>
        <w:br w:type="page"/>
      </w:r>
      <w:r w:rsidRPr="004E1006">
        <w:rPr>
          <w:sz w:val="22"/>
          <w:szCs w:val="22"/>
          <w:lang w:val="lt-LT"/>
        </w:rPr>
        <w:lastRenderedPageBreak/>
        <w:t>1.</w:t>
      </w:r>
      <w:r w:rsidRPr="004E1006">
        <w:rPr>
          <w:sz w:val="22"/>
          <w:szCs w:val="22"/>
          <w:lang w:val="lt-LT"/>
        </w:rPr>
        <w:tab/>
        <w:t>VAISTINIO PREPARATO PAVADINIMAS</w:t>
      </w:r>
    </w:p>
    <w:p w:rsidR="001C213F" w:rsidRPr="004E1006" w:rsidRDefault="001C213F" w:rsidP="00E728A5">
      <w:pPr>
        <w:rPr>
          <w:szCs w:val="22"/>
        </w:rPr>
      </w:pPr>
    </w:p>
    <w:p w:rsidR="001C213F" w:rsidRPr="004E1006" w:rsidRDefault="001C213F" w:rsidP="00E728A5">
      <w:pPr>
        <w:rPr>
          <w:szCs w:val="22"/>
        </w:rPr>
      </w:pPr>
      <w:r w:rsidRPr="004E1006">
        <w:rPr>
          <w:szCs w:val="22"/>
        </w:rPr>
        <w:t>Gelofusine infuzinis tirpalas</w:t>
      </w: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pStyle w:val="Antrat4"/>
        <w:rPr>
          <w:noProof w:val="0"/>
          <w:szCs w:val="22"/>
        </w:rPr>
      </w:pPr>
      <w:r w:rsidRPr="004E1006">
        <w:rPr>
          <w:noProof w:val="0"/>
          <w:szCs w:val="22"/>
        </w:rPr>
        <w:t>2.</w:t>
      </w:r>
      <w:r w:rsidRPr="004E1006">
        <w:rPr>
          <w:noProof w:val="0"/>
          <w:szCs w:val="22"/>
        </w:rPr>
        <w:tab/>
        <w:t>KOKYBINĖ IR KIEKYBINĖ SUDĖTIS</w:t>
      </w:r>
    </w:p>
    <w:p w:rsidR="001C213F" w:rsidRPr="004E1006" w:rsidRDefault="001C213F" w:rsidP="00E728A5">
      <w:pPr>
        <w:rPr>
          <w:szCs w:val="22"/>
        </w:rPr>
      </w:pPr>
    </w:p>
    <w:p w:rsidR="001C213F" w:rsidRPr="004E1006" w:rsidRDefault="001C213F" w:rsidP="00E728A5">
      <w:pPr>
        <w:rPr>
          <w:szCs w:val="22"/>
        </w:rPr>
      </w:pPr>
      <w:r w:rsidRPr="004E1006">
        <w:rPr>
          <w:szCs w:val="22"/>
        </w:rPr>
        <w:t>1000 ml infuzinio tirpalo yra:</w:t>
      </w:r>
    </w:p>
    <w:p w:rsidR="001C213F" w:rsidRPr="004E1006" w:rsidRDefault="001C213F" w:rsidP="00E728A5">
      <w:pPr>
        <w:rPr>
          <w:szCs w:val="22"/>
        </w:rPr>
      </w:pPr>
    </w:p>
    <w:p w:rsidR="001C213F" w:rsidRPr="004E1006" w:rsidRDefault="001C213F" w:rsidP="00E728A5">
      <w:pPr>
        <w:rPr>
          <w:szCs w:val="22"/>
        </w:rPr>
      </w:pPr>
      <w:r w:rsidRPr="004E1006">
        <w:rPr>
          <w:szCs w:val="22"/>
        </w:rPr>
        <w:t>Želatinos polisukcinatas (modifikuota skystoji želatina)</w:t>
      </w:r>
      <w:r w:rsidRPr="004E1006">
        <w:rPr>
          <w:szCs w:val="22"/>
        </w:rPr>
        <w:tab/>
        <w:t>40,0 g</w:t>
      </w:r>
    </w:p>
    <w:p w:rsidR="001C213F" w:rsidRPr="004E1006" w:rsidRDefault="001C213F" w:rsidP="00E728A5">
      <w:pPr>
        <w:rPr>
          <w:szCs w:val="22"/>
        </w:rPr>
      </w:pPr>
      <w:r w:rsidRPr="004E1006">
        <w:rPr>
          <w:szCs w:val="22"/>
        </w:rPr>
        <w:t xml:space="preserve">(Vidutinė masinė molekulinė masė yra 26 500 Da) </w:t>
      </w:r>
    </w:p>
    <w:p w:rsidR="001C213F" w:rsidRPr="004E1006" w:rsidRDefault="004E1006" w:rsidP="00E728A5">
      <w:pPr>
        <w:rPr>
          <w:szCs w:val="22"/>
        </w:rPr>
      </w:pPr>
      <w:r>
        <w:rPr>
          <w:szCs w:val="22"/>
        </w:rPr>
        <w:t xml:space="preserve">Natrio chloridas </w:t>
      </w:r>
      <w:r>
        <w:rPr>
          <w:szCs w:val="22"/>
        </w:rPr>
        <w:tab/>
      </w:r>
      <w:r>
        <w:rPr>
          <w:szCs w:val="22"/>
        </w:rPr>
        <w:tab/>
      </w:r>
      <w:r>
        <w:rPr>
          <w:szCs w:val="22"/>
        </w:rPr>
        <w:tab/>
      </w:r>
      <w:r w:rsidR="001C213F" w:rsidRPr="004E1006">
        <w:rPr>
          <w:szCs w:val="22"/>
        </w:rPr>
        <w:t>7,01 g</w:t>
      </w:r>
    </w:p>
    <w:p w:rsidR="001C213F" w:rsidRPr="004E1006" w:rsidRDefault="004E1006" w:rsidP="00E728A5">
      <w:pPr>
        <w:rPr>
          <w:szCs w:val="22"/>
        </w:rPr>
      </w:pPr>
      <w:r>
        <w:rPr>
          <w:szCs w:val="22"/>
        </w:rPr>
        <w:t>Natrio hidroksidas</w:t>
      </w:r>
      <w:r>
        <w:rPr>
          <w:szCs w:val="22"/>
        </w:rPr>
        <w:tab/>
      </w:r>
      <w:r>
        <w:rPr>
          <w:szCs w:val="22"/>
        </w:rPr>
        <w:tab/>
      </w:r>
      <w:r>
        <w:rPr>
          <w:szCs w:val="22"/>
        </w:rPr>
        <w:tab/>
      </w:r>
      <w:r w:rsidR="001C213F" w:rsidRPr="004E1006">
        <w:rPr>
          <w:szCs w:val="22"/>
        </w:rPr>
        <w:t>1,36 g</w:t>
      </w:r>
    </w:p>
    <w:p w:rsidR="001C213F" w:rsidRPr="004E1006" w:rsidRDefault="001C213F" w:rsidP="00E728A5">
      <w:pPr>
        <w:rPr>
          <w:szCs w:val="22"/>
        </w:rPr>
      </w:pPr>
    </w:p>
    <w:p w:rsidR="001C213F" w:rsidRPr="004E1006" w:rsidRDefault="001C213F" w:rsidP="00E728A5">
      <w:pPr>
        <w:pStyle w:val="Antrat9"/>
        <w:rPr>
          <w:iCs/>
          <w:szCs w:val="22"/>
        </w:rPr>
      </w:pPr>
      <w:r w:rsidRPr="004E1006">
        <w:rPr>
          <w:iCs/>
          <w:szCs w:val="22"/>
        </w:rPr>
        <w:t>Elektrolitų koncentracija</w:t>
      </w:r>
    </w:p>
    <w:p w:rsidR="001C213F" w:rsidRPr="004E1006" w:rsidRDefault="004E1006" w:rsidP="00E728A5">
      <w:pPr>
        <w:rPr>
          <w:szCs w:val="22"/>
        </w:rPr>
      </w:pPr>
      <w:r>
        <w:rPr>
          <w:szCs w:val="22"/>
        </w:rPr>
        <w:t>Natris</w:t>
      </w:r>
      <w:r>
        <w:rPr>
          <w:szCs w:val="22"/>
        </w:rPr>
        <w:tab/>
      </w:r>
      <w:r>
        <w:rPr>
          <w:szCs w:val="22"/>
        </w:rPr>
        <w:tab/>
      </w:r>
      <w:r>
        <w:rPr>
          <w:szCs w:val="22"/>
        </w:rPr>
        <w:tab/>
      </w:r>
      <w:r>
        <w:rPr>
          <w:szCs w:val="22"/>
        </w:rPr>
        <w:tab/>
      </w:r>
      <w:r>
        <w:rPr>
          <w:szCs w:val="22"/>
        </w:rPr>
        <w:tab/>
      </w:r>
      <w:r w:rsidR="001C213F" w:rsidRPr="004E1006">
        <w:rPr>
          <w:szCs w:val="22"/>
        </w:rPr>
        <w:t>154 mmol/l</w:t>
      </w:r>
    </w:p>
    <w:p w:rsidR="001C213F" w:rsidRPr="004E1006" w:rsidRDefault="004E1006" w:rsidP="00E728A5">
      <w:pPr>
        <w:rPr>
          <w:szCs w:val="22"/>
        </w:rPr>
      </w:pPr>
      <w:r>
        <w:rPr>
          <w:szCs w:val="22"/>
        </w:rPr>
        <w:t>Chloridas</w:t>
      </w:r>
      <w:r>
        <w:rPr>
          <w:szCs w:val="22"/>
        </w:rPr>
        <w:tab/>
      </w:r>
      <w:r>
        <w:rPr>
          <w:szCs w:val="22"/>
        </w:rPr>
        <w:tab/>
      </w:r>
      <w:r>
        <w:rPr>
          <w:szCs w:val="22"/>
        </w:rPr>
        <w:tab/>
      </w:r>
      <w:r>
        <w:rPr>
          <w:szCs w:val="22"/>
        </w:rPr>
        <w:tab/>
      </w:r>
      <w:r w:rsidR="001C213F" w:rsidRPr="004E1006">
        <w:rPr>
          <w:szCs w:val="22"/>
        </w:rPr>
        <w:t>120 mmol/l</w:t>
      </w:r>
    </w:p>
    <w:p w:rsidR="001C213F" w:rsidRPr="004E1006" w:rsidRDefault="001C213F" w:rsidP="00E728A5">
      <w:pPr>
        <w:rPr>
          <w:szCs w:val="22"/>
        </w:rPr>
      </w:pPr>
    </w:p>
    <w:p w:rsidR="001C213F" w:rsidRPr="004E1006" w:rsidRDefault="001C213F" w:rsidP="00E728A5">
      <w:pPr>
        <w:rPr>
          <w:szCs w:val="22"/>
        </w:rPr>
      </w:pPr>
      <w:r w:rsidRPr="004E1006">
        <w:rPr>
          <w:szCs w:val="22"/>
        </w:rPr>
        <w:t>Visos pagalbinės medžiagos išvardytos 6.1 skyriuje.</w:t>
      </w: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3.</w:t>
      </w:r>
      <w:r w:rsidRPr="004E1006">
        <w:rPr>
          <w:sz w:val="22"/>
          <w:szCs w:val="22"/>
          <w:lang w:val="lt-LT"/>
        </w:rPr>
        <w:tab/>
        <w:t>FARMACINĖ FORMA</w:t>
      </w:r>
    </w:p>
    <w:p w:rsidR="001C213F" w:rsidRPr="004E1006" w:rsidRDefault="001C213F" w:rsidP="00E728A5">
      <w:pPr>
        <w:rPr>
          <w:szCs w:val="22"/>
        </w:rPr>
      </w:pPr>
    </w:p>
    <w:p w:rsidR="001C213F" w:rsidRPr="004E1006" w:rsidRDefault="001C213F" w:rsidP="00E728A5">
      <w:pPr>
        <w:rPr>
          <w:szCs w:val="22"/>
        </w:rPr>
      </w:pPr>
      <w:r w:rsidRPr="004E1006">
        <w:rPr>
          <w:szCs w:val="22"/>
        </w:rPr>
        <w:t>Infuzinis tirpalas</w:t>
      </w:r>
    </w:p>
    <w:p w:rsidR="001C213F" w:rsidRPr="004E1006" w:rsidRDefault="001C213F" w:rsidP="00E728A5">
      <w:pPr>
        <w:rPr>
          <w:szCs w:val="22"/>
        </w:rPr>
      </w:pPr>
      <w:r w:rsidRPr="004E1006">
        <w:rPr>
          <w:szCs w:val="22"/>
        </w:rPr>
        <w:t>Skaidrus, bespalvis arba šiek tiek gelsvas vandeninis tirpalas</w:t>
      </w:r>
    </w:p>
    <w:p w:rsidR="001C213F" w:rsidRPr="004E1006" w:rsidRDefault="001C213F" w:rsidP="00E728A5">
      <w:pPr>
        <w:rPr>
          <w:szCs w:val="22"/>
        </w:rPr>
      </w:pPr>
    </w:p>
    <w:p w:rsidR="001C213F" w:rsidRPr="004E1006" w:rsidRDefault="001C213F" w:rsidP="00E728A5">
      <w:pPr>
        <w:rPr>
          <w:szCs w:val="22"/>
        </w:rPr>
      </w:pPr>
      <w:r w:rsidRPr="004E1006">
        <w:rPr>
          <w:szCs w:val="22"/>
        </w:rPr>
        <w:t>pH</w:t>
      </w:r>
      <w:r w:rsidRPr="004E1006">
        <w:rPr>
          <w:szCs w:val="22"/>
        </w:rPr>
        <w:tab/>
      </w:r>
      <w:r w:rsidRPr="004E1006">
        <w:rPr>
          <w:szCs w:val="22"/>
        </w:rPr>
        <w:tab/>
      </w:r>
      <w:r w:rsidRPr="004E1006">
        <w:rPr>
          <w:szCs w:val="22"/>
        </w:rPr>
        <w:tab/>
        <w:t xml:space="preserve">7,4 </w:t>
      </w:r>
      <w:r w:rsidRPr="004E1006">
        <w:rPr>
          <w:szCs w:val="22"/>
        </w:rPr>
        <w:sym w:font="Symbol" w:char="F0B1"/>
      </w:r>
      <w:r w:rsidRPr="004E1006">
        <w:rPr>
          <w:szCs w:val="22"/>
        </w:rPr>
        <w:t xml:space="preserve"> 0,3</w:t>
      </w:r>
    </w:p>
    <w:p w:rsidR="001C213F" w:rsidRPr="004E1006" w:rsidRDefault="001C213F" w:rsidP="00E728A5">
      <w:pPr>
        <w:rPr>
          <w:szCs w:val="22"/>
        </w:rPr>
      </w:pPr>
      <w:r w:rsidRPr="004E1006">
        <w:rPr>
          <w:szCs w:val="22"/>
        </w:rPr>
        <w:t>Teorinis osmoliariškumas</w:t>
      </w:r>
      <w:r w:rsidRPr="004E1006">
        <w:rPr>
          <w:szCs w:val="22"/>
        </w:rPr>
        <w:tab/>
        <w:t>274 mosm/l</w:t>
      </w:r>
    </w:p>
    <w:p w:rsidR="001C213F" w:rsidRPr="004E1006" w:rsidRDefault="001C213F" w:rsidP="00E728A5">
      <w:pPr>
        <w:rPr>
          <w:szCs w:val="22"/>
        </w:rPr>
      </w:pPr>
      <w:r w:rsidRPr="004E1006">
        <w:rPr>
          <w:szCs w:val="22"/>
        </w:rPr>
        <w:t>Drebutėjimo taškas</w:t>
      </w:r>
      <w:r w:rsidRPr="004E1006">
        <w:rPr>
          <w:szCs w:val="22"/>
        </w:rPr>
        <w:tab/>
        <w:t>≤ 3 </w:t>
      </w:r>
      <w:r w:rsidRPr="004E1006">
        <w:rPr>
          <w:szCs w:val="22"/>
        </w:rPr>
        <w:sym w:font="Symbol" w:char="F0B0"/>
      </w:r>
      <w:r w:rsidRPr="004E1006">
        <w:rPr>
          <w:szCs w:val="22"/>
        </w:rPr>
        <w:t>C</w:t>
      </w: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4.</w:t>
      </w:r>
      <w:r w:rsidRPr="004E1006">
        <w:rPr>
          <w:sz w:val="22"/>
          <w:szCs w:val="22"/>
          <w:lang w:val="lt-LT"/>
        </w:rPr>
        <w:tab/>
        <w:t>KLINIKINĖ INFORMACIJA</w:t>
      </w:r>
    </w:p>
    <w:p w:rsidR="001C213F" w:rsidRPr="004E1006" w:rsidRDefault="001C213F" w:rsidP="00E728A5">
      <w:pPr>
        <w:rPr>
          <w:szCs w:val="22"/>
        </w:rPr>
      </w:pPr>
    </w:p>
    <w:p w:rsidR="001C213F" w:rsidRPr="004E1006" w:rsidRDefault="001C213F" w:rsidP="00E728A5">
      <w:pPr>
        <w:pStyle w:val="Antrat4"/>
        <w:numPr>
          <w:ilvl w:val="1"/>
          <w:numId w:val="5"/>
        </w:numPr>
        <w:jc w:val="left"/>
        <w:rPr>
          <w:noProof w:val="0"/>
          <w:szCs w:val="22"/>
        </w:rPr>
      </w:pPr>
      <w:r w:rsidRPr="004E1006">
        <w:rPr>
          <w:noProof w:val="0"/>
          <w:szCs w:val="22"/>
        </w:rPr>
        <w:t>Terapinės indikacijos</w:t>
      </w:r>
    </w:p>
    <w:p w:rsidR="001C213F" w:rsidRPr="004E1006" w:rsidRDefault="001C213F" w:rsidP="00E728A5">
      <w:pPr>
        <w:rPr>
          <w:szCs w:val="22"/>
          <w:lang w:eastAsia="en-US"/>
        </w:rPr>
      </w:pPr>
    </w:p>
    <w:p w:rsidR="001C213F" w:rsidRPr="004E1006" w:rsidRDefault="001C213F" w:rsidP="00205B44">
      <w:pPr>
        <w:pStyle w:val="Sraopastraipa2"/>
        <w:numPr>
          <w:ilvl w:val="0"/>
          <w:numId w:val="6"/>
        </w:numPr>
        <w:ind w:hanging="720"/>
        <w:rPr>
          <w:szCs w:val="22"/>
        </w:rPr>
      </w:pPr>
      <w:r w:rsidRPr="004E1006">
        <w:rPr>
          <w:szCs w:val="22"/>
        </w:rPr>
        <w:t>Santykinės arba absoliučios hipovolemijos gydymas bei jų profilaktika.</w:t>
      </w:r>
    </w:p>
    <w:p w:rsidR="001C213F" w:rsidRPr="004E1006" w:rsidRDefault="001C213F" w:rsidP="00205B44">
      <w:pPr>
        <w:pStyle w:val="Sraopastraipa2"/>
        <w:numPr>
          <w:ilvl w:val="0"/>
          <w:numId w:val="6"/>
        </w:numPr>
        <w:ind w:hanging="720"/>
        <w:rPr>
          <w:szCs w:val="22"/>
        </w:rPr>
      </w:pPr>
      <w:r w:rsidRPr="004E1006">
        <w:rPr>
          <w:szCs w:val="22"/>
        </w:rPr>
        <w:t>Hipotenzijos, pasireiškiančios sukeliant epiduralinę arba spinalinę anesteziją,profilaktika.</w:t>
      </w:r>
    </w:p>
    <w:p w:rsidR="001C213F" w:rsidRPr="004E1006" w:rsidRDefault="001C213F" w:rsidP="00205B44">
      <w:pPr>
        <w:pStyle w:val="Porat"/>
        <w:numPr>
          <w:ilvl w:val="0"/>
          <w:numId w:val="6"/>
        </w:numPr>
        <w:tabs>
          <w:tab w:val="clear" w:pos="8306"/>
        </w:tabs>
        <w:ind w:hanging="720"/>
        <w:rPr>
          <w:rFonts w:ascii="Times New Roman" w:hAnsi="Times New Roman"/>
          <w:sz w:val="22"/>
          <w:szCs w:val="22"/>
          <w:lang w:val="lt-LT"/>
        </w:rPr>
      </w:pPr>
      <w:r w:rsidRPr="004E1006">
        <w:rPr>
          <w:rFonts w:ascii="Times New Roman" w:hAnsi="Times New Roman"/>
          <w:sz w:val="22"/>
          <w:szCs w:val="22"/>
          <w:lang w:val="lt-LT"/>
        </w:rPr>
        <w:t>Izovoleminis kraujo praskiedimasi prieš operaciją.</w:t>
      </w:r>
    </w:p>
    <w:p w:rsidR="001C213F" w:rsidRPr="004E1006" w:rsidRDefault="001C213F" w:rsidP="00205B44">
      <w:pPr>
        <w:pStyle w:val="Sraopastraipa2"/>
        <w:numPr>
          <w:ilvl w:val="0"/>
          <w:numId w:val="6"/>
        </w:numPr>
        <w:ind w:hanging="720"/>
        <w:rPr>
          <w:szCs w:val="22"/>
        </w:rPr>
      </w:pPr>
      <w:r w:rsidRPr="004E1006">
        <w:rPr>
          <w:szCs w:val="22"/>
        </w:rPr>
        <w:t>Kraujo tūrio didinimas ekstrakorporinės kraujotakos metu.</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4.2</w:t>
      </w:r>
      <w:r w:rsidRPr="004E1006">
        <w:rPr>
          <w:noProof w:val="0"/>
          <w:szCs w:val="22"/>
        </w:rPr>
        <w:tab/>
        <w:t>Dozavimas ir vartojimo metodas</w:t>
      </w:r>
    </w:p>
    <w:p w:rsidR="001C213F" w:rsidRPr="004E1006" w:rsidRDefault="001C213F" w:rsidP="00E728A5">
      <w:pPr>
        <w:rPr>
          <w:szCs w:val="22"/>
        </w:rPr>
      </w:pPr>
    </w:p>
    <w:p w:rsidR="001C213F" w:rsidRPr="004E1006" w:rsidRDefault="001C213F" w:rsidP="00E728A5">
      <w:pPr>
        <w:rPr>
          <w:szCs w:val="22"/>
          <w:u w:val="single"/>
        </w:rPr>
      </w:pPr>
      <w:r w:rsidRPr="004E1006">
        <w:rPr>
          <w:szCs w:val="22"/>
          <w:u w:val="single"/>
        </w:rPr>
        <w:t>Dozavimas</w:t>
      </w:r>
    </w:p>
    <w:p w:rsidR="001C213F" w:rsidRPr="004E1006" w:rsidRDefault="001C213F" w:rsidP="00E728A5">
      <w:pPr>
        <w:rPr>
          <w:szCs w:val="22"/>
        </w:rPr>
      </w:pPr>
    </w:p>
    <w:p w:rsidR="001C213F" w:rsidRPr="004E1006" w:rsidRDefault="001C213F" w:rsidP="00E728A5">
      <w:pPr>
        <w:rPr>
          <w:i/>
          <w:iCs/>
          <w:szCs w:val="22"/>
        </w:rPr>
      </w:pPr>
      <w:r w:rsidRPr="004E1006">
        <w:rPr>
          <w:szCs w:val="22"/>
        </w:rPr>
        <w:t>Dozė ir infuzijos greitis atitinkamai koreguojami priklausomai nuo prarasto kraujo kiekio ir nuo atskiro individo poreikio stabiliai hemodinaminei būklei atkurti ir palaikyti. Pradinė skiriama dozė yra vidutiniškai nuo 500 iki 1000 ml, netekus didelio kraujo kiekio reikia taikyti didesnes dozes.</w:t>
      </w:r>
    </w:p>
    <w:p w:rsidR="001C213F" w:rsidRPr="004E1006" w:rsidRDefault="001C213F" w:rsidP="00FB6A03">
      <w:pPr>
        <w:jc w:val="both"/>
        <w:rPr>
          <w:i/>
          <w:iCs/>
          <w:szCs w:val="22"/>
        </w:rPr>
      </w:pPr>
      <w:r w:rsidRPr="004E1006">
        <w:rPr>
          <w:i/>
          <w:iCs/>
          <w:szCs w:val="22"/>
        </w:rPr>
        <w:t>Suaugusieji</w:t>
      </w:r>
    </w:p>
    <w:p w:rsidR="001C213F" w:rsidRPr="004E1006" w:rsidRDefault="001C213F" w:rsidP="00FB6A03">
      <w:pPr>
        <w:jc w:val="both"/>
        <w:rPr>
          <w:i/>
          <w:iCs/>
          <w:szCs w:val="22"/>
        </w:rPr>
      </w:pPr>
    </w:p>
    <w:p w:rsidR="001C213F" w:rsidRPr="004E1006" w:rsidRDefault="001C213F" w:rsidP="00FB6A03">
      <w:pPr>
        <w:jc w:val="both"/>
        <w:rPr>
          <w:szCs w:val="22"/>
        </w:rPr>
      </w:pPr>
      <w:r w:rsidRPr="004E1006">
        <w:rPr>
          <w:szCs w:val="22"/>
        </w:rPr>
        <w:t>Suaugusiesiems skiriama 500 ml atitinkamu greičiu, priklausomai nuo paciento hemodinaminės būklės. Praradus daugiau nei 20 procentų kraujo, paprastai kartu su Gelofusine reikia skirti kraujo arba kraujo komponentų.</w:t>
      </w:r>
    </w:p>
    <w:p w:rsidR="001C213F" w:rsidRPr="004E1006" w:rsidRDefault="001C213F" w:rsidP="00FB6A03">
      <w:pPr>
        <w:jc w:val="both"/>
        <w:rPr>
          <w:szCs w:val="22"/>
        </w:rPr>
      </w:pPr>
    </w:p>
    <w:p w:rsidR="001C213F" w:rsidRPr="004E1006" w:rsidRDefault="001C213F" w:rsidP="00FB6A03">
      <w:pPr>
        <w:jc w:val="both"/>
        <w:rPr>
          <w:i/>
          <w:iCs/>
          <w:szCs w:val="22"/>
        </w:rPr>
      </w:pPr>
      <w:r w:rsidRPr="004E1006">
        <w:rPr>
          <w:i/>
          <w:iCs/>
          <w:szCs w:val="22"/>
        </w:rPr>
        <w:t>Vaikų populiacija</w:t>
      </w:r>
    </w:p>
    <w:p w:rsidR="001C213F" w:rsidRPr="004E1006" w:rsidRDefault="001C213F" w:rsidP="00FB6A03">
      <w:pPr>
        <w:jc w:val="both"/>
        <w:rPr>
          <w:szCs w:val="22"/>
        </w:rPr>
      </w:pPr>
    </w:p>
    <w:p w:rsidR="001C213F" w:rsidRPr="004E1006" w:rsidRDefault="001C213F" w:rsidP="004E1006">
      <w:pPr>
        <w:rPr>
          <w:szCs w:val="22"/>
        </w:rPr>
      </w:pPr>
      <w:r w:rsidRPr="004E1006">
        <w:rPr>
          <w:szCs w:val="22"/>
        </w:rPr>
        <w:lastRenderedPageBreak/>
        <w:t>Gelofusine saugumas ir veiksmingumas vaikams dar nėra visiškai ištirti. Todėl dozavimo rekomendacijų pateikti negalima. Gelofusine galima skirti šiems pacientams tik tuomet, jei laukiama nauda aiškiai nusveria galimą riziką. Šiais atvejais reikia atsižvelgti į vyraujančią paciento būklę, ir gydymą reikia stebėti ypač atidžiai (taip pat žr. 4.4 skyrių).</w:t>
      </w:r>
    </w:p>
    <w:p w:rsidR="001C213F" w:rsidRPr="004E1006" w:rsidRDefault="001C213F" w:rsidP="004E1006">
      <w:pPr>
        <w:rPr>
          <w:i/>
          <w:iCs/>
          <w:szCs w:val="22"/>
        </w:rPr>
      </w:pPr>
    </w:p>
    <w:p w:rsidR="001C213F" w:rsidRPr="004E1006" w:rsidRDefault="001C213F" w:rsidP="004E1006">
      <w:pPr>
        <w:rPr>
          <w:i/>
          <w:iCs/>
          <w:szCs w:val="22"/>
        </w:rPr>
      </w:pPr>
      <w:r w:rsidRPr="004E1006">
        <w:rPr>
          <w:i/>
          <w:iCs/>
          <w:szCs w:val="22"/>
        </w:rPr>
        <w:t>Didžiausia dozė:</w:t>
      </w:r>
    </w:p>
    <w:p w:rsidR="001C213F" w:rsidRPr="004E1006" w:rsidRDefault="001C213F" w:rsidP="004E1006">
      <w:pPr>
        <w:rPr>
          <w:szCs w:val="22"/>
        </w:rPr>
      </w:pPr>
      <w:r w:rsidRPr="004E1006">
        <w:rPr>
          <w:szCs w:val="22"/>
        </w:rPr>
        <w:t>Didžiausia paros dozė priklauso nuo kraujo praskiedimo laipsnio. Reikia stengtis vengti sumažinti hematokrito rodmenis žemiau kritinės ribos, žr. 4.4 skyrių.</w:t>
      </w:r>
    </w:p>
    <w:p w:rsidR="001C213F" w:rsidRPr="004E1006" w:rsidRDefault="001C213F" w:rsidP="004E1006">
      <w:pPr>
        <w:rPr>
          <w:szCs w:val="22"/>
        </w:rPr>
      </w:pPr>
    </w:p>
    <w:p w:rsidR="001C213F" w:rsidRPr="004E1006" w:rsidRDefault="001C213F" w:rsidP="004E1006">
      <w:pPr>
        <w:rPr>
          <w:szCs w:val="22"/>
        </w:rPr>
      </w:pPr>
      <w:r w:rsidRPr="004E1006">
        <w:rPr>
          <w:szCs w:val="22"/>
        </w:rPr>
        <w:t>Jei reikia, papildomai perpilti kraujo arba eritrocitų masės.</w:t>
      </w:r>
    </w:p>
    <w:p w:rsidR="001C213F" w:rsidRPr="004E1006" w:rsidRDefault="001C213F" w:rsidP="004E1006">
      <w:pPr>
        <w:rPr>
          <w:szCs w:val="22"/>
        </w:rPr>
      </w:pPr>
    </w:p>
    <w:p w:rsidR="001C213F" w:rsidRPr="004E1006" w:rsidRDefault="001C213F" w:rsidP="004E1006">
      <w:pPr>
        <w:rPr>
          <w:szCs w:val="22"/>
        </w:rPr>
      </w:pPr>
      <w:r w:rsidRPr="004E1006">
        <w:rPr>
          <w:szCs w:val="22"/>
        </w:rPr>
        <w:t>Reikia sekti baltymų (pvz., albuminų ir krešėjimo faktorių) praskiedimą plazmoje, prireikus atitinkamai jų suleisti.</w:t>
      </w:r>
    </w:p>
    <w:p w:rsidR="001C213F" w:rsidRPr="004E1006" w:rsidRDefault="001C213F" w:rsidP="004E1006">
      <w:pPr>
        <w:rPr>
          <w:szCs w:val="22"/>
        </w:rPr>
      </w:pPr>
    </w:p>
    <w:p w:rsidR="001C213F" w:rsidRPr="004E1006" w:rsidRDefault="001C213F" w:rsidP="004E1006">
      <w:pPr>
        <w:rPr>
          <w:i/>
          <w:iCs/>
          <w:szCs w:val="22"/>
        </w:rPr>
      </w:pPr>
      <w:r w:rsidRPr="004E1006">
        <w:rPr>
          <w:i/>
          <w:iCs/>
          <w:szCs w:val="22"/>
        </w:rPr>
        <w:t>Infuzijos greitis</w:t>
      </w:r>
    </w:p>
    <w:p w:rsidR="001C213F" w:rsidRPr="004E1006" w:rsidRDefault="001C213F" w:rsidP="004E1006">
      <w:pPr>
        <w:rPr>
          <w:szCs w:val="22"/>
        </w:rPr>
      </w:pPr>
      <w:r w:rsidRPr="004E1006">
        <w:rPr>
          <w:szCs w:val="22"/>
        </w:rPr>
        <w:t>Didžiausias infuzijos greitis priklauso nuo esamos hemodinaminės būklės.</w:t>
      </w:r>
    </w:p>
    <w:p w:rsidR="001C213F" w:rsidRPr="004E1006" w:rsidRDefault="001C213F" w:rsidP="004E1006">
      <w:pPr>
        <w:rPr>
          <w:szCs w:val="22"/>
        </w:rPr>
      </w:pPr>
    </w:p>
    <w:p w:rsidR="001C213F" w:rsidRPr="004E1006" w:rsidRDefault="001C213F" w:rsidP="004E1006">
      <w:pPr>
        <w:rPr>
          <w:szCs w:val="22"/>
        </w:rPr>
      </w:pPr>
      <w:r w:rsidRPr="004E1006">
        <w:rPr>
          <w:szCs w:val="22"/>
        </w:rPr>
        <w:t>Pirmuosius 20–30 ml infuzinio tirpalo reikia leisti lėtai, kad kaip įmanoma ankščiau būtų išvengta anafilaktoidinės reakcijos. Taip pat žr. 4.4 ir 4.8 skyrius.</w:t>
      </w:r>
    </w:p>
    <w:p w:rsidR="001C213F" w:rsidRPr="004E1006" w:rsidRDefault="001C213F" w:rsidP="004E1006">
      <w:pPr>
        <w:rPr>
          <w:szCs w:val="22"/>
        </w:rPr>
      </w:pPr>
    </w:p>
    <w:p w:rsidR="001C213F" w:rsidRPr="004E1006" w:rsidRDefault="001C213F" w:rsidP="004E1006">
      <w:pPr>
        <w:rPr>
          <w:szCs w:val="22"/>
        </w:rPr>
      </w:pPr>
      <w:r w:rsidRPr="004E1006">
        <w:rPr>
          <w:szCs w:val="22"/>
        </w:rPr>
        <w:t>Ištikus šokui, Gelofusine galima leisti greitai, naudojant slėgį, 500 ml per 5–10 min.</w:t>
      </w:r>
    </w:p>
    <w:p w:rsidR="001C213F" w:rsidRPr="004E1006" w:rsidRDefault="001C213F" w:rsidP="004E1006">
      <w:pPr>
        <w:rPr>
          <w:szCs w:val="22"/>
        </w:rPr>
      </w:pPr>
    </w:p>
    <w:p w:rsidR="001C213F" w:rsidRPr="004E1006" w:rsidRDefault="001C213F" w:rsidP="004E1006">
      <w:pPr>
        <w:pStyle w:val="Antrat3"/>
        <w:spacing w:before="0"/>
        <w:rPr>
          <w:b w:val="0"/>
          <w:sz w:val="22"/>
          <w:szCs w:val="22"/>
          <w:u w:val="single"/>
          <w:lang w:val="lt-LT"/>
        </w:rPr>
      </w:pPr>
      <w:r w:rsidRPr="004E1006">
        <w:rPr>
          <w:b w:val="0"/>
          <w:sz w:val="22"/>
          <w:szCs w:val="22"/>
          <w:u w:val="single"/>
          <w:lang w:val="lt-LT"/>
        </w:rPr>
        <w:t>Vartojimo metodas</w:t>
      </w:r>
    </w:p>
    <w:p w:rsidR="001C213F" w:rsidRPr="004E1006" w:rsidRDefault="001C213F" w:rsidP="004E1006">
      <w:pPr>
        <w:rPr>
          <w:szCs w:val="22"/>
        </w:rPr>
      </w:pPr>
      <w:r w:rsidRPr="004E1006">
        <w:rPr>
          <w:szCs w:val="22"/>
        </w:rPr>
        <w:t>Leisti į veną.</w:t>
      </w:r>
    </w:p>
    <w:p w:rsidR="001C213F" w:rsidRPr="004E1006" w:rsidRDefault="001C213F" w:rsidP="004E1006">
      <w:pPr>
        <w:rPr>
          <w:szCs w:val="22"/>
        </w:rPr>
      </w:pPr>
    </w:p>
    <w:p w:rsidR="001C213F" w:rsidRPr="004E1006" w:rsidRDefault="001C213F" w:rsidP="004E1006">
      <w:pPr>
        <w:rPr>
          <w:szCs w:val="22"/>
        </w:rPr>
      </w:pPr>
      <w:r w:rsidRPr="004E1006">
        <w:rPr>
          <w:szCs w:val="22"/>
        </w:rPr>
        <w:t>Jeigu Gelofusine infuzuojama greitai, jei įmanoma, infuzinis tirpalas turėtų būti pašildomas iki ne daugiau nei 37 ºC.</w:t>
      </w:r>
    </w:p>
    <w:p w:rsidR="001C213F" w:rsidRPr="004E1006" w:rsidRDefault="001C213F" w:rsidP="004E1006">
      <w:pPr>
        <w:rPr>
          <w:szCs w:val="22"/>
        </w:rPr>
      </w:pPr>
    </w:p>
    <w:p w:rsidR="001C213F" w:rsidRPr="004E1006" w:rsidRDefault="001C213F" w:rsidP="00E908AE">
      <w:pPr>
        <w:jc w:val="both"/>
        <w:rPr>
          <w:szCs w:val="22"/>
        </w:rPr>
      </w:pPr>
      <w:r w:rsidRPr="004E1006">
        <w:rPr>
          <w:szCs w:val="22"/>
        </w:rPr>
        <w:t>Jeigu infuzuojama naudojant slėgį, kurio gali prireikti esant gyvybiškai neatidėliotinai situacijai, prieš infuziją būtina išstumti visą orą iš talpyklės ir infuzijos sistemos.</w:t>
      </w:r>
    </w:p>
    <w:p w:rsidR="001C213F" w:rsidRPr="004E1006" w:rsidRDefault="001C213F" w:rsidP="00E908AE">
      <w:pPr>
        <w:jc w:val="both"/>
        <w:rPr>
          <w:szCs w:val="22"/>
          <w:highlight w:val="cyan"/>
        </w:rPr>
      </w:pPr>
    </w:p>
    <w:p w:rsidR="001C213F" w:rsidRPr="004E1006" w:rsidRDefault="001C213F" w:rsidP="00E728A5">
      <w:pPr>
        <w:pStyle w:val="Antrat4"/>
        <w:jc w:val="left"/>
        <w:rPr>
          <w:noProof w:val="0"/>
          <w:szCs w:val="22"/>
        </w:rPr>
      </w:pPr>
      <w:r w:rsidRPr="004E1006">
        <w:rPr>
          <w:noProof w:val="0"/>
          <w:szCs w:val="22"/>
        </w:rPr>
        <w:t>4.3</w:t>
      </w:r>
      <w:r w:rsidRPr="004E1006">
        <w:rPr>
          <w:noProof w:val="0"/>
          <w:szCs w:val="22"/>
        </w:rPr>
        <w:tab/>
        <w:t>Kontraindikacijos</w:t>
      </w:r>
    </w:p>
    <w:p w:rsidR="001C213F" w:rsidRPr="004E1006" w:rsidRDefault="001C213F" w:rsidP="00E728A5">
      <w:pPr>
        <w:rPr>
          <w:szCs w:val="22"/>
        </w:rPr>
      </w:pPr>
    </w:p>
    <w:p w:rsidR="001C213F" w:rsidRPr="004E1006" w:rsidRDefault="001C213F" w:rsidP="00E728A5">
      <w:pPr>
        <w:numPr>
          <w:ilvl w:val="0"/>
          <w:numId w:val="3"/>
        </w:numPr>
        <w:tabs>
          <w:tab w:val="clear" w:pos="720"/>
          <w:tab w:val="num" w:pos="567"/>
        </w:tabs>
        <w:spacing w:line="240" w:lineRule="auto"/>
        <w:ind w:hanging="720"/>
        <w:rPr>
          <w:szCs w:val="22"/>
        </w:rPr>
      </w:pPr>
      <w:r w:rsidRPr="004E1006">
        <w:rPr>
          <w:szCs w:val="22"/>
        </w:rPr>
        <w:t>Padidėjęs organizmo jautrumas želatinai bet kuriai 6.1 skyriuje nurodytai pagalbinei medžiagai.</w:t>
      </w:r>
    </w:p>
    <w:p w:rsidR="001C213F" w:rsidRPr="004E1006" w:rsidRDefault="001C213F" w:rsidP="00E728A5">
      <w:pPr>
        <w:numPr>
          <w:ilvl w:val="0"/>
          <w:numId w:val="3"/>
        </w:numPr>
        <w:tabs>
          <w:tab w:val="clear" w:pos="720"/>
          <w:tab w:val="num" w:pos="567"/>
        </w:tabs>
        <w:spacing w:line="240" w:lineRule="auto"/>
        <w:ind w:hanging="720"/>
        <w:rPr>
          <w:szCs w:val="22"/>
        </w:rPr>
      </w:pPr>
      <w:r w:rsidRPr="004E1006">
        <w:rPr>
          <w:szCs w:val="22"/>
        </w:rPr>
        <w:t>Hipervolemija.</w:t>
      </w:r>
    </w:p>
    <w:p w:rsidR="001C213F" w:rsidRPr="004E1006" w:rsidRDefault="001C213F" w:rsidP="00E728A5">
      <w:pPr>
        <w:numPr>
          <w:ilvl w:val="0"/>
          <w:numId w:val="3"/>
        </w:numPr>
        <w:tabs>
          <w:tab w:val="clear" w:pos="720"/>
          <w:tab w:val="num" w:pos="567"/>
        </w:tabs>
        <w:spacing w:line="240" w:lineRule="auto"/>
        <w:ind w:hanging="720"/>
        <w:rPr>
          <w:szCs w:val="22"/>
        </w:rPr>
      </w:pPr>
      <w:r w:rsidRPr="004E1006">
        <w:rPr>
          <w:szCs w:val="22"/>
        </w:rPr>
        <w:t>Hiperhidracija.</w:t>
      </w:r>
    </w:p>
    <w:p w:rsidR="001C213F" w:rsidRPr="004E1006" w:rsidRDefault="001C213F" w:rsidP="00E728A5">
      <w:pPr>
        <w:numPr>
          <w:ilvl w:val="0"/>
          <w:numId w:val="3"/>
        </w:numPr>
        <w:tabs>
          <w:tab w:val="clear" w:pos="720"/>
          <w:tab w:val="num" w:pos="567"/>
        </w:tabs>
        <w:spacing w:line="240" w:lineRule="auto"/>
        <w:ind w:hanging="720"/>
        <w:rPr>
          <w:szCs w:val="22"/>
        </w:rPr>
      </w:pPr>
      <w:r w:rsidRPr="004E1006">
        <w:rPr>
          <w:szCs w:val="22"/>
        </w:rPr>
        <w:t>Sunkus širdies funkcijos nepakankamumas arba neseniai persirgtas miokardo infarktas.</w:t>
      </w:r>
    </w:p>
    <w:p w:rsidR="001C213F" w:rsidRPr="004E1006" w:rsidRDefault="001C213F" w:rsidP="00E728A5">
      <w:pPr>
        <w:numPr>
          <w:ilvl w:val="0"/>
          <w:numId w:val="3"/>
        </w:numPr>
        <w:tabs>
          <w:tab w:val="clear" w:pos="720"/>
          <w:tab w:val="num" w:pos="567"/>
        </w:tabs>
        <w:spacing w:line="240" w:lineRule="auto"/>
        <w:ind w:hanging="720"/>
        <w:rPr>
          <w:szCs w:val="22"/>
        </w:rPr>
      </w:pPr>
      <w:r w:rsidRPr="004E1006">
        <w:rPr>
          <w:szCs w:val="22"/>
        </w:rPr>
        <w:t>Sunkus kraujo krešėjimo sutrikimas.</w:t>
      </w:r>
    </w:p>
    <w:p w:rsidR="001C213F" w:rsidRPr="004E1006" w:rsidRDefault="001C213F" w:rsidP="00E728A5">
      <w:pPr>
        <w:numPr>
          <w:ilvl w:val="0"/>
          <w:numId w:val="2"/>
        </w:numPr>
        <w:spacing w:line="240" w:lineRule="auto"/>
        <w:ind w:hanging="720"/>
        <w:rPr>
          <w:szCs w:val="22"/>
        </w:rPr>
      </w:pPr>
      <w:r w:rsidRPr="004E1006">
        <w:rPr>
          <w:szCs w:val="22"/>
        </w:rPr>
        <w:t>Sunkus inkstų funkcijos nepakankamumas.</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4.4</w:t>
      </w:r>
      <w:r w:rsidRPr="004E1006">
        <w:rPr>
          <w:noProof w:val="0"/>
          <w:szCs w:val="22"/>
        </w:rPr>
        <w:tab/>
        <w:t>Specialūs įspėjimai ir atsargumo priemonės</w:t>
      </w:r>
    </w:p>
    <w:p w:rsidR="001C213F" w:rsidRPr="004E1006" w:rsidRDefault="001C213F" w:rsidP="00E728A5">
      <w:pPr>
        <w:rPr>
          <w:szCs w:val="22"/>
        </w:rPr>
      </w:pPr>
    </w:p>
    <w:p w:rsidR="001C213F" w:rsidRPr="004E1006" w:rsidRDefault="001C213F" w:rsidP="00F62702">
      <w:pPr>
        <w:rPr>
          <w:szCs w:val="22"/>
        </w:rPr>
      </w:pPr>
      <w:r w:rsidRPr="004E1006">
        <w:rPr>
          <w:szCs w:val="22"/>
        </w:rPr>
        <w:t>Gelofusine reikia atsargiai skirti pacientams, sirgusiems ar sergantiems alergine liga, pvz., astma.</w:t>
      </w:r>
    </w:p>
    <w:p w:rsidR="001C213F" w:rsidRPr="004E1006" w:rsidRDefault="001C213F" w:rsidP="00F62702">
      <w:pPr>
        <w:rPr>
          <w:szCs w:val="22"/>
        </w:rPr>
      </w:pPr>
    </w:p>
    <w:p w:rsidR="001C213F" w:rsidRPr="004E1006" w:rsidRDefault="001C213F" w:rsidP="00F62702">
      <w:pPr>
        <w:rPr>
          <w:szCs w:val="22"/>
        </w:rPr>
      </w:pPr>
      <w:r w:rsidRPr="004E1006">
        <w:rPr>
          <w:szCs w:val="22"/>
        </w:rPr>
        <w:t>Želatinos preparatai tūrio pakeitimui gali retai sukelti įvairaus sunkumo alergines (anafilaktines ar anafilaktoidines) reakcijas. Norint kuo ankščiau pastebėti alerginę reakciją, pirmuosius 20–30 ml infuzinio tirpalo reikia leisti lėtai ir pacientą reikia atidžiai stebėti, ypač infuzijos pradžioje. Anafilaktoidinių reakcijų simptomus žr. 4.8 skyriuje.</w:t>
      </w:r>
    </w:p>
    <w:p w:rsidR="001C213F" w:rsidRPr="004E1006" w:rsidRDefault="001C213F" w:rsidP="00F62702">
      <w:pPr>
        <w:rPr>
          <w:szCs w:val="22"/>
        </w:rPr>
      </w:pPr>
    </w:p>
    <w:p w:rsidR="001C213F" w:rsidRPr="004E1006" w:rsidRDefault="001C213F" w:rsidP="00F62702">
      <w:pPr>
        <w:rPr>
          <w:szCs w:val="22"/>
        </w:rPr>
      </w:pPr>
      <w:r w:rsidRPr="004E1006">
        <w:rPr>
          <w:szCs w:val="22"/>
        </w:rPr>
        <w:t>Ištikus alerginei reakcijai, infuziją reikia nedelsiant sustabdyti ir taikyti atitinkamą gydymą.</w:t>
      </w:r>
    </w:p>
    <w:p w:rsidR="001C213F" w:rsidRPr="004E1006" w:rsidRDefault="001C213F" w:rsidP="00F62702">
      <w:pPr>
        <w:rPr>
          <w:szCs w:val="22"/>
        </w:rPr>
      </w:pPr>
    </w:p>
    <w:p w:rsidR="001C213F" w:rsidRPr="004E1006" w:rsidRDefault="001C213F" w:rsidP="00F62702">
      <w:pPr>
        <w:rPr>
          <w:szCs w:val="22"/>
        </w:rPr>
      </w:pPr>
      <w:r w:rsidRPr="004E1006">
        <w:rPr>
          <w:szCs w:val="22"/>
        </w:rPr>
        <w:t>Gelofusine reikia atsargiai skirti tiems pacientams, kuriems</w:t>
      </w:r>
    </w:p>
    <w:p w:rsidR="001C213F" w:rsidRPr="004E1006" w:rsidRDefault="001C213F" w:rsidP="00F62702">
      <w:pPr>
        <w:numPr>
          <w:ilvl w:val="0"/>
          <w:numId w:val="7"/>
        </w:numPr>
        <w:tabs>
          <w:tab w:val="clear" w:pos="397"/>
          <w:tab w:val="clear" w:pos="567"/>
        </w:tabs>
        <w:spacing w:line="240" w:lineRule="auto"/>
        <w:ind w:left="0" w:firstLine="0"/>
        <w:rPr>
          <w:szCs w:val="22"/>
        </w:rPr>
      </w:pPr>
      <w:r w:rsidRPr="004E1006">
        <w:rPr>
          <w:szCs w:val="22"/>
        </w:rPr>
        <w:t>yra rizika dėl hipervolemijos, pvz., pacientams, sergantiems širdies nepakankamumu, kairiojo arba dešiniojo širdies skilvelio nepakankamumu, hipertenzija, plačių edema arba inkstų nepakankamumu su oligurija arba anurija;</w:t>
      </w:r>
    </w:p>
    <w:p w:rsidR="001C213F" w:rsidRPr="004E1006" w:rsidRDefault="001C213F" w:rsidP="00F62702">
      <w:pPr>
        <w:numPr>
          <w:ilvl w:val="0"/>
          <w:numId w:val="7"/>
        </w:numPr>
        <w:tabs>
          <w:tab w:val="clear" w:pos="397"/>
          <w:tab w:val="clear" w:pos="567"/>
        </w:tabs>
        <w:spacing w:line="240" w:lineRule="auto"/>
        <w:ind w:left="0" w:firstLine="0"/>
        <w:rPr>
          <w:szCs w:val="22"/>
        </w:rPr>
      </w:pPr>
      <w:r w:rsidRPr="004E1006">
        <w:rPr>
          <w:szCs w:val="22"/>
        </w:rPr>
        <w:t>yra sunkus inkstų funkcijos nepakankamumas;</w:t>
      </w:r>
    </w:p>
    <w:p w:rsidR="001C213F" w:rsidRPr="004E1006" w:rsidRDefault="001C213F" w:rsidP="00F62702">
      <w:pPr>
        <w:numPr>
          <w:ilvl w:val="0"/>
          <w:numId w:val="7"/>
        </w:numPr>
        <w:tabs>
          <w:tab w:val="clear" w:pos="397"/>
          <w:tab w:val="clear" w:pos="567"/>
        </w:tabs>
        <w:spacing w:line="240" w:lineRule="auto"/>
        <w:ind w:left="0" w:firstLine="0"/>
        <w:rPr>
          <w:szCs w:val="22"/>
        </w:rPr>
      </w:pPr>
      <w:r w:rsidRPr="004E1006">
        <w:rPr>
          <w:szCs w:val="22"/>
        </w:rPr>
        <w:lastRenderedPageBreak/>
        <w:t>yra edema su vandens ar druskų sulaikymu;</w:t>
      </w:r>
    </w:p>
    <w:p w:rsidR="001C213F" w:rsidRPr="004E1006" w:rsidRDefault="001C213F" w:rsidP="00F62702">
      <w:pPr>
        <w:numPr>
          <w:ilvl w:val="0"/>
          <w:numId w:val="7"/>
        </w:numPr>
        <w:tabs>
          <w:tab w:val="clear" w:pos="397"/>
          <w:tab w:val="clear" w:pos="567"/>
        </w:tabs>
        <w:spacing w:line="240" w:lineRule="auto"/>
        <w:ind w:left="0" w:firstLine="0"/>
        <w:rPr>
          <w:szCs w:val="22"/>
        </w:rPr>
      </w:pPr>
      <w:r w:rsidRPr="004E1006">
        <w:rPr>
          <w:szCs w:val="22"/>
        </w:rPr>
        <w:t>stipriai sutrikęs kraujo krešėjimas.</w:t>
      </w:r>
    </w:p>
    <w:p w:rsidR="001C213F" w:rsidRPr="004E1006" w:rsidRDefault="001C213F" w:rsidP="00F62702">
      <w:pPr>
        <w:jc w:val="both"/>
        <w:rPr>
          <w:b/>
          <w:bCs/>
          <w:i/>
          <w:iCs/>
          <w:szCs w:val="22"/>
        </w:rPr>
      </w:pPr>
    </w:p>
    <w:p w:rsidR="001C213F" w:rsidRPr="004E1006" w:rsidRDefault="001C213F" w:rsidP="00F62702">
      <w:pPr>
        <w:jc w:val="both"/>
        <w:rPr>
          <w:bCs/>
          <w:i/>
          <w:iCs/>
          <w:szCs w:val="22"/>
        </w:rPr>
      </w:pPr>
      <w:r w:rsidRPr="004E1006">
        <w:rPr>
          <w:bCs/>
          <w:i/>
          <w:iCs/>
          <w:szCs w:val="22"/>
        </w:rPr>
        <w:t>Atsargumo priemonės</w:t>
      </w:r>
    </w:p>
    <w:p w:rsidR="001C213F" w:rsidRPr="004E1006" w:rsidRDefault="001C213F" w:rsidP="00F62702">
      <w:pPr>
        <w:rPr>
          <w:szCs w:val="22"/>
        </w:rPr>
      </w:pPr>
    </w:p>
    <w:p w:rsidR="001C213F" w:rsidRPr="004E1006" w:rsidRDefault="001C213F" w:rsidP="00F62702">
      <w:pPr>
        <w:rPr>
          <w:szCs w:val="22"/>
        </w:rPr>
      </w:pPr>
      <w:r w:rsidRPr="004E1006">
        <w:rPr>
          <w:szCs w:val="22"/>
        </w:rPr>
        <w:t>Būtina sekti elektrolitų koncentraciją ir vandens pusiausvyrą organizme, ypač tų pacientų, kuriems yra hipernatremija arba inkstų funkcijos nepakankamumas.</w:t>
      </w:r>
    </w:p>
    <w:p w:rsidR="001C213F" w:rsidRPr="004E1006" w:rsidRDefault="001C213F" w:rsidP="00F62702">
      <w:pPr>
        <w:rPr>
          <w:szCs w:val="22"/>
        </w:rPr>
      </w:pPr>
    </w:p>
    <w:p w:rsidR="001C213F" w:rsidRPr="004E1006" w:rsidRDefault="001C213F" w:rsidP="00F62702">
      <w:pPr>
        <w:rPr>
          <w:szCs w:val="22"/>
        </w:rPr>
      </w:pPr>
      <w:r w:rsidRPr="004E1006">
        <w:rPr>
          <w:szCs w:val="22"/>
        </w:rPr>
        <w:t>Ypatingą dėmesį reikia skirti hipokalcemijos požymių (pvz., tetanijos, parestezijos) atsiradimui; prireikus reikia imtis atitinkamų priemonių.</w:t>
      </w:r>
    </w:p>
    <w:p w:rsidR="001C213F" w:rsidRPr="004E1006" w:rsidRDefault="001C213F" w:rsidP="00F62702">
      <w:pPr>
        <w:rPr>
          <w:szCs w:val="22"/>
        </w:rPr>
      </w:pPr>
    </w:p>
    <w:p w:rsidR="001C213F" w:rsidRPr="004E1006" w:rsidRDefault="001C213F" w:rsidP="00F62702">
      <w:pPr>
        <w:rPr>
          <w:szCs w:val="22"/>
        </w:rPr>
      </w:pPr>
      <w:r w:rsidRPr="004E1006">
        <w:rPr>
          <w:szCs w:val="22"/>
        </w:rPr>
        <w:t>Reikia stebėti hemodinaminę, hematologinę ir kraujo krešėjimo sistemą.</w:t>
      </w:r>
    </w:p>
    <w:p w:rsidR="001C213F" w:rsidRPr="004E1006" w:rsidRDefault="001C213F" w:rsidP="00F62702">
      <w:pPr>
        <w:rPr>
          <w:szCs w:val="22"/>
        </w:rPr>
      </w:pPr>
    </w:p>
    <w:p w:rsidR="001C213F" w:rsidRPr="004E1006" w:rsidRDefault="001C213F" w:rsidP="00F62702">
      <w:pPr>
        <w:rPr>
          <w:szCs w:val="22"/>
        </w:rPr>
      </w:pPr>
      <w:r w:rsidRPr="004E1006">
        <w:rPr>
          <w:szCs w:val="22"/>
        </w:rPr>
        <w:t>Jeigu daug kraujo netekusiam ligoniui infuzuojamas didelis Gelofusine kiekis, reikia stebėti hematokrito ir elektrolitų parametrus. Hematokrito rodmuo neturėtų nukristi žemiau 25 %. Senyviems arba sunkiai sergantiems pacientams jis neturėtų nukristi žemiau 30 %.</w:t>
      </w:r>
    </w:p>
    <w:p w:rsidR="001C213F" w:rsidRPr="004E1006" w:rsidRDefault="001C213F" w:rsidP="00F62702">
      <w:pPr>
        <w:rPr>
          <w:szCs w:val="22"/>
        </w:rPr>
      </w:pPr>
    </w:p>
    <w:p w:rsidR="001C213F" w:rsidRPr="004E1006" w:rsidRDefault="001C213F" w:rsidP="00F62702">
      <w:pPr>
        <w:rPr>
          <w:szCs w:val="22"/>
        </w:rPr>
      </w:pPr>
      <w:r w:rsidRPr="004E1006">
        <w:rPr>
          <w:szCs w:val="22"/>
        </w:rPr>
        <w:t xml:space="preserve">Taip pat šiose situacijose reikia stebėti praskiedimo poveikį krešėjimo faktoriams, ypač pacientams, kuriems yra hemostazės sutrikimas. </w:t>
      </w:r>
    </w:p>
    <w:p w:rsidR="001C213F" w:rsidRPr="004E1006" w:rsidRDefault="001C213F" w:rsidP="00F62702">
      <w:pPr>
        <w:rPr>
          <w:szCs w:val="22"/>
        </w:rPr>
      </w:pPr>
    </w:p>
    <w:p w:rsidR="001C213F" w:rsidRPr="004E1006" w:rsidRDefault="001C213F" w:rsidP="00F62702">
      <w:pPr>
        <w:rPr>
          <w:szCs w:val="22"/>
        </w:rPr>
      </w:pPr>
      <w:r w:rsidRPr="004E1006">
        <w:rPr>
          <w:szCs w:val="22"/>
        </w:rPr>
        <w:t>Kadangi preparatas nepakeičia netektų kraujo plazmos baltymų, todėl reikėtų sekti jų kiekį kraujyje, taip pat žr. skyrių 4.2 „Didžiausia dozė“.</w:t>
      </w:r>
    </w:p>
    <w:p w:rsidR="001C213F" w:rsidRPr="004E1006" w:rsidRDefault="001C213F" w:rsidP="00F62702">
      <w:pPr>
        <w:rPr>
          <w:szCs w:val="22"/>
        </w:rPr>
      </w:pPr>
    </w:p>
    <w:p w:rsidR="001C213F" w:rsidRPr="004E1006" w:rsidRDefault="001C213F" w:rsidP="00F62702">
      <w:pPr>
        <w:jc w:val="both"/>
        <w:rPr>
          <w:i/>
          <w:iCs/>
          <w:szCs w:val="22"/>
        </w:rPr>
      </w:pPr>
      <w:r w:rsidRPr="004E1006">
        <w:rPr>
          <w:i/>
          <w:iCs/>
          <w:szCs w:val="22"/>
        </w:rPr>
        <w:t>Vaikų populiacija</w:t>
      </w:r>
    </w:p>
    <w:p w:rsidR="001C213F" w:rsidRPr="004E1006" w:rsidRDefault="001C213F" w:rsidP="00F62702">
      <w:pPr>
        <w:rPr>
          <w:szCs w:val="22"/>
        </w:rPr>
      </w:pPr>
      <w:r w:rsidRPr="004E1006">
        <w:rPr>
          <w:szCs w:val="22"/>
        </w:rPr>
        <w:t>Pakankamai patirties apie Gelofusine vartojimą vaikams nėra. Todėl Gelofusine galima skirti tik tiems pacientams, jeigu tikėtina nauda aiškiai nusveria galimą riziką (taip pat žr. 4.2 skyrių).</w:t>
      </w:r>
    </w:p>
    <w:p w:rsidR="001C213F" w:rsidRPr="004E1006" w:rsidRDefault="001C213F" w:rsidP="00F62702">
      <w:pPr>
        <w:rPr>
          <w:szCs w:val="22"/>
        </w:rPr>
      </w:pPr>
    </w:p>
    <w:p w:rsidR="001C213F" w:rsidRPr="004E1006" w:rsidRDefault="001C213F" w:rsidP="00F62702">
      <w:pPr>
        <w:rPr>
          <w:szCs w:val="22"/>
          <w:u w:val="single"/>
        </w:rPr>
      </w:pPr>
      <w:r w:rsidRPr="004E1006">
        <w:rPr>
          <w:szCs w:val="22"/>
          <w:u w:val="single"/>
        </w:rPr>
        <w:t>Poveikis laboratoriniams tyrimams</w:t>
      </w:r>
    </w:p>
    <w:p w:rsidR="001C213F" w:rsidRPr="004E1006" w:rsidRDefault="001C213F" w:rsidP="00F62702">
      <w:pPr>
        <w:rPr>
          <w:szCs w:val="22"/>
        </w:rPr>
      </w:pPr>
      <w:r w:rsidRPr="004E1006">
        <w:rPr>
          <w:szCs w:val="22"/>
        </w:rPr>
        <w:t xml:space="preserve">Po Gelofusine infuzijų galima atlikti laboratorinius kraujo tyrimus (kraujo grupės arba patologinių antigenų). Tačiau rekomenduojama imti kraujo ėminius </w:t>
      </w:r>
      <w:r w:rsidRPr="004E1006">
        <w:rPr>
          <w:szCs w:val="22"/>
          <w:u w:val="single"/>
        </w:rPr>
        <w:t>prieš</w:t>
      </w:r>
      <w:r w:rsidRPr="004E1006">
        <w:rPr>
          <w:szCs w:val="22"/>
        </w:rPr>
        <w:t xml:space="preserve"> Gelofusine infuziją, kad būtų išvengta neteisingos rezultatų interpretacijos.</w:t>
      </w:r>
    </w:p>
    <w:p w:rsidR="001C213F" w:rsidRPr="004E1006" w:rsidRDefault="001C213F" w:rsidP="00F62702">
      <w:pPr>
        <w:rPr>
          <w:szCs w:val="22"/>
        </w:rPr>
      </w:pPr>
    </w:p>
    <w:p w:rsidR="001C213F" w:rsidRPr="004E1006" w:rsidRDefault="001C213F" w:rsidP="00F62702">
      <w:pPr>
        <w:jc w:val="both"/>
        <w:rPr>
          <w:szCs w:val="22"/>
        </w:rPr>
      </w:pPr>
      <w:r w:rsidRPr="004E1006">
        <w:rPr>
          <w:szCs w:val="22"/>
        </w:rPr>
        <w:t>Gydymo Gelofusine metu gali klaidingai padidėti kai kurių klinikinių cheminių tyrimų reikšmės:</w:t>
      </w:r>
    </w:p>
    <w:p w:rsidR="001C213F" w:rsidRPr="004E1006" w:rsidRDefault="001C213F" w:rsidP="00205B44">
      <w:pPr>
        <w:pStyle w:val="Sraopastraipa2"/>
        <w:numPr>
          <w:ilvl w:val="0"/>
          <w:numId w:val="8"/>
        </w:numPr>
        <w:tabs>
          <w:tab w:val="clear" w:pos="567"/>
        </w:tabs>
        <w:spacing w:line="240" w:lineRule="auto"/>
        <w:rPr>
          <w:szCs w:val="22"/>
        </w:rPr>
      </w:pPr>
      <w:r w:rsidRPr="004E1006">
        <w:rPr>
          <w:szCs w:val="22"/>
        </w:rPr>
        <w:t>eritrocitų nusėdimo greičio;</w:t>
      </w:r>
    </w:p>
    <w:p w:rsidR="001C213F" w:rsidRPr="004E1006" w:rsidRDefault="001C213F">
      <w:pPr>
        <w:pStyle w:val="Sraopastraipa2"/>
        <w:numPr>
          <w:ilvl w:val="0"/>
          <w:numId w:val="8"/>
        </w:numPr>
        <w:tabs>
          <w:tab w:val="clear" w:pos="567"/>
        </w:tabs>
        <w:spacing w:line="240" w:lineRule="auto"/>
        <w:rPr>
          <w:szCs w:val="22"/>
        </w:rPr>
      </w:pPr>
      <w:r w:rsidRPr="004E1006">
        <w:rPr>
          <w:szCs w:val="22"/>
        </w:rPr>
        <w:t>šlapimo santykinio tankio;</w:t>
      </w:r>
    </w:p>
    <w:p w:rsidR="001C213F" w:rsidRPr="004E1006" w:rsidRDefault="001C213F">
      <w:pPr>
        <w:pStyle w:val="Sraopastraipa2"/>
        <w:numPr>
          <w:ilvl w:val="0"/>
          <w:numId w:val="8"/>
        </w:numPr>
        <w:tabs>
          <w:tab w:val="clear" w:pos="567"/>
        </w:tabs>
        <w:spacing w:line="240" w:lineRule="auto"/>
        <w:rPr>
          <w:szCs w:val="22"/>
        </w:rPr>
      </w:pPr>
      <w:r w:rsidRPr="004E1006">
        <w:rPr>
          <w:szCs w:val="22"/>
        </w:rPr>
        <w:t>nespecifinių baltymų tyrimai, pvz., biureto metodu.</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4.5</w:t>
      </w:r>
      <w:r w:rsidRPr="004E1006">
        <w:rPr>
          <w:noProof w:val="0"/>
          <w:szCs w:val="22"/>
        </w:rPr>
        <w:tab/>
        <w:t>Sąveika su kitais vaistiniais preparatais ir kitokia sąveika</w:t>
      </w:r>
    </w:p>
    <w:p w:rsidR="001C213F" w:rsidRPr="004E1006" w:rsidRDefault="001C213F" w:rsidP="00E728A5">
      <w:pPr>
        <w:rPr>
          <w:szCs w:val="22"/>
        </w:rPr>
      </w:pPr>
    </w:p>
    <w:p w:rsidR="001C213F" w:rsidRPr="004E1006" w:rsidRDefault="001C213F" w:rsidP="00E728A5">
      <w:pPr>
        <w:rPr>
          <w:szCs w:val="22"/>
        </w:rPr>
      </w:pPr>
      <w:r w:rsidRPr="004E1006">
        <w:rPr>
          <w:szCs w:val="22"/>
        </w:rPr>
        <w:t>Atsargiai reikia skirti pacientams, tuo pat metu vartojantiems vaistinius preparatus, kurie sukelia natrio sulaikymą organizme.</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4.6</w:t>
      </w:r>
      <w:r w:rsidRPr="004E1006">
        <w:rPr>
          <w:noProof w:val="0"/>
          <w:szCs w:val="22"/>
        </w:rPr>
        <w:tab/>
        <w:t>Vaisingumas, nėštumo ir žindymo laikotarpis</w:t>
      </w:r>
    </w:p>
    <w:p w:rsidR="001C213F" w:rsidRPr="004E1006" w:rsidRDefault="001C213F" w:rsidP="00E728A5">
      <w:pPr>
        <w:rPr>
          <w:szCs w:val="22"/>
        </w:rPr>
      </w:pPr>
    </w:p>
    <w:p w:rsidR="001C213F" w:rsidRPr="004E1006" w:rsidRDefault="001C213F" w:rsidP="005D7F6B">
      <w:pPr>
        <w:jc w:val="both"/>
        <w:rPr>
          <w:i/>
          <w:szCs w:val="22"/>
        </w:rPr>
      </w:pPr>
      <w:r w:rsidRPr="004E1006">
        <w:rPr>
          <w:i/>
          <w:szCs w:val="22"/>
        </w:rPr>
        <w:t>Nėštumas</w:t>
      </w:r>
    </w:p>
    <w:p w:rsidR="001C213F" w:rsidRPr="004E1006" w:rsidRDefault="001C213F" w:rsidP="005D7F6B">
      <w:pPr>
        <w:jc w:val="both"/>
        <w:rPr>
          <w:szCs w:val="22"/>
        </w:rPr>
      </w:pPr>
      <w:r w:rsidRPr="004E1006">
        <w:rPr>
          <w:bCs/>
          <w:szCs w:val="22"/>
        </w:rPr>
        <w:t>D</w:t>
      </w:r>
      <w:r w:rsidRPr="004E1006">
        <w:rPr>
          <w:szCs w:val="22"/>
        </w:rPr>
        <w:t>uomenų apie Gelofusine vartojimą nėštumo metu nėra arba jų nepakanka. Nepakanka tyrimų su gyvūnais, kad būtų galima nustatyti toksinį poveikį reprodukcijai (žr. 5.3 skyrių).</w:t>
      </w:r>
    </w:p>
    <w:p w:rsidR="001C213F" w:rsidRPr="004E1006" w:rsidRDefault="001C213F" w:rsidP="005D7F6B">
      <w:pPr>
        <w:jc w:val="both"/>
        <w:rPr>
          <w:szCs w:val="22"/>
        </w:rPr>
      </w:pPr>
    </w:p>
    <w:p w:rsidR="001C213F" w:rsidRPr="004E1006" w:rsidRDefault="001C213F" w:rsidP="005D7F6B">
      <w:pPr>
        <w:jc w:val="both"/>
        <w:rPr>
          <w:szCs w:val="22"/>
        </w:rPr>
      </w:pPr>
      <w:r w:rsidRPr="004E1006">
        <w:rPr>
          <w:szCs w:val="22"/>
        </w:rPr>
        <w:t>Dėl galimų anafilaktoidinių reakcijų ir poveikio vaisiui ar naujagimiui dėl motinos hipotenzijos, reikia vengti vartoti Gelofusine nėštumo metu, nebent jei dėl klinikinės moters būklės būtina ją gydyti šiuo vaistiniu preparatu.</w:t>
      </w:r>
    </w:p>
    <w:p w:rsidR="001C213F" w:rsidRPr="004E1006" w:rsidRDefault="001C213F" w:rsidP="005D7F6B">
      <w:pPr>
        <w:jc w:val="both"/>
        <w:rPr>
          <w:szCs w:val="22"/>
        </w:rPr>
      </w:pPr>
    </w:p>
    <w:p w:rsidR="001C213F" w:rsidRPr="004E1006" w:rsidRDefault="001C213F" w:rsidP="005D7F6B">
      <w:pPr>
        <w:jc w:val="both"/>
        <w:rPr>
          <w:i/>
          <w:szCs w:val="22"/>
        </w:rPr>
      </w:pPr>
      <w:r w:rsidRPr="004E1006">
        <w:rPr>
          <w:i/>
          <w:szCs w:val="22"/>
        </w:rPr>
        <w:t>Žindymas</w:t>
      </w:r>
    </w:p>
    <w:p w:rsidR="001C213F" w:rsidRPr="004E1006" w:rsidRDefault="001C213F" w:rsidP="005D7F6B">
      <w:pPr>
        <w:jc w:val="both"/>
        <w:rPr>
          <w:szCs w:val="22"/>
        </w:rPr>
      </w:pPr>
      <w:r w:rsidRPr="004E1006">
        <w:rPr>
          <w:szCs w:val="22"/>
        </w:rPr>
        <w:lastRenderedPageBreak/>
        <w:t>Nežinoma, ar Gelofusine ar jo metabolitai išsiskiria į motinos pieną. Reikia nuspręsti, ar nutraukti žindymą, ar nutraukti ar neskirti gydymo Gelofusine, atsižvelgiant į žindymo naudą vaikui ir į gydymo naudą moteriai.</w:t>
      </w:r>
    </w:p>
    <w:p w:rsidR="001C213F" w:rsidRPr="004E1006" w:rsidRDefault="001C213F" w:rsidP="005D7F6B">
      <w:pPr>
        <w:jc w:val="both"/>
        <w:rPr>
          <w:szCs w:val="22"/>
        </w:rPr>
      </w:pPr>
    </w:p>
    <w:p w:rsidR="001C213F" w:rsidRPr="004E1006" w:rsidRDefault="001C213F" w:rsidP="005D7F6B">
      <w:pPr>
        <w:jc w:val="both"/>
        <w:rPr>
          <w:i/>
          <w:szCs w:val="22"/>
        </w:rPr>
      </w:pPr>
      <w:r w:rsidRPr="004E1006">
        <w:rPr>
          <w:i/>
          <w:szCs w:val="22"/>
        </w:rPr>
        <w:t>Vaisingumas</w:t>
      </w:r>
    </w:p>
    <w:p w:rsidR="001C213F" w:rsidRPr="004E1006" w:rsidRDefault="001C213F" w:rsidP="005D7F6B">
      <w:pPr>
        <w:jc w:val="both"/>
        <w:rPr>
          <w:szCs w:val="22"/>
        </w:rPr>
      </w:pPr>
      <w:r w:rsidRPr="004E1006">
        <w:rPr>
          <w:szCs w:val="22"/>
        </w:rPr>
        <w:t>Duomenų apie Gelofusine poveikį žmonių arba gyvūnų vaisingumui nėra.</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4.7</w:t>
      </w:r>
      <w:r w:rsidRPr="004E1006">
        <w:rPr>
          <w:noProof w:val="0"/>
          <w:szCs w:val="22"/>
        </w:rPr>
        <w:tab/>
        <w:t>Poveikis gebėjimui vairuoti ir valdyti mechanizmus</w:t>
      </w:r>
    </w:p>
    <w:p w:rsidR="001C213F" w:rsidRPr="004E1006" w:rsidRDefault="001C213F" w:rsidP="00E728A5">
      <w:pPr>
        <w:rPr>
          <w:szCs w:val="22"/>
        </w:rPr>
      </w:pPr>
    </w:p>
    <w:p w:rsidR="001C213F" w:rsidRPr="004E1006" w:rsidRDefault="001C213F" w:rsidP="00E728A5">
      <w:pPr>
        <w:rPr>
          <w:szCs w:val="22"/>
        </w:rPr>
      </w:pPr>
      <w:r w:rsidRPr="004E1006">
        <w:rPr>
          <w:szCs w:val="22"/>
        </w:rPr>
        <w:t>Tokio vaistinio preparato poveikio nepastebėta.</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4.8</w:t>
      </w:r>
      <w:r w:rsidRPr="004E1006">
        <w:rPr>
          <w:noProof w:val="0"/>
          <w:szCs w:val="22"/>
        </w:rPr>
        <w:tab/>
        <w:t>Nepageidaujamas poveikis</w:t>
      </w:r>
    </w:p>
    <w:p w:rsidR="001C213F" w:rsidRPr="004E1006" w:rsidRDefault="001C213F" w:rsidP="00E728A5">
      <w:pPr>
        <w:rPr>
          <w:szCs w:val="22"/>
          <w:lang w:eastAsia="en-US"/>
        </w:rPr>
      </w:pPr>
    </w:p>
    <w:p w:rsidR="001C213F" w:rsidRPr="004E1006" w:rsidRDefault="001C213F" w:rsidP="008A528B">
      <w:pPr>
        <w:jc w:val="both"/>
        <w:rPr>
          <w:szCs w:val="22"/>
        </w:rPr>
      </w:pPr>
      <w:r w:rsidRPr="004E1006">
        <w:rPr>
          <w:szCs w:val="22"/>
          <w:u w:val="single"/>
        </w:rPr>
        <w:t>Nepageidaujmo poveikio dažnis apibūdinamas taip:</w:t>
      </w:r>
    </w:p>
    <w:p w:rsidR="001C213F" w:rsidRPr="004E1006" w:rsidRDefault="001C213F" w:rsidP="008A528B">
      <w:pPr>
        <w:jc w:val="both"/>
        <w:rPr>
          <w:szCs w:val="22"/>
        </w:rPr>
      </w:pPr>
      <w:r w:rsidRPr="004E1006">
        <w:rPr>
          <w:szCs w:val="22"/>
        </w:rPr>
        <w:t>labai dažni (≥1/10);</w:t>
      </w:r>
    </w:p>
    <w:p w:rsidR="001C213F" w:rsidRPr="004E1006" w:rsidRDefault="001C213F" w:rsidP="008A528B">
      <w:pPr>
        <w:jc w:val="both"/>
        <w:rPr>
          <w:szCs w:val="22"/>
        </w:rPr>
      </w:pPr>
      <w:r w:rsidRPr="004E1006">
        <w:rPr>
          <w:szCs w:val="22"/>
        </w:rPr>
        <w:t>dažni (nuo ≥1/100 iki &lt;1/10);</w:t>
      </w:r>
    </w:p>
    <w:p w:rsidR="001C213F" w:rsidRPr="004E1006" w:rsidRDefault="001C213F" w:rsidP="008A528B">
      <w:pPr>
        <w:jc w:val="both"/>
        <w:rPr>
          <w:szCs w:val="22"/>
        </w:rPr>
      </w:pPr>
      <w:r w:rsidRPr="004E1006">
        <w:rPr>
          <w:szCs w:val="22"/>
        </w:rPr>
        <w:t>nedažni (nuo ≥1/1 000 iki &lt;1/100);</w:t>
      </w:r>
    </w:p>
    <w:p w:rsidR="001C213F" w:rsidRPr="004E1006" w:rsidRDefault="001C213F" w:rsidP="008A528B">
      <w:pPr>
        <w:jc w:val="both"/>
        <w:rPr>
          <w:szCs w:val="22"/>
        </w:rPr>
      </w:pPr>
      <w:r w:rsidRPr="004E1006">
        <w:rPr>
          <w:szCs w:val="22"/>
        </w:rPr>
        <w:t>reti (nuo ≥1/10 000 iki &lt;1/1 000);</w:t>
      </w:r>
    </w:p>
    <w:p w:rsidR="001C213F" w:rsidRPr="004E1006" w:rsidRDefault="001C213F" w:rsidP="008A528B">
      <w:pPr>
        <w:jc w:val="both"/>
        <w:rPr>
          <w:szCs w:val="22"/>
        </w:rPr>
      </w:pPr>
      <w:r w:rsidRPr="004E1006">
        <w:rPr>
          <w:szCs w:val="22"/>
        </w:rPr>
        <w:t>labai reti &lt; 1/10 000);</w:t>
      </w:r>
    </w:p>
    <w:p w:rsidR="001C213F" w:rsidRPr="004E1006" w:rsidRDefault="001C213F" w:rsidP="008A528B">
      <w:pPr>
        <w:jc w:val="both"/>
        <w:rPr>
          <w:szCs w:val="22"/>
        </w:rPr>
      </w:pPr>
      <w:r w:rsidRPr="004E1006">
        <w:rPr>
          <w:szCs w:val="22"/>
        </w:rPr>
        <w:t>dažnis nežinomas (negali būti įvertintas pagal turimus duomenis).</w:t>
      </w:r>
    </w:p>
    <w:p w:rsidR="001C213F" w:rsidRPr="004E1006" w:rsidRDefault="001C213F" w:rsidP="008A528B">
      <w:pPr>
        <w:pStyle w:val="Antrat3"/>
        <w:spacing w:before="0"/>
        <w:rPr>
          <w:sz w:val="22"/>
          <w:szCs w:val="22"/>
          <w:lang w:val="lt-LT"/>
        </w:rPr>
      </w:pPr>
    </w:p>
    <w:p w:rsidR="001C213F" w:rsidRPr="004E1006" w:rsidRDefault="001C213F" w:rsidP="008A528B">
      <w:pPr>
        <w:pStyle w:val="Antrat3"/>
        <w:spacing w:before="0"/>
        <w:rPr>
          <w:b w:val="0"/>
          <w:i/>
          <w:sz w:val="22"/>
          <w:szCs w:val="22"/>
          <w:lang w:val="lt-LT"/>
        </w:rPr>
      </w:pPr>
      <w:r w:rsidRPr="004E1006">
        <w:rPr>
          <w:b w:val="0"/>
          <w:i/>
          <w:sz w:val="22"/>
          <w:szCs w:val="22"/>
          <w:lang w:val="lt-LT"/>
        </w:rPr>
        <w:t>Imuninės sistemos sutrikimai</w:t>
      </w:r>
    </w:p>
    <w:p w:rsidR="001C213F" w:rsidRPr="004E1006" w:rsidRDefault="001C213F" w:rsidP="00F37C72">
      <w:pPr>
        <w:pStyle w:val="Antrat3"/>
        <w:spacing w:before="0"/>
        <w:rPr>
          <w:sz w:val="22"/>
          <w:szCs w:val="22"/>
          <w:lang w:val="lt-LT"/>
        </w:rPr>
      </w:pPr>
      <w:r w:rsidRPr="004E1006">
        <w:rPr>
          <w:b w:val="0"/>
          <w:sz w:val="22"/>
          <w:szCs w:val="22"/>
          <w:u w:val="single"/>
          <w:lang w:val="lt-LT"/>
        </w:rPr>
        <w:t>Reti</w:t>
      </w:r>
      <w:r w:rsidRPr="004E1006">
        <w:rPr>
          <w:b w:val="0"/>
          <w:sz w:val="22"/>
          <w:szCs w:val="22"/>
          <w:lang w:val="lt-LT"/>
        </w:rPr>
        <w:t>: anafilaktoidinės reakcijos (visų sunkumo laipsnių). (Išsamią informaciją rasite poskyryje</w:t>
      </w:r>
      <w:r w:rsidRPr="004E1006">
        <w:rPr>
          <w:sz w:val="22"/>
          <w:szCs w:val="22"/>
          <w:lang w:val="lt-LT"/>
        </w:rPr>
        <w:t xml:space="preserve"> </w:t>
      </w:r>
      <w:r w:rsidRPr="004E1006">
        <w:rPr>
          <w:b w:val="0"/>
          <w:sz w:val="22"/>
          <w:szCs w:val="22"/>
          <w:lang w:val="lt-LT"/>
        </w:rPr>
        <w:t>„</w:t>
      </w:r>
      <w:r w:rsidRPr="004E1006">
        <w:rPr>
          <w:b w:val="0"/>
          <w:iCs/>
          <w:sz w:val="22"/>
          <w:szCs w:val="22"/>
          <w:lang w:val="lt-LT"/>
        </w:rPr>
        <w:t>Informacija apie tam tikrą nepageidaujamą poveikį</w:t>
      </w:r>
      <w:r w:rsidRPr="004E1006">
        <w:rPr>
          <w:b w:val="0"/>
          <w:sz w:val="22"/>
          <w:szCs w:val="22"/>
          <w:lang w:val="lt-LT"/>
        </w:rPr>
        <w:t>“ toliau).</w:t>
      </w:r>
    </w:p>
    <w:p w:rsidR="001C213F" w:rsidRPr="004E1006" w:rsidRDefault="001C213F" w:rsidP="008A528B">
      <w:pPr>
        <w:jc w:val="both"/>
        <w:rPr>
          <w:szCs w:val="22"/>
        </w:rPr>
      </w:pPr>
      <w:r w:rsidRPr="004E1006">
        <w:rPr>
          <w:szCs w:val="22"/>
          <w:u w:val="single"/>
        </w:rPr>
        <w:t>Labai reti</w:t>
      </w:r>
      <w:r w:rsidRPr="004E1006">
        <w:rPr>
          <w:szCs w:val="22"/>
        </w:rPr>
        <w:t>: sunkios anafilaktoidinės reakcijos (išsamią informaciją rasite poskyryje „</w:t>
      </w:r>
      <w:r w:rsidRPr="004E1006">
        <w:rPr>
          <w:iCs/>
          <w:szCs w:val="22"/>
        </w:rPr>
        <w:t>Informacija apie tam tikrą nepageidaujamą poveikį</w:t>
      </w:r>
      <w:r w:rsidRPr="004E1006">
        <w:rPr>
          <w:szCs w:val="22"/>
        </w:rPr>
        <w:t>“ toliau).</w:t>
      </w:r>
    </w:p>
    <w:p w:rsidR="001C213F" w:rsidRPr="004E1006" w:rsidRDefault="001C213F" w:rsidP="008A528B">
      <w:pPr>
        <w:pStyle w:val="Antrat3"/>
        <w:spacing w:before="0"/>
        <w:rPr>
          <w:sz w:val="22"/>
          <w:szCs w:val="22"/>
          <w:lang w:val="lt-LT"/>
        </w:rPr>
      </w:pPr>
    </w:p>
    <w:p w:rsidR="001C213F" w:rsidRPr="004E1006" w:rsidRDefault="001C213F" w:rsidP="008A528B">
      <w:pPr>
        <w:pStyle w:val="Antrat3"/>
        <w:spacing w:before="0"/>
        <w:rPr>
          <w:b w:val="0"/>
          <w:i/>
          <w:sz w:val="22"/>
          <w:szCs w:val="22"/>
          <w:lang w:val="lt-LT"/>
        </w:rPr>
      </w:pPr>
      <w:r w:rsidRPr="004E1006">
        <w:rPr>
          <w:b w:val="0"/>
          <w:i/>
          <w:sz w:val="22"/>
          <w:szCs w:val="22"/>
          <w:lang w:val="lt-LT"/>
        </w:rPr>
        <w:t>Širdies sutrikimai</w:t>
      </w: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Labai reti</w:t>
      </w:r>
      <w:r w:rsidRPr="004E1006">
        <w:rPr>
          <w:rFonts w:ascii="Times New Roman" w:hAnsi="Times New Roman"/>
          <w:sz w:val="22"/>
          <w:szCs w:val="22"/>
          <w:lang w:val="lt-LT"/>
        </w:rPr>
        <w:t>: tachikardija.</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i/>
          <w:sz w:val="22"/>
          <w:szCs w:val="22"/>
          <w:lang w:val="lt-LT"/>
        </w:rPr>
      </w:pPr>
      <w:r w:rsidRPr="004E1006">
        <w:rPr>
          <w:rFonts w:ascii="Times New Roman" w:hAnsi="Times New Roman"/>
          <w:i/>
          <w:iCs/>
          <w:sz w:val="22"/>
          <w:szCs w:val="22"/>
          <w:lang w:val="lt-LT"/>
        </w:rPr>
        <w:t>Kraujagyslių</w:t>
      </w:r>
      <w:r w:rsidRPr="004E1006">
        <w:rPr>
          <w:rFonts w:ascii="Times New Roman" w:hAnsi="Times New Roman"/>
          <w:i/>
          <w:sz w:val="22"/>
          <w:szCs w:val="22"/>
          <w:lang w:val="lt-LT"/>
        </w:rPr>
        <w:t xml:space="preserve"> sutrikimai</w:t>
      </w: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Labai reti</w:t>
      </w:r>
      <w:r w:rsidRPr="004E1006">
        <w:rPr>
          <w:rFonts w:ascii="Times New Roman" w:hAnsi="Times New Roman"/>
          <w:sz w:val="22"/>
          <w:szCs w:val="22"/>
          <w:lang w:val="lt-LT"/>
        </w:rPr>
        <w:t>: hipotenzija.</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i/>
          <w:iCs/>
          <w:sz w:val="22"/>
          <w:szCs w:val="22"/>
          <w:lang w:val="lt-LT"/>
        </w:rPr>
      </w:pPr>
      <w:r w:rsidRPr="004E1006">
        <w:rPr>
          <w:rFonts w:ascii="Times New Roman" w:hAnsi="Times New Roman"/>
          <w:i/>
          <w:iCs/>
          <w:sz w:val="22"/>
          <w:szCs w:val="22"/>
          <w:lang w:val="lt-LT"/>
        </w:rPr>
        <w:t>Kvėpavimo sistemos, krūtinės ląstos ir tarpuplaučio sutrikimai</w:t>
      </w: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Labai reti</w:t>
      </w:r>
      <w:r w:rsidRPr="004E1006">
        <w:rPr>
          <w:rFonts w:ascii="Times New Roman" w:hAnsi="Times New Roman"/>
          <w:sz w:val="22"/>
          <w:szCs w:val="22"/>
          <w:lang w:val="lt-LT"/>
        </w:rPr>
        <w:t>: pasunkėjės kvėpavimas.</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i/>
          <w:iCs/>
          <w:sz w:val="22"/>
          <w:szCs w:val="22"/>
          <w:lang w:val="lt-LT"/>
        </w:rPr>
      </w:pPr>
      <w:r w:rsidRPr="004E1006">
        <w:rPr>
          <w:rFonts w:ascii="Times New Roman" w:hAnsi="Times New Roman"/>
          <w:i/>
          <w:iCs/>
          <w:sz w:val="22"/>
          <w:szCs w:val="22"/>
          <w:lang w:val="lt-LT"/>
        </w:rPr>
        <w:t>Odos ir poodinio audinio sutrikimai</w:t>
      </w: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Reti</w:t>
      </w:r>
      <w:r w:rsidRPr="004E1006">
        <w:rPr>
          <w:rFonts w:ascii="Times New Roman" w:hAnsi="Times New Roman"/>
          <w:sz w:val="22"/>
          <w:szCs w:val="22"/>
          <w:lang w:val="lt-LT"/>
        </w:rPr>
        <w:t>: alerginės odos reakcijos.</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i/>
          <w:iCs/>
          <w:sz w:val="22"/>
          <w:szCs w:val="22"/>
          <w:lang w:val="lt-LT"/>
        </w:rPr>
      </w:pPr>
      <w:r w:rsidRPr="004E1006">
        <w:rPr>
          <w:rFonts w:ascii="Times New Roman" w:hAnsi="Times New Roman"/>
          <w:i/>
          <w:iCs/>
          <w:sz w:val="22"/>
          <w:szCs w:val="22"/>
          <w:lang w:val="lt-LT"/>
        </w:rPr>
        <w:t>Bendrieji sutrikimai ir vartojimo vietos pažeidimai</w:t>
      </w: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Nedažni</w:t>
      </w:r>
      <w:r w:rsidRPr="004E1006">
        <w:rPr>
          <w:rFonts w:ascii="Times New Roman" w:hAnsi="Times New Roman"/>
          <w:bCs/>
          <w:sz w:val="22"/>
          <w:szCs w:val="22"/>
          <w:lang w:val="lt-LT"/>
        </w:rPr>
        <w:t xml:space="preserve">: </w:t>
      </w:r>
      <w:r w:rsidRPr="004E1006">
        <w:rPr>
          <w:rFonts w:ascii="Times New Roman" w:hAnsi="Times New Roman"/>
          <w:sz w:val="22"/>
          <w:szCs w:val="22"/>
          <w:lang w:val="lt-LT"/>
        </w:rPr>
        <w:t>trumpalaikis nestiprus kūno temperatūros padidėjimas.</w:t>
      </w:r>
    </w:p>
    <w:p w:rsidR="001C213F" w:rsidRPr="004E1006" w:rsidRDefault="001C213F" w:rsidP="008A528B">
      <w:pPr>
        <w:pStyle w:val="prastojitrauka"/>
        <w:ind w:left="0"/>
        <w:rPr>
          <w:rFonts w:ascii="Times New Roman" w:hAnsi="Times New Roman"/>
          <w:bCs/>
          <w:sz w:val="22"/>
          <w:szCs w:val="22"/>
          <w:lang w:val="lt-LT"/>
        </w:rPr>
      </w:pPr>
      <w:r w:rsidRPr="004E1006">
        <w:rPr>
          <w:rFonts w:ascii="Times New Roman" w:hAnsi="Times New Roman"/>
          <w:bCs/>
          <w:sz w:val="22"/>
          <w:szCs w:val="22"/>
          <w:u w:val="single"/>
          <w:lang w:val="lt-LT"/>
        </w:rPr>
        <w:t>Labai reti</w:t>
      </w:r>
      <w:r w:rsidRPr="004E1006">
        <w:rPr>
          <w:rFonts w:ascii="Times New Roman" w:hAnsi="Times New Roman"/>
          <w:bCs/>
          <w:sz w:val="22"/>
          <w:szCs w:val="22"/>
          <w:lang w:val="lt-LT"/>
        </w:rPr>
        <w:t>: karščiavimas, šaltkrėtis.</w:t>
      </w:r>
    </w:p>
    <w:p w:rsidR="001C213F" w:rsidRPr="004E1006" w:rsidRDefault="001C213F" w:rsidP="008A528B">
      <w:pPr>
        <w:pStyle w:val="Antrat3"/>
        <w:spacing w:before="0"/>
        <w:rPr>
          <w:sz w:val="22"/>
          <w:szCs w:val="22"/>
          <w:lang w:val="lt-LT"/>
        </w:rPr>
      </w:pPr>
    </w:p>
    <w:p w:rsidR="001C213F" w:rsidRPr="004E1006" w:rsidRDefault="001C213F" w:rsidP="008A528B">
      <w:pPr>
        <w:pStyle w:val="Antrat3"/>
        <w:spacing w:before="0"/>
        <w:rPr>
          <w:b w:val="0"/>
          <w:i/>
          <w:iCs/>
          <w:sz w:val="22"/>
          <w:szCs w:val="22"/>
          <w:lang w:val="lt-LT"/>
        </w:rPr>
      </w:pPr>
      <w:r w:rsidRPr="004E1006">
        <w:rPr>
          <w:b w:val="0"/>
          <w:i/>
          <w:iCs/>
          <w:sz w:val="22"/>
          <w:szCs w:val="22"/>
          <w:lang w:val="lt-LT"/>
        </w:rPr>
        <w:t>Informacija apie tam tikrą nepageidaujamą poveikį</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 xml:space="preserve">Lengvos anafilaktoidinės reakcijos: </w:t>
      </w:r>
      <w:r w:rsidRPr="004E1006">
        <w:rPr>
          <w:rFonts w:ascii="Times New Roman" w:hAnsi="Times New Roman"/>
          <w:sz w:val="22"/>
          <w:szCs w:val="22"/>
          <w:lang w:val="lt-LT"/>
        </w:rPr>
        <w:t>išplitusi eritema, urtikarija, edema pi akis arba angioneurozinė edema.</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 xml:space="preserve">Vidutinio sunkumo anafilaktoidinės reakcijos apima: </w:t>
      </w:r>
      <w:r w:rsidRPr="004E1006">
        <w:rPr>
          <w:rFonts w:ascii="Times New Roman" w:hAnsi="Times New Roman"/>
          <w:sz w:val="22"/>
          <w:szCs w:val="22"/>
          <w:lang w:val="lt-LT"/>
        </w:rPr>
        <w:t>dusulį, stridorą, švokštimą, pykinimą, vėmimą, galvos svaigimą (presinkopę), prakaitavimą, krūtinės arba gerklės spaudimą arba pilvo skausmą.</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rastojitrauka"/>
        <w:ind w:left="0"/>
        <w:rPr>
          <w:rFonts w:ascii="Times New Roman" w:hAnsi="Times New Roman"/>
          <w:sz w:val="22"/>
          <w:szCs w:val="22"/>
          <w:lang w:val="lt-LT"/>
        </w:rPr>
      </w:pPr>
      <w:r w:rsidRPr="004E1006">
        <w:rPr>
          <w:rFonts w:ascii="Times New Roman" w:hAnsi="Times New Roman"/>
          <w:sz w:val="22"/>
          <w:szCs w:val="22"/>
          <w:u w:val="single"/>
          <w:lang w:val="lt-LT"/>
        </w:rPr>
        <w:t xml:space="preserve">Sunkios anafilaktoidinės reakcijos: </w:t>
      </w:r>
      <w:r w:rsidRPr="004E1006">
        <w:rPr>
          <w:rFonts w:ascii="Times New Roman" w:hAnsi="Times New Roman"/>
          <w:sz w:val="22"/>
          <w:szCs w:val="22"/>
          <w:lang w:val="lt-LT"/>
        </w:rPr>
        <w:t>cianozė arba SaO</w:t>
      </w:r>
      <w:r w:rsidRPr="004E1006">
        <w:rPr>
          <w:rFonts w:ascii="Times New Roman" w:hAnsi="Times New Roman"/>
          <w:sz w:val="22"/>
          <w:szCs w:val="22"/>
          <w:vertAlign w:val="subscript"/>
          <w:lang w:val="lt-LT"/>
        </w:rPr>
        <w:t>2</w:t>
      </w:r>
      <w:r w:rsidRPr="004E1006">
        <w:rPr>
          <w:rFonts w:ascii="Times New Roman" w:hAnsi="Times New Roman"/>
          <w:sz w:val="22"/>
          <w:szCs w:val="22"/>
          <w:lang w:val="lt-LT"/>
        </w:rPr>
        <w:t xml:space="preserve"> ≤92 % bet kuriuo metu, hipotenzija (sistolinis kraujospūdis &lt;90 mmHg suaugusiems), konfūzija, kolapsas, sąmonės praradimas arba šlapimo nelaikymas.</w:t>
      </w:r>
    </w:p>
    <w:p w:rsidR="001C213F" w:rsidRPr="004E1006" w:rsidRDefault="001C213F" w:rsidP="008A528B">
      <w:pPr>
        <w:pStyle w:val="prastojitrauka"/>
        <w:ind w:left="0"/>
        <w:rPr>
          <w:rFonts w:ascii="Times New Roman" w:hAnsi="Times New Roman"/>
          <w:sz w:val="22"/>
          <w:szCs w:val="22"/>
          <w:lang w:val="lt-LT"/>
        </w:rPr>
      </w:pPr>
    </w:p>
    <w:p w:rsidR="001C213F" w:rsidRPr="004E1006" w:rsidRDefault="001C213F" w:rsidP="008A528B">
      <w:pPr>
        <w:pStyle w:val="Pagrindinistekstas"/>
        <w:rPr>
          <w:i w:val="0"/>
          <w:color w:val="auto"/>
          <w:szCs w:val="22"/>
        </w:rPr>
      </w:pPr>
      <w:r w:rsidRPr="004E1006">
        <w:rPr>
          <w:i w:val="0"/>
          <w:color w:val="auto"/>
          <w:szCs w:val="22"/>
        </w:rPr>
        <w:t>Jeigu pasireiškia anafilaktoidinė reakcija, infuziją reikia nedelsiant nutraukti ir skirti įprastą skubų gydymą.</w:t>
      </w:r>
    </w:p>
    <w:p w:rsidR="001C213F" w:rsidRPr="004E1006" w:rsidRDefault="001C213F" w:rsidP="00585C1C">
      <w:pPr>
        <w:autoSpaceDE w:val="0"/>
        <w:autoSpaceDN w:val="0"/>
        <w:adjustRightInd w:val="0"/>
        <w:jc w:val="both"/>
        <w:rPr>
          <w:szCs w:val="22"/>
          <w:highlight w:val="cyan"/>
        </w:rPr>
      </w:pPr>
    </w:p>
    <w:p w:rsidR="001C213F" w:rsidRPr="004E1006" w:rsidRDefault="001C213F" w:rsidP="00585C1C">
      <w:pPr>
        <w:autoSpaceDE w:val="0"/>
        <w:autoSpaceDN w:val="0"/>
        <w:adjustRightInd w:val="0"/>
        <w:jc w:val="both"/>
        <w:rPr>
          <w:rFonts w:eastAsia="Times New Roman"/>
          <w:snapToGrid w:val="0"/>
          <w:szCs w:val="22"/>
          <w:u w:val="single"/>
          <w:lang w:eastAsia="en-US"/>
        </w:rPr>
      </w:pPr>
      <w:r w:rsidRPr="004E1006">
        <w:rPr>
          <w:rFonts w:eastAsia="Times New Roman"/>
          <w:noProof/>
          <w:snapToGrid w:val="0"/>
          <w:szCs w:val="22"/>
          <w:u w:val="single"/>
          <w:lang w:eastAsia="en-US"/>
        </w:rPr>
        <w:t>Pranešimas apie įtariamas nepageidaujamas reakcijas</w:t>
      </w:r>
    </w:p>
    <w:p w:rsidR="001C213F" w:rsidRPr="004E1006" w:rsidRDefault="001C213F" w:rsidP="00585C1C">
      <w:pPr>
        <w:rPr>
          <w:rFonts w:eastAsia="Times New Roman"/>
          <w:noProof/>
          <w:snapToGrid w:val="0"/>
          <w:szCs w:val="22"/>
          <w:lang w:eastAsia="en-US"/>
        </w:rPr>
      </w:pPr>
      <w:r w:rsidRPr="004E1006">
        <w:rPr>
          <w:rFonts w:eastAsia="Times New Roman"/>
          <w:noProof/>
          <w:snapToGrid w:val="0"/>
          <w:szCs w:val="22"/>
          <w:lang w:eastAsia="en-US"/>
        </w:rPr>
        <w:t>Svarbu pranešti apie įtariamas nepageidaujamas reakcijas, pastebėtas po vaistinio preparato pateikimo į rinką, nes tai leidžia nuolat stebėti vaistinio preparato naudos ir rizikos santykį.</w:t>
      </w:r>
      <w:r w:rsidRPr="004E1006">
        <w:rPr>
          <w:rFonts w:eastAsia="Times New Roman"/>
          <w:snapToGrid w:val="0"/>
          <w:szCs w:val="22"/>
          <w:lang w:eastAsia="en-US"/>
        </w:rPr>
        <w:t xml:space="preserve"> </w:t>
      </w:r>
      <w:r w:rsidRPr="004E1006">
        <w:rPr>
          <w:rFonts w:eastAsia="Times New Roman"/>
          <w:noProof/>
          <w:snapToGrid w:val="0"/>
          <w:szCs w:val="22"/>
          <w:lang w:eastAsia="en-US"/>
        </w:rPr>
        <w:t>Sveikatos priežiūros specialistai turi pranešti apie bet kokias įtariamas nepageidaujamas reakcijas, užpildę interneto svetainėje http://</w:t>
      </w:r>
      <w:hyperlink r:id="rId8" w:history="1">
        <w:r w:rsidRPr="004E1006">
          <w:rPr>
            <w:noProof/>
            <w:snapToGrid w:val="0"/>
            <w:szCs w:val="22"/>
            <w:u w:val="single"/>
            <w:lang w:eastAsia="en-US"/>
          </w:rPr>
          <w:t>www.vvkt.lt</w:t>
        </w:r>
      </w:hyperlink>
      <w:r w:rsidRPr="004E1006">
        <w:rPr>
          <w:rFonts w:eastAsia="Times New Roman"/>
          <w:noProof/>
          <w:snapToGrid w:val="0"/>
          <w:szCs w:val="22"/>
          <w:lang w:eastAsia="en-US"/>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4E1006">
          <w:rPr>
            <w:noProof/>
            <w:snapToGrid w:val="0"/>
            <w:szCs w:val="22"/>
            <w:u w:val="single"/>
            <w:lang w:eastAsia="en-US"/>
          </w:rPr>
          <w:t>NepageidaujamaR@vvkt.lt</w:t>
        </w:r>
      </w:hyperlink>
      <w:r w:rsidRPr="004E1006">
        <w:rPr>
          <w:rFonts w:eastAsia="Times New Roman"/>
          <w:noProof/>
          <w:snapToGrid w:val="0"/>
          <w:szCs w:val="22"/>
          <w:lang w:eastAsia="en-US"/>
        </w:rPr>
        <w:t>.</w:t>
      </w:r>
    </w:p>
    <w:p w:rsidR="001C213F" w:rsidRPr="004E1006" w:rsidRDefault="001C213F" w:rsidP="00585C1C">
      <w:pPr>
        <w:rPr>
          <w:szCs w:val="22"/>
        </w:rPr>
      </w:pPr>
    </w:p>
    <w:p w:rsidR="001C213F" w:rsidRPr="004E1006" w:rsidRDefault="001C213F" w:rsidP="00E728A5">
      <w:pPr>
        <w:pStyle w:val="Antrat4"/>
        <w:jc w:val="left"/>
        <w:rPr>
          <w:noProof w:val="0"/>
          <w:szCs w:val="22"/>
        </w:rPr>
      </w:pPr>
      <w:r w:rsidRPr="004E1006">
        <w:rPr>
          <w:noProof w:val="0"/>
          <w:szCs w:val="22"/>
        </w:rPr>
        <w:t>4.9</w:t>
      </w:r>
      <w:r w:rsidRPr="004E1006">
        <w:rPr>
          <w:noProof w:val="0"/>
          <w:szCs w:val="22"/>
        </w:rPr>
        <w:tab/>
        <w:t>Perdozavimas</w:t>
      </w:r>
    </w:p>
    <w:p w:rsidR="001C213F" w:rsidRPr="004E1006" w:rsidRDefault="001C213F" w:rsidP="00E728A5">
      <w:pPr>
        <w:rPr>
          <w:szCs w:val="22"/>
        </w:rPr>
      </w:pPr>
    </w:p>
    <w:p w:rsidR="001C213F" w:rsidRPr="004E1006" w:rsidRDefault="001C213F" w:rsidP="000D0542">
      <w:pPr>
        <w:jc w:val="both"/>
        <w:rPr>
          <w:i/>
          <w:iCs/>
          <w:szCs w:val="22"/>
        </w:rPr>
      </w:pPr>
      <w:r w:rsidRPr="004E1006">
        <w:rPr>
          <w:i/>
          <w:iCs/>
          <w:szCs w:val="22"/>
        </w:rPr>
        <w:t>Simptomai</w:t>
      </w:r>
    </w:p>
    <w:p w:rsidR="001C213F" w:rsidRPr="004E1006" w:rsidRDefault="001C213F" w:rsidP="000D0542">
      <w:pPr>
        <w:jc w:val="both"/>
        <w:rPr>
          <w:szCs w:val="22"/>
        </w:rPr>
      </w:pPr>
      <w:r w:rsidRPr="004E1006">
        <w:rPr>
          <w:szCs w:val="22"/>
        </w:rPr>
        <w:t>Pavartojus per didelę Gelofusine infuzinio tirpalo dozę gali pasireikšti nenumatyta hipervolemija kartu su hematokrito bei baltymų plazmoje parametrų kritimu. Tai gali būti siejama su širdies ir plaučių funkcijos sutrikimu (plaučių edema). Hipervolemijos simptomai yra tokie: galvos skausmas, dusulys, kraujo sąstovis jungo venoje.</w:t>
      </w:r>
    </w:p>
    <w:p w:rsidR="001C213F" w:rsidRPr="004E1006" w:rsidRDefault="001C213F" w:rsidP="000D0542">
      <w:pPr>
        <w:jc w:val="both"/>
        <w:rPr>
          <w:szCs w:val="22"/>
        </w:rPr>
      </w:pPr>
    </w:p>
    <w:p w:rsidR="001C213F" w:rsidRPr="004E1006" w:rsidRDefault="001C213F" w:rsidP="000D0542">
      <w:pPr>
        <w:jc w:val="both"/>
        <w:rPr>
          <w:i/>
          <w:iCs/>
          <w:szCs w:val="22"/>
        </w:rPr>
      </w:pPr>
      <w:r w:rsidRPr="004E1006">
        <w:rPr>
          <w:i/>
          <w:iCs/>
          <w:szCs w:val="22"/>
        </w:rPr>
        <w:t>Gydymas</w:t>
      </w:r>
    </w:p>
    <w:p w:rsidR="001C213F" w:rsidRPr="004E1006" w:rsidRDefault="001C213F" w:rsidP="000D0542">
      <w:pPr>
        <w:jc w:val="both"/>
        <w:rPr>
          <w:szCs w:val="22"/>
        </w:rPr>
      </w:pPr>
      <w:r w:rsidRPr="004E1006">
        <w:rPr>
          <w:szCs w:val="22"/>
        </w:rPr>
        <w:t>Hipervolemijos atveju infuziją būtina nutraukti ir skirti greitai veikiantį diuretiką. Perdozavimo atveju pacientą reikia gydyti simptomiškai.</w:t>
      </w:r>
    </w:p>
    <w:p w:rsidR="001C213F" w:rsidRPr="004E1006" w:rsidRDefault="001C213F" w:rsidP="00E728A5">
      <w:pPr>
        <w:rPr>
          <w:szCs w:val="22"/>
          <w:u w:val="single"/>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5.</w:t>
      </w:r>
      <w:r w:rsidRPr="004E1006">
        <w:rPr>
          <w:sz w:val="22"/>
          <w:szCs w:val="22"/>
          <w:lang w:val="lt-LT"/>
        </w:rPr>
        <w:tab/>
        <w:t>FARMAKOLOGINĖS SAVYBĖS</w:t>
      </w:r>
    </w:p>
    <w:p w:rsidR="001C213F" w:rsidRPr="004E1006" w:rsidRDefault="001C213F" w:rsidP="00E728A5">
      <w:pPr>
        <w:rPr>
          <w:szCs w:val="22"/>
        </w:rPr>
      </w:pPr>
    </w:p>
    <w:p w:rsidR="001C213F" w:rsidRPr="004E1006" w:rsidRDefault="001C213F" w:rsidP="00E728A5">
      <w:pPr>
        <w:pStyle w:val="Antrat4"/>
        <w:jc w:val="left"/>
        <w:rPr>
          <w:noProof w:val="0"/>
          <w:szCs w:val="22"/>
        </w:rPr>
      </w:pPr>
      <w:r w:rsidRPr="004E1006">
        <w:rPr>
          <w:noProof w:val="0"/>
          <w:szCs w:val="22"/>
        </w:rPr>
        <w:t>5.1</w:t>
      </w:r>
      <w:r w:rsidRPr="004E1006">
        <w:rPr>
          <w:noProof w:val="0"/>
          <w:szCs w:val="22"/>
        </w:rPr>
        <w:tab/>
        <w:t>Farmakodinaminės savybės</w:t>
      </w:r>
    </w:p>
    <w:p w:rsidR="001C213F" w:rsidRPr="004E1006" w:rsidRDefault="001C213F" w:rsidP="00E728A5">
      <w:pPr>
        <w:rPr>
          <w:szCs w:val="22"/>
        </w:rPr>
      </w:pPr>
    </w:p>
    <w:p w:rsidR="001C213F" w:rsidRPr="004E1006" w:rsidRDefault="001C213F" w:rsidP="00E728A5">
      <w:pPr>
        <w:pStyle w:val="Pagrindinistekstas"/>
        <w:rPr>
          <w:i w:val="0"/>
          <w:color w:val="auto"/>
          <w:szCs w:val="22"/>
        </w:rPr>
      </w:pPr>
      <w:r w:rsidRPr="004E1006">
        <w:rPr>
          <w:i w:val="0"/>
          <w:color w:val="auto"/>
          <w:szCs w:val="22"/>
        </w:rPr>
        <w:t xml:space="preserve">Farmakoterapinė grupė – plazmos pakaitalai ir plazmos baltymų frakcijos, želatinos preparatai. ATC kodas – B05AA06. </w:t>
      </w:r>
    </w:p>
    <w:p w:rsidR="001C213F" w:rsidRPr="004E1006" w:rsidRDefault="001C213F" w:rsidP="000D0542">
      <w:pPr>
        <w:jc w:val="both"/>
        <w:rPr>
          <w:szCs w:val="22"/>
        </w:rPr>
      </w:pPr>
    </w:p>
    <w:p w:rsidR="001C213F" w:rsidRPr="004E1006" w:rsidRDefault="001C213F" w:rsidP="000D0542">
      <w:pPr>
        <w:jc w:val="both"/>
        <w:rPr>
          <w:szCs w:val="22"/>
        </w:rPr>
      </w:pPr>
      <w:r w:rsidRPr="004E1006">
        <w:rPr>
          <w:szCs w:val="22"/>
        </w:rPr>
        <w:t>Gelofusine yra 40 mg/ml vandeninis želatinos (taip pat vadinamos modifikuota skystąja želatina) sukcinato tirpalas, kurio vidutinė molekulinė masė yra 26 500 daltonų (vidutinė masė).</w:t>
      </w:r>
    </w:p>
    <w:p w:rsidR="001C213F" w:rsidRPr="004E1006" w:rsidRDefault="001C213F" w:rsidP="000D0542">
      <w:pPr>
        <w:jc w:val="both"/>
        <w:rPr>
          <w:szCs w:val="22"/>
        </w:rPr>
      </w:pPr>
    </w:p>
    <w:p w:rsidR="001C213F" w:rsidRPr="004E1006" w:rsidRDefault="001C213F" w:rsidP="000D0542">
      <w:pPr>
        <w:jc w:val="both"/>
        <w:rPr>
          <w:szCs w:val="22"/>
        </w:rPr>
      </w:pPr>
      <w:r w:rsidRPr="004E1006">
        <w:rPr>
          <w:szCs w:val="22"/>
        </w:rPr>
        <w:t>Dėl neigiamo molekulės įkrovimo sukcinilavimo būdu molekulė padidėja. Tokiu būdu ji tampa daug didesnė nei nesukciniluota tokios pat molekulinės masės želatina.</w:t>
      </w:r>
    </w:p>
    <w:p w:rsidR="001C213F" w:rsidRPr="004E1006" w:rsidRDefault="001C213F" w:rsidP="000D0542">
      <w:pPr>
        <w:jc w:val="both"/>
        <w:rPr>
          <w:szCs w:val="22"/>
        </w:rPr>
      </w:pPr>
    </w:p>
    <w:p w:rsidR="001C213F" w:rsidRPr="004E1006" w:rsidRDefault="001C213F" w:rsidP="000D0542">
      <w:pPr>
        <w:jc w:val="both"/>
        <w:rPr>
          <w:szCs w:val="22"/>
        </w:rPr>
      </w:pPr>
      <w:r w:rsidRPr="004E1006">
        <w:rPr>
          <w:szCs w:val="22"/>
        </w:rPr>
        <w:t xml:space="preserve">Gelofusine infuzinio tirpalo charakteristikos pasireiškia pakankamu poveikiu 100 % suleistam kiekiui maždaug po 4–5 valandų. </w:t>
      </w:r>
    </w:p>
    <w:p w:rsidR="001C213F" w:rsidRPr="004E1006" w:rsidRDefault="001C213F" w:rsidP="000D0542">
      <w:pPr>
        <w:jc w:val="both"/>
        <w:rPr>
          <w:szCs w:val="22"/>
        </w:rPr>
      </w:pPr>
    </w:p>
    <w:p w:rsidR="001C213F" w:rsidRPr="004E1006" w:rsidRDefault="001C213F" w:rsidP="000D0542">
      <w:pPr>
        <w:jc w:val="both"/>
        <w:rPr>
          <w:szCs w:val="22"/>
        </w:rPr>
      </w:pPr>
      <w:r w:rsidRPr="004E1006">
        <w:rPr>
          <w:szCs w:val="22"/>
        </w:rPr>
        <w:t>Gelofusine nekliudo nustatyti kraujo grupę, nes neturi poveikio krešėjimo mechanizmui.</w:t>
      </w:r>
    </w:p>
    <w:p w:rsidR="001C213F" w:rsidRPr="004E1006" w:rsidRDefault="001C213F" w:rsidP="000D0542">
      <w:pPr>
        <w:jc w:val="both"/>
        <w:rPr>
          <w:i/>
          <w:iCs/>
          <w:szCs w:val="22"/>
        </w:rPr>
      </w:pPr>
    </w:p>
    <w:p w:rsidR="001C213F" w:rsidRPr="004E1006" w:rsidRDefault="001C213F" w:rsidP="004E1006">
      <w:pPr>
        <w:rPr>
          <w:szCs w:val="22"/>
          <w:u w:val="single"/>
        </w:rPr>
      </w:pPr>
      <w:r w:rsidRPr="004E1006">
        <w:rPr>
          <w:szCs w:val="22"/>
          <w:u w:val="single"/>
        </w:rPr>
        <w:t>Farmakodinaminis poveikis</w:t>
      </w:r>
    </w:p>
    <w:p w:rsidR="001C213F" w:rsidRPr="004E1006" w:rsidRDefault="001C213F" w:rsidP="004E1006">
      <w:pPr>
        <w:rPr>
          <w:i/>
          <w:szCs w:val="22"/>
        </w:rPr>
      </w:pPr>
    </w:p>
    <w:p w:rsidR="001C213F" w:rsidRPr="004E1006" w:rsidRDefault="001C213F" w:rsidP="004E1006">
      <w:pPr>
        <w:rPr>
          <w:szCs w:val="22"/>
        </w:rPr>
      </w:pPr>
      <w:r w:rsidRPr="004E1006">
        <w:rPr>
          <w:szCs w:val="22"/>
        </w:rPr>
        <w:t>Gelofusine infuzinis tirpalas šalina kraujagyslių ertmės ir užkraujagyslinės ertmės skysčio trūkumą, kurį sukelia kraujo arba plazmos ir intersticinių skysčių netekimas. Tokiu būdu padidėja vidutinis arterinis spaudimas, kairiojo širdies skilvelio galinis diastolinis spaudimas, širdies išmetimo tūris, širdies indeksas, aprūpinimas deguonimi, mikrocirkuliacija ir diurezė be užkraujagyslinės ertmės skysčio netekimo.</w:t>
      </w:r>
    </w:p>
    <w:p w:rsidR="001C213F" w:rsidRPr="004E1006" w:rsidRDefault="001C213F" w:rsidP="004E1006">
      <w:pPr>
        <w:rPr>
          <w:szCs w:val="22"/>
        </w:rPr>
      </w:pPr>
    </w:p>
    <w:p w:rsidR="001C213F" w:rsidRPr="004E1006" w:rsidRDefault="001C213F" w:rsidP="004E1006">
      <w:pPr>
        <w:rPr>
          <w:szCs w:val="22"/>
          <w:u w:val="single"/>
        </w:rPr>
      </w:pPr>
      <w:r w:rsidRPr="004E1006">
        <w:rPr>
          <w:szCs w:val="22"/>
          <w:u w:val="single"/>
        </w:rPr>
        <w:t>Veikimo mechanizmas</w:t>
      </w:r>
    </w:p>
    <w:p w:rsidR="001C213F" w:rsidRPr="004E1006" w:rsidRDefault="001C213F" w:rsidP="004E1006">
      <w:pPr>
        <w:rPr>
          <w:i/>
          <w:szCs w:val="22"/>
        </w:rPr>
      </w:pPr>
    </w:p>
    <w:p w:rsidR="001C213F" w:rsidRPr="004E1006" w:rsidRDefault="001C213F" w:rsidP="004E1006">
      <w:pPr>
        <w:rPr>
          <w:szCs w:val="22"/>
        </w:rPr>
      </w:pPr>
      <w:r w:rsidRPr="004E1006">
        <w:rPr>
          <w:szCs w:val="22"/>
        </w:rPr>
        <w:t xml:space="preserve">Pradinis kraujagyslių ertmės skysčio tūrio padidėjimas, priklauso nuo suleisto tirpalo osmosinio slėgio. Poveikio trukmė priklauso nuo koloidų pasišalinimo daugiausia ekskrecijos būdu. Todėl </w:t>
      </w:r>
      <w:r w:rsidRPr="004E1006">
        <w:rPr>
          <w:szCs w:val="22"/>
        </w:rPr>
        <w:lastRenderedPageBreak/>
        <w:t xml:space="preserve">Gelofusine infuzinio tirpalo didinantis tūrį poveikis atitinka suleistą infuzinio tirpalo kiekį. Gelofusine infuzinis tirpalas yra kraujo plazmos pakaitalas, jis neturi plazmos tūrio didinamojo poveikio. </w:t>
      </w:r>
    </w:p>
    <w:p w:rsidR="001C213F" w:rsidRPr="004E1006" w:rsidRDefault="001C213F" w:rsidP="004E1006">
      <w:pPr>
        <w:rPr>
          <w:szCs w:val="22"/>
        </w:rPr>
      </w:pPr>
    </w:p>
    <w:p w:rsidR="001C213F" w:rsidRPr="004E1006" w:rsidRDefault="001C213F" w:rsidP="004E1006">
      <w:pPr>
        <w:numPr>
          <w:ilvl w:val="12"/>
          <w:numId w:val="0"/>
        </w:numPr>
        <w:ind w:right="-2"/>
        <w:rPr>
          <w:iCs/>
          <w:szCs w:val="22"/>
        </w:rPr>
      </w:pPr>
      <w:r w:rsidRPr="004E1006">
        <w:rPr>
          <w:szCs w:val="22"/>
        </w:rPr>
        <w:t>Infuzinis tirpalas taip pat atstato ekstravaskulinį skysčio tūrį ir netrikdo ekstraląstelinio skysčio elektrolitų balanso.</w:t>
      </w:r>
    </w:p>
    <w:p w:rsidR="001C213F" w:rsidRPr="004E1006" w:rsidRDefault="001C213F" w:rsidP="004E1006">
      <w:pPr>
        <w:tabs>
          <w:tab w:val="clear" w:pos="567"/>
        </w:tabs>
        <w:spacing w:line="240" w:lineRule="auto"/>
        <w:rPr>
          <w:szCs w:val="22"/>
        </w:rPr>
      </w:pPr>
    </w:p>
    <w:p w:rsidR="001C213F" w:rsidRPr="004E1006" w:rsidRDefault="001C213F" w:rsidP="004E1006">
      <w:pPr>
        <w:pStyle w:val="Antrat4"/>
        <w:jc w:val="left"/>
        <w:rPr>
          <w:noProof w:val="0"/>
          <w:szCs w:val="22"/>
        </w:rPr>
      </w:pPr>
      <w:r w:rsidRPr="004E1006">
        <w:rPr>
          <w:noProof w:val="0"/>
          <w:szCs w:val="22"/>
        </w:rPr>
        <w:t>5.2</w:t>
      </w:r>
      <w:r w:rsidRPr="004E1006">
        <w:rPr>
          <w:noProof w:val="0"/>
          <w:szCs w:val="22"/>
        </w:rPr>
        <w:tab/>
        <w:t>Farmakokinetinės savybės</w:t>
      </w:r>
    </w:p>
    <w:p w:rsidR="001C213F" w:rsidRPr="004E1006" w:rsidRDefault="001C213F" w:rsidP="004E1006">
      <w:pPr>
        <w:tabs>
          <w:tab w:val="clear" w:pos="567"/>
        </w:tabs>
        <w:spacing w:line="240" w:lineRule="auto"/>
        <w:rPr>
          <w:szCs w:val="22"/>
        </w:rPr>
      </w:pPr>
    </w:p>
    <w:p w:rsidR="001C213F" w:rsidRPr="004E1006" w:rsidRDefault="001C213F" w:rsidP="004E1006">
      <w:pPr>
        <w:rPr>
          <w:szCs w:val="22"/>
          <w:u w:val="single"/>
        </w:rPr>
      </w:pPr>
      <w:r w:rsidRPr="004E1006">
        <w:rPr>
          <w:szCs w:val="22"/>
          <w:u w:val="single"/>
        </w:rPr>
        <w:t>Pasiskirstymas</w:t>
      </w:r>
    </w:p>
    <w:p w:rsidR="001C213F" w:rsidRPr="004E1006" w:rsidRDefault="001C213F" w:rsidP="004E1006">
      <w:pPr>
        <w:rPr>
          <w:szCs w:val="22"/>
        </w:rPr>
      </w:pPr>
      <w:r w:rsidRPr="004E1006">
        <w:rPr>
          <w:szCs w:val="22"/>
        </w:rPr>
        <w:t>Po infuzijos Gelofusine greitai pasiskirsto kraujagyslėse. Nėra įrodymų, kad Gelofusine susilaikytų retikuloendotelinėje sistemoje ar kitoje organizmo vietoje.</w:t>
      </w:r>
    </w:p>
    <w:p w:rsidR="001C213F" w:rsidRPr="004E1006" w:rsidRDefault="001C213F" w:rsidP="004E1006">
      <w:pPr>
        <w:rPr>
          <w:szCs w:val="22"/>
        </w:rPr>
      </w:pPr>
    </w:p>
    <w:p w:rsidR="001C213F" w:rsidRPr="004E1006" w:rsidRDefault="001C213F" w:rsidP="004E1006">
      <w:pPr>
        <w:rPr>
          <w:szCs w:val="22"/>
          <w:u w:val="single"/>
        </w:rPr>
      </w:pPr>
      <w:r w:rsidRPr="004E1006">
        <w:rPr>
          <w:szCs w:val="22"/>
          <w:u w:val="single"/>
        </w:rPr>
        <w:t>Biotransformacija ir eliminacija</w:t>
      </w:r>
    </w:p>
    <w:p w:rsidR="001C213F" w:rsidRPr="004E1006" w:rsidRDefault="001C213F" w:rsidP="004E1006">
      <w:pPr>
        <w:rPr>
          <w:szCs w:val="22"/>
        </w:rPr>
      </w:pPr>
      <w:r w:rsidRPr="004E1006">
        <w:rPr>
          <w:szCs w:val="22"/>
        </w:rPr>
        <w:t>Didžioji suleistos Gelofusine dalis pašalinama per inkstus. Tik nedidelė dalis išsiskiria su išmatomis ir ne daugiau kaip apie 1 % metabolizuojama. Mažesnės molekulės pašalinamos tiesiogiai glomerulų filtracijos būdu, o didesnės iš pradžių suyra proteolizės būdu kepenyse, po to taip pat šalinamos per inkstus. Baltymų skaidymas vyksta taip, kad net esant inkstų nepakankamumui nebuvo nustatyta želatinos kaupimosi.</w:t>
      </w:r>
    </w:p>
    <w:p w:rsidR="001C213F" w:rsidRPr="004E1006" w:rsidRDefault="001C213F" w:rsidP="000D0542">
      <w:pPr>
        <w:keepNext/>
        <w:jc w:val="both"/>
        <w:rPr>
          <w:szCs w:val="22"/>
        </w:rPr>
      </w:pPr>
    </w:p>
    <w:p w:rsidR="001C213F" w:rsidRPr="004E1006" w:rsidRDefault="001C213F" w:rsidP="004E1006">
      <w:pPr>
        <w:keepNext/>
        <w:rPr>
          <w:szCs w:val="22"/>
        </w:rPr>
      </w:pPr>
      <w:r w:rsidRPr="004E1006">
        <w:rPr>
          <w:szCs w:val="22"/>
          <w:u w:val="single"/>
        </w:rPr>
        <w:t>Farmakokinetinės savybės ypatingose klinikinėse situacijose</w:t>
      </w:r>
    </w:p>
    <w:p w:rsidR="001C213F" w:rsidRPr="004E1006" w:rsidRDefault="001C213F" w:rsidP="004E1006">
      <w:pPr>
        <w:rPr>
          <w:szCs w:val="22"/>
        </w:rPr>
      </w:pPr>
      <w:r w:rsidRPr="004E1006">
        <w:rPr>
          <w:szCs w:val="22"/>
        </w:rPr>
        <w:t>Gelofusine pusinis skilimo laikas plazmoje gali būti ilgesnis pacientams, kuriems atliekama hemodializė (GFR &lt;0,5 ml/min.).</w:t>
      </w:r>
    </w:p>
    <w:p w:rsidR="001C213F" w:rsidRPr="004E1006" w:rsidRDefault="001C213F" w:rsidP="004E1006">
      <w:pPr>
        <w:spacing w:line="240" w:lineRule="auto"/>
        <w:contextualSpacing/>
        <w:outlineLvl w:val="0"/>
        <w:rPr>
          <w:iCs/>
          <w:szCs w:val="22"/>
          <w:u w:val="single"/>
        </w:rPr>
      </w:pPr>
    </w:p>
    <w:p w:rsidR="001C213F" w:rsidRPr="004E1006" w:rsidRDefault="001C213F" w:rsidP="004E1006">
      <w:pPr>
        <w:tabs>
          <w:tab w:val="clear" w:pos="567"/>
        </w:tabs>
        <w:spacing w:line="240" w:lineRule="auto"/>
        <w:rPr>
          <w:szCs w:val="22"/>
        </w:rPr>
      </w:pPr>
    </w:p>
    <w:p w:rsidR="001C213F" w:rsidRPr="004E1006" w:rsidRDefault="001C213F" w:rsidP="004E1006">
      <w:pPr>
        <w:pStyle w:val="Antrat4"/>
        <w:jc w:val="left"/>
        <w:rPr>
          <w:noProof w:val="0"/>
          <w:szCs w:val="22"/>
        </w:rPr>
      </w:pPr>
      <w:r w:rsidRPr="004E1006">
        <w:rPr>
          <w:noProof w:val="0"/>
          <w:szCs w:val="22"/>
        </w:rPr>
        <w:t>5.3</w:t>
      </w:r>
      <w:r w:rsidRPr="004E1006">
        <w:rPr>
          <w:noProof w:val="0"/>
          <w:szCs w:val="22"/>
        </w:rPr>
        <w:tab/>
        <w:t>Ikiklinikinių saugumo tyrimų duomenys</w:t>
      </w:r>
    </w:p>
    <w:p w:rsidR="001C213F" w:rsidRPr="004E1006" w:rsidRDefault="001C213F" w:rsidP="004E1006">
      <w:pPr>
        <w:tabs>
          <w:tab w:val="clear" w:pos="567"/>
        </w:tabs>
        <w:spacing w:line="240" w:lineRule="auto"/>
        <w:rPr>
          <w:szCs w:val="22"/>
        </w:rPr>
      </w:pPr>
    </w:p>
    <w:p w:rsidR="001C213F" w:rsidRPr="004E1006" w:rsidRDefault="001C213F" w:rsidP="004E1006">
      <w:pPr>
        <w:rPr>
          <w:szCs w:val="22"/>
        </w:rPr>
      </w:pPr>
      <w:r w:rsidRPr="004E1006">
        <w:rPr>
          <w:szCs w:val="22"/>
        </w:rPr>
        <w:t>Atskirų Gelofusine komponentų vienos dozės ir kartotinių dozių toksiškumo ikiklinikinių tyrimų duomenys specifinio pavojaus žmogui nerodo. Toksinio poveikio reprodukcijai ikiklinikinių duomenų nėra arba jie riboti.</w:t>
      </w:r>
    </w:p>
    <w:p w:rsidR="001C213F" w:rsidRPr="004E1006" w:rsidRDefault="001C213F" w:rsidP="004E1006">
      <w:pPr>
        <w:rPr>
          <w:szCs w:val="22"/>
        </w:rPr>
      </w:pPr>
    </w:p>
    <w:p w:rsidR="001C213F" w:rsidRPr="004E1006" w:rsidRDefault="001C213F" w:rsidP="004E1006">
      <w:pPr>
        <w:suppressLineNumbers/>
        <w:spacing w:line="240" w:lineRule="auto"/>
        <w:rPr>
          <w:szCs w:val="22"/>
          <w:u w:val="single"/>
        </w:rPr>
      </w:pPr>
      <w:r w:rsidRPr="004E1006">
        <w:rPr>
          <w:szCs w:val="22"/>
        </w:rPr>
        <w:t>Didžiausia vaistinio preparato dozė yra ribojama jo tūrio ir skiedimo poveikio, o ne būdingų toksikologinių savybių.</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6.</w:t>
      </w:r>
      <w:r w:rsidRPr="004E1006">
        <w:rPr>
          <w:sz w:val="22"/>
          <w:szCs w:val="22"/>
          <w:lang w:val="lt-LT"/>
        </w:rPr>
        <w:tab/>
        <w:t>FARMACINĖ INFORMACIJA</w:t>
      </w:r>
    </w:p>
    <w:p w:rsidR="001C213F" w:rsidRPr="004E1006" w:rsidRDefault="001C213F" w:rsidP="00E728A5">
      <w:pPr>
        <w:tabs>
          <w:tab w:val="clear" w:pos="567"/>
        </w:tabs>
        <w:spacing w:line="240" w:lineRule="auto"/>
        <w:rPr>
          <w:szCs w:val="22"/>
        </w:rPr>
      </w:pPr>
    </w:p>
    <w:p w:rsidR="001C213F" w:rsidRPr="004E1006" w:rsidRDefault="001C213F" w:rsidP="00E728A5">
      <w:pPr>
        <w:pStyle w:val="Antrat4"/>
        <w:jc w:val="left"/>
        <w:rPr>
          <w:noProof w:val="0"/>
          <w:szCs w:val="22"/>
        </w:rPr>
      </w:pPr>
      <w:r w:rsidRPr="004E1006">
        <w:rPr>
          <w:noProof w:val="0"/>
          <w:szCs w:val="22"/>
        </w:rPr>
        <w:t>6.1</w:t>
      </w:r>
      <w:r w:rsidRPr="004E1006">
        <w:rPr>
          <w:noProof w:val="0"/>
          <w:szCs w:val="22"/>
        </w:rPr>
        <w:tab/>
        <w:t>Pagalbinių medžiagų sąrašas</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r w:rsidRPr="004E1006">
        <w:rPr>
          <w:szCs w:val="22"/>
        </w:rPr>
        <w:t>Injekcinis vanduo</w:t>
      </w:r>
    </w:p>
    <w:p w:rsidR="001C213F" w:rsidRPr="004E1006" w:rsidRDefault="001C213F" w:rsidP="00E728A5">
      <w:pPr>
        <w:tabs>
          <w:tab w:val="clear" w:pos="567"/>
        </w:tabs>
        <w:spacing w:line="240" w:lineRule="auto"/>
        <w:rPr>
          <w:szCs w:val="22"/>
        </w:rPr>
      </w:pPr>
    </w:p>
    <w:p w:rsidR="001C213F" w:rsidRPr="004E1006" w:rsidRDefault="001C213F" w:rsidP="00E728A5">
      <w:pPr>
        <w:pStyle w:val="Antrat4"/>
        <w:jc w:val="left"/>
        <w:rPr>
          <w:noProof w:val="0"/>
          <w:szCs w:val="22"/>
        </w:rPr>
      </w:pPr>
      <w:r w:rsidRPr="004E1006">
        <w:rPr>
          <w:noProof w:val="0"/>
          <w:szCs w:val="22"/>
        </w:rPr>
        <w:t>6.2</w:t>
      </w:r>
      <w:r w:rsidRPr="004E1006">
        <w:rPr>
          <w:noProof w:val="0"/>
          <w:szCs w:val="22"/>
        </w:rPr>
        <w:tab/>
        <w:t>Nesuderinamumas</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r w:rsidRPr="004E1006">
        <w:rPr>
          <w:szCs w:val="22"/>
        </w:rPr>
        <w:t>Suderinamumo tyrimų neatlikta, todėl šio vaistinio preparato maišyti su kitais negalima.</w:t>
      </w:r>
    </w:p>
    <w:p w:rsidR="001C213F" w:rsidRPr="004E1006" w:rsidRDefault="001C213F" w:rsidP="00E728A5">
      <w:pPr>
        <w:tabs>
          <w:tab w:val="clear" w:pos="567"/>
        </w:tabs>
        <w:spacing w:line="240" w:lineRule="auto"/>
        <w:rPr>
          <w:szCs w:val="22"/>
        </w:rPr>
      </w:pPr>
    </w:p>
    <w:p w:rsidR="001C213F" w:rsidRPr="004E1006" w:rsidRDefault="001C213F" w:rsidP="00E728A5">
      <w:pPr>
        <w:pStyle w:val="Antrat4"/>
        <w:jc w:val="left"/>
        <w:rPr>
          <w:noProof w:val="0"/>
          <w:szCs w:val="22"/>
        </w:rPr>
      </w:pPr>
      <w:r w:rsidRPr="004E1006">
        <w:rPr>
          <w:noProof w:val="0"/>
          <w:szCs w:val="22"/>
        </w:rPr>
        <w:t>6.3</w:t>
      </w:r>
      <w:r w:rsidRPr="004E1006">
        <w:rPr>
          <w:noProof w:val="0"/>
          <w:szCs w:val="22"/>
        </w:rPr>
        <w:tab/>
        <w:t>Tinkamumo laikas</w:t>
      </w:r>
    </w:p>
    <w:p w:rsidR="001C213F" w:rsidRPr="004E1006" w:rsidRDefault="001C213F" w:rsidP="00E728A5">
      <w:pPr>
        <w:tabs>
          <w:tab w:val="clear" w:pos="567"/>
        </w:tabs>
        <w:spacing w:line="240" w:lineRule="auto"/>
        <w:rPr>
          <w:szCs w:val="22"/>
        </w:rPr>
      </w:pPr>
    </w:p>
    <w:p w:rsidR="001C213F" w:rsidRPr="004E1006" w:rsidRDefault="001C213F" w:rsidP="00E728A5">
      <w:pPr>
        <w:pStyle w:val="Pagrindinistekstas"/>
        <w:rPr>
          <w:i w:val="0"/>
          <w:color w:val="auto"/>
          <w:szCs w:val="22"/>
        </w:rPr>
      </w:pPr>
      <w:r w:rsidRPr="004E1006">
        <w:rPr>
          <w:i w:val="0"/>
          <w:color w:val="auto"/>
          <w:szCs w:val="22"/>
        </w:rPr>
        <w:t>3 metai</w:t>
      </w:r>
    </w:p>
    <w:p w:rsidR="001C213F" w:rsidRPr="004E1006" w:rsidRDefault="001C213F" w:rsidP="00E728A5">
      <w:pPr>
        <w:tabs>
          <w:tab w:val="clear" w:pos="567"/>
        </w:tabs>
        <w:spacing w:line="240" w:lineRule="auto"/>
        <w:rPr>
          <w:szCs w:val="22"/>
        </w:rPr>
      </w:pPr>
      <w:r w:rsidRPr="004E1006">
        <w:rPr>
          <w:szCs w:val="22"/>
        </w:rPr>
        <w:t>Atidarius buteliuką, preparatą vartoti nedelsiant.</w:t>
      </w:r>
    </w:p>
    <w:p w:rsidR="001C213F" w:rsidRPr="004E1006" w:rsidRDefault="001C213F" w:rsidP="00E728A5">
      <w:pPr>
        <w:tabs>
          <w:tab w:val="clear" w:pos="567"/>
        </w:tabs>
        <w:spacing w:line="240" w:lineRule="auto"/>
        <w:rPr>
          <w:szCs w:val="22"/>
        </w:rPr>
      </w:pPr>
    </w:p>
    <w:p w:rsidR="001C213F" w:rsidRPr="004E1006" w:rsidRDefault="001C213F" w:rsidP="00E728A5">
      <w:pPr>
        <w:pStyle w:val="Antrat4"/>
        <w:jc w:val="left"/>
        <w:rPr>
          <w:noProof w:val="0"/>
          <w:szCs w:val="22"/>
        </w:rPr>
      </w:pPr>
      <w:r w:rsidRPr="004E1006">
        <w:rPr>
          <w:noProof w:val="0"/>
          <w:szCs w:val="22"/>
        </w:rPr>
        <w:t>6.4</w:t>
      </w:r>
      <w:r w:rsidRPr="004E1006">
        <w:rPr>
          <w:noProof w:val="0"/>
          <w:szCs w:val="22"/>
        </w:rPr>
        <w:tab/>
        <w:t>Specialios laikymo sąlygos</w:t>
      </w:r>
    </w:p>
    <w:p w:rsidR="001C213F" w:rsidRPr="004E1006" w:rsidRDefault="001C213F" w:rsidP="00E728A5">
      <w:pPr>
        <w:tabs>
          <w:tab w:val="clear" w:pos="567"/>
        </w:tabs>
        <w:spacing w:line="240" w:lineRule="auto"/>
        <w:rPr>
          <w:szCs w:val="22"/>
        </w:rPr>
      </w:pPr>
    </w:p>
    <w:p w:rsidR="001C213F" w:rsidRPr="004E1006" w:rsidRDefault="001C213F" w:rsidP="00E728A5">
      <w:pPr>
        <w:pStyle w:val="Pagrindinistekstas"/>
        <w:rPr>
          <w:i w:val="0"/>
          <w:color w:val="auto"/>
          <w:szCs w:val="22"/>
        </w:rPr>
      </w:pPr>
      <w:r w:rsidRPr="004E1006">
        <w:rPr>
          <w:i w:val="0"/>
          <w:color w:val="auto"/>
          <w:szCs w:val="22"/>
        </w:rPr>
        <w:t>Laikyti ne aukštesnėje kaip 25 </w:t>
      </w:r>
      <w:r w:rsidRPr="004E1006">
        <w:rPr>
          <w:i w:val="0"/>
          <w:color w:val="auto"/>
          <w:szCs w:val="22"/>
        </w:rPr>
        <w:sym w:font="Symbol" w:char="F0B0"/>
      </w:r>
      <w:r w:rsidRPr="004E1006">
        <w:rPr>
          <w:i w:val="0"/>
          <w:color w:val="auto"/>
          <w:szCs w:val="22"/>
        </w:rPr>
        <w:t>C temperatūroje.</w:t>
      </w:r>
    </w:p>
    <w:p w:rsidR="001C213F" w:rsidRPr="004E1006" w:rsidRDefault="001C213F" w:rsidP="00E728A5">
      <w:pPr>
        <w:tabs>
          <w:tab w:val="clear" w:pos="567"/>
        </w:tabs>
        <w:spacing w:line="240" w:lineRule="auto"/>
        <w:rPr>
          <w:szCs w:val="22"/>
        </w:rPr>
      </w:pPr>
      <w:r w:rsidRPr="004E1006">
        <w:rPr>
          <w:szCs w:val="22"/>
        </w:rPr>
        <w:t>Negalima šaldyti.</w:t>
      </w:r>
    </w:p>
    <w:p w:rsidR="001C213F" w:rsidRPr="004E1006" w:rsidRDefault="001C213F" w:rsidP="00E728A5">
      <w:pPr>
        <w:tabs>
          <w:tab w:val="clear" w:pos="567"/>
        </w:tabs>
        <w:spacing w:line="240" w:lineRule="auto"/>
        <w:rPr>
          <w:szCs w:val="22"/>
        </w:rPr>
      </w:pPr>
    </w:p>
    <w:p w:rsidR="001C213F" w:rsidRPr="004E1006" w:rsidRDefault="001C213F" w:rsidP="00E728A5">
      <w:pPr>
        <w:pStyle w:val="Antrat4"/>
        <w:jc w:val="left"/>
        <w:rPr>
          <w:noProof w:val="0"/>
          <w:szCs w:val="22"/>
        </w:rPr>
      </w:pPr>
      <w:r w:rsidRPr="004E1006">
        <w:rPr>
          <w:noProof w:val="0"/>
          <w:szCs w:val="22"/>
        </w:rPr>
        <w:t>6.5</w:t>
      </w:r>
      <w:r w:rsidRPr="004E1006">
        <w:rPr>
          <w:noProof w:val="0"/>
          <w:szCs w:val="22"/>
        </w:rPr>
        <w:tab/>
      </w:r>
      <w:r w:rsidRPr="004E1006">
        <w:rPr>
          <w:bCs/>
          <w:noProof w:val="0"/>
          <w:szCs w:val="22"/>
        </w:rPr>
        <w:t>Talpyklės pobūdis ir jos turinys</w:t>
      </w:r>
    </w:p>
    <w:p w:rsidR="001C213F" w:rsidRPr="004E1006" w:rsidRDefault="001C213F" w:rsidP="00E728A5">
      <w:pPr>
        <w:tabs>
          <w:tab w:val="clear" w:pos="567"/>
        </w:tabs>
        <w:spacing w:line="240" w:lineRule="auto"/>
        <w:rPr>
          <w:szCs w:val="22"/>
        </w:rPr>
      </w:pPr>
    </w:p>
    <w:p w:rsidR="001C213F" w:rsidRPr="004E1006" w:rsidRDefault="001C213F" w:rsidP="00E728A5">
      <w:pPr>
        <w:pStyle w:val="Pagrindinistekstas3"/>
        <w:jc w:val="left"/>
        <w:rPr>
          <w:color w:val="auto"/>
        </w:rPr>
      </w:pPr>
      <w:r w:rsidRPr="004E1006">
        <w:rPr>
          <w:color w:val="auto"/>
        </w:rPr>
        <w:lastRenderedPageBreak/>
        <w:t>Tiekiamas MTPE buteliukuose (</w:t>
      </w:r>
      <w:r w:rsidRPr="004E1006">
        <w:rPr>
          <w:i/>
          <w:color w:val="auto"/>
        </w:rPr>
        <w:t>Ecoflac</w:t>
      </w:r>
      <w:r w:rsidRPr="004E1006">
        <w:rPr>
          <w:color w:val="auto"/>
        </w:rPr>
        <w:t xml:space="preserve">), kiekviename jų yra 500 ml infuzinio tirpalo. </w:t>
      </w:r>
    </w:p>
    <w:p w:rsidR="001C213F" w:rsidRPr="004E1006" w:rsidRDefault="001C213F" w:rsidP="00E728A5">
      <w:pPr>
        <w:tabs>
          <w:tab w:val="clear" w:pos="567"/>
        </w:tabs>
        <w:spacing w:line="240" w:lineRule="auto"/>
        <w:rPr>
          <w:szCs w:val="22"/>
        </w:rPr>
      </w:pPr>
      <w:r w:rsidRPr="004E1006">
        <w:rPr>
          <w:szCs w:val="22"/>
        </w:rPr>
        <w:t>Vienoje kartono dėžutėje yra 10 buteliukų.</w:t>
      </w:r>
    </w:p>
    <w:p w:rsidR="001C213F" w:rsidRPr="004E1006" w:rsidRDefault="001C213F" w:rsidP="00E728A5">
      <w:pPr>
        <w:tabs>
          <w:tab w:val="clear" w:pos="567"/>
        </w:tabs>
        <w:spacing w:line="240" w:lineRule="auto"/>
        <w:rPr>
          <w:szCs w:val="22"/>
        </w:rPr>
      </w:pPr>
    </w:p>
    <w:p w:rsidR="001C213F" w:rsidRPr="004E1006" w:rsidRDefault="001C213F" w:rsidP="00E728A5">
      <w:pPr>
        <w:pStyle w:val="Antrat4"/>
        <w:jc w:val="left"/>
        <w:rPr>
          <w:noProof w:val="0"/>
          <w:szCs w:val="22"/>
        </w:rPr>
      </w:pPr>
      <w:bookmarkStart w:id="0" w:name="OLE_LINK1"/>
      <w:r w:rsidRPr="004E1006">
        <w:rPr>
          <w:noProof w:val="0"/>
          <w:szCs w:val="22"/>
        </w:rPr>
        <w:t>6.6</w:t>
      </w:r>
      <w:r w:rsidRPr="004E1006">
        <w:rPr>
          <w:noProof w:val="0"/>
          <w:szCs w:val="22"/>
        </w:rPr>
        <w:tab/>
        <w:t>Specialūs reikalavimai atliekoms tvarkyti ir vaistiniam preparatui ruošti</w:t>
      </w:r>
    </w:p>
    <w:bookmarkEnd w:id="0"/>
    <w:p w:rsidR="001C213F" w:rsidRPr="004E1006" w:rsidRDefault="001C213F" w:rsidP="00E728A5">
      <w:pPr>
        <w:tabs>
          <w:tab w:val="clear" w:pos="567"/>
        </w:tabs>
        <w:spacing w:line="240" w:lineRule="auto"/>
        <w:rPr>
          <w:szCs w:val="22"/>
        </w:rPr>
      </w:pPr>
    </w:p>
    <w:p w:rsidR="001C213F" w:rsidRPr="004E1006" w:rsidRDefault="001C213F" w:rsidP="00E728A5">
      <w:pPr>
        <w:rPr>
          <w:szCs w:val="22"/>
        </w:rPr>
      </w:pPr>
      <w:r w:rsidRPr="004E1006">
        <w:rPr>
          <w:szCs w:val="22"/>
        </w:rPr>
        <w:t xml:space="preserve">Specialių reikalavimų atliekoms tvarkyti nėra. </w:t>
      </w:r>
    </w:p>
    <w:p w:rsidR="001C213F" w:rsidRPr="004E1006" w:rsidRDefault="001C213F" w:rsidP="00E728A5">
      <w:pPr>
        <w:rPr>
          <w:szCs w:val="22"/>
        </w:rPr>
      </w:pPr>
      <w:r w:rsidRPr="004E1006">
        <w:rPr>
          <w:szCs w:val="22"/>
        </w:rPr>
        <w:t>Nesuvartotą vaistinį preparatą ar atliekas reikia tvarkyti laikantis vietinių reikalavimų.</w:t>
      </w:r>
    </w:p>
    <w:p w:rsidR="001C213F" w:rsidRPr="004E1006" w:rsidRDefault="001C213F" w:rsidP="00E728A5">
      <w:pPr>
        <w:rPr>
          <w:szCs w:val="22"/>
        </w:rPr>
      </w:pPr>
    </w:p>
    <w:p w:rsidR="001C213F" w:rsidRPr="004E1006" w:rsidRDefault="001C213F" w:rsidP="00E728A5">
      <w:pPr>
        <w:rPr>
          <w:szCs w:val="22"/>
        </w:rPr>
      </w:pPr>
      <w:r w:rsidRPr="004E1006">
        <w:rPr>
          <w:szCs w:val="22"/>
        </w:rPr>
        <w:t xml:space="preserve">Vienkartinio vartojimo preparatas. </w:t>
      </w:r>
    </w:p>
    <w:p w:rsidR="001C213F" w:rsidRPr="004E1006" w:rsidRDefault="001C213F" w:rsidP="00E728A5">
      <w:pPr>
        <w:rPr>
          <w:szCs w:val="22"/>
        </w:rPr>
      </w:pPr>
      <w:r w:rsidRPr="004E1006">
        <w:rPr>
          <w:szCs w:val="22"/>
        </w:rPr>
        <w:t xml:space="preserve">Nesuvartotą tirpalo likutį reikia išpilti. </w:t>
      </w:r>
    </w:p>
    <w:p w:rsidR="001C213F" w:rsidRPr="004E1006" w:rsidRDefault="001C213F" w:rsidP="00E728A5">
      <w:pPr>
        <w:rPr>
          <w:szCs w:val="22"/>
        </w:rPr>
      </w:pPr>
      <w:r w:rsidRPr="004E1006">
        <w:rPr>
          <w:szCs w:val="22"/>
        </w:rPr>
        <w:t xml:space="preserve">Galima vartoti tik skaidrų tirpalą, kuriame nėra nuosėdų. </w:t>
      </w:r>
    </w:p>
    <w:p w:rsidR="001C213F" w:rsidRPr="004E1006" w:rsidRDefault="001C213F" w:rsidP="00E728A5">
      <w:pPr>
        <w:tabs>
          <w:tab w:val="clear" w:pos="567"/>
        </w:tabs>
        <w:spacing w:line="240" w:lineRule="auto"/>
        <w:rPr>
          <w:szCs w:val="22"/>
        </w:rPr>
      </w:pPr>
      <w:r w:rsidRPr="004E1006">
        <w:rPr>
          <w:szCs w:val="22"/>
        </w:rPr>
        <w:t xml:space="preserve">Jeigu talpyklė pažeista, vaistinio preparato vartoti negalima. </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7.</w:t>
      </w:r>
      <w:r w:rsidRPr="004E1006">
        <w:rPr>
          <w:sz w:val="22"/>
          <w:szCs w:val="22"/>
          <w:lang w:val="lt-LT"/>
        </w:rPr>
        <w:tab/>
        <w:t>RINKODAROS TEISĖS TURĖTOJAS</w:t>
      </w:r>
    </w:p>
    <w:p w:rsidR="001C213F" w:rsidRPr="004E1006" w:rsidRDefault="001C213F" w:rsidP="00E728A5">
      <w:pPr>
        <w:tabs>
          <w:tab w:val="clear" w:pos="567"/>
        </w:tabs>
        <w:spacing w:line="240" w:lineRule="auto"/>
        <w:rPr>
          <w:szCs w:val="22"/>
        </w:rPr>
      </w:pPr>
    </w:p>
    <w:p w:rsidR="001C213F" w:rsidRPr="004E1006" w:rsidRDefault="001C213F" w:rsidP="00E728A5">
      <w:pPr>
        <w:rPr>
          <w:szCs w:val="22"/>
        </w:rPr>
      </w:pPr>
      <w:r w:rsidRPr="004E1006">
        <w:rPr>
          <w:szCs w:val="22"/>
        </w:rPr>
        <w:t>B. Braun Melsungen AG</w:t>
      </w:r>
    </w:p>
    <w:p w:rsidR="001C213F" w:rsidRPr="004E1006" w:rsidRDefault="001C213F" w:rsidP="00E728A5">
      <w:pPr>
        <w:rPr>
          <w:szCs w:val="22"/>
        </w:rPr>
      </w:pPr>
      <w:r w:rsidRPr="004E1006">
        <w:rPr>
          <w:szCs w:val="22"/>
        </w:rPr>
        <w:t>Carl-Braun-Strasse 1</w:t>
      </w:r>
    </w:p>
    <w:p w:rsidR="001C213F" w:rsidRPr="004E1006" w:rsidRDefault="001C213F" w:rsidP="00E728A5">
      <w:pPr>
        <w:rPr>
          <w:szCs w:val="22"/>
        </w:rPr>
      </w:pPr>
      <w:r w:rsidRPr="004E1006">
        <w:rPr>
          <w:szCs w:val="22"/>
        </w:rPr>
        <w:t>34212 Melsungen</w:t>
      </w:r>
    </w:p>
    <w:p w:rsidR="001C213F" w:rsidRPr="004E1006" w:rsidRDefault="001C213F" w:rsidP="00E728A5">
      <w:pPr>
        <w:rPr>
          <w:szCs w:val="22"/>
        </w:rPr>
      </w:pPr>
      <w:r w:rsidRPr="004E1006">
        <w:rPr>
          <w:szCs w:val="22"/>
        </w:rPr>
        <w:t>Vokietija</w:t>
      </w:r>
    </w:p>
    <w:p w:rsidR="001C213F" w:rsidRPr="004E1006" w:rsidRDefault="001C213F" w:rsidP="00E728A5">
      <w:pPr>
        <w:pStyle w:val="Pagrindinistekstas"/>
        <w:rPr>
          <w:color w:val="auto"/>
          <w:szCs w:val="22"/>
        </w:rPr>
      </w:pPr>
    </w:p>
    <w:p w:rsidR="001C213F" w:rsidRPr="004E1006" w:rsidRDefault="001C213F" w:rsidP="00E728A5">
      <w:pPr>
        <w:rPr>
          <w:szCs w:val="22"/>
        </w:rPr>
      </w:pPr>
      <w:r w:rsidRPr="004E1006">
        <w:rPr>
          <w:szCs w:val="22"/>
        </w:rPr>
        <w:t>Pašto adresas:</w:t>
      </w:r>
    </w:p>
    <w:p w:rsidR="001C213F" w:rsidRPr="004E1006" w:rsidRDefault="001C213F" w:rsidP="00E728A5">
      <w:pPr>
        <w:rPr>
          <w:szCs w:val="22"/>
        </w:rPr>
      </w:pPr>
      <w:r w:rsidRPr="004E1006">
        <w:rPr>
          <w:szCs w:val="22"/>
        </w:rPr>
        <w:t>34209 Melsungen, Vokietija</w:t>
      </w:r>
    </w:p>
    <w:p w:rsidR="001C213F" w:rsidRPr="004E1006" w:rsidRDefault="001C213F" w:rsidP="00E728A5">
      <w:pPr>
        <w:rPr>
          <w:szCs w:val="22"/>
        </w:rPr>
      </w:pPr>
      <w:r w:rsidRPr="004E1006">
        <w:rPr>
          <w:szCs w:val="22"/>
        </w:rPr>
        <w:t>Tel: +49/5661/71-0</w:t>
      </w:r>
    </w:p>
    <w:p w:rsidR="001C213F" w:rsidRPr="004E1006" w:rsidRDefault="001C213F" w:rsidP="00E728A5">
      <w:pPr>
        <w:tabs>
          <w:tab w:val="clear" w:pos="567"/>
        </w:tabs>
        <w:spacing w:line="240" w:lineRule="auto"/>
        <w:rPr>
          <w:szCs w:val="22"/>
        </w:rPr>
      </w:pPr>
      <w:r w:rsidRPr="004E1006">
        <w:rPr>
          <w:szCs w:val="22"/>
        </w:rPr>
        <w:t>Fax: +49/5661/71-4567</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8.</w:t>
      </w:r>
      <w:r w:rsidRPr="004E1006">
        <w:rPr>
          <w:sz w:val="22"/>
          <w:szCs w:val="22"/>
          <w:lang w:val="lt-LT"/>
        </w:rPr>
        <w:tab/>
        <w:t xml:space="preserve">RINKODAROS PAŽYMĖJIMO NUMERIS (-IAI) </w:t>
      </w:r>
    </w:p>
    <w:p w:rsidR="001C213F" w:rsidRPr="004E1006" w:rsidRDefault="001C213F" w:rsidP="00E728A5">
      <w:pPr>
        <w:tabs>
          <w:tab w:val="clear" w:pos="567"/>
        </w:tabs>
        <w:spacing w:line="240" w:lineRule="auto"/>
        <w:rPr>
          <w:szCs w:val="22"/>
        </w:rPr>
      </w:pPr>
    </w:p>
    <w:p w:rsidR="001C213F" w:rsidRPr="004E1006" w:rsidRDefault="001C213F" w:rsidP="00E728A5">
      <w:pPr>
        <w:tabs>
          <w:tab w:val="left" w:pos="540"/>
        </w:tabs>
        <w:rPr>
          <w:szCs w:val="22"/>
        </w:rPr>
      </w:pPr>
      <w:r w:rsidRPr="004E1006">
        <w:rPr>
          <w:szCs w:val="22"/>
        </w:rPr>
        <w:t>LT/1/97/3264/001</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9.</w:t>
      </w:r>
      <w:r w:rsidRPr="004E1006">
        <w:rPr>
          <w:sz w:val="22"/>
          <w:szCs w:val="22"/>
          <w:lang w:val="lt-LT"/>
        </w:rPr>
        <w:tab/>
        <w:t>RINKODAROS TEISĖS SUTEIKIMO / ATNAUJINIMO DATA</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r w:rsidRPr="004E1006">
        <w:rPr>
          <w:szCs w:val="22"/>
        </w:rPr>
        <w:t>Rinkodaros teisė pirmą kartą suteikta 1997 m. balandžio mėn. 09 d.</w:t>
      </w:r>
    </w:p>
    <w:p w:rsidR="001C213F" w:rsidRPr="004E1006" w:rsidRDefault="001C213F" w:rsidP="00E728A5">
      <w:pPr>
        <w:tabs>
          <w:tab w:val="clear" w:pos="567"/>
        </w:tabs>
        <w:spacing w:line="240" w:lineRule="auto"/>
        <w:rPr>
          <w:szCs w:val="22"/>
        </w:rPr>
      </w:pPr>
      <w:r w:rsidRPr="004E1006">
        <w:rPr>
          <w:szCs w:val="22"/>
        </w:rPr>
        <w:t>Rinkodaros teisė paskutinį kartą atnaujinta 2013 m. balandžio mėn. 11 d.</w:t>
      </w:r>
    </w:p>
    <w:p w:rsidR="001C213F" w:rsidRPr="004E1006" w:rsidRDefault="001C213F" w:rsidP="00E728A5">
      <w:pPr>
        <w:tabs>
          <w:tab w:val="clear" w:pos="567"/>
        </w:tabs>
        <w:spacing w:line="240" w:lineRule="auto"/>
        <w:rPr>
          <w:szCs w:val="22"/>
        </w:rPr>
      </w:pPr>
    </w:p>
    <w:p w:rsidR="001C213F" w:rsidRPr="004E1006" w:rsidRDefault="001C213F" w:rsidP="00E728A5">
      <w:pPr>
        <w:tabs>
          <w:tab w:val="clear" w:pos="567"/>
        </w:tabs>
        <w:spacing w:line="240" w:lineRule="auto"/>
        <w:rPr>
          <w:szCs w:val="22"/>
        </w:rPr>
      </w:pPr>
    </w:p>
    <w:p w:rsidR="001C213F" w:rsidRPr="004E1006" w:rsidRDefault="001C213F" w:rsidP="00E728A5">
      <w:pPr>
        <w:pStyle w:val="Antrat3"/>
        <w:spacing w:before="0" w:after="0" w:line="240" w:lineRule="auto"/>
        <w:rPr>
          <w:sz w:val="22"/>
          <w:szCs w:val="22"/>
          <w:lang w:val="lt-LT"/>
        </w:rPr>
      </w:pPr>
      <w:r w:rsidRPr="004E1006">
        <w:rPr>
          <w:sz w:val="22"/>
          <w:szCs w:val="22"/>
          <w:lang w:val="lt-LT"/>
        </w:rPr>
        <w:t>10.</w:t>
      </w:r>
      <w:r w:rsidRPr="004E1006">
        <w:rPr>
          <w:sz w:val="22"/>
          <w:szCs w:val="22"/>
          <w:lang w:val="lt-LT"/>
        </w:rPr>
        <w:tab/>
        <w:t>TEKSTO PERŽIŪROS DATA</w:t>
      </w:r>
    </w:p>
    <w:p w:rsidR="001C213F" w:rsidRDefault="001C213F" w:rsidP="00E728A5">
      <w:pPr>
        <w:tabs>
          <w:tab w:val="clear" w:pos="567"/>
          <w:tab w:val="left" w:pos="0"/>
        </w:tabs>
        <w:rPr>
          <w:szCs w:val="22"/>
        </w:rPr>
      </w:pPr>
    </w:p>
    <w:p w:rsidR="004E1006" w:rsidRDefault="004E1006" w:rsidP="00E728A5">
      <w:pPr>
        <w:tabs>
          <w:tab w:val="clear" w:pos="567"/>
          <w:tab w:val="left" w:pos="0"/>
        </w:tabs>
        <w:rPr>
          <w:szCs w:val="22"/>
        </w:rPr>
      </w:pPr>
      <w:r>
        <w:rPr>
          <w:szCs w:val="22"/>
        </w:rPr>
        <w:t>2013-11-28</w:t>
      </w:r>
    </w:p>
    <w:p w:rsidR="004E1006" w:rsidRPr="004E1006" w:rsidRDefault="004E1006" w:rsidP="00E728A5">
      <w:pPr>
        <w:tabs>
          <w:tab w:val="clear" w:pos="567"/>
          <w:tab w:val="left" w:pos="0"/>
        </w:tabs>
        <w:rPr>
          <w:szCs w:val="22"/>
        </w:rPr>
      </w:pPr>
    </w:p>
    <w:p w:rsidR="001C213F" w:rsidRPr="004E1006" w:rsidRDefault="001C213F" w:rsidP="00DC41F6">
      <w:pPr>
        <w:numPr>
          <w:ilvl w:val="12"/>
          <w:numId w:val="0"/>
        </w:numPr>
        <w:spacing w:line="240" w:lineRule="auto"/>
        <w:ind w:right="-2"/>
        <w:rPr>
          <w:szCs w:val="22"/>
        </w:rPr>
      </w:pPr>
      <w:r w:rsidRPr="004E1006">
        <w:rPr>
          <w:szCs w:val="22"/>
        </w:rPr>
        <w:t>Išsami informacija apie šį vaistinį pateikiama Valstybinės vaistų kontrolės tarnybos prie Lietuvos Respublikos sveikatos apsaugos ministerijos tinklalapyje</w:t>
      </w:r>
      <w:r w:rsidRPr="004E1006">
        <w:rPr>
          <w:i/>
          <w:szCs w:val="22"/>
        </w:rPr>
        <w:t xml:space="preserve"> </w:t>
      </w:r>
      <w:hyperlink r:id="rId10" w:history="1">
        <w:r w:rsidRPr="004E1006">
          <w:rPr>
            <w:rStyle w:val="Hipersaitas"/>
            <w:color w:val="auto"/>
            <w:szCs w:val="22"/>
          </w:rPr>
          <w:t>http://www.vvkt.lt/</w:t>
        </w:r>
      </w:hyperlink>
      <w:r w:rsidRPr="004E1006">
        <w:rPr>
          <w:szCs w:val="22"/>
        </w:rPr>
        <w:t>.</w:t>
      </w:r>
    </w:p>
    <w:p w:rsidR="001C213F" w:rsidRPr="004E1006" w:rsidRDefault="001C213F" w:rsidP="00E728A5">
      <w:pPr>
        <w:pStyle w:val="Paprastasistekstas"/>
        <w:tabs>
          <w:tab w:val="left" w:pos="5954"/>
          <w:tab w:val="left" w:pos="6237"/>
          <w:tab w:val="left" w:pos="6663"/>
          <w:tab w:val="left" w:pos="6946"/>
        </w:tabs>
        <w:rPr>
          <w:rFonts w:ascii="Times New Roman" w:hAnsi="Times New Roman"/>
          <w:sz w:val="22"/>
          <w:szCs w:val="22"/>
          <w:lang w:val="lt-LT"/>
        </w:rPr>
      </w:pPr>
      <w:r w:rsidRPr="004E1006">
        <w:rPr>
          <w:rFonts w:ascii="Times New Roman" w:hAnsi="Times New Roman"/>
          <w:b/>
          <w:sz w:val="22"/>
          <w:szCs w:val="22"/>
          <w:lang w:val="lt-LT"/>
        </w:rPr>
        <w:br w:type="page"/>
      </w:r>
    </w:p>
    <w:p w:rsidR="001C213F" w:rsidRPr="004E1006" w:rsidRDefault="001C213F" w:rsidP="00E728A5">
      <w:pPr>
        <w:tabs>
          <w:tab w:val="left" w:pos="4820"/>
          <w:tab w:val="left" w:pos="5387"/>
          <w:tab w:val="left" w:pos="5670"/>
          <w:tab w:val="left" w:pos="5954"/>
          <w:tab w:val="left" w:pos="6096"/>
          <w:tab w:val="left" w:pos="6237"/>
        </w:tabs>
        <w:rPr>
          <w:b/>
          <w:szCs w:val="22"/>
        </w:rPr>
      </w:pPr>
    </w:p>
    <w:p w:rsidR="001C213F" w:rsidRPr="004E1006" w:rsidRDefault="001C213F" w:rsidP="00E728A5">
      <w:pPr>
        <w:tabs>
          <w:tab w:val="left" w:pos="4820"/>
          <w:tab w:val="left" w:pos="5670"/>
          <w:tab w:val="left" w:pos="6096"/>
        </w:tabs>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ind w:left="1701" w:firstLine="993"/>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pStyle w:val="Antrat2"/>
        <w:spacing w:before="0" w:after="0" w:line="240" w:lineRule="auto"/>
        <w:jc w:val="center"/>
        <w:rPr>
          <w:rFonts w:ascii="Times New Roman" w:hAnsi="Times New Roman"/>
          <w:i w:val="0"/>
          <w:iCs/>
          <w:sz w:val="22"/>
          <w:szCs w:val="22"/>
        </w:rPr>
      </w:pPr>
      <w:r w:rsidRPr="004E1006">
        <w:rPr>
          <w:rFonts w:ascii="Times New Roman" w:hAnsi="Times New Roman"/>
          <w:i w:val="0"/>
          <w:iCs/>
          <w:sz w:val="22"/>
          <w:szCs w:val="22"/>
        </w:rPr>
        <w:t>II PRIEDAS</w:t>
      </w:r>
    </w:p>
    <w:p w:rsidR="001C213F" w:rsidRPr="004E1006" w:rsidRDefault="001C213F" w:rsidP="00E728A5">
      <w:pPr>
        <w:rPr>
          <w:b/>
          <w:i/>
          <w:szCs w:val="22"/>
        </w:rPr>
      </w:pPr>
    </w:p>
    <w:p w:rsidR="001C213F" w:rsidRPr="004E1006" w:rsidRDefault="001C213F" w:rsidP="00E728A5">
      <w:pPr>
        <w:jc w:val="center"/>
        <w:rPr>
          <w:i/>
          <w:szCs w:val="22"/>
        </w:rPr>
      </w:pPr>
      <w:r w:rsidRPr="004E1006">
        <w:rPr>
          <w:b/>
          <w:szCs w:val="22"/>
          <w:lang w:eastAsia="en-US"/>
        </w:rPr>
        <w:t>RINKODAROS SĄLYGOS</w:t>
      </w:r>
    </w:p>
    <w:p w:rsidR="001C213F" w:rsidRPr="004E1006" w:rsidRDefault="001C213F" w:rsidP="00E728A5">
      <w:pPr>
        <w:rPr>
          <w:szCs w:val="22"/>
        </w:rPr>
      </w:pPr>
    </w:p>
    <w:p w:rsidR="001C213F" w:rsidRPr="004E1006" w:rsidRDefault="001C213F" w:rsidP="00E728A5">
      <w:pPr>
        <w:spacing w:line="240" w:lineRule="auto"/>
        <w:ind w:left="1701" w:right="1416" w:hanging="708"/>
        <w:rPr>
          <w:b/>
          <w:szCs w:val="22"/>
        </w:rPr>
      </w:pPr>
      <w:r w:rsidRPr="004E1006">
        <w:rPr>
          <w:b/>
          <w:szCs w:val="22"/>
        </w:rPr>
        <w:t>A.</w:t>
      </w:r>
      <w:r w:rsidRPr="004E1006">
        <w:rPr>
          <w:b/>
          <w:szCs w:val="22"/>
        </w:rPr>
        <w:tab/>
        <w:t>GAMINTOJAS (-AI), ATSAKINGAS (-I) UŽ SERIJŲ IŠLEIDIMĄ</w:t>
      </w:r>
    </w:p>
    <w:p w:rsidR="001C213F" w:rsidRPr="004E1006" w:rsidRDefault="001C213F" w:rsidP="00E728A5">
      <w:pPr>
        <w:rPr>
          <w:szCs w:val="22"/>
        </w:rPr>
      </w:pPr>
    </w:p>
    <w:p w:rsidR="001C213F" w:rsidRPr="004E1006" w:rsidRDefault="001C213F" w:rsidP="00E728A5">
      <w:pPr>
        <w:suppressLineNumbers/>
        <w:spacing w:line="240" w:lineRule="auto"/>
        <w:ind w:left="1701" w:right="1416" w:hanging="708"/>
        <w:rPr>
          <w:szCs w:val="22"/>
        </w:rPr>
      </w:pPr>
      <w:r w:rsidRPr="004E1006">
        <w:rPr>
          <w:b/>
          <w:szCs w:val="22"/>
        </w:rPr>
        <w:t>B.</w:t>
      </w:r>
      <w:r w:rsidRPr="004E1006">
        <w:rPr>
          <w:b/>
          <w:szCs w:val="22"/>
        </w:rPr>
        <w:tab/>
        <w:t>TIEKIMO IR VARTOJIMO SĄLYGOS AR APRIBOJIMAI</w:t>
      </w: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b/>
          <w:szCs w:val="22"/>
        </w:rPr>
      </w:pPr>
      <w:r w:rsidRPr="004E1006">
        <w:rPr>
          <w:szCs w:val="22"/>
        </w:rPr>
        <w:br w:type="page"/>
      </w:r>
      <w:r w:rsidRPr="004E1006">
        <w:rPr>
          <w:b/>
          <w:szCs w:val="22"/>
        </w:rPr>
        <w:lastRenderedPageBreak/>
        <w:t>A.</w:t>
      </w:r>
      <w:r w:rsidRPr="004E1006">
        <w:rPr>
          <w:b/>
          <w:szCs w:val="22"/>
        </w:rPr>
        <w:tab/>
        <w:t>GAMINTOJAS (-AI), ATSAKINGAS (-I) UŽ SERIJŲ IŠLEIDIMĄ</w:t>
      </w:r>
    </w:p>
    <w:p w:rsidR="001C213F" w:rsidRPr="004E1006" w:rsidRDefault="001C213F" w:rsidP="00E728A5">
      <w:pPr>
        <w:rPr>
          <w:szCs w:val="22"/>
        </w:rPr>
      </w:pPr>
    </w:p>
    <w:p w:rsidR="001C213F" w:rsidRPr="004E1006" w:rsidRDefault="001C213F" w:rsidP="00E728A5">
      <w:pPr>
        <w:spacing w:line="240" w:lineRule="auto"/>
        <w:jc w:val="both"/>
        <w:rPr>
          <w:szCs w:val="22"/>
        </w:rPr>
      </w:pPr>
      <w:r w:rsidRPr="004E1006">
        <w:rPr>
          <w:szCs w:val="22"/>
          <w:u w:val="single"/>
        </w:rPr>
        <w:t>Gamintojo (-ų), atsakingo (-ų) už serijų išleidimą, pavadinimas (-ai) ir adresas (-ai)</w:t>
      </w:r>
    </w:p>
    <w:p w:rsidR="001C213F" w:rsidRPr="004E1006" w:rsidRDefault="001C213F" w:rsidP="00E728A5">
      <w:pPr>
        <w:rPr>
          <w:szCs w:val="22"/>
        </w:rPr>
      </w:pPr>
    </w:p>
    <w:p w:rsidR="001C213F" w:rsidRPr="004E1006" w:rsidRDefault="001C213F" w:rsidP="00E728A5">
      <w:pPr>
        <w:pStyle w:val="Pagrindinistekstas"/>
        <w:rPr>
          <w:i w:val="0"/>
          <w:color w:val="auto"/>
          <w:szCs w:val="22"/>
        </w:rPr>
      </w:pPr>
      <w:r w:rsidRPr="004E1006">
        <w:rPr>
          <w:i w:val="0"/>
          <w:color w:val="auto"/>
          <w:szCs w:val="22"/>
        </w:rPr>
        <w:t>B. Braun Melsungen AG</w:t>
      </w:r>
    </w:p>
    <w:p w:rsidR="001C213F" w:rsidRPr="004E1006" w:rsidRDefault="001C213F" w:rsidP="00E728A5">
      <w:pPr>
        <w:pStyle w:val="Pagrindinistekstas"/>
        <w:rPr>
          <w:i w:val="0"/>
          <w:color w:val="auto"/>
          <w:szCs w:val="22"/>
        </w:rPr>
      </w:pPr>
      <w:r w:rsidRPr="004E1006">
        <w:rPr>
          <w:i w:val="0"/>
          <w:color w:val="auto"/>
          <w:szCs w:val="22"/>
        </w:rPr>
        <w:t>Carl-Braun-Strasse 1</w:t>
      </w:r>
    </w:p>
    <w:p w:rsidR="001C213F" w:rsidRPr="004E1006" w:rsidRDefault="001C213F" w:rsidP="00E728A5">
      <w:pPr>
        <w:spacing w:line="240" w:lineRule="auto"/>
        <w:jc w:val="both"/>
        <w:rPr>
          <w:szCs w:val="22"/>
        </w:rPr>
      </w:pPr>
      <w:r w:rsidRPr="004E1006">
        <w:rPr>
          <w:szCs w:val="22"/>
        </w:rPr>
        <w:t>D-34212 Melsungen, Vokietija</w:t>
      </w: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suppressLineNumbers/>
        <w:spacing w:line="240" w:lineRule="auto"/>
        <w:ind w:left="567" w:hanging="567"/>
        <w:rPr>
          <w:szCs w:val="22"/>
        </w:rPr>
      </w:pPr>
      <w:r w:rsidRPr="004E1006">
        <w:rPr>
          <w:b/>
          <w:szCs w:val="22"/>
        </w:rPr>
        <w:t>B.</w:t>
      </w:r>
      <w:r w:rsidRPr="004E1006">
        <w:rPr>
          <w:b/>
          <w:szCs w:val="22"/>
        </w:rPr>
        <w:tab/>
        <w:t xml:space="preserve">TIEKIMO IR VARTOJIMO SĄLYGOS AR APRIBOJIMAI </w:t>
      </w:r>
    </w:p>
    <w:p w:rsidR="001C213F" w:rsidRPr="004E1006" w:rsidRDefault="001C213F" w:rsidP="00E728A5">
      <w:pPr>
        <w:rPr>
          <w:szCs w:val="22"/>
        </w:rPr>
      </w:pPr>
    </w:p>
    <w:p w:rsidR="001C213F" w:rsidRPr="004E1006" w:rsidRDefault="001C213F" w:rsidP="00E728A5">
      <w:pPr>
        <w:rPr>
          <w:szCs w:val="22"/>
        </w:rPr>
      </w:pPr>
      <w:r w:rsidRPr="004E1006">
        <w:rPr>
          <w:szCs w:val="22"/>
        </w:rPr>
        <w:t>Receptinis vaistinis preparatas.</w:t>
      </w:r>
    </w:p>
    <w:p w:rsidR="001C213F" w:rsidRPr="004E1006" w:rsidRDefault="001C213F" w:rsidP="00E728A5">
      <w:pPr>
        <w:rPr>
          <w:szCs w:val="22"/>
        </w:rPr>
      </w:pPr>
    </w:p>
    <w:p w:rsidR="001C213F" w:rsidRPr="004E1006" w:rsidRDefault="001C213F" w:rsidP="00E728A5">
      <w:pPr>
        <w:jc w:val="center"/>
        <w:rPr>
          <w:szCs w:val="22"/>
        </w:rPr>
      </w:pPr>
      <w:r w:rsidRPr="004E1006">
        <w:rPr>
          <w:szCs w:val="22"/>
        </w:rPr>
        <w:br w:type="page"/>
      </w:r>
    </w:p>
    <w:p w:rsidR="001C213F" w:rsidRPr="004E1006" w:rsidRDefault="001C213F" w:rsidP="00E728A5">
      <w:pPr>
        <w:pStyle w:val="Paprastasistekstas"/>
        <w:ind w:left="5103"/>
        <w:rPr>
          <w:rFonts w:ascii="Times New Roman" w:hAnsi="Times New Roman"/>
          <w:sz w:val="22"/>
          <w:szCs w:val="22"/>
          <w:lang w:val="lt-LT"/>
        </w:rPr>
      </w:pPr>
    </w:p>
    <w:p w:rsidR="001C213F" w:rsidRPr="004E1006" w:rsidRDefault="001C213F" w:rsidP="00E728A5">
      <w:pPr>
        <w:rPr>
          <w:b/>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75091" w:rsidRDefault="00175091" w:rsidP="00E728A5">
      <w:pPr>
        <w:pStyle w:val="Antrat2"/>
        <w:spacing w:before="0" w:after="0" w:line="240" w:lineRule="auto"/>
        <w:jc w:val="center"/>
        <w:rPr>
          <w:rFonts w:ascii="Times New Roman" w:hAnsi="Times New Roman"/>
          <w:i w:val="0"/>
          <w:iCs/>
          <w:sz w:val="22"/>
          <w:szCs w:val="22"/>
        </w:rPr>
      </w:pPr>
    </w:p>
    <w:p w:rsidR="001C213F" w:rsidRPr="004E1006" w:rsidRDefault="001C213F" w:rsidP="00E728A5">
      <w:pPr>
        <w:pStyle w:val="Antrat2"/>
        <w:spacing w:before="0" w:after="0" w:line="240" w:lineRule="auto"/>
        <w:jc w:val="center"/>
        <w:rPr>
          <w:rFonts w:ascii="Times New Roman" w:hAnsi="Times New Roman"/>
          <w:i w:val="0"/>
          <w:iCs/>
          <w:sz w:val="22"/>
          <w:szCs w:val="22"/>
        </w:rPr>
      </w:pPr>
      <w:r w:rsidRPr="004E1006">
        <w:rPr>
          <w:rFonts w:ascii="Times New Roman" w:hAnsi="Times New Roman"/>
          <w:i w:val="0"/>
          <w:iCs/>
          <w:sz w:val="22"/>
          <w:szCs w:val="22"/>
        </w:rPr>
        <w:t>III PRIEDAS</w:t>
      </w:r>
    </w:p>
    <w:p w:rsidR="001C213F" w:rsidRPr="004E1006" w:rsidRDefault="001C213F" w:rsidP="00E728A5">
      <w:pPr>
        <w:rPr>
          <w:szCs w:val="22"/>
        </w:rPr>
      </w:pPr>
    </w:p>
    <w:p w:rsidR="001C213F" w:rsidRPr="004E1006" w:rsidRDefault="001C213F" w:rsidP="00E728A5">
      <w:pPr>
        <w:pStyle w:val="Antrat2"/>
        <w:spacing w:before="0" w:after="0" w:line="240" w:lineRule="auto"/>
        <w:jc w:val="center"/>
        <w:rPr>
          <w:rFonts w:ascii="Times New Roman" w:hAnsi="Times New Roman"/>
          <w:i w:val="0"/>
          <w:iCs/>
          <w:sz w:val="22"/>
          <w:szCs w:val="22"/>
        </w:rPr>
      </w:pPr>
      <w:r w:rsidRPr="004E1006">
        <w:rPr>
          <w:rFonts w:ascii="Times New Roman" w:hAnsi="Times New Roman"/>
          <w:i w:val="0"/>
          <w:iCs/>
          <w:sz w:val="22"/>
          <w:szCs w:val="22"/>
        </w:rPr>
        <w:t>ŽENKLINIMAS IR PAKUOTĖS LAPELIS</w:t>
      </w:r>
    </w:p>
    <w:p w:rsidR="001C213F" w:rsidRPr="004E1006" w:rsidRDefault="001C213F" w:rsidP="00E728A5">
      <w:pPr>
        <w:rPr>
          <w:szCs w:val="22"/>
        </w:rPr>
      </w:pPr>
      <w:r w:rsidRPr="004E1006">
        <w:rPr>
          <w:szCs w:val="22"/>
        </w:rPr>
        <w:br w:type="page"/>
      </w: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C213F" w:rsidRPr="004E1006" w:rsidRDefault="001C213F" w:rsidP="00E728A5">
      <w:pPr>
        <w:rPr>
          <w:szCs w:val="22"/>
        </w:rPr>
      </w:pPr>
    </w:p>
    <w:p w:rsidR="00175091" w:rsidRDefault="00175091" w:rsidP="00E728A5">
      <w:pPr>
        <w:pStyle w:val="Antrat2"/>
        <w:spacing w:before="0" w:after="0" w:line="240" w:lineRule="auto"/>
        <w:jc w:val="center"/>
        <w:rPr>
          <w:rFonts w:ascii="Times New Roman" w:hAnsi="Times New Roman"/>
          <w:i w:val="0"/>
          <w:iCs/>
          <w:sz w:val="22"/>
          <w:szCs w:val="22"/>
        </w:rPr>
      </w:pPr>
    </w:p>
    <w:p w:rsidR="001C213F" w:rsidRPr="004E1006" w:rsidRDefault="001C213F" w:rsidP="00E728A5">
      <w:pPr>
        <w:pStyle w:val="Antrat2"/>
        <w:spacing w:before="0" w:after="0" w:line="240" w:lineRule="auto"/>
        <w:jc w:val="center"/>
        <w:rPr>
          <w:rFonts w:ascii="Times New Roman" w:hAnsi="Times New Roman"/>
          <w:i w:val="0"/>
          <w:iCs/>
          <w:sz w:val="22"/>
          <w:szCs w:val="22"/>
        </w:rPr>
      </w:pPr>
      <w:r w:rsidRPr="004E1006">
        <w:rPr>
          <w:rFonts w:ascii="Times New Roman" w:hAnsi="Times New Roman"/>
          <w:i w:val="0"/>
          <w:iCs/>
          <w:sz w:val="22"/>
          <w:szCs w:val="22"/>
        </w:rPr>
        <w:t>A. ŽENKLINIMAS</w:t>
      </w:r>
    </w:p>
    <w:p w:rsidR="001C213F" w:rsidRPr="004E1006" w:rsidRDefault="001C213F" w:rsidP="00E728A5">
      <w:pPr>
        <w:rPr>
          <w:szCs w:val="22"/>
        </w:rPr>
      </w:pPr>
      <w:r w:rsidRPr="004E1006">
        <w:rPr>
          <w:szCs w:val="22"/>
        </w:rPr>
        <w:br w:type="page"/>
      </w: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64793">
        <w:rPr>
          <w:b/>
          <w:szCs w:val="22"/>
        </w:rPr>
        <w:lastRenderedPageBreak/>
        <w:t>INFORMACIJA ANT IŠORINĖS PAKUOTĖS</w:t>
      </w: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64793">
        <w:rPr>
          <w:b/>
          <w:szCs w:val="22"/>
        </w:rPr>
        <w:t>Kartono dėžutė</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1.</w:t>
      </w:r>
      <w:r w:rsidRPr="00664793">
        <w:rPr>
          <w:b/>
          <w:szCs w:val="22"/>
        </w:rPr>
        <w:tab/>
      </w:r>
      <w:r w:rsidRPr="00664793">
        <w:rPr>
          <w:b/>
          <w:caps/>
          <w:szCs w:val="22"/>
        </w:rPr>
        <w:t>VAISTINIO</w:t>
      </w:r>
      <w:r w:rsidRPr="00664793">
        <w:rPr>
          <w:b/>
          <w:szCs w:val="22"/>
        </w:rPr>
        <w:t xml:space="preserve"> PREPARATO PAVADINIMAS</w:t>
      </w:r>
    </w:p>
    <w:p w:rsidR="00175091" w:rsidRPr="00664793" w:rsidRDefault="00175091" w:rsidP="00175091">
      <w:pPr>
        <w:rPr>
          <w:szCs w:val="22"/>
        </w:rPr>
      </w:pPr>
    </w:p>
    <w:p w:rsidR="00175091" w:rsidRPr="00664793" w:rsidRDefault="00175091" w:rsidP="00175091">
      <w:pPr>
        <w:rPr>
          <w:szCs w:val="22"/>
        </w:rPr>
      </w:pPr>
      <w:proofErr w:type="spellStart"/>
      <w:r w:rsidRPr="00664793">
        <w:rPr>
          <w:szCs w:val="22"/>
        </w:rPr>
        <w:t>Gelofusine</w:t>
      </w:r>
      <w:proofErr w:type="spellEnd"/>
      <w:r w:rsidRPr="00664793">
        <w:rPr>
          <w:szCs w:val="22"/>
        </w:rPr>
        <w:t xml:space="preserve"> infuzinis tirpalas </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64793">
        <w:rPr>
          <w:b/>
          <w:szCs w:val="22"/>
        </w:rPr>
        <w:t>2.</w:t>
      </w:r>
      <w:r w:rsidRPr="00664793">
        <w:rPr>
          <w:b/>
          <w:szCs w:val="22"/>
        </w:rPr>
        <w:tab/>
        <w:t>VEIKLIOJI (-IOS) MEDŽIAGA (-OS) IR JOS (-Ų) KIEKIS (-IAI)</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1000 ml tirpalo yra:</w:t>
      </w:r>
    </w:p>
    <w:p w:rsidR="00175091" w:rsidRPr="00664793" w:rsidRDefault="00175091" w:rsidP="00175091">
      <w:pPr>
        <w:pStyle w:val="Pagrindinistekstas"/>
        <w:rPr>
          <w:i w:val="0"/>
          <w:color w:val="auto"/>
          <w:szCs w:val="22"/>
        </w:rPr>
      </w:pPr>
      <w:proofErr w:type="spellStart"/>
      <w:r w:rsidRPr="00664793">
        <w:rPr>
          <w:i w:val="0"/>
          <w:color w:val="auto"/>
          <w:szCs w:val="22"/>
        </w:rPr>
        <w:t>Gelatina</w:t>
      </w:r>
      <w:proofErr w:type="spellEnd"/>
      <w:r w:rsidRPr="00664793">
        <w:rPr>
          <w:i w:val="0"/>
          <w:color w:val="auto"/>
          <w:szCs w:val="22"/>
        </w:rPr>
        <w:t xml:space="preserve"> </w:t>
      </w:r>
      <w:proofErr w:type="spellStart"/>
      <w:r w:rsidRPr="00664793">
        <w:rPr>
          <w:i w:val="0"/>
          <w:color w:val="auto"/>
          <w:szCs w:val="22"/>
        </w:rPr>
        <w:t>partim</w:t>
      </w:r>
      <w:proofErr w:type="spellEnd"/>
      <w:r w:rsidRPr="00664793">
        <w:rPr>
          <w:i w:val="0"/>
          <w:color w:val="auto"/>
          <w:szCs w:val="22"/>
        </w:rPr>
        <w:t xml:space="preserve"> </w:t>
      </w:r>
      <w:proofErr w:type="spellStart"/>
      <w:r w:rsidRPr="00664793">
        <w:rPr>
          <w:i w:val="0"/>
          <w:color w:val="auto"/>
          <w:szCs w:val="22"/>
        </w:rPr>
        <w:t>hydrolisata</w:t>
      </w:r>
      <w:proofErr w:type="spellEnd"/>
      <w:r w:rsidRPr="00664793">
        <w:rPr>
          <w:i w:val="0"/>
          <w:color w:val="auto"/>
          <w:szCs w:val="22"/>
        </w:rPr>
        <w:tab/>
        <w:t>40,0 g</w:t>
      </w:r>
    </w:p>
    <w:p w:rsidR="00175091" w:rsidRPr="00664793" w:rsidRDefault="00175091" w:rsidP="00175091">
      <w:pPr>
        <w:pStyle w:val="Pagrindinistekstas"/>
        <w:rPr>
          <w:i w:val="0"/>
          <w:color w:val="auto"/>
          <w:szCs w:val="22"/>
        </w:rPr>
      </w:pPr>
      <w:proofErr w:type="spellStart"/>
      <w:r w:rsidRPr="00664793">
        <w:rPr>
          <w:i w:val="0"/>
          <w:color w:val="auto"/>
          <w:szCs w:val="22"/>
        </w:rPr>
        <w:t>Pond.mol.med</w:t>
      </w:r>
      <w:proofErr w:type="spellEnd"/>
      <w:r w:rsidRPr="00664793">
        <w:rPr>
          <w:i w:val="0"/>
          <w:color w:val="auto"/>
          <w:szCs w:val="22"/>
        </w:rPr>
        <w:t>.</w:t>
      </w:r>
      <w:r w:rsidRPr="00664793">
        <w:rPr>
          <w:i w:val="0"/>
          <w:color w:val="auto"/>
          <w:szCs w:val="22"/>
        </w:rPr>
        <w:tab/>
      </w:r>
      <w:r w:rsidRPr="00664793">
        <w:rPr>
          <w:i w:val="0"/>
          <w:color w:val="auto"/>
          <w:szCs w:val="22"/>
        </w:rPr>
        <w:tab/>
        <w:t>26500 </w:t>
      </w:r>
      <w:proofErr w:type="spellStart"/>
      <w:r w:rsidRPr="00664793">
        <w:rPr>
          <w:i w:val="0"/>
          <w:color w:val="auto"/>
          <w:szCs w:val="22"/>
        </w:rPr>
        <w:t>Da</w:t>
      </w:r>
      <w:proofErr w:type="spellEnd"/>
    </w:p>
    <w:p w:rsidR="00175091" w:rsidRPr="00664793" w:rsidRDefault="00175091" w:rsidP="00175091">
      <w:pPr>
        <w:pStyle w:val="Pagrindinistekstas"/>
        <w:rPr>
          <w:i w:val="0"/>
          <w:color w:val="auto"/>
          <w:szCs w:val="22"/>
        </w:rPr>
      </w:pPr>
      <w:proofErr w:type="spellStart"/>
      <w:r w:rsidRPr="00664793">
        <w:rPr>
          <w:i w:val="0"/>
          <w:color w:val="auto"/>
          <w:szCs w:val="22"/>
        </w:rPr>
        <w:t>Natrii</w:t>
      </w:r>
      <w:proofErr w:type="spellEnd"/>
      <w:r w:rsidRPr="00664793">
        <w:rPr>
          <w:i w:val="0"/>
          <w:color w:val="auto"/>
          <w:szCs w:val="22"/>
        </w:rPr>
        <w:t xml:space="preserve"> </w:t>
      </w:r>
      <w:proofErr w:type="spellStart"/>
      <w:r w:rsidRPr="00664793">
        <w:rPr>
          <w:i w:val="0"/>
          <w:color w:val="auto"/>
          <w:szCs w:val="22"/>
        </w:rPr>
        <w:t>chloridum</w:t>
      </w:r>
      <w:proofErr w:type="spellEnd"/>
      <w:r w:rsidRPr="00664793">
        <w:rPr>
          <w:i w:val="0"/>
          <w:color w:val="auto"/>
          <w:szCs w:val="22"/>
        </w:rPr>
        <w:t xml:space="preserve"> </w:t>
      </w:r>
      <w:r w:rsidRPr="00664793">
        <w:rPr>
          <w:i w:val="0"/>
          <w:color w:val="auto"/>
          <w:szCs w:val="22"/>
        </w:rPr>
        <w:tab/>
      </w:r>
      <w:r w:rsidRPr="00664793">
        <w:rPr>
          <w:i w:val="0"/>
          <w:color w:val="auto"/>
          <w:szCs w:val="22"/>
        </w:rPr>
        <w:tab/>
        <w:t>7,01 g</w:t>
      </w:r>
    </w:p>
    <w:p w:rsidR="00175091" w:rsidRPr="00664793" w:rsidRDefault="00175091" w:rsidP="00175091">
      <w:pPr>
        <w:pStyle w:val="Pagrindinistekstas"/>
        <w:rPr>
          <w:i w:val="0"/>
          <w:color w:val="auto"/>
          <w:szCs w:val="22"/>
        </w:rPr>
      </w:pPr>
      <w:proofErr w:type="spellStart"/>
      <w:r w:rsidRPr="00664793">
        <w:rPr>
          <w:i w:val="0"/>
          <w:color w:val="auto"/>
          <w:szCs w:val="22"/>
        </w:rPr>
        <w:t>Natrii</w:t>
      </w:r>
      <w:proofErr w:type="spellEnd"/>
      <w:r w:rsidRPr="00664793">
        <w:rPr>
          <w:i w:val="0"/>
          <w:color w:val="auto"/>
          <w:szCs w:val="22"/>
        </w:rPr>
        <w:t xml:space="preserve"> </w:t>
      </w:r>
      <w:proofErr w:type="spellStart"/>
      <w:r w:rsidRPr="00664793">
        <w:rPr>
          <w:i w:val="0"/>
          <w:color w:val="auto"/>
          <w:szCs w:val="22"/>
        </w:rPr>
        <w:t>hydroxidum</w:t>
      </w:r>
      <w:proofErr w:type="spellEnd"/>
      <w:r w:rsidRPr="00664793">
        <w:rPr>
          <w:i w:val="0"/>
          <w:color w:val="auto"/>
          <w:szCs w:val="22"/>
        </w:rPr>
        <w:t xml:space="preserve"> </w:t>
      </w:r>
      <w:r w:rsidRPr="00664793">
        <w:rPr>
          <w:i w:val="0"/>
          <w:color w:val="auto"/>
          <w:szCs w:val="22"/>
        </w:rPr>
        <w:tab/>
      </w:r>
      <w:r w:rsidRPr="00664793">
        <w:rPr>
          <w:i w:val="0"/>
          <w:color w:val="auto"/>
          <w:szCs w:val="22"/>
        </w:rPr>
        <w:tab/>
        <w:t>1,36 g</w:t>
      </w:r>
    </w:p>
    <w:p w:rsidR="00175091" w:rsidRPr="00664793" w:rsidRDefault="00175091" w:rsidP="00175091">
      <w:pPr>
        <w:pStyle w:val="Pagrindinistekstas"/>
        <w:rPr>
          <w:i w:val="0"/>
          <w:color w:val="auto"/>
          <w:szCs w:val="22"/>
        </w:rPr>
      </w:pPr>
    </w:p>
    <w:p w:rsidR="00175091" w:rsidRPr="00664793" w:rsidRDefault="00175091" w:rsidP="00175091">
      <w:pPr>
        <w:pStyle w:val="Pagrindinistekstas"/>
        <w:rPr>
          <w:i w:val="0"/>
          <w:color w:val="auto"/>
          <w:szCs w:val="22"/>
        </w:rPr>
      </w:pPr>
      <w:proofErr w:type="spellStart"/>
      <w:r w:rsidRPr="00664793">
        <w:rPr>
          <w:i w:val="0"/>
          <w:color w:val="auto"/>
          <w:szCs w:val="22"/>
        </w:rPr>
        <w:t>Elektrol</w:t>
      </w:r>
      <w:proofErr w:type="spellEnd"/>
      <w:r w:rsidRPr="00664793">
        <w:rPr>
          <w:i w:val="0"/>
          <w:color w:val="auto"/>
          <w:szCs w:val="22"/>
        </w:rPr>
        <w:t>.</w:t>
      </w:r>
      <w:r w:rsidRPr="00664793">
        <w:rPr>
          <w:i w:val="0"/>
          <w:color w:val="auto"/>
          <w:szCs w:val="22"/>
        </w:rPr>
        <w:tab/>
      </w:r>
      <w:proofErr w:type="spellStart"/>
      <w:r w:rsidRPr="00664793">
        <w:rPr>
          <w:i w:val="0"/>
          <w:color w:val="auto"/>
          <w:szCs w:val="22"/>
        </w:rPr>
        <w:t>mmol</w:t>
      </w:r>
      <w:proofErr w:type="spellEnd"/>
      <w:r w:rsidRPr="00664793">
        <w:rPr>
          <w:i w:val="0"/>
          <w:color w:val="auto"/>
          <w:szCs w:val="22"/>
        </w:rPr>
        <w:t>/l</w:t>
      </w:r>
      <w:r w:rsidRPr="00664793">
        <w:rPr>
          <w:i w:val="0"/>
          <w:color w:val="auto"/>
          <w:szCs w:val="22"/>
        </w:rPr>
        <w:tab/>
      </w:r>
    </w:p>
    <w:p w:rsidR="00175091" w:rsidRPr="00664793" w:rsidRDefault="00175091" w:rsidP="00175091">
      <w:pPr>
        <w:rPr>
          <w:szCs w:val="22"/>
        </w:rPr>
      </w:pPr>
      <w:r w:rsidRPr="00664793">
        <w:rPr>
          <w:szCs w:val="22"/>
        </w:rPr>
        <w:t>Na</w:t>
      </w:r>
      <w:r w:rsidRPr="00664793">
        <w:rPr>
          <w:szCs w:val="22"/>
          <w:vertAlign w:val="superscript"/>
        </w:rPr>
        <w:t>+</w:t>
      </w:r>
      <w:r w:rsidRPr="00664793">
        <w:rPr>
          <w:szCs w:val="22"/>
          <w:vertAlign w:val="superscript"/>
        </w:rPr>
        <w:tab/>
      </w:r>
      <w:r w:rsidRPr="00664793">
        <w:rPr>
          <w:szCs w:val="22"/>
          <w:vertAlign w:val="superscript"/>
        </w:rPr>
        <w:tab/>
      </w:r>
      <w:r w:rsidRPr="00664793">
        <w:rPr>
          <w:szCs w:val="22"/>
          <w:vertAlign w:val="superscript"/>
        </w:rPr>
        <w:tab/>
      </w:r>
      <w:r w:rsidRPr="00664793">
        <w:rPr>
          <w:szCs w:val="22"/>
        </w:rPr>
        <w:t>154</w:t>
      </w:r>
    </w:p>
    <w:p w:rsidR="00175091" w:rsidRPr="00664793" w:rsidRDefault="00175091" w:rsidP="00175091">
      <w:pPr>
        <w:rPr>
          <w:szCs w:val="22"/>
        </w:rPr>
      </w:pPr>
      <w:r w:rsidRPr="00664793">
        <w:rPr>
          <w:szCs w:val="22"/>
        </w:rPr>
        <w:t>Cl</w:t>
      </w:r>
      <w:r w:rsidRPr="00664793">
        <w:rPr>
          <w:szCs w:val="22"/>
          <w:vertAlign w:val="superscript"/>
        </w:rPr>
        <w:t>-</w:t>
      </w:r>
      <w:r w:rsidRPr="00664793">
        <w:rPr>
          <w:szCs w:val="22"/>
          <w:vertAlign w:val="superscript"/>
        </w:rPr>
        <w:tab/>
      </w:r>
      <w:r w:rsidRPr="00664793">
        <w:rPr>
          <w:szCs w:val="22"/>
          <w:vertAlign w:val="superscript"/>
        </w:rPr>
        <w:tab/>
      </w:r>
      <w:r w:rsidRPr="00664793">
        <w:rPr>
          <w:szCs w:val="22"/>
          <w:vertAlign w:val="superscript"/>
        </w:rPr>
        <w:tab/>
      </w:r>
      <w:r w:rsidRPr="00664793">
        <w:rPr>
          <w:szCs w:val="22"/>
        </w:rPr>
        <w:t>120</w:t>
      </w:r>
    </w:p>
    <w:p w:rsidR="00175091" w:rsidRPr="00664793" w:rsidRDefault="00175091" w:rsidP="00175091">
      <w:pPr>
        <w:rPr>
          <w:szCs w:val="22"/>
          <w:vertAlign w:val="superscript"/>
        </w:rPr>
      </w:pPr>
    </w:p>
    <w:p w:rsidR="00175091" w:rsidRPr="00664793" w:rsidRDefault="00175091" w:rsidP="00175091">
      <w:pPr>
        <w:pStyle w:val="Pagrindinistekstas"/>
        <w:rPr>
          <w:i w:val="0"/>
          <w:color w:val="auto"/>
          <w:szCs w:val="22"/>
        </w:rPr>
      </w:pPr>
      <w:proofErr w:type="spellStart"/>
      <w:r w:rsidRPr="00664793">
        <w:rPr>
          <w:i w:val="0"/>
          <w:color w:val="auto"/>
          <w:szCs w:val="22"/>
        </w:rPr>
        <w:t>pH</w:t>
      </w:r>
      <w:proofErr w:type="spellEnd"/>
      <w:r w:rsidRPr="00664793">
        <w:rPr>
          <w:i w:val="0"/>
          <w:color w:val="auto"/>
          <w:szCs w:val="22"/>
        </w:rPr>
        <w:tab/>
      </w:r>
      <w:r w:rsidRPr="00664793">
        <w:rPr>
          <w:i w:val="0"/>
          <w:color w:val="auto"/>
          <w:szCs w:val="22"/>
        </w:rPr>
        <w:tab/>
        <w:t>7,4± 0,3</w:t>
      </w:r>
    </w:p>
    <w:p w:rsidR="00175091" w:rsidRPr="00664793" w:rsidRDefault="00175091" w:rsidP="00175091">
      <w:pPr>
        <w:rPr>
          <w:szCs w:val="22"/>
        </w:rPr>
      </w:pPr>
      <w:proofErr w:type="spellStart"/>
      <w:r w:rsidRPr="00664793">
        <w:rPr>
          <w:szCs w:val="22"/>
        </w:rPr>
        <w:t>Osmol</w:t>
      </w:r>
      <w:proofErr w:type="spellEnd"/>
      <w:r w:rsidRPr="00664793">
        <w:rPr>
          <w:szCs w:val="22"/>
        </w:rPr>
        <w:t>.</w:t>
      </w:r>
      <w:r w:rsidRPr="00664793">
        <w:rPr>
          <w:szCs w:val="22"/>
        </w:rPr>
        <w:tab/>
      </w:r>
      <w:r w:rsidRPr="00664793">
        <w:rPr>
          <w:szCs w:val="22"/>
        </w:rPr>
        <w:tab/>
        <w:t xml:space="preserve">274  </w:t>
      </w:r>
      <w:proofErr w:type="spellStart"/>
      <w:r w:rsidRPr="00664793">
        <w:rPr>
          <w:szCs w:val="22"/>
        </w:rPr>
        <w:t>mOsm</w:t>
      </w:r>
      <w:proofErr w:type="spellEnd"/>
      <w:r w:rsidRPr="00664793">
        <w:rPr>
          <w:szCs w:val="22"/>
        </w:rPr>
        <w:t>/l</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3.</w:t>
      </w:r>
      <w:r w:rsidRPr="00664793">
        <w:rPr>
          <w:b/>
          <w:szCs w:val="22"/>
        </w:rPr>
        <w:tab/>
        <w:t>PAGALBINIŲ MEDŽIAGŲ SĄRAŠAS</w:t>
      </w:r>
    </w:p>
    <w:p w:rsidR="00175091" w:rsidRPr="00664793" w:rsidRDefault="00175091" w:rsidP="00175091">
      <w:pPr>
        <w:pStyle w:val="Pagrindinistekstas"/>
        <w:rPr>
          <w:color w:val="auto"/>
          <w:szCs w:val="22"/>
        </w:rPr>
      </w:pPr>
    </w:p>
    <w:p w:rsidR="00175091" w:rsidRPr="00664793" w:rsidRDefault="00175091" w:rsidP="00175091">
      <w:pPr>
        <w:pStyle w:val="Pagrindinistekstas"/>
        <w:rPr>
          <w:i w:val="0"/>
          <w:color w:val="auto"/>
          <w:szCs w:val="22"/>
        </w:rPr>
      </w:pPr>
      <w:proofErr w:type="spellStart"/>
      <w:r w:rsidRPr="00664793">
        <w:rPr>
          <w:i w:val="0"/>
          <w:color w:val="auto"/>
          <w:szCs w:val="22"/>
        </w:rPr>
        <w:t>Aqua</w:t>
      </w:r>
      <w:proofErr w:type="spellEnd"/>
      <w:r w:rsidRPr="00664793">
        <w:rPr>
          <w:i w:val="0"/>
          <w:color w:val="auto"/>
          <w:szCs w:val="22"/>
        </w:rPr>
        <w:t xml:space="preserve"> </w:t>
      </w:r>
      <w:proofErr w:type="spellStart"/>
      <w:r w:rsidRPr="00664793">
        <w:rPr>
          <w:i w:val="0"/>
          <w:color w:val="auto"/>
          <w:szCs w:val="22"/>
        </w:rPr>
        <w:t>ad</w:t>
      </w:r>
      <w:proofErr w:type="spellEnd"/>
      <w:r w:rsidRPr="00664793">
        <w:rPr>
          <w:i w:val="0"/>
          <w:color w:val="auto"/>
          <w:szCs w:val="22"/>
        </w:rPr>
        <w:t xml:space="preserve"> </w:t>
      </w:r>
      <w:proofErr w:type="spellStart"/>
      <w:r w:rsidRPr="00664793">
        <w:rPr>
          <w:i w:val="0"/>
          <w:color w:val="auto"/>
          <w:szCs w:val="22"/>
        </w:rPr>
        <w:t>iniectabile</w:t>
      </w:r>
      <w:proofErr w:type="spellEnd"/>
      <w:r w:rsidRPr="00664793">
        <w:rPr>
          <w:i w:val="0"/>
          <w:color w:val="auto"/>
          <w:szCs w:val="22"/>
        </w:rPr>
        <w:t>.</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4.</w:t>
      </w:r>
      <w:r w:rsidRPr="00664793">
        <w:rPr>
          <w:b/>
          <w:szCs w:val="22"/>
        </w:rPr>
        <w:tab/>
        <w:t>FARMACINĖ FORMA IR KIEKIS PAKUOTĖJE</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highlight w:val="lightGray"/>
        </w:rPr>
        <w:t>Infuzinis tirpalas</w:t>
      </w:r>
    </w:p>
    <w:p w:rsidR="00175091" w:rsidRPr="00664793" w:rsidRDefault="00175091" w:rsidP="00175091">
      <w:pPr>
        <w:pStyle w:val="Pagrindinistekstas"/>
        <w:rPr>
          <w:i w:val="0"/>
          <w:color w:val="auto"/>
          <w:szCs w:val="22"/>
        </w:rPr>
      </w:pPr>
    </w:p>
    <w:p w:rsidR="00175091" w:rsidRPr="00664793" w:rsidRDefault="00175091" w:rsidP="00175091">
      <w:pPr>
        <w:pStyle w:val="Pagrindinistekstas"/>
        <w:rPr>
          <w:i w:val="0"/>
          <w:color w:val="auto"/>
          <w:szCs w:val="22"/>
        </w:rPr>
      </w:pPr>
      <w:r w:rsidRPr="00664793">
        <w:rPr>
          <w:i w:val="0"/>
          <w:color w:val="auto"/>
          <w:szCs w:val="22"/>
        </w:rPr>
        <w:t>10 x 500 ml</w:t>
      </w:r>
    </w:p>
    <w:p w:rsidR="00175091" w:rsidRPr="00664793" w:rsidRDefault="00175091" w:rsidP="00175091">
      <w:pPr>
        <w:pStyle w:val="Pagrindinistekstas"/>
        <w:rPr>
          <w:i w:val="0"/>
          <w:color w:val="auto"/>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5.</w:t>
      </w:r>
      <w:r w:rsidRPr="00664793">
        <w:rPr>
          <w:b/>
          <w:szCs w:val="22"/>
        </w:rPr>
        <w:tab/>
        <w:t>VARTOJIMO METODAS IR BŪDAS (-AI)</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Leisti į veną.</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6.</w:t>
      </w:r>
      <w:r w:rsidRPr="00664793">
        <w:rPr>
          <w:b/>
          <w:szCs w:val="22"/>
        </w:rPr>
        <w:tab/>
        <w:t>SPECIALUS ĮSPĖJIMAS, KAD VAISTINĮ PREPARATĄ BŪTINA LAIKYTI VAIKAMS NEPASTEBIMOJE IR NEPASIEKIAMOJE VIETOJE</w:t>
      </w:r>
    </w:p>
    <w:p w:rsidR="00175091" w:rsidRPr="00664793" w:rsidRDefault="00175091" w:rsidP="00175091">
      <w:pPr>
        <w:rPr>
          <w:szCs w:val="22"/>
        </w:rPr>
      </w:pPr>
    </w:p>
    <w:p w:rsidR="00175091" w:rsidRPr="00664793" w:rsidRDefault="00175091" w:rsidP="00175091">
      <w:pPr>
        <w:rPr>
          <w:szCs w:val="22"/>
        </w:rPr>
      </w:pPr>
      <w:r w:rsidRPr="00664793">
        <w:rPr>
          <w:szCs w:val="22"/>
        </w:rPr>
        <w:t>Laikyti vaikams nepastebimoje ir nepasiekiamoje vietoje.</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7.</w:t>
      </w:r>
      <w:r w:rsidRPr="00664793">
        <w:rPr>
          <w:b/>
          <w:szCs w:val="22"/>
        </w:rPr>
        <w:tab/>
        <w:t>KITAS (-I) SPECIALUS (-ŪS) ĮSPĖJIMAS (-AI) (JEI REIKIA)</w:t>
      </w:r>
    </w:p>
    <w:p w:rsidR="00175091" w:rsidRPr="00664793" w:rsidRDefault="00175091" w:rsidP="00175091">
      <w:pPr>
        <w:rPr>
          <w:szCs w:val="22"/>
        </w:rPr>
      </w:pPr>
    </w:p>
    <w:p w:rsidR="00175091" w:rsidRPr="00664793" w:rsidRDefault="00175091" w:rsidP="00175091">
      <w:pPr>
        <w:rPr>
          <w:szCs w:val="22"/>
        </w:rPr>
      </w:pPr>
      <w:r w:rsidRPr="00664793">
        <w:rPr>
          <w:szCs w:val="22"/>
        </w:rPr>
        <w:t>Prieš vartojimą perskaitykite pakuotės lapelį.</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lastRenderedPageBreak/>
        <w:t>8.</w:t>
      </w:r>
      <w:r w:rsidRPr="00664793">
        <w:rPr>
          <w:b/>
          <w:szCs w:val="22"/>
        </w:rPr>
        <w:tab/>
        <w:t>TINKAMUMO LAIKAS</w:t>
      </w:r>
    </w:p>
    <w:p w:rsidR="00175091" w:rsidRPr="00664793" w:rsidRDefault="00175091" w:rsidP="00175091">
      <w:pPr>
        <w:rPr>
          <w:szCs w:val="22"/>
        </w:rPr>
      </w:pPr>
    </w:p>
    <w:p w:rsidR="00175091" w:rsidRPr="00664793" w:rsidRDefault="00175091" w:rsidP="00175091">
      <w:pPr>
        <w:rPr>
          <w:szCs w:val="22"/>
        </w:rPr>
      </w:pPr>
      <w:r w:rsidRPr="00664793">
        <w:rPr>
          <w:szCs w:val="22"/>
        </w:rPr>
        <w:t>Tinka iki {</w:t>
      </w:r>
      <w:r w:rsidRPr="00664793" w:rsidDel="00612BBB">
        <w:rPr>
          <w:szCs w:val="22"/>
        </w:rPr>
        <w:t xml:space="preserve"> </w:t>
      </w:r>
      <w:r w:rsidRPr="00664793">
        <w:rPr>
          <w:szCs w:val="22"/>
        </w:rPr>
        <w:t>mm/MMMM}</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9.</w:t>
      </w:r>
      <w:r w:rsidRPr="00664793">
        <w:rPr>
          <w:b/>
          <w:szCs w:val="22"/>
        </w:rPr>
        <w:tab/>
        <w:t>SPECIALIOS LAIKYMO SĄLYGOS</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Laikyti ne aukštesnėje kaip 25 </w:t>
      </w:r>
      <w:r w:rsidRPr="00664793">
        <w:rPr>
          <w:i w:val="0"/>
          <w:color w:val="auto"/>
          <w:szCs w:val="22"/>
        </w:rPr>
        <w:sym w:font="Symbol" w:char="F0B0"/>
      </w:r>
      <w:r w:rsidRPr="00664793">
        <w:rPr>
          <w:i w:val="0"/>
          <w:color w:val="auto"/>
          <w:szCs w:val="22"/>
        </w:rPr>
        <w:t>C temperatūroje.</w:t>
      </w:r>
    </w:p>
    <w:p w:rsidR="00175091" w:rsidRPr="00664793" w:rsidRDefault="00175091" w:rsidP="00175091">
      <w:pPr>
        <w:rPr>
          <w:szCs w:val="22"/>
        </w:rPr>
      </w:pPr>
      <w:r w:rsidRPr="00664793">
        <w:rPr>
          <w:szCs w:val="22"/>
        </w:rPr>
        <w:t>Negalima šaldyti.</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64793">
        <w:rPr>
          <w:b/>
          <w:szCs w:val="22"/>
        </w:rPr>
        <w:t>10.</w:t>
      </w:r>
      <w:r w:rsidRPr="00664793">
        <w:rPr>
          <w:b/>
          <w:szCs w:val="22"/>
        </w:rPr>
        <w:tab/>
        <w:t>SPECIALIOS ATSARGUMO PRIEMONĖS DĖL NESUVARTOTO VAISTINIO PREPARATO AR JO ATLIEKŲ TVARKYMO (JEI REIKIA)</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64793">
        <w:rPr>
          <w:b/>
          <w:szCs w:val="22"/>
        </w:rPr>
        <w:t>11.</w:t>
      </w:r>
      <w:r w:rsidRPr="00664793">
        <w:rPr>
          <w:b/>
          <w:szCs w:val="22"/>
        </w:rPr>
        <w:tab/>
      </w:r>
      <w:r w:rsidRPr="00664793">
        <w:rPr>
          <w:b/>
          <w:caps/>
          <w:szCs w:val="22"/>
        </w:rPr>
        <w:t>rINKODARos TEISĖS turėtojo PAVADINIMAS IR ADRESAS</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 xml:space="preserve">B. </w:t>
      </w:r>
      <w:proofErr w:type="spellStart"/>
      <w:r w:rsidRPr="00664793">
        <w:rPr>
          <w:i w:val="0"/>
          <w:color w:val="auto"/>
          <w:szCs w:val="22"/>
        </w:rPr>
        <w:t>Braun</w:t>
      </w:r>
      <w:proofErr w:type="spellEnd"/>
      <w:r w:rsidRPr="00664793">
        <w:rPr>
          <w:i w:val="0"/>
          <w:color w:val="auto"/>
          <w:szCs w:val="22"/>
        </w:rPr>
        <w:t xml:space="preserve"> </w:t>
      </w:r>
      <w:proofErr w:type="spellStart"/>
      <w:r w:rsidRPr="00664793">
        <w:rPr>
          <w:i w:val="0"/>
          <w:color w:val="auto"/>
          <w:szCs w:val="22"/>
        </w:rPr>
        <w:t>Melsungen</w:t>
      </w:r>
      <w:proofErr w:type="spellEnd"/>
      <w:r w:rsidRPr="00664793">
        <w:rPr>
          <w:i w:val="0"/>
          <w:color w:val="auto"/>
          <w:szCs w:val="22"/>
        </w:rPr>
        <w:t xml:space="preserve"> AG</w:t>
      </w:r>
    </w:p>
    <w:p w:rsidR="00175091" w:rsidRPr="00664793" w:rsidRDefault="00175091" w:rsidP="00175091">
      <w:pPr>
        <w:pStyle w:val="Pagrindinistekstas"/>
        <w:rPr>
          <w:i w:val="0"/>
          <w:color w:val="auto"/>
          <w:szCs w:val="22"/>
        </w:rPr>
      </w:pPr>
      <w:proofErr w:type="spellStart"/>
      <w:r w:rsidRPr="00664793">
        <w:rPr>
          <w:i w:val="0"/>
          <w:color w:val="auto"/>
          <w:szCs w:val="22"/>
        </w:rPr>
        <w:t>Carl-Braun</w:t>
      </w:r>
      <w:proofErr w:type="spellEnd"/>
      <w:r w:rsidRPr="00664793">
        <w:rPr>
          <w:i w:val="0"/>
          <w:color w:val="auto"/>
          <w:szCs w:val="22"/>
        </w:rPr>
        <w:t xml:space="preserve"> </w:t>
      </w:r>
      <w:proofErr w:type="spellStart"/>
      <w:r w:rsidRPr="00664793">
        <w:rPr>
          <w:i w:val="0"/>
          <w:color w:val="auto"/>
          <w:szCs w:val="22"/>
        </w:rPr>
        <w:t>Strasse</w:t>
      </w:r>
      <w:proofErr w:type="spellEnd"/>
      <w:r w:rsidRPr="00664793">
        <w:rPr>
          <w:i w:val="0"/>
          <w:color w:val="auto"/>
          <w:szCs w:val="22"/>
        </w:rPr>
        <w:t xml:space="preserve"> 1</w:t>
      </w:r>
    </w:p>
    <w:p w:rsidR="00175091" w:rsidRPr="00664793" w:rsidRDefault="00175091" w:rsidP="00175091">
      <w:pPr>
        <w:pStyle w:val="Pagrindinistekstas"/>
        <w:rPr>
          <w:i w:val="0"/>
          <w:color w:val="auto"/>
          <w:szCs w:val="22"/>
        </w:rPr>
      </w:pPr>
      <w:r w:rsidRPr="00664793">
        <w:rPr>
          <w:i w:val="0"/>
          <w:color w:val="auto"/>
          <w:szCs w:val="22"/>
        </w:rPr>
        <w:t xml:space="preserve">34212 </w:t>
      </w:r>
      <w:proofErr w:type="spellStart"/>
      <w:r w:rsidRPr="00664793">
        <w:rPr>
          <w:i w:val="0"/>
          <w:color w:val="auto"/>
          <w:szCs w:val="22"/>
        </w:rPr>
        <w:t>Melsungen</w:t>
      </w:r>
      <w:proofErr w:type="spellEnd"/>
    </w:p>
    <w:p w:rsidR="00175091" w:rsidRPr="00664793" w:rsidRDefault="00175091" w:rsidP="00175091">
      <w:pPr>
        <w:rPr>
          <w:szCs w:val="22"/>
        </w:rPr>
      </w:pPr>
      <w:r w:rsidRPr="00664793">
        <w:rPr>
          <w:szCs w:val="22"/>
        </w:rPr>
        <w:t xml:space="preserve">Vokietija </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64793">
        <w:rPr>
          <w:b/>
          <w:szCs w:val="22"/>
        </w:rPr>
        <w:t>12.</w:t>
      </w:r>
      <w:r w:rsidRPr="00664793">
        <w:rPr>
          <w:b/>
          <w:szCs w:val="22"/>
        </w:rPr>
        <w:tab/>
        <w:t xml:space="preserve">RINKODAROS PAŽYMĖJIMO NUMERIS (-IAI) </w:t>
      </w:r>
    </w:p>
    <w:p w:rsidR="00175091" w:rsidRPr="00664793" w:rsidRDefault="00175091" w:rsidP="00175091">
      <w:pPr>
        <w:rPr>
          <w:szCs w:val="22"/>
        </w:rPr>
      </w:pPr>
    </w:p>
    <w:p w:rsidR="00175091" w:rsidRPr="00664793" w:rsidRDefault="00175091" w:rsidP="00175091">
      <w:pPr>
        <w:tabs>
          <w:tab w:val="left" w:pos="540"/>
        </w:tabs>
        <w:rPr>
          <w:szCs w:val="22"/>
        </w:rPr>
      </w:pPr>
      <w:r w:rsidRPr="00664793">
        <w:rPr>
          <w:szCs w:val="22"/>
        </w:rPr>
        <w:t>LT/1/97/3264/001</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64793">
        <w:rPr>
          <w:b/>
          <w:szCs w:val="22"/>
        </w:rPr>
        <w:t>13.</w:t>
      </w:r>
      <w:r w:rsidRPr="00664793">
        <w:rPr>
          <w:b/>
          <w:szCs w:val="22"/>
        </w:rPr>
        <w:tab/>
        <w:t xml:space="preserve">SERIJOS NUMERIS </w:t>
      </w:r>
    </w:p>
    <w:p w:rsidR="00175091" w:rsidRPr="00664793" w:rsidRDefault="00175091" w:rsidP="00175091">
      <w:pPr>
        <w:rPr>
          <w:szCs w:val="22"/>
        </w:rPr>
      </w:pPr>
    </w:p>
    <w:p w:rsidR="00175091" w:rsidRPr="00664793" w:rsidRDefault="00175091" w:rsidP="00175091">
      <w:pPr>
        <w:pStyle w:val="Pagrindinistekstas"/>
        <w:rPr>
          <w:i w:val="0"/>
          <w:color w:val="auto"/>
          <w:szCs w:val="22"/>
        </w:rPr>
      </w:pPr>
      <w:proofErr w:type="spellStart"/>
      <w:r w:rsidRPr="00664793">
        <w:rPr>
          <w:i w:val="0"/>
          <w:color w:val="auto"/>
          <w:szCs w:val="22"/>
        </w:rPr>
        <w:t>Serija{numeris</w:t>
      </w:r>
      <w:proofErr w:type="spellEnd"/>
      <w:r w:rsidRPr="00664793">
        <w:rPr>
          <w:i w:val="0"/>
          <w:color w:val="auto"/>
          <w:szCs w:val="22"/>
        </w:rPr>
        <w:t>}</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64793">
        <w:rPr>
          <w:b/>
          <w:szCs w:val="22"/>
        </w:rPr>
        <w:t>14.</w:t>
      </w:r>
      <w:r w:rsidRPr="00664793">
        <w:rPr>
          <w:b/>
          <w:szCs w:val="22"/>
        </w:rPr>
        <w:tab/>
        <w:t>PARDAVIMO (IŠDAVIMO) TVARKA</w:t>
      </w:r>
    </w:p>
    <w:p w:rsidR="00175091" w:rsidRPr="00664793" w:rsidRDefault="00175091" w:rsidP="00175091">
      <w:pPr>
        <w:rPr>
          <w:szCs w:val="22"/>
        </w:rPr>
      </w:pPr>
    </w:p>
    <w:p w:rsidR="00175091" w:rsidRPr="00664793" w:rsidRDefault="00175091" w:rsidP="00175091">
      <w:pPr>
        <w:rPr>
          <w:szCs w:val="22"/>
        </w:rPr>
      </w:pPr>
      <w:r w:rsidRPr="00664793">
        <w:rPr>
          <w:szCs w:val="22"/>
        </w:rPr>
        <w:t>Receptinis vaistinis preparatas</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64793">
        <w:rPr>
          <w:b/>
          <w:szCs w:val="22"/>
        </w:rPr>
        <w:t>15.</w:t>
      </w:r>
      <w:r w:rsidRPr="00664793">
        <w:rPr>
          <w:b/>
          <w:szCs w:val="22"/>
        </w:rPr>
        <w:tab/>
        <w:t>VARTOJIMO INSTRUKCIJA</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0" w:color="auto"/>
          <w:right w:val="single" w:sz="4" w:space="4" w:color="auto"/>
        </w:pBdr>
        <w:spacing w:line="240" w:lineRule="auto"/>
        <w:rPr>
          <w:szCs w:val="22"/>
        </w:rPr>
      </w:pPr>
      <w:r w:rsidRPr="00664793">
        <w:rPr>
          <w:b/>
          <w:szCs w:val="22"/>
        </w:rPr>
        <w:t>16.</w:t>
      </w:r>
      <w:r w:rsidRPr="00664793">
        <w:rPr>
          <w:b/>
          <w:szCs w:val="22"/>
        </w:rPr>
        <w:tab/>
        <w:t>INFORMACIJA BRAILIO RAŠTU</w:t>
      </w:r>
    </w:p>
    <w:p w:rsidR="00175091" w:rsidRPr="00664793" w:rsidRDefault="00175091" w:rsidP="00175091">
      <w:pPr>
        <w:rPr>
          <w:szCs w:val="22"/>
        </w:rPr>
      </w:pPr>
    </w:p>
    <w:p w:rsidR="00175091" w:rsidRPr="00664793" w:rsidRDefault="00175091" w:rsidP="00175091">
      <w:pPr>
        <w:rPr>
          <w:szCs w:val="22"/>
        </w:rPr>
      </w:pPr>
      <w:r w:rsidRPr="00664793">
        <w:rPr>
          <w:szCs w:val="22"/>
          <w:highlight w:val="lightGray"/>
        </w:rPr>
        <w:t>Priimtas pagrindimas informacijos Brailio raštu nepateikti.</w:t>
      </w: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64793">
        <w:rPr>
          <w:szCs w:val="22"/>
        </w:rPr>
        <w:br w:type="page"/>
      </w:r>
      <w:r w:rsidRPr="00664793">
        <w:rPr>
          <w:b/>
          <w:szCs w:val="22"/>
        </w:rPr>
        <w:lastRenderedPageBreak/>
        <w:t xml:space="preserve"> INFORMACIJA ANT VIDINĖS PAKUOTĖS</w:t>
      </w: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64793">
        <w:rPr>
          <w:szCs w:val="22"/>
        </w:rPr>
        <w:t>Polietileno buteliukas (</w:t>
      </w:r>
      <w:proofErr w:type="spellStart"/>
      <w:r w:rsidRPr="00664793">
        <w:rPr>
          <w:i/>
          <w:szCs w:val="22"/>
        </w:rPr>
        <w:t>Ecoflac</w:t>
      </w:r>
      <w:proofErr w:type="spellEnd"/>
      <w:r w:rsidRPr="00664793">
        <w:rPr>
          <w:szCs w:val="22"/>
        </w:rPr>
        <w:t>)</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1.</w:t>
      </w:r>
      <w:r w:rsidRPr="00664793">
        <w:rPr>
          <w:b/>
          <w:szCs w:val="22"/>
        </w:rPr>
        <w:tab/>
      </w:r>
      <w:r w:rsidRPr="00664793">
        <w:rPr>
          <w:b/>
          <w:caps/>
          <w:szCs w:val="22"/>
        </w:rPr>
        <w:t>VAISTINIO</w:t>
      </w:r>
      <w:r w:rsidRPr="00664793">
        <w:rPr>
          <w:b/>
          <w:szCs w:val="22"/>
        </w:rPr>
        <w:t xml:space="preserve"> PREPARATO PAVADINIMAS</w:t>
      </w:r>
    </w:p>
    <w:p w:rsidR="00175091" w:rsidRPr="00664793" w:rsidRDefault="00175091" w:rsidP="00175091">
      <w:pPr>
        <w:rPr>
          <w:szCs w:val="22"/>
        </w:rPr>
      </w:pPr>
    </w:p>
    <w:p w:rsidR="00175091" w:rsidRPr="00664793" w:rsidRDefault="00175091" w:rsidP="00175091">
      <w:pPr>
        <w:rPr>
          <w:szCs w:val="22"/>
        </w:rPr>
      </w:pPr>
      <w:proofErr w:type="spellStart"/>
      <w:r w:rsidRPr="00664793">
        <w:rPr>
          <w:szCs w:val="22"/>
        </w:rPr>
        <w:t>Gelofusine</w:t>
      </w:r>
      <w:proofErr w:type="spellEnd"/>
      <w:r w:rsidRPr="00664793">
        <w:rPr>
          <w:szCs w:val="22"/>
        </w:rPr>
        <w:t xml:space="preserve"> infuzinis tirpalas </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64793">
        <w:rPr>
          <w:b/>
          <w:szCs w:val="22"/>
        </w:rPr>
        <w:t>2.</w:t>
      </w:r>
      <w:r w:rsidRPr="00664793">
        <w:rPr>
          <w:b/>
          <w:szCs w:val="22"/>
        </w:rPr>
        <w:tab/>
        <w:t>VEIKLIOJI (-IOS) MEDŽIAGA (-OS) IR JOS (-Ų) KIEKIS (-IAI)</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1000 ml tirpalo yra:</w:t>
      </w:r>
    </w:p>
    <w:p w:rsidR="00175091" w:rsidRPr="00664793" w:rsidRDefault="00175091" w:rsidP="00175091">
      <w:pPr>
        <w:pStyle w:val="Pagrindinistekstas"/>
        <w:rPr>
          <w:i w:val="0"/>
          <w:color w:val="auto"/>
          <w:szCs w:val="22"/>
        </w:rPr>
      </w:pPr>
      <w:proofErr w:type="spellStart"/>
      <w:r w:rsidRPr="00664793">
        <w:rPr>
          <w:i w:val="0"/>
          <w:color w:val="auto"/>
          <w:szCs w:val="22"/>
        </w:rPr>
        <w:t>Gelatina</w:t>
      </w:r>
      <w:proofErr w:type="spellEnd"/>
      <w:r w:rsidRPr="00664793">
        <w:rPr>
          <w:i w:val="0"/>
          <w:color w:val="auto"/>
          <w:szCs w:val="22"/>
        </w:rPr>
        <w:t xml:space="preserve"> </w:t>
      </w:r>
      <w:proofErr w:type="spellStart"/>
      <w:r w:rsidRPr="00664793">
        <w:rPr>
          <w:i w:val="0"/>
          <w:color w:val="auto"/>
          <w:szCs w:val="22"/>
        </w:rPr>
        <w:t>partim</w:t>
      </w:r>
      <w:proofErr w:type="spellEnd"/>
      <w:r w:rsidRPr="00664793">
        <w:rPr>
          <w:i w:val="0"/>
          <w:color w:val="auto"/>
          <w:szCs w:val="22"/>
        </w:rPr>
        <w:t xml:space="preserve"> </w:t>
      </w:r>
      <w:proofErr w:type="spellStart"/>
      <w:r w:rsidRPr="00664793">
        <w:rPr>
          <w:i w:val="0"/>
          <w:color w:val="auto"/>
          <w:szCs w:val="22"/>
        </w:rPr>
        <w:t>hydrolisata</w:t>
      </w:r>
      <w:proofErr w:type="spellEnd"/>
      <w:r w:rsidRPr="00664793">
        <w:rPr>
          <w:i w:val="0"/>
          <w:color w:val="auto"/>
          <w:szCs w:val="22"/>
        </w:rPr>
        <w:tab/>
        <w:t>40,0 g</w:t>
      </w:r>
    </w:p>
    <w:p w:rsidR="00175091" w:rsidRPr="00664793" w:rsidRDefault="00175091" w:rsidP="00175091">
      <w:pPr>
        <w:pStyle w:val="Pagrindinistekstas"/>
        <w:rPr>
          <w:i w:val="0"/>
          <w:color w:val="auto"/>
          <w:szCs w:val="22"/>
        </w:rPr>
      </w:pPr>
      <w:proofErr w:type="spellStart"/>
      <w:r w:rsidRPr="00664793">
        <w:rPr>
          <w:i w:val="0"/>
          <w:color w:val="auto"/>
          <w:szCs w:val="22"/>
        </w:rPr>
        <w:t>Pond.mol.med</w:t>
      </w:r>
      <w:proofErr w:type="spellEnd"/>
      <w:r w:rsidRPr="00664793">
        <w:rPr>
          <w:i w:val="0"/>
          <w:color w:val="auto"/>
          <w:szCs w:val="22"/>
        </w:rPr>
        <w:t>.</w:t>
      </w:r>
      <w:r w:rsidRPr="00664793">
        <w:rPr>
          <w:i w:val="0"/>
          <w:color w:val="auto"/>
          <w:szCs w:val="22"/>
        </w:rPr>
        <w:tab/>
      </w:r>
      <w:r w:rsidRPr="00664793">
        <w:rPr>
          <w:i w:val="0"/>
          <w:color w:val="auto"/>
          <w:szCs w:val="22"/>
        </w:rPr>
        <w:tab/>
        <w:t>26500 </w:t>
      </w:r>
      <w:proofErr w:type="spellStart"/>
      <w:r w:rsidRPr="00664793">
        <w:rPr>
          <w:i w:val="0"/>
          <w:color w:val="auto"/>
          <w:szCs w:val="22"/>
        </w:rPr>
        <w:t>Da</w:t>
      </w:r>
      <w:proofErr w:type="spellEnd"/>
    </w:p>
    <w:p w:rsidR="00175091" w:rsidRPr="00664793" w:rsidRDefault="00175091" w:rsidP="00175091">
      <w:pPr>
        <w:pStyle w:val="Pagrindinistekstas"/>
        <w:rPr>
          <w:i w:val="0"/>
          <w:color w:val="auto"/>
          <w:szCs w:val="22"/>
        </w:rPr>
      </w:pPr>
      <w:proofErr w:type="spellStart"/>
      <w:r w:rsidRPr="00664793">
        <w:rPr>
          <w:i w:val="0"/>
          <w:color w:val="auto"/>
          <w:szCs w:val="22"/>
        </w:rPr>
        <w:t>Natrii</w:t>
      </w:r>
      <w:proofErr w:type="spellEnd"/>
      <w:r w:rsidRPr="00664793">
        <w:rPr>
          <w:i w:val="0"/>
          <w:color w:val="auto"/>
          <w:szCs w:val="22"/>
        </w:rPr>
        <w:t xml:space="preserve"> </w:t>
      </w:r>
      <w:proofErr w:type="spellStart"/>
      <w:r w:rsidRPr="00664793">
        <w:rPr>
          <w:i w:val="0"/>
          <w:color w:val="auto"/>
          <w:szCs w:val="22"/>
        </w:rPr>
        <w:t>chloridum</w:t>
      </w:r>
      <w:proofErr w:type="spellEnd"/>
      <w:r w:rsidRPr="00664793">
        <w:rPr>
          <w:i w:val="0"/>
          <w:color w:val="auto"/>
          <w:szCs w:val="22"/>
        </w:rPr>
        <w:t xml:space="preserve"> </w:t>
      </w:r>
      <w:r w:rsidRPr="00664793">
        <w:rPr>
          <w:i w:val="0"/>
          <w:color w:val="auto"/>
          <w:szCs w:val="22"/>
        </w:rPr>
        <w:tab/>
      </w:r>
      <w:r w:rsidRPr="00664793">
        <w:rPr>
          <w:i w:val="0"/>
          <w:color w:val="auto"/>
          <w:szCs w:val="22"/>
        </w:rPr>
        <w:tab/>
        <w:t>7,01 g</w:t>
      </w:r>
    </w:p>
    <w:p w:rsidR="00175091" w:rsidRPr="00664793" w:rsidRDefault="00175091" w:rsidP="00175091">
      <w:pPr>
        <w:pStyle w:val="Pagrindinistekstas"/>
        <w:rPr>
          <w:i w:val="0"/>
          <w:color w:val="auto"/>
          <w:szCs w:val="22"/>
        </w:rPr>
      </w:pPr>
      <w:proofErr w:type="spellStart"/>
      <w:r w:rsidRPr="00664793">
        <w:rPr>
          <w:i w:val="0"/>
          <w:color w:val="auto"/>
          <w:szCs w:val="22"/>
        </w:rPr>
        <w:t>Natrii</w:t>
      </w:r>
      <w:proofErr w:type="spellEnd"/>
      <w:r w:rsidRPr="00664793">
        <w:rPr>
          <w:i w:val="0"/>
          <w:color w:val="auto"/>
          <w:szCs w:val="22"/>
        </w:rPr>
        <w:t xml:space="preserve"> </w:t>
      </w:r>
      <w:proofErr w:type="spellStart"/>
      <w:r w:rsidRPr="00664793">
        <w:rPr>
          <w:i w:val="0"/>
          <w:color w:val="auto"/>
          <w:szCs w:val="22"/>
        </w:rPr>
        <w:t>hydroxidum</w:t>
      </w:r>
      <w:proofErr w:type="spellEnd"/>
      <w:r w:rsidRPr="00664793">
        <w:rPr>
          <w:i w:val="0"/>
          <w:color w:val="auto"/>
          <w:szCs w:val="22"/>
        </w:rPr>
        <w:t xml:space="preserve"> </w:t>
      </w:r>
      <w:r w:rsidRPr="00664793">
        <w:rPr>
          <w:i w:val="0"/>
          <w:color w:val="auto"/>
          <w:szCs w:val="22"/>
        </w:rPr>
        <w:tab/>
      </w:r>
      <w:r w:rsidRPr="00664793">
        <w:rPr>
          <w:i w:val="0"/>
          <w:color w:val="auto"/>
          <w:szCs w:val="22"/>
        </w:rPr>
        <w:tab/>
        <w:t>1,36 g</w:t>
      </w:r>
    </w:p>
    <w:p w:rsidR="00175091" w:rsidRPr="00664793" w:rsidRDefault="00175091" w:rsidP="00175091">
      <w:pPr>
        <w:pStyle w:val="Pagrindinistekstas"/>
        <w:rPr>
          <w:i w:val="0"/>
          <w:color w:val="auto"/>
          <w:szCs w:val="22"/>
        </w:rPr>
      </w:pPr>
    </w:p>
    <w:p w:rsidR="00175091" w:rsidRPr="00664793" w:rsidRDefault="00175091" w:rsidP="00175091">
      <w:pPr>
        <w:pStyle w:val="Pagrindinistekstas"/>
        <w:rPr>
          <w:i w:val="0"/>
          <w:color w:val="auto"/>
          <w:szCs w:val="22"/>
        </w:rPr>
      </w:pPr>
      <w:proofErr w:type="spellStart"/>
      <w:r w:rsidRPr="00664793">
        <w:rPr>
          <w:i w:val="0"/>
          <w:color w:val="auto"/>
          <w:szCs w:val="22"/>
        </w:rPr>
        <w:t>Elektrol</w:t>
      </w:r>
      <w:proofErr w:type="spellEnd"/>
      <w:r w:rsidRPr="00664793">
        <w:rPr>
          <w:i w:val="0"/>
          <w:color w:val="auto"/>
          <w:szCs w:val="22"/>
        </w:rPr>
        <w:t>.</w:t>
      </w:r>
      <w:r w:rsidRPr="00664793">
        <w:rPr>
          <w:i w:val="0"/>
          <w:color w:val="auto"/>
          <w:szCs w:val="22"/>
        </w:rPr>
        <w:tab/>
      </w:r>
      <w:proofErr w:type="spellStart"/>
      <w:r w:rsidRPr="00664793">
        <w:rPr>
          <w:i w:val="0"/>
          <w:color w:val="auto"/>
          <w:szCs w:val="22"/>
        </w:rPr>
        <w:t>mmol</w:t>
      </w:r>
      <w:proofErr w:type="spellEnd"/>
      <w:r w:rsidRPr="00664793">
        <w:rPr>
          <w:i w:val="0"/>
          <w:color w:val="auto"/>
          <w:szCs w:val="22"/>
        </w:rPr>
        <w:t>/l</w:t>
      </w:r>
      <w:r w:rsidRPr="00664793">
        <w:rPr>
          <w:i w:val="0"/>
          <w:color w:val="auto"/>
          <w:szCs w:val="22"/>
        </w:rPr>
        <w:tab/>
      </w:r>
    </w:p>
    <w:p w:rsidR="00175091" w:rsidRPr="00664793" w:rsidRDefault="00175091" w:rsidP="00175091">
      <w:pPr>
        <w:rPr>
          <w:szCs w:val="22"/>
        </w:rPr>
      </w:pPr>
      <w:r w:rsidRPr="00664793">
        <w:rPr>
          <w:szCs w:val="22"/>
        </w:rPr>
        <w:t>Na</w:t>
      </w:r>
      <w:r w:rsidRPr="00664793">
        <w:rPr>
          <w:szCs w:val="22"/>
          <w:vertAlign w:val="superscript"/>
        </w:rPr>
        <w:t>+</w:t>
      </w:r>
      <w:r w:rsidRPr="00664793">
        <w:rPr>
          <w:szCs w:val="22"/>
          <w:vertAlign w:val="superscript"/>
        </w:rPr>
        <w:tab/>
      </w:r>
      <w:r w:rsidRPr="00664793">
        <w:rPr>
          <w:szCs w:val="22"/>
          <w:vertAlign w:val="superscript"/>
        </w:rPr>
        <w:tab/>
      </w:r>
      <w:r w:rsidRPr="00664793">
        <w:rPr>
          <w:szCs w:val="22"/>
          <w:vertAlign w:val="superscript"/>
        </w:rPr>
        <w:tab/>
      </w:r>
      <w:r w:rsidRPr="00664793">
        <w:rPr>
          <w:szCs w:val="22"/>
        </w:rPr>
        <w:t>154</w:t>
      </w:r>
    </w:p>
    <w:p w:rsidR="00175091" w:rsidRPr="00664793" w:rsidRDefault="00175091" w:rsidP="00175091">
      <w:pPr>
        <w:rPr>
          <w:szCs w:val="22"/>
        </w:rPr>
      </w:pPr>
      <w:r w:rsidRPr="00664793">
        <w:rPr>
          <w:szCs w:val="22"/>
        </w:rPr>
        <w:t>Cl</w:t>
      </w:r>
      <w:r w:rsidRPr="00664793">
        <w:rPr>
          <w:szCs w:val="22"/>
          <w:vertAlign w:val="superscript"/>
        </w:rPr>
        <w:t>-</w:t>
      </w:r>
      <w:r w:rsidRPr="00664793">
        <w:rPr>
          <w:szCs w:val="22"/>
          <w:vertAlign w:val="superscript"/>
        </w:rPr>
        <w:tab/>
      </w:r>
      <w:r w:rsidRPr="00664793">
        <w:rPr>
          <w:szCs w:val="22"/>
          <w:vertAlign w:val="superscript"/>
        </w:rPr>
        <w:tab/>
      </w:r>
      <w:r w:rsidRPr="00664793">
        <w:rPr>
          <w:szCs w:val="22"/>
          <w:vertAlign w:val="superscript"/>
        </w:rPr>
        <w:tab/>
      </w:r>
      <w:r w:rsidRPr="00664793">
        <w:rPr>
          <w:szCs w:val="22"/>
        </w:rPr>
        <w:t>120</w:t>
      </w:r>
    </w:p>
    <w:p w:rsidR="00175091" w:rsidRPr="00664793" w:rsidRDefault="00175091" w:rsidP="00175091">
      <w:pPr>
        <w:rPr>
          <w:szCs w:val="22"/>
          <w:vertAlign w:val="superscript"/>
        </w:rPr>
      </w:pPr>
    </w:p>
    <w:p w:rsidR="00175091" w:rsidRPr="00664793" w:rsidRDefault="00175091" w:rsidP="00175091">
      <w:pPr>
        <w:pStyle w:val="Pagrindinistekstas"/>
        <w:rPr>
          <w:i w:val="0"/>
          <w:color w:val="auto"/>
          <w:szCs w:val="22"/>
        </w:rPr>
      </w:pPr>
      <w:proofErr w:type="spellStart"/>
      <w:r w:rsidRPr="00664793">
        <w:rPr>
          <w:i w:val="0"/>
          <w:color w:val="auto"/>
          <w:szCs w:val="22"/>
        </w:rPr>
        <w:t>pH</w:t>
      </w:r>
      <w:proofErr w:type="spellEnd"/>
      <w:r w:rsidRPr="00664793">
        <w:rPr>
          <w:i w:val="0"/>
          <w:color w:val="auto"/>
          <w:szCs w:val="22"/>
        </w:rPr>
        <w:tab/>
      </w:r>
      <w:r w:rsidRPr="00664793">
        <w:rPr>
          <w:i w:val="0"/>
          <w:color w:val="auto"/>
          <w:szCs w:val="22"/>
        </w:rPr>
        <w:tab/>
        <w:t>7,4± 0,3</w:t>
      </w:r>
    </w:p>
    <w:p w:rsidR="00175091" w:rsidRPr="00664793" w:rsidRDefault="00175091" w:rsidP="00175091">
      <w:pPr>
        <w:rPr>
          <w:szCs w:val="22"/>
        </w:rPr>
      </w:pPr>
      <w:proofErr w:type="spellStart"/>
      <w:r w:rsidRPr="00664793">
        <w:rPr>
          <w:szCs w:val="22"/>
        </w:rPr>
        <w:t>Osmol</w:t>
      </w:r>
      <w:proofErr w:type="spellEnd"/>
      <w:r w:rsidRPr="00664793">
        <w:rPr>
          <w:szCs w:val="22"/>
        </w:rPr>
        <w:t>.</w:t>
      </w:r>
      <w:r w:rsidRPr="00664793">
        <w:rPr>
          <w:szCs w:val="22"/>
        </w:rPr>
        <w:tab/>
      </w:r>
      <w:r w:rsidRPr="00664793">
        <w:rPr>
          <w:szCs w:val="22"/>
        </w:rPr>
        <w:tab/>
        <w:t xml:space="preserve">274  </w:t>
      </w:r>
      <w:proofErr w:type="spellStart"/>
      <w:r w:rsidRPr="00664793">
        <w:rPr>
          <w:szCs w:val="22"/>
        </w:rPr>
        <w:t>mOsm</w:t>
      </w:r>
      <w:proofErr w:type="spellEnd"/>
      <w:r w:rsidRPr="00664793">
        <w:rPr>
          <w:szCs w:val="22"/>
        </w:rPr>
        <w:t>/l</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3.</w:t>
      </w:r>
      <w:r w:rsidRPr="00664793">
        <w:rPr>
          <w:b/>
          <w:szCs w:val="22"/>
        </w:rPr>
        <w:tab/>
        <w:t>PAGALBINIŲ MEDŽIAGŲ SĄRAŠAS</w:t>
      </w:r>
    </w:p>
    <w:p w:rsidR="00175091" w:rsidRPr="00664793" w:rsidRDefault="00175091" w:rsidP="00175091">
      <w:pPr>
        <w:pStyle w:val="Pagrindinistekstas"/>
        <w:rPr>
          <w:color w:val="auto"/>
          <w:szCs w:val="22"/>
        </w:rPr>
      </w:pPr>
    </w:p>
    <w:p w:rsidR="00175091" w:rsidRPr="00664793" w:rsidRDefault="00175091" w:rsidP="00175091">
      <w:pPr>
        <w:pStyle w:val="Pagrindinistekstas"/>
        <w:rPr>
          <w:i w:val="0"/>
          <w:color w:val="auto"/>
          <w:szCs w:val="22"/>
        </w:rPr>
      </w:pPr>
      <w:proofErr w:type="spellStart"/>
      <w:r w:rsidRPr="00664793">
        <w:rPr>
          <w:i w:val="0"/>
          <w:color w:val="auto"/>
          <w:szCs w:val="22"/>
        </w:rPr>
        <w:t>Aqua</w:t>
      </w:r>
      <w:proofErr w:type="spellEnd"/>
      <w:r w:rsidRPr="00664793">
        <w:rPr>
          <w:i w:val="0"/>
          <w:color w:val="auto"/>
          <w:szCs w:val="22"/>
        </w:rPr>
        <w:t xml:space="preserve"> </w:t>
      </w:r>
      <w:proofErr w:type="spellStart"/>
      <w:r w:rsidRPr="00664793">
        <w:rPr>
          <w:i w:val="0"/>
          <w:color w:val="auto"/>
          <w:szCs w:val="22"/>
        </w:rPr>
        <w:t>ad</w:t>
      </w:r>
      <w:proofErr w:type="spellEnd"/>
      <w:r w:rsidRPr="00664793">
        <w:rPr>
          <w:i w:val="0"/>
          <w:color w:val="auto"/>
          <w:szCs w:val="22"/>
        </w:rPr>
        <w:t xml:space="preserve"> </w:t>
      </w:r>
      <w:proofErr w:type="spellStart"/>
      <w:r w:rsidRPr="00664793">
        <w:rPr>
          <w:i w:val="0"/>
          <w:color w:val="auto"/>
          <w:szCs w:val="22"/>
        </w:rPr>
        <w:t>iniectabile</w:t>
      </w:r>
      <w:proofErr w:type="spellEnd"/>
      <w:r w:rsidRPr="00664793">
        <w:rPr>
          <w:i w:val="0"/>
          <w:color w:val="auto"/>
          <w:szCs w:val="22"/>
        </w:rPr>
        <w:t>.</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4.</w:t>
      </w:r>
      <w:r w:rsidRPr="00664793">
        <w:rPr>
          <w:b/>
          <w:szCs w:val="22"/>
        </w:rPr>
        <w:tab/>
        <w:t>FARMACINĖ FORMA IR KIEKIS PAKUOTĖJE</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highlight w:val="lightGray"/>
        </w:rPr>
        <w:t>Infuzinis tirpalas</w:t>
      </w:r>
    </w:p>
    <w:p w:rsidR="00175091" w:rsidRPr="00664793" w:rsidRDefault="00175091" w:rsidP="00175091">
      <w:pPr>
        <w:pStyle w:val="Pagrindinistekstas"/>
        <w:rPr>
          <w:i w:val="0"/>
          <w:color w:val="auto"/>
          <w:szCs w:val="22"/>
        </w:rPr>
      </w:pPr>
    </w:p>
    <w:p w:rsidR="00175091" w:rsidRPr="00664793" w:rsidRDefault="00175091" w:rsidP="00175091">
      <w:pPr>
        <w:pStyle w:val="Pagrindinistekstas"/>
        <w:rPr>
          <w:i w:val="0"/>
          <w:color w:val="auto"/>
          <w:szCs w:val="22"/>
        </w:rPr>
      </w:pPr>
      <w:r w:rsidRPr="00664793">
        <w:rPr>
          <w:i w:val="0"/>
          <w:color w:val="auto"/>
          <w:szCs w:val="22"/>
        </w:rPr>
        <w:t>500 ml</w:t>
      </w:r>
    </w:p>
    <w:p w:rsidR="00175091" w:rsidRPr="00664793" w:rsidRDefault="00175091" w:rsidP="00175091">
      <w:pPr>
        <w:pStyle w:val="Pagrindinistekstas"/>
        <w:rPr>
          <w:i w:val="0"/>
          <w:color w:val="auto"/>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5.</w:t>
      </w:r>
      <w:r w:rsidRPr="00664793">
        <w:rPr>
          <w:b/>
          <w:szCs w:val="22"/>
        </w:rPr>
        <w:tab/>
        <w:t>VARTOJIMO METODAS IR BŪDAS (-AI)</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Leisti į veną.</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6.</w:t>
      </w:r>
      <w:r w:rsidRPr="00664793">
        <w:rPr>
          <w:b/>
          <w:szCs w:val="22"/>
        </w:rPr>
        <w:tab/>
        <w:t>SPECIALUS ĮSPĖJIMAS, KAD VAISTINĮ PREPARATĄ BŪTINA LAIKYTI VAIKAMS NEPASTEBIMOJE IR NEPASIEKIAMOJE VIETOJE</w:t>
      </w:r>
    </w:p>
    <w:p w:rsidR="00175091" w:rsidRPr="00664793" w:rsidRDefault="00175091" w:rsidP="00175091">
      <w:pPr>
        <w:rPr>
          <w:szCs w:val="22"/>
        </w:rPr>
      </w:pPr>
    </w:p>
    <w:p w:rsidR="00175091" w:rsidRPr="00664793" w:rsidRDefault="00175091" w:rsidP="00175091">
      <w:pPr>
        <w:rPr>
          <w:szCs w:val="22"/>
        </w:rPr>
      </w:pPr>
      <w:r w:rsidRPr="00664793">
        <w:rPr>
          <w:szCs w:val="22"/>
        </w:rPr>
        <w:t>Laikyti vaikams nepastebimoje ir nepasiekiamoje vietoje.</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7.</w:t>
      </w:r>
      <w:r w:rsidRPr="00664793">
        <w:rPr>
          <w:b/>
          <w:szCs w:val="22"/>
        </w:rPr>
        <w:tab/>
        <w:t>KITAS (-I) SPECIALUS (-ŪS) ĮSPĖJIMAS (-AI) (JEI REIKIA)</w:t>
      </w:r>
    </w:p>
    <w:p w:rsidR="00175091" w:rsidRPr="00664793" w:rsidRDefault="00175091" w:rsidP="00175091">
      <w:pPr>
        <w:rPr>
          <w:szCs w:val="22"/>
        </w:rPr>
      </w:pPr>
    </w:p>
    <w:p w:rsidR="00175091" w:rsidRPr="00664793" w:rsidRDefault="00175091" w:rsidP="00175091">
      <w:pPr>
        <w:rPr>
          <w:szCs w:val="22"/>
        </w:rPr>
      </w:pPr>
      <w:r w:rsidRPr="00664793">
        <w:rPr>
          <w:szCs w:val="22"/>
        </w:rPr>
        <w:t>Prieš vartojimą perskaitykite pakuotės lapelį.</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lastRenderedPageBreak/>
        <w:t>8.</w:t>
      </w:r>
      <w:r w:rsidRPr="00664793">
        <w:rPr>
          <w:b/>
          <w:szCs w:val="22"/>
        </w:rPr>
        <w:tab/>
        <w:t>TINKAMUMO LAIKAS</w:t>
      </w:r>
    </w:p>
    <w:p w:rsidR="00175091" w:rsidRPr="00664793" w:rsidRDefault="00175091" w:rsidP="00175091">
      <w:pPr>
        <w:rPr>
          <w:szCs w:val="22"/>
        </w:rPr>
      </w:pPr>
    </w:p>
    <w:p w:rsidR="00175091" w:rsidRPr="00664793" w:rsidRDefault="00175091" w:rsidP="00175091">
      <w:pPr>
        <w:rPr>
          <w:szCs w:val="22"/>
        </w:rPr>
      </w:pPr>
      <w:r w:rsidRPr="00664793">
        <w:rPr>
          <w:szCs w:val="22"/>
        </w:rPr>
        <w:t>Tinka iki {</w:t>
      </w:r>
      <w:r w:rsidRPr="00664793" w:rsidDel="0050392B">
        <w:rPr>
          <w:szCs w:val="22"/>
        </w:rPr>
        <w:t xml:space="preserve"> </w:t>
      </w:r>
      <w:r w:rsidRPr="00664793">
        <w:rPr>
          <w:szCs w:val="22"/>
        </w:rPr>
        <w:t>mm/MMMM}</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4793">
        <w:rPr>
          <w:b/>
          <w:szCs w:val="22"/>
        </w:rPr>
        <w:t>9.</w:t>
      </w:r>
      <w:r w:rsidRPr="00664793">
        <w:rPr>
          <w:b/>
          <w:szCs w:val="22"/>
        </w:rPr>
        <w:tab/>
        <w:t>SPECIALIOS LAIKYMO SĄLYGOS</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Laikyti ne aukštesnėje kaip 25 </w:t>
      </w:r>
      <w:r w:rsidRPr="00664793">
        <w:rPr>
          <w:i w:val="0"/>
          <w:color w:val="auto"/>
          <w:szCs w:val="22"/>
        </w:rPr>
        <w:sym w:font="Symbol" w:char="F0B0"/>
      </w:r>
      <w:r w:rsidRPr="00664793">
        <w:rPr>
          <w:i w:val="0"/>
          <w:color w:val="auto"/>
          <w:szCs w:val="22"/>
        </w:rPr>
        <w:t>C temperatūroje.</w:t>
      </w:r>
    </w:p>
    <w:p w:rsidR="00175091" w:rsidRPr="00664793" w:rsidRDefault="00175091" w:rsidP="00175091">
      <w:pPr>
        <w:rPr>
          <w:szCs w:val="22"/>
        </w:rPr>
      </w:pPr>
      <w:r w:rsidRPr="00664793">
        <w:rPr>
          <w:szCs w:val="22"/>
        </w:rPr>
        <w:t>Negalima šaldyti.</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64793">
        <w:rPr>
          <w:b/>
          <w:szCs w:val="22"/>
        </w:rPr>
        <w:t>10.</w:t>
      </w:r>
      <w:r w:rsidRPr="00664793">
        <w:rPr>
          <w:b/>
          <w:szCs w:val="22"/>
        </w:rPr>
        <w:tab/>
        <w:t>SPECIALIOS ATSARGUMO PRIEMONĖS DĖL NESUVARTOTO VAISTINIO PREPARATO AR JO ATLIEKŲ TVARKYMO (JEI REIKIA)</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64793">
        <w:rPr>
          <w:b/>
          <w:szCs w:val="22"/>
        </w:rPr>
        <w:t>11.</w:t>
      </w:r>
      <w:r w:rsidRPr="00664793">
        <w:rPr>
          <w:b/>
          <w:szCs w:val="22"/>
        </w:rPr>
        <w:tab/>
      </w:r>
      <w:r w:rsidRPr="00664793">
        <w:rPr>
          <w:b/>
          <w:caps/>
          <w:szCs w:val="22"/>
        </w:rPr>
        <w:t>rINKODARos TEISĖS turėtojo PAVADINIMAS IR ADRESAS</w:t>
      </w:r>
    </w:p>
    <w:p w:rsidR="00175091" w:rsidRPr="00664793" w:rsidRDefault="00175091" w:rsidP="00175091">
      <w:pPr>
        <w:rPr>
          <w:szCs w:val="22"/>
        </w:rPr>
      </w:pPr>
    </w:p>
    <w:p w:rsidR="00175091" w:rsidRPr="00664793" w:rsidRDefault="00175091" w:rsidP="00175091">
      <w:pPr>
        <w:pStyle w:val="Pagrindinistekstas"/>
        <w:rPr>
          <w:i w:val="0"/>
          <w:color w:val="auto"/>
          <w:szCs w:val="22"/>
        </w:rPr>
      </w:pPr>
      <w:r w:rsidRPr="00664793">
        <w:rPr>
          <w:i w:val="0"/>
          <w:color w:val="auto"/>
          <w:szCs w:val="22"/>
        </w:rPr>
        <w:t xml:space="preserve">B. </w:t>
      </w:r>
      <w:proofErr w:type="spellStart"/>
      <w:r w:rsidRPr="00664793">
        <w:rPr>
          <w:i w:val="0"/>
          <w:color w:val="auto"/>
          <w:szCs w:val="22"/>
        </w:rPr>
        <w:t>Braun</w:t>
      </w:r>
      <w:proofErr w:type="spellEnd"/>
      <w:r w:rsidRPr="00664793">
        <w:rPr>
          <w:i w:val="0"/>
          <w:color w:val="auto"/>
          <w:szCs w:val="22"/>
        </w:rPr>
        <w:t xml:space="preserve"> </w:t>
      </w:r>
      <w:proofErr w:type="spellStart"/>
      <w:r w:rsidRPr="00664793">
        <w:rPr>
          <w:i w:val="0"/>
          <w:color w:val="auto"/>
          <w:szCs w:val="22"/>
        </w:rPr>
        <w:t>Melsungen</w:t>
      </w:r>
      <w:proofErr w:type="spellEnd"/>
      <w:r w:rsidRPr="00664793">
        <w:rPr>
          <w:i w:val="0"/>
          <w:color w:val="auto"/>
          <w:szCs w:val="22"/>
        </w:rPr>
        <w:t xml:space="preserve"> AG</w:t>
      </w:r>
    </w:p>
    <w:p w:rsidR="00175091" w:rsidRPr="00664793" w:rsidRDefault="00175091" w:rsidP="00175091">
      <w:pPr>
        <w:pStyle w:val="Pagrindinistekstas"/>
        <w:rPr>
          <w:i w:val="0"/>
          <w:color w:val="auto"/>
          <w:szCs w:val="22"/>
        </w:rPr>
      </w:pPr>
      <w:proofErr w:type="spellStart"/>
      <w:r w:rsidRPr="00664793">
        <w:rPr>
          <w:i w:val="0"/>
          <w:color w:val="auto"/>
          <w:szCs w:val="22"/>
        </w:rPr>
        <w:t>Carl-Braun</w:t>
      </w:r>
      <w:proofErr w:type="spellEnd"/>
      <w:r w:rsidRPr="00664793">
        <w:rPr>
          <w:i w:val="0"/>
          <w:color w:val="auto"/>
          <w:szCs w:val="22"/>
        </w:rPr>
        <w:t xml:space="preserve"> </w:t>
      </w:r>
      <w:proofErr w:type="spellStart"/>
      <w:r w:rsidRPr="00664793">
        <w:rPr>
          <w:i w:val="0"/>
          <w:color w:val="auto"/>
          <w:szCs w:val="22"/>
        </w:rPr>
        <w:t>Strasse</w:t>
      </w:r>
      <w:proofErr w:type="spellEnd"/>
      <w:r w:rsidRPr="00664793">
        <w:rPr>
          <w:i w:val="0"/>
          <w:color w:val="auto"/>
          <w:szCs w:val="22"/>
        </w:rPr>
        <w:t xml:space="preserve"> 1</w:t>
      </w:r>
    </w:p>
    <w:p w:rsidR="00175091" w:rsidRPr="00664793" w:rsidRDefault="00175091" w:rsidP="00175091">
      <w:pPr>
        <w:pStyle w:val="Pagrindinistekstas"/>
        <w:rPr>
          <w:i w:val="0"/>
          <w:color w:val="auto"/>
          <w:szCs w:val="22"/>
        </w:rPr>
      </w:pPr>
      <w:r w:rsidRPr="00664793">
        <w:rPr>
          <w:i w:val="0"/>
          <w:color w:val="auto"/>
          <w:szCs w:val="22"/>
        </w:rPr>
        <w:t xml:space="preserve">34212 </w:t>
      </w:r>
      <w:proofErr w:type="spellStart"/>
      <w:r w:rsidRPr="00664793">
        <w:rPr>
          <w:i w:val="0"/>
          <w:color w:val="auto"/>
          <w:szCs w:val="22"/>
        </w:rPr>
        <w:t>Melsungen</w:t>
      </w:r>
      <w:proofErr w:type="spellEnd"/>
    </w:p>
    <w:p w:rsidR="00175091" w:rsidRPr="00664793" w:rsidRDefault="00175091" w:rsidP="00175091">
      <w:pPr>
        <w:rPr>
          <w:szCs w:val="22"/>
        </w:rPr>
      </w:pPr>
      <w:r w:rsidRPr="00664793">
        <w:rPr>
          <w:szCs w:val="22"/>
        </w:rPr>
        <w:t xml:space="preserve">Vokietija </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64793">
        <w:rPr>
          <w:b/>
          <w:szCs w:val="22"/>
        </w:rPr>
        <w:t>12.</w:t>
      </w:r>
      <w:r w:rsidRPr="00664793">
        <w:rPr>
          <w:b/>
          <w:szCs w:val="22"/>
        </w:rPr>
        <w:tab/>
        <w:t xml:space="preserve">RINKODAROS PAŽYMĖJIMO NUMERIS (-IAI) </w:t>
      </w:r>
    </w:p>
    <w:p w:rsidR="00175091" w:rsidRPr="00664793" w:rsidRDefault="00175091" w:rsidP="00175091">
      <w:pPr>
        <w:rPr>
          <w:szCs w:val="22"/>
        </w:rPr>
      </w:pPr>
    </w:p>
    <w:p w:rsidR="00175091" w:rsidRPr="00664793" w:rsidRDefault="00175091" w:rsidP="00175091">
      <w:pPr>
        <w:tabs>
          <w:tab w:val="left" w:pos="540"/>
        </w:tabs>
        <w:rPr>
          <w:szCs w:val="22"/>
        </w:rPr>
      </w:pPr>
      <w:r w:rsidRPr="00664793">
        <w:rPr>
          <w:szCs w:val="22"/>
        </w:rPr>
        <w:t>LT/1/97/3264/001</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64793">
        <w:rPr>
          <w:b/>
          <w:szCs w:val="22"/>
        </w:rPr>
        <w:t>13.</w:t>
      </w:r>
      <w:r w:rsidRPr="00664793">
        <w:rPr>
          <w:b/>
          <w:szCs w:val="22"/>
        </w:rPr>
        <w:tab/>
        <w:t xml:space="preserve">SERIJOS NUMERIS </w:t>
      </w:r>
    </w:p>
    <w:p w:rsidR="00175091" w:rsidRPr="00664793" w:rsidRDefault="00175091" w:rsidP="00175091">
      <w:pPr>
        <w:rPr>
          <w:szCs w:val="22"/>
        </w:rPr>
      </w:pPr>
    </w:p>
    <w:p w:rsidR="00175091" w:rsidRPr="00664793" w:rsidRDefault="00175091" w:rsidP="00175091">
      <w:pPr>
        <w:pStyle w:val="Pagrindinistekstas"/>
        <w:rPr>
          <w:i w:val="0"/>
          <w:color w:val="auto"/>
          <w:szCs w:val="22"/>
        </w:rPr>
      </w:pPr>
      <w:proofErr w:type="spellStart"/>
      <w:r w:rsidRPr="00664793">
        <w:rPr>
          <w:i w:val="0"/>
          <w:color w:val="auto"/>
          <w:szCs w:val="22"/>
        </w:rPr>
        <w:t>Serija{numeris</w:t>
      </w:r>
      <w:proofErr w:type="spellEnd"/>
      <w:r w:rsidRPr="00664793">
        <w:rPr>
          <w:i w:val="0"/>
          <w:color w:val="auto"/>
          <w:szCs w:val="22"/>
        </w:rPr>
        <w:t>}</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64793">
        <w:rPr>
          <w:b/>
          <w:szCs w:val="22"/>
        </w:rPr>
        <w:t>14.</w:t>
      </w:r>
      <w:r w:rsidRPr="00664793">
        <w:rPr>
          <w:b/>
          <w:szCs w:val="22"/>
        </w:rPr>
        <w:tab/>
        <w:t>PARDAVIMO (IŠDAVIMO) TVARKA</w:t>
      </w:r>
    </w:p>
    <w:p w:rsidR="00175091" w:rsidRPr="00664793" w:rsidRDefault="00175091" w:rsidP="00175091">
      <w:pPr>
        <w:rPr>
          <w:szCs w:val="22"/>
        </w:rPr>
      </w:pPr>
    </w:p>
    <w:p w:rsidR="00175091" w:rsidRPr="00664793" w:rsidRDefault="00175091" w:rsidP="00175091">
      <w:pPr>
        <w:rPr>
          <w:szCs w:val="22"/>
        </w:rPr>
      </w:pPr>
      <w:r w:rsidRPr="00664793">
        <w:rPr>
          <w:szCs w:val="22"/>
        </w:rPr>
        <w:t>Receptinis vaistinis preparatas</w:t>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64793">
        <w:rPr>
          <w:b/>
          <w:szCs w:val="22"/>
        </w:rPr>
        <w:t>15.</w:t>
      </w:r>
      <w:r w:rsidRPr="00664793">
        <w:rPr>
          <w:b/>
          <w:szCs w:val="22"/>
        </w:rPr>
        <w:tab/>
        <w:t>VARTOJIMO INSTRUKCIJA</w:t>
      </w:r>
    </w:p>
    <w:p w:rsidR="00175091" w:rsidRPr="00664793" w:rsidRDefault="00175091" w:rsidP="00175091">
      <w:pPr>
        <w:rPr>
          <w:szCs w:val="22"/>
        </w:rPr>
      </w:pPr>
    </w:p>
    <w:p w:rsidR="00175091" w:rsidRPr="00664793" w:rsidRDefault="00175091" w:rsidP="00175091">
      <w:pPr>
        <w:rPr>
          <w:szCs w:val="22"/>
        </w:rPr>
      </w:pPr>
      <w:r w:rsidRPr="00664793">
        <w:rPr>
          <w:szCs w:val="22"/>
          <w:highlight w:val="lightGray"/>
        </w:rPr>
        <w:t>Priimtas pagrindimas informacijos Brailio raštu nepateikti.</w:t>
      </w:r>
    </w:p>
    <w:p w:rsidR="00175091" w:rsidRPr="00664793" w:rsidRDefault="00175091" w:rsidP="00175091">
      <w:pPr>
        <w:rPr>
          <w:szCs w:val="22"/>
        </w:rPr>
      </w:pPr>
      <w:r w:rsidRPr="00664793">
        <w:rPr>
          <w:szCs w:val="22"/>
        </w:rPr>
        <w:br w:type="page"/>
      </w: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Pr="00664793" w:rsidRDefault="00175091" w:rsidP="00175091">
      <w:pPr>
        <w:rPr>
          <w:szCs w:val="22"/>
        </w:rPr>
      </w:pPr>
    </w:p>
    <w:p w:rsidR="00175091" w:rsidRDefault="00175091" w:rsidP="00175091">
      <w:pPr>
        <w:pStyle w:val="Antrat2"/>
        <w:spacing w:before="0" w:after="0" w:line="240" w:lineRule="auto"/>
        <w:jc w:val="center"/>
        <w:rPr>
          <w:rFonts w:ascii="Times New Roman" w:hAnsi="Times New Roman"/>
          <w:i w:val="0"/>
          <w:iCs/>
          <w:sz w:val="22"/>
          <w:szCs w:val="22"/>
        </w:rPr>
      </w:pPr>
    </w:p>
    <w:p w:rsidR="00175091" w:rsidRPr="00664793" w:rsidRDefault="00175091" w:rsidP="00175091">
      <w:pPr>
        <w:pStyle w:val="Antrat2"/>
        <w:spacing w:before="0" w:after="0" w:line="240" w:lineRule="auto"/>
        <w:jc w:val="center"/>
        <w:rPr>
          <w:rFonts w:ascii="Times New Roman" w:hAnsi="Times New Roman"/>
          <w:i w:val="0"/>
          <w:iCs/>
          <w:sz w:val="22"/>
          <w:szCs w:val="22"/>
        </w:rPr>
      </w:pPr>
      <w:r w:rsidRPr="00664793">
        <w:rPr>
          <w:rFonts w:ascii="Times New Roman" w:hAnsi="Times New Roman"/>
          <w:i w:val="0"/>
          <w:iCs/>
          <w:sz w:val="22"/>
          <w:szCs w:val="22"/>
        </w:rPr>
        <w:t>B. PAKUOTĖS LAPELIS</w:t>
      </w:r>
    </w:p>
    <w:p w:rsidR="00175091" w:rsidRPr="00664793" w:rsidRDefault="00175091" w:rsidP="00175091">
      <w:pPr>
        <w:pStyle w:val="Antrat2"/>
        <w:spacing w:before="0" w:after="0" w:line="240" w:lineRule="auto"/>
        <w:jc w:val="center"/>
        <w:rPr>
          <w:rFonts w:ascii="Times New Roman" w:hAnsi="Times New Roman"/>
          <w:i w:val="0"/>
          <w:iCs/>
          <w:sz w:val="22"/>
          <w:szCs w:val="22"/>
        </w:rPr>
      </w:pPr>
      <w:r w:rsidRPr="00664793">
        <w:rPr>
          <w:rFonts w:ascii="Times New Roman" w:hAnsi="Times New Roman"/>
          <w:b w:val="0"/>
          <w:sz w:val="22"/>
          <w:szCs w:val="22"/>
        </w:rPr>
        <w:br w:type="page"/>
      </w:r>
      <w:r w:rsidRPr="00664793">
        <w:rPr>
          <w:rFonts w:ascii="Times New Roman" w:hAnsi="Times New Roman"/>
          <w:i w:val="0"/>
          <w:iCs/>
          <w:sz w:val="22"/>
          <w:szCs w:val="22"/>
        </w:rPr>
        <w:lastRenderedPageBreak/>
        <w:t>Pakuotės lapelis: informacija vartotojui</w:t>
      </w:r>
    </w:p>
    <w:p w:rsidR="00175091" w:rsidRPr="00664793" w:rsidRDefault="00175091" w:rsidP="00175091">
      <w:pPr>
        <w:numPr>
          <w:ilvl w:val="12"/>
          <w:numId w:val="0"/>
        </w:numPr>
        <w:shd w:val="clear" w:color="auto" w:fill="FFFFFF"/>
        <w:tabs>
          <w:tab w:val="clear" w:pos="567"/>
        </w:tabs>
        <w:spacing w:line="240" w:lineRule="auto"/>
        <w:jc w:val="center"/>
        <w:rPr>
          <w:szCs w:val="22"/>
        </w:rPr>
      </w:pPr>
    </w:p>
    <w:p w:rsidR="00175091" w:rsidRPr="00664793" w:rsidRDefault="00175091" w:rsidP="00175091">
      <w:pPr>
        <w:pStyle w:val="Pagrindinistekstas"/>
        <w:jc w:val="center"/>
        <w:rPr>
          <w:b/>
          <w:i w:val="0"/>
          <w:color w:val="auto"/>
          <w:szCs w:val="22"/>
        </w:rPr>
      </w:pPr>
      <w:proofErr w:type="spellStart"/>
      <w:r w:rsidRPr="00664793">
        <w:rPr>
          <w:b/>
          <w:i w:val="0"/>
          <w:color w:val="auto"/>
          <w:szCs w:val="22"/>
        </w:rPr>
        <w:t>Gelofusine</w:t>
      </w:r>
      <w:proofErr w:type="spellEnd"/>
      <w:r w:rsidRPr="00664793">
        <w:rPr>
          <w:b/>
          <w:i w:val="0"/>
          <w:color w:val="auto"/>
          <w:szCs w:val="22"/>
        </w:rPr>
        <w:t xml:space="preserve"> infuzinis tirpalas</w:t>
      </w:r>
    </w:p>
    <w:p w:rsidR="00175091" w:rsidRPr="00664793" w:rsidRDefault="00175091" w:rsidP="00175091">
      <w:pPr>
        <w:pStyle w:val="Pagrindinistekstas"/>
        <w:jc w:val="center"/>
        <w:rPr>
          <w:bCs/>
          <w:i w:val="0"/>
          <w:color w:val="auto"/>
          <w:szCs w:val="22"/>
        </w:rPr>
      </w:pPr>
      <w:r w:rsidRPr="00664793">
        <w:rPr>
          <w:bCs/>
          <w:i w:val="0"/>
          <w:color w:val="auto"/>
          <w:szCs w:val="22"/>
        </w:rPr>
        <w:t xml:space="preserve">Želatinos </w:t>
      </w:r>
      <w:proofErr w:type="spellStart"/>
      <w:r w:rsidRPr="00664793">
        <w:rPr>
          <w:bCs/>
          <w:i w:val="0"/>
          <w:color w:val="auto"/>
          <w:szCs w:val="22"/>
        </w:rPr>
        <w:t>polisukcinatas</w:t>
      </w:r>
      <w:proofErr w:type="spellEnd"/>
      <w:r w:rsidRPr="00664793">
        <w:rPr>
          <w:bCs/>
          <w:i w:val="0"/>
          <w:color w:val="auto"/>
          <w:szCs w:val="22"/>
        </w:rPr>
        <w:t xml:space="preserve"> (modifikuota skystoji želatina), natrio chloridas, natrio </w:t>
      </w:r>
      <w:proofErr w:type="spellStart"/>
      <w:r w:rsidRPr="00664793">
        <w:rPr>
          <w:bCs/>
          <w:i w:val="0"/>
          <w:color w:val="auto"/>
          <w:szCs w:val="22"/>
        </w:rPr>
        <w:t>hidroksidas</w:t>
      </w:r>
      <w:proofErr w:type="spellEnd"/>
    </w:p>
    <w:p w:rsidR="00175091" w:rsidRPr="00664793" w:rsidRDefault="00175091" w:rsidP="00175091">
      <w:pPr>
        <w:tabs>
          <w:tab w:val="clear" w:pos="567"/>
        </w:tabs>
        <w:spacing w:line="240" w:lineRule="auto"/>
        <w:rPr>
          <w:szCs w:val="22"/>
        </w:rPr>
      </w:pPr>
    </w:p>
    <w:p w:rsidR="00175091" w:rsidRPr="00664793" w:rsidRDefault="00175091" w:rsidP="00175091">
      <w:pPr>
        <w:tabs>
          <w:tab w:val="clear" w:pos="567"/>
        </w:tabs>
        <w:spacing w:line="240" w:lineRule="auto"/>
        <w:rPr>
          <w:szCs w:val="22"/>
        </w:rPr>
      </w:pPr>
    </w:p>
    <w:p w:rsidR="00175091" w:rsidRPr="00664793" w:rsidRDefault="00175091" w:rsidP="00175091">
      <w:pPr>
        <w:tabs>
          <w:tab w:val="clear" w:pos="567"/>
        </w:tabs>
        <w:suppressAutoHyphens/>
        <w:spacing w:line="240" w:lineRule="auto"/>
        <w:ind w:left="142" w:hanging="142"/>
        <w:rPr>
          <w:szCs w:val="22"/>
        </w:rPr>
      </w:pPr>
      <w:r w:rsidRPr="00664793">
        <w:rPr>
          <w:b/>
          <w:szCs w:val="22"/>
        </w:rPr>
        <w:t>Atidžiai perskaitykite visą šį lapelį, prieš pradėdami vartoti vaistą, nes jame pateikiama Jums svarbi informacija.</w:t>
      </w:r>
    </w:p>
    <w:p w:rsidR="00175091" w:rsidRPr="00664793" w:rsidRDefault="00175091" w:rsidP="00175091">
      <w:pPr>
        <w:numPr>
          <w:ilvl w:val="0"/>
          <w:numId w:val="1"/>
        </w:numPr>
        <w:tabs>
          <w:tab w:val="clear" w:pos="567"/>
        </w:tabs>
        <w:spacing w:line="240" w:lineRule="auto"/>
        <w:ind w:left="567" w:right="-2" w:hanging="567"/>
        <w:rPr>
          <w:szCs w:val="22"/>
        </w:rPr>
      </w:pPr>
      <w:r w:rsidRPr="00664793">
        <w:rPr>
          <w:szCs w:val="22"/>
        </w:rPr>
        <w:t xml:space="preserve">Neišmeskite šio lapelio, nes vėl gali prireikti jį perskaityti. </w:t>
      </w:r>
    </w:p>
    <w:p w:rsidR="00175091" w:rsidRPr="00664793" w:rsidRDefault="00175091" w:rsidP="00175091">
      <w:pPr>
        <w:numPr>
          <w:ilvl w:val="0"/>
          <w:numId w:val="1"/>
        </w:numPr>
        <w:tabs>
          <w:tab w:val="clear" w:pos="567"/>
        </w:tabs>
        <w:spacing w:line="240" w:lineRule="auto"/>
        <w:ind w:left="567" w:right="-2" w:hanging="567"/>
        <w:rPr>
          <w:szCs w:val="22"/>
        </w:rPr>
      </w:pPr>
      <w:r w:rsidRPr="00664793">
        <w:rPr>
          <w:szCs w:val="22"/>
        </w:rPr>
        <w:t>Jeigu kiltų daugiau klausimų, kreipkitės į gydytoją arba vaistininką.</w:t>
      </w:r>
    </w:p>
    <w:p w:rsidR="00175091" w:rsidRPr="00664793" w:rsidRDefault="00175091" w:rsidP="00175091">
      <w:pPr>
        <w:spacing w:line="240" w:lineRule="auto"/>
        <w:ind w:left="567" w:right="-2" w:hanging="567"/>
        <w:rPr>
          <w:szCs w:val="22"/>
        </w:rPr>
      </w:pPr>
      <w:r w:rsidRPr="00664793">
        <w:rPr>
          <w:szCs w:val="22"/>
        </w:rPr>
        <w:t>-</w:t>
      </w:r>
      <w:r w:rsidRPr="00664793">
        <w:rPr>
          <w:szCs w:val="22"/>
        </w:rPr>
        <w:tab/>
        <w:t>Šis vaistas skirtas tik Jums, todėl kitiems žmonėms jo duoti negalima. Vaistas gali jiems pakenkti (net tiems, kurių ligos požymiai yra tokie patys kaip Jūsų).</w:t>
      </w:r>
    </w:p>
    <w:p w:rsidR="00175091" w:rsidRPr="00664793" w:rsidRDefault="00175091" w:rsidP="00175091">
      <w:pPr>
        <w:numPr>
          <w:ilvl w:val="0"/>
          <w:numId w:val="1"/>
        </w:numPr>
        <w:spacing w:line="240" w:lineRule="auto"/>
        <w:ind w:right="-2"/>
        <w:rPr>
          <w:szCs w:val="22"/>
        </w:rPr>
      </w:pPr>
      <w:r w:rsidRPr="00664793">
        <w:rPr>
          <w:szCs w:val="22"/>
        </w:rPr>
        <w:t xml:space="preserve">   Jeigu pasireiškė šalutinis poveikis (net jeigu jis šiame lapelyje nenurodytas), kreipkitės į gydytoją arba vaistininką. Žr. 4 skyrių.</w:t>
      </w:r>
    </w:p>
    <w:p w:rsidR="00175091" w:rsidRPr="00664793" w:rsidRDefault="00175091" w:rsidP="00175091">
      <w:pPr>
        <w:spacing w:line="240" w:lineRule="auto"/>
        <w:ind w:left="360"/>
        <w:rPr>
          <w:szCs w:val="22"/>
        </w:rPr>
      </w:pPr>
    </w:p>
    <w:p w:rsidR="00175091" w:rsidRPr="00664793" w:rsidRDefault="00175091" w:rsidP="00175091">
      <w:pPr>
        <w:tabs>
          <w:tab w:val="clear" w:pos="567"/>
        </w:tabs>
        <w:spacing w:line="240" w:lineRule="auto"/>
        <w:ind w:right="-2"/>
        <w:rPr>
          <w:szCs w:val="22"/>
        </w:rPr>
      </w:pPr>
    </w:p>
    <w:p w:rsidR="00175091" w:rsidRPr="00664793" w:rsidRDefault="00175091" w:rsidP="00175091">
      <w:pPr>
        <w:pStyle w:val="Antrat4"/>
        <w:rPr>
          <w:noProof w:val="0"/>
          <w:szCs w:val="22"/>
        </w:rPr>
      </w:pPr>
      <w:r w:rsidRPr="00664793">
        <w:rPr>
          <w:noProof w:val="0"/>
          <w:szCs w:val="22"/>
        </w:rPr>
        <w:t>Apie ką rašoma šiame lapelyje?</w:t>
      </w:r>
    </w:p>
    <w:p w:rsidR="00175091" w:rsidRPr="00664793" w:rsidRDefault="00175091" w:rsidP="00175091">
      <w:pPr>
        <w:numPr>
          <w:ilvl w:val="12"/>
          <w:numId w:val="0"/>
        </w:numPr>
        <w:tabs>
          <w:tab w:val="clear" w:pos="567"/>
        </w:tabs>
        <w:spacing w:line="240" w:lineRule="auto"/>
        <w:ind w:left="284" w:right="-2"/>
        <w:rPr>
          <w:szCs w:val="22"/>
        </w:rPr>
      </w:pPr>
    </w:p>
    <w:p w:rsidR="00175091" w:rsidRPr="00664793" w:rsidRDefault="00175091" w:rsidP="00175091">
      <w:pPr>
        <w:numPr>
          <w:ilvl w:val="12"/>
          <w:numId w:val="0"/>
        </w:numPr>
        <w:tabs>
          <w:tab w:val="clear" w:pos="567"/>
        </w:tabs>
        <w:spacing w:line="240" w:lineRule="auto"/>
        <w:ind w:left="284" w:right="-2"/>
        <w:rPr>
          <w:szCs w:val="22"/>
        </w:rPr>
      </w:pPr>
      <w:r w:rsidRPr="00664793">
        <w:rPr>
          <w:szCs w:val="22"/>
        </w:rPr>
        <w:t>1.</w:t>
      </w:r>
      <w:r w:rsidRPr="00664793">
        <w:rPr>
          <w:szCs w:val="22"/>
        </w:rPr>
        <w:tab/>
        <w:t xml:space="preserve">Kas yra </w:t>
      </w:r>
      <w:proofErr w:type="spellStart"/>
      <w:r w:rsidRPr="00664793">
        <w:rPr>
          <w:szCs w:val="22"/>
        </w:rPr>
        <w:t>Gelofusine</w:t>
      </w:r>
      <w:proofErr w:type="spellEnd"/>
      <w:r w:rsidRPr="00664793">
        <w:rPr>
          <w:szCs w:val="22"/>
        </w:rPr>
        <w:t xml:space="preserve"> ir kam jis vartojamas </w:t>
      </w:r>
    </w:p>
    <w:p w:rsidR="00175091" w:rsidRPr="00664793" w:rsidRDefault="00175091" w:rsidP="00175091">
      <w:pPr>
        <w:numPr>
          <w:ilvl w:val="12"/>
          <w:numId w:val="0"/>
        </w:numPr>
        <w:tabs>
          <w:tab w:val="clear" w:pos="567"/>
        </w:tabs>
        <w:spacing w:line="240" w:lineRule="auto"/>
        <w:ind w:left="284" w:right="-2"/>
        <w:rPr>
          <w:szCs w:val="22"/>
        </w:rPr>
      </w:pPr>
      <w:r w:rsidRPr="00664793">
        <w:rPr>
          <w:szCs w:val="22"/>
        </w:rPr>
        <w:t>2.</w:t>
      </w:r>
      <w:r w:rsidRPr="00664793">
        <w:rPr>
          <w:szCs w:val="22"/>
        </w:rPr>
        <w:tab/>
        <w:t xml:space="preserve">Kas žinotina prieš vartojant </w:t>
      </w:r>
      <w:proofErr w:type="spellStart"/>
      <w:r w:rsidRPr="00664793">
        <w:rPr>
          <w:szCs w:val="22"/>
        </w:rPr>
        <w:t>Gelofusine</w:t>
      </w:r>
      <w:proofErr w:type="spellEnd"/>
    </w:p>
    <w:p w:rsidR="00175091" w:rsidRPr="00664793" w:rsidRDefault="00175091" w:rsidP="00175091">
      <w:pPr>
        <w:numPr>
          <w:ilvl w:val="12"/>
          <w:numId w:val="0"/>
        </w:numPr>
        <w:tabs>
          <w:tab w:val="clear" w:pos="567"/>
        </w:tabs>
        <w:spacing w:line="240" w:lineRule="auto"/>
        <w:ind w:left="284" w:right="-2"/>
        <w:rPr>
          <w:szCs w:val="22"/>
        </w:rPr>
      </w:pPr>
      <w:r w:rsidRPr="00664793">
        <w:rPr>
          <w:szCs w:val="22"/>
        </w:rPr>
        <w:t>3.</w:t>
      </w:r>
      <w:r w:rsidRPr="00664793">
        <w:rPr>
          <w:szCs w:val="22"/>
        </w:rPr>
        <w:tab/>
        <w:t xml:space="preserve">Kaip vartoti </w:t>
      </w:r>
      <w:proofErr w:type="spellStart"/>
      <w:r w:rsidRPr="00664793">
        <w:rPr>
          <w:szCs w:val="22"/>
        </w:rPr>
        <w:t>Gelofusine</w:t>
      </w:r>
      <w:proofErr w:type="spellEnd"/>
      <w:r w:rsidRPr="00664793">
        <w:rPr>
          <w:szCs w:val="22"/>
        </w:rPr>
        <w:t xml:space="preserve"> </w:t>
      </w:r>
    </w:p>
    <w:p w:rsidR="00175091" w:rsidRPr="00664793" w:rsidRDefault="00175091" w:rsidP="00175091">
      <w:pPr>
        <w:numPr>
          <w:ilvl w:val="12"/>
          <w:numId w:val="0"/>
        </w:numPr>
        <w:tabs>
          <w:tab w:val="clear" w:pos="567"/>
        </w:tabs>
        <w:spacing w:line="240" w:lineRule="auto"/>
        <w:ind w:left="284" w:right="-2"/>
        <w:rPr>
          <w:szCs w:val="22"/>
        </w:rPr>
      </w:pPr>
      <w:r w:rsidRPr="00664793">
        <w:rPr>
          <w:szCs w:val="22"/>
        </w:rPr>
        <w:t>4.</w:t>
      </w:r>
      <w:r w:rsidRPr="00664793">
        <w:rPr>
          <w:szCs w:val="22"/>
        </w:rPr>
        <w:tab/>
        <w:t xml:space="preserve">Galimas šalutinis poveikis </w:t>
      </w:r>
    </w:p>
    <w:p w:rsidR="00175091" w:rsidRPr="00664793" w:rsidRDefault="00175091" w:rsidP="00175091">
      <w:pPr>
        <w:numPr>
          <w:ilvl w:val="12"/>
          <w:numId w:val="0"/>
        </w:numPr>
        <w:tabs>
          <w:tab w:val="clear" w:pos="567"/>
        </w:tabs>
        <w:spacing w:line="240" w:lineRule="auto"/>
        <w:ind w:left="284" w:right="-2"/>
        <w:rPr>
          <w:szCs w:val="22"/>
        </w:rPr>
      </w:pPr>
      <w:r w:rsidRPr="00664793">
        <w:rPr>
          <w:szCs w:val="22"/>
        </w:rPr>
        <w:t>5.</w:t>
      </w:r>
      <w:r w:rsidRPr="00664793">
        <w:rPr>
          <w:szCs w:val="22"/>
        </w:rPr>
        <w:tab/>
        <w:t xml:space="preserve">Kaip laikyti </w:t>
      </w:r>
      <w:proofErr w:type="spellStart"/>
      <w:r w:rsidRPr="00664793">
        <w:rPr>
          <w:szCs w:val="22"/>
        </w:rPr>
        <w:t>Gelofusine</w:t>
      </w:r>
      <w:proofErr w:type="spellEnd"/>
      <w:r w:rsidRPr="00664793">
        <w:rPr>
          <w:szCs w:val="22"/>
        </w:rPr>
        <w:t xml:space="preserve"> </w:t>
      </w:r>
    </w:p>
    <w:p w:rsidR="00175091" w:rsidRPr="00664793" w:rsidRDefault="00175091" w:rsidP="00175091">
      <w:pPr>
        <w:numPr>
          <w:ilvl w:val="12"/>
          <w:numId w:val="0"/>
        </w:numPr>
        <w:tabs>
          <w:tab w:val="clear" w:pos="567"/>
        </w:tabs>
        <w:spacing w:line="240" w:lineRule="auto"/>
        <w:ind w:left="284" w:right="-2"/>
        <w:rPr>
          <w:szCs w:val="22"/>
        </w:rPr>
      </w:pPr>
      <w:r w:rsidRPr="00664793">
        <w:rPr>
          <w:szCs w:val="22"/>
        </w:rPr>
        <w:t>6.</w:t>
      </w:r>
      <w:r w:rsidRPr="00664793">
        <w:rPr>
          <w:szCs w:val="22"/>
        </w:rPr>
        <w:tab/>
        <w:t>Pakuotės turinys ir kita informacija</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Antrat4"/>
        <w:jc w:val="left"/>
        <w:rPr>
          <w:noProof w:val="0"/>
          <w:szCs w:val="22"/>
        </w:rPr>
      </w:pPr>
      <w:r w:rsidRPr="00664793">
        <w:rPr>
          <w:noProof w:val="0"/>
          <w:szCs w:val="22"/>
        </w:rPr>
        <w:t>1.</w:t>
      </w:r>
      <w:r w:rsidRPr="00664793">
        <w:rPr>
          <w:noProof w:val="0"/>
          <w:szCs w:val="22"/>
        </w:rPr>
        <w:tab/>
        <w:t xml:space="preserve">Kas yra </w:t>
      </w:r>
      <w:proofErr w:type="spellStart"/>
      <w:r w:rsidRPr="00664793">
        <w:rPr>
          <w:noProof w:val="0"/>
          <w:szCs w:val="22"/>
        </w:rPr>
        <w:t>Gelofusine</w:t>
      </w:r>
      <w:proofErr w:type="spellEnd"/>
      <w:r w:rsidRPr="00664793">
        <w:rPr>
          <w:noProof w:val="0"/>
          <w:szCs w:val="22"/>
        </w:rPr>
        <w:t xml:space="preserve"> ir kam jis vartojamas</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Pagrindinistekstas3"/>
        <w:jc w:val="left"/>
        <w:rPr>
          <w:color w:val="auto"/>
        </w:rPr>
      </w:pPr>
      <w:proofErr w:type="spellStart"/>
      <w:r w:rsidRPr="00664793">
        <w:rPr>
          <w:color w:val="auto"/>
        </w:rPr>
        <w:t>Gelofusine</w:t>
      </w:r>
      <w:proofErr w:type="spellEnd"/>
      <w:r w:rsidRPr="00664793">
        <w:rPr>
          <w:color w:val="auto"/>
        </w:rPr>
        <w:t xml:space="preserve"> infuzinis tirpalas yra modifikuotos skystosios želatinos (želatinos </w:t>
      </w:r>
      <w:proofErr w:type="spellStart"/>
      <w:r w:rsidRPr="00664793">
        <w:rPr>
          <w:color w:val="auto"/>
        </w:rPr>
        <w:t>polisukcinato</w:t>
      </w:r>
      <w:proofErr w:type="spellEnd"/>
      <w:r w:rsidRPr="00664793">
        <w:rPr>
          <w:color w:val="auto"/>
        </w:rPr>
        <w:t xml:space="preserve">) tirpalas vandenyje. Tai yra kraujo plazmos pakaitalas. </w:t>
      </w:r>
    </w:p>
    <w:p w:rsidR="00175091" w:rsidRPr="00664793" w:rsidRDefault="00175091" w:rsidP="00175091">
      <w:pPr>
        <w:pStyle w:val="Pagrindinistekstas3"/>
        <w:jc w:val="left"/>
        <w:rPr>
          <w:color w:val="auto"/>
        </w:rPr>
      </w:pPr>
    </w:p>
    <w:p w:rsidR="00175091" w:rsidRPr="00664793" w:rsidRDefault="00175091" w:rsidP="00175091">
      <w:pPr>
        <w:pStyle w:val="Pagrindinistekstas3"/>
        <w:jc w:val="left"/>
        <w:rPr>
          <w:color w:val="auto"/>
        </w:rPr>
      </w:pPr>
      <w:proofErr w:type="spellStart"/>
      <w:r w:rsidRPr="00664793">
        <w:rPr>
          <w:color w:val="auto"/>
        </w:rPr>
        <w:t>Gelofusine</w:t>
      </w:r>
      <w:proofErr w:type="spellEnd"/>
      <w:r w:rsidRPr="00664793">
        <w:rPr>
          <w:color w:val="auto"/>
        </w:rPr>
        <w:t xml:space="preserve"> infuzinis tirpalas vartojamas kraujo plazmos tūriui atstatyti, kai jo netenkama operacijų, nelaimingų atsitikimų metu ar nudegus arba gydant bei siekiant išvengti sunkių kraujo netekimo buklių, pvz., šokas. Vaistas gali būti vartojamas kaip papildoma priemonė perpilant kraują arba vartoti kaip plazmos pakaitalą.</w:t>
      </w:r>
    </w:p>
    <w:p w:rsidR="00175091" w:rsidRPr="00664793" w:rsidRDefault="00175091" w:rsidP="00175091">
      <w:pPr>
        <w:pStyle w:val="Pagrindinistekstas3"/>
        <w:jc w:val="left"/>
        <w:rPr>
          <w:color w:val="auto"/>
        </w:rPr>
      </w:pPr>
    </w:p>
    <w:p w:rsidR="00175091" w:rsidRPr="00664793" w:rsidRDefault="00175091" w:rsidP="00175091">
      <w:pPr>
        <w:rPr>
          <w:szCs w:val="22"/>
        </w:rPr>
      </w:pPr>
      <w:proofErr w:type="spellStart"/>
      <w:r w:rsidRPr="00664793">
        <w:rPr>
          <w:szCs w:val="22"/>
        </w:rPr>
        <w:t>Gelofusine</w:t>
      </w:r>
      <w:proofErr w:type="spellEnd"/>
      <w:r w:rsidRPr="00664793">
        <w:rPr>
          <w:szCs w:val="22"/>
        </w:rPr>
        <w:t xml:space="preserve"> yra koloidinis kraujo plazmos pakaitalas, skirtas</w:t>
      </w:r>
    </w:p>
    <w:p w:rsidR="00175091" w:rsidRPr="00664793" w:rsidRDefault="00175091" w:rsidP="00175091">
      <w:pPr>
        <w:numPr>
          <w:ilvl w:val="0"/>
          <w:numId w:val="9"/>
        </w:numPr>
        <w:tabs>
          <w:tab w:val="clear" w:pos="397"/>
          <w:tab w:val="clear" w:pos="567"/>
          <w:tab w:val="num" w:pos="426"/>
        </w:tabs>
        <w:spacing w:line="240" w:lineRule="auto"/>
        <w:ind w:left="426" w:hanging="426"/>
        <w:rPr>
          <w:szCs w:val="22"/>
        </w:rPr>
      </w:pPr>
      <w:r w:rsidRPr="00664793">
        <w:rPr>
          <w:szCs w:val="22"/>
        </w:rPr>
        <w:t>santykiniam arba absoliučiam kraujo tūrio sumažėjimui (</w:t>
      </w:r>
      <w:proofErr w:type="spellStart"/>
      <w:r w:rsidRPr="00664793">
        <w:rPr>
          <w:szCs w:val="22"/>
        </w:rPr>
        <w:t>hipovolemijai</w:t>
      </w:r>
      <w:proofErr w:type="spellEnd"/>
      <w:r w:rsidRPr="00664793">
        <w:rPr>
          <w:szCs w:val="22"/>
        </w:rPr>
        <w:t>) gydyti bei jų profilaktikai;</w:t>
      </w:r>
    </w:p>
    <w:p w:rsidR="00175091" w:rsidRPr="00664793" w:rsidRDefault="00175091" w:rsidP="00175091">
      <w:pPr>
        <w:numPr>
          <w:ilvl w:val="0"/>
          <w:numId w:val="9"/>
        </w:numPr>
        <w:tabs>
          <w:tab w:val="clear" w:pos="397"/>
          <w:tab w:val="clear" w:pos="567"/>
          <w:tab w:val="num" w:pos="426"/>
        </w:tabs>
        <w:spacing w:line="240" w:lineRule="auto"/>
        <w:ind w:left="426" w:hanging="426"/>
        <w:rPr>
          <w:szCs w:val="22"/>
        </w:rPr>
      </w:pPr>
      <w:r w:rsidRPr="00664793">
        <w:rPr>
          <w:szCs w:val="22"/>
        </w:rPr>
        <w:t>žemo kraujospūdžio (</w:t>
      </w:r>
      <w:proofErr w:type="spellStart"/>
      <w:r w:rsidRPr="00664793">
        <w:rPr>
          <w:szCs w:val="22"/>
        </w:rPr>
        <w:t>hipotenzijos</w:t>
      </w:r>
      <w:proofErr w:type="spellEnd"/>
      <w:r w:rsidRPr="00664793">
        <w:rPr>
          <w:szCs w:val="22"/>
        </w:rPr>
        <w:t xml:space="preserve">), pasireiškiančio sukeliant </w:t>
      </w:r>
      <w:proofErr w:type="spellStart"/>
      <w:r w:rsidRPr="00664793">
        <w:rPr>
          <w:szCs w:val="22"/>
        </w:rPr>
        <w:t>epiduralinę</w:t>
      </w:r>
      <w:proofErr w:type="spellEnd"/>
      <w:r w:rsidRPr="00664793">
        <w:rPr>
          <w:szCs w:val="22"/>
        </w:rPr>
        <w:t xml:space="preserve"> arba </w:t>
      </w:r>
      <w:proofErr w:type="spellStart"/>
      <w:r w:rsidRPr="00664793">
        <w:rPr>
          <w:szCs w:val="22"/>
        </w:rPr>
        <w:t>spinalinę</w:t>
      </w:r>
      <w:proofErr w:type="spellEnd"/>
      <w:r w:rsidRPr="00664793">
        <w:rPr>
          <w:szCs w:val="22"/>
        </w:rPr>
        <w:t xml:space="preserve"> anesteziją) profilaktikai;</w:t>
      </w:r>
    </w:p>
    <w:p w:rsidR="00175091" w:rsidRPr="00664793" w:rsidRDefault="00175091" w:rsidP="00175091">
      <w:pPr>
        <w:numPr>
          <w:ilvl w:val="0"/>
          <w:numId w:val="9"/>
        </w:numPr>
        <w:tabs>
          <w:tab w:val="clear" w:pos="397"/>
          <w:tab w:val="clear" w:pos="567"/>
          <w:tab w:val="num" w:pos="426"/>
        </w:tabs>
        <w:spacing w:line="240" w:lineRule="auto"/>
        <w:ind w:left="426" w:hanging="426"/>
        <w:rPr>
          <w:szCs w:val="22"/>
        </w:rPr>
      </w:pPr>
      <w:r w:rsidRPr="00664793">
        <w:rPr>
          <w:szCs w:val="22"/>
        </w:rPr>
        <w:t>kraujo praskiedimui prieš operaciją;</w:t>
      </w:r>
    </w:p>
    <w:p w:rsidR="00175091" w:rsidRPr="00664793" w:rsidRDefault="00175091" w:rsidP="00175091">
      <w:pPr>
        <w:numPr>
          <w:ilvl w:val="0"/>
          <w:numId w:val="9"/>
        </w:numPr>
        <w:tabs>
          <w:tab w:val="clear" w:pos="397"/>
          <w:tab w:val="clear" w:pos="567"/>
          <w:tab w:val="num" w:pos="426"/>
        </w:tabs>
        <w:spacing w:line="240" w:lineRule="auto"/>
        <w:ind w:left="426" w:hanging="426"/>
        <w:rPr>
          <w:szCs w:val="22"/>
        </w:rPr>
      </w:pPr>
      <w:r w:rsidRPr="00664793">
        <w:rPr>
          <w:szCs w:val="22"/>
        </w:rPr>
        <w:t xml:space="preserve">kraujo tūriui didinti </w:t>
      </w:r>
      <w:proofErr w:type="spellStart"/>
      <w:r w:rsidRPr="00664793">
        <w:rPr>
          <w:szCs w:val="22"/>
        </w:rPr>
        <w:t>ekstrakorporinės</w:t>
      </w:r>
      <w:proofErr w:type="spellEnd"/>
      <w:r w:rsidRPr="00664793">
        <w:rPr>
          <w:szCs w:val="22"/>
        </w:rPr>
        <w:t xml:space="preserve"> kraujotakos (dirbtinės kraujo apytakos) metu.</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Antrat4"/>
        <w:jc w:val="left"/>
        <w:rPr>
          <w:noProof w:val="0"/>
          <w:szCs w:val="22"/>
        </w:rPr>
      </w:pPr>
      <w:r w:rsidRPr="00664793">
        <w:rPr>
          <w:noProof w:val="0"/>
          <w:szCs w:val="22"/>
        </w:rPr>
        <w:t>2.</w:t>
      </w:r>
      <w:r w:rsidRPr="00664793">
        <w:rPr>
          <w:noProof w:val="0"/>
          <w:szCs w:val="22"/>
        </w:rPr>
        <w:tab/>
        <w:t xml:space="preserve">Kas žinotina prieš vartojant </w:t>
      </w:r>
      <w:proofErr w:type="spellStart"/>
      <w:r w:rsidRPr="00664793">
        <w:rPr>
          <w:noProof w:val="0"/>
          <w:szCs w:val="22"/>
        </w:rPr>
        <w:t>Gelofusine</w:t>
      </w:r>
      <w:proofErr w:type="spellEnd"/>
      <w:r w:rsidRPr="00664793">
        <w:rPr>
          <w:noProof w:val="0"/>
          <w:szCs w:val="22"/>
        </w:rPr>
        <w:t xml:space="preserve"> </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ind w:left="567" w:hanging="567"/>
        <w:rPr>
          <w:b/>
          <w:szCs w:val="22"/>
        </w:rPr>
      </w:pPr>
      <w:proofErr w:type="spellStart"/>
      <w:r w:rsidRPr="00664793">
        <w:rPr>
          <w:b/>
          <w:bCs/>
          <w:szCs w:val="22"/>
        </w:rPr>
        <w:t>Gelofusine</w:t>
      </w:r>
      <w:proofErr w:type="spellEnd"/>
      <w:r w:rsidRPr="00664793">
        <w:rPr>
          <w:b/>
          <w:bCs/>
          <w:szCs w:val="22"/>
        </w:rPr>
        <w:t xml:space="preserve"> vartoti negalima:</w:t>
      </w:r>
    </w:p>
    <w:p w:rsidR="00175091" w:rsidRPr="00664793" w:rsidRDefault="00175091" w:rsidP="00175091">
      <w:pPr>
        <w:numPr>
          <w:ilvl w:val="0"/>
          <w:numId w:val="7"/>
        </w:numPr>
        <w:tabs>
          <w:tab w:val="clear" w:pos="397"/>
          <w:tab w:val="clear" w:pos="567"/>
          <w:tab w:val="left" w:pos="426"/>
        </w:tabs>
        <w:spacing w:line="240" w:lineRule="auto"/>
        <w:ind w:left="0" w:firstLine="0"/>
        <w:rPr>
          <w:szCs w:val="22"/>
        </w:rPr>
      </w:pPr>
      <w:r w:rsidRPr="00664793">
        <w:rPr>
          <w:szCs w:val="22"/>
        </w:rPr>
        <w:t>jei yra alergija želatinai arba bet kuriai pagalbinei šio vaisto medžiagai (jos išvardytos 6 skyriuje);</w:t>
      </w:r>
    </w:p>
    <w:p w:rsidR="00175091" w:rsidRPr="00664793" w:rsidRDefault="00175091" w:rsidP="00175091">
      <w:pPr>
        <w:numPr>
          <w:ilvl w:val="0"/>
          <w:numId w:val="7"/>
        </w:numPr>
        <w:tabs>
          <w:tab w:val="clear" w:pos="397"/>
          <w:tab w:val="clear" w:pos="567"/>
          <w:tab w:val="left" w:pos="426"/>
        </w:tabs>
        <w:spacing w:line="240" w:lineRule="auto"/>
        <w:ind w:left="0" w:firstLine="0"/>
        <w:rPr>
          <w:szCs w:val="22"/>
        </w:rPr>
      </w:pPr>
      <w:r w:rsidRPr="00664793">
        <w:rPr>
          <w:szCs w:val="22"/>
        </w:rPr>
        <w:t>jei yra padidėjęs cirkuliuojančio kraujo tūris (</w:t>
      </w:r>
      <w:proofErr w:type="spellStart"/>
      <w:r w:rsidRPr="00664793">
        <w:rPr>
          <w:szCs w:val="22"/>
        </w:rPr>
        <w:t>hipervolemija</w:t>
      </w:r>
      <w:proofErr w:type="spellEnd"/>
      <w:r w:rsidRPr="00664793">
        <w:rPr>
          <w:szCs w:val="22"/>
        </w:rPr>
        <w:t>);</w:t>
      </w:r>
    </w:p>
    <w:p w:rsidR="00175091" w:rsidRPr="00664793" w:rsidRDefault="00175091" w:rsidP="00175091">
      <w:pPr>
        <w:numPr>
          <w:ilvl w:val="0"/>
          <w:numId w:val="7"/>
        </w:numPr>
        <w:tabs>
          <w:tab w:val="clear" w:pos="397"/>
          <w:tab w:val="clear" w:pos="567"/>
          <w:tab w:val="left" w:pos="426"/>
        </w:tabs>
        <w:spacing w:line="240" w:lineRule="auto"/>
        <w:ind w:left="0" w:firstLine="0"/>
        <w:rPr>
          <w:szCs w:val="22"/>
        </w:rPr>
      </w:pPr>
      <w:r w:rsidRPr="00664793">
        <w:rPr>
          <w:szCs w:val="22"/>
        </w:rPr>
        <w:t>jei yra nenormaliai didelis vandens tūris organizme (</w:t>
      </w:r>
      <w:proofErr w:type="spellStart"/>
      <w:r w:rsidRPr="00664793">
        <w:rPr>
          <w:szCs w:val="22"/>
        </w:rPr>
        <w:t>hiperhidracija</w:t>
      </w:r>
      <w:proofErr w:type="spellEnd"/>
      <w:r w:rsidRPr="00664793">
        <w:rPr>
          <w:szCs w:val="22"/>
        </w:rPr>
        <w:t>);</w:t>
      </w:r>
    </w:p>
    <w:p w:rsidR="00175091" w:rsidRPr="00664793" w:rsidRDefault="00175091" w:rsidP="00175091">
      <w:pPr>
        <w:numPr>
          <w:ilvl w:val="0"/>
          <w:numId w:val="7"/>
        </w:numPr>
        <w:tabs>
          <w:tab w:val="clear" w:pos="397"/>
          <w:tab w:val="clear" w:pos="567"/>
          <w:tab w:val="left" w:pos="426"/>
        </w:tabs>
        <w:spacing w:line="240" w:lineRule="auto"/>
        <w:ind w:left="0" w:firstLine="0"/>
        <w:rPr>
          <w:szCs w:val="22"/>
        </w:rPr>
      </w:pPr>
      <w:r w:rsidRPr="00664793">
        <w:rPr>
          <w:szCs w:val="22"/>
        </w:rPr>
        <w:t>jei yra sunkus širdies funkcijos nepakankamumas arba neseniai persirgtas miokardo infarktas;</w:t>
      </w:r>
    </w:p>
    <w:p w:rsidR="00175091" w:rsidRPr="00664793" w:rsidRDefault="00175091" w:rsidP="00175091">
      <w:pPr>
        <w:numPr>
          <w:ilvl w:val="0"/>
          <w:numId w:val="7"/>
        </w:numPr>
        <w:tabs>
          <w:tab w:val="clear" w:pos="397"/>
          <w:tab w:val="clear" w:pos="567"/>
          <w:tab w:val="left" w:pos="426"/>
        </w:tabs>
        <w:spacing w:line="240" w:lineRule="auto"/>
        <w:ind w:left="0" w:firstLine="0"/>
        <w:rPr>
          <w:szCs w:val="22"/>
        </w:rPr>
      </w:pPr>
      <w:r w:rsidRPr="00664793">
        <w:rPr>
          <w:szCs w:val="22"/>
        </w:rPr>
        <w:t>jei ra sunkus kraujo krešėjimo sutrikimas;</w:t>
      </w:r>
    </w:p>
    <w:p w:rsidR="00175091" w:rsidRPr="00664793" w:rsidRDefault="00175091" w:rsidP="00175091">
      <w:pPr>
        <w:numPr>
          <w:ilvl w:val="0"/>
          <w:numId w:val="7"/>
        </w:numPr>
        <w:tabs>
          <w:tab w:val="clear" w:pos="397"/>
          <w:tab w:val="clear" w:pos="567"/>
          <w:tab w:val="left" w:pos="426"/>
        </w:tabs>
        <w:spacing w:line="240" w:lineRule="auto"/>
        <w:ind w:left="0" w:firstLine="0"/>
        <w:rPr>
          <w:szCs w:val="22"/>
        </w:rPr>
      </w:pPr>
      <w:r w:rsidRPr="00664793">
        <w:rPr>
          <w:szCs w:val="22"/>
        </w:rPr>
        <w:t>jei sergama sunkiu inkstų funkcijos nepakankamumu.</w:t>
      </w:r>
    </w:p>
    <w:p w:rsidR="00175091" w:rsidRPr="00664793" w:rsidRDefault="00175091" w:rsidP="00175091">
      <w:pPr>
        <w:ind w:left="567" w:hanging="567"/>
        <w:rPr>
          <w:szCs w:val="22"/>
        </w:rPr>
      </w:pPr>
    </w:p>
    <w:p w:rsidR="00175091" w:rsidRPr="00664793" w:rsidRDefault="00175091" w:rsidP="00175091">
      <w:pPr>
        <w:ind w:left="567" w:hanging="567"/>
        <w:rPr>
          <w:b/>
          <w:szCs w:val="22"/>
        </w:rPr>
      </w:pPr>
      <w:r w:rsidRPr="00664793">
        <w:rPr>
          <w:b/>
          <w:szCs w:val="22"/>
        </w:rPr>
        <w:t>Įspėjimai ir atsargumo priemonės</w:t>
      </w:r>
    </w:p>
    <w:p w:rsidR="00175091" w:rsidRPr="00664793" w:rsidRDefault="00175091" w:rsidP="00175091">
      <w:pPr>
        <w:rPr>
          <w:szCs w:val="22"/>
        </w:rPr>
      </w:pPr>
      <w:r w:rsidRPr="00664793">
        <w:rPr>
          <w:szCs w:val="22"/>
        </w:rPr>
        <w:t xml:space="preserve">Pasitarkite su gydytoju arba vaistininku arba slaugytoja prieš pradėdami vartoti </w:t>
      </w:r>
      <w:proofErr w:type="spellStart"/>
      <w:r w:rsidRPr="00664793">
        <w:rPr>
          <w:szCs w:val="22"/>
        </w:rPr>
        <w:t>Gelofusine</w:t>
      </w:r>
      <w:proofErr w:type="spellEnd"/>
      <w:r w:rsidRPr="00664793">
        <w:rPr>
          <w:szCs w:val="22"/>
        </w:rPr>
        <w:t>.</w:t>
      </w:r>
    </w:p>
    <w:p w:rsidR="00175091" w:rsidRPr="00664793" w:rsidRDefault="00175091" w:rsidP="00175091">
      <w:pPr>
        <w:rPr>
          <w:szCs w:val="22"/>
        </w:rPr>
      </w:pPr>
    </w:p>
    <w:p w:rsidR="00175091" w:rsidRPr="00664793" w:rsidRDefault="00175091" w:rsidP="00175091">
      <w:pPr>
        <w:rPr>
          <w:szCs w:val="22"/>
        </w:rPr>
      </w:pPr>
      <w:r w:rsidRPr="00664793">
        <w:rPr>
          <w:szCs w:val="22"/>
        </w:rPr>
        <w:t>Pasakykite gydytojui:</w:t>
      </w:r>
    </w:p>
    <w:p w:rsidR="00175091" w:rsidRPr="00664793" w:rsidRDefault="00175091" w:rsidP="00175091">
      <w:pPr>
        <w:numPr>
          <w:ilvl w:val="0"/>
          <w:numId w:val="10"/>
        </w:numPr>
        <w:tabs>
          <w:tab w:val="clear" w:pos="567"/>
        </w:tabs>
        <w:spacing w:line="240" w:lineRule="auto"/>
        <w:rPr>
          <w:szCs w:val="22"/>
        </w:rPr>
      </w:pPr>
      <w:r w:rsidRPr="00664793">
        <w:rPr>
          <w:szCs w:val="22"/>
        </w:rPr>
        <w:t>jeigu sergate alergine liga, pvz., astma. Tokiu atveju Jums yra didesnė alerginės reakcijos pasireiškimo rizika.</w:t>
      </w:r>
    </w:p>
    <w:p w:rsidR="00175091" w:rsidRPr="00664793" w:rsidRDefault="00175091" w:rsidP="00175091">
      <w:pPr>
        <w:rPr>
          <w:szCs w:val="22"/>
        </w:rPr>
      </w:pPr>
    </w:p>
    <w:p w:rsidR="00175091" w:rsidRPr="00664793" w:rsidRDefault="00175091" w:rsidP="00175091">
      <w:pPr>
        <w:rPr>
          <w:szCs w:val="22"/>
        </w:rPr>
      </w:pPr>
      <w:r w:rsidRPr="00664793">
        <w:rPr>
          <w:szCs w:val="22"/>
        </w:rPr>
        <w:t>Jūsų gydytojas imsis ypatingų atsargumo priemonių, jeigu:</w:t>
      </w:r>
    </w:p>
    <w:p w:rsidR="00175091" w:rsidRPr="00664793" w:rsidRDefault="00175091" w:rsidP="00175091">
      <w:pPr>
        <w:numPr>
          <w:ilvl w:val="0"/>
          <w:numId w:val="10"/>
        </w:numPr>
        <w:tabs>
          <w:tab w:val="clear" w:pos="567"/>
        </w:tabs>
        <w:spacing w:line="240" w:lineRule="auto"/>
        <w:rPr>
          <w:szCs w:val="22"/>
        </w:rPr>
      </w:pPr>
      <w:r w:rsidRPr="00664793">
        <w:rPr>
          <w:szCs w:val="22"/>
        </w:rPr>
        <w:t>Jums yra širdies veiklos sutrikimų;</w:t>
      </w:r>
    </w:p>
    <w:p w:rsidR="00175091" w:rsidRPr="00664793" w:rsidRDefault="00175091" w:rsidP="00175091">
      <w:pPr>
        <w:numPr>
          <w:ilvl w:val="0"/>
          <w:numId w:val="10"/>
        </w:numPr>
        <w:tabs>
          <w:tab w:val="clear" w:pos="567"/>
        </w:tabs>
        <w:spacing w:line="240" w:lineRule="auto"/>
        <w:rPr>
          <w:szCs w:val="22"/>
        </w:rPr>
      </w:pPr>
      <w:r w:rsidRPr="00664793">
        <w:rPr>
          <w:szCs w:val="22"/>
        </w:rPr>
        <w:t>Jūsų didelis kraujospūdį;</w:t>
      </w:r>
    </w:p>
    <w:p w:rsidR="00175091" w:rsidRPr="00664793" w:rsidRDefault="00175091" w:rsidP="00175091">
      <w:pPr>
        <w:numPr>
          <w:ilvl w:val="0"/>
          <w:numId w:val="10"/>
        </w:numPr>
        <w:tabs>
          <w:tab w:val="clear" w:pos="567"/>
        </w:tabs>
        <w:spacing w:line="240" w:lineRule="auto"/>
        <w:rPr>
          <w:szCs w:val="22"/>
        </w:rPr>
      </w:pPr>
      <w:r w:rsidRPr="00664793">
        <w:rPr>
          <w:szCs w:val="22"/>
        </w:rPr>
        <w:t>yra vandens Jūsų plaučiuose;</w:t>
      </w:r>
    </w:p>
    <w:p w:rsidR="00175091" w:rsidRPr="00664793" w:rsidRDefault="00175091" w:rsidP="00175091">
      <w:pPr>
        <w:numPr>
          <w:ilvl w:val="0"/>
          <w:numId w:val="10"/>
        </w:numPr>
        <w:tabs>
          <w:tab w:val="clear" w:pos="567"/>
        </w:tabs>
        <w:spacing w:line="240" w:lineRule="auto"/>
        <w:rPr>
          <w:szCs w:val="22"/>
        </w:rPr>
      </w:pPr>
      <w:r w:rsidRPr="00664793">
        <w:rPr>
          <w:szCs w:val="22"/>
        </w:rPr>
        <w:t>sergate sunkia inkstų liga.</w:t>
      </w:r>
    </w:p>
    <w:p w:rsidR="00175091" w:rsidRPr="00664793" w:rsidRDefault="00175091" w:rsidP="00175091">
      <w:pPr>
        <w:numPr>
          <w:ilvl w:val="12"/>
          <w:numId w:val="0"/>
        </w:numPr>
        <w:rPr>
          <w:szCs w:val="22"/>
        </w:rPr>
      </w:pPr>
      <w:r w:rsidRPr="00664793">
        <w:rPr>
          <w:szCs w:val="22"/>
        </w:rPr>
        <w:t>Didelio skysčių kiekio į veną lašinimas gali pasunkinti Jūsų būklę.</w:t>
      </w:r>
    </w:p>
    <w:p w:rsidR="00175091" w:rsidRPr="00664793" w:rsidRDefault="00175091" w:rsidP="00175091">
      <w:pPr>
        <w:numPr>
          <w:ilvl w:val="12"/>
          <w:numId w:val="0"/>
        </w:numPr>
        <w:rPr>
          <w:szCs w:val="22"/>
        </w:rPr>
      </w:pPr>
    </w:p>
    <w:p w:rsidR="00175091" w:rsidRPr="00664793" w:rsidRDefault="00175091" w:rsidP="00175091">
      <w:pPr>
        <w:numPr>
          <w:ilvl w:val="12"/>
          <w:numId w:val="0"/>
        </w:numPr>
        <w:rPr>
          <w:szCs w:val="22"/>
        </w:rPr>
      </w:pPr>
      <w:r w:rsidRPr="00664793">
        <w:rPr>
          <w:szCs w:val="22"/>
        </w:rPr>
        <w:t>Jūsų gydytojas taip pat imsis atsargumo priemonių:</w:t>
      </w:r>
    </w:p>
    <w:p w:rsidR="00175091" w:rsidRPr="00664793" w:rsidRDefault="00175091" w:rsidP="00175091">
      <w:pPr>
        <w:numPr>
          <w:ilvl w:val="0"/>
          <w:numId w:val="10"/>
        </w:numPr>
        <w:tabs>
          <w:tab w:val="clear" w:pos="567"/>
        </w:tabs>
        <w:spacing w:line="240" w:lineRule="auto"/>
        <w:rPr>
          <w:szCs w:val="22"/>
        </w:rPr>
      </w:pPr>
      <w:r w:rsidRPr="00664793">
        <w:rPr>
          <w:szCs w:val="22"/>
        </w:rPr>
        <w:t>jeigu yra sunkių kraujo krešėjimo sutrikimų;</w:t>
      </w:r>
    </w:p>
    <w:p w:rsidR="00175091" w:rsidRPr="00664793" w:rsidRDefault="00175091" w:rsidP="00175091">
      <w:pPr>
        <w:numPr>
          <w:ilvl w:val="0"/>
          <w:numId w:val="10"/>
        </w:numPr>
        <w:tabs>
          <w:tab w:val="clear" w:pos="567"/>
        </w:tabs>
        <w:spacing w:line="240" w:lineRule="auto"/>
        <w:rPr>
          <w:szCs w:val="22"/>
        </w:rPr>
      </w:pPr>
      <w:r w:rsidRPr="00664793">
        <w:rPr>
          <w:szCs w:val="22"/>
        </w:rPr>
        <w:t>jeigu susilaiko vanduo ir druska Jūsų organizme, tai gali būti susiję su audinių patinimu.</w:t>
      </w:r>
    </w:p>
    <w:p w:rsidR="00175091" w:rsidRPr="00664793" w:rsidRDefault="00175091" w:rsidP="00175091">
      <w:pPr>
        <w:rPr>
          <w:szCs w:val="22"/>
        </w:rPr>
      </w:pPr>
    </w:p>
    <w:p w:rsidR="00175091" w:rsidRPr="00664793" w:rsidRDefault="00175091" w:rsidP="00175091">
      <w:pPr>
        <w:numPr>
          <w:ilvl w:val="12"/>
          <w:numId w:val="0"/>
        </w:numPr>
        <w:rPr>
          <w:i/>
          <w:szCs w:val="22"/>
        </w:rPr>
      </w:pPr>
      <w:r w:rsidRPr="00664793">
        <w:rPr>
          <w:i/>
          <w:szCs w:val="22"/>
        </w:rPr>
        <w:t>Vaikams</w:t>
      </w:r>
    </w:p>
    <w:p w:rsidR="00175091" w:rsidRPr="00664793" w:rsidRDefault="00175091" w:rsidP="00175091">
      <w:pPr>
        <w:numPr>
          <w:ilvl w:val="12"/>
          <w:numId w:val="0"/>
        </w:numPr>
        <w:rPr>
          <w:bCs/>
          <w:szCs w:val="22"/>
        </w:rPr>
      </w:pPr>
      <w:r w:rsidRPr="00664793">
        <w:rPr>
          <w:bCs/>
          <w:szCs w:val="22"/>
        </w:rPr>
        <w:t xml:space="preserve">Yra tik nedaug </w:t>
      </w:r>
      <w:proofErr w:type="spellStart"/>
      <w:r w:rsidRPr="00664793">
        <w:rPr>
          <w:bCs/>
          <w:szCs w:val="22"/>
        </w:rPr>
        <w:t>Gelofusine</w:t>
      </w:r>
      <w:proofErr w:type="spellEnd"/>
      <w:r w:rsidRPr="00664793">
        <w:rPr>
          <w:bCs/>
          <w:szCs w:val="22"/>
        </w:rPr>
        <w:t xml:space="preserve"> vartojimo vaikams patirties. Todėl gydytojas gali skirti šio vaisto Jūsų vaikui tik tuo atveju, jeigu jis galvoja, kad tai absoliučiai būtina.</w:t>
      </w:r>
    </w:p>
    <w:p w:rsidR="00175091" w:rsidRPr="00664793" w:rsidRDefault="00175091" w:rsidP="00175091">
      <w:pPr>
        <w:numPr>
          <w:ilvl w:val="12"/>
          <w:numId w:val="0"/>
        </w:numPr>
        <w:rPr>
          <w:bCs/>
          <w:szCs w:val="22"/>
        </w:rPr>
      </w:pPr>
    </w:p>
    <w:p w:rsidR="00175091" w:rsidRPr="00664793" w:rsidRDefault="00175091" w:rsidP="00175091">
      <w:pPr>
        <w:numPr>
          <w:ilvl w:val="12"/>
          <w:numId w:val="0"/>
        </w:numPr>
        <w:rPr>
          <w:bCs/>
          <w:szCs w:val="22"/>
        </w:rPr>
      </w:pPr>
      <w:r w:rsidRPr="00664793">
        <w:rPr>
          <w:bCs/>
          <w:szCs w:val="22"/>
        </w:rPr>
        <w:t>Visi plazmos pakaitalai kelia tam tikrą alerginių reakcijų riziką, kurios dažniausiai būna lengvos arba vidutinio sunkumo, bet tam tikrais atvejais taip pat gali būti sunkios. Manoma, kad tokios reakcijos bus dažnesnės pacientams, turintiems alerginių būklių, pvz., astmą. Todėl Jus atidžiai stebės sveikatos priežiūros specialistas, ypač infuzijos pradžioje.</w:t>
      </w:r>
    </w:p>
    <w:p w:rsidR="00175091" w:rsidRPr="00664793" w:rsidRDefault="00175091" w:rsidP="00175091">
      <w:pPr>
        <w:numPr>
          <w:ilvl w:val="12"/>
          <w:numId w:val="0"/>
        </w:numPr>
        <w:rPr>
          <w:bCs/>
          <w:szCs w:val="22"/>
        </w:rPr>
      </w:pPr>
    </w:p>
    <w:p w:rsidR="00175091" w:rsidRPr="00664793" w:rsidRDefault="00175091" w:rsidP="00175091">
      <w:pPr>
        <w:numPr>
          <w:ilvl w:val="12"/>
          <w:numId w:val="0"/>
        </w:numPr>
        <w:rPr>
          <w:bCs/>
          <w:szCs w:val="22"/>
        </w:rPr>
      </w:pPr>
      <w:r w:rsidRPr="00664793">
        <w:rPr>
          <w:bCs/>
          <w:szCs w:val="22"/>
        </w:rPr>
        <w:t xml:space="preserve">Skiriant Jums </w:t>
      </w:r>
      <w:proofErr w:type="spellStart"/>
      <w:r w:rsidRPr="00664793">
        <w:rPr>
          <w:bCs/>
          <w:szCs w:val="22"/>
        </w:rPr>
        <w:t>Gelofusine</w:t>
      </w:r>
      <w:proofErr w:type="spellEnd"/>
      <w:r w:rsidRPr="00664793">
        <w:rPr>
          <w:bCs/>
          <w:szCs w:val="22"/>
        </w:rPr>
        <w:t>, bus stebimi Jūsų kraujo parametrai.</w:t>
      </w:r>
    </w:p>
    <w:p w:rsidR="00175091" w:rsidRPr="00664793" w:rsidRDefault="00175091" w:rsidP="00175091">
      <w:pPr>
        <w:numPr>
          <w:ilvl w:val="12"/>
          <w:numId w:val="0"/>
        </w:numPr>
        <w:rPr>
          <w:bCs/>
          <w:szCs w:val="22"/>
        </w:rPr>
      </w:pPr>
    </w:p>
    <w:p w:rsidR="00175091" w:rsidRPr="00664793" w:rsidRDefault="00175091" w:rsidP="00175091">
      <w:pPr>
        <w:numPr>
          <w:ilvl w:val="12"/>
          <w:numId w:val="0"/>
        </w:numPr>
        <w:ind w:right="-2"/>
        <w:rPr>
          <w:szCs w:val="22"/>
        </w:rPr>
      </w:pPr>
      <w:r w:rsidRPr="00664793">
        <w:rPr>
          <w:b/>
          <w:szCs w:val="22"/>
        </w:rPr>
        <w:t xml:space="preserve">Kiti vaistai ir </w:t>
      </w:r>
      <w:proofErr w:type="spellStart"/>
      <w:r w:rsidRPr="00664793">
        <w:rPr>
          <w:b/>
          <w:bCs/>
          <w:szCs w:val="22"/>
        </w:rPr>
        <w:t>Gelofusine</w:t>
      </w:r>
      <w:proofErr w:type="spellEnd"/>
    </w:p>
    <w:p w:rsidR="00175091" w:rsidRPr="00664793" w:rsidRDefault="00175091" w:rsidP="00175091">
      <w:pPr>
        <w:rPr>
          <w:szCs w:val="22"/>
        </w:rPr>
      </w:pPr>
      <w:r w:rsidRPr="00664793">
        <w:rPr>
          <w:szCs w:val="22"/>
        </w:rPr>
        <w:t>Jeigu vartojate ar neseniai vartojote kitų vaistų arba dėl to nesate tikri, apie tai pasakykite gydytojui arba vaistininkui.</w:t>
      </w:r>
    </w:p>
    <w:p w:rsidR="00175091" w:rsidRPr="00664793" w:rsidRDefault="00175091" w:rsidP="00175091">
      <w:pPr>
        <w:numPr>
          <w:ilvl w:val="12"/>
          <w:numId w:val="0"/>
        </w:numPr>
        <w:rPr>
          <w:szCs w:val="22"/>
        </w:rPr>
      </w:pPr>
    </w:p>
    <w:p w:rsidR="00175091" w:rsidRPr="00664793" w:rsidRDefault="00175091" w:rsidP="00175091">
      <w:pPr>
        <w:numPr>
          <w:ilvl w:val="12"/>
          <w:numId w:val="0"/>
        </w:numPr>
        <w:rPr>
          <w:szCs w:val="22"/>
        </w:rPr>
      </w:pPr>
      <w:r w:rsidRPr="00664793">
        <w:rPr>
          <w:szCs w:val="22"/>
        </w:rPr>
        <w:t xml:space="preserve">Jūsų gydytojas ypač turėtų žinoti, jeigu vartojate vaistus, dėl kurių susilaiko natris organizme (pvz., </w:t>
      </w:r>
      <w:proofErr w:type="spellStart"/>
      <w:r w:rsidRPr="00664793">
        <w:rPr>
          <w:szCs w:val="22"/>
        </w:rPr>
        <w:t>spironolaktroną</w:t>
      </w:r>
      <w:proofErr w:type="spellEnd"/>
      <w:r w:rsidRPr="00664793">
        <w:rPr>
          <w:szCs w:val="22"/>
        </w:rPr>
        <w:t xml:space="preserve">, </w:t>
      </w:r>
      <w:proofErr w:type="spellStart"/>
      <w:r w:rsidRPr="00664793">
        <w:rPr>
          <w:szCs w:val="22"/>
        </w:rPr>
        <w:t>triamtereną</w:t>
      </w:r>
      <w:proofErr w:type="spellEnd"/>
      <w:r w:rsidRPr="00664793">
        <w:rPr>
          <w:szCs w:val="22"/>
        </w:rPr>
        <w:t xml:space="preserve">, </w:t>
      </w:r>
      <w:proofErr w:type="spellStart"/>
      <w:r w:rsidRPr="00664793">
        <w:rPr>
          <w:szCs w:val="22"/>
        </w:rPr>
        <w:t>amiloridą</w:t>
      </w:r>
      <w:proofErr w:type="spellEnd"/>
      <w:r w:rsidRPr="00664793">
        <w:rPr>
          <w:szCs w:val="22"/>
        </w:rPr>
        <w:t xml:space="preserve">, AKF inhibitorius, pvz., </w:t>
      </w:r>
      <w:proofErr w:type="spellStart"/>
      <w:r w:rsidRPr="00664793">
        <w:rPr>
          <w:szCs w:val="22"/>
        </w:rPr>
        <w:t>kaptoprilį</w:t>
      </w:r>
      <w:proofErr w:type="spellEnd"/>
      <w:r w:rsidRPr="00664793">
        <w:rPr>
          <w:szCs w:val="22"/>
        </w:rPr>
        <w:t xml:space="preserve"> arba </w:t>
      </w:r>
      <w:proofErr w:type="spellStart"/>
      <w:r w:rsidRPr="00664793">
        <w:rPr>
          <w:szCs w:val="22"/>
        </w:rPr>
        <w:t>enalaprilį</w:t>
      </w:r>
      <w:proofErr w:type="spellEnd"/>
      <w:r w:rsidRPr="00664793">
        <w:rPr>
          <w:szCs w:val="22"/>
        </w:rPr>
        <w:t xml:space="preserve">), pvz., šlapimo išsiskyrimą skatinančius vaistus arba </w:t>
      </w:r>
      <w:proofErr w:type="spellStart"/>
      <w:r w:rsidRPr="00664793">
        <w:rPr>
          <w:szCs w:val="22"/>
        </w:rPr>
        <w:t>kortizoną</w:t>
      </w:r>
      <w:proofErr w:type="spellEnd"/>
      <w:r w:rsidRPr="00664793">
        <w:rPr>
          <w:szCs w:val="22"/>
        </w:rPr>
        <w:t>.</w:t>
      </w:r>
    </w:p>
    <w:p w:rsidR="00175091" w:rsidRPr="00664793" w:rsidRDefault="00175091" w:rsidP="00175091">
      <w:pPr>
        <w:numPr>
          <w:ilvl w:val="12"/>
          <w:numId w:val="0"/>
        </w:numPr>
        <w:tabs>
          <w:tab w:val="left" w:pos="1290"/>
        </w:tabs>
        <w:ind w:right="-2"/>
        <w:rPr>
          <w:szCs w:val="22"/>
        </w:rPr>
      </w:pPr>
    </w:p>
    <w:p w:rsidR="00175091" w:rsidRPr="00664793" w:rsidRDefault="00175091" w:rsidP="00175091">
      <w:pPr>
        <w:ind w:left="567" w:hanging="567"/>
        <w:rPr>
          <w:b/>
          <w:szCs w:val="22"/>
        </w:rPr>
      </w:pPr>
      <w:r w:rsidRPr="00664793">
        <w:rPr>
          <w:b/>
          <w:szCs w:val="22"/>
        </w:rPr>
        <w:t>Nėštumas ir žindymo laikotarpis</w:t>
      </w:r>
    </w:p>
    <w:p w:rsidR="00175091" w:rsidRPr="00664793" w:rsidRDefault="00175091" w:rsidP="00175091">
      <w:pPr>
        <w:numPr>
          <w:ilvl w:val="12"/>
          <w:numId w:val="0"/>
        </w:numPr>
        <w:rPr>
          <w:szCs w:val="22"/>
        </w:rPr>
      </w:pPr>
      <w:r w:rsidRPr="00664793">
        <w:rPr>
          <w:szCs w:val="22"/>
        </w:rPr>
        <w:t>Jeigu esate nėščia, žindote kūdikį, manote, kad galbūt esate nėščia arba planuojate pastoti, tai prieš vartodama šį vaistą pasitarkite su gydytoju arba vaistininku.</w:t>
      </w:r>
    </w:p>
    <w:p w:rsidR="00175091" w:rsidRPr="00664793" w:rsidRDefault="00175091" w:rsidP="00175091">
      <w:pPr>
        <w:rPr>
          <w:szCs w:val="22"/>
        </w:rPr>
      </w:pPr>
    </w:p>
    <w:p w:rsidR="00175091" w:rsidRPr="00664793" w:rsidRDefault="00175091" w:rsidP="00175091">
      <w:pPr>
        <w:rPr>
          <w:i/>
          <w:iCs/>
          <w:szCs w:val="22"/>
        </w:rPr>
      </w:pPr>
      <w:r w:rsidRPr="00664793">
        <w:rPr>
          <w:i/>
          <w:iCs/>
          <w:szCs w:val="22"/>
        </w:rPr>
        <w:t>Nėštumas</w:t>
      </w:r>
    </w:p>
    <w:p w:rsidR="00175091" w:rsidRPr="00664793" w:rsidRDefault="00175091" w:rsidP="00175091">
      <w:pPr>
        <w:rPr>
          <w:szCs w:val="22"/>
        </w:rPr>
      </w:pPr>
      <w:r w:rsidRPr="00664793">
        <w:rPr>
          <w:szCs w:val="22"/>
        </w:rPr>
        <w:t xml:space="preserve">Pasakykite gydytojui, jeigu esate nėščia. Dėl galimų alerginių reakcijų, reiktų vengti vartoti šį vaistą nėštumo metu. Tačiau Jūsų gydytojas gali skirti Jums šį vaistą, jeigu Jus reikia gydyti </w:t>
      </w:r>
      <w:proofErr w:type="spellStart"/>
      <w:r w:rsidRPr="00664793">
        <w:rPr>
          <w:szCs w:val="22"/>
        </w:rPr>
        <w:t>Gelofusine</w:t>
      </w:r>
      <w:proofErr w:type="spellEnd"/>
      <w:r w:rsidRPr="00664793">
        <w:rPr>
          <w:szCs w:val="22"/>
        </w:rPr>
        <w:t xml:space="preserve"> dėl Jūsų klinikinės būklės.</w:t>
      </w:r>
    </w:p>
    <w:p w:rsidR="00175091" w:rsidRPr="00664793" w:rsidRDefault="00175091" w:rsidP="00175091">
      <w:pPr>
        <w:rPr>
          <w:i/>
          <w:iCs/>
          <w:szCs w:val="22"/>
        </w:rPr>
      </w:pPr>
    </w:p>
    <w:p w:rsidR="00175091" w:rsidRPr="00664793" w:rsidRDefault="00175091" w:rsidP="00175091">
      <w:pPr>
        <w:rPr>
          <w:i/>
          <w:iCs/>
          <w:szCs w:val="22"/>
        </w:rPr>
      </w:pPr>
      <w:r w:rsidRPr="00664793">
        <w:rPr>
          <w:i/>
          <w:iCs/>
          <w:szCs w:val="22"/>
        </w:rPr>
        <w:t>Žindymo laikotarpis</w:t>
      </w:r>
    </w:p>
    <w:p w:rsidR="00175091" w:rsidRPr="00664793" w:rsidRDefault="00175091" w:rsidP="00175091">
      <w:pPr>
        <w:rPr>
          <w:szCs w:val="22"/>
        </w:rPr>
      </w:pPr>
      <w:r w:rsidRPr="00664793">
        <w:rPr>
          <w:szCs w:val="22"/>
        </w:rPr>
        <w:t xml:space="preserve">Pasakykite gydytojui, jeigu žindote. Nežinoma, ar </w:t>
      </w:r>
      <w:proofErr w:type="spellStart"/>
      <w:r w:rsidRPr="00664793">
        <w:rPr>
          <w:szCs w:val="22"/>
        </w:rPr>
        <w:t>Gelofusine</w:t>
      </w:r>
      <w:proofErr w:type="spellEnd"/>
      <w:r w:rsidRPr="00664793">
        <w:rPr>
          <w:szCs w:val="22"/>
        </w:rPr>
        <w:t xml:space="preserve"> išsiskiria į motinos pieną. Jūsų gydytojas nuspręs, ar nutraukti žindymą, ar nutraukti / susilaikyti nuo gydymo </w:t>
      </w:r>
      <w:proofErr w:type="spellStart"/>
      <w:r w:rsidRPr="00664793">
        <w:rPr>
          <w:szCs w:val="22"/>
        </w:rPr>
        <w:t>Gelofusine</w:t>
      </w:r>
      <w:proofErr w:type="spellEnd"/>
      <w:r w:rsidRPr="00664793">
        <w:rPr>
          <w:szCs w:val="22"/>
        </w:rPr>
        <w:t>, atsižvelgiant į žindymo naudą vaikui ir į gydymo naudą Jums.</w:t>
      </w:r>
    </w:p>
    <w:p w:rsidR="00175091" w:rsidRPr="00664793" w:rsidRDefault="00175091" w:rsidP="00175091">
      <w:pPr>
        <w:rPr>
          <w:szCs w:val="22"/>
        </w:rPr>
      </w:pPr>
    </w:p>
    <w:p w:rsidR="00175091" w:rsidRPr="00664793" w:rsidRDefault="00175091" w:rsidP="00175091">
      <w:pPr>
        <w:rPr>
          <w:b/>
          <w:szCs w:val="22"/>
        </w:rPr>
      </w:pPr>
      <w:r w:rsidRPr="00664793">
        <w:rPr>
          <w:b/>
          <w:szCs w:val="22"/>
        </w:rPr>
        <w:t>Vairavimas ir mechanizmų valdymas</w:t>
      </w:r>
    </w:p>
    <w:p w:rsidR="00175091" w:rsidRPr="00664793" w:rsidRDefault="00175091" w:rsidP="00175091">
      <w:pPr>
        <w:numPr>
          <w:ilvl w:val="12"/>
          <w:numId w:val="0"/>
        </w:numPr>
        <w:rPr>
          <w:szCs w:val="22"/>
        </w:rPr>
      </w:pPr>
      <w:r w:rsidRPr="00664793">
        <w:rPr>
          <w:szCs w:val="22"/>
        </w:rPr>
        <w:t xml:space="preserve">Duomenys neaktualūs. Paprastai </w:t>
      </w:r>
      <w:proofErr w:type="spellStart"/>
      <w:r w:rsidRPr="00664793">
        <w:rPr>
          <w:szCs w:val="22"/>
        </w:rPr>
        <w:t>Gelofusine</w:t>
      </w:r>
      <w:proofErr w:type="spellEnd"/>
      <w:r w:rsidRPr="00664793">
        <w:rPr>
          <w:szCs w:val="22"/>
        </w:rPr>
        <w:t xml:space="preserve"> skiriamas nemobiliems pacientams kontroliuojamoje aplinkoje (pvz., suteikiant neatidėliotiną pagalbą, skubaus gydymo metu ligoninėje arba ambulatoriniame dienos skyriuje), todėl nėra tikėtina, kad vairuosite ir valdysite mechanizmus.</w:t>
      </w:r>
    </w:p>
    <w:p w:rsidR="00175091" w:rsidRPr="00664793" w:rsidRDefault="00175091" w:rsidP="00175091">
      <w:pPr>
        <w:pStyle w:val="Antrat4"/>
        <w:jc w:val="left"/>
        <w:rPr>
          <w:b w:val="0"/>
          <w:noProof w:val="0"/>
          <w:szCs w:val="22"/>
        </w:rPr>
      </w:pP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Antrat3"/>
        <w:spacing w:before="0" w:after="0" w:line="240" w:lineRule="auto"/>
        <w:rPr>
          <w:sz w:val="22"/>
          <w:szCs w:val="22"/>
          <w:lang w:val="lt-LT"/>
        </w:rPr>
      </w:pPr>
      <w:r w:rsidRPr="00664793">
        <w:rPr>
          <w:sz w:val="22"/>
          <w:szCs w:val="22"/>
          <w:lang w:val="lt-LT"/>
        </w:rPr>
        <w:lastRenderedPageBreak/>
        <w:t>3.</w:t>
      </w:r>
      <w:r w:rsidRPr="00664793">
        <w:rPr>
          <w:sz w:val="22"/>
          <w:szCs w:val="22"/>
          <w:lang w:val="lt-LT"/>
        </w:rPr>
        <w:tab/>
        <w:t xml:space="preserve">Kaip vartoti </w:t>
      </w:r>
      <w:proofErr w:type="spellStart"/>
      <w:r w:rsidRPr="00664793">
        <w:rPr>
          <w:sz w:val="22"/>
          <w:szCs w:val="22"/>
          <w:lang w:val="lt-LT"/>
        </w:rPr>
        <w:t>Gelofusine</w:t>
      </w:r>
      <w:proofErr w:type="spellEnd"/>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rPr>
          <w:szCs w:val="22"/>
        </w:rPr>
      </w:pPr>
      <w:proofErr w:type="spellStart"/>
      <w:r w:rsidRPr="00664793">
        <w:rPr>
          <w:szCs w:val="22"/>
        </w:rPr>
        <w:t>Gelofusine</w:t>
      </w:r>
      <w:proofErr w:type="spellEnd"/>
      <w:r w:rsidRPr="00664793">
        <w:rPr>
          <w:szCs w:val="22"/>
        </w:rPr>
        <w:t xml:space="preserve"> leidžiamas (lašinamas) į veną.</w:t>
      </w:r>
    </w:p>
    <w:p w:rsidR="00175091" w:rsidRPr="00664793" w:rsidRDefault="00175091" w:rsidP="00175091">
      <w:pPr>
        <w:rPr>
          <w:i/>
          <w:iCs/>
          <w:szCs w:val="22"/>
        </w:rPr>
      </w:pPr>
    </w:p>
    <w:p w:rsidR="00175091" w:rsidRPr="00664793" w:rsidRDefault="00175091" w:rsidP="00175091">
      <w:pPr>
        <w:rPr>
          <w:i/>
          <w:iCs/>
          <w:szCs w:val="22"/>
        </w:rPr>
      </w:pPr>
      <w:r w:rsidRPr="00664793">
        <w:rPr>
          <w:i/>
          <w:iCs/>
          <w:szCs w:val="22"/>
        </w:rPr>
        <w:t>Suaugusieji</w:t>
      </w:r>
    </w:p>
    <w:p w:rsidR="00175091" w:rsidRPr="00664793" w:rsidRDefault="00175091" w:rsidP="00175091">
      <w:pPr>
        <w:rPr>
          <w:szCs w:val="22"/>
        </w:rPr>
      </w:pPr>
      <w:r w:rsidRPr="00664793">
        <w:rPr>
          <w:szCs w:val="22"/>
        </w:rPr>
        <w:t>Koks kiekis ir kaip ilgai Jums bus skiriamas priklausys nuo to, kiek kraujo ar skysčių praradote ir nuo Jūsų būklės.</w:t>
      </w:r>
    </w:p>
    <w:p w:rsidR="00175091" w:rsidRPr="00664793" w:rsidRDefault="00175091" w:rsidP="00175091">
      <w:pPr>
        <w:rPr>
          <w:szCs w:val="22"/>
        </w:rPr>
      </w:pPr>
    </w:p>
    <w:p w:rsidR="00175091" w:rsidRPr="00664793" w:rsidRDefault="00175091" w:rsidP="00175091">
      <w:pPr>
        <w:rPr>
          <w:b/>
          <w:iCs/>
          <w:szCs w:val="22"/>
        </w:rPr>
      </w:pPr>
      <w:r w:rsidRPr="00664793">
        <w:rPr>
          <w:b/>
          <w:iCs/>
          <w:szCs w:val="22"/>
        </w:rPr>
        <w:t>Vartojimas vaikams</w:t>
      </w:r>
    </w:p>
    <w:p w:rsidR="00175091" w:rsidRPr="00664793" w:rsidRDefault="00175091" w:rsidP="00175091">
      <w:pPr>
        <w:rPr>
          <w:bCs/>
          <w:szCs w:val="22"/>
        </w:rPr>
      </w:pPr>
      <w:r w:rsidRPr="00664793">
        <w:rPr>
          <w:bCs/>
          <w:szCs w:val="22"/>
        </w:rPr>
        <w:t xml:space="preserve">Yra tik nedaug </w:t>
      </w:r>
      <w:proofErr w:type="spellStart"/>
      <w:r w:rsidRPr="00664793">
        <w:rPr>
          <w:bCs/>
          <w:szCs w:val="22"/>
        </w:rPr>
        <w:t>Gelofusine</w:t>
      </w:r>
      <w:proofErr w:type="spellEnd"/>
      <w:r w:rsidRPr="00664793">
        <w:rPr>
          <w:bCs/>
          <w:szCs w:val="22"/>
        </w:rPr>
        <w:t xml:space="preserve"> vartojimo vaikams patirties. Gydytojas skirs šio vaisto Jūsų vaikui tik tuo atveju, jeigu jis manys tai esant būtina Jūsų vaiko išgijimui. Tais atvejais bus atsižvelgiama į Jūsų vaiko klinikinę būklę ir jo gydymas bus ypač atidžiai prižiūrimas.</w:t>
      </w:r>
    </w:p>
    <w:p w:rsidR="00175091" w:rsidRPr="00664793" w:rsidRDefault="00175091" w:rsidP="00175091">
      <w:pPr>
        <w:rPr>
          <w:bCs/>
          <w:szCs w:val="22"/>
        </w:rPr>
      </w:pPr>
      <w:r w:rsidRPr="00664793">
        <w:rPr>
          <w:bCs/>
          <w:szCs w:val="22"/>
        </w:rPr>
        <w:t xml:space="preserve">Gydytojas atliks tyrimus (pvz., kraujo ir kraujospūdžio) tyrimo metu ir </w:t>
      </w:r>
      <w:proofErr w:type="spellStart"/>
      <w:r w:rsidRPr="00664793">
        <w:rPr>
          <w:bCs/>
          <w:szCs w:val="22"/>
        </w:rPr>
        <w:t>Gelofusine</w:t>
      </w:r>
      <w:proofErr w:type="spellEnd"/>
      <w:r w:rsidRPr="00664793">
        <w:rPr>
          <w:bCs/>
          <w:szCs w:val="22"/>
        </w:rPr>
        <w:t xml:space="preserve"> dozė bus koreguojama priklausomai nuo poreikio. Jei reikės, Jums taip pat bus perpilama kraujo arba eritrocitų masės.</w:t>
      </w:r>
    </w:p>
    <w:p w:rsidR="00175091" w:rsidRPr="00664793" w:rsidRDefault="00175091" w:rsidP="00175091">
      <w:pPr>
        <w:rPr>
          <w:bCs/>
          <w:szCs w:val="22"/>
        </w:rPr>
      </w:pPr>
    </w:p>
    <w:p w:rsidR="00175091" w:rsidRPr="00664793" w:rsidRDefault="00175091" w:rsidP="00175091">
      <w:pPr>
        <w:rPr>
          <w:bCs/>
          <w:szCs w:val="22"/>
        </w:rPr>
      </w:pPr>
      <w:r w:rsidRPr="00664793">
        <w:rPr>
          <w:bCs/>
          <w:szCs w:val="22"/>
        </w:rPr>
        <w:t>Pirmuosius 20–30 ml gydytojas Jums lašins lėtai tam, kad kaip įmanoma ankščiau pastebėtų galimą alerginę reakciją.</w:t>
      </w:r>
    </w:p>
    <w:p w:rsidR="00175091" w:rsidRPr="00664793" w:rsidRDefault="00175091" w:rsidP="00175091">
      <w:pPr>
        <w:rPr>
          <w:bCs/>
          <w:szCs w:val="22"/>
        </w:rPr>
      </w:pPr>
    </w:p>
    <w:p w:rsidR="00175091" w:rsidRPr="00664793" w:rsidRDefault="00175091" w:rsidP="00175091">
      <w:pPr>
        <w:rPr>
          <w:bCs/>
          <w:szCs w:val="22"/>
        </w:rPr>
      </w:pPr>
      <w:r w:rsidRPr="00664793">
        <w:rPr>
          <w:bCs/>
          <w:szCs w:val="22"/>
        </w:rPr>
        <w:t xml:space="preserve">Jeigu infuzija bus atliekama naudojant slėgį, prieš leidžiant tirpalą visas oras privalo būti pašalinamas iš </w:t>
      </w:r>
      <w:proofErr w:type="spellStart"/>
      <w:r w:rsidRPr="00664793">
        <w:rPr>
          <w:bCs/>
          <w:szCs w:val="22"/>
        </w:rPr>
        <w:t>talpyklės</w:t>
      </w:r>
      <w:proofErr w:type="spellEnd"/>
      <w:r w:rsidRPr="00664793">
        <w:rPr>
          <w:bCs/>
          <w:szCs w:val="22"/>
        </w:rPr>
        <w:t xml:space="preserve"> ir infuzijos sistemos.</w:t>
      </w:r>
    </w:p>
    <w:p w:rsidR="00175091" w:rsidRPr="00664793" w:rsidRDefault="00175091" w:rsidP="00175091">
      <w:pPr>
        <w:rPr>
          <w:bCs/>
          <w:szCs w:val="22"/>
        </w:rPr>
      </w:pPr>
    </w:p>
    <w:p w:rsidR="00175091" w:rsidRPr="00664793" w:rsidRDefault="00175091" w:rsidP="00175091">
      <w:pPr>
        <w:ind w:left="567" w:hanging="567"/>
        <w:rPr>
          <w:b/>
          <w:szCs w:val="22"/>
        </w:rPr>
      </w:pPr>
      <w:r w:rsidRPr="00664793">
        <w:rPr>
          <w:b/>
          <w:szCs w:val="22"/>
        </w:rPr>
        <w:t xml:space="preserve">Ką daryti pavartojus per didelę </w:t>
      </w:r>
      <w:proofErr w:type="spellStart"/>
      <w:r w:rsidRPr="00664793">
        <w:rPr>
          <w:b/>
          <w:bCs/>
          <w:szCs w:val="22"/>
        </w:rPr>
        <w:t>Gelofusine</w:t>
      </w:r>
      <w:proofErr w:type="spellEnd"/>
      <w:r w:rsidRPr="00664793">
        <w:rPr>
          <w:b/>
          <w:szCs w:val="22"/>
        </w:rPr>
        <w:t xml:space="preserve"> dozę?</w:t>
      </w:r>
    </w:p>
    <w:p w:rsidR="00175091" w:rsidRPr="00664793" w:rsidRDefault="00175091" w:rsidP="00175091">
      <w:pPr>
        <w:ind w:left="567" w:hanging="567"/>
        <w:rPr>
          <w:b/>
          <w:szCs w:val="22"/>
        </w:rPr>
      </w:pPr>
    </w:p>
    <w:p w:rsidR="00175091" w:rsidRPr="00664793" w:rsidRDefault="00175091" w:rsidP="00175091">
      <w:pPr>
        <w:rPr>
          <w:bCs/>
          <w:szCs w:val="22"/>
        </w:rPr>
      </w:pPr>
      <w:r w:rsidRPr="00664793">
        <w:rPr>
          <w:bCs/>
          <w:szCs w:val="22"/>
        </w:rPr>
        <w:t xml:space="preserve">Per didelė </w:t>
      </w:r>
      <w:proofErr w:type="spellStart"/>
      <w:r w:rsidRPr="00664793">
        <w:rPr>
          <w:bCs/>
          <w:szCs w:val="22"/>
        </w:rPr>
        <w:t>Gelofusine</w:t>
      </w:r>
      <w:proofErr w:type="spellEnd"/>
      <w:r w:rsidRPr="00664793">
        <w:rPr>
          <w:bCs/>
          <w:szCs w:val="22"/>
        </w:rPr>
        <w:t xml:space="preserve"> dozė gali sukelti per didelį cirkuliuojančio kraujo tūrio padidėjimą (</w:t>
      </w:r>
      <w:proofErr w:type="spellStart"/>
      <w:r w:rsidRPr="00664793">
        <w:rPr>
          <w:bCs/>
          <w:szCs w:val="22"/>
        </w:rPr>
        <w:t>hipervolemiją</w:t>
      </w:r>
      <w:proofErr w:type="spellEnd"/>
      <w:r w:rsidRPr="00664793">
        <w:rPr>
          <w:bCs/>
          <w:szCs w:val="22"/>
        </w:rPr>
        <w:t>) ir Jūsų kraujo sudėties pusiausvyros sutrikimą.</w:t>
      </w:r>
    </w:p>
    <w:p w:rsidR="00175091" w:rsidRPr="00664793" w:rsidRDefault="00175091" w:rsidP="00175091">
      <w:pPr>
        <w:rPr>
          <w:bCs/>
          <w:szCs w:val="22"/>
        </w:rPr>
      </w:pPr>
    </w:p>
    <w:p w:rsidR="00175091" w:rsidRPr="00664793" w:rsidRDefault="00175091" w:rsidP="00175091">
      <w:pPr>
        <w:rPr>
          <w:bCs/>
          <w:szCs w:val="22"/>
        </w:rPr>
      </w:pPr>
      <w:r w:rsidRPr="00664793">
        <w:rPr>
          <w:bCs/>
          <w:szCs w:val="22"/>
        </w:rPr>
        <w:t>Galite pastebėti tokius simptomus:</w:t>
      </w:r>
    </w:p>
    <w:p w:rsidR="00175091" w:rsidRPr="00664793" w:rsidRDefault="00175091" w:rsidP="00175091">
      <w:pPr>
        <w:numPr>
          <w:ilvl w:val="0"/>
          <w:numId w:val="10"/>
        </w:numPr>
        <w:tabs>
          <w:tab w:val="clear" w:pos="567"/>
        </w:tabs>
        <w:spacing w:line="240" w:lineRule="auto"/>
        <w:rPr>
          <w:szCs w:val="22"/>
        </w:rPr>
      </w:pPr>
      <w:r w:rsidRPr="00664793">
        <w:rPr>
          <w:szCs w:val="22"/>
        </w:rPr>
        <w:t>širdies ir plaučių veiklos sutrikimą;</w:t>
      </w:r>
    </w:p>
    <w:p w:rsidR="00175091" w:rsidRPr="00664793" w:rsidRDefault="00175091" w:rsidP="00175091">
      <w:pPr>
        <w:numPr>
          <w:ilvl w:val="0"/>
          <w:numId w:val="10"/>
        </w:numPr>
        <w:tabs>
          <w:tab w:val="clear" w:pos="567"/>
        </w:tabs>
        <w:spacing w:line="240" w:lineRule="auto"/>
        <w:rPr>
          <w:szCs w:val="22"/>
        </w:rPr>
      </w:pPr>
      <w:r w:rsidRPr="00664793">
        <w:rPr>
          <w:szCs w:val="22"/>
        </w:rPr>
        <w:t>galvos skausmą, pasunkėjusį kvėpavimą, kraujo sąstovį jungo venoje.</w:t>
      </w:r>
    </w:p>
    <w:p w:rsidR="00175091" w:rsidRPr="00664793" w:rsidRDefault="00175091" w:rsidP="00175091">
      <w:pPr>
        <w:rPr>
          <w:szCs w:val="22"/>
        </w:rPr>
      </w:pPr>
    </w:p>
    <w:p w:rsidR="00175091" w:rsidRPr="00664793" w:rsidRDefault="00175091" w:rsidP="00175091">
      <w:pPr>
        <w:rPr>
          <w:szCs w:val="22"/>
        </w:rPr>
      </w:pPr>
      <w:r w:rsidRPr="00664793">
        <w:rPr>
          <w:szCs w:val="22"/>
        </w:rPr>
        <w:t>Perdozavus gydytojas skirs reikalingą gydymą.</w:t>
      </w:r>
    </w:p>
    <w:p w:rsidR="00175091" w:rsidRPr="00664793" w:rsidRDefault="00175091" w:rsidP="00175091">
      <w:pPr>
        <w:rPr>
          <w:szCs w:val="22"/>
        </w:rPr>
      </w:pPr>
    </w:p>
    <w:p w:rsidR="00175091" w:rsidRPr="00664793" w:rsidRDefault="00175091" w:rsidP="00175091">
      <w:pPr>
        <w:numPr>
          <w:ilvl w:val="12"/>
          <w:numId w:val="0"/>
        </w:numPr>
        <w:ind w:right="-2"/>
        <w:rPr>
          <w:szCs w:val="22"/>
        </w:rPr>
      </w:pPr>
      <w:r w:rsidRPr="00664793">
        <w:rPr>
          <w:szCs w:val="22"/>
        </w:rPr>
        <w:t>Jeigu kiltų daugiau klausimų dėl šio vaisto vartojimo, kreipkitės į gydytoją arba slaugytoją.</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rPr>
          <w:szCs w:val="22"/>
        </w:rPr>
      </w:pPr>
    </w:p>
    <w:p w:rsidR="00175091" w:rsidRPr="00664793" w:rsidRDefault="00175091" w:rsidP="00175091">
      <w:pPr>
        <w:pStyle w:val="Antrat3"/>
        <w:spacing w:before="0" w:after="0" w:line="240" w:lineRule="auto"/>
        <w:rPr>
          <w:sz w:val="22"/>
          <w:szCs w:val="22"/>
          <w:lang w:val="lt-LT"/>
        </w:rPr>
      </w:pPr>
      <w:r w:rsidRPr="00664793">
        <w:rPr>
          <w:sz w:val="22"/>
          <w:szCs w:val="22"/>
          <w:lang w:val="lt-LT"/>
        </w:rPr>
        <w:t>4.</w:t>
      </w:r>
      <w:r w:rsidRPr="00664793">
        <w:rPr>
          <w:sz w:val="22"/>
          <w:szCs w:val="22"/>
          <w:lang w:val="lt-LT"/>
        </w:rPr>
        <w:tab/>
        <w:t>Galimas šalutinis poveikis</w:t>
      </w:r>
    </w:p>
    <w:p w:rsidR="00175091" w:rsidRPr="00664793" w:rsidRDefault="00175091" w:rsidP="00175091">
      <w:pPr>
        <w:numPr>
          <w:ilvl w:val="12"/>
          <w:numId w:val="0"/>
        </w:numPr>
        <w:tabs>
          <w:tab w:val="clear" w:pos="567"/>
        </w:tabs>
        <w:spacing w:line="240" w:lineRule="auto"/>
        <w:rPr>
          <w:szCs w:val="22"/>
        </w:rPr>
      </w:pPr>
    </w:p>
    <w:p w:rsidR="00175091" w:rsidRPr="00664793" w:rsidRDefault="00175091" w:rsidP="00175091">
      <w:pPr>
        <w:ind w:left="567" w:hanging="567"/>
        <w:rPr>
          <w:szCs w:val="22"/>
        </w:rPr>
      </w:pPr>
      <w:r w:rsidRPr="00664793">
        <w:rPr>
          <w:szCs w:val="22"/>
        </w:rPr>
        <w:t>Šis vaistas, kaip ir visi kiti, gali sukelti šalutinį poveikį, nors jis pasireiškia ne visiems žmonėms.</w:t>
      </w:r>
    </w:p>
    <w:p w:rsidR="00175091" w:rsidRPr="00664793" w:rsidRDefault="00175091" w:rsidP="00175091">
      <w:pPr>
        <w:ind w:left="567" w:hanging="567"/>
        <w:rPr>
          <w:szCs w:val="22"/>
        </w:rPr>
      </w:pPr>
    </w:p>
    <w:p w:rsidR="00175091" w:rsidRPr="00664793" w:rsidRDefault="00175091" w:rsidP="00175091">
      <w:pPr>
        <w:numPr>
          <w:ilvl w:val="12"/>
          <w:numId w:val="0"/>
        </w:numPr>
        <w:ind w:right="-2"/>
        <w:rPr>
          <w:i/>
          <w:szCs w:val="22"/>
        </w:rPr>
      </w:pPr>
      <w:r w:rsidRPr="00664793">
        <w:rPr>
          <w:i/>
          <w:szCs w:val="22"/>
        </w:rPr>
        <w:t>Toliau nurodytas šalutinis poveikis gali būti sunkus. Jeigu pasireiškia bet kuris iš nurodytų šalutinių poveikių, nustokite vartoti vaistą ir nedelsdami susisiekite su gydytoju.</w:t>
      </w:r>
    </w:p>
    <w:p w:rsidR="00175091" w:rsidRPr="00664793" w:rsidRDefault="00175091" w:rsidP="00175091">
      <w:pPr>
        <w:numPr>
          <w:ilvl w:val="12"/>
          <w:numId w:val="0"/>
        </w:numPr>
        <w:ind w:right="-2"/>
        <w:rPr>
          <w:b/>
          <w:szCs w:val="22"/>
        </w:rPr>
      </w:pPr>
    </w:p>
    <w:p w:rsidR="00175091" w:rsidRPr="00664793" w:rsidRDefault="00175091" w:rsidP="00175091">
      <w:pPr>
        <w:numPr>
          <w:ilvl w:val="12"/>
          <w:numId w:val="0"/>
        </w:numPr>
        <w:ind w:right="-2"/>
        <w:rPr>
          <w:bCs/>
          <w:i/>
          <w:szCs w:val="22"/>
        </w:rPr>
      </w:pPr>
      <w:r w:rsidRPr="00664793">
        <w:rPr>
          <w:bCs/>
          <w:i/>
          <w:szCs w:val="22"/>
        </w:rPr>
        <w:t>Retas (gali pasireikšti iki 1 iš 1 000 žmonių):</w:t>
      </w:r>
    </w:p>
    <w:p w:rsidR="00175091" w:rsidRPr="00664793" w:rsidRDefault="00175091" w:rsidP="00175091">
      <w:pPr>
        <w:numPr>
          <w:ilvl w:val="0"/>
          <w:numId w:val="10"/>
        </w:numPr>
        <w:tabs>
          <w:tab w:val="clear" w:pos="567"/>
        </w:tabs>
        <w:spacing w:line="240" w:lineRule="auto"/>
        <w:rPr>
          <w:szCs w:val="22"/>
        </w:rPr>
      </w:pPr>
      <w:r w:rsidRPr="00664793">
        <w:rPr>
          <w:szCs w:val="22"/>
        </w:rPr>
        <w:t>alerginės odos reakcijos, pvz., dilgėlinė arba dilgėlinis bėrimas;</w:t>
      </w:r>
    </w:p>
    <w:p w:rsidR="00175091" w:rsidRPr="00664793" w:rsidRDefault="00175091" w:rsidP="00175091">
      <w:pPr>
        <w:numPr>
          <w:ilvl w:val="0"/>
          <w:numId w:val="10"/>
        </w:numPr>
        <w:tabs>
          <w:tab w:val="clear" w:pos="567"/>
        </w:tabs>
        <w:spacing w:line="240" w:lineRule="auto"/>
        <w:rPr>
          <w:szCs w:val="22"/>
        </w:rPr>
      </w:pPr>
      <w:r w:rsidRPr="00664793">
        <w:rPr>
          <w:szCs w:val="22"/>
        </w:rPr>
        <w:t>kitos alerginės (</w:t>
      </w:r>
      <w:proofErr w:type="spellStart"/>
      <w:r w:rsidRPr="00664793">
        <w:rPr>
          <w:szCs w:val="22"/>
        </w:rPr>
        <w:t>anafilaktoidinės</w:t>
      </w:r>
      <w:proofErr w:type="spellEnd"/>
      <w:r w:rsidRPr="00664793">
        <w:rPr>
          <w:szCs w:val="22"/>
        </w:rPr>
        <w:t>) reakcijos, įskaitant, pvz., pasunkėjusį kvėpavimą, švokštimą, pykinimą, vėmimą, galvos svaigimą, prakaitavimą, spaudimą krūtinėje arba gerklėje, pilvo skausmą, kaklo ir veido patinimą.</w:t>
      </w:r>
    </w:p>
    <w:p w:rsidR="00175091" w:rsidRPr="00664793" w:rsidRDefault="00175091" w:rsidP="00175091">
      <w:pPr>
        <w:rPr>
          <w:szCs w:val="22"/>
        </w:rPr>
      </w:pPr>
      <w:r w:rsidRPr="00664793">
        <w:rPr>
          <w:szCs w:val="22"/>
        </w:rPr>
        <w:t xml:space="preserve">Jeigu pasireiškia alerginė, ypač </w:t>
      </w:r>
      <w:proofErr w:type="spellStart"/>
      <w:r w:rsidRPr="00664793">
        <w:rPr>
          <w:szCs w:val="22"/>
        </w:rPr>
        <w:t>anafilaktoidinė</w:t>
      </w:r>
      <w:proofErr w:type="spellEnd"/>
      <w:r w:rsidRPr="00664793">
        <w:rPr>
          <w:szCs w:val="22"/>
        </w:rPr>
        <w:t xml:space="preserve"> reakcija, Jūsų infuzija bus nedelsiant sustabdyta ir Jums bus taikomas reikalingas gydymas.</w:t>
      </w:r>
    </w:p>
    <w:p w:rsidR="00175091" w:rsidRPr="00664793" w:rsidRDefault="00175091" w:rsidP="00175091">
      <w:pPr>
        <w:rPr>
          <w:szCs w:val="22"/>
        </w:rPr>
      </w:pPr>
    </w:p>
    <w:p w:rsidR="00175091" w:rsidRPr="00664793" w:rsidRDefault="00175091" w:rsidP="00175091">
      <w:pPr>
        <w:numPr>
          <w:ilvl w:val="12"/>
          <w:numId w:val="0"/>
        </w:numPr>
        <w:ind w:right="-2"/>
        <w:rPr>
          <w:bCs/>
          <w:i/>
          <w:szCs w:val="22"/>
        </w:rPr>
      </w:pPr>
      <w:r w:rsidRPr="00664793">
        <w:rPr>
          <w:bCs/>
          <w:i/>
          <w:szCs w:val="22"/>
        </w:rPr>
        <w:t>Labai retas (gali pasireikšti iki 1 iš 10 000 žmonių):</w:t>
      </w:r>
    </w:p>
    <w:p w:rsidR="00175091" w:rsidRPr="00664793" w:rsidRDefault="00175091" w:rsidP="00175091">
      <w:pPr>
        <w:numPr>
          <w:ilvl w:val="0"/>
          <w:numId w:val="10"/>
        </w:numPr>
        <w:tabs>
          <w:tab w:val="clear" w:pos="567"/>
        </w:tabs>
        <w:spacing w:line="240" w:lineRule="auto"/>
        <w:rPr>
          <w:szCs w:val="22"/>
        </w:rPr>
      </w:pPr>
      <w:r w:rsidRPr="00664793">
        <w:rPr>
          <w:szCs w:val="22"/>
        </w:rPr>
        <w:t>pagreitėjęs širdies plakimas;</w:t>
      </w:r>
    </w:p>
    <w:p w:rsidR="00175091" w:rsidRPr="00664793" w:rsidRDefault="00175091" w:rsidP="00175091">
      <w:pPr>
        <w:numPr>
          <w:ilvl w:val="0"/>
          <w:numId w:val="10"/>
        </w:numPr>
        <w:tabs>
          <w:tab w:val="clear" w:pos="567"/>
        </w:tabs>
        <w:spacing w:line="240" w:lineRule="auto"/>
        <w:rPr>
          <w:szCs w:val="22"/>
        </w:rPr>
      </w:pPr>
      <w:r w:rsidRPr="00664793">
        <w:rPr>
          <w:bCs/>
          <w:szCs w:val="22"/>
        </w:rPr>
        <w:t>sunkios</w:t>
      </w:r>
      <w:r w:rsidRPr="00664793">
        <w:rPr>
          <w:szCs w:val="22"/>
        </w:rPr>
        <w:t xml:space="preserve"> alerginės reakcijos, pvz., kraujospūdžio sumažėjimas, sumišimas, nevalingas šlapinimasis, odos ir gleivinių pamėlynavimas (taip vadinamoji cianozė) ir itin reti sąmonės netekimo bei ūminio kraujagyslių funkcijos nepakankamumo atvejai. </w:t>
      </w:r>
    </w:p>
    <w:p w:rsidR="00175091" w:rsidRPr="00664793" w:rsidRDefault="00175091" w:rsidP="00175091">
      <w:pPr>
        <w:numPr>
          <w:ilvl w:val="12"/>
          <w:numId w:val="0"/>
        </w:numPr>
        <w:ind w:right="-2"/>
        <w:rPr>
          <w:szCs w:val="22"/>
        </w:rPr>
      </w:pPr>
    </w:p>
    <w:p w:rsidR="00175091" w:rsidRPr="00664793" w:rsidRDefault="00175091" w:rsidP="00175091">
      <w:pPr>
        <w:numPr>
          <w:ilvl w:val="12"/>
          <w:numId w:val="0"/>
        </w:numPr>
        <w:ind w:right="-2"/>
        <w:rPr>
          <w:i/>
          <w:szCs w:val="22"/>
        </w:rPr>
      </w:pPr>
      <w:r w:rsidRPr="00664793">
        <w:rPr>
          <w:i/>
          <w:szCs w:val="22"/>
        </w:rPr>
        <w:t>Kitas šalutinis poveikis:</w:t>
      </w:r>
    </w:p>
    <w:p w:rsidR="00175091" w:rsidRPr="00664793" w:rsidRDefault="00175091" w:rsidP="00175091">
      <w:pPr>
        <w:numPr>
          <w:ilvl w:val="12"/>
          <w:numId w:val="0"/>
        </w:numPr>
        <w:ind w:right="-2"/>
        <w:rPr>
          <w:bCs/>
          <w:szCs w:val="22"/>
          <w:u w:val="single"/>
        </w:rPr>
      </w:pPr>
      <w:r w:rsidRPr="00664793">
        <w:rPr>
          <w:bCs/>
          <w:szCs w:val="22"/>
          <w:u w:val="single"/>
        </w:rPr>
        <w:t>Nedažnas (gali pasireikšti iki 1 iš 100 žmonių):</w:t>
      </w:r>
    </w:p>
    <w:p w:rsidR="00175091" w:rsidRPr="00664793" w:rsidRDefault="00175091" w:rsidP="00175091">
      <w:pPr>
        <w:numPr>
          <w:ilvl w:val="0"/>
          <w:numId w:val="10"/>
        </w:numPr>
        <w:tabs>
          <w:tab w:val="clear" w:pos="567"/>
        </w:tabs>
        <w:spacing w:line="240" w:lineRule="auto"/>
        <w:rPr>
          <w:szCs w:val="22"/>
        </w:rPr>
      </w:pPr>
      <w:r w:rsidRPr="00664793">
        <w:rPr>
          <w:szCs w:val="22"/>
        </w:rPr>
        <w:t>nesunkus, trumpalaikis kūno temperatūros padidėjimas.</w:t>
      </w:r>
    </w:p>
    <w:p w:rsidR="00175091" w:rsidRPr="00664793" w:rsidRDefault="00175091" w:rsidP="00175091">
      <w:pPr>
        <w:numPr>
          <w:ilvl w:val="12"/>
          <w:numId w:val="0"/>
        </w:numPr>
        <w:ind w:right="-2"/>
        <w:rPr>
          <w:bCs/>
          <w:szCs w:val="22"/>
          <w:u w:val="single"/>
        </w:rPr>
      </w:pPr>
    </w:p>
    <w:p w:rsidR="00175091" w:rsidRPr="00664793" w:rsidRDefault="00175091" w:rsidP="00175091">
      <w:pPr>
        <w:numPr>
          <w:ilvl w:val="12"/>
          <w:numId w:val="0"/>
        </w:numPr>
        <w:ind w:right="-2"/>
        <w:rPr>
          <w:bCs/>
          <w:szCs w:val="22"/>
          <w:u w:val="single"/>
        </w:rPr>
      </w:pPr>
      <w:r w:rsidRPr="00664793">
        <w:rPr>
          <w:bCs/>
          <w:szCs w:val="22"/>
          <w:u w:val="single"/>
        </w:rPr>
        <w:t>Labai retas (gali pasireikšti iki 1 iš 10 000 žmonių):</w:t>
      </w:r>
    </w:p>
    <w:p w:rsidR="00175091" w:rsidRPr="00664793" w:rsidRDefault="00175091" w:rsidP="00175091">
      <w:pPr>
        <w:numPr>
          <w:ilvl w:val="0"/>
          <w:numId w:val="10"/>
        </w:numPr>
        <w:tabs>
          <w:tab w:val="clear" w:pos="567"/>
        </w:tabs>
        <w:spacing w:line="240" w:lineRule="auto"/>
        <w:rPr>
          <w:szCs w:val="22"/>
        </w:rPr>
      </w:pPr>
      <w:r w:rsidRPr="00664793">
        <w:rPr>
          <w:szCs w:val="22"/>
        </w:rPr>
        <w:t xml:space="preserve">karščiavimas, </w:t>
      </w:r>
      <w:proofErr w:type="spellStart"/>
      <w:r w:rsidRPr="00664793">
        <w:rPr>
          <w:szCs w:val="22"/>
        </w:rPr>
        <w:t>šaltkrėtis</w:t>
      </w:r>
      <w:proofErr w:type="spellEnd"/>
      <w:r w:rsidRPr="00664793">
        <w:rPr>
          <w:szCs w:val="22"/>
        </w:rPr>
        <w:t>.</w:t>
      </w:r>
    </w:p>
    <w:p w:rsidR="00175091" w:rsidRPr="00664793" w:rsidRDefault="00175091" w:rsidP="00175091">
      <w:pPr>
        <w:rPr>
          <w:szCs w:val="22"/>
        </w:rPr>
      </w:pPr>
    </w:p>
    <w:p w:rsidR="00175091" w:rsidRPr="00664793" w:rsidRDefault="00175091" w:rsidP="00175091">
      <w:pPr>
        <w:spacing w:line="240" w:lineRule="auto"/>
        <w:rPr>
          <w:rFonts w:eastAsia="Times New Roman"/>
          <w:b/>
          <w:snapToGrid w:val="0"/>
          <w:szCs w:val="22"/>
          <w:lang w:eastAsia="en-US"/>
        </w:rPr>
      </w:pPr>
      <w:r w:rsidRPr="00664793">
        <w:rPr>
          <w:rFonts w:eastAsia="Times New Roman"/>
          <w:b/>
          <w:snapToGrid w:val="0"/>
          <w:szCs w:val="22"/>
          <w:lang w:eastAsia="en-US"/>
        </w:rPr>
        <w:t>Pranešimas apie šalutinį poveikį</w:t>
      </w:r>
    </w:p>
    <w:p w:rsidR="00175091" w:rsidRPr="00664793" w:rsidRDefault="00175091" w:rsidP="00175091">
      <w:pPr>
        <w:ind w:right="-449"/>
        <w:rPr>
          <w:snapToGrid w:val="0"/>
          <w:szCs w:val="22"/>
          <w:u w:val="single"/>
          <w:lang w:eastAsia="en-US"/>
        </w:rPr>
      </w:pPr>
      <w:r w:rsidRPr="00664793">
        <w:rPr>
          <w:rFonts w:eastAsia="Times New Roman"/>
          <w:snapToGrid w:val="0"/>
          <w:szCs w:val="22"/>
          <w:lang w:eastAsia="en-US"/>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664793">
          <w:rPr>
            <w:snapToGrid w:val="0"/>
            <w:szCs w:val="22"/>
            <w:u w:val="single"/>
            <w:lang w:eastAsia="en-US"/>
          </w:rPr>
          <w:t>www.vvkt.lt</w:t>
        </w:r>
      </w:hyperlink>
      <w:r w:rsidRPr="00664793">
        <w:rPr>
          <w:snapToGrid w:val="0"/>
          <w:szCs w:val="22"/>
          <w:u w:val="single"/>
          <w:lang w:eastAsia="en-US"/>
        </w:rPr>
        <w:t xml:space="preserve"> </w:t>
      </w:r>
      <w:r w:rsidRPr="00664793">
        <w:rPr>
          <w:rFonts w:eastAsia="Times New Roman"/>
          <w:snapToGrid w:val="0"/>
          <w:szCs w:val="22"/>
          <w:lang w:eastAsia="en-US"/>
        </w:rPr>
        <w:t xml:space="preserve">esančią formą, paštu Valstybinei vaistų kontrolės tarnybai prie Lietuvos Respublikos sveikatos apsaugos ministerijos, Žirmūnų g. 139A, LT 09120 Vilnius, </w:t>
      </w:r>
      <w:proofErr w:type="spellStart"/>
      <w:r w:rsidRPr="00664793">
        <w:rPr>
          <w:rFonts w:eastAsia="Times New Roman"/>
          <w:snapToGrid w:val="0"/>
          <w:szCs w:val="22"/>
          <w:lang w:eastAsia="en-US"/>
        </w:rPr>
        <w:t>t</w:t>
      </w:r>
      <w:r w:rsidRPr="00664793">
        <w:rPr>
          <w:rFonts w:eastAsia="Times New Roman"/>
          <w:snapToGrid w:val="0"/>
          <w:szCs w:val="22"/>
        </w:rPr>
        <w:t>el</w:t>
      </w:r>
      <w:proofErr w:type="spellEnd"/>
      <w:r w:rsidRPr="00664793">
        <w:rPr>
          <w:rFonts w:eastAsia="Times New Roman"/>
          <w:snapToGrid w:val="0"/>
          <w:szCs w:val="22"/>
        </w:rPr>
        <w:t xml:space="preserve">: 8 800 73568, </w:t>
      </w:r>
      <w:r w:rsidRPr="00664793">
        <w:rPr>
          <w:rFonts w:eastAsia="Times New Roman"/>
          <w:snapToGrid w:val="0"/>
          <w:szCs w:val="22"/>
          <w:lang w:eastAsia="en-US"/>
        </w:rPr>
        <w:t xml:space="preserve">faksu 8 800 20131 arba el. paštu </w:t>
      </w:r>
      <w:hyperlink r:id="rId12" w:history="1">
        <w:r w:rsidRPr="00664793">
          <w:rPr>
            <w:snapToGrid w:val="0"/>
            <w:szCs w:val="22"/>
            <w:u w:val="single"/>
            <w:lang w:eastAsia="en-US"/>
          </w:rPr>
          <w:t>NepageidaujamaR@vvkt.lt</w:t>
        </w:r>
      </w:hyperlink>
      <w:r w:rsidRPr="00664793">
        <w:rPr>
          <w:rFonts w:eastAsia="Times New Roman"/>
          <w:snapToGrid w:val="0"/>
          <w:szCs w:val="22"/>
          <w:lang w:eastAsia="en-US"/>
        </w:rPr>
        <w:t>. Pranešdami apie šalutinį poveikį galite mums padėti gauti daugiau informacijos apie šio vaisto saugumą.</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Antrat3"/>
        <w:spacing w:before="0" w:after="0" w:line="240" w:lineRule="auto"/>
        <w:rPr>
          <w:sz w:val="22"/>
          <w:szCs w:val="22"/>
          <w:lang w:val="lt-LT"/>
        </w:rPr>
      </w:pPr>
      <w:r w:rsidRPr="00664793">
        <w:rPr>
          <w:sz w:val="22"/>
          <w:szCs w:val="22"/>
          <w:lang w:val="lt-LT"/>
        </w:rPr>
        <w:t>5.</w:t>
      </w:r>
      <w:r w:rsidRPr="00664793">
        <w:rPr>
          <w:sz w:val="22"/>
          <w:szCs w:val="22"/>
          <w:lang w:val="lt-LT"/>
        </w:rPr>
        <w:tab/>
        <w:t xml:space="preserve">Kaip laikyti </w:t>
      </w:r>
      <w:proofErr w:type="spellStart"/>
      <w:r w:rsidRPr="00664793">
        <w:rPr>
          <w:sz w:val="22"/>
          <w:szCs w:val="22"/>
          <w:lang w:val="lt-LT"/>
        </w:rPr>
        <w:t>Gelofusine</w:t>
      </w:r>
      <w:proofErr w:type="spellEnd"/>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r w:rsidRPr="00664793">
        <w:rPr>
          <w:szCs w:val="22"/>
        </w:rPr>
        <w:t>Šį vaistą laikykite vaikams nepastebimoje ir nepasiekiamoje vietoje.</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Pagrindinistekstas3"/>
        <w:jc w:val="left"/>
        <w:rPr>
          <w:color w:val="auto"/>
        </w:rPr>
      </w:pPr>
      <w:r w:rsidRPr="00664793">
        <w:rPr>
          <w:color w:val="auto"/>
        </w:rPr>
        <w:t>Laikyti ne aukštesnėje kaip 25 </w:t>
      </w:r>
      <w:r w:rsidRPr="00664793">
        <w:rPr>
          <w:color w:val="auto"/>
        </w:rPr>
        <w:sym w:font="Symbol" w:char="F0B0"/>
      </w:r>
      <w:r w:rsidRPr="00664793">
        <w:rPr>
          <w:color w:val="auto"/>
        </w:rPr>
        <w:t>C temperatūroje. Negalima šaldyti.</w:t>
      </w:r>
    </w:p>
    <w:p w:rsidR="00175091" w:rsidRPr="00664793" w:rsidRDefault="00175091" w:rsidP="00175091">
      <w:pPr>
        <w:rPr>
          <w:szCs w:val="22"/>
        </w:rPr>
      </w:pPr>
      <w:r w:rsidRPr="00664793">
        <w:rPr>
          <w:szCs w:val="22"/>
        </w:rPr>
        <w:t>Atidarius buteliuką, preparatą vartoti nedelsiant.</w:t>
      </w:r>
    </w:p>
    <w:p w:rsidR="00175091" w:rsidRPr="00664793" w:rsidRDefault="00175091" w:rsidP="00175091">
      <w:pPr>
        <w:rPr>
          <w:szCs w:val="22"/>
        </w:rPr>
      </w:pPr>
    </w:p>
    <w:p w:rsidR="00175091" w:rsidRPr="00664793" w:rsidRDefault="00175091" w:rsidP="00175091">
      <w:pPr>
        <w:rPr>
          <w:szCs w:val="22"/>
        </w:rPr>
      </w:pPr>
      <w:r w:rsidRPr="00664793">
        <w:rPr>
          <w:szCs w:val="22"/>
        </w:rPr>
        <w:t>Ant kartono dėžutės ir buteliuko etiketės po „Tinka iki“ nurodytam tinkamumo laikui pasibaigus, šio vaisto vartoti negalima. Vaistas tinkamas vartoti iki paskutinės nurodyto mėnesio dienos.</w:t>
      </w:r>
    </w:p>
    <w:p w:rsidR="00175091" w:rsidRPr="00664793" w:rsidRDefault="00175091" w:rsidP="00175091">
      <w:pPr>
        <w:rPr>
          <w:szCs w:val="22"/>
        </w:rPr>
      </w:pPr>
    </w:p>
    <w:p w:rsidR="00175091" w:rsidRPr="00664793" w:rsidRDefault="00175091" w:rsidP="00175091">
      <w:pPr>
        <w:rPr>
          <w:szCs w:val="22"/>
        </w:rPr>
      </w:pPr>
      <w:r w:rsidRPr="00664793">
        <w:rPr>
          <w:szCs w:val="22"/>
        </w:rPr>
        <w:t xml:space="preserve">Galima vartoti tik skaidrų, be matomų dalelių tirpalą. Jei </w:t>
      </w:r>
      <w:proofErr w:type="spellStart"/>
      <w:r w:rsidRPr="00664793">
        <w:rPr>
          <w:szCs w:val="22"/>
        </w:rPr>
        <w:t>talpyklė</w:t>
      </w:r>
      <w:proofErr w:type="spellEnd"/>
      <w:r w:rsidRPr="00664793">
        <w:rPr>
          <w:szCs w:val="22"/>
        </w:rPr>
        <w:t xml:space="preserve"> pažeista, vaisto vartoti negalima.</w:t>
      </w:r>
    </w:p>
    <w:p w:rsidR="00175091" w:rsidRPr="00664793" w:rsidRDefault="00175091" w:rsidP="00175091">
      <w:pPr>
        <w:ind w:left="567" w:hanging="567"/>
        <w:rPr>
          <w:szCs w:val="22"/>
        </w:rPr>
      </w:pPr>
      <w:r w:rsidRPr="00664793">
        <w:rPr>
          <w:szCs w:val="22"/>
        </w:rPr>
        <w:t>Vienkartinio vartojimo vaistas. Nesuvartotus tirpalo likučius reikia išpilti.</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r w:rsidRPr="00664793">
        <w:rPr>
          <w:szCs w:val="22"/>
        </w:rPr>
        <w:t>Vaistų negalima išmesti į kanalizaciją arba su buitinėmis atliekomis. Kaip išmesti nereikalingus vaistus, klauskite vaistininko. Šios priemonės padės apsaugoti aplinką.</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Antrat3"/>
        <w:spacing w:before="0" w:after="0" w:line="240" w:lineRule="auto"/>
        <w:rPr>
          <w:sz w:val="22"/>
          <w:szCs w:val="22"/>
          <w:lang w:val="lt-LT"/>
        </w:rPr>
      </w:pPr>
      <w:r w:rsidRPr="00664793">
        <w:rPr>
          <w:sz w:val="22"/>
          <w:szCs w:val="22"/>
          <w:lang w:val="lt-LT"/>
        </w:rPr>
        <w:t>6.</w:t>
      </w:r>
      <w:r w:rsidRPr="00664793">
        <w:rPr>
          <w:sz w:val="22"/>
          <w:szCs w:val="22"/>
          <w:lang w:val="lt-LT"/>
        </w:rPr>
        <w:tab/>
        <w:t>Pakuotės turinys ir kita informacija</w:t>
      </w:r>
    </w:p>
    <w:p w:rsidR="00175091" w:rsidRPr="00664793" w:rsidRDefault="00175091" w:rsidP="00175091">
      <w:pPr>
        <w:numPr>
          <w:ilvl w:val="12"/>
          <w:numId w:val="0"/>
        </w:numPr>
        <w:tabs>
          <w:tab w:val="clear" w:pos="567"/>
        </w:tabs>
        <w:spacing w:line="240" w:lineRule="auto"/>
        <w:rPr>
          <w:szCs w:val="22"/>
        </w:rPr>
      </w:pPr>
    </w:p>
    <w:p w:rsidR="00175091" w:rsidRPr="00664793" w:rsidRDefault="00175091" w:rsidP="00175091">
      <w:pPr>
        <w:pStyle w:val="Antrat4"/>
        <w:jc w:val="left"/>
        <w:rPr>
          <w:noProof w:val="0"/>
          <w:szCs w:val="22"/>
        </w:rPr>
      </w:pPr>
      <w:proofErr w:type="spellStart"/>
      <w:r w:rsidRPr="00664793">
        <w:rPr>
          <w:noProof w:val="0"/>
          <w:szCs w:val="22"/>
        </w:rPr>
        <w:t>Gelofusine</w:t>
      </w:r>
      <w:proofErr w:type="spellEnd"/>
      <w:r w:rsidRPr="00664793">
        <w:rPr>
          <w:noProof w:val="0"/>
          <w:szCs w:val="22"/>
        </w:rPr>
        <w:t xml:space="preserve"> sudėtis </w:t>
      </w:r>
    </w:p>
    <w:p w:rsidR="00175091" w:rsidRPr="00664793" w:rsidRDefault="00175091" w:rsidP="00175091">
      <w:pPr>
        <w:pStyle w:val="Pagrindinistekstas"/>
        <w:rPr>
          <w:i w:val="0"/>
          <w:color w:val="auto"/>
          <w:szCs w:val="22"/>
        </w:rPr>
      </w:pPr>
      <w:r w:rsidRPr="00664793">
        <w:rPr>
          <w:i w:val="0"/>
          <w:color w:val="auto"/>
          <w:szCs w:val="22"/>
        </w:rPr>
        <w:t xml:space="preserve">Veikliosios medžiagos yra želatinos </w:t>
      </w:r>
      <w:proofErr w:type="spellStart"/>
      <w:r w:rsidRPr="00664793">
        <w:rPr>
          <w:i w:val="0"/>
          <w:color w:val="auto"/>
          <w:szCs w:val="22"/>
        </w:rPr>
        <w:t>polisukcinatas</w:t>
      </w:r>
      <w:proofErr w:type="spellEnd"/>
      <w:r w:rsidRPr="00664793">
        <w:rPr>
          <w:i w:val="0"/>
          <w:color w:val="auto"/>
          <w:szCs w:val="22"/>
        </w:rPr>
        <w:t xml:space="preserve"> (modifikuota skystoji želatina), natrio chloridas ir natrio </w:t>
      </w:r>
      <w:proofErr w:type="spellStart"/>
      <w:r w:rsidRPr="00664793">
        <w:rPr>
          <w:i w:val="0"/>
          <w:color w:val="auto"/>
          <w:szCs w:val="22"/>
        </w:rPr>
        <w:t>hidroksidas</w:t>
      </w:r>
      <w:proofErr w:type="spellEnd"/>
      <w:r w:rsidRPr="00664793">
        <w:rPr>
          <w:i w:val="0"/>
          <w:color w:val="auto"/>
          <w:szCs w:val="22"/>
        </w:rPr>
        <w:t>.</w:t>
      </w:r>
    </w:p>
    <w:p w:rsidR="00175091" w:rsidRPr="00664793" w:rsidRDefault="00175091" w:rsidP="00175091">
      <w:pPr>
        <w:pStyle w:val="Pagrindinistekstas"/>
        <w:rPr>
          <w:i w:val="0"/>
          <w:color w:val="auto"/>
          <w:szCs w:val="22"/>
        </w:rPr>
      </w:pPr>
    </w:p>
    <w:p w:rsidR="00175091" w:rsidRPr="00664793" w:rsidRDefault="00175091" w:rsidP="00175091">
      <w:pPr>
        <w:pStyle w:val="Pagrindinistekstas"/>
        <w:rPr>
          <w:i w:val="0"/>
          <w:color w:val="auto"/>
          <w:szCs w:val="22"/>
        </w:rPr>
      </w:pPr>
      <w:r w:rsidRPr="00664793">
        <w:rPr>
          <w:i w:val="0"/>
          <w:color w:val="auto"/>
          <w:szCs w:val="22"/>
        </w:rPr>
        <w:t>1000 ml infuzinio tirpalo yra:</w:t>
      </w:r>
    </w:p>
    <w:p w:rsidR="00175091" w:rsidRPr="00664793" w:rsidRDefault="00175091" w:rsidP="00175091">
      <w:pPr>
        <w:rPr>
          <w:szCs w:val="22"/>
        </w:rPr>
      </w:pPr>
      <w:r w:rsidRPr="00664793">
        <w:rPr>
          <w:szCs w:val="22"/>
        </w:rPr>
        <w:t xml:space="preserve">Želatinos </w:t>
      </w:r>
      <w:proofErr w:type="spellStart"/>
      <w:r w:rsidRPr="00664793">
        <w:rPr>
          <w:szCs w:val="22"/>
        </w:rPr>
        <w:t>polisukcinatas</w:t>
      </w:r>
      <w:proofErr w:type="spellEnd"/>
      <w:r w:rsidRPr="00664793">
        <w:rPr>
          <w:szCs w:val="22"/>
        </w:rPr>
        <w:t xml:space="preserve"> (modifikuota skystoji želatina)</w:t>
      </w:r>
      <w:r w:rsidRPr="00664793">
        <w:rPr>
          <w:szCs w:val="22"/>
        </w:rPr>
        <w:tab/>
        <w:t>40,0 g</w:t>
      </w:r>
    </w:p>
    <w:p w:rsidR="00175091" w:rsidRPr="00664793" w:rsidRDefault="00175091" w:rsidP="00175091">
      <w:pPr>
        <w:rPr>
          <w:szCs w:val="22"/>
        </w:rPr>
      </w:pPr>
      <w:r w:rsidRPr="00664793">
        <w:rPr>
          <w:szCs w:val="22"/>
        </w:rPr>
        <w:t xml:space="preserve">(Vidutinė masinė molekulinė masė yra 26 500 </w:t>
      </w:r>
      <w:proofErr w:type="spellStart"/>
      <w:r w:rsidRPr="00664793">
        <w:rPr>
          <w:szCs w:val="22"/>
        </w:rPr>
        <w:t>Da</w:t>
      </w:r>
      <w:proofErr w:type="spellEnd"/>
      <w:r w:rsidRPr="00664793">
        <w:rPr>
          <w:szCs w:val="22"/>
        </w:rPr>
        <w:t xml:space="preserve">) </w:t>
      </w:r>
    </w:p>
    <w:p w:rsidR="00175091" w:rsidRPr="00664793" w:rsidRDefault="00175091" w:rsidP="00175091">
      <w:pPr>
        <w:rPr>
          <w:szCs w:val="22"/>
        </w:rPr>
      </w:pPr>
      <w:r w:rsidRPr="00664793">
        <w:rPr>
          <w:szCs w:val="22"/>
        </w:rPr>
        <w:t>Natrio chloridas</w:t>
      </w:r>
      <w:r w:rsidRPr="00664793">
        <w:rPr>
          <w:szCs w:val="22"/>
        </w:rPr>
        <w:tab/>
      </w:r>
      <w:r w:rsidRPr="00664793">
        <w:rPr>
          <w:szCs w:val="22"/>
        </w:rPr>
        <w:tab/>
      </w:r>
      <w:r w:rsidRPr="00664793">
        <w:rPr>
          <w:szCs w:val="22"/>
        </w:rPr>
        <w:tab/>
        <w:t>7,01 g</w:t>
      </w:r>
    </w:p>
    <w:p w:rsidR="00175091" w:rsidRPr="00664793" w:rsidRDefault="00175091" w:rsidP="00175091">
      <w:pPr>
        <w:rPr>
          <w:szCs w:val="22"/>
        </w:rPr>
      </w:pPr>
      <w:r w:rsidRPr="00664793">
        <w:rPr>
          <w:szCs w:val="22"/>
        </w:rPr>
        <w:t xml:space="preserve">Natrio </w:t>
      </w:r>
      <w:proofErr w:type="spellStart"/>
      <w:r w:rsidRPr="00664793">
        <w:rPr>
          <w:szCs w:val="22"/>
        </w:rPr>
        <w:t>hidroksidas</w:t>
      </w:r>
      <w:proofErr w:type="spellEnd"/>
      <w:r w:rsidRPr="00664793">
        <w:rPr>
          <w:szCs w:val="22"/>
        </w:rPr>
        <w:tab/>
      </w:r>
      <w:r w:rsidRPr="00664793">
        <w:rPr>
          <w:szCs w:val="22"/>
        </w:rPr>
        <w:tab/>
        <w:t>1,36 g</w:t>
      </w:r>
    </w:p>
    <w:p w:rsidR="00175091" w:rsidRPr="00664793" w:rsidRDefault="00175091" w:rsidP="00175091">
      <w:pPr>
        <w:pStyle w:val="Antrat9"/>
        <w:rPr>
          <w:iCs/>
          <w:szCs w:val="22"/>
        </w:rPr>
      </w:pPr>
    </w:p>
    <w:p w:rsidR="00175091" w:rsidRPr="00664793" w:rsidRDefault="00175091" w:rsidP="00175091">
      <w:pPr>
        <w:pStyle w:val="Antrat9"/>
        <w:rPr>
          <w:b w:val="0"/>
          <w:iCs/>
          <w:szCs w:val="22"/>
        </w:rPr>
      </w:pPr>
      <w:r w:rsidRPr="00664793">
        <w:rPr>
          <w:b w:val="0"/>
          <w:iCs/>
          <w:szCs w:val="22"/>
        </w:rPr>
        <w:t>Elektrolitų koncentracija</w:t>
      </w:r>
    </w:p>
    <w:p w:rsidR="00175091" w:rsidRPr="00664793" w:rsidRDefault="00175091" w:rsidP="00175091">
      <w:pPr>
        <w:rPr>
          <w:szCs w:val="22"/>
        </w:rPr>
      </w:pPr>
      <w:r w:rsidRPr="00664793">
        <w:rPr>
          <w:szCs w:val="22"/>
        </w:rPr>
        <w:t>Natris</w:t>
      </w:r>
      <w:r w:rsidRPr="00664793">
        <w:rPr>
          <w:szCs w:val="22"/>
        </w:rPr>
        <w:tab/>
      </w:r>
      <w:r w:rsidRPr="00664793">
        <w:rPr>
          <w:szCs w:val="22"/>
        </w:rPr>
        <w:tab/>
      </w:r>
      <w:r w:rsidRPr="00664793">
        <w:rPr>
          <w:szCs w:val="22"/>
        </w:rPr>
        <w:tab/>
      </w:r>
      <w:r w:rsidRPr="00664793">
        <w:rPr>
          <w:szCs w:val="22"/>
        </w:rPr>
        <w:tab/>
        <w:t>154 </w:t>
      </w:r>
      <w:proofErr w:type="spellStart"/>
      <w:r w:rsidRPr="00664793">
        <w:rPr>
          <w:szCs w:val="22"/>
        </w:rPr>
        <w:t>mmol</w:t>
      </w:r>
      <w:proofErr w:type="spellEnd"/>
      <w:r w:rsidRPr="00664793">
        <w:rPr>
          <w:szCs w:val="22"/>
        </w:rPr>
        <w:t>/l</w:t>
      </w:r>
    </w:p>
    <w:p w:rsidR="00175091" w:rsidRPr="00664793" w:rsidRDefault="00175091" w:rsidP="00175091">
      <w:pPr>
        <w:rPr>
          <w:szCs w:val="22"/>
        </w:rPr>
      </w:pPr>
      <w:r w:rsidRPr="00664793">
        <w:rPr>
          <w:szCs w:val="22"/>
        </w:rPr>
        <w:t>Chloridas</w:t>
      </w:r>
      <w:r w:rsidRPr="00664793">
        <w:rPr>
          <w:szCs w:val="22"/>
        </w:rPr>
        <w:tab/>
      </w:r>
      <w:r w:rsidRPr="00664793">
        <w:rPr>
          <w:szCs w:val="22"/>
        </w:rPr>
        <w:tab/>
        <w:t>120 </w:t>
      </w:r>
      <w:proofErr w:type="spellStart"/>
      <w:r w:rsidRPr="00664793">
        <w:rPr>
          <w:szCs w:val="22"/>
        </w:rPr>
        <w:t>mmol</w:t>
      </w:r>
      <w:proofErr w:type="spellEnd"/>
      <w:r w:rsidRPr="00664793">
        <w:rPr>
          <w:szCs w:val="22"/>
        </w:rPr>
        <w:t>/l</w:t>
      </w:r>
    </w:p>
    <w:p w:rsidR="00175091" w:rsidRPr="00664793" w:rsidRDefault="00175091" w:rsidP="00175091">
      <w:pPr>
        <w:rPr>
          <w:szCs w:val="22"/>
        </w:rPr>
      </w:pPr>
    </w:p>
    <w:p w:rsidR="00175091" w:rsidRPr="00664793" w:rsidRDefault="00175091" w:rsidP="00175091">
      <w:pPr>
        <w:pStyle w:val="Sraopastraipa1"/>
        <w:ind w:left="0"/>
        <w:rPr>
          <w:szCs w:val="22"/>
        </w:rPr>
      </w:pPr>
      <w:r w:rsidRPr="00664793">
        <w:rPr>
          <w:szCs w:val="22"/>
        </w:rPr>
        <w:t>Pagalbinė medžiaga yra injekcinis vanduo.</w:t>
      </w:r>
    </w:p>
    <w:p w:rsidR="00175091" w:rsidRPr="00664793" w:rsidRDefault="00175091" w:rsidP="00175091">
      <w:pPr>
        <w:rPr>
          <w:szCs w:val="22"/>
        </w:rPr>
      </w:pPr>
    </w:p>
    <w:p w:rsidR="00175091" w:rsidRPr="00664793" w:rsidRDefault="00175091" w:rsidP="00175091">
      <w:pPr>
        <w:rPr>
          <w:szCs w:val="22"/>
        </w:rPr>
      </w:pPr>
      <w:proofErr w:type="spellStart"/>
      <w:r w:rsidRPr="00664793">
        <w:rPr>
          <w:szCs w:val="22"/>
        </w:rPr>
        <w:t>pH</w:t>
      </w:r>
      <w:proofErr w:type="spellEnd"/>
      <w:r w:rsidRPr="00664793">
        <w:rPr>
          <w:szCs w:val="22"/>
        </w:rPr>
        <w:tab/>
      </w:r>
      <w:r w:rsidRPr="00664793">
        <w:rPr>
          <w:szCs w:val="22"/>
        </w:rPr>
        <w:tab/>
      </w:r>
      <w:r w:rsidRPr="00664793">
        <w:rPr>
          <w:szCs w:val="22"/>
        </w:rPr>
        <w:tab/>
      </w:r>
      <w:r w:rsidRPr="00664793">
        <w:rPr>
          <w:szCs w:val="22"/>
        </w:rPr>
        <w:tab/>
      </w:r>
      <w:r w:rsidRPr="00664793">
        <w:rPr>
          <w:szCs w:val="22"/>
        </w:rPr>
        <w:tab/>
        <w:t xml:space="preserve">7,4 </w:t>
      </w:r>
      <w:r w:rsidRPr="00664793">
        <w:rPr>
          <w:szCs w:val="22"/>
        </w:rPr>
        <w:sym w:font="Symbol" w:char="F0B1"/>
      </w:r>
      <w:r w:rsidRPr="00664793">
        <w:rPr>
          <w:szCs w:val="22"/>
        </w:rPr>
        <w:t xml:space="preserve"> 0,3</w:t>
      </w:r>
    </w:p>
    <w:p w:rsidR="00175091" w:rsidRPr="00664793" w:rsidRDefault="00175091" w:rsidP="00175091">
      <w:pPr>
        <w:rPr>
          <w:szCs w:val="22"/>
        </w:rPr>
      </w:pPr>
      <w:r w:rsidRPr="00664793">
        <w:rPr>
          <w:szCs w:val="22"/>
        </w:rPr>
        <w:t xml:space="preserve">Teorinis </w:t>
      </w:r>
      <w:proofErr w:type="spellStart"/>
      <w:r w:rsidRPr="00664793">
        <w:rPr>
          <w:szCs w:val="22"/>
        </w:rPr>
        <w:t>osmoliariškumas</w:t>
      </w:r>
      <w:proofErr w:type="spellEnd"/>
      <w:r w:rsidRPr="00664793">
        <w:rPr>
          <w:szCs w:val="22"/>
        </w:rPr>
        <w:tab/>
        <w:t>274 </w:t>
      </w:r>
      <w:proofErr w:type="spellStart"/>
      <w:r w:rsidRPr="00664793">
        <w:rPr>
          <w:szCs w:val="22"/>
        </w:rPr>
        <w:t>mosm</w:t>
      </w:r>
      <w:proofErr w:type="spellEnd"/>
      <w:r w:rsidRPr="00664793">
        <w:rPr>
          <w:szCs w:val="22"/>
        </w:rPr>
        <w:t>/l</w:t>
      </w:r>
    </w:p>
    <w:p w:rsidR="00175091" w:rsidRPr="00664793" w:rsidRDefault="00175091" w:rsidP="00175091">
      <w:pPr>
        <w:rPr>
          <w:szCs w:val="22"/>
        </w:rPr>
      </w:pPr>
      <w:proofErr w:type="spellStart"/>
      <w:r w:rsidRPr="00664793">
        <w:rPr>
          <w:szCs w:val="22"/>
        </w:rPr>
        <w:t>Drebutėjimo</w:t>
      </w:r>
      <w:proofErr w:type="spellEnd"/>
      <w:r w:rsidRPr="00664793">
        <w:rPr>
          <w:szCs w:val="22"/>
        </w:rPr>
        <w:t xml:space="preserve"> taškas</w:t>
      </w:r>
      <w:r w:rsidRPr="00664793">
        <w:rPr>
          <w:szCs w:val="22"/>
        </w:rPr>
        <w:tab/>
      </w:r>
      <w:r w:rsidRPr="00664793">
        <w:rPr>
          <w:szCs w:val="22"/>
        </w:rPr>
        <w:tab/>
        <w:t>≤ 3 </w:t>
      </w:r>
      <w:r w:rsidRPr="00664793">
        <w:rPr>
          <w:szCs w:val="22"/>
        </w:rPr>
        <w:sym w:font="Symbol" w:char="F0B0"/>
      </w:r>
      <w:r w:rsidRPr="00664793">
        <w:rPr>
          <w:szCs w:val="22"/>
        </w:rPr>
        <w:t>C</w:t>
      </w:r>
    </w:p>
    <w:p w:rsidR="00175091" w:rsidRPr="00664793" w:rsidRDefault="00175091" w:rsidP="00175091">
      <w:pPr>
        <w:pStyle w:val="Pagrindinistekstas"/>
        <w:rPr>
          <w:color w:val="auto"/>
          <w:szCs w:val="22"/>
        </w:rPr>
      </w:pPr>
    </w:p>
    <w:p w:rsidR="00175091" w:rsidRPr="00664793" w:rsidRDefault="00175091" w:rsidP="00175091">
      <w:pPr>
        <w:pStyle w:val="Pagrindinistekstas"/>
        <w:rPr>
          <w:b/>
          <w:i w:val="0"/>
          <w:color w:val="auto"/>
          <w:szCs w:val="22"/>
        </w:rPr>
      </w:pPr>
      <w:proofErr w:type="spellStart"/>
      <w:r w:rsidRPr="00664793">
        <w:rPr>
          <w:b/>
          <w:i w:val="0"/>
          <w:color w:val="auto"/>
          <w:szCs w:val="22"/>
        </w:rPr>
        <w:lastRenderedPageBreak/>
        <w:t>Gelofusine</w:t>
      </w:r>
      <w:proofErr w:type="spellEnd"/>
      <w:r w:rsidRPr="00664793">
        <w:rPr>
          <w:b/>
          <w:i w:val="0"/>
          <w:color w:val="auto"/>
          <w:szCs w:val="22"/>
        </w:rPr>
        <w:t xml:space="preserve"> išvaizda ir kiekis pakuotėje</w:t>
      </w:r>
    </w:p>
    <w:p w:rsidR="00175091" w:rsidRPr="00664793" w:rsidRDefault="00175091" w:rsidP="00175091">
      <w:pPr>
        <w:rPr>
          <w:szCs w:val="22"/>
        </w:rPr>
      </w:pPr>
      <w:r w:rsidRPr="00664793">
        <w:rPr>
          <w:szCs w:val="22"/>
        </w:rPr>
        <w:t>Skaidrus, bespalvis arba šiek tiek gelsvas tirpalas.</w:t>
      </w:r>
    </w:p>
    <w:p w:rsidR="00175091" w:rsidRPr="00664793" w:rsidRDefault="00175091" w:rsidP="00175091">
      <w:pPr>
        <w:rPr>
          <w:szCs w:val="22"/>
        </w:rPr>
      </w:pPr>
    </w:p>
    <w:p w:rsidR="00175091" w:rsidRPr="00664793" w:rsidRDefault="00175091" w:rsidP="00175091">
      <w:pPr>
        <w:rPr>
          <w:szCs w:val="22"/>
        </w:rPr>
      </w:pPr>
      <w:proofErr w:type="spellStart"/>
      <w:r w:rsidRPr="00664793">
        <w:rPr>
          <w:szCs w:val="22"/>
        </w:rPr>
        <w:t>Gelofusine</w:t>
      </w:r>
      <w:proofErr w:type="spellEnd"/>
      <w:r w:rsidRPr="00664793">
        <w:rPr>
          <w:szCs w:val="22"/>
        </w:rPr>
        <w:t xml:space="preserve"> infuzinis tirpalas tiekiamas bespalviuose polietileno buteliukuose (</w:t>
      </w:r>
      <w:proofErr w:type="spellStart"/>
      <w:r w:rsidRPr="00664793">
        <w:rPr>
          <w:i/>
          <w:szCs w:val="22"/>
        </w:rPr>
        <w:t>Ecoflac</w:t>
      </w:r>
      <w:proofErr w:type="spellEnd"/>
      <w:r w:rsidRPr="00664793">
        <w:rPr>
          <w:szCs w:val="22"/>
        </w:rPr>
        <w:t>) po 500 ml.</w:t>
      </w:r>
    </w:p>
    <w:p w:rsidR="00175091" w:rsidRPr="00664793" w:rsidRDefault="00175091" w:rsidP="00175091">
      <w:pPr>
        <w:rPr>
          <w:szCs w:val="22"/>
        </w:rPr>
      </w:pPr>
      <w:r w:rsidRPr="00664793">
        <w:rPr>
          <w:szCs w:val="22"/>
        </w:rPr>
        <w:t>Dėžutėje yra 10 buteliukų.</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pStyle w:val="Antrat4"/>
        <w:rPr>
          <w:noProof w:val="0"/>
          <w:szCs w:val="22"/>
        </w:rPr>
      </w:pPr>
      <w:r w:rsidRPr="00664793">
        <w:rPr>
          <w:noProof w:val="0"/>
          <w:szCs w:val="22"/>
        </w:rPr>
        <w:t>Rinkodaros teisės turėtojas ir gamintojas</w:t>
      </w:r>
    </w:p>
    <w:p w:rsidR="00175091" w:rsidRPr="00664793" w:rsidRDefault="00175091" w:rsidP="00175091">
      <w:pPr>
        <w:numPr>
          <w:ilvl w:val="12"/>
          <w:numId w:val="0"/>
        </w:numPr>
        <w:tabs>
          <w:tab w:val="clear" w:pos="567"/>
        </w:tabs>
        <w:spacing w:line="240" w:lineRule="auto"/>
        <w:ind w:right="-2"/>
        <w:rPr>
          <w:szCs w:val="22"/>
        </w:rPr>
      </w:pPr>
    </w:p>
    <w:p w:rsidR="00175091" w:rsidRPr="00664793" w:rsidRDefault="00175091" w:rsidP="00175091">
      <w:pPr>
        <w:rPr>
          <w:szCs w:val="22"/>
        </w:rPr>
      </w:pPr>
      <w:r w:rsidRPr="00664793">
        <w:rPr>
          <w:szCs w:val="22"/>
        </w:rPr>
        <w:t xml:space="preserve">B. </w:t>
      </w:r>
      <w:proofErr w:type="spellStart"/>
      <w:r w:rsidRPr="00664793">
        <w:rPr>
          <w:szCs w:val="22"/>
        </w:rPr>
        <w:t>Braun</w:t>
      </w:r>
      <w:proofErr w:type="spellEnd"/>
      <w:r w:rsidRPr="00664793">
        <w:rPr>
          <w:szCs w:val="22"/>
        </w:rPr>
        <w:t xml:space="preserve"> </w:t>
      </w:r>
      <w:proofErr w:type="spellStart"/>
      <w:r w:rsidRPr="00664793">
        <w:rPr>
          <w:szCs w:val="22"/>
        </w:rPr>
        <w:t>Melsungen</w:t>
      </w:r>
      <w:proofErr w:type="spellEnd"/>
      <w:r w:rsidRPr="00664793">
        <w:rPr>
          <w:szCs w:val="22"/>
        </w:rPr>
        <w:t xml:space="preserve"> AG</w:t>
      </w:r>
    </w:p>
    <w:p w:rsidR="00175091" w:rsidRPr="00664793" w:rsidRDefault="00175091" w:rsidP="00175091">
      <w:pPr>
        <w:rPr>
          <w:szCs w:val="22"/>
        </w:rPr>
      </w:pPr>
      <w:proofErr w:type="spellStart"/>
      <w:r w:rsidRPr="00664793">
        <w:rPr>
          <w:szCs w:val="22"/>
        </w:rPr>
        <w:t>Carl-Braun-Strasse</w:t>
      </w:r>
      <w:proofErr w:type="spellEnd"/>
      <w:r w:rsidRPr="00664793">
        <w:rPr>
          <w:szCs w:val="22"/>
        </w:rPr>
        <w:t xml:space="preserve"> 1</w:t>
      </w:r>
    </w:p>
    <w:p w:rsidR="00175091" w:rsidRPr="00664793" w:rsidRDefault="00175091" w:rsidP="00175091">
      <w:pPr>
        <w:rPr>
          <w:szCs w:val="22"/>
        </w:rPr>
      </w:pPr>
      <w:r w:rsidRPr="00664793">
        <w:rPr>
          <w:szCs w:val="22"/>
        </w:rPr>
        <w:t xml:space="preserve">D-34212 </w:t>
      </w:r>
      <w:proofErr w:type="spellStart"/>
      <w:r w:rsidRPr="00664793">
        <w:rPr>
          <w:szCs w:val="22"/>
        </w:rPr>
        <w:t>Melsungen</w:t>
      </w:r>
      <w:proofErr w:type="spellEnd"/>
    </w:p>
    <w:p w:rsidR="00175091" w:rsidRPr="00664793" w:rsidRDefault="00175091" w:rsidP="00175091">
      <w:pPr>
        <w:rPr>
          <w:szCs w:val="22"/>
        </w:rPr>
      </w:pPr>
      <w:r w:rsidRPr="00664793">
        <w:rPr>
          <w:szCs w:val="22"/>
        </w:rPr>
        <w:t>Vokietija</w:t>
      </w:r>
    </w:p>
    <w:p w:rsidR="00175091" w:rsidRPr="00664793" w:rsidRDefault="00175091" w:rsidP="00175091">
      <w:pPr>
        <w:rPr>
          <w:szCs w:val="22"/>
        </w:rPr>
      </w:pPr>
    </w:p>
    <w:p w:rsidR="00175091" w:rsidRPr="00664793" w:rsidRDefault="00175091" w:rsidP="00175091">
      <w:pPr>
        <w:rPr>
          <w:szCs w:val="22"/>
        </w:rPr>
      </w:pPr>
      <w:r w:rsidRPr="00664793">
        <w:rPr>
          <w:szCs w:val="22"/>
        </w:rPr>
        <w:t>Pašto adresas:</w:t>
      </w:r>
    </w:p>
    <w:p w:rsidR="00175091" w:rsidRPr="00664793" w:rsidRDefault="00175091" w:rsidP="00175091">
      <w:pPr>
        <w:rPr>
          <w:szCs w:val="22"/>
        </w:rPr>
      </w:pPr>
      <w:r w:rsidRPr="00664793">
        <w:rPr>
          <w:szCs w:val="22"/>
        </w:rPr>
        <w:t xml:space="preserve">34209 </w:t>
      </w:r>
      <w:proofErr w:type="spellStart"/>
      <w:r w:rsidRPr="00664793">
        <w:rPr>
          <w:szCs w:val="22"/>
        </w:rPr>
        <w:t>Melsungen</w:t>
      </w:r>
      <w:proofErr w:type="spellEnd"/>
      <w:r w:rsidRPr="00664793">
        <w:rPr>
          <w:szCs w:val="22"/>
        </w:rPr>
        <w:t>, Vokietija</w:t>
      </w:r>
    </w:p>
    <w:p w:rsidR="00175091" w:rsidRPr="00664793" w:rsidRDefault="00175091" w:rsidP="00175091">
      <w:pPr>
        <w:rPr>
          <w:szCs w:val="22"/>
        </w:rPr>
      </w:pPr>
      <w:r w:rsidRPr="00664793">
        <w:rPr>
          <w:szCs w:val="22"/>
        </w:rPr>
        <w:t>Tel: +49-5661-71-0</w:t>
      </w:r>
    </w:p>
    <w:p w:rsidR="00175091" w:rsidRPr="00664793" w:rsidRDefault="00175091" w:rsidP="00175091">
      <w:pPr>
        <w:rPr>
          <w:szCs w:val="22"/>
        </w:rPr>
      </w:pPr>
      <w:proofErr w:type="spellStart"/>
      <w:r w:rsidRPr="00664793">
        <w:rPr>
          <w:szCs w:val="22"/>
        </w:rPr>
        <w:t>Fax</w:t>
      </w:r>
      <w:proofErr w:type="spellEnd"/>
      <w:r w:rsidRPr="00664793">
        <w:rPr>
          <w:szCs w:val="22"/>
        </w:rPr>
        <w:t>: +49-5661-71-4567</w:t>
      </w:r>
    </w:p>
    <w:p w:rsidR="00175091" w:rsidRPr="00664793" w:rsidRDefault="00175091" w:rsidP="00175091">
      <w:pPr>
        <w:pStyle w:val="Pagrindinistekstas"/>
        <w:rPr>
          <w:color w:val="auto"/>
          <w:szCs w:val="22"/>
        </w:rPr>
      </w:pPr>
    </w:p>
    <w:p w:rsidR="00175091" w:rsidRPr="00664793" w:rsidRDefault="00175091" w:rsidP="00175091">
      <w:pPr>
        <w:numPr>
          <w:ilvl w:val="12"/>
          <w:numId w:val="0"/>
        </w:numPr>
        <w:tabs>
          <w:tab w:val="clear" w:pos="567"/>
        </w:tabs>
        <w:spacing w:line="240" w:lineRule="auto"/>
        <w:ind w:right="-2"/>
        <w:rPr>
          <w:szCs w:val="22"/>
        </w:rPr>
      </w:pPr>
      <w:r w:rsidRPr="00664793">
        <w:rPr>
          <w:szCs w:val="22"/>
        </w:rPr>
        <w:t>Jeigu apie šį vaistą norite sužinoti daugiau, kreipkitės į vietinį rinkodaros teisės turėtojo atstovą.</w:t>
      </w:r>
    </w:p>
    <w:p w:rsidR="00175091" w:rsidRPr="00664793" w:rsidRDefault="00175091" w:rsidP="00175091">
      <w:pPr>
        <w:rPr>
          <w:szCs w:val="22"/>
        </w:rPr>
      </w:pPr>
    </w:p>
    <w:p w:rsidR="00175091" w:rsidRPr="00664793" w:rsidRDefault="00175091" w:rsidP="00175091">
      <w:pPr>
        <w:rPr>
          <w:szCs w:val="22"/>
        </w:rPr>
      </w:pPr>
      <w:r w:rsidRPr="00664793">
        <w:rPr>
          <w:szCs w:val="22"/>
        </w:rPr>
        <w:t xml:space="preserve">UAB B. </w:t>
      </w:r>
      <w:proofErr w:type="spellStart"/>
      <w:r w:rsidRPr="00664793">
        <w:rPr>
          <w:szCs w:val="22"/>
        </w:rPr>
        <w:t>Braun</w:t>
      </w:r>
      <w:proofErr w:type="spellEnd"/>
      <w:r w:rsidRPr="00664793">
        <w:rPr>
          <w:szCs w:val="22"/>
        </w:rPr>
        <w:t xml:space="preserve"> </w:t>
      </w:r>
      <w:proofErr w:type="spellStart"/>
      <w:r w:rsidRPr="00664793">
        <w:rPr>
          <w:szCs w:val="22"/>
        </w:rPr>
        <w:t>Medical</w:t>
      </w:r>
      <w:proofErr w:type="spellEnd"/>
    </w:p>
    <w:p w:rsidR="00175091" w:rsidRPr="00664793" w:rsidRDefault="00175091" w:rsidP="00175091">
      <w:pPr>
        <w:rPr>
          <w:szCs w:val="22"/>
        </w:rPr>
      </w:pPr>
      <w:r w:rsidRPr="00664793">
        <w:rPr>
          <w:szCs w:val="22"/>
        </w:rPr>
        <w:t>Viršuliškių skg. 34-1</w:t>
      </w:r>
    </w:p>
    <w:p w:rsidR="00175091" w:rsidRPr="00664793" w:rsidRDefault="00175091" w:rsidP="00175091">
      <w:pPr>
        <w:rPr>
          <w:szCs w:val="22"/>
        </w:rPr>
      </w:pPr>
      <w:r w:rsidRPr="00664793">
        <w:rPr>
          <w:szCs w:val="22"/>
        </w:rPr>
        <w:t>LT - 05132 Vilnius</w:t>
      </w:r>
    </w:p>
    <w:p w:rsidR="00175091" w:rsidRPr="00664793" w:rsidRDefault="00175091" w:rsidP="00175091">
      <w:pPr>
        <w:rPr>
          <w:szCs w:val="22"/>
        </w:rPr>
      </w:pPr>
      <w:r w:rsidRPr="00664793">
        <w:rPr>
          <w:szCs w:val="22"/>
        </w:rPr>
        <w:t>Lietuva</w:t>
      </w:r>
    </w:p>
    <w:p w:rsidR="00175091" w:rsidRPr="00664793" w:rsidRDefault="00175091" w:rsidP="00175091">
      <w:pPr>
        <w:tabs>
          <w:tab w:val="left" w:pos="-720"/>
        </w:tabs>
        <w:suppressAutoHyphens/>
        <w:rPr>
          <w:szCs w:val="22"/>
        </w:rPr>
      </w:pPr>
      <w:r w:rsidRPr="00664793">
        <w:rPr>
          <w:szCs w:val="22"/>
        </w:rPr>
        <w:t>Tel. + 370 5 2374 333</w:t>
      </w:r>
    </w:p>
    <w:p w:rsidR="00175091" w:rsidRPr="00664793" w:rsidRDefault="00175091" w:rsidP="00175091">
      <w:pPr>
        <w:ind w:left="567" w:hanging="567"/>
        <w:rPr>
          <w:szCs w:val="22"/>
        </w:rPr>
      </w:pPr>
      <w:hyperlink r:id="rId13" w:history="1">
        <w:r w:rsidRPr="00664793">
          <w:rPr>
            <w:rStyle w:val="Hipersaitas"/>
            <w:szCs w:val="22"/>
          </w:rPr>
          <w:t>office@bbraun.lt</w:t>
        </w:r>
      </w:hyperlink>
    </w:p>
    <w:p w:rsidR="00175091" w:rsidRPr="00664793" w:rsidRDefault="00175091" w:rsidP="00175091">
      <w:pPr>
        <w:numPr>
          <w:ilvl w:val="12"/>
          <w:numId w:val="0"/>
        </w:numPr>
        <w:ind w:right="-2"/>
        <w:rPr>
          <w:szCs w:val="22"/>
        </w:rPr>
      </w:pPr>
    </w:p>
    <w:p w:rsidR="00175091" w:rsidRPr="00664793" w:rsidRDefault="00175091" w:rsidP="00175091">
      <w:pPr>
        <w:numPr>
          <w:ilvl w:val="12"/>
          <w:numId w:val="0"/>
        </w:numPr>
        <w:ind w:right="-2"/>
        <w:rPr>
          <w:szCs w:val="22"/>
        </w:rPr>
      </w:pPr>
    </w:p>
    <w:p w:rsidR="00175091" w:rsidRPr="00664793" w:rsidRDefault="00175091" w:rsidP="00175091">
      <w:pPr>
        <w:numPr>
          <w:ilvl w:val="12"/>
          <w:numId w:val="0"/>
        </w:numPr>
        <w:ind w:right="-2"/>
        <w:outlineLvl w:val="0"/>
        <w:rPr>
          <w:szCs w:val="22"/>
        </w:rPr>
      </w:pPr>
      <w:r w:rsidRPr="00664793">
        <w:rPr>
          <w:b/>
          <w:bCs/>
          <w:szCs w:val="22"/>
        </w:rPr>
        <w:t xml:space="preserve">Šis pakuotės </w:t>
      </w:r>
      <w:r w:rsidRPr="00664793">
        <w:rPr>
          <w:b/>
          <w:szCs w:val="22"/>
        </w:rPr>
        <w:t>lapelis paskutinį kartą peržiūrėtas 2015-03-25</w:t>
      </w:r>
    </w:p>
    <w:p w:rsidR="00175091" w:rsidRPr="00664793" w:rsidRDefault="00175091" w:rsidP="00175091">
      <w:pPr>
        <w:numPr>
          <w:ilvl w:val="12"/>
          <w:numId w:val="0"/>
        </w:numPr>
        <w:ind w:right="-2"/>
        <w:rPr>
          <w:szCs w:val="22"/>
        </w:rPr>
      </w:pPr>
    </w:p>
    <w:p w:rsidR="00175091" w:rsidRPr="00664793" w:rsidRDefault="00175091" w:rsidP="00175091">
      <w:pPr>
        <w:pStyle w:val="BTEMEASMCA"/>
        <w:rPr>
          <w:rFonts w:ascii="Times New Roman" w:hAnsi="Times New Roman"/>
          <w:szCs w:val="22"/>
        </w:rPr>
      </w:pPr>
      <w:r w:rsidRPr="00664793">
        <w:rPr>
          <w:rFonts w:ascii="Times New Roman" w:hAnsi="Times New Roman"/>
          <w:szCs w:val="22"/>
        </w:rPr>
        <w:t>Išsami informacija apie šį vaistą pateikiama Valstybinės vaistų kontrolės tarnybos prie Lietuvos Respublikos sveikatos apsaugos ministerijos tinklalapyje</w:t>
      </w:r>
      <w:r w:rsidRPr="00664793">
        <w:rPr>
          <w:rFonts w:ascii="Times New Roman" w:hAnsi="Times New Roman"/>
          <w:i/>
          <w:szCs w:val="22"/>
        </w:rPr>
        <w:t xml:space="preserve"> </w:t>
      </w:r>
      <w:hyperlink r:id="rId14" w:history="1">
        <w:r w:rsidRPr="00664793">
          <w:rPr>
            <w:rFonts w:ascii="Times New Roman" w:hAnsi="Times New Roman"/>
            <w:szCs w:val="22"/>
            <w:u w:val="single"/>
          </w:rPr>
          <w:t>http://www.vvkt.lt/</w:t>
        </w:r>
      </w:hyperlink>
      <w:r w:rsidRPr="00664793">
        <w:rPr>
          <w:rFonts w:ascii="Times New Roman" w:hAnsi="Times New Roman"/>
          <w:szCs w:val="22"/>
        </w:rPr>
        <w:t>.</w:t>
      </w:r>
    </w:p>
    <w:p w:rsidR="00175091" w:rsidRPr="00664793" w:rsidRDefault="00175091" w:rsidP="00175091">
      <w:pPr>
        <w:numPr>
          <w:ilvl w:val="12"/>
          <w:numId w:val="0"/>
        </w:numPr>
        <w:ind w:right="-2"/>
        <w:rPr>
          <w:szCs w:val="22"/>
        </w:rPr>
      </w:pPr>
    </w:p>
    <w:p w:rsidR="00175091" w:rsidRPr="00664793" w:rsidRDefault="00175091" w:rsidP="00175091">
      <w:pPr>
        <w:numPr>
          <w:ilvl w:val="12"/>
          <w:numId w:val="0"/>
        </w:numPr>
        <w:tabs>
          <w:tab w:val="clear" w:pos="567"/>
        </w:tabs>
        <w:spacing w:line="240" w:lineRule="auto"/>
        <w:ind w:right="-2"/>
        <w:rPr>
          <w:szCs w:val="22"/>
        </w:rPr>
      </w:pPr>
      <w:r w:rsidRPr="00664793">
        <w:rPr>
          <w:szCs w:val="22"/>
        </w:rPr>
        <w:t>------------------------------------------------------------------------------------------------------------------------</w:t>
      </w:r>
    </w:p>
    <w:p w:rsidR="00175091" w:rsidRPr="00664793" w:rsidRDefault="00175091" w:rsidP="00175091">
      <w:pPr>
        <w:rPr>
          <w:szCs w:val="22"/>
        </w:rPr>
      </w:pPr>
    </w:p>
    <w:p w:rsidR="00175091" w:rsidRPr="00664793" w:rsidRDefault="00175091" w:rsidP="00175091">
      <w:pPr>
        <w:ind w:left="567" w:hanging="567"/>
        <w:rPr>
          <w:bCs/>
          <w:szCs w:val="22"/>
        </w:rPr>
      </w:pPr>
      <w:r w:rsidRPr="00664793">
        <w:rPr>
          <w:bCs/>
          <w:szCs w:val="22"/>
        </w:rPr>
        <w:t>Toliau pateikta informacija skirta tik sveikatos priežiūros specialistams:</w:t>
      </w:r>
    </w:p>
    <w:p w:rsidR="00175091" w:rsidRPr="00664793" w:rsidRDefault="00175091" w:rsidP="00175091">
      <w:pPr>
        <w:numPr>
          <w:ilvl w:val="12"/>
          <w:numId w:val="0"/>
        </w:numPr>
        <w:ind w:right="-2"/>
        <w:rPr>
          <w:szCs w:val="22"/>
        </w:rPr>
      </w:pPr>
    </w:p>
    <w:p w:rsidR="00175091" w:rsidRPr="00664793" w:rsidRDefault="00175091" w:rsidP="00175091">
      <w:pPr>
        <w:rPr>
          <w:i/>
          <w:iCs/>
          <w:szCs w:val="22"/>
        </w:rPr>
      </w:pPr>
      <w:r w:rsidRPr="00664793">
        <w:rPr>
          <w:i/>
          <w:iCs/>
          <w:szCs w:val="22"/>
        </w:rPr>
        <w:t>Atsargumo priemonės</w:t>
      </w:r>
    </w:p>
    <w:p w:rsidR="00175091" w:rsidRPr="00664793" w:rsidRDefault="00175091" w:rsidP="00175091">
      <w:pPr>
        <w:rPr>
          <w:szCs w:val="22"/>
        </w:rPr>
      </w:pPr>
      <w:r w:rsidRPr="00664793">
        <w:rPr>
          <w:szCs w:val="22"/>
        </w:rPr>
        <w:t xml:space="preserve">Jeigu daug kraujo netekusiam ligoniui </w:t>
      </w:r>
      <w:proofErr w:type="spellStart"/>
      <w:r w:rsidRPr="00664793">
        <w:rPr>
          <w:szCs w:val="22"/>
        </w:rPr>
        <w:t>infuzuojamas</w:t>
      </w:r>
      <w:proofErr w:type="spellEnd"/>
      <w:r w:rsidRPr="00664793">
        <w:rPr>
          <w:szCs w:val="22"/>
        </w:rPr>
        <w:t xml:space="preserve"> didelis </w:t>
      </w:r>
      <w:proofErr w:type="spellStart"/>
      <w:r w:rsidRPr="00664793">
        <w:rPr>
          <w:szCs w:val="22"/>
        </w:rPr>
        <w:t>Gelofusine</w:t>
      </w:r>
      <w:proofErr w:type="spellEnd"/>
      <w:r w:rsidRPr="00664793">
        <w:rPr>
          <w:szCs w:val="22"/>
        </w:rPr>
        <w:t xml:space="preserve"> kiekis, reikia stebėti </w:t>
      </w:r>
      <w:proofErr w:type="spellStart"/>
      <w:r w:rsidRPr="00664793">
        <w:rPr>
          <w:szCs w:val="22"/>
        </w:rPr>
        <w:t>hematokrito</w:t>
      </w:r>
      <w:proofErr w:type="spellEnd"/>
      <w:r w:rsidRPr="00664793">
        <w:rPr>
          <w:szCs w:val="22"/>
        </w:rPr>
        <w:t xml:space="preserve"> ir elektrolitų parametrus. </w:t>
      </w:r>
      <w:proofErr w:type="spellStart"/>
      <w:r w:rsidRPr="00664793">
        <w:rPr>
          <w:szCs w:val="22"/>
        </w:rPr>
        <w:t>Hematokrito</w:t>
      </w:r>
      <w:proofErr w:type="spellEnd"/>
      <w:r w:rsidRPr="00664793">
        <w:rPr>
          <w:szCs w:val="22"/>
        </w:rPr>
        <w:t xml:space="preserve"> rodmuo neturėtų nukristi žemiau 25 %. Senyviems arba sunkiai sergantiems pacientams jis neturėtų nukristi žemiau 30 %.</w:t>
      </w:r>
    </w:p>
    <w:p w:rsidR="00175091" w:rsidRPr="00664793" w:rsidRDefault="00175091" w:rsidP="00175091">
      <w:pPr>
        <w:rPr>
          <w:szCs w:val="22"/>
        </w:rPr>
      </w:pPr>
    </w:p>
    <w:p w:rsidR="00175091" w:rsidRPr="00664793" w:rsidRDefault="00175091" w:rsidP="00175091">
      <w:pPr>
        <w:rPr>
          <w:szCs w:val="22"/>
        </w:rPr>
      </w:pPr>
      <w:r w:rsidRPr="00664793">
        <w:rPr>
          <w:szCs w:val="22"/>
        </w:rPr>
        <w:t xml:space="preserve">Taip pat šiose situacijose reikia stebėti praskiedimo poveikį krešėjimo faktoriams, ypač pacientams, kuriems yra hemostazės sutrikimas. </w:t>
      </w:r>
    </w:p>
    <w:p w:rsidR="00175091" w:rsidRPr="00664793" w:rsidRDefault="00175091" w:rsidP="00175091">
      <w:pPr>
        <w:rPr>
          <w:szCs w:val="22"/>
        </w:rPr>
      </w:pPr>
    </w:p>
    <w:p w:rsidR="00175091" w:rsidRPr="00664793" w:rsidRDefault="00175091" w:rsidP="00175091">
      <w:pPr>
        <w:rPr>
          <w:szCs w:val="22"/>
        </w:rPr>
      </w:pPr>
      <w:r w:rsidRPr="00664793">
        <w:rPr>
          <w:szCs w:val="22"/>
        </w:rPr>
        <w:t>Netektų kraujo plazmos baltymų preparatas nepakeičia, todėl būtina sekti jų kiekį kraujyje.</w:t>
      </w:r>
    </w:p>
    <w:p w:rsidR="00175091" w:rsidRPr="00664793" w:rsidRDefault="00175091" w:rsidP="00175091">
      <w:pPr>
        <w:rPr>
          <w:szCs w:val="22"/>
        </w:rPr>
      </w:pPr>
    </w:p>
    <w:p w:rsidR="00175091" w:rsidRPr="00664793" w:rsidRDefault="00175091" w:rsidP="00175091">
      <w:pPr>
        <w:rPr>
          <w:i/>
          <w:iCs/>
          <w:szCs w:val="22"/>
        </w:rPr>
      </w:pPr>
      <w:r w:rsidRPr="00664793">
        <w:rPr>
          <w:i/>
          <w:iCs/>
          <w:szCs w:val="22"/>
        </w:rPr>
        <w:t>Poveikis laboratoriniams tyrimams</w:t>
      </w:r>
    </w:p>
    <w:p w:rsidR="00175091" w:rsidRPr="00664793" w:rsidRDefault="00175091" w:rsidP="00175091">
      <w:pPr>
        <w:rPr>
          <w:szCs w:val="22"/>
        </w:rPr>
      </w:pPr>
    </w:p>
    <w:p w:rsidR="00175091" w:rsidRPr="00664793" w:rsidRDefault="00175091" w:rsidP="00175091">
      <w:pPr>
        <w:rPr>
          <w:szCs w:val="22"/>
        </w:rPr>
      </w:pPr>
      <w:r w:rsidRPr="00664793">
        <w:rPr>
          <w:szCs w:val="22"/>
        </w:rPr>
        <w:t xml:space="preserve">Po </w:t>
      </w:r>
      <w:proofErr w:type="spellStart"/>
      <w:r w:rsidRPr="00664793">
        <w:rPr>
          <w:szCs w:val="22"/>
        </w:rPr>
        <w:t>Gelofusine</w:t>
      </w:r>
      <w:proofErr w:type="spellEnd"/>
      <w:r w:rsidRPr="00664793">
        <w:rPr>
          <w:szCs w:val="22"/>
        </w:rPr>
        <w:t xml:space="preserve"> infuzijų galima atlikti laboratorinius kraujo tyrimus (kraujo grupės arba patologinių antigenų). Tačiau rekomenduojama imti kraujo </w:t>
      </w:r>
      <w:proofErr w:type="spellStart"/>
      <w:r w:rsidRPr="00664793">
        <w:rPr>
          <w:szCs w:val="22"/>
        </w:rPr>
        <w:t>ėminius</w:t>
      </w:r>
      <w:proofErr w:type="spellEnd"/>
      <w:r w:rsidRPr="00664793">
        <w:rPr>
          <w:szCs w:val="22"/>
          <w:u w:val="single"/>
        </w:rPr>
        <w:t xml:space="preserve"> prieš</w:t>
      </w:r>
      <w:r w:rsidRPr="00664793">
        <w:rPr>
          <w:szCs w:val="22"/>
        </w:rPr>
        <w:t xml:space="preserve"> </w:t>
      </w:r>
      <w:proofErr w:type="spellStart"/>
      <w:r w:rsidRPr="00664793">
        <w:rPr>
          <w:szCs w:val="22"/>
        </w:rPr>
        <w:t>Gelofusine</w:t>
      </w:r>
      <w:proofErr w:type="spellEnd"/>
      <w:r w:rsidRPr="00664793">
        <w:rPr>
          <w:szCs w:val="22"/>
        </w:rPr>
        <w:t xml:space="preserve"> infuziją, kad būtų išvengta neteisingos rezultatų interpretacijos.</w:t>
      </w:r>
    </w:p>
    <w:p w:rsidR="00175091" w:rsidRPr="00664793" w:rsidRDefault="00175091" w:rsidP="00175091">
      <w:pPr>
        <w:rPr>
          <w:szCs w:val="22"/>
        </w:rPr>
      </w:pPr>
    </w:p>
    <w:p w:rsidR="00175091" w:rsidRPr="00664793" w:rsidRDefault="00175091" w:rsidP="00175091">
      <w:pPr>
        <w:jc w:val="both"/>
        <w:rPr>
          <w:szCs w:val="22"/>
        </w:rPr>
      </w:pPr>
      <w:r w:rsidRPr="00664793">
        <w:rPr>
          <w:szCs w:val="22"/>
        </w:rPr>
        <w:t xml:space="preserve">Gydymo </w:t>
      </w:r>
      <w:proofErr w:type="spellStart"/>
      <w:r w:rsidRPr="00664793">
        <w:rPr>
          <w:szCs w:val="22"/>
        </w:rPr>
        <w:t>Gelofusine</w:t>
      </w:r>
      <w:proofErr w:type="spellEnd"/>
      <w:r w:rsidRPr="00664793">
        <w:rPr>
          <w:szCs w:val="22"/>
        </w:rPr>
        <w:t xml:space="preserve"> metu gali klaidingai padidėti kai kurių klinikinių cheminių tyrimų reikšmės:</w:t>
      </w:r>
    </w:p>
    <w:p w:rsidR="00175091" w:rsidRPr="00664793" w:rsidRDefault="00175091" w:rsidP="00175091">
      <w:pPr>
        <w:numPr>
          <w:ilvl w:val="0"/>
          <w:numId w:val="7"/>
        </w:numPr>
        <w:tabs>
          <w:tab w:val="clear" w:pos="397"/>
          <w:tab w:val="clear" w:pos="567"/>
        </w:tabs>
        <w:spacing w:line="240" w:lineRule="auto"/>
        <w:ind w:left="540" w:hanging="540"/>
        <w:rPr>
          <w:szCs w:val="22"/>
        </w:rPr>
      </w:pPr>
      <w:r w:rsidRPr="00664793">
        <w:rPr>
          <w:szCs w:val="22"/>
        </w:rPr>
        <w:t>eritrocitų nusėdimo greičio;</w:t>
      </w:r>
    </w:p>
    <w:p w:rsidR="00175091" w:rsidRPr="00664793" w:rsidRDefault="00175091" w:rsidP="00175091">
      <w:pPr>
        <w:numPr>
          <w:ilvl w:val="0"/>
          <w:numId w:val="7"/>
        </w:numPr>
        <w:tabs>
          <w:tab w:val="clear" w:pos="397"/>
          <w:tab w:val="clear" w:pos="567"/>
        </w:tabs>
        <w:spacing w:line="240" w:lineRule="auto"/>
        <w:ind w:left="540" w:hanging="540"/>
        <w:rPr>
          <w:szCs w:val="22"/>
        </w:rPr>
      </w:pPr>
      <w:r w:rsidRPr="00664793">
        <w:rPr>
          <w:szCs w:val="22"/>
        </w:rPr>
        <w:t>šlapimo santykinio tankio;</w:t>
      </w:r>
    </w:p>
    <w:p w:rsidR="00175091" w:rsidRPr="00664793" w:rsidRDefault="00175091" w:rsidP="00175091">
      <w:pPr>
        <w:numPr>
          <w:ilvl w:val="0"/>
          <w:numId w:val="7"/>
        </w:numPr>
        <w:tabs>
          <w:tab w:val="clear" w:pos="397"/>
          <w:tab w:val="clear" w:pos="567"/>
        </w:tabs>
        <w:spacing w:line="240" w:lineRule="auto"/>
        <w:ind w:left="540" w:hanging="540"/>
        <w:jc w:val="both"/>
        <w:rPr>
          <w:szCs w:val="22"/>
        </w:rPr>
      </w:pPr>
      <w:r w:rsidRPr="00664793">
        <w:rPr>
          <w:szCs w:val="22"/>
        </w:rPr>
        <w:lastRenderedPageBreak/>
        <w:t xml:space="preserve">nespecifinių baltymų tyrimai, pvz., </w:t>
      </w:r>
      <w:proofErr w:type="spellStart"/>
      <w:r w:rsidRPr="00664793">
        <w:rPr>
          <w:szCs w:val="22"/>
        </w:rPr>
        <w:t>biureto</w:t>
      </w:r>
      <w:proofErr w:type="spellEnd"/>
      <w:r w:rsidRPr="00664793">
        <w:rPr>
          <w:szCs w:val="22"/>
        </w:rPr>
        <w:t xml:space="preserve"> metodu.</w:t>
      </w:r>
    </w:p>
    <w:p w:rsidR="00175091" w:rsidRPr="00664793" w:rsidRDefault="00175091" w:rsidP="00175091">
      <w:pPr>
        <w:jc w:val="both"/>
        <w:rPr>
          <w:szCs w:val="22"/>
        </w:rPr>
      </w:pPr>
    </w:p>
    <w:p w:rsidR="00175091" w:rsidRPr="00664793" w:rsidRDefault="00175091" w:rsidP="00175091">
      <w:pPr>
        <w:rPr>
          <w:i/>
          <w:iCs/>
          <w:szCs w:val="22"/>
        </w:rPr>
      </w:pPr>
      <w:r w:rsidRPr="00664793">
        <w:rPr>
          <w:i/>
          <w:iCs/>
          <w:szCs w:val="22"/>
        </w:rPr>
        <w:t>Nesuderinamumas</w:t>
      </w:r>
    </w:p>
    <w:p w:rsidR="00175091" w:rsidRPr="00664793" w:rsidRDefault="00175091" w:rsidP="00175091">
      <w:pPr>
        <w:jc w:val="both"/>
        <w:rPr>
          <w:szCs w:val="22"/>
        </w:rPr>
      </w:pPr>
      <w:r w:rsidRPr="00664793">
        <w:rPr>
          <w:szCs w:val="22"/>
        </w:rPr>
        <w:t>Suderinamumo tyrimų neatlikta, todėl šio vaistinio preparato maišyti su kitais negalima.</w:t>
      </w:r>
    </w:p>
    <w:p w:rsidR="00175091" w:rsidRPr="00664793" w:rsidRDefault="00175091" w:rsidP="00175091">
      <w:pPr>
        <w:rPr>
          <w:i/>
          <w:iCs/>
          <w:szCs w:val="22"/>
        </w:rPr>
      </w:pPr>
    </w:p>
    <w:p w:rsidR="00175091" w:rsidRPr="00664793" w:rsidRDefault="00175091" w:rsidP="00175091">
      <w:pPr>
        <w:ind w:left="567" w:hanging="567"/>
        <w:rPr>
          <w:szCs w:val="22"/>
        </w:rPr>
      </w:pPr>
    </w:p>
    <w:p w:rsidR="00175091" w:rsidRPr="00664793" w:rsidRDefault="00175091" w:rsidP="00175091">
      <w:pPr>
        <w:rPr>
          <w:szCs w:val="22"/>
        </w:rPr>
      </w:pPr>
      <w:bookmarkStart w:id="1" w:name="_GoBack"/>
      <w:bookmarkEnd w:id="1"/>
      <w:permStart w:id="1305369384" w:edGrp="everyone"/>
      <w:permEnd w:id="1305369384"/>
    </w:p>
    <w:p w:rsidR="00175091" w:rsidRPr="00664793" w:rsidRDefault="00175091" w:rsidP="00175091">
      <w:pPr>
        <w:rPr>
          <w:szCs w:val="22"/>
        </w:rPr>
      </w:pPr>
    </w:p>
    <w:p w:rsidR="001C213F" w:rsidRPr="004E1006" w:rsidRDefault="001C213F" w:rsidP="004D473E">
      <w:pPr>
        <w:rPr>
          <w:i/>
          <w:iCs/>
          <w:szCs w:val="22"/>
        </w:rPr>
      </w:pPr>
    </w:p>
    <w:p w:rsidR="001C213F" w:rsidRPr="004E1006" w:rsidRDefault="001C213F" w:rsidP="004D473E">
      <w:pPr>
        <w:ind w:left="567" w:hanging="567"/>
        <w:rPr>
          <w:szCs w:val="22"/>
        </w:rPr>
      </w:pPr>
    </w:p>
    <w:p w:rsidR="001C213F" w:rsidRPr="004E1006" w:rsidRDefault="001C213F">
      <w:pPr>
        <w:rPr>
          <w:szCs w:val="22"/>
        </w:rPr>
      </w:pPr>
    </w:p>
    <w:sectPr w:rsidR="001C213F" w:rsidRPr="004E1006" w:rsidSect="00CA3DB2">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40B" w:rsidRDefault="0011740B" w:rsidP="00A00510">
      <w:pPr>
        <w:spacing w:line="240" w:lineRule="auto"/>
      </w:pPr>
      <w:r>
        <w:separator/>
      </w:r>
    </w:p>
  </w:endnote>
  <w:endnote w:type="continuationSeparator" w:id="0">
    <w:p w:rsidR="0011740B" w:rsidRDefault="0011740B" w:rsidP="00A00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3F" w:rsidRDefault="001C213F">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3F" w:rsidRPr="00F42CEA" w:rsidRDefault="001C213F">
    <w:pPr>
      <w:pStyle w:val="Porat"/>
      <w:tabs>
        <w:tab w:val="right" w:pos="8931"/>
      </w:tabs>
      <w:ind w:right="96"/>
      <w:jc w:val="center"/>
      <w:rPr>
        <w:rFonts w:ascii="Times New Roman" w:hAnsi="Times New Roman"/>
        <w:sz w:val="20"/>
      </w:rPr>
    </w:pPr>
    <w:r w:rsidRPr="00F42CEA">
      <w:rPr>
        <w:rFonts w:ascii="Times New Roman" w:hAnsi="Times New Roman"/>
        <w:sz w:val="20"/>
      </w:rPr>
      <w:fldChar w:fldCharType="begin"/>
    </w:r>
    <w:r w:rsidRPr="00F42CEA">
      <w:rPr>
        <w:rFonts w:ascii="Times New Roman" w:hAnsi="Times New Roman"/>
        <w:sz w:val="20"/>
      </w:rPr>
      <w:instrText xml:space="preserve"> EQ </w:instrText>
    </w:r>
    <w:r w:rsidRPr="00F42CEA">
      <w:rPr>
        <w:rFonts w:ascii="Times New Roman" w:hAnsi="Times New Roman"/>
        <w:sz w:val="20"/>
      </w:rPr>
      <w:fldChar w:fldCharType="end"/>
    </w:r>
    <w:r w:rsidRPr="00F42CEA">
      <w:rPr>
        <w:rStyle w:val="Puslapionumeris"/>
        <w:rFonts w:ascii="Times New Roman" w:hAnsi="Times New Roman"/>
        <w:sz w:val="20"/>
      </w:rPr>
      <w:fldChar w:fldCharType="begin"/>
    </w:r>
    <w:r w:rsidRPr="00F42CEA">
      <w:rPr>
        <w:rStyle w:val="Puslapionumeris"/>
        <w:rFonts w:ascii="Times New Roman" w:hAnsi="Times New Roman"/>
        <w:sz w:val="20"/>
      </w:rPr>
      <w:instrText xml:space="preserve">PAGE  </w:instrText>
    </w:r>
    <w:r w:rsidRPr="00F42CEA">
      <w:rPr>
        <w:rStyle w:val="Puslapionumeris"/>
        <w:rFonts w:ascii="Times New Roman" w:hAnsi="Times New Roman"/>
        <w:sz w:val="20"/>
      </w:rPr>
      <w:fldChar w:fldCharType="separate"/>
    </w:r>
    <w:r w:rsidR="00175091">
      <w:rPr>
        <w:rStyle w:val="Puslapionumeris"/>
        <w:rFonts w:ascii="Times New Roman" w:hAnsi="Times New Roman"/>
        <w:sz w:val="20"/>
      </w:rPr>
      <w:t>1</w:t>
    </w:r>
    <w:r w:rsidRPr="00F42CEA">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40B" w:rsidRDefault="0011740B" w:rsidP="00A00510">
      <w:pPr>
        <w:spacing w:line="240" w:lineRule="auto"/>
      </w:pPr>
      <w:r>
        <w:separator/>
      </w:r>
    </w:p>
  </w:footnote>
  <w:footnote w:type="continuationSeparator" w:id="0">
    <w:p w:rsidR="0011740B" w:rsidRDefault="0011740B" w:rsidP="00A005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A97E33"/>
    <w:multiLevelType w:val="hybridMultilevel"/>
    <w:tmpl w:val="860CD970"/>
    <w:lvl w:ilvl="0" w:tplc="5E066B56">
      <w:start w:val="4"/>
      <w:numFmt w:val="bullet"/>
      <w:lvlText w:val="-"/>
      <w:lvlJc w:val="left"/>
      <w:pPr>
        <w:tabs>
          <w:tab w:val="num" w:pos="720"/>
        </w:tabs>
        <w:ind w:left="720" w:hanging="567"/>
      </w:pPr>
      <w:rPr>
        <w:rFonts w:ascii="Times New Roman" w:eastAsia="Times New Roman" w:hAnsi="Times New Roman" w:hint="default"/>
      </w:rPr>
    </w:lvl>
    <w:lvl w:ilvl="1" w:tplc="04270003" w:tentative="1">
      <w:start w:val="1"/>
      <w:numFmt w:val="bullet"/>
      <w:lvlText w:val="o"/>
      <w:lvlJc w:val="left"/>
      <w:pPr>
        <w:tabs>
          <w:tab w:val="num" w:pos="1593"/>
        </w:tabs>
        <w:ind w:left="1593" w:hanging="360"/>
      </w:pPr>
      <w:rPr>
        <w:rFonts w:ascii="Courier New" w:hAnsi="Courier New" w:hint="default"/>
      </w:rPr>
    </w:lvl>
    <w:lvl w:ilvl="2" w:tplc="04270005" w:tentative="1">
      <w:start w:val="1"/>
      <w:numFmt w:val="bullet"/>
      <w:lvlText w:val=""/>
      <w:lvlJc w:val="left"/>
      <w:pPr>
        <w:tabs>
          <w:tab w:val="num" w:pos="2313"/>
        </w:tabs>
        <w:ind w:left="2313" w:hanging="360"/>
      </w:pPr>
      <w:rPr>
        <w:rFonts w:ascii="Wingdings" w:hAnsi="Wingdings" w:hint="default"/>
      </w:rPr>
    </w:lvl>
    <w:lvl w:ilvl="3" w:tplc="04270001" w:tentative="1">
      <w:start w:val="1"/>
      <w:numFmt w:val="bullet"/>
      <w:lvlText w:val=""/>
      <w:lvlJc w:val="left"/>
      <w:pPr>
        <w:tabs>
          <w:tab w:val="num" w:pos="3033"/>
        </w:tabs>
        <w:ind w:left="3033" w:hanging="360"/>
      </w:pPr>
      <w:rPr>
        <w:rFonts w:ascii="Symbol" w:hAnsi="Symbol" w:hint="default"/>
      </w:rPr>
    </w:lvl>
    <w:lvl w:ilvl="4" w:tplc="04270003" w:tentative="1">
      <w:start w:val="1"/>
      <w:numFmt w:val="bullet"/>
      <w:lvlText w:val="o"/>
      <w:lvlJc w:val="left"/>
      <w:pPr>
        <w:tabs>
          <w:tab w:val="num" w:pos="3753"/>
        </w:tabs>
        <w:ind w:left="3753" w:hanging="360"/>
      </w:pPr>
      <w:rPr>
        <w:rFonts w:ascii="Courier New" w:hAnsi="Courier New" w:hint="default"/>
      </w:rPr>
    </w:lvl>
    <w:lvl w:ilvl="5" w:tplc="04270005" w:tentative="1">
      <w:start w:val="1"/>
      <w:numFmt w:val="bullet"/>
      <w:lvlText w:val=""/>
      <w:lvlJc w:val="left"/>
      <w:pPr>
        <w:tabs>
          <w:tab w:val="num" w:pos="4473"/>
        </w:tabs>
        <w:ind w:left="4473" w:hanging="360"/>
      </w:pPr>
      <w:rPr>
        <w:rFonts w:ascii="Wingdings" w:hAnsi="Wingdings" w:hint="default"/>
      </w:rPr>
    </w:lvl>
    <w:lvl w:ilvl="6" w:tplc="04270001" w:tentative="1">
      <w:start w:val="1"/>
      <w:numFmt w:val="bullet"/>
      <w:lvlText w:val=""/>
      <w:lvlJc w:val="left"/>
      <w:pPr>
        <w:tabs>
          <w:tab w:val="num" w:pos="5193"/>
        </w:tabs>
        <w:ind w:left="5193" w:hanging="360"/>
      </w:pPr>
      <w:rPr>
        <w:rFonts w:ascii="Symbol" w:hAnsi="Symbol" w:hint="default"/>
      </w:rPr>
    </w:lvl>
    <w:lvl w:ilvl="7" w:tplc="04270003" w:tentative="1">
      <w:start w:val="1"/>
      <w:numFmt w:val="bullet"/>
      <w:lvlText w:val="o"/>
      <w:lvlJc w:val="left"/>
      <w:pPr>
        <w:tabs>
          <w:tab w:val="num" w:pos="5913"/>
        </w:tabs>
        <w:ind w:left="5913" w:hanging="360"/>
      </w:pPr>
      <w:rPr>
        <w:rFonts w:ascii="Courier New" w:hAnsi="Courier New" w:hint="default"/>
      </w:rPr>
    </w:lvl>
    <w:lvl w:ilvl="8" w:tplc="04270005" w:tentative="1">
      <w:start w:val="1"/>
      <w:numFmt w:val="bullet"/>
      <w:lvlText w:val=""/>
      <w:lvlJc w:val="left"/>
      <w:pPr>
        <w:tabs>
          <w:tab w:val="num" w:pos="6633"/>
        </w:tabs>
        <w:ind w:left="6633" w:hanging="360"/>
      </w:pPr>
      <w:rPr>
        <w:rFonts w:ascii="Wingdings" w:hAnsi="Wingdings" w:hint="default"/>
      </w:rPr>
    </w:lvl>
  </w:abstractNum>
  <w:abstractNum w:abstractNumId="2">
    <w:nsid w:val="26803F78"/>
    <w:multiLevelType w:val="hybridMultilevel"/>
    <w:tmpl w:val="49BE735E"/>
    <w:lvl w:ilvl="0" w:tplc="36E0A64C">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D8B74D8"/>
    <w:multiLevelType w:val="hybridMultilevel"/>
    <w:tmpl w:val="48C66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D14BED"/>
    <w:multiLevelType w:val="hybridMultilevel"/>
    <w:tmpl w:val="599AC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BB40439"/>
    <w:multiLevelType w:val="multilevel"/>
    <w:tmpl w:val="43B044D6"/>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0047BDB"/>
    <w:multiLevelType w:val="singleLevel"/>
    <w:tmpl w:val="21040B62"/>
    <w:lvl w:ilvl="0">
      <w:numFmt w:val="bullet"/>
      <w:lvlText w:val="–"/>
      <w:lvlJc w:val="left"/>
      <w:pPr>
        <w:tabs>
          <w:tab w:val="num" w:pos="397"/>
        </w:tabs>
        <w:ind w:left="397" w:hanging="397"/>
      </w:pPr>
      <w:rPr>
        <w:rFonts w:ascii="Times New Roman" w:hAnsi="Times New Roman" w:hint="default"/>
        <w:b w:val="0"/>
        <w:i w:val="0"/>
      </w:rPr>
    </w:lvl>
  </w:abstractNum>
  <w:abstractNum w:abstractNumId="7">
    <w:nsid w:val="69C91027"/>
    <w:multiLevelType w:val="singleLevel"/>
    <w:tmpl w:val="21040B62"/>
    <w:lvl w:ilvl="0">
      <w:numFmt w:val="bullet"/>
      <w:lvlText w:val="–"/>
      <w:lvlJc w:val="left"/>
      <w:pPr>
        <w:tabs>
          <w:tab w:val="num" w:pos="397"/>
        </w:tabs>
        <w:ind w:left="397" w:hanging="397"/>
      </w:pPr>
      <w:rPr>
        <w:rFonts w:ascii="Times New Roman" w:hAnsi="Times New Roman" w:hint="default"/>
        <w:b w:val="0"/>
        <w:i w:val="0"/>
      </w:rPr>
    </w:lvl>
  </w:abstractNum>
  <w:abstractNum w:abstractNumId="8">
    <w:nsid w:val="773B68AC"/>
    <w:multiLevelType w:val="hybridMultilevel"/>
    <w:tmpl w:val="416AE39C"/>
    <w:lvl w:ilvl="0" w:tplc="AE06875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 w:numId="4">
    <w:abstractNumId w:val="8"/>
  </w:num>
  <w:num w:numId="5">
    <w:abstractNumId w:val="5"/>
  </w:num>
  <w:num w:numId="6">
    <w:abstractNumId w:val="4"/>
  </w:num>
  <w:num w:numId="7">
    <w:abstractNumId w:val="6"/>
  </w:num>
  <w:num w:numId="8">
    <w:abstractNumId w:val="3"/>
  </w:num>
  <w:num w:numId="9">
    <w:abstractNumId w:val="7"/>
  </w:num>
  <w:num w:numId="10">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xPNaLrEmMK44YQWIKEmmlZgsCU=" w:salt="zUVOCAenSu5/NhGt+LoxQw=="/>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A5"/>
    <w:rsid w:val="0000504B"/>
    <w:rsid w:val="00020A22"/>
    <w:rsid w:val="000237F5"/>
    <w:rsid w:val="000323D4"/>
    <w:rsid w:val="00066C43"/>
    <w:rsid w:val="000A6A60"/>
    <w:rsid w:val="000B60B4"/>
    <w:rsid w:val="000C20C0"/>
    <w:rsid w:val="000C69C8"/>
    <w:rsid w:val="000D0542"/>
    <w:rsid w:val="000E6CCE"/>
    <w:rsid w:val="0011740B"/>
    <w:rsid w:val="00160568"/>
    <w:rsid w:val="00166852"/>
    <w:rsid w:val="00175091"/>
    <w:rsid w:val="001750B6"/>
    <w:rsid w:val="001B0676"/>
    <w:rsid w:val="001B5041"/>
    <w:rsid w:val="001C213F"/>
    <w:rsid w:val="001E79D2"/>
    <w:rsid w:val="00205B44"/>
    <w:rsid w:val="00241B53"/>
    <w:rsid w:val="00287061"/>
    <w:rsid w:val="002A46E9"/>
    <w:rsid w:val="002B4628"/>
    <w:rsid w:val="003244F1"/>
    <w:rsid w:val="0033390A"/>
    <w:rsid w:val="003411B6"/>
    <w:rsid w:val="00355CC6"/>
    <w:rsid w:val="003630FC"/>
    <w:rsid w:val="003F5F75"/>
    <w:rsid w:val="00427862"/>
    <w:rsid w:val="0043312C"/>
    <w:rsid w:val="00486CE4"/>
    <w:rsid w:val="00490311"/>
    <w:rsid w:val="00496C11"/>
    <w:rsid w:val="004A62AD"/>
    <w:rsid w:val="004D4359"/>
    <w:rsid w:val="004D473E"/>
    <w:rsid w:val="004E1006"/>
    <w:rsid w:val="004F656F"/>
    <w:rsid w:val="005036B0"/>
    <w:rsid w:val="0050392B"/>
    <w:rsid w:val="00506E50"/>
    <w:rsid w:val="005125EB"/>
    <w:rsid w:val="005276C1"/>
    <w:rsid w:val="00551E46"/>
    <w:rsid w:val="00554807"/>
    <w:rsid w:val="00583213"/>
    <w:rsid w:val="00585C1C"/>
    <w:rsid w:val="00590CD9"/>
    <w:rsid w:val="005A13CD"/>
    <w:rsid w:val="005A66C9"/>
    <w:rsid w:val="005B2FF5"/>
    <w:rsid w:val="005D7F6B"/>
    <w:rsid w:val="005F534B"/>
    <w:rsid w:val="00612BBB"/>
    <w:rsid w:val="006245D9"/>
    <w:rsid w:val="00626F4E"/>
    <w:rsid w:val="006A6A27"/>
    <w:rsid w:val="00713B8C"/>
    <w:rsid w:val="008547E4"/>
    <w:rsid w:val="00856BDE"/>
    <w:rsid w:val="00873935"/>
    <w:rsid w:val="00894C99"/>
    <w:rsid w:val="008A528B"/>
    <w:rsid w:val="00906FF4"/>
    <w:rsid w:val="0093399F"/>
    <w:rsid w:val="00977666"/>
    <w:rsid w:val="009C68A9"/>
    <w:rsid w:val="009F4132"/>
    <w:rsid w:val="00A00510"/>
    <w:rsid w:val="00A5490A"/>
    <w:rsid w:val="00A670B4"/>
    <w:rsid w:val="00A76263"/>
    <w:rsid w:val="00AA1D1C"/>
    <w:rsid w:val="00AC2249"/>
    <w:rsid w:val="00AE4C7D"/>
    <w:rsid w:val="00B2282A"/>
    <w:rsid w:val="00B22C83"/>
    <w:rsid w:val="00B23578"/>
    <w:rsid w:val="00B34FA1"/>
    <w:rsid w:val="00B35964"/>
    <w:rsid w:val="00B35DAC"/>
    <w:rsid w:val="00C01305"/>
    <w:rsid w:val="00C23841"/>
    <w:rsid w:val="00C26041"/>
    <w:rsid w:val="00C26220"/>
    <w:rsid w:val="00C650FF"/>
    <w:rsid w:val="00C701D7"/>
    <w:rsid w:val="00CA3DB2"/>
    <w:rsid w:val="00CC4C02"/>
    <w:rsid w:val="00CE3857"/>
    <w:rsid w:val="00CE6626"/>
    <w:rsid w:val="00D278BA"/>
    <w:rsid w:val="00D7015A"/>
    <w:rsid w:val="00D730BC"/>
    <w:rsid w:val="00D901BD"/>
    <w:rsid w:val="00DA27E3"/>
    <w:rsid w:val="00DC41F6"/>
    <w:rsid w:val="00E6472B"/>
    <w:rsid w:val="00E728A5"/>
    <w:rsid w:val="00E908AE"/>
    <w:rsid w:val="00EB7892"/>
    <w:rsid w:val="00EE4641"/>
    <w:rsid w:val="00F054B6"/>
    <w:rsid w:val="00F3716A"/>
    <w:rsid w:val="00F37C72"/>
    <w:rsid w:val="00F42CEA"/>
    <w:rsid w:val="00F62702"/>
    <w:rsid w:val="00F70E65"/>
    <w:rsid w:val="00F71D76"/>
    <w:rsid w:val="00F7634A"/>
    <w:rsid w:val="00FB6A03"/>
    <w:rsid w:val="00FC4CE2"/>
    <w:rsid w:val="00FD6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728A5"/>
    <w:pPr>
      <w:tabs>
        <w:tab w:val="left" w:pos="567"/>
      </w:tabs>
      <w:spacing w:line="260" w:lineRule="exact"/>
    </w:pPr>
    <w:rPr>
      <w:rFonts w:ascii="Times New Roman" w:eastAsia="SimSun" w:hAnsi="Times New Roman"/>
      <w:sz w:val="22"/>
      <w:lang w:eastAsia="zh-CN"/>
    </w:rPr>
  </w:style>
  <w:style w:type="paragraph" w:styleId="Antrat2">
    <w:name w:val="heading 2"/>
    <w:basedOn w:val="prastasis"/>
    <w:next w:val="prastasis"/>
    <w:link w:val="Antrat2Diagrama"/>
    <w:qFormat/>
    <w:rsid w:val="00E728A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qFormat/>
    <w:rsid w:val="00E728A5"/>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E728A5"/>
    <w:pPr>
      <w:keepNext/>
      <w:jc w:val="both"/>
      <w:outlineLvl w:val="3"/>
    </w:pPr>
    <w:rPr>
      <w:b/>
      <w:noProof/>
      <w:lang w:eastAsia="en-US"/>
    </w:rPr>
  </w:style>
  <w:style w:type="paragraph" w:styleId="Antrat5">
    <w:name w:val="heading 5"/>
    <w:basedOn w:val="prastasis"/>
    <w:next w:val="prastasis"/>
    <w:link w:val="Antrat5Diagrama"/>
    <w:qFormat/>
    <w:rsid w:val="00E728A5"/>
    <w:pPr>
      <w:keepNext/>
      <w:jc w:val="both"/>
      <w:outlineLvl w:val="4"/>
    </w:pPr>
    <w:rPr>
      <w:noProof/>
      <w:lang w:eastAsia="en-US"/>
    </w:rPr>
  </w:style>
  <w:style w:type="paragraph" w:styleId="Antrat6">
    <w:name w:val="heading 6"/>
    <w:basedOn w:val="prastasis"/>
    <w:next w:val="prastasis"/>
    <w:link w:val="Antrat6Diagrama"/>
    <w:qFormat/>
    <w:rsid w:val="00E728A5"/>
    <w:pPr>
      <w:keepNext/>
      <w:tabs>
        <w:tab w:val="left" w:pos="-720"/>
        <w:tab w:val="left" w:pos="4536"/>
      </w:tabs>
      <w:suppressAutoHyphens/>
      <w:outlineLvl w:val="5"/>
    </w:pPr>
    <w:rPr>
      <w:i/>
      <w:lang w:eastAsia="en-US"/>
    </w:rPr>
  </w:style>
  <w:style w:type="paragraph" w:styleId="Antrat8">
    <w:name w:val="heading 8"/>
    <w:basedOn w:val="prastasis"/>
    <w:next w:val="prastasis"/>
    <w:link w:val="Antrat8Diagrama"/>
    <w:qFormat/>
    <w:rsid w:val="00E728A5"/>
    <w:pPr>
      <w:keepNext/>
      <w:ind w:left="567" w:hanging="567"/>
      <w:jc w:val="both"/>
      <w:outlineLvl w:val="7"/>
    </w:pPr>
    <w:rPr>
      <w:b/>
      <w:i/>
      <w:lang w:eastAsia="en-US"/>
    </w:rPr>
  </w:style>
  <w:style w:type="paragraph" w:styleId="Antrat9">
    <w:name w:val="heading 9"/>
    <w:basedOn w:val="prastasis"/>
    <w:next w:val="prastasis"/>
    <w:link w:val="Antrat9Diagrama"/>
    <w:qFormat/>
    <w:rsid w:val="00E728A5"/>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locked/>
    <w:rsid w:val="00E728A5"/>
    <w:rPr>
      <w:rFonts w:ascii="Helvetica" w:eastAsia="SimSun" w:hAnsi="Helvetica" w:cs="Times New Roman"/>
      <w:b/>
      <w:i/>
      <w:sz w:val="20"/>
      <w:szCs w:val="20"/>
    </w:rPr>
  </w:style>
  <w:style w:type="character" w:customStyle="1" w:styleId="Antrat3Diagrama">
    <w:name w:val="Antraštė 3 Diagrama"/>
    <w:basedOn w:val="Numatytasispastraiposriftas"/>
    <w:link w:val="Antrat3"/>
    <w:locked/>
    <w:rsid w:val="00E728A5"/>
    <w:rPr>
      <w:rFonts w:ascii="Times New Roman" w:eastAsia="SimSun" w:hAnsi="Times New Roman" w:cs="Times New Roman"/>
      <w:b/>
      <w:kern w:val="28"/>
      <w:sz w:val="20"/>
      <w:szCs w:val="20"/>
      <w:lang w:val="en-US" w:eastAsia="x-none"/>
    </w:rPr>
  </w:style>
  <w:style w:type="character" w:customStyle="1" w:styleId="Antrat4Diagrama">
    <w:name w:val="Antraštė 4 Diagrama"/>
    <w:basedOn w:val="Numatytasispastraiposriftas"/>
    <w:link w:val="Antrat4"/>
    <w:locked/>
    <w:rsid w:val="00E728A5"/>
    <w:rPr>
      <w:rFonts w:ascii="Times New Roman" w:eastAsia="SimSun" w:hAnsi="Times New Roman" w:cs="Times New Roman"/>
      <w:b/>
      <w:noProof/>
      <w:sz w:val="20"/>
      <w:szCs w:val="20"/>
    </w:rPr>
  </w:style>
  <w:style w:type="character" w:customStyle="1" w:styleId="Antrat5Diagrama">
    <w:name w:val="Antraštė 5 Diagrama"/>
    <w:basedOn w:val="Numatytasispastraiposriftas"/>
    <w:link w:val="Antrat5"/>
    <w:locked/>
    <w:rsid w:val="00E728A5"/>
    <w:rPr>
      <w:rFonts w:ascii="Times New Roman" w:eastAsia="SimSun" w:hAnsi="Times New Roman" w:cs="Times New Roman"/>
      <w:noProof/>
      <w:sz w:val="20"/>
      <w:szCs w:val="20"/>
    </w:rPr>
  </w:style>
  <w:style w:type="character" w:customStyle="1" w:styleId="Antrat6Diagrama">
    <w:name w:val="Antraštė 6 Diagrama"/>
    <w:basedOn w:val="Numatytasispastraiposriftas"/>
    <w:link w:val="Antrat6"/>
    <w:locked/>
    <w:rsid w:val="00E728A5"/>
    <w:rPr>
      <w:rFonts w:ascii="Times New Roman" w:eastAsia="SimSun" w:hAnsi="Times New Roman" w:cs="Times New Roman"/>
      <w:i/>
      <w:sz w:val="20"/>
      <w:szCs w:val="20"/>
    </w:rPr>
  </w:style>
  <w:style w:type="character" w:customStyle="1" w:styleId="Antrat8Diagrama">
    <w:name w:val="Antraštė 8 Diagrama"/>
    <w:basedOn w:val="Numatytasispastraiposriftas"/>
    <w:link w:val="Antrat8"/>
    <w:locked/>
    <w:rsid w:val="00E728A5"/>
    <w:rPr>
      <w:rFonts w:ascii="Times New Roman" w:eastAsia="SimSun" w:hAnsi="Times New Roman" w:cs="Times New Roman"/>
      <w:b/>
      <w:i/>
      <w:sz w:val="20"/>
      <w:szCs w:val="20"/>
    </w:rPr>
  </w:style>
  <w:style w:type="character" w:customStyle="1" w:styleId="Antrat9Diagrama">
    <w:name w:val="Antraštė 9 Diagrama"/>
    <w:basedOn w:val="Numatytasispastraiposriftas"/>
    <w:link w:val="Antrat9"/>
    <w:locked/>
    <w:rsid w:val="00E728A5"/>
    <w:rPr>
      <w:rFonts w:ascii="Times New Roman" w:eastAsia="SimSun" w:hAnsi="Times New Roman" w:cs="Times New Roman"/>
      <w:b/>
      <w:i/>
      <w:sz w:val="20"/>
      <w:szCs w:val="20"/>
    </w:rPr>
  </w:style>
  <w:style w:type="paragraph" w:styleId="Porat">
    <w:name w:val="footer"/>
    <w:basedOn w:val="prastasis"/>
    <w:link w:val="PoratDiagrama"/>
    <w:rsid w:val="00E728A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locked/>
    <w:rsid w:val="00E728A5"/>
    <w:rPr>
      <w:rFonts w:ascii="Arial" w:eastAsia="SimSun" w:hAnsi="Arial" w:cs="Times New Roman"/>
      <w:noProof/>
      <w:sz w:val="20"/>
      <w:szCs w:val="20"/>
      <w:lang w:val="en-US" w:eastAsia="zh-CN"/>
    </w:rPr>
  </w:style>
  <w:style w:type="character" w:styleId="Puslapionumeris">
    <w:name w:val="page number"/>
    <w:basedOn w:val="Numatytasispastraiposriftas"/>
    <w:rsid w:val="00E728A5"/>
    <w:rPr>
      <w:rFonts w:cs="Times New Roman"/>
    </w:rPr>
  </w:style>
  <w:style w:type="character" w:styleId="Hipersaitas">
    <w:name w:val="Hyperlink"/>
    <w:basedOn w:val="Numatytasispastraiposriftas"/>
    <w:rsid w:val="00E728A5"/>
    <w:rPr>
      <w:rFonts w:cs="Times New Roman"/>
      <w:color w:val="0000FF"/>
      <w:u w:val="single"/>
    </w:rPr>
  </w:style>
  <w:style w:type="paragraph" w:styleId="Pagrindinistekstas3">
    <w:name w:val="Body Text 3"/>
    <w:basedOn w:val="prastasis"/>
    <w:link w:val="Pagrindinistekstas3Diagrama"/>
    <w:rsid w:val="00E728A5"/>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locked/>
    <w:rsid w:val="00E728A5"/>
    <w:rPr>
      <w:rFonts w:ascii="Times New Roman" w:eastAsia="SimSun" w:hAnsi="Times New Roman" w:cs="Times New Roman"/>
      <w:color w:val="0000FF"/>
      <w:lang w:val="x-none" w:eastAsia="en-GB"/>
    </w:rPr>
  </w:style>
  <w:style w:type="paragraph" w:styleId="Pagrindinistekstas">
    <w:name w:val="Body Text"/>
    <w:basedOn w:val="prastasis"/>
    <w:link w:val="PagrindinistekstasDiagrama"/>
    <w:rsid w:val="00E728A5"/>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locked/>
    <w:rsid w:val="00E728A5"/>
    <w:rPr>
      <w:rFonts w:ascii="Times New Roman" w:eastAsia="SimSun" w:hAnsi="Times New Roman" w:cs="Times New Roman"/>
      <w:i/>
      <w:color w:val="008000"/>
      <w:sz w:val="20"/>
      <w:szCs w:val="20"/>
    </w:rPr>
  </w:style>
  <w:style w:type="paragraph" w:styleId="Paprastasistekstas">
    <w:name w:val="Plain Text"/>
    <w:basedOn w:val="prastasis"/>
    <w:link w:val="PaprastasistekstasDiagrama"/>
    <w:rsid w:val="00E728A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locked/>
    <w:rsid w:val="00E728A5"/>
    <w:rPr>
      <w:rFonts w:ascii="Courier New" w:eastAsia="SimSun" w:hAnsi="Courier New" w:cs="Times New Roman"/>
      <w:sz w:val="20"/>
      <w:szCs w:val="20"/>
      <w:lang w:val="en-US" w:eastAsia="x-none"/>
    </w:rPr>
  </w:style>
  <w:style w:type="paragraph" w:styleId="Pavadinimas">
    <w:name w:val="Title"/>
    <w:basedOn w:val="prastasis"/>
    <w:link w:val="PavadinimasDiagrama"/>
    <w:qFormat/>
    <w:rsid w:val="00E728A5"/>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locked/>
    <w:rsid w:val="00E728A5"/>
    <w:rPr>
      <w:rFonts w:ascii="Times New Roman" w:eastAsia="SimSun" w:hAnsi="Times New Roman" w:cs="Times New Roman"/>
      <w:b/>
      <w:sz w:val="20"/>
      <w:szCs w:val="20"/>
    </w:rPr>
  </w:style>
  <w:style w:type="paragraph" w:customStyle="1" w:styleId="BTEMEASMCA">
    <w:name w:val="BT EMEA_SMCA"/>
    <w:basedOn w:val="prastasis"/>
    <w:link w:val="BTEMEASMCAChar"/>
    <w:autoRedefine/>
    <w:rsid w:val="00B23578"/>
    <w:pPr>
      <w:tabs>
        <w:tab w:val="clear" w:pos="567"/>
      </w:tabs>
      <w:spacing w:line="240" w:lineRule="auto"/>
    </w:pPr>
    <w:rPr>
      <w:rFonts w:ascii="Calibri" w:eastAsia="Times New Roman" w:hAnsi="Calibri"/>
      <w:lang w:eastAsia="lt-LT"/>
    </w:rPr>
  </w:style>
  <w:style w:type="character" w:customStyle="1" w:styleId="BTEMEASMCAChar">
    <w:name w:val="BT EMEA_SMCA Char"/>
    <w:link w:val="BTEMEASMCA"/>
    <w:locked/>
    <w:rsid w:val="00B23578"/>
    <w:rPr>
      <w:sz w:val="22"/>
      <w:lang w:val="lt-LT" w:eastAsia="lt-LT"/>
    </w:rPr>
  </w:style>
  <w:style w:type="paragraph" w:customStyle="1" w:styleId="Sraopastraipa1">
    <w:name w:val="Sąrašo pastraipa1"/>
    <w:basedOn w:val="prastasis"/>
    <w:rsid w:val="00E728A5"/>
    <w:pPr>
      <w:tabs>
        <w:tab w:val="clear" w:pos="567"/>
      </w:tabs>
      <w:spacing w:line="240" w:lineRule="auto"/>
      <w:ind w:left="720"/>
      <w:contextualSpacing/>
    </w:pPr>
    <w:rPr>
      <w:lang w:eastAsia="lt-LT"/>
    </w:rPr>
  </w:style>
  <w:style w:type="paragraph" w:customStyle="1" w:styleId="Sraopastraipa2">
    <w:name w:val="Sąrašo pastraipa2"/>
    <w:basedOn w:val="prastasis"/>
    <w:rsid w:val="00FB6A03"/>
    <w:pPr>
      <w:ind w:left="720"/>
      <w:contextualSpacing/>
    </w:pPr>
  </w:style>
  <w:style w:type="paragraph" w:styleId="prastojitrauka">
    <w:name w:val="Normal Indent"/>
    <w:basedOn w:val="prastasis"/>
    <w:rsid w:val="00E908AE"/>
    <w:pPr>
      <w:tabs>
        <w:tab w:val="clear" w:pos="567"/>
      </w:tabs>
      <w:spacing w:line="240" w:lineRule="auto"/>
      <w:ind w:left="708"/>
    </w:pPr>
    <w:rPr>
      <w:rFonts w:ascii="Arial" w:eastAsia="Calibri" w:hAnsi="Arial"/>
      <w:sz w:val="20"/>
      <w:lang w:val="de-DE" w:eastAsia="lv-LV"/>
    </w:rPr>
  </w:style>
  <w:style w:type="paragraph" w:styleId="Antrats">
    <w:name w:val="header"/>
    <w:basedOn w:val="prastasis"/>
    <w:link w:val="AntratsDiagrama"/>
    <w:rsid w:val="008A528B"/>
    <w:pPr>
      <w:tabs>
        <w:tab w:val="clear" w:pos="567"/>
        <w:tab w:val="center" w:pos="4819"/>
        <w:tab w:val="right" w:pos="9071"/>
      </w:tabs>
      <w:spacing w:line="240" w:lineRule="auto"/>
    </w:pPr>
    <w:rPr>
      <w:rFonts w:ascii="Arial" w:eastAsia="Calibri" w:hAnsi="Arial"/>
      <w:sz w:val="20"/>
      <w:lang w:val="de-DE"/>
    </w:rPr>
  </w:style>
  <w:style w:type="character" w:customStyle="1" w:styleId="AntratsDiagrama">
    <w:name w:val="Antraštės Diagrama"/>
    <w:basedOn w:val="Numatytasispastraiposriftas"/>
    <w:link w:val="Antrats"/>
    <w:locked/>
    <w:rsid w:val="008A528B"/>
    <w:rPr>
      <w:rFonts w:ascii="Arial" w:hAnsi="Arial" w:cs="Times New Roman"/>
      <w:snapToGrid w:val="0"/>
      <w:sz w:val="20"/>
      <w:szCs w:val="20"/>
      <w:lang w:val="de-DE" w:eastAsia="x-none"/>
    </w:rPr>
  </w:style>
  <w:style w:type="paragraph" w:styleId="Debesliotekstas">
    <w:name w:val="Balloon Text"/>
    <w:basedOn w:val="prastasis"/>
    <w:link w:val="DebesliotekstasDiagrama"/>
    <w:semiHidden/>
    <w:rsid w:val="00585C1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585C1C"/>
    <w:rPr>
      <w:rFonts w:ascii="Tahoma" w:eastAsia="SimSun" w:hAnsi="Tahoma" w:cs="Tahoma"/>
      <w:sz w:val="16"/>
      <w:szCs w:val="16"/>
      <w:lang w:val="x-none" w:eastAsia="zh-CN"/>
    </w:rPr>
  </w:style>
  <w:style w:type="character" w:styleId="Komentaronuoroda">
    <w:name w:val="annotation reference"/>
    <w:basedOn w:val="Numatytasispastraiposriftas"/>
    <w:semiHidden/>
    <w:rsid w:val="00FC4CE2"/>
    <w:rPr>
      <w:rFonts w:cs="Times New Roman"/>
      <w:sz w:val="16"/>
      <w:szCs w:val="16"/>
    </w:rPr>
  </w:style>
  <w:style w:type="paragraph" w:styleId="Komentarotekstas">
    <w:name w:val="annotation text"/>
    <w:basedOn w:val="prastasis"/>
    <w:link w:val="KomentarotekstasDiagrama"/>
    <w:semiHidden/>
    <w:rsid w:val="00FC4CE2"/>
    <w:rPr>
      <w:sz w:val="20"/>
    </w:rPr>
  </w:style>
  <w:style w:type="character" w:customStyle="1" w:styleId="KomentarotekstasDiagrama">
    <w:name w:val="Komentaro tekstas Diagrama"/>
    <w:basedOn w:val="Numatytasispastraiposriftas"/>
    <w:link w:val="Komentarotekstas"/>
    <w:semiHidden/>
    <w:locked/>
    <w:rsid w:val="00F71D76"/>
    <w:rPr>
      <w:rFonts w:ascii="Times New Roman" w:eastAsia="SimSun" w:hAnsi="Times New Roman" w:cs="Times New Roman"/>
      <w:sz w:val="20"/>
      <w:szCs w:val="20"/>
      <w:lang w:val="x-none" w:eastAsia="zh-CN"/>
    </w:rPr>
  </w:style>
  <w:style w:type="paragraph" w:styleId="Komentarotema">
    <w:name w:val="annotation subject"/>
    <w:basedOn w:val="Komentarotekstas"/>
    <w:next w:val="Komentarotekstas"/>
    <w:link w:val="KomentarotemaDiagrama"/>
    <w:semiHidden/>
    <w:rsid w:val="00FC4CE2"/>
    <w:rPr>
      <w:b/>
      <w:bCs/>
    </w:rPr>
  </w:style>
  <w:style w:type="character" w:customStyle="1" w:styleId="KomentarotemaDiagrama">
    <w:name w:val="Komentaro tema Diagrama"/>
    <w:basedOn w:val="KomentarotekstasDiagrama"/>
    <w:link w:val="Komentarotema"/>
    <w:semiHidden/>
    <w:locked/>
    <w:rsid w:val="00F71D76"/>
    <w:rPr>
      <w:rFonts w:ascii="Times New Roman" w:eastAsia="SimSun" w:hAnsi="Times New Roman" w:cs="Times New Roman"/>
      <w:b/>
      <w:bCs/>
      <w:sz w:val="20"/>
      <w:szCs w:val="20"/>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728A5"/>
    <w:pPr>
      <w:tabs>
        <w:tab w:val="left" w:pos="567"/>
      </w:tabs>
      <w:spacing w:line="260" w:lineRule="exact"/>
    </w:pPr>
    <w:rPr>
      <w:rFonts w:ascii="Times New Roman" w:eastAsia="SimSun" w:hAnsi="Times New Roman"/>
      <w:sz w:val="22"/>
      <w:lang w:eastAsia="zh-CN"/>
    </w:rPr>
  </w:style>
  <w:style w:type="paragraph" w:styleId="Antrat2">
    <w:name w:val="heading 2"/>
    <w:basedOn w:val="prastasis"/>
    <w:next w:val="prastasis"/>
    <w:link w:val="Antrat2Diagrama"/>
    <w:qFormat/>
    <w:rsid w:val="00E728A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qFormat/>
    <w:rsid w:val="00E728A5"/>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E728A5"/>
    <w:pPr>
      <w:keepNext/>
      <w:jc w:val="both"/>
      <w:outlineLvl w:val="3"/>
    </w:pPr>
    <w:rPr>
      <w:b/>
      <w:noProof/>
      <w:lang w:eastAsia="en-US"/>
    </w:rPr>
  </w:style>
  <w:style w:type="paragraph" w:styleId="Antrat5">
    <w:name w:val="heading 5"/>
    <w:basedOn w:val="prastasis"/>
    <w:next w:val="prastasis"/>
    <w:link w:val="Antrat5Diagrama"/>
    <w:qFormat/>
    <w:rsid w:val="00E728A5"/>
    <w:pPr>
      <w:keepNext/>
      <w:jc w:val="both"/>
      <w:outlineLvl w:val="4"/>
    </w:pPr>
    <w:rPr>
      <w:noProof/>
      <w:lang w:eastAsia="en-US"/>
    </w:rPr>
  </w:style>
  <w:style w:type="paragraph" w:styleId="Antrat6">
    <w:name w:val="heading 6"/>
    <w:basedOn w:val="prastasis"/>
    <w:next w:val="prastasis"/>
    <w:link w:val="Antrat6Diagrama"/>
    <w:qFormat/>
    <w:rsid w:val="00E728A5"/>
    <w:pPr>
      <w:keepNext/>
      <w:tabs>
        <w:tab w:val="left" w:pos="-720"/>
        <w:tab w:val="left" w:pos="4536"/>
      </w:tabs>
      <w:suppressAutoHyphens/>
      <w:outlineLvl w:val="5"/>
    </w:pPr>
    <w:rPr>
      <w:i/>
      <w:lang w:eastAsia="en-US"/>
    </w:rPr>
  </w:style>
  <w:style w:type="paragraph" w:styleId="Antrat8">
    <w:name w:val="heading 8"/>
    <w:basedOn w:val="prastasis"/>
    <w:next w:val="prastasis"/>
    <w:link w:val="Antrat8Diagrama"/>
    <w:qFormat/>
    <w:rsid w:val="00E728A5"/>
    <w:pPr>
      <w:keepNext/>
      <w:ind w:left="567" w:hanging="567"/>
      <w:jc w:val="both"/>
      <w:outlineLvl w:val="7"/>
    </w:pPr>
    <w:rPr>
      <w:b/>
      <w:i/>
      <w:lang w:eastAsia="en-US"/>
    </w:rPr>
  </w:style>
  <w:style w:type="paragraph" w:styleId="Antrat9">
    <w:name w:val="heading 9"/>
    <w:basedOn w:val="prastasis"/>
    <w:next w:val="prastasis"/>
    <w:link w:val="Antrat9Diagrama"/>
    <w:qFormat/>
    <w:rsid w:val="00E728A5"/>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locked/>
    <w:rsid w:val="00E728A5"/>
    <w:rPr>
      <w:rFonts w:ascii="Helvetica" w:eastAsia="SimSun" w:hAnsi="Helvetica" w:cs="Times New Roman"/>
      <w:b/>
      <w:i/>
      <w:sz w:val="20"/>
      <w:szCs w:val="20"/>
    </w:rPr>
  </w:style>
  <w:style w:type="character" w:customStyle="1" w:styleId="Antrat3Diagrama">
    <w:name w:val="Antraštė 3 Diagrama"/>
    <w:basedOn w:val="Numatytasispastraiposriftas"/>
    <w:link w:val="Antrat3"/>
    <w:locked/>
    <w:rsid w:val="00E728A5"/>
    <w:rPr>
      <w:rFonts w:ascii="Times New Roman" w:eastAsia="SimSun" w:hAnsi="Times New Roman" w:cs="Times New Roman"/>
      <w:b/>
      <w:kern w:val="28"/>
      <w:sz w:val="20"/>
      <w:szCs w:val="20"/>
      <w:lang w:val="en-US" w:eastAsia="x-none"/>
    </w:rPr>
  </w:style>
  <w:style w:type="character" w:customStyle="1" w:styleId="Antrat4Diagrama">
    <w:name w:val="Antraštė 4 Diagrama"/>
    <w:basedOn w:val="Numatytasispastraiposriftas"/>
    <w:link w:val="Antrat4"/>
    <w:locked/>
    <w:rsid w:val="00E728A5"/>
    <w:rPr>
      <w:rFonts w:ascii="Times New Roman" w:eastAsia="SimSun" w:hAnsi="Times New Roman" w:cs="Times New Roman"/>
      <w:b/>
      <w:noProof/>
      <w:sz w:val="20"/>
      <w:szCs w:val="20"/>
    </w:rPr>
  </w:style>
  <w:style w:type="character" w:customStyle="1" w:styleId="Antrat5Diagrama">
    <w:name w:val="Antraštė 5 Diagrama"/>
    <w:basedOn w:val="Numatytasispastraiposriftas"/>
    <w:link w:val="Antrat5"/>
    <w:locked/>
    <w:rsid w:val="00E728A5"/>
    <w:rPr>
      <w:rFonts w:ascii="Times New Roman" w:eastAsia="SimSun" w:hAnsi="Times New Roman" w:cs="Times New Roman"/>
      <w:noProof/>
      <w:sz w:val="20"/>
      <w:szCs w:val="20"/>
    </w:rPr>
  </w:style>
  <w:style w:type="character" w:customStyle="1" w:styleId="Antrat6Diagrama">
    <w:name w:val="Antraštė 6 Diagrama"/>
    <w:basedOn w:val="Numatytasispastraiposriftas"/>
    <w:link w:val="Antrat6"/>
    <w:locked/>
    <w:rsid w:val="00E728A5"/>
    <w:rPr>
      <w:rFonts w:ascii="Times New Roman" w:eastAsia="SimSun" w:hAnsi="Times New Roman" w:cs="Times New Roman"/>
      <w:i/>
      <w:sz w:val="20"/>
      <w:szCs w:val="20"/>
    </w:rPr>
  </w:style>
  <w:style w:type="character" w:customStyle="1" w:styleId="Antrat8Diagrama">
    <w:name w:val="Antraštė 8 Diagrama"/>
    <w:basedOn w:val="Numatytasispastraiposriftas"/>
    <w:link w:val="Antrat8"/>
    <w:locked/>
    <w:rsid w:val="00E728A5"/>
    <w:rPr>
      <w:rFonts w:ascii="Times New Roman" w:eastAsia="SimSun" w:hAnsi="Times New Roman" w:cs="Times New Roman"/>
      <w:b/>
      <w:i/>
      <w:sz w:val="20"/>
      <w:szCs w:val="20"/>
    </w:rPr>
  </w:style>
  <w:style w:type="character" w:customStyle="1" w:styleId="Antrat9Diagrama">
    <w:name w:val="Antraštė 9 Diagrama"/>
    <w:basedOn w:val="Numatytasispastraiposriftas"/>
    <w:link w:val="Antrat9"/>
    <w:locked/>
    <w:rsid w:val="00E728A5"/>
    <w:rPr>
      <w:rFonts w:ascii="Times New Roman" w:eastAsia="SimSun" w:hAnsi="Times New Roman" w:cs="Times New Roman"/>
      <w:b/>
      <w:i/>
      <w:sz w:val="20"/>
      <w:szCs w:val="20"/>
    </w:rPr>
  </w:style>
  <w:style w:type="paragraph" w:styleId="Porat">
    <w:name w:val="footer"/>
    <w:basedOn w:val="prastasis"/>
    <w:link w:val="PoratDiagrama"/>
    <w:rsid w:val="00E728A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locked/>
    <w:rsid w:val="00E728A5"/>
    <w:rPr>
      <w:rFonts w:ascii="Arial" w:eastAsia="SimSun" w:hAnsi="Arial" w:cs="Times New Roman"/>
      <w:noProof/>
      <w:sz w:val="20"/>
      <w:szCs w:val="20"/>
      <w:lang w:val="en-US" w:eastAsia="zh-CN"/>
    </w:rPr>
  </w:style>
  <w:style w:type="character" w:styleId="Puslapionumeris">
    <w:name w:val="page number"/>
    <w:basedOn w:val="Numatytasispastraiposriftas"/>
    <w:rsid w:val="00E728A5"/>
    <w:rPr>
      <w:rFonts w:cs="Times New Roman"/>
    </w:rPr>
  </w:style>
  <w:style w:type="character" w:styleId="Hipersaitas">
    <w:name w:val="Hyperlink"/>
    <w:basedOn w:val="Numatytasispastraiposriftas"/>
    <w:rsid w:val="00E728A5"/>
    <w:rPr>
      <w:rFonts w:cs="Times New Roman"/>
      <w:color w:val="0000FF"/>
      <w:u w:val="single"/>
    </w:rPr>
  </w:style>
  <w:style w:type="paragraph" w:styleId="Pagrindinistekstas3">
    <w:name w:val="Body Text 3"/>
    <w:basedOn w:val="prastasis"/>
    <w:link w:val="Pagrindinistekstas3Diagrama"/>
    <w:rsid w:val="00E728A5"/>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locked/>
    <w:rsid w:val="00E728A5"/>
    <w:rPr>
      <w:rFonts w:ascii="Times New Roman" w:eastAsia="SimSun" w:hAnsi="Times New Roman" w:cs="Times New Roman"/>
      <w:color w:val="0000FF"/>
      <w:lang w:val="x-none" w:eastAsia="en-GB"/>
    </w:rPr>
  </w:style>
  <w:style w:type="paragraph" w:styleId="Pagrindinistekstas">
    <w:name w:val="Body Text"/>
    <w:basedOn w:val="prastasis"/>
    <w:link w:val="PagrindinistekstasDiagrama"/>
    <w:rsid w:val="00E728A5"/>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locked/>
    <w:rsid w:val="00E728A5"/>
    <w:rPr>
      <w:rFonts w:ascii="Times New Roman" w:eastAsia="SimSun" w:hAnsi="Times New Roman" w:cs="Times New Roman"/>
      <w:i/>
      <w:color w:val="008000"/>
      <w:sz w:val="20"/>
      <w:szCs w:val="20"/>
    </w:rPr>
  </w:style>
  <w:style w:type="paragraph" w:styleId="Paprastasistekstas">
    <w:name w:val="Plain Text"/>
    <w:basedOn w:val="prastasis"/>
    <w:link w:val="PaprastasistekstasDiagrama"/>
    <w:rsid w:val="00E728A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locked/>
    <w:rsid w:val="00E728A5"/>
    <w:rPr>
      <w:rFonts w:ascii="Courier New" w:eastAsia="SimSun" w:hAnsi="Courier New" w:cs="Times New Roman"/>
      <w:sz w:val="20"/>
      <w:szCs w:val="20"/>
      <w:lang w:val="en-US" w:eastAsia="x-none"/>
    </w:rPr>
  </w:style>
  <w:style w:type="paragraph" w:styleId="Pavadinimas">
    <w:name w:val="Title"/>
    <w:basedOn w:val="prastasis"/>
    <w:link w:val="PavadinimasDiagrama"/>
    <w:qFormat/>
    <w:rsid w:val="00E728A5"/>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locked/>
    <w:rsid w:val="00E728A5"/>
    <w:rPr>
      <w:rFonts w:ascii="Times New Roman" w:eastAsia="SimSun" w:hAnsi="Times New Roman" w:cs="Times New Roman"/>
      <w:b/>
      <w:sz w:val="20"/>
      <w:szCs w:val="20"/>
    </w:rPr>
  </w:style>
  <w:style w:type="paragraph" w:customStyle="1" w:styleId="BTEMEASMCA">
    <w:name w:val="BT EMEA_SMCA"/>
    <w:basedOn w:val="prastasis"/>
    <w:link w:val="BTEMEASMCAChar"/>
    <w:autoRedefine/>
    <w:rsid w:val="00B23578"/>
    <w:pPr>
      <w:tabs>
        <w:tab w:val="clear" w:pos="567"/>
      </w:tabs>
      <w:spacing w:line="240" w:lineRule="auto"/>
    </w:pPr>
    <w:rPr>
      <w:rFonts w:ascii="Calibri" w:eastAsia="Times New Roman" w:hAnsi="Calibri"/>
      <w:lang w:eastAsia="lt-LT"/>
    </w:rPr>
  </w:style>
  <w:style w:type="character" w:customStyle="1" w:styleId="BTEMEASMCAChar">
    <w:name w:val="BT EMEA_SMCA Char"/>
    <w:link w:val="BTEMEASMCA"/>
    <w:locked/>
    <w:rsid w:val="00B23578"/>
    <w:rPr>
      <w:sz w:val="22"/>
      <w:lang w:val="lt-LT" w:eastAsia="lt-LT"/>
    </w:rPr>
  </w:style>
  <w:style w:type="paragraph" w:customStyle="1" w:styleId="Sraopastraipa1">
    <w:name w:val="Sąrašo pastraipa1"/>
    <w:basedOn w:val="prastasis"/>
    <w:rsid w:val="00E728A5"/>
    <w:pPr>
      <w:tabs>
        <w:tab w:val="clear" w:pos="567"/>
      </w:tabs>
      <w:spacing w:line="240" w:lineRule="auto"/>
      <w:ind w:left="720"/>
      <w:contextualSpacing/>
    </w:pPr>
    <w:rPr>
      <w:lang w:eastAsia="lt-LT"/>
    </w:rPr>
  </w:style>
  <w:style w:type="paragraph" w:customStyle="1" w:styleId="Sraopastraipa2">
    <w:name w:val="Sąrašo pastraipa2"/>
    <w:basedOn w:val="prastasis"/>
    <w:rsid w:val="00FB6A03"/>
    <w:pPr>
      <w:ind w:left="720"/>
      <w:contextualSpacing/>
    </w:pPr>
  </w:style>
  <w:style w:type="paragraph" w:styleId="prastojitrauka">
    <w:name w:val="Normal Indent"/>
    <w:basedOn w:val="prastasis"/>
    <w:rsid w:val="00E908AE"/>
    <w:pPr>
      <w:tabs>
        <w:tab w:val="clear" w:pos="567"/>
      </w:tabs>
      <w:spacing w:line="240" w:lineRule="auto"/>
      <w:ind w:left="708"/>
    </w:pPr>
    <w:rPr>
      <w:rFonts w:ascii="Arial" w:eastAsia="Calibri" w:hAnsi="Arial"/>
      <w:sz w:val="20"/>
      <w:lang w:val="de-DE" w:eastAsia="lv-LV"/>
    </w:rPr>
  </w:style>
  <w:style w:type="paragraph" w:styleId="Antrats">
    <w:name w:val="header"/>
    <w:basedOn w:val="prastasis"/>
    <w:link w:val="AntratsDiagrama"/>
    <w:rsid w:val="008A528B"/>
    <w:pPr>
      <w:tabs>
        <w:tab w:val="clear" w:pos="567"/>
        <w:tab w:val="center" w:pos="4819"/>
        <w:tab w:val="right" w:pos="9071"/>
      </w:tabs>
      <w:spacing w:line="240" w:lineRule="auto"/>
    </w:pPr>
    <w:rPr>
      <w:rFonts w:ascii="Arial" w:eastAsia="Calibri" w:hAnsi="Arial"/>
      <w:sz w:val="20"/>
      <w:lang w:val="de-DE"/>
    </w:rPr>
  </w:style>
  <w:style w:type="character" w:customStyle="1" w:styleId="AntratsDiagrama">
    <w:name w:val="Antraštės Diagrama"/>
    <w:basedOn w:val="Numatytasispastraiposriftas"/>
    <w:link w:val="Antrats"/>
    <w:locked/>
    <w:rsid w:val="008A528B"/>
    <w:rPr>
      <w:rFonts w:ascii="Arial" w:hAnsi="Arial" w:cs="Times New Roman"/>
      <w:snapToGrid w:val="0"/>
      <w:sz w:val="20"/>
      <w:szCs w:val="20"/>
      <w:lang w:val="de-DE" w:eastAsia="x-none"/>
    </w:rPr>
  </w:style>
  <w:style w:type="paragraph" w:styleId="Debesliotekstas">
    <w:name w:val="Balloon Text"/>
    <w:basedOn w:val="prastasis"/>
    <w:link w:val="DebesliotekstasDiagrama"/>
    <w:semiHidden/>
    <w:rsid w:val="00585C1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585C1C"/>
    <w:rPr>
      <w:rFonts w:ascii="Tahoma" w:eastAsia="SimSun" w:hAnsi="Tahoma" w:cs="Tahoma"/>
      <w:sz w:val="16"/>
      <w:szCs w:val="16"/>
      <w:lang w:val="x-none" w:eastAsia="zh-CN"/>
    </w:rPr>
  </w:style>
  <w:style w:type="character" w:styleId="Komentaronuoroda">
    <w:name w:val="annotation reference"/>
    <w:basedOn w:val="Numatytasispastraiposriftas"/>
    <w:semiHidden/>
    <w:rsid w:val="00FC4CE2"/>
    <w:rPr>
      <w:rFonts w:cs="Times New Roman"/>
      <w:sz w:val="16"/>
      <w:szCs w:val="16"/>
    </w:rPr>
  </w:style>
  <w:style w:type="paragraph" w:styleId="Komentarotekstas">
    <w:name w:val="annotation text"/>
    <w:basedOn w:val="prastasis"/>
    <w:link w:val="KomentarotekstasDiagrama"/>
    <w:semiHidden/>
    <w:rsid w:val="00FC4CE2"/>
    <w:rPr>
      <w:sz w:val="20"/>
    </w:rPr>
  </w:style>
  <w:style w:type="character" w:customStyle="1" w:styleId="KomentarotekstasDiagrama">
    <w:name w:val="Komentaro tekstas Diagrama"/>
    <w:basedOn w:val="Numatytasispastraiposriftas"/>
    <w:link w:val="Komentarotekstas"/>
    <w:semiHidden/>
    <w:locked/>
    <w:rsid w:val="00F71D76"/>
    <w:rPr>
      <w:rFonts w:ascii="Times New Roman" w:eastAsia="SimSun" w:hAnsi="Times New Roman" w:cs="Times New Roman"/>
      <w:sz w:val="20"/>
      <w:szCs w:val="20"/>
      <w:lang w:val="x-none" w:eastAsia="zh-CN"/>
    </w:rPr>
  </w:style>
  <w:style w:type="paragraph" w:styleId="Komentarotema">
    <w:name w:val="annotation subject"/>
    <w:basedOn w:val="Komentarotekstas"/>
    <w:next w:val="Komentarotekstas"/>
    <w:link w:val="KomentarotemaDiagrama"/>
    <w:semiHidden/>
    <w:rsid w:val="00FC4CE2"/>
    <w:rPr>
      <w:b/>
      <w:bCs/>
    </w:rPr>
  </w:style>
  <w:style w:type="character" w:customStyle="1" w:styleId="KomentarotemaDiagrama">
    <w:name w:val="Komentaro tema Diagrama"/>
    <w:basedOn w:val="KomentarotekstasDiagrama"/>
    <w:link w:val="Komentarotema"/>
    <w:semiHidden/>
    <w:locked/>
    <w:rsid w:val="00F71D76"/>
    <w:rPr>
      <w:rFonts w:ascii="Times New Roman" w:eastAsia="SimSun" w:hAnsi="Times New Roman" w:cs="Times New Roman"/>
      <w:b/>
      <w:bCs/>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office@bbraun.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3729</Words>
  <Characters>26623</Characters>
  <Application>Microsoft Office Word</Application>
  <DocSecurity>8</DocSecurity>
  <Lines>221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30292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4784235</vt:i4>
      </vt:variant>
      <vt:variant>
        <vt:i4>15</vt:i4>
      </vt:variant>
      <vt:variant>
        <vt:i4>0</vt:i4>
      </vt:variant>
      <vt:variant>
        <vt:i4>5</vt:i4>
      </vt:variant>
      <vt:variant>
        <vt:lpwstr>mailto:office@bbraun.lt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kazys</dc:creator>
  <cp:lastModifiedBy>Albina Burkauskaitė</cp:lastModifiedBy>
  <cp:revision>2</cp:revision>
  <dcterms:created xsi:type="dcterms:W3CDTF">2015-03-25T07:59:00Z</dcterms:created>
  <dcterms:modified xsi:type="dcterms:W3CDTF">2015-03-25T08:01:00Z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