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3A0" w:rsidRPr="00F90531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0" w:name="_Toc129243221"/>
      <w:bookmarkStart w:id="1" w:name="_Toc129243096"/>
      <w:r w:rsidRPr="00B95D5C">
        <w:rPr>
          <w:rFonts w:ascii="Times New Roman" w:hAnsi="Times New Roman"/>
          <w:lang w:val="lt-LT"/>
        </w:rPr>
        <w:t>I PRIEDAS</w:t>
      </w:r>
      <w:bookmarkEnd w:id="0"/>
      <w:bookmarkEnd w:id="1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2" w:name="_Toc129243222"/>
      <w:bookmarkStart w:id="3" w:name="_Toc129243097"/>
      <w:r w:rsidRPr="00B95D5C">
        <w:rPr>
          <w:rFonts w:ascii="Times New Roman" w:hAnsi="Times New Roman"/>
          <w:lang w:val="lt-LT"/>
        </w:rPr>
        <w:t>PREPARATO CHARAKTERISTIKŲ SANTRAUKA</w:t>
      </w:r>
      <w:bookmarkEnd w:id="2"/>
      <w:bookmarkEnd w:id="3"/>
    </w:p>
    <w:p w:rsidR="009F63A0" w:rsidRPr="00B95D5C" w:rsidRDefault="009F63A0" w:rsidP="009F63A0">
      <w:pPr>
        <w:pStyle w:val="PI-1EMEASMCA"/>
      </w:pPr>
      <w:r w:rsidRPr="00B95D5C">
        <w:rPr>
          <w:b w:val="0"/>
          <w:bCs/>
          <w:iCs/>
        </w:rPr>
        <w:br w:type="page"/>
      </w:r>
      <w:bookmarkStart w:id="4" w:name="_Toc129243223"/>
      <w:bookmarkStart w:id="5" w:name="_Toc129243098"/>
      <w:r w:rsidRPr="00B95D5C">
        <w:lastRenderedPageBreak/>
        <w:t>1.</w:t>
      </w:r>
      <w:r w:rsidRPr="00B95D5C">
        <w:tab/>
        <w:t>VAISTINIO PREPARATO PAVADINIMAS</w:t>
      </w:r>
      <w:bookmarkEnd w:id="4"/>
      <w:bookmarkEnd w:id="5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iCs/>
          <w:sz w:val="22"/>
          <w:szCs w:val="22"/>
        </w:rPr>
        <w:t xml:space="preserve">smecta 3 </w:t>
      </w:r>
      <w:r w:rsidRPr="00B95D5C">
        <w:rPr>
          <w:sz w:val="22"/>
          <w:szCs w:val="22"/>
        </w:rPr>
        <w:t>g milteliai geriamajai suspensijai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6" w:name="_Toc129243224"/>
      <w:bookmarkStart w:id="7" w:name="_Toc129243099"/>
      <w:r w:rsidRPr="00B95D5C">
        <w:t>2.</w:t>
      </w:r>
      <w:r w:rsidRPr="00B95D5C">
        <w:tab/>
        <w:t>KOKYBINĖ IR KIEKYBINĖ SUDĖTIS</w:t>
      </w:r>
      <w:bookmarkEnd w:id="6"/>
      <w:bookmarkEnd w:id="7"/>
    </w:p>
    <w:p w:rsidR="009F63A0" w:rsidRPr="00B95D5C" w:rsidRDefault="009F63A0" w:rsidP="00A15F65">
      <w:pPr>
        <w:pStyle w:val="BTEMEASMCA"/>
      </w:pPr>
    </w:p>
    <w:p w:rsidR="009F63A0" w:rsidRPr="00B95D5C" w:rsidRDefault="00F953A1" w:rsidP="009F63A0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</w:rPr>
        <w:t>Kiekv</w:t>
      </w:r>
      <w:r w:rsidR="009F63A0" w:rsidRPr="00B95D5C">
        <w:rPr>
          <w:sz w:val="22"/>
          <w:szCs w:val="22"/>
        </w:rPr>
        <w:t>iename paketėlyje yra 3 g diosmektito</w:t>
      </w:r>
      <w:r w:rsidR="009F63A0" w:rsidRPr="00D8159F">
        <w:rPr>
          <w:sz w:val="22"/>
          <w:szCs w:val="22"/>
        </w:rPr>
        <w:t>*</w:t>
      </w:r>
      <w:r w:rsidR="009F63A0" w:rsidRPr="00B95D5C">
        <w:rPr>
          <w:sz w:val="22"/>
          <w:szCs w:val="22"/>
        </w:rPr>
        <w:t>.</w:t>
      </w: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 xml:space="preserve">Pagalbinė medžiaga: gliukozės monohidratas </w:t>
      </w:r>
      <w:r w:rsidRPr="00D8159F">
        <w:rPr>
          <w:sz w:val="22"/>
          <w:szCs w:val="22"/>
        </w:rPr>
        <w:t>(0,679 g paketėlyje),</w:t>
      </w:r>
      <w:r w:rsidRPr="00B95D5C">
        <w:rPr>
          <w:sz w:val="22"/>
          <w:szCs w:val="22"/>
        </w:rPr>
        <w:t xml:space="preserve"> sacharozė</w:t>
      </w:r>
      <w:r w:rsidR="006A54C1">
        <w:rPr>
          <w:sz w:val="22"/>
          <w:szCs w:val="22"/>
        </w:rPr>
        <w:t>, etanolis</w:t>
      </w:r>
      <w:r w:rsidRPr="00B95D5C">
        <w:rPr>
          <w:sz w:val="22"/>
          <w:szCs w:val="22"/>
        </w:rPr>
        <w:t>.</w:t>
      </w: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>* Tai yra natūralus aliuminio ir magnio disilikatas, kuris nuo kitų silikatų skiriasi rentgeno difrakcijos spektru. Geležis, magnis ir kalcis dalinai pakeičia aliuminį oktaedriniame aliuminio oksido sluoksnyje.</w:t>
      </w: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Visos pagalbinės medžiagos išvardytos 6.1 skyriuje.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8" w:name="_Toc129243225"/>
      <w:bookmarkStart w:id="9" w:name="_Toc129243100"/>
      <w:r w:rsidRPr="00B95D5C">
        <w:t>3.</w:t>
      </w:r>
      <w:r w:rsidRPr="00B95D5C">
        <w:tab/>
        <w:t>FARMACINĖ FORMA</w:t>
      </w:r>
      <w:bookmarkEnd w:id="8"/>
      <w:bookmarkEnd w:id="9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Milteliai geriamajai suspensijai</w:t>
      </w:r>
    </w:p>
    <w:p w:rsidR="009F63A0" w:rsidRPr="00B95D5C" w:rsidRDefault="009F63A0" w:rsidP="00A15F65">
      <w:pPr>
        <w:pStyle w:val="BTEMEASMCA"/>
      </w:pPr>
      <w:r w:rsidRPr="00D8159F">
        <w:t>Baltos ar šviesiai rusvos spalvos milteliai, iš kurių ruošiant suspensiją jaučiamas švelnus apelsinus primenantis kvapas.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10" w:name="_Toc129243226"/>
      <w:bookmarkStart w:id="11" w:name="_Toc129243101"/>
      <w:r w:rsidRPr="00B95D5C">
        <w:t>4.</w:t>
      </w:r>
      <w:r w:rsidRPr="00B95D5C">
        <w:tab/>
        <w:t>KLINIKINĖ INFORMACIJA</w:t>
      </w:r>
      <w:bookmarkEnd w:id="10"/>
      <w:bookmarkEnd w:id="11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12" w:name="_Toc129243227"/>
      <w:bookmarkStart w:id="13" w:name="_Toc129243102"/>
      <w:r w:rsidRPr="00B95D5C">
        <w:t>4.1</w:t>
      </w:r>
      <w:r w:rsidRPr="00B95D5C">
        <w:tab/>
        <w:t>Terapinės indikacijos</w:t>
      </w:r>
      <w:bookmarkEnd w:id="12"/>
      <w:bookmarkEnd w:id="13"/>
    </w:p>
    <w:p w:rsidR="009F63A0" w:rsidRPr="00B95D5C" w:rsidRDefault="009F63A0" w:rsidP="00A15F65">
      <w:pPr>
        <w:pStyle w:val="BTEMEASMCA"/>
      </w:pPr>
    </w:p>
    <w:p w:rsidR="009F63A0" w:rsidRDefault="009F63A0" w:rsidP="009F63A0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 w:rsidR="00770BD0">
        <w:rPr>
          <w:sz w:val="22"/>
          <w:szCs w:val="22"/>
        </w:rPr>
        <w:t>Simptominis v</w:t>
      </w:r>
      <w:r w:rsidRPr="00B95D5C">
        <w:rPr>
          <w:sz w:val="22"/>
          <w:szCs w:val="22"/>
        </w:rPr>
        <w:t>aikų</w:t>
      </w:r>
      <w:r w:rsidR="005F4433">
        <w:rPr>
          <w:sz w:val="22"/>
          <w:szCs w:val="22"/>
        </w:rPr>
        <w:t xml:space="preserve"> nuo 2 metų</w:t>
      </w:r>
      <w:r w:rsidRPr="00B95D5C">
        <w:rPr>
          <w:sz w:val="22"/>
          <w:szCs w:val="22"/>
        </w:rPr>
        <w:t xml:space="preserve"> </w:t>
      </w:r>
      <w:r w:rsidR="00C65D8E">
        <w:rPr>
          <w:sz w:val="22"/>
          <w:szCs w:val="22"/>
        </w:rPr>
        <w:t xml:space="preserve">ir suaugusiųjų </w:t>
      </w:r>
      <w:r w:rsidRPr="00B95D5C">
        <w:rPr>
          <w:sz w:val="22"/>
          <w:szCs w:val="22"/>
        </w:rPr>
        <w:t>ūminio viduriavimo gydymas</w:t>
      </w:r>
      <w:r w:rsidR="006A54C1">
        <w:rPr>
          <w:sz w:val="22"/>
          <w:szCs w:val="22"/>
        </w:rPr>
        <w:t xml:space="preserve"> </w:t>
      </w:r>
      <w:r w:rsidR="006A54C1" w:rsidRPr="00D8159F">
        <w:rPr>
          <w:sz w:val="22"/>
          <w:szCs w:val="22"/>
        </w:rPr>
        <w:t>kartu su geriamaisiais rehidra</w:t>
      </w:r>
      <w:r w:rsidR="00C65D8E">
        <w:rPr>
          <w:sz w:val="22"/>
          <w:szCs w:val="22"/>
        </w:rPr>
        <w:t>ta</w:t>
      </w:r>
      <w:r w:rsidR="006A54C1" w:rsidRPr="00D8159F">
        <w:rPr>
          <w:sz w:val="22"/>
          <w:szCs w:val="22"/>
        </w:rPr>
        <w:t>cijos tirpalais</w:t>
      </w:r>
      <w:r w:rsidRPr="00B95D5C">
        <w:rPr>
          <w:sz w:val="22"/>
          <w:szCs w:val="22"/>
        </w:rPr>
        <w:t xml:space="preserve">. </w:t>
      </w:r>
    </w:p>
    <w:p w:rsidR="00D967A9" w:rsidRPr="00B95D5C" w:rsidRDefault="00D967A9" w:rsidP="009F63A0">
      <w:pPr>
        <w:tabs>
          <w:tab w:val="left" w:pos="720"/>
        </w:tabs>
        <w:rPr>
          <w:sz w:val="22"/>
          <w:szCs w:val="22"/>
        </w:rPr>
      </w:pPr>
      <w:r w:rsidRPr="00D8159F">
        <w:rPr>
          <w:sz w:val="22"/>
          <w:szCs w:val="22"/>
        </w:rPr>
        <w:t>- Simptominis suaugusiųjų lėtinio funkcinio viduriavimo gydymas.</w:t>
      </w:r>
    </w:p>
    <w:p w:rsidR="007657D5" w:rsidRPr="00B95D5C" w:rsidRDefault="007657D5" w:rsidP="007657D5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>- Simptominis</w:t>
      </w:r>
      <w:r>
        <w:rPr>
          <w:sz w:val="22"/>
          <w:szCs w:val="22"/>
        </w:rPr>
        <w:t xml:space="preserve"> </w:t>
      </w:r>
      <w:r w:rsidRPr="00D8159F">
        <w:rPr>
          <w:sz w:val="22"/>
          <w:szCs w:val="22"/>
        </w:rPr>
        <w:t>suaugusiųjų</w:t>
      </w:r>
      <w:r w:rsidRPr="00B95D5C">
        <w:rPr>
          <w:sz w:val="22"/>
          <w:szCs w:val="22"/>
        </w:rPr>
        <w:t xml:space="preserve"> skausmo, susijusio su </w:t>
      </w:r>
      <w:r w:rsidRPr="00D8159F">
        <w:rPr>
          <w:sz w:val="22"/>
          <w:szCs w:val="22"/>
        </w:rPr>
        <w:t>funkcin</w:t>
      </w:r>
      <w:r>
        <w:rPr>
          <w:sz w:val="22"/>
          <w:szCs w:val="22"/>
        </w:rPr>
        <w:t>iais</w:t>
      </w:r>
      <w:r w:rsidRPr="00D8159F">
        <w:rPr>
          <w:sz w:val="22"/>
          <w:szCs w:val="22"/>
        </w:rPr>
        <w:t xml:space="preserve"> žarnyno </w:t>
      </w:r>
      <w:r>
        <w:rPr>
          <w:sz w:val="22"/>
          <w:szCs w:val="22"/>
        </w:rPr>
        <w:t>sutrikimais</w:t>
      </w:r>
      <w:r w:rsidRPr="00D8159F">
        <w:rPr>
          <w:sz w:val="22"/>
          <w:szCs w:val="22"/>
        </w:rPr>
        <w:t>,</w:t>
      </w:r>
      <w:r w:rsidRPr="00B95D5C">
        <w:rPr>
          <w:sz w:val="22"/>
          <w:szCs w:val="22"/>
        </w:rPr>
        <w:t xml:space="preserve"> gydymas.</w:t>
      </w:r>
    </w:p>
    <w:p w:rsidR="009F63A0" w:rsidRPr="00B95D5C" w:rsidRDefault="009F63A0" w:rsidP="009F63A0">
      <w:pPr>
        <w:tabs>
          <w:tab w:val="left" w:pos="720"/>
        </w:tabs>
        <w:rPr>
          <w:sz w:val="22"/>
          <w:szCs w:val="22"/>
        </w:rPr>
      </w:pPr>
    </w:p>
    <w:p w:rsidR="009F63A0" w:rsidRPr="00B95D5C" w:rsidRDefault="009F63A0" w:rsidP="009F63A0">
      <w:pPr>
        <w:pStyle w:val="PI-2EMEASMCA"/>
      </w:pPr>
      <w:bookmarkStart w:id="14" w:name="_Toc129243228"/>
      <w:bookmarkStart w:id="15" w:name="_Toc129243103"/>
      <w:r w:rsidRPr="00B95D5C">
        <w:t>4.2</w:t>
      </w:r>
      <w:r w:rsidRPr="00B95D5C">
        <w:tab/>
        <w:t>Dozavimas ir vartojimo metodas</w:t>
      </w:r>
      <w:bookmarkEnd w:id="14"/>
      <w:bookmarkEnd w:id="15"/>
    </w:p>
    <w:p w:rsidR="009F63A0" w:rsidRDefault="009F63A0" w:rsidP="00A15F65">
      <w:pPr>
        <w:pStyle w:val="BTEMEASMCA"/>
      </w:pPr>
    </w:p>
    <w:p w:rsidR="009F63A0" w:rsidRPr="005D1823" w:rsidRDefault="009F63A0" w:rsidP="009F63A0">
      <w:pPr>
        <w:rPr>
          <w:sz w:val="22"/>
          <w:szCs w:val="22"/>
          <w:u w:val="single"/>
        </w:rPr>
      </w:pPr>
      <w:r w:rsidRPr="005D1823">
        <w:rPr>
          <w:noProof/>
          <w:sz w:val="22"/>
          <w:szCs w:val="22"/>
          <w:u w:val="single"/>
        </w:rPr>
        <w:t>Dozavimas</w:t>
      </w:r>
    </w:p>
    <w:p w:rsidR="009F63A0" w:rsidRPr="00B95D5C" w:rsidRDefault="009F63A0" w:rsidP="00A15F65">
      <w:pPr>
        <w:pStyle w:val="BTEMEASMCA"/>
      </w:pPr>
    </w:p>
    <w:p w:rsidR="00D52135" w:rsidRDefault="009F63A0" w:rsidP="00A15F65">
      <w:pPr>
        <w:pStyle w:val="BTEMEASMCA"/>
      </w:pPr>
      <w:r w:rsidRPr="00B95D5C">
        <w:t>Ūminio viduriavimo gydymas</w:t>
      </w:r>
    </w:p>
    <w:p w:rsidR="009F63A0" w:rsidRPr="00B95D5C" w:rsidRDefault="009F63A0" w:rsidP="00A15F65">
      <w:pPr>
        <w:pStyle w:val="BTEMEASMCA"/>
      </w:pPr>
    </w:p>
    <w:p w:rsidR="00D52135" w:rsidRPr="00B95D5C" w:rsidRDefault="00480103" w:rsidP="009F63A0">
      <w:pPr>
        <w:rPr>
          <w:i/>
          <w:sz w:val="22"/>
          <w:szCs w:val="22"/>
        </w:rPr>
      </w:pPr>
      <w:r>
        <w:rPr>
          <w:i/>
          <w:sz w:val="22"/>
          <w:szCs w:val="22"/>
        </w:rPr>
        <w:t>V</w:t>
      </w:r>
      <w:r w:rsidR="009F63A0" w:rsidRPr="00B95D5C">
        <w:rPr>
          <w:i/>
          <w:sz w:val="22"/>
          <w:szCs w:val="22"/>
        </w:rPr>
        <w:t>aikams</w:t>
      </w:r>
      <w:r w:rsidR="00E858BA">
        <w:rPr>
          <w:i/>
          <w:sz w:val="22"/>
          <w:szCs w:val="22"/>
        </w:rPr>
        <w:t xml:space="preserve"> nuo 2 metų</w:t>
      </w:r>
    </w:p>
    <w:p w:rsidR="009F63A0" w:rsidRPr="00D056D4" w:rsidRDefault="00752B32" w:rsidP="009F63A0">
      <w:pPr>
        <w:tabs>
          <w:tab w:val="left" w:pos="1080"/>
        </w:tabs>
        <w:rPr>
          <w:sz w:val="22"/>
          <w:szCs w:val="22"/>
        </w:rPr>
      </w:pPr>
      <w:r w:rsidRPr="005D1823">
        <w:rPr>
          <w:sz w:val="22"/>
          <w:szCs w:val="22"/>
        </w:rPr>
        <w:t>6 g</w:t>
      </w:r>
      <w:r w:rsidR="00480103" w:rsidRPr="005D1823">
        <w:rPr>
          <w:sz w:val="22"/>
          <w:szCs w:val="22"/>
        </w:rPr>
        <w:t>ramai</w:t>
      </w:r>
      <w:r w:rsidRPr="005D1823">
        <w:rPr>
          <w:sz w:val="22"/>
          <w:szCs w:val="22"/>
        </w:rPr>
        <w:t xml:space="preserve"> (2 paketėliai) per parą</w:t>
      </w:r>
      <w:r w:rsidR="009F63A0" w:rsidRPr="00D056D4">
        <w:rPr>
          <w:sz w:val="22"/>
          <w:szCs w:val="22"/>
        </w:rPr>
        <w:t>.</w:t>
      </w:r>
    </w:p>
    <w:p w:rsidR="009F63A0" w:rsidRPr="00B34011" w:rsidRDefault="00A37D6D" w:rsidP="009F63A0">
      <w:pPr>
        <w:rPr>
          <w:i/>
          <w:sz w:val="22"/>
          <w:szCs w:val="22"/>
        </w:rPr>
      </w:pPr>
      <w:r w:rsidRPr="003D3D3D">
        <w:rPr>
          <w:sz w:val="22"/>
          <w:szCs w:val="22"/>
        </w:rPr>
        <w:t>Ū</w:t>
      </w:r>
      <w:r w:rsidR="00480103" w:rsidRPr="003D3D3D">
        <w:rPr>
          <w:sz w:val="22"/>
          <w:szCs w:val="22"/>
        </w:rPr>
        <w:t>minio viduriavimo pradžioje</w:t>
      </w:r>
      <w:r w:rsidRPr="003D3D3D">
        <w:rPr>
          <w:sz w:val="22"/>
          <w:szCs w:val="22"/>
        </w:rPr>
        <w:t xml:space="preserve"> </w:t>
      </w:r>
      <w:r w:rsidR="00FC1582">
        <w:rPr>
          <w:sz w:val="22"/>
          <w:szCs w:val="22"/>
        </w:rPr>
        <w:t xml:space="preserve">(pirmąsias 3 dienas) </w:t>
      </w:r>
      <w:r w:rsidRPr="003D3D3D">
        <w:rPr>
          <w:sz w:val="22"/>
          <w:szCs w:val="22"/>
        </w:rPr>
        <w:t xml:space="preserve">ši dozė gali būti </w:t>
      </w:r>
      <w:r w:rsidR="001F3980">
        <w:rPr>
          <w:sz w:val="22"/>
          <w:szCs w:val="22"/>
        </w:rPr>
        <w:t>du kartus didesnė</w:t>
      </w:r>
      <w:r w:rsidR="00480103" w:rsidRPr="003D3D3D">
        <w:rPr>
          <w:sz w:val="22"/>
          <w:szCs w:val="22"/>
        </w:rPr>
        <w:t>.</w:t>
      </w:r>
    </w:p>
    <w:p w:rsidR="00480103" w:rsidRDefault="00480103" w:rsidP="009F63A0">
      <w:pPr>
        <w:rPr>
          <w:i/>
          <w:sz w:val="22"/>
          <w:szCs w:val="22"/>
        </w:rPr>
      </w:pPr>
    </w:p>
    <w:p w:rsidR="009F63A0" w:rsidRPr="00D056D4" w:rsidRDefault="009F63A0" w:rsidP="009F63A0">
      <w:pPr>
        <w:rPr>
          <w:i/>
          <w:sz w:val="22"/>
          <w:szCs w:val="22"/>
        </w:rPr>
      </w:pPr>
      <w:r w:rsidRPr="00D056D4">
        <w:rPr>
          <w:i/>
          <w:sz w:val="22"/>
          <w:szCs w:val="22"/>
        </w:rPr>
        <w:t>Suaugusiesiems</w:t>
      </w:r>
    </w:p>
    <w:p w:rsidR="009F63A0" w:rsidRPr="003D3D3D" w:rsidRDefault="00A37D6D" w:rsidP="009F63A0">
      <w:pPr>
        <w:rPr>
          <w:sz w:val="22"/>
          <w:szCs w:val="22"/>
        </w:rPr>
      </w:pPr>
      <w:r w:rsidRPr="005D1823">
        <w:rPr>
          <w:sz w:val="22"/>
          <w:szCs w:val="22"/>
        </w:rPr>
        <w:t>9 gramai (3 paketėliai) per parą</w:t>
      </w:r>
      <w:r w:rsidR="009F63A0" w:rsidRPr="00D056D4">
        <w:rPr>
          <w:sz w:val="22"/>
          <w:szCs w:val="22"/>
        </w:rPr>
        <w:t>.</w:t>
      </w:r>
      <w:r w:rsidR="006A54C1" w:rsidRPr="00D056D4">
        <w:rPr>
          <w:sz w:val="22"/>
          <w:szCs w:val="22"/>
        </w:rPr>
        <w:t xml:space="preserve"> </w:t>
      </w:r>
    </w:p>
    <w:p w:rsidR="009F63A0" w:rsidRPr="00D8159F" w:rsidRDefault="006A54C1" w:rsidP="00A15F65">
      <w:pPr>
        <w:pStyle w:val="BTEMEASMCA"/>
      </w:pPr>
      <w:r w:rsidRPr="00D8159F">
        <w:t xml:space="preserve">Ūminio viduriavimo pradžioje ši dozė gali būti </w:t>
      </w:r>
      <w:r w:rsidR="001F3980">
        <w:t>du kartus didesnė</w:t>
      </w:r>
      <w:r w:rsidRPr="00D8159F">
        <w:t>.</w:t>
      </w:r>
    </w:p>
    <w:p w:rsidR="006A54C1" w:rsidRDefault="006A54C1" w:rsidP="00A15F65">
      <w:pPr>
        <w:pStyle w:val="BTEMEASMCA"/>
      </w:pPr>
    </w:p>
    <w:p w:rsidR="00CA49C9" w:rsidRDefault="00CA49C9" w:rsidP="00CA49C9">
      <w:r>
        <w:rPr>
          <w:sz w:val="22"/>
          <w:szCs w:val="22"/>
        </w:rPr>
        <w:t>Ūminio viduriavimo epizodas paprastai trunka ne ilgiau kaip 7 dienas.</w:t>
      </w:r>
    </w:p>
    <w:p w:rsidR="00CA49C9" w:rsidRPr="00B95D5C" w:rsidRDefault="00CA49C9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 xml:space="preserve">Kitų </w:t>
      </w:r>
      <w:r>
        <w:t>ligų</w:t>
      </w:r>
      <w:r w:rsidRPr="00B95D5C">
        <w:t xml:space="preserve"> gydymas</w:t>
      </w:r>
    </w:p>
    <w:p w:rsidR="009F63A0" w:rsidRPr="00B95D5C" w:rsidRDefault="009F63A0" w:rsidP="009F63A0">
      <w:pPr>
        <w:tabs>
          <w:tab w:val="left" w:pos="1080"/>
        </w:tabs>
        <w:rPr>
          <w:sz w:val="22"/>
          <w:szCs w:val="22"/>
        </w:rPr>
      </w:pPr>
    </w:p>
    <w:p w:rsidR="009F63A0" w:rsidRPr="00B95D5C" w:rsidRDefault="009F63A0" w:rsidP="009F63A0">
      <w:pPr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Suaugusiesiems</w:t>
      </w: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lastRenderedPageBreak/>
        <w:t>Vidutiniškai</w:t>
      </w:r>
      <w:r w:rsidR="006A54C1">
        <w:rPr>
          <w:sz w:val="22"/>
          <w:szCs w:val="22"/>
        </w:rPr>
        <w:t xml:space="preserve"> </w:t>
      </w:r>
      <w:r w:rsidR="006A54C1" w:rsidRPr="00D8159F">
        <w:rPr>
          <w:sz w:val="22"/>
          <w:szCs w:val="22"/>
        </w:rPr>
        <w:t>9 g</w:t>
      </w:r>
      <w:r w:rsidRPr="00D8159F">
        <w:rPr>
          <w:sz w:val="22"/>
          <w:szCs w:val="22"/>
        </w:rPr>
        <w:t xml:space="preserve"> </w:t>
      </w:r>
      <w:r w:rsidR="006A54C1" w:rsidRPr="00D8159F">
        <w:rPr>
          <w:sz w:val="22"/>
          <w:szCs w:val="22"/>
        </w:rPr>
        <w:t>(</w:t>
      </w:r>
      <w:r w:rsidRPr="00D8159F">
        <w:rPr>
          <w:sz w:val="22"/>
          <w:szCs w:val="22"/>
        </w:rPr>
        <w:t>3 paketėliai</w:t>
      </w:r>
      <w:r w:rsidR="006A54C1" w:rsidRPr="00D8159F">
        <w:rPr>
          <w:sz w:val="22"/>
          <w:szCs w:val="22"/>
        </w:rPr>
        <w:t>)</w:t>
      </w:r>
      <w:r w:rsidRPr="00B95D5C">
        <w:rPr>
          <w:sz w:val="22"/>
          <w:szCs w:val="22"/>
        </w:rPr>
        <w:t xml:space="preserve"> per parą.</w:t>
      </w:r>
    </w:p>
    <w:p w:rsidR="009F63A0" w:rsidRPr="00B95D5C" w:rsidRDefault="009F63A0" w:rsidP="009F63A0">
      <w:pPr>
        <w:rPr>
          <w:sz w:val="22"/>
          <w:szCs w:val="22"/>
          <w:u w:val="single"/>
        </w:rPr>
      </w:pPr>
    </w:p>
    <w:p w:rsidR="009F63A0" w:rsidRPr="00B95D5C" w:rsidRDefault="009F63A0" w:rsidP="009F63A0">
      <w:pPr>
        <w:rPr>
          <w:sz w:val="22"/>
          <w:szCs w:val="22"/>
          <w:u w:val="single"/>
        </w:rPr>
      </w:pPr>
      <w:r w:rsidRPr="00B95D5C">
        <w:rPr>
          <w:sz w:val="22"/>
          <w:szCs w:val="22"/>
          <w:u w:val="single"/>
        </w:rPr>
        <w:t>Vartojimo metodas</w:t>
      </w:r>
    </w:p>
    <w:p w:rsidR="009F63A0" w:rsidRDefault="009F63A0" w:rsidP="00A15F65">
      <w:pPr>
        <w:pStyle w:val="BTEMEASMCA"/>
      </w:pPr>
      <w:r>
        <w:t>Vartoti per burną.</w:t>
      </w:r>
    </w:p>
    <w:p w:rsidR="009F63A0" w:rsidRPr="00B95D5C" w:rsidRDefault="009F63A0" w:rsidP="00A15F65">
      <w:pPr>
        <w:pStyle w:val="BTEMEASMCA"/>
      </w:pPr>
      <w:r w:rsidRPr="00B95D5C">
        <w:t xml:space="preserve">Paketėlio turinį reikia ištirpinti prieš pat vartojimą. </w:t>
      </w:r>
    </w:p>
    <w:p w:rsidR="009F63A0" w:rsidRPr="00B95D5C" w:rsidRDefault="009F63A0" w:rsidP="00A15F65">
      <w:pPr>
        <w:pStyle w:val="BTEMEASMCA"/>
      </w:pPr>
    </w:p>
    <w:p w:rsidR="009F63A0" w:rsidRPr="00B95D5C" w:rsidRDefault="005B6241" w:rsidP="009F63A0">
      <w:pPr>
        <w:rPr>
          <w:i/>
          <w:sz w:val="22"/>
          <w:szCs w:val="22"/>
        </w:rPr>
      </w:pPr>
      <w:r>
        <w:rPr>
          <w:i/>
          <w:sz w:val="22"/>
          <w:szCs w:val="22"/>
        </w:rPr>
        <w:t>V</w:t>
      </w:r>
      <w:r w:rsidR="009F63A0" w:rsidRPr="00B95D5C">
        <w:rPr>
          <w:i/>
          <w:sz w:val="22"/>
          <w:szCs w:val="22"/>
        </w:rPr>
        <w:t>aikams</w:t>
      </w:r>
    </w:p>
    <w:p w:rsidR="009F63A0" w:rsidRPr="00B95D5C" w:rsidRDefault="009F63A0" w:rsidP="00A15F65">
      <w:pPr>
        <w:pStyle w:val="BTEMEASMCA"/>
      </w:pPr>
      <w:r w:rsidRPr="00B95D5C">
        <w:t>Paketėlio turinį reikia ištirpinti 50 ml vandens arba sumaišyti su pusiau skystu maistu (pvz. daržovių koše, sriuba, kompotu).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Suaugusiesiems</w:t>
      </w: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Paketėlio turinį reikia ištirpinti pusėje stiklinės vandens.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16" w:name="_Toc129243229"/>
      <w:bookmarkStart w:id="17" w:name="_Toc129243104"/>
      <w:r w:rsidRPr="00B95D5C">
        <w:t>4.3</w:t>
      </w:r>
      <w:r w:rsidRPr="00B95D5C">
        <w:tab/>
        <w:t>Kontraindikacijos</w:t>
      </w:r>
      <w:bookmarkEnd w:id="16"/>
      <w:bookmarkEnd w:id="17"/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 xml:space="preserve">Padidėjęs jautrumas </w:t>
      </w:r>
      <w:r w:rsidR="00A75EF3">
        <w:t>veikliajai</w:t>
      </w:r>
      <w:r w:rsidR="00A75EF3" w:rsidRPr="00B95D5C">
        <w:t xml:space="preserve"> </w:t>
      </w:r>
      <w:r w:rsidRPr="00B95D5C">
        <w:t xml:space="preserve">arba bet kuriai </w:t>
      </w:r>
      <w:r w:rsidR="00A75EF3">
        <w:t xml:space="preserve">6.1 skyriuje nurodytai </w:t>
      </w:r>
      <w:r w:rsidRPr="00B95D5C">
        <w:t xml:space="preserve">pagalbinei medžiagai. 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18" w:name="_Toc129243230"/>
      <w:bookmarkStart w:id="19" w:name="_Toc129243105"/>
      <w:r w:rsidRPr="00B95D5C">
        <w:t>4.4</w:t>
      </w:r>
      <w:r w:rsidRPr="00B95D5C">
        <w:tab/>
        <w:t>Specialūs įspėjimai ir atsargumo priemonės</w:t>
      </w:r>
      <w:bookmarkEnd w:id="18"/>
      <w:bookmarkEnd w:id="19"/>
    </w:p>
    <w:p w:rsidR="009F63A0" w:rsidRPr="00B95D5C" w:rsidRDefault="009F63A0" w:rsidP="00A15F65">
      <w:pPr>
        <w:pStyle w:val="BTEMEASMCA"/>
      </w:pPr>
    </w:p>
    <w:p w:rsidR="0036717C" w:rsidRDefault="0036717C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Smecta </w:t>
      </w:r>
      <w:r w:rsidR="00EF1EF6">
        <w:rPr>
          <w:rFonts w:ascii="Times New Roman" w:hAnsi="Times New Roman"/>
          <w:sz w:val="22"/>
          <w:szCs w:val="22"/>
          <w:lang w:val="lt-LT"/>
        </w:rPr>
        <w:t>neskirtas</w:t>
      </w:r>
      <w:r>
        <w:rPr>
          <w:rFonts w:ascii="Times New Roman" w:hAnsi="Times New Roman"/>
          <w:sz w:val="22"/>
          <w:szCs w:val="22"/>
          <w:lang w:val="lt-LT"/>
        </w:rPr>
        <w:t xml:space="preserve"> vartoti kūdikiams ir vaikams iki 2 metų amžiaus. </w:t>
      </w:r>
      <w:r w:rsidR="00A50086">
        <w:rPr>
          <w:rFonts w:ascii="Times New Roman" w:hAnsi="Times New Roman"/>
          <w:sz w:val="22"/>
          <w:szCs w:val="22"/>
          <w:lang w:val="lt-LT"/>
        </w:rPr>
        <w:t>Ūminio viduriavimo atveju p</w:t>
      </w:r>
      <w:r>
        <w:rPr>
          <w:rFonts w:ascii="Times New Roman" w:hAnsi="Times New Roman"/>
          <w:sz w:val="22"/>
          <w:szCs w:val="22"/>
          <w:lang w:val="lt-LT"/>
        </w:rPr>
        <w:t>agrindin</w:t>
      </w:r>
      <w:r w:rsidR="00A50086">
        <w:rPr>
          <w:rFonts w:ascii="Times New Roman" w:hAnsi="Times New Roman"/>
          <w:sz w:val="22"/>
          <w:szCs w:val="22"/>
          <w:lang w:val="lt-LT"/>
        </w:rPr>
        <w:t>is</w:t>
      </w:r>
      <w:r>
        <w:rPr>
          <w:rFonts w:ascii="Times New Roman" w:hAnsi="Times New Roman"/>
          <w:sz w:val="22"/>
          <w:szCs w:val="22"/>
          <w:lang w:val="lt-LT"/>
        </w:rPr>
        <w:t xml:space="preserve"> gydym</w:t>
      </w:r>
      <w:r w:rsidR="00A50086">
        <w:rPr>
          <w:rFonts w:ascii="Times New Roman" w:hAnsi="Times New Roman"/>
          <w:sz w:val="22"/>
          <w:szCs w:val="22"/>
          <w:lang w:val="lt-LT"/>
        </w:rPr>
        <w:t>as</w:t>
      </w:r>
      <w:r w:rsidR="00C00C3A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06E7D">
        <w:rPr>
          <w:rFonts w:ascii="Times New Roman" w:hAnsi="Times New Roman"/>
          <w:sz w:val="22"/>
          <w:szCs w:val="22"/>
          <w:lang w:val="lt-LT"/>
        </w:rPr>
        <w:t>š</w:t>
      </w:r>
      <w:r w:rsidR="002517DA">
        <w:rPr>
          <w:rFonts w:ascii="Times New Roman" w:hAnsi="Times New Roman"/>
          <w:sz w:val="22"/>
          <w:szCs w:val="22"/>
          <w:lang w:val="lt-LT"/>
        </w:rPr>
        <w:t>iems</w:t>
      </w:r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06E7D">
        <w:rPr>
          <w:rFonts w:ascii="Times New Roman" w:hAnsi="Times New Roman"/>
          <w:sz w:val="22"/>
          <w:szCs w:val="22"/>
          <w:lang w:val="lt-LT"/>
        </w:rPr>
        <w:t xml:space="preserve">pacientams </w:t>
      </w:r>
      <w:r w:rsidR="00A50086">
        <w:rPr>
          <w:rFonts w:ascii="Times New Roman" w:hAnsi="Times New Roman"/>
          <w:sz w:val="22"/>
          <w:szCs w:val="22"/>
          <w:lang w:val="lt-LT"/>
        </w:rPr>
        <w:t>turėtų būti</w:t>
      </w:r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A50086">
        <w:rPr>
          <w:rFonts w:ascii="Times New Roman" w:hAnsi="Times New Roman"/>
          <w:sz w:val="22"/>
          <w:szCs w:val="22"/>
          <w:lang w:val="lt-LT"/>
        </w:rPr>
        <w:t>geriamosio</w:t>
      </w:r>
      <w:r w:rsidR="002517DA">
        <w:rPr>
          <w:rFonts w:ascii="Times New Roman" w:hAnsi="Times New Roman"/>
          <w:sz w:val="22"/>
          <w:szCs w:val="22"/>
          <w:lang w:val="lt-LT"/>
        </w:rPr>
        <w:t>s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rehidr</w:t>
      </w:r>
      <w:r w:rsidR="002517DA"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</w:t>
      </w:r>
      <w:r w:rsidR="00A50086">
        <w:rPr>
          <w:rFonts w:ascii="Times New Roman" w:hAnsi="Times New Roman"/>
          <w:sz w:val="22"/>
          <w:szCs w:val="22"/>
          <w:lang w:val="lt-LT"/>
        </w:rPr>
        <w:t>o</w:t>
      </w:r>
      <w:r w:rsidRPr="00B95D5C">
        <w:rPr>
          <w:rFonts w:ascii="Times New Roman" w:hAnsi="Times New Roman"/>
          <w:sz w:val="22"/>
          <w:szCs w:val="22"/>
          <w:lang w:val="lt-LT"/>
        </w:rPr>
        <w:t>s drusk</w:t>
      </w:r>
      <w:r w:rsidR="00A50086">
        <w:rPr>
          <w:rFonts w:ascii="Times New Roman" w:hAnsi="Times New Roman"/>
          <w:sz w:val="22"/>
          <w:szCs w:val="22"/>
          <w:lang w:val="lt-LT"/>
        </w:rPr>
        <w:t>o</w:t>
      </w:r>
      <w:r w:rsidRPr="00B95D5C">
        <w:rPr>
          <w:rFonts w:ascii="Times New Roman" w:hAnsi="Times New Roman"/>
          <w:sz w:val="22"/>
          <w:szCs w:val="22"/>
          <w:lang w:val="lt-LT"/>
        </w:rPr>
        <w:t>s (</w:t>
      </w:r>
      <w:r w:rsidR="002517DA"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</w:t>
      </w:r>
      <w:r>
        <w:rPr>
          <w:rFonts w:ascii="Times New Roman" w:hAnsi="Times New Roman"/>
          <w:sz w:val="22"/>
          <w:szCs w:val="22"/>
          <w:lang w:val="lt-LT"/>
        </w:rPr>
        <w:t xml:space="preserve">. </w:t>
      </w:r>
    </w:p>
    <w:p w:rsidR="002517DA" w:rsidRDefault="009F63A0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Gydant ūminį viduriavimą </w:t>
      </w:r>
      <w:r w:rsidR="003057A3" w:rsidRPr="00D8159F">
        <w:rPr>
          <w:rFonts w:ascii="Times New Roman" w:hAnsi="Times New Roman"/>
          <w:sz w:val="22"/>
          <w:szCs w:val="22"/>
          <w:lang w:val="lt-LT"/>
        </w:rPr>
        <w:t>silpniems pacientams ir</w:t>
      </w:r>
      <w:r w:rsidR="003057A3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vaikams</w:t>
      </w:r>
      <w:r w:rsidR="00A31D7A">
        <w:rPr>
          <w:rFonts w:ascii="Times New Roman" w:hAnsi="Times New Roman"/>
          <w:sz w:val="22"/>
          <w:szCs w:val="22"/>
          <w:lang w:val="lt-LT"/>
        </w:rPr>
        <w:t xml:space="preserve"> nuo 2 metų amžiaus</w:t>
      </w:r>
      <w:r w:rsidRPr="00B95D5C">
        <w:rPr>
          <w:rFonts w:ascii="Times New Roman" w:hAnsi="Times New Roman"/>
          <w:sz w:val="22"/>
          <w:szCs w:val="22"/>
          <w:lang w:val="lt-LT"/>
        </w:rPr>
        <w:t>, siekiant išvengti dehidra</w:t>
      </w:r>
      <w:r w:rsidR="0072090C">
        <w:rPr>
          <w:rFonts w:ascii="Times New Roman" w:hAnsi="Times New Roman"/>
          <w:sz w:val="22"/>
          <w:szCs w:val="22"/>
          <w:lang w:val="lt-LT"/>
        </w:rPr>
        <w:t>ta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cijos, kartu būtina skirti </w:t>
      </w:r>
      <w:r w:rsidR="0072090C">
        <w:rPr>
          <w:rFonts w:ascii="Times New Roman" w:hAnsi="Times New Roman"/>
          <w:sz w:val="22"/>
          <w:szCs w:val="22"/>
          <w:lang w:val="lt-LT"/>
        </w:rPr>
        <w:t>geriamąsias</w:t>
      </w:r>
      <w:r w:rsidR="0072090C"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rehidr</w:t>
      </w:r>
      <w:r w:rsidR="0072090C"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uojančias druskas (</w:t>
      </w:r>
      <w:r w:rsidR="0072090C"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).</w:t>
      </w:r>
      <w:r w:rsidR="002517DA" w:rsidRPr="002517DA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317991" w:rsidRDefault="00317991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317991" w:rsidRPr="00317991" w:rsidRDefault="00317991" w:rsidP="00317991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</w:rPr>
        <w:t>Suaugusiesiems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taip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pat </w:t>
      </w:r>
      <w:proofErr w:type="spellStart"/>
      <w:r w:rsidRPr="00317991">
        <w:rPr>
          <w:rFonts w:ascii="Times New Roman" w:hAnsi="Times New Roman"/>
          <w:sz w:val="22"/>
          <w:szCs w:val="22"/>
        </w:rPr>
        <w:t>turi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būti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taikoma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rehidratacija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17991">
        <w:rPr>
          <w:rFonts w:ascii="Times New Roman" w:hAnsi="Times New Roman"/>
          <w:sz w:val="22"/>
          <w:szCs w:val="22"/>
        </w:rPr>
        <w:t>jei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ji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reikalinga</w:t>
      </w:r>
      <w:proofErr w:type="spellEnd"/>
      <w:r w:rsidRPr="00317991">
        <w:rPr>
          <w:rFonts w:ascii="Times New Roman" w:hAnsi="Times New Roman"/>
          <w:sz w:val="22"/>
          <w:szCs w:val="22"/>
        </w:rPr>
        <w:t>.</w:t>
      </w:r>
    </w:p>
    <w:p w:rsidR="00317991" w:rsidRPr="00317991" w:rsidRDefault="00317991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</w:rPr>
        <w:t xml:space="preserve">GRD </w:t>
      </w:r>
      <w:proofErr w:type="spellStart"/>
      <w:r>
        <w:rPr>
          <w:rFonts w:ascii="Times New Roman" w:hAnsi="Times New Roman"/>
          <w:sz w:val="22"/>
          <w:szCs w:val="22"/>
        </w:rPr>
        <w:t>arba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intraveninė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rehidratacija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turi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būti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skiriama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atsižvelgiant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į </w:t>
      </w:r>
      <w:proofErr w:type="spellStart"/>
      <w:r w:rsidRPr="00317991">
        <w:rPr>
          <w:rFonts w:ascii="Times New Roman" w:hAnsi="Times New Roman"/>
          <w:sz w:val="22"/>
          <w:szCs w:val="22"/>
        </w:rPr>
        <w:t>viduriavimo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intensyvumą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17991">
        <w:rPr>
          <w:rFonts w:ascii="Times New Roman" w:hAnsi="Times New Roman"/>
          <w:sz w:val="22"/>
          <w:szCs w:val="22"/>
        </w:rPr>
        <w:t>paciento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amžių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ir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klinikinę</w:t>
      </w:r>
      <w:proofErr w:type="spellEnd"/>
      <w:r w:rsidRPr="00317991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17991">
        <w:rPr>
          <w:rFonts w:ascii="Times New Roman" w:hAnsi="Times New Roman"/>
          <w:sz w:val="22"/>
          <w:szCs w:val="22"/>
        </w:rPr>
        <w:t>situaciją</w:t>
      </w:r>
      <w:proofErr w:type="spellEnd"/>
      <w:r w:rsidRPr="00317991">
        <w:rPr>
          <w:rFonts w:ascii="Times New Roman" w:hAnsi="Times New Roman"/>
          <w:sz w:val="22"/>
          <w:szCs w:val="22"/>
        </w:rPr>
        <w:t>.</w:t>
      </w:r>
    </w:p>
    <w:p w:rsidR="00145D78" w:rsidRDefault="00145D78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FE662E" w:rsidRPr="00D8159F" w:rsidRDefault="000A713D" w:rsidP="00FE662E">
      <w:pPr>
        <w:jc w:val="both"/>
        <w:rPr>
          <w:noProof/>
          <w:sz w:val="22"/>
          <w:szCs w:val="22"/>
        </w:rPr>
      </w:pPr>
      <w:r>
        <w:rPr>
          <w:noProof/>
          <w:sz w:val="22"/>
          <w:szCs w:val="22"/>
        </w:rPr>
        <w:t>Reikia apsvarstyti dėl tolimesnio smecta vartojimo</w:t>
      </w:r>
      <w:r w:rsidR="009F1245">
        <w:rPr>
          <w:noProof/>
          <w:sz w:val="22"/>
          <w:szCs w:val="22"/>
        </w:rPr>
        <w:t>:</w:t>
      </w:r>
    </w:p>
    <w:p w:rsidR="00FE662E" w:rsidRPr="00D8159F" w:rsidRDefault="00FE662E" w:rsidP="00FE662E">
      <w:pPr>
        <w:numPr>
          <w:ilvl w:val="0"/>
          <w:numId w:val="4"/>
        </w:num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  <w:lang w:val="en-US"/>
        </w:rPr>
        <w:t>jei po 3 ūminio viduriavimo dienų sutrikimas nepraeina;</w:t>
      </w:r>
    </w:p>
    <w:p w:rsidR="00FE662E" w:rsidRPr="00D8159F" w:rsidRDefault="00FE662E" w:rsidP="00FE662E">
      <w:pPr>
        <w:pStyle w:val="BTEMEASMCA"/>
        <w:numPr>
          <w:ilvl w:val="0"/>
          <w:numId w:val="4"/>
        </w:numPr>
      </w:pPr>
      <w:r w:rsidRPr="00D8159F">
        <w:t>jei yra skausmas kartu su karščiavimu ir vėmimu.</w:t>
      </w:r>
    </w:p>
    <w:p w:rsidR="00600785" w:rsidRDefault="00600785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2517DA" w:rsidRPr="00B95D5C" w:rsidRDefault="00145D78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Reikia ats</w:t>
      </w:r>
      <w:r w:rsidR="00581FE2">
        <w:rPr>
          <w:rFonts w:ascii="Times New Roman" w:hAnsi="Times New Roman"/>
          <w:sz w:val="22"/>
          <w:szCs w:val="22"/>
          <w:lang w:val="lt-LT"/>
        </w:rPr>
        <w:t>a</w:t>
      </w:r>
      <w:r>
        <w:rPr>
          <w:rFonts w:ascii="Times New Roman" w:hAnsi="Times New Roman"/>
          <w:sz w:val="22"/>
          <w:szCs w:val="22"/>
          <w:lang w:val="lt-LT"/>
        </w:rPr>
        <w:t>r</w:t>
      </w:r>
      <w:r w:rsidR="00581FE2">
        <w:rPr>
          <w:rFonts w:ascii="Times New Roman" w:hAnsi="Times New Roman"/>
          <w:sz w:val="22"/>
          <w:szCs w:val="22"/>
          <w:lang w:val="lt-LT"/>
        </w:rPr>
        <w:t xml:space="preserve">giai skirti </w:t>
      </w:r>
      <w:r w:rsidR="002517DA" w:rsidRPr="00B95D5C">
        <w:rPr>
          <w:rFonts w:ascii="Times New Roman" w:hAnsi="Times New Roman"/>
          <w:sz w:val="22"/>
          <w:szCs w:val="22"/>
          <w:lang w:val="lt-LT"/>
        </w:rPr>
        <w:t>diosm</w:t>
      </w:r>
      <w:r w:rsidR="00581FE2">
        <w:rPr>
          <w:rFonts w:ascii="Times New Roman" w:hAnsi="Times New Roman"/>
          <w:sz w:val="22"/>
          <w:szCs w:val="22"/>
          <w:lang w:val="lt-LT"/>
        </w:rPr>
        <w:t>ektitą</w:t>
      </w:r>
      <w:r w:rsidR="002517DA" w:rsidRPr="00B95D5C">
        <w:rPr>
          <w:rFonts w:ascii="Times New Roman" w:hAnsi="Times New Roman"/>
          <w:sz w:val="22"/>
          <w:szCs w:val="22"/>
          <w:lang w:val="lt-LT"/>
        </w:rPr>
        <w:t xml:space="preserve"> pacientams, kuriems praeityje yra buvę sunkių lėtinių vidurių užkietėjimo atvejų.</w:t>
      </w:r>
    </w:p>
    <w:p w:rsidR="009F63A0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highlight w:val="yellow"/>
          <w:lang w:val="lt-LT"/>
        </w:rPr>
      </w:pPr>
    </w:p>
    <w:p w:rsidR="0036717C" w:rsidRPr="00B95D5C" w:rsidRDefault="0036717C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Reik</w:t>
      </w:r>
      <w:r w:rsidR="00145D78">
        <w:rPr>
          <w:rFonts w:ascii="Times New Roman" w:hAnsi="Times New Roman"/>
          <w:sz w:val="22"/>
          <w:szCs w:val="22"/>
          <w:lang w:val="lt-LT"/>
        </w:rPr>
        <w:t>ia</w:t>
      </w:r>
      <w:r>
        <w:rPr>
          <w:rFonts w:ascii="Times New Roman" w:hAnsi="Times New Roman"/>
          <w:sz w:val="22"/>
          <w:szCs w:val="22"/>
          <w:lang w:val="lt-LT"/>
        </w:rPr>
        <w:t xml:space="preserve"> vengti </w:t>
      </w:r>
      <w:r w:rsidR="00145D78">
        <w:rPr>
          <w:rFonts w:ascii="Times New Roman" w:hAnsi="Times New Roman"/>
          <w:sz w:val="22"/>
          <w:szCs w:val="22"/>
          <w:lang w:val="lt-LT"/>
        </w:rPr>
        <w:t>ilgalaikio</w:t>
      </w:r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C00C3A">
        <w:rPr>
          <w:rFonts w:ascii="Times New Roman" w:hAnsi="Times New Roman"/>
          <w:sz w:val="22"/>
          <w:szCs w:val="22"/>
          <w:lang w:val="lt-LT"/>
        </w:rPr>
        <w:t>S</w:t>
      </w:r>
      <w:r>
        <w:rPr>
          <w:rFonts w:ascii="Times New Roman" w:hAnsi="Times New Roman"/>
          <w:sz w:val="22"/>
          <w:szCs w:val="22"/>
          <w:lang w:val="lt-LT"/>
        </w:rPr>
        <w:t>mecta vartojimo.</w:t>
      </w:r>
    </w:p>
    <w:p w:rsidR="009F63A0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u w:val="single"/>
          <w:lang w:val="lt-LT"/>
        </w:rPr>
      </w:pPr>
    </w:p>
    <w:p w:rsidR="0000563C" w:rsidRPr="00D4227C" w:rsidRDefault="0049714C" w:rsidP="0000563C">
      <w:pPr>
        <w:pStyle w:val="Style8"/>
        <w:widowControl/>
        <w:spacing w:line="240" w:lineRule="auto"/>
        <w:rPr>
          <w:rStyle w:val="FontStyle45"/>
          <w:rFonts w:ascii="Times New Roman" w:hAnsi="Times New Roman" w:cs="Times New Roman"/>
          <w:sz w:val="22"/>
          <w:szCs w:val="22"/>
        </w:rPr>
      </w:pPr>
      <w:r w:rsidRPr="00801DDA">
        <w:rPr>
          <w:rFonts w:ascii="Times New Roman" w:hAnsi="Times New Roman"/>
          <w:sz w:val="22"/>
          <w:szCs w:val="22"/>
          <w:lang w:val="lt-LT"/>
        </w:rPr>
        <w:t>M</w:t>
      </w:r>
      <w:proofErr w:type="spellStart"/>
      <w:r w:rsidR="0000563C" w:rsidRPr="00D4227C">
        <w:rPr>
          <w:rStyle w:val="FontStyle45"/>
          <w:rFonts w:ascii="Times New Roman" w:hAnsi="Times New Roman" w:cs="Times New Roman"/>
          <w:sz w:val="22"/>
          <w:szCs w:val="22"/>
        </w:rPr>
        <w:t>itybos</w:t>
      </w:r>
      <w:proofErr w:type="spellEnd"/>
      <w:r w:rsidR="0000563C" w:rsidRPr="00D4227C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Style w:val="FontStyle45"/>
          <w:rFonts w:ascii="Times New Roman" w:hAnsi="Times New Roman" w:cs="Times New Roman"/>
          <w:sz w:val="22"/>
          <w:szCs w:val="22"/>
        </w:rPr>
        <w:t>rekomendacijos</w:t>
      </w:r>
      <w:proofErr w:type="spellEnd"/>
    </w:p>
    <w:p w:rsidR="0000563C" w:rsidRPr="00D8159F" w:rsidRDefault="0000563C" w:rsidP="0000563C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>
        <w:rPr>
          <w:rStyle w:val="FontStyle45"/>
          <w:rFonts w:ascii="Times New Roman" w:hAnsi="Times New Roman" w:cs="Times New Roman"/>
          <w:sz w:val="22"/>
          <w:szCs w:val="22"/>
        </w:rPr>
        <w:t>P</w:t>
      </w:r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rarastiems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dėl</w:t>
      </w:r>
      <w:proofErr w:type="spellEnd"/>
      <w:proofErr w:type="gram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viduriavimo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skysčiams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kompensuoti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vaikas</w:t>
      </w:r>
      <w:proofErr w:type="spellEnd"/>
      <w:r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Style w:val="FontStyle45"/>
          <w:rFonts w:ascii="Times New Roman" w:hAnsi="Times New Roman" w:cs="Times New Roman"/>
          <w:sz w:val="22"/>
          <w:szCs w:val="22"/>
        </w:rPr>
        <w:t>turėtų</w:t>
      </w:r>
      <w:proofErr w:type="spellEnd"/>
      <w:r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gert</w:t>
      </w:r>
      <w:r>
        <w:rPr>
          <w:rStyle w:val="FontStyle45"/>
          <w:rFonts w:ascii="Times New Roman" w:hAnsi="Times New Roman" w:cs="Times New Roman"/>
          <w:sz w:val="22"/>
          <w:szCs w:val="22"/>
        </w:rPr>
        <w:t>i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daug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sūrių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arba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saldžių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vidutinis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suaugusiojo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poreikis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per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parą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yra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2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litrai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)</w:t>
      </w:r>
      <w:r w:rsidR="00CC1771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00563C" w:rsidRPr="00D8159F" w:rsidRDefault="00C11069" w:rsidP="005D1823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V</w:t>
      </w:r>
      <w:r w:rsidR="0000563C" w:rsidRPr="00D8159F">
        <w:rPr>
          <w:rFonts w:ascii="Times New Roman" w:hAnsi="Times New Roman" w:cs="Times New Roman"/>
          <w:noProof/>
          <w:sz w:val="22"/>
          <w:szCs w:val="22"/>
        </w:rPr>
        <w:t xml:space="preserve">iduriavimui tęsiantis </w:t>
      </w:r>
      <w:r w:rsidR="0000563C">
        <w:rPr>
          <w:rFonts w:ascii="Times New Roman" w:hAnsi="Times New Roman" w:cs="Times New Roman"/>
          <w:noProof/>
          <w:sz w:val="22"/>
          <w:szCs w:val="22"/>
        </w:rPr>
        <w:t xml:space="preserve">reikia </w:t>
      </w:r>
      <w:r w:rsidR="0000563C" w:rsidRPr="00D8159F">
        <w:rPr>
          <w:rFonts w:ascii="Times New Roman" w:hAnsi="Times New Roman" w:cs="Times New Roman"/>
          <w:noProof/>
          <w:sz w:val="22"/>
          <w:szCs w:val="22"/>
        </w:rPr>
        <w:t xml:space="preserve">valgyti, tačiau </w:t>
      </w:r>
      <w:r w:rsidR="0000563C">
        <w:rPr>
          <w:rFonts w:ascii="Times New Roman" w:hAnsi="Times New Roman" w:cs="Times New Roman"/>
          <w:noProof/>
          <w:sz w:val="22"/>
          <w:szCs w:val="22"/>
        </w:rPr>
        <w:t>vengti</w:t>
      </w:r>
      <w:r w:rsidR="0000563C" w:rsidRPr="00D8159F">
        <w:rPr>
          <w:rFonts w:ascii="Times New Roman" w:hAnsi="Times New Roman" w:cs="Times New Roman"/>
          <w:noProof/>
          <w:sz w:val="22"/>
          <w:szCs w:val="22"/>
        </w:rPr>
        <w:t xml:space="preserve"> žalių daržovių ir vaisių, gausiai prieskoniais pagardintų patiekalų ir šalto (šaldyto) maisto ar gėrimų</w:t>
      </w:r>
      <w:r w:rsidR="00CC1771">
        <w:rPr>
          <w:rStyle w:val="FontStyle45"/>
        </w:rPr>
        <w:t>.</w:t>
      </w:r>
    </w:p>
    <w:p w:rsidR="0000563C" w:rsidRDefault="0000563C" w:rsidP="005D1823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>
        <w:rPr>
          <w:rStyle w:val="FontStyle45"/>
          <w:rFonts w:ascii="Times New Roman" w:hAnsi="Times New Roman" w:cs="Times New Roman"/>
          <w:sz w:val="22"/>
          <w:szCs w:val="22"/>
        </w:rPr>
        <w:t>Rinktis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ant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grilio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keptą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mėsą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ir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ryžius</w:t>
      </w:r>
      <w:proofErr w:type="spellEnd"/>
      <w:r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BC2A8C" w:rsidRDefault="00BC2A8C" w:rsidP="005D1823">
      <w:pPr>
        <w:pStyle w:val="Style36"/>
        <w:widowControl/>
        <w:tabs>
          <w:tab w:val="left" w:pos="350"/>
        </w:tabs>
        <w:spacing w:line="240" w:lineRule="auto"/>
        <w:ind w:firstLine="0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</w:p>
    <w:p w:rsidR="00BC2A8C" w:rsidRPr="00AE2D39" w:rsidRDefault="00BC2A8C" w:rsidP="00BC2A8C">
      <w:pPr>
        <w:autoSpaceDE w:val="0"/>
        <w:autoSpaceDN w:val="0"/>
        <w:adjustRightInd w:val="0"/>
      </w:pPr>
      <w:r>
        <w:rPr>
          <w:sz w:val="22"/>
          <w:szCs w:val="22"/>
        </w:rPr>
        <w:t xml:space="preserve">Šio vaistinio preparato sudėtyje yra gliukozės ir sacharozės. </w:t>
      </w:r>
      <w:r w:rsidRPr="00B95D5C">
        <w:rPr>
          <w:sz w:val="22"/>
          <w:szCs w:val="22"/>
        </w:rPr>
        <w:t xml:space="preserve">Šio vaistinio preparato negalima </w:t>
      </w:r>
      <w:r>
        <w:rPr>
          <w:sz w:val="22"/>
          <w:szCs w:val="22"/>
        </w:rPr>
        <w:t>vartoti</w:t>
      </w:r>
      <w:r w:rsidRPr="00B95D5C">
        <w:rPr>
          <w:sz w:val="22"/>
          <w:szCs w:val="22"/>
        </w:rPr>
        <w:t xml:space="preserve"> pacientams, kuriems nustatytas retas paveldimas sutrikimas –</w:t>
      </w:r>
      <w:r>
        <w:rPr>
          <w:sz w:val="22"/>
          <w:szCs w:val="22"/>
        </w:rPr>
        <w:t xml:space="preserve"> </w:t>
      </w:r>
      <w:r w:rsidRPr="00D31D86">
        <w:rPr>
          <w:sz w:val="22"/>
          <w:szCs w:val="22"/>
        </w:rPr>
        <w:t>fruktozės netoleravimas, gliukozės ir galaktozės malabsorbcija arba sacharazės ir izomaltazės stygius.</w:t>
      </w:r>
    </w:p>
    <w:p w:rsidR="00BC2A8C" w:rsidRPr="00AE2D39" w:rsidRDefault="00BC2A8C" w:rsidP="00BC2A8C">
      <w:pPr>
        <w:autoSpaceDE w:val="0"/>
        <w:autoSpaceDN w:val="0"/>
        <w:adjustRightInd w:val="0"/>
      </w:pPr>
    </w:p>
    <w:p w:rsidR="00BC2A8C" w:rsidRPr="00BC2A8C" w:rsidRDefault="00BC2A8C" w:rsidP="005D1823">
      <w:pPr>
        <w:autoSpaceDE w:val="0"/>
        <w:autoSpaceDN w:val="0"/>
        <w:adjustRightInd w:val="0"/>
        <w:rPr>
          <w:rStyle w:val="FontStyle45"/>
          <w:rFonts w:ascii="Times New Roman" w:hAnsi="Times New Roman" w:cs="Times New Roman"/>
          <w:color w:val="auto"/>
          <w:sz w:val="22"/>
          <w:szCs w:val="22"/>
        </w:rPr>
      </w:pPr>
      <w:r w:rsidRPr="00D31D86">
        <w:rPr>
          <w:sz w:val="22"/>
          <w:szCs w:val="22"/>
        </w:rPr>
        <w:t xml:space="preserve">Šio vaistinio preparato sudėtyje yra </w:t>
      </w:r>
      <w:r>
        <w:rPr>
          <w:sz w:val="22"/>
          <w:szCs w:val="22"/>
        </w:rPr>
        <w:t xml:space="preserve">mažas </w:t>
      </w:r>
      <w:r w:rsidRPr="00D31D86">
        <w:rPr>
          <w:sz w:val="22"/>
          <w:szCs w:val="22"/>
        </w:rPr>
        <w:t xml:space="preserve">etanolio </w:t>
      </w:r>
      <w:r>
        <w:rPr>
          <w:sz w:val="22"/>
          <w:szCs w:val="22"/>
        </w:rPr>
        <w:t>kiekis</w:t>
      </w:r>
      <w:r w:rsidRPr="00D31D86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Pr="00D31D86">
        <w:rPr>
          <w:sz w:val="22"/>
          <w:szCs w:val="22"/>
        </w:rPr>
        <w:t>mažiau kaip 100 mg paros dozėje</w:t>
      </w:r>
      <w:r>
        <w:rPr>
          <w:sz w:val="22"/>
          <w:szCs w:val="22"/>
        </w:rPr>
        <w:t>)</w:t>
      </w:r>
      <w:r w:rsidRPr="00D31D86">
        <w:rPr>
          <w:sz w:val="22"/>
          <w:szCs w:val="22"/>
        </w:rPr>
        <w:t>.</w:t>
      </w:r>
    </w:p>
    <w:p w:rsidR="0000563C" w:rsidRPr="00AE2D39" w:rsidRDefault="0000563C" w:rsidP="005D1823">
      <w:pPr>
        <w:autoSpaceDE w:val="0"/>
        <w:autoSpaceDN w:val="0"/>
        <w:adjustRightInd w:val="0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20" w:name="_Toc129243231"/>
      <w:bookmarkStart w:id="21" w:name="_Toc129243106"/>
      <w:r w:rsidRPr="00B95D5C">
        <w:lastRenderedPageBreak/>
        <w:t>4.5</w:t>
      </w:r>
      <w:r w:rsidRPr="00B95D5C">
        <w:tab/>
        <w:t>Sąveika su kitais vaistiniais preparatais ir kitokia sąveika</w:t>
      </w:r>
      <w:bookmarkEnd w:id="20"/>
      <w:bookmarkEnd w:id="21"/>
    </w:p>
    <w:p w:rsidR="009F63A0" w:rsidRPr="00B95D5C" w:rsidRDefault="009F63A0" w:rsidP="00A15F65">
      <w:pPr>
        <w:pStyle w:val="BTEMEASMCA"/>
      </w:pPr>
    </w:p>
    <w:p w:rsidR="009F63A0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Kadangi šis vaist</w:t>
      </w:r>
      <w:r w:rsidR="00317019">
        <w:rPr>
          <w:sz w:val="22"/>
          <w:szCs w:val="22"/>
        </w:rPr>
        <w:t>inis preparat</w:t>
      </w:r>
      <w:r w:rsidRPr="00B95D5C">
        <w:rPr>
          <w:sz w:val="22"/>
          <w:szCs w:val="22"/>
        </w:rPr>
        <w:t xml:space="preserve">as turi adsorbento savybių, jis gali turėti įtakos kitų medžiagų rezorbcijos greičiui ir kiekiui, todėl nerekomenduojama </w:t>
      </w:r>
      <w:r w:rsidRPr="00B95D5C">
        <w:rPr>
          <w:iCs/>
          <w:sz w:val="22"/>
          <w:szCs w:val="22"/>
        </w:rPr>
        <w:t>smecta</w:t>
      </w:r>
      <w:r w:rsidRPr="00B95D5C">
        <w:rPr>
          <w:sz w:val="22"/>
          <w:szCs w:val="22"/>
        </w:rPr>
        <w:t xml:space="preserve"> vartoti tuo pačiu metu su kitais vaist</w:t>
      </w:r>
      <w:r w:rsidR="001A3D74">
        <w:rPr>
          <w:sz w:val="22"/>
          <w:szCs w:val="22"/>
        </w:rPr>
        <w:t>ini</w:t>
      </w:r>
      <w:r w:rsidRPr="00B95D5C">
        <w:rPr>
          <w:sz w:val="22"/>
          <w:szCs w:val="22"/>
        </w:rPr>
        <w:t>ais</w:t>
      </w:r>
      <w:r w:rsidR="001A3D74">
        <w:rPr>
          <w:sz w:val="22"/>
          <w:szCs w:val="22"/>
        </w:rPr>
        <w:t xml:space="preserve"> preparatais</w:t>
      </w:r>
      <w:r w:rsidRPr="00B95D5C">
        <w:rPr>
          <w:sz w:val="22"/>
          <w:szCs w:val="22"/>
        </w:rPr>
        <w:t>.</w:t>
      </w:r>
    </w:p>
    <w:p w:rsidR="001A3D74" w:rsidRPr="00B95D5C" w:rsidRDefault="001A3D74" w:rsidP="009F63A0">
      <w:pPr>
        <w:rPr>
          <w:sz w:val="22"/>
          <w:szCs w:val="22"/>
        </w:rPr>
      </w:pPr>
      <w:r>
        <w:rPr>
          <w:sz w:val="22"/>
          <w:szCs w:val="22"/>
        </w:rPr>
        <w:t>Rekomenduojamas bent 2 valandų intervalas tarp smecta ir kitų vaistinių preparatų vartojimo.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22" w:name="_Toc129243232"/>
      <w:bookmarkStart w:id="23" w:name="_Toc129243107"/>
      <w:r w:rsidRPr="00B95D5C">
        <w:t>4.6</w:t>
      </w:r>
      <w:r w:rsidRPr="00B95D5C">
        <w:tab/>
        <w:t>Nėštumo ir žindymo laikotarpis</w:t>
      </w:r>
      <w:bookmarkEnd w:id="22"/>
      <w:bookmarkEnd w:id="23"/>
    </w:p>
    <w:p w:rsidR="009F63A0" w:rsidRPr="00B95D5C" w:rsidRDefault="009F63A0" w:rsidP="00A15F65">
      <w:pPr>
        <w:pStyle w:val="BTEMEASMCA"/>
      </w:pPr>
    </w:p>
    <w:p w:rsidR="00950E98" w:rsidRPr="00950E98" w:rsidRDefault="00950E98" w:rsidP="009F63A0">
      <w:pPr>
        <w:rPr>
          <w:sz w:val="22"/>
          <w:szCs w:val="22"/>
          <w:u w:val="single"/>
        </w:rPr>
      </w:pPr>
      <w:r w:rsidRPr="00950E98">
        <w:rPr>
          <w:sz w:val="22"/>
          <w:szCs w:val="22"/>
          <w:u w:val="single"/>
        </w:rPr>
        <w:t>Nėštumas</w:t>
      </w:r>
    </w:p>
    <w:p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 xml:space="preserve">Duomenų apie smecta vartojimą nėščioms moterims nėra arba jų yra mažai (mažiau kaip 300 nėštumų). </w:t>
      </w:r>
    </w:p>
    <w:p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>T</w:t>
      </w:r>
      <w:r w:rsidR="000A5205">
        <w:rPr>
          <w:sz w:val="22"/>
          <w:szCs w:val="22"/>
        </w:rPr>
        <w:t>oksiškumo reproduk</w:t>
      </w:r>
      <w:r w:rsidR="00BA21F2">
        <w:rPr>
          <w:sz w:val="22"/>
          <w:szCs w:val="22"/>
        </w:rPr>
        <w:t>cijai t</w:t>
      </w:r>
      <w:r>
        <w:rPr>
          <w:sz w:val="22"/>
          <w:szCs w:val="22"/>
        </w:rPr>
        <w:t>yrimų su gyvūnais duomenys yra nepakankami išvadoms daryti.</w:t>
      </w:r>
    </w:p>
    <w:p w:rsidR="00950E98" w:rsidRDefault="00BA21F2" w:rsidP="009F63A0">
      <w:pPr>
        <w:rPr>
          <w:sz w:val="22"/>
          <w:szCs w:val="22"/>
        </w:rPr>
      </w:pPr>
      <w:r>
        <w:rPr>
          <w:sz w:val="22"/>
          <w:szCs w:val="22"/>
        </w:rPr>
        <w:t>smecta</w:t>
      </w:r>
      <w:r w:rsidR="00950E98">
        <w:rPr>
          <w:sz w:val="22"/>
          <w:szCs w:val="22"/>
        </w:rPr>
        <w:t xml:space="preserve"> nerekomenduojama vartoti nėštumo laikotarpiu.</w:t>
      </w:r>
    </w:p>
    <w:p w:rsidR="00317019" w:rsidRDefault="00317019" w:rsidP="009F63A0">
      <w:pPr>
        <w:rPr>
          <w:sz w:val="22"/>
          <w:szCs w:val="22"/>
          <w:u w:val="single"/>
        </w:rPr>
      </w:pPr>
    </w:p>
    <w:p w:rsidR="00950E98" w:rsidRPr="00950E98" w:rsidRDefault="00950E98" w:rsidP="009F63A0">
      <w:pPr>
        <w:rPr>
          <w:sz w:val="22"/>
          <w:szCs w:val="22"/>
          <w:u w:val="single"/>
        </w:rPr>
      </w:pPr>
      <w:r w:rsidRPr="00950E98">
        <w:rPr>
          <w:sz w:val="22"/>
          <w:szCs w:val="22"/>
          <w:u w:val="single"/>
        </w:rPr>
        <w:t>Žindymas</w:t>
      </w:r>
    </w:p>
    <w:p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>Duomenų apie smecta vartojimą žindymo laikotarpiu yra mažai.</w:t>
      </w:r>
    </w:p>
    <w:p w:rsidR="00950E98" w:rsidRDefault="00BA21F2" w:rsidP="009F63A0">
      <w:pPr>
        <w:rPr>
          <w:sz w:val="22"/>
          <w:szCs w:val="22"/>
        </w:rPr>
      </w:pPr>
      <w:r>
        <w:rPr>
          <w:sz w:val="22"/>
          <w:szCs w:val="22"/>
        </w:rPr>
        <w:t>smecta</w:t>
      </w:r>
      <w:r w:rsidR="00950E98">
        <w:rPr>
          <w:sz w:val="22"/>
          <w:szCs w:val="22"/>
        </w:rPr>
        <w:t xml:space="preserve"> nerekomenduojama vartoti žindymo laikotarpiu.</w:t>
      </w:r>
    </w:p>
    <w:p w:rsidR="00950E98" w:rsidRDefault="00950E98" w:rsidP="009F63A0">
      <w:pPr>
        <w:rPr>
          <w:sz w:val="22"/>
          <w:szCs w:val="22"/>
        </w:rPr>
      </w:pPr>
    </w:p>
    <w:p w:rsidR="00950E98" w:rsidRPr="00950E98" w:rsidRDefault="00950E98" w:rsidP="009F63A0">
      <w:pPr>
        <w:rPr>
          <w:sz w:val="22"/>
          <w:szCs w:val="22"/>
          <w:u w:val="single"/>
        </w:rPr>
      </w:pPr>
      <w:r w:rsidRPr="00950E98">
        <w:rPr>
          <w:sz w:val="22"/>
          <w:szCs w:val="22"/>
          <w:u w:val="single"/>
        </w:rPr>
        <w:t>Vaisingumas</w:t>
      </w:r>
    </w:p>
    <w:p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 xml:space="preserve">Poveikis žmonių vaisingumui </w:t>
      </w:r>
      <w:r w:rsidR="00C478A7">
        <w:rPr>
          <w:sz w:val="22"/>
          <w:szCs w:val="22"/>
        </w:rPr>
        <w:t>tirtas</w:t>
      </w:r>
      <w:r>
        <w:rPr>
          <w:sz w:val="22"/>
          <w:szCs w:val="22"/>
        </w:rPr>
        <w:t xml:space="preserve"> nebuvo.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24" w:name="_Toc129243233"/>
      <w:bookmarkStart w:id="25" w:name="_Toc129243108"/>
      <w:r w:rsidRPr="00B95D5C">
        <w:t>4.7</w:t>
      </w:r>
      <w:r w:rsidRPr="00B95D5C">
        <w:tab/>
        <w:t>Poveikis gebėjimui vairuoti ir valdyti mechanizmus</w:t>
      </w:r>
      <w:bookmarkEnd w:id="24"/>
      <w:bookmarkEnd w:id="25"/>
    </w:p>
    <w:p w:rsidR="009F63A0" w:rsidRPr="00B95D5C" w:rsidRDefault="009F63A0" w:rsidP="00A15F65">
      <w:pPr>
        <w:pStyle w:val="BTEMEASMCA"/>
      </w:pPr>
    </w:p>
    <w:p w:rsidR="009F63A0" w:rsidRPr="00B95D5C" w:rsidRDefault="009F63A0" w:rsidP="005D1823">
      <w:pPr>
        <w:rPr>
          <w:sz w:val="22"/>
          <w:szCs w:val="22"/>
        </w:rPr>
      </w:pPr>
      <w:r w:rsidRPr="00D8159F">
        <w:rPr>
          <w:sz w:val="22"/>
          <w:szCs w:val="22"/>
        </w:rPr>
        <w:t xml:space="preserve">smecta gebėjimo vairuoti ir valdyti mechanizmus </w:t>
      </w:r>
      <w:r w:rsidR="00C22F83">
        <w:rPr>
          <w:sz w:val="22"/>
          <w:szCs w:val="22"/>
        </w:rPr>
        <w:t>neveikia arba veikia nereikšmingai</w:t>
      </w:r>
      <w:r w:rsidRPr="00D8159F">
        <w:rPr>
          <w:sz w:val="22"/>
          <w:szCs w:val="22"/>
        </w:rPr>
        <w:t>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26" w:name="_Toc129243234"/>
      <w:bookmarkStart w:id="27" w:name="_Toc129243109"/>
      <w:r w:rsidRPr="00B95D5C">
        <w:t>4.8</w:t>
      </w:r>
      <w:r w:rsidRPr="00B95D5C">
        <w:tab/>
        <w:t>Nepageidaujamas poveikis</w:t>
      </w:r>
      <w:bookmarkEnd w:id="26"/>
      <w:bookmarkEnd w:id="27"/>
    </w:p>
    <w:p w:rsidR="009F63A0" w:rsidRPr="00B95D5C" w:rsidRDefault="009F63A0" w:rsidP="00A15F65">
      <w:pPr>
        <w:pStyle w:val="BTEMEASMCA"/>
      </w:pPr>
    </w:p>
    <w:p w:rsidR="00950E98" w:rsidRPr="00D8159F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Dažniausia nepageidaujama reakcija, apie kurią pranešama gydymo metu, yra vidurių užkietėjimas, pasireiškiantis maždaug 7 </w:t>
      </w:r>
      <w:r w:rsidR="00317019" w:rsidRPr="00D8159F">
        <w:rPr>
          <w:rFonts w:ascii="Times New Roman" w:hAnsi="Times New Roman"/>
          <w:sz w:val="22"/>
          <w:szCs w:val="22"/>
          <w:lang w:val="lt-LT"/>
        </w:rPr>
        <w:t>% suaugu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siųjų ir 1 % vaikų. Pasireiškus vidurių užkietėjimui reikia nutraukti diosmektito vartojimą ir, jei reikia, vėl pradėti vartoti mažesnę dozę. </w:t>
      </w:r>
    </w:p>
    <w:p w:rsidR="009F63A0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Toliau pateiktoje lentelėje išvardytos nepageidaujamos reakcijos, apie kurias buvo pranešta klinikinių tyrimų metu ir poregistraciniu laikotarpiu.</w:t>
      </w:r>
    </w:p>
    <w:p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>Nepageidaujamo poveikio dažnis apibūdinamas taip: labai dažnas (≥ 1/10), dažnas (nuo ≥ 1/100 i</w:t>
      </w:r>
      <w:r>
        <w:rPr>
          <w:rFonts w:ascii="Times New Roman" w:hAnsi="Times New Roman"/>
          <w:sz w:val="22"/>
          <w:szCs w:val="22"/>
          <w:lang w:val="lt-LT"/>
        </w:rPr>
        <w:t>ki &lt; 1/10), nedažnas (nuo ≥ 1/1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000 </w:t>
      </w:r>
      <w:r>
        <w:rPr>
          <w:rFonts w:ascii="Times New Roman" w:hAnsi="Times New Roman"/>
          <w:sz w:val="22"/>
          <w:szCs w:val="22"/>
          <w:lang w:val="lt-LT"/>
        </w:rPr>
        <w:t>iki &lt; 1/100), retas (nuo ≥ 1/10</w:t>
      </w:r>
      <w:r w:rsidRPr="00B95D5C">
        <w:rPr>
          <w:rFonts w:ascii="Times New Roman" w:hAnsi="Times New Roman"/>
          <w:sz w:val="22"/>
          <w:szCs w:val="22"/>
          <w:lang w:val="lt-LT"/>
        </w:rPr>
        <w:t>000 iki &lt; 1/1000), labai retas (&lt; 1/10000) ir nežinomas (negali būti apskaičiuotas pagal turimus duomenis).</w:t>
      </w:r>
    </w:p>
    <w:p w:rsidR="00950E98" w:rsidRPr="00D8159F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b/>
          <w:sz w:val="22"/>
          <w:szCs w:val="22"/>
          <w:lang w:val="lt-LT"/>
        </w:rPr>
      </w:pPr>
    </w:p>
    <w:tbl>
      <w:tblPr>
        <w:tblW w:w="0" w:type="auto"/>
        <w:tblInd w:w="1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1470"/>
        <w:gridCol w:w="4252"/>
      </w:tblGrid>
      <w:tr w:rsidR="00950E98" w:rsidRPr="00AD26CD" w:rsidTr="00A04312">
        <w:trPr>
          <w:cantSplit/>
          <w:trHeight w:val="360"/>
          <w:tblHeader/>
        </w:trPr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bCs/>
                <w:sz w:val="22"/>
                <w:szCs w:val="22"/>
              </w:rPr>
            </w:pPr>
            <w:proofErr w:type="spellStart"/>
            <w:r w:rsidRPr="005D1823">
              <w:rPr>
                <w:bCs/>
                <w:sz w:val="22"/>
                <w:szCs w:val="22"/>
              </w:rPr>
              <w:t>Organų</w:t>
            </w:r>
            <w:proofErr w:type="spellEnd"/>
            <w:r w:rsidRPr="005D18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D1823">
              <w:rPr>
                <w:bCs/>
                <w:sz w:val="22"/>
                <w:szCs w:val="22"/>
              </w:rPr>
              <w:t>sistemų</w:t>
            </w:r>
            <w:proofErr w:type="spellEnd"/>
            <w:r w:rsidRPr="005D18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D1823">
              <w:rPr>
                <w:bCs/>
                <w:sz w:val="22"/>
                <w:szCs w:val="22"/>
              </w:rPr>
              <w:t>klasė</w:t>
            </w:r>
            <w:proofErr w:type="spellEnd"/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bCs/>
                <w:sz w:val="22"/>
                <w:szCs w:val="22"/>
              </w:rPr>
            </w:pPr>
            <w:proofErr w:type="spellStart"/>
            <w:r w:rsidRPr="005D1823">
              <w:rPr>
                <w:bCs/>
                <w:sz w:val="22"/>
                <w:szCs w:val="22"/>
              </w:rPr>
              <w:t>Dažnis</w:t>
            </w:r>
            <w:proofErr w:type="spellEnd"/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bCs/>
                <w:sz w:val="22"/>
                <w:szCs w:val="22"/>
              </w:rPr>
            </w:pPr>
            <w:proofErr w:type="spellStart"/>
            <w:r w:rsidRPr="005D1823">
              <w:rPr>
                <w:bCs/>
                <w:sz w:val="22"/>
                <w:szCs w:val="22"/>
              </w:rPr>
              <w:t>Nepageidaujama</w:t>
            </w:r>
            <w:proofErr w:type="spellEnd"/>
            <w:r w:rsidRPr="005D18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D1823">
              <w:rPr>
                <w:bCs/>
                <w:sz w:val="22"/>
                <w:szCs w:val="22"/>
              </w:rPr>
              <w:t>reakcija</w:t>
            </w:r>
            <w:proofErr w:type="spellEnd"/>
          </w:p>
        </w:tc>
      </w:tr>
      <w:tr w:rsidR="00950E98" w:rsidRPr="00D8159F" w:rsidTr="00A04312">
        <w:trPr>
          <w:cantSplit/>
          <w:trHeight w:val="211"/>
        </w:trPr>
        <w:tc>
          <w:tcPr>
            <w:tcW w:w="2409" w:type="dxa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Virškinimo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trakto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sutrikimai</w:t>
            </w:r>
            <w:proofErr w:type="spellEnd"/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Dažnas</w:t>
            </w:r>
            <w:proofErr w:type="spellEnd"/>
            <w:r w:rsidRPr="00D8159F">
              <w:rPr>
                <w:sz w:val="22"/>
                <w:szCs w:val="22"/>
              </w:rPr>
              <w:t>*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Vidurių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užkietėjimas</w:t>
            </w:r>
            <w:proofErr w:type="spellEnd"/>
          </w:p>
        </w:tc>
      </w:tr>
      <w:tr w:rsidR="00950E98" w:rsidRPr="00D8159F" w:rsidTr="00A04312">
        <w:trPr>
          <w:cantSplit/>
          <w:trHeight w:val="211"/>
        </w:trPr>
        <w:tc>
          <w:tcPr>
            <w:tcW w:w="24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Odos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ir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poodinio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audinio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sutrikimai</w:t>
            </w:r>
            <w:proofErr w:type="spellEnd"/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Nedažnas</w:t>
            </w:r>
            <w:proofErr w:type="spellEnd"/>
            <w:r w:rsidRPr="00D8159F">
              <w:rPr>
                <w:sz w:val="22"/>
                <w:szCs w:val="22"/>
              </w:rPr>
              <w:t>*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Išbėrimas</w:t>
            </w:r>
            <w:proofErr w:type="spellEnd"/>
            <w:r w:rsidR="00853CDE">
              <w:rPr>
                <w:sz w:val="22"/>
                <w:szCs w:val="22"/>
              </w:rPr>
              <w:t>, v</w:t>
            </w:r>
            <w:r w:rsidR="00853CDE">
              <w:rPr>
                <w:sz w:val="22"/>
                <w:szCs w:val="22"/>
                <w:lang w:val="lt-LT"/>
              </w:rPr>
              <w:t>ė</w:t>
            </w:r>
            <w:proofErr w:type="spellStart"/>
            <w:r w:rsidR="00853CDE">
              <w:rPr>
                <w:sz w:val="22"/>
                <w:szCs w:val="22"/>
              </w:rPr>
              <w:t>mimas</w:t>
            </w:r>
            <w:proofErr w:type="spellEnd"/>
          </w:p>
        </w:tc>
      </w:tr>
      <w:tr w:rsidR="00950E98" w:rsidRPr="00D8159F" w:rsidTr="00A04312">
        <w:trPr>
          <w:cantSplit/>
          <w:trHeight w:val="2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50E98" w:rsidRPr="005D1823" w:rsidRDefault="00950E98" w:rsidP="00A04312">
            <w:pPr>
              <w:rPr>
                <w:rFonts w:eastAsia="Calibri"/>
                <w:sz w:val="22"/>
                <w:szCs w:val="22"/>
                <w:lang w:val="en-GB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5D1823">
              <w:rPr>
                <w:sz w:val="22"/>
                <w:szCs w:val="22"/>
              </w:rPr>
              <w:t>Retas</w:t>
            </w:r>
            <w:proofErr w:type="spellEnd"/>
            <w:r w:rsidRPr="005D1823">
              <w:rPr>
                <w:sz w:val="22"/>
                <w:szCs w:val="22"/>
              </w:rPr>
              <w:t>*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5D1823">
              <w:rPr>
                <w:sz w:val="22"/>
                <w:szCs w:val="22"/>
              </w:rPr>
              <w:t>Dilgėlinė</w:t>
            </w:r>
            <w:proofErr w:type="spellEnd"/>
          </w:p>
        </w:tc>
      </w:tr>
      <w:tr w:rsidR="00950E98" w:rsidRPr="00D8159F" w:rsidTr="00A04312">
        <w:trPr>
          <w:cantSplit/>
          <w:trHeight w:val="2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50E98" w:rsidRPr="005D1823" w:rsidRDefault="00950E98" w:rsidP="00A04312">
            <w:pPr>
              <w:rPr>
                <w:rFonts w:eastAsia="Calibri"/>
                <w:sz w:val="22"/>
                <w:szCs w:val="22"/>
                <w:lang w:val="en-GB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5D1823">
              <w:rPr>
                <w:sz w:val="22"/>
                <w:szCs w:val="22"/>
              </w:rPr>
              <w:t>Dažnis</w:t>
            </w:r>
            <w:proofErr w:type="spellEnd"/>
            <w:r w:rsidRPr="005D1823">
              <w:rPr>
                <w:sz w:val="22"/>
                <w:szCs w:val="22"/>
              </w:rPr>
              <w:t xml:space="preserve"> </w:t>
            </w:r>
            <w:proofErr w:type="spellStart"/>
            <w:r w:rsidRPr="005D1823">
              <w:rPr>
                <w:sz w:val="22"/>
                <w:szCs w:val="22"/>
              </w:rPr>
              <w:t>nežinomas</w:t>
            </w:r>
            <w:proofErr w:type="spellEnd"/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5D1823">
              <w:rPr>
                <w:sz w:val="22"/>
                <w:szCs w:val="22"/>
              </w:rPr>
              <w:t>Angioneurozinė</w:t>
            </w:r>
            <w:proofErr w:type="spellEnd"/>
            <w:r w:rsidRPr="005D1823">
              <w:rPr>
                <w:sz w:val="22"/>
                <w:szCs w:val="22"/>
              </w:rPr>
              <w:t xml:space="preserve"> </w:t>
            </w:r>
            <w:proofErr w:type="spellStart"/>
            <w:r w:rsidRPr="005D1823">
              <w:rPr>
                <w:sz w:val="22"/>
                <w:szCs w:val="22"/>
              </w:rPr>
              <w:t>edema</w:t>
            </w:r>
            <w:proofErr w:type="spellEnd"/>
            <w:r w:rsidRPr="005D1823">
              <w:rPr>
                <w:sz w:val="22"/>
                <w:szCs w:val="22"/>
              </w:rPr>
              <w:t xml:space="preserve">, </w:t>
            </w:r>
            <w:proofErr w:type="spellStart"/>
            <w:r w:rsidR="00A04312" w:rsidRPr="005D1823">
              <w:rPr>
                <w:sz w:val="22"/>
                <w:szCs w:val="22"/>
              </w:rPr>
              <w:t>niežėjimas</w:t>
            </w:r>
            <w:proofErr w:type="spellEnd"/>
          </w:p>
        </w:tc>
      </w:tr>
      <w:tr w:rsidR="00950E98" w:rsidRPr="00D8159F" w:rsidTr="00A04312">
        <w:trPr>
          <w:cantSplit/>
        </w:trPr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Imuninės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sistemos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sutrikimai</w:t>
            </w:r>
            <w:proofErr w:type="spellEnd"/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Dažnis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nežinomas</w:t>
            </w:r>
            <w:proofErr w:type="spellEnd"/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proofErr w:type="spellStart"/>
            <w:r w:rsidRPr="00D8159F">
              <w:rPr>
                <w:sz w:val="22"/>
                <w:szCs w:val="22"/>
              </w:rPr>
              <w:t>Padidėjęs</w:t>
            </w:r>
            <w:proofErr w:type="spellEnd"/>
            <w:r w:rsidRPr="00D8159F">
              <w:rPr>
                <w:sz w:val="22"/>
                <w:szCs w:val="22"/>
              </w:rPr>
              <w:t xml:space="preserve"> </w:t>
            </w:r>
            <w:proofErr w:type="spellStart"/>
            <w:r w:rsidRPr="00D8159F">
              <w:rPr>
                <w:sz w:val="22"/>
                <w:szCs w:val="22"/>
              </w:rPr>
              <w:t>jautrumas</w:t>
            </w:r>
            <w:proofErr w:type="spellEnd"/>
          </w:p>
        </w:tc>
      </w:tr>
    </w:tbl>
    <w:p w:rsidR="00950E98" w:rsidRPr="00D8159F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A04312" w:rsidRPr="00D8159F" w:rsidRDefault="00A04312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*Dažnis įvertintas pagal pasireiškimo dažnį klinikiniuose tyrimuose</w:t>
      </w:r>
    </w:p>
    <w:p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9F63A0" w:rsidRPr="005D1823" w:rsidRDefault="009F63A0" w:rsidP="005D1823">
      <w:pPr>
        <w:pStyle w:val="BTEMEASMCA"/>
        <w:jc w:val="both"/>
        <w:rPr>
          <w:u w:val="single"/>
        </w:rPr>
      </w:pPr>
      <w:r w:rsidRPr="005D1823">
        <w:rPr>
          <w:u w:val="single"/>
        </w:rPr>
        <w:t>Pranešimas apie įtariamas nepageidaujamas reakcijas</w:t>
      </w:r>
    </w:p>
    <w:p w:rsidR="009F63A0" w:rsidRDefault="009F63A0" w:rsidP="005D1823">
      <w:pPr>
        <w:pStyle w:val="BTEMEASMCA"/>
        <w:jc w:val="both"/>
      </w:pPr>
      <w:r w:rsidRPr="00BF646D">
        <w:t xml:space="preserve">Svarbu pranešti apie įtariamas nepageidaujamas reakcijas, pastebėtas po vaistinio preparato registracijos, nes tai leidžia nuolat stebėti vaistinio preparato naudos ir rizikos santykį. Sveikatos priežiūros specialistai </w:t>
      </w:r>
      <w:r w:rsidRPr="00BF646D">
        <w:lastRenderedPageBreak/>
        <w:t>turi pranešti apie bet kokias įtariamas nepageidaujamas reakcijas, užpildę interneto svetainėje http://www.vvkt.lt/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NepageidaujamaR@vvkt.lt), per interneto svetainę (adresu http://www.vvkt.lt).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28" w:name="_Toc129243235"/>
      <w:bookmarkStart w:id="29" w:name="_Toc129243110"/>
      <w:r w:rsidRPr="00B95D5C">
        <w:t>4.9</w:t>
      </w:r>
      <w:r w:rsidRPr="00B95D5C">
        <w:tab/>
        <w:t>Perdozavimas</w:t>
      </w:r>
      <w:bookmarkEnd w:id="28"/>
      <w:bookmarkEnd w:id="29"/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 xml:space="preserve">Perdozavimas gali sukelti sunkų vidurių užkietėjimą arba </w:t>
      </w:r>
      <w:r w:rsidR="00865714">
        <w:t xml:space="preserve">svetimkūnio </w:t>
      </w:r>
      <w:r w:rsidRPr="00B95D5C">
        <w:t>iš nesuvirškintų maisto dalelių susiformavimą skrandyje.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30" w:name="_Toc129243236"/>
      <w:bookmarkStart w:id="31" w:name="_Toc129243111"/>
      <w:r w:rsidRPr="00B95D5C">
        <w:t>5.</w:t>
      </w:r>
      <w:r w:rsidRPr="00B95D5C">
        <w:tab/>
        <w:t>FARMAKOLOGINĖS SAVYBĖS</w:t>
      </w:r>
      <w:bookmarkEnd w:id="30"/>
      <w:bookmarkEnd w:id="31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32" w:name="_Toc129243237"/>
      <w:bookmarkStart w:id="33" w:name="_Toc129243112"/>
      <w:r w:rsidRPr="00B95D5C">
        <w:t>5.1</w:t>
      </w:r>
      <w:r w:rsidRPr="00B95D5C">
        <w:tab/>
        <w:t>Farmakodinaminės savybės</w:t>
      </w:r>
      <w:bookmarkEnd w:id="32"/>
      <w:bookmarkEnd w:id="33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Farmakoterapinė grupė – </w:t>
      </w:r>
      <w:r w:rsidRPr="005D1823">
        <w:rPr>
          <w:sz w:val="22"/>
          <w:szCs w:val="22"/>
        </w:rPr>
        <w:t>kiti žarnyne veikiantys adsorbentai</w:t>
      </w:r>
      <w:r w:rsidR="00865714">
        <w:rPr>
          <w:szCs w:val="22"/>
        </w:rPr>
        <w:t>,</w:t>
      </w:r>
      <w:r w:rsidRPr="00B95D5C" w:rsidDel="00BE3EF2">
        <w:rPr>
          <w:sz w:val="22"/>
          <w:szCs w:val="22"/>
        </w:rPr>
        <w:t xml:space="preserve"> </w:t>
      </w:r>
      <w:r w:rsidRPr="00B95D5C">
        <w:rPr>
          <w:sz w:val="22"/>
          <w:szCs w:val="22"/>
        </w:rPr>
        <w:t>ATC kodas – A07BC05.</w:t>
      </w:r>
    </w:p>
    <w:p w:rsidR="009F63A0" w:rsidRDefault="009F63A0" w:rsidP="009F63A0">
      <w:pPr>
        <w:rPr>
          <w:sz w:val="22"/>
          <w:szCs w:val="22"/>
        </w:rPr>
      </w:pPr>
    </w:p>
    <w:p w:rsidR="00A04312" w:rsidRPr="005D1823" w:rsidRDefault="00A04312" w:rsidP="009F63A0">
      <w:pPr>
        <w:rPr>
          <w:sz w:val="22"/>
          <w:szCs w:val="22"/>
          <w:u w:val="single"/>
        </w:rPr>
      </w:pPr>
      <w:r w:rsidRPr="005D1823">
        <w:rPr>
          <w:sz w:val="22"/>
          <w:szCs w:val="22"/>
          <w:u w:val="single"/>
        </w:rPr>
        <w:t>Veikimo mechanizmas</w:t>
      </w:r>
    </w:p>
    <w:p w:rsidR="0067556E" w:rsidRPr="00B95D5C" w:rsidRDefault="0067556E" w:rsidP="0067556E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Sąveikaudama su gleivinės glikoproteinais, </w:t>
      </w:r>
      <w:r w:rsidRPr="00B95D5C">
        <w:rPr>
          <w:iCs/>
          <w:sz w:val="22"/>
          <w:szCs w:val="22"/>
        </w:rPr>
        <w:t>smecta</w:t>
      </w:r>
      <w:r w:rsidRPr="00B95D5C">
        <w:rPr>
          <w:sz w:val="22"/>
          <w:szCs w:val="22"/>
        </w:rPr>
        <w:t xml:space="preserve"> padidina gleivinės atsparumą </w:t>
      </w:r>
      <w:r w:rsidR="00FB2F73">
        <w:rPr>
          <w:sz w:val="22"/>
          <w:szCs w:val="22"/>
        </w:rPr>
        <w:t>ją</w:t>
      </w:r>
      <w:r w:rsidR="00FB2F73" w:rsidRPr="00B95D5C">
        <w:rPr>
          <w:sz w:val="22"/>
          <w:szCs w:val="22"/>
        </w:rPr>
        <w:t xml:space="preserve"> </w:t>
      </w:r>
      <w:r w:rsidRPr="00B95D5C">
        <w:rPr>
          <w:sz w:val="22"/>
          <w:szCs w:val="22"/>
        </w:rPr>
        <w:t>žalojantiems veiksniams.</w:t>
      </w:r>
    </w:p>
    <w:p w:rsidR="0067556E" w:rsidRPr="00B95D5C" w:rsidRDefault="0067556E" w:rsidP="0067556E">
      <w:pPr>
        <w:rPr>
          <w:sz w:val="22"/>
          <w:szCs w:val="22"/>
        </w:rPr>
      </w:pPr>
      <w:r>
        <w:rPr>
          <w:sz w:val="22"/>
          <w:szCs w:val="22"/>
        </w:rPr>
        <w:t>Diosmektitas</w:t>
      </w:r>
      <w:r w:rsidRPr="00B95D5C">
        <w:rPr>
          <w:sz w:val="22"/>
          <w:szCs w:val="22"/>
        </w:rPr>
        <w:t xml:space="preserve"> nesugeria rentgeno spindulių, nedažo išmatų ir, vartojant įprastomis dozėmis, nepakeičia fiziologinio </w:t>
      </w:r>
      <w:r w:rsidR="0036449B">
        <w:rPr>
          <w:sz w:val="22"/>
          <w:szCs w:val="22"/>
        </w:rPr>
        <w:t>pasišalinimo iš žarnyno</w:t>
      </w:r>
      <w:r w:rsidRPr="00B95D5C">
        <w:rPr>
          <w:sz w:val="22"/>
          <w:szCs w:val="22"/>
        </w:rPr>
        <w:t xml:space="preserve"> laiko.</w:t>
      </w:r>
    </w:p>
    <w:p w:rsidR="00A04312" w:rsidRDefault="00A04312" w:rsidP="009F63A0">
      <w:pPr>
        <w:rPr>
          <w:sz w:val="22"/>
          <w:szCs w:val="22"/>
        </w:rPr>
      </w:pPr>
    </w:p>
    <w:p w:rsidR="00A04312" w:rsidRPr="00D8159F" w:rsidRDefault="00A04312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>Buvo įrodyta, kad diosmektitas:</w:t>
      </w:r>
    </w:p>
    <w:p w:rsidR="00A04312" w:rsidRPr="00D8159F" w:rsidRDefault="00A04312" w:rsidP="00A04312">
      <w:pPr>
        <w:pStyle w:val="Spalvotassraas1parykinimas1"/>
        <w:numPr>
          <w:ilvl w:val="0"/>
          <w:numId w:val="2"/>
        </w:numPr>
        <w:rPr>
          <w:sz w:val="22"/>
          <w:szCs w:val="22"/>
        </w:rPr>
      </w:pPr>
      <w:r w:rsidRPr="00D8159F">
        <w:rPr>
          <w:sz w:val="22"/>
          <w:szCs w:val="22"/>
        </w:rPr>
        <w:t>absorbuoja dujas suaugusiųjų žarnyne</w:t>
      </w:r>
      <w:r w:rsidR="0036449B">
        <w:rPr>
          <w:sz w:val="22"/>
          <w:szCs w:val="22"/>
        </w:rPr>
        <w:t>;</w:t>
      </w:r>
    </w:p>
    <w:p w:rsidR="00A04312" w:rsidRPr="00D8159F" w:rsidRDefault="00A04312" w:rsidP="00A04312">
      <w:pPr>
        <w:pStyle w:val="Spalvotassraas1parykinimas1"/>
        <w:numPr>
          <w:ilvl w:val="0"/>
          <w:numId w:val="2"/>
        </w:numPr>
        <w:rPr>
          <w:sz w:val="22"/>
          <w:szCs w:val="22"/>
        </w:rPr>
      </w:pPr>
      <w:r w:rsidRPr="00D8159F">
        <w:rPr>
          <w:sz w:val="22"/>
          <w:szCs w:val="22"/>
        </w:rPr>
        <w:t>klinikinių tyrimų metu su vaikais, sergančiais gastroenteritu</w:t>
      </w:r>
      <w:r w:rsidR="00764870" w:rsidRPr="00D8159F">
        <w:rPr>
          <w:sz w:val="22"/>
          <w:szCs w:val="22"/>
        </w:rPr>
        <w:t>,</w:t>
      </w:r>
      <w:r w:rsidRPr="00D8159F">
        <w:rPr>
          <w:sz w:val="22"/>
          <w:szCs w:val="22"/>
        </w:rPr>
        <w:t xml:space="preserve"> atkuria normalų gleivinės </w:t>
      </w:r>
      <w:r w:rsidR="0036449B">
        <w:rPr>
          <w:sz w:val="22"/>
          <w:szCs w:val="22"/>
        </w:rPr>
        <w:t>pra</w:t>
      </w:r>
      <w:r w:rsidRPr="00D8159F">
        <w:rPr>
          <w:sz w:val="22"/>
          <w:szCs w:val="22"/>
        </w:rPr>
        <w:t>laidumą</w:t>
      </w:r>
      <w:r w:rsidR="0036449B">
        <w:rPr>
          <w:sz w:val="22"/>
          <w:szCs w:val="22"/>
        </w:rPr>
        <w:t>.</w:t>
      </w:r>
      <w:r w:rsidRPr="00D8159F">
        <w:rPr>
          <w:sz w:val="22"/>
          <w:szCs w:val="22"/>
        </w:rPr>
        <w:t xml:space="preserve"> </w:t>
      </w:r>
    </w:p>
    <w:p w:rsidR="00742699" w:rsidRDefault="00742699" w:rsidP="009F63A0">
      <w:pPr>
        <w:rPr>
          <w:sz w:val="22"/>
          <w:szCs w:val="22"/>
        </w:rPr>
      </w:pPr>
    </w:p>
    <w:p w:rsidR="009F63A0" w:rsidRPr="00D9046C" w:rsidRDefault="009F63A0" w:rsidP="009F63A0">
      <w:pPr>
        <w:rPr>
          <w:sz w:val="22"/>
          <w:szCs w:val="22"/>
        </w:rPr>
      </w:pPr>
      <w:r w:rsidRPr="00D9046C">
        <w:rPr>
          <w:sz w:val="22"/>
          <w:szCs w:val="22"/>
        </w:rPr>
        <w:t>Diosmektitas sudaro plastišką klampią plėvelę, kuri padengia gastrointestinalinę gleivinę.</w:t>
      </w:r>
    </w:p>
    <w:p w:rsidR="00742699" w:rsidRPr="00D9046C" w:rsidRDefault="00742699" w:rsidP="009F63A0">
      <w:pPr>
        <w:rPr>
          <w:sz w:val="22"/>
          <w:szCs w:val="22"/>
        </w:rPr>
      </w:pPr>
      <w:r w:rsidRPr="00D9046C">
        <w:rPr>
          <w:sz w:val="22"/>
          <w:szCs w:val="22"/>
        </w:rPr>
        <w:t>Toksikologiniai ir farmakologiniai tyrimai parodė, kad diosmektitas:</w:t>
      </w:r>
    </w:p>
    <w:p w:rsidR="00742699" w:rsidRPr="00D9046C" w:rsidRDefault="00742699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  <w:lang w:val="lt-LT"/>
        </w:rPr>
      </w:pPr>
      <w:r w:rsidRPr="00D9046C">
        <w:rPr>
          <w:color w:val="000000"/>
          <w:sz w:val="22"/>
          <w:szCs w:val="22"/>
          <w:lang w:val="lt-LT"/>
        </w:rPr>
        <w:t>veikia kaip virškinimo trakto gleivinės stabilizatorius ir citoprotektorius, saugodamas nuo agresyvių medžiagų, pvz., vandenilio chlorido rūgšties, tulžies rūgščių druskų ir kitų dirgiklių,</w:t>
      </w:r>
      <w:r w:rsidRPr="00D9046C">
        <w:rPr>
          <w:b/>
          <w:bCs/>
          <w:color w:val="000000"/>
          <w:sz w:val="22"/>
          <w:szCs w:val="22"/>
          <w:lang w:val="lt-LT"/>
        </w:rPr>
        <w:t xml:space="preserve"> </w:t>
      </w:r>
    </w:p>
    <w:p w:rsidR="00742699" w:rsidRPr="00D9046C" w:rsidRDefault="00742699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r w:rsidRPr="00D9046C">
        <w:rPr>
          <w:color w:val="000000"/>
          <w:sz w:val="22"/>
          <w:szCs w:val="22"/>
          <w:lang w:val="lt-LT"/>
        </w:rPr>
        <w:t>gerai absorbuoja enterotoksinus, bakterijas ir virusus</w:t>
      </w:r>
      <w:r w:rsidRPr="00D9046C">
        <w:rPr>
          <w:color w:val="000000"/>
          <w:sz w:val="22"/>
          <w:szCs w:val="22"/>
        </w:rPr>
        <w:t xml:space="preserve">,  </w:t>
      </w:r>
    </w:p>
    <w:p w:rsidR="00742699" w:rsidRPr="00D9046C" w:rsidRDefault="00742699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proofErr w:type="spellStart"/>
      <w:r w:rsidRPr="00D9046C">
        <w:rPr>
          <w:color w:val="000000"/>
          <w:sz w:val="22"/>
          <w:szCs w:val="22"/>
        </w:rPr>
        <w:t>padidina</w:t>
      </w:r>
      <w:proofErr w:type="spellEnd"/>
      <w:r w:rsidRPr="00D9046C">
        <w:rPr>
          <w:color w:val="000000"/>
          <w:sz w:val="22"/>
          <w:szCs w:val="22"/>
        </w:rPr>
        <w:t xml:space="preserve"> </w:t>
      </w:r>
      <w:proofErr w:type="spellStart"/>
      <w:r w:rsidRPr="00D9046C">
        <w:rPr>
          <w:color w:val="000000"/>
          <w:sz w:val="22"/>
          <w:szCs w:val="22"/>
        </w:rPr>
        <w:t>gleivinės</w:t>
      </w:r>
      <w:proofErr w:type="spellEnd"/>
      <w:r w:rsidRPr="00D9046C">
        <w:rPr>
          <w:color w:val="000000"/>
          <w:sz w:val="22"/>
          <w:szCs w:val="22"/>
        </w:rPr>
        <w:t xml:space="preserve"> </w:t>
      </w:r>
      <w:proofErr w:type="spellStart"/>
      <w:r w:rsidRPr="00D9046C">
        <w:rPr>
          <w:color w:val="000000"/>
          <w:sz w:val="22"/>
          <w:szCs w:val="22"/>
        </w:rPr>
        <w:t>apsauginį</w:t>
      </w:r>
      <w:proofErr w:type="spellEnd"/>
      <w:r w:rsidRPr="00D9046C">
        <w:rPr>
          <w:color w:val="000000"/>
          <w:sz w:val="22"/>
          <w:szCs w:val="22"/>
        </w:rPr>
        <w:t xml:space="preserve"> </w:t>
      </w:r>
      <w:proofErr w:type="spellStart"/>
      <w:r w:rsidRPr="00D9046C">
        <w:rPr>
          <w:color w:val="000000"/>
          <w:sz w:val="22"/>
          <w:szCs w:val="22"/>
        </w:rPr>
        <w:t>barjerą</w:t>
      </w:r>
      <w:proofErr w:type="spellEnd"/>
      <w:r w:rsidRPr="00D9046C">
        <w:rPr>
          <w:color w:val="000000"/>
          <w:sz w:val="22"/>
          <w:szCs w:val="22"/>
        </w:rPr>
        <w:t>,</w:t>
      </w:r>
    </w:p>
    <w:p w:rsidR="00742699" w:rsidRPr="00D9046C" w:rsidRDefault="001902E6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proofErr w:type="spellStart"/>
      <w:proofErr w:type="gramStart"/>
      <w:r w:rsidRPr="00D9046C">
        <w:rPr>
          <w:sz w:val="22"/>
          <w:szCs w:val="22"/>
        </w:rPr>
        <w:t>atkuria</w:t>
      </w:r>
      <w:proofErr w:type="spellEnd"/>
      <w:proofErr w:type="gram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uždegimą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sukeliančio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citokino</w:t>
      </w:r>
      <w:proofErr w:type="spellEnd"/>
      <w:r w:rsidRPr="00D9046C">
        <w:rPr>
          <w:sz w:val="22"/>
          <w:szCs w:val="22"/>
        </w:rPr>
        <w:t xml:space="preserve"> TNF-α (</w:t>
      </w:r>
      <w:proofErr w:type="spellStart"/>
      <w:r w:rsidRPr="00D9046C">
        <w:rPr>
          <w:sz w:val="22"/>
          <w:szCs w:val="22"/>
        </w:rPr>
        <w:t>dalyvaujančio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kelių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žarnyno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sutrikimų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atsiradime</w:t>
      </w:r>
      <w:proofErr w:type="spellEnd"/>
      <w:r w:rsidRPr="00D9046C">
        <w:rPr>
          <w:sz w:val="22"/>
          <w:szCs w:val="22"/>
        </w:rPr>
        <w:t xml:space="preserve">: </w:t>
      </w:r>
      <w:proofErr w:type="spellStart"/>
      <w:r w:rsidRPr="00D9046C">
        <w:rPr>
          <w:sz w:val="22"/>
          <w:szCs w:val="22"/>
        </w:rPr>
        <w:t>infekcinio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viduriavimo</w:t>
      </w:r>
      <w:proofErr w:type="spellEnd"/>
      <w:r w:rsidRPr="00D9046C">
        <w:rPr>
          <w:sz w:val="22"/>
          <w:szCs w:val="22"/>
        </w:rPr>
        <w:t xml:space="preserve">, </w:t>
      </w:r>
      <w:proofErr w:type="spellStart"/>
      <w:r w:rsidRPr="00D9046C">
        <w:rPr>
          <w:sz w:val="22"/>
          <w:szCs w:val="22"/>
        </w:rPr>
        <w:t>uždegiminių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žarnyno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ligų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ir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maisto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alergijos</w:t>
      </w:r>
      <w:proofErr w:type="spellEnd"/>
      <w:r w:rsidRPr="00D9046C">
        <w:rPr>
          <w:sz w:val="22"/>
          <w:szCs w:val="22"/>
        </w:rPr>
        <w:t xml:space="preserve">) </w:t>
      </w:r>
      <w:proofErr w:type="spellStart"/>
      <w:r w:rsidRPr="00D9046C">
        <w:rPr>
          <w:sz w:val="22"/>
          <w:szCs w:val="22"/>
        </w:rPr>
        <w:t>pažeistą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epitelio</w:t>
      </w:r>
      <w:proofErr w:type="spellEnd"/>
      <w:r w:rsidRPr="00D9046C">
        <w:rPr>
          <w:sz w:val="22"/>
          <w:szCs w:val="22"/>
        </w:rPr>
        <w:t xml:space="preserve"> </w:t>
      </w:r>
      <w:proofErr w:type="spellStart"/>
      <w:r w:rsidRPr="00D9046C">
        <w:rPr>
          <w:sz w:val="22"/>
          <w:szCs w:val="22"/>
        </w:rPr>
        <w:t>barjerą</w:t>
      </w:r>
      <w:proofErr w:type="spellEnd"/>
      <w:r w:rsidRPr="00D9046C">
        <w:rPr>
          <w:sz w:val="22"/>
          <w:szCs w:val="22"/>
        </w:rPr>
        <w:t>.</w:t>
      </w:r>
    </w:p>
    <w:p w:rsidR="00742699" w:rsidRDefault="00742699" w:rsidP="009F63A0">
      <w:pPr>
        <w:rPr>
          <w:sz w:val="22"/>
          <w:szCs w:val="22"/>
        </w:rPr>
      </w:pPr>
    </w:p>
    <w:p w:rsidR="0067556E" w:rsidRPr="005D1823" w:rsidRDefault="0067556E" w:rsidP="009F63A0">
      <w:pPr>
        <w:rPr>
          <w:sz w:val="22"/>
          <w:szCs w:val="22"/>
          <w:u w:val="single"/>
        </w:rPr>
      </w:pPr>
      <w:r w:rsidRPr="005D1823">
        <w:rPr>
          <w:sz w:val="22"/>
          <w:szCs w:val="22"/>
          <w:u w:val="single"/>
        </w:rPr>
        <w:t xml:space="preserve">Klinikinis </w:t>
      </w:r>
      <w:r w:rsidR="000D62F7" w:rsidRPr="005D1823">
        <w:rPr>
          <w:sz w:val="22"/>
          <w:szCs w:val="22"/>
          <w:u w:val="single"/>
        </w:rPr>
        <w:t>veiksmingumas</w:t>
      </w:r>
      <w:r w:rsidRPr="005D1823">
        <w:rPr>
          <w:sz w:val="22"/>
          <w:szCs w:val="22"/>
          <w:u w:val="single"/>
        </w:rPr>
        <w:t xml:space="preserve"> ir saugumas</w:t>
      </w:r>
    </w:p>
    <w:p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Dviejų atsitiktinių imčių dvigubai </w:t>
      </w:r>
      <w:r w:rsidR="001902E6">
        <w:rPr>
          <w:rFonts w:ascii="Times New Roman" w:hAnsi="Times New Roman"/>
          <w:sz w:val="22"/>
          <w:szCs w:val="22"/>
          <w:lang w:val="lt-LT"/>
        </w:rPr>
        <w:t>koduotų</w:t>
      </w:r>
      <w:r w:rsidR="001902E6"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klinikinių tyrimų metu, kuriuose dalyvavo 602 nuo 1 iki 36 mėnesių amžiaus pacientai, sergantys ūminiu vandeningu viduriavimu ir kurie buvo gydyti smecta arba placebu, kartu su </w:t>
      </w:r>
      <w:r w:rsidR="006E4891">
        <w:rPr>
          <w:rFonts w:ascii="Times New Roman" w:hAnsi="Times New Roman"/>
          <w:sz w:val="22"/>
          <w:szCs w:val="22"/>
          <w:lang w:val="lt-LT"/>
        </w:rPr>
        <w:t>geriamosiomis</w:t>
      </w:r>
      <w:r w:rsidR="006E4891"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rehidratacinėmis druskomis (</w:t>
      </w:r>
      <w:r w:rsidR="006E4891">
        <w:rPr>
          <w:rFonts w:ascii="Times New Roman" w:hAnsi="Times New Roman"/>
          <w:sz w:val="22"/>
          <w:szCs w:val="22"/>
          <w:lang w:val="lt-LT"/>
        </w:rPr>
        <w:t>G</w:t>
      </w:r>
      <w:r w:rsidR="006E4891"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B95D5C">
        <w:rPr>
          <w:rFonts w:ascii="Times New Roman" w:hAnsi="Times New Roman"/>
          <w:sz w:val="22"/>
          <w:szCs w:val="22"/>
          <w:lang w:val="lt-LT"/>
        </w:rPr>
        <w:t>), apibendrinti duomenys visoje populiacijoje parodė reikšmingą išmatų išsiskyrimo per pirmąsias 72 valandas sumažėjimą: vidurkis (SD) buvo 94,5 (74,4) g/kg diosmektito grupėje, lyginant su 104,1 (94,2) g/kg placebo grupėje (p=0,0016). Populiacijos, kuriai buvo teigiamas rotaviruso testas, dalyje vidutinis (SD) išmatų išsiskyrimas (g/kg kūno svorio) buvo 124,3 (98,3) diosmektito grupėje, lyginant su 186,8 (147,2) placebo grupėje (p = 0,0005).</w:t>
      </w:r>
    </w:p>
    <w:p w:rsidR="009F63A0" w:rsidRPr="00B95D5C" w:rsidRDefault="009F63A0" w:rsidP="00A15F65">
      <w:pPr>
        <w:pStyle w:val="BTEMEASMCA"/>
      </w:pPr>
      <w:r w:rsidRPr="00B95D5C">
        <w:t xml:space="preserve">Atsitiktinių imčių dvigubai </w:t>
      </w:r>
      <w:r>
        <w:t>koduoto</w:t>
      </w:r>
      <w:r w:rsidRPr="00B95D5C">
        <w:t xml:space="preserve"> tyrimo, kuriame dalyvavo 329 suaugusieji, sergantys ūminiu vandeningu viduriavimu, rezultatai parodė reikšmingą viduriavimo trukmės sumažėjimą diosmektito grupėje (vidurkis 54 valandos [4-167]), lyginant su placebo grupe (vidurkis 69 valandos [2-165]), p&lt;0,03.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34" w:name="_Toc129243238"/>
      <w:bookmarkStart w:id="35" w:name="_Toc129243113"/>
      <w:r w:rsidRPr="00B95D5C">
        <w:lastRenderedPageBreak/>
        <w:t>5.2</w:t>
      </w:r>
      <w:r w:rsidRPr="00B95D5C">
        <w:tab/>
        <w:t>Farmakokinetinės savybės</w:t>
      </w:r>
      <w:bookmarkEnd w:id="34"/>
      <w:bookmarkEnd w:id="35"/>
    </w:p>
    <w:p w:rsidR="009F63A0" w:rsidRPr="00B95D5C" w:rsidRDefault="009F63A0" w:rsidP="00A15F65">
      <w:pPr>
        <w:pStyle w:val="BTEMEASMCA"/>
      </w:pPr>
    </w:p>
    <w:p w:rsidR="009F63A0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Pagal savo struktūrą diosmektitas neabsorbuojamas ir nemetabolizuojamas.</w:t>
      </w:r>
    </w:p>
    <w:p w:rsidR="001902E6" w:rsidRPr="00B95D5C" w:rsidRDefault="001902E6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>Diosmektitas šalin</w:t>
      </w:r>
      <w:r w:rsidR="00577916">
        <w:rPr>
          <w:sz w:val="22"/>
          <w:szCs w:val="22"/>
        </w:rPr>
        <w:t>a</w:t>
      </w:r>
      <w:r w:rsidRPr="00D8159F">
        <w:rPr>
          <w:sz w:val="22"/>
          <w:szCs w:val="22"/>
        </w:rPr>
        <w:t>mas su išmatomis.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36" w:name="_Toc129243239"/>
      <w:bookmarkStart w:id="37" w:name="_Toc129243114"/>
      <w:r w:rsidRPr="00B95D5C">
        <w:t>5.3</w:t>
      </w:r>
      <w:r w:rsidRPr="00B95D5C">
        <w:tab/>
        <w:t>Ikiklinikinių saugumo tyrimų duomenys</w:t>
      </w:r>
      <w:bookmarkEnd w:id="36"/>
      <w:bookmarkEnd w:id="37"/>
    </w:p>
    <w:p w:rsidR="009F63A0" w:rsidRPr="00B95D5C" w:rsidRDefault="009F63A0" w:rsidP="00A15F65">
      <w:pPr>
        <w:pStyle w:val="BTEMEASMCA"/>
      </w:pPr>
    </w:p>
    <w:p w:rsidR="00D82F52" w:rsidRDefault="00D82F52">
      <w:pPr>
        <w:pStyle w:val="BTEMEASMCA"/>
        <w:rPr>
          <w:szCs w:val="24"/>
        </w:rPr>
      </w:pPr>
      <w:r w:rsidRPr="00B34FA1">
        <w:rPr>
          <w:szCs w:val="24"/>
        </w:rPr>
        <w:t>Įprastų farmakologinio saugumo, kartotinių dozių toksiškumo, genotoksiškumo, galimo kancerogeniškumo, toksinio poveikio reprodukcijai ir vystymuisi ikiklinikinių tyrimų duomenys specifinio pavojaus žmogui nerodo.</w:t>
      </w:r>
    </w:p>
    <w:p w:rsidR="00D82F52" w:rsidRDefault="00D82F52">
      <w:pPr>
        <w:pStyle w:val="BTEMEASMCA"/>
        <w:rPr>
          <w:szCs w:val="24"/>
        </w:rPr>
      </w:pPr>
    </w:p>
    <w:p w:rsidR="009F63A0" w:rsidRPr="00B95D5C" w:rsidRDefault="009F63A0">
      <w:pPr>
        <w:pStyle w:val="BTEMEASMCA"/>
      </w:pPr>
    </w:p>
    <w:p w:rsidR="009F63A0" w:rsidRPr="00B95D5C" w:rsidRDefault="009F63A0" w:rsidP="009F63A0">
      <w:pPr>
        <w:pStyle w:val="PI-1EMEASMCA"/>
      </w:pPr>
      <w:bookmarkStart w:id="38" w:name="_Toc129243240"/>
      <w:bookmarkStart w:id="39" w:name="_Toc129243115"/>
      <w:r w:rsidRPr="00B95D5C">
        <w:t>6.</w:t>
      </w:r>
      <w:r w:rsidRPr="00B95D5C">
        <w:tab/>
        <w:t>FARMACINĖ INFORMACIJA</w:t>
      </w:r>
      <w:bookmarkEnd w:id="38"/>
      <w:bookmarkEnd w:id="39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40" w:name="_Toc129243241"/>
      <w:bookmarkStart w:id="41" w:name="_Toc129243116"/>
      <w:r w:rsidRPr="00B95D5C">
        <w:t>6.1</w:t>
      </w:r>
      <w:r w:rsidRPr="00B95D5C">
        <w:tab/>
        <w:t>Pagalbinių medžiagų sąrašas</w:t>
      </w:r>
      <w:bookmarkEnd w:id="40"/>
      <w:bookmarkEnd w:id="41"/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Gliukozės monohidratas</w:t>
      </w: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Sacharino natrio druska</w:t>
      </w:r>
    </w:p>
    <w:p w:rsidR="009F63A0" w:rsidRPr="00D8159F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D8159F">
        <w:rPr>
          <w:sz w:val="22"/>
          <w:szCs w:val="22"/>
        </w:rPr>
        <w:t>Vanilės skonio medžiaga (maltodekstrinas, sacharozė, glicerolio triacetatas</w:t>
      </w:r>
      <w:r w:rsidR="008E59B5" w:rsidRPr="00D8159F">
        <w:rPr>
          <w:sz w:val="22"/>
          <w:szCs w:val="22"/>
        </w:rPr>
        <w:t xml:space="preserve"> [E1518]</w:t>
      </w:r>
      <w:r w:rsidRPr="00D8159F">
        <w:rPr>
          <w:sz w:val="22"/>
          <w:szCs w:val="22"/>
        </w:rPr>
        <w:t xml:space="preserve">, </w:t>
      </w:r>
      <w:r w:rsidRPr="0073335A">
        <w:rPr>
          <w:sz w:val="22"/>
          <w:szCs w:val="22"/>
        </w:rPr>
        <w:t>silicio dioksidas</w:t>
      </w:r>
      <w:r w:rsidR="008E59B5" w:rsidRPr="0073335A">
        <w:rPr>
          <w:sz w:val="22"/>
          <w:szCs w:val="22"/>
        </w:rPr>
        <w:t xml:space="preserve"> </w:t>
      </w:r>
      <w:r w:rsidR="008E59B5" w:rsidRPr="00E61C24">
        <w:rPr>
          <w:sz w:val="22"/>
          <w:szCs w:val="22"/>
        </w:rPr>
        <w:t>[E 551]</w:t>
      </w:r>
      <w:r w:rsidRPr="00E61C24">
        <w:rPr>
          <w:sz w:val="22"/>
          <w:szCs w:val="22"/>
        </w:rPr>
        <w:t>, etilo alkoholis, sojų lecitinas</w:t>
      </w:r>
      <w:r w:rsidR="00B934D4" w:rsidRPr="00D8159F">
        <w:rPr>
          <w:sz w:val="22"/>
          <w:szCs w:val="22"/>
        </w:rPr>
        <w:t xml:space="preserve"> [E322]</w:t>
      </w:r>
      <w:r w:rsidRPr="00D8159F">
        <w:rPr>
          <w:sz w:val="22"/>
          <w:szCs w:val="22"/>
        </w:rPr>
        <w:t>, vanilės kvapiosios medžiagos</w:t>
      </w:r>
      <w:r w:rsidR="00835B6A" w:rsidRPr="00D8159F">
        <w:rPr>
          <w:sz w:val="22"/>
          <w:szCs w:val="22"/>
        </w:rPr>
        <w:t xml:space="preserve"> </w:t>
      </w:r>
      <w:r w:rsidR="00B934D4" w:rsidRPr="00D8159F">
        <w:rPr>
          <w:sz w:val="22"/>
          <w:szCs w:val="22"/>
        </w:rPr>
        <w:t>(vanilinas, etilvanilinas, vanilės ekstraktas, heliotropinas, benzaldehidas, acetilbutirilas, sviesto rūgštis, romo esensija</w:t>
      </w:r>
      <w:r w:rsidRPr="00D8159F">
        <w:rPr>
          <w:sz w:val="22"/>
          <w:szCs w:val="22"/>
        </w:rPr>
        <w:t>).</w:t>
      </w:r>
    </w:p>
    <w:p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Apelsinų skonio medžiaga (maltodekstrinas, sacharozė, gumiarabikas</w:t>
      </w:r>
      <w:r w:rsidR="00905BD0" w:rsidRPr="00D8159F">
        <w:rPr>
          <w:rFonts w:ascii="Times New Roman" w:hAnsi="Times New Roman"/>
          <w:sz w:val="22"/>
          <w:szCs w:val="22"/>
          <w:lang w:val="lt-LT"/>
        </w:rPr>
        <w:t xml:space="preserve"> [E414]</w:t>
      </w:r>
      <w:r w:rsidRPr="00D8159F">
        <w:rPr>
          <w:rFonts w:ascii="Times New Roman" w:hAnsi="Times New Roman"/>
          <w:sz w:val="22"/>
          <w:szCs w:val="22"/>
          <w:lang w:val="lt-LT"/>
        </w:rPr>
        <w:t>, riebalų rūgščių mono-ir digliceridų diacetilvyno rūgšties esteriai</w:t>
      </w:r>
      <w:r w:rsidR="00AF5EF5" w:rsidRPr="00D8159F">
        <w:rPr>
          <w:rFonts w:ascii="Times New Roman" w:hAnsi="Times New Roman"/>
          <w:sz w:val="22"/>
          <w:szCs w:val="22"/>
          <w:lang w:val="lt-LT"/>
        </w:rPr>
        <w:t xml:space="preserve"> [E472e]</w:t>
      </w:r>
      <w:r w:rsidRPr="00D8159F">
        <w:rPr>
          <w:rFonts w:ascii="Times New Roman" w:hAnsi="Times New Roman"/>
          <w:sz w:val="22"/>
          <w:szCs w:val="22"/>
          <w:lang w:val="lt-LT"/>
        </w:rPr>
        <w:t>, silicio dioksidas</w:t>
      </w:r>
      <w:r w:rsidR="00905BD0" w:rsidRPr="00D8159F">
        <w:rPr>
          <w:rFonts w:ascii="Times New Roman" w:hAnsi="Times New Roman"/>
          <w:sz w:val="22"/>
          <w:szCs w:val="22"/>
          <w:lang w:val="lt-LT"/>
        </w:rPr>
        <w:t xml:space="preserve"> [E551]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, apelsinų </w:t>
      </w:r>
      <w:r w:rsidR="00905BD0" w:rsidRPr="00D8159F">
        <w:rPr>
          <w:rFonts w:ascii="Times New Roman" w:hAnsi="Times New Roman"/>
          <w:sz w:val="22"/>
          <w:szCs w:val="22"/>
          <w:lang w:val="lt-LT"/>
        </w:rPr>
        <w:t xml:space="preserve">skonio medžiaga (koncentruotas apelsinų </w:t>
      </w:r>
      <w:r w:rsidRPr="0073335A">
        <w:rPr>
          <w:rFonts w:ascii="Times New Roman" w:hAnsi="Times New Roman"/>
          <w:sz w:val="22"/>
          <w:szCs w:val="22"/>
          <w:lang w:val="lt-LT"/>
        </w:rPr>
        <w:t>aliej</w:t>
      </w:r>
      <w:r w:rsidR="00905BD0" w:rsidRPr="0073335A">
        <w:rPr>
          <w:rFonts w:ascii="Times New Roman" w:hAnsi="Times New Roman"/>
          <w:sz w:val="22"/>
          <w:szCs w:val="22"/>
          <w:lang w:val="lt-LT"/>
        </w:rPr>
        <w:t>us, apelsinų aliejus, distiliuotas apelsinų aliejus,</w:t>
      </w:r>
      <w:r w:rsidR="00905BD0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BB0510">
        <w:rPr>
          <w:rFonts w:ascii="Times New Roman" w:hAnsi="Times New Roman"/>
          <w:sz w:val="22"/>
          <w:szCs w:val="22"/>
          <w:lang w:val="lt-LT"/>
        </w:rPr>
        <w:t xml:space="preserve">aromatizuoto aliejaus frakcija, kurioje yra daug aldehido, apelsinų aliejaus koncentrato frakcija, </w:t>
      </w:r>
      <w:r w:rsidR="008E59B5">
        <w:rPr>
          <w:rFonts w:ascii="Times New Roman" w:hAnsi="Times New Roman"/>
          <w:sz w:val="22"/>
          <w:szCs w:val="22"/>
          <w:lang w:val="lt-LT"/>
        </w:rPr>
        <w:t>apelsinų terpenai, natūralus etilbutiratas</w:t>
      </w:r>
      <w:r w:rsidRPr="00B95D5C">
        <w:rPr>
          <w:rFonts w:ascii="Times New Roman" w:hAnsi="Times New Roman"/>
          <w:sz w:val="22"/>
          <w:szCs w:val="22"/>
          <w:lang w:val="lt-LT"/>
        </w:rPr>
        <w:t>).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42" w:name="_Toc129243242"/>
      <w:bookmarkStart w:id="43" w:name="_Toc129243117"/>
      <w:r w:rsidRPr="00B95D5C">
        <w:t>6.2</w:t>
      </w:r>
      <w:r w:rsidRPr="00B95D5C">
        <w:tab/>
        <w:t>Nesuderinamumas</w:t>
      </w:r>
      <w:bookmarkEnd w:id="42"/>
      <w:bookmarkEnd w:id="43"/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Duomenys nebūtini.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44" w:name="_Toc129243243"/>
      <w:bookmarkStart w:id="45" w:name="_Toc129243118"/>
      <w:r w:rsidRPr="00B95D5C">
        <w:t>6.3</w:t>
      </w:r>
      <w:r w:rsidRPr="00B95D5C">
        <w:tab/>
        <w:t>Tinkamumo laikas</w:t>
      </w:r>
      <w:bookmarkEnd w:id="44"/>
      <w:bookmarkEnd w:id="45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3 metai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46" w:name="_Toc129243244"/>
      <w:bookmarkStart w:id="47" w:name="_Toc129243119"/>
      <w:r w:rsidRPr="00B95D5C">
        <w:t>6.4</w:t>
      </w:r>
      <w:r w:rsidRPr="00B95D5C">
        <w:tab/>
        <w:t>Specialios laikymo sąlygos</w:t>
      </w:r>
      <w:bookmarkEnd w:id="46"/>
      <w:bookmarkEnd w:id="47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Šiam vaistiniam preparatui specialių laikymo sąlygų nereikia</w:t>
      </w:r>
      <w:r w:rsidR="00E31211">
        <w:rPr>
          <w:sz w:val="22"/>
          <w:szCs w:val="22"/>
        </w:rPr>
        <w:t>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48" w:name="_Toc129243245"/>
      <w:bookmarkStart w:id="49" w:name="_Toc129243120"/>
      <w:r w:rsidRPr="00B95D5C">
        <w:t>6.5</w:t>
      </w:r>
      <w:r w:rsidRPr="00B95D5C">
        <w:tab/>
      </w:r>
      <w:r>
        <w:t>Talpyklės pobūdis i</w:t>
      </w:r>
      <w:r w:rsidRPr="00B95D5C">
        <w:t>r jos turinys</w:t>
      </w:r>
      <w:bookmarkEnd w:id="48"/>
      <w:bookmarkEnd w:id="49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Popieriaus/aliuminio/polietileno paketėlis, kuriame yra 3,</w:t>
      </w:r>
      <w:r w:rsidR="00B934D4">
        <w:rPr>
          <w:sz w:val="22"/>
          <w:szCs w:val="22"/>
        </w:rPr>
        <w:t>000</w:t>
      </w:r>
      <w:r w:rsidRPr="00B95D5C">
        <w:rPr>
          <w:sz w:val="22"/>
          <w:szCs w:val="22"/>
        </w:rPr>
        <w:t xml:space="preserve"> g </w:t>
      </w:r>
      <w:r w:rsidR="00B934D4">
        <w:rPr>
          <w:sz w:val="22"/>
          <w:szCs w:val="22"/>
        </w:rPr>
        <w:t xml:space="preserve">diosmektito </w:t>
      </w:r>
      <w:r w:rsidRPr="00B95D5C">
        <w:rPr>
          <w:sz w:val="22"/>
          <w:szCs w:val="22"/>
        </w:rPr>
        <w:t>miltelių geriamajai suspensijai.</w:t>
      </w: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Kartoninėje dėžutėje yra 10 arba 30 paketėlių.</w:t>
      </w: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Gali būti tiekiamos ne visų dydžių pakuotės.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2EMEASMCA"/>
      </w:pPr>
      <w:bookmarkStart w:id="50" w:name="_Toc129243246"/>
      <w:bookmarkStart w:id="51" w:name="_Toc129243121"/>
      <w:r w:rsidRPr="00B95D5C">
        <w:t>6.6</w:t>
      </w:r>
      <w:r w:rsidRPr="00B95D5C">
        <w:tab/>
        <w:t>Specialūs reikalavimai atliekoms tvarkyti ir vaistiniam preparatui ruošti</w:t>
      </w:r>
      <w:bookmarkEnd w:id="50"/>
      <w:bookmarkEnd w:id="51"/>
    </w:p>
    <w:p w:rsidR="009F63A0" w:rsidRPr="00B95D5C" w:rsidRDefault="009F63A0" w:rsidP="00A15F65">
      <w:pPr>
        <w:pStyle w:val="BTEMEASMCA"/>
      </w:pPr>
    </w:p>
    <w:p w:rsidR="00B934D4" w:rsidRPr="00D8159F" w:rsidRDefault="00B934D4" w:rsidP="00B934D4">
      <w:pPr>
        <w:rPr>
          <w:noProof/>
          <w:sz w:val="22"/>
          <w:szCs w:val="22"/>
        </w:rPr>
      </w:pPr>
      <w:r w:rsidRPr="00D8159F">
        <w:rPr>
          <w:noProof/>
          <w:sz w:val="22"/>
          <w:szCs w:val="22"/>
        </w:rPr>
        <w:t>Reikalavimų nėra.</w:t>
      </w:r>
    </w:p>
    <w:p w:rsidR="00B934D4" w:rsidRPr="00D8159F" w:rsidRDefault="00B934D4" w:rsidP="00B934D4">
      <w:pPr>
        <w:rPr>
          <w:noProof/>
          <w:sz w:val="22"/>
          <w:szCs w:val="22"/>
        </w:rPr>
      </w:pPr>
    </w:p>
    <w:p w:rsidR="00B934D4" w:rsidRPr="00D8159F" w:rsidRDefault="00B934D4" w:rsidP="00B934D4">
      <w:pPr>
        <w:rPr>
          <w:sz w:val="22"/>
          <w:szCs w:val="22"/>
        </w:rPr>
      </w:pPr>
      <w:r w:rsidRPr="00D8159F">
        <w:rPr>
          <w:noProof/>
          <w:sz w:val="22"/>
          <w:szCs w:val="22"/>
        </w:rPr>
        <w:t>Nesuvartotą vaistinį preparatą ar atliekas reikia tvarkyti laikantis vietinių reikalavimų.</w:t>
      </w:r>
    </w:p>
    <w:p w:rsidR="00B934D4" w:rsidRPr="00B95D5C" w:rsidRDefault="00B934D4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52" w:name="_Toc129243247"/>
      <w:bookmarkStart w:id="53" w:name="_Toc129243122"/>
      <w:r w:rsidRPr="00B95D5C">
        <w:t>7.</w:t>
      </w:r>
      <w:r w:rsidRPr="00B95D5C">
        <w:tab/>
        <w:t>R</w:t>
      </w:r>
      <w:r>
        <w:t>EGISTR</w:t>
      </w:r>
      <w:r w:rsidR="00B934D4">
        <w:t>UOTOJAS</w:t>
      </w:r>
      <w:bookmarkEnd w:id="52"/>
      <w:bookmarkEnd w:id="53"/>
    </w:p>
    <w:p w:rsidR="009F63A0" w:rsidRPr="00B95D5C" w:rsidRDefault="009F63A0" w:rsidP="00A15F65">
      <w:pPr>
        <w:pStyle w:val="BTEMEASMCA"/>
      </w:pPr>
    </w:p>
    <w:p w:rsidR="00CB6EEE" w:rsidRDefault="00CB6EEE" w:rsidP="00CB6EEE">
      <w:r w:rsidRPr="00A66F95">
        <w:rPr>
          <w:sz w:val="22"/>
          <w:szCs w:val="22"/>
        </w:rPr>
        <w:t xml:space="preserve">IPSEN </w:t>
      </w:r>
      <w:proofErr w:type="spellStart"/>
      <w:r w:rsidRPr="00A66F95">
        <w:rPr>
          <w:sz w:val="22"/>
          <w:szCs w:val="22"/>
        </w:rPr>
        <w:t>Consumer</w:t>
      </w:r>
      <w:proofErr w:type="spellEnd"/>
      <w:r w:rsidRPr="00A66F95">
        <w:rPr>
          <w:sz w:val="22"/>
          <w:szCs w:val="22"/>
        </w:rPr>
        <w:t xml:space="preserve"> </w:t>
      </w:r>
      <w:proofErr w:type="spellStart"/>
      <w:r w:rsidRPr="00A66F95">
        <w:rPr>
          <w:sz w:val="22"/>
          <w:szCs w:val="22"/>
        </w:rPr>
        <w:t>HealthCare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 xml:space="preserve">65 </w:t>
      </w:r>
      <w:proofErr w:type="spellStart"/>
      <w:r w:rsidRPr="00A66F95">
        <w:rPr>
          <w:sz w:val="22"/>
          <w:szCs w:val="22"/>
        </w:rPr>
        <w:t>quai</w:t>
      </w:r>
      <w:proofErr w:type="spellEnd"/>
      <w:r w:rsidRPr="00A66F95">
        <w:rPr>
          <w:sz w:val="22"/>
          <w:szCs w:val="22"/>
        </w:rPr>
        <w:t xml:space="preserve"> Georges </w:t>
      </w:r>
      <w:proofErr w:type="spellStart"/>
      <w:r w:rsidRPr="00A66F95">
        <w:rPr>
          <w:sz w:val="22"/>
          <w:szCs w:val="22"/>
        </w:rPr>
        <w:t>Gorse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 xml:space="preserve">92100 </w:t>
      </w:r>
      <w:proofErr w:type="spellStart"/>
      <w:r w:rsidRPr="00A66F95">
        <w:rPr>
          <w:sz w:val="22"/>
          <w:szCs w:val="22"/>
        </w:rPr>
        <w:t>Boulogne-Billancourt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>Prancūzija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54" w:name="_Toc129243248"/>
      <w:bookmarkStart w:id="55" w:name="_Toc129243123"/>
      <w:r w:rsidRPr="00B95D5C">
        <w:t>8.</w:t>
      </w:r>
      <w:r w:rsidRPr="00B95D5C">
        <w:tab/>
        <w:t>R</w:t>
      </w:r>
      <w:r>
        <w:t>EGISTRACIJOS</w:t>
      </w:r>
      <w:r w:rsidR="00E31211">
        <w:t xml:space="preserve"> </w:t>
      </w:r>
      <w:r>
        <w:t>PAŽYMĖJIMO</w:t>
      </w:r>
      <w:r w:rsidRPr="00B95D5C">
        <w:t xml:space="preserve"> NUMERI</w:t>
      </w:r>
      <w:bookmarkEnd w:id="54"/>
      <w:bookmarkEnd w:id="55"/>
      <w:r w:rsidR="00BA4ED7">
        <w:t>S</w:t>
      </w:r>
      <w:r w:rsidR="00E31211">
        <w:t xml:space="preserve"> (-IAI)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N10 – LT/1/92/1539/001</w:t>
      </w:r>
    </w:p>
    <w:p w:rsidR="009F63A0" w:rsidRPr="00B95D5C" w:rsidRDefault="009F63A0" w:rsidP="00A15F65">
      <w:pPr>
        <w:pStyle w:val="BTEMEASMCA"/>
      </w:pPr>
      <w:r w:rsidRPr="00B95D5C">
        <w:t>N30 – LT/1/92/1539/002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9F63A0">
      <w:pPr>
        <w:pStyle w:val="PI-1EMEASMCA"/>
      </w:pPr>
      <w:bookmarkStart w:id="56" w:name="_Toc129243249"/>
      <w:bookmarkStart w:id="57" w:name="_Toc129243124"/>
      <w:r w:rsidRPr="00B95D5C">
        <w:t>9.</w:t>
      </w:r>
      <w:r w:rsidRPr="00B95D5C">
        <w:tab/>
        <w:t>R</w:t>
      </w:r>
      <w:r>
        <w:t>EGISTRAVIMO</w:t>
      </w:r>
      <w:r w:rsidRPr="00B95D5C">
        <w:t xml:space="preserve"> / </w:t>
      </w:r>
      <w:r>
        <w:t>PERREGISTRAVIMO</w:t>
      </w:r>
      <w:r w:rsidRPr="00B95D5C">
        <w:t xml:space="preserve"> DATA</w:t>
      </w:r>
      <w:bookmarkEnd w:id="56"/>
      <w:bookmarkEnd w:id="57"/>
    </w:p>
    <w:p w:rsidR="009F63A0" w:rsidRPr="00B95D5C" w:rsidRDefault="009F63A0" w:rsidP="00A15F65">
      <w:pPr>
        <w:pStyle w:val="BTEMEASMCA"/>
      </w:pPr>
    </w:p>
    <w:p w:rsidR="009F63A0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R</w:t>
      </w:r>
      <w:r>
        <w:rPr>
          <w:sz w:val="22"/>
          <w:szCs w:val="22"/>
        </w:rPr>
        <w:t xml:space="preserve">egistravimo data </w:t>
      </w:r>
      <w:r>
        <w:rPr>
          <w:sz w:val="22"/>
          <w:szCs w:val="22"/>
          <w:lang w:val="en-US"/>
        </w:rPr>
        <w:t xml:space="preserve">1992 m. </w:t>
      </w:r>
      <w:proofErr w:type="spellStart"/>
      <w:proofErr w:type="gramStart"/>
      <w:r>
        <w:rPr>
          <w:sz w:val="22"/>
          <w:szCs w:val="22"/>
          <w:lang w:val="en-US"/>
        </w:rPr>
        <w:t>kovo</w:t>
      </w:r>
      <w:proofErr w:type="spellEnd"/>
      <w:proofErr w:type="gramEnd"/>
      <w:r>
        <w:rPr>
          <w:sz w:val="22"/>
          <w:szCs w:val="22"/>
          <w:lang w:val="en-US"/>
        </w:rPr>
        <w:t xml:space="preserve"> 5 d.</w:t>
      </w:r>
      <w:r>
        <w:rPr>
          <w:sz w:val="22"/>
          <w:szCs w:val="22"/>
        </w:rPr>
        <w:t xml:space="preserve"> </w:t>
      </w: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Paskutinio perregistravimo data</w:t>
      </w:r>
      <w:r w:rsidRPr="00B95D5C">
        <w:rPr>
          <w:sz w:val="22"/>
          <w:szCs w:val="22"/>
        </w:rPr>
        <w:t xml:space="preserve"> 2009</w:t>
      </w:r>
      <w:r>
        <w:rPr>
          <w:sz w:val="22"/>
          <w:szCs w:val="22"/>
        </w:rPr>
        <w:t xml:space="preserve"> m. balandžio </w:t>
      </w:r>
      <w:r w:rsidRPr="00B95D5C">
        <w:rPr>
          <w:sz w:val="22"/>
          <w:szCs w:val="22"/>
        </w:rPr>
        <w:t>24</w:t>
      </w:r>
      <w:r>
        <w:rPr>
          <w:sz w:val="22"/>
          <w:szCs w:val="22"/>
        </w:rPr>
        <w:t xml:space="preserve"> d.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58" w:name="_Toc129243250"/>
      <w:bookmarkStart w:id="59" w:name="_Toc129243125"/>
      <w:r w:rsidRPr="00B95D5C">
        <w:t>10.</w:t>
      </w:r>
      <w:r w:rsidRPr="00B95D5C">
        <w:tab/>
        <w:t>TEKSTO PERŽIŪROS DATA</w:t>
      </w:r>
      <w:bookmarkEnd w:id="58"/>
      <w:bookmarkEnd w:id="59"/>
    </w:p>
    <w:p w:rsidR="009F63A0" w:rsidRDefault="009F63A0" w:rsidP="00A15F65">
      <w:pPr>
        <w:pStyle w:val="BTEMEASMCA"/>
      </w:pPr>
    </w:p>
    <w:p w:rsidR="00CB6EEE" w:rsidRDefault="00CB6EEE" w:rsidP="00CB6EEE">
      <w:pPr>
        <w:pStyle w:val="BTEMEASMCA"/>
      </w:pPr>
      <w:r>
        <w:t>2020 m. vasario 1 d.</w:t>
      </w:r>
    </w:p>
    <w:p w:rsidR="00687DAD" w:rsidRPr="00B95D5C" w:rsidRDefault="00687DAD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tabs>
          <w:tab w:val="right" w:pos="9360"/>
        </w:tabs>
        <w:ind w:right="23"/>
        <w:rPr>
          <w:sz w:val="22"/>
          <w:szCs w:val="22"/>
        </w:rPr>
      </w:pPr>
      <w:r w:rsidRPr="00B95D5C">
        <w:rPr>
          <w:sz w:val="22"/>
          <w:szCs w:val="22"/>
        </w:rPr>
        <w:t>Išsami informacija apie šį vaistinį preparatą pateikiama Valstybinės vaistų kontrolės tarnybos prie Lietuvos Respublikos sveikatos apsaugos ministerijos</w:t>
      </w:r>
      <w:r>
        <w:rPr>
          <w:sz w:val="22"/>
          <w:szCs w:val="22"/>
        </w:rPr>
        <w:t xml:space="preserve"> </w:t>
      </w:r>
      <w:r w:rsidR="00B7063B" w:rsidRPr="00432743">
        <w:rPr>
          <w:noProof/>
          <w:sz w:val="22"/>
          <w:szCs w:val="22"/>
        </w:rPr>
        <w:t>tinklalapyj</w:t>
      </w:r>
      <w:r w:rsidR="00B7063B" w:rsidRPr="00126F6D">
        <w:rPr>
          <w:noProof/>
          <w:sz w:val="22"/>
          <w:szCs w:val="22"/>
        </w:rPr>
        <w:t>e</w:t>
      </w:r>
      <w:r w:rsidR="00B7063B" w:rsidRPr="00126F6D">
        <w:rPr>
          <w:i/>
          <w:noProof/>
          <w:sz w:val="22"/>
          <w:szCs w:val="22"/>
        </w:rPr>
        <w:t xml:space="preserve"> </w:t>
      </w:r>
      <w:hyperlink r:id="rId8" w:history="1">
        <w:r w:rsidR="00B7063B" w:rsidRPr="000A79DC">
          <w:rPr>
            <w:rStyle w:val="Hipersaitas"/>
            <w:noProof/>
            <w:sz w:val="22"/>
            <w:szCs w:val="22"/>
          </w:rPr>
          <w:t>http://www.</w:t>
        </w:r>
        <w:r w:rsidR="00B7063B" w:rsidRPr="000A79DC">
          <w:rPr>
            <w:rStyle w:val="Hipersaitas"/>
            <w:sz w:val="22"/>
            <w:szCs w:val="22"/>
          </w:rPr>
          <w:t>vvkt.lt</w:t>
        </w:r>
      </w:hyperlink>
      <w:r w:rsidRPr="00B95D5C">
        <w:rPr>
          <w:sz w:val="22"/>
          <w:szCs w:val="22"/>
        </w:rPr>
        <w:br w:type="page"/>
      </w: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0" w:name="_Toc129243253"/>
      <w:bookmarkStart w:id="61" w:name="_Toc129243128"/>
      <w:r w:rsidRPr="00B95D5C">
        <w:rPr>
          <w:rFonts w:ascii="Times New Roman" w:hAnsi="Times New Roman"/>
          <w:lang w:val="lt-LT"/>
        </w:rPr>
        <w:t>II PRIEDAS</w:t>
      </w:r>
      <w:bookmarkEnd w:id="60"/>
      <w:bookmarkEnd w:id="61"/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r w:rsidRPr="00B95D5C">
        <w:rPr>
          <w:rFonts w:ascii="Times New Roman" w:hAnsi="Times New Roman"/>
          <w:lang w:val="lt-LT"/>
        </w:rPr>
        <w:t>R</w:t>
      </w:r>
      <w:r>
        <w:rPr>
          <w:rFonts w:ascii="Times New Roman" w:hAnsi="Times New Roman"/>
          <w:lang w:val="lt-LT"/>
        </w:rPr>
        <w:t>egistracijos</w:t>
      </w:r>
      <w:r w:rsidRPr="00B95D5C">
        <w:rPr>
          <w:rFonts w:ascii="Times New Roman" w:hAnsi="Times New Roman"/>
          <w:lang w:val="lt-LT"/>
        </w:rPr>
        <w:t xml:space="preserve"> SĄLYGOS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BTAnIIEMEASMCA"/>
        <w:rPr>
          <w:rFonts w:cs="Times New Roman"/>
          <w:highlight w:val="yellow"/>
          <w:lang w:val="lt-LT"/>
        </w:rPr>
      </w:pPr>
      <w:r w:rsidRPr="00B95D5C">
        <w:rPr>
          <w:rFonts w:cs="Times New Roman"/>
          <w:lang w:val="lt-LT"/>
        </w:rPr>
        <w:t>A.</w:t>
      </w:r>
      <w:r w:rsidRPr="00B95D5C">
        <w:rPr>
          <w:rFonts w:cs="Times New Roman"/>
          <w:lang w:val="lt-LT"/>
        </w:rPr>
        <w:tab/>
      </w:r>
      <w:r w:rsidRPr="00862407">
        <w:rPr>
          <w:noProof/>
          <w:szCs w:val="24"/>
          <w:lang w:val="lt-LT"/>
        </w:rPr>
        <w:t>GAMINTOJAS (-AI), ATSAKINGAS (-I) UŽ SERIJŲ IŠLEIDIMĄ</w:t>
      </w:r>
    </w:p>
    <w:p w:rsidR="009F63A0" w:rsidRPr="00B95D5C" w:rsidRDefault="009F63A0" w:rsidP="00A15F65">
      <w:pPr>
        <w:pStyle w:val="BTEMEASMCA"/>
        <w:rPr>
          <w:highlight w:val="yellow"/>
        </w:rPr>
      </w:pPr>
    </w:p>
    <w:p w:rsidR="009F63A0" w:rsidRPr="00B95D5C" w:rsidRDefault="009F63A0" w:rsidP="009F63A0">
      <w:pPr>
        <w:pStyle w:val="BTAnIIEMEASMCA"/>
        <w:rPr>
          <w:rFonts w:cs="Times New Roman"/>
          <w:lang w:val="lt-LT"/>
        </w:rPr>
      </w:pPr>
      <w:r w:rsidRPr="00B95D5C">
        <w:rPr>
          <w:rFonts w:cs="Times New Roman"/>
          <w:lang w:val="lt-LT"/>
        </w:rPr>
        <w:t>B.</w:t>
      </w:r>
      <w:r w:rsidRPr="00B95D5C">
        <w:rPr>
          <w:rFonts w:cs="Times New Roman"/>
          <w:lang w:val="lt-LT"/>
        </w:rPr>
        <w:tab/>
      </w:r>
      <w:r w:rsidRPr="00862407">
        <w:rPr>
          <w:rFonts w:cs="Times New Roman"/>
          <w:lang w:val="lt-LT"/>
        </w:rPr>
        <w:t>TIEKIMO IR VARTOJIMO SĄLYGOS AR APRIBOJIMAI</w:t>
      </w: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I-1EMEASMCA"/>
      </w:pPr>
      <w:r w:rsidRPr="00B95D5C">
        <w:rPr>
          <w:b w:val="0"/>
        </w:rPr>
        <w:br w:type="page"/>
      </w:r>
      <w:r w:rsidRPr="00B95D5C">
        <w:lastRenderedPageBreak/>
        <w:t>A.</w:t>
      </w:r>
      <w:r w:rsidRPr="00B95D5C">
        <w:tab/>
      </w:r>
      <w:r w:rsidRPr="00862407">
        <w:t>GAMINTOJAS</w:t>
      </w:r>
      <w:r w:rsidR="00EA52EA">
        <w:t xml:space="preserve"> (-AI)</w:t>
      </w:r>
      <w:r w:rsidRPr="00862407">
        <w:t xml:space="preserve">, ATSAKINGAS </w:t>
      </w:r>
      <w:r w:rsidR="00EA52EA">
        <w:t xml:space="preserve">(-I) </w:t>
      </w:r>
      <w:r w:rsidRPr="00862407">
        <w:t>UŽ SERIJŲ IŠLEIDIMĄ</w:t>
      </w: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  <w:u w:val="single"/>
        </w:rPr>
      </w:pPr>
      <w:r w:rsidRPr="00862407">
        <w:rPr>
          <w:szCs w:val="22"/>
          <w:u w:val="single"/>
        </w:rPr>
        <w:t>Gamintojo</w:t>
      </w:r>
      <w:r w:rsidR="00EA52EA">
        <w:rPr>
          <w:szCs w:val="22"/>
          <w:u w:val="single"/>
        </w:rPr>
        <w:t xml:space="preserve"> (-ų)</w:t>
      </w:r>
      <w:r w:rsidRPr="00862407">
        <w:rPr>
          <w:szCs w:val="22"/>
          <w:u w:val="single"/>
        </w:rPr>
        <w:t xml:space="preserve">, atsakingo </w:t>
      </w:r>
      <w:r w:rsidR="00EA52EA">
        <w:rPr>
          <w:szCs w:val="22"/>
          <w:u w:val="single"/>
        </w:rPr>
        <w:t xml:space="preserve">(-ų) </w:t>
      </w:r>
      <w:r w:rsidRPr="00862407">
        <w:rPr>
          <w:szCs w:val="22"/>
          <w:u w:val="single"/>
        </w:rPr>
        <w:t xml:space="preserve">už serijų išleidimą, pavadinimas </w:t>
      </w:r>
      <w:r w:rsidR="00EA52EA">
        <w:rPr>
          <w:szCs w:val="22"/>
          <w:u w:val="single"/>
        </w:rPr>
        <w:t xml:space="preserve">(-ai) </w:t>
      </w:r>
      <w:r w:rsidRPr="00862407">
        <w:rPr>
          <w:szCs w:val="22"/>
          <w:u w:val="single"/>
        </w:rPr>
        <w:t>ir adresas</w:t>
      </w:r>
      <w:r w:rsidR="00EA52EA">
        <w:rPr>
          <w:szCs w:val="22"/>
          <w:u w:val="single"/>
        </w:rPr>
        <w:t xml:space="preserve"> (-ai)</w:t>
      </w: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  <w:r w:rsidRPr="00B95D5C">
        <w:rPr>
          <w:szCs w:val="22"/>
        </w:rPr>
        <w:t>BEAUFOUR IPSEN Industrie, Rue Ethe Virton - 28100 Dreux, Prancūzija</w:t>
      </w: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I-1EMEASMCA"/>
      </w:pPr>
      <w:bookmarkStart w:id="62" w:name="_Toc129243254"/>
      <w:bookmarkStart w:id="63" w:name="_Toc129243129"/>
      <w:r w:rsidRPr="00B95D5C">
        <w:t>B.</w:t>
      </w:r>
      <w:r w:rsidRPr="00B95D5C">
        <w:tab/>
      </w:r>
      <w:r w:rsidRPr="00E04CF3">
        <w:rPr>
          <w:noProof/>
          <w:szCs w:val="24"/>
        </w:rPr>
        <w:t>TIEKIMO IR VARTOJIMO SĄLYGOS AR APRIBOJIMAI</w:t>
      </w:r>
      <w:bookmarkEnd w:id="62"/>
      <w:bookmarkEnd w:id="63"/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  <w:r w:rsidRPr="00B95D5C">
        <w:rPr>
          <w:szCs w:val="22"/>
        </w:rPr>
        <w:t>Nereceptinis vaistinis preparatas.</w:t>
      </w:r>
    </w:p>
    <w:p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:rsidR="009F63A0" w:rsidRPr="00B95D5C" w:rsidRDefault="009F63A0" w:rsidP="00A15F65">
      <w:pPr>
        <w:pStyle w:val="BTEMEASMCA"/>
      </w:pPr>
      <w:r w:rsidRPr="00B95D5C">
        <w:br w:type="page"/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4E7E81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4" w:name="_Toc129243259"/>
      <w:bookmarkStart w:id="65" w:name="_Toc129243134"/>
      <w:r w:rsidRPr="00B95D5C">
        <w:rPr>
          <w:rFonts w:ascii="Times New Roman" w:hAnsi="Times New Roman"/>
          <w:lang w:val="lt-LT"/>
        </w:rPr>
        <w:t>III PRIEDAS</w:t>
      </w:r>
      <w:bookmarkEnd w:id="64"/>
      <w:bookmarkEnd w:id="65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6" w:name="_Toc129243260"/>
      <w:bookmarkStart w:id="67" w:name="_Toc129243135"/>
      <w:r w:rsidRPr="00B95D5C">
        <w:rPr>
          <w:rFonts w:ascii="Times New Roman" w:hAnsi="Times New Roman"/>
          <w:lang w:val="lt-LT"/>
        </w:rPr>
        <w:t>ŽENKLINIMAS IR PAKUOTĖS LAPELIS</w:t>
      </w:r>
      <w:bookmarkEnd w:id="66"/>
      <w:bookmarkEnd w:id="67"/>
    </w:p>
    <w:p w:rsidR="009F63A0" w:rsidRPr="00B95D5C" w:rsidRDefault="009F63A0" w:rsidP="00A15F65">
      <w:pPr>
        <w:pStyle w:val="BTEMEASMCA"/>
      </w:pPr>
      <w:r w:rsidRPr="00B95D5C">
        <w:br w:type="page"/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5A4235">
      <w:pPr>
        <w:pStyle w:val="BTEMEASMCA"/>
      </w:pPr>
    </w:p>
    <w:p w:rsidR="009F63A0" w:rsidRPr="00B95D5C" w:rsidRDefault="009F63A0" w:rsidP="004E7E81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8" w:name="_Toc129243261"/>
      <w:bookmarkStart w:id="69" w:name="_Toc129243136"/>
      <w:r w:rsidRPr="00B95D5C">
        <w:rPr>
          <w:rFonts w:ascii="Times New Roman" w:hAnsi="Times New Roman"/>
          <w:lang w:val="lt-LT"/>
        </w:rPr>
        <w:t>A. ŽENKLINIMAS</w:t>
      </w:r>
      <w:bookmarkEnd w:id="68"/>
      <w:bookmarkEnd w:id="69"/>
    </w:p>
    <w:p w:rsidR="009F63A0" w:rsidRPr="00B95D5C" w:rsidRDefault="009F63A0" w:rsidP="00A15F65">
      <w:pPr>
        <w:pStyle w:val="BTEMEASMCA"/>
      </w:pPr>
      <w:r w:rsidRPr="00B95D5C">
        <w:br w:type="page"/>
      </w: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lastRenderedPageBreak/>
        <w:t>INFORMACIJA ANT IŠORINĖS PAKUOTĖS</w:t>
      </w: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</w:p>
    <w:p w:rsidR="009F63A0" w:rsidRPr="00B95D5C" w:rsidRDefault="009F63A0" w:rsidP="009F63A0">
      <w:pPr>
        <w:pStyle w:val="PI-1labEMEASMCA"/>
        <w:rPr>
          <w:rFonts w:ascii="Times New Roman" w:hAnsi="Times New Roman"/>
          <w:bCs/>
        </w:rPr>
      </w:pPr>
      <w:r w:rsidRPr="00B95D5C">
        <w:rPr>
          <w:rFonts w:ascii="Times New Roman" w:hAnsi="Times New Roman"/>
        </w:rPr>
        <w:t>KARTONO DĖŽUTĖ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1.</w:t>
      </w:r>
      <w:r w:rsidRPr="00B95D5C">
        <w:rPr>
          <w:rFonts w:ascii="Times New Roman" w:hAnsi="Times New Roman"/>
        </w:rPr>
        <w:tab/>
        <w:t>VAISTINIO PREPARATO PAVADINIMAS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iCs/>
          <w:sz w:val="22"/>
          <w:szCs w:val="22"/>
        </w:rPr>
        <w:t xml:space="preserve">smecta 3 </w:t>
      </w:r>
      <w:r w:rsidRPr="00B95D5C">
        <w:rPr>
          <w:sz w:val="22"/>
          <w:szCs w:val="22"/>
        </w:rPr>
        <w:t>g milteliai geriamajai suspensijai</w:t>
      </w: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Diosmectitum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2.</w:t>
      </w:r>
      <w:r w:rsidRPr="00B95D5C">
        <w:rPr>
          <w:rFonts w:ascii="Times New Roman" w:hAnsi="Times New Roman"/>
        </w:rPr>
        <w:tab/>
        <w:t xml:space="preserve">VEIKLIOJI </w:t>
      </w:r>
      <w:r w:rsidR="00BA2237">
        <w:rPr>
          <w:rFonts w:ascii="Times New Roman" w:hAnsi="Times New Roman"/>
        </w:rPr>
        <w:t xml:space="preserve">(-IOS) </w:t>
      </w:r>
      <w:r w:rsidRPr="00B95D5C">
        <w:rPr>
          <w:rFonts w:ascii="Times New Roman" w:hAnsi="Times New Roman"/>
        </w:rPr>
        <w:t xml:space="preserve">MEDŽIAGA </w:t>
      </w:r>
      <w:r w:rsidR="00BA2237">
        <w:rPr>
          <w:rFonts w:ascii="Times New Roman" w:hAnsi="Times New Roman"/>
        </w:rPr>
        <w:t xml:space="preserve">(-OS) </w:t>
      </w:r>
      <w:r w:rsidRPr="00B95D5C">
        <w:rPr>
          <w:rFonts w:ascii="Times New Roman" w:hAnsi="Times New Roman"/>
        </w:rPr>
        <w:t xml:space="preserve">IR JOS </w:t>
      </w:r>
      <w:r w:rsidR="00BA2237">
        <w:rPr>
          <w:rFonts w:ascii="Times New Roman" w:hAnsi="Times New Roman"/>
        </w:rPr>
        <w:t xml:space="preserve">(-Ų) </w:t>
      </w:r>
      <w:r w:rsidRPr="00B95D5C">
        <w:rPr>
          <w:rFonts w:ascii="Times New Roman" w:hAnsi="Times New Roman"/>
        </w:rPr>
        <w:t>KIEKIS</w:t>
      </w:r>
      <w:r w:rsidR="00BA2237">
        <w:rPr>
          <w:rFonts w:ascii="Times New Roman" w:hAnsi="Times New Roman"/>
        </w:rPr>
        <w:t xml:space="preserve"> (-IAI)</w:t>
      </w:r>
    </w:p>
    <w:p w:rsidR="009F63A0" w:rsidRPr="00B95D5C" w:rsidRDefault="009F63A0" w:rsidP="00A15F65">
      <w:pPr>
        <w:pStyle w:val="BTEMEASMCA"/>
      </w:pPr>
    </w:p>
    <w:p w:rsidR="009F63A0" w:rsidRPr="00B95D5C" w:rsidRDefault="00BA2237" w:rsidP="009F63A0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</w:rPr>
        <w:t>Kiekv</w:t>
      </w:r>
      <w:r w:rsidR="009F63A0" w:rsidRPr="00B95D5C">
        <w:rPr>
          <w:sz w:val="22"/>
          <w:szCs w:val="22"/>
        </w:rPr>
        <w:t>iename paketėlyje yra 3 g diosmektito.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3.</w:t>
      </w:r>
      <w:r w:rsidRPr="00B95D5C">
        <w:rPr>
          <w:rFonts w:ascii="Times New Roman" w:hAnsi="Times New Roman"/>
        </w:rPr>
        <w:tab/>
        <w:t>PAGALBINIŲ MEDŽIAGŲ SĄRAŠAS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  <w:rPr>
          <w:noProof w:val="0"/>
        </w:rPr>
      </w:pPr>
      <w:r w:rsidRPr="00B95D5C">
        <w:t>Vaisto sudėtyje yra gliukozės, sacharozės</w:t>
      </w:r>
      <w:r w:rsidR="00764870">
        <w:t>, etanolio</w:t>
      </w:r>
      <w:r w:rsidRPr="00B95D5C">
        <w:t>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4.</w:t>
      </w:r>
      <w:r w:rsidRPr="00B95D5C">
        <w:rPr>
          <w:rFonts w:ascii="Times New Roman" w:hAnsi="Times New Roman"/>
        </w:rPr>
        <w:tab/>
        <w:t>FARMACINĖ FORMA IR KIEKIS PAKUOTĖJE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Milteliai geriamajai suspensijai.</w:t>
      </w: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10 paketėlių</w:t>
      </w: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76766E">
        <w:rPr>
          <w:sz w:val="22"/>
          <w:szCs w:val="22"/>
          <w:highlight w:val="lightGray"/>
        </w:rPr>
        <w:t>30 paketėlių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5.</w:t>
      </w:r>
      <w:r w:rsidRPr="00B95D5C">
        <w:rPr>
          <w:rFonts w:ascii="Times New Roman" w:hAnsi="Times New Roman"/>
        </w:rPr>
        <w:tab/>
        <w:t>VARTOJIMO METODAS IR BŪDAS (-AI)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Vartoti per burną.</w:t>
      </w:r>
    </w:p>
    <w:p w:rsidR="009F63A0" w:rsidRPr="00B95D5C" w:rsidRDefault="009F63A0" w:rsidP="00A15F65">
      <w:pPr>
        <w:pStyle w:val="BTEMEASMCA"/>
      </w:pPr>
      <w:r w:rsidRPr="00B95D5C">
        <w:t>Prieš vartojimą perskaitykite pakuotės lapelį.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5D1823">
      <w:pPr>
        <w:pStyle w:val="PI-1labEMEASMCA"/>
        <w:ind w:left="540" w:hanging="540"/>
        <w:rPr>
          <w:rFonts w:ascii="Times New Roman" w:hAnsi="Times New Roman"/>
        </w:rPr>
      </w:pPr>
      <w:r w:rsidRPr="00B95D5C">
        <w:rPr>
          <w:rFonts w:ascii="Times New Roman" w:hAnsi="Times New Roman"/>
        </w:rPr>
        <w:t>6.</w:t>
      </w:r>
      <w:r w:rsidRPr="00B95D5C">
        <w:rPr>
          <w:rFonts w:ascii="Times New Roman" w:hAnsi="Times New Roman"/>
        </w:rPr>
        <w:tab/>
        <w:t>SPECIALUS ĮSPĖJIMAS, KAD VAISTINĮ PREPARATĄ BŪTINA LAIKYTI VAIKAMS NEPASTEBIMOJE IR NEPASIEKIAMOJE VIETOJE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outlineLvl w:val="0"/>
        <w:rPr>
          <w:sz w:val="22"/>
          <w:szCs w:val="22"/>
        </w:rPr>
      </w:pPr>
      <w:r w:rsidRPr="00B95D5C">
        <w:rPr>
          <w:sz w:val="22"/>
          <w:szCs w:val="22"/>
        </w:rPr>
        <w:t>Laikyti vaikams nepastebimoje ir nepasiekiamoje vietoje.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7.</w:t>
      </w:r>
      <w:r w:rsidRPr="00B95D5C">
        <w:rPr>
          <w:rFonts w:ascii="Times New Roman" w:hAnsi="Times New Roman"/>
        </w:rPr>
        <w:tab/>
        <w:t>KITAS (-I) SPECIALUS (-ŪS) ĮSPĖJIMAS (-AI) (JEI REIKIA)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8.</w:t>
      </w:r>
      <w:r w:rsidRPr="00B95D5C">
        <w:rPr>
          <w:rFonts w:ascii="Times New Roman" w:hAnsi="Times New Roman"/>
        </w:rPr>
        <w:tab/>
        <w:t>TINKAMUMO LAIKAS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outlineLvl w:val="0"/>
        <w:rPr>
          <w:sz w:val="22"/>
          <w:szCs w:val="22"/>
        </w:rPr>
      </w:pPr>
      <w:r w:rsidRPr="00B95D5C">
        <w:rPr>
          <w:sz w:val="22"/>
          <w:szCs w:val="22"/>
        </w:rPr>
        <w:t xml:space="preserve">Tinka iki {MMMM/mm} 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9.</w:t>
      </w:r>
      <w:r w:rsidRPr="00B95D5C">
        <w:rPr>
          <w:rFonts w:ascii="Times New Roman" w:hAnsi="Times New Roman"/>
        </w:rPr>
        <w:tab/>
        <w:t>SPECIALIOS LAIKYMO SĄLYGOS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10.</w:t>
      </w:r>
      <w:r w:rsidRPr="00B95D5C">
        <w:rPr>
          <w:rFonts w:ascii="Times New Roman" w:hAnsi="Times New Roman"/>
        </w:rPr>
        <w:tab/>
        <w:t xml:space="preserve">SPECIALIOS ATSARGUMO PRIEMONĖS DĖL NESUVARTOTO </w:t>
      </w:r>
      <w:r w:rsidRPr="00B95D5C">
        <w:rPr>
          <w:rFonts w:ascii="Times New Roman" w:hAnsi="Times New Roman"/>
          <w:bCs/>
        </w:rPr>
        <w:t xml:space="preserve">VAISTINIO PREPARATO AR JO ATLIEKŲ </w:t>
      </w:r>
      <w:r w:rsidRPr="00B95D5C">
        <w:rPr>
          <w:rFonts w:ascii="Times New Roman" w:hAnsi="Times New Roman"/>
        </w:rPr>
        <w:t>TVARKYMO (JEI REIKIA)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11.</w:t>
      </w:r>
      <w:r w:rsidRPr="00B95D5C">
        <w:rPr>
          <w:rFonts w:ascii="Times New Roman" w:hAnsi="Times New Roman"/>
        </w:rPr>
        <w:tab/>
        <w:t>R</w:t>
      </w:r>
      <w:r>
        <w:rPr>
          <w:rFonts w:ascii="Times New Roman" w:hAnsi="Times New Roman"/>
        </w:rPr>
        <w:t>EGISTRATORIAUS</w:t>
      </w:r>
      <w:r w:rsidRPr="00B95D5C">
        <w:rPr>
          <w:rFonts w:ascii="Times New Roman" w:hAnsi="Times New Roman"/>
        </w:rPr>
        <w:t xml:space="preserve"> PAVADINIMAS IR ADRESAS</w:t>
      </w:r>
    </w:p>
    <w:p w:rsidR="009F63A0" w:rsidRPr="00B95D5C" w:rsidRDefault="009F63A0" w:rsidP="00A15F65">
      <w:pPr>
        <w:pStyle w:val="BTEMEASMCA"/>
      </w:pPr>
    </w:p>
    <w:p w:rsidR="00CB6EEE" w:rsidRDefault="00CB6EEE" w:rsidP="00CB6EEE">
      <w:r w:rsidRPr="00A66F95">
        <w:rPr>
          <w:sz w:val="22"/>
          <w:szCs w:val="22"/>
        </w:rPr>
        <w:t xml:space="preserve">IPSEN </w:t>
      </w:r>
      <w:proofErr w:type="spellStart"/>
      <w:r w:rsidRPr="00A66F95">
        <w:rPr>
          <w:sz w:val="22"/>
          <w:szCs w:val="22"/>
        </w:rPr>
        <w:t>Consumer</w:t>
      </w:r>
      <w:proofErr w:type="spellEnd"/>
      <w:r w:rsidRPr="00A66F95">
        <w:rPr>
          <w:sz w:val="22"/>
          <w:szCs w:val="22"/>
        </w:rPr>
        <w:t xml:space="preserve"> </w:t>
      </w:r>
      <w:proofErr w:type="spellStart"/>
      <w:r w:rsidRPr="00A66F95">
        <w:rPr>
          <w:sz w:val="22"/>
          <w:szCs w:val="22"/>
        </w:rPr>
        <w:t>HealthCare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 xml:space="preserve">65 </w:t>
      </w:r>
      <w:proofErr w:type="spellStart"/>
      <w:r w:rsidRPr="00A66F95">
        <w:rPr>
          <w:sz w:val="22"/>
          <w:szCs w:val="22"/>
        </w:rPr>
        <w:t>quai</w:t>
      </w:r>
      <w:proofErr w:type="spellEnd"/>
      <w:r w:rsidRPr="00A66F95">
        <w:rPr>
          <w:sz w:val="22"/>
          <w:szCs w:val="22"/>
        </w:rPr>
        <w:t xml:space="preserve"> Georges </w:t>
      </w:r>
      <w:proofErr w:type="spellStart"/>
      <w:r w:rsidRPr="00A66F95">
        <w:rPr>
          <w:sz w:val="22"/>
          <w:szCs w:val="22"/>
        </w:rPr>
        <w:t>Gorse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 xml:space="preserve">92100 </w:t>
      </w:r>
      <w:proofErr w:type="spellStart"/>
      <w:r w:rsidRPr="00A66F95">
        <w:rPr>
          <w:sz w:val="22"/>
          <w:szCs w:val="22"/>
        </w:rPr>
        <w:t>Boulogne-Billancourt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>Prancūzija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12.</w:t>
      </w:r>
      <w:r w:rsidRPr="00B95D5C">
        <w:rPr>
          <w:rFonts w:ascii="Times New Roman" w:hAnsi="Times New Roman"/>
        </w:rPr>
        <w:tab/>
      </w:r>
      <w:r>
        <w:rPr>
          <w:rFonts w:ascii="Times New Roman" w:hAnsi="Times New Roman"/>
        </w:rPr>
        <w:t>REGISTRACIJOS PAŽYMĖJIMO</w:t>
      </w:r>
      <w:r w:rsidRPr="00B95D5C">
        <w:rPr>
          <w:rFonts w:ascii="Times New Roman" w:hAnsi="Times New Roman"/>
        </w:rPr>
        <w:t xml:space="preserve"> NUMERIS </w:t>
      </w:r>
      <w:r w:rsidR="00A265D1">
        <w:rPr>
          <w:rFonts w:ascii="Times New Roman" w:hAnsi="Times New Roman"/>
        </w:rPr>
        <w:t>(-IAI)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N10 – LT/1/92/1539/001</w:t>
      </w:r>
    </w:p>
    <w:p w:rsidR="009F63A0" w:rsidRPr="00B95D5C" w:rsidRDefault="009F63A0" w:rsidP="00A15F65">
      <w:pPr>
        <w:pStyle w:val="BTEMEASMCA"/>
      </w:pPr>
      <w:r w:rsidRPr="00B95D5C">
        <w:t>N30 – LT/1/92/1539/002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13.</w:t>
      </w:r>
      <w:r w:rsidRPr="00B95D5C">
        <w:rPr>
          <w:rFonts w:ascii="Times New Roman" w:hAnsi="Times New Roman"/>
        </w:rPr>
        <w:tab/>
        <w:t>SERIJOS NUMERIS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Serija {numeris}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14.</w:t>
      </w:r>
      <w:r w:rsidRPr="00B95D5C">
        <w:rPr>
          <w:rFonts w:ascii="Times New Roman" w:hAnsi="Times New Roman"/>
        </w:rPr>
        <w:tab/>
        <w:t>PARDAVIMO (IŠDAVIMO) TVARKA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Nereceptinis vaistas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15.</w:t>
      </w:r>
      <w:r w:rsidRPr="00B95D5C">
        <w:rPr>
          <w:rFonts w:ascii="Times New Roman" w:hAnsi="Times New Roman"/>
        </w:rPr>
        <w:tab/>
        <w:t>VARTOJIMO INSTRUKCIJA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jc w:val="both"/>
        <w:rPr>
          <w:sz w:val="22"/>
          <w:szCs w:val="22"/>
        </w:rPr>
      </w:pPr>
      <w:r>
        <w:rPr>
          <w:sz w:val="22"/>
          <w:szCs w:val="22"/>
        </w:rPr>
        <w:t>Skirtas s</w:t>
      </w:r>
      <w:r w:rsidRPr="00B95D5C">
        <w:rPr>
          <w:sz w:val="22"/>
          <w:szCs w:val="22"/>
        </w:rPr>
        <w:t>imptominiam</w:t>
      </w:r>
      <w:r w:rsidR="00764E17">
        <w:rPr>
          <w:sz w:val="22"/>
          <w:szCs w:val="22"/>
        </w:rPr>
        <w:t xml:space="preserve"> suaugusiųjų</w:t>
      </w:r>
      <w:r w:rsidRPr="00B95D5C">
        <w:rPr>
          <w:sz w:val="22"/>
          <w:szCs w:val="22"/>
        </w:rPr>
        <w:t xml:space="preserve"> skausmo, susijusio su </w:t>
      </w:r>
      <w:r w:rsidR="00B21767">
        <w:rPr>
          <w:sz w:val="22"/>
          <w:szCs w:val="22"/>
        </w:rPr>
        <w:t>funkciniais žarnyno sutrikimais</w:t>
      </w:r>
      <w:r w:rsidRPr="00B95D5C">
        <w:rPr>
          <w:sz w:val="22"/>
          <w:szCs w:val="22"/>
        </w:rPr>
        <w:t>, gydymui.</w:t>
      </w:r>
    </w:p>
    <w:p w:rsidR="009F63A0" w:rsidRPr="00B95D5C" w:rsidRDefault="00764E17" w:rsidP="009F63A0">
      <w:pPr>
        <w:tabs>
          <w:tab w:val="left" w:pos="720"/>
        </w:tabs>
        <w:rPr>
          <w:sz w:val="22"/>
          <w:szCs w:val="22"/>
        </w:rPr>
      </w:pPr>
      <w:r>
        <w:rPr>
          <w:sz w:val="22"/>
          <w:szCs w:val="22"/>
        </w:rPr>
        <w:t xml:space="preserve">Suaugusiųjų ir vaikų </w:t>
      </w:r>
      <w:r w:rsidR="00AC66E8">
        <w:rPr>
          <w:sz w:val="22"/>
          <w:szCs w:val="22"/>
        </w:rPr>
        <w:t xml:space="preserve">nuo 2 metų </w:t>
      </w:r>
      <w:r>
        <w:rPr>
          <w:sz w:val="22"/>
          <w:szCs w:val="22"/>
        </w:rPr>
        <w:t>ū</w:t>
      </w:r>
      <w:r w:rsidR="009F63A0" w:rsidRPr="00B95D5C">
        <w:rPr>
          <w:sz w:val="22"/>
          <w:szCs w:val="22"/>
        </w:rPr>
        <w:t>minio</w:t>
      </w:r>
      <w:r>
        <w:rPr>
          <w:sz w:val="22"/>
          <w:szCs w:val="22"/>
        </w:rPr>
        <w:t xml:space="preserve"> </w:t>
      </w:r>
      <w:r w:rsidRPr="00B95D5C">
        <w:rPr>
          <w:sz w:val="22"/>
          <w:szCs w:val="22"/>
        </w:rPr>
        <w:t>viduriavimo gydymui</w:t>
      </w:r>
      <w:r w:rsidR="009F63A0" w:rsidRPr="00B95D5C">
        <w:rPr>
          <w:sz w:val="22"/>
          <w:szCs w:val="22"/>
        </w:rPr>
        <w:t xml:space="preserve"> ir</w:t>
      </w:r>
      <w:r>
        <w:rPr>
          <w:sz w:val="22"/>
          <w:szCs w:val="22"/>
        </w:rPr>
        <w:t xml:space="preserve"> suaugusiųjų</w:t>
      </w:r>
      <w:r w:rsidR="009F63A0" w:rsidRPr="00B95D5C">
        <w:rPr>
          <w:sz w:val="22"/>
          <w:szCs w:val="22"/>
        </w:rPr>
        <w:t xml:space="preserve"> lėtinio viduriavimo gydymui. </w:t>
      </w:r>
    </w:p>
    <w:p w:rsidR="009F63A0" w:rsidRPr="00B95D5C" w:rsidRDefault="009F63A0" w:rsidP="009F63A0">
      <w:pPr>
        <w:pStyle w:val="Antrat7"/>
        <w:spacing w:before="0" w:after="0"/>
        <w:rPr>
          <w:sz w:val="22"/>
          <w:szCs w:val="22"/>
        </w:rPr>
      </w:pPr>
      <w:r w:rsidRPr="00B95D5C">
        <w:rPr>
          <w:sz w:val="22"/>
          <w:szCs w:val="22"/>
        </w:rPr>
        <w:t>Dozavimas nurodytas pakuotės lapelyje.</w:t>
      </w:r>
    </w:p>
    <w:p w:rsidR="009F63A0" w:rsidRPr="00B95D5C" w:rsidRDefault="009F63A0" w:rsidP="009F63A0">
      <w:pPr>
        <w:pStyle w:val="Antrat7"/>
        <w:spacing w:before="0" w:after="0"/>
        <w:rPr>
          <w:sz w:val="22"/>
          <w:szCs w:val="22"/>
        </w:rPr>
      </w:pPr>
      <w:r w:rsidRPr="00B95D5C">
        <w:rPr>
          <w:sz w:val="22"/>
          <w:szCs w:val="22"/>
        </w:rPr>
        <w:t xml:space="preserve">Vaikams: paketėlio turinį reikia ištirpinti 50 ml vandens ar sumaišyti su pusiau skystu maistu. </w:t>
      </w:r>
    </w:p>
    <w:p w:rsidR="009F63A0" w:rsidRPr="00B95D5C" w:rsidRDefault="009F63A0" w:rsidP="00A15F65">
      <w:pPr>
        <w:pStyle w:val="BTEMEASMCA"/>
      </w:pPr>
      <w:r w:rsidRPr="00B95D5C">
        <w:t>Suaugusie</w:t>
      </w:r>
      <w:r>
        <w:t>sie</w:t>
      </w:r>
      <w:r w:rsidRPr="00B95D5C">
        <w:t>ms: paketėlio turinį reikia ištirpinti pusėje stiklinės vandens.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16.</w:t>
      </w:r>
      <w:r w:rsidRPr="00B95D5C">
        <w:rPr>
          <w:rFonts w:ascii="Times New Roman" w:hAnsi="Times New Roman"/>
        </w:rPr>
        <w:tab/>
        <w:t>INFORMACIJA BRAILIO RAŠTU</w:t>
      </w:r>
    </w:p>
    <w:p w:rsidR="009F63A0" w:rsidRPr="00B95D5C" w:rsidRDefault="009F63A0" w:rsidP="00A15F65">
      <w:pPr>
        <w:pStyle w:val="BTEMEASMCA"/>
      </w:pPr>
    </w:p>
    <w:p w:rsidR="009F63A0" w:rsidRDefault="009F63A0" w:rsidP="00A15F65">
      <w:pPr>
        <w:pStyle w:val="BTEMEASMCA"/>
      </w:pPr>
      <w:r w:rsidRPr="00B95D5C">
        <w:t>smecta</w:t>
      </w:r>
    </w:p>
    <w:p w:rsidR="00917224" w:rsidRDefault="00917224" w:rsidP="00A15F65">
      <w:pPr>
        <w:pStyle w:val="BTEMEASMCA"/>
      </w:pPr>
    </w:p>
    <w:p w:rsidR="00917224" w:rsidRDefault="00917224" w:rsidP="00A15F65">
      <w:pPr>
        <w:pStyle w:val="BTEMEASMCA"/>
      </w:pPr>
    </w:p>
    <w:p w:rsidR="00917224" w:rsidRPr="00917224" w:rsidRDefault="00917224" w:rsidP="0091722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917224">
        <w:rPr>
          <w:b/>
          <w:noProof/>
          <w:sz w:val="22"/>
          <w:szCs w:val="22"/>
        </w:rPr>
        <w:t>17.</w:t>
      </w:r>
      <w:r w:rsidRPr="00917224">
        <w:rPr>
          <w:b/>
          <w:noProof/>
          <w:sz w:val="22"/>
          <w:szCs w:val="22"/>
        </w:rPr>
        <w:tab/>
        <w:t>UNIKALUS IDENTIFIKATORIUS – 2D BRŪKŠNINIS KODAS</w:t>
      </w:r>
    </w:p>
    <w:p w:rsidR="00917224" w:rsidRDefault="00917224" w:rsidP="00917224">
      <w:pPr>
        <w:rPr>
          <w:noProof/>
        </w:rPr>
      </w:pPr>
    </w:p>
    <w:p w:rsidR="00917224" w:rsidRPr="00917224" w:rsidRDefault="00917224" w:rsidP="00917224">
      <w:pPr>
        <w:rPr>
          <w:noProof/>
          <w:sz w:val="22"/>
          <w:szCs w:val="22"/>
          <w:shd w:val="clear" w:color="auto" w:fill="CCCCCC"/>
        </w:rPr>
      </w:pPr>
      <w:r w:rsidRPr="0076766E">
        <w:rPr>
          <w:noProof/>
          <w:sz w:val="22"/>
          <w:szCs w:val="22"/>
          <w:highlight w:val="lightGray"/>
        </w:rPr>
        <w:t>&lt;2D brūkšninis kodas su nurodytu unikaliu identifikatoriumi.&gt;</w:t>
      </w:r>
    </w:p>
    <w:p w:rsidR="00917224" w:rsidRPr="00917224" w:rsidRDefault="00917224" w:rsidP="00917224">
      <w:pPr>
        <w:rPr>
          <w:noProof/>
          <w:sz w:val="22"/>
          <w:szCs w:val="22"/>
          <w:shd w:val="clear" w:color="auto" w:fill="CCCCCC"/>
        </w:rPr>
      </w:pPr>
    </w:p>
    <w:p w:rsidR="00917224" w:rsidRPr="0076766E" w:rsidRDefault="00917224" w:rsidP="00917224">
      <w:pPr>
        <w:rPr>
          <w:noProof/>
          <w:sz w:val="22"/>
          <w:szCs w:val="22"/>
          <w:highlight w:val="lightGray"/>
        </w:rPr>
      </w:pPr>
      <w:r w:rsidRPr="0076766E">
        <w:rPr>
          <w:noProof/>
          <w:sz w:val="22"/>
          <w:szCs w:val="22"/>
          <w:highlight w:val="lightGray"/>
        </w:rPr>
        <w:lastRenderedPageBreak/>
        <w:t xml:space="preserve">&lt;Duomenys nebūtini.&gt; </w:t>
      </w:r>
    </w:p>
    <w:p w:rsidR="00917224" w:rsidRPr="00917224" w:rsidRDefault="00917224" w:rsidP="00917224">
      <w:pPr>
        <w:rPr>
          <w:noProof/>
          <w:sz w:val="22"/>
          <w:szCs w:val="22"/>
        </w:rPr>
      </w:pPr>
    </w:p>
    <w:p w:rsidR="00917224" w:rsidRPr="00917224" w:rsidRDefault="00917224" w:rsidP="00917224">
      <w:pPr>
        <w:rPr>
          <w:noProof/>
          <w:sz w:val="22"/>
          <w:szCs w:val="22"/>
        </w:rPr>
      </w:pPr>
    </w:p>
    <w:p w:rsidR="00917224" w:rsidRPr="00917224" w:rsidRDefault="00917224" w:rsidP="0091722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917224">
        <w:rPr>
          <w:b/>
          <w:noProof/>
          <w:sz w:val="22"/>
          <w:szCs w:val="22"/>
        </w:rPr>
        <w:t>18.</w:t>
      </w:r>
      <w:r w:rsidRPr="00917224">
        <w:rPr>
          <w:b/>
          <w:noProof/>
          <w:sz w:val="22"/>
          <w:szCs w:val="22"/>
        </w:rPr>
        <w:tab/>
        <w:t>UNIKALUS IDENTIFIKATORIUS – ŽMONĖMS SUPRANTAMI DUOMENYS</w:t>
      </w:r>
    </w:p>
    <w:p w:rsidR="00917224" w:rsidRPr="00917224" w:rsidRDefault="00917224" w:rsidP="00917224">
      <w:pPr>
        <w:rPr>
          <w:noProof/>
          <w:sz w:val="22"/>
          <w:szCs w:val="22"/>
        </w:rPr>
      </w:pPr>
    </w:p>
    <w:p w:rsidR="00917224" w:rsidRPr="00917224" w:rsidRDefault="00917224" w:rsidP="00917224">
      <w:pPr>
        <w:rPr>
          <w:color w:val="008000"/>
          <w:sz w:val="22"/>
          <w:szCs w:val="22"/>
        </w:rPr>
      </w:pPr>
      <w:r w:rsidRPr="00917224">
        <w:rPr>
          <w:sz w:val="22"/>
          <w:szCs w:val="22"/>
        </w:rPr>
        <w:t xml:space="preserve">&lt;PC: {numeris} </w:t>
      </w:r>
      <w:r w:rsidRPr="00917224">
        <w:rPr>
          <w:color w:val="008000"/>
          <w:sz w:val="22"/>
          <w:szCs w:val="22"/>
        </w:rPr>
        <w:t>[vaistinio preparato kodas]</w:t>
      </w:r>
    </w:p>
    <w:p w:rsidR="00917224" w:rsidRPr="00917224" w:rsidRDefault="00917224" w:rsidP="00917224">
      <w:pPr>
        <w:rPr>
          <w:sz w:val="22"/>
          <w:szCs w:val="22"/>
        </w:rPr>
      </w:pPr>
      <w:r w:rsidRPr="00917224">
        <w:rPr>
          <w:sz w:val="22"/>
          <w:szCs w:val="22"/>
        </w:rPr>
        <w:t xml:space="preserve">SN: {numeris} </w:t>
      </w:r>
      <w:r w:rsidRPr="00917224">
        <w:rPr>
          <w:color w:val="008000"/>
          <w:sz w:val="22"/>
          <w:szCs w:val="22"/>
        </w:rPr>
        <w:t>[nuoseklusis numeris]</w:t>
      </w:r>
    </w:p>
    <w:p w:rsidR="00917224" w:rsidRPr="00917224" w:rsidRDefault="00917224" w:rsidP="00917224">
      <w:pPr>
        <w:rPr>
          <w:sz w:val="22"/>
          <w:szCs w:val="22"/>
        </w:rPr>
      </w:pPr>
      <w:r w:rsidRPr="0076766E">
        <w:rPr>
          <w:sz w:val="22"/>
          <w:szCs w:val="22"/>
          <w:highlight w:val="lightGray"/>
        </w:rPr>
        <w:t xml:space="preserve">NN: {numeris} </w:t>
      </w:r>
      <w:r w:rsidRPr="0076766E">
        <w:rPr>
          <w:color w:val="008000"/>
          <w:sz w:val="22"/>
          <w:szCs w:val="22"/>
          <w:highlight w:val="lightGray"/>
        </w:rPr>
        <w:t>[nacionalinis kompensacijos rūšies kodas arba kitas nacionalinis vaistinio preparato identifikacinis numeris]&gt;</w:t>
      </w:r>
    </w:p>
    <w:p w:rsidR="00917224" w:rsidRPr="00917224" w:rsidRDefault="00917224" w:rsidP="00917224">
      <w:pPr>
        <w:rPr>
          <w:noProof/>
          <w:vanish/>
          <w:sz w:val="22"/>
          <w:szCs w:val="22"/>
        </w:rPr>
      </w:pPr>
    </w:p>
    <w:p w:rsidR="00917224" w:rsidRPr="00917224" w:rsidRDefault="00917224" w:rsidP="00917224">
      <w:pPr>
        <w:rPr>
          <w:noProof/>
          <w:vanish/>
          <w:sz w:val="22"/>
          <w:szCs w:val="22"/>
        </w:rPr>
      </w:pPr>
      <w:r w:rsidRPr="0076766E">
        <w:rPr>
          <w:noProof/>
          <w:sz w:val="22"/>
          <w:szCs w:val="22"/>
          <w:highlight w:val="lightGray"/>
          <w:shd w:val="clear" w:color="auto" w:fill="CCCCCC"/>
        </w:rPr>
        <w:t>&lt;Duomenys nebūtini.&gt;</w:t>
      </w:r>
    </w:p>
    <w:p w:rsidR="00917224" w:rsidRPr="00917224" w:rsidRDefault="00917224" w:rsidP="00917224">
      <w:pPr>
        <w:rPr>
          <w:noProof/>
          <w:vanish/>
          <w:sz w:val="22"/>
          <w:szCs w:val="22"/>
        </w:rPr>
      </w:pPr>
    </w:p>
    <w:p w:rsidR="00917224" w:rsidRPr="00917224" w:rsidRDefault="00917224" w:rsidP="00917224">
      <w:pPr>
        <w:rPr>
          <w:sz w:val="22"/>
          <w:szCs w:val="22"/>
        </w:rPr>
      </w:pPr>
    </w:p>
    <w:p w:rsidR="00917224" w:rsidRPr="00B95D5C" w:rsidRDefault="00917224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  <w:b w:val="0"/>
        </w:rPr>
        <w:br w:type="page"/>
      </w:r>
      <w:r w:rsidRPr="00B95D5C">
        <w:rPr>
          <w:rFonts w:ascii="Times New Roman" w:hAnsi="Times New Roman"/>
        </w:rPr>
        <w:lastRenderedPageBreak/>
        <w:t>MINIMALI INFORMACIJA ANT MAŽŲ VIDINIŲ</w:t>
      </w:r>
      <w:r w:rsidRPr="00B95D5C">
        <w:rPr>
          <w:rFonts w:ascii="Times New Roman" w:hAnsi="Times New Roman"/>
          <w:bCs/>
        </w:rPr>
        <w:t xml:space="preserve"> </w:t>
      </w:r>
      <w:r w:rsidRPr="00B95D5C">
        <w:rPr>
          <w:rFonts w:ascii="Times New Roman" w:hAnsi="Times New Roman"/>
        </w:rPr>
        <w:t>PAKUOČIŲ</w:t>
      </w: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 xml:space="preserve">PAKETĖLIS 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1.</w:t>
      </w:r>
      <w:r w:rsidRPr="00B95D5C">
        <w:rPr>
          <w:rFonts w:ascii="Times New Roman" w:hAnsi="Times New Roman"/>
        </w:rPr>
        <w:tab/>
        <w:t>VAISTINIO PREPARATO PAVADINIMAS IR VARTOJIMO BŪDAS</w:t>
      </w:r>
      <w:r w:rsidR="00AE14AE">
        <w:rPr>
          <w:rFonts w:ascii="Times New Roman" w:hAnsi="Times New Roman"/>
        </w:rPr>
        <w:t xml:space="preserve"> (-AI)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iCs/>
          <w:sz w:val="22"/>
          <w:szCs w:val="22"/>
        </w:rPr>
        <w:t xml:space="preserve">smecta 3 </w:t>
      </w:r>
      <w:r w:rsidRPr="00B95D5C">
        <w:rPr>
          <w:sz w:val="22"/>
          <w:szCs w:val="22"/>
        </w:rPr>
        <w:t>g milteliai geriamajai suspensijai</w:t>
      </w:r>
    </w:p>
    <w:p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Diosmectitum</w:t>
      </w:r>
    </w:p>
    <w:p w:rsidR="009F63A0" w:rsidRPr="00B95D5C" w:rsidRDefault="009F63A0" w:rsidP="00A15F65">
      <w:pPr>
        <w:pStyle w:val="BTEMEASMCA"/>
      </w:pPr>
      <w:r w:rsidRPr="00B95D5C">
        <w:t>Vartoti per burną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2.</w:t>
      </w:r>
      <w:r w:rsidRPr="00B95D5C">
        <w:rPr>
          <w:rFonts w:ascii="Times New Roman" w:hAnsi="Times New Roman"/>
        </w:rPr>
        <w:tab/>
        <w:t>VARTOJIMO METODAS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Antrat7"/>
        <w:spacing w:before="0" w:after="0"/>
        <w:rPr>
          <w:sz w:val="22"/>
          <w:szCs w:val="22"/>
        </w:rPr>
      </w:pPr>
      <w:r w:rsidRPr="00B95D5C">
        <w:rPr>
          <w:sz w:val="22"/>
          <w:szCs w:val="22"/>
        </w:rPr>
        <w:t xml:space="preserve">Vaikams: paketėlio turinį reikia ištirpinti 50 ml vandens ar sumaišyti su pusiau skystu maistu. </w:t>
      </w:r>
    </w:p>
    <w:p w:rsidR="009F63A0" w:rsidRPr="00B95D5C" w:rsidRDefault="009F63A0" w:rsidP="009F63A0">
      <w:pPr>
        <w:pStyle w:val="Antrat4"/>
        <w:rPr>
          <w:szCs w:val="22"/>
          <w:u w:val="none"/>
        </w:rPr>
      </w:pPr>
      <w:r w:rsidRPr="00B95D5C">
        <w:rPr>
          <w:szCs w:val="22"/>
          <w:u w:val="none"/>
        </w:rPr>
        <w:t>Suaugusiems: paketėlio turinį reikia ištirpinti pusėje stiklinės vandens.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3.</w:t>
      </w:r>
      <w:r w:rsidRPr="00B95D5C">
        <w:rPr>
          <w:rFonts w:ascii="Times New Roman" w:hAnsi="Times New Roman"/>
        </w:rPr>
        <w:tab/>
        <w:t>TINKAMUMO LAIKAS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EXP {MMMM/mm}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4.</w:t>
      </w:r>
      <w:r w:rsidRPr="00B95D5C">
        <w:rPr>
          <w:rFonts w:ascii="Times New Roman" w:hAnsi="Times New Roman"/>
        </w:rPr>
        <w:tab/>
        <w:t>SERIJOS NUMERIS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Lot {numeris}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5.</w:t>
      </w:r>
      <w:r w:rsidRPr="00B95D5C">
        <w:rPr>
          <w:rFonts w:ascii="Times New Roman" w:hAnsi="Times New Roman"/>
        </w:rPr>
        <w:tab/>
        <w:t>KIEKIS (MASĖ, TŪRIS ARBA VIENETAI)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  <w:rPr>
          <w:noProof w:val="0"/>
        </w:rPr>
      </w:pPr>
      <w:r w:rsidRPr="00B95D5C">
        <w:t>3 g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6.</w:t>
      </w:r>
      <w:r w:rsidRPr="00B95D5C">
        <w:rPr>
          <w:rFonts w:ascii="Times New Roman" w:hAnsi="Times New Roman"/>
        </w:rPr>
        <w:tab/>
        <w:t>KITA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rPr>
          <w:iCs/>
          <w:sz w:val="22"/>
          <w:szCs w:val="22"/>
        </w:rPr>
      </w:pPr>
      <w:r w:rsidRPr="00B95D5C">
        <w:rPr>
          <w:iCs/>
          <w:sz w:val="22"/>
          <w:szCs w:val="22"/>
        </w:rPr>
        <w:t xml:space="preserve">IPSEN  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br w:type="page"/>
      </w: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70" w:name="_Toc129243262"/>
      <w:bookmarkStart w:id="71" w:name="_Toc129243137"/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r w:rsidRPr="00B95D5C">
        <w:rPr>
          <w:rFonts w:ascii="Times New Roman" w:hAnsi="Times New Roman"/>
          <w:lang w:val="lt-LT"/>
        </w:rPr>
        <w:t>B. PAKUOTĖS LAPELIS</w:t>
      </w:r>
      <w:bookmarkEnd w:id="70"/>
      <w:bookmarkEnd w:id="71"/>
    </w:p>
    <w:p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r w:rsidRPr="00B95D5C">
        <w:rPr>
          <w:rFonts w:ascii="Times New Roman" w:hAnsi="Times New Roman"/>
          <w:b w:val="0"/>
          <w:caps w:val="0"/>
        </w:rPr>
        <w:br w:type="page"/>
      </w:r>
      <w:bookmarkStart w:id="72" w:name="_Toc129243263"/>
      <w:bookmarkStart w:id="73" w:name="_Toc129243138"/>
      <w:r w:rsidRPr="00B95D5C">
        <w:rPr>
          <w:rFonts w:ascii="Times New Roman" w:hAnsi="Times New Roman"/>
          <w:caps w:val="0"/>
          <w:lang w:val="lt-LT"/>
        </w:rPr>
        <w:lastRenderedPageBreak/>
        <w:t>Pakuotės lapelis: informacija vartotojui</w:t>
      </w:r>
      <w:bookmarkEnd w:id="72"/>
      <w:bookmarkEnd w:id="73"/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numPr>
          <w:ilvl w:val="12"/>
          <w:numId w:val="0"/>
        </w:numPr>
        <w:jc w:val="center"/>
        <w:rPr>
          <w:b/>
          <w:sz w:val="22"/>
          <w:szCs w:val="22"/>
        </w:rPr>
      </w:pPr>
      <w:r w:rsidRPr="00B95D5C">
        <w:rPr>
          <w:b/>
          <w:iCs/>
          <w:sz w:val="22"/>
          <w:szCs w:val="22"/>
        </w:rPr>
        <w:t xml:space="preserve">smecta 3 </w:t>
      </w:r>
      <w:r w:rsidRPr="00B95D5C">
        <w:rPr>
          <w:b/>
          <w:sz w:val="22"/>
          <w:szCs w:val="22"/>
        </w:rPr>
        <w:t>g milteliai geriamajai suspensijai</w:t>
      </w:r>
    </w:p>
    <w:p w:rsidR="009F63A0" w:rsidRPr="00B95D5C" w:rsidRDefault="009F63A0" w:rsidP="00A15F65">
      <w:pPr>
        <w:pStyle w:val="BTbeEMEASMCA"/>
        <w:rPr>
          <w:noProof w:val="0"/>
        </w:rPr>
      </w:pPr>
      <w:r w:rsidRPr="00B95D5C">
        <w:t>Diosmektitas</w:t>
      </w:r>
    </w:p>
    <w:p w:rsidR="009F63A0" w:rsidRPr="00B95D5C" w:rsidRDefault="009F63A0" w:rsidP="00A15F65">
      <w:pPr>
        <w:pStyle w:val="BTe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bEMEASMCA"/>
      </w:pPr>
      <w:r w:rsidRPr="00B95D5C">
        <w:t>Atidžiai perskaitykite visą šį lapelį</w:t>
      </w:r>
      <w:r w:rsidRPr="00E04CF3">
        <w:t>, prieš pradėdami vartoti šį vaistą</w:t>
      </w:r>
      <w:r w:rsidRPr="00B95D5C">
        <w:t>, nes jame pateikiama Jums svarbi informacija.</w:t>
      </w:r>
    </w:p>
    <w:p w:rsidR="009F63A0" w:rsidRPr="00B95D5C" w:rsidRDefault="009F63A0" w:rsidP="00F423C0">
      <w:pPr>
        <w:pStyle w:val="BTEMEASMCA"/>
      </w:pPr>
      <w:r w:rsidRPr="00E04CF3">
        <w:t>Visada vartokite šį vaistą tiksliai kaip aprašyta š</w:t>
      </w:r>
      <w:r>
        <w:t xml:space="preserve">iame lapelyje arba kaip nurodė </w:t>
      </w:r>
      <w:r w:rsidRPr="00E04CF3">
        <w:t>gydytojas</w:t>
      </w:r>
      <w:r>
        <w:t xml:space="preserve"> </w:t>
      </w:r>
      <w:r w:rsidRPr="00E04CF3">
        <w:t>arba</w:t>
      </w:r>
      <w:r>
        <w:t xml:space="preserve"> </w:t>
      </w:r>
      <w:r w:rsidRPr="00E04CF3">
        <w:t>vaistininkas</w:t>
      </w:r>
      <w:r w:rsidRPr="00B95D5C">
        <w:t>.</w:t>
      </w:r>
    </w:p>
    <w:p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Neišmeskite šio lapelio, nes vėl gali prireikti jį perskaityti.</w:t>
      </w:r>
      <w:r w:rsidRPr="00B11042">
        <w:rPr>
          <w:sz w:val="22"/>
          <w:szCs w:val="22"/>
        </w:rPr>
        <w:t xml:space="preserve"> </w:t>
      </w:r>
    </w:p>
    <w:p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Jeigu norite sužinoti daugiau arba pasitarti, kreipkitės į vaistininką.</w:t>
      </w:r>
    </w:p>
    <w:p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Jeigu pasireiškė šalutinis poveikis (net jeigu jis šiame lapel</w:t>
      </w:r>
      <w:r>
        <w:rPr>
          <w:noProof/>
          <w:sz w:val="22"/>
          <w:szCs w:val="22"/>
        </w:rPr>
        <w:t>yje nenurodytas), kreipkitės į gydytoją arba vaistininką</w:t>
      </w:r>
      <w:r w:rsidRPr="00B11042">
        <w:rPr>
          <w:noProof/>
          <w:sz w:val="22"/>
          <w:szCs w:val="22"/>
        </w:rPr>
        <w:t>. Žr. 4 skyrių.</w:t>
      </w:r>
    </w:p>
    <w:p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>
        <w:rPr>
          <w:noProof/>
          <w:sz w:val="22"/>
          <w:szCs w:val="22"/>
        </w:rPr>
        <w:t xml:space="preserve">Jeigu </w:t>
      </w:r>
      <w:r w:rsidRPr="00B11042">
        <w:rPr>
          <w:noProof/>
          <w:sz w:val="22"/>
          <w:szCs w:val="22"/>
        </w:rPr>
        <w:t xml:space="preserve">per </w:t>
      </w:r>
      <w:r>
        <w:rPr>
          <w:noProof/>
          <w:sz w:val="22"/>
          <w:szCs w:val="22"/>
        </w:rPr>
        <w:t>3 dienas</w:t>
      </w:r>
      <w:r w:rsidRPr="00B11042">
        <w:rPr>
          <w:noProof/>
          <w:sz w:val="22"/>
          <w:szCs w:val="22"/>
        </w:rPr>
        <w:t xml:space="preserve"> Jūsų savijauta nepagerėjo arba net pa</w:t>
      </w:r>
      <w:r>
        <w:rPr>
          <w:noProof/>
          <w:sz w:val="22"/>
          <w:szCs w:val="22"/>
        </w:rPr>
        <w:t>blogėjo, kreipkitės į gydytoją.</w:t>
      </w:r>
    </w:p>
    <w:p w:rsidR="009F63A0" w:rsidRDefault="009F63A0" w:rsidP="00F423C0">
      <w:pPr>
        <w:pStyle w:val="BTEMEASMCA"/>
      </w:pPr>
    </w:p>
    <w:p w:rsidR="009F63A0" w:rsidRDefault="009F63A0" w:rsidP="00F423C0">
      <w:pPr>
        <w:pStyle w:val="BTbEMEASMCA"/>
      </w:pPr>
      <w:r w:rsidRPr="008D6BBE">
        <w:t>Apie ką rašoma šiame lapelyje?</w:t>
      </w:r>
    </w:p>
    <w:p w:rsidR="00DD7ABE" w:rsidRPr="00B95D5C" w:rsidRDefault="00DD7ABE" w:rsidP="00F423C0">
      <w:pPr>
        <w:pStyle w:val="BTbEMEASMCA"/>
      </w:pPr>
    </w:p>
    <w:p w:rsidR="009F63A0" w:rsidRPr="00B95D5C" w:rsidRDefault="009F63A0" w:rsidP="00F423C0">
      <w:pPr>
        <w:pStyle w:val="BTEMEASMCA"/>
      </w:pPr>
      <w:r w:rsidRPr="00B95D5C">
        <w:t>1.</w:t>
      </w:r>
      <w:r w:rsidRPr="00B95D5C">
        <w:tab/>
        <w:t>Kas yra smecta ir kam ji vartojama</w:t>
      </w:r>
    </w:p>
    <w:p w:rsidR="009F63A0" w:rsidRPr="00B95D5C" w:rsidRDefault="009F63A0" w:rsidP="005A4235">
      <w:pPr>
        <w:pStyle w:val="BTEMEASMCA"/>
      </w:pPr>
      <w:r w:rsidRPr="00B95D5C">
        <w:t>2.</w:t>
      </w:r>
      <w:r w:rsidRPr="00B95D5C">
        <w:tab/>
        <w:t>Kas žinotina prieš vartojant smecta</w:t>
      </w:r>
    </w:p>
    <w:p w:rsidR="009F63A0" w:rsidRPr="00B95D5C" w:rsidRDefault="009F63A0" w:rsidP="005A4235">
      <w:pPr>
        <w:pStyle w:val="BTEMEASMCA"/>
      </w:pPr>
      <w:r w:rsidRPr="00B95D5C">
        <w:t>3.</w:t>
      </w:r>
      <w:r w:rsidRPr="00B95D5C">
        <w:tab/>
        <w:t>Kaip vartoti smecta</w:t>
      </w:r>
    </w:p>
    <w:p w:rsidR="009F63A0" w:rsidRPr="00B95D5C" w:rsidRDefault="009F63A0" w:rsidP="005A4235">
      <w:pPr>
        <w:pStyle w:val="BTEMEASMCA"/>
      </w:pPr>
      <w:r w:rsidRPr="00B95D5C">
        <w:t>4.</w:t>
      </w:r>
      <w:r w:rsidRPr="00B95D5C">
        <w:tab/>
        <w:t>Galimas šalutinis poveikis</w:t>
      </w:r>
    </w:p>
    <w:p w:rsidR="009F63A0" w:rsidRPr="00B95D5C" w:rsidRDefault="009F63A0" w:rsidP="004E7E81">
      <w:pPr>
        <w:pStyle w:val="BTEMEASMCA"/>
      </w:pPr>
      <w:r w:rsidRPr="00B95D5C">
        <w:t>5.</w:t>
      </w:r>
      <w:r w:rsidRPr="00B95D5C">
        <w:tab/>
        <w:t>Kaip laikyti smecta</w:t>
      </w:r>
    </w:p>
    <w:p w:rsidR="009F63A0" w:rsidRPr="00B95D5C" w:rsidRDefault="009F63A0">
      <w:pPr>
        <w:pStyle w:val="BTEMEASMCA"/>
      </w:pPr>
      <w:r w:rsidRPr="00B95D5C">
        <w:t>6.</w:t>
      </w:r>
      <w:r w:rsidRPr="00B95D5C">
        <w:tab/>
      </w:r>
      <w:r>
        <w:t>Pakuotės turinys ir k</w:t>
      </w:r>
      <w:r w:rsidRPr="00B95D5C">
        <w:t>ita informacija</w:t>
      </w:r>
    </w:p>
    <w:p w:rsidR="009F63A0" w:rsidRPr="00B95D5C" w:rsidRDefault="009F63A0">
      <w:pPr>
        <w:pStyle w:val="BTEMEASMCA"/>
      </w:pPr>
    </w:p>
    <w:p w:rsidR="009F63A0" w:rsidRPr="00B95D5C" w:rsidRDefault="009F63A0">
      <w:pPr>
        <w:pStyle w:val="BTEMEASMCA"/>
      </w:pPr>
    </w:p>
    <w:p w:rsidR="009F63A0" w:rsidRPr="00B95D5C" w:rsidRDefault="009F63A0" w:rsidP="009F63A0">
      <w:pPr>
        <w:pStyle w:val="PI-1EMEASMCA"/>
      </w:pPr>
      <w:bookmarkStart w:id="74" w:name="_Toc129243264"/>
      <w:bookmarkStart w:id="75" w:name="_Toc129243139"/>
      <w:r w:rsidRPr="00B95D5C">
        <w:t>1.</w:t>
      </w:r>
      <w:r w:rsidRPr="00B95D5C">
        <w:tab/>
        <w:t>Kas yra smecta ir kam ji vartojama</w:t>
      </w:r>
      <w:bookmarkEnd w:id="74"/>
      <w:bookmarkEnd w:id="75"/>
    </w:p>
    <w:p w:rsidR="009F63A0" w:rsidRDefault="009F63A0" w:rsidP="00A15F65">
      <w:pPr>
        <w:pStyle w:val="BTEMEASMCA"/>
      </w:pPr>
    </w:p>
    <w:p w:rsidR="005A4223" w:rsidRDefault="005A4223" w:rsidP="00A15F65">
      <w:pPr>
        <w:pStyle w:val="BTEMEASMCA"/>
      </w:pPr>
      <w:r w:rsidRPr="00D8159F">
        <w:t xml:space="preserve">smecta </w:t>
      </w:r>
      <w:r w:rsidR="000B0D81">
        <w:t xml:space="preserve">veiklioji medžiaga diosmektitas </w:t>
      </w:r>
      <w:r w:rsidRPr="00D8159F">
        <w:t>yra natūralus išvalytas standartizuotas molis.</w:t>
      </w:r>
    </w:p>
    <w:p w:rsidR="005A4223" w:rsidRDefault="005A4223" w:rsidP="00A15F65">
      <w:pPr>
        <w:pStyle w:val="BTEMEASMCA"/>
      </w:pPr>
    </w:p>
    <w:p w:rsidR="005A4223" w:rsidRDefault="005A4223" w:rsidP="00A15F65">
      <w:pPr>
        <w:pStyle w:val="BTEMEASMCA"/>
      </w:pPr>
      <w:r w:rsidRPr="00D8159F">
        <w:t>smecta padengia gleivinę ir apsaugo padidindamas gleivinės atsparumą bei surišdamas patogenus, bakterijas, virusus ir toksinus.</w:t>
      </w:r>
    </w:p>
    <w:p w:rsidR="005A4223" w:rsidRPr="00B95D5C" w:rsidRDefault="005A4223" w:rsidP="00F423C0">
      <w:pPr>
        <w:pStyle w:val="BTEMEASMCA"/>
      </w:pPr>
      <w:r>
        <w:t xml:space="preserve"> </w:t>
      </w:r>
    </w:p>
    <w:p w:rsidR="009F63A0" w:rsidRPr="00B95D5C" w:rsidRDefault="009F63A0" w:rsidP="005D1823">
      <w:pPr>
        <w:tabs>
          <w:tab w:val="left" w:pos="2235"/>
        </w:tabs>
        <w:rPr>
          <w:sz w:val="22"/>
          <w:szCs w:val="22"/>
        </w:rPr>
      </w:pPr>
      <w:r w:rsidRPr="00B95D5C">
        <w:rPr>
          <w:sz w:val="22"/>
          <w:szCs w:val="22"/>
        </w:rPr>
        <w:t>smecta vartojama:</w:t>
      </w:r>
    </w:p>
    <w:p w:rsidR="009F63A0" w:rsidRPr="00B95D5C" w:rsidRDefault="009F63A0" w:rsidP="009F63A0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 w:rsidRPr="00D8159F">
        <w:rPr>
          <w:sz w:val="22"/>
          <w:szCs w:val="22"/>
        </w:rPr>
        <w:t xml:space="preserve">vaikų </w:t>
      </w:r>
      <w:r w:rsidR="00B659C4">
        <w:rPr>
          <w:sz w:val="22"/>
          <w:szCs w:val="22"/>
        </w:rPr>
        <w:t>nuo 2 metų</w:t>
      </w:r>
      <w:r w:rsidRPr="00B95D5C">
        <w:rPr>
          <w:sz w:val="22"/>
          <w:szCs w:val="22"/>
        </w:rPr>
        <w:t xml:space="preserve"> ir suaugusiųjų ūminio </w:t>
      </w:r>
      <w:r w:rsidR="0093212F">
        <w:rPr>
          <w:sz w:val="22"/>
          <w:szCs w:val="22"/>
        </w:rPr>
        <w:t xml:space="preserve">viduriavimo </w:t>
      </w:r>
      <w:r w:rsidR="00072CBF">
        <w:rPr>
          <w:sz w:val="22"/>
          <w:szCs w:val="22"/>
        </w:rPr>
        <w:t>kartu su geriamaisiais rehidr</w:t>
      </w:r>
      <w:r w:rsidR="0093212F">
        <w:rPr>
          <w:sz w:val="22"/>
          <w:szCs w:val="22"/>
        </w:rPr>
        <w:t>at</w:t>
      </w:r>
      <w:r w:rsidR="00072CBF">
        <w:rPr>
          <w:sz w:val="22"/>
          <w:szCs w:val="22"/>
        </w:rPr>
        <w:t xml:space="preserve">uojančiais tirpalais </w:t>
      </w:r>
      <w:r w:rsidR="00DE25D8">
        <w:rPr>
          <w:sz w:val="22"/>
          <w:szCs w:val="22"/>
        </w:rPr>
        <w:t xml:space="preserve">bei </w:t>
      </w:r>
      <w:r w:rsidR="008F2B99">
        <w:rPr>
          <w:sz w:val="22"/>
          <w:szCs w:val="22"/>
        </w:rPr>
        <w:t>suaugusiųjų</w:t>
      </w:r>
      <w:r w:rsidRPr="00B95D5C">
        <w:rPr>
          <w:sz w:val="22"/>
          <w:szCs w:val="22"/>
        </w:rPr>
        <w:t xml:space="preserve"> lėtinio viduriavimo gydymui</w:t>
      </w:r>
      <w:r w:rsidR="001C16A1">
        <w:rPr>
          <w:sz w:val="22"/>
          <w:szCs w:val="22"/>
        </w:rPr>
        <w:t>;</w:t>
      </w:r>
      <w:r w:rsidRPr="00B95D5C">
        <w:rPr>
          <w:sz w:val="22"/>
          <w:szCs w:val="22"/>
        </w:rPr>
        <w:t xml:space="preserve"> </w:t>
      </w:r>
    </w:p>
    <w:p w:rsidR="001C16A1" w:rsidRPr="00B95D5C" w:rsidRDefault="001C16A1" w:rsidP="001C16A1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>
        <w:rPr>
          <w:sz w:val="22"/>
          <w:szCs w:val="22"/>
        </w:rPr>
        <w:t>s</w:t>
      </w:r>
      <w:r w:rsidRPr="00B95D5C">
        <w:rPr>
          <w:sz w:val="22"/>
          <w:szCs w:val="22"/>
        </w:rPr>
        <w:t>imptominiam</w:t>
      </w:r>
      <w:r>
        <w:rPr>
          <w:sz w:val="22"/>
          <w:szCs w:val="22"/>
        </w:rPr>
        <w:t xml:space="preserve"> suaugusiųjų</w:t>
      </w:r>
      <w:r w:rsidRPr="00B95D5C">
        <w:rPr>
          <w:sz w:val="22"/>
          <w:szCs w:val="22"/>
        </w:rPr>
        <w:t xml:space="preserve"> skausmo, susijusio su </w:t>
      </w:r>
      <w:r w:rsidRPr="00D8159F">
        <w:rPr>
          <w:sz w:val="22"/>
          <w:szCs w:val="22"/>
        </w:rPr>
        <w:t>funkcin</w:t>
      </w:r>
      <w:r>
        <w:rPr>
          <w:sz w:val="22"/>
          <w:szCs w:val="22"/>
        </w:rPr>
        <w:t>iais</w:t>
      </w:r>
      <w:r w:rsidRPr="00D8159F">
        <w:rPr>
          <w:sz w:val="22"/>
          <w:szCs w:val="22"/>
        </w:rPr>
        <w:t xml:space="preserve"> žarnyno </w:t>
      </w:r>
      <w:r>
        <w:rPr>
          <w:sz w:val="22"/>
          <w:szCs w:val="22"/>
        </w:rPr>
        <w:t>sutrikimais</w:t>
      </w:r>
      <w:r w:rsidRPr="00B95D5C">
        <w:rPr>
          <w:sz w:val="22"/>
          <w:szCs w:val="22"/>
        </w:rPr>
        <w:t>, gydymui</w:t>
      </w:r>
      <w:r>
        <w:rPr>
          <w:sz w:val="22"/>
          <w:szCs w:val="22"/>
        </w:rPr>
        <w:t>.</w:t>
      </w:r>
    </w:p>
    <w:p w:rsidR="009F63A0" w:rsidRPr="00B95D5C" w:rsidRDefault="009F63A0" w:rsidP="00A15F65">
      <w:pPr>
        <w:pStyle w:val="BTEMEASMCA"/>
      </w:pPr>
    </w:p>
    <w:p w:rsidR="009F63A0" w:rsidRPr="00D8159F" w:rsidRDefault="00746B1F" w:rsidP="00A15F65">
      <w:pPr>
        <w:pStyle w:val="BTEMEASMCA"/>
      </w:pPr>
      <w:r w:rsidRPr="00D8159F">
        <w:t>Jeigu</w:t>
      </w:r>
      <w:r w:rsidR="007E67DE">
        <w:t>,</w:t>
      </w:r>
      <w:r w:rsidRPr="00D8159F">
        <w:t xml:space="preserve"> esant ūminiam viduriavimui</w:t>
      </w:r>
      <w:r w:rsidR="007E67DE">
        <w:t>, per</w:t>
      </w:r>
      <w:r w:rsidRPr="00D8159F">
        <w:t xml:space="preserve"> 3 dien</w:t>
      </w:r>
      <w:r w:rsidR="007E67DE">
        <w:t>as</w:t>
      </w:r>
      <w:r w:rsidRPr="00D8159F">
        <w:t xml:space="preserve"> </w:t>
      </w:r>
      <w:r w:rsidR="007E67DE" w:rsidRPr="00B34FA1">
        <w:rPr>
          <w:szCs w:val="24"/>
        </w:rPr>
        <w:t>Jūsų savijauta nepagerėjo arba net pablogėjo, kreipkitės į gydytoją</w:t>
      </w:r>
      <w:r w:rsidR="007E67DE">
        <w:rPr>
          <w:szCs w:val="24"/>
        </w:rPr>
        <w:t>.</w:t>
      </w:r>
    </w:p>
    <w:p w:rsidR="00746B1F" w:rsidRPr="00D8159F" w:rsidRDefault="00746B1F" w:rsidP="00A15F65">
      <w:pPr>
        <w:pStyle w:val="BTEMEASMCA"/>
      </w:pPr>
    </w:p>
    <w:p w:rsidR="00746B1F" w:rsidRDefault="00746B1F" w:rsidP="00A15F65">
      <w:pPr>
        <w:pStyle w:val="BTEMEASMCA"/>
      </w:pPr>
      <w:r w:rsidRPr="00D8159F">
        <w:t>Nepasitarus su gydytoju ilgai ar pakartotinai smecta vartoti negalima.</w:t>
      </w:r>
    </w:p>
    <w:p w:rsidR="00746B1F" w:rsidRDefault="00746B1F" w:rsidP="00F423C0">
      <w:pPr>
        <w:pStyle w:val="BTEMEASMCA"/>
      </w:pPr>
    </w:p>
    <w:p w:rsidR="00746B1F" w:rsidRPr="00B95D5C" w:rsidRDefault="00746B1F" w:rsidP="00F423C0">
      <w:pPr>
        <w:pStyle w:val="BTEMEASMCA"/>
      </w:pPr>
    </w:p>
    <w:p w:rsidR="009F63A0" w:rsidRPr="00B95D5C" w:rsidRDefault="009F63A0" w:rsidP="009F63A0">
      <w:pPr>
        <w:pStyle w:val="PI-1EMEASMCA"/>
      </w:pPr>
      <w:bookmarkStart w:id="76" w:name="_Toc129243265"/>
      <w:bookmarkStart w:id="77" w:name="_Toc129243140"/>
      <w:r w:rsidRPr="00B95D5C">
        <w:t>2.</w:t>
      </w:r>
      <w:r w:rsidRPr="00B95D5C">
        <w:tab/>
        <w:t xml:space="preserve">Kas žinotina prieš vartojant </w:t>
      </w:r>
      <w:bookmarkEnd w:id="76"/>
      <w:bookmarkEnd w:id="77"/>
      <w:r w:rsidRPr="00B95D5C">
        <w:t>smecta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smecta vartoti negalima:</w:t>
      </w:r>
    </w:p>
    <w:p w:rsidR="009F63A0" w:rsidRPr="008D6BBE" w:rsidRDefault="00770F55" w:rsidP="005D1823">
      <w:pPr>
        <w:pStyle w:val="BT-EMEASMCA"/>
        <w:ind w:left="720" w:hanging="720"/>
      </w:pPr>
      <w:r>
        <w:t>-</w:t>
      </w:r>
      <w:r>
        <w:tab/>
      </w:r>
      <w:r w:rsidR="009F63A0" w:rsidRPr="008D6BBE">
        <w:t>jeigu yra alergija diosmektitui arba bet kuriai pagalbinei šio vaisto medžiagai</w:t>
      </w:r>
      <w:r w:rsidR="009F63A0">
        <w:t xml:space="preserve"> </w:t>
      </w:r>
      <w:r w:rsidR="009F63A0" w:rsidRPr="008D6BBE">
        <w:t>(jos išvardytos 6 skyriuje)</w:t>
      </w:r>
      <w:r w:rsidR="009F63A0">
        <w:t>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8D6BBE">
        <w:t>Įspėjimai ir atsargumo priemonės</w:t>
      </w:r>
    </w:p>
    <w:p w:rsidR="009F63A0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8D6BBE">
        <w:rPr>
          <w:rFonts w:ascii="Times New Roman" w:hAnsi="Times New Roman"/>
          <w:sz w:val="22"/>
          <w:szCs w:val="22"/>
          <w:lang w:val="lt-LT"/>
        </w:rPr>
        <w:lastRenderedPageBreak/>
        <w:t>Pasitarkite su gydytoju arba</w:t>
      </w:r>
      <w:r>
        <w:rPr>
          <w:rFonts w:ascii="Times New Roman" w:hAnsi="Times New Roman"/>
          <w:sz w:val="22"/>
          <w:szCs w:val="22"/>
          <w:lang w:val="lt-LT"/>
        </w:rPr>
        <w:t xml:space="preserve"> v</w:t>
      </w:r>
      <w:r w:rsidRPr="008D6BBE">
        <w:rPr>
          <w:rFonts w:ascii="Times New Roman" w:hAnsi="Times New Roman"/>
          <w:sz w:val="22"/>
          <w:szCs w:val="22"/>
          <w:lang w:val="lt-LT"/>
        </w:rPr>
        <w:t>aistininku</w:t>
      </w:r>
      <w:r>
        <w:rPr>
          <w:rFonts w:ascii="Times New Roman" w:hAnsi="Times New Roman"/>
          <w:sz w:val="22"/>
          <w:szCs w:val="22"/>
          <w:lang w:val="lt-LT"/>
        </w:rPr>
        <w:t>, prieš pradėdami vartoti smecta.</w:t>
      </w:r>
    </w:p>
    <w:p w:rsidR="00770F55" w:rsidRDefault="00770F55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6D6EAE" w:rsidRDefault="006D6EAE" w:rsidP="006D6EAE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Gydant ūminį viduriavimą </w:t>
      </w:r>
      <w:r w:rsidRPr="00D8159F">
        <w:rPr>
          <w:rFonts w:ascii="Times New Roman" w:hAnsi="Times New Roman"/>
          <w:sz w:val="22"/>
          <w:szCs w:val="22"/>
          <w:lang w:val="lt-LT"/>
        </w:rPr>
        <w:t>silpniems pacientams</w:t>
      </w:r>
      <w:r w:rsidR="00FD7C6C">
        <w:rPr>
          <w:rFonts w:ascii="Times New Roman" w:hAnsi="Times New Roman"/>
          <w:sz w:val="22"/>
          <w:szCs w:val="22"/>
          <w:lang w:val="lt-LT"/>
        </w:rPr>
        <w:t>,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vaikams</w:t>
      </w:r>
      <w:r>
        <w:rPr>
          <w:rFonts w:ascii="Times New Roman" w:hAnsi="Times New Roman"/>
          <w:sz w:val="22"/>
          <w:szCs w:val="22"/>
          <w:lang w:val="lt-LT"/>
        </w:rPr>
        <w:t xml:space="preserve"> nuo 2 metų amžiaus</w:t>
      </w:r>
      <w:r w:rsidR="00FD7C6C">
        <w:rPr>
          <w:rFonts w:ascii="Times New Roman" w:hAnsi="Times New Roman"/>
          <w:sz w:val="22"/>
          <w:szCs w:val="22"/>
          <w:lang w:val="lt-LT"/>
        </w:rPr>
        <w:t xml:space="preserve"> ir suaugusiesiems,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siekiant išvengti </w:t>
      </w:r>
      <w:r w:rsidR="00FD7C6C">
        <w:rPr>
          <w:rFonts w:ascii="Times New Roman" w:hAnsi="Times New Roman"/>
          <w:sz w:val="22"/>
          <w:szCs w:val="22"/>
          <w:lang w:val="lt-LT"/>
        </w:rPr>
        <w:t>skysčių netekimo (</w:t>
      </w:r>
      <w:r w:rsidRPr="00B95D5C">
        <w:rPr>
          <w:rFonts w:ascii="Times New Roman" w:hAnsi="Times New Roman"/>
          <w:sz w:val="22"/>
          <w:szCs w:val="22"/>
          <w:lang w:val="lt-LT"/>
        </w:rPr>
        <w:t>dehidra</w:t>
      </w:r>
      <w:r>
        <w:rPr>
          <w:rFonts w:ascii="Times New Roman" w:hAnsi="Times New Roman"/>
          <w:sz w:val="22"/>
          <w:szCs w:val="22"/>
          <w:lang w:val="lt-LT"/>
        </w:rPr>
        <w:t>ta</w:t>
      </w:r>
      <w:r w:rsidRPr="00B95D5C">
        <w:rPr>
          <w:rFonts w:ascii="Times New Roman" w:hAnsi="Times New Roman"/>
          <w:sz w:val="22"/>
          <w:szCs w:val="22"/>
          <w:lang w:val="lt-LT"/>
        </w:rPr>
        <w:t>cijos</w:t>
      </w:r>
      <w:r w:rsidR="00FD7C6C">
        <w:rPr>
          <w:rFonts w:ascii="Times New Roman" w:hAnsi="Times New Roman"/>
          <w:sz w:val="22"/>
          <w:szCs w:val="22"/>
          <w:lang w:val="lt-LT"/>
        </w:rPr>
        <w:t>)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, kartu </w:t>
      </w:r>
      <w:r w:rsidR="00FD7C6C">
        <w:rPr>
          <w:rFonts w:ascii="Times New Roman" w:hAnsi="Times New Roman"/>
          <w:sz w:val="22"/>
          <w:szCs w:val="22"/>
          <w:lang w:val="lt-LT"/>
        </w:rPr>
        <w:t xml:space="preserve">su smecta 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būtina </w:t>
      </w:r>
      <w:r w:rsidR="00FD7C6C">
        <w:rPr>
          <w:rFonts w:ascii="Times New Roman" w:hAnsi="Times New Roman"/>
          <w:sz w:val="22"/>
          <w:szCs w:val="22"/>
          <w:lang w:val="lt-LT"/>
        </w:rPr>
        <w:t>vartoti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>
        <w:rPr>
          <w:rFonts w:ascii="Times New Roman" w:hAnsi="Times New Roman"/>
          <w:sz w:val="22"/>
          <w:szCs w:val="22"/>
          <w:lang w:val="lt-LT"/>
        </w:rPr>
        <w:t>geriamąsias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rehidr</w:t>
      </w:r>
      <w:r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uojančias druskas (</w:t>
      </w:r>
      <w:r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).</w:t>
      </w:r>
      <w:r w:rsidRPr="002517DA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9613C5" w:rsidRDefault="009613C5" w:rsidP="009613C5">
      <w:pPr>
        <w:pStyle w:val="BTEMEASMCA"/>
        <w:rPr>
          <w:rStyle w:val="FontStyle53"/>
          <w:rFonts w:ascii="Times New Roman" w:hAnsi="Times New Roman" w:cs="Times New Roman"/>
          <w:b w:val="0"/>
          <w:sz w:val="22"/>
          <w:szCs w:val="22"/>
        </w:rPr>
      </w:pPr>
      <w:r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>Vyresniems kaip 2 metų vaikams smecta galima vartoti tik ūminiam viduriavimui gydyti, kartu duodant geriamojo rehidratuojančio (skysčių netekimą kompensuojančio) tirpalo</w:t>
      </w:r>
      <w:r w:rsidRPr="00247837"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. </w:t>
      </w:r>
    </w:p>
    <w:p w:rsidR="006D6EAE" w:rsidRDefault="006D6EAE" w:rsidP="006D6EAE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9F63A0" w:rsidRDefault="00627861" w:rsidP="00627861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Smecta reikia atsargiai vartoti </w:t>
      </w:r>
      <w:r w:rsidR="009F63A0" w:rsidRPr="00B95D5C">
        <w:rPr>
          <w:rFonts w:ascii="Times New Roman" w:hAnsi="Times New Roman"/>
          <w:sz w:val="22"/>
          <w:szCs w:val="22"/>
          <w:lang w:val="lt-LT"/>
        </w:rPr>
        <w:t>pacientams, kuriems praeityje yra buvę sunkių lėtinių vidurių užkietėjimo atvejų.</w:t>
      </w:r>
    </w:p>
    <w:p w:rsidR="00746B1F" w:rsidRDefault="00746B1F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:rsidR="00746B1F" w:rsidRDefault="00746B1F" w:rsidP="00A15F65">
      <w:pPr>
        <w:pStyle w:val="BTEMEASMCA"/>
      </w:pPr>
      <w:r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Reikia vengti </w:t>
      </w:r>
      <w:r w:rsidR="00D15FE6">
        <w:rPr>
          <w:rStyle w:val="FontStyle53"/>
          <w:rFonts w:ascii="Times New Roman" w:hAnsi="Times New Roman" w:cs="Times New Roman"/>
          <w:b w:val="0"/>
          <w:sz w:val="22"/>
          <w:szCs w:val="22"/>
        </w:rPr>
        <w:t>ilgalaikio</w:t>
      </w:r>
      <w:r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 smecta vartojimo</w:t>
      </w:r>
      <w:r w:rsidRPr="00247837">
        <w:rPr>
          <w:rStyle w:val="FontStyle53"/>
          <w:rFonts w:ascii="Times New Roman" w:hAnsi="Times New Roman" w:cs="Times New Roman"/>
          <w:b w:val="0"/>
          <w:sz w:val="22"/>
          <w:szCs w:val="22"/>
        </w:rPr>
        <w:t>.</w:t>
      </w:r>
    </w:p>
    <w:p w:rsidR="00746B1F" w:rsidRDefault="00746B1F" w:rsidP="00A15F65">
      <w:pPr>
        <w:pStyle w:val="BTEMEASMCA"/>
      </w:pPr>
    </w:p>
    <w:p w:rsidR="00746B1F" w:rsidRPr="00D8159F" w:rsidRDefault="00746B1F" w:rsidP="00746B1F">
      <w:p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</w:rPr>
        <w:t>Pasitarkite su gydytoju</w:t>
      </w:r>
      <w:r w:rsidR="005B6A2A">
        <w:rPr>
          <w:noProof/>
          <w:sz w:val="22"/>
          <w:szCs w:val="22"/>
        </w:rPr>
        <w:t>:</w:t>
      </w:r>
    </w:p>
    <w:p w:rsidR="00746B1F" w:rsidRPr="00D8159F" w:rsidRDefault="00746B1F" w:rsidP="00746B1F">
      <w:pPr>
        <w:numPr>
          <w:ilvl w:val="0"/>
          <w:numId w:val="4"/>
        </w:num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  <w:lang w:val="en-US"/>
        </w:rPr>
        <w:t>jei po 3 ūminio viduriavimo dienų sutrikimas nepraeina;</w:t>
      </w:r>
    </w:p>
    <w:p w:rsidR="00746B1F" w:rsidRPr="00D8159F" w:rsidRDefault="00746B1F" w:rsidP="00A15F65">
      <w:pPr>
        <w:pStyle w:val="BTEMEASMCA"/>
        <w:numPr>
          <w:ilvl w:val="0"/>
          <w:numId w:val="4"/>
        </w:numPr>
      </w:pPr>
      <w:r w:rsidRPr="00D8159F">
        <w:t>jei yra skausmas kartu su karščiavimu ir vėmimu.</w:t>
      </w:r>
    </w:p>
    <w:p w:rsidR="00746B1F" w:rsidRPr="00D8159F" w:rsidRDefault="00746B1F" w:rsidP="00A15F65">
      <w:pPr>
        <w:pStyle w:val="BTEMEASMCA"/>
      </w:pPr>
    </w:p>
    <w:p w:rsidR="00746B1F" w:rsidRPr="00D8159F" w:rsidRDefault="00746B1F" w:rsidP="00F423C0">
      <w:pPr>
        <w:pStyle w:val="BTEMEASMCA"/>
        <w:rPr>
          <w:b/>
        </w:rPr>
      </w:pPr>
      <w:r w:rsidRPr="00D8159F">
        <w:rPr>
          <w:b/>
        </w:rPr>
        <w:t>Vaikams ir paaugliams</w:t>
      </w:r>
    </w:p>
    <w:p w:rsidR="00627861" w:rsidRPr="00444895" w:rsidRDefault="00627861" w:rsidP="0044489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746B1F">
        <w:rPr>
          <w:rFonts w:ascii="Times New Roman" w:hAnsi="Times New Roman"/>
          <w:sz w:val="22"/>
          <w:szCs w:val="22"/>
          <w:u w:val="single"/>
          <w:lang w:val="lt-LT"/>
        </w:rPr>
        <w:t>Jaunesni</w:t>
      </w:r>
      <w:r>
        <w:rPr>
          <w:rFonts w:ascii="Times New Roman" w:hAnsi="Times New Roman"/>
          <w:sz w:val="22"/>
          <w:szCs w:val="22"/>
          <w:u w:val="single"/>
          <w:lang w:val="lt-LT"/>
        </w:rPr>
        <w:t>ems</w:t>
      </w:r>
      <w:r w:rsidRPr="00746B1F">
        <w:rPr>
          <w:rFonts w:ascii="Times New Roman" w:hAnsi="Times New Roman"/>
          <w:sz w:val="22"/>
          <w:szCs w:val="22"/>
          <w:u w:val="single"/>
          <w:lang w:val="lt-LT"/>
        </w:rPr>
        <w:t xml:space="preserve"> kaip 2 metų vaika</w:t>
      </w:r>
      <w:r>
        <w:rPr>
          <w:rFonts w:ascii="Times New Roman" w:hAnsi="Times New Roman"/>
          <w:sz w:val="22"/>
          <w:szCs w:val="22"/>
          <w:u w:val="single"/>
          <w:lang w:val="lt-LT"/>
        </w:rPr>
        <w:t>ms</w:t>
      </w:r>
      <w:r>
        <w:rPr>
          <w:rFonts w:ascii="Times New Roman" w:hAnsi="Times New Roman"/>
          <w:sz w:val="22"/>
          <w:szCs w:val="22"/>
          <w:lang w:val="lt-LT"/>
        </w:rPr>
        <w:t xml:space="preserve"> smecta vartoti </w:t>
      </w:r>
      <w:r w:rsidR="005B6A2A">
        <w:rPr>
          <w:rFonts w:ascii="Times New Roman" w:hAnsi="Times New Roman"/>
          <w:sz w:val="22"/>
          <w:szCs w:val="22"/>
          <w:lang w:val="lt-LT"/>
        </w:rPr>
        <w:t>negalima</w:t>
      </w:r>
      <w:r>
        <w:rPr>
          <w:rFonts w:ascii="Times New Roman" w:hAnsi="Times New Roman"/>
          <w:sz w:val="22"/>
          <w:szCs w:val="22"/>
          <w:lang w:val="lt-LT"/>
        </w:rPr>
        <w:t>.</w:t>
      </w:r>
    </w:p>
    <w:p w:rsidR="00746B1F" w:rsidRPr="00D8159F" w:rsidRDefault="00746B1F" w:rsidP="00F423C0">
      <w:pPr>
        <w:pStyle w:val="BTEMEASMCA"/>
      </w:pPr>
      <w:r w:rsidRPr="00D8159F">
        <w:t>smecta galima vartoti tik vyreniems kaip 2 metų vaikams esant ūminiam viduriavimui.</w:t>
      </w:r>
      <w:r w:rsidR="00A84AC5" w:rsidRPr="00D8159F">
        <w:t xml:space="preserve"> Siekiant išvengti dehidratacijos, ūminis viduriavimas vaikams turėtų būti gydomas kartu su pradedamu anksti vartoti geriamuoju rehidraciniu tirpalu.</w:t>
      </w:r>
    </w:p>
    <w:p w:rsidR="00746B1F" w:rsidRPr="00D8159F" w:rsidRDefault="00746B1F" w:rsidP="00F423C0">
      <w:pPr>
        <w:pStyle w:val="BTEMEASMCA"/>
      </w:pPr>
    </w:p>
    <w:p w:rsidR="00A84AC5" w:rsidRPr="00D8159F" w:rsidRDefault="00373BF2" w:rsidP="00A84AC5">
      <w:pPr>
        <w:pStyle w:val="Style8"/>
        <w:widowControl/>
        <w:spacing w:line="240" w:lineRule="auto"/>
        <w:rPr>
          <w:rStyle w:val="FontStyle45"/>
          <w:rFonts w:ascii="Times New Roman" w:hAnsi="Times New Roman" w:cs="Times New Roman"/>
          <w:b/>
          <w:sz w:val="22"/>
          <w:szCs w:val="22"/>
        </w:rPr>
      </w:pPr>
      <w:proofErr w:type="spellStart"/>
      <w:r>
        <w:rPr>
          <w:rStyle w:val="FontStyle45"/>
          <w:rFonts w:ascii="Times New Roman" w:hAnsi="Times New Roman" w:cs="Times New Roman"/>
          <w:b/>
          <w:sz w:val="22"/>
          <w:szCs w:val="22"/>
        </w:rPr>
        <w:t>M</w:t>
      </w:r>
      <w:r w:rsidR="00A84AC5" w:rsidRPr="00D8159F">
        <w:rPr>
          <w:rStyle w:val="FontStyle45"/>
          <w:rFonts w:ascii="Times New Roman" w:hAnsi="Times New Roman" w:cs="Times New Roman"/>
          <w:b/>
          <w:sz w:val="22"/>
          <w:szCs w:val="22"/>
        </w:rPr>
        <w:t>itybos</w:t>
      </w:r>
      <w:proofErr w:type="spellEnd"/>
      <w:r w:rsidR="00A84AC5" w:rsidRPr="00D8159F">
        <w:rPr>
          <w:rStyle w:val="FontStyle45"/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Style w:val="FontStyle45"/>
          <w:rFonts w:ascii="Times New Roman" w:hAnsi="Times New Roman" w:cs="Times New Roman"/>
          <w:b/>
          <w:sz w:val="22"/>
          <w:szCs w:val="22"/>
        </w:rPr>
        <w:t>rekomendacijos</w:t>
      </w:r>
      <w:proofErr w:type="spellEnd"/>
    </w:p>
    <w:p w:rsidR="00A84AC5" w:rsidRPr="00D8159F" w:rsidRDefault="00A84AC5" w:rsidP="00A84AC5">
      <w:pPr>
        <w:pStyle w:val="Style36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Užtikrinkite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kad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prarastiems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dėl</w:t>
      </w:r>
      <w:proofErr w:type="spellEnd"/>
      <w:proofErr w:type="gram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viduriavimo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skysčiams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kompensuoti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vaikas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gertų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daug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sūrių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arba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saldžių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vidutinis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suaugusiojo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poreikis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per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parą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yra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2 </w:t>
      </w:r>
      <w:proofErr w:type="spellStart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litrai</w:t>
      </w:r>
      <w:proofErr w:type="spellEnd"/>
      <w:r w:rsidR="004D60CE" w:rsidRPr="00D8159F">
        <w:rPr>
          <w:rStyle w:val="FontStyle45"/>
          <w:rFonts w:ascii="Times New Roman" w:hAnsi="Times New Roman" w:cs="Times New Roman"/>
          <w:sz w:val="22"/>
          <w:szCs w:val="22"/>
        </w:rPr>
        <w:t>)</w:t>
      </w:r>
      <w:r w:rsidR="004C7508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A84AC5" w:rsidRPr="00D8159F" w:rsidRDefault="004D60CE" w:rsidP="00A84AC5">
      <w:pPr>
        <w:pStyle w:val="Style36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 w:rsidRPr="00D8159F">
        <w:rPr>
          <w:rFonts w:ascii="Times New Roman" w:hAnsi="Times New Roman" w:cs="Times New Roman"/>
          <w:noProof/>
          <w:sz w:val="22"/>
          <w:szCs w:val="22"/>
        </w:rPr>
        <w:t>Nors ir viduriavimui tęsiantis duokite valgyti, tačiau neduokite žalių daržovių ir vaisių, gausiai prieskoniais pagardintų patiekalų ir šalto (šaldyto) maisto ar gėrimų</w:t>
      </w:r>
      <w:r w:rsidR="004C7508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4D60CE" w:rsidRPr="00D8159F" w:rsidRDefault="004D60CE" w:rsidP="00A84AC5">
      <w:pPr>
        <w:pStyle w:val="Style36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Rinkitės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ant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grilio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keptą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mėsą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ir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ryžius</w:t>
      </w:r>
      <w:proofErr w:type="spellEnd"/>
      <w:r w:rsidR="004C7508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A84AC5" w:rsidRPr="00B95D5C" w:rsidRDefault="00A84AC5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Kit</w:t>
      </w:r>
      <w:r>
        <w:t>i</w:t>
      </w:r>
      <w:r w:rsidRPr="00B95D5C">
        <w:t xml:space="preserve"> vaist</w:t>
      </w:r>
      <w:r>
        <w:t>ai ir smecta</w:t>
      </w:r>
    </w:p>
    <w:p w:rsidR="009F63A0" w:rsidRDefault="009F63A0" w:rsidP="00A15F65">
      <w:pPr>
        <w:pStyle w:val="BTEMEASMCA"/>
      </w:pPr>
      <w:r w:rsidRPr="008D6BBE">
        <w:t>Jeigu vartojate ar neseniai vartojote kitų vaistų arba dėl to nesate tikri, apie tai pasakykite gydytojui arba vaistininkui.</w:t>
      </w:r>
    </w:p>
    <w:p w:rsidR="009F63A0" w:rsidRPr="00B95D5C" w:rsidRDefault="009F63A0" w:rsidP="00A15F65">
      <w:pPr>
        <w:pStyle w:val="BTEMEASMCA"/>
      </w:pPr>
    </w:p>
    <w:p w:rsidR="009F63A0" w:rsidRPr="00B95D5C" w:rsidRDefault="004D60CE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 xml:space="preserve">Kadangi smecta turi absorbento (kitas medžiagas sugeriančių) savybių, šis vaistas gali paveikti kitų vaistų pasisavinimą. </w:t>
      </w:r>
      <w:r w:rsidR="009F63A0" w:rsidRPr="00D8159F">
        <w:rPr>
          <w:sz w:val="22"/>
          <w:szCs w:val="22"/>
        </w:rPr>
        <w:t>smecta nereikėtų vartoti</w:t>
      </w:r>
      <w:r w:rsidRPr="00D8159F">
        <w:rPr>
          <w:sz w:val="22"/>
          <w:szCs w:val="22"/>
        </w:rPr>
        <w:t xml:space="preserve"> vienu metu</w:t>
      </w:r>
      <w:r w:rsidR="009F63A0" w:rsidRPr="00D8159F">
        <w:rPr>
          <w:sz w:val="22"/>
          <w:szCs w:val="22"/>
        </w:rPr>
        <w:t xml:space="preserve"> su kitais vaistais (turi būti geriamas mažiausiai likus </w:t>
      </w:r>
      <w:r w:rsidRPr="00D8159F">
        <w:rPr>
          <w:sz w:val="22"/>
          <w:szCs w:val="22"/>
        </w:rPr>
        <w:t xml:space="preserve">dviem </w:t>
      </w:r>
      <w:r w:rsidR="009F63A0" w:rsidRPr="00D8159F">
        <w:rPr>
          <w:sz w:val="22"/>
          <w:szCs w:val="22"/>
        </w:rPr>
        <w:t>valand</w:t>
      </w:r>
      <w:r w:rsidRPr="00D8159F">
        <w:rPr>
          <w:sz w:val="22"/>
          <w:szCs w:val="22"/>
        </w:rPr>
        <w:t>oms</w:t>
      </w:r>
      <w:r w:rsidR="009F63A0" w:rsidRPr="00D8159F">
        <w:rPr>
          <w:sz w:val="22"/>
          <w:szCs w:val="22"/>
        </w:rPr>
        <w:t xml:space="preserve"> iki arba praėjus </w:t>
      </w:r>
      <w:r w:rsidRPr="00D8159F">
        <w:rPr>
          <w:sz w:val="22"/>
          <w:szCs w:val="22"/>
        </w:rPr>
        <w:t>dviem</w:t>
      </w:r>
      <w:r w:rsidR="009F63A0" w:rsidRPr="00D8159F">
        <w:rPr>
          <w:sz w:val="22"/>
          <w:szCs w:val="22"/>
        </w:rPr>
        <w:t xml:space="preserve"> valand</w:t>
      </w:r>
      <w:r w:rsidRPr="00D8159F">
        <w:rPr>
          <w:sz w:val="22"/>
          <w:szCs w:val="22"/>
        </w:rPr>
        <w:t>oms</w:t>
      </w:r>
      <w:r w:rsidR="009F63A0" w:rsidRPr="00D8159F">
        <w:rPr>
          <w:sz w:val="22"/>
          <w:szCs w:val="22"/>
        </w:rPr>
        <w:t xml:space="preserve"> po kitų vaistų vartojimo).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Nėštumas ir žindymo laikotarpis</w:t>
      </w:r>
    </w:p>
    <w:p w:rsidR="009F63A0" w:rsidRDefault="009F63A0" w:rsidP="009F63A0">
      <w:pPr>
        <w:rPr>
          <w:sz w:val="22"/>
          <w:szCs w:val="22"/>
        </w:rPr>
      </w:pPr>
      <w:r w:rsidRPr="008D6BBE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vaistininkui.</w:t>
      </w:r>
    </w:p>
    <w:p w:rsidR="005A73B4" w:rsidRDefault="005A73B4" w:rsidP="005A73B4">
      <w:pPr>
        <w:rPr>
          <w:sz w:val="22"/>
          <w:szCs w:val="22"/>
        </w:rPr>
      </w:pPr>
      <w:r>
        <w:rPr>
          <w:sz w:val="22"/>
          <w:szCs w:val="22"/>
        </w:rPr>
        <w:t>smecta nerekomenduojama vartoti nėštumo ir žindymo laikotarpiu.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Vairavimas ir mechanizmų valdymas</w:t>
      </w:r>
    </w:p>
    <w:p w:rsidR="009F63A0" w:rsidRPr="00B95D5C" w:rsidRDefault="009F63A0" w:rsidP="00A15F65">
      <w:pPr>
        <w:pStyle w:val="BTEMEASMCA"/>
        <w:rPr>
          <w:noProof w:val="0"/>
        </w:rPr>
      </w:pPr>
      <w:r w:rsidRPr="0073335A">
        <w:t>smecta gebėjimo vairuoti ir valdyti mechanizmus</w:t>
      </w:r>
      <w:r w:rsidR="004D60CE" w:rsidRPr="0073335A">
        <w:t xml:space="preserve"> </w:t>
      </w:r>
      <w:r w:rsidR="005A73B4">
        <w:t>neveikia arba veikia nereikšmingai</w:t>
      </w:r>
      <w:r w:rsidRPr="0073335A">
        <w:t>.</w:t>
      </w:r>
    </w:p>
    <w:p w:rsidR="009F63A0" w:rsidRPr="00B95D5C" w:rsidRDefault="009F63A0" w:rsidP="00A15F65">
      <w:pPr>
        <w:pStyle w:val="BTEMEASMCA"/>
      </w:pPr>
    </w:p>
    <w:p w:rsidR="009F63A0" w:rsidRDefault="009F63A0" w:rsidP="009F63A0">
      <w:pPr>
        <w:rPr>
          <w:sz w:val="22"/>
          <w:szCs w:val="22"/>
        </w:rPr>
      </w:pPr>
      <w:r w:rsidRPr="00403D9B">
        <w:rPr>
          <w:b/>
          <w:sz w:val="22"/>
          <w:szCs w:val="22"/>
        </w:rPr>
        <w:t>smecta sudėtyje yra gliukozės, sacharozės</w:t>
      </w:r>
      <w:r w:rsidR="00A2542A">
        <w:rPr>
          <w:b/>
          <w:sz w:val="22"/>
          <w:szCs w:val="22"/>
        </w:rPr>
        <w:t>, etanolio</w:t>
      </w:r>
      <w:r w:rsidRPr="00B95D5C">
        <w:rPr>
          <w:sz w:val="22"/>
          <w:szCs w:val="22"/>
        </w:rPr>
        <w:t xml:space="preserve"> </w:t>
      </w:r>
    </w:p>
    <w:p w:rsidR="001355FC" w:rsidRDefault="001355FC" w:rsidP="001355FC">
      <w:pPr>
        <w:pStyle w:val="BTEMEASMCA"/>
      </w:pPr>
      <w:r>
        <w:t>Kiekv</w:t>
      </w:r>
      <w:r w:rsidRPr="0073335A">
        <w:t xml:space="preserve">ienoje smecta dozėje yra 0,679 g gliukozės. </w:t>
      </w:r>
      <w:r>
        <w:t xml:space="preserve">Būtina atsižvelgti </w:t>
      </w:r>
      <w:r w:rsidRPr="0073335A">
        <w:t>cukriniu diabetu</w:t>
      </w:r>
      <w:r>
        <w:t xml:space="preserve"> sergantiems pacientams</w:t>
      </w:r>
      <w:r w:rsidRPr="0073335A">
        <w:t>.</w:t>
      </w:r>
    </w:p>
    <w:p w:rsidR="009F63A0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:rsidR="001355FC" w:rsidRPr="00B95D5C" w:rsidRDefault="001355FC" w:rsidP="009F63A0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Šio vaisto sudėtyje </w:t>
      </w:r>
      <w:r w:rsidR="00441C32">
        <w:rPr>
          <w:sz w:val="22"/>
          <w:szCs w:val="22"/>
        </w:rPr>
        <w:t>yra mažas etanolio kiekis (mažiau kaip 100 mg paros dozėje etanolio (alkoholio).</w:t>
      </w:r>
    </w:p>
    <w:p w:rsidR="004D60CE" w:rsidRPr="00B95D5C" w:rsidRDefault="004D60CE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78" w:name="_Toc129243266"/>
      <w:bookmarkStart w:id="79" w:name="_Toc129243141"/>
      <w:r w:rsidRPr="00B95D5C">
        <w:t>3.</w:t>
      </w:r>
      <w:r w:rsidRPr="00B95D5C">
        <w:tab/>
        <w:t xml:space="preserve">Kaip vartoti </w:t>
      </w:r>
      <w:bookmarkEnd w:id="78"/>
      <w:bookmarkEnd w:id="79"/>
      <w:r w:rsidRPr="00B95D5C">
        <w:t>smecta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8D6BBE">
        <w:t>Visada vartokite šį vaistą</w:t>
      </w:r>
      <w:r w:rsidRPr="00B95D5C">
        <w:t xml:space="preserve"> tiksliai kaip nurodė gydytojas. Jeigu abejojate, kreipkitės į gydytoją arba vaistininką. </w:t>
      </w:r>
    </w:p>
    <w:p w:rsidR="009F63A0" w:rsidRDefault="009F63A0" w:rsidP="00A15F65">
      <w:pPr>
        <w:pStyle w:val="BTEMEASMCA"/>
      </w:pPr>
    </w:p>
    <w:p w:rsidR="00CD2C71" w:rsidRPr="003D3D3D" w:rsidRDefault="00CD2C71" w:rsidP="00CD2C71">
      <w:pPr>
        <w:pStyle w:val="BTEMEASMCA"/>
      </w:pPr>
      <w:r w:rsidRPr="003D3D3D">
        <w:t>Ūminio viduriavimo gydymas</w:t>
      </w:r>
    </w:p>
    <w:p w:rsidR="00CD2C71" w:rsidRPr="003D3D3D" w:rsidRDefault="00CD2C71" w:rsidP="00CD2C71">
      <w:pPr>
        <w:rPr>
          <w:sz w:val="22"/>
          <w:szCs w:val="22"/>
        </w:rPr>
      </w:pPr>
      <w:r w:rsidRPr="003D3D3D">
        <w:rPr>
          <w:i/>
          <w:sz w:val="22"/>
          <w:szCs w:val="22"/>
        </w:rPr>
        <w:t>Vaikams</w:t>
      </w:r>
      <w:r w:rsidR="00BA1B14">
        <w:rPr>
          <w:i/>
          <w:sz w:val="22"/>
          <w:szCs w:val="22"/>
        </w:rPr>
        <w:t xml:space="preserve"> nuo 2 metų</w:t>
      </w:r>
      <w:r w:rsidRPr="003D3D3D">
        <w:rPr>
          <w:i/>
          <w:sz w:val="22"/>
          <w:szCs w:val="22"/>
        </w:rPr>
        <w:t xml:space="preserve">: </w:t>
      </w:r>
      <w:r w:rsidRPr="003D3D3D">
        <w:rPr>
          <w:sz w:val="22"/>
          <w:szCs w:val="22"/>
        </w:rPr>
        <w:t>6 gramai (2 paketėliai) per parą.</w:t>
      </w:r>
    </w:p>
    <w:p w:rsidR="00CD2C71" w:rsidRPr="003D3D3D" w:rsidRDefault="00CD2C71" w:rsidP="00CD2C71">
      <w:pPr>
        <w:rPr>
          <w:sz w:val="22"/>
          <w:szCs w:val="22"/>
        </w:rPr>
      </w:pPr>
      <w:r w:rsidRPr="003D3D3D">
        <w:rPr>
          <w:sz w:val="22"/>
          <w:szCs w:val="22"/>
        </w:rPr>
        <w:t xml:space="preserve">Ūminio viduriavimo pradžioje </w:t>
      </w:r>
      <w:r w:rsidR="00243B28">
        <w:rPr>
          <w:sz w:val="22"/>
          <w:szCs w:val="22"/>
        </w:rPr>
        <w:t xml:space="preserve">(pirmąsias 3 dienas) </w:t>
      </w:r>
      <w:r w:rsidRPr="003D3D3D">
        <w:rPr>
          <w:sz w:val="22"/>
          <w:szCs w:val="22"/>
        </w:rPr>
        <w:t xml:space="preserve">ši dozė gali būti </w:t>
      </w:r>
      <w:r w:rsidR="00BA1B14">
        <w:rPr>
          <w:sz w:val="22"/>
          <w:szCs w:val="22"/>
        </w:rPr>
        <w:t>dvigubai didesnė</w:t>
      </w:r>
      <w:r w:rsidRPr="003D3D3D">
        <w:rPr>
          <w:sz w:val="22"/>
          <w:szCs w:val="22"/>
        </w:rPr>
        <w:t>.</w:t>
      </w:r>
    </w:p>
    <w:p w:rsidR="00CD2C71" w:rsidRPr="003D3D3D" w:rsidRDefault="00CD2C71" w:rsidP="00CD2C71">
      <w:pPr>
        <w:rPr>
          <w:sz w:val="22"/>
          <w:szCs w:val="22"/>
        </w:rPr>
      </w:pPr>
    </w:p>
    <w:p w:rsidR="00CD2C71" w:rsidRPr="003D3D3D" w:rsidRDefault="00CD2C71" w:rsidP="00CD2C71">
      <w:pPr>
        <w:rPr>
          <w:sz w:val="22"/>
          <w:szCs w:val="22"/>
        </w:rPr>
      </w:pPr>
      <w:r w:rsidRPr="003D3D3D">
        <w:rPr>
          <w:i/>
          <w:sz w:val="22"/>
          <w:szCs w:val="22"/>
        </w:rPr>
        <w:t xml:space="preserve">Suaugusiesiems: </w:t>
      </w:r>
      <w:r w:rsidRPr="003D3D3D">
        <w:rPr>
          <w:sz w:val="22"/>
          <w:szCs w:val="22"/>
        </w:rPr>
        <w:t xml:space="preserve">9 gramai (3 paketėliai) per parą. </w:t>
      </w:r>
    </w:p>
    <w:p w:rsidR="00CD2C71" w:rsidRPr="003D3D3D" w:rsidRDefault="00CD2C71" w:rsidP="00CD2C71">
      <w:pPr>
        <w:pStyle w:val="BTEMEASMCA"/>
      </w:pPr>
      <w:r w:rsidRPr="003D3D3D">
        <w:t xml:space="preserve">Ūminio viduriavimo pradžioje ši dozė gali būti </w:t>
      </w:r>
      <w:r w:rsidR="00BA1B14">
        <w:t>dvigubai didesnė</w:t>
      </w:r>
      <w:r w:rsidRPr="003D3D3D">
        <w:t>.</w:t>
      </w:r>
    </w:p>
    <w:p w:rsidR="00CD2C71" w:rsidRDefault="00CD2C71" w:rsidP="00CD2C71">
      <w:pPr>
        <w:rPr>
          <w:sz w:val="22"/>
          <w:szCs w:val="22"/>
        </w:rPr>
      </w:pPr>
    </w:p>
    <w:p w:rsidR="00246653" w:rsidRDefault="00246653" w:rsidP="00246653">
      <w:r>
        <w:rPr>
          <w:sz w:val="22"/>
          <w:szCs w:val="22"/>
        </w:rPr>
        <w:t>Ūminio viduriavimo epizodas paprastai trunka ne ilgiau kaip 7 dienas.</w:t>
      </w:r>
    </w:p>
    <w:p w:rsidR="00246653" w:rsidRPr="003D3D3D" w:rsidRDefault="00246653" w:rsidP="00CD2C71">
      <w:pPr>
        <w:rPr>
          <w:sz w:val="22"/>
          <w:szCs w:val="22"/>
        </w:rPr>
      </w:pPr>
    </w:p>
    <w:p w:rsidR="00386DA9" w:rsidRPr="00B34011" w:rsidRDefault="00386DA9" w:rsidP="00386DA9">
      <w:pPr>
        <w:pStyle w:val="BTEMEASMCA"/>
      </w:pPr>
      <w:r w:rsidRPr="00B34011">
        <w:t>Kitų ligų gydymas</w:t>
      </w:r>
    </w:p>
    <w:p w:rsidR="00386DA9" w:rsidRPr="00B34011" w:rsidRDefault="00386DA9" w:rsidP="00386DA9">
      <w:pPr>
        <w:rPr>
          <w:sz w:val="22"/>
          <w:szCs w:val="22"/>
        </w:rPr>
      </w:pPr>
      <w:r w:rsidRPr="00B34011">
        <w:rPr>
          <w:i/>
          <w:sz w:val="22"/>
          <w:szCs w:val="22"/>
        </w:rPr>
        <w:t>Suaugusiesiems:</w:t>
      </w:r>
      <w:r w:rsidR="00653EE3">
        <w:rPr>
          <w:sz w:val="22"/>
          <w:szCs w:val="22"/>
        </w:rPr>
        <w:t xml:space="preserve"> v</w:t>
      </w:r>
      <w:r w:rsidRPr="00B34011">
        <w:rPr>
          <w:sz w:val="22"/>
          <w:szCs w:val="22"/>
        </w:rPr>
        <w:t>idutiniškai 9 g (3 paketėliai) per parą.</w:t>
      </w:r>
    </w:p>
    <w:p w:rsidR="00CD2C71" w:rsidRDefault="00CD2C71" w:rsidP="00A15F65">
      <w:pPr>
        <w:pStyle w:val="BTEMEASMCA"/>
      </w:pPr>
    </w:p>
    <w:p w:rsidR="009F63A0" w:rsidRPr="00B95D5C" w:rsidRDefault="009F63A0" w:rsidP="009F63A0">
      <w:pPr>
        <w:jc w:val="both"/>
        <w:rPr>
          <w:sz w:val="22"/>
          <w:szCs w:val="22"/>
        </w:rPr>
      </w:pPr>
      <w:r w:rsidRPr="00B95D5C">
        <w:rPr>
          <w:sz w:val="22"/>
          <w:szCs w:val="22"/>
        </w:rPr>
        <w:t>Vartoti per burną.</w:t>
      </w:r>
    </w:p>
    <w:p w:rsidR="009F63A0" w:rsidRPr="00B95D5C" w:rsidRDefault="009F63A0" w:rsidP="00A15F65">
      <w:pPr>
        <w:pStyle w:val="BTEMEASMCA"/>
      </w:pPr>
      <w:r w:rsidRPr="00B95D5C">
        <w:t xml:space="preserve">Paketėlio turinį reikia ištirpinti prieš pat vartojimą. 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jc w:val="both"/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Vaikams</w:t>
      </w:r>
    </w:p>
    <w:p w:rsidR="009F63A0" w:rsidRPr="00B95D5C" w:rsidRDefault="009F63A0" w:rsidP="00A15F65">
      <w:pPr>
        <w:pStyle w:val="BTEMEASMCA"/>
      </w:pPr>
      <w:r w:rsidRPr="00B95D5C">
        <w:t>Paketėlio turinį reikia ištirpinti 50 ml vandens arba sumaišyti su pusiau skystu maistu (pvz., daržovių koše, sriuba, kompotu).</w:t>
      </w:r>
    </w:p>
    <w:p w:rsidR="009F63A0" w:rsidRPr="00B95D5C" w:rsidRDefault="009F63A0" w:rsidP="009F63A0">
      <w:pPr>
        <w:jc w:val="both"/>
        <w:rPr>
          <w:sz w:val="22"/>
          <w:szCs w:val="22"/>
        </w:rPr>
      </w:pPr>
    </w:p>
    <w:p w:rsidR="009F63A0" w:rsidRPr="00B95D5C" w:rsidRDefault="009F63A0" w:rsidP="009F63A0">
      <w:pPr>
        <w:jc w:val="both"/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Suaugusiems</w:t>
      </w:r>
    </w:p>
    <w:p w:rsidR="009F63A0" w:rsidRPr="00B95D5C" w:rsidRDefault="009F63A0" w:rsidP="009F63A0">
      <w:pPr>
        <w:jc w:val="both"/>
        <w:rPr>
          <w:sz w:val="22"/>
          <w:szCs w:val="22"/>
        </w:rPr>
      </w:pPr>
      <w:r w:rsidRPr="00B95D5C">
        <w:rPr>
          <w:sz w:val="22"/>
          <w:szCs w:val="22"/>
        </w:rPr>
        <w:t>Paketėlio turinį reikia ištirpinti pusėje stiklinės vandens. Kad pasidarytų vienalytis mišinys, berkite miltelius į vandenį maišydami suspensiją.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>
        <w:t>Ką daryti p</w:t>
      </w:r>
      <w:r w:rsidRPr="00B95D5C">
        <w:t>avartojus per didelę smecta dozę</w:t>
      </w:r>
      <w:r>
        <w:t>?</w:t>
      </w:r>
    </w:p>
    <w:p w:rsidR="009F63A0" w:rsidRPr="00B95D5C" w:rsidRDefault="009F63A0" w:rsidP="00A15F65">
      <w:pPr>
        <w:pStyle w:val="BTEMEASMCA"/>
      </w:pPr>
      <w:bookmarkStart w:id="80" w:name="_Hlk11159598"/>
      <w:r w:rsidRPr="00B95D5C">
        <w:t xml:space="preserve">Perdozavimas gali sukelti sunkų vidurių užkietėjimą arba </w:t>
      </w:r>
      <w:r w:rsidR="006C419C">
        <w:t xml:space="preserve">svetimkūnio </w:t>
      </w:r>
      <w:r w:rsidRPr="00B95D5C">
        <w:t>iš nesuvirškintų maisto dalelių susiformavimą skrandyje</w:t>
      </w:r>
      <w:bookmarkEnd w:id="80"/>
      <w:r w:rsidRPr="00B95D5C">
        <w:t>.</w:t>
      </w:r>
      <w:r w:rsidR="00154C17">
        <w:t xml:space="preserve"> Vidurių užkietėjimas paprastai praeina nutraukus gydymą arba sumažinus dozę.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Pamiršus pavartoti smecta</w:t>
      </w:r>
    </w:p>
    <w:p w:rsidR="009F63A0" w:rsidRPr="00B95D5C" w:rsidRDefault="009F63A0" w:rsidP="00A15F65">
      <w:pPr>
        <w:pStyle w:val="BTEMEASMCA"/>
      </w:pPr>
      <w:r w:rsidRPr="00B95D5C">
        <w:t>Negalima vartoti dvigubos dozės norint kompensuoti praleistą dozę.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Nustojus vartoti smecta</w:t>
      </w:r>
    </w:p>
    <w:p w:rsidR="009F63A0" w:rsidRPr="00B95D5C" w:rsidRDefault="009F63A0" w:rsidP="00A15F65">
      <w:pPr>
        <w:pStyle w:val="BTEMEASMCA"/>
      </w:pPr>
      <w:r w:rsidRPr="00B95D5C">
        <w:t>Nutraukimo simptomų nežinoma.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>Jeigu kiltų daugiau klausimų dėl šio vaisto vartojimo, kreipkitės į gydytoją arba vaistininką.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F423C0">
      <w:pPr>
        <w:pStyle w:val="BTEMEASMCA"/>
      </w:pPr>
    </w:p>
    <w:p w:rsidR="009F63A0" w:rsidRPr="00B95D5C" w:rsidRDefault="009F63A0" w:rsidP="009F63A0">
      <w:pPr>
        <w:pStyle w:val="PI-1EMEASMCA"/>
      </w:pPr>
      <w:bookmarkStart w:id="81" w:name="_Toc129243267"/>
      <w:bookmarkStart w:id="82" w:name="_Toc129243142"/>
      <w:r w:rsidRPr="00B95D5C">
        <w:t>4.</w:t>
      </w:r>
      <w:r w:rsidRPr="00B95D5C">
        <w:tab/>
        <w:t>Galimas šalutinis poveikis</w:t>
      </w:r>
      <w:bookmarkEnd w:id="81"/>
      <w:bookmarkEnd w:id="82"/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>
        <w:t>Šis vaistas</w:t>
      </w:r>
      <w:r w:rsidRPr="00B95D5C">
        <w:t>, kaip ir visi kiti vaistai, gali sukelti šalutinį poveikį, nors jis pasireiškia ne visiems žmonėms.</w:t>
      </w:r>
    </w:p>
    <w:p w:rsidR="009F63A0" w:rsidRDefault="009F63A0" w:rsidP="00A15F65">
      <w:pPr>
        <w:pStyle w:val="BTEMEASMCA"/>
      </w:pPr>
    </w:p>
    <w:p w:rsidR="00154C17" w:rsidRPr="00E61C24" w:rsidRDefault="00154C17" w:rsidP="00A15F65">
      <w:pPr>
        <w:pStyle w:val="BTEMEASMCA"/>
      </w:pPr>
      <w:r w:rsidRPr="00E61C24">
        <w:t>Paprastai šalutinis poveikis yra nestiprus ir trumpalaikis.</w:t>
      </w:r>
    </w:p>
    <w:p w:rsidR="00154C17" w:rsidRPr="00E61C24" w:rsidRDefault="00154C17" w:rsidP="00F423C0">
      <w:pPr>
        <w:pStyle w:val="BTEMEASMCA"/>
      </w:pPr>
    </w:p>
    <w:p w:rsidR="00154C17" w:rsidRPr="005D1823" w:rsidRDefault="00154C17" w:rsidP="00F423C0">
      <w:pPr>
        <w:pStyle w:val="BTEMEASMCA"/>
      </w:pPr>
      <w:r w:rsidRPr="005D1823">
        <w:t>Dažnas (gali pasireikti mažiau kaip 1 iš 10 žmonių)</w:t>
      </w:r>
    </w:p>
    <w:p w:rsidR="00154C17" w:rsidRPr="00E61C24" w:rsidRDefault="00154C17" w:rsidP="00F423C0">
      <w:pPr>
        <w:pStyle w:val="BTEMEASMCA"/>
      </w:pPr>
      <w:r w:rsidRPr="00E61C24">
        <w:lastRenderedPageBreak/>
        <w:t>•</w:t>
      </w:r>
      <w:r w:rsidRPr="00E61C24">
        <w:tab/>
        <w:t>Vidurių užkietėjimas</w:t>
      </w:r>
      <w:r w:rsidR="009F6FC6">
        <w:t>.</w:t>
      </w:r>
    </w:p>
    <w:p w:rsidR="00154C17" w:rsidRPr="00E61C24" w:rsidRDefault="00154C17" w:rsidP="00F423C0">
      <w:pPr>
        <w:pStyle w:val="BTEMEASMCA"/>
      </w:pPr>
    </w:p>
    <w:p w:rsidR="00154C17" w:rsidRPr="005D1823" w:rsidRDefault="00D92EFA" w:rsidP="00F423C0">
      <w:pPr>
        <w:pStyle w:val="BTEMEASMCA"/>
      </w:pPr>
      <w:r w:rsidRPr="005D1823">
        <w:t>Nedažnas</w:t>
      </w:r>
      <w:r w:rsidR="00154C17" w:rsidRPr="005D1823">
        <w:t xml:space="preserve"> (</w:t>
      </w:r>
      <w:r w:rsidRPr="005D1823">
        <w:t>gali pasireikšti iki 1 iš 10 žmonių</w:t>
      </w:r>
      <w:r w:rsidR="00154C17" w:rsidRPr="005D1823">
        <w:t>)</w:t>
      </w:r>
    </w:p>
    <w:p w:rsidR="00154C17" w:rsidRPr="00E61C24" w:rsidRDefault="00154C17" w:rsidP="00F423C0">
      <w:pPr>
        <w:pStyle w:val="BTEMEASMCA"/>
      </w:pPr>
      <w:r w:rsidRPr="00E61C24">
        <w:t>•</w:t>
      </w:r>
      <w:r w:rsidRPr="00E61C24">
        <w:tab/>
      </w:r>
      <w:r w:rsidR="00D92EFA" w:rsidRPr="00E61C24">
        <w:t>Išbėrimas</w:t>
      </w:r>
      <w:r w:rsidR="003C02EC">
        <w:t>, vėmimas</w:t>
      </w:r>
      <w:r w:rsidR="009F6348">
        <w:t>.</w:t>
      </w:r>
      <w:r w:rsidRPr="00E61C24">
        <w:t xml:space="preserve"> </w:t>
      </w:r>
    </w:p>
    <w:p w:rsidR="00154C17" w:rsidRPr="00E61C24" w:rsidRDefault="00154C17" w:rsidP="00F423C0">
      <w:pPr>
        <w:pStyle w:val="BTEMEASMCA"/>
      </w:pPr>
    </w:p>
    <w:p w:rsidR="00154C17" w:rsidRPr="005D1823" w:rsidRDefault="00D92EFA" w:rsidP="00F423C0">
      <w:pPr>
        <w:pStyle w:val="BTEMEASMCA"/>
      </w:pPr>
      <w:r w:rsidRPr="005D1823">
        <w:t>Retas</w:t>
      </w:r>
      <w:r w:rsidR="00154C17" w:rsidRPr="005D1823">
        <w:t xml:space="preserve"> (</w:t>
      </w:r>
      <w:r w:rsidRPr="005D1823">
        <w:t>gali pasireikšti iki 1 iš 100 žmonių</w:t>
      </w:r>
      <w:r w:rsidR="00154C17" w:rsidRPr="005D1823">
        <w:t>)</w:t>
      </w:r>
    </w:p>
    <w:p w:rsidR="00154C17" w:rsidRPr="00E61C24" w:rsidRDefault="00154C17" w:rsidP="00F423C0">
      <w:pPr>
        <w:pStyle w:val="BTEMEASMCA"/>
      </w:pPr>
      <w:r w:rsidRPr="00E61C24">
        <w:t>•</w:t>
      </w:r>
      <w:r w:rsidRPr="00E61C24">
        <w:tab/>
      </w:r>
      <w:r w:rsidR="00D92EFA" w:rsidRPr="00E61C24">
        <w:t>Dilgėlinė (niežtintis išbėrimas</w:t>
      </w:r>
      <w:r w:rsidRPr="00E61C24">
        <w:t>)</w:t>
      </w:r>
      <w:r w:rsidR="00EA4B82">
        <w:t>.</w:t>
      </w:r>
    </w:p>
    <w:p w:rsidR="00154C17" w:rsidRPr="00E61C24" w:rsidRDefault="00154C17" w:rsidP="00F423C0">
      <w:pPr>
        <w:pStyle w:val="BTEMEASMCA"/>
      </w:pPr>
    </w:p>
    <w:p w:rsidR="00154C17" w:rsidRPr="005D1823" w:rsidRDefault="00D92EFA" w:rsidP="00F423C0">
      <w:pPr>
        <w:pStyle w:val="BTEMEASMCA"/>
      </w:pPr>
      <w:r w:rsidRPr="005D1823">
        <w:t>Dažnis nežinomas</w:t>
      </w:r>
      <w:r w:rsidR="00154C17" w:rsidRPr="005D1823">
        <w:t xml:space="preserve"> (</w:t>
      </w:r>
      <w:r w:rsidRPr="005D1823">
        <w:t>negali būti apskaičiuotas pagal turimus duomenis</w:t>
      </w:r>
      <w:r w:rsidR="00154C17" w:rsidRPr="005D1823">
        <w:t>)</w:t>
      </w:r>
    </w:p>
    <w:p w:rsidR="00154C17" w:rsidRPr="00B95D5C" w:rsidRDefault="00154C17" w:rsidP="005D1823">
      <w:pPr>
        <w:pStyle w:val="BTEMEASMCA"/>
        <w:ind w:left="540" w:hanging="540"/>
      </w:pPr>
      <w:r w:rsidRPr="00E61C24">
        <w:t>•</w:t>
      </w:r>
      <w:r w:rsidRPr="00E61C24">
        <w:tab/>
      </w:r>
      <w:r w:rsidR="00A15F65" w:rsidRPr="00E61C24">
        <w:t>alerginės reak</w:t>
      </w:r>
      <w:r w:rsidR="00BE0BD1">
        <w:t>c</w:t>
      </w:r>
      <w:r w:rsidR="00A15F65" w:rsidRPr="00E61C24">
        <w:t>ijos simptomai, pvz., odos paraudimas, niežėjimas, patinimas, sunkumas kvėpuoti</w:t>
      </w:r>
      <w:r w:rsidR="00BE0BD1">
        <w:t xml:space="preserve"> ir burnos, gerklų, liežuvio sutinimas (angioneurozinė edema)</w:t>
      </w:r>
      <w:r w:rsidR="00A15F65" w:rsidRPr="00E61C24">
        <w:t>, alpimas ar kolapsas.</w:t>
      </w:r>
    </w:p>
    <w:p w:rsidR="009F63A0" w:rsidRPr="00B95D5C" w:rsidRDefault="009F63A0" w:rsidP="00A15F65">
      <w:pPr>
        <w:pStyle w:val="BTEMEASMCA"/>
      </w:pPr>
    </w:p>
    <w:p w:rsidR="009F63A0" w:rsidRPr="005D1823" w:rsidRDefault="009F63A0" w:rsidP="00A15F65">
      <w:pPr>
        <w:pStyle w:val="BTEMEASMCA"/>
        <w:rPr>
          <w:b/>
        </w:rPr>
      </w:pPr>
      <w:r w:rsidRPr="005D1823">
        <w:rPr>
          <w:b/>
        </w:rPr>
        <w:t>Pranešimas apie šalutinį poveikį</w:t>
      </w:r>
    </w:p>
    <w:p w:rsidR="009F63A0" w:rsidRDefault="009F63A0" w:rsidP="00A15F65">
      <w:pPr>
        <w:pStyle w:val="BTEMEASMCA"/>
      </w:pPr>
      <w:r w:rsidRPr="008D6BBE">
        <w:t xml:space="preserve">Jeigu pasireiškė šalutinis poveikis, įskaitant šiame lapelyje nenurodytą, pasakykite gydytojui arba vaistininkui. Apie šalutinį poveikį taip pat </w:t>
      </w:r>
      <w:r w:rsidR="00E26D2F" w:rsidRPr="0036377A">
        <w:t>galite pranešti Valstybinei vaistų kontrolės tarnybai prie Lietuvos Respublikos sveikatos apsaugos ministerijos nemokamu t</w:t>
      </w:r>
      <w:r w:rsidR="00E26D2F" w:rsidRPr="0036377A">
        <w:rPr>
          <w:lang w:eastAsia="zh-CN"/>
        </w:rPr>
        <w:t>elefonu 8 800 73568</w:t>
      </w:r>
      <w:r w:rsidR="00E26D2F" w:rsidRPr="0036377A">
        <w:t xml:space="preserve"> arba užpildyti interneto svetainėje </w:t>
      </w:r>
      <w:hyperlink r:id="rId9" w:history="1">
        <w:r w:rsidR="00E26D2F" w:rsidRPr="0036377A">
          <w:rPr>
            <w:rStyle w:val="Hipersaitas"/>
            <w:rFonts w:eastAsia="SimSun"/>
          </w:rPr>
          <w:t>www.vvkt.lt</w:t>
        </w:r>
      </w:hyperlink>
      <w:r w:rsidR="00E26D2F" w:rsidRPr="0036377A"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="00E26D2F" w:rsidRPr="0036377A">
        <w:rPr>
          <w:lang w:eastAsia="zh-CN"/>
        </w:rPr>
        <w:t xml:space="preserve">nemokamu </w:t>
      </w:r>
      <w:r w:rsidR="00E26D2F" w:rsidRPr="0036377A">
        <w:t>fakso numeriu 8 800 20131</w:t>
      </w:r>
      <w:r w:rsidR="00E26D2F" w:rsidRPr="0036377A">
        <w:rPr>
          <w:lang w:eastAsia="zh-CN"/>
        </w:rPr>
        <w:t xml:space="preserve">, </w:t>
      </w:r>
      <w:r w:rsidR="00E26D2F" w:rsidRPr="0036377A">
        <w:t xml:space="preserve">el. paštu </w:t>
      </w:r>
      <w:hyperlink r:id="rId10" w:history="1">
        <w:r w:rsidR="00E26D2F" w:rsidRPr="0036377A">
          <w:rPr>
            <w:rStyle w:val="Hipersaitas"/>
            <w:rFonts w:eastAsia="SimSun"/>
          </w:rPr>
          <w:t>NepageidaujamaR@vvkt.lt</w:t>
        </w:r>
      </w:hyperlink>
      <w:r w:rsidR="00E26D2F" w:rsidRPr="0036377A">
        <w:t xml:space="preserve">, taip pat per Valstybinės vaistų kontrolės tarnybos prie Lietuvos Respublikos sveikatos apsaugos ministerijos interneto svetainę (adresu </w:t>
      </w:r>
      <w:hyperlink r:id="rId11" w:history="1">
        <w:r w:rsidR="00E26D2F" w:rsidRPr="0036377A">
          <w:rPr>
            <w:rStyle w:val="Hipersaitas"/>
            <w:rFonts w:eastAsia="SimSun"/>
          </w:rPr>
          <w:t>http://www.vvkt.lt</w:t>
        </w:r>
      </w:hyperlink>
      <w:r w:rsidR="00E26D2F" w:rsidRPr="0036377A">
        <w:t>). Pranešdami apie šalutinį poveikį galite mums padėti gauti daugiau informacijos apie šio vaisto saugumą.</w:t>
      </w:r>
    </w:p>
    <w:p w:rsidR="005A4235" w:rsidRDefault="005A4235" w:rsidP="00A15F65">
      <w:pPr>
        <w:pStyle w:val="BTEMEASMCA"/>
      </w:pPr>
    </w:p>
    <w:p w:rsidR="00E26D2F" w:rsidRPr="00B95D5C" w:rsidRDefault="00E26D2F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83" w:name="_Toc129243268"/>
      <w:bookmarkStart w:id="84" w:name="_Toc129243143"/>
      <w:r w:rsidRPr="00B95D5C">
        <w:t>5.</w:t>
      </w:r>
      <w:r w:rsidRPr="00B95D5C">
        <w:tab/>
        <w:t xml:space="preserve">Kaip laikyti </w:t>
      </w:r>
      <w:bookmarkEnd w:id="83"/>
      <w:bookmarkEnd w:id="84"/>
      <w:r w:rsidRPr="00B95D5C">
        <w:t>smecta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>
        <w:t xml:space="preserve">Šį vaistą </w:t>
      </w:r>
      <w:r w:rsidR="0031465C">
        <w:t>l</w:t>
      </w:r>
      <w:r w:rsidRPr="00B95D5C">
        <w:t>aiky</w:t>
      </w:r>
      <w:r>
        <w:t>kite</w:t>
      </w:r>
      <w:r w:rsidRPr="00B95D5C">
        <w:t xml:space="preserve"> vaikams nepastebimoje</w:t>
      </w:r>
      <w:r>
        <w:t xml:space="preserve"> </w:t>
      </w:r>
      <w:r w:rsidRPr="00B95D5C">
        <w:t>ir nepasiekiamoje vietoje.</w:t>
      </w: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Šiam vaist</w:t>
      </w:r>
      <w:r>
        <w:rPr>
          <w:sz w:val="22"/>
          <w:szCs w:val="22"/>
        </w:rPr>
        <w:t>ui</w:t>
      </w:r>
      <w:r w:rsidRPr="00B95D5C">
        <w:rPr>
          <w:sz w:val="22"/>
          <w:szCs w:val="22"/>
        </w:rPr>
        <w:t xml:space="preserve"> specialių laikymo sąlygų nereikia.</w:t>
      </w:r>
    </w:p>
    <w:p w:rsidR="009F63A0" w:rsidRPr="00B95D5C" w:rsidRDefault="009F63A0" w:rsidP="00A15F65">
      <w:pPr>
        <w:pStyle w:val="BTEMEASMCA"/>
      </w:pPr>
      <w:r w:rsidRPr="00B95D5C">
        <w:t xml:space="preserve">Ant dėžutės </w:t>
      </w:r>
      <w:r>
        <w:t xml:space="preserve">ir paketėlio </w:t>
      </w:r>
      <w:r w:rsidRPr="00B95D5C">
        <w:t>po „Tinka iki</w:t>
      </w:r>
      <w:r>
        <w:t>/EXP</w:t>
      </w:r>
      <w:r w:rsidRPr="00B95D5C">
        <w:t xml:space="preserve">“ nurodytam tinkamumo laikui pasibaigus, </w:t>
      </w:r>
      <w:r>
        <w:t>šio vaisto</w:t>
      </w:r>
      <w:r w:rsidRPr="00B95D5C">
        <w:t xml:space="preserve"> vartoti negalima. Vaistas tinka</w:t>
      </w:r>
      <w:r>
        <w:t>mas</w:t>
      </w:r>
      <w:r w:rsidRPr="00B95D5C">
        <w:t xml:space="preserve"> vartoti iki paskutinės nurodyto mėnesio dienos.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  <w:r w:rsidRPr="00B95D5C">
        <w:t xml:space="preserve">Vaistų negalima </w:t>
      </w:r>
      <w:r>
        <w:t>išmesti</w:t>
      </w:r>
      <w:r w:rsidRPr="00B95D5C">
        <w:t xml:space="preserve"> į kanalizaciją arba su buitinėmis atliekomis. Kaip </w:t>
      </w:r>
      <w:r>
        <w:t>išmesti</w:t>
      </w:r>
      <w:r w:rsidRPr="00B95D5C">
        <w:t xml:space="preserve"> nereikalingus vaistus, klauskite vaistininko. Šios priemonės padės apsaugoti aplinką.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1EMEASMCA"/>
      </w:pPr>
      <w:bookmarkStart w:id="85" w:name="_Toc129243269"/>
      <w:bookmarkStart w:id="86" w:name="_Toc129243144"/>
      <w:r w:rsidRPr="00B95D5C">
        <w:t>6.</w:t>
      </w:r>
      <w:r w:rsidRPr="00B95D5C">
        <w:tab/>
      </w:r>
      <w:r>
        <w:t>Pakuotės turinys ir k</w:t>
      </w:r>
      <w:r w:rsidRPr="00B95D5C">
        <w:t>ita informacija</w:t>
      </w:r>
      <w:bookmarkEnd w:id="85"/>
      <w:bookmarkEnd w:id="86"/>
    </w:p>
    <w:p w:rsidR="009F63A0" w:rsidRPr="00B95D5C" w:rsidRDefault="009F63A0" w:rsidP="00A15F65">
      <w:pPr>
        <w:pStyle w:val="BTEMEASMCA"/>
      </w:pPr>
    </w:p>
    <w:p w:rsidR="009F63A0" w:rsidRPr="00B95D5C" w:rsidRDefault="009F63A0" w:rsidP="005D1823">
      <w:pPr>
        <w:pStyle w:val="PI-3EMEASMCA"/>
      </w:pPr>
      <w:r w:rsidRPr="00B95D5C">
        <w:t>smecta sudėtis</w:t>
      </w:r>
    </w:p>
    <w:p w:rsidR="009F63A0" w:rsidRPr="00B95D5C" w:rsidRDefault="0031465C" w:rsidP="005A4235">
      <w:pPr>
        <w:pStyle w:val="BT-EMEASMCA"/>
      </w:pPr>
      <w:r>
        <w:t>-</w:t>
      </w:r>
      <w:r>
        <w:tab/>
      </w:r>
      <w:r w:rsidR="009F63A0" w:rsidRPr="00B95D5C">
        <w:t>Veiklioji medžiaga yra diosmektitas. Viename 3,760 g paketėlyje yra 3 g diosmektito.</w:t>
      </w:r>
    </w:p>
    <w:p w:rsidR="00A15F65" w:rsidRDefault="0031465C" w:rsidP="004E7E81">
      <w:pPr>
        <w:pStyle w:val="BT-EMEASMCA"/>
      </w:pPr>
      <w:r>
        <w:t>-</w:t>
      </w:r>
      <w:r>
        <w:tab/>
      </w:r>
      <w:r w:rsidR="009F63A0" w:rsidRPr="00B95D5C">
        <w:t>Pagalbinės medžiagos yra: gliukozė, sacharino natrio druska, vanilės skonio medžiaga</w:t>
      </w:r>
      <w:r w:rsidR="00A15F65">
        <w:t>**</w:t>
      </w:r>
      <w:r w:rsidR="009F63A0" w:rsidRPr="00B95D5C">
        <w:t xml:space="preserve"> </w:t>
      </w:r>
      <w:r w:rsidR="00A15F65" w:rsidRPr="00B95D5C">
        <w:t>ir apelsinų skonio medžiaga</w:t>
      </w:r>
      <w:r w:rsidR="00A15F65">
        <w:t>*</w:t>
      </w:r>
      <w:r w:rsidR="0006137F">
        <w:t>.</w:t>
      </w:r>
      <w:r w:rsidR="00A15F65" w:rsidRPr="00B95D5C">
        <w:t xml:space="preserve"> </w:t>
      </w:r>
    </w:p>
    <w:p w:rsidR="00A15F65" w:rsidRDefault="00A15F65" w:rsidP="0006137F">
      <w:pPr>
        <w:pStyle w:val="BT-EMEASMCA"/>
      </w:pPr>
      <w:r w:rsidRPr="00E61C24">
        <w:t>*</w:t>
      </w:r>
      <w:r w:rsidRPr="00E61C24">
        <w:rPr>
          <w:u w:val="single"/>
        </w:rPr>
        <w:t>apelsinų skonio medžiagos sudėtis:</w:t>
      </w:r>
      <w:r>
        <w:t xml:space="preserve"> </w:t>
      </w:r>
      <w:r w:rsidRPr="00B95D5C">
        <w:t>maltodekstrinas, sacharozė, gumiarabikas</w:t>
      </w:r>
      <w:r>
        <w:t xml:space="preserve"> </w:t>
      </w:r>
      <w:r w:rsidRPr="00E61C24">
        <w:t>(E414)</w:t>
      </w:r>
      <w:r w:rsidRPr="00B95D5C">
        <w:t xml:space="preserve">, riebalų rūgščių mono-ir digliceridų diacetilvyno rūgšties esteriai, silicio dioksidas </w:t>
      </w:r>
      <w:r w:rsidRPr="00E61C24">
        <w:t>(E551), apelsinų kvapiosios medžiagos</w:t>
      </w:r>
      <w:r w:rsidRPr="00B95D5C">
        <w:t xml:space="preserve"> </w:t>
      </w:r>
    </w:p>
    <w:p w:rsidR="009F63A0" w:rsidRPr="00B95D5C" w:rsidRDefault="00A15F65" w:rsidP="0006137F">
      <w:pPr>
        <w:pStyle w:val="BT-EMEASMCA"/>
      </w:pPr>
      <w:r w:rsidRPr="005D1823">
        <w:rPr>
          <w:u w:val="single"/>
        </w:rPr>
        <w:t>**vanilės skonio medžiagos sudėtis:</w:t>
      </w:r>
      <w:r>
        <w:t xml:space="preserve"> </w:t>
      </w:r>
      <w:r w:rsidR="009F63A0" w:rsidRPr="00B95D5C">
        <w:t xml:space="preserve">maltodekstrinas, sacharozė, glicerolio triacetatas </w:t>
      </w:r>
      <w:r w:rsidRPr="00E61C24">
        <w:t>(E1518)</w:t>
      </w:r>
      <w:r w:rsidR="009F63A0" w:rsidRPr="00B95D5C">
        <w:t xml:space="preserve">, silicio dioksidas </w:t>
      </w:r>
      <w:r w:rsidRPr="00E61C24">
        <w:t>(E551)</w:t>
      </w:r>
      <w:r w:rsidR="009F63A0" w:rsidRPr="00B95D5C">
        <w:t>, etilo alkoholis, sojų lecitinas</w:t>
      </w:r>
      <w:r>
        <w:t xml:space="preserve"> </w:t>
      </w:r>
      <w:r w:rsidRPr="00E61C24">
        <w:t>(E322)</w:t>
      </w:r>
      <w:r w:rsidR="009F63A0">
        <w:t>,</w:t>
      </w:r>
      <w:r w:rsidR="009F63A0" w:rsidRPr="00B95D5C">
        <w:t xml:space="preserve"> vanilės kvapiosios medžiagos)</w:t>
      </w:r>
      <w:r w:rsidR="0006137F" w:rsidRPr="00B95D5C" w:rsidDel="0006137F">
        <w:t xml:space="preserve"> </w:t>
      </w:r>
      <w:r w:rsidR="009F63A0" w:rsidRPr="00B95D5C">
        <w:t>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pStyle w:val="PI-3EMEASMCA"/>
      </w:pPr>
      <w:r w:rsidRPr="00B95D5C">
        <w:t>smecta išvaizda ir kiekis pakuotėje</w:t>
      </w:r>
    </w:p>
    <w:p w:rsidR="009F63A0" w:rsidRPr="00B95D5C" w:rsidRDefault="009F63A0" w:rsidP="00A15F65">
      <w:pPr>
        <w:pStyle w:val="BTEMEASMCA"/>
      </w:pPr>
      <w:r w:rsidRPr="00B95D5C">
        <w:t>Baltos ar šviesiai rusvos spalvos milteliai, iš kurių ruošiant suspensiją jaučiamas švelnus apelsinus primenantis kvapas.</w:t>
      </w:r>
    </w:p>
    <w:p w:rsidR="00A15F65" w:rsidRDefault="00A15F65" w:rsidP="00A15F65">
      <w:pPr>
        <w:pStyle w:val="BTEMEASMCA"/>
      </w:pPr>
      <w:r w:rsidRPr="00E61C24">
        <w:t>Šis vaistas tiekiamas miltelių geriamajai suspensijai paketėliuose pavidalu.</w:t>
      </w:r>
    </w:p>
    <w:p w:rsidR="009F63A0" w:rsidRPr="00B95D5C" w:rsidRDefault="009F63A0" w:rsidP="00A15F65">
      <w:pPr>
        <w:pStyle w:val="BTEMEASMCA"/>
      </w:pPr>
      <w:r w:rsidRPr="00B95D5C">
        <w:t>Kartono dėžutėje yra 10 arba 30 paketėlių.</w:t>
      </w:r>
    </w:p>
    <w:p w:rsidR="009F63A0" w:rsidRPr="00B95D5C" w:rsidRDefault="009F63A0" w:rsidP="00A15F65">
      <w:pPr>
        <w:pStyle w:val="BTEMEASMCA"/>
      </w:pPr>
      <w:r w:rsidRPr="00B95D5C">
        <w:lastRenderedPageBreak/>
        <w:t>Gali būti tiekiamos ne visų dydžių pakuotės</w:t>
      </w:r>
      <w:r>
        <w:t>.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9F63A0">
      <w:pPr>
        <w:ind w:left="567" w:hanging="567"/>
        <w:rPr>
          <w:b/>
          <w:sz w:val="22"/>
          <w:szCs w:val="22"/>
        </w:rPr>
      </w:pPr>
      <w:r w:rsidRPr="00B95D5C">
        <w:rPr>
          <w:b/>
          <w:sz w:val="22"/>
          <w:szCs w:val="22"/>
        </w:rPr>
        <w:t>R</w:t>
      </w:r>
      <w:r>
        <w:rPr>
          <w:b/>
          <w:sz w:val="22"/>
          <w:szCs w:val="22"/>
        </w:rPr>
        <w:t>egistr</w:t>
      </w:r>
      <w:r w:rsidR="00D54281">
        <w:rPr>
          <w:b/>
          <w:sz w:val="22"/>
          <w:szCs w:val="22"/>
        </w:rPr>
        <w:t>uotojas ir gamintojas</w:t>
      </w:r>
    </w:p>
    <w:p w:rsidR="00CB6EEE" w:rsidRDefault="00CB6EEE" w:rsidP="009F63A0">
      <w:pPr>
        <w:rPr>
          <w:b/>
          <w:sz w:val="22"/>
          <w:szCs w:val="22"/>
        </w:rPr>
      </w:pPr>
    </w:p>
    <w:p w:rsidR="009F63A0" w:rsidRPr="00CB6EEE" w:rsidRDefault="00CB6EEE" w:rsidP="009F63A0">
      <w:pPr>
        <w:rPr>
          <w:b/>
          <w:sz w:val="22"/>
          <w:szCs w:val="22"/>
        </w:rPr>
      </w:pPr>
      <w:r w:rsidRPr="00CB6EEE">
        <w:rPr>
          <w:b/>
          <w:sz w:val="22"/>
          <w:szCs w:val="22"/>
        </w:rPr>
        <w:t>Registruotojas</w:t>
      </w:r>
    </w:p>
    <w:p w:rsidR="00CB6EEE" w:rsidRDefault="00CB6EEE" w:rsidP="00CB6EEE">
      <w:pPr>
        <w:rPr>
          <w:sz w:val="22"/>
          <w:szCs w:val="22"/>
        </w:rPr>
      </w:pPr>
    </w:p>
    <w:p w:rsidR="00CB6EEE" w:rsidRDefault="00CB6EEE" w:rsidP="00CB6EEE">
      <w:r w:rsidRPr="00A66F95">
        <w:rPr>
          <w:sz w:val="22"/>
          <w:szCs w:val="22"/>
        </w:rPr>
        <w:t xml:space="preserve">IPSEN </w:t>
      </w:r>
      <w:proofErr w:type="spellStart"/>
      <w:r w:rsidRPr="00A66F95">
        <w:rPr>
          <w:sz w:val="22"/>
          <w:szCs w:val="22"/>
        </w:rPr>
        <w:t>Consumer</w:t>
      </w:r>
      <w:proofErr w:type="spellEnd"/>
      <w:r w:rsidRPr="00A66F95">
        <w:rPr>
          <w:sz w:val="22"/>
          <w:szCs w:val="22"/>
        </w:rPr>
        <w:t xml:space="preserve"> </w:t>
      </w:r>
      <w:proofErr w:type="spellStart"/>
      <w:r w:rsidRPr="00A66F95">
        <w:rPr>
          <w:sz w:val="22"/>
          <w:szCs w:val="22"/>
        </w:rPr>
        <w:t>HealthCare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 xml:space="preserve">65 </w:t>
      </w:r>
      <w:proofErr w:type="spellStart"/>
      <w:r w:rsidRPr="00A66F95">
        <w:rPr>
          <w:sz w:val="22"/>
          <w:szCs w:val="22"/>
        </w:rPr>
        <w:t>quai</w:t>
      </w:r>
      <w:proofErr w:type="spellEnd"/>
      <w:r w:rsidRPr="00A66F95">
        <w:rPr>
          <w:sz w:val="22"/>
          <w:szCs w:val="22"/>
        </w:rPr>
        <w:t xml:space="preserve"> Georges </w:t>
      </w:r>
      <w:proofErr w:type="spellStart"/>
      <w:r w:rsidRPr="00A66F95">
        <w:rPr>
          <w:sz w:val="22"/>
          <w:szCs w:val="22"/>
        </w:rPr>
        <w:t>Gorse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 xml:space="preserve">92100 </w:t>
      </w:r>
      <w:proofErr w:type="spellStart"/>
      <w:r w:rsidRPr="00A66F95">
        <w:rPr>
          <w:sz w:val="22"/>
          <w:szCs w:val="22"/>
        </w:rPr>
        <w:t>Boulogne-Billancourt</w:t>
      </w:r>
      <w:proofErr w:type="spellEnd"/>
      <w:r w:rsidRPr="00A66F95">
        <w:rPr>
          <w:sz w:val="22"/>
          <w:szCs w:val="22"/>
        </w:rPr>
        <w:t xml:space="preserve"> </w:t>
      </w:r>
    </w:p>
    <w:p w:rsidR="00CB6EEE" w:rsidRDefault="00CB6EEE" w:rsidP="00CB6EEE">
      <w:r w:rsidRPr="00A66F95">
        <w:rPr>
          <w:sz w:val="22"/>
          <w:szCs w:val="22"/>
        </w:rPr>
        <w:t>Prancūzija</w:t>
      </w:r>
    </w:p>
    <w:p w:rsidR="009F63A0" w:rsidRPr="00B95D5C" w:rsidRDefault="009F63A0" w:rsidP="009F63A0">
      <w:pPr>
        <w:ind w:left="567" w:hanging="567"/>
        <w:rPr>
          <w:b/>
          <w:sz w:val="22"/>
          <w:szCs w:val="22"/>
        </w:rPr>
      </w:pPr>
    </w:p>
    <w:p w:rsidR="009F63A0" w:rsidRPr="00B95D5C" w:rsidRDefault="009F63A0" w:rsidP="009F63A0">
      <w:pPr>
        <w:ind w:left="567" w:hanging="567"/>
        <w:rPr>
          <w:b/>
          <w:sz w:val="22"/>
          <w:szCs w:val="22"/>
        </w:rPr>
      </w:pPr>
      <w:r w:rsidRPr="00B95D5C">
        <w:rPr>
          <w:b/>
          <w:sz w:val="22"/>
          <w:szCs w:val="22"/>
        </w:rPr>
        <w:t>Gamintojas</w:t>
      </w: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BEAUFOUR IPSEN Industrie</w:t>
      </w:r>
    </w:p>
    <w:p w:rsidR="009F63A0" w:rsidRPr="00B95D5C" w:rsidRDefault="009F63A0" w:rsidP="009F63A0">
      <w:pPr>
        <w:rPr>
          <w:spacing w:val="-3"/>
          <w:sz w:val="22"/>
          <w:szCs w:val="22"/>
        </w:rPr>
      </w:pPr>
      <w:r w:rsidRPr="00B95D5C">
        <w:rPr>
          <w:sz w:val="22"/>
          <w:szCs w:val="22"/>
        </w:rPr>
        <w:t xml:space="preserve">28100 Dreux, </w:t>
      </w:r>
      <w:r w:rsidRPr="00B95D5C">
        <w:rPr>
          <w:spacing w:val="-3"/>
          <w:sz w:val="22"/>
          <w:szCs w:val="22"/>
        </w:rPr>
        <w:t>Prancūzija</w:t>
      </w: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EMEASMCA"/>
      </w:pPr>
    </w:p>
    <w:p w:rsidR="009F63A0" w:rsidRPr="00B95D5C" w:rsidRDefault="009F63A0" w:rsidP="00A15F65">
      <w:pPr>
        <w:pStyle w:val="BTbEMEASMCA"/>
      </w:pPr>
      <w:r w:rsidRPr="00B95D5C">
        <w:t xml:space="preserve">Šis pakuotės lapelis paskutinį kartą </w:t>
      </w:r>
      <w:r>
        <w:t>peržiūrėtas</w:t>
      </w:r>
      <w:r w:rsidR="00687DAD">
        <w:t xml:space="preserve"> 20</w:t>
      </w:r>
      <w:r w:rsidR="00CB6EEE">
        <w:t>20</w:t>
      </w:r>
      <w:r w:rsidR="00687DAD">
        <w:t>-</w:t>
      </w:r>
      <w:r w:rsidR="00CB6EEE">
        <w:t>0</w:t>
      </w:r>
      <w:r w:rsidR="00687DAD">
        <w:t>2-</w:t>
      </w:r>
      <w:r w:rsidR="00CB6EEE">
        <w:t>01</w:t>
      </w:r>
      <w:r w:rsidR="00687DAD">
        <w:t>.</w:t>
      </w:r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A15F65">
      <w:pPr>
        <w:pStyle w:val="BTEMEASMCA"/>
      </w:pPr>
      <w:r w:rsidRPr="00B9708B">
        <w:t>Išsami informacija apie šį vaistą pateikiama Valstybinės vaistų kontrolės tarnybos prie Lietuvos Respublikos sveikatos apsaugos ministerijos tinklalapyje</w:t>
      </w:r>
      <w:r w:rsidRPr="00B95D5C">
        <w:t xml:space="preserve"> </w:t>
      </w:r>
      <w:hyperlink r:id="rId12" w:history="1">
        <w:r w:rsidRPr="00B95D5C">
          <w:rPr>
            <w:rStyle w:val="Hipersaitas"/>
          </w:rPr>
          <w:t>http://www.vvkt.lt/</w:t>
        </w:r>
      </w:hyperlink>
    </w:p>
    <w:p w:rsidR="009F63A0" w:rsidRPr="00B95D5C" w:rsidRDefault="009F63A0" w:rsidP="009F63A0">
      <w:pPr>
        <w:rPr>
          <w:sz w:val="22"/>
          <w:szCs w:val="22"/>
        </w:rPr>
      </w:pPr>
    </w:p>
    <w:p w:rsidR="009F63A0" w:rsidRPr="00B95D5C" w:rsidRDefault="009F63A0" w:rsidP="009F63A0">
      <w:pPr>
        <w:rPr>
          <w:sz w:val="22"/>
          <w:szCs w:val="22"/>
        </w:rPr>
      </w:pPr>
      <w:bookmarkStart w:id="87" w:name="_GoBack"/>
      <w:bookmarkEnd w:id="87"/>
    </w:p>
    <w:p w:rsidR="00984043" w:rsidRDefault="00984043"/>
    <w:sectPr w:rsidR="00984043" w:rsidSect="00A04312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C5F6AF9"/>
    <w:multiLevelType w:val="hybridMultilevel"/>
    <w:tmpl w:val="23C482E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F02CEA"/>
    <w:multiLevelType w:val="hybridMultilevel"/>
    <w:tmpl w:val="25B02EFC"/>
    <w:lvl w:ilvl="0" w:tplc="C100AFCE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861AA5"/>
    <w:multiLevelType w:val="hybridMultilevel"/>
    <w:tmpl w:val="671E89DE"/>
    <w:lvl w:ilvl="0" w:tplc="19762A3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21B50"/>
    <w:multiLevelType w:val="hybridMultilevel"/>
    <w:tmpl w:val="1AD2540E"/>
    <w:lvl w:ilvl="0" w:tplc="0FFCAE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60F6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7672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181D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1E93D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3ACD9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0644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6829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9C9B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Arial" w:hAnsi="Arial" w:hint="default"/>
        </w:rPr>
      </w:lvl>
    </w:lvlOverride>
  </w:num>
  <w:num w:numId="6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3A0"/>
    <w:rsid w:val="000016CA"/>
    <w:rsid w:val="0000563C"/>
    <w:rsid w:val="00012090"/>
    <w:rsid w:val="00026C73"/>
    <w:rsid w:val="000437B7"/>
    <w:rsid w:val="0006137F"/>
    <w:rsid w:val="00072CBF"/>
    <w:rsid w:val="00095A7E"/>
    <w:rsid w:val="000A0083"/>
    <w:rsid w:val="000A5205"/>
    <w:rsid w:val="000A713D"/>
    <w:rsid w:val="000B0D81"/>
    <w:rsid w:val="000D62F7"/>
    <w:rsid w:val="001355FC"/>
    <w:rsid w:val="00143CF0"/>
    <w:rsid w:val="00145D78"/>
    <w:rsid w:val="00154C17"/>
    <w:rsid w:val="001729AC"/>
    <w:rsid w:val="001902E6"/>
    <w:rsid w:val="001A0480"/>
    <w:rsid w:val="001A3D74"/>
    <w:rsid w:val="001C16A1"/>
    <w:rsid w:val="001C77AF"/>
    <w:rsid w:val="001F3980"/>
    <w:rsid w:val="001F4223"/>
    <w:rsid w:val="001F5546"/>
    <w:rsid w:val="002401B8"/>
    <w:rsid w:val="00243B28"/>
    <w:rsid w:val="00244284"/>
    <w:rsid w:val="00246653"/>
    <w:rsid w:val="002517DA"/>
    <w:rsid w:val="00252684"/>
    <w:rsid w:val="00264D88"/>
    <w:rsid w:val="002B31EA"/>
    <w:rsid w:val="00302107"/>
    <w:rsid w:val="003057A3"/>
    <w:rsid w:val="00311421"/>
    <w:rsid w:val="0031465C"/>
    <w:rsid w:val="00317019"/>
    <w:rsid w:val="00317991"/>
    <w:rsid w:val="003522A1"/>
    <w:rsid w:val="0036449B"/>
    <w:rsid w:val="00364759"/>
    <w:rsid w:val="0036717C"/>
    <w:rsid w:val="00373252"/>
    <w:rsid w:val="00373BF2"/>
    <w:rsid w:val="00386DA9"/>
    <w:rsid w:val="003A1663"/>
    <w:rsid w:val="003A175D"/>
    <w:rsid w:val="003B68DB"/>
    <w:rsid w:val="003C02EC"/>
    <w:rsid w:val="003D2C5A"/>
    <w:rsid w:val="003D3D3D"/>
    <w:rsid w:val="003E1F3F"/>
    <w:rsid w:val="00440953"/>
    <w:rsid w:val="00441C32"/>
    <w:rsid w:val="00444895"/>
    <w:rsid w:val="00452E68"/>
    <w:rsid w:val="00466351"/>
    <w:rsid w:val="004679D2"/>
    <w:rsid w:val="00472B84"/>
    <w:rsid w:val="00480103"/>
    <w:rsid w:val="00483E48"/>
    <w:rsid w:val="0049714C"/>
    <w:rsid w:val="004A5980"/>
    <w:rsid w:val="004A7FEB"/>
    <w:rsid w:val="004C7508"/>
    <w:rsid w:val="004D4364"/>
    <w:rsid w:val="004D60CE"/>
    <w:rsid w:val="004E7E81"/>
    <w:rsid w:val="00506154"/>
    <w:rsid w:val="00542A04"/>
    <w:rsid w:val="00554BB8"/>
    <w:rsid w:val="00567EDE"/>
    <w:rsid w:val="00577916"/>
    <w:rsid w:val="00581FE2"/>
    <w:rsid w:val="005A4223"/>
    <w:rsid w:val="005A4235"/>
    <w:rsid w:val="005A73B4"/>
    <w:rsid w:val="005B483F"/>
    <w:rsid w:val="005B6241"/>
    <w:rsid w:val="005B6A2A"/>
    <w:rsid w:val="005D1823"/>
    <w:rsid w:val="005D4BC1"/>
    <w:rsid w:val="005F4433"/>
    <w:rsid w:val="00600785"/>
    <w:rsid w:val="00614246"/>
    <w:rsid w:val="00627861"/>
    <w:rsid w:val="006333EF"/>
    <w:rsid w:val="00653EE3"/>
    <w:rsid w:val="0067556E"/>
    <w:rsid w:val="00687DAD"/>
    <w:rsid w:val="006A54C1"/>
    <w:rsid w:val="006C419C"/>
    <w:rsid w:val="006D4BEE"/>
    <w:rsid w:val="006D6EAE"/>
    <w:rsid w:val="006E4891"/>
    <w:rsid w:val="0072090C"/>
    <w:rsid w:val="00732903"/>
    <w:rsid w:val="0073335A"/>
    <w:rsid w:val="00742699"/>
    <w:rsid w:val="00746B1F"/>
    <w:rsid w:val="00752B32"/>
    <w:rsid w:val="00764870"/>
    <w:rsid w:val="00764E17"/>
    <w:rsid w:val="007657D5"/>
    <w:rsid w:val="0076766E"/>
    <w:rsid w:val="00770BD0"/>
    <w:rsid w:val="00770F55"/>
    <w:rsid w:val="00775274"/>
    <w:rsid w:val="00781880"/>
    <w:rsid w:val="007860E4"/>
    <w:rsid w:val="00795815"/>
    <w:rsid w:val="007B1D84"/>
    <w:rsid w:val="007C3B26"/>
    <w:rsid w:val="007C5D8A"/>
    <w:rsid w:val="007E67DE"/>
    <w:rsid w:val="00801DDA"/>
    <w:rsid w:val="00817730"/>
    <w:rsid w:val="00835B6A"/>
    <w:rsid w:val="00837992"/>
    <w:rsid w:val="0085328F"/>
    <w:rsid w:val="00853CDE"/>
    <w:rsid w:val="008636EE"/>
    <w:rsid w:val="00865714"/>
    <w:rsid w:val="00885565"/>
    <w:rsid w:val="008869E0"/>
    <w:rsid w:val="008957E5"/>
    <w:rsid w:val="008B5AF3"/>
    <w:rsid w:val="008E59B5"/>
    <w:rsid w:val="008F2B99"/>
    <w:rsid w:val="00905BD0"/>
    <w:rsid w:val="00917224"/>
    <w:rsid w:val="0093212F"/>
    <w:rsid w:val="00950E98"/>
    <w:rsid w:val="009613C5"/>
    <w:rsid w:val="00984043"/>
    <w:rsid w:val="009F1245"/>
    <w:rsid w:val="009F3E66"/>
    <w:rsid w:val="009F4F17"/>
    <w:rsid w:val="009F62AA"/>
    <w:rsid w:val="009F6348"/>
    <w:rsid w:val="009F63A0"/>
    <w:rsid w:val="009F6FC6"/>
    <w:rsid w:val="00A04312"/>
    <w:rsid w:val="00A15F65"/>
    <w:rsid w:val="00A2542A"/>
    <w:rsid w:val="00A265D1"/>
    <w:rsid w:val="00A31D7A"/>
    <w:rsid w:val="00A37D6D"/>
    <w:rsid w:val="00A50086"/>
    <w:rsid w:val="00A56AAA"/>
    <w:rsid w:val="00A6282D"/>
    <w:rsid w:val="00A67FCD"/>
    <w:rsid w:val="00A75EF3"/>
    <w:rsid w:val="00A84AC5"/>
    <w:rsid w:val="00AB6D85"/>
    <w:rsid w:val="00AC66E8"/>
    <w:rsid w:val="00AC7982"/>
    <w:rsid w:val="00AD26CD"/>
    <w:rsid w:val="00AE14AE"/>
    <w:rsid w:val="00AE2D39"/>
    <w:rsid w:val="00AF25EE"/>
    <w:rsid w:val="00AF5EF5"/>
    <w:rsid w:val="00B01944"/>
    <w:rsid w:val="00B11042"/>
    <w:rsid w:val="00B21767"/>
    <w:rsid w:val="00B34011"/>
    <w:rsid w:val="00B659C4"/>
    <w:rsid w:val="00B7063B"/>
    <w:rsid w:val="00B934D4"/>
    <w:rsid w:val="00B95240"/>
    <w:rsid w:val="00BA1B14"/>
    <w:rsid w:val="00BA21F2"/>
    <w:rsid w:val="00BA2237"/>
    <w:rsid w:val="00BA4ED7"/>
    <w:rsid w:val="00BB0510"/>
    <w:rsid w:val="00BB540A"/>
    <w:rsid w:val="00BC2A8C"/>
    <w:rsid w:val="00BE0BD1"/>
    <w:rsid w:val="00BF3299"/>
    <w:rsid w:val="00C00C3A"/>
    <w:rsid w:val="00C11069"/>
    <w:rsid w:val="00C22F83"/>
    <w:rsid w:val="00C478A7"/>
    <w:rsid w:val="00C50399"/>
    <w:rsid w:val="00C65D8E"/>
    <w:rsid w:val="00C76A14"/>
    <w:rsid w:val="00C83E87"/>
    <w:rsid w:val="00C972B9"/>
    <w:rsid w:val="00CA49C9"/>
    <w:rsid w:val="00CB6EEE"/>
    <w:rsid w:val="00CC1771"/>
    <w:rsid w:val="00CD2C71"/>
    <w:rsid w:val="00CD46DD"/>
    <w:rsid w:val="00D056D4"/>
    <w:rsid w:val="00D1567A"/>
    <w:rsid w:val="00D15FE6"/>
    <w:rsid w:val="00D27055"/>
    <w:rsid w:val="00D52135"/>
    <w:rsid w:val="00D54281"/>
    <w:rsid w:val="00D600C6"/>
    <w:rsid w:val="00D80E9A"/>
    <w:rsid w:val="00D8159F"/>
    <w:rsid w:val="00D82F52"/>
    <w:rsid w:val="00D864BB"/>
    <w:rsid w:val="00D9021C"/>
    <w:rsid w:val="00D9046C"/>
    <w:rsid w:val="00D92EFA"/>
    <w:rsid w:val="00D967A9"/>
    <w:rsid w:val="00DD170B"/>
    <w:rsid w:val="00DD7ABE"/>
    <w:rsid w:val="00DE25D8"/>
    <w:rsid w:val="00E0220C"/>
    <w:rsid w:val="00E12ADC"/>
    <w:rsid w:val="00E26D2F"/>
    <w:rsid w:val="00E31211"/>
    <w:rsid w:val="00E61C24"/>
    <w:rsid w:val="00E858BA"/>
    <w:rsid w:val="00EA4B82"/>
    <w:rsid w:val="00EA52EA"/>
    <w:rsid w:val="00EF1EF6"/>
    <w:rsid w:val="00F06E7D"/>
    <w:rsid w:val="00F423C0"/>
    <w:rsid w:val="00F45778"/>
    <w:rsid w:val="00F50001"/>
    <w:rsid w:val="00F90531"/>
    <w:rsid w:val="00F953A1"/>
    <w:rsid w:val="00FB2F73"/>
    <w:rsid w:val="00FC1582"/>
    <w:rsid w:val="00FC3A14"/>
    <w:rsid w:val="00FC3FEF"/>
    <w:rsid w:val="00FD7C6C"/>
    <w:rsid w:val="00FE662E"/>
    <w:rsid w:val="00FF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802EDF-5523-4ECE-A308-621D7EE96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prastasis">
    <w:name w:val="Normal"/>
    <w:qFormat/>
    <w:rsid w:val="009F63A0"/>
    <w:rPr>
      <w:rFonts w:ascii="Times New Roman" w:eastAsia="Times New Roman" w:hAnsi="Times New Roman"/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F63A0"/>
    <w:pPr>
      <w:keepNext/>
      <w:keepLines/>
      <w:spacing w:before="240"/>
      <w:outlineLvl w:val="0"/>
    </w:pPr>
    <w:rPr>
      <w:rFonts w:ascii="Cambria" w:hAnsi="Cambria"/>
      <w:color w:val="365F91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qFormat/>
    <w:rsid w:val="009F63A0"/>
    <w:pPr>
      <w:keepNext/>
      <w:keepLines/>
      <w:spacing w:before="40"/>
      <w:outlineLvl w:val="1"/>
    </w:pPr>
    <w:rPr>
      <w:rFonts w:ascii="Cambria" w:hAnsi="Cambria"/>
      <w:color w:val="365F9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qFormat/>
    <w:rsid w:val="009F63A0"/>
    <w:pPr>
      <w:keepNext/>
      <w:keepLines/>
      <w:spacing w:before="40"/>
      <w:outlineLvl w:val="2"/>
    </w:pPr>
    <w:rPr>
      <w:rFonts w:ascii="Cambria" w:hAnsi="Cambria"/>
      <w:color w:val="243F60"/>
    </w:rPr>
  </w:style>
  <w:style w:type="paragraph" w:styleId="Antrat4">
    <w:name w:val="heading 4"/>
    <w:basedOn w:val="prastasis"/>
    <w:next w:val="prastasis"/>
    <w:link w:val="Antrat4Diagrama"/>
    <w:qFormat/>
    <w:rsid w:val="009F63A0"/>
    <w:pPr>
      <w:keepNext/>
      <w:jc w:val="both"/>
      <w:outlineLvl w:val="3"/>
    </w:pPr>
    <w:rPr>
      <w:sz w:val="22"/>
      <w:szCs w:val="20"/>
      <w:u w:val="single"/>
      <w:lang w:eastAsia="lt-LT"/>
    </w:rPr>
  </w:style>
  <w:style w:type="paragraph" w:styleId="Antrat7">
    <w:name w:val="heading 7"/>
    <w:basedOn w:val="prastasis"/>
    <w:next w:val="prastasis"/>
    <w:link w:val="Antrat7Diagrama"/>
    <w:qFormat/>
    <w:rsid w:val="009F63A0"/>
    <w:pPr>
      <w:spacing w:before="240" w:after="60"/>
      <w:outlineLvl w:val="6"/>
    </w:pPr>
    <w:rPr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link w:val="Antrat4"/>
    <w:rsid w:val="009F63A0"/>
    <w:rPr>
      <w:rFonts w:ascii="Times New Roman" w:eastAsia="Times New Roman" w:hAnsi="Times New Roman" w:cs="Times New Roman"/>
      <w:szCs w:val="20"/>
      <w:u w:val="single"/>
      <w:lang w:val="lt-LT" w:eastAsia="lt-LT"/>
    </w:rPr>
  </w:style>
  <w:style w:type="character" w:customStyle="1" w:styleId="Antrat7Diagrama">
    <w:name w:val="Antraštė 7 Diagrama"/>
    <w:link w:val="Antrat7"/>
    <w:rsid w:val="009F63A0"/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styleId="Hipersaitas">
    <w:name w:val="Hyperlink"/>
    <w:uiPriority w:val="99"/>
    <w:unhideWhenUsed/>
    <w:rsid w:val="009F63A0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semiHidden/>
    <w:unhideWhenUsed/>
    <w:rsid w:val="009F63A0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link w:val="Pagrindinistekstas"/>
    <w:semiHidden/>
    <w:rsid w:val="009F63A0"/>
    <w:rPr>
      <w:rFonts w:ascii="Times New Roman" w:eastAsia="Times New Roman" w:hAnsi="Times New Roman" w:cs="Times New Roman"/>
      <w:szCs w:val="20"/>
      <w:lang w:val="lt-LT" w:eastAsia="lt-LT"/>
    </w:rPr>
  </w:style>
  <w:style w:type="paragraph" w:customStyle="1" w:styleId="PI-1EMEASMCA">
    <w:name w:val="PI-1 EMEA_SMCA"/>
    <w:basedOn w:val="Antrat2"/>
    <w:autoRedefine/>
    <w:rsid w:val="009F63A0"/>
    <w:pPr>
      <w:keepLines w:val="0"/>
      <w:tabs>
        <w:tab w:val="left" w:pos="567"/>
      </w:tabs>
      <w:spacing w:before="0"/>
      <w:ind w:left="567" w:hanging="567"/>
    </w:pPr>
    <w:rPr>
      <w:rFonts w:ascii="Times New Roman" w:hAnsi="Times New Roman"/>
      <w:b/>
      <w:color w:val="auto"/>
      <w:sz w:val="22"/>
      <w:szCs w:val="22"/>
    </w:rPr>
  </w:style>
  <w:style w:type="character" w:customStyle="1" w:styleId="PI-1labEMEASMCAChar">
    <w:name w:val="PI-1_lab EMEA_SMCA Char"/>
    <w:link w:val="PI-1labEMEASMCA"/>
    <w:locked/>
    <w:rsid w:val="009F63A0"/>
    <w:rPr>
      <w:b/>
      <w:noProof/>
      <w:lang w:val="lt-LT"/>
    </w:rPr>
  </w:style>
  <w:style w:type="paragraph" w:customStyle="1" w:styleId="PI-1labEMEASMCA">
    <w:name w:val="PI-1_lab EMEA_SMCA"/>
    <w:basedOn w:val="prastasis"/>
    <w:link w:val="PI-1labEMEASMCAChar"/>
    <w:autoRedefine/>
    <w:rsid w:val="009F63A0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rFonts w:ascii="Calibri" w:eastAsia="Calibri" w:hAnsi="Calibri"/>
      <w:b/>
      <w:noProof/>
      <w:sz w:val="22"/>
      <w:szCs w:val="22"/>
    </w:rPr>
  </w:style>
  <w:style w:type="paragraph" w:customStyle="1" w:styleId="PI-2EMEASMCA">
    <w:name w:val="PI-2 EMEA_SMCA"/>
    <w:basedOn w:val="Antrat3"/>
    <w:autoRedefine/>
    <w:rsid w:val="009F63A0"/>
    <w:pPr>
      <w:tabs>
        <w:tab w:val="left" w:pos="567"/>
      </w:tabs>
      <w:spacing w:before="0"/>
      <w:ind w:left="567" w:hanging="567"/>
    </w:pPr>
    <w:rPr>
      <w:rFonts w:ascii="Times New Roman" w:hAnsi="Times New Roman"/>
      <w:b/>
      <w:color w:val="auto"/>
      <w:kern w:val="28"/>
      <w:sz w:val="22"/>
      <w:szCs w:val="22"/>
    </w:rPr>
  </w:style>
  <w:style w:type="character" w:customStyle="1" w:styleId="BTEMEASMCAChar">
    <w:name w:val="BT EMEA_SMCA Char"/>
    <w:link w:val="BTEMEASMCA"/>
    <w:locked/>
    <w:rsid w:val="00A15F65"/>
    <w:rPr>
      <w:rFonts w:ascii="Times New Roman" w:hAnsi="Times New Roman"/>
      <w:bCs/>
      <w:noProof/>
      <w:sz w:val="22"/>
      <w:szCs w:val="22"/>
      <w:lang w:val="lt-LT" w:eastAsia="en-US"/>
    </w:rPr>
  </w:style>
  <w:style w:type="paragraph" w:customStyle="1" w:styleId="BTEMEASMCA">
    <w:name w:val="BT EMEA_SMCA"/>
    <w:basedOn w:val="prastasis"/>
    <w:link w:val="BTEMEASMCAChar"/>
    <w:autoRedefine/>
    <w:rsid w:val="00A15F65"/>
    <w:rPr>
      <w:rFonts w:eastAsia="Calibri"/>
      <w:bCs/>
      <w:noProof/>
      <w:sz w:val="22"/>
      <w:szCs w:val="22"/>
    </w:rPr>
  </w:style>
  <w:style w:type="character" w:customStyle="1" w:styleId="TTEMEASMCAChar">
    <w:name w:val="TT EMEA_SMCA Char"/>
    <w:link w:val="TTEMEASMCA"/>
    <w:locked/>
    <w:rsid w:val="009F63A0"/>
    <w:rPr>
      <w:b/>
      <w:caps/>
    </w:rPr>
  </w:style>
  <w:style w:type="paragraph" w:customStyle="1" w:styleId="TTEMEASMCA">
    <w:name w:val="TT EMEA_SMCA"/>
    <w:basedOn w:val="Antrat1"/>
    <w:link w:val="TTEMEASMCAChar"/>
    <w:autoRedefine/>
    <w:rsid w:val="009F63A0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Calibri" w:eastAsia="Calibri" w:hAnsi="Calibri"/>
      <w:b/>
      <w:caps/>
      <w:color w:val="auto"/>
      <w:sz w:val="22"/>
      <w:szCs w:val="22"/>
      <w:lang w:val="en-GB"/>
    </w:rPr>
  </w:style>
  <w:style w:type="paragraph" w:customStyle="1" w:styleId="BTAnIIEMEASMCA">
    <w:name w:val="BT(AnII) EMEA_SMCA"/>
    <w:basedOn w:val="Debesliotekstas"/>
    <w:autoRedefine/>
    <w:rsid w:val="009F63A0"/>
    <w:pPr>
      <w:tabs>
        <w:tab w:val="left" w:pos="1701"/>
      </w:tabs>
      <w:ind w:left="1701" w:hanging="567"/>
    </w:pPr>
    <w:rPr>
      <w:rFonts w:ascii="Times New Roman" w:hAnsi="Times New Roman" w:cs="Tahoma"/>
      <w:b/>
      <w:sz w:val="22"/>
      <w:szCs w:val="22"/>
      <w:lang w:val="en-GB"/>
    </w:rPr>
  </w:style>
  <w:style w:type="paragraph" w:customStyle="1" w:styleId="BT-EMEASMCA">
    <w:name w:val="BT- EMEA_SMCA"/>
    <w:basedOn w:val="BTEMEASMCA"/>
    <w:autoRedefine/>
    <w:rsid w:val="005A4235"/>
  </w:style>
  <w:style w:type="paragraph" w:customStyle="1" w:styleId="PI-3EMEASMCA">
    <w:name w:val="PI-3 EMEA_SMCA"/>
    <w:basedOn w:val="prastasis"/>
    <w:autoRedefine/>
    <w:rsid w:val="009F63A0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9F63A0"/>
    <w:rPr>
      <w:b/>
    </w:rPr>
  </w:style>
  <w:style w:type="paragraph" w:customStyle="1" w:styleId="BTbeEMEASMCA">
    <w:name w:val="BT(be) EMEA_SMCA"/>
    <w:basedOn w:val="BTEMEASMCA"/>
    <w:autoRedefine/>
    <w:rsid w:val="009F63A0"/>
    <w:pPr>
      <w:jc w:val="center"/>
    </w:pPr>
  </w:style>
  <w:style w:type="paragraph" w:customStyle="1" w:styleId="BTeEMEASMCA">
    <w:name w:val="BT(e) EMEA_SMCA"/>
    <w:basedOn w:val="BTEMEASMCA"/>
    <w:autoRedefine/>
    <w:rsid w:val="009F63A0"/>
    <w:pPr>
      <w:jc w:val="center"/>
    </w:pPr>
  </w:style>
  <w:style w:type="character" w:customStyle="1" w:styleId="TextCar">
    <w:name w:val="Text Car"/>
    <w:link w:val="Text"/>
    <w:locked/>
    <w:rsid w:val="009F63A0"/>
    <w:rPr>
      <w:sz w:val="24"/>
      <w:szCs w:val="24"/>
      <w:lang w:eastAsia="fr-FR"/>
    </w:rPr>
  </w:style>
  <w:style w:type="paragraph" w:customStyle="1" w:styleId="Text">
    <w:name w:val="Text"/>
    <w:basedOn w:val="prastasis"/>
    <w:link w:val="TextCar"/>
    <w:rsid w:val="009F63A0"/>
    <w:pPr>
      <w:suppressAutoHyphens/>
      <w:spacing w:before="60" w:after="60"/>
      <w:ind w:left="936"/>
      <w:jc w:val="both"/>
    </w:pPr>
    <w:rPr>
      <w:rFonts w:ascii="Calibri" w:eastAsia="Calibri" w:hAnsi="Calibri"/>
      <w:lang w:val="en-GB" w:eastAsia="fr-FR"/>
    </w:rPr>
  </w:style>
  <w:style w:type="paragraph" w:styleId="Paprastasistekstas">
    <w:name w:val="Plain Text"/>
    <w:basedOn w:val="prastasis"/>
    <w:link w:val="PaprastasistekstasDiagrama"/>
    <w:uiPriority w:val="99"/>
    <w:rsid w:val="009F63A0"/>
    <w:rPr>
      <w:rFonts w:ascii="Courier New" w:eastAsia="SimSun" w:hAnsi="Courier New"/>
      <w:sz w:val="20"/>
      <w:szCs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9F63A0"/>
    <w:rPr>
      <w:rFonts w:ascii="Courier New" w:eastAsia="SimSun" w:hAnsi="Courier New" w:cs="Times New Roman"/>
      <w:sz w:val="20"/>
      <w:szCs w:val="20"/>
      <w:lang w:val="en-US"/>
    </w:rPr>
  </w:style>
  <w:style w:type="character" w:customStyle="1" w:styleId="Antrat2Diagrama">
    <w:name w:val="Antraštė 2 Diagrama"/>
    <w:link w:val="Antrat2"/>
    <w:uiPriority w:val="9"/>
    <w:semiHidden/>
    <w:rsid w:val="009F63A0"/>
    <w:rPr>
      <w:rFonts w:ascii="Cambria" w:eastAsia="Times New Roman" w:hAnsi="Cambria" w:cs="Times New Roman"/>
      <w:color w:val="365F91"/>
      <w:sz w:val="26"/>
      <w:szCs w:val="26"/>
      <w:lang w:val="lt-LT"/>
    </w:rPr>
  </w:style>
  <w:style w:type="character" w:customStyle="1" w:styleId="Antrat3Diagrama">
    <w:name w:val="Antraštė 3 Diagrama"/>
    <w:link w:val="Antrat3"/>
    <w:uiPriority w:val="9"/>
    <w:semiHidden/>
    <w:rsid w:val="009F63A0"/>
    <w:rPr>
      <w:rFonts w:ascii="Cambria" w:eastAsia="Times New Roman" w:hAnsi="Cambria" w:cs="Times New Roman"/>
      <w:color w:val="243F60"/>
      <w:sz w:val="24"/>
      <w:szCs w:val="24"/>
      <w:lang w:val="lt-LT"/>
    </w:rPr>
  </w:style>
  <w:style w:type="character" w:customStyle="1" w:styleId="Antrat1Diagrama">
    <w:name w:val="Antraštė 1 Diagrama"/>
    <w:link w:val="Antrat1"/>
    <w:uiPriority w:val="9"/>
    <w:rsid w:val="009F63A0"/>
    <w:rPr>
      <w:rFonts w:ascii="Cambria" w:eastAsia="Times New Roman" w:hAnsi="Cambria" w:cs="Times New Roman"/>
      <w:color w:val="365F91"/>
      <w:sz w:val="32"/>
      <w:szCs w:val="3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F63A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9F63A0"/>
    <w:rPr>
      <w:rFonts w:ascii="Segoe UI" w:eastAsia="Times New Roman" w:hAnsi="Segoe UI" w:cs="Segoe UI"/>
      <w:sz w:val="18"/>
      <w:szCs w:val="18"/>
      <w:lang w:val="lt-LT"/>
    </w:rPr>
  </w:style>
  <w:style w:type="character" w:styleId="Komentaronuoroda">
    <w:name w:val="annotation reference"/>
    <w:uiPriority w:val="99"/>
    <w:semiHidden/>
    <w:unhideWhenUsed/>
    <w:rsid w:val="006A54C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6A54C1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semiHidden/>
    <w:rsid w:val="006A54C1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6A54C1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6A54C1"/>
    <w:rPr>
      <w:rFonts w:ascii="Times New Roman" w:eastAsia="Times New Roman" w:hAnsi="Times New Roman" w:cs="Times New Roman"/>
      <w:b/>
      <w:bCs/>
      <w:sz w:val="20"/>
      <w:szCs w:val="20"/>
      <w:lang w:val="lt-LT"/>
    </w:rPr>
  </w:style>
  <w:style w:type="paragraph" w:customStyle="1" w:styleId="BodyTab">
    <w:name w:val="BodyTab"/>
    <w:link w:val="BodyTabChar"/>
    <w:rsid w:val="00950E98"/>
    <w:rPr>
      <w:rFonts w:ascii="Times New Roman" w:eastAsia="Times New Roman" w:hAnsi="Times New Roman"/>
      <w:lang w:val="en-GB" w:eastAsia="en-US"/>
    </w:rPr>
  </w:style>
  <w:style w:type="character" w:customStyle="1" w:styleId="BodyTabChar">
    <w:name w:val="BodyTab Char"/>
    <w:link w:val="BodyTab"/>
    <w:locked/>
    <w:rsid w:val="00950E98"/>
    <w:rPr>
      <w:rFonts w:ascii="Times New Roman" w:eastAsia="Times New Roman" w:hAnsi="Times New Roman" w:cs="Times New Roman"/>
      <w:sz w:val="20"/>
      <w:szCs w:val="20"/>
    </w:rPr>
  </w:style>
  <w:style w:type="paragraph" w:customStyle="1" w:styleId="Spalvotassraas1parykinimas1">
    <w:name w:val="Spalvotas sąrašas – 1 paryškinimas1"/>
    <w:basedOn w:val="prastasis"/>
    <w:uiPriority w:val="34"/>
    <w:qFormat/>
    <w:rsid w:val="00A04312"/>
    <w:pPr>
      <w:ind w:left="720"/>
      <w:contextualSpacing/>
    </w:pPr>
  </w:style>
  <w:style w:type="character" w:customStyle="1" w:styleId="FontStyle53">
    <w:name w:val="Font Style53"/>
    <w:uiPriority w:val="99"/>
    <w:rsid w:val="00746B1F"/>
    <w:rPr>
      <w:rFonts w:ascii="Arial" w:hAnsi="Arial" w:cs="Arial"/>
      <w:b/>
      <w:bCs/>
      <w:color w:val="000000"/>
      <w:sz w:val="20"/>
      <w:szCs w:val="20"/>
    </w:rPr>
  </w:style>
  <w:style w:type="paragraph" w:customStyle="1" w:styleId="BodytextAgency">
    <w:name w:val="Body text (Agency)"/>
    <w:basedOn w:val="prastasis"/>
    <w:link w:val="BodytextAgencyChar"/>
    <w:rsid w:val="00746B1F"/>
    <w:pPr>
      <w:spacing w:after="140" w:line="280" w:lineRule="atLeast"/>
    </w:pPr>
    <w:rPr>
      <w:rFonts w:ascii="Verdana" w:eastAsia="Verdana" w:hAnsi="Verdana" w:cs="Verdana"/>
      <w:sz w:val="18"/>
      <w:szCs w:val="18"/>
      <w:lang w:val="en-GB" w:eastAsia="en-GB"/>
    </w:rPr>
  </w:style>
  <w:style w:type="character" w:customStyle="1" w:styleId="BodytextAgencyChar">
    <w:name w:val="Body text (Agency) Char"/>
    <w:link w:val="BodytextAgency"/>
    <w:rsid w:val="00746B1F"/>
    <w:rPr>
      <w:rFonts w:ascii="Verdana" w:eastAsia="Verdana" w:hAnsi="Verdana" w:cs="Verdana"/>
      <w:sz w:val="18"/>
      <w:szCs w:val="18"/>
      <w:lang w:eastAsia="en-GB"/>
    </w:rPr>
  </w:style>
  <w:style w:type="paragraph" w:customStyle="1" w:styleId="Style36">
    <w:name w:val="Style36"/>
    <w:basedOn w:val="prastasis"/>
    <w:uiPriority w:val="99"/>
    <w:rsid w:val="00A84AC5"/>
    <w:pPr>
      <w:widowControl w:val="0"/>
      <w:autoSpaceDE w:val="0"/>
      <w:autoSpaceDN w:val="0"/>
      <w:adjustRightInd w:val="0"/>
      <w:spacing w:line="230" w:lineRule="exact"/>
      <w:ind w:hanging="350"/>
    </w:pPr>
    <w:rPr>
      <w:rFonts w:ascii="Arial" w:hAnsi="Arial" w:cs="Arial"/>
      <w:lang w:val="en-GB" w:eastAsia="en-GB" w:bidi="en-GB"/>
    </w:rPr>
  </w:style>
  <w:style w:type="character" w:customStyle="1" w:styleId="FontStyle45">
    <w:name w:val="Font Style45"/>
    <w:uiPriority w:val="99"/>
    <w:rsid w:val="00A84AC5"/>
    <w:rPr>
      <w:rFonts w:ascii="Arial" w:hAnsi="Arial" w:cs="Arial"/>
      <w:color w:val="000000"/>
      <w:sz w:val="20"/>
      <w:szCs w:val="20"/>
    </w:rPr>
  </w:style>
  <w:style w:type="paragraph" w:customStyle="1" w:styleId="Style8">
    <w:name w:val="Style8"/>
    <w:basedOn w:val="prastasis"/>
    <w:uiPriority w:val="99"/>
    <w:rsid w:val="00A84AC5"/>
    <w:pPr>
      <w:widowControl w:val="0"/>
      <w:autoSpaceDE w:val="0"/>
      <w:autoSpaceDN w:val="0"/>
      <w:adjustRightInd w:val="0"/>
      <w:spacing w:line="230" w:lineRule="exact"/>
      <w:jc w:val="both"/>
    </w:pPr>
    <w:rPr>
      <w:rFonts w:ascii="Arial" w:hAnsi="Arial" w:cs="Arial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vvkt.l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vvkt.lt" TargetMode="External"/><Relationship Id="rId5" Type="http://schemas.openxmlformats.org/officeDocument/2006/relationships/styles" Target="styles.xml"/><Relationship Id="rId10" Type="http://schemas.openxmlformats.org/officeDocument/2006/relationships/hyperlink" Target="mailto:NepageidaujamaR@vvkt.lt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vvkt.l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F7263745A05CE4E860FAB739329426C" ma:contentTypeVersion="0" ma:contentTypeDescription="Kurkite naują dokumentą." ma:contentTypeScope="" ma:versionID="855252992a945e3ebf5befc486baabb6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0B4701-3B49-4C54-9138-997616D9DA96}">
  <ds:schemaRefs>
    <ds:schemaRef ds:uri="http://purl.org/dc/dcmitype/"/>
    <ds:schemaRef ds:uri="http://purl.org/dc/terms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99E1408-9A8C-4A66-87F0-FC1057788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5EB1516-AADC-492D-8FC9-97A7122148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15531</Words>
  <Characters>8853</Characters>
  <Application>Microsoft Office Word</Application>
  <DocSecurity>0</DocSecurity>
  <Lines>73</Lines>
  <Paragraphs>48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24336</CharactersWithSpaces>
  <SharedDoc>false</SharedDoc>
  <HLinks>
    <vt:vector size="30" baseType="variant"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6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3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 KERSYTE</dc:creator>
  <cp:keywords/>
  <cp:lastModifiedBy>Albina Burkauskaitė</cp:lastModifiedBy>
  <cp:revision>3</cp:revision>
  <dcterms:created xsi:type="dcterms:W3CDTF">2024-01-02T12:31:00Z</dcterms:created>
  <dcterms:modified xsi:type="dcterms:W3CDTF">2024-01-02T12:32:00Z</dcterms:modified>
</cp:coreProperties>
</file>