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93C8" w14:textId="77777777" w:rsidR="009F63A0" w:rsidRPr="00F90531" w:rsidRDefault="009F63A0" w:rsidP="009F63A0">
      <w:pPr>
        <w:rPr>
          <w:sz w:val="22"/>
          <w:szCs w:val="22"/>
        </w:rPr>
      </w:pPr>
    </w:p>
    <w:p w14:paraId="67BA15C1" w14:textId="77777777" w:rsidR="009F63A0" w:rsidRPr="00B95D5C" w:rsidRDefault="009F63A0" w:rsidP="009F63A0">
      <w:pPr>
        <w:rPr>
          <w:sz w:val="22"/>
          <w:szCs w:val="22"/>
        </w:rPr>
      </w:pPr>
    </w:p>
    <w:p w14:paraId="68E16C7F" w14:textId="77777777" w:rsidR="009F63A0" w:rsidRPr="00B95D5C" w:rsidRDefault="009F63A0" w:rsidP="009F63A0">
      <w:pPr>
        <w:rPr>
          <w:sz w:val="22"/>
          <w:szCs w:val="22"/>
        </w:rPr>
      </w:pPr>
    </w:p>
    <w:p w14:paraId="2B0C26BE" w14:textId="77777777" w:rsidR="009F63A0" w:rsidRPr="00B95D5C" w:rsidRDefault="009F63A0" w:rsidP="009F63A0">
      <w:pPr>
        <w:rPr>
          <w:sz w:val="22"/>
          <w:szCs w:val="22"/>
        </w:rPr>
      </w:pPr>
    </w:p>
    <w:p w14:paraId="0C37225D" w14:textId="77777777" w:rsidR="009F63A0" w:rsidRPr="00B95D5C" w:rsidRDefault="009F63A0" w:rsidP="009F63A0">
      <w:pPr>
        <w:rPr>
          <w:sz w:val="22"/>
          <w:szCs w:val="22"/>
        </w:rPr>
      </w:pPr>
    </w:p>
    <w:p w14:paraId="3A2E0D5F" w14:textId="77777777" w:rsidR="009F63A0" w:rsidRPr="00B95D5C" w:rsidRDefault="009F63A0" w:rsidP="009F63A0">
      <w:pPr>
        <w:rPr>
          <w:sz w:val="22"/>
          <w:szCs w:val="22"/>
        </w:rPr>
      </w:pPr>
    </w:p>
    <w:p w14:paraId="13C3C936" w14:textId="77777777" w:rsidR="009F63A0" w:rsidRPr="00B95D5C" w:rsidRDefault="009F63A0" w:rsidP="009F63A0">
      <w:pPr>
        <w:rPr>
          <w:sz w:val="22"/>
          <w:szCs w:val="22"/>
        </w:rPr>
      </w:pPr>
    </w:p>
    <w:p w14:paraId="590ACBF8" w14:textId="77777777" w:rsidR="009F63A0" w:rsidRPr="00B95D5C" w:rsidRDefault="009F63A0" w:rsidP="009F63A0">
      <w:pPr>
        <w:rPr>
          <w:sz w:val="22"/>
          <w:szCs w:val="22"/>
        </w:rPr>
      </w:pPr>
    </w:p>
    <w:p w14:paraId="0E3FE182" w14:textId="77777777" w:rsidR="009F63A0" w:rsidRPr="00B95D5C" w:rsidRDefault="009F63A0" w:rsidP="009F63A0">
      <w:pPr>
        <w:rPr>
          <w:sz w:val="22"/>
          <w:szCs w:val="22"/>
        </w:rPr>
      </w:pPr>
    </w:p>
    <w:p w14:paraId="43BAE7BB" w14:textId="77777777" w:rsidR="009F63A0" w:rsidRPr="00B95D5C" w:rsidRDefault="009F63A0" w:rsidP="009F63A0">
      <w:pPr>
        <w:rPr>
          <w:sz w:val="22"/>
          <w:szCs w:val="22"/>
        </w:rPr>
      </w:pPr>
    </w:p>
    <w:p w14:paraId="7458D0EA" w14:textId="77777777" w:rsidR="009F63A0" w:rsidRPr="00B95D5C" w:rsidRDefault="009F63A0" w:rsidP="005154CD">
      <w:pPr>
        <w:pStyle w:val="BTEMEASMCA"/>
      </w:pPr>
    </w:p>
    <w:p w14:paraId="0E539500" w14:textId="77777777" w:rsidR="009F63A0" w:rsidRPr="00B95D5C" w:rsidRDefault="009F63A0" w:rsidP="005154CD">
      <w:pPr>
        <w:pStyle w:val="BTEMEASMCA"/>
      </w:pPr>
    </w:p>
    <w:p w14:paraId="3787DB5F" w14:textId="77777777" w:rsidR="009F63A0" w:rsidRPr="00B95D5C" w:rsidRDefault="009F63A0" w:rsidP="005154CD">
      <w:pPr>
        <w:pStyle w:val="BTEMEASMCA"/>
      </w:pPr>
    </w:p>
    <w:p w14:paraId="71F79217" w14:textId="77777777" w:rsidR="009F63A0" w:rsidRPr="00B95D5C" w:rsidRDefault="009F63A0" w:rsidP="005154CD">
      <w:pPr>
        <w:pStyle w:val="BTEMEASMCA"/>
      </w:pPr>
    </w:p>
    <w:p w14:paraId="41AC809B" w14:textId="77777777" w:rsidR="009F63A0" w:rsidRPr="00B95D5C" w:rsidRDefault="009F63A0" w:rsidP="005154CD">
      <w:pPr>
        <w:pStyle w:val="BTEMEASMCA"/>
      </w:pPr>
    </w:p>
    <w:p w14:paraId="11CE84B7" w14:textId="77777777" w:rsidR="009F63A0" w:rsidRPr="00B95D5C" w:rsidRDefault="009F63A0" w:rsidP="005154CD">
      <w:pPr>
        <w:pStyle w:val="BTEMEASMCA"/>
      </w:pPr>
    </w:p>
    <w:p w14:paraId="3AC6221E" w14:textId="77777777" w:rsidR="009F63A0" w:rsidRPr="00B95D5C" w:rsidRDefault="009F63A0" w:rsidP="005154CD">
      <w:pPr>
        <w:pStyle w:val="BTEMEASMCA"/>
      </w:pPr>
    </w:p>
    <w:p w14:paraId="5E17B73B" w14:textId="77777777" w:rsidR="009F63A0" w:rsidRPr="00B95D5C" w:rsidRDefault="009F63A0" w:rsidP="005154CD">
      <w:pPr>
        <w:pStyle w:val="BTEMEASMCA"/>
      </w:pPr>
    </w:p>
    <w:p w14:paraId="4EDD4692" w14:textId="77777777" w:rsidR="009F63A0" w:rsidRPr="00B95D5C" w:rsidRDefault="009F63A0" w:rsidP="005154CD">
      <w:pPr>
        <w:pStyle w:val="BTEMEASMCA"/>
      </w:pPr>
    </w:p>
    <w:p w14:paraId="19E93DB6" w14:textId="77777777" w:rsidR="009F63A0" w:rsidRPr="00B95D5C" w:rsidRDefault="009F63A0" w:rsidP="005154CD">
      <w:pPr>
        <w:pStyle w:val="BTEMEASMCA"/>
      </w:pPr>
    </w:p>
    <w:p w14:paraId="23F12D76" w14:textId="77777777" w:rsidR="009F63A0" w:rsidRPr="00B95D5C" w:rsidRDefault="009F63A0" w:rsidP="005154CD">
      <w:pPr>
        <w:pStyle w:val="BTEMEASMCA"/>
      </w:pPr>
    </w:p>
    <w:p w14:paraId="7669C023" w14:textId="77777777" w:rsidR="009F63A0" w:rsidRPr="00B95D5C" w:rsidRDefault="009F63A0" w:rsidP="005154CD">
      <w:pPr>
        <w:pStyle w:val="BTEMEASMCA"/>
      </w:pPr>
    </w:p>
    <w:p w14:paraId="51FCE85D" w14:textId="77777777" w:rsidR="009F63A0" w:rsidRPr="00B95D5C" w:rsidRDefault="009F63A0" w:rsidP="005154CD">
      <w:pPr>
        <w:pStyle w:val="BTEMEASMCA"/>
      </w:pPr>
    </w:p>
    <w:p w14:paraId="6E6B161E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  <w:bookmarkStart w:id="0" w:name="_Toc129243221"/>
      <w:bookmarkStart w:id="1" w:name="_Toc129243096"/>
      <w:r w:rsidRPr="00B95D5C">
        <w:rPr>
          <w:rFonts w:ascii="Times New Roman" w:hAnsi="Times New Roman"/>
          <w:lang w:val="lt-LT"/>
        </w:rPr>
        <w:t>I PRIEDAS</w:t>
      </w:r>
      <w:bookmarkEnd w:id="0"/>
      <w:bookmarkEnd w:id="1"/>
    </w:p>
    <w:p w14:paraId="1D3C710A" w14:textId="77777777" w:rsidR="009F63A0" w:rsidRPr="00B95D5C" w:rsidRDefault="009F63A0" w:rsidP="005154CD">
      <w:pPr>
        <w:pStyle w:val="BTEMEASMCA"/>
      </w:pPr>
    </w:p>
    <w:p w14:paraId="32C95517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  <w:bookmarkStart w:id="2" w:name="_Toc129243222"/>
      <w:bookmarkStart w:id="3" w:name="_Toc129243097"/>
      <w:r w:rsidRPr="00B95D5C">
        <w:rPr>
          <w:rFonts w:ascii="Times New Roman" w:hAnsi="Times New Roman"/>
          <w:lang w:val="lt-LT"/>
        </w:rPr>
        <w:t>PREPARATO CHARAKTERISTIKŲ SANTRAUKA</w:t>
      </w:r>
      <w:bookmarkEnd w:id="2"/>
      <w:bookmarkEnd w:id="3"/>
    </w:p>
    <w:p w14:paraId="70D21FA1" w14:textId="77777777" w:rsidR="009F63A0" w:rsidRPr="00B95D5C" w:rsidRDefault="009F63A0" w:rsidP="009F63A0">
      <w:pPr>
        <w:pStyle w:val="PI-1EMEASMCA"/>
      </w:pPr>
      <w:r w:rsidRPr="00B95D5C">
        <w:rPr>
          <w:b w:val="0"/>
          <w:bCs/>
          <w:iCs/>
        </w:rPr>
        <w:br w:type="page"/>
      </w:r>
      <w:bookmarkStart w:id="4" w:name="_Toc129243223"/>
      <w:bookmarkStart w:id="5" w:name="_Toc129243098"/>
      <w:r w:rsidRPr="00B95D5C">
        <w:lastRenderedPageBreak/>
        <w:t>1.</w:t>
      </w:r>
      <w:r w:rsidRPr="00B95D5C">
        <w:tab/>
        <w:t>VAISTINIO PREPARATO PAVADINIMAS</w:t>
      </w:r>
      <w:bookmarkEnd w:id="4"/>
      <w:bookmarkEnd w:id="5"/>
    </w:p>
    <w:p w14:paraId="4814603E" w14:textId="77777777" w:rsidR="009F63A0" w:rsidRPr="00B95D5C" w:rsidRDefault="009F63A0" w:rsidP="005154CD">
      <w:pPr>
        <w:pStyle w:val="BTEMEASMCA"/>
      </w:pPr>
    </w:p>
    <w:p w14:paraId="50BD14FF" w14:textId="77777777" w:rsidR="009F63A0" w:rsidRPr="00B95D5C" w:rsidRDefault="009F63A0" w:rsidP="009F63A0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B95D5C">
        <w:rPr>
          <w:iCs/>
          <w:sz w:val="22"/>
          <w:szCs w:val="22"/>
        </w:rPr>
        <w:t>smecta</w:t>
      </w:r>
      <w:proofErr w:type="spellEnd"/>
      <w:r w:rsidRPr="00B95D5C">
        <w:rPr>
          <w:iCs/>
          <w:sz w:val="22"/>
          <w:szCs w:val="22"/>
        </w:rPr>
        <w:t xml:space="preserve"> 3 </w:t>
      </w:r>
      <w:r w:rsidRPr="00B95D5C">
        <w:rPr>
          <w:sz w:val="22"/>
          <w:szCs w:val="22"/>
        </w:rPr>
        <w:t>g milteliai geriamajai suspensijai</w:t>
      </w:r>
    </w:p>
    <w:p w14:paraId="00DB58C0" w14:textId="77777777" w:rsidR="009F63A0" w:rsidRPr="00B95D5C" w:rsidRDefault="009F63A0" w:rsidP="005154CD">
      <w:pPr>
        <w:pStyle w:val="BTEMEASMCA"/>
      </w:pPr>
    </w:p>
    <w:p w14:paraId="79E8769E" w14:textId="77777777" w:rsidR="009F63A0" w:rsidRPr="00B95D5C" w:rsidRDefault="009F63A0" w:rsidP="005154CD">
      <w:pPr>
        <w:pStyle w:val="BTEMEASMCA"/>
      </w:pPr>
    </w:p>
    <w:p w14:paraId="661B866E" w14:textId="77777777" w:rsidR="009F63A0" w:rsidRPr="00B95D5C" w:rsidRDefault="009F63A0" w:rsidP="009F63A0">
      <w:pPr>
        <w:pStyle w:val="PI-1EMEASMCA"/>
      </w:pPr>
      <w:bookmarkStart w:id="6" w:name="_Toc129243224"/>
      <w:bookmarkStart w:id="7" w:name="_Toc129243099"/>
      <w:r w:rsidRPr="00B95D5C">
        <w:t>2.</w:t>
      </w:r>
      <w:r w:rsidRPr="00B95D5C">
        <w:tab/>
        <w:t>KOKYBINĖ IR KIEKYBINĖ SUDĖTIS</w:t>
      </w:r>
      <w:bookmarkEnd w:id="6"/>
      <w:bookmarkEnd w:id="7"/>
    </w:p>
    <w:p w14:paraId="49011914" w14:textId="77777777" w:rsidR="009F63A0" w:rsidRPr="00B95D5C" w:rsidRDefault="009F63A0" w:rsidP="005154CD">
      <w:pPr>
        <w:pStyle w:val="BTEMEASMCA"/>
      </w:pPr>
    </w:p>
    <w:p w14:paraId="4A2BFC6A" w14:textId="77777777" w:rsidR="009F63A0" w:rsidRPr="00B95D5C" w:rsidRDefault="00F953A1" w:rsidP="009F63A0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Kiekv</w:t>
      </w:r>
      <w:r w:rsidR="009F63A0" w:rsidRPr="00B95D5C">
        <w:rPr>
          <w:sz w:val="22"/>
          <w:szCs w:val="22"/>
        </w:rPr>
        <w:t xml:space="preserve">iename paketėlyje yra 3 g </w:t>
      </w:r>
      <w:proofErr w:type="spellStart"/>
      <w:r w:rsidR="009F63A0" w:rsidRPr="00B95D5C">
        <w:rPr>
          <w:sz w:val="22"/>
          <w:szCs w:val="22"/>
        </w:rPr>
        <w:t>diosmektito</w:t>
      </w:r>
      <w:proofErr w:type="spellEnd"/>
      <w:r w:rsidR="009F63A0" w:rsidRPr="00D8159F">
        <w:rPr>
          <w:sz w:val="22"/>
          <w:szCs w:val="22"/>
        </w:rPr>
        <w:t>*</w:t>
      </w:r>
      <w:r w:rsidR="009F63A0" w:rsidRPr="00B95D5C">
        <w:rPr>
          <w:sz w:val="22"/>
          <w:szCs w:val="22"/>
        </w:rPr>
        <w:t>.</w:t>
      </w:r>
    </w:p>
    <w:p w14:paraId="147F5AC8" w14:textId="77777777" w:rsidR="009F63A0" w:rsidRPr="00B95D5C" w:rsidRDefault="009F63A0" w:rsidP="009F63A0">
      <w:pPr>
        <w:numPr>
          <w:ilvl w:val="12"/>
          <w:numId w:val="0"/>
        </w:numPr>
        <w:rPr>
          <w:sz w:val="22"/>
          <w:szCs w:val="22"/>
        </w:rPr>
      </w:pPr>
      <w:r w:rsidRPr="00B95D5C">
        <w:rPr>
          <w:sz w:val="22"/>
          <w:szCs w:val="22"/>
        </w:rPr>
        <w:t xml:space="preserve">Pagalbinė medžiaga: gliukozės </w:t>
      </w:r>
      <w:proofErr w:type="spellStart"/>
      <w:r w:rsidRPr="00B95D5C">
        <w:rPr>
          <w:sz w:val="22"/>
          <w:szCs w:val="22"/>
        </w:rPr>
        <w:t>monohidratas</w:t>
      </w:r>
      <w:proofErr w:type="spellEnd"/>
      <w:r w:rsidRPr="00B95D5C">
        <w:rPr>
          <w:sz w:val="22"/>
          <w:szCs w:val="22"/>
        </w:rPr>
        <w:t xml:space="preserve"> </w:t>
      </w:r>
      <w:r w:rsidRPr="00D8159F">
        <w:rPr>
          <w:sz w:val="22"/>
          <w:szCs w:val="22"/>
        </w:rPr>
        <w:t>(0,679 g paketėlyje),</w:t>
      </w:r>
      <w:r w:rsidRPr="00B95D5C">
        <w:rPr>
          <w:sz w:val="22"/>
          <w:szCs w:val="22"/>
        </w:rPr>
        <w:t xml:space="preserve"> sacharozė</w:t>
      </w:r>
      <w:r w:rsidR="006A54C1">
        <w:rPr>
          <w:sz w:val="22"/>
          <w:szCs w:val="22"/>
        </w:rPr>
        <w:t>, etanolis</w:t>
      </w:r>
      <w:r w:rsidRPr="00B95D5C">
        <w:rPr>
          <w:sz w:val="22"/>
          <w:szCs w:val="22"/>
        </w:rPr>
        <w:t>.</w:t>
      </w:r>
    </w:p>
    <w:p w14:paraId="74CA7030" w14:textId="77777777" w:rsidR="009F63A0" w:rsidRPr="00B95D5C" w:rsidRDefault="009F63A0" w:rsidP="009F63A0">
      <w:pPr>
        <w:numPr>
          <w:ilvl w:val="12"/>
          <w:numId w:val="0"/>
        </w:numPr>
        <w:rPr>
          <w:sz w:val="22"/>
          <w:szCs w:val="22"/>
        </w:rPr>
      </w:pPr>
    </w:p>
    <w:p w14:paraId="153ED0DC" w14:textId="77777777" w:rsidR="009F63A0" w:rsidRPr="00B95D5C" w:rsidRDefault="009F63A0" w:rsidP="009F63A0">
      <w:pPr>
        <w:rPr>
          <w:sz w:val="22"/>
          <w:szCs w:val="22"/>
        </w:rPr>
      </w:pPr>
      <w:r w:rsidRPr="00D8159F">
        <w:rPr>
          <w:sz w:val="22"/>
          <w:szCs w:val="22"/>
        </w:rPr>
        <w:t xml:space="preserve">* Tai yra natūralus aliuminio ir magnio </w:t>
      </w:r>
      <w:proofErr w:type="spellStart"/>
      <w:r w:rsidRPr="00D8159F">
        <w:rPr>
          <w:sz w:val="22"/>
          <w:szCs w:val="22"/>
        </w:rPr>
        <w:t>disilikatas</w:t>
      </w:r>
      <w:proofErr w:type="spellEnd"/>
      <w:r w:rsidRPr="00D8159F">
        <w:rPr>
          <w:sz w:val="22"/>
          <w:szCs w:val="22"/>
        </w:rPr>
        <w:t xml:space="preserve">, kuris nuo kitų silikatų skiriasi rentgeno difrakcijos spektru. Geležis, magnis ir kalcis dalinai pakeičia aliuminį </w:t>
      </w:r>
      <w:proofErr w:type="spellStart"/>
      <w:r w:rsidRPr="00D8159F">
        <w:rPr>
          <w:sz w:val="22"/>
          <w:szCs w:val="22"/>
        </w:rPr>
        <w:t>oktaedriniame</w:t>
      </w:r>
      <w:proofErr w:type="spellEnd"/>
      <w:r w:rsidRPr="00D8159F">
        <w:rPr>
          <w:sz w:val="22"/>
          <w:szCs w:val="22"/>
        </w:rPr>
        <w:t xml:space="preserve"> aliuminio oksido sluoksnyje.</w:t>
      </w:r>
    </w:p>
    <w:p w14:paraId="25DF3F4C" w14:textId="77777777" w:rsidR="009F63A0" w:rsidRPr="00B95D5C" w:rsidRDefault="009F63A0" w:rsidP="009F63A0">
      <w:pPr>
        <w:numPr>
          <w:ilvl w:val="12"/>
          <w:numId w:val="0"/>
        </w:numPr>
        <w:rPr>
          <w:sz w:val="22"/>
          <w:szCs w:val="22"/>
        </w:rPr>
      </w:pPr>
    </w:p>
    <w:p w14:paraId="008C0301" w14:textId="77777777" w:rsidR="009F63A0" w:rsidRPr="00B95D5C" w:rsidRDefault="009F63A0" w:rsidP="009F63A0">
      <w:pPr>
        <w:ind w:left="567" w:hanging="567"/>
        <w:rPr>
          <w:sz w:val="22"/>
          <w:szCs w:val="22"/>
        </w:rPr>
      </w:pPr>
      <w:r w:rsidRPr="00B95D5C">
        <w:rPr>
          <w:sz w:val="22"/>
          <w:szCs w:val="22"/>
        </w:rPr>
        <w:t>Visos pagalbinės medžiagos išvardytos 6.1 skyriuje.</w:t>
      </w:r>
    </w:p>
    <w:p w14:paraId="165C0047" w14:textId="77777777" w:rsidR="009F63A0" w:rsidRPr="00B95D5C" w:rsidRDefault="009F63A0" w:rsidP="005154CD">
      <w:pPr>
        <w:pStyle w:val="BTEMEASMCA"/>
      </w:pPr>
    </w:p>
    <w:p w14:paraId="62835F23" w14:textId="77777777" w:rsidR="009F63A0" w:rsidRPr="00B95D5C" w:rsidRDefault="009F63A0" w:rsidP="005154CD">
      <w:pPr>
        <w:pStyle w:val="BTEMEASMCA"/>
      </w:pPr>
    </w:p>
    <w:p w14:paraId="64E5A1A9" w14:textId="77777777" w:rsidR="009F63A0" w:rsidRPr="00B95D5C" w:rsidRDefault="009F63A0" w:rsidP="009F63A0">
      <w:pPr>
        <w:pStyle w:val="PI-1EMEASMCA"/>
      </w:pPr>
      <w:bookmarkStart w:id="8" w:name="_Toc129243225"/>
      <w:bookmarkStart w:id="9" w:name="_Toc129243100"/>
      <w:r w:rsidRPr="00B95D5C">
        <w:t>3.</w:t>
      </w:r>
      <w:r w:rsidRPr="00B95D5C">
        <w:tab/>
        <w:t>FARMACINĖ FORMA</w:t>
      </w:r>
      <w:bookmarkEnd w:id="8"/>
      <w:bookmarkEnd w:id="9"/>
    </w:p>
    <w:p w14:paraId="5877ADC1" w14:textId="77777777" w:rsidR="009F63A0" w:rsidRPr="00B95D5C" w:rsidRDefault="009F63A0" w:rsidP="005154CD">
      <w:pPr>
        <w:pStyle w:val="BTEMEASMCA"/>
      </w:pPr>
    </w:p>
    <w:p w14:paraId="0251AB65" w14:textId="77777777" w:rsidR="009F63A0" w:rsidRPr="00B95D5C" w:rsidRDefault="009F63A0" w:rsidP="009F63A0">
      <w:pPr>
        <w:ind w:left="567" w:hanging="567"/>
        <w:rPr>
          <w:sz w:val="22"/>
          <w:szCs w:val="22"/>
        </w:rPr>
      </w:pPr>
      <w:r w:rsidRPr="00B95D5C">
        <w:rPr>
          <w:sz w:val="22"/>
          <w:szCs w:val="22"/>
        </w:rPr>
        <w:t>Milteliai geriamajai suspensijai</w:t>
      </w:r>
    </w:p>
    <w:p w14:paraId="1228F2D9" w14:textId="77777777" w:rsidR="009F63A0" w:rsidRPr="00B95D5C" w:rsidRDefault="009F63A0" w:rsidP="005154CD">
      <w:pPr>
        <w:pStyle w:val="BTEMEASMCA"/>
      </w:pPr>
      <w:r w:rsidRPr="00D8159F">
        <w:t>Baltos ar šviesiai rusvos spalvos milteliai, iš kurių ruošiant suspensiją jaučiamas švelnus apelsinus primenantis kvapas.</w:t>
      </w:r>
    </w:p>
    <w:p w14:paraId="47F9284E" w14:textId="77777777" w:rsidR="009F63A0" w:rsidRPr="00B95D5C" w:rsidRDefault="009F63A0" w:rsidP="005154CD">
      <w:pPr>
        <w:pStyle w:val="BTEMEASMCA"/>
      </w:pPr>
    </w:p>
    <w:p w14:paraId="3C8C0F07" w14:textId="77777777" w:rsidR="009F63A0" w:rsidRPr="00B95D5C" w:rsidRDefault="009F63A0" w:rsidP="005154CD">
      <w:pPr>
        <w:pStyle w:val="BTEMEASMCA"/>
      </w:pPr>
    </w:p>
    <w:p w14:paraId="64295F73" w14:textId="77777777" w:rsidR="009F63A0" w:rsidRPr="00B95D5C" w:rsidRDefault="009F63A0" w:rsidP="009F63A0">
      <w:pPr>
        <w:pStyle w:val="PI-1EMEASMCA"/>
      </w:pPr>
      <w:bookmarkStart w:id="10" w:name="_Toc129243226"/>
      <w:bookmarkStart w:id="11" w:name="_Toc129243101"/>
      <w:r w:rsidRPr="00B95D5C">
        <w:t>4.</w:t>
      </w:r>
      <w:r w:rsidRPr="00B95D5C">
        <w:tab/>
        <w:t>KLINIKINĖ INFORMACIJA</w:t>
      </w:r>
      <w:bookmarkEnd w:id="10"/>
      <w:bookmarkEnd w:id="11"/>
    </w:p>
    <w:p w14:paraId="223FABCD" w14:textId="77777777" w:rsidR="009F63A0" w:rsidRPr="00B95D5C" w:rsidRDefault="009F63A0" w:rsidP="005154CD">
      <w:pPr>
        <w:pStyle w:val="BTEMEASMCA"/>
      </w:pPr>
    </w:p>
    <w:p w14:paraId="7FAE95F6" w14:textId="77777777" w:rsidR="009F63A0" w:rsidRPr="00B95D5C" w:rsidRDefault="009F63A0" w:rsidP="009F63A0">
      <w:pPr>
        <w:pStyle w:val="PI-2EMEASMCA"/>
      </w:pPr>
      <w:bookmarkStart w:id="12" w:name="_Toc129243227"/>
      <w:bookmarkStart w:id="13" w:name="_Toc129243102"/>
      <w:r w:rsidRPr="00B95D5C">
        <w:t>4.1</w:t>
      </w:r>
      <w:r w:rsidRPr="00B95D5C">
        <w:tab/>
        <w:t>Terapinės indikacijos</w:t>
      </w:r>
      <w:bookmarkEnd w:id="12"/>
      <w:bookmarkEnd w:id="13"/>
    </w:p>
    <w:p w14:paraId="67BBEAF0" w14:textId="77777777" w:rsidR="009F63A0" w:rsidRPr="00B95D5C" w:rsidRDefault="009F63A0" w:rsidP="005154CD">
      <w:pPr>
        <w:pStyle w:val="BTEMEASMCA"/>
      </w:pPr>
    </w:p>
    <w:p w14:paraId="2F30DAAC" w14:textId="77777777" w:rsidR="009F63A0" w:rsidRDefault="009F63A0" w:rsidP="009F63A0">
      <w:pPr>
        <w:tabs>
          <w:tab w:val="left" w:pos="720"/>
        </w:tabs>
        <w:rPr>
          <w:sz w:val="22"/>
          <w:szCs w:val="22"/>
        </w:rPr>
      </w:pPr>
      <w:r w:rsidRPr="00B95D5C">
        <w:rPr>
          <w:sz w:val="22"/>
          <w:szCs w:val="22"/>
        </w:rPr>
        <w:t xml:space="preserve">- </w:t>
      </w:r>
      <w:r w:rsidR="00770BD0">
        <w:rPr>
          <w:sz w:val="22"/>
          <w:szCs w:val="22"/>
        </w:rPr>
        <w:t>Simptominis v</w:t>
      </w:r>
      <w:r w:rsidRPr="00B95D5C">
        <w:rPr>
          <w:sz w:val="22"/>
          <w:szCs w:val="22"/>
        </w:rPr>
        <w:t>aikų</w:t>
      </w:r>
      <w:r w:rsidR="005F4433">
        <w:rPr>
          <w:sz w:val="22"/>
          <w:szCs w:val="22"/>
        </w:rPr>
        <w:t xml:space="preserve"> nuo 2 metų</w:t>
      </w:r>
      <w:r w:rsidRPr="00B95D5C">
        <w:rPr>
          <w:sz w:val="22"/>
          <w:szCs w:val="22"/>
        </w:rPr>
        <w:t xml:space="preserve"> </w:t>
      </w:r>
      <w:r w:rsidR="00C65D8E">
        <w:rPr>
          <w:sz w:val="22"/>
          <w:szCs w:val="22"/>
        </w:rPr>
        <w:t xml:space="preserve">ir suaugusiųjų </w:t>
      </w:r>
      <w:r w:rsidRPr="00B95D5C">
        <w:rPr>
          <w:sz w:val="22"/>
          <w:szCs w:val="22"/>
        </w:rPr>
        <w:t>ūminio viduriavimo gydymas</w:t>
      </w:r>
      <w:r w:rsidR="006A54C1">
        <w:rPr>
          <w:sz w:val="22"/>
          <w:szCs w:val="22"/>
        </w:rPr>
        <w:t xml:space="preserve"> </w:t>
      </w:r>
      <w:r w:rsidR="006A54C1" w:rsidRPr="00D8159F">
        <w:rPr>
          <w:sz w:val="22"/>
          <w:szCs w:val="22"/>
        </w:rPr>
        <w:t xml:space="preserve">kartu su geriamaisiais </w:t>
      </w:r>
      <w:proofErr w:type="spellStart"/>
      <w:r w:rsidR="006A54C1" w:rsidRPr="00D8159F">
        <w:rPr>
          <w:sz w:val="22"/>
          <w:szCs w:val="22"/>
        </w:rPr>
        <w:t>rehidra</w:t>
      </w:r>
      <w:r w:rsidR="00C65D8E">
        <w:rPr>
          <w:sz w:val="22"/>
          <w:szCs w:val="22"/>
        </w:rPr>
        <w:t>ta</w:t>
      </w:r>
      <w:r w:rsidR="006A54C1" w:rsidRPr="00D8159F">
        <w:rPr>
          <w:sz w:val="22"/>
          <w:szCs w:val="22"/>
        </w:rPr>
        <w:t>cijos</w:t>
      </w:r>
      <w:proofErr w:type="spellEnd"/>
      <w:r w:rsidR="006A54C1" w:rsidRPr="00D8159F">
        <w:rPr>
          <w:sz w:val="22"/>
          <w:szCs w:val="22"/>
        </w:rPr>
        <w:t xml:space="preserve"> tirpalais</w:t>
      </w:r>
      <w:r w:rsidRPr="00B95D5C">
        <w:rPr>
          <w:sz w:val="22"/>
          <w:szCs w:val="22"/>
        </w:rPr>
        <w:t xml:space="preserve">. </w:t>
      </w:r>
    </w:p>
    <w:p w14:paraId="0041B807" w14:textId="77777777" w:rsidR="00D967A9" w:rsidRPr="00B95D5C" w:rsidRDefault="00D967A9" w:rsidP="009F63A0">
      <w:pPr>
        <w:tabs>
          <w:tab w:val="left" w:pos="720"/>
        </w:tabs>
        <w:rPr>
          <w:sz w:val="22"/>
          <w:szCs w:val="22"/>
        </w:rPr>
      </w:pPr>
      <w:r w:rsidRPr="00D8159F">
        <w:rPr>
          <w:sz w:val="22"/>
          <w:szCs w:val="22"/>
        </w:rPr>
        <w:t>- Simptominis suaugusiųjų lėtinio funkcinio viduriavimo gydymas.</w:t>
      </w:r>
    </w:p>
    <w:p w14:paraId="743D9937" w14:textId="77777777" w:rsidR="007657D5" w:rsidRPr="00B95D5C" w:rsidRDefault="007657D5" w:rsidP="007657D5">
      <w:pPr>
        <w:tabs>
          <w:tab w:val="left" w:pos="720"/>
        </w:tabs>
        <w:rPr>
          <w:sz w:val="22"/>
          <w:szCs w:val="22"/>
        </w:rPr>
      </w:pPr>
      <w:r w:rsidRPr="00B95D5C">
        <w:rPr>
          <w:sz w:val="22"/>
          <w:szCs w:val="22"/>
        </w:rPr>
        <w:t>- Simptominis</w:t>
      </w:r>
      <w:r>
        <w:rPr>
          <w:sz w:val="22"/>
          <w:szCs w:val="22"/>
        </w:rPr>
        <w:t xml:space="preserve"> </w:t>
      </w:r>
      <w:r w:rsidRPr="00D8159F">
        <w:rPr>
          <w:sz w:val="22"/>
          <w:szCs w:val="22"/>
        </w:rPr>
        <w:t>suaugusiųjų</w:t>
      </w:r>
      <w:r w:rsidRPr="00B95D5C">
        <w:rPr>
          <w:sz w:val="22"/>
          <w:szCs w:val="22"/>
        </w:rPr>
        <w:t xml:space="preserve"> skausmo, susijusio su </w:t>
      </w:r>
      <w:r w:rsidRPr="00D8159F">
        <w:rPr>
          <w:sz w:val="22"/>
          <w:szCs w:val="22"/>
        </w:rPr>
        <w:t>funkcin</w:t>
      </w:r>
      <w:r>
        <w:rPr>
          <w:sz w:val="22"/>
          <w:szCs w:val="22"/>
        </w:rPr>
        <w:t>iais</w:t>
      </w:r>
      <w:r w:rsidRPr="00D8159F">
        <w:rPr>
          <w:sz w:val="22"/>
          <w:szCs w:val="22"/>
        </w:rPr>
        <w:t xml:space="preserve"> žarnyno </w:t>
      </w:r>
      <w:r>
        <w:rPr>
          <w:sz w:val="22"/>
          <w:szCs w:val="22"/>
        </w:rPr>
        <w:t>sutrikimais</w:t>
      </w:r>
      <w:r w:rsidRPr="00D8159F">
        <w:rPr>
          <w:sz w:val="22"/>
          <w:szCs w:val="22"/>
        </w:rPr>
        <w:t>,</w:t>
      </w:r>
      <w:r w:rsidRPr="00B95D5C">
        <w:rPr>
          <w:sz w:val="22"/>
          <w:szCs w:val="22"/>
        </w:rPr>
        <w:t xml:space="preserve"> gydymas.</w:t>
      </w:r>
    </w:p>
    <w:p w14:paraId="7A2BC76B" w14:textId="77777777" w:rsidR="009F63A0" w:rsidRPr="00B95D5C" w:rsidRDefault="009F63A0" w:rsidP="009F63A0">
      <w:pPr>
        <w:tabs>
          <w:tab w:val="left" w:pos="720"/>
        </w:tabs>
        <w:rPr>
          <w:sz w:val="22"/>
          <w:szCs w:val="22"/>
        </w:rPr>
      </w:pPr>
    </w:p>
    <w:p w14:paraId="7C8E466F" w14:textId="77777777" w:rsidR="009F63A0" w:rsidRPr="00B95D5C" w:rsidRDefault="009F63A0" w:rsidP="009F63A0">
      <w:pPr>
        <w:pStyle w:val="PI-2EMEASMCA"/>
      </w:pPr>
      <w:bookmarkStart w:id="14" w:name="_Toc129243228"/>
      <w:bookmarkStart w:id="15" w:name="_Toc129243103"/>
      <w:r w:rsidRPr="00B95D5C">
        <w:t>4.2</w:t>
      </w:r>
      <w:r w:rsidRPr="00B95D5C">
        <w:tab/>
        <w:t>Dozavimas ir vartojimo metodas</w:t>
      </w:r>
      <w:bookmarkEnd w:id="14"/>
      <w:bookmarkEnd w:id="15"/>
    </w:p>
    <w:p w14:paraId="7931062F" w14:textId="77777777" w:rsidR="009F63A0" w:rsidRDefault="009F63A0" w:rsidP="005154CD">
      <w:pPr>
        <w:pStyle w:val="BTEMEASMCA"/>
      </w:pPr>
    </w:p>
    <w:p w14:paraId="68C72EA2" w14:textId="77777777" w:rsidR="009F63A0" w:rsidRPr="005D1823" w:rsidRDefault="009F63A0" w:rsidP="009F63A0">
      <w:pPr>
        <w:rPr>
          <w:sz w:val="22"/>
          <w:szCs w:val="22"/>
          <w:u w:val="single"/>
        </w:rPr>
      </w:pPr>
      <w:r w:rsidRPr="005D1823">
        <w:rPr>
          <w:noProof/>
          <w:sz w:val="22"/>
          <w:szCs w:val="22"/>
          <w:u w:val="single"/>
        </w:rPr>
        <w:t>Dozavimas</w:t>
      </w:r>
    </w:p>
    <w:p w14:paraId="3C54FCE8" w14:textId="77777777" w:rsidR="009F63A0" w:rsidRPr="00B95D5C" w:rsidRDefault="009F63A0" w:rsidP="005154CD">
      <w:pPr>
        <w:pStyle w:val="BTEMEASMCA"/>
      </w:pPr>
    </w:p>
    <w:p w14:paraId="23771405" w14:textId="77777777" w:rsidR="00D52135" w:rsidRDefault="009F63A0" w:rsidP="005154CD">
      <w:pPr>
        <w:pStyle w:val="BTEMEASMCA"/>
      </w:pPr>
      <w:r w:rsidRPr="00B95D5C">
        <w:t>Ūminio viduriavimo gydymas</w:t>
      </w:r>
    </w:p>
    <w:p w14:paraId="2A47BF16" w14:textId="77777777" w:rsidR="009F63A0" w:rsidRPr="00B95D5C" w:rsidRDefault="009F63A0" w:rsidP="005154CD">
      <w:pPr>
        <w:pStyle w:val="BTEMEASMCA"/>
      </w:pPr>
    </w:p>
    <w:p w14:paraId="1D7A7C78" w14:textId="77777777" w:rsidR="00D52135" w:rsidRPr="00B95D5C" w:rsidRDefault="00480103" w:rsidP="009F63A0">
      <w:pPr>
        <w:rPr>
          <w:i/>
          <w:sz w:val="22"/>
          <w:szCs w:val="22"/>
        </w:rPr>
      </w:pPr>
      <w:r>
        <w:rPr>
          <w:i/>
          <w:sz w:val="22"/>
          <w:szCs w:val="22"/>
        </w:rPr>
        <w:t>V</w:t>
      </w:r>
      <w:r w:rsidR="009F63A0" w:rsidRPr="00B95D5C">
        <w:rPr>
          <w:i/>
          <w:sz w:val="22"/>
          <w:szCs w:val="22"/>
        </w:rPr>
        <w:t>aikams</w:t>
      </w:r>
      <w:r w:rsidR="00E858BA">
        <w:rPr>
          <w:i/>
          <w:sz w:val="22"/>
          <w:szCs w:val="22"/>
        </w:rPr>
        <w:t xml:space="preserve"> nuo 2 metų</w:t>
      </w:r>
    </w:p>
    <w:p w14:paraId="7F05DA63" w14:textId="77777777" w:rsidR="009F63A0" w:rsidRPr="00D056D4" w:rsidRDefault="00752B32" w:rsidP="009F63A0">
      <w:pPr>
        <w:tabs>
          <w:tab w:val="left" w:pos="1080"/>
        </w:tabs>
        <w:rPr>
          <w:sz w:val="22"/>
          <w:szCs w:val="22"/>
        </w:rPr>
      </w:pPr>
      <w:r w:rsidRPr="005D1823">
        <w:rPr>
          <w:sz w:val="22"/>
          <w:szCs w:val="22"/>
        </w:rPr>
        <w:t>6 g</w:t>
      </w:r>
      <w:r w:rsidR="00480103" w:rsidRPr="005D1823">
        <w:rPr>
          <w:sz w:val="22"/>
          <w:szCs w:val="22"/>
        </w:rPr>
        <w:t>ramai</w:t>
      </w:r>
      <w:r w:rsidRPr="005D1823">
        <w:rPr>
          <w:sz w:val="22"/>
          <w:szCs w:val="22"/>
        </w:rPr>
        <w:t xml:space="preserve"> (2 paketėliai) per parą</w:t>
      </w:r>
      <w:r w:rsidR="009F63A0" w:rsidRPr="00D056D4">
        <w:rPr>
          <w:sz w:val="22"/>
          <w:szCs w:val="22"/>
        </w:rPr>
        <w:t>.</w:t>
      </w:r>
    </w:p>
    <w:p w14:paraId="1E97FD28" w14:textId="77777777" w:rsidR="009F63A0" w:rsidRPr="00B34011" w:rsidRDefault="00A37D6D" w:rsidP="009F63A0">
      <w:pPr>
        <w:rPr>
          <w:i/>
          <w:sz w:val="22"/>
          <w:szCs w:val="22"/>
        </w:rPr>
      </w:pPr>
      <w:r w:rsidRPr="003D3D3D">
        <w:rPr>
          <w:sz w:val="22"/>
          <w:szCs w:val="22"/>
        </w:rPr>
        <w:t>Ū</w:t>
      </w:r>
      <w:r w:rsidR="00480103" w:rsidRPr="003D3D3D">
        <w:rPr>
          <w:sz w:val="22"/>
          <w:szCs w:val="22"/>
        </w:rPr>
        <w:t>minio viduriavimo pradžioje</w:t>
      </w:r>
      <w:r w:rsidRPr="003D3D3D">
        <w:rPr>
          <w:sz w:val="22"/>
          <w:szCs w:val="22"/>
        </w:rPr>
        <w:t xml:space="preserve"> </w:t>
      </w:r>
      <w:r w:rsidR="00FC1582">
        <w:rPr>
          <w:sz w:val="22"/>
          <w:szCs w:val="22"/>
        </w:rPr>
        <w:t xml:space="preserve">(pirmąsias 3 dienas) </w:t>
      </w:r>
      <w:r w:rsidRPr="003D3D3D">
        <w:rPr>
          <w:sz w:val="22"/>
          <w:szCs w:val="22"/>
        </w:rPr>
        <w:t xml:space="preserve">ši dozė gali būti </w:t>
      </w:r>
      <w:r w:rsidR="001F3980">
        <w:rPr>
          <w:sz w:val="22"/>
          <w:szCs w:val="22"/>
        </w:rPr>
        <w:t>du kartus didesnė</w:t>
      </w:r>
      <w:r w:rsidR="00480103" w:rsidRPr="003D3D3D">
        <w:rPr>
          <w:sz w:val="22"/>
          <w:szCs w:val="22"/>
        </w:rPr>
        <w:t>.</w:t>
      </w:r>
    </w:p>
    <w:p w14:paraId="47D79E4E" w14:textId="77777777" w:rsidR="00480103" w:rsidRDefault="00480103" w:rsidP="009F63A0">
      <w:pPr>
        <w:rPr>
          <w:i/>
          <w:sz w:val="22"/>
          <w:szCs w:val="22"/>
        </w:rPr>
      </w:pPr>
    </w:p>
    <w:p w14:paraId="35E0E7B6" w14:textId="77777777" w:rsidR="009F63A0" w:rsidRPr="00D056D4" w:rsidRDefault="009F63A0" w:rsidP="009F63A0">
      <w:pPr>
        <w:rPr>
          <w:i/>
          <w:sz w:val="22"/>
          <w:szCs w:val="22"/>
        </w:rPr>
      </w:pPr>
      <w:r w:rsidRPr="00D056D4">
        <w:rPr>
          <w:i/>
          <w:sz w:val="22"/>
          <w:szCs w:val="22"/>
        </w:rPr>
        <w:t>Suaugusiesiems</w:t>
      </w:r>
    </w:p>
    <w:p w14:paraId="1025EEA3" w14:textId="77777777" w:rsidR="009F63A0" w:rsidRPr="003D3D3D" w:rsidRDefault="00A37D6D" w:rsidP="009F63A0">
      <w:pPr>
        <w:rPr>
          <w:sz w:val="22"/>
          <w:szCs w:val="22"/>
        </w:rPr>
      </w:pPr>
      <w:r w:rsidRPr="005D1823">
        <w:rPr>
          <w:sz w:val="22"/>
          <w:szCs w:val="22"/>
        </w:rPr>
        <w:t>9 gramai (3 paketėliai) per parą</w:t>
      </w:r>
      <w:r w:rsidR="009F63A0" w:rsidRPr="00D056D4">
        <w:rPr>
          <w:sz w:val="22"/>
          <w:szCs w:val="22"/>
        </w:rPr>
        <w:t>.</w:t>
      </w:r>
      <w:r w:rsidR="006A54C1" w:rsidRPr="00D056D4">
        <w:rPr>
          <w:sz w:val="22"/>
          <w:szCs w:val="22"/>
        </w:rPr>
        <w:t xml:space="preserve"> </w:t>
      </w:r>
    </w:p>
    <w:p w14:paraId="1A409B90" w14:textId="77777777" w:rsidR="009F63A0" w:rsidRPr="00D8159F" w:rsidRDefault="006A54C1" w:rsidP="005154CD">
      <w:pPr>
        <w:pStyle w:val="BTEMEASMCA"/>
      </w:pPr>
      <w:r w:rsidRPr="00D8159F">
        <w:t xml:space="preserve">Ūminio viduriavimo pradžioje ši dozė gali būti </w:t>
      </w:r>
      <w:r w:rsidR="001F3980">
        <w:t>du kartus didesnė</w:t>
      </w:r>
      <w:r w:rsidRPr="00D8159F">
        <w:t>.</w:t>
      </w:r>
    </w:p>
    <w:p w14:paraId="3B9CAD91" w14:textId="77777777" w:rsidR="006A54C1" w:rsidRDefault="006A54C1" w:rsidP="005154CD">
      <w:pPr>
        <w:pStyle w:val="BTEMEASMCA"/>
      </w:pPr>
    </w:p>
    <w:p w14:paraId="04BB6DBE" w14:textId="77777777" w:rsidR="00CA49C9" w:rsidRDefault="00CA49C9" w:rsidP="00CA49C9">
      <w:r>
        <w:rPr>
          <w:sz w:val="22"/>
          <w:szCs w:val="22"/>
        </w:rPr>
        <w:t>Ūminio viduriavimo epizodas paprastai trunka ne ilgiau kaip 7 dienas.</w:t>
      </w:r>
    </w:p>
    <w:p w14:paraId="256DD23D" w14:textId="77777777" w:rsidR="00CA49C9" w:rsidRPr="00B95D5C" w:rsidRDefault="00CA49C9" w:rsidP="005154CD">
      <w:pPr>
        <w:pStyle w:val="BTEMEASMCA"/>
      </w:pPr>
    </w:p>
    <w:p w14:paraId="01273B31" w14:textId="77777777" w:rsidR="009F63A0" w:rsidRPr="00B95D5C" w:rsidRDefault="009F63A0" w:rsidP="005154CD">
      <w:pPr>
        <w:pStyle w:val="BTEMEASMCA"/>
      </w:pPr>
      <w:r w:rsidRPr="00B95D5C">
        <w:t xml:space="preserve">Kitų </w:t>
      </w:r>
      <w:r>
        <w:t>ligų</w:t>
      </w:r>
      <w:r w:rsidRPr="00B95D5C">
        <w:t xml:space="preserve"> gydymas</w:t>
      </w:r>
    </w:p>
    <w:p w14:paraId="59166FC9" w14:textId="77777777" w:rsidR="009F63A0" w:rsidRPr="00B95D5C" w:rsidRDefault="009F63A0" w:rsidP="009F63A0">
      <w:pPr>
        <w:tabs>
          <w:tab w:val="left" w:pos="1080"/>
        </w:tabs>
        <w:rPr>
          <w:sz w:val="22"/>
          <w:szCs w:val="22"/>
        </w:rPr>
      </w:pPr>
    </w:p>
    <w:p w14:paraId="4CCB5992" w14:textId="77777777" w:rsidR="009F63A0" w:rsidRPr="00B95D5C" w:rsidRDefault="009F63A0" w:rsidP="009F63A0">
      <w:pPr>
        <w:rPr>
          <w:i/>
          <w:sz w:val="22"/>
          <w:szCs w:val="22"/>
        </w:rPr>
      </w:pPr>
      <w:r w:rsidRPr="00B95D5C">
        <w:rPr>
          <w:i/>
          <w:sz w:val="22"/>
          <w:szCs w:val="22"/>
        </w:rPr>
        <w:t>Suaugusiesiems</w:t>
      </w:r>
    </w:p>
    <w:p w14:paraId="30381C64" w14:textId="77777777" w:rsidR="009F63A0" w:rsidRPr="00B95D5C" w:rsidRDefault="009F63A0" w:rsidP="009F63A0">
      <w:pPr>
        <w:rPr>
          <w:sz w:val="22"/>
          <w:szCs w:val="22"/>
        </w:rPr>
      </w:pPr>
      <w:r w:rsidRPr="00B95D5C">
        <w:rPr>
          <w:sz w:val="22"/>
          <w:szCs w:val="22"/>
        </w:rPr>
        <w:lastRenderedPageBreak/>
        <w:t>Vidutiniškai</w:t>
      </w:r>
      <w:r w:rsidR="006A54C1">
        <w:rPr>
          <w:sz w:val="22"/>
          <w:szCs w:val="22"/>
        </w:rPr>
        <w:t xml:space="preserve"> </w:t>
      </w:r>
      <w:r w:rsidR="006A54C1" w:rsidRPr="00D8159F">
        <w:rPr>
          <w:sz w:val="22"/>
          <w:szCs w:val="22"/>
        </w:rPr>
        <w:t>9 g</w:t>
      </w:r>
      <w:r w:rsidRPr="00D8159F">
        <w:rPr>
          <w:sz w:val="22"/>
          <w:szCs w:val="22"/>
        </w:rPr>
        <w:t xml:space="preserve"> </w:t>
      </w:r>
      <w:r w:rsidR="006A54C1" w:rsidRPr="00D8159F">
        <w:rPr>
          <w:sz w:val="22"/>
          <w:szCs w:val="22"/>
        </w:rPr>
        <w:t>(</w:t>
      </w:r>
      <w:r w:rsidRPr="00D8159F">
        <w:rPr>
          <w:sz w:val="22"/>
          <w:szCs w:val="22"/>
        </w:rPr>
        <w:t>3 paketėliai</w:t>
      </w:r>
      <w:r w:rsidR="006A54C1" w:rsidRPr="00D8159F">
        <w:rPr>
          <w:sz w:val="22"/>
          <w:szCs w:val="22"/>
        </w:rPr>
        <w:t>)</w:t>
      </w:r>
      <w:r w:rsidRPr="00B95D5C">
        <w:rPr>
          <w:sz w:val="22"/>
          <w:szCs w:val="22"/>
        </w:rPr>
        <w:t xml:space="preserve"> per parą.</w:t>
      </w:r>
    </w:p>
    <w:p w14:paraId="73A606CF" w14:textId="77777777" w:rsidR="009F63A0" w:rsidRPr="00B95D5C" w:rsidRDefault="009F63A0" w:rsidP="009F63A0">
      <w:pPr>
        <w:rPr>
          <w:sz w:val="22"/>
          <w:szCs w:val="22"/>
          <w:u w:val="single"/>
        </w:rPr>
      </w:pPr>
    </w:p>
    <w:p w14:paraId="43603546" w14:textId="77777777" w:rsidR="009F63A0" w:rsidRPr="00B95D5C" w:rsidRDefault="009F63A0" w:rsidP="009F63A0">
      <w:pPr>
        <w:rPr>
          <w:sz w:val="22"/>
          <w:szCs w:val="22"/>
          <w:u w:val="single"/>
        </w:rPr>
      </w:pPr>
      <w:r w:rsidRPr="00B95D5C">
        <w:rPr>
          <w:sz w:val="22"/>
          <w:szCs w:val="22"/>
          <w:u w:val="single"/>
        </w:rPr>
        <w:t>Vartojimo metodas</w:t>
      </w:r>
    </w:p>
    <w:p w14:paraId="5CE8A4DB" w14:textId="77777777" w:rsidR="009F63A0" w:rsidRDefault="009F63A0" w:rsidP="005154CD">
      <w:pPr>
        <w:pStyle w:val="BTEMEASMCA"/>
      </w:pPr>
      <w:r>
        <w:t>Vartoti per burną.</w:t>
      </w:r>
    </w:p>
    <w:p w14:paraId="64094B02" w14:textId="77777777" w:rsidR="009F63A0" w:rsidRPr="00B95D5C" w:rsidRDefault="009F63A0" w:rsidP="005154CD">
      <w:pPr>
        <w:pStyle w:val="BTEMEASMCA"/>
      </w:pPr>
      <w:r w:rsidRPr="00B95D5C">
        <w:t xml:space="preserve">Paketėlio turinį reikia ištirpinti prieš pat vartojimą. </w:t>
      </w:r>
    </w:p>
    <w:p w14:paraId="538F89AE" w14:textId="77777777" w:rsidR="009F63A0" w:rsidRPr="00B95D5C" w:rsidRDefault="009F63A0" w:rsidP="005154CD">
      <w:pPr>
        <w:pStyle w:val="BTEMEASMCA"/>
      </w:pPr>
    </w:p>
    <w:p w14:paraId="44A1BF03" w14:textId="77777777" w:rsidR="009F63A0" w:rsidRPr="00B95D5C" w:rsidRDefault="005B6241" w:rsidP="009F63A0">
      <w:pPr>
        <w:rPr>
          <w:i/>
          <w:sz w:val="22"/>
          <w:szCs w:val="22"/>
        </w:rPr>
      </w:pPr>
      <w:r>
        <w:rPr>
          <w:i/>
          <w:sz w:val="22"/>
          <w:szCs w:val="22"/>
        </w:rPr>
        <w:t>V</w:t>
      </w:r>
      <w:r w:rsidR="009F63A0" w:rsidRPr="00B95D5C">
        <w:rPr>
          <w:i/>
          <w:sz w:val="22"/>
          <w:szCs w:val="22"/>
        </w:rPr>
        <w:t>aikams</w:t>
      </w:r>
    </w:p>
    <w:p w14:paraId="0C29B806" w14:textId="77777777" w:rsidR="009F63A0" w:rsidRPr="00B95D5C" w:rsidRDefault="009F63A0" w:rsidP="005154CD">
      <w:pPr>
        <w:pStyle w:val="BTEMEASMCA"/>
      </w:pPr>
      <w:r w:rsidRPr="00B95D5C">
        <w:t>Paketėlio turinį reikia ištirpinti 50 ml vandens arba sumaišyti su pusiau skystu maistu (pvz. daržovių koše, sriuba, kompotu).</w:t>
      </w:r>
    </w:p>
    <w:p w14:paraId="3785812B" w14:textId="77777777" w:rsidR="009F63A0" w:rsidRPr="00B95D5C" w:rsidRDefault="009F63A0" w:rsidP="005154CD">
      <w:pPr>
        <w:pStyle w:val="BTEMEASMCA"/>
      </w:pPr>
    </w:p>
    <w:p w14:paraId="17B910EF" w14:textId="77777777" w:rsidR="009F63A0" w:rsidRPr="00B95D5C" w:rsidRDefault="009F63A0" w:rsidP="009F63A0">
      <w:pPr>
        <w:rPr>
          <w:i/>
          <w:sz w:val="22"/>
          <w:szCs w:val="22"/>
        </w:rPr>
      </w:pPr>
      <w:r w:rsidRPr="00B95D5C">
        <w:rPr>
          <w:i/>
          <w:sz w:val="22"/>
          <w:szCs w:val="22"/>
        </w:rPr>
        <w:t>Suaugusiesiems</w:t>
      </w:r>
    </w:p>
    <w:p w14:paraId="31CB7126" w14:textId="77777777" w:rsidR="009F63A0" w:rsidRPr="00B95D5C" w:rsidRDefault="009F63A0" w:rsidP="009F63A0">
      <w:pPr>
        <w:rPr>
          <w:sz w:val="22"/>
          <w:szCs w:val="22"/>
        </w:rPr>
      </w:pPr>
      <w:r w:rsidRPr="00B95D5C">
        <w:rPr>
          <w:sz w:val="22"/>
          <w:szCs w:val="22"/>
        </w:rPr>
        <w:t>Paketėlio turinį reikia ištirpinti pusėje stiklinės vandens.</w:t>
      </w:r>
    </w:p>
    <w:p w14:paraId="64C08DDA" w14:textId="77777777" w:rsidR="009F63A0" w:rsidRPr="00B95D5C" w:rsidRDefault="009F63A0" w:rsidP="005154CD">
      <w:pPr>
        <w:pStyle w:val="BTEMEASMCA"/>
      </w:pPr>
    </w:p>
    <w:p w14:paraId="4A0ED63C" w14:textId="77777777" w:rsidR="009F63A0" w:rsidRPr="00B95D5C" w:rsidRDefault="009F63A0" w:rsidP="009F63A0">
      <w:pPr>
        <w:pStyle w:val="PI-2EMEASMCA"/>
      </w:pPr>
      <w:bookmarkStart w:id="16" w:name="_Toc129243229"/>
      <w:bookmarkStart w:id="17" w:name="_Toc129243104"/>
      <w:r w:rsidRPr="00B95D5C">
        <w:t>4.3</w:t>
      </w:r>
      <w:r w:rsidRPr="00B95D5C">
        <w:tab/>
        <w:t>Kontraindikacijos</w:t>
      </w:r>
      <w:bookmarkEnd w:id="16"/>
      <w:bookmarkEnd w:id="17"/>
    </w:p>
    <w:p w14:paraId="363DA72C" w14:textId="77777777" w:rsidR="009F63A0" w:rsidRPr="00B95D5C" w:rsidRDefault="009F63A0" w:rsidP="005154CD">
      <w:pPr>
        <w:pStyle w:val="BTEMEASMCA"/>
      </w:pPr>
    </w:p>
    <w:p w14:paraId="7643019F" w14:textId="77777777" w:rsidR="009F63A0" w:rsidRPr="00B95D5C" w:rsidRDefault="009F63A0" w:rsidP="005154CD">
      <w:pPr>
        <w:pStyle w:val="BTEMEASMCA"/>
      </w:pPr>
      <w:r w:rsidRPr="00B95D5C">
        <w:t xml:space="preserve">Padidėjęs jautrumas </w:t>
      </w:r>
      <w:r w:rsidR="00A75EF3">
        <w:t>veikliajai</w:t>
      </w:r>
      <w:r w:rsidR="00A75EF3" w:rsidRPr="00B95D5C">
        <w:t xml:space="preserve"> </w:t>
      </w:r>
      <w:r w:rsidRPr="00B95D5C">
        <w:t xml:space="preserve">arba bet kuriai </w:t>
      </w:r>
      <w:r w:rsidR="00A75EF3">
        <w:t xml:space="preserve">6.1 skyriuje nurodytai </w:t>
      </w:r>
      <w:r w:rsidRPr="00B95D5C">
        <w:t xml:space="preserve">pagalbinei medžiagai. </w:t>
      </w:r>
    </w:p>
    <w:p w14:paraId="03A22B46" w14:textId="77777777" w:rsidR="009F63A0" w:rsidRPr="00B95D5C" w:rsidRDefault="009F63A0" w:rsidP="005154CD">
      <w:pPr>
        <w:pStyle w:val="BTEMEASMCA"/>
      </w:pPr>
    </w:p>
    <w:p w14:paraId="7F62CF4D" w14:textId="77777777" w:rsidR="009F63A0" w:rsidRPr="00B95D5C" w:rsidRDefault="009F63A0" w:rsidP="009F63A0">
      <w:pPr>
        <w:pStyle w:val="PI-2EMEASMCA"/>
      </w:pPr>
      <w:bookmarkStart w:id="18" w:name="_Toc129243230"/>
      <w:bookmarkStart w:id="19" w:name="_Toc129243105"/>
      <w:r w:rsidRPr="00B95D5C">
        <w:t>4.4</w:t>
      </w:r>
      <w:r w:rsidRPr="00B95D5C">
        <w:tab/>
        <w:t>Specialūs įspėjimai ir atsargumo priemonės</w:t>
      </w:r>
      <w:bookmarkEnd w:id="18"/>
      <w:bookmarkEnd w:id="19"/>
    </w:p>
    <w:p w14:paraId="0CB7C9FE" w14:textId="77777777" w:rsidR="009F63A0" w:rsidRPr="00B95D5C" w:rsidRDefault="009F63A0" w:rsidP="005154CD">
      <w:pPr>
        <w:pStyle w:val="BTEMEASMCA"/>
      </w:pPr>
    </w:p>
    <w:p w14:paraId="01CCC30F" w14:textId="77777777" w:rsidR="0036717C" w:rsidRDefault="0036717C" w:rsidP="009F63A0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/>
          <w:sz w:val="22"/>
          <w:szCs w:val="22"/>
          <w:lang w:val="lt-LT"/>
        </w:rPr>
        <w:t>Smecta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EF1EF6">
        <w:rPr>
          <w:rFonts w:ascii="Times New Roman" w:hAnsi="Times New Roman"/>
          <w:sz w:val="22"/>
          <w:szCs w:val="22"/>
          <w:lang w:val="lt-LT"/>
        </w:rPr>
        <w:t>neskirtas</w:t>
      </w:r>
      <w:r>
        <w:rPr>
          <w:rFonts w:ascii="Times New Roman" w:hAnsi="Times New Roman"/>
          <w:sz w:val="22"/>
          <w:szCs w:val="22"/>
          <w:lang w:val="lt-LT"/>
        </w:rPr>
        <w:t xml:space="preserve"> vartoti kūdikiams ir vaikams iki 2 metų amžiaus. </w:t>
      </w:r>
      <w:r w:rsidR="00A50086">
        <w:rPr>
          <w:rFonts w:ascii="Times New Roman" w:hAnsi="Times New Roman"/>
          <w:sz w:val="22"/>
          <w:szCs w:val="22"/>
          <w:lang w:val="lt-LT"/>
        </w:rPr>
        <w:t>Ūminio viduriavimo atveju p</w:t>
      </w:r>
      <w:r>
        <w:rPr>
          <w:rFonts w:ascii="Times New Roman" w:hAnsi="Times New Roman"/>
          <w:sz w:val="22"/>
          <w:szCs w:val="22"/>
          <w:lang w:val="lt-LT"/>
        </w:rPr>
        <w:t>agrindin</w:t>
      </w:r>
      <w:r w:rsidR="00A50086">
        <w:rPr>
          <w:rFonts w:ascii="Times New Roman" w:hAnsi="Times New Roman"/>
          <w:sz w:val="22"/>
          <w:szCs w:val="22"/>
          <w:lang w:val="lt-LT"/>
        </w:rPr>
        <w:t>is</w:t>
      </w:r>
      <w:r>
        <w:rPr>
          <w:rFonts w:ascii="Times New Roman" w:hAnsi="Times New Roman"/>
          <w:sz w:val="22"/>
          <w:szCs w:val="22"/>
          <w:lang w:val="lt-LT"/>
        </w:rPr>
        <w:t xml:space="preserve"> gydym</w:t>
      </w:r>
      <w:r w:rsidR="00A50086">
        <w:rPr>
          <w:rFonts w:ascii="Times New Roman" w:hAnsi="Times New Roman"/>
          <w:sz w:val="22"/>
          <w:szCs w:val="22"/>
          <w:lang w:val="lt-LT"/>
        </w:rPr>
        <w:t>as</w:t>
      </w:r>
      <w:r w:rsidR="00C00C3A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06E7D">
        <w:rPr>
          <w:rFonts w:ascii="Times New Roman" w:hAnsi="Times New Roman"/>
          <w:sz w:val="22"/>
          <w:szCs w:val="22"/>
          <w:lang w:val="lt-LT"/>
        </w:rPr>
        <w:t>š</w:t>
      </w:r>
      <w:r w:rsidR="002517DA">
        <w:rPr>
          <w:rFonts w:ascii="Times New Roman" w:hAnsi="Times New Roman"/>
          <w:sz w:val="22"/>
          <w:szCs w:val="22"/>
          <w:lang w:val="lt-LT"/>
        </w:rPr>
        <w:t>iems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06E7D">
        <w:rPr>
          <w:rFonts w:ascii="Times New Roman" w:hAnsi="Times New Roman"/>
          <w:sz w:val="22"/>
          <w:szCs w:val="22"/>
          <w:lang w:val="lt-LT"/>
        </w:rPr>
        <w:t xml:space="preserve">pacientams </w:t>
      </w:r>
      <w:r w:rsidR="00A50086">
        <w:rPr>
          <w:rFonts w:ascii="Times New Roman" w:hAnsi="Times New Roman"/>
          <w:sz w:val="22"/>
          <w:szCs w:val="22"/>
          <w:lang w:val="lt-LT"/>
        </w:rPr>
        <w:t>turėtų būti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A50086">
        <w:rPr>
          <w:rFonts w:ascii="Times New Roman" w:hAnsi="Times New Roman"/>
          <w:sz w:val="22"/>
          <w:szCs w:val="22"/>
          <w:lang w:val="lt-LT"/>
        </w:rPr>
        <w:t>geriamosio</w:t>
      </w:r>
      <w:r w:rsidR="002517DA">
        <w:rPr>
          <w:rFonts w:ascii="Times New Roman" w:hAnsi="Times New Roman"/>
          <w:sz w:val="22"/>
          <w:szCs w:val="22"/>
          <w:lang w:val="lt-LT"/>
        </w:rPr>
        <w:t>s</w:t>
      </w:r>
      <w:r w:rsidRPr="00B95D5C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B95D5C">
        <w:rPr>
          <w:rFonts w:ascii="Times New Roman" w:hAnsi="Times New Roman"/>
          <w:sz w:val="22"/>
          <w:szCs w:val="22"/>
          <w:lang w:val="lt-LT"/>
        </w:rPr>
        <w:t>rehidr</w:t>
      </w:r>
      <w:r w:rsidR="002517DA">
        <w:rPr>
          <w:rFonts w:ascii="Times New Roman" w:hAnsi="Times New Roman"/>
          <w:sz w:val="22"/>
          <w:szCs w:val="22"/>
          <w:lang w:val="lt-LT"/>
        </w:rPr>
        <w:t>at</w:t>
      </w:r>
      <w:r w:rsidRPr="00B95D5C">
        <w:rPr>
          <w:rFonts w:ascii="Times New Roman" w:hAnsi="Times New Roman"/>
          <w:sz w:val="22"/>
          <w:szCs w:val="22"/>
          <w:lang w:val="lt-LT"/>
        </w:rPr>
        <w:t>uojanči</w:t>
      </w:r>
      <w:r w:rsidR="00A50086">
        <w:rPr>
          <w:rFonts w:ascii="Times New Roman" w:hAnsi="Times New Roman"/>
          <w:sz w:val="22"/>
          <w:szCs w:val="22"/>
          <w:lang w:val="lt-LT"/>
        </w:rPr>
        <w:t>o</w:t>
      </w:r>
      <w:r w:rsidRPr="00B95D5C">
        <w:rPr>
          <w:rFonts w:ascii="Times New Roman" w:hAnsi="Times New Roman"/>
          <w:sz w:val="22"/>
          <w:szCs w:val="22"/>
          <w:lang w:val="lt-LT"/>
        </w:rPr>
        <w:t>s</w:t>
      </w:r>
      <w:proofErr w:type="spellEnd"/>
      <w:r w:rsidRPr="00B95D5C">
        <w:rPr>
          <w:rFonts w:ascii="Times New Roman" w:hAnsi="Times New Roman"/>
          <w:sz w:val="22"/>
          <w:szCs w:val="22"/>
          <w:lang w:val="lt-LT"/>
        </w:rPr>
        <w:t xml:space="preserve"> drusk</w:t>
      </w:r>
      <w:r w:rsidR="00A50086">
        <w:rPr>
          <w:rFonts w:ascii="Times New Roman" w:hAnsi="Times New Roman"/>
          <w:sz w:val="22"/>
          <w:szCs w:val="22"/>
          <w:lang w:val="lt-LT"/>
        </w:rPr>
        <w:t>o</w:t>
      </w:r>
      <w:r w:rsidRPr="00B95D5C">
        <w:rPr>
          <w:rFonts w:ascii="Times New Roman" w:hAnsi="Times New Roman"/>
          <w:sz w:val="22"/>
          <w:szCs w:val="22"/>
          <w:lang w:val="lt-LT"/>
        </w:rPr>
        <w:t>s (</w:t>
      </w:r>
      <w:r w:rsidR="002517DA">
        <w:rPr>
          <w:rFonts w:ascii="Times New Roman" w:hAnsi="Times New Roman"/>
          <w:sz w:val="22"/>
          <w:szCs w:val="22"/>
          <w:lang w:val="lt-LT"/>
        </w:rPr>
        <w:t>G</w:t>
      </w:r>
      <w:r w:rsidRPr="00B95D5C">
        <w:rPr>
          <w:rFonts w:ascii="Times New Roman" w:hAnsi="Times New Roman"/>
          <w:sz w:val="22"/>
          <w:szCs w:val="22"/>
          <w:lang w:val="lt-LT"/>
        </w:rPr>
        <w:t>RD</w:t>
      </w:r>
      <w:r w:rsidRPr="00D8159F">
        <w:rPr>
          <w:rFonts w:ascii="Times New Roman" w:hAnsi="Times New Roman"/>
          <w:sz w:val="22"/>
          <w:szCs w:val="22"/>
          <w:lang w:val="lt-LT"/>
        </w:rPr>
        <w:t>)</w:t>
      </w:r>
      <w:r>
        <w:rPr>
          <w:rFonts w:ascii="Times New Roman" w:hAnsi="Times New Roman"/>
          <w:sz w:val="22"/>
          <w:szCs w:val="22"/>
          <w:lang w:val="lt-LT"/>
        </w:rPr>
        <w:t xml:space="preserve">. </w:t>
      </w:r>
    </w:p>
    <w:p w14:paraId="2763C941" w14:textId="77777777" w:rsidR="002517DA" w:rsidRDefault="009F63A0" w:rsidP="002517DA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 w:rsidRPr="00B95D5C">
        <w:rPr>
          <w:rFonts w:ascii="Times New Roman" w:hAnsi="Times New Roman"/>
          <w:sz w:val="22"/>
          <w:szCs w:val="22"/>
          <w:lang w:val="lt-LT"/>
        </w:rPr>
        <w:t xml:space="preserve">Gydant ūminį viduriavimą </w:t>
      </w:r>
      <w:r w:rsidR="003057A3" w:rsidRPr="00D8159F">
        <w:rPr>
          <w:rFonts w:ascii="Times New Roman" w:hAnsi="Times New Roman"/>
          <w:sz w:val="22"/>
          <w:szCs w:val="22"/>
          <w:lang w:val="lt-LT"/>
        </w:rPr>
        <w:t>silpniems pacientams ir</w:t>
      </w:r>
      <w:r w:rsidR="003057A3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B95D5C">
        <w:rPr>
          <w:rFonts w:ascii="Times New Roman" w:hAnsi="Times New Roman"/>
          <w:sz w:val="22"/>
          <w:szCs w:val="22"/>
          <w:lang w:val="lt-LT"/>
        </w:rPr>
        <w:t>vaikams</w:t>
      </w:r>
      <w:r w:rsidR="00A31D7A">
        <w:rPr>
          <w:rFonts w:ascii="Times New Roman" w:hAnsi="Times New Roman"/>
          <w:sz w:val="22"/>
          <w:szCs w:val="22"/>
          <w:lang w:val="lt-LT"/>
        </w:rPr>
        <w:t xml:space="preserve"> nuo 2 metų amžiaus</w:t>
      </w:r>
      <w:r w:rsidRPr="00B95D5C">
        <w:rPr>
          <w:rFonts w:ascii="Times New Roman" w:hAnsi="Times New Roman"/>
          <w:sz w:val="22"/>
          <w:szCs w:val="22"/>
          <w:lang w:val="lt-LT"/>
        </w:rPr>
        <w:t>, siekiant išvengti dehidra</w:t>
      </w:r>
      <w:r w:rsidR="0072090C">
        <w:rPr>
          <w:rFonts w:ascii="Times New Roman" w:hAnsi="Times New Roman"/>
          <w:sz w:val="22"/>
          <w:szCs w:val="22"/>
          <w:lang w:val="lt-LT"/>
        </w:rPr>
        <w:t>ta</w:t>
      </w:r>
      <w:r w:rsidRPr="00B95D5C">
        <w:rPr>
          <w:rFonts w:ascii="Times New Roman" w:hAnsi="Times New Roman"/>
          <w:sz w:val="22"/>
          <w:szCs w:val="22"/>
          <w:lang w:val="lt-LT"/>
        </w:rPr>
        <w:t xml:space="preserve">cijos, kartu būtina skirti </w:t>
      </w:r>
      <w:r w:rsidR="0072090C">
        <w:rPr>
          <w:rFonts w:ascii="Times New Roman" w:hAnsi="Times New Roman"/>
          <w:sz w:val="22"/>
          <w:szCs w:val="22"/>
          <w:lang w:val="lt-LT"/>
        </w:rPr>
        <w:t>geriamąsias</w:t>
      </w:r>
      <w:r w:rsidR="0072090C" w:rsidRPr="00B95D5C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B95D5C">
        <w:rPr>
          <w:rFonts w:ascii="Times New Roman" w:hAnsi="Times New Roman"/>
          <w:sz w:val="22"/>
          <w:szCs w:val="22"/>
          <w:lang w:val="lt-LT"/>
        </w:rPr>
        <w:t>rehidr</w:t>
      </w:r>
      <w:r w:rsidR="0072090C">
        <w:rPr>
          <w:rFonts w:ascii="Times New Roman" w:hAnsi="Times New Roman"/>
          <w:sz w:val="22"/>
          <w:szCs w:val="22"/>
          <w:lang w:val="lt-LT"/>
        </w:rPr>
        <w:t>at</w:t>
      </w:r>
      <w:r w:rsidRPr="00B95D5C">
        <w:rPr>
          <w:rFonts w:ascii="Times New Roman" w:hAnsi="Times New Roman"/>
          <w:sz w:val="22"/>
          <w:szCs w:val="22"/>
          <w:lang w:val="lt-LT"/>
        </w:rPr>
        <w:t>uojančias</w:t>
      </w:r>
      <w:proofErr w:type="spellEnd"/>
      <w:r w:rsidRPr="00B95D5C">
        <w:rPr>
          <w:rFonts w:ascii="Times New Roman" w:hAnsi="Times New Roman"/>
          <w:sz w:val="22"/>
          <w:szCs w:val="22"/>
          <w:lang w:val="lt-LT"/>
        </w:rPr>
        <w:t xml:space="preserve"> druskas (</w:t>
      </w:r>
      <w:r w:rsidR="0072090C">
        <w:rPr>
          <w:rFonts w:ascii="Times New Roman" w:hAnsi="Times New Roman"/>
          <w:sz w:val="22"/>
          <w:szCs w:val="22"/>
          <w:lang w:val="lt-LT"/>
        </w:rPr>
        <w:t>G</w:t>
      </w:r>
      <w:r w:rsidRPr="00B95D5C">
        <w:rPr>
          <w:rFonts w:ascii="Times New Roman" w:hAnsi="Times New Roman"/>
          <w:sz w:val="22"/>
          <w:szCs w:val="22"/>
          <w:lang w:val="lt-LT"/>
        </w:rPr>
        <w:t>RD</w:t>
      </w:r>
      <w:r w:rsidRPr="00D8159F">
        <w:rPr>
          <w:rFonts w:ascii="Times New Roman" w:hAnsi="Times New Roman"/>
          <w:sz w:val="22"/>
          <w:szCs w:val="22"/>
          <w:lang w:val="lt-LT"/>
        </w:rPr>
        <w:t>).</w:t>
      </w:r>
      <w:r w:rsidR="002517DA" w:rsidRPr="002517DA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3A2C7BF0" w14:textId="77777777" w:rsidR="00317991" w:rsidRDefault="00317991" w:rsidP="002517DA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579B6EF1" w14:textId="77777777" w:rsidR="00317991" w:rsidRPr="00317991" w:rsidRDefault="00317991" w:rsidP="00317991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 w:rsidRPr="00E34FA1">
        <w:rPr>
          <w:rFonts w:ascii="Times New Roman" w:hAnsi="Times New Roman"/>
          <w:sz w:val="22"/>
          <w:szCs w:val="22"/>
          <w:lang w:val="lt-LT"/>
        </w:rPr>
        <w:t xml:space="preserve">Suaugusiesiems taip pat turi būti taikoma </w:t>
      </w:r>
      <w:proofErr w:type="spellStart"/>
      <w:r w:rsidRPr="00E34FA1">
        <w:rPr>
          <w:rFonts w:ascii="Times New Roman" w:hAnsi="Times New Roman"/>
          <w:sz w:val="22"/>
          <w:szCs w:val="22"/>
          <w:lang w:val="lt-LT"/>
        </w:rPr>
        <w:t>rehidratacija</w:t>
      </w:r>
      <w:proofErr w:type="spellEnd"/>
      <w:r w:rsidRPr="00E34FA1">
        <w:rPr>
          <w:rFonts w:ascii="Times New Roman" w:hAnsi="Times New Roman"/>
          <w:sz w:val="22"/>
          <w:szCs w:val="22"/>
          <w:lang w:val="lt-LT"/>
        </w:rPr>
        <w:t>, jei ji reikalinga.</w:t>
      </w:r>
    </w:p>
    <w:p w14:paraId="00FBFBB5" w14:textId="77777777" w:rsidR="00317991" w:rsidRPr="00317991" w:rsidRDefault="00317991" w:rsidP="002517DA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 w:rsidRPr="00E34FA1">
        <w:rPr>
          <w:rFonts w:ascii="Times New Roman" w:hAnsi="Times New Roman"/>
          <w:sz w:val="22"/>
          <w:szCs w:val="22"/>
          <w:lang w:val="lt-LT"/>
        </w:rPr>
        <w:t xml:space="preserve">GRD arba intraveninė </w:t>
      </w:r>
      <w:proofErr w:type="spellStart"/>
      <w:r w:rsidRPr="00E34FA1">
        <w:rPr>
          <w:rFonts w:ascii="Times New Roman" w:hAnsi="Times New Roman"/>
          <w:sz w:val="22"/>
          <w:szCs w:val="22"/>
          <w:lang w:val="lt-LT"/>
        </w:rPr>
        <w:t>rehidratacija</w:t>
      </w:r>
      <w:proofErr w:type="spellEnd"/>
      <w:r w:rsidRPr="00E34FA1">
        <w:rPr>
          <w:rFonts w:ascii="Times New Roman" w:hAnsi="Times New Roman"/>
          <w:sz w:val="22"/>
          <w:szCs w:val="22"/>
          <w:lang w:val="lt-LT"/>
        </w:rPr>
        <w:t xml:space="preserve"> turi būti skiriama atsižvelgiant į viduriavimo intensyvumą, paciento amžių ir klinikinę situaciją.</w:t>
      </w:r>
    </w:p>
    <w:p w14:paraId="5DF3EE4C" w14:textId="77777777" w:rsidR="00145D78" w:rsidRDefault="00145D78" w:rsidP="002517DA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7209C581" w14:textId="77777777" w:rsidR="00FE662E" w:rsidRPr="00D8159F" w:rsidRDefault="000A713D" w:rsidP="00FE662E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Reikia apsvarstyti dėl tolimesnio smecta vartojimo</w:t>
      </w:r>
      <w:r w:rsidR="009F1245">
        <w:rPr>
          <w:noProof/>
          <w:sz w:val="22"/>
          <w:szCs w:val="22"/>
        </w:rPr>
        <w:t>:</w:t>
      </w:r>
    </w:p>
    <w:p w14:paraId="7BEAE0BE" w14:textId="77777777" w:rsidR="00FE662E" w:rsidRPr="00D8159F" w:rsidRDefault="00FE662E" w:rsidP="00FE662E">
      <w:pPr>
        <w:numPr>
          <w:ilvl w:val="0"/>
          <w:numId w:val="4"/>
        </w:numPr>
        <w:jc w:val="both"/>
        <w:rPr>
          <w:noProof/>
          <w:sz w:val="22"/>
          <w:szCs w:val="22"/>
        </w:rPr>
      </w:pPr>
      <w:r w:rsidRPr="00E34FA1">
        <w:rPr>
          <w:noProof/>
          <w:sz w:val="22"/>
          <w:szCs w:val="22"/>
          <w:lang w:val="pt-PT"/>
        </w:rPr>
        <w:t>jei po 3 ūminio viduriavimo dienų sutrikimas nepraeina;</w:t>
      </w:r>
    </w:p>
    <w:p w14:paraId="7CBCD507" w14:textId="77777777" w:rsidR="00FE662E" w:rsidRPr="00D8159F" w:rsidRDefault="00FE662E" w:rsidP="005154CD">
      <w:pPr>
        <w:pStyle w:val="BTEMEASMCA"/>
        <w:numPr>
          <w:ilvl w:val="0"/>
          <w:numId w:val="4"/>
        </w:numPr>
      </w:pPr>
      <w:r w:rsidRPr="00D8159F">
        <w:t>jei yra skausmas kartu su karščiavimu ir vėmimu.</w:t>
      </w:r>
    </w:p>
    <w:p w14:paraId="73455F0E" w14:textId="77777777" w:rsidR="00600785" w:rsidRDefault="00600785" w:rsidP="002517DA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475CA37B" w14:textId="77777777" w:rsidR="002517DA" w:rsidRPr="00B95D5C" w:rsidRDefault="00145D78" w:rsidP="002517DA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Reikia ats</w:t>
      </w:r>
      <w:r w:rsidR="00581FE2">
        <w:rPr>
          <w:rFonts w:ascii="Times New Roman" w:hAnsi="Times New Roman"/>
          <w:sz w:val="22"/>
          <w:szCs w:val="22"/>
          <w:lang w:val="lt-LT"/>
        </w:rPr>
        <w:t>a</w:t>
      </w:r>
      <w:r>
        <w:rPr>
          <w:rFonts w:ascii="Times New Roman" w:hAnsi="Times New Roman"/>
          <w:sz w:val="22"/>
          <w:szCs w:val="22"/>
          <w:lang w:val="lt-LT"/>
        </w:rPr>
        <w:t>r</w:t>
      </w:r>
      <w:r w:rsidR="00581FE2">
        <w:rPr>
          <w:rFonts w:ascii="Times New Roman" w:hAnsi="Times New Roman"/>
          <w:sz w:val="22"/>
          <w:szCs w:val="22"/>
          <w:lang w:val="lt-LT"/>
        </w:rPr>
        <w:t xml:space="preserve">giai skirti </w:t>
      </w:r>
      <w:proofErr w:type="spellStart"/>
      <w:r w:rsidR="002517DA" w:rsidRPr="00B95D5C">
        <w:rPr>
          <w:rFonts w:ascii="Times New Roman" w:hAnsi="Times New Roman"/>
          <w:sz w:val="22"/>
          <w:szCs w:val="22"/>
          <w:lang w:val="lt-LT"/>
        </w:rPr>
        <w:t>diosm</w:t>
      </w:r>
      <w:r w:rsidR="00581FE2">
        <w:rPr>
          <w:rFonts w:ascii="Times New Roman" w:hAnsi="Times New Roman"/>
          <w:sz w:val="22"/>
          <w:szCs w:val="22"/>
          <w:lang w:val="lt-LT"/>
        </w:rPr>
        <w:t>ektitą</w:t>
      </w:r>
      <w:proofErr w:type="spellEnd"/>
      <w:r w:rsidR="002517DA" w:rsidRPr="00B95D5C">
        <w:rPr>
          <w:rFonts w:ascii="Times New Roman" w:hAnsi="Times New Roman"/>
          <w:sz w:val="22"/>
          <w:szCs w:val="22"/>
          <w:lang w:val="lt-LT"/>
        </w:rPr>
        <w:t xml:space="preserve"> pacientams, kuriems praeityje yra buvę sunkių lėtinių vidurių užkietėjimo atvejų.</w:t>
      </w:r>
    </w:p>
    <w:p w14:paraId="47F88837" w14:textId="77777777" w:rsidR="009F63A0" w:rsidRDefault="009F63A0" w:rsidP="009F63A0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highlight w:val="yellow"/>
          <w:lang w:val="lt-LT"/>
        </w:rPr>
      </w:pPr>
    </w:p>
    <w:p w14:paraId="248E7A5A" w14:textId="77777777" w:rsidR="0036717C" w:rsidRPr="00B95D5C" w:rsidRDefault="0036717C" w:rsidP="009F63A0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Reik</w:t>
      </w:r>
      <w:r w:rsidR="00145D78">
        <w:rPr>
          <w:rFonts w:ascii="Times New Roman" w:hAnsi="Times New Roman"/>
          <w:sz w:val="22"/>
          <w:szCs w:val="22"/>
          <w:lang w:val="lt-LT"/>
        </w:rPr>
        <w:t>ia</w:t>
      </w:r>
      <w:r>
        <w:rPr>
          <w:rFonts w:ascii="Times New Roman" w:hAnsi="Times New Roman"/>
          <w:sz w:val="22"/>
          <w:szCs w:val="22"/>
          <w:lang w:val="lt-LT"/>
        </w:rPr>
        <w:t xml:space="preserve"> vengti </w:t>
      </w:r>
      <w:r w:rsidR="00145D78">
        <w:rPr>
          <w:rFonts w:ascii="Times New Roman" w:hAnsi="Times New Roman"/>
          <w:sz w:val="22"/>
          <w:szCs w:val="22"/>
          <w:lang w:val="lt-LT"/>
        </w:rPr>
        <w:t>ilgalaikio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C00C3A">
        <w:rPr>
          <w:rFonts w:ascii="Times New Roman" w:hAnsi="Times New Roman"/>
          <w:sz w:val="22"/>
          <w:szCs w:val="22"/>
          <w:lang w:val="lt-LT"/>
        </w:rPr>
        <w:t>S</w:t>
      </w:r>
      <w:r>
        <w:rPr>
          <w:rFonts w:ascii="Times New Roman" w:hAnsi="Times New Roman"/>
          <w:sz w:val="22"/>
          <w:szCs w:val="22"/>
          <w:lang w:val="lt-LT"/>
        </w:rPr>
        <w:t>mecta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vartojimo.</w:t>
      </w:r>
    </w:p>
    <w:p w14:paraId="08F89668" w14:textId="77777777" w:rsidR="009F63A0" w:rsidRDefault="009F63A0" w:rsidP="009F63A0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u w:val="single"/>
          <w:lang w:val="lt-LT"/>
        </w:rPr>
      </w:pPr>
    </w:p>
    <w:p w14:paraId="43AEC0BD" w14:textId="77777777" w:rsidR="0000563C" w:rsidRPr="00D4227C" w:rsidRDefault="0049714C" w:rsidP="0000563C">
      <w:pPr>
        <w:pStyle w:val="Style8"/>
        <w:widowControl/>
        <w:spacing w:line="240" w:lineRule="auto"/>
        <w:rPr>
          <w:rStyle w:val="FontStyle45"/>
          <w:rFonts w:ascii="Times New Roman" w:hAnsi="Times New Roman" w:cs="Times New Roman"/>
          <w:sz w:val="22"/>
          <w:szCs w:val="22"/>
        </w:rPr>
      </w:pPr>
      <w:r w:rsidRPr="00801DDA">
        <w:rPr>
          <w:rFonts w:ascii="Times New Roman" w:hAnsi="Times New Roman"/>
          <w:sz w:val="22"/>
          <w:szCs w:val="22"/>
          <w:lang w:val="lt-LT"/>
        </w:rPr>
        <w:t>M</w:t>
      </w:r>
      <w:proofErr w:type="spellStart"/>
      <w:r w:rsidR="0000563C" w:rsidRPr="00D4227C">
        <w:rPr>
          <w:rStyle w:val="FontStyle45"/>
          <w:rFonts w:ascii="Times New Roman" w:hAnsi="Times New Roman" w:cs="Times New Roman"/>
          <w:sz w:val="22"/>
          <w:szCs w:val="22"/>
        </w:rPr>
        <w:t>itybos</w:t>
      </w:r>
      <w:proofErr w:type="spellEnd"/>
      <w:r w:rsidR="0000563C" w:rsidRPr="00D4227C"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FontStyle45"/>
          <w:rFonts w:ascii="Times New Roman" w:hAnsi="Times New Roman" w:cs="Times New Roman"/>
          <w:sz w:val="22"/>
          <w:szCs w:val="22"/>
        </w:rPr>
        <w:t>rekomendacijos</w:t>
      </w:r>
      <w:proofErr w:type="spellEnd"/>
    </w:p>
    <w:p w14:paraId="2224EBE7" w14:textId="77777777" w:rsidR="0000563C" w:rsidRPr="00D8159F" w:rsidRDefault="0000563C" w:rsidP="0000563C">
      <w:pPr>
        <w:pStyle w:val="Style36"/>
        <w:widowControl/>
        <w:numPr>
          <w:ilvl w:val="0"/>
          <w:numId w:val="4"/>
        </w:numPr>
        <w:tabs>
          <w:tab w:val="left" w:pos="350"/>
        </w:tabs>
        <w:spacing w:line="240" w:lineRule="auto"/>
        <w:jc w:val="both"/>
        <w:rPr>
          <w:rStyle w:val="FontStyle45"/>
          <w:rFonts w:ascii="Times New Roman" w:hAnsi="Times New Roman" w:cs="Times New Roman"/>
          <w:sz w:val="22"/>
          <w:szCs w:val="22"/>
        </w:rPr>
      </w:pPr>
      <w:proofErr w:type="spellStart"/>
      <w:r>
        <w:rPr>
          <w:rStyle w:val="FontStyle45"/>
          <w:rFonts w:ascii="Times New Roman" w:hAnsi="Times New Roman" w:cs="Times New Roman"/>
          <w:sz w:val="22"/>
          <w:szCs w:val="22"/>
        </w:rPr>
        <w:t>P</w:t>
      </w:r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rarastiems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dėl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viduriavimo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skysčiams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kompensuoti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vaikas</w:t>
      </w:r>
      <w:proofErr w:type="spellEnd"/>
      <w:r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FontStyle45"/>
          <w:rFonts w:ascii="Times New Roman" w:hAnsi="Times New Roman" w:cs="Times New Roman"/>
          <w:sz w:val="22"/>
          <w:szCs w:val="22"/>
        </w:rPr>
        <w:t>turėtų</w:t>
      </w:r>
      <w:proofErr w:type="spellEnd"/>
      <w:r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gert</w:t>
      </w:r>
      <w:r>
        <w:rPr>
          <w:rStyle w:val="FontStyle45"/>
          <w:rFonts w:ascii="Times New Roman" w:hAnsi="Times New Roman" w:cs="Times New Roman"/>
          <w:sz w:val="22"/>
          <w:szCs w:val="22"/>
        </w:rPr>
        <w:t>i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daug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sūrių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arba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saldžių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skysčių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vidutinis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suaugusiojo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skysčių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poreikis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per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parą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yra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2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litrai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)</w:t>
      </w:r>
      <w:r w:rsidR="00CC1771">
        <w:rPr>
          <w:rStyle w:val="FontStyle45"/>
          <w:rFonts w:ascii="Times New Roman" w:hAnsi="Times New Roman" w:cs="Times New Roman"/>
          <w:sz w:val="22"/>
          <w:szCs w:val="22"/>
        </w:rPr>
        <w:t>.</w:t>
      </w:r>
    </w:p>
    <w:p w14:paraId="7D7ABD34" w14:textId="77777777" w:rsidR="0000563C" w:rsidRPr="00D8159F" w:rsidRDefault="00C11069" w:rsidP="005D1823">
      <w:pPr>
        <w:pStyle w:val="Style36"/>
        <w:widowControl/>
        <w:numPr>
          <w:ilvl w:val="0"/>
          <w:numId w:val="4"/>
        </w:numPr>
        <w:tabs>
          <w:tab w:val="left" w:pos="350"/>
        </w:tabs>
        <w:spacing w:line="240" w:lineRule="auto"/>
        <w:jc w:val="both"/>
        <w:rPr>
          <w:rStyle w:val="FontStyle45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V</w:t>
      </w:r>
      <w:r w:rsidR="0000563C" w:rsidRPr="00D8159F">
        <w:rPr>
          <w:rFonts w:ascii="Times New Roman" w:hAnsi="Times New Roman" w:cs="Times New Roman"/>
          <w:noProof/>
          <w:sz w:val="22"/>
          <w:szCs w:val="22"/>
        </w:rPr>
        <w:t xml:space="preserve">iduriavimui tęsiantis </w:t>
      </w:r>
      <w:r w:rsidR="0000563C">
        <w:rPr>
          <w:rFonts w:ascii="Times New Roman" w:hAnsi="Times New Roman" w:cs="Times New Roman"/>
          <w:noProof/>
          <w:sz w:val="22"/>
          <w:szCs w:val="22"/>
        </w:rPr>
        <w:t xml:space="preserve">reikia </w:t>
      </w:r>
      <w:r w:rsidR="0000563C" w:rsidRPr="00D8159F">
        <w:rPr>
          <w:rFonts w:ascii="Times New Roman" w:hAnsi="Times New Roman" w:cs="Times New Roman"/>
          <w:noProof/>
          <w:sz w:val="22"/>
          <w:szCs w:val="22"/>
        </w:rPr>
        <w:t xml:space="preserve">valgyti, tačiau </w:t>
      </w:r>
      <w:r w:rsidR="0000563C">
        <w:rPr>
          <w:rFonts w:ascii="Times New Roman" w:hAnsi="Times New Roman" w:cs="Times New Roman"/>
          <w:noProof/>
          <w:sz w:val="22"/>
          <w:szCs w:val="22"/>
        </w:rPr>
        <w:t>vengti</w:t>
      </w:r>
      <w:r w:rsidR="0000563C" w:rsidRPr="00D8159F">
        <w:rPr>
          <w:rFonts w:ascii="Times New Roman" w:hAnsi="Times New Roman" w:cs="Times New Roman"/>
          <w:noProof/>
          <w:sz w:val="22"/>
          <w:szCs w:val="22"/>
        </w:rPr>
        <w:t xml:space="preserve"> žalių daržovių ir vaisių, gausiai prieskoniais pagardintų patiekalų ir šalto (šaldyto) maisto ar gėrimų</w:t>
      </w:r>
      <w:r w:rsidR="00CC1771">
        <w:rPr>
          <w:rStyle w:val="FontStyle45"/>
        </w:rPr>
        <w:t>.</w:t>
      </w:r>
    </w:p>
    <w:p w14:paraId="68B96E3F" w14:textId="77777777" w:rsidR="0000563C" w:rsidRDefault="0000563C" w:rsidP="005D1823">
      <w:pPr>
        <w:pStyle w:val="Style36"/>
        <w:widowControl/>
        <w:numPr>
          <w:ilvl w:val="0"/>
          <w:numId w:val="4"/>
        </w:numPr>
        <w:tabs>
          <w:tab w:val="left" w:pos="350"/>
        </w:tabs>
        <w:spacing w:line="240" w:lineRule="auto"/>
        <w:jc w:val="both"/>
        <w:rPr>
          <w:rStyle w:val="FontStyle45"/>
          <w:rFonts w:ascii="Times New Roman" w:hAnsi="Times New Roman" w:cs="Times New Roman"/>
          <w:sz w:val="22"/>
          <w:szCs w:val="22"/>
        </w:rPr>
      </w:pPr>
      <w:proofErr w:type="spellStart"/>
      <w:r>
        <w:rPr>
          <w:rStyle w:val="FontStyle45"/>
          <w:rFonts w:ascii="Times New Roman" w:hAnsi="Times New Roman" w:cs="Times New Roman"/>
          <w:sz w:val="22"/>
          <w:szCs w:val="22"/>
        </w:rPr>
        <w:t>Rinktis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ant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grilio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keptą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mėsą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ir</w:t>
      </w:r>
      <w:proofErr w:type="spellEnd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59F">
        <w:rPr>
          <w:rStyle w:val="FontStyle45"/>
          <w:rFonts w:ascii="Times New Roman" w:hAnsi="Times New Roman" w:cs="Times New Roman"/>
          <w:sz w:val="22"/>
          <w:szCs w:val="22"/>
        </w:rPr>
        <w:t>ryžius</w:t>
      </w:r>
      <w:proofErr w:type="spellEnd"/>
      <w:r>
        <w:rPr>
          <w:rStyle w:val="FontStyle45"/>
          <w:rFonts w:ascii="Times New Roman" w:hAnsi="Times New Roman" w:cs="Times New Roman"/>
          <w:sz w:val="22"/>
          <w:szCs w:val="22"/>
        </w:rPr>
        <w:t>.</w:t>
      </w:r>
    </w:p>
    <w:p w14:paraId="2CC7588E" w14:textId="77777777" w:rsidR="00BC2A8C" w:rsidRDefault="00BC2A8C" w:rsidP="005D1823">
      <w:pPr>
        <w:pStyle w:val="Style36"/>
        <w:widowControl/>
        <w:tabs>
          <w:tab w:val="left" w:pos="350"/>
        </w:tabs>
        <w:spacing w:line="240" w:lineRule="auto"/>
        <w:ind w:firstLine="0"/>
        <w:jc w:val="both"/>
        <w:rPr>
          <w:rStyle w:val="FontStyle45"/>
          <w:rFonts w:ascii="Times New Roman" w:hAnsi="Times New Roman" w:cs="Times New Roman"/>
          <w:sz w:val="22"/>
          <w:szCs w:val="22"/>
        </w:rPr>
      </w:pPr>
    </w:p>
    <w:p w14:paraId="769D081D" w14:textId="77777777" w:rsidR="00BC2A8C" w:rsidRPr="00AE2D39" w:rsidRDefault="00BC2A8C" w:rsidP="00BC2A8C">
      <w:pPr>
        <w:autoSpaceDE w:val="0"/>
        <w:autoSpaceDN w:val="0"/>
        <w:adjustRightInd w:val="0"/>
      </w:pPr>
      <w:r>
        <w:rPr>
          <w:sz w:val="22"/>
          <w:szCs w:val="22"/>
        </w:rPr>
        <w:t xml:space="preserve">Šio vaistinio preparato sudėtyje yra gliukozės ir sacharozės. </w:t>
      </w:r>
      <w:r w:rsidRPr="00B95D5C">
        <w:rPr>
          <w:sz w:val="22"/>
          <w:szCs w:val="22"/>
        </w:rPr>
        <w:t xml:space="preserve">Šio vaistinio preparato negalima </w:t>
      </w:r>
      <w:r>
        <w:rPr>
          <w:sz w:val="22"/>
          <w:szCs w:val="22"/>
        </w:rPr>
        <w:t>vartoti</w:t>
      </w:r>
      <w:r w:rsidRPr="00B95D5C">
        <w:rPr>
          <w:sz w:val="22"/>
          <w:szCs w:val="22"/>
        </w:rPr>
        <w:t xml:space="preserve"> pacientams, kuriems nustatytas retas paveldimas sutrikimas –</w:t>
      </w:r>
      <w:r>
        <w:rPr>
          <w:sz w:val="22"/>
          <w:szCs w:val="22"/>
        </w:rPr>
        <w:t xml:space="preserve"> </w:t>
      </w:r>
      <w:r w:rsidRPr="00D31D86">
        <w:rPr>
          <w:sz w:val="22"/>
          <w:szCs w:val="22"/>
        </w:rPr>
        <w:t xml:space="preserve">fruktozės netoleravimas, gliukozės ir </w:t>
      </w:r>
      <w:proofErr w:type="spellStart"/>
      <w:r w:rsidRPr="00D31D86">
        <w:rPr>
          <w:sz w:val="22"/>
          <w:szCs w:val="22"/>
        </w:rPr>
        <w:t>galaktozės</w:t>
      </w:r>
      <w:proofErr w:type="spellEnd"/>
      <w:r w:rsidRPr="00D31D86">
        <w:rPr>
          <w:sz w:val="22"/>
          <w:szCs w:val="22"/>
        </w:rPr>
        <w:t xml:space="preserve"> </w:t>
      </w:r>
      <w:proofErr w:type="spellStart"/>
      <w:r w:rsidRPr="00D31D86">
        <w:rPr>
          <w:sz w:val="22"/>
          <w:szCs w:val="22"/>
        </w:rPr>
        <w:t>malabsorbcija</w:t>
      </w:r>
      <w:proofErr w:type="spellEnd"/>
      <w:r w:rsidRPr="00D31D86">
        <w:rPr>
          <w:sz w:val="22"/>
          <w:szCs w:val="22"/>
        </w:rPr>
        <w:t xml:space="preserve"> arba </w:t>
      </w:r>
      <w:proofErr w:type="spellStart"/>
      <w:r w:rsidRPr="00D31D86">
        <w:rPr>
          <w:sz w:val="22"/>
          <w:szCs w:val="22"/>
        </w:rPr>
        <w:t>sacharazės</w:t>
      </w:r>
      <w:proofErr w:type="spellEnd"/>
      <w:r w:rsidRPr="00D31D86">
        <w:rPr>
          <w:sz w:val="22"/>
          <w:szCs w:val="22"/>
        </w:rPr>
        <w:t xml:space="preserve"> ir </w:t>
      </w:r>
      <w:proofErr w:type="spellStart"/>
      <w:r w:rsidRPr="00D31D86">
        <w:rPr>
          <w:sz w:val="22"/>
          <w:szCs w:val="22"/>
        </w:rPr>
        <w:t>izomaltazės</w:t>
      </w:r>
      <w:proofErr w:type="spellEnd"/>
      <w:r w:rsidRPr="00D31D86">
        <w:rPr>
          <w:sz w:val="22"/>
          <w:szCs w:val="22"/>
        </w:rPr>
        <w:t xml:space="preserve"> stygius.</w:t>
      </w:r>
    </w:p>
    <w:p w14:paraId="014D3A26" w14:textId="77777777" w:rsidR="00BC2A8C" w:rsidRPr="00AE2D39" w:rsidRDefault="00BC2A8C" w:rsidP="00BC2A8C">
      <w:pPr>
        <w:autoSpaceDE w:val="0"/>
        <w:autoSpaceDN w:val="0"/>
        <w:adjustRightInd w:val="0"/>
      </w:pPr>
    </w:p>
    <w:p w14:paraId="0ABC6FCB" w14:textId="77777777" w:rsidR="00BC2A8C" w:rsidRPr="00BC2A8C" w:rsidRDefault="00BC2A8C" w:rsidP="005D1823">
      <w:pPr>
        <w:autoSpaceDE w:val="0"/>
        <w:autoSpaceDN w:val="0"/>
        <w:adjustRightInd w:val="0"/>
        <w:rPr>
          <w:rStyle w:val="FontStyle45"/>
          <w:rFonts w:ascii="Times New Roman" w:hAnsi="Times New Roman" w:cs="Times New Roman"/>
          <w:color w:val="auto"/>
          <w:sz w:val="22"/>
          <w:szCs w:val="22"/>
        </w:rPr>
      </w:pPr>
      <w:r w:rsidRPr="00D31D86">
        <w:rPr>
          <w:sz w:val="22"/>
          <w:szCs w:val="22"/>
        </w:rPr>
        <w:t xml:space="preserve">Šio vaistinio preparato sudėtyje yra </w:t>
      </w:r>
      <w:r>
        <w:rPr>
          <w:sz w:val="22"/>
          <w:szCs w:val="22"/>
        </w:rPr>
        <w:t xml:space="preserve">mažas </w:t>
      </w:r>
      <w:r w:rsidRPr="00D31D86">
        <w:rPr>
          <w:sz w:val="22"/>
          <w:szCs w:val="22"/>
        </w:rPr>
        <w:t xml:space="preserve">etanolio </w:t>
      </w:r>
      <w:r>
        <w:rPr>
          <w:sz w:val="22"/>
          <w:szCs w:val="22"/>
        </w:rPr>
        <w:t>kiekis</w:t>
      </w:r>
      <w:r w:rsidRPr="00D31D86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D31D86">
        <w:rPr>
          <w:sz w:val="22"/>
          <w:szCs w:val="22"/>
        </w:rPr>
        <w:t>mažiau kaip 100 mg paros dozėje</w:t>
      </w:r>
      <w:r>
        <w:rPr>
          <w:sz w:val="22"/>
          <w:szCs w:val="22"/>
        </w:rPr>
        <w:t>)</w:t>
      </w:r>
      <w:r w:rsidRPr="00D31D86">
        <w:rPr>
          <w:sz w:val="22"/>
          <w:szCs w:val="22"/>
        </w:rPr>
        <w:t>.</w:t>
      </w:r>
    </w:p>
    <w:p w14:paraId="7A1963C2" w14:textId="77777777" w:rsidR="0000563C" w:rsidRPr="00AE2D39" w:rsidRDefault="0000563C" w:rsidP="005D1823">
      <w:pPr>
        <w:autoSpaceDE w:val="0"/>
        <w:autoSpaceDN w:val="0"/>
        <w:adjustRightInd w:val="0"/>
      </w:pPr>
    </w:p>
    <w:p w14:paraId="3B150AD7" w14:textId="77777777" w:rsidR="009F63A0" w:rsidRPr="00B95D5C" w:rsidRDefault="009F63A0" w:rsidP="005154CD">
      <w:pPr>
        <w:pStyle w:val="BTEMEASMCA"/>
      </w:pPr>
    </w:p>
    <w:p w14:paraId="314DB7FE" w14:textId="77777777" w:rsidR="009F63A0" w:rsidRPr="00B95D5C" w:rsidRDefault="009F63A0" w:rsidP="009F63A0">
      <w:pPr>
        <w:pStyle w:val="PI-2EMEASMCA"/>
      </w:pPr>
      <w:bookmarkStart w:id="20" w:name="_Toc129243231"/>
      <w:bookmarkStart w:id="21" w:name="_Toc129243106"/>
      <w:r w:rsidRPr="00B95D5C">
        <w:lastRenderedPageBreak/>
        <w:t>4.5</w:t>
      </w:r>
      <w:r w:rsidRPr="00B95D5C">
        <w:tab/>
        <w:t>Sąveika su kitais vaistiniais preparatais ir kitokia sąveika</w:t>
      </w:r>
      <w:bookmarkEnd w:id="20"/>
      <w:bookmarkEnd w:id="21"/>
    </w:p>
    <w:p w14:paraId="0D98559B" w14:textId="77777777" w:rsidR="009F63A0" w:rsidRPr="00B95D5C" w:rsidRDefault="009F63A0" w:rsidP="005154CD">
      <w:pPr>
        <w:pStyle w:val="BTEMEASMCA"/>
      </w:pPr>
    </w:p>
    <w:p w14:paraId="2818D5FB" w14:textId="77777777" w:rsidR="009F63A0" w:rsidRDefault="009F63A0" w:rsidP="009F63A0">
      <w:pPr>
        <w:rPr>
          <w:sz w:val="22"/>
          <w:szCs w:val="22"/>
        </w:rPr>
      </w:pPr>
      <w:r w:rsidRPr="00B95D5C">
        <w:rPr>
          <w:sz w:val="22"/>
          <w:szCs w:val="22"/>
        </w:rPr>
        <w:t>Kadangi šis vaist</w:t>
      </w:r>
      <w:r w:rsidR="00317019">
        <w:rPr>
          <w:sz w:val="22"/>
          <w:szCs w:val="22"/>
        </w:rPr>
        <w:t>inis preparat</w:t>
      </w:r>
      <w:r w:rsidRPr="00B95D5C">
        <w:rPr>
          <w:sz w:val="22"/>
          <w:szCs w:val="22"/>
        </w:rPr>
        <w:t xml:space="preserve">as turi </w:t>
      </w:r>
      <w:proofErr w:type="spellStart"/>
      <w:r w:rsidRPr="00B95D5C">
        <w:rPr>
          <w:sz w:val="22"/>
          <w:szCs w:val="22"/>
        </w:rPr>
        <w:t>adsorbento</w:t>
      </w:r>
      <w:proofErr w:type="spellEnd"/>
      <w:r w:rsidRPr="00B95D5C">
        <w:rPr>
          <w:sz w:val="22"/>
          <w:szCs w:val="22"/>
        </w:rPr>
        <w:t xml:space="preserve"> savybių, jis gali turėti įtakos kitų medžiagų </w:t>
      </w:r>
      <w:proofErr w:type="spellStart"/>
      <w:r w:rsidRPr="00B95D5C">
        <w:rPr>
          <w:sz w:val="22"/>
          <w:szCs w:val="22"/>
        </w:rPr>
        <w:t>rezorbcijos</w:t>
      </w:r>
      <w:proofErr w:type="spellEnd"/>
      <w:r w:rsidRPr="00B95D5C">
        <w:rPr>
          <w:sz w:val="22"/>
          <w:szCs w:val="22"/>
        </w:rPr>
        <w:t xml:space="preserve"> greičiui ir kiekiui, todėl nerekomenduojama </w:t>
      </w:r>
      <w:proofErr w:type="spellStart"/>
      <w:r w:rsidRPr="00B95D5C">
        <w:rPr>
          <w:iCs/>
          <w:sz w:val="22"/>
          <w:szCs w:val="22"/>
        </w:rPr>
        <w:t>smecta</w:t>
      </w:r>
      <w:proofErr w:type="spellEnd"/>
      <w:r w:rsidRPr="00B95D5C">
        <w:rPr>
          <w:sz w:val="22"/>
          <w:szCs w:val="22"/>
        </w:rPr>
        <w:t xml:space="preserve"> vartoti tuo pačiu metu su kitais vaist</w:t>
      </w:r>
      <w:r w:rsidR="001A3D74">
        <w:rPr>
          <w:sz w:val="22"/>
          <w:szCs w:val="22"/>
        </w:rPr>
        <w:t>ini</w:t>
      </w:r>
      <w:r w:rsidRPr="00B95D5C">
        <w:rPr>
          <w:sz w:val="22"/>
          <w:szCs w:val="22"/>
        </w:rPr>
        <w:t>ais</w:t>
      </w:r>
      <w:r w:rsidR="001A3D74">
        <w:rPr>
          <w:sz w:val="22"/>
          <w:szCs w:val="22"/>
        </w:rPr>
        <w:t xml:space="preserve"> preparatais</w:t>
      </w:r>
      <w:r w:rsidRPr="00B95D5C">
        <w:rPr>
          <w:sz w:val="22"/>
          <w:szCs w:val="22"/>
        </w:rPr>
        <w:t>.</w:t>
      </w:r>
    </w:p>
    <w:p w14:paraId="5BD5BA46" w14:textId="77777777" w:rsidR="001A3D74" w:rsidRPr="00B95D5C" w:rsidRDefault="001A3D74" w:rsidP="009F63A0">
      <w:pPr>
        <w:rPr>
          <w:sz w:val="22"/>
          <w:szCs w:val="22"/>
        </w:rPr>
      </w:pPr>
      <w:r>
        <w:rPr>
          <w:sz w:val="22"/>
          <w:szCs w:val="22"/>
        </w:rPr>
        <w:t xml:space="preserve">Rekomenduojamas bent 2 valandų intervalas tarp </w:t>
      </w:r>
      <w:proofErr w:type="spellStart"/>
      <w:r>
        <w:rPr>
          <w:sz w:val="22"/>
          <w:szCs w:val="22"/>
        </w:rPr>
        <w:t>smecta</w:t>
      </w:r>
      <w:proofErr w:type="spellEnd"/>
      <w:r>
        <w:rPr>
          <w:sz w:val="22"/>
          <w:szCs w:val="22"/>
        </w:rPr>
        <w:t xml:space="preserve"> ir kitų vaistinių preparatų vartojimo.</w:t>
      </w:r>
    </w:p>
    <w:p w14:paraId="31580332" w14:textId="77777777" w:rsidR="009F63A0" w:rsidRPr="00B95D5C" w:rsidRDefault="009F63A0" w:rsidP="005154CD">
      <w:pPr>
        <w:pStyle w:val="BTEMEASMCA"/>
      </w:pPr>
    </w:p>
    <w:p w14:paraId="187F60FF" w14:textId="77777777" w:rsidR="009F63A0" w:rsidRPr="00B95D5C" w:rsidRDefault="009F63A0" w:rsidP="009F63A0">
      <w:pPr>
        <w:pStyle w:val="PI-2EMEASMCA"/>
      </w:pPr>
      <w:bookmarkStart w:id="22" w:name="_Toc129243232"/>
      <w:bookmarkStart w:id="23" w:name="_Toc129243107"/>
      <w:r w:rsidRPr="00B95D5C">
        <w:t>4.6</w:t>
      </w:r>
      <w:r w:rsidRPr="00B95D5C">
        <w:tab/>
        <w:t>Nėštumo ir žindymo laikotarpis</w:t>
      </w:r>
      <w:bookmarkEnd w:id="22"/>
      <w:bookmarkEnd w:id="23"/>
    </w:p>
    <w:p w14:paraId="69B8C338" w14:textId="77777777" w:rsidR="009F63A0" w:rsidRPr="00B95D5C" w:rsidRDefault="009F63A0" w:rsidP="005154CD">
      <w:pPr>
        <w:pStyle w:val="BTEMEASMCA"/>
      </w:pPr>
    </w:p>
    <w:p w14:paraId="7026181A" w14:textId="77777777" w:rsidR="00950E98" w:rsidRPr="00950E98" w:rsidRDefault="00950E98" w:rsidP="009F63A0">
      <w:pPr>
        <w:rPr>
          <w:sz w:val="22"/>
          <w:szCs w:val="22"/>
          <w:u w:val="single"/>
        </w:rPr>
      </w:pPr>
      <w:r w:rsidRPr="00950E98">
        <w:rPr>
          <w:sz w:val="22"/>
          <w:szCs w:val="22"/>
          <w:u w:val="single"/>
        </w:rPr>
        <w:t>Nėštumas</w:t>
      </w:r>
    </w:p>
    <w:p w14:paraId="007798B5" w14:textId="77777777" w:rsidR="00950E98" w:rsidRDefault="00950E98" w:rsidP="009F63A0">
      <w:pPr>
        <w:rPr>
          <w:sz w:val="22"/>
          <w:szCs w:val="22"/>
        </w:rPr>
      </w:pPr>
      <w:r>
        <w:rPr>
          <w:sz w:val="22"/>
          <w:szCs w:val="22"/>
        </w:rPr>
        <w:t xml:space="preserve">Duomenų apie </w:t>
      </w:r>
      <w:proofErr w:type="spellStart"/>
      <w:r>
        <w:rPr>
          <w:sz w:val="22"/>
          <w:szCs w:val="22"/>
        </w:rPr>
        <w:t>smecta</w:t>
      </w:r>
      <w:proofErr w:type="spellEnd"/>
      <w:r>
        <w:rPr>
          <w:sz w:val="22"/>
          <w:szCs w:val="22"/>
        </w:rPr>
        <w:t xml:space="preserve"> vartojimą nėščioms moterims nėra arba jų yra mažai (mažiau kaip 300 nėštumų). </w:t>
      </w:r>
    </w:p>
    <w:p w14:paraId="072A0397" w14:textId="77777777" w:rsidR="00950E98" w:rsidRDefault="00950E98" w:rsidP="009F63A0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0A5205">
        <w:rPr>
          <w:sz w:val="22"/>
          <w:szCs w:val="22"/>
        </w:rPr>
        <w:t>oksiškumo reproduk</w:t>
      </w:r>
      <w:r w:rsidR="00BA21F2">
        <w:rPr>
          <w:sz w:val="22"/>
          <w:szCs w:val="22"/>
        </w:rPr>
        <w:t>cijai t</w:t>
      </w:r>
      <w:r>
        <w:rPr>
          <w:sz w:val="22"/>
          <w:szCs w:val="22"/>
        </w:rPr>
        <w:t>yrimų su gyvūnais duomenys yra nepakankami išvadoms daryti.</w:t>
      </w:r>
    </w:p>
    <w:p w14:paraId="71D8754C" w14:textId="77777777" w:rsidR="00950E98" w:rsidRDefault="00BA21F2" w:rsidP="009F63A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smecta</w:t>
      </w:r>
      <w:proofErr w:type="spellEnd"/>
      <w:r w:rsidR="00950E98">
        <w:rPr>
          <w:sz w:val="22"/>
          <w:szCs w:val="22"/>
        </w:rPr>
        <w:t xml:space="preserve"> nerekomenduojama vartoti nėštumo laikotarpiu.</w:t>
      </w:r>
    </w:p>
    <w:p w14:paraId="1818C7DB" w14:textId="77777777" w:rsidR="00317019" w:rsidRDefault="00317019" w:rsidP="009F63A0">
      <w:pPr>
        <w:rPr>
          <w:sz w:val="22"/>
          <w:szCs w:val="22"/>
          <w:u w:val="single"/>
        </w:rPr>
      </w:pPr>
    </w:p>
    <w:p w14:paraId="09B7D356" w14:textId="77777777" w:rsidR="00950E98" w:rsidRPr="00950E98" w:rsidRDefault="00950E98" w:rsidP="009F63A0">
      <w:pPr>
        <w:rPr>
          <w:sz w:val="22"/>
          <w:szCs w:val="22"/>
          <w:u w:val="single"/>
        </w:rPr>
      </w:pPr>
      <w:r w:rsidRPr="00950E98">
        <w:rPr>
          <w:sz w:val="22"/>
          <w:szCs w:val="22"/>
          <w:u w:val="single"/>
        </w:rPr>
        <w:t>Žindymas</w:t>
      </w:r>
    </w:p>
    <w:p w14:paraId="6C333540" w14:textId="77777777" w:rsidR="00950E98" w:rsidRDefault="00950E98" w:rsidP="009F63A0">
      <w:pPr>
        <w:rPr>
          <w:sz w:val="22"/>
          <w:szCs w:val="22"/>
        </w:rPr>
      </w:pPr>
      <w:r>
        <w:rPr>
          <w:sz w:val="22"/>
          <w:szCs w:val="22"/>
        </w:rPr>
        <w:t xml:space="preserve">Duomenų apie </w:t>
      </w:r>
      <w:proofErr w:type="spellStart"/>
      <w:r>
        <w:rPr>
          <w:sz w:val="22"/>
          <w:szCs w:val="22"/>
        </w:rPr>
        <w:t>smecta</w:t>
      </w:r>
      <w:proofErr w:type="spellEnd"/>
      <w:r>
        <w:rPr>
          <w:sz w:val="22"/>
          <w:szCs w:val="22"/>
        </w:rPr>
        <w:t xml:space="preserve"> vartojimą žindymo laikotarpiu yra mažai.</w:t>
      </w:r>
    </w:p>
    <w:p w14:paraId="038EBC22" w14:textId="77777777" w:rsidR="00950E98" w:rsidRDefault="00BA21F2" w:rsidP="009F63A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smecta</w:t>
      </w:r>
      <w:proofErr w:type="spellEnd"/>
      <w:r w:rsidR="00950E98">
        <w:rPr>
          <w:sz w:val="22"/>
          <w:szCs w:val="22"/>
        </w:rPr>
        <w:t xml:space="preserve"> nerekomenduojama vartoti žindymo laikotarpiu.</w:t>
      </w:r>
    </w:p>
    <w:p w14:paraId="15D41CC7" w14:textId="77777777" w:rsidR="00950E98" w:rsidRDefault="00950E98" w:rsidP="009F63A0">
      <w:pPr>
        <w:rPr>
          <w:sz w:val="22"/>
          <w:szCs w:val="22"/>
        </w:rPr>
      </w:pPr>
    </w:p>
    <w:p w14:paraId="0560A928" w14:textId="77777777" w:rsidR="00950E98" w:rsidRPr="00950E98" w:rsidRDefault="00950E98" w:rsidP="009F63A0">
      <w:pPr>
        <w:rPr>
          <w:sz w:val="22"/>
          <w:szCs w:val="22"/>
          <w:u w:val="single"/>
        </w:rPr>
      </w:pPr>
      <w:r w:rsidRPr="00950E98">
        <w:rPr>
          <w:sz w:val="22"/>
          <w:szCs w:val="22"/>
          <w:u w:val="single"/>
        </w:rPr>
        <w:t>Vaisingumas</w:t>
      </w:r>
    </w:p>
    <w:p w14:paraId="6846131C" w14:textId="77777777" w:rsidR="00950E98" w:rsidRDefault="00950E98" w:rsidP="009F63A0">
      <w:pPr>
        <w:rPr>
          <w:sz w:val="22"/>
          <w:szCs w:val="22"/>
        </w:rPr>
      </w:pPr>
      <w:r>
        <w:rPr>
          <w:sz w:val="22"/>
          <w:szCs w:val="22"/>
        </w:rPr>
        <w:t xml:space="preserve">Poveikis žmonių vaisingumui </w:t>
      </w:r>
      <w:r w:rsidR="00C478A7">
        <w:rPr>
          <w:sz w:val="22"/>
          <w:szCs w:val="22"/>
        </w:rPr>
        <w:t>tirtas</w:t>
      </w:r>
      <w:r>
        <w:rPr>
          <w:sz w:val="22"/>
          <w:szCs w:val="22"/>
        </w:rPr>
        <w:t xml:space="preserve"> nebuvo.</w:t>
      </w:r>
    </w:p>
    <w:p w14:paraId="6358001F" w14:textId="77777777" w:rsidR="009F63A0" w:rsidRPr="00B95D5C" w:rsidRDefault="009F63A0" w:rsidP="005154CD">
      <w:pPr>
        <w:pStyle w:val="BTEMEASMCA"/>
      </w:pPr>
    </w:p>
    <w:p w14:paraId="42099521" w14:textId="77777777" w:rsidR="009F63A0" w:rsidRPr="00B95D5C" w:rsidRDefault="009F63A0" w:rsidP="009F63A0">
      <w:pPr>
        <w:pStyle w:val="PI-2EMEASMCA"/>
      </w:pPr>
      <w:bookmarkStart w:id="24" w:name="_Toc129243233"/>
      <w:bookmarkStart w:id="25" w:name="_Toc129243108"/>
      <w:r w:rsidRPr="00B95D5C">
        <w:t>4.7</w:t>
      </w:r>
      <w:r w:rsidRPr="00B95D5C">
        <w:tab/>
        <w:t>Poveikis gebėjimui vairuoti ir valdyti mechanizmus</w:t>
      </w:r>
      <w:bookmarkEnd w:id="24"/>
      <w:bookmarkEnd w:id="25"/>
    </w:p>
    <w:p w14:paraId="04AAF419" w14:textId="77777777" w:rsidR="009F63A0" w:rsidRPr="00B95D5C" w:rsidRDefault="009F63A0" w:rsidP="005154CD">
      <w:pPr>
        <w:pStyle w:val="BTEMEASMCA"/>
      </w:pPr>
    </w:p>
    <w:p w14:paraId="2D632625" w14:textId="77777777" w:rsidR="009F63A0" w:rsidRPr="00B95D5C" w:rsidRDefault="009F63A0" w:rsidP="005D1823">
      <w:pPr>
        <w:rPr>
          <w:sz w:val="22"/>
          <w:szCs w:val="22"/>
        </w:rPr>
      </w:pPr>
      <w:proofErr w:type="spellStart"/>
      <w:r w:rsidRPr="00D8159F">
        <w:rPr>
          <w:sz w:val="22"/>
          <w:szCs w:val="22"/>
        </w:rPr>
        <w:t>smecta</w:t>
      </w:r>
      <w:proofErr w:type="spellEnd"/>
      <w:r w:rsidRPr="00D8159F">
        <w:rPr>
          <w:sz w:val="22"/>
          <w:szCs w:val="22"/>
        </w:rPr>
        <w:t xml:space="preserve"> gebėjimo vairuoti ir valdyti mechanizmus </w:t>
      </w:r>
      <w:r w:rsidR="00C22F83">
        <w:rPr>
          <w:sz w:val="22"/>
          <w:szCs w:val="22"/>
        </w:rPr>
        <w:t>neveikia arba veikia nereikšmingai</w:t>
      </w:r>
      <w:r w:rsidRPr="00D8159F">
        <w:rPr>
          <w:sz w:val="22"/>
          <w:szCs w:val="22"/>
        </w:rPr>
        <w:t>.</w:t>
      </w:r>
    </w:p>
    <w:p w14:paraId="4FBB22B8" w14:textId="77777777" w:rsidR="009F63A0" w:rsidRPr="00B95D5C" w:rsidRDefault="009F63A0" w:rsidP="005154CD">
      <w:pPr>
        <w:pStyle w:val="BTEMEASMCA"/>
      </w:pPr>
    </w:p>
    <w:p w14:paraId="592FDF68" w14:textId="77777777" w:rsidR="009F63A0" w:rsidRPr="00B95D5C" w:rsidRDefault="009F63A0" w:rsidP="009F63A0">
      <w:pPr>
        <w:pStyle w:val="PI-2EMEASMCA"/>
      </w:pPr>
      <w:bookmarkStart w:id="26" w:name="_Toc129243234"/>
      <w:bookmarkStart w:id="27" w:name="_Toc129243109"/>
      <w:r w:rsidRPr="00B95D5C">
        <w:t>4.8</w:t>
      </w:r>
      <w:r w:rsidRPr="00B95D5C">
        <w:tab/>
        <w:t>Nepageidaujamas poveikis</w:t>
      </w:r>
      <w:bookmarkEnd w:id="26"/>
      <w:bookmarkEnd w:id="27"/>
    </w:p>
    <w:p w14:paraId="1C9A8E92" w14:textId="77777777" w:rsidR="009F63A0" w:rsidRPr="00B95D5C" w:rsidRDefault="009F63A0" w:rsidP="005154CD">
      <w:pPr>
        <w:pStyle w:val="BTEMEASMCA"/>
      </w:pPr>
    </w:p>
    <w:p w14:paraId="705C3F31" w14:textId="77777777" w:rsidR="00950E98" w:rsidRPr="00D8159F" w:rsidRDefault="00950E98" w:rsidP="009F63A0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 w:rsidRPr="00D8159F">
        <w:rPr>
          <w:rFonts w:ascii="Times New Roman" w:hAnsi="Times New Roman"/>
          <w:sz w:val="22"/>
          <w:szCs w:val="22"/>
          <w:lang w:val="lt-LT"/>
        </w:rPr>
        <w:t>Dažniausia nepageidaujama reakcija, apie kurią pranešama gydymo metu, yra vidurių užkietėjimas, pasireiškiantis maždaug 7 </w:t>
      </w:r>
      <w:r w:rsidR="00317019" w:rsidRPr="00D8159F">
        <w:rPr>
          <w:rFonts w:ascii="Times New Roman" w:hAnsi="Times New Roman"/>
          <w:sz w:val="22"/>
          <w:szCs w:val="22"/>
          <w:lang w:val="lt-LT"/>
        </w:rPr>
        <w:t>% suaugu</w:t>
      </w:r>
      <w:r w:rsidRPr="00D8159F">
        <w:rPr>
          <w:rFonts w:ascii="Times New Roman" w:hAnsi="Times New Roman"/>
          <w:sz w:val="22"/>
          <w:szCs w:val="22"/>
          <w:lang w:val="lt-LT"/>
        </w:rPr>
        <w:t xml:space="preserve">siųjų ir 1 % vaikų. Pasireiškus vidurių užkietėjimui reikia nutraukti </w:t>
      </w:r>
      <w:proofErr w:type="spellStart"/>
      <w:r w:rsidRPr="00D8159F">
        <w:rPr>
          <w:rFonts w:ascii="Times New Roman" w:hAnsi="Times New Roman"/>
          <w:sz w:val="22"/>
          <w:szCs w:val="22"/>
          <w:lang w:val="lt-LT"/>
        </w:rPr>
        <w:t>diosmektito</w:t>
      </w:r>
      <w:proofErr w:type="spellEnd"/>
      <w:r w:rsidRPr="00D8159F">
        <w:rPr>
          <w:rFonts w:ascii="Times New Roman" w:hAnsi="Times New Roman"/>
          <w:sz w:val="22"/>
          <w:szCs w:val="22"/>
          <w:lang w:val="lt-LT"/>
        </w:rPr>
        <w:t xml:space="preserve"> vartojimą ir, jei reikia, vėl pradėti vartoti mažesnę dozę. </w:t>
      </w:r>
    </w:p>
    <w:p w14:paraId="1DF137EF" w14:textId="77777777" w:rsidR="009F63A0" w:rsidRDefault="00950E98" w:rsidP="009F63A0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 w:rsidRPr="00D8159F">
        <w:rPr>
          <w:rFonts w:ascii="Times New Roman" w:hAnsi="Times New Roman"/>
          <w:sz w:val="22"/>
          <w:szCs w:val="22"/>
          <w:lang w:val="lt-LT"/>
        </w:rPr>
        <w:t xml:space="preserve">Toliau pateiktoje lentelėje išvardytos nepageidaujamos reakcijos, apie kurias buvo pranešta klinikinių tyrimų metu ir </w:t>
      </w:r>
      <w:proofErr w:type="spellStart"/>
      <w:r w:rsidRPr="00D8159F">
        <w:rPr>
          <w:rFonts w:ascii="Times New Roman" w:hAnsi="Times New Roman"/>
          <w:sz w:val="22"/>
          <w:szCs w:val="22"/>
          <w:lang w:val="lt-LT"/>
        </w:rPr>
        <w:t>poregistraciniu</w:t>
      </w:r>
      <w:proofErr w:type="spellEnd"/>
      <w:r w:rsidRPr="00D8159F">
        <w:rPr>
          <w:rFonts w:ascii="Times New Roman" w:hAnsi="Times New Roman"/>
          <w:sz w:val="22"/>
          <w:szCs w:val="22"/>
          <w:lang w:val="lt-LT"/>
        </w:rPr>
        <w:t xml:space="preserve"> laikotarpiu.</w:t>
      </w:r>
    </w:p>
    <w:p w14:paraId="49FB8C7D" w14:textId="77777777" w:rsidR="009F63A0" w:rsidRPr="00B95D5C" w:rsidRDefault="009F63A0" w:rsidP="009F63A0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 w:rsidRPr="00B95D5C">
        <w:rPr>
          <w:rFonts w:ascii="Times New Roman" w:hAnsi="Times New Roman"/>
          <w:sz w:val="22"/>
          <w:szCs w:val="22"/>
          <w:lang w:val="lt-LT"/>
        </w:rPr>
        <w:t>Nepageidaujamo poveikio dažnis apibūdinamas taip: labai dažnas (≥ 1/10), dažnas (nuo ≥ 1/100 i</w:t>
      </w:r>
      <w:r>
        <w:rPr>
          <w:rFonts w:ascii="Times New Roman" w:hAnsi="Times New Roman"/>
          <w:sz w:val="22"/>
          <w:szCs w:val="22"/>
          <w:lang w:val="lt-LT"/>
        </w:rPr>
        <w:t>ki &lt; 1/10), nedažnas (nuo ≥ 1/1</w:t>
      </w:r>
      <w:r w:rsidRPr="00B95D5C">
        <w:rPr>
          <w:rFonts w:ascii="Times New Roman" w:hAnsi="Times New Roman"/>
          <w:sz w:val="22"/>
          <w:szCs w:val="22"/>
          <w:lang w:val="lt-LT"/>
        </w:rPr>
        <w:t xml:space="preserve">000 </w:t>
      </w:r>
      <w:r>
        <w:rPr>
          <w:rFonts w:ascii="Times New Roman" w:hAnsi="Times New Roman"/>
          <w:sz w:val="22"/>
          <w:szCs w:val="22"/>
          <w:lang w:val="lt-LT"/>
        </w:rPr>
        <w:t>iki &lt; 1/100), retas (nuo ≥ 1/10</w:t>
      </w:r>
      <w:r w:rsidRPr="00B95D5C">
        <w:rPr>
          <w:rFonts w:ascii="Times New Roman" w:hAnsi="Times New Roman"/>
          <w:sz w:val="22"/>
          <w:szCs w:val="22"/>
          <w:lang w:val="lt-LT"/>
        </w:rPr>
        <w:t>000 iki &lt; 1/1000), labai retas (&lt; 1/10000) ir nežinomas (negali būti apskaičiuotas pagal turimus duomenis).</w:t>
      </w:r>
    </w:p>
    <w:p w14:paraId="524967E2" w14:textId="77777777" w:rsidR="00950E98" w:rsidRPr="00D8159F" w:rsidRDefault="00950E98" w:rsidP="009F63A0">
      <w:pPr>
        <w:pStyle w:val="Text"/>
        <w:spacing w:before="0" w:after="0"/>
        <w:ind w:left="0"/>
        <w:jc w:val="left"/>
        <w:rPr>
          <w:rFonts w:ascii="Times New Roman" w:hAnsi="Times New Roman"/>
          <w:b/>
          <w:sz w:val="22"/>
          <w:szCs w:val="22"/>
          <w:lang w:val="lt-LT"/>
        </w:rPr>
      </w:pPr>
    </w:p>
    <w:tbl>
      <w:tblPr>
        <w:tblW w:w="0" w:type="auto"/>
        <w:tblInd w:w="1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1470"/>
        <w:gridCol w:w="4252"/>
      </w:tblGrid>
      <w:tr w:rsidR="00950E98" w:rsidRPr="00AD26CD" w14:paraId="66515AD2" w14:textId="77777777" w:rsidTr="00A04312">
        <w:trPr>
          <w:cantSplit/>
          <w:trHeight w:val="360"/>
          <w:tblHeader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32616" w14:textId="77777777" w:rsidR="00950E98" w:rsidRPr="005D1823" w:rsidRDefault="00950E98" w:rsidP="00A04312">
            <w:pPr>
              <w:pStyle w:val="BodyTab"/>
              <w:keepNext/>
              <w:rPr>
                <w:bCs/>
                <w:sz w:val="22"/>
                <w:szCs w:val="22"/>
              </w:rPr>
            </w:pPr>
            <w:proofErr w:type="spellStart"/>
            <w:r w:rsidRPr="005D1823">
              <w:rPr>
                <w:bCs/>
                <w:sz w:val="22"/>
                <w:szCs w:val="22"/>
              </w:rPr>
              <w:t>Organų</w:t>
            </w:r>
            <w:proofErr w:type="spellEnd"/>
            <w:r w:rsidRPr="005D18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D1823">
              <w:rPr>
                <w:bCs/>
                <w:sz w:val="22"/>
                <w:szCs w:val="22"/>
              </w:rPr>
              <w:t>sistemų</w:t>
            </w:r>
            <w:proofErr w:type="spellEnd"/>
            <w:r w:rsidRPr="005D18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D1823">
              <w:rPr>
                <w:bCs/>
                <w:sz w:val="22"/>
                <w:szCs w:val="22"/>
              </w:rPr>
              <w:t>klasė</w:t>
            </w:r>
            <w:proofErr w:type="spellEnd"/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903CB" w14:textId="77777777" w:rsidR="00950E98" w:rsidRPr="005D1823" w:rsidRDefault="00950E98" w:rsidP="00A04312">
            <w:pPr>
              <w:pStyle w:val="BodyTab"/>
              <w:keepNext/>
              <w:rPr>
                <w:bCs/>
                <w:sz w:val="22"/>
                <w:szCs w:val="22"/>
              </w:rPr>
            </w:pPr>
            <w:proofErr w:type="spellStart"/>
            <w:r w:rsidRPr="005D1823">
              <w:rPr>
                <w:bCs/>
                <w:sz w:val="22"/>
                <w:szCs w:val="22"/>
              </w:rPr>
              <w:t>Dažnis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34882" w14:textId="77777777" w:rsidR="00950E98" w:rsidRPr="005D1823" w:rsidRDefault="00950E98" w:rsidP="00A04312">
            <w:pPr>
              <w:pStyle w:val="BodyTab"/>
              <w:keepNext/>
              <w:rPr>
                <w:bCs/>
                <w:sz w:val="22"/>
                <w:szCs w:val="22"/>
              </w:rPr>
            </w:pPr>
            <w:proofErr w:type="spellStart"/>
            <w:r w:rsidRPr="005D1823">
              <w:rPr>
                <w:bCs/>
                <w:sz w:val="22"/>
                <w:szCs w:val="22"/>
              </w:rPr>
              <w:t>Nepageidaujama</w:t>
            </w:r>
            <w:proofErr w:type="spellEnd"/>
            <w:r w:rsidRPr="005D18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D1823">
              <w:rPr>
                <w:bCs/>
                <w:sz w:val="22"/>
                <w:szCs w:val="22"/>
              </w:rPr>
              <w:t>reakcija</w:t>
            </w:r>
            <w:proofErr w:type="spellEnd"/>
          </w:p>
        </w:tc>
      </w:tr>
      <w:tr w:rsidR="00950E98" w:rsidRPr="00D8159F" w14:paraId="5FACC8F2" w14:textId="77777777" w:rsidTr="00A04312">
        <w:trPr>
          <w:cantSplit/>
          <w:trHeight w:val="211"/>
        </w:trPr>
        <w:tc>
          <w:tcPr>
            <w:tcW w:w="2409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621F3" w14:textId="77777777" w:rsidR="00950E98" w:rsidRPr="00D8159F" w:rsidRDefault="00950E98" w:rsidP="00A04312">
            <w:pPr>
              <w:pStyle w:val="BodyTab"/>
              <w:keepNext/>
              <w:rPr>
                <w:sz w:val="22"/>
                <w:szCs w:val="22"/>
              </w:rPr>
            </w:pPr>
            <w:proofErr w:type="spellStart"/>
            <w:r w:rsidRPr="00D8159F">
              <w:rPr>
                <w:sz w:val="22"/>
                <w:szCs w:val="22"/>
              </w:rPr>
              <w:t>Virškinimo</w:t>
            </w:r>
            <w:proofErr w:type="spellEnd"/>
            <w:r w:rsidRPr="00D8159F">
              <w:rPr>
                <w:sz w:val="22"/>
                <w:szCs w:val="22"/>
              </w:rPr>
              <w:t xml:space="preserve"> </w:t>
            </w:r>
            <w:proofErr w:type="spellStart"/>
            <w:r w:rsidRPr="00D8159F">
              <w:rPr>
                <w:sz w:val="22"/>
                <w:szCs w:val="22"/>
              </w:rPr>
              <w:t>trakto</w:t>
            </w:r>
            <w:proofErr w:type="spellEnd"/>
            <w:r w:rsidRPr="00D8159F">
              <w:rPr>
                <w:sz w:val="22"/>
                <w:szCs w:val="22"/>
              </w:rPr>
              <w:t xml:space="preserve"> </w:t>
            </w:r>
            <w:proofErr w:type="spellStart"/>
            <w:r w:rsidRPr="00D8159F">
              <w:rPr>
                <w:sz w:val="22"/>
                <w:szCs w:val="22"/>
              </w:rPr>
              <w:t>sutrikimai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14431" w14:textId="77777777" w:rsidR="00950E98" w:rsidRPr="00D8159F" w:rsidRDefault="00950E98" w:rsidP="00A04312">
            <w:pPr>
              <w:pStyle w:val="BodyTab"/>
              <w:keepNext/>
              <w:rPr>
                <w:sz w:val="22"/>
                <w:szCs w:val="22"/>
              </w:rPr>
            </w:pPr>
            <w:proofErr w:type="spellStart"/>
            <w:r w:rsidRPr="00D8159F">
              <w:rPr>
                <w:sz w:val="22"/>
                <w:szCs w:val="22"/>
              </w:rPr>
              <w:t>Dažnas</w:t>
            </w:r>
            <w:proofErr w:type="spellEnd"/>
            <w:r w:rsidRPr="00D8159F">
              <w:rPr>
                <w:sz w:val="22"/>
                <w:szCs w:val="22"/>
              </w:rPr>
              <w:t>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1C844" w14:textId="77777777" w:rsidR="00950E98" w:rsidRPr="00D8159F" w:rsidRDefault="00950E98" w:rsidP="00A04312">
            <w:pPr>
              <w:pStyle w:val="BodyTab"/>
              <w:keepNext/>
              <w:rPr>
                <w:sz w:val="22"/>
                <w:szCs w:val="22"/>
              </w:rPr>
            </w:pPr>
            <w:proofErr w:type="spellStart"/>
            <w:r w:rsidRPr="00D8159F">
              <w:rPr>
                <w:sz w:val="22"/>
                <w:szCs w:val="22"/>
              </w:rPr>
              <w:t>Vidurių</w:t>
            </w:r>
            <w:proofErr w:type="spellEnd"/>
            <w:r w:rsidRPr="00D8159F">
              <w:rPr>
                <w:sz w:val="22"/>
                <w:szCs w:val="22"/>
              </w:rPr>
              <w:t xml:space="preserve"> </w:t>
            </w:r>
            <w:proofErr w:type="spellStart"/>
            <w:r w:rsidRPr="00D8159F">
              <w:rPr>
                <w:sz w:val="22"/>
                <w:szCs w:val="22"/>
              </w:rPr>
              <w:t>užkietėjimas</w:t>
            </w:r>
            <w:proofErr w:type="spellEnd"/>
          </w:p>
        </w:tc>
      </w:tr>
      <w:tr w:rsidR="00950E98" w:rsidRPr="00D8159F" w14:paraId="1B7C41EB" w14:textId="77777777" w:rsidTr="00A04312">
        <w:trPr>
          <w:cantSplit/>
          <w:trHeight w:val="211"/>
        </w:trPr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C9A7" w14:textId="77777777" w:rsidR="00950E98" w:rsidRPr="00E34FA1" w:rsidRDefault="00950E98" w:rsidP="00A04312">
            <w:pPr>
              <w:pStyle w:val="BodyTab"/>
              <w:keepNext/>
              <w:rPr>
                <w:sz w:val="22"/>
                <w:szCs w:val="22"/>
                <w:lang w:val="pt-PT"/>
              </w:rPr>
            </w:pPr>
            <w:r w:rsidRPr="00E34FA1">
              <w:rPr>
                <w:sz w:val="22"/>
                <w:szCs w:val="22"/>
                <w:lang w:val="pt-PT"/>
              </w:rPr>
              <w:t>Odos ir poodinio audinio sutrikimai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C810" w14:textId="77777777" w:rsidR="00950E98" w:rsidRPr="00D8159F" w:rsidRDefault="00950E98" w:rsidP="00A04312">
            <w:pPr>
              <w:pStyle w:val="BodyTab"/>
              <w:keepNext/>
              <w:rPr>
                <w:sz w:val="22"/>
                <w:szCs w:val="22"/>
              </w:rPr>
            </w:pPr>
            <w:proofErr w:type="spellStart"/>
            <w:r w:rsidRPr="00D8159F">
              <w:rPr>
                <w:sz w:val="22"/>
                <w:szCs w:val="22"/>
              </w:rPr>
              <w:t>Nedažnas</w:t>
            </w:r>
            <w:proofErr w:type="spellEnd"/>
            <w:r w:rsidRPr="00D8159F">
              <w:rPr>
                <w:sz w:val="22"/>
                <w:szCs w:val="22"/>
              </w:rPr>
              <w:t>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8D0BB" w14:textId="77777777" w:rsidR="00950E98" w:rsidRPr="00D8159F" w:rsidRDefault="00950E98" w:rsidP="00A04312">
            <w:pPr>
              <w:pStyle w:val="BodyTab"/>
              <w:keepNext/>
              <w:rPr>
                <w:sz w:val="22"/>
                <w:szCs w:val="22"/>
              </w:rPr>
            </w:pPr>
            <w:proofErr w:type="spellStart"/>
            <w:r w:rsidRPr="00D8159F">
              <w:rPr>
                <w:sz w:val="22"/>
                <w:szCs w:val="22"/>
              </w:rPr>
              <w:t>Išbėrimas</w:t>
            </w:r>
            <w:proofErr w:type="spellEnd"/>
            <w:r w:rsidR="00853CDE">
              <w:rPr>
                <w:sz w:val="22"/>
                <w:szCs w:val="22"/>
              </w:rPr>
              <w:t>, v</w:t>
            </w:r>
            <w:r w:rsidR="00853CDE">
              <w:rPr>
                <w:sz w:val="22"/>
                <w:szCs w:val="22"/>
                <w:lang w:val="lt-LT"/>
              </w:rPr>
              <w:t>ė</w:t>
            </w:r>
            <w:proofErr w:type="spellStart"/>
            <w:r w:rsidR="00853CDE">
              <w:rPr>
                <w:sz w:val="22"/>
                <w:szCs w:val="22"/>
              </w:rPr>
              <w:t>mimas</w:t>
            </w:r>
            <w:proofErr w:type="spellEnd"/>
          </w:p>
        </w:tc>
      </w:tr>
      <w:tr w:rsidR="00950E98" w:rsidRPr="00D8159F" w14:paraId="73925807" w14:textId="77777777" w:rsidTr="00A04312">
        <w:trPr>
          <w:cantSplit/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99FC1" w14:textId="77777777" w:rsidR="00950E98" w:rsidRPr="005D1823" w:rsidRDefault="00950E98" w:rsidP="00A04312">
            <w:pPr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26F40" w14:textId="77777777" w:rsidR="00950E98" w:rsidRPr="005D1823" w:rsidRDefault="00950E98" w:rsidP="00A04312">
            <w:pPr>
              <w:pStyle w:val="BodyTab"/>
              <w:keepNext/>
              <w:rPr>
                <w:sz w:val="22"/>
                <w:szCs w:val="22"/>
              </w:rPr>
            </w:pPr>
            <w:r w:rsidRPr="005D1823">
              <w:rPr>
                <w:sz w:val="22"/>
                <w:szCs w:val="22"/>
              </w:rPr>
              <w:t>Retas*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D6AC" w14:textId="77777777" w:rsidR="00950E98" w:rsidRPr="005D1823" w:rsidRDefault="00950E98" w:rsidP="00A04312">
            <w:pPr>
              <w:pStyle w:val="BodyTab"/>
              <w:keepNext/>
              <w:rPr>
                <w:sz w:val="22"/>
                <w:szCs w:val="22"/>
              </w:rPr>
            </w:pPr>
            <w:proofErr w:type="spellStart"/>
            <w:r w:rsidRPr="005D1823">
              <w:rPr>
                <w:sz w:val="22"/>
                <w:szCs w:val="22"/>
              </w:rPr>
              <w:t>Dilgėlinė</w:t>
            </w:r>
            <w:proofErr w:type="spellEnd"/>
          </w:p>
        </w:tc>
      </w:tr>
      <w:tr w:rsidR="00950E98" w:rsidRPr="00D8159F" w14:paraId="4A6CDE65" w14:textId="77777777" w:rsidTr="00A04312">
        <w:trPr>
          <w:cantSplit/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7F2B0" w14:textId="77777777" w:rsidR="00950E98" w:rsidRPr="005D1823" w:rsidRDefault="00950E98" w:rsidP="00A04312">
            <w:pPr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62460" w14:textId="77777777" w:rsidR="00950E98" w:rsidRPr="005D1823" w:rsidRDefault="00950E98" w:rsidP="00A04312">
            <w:pPr>
              <w:pStyle w:val="BodyTab"/>
              <w:keepNext/>
              <w:rPr>
                <w:sz w:val="22"/>
                <w:szCs w:val="22"/>
              </w:rPr>
            </w:pPr>
            <w:proofErr w:type="spellStart"/>
            <w:r w:rsidRPr="005D1823">
              <w:rPr>
                <w:sz w:val="22"/>
                <w:szCs w:val="22"/>
              </w:rPr>
              <w:t>Dažnis</w:t>
            </w:r>
            <w:proofErr w:type="spellEnd"/>
            <w:r w:rsidRPr="005D1823">
              <w:rPr>
                <w:sz w:val="22"/>
                <w:szCs w:val="22"/>
              </w:rPr>
              <w:t xml:space="preserve"> </w:t>
            </w:r>
            <w:proofErr w:type="spellStart"/>
            <w:r w:rsidRPr="005D1823">
              <w:rPr>
                <w:sz w:val="22"/>
                <w:szCs w:val="22"/>
              </w:rPr>
              <w:t>nežinomas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E59ED" w14:textId="77777777" w:rsidR="00950E98" w:rsidRPr="005D1823" w:rsidRDefault="00950E98" w:rsidP="00A04312">
            <w:pPr>
              <w:pStyle w:val="BodyTab"/>
              <w:keepNext/>
              <w:rPr>
                <w:sz w:val="22"/>
                <w:szCs w:val="22"/>
              </w:rPr>
            </w:pPr>
            <w:proofErr w:type="spellStart"/>
            <w:r w:rsidRPr="005D1823">
              <w:rPr>
                <w:sz w:val="22"/>
                <w:szCs w:val="22"/>
              </w:rPr>
              <w:t>Angioneurozinė</w:t>
            </w:r>
            <w:proofErr w:type="spellEnd"/>
            <w:r w:rsidRPr="005D1823">
              <w:rPr>
                <w:sz w:val="22"/>
                <w:szCs w:val="22"/>
              </w:rPr>
              <w:t xml:space="preserve"> </w:t>
            </w:r>
            <w:proofErr w:type="spellStart"/>
            <w:r w:rsidRPr="005D1823">
              <w:rPr>
                <w:sz w:val="22"/>
                <w:szCs w:val="22"/>
              </w:rPr>
              <w:t>edema</w:t>
            </w:r>
            <w:proofErr w:type="spellEnd"/>
            <w:r w:rsidRPr="005D1823">
              <w:rPr>
                <w:sz w:val="22"/>
                <w:szCs w:val="22"/>
              </w:rPr>
              <w:t xml:space="preserve">, </w:t>
            </w:r>
            <w:proofErr w:type="spellStart"/>
            <w:r w:rsidR="00A04312" w:rsidRPr="005D1823">
              <w:rPr>
                <w:sz w:val="22"/>
                <w:szCs w:val="22"/>
              </w:rPr>
              <w:t>niežėjimas</w:t>
            </w:r>
            <w:proofErr w:type="spellEnd"/>
          </w:p>
        </w:tc>
      </w:tr>
      <w:tr w:rsidR="00950E98" w:rsidRPr="00D8159F" w14:paraId="7CC536DA" w14:textId="77777777" w:rsidTr="00A04312">
        <w:trPr>
          <w:cantSplit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CA7ED" w14:textId="77777777" w:rsidR="00950E98" w:rsidRPr="00D8159F" w:rsidRDefault="00950E98" w:rsidP="00A04312">
            <w:pPr>
              <w:pStyle w:val="BodyTab"/>
              <w:keepNext/>
              <w:rPr>
                <w:sz w:val="22"/>
                <w:szCs w:val="22"/>
              </w:rPr>
            </w:pPr>
            <w:proofErr w:type="spellStart"/>
            <w:r w:rsidRPr="00D8159F">
              <w:rPr>
                <w:sz w:val="22"/>
                <w:szCs w:val="22"/>
              </w:rPr>
              <w:t>Imuninės</w:t>
            </w:r>
            <w:proofErr w:type="spellEnd"/>
            <w:r w:rsidRPr="00D8159F">
              <w:rPr>
                <w:sz w:val="22"/>
                <w:szCs w:val="22"/>
              </w:rPr>
              <w:t xml:space="preserve"> </w:t>
            </w:r>
            <w:proofErr w:type="spellStart"/>
            <w:r w:rsidRPr="00D8159F">
              <w:rPr>
                <w:sz w:val="22"/>
                <w:szCs w:val="22"/>
              </w:rPr>
              <w:t>sistemos</w:t>
            </w:r>
            <w:proofErr w:type="spellEnd"/>
            <w:r w:rsidRPr="00D8159F">
              <w:rPr>
                <w:sz w:val="22"/>
                <w:szCs w:val="22"/>
              </w:rPr>
              <w:t xml:space="preserve"> </w:t>
            </w:r>
            <w:proofErr w:type="spellStart"/>
            <w:r w:rsidRPr="00D8159F">
              <w:rPr>
                <w:sz w:val="22"/>
                <w:szCs w:val="22"/>
              </w:rPr>
              <w:t>sutrikimai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303C5" w14:textId="77777777" w:rsidR="00950E98" w:rsidRPr="00D8159F" w:rsidRDefault="00950E98" w:rsidP="00A04312">
            <w:pPr>
              <w:pStyle w:val="BodyTab"/>
              <w:keepNext/>
              <w:rPr>
                <w:sz w:val="22"/>
                <w:szCs w:val="22"/>
              </w:rPr>
            </w:pPr>
            <w:proofErr w:type="spellStart"/>
            <w:r w:rsidRPr="00D8159F">
              <w:rPr>
                <w:sz w:val="22"/>
                <w:szCs w:val="22"/>
              </w:rPr>
              <w:t>Dažnis</w:t>
            </w:r>
            <w:proofErr w:type="spellEnd"/>
            <w:r w:rsidRPr="00D8159F">
              <w:rPr>
                <w:sz w:val="22"/>
                <w:szCs w:val="22"/>
              </w:rPr>
              <w:t xml:space="preserve"> </w:t>
            </w:r>
            <w:proofErr w:type="spellStart"/>
            <w:r w:rsidRPr="00D8159F">
              <w:rPr>
                <w:sz w:val="22"/>
                <w:szCs w:val="22"/>
              </w:rPr>
              <w:t>nežinomas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459C8" w14:textId="77777777" w:rsidR="00950E98" w:rsidRPr="00D8159F" w:rsidRDefault="00950E98" w:rsidP="00A04312">
            <w:pPr>
              <w:pStyle w:val="BodyTab"/>
              <w:keepNext/>
              <w:rPr>
                <w:sz w:val="22"/>
                <w:szCs w:val="22"/>
              </w:rPr>
            </w:pPr>
            <w:proofErr w:type="spellStart"/>
            <w:r w:rsidRPr="00D8159F">
              <w:rPr>
                <w:sz w:val="22"/>
                <w:szCs w:val="22"/>
              </w:rPr>
              <w:t>Padidėjęs</w:t>
            </w:r>
            <w:proofErr w:type="spellEnd"/>
            <w:r w:rsidRPr="00D8159F">
              <w:rPr>
                <w:sz w:val="22"/>
                <w:szCs w:val="22"/>
              </w:rPr>
              <w:t xml:space="preserve"> </w:t>
            </w:r>
            <w:proofErr w:type="spellStart"/>
            <w:r w:rsidRPr="00D8159F">
              <w:rPr>
                <w:sz w:val="22"/>
                <w:szCs w:val="22"/>
              </w:rPr>
              <w:t>jautrumas</w:t>
            </w:r>
            <w:proofErr w:type="spellEnd"/>
          </w:p>
        </w:tc>
      </w:tr>
    </w:tbl>
    <w:p w14:paraId="34D64A4C" w14:textId="77777777" w:rsidR="00950E98" w:rsidRPr="00D8159F" w:rsidRDefault="00950E98" w:rsidP="009F63A0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1BED1E41" w14:textId="77777777" w:rsidR="00A04312" w:rsidRPr="00D8159F" w:rsidRDefault="00A04312" w:rsidP="009F63A0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 w:rsidRPr="00D8159F">
        <w:rPr>
          <w:rFonts w:ascii="Times New Roman" w:hAnsi="Times New Roman"/>
          <w:sz w:val="22"/>
          <w:szCs w:val="22"/>
          <w:lang w:val="lt-LT"/>
        </w:rPr>
        <w:t>*Dažnis įvertintas pagal pasireiškimo dažnį klinikiniuose tyrimuose</w:t>
      </w:r>
    </w:p>
    <w:p w14:paraId="72AE5284" w14:textId="77777777" w:rsidR="009F63A0" w:rsidRPr="00B95D5C" w:rsidRDefault="009F63A0" w:rsidP="009F63A0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24A086EB" w14:textId="77777777" w:rsidR="009F63A0" w:rsidRPr="005D1823" w:rsidRDefault="009F63A0" w:rsidP="005154CD">
      <w:pPr>
        <w:pStyle w:val="BTEMEASMCA"/>
      </w:pPr>
      <w:r w:rsidRPr="005D1823">
        <w:t>Pranešimas apie įtariamas nepageidaujamas reakcijas</w:t>
      </w:r>
    </w:p>
    <w:p w14:paraId="220033A3" w14:textId="3970B487" w:rsidR="00814BEE" w:rsidRDefault="00814BEE" w:rsidP="005154CD">
      <w:pPr>
        <w:pStyle w:val="BTEMEASMCA"/>
      </w:pPr>
      <w:r w:rsidRPr="00A30DD4">
        <w:t xml:space="preserve">Svarbu pranešti apie įtariamas nepageidaujamas reakcijas, pastebėtas po vaistinio preparato registracijos, nes tai leidžia nuolat stebėti vaistinio preparato naudos ir rizikos santykį. Sveikatos priežiūros ar </w:t>
      </w:r>
      <w:r w:rsidRPr="00A30DD4">
        <w:lastRenderedPageBreak/>
        <w:t xml:space="preserve">farmacijos specialistai turi pranešti apie bet kokias įtariamas nepageidaujamas reakcijas, užpildę ir pateikę pranešimo formą Valstybinės vaistų kontrolės tarnybos prie Lietuvos Respublikos sveikatos apsaugos ministerijos tinklalapyje </w:t>
      </w:r>
      <w:r w:rsidRPr="00A30DD4">
        <w:rPr>
          <w:color w:val="0000EE"/>
          <w:u w:val="single"/>
        </w:rPr>
        <w:t>https://vvkt.lrv.lt/lt/</w:t>
      </w:r>
      <w:r w:rsidRPr="00A30DD4">
        <w:t xml:space="preserve"> nurodytais būdais.</w:t>
      </w:r>
    </w:p>
    <w:p w14:paraId="5A67AA8D" w14:textId="77777777" w:rsidR="009F63A0" w:rsidRPr="00B95D5C" w:rsidRDefault="009F63A0" w:rsidP="005154CD">
      <w:pPr>
        <w:pStyle w:val="BTEMEASMCA"/>
      </w:pPr>
    </w:p>
    <w:p w14:paraId="5606C1DB" w14:textId="77777777" w:rsidR="009F63A0" w:rsidRPr="00B95D5C" w:rsidRDefault="009F63A0" w:rsidP="009F63A0">
      <w:pPr>
        <w:pStyle w:val="PI-2EMEASMCA"/>
      </w:pPr>
      <w:bookmarkStart w:id="28" w:name="_Toc129243235"/>
      <w:bookmarkStart w:id="29" w:name="_Toc129243110"/>
      <w:r w:rsidRPr="00B95D5C">
        <w:t>4.9</w:t>
      </w:r>
      <w:r w:rsidRPr="00B95D5C">
        <w:tab/>
        <w:t>Perdozavimas</w:t>
      </w:r>
      <w:bookmarkEnd w:id="28"/>
      <w:bookmarkEnd w:id="29"/>
    </w:p>
    <w:p w14:paraId="5C47D835" w14:textId="77777777" w:rsidR="009F63A0" w:rsidRPr="00B95D5C" w:rsidRDefault="009F63A0" w:rsidP="005154CD">
      <w:pPr>
        <w:pStyle w:val="BTEMEASMCA"/>
      </w:pPr>
    </w:p>
    <w:p w14:paraId="4B3E4770" w14:textId="77777777" w:rsidR="009F63A0" w:rsidRPr="00B95D5C" w:rsidRDefault="009F63A0" w:rsidP="005154CD">
      <w:pPr>
        <w:pStyle w:val="BTEMEASMCA"/>
      </w:pPr>
      <w:r w:rsidRPr="00B95D5C">
        <w:t xml:space="preserve">Perdozavimas gali sukelti sunkų vidurių užkietėjimą arba </w:t>
      </w:r>
      <w:r w:rsidR="00865714">
        <w:t xml:space="preserve">svetimkūnio </w:t>
      </w:r>
      <w:r w:rsidRPr="00B95D5C">
        <w:t>iš nesuvirškintų maisto dalelių susiformavimą skrandyje.</w:t>
      </w:r>
    </w:p>
    <w:p w14:paraId="2F4779E4" w14:textId="77777777" w:rsidR="009F63A0" w:rsidRPr="00B95D5C" w:rsidRDefault="009F63A0" w:rsidP="005154CD">
      <w:pPr>
        <w:pStyle w:val="BTEMEASMCA"/>
      </w:pPr>
    </w:p>
    <w:p w14:paraId="641BF060" w14:textId="77777777" w:rsidR="009F63A0" w:rsidRPr="00B95D5C" w:rsidRDefault="009F63A0" w:rsidP="005154CD">
      <w:pPr>
        <w:pStyle w:val="BTEMEASMCA"/>
      </w:pPr>
    </w:p>
    <w:p w14:paraId="1EE176D5" w14:textId="77777777" w:rsidR="009F63A0" w:rsidRPr="00B95D5C" w:rsidRDefault="009F63A0" w:rsidP="009F63A0">
      <w:pPr>
        <w:pStyle w:val="PI-1EMEASMCA"/>
      </w:pPr>
      <w:bookmarkStart w:id="30" w:name="_Toc129243236"/>
      <w:bookmarkStart w:id="31" w:name="_Toc129243111"/>
      <w:r w:rsidRPr="00B95D5C">
        <w:t>5.</w:t>
      </w:r>
      <w:r w:rsidRPr="00B95D5C">
        <w:tab/>
        <w:t>FARMAKOLOGINĖS SAVYBĖS</w:t>
      </w:r>
      <w:bookmarkEnd w:id="30"/>
      <w:bookmarkEnd w:id="31"/>
    </w:p>
    <w:p w14:paraId="4A9888B1" w14:textId="77777777" w:rsidR="009F63A0" w:rsidRPr="00B95D5C" w:rsidRDefault="009F63A0" w:rsidP="005154CD">
      <w:pPr>
        <w:pStyle w:val="BTEMEASMCA"/>
      </w:pPr>
    </w:p>
    <w:p w14:paraId="58C0DACC" w14:textId="77777777" w:rsidR="009F63A0" w:rsidRPr="00B95D5C" w:rsidRDefault="009F63A0" w:rsidP="009F63A0">
      <w:pPr>
        <w:pStyle w:val="PI-2EMEASMCA"/>
      </w:pPr>
      <w:bookmarkStart w:id="32" w:name="_Toc129243237"/>
      <w:bookmarkStart w:id="33" w:name="_Toc129243112"/>
      <w:r w:rsidRPr="00B95D5C">
        <w:t>5.1</w:t>
      </w:r>
      <w:r w:rsidRPr="00B95D5C">
        <w:tab/>
      </w:r>
      <w:proofErr w:type="spellStart"/>
      <w:r w:rsidRPr="00B95D5C">
        <w:t>Farmakodinaminės</w:t>
      </w:r>
      <w:proofErr w:type="spellEnd"/>
      <w:r w:rsidRPr="00B95D5C">
        <w:t xml:space="preserve"> savybės</w:t>
      </w:r>
      <w:bookmarkEnd w:id="32"/>
      <w:bookmarkEnd w:id="33"/>
    </w:p>
    <w:p w14:paraId="79969E8B" w14:textId="77777777" w:rsidR="009F63A0" w:rsidRPr="00B95D5C" w:rsidRDefault="009F63A0" w:rsidP="005154CD">
      <w:pPr>
        <w:pStyle w:val="BTEMEASMCA"/>
      </w:pPr>
    </w:p>
    <w:p w14:paraId="224D43EB" w14:textId="77777777" w:rsidR="009F63A0" w:rsidRPr="00B95D5C" w:rsidRDefault="009F63A0" w:rsidP="009F63A0">
      <w:pPr>
        <w:rPr>
          <w:sz w:val="22"/>
          <w:szCs w:val="22"/>
        </w:rPr>
      </w:pPr>
      <w:proofErr w:type="spellStart"/>
      <w:r w:rsidRPr="00B95D5C">
        <w:rPr>
          <w:sz w:val="22"/>
          <w:szCs w:val="22"/>
        </w:rPr>
        <w:t>Farmakoterapinė</w:t>
      </w:r>
      <w:proofErr w:type="spellEnd"/>
      <w:r w:rsidRPr="00B95D5C">
        <w:rPr>
          <w:sz w:val="22"/>
          <w:szCs w:val="22"/>
        </w:rPr>
        <w:t xml:space="preserve"> grupė – </w:t>
      </w:r>
      <w:r w:rsidRPr="005D1823">
        <w:rPr>
          <w:sz w:val="22"/>
          <w:szCs w:val="22"/>
        </w:rPr>
        <w:t xml:space="preserve">kiti žarnyne veikiantys </w:t>
      </w:r>
      <w:proofErr w:type="spellStart"/>
      <w:r w:rsidRPr="005D1823">
        <w:rPr>
          <w:sz w:val="22"/>
          <w:szCs w:val="22"/>
        </w:rPr>
        <w:t>adsorbentai</w:t>
      </w:r>
      <w:proofErr w:type="spellEnd"/>
      <w:r w:rsidR="00865714">
        <w:rPr>
          <w:szCs w:val="22"/>
        </w:rPr>
        <w:t>,</w:t>
      </w:r>
      <w:r w:rsidRPr="00B95D5C" w:rsidDel="00BE3EF2">
        <w:rPr>
          <w:sz w:val="22"/>
          <w:szCs w:val="22"/>
        </w:rPr>
        <w:t xml:space="preserve"> </w:t>
      </w:r>
      <w:r w:rsidRPr="00B95D5C">
        <w:rPr>
          <w:sz w:val="22"/>
          <w:szCs w:val="22"/>
        </w:rPr>
        <w:t>ATC kodas – A07BC05.</w:t>
      </w:r>
    </w:p>
    <w:p w14:paraId="093346F2" w14:textId="77777777" w:rsidR="009F63A0" w:rsidRDefault="009F63A0" w:rsidP="009F63A0">
      <w:pPr>
        <w:rPr>
          <w:sz w:val="22"/>
          <w:szCs w:val="22"/>
        </w:rPr>
      </w:pPr>
    </w:p>
    <w:p w14:paraId="0F356AB7" w14:textId="77777777" w:rsidR="00A04312" w:rsidRPr="005D1823" w:rsidRDefault="00A04312" w:rsidP="009F63A0">
      <w:pPr>
        <w:rPr>
          <w:sz w:val="22"/>
          <w:szCs w:val="22"/>
          <w:u w:val="single"/>
        </w:rPr>
      </w:pPr>
      <w:r w:rsidRPr="005D1823">
        <w:rPr>
          <w:sz w:val="22"/>
          <w:szCs w:val="22"/>
          <w:u w:val="single"/>
        </w:rPr>
        <w:t>Veikimo mechanizmas</w:t>
      </w:r>
    </w:p>
    <w:p w14:paraId="0F4B95D2" w14:textId="77777777" w:rsidR="0067556E" w:rsidRPr="00B95D5C" w:rsidRDefault="0067556E" w:rsidP="0067556E">
      <w:pPr>
        <w:rPr>
          <w:sz w:val="22"/>
          <w:szCs w:val="22"/>
        </w:rPr>
      </w:pPr>
      <w:r w:rsidRPr="00B95D5C">
        <w:rPr>
          <w:sz w:val="22"/>
          <w:szCs w:val="22"/>
        </w:rPr>
        <w:t xml:space="preserve">Sąveikaudama su gleivinės </w:t>
      </w:r>
      <w:proofErr w:type="spellStart"/>
      <w:r w:rsidRPr="00B95D5C">
        <w:rPr>
          <w:sz w:val="22"/>
          <w:szCs w:val="22"/>
        </w:rPr>
        <w:t>glikoproteinais</w:t>
      </w:r>
      <w:proofErr w:type="spellEnd"/>
      <w:r w:rsidRPr="00B95D5C">
        <w:rPr>
          <w:sz w:val="22"/>
          <w:szCs w:val="22"/>
        </w:rPr>
        <w:t xml:space="preserve">, </w:t>
      </w:r>
      <w:proofErr w:type="spellStart"/>
      <w:r w:rsidRPr="00B95D5C">
        <w:rPr>
          <w:iCs/>
          <w:sz w:val="22"/>
          <w:szCs w:val="22"/>
        </w:rPr>
        <w:t>smecta</w:t>
      </w:r>
      <w:proofErr w:type="spellEnd"/>
      <w:r w:rsidRPr="00B95D5C">
        <w:rPr>
          <w:sz w:val="22"/>
          <w:szCs w:val="22"/>
        </w:rPr>
        <w:t xml:space="preserve"> padidina gleivinės atsparumą </w:t>
      </w:r>
      <w:r w:rsidR="00FB2F73">
        <w:rPr>
          <w:sz w:val="22"/>
          <w:szCs w:val="22"/>
        </w:rPr>
        <w:t>ją</w:t>
      </w:r>
      <w:r w:rsidR="00FB2F73" w:rsidRPr="00B95D5C">
        <w:rPr>
          <w:sz w:val="22"/>
          <w:szCs w:val="22"/>
        </w:rPr>
        <w:t xml:space="preserve"> </w:t>
      </w:r>
      <w:r w:rsidRPr="00B95D5C">
        <w:rPr>
          <w:sz w:val="22"/>
          <w:szCs w:val="22"/>
        </w:rPr>
        <w:t>žalojantiems veiksniams.</w:t>
      </w:r>
    </w:p>
    <w:p w14:paraId="61BF5AA0" w14:textId="77777777" w:rsidR="0067556E" w:rsidRPr="00B95D5C" w:rsidRDefault="0067556E" w:rsidP="0067556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Diosmektitas</w:t>
      </w:r>
      <w:proofErr w:type="spellEnd"/>
      <w:r w:rsidRPr="00B95D5C">
        <w:rPr>
          <w:sz w:val="22"/>
          <w:szCs w:val="22"/>
        </w:rPr>
        <w:t xml:space="preserve"> nesugeria rentgeno spindulių, nedažo išmatų ir, vartojant įprastomis dozėmis, nepakeičia fiziologinio </w:t>
      </w:r>
      <w:r w:rsidR="0036449B">
        <w:rPr>
          <w:sz w:val="22"/>
          <w:szCs w:val="22"/>
        </w:rPr>
        <w:t>pasišalinimo iš žarnyno</w:t>
      </w:r>
      <w:r w:rsidRPr="00B95D5C">
        <w:rPr>
          <w:sz w:val="22"/>
          <w:szCs w:val="22"/>
        </w:rPr>
        <w:t xml:space="preserve"> laiko.</w:t>
      </w:r>
    </w:p>
    <w:p w14:paraId="050494F4" w14:textId="77777777" w:rsidR="00A04312" w:rsidRDefault="00A04312" w:rsidP="009F63A0">
      <w:pPr>
        <w:rPr>
          <w:sz w:val="22"/>
          <w:szCs w:val="22"/>
        </w:rPr>
      </w:pPr>
    </w:p>
    <w:p w14:paraId="1BD30C8A" w14:textId="77777777" w:rsidR="00A04312" w:rsidRPr="00D8159F" w:rsidRDefault="00A04312" w:rsidP="009F63A0">
      <w:pPr>
        <w:rPr>
          <w:sz w:val="22"/>
          <w:szCs w:val="22"/>
        </w:rPr>
      </w:pPr>
      <w:r w:rsidRPr="00D8159F">
        <w:rPr>
          <w:sz w:val="22"/>
          <w:szCs w:val="22"/>
        </w:rPr>
        <w:t xml:space="preserve">Buvo įrodyta, kad </w:t>
      </w:r>
      <w:proofErr w:type="spellStart"/>
      <w:r w:rsidRPr="00D8159F">
        <w:rPr>
          <w:sz w:val="22"/>
          <w:szCs w:val="22"/>
        </w:rPr>
        <w:t>diosmektitas</w:t>
      </w:r>
      <w:proofErr w:type="spellEnd"/>
      <w:r w:rsidRPr="00D8159F">
        <w:rPr>
          <w:sz w:val="22"/>
          <w:szCs w:val="22"/>
        </w:rPr>
        <w:t>:</w:t>
      </w:r>
    </w:p>
    <w:p w14:paraId="0A94D0F2" w14:textId="77777777" w:rsidR="00A04312" w:rsidRPr="00D8159F" w:rsidRDefault="00A04312" w:rsidP="00A04312">
      <w:pPr>
        <w:pStyle w:val="Spalvotassraas1parykinimas1"/>
        <w:numPr>
          <w:ilvl w:val="0"/>
          <w:numId w:val="2"/>
        </w:numPr>
        <w:rPr>
          <w:sz w:val="22"/>
          <w:szCs w:val="22"/>
        </w:rPr>
      </w:pPr>
      <w:r w:rsidRPr="00D8159F">
        <w:rPr>
          <w:sz w:val="22"/>
          <w:szCs w:val="22"/>
        </w:rPr>
        <w:t>absorbuoja dujas suaugusiųjų žarnyne</w:t>
      </w:r>
      <w:r w:rsidR="0036449B">
        <w:rPr>
          <w:sz w:val="22"/>
          <w:szCs w:val="22"/>
        </w:rPr>
        <w:t>;</w:t>
      </w:r>
    </w:p>
    <w:p w14:paraId="0A2079FB" w14:textId="77777777" w:rsidR="00A04312" w:rsidRPr="00D8159F" w:rsidRDefault="00A04312" w:rsidP="00A04312">
      <w:pPr>
        <w:pStyle w:val="Spalvotassraas1parykinimas1"/>
        <w:numPr>
          <w:ilvl w:val="0"/>
          <w:numId w:val="2"/>
        </w:numPr>
        <w:rPr>
          <w:sz w:val="22"/>
          <w:szCs w:val="22"/>
        </w:rPr>
      </w:pPr>
      <w:r w:rsidRPr="00D8159F">
        <w:rPr>
          <w:sz w:val="22"/>
          <w:szCs w:val="22"/>
        </w:rPr>
        <w:t xml:space="preserve">klinikinių tyrimų metu su vaikais, sergančiais </w:t>
      </w:r>
      <w:proofErr w:type="spellStart"/>
      <w:r w:rsidRPr="00D8159F">
        <w:rPr>
          <w:sz w:val="22"/>
          <w:szCs w:val="22"/>
        </w:rPr>
        <w:t>gastroenteritu</w:t>
      </w:r>
      <w:proofErr w:type="spellEnd"/>
      <w:r w:rsidR="00764870" w:rsidRPr="00D8159F">
        <w:rPr>
          <w:sz w:val="22"/>
          <w:szCs w:val="22"/>
        </w:rPr>
        <w:t>,</w:t>
      </w:r>
      <w:r w:rsidRPr="00D8159F">
        <w:rPr>
          <w:sz w:val="22"/>
          <w:szCs w:val="22"/>
        </w:rPr>
        <w:t xml:space="preserve"> atkuria normalų gleivinės </w:t>
      </w:r>
      <w:r w:rsidR="0036449B">
        <w:rPr>
          <w:sz w:val="22"/>
          <w:szCs w:val="22"/>
        </w:rPr>
        <w:t>pra</w:t>
      </w:r>
      <w:r w:rsidRPr="00D8159F">
        <w:rPr>
          <w:sz w:val="22"/>
          <w:szCs w:val="22"/>
        </w:rPr>
        <w:t>laidumą</w:t>
      </w:r>
      <w:r w:rsidR="0036449B">
        <w:rPr>
          <w:sz w:val="22"/>
          <w:szCs w:val="22"/>
        </w:rPr>
        <w:t>.</w:t>
      </w:r>
      <w:r w:rsidRPr="00D8159F">
        <w:rPr>
          <w:sz w:val="22"/>
          <w:szCs w:val="22"/>
        </w:rPr>
        <w:t xml:space="preserve"> </w:t>
      </w:r>
    </w:p>
    <w:p w14:paraId="1AF45027" w14:textId="77777777" w:rsidR="00742699" w:rsidRDefault="00742699" w:rsidP="009F63A0">
      <w:pPr>
        <w:rPr>
          <w:sz w:val="22"/>
          <w:szCs w:val="22"/>
        </w:rPr>
      </w:pPr>
    </w:p>
    <w:p w14:paraId="29B3A3F6" w14:textId="77777777" w:rsidR="009F63A0" w:rsidRPr="00D9046C" w:rsidRDefault="009F63A0" w:rsidP="009F63A0">
      <w:pPr>
        <w:rPr>
          <w:sz w:val="22"/>
          <w:szCs w:val="22"/>
        </w:rPr>
      </w:pPr>
      <w:proofErr w:type="spellStart"/>
      <w:r w:rsidRPr="00D9046C">
        <w:rPr>
          <w:sz w:val="22"/>
          <w:szCs w:val="22"/>
        </w:rPr>
        <w:t>Diosmektitas</w:t>
      </w:r>
      <w:proofErr w:type="spellEnd"/>
      <w:r w:rsidRPr="00D9046C">
        <w:rPr>
          <w:sz w:val="22"/>
          <w:szCs w:val="22"/>
        </w:rPr>
        <w:t xml:space="preserve"> sudaro plastišką klampią plėvelę, kuri padengia </w:t>
      </w:r>
      <w:proofErr w:type="spellStart"/>
      <w:r w:rsidRPr="00D9046C">
        <w:rPr>
          <w:sz w:val="22"/>
          <w:szCs w:val="22"/>
        </w:rPr>
        <w:t>gastrointestinalinę</w:t>
      </w:r>
      <w:proofErr w:type="spellEnd"/>
      <w:r w:rsidRPr="00D9046C">
        <w:rPr>
          <w:sz w:val="22"/>
          <w:szCs w:val="22"/>
        </w:rPr>
        <w:t xml:space="preserve"> gleivinę.</w:t>
      </w:r>
    </w:p>
    <w:p w14:paraId="6BA5EC41" w14:textId="77777777" w:rsidR="00742699" w:rsidRPr="00D9046C" w:rsidRDefault="00742699" w:rsidP="009F63A0">
      <w:pPr>
        <w:rPr>
          <w:sz w:val="22"/>
          <w:szCs w:val="22"/>
        </w:rPr>
      </w:pPr>
      <w:proofErr w:type="spellStart"/>
      <w:r w:rsidRPr="00D9046C">
        <w:rPr>
          <w:sz w:val="22"/>
          <w:szCs w:val="22"/>
        </w:rPr>
        <w:t>Toksikologiniai</w:t>
      </w:r>
      <w:proofErr w:type="spellEnd"/>
      <w:r w:rsidRPr="00D9046C">
        <w:rPr>
          <w:sz w:val="22"/>
          <w:szCs w:val="22"/>
        </w:rPr>
        <w:t xml:space="preserve"> ir farmakologiniai tyrimai parodė, kad </w:t>
      </w:r>
      <w:proofErr w:type="spellStart"/>
      <w:r w:rsidRPr="00D9046C">
        <w:rPr>
          <w:sz w:val="22"/>
          <w:szCs w:val="22"/>
        </w:rPr>
        <w:t>diosmektitas</w:t>
      </w:r>
      <w:proofErr w:type="spellEnd"/>
      <w:r w:rsidRPr="00D9046C">
        <w:rPr>
          <w:sz w:val="22"/>
          <w:szCs w:val="22"/>
        </w:rPr>
        <w:t>:</w:t>
      </w:r>
    </w:p>
    <w:p w14:paraId="57657C4A" w14:textId="77777777" w:rsidR="00742699" w:rsidRPr="00D9046C" w:rsidRDefault="00742699" w:rsidP="00742699">
      <w:pPr>
        <w:pStyle w:val="BodyTab"/>
        <w:numPr>
          <w:ilvl w:val="0"/>
          <w:numId w:val="3"/>
        </w:numPr>
        <w:jc w:val="both"/>
        <w:rPr>
          <w:color w:val="000000"/>
          <w:sz w:val="22"/>
          <w:szCs w:val="22"/>
          <w:lang w:val="lt-LT"/>
        </w:rPr>
      </w:pPr>
      <w:r w:rsidRPr="00D9046C">
        <w:rPr>
          <w:color w:val="000000"/>
          <w:sz w:val="22"/>
          <w:szCs w:val="22"/>
          <w:lang w:val="lt-LT"/>
        </w:rPr>
        <w:t xml:space="preserve">veikia kaip virškinimo trakto gleivinės stabilizatorius ir </w:t>
      </w:r>
      <w:proofErr w:type="spellStart"/>
      <w:r w:rsidRPr="00D9046C">
        <w:rPr>
          <w:color w:val="000000"/>
          <w:sz w:val="22"/>
          <w:szCs w:val="22"/>
          <w:lang w:val="lt-LT"/>
        </w:rPr>
        <w:t>citoprotektorius</w:t>
      </w:r>
      <w:proofErr w:type="spellEnd"/>
      <w:r w:rsidRPr="00D9046C">
        <w:rPr>
          <w:color w:val="000000"/>
          <w:sz w:val="22"/>
          <w:szCs w:val="22"/>
          <w:lang w:val="lt-LT"/>
        </w:rPr>
        <w:t>, saugodamas nuo agresyvių medžiagų, pvz., vandenilio chlorido rūgšties, tulžies rūgščių druskų ir kitų dirgiklių,</w:t>
      </w:r>
      <w:r w:rsidRPr="00D9046C">
        <w:rPr>
          <w:b/>
          <w:bCs/>
          <w:color w:val="000000"/>
          <w:sz w:val="22"/>
          <w:szCs w:val="22"/>
          <w:lang w:val="lt-LT"/>
        </w:rPr>
        <w:t xml:space="preserve"> </w:t>
      </w:r>
    </w:p>
    <w:p w14:paraId="6B5DF454" w14:textId="77777777" w:rsidR="00742699" w:rsidRPr="00E34FA1" w:rsidRDefault="00742699" w:rsidP="00742699">
      <w:pPr>
        <w:pStyle w:val="BodyTab"/>
        <w:numPr>
          <w:ilvl w:val="0"/>
          <w:numId w:val="3"/>
        </w:numPr>
        <w:jc w:val="both"/>
        <w:rPr>
          <w:color w:val="000000"/>
          <w:sz w:val="22"/>
          <w:szCs w:val="22"/>
          <w:lang w:val="pt-PT"/>
        </w:rPr>
      </w:pPr>
      <w:r w:rsidRPr="00D9046C">
        <w:rPr>
          <w:color w:val="000000"/>
          <w:sz w:val="22"/>
          <w:szCs w:val="22"/>
          <w:lang w:val="lt-LT"/>
        </w:rPr>
        <w:t xml:space="preserve">gerai absorbuoja </w:t>
      </w:r>
      <w:proofErr w:type="spellStart"/>
      <w:r w:rsidRPr="00D9046C">
        <w:rPr>
          <w:color w:val="000000"/>
          <w:sz w:val="22"/>
          <w:szCs w:val="22"/>
          <w:lang w:val="lt-LT"/>
        </w:rPr>
        <w:t>enterotoksinus</w:t>
      </w:r>
      <w:proofErr w:type="spellEnd"/>
      <w:r w:rsidRPr="00D9046C">
        <w:rPr>
          <w:color w:val="000000"/>
          <w:sz w:val="22"/>
          <w:szCs w:val="22"/>
          <w:lang w:val="lt-LT"/>
        </w:rPr>
        <w:t>, bakterijas ir virusus</w:t>
      </w:r>
      <w:r w:rsidRPr="00E34FA1">
        <w:rPr>
          <w:color w:val="000000"/>
          <w:sz w:val="22"/>
          <w:szCs w:val="22"/>
          <w:lang w:val="pt-PT"/>
        </w:rPr>
        <w:t xml:space="preserve">,  </w:t>
      </w:r>
    </w:p>
    <w:p w14:paraId="0E73255E" w14:textId="77777777" w:rsidR="00742699" w:rsidRPr="00D9046C" w:rsidRDefault="00742699" w:rsidP="00742699">
      <w:pPr>
        <w:pStyle w:val="BodyTab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proofErr w:type="spellStart"/>
      <w:r w:rsidRPr="00D9046C">
        <w:rPr>
          <w:color w:val="000000"/>
          <w:sz w:val="22"/>
          <w:szCs w:val="22"/>
        </w:rPr>
        <w:t>padidina</w:t>
      </w:r>
      <w:proofErr w:type="spellEnd"/>
      <w:r w:rsidRPr="00D9046C">
        <w:rPr>
          <w:color w:val="000000"/>
          <w:sz w:val="22"/>
          <w:szCs w:val="22"/>
        </w:rPr>
        <w:t xml:space="preserve"> </w:t>
      </w:r>
      <w:proofErr w:type="spellStart"/>
      <w:r w:rsidRPr="00D9046C">
        <w:rPr>
          <w:color w:val="000000"/>
          <w:sz w:val="22"/>
          <w:szCs w:val="22"/>
        </w:rPr>
        <w:t>gleivinės</w:t>
      </w:r>
      <w:proofErr w:type="spellEnd"/>
      <w:r w:rsidRPr="00D9046C">
        <w:rPr>
          <w:color w:val="000000"/>
          <w:sz w:val="22"/>
          <w:szCs w:val="22"/>
        </w:rPr>
        <w:t xml:space="preserve"> </w:t>
      </w:r>
      <w:proofErr w:type="spellStart"/>
      <w:r w:rsidRPr="00D9046C">
        <w:rPr>
          <w:color w:val="000000"/>
          <w:sz w:val="22"/>
          <w:szCs w:val="22"/>
        </w:rPr>
        <w:t>apsauginį</w:t>
      </w:r>
      <w:proofErr w:type="spellEnd"/>
      <w:r w:rsidRPr="00D9046C">
        <w:rPr>
          <w:color w:val="000000"/>
          <w:sz w:val="22"/>
          <w:szCs w:val="22"/>
        </w:rPr>
        <w:t xml:space="preserve"> </w:t>
      </w:r>
      <w:proofErr w:type="spellStart"/>
      <w:r w:rsidRPr="00D9046C">
        <w:rPr>
          <w:color w:val="000000"/>
          <w:sz w:val="22"/>
          <w:szCs w:val="22"/>
        </w:rPr>
        <w:t>barjerą</w:t>
      </w:r>
      <w:proofErr w:type="spellEnd"/>
      <w:r w:rsidRPr="00D9046C">
        <w:rPr>
          <w:color w:val="000000"/>
          <w:sz w:val="22"/>
          <w:szCs w:val="22"/>
        </w:rPr>
        <w:t>,</w:t>
      </w:r>
    </w:p>
    <w:p w14:paraId="726D3B85" w14:textId="77777777" w:rsidR="00742699" w:rsidRPr="00D9046C" w:rsidRDefault="001902E6" w:rsidP="00742699">
      <w:pPr>
        <w:pStyle w:val="BodyTab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proofErr w:type="spellStart"/>
      <w:r w:rsidRPr="00D9046C">
        <w:rPr>
          <w:sz w:val="22"/>
          <w:szCs w:val="22"/>
        </w:rPr>
        <w:t>atkuria</w:t>
      </w:r>
      <w:proofErr w:type="spellEnd"/>
      <w:r w:rsidRPr="00D9046C">
        <w:rPr>
          <w:sz w:val="22"/>
          <w:szCs w:val="22"/>
        </w:rPr>
        <w:t xml:space="preserve"> </w:t>
      </w:r>
      <w:proofErr w:type="spellStart"/>
      <w:r w:rsidRPr="00D9046C">
        <w:rPr>
          <w:sz w:val="22"/>
          <w:szCs w:val="22"/>
        </w:rPr>
        <w:t>uždegimą</w:t>
      </w:r>
      <w:proofErr w:type="spellEnd"/>
      <w:r w:rsidRPr="00D9046C">
        <w:rPr>
          <w:sz w:val="22"/>
          <w:szCs w:val="22"/>
        </w:rPr>
        <w:t xml:space="preserve"> </w:t>
      </w:r>
      <w:proofErr w:type="spellStart"/>
      <w:r w:rsidRPr="00D9046C">
        <w:rPr>
          <w:sz w:val="22"/>
          <w:szCs w:val="22"/>
        </w:rPr>
        <w:t>sukeliančio</w:t>
      </w:r>
      <w:proofErr w:type="spellEnd"/>
      <w:r w:rsidRPr="00D9046C">
        <w:rPr>
          <w:sz w:val="22"/>
          <w:szCs w:val="22"/>
        </w:rPr>
        <w:t xml:space="preserve"> </w:t>
      </w:r>
      <w:proofErr w:type="spellStart"/>
      <w:r w:rsidRPr="00D9046C">
        <w:rPr>
          <w:sz w:val="22"/>
          <w:szCs w:val="22"/>
        </w:rPr>
        <w:t>citokino</w:t>
      </w:r>
      <w:proofErr w:type="spellEnd"/>
      <w:r w:rsidRPr="00D9046C">
        <w:rPr>
          <w:sz w:val="22"/>
          <w:szCs w:val="22"/>
        </w:rPr>
        <w:t xml:space="preserve"> TNF-α (</w:t>
      </w:r>
      <w:proofErr w:type="spellStart"/>
      <w:r w:rsidRPr="00D9046C">
        <w:rPr>
          <w:sz w:val="22"/>
          <w:szCs w:val="22"/>
        </w:rPr>
        <w:t>dalyvaujančio</w:t>
      </w:r>
      <w:proofErr w:type="spellEnd"/>
      <w:r w:rsidRPr="00D9046C">
        <w:rPr>
          <w:sz w:val="22"/>
          <w:szCs w:val="22"/>
        </w:rPr>
        <w:t xml:space="preserve"> </w:t>
      </w:r>
      <w:proofErr w:type="spellStart"/>
      <w:r w:rsidRPr="00D9046C">
        <w:rPr>
          <w:sz w:val="22"/>
          <w:szCs w:val="22"/>
        </w:rPr>
        <w:t>kelių</w:t>
      </w:r>
      <w:proofErr w:type="spellEnd"/>
      <w:r w:rsidRPr="00D9046C">
        <w:rPr>
          <w:sz w:val="22"/>
          <w:szCs w:val="22"/>
        </w:rPr>
        <w:t xml:space="preserve"> </w:t>
      </w:r>
      <w:proofErr w:type="spellStart"/>
      <w:r w:rsidRPr="00D9046C">
        <w:rPr>
          <w:sz w:val="22"/>
          <w:szCs w:val="22"/>
        </w:rPr>
        <w:t>žarnyno</w:t>
      </w:r>
      <w:proofErr w:type="spellEnd"/>
      <w:r w:rsidRPr="00D9046C">
        <w:rPr>
          <w:sz w:val="22"/>
          <w:szCs w:val="22"/>
        </w:rPr>
        <w:t xml:space="preserve"> </w:t>
      </w:r>
      <w:proofErr w:type="spellStart"/>
      <w:r w:rsidRPr="00D9046C">
        <w:rPr>
          <w:sz w:val="22"/>
          <w:szCs w:val="22"/>
        </w:rPr>
        <w:t>sutrikimų</w:t>
      </w:r>
      <w:proofErr w:type="spellEnd"/>
      <w:r w:rsidRPr="00D9046C">
        <w:rPr>
          <w:sz w:val="22"/>
          <w:szCs w:val="22"/>
        </w:rPr>
        <w:t xml:space="preserve"> </w:t>
      </w:r>
      <w:proofErr w:type="spellStart"/>
      <w:r w:rsidRPr="00D9046C">
        <w:rPr>
          <w:sz w:val="22"/>
          <w:szCs w:val="22"/>
        </w:rPr>
        <w:t>atsiradime</w:t>
      </w:r>
      <w:proofErr w:type="spellEnd"/>
      <w:r w:rsidRPr="00D9046C">
        <w:rPr>
          <w:sz w:val="22"/>
          <w:szCs w:val="22"/>
        </w:rPr>
        <w:t xml:space="preserve">: </w:t>
      </w:r>
      <w:proofErr w:type="spellStart"/>
      <w:r w:rsidRPr="00D9046C">
        <w:rPr>
          <w:sz w:val="22"/>
          <w:szCs w:val="22"/>
        </w:rPr>
        <w:t>infekcinio</w:t>
      </w:r>
      <w:proofErr w:type="spellEnd"/>
      <w:r w:rsidRPr="00D9046C">
        <w:rPr>
          <w:sz w:val="22"/>
          <w:szCs w:val="22"/>
        </w:rPr>
        <w:t xml:space="preserve"> </w:t>
      </w:r>
      <w:proofErr w:type="spellStart"/>
      <w:r w:rsidRPr="00D9046C">
        <w:rPr>
          <w:sz w:val="22"/>
          <w:szCs w:val="22"/>
        </w:rPr>
        <w:t>viduriavimo</w:t>
      </w:r>
      <w:proofErr w:type="spellEnd"/>
      <w:r w:rsidRPr="00D9046C">
        <w:rPr>
          <w:sz w:val="22"/>
          <w:szCs w:val="22"/>
        </w:rPr>
        <w:t xml:space="preserve">, </w:t>
      </w:r>
      <w:proofErr w:type="spellStart"/>
      <w:r w:rsidRPr="00D9046C">
        <w:rPr>
          <w:sz w:val="22"/>
          <w:szCs w:val="22"/>
        </w:rPr>
        <w:t>uždegiminių</w:t>
      </w:r>
      <w:proofErr w:type="spellEnd"/>
      <w:r w:rsidRPr="00D9046C">
        <w:rPr>
          <w:sz w:val="22"/>
          <w:szCs w:val="22"/>
        </w:rPr>
        <w:t xml:space="preserve"> </w:t>
      </w:r>
      <w:proofErr w:type="spellStart"/>
      <w:r w:rsidRPr="00D9046C">
        <w:rPr>
          <w:sz w:val="22"/>
          <w:szCs w:val="22"/>
        </w:rPr>
        <w:t>žarnyno</w:t>
      </w:r>
      <w:proofErr w:type="spellEnd"/>
      <w:r w:rsidRPr="00D9046C">
        <w:rPr>
          <w:sz w:val="22"/>
          <w:szCs w:val="22"/>
        </w:rPr>
        <w:t xml:space="preserve"> </w:t>
      </w:r>
      <w:proofErr w:type="spellStart"/>
      <w:r w:rsidRPr="00D9046C">
        <w:rPr>
          <w:sz w:val="22"/>
          <w:szCs w:val="22"/>
        </w:rPr>
        <w:t>ligų</w:t>
      </w:r>
      <w:proofErr w:type="spellEnd"/>
      <w:r w:rsidRPr="00D9046C">
        <w:rPr>
          <w:sz w:val="22"/>
          <w:szCs w:val="22"/>
        </w:rPr>
        <w:t xml:space="preserve"> </w:t>
      </w:r>
      <w:proofErr w:type="spellStart"/>
      <w:r w:rsidRPr="00D9046C">
        <w:rPr>
          <w:sz w:val="22"/>
          <w:szCs w:val="22"/>
        </w:rPr>
        <w:t>ir</w:t>
      </w:r>
      <w:proofErr w:type="spellEnd"/>
      <w:r w:rsidRPr="00D9046C">
        <w:rPr>
          <w:sz w:val="22"/>
          <w:szCs w:val="22"/>
        </w:rPr>
        <w:t xml:space="preserve"> </w:t>
      </w:r>
      <w:proofErr w:type="spellStart"/>
      <w:r w:rsidRPr="00D9046C">
        <w:rPr>
          <w:sz w:val="22"/>
          <w:szCs w:val="22"/>
        </w:rPr>
        <w:t>maisto</w:t>
      </w:r>
      <w:proofErr w:type="spellEnd"/>
      <w:r w:rsidRPr="00D9046C">
        <w:rPr>
          <w:sz w:val="22"/>
          <w:szCs w:val="22"/>
        </w:rPr>
        <w:t xml:space="preserve"> </w:t>
      </w:r>
      <w:proofErr w:type="spellStart"/>
      <w:r w:rsidRPr="00D9046C">
        <w:rPr>
          <w:sz w:val="22"/>
          <w:szCs w:val="22"/>
        </w:rPr>
        <w:t>alergijos</w:t>
      </w:r>
      <w:proofErr w:type="spellEnd"/>
      <w:r w:rsidRPr="00D9046C">
        <w:rPr>
          <w:sz w:val="22"/>
          <w:szCs w:val="22"/>
        </w:rPr>
        <w:t xml:space="preserve">) </w:t>
      </w:r>
      <w:proofErr w:type="spellStart"/>
      <w:r w:rsidRPr="00D9046C">
        <w:rPr>
          <w:sz w:val="22"/>
          <w:szCs w:val="22"/>
        </w:rPr>
        <w:t>pažeistą</w:t>
      </w:r>
      <w:proofErr w:type="spellEnd"/>
      <w:r w:rsidRPr="00D9046C">
        <w:rPr>
          <w:sz w:val="22"/>
          <w:szCs w:val="22"/>
        </w:rPr>
        <w:t xml:space="preserve"> </w:t>
      </w:r>
      <w:proofErr w:type="spellStart"/>
      <w:r w:rsidRPr="00D9046C">
        <w:rPr>
          <w:sz w:val="22"/>
          <w:szCs w:val="22"/>
        </w:rPr>
        <w:t>epitelio</w:t>
      </w:r>
      <w:proofErr w:type="spellEnd"/>
      <w:r w:rsidRPr="00D9046C">
        <w:rPr>
          <w:sz w:val="22"/>
          <w:szCs w:val="22"/>
        </w:rPr>
        <w:t xml:space="preserve"> </w:t>
      </w:r>
      <w:proofErr w:type="spellStart"/>
      <w:r w:rsidRPr="00D9046C">
        <w:rPr>
          <w:sz w:val="22"/>
          <w:szCs w:val="22"/>
        </w:rPr>
        <w:t>barjerą</w:t>
      </w:r>
      <w:proofErr w:type="spellEnd"/>
      <w:r w:rsidRPr="00D9046C">
        <w:rPr>
          <w:sz w:val="22"/>
          <w:szCs w:val="22"/>
        </w:rPr>
        <w:t>.</w:t>
      </w:r>
    </w:p>
    <w:p w14:paraId="63915C3E" w14:textId="77777777" w:rsidR="00742699" w:rsidRDefault="00742699" w:rsidP="009F63A0">
      <w:pPr>
        <w:rPr>
          <w:sz w:val="22"/>
          <w:szCs w:val="22"/>
        </w:rPr>
      </w:pPr>
    </w:p>
    <w:p w14:paraId="5A8CAB56" w14:textId="77777777" w:rsidR="0067556E" w:rsidRPr="005D1823" w:rsidRDefault="0067556E" w:rsidP="009F63A0">
      <w:pPr>
        <w:rPr>
          <w:sz w:val="22"/>
          <w:szCs w:val="22"/>
          <w:u w:val="single"/>
        </w:rPr>
      </w:pPr>
      <w:r w:rsidRPr="005D1823">
        <w:rPr>
          <w:sz w:val="22"/>
          <w:szCs w:val="22"/>
          <w:u w:val="single"/>
        </w:rPr>
        <w:t xml:space="preserve">Klinikinis </w:t>
      </w:r>
      <w:r w:rsidR="000D62F7" w:rsidRPr="005D1823">
        <w:rPr>
          <w:sz w:val="22"/>
          <w:szCs w:val="22"/>
          <w:u w:val="single"/>
        </w:rPr>
        <w:t>veiksmingumas</w:t>
      </w:r>
      <w:r w:rsidRPr="005D1823">
        <w:rPr>
          <w:sz w:val="22"/>
          <w:szCs w:val="22"/>
          <w:u w:val="single"/>
        </w:rPr>
        <w:t xml:space="preserve"> ir saugumas</w:t>
      </w:r>
    </w:p>
    <w:p w14:paraId="6195E2E6" w14:textId="77777777" w:rsidR="009F63A0" w:rsidRPr="00B95D5C" w:rsidRDefault="009F63A0" w:rsidP="009F63A0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 w:rsidRPr="00B95D5C">
        <w:rPr>
          <w:rFonts w:ascii="Times New Roman" w:hAnsi="Times New Roman"/>
          <w:sz w:val="22"/>
          <w:szCs w:val="22"/>
          <w:lang w:val="lt-LT"/>
        </w:rPr>
        <w:t xml:space="preserve">Dviejų atsitiktinių imčių dvigubai </w:t>
      </w:r>
      <w:r w:rsidR="001902E6">
        <w:rPr>
          <w:rFonts w:ascii="Times New Roman" w:hAnsi="Times New Roman"/>
          <w:sz w:val="22"/>
          <w:szCs w:val="22"/>
          <w:lang w:val="lt-LT"/>
        </w:rPr>
        <w:t>koduotų</w:t>
      </w:r>
      <w:r w:rsidR="001902E6" w:rsidRPr="00B95D5C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B95D5C">
        <w:rPr>
          <w:rFonts w:ascii="Times New Roman" w:hAnsi="Times New Roman"/>
          <w:sz w:val="22"/>
          <w:szCs w:val="22"/>
          <w:lang w:val="lt-LT"/>
        </w:rPr>
        <w:t xml:space="preserve">klinikinių tyrimų metu, kuriuose dalyvavo 602 nuo 1 iki 36 mėnesių amžiaus pacientai, sergantys ūminiu vandeningu viduriavimu ir kurie buvo gydyti </w:t>
      </w:r>
      <w:proofErr w:type="spellStart"/>
      <w:r w:rsidRPr="00B95D5C">
        <w:rPr>
          <w:rFonts w:ascii="Times New Roman" w:hAnsi="Times New Roman"/>
          <w:sz w:val="22"/>
          <w:szCs w:val="22"/>
          <w:lang w:val="lt-LT"/>
        </w:rPr>
        <w:t>smecta</w:t>
      </w:r>
      <w:proofErr w:type="spellEnd"/>
      <w:r w:rsidRPr="00B95D5C">
        <w:rPr>
          <w:rFonts w:ascii="Times New Roman" w:hAnsi="Times New Roman"/>
          <w:sz w:val="22"/>
          <w:szCs w:val="22"/>
          <w:lang w:val="lt-LT"/>
        </w:rPr>
        <w:t xml:space="preserve"> arba placebu, kartu su </w:t>
      </w:r>
      <w:r w:rsidR="006E4891">
        <w:rPr>
          <w:rFonts w:ascii="Times New Roman" w:hAnsi="Times New Roman"/>
          <w:sz w:val="22"/>
          <w:szCs w:val="22"/>
          <w:lang w:val="lt-LT"/>
        </w:rPr>
        <w:t>geriamosiomis</w:t>
      </w:r>
      <w:r w:rsidR="006E4891" w:rsidRPr="00B95D5C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B95D5C">
        <w:rPr>
          <w:rFonts w:ascii="Times New Roman" w:hAnsi="Times New Roman"/>
          <w:sz w:val="22"/>
          <w:szCs w:val="22"/>
          <w:lang w:val="lt-LT"/>
        </w:rPr>
        <w:t>rehidratacinėmis</w:t>
      </w:r>
      <w:proofErr w:type="spellEnd"/>
      <w:r w:rsidRPr="00B95D5C">
        <w:rPr>
          <w:rFonts w:ascii="Times New Roman" w:hAnsi="Times New Roman"/>
          <w:sz w:val="22"/>
          <w:szCs w:val="22"/>
          <w:lang w:val="lt-LT"/>
        </w:rPr>
        <w:t xml:space="preserve"> druskomis (</w:t>
      </w:r>
      <w:r w:rsidR="006E4891">
        <w:rPr>
          <w:rFonts w:ascii="Times New Roman" w:hAnsi="Times New Roman"/>
          <w:sz w:val="22"/>
          <w:szCs w:val="22"/>
          <w:lang w:val="lt-LT"/>
        </w:rPr>
        <w:t>G</w:t>
      </w:r>
      <w:r w:rsidR="006E4891" w:rsidRPr="00B95D5C">
        <w:rPr>
          <w:rFonts w:ascii="Times New Roman" w:hAnsi="Times New Roman"/>
          <w:sz w:val="22"/>
          <w:szCs w:val="22"/>
          <w:lang w:val="lt-LT"/>
        </w:rPr>
        <w:t>RD</w:t>
      </w:r>
      <w:r w:rsidRPr="00B95D5C">
        <w:rPr>
          <w:rFonts w:ascii="Times New Roman" w:hAnsi="Times New Roman"/>
          <w:sz w:val="22"/>
          <w:szCs w:val="22"/>
          <w:lang w:val="lt-LT"/>
        </w:rPr>
        <w:t xml:space="preserve">), apibendrinti duomenys visoje populiacijoje parodė reikšmingą išmatų išsiskyrimo per pirmąsias 72 valandas sumažėjimą: vidurkis (SD) buvo 94,5 (74,4) g/kg </w:t>
      </w:r>
      <w:proofErr w:type="spellStart"/>
      <w:r w:rsidRPr="00B95D5C">
        <w:rPr>
          <w:rFonts w:ascii="Times New Roman" w:hAnsi="Times New Roman"/>
          <w:sz w:val="22"/>
          <w:szCs w:val="22"/>
          <w:lang w:val="lt-LT"/>
        </w:rPr>
        <w:t>diosmektito</w:t>
      </w:r>
      <w:proofErr w:type="spellEnd"/>
      <w:r w:rsidRPr="00B95D5C">
        <w:rPr>
          <w:rFonts w:ascii="Times New Roman" w:hAnsi="Times New Roman"/>
          <w:sz w:val="22"/>
          <w:szCs w:val="22"/>
          <w:lang w:val="lt-LT"/>
        </w:rPr>
        <w:t xml:space="preserve"> grupėje, lyginant su 104,1 (94,2) g/kg placebo grupėje (p=0,0016). Populiacijos, kuriai buvo teigiamas </w:t>
      </w:r>
      <w:proofErr w:type="spellStart"/>
      <w:r w:rsidRPr="00B95D5C">
        <w:rPr>
          <w:rFonts w:ascii="Times New Roman" w:hAnsi="Times New Roman"/>
          <w:sz w:val="22"/>
          <w:szCs w:val="22"/>
          <w:lang w:val="lt-LT"/>
        </w:rPr>
        <w:t>rotaviruso</w:t>
      </w:r>
      <w:proofErr w:type="spellEnd"/>
      <w:r w:rsidRPr="00B95D5C">
        <w:rPr>
          <w:rFonts w:ascii="Times New Roman" w:hAnsi="Times New Roman"/>
          <w:sz w:val="22"/>
          <w:szCs w:val="22"/>
          <w:lang w:val="lt-LT"/>
        </w:rPr>
        <w:t xml:space="preserve"> testas, dalyje vidutinis (SD) išmatų išsiskyrimas (g/kg kūno svorio) buvo 124,3 (98,3) </w:t>
      </w:r>
      <w:proofErr w:type="spellStart"/>
      <w:r w:rsidRPr="00B95D5C">
        <w:rPr>
          <w:rFonts w:ascii="Times New Roman" w:hAnsi="Times New Roman"/>
          <w:sz w:val="22"/>
          <w:szCs w:val="22"/>
          <w:lang w:val="lt-LT"/>
        </w:rPr>
        <w:t>diosmektito</w:t>
      </w:r>
      <w:proofErr w:type="spellEnd"/>
      <w:r w:rsidRPr="00B95D5C">
        <w:rPr>
          <w:rFonts w:ascii="Times New Roman" w:hAnsi="Times New Roman"/>
          <w:sz w:val="22"/>
          <w:szCs w:val="22"/>
          <w:lang w:val="lt-LT"/>
        </w:rPr>
        <w:t xml:space="preserve"> grupėje, lyginant su 186,8 (147,2) placebo grupėje (p = 0,0005).</w:t>
      </w:r>
    </w:p>
    <w:p w14:paraId="4E2E7788" w14:textId="77777777" w:rsidR="009F63A0" w:rsidRPr="00B95D5C" w:rsidRDefault="009F63A0" w:rsidP="005154CD">
      <w:pPr>
        <w:pStyle w:val="BTEMEASMCA"/>
      </w:pPr>
      <w:r w:rsidRPr="00B95D5C">
        <w:t xml:space="preserve">Atsitiktinių imčių dvigubai </w:t>
      </w:r>
      <w:r>
        <w:t>koduoto</w:t>
      </w:r>
      <w:r w:rsidRPr="00B95D5C">
        <w:t xml:space="preserve"> tyrimo, kuriame dalyvavo 329 suaugusieji, sergantys ūminiu vandeningu viduriavimu, rezultatai parodė reikšmingą viduriavimo trukmės sumažėjimą diosmektito grupėje (vidurkis 54 valandos [4-167]), lyginant su placebo grupe (vidurkis 69 valandos [2-165]), p&lt;0,03.</w:t>
      </w:r>
    </w:p>
    <w:p w14:paraId="67AC7E69" w14:textId="77777777" w:rsidR="009F63A0" w:rsidRPr="00B95D5C" w:rsidRDefault="009F63A0" w:rsidP="005154CD">
      <w:pPr>
        <w:pStyle w:val="BTEMEASMCA"/>
      </w:pPr>
    </w:p>
    <w:p w14:paraId="5F7A7276" w14:textId="77777777" w:rsidR="009F63A0" w:rsidRPr="00B95D5C" w:rsidRDefault="009F63A0" w:rsidP="009F63A0">
      <w:pPr>
        <w:pStyle w:val="PI-2EMEASMCA"/>
      </w:pPr>
      <w:bookmarkStart w:id="34" w:name="_Toc129243238"/>
      <w:bookmarkStart w:id="35" w:name="_Toc129243113"/>
      <w:r w:rsidRPr="00B95D5C">
        <w:t>5.2</w:t>
      </w:r>
      <w:r w:rsidRPr="00B95D5C">
        <w:tab/>
      </w:r>
      <w:proofErr w:type="spellStart"/>
      <w:r w:rsidRPr="00B95D5C">
        <w:t>Farmakokinetinės</w:t>
      </w:r>
      <w:proofErr w:type="spellEnd"/>
      <w:r w:rsidRPr="00B95D5C">
        <w:t xml:space="preserve"> savybės</w:t>
      </w:r>
      <w:bookmarkEnd w:id="34"/>
      <w:bookmarkEnd w:id="35"/>
    </w:p>
    <w:p w14:paraId="7785FD6B" w14:textId="77777777" w:rsidR="009F63A0" w:rsidRPr="00B95D5C" w:rsidRDefault="009F63A0" w:rsidP="005154CD">
      <w:pPr>
        <w:pStyle w:val="BTEMEASMCA"/>
      </w:pPr>
    </w:p>
    <w:p w14:paraId="6A57E8EE" w14:textId="77777777" w:rsidR="009F63A0" w:rsidRDefault="009F63A0" w:rsidP="009F63A0">
      <w:pPr>
        <w:rPr>
          <w:sz w:val="22"/>
          <w:szCs w:val="22"/>
        </w:rPr>
      </w:pPr>
      <w:r w:rsidRPr="00B95D5C">
        <w:rPr>
          <w:sz w:val="22"/>
          <w:szCs w:val="22"/>
        </w:rPr>
        <w:t xml:space="preserve">Pagal savo struktūrą </w:t>
      </w:r>
      <w:proofErr w:type="spellStart"/>
      <w:r w:rsidRPr="00B95D5C">
        <w:rPr>
          <w:sz w:val="22"/>
          <w:szCs w:val="22"/>
        </w:rPr>
        <w:t>diosmektitas</w:t>
      </w:r>
      <w:proofErr w:type="spellEnd"/>
      <w:r w:rsidRPr="00B95D5C">
        <w:rPr>
          <w:sz w:val="22"/>
          <w:szCs w:val="22"/>
        </w:rPr>
        <w:t xml:space="preserve"> neabsorbuojamas ir </w:t>
      </w:r>
      <w:proofErr w:type="spellStart"/>
      <w:r w:rsidRPr="00B95D5C">
        <w:rPr>
          <w:sz w:val="22"/>
          <w:szCs w:val="22"/>
        </w:rPr>
        <w:t>nemetabolizuojamas</w:t>
      </w:r>
      <w:proofErr w:type="spellEnd"/>
      <w:r w:rsidRPr="00B95D5C">
        <w:rPr>
          <w:sz w:val="22"/>
          <w:szCs w:val="22"/>
        </w:rPr>
        <w:t>.</w:t>
      </w:r>
    </w:p>
    <w:p w14:paraId="498FE46D" w14:textId="77777777" w:rsidR="001902E6" w:rsidRPr="00B95D5C" w:rsidRDefault="001902E6" w:rsidP="009F63A0">
      <w:pPr>
        <w:rPr>
          <w:sz w:val="22"/>
          <w:szCs w:val="22"/>
        </w:rPr>
      </w:pPr>
      <w:proofErr w:type="spellStart"/>
      <w:r w:rsidRPr="00D8159F">
        <w:rPr>
          <w:sz w:val="22"/>
          <w:szCs w:val="22"/>
        </w:rPr>
        <w:lastRenderedPageBreak/>
        <w:t>Diosmektitas</w:t>
      </w:r>
      <w:proofErr w:type="spellEnd"/>
      <w:r w:rsidRPr="00D8159F">
        <w:rPr>
          <w:sz w:val="22"/>
          <w:szCs w:val="22"/>
        </w:rPr>
        <w:t xml:space="preserve"> šalin</w:t>
      </w:r>
      <w:r w:rsidR="00577916">
        <w:rPr>
          <w:sz w:val="22"/>
          <w:szCs w:val="22"/>
        </w:rPr>
        <w:t>a</w:t>
      </w:r>
      <w:r w:rsidRPr="00D8159F">
        <w:rPr>
          <w:sz w:val="22"/>
          <w:szCs w:val="22"/>
        </w:rPr>
        <w:t>mas su išmatomis.</w:t>
      </w:r>
    </w:p>
    <w:p w14:paraId="303B0E01" w14:textId="77777777" w:rsidR="009F63A0" w:rsidRPr="00B95D5C" w:rsidRDefault="009F63A0" w:rsidP="005154CD">
      <w:pPr>
        <w:pStyle w:val="BTEMEASMCA"/>
      </w:pPr>
    </w:p>
    <w:p w14:paraId="6494FF1F" w14:textId="77777777" w:rsidR="009F63A0" w:rsidRPr="00B95D5C" w:rsidRDefault="009F63A0" w:rsidP="009F63A0">
      <w:pPr>
        <w:pStyle w:val="PI-2EMEASMCA"/>
      </w:pPr>
      <w:bookmarkStart w:id="36" w:name="_Toc129243239"/>
      <w:bookmarkStart w:id="37" w:name="_Toc129243114"/>
      <w:r w:rsidRPr="00B95D5C">
        <w:t>5.3</w:t>
      </w:r>
      <w:r w:rsidRPr="00B95D5C">
        <w:tab/>
      </w:r>
      <w:proofErr w:type="spellStart"/>
      <w:r w:rsidRPr="00B95D5C">
        <w:t>Ikiklinikinių</w:t>
      </w:r>
      <w:proofErr w:type="spellEnd"/>
      <w:r w:rsidRPr="00B95D5C">
        <w:t xml:space="preserve"> saugumo tyrimų duomenys</w:t>
      </w:r>
      <w:bookmarkEnd w:id="36"/>
      <w:bookmarkEnd w:id="37"/>
    </w:p>
    <w:p w14:paraId="430C4265" w14:textId="77777777" w:rsidR="009F63A0" w:rsidRPr="00B95D5C" w:rsidRDefault="009F63A0" w:rsidP="005154CD">
      <w:pPr>
        <w:pStyle w:val="BTEMEASMCA"/>
      </w:pPr>
    </w:p>
    <w:p w14:paraId="485BF961" w14:textId="77777777" w:rsidR="00D82F52" w:rsidRDefault="00D82F52" w:rsidP="005154CD">
      <w:pPr>
        <w:pStyle w:val="BTEMEASMCA"/>
      </w:pPr>
      <w:r w:rsidRPr="00B34FA1">
        <w:t>Įprastų farmakologinio saugumo, kartotinių dozių toksiškumo, genotoksiškumo, galimo kancerogeniškumo, toksinio poveikio reprodukcijai ir vystymuisi ikiklinikinių tyrimų duomenys specifinio pavojaus žmogui nerodo.</w:t>
      </w:r>
    </w:p>
    <w:p w14:paraId="0B7ACC2B" w14:textId="77777777" w:rsidR="00D82F52" w:rsidRDefault="00D82F52" w:rsidP="005154CD">
      <w:pPr>
        <w:pStyle w:val="BTEMEASMCA"/>
      </w:pPr>
    </w:p>
    <w:p w14:paraId="00F73D81" w14:textId="77777777" w:rsidR="009F63A0" w:rsidRPr="00B95D5C" w:rsidRDefault="009F63A0" w:rsidP="005154CD">
      <w:pPr>
        <w:pStyle w:val="BTEMEASMCA"/>
      </w:pPr>
    </w:p>
    <w:p w14:paraId="27FF33F7" w14:textId="77777777" w:rsidR="009F63A0" w:rsidRPr="00B95D5C" w:rsidRDefault="009F63A0" w:rsidP="009F63A0">
      <w:pPr>
        <w:pStyle w:val="PI-1EMEASMCA"/>
      </w:pPr>
      <w:bookmarkStart w:id="38" w:name="_Toc129243240"/>
      <w:bookmarkStart w:id="39" w:name="_Toc129243115"/>
      <w:r w:rsidRPr="00B95D5C">
        <w:t>6.</w:t>
      </w:r>
      <w:r w:rsidRPr="00B95D5C">
        <w:tab/>
        <w:t>FARMACINĖ INFORMACIJA</w:t>
      </w:r>
      <w:bookmarkEnd w:id="38"/>
      <w:bookmarkEnd w:id="39"/>
    </w:p>
    <w:p w14:paraId="047943C2" w14:textId="77777777" w:rsidR="009F63A0" w:rsidRPr="00B95D5C" w:rsidRDefault="009F63A0" w:rsidP="005154CD">
      <w:pPr>
        <w:pStyle w:val="BTEMEASMCA"/>
      </w:pPr>
    </w:p>
    <w:p w14:paraId="3B290ADC" w14:textId="77777777" w:rsidR="009F63A0" w:rsidRPr="00B95D5C" w:rsidRDefault="009F63A0" w:rsidP="009F63A0">
      <w:pPr>
        <w:pStyle w:val="PI-2EMEASMCA"/>
      </w:pPr>
      <w:bookmarkStart w:id="40" w:name="_Toc129243241"/>
      <w:bookmarkStart w:id="41" w:name="_Toc129243116"/>
      <w:r w:rsidRPr="00B95D5C">
        <w:t>6.1</w:t>
      </w:r>
      <w:r w:rsidRPr="00B95D5C">
        <w:tab/>
        <w:t>Pagalbinių medžiagų sąrašas</w:t>
      </w:r>
      <w:bookmarkEnd w:id="40"/>
      <w:bookmarkEnd w:id="41"/>
    </w:p>
    <w:p w14:paraId="30925D8C" w14:textId="77777777" w:rsidR="009F63A0" w:rsidRPr="00B95D5C" w:rsidRDefault="009F63A0" w:rsidP="009F63A0">
      <w:pPr>
        <w:numPr>
          <w:ilvl w:val="12"/>
          <w:numId w:val="0"/>
        </w:numPr>
        <w:rPr>
          <w:sz w:val="22"/>
          <w:szCs w:val="22"/>
        </w:rPr>
      </w:pPr>
    </w:p>
    <w:p w14:paraId="7A1B87E4" w14:textId="77777777" w:rsidR="009F63A0" w:rsidRPr="00B95D5C" w:rsidRDefault="009F63A0" w:rsidP="009F63A0">
      <w:pPr>
        <w:numPr>
          <w:ilvl w:val="12"/>
          <w:numId w:val="0"/>
        </w:numPr>
        <w:rPr>
          <w:sz w:val="22"/>
          <w:szCs w:val="22"/>
        </w:rPr>
      </w:pPr>
      <w:r w:rsidRPr="00B95D5C">
        <w:rPr>
          <w:sz w:val="22"/>
          <w:szCs w:val="22"/>
        </w:rPr>
        <w:t xml:space="preserve">Gliukozės </w:t>
      </w:r>
      <w:proofErr w:type="spellStart"/>
      <w:r w:rsidRPr="00B95D5C">
        <w:rPr>
          <w:sz w:val="22"/>
          <w:szCs w:val="22"/>
        </w:rPr>
        <w:t>monohidratas</w:t>
      </w:r>
      <w:proofErr w:type="spellEnd"/>
    </w:p>
    <w:p w14:paraId="0D393356" w14:textId="77777777" w:rsidR="009F63A0" w:rsidRPr="00B95D5C" w:rsidRDefault="009F63A0" w:rsidP="009F63A0">
      <w:pPr>
        <w:numPr>
          <w:ilvl w:val="12"/>
          <w:numId w:val="0"/>
        </w:numPr>
        <w:rPr>
          <w:sz w:val="22"/>
          <w:szCs w:val="22"/>
        </w:rPr>
      </w:pPr>
      <w:r w:rsidRPr="00B95D5C">
        <w:rPr>
          <w:sz w:val="22"/>
          <w:szCs w:val="22"/>
        </w:rPr>
        <w:t>Sacharino natrio druska</w:t>
      </w:r>
    </w:p>
    <w:p w14:paraId="6673274F" w14:textId="77777777" w:rsidR="009F63A0" w:rsidRPr="00D8159F" w:rsidRDefault="009F63A0" w:rsidP="009F63A0">
      <w:pPr>
        <w:numPr>
          <w:ilvl w:val="12"/>
          <w:numId w:val="0"/>
        </w:numPr>
        <w:rPr>
          <w:sz w:val="22"/>
          <w:szCs w:val="22"/>
        </w:rPr>
      </w:pPr>
      <w:r w:rsidRPr="00D8159F">
        <w:rPr>
          <w:sz w:val="22"/>
          <w:szCs w:val="22"/>
        </w:rPr>
        <w:t>Vanilės skonio medžiaga (</w:t>
      </w:r>
      <w:proofErr w:type="spellStart"/>
      <w:r w:rsidRPr="00D8159F">
        <w:rPr>
          <w:sz w:val="22"/>
          <w:szCs w:val="22"/>
        </w:rPr>
        <w:t>maltodekstrinas</w:t>
      </w:r>
      <w:proofErr w:type="spellEnd"/>
      <w:r w:rsidRPr="00D8159F">
        <w:rPr>
          <w:sz w:val="22"/>
          <w:szCs w:val="22"/>
        </w:rPr>
        <w:t xml:space="preserve">, sacharozė, </w:t>
      </w:r>
      <w:proofErr w:type="spellStart"/>
      <w:r w:rsidRPr="00D8159F">
        <w:rPr>
          <w:sz w:val="22"/>
          <w:szCs w:val="22"/>
        </w:rPr>
        <w:t>glicerolio</w:t>
      </w:r>
      <w:proofErr w:type="spellEnd"/>
      <w:r w:rsidRPr="00D8159F">
        <w:rPr>
          <w:sz w:val="22"/>
          <w:szCs w:val="22"/>
        </w:rPr>
        <w:t xml:space="preserve"> </w:t>
      </w:r>
      <w:proofErr w:type="spellStart"/>
      <w:r w:rsidRPr="00D8159F">
        <w:rPr>
          <w:sz w:val="22"/>
          <w:szCs w:val="22"/>
        </w:rPr>
        <w:t>triacetatas</w:t>
      </w:r>
      <w:proofErr w:type="spellEnd"/>
      <w:r w:rsidR="008E59B5" w:rsidRPr="00D8159F">
        <w:rPr>
          <w:sz w:val="22"/>
          <w:szCs w:val="22"/>
        </w:rPr>
        <w:t xml:space="preserve"> [E1518]</w:t>
      </w:r>
      <w:r w:rsidRPr="00D8159F">
        <w:rPr>
          <w:sz w:val="22"/>
          <w:szCs w:val="22"/>
        </w:rPr>
        <w:t xml:space="preserve">, </w:t>
      </w:r>
      <w:r w:rsidRPr="0073335A">
        <w:rPr>
          <w:sz w:val="22"/>
          <w:szCs w:val="22"/>
        </w:rPr>
        <w:t>silicio dioksidas</w:t>
      </w:r>
      <w:r w:rsidR="008E59B5" w:rsidRPr="0073335A">
        <w:rPr>
          <w:sz w:val="22"/>
          <w:szCs w:val="22"/>
        </w:rPr>
        <w:t xml:space="preserve"> </w:t>
      </w:r>
      <w:r w:rsidR="008E59B5" w:rsidRPr="00E61C24">
        <w:rPr>
          <w:sz w:val="22"/>
          <w:szCs w:val="22"/>
        </w:rPr>
        <w:t>[E 551]</w:t>
      </w:r>
      <w:r w:rsidRPr="00E61C24">
        <w:rPr>
          <w:sz w:val="22"/>
          <w:szCs w:val="22"/>
        </w:rPr>
        <w:t xml:space="preserve">, etilo alkoholis, sojų </w:t>
      </w:r>
      <w:proofErr w:type="spellStart"/>
      <w:r w:rsidRPr="00E61C24">
        <w:rPr>
          <w:sz w:val="22"/>
          <w:szCs w:val="22"/>
        </w:rPr>
        <w:t>lecitinas</w:t>
      </w:r>
      <w:proofErr w:type="spellEnd"/>
      <w:r w:rsidR="00B934D4" w:rsidRPr="00D8159F">
        <w:rPr>
          <w:sz w:val="22"/>
          <w:szCs w:val="22"/>
        </w:rPr>
        <w:t xml:space="preserve"> [E322]</w:t>
      </w:r>
      <w:r w:rsidRPr="00D8159F">
        <w:rPr>
          <w:sz w:val="22"/>
          <w:szCs w:val="22"/>
        </w:rPr>
        <w:t>, vanilės kvapiosios medžiagos</w:t>
      </w:r>
      <w:r w:rsidR="00835B6A" w:rsidRPr="00D8159F">
        <w:rPr>
          <w:sz w:val="22"/>
          <w:szCs w:val="22"/>
        </w:rPr>
        <w:t xml:space="preserve"> </w:t>
      </w:r>
      <w:r w:rsidR="00B934D4" w:rsidRPr="00D8159F">
        <w:rPr>
          <w:sz w:val="22"/>
          <w:szCs w:val="22"/>
        </w:rPr>
        <w:t>(</w:t>
      </w:r>
      <w:proofErr w:type="spellStart"/>
      <w:r w:rsidR="00B934D4" w:rsidRPr="00D8159F">
        <w:rPr>
          <w:sz w:val="22"/>
          <w:szCs w:val="22"/>
        </w:rPr>
        <w:t>vanilinas</w:t>
      </w:r>
      <w:proofErr w:type="spellEnd"/>
      <w:r w:rsidR="00B934D4" w:rsidRPr="00D8159F">
        <w:rPr>
          <w:sz w:val="22"/>
          <w:szCs w:val="22"/>
        </w:rPr>
        <w:t xml:space="preserve">, </w:t>
      </w:r>
      <w:proofErr w:type="spellStart"/>
      <w:r w:rsidR="00B934D4" w:rsidRPr="00D8159F">
        <w:rPr>
          <w:sz w:val="22"/>
          <w:szCs w:val="22"/>
        </w:rPr>
        <w:t>etilvanilinas</w:t>
      </w:r>
      <w:proofErr w:type="spellEnd"/>
      <w:r w:rsidR="00B934D4" w:rsidRPr="00D8159F">
        <w:rPr>
          <w:sz w:val="22"/>
          <w:szCs w:val="22"/>
        </w:rPr>
        <w:t xml:space="preserve">, vanilės ekstraktas, </w:t>
      </w:r>
      <w:proofErr w:type="spellStart"/>
      <w:r w:rsidR="00B934D4" w:rsidRPr="00D8159F">
        <w:rPr>
          <w:sz w:val="22"/>
          <w:szCs w:val="22"/>
        </w:rPr>
        <w:t>heliotropinas</w:t>
      </w:r>
      <w:proofErr w:type="spellEnd"/>
      <w:r w:rsidR="00B934D4" w:rsidRPr="00D8159F">
        <w:rPr>
          <w:sz w:val="22"/>
          <w:szCs w:val="22"/>
        </w:rPr>
        <w:t xml:space="preserve">, </w:t>
      </w:r>
      <w:proofErr w:type="spellStart"/>
      <w:r w:rsidR="00B934D4" w:rsidRPr="00D8159F">
        <w:rPr>
          <w:sz w:val="22"/>
          <w:szCs w:val="22"/>
        </w:rPr>
        <w:t>benzaldehidas</w:t>
      </w:r>
      <w:proofErr w:type="spellEnd"/>
      <w:r w:rsidR="00B934D4" w:rsidRPr="00D8159F">
        <w:rPr>
          <w:sz w:val="22"/>
          <w:szCs w:val="22"/>
        </w:rPr>
        <w:t xml:space="preserve">, </w:t>
      </w:r>
      <w:proofErr w:type="spellStart"/>
      <w:r w:rsidR="00B934D4" w:rsidRPr="00D8159F">
        <w:rPr>
          <w:sz w:val="22"/>
          <w:szCs w:val="22"/>
        </w:rPr>
        <w:t>acetilbutirilas</w:t>
      </w:r>
      <w:proofErr w:type="spellEnd"/>
      <w:r w:rsidR="00B934D4" w:rsidRPr="00D8159F">
        <w:rPr>
          <w:sz w:val="22"/>
          <w:szCs w:val="22"/>
        </w:rPr>
        <w:t xml:space="preserve">, sviesto rūgštis, romo </w:t>
      </w:r>
      <w:proofErr w:type="spellStart"/>
      <w:r w:rsidR="00B934D4" w:rsidRPr="00D8159F">
        <w:rPr>
          <w:sz w:val="22"/>
          <w:szCs w:val="22"/>
        </w:rPr>
        <w:t>esensija</w:t>
      </w:r>
      <w:proofErr w:type="spellEnd"/>
      <w:r w:rsidRPr="00D8159F">
        <w:rPr>
          <w:sz w:val="22"/>
          <w:szCs w:val="22"/>
        </w:rPr>
        <w:t>).</w:t>
      </w:r>
    </w:p>
    <w:p w14:paraId="6AB7DCF6" w14:textId="77777777" w:rsidR="009F63A0" w:rsidRPr="00B95D5C" w:rsidRDefault="009F63A0" w:rsidP="009F63A0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 w:rsidRPr="00D8159F">
        <w:rPr>
          <w:rFonts w:ascii="Times New Roman" w:hAnsi="Times New Roman"/>
          <w:sz w:val="22"/>
          <w:szCs w:val="22"/>
          <w:lang w:val="lt-LT"/>
        </w:rPr>
        <w:t>Apelsinų skonio medžiaga (</w:t>
      </w:r>
      <w:proofErr w:type="spellStart"/>
      <w:r w:rsidRPr="00D8159F">
        <w:rPr>
          <w:rFonts w:ascii="Times New Roman" w:hAnsi="Times New Roman"/>
          <w:sz w:val="22"/>
          <w:szCs w:val="22"/>
          <w:lang w:val="lt-LT"/>
        </w:rPr>
        <w:t>maltodekstrinas</w:t>
      </w:r>
      <w:proofErr w:type="spellEnd"/>
      <w:r w:rsidRPr="00D8159F">
        <w:rPr>
          <w:rFonts w:ascii="Times New Roman" w:hAnsi="Times New Roman"/>
          <w:sz w:val="22"/>
          <w:szCs w:val="22"/>
          <w:lang w:val="lt-LT"/>
        </w:rPr>
        <w:t xml:space="preserve">, sacharozė, </w:t>
      </w:r>
      <w:proofErr w:type="spellStart"/>
      <w:r w:rsidRPr="00D8159F">
        <w:rPr>
          <w:rFonts w:ascii="Times New Roman" w:hAnsi="Times New Roman"/>
          <w:sz w:val="22"/>
          <w:szCs w:val="22"/>
          <w:lang w:val="lt-LT"/>
        </w:rPr>
        <w:t>gumiarabikas</w:t>
      </w:r>
      <w:proofErr w:type="spellEnd"/>
      <w:r w:rsidR="00905BD0" w:rsidRPr="00D8159F">
        <w:rPr>
          <w:rFonts w:ascii="Times New Roman" w:hAnsi="Times New Roman"/>
          <w:sz w:val="22"/>
          <w:szCs w:val="22"/>
          <w:lang w:val="lt-LT"/>
        </w:rPr>
        <w:t xml:space="preserve"> [E414]</w:t>
      </w:r>
      <w:r w:rsidRPr="00D8159F">
        <w:rPr>
          <w:rFonts w:ascii="Times New Roman" w:hAnsi="Times New Roman"/>
          <w:sz w:val="22"/>
          <w:szCs w:val="22"/>
          <w:lang w:val="lt-LT"/>
        </w:rPr>
        <w:t xml:space="preserve">, riebalų rūgščių </w:t>
      </w:r>
      <w:proofErr w:type="spellStart"/>
      <w:r w:rsidRPr="00D8159F">
        <w:rPr>
          <w:rFonts w:ascii="Times New Roman" w:hAnsi="Times New Roman"/>
          <w:sz w:val="22"/>
          <w:szCs w:val="22"/>
          <w:lang w:val="lt-LT"/>
        </w:rPr>
        <w:t>mono</w:t>
      </w:r>
      <w:proofErr w:type="spellEnd"/>
      <w:r w:rsidRPr="00D8159F">
        <w:rPr>
          <w:rFonts w:ascii="Times New Roman" w:hAnsi="Times New Roman"/>
          <w:sz w:val="22"/>
          <w:szCs w:val="22"/>
          <w:lang w:val="lt-LT"/>
        </w:rPr>
        <w:t xml:space="preserve">-ir </w:t>
      </w:r>
      <w:proofErr w:type="spellStart"/>
      <w:r w:rsidRPr="00D8159F">
        <w:rPr>
          <w:rFonts w:ascii="Times New Roman" w:hAnsi="Times New Roman"/>
          <w:sz w:val="22"/>
          <w:szCs w:val="22"/>
          <w:lang w:val="lt-LT"/>
        </w:rPr>
        <w:t>digliceridų</w:t>
      </w:r>
      <w:proofErr w:type="spellEnd"/>
      <w:r w:rsidRPr="00D8159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D8159F">
        <w:rPr>
          <w:rFonts w:ascii="Times New Roman" w:hAnsi="Times New Roman"/>
          <w:sz w:val="22"/>
          <w:szCs w:val="22"/>
          <w:lang w:val="lt-LT"/>
        </w:rPr>
        <w:t>diacetilvyno</w:t>
      </w:r>
      <w:proofErr w:type="spellEnd"/>
      <w:r w:rsidRPr="00D8159F">
        <w:rPr>
          <w:rFonts w:ascii="Times New Roman" w:hAnsi="Times New Roman"/>
          <w:sz w:val="22"/>
          <w:szCs w:val="22"/>
          <w:lang w:val="lt-LT"/>
        </w:rPr>
        <w:t xml:space="preserve"> rūgšties esteriai</w:t>
      </w:r>
      <w:r w:rsidR="00AF5EF5" w:rsidRPr="00D8159F">
        <w:rPr>
          <w:rFonts w:ascii="Times New Roman" w:hAnsi="Times New Roman"/>
          <w:sz w:val="22"/>
          <w:szCs w:val="22"/>
          <w:lang w:val="lt-LT"/>
        </w:rPr>
        <w:t xml:space="preserve"> [E472e]</w:t>
      </w:r>
      <w:r w:rsidRPr="00D8159F">
        <w:rPr>
          <w:rFonts w:ascii="Times New Roman" w:hAnsi="Times New Roman"/>
          <w:sz w:val="22"/>
          <w:szCs w:val="22"/>
          <w:lang w:val="lt-LT"/>
        </w:rPr>
        <w:t>, silicio dioksidas</w:t>
      </w:r>
      <w:r w:rsidR="00905BD0" w:rsidRPr="00D8159F">
        <w:rPr>
          <w:rFonts w:ascii="Times New Roman" w:hAnsi="Times New Roman"/>
          <w:sz w:val="22"/>
          <w:szCs w:val="22"/>
          <w:lang w:val="lt-LT"/>
        </w:rPr>
        <w:t xml:space="preserve"> [E551]</w:t>
      </w:r>
      <w:r w:rsidRPr="00D8159F">
        <w:rPr>
          <w:rFonts w:ascii="Times New Roman" w:hAnsi="Times New Roman"/>
          <w:sz w:val="22"/>
          <w:szCs w:val="22"/>
          <w:lang w:val="lt-LT"/>
        </w:rPr>
        <w:t xml:space="preserve">, apelsinų </w:t>
      </w:r>
      <w:r w:rsidR="00905BD0" w:rsidRPr="00D8159F">
        <w:rPr>
          <w:rFonts w:ascii="Times New Roman" w:hAnsi="Times New Roman"/>
          <w:sz w:val="22"/>
          <w:szCs w:val="22"/>
          <w:lang w:val="lt-LT"/>
        </w:rPr>
        <w:t xml:space="preserve">skonio medžiaga (koncentruotas apelsinų </w:t>
      </w:r>
      <w:r w:rsidRPr="0073335A">
        <w:rPr>
          <w:rFonts w:ascii="Times New Roman" w:hAnsi="Times New Roman"/>
          <w:sz w:val="22"/>
          <w:szCs w:val="22"/>
          <w:lang w:val="lt-LT"/>
        </w:rPr>
        <w:t>aliej</w:t>
      </w:r>
      <w:r w:rsidR="00905BD0" w:rsidRPr="0073335A">
        <w:rPr>
          <w:rFonts w:ascii="Times New Roman" w:hAnsi="Times New Roman"/>
          <w:sz w:val="22"/>
          <w:szCs w:val="22"/>
          <w:lang w:val="lt-LT"/>
        </w:rPr>
        <w:t>us, apelsinų aliejus, distiliuotas apelsinų aliejus,</w:t>
      </w:r>
      <w:r w:rsidR="00905BD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BB0510">
        <w:rPr>
          <w:rFonts w:ascii="Times New Roman" w:hAnsi="Times New Roman"/>
          <w:sz w:val="22"/>
          <w:szCs w:val="22"/>
          <w:lang w:val="lt-LT"/>
        </w:rPr>
        <w:t xml:space="preserve">aromatizuoto aliejaus frakcija, kurioje yra daug aldehido, apelsinų aliejaus koncentrato frakcija, </w:t>
      </w:r>
      <w:r w:rsidR="008E59B5">
        <w:rPr>
          <w:rFonts w:ascii="Times New Roman" w:hAnsi="Times New Roman"/>
          <w:sz w:val="22"/>
          <w:szCs w:val="22"/>
          <w:lang w:val="lt-LT"/>
        </w:rPr>
        <w:t xml:space="preserve">apelsinų terpenai, natūralus </w:t>
      </w:r>
      <w:proofErr w:type="spellStart"/>
      <w:r w:rsidR="008E59B5">
        <w:rPr>
          <w:rFonts w:ascii="Times New Roman" w:hAnsi="Times New Roman"/>
          <w:sz w:val="22"/>
          <w:szCs w:val="22"/>
          <w:lang w:val="lt-LT"/>
        </w:rPr>
        <w:t>etilbutiratas</w:t>
      </w:r>
      <w:proofErr w:type="spellEnd"/>
      <w:r w:rsidRPr="00B95D5C">
        <w:rPr>
          <w:rFonts w:ascii="Times New Roman" w:hAnsi="Times New Roman"/>
          <w:sz w:val="22"/>
          <w:szCs w:val="22"/>
          <w:lang w:val="lt-LT"/>
        </w:rPr>
        <w:t>).</w:t>
      </w:r>
    </w:p>
    <w:p w14:paraId="2AA4AC59" w14:textId="77777777" w:rsidR="009F63A0" w:rsidRPr="00B95D5C" w:rsidRDefault="009F63A0" w:rsidP="005154CD">
      <w:pPr>
        <w:pStyle w:val="BTEMEASMCA"/>
      </w:pPr>
    </w:p>
    <w:p w14:paraId="0A74AA27" w14:textId="77777777" w:rsidR="009F63A0" w:rsidRPr="00B95D5C" w:rsidRDefault="009F63A0" w:rsidP="009F63A0">
      <w:pPr>
        <w:pStyle w:val="PI-2EMEASMCA"/>
      </w:pPr>
      <w:bookmarkStart w:id="42" w:name="_Toc129243242"/>
      <w:bookmarkStart w:id="43" w:name="_Toc129243117"/>
      <w:r w:rsidRPr="00B95D5C">
        <w:t>6.2</w:t>
      </w:r>
      <w:r w:rsidRPr="00B95D5C">
        <w:tab/>
        <w:t>Nesuderinamumas</w:t>
      </w:r>
      <w:bookmarkEnd w:id="42"/>
      <w:bookmarkEnd w:id="43"/>
    </w:p>
    <w:p w14:paraId="38B04926" w14:textId="77777777" w:rsidR="009F63A0" w:rsidRPr="00B95D5C" w:rsidRDefault="009F63A0" w:rsidP="005154CD">
      <w:pPr>
        <w:pStyle w:val="BTEMEASMCA"/>
      </w:pPr>
    </w:p>
    <w:p w14:paraId="5DF30C5F" w14:textId="77777777" w:rsidR="009F63A0" w:rsidRPr="00B95D5C" w:rsidRDefault="009F63A0" w:rsidP="005154CD">
      <w:pPr>
        <w:pStyle w:val="BTEMEASMCA"/>
      </w:pPr>
      <w:r w:rsidRPr="00B95D5C">
        <w:t>Duomenys nebūtini.</w:t>
      </w:r>
    </w:p>
    <w:p w14:paraId="502E82FC" w14:textId="77777777" w:rsidR="009F63A0" w:rsidRPr="00B95D5C" w:rsidRDefault="009F63A0" w:rsidP="005154CD">
      <w:pPr>
        <w:pStyle w:val="BTEMEASMCA"/>
      </w:pPr>
    </w:p>
    <w:p w14:paraId="2363DBA9" w14:textId="77777777" w:rsidR="009F63A0" w:rsidRPr="00B95D5C" w:rsidRDefault="009F63A0" w:rsidP="009F63A0">
      <w:pPr>
        <w:pStyle w:val="PI-2EMEASMCA"/>
      </w:pPr>
      <w:bookmarkStart w:id="44" w:name="_Toc129243243"/>
      <w:bookmarkStart w:id="45" w:name="_Toc129243118"/>
      <w:r w:rsidRPr="00B95D5C">
        <w:t>6.3</w:t>
      </w:r>
      <w:r w:rsidRPr="00B95D5C">
        <w:tab/>
        <w:t>Tinkamumo laikas</w:t>
      </w:r>
      <w:bookmarkEnd w:id="44"/>
      <w:bookmarkEnd w:id="45"/>
    </w:p>
    <w:p w14:paraId="48EE9B44" w14:textId="77777777" w:rsidR="009F63A0" w:rsidRPr="00B95D5C" w:rsidRDefault="009F63A0" w:rsidP="005154CD">
      <w:pPr>
        <w:pStyle w:val="BTEMEASMCA"/>
      </w:pPr>
    </w:p>
    <w:p w14:paraId="04C75460" w14:textId="77777777" w:rsidR="009F63A0" w:rsidRPr="00B95D5C" w:rsidRDefault="009F63A0" w:rsidP="009F63A0">
      <w:pPr>
        <w:ind w:left="567" w:hanging="567"/>
        <w:rPr>
          <w:sz w:val="22"/>
          <w:szCs w:val="22"/>
        </w:rPr>
      </w:pPr>
      <w:r w:rsidRPr="00B95D5C">
        <w:rPr>
          <w:sz w:val="22"/>
          <w:szCs w:val="22"/>
        </w:rPr>
        <w:t>3 metai</w:t>
      </w:r>
    </w:p>
    <w:p w14:paraId="6DFCA417" w14:textId="77777777" w:rsidR="009F63A0" w:rsidRPr="00B95D5C" w:rsidRDefault="009F63A0" w:rsidP="005154CD">
      <w:pPr>
        <w:pStyle w:val="BTEMEASMCA"/>
      </w:pPr>
    </w:p>
    <w:p w14:paraId="102FEF8F" w14:textId="77777777" w:rsidR="009F63A0" w:rsidRPr="00B95D5C" w:rsidRDefault="009F63A0" w:rsidP="009F63A0">
      <w:pPr>
        <w:pStyle w:val="PI-2EMEASMCA"/>
      </w:pPr>
      <w:bookmarkStart w:id="46" w:name="_Toc129243244"/>
      <w:bookmarkStart w:id="47" w:name="_Toc129243119"/>
      <w:r w:rsidRPr="00B95D5C">
        <w:t>6.4</w:t>
      </w:r>
      <w:r w:rsidRPr="00B95D5C">
        <w:tab/>
        <w:t>Specialios laikymo sąlygos</w:t>
      </w:r>
      <w:bookmarkEnd w:id="46"/>
      <w:bookmarkEnd w:id="47"/>
    </w:p>
    <w:p w14:paraId="1A05F554" w14:textId="77777777" w:rsidR="009F63A0" w:rsidRPr="00B95D5C" w:rsidRDefault="009F63A0" w:rsidP="005154CD">
      <w:pPr>
        <w:pStyle w:val="BTEMEASMCA"/>
      </w:pPr>
    </w:p>
    <w:p w14:paraId="71A149B7" w14:textId="77777777" w:rsidR="009F63A0" w:rsidRPr="00B95D5C" w:rsidRDefault="009F63A0" w:rsidP="009F63A0">
      <w:pPr>
        <w:rPr>
          <w:sz w:val="22"/>
          <w:szCs w:val="22"/>
        </w:rPr>
      </w:pPr>
      <w:r w:rsidRPr="00B95D5C">
        <w:rPr>
          <w:sz w:val="22"/>
          <w:szCs w:val="22"/>
        </w:rPr>
        <w:t>Šiam vaistiniam preparatui specialių laikymo sąlygų nereikia</w:t>
      </w:r>
      <w:r w:rsidR="00E31211">
        <w:rPr>
          <w:sz w:val="22"/>
          <w:szCs w:val="22"/>
        </w:rPr>
        <w:t>.</w:t>
      </w:r>
    </w:p>
    <w:p w14:paraId="5395E625" w14:textId="77777777" w:rsidR="009F63A0" w:rsidRPr="00B95D5C" w:rsidRDefault="009F63A0" w:rsidP="005154CD">
      <w:pPr>
        <w:pStyle w:val="BTEMEASMCA"/>
      </w:pPr>
    </w:p>
    <w:p w14:paraId="38AAEC3D" w14:textId="77777777" w:rsidR="009F63A0" w:rsidRPr="00B95D5C" w:rsidRDefault="009F63A0" w:rsidP="009F63A0">
      <w:pPr>
        <w:pStyle w:val="PI-2EMEASMCA"/>
      </w:pPr>
      <w:bookmarkStart w:id="48" w:name="_Toc129243245"/>
      <w:bookmarkStart w:id="49" w:name="_Toc129243120"/>
      <w:r w:rsidRPr="00B95D5C">
        <w:t>6.5</w:t>
      </w:r>
      <w:r w:rsidRPr="00B95D5C">
        <w:tab/>
      </w:r>
      <w:proofErr w:type="spellStart"/>
      <w:r>
        <w:t>Talpyklės</w:t>
      </w:r>
      <w:proofErr w:type="spellEnd"/>
      <w:r>
        <w:t xml:space="preserve"> pobūdis i</w:t>
      </w:r>
      <w:r w:rsidRPr="00B95D5C">
        <w:t>r jos turinys</w:t>
      </w:r>
      <w:bookmarkEnd w:id="48"/>
      <w:bookmarkEnd w:id="49"/>
    </w:p>
    <w:p w14:paraId="1035AEFD" w14:textId="77777777" w:rsidR="009F63A0" w:rsidRPr="00B95D5C" w:rsidRDefault="009F63A0" w:rsidP="005154CD">
      <w:pPr>
        <w:pStyle w:val="BTEMEASMCA"/>
      </w:pPr>
    </w:p>
    <w:p w14:paraId="7686D6AE" w14:textId="77777777" w:rsidR="009F63A0" w:rsidRPr="00B95D5C" w:rsidRDefault="009F63A0" w:rsidP="009F63A0">
      <w:pPr>
        <w:rPr>
          <w:sz w:val="22"/>
          <w:szCs w:val="22"/>
        </w:rPr>
      </w:pPr>
      <w:r w:rsidRPr="00B95D5C">
        <w:rPr>
          <w:sz w:val="22"/>
          <w:szCs w:val="22"/>
        </w:rPr>
        <w:t>Popieriaus/aliuminio/polietileno paketėlis, kuriame yra 3,</w:t>
      </w:r>
      <w:r w:rsidR="00B934D4">
        <w:rPr>
          <w:sz w:val="22"/>
          <w:szCs w:val="22"/>
        </w:rPr>
        <w:t>000</w:t>
      </w:r>
      <w:r w:rsidRPr="00B95D5C">
        <w:rPr>
          <w:sz w:val="22"/>
          <w:szCs w:val="22"/>
        </w:rPr>
        <w:t xml:space="preserve"> g </w:t>
      </w:r>
      <w:proofErr w:type="spellStart"/>
      <w:r w:rsidR="00B934D4">
        <w:rPr>
          <w:sz w:val="22"/>
          <w:szCs w:val="22"/>
        </w:rPr>
        <w:t>diosmektito</w:t>
      </w:r>
      <w:proofErr w:type="spellEnd"/>
      <w:r w:rsidR="00B934D4">
        <w:rPr>
          <w:sz w:val="22"/>
          <w:szCs w:val="22"/>
        </w:rPr>
        <w:t xml:space="preserve"> </w:t>
      </w:r>
      <w:r w:rsidRPr="00B95D5C">
        <w:rPr>
          <w:sz w:val="22"/>
          <w:szCs w:val="22"/>
        </w:rPr>
        <w:t>miltelių geriamajai suspensijai.</w:t>
      </w:r>
    </w:p>
    <w:p w14:paraId="2DE6C8F3" w14:textId="77777777" w:rsidR="009F63A0" w:rsidRPr="00B95D5C" w:rsidRDefault="009F63A0" w:rsidP="009F63A0">
      <w:pPr>
        <w:ind w:left="567" w:hanging="567"/>
        <w:rPr>
          <w:sz w:val="22"/>
          <w:szCs w:val="22"/>
        </w:rPr>
      </w:pPr>
      <w:r w:rsidRPr="00B95D5C">
        <w:rPr>
          <w:sz w:val="22"/>
          <w:szCs w:val="22"/>
        </w:rPr>
        <w:t>Kartoninėje dėžutėje yra 10 arba 30 paketėlių.</w:t>
      </w:r>
    </w:p>
    <w:p w14:paraId="09B7CFF2" w14:textId="77777777" w:rsidR="009F63A0" w:rsidRPr="00B95D5C" w:rsidRDefault="009F63A0" w:rsidP="009F63A0">
      <w:pPr>
        <w:ind w:left="567" w:hanging="567"/>
        <w:rPr>
          <w:sz w:val="22"/>
          <w:szCs w:val="22"/>
        </w:rPr>
      </w:pPr>
      <w:r w:rsidRPr="00B95D5C">
        <w:rPr>
          <w:sz w:val="22"/>
          <w:szCs w:val="22"/>
        </w:rPr>
        <w:t>Gali būti tiekiamos ne visų dydžių pakuotės.</w:t>
      </w:r>
    </w:p>
    <w:p w14:paraId="6BB13D32" w14:textId="77777777" w:rsidR="009F63A0" w:rsidRPr="00B95D5C" w:rsidRDefault="009F63A0" w:rsidP="005154CD">
      <w:pPr>
        <w:pStyle w:val="BTEMEASMCA"/>
      </w:pPr>
    </w:p>
    <w:p w14:paraId="09858F8B" w14:textId="77777777" w:rsidR="009F63A0" w:rsidRPr="00B95D5C" w:rsidRDefault="009F63A0" w:rsidP="009F63A0">
      <w:pPr>
        <w:pStyle w:val="PI-2EMEASMCA"/>
      </w:pPr>
      <w:bookmarkStart w:id="50" w:name="_Toc129243246"/>
      <w:bookmarkStart w:id="51" w:name="_Toc129243121"/>
      <w:r w:rsidRPr="00B95D5C">
        <w:t>6.6</w:t>
      </w:r>
      <w:r w:rsidRPr="00B95D5C">
        <w:tab/>
        <w:t>Specialūs reikalavimai atliekoms tvarkyti ir vaistiniam preparatui ruošti</w:t>
      </w:r>
      <w:bookmarkEnd w:id="50"/>
      <w:bookmarkEnd w:id="51"/>
    </w:p>
    <w:p w14:paraId="63E07C05" w14:textId="77777777" w:rsidR="009F63A0" w:rsidRPr="00B95D5C" w:rsidRDefault="009F63A0" w:rsidP="005154CD">
      <w:pPr>
        <w:pStyle w:val="BTEMEASMCA"/>
      </w:pPr>
    </w:p>
    <w:p w14:paraId="3602B252" w14:textId="77777777" w:rsidR="00B934D4" w:rsidRPr="00D8159F" w:rsidRDefault="00B934D4" w:rsidP="00B934D4">
      <w:pPr>
        <w:rPr>
          <w:noProof/>
          <w:sz w:val="22"/>
          <w:szCs w:val="22"/>
        </w:rPr>
      </w:pPr>
      <w:r w:rsidRPr="00D8159F">
        <w:rPr>
          <w:noProof/>
          <w:sz w:val="22"/>
          <w:szCs w:val="22"/>
        </w:rPr>
        <w:t>Reikalavimų nėra.</w:t>
      </w:r>
    </w:p>
    <w:p w14:paraId="207FB9D9" w14:textId="77777777" w:rsidR="00B934D4" w:rsidRPr="00D8159F" w:rsidRDefault="00B934D4" w:rsidP="00B934D4">
      <w:pPr>
        <w:rPr>
          <w:noProof/>
          <w:sz w:val="22"/>
          <w:szCs w:val="22"/>
        </w:rPr>
      </w:pPr>
    </w:p>
    <w:p w14:paraId="5F098D4D" w14:textId="77777777" w:rsidR="00B934D4" w:rsidRPr="00D8159F" w:rsidRDefault="00B934D4" w:rsidP="00B934D4">
      <w:pPr>
        <w:rPr>
          <w:sz w:val="22"/>
          <w:szCs w:val="22"/>
        </w:rPr>
      </w:pPr>
      <w:r w:rsidRPr="00D8159F">
        <w:rPr>
          <w:noProof/>
          <w:sz w:val="22"/>
          <w:szCs w:val="22"/>
        </w:rPr>
        <w:t>Nesuvartotą vaistinį preparatą ar atliekas reikia tvarkyti laikantis vietinių reikalavimų.</w:t>
      </w:r>
    </w:p>
    <w:p w14:paraId="0C7EAA27" w14:textId="77777777" w:rsidR="00B934D4" w:rsidRPr="00B95D5C" w:rsidRDefault="00B934D4" w:rsidP="005154CD">
      <w:pPr>
        <w:pStyle w:val="BTEMEASMCA"/>
      </w:pPr>
    </w:p>
    <w:p w14:paraId="72525236" w14:textId="77777777" w:rsidR="009F63A0" w:rsidRPr="00B95D5C" w:rsidRDefault="009F63A0" w:rsidP="005154CD">
      <w:pPr>
        <w:pStyle w:val="BTEMEASMCA"/>
      </w:pPr>
    </w:p>
    <w:p w14:paraId="5B28DCB9" w14:textId="77777777" w:rsidR="009F63A0" w:rsidRPr="00B95D5C" w:rsidRDefault="009F63A0" w:rsidP="009F63A0">
      <w:pPr>
        <w:pStyle w:val="PI-1EMEASMCA"/>
      </w:pPr>
      <w:bookmarkStart w:id="52" w:name="_Toc129243247"/>
      <w:bookmarkStart w:id="53" w:name="_Toc129243122"/>
      <w:r w:rsidRPr="00B95D5C">
        <w:lastRenderedPageBreak/>
        <w:t>7.</w:t>
      </w:r>
      <w:r w:rsidRPr="00B95D5C">
        <w:tab/>
        <w:t>R</w:t>
      </w:r>
      <w:r>
        <w:t>EGISTR</w:t>
      </w:r>
      <w:r w:rsidR="00B934D4">
        <w:t>UOTOJAS</w:t>
      </w:r>
      <w:bookmarkEnd w:id="52"/>
      <w:bookmarkEnd w:id="53"/>
    </w:p>
    <w:p w14:paraId="49A88FD4" w14:textId="77777777" w:rsidR="009F63A0" w:rsidRPr="00B95D5C" w:rsidRDefault="009F63A0" w:rsidP="005154CD">
      <w:pPr>
        <w:pStyle w:val="BTEMEASMCA"/>
      </w:pPr>
    </w:p>
    <w:p w14:paraId="5A5052DD" w14:textId="77777777" w:rsidR="00814BEE" w:rsidRPr="00814BEE" w:rsidRDefault="00814BEE" w:rsidP="005154CD">
      <w:pPr>
        <w:pStyle w:val="BTEMEASMCA"/>
      </w:pPr>
      <w:r w:rsidRPr="00814BEE">
        <w:t>MAYOLY PHARMA FRANCE</w:t>
      </w:r>
    </w:p>
    <w:p w14:paraId="5687C738" w14:textId="77777777" w:rsidR="00814BEE" w:rsidRPr="00814BEE" w:rsidRDefault="00814BEE" w:rsidP="005154CD">
      <w:pPr>
        <w:pStyle w:val="BTEMEASMCA"/>
      </w:pPr>
      <w:r w:rsidRPr="00814BEE">
        <w:t>3 Place Renault</w:t>
      </w:r>
    </w:p>
    <w:p w14:paraId="31F28E81" w14:textId="77777777" w:rsidR="00814BEE" w:rsidRPr="00814BEE" w:rsidRDefault="00814BEE" w:rsidP="005154CD">
      <w:pPr>
        <w:pStyle w:val="BTEMEASMCA"/>
      </w:pPr>
      <w:r w:rsidRPr="00814BEE">
        <w:t>92500 Rueil-Malmaison</w:t>
      </w:r>
    </w:p>
    <w:p w14:paraId="0B48EE29" w14:textId="6940C5EC" w:rsidR="009F63A0" w:rsidRPr="00B95D5C" w:rsidRDefault="00814BEE" w:rsidP="005154CD">
      <w:pPr>
        <w:pStyle w:val="BTEMEASMCA"/>
      </w:pPr>
      <w:r>
        <w:t>Prancūzija</w:t>
      </w:r>
    </w:p>
    <w:p w14:paraId="07E55305" w14:textId="77777777" w:rsidR="009F63A0" w:rsidRPr="00B95D5C" w:rsidRDefault="009F63A0" w:rsidP="005154CD">
      <w:pPr>
        <w:pStyle w:val="BTEMEASMCA"/>
      </w:pPr>
    </w:p>
    <w:p w14:paraId="03AE9C2B" w14:textId="77777777" w:rsidR="009F63A0" w:rsidRPr="00B95D5C" w:rsidRDefault="009F63A0" w:rsidP="009F63A0">
      <w:pPr>
        <w:pStyle w:val="PI-1EMEASMCA"/>
      </w:pPr>
      <w:bookmarkStart w:id="54" w:name="_Toc129243248"/>
      <w:bookmarkStart w:id="55" w:name="_Toc129243123"/>
      <w:r w:rsidRPr="00B95D5C">
        <w:t>8.</w:t>
      </w:r>
      <w:r w:rsidRPr="00B95D5C">
        <w:tab/>
        <w:t>R</w:t>
      </w:r>
      <w:r>
        <w:t>EGISTRACIJOS</w:t>
      </w:r>
      <w:r w:rsidR="00E31211">
        <w:t xml:space="preserve"> </w:t>
      </w:r>
      <w:r>
        <w:t>PAŽYMĖJIMO</w:t>
      </w:r>
      <w:r w:rsidRPr="00B95D5C">
        <w:t xml:space="preserve"> NUMERI</w:t>
      </w:r>
      <w:bookmarkEnd w:id="54"/>
      <w:bookmarkEnd w:id="55"/>
      <w:r w:rsidR="00BA4ED7">
        <w:t>S</w:t>
      </w:r>
      <w:r w:rsidR="00E31211">
        <w:t xml:space="preserve"> (-IAI)</w:t>
      </w:r>
    </w:p>
    <w:p w14:paraId="5CA9DDAF" w14:textId="77777777" w:rsidR="009F63A0" w:rsidRPr="00B95D5C" w:rsidRDefault="009F63A0" w:rsidP="005154CD">
      <w:pPr>
        <w:pStyle w:val="BTEMEASMCA"/>
      </w:pPr>
    </w:p>
    <w:p w14:paraId="7BAA6806" w14:textId="77777777" w:rsidR="009F63A0" w:rsidRPr="00B95D5C" w:rsidRDefault="009F63A0" w:rsidP="005154CD">
      <w:pPr>
        <w:pStyle w:val="BTEMEASMCA"/>
      </w:pPr>
      <w:r w:rsidRPr="00B95D5C">
        <w:t>N10 – LT/1/92/1539/001</w:t>
      </w:r>
    </w:p>
    <w:p w14:paraId="5365AC22" w14:textId="77777777" w:rsidR="009F63A0" w:rsidRPr="00B95D5C" w:rsidRDefault="009F63A0" w:rsidP="005154CD">
      <w:pPr>
        <w:pStyle w:val="BTEMEASMCA"/>
      </w:pPr>
      <w:r w:rsidRPr="00B95D5C">
        <w:t>N30 – LT/1/92/1539/002</w:t>
      </w:r>
    </w:p>
    <w:p w14:paraId="7E897B3A" w14:textId="77777777" w:rsidR="009F63A0" w:rsidRPr="00B95D5C" w:rsidRDefault="009F63A0" w:rsidP="005154CD">
      <w:pPr>
        <w:pStyle w:val="BTEMEASMCA"/>
      </w:pPr>
    </w:p>
    <w:p w14:paraId="7B4948F7" w14:textId="77777777" w:rsidR="009F63A0" w:rsidRPr="00B95D5C" w:rsidRDefault="009F63A0" w:rsidP="005154CD">
      <w:pPr>
        <w:pStyle w:val="BTEMEASMCA"/>
      </w:pPr>
    </w:p>
    <w:p w14:paraId="45813752" w14:textId="77777777" w:rsidR="009F63A0" w:rsidRPr="00B95D5C" w:rsidRDefault="009F63A0" w:rsidP="009F63A0">
      <w:pPr>
        <w:pStyle w:val="PI-1EMEASMCA"/>
      </w:pPr>
      <w:bookmarkStart w:id="56" w:name="_Toc129243249"/>
      <w:bookmarkStart w:id="57" w:name="_Toc129243124"/>
      <w:r w:rsidRPr="00B95D5C">
        <w:t>9.</w:t>
      </w:r>
      <w:r w:rsidRPr="00B95D5C">
        <w:tab/>
        <w:t>R</w:t>
      </w:r>
      <w:r>
        <w:t>EGISTRAVIMO</w:t>
      </w:r>
      <w:r w:rsidRPr="00B95D5C">
        <w:t xml:space="preserve"> / </w:t>
      </w:r>
      <w:r>
        <w:t>PERREGISTRAVIMO</w:t>
      </w:r>
      <w:r w:rsidRPr="00B95D5C">
        <w:t xml:space="preserve"> DATA</w:t>
      </w:r>
      <w:bookmarkEnd w:id="56"/>
      <w:bookmarkEnd w:id="57"/>
    </w:p>
    <w:p w14:paraId="09342DEB" w14:textId="77777777" w:rsidR="009F63A0" w:rsidRPr="00B95D5C" w:rsidRDefault="009F63A0" w:rsidP="005154CD">
      <w:pPr>
        <w:pStyle w:val="BTEMEASMCA"/>
      </w:pPr>
    </w:p>
    <w:p w14:paraId="31D23DC7" w14:textId="77777777" w:rsidR="009F63A0" w:rsidRDefault="009F63A0" w:rsidP="009F63A0">
      <w:pPr>
        <w:ind w:left="567" w:hanging="567"/>
        <w:rPr>
          <w:sz w:val="22"/>
          <w:szCs w:val="22"/>
        </w:rPr>
      </w:pPr>
      <w:r w:rsidRPr="00B95D5C">
        <w:rPr>
          <w:sz w:val="22"/>
          <w:szCs w:val="22"/>
        </w:rPr>
        <w:t>R</w:t>
      </w:r>
      <w:r>
        <w:rPr>
          <w:sz w:val="22"/>
          <w:szCs w:val="22"/>
        </w:rPr>
        <w:t xml:space="preserve">egistravimo data </w:t>
      </w:r>
      <w:r w:rsidRPr="00E34FA1">
        <w:rPr>
          <w:sz w:val="22"/>
          <w:szCs w:val="22"/>
          <w:lang w:val="pt-PT"/>
        </w:rPr>
        <w:t>1992 m. kovo 5 d.</w:t>
      </w:r>
      <w:r>
        <w:rPr>
          <w:sz w:val="22"/>
          <w:szCs w:val="22"/>
        </w:rPr>
        <w:t xml:space="preserve"> </w:t>
      </w:r>
    </w:p>
    <w:p w14:paraId="6998D7FA" w14:textId="77777777" w:rsidR="009F63A0" w:rsidRPr="00B95D5C" w:rsidRDefault="009F63A0" w:rsidP="009F63A0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Paskutinio perregistravimo data</w:t>
      </w:r>
      <w:r w:rsidRPr="00B95D5C">
        <w:rPr>
          <w:sz w:val="22"/>
          <w:szCs w:val="22"/>
        </w:rPr>
        <w:t xml:space="preserve"> 2009</w:t>
      </w:r>
      <w:r>
        <w:rPr>
          <w:sz w:val="22"/>
          <w:szCs w:val="22"/>
        </w:rPr>
        <w:t xml:space="preserve"> m. balandžio </w:t>
      </w:r>
      <w:r w:rsidRPr="00B95D5C">
        <w:rPr>
          <w:sz w:val="22"/>
          <w:szCs w:val="22"/>
        </w:rPr>
        <w:t>24</w:t>
      </w:r>
      <w:r>
        <w:rPr>
          <w:sz w:val="22"/>
          <w:szCs w:val="22"/>
        </w:rPr>
        <w:t xml:space="preserve"> d.</w:t>
      </w:r>
    </w:p>
    <w:p w14:paraId="27A2861C" w14:textId="77777777" w:rsidR="009F63A0" w:rsidRPr="00B95D5C" w:rsidRDefault="009F63A0" w:rsidP="005154CD">
      <w:pPr>
        <w:pStyle w:val="BTEMEASMCA"/>
      </w:pPr>
    </w:p>
    <w:p w14:paraId="20FFB66B" w14:textId="77777777" w:rsidR="009F63A0" w:rsidRPr="00B95D5C" w:rsidRDefault="009F63A0" w:rsidP="005154CD">
      <w:pPr>
        <w:pStyle w:val="BTEMEASMCA"/>
      </w:pPr>
    </w:p>
    <w:p w14:paraId="0D05DCF9" w14:textId="77777777" w:rsidR="009F63A0" w:rsidRPr="00B95D5C" w:rsidRDefault="009F63A0" w:rsidP="009F63A0">
      <w:pPr>
        <w:pStyle w:val="PI-1EMEASMCA"/>
      </w:pPr>
      <w:bookmarkStart w:id="58" w:name="_Toc129243250"/>
      <w:bookmarkStart w:id="59" w:name="_Toc129243125"/>
      <w:r w:rsidRPr="00B95D5C">
        <w:t>10.</w:t>
      </w:r>
      <w:r w:rsidRPr="00B95D5C">
        <w:tab/>
        <w:t>TEKSTO PERŽIŪROS DATA</w:t>
      </w:r>
      <w:bookmarkEnd w:id="58"/>
      <w:bookmarkEnd w:id="59"/>
    </w:p>
    <w:p w14:paraId="34FAF57A" w14:textId="77777777" w:rsidR="009F63A0" w:rsidRDefault="009F63A0" w:rsidP="005154CD">
      <w:pPr>
        <w:pStyle w:val="BTEMEASMCA"/>
      </w:pPr>
    </w:p>
    <w:p w14:paraId="1AA82BEE" w14:textId="1697C47F" w:rsidR="00CB6EEE" w:rsidRDefault="00CB6EEE" w:rsidP="005154CD">
      <w:pPr>
        <w:pStyle w:val="BTEMEASMCA"/>
      </w:pPr>
      <w:r>
        <w:t>202</w:t>
      </w:r>
      <w:r w:rsidR="00814BEE">
        <w:t>5</w:t>
      </w:r>
      <w:r>
        <w:t xml:space="preserve"> m. </w:t>
      </w:r>
      <w:r w:rsidR="00814BEE">
        <w:t xml:space="preserve">spalio </w:t>
      </w:r>
      <w:r>
        <w:t>1 d.</w:t>
      </w:r>
    </w:p>
    <w:p w14:paraId="40A9FE6F" w14:textId="77777777" w:rsidR="00687DAD" w:rsidRPr="00B95D5C" w:rsidRDefault="00687DAD" w:rsidP="005154CD">
      <w:pPr>
        <w:pStyle w:val="BTEMEASMCA"/>
      </w:pPr>
    </w:p>
    <w:p w14:paraId="5492D246" w14:textId="77777777" w:rsidR="009F63A0" w:rsidRPr="00B95D5C" w:rsidRDefault="009F63A0" w:rsidP="005154CD">
      <w:pPr>
        <w:pStyle w:val="BTEMEASMCA"/>
      </w:pPr>
    </w:p>
    <w:p w14:paraId="1F999B20" w14:textId="5759F934" w:rsidR="009F63A0" w:rsidRPr="00B95D5C" w:rsidRDefault="009F63A0" w:rsidP="009F63A0">
      <w:pPr>
        <w:tabs>
          <w:tab w:val="right" w:pos="9360"/>
        </w:tabs>
        <w:ind w:right="23"/>
        <w:rPr>
          <w:sz w:val="22"/>
          <w:szCs w:val="22"/>
        </w:rPr>
      </w:pPr>
      <w:r w:rsidRPr="00B95D5C">
        <w:rPr>
          <w:sz w:val="22"/>
          <w:szCs w:val="22"/>
        </w:rPr>
        <w:t>Išsami informacija apie šį vaistinį preparatą pateikiama Valstybinės vaistų kontrolės tarnybos prie Lietuvos Respublikos sveikatos apsaugos ministerijos</w:t>
      </w:r>
      <w:r>
        <w:rPr>
          <w:sz w:val="22"/>
          <w:szCs w:val="22"/>
        </w:rPr>
        <w:t xml:space="preserve"> </w:t>
      </w:r>
      <w:r w:rsidR="00B7063B" w:rsidRPr="00432743">
        <w:rPr>
          <w:noProof/>
          <w:sz w:val="22"/>
          <w:szCs w:val="22"/>
        </w:rPr>
        <w:t>tinklalapyj</w:t>
      </w:r>
      <w:r w:rsidR="00B7063B" w:rsidRPr="00126F6D">
        <w:rPr>
          <w:noProof/>
          <w:sz w:val="22"/>
          <w:szCs w:val="22"/>
        </w:rPr>
        <w:t>e</w:t>
      </w:r>
      <w:r w:rsidR="00B7063B" w:rsidRPr="00126F6D">
        <w:rPr>
          <w:i/>
          <w:noProof/>
          <w:sz w:val="22"/>
          <w:szCs w:val="22"/>
        </w:rPr>
        <w:t xml:space="preserve"> </w:t>
      </w:r>
      <w:r w:rsidR="007F21F6" w:rsidRPr="00960856">
        <w:rPr>
          <w:rFonts w:eastAsia="Calibri"/>
          <w:bCs/>
          <w:noProof/>
          <w:color w:val="0000EE"/>
          <w:sz w:val="22"/>
          <w:szCs w:val="22"/>
          <w:u w:val="single"/>
          <w:lang w:eastAsia="lt-LT"/>
        </w:rPr>
        <w:t>https://vvkt.lrv.lt/lt/</w:t>
      </w:r>
      <w:r w:rsidR="007F21F6">
        <w:rPr>
          <w:rFonts w:eastAsia="Calibri"/>
          <w:bCs/>
          <w:noProof/>
          <w:sz w:val="22"/>
          <w:szCs w:val="22"/>
          <w:lang w:eastAsia="lt-LT"/>
        </w:rPr>
        <w:t>.</w:t>
      </w:r>
      <w:r w:rsidRPr="00B95D5C">
        <w:rPr>
          <w:sz w:val="22"/>
          <w:szCs w:val="22"/>
        </w:rPr>
        <w:br w:type="page"/>
      </w:r>
    </w:p>
    <w:p w14:paraId="62E0F057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6A713203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13989953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603EBEC5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62297F8E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6D0F4B51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7EC94F5E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0BF6CD8D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16384C34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08D0204A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33736F9B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6E8D540A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3EDDEF74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63381DAA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7AD6EB81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2215B185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35480652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27274AD0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296DCAEE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740EDD3B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794A194A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2AB92BA3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1CCBDA84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  <w:bookmarkStart w:id="60" w:name="_Toc129243253"/>
      <w:bookmarkStart w:id="61" w:name="_Toc129243128"/>
      <w:r w:rsidRPr="00B95D5C">
        <w:rPr>
          <w:rFonts w:ascii="Times New Roman" w:hAnsi="Times New Roman"/>
          <w:lang w:val="lt-LT"/>
        </w:rPr>
        <w:t>II PRIEDAS</w:t>
      </w:r>
      <w:bookmarkEnd w:id="60"/>
      <w:bookmarkEnd w:id="61"/>
    </w:p>
    <w:p w14:paraId="538ACCAC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0EDAD0B5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  <w:r w:rsidRPr="00B95D5C">
        <w:rPr>
          <w:rFonts w:ascii="Times New Roman" w:hAnsi="Times New Roman"/>
          <w:lang w:val="lt-LT"/>
        </w:rPr>
        <w:t>R</w:t>
      </w:r>
      <w:r>
        <w:rPr>
          <w:rFonts w:ascii="Times New Roman" w:hAnsi="Times New Roman"/>
          <w:lang w:val="lt-LT"/>
        </w:rPr>
        <w:t>egistracijos</w:t>
      </w:r>
      <w:r w:rsidRPr="00B95D5C">
        <w:rPr>
          <w:rFonts w:ascii="Times New Roman" w:hAnsi="Times New Roman"/>
          <w:lang w:val="lt-LT"/>
        </w:rPr>
        <w:t xml:space="preserve"> SĄLYGOS</w:t>
      </w:r>
    </w:p>
    <w:p w14:paraId="7B856AA5" w14:textId="77777777" w:rsidR="009F63A0" w:rsidRPr="00B95D5C" w:rsidRDefault="009F63A0" w:rsidP="005154CD">
      <w:pPr>
        <w:pStyle w:val="BTEMEASMCA"/>
      </w:pPr>
    </w:p>
    <w:p w14:paraId="4859334D" w14:textId="77777777" w:rsidR="009F63A0" w:rsidRPr="00B95D5C" w:rsidRDefault="009F63A0" w:rsidP="009F63A0">
      <w:pPr>
        <w:pStyle w:val="BTAnIIEMEASMCA"/>
        <w:rPr>
          <w:rFonts w:cs="Times New Roman"/>
          <w:highlight w:val="yellow"/>
          <w:lang w:val="lt-LT"/>
        </w:rPr>
      </w:pPr>
      <w:r w:rsidRPr="00B95D5C">
        <w:rPr>
          <w:rFonts w:cs="Times New Roman"/>
          <w:lang w:val="lt-LT"/>
        </w:rPr>
        <w:t>A.</w:t>
      </w:r>
      <w:r w:rsidRPr="00B95D5C">
        <w:rPr>
          <w:rFonts w:cs="Times New Roman"/>
          <w:lang w:val="lt-LT"/>
        </w:rPr>
        <w:tab/>
      </w:r>
      <w:r w:rsidRPr="00862407">
        <w:rPr>
          <w:noProof/>
          <w:szCs w:val="24"/>
          <w:lang w:val="lt-LT"/>
        </w:rPr>
        <w:t>GAMINTOJAS (-AI), ATSAKINGAS (-I) UŽ SERIJŲ IŠLEIDIMĄ</w:t>
      </w:r>
    </w:p>
    <w:p w14:paraId="2111F873" w14:textId="77777777" w:rsidR="009F63A0" w:rsidRPr="00B95D5C" w:rsidRDefault="009F63A0" w:rsidP="005154CD">
      <w:pPr>
        <w:pStyle w:val="BTEMEASMCA"/>
        <w:rPr>
          <w:highlight w:val="yellow"/>
        </w:rPr>
      </w:pPr>
    </w:p>
    <w:p w14:paraId="497527B2" w14:textId="77777777" w:rsidR="009F63A0" w:rsidRPr="00B95D5C" w:rsidRDefault="009F63A0" w:rsidP="009F63A0">
      <w:pPr>
        <w:pStyle w:val="BTAnIIEMEASMCA"/>
        <w:rPr>
          <w:rFonts w:cs="Times New Roman"/>
          <w:lang w:val="lt-LT"/>
        </w:rPr>
      </w:pPr>
      <w:r w:rsidRPr="00B95D5C">
        <w:rPr>
          <w:rFonts w:cs="Times New Roman"/>
          <w:lang w:val="lt-LT"/>
        </w:rPr>
        <w:t>B.</w:t>
      </w:r>
      <w:r w:rsidRPr="00B95D5C">
        <w:rPr>
          <w:rFonts w:cs="Times New Roman"/>
          <w:lang w:val="lt-LT"/>
        </w:rPr>
        <w:tab/>
      </w:r>
      <w:r w:rsidRPr="00862407">
        <w:rPr>
          <w:rFonts w:cs="Times New Roman"/>
          <w:lang w:val="lt-LT"/>
        </w:rPr>
        <w:t>TIEKIMO IR VARTOJIMO SĄLYGOS AR APRIBOJIMAI</w:t>
      </w:r>
    </w:p>
    <w:p w14:paraId="2E80C24A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1CAA5692" w14:textId="77777777" w:rsidR="009F63A0" w:rsidRPr="00B95D5C" w:rsidRDefault="009F63A0" w:rsidP="009F63A0">
      <w:pPr>
        <w:pStyle w:val="PI-1EMEASMCA"/>
      </w:pPr>
      <w:r w:rsidRPr="00B95D5C">
        <w:rPr>
          <w:b w:val="0"/>
        </w:rPr>
        <w:br w:type="page"/>
      </w:r>
      <w:r w:rsidRPr="00B95D5C">
        <w:lastRenderedPageBreak/>
        <w:t>A.</w:t>
      </w:r>
      <w:r w:rsidRPr="00B95D5C">
        <w:tab/>
      </w:r>
      <w:r w:rsidRPr="00862407">
        <w:t>GAMINTOJAS</w:t>
      </w:r>
      <w:r w:rsidR="00EA52EA">
        <w:t xml:space="preserve"> (-AI)</w:t>
      </w:r>
      <w:r w:rsidRPr="00862407">
        <w:t xml:space="preserve">, ATSAKINGAS </w:t>
      </w:r>
      <w:r w:rsidR="00EA52EA">
        <w:t xml:space="preserve">(-I) </w:t>
      </w:r>
      <w:r w:rsidRPr="00862407">
        <w:t>UŽ SERIJŲ IŠLEIDIMĄ</w:t>
      </w:r>
    </w:p>
    <w:p w14:paraId="4DC7CFAB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0576A88B" w14:textId="77777777" w:rsidR="009F63A0" w:rsidRPr="00B95D5C" w:rsidRDefault="009F63A0" w:rsidP="009F63A0">
      <w:pPr>
        <w:pStyle w:val="Pagrindinistekstas"/>
        <w:spacing w:after="0"/>
        <w:rPr>
          <w:szCs w:val="22"/>
          <w:u w:val="single"/>
        </w:rPr>
      </w:pPr>
      <w:r w:rsidRPr="00862407">
        <w:rPr>
          <w:szCs w:val="22"/>
          <w:u w:val="single"/>
        </w:rPr>
        <w:t>Gamintojo</w:t>
      </w:r>
      <w:r w:rsidR="00EA52EA">
        <w:rPr>
          <w:szCs w:val="22"/>
          <w:u w:val="single"/>
        </w:rPr>
        <w:t xml:space="preserve"> (-ų)</w:t>
      </w:r>
      <w:r w:rsidRPr="00862407">
        <w:rPr>
          <w:szCs w:val="22"/>
          <w:u w:val="single"/>
        </w:rPr>
        <w:t xml:space="preserve">, atsakingo </w:t>
      </w:r>
      <w:r w:rsidR="00EA52EA">
        <w:rPr>
          <w:szCs w:val="22"/>
          <w:u w:val="single"/>
        </w:rPr>
        <w:t xml:space="preserve">(-ų) </w:t>
      </w:r>
      <w:r w:rsidRPr="00862407">
        <w:rPr>
          <w:szCs w:val="22"/>
          <w:u w:val="single"/>
        </w:rPr>
        <w:t xml:space="preserve">už serijų išleidimą, pavadinimas </w:t>
      </w:r>
      <w:r w:rsidR="00EA52EA">
        <w:rPr>
          <w:szCs w:val="22"/>
          <w:u w:val="single"/>
        </w:rPr>
        <w:t xml:space="preserve">(-ai) </w:t>
      </w:r>
      <w:r w:rsidRPr="00862407">
        <w:rPr>
          <w:szCs w:val="22"/>
          <w:u w:val="single"/>
        </w:rPr>
        <w:t>ir adresas</w:t>
      </w:r>
      <w:r w:rsidR="00EA52EA">
        <w:rPr>
          <w:szCs w:val="22"/>
          <w:u w:val="single"/>
        </w:rPr>
        <w:t xml:space="preserve"> (-ai)</w:t>
      </w:r>
    </w:p>
    <w:p w14:paraId="342C92AC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1AA1FFBF" w14:textId="31BA1B28" w:rsidR="00956864" w:rsidRDefault="00814BEE" w:rsidP="009F63A0">
      <w:pPr>
        <w:pStyle w:val="Pagrindinistekstas"/>
        <w:spacing w:after="0"/>
        <w:rPr>
          <w:szCs w:val="22"/>
        </w:rPr>
      </w:pPr>
      <w:r w:rsidRPr="00814BEE">
        <w:rPr>
          <w:szCs w:val="22"/>
        </w:rPr>
        <w:t>MAYOLY INDUSTRIE</w:t>
      </w:r>
      <w:r>
        <w:rPr>
          <w:szCs w:val="22"/>
        </w:rPr>
        <w:t xml:space="preserve"> </w:t>
      </w:r>
    </w:p>
    <w:p w14:paraId="6A22427F" w14:textId="4BB08A26" w:rsidR="00956864" w:rsidRDefault="000D2147" w:rsidP="009F63A0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20 </w:t>
      </w:r>
      <w:proofErr w:type="spellStart"/>
      <w:r w:rsidR="00814BEE" w:rsidRPr="00814BEE">
        <w:rPr>
          <w:szCs w:val="22"/>
        </w:rPr>
        <w:t>Rue</w:t>
      </w:r>
      <w:proofErr w:type="spellEnd"/>
      <w:r w:rsidR="00814BEE" w:rsidRPr="00814BEE">
        <w:rPr>
          <w:szCs w:val="22"/>
        </w:rPr>
        <w:t xml:space="preserve"> </w:t>
      </w:r>
      <w:proofErr w:type="spellStart"/>
      <w:r w:rsidR="00814BEE" w:rsidRPr="00814BEE">
        <w:rPr>
          <w:szCs w:val="22"/>
        </w:rPr>
        <w:t>Ethe</w:t>
      </w:r>
      <w:proofErr w:type="spellEnd"/>
      <w:r w:rsidR="00814BEE" w:rsidRPr="00814BEE">
        <w:rPr>
          <w:szCs w:val="22"/>
        </w:rPr>
        <w:t xml:space="preserve"> </w:t>
      </w:r>
      <w:proofErr w:type="spellStart"/>
      <w:r w:rsidR="00814BEE" w:rsidRPr="00814BEE">
        <w:rPr>
          <w:szCs w:val="22"/>
        </w:rPr>
        <w:t>Virton</w:t>
      </w:r>
      <w:proofErr w:type="spellEnd"/>
    </w:p>
    <w:p w14:paraId="390D597E" w14:textId="6AB4C81A" w:rsidR="00956864" w:rsidRDefault="00814BEE" w:rsidP="009F63A0">
      <w:pPr>
        <w:pStyle w:val="Pagrindinistekstas"/>
        <w:spacing w:after="0"/>
        <w:rPr>
          <w:szCs w:val="22"/>
        </w:rPr>
      </w:pPr>
      <w:r w:rsidRPr="00814BEE">
        <w:rPr>
          <w:szCs w:val="22"/>
        </w:rPr>
        <w:t xml:space="preserve">28100 </w:t>
      </w:r>
      <w:proofErr w:type="spellStart"/>
      <w:r w:rsidRPr="00814BEE">
        <w:rPr>
          <w:szCs w:val="22"/>
        </w:rPr>
        <w:t>Dreux</w:t>
      </w:r>
      <w:proofErr w:type="spellEnd"/>
    </w:p>
    <w:p w14:paraId="7CCA5070" w14:textId="693C1259" w:rsidR="009F63A0" w:rsidRPr="00B95D5C" w:rsidRDefault="00814BEE" w:rsidP="009F63A0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Pr</w:t>
      </w:r>
      <w:r w:rsidR="00956864">
        <w:rPr>
          <w:szCs w:val="22"/>
        </w:rPr>
        <w:t>a</w:t>
      </w:r>
      <w:r>
        <w:rPr>
          <w:szCs w:val="22"/>
        </w:rPr>
        <w:t>nacūzija</w:t>
      </w:r>
      <w:proofErr w:type="spellEnd"/>
    </w:p>
    <w:p w14:paraId="787CDAC3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68E15144" w14:textId="77777777" w:rsidR="009F63A0" w:rsidRPr="00B95D5C" w:rsidRDefault="009F63A0" w:rsidP="009F63A0">
      <w:pPr>
        <w:pStyle w:val="PI-1EMEASMCA"/>
      </w:pPr>
      <w:bookmarkStart w:id="62" w:name="_Toc129243254"/>
      <w:bookmarkStart w:id="63" w:name="_Toc129243129"/>
      <w:r w:rsidRPr="00B95D5C">
        <w:t>B.</w:t>
      </w:r>
      <w:r w:rsidRPr="00B95D5C">
        <w:tab/>
      </w:r>
      <w:r w:rsidRPr="00E04CF3">
        <w:rPr>
          <w:noProof/>
          <w:szCs w:val="24"/>
        </w:rPr>
        <w:t>TIEKIMO IR VARTOJIMO SĄLYGOS AR APRIBOJIMAI</w:t>
      </w:r>
      <w:bookmarkEnd w:id="62"/>
      <w:bookmarkEnd w:id="63"/>
    </w:p>
    <w:p w14:paraId="26F7833C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00724CFF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  <w:r w:rsidRPr="00B95D5C">
        <w:rPr>
          <w:szCs w:val="22"/>
        </w:rPr>
        <w:t>Nereceptinis vaistinis preparatas.</w:t>
      </w:r>
    </w:p>
    <w:p w14:paraId="3C008EF4" w14:textId="77777777" w:rsidR="009F63A0" w:rsidRPr="00B95D5C" w:rsidRDefault="009F63A0" w:rsidP="009F63A0">
      <w:pPr>
        <w:pStyle w:val="Pagrindinistekstas"/>
        <w:spacing w:after="0"/>
        <w:rPr>
          <w:szCs w:val="22"/>
        </w:rPr>
      </w:pPr>
    </w:p>
    <w:p w14:paraId="7C7908F2" w14:textId="77777777" w:rsidR="009F63A0" w:rsidRPr="00B95D5C" w:rsidRDefault="009F63A0" w:rsidP="005154CD">
      <w:pPr>
        <w:pStyle w:val="BTEMEASMCA"/>
      </w:pPr>
      <w:r w:rsidRPr="00B95D5C">
        <w:br w:type="page"/>
      </w:r>
    </w:p>
    <w:p w14:paraId="4A591D35" w14:textId="77777777" w:rsidR="009F63A0" w:rsidRPr="00B95D5C" w:rsidRDefault="009F63A0" w:rsidP="005154CD">
      <w:pPr>
        <w:pStyle w:val="BTEMEASMCA"/>
      </w:pPr>
    </w:p>
    <w:p w14:paraId="57C2464E" w14:textId="77777777" w:rsidR="009F63A0" w:rsidRPr="00B95D5C" w:rsidRDefault="009F63A0" w:rsidP="005154CD">
      <w:pPr>
        <w:pStyle w:val="BTEMEASMCA"/>
      </w:pPr>
    </w:p>
    <w:p w14:paraId="53100630" w14:textId="77777777" w:rsidR="009F63A0" w:rsidRPr="00B95D5C" w:rsidRDefault="009F63A0" w:rsidP="005154CD">
      <w:pPr>
        <w:pStyle w:val="BTEMEASMCA"/>
      </w:pPr>
    </w:p>
    <w:p w14:paraId="28CA2FD6" w14:textId="77777777" w:rsidR="009F63A0" w:rsidRPr="00B95D5C" w:rsidRDefault="009F63A0" w:rsidP="005154CD">
      <w:pPr>
        <w:pStyle w:val="BTEMEASMCA"/>
      </w:pPr>
    </w:p>
    <w:p w14:paraId="6F99FAC2" w14:textId="77777777" w:rsidR="009F63A0" w:rsidRPr="00B95D5C" w:rsidRDefault="009F63A0" w:rsidP="005154CD">
      <w:pPr>
        <w:pStyle w:val="BTEMEASMCA"/>
      </w:pPr>
    </w:p>
    <w:p w14:paraId="0135D267" w14:textId="77777777" w:rsidR="009F63A0" w:rsidRPr="00B95D5C" w:rsidRDefault="009F63A0" w:rsidP="005154CD">
      <w:pPr>
        <w:pStyle w:val="BTEMEASMCA"/>
      </w:pPr>
    </w:p>
    <w:p w14:paraId="08D55884" w14:textId="77777777" w:rsidR="009F63A0" w:rsidRPr="00B95D5C" w:rsidRDefault="009F63A0" w:rsidP="005154CD">
      <w:pPr>
        <w:pStyle w:val="BTEMEASMCA"/>
      </w:pPr>
    </w:p>
    <w:p w14:paraId="7BB1820A" w14:textId="77777777" w:rsidR="009F63A0" w:rsidRPr="00B95D5C" w:rsidRDefault="009F63A0" w:rsidP="005154CD">
      <w:pPr>
        <w:pStyle w:val="BTEMEASMCA"/>
      </w:pPr>
    </w:p>
    <w:p w14:paraId="63D6A6EA" w14:textId="77777777" w:rsidR="009F63A0" w:rsidRPr="00B95D5C" w:rsidRDefault="009F63A0" w:rsidP="005154CD">
      <w:pPr>
        <w:pStyle w:val="BTEMEASMCA"/>
      </w:pPr>
    </w:p>
    <w:p w14:paraId="3CCE492F" w14:textId="77777777" w:rsidR="009F63A0" w:rsidRPr="00B95D5C" w:rsidRDefault="009F63A0" w:rsidP="005154CD">
      <w:pPr>
        <w:pStyle w:val="BTEMEASMCA"/>
      </w:pPr>
    </w:p>
    <w:p w14:paraId="50DA524F" w14:textId="77777777" w:rsidR="009F63A0" w:rsidRPr="00B95D5C" w:rsidRDefault="009F63A0" w:rsidP="005154CD">
      <w:pPr>
        <w:pStyle w:val="BTEMEASMCA"/>
      </w:pPr>
    </w:p>
    <w:p w14:paraId="6294906A" w14:textId="77777777" w:rsidR="009F63A0" w:rsidRPr="00B95D5C" w:rsidRDefault="009F63A0" w:rsidP="005154CD">
      <w:pPr>
        <w:pStyle w:val="BTEMEASMCA"/>
      </w:pPr>
    </w:p>
    <w:p w14:paraId="78752C0A" w14:textId="77777777" w:rsidR="009F63A0" w:rsidRPr="00B95D5C" w:rsidRDefault="009F63A0" w:rsidP="005154CD">
      <w:pPr>
        <w:pStyle w:val="BTEMEASMCA"/>
      </w:pPr>
    </w:p>
    <w:p w14:paraId="42276D4D" w14:textId="77777777" w:rsidR="009F63A0" w:rsidRPr="00B95D5C" w:rsidRDefault="009F63A0" w:rsidP="005154CD">
      <w:pPr>
        <w:pStyle w:val="BTEMEASMCA"/>
      </w:pPr>
    </w:p>
    <w:p w14:paraId="7D98EB93" w14:textId="77777777" w:rsidR="009F63A0" w:rsidRPr="00B95D5C" w:rsidRDefault="009F63A0" w:rsidP="005154CD">
      <w:pPr>
        <w:pStyle w:val="BTEMEASMCA"/>
      </w:pPr>
    </w:p>
    <w:p w14:paraId="6E9266FA" w14:textId="77777777" w:rsidR="009F63A0" w:rsidRPr="00B95D5C" w:rsidRDefault="009F63A0" w:rsidP="005154CD">
      <w:pPr>
        <w:pStyle w:val="BTEMEASMCA"/>
      </w:pPr>
    </w:p>
    <w:p w14:paraId="01857957" w14:textId="77777777" w:rsidR="009F63A0" w:rsidRPr="00B95D5C" w:rsidRDefault="009F63A0" w:rsidP="005154CD">
      <w:pPr>
        <w:pStyle w:val="BTEMEASMCA"/>
      </w:pPr>
    </w:p>
    <w:p w14:paraId="788C9D19" w14:textId="77777777" w:rsidR="009F63A0" w:rsidRPr="00B95D5C" w:rsidRDefault="009F63A0" w:rsidP="005154CD">
      <w:pPr>
        <w:pStyle w:val="BTEMEASMCA"/>
      </w:pPr>
    </w:p>
    <w:p w14:paraId="4573C583" w14:textId="77777777" w:rsidR="009F63A0" w:rsidRPr="00B95D5C" w:rsidRDefault="009F63A0" w:rsidP="005154CD">
      <w:pPr>
        <w:pStyle w:val="BTEMEASMCA"/>
      </w:pPr>
    </w:p>
    <w:p w14:paraId="056D1A85" w14:textId="77777777" w:rsidR="009F63A0" w:rsidRPr="00B95D5C" w:rsidRDefault="009F63A0" w:rsidP="005154CD">
      <w:pPr>
        <w:pStyle w:val="BTEMEASMCA"/>
      </w:pPr>
    </w:p>
    <w:p w14:paraId="459F1152" w14:textId="77777777" w:rsidR="009F63A0" w:rsidRPr="00B95D5C" w:rsidRDefault="009F63A0" w:rsidP="005154CD">
      <w:pPr>
        <w:pStyle w:val="BTEMEASMCA"/>
      </w:pPr>
    </w:p>
    <w:p w14:paraId="026848B1" w14:textId="77777777" w:rsidR="009F63A0" w:rsidRPr="00B95D5C" w:rsidRDefault="009F63A0" w:rsidP="005154CD">
      <w:pPr>
        <w:pStyle w:val="BTEMEASMCA"/>
      </w:pPr>
    </w:p>
    <w:p w14:paraId="75B94FDE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  <w:bookmarkStart w:id="64" w:name="_Toc129243259"/>
      <w:bookmarkStart w:id="65" w:name="_Toc129243134"/>
      <w:r w:rsidRPr="00B95D5C">
        <w:rPr>
          <w:rFonts w:ascii="Times New Roman" w:hAnsi="Times New Roman"/>
          <w:lang w:val="lt-LT"/>
        </w:rPr>
        <w:t>III PRIEDAS</w:t>
      </w:r>
      <w:bookmarkEnd w:id="64"/>
      <w:bookmarkEnd w:id="65"/>
    </w:p>
    <w:p w14:paraId="6139DFE0" w14:textId="77777777" w:rsidR="009F63A0" w:rsidRPr="00B95D5C" w:rsidRDefault="009F63A0" w:rsidP="005154CD">
      <w:pPr>
        <w:pStyle w:val="BTEMEASMCA"/>
      </w:pPr>
    </w:p>
    <w:p w14:paraId="044E7842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  <w:bookmarkStart w:id="66" w:name="_Toc129243260"/>
      <w:bookmarkStart w:id="67" w:name="_Toc129243135"/>
      <w:r w:rsidRPr="00B95D5C">
        <w:rPr>
          <w:rFonts w:ascii="Times New Roman" w:hAnsi="Times New Roman"/>
          <w:lang w:val="lt-LT"/>
        </w:rPr>
        <w:t>ŽENKLINIMAS IR PAKUOTĖS LAPELIS</w:t>
      </w:r>
      <w:bookmarkEnd w:id="66"/>
      <w:bookmarkEnd w:id="67"/>
    </w:p>
    <w:p w14:paraId="51683452" w14:textId="77777777" w:rsidR="009F63A0" w:rsidRPr="00B95D5C" w:rsidRDefault="009F63A0" w:rsidP="005154CD">
      <w:pPr>
        <w:pStyle w:val="BTEMEASMCA"/>
      </w:pPr>
      <w:r w:rsidRPr="00B95D5C">
        <w:br w:type="page"/>
      </w:r>
    </w:p>
    <w:p w14:paraId="25AC1E69" w14:textId="77777777" w:rsidR="009F63A0" w:rsidRPr="00B95D5C" w:rsidRDefault="009F63A0" w:rsidP="005154CD">
      <w:pPr>
        <w:pStyle w:val="BTEMEASMCA"/>
      </w:pPr>
    </w:p>
    <w:p w14:paraId="571755D8" w14:textId="77777777" w:rsidR="009F63A0" w:rsidRPr="00B95D5C" w:rsidRDefault="009F63A0" w:rsidP="005154CD">
      <w:pPr>
        <w:pStyle w:val="BTEMEASMCA"/>
      </w:pPr>
    </w:p>
    <w:p w14:paraId="3545260C" w14:textId="77777777" w:rsidR="009F63A0" w:rsidRPr="00B95D5C" w:rsidRDefault="009F63A0" w:rsidP="005154CD">
      <w:pPr>
        <w:pStyle w:val="BTEMEASMCA"/>
      </w:pPr>
    </w:p>
    <w:p w14:paraId="38D16763" w14:textId="77777777" w:rsidR="009F63A0" w:rsidRPr="00B95D5C" w:rsidRDefault="009F63A0" w:rsidP="005154CD">
      <w:pPr>
        <w:pStyle w:val="BTEMEASMCA"/>
      </w:pPr>
    </w:p>
    <w:p w14:paraId="54781050" w14:textId="77777777" w:rsidR="009F63A0" w:rsidRPr="00B95D5C" w:rsidRDefault="009F63A0" w:rsidP="005154CD">
      <w:pPr>
        <w:pStyle w:val="BTEMEASMCA"/>
      </w:pPr>
    </w:p>
    <w:p w14:paraId="1D16B49E" w14:textId="77777777" w:rsidR="009F63A0" w:rsidRPr="00B95D5C" w:rsidRDefault="009F63A0" w:rsidP="005154CD">
      <w:pPr>
        <w:pStyle w:val="BTEMEASMCA"/>
      </w:pPr>
    </w:p>
    <w:p w14:paraId="0B1BC5ED" w14:textId="77777777" w:rsidR="009F63A0" w:rsidRPr="00B95D5C" w:rsidRDefault="009F63A0" w:rsidP="005154CD">
      <w:pPr>
        <w:pStyle w:val="BTEMEASMCA"/>
      </w:pPr>
    </w:p>
    <w:p w14:paraId="4384D53D" w14:textId="77777777" w:rsidR="009F63A0" w:rsidRPr="00B95D5C" w:rsidRDefault="009F63A0" w:rsidP="005154CD">
      <w:pPr>
        <w:pStyle w:val="BTEMEASMCA"/>
      </w:pPr>
    </w:p>
    <w:p w14:paraId="59F54B38" w14:textId="77777777" w:rsidR="009F63A0" w:rsidRPr="00B95D5C" w:rsidRDefault="009F63A0" w:rsidP="005154CD">
      <w:pPr>
        <w:pStyle w:val="BTEMEASMCA"/>
      </w:pPr>
    </w:p>
    <w:p w14:paraId="325376D1" w14:textId="77777777" w:rsidR="009F63A0" w:rsidRPr="00B95D5C" w:rsidRDefault="009F63A0" w:rsidP="005154CD">
      <w:pPr>
        <w:pStyle w:val="BTEMEASMCA"/>
      </w:pPr>
    </w:p>
    <w:p w14:paraId="4701F0BD" w14:textId="77777777" w:rsidR="009F63A0" w:rsidRPr="00B95D5C" w:rsidRDefault="009F63A0" w:rsidP="005154CD">
      <w:pPr>
        <w:pStyle w:val="BTEMEASMCA"/>
      </w:pPr>
    </w:p>
    <w:p w14:paraId="307D6112" w14:textId="77777777" w:rsidR="009F63A0" w:rsidRPr="00B95D5C" w:rsidRDefault="009F63A0" w:rsidP="005154CD">
      <w:pPr>
        <w:pStyle w:val="BTEMEASMCA"/>
      </w:pPr>
    </w:p>
    <w:p w14:paraId="5501C448" w14:textId="77777777" w:rsidR="009F63A0" w:rsidRPr="00B95D5C" w:rsidRDefault="009F63A0" w:rsidP="005154CD">
      <w:pPr>
        <w:pStyle w:val="BTEMEASMCA"/>
      </w:pPr>
    </w:p>
    <w:p w14:paraId="3FD3E8B4" w14:textId="77777777" w:rsidR="009F63A0" w:rsidRPr="00B95D5C" w:rsidRDefault="009F63A0" w:rsidP="005154CD">
      <w:pPr>
        <w:pStyle w:val="BTEMEASMCA"/>
      </w:pPr>
    </w:p>
    <w:p w14:paraId="3F932678" w14:textId="77777777" w:rsidR="009F63A0" w:rsidRPr="00B95D5C" w:rsidRDefault="009F63A0" w:rsidP="005154CD">
      <w:pPr>
        <w:pStyle w:val="BTEMEASMCA"/>
      </w:pPr>
    </w:p>
    <w:p w14:paraId="0B37A4B6" w14:textId="77777777" w:rsidR="009F63A0" w:rsidRPr="00B95D5C" w:rsidRDefault="009F63A0" w:rsidP="005154CD">
      <w:pPr>
        <w:pStyle w:val="BTEMEASMCA"/>
      </w:pPr>
    </w:p>
    <w:p w14:paraId="70B688CB" w14:textId="77777777" w:rsidR="009F63A0" w:rsidRPr="00B95D5C" w:rsidRDefault="009F63A0" w:rsidP="005154CD">
      <w:pPr>
        <w:pStyle w:val="BTEMEASMCA"/>
      </w:pPr>
    </w:p>
    <w:p w14:paraId="25AADA2B" w14:textId="77777777" w:rsidR="009F63A0" w:rsidRPr="00B95D5C" w:rsidRDefault="009F63A0" w:rsidP="005154CD">
      <w:pPr>
        <w:pStyle w:val="BTEMEASMCA"/>
      </w:pPr>
    </w:p>
    <w:p w14:paraId="2680785E" w14:textId="77777777" w:rsidR="009F63A0" w:rsidRPr="00B95D5C" w:rsidRDefault="009F63A0" w:rsidP="005154CD">
      <w:pPr>
        <w:pStyle w:val="BTEMEASMCA"/>
      </w:pPr>
    </w:p>
    <w:p w14:paraId="29967256" w14:textId="77777777" w:rsidR="009F63A0" w:rsidRPr="00B95D5C" w:rsidRDefault="009F63A0" w:rsidP="005154CD">
      <w:pPr>
        <w:pStyle w:val="BTEMEASMCA"/>
      </w:pPr>
    </w:p>
    <w:p w14:paraId="0BAD0BF6" w14:textId="77777777" w:rsidR="009F63A0" w:rsidRPr="00B95D5C" w:rsidRDefault="009F63A0" w:rsidP="005154CD">
      <w:pPr>
        <w:pStyle w:val="BTEMEASMCA"/>
      </w:pPr>
    </w:p>
    <w:p w14:paraId="08B0911F" w14:textId="77777777" w:rsidR="009F63A0" w:rsidRPr="00B95D5C" w:rsidRDefault="009F63A0" w:rsidP="005154CD">
      <w:pPr>
        <w:pStyle w:val="BTEMEASMCA"/>
      </w:pPr>
    </w:p>
    <w:p w14:paraId="78BC00F0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  <w:bookmarkStart w:id="68" w:name="_Toc129243261"/>
      <w:bookmarkStart w:id="69" w:name="_Toc129243136"/>
      <w:r w:rsidRPr="00B95D5C">
        <w:rPr>
          <w:rFonts w:ascii="Times New Roman" w:hAnsi="Times New Roman"/>
          <w:lang w:val="lt-LT"/>
        </w:rPr>
        <w:t>A. ŽENKLINIMAS</w:t>
      </w:r>
      <w:bookmarkEnd w:id="68"/>
      <w:bookmarkEnd w:id="69"/>
    </w:p>
    <w:p w14:paraId="5F7CFD9B" w14:textId="77777777" w:rsidR="009F63A0" w:rsidRPr="00B95D5C" w:rsidRDefault="009F63A0" w:rsidP="005154CD">
      <w:pPr>
        <w:pStyle w:val="BTEMEASMCA"/>
      </w:pPr>
      <w:r w:rsidRPr="00B95D5C">
        <w:br w:type="page"/>
      </w:r>
    </w:p>
    <w:p w14:paraId="591A1E6A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lastRenderedPageBreak/>
        <w:t>INFORMACIJA ANT IŠORINĖS PAKUOTĖS</w:t>
      </w:r>
    </w:p>
    <w:p w14:paraId="5A0DB30E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</w:p>
    <w:p w14:paraId="5A9B052A" w14:textId="77777777" w:rsidR="009F63A0" w:rsidRPr="00B95D5C" w:rsidRDefault="009F63A0" w:rsidP="009F63A0">
      <w:pPr>
        <w:pStyle w:val="PI-1labEMEASMCA"/>
        <w:rPr>
          <w:rFonts w:ascii="Times New Roman" w:hAnsi="Times New Roman"/>
          <w:bCs/>
        </w:rPr>
      </w:pPr>
      <w:r w:rsidRPr="00B95D5C">
        <w:rPr>
          <w:rFonts w:ascii="Times New Roman" w:hAnsi="Times New Roman"/>
        </w:rPr>
        <w:t>KARTONO DĖŽUTĖ</w:t>
      </w:r>
    </w:p>
    <w:p w14:paraId="0821F760" w14:textId="77777777" w:rsidR="009F63A0" w:rsidRPr="00B95D5C" w:rsidRDefault="009F63A0" w:rsidP="005154CD">
      <w:pPr>
        <w:pStyle w:val="BTEMEASMCA"/>
      </w:pPr>
    </w:p>
    <w:p w14:paraId="1A1BCC8F" w14:textId="77777777" w:rsidR="009F63A0" w:rsidRPr="00B95D5C" w:rsidRDefault="009F63A0" w:rsidP="005154CD">
      <w:pPr>
        <w:pStyle w:val="BTEMEASMCA"/>
      </w:pPr>
    </w:p>
    <w:p w14:paraId="378343A5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1.</w:t>
      </w:r>
      <w:r w:rsidRPr="00B95D5C">
        <w:rPr>
          <w:rFonts w:ascii="Times New Roman" w:hAnsi="Times New Roman"/>
        </w:rPr>
        <w:tab/>
        <w:t>VAISTINIO PREPARATO PAVADINIMAS</w:t>
      </w:r>
    </w:p>
    <w:p w14:paraId="41C6E589" w14:textId="77777777" w:rsidR="009F63A0" w:rsidRPr="00B95D5C" w:rsidRDefault="009F63A0" w:rsidP="005154CD">
      <w:pPr>
        <w:pStyle w:val="BTEMEASMCA"/>
      </w:pPr>
    </w:p>
    <w:p w14:paraId="06609562" w14:textId="77777777" w:rsidR="009F63A0" w:rsidRPr="00B95D5C" w:rsidRDefault="009F63A0" w:rsidP="009F63A0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B95D5C">
        <w:rPr>
          <w:iCs/>
          <w:sz w:val="22"/>
          <w:szCs w:val="22"/>
        </w:rPr>
        <w:t>smecta</w:t>
      </w:r>
      <w:proofErr w:type="spellEnd"/>
      <w:r w:rsidRPr="00B95D5C">
        <w:rPr>
          <w:iCs/>
          <w:sz w:val="22"/>
          <w:szCs w:val="22"/>
        </w:rPr>
        <w:t xml:space="preserve"> 3 </w:t>
      </w:r>
      <w:r w:rsidRPr="00B95D5C">
        <w:rPr>
          <w:sz w:val="22"/>
          <w:szCs w:val="22"/>
        </w:rPr>
        <w:t>g milteliai geriamajai suspensijai</w:t>
      </w:r>
    </w:p>
    <w:p w14:paraId="424F978F" w14:textId="77777777" w:rsidR="009F63A0" w:rsidRPr="00B95D5C" w:rsidRDefault="009F63A0" w:rsidP="009F63A0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B95D5C">
        <w:rPr>
          <w:sz w:val="22"/>
          <w:szCs w:val="22"/>
        </w:rPr>
        <w:t>Diosmectitum</w:t>
      </w:r>
      <w:proofErr w:type="spellEnd"/>
    </w:p>
    <w:p w14:paraId="02762351" w14:textId="77777777" w:rsidR="009F63A0" w:rsidRPr="00B95D5C" w:rsidRDefault="009F63A0" w:rsidP="005154CD">
      <w:pPr>
        <w:pStyle w:val="BTEMEASMCA"/>
      </w:pPr>
    </w:p>
    <w:p w14:paraId="09359027" w14:textId="77777777" w:rsidR="009F63A0" w:rsidRPr="00B95D5C" w:rsidRDefault="009F63A0" w:rsidP="005154CD">
      <w:pPr>
        <w:pStyle w:val="BTEMEASMCA"/>
      </w:pPr>
    </w:p>
    <w:p w14:paraId="66E7E4B6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2.</w:t>
      </w:r>
      <w:r w:rsidRPr="00B95D5C">
        <w:rPr>
          <w:rFonts w:ascii="Times New Roman" w:hAnsi="Times New Roman"/>
        </w:rPr>
        <w:tab/>
        <w:t xml:space="preserve">VEIKLIOJI </w:t>
      </w:r>
      <w:r w:rsidR="00BA2237">
        <w:rPr>
          <w:rFonts w:ascii="Times New Roman" w:hAnsi="Times New Roman"/>
        </w:rPr>
        <w:t xml:space="preserve">(-IOS) </w:t>
      </w:r>
      <w:r w:rsidRPr="00B95D5C">
        <w:rPr>
          <w:rFonts w:ascii="Times New Roman" w:hAnsi="Times New Roman"/>
        </w:rPr>
        <w:t xml:space="preserve">MEDŽIAGA </w:t>
      </w:r>
      <w:r w:rsidR="00BA2237">
        <w:rPr>
          <w:rFonts w:ascii="Times New Roman" w:hAnsi="Times New Roman"/>
        </w:rPr>
        <w:t xml:space="preserve">(-OS) </w:t>
      </w:r>
      <w:r w:rsidRPr="00B95D5C">
        <w:rPr>
          <w:rFonts w:ascii="Times New Roman" w:hAnsi="Times New Roman"/>
        </w:rPr>
        <w:t xml:space="preserve">IR JOS </w:t>
      </w:r>
      <w:r w:rsidR="00BA2237">
        <w:rPr>
          <w:rFonts w:ascii="Times New Roman" w:hAnsi="Times New Roman"/>
        </w:rPr>
        <w:t xml:space="preserve">(-Ų) </w:t>
      </w:r>
      <w:r w:rsidRPr="00B95D5C">
        <w:rPr>
          <w:rFonts w:ascii="Times New Roman" w:hAnsi="Times New Roman"/>
        </w:rPr>
        <w:t>KIEKIS</w:t>
      </w:r>
      <w:r w:rsidR="00BA2237">
        <w:rPr>
          <w:rFonts w:ascii="Times New Roman" w:hAnsi="Times New Roman"/>
        </w:rPr>
        <w:t xml:space="preserve"> (-IAI)</w:t>
      </w:r>
    </w:p>
    <w:p w14:paraId="693E01F5" w14:textId="77777777" w:rsidR="009F63A0" w:rsidRPr="00B95D5C" w:rsidRDefault="009F63A0" w:rsidP="005154CD">
      <w:pPr>
        <w:pStyle w:val="BTEMEASMCA"/>
      </w:pPr>
    </w:p>
    <w:p w14:paraId="0ADDFB7C" w14:textId="77777777" w:rsidR="009F63A0" w:rsidRPr="00B95D5C" w:rsidRDefault="00BA2237" w:rsidP="009F63A0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Kiekv</w:t>
      </w:r>
      <w:r w:rsidR="009F63A0" w:rsidRPr="00B95D5C">
        <w:rPr>
          <w:sz w:val="22"/>
          <w:szCs w:val="22"/>
        </w:rPr>
        <w:t xml:space="preserve">iename paketėlyje yra 3 g </w:t>
      </w:r>
      <w:proofErr w:type="spellStart"/>
      <w:r w:rsidR="009F63A0" w:rsidRPr="00B95D5C">
        <w:rPr>
          <w:sz w:val="22"/>
          <w:szCs w:val="22"/>
        </w:rPr>
        <w:t>diosmektito</w:t>
      </w:r>
      <w:proofErr w:type="spellEnd"/>
      <w:r w:rsidR="009F63A0" w:rsidRPr="00B95D5C">
        <w:rPr>
          <w:sz w:val="22"/>
          <w:szCs w:val="22"/>
        </w:rPr>
        <w:t>.</w:t>
      </w:r>
    </w:p>
    <w:p w14:paraId="0105719C" w14:textId="77777777" w:rsidR="009F63A0" w:rsidRPr="00B95D5C" w:rsidRDefault="009F63A0" w:rsidP="005154CD">
      <w:pPr>
        <w:pStyle w:val="BTEMEASMCA"/>
      </w:pPr>
    </w:p>
    <w:p w14:paraId="48E40B91" w14:textId="77777777" w:rsidR="009F63A0" w:rsidRPr="00B95D5C" w:rsidRDefault="009F63A0" w:rsidP="005154CD">
      <w:pPr>
        <w:pStyle w:val="BTEMEASMCA"/>
      </w:pPr>
    </w:p>
    <w:p w14:paraId="6F9CA5B9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3.</w:t>
      </w:r>
      <w:r w:rsidRPr="00B95D5C">
        <w:rPr>
          <w:rFonts w:ascii="Times New Roman" w:hAnsi="Times New Roman"/>
        </w:rPr>
        <w:tab/>
        <w:t>PAGALBINIŲ MEDŽIAGŲ SĄRAŠAS</w:t>
      </w:r>
    </w:p>
    <w:p w14:paraId="678E8CA9" w14:textId="77777777" w:rsidR="009F63A0" w:rsidRPr="00B95D5C" w:rsidRDefault="009F63A0" w:rsidP="005154CD">
      <w:pPr>
        <w:pStyle w:val="BTEMEASMCA"/>
      </w:pPr>
    </w:p>
    <w:p w14:paraId="62B7234F" w14:textId="0C595628" w:rsidR="009F63A0" w:rsidRPr="00B95D5C" w:rsidRDefault="00E34FA1" w:rsidP="005154CD">
      <w:pPr>
        <w:pStyle w:val="BTEMEASMCA"/>
        <w:rPr>
          <w:noProof w:val="0"/>
        </w:rPr>
      </w:pPr>
      <w:r>
        <w:t xml:space="preserve">Pagalbinės medžiagos: </w:t>
      </w:r>
      <w:r w:rsidR="009F63A0" w:rsidRPr="00B95D5C">
        <w:t>gliukozė, sacharozė</w:t>
      </w:r>
      <w:r w:rsidR="00764870">
        <w:t>, etanoli</w:t>
      </w:r>
      <w:r>
        <w:t>s</w:t>
      </w:r>
      <w:r w:rsidR="009F63A0" w:rsidRPr="00B95D5C">
        <w:t>.</w:t>
      </w:r>
    </w:p>
    <w:p w14:paraId="26D26777" w14:textId="77777777" w:rsidR="009F63A0" w:rsidRPr="00B95D5C" w:rsidRDefault="009F63A0" w:rsidP="005154CD">
      <w:pPr>
        <w:pStyle w:val="BTEMEASMCA"/>
      </w:pPr>
    </w:p>
    <w:p w14:paraId="70D80AEE" w14:textId="77777777" w:rsidR="009F63A0" w:rsidRPr="00B95D5C" w:rsidRDefault="009F63A0" w:rsidP="005154CD">
      <w:pPr>
        <w:pStyle w:val="BTEMEASMCA"/>
      </w:pPr>
    </w:p>
    <w:p w14:paraId="2B285056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4.</w:t>
      </w:r>
      <w:r w:rsidRPr="00B95D5C">
        <w:rPr>
          <w:rFonts w:ascii="Times New Roman" w:hAnsi="Times New Roman"/>
        </w:rPr>
        <w:tab/>
        <w:t>FARMACINĖ FORMA IR KIEKIS PAKUOTĖJE</w:t>
      </w:r>
    </w:p>
    <w:p w14:paraId="449EC118" w14:textId="77777777" w:rsidR="009F63A0" w:rsidRPr="00B95D5C" w:rsidRDefault="009F63A0" w:rsidP="005154CD">
      <w:pPr>
        <w:pStyle w:val="BTEMEASMCA"/>
      </w:pPr>
    </w:p>
    <w:p w14:paraId="196284FF" w14:textId="77777777" w:rsidR="009F63A0" w:rsidRPr="00B95D5C" w:rsidRDefault="009F63A0" w:rsidP="009F63A0">
      <w:pPr>
        <w:ind w:left="567" w:hanging="567"/>
        <w:rPr>
          <w:sz w:val="22"/>
          <w:szCs w:val="22"/>
        </w:rPr>
      </w:pPr>
      <w:r w:rsidRPr="00B95D5C">
        <w:rPr>
          <w:sz w:val="22"/>
          <w:szCs w:val="22"/>
        </w:rPr>
        <w:t>Milteliai geriamajai suspensijai.</w:t>
      </w:r>
    </w:p>
    <w:p w14:paraId="7394E4DA" w14:textId="77777777" w:rsidR="009F63A0" w:rsidRPr="00B95D5C" w:rsidRDefault="009F63A0" w:rsidP="009F63A0">
      <w:pPr>
        <w:ind w:left="567" w:hanging="567"/>
        <w:rPr>
          <w:sz w:val="22"/>
          <w:szCs w:val="22"/>
        </w:rPr>
      </w:pPr>
      <w:r w:rsidRPr="00B95D5C">
        <w:rPr>
          <w:sz w:val="22"/>
          <w:szCs w:val="22"/>
        </w:rPr>
        <w:t>10 paketėlių</w:t>
      </w:r>
    </w:p>
    <w:p w14:paraId="321C8492" w14:textId="77777777" w:rsidR="009F63A0" w:rsidRPr="00B95D5C" w:rsidRDefault="009F63A0" w:rsidP="009F63A0">
      <w:pPr>
        <w:ind w:left="567" w:hanging="567"/>
        <w:rPr>
          <w:sz w:val="22"/>
          <w:szCs w:val="22"/>
        </w:rPr>
      </w:pPr>
      <w:r w:rsidRPr="00B12295">
        <w:rPr>
          <w:sz w:val="22"/>
          <w:szCs w:val="22"/>
        </w:rPr>
        <w:t>30 paketėlių</w:t>
      </w:r>
    </w:p>
    <w:p w14:paraId="0B1694CE" w14:textId="77777777" w:rsidR="009F63A0" w:rsidRPr="00B95D5C" w:rsidRDefault="009F63A0" w:rsidP="005154CD">
      <w:pPr>
        <w:pStyle w:val="BTEMEASMCA"/>
      </w:pPr>
    </w:p>
    <w:p w14:paraId="7C576C6A" w14:textId="77777777" w:rsidR="009F63A0" w:rsidRPr="00B95D5C" w:rsidRDefault="009F63A0" w:rsidP="005154CD">
      <w:pPr>
        <w:pStyle w:val="BTEMEASMCA"/>
      </w:pPr>
    </w:p>
    <w:p w14:paraId="40E70695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5.</w:t>
      </w:r>
      <w:r w:rsidRPr="00B95D5C">
        <w:rPr>
          <w:rFonts w:ascii="Times New Roman" w:hAnsi="Times New Roman"/>
        </w:rPr>
        <w:tab/>
        <w:t>VARTOJIMO METODAS IR BŪDAS (-AI)</w:t>
      </w:r>
    </w:p>
    <w:p w14:paraId="79F46781" w14:textId="77777777" w:rsidR="009F63A0" w:rsidRPr="00B95D5C" w:rsidRDefault="009F63A0" w:rsidP="005154CD">
      <w:pPr>
        <w:pStyle w:val="BTEMEASMCA"/>
      </w:pPr>
    </w:p>
    <w:p w14:paraId="3033B6DA" w14:textId="77777777" w:rsidR="009F63A0" w:rsidRPr="00B95D5C" w:rsidRDefault="009F63A0" w:rsidP="009F63A0">
      <w:pPr>
        <w:ind w:left="567" w:hanging="567"/>
        <w:rPr>
          <w:sz w:val="22"/>
          <w:szCs w:val="22"/>
        </w:rPr>
      </w:pPr>
      <w:r w:rsidRPr="00B95D5C">
        <w:rPr>
          <w:sz w:val="22"/>
          <w:szCs w:val="22"/>
        </w:rPr>
        <w:t>Vartoti per burną.</w:t>
      </w:r>
    </w:p>
    <w:p w14:paraId="4AFA8DC1" w14:textId="77777777" w:rsidR="009F63A0" w:rsidRPr="00B95D5C" w:rsidRDefault="009F63A0" w:rsidP="005154CD">
      <w:pPr>
        <w:pStyle w:val="BTEMEASMCA"/>
      </w:pPr>
      <w:r w:rsidRPr="00B95D5C">
        <w:t>Prieš vartojimą perskaitykite pakuotės lapelį.</w:t>
      </w:r>
    </w:p>
    <w:p w14:paraId="091D06AC" w14:textId="77777777" w:rsidR="009F63A0" w:rsidRPr="00B95D5C" w:rsidRDefault="009F63A0" w:rsidP="005154CD">
      <w:pPr>
        <w:pStyle w:val="BTEMEASMCA"/>
      </w:pPr>
    </w:p>
    <w:p w14:paraId="3995BAFE" w14:textId="77777777" w:rsidR="009F63A0" w:rsidRPr="00B95D5C" w:rsidRDefault="009F63A0" w:rsidP="005154CD">
      <w:pPr>
        <w:pStyle w:val="BTEMEASMCA"/>
      </w:pPr>
    </w:p>
    <w:p w14:paraId="40337931" w14:textId="77777777" w:rsidR="009F63A0" w:rsidRPr="00B95D5C" w:rsidRDefault="009F63A0" w:rsidP="005D1823">
      <w:pPr>
        <w:pStyle w:val="PI-1labEMEASMCA"/>
        <w:ind w:left="540" w:hanging="540"/>
        <w:rPr>
          <w:rFonts w:ascii="Times New Roman" w:hAnsi="Times New Roman"/>
        </w:rPr>
      </w:pPr>
      <w:r w:rsidRPr="00B95D5C">
        <w:rPr>
          <w:rFonts w:ascii="Times New Roman" w:hAnsi="Times New Roman"/>
        </w:rPr>
        <w:t>6.</w:t>
      </w:r>
      <w:r w:rsidRPr="00B95D5C">
        <w:rPr>
          <w:rFonts w:ascii="Times New Roman" w:hAnsi="Times New Roman"/>
        </w:rPr>
        <w:tab/>
        <w:t>SPECIALUS ĮSPĖJIMAS, KAD VAISTINĮ PREPARATĄ BŪTINA LAIKYTI VAIKAMS NEPASTEBIMOJE IR NEPASIEKIAMOJE VIETOJE</w:t>
      </w:r>
    </w:p>
    <w:p w14:paraId="11BD1B41" w14:textId="77777777" w:rsidR="009F63A0" w:rsidRPr="00B95D5C" w:rsidRDefault="009F63A0" w:rsidP="005154CD">
      <w:pPr>
        <w:pStyle w:val="BTEMEASMCA"/>
      </w:pPr>
    </w:p>
    <w:p w14:paraId="1ECB46E9" w14:textId="77777777" w:rsidR="009F63A0" w:rsidRPr="00B95D5C" w:rsidRDefault="009F63A0" w:rsidP="009F63A0">
      <w:pPr>
        <w:ind w:left="567" w:hanging="567"/>
        <w:outlineLvl w:val="0"/>
        <w:rPr>
          <w:sz w:val="22"/>
          <w:szCs w:val="22"/>
        </w:rPr>
      </w:pPr>
      <w:r w:rsidRPr="00B95D5C">
        <w:rPr>
          <w:sz w:val="22"/>
          <w:szCs w:val="22"/>
        </w:rPr>
        <w:t>Laikyti vaikams nepastebimoje ir nepasiekiamoje vietoje.</w:t>
      </w:r>
    </w:p>
    <w:p w14:paraId="776C1841" w14:textId="77777777" w:rsidR="009F63A0" w:rsidRPr="00B95D5C" w:rsidRDefault="009F63A0" w:rsidP="005154CD">
      <w:pPr>
        <w:pStyle w:val="BTEMEASMCA"/>
      </w:pPr>
    </w:p>
    <w:p w14:paraId="08EB7DFD" w14:textId="77777777" w:rsidR="009F63A0" w:rsidRPr="00B95D5C" w:rsidRDefault="009F63A0" w:rsidP="005154CD">
      <w:pPr>
        <w:pStyle w:val="BTEMEASMCA"/>
      </w:pPr>
    </w:p>
    <w:p w14:paraId="4D4CF680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7.</w:t>
      </w:r>
      <w:r w:rsidRPr="00B95D5C">
        <w:rPr>
          <w:rFonts w:ascii="Times New Roman" w:hAnsi="Times New Roman"/>
        </w:rPr>
        <w:tab/>
        <w:t>KITAS (-I) SPECIALUS (-ŪS) ĮSPĖJIMAS (-AI) (JEI REIKIA)</w:t>
      </w:r>
    </w:p>
    <w:p w14:paraId="1C99710E" w14:textId="77777777" w:rsidR="009F63A0" w:rsidRPr="00B95D5C" w:rsidRDefault="009F63A0" w:rsidP="005154CD">
      <w:pPr>
        <w:pStyle w:val="BTEMEASMCA"/>
      </w:pPr>
    </w:p>
    <w:p w14:paraId="4592F6C9" w14:textId="77777777" w:rsidR="009F63A0" w:rsidRPr="00B95D5C" w:rsidRDefault="009F63A0" w:rsidP="005154CD">
      <w:pPr>
        <w:pStyle w:val="BTEMEASMCA"/>
      </w:pPr>
    </w:p>
    <w:p w14:paraId="3212488C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8.</w:t>
      </w:r>
      <w:r w:rsidRPr="00B95D5C">
        <w:rPr>
          <w:rFonts w:ascii="Times New Roman" w:hAnsi="Times New Roman"/>
        </w:rPr>
        <w:tab/>
        <w:t>TINKAMUMO LAIKAS</w:t>
      </w:r>
    </w:p>
    <w:p w14:paraId="0276004D" w14:textId="77777777" w:rsidR="009F63A0" w:rsidRPr="00B95D5C" w:rsidRDefault="009F63A0" w:rsidP="005154CD">
      <w:pPr>
        <w:pStyle w:val="BTEMEASMCA"/>
      </w:pPr>
    </w:p>
    <w:p w14:paraId="03F62A7F" w14:textId="77777777" w:rsidR="009F63A0" w:rsidRPr="00B95D5C" w:rsidRDefault="009F63A0" w:rsidP="009F63A0">
      <w:pPr>
        <w:ind w:left="567" w:hanging="567"/>
        <w:outlineLvl w:val="0"/>
        <w:rPr>
          <w:sz w:val="22"/>
          <w:szCs w:val="22"/>
        </w:rPr>
      </w:pPr>
      <w:r w:rsidRPr="00B95D5C">
        <w:rPr>
          <w:sz w:val="22"/>
          <w:szCs w:val="22"/>
        </w:rPr>
        <w:t xml:space="preserve">Tinka iki {MMMM/mm} </w:t>
      </w:r>
    </w:p>
    <w:p w14:paraId="15C8F72D" w14:textId="77777777" w:rsidR="009F63A0" w:rsidRPr="00B95D5C" w:rsidRDefault="009F63A0" w:rsidP="005154CD">
      <w:pPr>
        <w:pStyle w:val="BTEMEASMCA"/>
      </w:pPr>
    </w:p>
    <w:p w14:paraId="59BF23D2" w14:textId="77777777" w:rsidR="009F63A0" w:rsidRPr="00B95D5C" w:rsidRDefault="009F63A0" w:rsidP="005154CD">
      <w:pPr>
        <w:pStyle w:val="BTEMEASMCA"/>
      </w:pPr>
    </w:p>
    <w:p w14:paraId="14CE1FDF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9.</w:t>
      </w:r>
      <w:r w:rsidRPr="00B95D5C">
        <w:rPr>
          <w:rFonts w:ascii="Times New Roman" w:hAnsi="Times New Roman"/>
        </w:rPr>
        <w:tab/>
        <w:t>SPECIALIOS LAIKYMO SĄLYGOS</w:t>
      </w:r>
    </w:p>
    <w:p w14:paraId="42A97173" w14:textId="77777777" w:rsidR="009F63A0" w:rsidRPr="00B95D5C" w:rsidRDefault="009F63A0" w:rsidP="005154CD">
      <w:pPr>
        <w:pStyle w:val="BTEMEASMCA"/>
      </w:pPr>
    </w:p>
    <w:p w14:paraId="79720E88" w14:textId="77777777" w:rsidR="009F63A0" w:rsidRPr="00B95D5C" w:rsidRDefault="009F63A0" w:rsidP="005154CD">
      <w:pPr>
        <w:pStyle w:val="BTEMEASMCA"/>
      </w:pPr>
    </w:p>
    <w:p w14:paraId="27A47BBB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10.</w:t>
      </w:r>
      <w:r w:rsidRPr="00B95D5C">
        <w:rPr>
          <w:rFonts w:ascii="Times New Roman" w:hAnsi="Times New Roman"/>
        </w:rPr>
        <w:tab/>
        <w:t xml:space="preserve">SPECIALIOS ATSARGUMO PRIEMONĖS DĖL NESUVARTOTO </w:t>
      </w:r>
      <w:r w:rsidRPr="00B95D5C">
        <w:rPr>
          <w:rFonts w:ascii="Times New Roman" w:hAnsi="Times New Roman"/>
          <w:bCs/>
        </w:rPr>
        <w:t xml:space="preserve">VAISTINIO PREPARATO AR JO ATLIEKŲ </w:t>
      </w:r>
      <w:r w:rsidRPr="00B95D5C">
        <w:rPr>
          <w:rFonts w:ascii="Times New Roman" w:hAnsi="Times New Roman"/>
        </w:rPr>
        <w:t>TVARKYMO (JEI REIKIA)</w:t>
      </w:r>
    </w:p>
    <w:p w14:paraId="6C2B8661" w14:textId="77777777" w:rsidR="009F63A0" w:rsidRPr="00B95D5C" w:rsidRDefault="009F63A0" w:rsidP="005154CD">
      <w:pPr>
        <w:pStyle w:val="BTEMEASMCA"/>
      </w:pPr>
    </w:p>
    <w:p w14:paraId="5CCF2216" w14:textId="77777777" w:rsidR="009F63A0" w:rsidRPr="00B95D5C" w:rsidRDefault="009F63A0" w:rsidP="005154CD">
      <w:pPr>
        <w:pStyle w:val="BTEMEASMCA"/>
      </w:pPr>
    </w:p>
    <w:p w14:paraId="115B80BC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11.</w:t>
      </w:r>
      <w:r w:rsidRPr="00B95D5C">
        <w:rPr>
          <w:rFonts w:ascii="Times New Roman" w:hAnsi="Times New Roman"/>
        </w:rPr>
        <w:tab/>
        <w:t>R</w:t>
      </w:r>
      <w:r>
        <w:rPr>
          <w:rFonts w:ascii="Times New Roman" w:hAnsi="Times New Roman"/>
        </w:rPr>
        <w:t>EGISTRATORIAUS</w:t>
      </w:r>
      <w:r w:rsidRPr="00B95D5C">
        <w:rPr>
          <w:rFonts w:ascii="Times New Roman" w:hAnsi="Times New Roman"/>
        </w:rPr>
        <w:t xml:space="preserve"> PAVADINIMAS IR ADRESAS</w:t>
      </w:r>
    </w:p>
    <w:p w14:paraId="7E665E7F" w14:textId="77777777" w:rsidR="009F63A0" w:rsidRPr="00B95D5C" w:rsidRDefault="009F63A0" w:rsidP="005154CD">
      <w:pPr>
        <w:pStyle w:val="BTEMEASMCA"/>
      </w:pPr>
    </w:p>
    <w:p w14:paraId="52C29BE5" w14:textId="77777777" w:rsidR="00814BEE" w:rsidRPr="00814BEE" w:rsidRDefault="00814BEE" w:rsidP="005154CD">
      <w:pPr>
        <w:pStyle w:val="BTEMEASMCA"/>
      </w:pPr>
      <w:r w:rsidRPr="00814BEE">
        <w:t>MAYOLY PHARMA FRANCE</w:t>
      </w:r>
    </w:p>
    <w:p w14:paraId="0EE37503" w14:textId="77777777" w:rsidR="00814BEE" w:rsidRPr="00814BEE" w:rsidRDefault="00814BEE" w:rsidP="005154CD">
      <w:pPr>
        <w:pStyle w:val="BTEMEASMCA"/>
      </w:pPr>
      <w:r w:rsidRPr="00814BEE">
        <w:t>3 Place Renault</w:t>
      </w:r>
    </w:p>
    <w:p w14:paraId="470CBF3E" w14:textId="77777777" w:rsidR="00814BEE" w:rsidRPr="00814BEE" w:rsidRDefault="00814BEE" w:rsidP="005154CD">
      <w:pPr>
        <w:pStyle w:val="BTEMEASMCA"/>
      </w:pPr>
      <w:r w:rsidRPr="00814BEE">
        <w:t>92500 Rueil-Malmaison</w:t>
      </w:r>
    </w:p>
    <w:p w14:paraId="238DE61B" w14:textId="206887A2" w:rsidR="009F63A0" w:rsidRPr="00B95D5C" w:rsidRDefault="00814BEE" w:rsidP="005154CD">
      <w:pPr>
        <w:pStyle w:val="BTEMEASMCA"/>
      </w:pPr>
      <w:r>
        <w:t>Prancūzija</w:t>
      </w:r>
    </w:p>
    <w:p w14:paraId="15C1577A" w14:textId="77777777" w:rsidR="009F63A0" w:rsidRPr="00B95D5C" w:rsidRDefault="009F63A0" w:rsidP="005154CD">
      <w:pPr>
        <w:pStyle w:val="BTEMEASMCA"/>
      </w:pPr>
    </w:p>
    <w:p w14:paraId="3545A99B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12.</w:t>
      </w:r>
      <w:r w:rsidRPr="00B95D5C">
        <w:rPr>
          <w:rFonts w:ascii="Times New Roman" w:hAnsi="Times New Roman"/>
        </w:rPr>
        <w:tab/>
      </w:r>
      <w:r>
        <w:rPr>
          <w:rFonts w:ascii="Times New Roman" w:hAnsi="Times New Roman"/>
        </w:rPr>
        <w:t>REGISTRACIJOS PAŽYMĖJIMO</w:t>
      </w:r>
      <w:r w:rsidRPr="00B95D5C">
        <w:rPr>
          <w:rFonts w:ascii="Times New Roman" w:hAnsi="Times New Roman"/>
        </w:rPr>
        <w:t xml:space="preserve"> NUMERIS </w:t>
      </w:r>
      <w:r w:rsidR="00A265D1">
        <w:rPr>
          <w:rFonts w:ascii="Times New Roman" w:hAnsi="Times New Roman"/>
        </w:rPr>
        <w:t>(-IAI)</w:t>
      </w:r>
    </w:p>
    <w:p w14:paraId="4C886152" w14:textId="77777777" w:rsidR="009F63A0" w:rsidRPr="00B95D5C" w:rsidRDefault="009F63A0" w:rsidP="005154CD">
      <w:pPr>
        <w:pStyle w:val="BTEMEASMCA"/>
      </w:pPr>
    </w:p>
    <w:p w14:paraId="270A619B" w14:textId="77777777" w:rsidR="009F63A0" w:rsidRPr="00B95D5C" w:rsidRDefault="009F63A0" w:rsidP="005154CD">
      <w:pPr>
        <w:pStyle w:val="BTEMEASMCA"/>
      </w:pPr>
      <w:r w:rsidRPr="00B95D5C">
        <w:t>N10 – LT/1/92/1539/001</w:t>
      </w:r>
    </w:p>
    <w:p w14:paraId="544F307A" w14:textId="77777777" w:rsidR="009F63A0" w:rsidRPr="00B95D5C" w:rsidRDefault="009F63A0" w:rsidP="005154CD">
      <w:pPr>
        <w:pStyle w:val="BTEMEASMCA"/>
      </w:pPr>
      <w:r w:rsidRPr="00B95D5C">
        <w:t>N30 – LT/1/92/1539/002</w:t>
      </w:r>
    </w:p>
    <w:p w14:paraId="7D03A8DC" w14:textId="77777777" w:rsidR="009F63A0" w:rsidRPr="00B95D5C" w:rsidRDefault="009F63A0" w:rsidP="005154CD">
      <w:pPr>
        <w:pStyle w:val="BTEMEASMCA"/>
      </w:pPr>
    </w:p>
    <w:p w14:paraId="1071F962" w14:textId="77777777" w:rsidR="009F63A0" w:rsidRPr="00B95D5C" w:rsidRDefault="009F63A0" w:rsidP="005154CD">
      <w:pPr>
        <w:pStyle w:val="BTEMEASMCA"/>
      </w:pPr>
    </w:p>
    <w:p w14:paraId="7F78E902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13.</w:t>
      </w:r>
      <w:r w:rsidRPr="00B95D5C">
        <w:rPr>
          <w:rFonts w:ascii="Times New Roman" w:hAnsi="Times New Roman"/>
        </w:rPr>
        <w:tab/>
        <w:t>SERIJOS NUMERIS</w:t>
      </w:r>
    </w:p>
    <w:p w14:paraId="5C8FEBB5" w14:textId="77777777" w:rsidR="009F63A0" w:rsidRPr="00B95D5C" w:rsidRDefault="009F63A0" w:rsidP="005154CD">
      <w:pPr>
        <w:pStyle w:val="BTEMEASMCA"/>
      </w:pPr>
    </w:p>
    <w:p w14:paraId="185273DF" w14:textId="77777777" w:rsidR="009F63A0" w:rsidRPr="00B95D5C" w:rsidRDefault="009F63A0" w:rsidP="005154CD">
      <w:pPr>
        <w:pStyle w:val="BTEMEASMCA"/>
      </w:pPr>
      <w:r w:rsidRPr="00B95D5C">
        <w:t>Serija {numeris}</w:t>
      </w:r>
    </w:p>
    <w:p w14:paraId="2E33E1D1" w14:textId="77777777" w:rsidR="009F63A0" w:rsidRPr="00B95D5C" w:rsidRDefault="009F63A0" w:rsidP="005154CD">
      <w:pPr>
        <w:pStyle w:val="BTEMEASMCA"/>
      </w:pPr>
    </w:p>
    <w:p w14:paraId="176AE46C" w14:textId="77777777" w:rsidR="009F63A0" w:rsidRPr="00B95D5C" w:rsidRDefault="009F63A0" w:rsidP="005154CD">
      <w:pPr>
        <w:pStyle w:val="BTEMEASMCA"/>
      </w:pPr>
    </w:p>
    <w:p w14:paraId="7AC9C05F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14.</w:t>
      </w:r>
      <w:r w:rsidRPr="00B95D5C">
        <w:rPr>
          <w:rFonts w:ascii="Times New Roman" w:hAnsi="Times New Roman"/>
        </w:rPr>
        <w:tab/>
        <w:t>PARDAVIMO (IŠDAVIMO) TVARKA</w:t>
      </w:r>
    </w:p>
    <w:p w14:paraId="28E6051C" w14:textId="77777777" w:rsidR="009F63A0" w:rsidRPr="00B95D5C" w:rsidRDefault="009F63A0" w:rsidP="005154CD">
      <w:pPr>
        <w:pStyle w:val="BTEMEASMCA"/>
      </w:pPr>
    </w:p>
    <w:p w14:paraId="1B5EBBBF" w14:textId="77777777" w:rsidR="009F63A0" w:rsidRPr="00B95D5C" w:rsidRDefault="009F63A0" w:rsidP="005154CD">
      <w:pPr>
        <w:pStyle w:val="BTEMEASMCA"/>
      </w:pPr>
      <w:r w:rsidRPr="00B95D5C">
        <w:t>Nereceptinis vaistas</w:t>
      </w:r>
    </w:p>
    <w:p w14:paraId="1C55472F" w14:textId="77777777" w:rsidR="009F63A0" w:rsidRPr="00B95D5C" w:rsidRDefault="009F63A0" w:rsidP="005154CD">
      <w:pPr>
        <w:pStyle w:val="BTEMEASMCA"/>
      </w:pPr>
    </w:p>
    <w:p w14:paraId="0E98A3C7" w14:textId="77777777" w:rsidR="009F63A0" w:rsidRPr="00B95D5C" w:rsidRDefault="009F63A0" w:rsidP="005154CD">
      <w:pPr>
        <w:pStyle w:val="BTEMEASMCA"/>
      </w:pPr>
    </w:p>
    <w:p w14:paraId="10CFCAA2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15.</w:t>
      </w:r>
      <w:r w:rsidRPr="00B95D5C">
        <w:rPr>
          <w:rFonts w:ascii="Times New Roman" w:hAnsi="Times New Roman"/>
        </w:rPr>
        <w:tab/>
        <w:t>VARTOJIMO INSTRUKCIJA</w:t>
      </w:r>
    </w:p>
    <w:p w14:paraId="0E9D6B51" w14:textId="77777777" w:rsidR="009F63A0" w:rsidRPr="00B95D5C" w:rsidRDefault="009F63A0" w:rsidP="005154CD">
      <w:pPr>
        <w:pStyle w:val="BTEMEASMCA"/>
      </w:pPr>
    </w:p>
    <w:p w14:paraId="4DA340C1" w14:textId="4DFECEDE" w:rsidR="00E34FA1" w:rsidRPr="00B12295" w:rsidRDefault="00764E17" w:rsidP="00B12295">
      <w:pPr>
        <w:pStyle w:val="Sraopastraipa"/>
        <w:numPr>
          <w:ilvl w:val="0"/>
          <w:numId w:val="3"/>
        </w:numPr>
        <w:rPr>
          <w:sz w:val="22"/>
          <w:szCs w:val="22"/>
        </w:rPr>
      </w:pPr>
      <w:r w:rsidRPr="00B12295">
        <w:rPr>
          <w:sz w:val="22"/>
          <w:szCs w:val="22"/>
        </w:rPr>
        <w:t xml:space="preserve">Suaugusiųjų ir vaikų </w:t>
      </w:r>
      <w:r w:rsidR="00AC66E8" w:rsidRPr="00B12295">
        <w:rPr>
          <w:sz w:val="22"/>
          <w:szCs w:val="22"/>
        </w:rPr>
        <w:t xml:space="preserve">nuo 2 metų </w:t>
      </w:r>
      <w:r w:rsidRPr="00B12295">
        <w:rPr>
          <w:sz w:val="22"/>
          <w:szCs w:val="22"/>
        </w:rPr>
        <w:t>ū</w:t>
      </w:r>
      <w:r w:rsidR="009F63A0" w:rsidRPr="00B12295">
        <w:rPr>
          <w:sz w:val="22"/>
          <w:szCs w:val="22"/>
        </w:rPr>
        <w:t>minio</w:t>
      </w:r>
      <w:r w:rsidRPr="00B12295">
        <w:rPr>
          <w:sz w:val="22"/>
          <w:szCs w:val="22"/>
        </w:rPr>
        <w:t xml:space="preserve"> viduriavimo gydymui</w:t>
      </w:r>
      <w:r w:rsidR="00E34FA1">
        <w:rPr>
          <w:sz w:val="22"/>
          <w:szCs w:val="22"/>
        </w:rPr>
        <w:t>.</w:t>
      </w:r>
      <w:r w:rsidR="009F63A0" w:rsidRPr="00B12295">
        <w:rPr>
          <w:sz w:val="22"/>
          <w:szCs w:val="22"/>
        </w:rPr>
        <w:t xml:space="preserve"> </w:t>
      </w:r>
    </w:p>
    <w:p w14:paraId="570980C4" w14:textId="57349136" w:rsidR="00E34FA1" w:rsidRDefault="003C30A6" w:rsidP="00E34FA1">
      <w:pPr>
        <w:pStyle w:val="Sraopastraipa"/>
        <w:numPr>
          <w:ilvl w:val="0"/>
          <w:numId w:val="3"/>
        </w:numPr>
        <w:jc w:val="both"/>
        <w:rPr>
          <w:sz w:val="22"/>
          <w:szCs w:val="22"/>
        </w:rPr>
      </w:pPr>
      <w:r w:rsidRPr="003C30A6">
        <w:rPr>
          <w:sz w:val="22"/>
          <w:szCs w:val="22"/>
        </w:rPr>
        <w:t>S</w:t>
      </w:r>
      <w:r w:rsidR="00764E17" w:rsidRPr="00B12295">
        <w:rPr>
          <w:sz w:val="22"/>
          <w:szCs w:val="22"/>
        </w:rPr>
        <w:t>uaugusiųjų</w:t>
      </w:r>
      <w:r w:rsidR="009F63A0" w:rsidRPr="00B12295">
        <w:rPr>
          <w:sz w:val="22"/>
          <w:szCs w:val="22"/>
        </w:rPr>
        <w:t xml:space="preserve"> lėtinio viduriavimo gydymui. </w:t>
      </w:r>
    </w:p>
    <w:p w14:paraId="6879CAE3" w14:textId="2CAF2ACB" w:rsidR="00E34FA1" w:rsidRPr="006B6017" w:rsidRDefault="00E34FA1" w:rsidP="00E34FA1">
      <w:pPr>
        <w:pStyle w:val="Sraopastraipa"/>
        <w:numPr>
          <w:ilvl w:val="0"/>
          <w:numId w:val="3"/>
        </w:numPr>
        <w:jc w:val="both"/>
        <w:rPr>
          <w:sz w:val="22"/>
          <w:szCs w:val="22"/>
        </w:rPr>
      </w:pPr>
      <w:r w:rsidRPr="006B6017">
        <w:rPr>
          <w:sz w:val="22"/>
          <w:szCs w:val="22"/>
        </w:rPr>
        <w:t>Skirtas simptominiam suaugusiųjų skausmo, susijusio su funkciniais žarnyno sutrikimais, gydymui.</w:t>
      </w:r>
    </w:p>
    <w:p w14:paraId="4C28DCA0" w14:textId="77777777" w:rsidR="00E34FA1" w:rsidRPr="00B12295" w:rsidRDefault="00E34FA1" w:rsidP="00B12295">
      <w:pPr>
        <w:rPr>
          <w:sz w:val="22"/>
          <w:szCs w:val="22"/>
        </w:rPr>
      </w:pPr>
    </w:p>
    <w:p w14:paraId="62B64BA4" w14:textId="77777777" w:rsidR="00DD4A6E" w:rsidRDefault="009F63A0" w:rsidP="00E34FA1">
      <w:pPr>
        <w:rPr>
          <w:sz w:val="22"/>
          <w:szCs w:val="22"/>
        </w:rPr>
      </w:pPr>
      <w:r w:rsidRPr="00B95D5C">
        <w:rPr>
          <w:sz w:val="22"/>
          <w:szCs w:val="22"/>
        </w:rPr>
        <w:t>Dozavimas nurodytas pakuotės lapelyje.</w:t>
      </w:r>
    </w:p>
    <w:p w14:paraId="2D5C7E04" w14:textId="77777777" w:rsidR="00DD4A6E" w:rsidRDefault="00DD4A6E" w:rsidP="00DD4A6E">
      <w:pPr>
        <w:rPr>
          <w:sz w:val="22"/>
          <w:szCs w:val="22"/>
          <w:lang w:eastAsia="lt-LT"/>
        </w:rPr>
      </w:pPr>
    </w:p>
    <w:p w14:paraId="748B7892" w14:textId="0CD537D9" w:rsidR="003C30A6" w:rsidRDefault="00E34FA1" w:rsidP="003C30A6">
      <w:pPr>
        <w:rPr>
          <w:lang w:eastAsia="lt-LT"/>
        </w:rPr>
      </w:pPr>
      <w:r w:rsidRPr="00F1111B">
        <w:rPr>
          <w:sz w:val="22"/>
          <w:szCs w:val="22"/>
        </w:rPr>
        <w:t>Paketėlio turinį reikia ištirpinti prieš pat vartojimą.</w:t>
      </w:r>
    </w:p>
    <w:p w14:paraId="25EC37AD" w14:textId="77777777" w:rsidR="003C30A6" w:rsidRPr="00B12295" w:rsidRDefault="003C30A6" w:rsidP="00B12295"/>
    <w:p w14:paraId="211ABD14" w14:textId="5F4EBE23" w:rsidR="009F63A0" w:rsidRPr="00B95D5C" w:rsidRDefault="009F63A0" w:rsidP="009F63A0">
      <w:pPr>
        <w:pStyle w:val="Antrat7"/>
        <w:spacing w:before="0" w:after="0"/>
        <w:rPr>
          <w:sz w:val="22"/>
          <w:szCs w:val="22"/>
        </w:rPr>
      </w:pPr>
      <w:r w:rsidRPr="00B95D5C">
        <w:rPr>
          <w:sz w:val="22"/>
          <w:szCs w:val="22"/>
        </w:rPr>
        <w:t>Vaikams: paketėlio turinį reikia ištirpinti 50 ml vandens ar sumaišyti su pusiau skystu maistu</w:t>
      </w:r>
      <w:r w:rsidR="00E34FA1">
        <w:rPr>
          <w:sz w:val="22"/>
          <w:szCs w:val="22"/>
        </w:rPr>
        <w:t xml:space="preserve"> </w:t>
      </w:r>
      <w:r w:rsidR="00E34FA1" w:rsidRPr="00F1111B">
        <w:rPr>
          <w:sz w:val="22"/>
          <w:szCs w:val="22"/>
        </w:rPr>
        <w:t>(pvz., daržovių koše, sriuba, kompotu)</w:t>
      </w:r>
      <w:r w:rsidRPr="00B95D5C">
        <w:rPr>
          <w:sz w:val="22"/>
          <w:szCs w:val="22"/>
        </w:rPr>
        <w:t xml:space="preserve">. </w:t>
      </w:r>
    </w:p>
    <w:p w14:paraId="19D46410" w14:textId="77777777" w:rsidR="009F63A0" w:rsidRPr="00B95D5C" w:rsidRDefault="009F63A0" w:rsidP="005154CD">
      <w:pPr>
        <w:pStyle w:val="BTEMEASMCA"/>
      </w:pPr>
      <w:r w:rsidRPr="00B95D5C">
        <w:t>Suaugusie</w:t>
      </w:r>
      <w:r>
        <w:t>sie</w:t>
      </w:r>
      <w:r w:rsidRPr="00B95D5C">
        <w:t>ms: paketėlio turinį reikia ištirpinti pusėje stiklinės vandens.</w:t>
      </w:r>
    </w:p>
    <w:p w14:paraId="040F6B58" w14:textId="77777777" w:rsidR="009F63A0" w:rsidRDefault="009F63A0" w:rsidP="005154CD">
      <w:pPr>
        <w:pStyle w:val="BTEMEASMCA"/>
      </w:pPr>
    </w:p>
    <w:p w14:paraId="5EDAC989" w14:textId="6E842333" w:rsidR="00E34FA1" w:rsidRDefault="00E34FA1" w:rsidP="005154CD">
      <w:pPr>
        <w:pStyle w:val="BTEMEASMCA"/>
      </w:pPr>
      <w:r>
        <w:t>Apelsinų ir vanilės skonio</w:t>
      </w:r>
    </w:p>
    <w:p w14:paraId="5E95C4EA" w14:textId="77777777" w:rsidR="009F63A0" w:rsidRPr="00B95D5C" w:rsidRDefault="009F63A0" w:rsidP="005154CD">
      <w:pPr>
        <w:pStyle w:val="BTEMEASMCA"/>
      </w:pPr>
    </w:p>
    <w:p w14:paraId="32B03CD2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16.</w:t>
      </w:r>
      <w:r w:rsidRPr="00B95D5C">
        <w:rPr>
          <w:rFonts w:ascii="Times New Roman" w:hAnsi="Times New Roman"/>
        </w:rPr>
        <w:tab/>
        <w:t>INFORMACIJA BRAILIO RAŠTU</w:t>
      </w:r>
    </w:p>
    <w:p w14:paraId="2E1A08C6" w14:textId="77777777" w:rsidR="009F63A0" w:rsidRPr="00B95D5C" w:rsidRDefault="009F63A0" w:rsidP="005154CD">
      <w:pPr>
        <w:pStyle w:val="BTEMEASMCA"/>
      </w:pPr>
    </w:p>
    <w:p w14:paraId="37CF6E85" w14:textId="77777777" w:rsidR="009F63A0" w:rsidRDefault="009F63A0" w:rsidP="005154CD">
      <w:pPr>
        <w:pStyle w:val="BTEMEASMCA"/>
      </w:pPr>
      <w:r w:rsidRPr="00B95D5C">
        <w:t>smecta</w:t>
      </w:r>
    </w:p>
    <w:p w14:paraId="2BCFAEF2" w14:textId="77777777" w:rsidR="00917224" w:rsidRDefault="00917224" w:rsidP="005154CD">
      <w:pPr>
        <w:pStyle w:val="BTEMEASMCA"/>
      </w:pPr>
    </w:p>
    <w:p w14:paraId="59775074" w14:textId="77777777" w:rsidR="00917224" w:rsidRDefault="00917224" w:rsidP="005154CD">
      <w:pPr>
        <w:pStyle w:val="BTEMEASMCA"/>
      </w:pPr>
    </w:p>
    <w:p w14:paraId="51566A7A" w14:textId="77777777" w:rsidR="00917224" w:rsidRPr="00917224" w:rsidRDefault="00917224" w:rsidP="0091722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917224">
        <w:rPr>
          <w:b/>
          <w:noProof/>
          <w:sz w:val="22"/>
          <w:szCs w:val="22"/>
        </w:rPr>
        <w:t>17.</w:t>
      </w:r>
      <w:r w:rsidRPr="00917224">
        <w:rPr>
          <w:b/>
          <w:noProof/>
          <w:sz w:val="22"/>
          <w:szCs w:val="22"/>
        </w:rPr>
        <w:tab/>
        <w:t>UNIKALUS IDENTIFIKATORIUS – 2D BRŪKŠNINIS KODAS</w:t>
      </w:r>
    </w:p>
    <w:p w14:paraId="7B3F9937" w14:textId="77777777" w:rsidR="00917224" w:rsidRDefault="00917224" w:rsidP="00917224">
      <w:pPr>
        <w:rPr>
          <w:noProof/>
        </w:rPr>
      </w:pPr>
    </w:p>
    <w:p w14:paraId="51E5DD72" w14:textId="77777777" w:rsidR="00917224" w:rsidRPr="00917224" w:rsidRDefault="00917224" w:rsidP="00917224">
      <w:pPr>
        <w:rPr>
          <w:noProof/>
          <w:sz w:val="22"/>
          <w:szCs w:val="22"/>
          <w:shd w:val="clear" w:color="auto" w:fill="CCCCCC"/>
        </w:rPr>
      </w:pPr>
      <w:r w:rsidRPr="0076766E">
        <w:rPr>
          <w:noProof/>
          <w:sz w:val="22"/>
          <w:szCs w:val="22"/>
          <w:highlight w:val="lightGray"/>
        </w:rPr>
        <w:t>&lt;2D brūkšninis kodas su nurodytu unikaliu identifikatoriumi.&gt;</w:t>
      </w:r>
    </w:p>
    <w:p w14:paraId="7A6D5206" w14:textId="77777777" w:rsidR="00917224" w:rsidRPr="00917224" w:rsidRDefault="00917224" w:rsidP="00917224">
      <w:pPr>
        <w:rPr>
          <w:noProof/>
          <w:sz w:val="22"/>
          <w:szCs w:val="22"/>
          <w:shd w:val="clear" w:color="auto" w:fill="CCCCCC"/>
        </w:rPr>
      </w:pPr>
    </w:p>
    <w:p w14:paraId="4EF0BACC" w14:textId="77777777" w:rsidR="00917224" w:rsidRPr="0076766E" w:rsidRDefault="00917224" w:rsidP="00917224">
      <w:pPr>
        <w:rPr>
          <w:noProof/>
          <w:sz w:val="22"/>
          <w:szCs w:val="22"/>
          <w:highlight w:val="lightGray"/>
        </w:rPr>
      </w:pPr>
      <w:r w:rsidRPr="0076766E">
        <w:rPr>
          <w:noProof/>
          <w:sz w:val="22"/>
          <w:szCs w:val="22"/>
          <w:highlight w:val="lightGray"/>
        </w:rPr>
        <w:t xml:space="preserve">&lt;Duomenys nebūtini.&gt; </w:t>
      </w:r>
    </w:p>
    <w:p w14:paraId="043AFF73" w14:textId="77777777" w:rsidR="00917224" w:rsidRPr="00917224" w:rsidRDefault="00917224" w:rsidP="00917224">
      <w:pPr>
        <w:rPr>
          <w:noProof/>
          <w:sz w:val="22"/>
          <w:szCs w:val="22"/>
        </w:rPr>
      </w:pPr>
    </w:p>
    <w:p w14:paraId="6666A25C" w14:textId="77777777" w:rsidR="00917224" w:rsidRPr="00917224" w:rsidRDefault="00917224" w:rsidP="00917224">
      <w:pPr>
        <w:rPr>
          <w:noProof/>
          <w:sz w:val="22"/>
          <w:szCs w:val="22"/>
        </w:rPr>
      </w:pPr>
    </w:p>
    <w:p w14:paraId="0A6F9D7C" w14:textId="77777777" w:rsidR="00917224" w:rsidRPr="00917224" w:rsidRDefault="00917224" w:rsidP="0091722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917224">
        <w:rPr>
          <w:b/>
          <w:noProof/>
          <w:sz w:val="22"/>
          <w:szCs w:val="22"/>
        </w:rPr>
        <w:t>18.</w:t>
      </w:r>
      <w:r w:rsidRPr="00917224">
        <w:rPr>
          <w:b/>
          <w:noProof/>
          <w:sz w:val="22"/>
          <w:szCs w:val="22"/>
        </w:rPr>
        <w:tab/>
        <w:t>UNIKALUS IDENTIFIKATORIUS – ŽMONĖMS SUPRANTAMI DUOMENYS</w:t>
      </w:r>
    </w:p>
    <w:p w14:paraId="76F94D66" w14:textId="77777777" w:rsidR="00917224" w:rsidRPr="00917224" w:rsidRDefault="00917224" w:rsidP="00917224">
      <w:pPr>
        <w:rPr>
          <w:noProof/>
          <w:sz w:val="22"/>
          <w:szCs w:val="22"/>
        </w:rPr>
      </w:pPr>
    </w:p>
    <w:p w14:paraId="551B3A77" w14:textId="77777777" w:rsidR="00917224" w:rsidRPr="00917224" w:rsidRDefault="00917224" w:rsidP="00917224">
      <w:pPr>
        <w:rPr>
          <w:color w:val="008000"/>
          <w:sz w:val="22"/>
          <w:szCs w:val="22"/>
        </w:rPr>
      </w:pPr>
      <w:r w:rsidRPr="00917224">
        <w:rPr>
          <w:sz w:val="22"/>
          <w:szCs w:val="22"/>
        </w:rPr>
        <w:t xml:space="preserve">&lt;PC: {numeris} </w:t>
      </w:r>
      <w:r w:rsidRPr="00917224">
        <w:rPr>
          <w:color w:val="008000"/>
          <w:sz w:val="22"/>
          <w:szCs w:val="22"/>
        </w:rPr>
        <w:t>[vaistinio preparato kodas]</w:t>
      </w:r>
    </w:p>
    <w:p w14:paraId="109EBD2D" w14:textId="77777777" w:rsidR="00917224" w:rsidRPr="00917224" w:rsidRDefault="00917224" w:rsidP="00917224">
      <w:pPr>
        <w:rPr>
          <w:sz w:val="22"/>
          <w:szCs w:val="22"/>
        </w:rPr>
      </w:pPr>
      <w:r w:rsidRPr="00917224">
        <w:rPr>
          <w:sz w:val="22"/>
          <w:szCs w:val="22"/>
        </w:rPr>
        <w:t xml:space="preserve">SN: {numeris} </w:t>
      </w:r>
      <w:r w:rsidRPr="00917224">
        <w:rPr>
          <w:color w:val="008000"/>
          <w:sz w:val="22"/>
          <w:szCs w:val="22"/>
        </w:rPr>
        <w:t>[nuoseklusis numeris]</w:t>
      </w:r>
    </w:p>
    <w:p w14:paraId="34CC27F0" w14:textId="77777777" w:rsidR="00917224" w:rsidRPr="00917224" w:rsidRDefault="00917224" w:rsidP="00917224">
      <w:pPr>
        <w:rPr>
          <w:sz w:val="22"/>
          <w:szCs w:val="22"/>
        </w:rPr>
      </w:pPr>
      <w:r w:rsidRPr="0076766E">
        <w:rPr>
          <w:sz w:val="22"/>
          <w:szCs w:val="22"/>
          <w:highlight w:val="lightGray"/>
        </w:rPr>
        <w:t xml:space="preserve">NN: {numeris} </w:t>
      </w:r>
      <w:r w:rsidRPr="0076766E">
        <w:rPr>
          <w:color w:val="008000"/>
          <w:sz w:val="22"/>
          <w:szCs w:val="22"/>
          <w:highlight w:val="lightGray"/>
        </w:rPr>
        <w:t>[nacionalinis kompensacijos rūšies kodas arba kitas nacionalinis vaistinio preparato identifikacinis numeris]&gt;</w:t>
      </w:r>
    </w:p>
    <w:p w14:paraId="1724EBB2" w14:textId="77777777" w:rsidR="00917224" w:rsidRPr="00917224" w:rsidRDefault="00917224" w:rsidP="00917224">
      <w:pPr>
        <w:rPr>
          <w:noProof/>
          <w:vanish/>
          <w:sz w:val="22"/>
          <w:szCs w:val="22"/>
        </w:rPr>
      </w:pPr>
    </w:p>
    <w:p w14:paraId="7E72C668" w14:textId="77777777" w:rsidR="00917224" w:rsidRPr="00917224" w:rsidRDefault="00917224" w:rsidP="00917224">
      <w:pPr>
        <w:rPr>
          <w:noProof/>
          <w:vanish/>
          <w:sz w:val="22"/>
          <w:szCs w:val="22"/>
        </w:rPr>
      </w:pPr>
      <w:r w:rsidRPr="0076766E">
        <w:rPr>
          <w:noProof/>
          <w:sz w:val="22"/>
          <w:szCs w:val="22"/>
          <w:highlight w:val="lightGray"/>
          <w:shd w:val="clear" w:color="auto" w:fill="CCCCCC"/>
        </w:rPr>
        <w:t>&lt;Duomenys nebūtini.&gt;</w:t>
      </w:r>
    </w:p>
    <w:p w14:paraId="14326D35" w14:textId="77777777" w:rsidR="00917224" w:rsidRPr="00917224" w:rsidRDefault="00917224" w:rsidP="00917224">
      <w:pPr>
        <w:rPr>
          <w:noProof/>
          <w:vanish/>
          <w:sz w:val="22"/>
          <w:szCs w:val="22"/>
        </w:rPr>
      </w:pPr>
    </w:p>
    <w:p w14:paraId="6D94539B" w14:textId="77777777" w:rsidR="00917224" w:rsidRPr="00917224" w:rsidRDefault="00917224" w:rsidP="00917224">
      <w:pPr>
        <w:rPr>
          <w:sz w:val="22"/>
          <w:szCs w:val="22"/>
        </w:rPr>
      </w:pPr>
    </w:p>
    <w:p w14:paraId="6E585AD7" w14:textId="77777777" w:rsidR="00917224" w:rsidRPr="00B95D5C" w:rsidRDefault="00917224" w:rsidP="005154CD">
      <w:pPr>
        <w:pStyle w:val="BTEMEASMCA"/>
      </w:pPr>
    </w:p>
    <w:p w14:paraId="4EA1DBEC" w14:textId="77777777" w:rsidR="009F63A0" w:rsidRPr="00B95D5C" w:rsidRDefault="009F63A0" w:rsidP="005154CD">
      <w:pPr>
        <w:pStyle w:val="BTEMEASMCA"/>
      </w:pPr>
    </w:p>
    <w:p w14:paraId="327EC347" w14:textId="77777777" w:rsidR="009F63A0" w:rsidRPr="00B95D5C" w:rsidRDefault="009F63A0" w:rsidP="005154CD">
      <w:pPr>
        <w:pStyle w:val="BTEMEASMCA"/>
      </w:pPr>
    </w:p>
    <w:p w14:paraId="44164CC4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  <w:b w:val="0"/>
        </w:rPr>
        <w:br w:type="page"/>
      </w:r>
      <w:r w:rsidRPr="00B95D5C">
        <w:rPr>
          <w:rFonts w:ascii="Times New Roman" w:hAnsi="Times New Roman"/>
        </w:rPr>
        <w:lastRenderedPageBreak/>
        <w:t>MINIMALI INFORMACIJA ANT MAŽŲ VIDINIŲ</w:t>
      </w:r>
      <w:r w:rsidRPr="00B95D5C">
        <w:rPr>
          <w:rFonts w:ascii="Times New Roman" w:hAnsi="Times New Roman"/>
          <w:bCs/>
        </w:rPr>
        <w:t xml:space="preserve"> </w:t>
      </w:r>
      <w:r w:rsidRPr="00B95D5C">
        <w:rPr>
          <w:rFonts w:ascii="Times New Roman" w:hAnsi="Times New Roman"/>
        </w:rPr>
        <w:t>PAKUOČIŲ</w:t>
      </w:r>
    </w:p>
    <w:p w14:paraId="268BCA1B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</w:p>
    <w:p w14:paraId="5BD52B8C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 xml:space="preserve">PAKETĖLIS </w:t>
      </w:r>
    </w:p>
    <w:p w14:paraId="1BF48D7A" w14:textId="77777777" w:rsidR="009F63A0" w:rsidRPr="00B95D5C" w:rsidRDefault="009F63A0" w:rsidP="005154CD">
      <w:pPr>
        <w:pStyle w:val="BTEMEASMCA"/>
      </w:pPr>
    </w:p>
    <w:p w14:paraId="0FE43F37" w14:textId="77777777" w:rsidR="009F63A0" w:rsidRPr="00B95D5C" w:rsidRDefault="009F63A0" w:rsidP="005154CD">
      <w:pPr>
        <w:pStyle w:val="BTEMEASMCA"/>
      </w:pPr>
    </w:p>
    <w:p w14:paraId="4259D5CE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1.</w:t>
      </w:r>
      <w:r w:rsidRPr="00B95D5C">
        <w:rPr>
          <w:rFonts w:ascii="Times New Roman" w:hAnsi="Times New Roman"/>
        </w:rPr>
        <w:tab/>
        <w:t>VAISTINIO PREPARATO PAVADINIMAS IR VARTOJIMO BŪDAS</w:t>
      </w:r>
      <w:r w:rsidR="00AE14AE">
        <w:rPr>
          <w:rFonts w:ascii="Times New Roman" w:hAnsi="Times New Roman"/>
        </w:rPr>
        <w:t xml:space="preserve"> (-AI)</w:t>
      </w:r>
    </w:p>
    <w:p w14:paraId="0B6C1BDA" w14:textId="77777777" w:rsidR="009F63A0" w:rsidRPr="00B95D5C" w:rsidRDefault="009F63A0" w:rsidP="005154CD">
      <w:pPr>
        <w:pStyle w:val="BTEMEASMCA"/>
      </w:pPr>
    </w:p>
    <w:p w14:paraId="4D752FC5" w14:textId="77777777" w:rsidR="009F63A0" w:rsidRPr="00B95D5C" w:rsidRDefault="009F63A0" w:rsidP="009F63A0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B95D5C">
        <w:rPr>
          <w:iCs/>
          <w:sz w:val="22"/>
          <w:szCs w:val="22"/>
        </w:rPr>
        <w:t>smecta</w:t>
      </w:r>
      <w:proofErr w:type="spellEnd"/>
      <w:r w:rsidRPr="00B95D5C">
        <w:rPr>
          <w:iCs/>
          <w:sz w:val="22"/>
          <w:szCs w:val="22"/>
        </w:rPr>
        <w:t xml:space="preserve"> 3 </w:t>
      </w:r>
      <w:r w:rsidRPr="00B95D5C">
        <w:rPr>
          <w:sz w:val="22"/>
          <w:szCs w:val="22"/>
        </w:rPr>
        <w:t>g milteliai geriamajai suspensijai</w:t>
      </w:r>
    </w:p>
    <w:p w14:paraId="23B66D8A" w14:textId="77777777" w:rsidR="009F63A0" w:rsidRPr="00B95D5C" w:rsidRDefault="009F63A0" w:rsidP="009F63A0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B95D5C">
        <w:rPr>
          <w:sz w:val="22"/>
          <w:szCs w:val="22"/>
        </w:rPr>
        <w:t>Diosmectitum</w:t>
      </w:r>
      <w:proofErr w:type="spellEnd"/>
    </w:p>
    <w:p w14:paraId="2894F9DC" w14:textId="77777777" w:rsidR="009F63A0" w:rsidRPr="00B95D5C" w:rsidRDefault="009F63A0" w:rsidP="005154CD">
      <w:pPr>
        <w:pStyle w:val="BTEMEASMCA"/>
      </w:pPr>
      <w:r w:rsidRPr="00B95D5C">
        <w:t>Vartoti per burną</w:t>
      </w:r>
    </w:p>
    <w:p w14:paraId="764245A2" w14:textId="77777777" w:rsidR="009F63A0" w:rsidRPr="00B95D5C" w:rsidRDefault="009F63A0" w:rsidP="005154CD">
      <w:pPr>
        <w:pStyle w:val="BTEMEASMCA"/>
      </w:pPr>
    </w:p>
    <w:p w14:paraId="67765A73" w14:textId="77777777" w:rsidR="009F63A0" w:rsidRPr="00B95D5C" w:rsidRDefault="009F63A0" w:rsidP="005154CD">
      <w:pPr>
        <w:pStyle w:val="BTEMEASMCA"/>
      </w:pPr>
    </w:p>
    <w:p w14:paraId="4278DEB2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2.</w:t>
      </w:r>
      <w:r w:rsidRPr="00B95D5C">
        <w:rPr>
          <w:rFonts w:ascii="Times New Roman" w:hAnsi="Times New Roman"/>
        </w:rPr>
        <w:tab/>
        <w:t>VARTOJIMO METODAS</w:t>
      </w:r>
    </w:p>
    <w:p w14:paraId="3204223D" w14:textId="77777777" w:rsidR="009F63A0" w:rsidRPr="00B95D5C" w:rsidRDefault="009F63A0" w:rsidP="005154CD">
      <w:pPr>
        <w:pStyle w:val="BTEMEASMCA"/>
      </w:pPr>
    </w:p>
    <w:p w14:paraId="63A25440" w14:textId="77777777" w:rsidR="009F63A0" w:rsidRPr="00B95D5C" w:rsidRDefault="009F63A0" w:rsidP="009F63A0">
      <w:pPr>
        <w:pStyle w:val="Antrat7"/>
        <w:spacing w:before="0" w:after="0"/>
        <w:rPr>
          <w:sz w:val="22"/>
          <w:szCs w:val="22"/>
        </w:rPr>
      </w:pPr>
      <w:r w:rsidRPr="00B95D5C">
        <w:rPr>
          <w:sz w:val="22"/>
          <w:szCs w:val="22"/>
        </w:rPr>
        <w:t xml:space="preserve">Vaikams: paketėlio turinį reikia ištirpinti 50 ml vandens ar sumaišyti su pusiau skystu maistu. </w:t>
      </w:r>
    </w:p>
    <w:p w14:paraId="65871023" w14:textId="77777777" w:rsidR="009F63A0" w:rsidRDefault="009F63A0" w:rsidP="009F63A0">
      <w:pPr>
        <w:pStyle w:val="Antrat4"/>
        <w:rPr>
          <w:szCs w:val="22"/>
          <w:u w:val="none"/>
        </w:rPr>
      </w:pPr>
      <w:r w:rsidRPr="00B95D5C">
        <w:rPr>
          <w:szCs w:val="22"/>
          <w:u w:val="none"/>
        </w:rPr>
        <w:t>Suaugusiems: paketėlio turinį reikia ištirpinti pusėje stiklinės vandens.</w:t>
      </w:r>
    </w:p>
    <w:p w14:paraId="2E1825B9" w14:textId="77777777" w:rsidR="00E34FA1" w:rsidRDefault="00E34FA1" w:rsidP="00E34FA1">
      <w:pPr>
        <w:rPr>
          <w:lang w:eastAsia="lt-LT"/>
        </w:rPr>
      </w:pPr>
    </w:p>
    <w:p w14:paraId="469BDBA1" w14:textId="77777777" w:rsidR="00E34FA1" w:rsidRPr="005D4B97" w:rsidRDefault="00E34FA1" w:rsidP="00E34FA1">
      <w:pPr>
        <w:pStyle w:val="BTEMEASMCA"/>
      </w:pPr>
      <w:r w:rsidRPr="005D4B97">
        <w:t>Prieš vartojimą perskaitykite pakuotės lapelį.</w:t>
      </w:r>
    </w:p>
    <w:p w14:paraId="00314977" w14:textId="77777777" w:rsidR="009F63A0" w:rsidRPr="00B95D5C" w:rsidRDefault="009F63A0" w:rsidP="005154CD">
      <w:pPr>
        <w:pStyle w:val="BTEMEASMCA"/>
      </w:pPr>
    </w:p>
    <w:p w14:paraId="7DDC163F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3.</w:t>
      </w:r>
      <w:r w:rsidRPr="00B95D5C">
        <w:rPr>
          <w:rFonts w:ascii="Times New Roman" w:hAnsi="Times New Roman"/>
        </w:rPr>
        <w:tab/>
        <w:t>TINKAMUMO LAIKAS</w:t>
      </w:r>
    </w:p>
    <w:p w14:paraId="7F4E5BAE" w14:textId="77777777" w:rsidR="009F63A0" w:rsidRPr="00B95D5C" w:rsidRDefault="009F63A0" w:rsidP="005154CD">
      <w:pPr>
        <w:pStyle w:val="BTEMEASMCA"/>
      </w:pPr>
    </w:p>
    <w:p w14:paraId="7C2026E8" w14:textId="77777777" w:rsidR="009F63A0" w:rsidRPr="00B95D5C" w:rsidRDefault="009F63A0" w:rsidP="005154CD">
      <w:pPr>
        <w:pStyle w:val="BTEMEASMCA"/>
      </w:pPr>
      <w:r w:rsidRPr="00B95D5C">
        <w:t>EXP {MMMM/mm}</w:t>
      </w:r>
    </w:p>
    <w:p w14:paraId="7881867E" w14:textId="77777777" w:rsidR="009F63A0" w:rsidRPr="00B95D5C" w:rsidRDefault="009F63A0" w:rsidP="005154CD">
      <w:pPr>
        <w:pStyle w:val="BTEMEASMCA"/>
      </w:pPr>
    </w:p>
    <w:p w14:paraId="1C11857D" w14:textId="77777777" w:rsidR="009F63A0" w:rsidRPr="00B95D5C" w:rsidRDefault="009F63A0" w:rsidP="005154CD">
      <w:pPr>
        <w:pStyle w:val="BTEMEASMCA"/>
      </w:pPr>
    </w:p>
    <w:p w14:paraId="673ACDAC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4.</w:t>
      </w:r>
      <w:r w:rsidRPr="00B95D5C">
        <w:rPr>
          <w:rFonts w:ascii="Times New Roman" w:hAnsi="Times New Roman"/>
        </w:rPr>
        <w:tab/>
        <w:t>SERIJOS NUMERIS</w:t>
      </w:r>
    </w:p>
    <w:p w14:paraId="55F12157" w14:textId="77777777" w:rsidR="009F63A0" w:rsidRPr="00B95D5C" w:rsidRDefault="009F63A0" w:rsidP="005154CD">
      <w:pPr>
        <w:pStyle w:val="BTEMEASMCA"/>
      </w:pPr>
    </w:p>
    <w:p w14:paraId="1E98E8FD" w14:textId="77777777" w:rsidR="009F63A0" w:rsidRPr="00B95D5C" w:rsidRDefault="009F63A0" w:rsidP="005154CD">
      <w:pPr>
        <w:pStyle w:val="BTEMEASMCA"/>
      </w:pPr>
      <w:r w:rsidRPr="00B95D5C">
        <w:t>Lot {numeris}</w:t>
      </w:r>
    </w:p>
    <w:p w14:paraId="6B2EF857" w14:textId="77777777" w:rsidR="009F63A0" w:rsidRPr="00B95D5C" w:rsidRDefault="009F63A0" w:rsidP="005154CD">
      <w:pPr>
        <w:pStyle w:val="BTEMEASMCA"/>
      </w:pPr>
    </w:p>
    <w:p w14:paraId="03FA17EC" w14:textId="77777777" w:rsidR="009F63A0" w:rsidRPr="00B95D5C" w:rsidRDefault="009F63A0" w:rsidP="005154CD">
      <w:pPr>
        <w:pStyle w:val="BTEMEASMCA"/>
      </w:pPr>
    </w:p>
    <w:p w14:paraId="2C746505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5.</w:t>
      </w:r>
      <w:r w:rsidRPr="00B95D5C">
        <w:rPr>
          <w:rFonts w:ascii="Times New Roman" w:hAnsi="Times New Roman"/>
        </w:rPr>
        <w:tab/>
        <w:t>KIEKIS (MASĖ, TŪRIS ARBA VIENETAI)</w:t>
      </w:r>
    </w:p>
    <w:p w14:paraId="085431B5" w14:textId="77777777" w:rsidR="009F63A0" w:rsidRPr="00B95D5C" w:rsidRDefault="009F63A0" w:rsidP="005154CD">
      <w:pPr>
        <w:pStyle w:val="BTEMEASMCA"/>
      </w:pPr>
    </w:p>
    <w:p w14:paraId="2103ABC5" w14:textId="77777777" w:rsidR="009F63A0" w:rsidRPr="00B95D5C" w:rsidRDefault="009F63A0" w:rsidP="005154CD">
      <w:pPr>
        <w:pStyle w:val="BTEMEASMCA"/>
        <w:rPr>
          <w:noProof w:val="0"/>
        </w:rPr>
      </w:pPr>
      <w:r w:rsidRPr="00B95D5C">
        <w:t>3 g</w:t>
      </w:r>
    </w:p>
    <w:p w14:paraId="24E17531" w14:textId="77777777" w:rsidR="009F63A0" w:rsidRPr="00B95D5C" w:rsidRDefault="009F63A0" w:rsidP="005154CD">
      <w:pPr>
        <w:pStyle w:val="BTEMEASMCA"/>
      </w:pPr>
    </w:p>
    <w:p w14:paraId="78599D5B" w14:textId="77777777" w:rsidR="009F63A0" w:rsidRPr="00B95D5C" w:rsidRDefault="009F63A0" w:rsidP="005154CD">
      <w:pPr>
        <w:pStyle w:val="BTEMEASMCA"/>
      </w:pPr>
    </w:p>
    <w:p w14:paraId="20F6B3FB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6.</w:t>
      </w:r>
      <w:r w:rsidRPr="00B95D5C">
        <w:rPr>
          <w:rFonts w:ascii="Times New Roman" w:hAnsi="Times New Roman"/>
        </w:rPr>
        <w:tab/>
        <w:t>KITA</w:t>
      </w:r>
    </w:p>
    <w:p w14:paraId="33636AD8" w14:textId="77777777" w:rsidR="009F63A0" w:rsidRPr="00B95D5C" w:rsidRDefault="009F63A0" w:rsidP="005154CD">
      <w:pPr>
        <w:pStyle w:val="BTEMEASMCA"/>
      </w:pPr>
    </w:p>
    <w:p w14:paraId="08069EF6" w14:textId="65282492" w:rsidR="009F63A0" w:rsidRPr="00B95D5C" w:rsidRDefault="00814BEE" w:rsidP="009F63A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MAYOLY</w:t>
      </w:r>
      <w:r w:rsidRPr="00B95D5C">
        <w:rPr>
          <w:iCs/>
          <w:sz w:val="22"/>
          <w:szCs w:val="22"/>
        </w:rPr>
        <w:t xml:space="preserve">  </w:t>
      </w:r>
    </w:p>
    <w:p w14:paraId="010D0994" w14:textId="77777777" w:rsidR="009F63A0" w:rsidRPr="00B95D5C" w:rsidRDefault="009F63A0" w:rsidP="005154CD">
      <w:pPr>
        <w:pStyle w:val="BTEMEASMCA"/>
      </w:pPr>
    </w:p>
    <w:p w14:paraId="6C352DCF" w14:textId="77777777" w:rsidR="009F63A0" w:rsidRPr="00B95D5C" w:rsidRDefault="009F63A0" w:rsidP="005154CD">
      <w:pPr>
        <w:pStyle w:val="BTEMEASMCA"/>
      </w:pPr>
      <w:r w:rsidRPr="00B95D5C">
        <w:br w:type="page"/>
      </w:r>
    </w:p>
    <w:p w14:paraId="4F2B3D22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  <w:bookmarkStart w:id="70" w:name="_Toc129243262"/>
      <w:bookmarkStart w:id="71" w:name="_Toc129243137"/>
    </w:p>
    <w:p w14:paraId="48D52C20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350A9B3F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72F28EA2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5E56D962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44DE5A3F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2138EDF8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200DF6B9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52BED074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7D4FC349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7803BCDB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427108C8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056AB7CD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6A19F076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002AD987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06E7D0C9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0641601A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15108654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35FDF446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6A90F75F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566EDE76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765944BB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59AEC167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  <w:r w:rsidRPr="00B95D5C">
        <w:rPr>
          <w:rFonts w:ascii="Times New Roman" w:hAnsi="Times New Roman"/>
          <w:lang w:val="lt-LT"/>
        </w:rPr>
        <w:t>B. PAKUOTĖS LAPELIS</w:t>
      </w:r>
      <w:bookmarkEnd w:id="70"/>
      <w:bookmarkEnd w:id="71"/>
    </w:p>
    <w:p w14:paraId="203E75D8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  <w:r w:rsidRPr="0043306C">
        <w:rPr>
          <w:rFonts w:ascii="Times New Roman" w:hAnsi="Times New Roman"/>
          <w:b w:val="0"/>
          <w:caps w:val="0"/>
          <w:lang w:val="pt-PT"/>
        </w:rPr>
        <w:br w:type="page"/>
      </w:r>
      <w:bookmarkStart w:id="72" w:name="_Toc129243263"/>
      <w:bookmarkStart w:id="73" w:name="_Toc129243138"/>
      <w:r w:rsidRPr="00B95D5C">
        <w:rPr>
          <w:rFonts w:ascii="Times New Roman" w:hAnsi="Times New Roman"/>
          <w:caps w:val="0"/>
          <w:lang w:val="lt-LT"/>
        </w:rPr>
        <w:lastRenderedPageBreak/>
        <w:t>Pakuotės lapelis: informacija vartotojui</w:t>
      </w:r>
      <w:bookmarkEnd w:id="72"/>
      <w:bookmarkEnd w:id="73"/>
    </w:p>
    <w:p w14:paraId="173BA8C0" w14:textId="77777777" w:rsidR="009F63A0" w:rsidRPr="00B95D5C" w:rsidRDefault="009F63A0" w:rsidP="005154CD">
      <w:pPr>
        <w:pStyle w:val="BTEMEASMCA"/>
      </w:pPr>
    </w:p>
    <w:p w14:paraId="66C599F3" w14:textId="77777777" w:rsidR="009F63A0" w:rsidRPr="00B95D5C" w:rsidRDefault="009F63A0" w:rsidP="009F63A0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proofErr w:type="spellStart"/>
      <w:r w:rsidRPr="00B95D5C">
        <w:rPr>
          <w:b/>
          <w:iCs/>
          <w:sz w:val="22"/>
          <w:szCs w:val="22"/>
        </w:rPr>
        <w:t>smecta</w:t>
      </w:r>
      <w:proofErr w:type="spellEnd"/>
      <w:r w:rsidRPr="00B95D5C">
        <w:rPr>
          <w:b/>
          <w:iCs/>
          <w:sz w:val="22"/>
          <w:szCs w:val="22"/>
        </w:rPr>
        <w:t xml:space="preserve"> 3 </w:t>
      </w:r>
      <w:r w:rsidRPr="00B95D5C">
        <w:rPr>
          <w:b/>
          <w:sz w:val="22"/>
          <w:szCs w:val="22"/>
        </w:rPr>
        <w:t>g milteliai geriamajai suspensijai</w:t>
      </w:r>
    </w:p>
    <w:p w14:paraId="45AFF511" w14:textId="77777777" w:rsidR="009F63A0" w:rsidRPr="00B95D5C" w:rsidRDefault="009F63A0" w:rsidP="005154CD">
      <w:pPr>
        <w:pStyle w:val="BTbeEMEASMCA"/>
        <w:rPr>
          <w:noProof w:val="0"/>
        </w:rPr>
      </w:pPr>
      <w:r w:rsidRPr="00B95D5C">
        <w:t>Diosmektitas</w:t>
      </w:r>
    </w:p>
    <w:p w14:paraId="0A595556" w14:textId="77777777" w:rsidR="009F63A0" w:rsidRPr="00B95D5C" w:rsidRDefault="009F63A0" w:rsidP="005154CD">
      <w:pPr>
        <w:pStyle w:val="BTeEMEASMCA"/>
      </w:pPr>
    </w:p>
    <w:p w14:paraId="202B74A6" w14:textId="77777777" w:rsidR="009F63A0" w:rsidRPr="00B95D5C" w:rsidRDefault="009F63A0" w:rsidP="005154CD">
      <w:pPr>
        <w:pStyle w:val="BTEMEASMCA"/>
      </w:pPr>
    </w:p>
    <w:p w14:paraId="3E26C4D2" w14:textId="77777777" w:rsidR="009F63A0" w:rsidRPr="00B95D5C" w:rsidRDefault="009F63A0" w:rsidP="005154CD">
      <w:pPr>
        <w:pStyle w:val="BTbEMEASMCA"/>
      </w:pPr>
      <w:r w:rsidRPr="00B95D5C">
        <w:t>Atidžiai perskaitykite visą šį lapelį</w:t>
      </w:r>
      <w:r w:rsidRPr="00E04CF3">
        <w:t>, prieš pradėdami vartoti šį vaistą</w:t>
      </w:r>
      <w:r w:rsidRPr="00B95D5C">
        <w:t>, nes jame pateikiama Jums svarbi informacija.</w:t>
      </w:r>
    </w:p>
    <w:p w14:paraId="70596ED3" w14:textId="77777777" w:rsidR="009F63A0" w:rsidRPr="00B95D5C" w:rsidRDefault="009F63A0" w:rsidP="005154CD">
      <w:pPr>
        <w:pStyle w:val="BTEMEASMCA"/>
      </w:pPr>
      <w:r w:rsidRPr="00E04CF3">
        <w:t>Visada vartokite šį vaistą tiksliai kaip aprašyta š</w:t>
      </w:r>
      <w:r>
        <w:t xml:space="preserve">iame lapelyje arba kaip nurodė </w:t>
      </w:r>
      <w:r w:rsidRPr="00E04CF3">
        <w:t>gydytojas</w:t>
      </w:r>
      <w:r>
        <w:t xml:space="preserve"> </w:t>
      </w:r>
      <w:r w:rsidRPr="00E04CF3">
        <w:t>arba</w:t>
      </w:r>
      <w:r>
        <w:t xml:space="preserve"> </w:t>
      </w:r>
      <w:r w:rsidRPr="00E04CF3">
        <w:t>vaistininkas</w:t>
      </w:r>
      <w:r w:rsidRPr="00B95D5C">
        <w:t>.</w:t>
      </w:r>
    </w:p>
    <w:p w14:paraId="31FD79E2" w14:textId="77777777" w:rsidR="00B11042" w:rsidRPr="00B11042" w:rsidRDefault="00B11042" w:rsidP="00B11042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B11042">
        <w:rPr>
          <w:noProof/>
          <w:sz w:val="22"/>
          <w:szCs w:val="22"/>
        </w:rPr>
        <w:t>Neišmeskite šio lapelio, nes vėl gali prireikti jį perskaityti.</w:t>
      </w:r>
      <w:r w:rsidRPr="00B11042">
        <w:rPr>
          <w:sz w:val="22"/>
          <w:szCs w:val="22"/>
        </w:rPr>
        <w:t xml:space="preserve"> </w:t>
      </w:r>
    </w:p>
    <w:p w14:paraId="643995DC" w14:textId="77777777" w:rsidR="00B11042" w:rsidRPr="00B11042" w:rsidRDefault="00B11042" w:rsidP="00B11042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B11042">
        <w:rPr>
          <w:noProof/>
          <w:sz w:val="22"/>
          <w:szCs w:val="22"/>
        </w:rPr>
        <w:t>Jeigu norite sužinoti daugiau arba pasitarti, kreipkitės į vaistininką.</w:t>
      </w:r>
    </w:p>
    <w:p w14:paraId="1037130F" w14:textId="77777777" w:rsidR="00B11042" w:rsidRPr="00B11042" w:rsidRDefault="00B11042" w:rsidP="00B11042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B11042">
        <w:rPr>
          <w:noProof/>
          <w:sz w:val="22"/>
          <w:szCs w:val="22"/>
        </w:rPr>
        <w:t>Jeigu pasireiškė šalutinis poveikis (net jeigu jis šiame lapel</w:t>
      </w:r>
      <w:r>
        <w:rPr>
          <w:noProof/>
          <w:sz w:val="22"/>
          <w:szCs w:val="22"/>
        </w:rPr>
        <w:t>yje nenurodytas), kreipkitės į gydytoją arba vaistininką</w:t>
      </w:r>
      <w:r w:rsidRPr="00B11042">
        <w:rPr>
          <w:noProof/>
          <w:sz w:val="22"/>
          <w:szCs w:val="22"/>
        </w:rPr>
        <w:t>. Žr. 4 skyrių.</w:t>
      </w:r>
    </w:p>
    <w:p w14:paraId="2BE2DCC6" w14:textId="77777777" w:rsidR="00B11042" w:rsidRPr="00B11042" w:rsidRDefault="00B11042" w:rsidP="00B11042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noProof/>
          <w:sz w:val="22"/>
          <w:szCs w:val="22"/>
        </w:rPr>
        <w:t xml:space="preserve">Jeigu </w:t>
      </w:r>
      <w:r w:rsidRPr="00B11042">
        <w:rPr>
          <w:noProof/>
          <w:sz w:val="22"/>
          <w:szCs w:val="22"/>
        </w:rPr>
        <w:t xml:space="preserve">per </w:t>
      </w:r>
      <w:r>
        <w:rPr>
          <w:noProof/>
          <w:sz w:val="22"/>
          <w:szCs w:val="22"/>
        </w:rPr>
        <w:t>3 dienas</w:t>
      </w:r>
      <w:r w:rsidRPr="00B11042">
        <w:rPr>
          <w:noProof/>
          <w:sz w:val="22"/>
          <w:szCs w:val="22"/>
        </w:rPr>
        <w:t xml:space="preserve"> Jūsų savijauta nepagerėjo arba net pa</w:t>
      </w:r>
      <w:r>
        <w:rPr>
          <w:noProof/>
          <w:sz w:val="22"/>
          <w:szCs w:val="22"/>
        </w:rPr>
        <w:t>blogėjo, kreipkitės į gydytoją.</w:t>
      </w:r>
    </w:p>
    <w:p w14:paraId="393C65DB" w14:textId="77777777" w:rsidR="009F63A0" w:rsidRDefault="009F63A0" w:rsidP="005154CD">
      <w:pPr>
        <w:pStyle w:val="BTEMEASMCA"/>
      </w:pPr>
    </w:p>
    <w:p w14:paraId="5D1C58CD" w14:textId="77777777" w:rsidR="009F63A0" w:rsidRDefault="009F63A0" w:rsidP="005154CD">
      <w:pPr>
        <w:pStyle w:val="BTbEMEASMCA"/>
      </w:pPr>
      <w:r w:rsidRPr="008D6BBE">
        <w:t>Apie ką rašoma šiame lapelyje?</w:t>
      </w:r>
    </w:p>
    <w:p w14:paraId="23878CF0" w14:textId="77777777" w:rsidR="00DD7ABE" w:rsidRPr="00B95D5C" w:rsidRDefault="00DD7ABE" w:rsidP="005154CD">
      <w:pPr>
        <w:pStyle w:val="BTbEMEASMCA"/>
      </w:pPr>
    </w:p>
    <w:p w14:paraId="22368C36" w14:textId="77777777" w:rsidR="009F63A0" w:rsidRPr="00B95D5C" w:rsidRDefault="009F63A0" w:rsidP="005154CD">
      <w:pPr>
        <w:pStyle w:val="BTEMEASMCA"/>
      </w:pPr>
      <w:r w:rsidRPr="00B95D5C">
        <w:t>1.</w:t>
      </w:r>
      <w:r w:rsidRPr="00B95D5C">
        <w:tab/>
        <w:t>Kas yra smecta ir kam ji vartojama</w:t>
      </w:r>
    </w:p>
    <w:p w14:paraId="21ADAFDD" w14:textId="77777777" w:rsidR="009F63A0" w:rsidRPr="00B95D5C" w:rsidRDefault="009F63A0" w:rsidP="005154CD">
      <w:pPr>
        <w:pStyle w:val="BTEMEASMCA"/>
      </w:pPr>
      <w:r w:rsidRPr="00B95D5C">
        <w:t>2.</w:t>
      </w:r>
      <w:r w:rsidRPr="00B95D5C">
        <w:tab/>
        <w:t>Kas žinotina prieš vartojant smecta</w:t>
      </w:r>
    </w:p>
    <w:p w14:paraId="1F406643" w14:textId="77777777" w:rsidR="009F63A0" w:rsidRPr="00B95D5C" w:rsidRDefault="009F63A0" w:rsidP="005154CD">
      <w:pPr>
        <w:pStyle w:val="BTEMEASMCA"/>
      </w:pPr>
      <w:r w:rsidRPr="00B95D5C">
        <w:t>3.</w:t>
      </w:r>
      <w:r w:rsidRPr="00B95D5C">
        <w:tab/>
        <w:t>Kaip vartoti smecta</w:t>
      </w:r>
    </w:p>
    <w:p w14:paraId="049FDBEE" w14:textId="77777777" w:rsidR="009F63A0" w:rsidRPr="00B95D5C" w:rsidRDefault="009F63A0" w:rsidP="005154CD">
      <w:pPr>
        <w:pStyle w:val="BTEMEASMCA"/>
      </w:pPr>
      <w:r w:rsidRPr="00B95D5C">
        <w:t>4.</w:t>
      </w:r>
      <w:r w:rsidRPr="00B95D5C">
        <w:tab/>
        <w:t>Galimas šalutinis poveikis</w:t>
      </w:r>
    </w:p>
    <w:p w14:paraId="03C4E6CC" w14:textId="77777777" w:rsidR="009F63A0" w:rsidRPr="00B95D5C" w:rsidRDefault="009F63A0" w:rsidP="005154CD">
      <w:pPr>
        <w:pStyle w:val="BTEMEASMCA"/>
      </w:pPr>
      <w:r w:rsidRPr="00B95D5C">
        <w:t>5.</w:t>
      </w:r>
      <w:r w:rsidRPr="00B95D5C">
        <w:tab/>
        <w:t>Kaip laikyti smecta</w:t>
      </w:r>
    </w:p>
    <w:p w14:paraId="33D6CF77" w14:textId="77777777" w:rsidR="009F63A0" w:rsidRPr="00B95D5C" w:rsidRDefault="009F63A0" w:rsidP="005154CD">
      <w:pPr>
        <w:pStyle w:val="BTEMEASMCA"/>
      </w:pPr>
      <w:r w:rsidRPr="00B95D5C">
        <w:t>6.</w:t>
      </w:r>
      <w:r w:rsidRPr="00B95D5C">
        <w:tab/>
      </w:r>
      <w:r>
        <w:t>Pakuotės turinys ir k</w:t>
      </w:r>
      <w:r w:rsidRPr="00B95D5C">
        <w:t>ita informacija</w:t>
      </w:r>
    </w:p>
    <w:p w14:paraId="52E1DA47" w14:textId="77777777" w:rsidR="009F63A0" w:rsidRPr="00B95D5C" w:rsidRDefault="009F63A0" w:rsidP="005154CD">
      <w:pPr>
        <w:pStyle w:val="BTEMEASMCA"/>
      </w:pPr>
    </w:p>
    <w:p w14:paraId="3D7FABA9" w14:textId="77777777" w:rsidR="009F63A0" w:rsidRPr="00B95D5C" w:rsidRDefault="009F63A0" w:rsidP="005154CD">
      <w:pPr>
        <w:pStyle w:val="BTEMEASMCA"/>
      </w:pPr>
    </w:p>
    <w:p w14:paraId="65E95260" w14:textId="77777777" w:rsidR="009F63A0" w:rsidRPr="00B95D5C" w:rsidRDefault="009F63A0" w:rsidP="009F63A0">
      <w:pPr>
        <w:pStyle w:val="PI-1EMEASMCA"/>
      </w:pPr>
      <w:bookmarkStart w:id="74" w:name="_Toc129243264"/>
      <w:bookmarkStart w:id="75" w:name="_Toc129243139"/>
      <w:r w:rsidRPr="00B95D5C">
        <w:t>1.</w:t>
      </w:r>
      <w:r w:rsidRPr="00B95D5C">
        <w:tab/>
        <w:t xml:space="preserve">Kas yra </w:t>
      </w:r>
      <w:proofErr w:type="spellStart"/>
      <w:r w:rsidRPr="00B95D5C">
        <w:t>smecta</w:t>
      </w:r>
      <w:proofErr w:type="spellEnd"/>
      <w:r w:rsidRPr="00B95D5C">
        <w:t xml:space="preserve"> ir kam ji vartojama</w:t>
      </w:r>
      <w:bookmarkEnd w:id="74"/>
      <w:bookmarkEnd w:id="75"/>
    </w:p>
    <w:p w14:paraId="430A20DD" w14:textId="77777777" w:rsidR="009F63A0" w:rsidRDefault="009F63A0" w:rsidP="005154CD">
      <w:pPr>
        <w:pStyle w:val="BTEMEASMCA"/>
      </w:pPr>
    </w:p>
    <w:p w14:paraId="769B9F04" w14:textId="77777777" w:rsidR="005A4223" w:rsidRDefault="005A4223" w:rsidP="005154CD">
      <w:pPr>
        <w:pStyle w:val="BTEMEASMCA"/>
      </w:pPr>
      <w:r w:rsidRPr="00D8159F">
        <w:t xml:space="preserve">smecta </w:t>
      </w:r>
      <w:r w:rsidR="000B0D81">
        <w:t xml:space="preserve">veiklioji medžiaga diosmektitas </w:t>
      </w:r>
      <w:r w:rsidRPr="00D8159F">
        <w:t>yra natūralus išvalytas standartizuotas molis.</w:t>
      </w:r>
    </w:p>
    <w:p w14:paraId="4B304966" w14:textId="77777777" w:rsidR="005A4223" w:rsidRDefault="005A4223" w:rsidP="005154CD">
      <w:pPr>
        <w:pStyle w:val="BTEMEASMCA"/>
      </w:pPr>
    </w:p>
    <w:p w14:paraId="167CAC18" w14:textId="77777777" w:rsidR="005A4223" w:rsidRDefault="005A4223" w:rsidP="005154CD">
      <w:pPr>
        <w:pStyle w:val="BTEMEASMCA"/>
      </w:pPr>
      <w:r w:rsidRPr="00D8159F">
        <w:t>smecta padengia gleivinę ir apsaugo padidindamas gleivinės atsparumą bei surišdamas patogenus, bakterijas, virusus ir toksinus.</w:t>
      </w:r>
    </w:p>
    <w:p w14:paraId="47E2C69F" w14:textId="77777777" w:rsidR="005A4223" w:rsidRPr="00B95D5C" w:rsidRDefault="005A4223" w:rsidP="005154CD">
      <w:pPr>
        <w:pStyle w:val="BTEMEASMCA"/>
      </w:pPr>
      <w:r>
        <w:t xml:space="preserve"> </w:t>
      </w:r>
    </w:p>
    <w:p w14:paraId="61EA9A8D" w14:textId="77777777" w:rsidR="009F63A0" w:rsidRPr="00B95D5C" w:rsidRDefault="009F63A0" w:rsidP="005D1823">
      <w:pPr>
        <w:tabs>
          <w:tab w:val="left" w:pos="2235"/>
        </w:tabs>
        <w:rPr>
          <w:sz w:val="22"/>
          <w:szCs w:val="22"/>
        </w:rPr>
      </w:pPr>
      <w:proofErr w:type="spellStart"/>
      <w:r w:rsidRPr="00B95D5C">
        <w:rPr>
          <w:sz w:val="22"/>
          <w:szCs w:val="22"/>
        </w:rPr>
        <w:t>smecta</w:t>
      </w:r>
      <w:proofErr w:type="spellEnd"/>
      <w:r w:rsidRPr="00B95D5C">
        <w:rPr>
          <w:sz w:val="22"/>
          <w:szCs w:val="22"/>
        </w:rPr>
        <w:t xml:space="preserve"> vartojama:</w:t>
      </w:r>
    </w:p>
    <w:p w14:paraId="0037F66F" w14:textId="77777777" w:rsidR="009F63A0" w:rsidRPr="00B95D5C" w:rsidRDefault="009F63A0" w:rsidP="009F63A0">
      <w:pPr>
        <w:tabs>
          <w:tab w:val="left" w:pos="720"/>
        </w:tabs>
        <w:rPr>
          <w:sz w:val="22"/>
          <w:szCs w:val="22"/>
        </w:rPr>
      </w:pPr>
      <w:r w:rsidRPr="00B95D5C">
        <w:rPr>
          <w:sz w:val="22"/>
          <w:szCs w:val="22"/>
        </w:rPr>
        <w:t xml:space="preserve">- </w:t>
      </w:r>
      <w:r w:rsidRPr="00D8159F">
        <w:rPr>
          <w:sz w:val="22"/>
          <w:szCs w:val="22"/>
        </w:rPr>
        <w:t xml:space="preserve">vaikų </w:t>
      </w:r>
      <w:r w:rsidR="00B659C4">
        <w:rPr>
          <w:sz w:val="22"/>
          <w:szCs w:val="22"/>
        </w:rPr>
        <w:t>nuo 2 metų</w:t>
      </w:r>
      <w:r w:rsidRPr="00B95D5C">
        <w:rPr>
          <w:sz w:val="22"/>
          <w:szCs w:val="22"/>
        </w:rPr>
        <w:t xml:space="preserve"> ir suaugusiųjų ūminio </w:t>
      </w:r>
      <w:r w:rsidR="0093212F">
        <w:rPr>
          <w:sz w:val="22"/>
          <w:szCs w:val="22"/>
        </w:rPr>
        <w:t xml:space="preserve">viduriavimo </w:t>
      </w:r>
      <w:r w:rsidR="00072CBF">
        <w:rPr>
          <w:sz w:val="22"/>
          <w:szCs w:val="22"/>
        </w:rPr>
        <w:t xml:space="preserve">kartu su geriamaisiais </w:t>
      </w:r>
      <w:proofErr w:type="spellStart"/>
      <w:r w:rsidR="00072CBF">
        <w:rPr>
          <w:sz w:val="22"/>
          <w:szCs w:val="22"/>
        </w:rPr>
        <w:t>rehidr</w:t>
      </w:r>
      <w:r w:rsidR="0093212F">
        <w:rPr>
          <w:sz w:val="22"/>
          <w:szCs w:val="22"/>
        </w:rPr>
        <w:t>at</w:t>
      </w:r>
      <w:r w:rsidR="00072CBF">
        <w:rPr>
          <w:sz w:val="22"/>
          <w:szCs w:val="22"/>
        </w:rPr>
        <w:t>uojančiais</w:t>
      </w:r>
      <w:proofErr w:type="spellEnd"/>
      <w:r w:rsidR="00072CBF">
        <w:rPr>
          <w:sz w:val="22"/>
          <w:szCs w:val="22"/>
        </w:rPr>
        <w:t xml:space="preserve"> tirpalais </w:t>
      </w:r>
      <w:r w:rsidR="00DE25D8">
        <w:rPr>
          <w:sz w:val="22"/>
          <w:szCs w:val="22"/>
        </w:rPr>
        <w:t xml:space="preserve">bei </w:t>
      </w:r>
      <w:r w:rsidR="008F2B99">
        <w:rPr>
          <w:sz w:val="22"/>
          <w:szCs w:val="22"/>
        </w:rPr>
        <w:t>suaugusiųjų</w:t>
      </w:r>
      <w:r w:rsidRPr="00B95D5C">
        <w:rPr>
          <w:sz w:val="22"/>
          <w:szCs w:val="22"/>
        </w:rPr>
        <w:t xml:space="preserve"> lėtinio viduriavimo gydymui</w:t>
      </w:r>
      <w:r w:rsidR="001C16A1">
        <w:rPr>
          <w:sz w:val="22"/>
          <w:szCs w:val="22"/>
        </w:rPr>
        <w:t>;</w:t>
      </w:r>
      <w:r w:rsidRPr="00B95D5C">
        <w:rPr>
          <w:sz w:val="22"/>
          <w:szCs w:val="22"/>
        </w:rPr>
        <w:t xml:space="preserve"> </w:t>
      </w:r>
    </w:p>
    <w:p w14:paraId="7DF5A051" w14:textId="77777777" w:rsidR="001C16A1" w:rsidRPr="00B95D5C" w:rsidRDefault="001C16A1" w:rsidP="001C16A1">
      <w:pPr>
        <w:rPr>
          <w:sz w:val="22"/>
          <w:szCs w:val="22"/>
        </w:rPr>
      </w:pPr>
      <w:r w:rsidRPr="00B95D5C">
        <w:rPr>
          <w:sz w:val="22"/>
          <w:szCs w:val="22"/>
        </w:rPr>
        <w:t xml:space="preserve">- </w:t>
      </w:r>
      <w:r>
        <w:rPr>
          <w:sz w:val="22"/>
          <w:szCs w:val="22"/>
        </w:rPr>
        <w:t>s</w:t>
      </w:r>
      <w:r w:rsidRPr="00B95D5C">
        <w:rPr>
          <w:sz w:val="22"/>
          <w:szCs w:val="22"/>
        </w:rPr>
        <w:t>imptominiam</w:t>
      </w:r>
      <w:r>
        <w:rPr>
          <w:sz w:val="22"/>
          <w:szCs w:val="22"/>
        </w:rPr>
        <w:t xml:space="preserve"> suaugusiųjų</w:t>
      </w:r>
      <w:r w:rsidRPr="00B95D5C">
        <w:rPr>
          <w:sz w:val="22"/>
          <w:szCs w:val="22"/>
        </w:rPr>
        <w:t xml:space="preserve"> skausmo, susijusio su </w:t>
      </w:r>
      <w:r w:rsidRPr="00D8159F">
        <w:rPr>
          <w:sz w:val="22"/>
          <w:szCs w:val="22"/>
        </w:rPr>
        <w:t>funkcin</w:t>
      </w:r>
      <w:r>
        <w:rPr>
          <w:sz w:val="22"/>
          <w:szCs w:val="22"/>
        </w:rPr>
        <w:t>iais</w:t>
      </w:r>
      <w:r w:rsidRPr="00D8159F">
        <w:rPr>
          <w:sz w:val="22"/>
          <w:szCs w:val="22"/>
        </w:rPr>
        <w:t xml:space="preserve"> žarnyno </w:t>
      </w:r>
      <w:r>
        <w:rPr>
          <w:sz w:val="22"/>
          <w:szCs w:val="22"/>
        </w:rPr>
        <w:t>sutrikimais</w:t>
      </w:r>
      <w:r w:rsidRPr="00B95D5C">
        <w:rPr>
          <w:sz w:val="22"/>
          <w:szCs w:val="22"/>
        </w:rPr>
        <w:t>, gydymui</w:t>
      </w:r>
      <w:r>
        <w:rPr>
          <w:sz w:val="22"/>
          <w:szCs w:val="22"/>
        </w:rPr>
        <w:t>.</w:t>
      </w:r>
    </w:p>
    <w:p w14:paraId="531432C5" w14:textId="77777777" w:rsidR="009F63A0" w:rsidRPr="00B95D5C" w:rsidRDefault="009F63A0" w:rsidP="005154CD">
      <w:pPr>
        <w:pStyle w:val="BTEMEASMCA"/>
      </w:pPr>
    </w:p>
    <w:p w14:paraId="48EC94A5" w14:textId="77777777" w:rsidR="009F63A0" w:rsidRPr="00D8159F" w:rsidRDefault="00746B1F" w:rsidP="005154CD">
      <w:pPr>
        <w:pStyle w:val="BTEMEASMCA"/>
      </w:pPr>
      <w:r w:rsidRPr="00D8159F">
        <w:t>Jeigu</w:t>
      </w:r>
      <w:r w:rsidR="007E67DE">
        <w:t>,</w:t>
      </w:r>
      <w:r w:rsidRPr="00D8159F">
        <w:t xml:space="preserve"> esant ūminiam viduriavimui</w:t>
      </w:r>
      <w:r w:rsidR="007E67DE">
        <w:t>, per</w:t>
      </w:r>
      <w:r w:rsidRPr="00D8159F">
        <w:t xml:space="preserve"> 3 dien</w:t>
      </w:r>
      <w:r w:rsidR="007E67DE">
        <w:t>as</w:t>
      </w:r>
      <w:r w:rsidRPr="00D8159F">
        <w:t xml:space="preserve"> </w:t>
      </w:r>
      <w:r w:rsidR="007E67DE" w:rsidRPr="00B34FA1">
        <w:t>Jūsų savijauta nepagerėjo arba net pablogėjo, kreipkitės į gydytoją</w:t>
      </w:r>
      <w:r w:rsidR="007E67DE">
        <w:t>.</w:t>
      </w:r>
    </w:p>
    <w:p w14:paraId="370F590E" w14:textId="77777777" w:rsidR="00746B1F" w:rsidRPr="00D8159F" w:rsidRDefault="00746B1F" w:rsidP="005154CD">
      <w:pPr>
        <w:pStyle w:val="BTEMEASMCA"/>
      </w:pPr>
    </w:p>
    <w:p w14:paraId="62D84321" w14:textId="77777777" w:rsidR="00746B1F" w:rsidRDefault="00746B1F" w:rsidP="005154CD">
      <w:pPr>
        <w:pStyle w:val="BTEMEASMCA"/>
      </w:pPr>
      <w:r w:rsidRPr="00D8159F">
        <w:t>Nepasitarus su gydytoju ilgai ar pakartotinai smecta vartoti negalima.</w:t>
      </w:r>
    </w:p>
    <w:p w14:paraId="1D94290C" w14:textId="77777777" w:rsidR="00746B1F" w:rsidRDefault="00746B1F" w:rsidP="005154CD">
      <w:pPr>
        <w:pStyle w:val="BTEMEASMCA"/>
      </w:pPr>
    </w:p>
    <w:p w14:paraId="57F785F4" w14:textId="77777777" w:rsidR="00746B1F" w:rsidRPr="00B95D5C" w:rsidRDefault="00746B1F" w:rsidP="005154CD">
      <w:pPr>
        <w:pStyle w:val="BTEMEASMCA"/>
      </w:pPr>
    </w:p>
    <w:p w14:paraId="4DDABE40" w14:textId="77777777" w:rsidR="009F63A0" w:rsidRPr="00B95D5C" w:rsidRDefault="009F63A0" w:rsidP="009F63A0">
      <w:pPr>
        <w:pStyle w:val="PI-1EMEASMCA"/>
      </w:pPr>
      <w:bookmarkStart w:id="76" w:name="_Toc129243265"/>
      <w:bookmarkStart w:id="77" w:name="_Toc129243140"/>
      <w:r w:rsidRPr="00B95D5C">
        <w:t>2.</w:t>
      </w:r>
      <w:r w:rsidRPr="00B95D5C">
        <w:tab/>
        <w:t xml:space="preserve">Kas žinotina prieš vartojant </w:t>
      </w:r>
      <w:bookmarkEnd w:id="76"/>
      <w:bookmarkEnd w:id="77"/>
      <w:proofErr w:type="spellStart"/>
      <w:r w:rsidRPr="00B95D5C">
        <w:t>smecta</w:t>
      </w:r>
      <w:proofErr w:type="spellEnd"/>
    </w:p>
    <w:p w14:paraId="5BC18A92" w14:textId="77777777" w:rsidR="009F63A0" w:rsidRPr="00B95D5C" w:rsidRDefault="009F63A0" w:rsidP="005154CD">
      <w:pPr>
        <w:pStyle w:val="BTEMEASMCA"/>
      </w:pPr>
    </w:p>
    <w:p w14:paraId="2AEDDD67" w14:textId="2B8E12CA" w:rsidR="009F63A0" w:rsidRPr="00B95D5C" w:rsidRDefault="009F63A0" w:rsidP="009F63A0">
      <w:pPr>
        <w:pStyle w:val="PI-3EMEASMCA"/>
      </w:pPr>
      <w:proofErr w:type="spellStart"/>
      <w:r w:rsidRPr="00B95D5C">
        <w:t>smecta</w:t>
      </w:r>
      <w:proofErr w:type="spellEnd"/>
      <w:r w:rsidRPr="00B95D5C">
        <w:t xml:space="preserve"> vartoti negalima:</w:t>
      </w:r>
    </w:p>
    <w:p w14:paraId="02539482" w14:textId="77777777" w:rsidR="009F63A0" w:rsidRPr="008D6BBE" w:rsidRDefault="00770F55" w:rsidP="005154CD">
      <w:pPr>
        <w:pStyle w:val="BT-EMEASMCA"/>
      </w:pPr>
      <w:r>
        <w:t>-</w:t>
      </w:r>
      <w:r>
        <w:tab/>
      </w:r>
      <w:r w:rsidR="009F63A0" w:rsidRPr="008D6BBE">
        <w:t>jeigu yra alergija diosmektitui arba bet kuriai pagalbinei šio vaisto medžiagai</w:t>
      </w:r>
      <w:r w:rsidR="009F63A0">
        <w:t xml:space="preserve"> </w:t>
      </w:r>
      <w:r w:rsidR="009F63A0" w:rsidRPr="008D6BBE">
        <w:t>(jos išvardytos 6 skyriuje)</w:t>
      </w:r>
      <w:r w:rsidR="009F63A0">
        <w:t>.</w:t>
      </w:r>
    </w:p>
    <w:p w14:paraId="5B74FBC4" w14:textId="77777777" w:rsidR="009F63A0" w:rsidRPr="00B95D5C" w:rsidRDefault="009F63A0" w:rsidP="005154CD">
      <w:pPr>
        <w:pStyle w:val="BTEMEASMCA"/>
      </w:pPr>
    </w:p>
    <w:p w14:paraId="31EB856B" w14:textId="77777777" w:rsidR="009F63A0" w:rsidRPr="00B95D5C" w:rsidRDefault="009F63A0" w:rsidP="009F63A0">
      <w:pPr>
        <w:pStyle w:val="PI-3EMEASMCA"/>
      </w:pPr>
      <w:r w:rsidRPr="008D6BBE">
        <w:t>Įspėjimai ir atsargumo priemonės</w:t>
      </w:r>
    </w:p>
    <w:p w14:paraId="336A23FA" w14:textId="77777777" w:rsidR="009F63A0" w:rsidRDefault="009F63A0" w:rsidP="009F63A0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 w:rsidRPr="008D6BBE">
        <w:rPr>
          <w:rFonts w:ascii="Times New Roman" w:hAnsi="Times New Roman"/>
          <w:sz w:val="22"/>
          <w:szCs w:val="22"/>
          <w:lang w:val="lt-LT"/>
        </w:rPr>
        <w:lastRenderedPageBreak/>
        <w:t>Pasitarkite su gydytoju arba</w:t>
      </w:r>
      <w:r>
        <w:rPr>
          <w:rFonts w:ascii="Times New Roman" w:hAnsi="Times New Roman"/>
          <w:sz w:val="22"/>
          <w:szCs w:val="22"/>
          <w:lang w:val="lt-LT"/>
        </w:rPr>
        <w:t xml:space="preserve"> v</w:t>
      </w:r>
      <w:r w:rsidRPr="008D6BBE">
        <w:rPr>
          <w:rFonts w:ascii="Times New Roman" w:hAnsi="Times New Roman"/>
          <w:sz w:val="22"/>
          <w:szCs w:val="22"/>
          <w:lang w:val="lt-LT"/>
        </w:rPr>
        <w:t>aistininku</w:t>
      </w:r>
      <w:r>
        <w:rPr>
          <w:rFonts w:ascii="Times New Roman" w:hAnsi="Times New Roman"/>
          <w:sz w:val="22"/>
          <w:szCs w:val="22"/>
          <w:lang w:val="lt-LT"/>
        </w:rPr>
        <w:t xml:space="preserve">, prieš pradėdami vartoti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smecta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>.</w:t>
      </w:r>
    </w:p>
    <w:p w14:paraId="09F2F9F3" w14:textId="77777777" w:rsidR="00770F55" w:rsidRDefault="00770F55" w:rsidP="009F63A0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496BA7BC" w14:textId="77777777" w:rsidR="006D6EAE" w:rsidRDefault="006D6EAE" w:rsidP="006D6EAE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 w:rsidRPr="00B95D5C">
        <w:rPr>
          <w:rFonts w:ascii="Times New Roman" w:hAnsi="Times New Roman"/>
          <w:sz w:val="22"/>
          <w:szCs w:val="22"/>
          <w:lang w:val="lt-LT"/>
        </w:rPr>
        <w:t xml:space="preserve">Gydant ūminį viduriavimą </w:t>
      </w:r>
      <w:r w:rsidRPr="00D8159F">
        <w:rPr>
          <w:rFonts w:ascii="Times New Roman" w:hAnsi="Times New Roman"/>
          <w:sz w:val="22"/>
          <w:szCs w:val="22"/>
          <w:lang w:val="lt-LT"/>
        </w:rPr>
        <w:t>silpniems pacientams</w:t>
      </w:r>
      <w:r w:rsidR="00FD7C6C">
        <w:rPr>
          <w:rFonts w:ascii="Times New Roman" w:hAnsi="Times New Roman"/>
          <w:sz w:val="22"/>
          <w:szCs w:val="22"/>
          <w:lang w:val="lt-LT"/>
        </w:rPr>
        <w:t>,</w:t>
      </w:r>
      <w:r w:rsidRPr="00D8159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B95D5C">
        <w:rPr>
          <w:rFonts w:ascii="Times New Roman" w:hAnsi="Times New Roman"/>
          <w:sz w:val="22"/>
          <w:szCs w:val="22"/>
          <w:lang w:val="lt-LT"/>
        </w:rPr>
        <w:t>vaikams</w:t>
      </w:r>
      <w:r>
        <w:rPr>
          <w:rFonts w:ascii="Times New Roman" w:hAnsi="Times New Roman"/>
          <w:sz w:val="22"/>
          <w:szCs w:val="22"/>
          <w:lang w:val="lt-LT"/>
        </w:rPr>
        <w:t xml:space="preserve"> nuo 2 metų amžiaus</w:t>
      </w:r>
      <w:r w:rsidR="00FD7C6C">
        <w:rPr>
          <w:rFonts w:ascii="Times New Roman" w:hAnsi="Times New Roman"/>
          <w:sz w:val="22"/>
          <w:szCs w:val="22"/>
          <w:lang w:val="lt-LT"/>
        </w:rPr>
        <w:t xml:space="preserve"> ir suaugusiesiems,</w:t>
      </w:r>
      <w:r w:rsidRPr="00B95D5C">
        <w:rPr>
          <w:rFonts w:ascii="Times New Roman" w:hAnsi="Times New Roman"/>
          <w:sz w:val="22"/>
          <w:szCs w:val="22"/>
          <w:lang w:val="lt-LT"/>
        </w:rPr>
        <w:t xml:space="preserve"> siekiant išvengti </w:t>
      </w:r>
      <w:r w:rsidR="00FD7C6C">
        <w:rPr>
          <w:rFonts w:ascii="Times New Roman" w:hAnsi="Times New Roman"/>
          <w:sz w:val="22"/>
          <w:szCs w:val="22"/>
          <w:lang w:val="lt-LT"/>
        </w:rPr>
        <w:t>skysčių netekimo (</w:t>
      </w:r>
      <w:r w:rsidRPr="00B95D5C">
        <w:rPr>
          <w:rFonts w:ascii="Times New Roman" w:hAnsi="Times New Roman"/>
          <w:sz w:val="22"/>
          <w:szCs w:val="22"/>
          <w:lang w:val="lt-LT"/>
        </w:rPr>
        <w:t>dehidra</w:t>
      </w:r>
      <w:r>
        <w:rPr>
          <w:rFonts w:ascii="Times New Roman" w:hAnsi="Times New Roman"/>
          <w:sz w:val="22"/>
          <w:szCs w:val="22"/>
          <w:lang w:val="lt-LT"/>
        </w:rPr>
        <w:t>ta</w:t>
      </w:r>
      <w:r w:rsidRPr="00B95D5C">
        <w:rPr>
          <w:rFonts w:ascii="Times New Roman" w:hAnsi="Times New Roman"/>
          <w:sz w:val="22"/>
          <w:szCs w:val="22"/>
          <w:lang w:val="lt-LT"/>
        </w:rPr>
        <w:t>cijos</w:t>
      </w:r>
      <w:r w:rsidR="00FD7C6C">
        <w:rPr>
          <w:rFonts w:ascii="Times New Roman" w:hAnsi="Times New Roman"/>
          <w:sz w:val="22"/>
          <w:szCs w:val="22"/>
          <w:lang w:val="lt-LT"/>
        </w:rPr>
        <w:t>)</w:t>
      </w:r>
      <w:r w:rsidRPr="00B95D5C">
        <w:rPr>
          <w:rFonts w:ascii="Times New Roman" w:hAnsi="Times New Roman"/>
          <w:sz w:val="22"/>
          <w:szCs w:val="22"/>
          <w:lang w:val="lt-LT"/>
        </w:rPr>
        <w:t xml:space="preserve">, kartu </w:t>
      </w:r>
      <w:r w:rsidR="00FD7C6C">
        <w:rPr>
          <w:rFonts w:ascii="Times New Roman" w:hAnsi="Times New Roman"/>
          <w:sz w:val="22"/>
          <w:szCs w:val="22"/>
          <w:lang w:val="lt-LT"/>
        </w:rPr>
        <w:t xml:space="preserve">su </w:t>
      </w:r>
      <w:proofErr w:type="spellStart"/>
      <w:r w:rsidR="00FD7C6C">
        <w:rPr>
          <w:rFonts w:ascii="Times New Roman" w:hAnsi="Times New Roman"/>
          <w:sz w:val="22"/>
          <w:szCs w:val="22"/>
          <w:lang w:val="lt-LT"/>
        </w:rPr>
        <w:t>smecta</w:t>
      </w:r>
      <w:proofErr w:type="spellEnd"/>
      <w:r w:rsidR="00FD7C6C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B95D5C">
        <w:rPr>
          <w:rFonts w:ascii="Times New Roman" w:hAnsi="Times New Roman"/>
          <w:sz w:val="22"/>
          <w:szCs w:val="22"/>
          <w:lang w:val="lt-LT"/>
        </w:rPr>
        <w:t xml:space="preserve">būtina </w:t>
      </w:r>
      <w:r w:rsidR="00FD7C6C">
        <w:rPr>
          <w:rFonts w:ascii="Times New Roman" w:hAnsi="Times New Roman"/>
          <w:sz w:val="22"/>
          <w:szCs w:val="22"/>
          <w:lang w:val="lt-LT"/>
        </w:rPr>
        <w:t>vartoti</w:t>
      </w:r>
      <w:r w:rsidRPr="00B95D5C"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t>geriamąsias</w:t>
      </w:r>
      <w:r w:rsidRPr="00B95D5C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B95D5C">
        <w:rPr>
          <w:rFonts w:ascii="Times New Roman" w:hAnsi="Times New Roman"/>
          <w:sz w:val="22"/>
          <w:szCs w:val="22"/>
          <w:lang w:val="lt-LT"/>
        </w:rPr>
        <w:t>rehidr</w:t>
      </w:r>
      <w:r>
        <w:rPr>
          <w:rFonts w:ascii="Times New Roman" w:hAnsi="Times New Roman"/>
          <w:sz w:val="22"/>
          <w:szCs w:val="22"/>
          <w:lang w:val="lt-LT"/>
        </w:rPr>
        <w:t>at</w:t>
      </w:r>
      <w:r w:rsidRPr="00B95D5C">
        <w:rPr>
          <w:rFonts w:ascii="Times New Roman" w:hAnsi="Times New Roman"/>
          <w:sz w:val="22"/>
          <w:szCs w:val="22"/>
          <w:lang w:val="lt-LT"/>
        </w:rPr>
        <w:t>uojančias</w:t>
      </w:r>
      <w:proofErr w:type="spellEnd"/>
      <w:r w:rsidRPr="00B95D5C">
        <w:rPr>
          <w:rFonts w:ascii="Times New Roman" w:hAnsi="Times New Roman"/>
          <w:sz w:val="22"/>
          <w:szCs w:val="22"/>
          <w:lang w:val="lt-LT"/>
        </w:rPr>
        <w:t xml:space="preserve"> druskas (</w:t>
      </w:r>
      <w:r>
        <w:rPr>
          <w:rFonts w:ascii="Times New Roman" w:hAnsi="Times New Roman"/>
          <w:sz w:val="22"/>
          <w:szCs w:val="22"/>
          <w:lang w:val="lt-LT"/>
        </w:rPr>
        <w:t>G</w:t>
      </w:r>
      <w:r w:rsidRPr="00B95D5C">
        <w:rPr>
          <w:rFonts w:ascii="Times New Roman" w:hAnsi="Times New Roman"/>
          <w:sz w:val="22"/>
          <w:szCs w:val="22"/>
          <w:lang w:val="lt-LT"/>
        </w:rPr>
        <w:t>RD</w:t>
      </w:r>
      <w:r w:rsidRPr="00D8159F">
        <w:rPr>
          <w:rFonts w:ascii="Times New Roman" w:hAnsi="Times New Roman"/>
          <w:sz w:val="22"/>
          <w:szCs w:val="22"/>
          <w:lang w:val="lt-LT"/>
        </w:rPr>
        <w:t>).</w:t>
      </w:r>
      <w:r w:rsidRPr="002517DA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420EA393" w14:textId="77777777" w:rsidR="009613C5" w:rsidRDefault="009613C5" w:rsidP="005154CD">
      <w:pPr>
        <w:pStyle w:val="BTEMEASMCA"/>
        <w:rPr>
          <w:rStyle w:val="FontStyle53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53"/>
          <w:rFonts w:ascii="Times New Roman" w:hAnsi="Times New Roman" w:cs="Times New Roman"/>
          <w:b w:val="0"/>
          <w:sz w:val="22"/>
          <w:szCs w:val="22"/>
          <w:u w:val="single"/>
        </w:rPr>
        <w:t>Vyresniems kaip 2 metų vaikams smecta galima vartoti tik ūminiam viduriavimui gydyti, kartu duodant geriamojo rehidratuojančio (skysčių netekimą kompensuojančio) tirpalo</w:t>
      </w:r>
      <w:r w:rsidRPr="00247837">
        <w:rPr>
          <w:rStyle w:val="FontStyle53"/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46A614CB" w14:textId="77777777" w:rsidR="006D6EAE" w:rsidRDefault="006D6EAE" w:rsidP="006D6EAE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6C789A24" w14:textId="77777777" w:rsidR="009F63A0" w:rsidRDefault="00627861" w:rsidP="00627861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/>
          <w:sz w:val="22"/>
          <w:szCs w:val="22"/>
          <w:lang w:val="lt-LT"/>
        </w:rPr>
        <w:t>Smecta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reikia atsargiai vartoti </w:t>
      </w:r>
      <w:r w:rsidR="009F63A0" w:rsidRPr="00B95D5C">
        <w:rPr>
          <w:rFonts w:ascii="Times New Roman" w:hAnsi="Times New Roman"/>
          <w:sz w:val="22"/>
          <w:szCs w:val="22"/>
          <w:lang w:val="lt-LT"/>
        </w:rPr>
        <w:t>pacientams, kuriems praeityje yra buvę sunkių lėtinių vidurių užkietėjimo atvejų.</w:t>
      </w:r>
    </w:p>
    <w:p w14:paraId="69BE5495" w14:textId="77777777" w:rsidR="00746B1F" w:rsidRDefault="00746B1F" w:rsidP="009F63A0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45BFBB8F" w14:textId="77777777" w:rsidR="00746B1F" w:rsidRDefault="00746B1F" w:rsidP="005154CD">
      <w:pPr>
        <w:pStyle w:val="BTEMEASMCA"/>
      </w:pPr>
      <w:r>
        <w:rPr>
          <w:rStyle w:val="FontStyle53"/>
          <w:rFonts w:ascii="Times New Roman" w:hAnsi="Times New Roman" w:cs="Times New Roman"/>
          <w:b w:val="0"/>
          <w:sz w:val="22"/>
          <w:szCs w:val="22"/>
        </w:rPr>
        <w:t xml:space="preserve">Reikia vengti </w:t>
      </w:r>
      <w:r w:rsidR="00D15FE6">
        <w:rPr>
          <w:rStyle w:val="FontStyle53"/>
          <w:rFonts w:ascii="Times New Roman" w:hAnsi="Times New Roman" w:cs="Times New Roman"/>
          <w:b w:val="0"/>
          <w:sz w:val="22"/>
          <w:szCs w:val="22"/>
        </w:rPr>
        <w:t>ilgalaikio</w:t>
      </w:r>
      <w:r>
        <w:rPr>
          <w:rStyle w:val="FontStyle53"/>
          <w:rFonts w:ascii="Times New Roman" w:hAnsi="Times New Roman" w:cs="Times New Roman"/>
          <w:b w:val="0"/>
          <w:sz w:val="22"/>
          <w:szCs w:val="22"/>
        </w:rPr>
        <w:t xml:space="preserve"> smecta vartojimo</w:t>
      </w:r>
      <w:r w:rsidRPr="00247837">
        <w:rPr>
          <w:rStyle w:val="FontStyle53"/>
          <w:rFonts w:ascii="Times New Roman" w:hAnsi="Times New Roman" w:cs="Times New Roman"/>
          <w:b w:val="0"/>
          <w:sz w:val="22"/>
          <w:szCs w:val="22"/>
        </w:rPr>
        <w:t>.</w:t>
      </w:r>
    </w:p>
    <w:p w14:paraId="678B3836" w14:textId="77777777" w:rsidR="00746B1F" w:rsidRDefault="00746B1F" w:rsidP="005154CD">
      <w:pPr>
        <w:pStyle w:val="BTEMEASMCA"/>
      </w:pPr>
    </w:p>
    <w:p w14:paraId="62F85298" w14:textId="77777777" w:rsidR="00746B1F" w:rsidRPr="00D8159F" w:rsidRDefault="00746B1F" w:rsidP="00746B1F">
      <w:pPr>
        <w:jc w:val="both"/>
        <w:rPr>
          <w:noProof/>
          <w:sz w:val="22"/>
          <w:szCs w:val="22"/>
        </w:rPr>
      </w:pPr>
      <w:r w:rsidRPr="00D8159F">
        <w:rPr>
          <w:noProof/>
          <w:sz w:val="22"/>
          <w:szCs w:val="22"/>
        </w:rPr>
        <w:t>Pasitarkite su gydytoju</w:t>
      </w:r>
      <w:r w:rsidR="005B6A2A">
        <w:rPr>
          <w:noProof/>
          <w:sz w:val="22"/>
          <w:szCs w:val="22"/>
        </w:rPr>
        <w:t>:</w:t>
      </w:r>
    </w:p>
    <w:p w14:paraId="6B858F65" w14:textId="77777777" w:rsidR="00746B1F" w:rsidRPr="00D8159F" w:rsidRDefault="00746B1F" w:rsidP="00746B1F">
      <w:pPr>
        <w:numPr>
          <w:ilvl w:val="0"/>
          <w:numId w:val="4"/>
        </w:numPr>
        <w:jc w:val="both"/>
        <w:rPr>
          <w:noProof/>
          <w:sz w:val="22"/>
          <w:szCs w:val="22"/>
        </w:rPr>
      </w:pPr>
      <w:r w:rsidRPr="00E34FA1">
        <w:rPr>
          <w:noProof/>
          <w:sz w:val="22"/>
          <w:szCs w:val="22"/>
          <w:lang w:val="pt-PT"/>
        </w:rPr>
        <w:t>jei po 3 ūminio viduriavimo dienų sutrikimas nepraeina;</w:t>
      </w:r>
    </w:p>
    <w:p w14:paraId="7DDB1165" w14:textId="77777777" w:rsidR="00746B1F" w:rsidRPr="00D8159F" w:rsidRDefault="00746B1F" w:rsidP="005154CD">
      <w:pPr>
        <w:pStyle w:val="BTEMEASMCA"/>
        <w:numPr>
          <w:ilvl w:val="0"/>
          <w:numId w:val="4"/>
        </w:numPr>
      </w:pPr>
      <w:r w:rsidRPr="00D8159F">
        <w:t>jei yra skausmas kartu su karščiavimu ir vėmimu.</w:t>
      </w:r>
    </w:p>
    <w:p w14:paraId="58374BB2" w14:textId="77777777" w:rsidR="00746B1F" w:rsidRPr="00D8159F" w:rsidRDefault="00746B1F" w:rsidP="005154CD">
      <w:pPr>
        <w:pStyle w:val="BTEMEASMCA"/>
      </w:pPr>
    </w:p>
    <w:p w14:paraId="5C5FDD2E" w14:textId="77777777" w:rsidR="00746B1F" w:rsidRPr="00D8159F" w:rsidRDefault="00746B1F" w:rsidP="005154CD">
      <w:pPr>
        <w:pStyle w:val="BTEMEASMCA"/>
      </w:pPr>
      <w:r w:rsidRPr="00D8159F">
        <w:t>Vaikams ir paaugliams</w:t>
      </w:r>
    </w:p>
    <w:p w14:paraId="64B50EAB" w14:textId="77777777" w:rsidR="00627861" w:rsidRPr="00444895" w:rsidRDefault="00627861" w:rsidP="00444895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 w:rsidRPr="00746B1F">
        <w:rPr>
          <w:rFonts w:ascii="Times New Roman" w:hAnsi="Times New Roman"/>
          <w:sz w:val="22"/>
          <w:szCs w:val="22"/>
          <w:u w:val="single"/>
          <w:lang w:val="lt-LT"/>
        </w:rPr>
        <w:t>Jaunesni</w:t>
      </w:r>
      <w:r>
        <w:rPr>
          <w:rFonts w:ascii="Times New Roman" w:hAnsi="Times New Roman"/>
          <w:sz w:val="22"/>
          <w:szCs w:val="22"/>
          <w:u w:val="single"/>
          <w:lang w:val="lt-LT"/>
        </w:rPr>
        <w:t>ems</w:t>
      </w:r>
      <w:r w:rsidRPr="00746B1F">
        <w:rPr>
          <w:rFonts w:ascii="Times New Roman" w:hAnsi="Times New Roman"/>
          <w:sz w:val="22"/>
          <w:szCs w:val="22"/>
          <w:u w:val="single"/>
          <w:lang w:val="lt-LT"/>
        </w:rPr>
        <w:t xml:space="preserve"> kaip 2 metų vaika</w:t>
      </w:r>
      <w:r>
        <w:rPr>
          <w:rFonts w:ascii="Times New Roman" w:hAnsi="Times New Roman"/>
          <w:sz w:val="22"/>
          <w:szCs w:val="22"/>
          <w:u w:val="single"/>
          <w:lang w:val="lt-LT"/>
        </w:rPr>
        <w:t>ms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smecta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vartoti </w:t>
      </w:r>
      <w:r w:rsidR="005B6A2A">
        <w:rPr>
          <w:rFonts w:ascii="Times New Roman" w:hAnsi="Times New Roman"/>
          <w:sz w:val="22"/>
          <w:szCs w:val="22"/>
          <w:lang w:val="lt-LT"/>
        </w:rPr>
        <w:t>negalima</w:t>
      </w:r>
      <w:r>
        <w:rPr>
          <w:rFonts w:ascii="Times New Roman" w:hAnsi="Times New Roman"/>
          <w:sz w:val="22"/>
          <w:szCs w:val="22"/>
          <w:lang w:val="lt-LT"/>
        </w:rPr>
        <w:t>.</w:t>
      </w:r>
    </w:p>
    <w:p w14:paraId="1100919D" w14:textId="77777777" w:rsidR="00746B1F" w:rsidRPr="00D8159F" w:rsidRDefault="00746B1F" w:rsidP="005154CD">
      <w:pPr>
        <w:pStyle w:val="BTEMEASMCA"/>
      </w:pPr>
      <w:r w:rsidRPr="00D8159F">
        <w:t>smecta galima vartoti tik vyreniems kaip 2 metų vaikams esant ūminiam viduriavimui.</w:t>
      </w:r>
      <w:r w:rsidR="00A84AC5" w:rsidRPr="00D8159F">
        <w:t xml:space="preserve"> Siekiant išvengti dehidratacijos, ūminis viduriavimas vaikams turėtų būti gydomas kartu su pradedamu anksti vartoti geriamuoju rehidraciniu tirpalu.</w:t>
      </w:r>
    </w:p>
    <w:p w14:paraId="5DDEDF31" w14:textId="77777777" w:rsidR="00746B1F" w:rsidRPr="00D8159F" w:rsidRDefault="00746B1F" w:rsidP="005154CD">
      <w:pPr>
        <w:pStyle w:val="BTEMEASMCA"/>
      </w:pPr>
    </w:p>
    <w:p w14:paraId="4A254C9E" w14:textId="77777777" w:rsidR="00A84AC5" w:rsidRPr="00A30DD4" w:rsidRDefault="00373BF2" w:rsidP="00A84AC5">
      <w:pPr>
        <w:pStyle w:val="Style8"/>
        <w:widowControl/>
        <w:spacing w:line="240" w:lineRule="auto"/>
        <w:rPr>
          <w:rStyle w:val="FontStyle45"/>
          <w:rFonts w:ascii="Times New Roman" w:hAnsi="Times New Roman" w:cs="Times New Roman"/>
          <w:b/>
          <w:sz w:val="22"/>
          <w:szCs w:val="22"/>
          <w:lang w:val="lt-LT"/>
        </w:rPr>
      </w:pPr>
      <w:r w:rsidRPr="00A30DD4">
        <w:rPr>
          <w:rStyle w:val="FontStyle45"/>
          <w:rFonts w:ascii="Times New Roman" w:hAnsi="Times New Roman" w:cs="Times New Roman"/>
          <w:b/>
          <w:sz w:val="22"/>
          <w:szCs w:val="22"/>
          <w:lang w:val="lt-LT"/>
        </w:rPr>
        <w:t>M</w:t>
      </w:r>
      <w:r w:rsidR="00A84AC5" w:rsidRPr="00A30DD4">
        <w:rPr>
          <w:rStyle w:val="FontStyle45"/>
          <w:rFonts w:ascii="Times New Roman" w:hAnsi="Times New Roman" w:cs="Times New Roman"/>
          <w:b/>
          <w:sz w:val="22"/>
          <w:szCs w:val="22"/>
          <w:lang w:val="lt-LT"/>
        </w:rPr>
        <w:t xml:space="preserve">itybos </w:t>
      </w:r>
      <w:r w:rsidRPr="00A30DD4">
        <w:rPr>
          <w:rStyle w:val="FontStyle45"/>
          <w:rFonts w:ascii="Times New Roman" w:hAnsi="Times New Roman" w:cs="Times New Roman"/>
          <w:b/>
          <w:sz w:val="22"/>
          <w:szCs w:val="22"/>
          <w:lang w:val="lt-LT"/>
        </w:rPr>
        <w:t>rekomendacijos</w:t>
      </w:r>
    </w:p>
    <w:p w14:paraId="13F91FDE" w14:textId="77777777" w:rsidR="00A84AC5" w:rsidRPr="00A30DD4" w:rsidRDefault="00A84AC5" w:rsidP="00A84AC5">
      <w:pPr>
        <w:pStyle w:val="Style36"/>
        <w:widowControl/>
        <w:numPr>
          <w:ilvl w:val="0"/>
          <w:numId w:val="5"/>
        </w:numPr>
        <w:tabs>
          <w:tab w:val="left" w:pos="350"/>
        </w:tabs>
        <w:spacing w:line="240" w:lineRule="auto"/>
        <w:ind w:left="352" w:hanging="352"/>
        <w:jc w:val="both"/>
        <w:rPr>
          <w:rStyle w:val="FontStyle45"/>
          <w:rFonts w:ascii="Times New Roman" w:hAnsi="Times New Roman" w:cs="Times New Roman"/>
          <w:sz w:val="22"/>
          <w:szCs w:val="22"/>
          <w:lang w:val="lt-LT"/>
        </w:rPr>
      </w:pPr>
      <w:r w:rsidRPr="00A30DD4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 xml:space="preserve">Užtikrinkite, kad </w:t>
      </w:r>
      <w:r w:rsidR="004D60CE" w:rsidRPr="00A30DD4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 xml:space="preserve">prarastiems dėl viduriavimo skysčiams kompensuoti </w:t>
      </w:r>
      <w:r w:rsidRPr="00A30DD4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 xml:space="preserve">vaikas </w:t>
      </w:r>
      <w:r w:rsidR="004D60CE" w:rsidRPr="00A30DD4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>gertų daug sūrių arba saldžių skysčių (vidutinis suaugusiojo skysčių poreikis per parą yra 2 litrai)</w:t>
      </w:r>
      <w:r w:rsidR="004C7508" w:rsidRPr="00A30DD4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>.</w:t>
      </w:r>
    </w:p>
    <w:p w14:paraId="574852A7" w14:textId="77777777" w:rsidR="00A84AC5" w:rsidRPr="00A30DD4" w:rsidRDefault="004D60CE" w:rsidP="00A84AC5">
      <w:pPr>
        <w:pStyle w:val="Style36"/>
        <w:widowControl/>
        <w:numPr>
          <w:ilvl w:val="0"/>
          <w:numId w:val="5"/>
        </w:numPr>
        <w:tabs>
          <w:tab w:val="left" w:pos="350"/>
        </w:tabs>
        <w:spacing w:line="240" w:lineRule="auto"/>
        <w:ind w:left="352" w:hanging="352"/>
        <w:jc w:val="both"/>
        <w:rPr>
          <w:rStyle w:val="FontStyle45"/>
          <w:rFonts w:ascii="Times New Roman" w:hAnsi="Times New Roman" w:cs="Times New Roman"/>
          <w:sz w:val="22"/>
          <w:szCs w:val="22"/>
          <w:lang w:val="lt-LT"/>
        </w:rPr>
      </w:pPr>
      <w:r w:rsidRPr="00A30DD4">
        <w:rPr>
          <w:rFonts w:ascii="Times New Roman" w:hAnsi="Times New Roman" w:cs="Times New Roman"/>
          <w:noProof/>
          <w:sz w:val="22"/>
          <w:szCs w:val="22"/>
          <w:lang w:val="lt-LT"/>
        </w:rPr>
        <w:t>Nors ir viduriavimui tęsiantis duokite valgyti, tačiau neduokite žalių daržovių ir vaisių, gausiai prieskoniais pagardintų patiekalų ir šalto (šaldyto) maisto ar gėrimų</w:t>
      </w:r>
      <w:r w:rsidR="004C7508" w:rsidRPr="00A30DD4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>.</w:t>
      </w:r>
    </w:p>
    <w:p w14:paraId="0C97A3B1" w14:textId="77777777" w:rsidR="004D60CE" w:rsidRPr="00A30DD4" w:rsidRDefault="004D60CE" w:rsidP="00A84AC5">
      <w:pPr>
        <w:pStyle w:val="Style36"/>
        <w:widowControl/>
        <w:numPr>
          <w:ilvl w:val="0"/>
          <w:numId w:val="5"/>
        </w:numPr>
        <w:tabs>
          <w:tab w:val="left" w:pos="350"/>
        </w:tabs>
        <w:spacing w:line="240" w:lineRule="auto"/>
        <w:ind w:left="352" w:hanging="352"/>
        <w:jc w:val="both"/>
        <w:rPr>
          <w:rStyle w:val="FontStyle45"/>
          <w:rFonts w:ascii="Times New Roman" w:hAnsi="Times New Roman" w:cs="Times New Roman"/>
          <w:sz w:val="22"/>
          <w:szCs w:val="22"/>
          <w:lang w:val="lt-LT"/>
        </w:rPr>
      </w:pPr>
      <w:r w:rsidRPr="00A30DD4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>Rinkitės ant grilio keptą mėsą ir ryžius</w:t>
      </w:r>
      <w:r w:rsidR="004C7508" w:rsidRPr="00A30DD4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>.</w:t>
      </w:r>
    </w:p>
    <w:p w14:paraId="306F7AAB" w14:textId="77777777" w:rsidR="00A84AC5" w:rsidRPr="00B95D5C" w:rsidRDefault="00A84AC5" w:rsidP="005154CD">
      <w:pPr>
        <w:pStyle w:val="BTEMEASMCA"/>
      </w:pPr>
    </w:p>
    <w:p w14:paraId="3FC1C2E5" w14:textId="77777777" w:rsidR="009F63A0" w:rsidRPr="00B95D5C" w:rsidRDefault="009F63A0" w:rsidP="009F63A0">
      <w:pPr>
        <w:pStyle w:val="PI-3EMEASMCA"/>
      </w:pPr>
      <w:r w:rsidRPr="00B95D5C">
        <w:t>Kit</w:t>
      </w:r>
      <w:r>
        <w:t>i</w:t>
      </w:r>
      <w:r w:rsidRPr="00B95D5C">
        <w:t xml:space="preserve"> vaist</w:t>
      </w:r>
      <w:r>
        <w:t xml:space="preserve">ai ir </w:t>
      </w:r>
      <w:proofErr w:type="spellStart"/>
      <w:r>
        <w:t>smecta</w:t>
      </w:r>
      <w:proofErr w:type="spellEnd"/>
    </w:p>
    <w:p w14:paraId="075E9DB1" w14:textId="77777777" w:rsidR="009F63A0" w:rsidRDefault="009F63A0" w:rsidP="005154CD">
      <w:pPr>
        <w:pStyle w:val="BTEMEASMCA"/>
      </w:pPr>
      <w:r w:rsidRPr="008D6BBE">
        <w:t>Jeigu vartojate ar neseniai vartojote kitų vaistų arba dėl to nesate tikri, apie tai pasakykite gydytojui arba vaistininkui.</w:t>
      </w:r>
    </w:p>
    <w:p w14:paraId="53D44240" w14:textId="77777777" w:rsidR="009F63A0" w:rsidRPr="00B95D5C" w:rsidRDefault="009F63A0" w:rsidP="005154CD">
      <w:pPr>
        <w:pStyle w:val="BTEMEASMCA"/>
      </w:pPr>
    </w:p>
    <w:p w14:paraId="10FE7EE0" w14:textId="77777777" w:rsidR="009F63A0" w:rsidRPr="00B95D5C" w:rsidRDefault="004D60CE" w:rsidP="009F63A0">
      <w:pPr>
        <w:rPr>
          <w:sz w:val="22"/>
          <w:szCs w:val="22"/>
        </w:rPr>
      </w:pPr>
      <w:r w:rsidRPr="00D8159F">
        <w:rPr>
          <w:sz w:val="22"/>
          <w:szCs w:val="22"/>
        </w:rPr>
        <w:t xml:space="preserve">Kadangi </w:t>
      </w:r>
      <w:proofErr w:type="spellStart"/>
      <w:r w:rsidRPr="00D8159F">
        <w:rPr>
          <w:sz w:val="22"/>
          <w:szCs w:val="22"/>
        </w:rPr>
        <w:t>smecta</w:t>
      </w:r>
      <w:proofErr w:type="spellEnd"/>
      <w:r w:rsidRPr="00D8159F">
        <w:rPr>
          <w:sz w:val="22"/>
          <w:szCs w:val="22"/>
        </w:rPr>
        <w:t xml:space="preserve"> turi absorbento (kitas medžiagas sugeriančių) savybių, šis vaistas gali paveikti kitų vaistų pasisavinimą. </w:t>
      </w:r>
      <w:proofErr w:type="spellStart"/>
      <w:r w:rsidR="009F63A0" w:rsidRPr="00D8159F">
        <w:rPr>
          <w:sz w:val="22"/>
          <w:szCs w:val="22"/>
        </w:rPr>
        <w:t>smecta</w:t>
      </w:r>
      <w:proofErr w:type="spellEnd"/>
      <w:r w:rsidR="009F63A0" w:rsidRPr="00D8159F">
        <w:rPr>
          <w:sz w:val="22"/>
          <w:szCs w:val="22"/>
        </w:rPr>
        <w:t xml:space="preserve"> nereikėtų vartoti</w:t>
      </w:r>
      <w:r w:rsidRPr="00D8159F">
        <w:rPr>
          <w:sz w:val="22"/>
          <w:szCs w:val="22"/>
        </w:rPr>
        <w:t xml:space="preserve"> vienu metu</w:t>
      </w:r>
      <w:r w:rsidR="009F63A0" w:rsidRPr="00D8159F">
        <w:rPr>
          <w:sz w:val="22"/>
          <w:szCs w:val="22"/>
        </w:rPr>
        <w:t xml:space="preserve"> su kitais vaistais (turi būti geriamas mažiausiai likus </w:t>
      </w:r>
      <w:r w:rsidRPr="00D8159F">
        <w:rPr>
          <w:sz w:val="22"/>
          <w:szCs w:val="22"/>
        </w:rPr>
        <w:t xml:space="preserve">dviem </w:t>
      </w:r>
      <w:r w:rsidR="009F63A0" w:rsidRPr="00D8159F">
        <w:rPr>
          <w:sz w:val="22"/>
          <w:szCs w:val="22"/>
        </w:rPr>
        <w:t>valand</w:t>
      </w:r>
      <w:r w:rsidRPr="00D8159F">
        <w:rPr>
          <w:sz w:val="22"/>
          <w:szCs w:val="22"/>
        </w:rPr>
        <w:t>oms</w:t>
      </w:r>
      <w:r w:rsidR="009F63A0" w:rsidRPr="00D8159F">
        <w:rPr>
          <w:sz w:val="22"/>
          <w:szCs w:val="22"/>
        </w:rPr>
        <w:t xml:space="preserve"> iki arba praėjus </w:t>
      </w:r>
      <w:r w:rsidRPr="00D8159F">
        <w:rPr>
          <w:sz w:val="22"/>
          <w:szCs w:val="22"/>
        </w:rPr>
        <w:t>dviem</w:t>
      </w:r>
      <w:r w:rsidR="009F63A0" w:rsidRPr="00D8159F">
        <w:rPr>
          <w:sz w:val="22"/>
          <w:szCs w:val="22"/>
        </w:rPr>
        <w:t xml:space="preserve"> valand</w:t>
      </w:r>
      <w:r w:rsidRPr="00D8159F">
        <w:rPr>
          <w:sz w:val="22"/>
          <w:szCs w:val="22"/>
        </w:rPr>
        <w:t>oms</w:t>
      </w:r>
      <w:r w:rsidR="009F63A0" w:rsidRPr="00D8159F">
        <w:rPr>
          <w:sz w:val="22"/>
          <w:szCs w:val="22"/>
        </w:rPr>
        <w:t xml:space="preserve"> po kitų vaistų vartojimo).</w:t>
      </w:r>
    </w:p>
    <w:p w14:paraId="0E5600E3" w14:textId="77777777" w:rsidR="009F63A0" w:rsidRPr="00B95D5C" w:rsidRDefault="009F63A0" w:rsidP="005154CD">
      <w:pPr>
        <w:pStyle w:val="BTEMEASMCA"/>
      </w:pPr>
    </w:p>
    <w:p w14:paraId="146CD012" w14:textId="77777777" w:rsidR="009F63A0" w:rsidRPr="00B95D5C" w:rsidRDefault="009F63A0" w:rsidP="009F63A0">
      <w:pPr>
        <w:pStyle w:val="PI-3EMEASMCA"/>
      </w:pPr>
      <w:r w:rsidRPr="00B95D5C">
        <w:t>Nėštumas ir žindymo laikotarpis</w:t>
      </w:r>
    </w:p>
    <w:p w14:paraId="2D770095" w14:textId="77777777" w:rsidR="009F63A0" w:rsidRDefault="009F63A0" w:rsidP="009F63A0">
      <w:pPr>
        <w:rPr>
          <w:sz w:val="22"/>
          <w:szCs w:val="22"/>
        </w:rPr>
      </w:pPr>
      <w:r w:rsidRPr="008D6BBE">
        <w:rPr>
          <w:sz w:val="22"/>
          <w:szCs w:val="22"/>
        </w:rPr>
        <w:t>Jeigu esate nėščia, žindote kūdikį, manote, kad galbūt esate nėščia, arba planuojate pastoti, tai prieš vartodama šį vaistą, pasitarkite su gydytoju arba vaistininkui.</w:t>
      </w:r>
    </w:p>
    <w:p w14:paraId="495E16E4" w14:textId="77777777" w:rsidR="005A73B4" w:rsidRDefault="005A73B4" w:rsidP="005A73B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smecta</w:t>
      </w:r>
      <w:proofErr w:type="spellEnd"/>
      <w:r>
        <w:rPr>
          <w:sz w:val="22"/>
          <w:szCs w:val="22"/>
        </w:rPr>
        <w:t xml:space="preserve"> nerekomenduojama vartoti nėštumo ir žindymo laikotarpiu.</w:t>
      </w:r>
    </w:p>
    <w:p w14:paraId="39A0FC99" w14:textId="77777777" w:rsidR="009F63A0" w:rsidRPr="00B95D5C" w:rsidRDefault="009F63A0" w:rsidP="005154CD">
      <w:pPr>
        <w:pStyle w:val="BTEMEASMCA"/>
      </w:pPr>
    </w:p>
    <w:p w14:paraId="70075644" w14:textId="77777777" w:rsidR="009F63A0" w:rsidRPr="00B95D5C" w:rsidRDefault="009F63A0" w:rsidP="009F63A0">
      <w:pPr>
        <w:pStyle w:val="PI-3EMEASMCA"/>
      </w:pPr>
      <w:r w:rsidRPr="00B95D5C">
        <w:t>Vairavimas ir mechanizmų valdymas</w:t>
      </w:r>
    </w:p>
    <w:p w14:paraId="648562FD" w14:textId="77777777" w:rsidR="009F63A0" w:rsidRPr="00B95D5C" w:rsidRDefault="009F63A0" w:rsidP="005154CD">
      <w:pPr>
        <w:pStyle w:val="BTEMEASMCA"/>
        <w:rPr>
          <w:noProof w:val="0"/>
        </w:rPr>
      </w:pPr>
      <w:r w:rsidRPr="0073335A">
        <w:t>smecta gebėjimo vairuoti ir valdyti mechanizmus</w:t>
      </w:r>
      <w:r w:rsidR="004D60CE" w:rsidRPr="0073335A">
        <w:t xml:space="preserve"> </w:t>
      </w:r>
      <w:r w:rsidR="005A73B4">
        <w:t>neveikia arba veikia nereikšmingai</w:t>
      </w:r>
      <w:r w:rsidRPr="0073335A">
        <w:t>.</w:t>
      </w:r>
    </w:p>
    <w:p w14:paraId="6C338083" w14:textId="77777777" w:rsidR="009F63A0" w:rsidRPr="00B95D5C" w:rsidRDefault="009F63A0" w:rsidP="005154CD">
      <w:pPr>
        <w:pStyle w:val="BTEMEASMCA"/>
      </w:pPr>
    </w:p>
    <w:p w14:paraId="0ED6246B" w14:textId="77777777" w:rsidR="009F63A0" w:rsidRDefault="009F63A0" w:rsidP="009F63A0">
      <w:pPr>
        <w:rPr>
          <w:sz w:val="22"/>
          <w:szCs w:val="22"/>
        </w:rPr>
      </w:pPr>
      <w:proofErr w:type="spellStart"/>
      <w:r w:rsidRPr="00403D9B">
        <w:rPr>
          <w:b/>
          <w:sz w:val="22"/>
          <w:szCs w:val="22"/>
        </w:rPr>
        <w:t>smecta</w:t>
      </w:r>
      <w:proofErr w:type="spellEnd"/>
      <w:r w:rsidRPr="00403D9B">
        <w:rPr>
          <w:b/>
          <w:sz w:val="22"/>
          <w:szCs w:val="22"/>
        </w:rPr>
        <w:t xml:space="preserve"> sudėtyje yra gliukozės, sacharozės</w:t>
      </w:r>
      <w:r w:rsidR="00A2542A">
        <w:rPr>
          <w:b/>
          <w:sz w:val="22"/>
          <w:szCs w:val="22"/>
        </w:rPr>
        <w:t>, etanolio</w:t>
      </w:r>
      <w:r w:rsidRPr="00B95D5C">
        <w:rPr>
          <w:sz w:val="22"/>
          <w:szCs w:val="22"/>
        </w:rPr>
        <w:t xml:space="preserve"> </w:t>
      </w:r>
    </w:p>
    <w:p w14:paraId="483FD60B" w14:textId="77777777" w:rsidR="001355FC" w:rsidRDefault="001355FC" w:rsidP="005154CD">
      <w:pPr>
        <w:pStyle w:val="BTEMEASMCA"/>
      </w:pPr>
      <w:r>
        <w:t>Kiekv</w:t>
      </w:r>
      <w:r w:rsidRPr="0073335A">
        <w:t xml:space="preserve">ienoje smecta dozėje yra 0,679 g gliukozės. </w:t>
      </w:r>
      <w:r>
        <w:t xml:space="preserve">Būtina atsižvelgti </w:t>
      </w:r>
      <w:r w:rsidRPr="0073335A">
        <w:t>cukriniu diabetu</w:t>
      </w:r>
      <w:r>
        <w:t xml:space="preserve"> sergantiems pacientams</w:t>
      </w:r>
      <w:r w:rsidRPr="0073335A">
        <w:t>.</w:t>
      </w:r>
    </w:p>
    <w:p w14:paraId="54032E2D" w14:textId="77777777" w:rsidR="009F63A0" w:rsidRDefault="009F63A0" w:rsidP="009F63A0">
      <w:pPr>
        <w:rPr>
          <w:sz w:val="22"/>
          <w:szCs w:val="22"/>
        </w:rPr>
      </w:pPr>
      <w:r w:rsidRPr="00B95D5C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190F4772" w14:textId="77777777" w:rsidR="001355FC" w:rsidRPr="00B95D5C" w:rsidRDefault="001355FC" w:rsidP="009F63A0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Šio vaisto sudėtyje </w:t>
      </w:r>
      <w:r w:rsidR="00441C32">
        <w:rPr>
          <w:sz w:val="22"/>
          <w:szCs w:val="22"/>
        </w:rPr>
        <w:t>yra mažas etanolio kiekis (mažiau kaip 100 mg paros dozėje etanolio (alkoholio).</w:t>
      </w:r>
    </w:p>
    <w:p w14:paraId="7A34A4BF" w14:textId="77777777" w:rsidR="004D60CE" w:rsidRPr="00B95D5C" w:rsidRDefault="004D60CE" w:rsidP="005154CD">
      <w:pPr>
        <w:pStyle w:val="BTEMEASMCA"/>
      </w:pPr>
    </w:p>
    <w:p w14:paraId="50A12667" w14:textId="77777777" w:rsidR="009F63A0" w:rsidRPr="00B95D5C" w:rsidRDefault="009F63A0" w:rsidP="005154CD">
      <w:pPr>
        <w:pStyle w:val="BTEMEASMCA"/>
      </w:pPr>
    </w:p>
    <w:p w14:paraId="514B105D" w14:textId="77777777" w:rsidR="009F63A0" w:rsidRPr="00B95D5C" w:rsidRDefault="009F63A0" w:rsidP="009F63A0">
      <w:pPr>
        <w:pStyle w:val="PI-1EMEASMCA"/>
      </w:pPr>
      <w:bookmarkStart w:id="78" w:name="_Toc129243266"/>
      <w:bookmarkStart w:id="79" w:name="_Toc129243141"/>
      <w:r w:rsidRPr="00B95D5C">
        <w:t>3.</w:t>
      </w:r>
      <w:r w:rsidRPr="00B95D5C">
        <w:tab/>
        <w:t xml:space="preserve">Kaip vartoti </w:t>
      </w:r>
      <w:bookmarkEnd w:id="78"/>
      <w:bookmarkEnd w:id="79"/>
      <w:proofErr w:type="spellStart"/>
      <w:r w:rsidRPr="00B95D5C">
        <w:t>smecta</w:t>
      </w:r>
      <w:proofErr w:type="spellEnd"/>
    </w:p>
    <w:p w14:paraId="47BF9C8C" w14:textId="77777777" w:rsidR="009F63A0" w:rsidRPr="00B95D5C" w:rsidRDefault="009F63A0" w:rsidP="005154CD">
      <w:pPr>
        <w:pStyle w:val="BTEMEASMCA"/>
      </w:pPr>
    </w:p>
    <w:p w14:paraId="1CE57BC1" w14:textId="77777777" w:rsidR="009F63A0" w:rsidRPr="00B95D5C" w:rsidRDefault="009F63A0" w:rsidP="005154CD">
      <w:pPr>
        <w:pStyle w:val="BTEMEASMCA"/>
      </w:pPr>
      <w:r w:rsidRPr="008D6BBE">
        <w:t>Visada vartokite šį vaistą</w:t>
      </w:r>
      <w:r w:rsidRPr="00B95D5C">
        <w:t xml:space="preserve"> tiksliai kaip nurodė gydytojas. Jeigu abejojate, kreipkitės į gydytoją arba vaistininką. </w:t>
      </w:r>
    </w:p>
    <w:p w14:paraId="2AC96D3C" w14:textId="77777777" w:rsidR="009F63A0" w:rsidRDefault="009F63A0" w:rsidP="005154CD">
      <w:pPr>
        <w:pStyle w:val="BTEMEASMCA"/>
      </w:pPr>
    </w:p>
    <w:p w14:paraId="0C7073A3" w14:textId="77777777" w:rsidR="00CD2C71" w:rsidRPr="003D3D3D" w:rsidRDefault="00CD2C71" w:rsidP="005154CD">
      <w:pPr>
        <w:pStyle w:val="BTEMEASMCA"/>
      </w:pPr>
      <w:r w:rsidRPr="003D3D3D">
        <w:t>Ūminio viduriavimo gydymas</w:t>
      </w:r>
    </w:p>
    <w:p w14:paraId="5110E9B7" w14:textId="77777777" w:rsidR="00CD2C71" w:rsidRPr="003D3D3D" w:rsidRDefault="00CD2C71" w:rsidP="00CD2C71">
      <w:pPr>
        <w:rPr>
          <w:sz w:val="22"/>
          <w:szCs w:val="22"/>
        </w:rPr>
      </w:pPr>
      <w:r w:rsidRPr="003D3D3D">
        <w:rPr>
          <w:i/>
          <w:sz w:val="22"/>
          <w:szCs w:val="22"/>
        </w:rPr>
        <w:t>Vaikams</w:t>
      </w:r>
      <w:r w:rsidR="00BA1B14">
        <w:rPr>
          <w:i/>
          <w:sz w:val="22"/>
          <w:szCs w:val="22"/>
        </w:rPr>
        <w:t xml:space="preserve"> nuo 2 metų</w:t>
      </w:r>
      <w:r w:rsidRPr="003D3D3D">
        <w:rPr>
          <w:i/>
          <w:sz w:val="22"/>
          <w:szCs w:val="22"/>
        </w:rPr>
        <w:t xml:space="preserve">: </w:t>
      </w:r>
      <w:r w:rsidRPr="003D3D3D">
        <w:rPr>
          <w:sz w:val="22"/>
          <w:szCs w:val="22"/>
        </w:rPr>
        <w:t>6 gramai (2 paketėliai) per parą.</w:t>
      </w:r>
    </w:p>
    <w:p w14:paraId="10E2DF7C" w14:textId="77777777" w:rsidR="00CD2C71" w:rsidRPr="003D3D3D" w:rsidRDefault="00CD2C71" w:rsidP="00CD2C71">
      <w:pPr>
        <w:rPr>
          <w:sz w:val="22"/>
          <w:szCs w:val="22"/>
        </w:rPr>
      </w:pPr>
      <w:r w:rsidRPr="003D3D3D">
        <w:rPr>
          <w:sz w:val="22"/>
          <w:szCs w:val="22"/>
        </w:rPr>
        <w:t xml:space="preserve">Ūminio viduriavimo pradžioje </w:t>
      </w:r>
      <w:r w:rsidR="00243B28">
        <w:rPr>
          <w:sz w:val="22"/>
          <w:szCs w:val="22"/>
        </w:rPr>
        <w:t xml:space="preserve">(pirmąsias 3 dienas) </w:t>
      </w:r>
      <w:r w:rsidRPr="003D3D3D">
        <w:rPr>
          <w:sz w:val="22"/>
          <w:szCs w:val="22"/>
        </w:rPr>
        <w:t xml:space="preserve">ši dozė gali būti </w:t>
      </w:r>
      <w:r w:rsidR="00BA1B14">
        <w:rPr>
          <w:sz w:val="22"/>
          <w:szCs w:val="22"/>
        </w:rPr>
        <w:t>dvigubai didesnė</w:t>
      </w:r>
      <w:r w:rsidRPr="003D3D3D">
        <w:rPr>
          <w:sz w:val="22"/>
          <w:szCs w:val="22"/>
        </w:rPr>
        <w:t>.</w:t>
      </w:r>
    </w:p>
    <w:p w14:paraId="6AA44EE4" w14:textId="77777777" w:rsidR="00CD2C71" w:rsidRPr="003D3D3D" w:rsidRDefault="00CD2C71" w:rsidP="00CD2C71">
      <w:pPr>
        <w:rPr>
          <w:sz w:val="22"/>
          <w:szCs w:val="22"/>
        </w:rPr>
      </w:pPr>
    </w:p>
    <w:p w14:paraId="3C737F88" w14:textId="77777777" w:rsidR="00CD2C71" w:rsidRPr="003D3D3D" w:rsidRDefault="00CD2C71" w:rsidP="00CD2C71">
      <w:pPr>
        <w:rPr>
          <w:sz w:val="22"/>
          <w:szCs w:val="22"/>
        </w:rPr>
      </w:pPr>
      <w:r w:rsidRPr="003D3D3D">
        <w:rPr>
          <w:i/>
          <w:sz w:val="22"/>
          <w:szCs w:val="22"/>
        </w:rPr>
        <w:t xml:space="preserve">Suaugusiesiems: </w:t>
      </w:r>
      <w:r w:rsidRPr="003D3D3D">
        <w:rPr>
          <w:sz w:val="22"/>
          <w:szCs w:val="22"/>
        </w:rPr>
        <w:t xml:space="preserve">9 gramai (3 paketėliai) per parą. </w:t>
      </w:r>
    </w:p>
    <w:p w14:paraId="35F0642A" w14:textId="77777777" w:rsidR="00CD2C71" w:rsidRPr="003D3D3D" w:rsidRDefault="00CD2C71" w:rsidP="005154CD">
      <w:pPr>
        <w:pStyle w:val="BTEMEASMCA"/>
      </w:pPr>
      <w:r w:rsidRPr="003D3D3D">
        <w:t xml:space="preserve">Ūminio viduriavimo pradžioje ši dozė gali būti </w:t>
      </w:r>
      <w:r w:rsidR="00BA1B14">
        <w:t>dvigubai didesnė</w:t>
      </w:r>
      <w:r w:rsidRPr="003D3D3D">
        <w:t>.</w:t>
      </w:r>
    </w:p>
    <w:p w14:paraId="623F7E57" w14:textId="77777777" w:rsidR="00CD2C71" w:rsidRDefault="00CD2C71" w:rsidP="00CD2C71">
      <w:pPr>
        <w:rPr>
          <w:sz w:val="22"/>
          <w:szCs w:val="22"/>
        </w:rPr>
      </w:pPr>
    </w:p>
    <w:p w14:paraId="38DEBCB4" w14:textId="77777777" w:rsidR="00246653" w:rsidRDefault="00246653" w:rsidP="00246653">
      <w:r>
        <w:rPr>
          <w:sz w:val="22"/>
          <w:szCs w:val="22"/>
        </w:rPr>
        <w:t>Ūminio viduriavimo epizodas paprastai trunka ne ilgiau kaip 7 dienas.</w:t>
      </w:r>
    </w:p>
    <w:p w14:paraId="53FA0AD9" w14:textId="77777777" w:rsidR="00246653" w:rsidRPr="003D3D3D" w:rsidRDefault="00246653" w:rsidP="00CD2C71">
      <w:pPr>
        <w:rPr>
          <w:sz w:val="22"/>
          <w:szCs w:val="22"/>
        </w:rPr>
      </w:pPr>
    </w:p>
    <w:p w14:paraId="3A7F0F48" w14:textId="77777777" w:rsidR="00386DA9" w:rsidRPr="00B34011" w:rsidRDefault="00386DA9" w:rsidP="005154CD">
      <w:pPr>
        <w:pStyle w:val="BTEMEASMCA"/>
      </w:pPr>
      <w:r w:rsidRPr="00B34011">
        <w:t>Kitų ligų gydymas</w:t>
      </w:r>
    </w:p>
    <w:p w14:paraId="377A1EF0" w14:textId="77777777" w:rsidR="00386DA9" w:rsidRPr="00B34011" w:rsidRDefault="00386DA9" w:rsidP="00386DA9">
      <w:pPr>
        <w:rPr>
          <w:sz w:val="22"/>
          <w:szCs w:val="22"/>
        </w:rPr>
      </w:pPr>
      <w:r w:rsidRPr="00B34011">
        <w:rPr>
          <w:i/>
          <w:sz w:val="22"/>
          <w:szCs w:val="22"/>
        </w:rPr>
        <w:t>Suaugusiesiems:</w:t>
      </w:r>
      <w:r w:rsidR="00653EE3">
        <w:rPr>
          <w:sz w:val="22"/>
          <w:szCs w:val="22"/>
        </w:rPr>
        <w:t xml:space="preserve"> v</w:t>
      </w:r>
      <w:r w:rsidRPr="00B34011">
        <w:rPr>
          <w:sz w:val="22"/>
          <w:szCs w:val="22"/>
        </w:rPr>
        <w:t>idutiniškai 9 g (3 paketėliai) per parą.</w:t>
      </w:r>
    </w:p>
    <w:p w14:paraId="6301B899" w14:textId="77777777" w:rsidR="00CD2C71" w:rsidRDefault="00CD2C71" w:rsidP="005154CD">
      <w:pPr>
        <w:pStyle w:val="BTEMEASMCA"/>
      </w:pPr>
    </w:p>
    <w:p w14:paraId="5413B680" w14:textId="77777777" w:rsidR="009F63A0" w:rsidRPr="00B95D5C" w:rsidRDefault="009F63A0" w:rsidP="009F63A0">
      <w:pPr>
        <w:jc w:val="both"/>
        <w:rPr>
          <w:sz w:val="22"/>
          <w:szCs w:val="22"/>
        </w:rPr>
      </w:pPr>
      <w:r w:rsidRPr="00B95D5C">
        <w:rPr>
          <w:sz w:val="22"/>
          <w:szCs w:val="22"/>
        </w:rPr>
        <w:t>Vartoti per burną.</w:t>
      </w:r>
    </w:p>
    <w:p w14:paraId="134D1C14" w14:textId="77777777" w:rsidR="009F63A0" w:rsidRPr="00B95D5C" w:rsidRDefault="009F63A0" w:rsidP="005154CD">
      <w:pPr>
        <w:pStyle w:val="BTEMEASMCA"/>
      </w:pPr>
      <w:r w:rsidRPr="00B95D5C">
        <w:t xml:space="preserve">Paketėlio turinį reikia ištirpinti prieš pat vartojimą. </w:t>
      </w:r>
    </w:p>
    <w:p w14:paraId="103ADB00" w14:textId="77777777" w:rsidR="009F63A0" w:rsidRPr="00B95D5C" w:rsidRDefault="009F63A0" w:rsidP="005154CD">
      <w:pPr>
        <w:pStyle w:val="BTEMEASMCA"/>
      </w:pPr>
    </w:p>
    <w:p w14:paraId="3CF03729" w14:textId="77777777" w:rsidR="009F63A0" w:rsidRPr="00B95D5C" w:rsidRDefault="009F63A0" w:rsidP="009F63A0">
      <w:pPr>
        <w:jc w:val="both"/>
        <w:rPr>
          <w:i/>
          <w:sz w:val="22"/>
          <w:szCs w:val="22"/>
        </w:rPr>
      </w:pPr>
      <w:r w:rsidRPr="00B95D5C">
        <w:rPr>
          <w:i/>
          <w:sz w:val="22"/>
          <w:szCs w:val="22"/>
        </w:rPr>
        <w:t>Vaikams</w:t>
      </w:r>
    </w:p>
    <w:p w14:paraId="66810785" w14:textId="77777777" w:rsidR="009F63A0" w:rsidRPr="00B95D5C" w:rsidRDefault="009F63A0" w:rsidP="005154CD">
      <w:pPr>
        <w:pStyle w:val="BTEMEASMCA"/>
      </w:pPr>
      <w:r w:rsidRPr="00B95D5C">
        <w:t>Paketėlio turinį reikia ištirpinti 50 ml vandens arba sumaišyti su pusiau skystu maistu (pvz., daržovių koše, sriuba, kompotu).</w:t>
      </w:r>
    </w:p>
    <w:p w14:paraId="7F0A5B2B" w14:textId="77777777" w:rsidR="009F63A0" w:rsidRPr="00B95D5C" w:rsidRDefault="009F63A0" w:rsidP="009F63A0">
      <w:pPr>
        <w:jc w:val="both"/>
        <w:rPr>
          <w:sz w:val="22"/>
          <w:szCs w:val="22"/>
        </w:rPr>
      </w:pPr>
    </w:p>
    <w:p w14:paraId="4B58895D" w14:textId="77777777" w:rsidR="009F63A0" w:rsidRPr="00B95D5C" w:rsidRDefault="009F63A0" w:rsidP="009F63A0">
      <w:pPr>
        <w:jc w:val="both"/>
        <w:rPr>
          <w:i/>
          <w:sz w:val="22"/>
          <w:szCs w:val="22"/>
        </w:rPr>
      </w:pPr>
      <w:r w:rsidRPr="00B95D5C">
        <w:rPr>
          <w:i/>
          <w:sz w:val="22"/>
          <w:szCs w:val="22"/>
        </w:rPr>
        <w:t>Suaugusiems</w:t>
      </w:r>
    </w:p>
    <w:p w14:paraId="1E9AA1A9" w14:textId="77777777" w:rsidR="009F63A0" w:rsidRPr="00B95D5C" w:rsidRDefault="009F63A0" w:rsidP="009F63A0">
      <w:pPr>
        <w:jc w:val="both"/>
        <w:rPr>
          <w:sz w:val="22"/>
          <w:szCs w:val="22"/>
        </w:rPr>
      </w:pPr>
      <w:r w:rsidRPr="00B95D5C">
        <w:rPr>
          <w:sz w:val="22"/>
          <w:szCs w:val="22"/>
        </w:rPr>
        <w:t>Paketėlio turinį reikia ištirpinti pusėje stiklinės vandens. Kad pasidarytų vienalytis mišinys, berkite miltelius į vandenį maišydami suspensiją.</w:t>
      </w:r>
    </w:p>
    <w:p w14:paraId="2D3880F3" w14:textId="77777777" w:rsidR="009F63A0" w:rsidRPr="00B95D5C" w:rsidRDefault="009F63A0" w:rsidP="005154CD">
      <w:pPr>
        <w:pStyle w:val="BTEMEASMCA"/>
      </w:pPr>
    </w:p>
    <w:p w14:paraId="6BB7B8BA" w14:textId="77777777" w:rsidR="009F63A0" w:rsidRPr="00B95D5C" w:rsidRDefault="009F63A0" w:rsidP="009F63A0">
      <w:pPr>
        <w:pStyle w:val="PI-3EMEASMCA"/>
      </w:pPr>
      <w:r>
        <w:t>Ką daryti p</w:t>
      </w:r>
      <w:r w:rsidRPr="00B95D5C">
        <w:t xml:space="preserve">avartojus per didelę </w:t>
      </w:r>
      <w:proofErr w:type="spellStart"/>
      <w:r w:rsidRPr="00B95D5C">
        <w:t>smecta</w:t>
      </w:r>
      <w:proofErr w:type="spellEnd"/>
      <w:r w:rsidRPr="00B95D5C">
        <w:t xml:space="preserve"> dozę</w:t>
      </w:r>
      <w:r>
        <w:t>?</w:t>
      </w:r>
    </w:p>
    <w:p w14:paraId="0236983B" w14:textId="77777777" w:rsidR="009F63A0" w:rsidRPr="00B95D5C" w:rsidRDefault="009F63A0" w:rsidP="005154CD">
      <w:pPr>
        <w:pStyle w:val="BTEMEASMCA"/>
      </w:pPr>
      <w:bookmarkStart w:id="80" w:name="_Hlk11159598"/>
      <w:r w:rsidRPr="00B95D5C">
        <w:t xml:space="preserve">Perdozavimas gali sukelti sunkų vidurių užkietėjimą arba </w:t>
      </w:r>
      <w:r w:rsidR="006C419C">
        <w:t xml:space="preserve">svetimkūnio </w:t>
      </w:r>
      <w:r w:rsidRPr="00B95D5C">
        <w:t>iš nesuvirškintų maisto dalelių susiformavimą skrandyje</w:t>
      </w:r>
      <w:bookmarkEnd w:id="80"/>
      <w:r w:rsidRPr="00B95D5C">
        <w:t>.</w:t>
      </w:r>
      <w:r w:rsidR="00154C17">
        <w:t xml:space="preserve"> Vidurių užkietėjimas paprastai praeina nutraukus gydymą arba sumažinus dozę.</w:t>
      </w:r>
    </w:p>
    <w:p w14:paraId="037ACF34" w14:textId="77777777" w:rsidR="009F63A0" w:rsidRPr="00B95D5C" w:rsidRDefault="009F63A0" w:rsidP="005154CD">
      <w:pPr>
        <w:pStyle w:val="BTEMEASMCA"/>
      </w:pPr>
    </w:p>
    <w:p w14:paraId="196BA11D" w14:textId="77777777" w:rsidR="009F63A0" w:rsidRPr="00B95D5C" w:rsidRDefault="009F63A0" w:rsidP="009F63A0">
      <w:pPr>
        <w:pStyle w:val="PI-3EMEASMCA"/>
      </w:pPr>
      <w:r w:rsidRPr="00B95D5C">
        <w:t xml:space="preserve">Pamiršus pavartoti </w:t>
      </w:r>
      <w:proofErr w:type="spellStart"/>
      <w:r w:rsidRPr="00B95D5C">
        <w:t>smecta</w:t>
      </w:r>
      <w:proofErr w:type="spellEnd"/>
    </w:p>
    <w:p w14:paraId="511087E0" w14:textId="77777777" w:rsidR="009F63A0" w:rsidRPr="00B95D5C" w:rsidRDefault="009F63A0" w:rsidP="005154CD">
      <w:pPr>
        <w:pStyle w:val="BTEMEASMCA"/>
      </w:pPr>
      <w:r w:rsidRPr="00B95D5C">
        <w:t>Negalima vartoti dvigubos dozės norint kompensuoti praleistą dozę.</w:t>
      </w:r>
    </w:p>
    <w:p w14:paraId="02398FBB" w14:textId="77777777" w:rsidR="009F63A0" w:rsidRPr="00B95D5C" w:rsidRDefault="009F63A0" w:rsidP="005154CD">
      <w:pPr>
        <w:pStyle w:val="BTEMEASMCA"/>
      </w:pPr>
    </w:p>
    <w:p w14:paraId="754BB194" w14:textId="77777777" w:rsidR="009F63A0" w:rsidRPr="00B95D5C" w:rsidRDefault="009F63A0" w:rsidP="009F63A0">
      <w:pPr>
        <w:pStyle w:val="PI-3EMEASMCA"/>
      </w:pPr>
      <w:r w:rsidRPr="00B95D5C">
        <w:t xml:space="preserve">Nustojus vartoti </w:t>
      </w:r>
      <w:proofErr w:type="spellStart"/>
      <w:r w:rsidRPr="00B95D5C">
        <w:t>smecta</w:t>
      </w:r>
      <w:proofErr w:type="spellEnd"/>
    </w:p>
    <w:p w14:paraId="73E860E4" w14:textId="77777777" w:rsidR="009F63A0" w:rsidRPr="00B95D5C" w:rsidRDefault="009F63A0" w:rsidP="005154CD">
      <w:pPr>
        <w:pStyle w:val="BTEMEASMCA"/>
      </w:pPr>
      <w:r w:rsidRPr="00B95D5C">
        <w:t>Nutraukimo simptomų nežinoma.</w:t>
      </w:r>
    </w:p>
    <w:p w14:paraId="34DA11C6" w14:textId="77777777" w:rsidR="009F63A0" w:rsidRPr="00B95D5C" w:rsidRDefault="009F63A0" w:rsidP="005154CD">
      <w:pPr>
        <w:pStyle w:val="BTEMEASMCA"/>
      </w:pPr>
    </w:p>
    <w:p w14:paraId="2CE8B804" w14:textId="77777777" w:rsidR="009F63A0" w:rsidRPr="00B95D5C" w:rsidRDefault="009F63A0" w:rsidP="005154CD">
      <w:pPr>
        <w:pStyle w:val="BTEMEASMCA"/>
      </w:pPr>
      <w:r w:rsidRPr="00B95D5C">
        <w:t>Jeigu kiltų daugiau klausimų dėl šio vaisto vartojimo, kreipkitės į gydytoją arba vaistininką.</w:t>
      </w:r>
    </w:p>
    <w:p w14:paraId="76E8382F" w14:textId="77777777" w:rsidR="009F63A0" w:rsidRPr="00B95D5C" w:rsidRDefault="009F63A0" w:rsidP="005154CD">
      <w:pPr>
        <w:pStyle w:val="BTEMEASMCA"/>
      </w:pPr>
    </w:p>
    <w:p w14:paraId="45C04EE5" w14:textId="77777777" w:rsidR="009F63A0" w:rsidRPr="00B95D5C" w:rsidRDefault="009F63A0" w:rsidP="005154CD">
      <w:pPr>
        <w:pStyle w:val="BTEMEASMCA"/>
      </w:pPr>
    </w:p>
    <w:p w14:paraId="7D9F8FB7" w14:textId="77777777" w:rsidR="009F63A0" w:rsidRPr="00B95D5C" w:rsidRDefault="009F63A0" w:rsidP="009F63A0">
      <w:pPr>
        <w:pStyle w:val="PI-1EMEASMCA"/>
      </w:pPr>
      <w:bookmarkStart w:id="81" w:name="_Toc129243267"/>
      <w:bookmarkStart w:id="82" w:name="_Toc129243142"/>
      <w:r w:rsidRPr="00B95D5C">
        <w:t>4.</w:t>
      </w:r>
      <w:r w:rsidRPr="00B95D5C">
        <w:tab/>
        <w:t>Galimas šalutinis poveikis</w:t>
      </w:r>
      <w:bookmarkEnd w:id="81"/>
      <w:bookmarkEnd w:id="82"/>
    </w:p>
    <w:p w14:paraId="6D59483A" w14:textId="77777777" w:rsidR="009F63A0" w:rsidRPr="00B95D5C" w:rsidRDefault="009F63A0" w:rsidP="005154CD">
      <w:pPr>
        <w:pStyle w:val="BTEMEASMCA"/>
      </w:pPr>
    </w:p>
    <w:p w14:paraId="1534D6E1" w14:textId="77777777" w:rsidR="009F63A0" w:rsidRPr="00B95D5C" w:rsidRDefault="009F63A0" w:rsidP="005154CD">
      <w:pPr>
        <w:pStyle w:val="BTEMEASMCA"/>
      </w:pPr>
      <w:r>
        <w:t>Šis vaistas</w:t>
      </w:r>
      <w:r w:rsidRPr="00B95D5C">
        <w:t>, kaip ir visi kiti vaistai, gali sukelti šalutinį poveikį, nors jis pasireiškia ne visiems žmonėms.</w:t>
      </w:r>
    </w:p>
    <w:p w14:paraId="27242851" w14:textId="77777777" w:rsidR="009F63A0" w:rsidRDefault="009F63A0" w:rsidP="005154CD">
      <w:pPr>
        <w:pStyle w:val="BTEMEASMCA"/>
      </w:pPr>
    </w:p>
    <w:p w14:paraId="312B7635" w14:textId="77777777" w:rsidR="00154C17" w:rsidRPr="00E61C24" w:rsidRDefault="00154C17" w:rsidP="005154CD">
      <w:pPr>
        <w:pStyle w:val="BTEMEASMCA"/>
      </w:pPr>
      <w:r w:rsidRPr="00E61C24">
        <w:t>Paprastai šalutinis poveikis yra nestiprus ir trumpalaikis.</w:t>
      </w:r>
    </w:p>
    <w:p w14:paraId="6B628D5E" w14:textId="77777777" w:rsidR="00154C17" w:rsidRPr="00E61C24" w:rsidRDefault="00154C17" w:rsidP="005154CD">
      <w:pPr>
        <w:pStyle w:val="BTEMEASMCA"/>
      </w:pPr>
    </w:p>
    <w:p w14:paraId="3ED63F3E" w14:textId="099D77B8" w:rsidR="00154C17" w:rsidRPr="005D1823" w:rsidRDefault="00154C17">
      <w:pPr>
        <w:pStyle w:val="BTEMEASMCA"/>
      </w:pPr>
      <w:r w:rsidRPr="005D1823">
        <w:t>Dažnas (gali pasireikti mažiau kaip 1 iš 10 žmonių)</w:t>
      </w:r>
    </w:p>
    <w:p w14:paraId="3C44FD2C" w14:textId="77777777" w:rsidR="00154C17" w:rsidRPr="00E61C24" w:rsidRDefault="00154C17" w:rsidP="005154CD">
      <w:pPr>
        <w:pStyle w:val="BTEMEASMCA"/>
      </w:pPr>
      <w:r w:rsidRPr="00E61C24">
        <w:lastRenderedPageBreak/>
        <w:t>•</w:t>
      </w:r>
      <w:r w:rsidRPr="00E61C24">
        <w:tab/>
        <w:t>Vidurių užkietėjimas</w:t>
      </w:r>
      <w:r w:rsidR="009F6FC6">
        <w:t>.</w:t>
      </w:r>
    </w:p>
    <w:p w14:paraId="3DB15E0C" w14:textId="77777777" w:rsidR="00154C17" w:rsidRPr="00E61C24" w:rsidRDefault="00154C17" w:rsidP="005154CD">
      <w:pPr>
        <w:pStyle w:val="BTEMEASMCA"/>
      </w:pPr>
    </w:p>
    <w:p w14:paraId="5871BCC3" w14:textId="010A10C0" w:rsidR="00154C17" w:rsidRPr="005D1823" w:rsidRDefault="00D92EFA">
      <w:pPr>
        <w:pStyle w:val="BTEMEASMCA"/>
      </w:pPr>
      <w:r w:rsidRPr="005D1823">
        <w:t>Nedažnas</w:t>
      </w:r>
      <w:r w:rsidR="00154C17" w:rsidRPr="005D1823">
        <w:t xml:space="preserve"> (</w:t>
      </w:r>
      <w:r w:rsidRPr="005D1823">
        <w:t>gali pasireikšti iki 1 iš 10 žmonių</w:t>
      </w:r>
      <w:r w:rsidR="00154C17" w:rsidRPr="005D1823">
        <w:t>)</w:t>
      </w:r>
    </w:p>
    <w:p w14:paraId="1E636CD8" w14:textId="77777777" w:rsidR="00154C17" w:rsidRPr="00E61C24" w:rsidRDefault="00154C17" w:rsidP="005154CD">
      <w:pPr>
        <w:pStyle w:val="BTEMEASMCA"/>
      </w:pPr>
      <w:r w:rsidRPr="00E61C24">
        <w:t>•</w:t>
      </w:r>
      <w:r w:rsidRPr="00E61C24">
        <w:tab/>
      </w:r>
      <w:r w:rsidR="00D92EFA" w:rsidRPr="00E61C24">
        <w:t>Išbėrimas</w:t>
      </w:r>
      <w:r w:rsidR="003C02EC">
        <w:t>, vėmimas</w:t>
      </w:r>
      <w:r w:rsidR="009F6348">
        <w:t>.</w:t>
      </w:r>
      <w:r w:rsidRPr="00E61C24">
        <w:t xml:space="preserve"> </w:t>
      </w:r>
    </w:p>
    <w:p w14:paraId="67535270" w14:textId="77777777" w:rsidR="00154C17" w:rsidRPr="00E61C24" w:rsidRDefault="00154C17" w:rsidP="005154CD">
      <w:pPr>
        <w:pStyle w:val="BTEMEASMCA"/>
      </w:pPr>
    </w:p>
    <w:p w14:paraId="028E86D5" w14:textId="1B4CEC50" w:rsidR="00154C17" w:rsidRPr="005D1823" w:rsidRDefault="00D92EFA">
      <w:pPr>
        <w:pStyle w:val="BTEMEASMCA"/>
      </w:pPr>
      <w:r w:rsidRPr="005D1823">
        <w:t>Retas</w:t>
      </w:r>
      <w:r w:rsidR="00154C17" w:rsidRPr="005D1823">
        <w:t xml:space="preserve"> (</w:t>
      </w:r>
      <w:r w:rsidRPr="005D1823">
        <w:t>gali pasireikšti iki 1 iš 100 žmonių</w:t>
      </w:r>
      <w:r w:rsidR="00154C17" w:rsidRPr="005D1823">
        <w:t>)</w:t>
      </w:r>
    </w:p>
    <w:p w14:paraId="30D73B53" w14:textId="77777777" w:rsidR="00154C17" w:rsidRPr="00E61C24" w:rsidRDefault="00154C17" w:rsidP="005154CD">
      <w:pPr>
        <w:pStyle w:val="BTEMEASMCA"/>
      </w:pPr>
      <w:r w:rsidRPr="00E61C24">
        <w:t>•</w:t>
      </w:r>
      <w:r w:rsidRPr="00E61C24">
        <w:tab/>
      </w:r>
      <w:r w:rsidR="00D92EFA" w:rsidRPr="00E61C24">
        <w:t>Dilgėlinė (niežtintis išbėrimas</w:t>
      </w:r>
      <w:r w:rsidRPr="00E61C24">
        <w:t>)</w:t>
      </w:r>
      <w:r w:rsidR="00EA4B82">
        <w:t>.</w:t>
      </w:r>
    </w:p>
    <w:p w14:paraId="4C0B9D7F" w14:textId="77777777" w:rsidR="00154C17" w:rsidRPr="00E61C24" w:rsidRDefault="00154C17" w:rsidP="005154CD">
      <w:pPr>
        <w:pStyle w:val="BTEMEASMCA"/>
      </w:pPr>
    </w:p>
    <w:p w14:paraId="74A5E068" w14:textId="30AD4146" w:rsidR="00154C17" w:rsidRPr="005154CD" w:rsidRDefault="00D92EFA" w:rsidP="005154CD">
      <w:pPr>
        <w:pStyle w:val="BTEMEASMCA"/>
        <w:rPr>
          <w:b/>
          <w:bCs w:val="0"/>
        </w:rPr>
      </w:pPr>
      <w:r w:rsidRPr="005154CD">
        <w:rPr>
          <w:b/>
          <w:bCs w:val="0"/>
        </w:rPr>
        <w:t>Dažnis nežinomas</w:t>
      </w:r>
      <w:r w:rsidR="00154C17" w:rsidRPr="005154CD">
        <w:rPr>
          <w:b/>
          <w:bCs w:val="0"/>
        </w:rPr>
        <w:t xml:space="preserve"> (</w:t>
      </w:r>
      <w:r w:rsidRPr="005154CD">
        <w:rPr>
          <w:b/>
          <w:bCs w:val="0"/>
        </w:rPr>
        <w:t>negali būti apskaičiuotas pagal turimus duomenis</w:t>
      </w:r>
      <w:r w:rsidR="00154C17" w:rsidRPr="005154CD">
        <w:rPr>
          <w:b/>
          <w:bCs w:val="0"/>
        </w:rPr>
        <w:t>)</w:t>
      </w:r>
      <w:r w:rsidR="0070290A" w:rsidRPr="005154CD">
        <w:rPr>
          <w:b/>
          <w:bCs w:val="0"/>
        </w:rPr>
        <w:t>:</w:t>
      </w:r>
    </w:p>
    <w:p w14:paraId="1A9EFCBB" w14:textId="77777777" w:rsidR="00154C17" w:rsidRPr="00B95D5C" w:rsidRDefault="00154C17" w:rsidP="00A30DD4">
      <w:pPr>
        <w:pStyle w:val="BTEMEASMCA"/>
      </w:pPr>
      <w:r w:rsidRPr="00E61C24">
        <w:t>•</w:t>
      </w:r>
      <w:r w:rsidRPr="00E61C24">
        <w:tab/>
      </w:r>
      <w:r w:rsidR="00A15F65" w:rsidRPr="00E61C24">
        <w:t>alerginės reak</w:t>
      </w:r>
      <w:r w:rsidR="00BE0BD1">
        <w:t>c</w:t>
      </w:r>
      <w:r w:rsidR="00A15F65" w:rsidRPr="00E61C24">
        <w:t>ijos simptomai, pvz., odos paraudimas, niežėjimas, patinimas, sunkumas kvėpuoti</w:t>
      </w:r>
      <w:r w:rsidR="00BE0BD1">
        <w:t xml:space="preserve"> ir burnos, gerklų, liežuvio sutinimas (angioneurozinė edema)</w:t>
      </w:r>
      <w:r w:rsidR="00A15F65" w:rsidRPr="00E61C24">
        <w:t>, alpimas ar kolapsas.</w:t>
      </w:r>
    </w:p>
    <w:p w14:paraId="60524AA7" w14:textId="77777777" w:rsidR="009F63A0" w:rsidRPr="00B95D5C" w:rsidRDefault="009F63A0" w:rsidP="005154CD">
      <w:pPr>
        <w:pStyle w:val="BTEMEASMCA"/>
      </w:pPr>
    </w:p>
    <w:p w14:paraId="5006D5C3" w14:textId="77777777" w:rsidR="009F63A0" w:rsidRPr="00A30DD4" w:rsidRDefault="009F63A0" w:rsidP="005154CD">
      <w:pPr>
        <w:pStyle w:val="BTEMEASMCA"/>
        <w:rPr>
          <w:u w:val="single"/>
        </w:rPr>
      </w:pPr>
      <w:r w:rsidRPr="00A30DD4">
        <w:rPr>
          <w:u w:val="single"/>
        </w:rPr>
        <w:t>Pranešimas apie šalutinį poveikį</w:t>
      </w:r>
    </w:p>
    <w:p w14:paraId="46C45EC9" w14:textId="77777777" w:rsidR="00C05E9E" w:rsidRDefault="009F63A0" w:rsidP="00C05E9E">
      <w:pPr>
        <w:jc w:val="both"/>
        <w:rPr>
          <w:sz w:val="22"/>
          <w:szCs w:val="22"/>
          <w:lang w:eastAsia="lt-LT"/>
        </w:rPr>
      </w:pPr>
      <w:r w:rsidRPr="008D6BBE">
        <w:t xml:space="preserve">Jeigu pasireiškė šalutinis poveikis, įskaitant šiame lapelyje nenurodytą, pasakykite gydytojui arba vaistininkui. </w:t>
      </w:r>
      <w:r w:rsidR="00814BEE" w:rsidRPr="00814BEE">
        <w:t xml:space="preserve">Pranešimą apie šalutinį poveikį galite užpildyti ir pateikti Valstybinės vaistų kontrolės tarnybos prie Lietuvos Respublikos sveikatos apsaugos ministerijos tinklalapyje </w:t>
      </w:r>
      <w:r w:rsidR="00C05E9E">
        <w:rPr>
          <w:color w:val="0000EE"/>
          <w:sz w:val="22"/>
          <w:szCs w:val="22"/>
          <w:u w:val="single"/>
          <w:lang w:eastAsia="lt-LT"/>
        </w:rPr>
        <w:t>https://vvkt.lrv.lt/lt/</w:t>
      </w:r>
    </w:p>
    <w:p w14:paraId="314385AA" w14:textId="76752D18" w:rsidR="009F63A0" w:rsidRDefault="00814BEE" w:rsidP="005154CD">
      <w:pPr>
        <w:pStyle w:val="BTEMEASMCA"/>
      </w:pPr>
      <w:r w:rsidRPr="00814BEE">
        <w:t xml:space="preserve">nurodytais būdais arba paskambinti nemokamu telefonu </w:t>
      </w:r>
      <w:r w:rsidR="0070290A">
        <w:t>+370</w:t>
      </w:r>
      <w:r w:rsidRPr="00814BEE">
        <w:t xml:space="preserve"> 800 73 568. Pranešdami apie šalutinį poveikį galite mums padėti gauti daugiau informacijos apie šio vaisto saugumą.</w:t>
      </w:r>
    </w:p>
    <w:p w14:paraId="066B8CD9" w14:textId="77777777" w:rsidR="005A4235" w:rsidRDefault="005A4235" w:rsidP="005154CD">
      <w:pPr>
        <w:pStyle w:val="BTEMEASMCA"/>
      </w:pPr>
    </w:p>
    <w:p w14:paraId="67071C40" w14:textId="77777777" w:rsidR="00E26D2F" w:rsidRPr="00B95D5C" w:rsidRDefault="00E26D2F" w:rsidP="005154CD">
      <w:pPr>
        <w:pStyle w:val="BTEMEASMCA"/>
      </w:pPr>
    </w:p>
    <w:p w14:paraId="16D39EAA" w14:textId="77777777" w:rsidR="009F63A0" w:rsidRPr="00B95D5C" w:rsidRDefault="009F63A0" w:rsidP="009F63A0">
      <w:pPr>
        <w:pStyle w:val="PI-1EMEASMCA"/>
      </w:pPr>
      <w:bookmarkStart w:id="83" w:name="_Toc129243268"/>
      <w:bookmarkStart w:id="84" w:name="_Toc129243143"/>
      <w:r w:rsidRPr="00B95D5C">
        <w:t>5.</w:t>
      </w:r>
      <w:r w:rsidRPr="00B95D5C">
        <w:tab/>
        <w:t xml:space="preserve">Kaip laikyti </w:t>
      </w:r>
      <w:bookmarkEnd w:id="83"/>
      <w:bookmarkEnd w:id="84"/>
      <w:proofErr w:type="spellStart"/>
      <w:r w:rsidRPr="00B95D5C">
        <w:t>smecta</w:t>
      </w:r>
      <w:proofErr w:type="spellEnd"/>
    </w:p>
    <w:p w14:paraId="4F7AAA50" w14:textId="77777777" w:rsidR="009F63A0" w:rsidRPr="00B95D5C" w:rsidRDefault="009F63A0" w:rsidP="005154CD">
      <w:pPr>
        <w:pStyle w:val="BTEMEASMCA"/>
      </w:pPr>
    </w:p>
    <w:p w14:paraId="2FE48EA3" w14:textId="77777777" w:rsidR="009F63A0" w:rsidRPr="00B95D5C" w:rsidRDefault="009F63A0" w:rsidP="005154CD">
      <w:pPr>
        <w:pStyle w:val="BTEMEASMCA"/>
      </w:pPr>
      <w:r>
        <w:t xml:space="preserve">Šį vaistą </w:t>
      </w:r>
      <w:r w:rsidR="0031465C">
        <w:t>l</w:t>
      </w:r>
      <w:r w:rsidRPr="00B95D5C">
        <w:t>aiky</w:t>
      </w:r>
      <w:r>
        <w:t>kite</w:t>
      </w:r>
      <w:r w:rsidRPr="00B95D5C">
        <w:t xml:space="preserve"> vaikams nepastebimoje</w:t>
      </w:r>
      <w:r>
        <w:t xml:space="preserve"> </w:t>
      </w:r>
      <w:r w:rsidRPr="00B95D5C">
        <w:t>ir nepasiekiamoje vietoje.</w:t>
      </w:r>
    </w:p>
    <w:p w14:paraId="6E40D94E" w14:textId="77777777" w:rsidR="009F63A0" w:rsidRPr="00B95D5C" w:rsidRDefault="009F63A0" w:rsidP="009F63A0">
      <w:pPr>
        <w:rPr>
          <w:sz w:val="22"/>
          <w:szCs w:val="22"/>
        </w:rPr>
      </w:pPr>
      <w:r w:rsidRPr="00B95D5C">
        <w:rPr>
          <w:sz w:val="22"/>
          <w:szCs w:val="22"/>
        </w:rPr>
        <w:t>Šiam vaist</w:t>
      </w:r>
      <w:r>
        <w:rPr>
          <w:sz w:val="22"/>
          <w:szCs w:val="22"/>
        </w:rPr>
        <w:t>ui</w:t>
      </w:r>
      <w:r w:rsidRPr="00B95D5C">
        <w:rPr>
          <w:sz w:val="22"/>
          <w:szCs w:val="22"/>
        </w:rPr>
        <w:t xml:space="preserve"> specialių laikymo sąlygų nereikia.</w:t>
      </w:r>
    </w:p>
    <w:p w14:paraId="48DD7A39" w14:textId="77777777" w:rsidR="009F63A0" w:rsidRPr="00B95D5C" w:rsidRDefault="009F63A0" w:rsidP="005154CD">
      <w:pPr>
        <w:pStyle w:val="BTEMEASMCA"/>
      </w:pPr>
      <w:r w:rsidRPr="00B95D5C">
        <w:t xml:space="preserve">Ant dėžutės </w:t>
      </w:r>
      <w:r>
        <w:t xml:space="preserve">ir paketėlio </w:t>
      </w:r>
      <w:r w:rsidRPr="00B95D5C">
        <w:t>po „Tinka iki</w:t>
      </w:r>
      <w:r>
        <w:t>/EXP</w:t>
      </w:r>
      <w:r w:rsidRPr="00B95D5C">
        <w:t xml:space="preserve">“ nurodytam tinkamumo laikui pasibaigus, </w:t>
      </w:r>
      <w:r>
        <w:t>šio vaisto</w:t>
      </w:r>
      <w:r w:rsidRPr="00B95D5C">
        <w:t xml:space="preserve"> vartoti negalima. Vaistas tinka</w:t>
      </w:r>
      <w:r>
        <w:t>mas</w:t>
      </w:r>
      <w:r w:rsidRPr="00B95D5C">
        <w:t xml:space="preserve"> vartoti iki paskutinės nurodyto mėnesio dienos.</w:t>
      </w:r>
    </w:p>
    <w:p w14:paraId="73A6C454" w14:textId="77777777" w:rsidR="009F63A0" w:rsidRPr="00B95D5C" w:rsidRDefault="009F63A0" w:rsidP="005154CD">
      <w:pPr>
        <w:pStyle w:val="BTEMEASMCA"/>
      </w:pPr>
    </w:p>
    <w:p w14:paraId="5FC6D2BC" w14:textId="77777777" w:rsidR="009F63A0" w:rsidRPr="00B95D5C" w:rsidRDefault="009F63A0" w:rsidP="005154CD">
      <w:pPr>
        <w:pStyle w:val="BTEMEASMCA"/>
      </w:pPr>
      <w:r w:rsidRPr="00B95D5C">
        <w:t xml:space="preserve">Vaistų negalima </w:t>
      </w:r>
      <w:r>
        <w:t>išmesti</w:t>
      </w:r>
      <w:r w:rsidRPr="00B95D5C">
        <w:t xml:space="preserve"> į kanalizaciją arba su buitinėmis atliekomis. Kaip </w:t>
      </w:r>
      <w:r>
        <w:t>išmesti</w:t>
      </w:r>
      <w:r w:rsidRPr="00B95D5C">
        <w:t xml:space="preserve"> nereikalingus vaistus, klauskite vaistininko. Šios priemonės padės apsaugoti aplinką.</w:t>
      </w:r>
    </w:p>
    <w:p w14:paraId="698F58D3" w14:textId="77777777" w:rsidR="009F63A0" w:rsidRPr="00B95D5C" w:rsidRDefault="009F63A0" w:rsidP="005154CD">
      <w:pPr>
        <w:pStyle w:val="BTEMEASMCA"/>
      </w:pPr>
    </w:p>
    <w:p w14:paraId="3B4F9163" w14:textId="77777777" w:rsidR="009F63A0" w:rsidRPr="00B95D5C" w:rsidRDefault="009F63A0" w:rsidP="005154CD">
      <w:pPr>
        <w:pStyle w:val="BTEMEASMCA"/>
      </w:pPr>
    </w:p>
    <w:p w14:paraId="76894AAB" w14:textId="77777777" w:rsidR="009F63A0" w:rsidRPr="00B95D5C" w:rsidRDefault="009F63A0" w:rsidP="009F63A0">
      <w:pPr>
        <w:pStyle w:val="PI-1EMEASMCA"/>
      </w:pPr>
      <w:bookmarkStart w:id="85" w:name="_Toc129243269"/>
      <w:bookmarkStart w:id="86" w:name="_Toc129243144"/>
      <w:r w:rsidRPr="00B95D5C">
        <w:t>6.</w:t>
      </w:r>
      <w:r w:rsidRPr="00B95D5C">
        <w:tab/>
      </w:r>
      <w:r>
        <w:t>Pakuotės turinys ir k</w:t>
      </w:r>
      <w:r w:rsidRPr="00B95D5C">
        <w:t>ita informacija</w:t>
      </w:r>
      <w:bookmarkEnd w:id="85"/>
      <w:bookmarkEnd w:id="86"/>
    </w:p>
    <w:p w14:paraId="0C027BCF" w14:textId="77777777" w:rsidR="009F63A0" w:rsidRPr="00B95D5C" w:rsidRDefault="009F63A0" w:rsidP="005154CD">
      <w:pPr>
        <w:pStyle w:val="BTEMEASMCA"/>
      </w:pPr>
    </w:p>
    <w:p w14:paraId="56546713" w14:textId="77777777" w:rsidR="009F63A0" w:rsidRPr="00B95D5C" w:rsidRDefault="009F63A0" w:rsidP="005D1823">
      <w:pPr>
        <w:pStyle w:val="PI-3EMEASMCA"/>
      </w:pPr>
      <w:proofErr w:type="spellStart"/>
      <w:r w:rsidRPr="00B95D5C">
        <w:t>smecta</w:t>
      </w:r>
      <w:proofErr w:type="spellEnd"/>
      <w:r w:rsidRPr="00B95D5C">
        <w:t xml:space="preserve"> sudėtis</w:t>
      </w:r>
    </w:p>
    <w:p w14:paraId="7F032A8D" w14:textId="77777777" w:rsidR="009F63A0" w:rsidRPr="00B95D5C" w:rsidRDefault="0031465C" w:rsidP="005154CD">
      <w:pPr>
        <w:pStyle w:val="BT-EMEASMCA"/>
      </w:pPr>
      <w:r>
        <w:t>-</w:t>
      </w:r>
      <w:r>
        <w:tab/>
      </w:r>
      <w:r w:rsidR="009F63A0" w:rsidRPr="00B95D5C">
        <w:t>Veiklioji medžiaga yra diosmektitas. Viename 3,760 g paketėlyje yra 3 g diosmektito.</w:t>
      </w:r>
    </w:p>
    <w:p w14:paraId="37845D95" w14:textId="77777777" w:rsidR="00A15F65" w:rsidRDefault="0031465C" w:rsidP="005154CD">
      <w:pPr>
        <w:pStyle w:val="BT-EMEASMCA"/>
      </w:pPr>
      <w:r>
        <w:t>-</w:t>
      </w:r>
      <w:r>
        <w:tab/>
      </w:r>
      <w:r w:rsidR="009F63A0" w:rsidRPr="00B95D5C">
        <w:t>Pagalbinės medžiagos yra: gliukozė, sacharino natrio druska, vanilės skonio medžiaga</w:t>
      </w:r>
      <w:r w:rsidR="00A15F65">
        <w:t>**</w:t>
      </w:r>
      <w:r w:rsidR="009F63A0" w:rsidRPr="00B95D5C">
        <w:t xml:space="preserve"> </w:t>
      </w:r>
      <w:r w:rsidR="00A15F65" w:rsidRPr="00B95D5C">
        <w:t>ir apelsinų skonio medžiaga</w:t>
      </w:r>
      <w:r w:rsidR="00A15F65">
        <w:t>*</w:t>
      </w:r>
      <w:r w:rsidR="0006137F">
        <w:t>.</w:t>
      </w:r>
      <w:r w:rsidR="00A15F65" w:rsidRPr="00B95D5C">
        <w:t xml:space="preserve"> </w:t>
      </w:r>
    </w:p>
    <w:p w14:paraId="6C06E86E" w14:textId="77777777" w:rsidR="00A15F65" w:rsidRDefault="00A15F65" w:rsidP="005154CD">
      <w:pPr>
        <w:pStyle w:val="BT-EMEASMCA"/>
      </w:pPr>
      <w:r w:rsidRPr="00E61C24">
        <w:t>*</w:t>
      </w:r>
      <w:r w:rsidRPr="00E61C24">
        <w:rPr>
          <w:u w:val="single"/>
        </w:rPr>
        <w:t>apelsinų skonio medžiagos sudėtis:</w:t>
      </w:r>
      <w:r>
        <w:t xml:space="preserve"> </w:t>
      </w:r>
      <w:r w:rsidRPr="00B95D5C">
        <w:t>maltodekstrinas, sacharozė, gumiarabikas</w:t>
      </w:r>
      <w:r>
        <w:t xml:space="preserve"> </w:t>
      </w:r>
      <w:r w:rsidRPr="00E61C24">
        <w:t>(E414)</w:t>
      </w:r>
      <w:r w:rsidRPr="00B95D5C">
        <w:t xml:space="preserve">, riebalų rūgščių mono-ir digliceridų diacetilvyno rūgšties esteriai, silicio dioksidas </w:t>
      </w:r>
      <w:r w:rsidRPr="00E61C24">
        <w:t>(E551), apelsinų kvapiosios medžiagos</w:t>
      </w:r>
      <w:r w:rsidRPr="00B95D5C">
        <w:t xml:space="preserve"> </w:t>
      </w:r>
    </w:p>
    <w:p w14:paraId="600FB2DA" w14:textId="77777777" w:rsidR="009F63A0" w:rsidRPr="00B95D5C" w:rsidRDefault="00A15F65" w:rsidP="005154CD">
      <w:pPr>
        <w:pStyle w:val="BT-EMEASMCA"/>
      </w:pPr>
      <w:r w:rsidRPr="005D1823">
        <w:rPr>
          <w:u w:val="single"/>
        </w:rPr>
        <w:t>**vanilės skonio medžiagos sudėtis:</w:t>
      </w:r>
      <w:r>
        <w:t xml:space="preserve"> </w:t>
      </w:r>
      <w:r w:rsidR="009F63A0" w:rsidRPr="00B95D5C">
        <w:t xml:space="preserve">maltodekstrinas, sacharozė, glicerolio triacetatas </w:t>
      </w:r>
      <w:r w:rsidRPr="00E61C24">
        <w:t>(E1518)</w:t>
      </w:r>
      <w:r w:rsidR="009F63A0" w:rsidRPr="00B95D5C">
        <w:t xml:space="preserve">, silicio dioksidas </w:t>
      </w:r>
      <w:r w:rsidRPr="00E61C24">
        <w:t>(E551)</w:t>
      </w:r>
      <w:r w:rsidR="009F63A0" w:rsidRPr="00B95D5C">
        <w:t>, etilo alkoholis, sojų lecitinas</w:t>
      </w:r>
      <w:r>
        <w:t xml:space="preserve"> </w:t>
      </w:r>
      <w:r w:rsidRPr="00E61C24">
        <w:t>(E322)</w:t>
      </w:r>
      <w:r w:rsidR="009F63A0">
        <w:t>,</w:t>
      </w:r>
      <w:r w:rsidR="009F63A0" w:rsidRPr="00B95D5C">
        <w:t xml:space="preserve"> vanilės kvapiosios medžiagos)</w:t>
      </w:r>
      <w:r w:rsidR="0006137F" w:rsidRPr="00B95D5C" w:rsidDel="0006137F">
        <w:t xml:space="preserve"> </w:t>
      </w:r>
      <w:r w:rsidR="009F63A0" w:rsidRPr="00B95D5C">
        <w:t>.</w:t>
      </w:r>
    </w:p>
    <w:p w14:paraId="554D4ECE" w14:textId="77777777" w:rsidR="009F63A0" w:rsidRPr="00B95D5C" w:rsidRDefault="009F63A0" w:rsidP="005154CD">
      <w:pPr>
        <w:pStyle w:val="BTEMEASMCA"/>
      </w:pPr>
    </w:p>
    <w:p w14:paraId="11D5071C" w14:textId="77777777" w:rsidR="009F63A0" w:rsidRPr="00B95D5C" w:rsidRDefault="009F63A0" w:rsidP="009F63A0">
      <w:pPr>
        <w:pStyle w:val="PI-3EMEASMCA"/>
      </w:pPr>
      <w:proofErr w:type="spellStart"/>
      <w:r w:rsidRPr="00B95D5C">
        <w:t>smecta</w:t>
      </w:r>
      <w:proofErr w:type="spellEnd"/>
      <w:r w:rsidRPr="00B95D5C">
        <w:t xml:space="preserve"> išvaizda ir kiekis pakuotėje</w:t>
      </w:r>
    </w:p>
    <w:p w14:paraId="347E8195" w14:textId="77777777" w:rsidR="009F63A0" w:rsidRPr="00B95D5C" w:rsidRDefault="009F63A0" w:rsidP="005154CD">
      <w:pPr>
        <w:pStyle w:val="BTEMEASMCA"/>
      </w:pPr>
      <w:r w:rsidRPr="00B95D5C">
        <w:t>Baltos ar šviesiai rusvos spalvos milteliai, iš kurių ruošiant suspensiją jaučiamas švelnus apelsinus primenantis kvapas.</w:t>
      </w:r>
    </w:p>
    <w:p w14:paraId="743E04BF" w14:textId="77777777" w:rsidR="00A15F65" w:rsidRDefault="00A15F65" w:rsidP="005154CD">
      <w:pPr>
        <w:pStyle w:val="BTEMEASMCA"/>
      </w:pPr>
      <w:r w:rsidRPr="00E61C24">
        <w:t>Šis vaistas tiekiamas miltelių geriamajai suspensijai paketėliuose pavidalu.</w:t>
      </w:r>
    </w:p>
    <w:p w14:paraId="0A490881" w14:textId="77777777" w:rsidR="009F63A0" w:rsidRPr="00B95D5C" w:rsidRDefault="009F63A0" w:rsidP="005154CD">
      <w:pPr>
        <w:pStyle w:val="BTEMEASMCA"/>
      </w:pPr>
      <w:r w:rsidRPr="00B95D5C">
        <w:t>Kartono dėžutėje yra 10 arba 30 paketėlių.</w:t>
      </w:r>
    </w:p>
    <w:p w14:paraId="2ED7ECBE" w14:textId="77777777" w:rsidR="009F63A0" w:rsidRPr="00B95D5C" w:rsidRDefault="009F63A0" w:rsidP="005154CD">
      <w:pPr>
        <w:pStyle w:val="BTEMEASMCA"/>
      </w:pPr>
      <w:r w:rsidRPr="00B95D5C">
        <w:t>Gali būti tiekiamos ne visų dydžių pakuotės</w:t>
      </w:r>
      <w:r>
        <w:t>.</w:t>
      </w:r>
    </w:p>
    <w:p w14:paraId="2CA2117D" w14:textId="77777777" w:rsidR="009F63A0" w:rsidRPr="00B95D5C" w:rsidRDefault="009F63A0" w:rsidP="005154CD">
      <w:pPr>
        <w:pStyle w:val="BTEMEASMCA"/>
      </w:pPr>
    </w:p>
    <w:p w14:paraId="6085A16E" w14:textId="77777777" w:rsidR="009F63A0" w:rsidRPr="00B95D5C" w:rsidRDefault="009F63A0" w:rsidP="009F63A0">
      <w:pPr>
        <w:ind w:left="567" w:hanging="567"/>
        <w:rPr>
          <w:b/>
          <w:sz w:val="22"/>
          <w:szCs w:val="22"/>
        </w:rPr>
      </w:pPr>
      <w:r w:rsidRPr="00B95D5C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>egistr</w:t>
      </w:r>
      <w:r w:rsidR="00D54281">
        <w:rPr>
          <w:b/>
          <w:sz w:val="22"/>
          <w:szCs w:val="22"/>
        </w:rPr>
        <w:t>uotojas ir gamintojas</w:t>
      </w:r>
    </w:p>
    <w:p w14:paraId="018EDB92" w14:textId="77777777" w:rsidR="00CB6EEE" w:rsidRDefault="00CB6EEE" w:rsidP="009F63A0">
      <w:pPr>
        <w:rPr>
          <w:b/>
          <w:sz w:val="22"/>
          <w:szCs w:val="22"/>
        </w:rPr>
      </w:pPr>
    </w:p>
    <w:p w14:paraId="608A2503" w14:textId="77777777" w:rsidR="009F63A0" w:rsidRPr="00CB6EEE" w:rsidRDefault="00CB6EEE" w:rsidP="009F63A0">
      <w:pPr>
        <w:rPr>
          <w:b/>
          <w:sz w:val="22"/>
          <w:szCs w:val="22"/>
        </w:rPr>
      </w:pPr>
      <w:r w:rsidRPr="00CB6EEE">
        <w:rPr>
          <w:b/>
          <w:sz w:val="22"/>
          <w:szCs w:val="22"/>
        </w:rPr>
        <w:lastRenderedPageBreak/>
        <w:t>Registruotojas</w:t>
      </w:r>
    </w:p>
    <w:p w14:paraId="2EBACE0A" w14:textId="77777777" w:rsidR="00CB6EEE" w:rsidRDefault="00CB6EEE" w:rsidP="00CB6EEE">
      <w:pPr>
        <w:rPr>
          <w:sz w:val="22"/>
          <w:szCs w:val="22"/>
        </w:rPr>
      </w:pPr>
    </w:p>
    <w:p w14:paraId="2E07527F" w14:textId="77777777" w:rsidR="00814BEE" w:rsidRPr="00814BEE" w:rsidRDefault="00814BEE" w:rsidP="00814BEE">
      <w:pPr>
        <w:rPr>
          <w:sz w:val="22"/>
          <w:szCs w:val="22"/>
        </w:rPr>
      </w:pPr>
      <w:r w:rsidRPr="00814BEE">
        <w:rPr>
          <w:sz w:val="22"/>
          <w:szCs w:val="22"/>
        </w:rPr>
        <w:t>MAYOLY PHARMA FRANCE</w:t>
      </w:r>
    </w:p>
    <w:p w14:paraId="69F4ACF3" w14:textId="77777777" w:rsidR="00814BEE" w:rsidRPr="00814BEE" w:rsidRDefault="00814BEE" w:rsidP="00814BEE">
      <w:pPr>
        <w:rPr>
          <w:sz w:val="22"/>
          <w:szCs w:val="22"/>
        </w:rPr>
      </w:pPr>
      <w:r w:rsidRPr="00814BEE">
        <w:rPr>
          <w:sz w:val="22"/>
          <w:szCs w:val="22"/>
        </w:rPr>
        <w:t xml:space="preserve">3 </w:t>
      </w:r>
      <w:proofErr w:type="spellStart"/>
      <w:r w:rsidRPr="00814BEE">
        <w:rPr>
          <w:sz w:val="22"/>
          <w:szCs w:val="22"/>
        </w:rPr>
        <w:t>Place</w:t>
      </w:r>
      <w:proofErr w:type="spellEnd"/>
      <w:r w:rsidRPr="00814BEE">
        <w:rPr>
          <w:sz w:val="22"/>
          <w:szCs w:val="22"/>
        </w:rPr>
        <w:t xml:space="preserve"> Renault</w:t>
      </w:r>
    </w:p>
    <w:p w14:paraId="6A9BC5CF" w14:textId="77777777" w:rsidR="00814BEE" w:rsidRPr="00814BEE" w:rsidRDefault="00814BEE" w:rsidP="00814BEE">
      <w:pPr>
        <w:rPr>
          <w:sz w:val="22"/>
          <w:szCs w:val="22"/>
        </w:rPr>
      </w:pPr>
      <w:r w:rsidRPr="00814BEE">
        <w:rPr>
          <w:sz w:val="22"/>
          <w:szCs w:val="22"/>
        </w:rPr>
        <w:t xml:space="preserve">92500 </w:t>
      </w:r>
      <w:proofErr w:type="spellStart"/>
      <w:r w:rsidRPr="00814BEE">
        <w:rPr>
          <w:sz w:val="22"/>
          <w:szCs w:val="22"/>
        </w:rPr>
        <w:t>Rueil-Malmaison</w:t>
      </w:r>
      <w:proofErr w:type="spellEnd"/>
    </w:p>
    <w:p w14:paraId="2AA0F25E" w14:textId="28AE1A57" w:rsidR="00814BEE" w:rsidRDefault="00814BEE" w:rsidP="00814BEE">
      <w:r>
        <w:rPr>
          <w:sz w:val="22"/>
          <w:szCs w:val="22"/>
        </w:rPr>
        <w:t>Prancūzija</w:t>
      </w:r>
    </w:p>
    <w:p w14:paraId="0D7F7AAF" w14:textId="77777777" w:rsidR="009F63A0" w:rsidRPr="00B95D5C" w:rsidRDefault="009F63A0" w:rsidP="009F63A0">
      <w:pPr>
        <w:ind w:left="567" w:hanging="567"/>
        <w:rPr>
          <w:b/>
          <w:sz w:val="22"/>
          <w:szCs w:val="22"/>
        </w:rPr>
      </w:pPr>
    </w:p>
    <w:p w14:paraId="6E925287" w14:textId="77777777" w:rsidR="009F63A0" w:rsidRPr="00B95D5C" w:rsidRDefault="009F63A0" w:rsidP="009F63A0">
      <w:pPr>
        <w:ind w:left="567" w:hanging="567"/>
        <w:rPr>
          <w:b/>
          <w:sz w:val="22"/>
          <w:szCs w:val="22"/>
        </w:rPr>
      </w:pPr>
      <w:r w:rsidRPr="00B95D5C">
        <w:rPr>
          <w:b/>
          <w:sz w:val="22"/>
          <w:szCs w:val="22"/>
        </w:rPr>
        <w:t>Gamintojas</w:t>
      </w:r>
    </w:p>
    <w:p w14:paraId="7E7505C4" w14:textId="77777777" w:rsidR="009F63A0" w:rsidRPr="00B95D5C" w:rsidRDefault="009F63A0" w:rsidP="009F63A0">
      <w:pPr>
        <w:rPr>
          <w:sz w:val="22"/>
          <w:szCs w:val="22"/>
        </w:rPr>
      </w:pPr>
    </w:p>
    <w:p w14:paraId="29F98043" w14:textId="77777777" w:rsidR="00814BEE" w:rsidRPr="00814BEE" w:rsidRDefault="00814BEE" w:rsidP="00814BEE">
      <w:pPr>
        <w:rPr>
          <w:sz w:val="22"/>
          <w:szCs w:val="22"/>
        </w:rPr>
      </w:pPr>
      <w:r w:rsidRPr="00814BEE">
        <w:rPr>
          <w:sz w:val="22"/>
          <w:szCs w:val="22"/>
        </w:rPr>
        <w:t>MAYOLY INDUSTRIE</w:t>
      </w:r>
    </w:p>
    <w:p w14:paraId="63BA4C20" w14:textId="77777777" w:rsidR="00814BEE" w:rsidRPr="00814BEE" w:rsidRDefault="00814BEE" w:rsidP="00814BEE">
      <w:pPr>
        <w:rPr>
          <w:sz w:val="22"/>
          <w:szCs w:val="22"/>
        </w:rPr>
      </w:pPr>
      <w:r w:rsidRPr="00814BEE">
        <w:rPr>
          <w:sz w:val="22"/>
          <w:szCs w:val="22"/>
        </w:rPr>
        <w:t xml:space="preserve">20 </w:t>
      </w:r>
      <w:proofErr w:type="spellStart"/>
      <w:r w:rsidRPr="00814BEE">
        <w:rPr>
          <w:sz w:val="22"/>
          <w:szCs w:val="22"/>
        </w:rPr>
        <w:t>Rue</w:t>
      </w:r>
      <w:proofErr w:type="spellEnd"/>
      <w:r w:rsidRPr="00814BEE">
        <w:rPr>
          <w:sz w:val="22"/>
          <w:szCs w:val="22"/>
        </w:rPr>
        <w:t xml:space="preserve"> </w:t>
      </w:r>
      <w:proofErr w:type="spellStart"/>
      <w:r w:rsidRPr="00814BEE">
        <w:rPr>
          <w:sz w:val="22"/>
          <w:szCs w:val="22"/>
        </w:rPr>
        <w:t>Ethe</w:t>
      </w:r>
      <w:proofErr w:type="spellEnd"/>
      <w:r w:rsidRPr="00814BEE">
        <w:rPr>
          <w:sz w:val="22"/>
          <w:szCs w:val="22"/>
        </w:rPr>
        <w:t xml:space="preserve"> </w:t>
      </w:r>
      <w:proofErr w:type="spellStart"/>
      <w:r w:rsidRPr="00814BEE">
        <w:rPr>
          <w:sz w:val="22"/>
          <w:szCs w:val="22"/>
        </w:rPr>
        <w:t>Virton</w:t>
      </w:r>
      <w:proofErr w:type="spellEnd"/>
    </w:p>
    <w:p w14:paraId="7D0753E5" w14:textId="77777777" w:rsidR="00814BEE" w:rsidRPr="00814BEE" w:rsidRDefault="00814BEE" w:rsidP="00814BEE">
      <w:pPr>
        <w:rPr>
          <w:sz w:val="22"/>
          <w:szCs w:val="22"/>
        </w:rPr>
      </w:pPr>
      <w:r w:rsidRPr="00814BEE">
        <w:rPr>
          <w:sz w:val="22"/>
          <w:szCs w:val="22"/>
        </w:rPr>
        <w:t xml:space="preserve">28100 </w:t>
      </w:r>
      <w:proofErr w:type="spellStart"/>
      <w:r w:rsidRPr="00814BEE">
        <w:rPr>
          <w:sz w:val="22"/>
          <w:szCs w:val="22"/>
        </w:rPr>
        <w:t>Dreux</w:t>
      </w:r>
      <w:proofErr w:type="spellEnd"/>
    </w:p>
    <w:p w14:paraId="752272E6" w14:textId="2569AF0E" w:rsidR="009F63A0" w:rsidRPr="00B95D5C" w:rsidRDefault="00814BEE" w:rsidP="005154CD">
      <w:pPr>
        <w:pStyle w:val="BTEMEASMCA"/>
      </w:pPr>
      <w:r>
        <w:t>Prnacūzija</w:t>
      </w:r>
    </w:p>
    <w:p w14:paraId="459EDE03" w14:textId="77777777" w:rsidR="009F63A0" w:rsidRPr="00B95D5C" w:rsidRDefault="009F63A0" w:rsidP="005154CD">
      <w:pPr>
        <w:pStyle w:val="BTEMEASMCA"/>
      </w:pPr>
    </w:p>
    <w:p w14:paraId="7AB7E7B0" w14:textId="0C31A5A3" w:rsidR="009F63A0" w:rsidRPr="00B95D5C" w:rsidRDefault="009F63A0" w:rsidP="005154CD">
      <w:pPr>
        <w:pStyle w:val="BTbEMEASMCA"/>
      </w:pPr>
      <w:r w:rsidRPr="00B95D5C">
        <w:t xml:space="preserve">Šis pakuotės lapelis paskutinį kartą </w:t>
      </w:r>
      <w:r>
        <w:t>peržiūrėtas</w:t>
      </w:r>
      <w:r w:rsidR="00687DAD">
        <w:t xml:space="preserve"> 20</w:t>
      </w:r>
      <w:r w:rsidR="00CB6EEE">
        <w:t>2</w:t>
      </w:r>
      <w:r w:rsidR="00814BEE">
        <w:t>5-10</w:t>
      </w:r>
      <w:r w:rsidR="00687DAD">
        <w:t>-</w:t>
      </w:r>
      <w:r w:rsidR="00CB6EEE">
        <w:t>01</w:t>
      </w:r>
      <w:r w:rsidR="00687DAD">
        <w:t>.</w:t>
      </w:r>
    </w:p>
    <w:p w14:paraId="7C403987" w14:textId="77777777" w:rsidR="009F63A0" w:rsidRPr="00B95D5C" w:rsidRDefault="009F63A0" w:rsidP="009F63A0">
      <w:pPr>
        <w:rPr>
          <w:sz w:val="22"/>
          <w:szCs w:val="22"/>
        </w:rPr>
      </w:pPr>
    </w:p>
    <w:p w14:paraId="3EF13905" w14:textId="61E55590" w:rsidR="00C05E9E" w:rsidRDefault="009F63A0" w:rsidP="00C05E9E">
      <w:pPr>
        <w:jc w:val="both"/>
        <w:rPr>
          <w:sz w:val="22"/>
          <w:szCs w:val="22"/>
          <w:lang w:eastAsia="lt-LT"/>
        </w:rPr>
      </w:pPr>
      <w:r w:rsidRPr="00B9708B">
        <w:t>Išsami informacija apie šį vaistą pateikiama Valstybinės vaistų kontrolės tarnybos prie Lietuvos Respublikos sveikatos apsaugos ministerijos tinklalapyje</w:t>
      </w:r>
      <w:r w:rsidRPr="00B95D5C">
        <w:t xml:space="preserve"> </w:t>
      </w:r>
      <w:r w:rsidR="00C05E9E">
        <w:rPr>
          <w:color w:val="0000EE"/>
          <w:sz w:val="22"/>
          <w:szCs w:val="22"/>
          <w:u w:val="single"/>
          <w:lang w:eastAsia="lt-LT"/>
        </w:rPr>
        <w:t>https://vvkt.lrv.lt/lt/.</w:t>
      </w:r>
    </w:p>
    <w:p w14:paraId="6501EBE8" w14:textId="47255CE4" w:rsidR="009F63A0" w:rsidRPr="00B95D5C" w:rsidRDefault="009F63A0" w:rsidP="005154CD">
      <w:pPr>
        <w:pStyle w:val="BTEMEASMCA"/>
      </w:pPr>
    </w:p>
    <w:p w14:paraId="15C41387" w14:textId="77777777" w:rsidR="009F63A0" w:rsidRPr="00B95D5C" w:rsidRDefault="009F63A0" w:rsidP="009F63A0">
      <w:pPr>
        <w:rPr>
          <w:sz w:val="22"/>
          <w:szCs w:val="22"/>
        </w:rPr>
      </w:pPr>
    </w:p>
    <w:p w14:paraId="1E2DD944" w14:textId="77777777" w:rsidR="00984043" w:rsidRDefault="00984043"/>
    <w:sectPr w:rsidR="00984043" w:rsidSect="00A04312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5F6AF9"/>
    <w:multiLevelType w:val="hybridMultilevel"/>
    <w:tmpl w:val="23C482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25B02EFC"/>
    <w:lvl w:ilvl="0" w:tplc="C100AFC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61AA5"/>
    <w:multiLevelType w:val="hybridMultilevel"/>
    <w:tmpl w:val="671E89DE"/>
    <w:lvl w:ilvl="0" w:tplc="19762A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21B50"/>
    <w:multiLevelType w:val="hybridMultilevel"/>
    <w:tmpl w:val="1AD2540E"/>
    <w:lvl w:ilvl="0" w:tplc="0FFCA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60F6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7672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181D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1E93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3ACD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0644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6829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9C9B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42699215">
    <w:abstractNumId w:val="2"/>
  </w:num>
  <w:num w:numId="2" w16cid:durableId="682821929">
    <w:abstractNumId w:val="3"/>
  </w:num>
  <w:num w:numId="3" w16cid:durableId="1872956799">
    <w:abstractNumId w:val="4"/>
  </w:num>
  <w:num w:numId="4" w16cid:durableId="780877393">
    <w:abstractNumId w:val="1"/>
  </w:num>
  <w:num w:numId="5" w16cid:durableId="2133665543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Arial" w:hAnsi="Arial" w:hint="default"/>
        </w:rPr>
      </w:lvl>
    </w:lvlOverride>
  </w:num>
  <w:num w:numId="6" w16cid:durableId="211632042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A0"/>
    <w:rsid w:val="000016CA"/>
    <w:rsid w:val="0000563C"/>
    <w:rsid w:val="00012090"/>
    <w:rsid w:val="00026C73"/>
    <w:rsid w:val="00032000"/>
    <w:rsid w:val="000437B7"/>
    <w:rsid w:val="0006137F"/>
    <w:rsid w:val="00072CBF"/>
    <w:rsid w:val="00095A7E"/>
    <w:rsid w:val="000A0083"/>
    <w:rsid w:val="000A5205"/>
    <w:rsid w:val="000A713D"/>
    <w:rsid w:val="000B0D81"/>
    <w:rsid w:val="000D2147"/>
    <w:rsid w:val="000D62F7"/>
    <w:rsid w:val="001355FC"/>
    <w:rsid w:val="00143CF0"/>
    <w:rsid w:val="00145D78"/>
    <w:rsid w:val="00154C17"/>
    <w:rsid w:val="0015679B"/>
    <w:rsid w:val="001729AC"/>
    <w:rsid w:val="001902E6"/>
    <w:rsid w:val="001A0480"/>
    <w:rsid w:val="001A3D74"/>
    <w:rsid w:val="001B4E9D"/>
    <w:rsid w:val="001C16A1"/>
    <w:rsid w:val="001C77AF"/>
    <w:rsid w:val="001F3980"/>
    <w:rsid w:val="001F4223"/>
    <w:rsid w:val="001F5546"/>
    <w:rsid w:val="002401B8"/>
    <w:rsid w:val="00243B28"/>
    <w:rsid w:val="00244284"/>
    <w:rsid w:val="00246653"/>
    <w:rsid w:val="002517DA"/>
    <w:rsid w:val="00252684"/>
    <w:rsid w:val="00264D88"/>
    <w:rsid w:val="002B31EA"/>
    <w:rsid w:val="00302107"/>
    <w:rsid w:val="003057A3"/>
    <w:rsid w:val="00311421"/>
    <w:rsid w:val="0031465C"/>
    <w:rsid w:val="00317019"/>
    <w:rsid w:val="00317991"/>
    <w:rsid w:val="00317DE1"/>
    <w:rsid w:val="003522A1"/>
    <w:rsid w:val="0036449B"/>
    <w:rsid w:val="00364759"/>
    <w:rsid w:val="0036717C"/>
    <w:rsid w:val="00373252"/>
    <w:rsid w:val="00373BF2"/>
    <w:rsid w:val="00386DA9"/>
    <w:rsid w:val="003A1663"/>
    <w:rsid w:val="003A175D"/>
    <w:rsid w:val="003B3D42"/>
    <w:rsid w:val="003B68DB"/>
    <w:rsid w:val="003C02EC"/>
    <w:rsid w:val="003C30A6"/>
    <w:rsid w:val="003D2C5A"/>
    <w:rsid w:val="003D3D3D"/>
    <w:rsid w:val="003E1F3F"/>
    <w:rsid w:val="003E7DF0"/>
    <w:rsid w:val="0043306C"/>
    <w:rsid w:val="00440953"/>
    <w:rsid w:val="00441C32"/>
    <w:rsid w:val="00444895"/>
    <w:rsid w:val="00452E68"/>
    <w:rsid w:val="00466351"/>
    <w:rsid w:val="004679D2"/>
    <w:rsid w:val="00472B84"/>
    <w:rsid w:val="00480103"/>
    <w:rsid w:val="00483E48"/>
    <w:rsid w:val="00484494"/>
    <w:rsid w:val="0049714C"/>
    <w:rsid w:val="004A5980"/>
    <w:rsid w:val="004A7FEB"/>
    <w:rsid w:val="004C7508"/>
    <w:rsid w:val="004D4364"/>
    <w:rsid w:val="004D60CE"/>
    <w:rsid w:val="004E7E81"/>
    <w:rsid w:val="00506154"/>
    <w:rsid w:val="005154CD"/>
    <w:rsid w:val="00542A04"/>
    <w:rsid w:val="00554BB8"/>
    <w:rsid w:val="00567EDE"/>
    <w:rsid w:val="00577916"/>
    <w:rsid w:val="00581FE2"/>
    <w:rsid w:val="005A4223"/>
    <w:rsid w:val="005A4235"/>
    <w:rsid w:val="005A73B4"/>
    <w:rsid w:val="005B483F"/>
    <w:rsid w:val="005B6241"/>
    <w:rsid w:val="005B6A2A"/>
    <w:rsid w:val="005D1823"/>
    <w:rsid w:val="005D4BC1"/>
    <w:rsid w:val="005F4433"/>
    <w:rsid w:val="00600785"/>
    <w:rsid w:val="00614246"/>
    <w:rsid w:val="00627861"/>
    <w:rsid w:val="006333EF"/>
    <w:rsid w:val="00653EE3"/>
    <w:rsid w:val="00673EA5"/>
    <w:rsid w:val="0067556E"/>
    <w:rsid w:val="00687DAD"/>
    <w:rsid w:val="006A54C1"/>
    <w:rsid w:val="006C419C"/>
    <w:rsid w:val="006C691D"/>
    <w:rsid w:val="006D4BEE"/>
    <w:rsid w:val="006D6EAE"/>
    <w:rsid w:val="006E4891"/>
    <w:rsid w:val="0070290A"/>
    <w:rsid w:val="0072090C"/>
    <w:rsid w:val="00732903"/>
    <w:rsid w:val="0073335A"/>
    <w:rsid w:val="007407BA"/>
    <w:rsid w:val="00742699"/>
    <w:rsid w:val="00746B1F"/>
    <w:rsid w:val="00752B32"/>
    <w:rsid w:val="00764870"/>
    <w:rsid w:val="00764E17"/>
    <w:rsid w:val="007657D5"/>
    <w:rsid w:val="0076766E"/>
    <w:rsid w:val="00770BD0"/>
    <w:rsid w:val="00770F55"/>
    <w:rsid w:val="00775274"/>
    <w:rsid w:val="00781880"/>
    <w:rsid w:val="007860E4"/>
    <w:rsid w:val="00795815"/>
    <w:rsid w:val="007B1D84"/>
    <w:rsid w:val="007C3B26"/>
    <w:rsid w:val="007C5D8A"/>
    <w:rsid w:val="007E67DE"/>
    <w:rsid w:val="007F21F6"/>
    <w:rsid w:val="00801DDA"/>
    <w:rsid w:val="00814BEE"/>
    <w:rsid w:val="00817730"/>
    <w:rsid w:val="008230C6"/>
    <w:rsid w:val="00835B6A"/>
    <w:rsid w:val="00837992"/>
    <w:rsid w:val="0085328F"/>
    <w:rsid w:val="00853CDE"/>
    <w:rsid w:val="008636EE"/>
    <w:rsid w:val="00865714"/>
    <w:rsid w:val="00885565"/>
    <w:rsid w:val="008869E0"/>
    <w:rsid w:val="008957E5"/>
    <w:rsid w:val="008B5AF3"/>
    <w:rsid w:val="008C3C64"/>
    <w:rsid w:val="008E59B5"/>
    <w:rsid w:val="008F2B99"/>
    <w:rsid w:val="00905BD0"/>
    <w:rsid w:val="00917224"/>
    <w:rsid w:val="0093212F"/>
    <w:rsid w:val="00950E98"/>
    <w:rsid w:val="00956864"/>
    <w:rsid w:val="009613C5"/>
    <w:rsid w:val="00984043"/>
    <w:rsid w:val="009F1245"/>
    <w:rsid w:val="009F3E66"/>
    <w:rsid w:val="009F4F17"/>
    <w:rsid w:val="009F62AA"/>
    <w:rsid w:val="009F6348"/>
    <w:rsid w:val="009F63A0"/>
    <w:rsid w:val="009F6FC6"/>
    <w:rsid w:val="00A04312"/>
    <w:rsid w:val="00A15F65"/>
    <w:rsid w:val="00A2542A"/>
    <w:rsid w:val="00A265D1"/>
    <w:rsid w:val="00A27C7F"/>
    <w:rsid w:val="00A30DD4"/>
    <w:rsid w:val="00A31D7A"/>
    <w:rsid w:val="00A37D6D"/>
    <w:rsid w:val="00A50086"/>
    <w:rsid w:val="00A56AAA"/>
    <w:rsid w:val="00A6282D"/>
    <w:rsid w:val="00A67FCD"/>
    <w:rsid w:val="00A75EF3"/>
    <w:rsid w:val="00A84AC5"/>
    <w:rsid w:val="00AB6D85"/>
    <w:rsid w:val="00AC66E8"/>
    <w:rsid w:val="00AC7982"/>
    <w:rsid w:val="00AD26CD"/>
    <w:rsid w:val="00AE14AE"/>
    <w:rsid w:val="00AE2D39"/>
    <w:rsid w:val="00AF25EE"/>
    <w:rsid w:val="00AF5EF5"/>
    <w:rsid w:val="00B01944"/>
    <w:rsid w:val="00B11042"/>
    <w:rsid w:val="00B12295"/>
    <w:rsid w:val="00B21767"/>
    <w:rsid w:val="00B34011"/>
    <w:rsid w:val="00B603ED"/>
    <w:rsid w:val="00B659C4"/>
    <w:rsid w:val="00B7063B"/>
    <w:rsid w:val="00B934D4"/>
    <w:rsid w:val="00B95240"/>
    <w:rsid w:val="00BA1B14"/>
    <w:rsid w:val="00BA21F2"/>
    <w:rsid w:val="00BA2237"/>
    <w:rsid w:val="00BA4ED7"/>
    <w:rsid w:val="00BB0510"/>
    <w:rsid w:val="00BB540A"/>
    <w:rsid w:val="00BC2A8C"/>
    <w:rsid w:val="00BE0BD1"/>
    <w:rsid w:val="00BF3299"/>
    <w:rsid w:val="00C00C3A"/>
    <w:rsid w:val="00C05E9E"/>
    <w:rsid w:val="00C11069"/>
    <w:rsid w:val="00C22ECA"/>
    <w:rsid w:val="00C22F83"/>
    <w:rsid w:val="00C478A7"/>
    <w:rsid w:val="00C50399"/>
    <w:rsid w:val="00C65D8E"/>
    <w:rsid w:val="00C76A14"/>
    <w:rsid w:val="00C83E87"/>
    <w:rsid w:val="00C972B9"/>
    <w:rsid w:val="00CA49C9"/>
    <w:rsid w:val="00CB6EEE"/>
    <w:rsid w:val="00CC1771"/>
    <w:rsid w:val="00CD2C71"/>
    <w:rsid w:val="00CD46DD"/>
    <w:rsid w:val="00CD5D22"/>
    <w:rsid w:val="00D056D4"/>
    <w:rsid w:val="00D1567A"/>
    <w:rsid w:val="00D15FE6"/>
    <w:rsid w:val="00D27055"/>
    <w:rsid w:val="00D274D6"/>
    <w:rsid w:val="00D52135"/>
    <w:rsid w:val="00D54281"/>
    <w:rsid w:val="00D600C6"/>
    <w:rsid w:val="00D80E9A"/>
    <w:rsid w:val="00D8159F"/>
    <w:rsid w:val="00D82F52"/>
    <w:rsid w:val="00D864BB"/>
    <w:rsid w:val="00D9021C"/>
    <w:rsid w:val="00D9046C"/>
    <w:rsid w:val="00D92EFA"/>
    <w:rsid w:val="00D967A9"/>
    <w:rsid w:val="00DD170B"/>
    <w:rsid w:val="00DD4A6E"/>
    <w:rsid w:val="00DD7ABE"/>
    <w:rsid w:val="00DE25D8"/>
    <w:rsid w:val="00E0220C"/>
    <w:rsid w:val="00E04463"/>
    <w:rsid w:val="00E12ADC"/>
    <w:rsid w:val="00E26D2F"/>
    <w:rsid w:val="00E31211"/>
    <w:rsid w:val="00E34FA1"/>
    <w:rsid w:val="00E61C24"/>
    <w:rsid w:val="00E858BA"/>
    <w:rsid w:val="00EA4B82"/>
    <w:rsid w:val="00EA52EA"/>
    <w:rsid w:val="00EF1EF6"/>
    <w:rsid w:val="00F06E7D"/>
    <w:rsid w:val="00F423C0"/>
    <w:rsid w:val="00F45778"/>
    <w:rsid w:val="00F50001"/>
    <w:rsid w:val="00F82C2F"/>
    <w:rsid w:val="00F90531"/>
    <w:rsid w:val="00F953A1"/>
    <w:rsid w:val="00FB2F73"/>
    <w:rsid w:val="00FC1582"/>
    <w:rsid w:val="00FC3A14"/>
    <w:rsid w:val="00FC3FEF"/>
    <w:rsid w:val="00FD7C6C"/>
    <w:rsid w:val="00FE662E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33BA"/>
  <w15:docId w15:val="{3A802EDF-5523-4ECE-A308-621D7EE9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63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F63A0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9F63A0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9F63A0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Antrat4">
    <w:name w:val="heading 4"/>
    <w:basedOn w:val="prastasis"/>
    <w:next w:val="prastasis"/>
    <w:link w:val="Antrat4Diagrama"/>
    <w:qFormat/>
    <w:rsid w:val="009F63A0"/>
    <w:pPr>
      <w:keepNext/>
      <w:jc w:val="both"/>
      <w:outlineLvl w:val="3"/>
    </w:pPr>
    <w:rPr>
      <w:sz w:val="22"/>
      <w:szCs w:val="20"/>
      <w:u w:val="single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F63A0"/>
    <w:pPr>
      <w:spacing w:before="240" w:after="60"/>
      <w:outlineLvl w:val="6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rsid w:val="009F63A0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Antrat7Diagrama">
    <w:name w:val="Antraštė 7 Diagrama"/>
    <w:link w:val="Antrat7"/>
    <w:rsid w:val="009F63A0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ipersaitas">
    <w:name w:val="Hyperlink"/>
    <w:uiPriority w:val="99"/>
    <w:unhideWhenUsed/>
    <w:rsid w:val="009F63A0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9F63A0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semiHidden/>
    <w:rsid w:val="009F63A0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PI-1EMEASMCA">
    <w:name w:val="PI-1 EMEA_SMCA"/>
    <w:basedOn w:val="Antrat2"/>
    <w:autoRedefine/>
    <w:rsid w:val="009F63A0"/>
    <w:pPr>
      <w:keepLines w:val="0"/>
      <w:tabs>
        <w:tab w:val="left" w:pos="567"/>
      </w:tabs>
      <w:spacing w:before="0"/>
      <w:ind w:left="567" w:hanging="567"/>
    </w:pPr>
    <w:rPr>
      <w:rFonts w:ascii="Times New Roman" w:hAnsi="Times New Roman"/>
      <w:b/>
      <w:color w:val="auto"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9F63A0"/>
    <w:rPr>
      <w:b/>
      <w:noProof/>
      <w:lang w:val="lt-LT"/>
    </w:rPr>
  </w:style>
  <w:style w:type="paragraph" w:customStyle="1" w:styleId="PI-1labEMEASMCA">
    <w:name w:val="PI-1_lab EMEA_SMCA"/>
    <w:basedOn w:val="prastasis"/>
    <w:link w:val="PI-1labEMEASMCAChar"/>
    <w:autoRedefine/>
    <w:rsid w:val="009F63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ascii="Calibri" w:eastAsia="Calibri" w:hAnsi="Calibri"/>
      <w:b/>
      <w:noProof/>
      <w:sz w:val="22"/>
      <w:szCs w:val="22"/>
    </w:rPr>
  </w:style>
  <w:style w:type="paragraph" w:customStyle="1" w:styleId="PI-2EMEASMCA">
    <w:name w:val="PI-2 EMEA_SMCA"/>
    <w:basedOn w:val="Antrat3"/>
    <w:autoRedefine/>
    <w:rsid w:val="009F63A0"/>
    <w:pPr>
      <w:tabs>
        <w:tab w:val="left" w:pos="567"/>
      </w:tabs>
      <w:spacing w:before="0"/>
      <w:ind w:left="567" w:hanging="567"/>
    </w:pPr>
    <w:rPr>
      <w:rFonts w:ascii="Times New Roman" w:hAnsi="Times New Roman"/>
      <w:b/>
      <w:color w:val="auto"/>
      <w:kern w:val="28"/>
      <w:sz w:val="22"/>
      <w:szCs w:val="22"/>
    </w:rPr>
  </w:style>
  <w:style w:type="character" w:customStyle="1" w:styleId="BTEMEASMCAChar">
    <w:name w:val="BT EMEA_SMCA Char"/>
    <w:link w:val="BTEMEASMCA"/>
    <w:locked/>
    <w:rsid w:val="005154CD"/>
    <w:rPr>
      <w:rFonts w:ascii="Times New Roman" w:hAnsi="Times New Roman"/>
      <w:bCs/>
      <w:noProof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5154CD"/>
    <w:rPr>
      <w:rFonts w:eastAsia="Calibri"/>
      <w:bCs/>
      <w:noProof/>
      <w:sz w:val="22"/>
      <w:szCs w:val="22"/>
      <w:lang w:eastAsia="lt-LT"/>
    </w:rPr>
  </w:style>
  <w:style w:type="character" w:customStyle="1" w:styleId="TTEMEASMCAChar">
    <w:name w:val="TT EMEA_SMCA Char"/>
    <w:link w:val="TTEMEASMCA"/>
    <w:locked/>
    <w:rsid w:val="009F63A0"/>
    <w:rPr>
      <w:b/>
      <w:caps/>
    </w:rPr>
  </w:style>
  <w:style w:type="paragraph" w:customStyle="1" w:styleId="TTEMEASMCA">
    <w:name w:val="TT EMEA_SMCA"/>
    <w:basedOn w:val="Antrat1"/>
    <w:link w:val="TTEMEASMCAChar"/>
    <w:autoRedefine/>
    <w:rsid w:val="009F63A0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Calibri" w:eastAsia="Calibri" w:hAnsi="Calibri"/>
      <w:b/>
      <w:caps/>
      <w:color w:val="auto"/>
      <w:sz w:val="22"/>
      <w:szCs w:val="22"/>
      <w:lang w:val="en-GB"/>
    </w:rPr>
  </w:style>
  <w:style w:type="paragraph" w:customStyle="1" w:styleId="BTAnIIEMEASMCA">
    <w:name w:val="BT(AnII) EMEA_SMCA"/>
    <w:basedOn w:val="Debesliotekstas"/>
    <w:autoRedefine/>
    <w:rsid w:val="009F63A0"/>
    <w:pPr>
      <w:tabs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5A4235"/>
  </w:style>
  <w:style w:type="paragraph" w:customStyle="1" w:styleId="PI-3EMEASMCA">
    <w:name w:val="PI-3 EMEA_SMCA"/>
    <w:basedOn w:val="prastasis"/>
    <w:autoRedefine/>
    <w:rsid w:val="009F63A0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9F63A0"/>
    <w:rPr>
      <w:b/>
    </w:rPr>
  </w:style>
  <w:style w:type="paragraph" w:customStyle="1" w:styleId="BTbeEMEASMCA">
    <w:name w:val="BT(be) EMEA_SMCA"/>
    <w:basedOn w:val="BTEMEASMCA"/>
    <w:autoRedefine/>
    <w:rsid w:val="009F63A0"/>
    <w:pPr>
      <w:jc w:val="center"/>
    </w:pPr>
  </w:style>
  <w:style w:type="paragraph" w:customStyle="1" w:styleId="BTeEMEASMCA">
    <w:name w:val="BT(e) EMEA_SMCA"/>
    <w:basedOn w:val="BTEMEASMCA"/>
    <w:autoRedefine/>
    <w:rsid w:val="009F63A0"/>
    <w:pPr>
      <w:jc w:val="center"/>
    </w:pPr>
  </w:style>
  <w:style w:type="character" w:customStyle="1" w:styleId="TextCar">
    <w:name w:val="Text Car"/>
    <w:link w:val="Text"/>
    <w:locked/>
    <w:rsid w:val="009F63A0"/>
    <w:rPr>
      <w:sz w:val="24"/>
      <w:szCs w:val="24"/>
      <w:lang w:eastAsia="fr-FR"/>
    </w:rPr>
  </w:style>
  <w:style w:type="paragraph" w:customStyle="1" w:styleId="Text">
    <w:name w:val="Text"/>
    <w:basedOn w:val="prastasis"/>
    <w:link w:val="TextCar"/>
    <w:rsid w:val="009F63A0"/>
    <w:pPr>
      <w:suppressAutoHyphens/>
      <w:spacing w:before="60" w:after="60"/>
      <w:ind w:left="936"/>
      <w:jc w:val="both"/>
    </w:pPr>
    <w:rPr>
      <w:rFonts w:ascii="Calibri" w:eastAsia="Calibri" w:hAnsi="Calibri"/>
      <w:lang w:val="en-GB" w:eastAsia="fr-FR"/>
    </w:rPr>
  </w:style>
  <w:style w:type="paragraph" w:styleId="Paprastasistekstas">
    <w:name w:val="Plain Text"/>
    <w:basedOn w:val="prastasis"/>
    <w:link w:val="PaprastasistekstasDiagrama"/>
    <w:uiPriority w:val="99"/>
    <w:rsid w:val="009F63A0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9F63A0"/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Antrat2Diagrama">
    <w:name w:val="Antraštė 2 Diagrama"/>
    <w:link w:val="Antrat2"/>
    <w:uiPriority w:val="9"/>
    <w:semiHidden/>
    <w:rsid w:val="009F63A0"/>
    <w:rPr>
      <w:rFonts w:ascii="Cambria" w:eastAsia="Times New Roman" w:hAnsi="Cambria" w:cs="Times New Roman"/>
      <w:color w:val="365F91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9F63A0"/>
    <w:rPr>
      <w:rFonts w:ascii="Cambria" w:eastAsia="Times New Roman" w:hAnsi="Cambria" w:cs="Times New Roman"/>
      <w:color w:val="243F60"/>
      <w:sz w:val="24"/>
      <w:szCs w:val="24"/>
      <w:lang w:val="lt-LT"/>
    </w:rPr>
  </w:style>
  <w:style w:type="character" w:customStyle="1" w:styleId="Antrat1Diagrama">
    <w:name w:val="Antraštė 1 Diagrama"/>
    <w:link w:val="Antrat1"/>
    <w:uiPriority w:val="9"/>
    <w:rsid w:val="009F63A0"/>
    <w:rPr>
      <w:rFonts w:ascii="Cambria" w:eastAsia="Times New Roman" w:hAnsi="Cambria" w:cs="Times New Roman"/>
      <w:color w:val="365F91"/>
      <w:sz w:val="32"/>
      <w:szCs w:val="3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63A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9F63A0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uiPriority w:val="99"/>
    <w:semiHidden/>
    <w:unhideWhenUsed/>
    <w:rsid w:val="006A54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A54C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6A54C1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54C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A54C1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customStyle="1" w:styleId="BodyTab">
    <w:name w:val="BodyTab"/>
    <w:link w:val="BodyTabChar"/>
    <w:rsid w:val="00950E98"/>
    <w:rPr>
      <w:rFonts w:ascii="Times New Roman" w:eastAsia="Times New Roman" w:hAnsi="Times New Roman"/>
      <w:lang w:val="en-GB" w:eastAsia="en-US"/>
    </w:rPr>
  </w:style>
  <w:style w:type="character" w:customStyle="1" w:styleId="BodyTabChar">
    <w:name w:val="BodyTab Char"/>
    <w:link w:val="BodyTab"/>
    <w:locked/>
    <w:rsid w:val="00950E98"/>
    <w:rPr>
      <w:rFonts w:ascii="Times New Roman" w:eastAsia="Times New Roman" w:hAnsi="Times New Roman" w:cs="Times New Roman"/>
      <w:sz w:val="20"/>
      <w:szCs w:val="20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A04312"/>
    <w:pPr>
      <w:ind w:left="720"/>
      <w:contextualSpacing/>
    </w:pPr>
  </w:style>
  <w:style w:type="character" w:customStyle="1" w:styleId="FontStyle53">
    <w:name w:val="Font Style53"/>
    <w:uiPriority w:val="99"/>
    <w:rsid w:val="00746B1F"/>
    <w:rPr>
      <w:rFonts w:ascii="Arial" w:hAnsi="Arial" w:cs="Arial"/>
      <w:b/>
      <w:bCs/>
      <w:color w:val="000000"/>
      <w:sz w:val="20"/>
      <w:szCs w:val="20"/>
    </w:rPr>
  </w:style>
  <w:style w:type="paragraph" w:customStyle="1" w:styleId="BodytextAgency">
    <w:name w:val="Body text (Agency)"/>
    <w:basedOn w:val="prastasis"/>
    <w:link w:val="BodytextAgencyChar"/>
    <w:rsid w:val="00746B1F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746B1F"/>
    <w:rPr>
      <w:rFonts w:ascii="Verdana" w:eastAsia="Verdana" w:hAnsi="Verdana" w:cs="Verdana"/>
      <w:sz w:val="18"/>
      <w:szCs w:val="18"/>
      <w:lang w:eastAsia="en-GB"/>
    </w:rPr>
  </w:style>
  <w:style w:type="paragraph" w:customStyle="1" w:styleId="Style36">
    <w:name w:val="Style36"/>
    <w:basedOn w:val="prastasis"/>
    <w:uiPriority w:val="99"/>
    <w:rsid w:val="00A84AC5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Arial" w:hAnsi="Arial" w:cs="Arial"/>
      <w:lang w:val="en-GB" w:eastAsia="en-GB" w:bidi="en-GB"/>
    </w:rPr>
  </w:style>
  <w:style w:type="character" w:customStyle="1" w:styleId="FontStyle45">
    <w:name w:val="Font Style45"/>
    <w:uiPriority w:val="99"/>
    <w:rsid w:val="00A84AC5"/>
    <w:rPr>
      <w:rFonts w:ascii="Arial" w:hAnsi="Arial" w:cs="Arial"/>
      <w:color w:val="000000"/>
      <w:sz w:val="20"/>
      <w:szCs w:val="20"/>
    </w:rPr>
  </w:style>
  <w:style w:type="paragraph" w:customStyle="1" w:styleId="Style8">
    <w:name w:val="Style8"/>
    <w:basedOn w:val="prastasis"/>
    <w:uiPriority w:val="99"/>
    <w:rsid w:val="00A84AC5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lang w:val="en-GB" w:eastAsia="en-GB" w:bidi="en-GB"/>
    </w:rPr>
  </w:style>
  <w:style w:type="paragraph" w:styleId="Pataisymai">
    <w:name w:val="Revision"/>
    <w:hidden/>
    <w:uiPriority w:val="71"/>
    <w:unhideWhenUsed/>
    <w:rsid w:val="00814BEE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72"/>
    <w:qFormat/>
    <w:rsid w:val="00E34FA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3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5C1C9AF479B43B1796E33767DBA29" ma:contentTypeVersion="4" ma:contentTypeDescription="Crée un document." ma:contentTypeScope="" ma:versionID="2e87e91c0a10888c11c2e942aac59c78">
  <xsd:schema xmlns:xsd="http://www.w3.org/2001/XMLSchema" xmlns:xs="http://www.w3.org/2001/XMLSchema" xmlns:p="http://schemas.microsoft.com/office/2006/metadata/properties" xmlns:ns2="8ef7643c-6941-4803-ab19-39fd462f94d0" targetNamespace="http://schemas.microsoft.com/office/2006/metadata/properties" ma:root="true" ma:fieldsID="ccc662213a9102db4c07bd371830ec2e" ns2:_="">
    <xsd:import namespace="8ef7643c-6941-4803-ab19-39fd462f9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643c-6941-4803-ab19-39fd462f9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B1516-AADC-492D-8FC9-97A712214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B4701-3B49-4C54-9138-997616D9DA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EC85DB-EC74-4727-882B-E4ABA9B3E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7643c-6941-4803-ab19-39fd462f9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15121</Words>
  <Characters>8619</Characters>
  <Application>Microsoft Office Word</Application>
  <DocSecurity>4</DocSecurity>
  <Lines>71</Lines>
  <Paragraphs>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23693</CharactersWithSpaces>
  <SharedDoc>false</SharedDoc>
  <HLinks>
    <vt:vector size="30" baseType="variant"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6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KERSYTE</dc:creator>
  <cp:keywords/>
  <cp:lastModifiedBy>Albina Burkauskaitė</cp:lastModifiedBy>
  <cp:revision>2</cp:revision>
  <dcterms:created xsi:type="dcterms:W3CDTF">2026-03-27T08:43:00Z</dcterms:created>
  <dcterms:modified xsi:type="dcterms:W3CDTF">2026-03-27T08:43:00Z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0x0101008D95C1C9AF479B43B1796E33767DBA29</vt:lpwstr>
  </property>
</Properties>
</file>