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9C987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88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89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8A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8B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8C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8D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8E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8F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90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91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92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93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94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95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96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97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98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99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9A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9B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9C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9D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9E" w14:textId="77777777" w:rsidR="00FD0DF5" w:rsidRPr="00544EA8" w:rsidRDefault="00FD0DF5" w:rsidP="00FD0D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544EA8">
        <w:rPr>
          <w:rFonts w:ascii="Times New Roman" w:eastAsia="Times New Roman" w:hAnsi="Times New Roman"/>
          <w:b/>
          <w:kern w:val="28"/>
          <w:lang w:val="lt-LT" w:eastAsia="lt-LT"/>
        </w:rPr>
        <w:t>I PRIEDAS</w:t>
      </w:r>
    </w:p>
    <w:p w14:paraId="2F79C99F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A0" w14:textId="77777777" w:rsidR="00FD0DF5" w:rsidRPr="00544EA8" w:rsidRDefault="00FD0DF5" w:rsidP="00FD0D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544EA8">
        <w:rPr>
          <w:rFonts w:ascii="Times New Roman" w:eastAsia="Times New Roman" w:hAnsi="Times New Roman"/>
          <w:b/>
          <w:kern w:val="28"/>
          <w:lang w:val="lt-LT" w:eastAsia="lt-LT"/>
        </w:rPr>
        <w:t>PREPARATO CHARAKTERISTIKŲ SANTRAUKA</w:t>
      </w:r>
    </w:p>
    <w:p w14:paraId="2F79C9A1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A2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br w:type="page"/>
      </w:r>
      <w:r w:rsidRPr="00544EA8">
        <w:rPr>
          <w:rFonts w:ascii="Times New Roman" w:eastAsia="Times New Roman" w:hAnsi="Times New Roman"/>
          <w:b/>
          <w:lang w:val="lt-LT" w:eastAsia="lt-LT"/>
        </w:rPr>
        <w:lastRenderedPageBreak/>
        <w:t>1.</w:t>
      </w:r>
      <w:r w:rsidRPr="00544EA8">
        <w:rPr>
          <w:rFonts w:ascii="Times New Roman" w:eastAsia="Times New Roman" w:hAnsi="Times New Roman"/>
          <w:b/>
          <w:lang w:val="lt-LT" w:eastAsia="lt-LT"/>
        </w:rPr>
        <w:tab/>
      </w:r>
      <w:r w:rsidRPr="00544EA8">
        <w:rPr>
          <w:rFonts w:ascii="Times New Roman" w:eastAsia="Times New Roman" w:hAnsi="Times New Roman"/>
          <w:b/>
          <w:caps/>
          <w:lang w:val="lt-LT" w:eastAsia="lt-LT"/>
        </w:rPr>
        <w:t>VAISTINIO</w:t>
      </w:r>
      <w:r w:rsidRPr="00544EA8">
        <w:rPr>
          <w:rFonts w:ascii="Times New Roman" w:eastAsia="Times New Roman" w:hAnsi="Times New Roman"/>
          <w:b/>
          <w:lang w:val="lt-LT" w:eastAsia="lt-LT"/>
        </w:rPr>
        <w:t xml:space="preserve"> PREPARATO PAVADINIMAS</w:t>
      </w:r>
    </w:p>
    <w:p w14:paraId="2F79C9A3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9A4" w14:textId="77777777" w:rsidR="00FD0DF5" w:rsidRPr="00544EA8" w:rsidRDefault="00FD0DF5" w:rsidP="00FD0DF5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544EA8">
        <w:rPr>
          <w:rFonts w:ascii="Times New Roman" w:eastAsia="Times New Roman" w:hAnsi="Times New Roman"/>
          <w:iCs/>
          <w:lang w:val="lt-LT" w:eastAsia="lt-LT"/>
        </w:rPr>
        <w:t>tanakan</w:t>
      </w:r>
      <w:proofErr w:type="spellEnd"/>
      <w:r w:rsidRPr="00544EA8">
        <w:rPr>
          <w:rFonts w:ascii="Times New Roman" w:eastAsia="Times New Roman" w:hAnsi="Times New Roman"/>
          <w:iCs/>
          <w:lang w:val="lt-LT" w:eastAsia="lt-LT"/>
        </w:rPr>
        <w:t xml:space="preserve"> 40 m</w:t>
      </w:r>
      <w:r w:rsidRPr="00544EA8">
        <w:rPr>
          <w:rFonts w:ascii="Times New Roman" w:eastAsia="Times New Roman" w:hAnsi="Times New Roman"/>
          <w:lang w:val="lt-LT" w:eastAsia="lt-LT"/>
        </w:rPr>
        <w:t>g/ml geriamasis tirpalas</w:t>
      </w:r>
    </w:p>
    <w:p w14:paraId="2F79C9A5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A6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9A7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 w:eastAsia="lt-LT"/>
        </w:rPr>
      </w:pPr>
      <w:r w:rsidRPr="00544EA8">
        <w:rPr>
          <w:rFonts w:ascii="Times New Roman" w:eastAsia="Times New Roman" w:hAnsi="Times New Roman"/>
          <w:b/>
          <w:caps/>
          <w:lang w:val="lt-LT" w:eastAsia="lt-LT"/>
        </w:rPr>
        <w:t>2.</w:t>
      </w:r>
      <w:r w:rsidRPr="00544EA8">
        <w:rPr>
          <w:rFonts w:ascii="Times New Roman" w:eastAsia="Times New Roman" w:hAnsi="Times New Roman"/>
          <w:b/>
          <w:caps/>
          <w:lang w:val="lt-LT" w:eastAsia="lt-LT"/>
        </w:rPr>
        <w:tab/>
        <w:t>kokybinė ir kiekybinė sudėtis</w:t>
      </w:r>
    </w:p>
    <w:p w14:paraId="2F79C9A8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9A9" w14:textId="77777777" w:rsidR="00FD0DF5" w:rsidRPr="00544EA8" w:rsidRDefault="00FD0DF5" w:rsidP="00FD0DF5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 xml:space="preserve">Viename ml </w:t>
      </w:r>
      <w:r w:rsidR="004B135D" w:rsidRPr="00544EA8">
        <w:rPr>
          <w:rFonts w:ascii="Times New Roman" w:eastAsia="Times New Roman" w:hAnsi="Times New Roman"/>
          <w:lang w:val="lt-LT" w:eastAsia="lt-LT"/>
        </w:rPr>
        <w:t xml:space="preserve">geriamojo </w:t>
      </w:r>
      <w:r w:rsidRPr="00544EA8">
        <w:rPr>
          <w:rFonts w:ascii="Times New Roman" w:eastAsia="Times New Roman" w:hAnsi="Times New Roman"/>
          <w:lang w:val="lt-LT" w:eastAsia="lt-LT"/>
        </w:rPr>
        <w:t xml:space="preserve">tirpalo yra 40,00 mg </w:t>
      </w:r>
      <w:proofErr w:type="spellStart"/>
      <w:r w:rsidRPr="00544EA8">
        <w:rPr>
          <w:rFonts w:ascii="Times New Roman" w:eastAsia="Times New Roman" w:hAnsi="Times New Roman"/>
          <w:i/>
          <w:iCs/>
          <w:lang w:val="lt-LT" w:eastAsia="lt-LT"/>
        </w:rPr>
        <w:t>Ginkgo</w:t>
      </w:r>
      <w:proofErr w:type="spellEnd"/>
      <w:r w:rsidRPr="00544EA8">
        <w:rPr>
          <w:rFonts w:ascii="Times New Roman" w:eastAsia="Times New Roman" w:hAnsi="Times New Roman"/>
          <w:i/>
          <w:iCs/>
          <w:lang w:val="lt-LT" w:eastAsia="lt-LT"/>
        </w:rPr>
        <w:t xml:space="preserve"> </w:t>
      </w:r>
      <w:proofErr w:type="spellStart"/>
      <w:r w:rsidRPr="00544EA8">
        <w:rPr>
          <w:rFonts w:ascii="Times New Roman" w:eastAsia="Times New Roman" w:hAnsi="Times New Roman"/>
          <w:i/>
          <w:iCs/>
          <w:lang w:val="lt-LT" w:eastAsia="lt-LT"/>
        </w:rPr>
        <w:t>biloba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 L.,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folium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(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lapų) rafinuoto ir kiekybiškai įvertinto sausojo ekstrakto (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EGb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761) (35 - 67:1), atitinkančio:</w:t>
      </w:r>
    </w:p>
    <w:p w14:paraId="2F79C9AA" w14:textId="77777777" w:rsidR="00FD0DF5" w:rsidRPr="00544EA8" w:rsidRDefault="00FD0DF5" w:rsidP="00FD0DF5">
      <w:pPr>
        <w:keepLines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ar-SA"/>
        </w:rPr>
      </w:pPr>
      <w:r w:rsidRPr="00544EA8">
        <w:rPr>
          <w:rFonts w:ascii="Times New Roman" w:eastAsia="Times New Roman" w:hAnsi="Times New Roman"/>
          <w:lang w:val="lt-LT" w:eastAsia="ar-SA"/>
        </w:rPr>
        <w:tab/>
        <w:t xml:space="preserve">8,80 mg – 10,80 mg </w:t>
      </w:r>
      <w:proofErr w:type="spellStart"/>
      <w:r w:rsidRPr="00544EA8">
        <w:rPr>
          <w:rFonts w:ascii="Times New Roman" w:eastAsia="Times New Roman" w:hAnsi="Times New Roman"/>
          <w:lang w:val="lt-LT" w:eastAsia="ar-SA"/>
        </w:rPr>
        <w:t>flavonoidų</w:t>
      </w:r>
      <w:proofErr w:type="spellEnd"/>
      <w:r w:rsidRPr="00544EA8">
        <w:rPr>
          <w:rFonts w:ascii="Times New Roman" w:eastAsia="Times New Roman" w:hAnsi="Times New Roman"/>
          <w:lang w:val="lt-LT" w:eastAsia="ar-SA"/>
        </w:rPr>
        <w:t xml:space="preserve">, išreikštų pagal flavonų glikozidus, </w:t>
      </w:r>
    </w:p>
    <w:p w14:paraId="2F79C9AB" w14:textId="77777777" w:rsidR="00FD0DF5" w:rsidRPr="00544EA8" w:rsidRDefault="00FD0DF5" w:rsidP="00FD0DF5">
      <w:pPr>
        <w:keepLines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/>
          <w:lang w:val="en-GB" w:eastAsia="ar-SA"/>
        </w:rPr>
      </w:pPr>
      <w:r w:rsidRPr="00544EA8">
        <w:rPr>
          <w:rFonts w:ascii="Times New Roman" w:eastAsia="Times New Roman" w:hAnsi="Times New Roman"/>
          <w:lang w:val="lt-LT" w:eastAsia="ar-SA"/>
        </w:rPr>
        <w:tab/>
      </w:r>
      <w:r w:rsidRPr="00544EA8">
        <w:rPr>
          <w:rFonts w:ascii="Times New Roman" w:eastAsia="Times New Roman" w:hAnsi="Times New Roman"/>
          <w:lang w:val="en-GB" w:eastAsia="ar-SA"/>
        </w:rPr>
        <w:t>1</w:t>
      </w:r>
      <w:proofErr w:type="gramStart"/>
      <w:r w:rsidRPr="00544EA8">
        <w:rPr>
          <w:rFonts w:ascii="Times New Roman" w:eastAsia="Times New Roman" w:hAnsi="Times New Roman"/>
          <w:lang w:val="en-GB" w:eastAsia="ar-SA"/>
        </w:rPr>
        <w:t>,12</w:t>
      </w:r>
      <w:proofErr w:type="gramEnd"/>
      <w:r w:rsidRPr="00544EA8">
        <w:rPr>
          <w:rFonts w:ascii="Times New Roman" w:eastAsia="Times New Roman" w:hAnsi="Times New Roman"/>
          <w:lang w:val="en-GB" w:eastAsia="ar-SA"/>
        </w:rPr>
        <w:t xml:space="preserve"> mg – 1,36 mg </w:t>
      </w:r>
      <w:proofErr w:type="spellStart"/>
      <w:r w:rsidRPr="00544EA8">
        <w:rPr>
          <w:rFonts w:ascii="Times New Roman" w:eastAsia="Times New Roman" w:hAnsi="Times New Roman"/>
          <w:lang w:val="en-GB" w:eastAsia="ar-SA"/>
        </w:rPr>
        <w:t>ginkgolidų</w:t>
      </w:r>
      <w:proofErr w:type="spellEnd"/>
      <w:r w:rsidRPr="00544EA8">
        <w:rPr>
          <w:rFonts w:ascii="Times New Roman" w:eastAsia="Times New Roman" w:hAnsi="Times New Roman"/>
          <w:lang w:val="en-GB" w:eastAsia="ar-SA"/>
        </w:rPr>
        <w:t xml:space="preserve"> A, B </w:t>
      </w:r>
      <w:proofErr w:type="spellStart"/>
      <w:r w:rsidRPr="00544EA8">
        <w:rPr>
          <w:rFonts w:ascii="Times New Roman" w:eastAsia="Times New Roman" w:hAnsi="Times New Roman"/>
          <w:lang w:val="en-GB" w:eastAsia="ar-SA"/>
        </w:rPr>
        <w:t>ir</w:t>
      </w:r>
      <w:proofErr w:type="spellEnd"/>
      <w:r w:rsidRPr="00544EA8">
        <w:rPr>
          <w:rFonts w:ascii="Times New Roman" w:eastAsia="Times New Roman" w:hAnsi="Times New Roman"/>
          <w:lang w:val="en-GB" w:eastAsia="ar-SA"/>
        </w:rPr>
        <w:t xml:space="preserve"> C,</w:t>
      </w:r>
    </w:p>
    <w:p w14:paraId="2F79C9AC" w14:textId="77777777" w:rsidR="00FD0DF5" w:rsidRPr="00544EA8" w:rsidRDefault="00FD0DF5" w:rsidP="00FD0DF5">
      <w:pPr>
        <w:keepLines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/>
          <w:lang w:val="en-GB" w:eastAsia="ar-SA"/>
        </w:rPr>
      </w:pPr>
      <w:r w:rsidRPr="00544EA8">
        <w:rPr>
          <w:rFonts w:ascii="Times New Roman" w:eastAsia="Times New Roman" w:hAnsi="Times New Roman"/>
          <w:lang w:val="en-GB" w:eastAsia="ar-SA"/>
        </w:rPr>
        <w:tab/>
        <w:t>1</w:t>
      </w:r>
      <w:proofErr w:type="gramStart"/>
      <w:r w:rsidRPr="00544EA8">
        <w:rPr>
          <w:rFonts w:ascii="Times New Roman" w:eastAsia="Times New Roman" w:hAnsi="Times New Roman"/>
          <w:lang w:val="en-GB" w:eastAsia="ar-SA"/>
        </w:rPr>
        <w:t>,04</w:t>
      </w:r>
      <w:proofErr w:type="gramEnd"/>
      <w:r w:rsidRPr="00544EA8">
        <w:rPr>
          <w:rFonts w:ascii="Times New Roman" w:eastAsia="Times New Roman" w:hAnsi="Times New Roman"/>
          <w:lang w:val="en-GB" w:eastAsia="ar-SA"/>
        </w:rPr>
        <w:t xml:space="preserve"> mg – 1,28 mg </w:t>
      </w:r>
      <w:proofErr w:type="spellStart"/>
      <w:r w:rsidRPr="00544EA8">
        <w:rPr>
          <w:rFonts w:ascii="Times New Roman" w:eastAsia="Times New Roman" w:hAnsi="Times New Roman"/>
          <w:lang w:val="en-GB" w:eastAsia="ar-SA"/>
        </w:rPr>
        <w:t>bilobalido</w:t>
      </w:r>
      <w:proofErr w:type="spellEnd"/>
      <w:r w:rsidRPr="00544EA8">
        <w:rPr>
          <w:rFonts w:ascii="Times New Roman" w:eastAsia="Times New Roman" w:hAnsi="Times New Roman"/>
          <w:lang w:val="en-GB" w:eastAsia="ar-SA"/>
        </w:rPr>
        <w:t>.</w:t>
      </w:r>
    </w:p>
    <w:p w14:paraId="2F79C9AD" w14:textId="77777777" w:rsidR="00FD0DF5" w:rsidRPr="00544EA8" w:rsidRDefault="00FD0DF5" w:rsidP="00FD0DF5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>Pirminis ekstrakcijos tirpiklis: 60 % (m/m) acetonas.</w:t>
      </w:r>
    </w:p>
    <w:p w14:paraId="2F79C9AE" w14:textId="77777777" w:rsidR="00FD0DF5" w:rsidRPr="00544EA8" w:rsidRDefault="00FD0DF5" w:rsidP="00FD0DF5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AF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u w:val="single"/>
          <w:lang w:val="lt-LT" w:eastAsia="lt-LT"/>
        </w:rPr>
        <w:t>Pagalbinė medžiaga</w:t>
      </w:r>
      <w:r w:rsidR="00A93187" w:rsidRPr="00544EA8">
        <w:rPr>
          <w:rFonts w:ascii="Times New Roman" w:eastAsia="Times New Roman" w:hAnsi="Times New Roman"/>
          <w:u w:val="single"/>
          <w:lang w:val="lt-LT" w:eastAsia="lt-LT"/>
        </w:rPr>
        <w:t>, kurios poveikis žinomas</w:t>
      </w:r>
      <w:r w:rsidRPr="00544EA8">
        <w:rPr>
          <w:rFonts w:ascii="Times New Roman" w:eastAsia="Times New Roman" w:hAnsi="Times New Roman"/>
          <w:lang w:val="lt-LT" w:eastAsia="lt-LT"/>
        </w:rPr>
        <w:t xml:space="preserve">: 1 ml </w:t>
      </w:r>
      <w:r w:rsidR="004B135D" w:rsidRPr="00544EA8">
        <w:rPr>
          <w:rFonts w:ascii="Times New Roman" w:eastAsia="Times New Roman" w:hAnsi="Times New Roman"/>
          <w:lang w:val="lt-LT" w:eastAsia="lt-LT"/>
        </w:rPr>
        <w:t xml:space="preserve">geriamojo </w:t>
      </w:r>
      <w:r w:rsidRPr="00544EA8">
        <w:rPr>
          <w:rFonts w:ascii="Times New Roman" w:eastAsia="Times New Roman" w:hAnsi="Times New Roman"/>
          <w:lang w:val="lt-LT" w:eastAsia="lt-LT"/>
        </w:rPr>
        <w:t>tirpalo (vienoje dozėje) yra 0,590 ml 96</w:t>
      </w:r>
      <w:r w:rsidR="00392F10" w:rsidRPr="00544EA8">
        <w:rPr>
          <w:rFonts w:ascii="Times New Roman" w:eastAsia="Times New Roman" w:hAnsi="Times New Roman"/>
          <w:lang w:val="lt-LT" w:eastAsia="lt-LT"/>
        </w:rPr>
        <w:t> </w:t>
      </w:r>
      <w:r w:rsidRPr="00544EA8">
        <w:rPr>
          <w:rFonts w:ascii="Times New Roman" w:eastAsia="Times New Roman" w:hAnsi="Times New Roman"/>
          <w:lang w:val="lt-LT" w:eastAsia="lt-LT"/>
        </w:rPr>
        <w:t>% (V/V) etanolio arba 450 mg gryno etanolio.</w:t>
      </w:r>
    </w:p>
    <w:p w14:paraId="2F79C9B0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9B1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>Visos pagalbinės medžiagos išvardytos 6.1 skyriuje.</w:t>
      </w:r>
    </w:p>
    <w:p w14:paraId="2F79C9B2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9B3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9B4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 w:eastAsia="lt-LT"/>
        </w:rPr>
      </w:pPr>
      <w:r w:rsidRPr="00544EA8">
        <w:rPr>
          <w:rFonts w:ascii="Times New Roman" w:eastAsia="Times New Roman" w:hAnsi="Times New Roman"/>
          <w:b/>
          <w:caps/>
          <w:lang w:val="lt-LT" w:eastAsia="lt-LT"/>
        </w:rPr>
        <w:t>3.</w:t>
      </w:r>
      <w:r w:rsidRPr="00544EA8">
        <w:rPr>
          <w:rFonts w:ascii="Times New Roman" w:eastAsia="Times New Roman" w:hAnsi="Times New Roman"/>
          <w:b/>
          <w:caps/>
          <w:lang w:val="lt-LT" w:eastAsia="lt-LT"/>
        </w:rPr>
        <w:tab/>
        <w:t>FARMACINĖ forma</w:t>
      </w:r>
    </w:p>
    <w:p w14:paraId="2F79C9B5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9B6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>Geriamasis tirpalas.</w:t>
      </w:r>
    </w:p>
    <w:p w14:paraId="2F79C9B7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 xml:space="preserve">Oranžinio atspalvio rusvas charakteringo kvapo </w:t>
      </w:r>
      <w:r w:rsidR="004B135D" w:rsidRPr="00544EA8">
        <w:rPr>
          <w:rFonts w:ascii="Times New Roman" w:eastAsia="Times New Roman" w:hAnsi="Times New Roman"/>
          <w:lang w:val="lt-LT" w:eastAsia="lt-LT"/>
        </w:rPr>
        <w:t>skystis</w:t>
      </w:r>
      <w:r w:rsidRPr="00544EA8">
        <w:rPr>
          <w:rFonts w:ascii="Times New Roman" w:eastAsia="Times New Roman" w:hAnsi="Times New Roman"/>
          <w:lang w:val="lt-LT" w:eastAsia="lt-LT"/>
        </w:rPr>
        <w:t>.</w:t>
      </w:r>
    </w:p>
    <w:p w14:paraId="2F79C9B8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9B9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9BA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 w:eastAsia="lt-LT"/>
        </w:rPr>
      </w:pPr>
      <w:r w:rsidRPr="00544EA8">
        <w:rPr>
          <w:rFonts w:ascii="Times New Roman" w:eastAsia="Times New Roman" w:hAnsi="Times New Roman"/>
          <w:b/>
          <w:caps/>
          <w:lang w:val="lt-LT" w:eastAsia="lt-LT"/>
        </w:rPr>
        <w:t>4.</w:t>
      </w:r>
      <w:r w:rsidRPr="00544EA8">
        <w:rPr>
          <w:rFonts w:ascii="Times New Roman" w:eastAsia="Times New Roman" w:hAnsi="Times New Roman"/>
          <w:b/>
          <w:caps/>
          <w:lang w:val="lt-LT" w:eastAsia="lt-LT"/>
        </w:rPr>
        <w:tab/>
        <w:t>klinikinĖ informacija</w:t>
      </w:r>
    </w:p>
    <w:p w14:paraId="2F79C9BB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9BC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44EA8">
        <w:rPr>
          <w:rFonts w:ascii="Times New Roman" w:eastAsia="Times New Roman" w:hAnsi="Times New Roman"/>
          <w:b/>
          <w:lang w:val="lt-LT" w:eastAsia="lt-LT"/>
        </w:rPr>
        <w:t>4.1</w:t>
      </w:r>
      <w:r w:rsidRPr="00544EA8">
        <w:rPr>
          <w:rFonts w:ascii="Times New Roman" w:eastAsia="Times New Roman" w:hAnsi="Times New Roman"/>
          <w:b/>
          <w:lang w:val="lt-LT" w:eastAsia="lt-LT"/>
        </w:rPr>
        <w:tab/>
        <w:t>Terapinės indikacijos</w:t>
      </w:r>
    </w:p>
    <w:p w14:paraId="2F79C9BD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strike/>
          <w:lang w:val="lt-LT" w:eastAsia="lt-LT"/>
        </w:rPr>
      </w:pPr>
    </w:p>
    <w:p w14:paraId="2F79C9BE" w14:textId="77777777" w:rsidR="00FD0DF5" w:rsidRPr="00544EA8" w:rsidRDefault="00FD0DF5" w:rsidP="00146093">
      <w:pPr>
        <w:spacing w:after="0" w:line="240" w:lineRule="auto"/>
        <w:rPr>
          <w:rFonts w:ascii="Times New Roman" w:hAnsi="Times New Roman"/>
          <w:lang w:val="lt-LT" w:eastAsia="lt-LT"/>
        </w:rPr>
      </w:pPr>
      <w:r w:rsidRPr="00544EA8">
        <w:rPr>
          <w:rFonts w:ascii="Times New Roman" w:hAnsi="Times New Roman"/>
          <w:lang w:val="lt-LT" w:eastAsia="lt-LT"/>
        </w:rPr>
        <w:t>Simptominis kognityvinių sutrikimų gydymas pacientams, sergantiems lengva ir vidutine demencija (pirmine degeneracine Alzheimerio tipo, kraujagysline arba mišria demencija).</w:t>
      </w:r>
    </w:p>
    <w:p w14:paraId="2F79C9BF" w14:textId="77777777" w:rsidR="00FD0DF5" w:rsidRPr="00544EA8" w:rsidRDefault="00FD0DF5" w:rsidP="00146093">
      <w:pPr>
        <w:spacing w:after="0" w:line="240" w:lineRule="auto"/>
        <w:rPr>
          <w:rFonts w:ascii="Times New Roman" w:hAnsi="Times New Roman"/>
          <w:lang w:val="lt-LT" w:eastAsia="lt-LT"/>
        </w:rPr>
      </w:pPr>
      <w:r w:rsidRPr="00544EA8">
        <w:rPr>
          <w:rFonts w:ascii="Times New Roman" w:hAnsi="Times New Roman"/>
          <w:lang w:val="lt-LT" w:eastAsia="lt-LT"/>
        </w:rPr>
        <w:t xml:space="preserve">Kraujagyslinės kilmės galvos svaigimo gretutinis gydymas kartu su </w:t>
      </w:r>
      <w:proofErr w:type="spellStart"/>
      <w:r w:rsidRPr="00544EA8">
        <w:rPr>
          <w:rFonts w:ascii="Times New Roman" w:hAnsi="Times New Roman"/>
          <w:lang w:val="lt-LT" w:eastAsia="lt-LT"/>
        </w:rPr>
        <w:t>vestibuline</w:t>
      </w:r>
      <w:proofErr w:type="spellEnd"/>
      <w:r w:rsidRPr="00544EA8">
        <w:rPr>
          <w:rFonts w:ascii="Times New Roman" w:hAnsi="Times New Roman"/>
          <w:lang w:val="lt-LT" w:eastAsia="lt-LT"/>
        </w:rPr>
        <w:t xml:space="preserve"> reabilitacija.</w:t>
      </w:r>
    </w:p>
    <w:p w14:paraId="2F79C9C0" w14:textId="77777777" w:rsidR="00FD0DF5" w:rsidRPr="00544EA8" w:rsidRDefault="00FD0DF5" w:rsidP="00146093">
      <w:pPr>
        <w:spacing w:after="0" w:line="240" w:lineRule="auto"/>
        <w:rPr>
          <w:rFonts w:ascii="Times New Roman" w:hAnsi="Times New Roman"/>
          <w:lang w:val="lt-LT" w:eastAsia="lt-LT"/>
        </w:rPr>
      </w:pPr>
      <w:r w:rsidRPr="00544EA8">
        <w:rPr>
          <w:rFonts w:ascii="Times New Roman" w:hAnsi="Times New Roman"/>
          <w:lang w:val="lt-LT" w:eastAsia="lt-LT"/>
        </w:rPr>
        <w:t>Papildomas ūžesio ausyse gydymas.</w:t>
      </w:r>
    </w:p>
    <w:p w14:paraId="2F79C9C1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C2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44EA8">
        <w:rPr>
          <w:rFonts w:ascii="Times New Roman" w:eastAsia="Times New Roman" w:hAnsi="Times New Roman"/>
          <w:b/>
          <w:lang w:val="lt-LT" w:eastAsia="lt-LT"/>
        </w:rPr>
        <w:t>4.2</w:t>
      </w:r>
      <w:r w:rsidRPr="00544EA8">
        <w:rPr>
          <w:rFonts w:ascii="Times New Roman" w:eastAsia="Times New Roman" w:hAnsi="Times New Roman"/>
          <w:b/>
          <w:lang w:val="lt-LT" w:eastAsia="lt-LT"/>
        </w:rPr>
        <w:tab/>
        <w:t>Dozavimas ir vartojimo metodas</w:t>
      </w:r>
    </w:p>
    <w:p w14:paraId="2F79C9C3" w14:textId="77777777" w:rsidR="00954D0F" w:rsidRPr="00544EA8" w:rsidRDefault="00954D0F" w:rsidP="00595C85">
      <w:pPr>
        <w:pStyle w:val="Betarp"/>
        <w:rPr>
          <w:rFonts w:ascii="Times New Roman" w:hAnsi="Times New Roman"/>
          <w:noProof/>
          <w:lang w:val="lt-LT"/>
        </w:rPr>
      </w:pPr>
    </w:p>
    <w:p w14:paraId="2F79C9C4" w14:textId="77777777" w:rsidR="00954D0F" w:rsidRPr="00544EA8" w:rsidRDefault="00954D0F" w:rsidP="00595C85">
      <w:pPr>
        <w:pStyle w:val="Betarp"/>
        <w:rPr>
          <w:rFonts w:ascii="Times New Roman" w:hAnsi="Times New Roman"/>
          <w:lang w:val="lt-LT"/>
        </w:rPr>
      </w:pPr>
      <w:r w:rsidRPr="00544EA8">
        <w:rPr>
          <w:rFonts w:ascii="Times New Roman" w:hAnsi="Times New Roman"/>
          <w:noProof/>
          <w:lang w:val="lt-LT"/>
        </w:rPr>
        <w:t>Dozavimas</w:t>
      </w:r>
    </w:p>
    <w:p w14:paraId="2F79C9C5" w14:textId="77777777" w:rsidR="00FD0DF5" w:rsidRPr="00544EA8" w:rsidRDefault="00FD0DF5" w:rsidP="00595C85">
      <w:pPr>
        <w:pStyle w:val="Betarp"/>
        <w:rPr>
          <w:rFonts w:ascii="Times New Roman" w:eastAsia="Times New Roman" w:hAnsi="Times New Roman"/>
          <w:lang w:val="lt-LT" w:eastAsia="lt-LT"/>
        </w:rPr>
      </w:pPr>
    </w:p>
    <w:p w14:paraId="2F79C9C6" w14:textId="77777777" w:rsidR="00FD0DF5" w:rsidRPr="00544EA8" w:rsidRDefault="00A93187" w:rsidP="00FD0DF5">
      <w:pPr>
        <w:spacing w:after="0" w:line="240" w:lineRule="auto"/>
        <w:rPr>
          <w:rFonts w:ascii="Times New Roman" w:eastAsia="Times New Roman" w:hAnsi="Times New Roman"/>
          <w:i/>
          <w:lang w:val="lt-LT" w:eastAsia="lt-LT"/>
        </w:rPr>
      </w:pPr>
      <w:r w:rsidRPr="00544EA8">
        <w:rPr>
          <w:rFonts w:ascii="Times New Roman" w:eastAsia="Times New Roman" w:hAnsi="Times New Roman"/>
          <w:i/>
          <w:lang w:val="lt-LT" w:eastAsia="lt-LT"/>
        </w:rPr>
        <w:t>Suaug</w:t>
      </w:r>
      <w:r w:rsidR="00954D0F" w:rsidRPr="00544EA8">
        <w:rPr>
          <w:rFonts w:ascii="Times New Roman" w:eastAsia="Times New Roman" w:hAnsi="Times New Roman"/>
          <w:i/>
          <w:lang w:val="lt-LT" w:eastAsia="lt-LT"/>
        </w:rPr>
        <w:t>usieji</w:t>
      </w:r>
      <w:r w:rsidR="005C4C43" w:rsidRPr="00544EA8">
        <w:rPr>
          <w:rFonts w:ascii="Times New Roman" w:eastAsia="Times New Roman" w:hAnsi="Times New Roman"/>
          <w:i/>
          <w:lang w:val="lt-LT" w:eastAsia="lt-LT"/>
        </w:rPr>
        <w:t xml:space="preserve"> (</w:t>
      </w:r>
      <w:r w:rsidR="00FD0DF5" w:rsidRPr="00544EA8">
        <w:rPr>
          <w:rFonts w:ascii="Times New Roman" w:eastAsia="Times New Roman" w:hAnsi="Times New Roman"/>
          <w:i/>
          <w:lang w:val="lt-LT" w:eastAsia="lt-LT"/>
        </w:rPr>
        <w:t>18 metų</w:t>
      </w:r>
      <w:r w:rsidR="005C4C43" w:rsidRPr="00544EA8">
        <w:rPr>
          <w:rFonts w:ascii="Times New Roman" w:eastAsia="Times New Roman" w:hAnsi="Times New Roman"/>
          <w:i/>
          <w:lang w:val="lt-LT" w:eastAsia="lt-LT"/>
        </w:rPr>
        <w:t xml:space="preserve"> ir vyresni)</w:t>
      </w:r>
    </w:p>
    <w:p w14:paraId="2F79C9C7" w14:textId="77777777" w:rsidR="00FD0DF5" w:rsidRPr="00544EA8" w:rsidRDefault="00FD0DF5" w:rsidP="00FD0DF5">
      <w:pPr>
        <w:spacing w:after="0" w:line="240" w:lineRule="auto"/>
        <w:rPr>
          <w:rFonts w:ascii="Times New Roman" w:hAnsi="Times New Roman"/>
          <w:color w:val="222222"/>
          <w:lang w:val="lt-LT"/>
        </w:rPr>
      </w:pPr>
      <w:r w:rsidRPr="00544EA8">
        <w:rPr>
          <w:rFonts w:ascii="Times New Roman" w:hAnsi="Times New Roman"/>
          <w:color w:val="222222"/>
          <w:lang w:val="lt-LT"/>
        </w:rPr>
        <w:t>Lengva ir vidutinė demencija: geriama po 1 ml</w:t>
      </w:r>
      <w:r w:rsidR="004B135D" w:rsidRPr="00544EA8">
        <w:rPr>
          <w:rFonts w:ascii="Times New Roman" w:hAnsi="Times New Roman"/>
          <w:color w:val="222222"/>
          <w:lang w:val="lt-LT"/>
        </w:rPr>
        <w:t xml:space="preserve"> geriamojo tirpalo</w:t>
      </w:r>
      <w:r w:rsidRPr="00544EA8">
        <w:rPr>
          <w:rFonts w:ascii="Times New Roman" w:hAnsi="Times New Roman"/>
          <w:color w:val="222222"/>
          <w:lang w:val="lt-LT"/>
        </w:rPr>
        <w:t xml:space="preserve"> 3 kartus per parą arba po 3 ml</w:t>
      </w:r>
      <w:r w:rsidR="004B135D" w:rsidRPr="00544EA8">
        <w:rPr>
          <w:rFonts w:ascii="Times New Roman" w:hAnsi="Times New Roman"/>
          <w:color w:val="222222"/>
          <w:lang w:val="lt-LT"/>
        </w:rPr>
        <w:t xml:space="preserve"> geriamojo tirpalo</w:t>
      </w:r>
      <w:r w:rsidRPr="00544EA8">
        <w:rPr>
          <w:rFonts w:ascii="Times New Roman" w:hAnsi="Times New Roman"/>
          <w:color w:val="222222"/>
          <w:lang w:val="lt-LT"/>
        </w:rPr>
        <w:t xml:space="preserve"> 2 kartus per parą.</w:t>
      </w:r>
    </w:p>
    <w:p w14:paraId="2F79C9C8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hAnsi="Times New Roman"/>
          <w:color w:val="222222"/>
          <w:lang w:val="lt-LT"/>
        </w:rPr>
        <w:t>Galvos svaigimas, ūžesys ausyse:</w:t>
      </w:r>
      <w:r w:rsidRPr="00544EA8">
        <w:rPr>
          <w:rFonts w:ascii="Times New Roman" w:eastAsia="Times New Roman" w:hAnsi="Times New Roman"/>
          <w:lang w:val="lt-LT" w:eastAsia="lt-LT"/>
        </w:rPr>
        <w:t xml:space="preserve"> 1 ml </w:t>
      </w:r>
      <w:r w:rsidR="004B135D" w:rsidRPr="00544EA8">
        <w:rPr>
          <w:rFonts w:ascii="Times New Roman" w:eastAsia="Times New Roman" w:hAnsi="Times New Roman"/>
          <w:lang w:val="lt-LT" w:eastAsia="lt-LT"/>
        </w:rPr>
        <w:t xml:space="preserve">geriamojo </w:t>
      </w:r>
      <w:r w:rsidRPr="00544EA8">
        <w:rPr>
          <w:rFonts w:ascii="Times New Roman" w:eastAsia="Times New Roman" w:hAnsi="Times New Roman"/>
          <w:lang w:val="lt-LT" w:eastAsia="lt-LT"/>
        </w:rPr>
        <w:t>tirpalo geriamas 3 kartus per parą.</w:t>
      </w:r>
    </w:p>
    <w:p w14:paraId="2F79C9C9" w14:textId="77777777" w:rsidR="005C4C43" w:rsidRPr="00544EA8" w:rsidRDefault="005C4C43" w:rsidP="005C4C43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CA" w14:textId="77777777" w:rsidR="005C4C43" w:rsidRPr="00544EA8" w:rsidRDefault="005C4C43" w:rsidP="005C4C43">
      <w:pPr>
        <w:spacing w:after="0" w:line="240" w:lineRule="auto"/>
        <w:rPr>
          <w:rFonts w:ascii="Times New Roman" w:eastAsia="Times New Roman" w:hAnsi="Times New Roman"/>
          <w:i/>
          <w:lang w:val="lt-LT" w:eastAsia="lt-LT"/>
        </w:rPr>
      </w:pPr>
      <w:r w:rsidRPr="00544EA8">
        <w:rPr>
          <w:rFonts w:ascii="Times New Roman" w:eastAsia="Times New Roman" w:hAnsi="Times New Roman"/>
          <w:i/>
          <w:lang w:val="lt-LT" w:eastAsia="lt-LT"/>
        </w:rPr>
        <w:t>Vaikų populiacija</w:t>
      </w:r>
    </w:p>
    <w:p w14:paraId="2F79C9CB" w14:textId="77777777" w:rsidR="005C4C43" w:rsidRPr="00544EA8" w:rsidRDefault="005C4C43" w:rsidP="005C4C43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544EA8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neskirtas vartoti jaunesniems kaip 18 metų vaikams ir paaugliams. Tyrimų su šios amžiaus grupės pacientais nėra.</w:t>
      </w:r>
    </w:p>
    <w:p w14:paraId="2F79C9CC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CD" w14:textId="77777777" w:rsidR="005C4C43" w:rsidRPr="00544EA8" w:rsidRDefault="005C4C43" w:rsidP="00FD0DF5">
      <w:pPr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 w:rsidRPr="00544EA8">
        <w:rPr>
          <w:rFonts w:ascii="Times New Roman" w:eastAsia="Times New Roman" w:hAnsi="Times New Roman"/>
          <w:u w:val="single"/>
          <w:lang w:val="lt-LT" w:eastAsia="lt-LT"/>
        </w:rPr>
        <w:t>Vartojimo metodas</w:t>
      </w:r>
    </w:p>
    <w:p w14:paraId="2F79C9CE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 xml:space="preserve">Vaistą reikia </w:t>
      </w:r>
      <w:r w:rsidR="004B135D" w:rsidRPr="00544EA8">
        <w:rPr>
          <w:rFonts w:ascii="Times New Roman" w:eastAsia="Times New Roman" w:hAnsi="Times New Roman"/>
          <w:lang w:val="lt-LT" w:eastAsia="lt-LT"/>
        </w:rPr>
        <w:t>dozuoti</w:t>
      </w:r>
      <w:r w:rsidRPr="00544EA8">
        <w:rPr>
          <w:rFonts w:ascii="Times New Roman" w:eastAsia="Times New Roman" w:hAnsi="Times New Roman"/>
          <w:lang w:val="lt-LT" w:eastAsia="lt-LT"/>
        </w:rPr>
        <w:t xml:space="preserve"> </w:t>
      </w:r>
      <w:r w:rsidR="005C4C43" w:rsidRPr="00544EA8">
        <w:rPr>
          <w:rFonts w:ascii="Times New Roman" w:eastAsia="Times New Roman" w:hAnsi="Times New Roman"/>
          <w:lang w:val="lt-LT" w:eastAsia="lt-LT"/>
        </w:rPr>
        <w:t xml:space="preserve">graduota </w:t>
      </w:r>
      <w:r w:rsidRPr="00544EA8">
        <w:rPr>
          <w:rFonts w:ascii="Times New Roman" w:eastAsia="Times New Roman" w:hAnsi="Times New Roman"/>
          <w:lang w:val="lt-LT" w:eastAsia="lt-LT"/>
        </w:rPr>
        <w:t xml:space="preserve">pipete. </w:t>
      </w:r>
    </w:p>
    <w:p w14:paraId="2F79C9CF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>Vienkartinę dozę reikia atskiesti puse stiklinės vandens ir gerti valgant.</w:t>
      </w:r>
    </w:p>
    <w:p w14:paraId="2F79C9D0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9D1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44EA8">
        <w:rPr>
          <w:rFonts w:ascii="Times New Roman" w:eastAsia="Times New Roman" w:hAnsi="Times New Roman"/>
          <w:b/>
          <w:lang w:val="lt-LT" w:eastAsia="lt-LT"/>
        </w:rPr>
        <w:t>4.3</w:t>
      </w:r>
      <w:r w:rsidRPr="00544EA8">
        <w:rPr>
          <w:rFonts w:ascii="Times New Roman" w:eastAsia="Times New Roman" w:hAnsi="Times New Roman"/>
          <w:b/>
          <w:lang w:val="lt-LT" w:eastAsia="lt-LT"/>
        </w:rPr>
        <w:tab/>
        <w:t>Kontraindikacijos</w:t>
      </w:r>
    </w:p>
    <w:p w14:paraId="2F79C9D2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9D3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>Padidėjęs jautrumas veikliajai arba bet kuriai</w:t>
      </w:r>
      <w:r w:rsidR="00901641" w:rsidRPr="00544EA8">
        <w:rPr>
          <w:rFonts w:ascii="Times New Roman" w:eastAsia="Times New Roman" w:hAnsi="Times New Roman"/>
          <w:lang w:val="lt-LT" w:eastAsia="lt-LT"/>
        </w:rPr>
        <w:t xml:space="preserve"> 6.1 skyriuje nurodytai</w:t>
      </w:r>
      <w:r w:rsidRPr="00544EA8">
        <w:rPr>
          <w:rFonts w:ascii="Times New Roman" w:eastAsia="Times New Roman" w:hAnsi="Times New Roman"/>
          <w:lang w:val="lt-LT" w:eastAsia="lt-LT"/>
        </w:rPr>
        <w:t xml:space="preserve"> pagalbinei medžiagai.</w:t>
      </w:r>
    </w:p>
    <w:p w14:paraId="2F79C9D4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9D5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44EA8">
        <w:rPr>
          <w:rFonts w:ascii="Times New Roman" w:eastAsia="Times New Roman" w:hAnsi="Times New Roman"/>
          <w:b/>
          <w:lang w:val="lt-LT" w:eastAsia="lt-LT"/>
        </w:rPr>
        <w:t>4.4</w:t>
      </w:r>
      <w:r w:rsidRPr="00544EA8">
        <w:rPr>
          <w:rFonts w:ascii="Times New Roman" w:eastAsia="Times New Roman" w:hAnsi="Times New Roman"/>
          <w:b/>
          <w:lang w:val="lt-LT" w:eastAsia="lt-LT"/>
        </w:rPr>
        <w:tab/>
        <w:t>Specialūs įspėjimai ir atsargumo priemonės</w:t>
      </w:r>
    </w:p>
    <w:p w14:paraId="2F79C9D6" w14:textId="77777777" w:rsidR="00901641" w:rsidRPr="00544EA8" w:rsidRDefault="00817083" w:rsidP="00FD0D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lastRenderedPageBreak/>
        <w:t>Atsarg</w:t>
      </w:r>
      <w:r w:rsidR="00747D3B" w:rsidRPr="00544EA8">
        <w:rPr>
          <w:rFonts w:ascii="Times New Roman" w:eastAsia="Times New Roman" w:hAnsi="Times New Roman"/>
          <w:lang w:val="lt-LT" w:eastAsia="lt-LT"/>
        </w:rPr>
        <w:t xml:space="preserve">iai reikia vartoti </w:t>
      </w:r>
      <w:r w:rsidRPr="00544EA8">
        <w:rPr>
          <w:rFonts w:ascii="Times New Roman" w:eastAsia="Times New Roman" w:hAnsi="Times New Roman"/>
          <w:lang w:val="lt-LT" w:eastAsia="lt-LT"/>
        </w:rPr>
        <w:t>pacientams</w:t>
      </w:r>
      <w:r w:rsidR="00E01BC8" w:rsidRPr="00544EA8">
        <w:rPr>
          <w:rFonts w:ascii="Times New Roman" w:eastAsia="Times New Roman" w:hAnsi="Times New Roman"/>
          <w:lang w:val="lt-LT" w:eastAsia="lt-LT"/>
        </w:rPr>
        <w:t xml:space="preserve">, kurie </w:t>
      </w:r>
      <w:r w:rsidR="00800735" w:rsidRPr="00544EA8">
        <w:rPr>
          <w:rFonts w:ascii="Times New Roman" w:eastAsia="Times New Roman" w:hAnsi="Times New Roman"/>
          <w:lang w:val="lt-LT" w:eastAsia="lt-LT"/>
        </w:rPr>
        <w:t xml:space="preserve">tuo pačiu metu </w:t>
      </w:r>
      <w:r w:rsidR="00E01BC8" w:rsidRPr="00544EA8">
        <w:rPr>
          <w:rFonts w:ascii="Times New Roman" w:eastAsia="Times New Roman" w:hAnsi="Times New Roman"/>
          <w:lang w:val="lt-LT" w:eastAsia="lt-LT"/>
        </w:rPr>
        <w:t>gydomi</w:t>
      </w:r>
      <w:r w:rsidR="00747D3B" w:rsidRPr="00544EA8">
        <w:rPr>
          <w:rFonts w:ascii="Times New Roman" w:eastAsia="Times New Roman" w:hAnsi="Times New Roman"/>
          <w:lang w:val="lt-LT" w:eastAsia="lt-LT"/>
        </w:rPr>
        <w:t xml:space="preserve"> </w:t>
      </w:r>
      <w:r w:rsidR="00800735" w:rsidRPr="00544EA8">
        <w:rPr>
          <w:rFonts w:ascii="Times New Roman" w:eastAsia="Times New Roman" w:hAnsi="Times New Roman"/>
          <w:lang w:val="lt-LT" w:eastAsia="lt-LT"/>
        </w:rPr>
        <w:t xml:space="preserve">kitais </w:t>
      </w:r>
      <w:r w:rsidRPr="00544EA8">
        <w:rPr>
          <w:rFonts w:ascii="Times New Roman" w:eastAsia="Times New Roman" w:hAnsi="Times New Roman"/>
          <w:lang w:val="lt-LT" w:eastAsia="lt-LT"/>
        </w:rPr>
        <w:t>vaist</w:t>
      </w:r>
      <w:r w:rsidR="00954D0F" w:rsidRPr="00544EA8">
        <w:rPr>
          <w:rFonts w:ascii="Times New Roman" w:eastAsia="Times New Roman" w:hAnsi="Times New Roman"/>
          <w:lang w:val="lt-LT" w:eastAsia="lt-LT"/>
        </w:rPr>
        <w:t>ini</w:t>
      </w:r>
      <w:r w:rsidR="00800735" w:rsidRPr="00544EA8">
        <w:rPr>
          <w:rFonts w:ascii="Times New Roman" w:eastAsia="Times New Roman" w:hAnsi="Times New Roman"/>
          <w:lang w:val="lt-LT" w:eastAsia="lt-LT"/>
        </w:rPr>
        <w:t>ais</w:t>
      </w:r>
      <w:r w:rsidR="00954D0F" w:rsidRPr="00544EA8">
        <w:rPr>
          <w:rFonts w:ascii="Times New Roman" w:eastAsia="Times New Roman" w:hAnsi="Times New Roman"/>
          <w:lang w:val="lt-LT" w:eastAsia="lt-LT"/>
        </w:rPr>
        <w:t xml:space="preserve"> preparat</w:t>
      </w:r>
      <w:r w:rsidR="00800735" w:rsidRPr="00544EA8">
        <w:rPr>
          <w:rFonts w:ascii="Times New Roman" w:eastAsia="Times New Roman" w:hAnsi="Times New Roman"/>
          <w:lang w:val="lt-LT" w:eastAsia="lt-LT"/>
        </w:rPr>
        <w:t>a</w:t>
      </w:r>
      <w:r w:rsidR="00747D3B" w:rsidRPr="00544EA8">
        <w:rPr>
          <w:rFonts w:ascii="Times New Roman" w:eastAsia="Times New Roman" w:hAnsi="Times New Roman"/>
          <w:lang w:val="lt-LT" w:eastAsia="lt-LT"/>
        </w:rPr>
        <w:t>i</w:t>
      </w:r>
      <w:r w:rsidR="00800735" w:rsidRPr="00544EA8">
        <w:rPr>
          <w:rFonts w:ascii="Times New Roman" w:eastAsia="Times New Roman" w:hAnsi="Times New Roman"/>
          <w:lang w:val="lt-LT" w:eastAsia="lt-LT"/>
        </w:rPr>
        <w:t>s</w:t>
      </w:r>
      <w:r w:rsidRPr="00544EA8">
        <w:rPr>
          <w:rFonts w:ascii="Times New Roman" w:eastAsia="Times New Roman" w:hAnsi="Times New Roman"/>
          <w:lang w:val="lt-LT" w:eastAsia="lt-LT"/>
        </w:rPr>
        <w:t>, d</w:t>
      </w:r>
      <w:r w:rsidR="00E57B39" w:rsidRPr="00544EA8">
        <w:rPr>
          <w:rFonts w:ascii="Times New Roman" w:eastAsia="Times New Roman" w:hAnsi="Times New Roman"/>
          <w:lang w:val="lt-LT" w:eastAsia="lt-LT"/>
        </w:rPr>
        <w:t>idži</w:t>
      </w:r>
      <w:r w:rsidR="00747D3B" w:rsidRPr="00544EA8">
        <w:rPr>
          <w:rFonts w:ascii="Times New Roman" w:eastAsia="Times New Roman" w:hAnsi="Times New Roman"/>
          <w:lang w:val="lt-LT" w:eastAsia="lt-LT"/>
        </w:rPr>
        <w:t>ąja</w:t>
      </w:r>
      <w:r w:rsidR="00E57B39" w:rsidRPr="00544EA8">
        <w:rPr>
          <w:rFonts w:ascii="Times New Roman" w:eastAsia="Times New Roman" w:hAnsi="Times New Roman"/>
          <w:lang w:val="lt-LT" w:eastAsia="lt-LT"/>
        </w:rPr>
        <w:t xml:space="preserve"> dalimi</w:t>
      </w:r>
      <w:r w:rsidRPr="00544EA8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metabolizuojam</w:t>
      </w:r>
      <w:r w:rsidR="00800735" w:rsidRPr="00544EA8">
        <w:rPr>
          <w:rFonts w:ascii="Times New Roman" w:eastAsia="Times New Roman" w:hAnsi="Times New Roman"/>
          <w:lang w:val="lt-LT" w:eastAsia="lt-LT"/>
        </w:rPr>
        <w:t>a</w:t>
      </w:r>
      <w:r w:rsidRPr="00544EA8">
        <w:rPr>
          <w:rFonts w:ascii="Times New Roman" w:eastAsia="Times New Roman" w:hAnsi="Times New Roman"/>
          <w:lang w:val="lt-LT" w:eastAsia="lt-LT"/>
        </w:rPr>
        <w:t>i</w:t>
      </w:r>
      <w:r w:rsidR="00800735" w:rsidRPr="00544EA8">
        <w:rPr>
          <w:rFonts w:ascii="Times New Roman" w:eastAsia="Times New Roman" w:hAnsi="Times New Roman"/>
          <w:lang w:val="lt-LT" w:eastAsia="lt-LT"/>
        </w:rPr>
        <w:t>s</w:t>
      </w:r>
      <w:proofErr w:type="spellEnd"/>
      <w:r w:rsidR="00747D3B" w:rsidRPr="00544EA8">
        <w:rPr>
          <w:rFonts w:ascii="Times New Roman" w:eastAsia="Times New Roman" w:hAnsi="Times New Roman"/>
          <w:lang w:val="lt-LT" w:eastAsia="lt-LT"/>
        </w:rPr>
        <w:t xml:space="preserve"> </w:t>
      </w:r>
      <w:r w:rsidRPr="00544EA8">
        <w:rPr>
          <w:rFonts w:ascii="Times New Roman" w:eastAsia="Times New Roman" w:hAnsi="Times New Roman"/>
          <w:lang w:val="lt-LT" w:eastAsia="lt-LT"/>
        </w:rPr>
        <w:t xml:space="preserve">CYP3A4 </w:t>
      </w:r>
      <w:proofErr w:type="spellStart"/>
      <w:r w:rsidR="00E01BC8" w:rsidRPr="00544EA8">
        <w:rPr>
          <w:rFonts w:ascii="Times New Roman" w:eastAsia="Times New Roman" w:hAnsi="Times New Roman"/>
          <w:lang w:val="lt-LT" w:eastAsia="lt-LT"/>
        </w:rPr>
        <w:t>izofermentų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ir yra siauro terapinio indekso (žr. 4.5 skyrių).</w:t>
      </w:r>
    </w:p>
    <w:p w14:paraId="2F79C9D7" w14:textId="77777777" w:rsidR="00901641" w:rsidRPr="00544EA8" w:rsidRDefault="00901641" w:rsidP="00FD0D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D8" w14:textId="77777777" w:rsidR="00FD0DF5" w:rsidRPr="00544EA8" w:rsidRDefault="00901641" w:rsidP="00FD0D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544EA8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geriamojo tirpalo</w:t>
      </w:r>
      <w:r w:rsidR="00FD0DF5" w:rsidRPr="00544EA8">
        <w:rPr>
          <w:rFonts w:ascii="Times New Roman" w:eastAsia="Times New Roman" w:hAnsi="Times New Roman"/>
          <w:lang w:val="lt-LT" w:eastAsia="lt-LT"/>
        </w:rPr>
        <w:t xml:space="preserve"> sudėtyje yra 57</w:t>
      </w:r>
      <w:r w:rsidRPr="00544EA8">
        <w:rPr>
          <w:rFonts w:ascii="Times New Roman" w:eastAsia="Times New Roman" w:hAnsi="Times New Roman"/>
          <w:lang w:val="lt-LT" w:eastAsia="lt-LT"/>
        </w:rPr>
        <w:t> </w:t>
      </w:r>
      <w:r w:rsidR="00FD0DF5" w:rsidRPr="00544EA8">
        <w:rPr>
          <w:rFonts w:ascii="Times New Roman" w:eastAsia="Times New Roman" w:hAnsi="Times New Roman"/>
          <w:lang w:val="lt-LT" w:eastAsia="lt-LT"/>
        </w:rPr>
        <w:t xml:space="preserve">% etanolio (alkoholio), </w:t>
      </w:r>
      <w:r w:rsidRPr="00544EA8">
        <w:rPr>
          <w:rFonts w:ascii="Times New Roman" w:eastAsia="Times New Roman" w:hAnsi="Times New Roman"/>
          <w:lang w:val="lt-LT" w:eastAsia="lt-LT"/>
        </w:rPr>
        <w:t>tai atitinka maždaug</w:t>
      </w:r>
      <w:r w:rsidR="00FD0DF5" w:rsidRPr="00544EA8">
        <w:rPr>
          <w:rFonts w:ascii="Times New Roman" w:eastAsia="Times New Roman" w:hAnsi="Times New Roman"/>
          <w:lang w:val="lt-LT" w:eastAsia="lt-LT"/>
        </w:rPr>
        <w:t xml:space="preserve"> 450</w:t>
      </w:r>
      <w:r w:rsidRPr="00544EA8">
        <w:rPr>
          <w:rFonts w:ascii="Times New Roman" w:eastAsia="Times New Roman" w:hAnsi="Times New Roman"/>
          <w:lang w:val="lt-LT" w:eastAsia="lt-LT"/>
        </w:rPr>
        <w:t> </w:t>
      </w:r>
      <w:r w:rsidR="00FD0DF5" w:rsidRPr="00544EA8">
        <w:rPr>
          <w:rFonts w:ascii="Times New Roman" w:eastAsia="Times New Roman" w:hAnsi="Times New Roman"/>
          <w:lang w:val="lt-LT" w:eastAsia="lt-LT"/>
        </w:rPr>
        <w:t xml:space="preserve">mg </w:t>
      </w:r>
      <w:r w:rsidRPr="00544EA8">
        <w:rPr>
          <w:rFonts w:ascii="Times New Roman" w:eastAsia="Times New Roman" w:hAnsi="Times New Roman"/>
          <w:lang w:val="lt-LT" w:eastAsia="lt-LT"/>
        </w:rPr>
        <w:t xml:space="preserve">1 ml </w:t>
      </w:r>
      <w:r w:rsidR="00FD0DF5" w:rsidRPr="00544EA8">
        <w:rPr>
          <w:rFonts w:ascii="Times New Roman" w:eastAsia="Times New Roman" w:hAnsi="Times New Roman"/>
          <w:lang w:val="lt-LT" w:eastAsia="lt-LT"/>
        </w:rPr>
        <w:t xml:space="preserve">dozėje. Kenksmingas sergantiems alkoholizmu. </w:t>
      </w:r>
      <w:r w:rsidRPr="00544EA8">
        <w:rPr>
          <w:rFonts w:ascii="Times New Roman" w:eastAsia="Times New Roman" w:hAnsi="Times New Roman"/>
          <w:lang w:val="lt-LT" w:eastAsia="lt-LT"/>
        </w:rPr>
        <w:t>Į tai, kad sudėtyje yra etanolio, b</w:t>
      </w:r>
      <w:r w:rsidR="00FD0DF5" w:rsidRPr="00544EA8">
        <w:rPr>
          <w:rFonts w:ascii="Times New Roman" w:eastAsia="Times New Roman" w:hAnsi="Times New Roman"/>
          <w:lang w:val="lt-LT" w:eastAsia="lt-LT"/>
        </w:rPr>
        <w:t>ūtina atsižvelgti nėščiosioms, žindyvėms, vaikams ir didelės rizikos grup</w:t>
      </w:r>
      <w:r w:rsidRPr="00544EA8">
        <w:rPr>
          <w:rFonts w:ascii="Times New Roman" w:eastAsia="Times New Roman" w:hAnsi="Times New Roman"/>
          <w:lang w:val="lt-LT" w:eastAsia="lt-LT"/>
        </w:rPr>
        <w:t xml:space="preserve">ių pacientams, </w:t>
      </w:r>
      <w:r w:rsidR="00FD0DF5" w:rsidRPr="00544EA8">
        <w:rPr>
          <w:rFonts w:ascii="Times New Roman" w:eastAsia="Times New Roman" w:hAnsi="Times New Roman"/>
          <w:lang w:val="lt-LT" w:eastAsia="lt-LT"/>
        </w:rPr>
        <w:t>pvz., sergantiems kepenų ligomis ar epilepsija.</w:t>
      </w:r>
    </w:p>
    <w:p w14:paraId="2F79C9D9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9DA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44EA8">
        <w:rPr>
          <w:rFonts w:ascii="Times New Roman" w:eastAsia="Times New Roman" w:hAnsi="Times New Roman"/>
          <w:b/>
          <w:lang w:val="lt-LT" w:eastAsia="lt-LT"/>
        </w:rPr>
        <w:t>4.5</w:t>
      </w:r>
      <w:r w:rsidRPr="00544EA8">
        <w:rPr>
          <w:rFonts w:ascii="Times New Roman" w:eastAsia="Times New Roman" w:hAnsi="Times New Roman"/>
          <w:b/>
          <w:lang w:val="lt-LT" w:eastAsia="lt-LT"/>
        </w:rPr>
        <w:tab/>
        <w:t>Sąveika su kitais vaistiniais preparatais ir kitokia sąveika</w:t>
      </w:r>
    </w:p>
    <w:p w14:paraId="2F79C9DB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9DC" w14:textId="77777777" w:rsidR="00901641" w:rsidRPr="00544EA8" w:rsidRDefault="00E57B39" w:rsidP="00901641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color w:val="000000"/>
          <w:lang w:val="lt-LT" w:eastAsia="lt-LT"/>
        </w:rPr>
        <w:t>Paskelbtų k</w:t>
      </w:r>
      <w:r w:rsidR="00901641" w:rsidRPr="00544EA8">
        <w:rPr>
          <w:rFonts w:ascii="Times New Roman" w:eastAsia="Times New Roman" w:hAnsi="Times New Roman"/>
          <w:color w:val="000000"/>
          <w:lang w:val="lt-LT" w:eastAsia="lt-LT"/>
        </w:rPr>
        <w:t>linikinės sąveikos tyrimų su EGb761 rezultatai yra negalutiniai, tačiau kai kurie tyrimai parodė, kad jis s</w:t>
      </w:r>
      <w:r w:rsidRPr="00544EA8">
        <w:rPr>
          <w:rFonts w:ascii="Times New Roman" w:eastAsia="Times New Roman" w:hAnsi="Times New Roman"/>
          <w:color w:val="000000"/>
          <w:lang w:val="lt-LT" w:eastAsia="lt-LT"/>
        </w:rPr>
        <w:t>katina</w:t>
      </w:r>
      <w:r w:rsidR="00901641" w:rsidRPr="00544EA8">
        <w:rPr>
          <w:rFonts w:ascii="Times New Roman" w:eastAsia="Times New Roman" w:hAnsi="Times New Roman"/>
          <w:color w:val="000000"/>
          <w:lang w:val="lt-LT" w:eastAsia="lt-LT"/>
        </w:rPr>
        <w:t xml:space="preserve"> arba slopina </w:t>
      </w:r>
      <w:proofErr w:type="spellStart"/>
      <w:r w:rsidR="00901641" w:rsidRPr="00544EA8">
        <w:rPr>
          <w:rFonts w:ascii="Times New Roman" w:eastAsia="Times New Roman" w:hAnsi="Times New Roman"/>
          <w:color w:val="000000"/>
          <w:lang w:val="lt-LT" w:eastAsia="lt-LT"/>
        </w:rPr>
        <w:t>citochromo</w:t>
      </w:r>
      <w:proofErr w:type="spellEnd"/>
      <w:r w:rsidR="00901641" w:rsidRPr="00544EA8">
        <w:rPr>
          <w:rFonts w:ascii="Times New Roman" w:eastAsia="Times New Roman" w:hAnsi="Times New Roman"/>
          <w:color w:val="000000"/>
          <w:lang w:val="lt-LT" w:eastAsia="lt-LT"/>
        </w:rPr>
        <w:t xml:space="preserve"> P450 </w:t>
      </w:r>
      <w:proofErr w:type="spellStart"/>
      <w:r w:rsidR="00901641" w:rsidRPr="00544EA8">
        <w:rPr>
          <w:rFonts w:ascii="Times New Roman" w:eastAsia="Times New Roman" w:hAnsi="Times New Roman"/>
          <w:color w:val="000000"/>
          <w:lang w:val="lt-LT" w:eastAsia="lt-LT"/>
        </w:rPr>
        <w:t>izofermentus</w:t>
      </w:r>
      <w:proofErr w:type="spellEnd"/>
      <w:r w:rsidR="00901641" w:rsidRPr="00544EA8">
        <w:rPr>
          <w:rFonts w:ascii="Times New Roman" w:eastAsia="Times New Roman" w:hAnsi="Times New Roman"/>
          <w:color w:val="000000"/>
          <w:lang w:val="lt-LT" w:eastAsia="lt-LT"/>
        </w:rPr>
        <w:t xml:space="preserve">, įskaitant CYP3A4. Nepaisant </w:t>
      </w:r>
      <w:r w:rsidRPr="00544EA8">
        <w:rPr>
          <w:rFonts w:ascii="Times New Roman" w:eastAsia="Times New Roman" w:hAnsi="Times New Roman"/>
          <w:color w:val="000000"/>
          <w:lang w:val="lt-LT" w:eastAsia="lt-LT"/>
        </w:rPr>
        <w:t>šio</w:t>
      </w:r>
      <w:r w:rsidR="00901641" w:rsidRPr="00544EA8">
        <w:rPr>
          <w:rFonts w:ascii="Times New Roman" w:eastAsia="Times New Roman" w:hAnsi="Times New Roman"/>
          <w:color w:val="000000"/>
          <w:lang w:val="lt-LT" w:eastAsia="lt-LT"/>
        </w:rPr>
        <w:t xml:space="preserve"> neapibrėžtumo, vaistinius preparatus, kuri</w:t>
      </w:r>
      <w:r w:rsidRPr="00544EA8">
        <w:rPr>
          <w:rFonts w:ascii="Times New Roman" w:eastAsia="Times New Roman" w:hAnsi="Times New Roman"/>
          <w:color w:val="000000"/>
          <w:lang w:val="lt-LT" w:eastAsia="lt-LT"/>
        </w:rPr>
        <w:t>uos didži</w:t>
      </w:r>
      <w:r w:rsidR="00BE2D86" w:rsidRPr="00544EA8">
        <w:rPr>
          <w:rFonts w:ascii="Times New Roman" w:eastAsia="Times New Roman" w:hAnsi="Times New Roman"/>
          <w:color w:val="000000"/>
          <w:lang w:val="lt-LT" w:eastAsia="lt-LT"/>
        </w:rPr>
        <w:t>ąją</w:t>
      </w:r>
      <w:r w:rsidRPr="00544EA8">
        <w:rPr>
          <w:rFonts w:ascii="Times New Roman" w:eastAsia="Times New Roman" w:hAnsi="Times New Roman"/>
          <w:color w:val="000000"/>
          <w:lang w:val="lt-LT" w:eastAsia="lt-LT"/>
        </w:rPr>
        <w:t xml:space="preserve"> dalimi </w:t>
      </w:r>
      <w:proofErr w:type="spellStart"/>
      <w:r w:rsidR="00901641" w:rsidRPr="00544EA8">
        <w:rPr>
          <w:rFonts w:ascii="Times New Roman" w:eastAsia="Times New Roman" w:hAnsi="Times New Roman"/>
          <w:color w:val="000000"/>
          <w:lang w:val="lt-LT" w:eastAsia="lt-LT"/>
        </w:rPr>
        <w:t>metaboliz</w:t>
      </w:r>
      <w:r w:rsidRPr="00544EA8">
        <w:rPr>
          <w:rFonts w:ascii="Times New Roman" w:eastAsia="Times New Roman" w:hAnsi="Times New Roman"/>
          <w:color w:val="000000"/>
          <w:lang w:val="lt-LT" w:eastAsia="lt-LT"/>
        </w:rPr>
        <w:t>uoja</w:t>
      </w:r>
      <w:proofErr w:type="spellEnd"/>
      <w:r w:rsidR="00901641" w:rsidRPr="00544EA8">
        <w:rPr>
          <w:rFonts w:ascii="Times New Roman" w:eastAsia="Times New Roman" w:hAnsi="Times New Roman"/>
          <w:color w:val="000000"/>
          <w:lang w:val="lt-LT" w:eastAsia="lt-LT"/>
        </w:rPr>
        <w:t xml:space="preserve"> CYP3A4 ir kurių terapinis indeksas yra </w:t>
      </w:r>
      <w:r w:rsidR="00747D3B" w:rsidRPr="00544EA8">
        <w:rPr>
          <w:rFonts w:ascii="Times New Roman" w:eastAsia="Times New Roman" w:hAnsi="Times New Roman"/>
          <w:color w:val="000000"/>
          <w:lang w:val="lt-LT" w:eastAsia="lt-LT"/>
        </w:rPr>
        <w:t>siauras</w:t>
      </w:r>
      <w:r w:rsidR="00901641" w:rsidRPr="00544EA8">
        <w:rPr>
          <w:rFonts w:ascii="Times New Roman" w:eastAsia="Times New Roman" w:hAnsi="Times New Roman"/>
          <w:color w:val="000000"/>
          <w:lang w:val="lt-LT" w:eastAsia="lt-LT"/>
        </w:rPr>
        <w:t>, reikia vartoti atsargiai.</w:t>
      </w:r>
      <w:r w:rsidR="00901641" w:rsidRPr="00544EA8">
        <w:rPr>
          <w:rFonts w:ascii="Times New Roman" w:eastAsia="Times New Roman" w:hAnsi="Times New Roman"/>
          <w:lang w:val="lt-LT" w:eastAsia="lt-LT"/>
        </w:rPr>
        <w:t xml:space="preserve"> </w:t>
      </w:r>
    </w:p>
    <w:p w14:paraId="2F79C9DD" w14:textId="77777777" w:rsidR="00901641" w:rsidRPr="00544EA8" w:rsidRDefault="00901641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9DE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u w:val="single"/>
          <w:lang w:val="lt-LT" w:eastAsia="lt-LT"/>
        </w:rPr>
        <w:t>Susijusi su alkoholiu.</w:t>
      </w:r>
      <w:r w:rsidRPr="00544EA8">
        <w:rPr>
          <w:rFonts w:ascii="Times New Roman" w:eastAsia="Times New Roman" w:hAnsi="Times New Roman"/>
          <w:lang w:val="lt-LT" w:eastAsia="lt-LT"/>
        </w:rPr>
        <w:t xml:space="preserve"> </w:t>
      </w:r>
      <w:r w:rsidR="00901641" w:rsidRPr="00544EA8">
        <w:rPr>
          <w:rFonts w:ascii="Times New Roman" w:eastAsia="Times New Roman" w:hAnsi="Times New Roman"/>
          <w:lang w:eastAsia="lt-LT"/>
        </w:rPr>
        <w:t>1 ml</w:t>
      </w:r>
      <w:r w:rsidR="00901641" w:rsidRPr="00544EA8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="00901641" w:rsidRPr="00544EA8">
        <w:rPr>
          <w:rFonts w:ascii="Times New Roman" w:eastAsia="Times New Roman" w:hAnsi="Times New Roman"/>
          <w:lang w:val="lt-LT" w:eastAsia="lt-LT"/>
        </w:rPr>
        <w:t xml:space="preserve"> geriamojo</w:t>
      </w:r>
      <w:r w:rsidRPr="00544EA8">
        <w:rPr>
          <w:rFonts w:ascii="Times New Roman" w:eastAsia="Times New Roman" w:hAnsi="Times New Roman"/>
          <w:lang w:val="lt-LT" w:eastAsia="lt-LT"/>
        </w:rPr>
        <w:t xml:space="preserve"> tirpalo yra 450 mg etanolio. Tai būtina prisiminti, kartu su juo vartojant vaistų, kurie, vartojami su alkoholiu, sukelia reakcijas, mažinančias priklausomybę nuo alkoholio (karštį, paraudimą, vėmimą,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tachikardiją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):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disulfiramo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cefamandolio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cefoperazono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latamoksefo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(antibakterinio,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cefalosporinų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grupės),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chloramfenikolio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(antibakterinio),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chlorpropamido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glibenklamido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glipizido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tolbutamino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>, (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sulfonilamidų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nuo diabeto),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grizeofulvino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(fungicido), 5-nitroimidazolio (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metronidazolio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ornidazolio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seknidazolio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tinidazolio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),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ketokonazolio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prokarbazino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(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citostatiko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>) centrinę nervų sistemą slopinančių vaistų.</w:t>
      </w:r>
    </w:p>
    <w:p w14:paraId="2F79C9DF" w14:textId="77777777" w:rsidR="00FD0DF5" w:rsidRPr="00544EA8" w:rsidRDefault="00FD0DF5" w:rsidP="00595C8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E0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44EA8">
        <w:rPr>
          <w:rFonts w:ascii="Times New Roman" w:eastAsia="Times New Roman" w:hAnsi="Times New Roman"/>
          <w:b/>
          <w:lang w:val="lt-LT" w:eastAsia="lt-LT"/>
        </w:rPr>
        <w:t>4.6</w:t>
      </w:r>
      <w:r w:rsidRPr="00544EA8">
        <w:rPr>
          <w:rFonts w:ascii="Times New Roman" w:eastAsia="Times New Roman" w:hAnsi="Times New Roman"/>
          <w:b/>
          <w:lang w:val="lt-LT" w:eastAsia="lt-LT"/>
        </w:rPr>
        <w:tab/>
      </w:r>
      <w:r w:rsidR="00D6269F" w:rsidRPr="00544EA8">
        <w:rPr>
          <w:rFonts w:ascii="Times New Roman" w:eastAsia="Times New Roman" w:hAnsi="Times New Roman"/>
          <w:b/>
          <w:lang w:val="lt-LT" w:eastAsia="lt-LT"/>
        </w:rPr>
        <w:t xml:space="preserve">Vaisingumo, </w:t>
      </w:r>
      <w:r w:rsidR="00D6269F" w:rsidRPr="00544EA8">
        <w:rPr>
          <w:rFonts w:ascii="Times New Roman" w:eastAsia="Times New Roman" w:hAnsi="Times New Roman"/>
          <w:b/>
          <w:bCs/>
          <w:lang w:val="lt-LT" w:eastAsia="lt-LT"/>
        </w:rPr>
        <w:t>n</w:t>
      </w:r>
      <w:r w:rsidRPr="00544EA8">
        <w:rPr>
          <w:rFonts w:ascii="Times New Roman" w:eastAsia="Times New Roman" w:hAnsi="Times New Roman"/>
          <w:b/>
          <w:bCs/>
          <w:lang w:val="lt-LT" w:eastAsia="lt-LT"/>
        </w:rPr>
        <w:t>ėštum</w:t>
      </w:r>
      <w:r w:rsidR="00D6269F" w:rsidRPr="00544EA8">
        <w:rPr>
          <w:rFonts w:ascii="Times New Roman" w:eastAsia="Times New Roman" w:hAnsi="Times New Roman"/>
          <w:b/>
          <w:bCs/>
          <w:lang w:val="lt-LT" w:eastAsia="lt-LT"/>
        </w:rPr>
        <w:t>o</w:t>
      </w:r>
      <w:r w:rsidRPr="00544EA8">
        <w:rPr>
          <w:rFonts w:ascii="Times New Roman" w:eastAsia="Times New Roman" w:hAnsi="Times New Roman"/>
          <w:b/>
          <w:bCs/>
          <w:lang w:val="lt-LT" w:eastAsia="lt-LT"/>
        </w:rPr>
        <w:t xml:space="preserve"> </w:t>
      </w:r>
      <w:proofErr w:type="spellStart"/>
      <w:r w:rsidRPr="00544EA8">
        <w:rPr>
          <w:rFonts w:ascii="Times New Roman" w:eastAsia="Times New Roman" w:hAnsi="Times New Roman"/>
          <w:b/>
          <w:bCs/>
          <w:lang w:val="lt-LT" w:eastAsia="lt-LT"/>
        </w:rPr>
        <w:t>iržindymo</w:t>
      </w:r>
      <w:proofErr w:type="spellEnd"/>
      <w:r w:rsidRPr="00544EA8">
        <w:rPr>
          <w:rFonts w:ascii="Times New Roman" w:eastAsia="Times New Roman" w:hAnsi="Times New Roman"/>
          <w:b/>
          <w:bCs/>
          <w:lang w:val="lt-LT" w:eastAsia="lt-LT"/>
        </w:rPr>
        <w:t xml:space="preserve"> laikotarpis</w:t>
      </w:r>
    </w:p>
    <w:p w14:paraId="2F79C9E1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9E2" w14:textId="77777777" w:rsidR="00901641" w:rsidRPr="00544EA8" w:rsidRDefault="00817083" w:rsidP="00901641">
      <w:pPr>
        <w:spacing w:after="0" w:line="240" w:lineRule="auto"/>
        <w:rPr>
          <w:rFonts w:ascii="Times New Roman" w:eastAsia="Times New Roman" w:hAnsi="Times New Roman"/>
          <w:highlight w:val="yellow"/>
          <w:lang w:val="lt-LT" w:eastAsia="lt-LT"/>
        </w:rPr>
      </w:pPr>
      <w:r w:rsidRPr="00544EA8">
        <w:rPr>
          <w:rFonts w:ascii="Times New Roman" w:hAnsi="Times New Roman"/>
          <w:lang w:val="lt-LT"/>
        </w:rPr>
        <w:t>Nėščioms ir žindančioms moterims būtina atkreipti dėmesį į tai, kad sudėtyje yra etanolio (žr. 4.4 skyrių „Specialūs įspėjimai ir atsargumo priemonės</w:t>
      </w:r>
      <w:r w:rsidR="00E33EB0" w:rsidRPr="00544EA8">
        <w:rPr>
          <w:rFonts w:ascii="Times New Roman" w:hAnsi="Times New Roman"/>
          <w:lang w:val="lt-LT"/>
        </w:rPr>
        <w:t>“</w:t>
      </w:r>
      <w:r w:rsidRPr="00544EA8">
        <w:rPr>
          <w:rFonts w:ascii="Times New Roman" w:hAnsi="Times New Roman"/>
          <w:lang w:val="lt-LT"/>
        </w:rPr>
        <w:t>)</w:t>
      </w:r>
      <w:r w:rsidR="005A4078" w:rsidRPr="00544EA8">
        <w:rPr>
          <w:rFonts w:ascii="Times New Roman" w:hAnsi="Times New Roman"/>
          <w:lang w:val="lt-LT"/>
        </w:rPr>
        <w:t>.</w:t>
      </w:r>
    </w:p>
    <w:p w14:paraId="2F79C9E3" w14:textId="77777777" w:rsidR="005558FB" w:rsidRPr="00544EA8" w:rsidRDefault="005558FB" w:rsidP="005558F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E4" w14:textId="77777777" w:rsidR="005558FB" w:rsidRPr="00544EA8" w:rsidRDefault="005558FB" w:rsidP="005558F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 xml:space="preserve">Duomenų apie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vartojimą nėštumo metu nepakanka. Tyrimai su gyvūnais tiesioginio ar netiesioginio kenksmingo toksinio poveikio reprodukcijai neparodė (žr. 5.3 skyrių). Dėl atsargumo,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nėštumo metu </w:t>
      </w:r>
      <w:r w:rsidR="00D6269F" w:rsidRPr="00544EA8">
        <w:rPr>
          <w:rFonts w:ascii="Times New Roman" w:eastAsia="Times New Roman" w:hAnsi="Times New Roman"/>
          <w:lang w:val="lt-LT" w:eastAsia="lt-LT"/>
        </w:rPr>
        <w:t>reikia</w:t>
      </w:r>
      <w:r w:rsidRPr="00544EA8">
        <w:rPr>
          <w:rFonts w:ascii="Times New Roman" w:eastAsia="Times New Roman" w:hAnsi="Times New Roman"/>
          <w:lang w:val="lt-LT" w:eastAsia="lt-LT"/>
        </w:rPr>
        <w:t xml:space="preserve"> vengti. </w:t>
      </w:r>
    </w:p>
    <w:p w14:paraId="2F79C9E5" w14:textId="77777777" w:rsidR="005558FB" w:rsidRPr="00544EA8" w:rsidRDefault="005558FB" w:rsidP="005558FB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E6" w14:textId="77777777" w:rsidR="00901641" w:rsidRPr="00544EA8" w:rsidRDefault="005558FB" w:rsidP="005558FB">
      <w:pPr>
        <w:spacing w:after="0" w:line="240" w:lineRule="auto"/>
        <w:rPr>
          <w:rFonts w:ascii="Times New Roman" w:eastAsia="Times New Roman" w:hAnsi="Times New Roman"/>
          <w:highlight w:val="yellow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 xml:space="preserve">Nežinoma, ar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išsiskiria į motinos pieną. Atsižvelgiant į žindymo naudą </w:t>
      </w:r>
      <w:r w:rsidR="006B4C39" w:rsidRPr="00544EA8">
        <w:rPr>
          <w:rFonts w:ascii="Times New Roman" w:eastAsia="Times New Roman" w:hAnsi="Times New Roman"/>
          <w:lang w:val="lt-LT" w:eastAsia="lt-LT"/>
        </w:rPr>
        <w:t xml:space="preserve">naujagimiui ar </w:t>
      </w:r>
      <w:r w:rsidRPr="00544EA8">
        <w:rPr>
          <w:rFonts w:ascii="Times New Roman" w:eastAsia="Times New Roman" w:hAnsi="Times New Roman"/>
          <w:lang w:val="lt-LT" w:eastAsia="lt-LT"/>
        </w:rPr>
        <w:t xml:space="preserve">kūdikiui ir gydymo naudą motinai, reikia nuspręsti, ar susilaikyti nuo žindymo ar susilaikyti nuo gydymo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>.</w:t>
      </w:r>
    </w:p>
    <w:p w14:paraId="2F79C9E7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9E8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44EA8">
        <w:rPr>
          <w:rFonts w:ascii="Times New Roman" w:eastAsia="Times New Roman" w:hAnsi="Times New Roman"/>
          <w:b/>
          <w:lang w:val="lt-LT" w:eastAsia="lt-LT"/>
        </w:rPr>
        <w:t>4.7</w:t>
      </w:r>
      <w:r w:rsidRPr="00544EA8">
        <w:rPr>
          <w:rFonts w:ascii="Times New Roman" w:eastAsia="Times New Roman" w:hAnsi="Times New Roman"/>
          <w:b/>
          <w:lang w:val="lt-LT" w:eastAsia="lt-LT"/>
        </w:rPr>
        <w:tab/>
        <w:t>Poveikis gebėjimui vairuoti ir valdyti mechanizmus</w:t>
      </w:r>
    </w:p>
    <w:p w14:paraId="2F79C9E9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9EA" w14:textId="77777777" w:rsidR="00FD0DF5" w:rsidRPr="00544EA8" w:rsidRDefault="00FD0DF5" w:rsidP="00EE3722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544EA8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gebėjimo vairuoti ir valdyti mechanizmus </w:t>
      </w:r>
      <w:r w:rsidR="00901641" w:rsidRPr="00544EA8">
        <w:rPr>
          <w:rFonts w:ascii="Times New Roman" w:eastAsia="Times New Roman" w:hAnsi="Times New Roman"/>
          <w:lang w:val="lt-LT" w:eastAsia="lt-LT"/>
        </w:rPr>
        <w:t>tyrimų atlikta nebuvo</w:t>
      </w:r>
      <w:r w:rsidRPr="00544EA8">
        <w:rPr>
          <w:rFonts w:ascii="Times New Roman" w:eastAsia="Times New Roman" w:hAnsi="Times New Roman"/>
          <w:lang w:val="lt-LT" w:eastAsia="lt-LT"/>
        </w:rPr>
        <w:t>.</w:t>
      </w:r>
      <w:r w:rsidR="00901641" w:rsidRPr="00544EA8">
        <w:rPr>
          <w:rFonts w:ascii="Times New Roman" w:eastAsia="Times New Roman" w:hAnsi="Times New Roman"/>
          <w:lang w:val="lt-LT" w:eastAsia="lt-LT"/>
        </w:rPr>
        <w:t xml:space="preserve"> Tačiau </w:t>
      </w:r>
      <w:r w:rsidR="006D0486" w:rsidRPr="00544EA8">
        <w:rPr>
          <w:rFonts w:ascii="Times New Roman" w:eastAsia="Times New Roman" w:hAnsi="Times New Roman"/>
          <w:lang w:val="lt-LT" w:eastAsia="lt-LT"/>
        </w:rPr>
        <w:t>galvos svaigimas gali pabloginti gebėjimą vairuoti ar valdyti mechanizmus (žr. 4.8 skyrių).</w:t>
      </w:r>
    </w:p>
    <w:p w14:paraId="2F79C9EB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9EC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bookmarkStart w:id="0" w:name="OLE_LINK1"/>
      <w:bookmarkStart w:id="1" w:name="OLE_LINK2"/>
      <w:r w:rsidRPr="00544EA8">
        <w:rPr>
          <w:rFonts w:ascii="Times New Roman" w:eastAsia="Times New Roman" w:hAnsi="Times New Roman"/>
          <w:b/>
          <w:lang w:val="lt-LT" w:eastAsia="lt-LT"/>
        </w:rPr>
        <w:t>4.8</w:t>
      </w:r>
      <w:r w:rsidRPr="00544EA8">
        <w:rPr>
          <w:rFonts w:ascii="Times New Roman" w:eastAsia="Times New Roman" w:hAnsi="Times New Roman"/>
          <w:b/>
          <w:lang w:val="lt-LT" w:eastAsia="lt-LT"/>
        </w:rPr>
        <w:tab/>
        <w:t>Nepageidaujamas poveikis</w:t>
      </w:r>
    </w:p>
    <w:bookmarkEnd w:id="0"/>
    <w:bookmarkEnd w:id="1"/>
    <w:p w14:paraId="2F79C9ED" w14:textId="77777777" w:rsidR="00FD0DF5" w:rsidRPr="00544EA8" w:rsidRDefault="00FD0DF5" w:rsidP="00FD0DF5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  <w:lang w:val="lt-LT"/>
        </w:rPr>
      </w:pPr>
    </w:p>
    <w:p w14:paraId="2F79C9EE" w14:textId="77777777" w:rsidR="006D0486" w:rsidRPr="00544EA8" w:rsidRDefault="006D0486" w:rsidP="00FD0DF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544EA8">
        <w:rPr>
          <w:rFonts w:ascii="Times New Roman" w:eastAsia="Times New Roman" w:hAnsi="Times New Roman"/>
          <w:lang w:val="lt-LT"/>
        </w:rPr>
        <w:t xml:space="preserve">Saugumo duomenų santrauka </w:t>
      </w:r>
    </w:p>
    <w:p w14:paraId="2F79C9EF" w14:textId="77777777" w:rsidR="006D0486" w:rsidRPr="00544EA8" w:rsidRDefault="008A3685" w:rsidP="00FD0DF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544EA8">
        <w:rPr>
          <w:rFonts w:ascii="Times New Roman" w:eastAsia="Times New Roman" w:hAnsi="Times New Roman"/>
          <w:lang w:val="lt-LT"/>
        </w:rPr>
        <w:t xml:space="preserve">Dažniausios nepageidaujamos reakcijos (&gt;5 %), apie kurias pranešta penkerių metų trukmės klinikinio </w:t>
      </w:r>
      <w:proofErr w:type="spellStart"/>
      <w:r w:rsidRPr="00544EA8">
        <w:rPr>
          <w:rFonts w:ascii="Times New Roman" w:eastAsia="Times New Roman" w:hAnsi="Times New Roman"/>
          <w:lang w:val="lt-LT"/>
        </w:rPr>
        <w:t>tanakan</w:t>
      </w:r>
      <w:proofErr w:type="spellEnd"/>
      <w:r w:rsidRPr="00544EA8">
        <w:rPr>
          <w:rFonts w:ascii="Times New Roman" w:eastAsia="Times New Roman" w:hAnsi="Times New Roman"/>
          <w:lang w:val="lt-LT"/>
        </w:rPr>
        <w:t xml:space="preserve"> veiksmingumo ir toleravimo tyrimo metu, vyresniems kaip 70 metų pacientams (</w:t>
      </w:r>
      <w:proofErr w:type="spellStart"/>
      <w:r w:rsidRPr="00544EA8">
        <w:rPr>
          <w:rFonts w:ascii="Times New Roman" w:eastAsia="Times New Roman" w:hAnsi="Times New Roman"/>
          <w:i/>
          <w:lang w:val="lt-LT"/>
        </w:rPr>
        <w:t>GuidAge</w:t>
      </w:r>
      <w:proofErr w:type="spellEnd"/>
      <w:r w:rsidRPr="00544EA8">
        <w:rPr>
          <w:rFonts w:ascii="Times New Roman" w:eastAsia="Times New Roman" w:hAnsi="Times New Roman"/>
          <w:lang w:val="lt-LT"/>
        </w:rPr>
        <w:t xml:space="preserve"> tyrimas 2-31-00240-011) vartojant po 120 mg du kartus per parą buvo pilvo skausmas, viduriavimas ir galvos svaigimas.</w:t>
      </w:r>
    </w:p>
    <w:p w14:paraId="2F79C9F0" w14:textId="77777777" w:rsidR="008A3685" w:rsidRPr="00544EA8" w:rsidRDefault="008A3685" w:rsidP="00FD0DF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F79C9F1" w14:textId="77777777" w:rsidR="003F784F" w:rsidRPr="00544EA8" w:rsidRDefault="003F784F" w:rsidP="003F784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u w:val="single"/>
          <w:lang w:val="lt-LT"/>
        </w:rPr>
      </w:pPr>
      <w:r w:rsidRPr="00544EA8">
        <w:rPr>
          <w:rFonts w:ascii="Times New Roman" w:eastAsia="Times New Roman" w:hAnsi="Times New Roman"/>
          <w:u w:val="single"/>
          <w:lang w:val="lt-LT"/>
        </w:rPr>
        <w:t>Nepageidaujamų reakcijų santrauka lentelėse</w:t>
      </w:r>
    </w:p>
    <w:p w14:paraId="2F79C9F2" w14:textId="77777777" w:rsidR="00B237C1" w:rsidRPr="00544EA8" w:rsidRDefault="00B237C1" w:rsidP="00595C85">
      <w:pPr>
        <w:tabs>
          <w:tab w:val="left" w:pos="1296"/>
        </w:tabs>
        <w:autoSpaceDE w:val="0"/>
        <w:spacing w:after="0" w:line="240" w:lineRule="auto"/>
        <w:rPr>
          <w:rFonts w:ascii="Times New Roman" w:hAnsi="Times New Roman"/>
          <w:lang w:val="lt-LT"/>
        </w:rPr>
      </w:pPr>
      <w:r w:rsidRPr="00544EA8">
        <w:rPr>
          <w:rFonts w:ascii="Times New Roman" w:eastAsia="Times New Roman" w:hAnsi="Times New Roman"/>
          <w:lang w:val="lt-LT" w:eastAsia="lt-LT"/>
        </w:rPr>
        <w:t xml:space="preserve">Nepageidaujamo poveiki dažnis apibūdinamas taip: </w:t>
      </w:r>
      <w:r w:rsidRPr="00544EA8">
        <w:rPr>
          <w:rFonts w:ascii="Times New Roman" w:hAnsi="Times New Roman"/>
          <w:snapToGrid w:val="0"/>
          <w:lang w:val="lt-LT"/>
        </w:rPr>
        <w:t xml:space="preserve">labai dažnas (≥ 1/10), </w:t>
      </w:r>
      <w:r w:rsidRPr="00544EA8">
        <w:rPr>
          <w:rFonts w:ascii="Times New Roman" w:eastAsia="Times New Roman" w:hAnsi="Times New Roman"/>
          <w:lang w:val="lt-LT" w:eastAsia="lt-LT"/>
        </w:rPr>
        <w:t>dažnas (nuo ≥1/100 iki &lt;1/10), nedažnas (nuo ≥1/1 000 iki &lt;1/100), retas (nuo ≥1/10 000 iki &lt;1/1 000)</w:t>
      </w:r>
      <w:r w:rsidRPr="00544EA8">
        <w:rPr>
          <w:rFonts w:ascii="Times New Roman" w:hAnsi="Times New Roman"/>
          <w:lang w:val="lt-LT"/>
        </w:rPr>
        <w:t xml:space="preserve"> labai retas (&lt; 1/10 000) ir nežinomas (negali būti apskaičiuotas pagal turimus duomenis).</w:t>
      </w:r>
    </w:p>
    <w:p w14:paraId="2F79C9F3" w14:textId="77777777" w:rsidR="00535BA6" w:rsidRPr="00544EA8" w:rsidRDefault="00535BA6" w:rsidP="00595C8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9F4" w14:textId="77777777" w:rsidR="00535BA6" w:rsidRPr="00544EA8" w:rsidRDefault="00535BA6">
      <w:pPr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br w:type="page"/>
      </w:r>
    </w:p>
    <w:p w14:paraId="2F79C9F5" w14:textId="77777777" w:rsidR="003F784F" w:rsidRPr="00544EA8" w:rsidRDefault="003F784F" w:rsidP="00595C8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544EA8">
        <w:rPr>
          <w:rFonts w:ascii="Times New Roman" w:eastAsia="Times New Roman" w:hAnsi="Times New Roman"/>
          <w:lang w:val="lt-LT"/>
        </w:rPr>
        <w:lastRenderedPageBreak/>
        <w:t>1 lentelė. Nepageidaujamos reakcijos</w:t>
      </w:r>
      <w:r w:rsidR="00C3731F" w:rsidRPr="00544EA8">
        <w:rPr>
          <w:rFonts w:ascii="Times New Roman" w:eastAsia="Times New Roman" w:hAnsi="Times New Roman"/>
          <w:lang w:val="lt-LT"/>
        </w:rPr>
        <w:t>, nustatytos klinikinių tyrimų metu ir remi</w:t>
      </w:r>
      <w:r w:rsidR="00D84A34" w:rsidRPr="00544EA8">
        <w:rPr>
          <w:rFonts w:ascii="Times New Roman" w:eastAsia="Times New Roman" w:hAnsi="Times New Roman"/>
          <w:lang w:val="lt-LT"/>
        </w:rPr>
        <w:t>a</w:t>
      </w:r>
      <w:r w:rsidR="00C3731F" w:rsidRPr="00544EA8">
        <w:rPr>
          <w:rFonts w:ascii="Times New Roman" w:eastAsia="Times New Roman" w:hAnsi="Times New Roman"/>
          <w:lang w:val="lt-LT"/>
        </w:rPr>
        <w:t>ntis savarankiškais pranešimais</w:t>
      </w:r>
    </w:p>
    <w:p w14:paraId="2F79C9F6" w14:textId="77777777" w:rsidR="003F784F" w:rsidRPr="00544EA8" w:rsidRDefault="003F784F" w:rsidP="003F784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lt-LT"/>
        </w:rPr>
      </w:pPr>
    </w:p>
    <w:tbl>
      <w:tblPr>
        <w:tblW w:w="3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6"/>
        <w:gridCol w:w="1560"/>
        <w:gridCol w:w="2868"/>
      </w:tblGrid>
      <w:tr w:rsidR="003F784F" w:rsidRPr="00544EA8" w14:paraId="2F79C9FA" w14:textId="77777777" w:rsidTr="005C4C43">
        <w:trPr>
          <w:jc w:val="center"/>
        </w:trPr>
        <w:tc>
          <w:tcPr>
            <w:tcW w:w="1852" w:type="pct"/>
          </w:tcPr>
          <w:p w14:paraId="2F79C9F7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b/>
                <w:lang w:val="en-GB"/>
              </w:rPr>
              <w:t>Organų</w:t>
            </w:r>
            <w:proofErr w:type="spellEnd"/>
            <w:r w:rsidRPr="00544EA8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b/>
                <w:lang w:val="en-GB"/>
              </w:rPr>
              <w:t>sistemos</w:t>
            </w:r>
            <w:proofErr w:type="spellEnd"/>
            <w:r w:rsidRPr="00544EA8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b/>
                <w:lang w:val="en-GB"/>
              </w:rPr>
              <w:t>klasė</w:t>
            </w:r>
            <w:proofErr w:type="spellEnd"/>
          </w:p>
        </w:tc>
        <w:tc>
          <w:tcPr>
            <w:tcW w:w="1109" w:type="pct"/>
          </w:tcPr>
          <w:p w14:paraId="2F79C9F8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b/>
                <w:lang w:val="en-GB"/>
              </w:rPr>
              <w:t>Dažnis</w:t>
            </w:r>
            <w:proofErr w:type="spellEnd"/>
          </w:p>
        </w:tc>
        <w:tc>
          <w:tcPr>
            <w:tcW w:w="2039" w:type="pct"/>
          </w:tcPr>
          <w:p w14:paraId="2F79C9F9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b/>
                <w:lang w:val="en-GB"/>
              </w:rPr>
              <w:t>Nepageidaujamas</w:t>
            </w:r>
            <w:proofErr w:type="spellEnd"/>
            <w:r w:rsidRPr="00544EA8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b/>
                <w:lang w:val="en-GB"/>
              </w:rPr>
              <w:t>poveikis</w:t>
            </w:r>
            <w:proofErr w:type="spellEnd"/>
          </w:p>
        </w:tc>
      </w:tr>
      <w:tr w:rsidR="003F784F" w:rsidRPr="00544EA8" w14:paraId="2F79C9FE" w14:textId="77777777" w:rsidTr="005C4C43">
        <w:trPr>
          <w:jc w:val="center"/>
        </w:trPr>
        <w:tc>
          <w:tcPr>
            <w:tcW w:w="1852" w:type="pct"/>
            <w:vMerge w:val="restart"/>
          </w:tcPr>
          <w:p w14:paraId="2F79C9FB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Imuninės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sistemos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sutrikimai</w:t>
            </w:r>
            <w:proofErr w:type="spellEnd"/>
          </w:p>
        </w:tc>
        <w:tc>
          <w:tcPr>
            <w:tcW w:w="1109" w:type="pct"/>
          </w:tcPr>
          <w:p w14:paraId="2F79C9FC" w14:textId="77777777" w:rsidR="003F784F" w:rsidRPr="00544EA8" w:rsidRDefault="003F784F" w:rsidP="00B237C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Dažn</w:t>
            </w:r>
            <w:r w:rsidR="00B237C1" w:rsidRPr="00544EA8">
              <w:rPr>
                <w:rFonts w:ascii="Times New Roman" w:hAnsi="Times New Roman"/>
                <w:lang w:val="en-GB"/>
              </w:rPr>
              <w:t>i</w:t>
            </w:r>
            <w:proofErr w:type="spellEnd"/>
          </w:p>
        </w:tc>
        <w:tc>
          <w:tcPr>
            <w:tcW w:w="2039" w:type="pct"/>
          </w:tcPr>
          <w:p w14:paraId="2F79C9FD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Padidėjęs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jautrumas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dusulys</w:t>
            </w:r>
            <w:proofErr w:type="spellEnd"/>
          </w:p>
        </w:tc>
      </w:tr>
      <w:tr w:rsidR="003F784F" w:rsidRPr="00544EA8" w14:paraId="2F79CA02" w14:textId="77777777" w:rsidTr="005C4C43">
        <w:trPr>
          <w:jc w:val="center"/>
        </w:trPr>
        <w:tc>
          <w:tcPr>
            <w:tcW w:w="1852" w:type="pct"/>
            <w:vMerge/>
          </w:tcPr>
          <w:p w14:paraId="2F79C9FF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09" w:type="pct"/>
          </w:tcPr>
          <w:p w14:paraId="2F79CA00" w14:textId="77777777" w:rsidR="003F784F" w:rsidRPr="00544EA8" w:rsidRDefault="003F784F" w:rsidP="00B237C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Nedažn</w:t>
            </w:r>
            <w:r w:rsidR="00B237C1" w:rsidRPr="00544EA8">
              <w:rPr>
                <w:rFonts w:ascii="Times New Roman" w:hAnsi="Times New Roman"/>
                <w:lang w:val="en-GB"/>
              </w:rPr>
              <w:t>i</w:t>
            </w:r>
            <w:proofErr w:type="spellEnd"/>
          </w:p>
        </w:tc>
        <w:tc>
          <w:tcPr>
            <w:tcW w:w="2039" w:type="pct"/>
          </w:tcPr>
          <w:p w14:paraId="2F79CA01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Dilgėlinė</w:t>
            </w:r>
            <w:proofErr w:type="spellEnd"/>
          </w:p>
        </w:tc>
      </w:tr>
      <w:tr w:rsidR="003F784F" w:rsidRPr="00544EA8" w14:paraId="2F79CA06" w14:textId="77777777" w:rsidTr="005C4C43">
        <w:trPr>
          <w:trHeight w:val="108"/>
          <w:jc w:val="center"/>
        </w:trPr>
        <w:tc>
          <w:tcPr>
            <w:tcW w:w="1852" w:type="pct"/>
            <w:vMerge/>
          </w:tcPr>
          <w:p w14:paraId="2F79CA03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09" w:type="pct"/>
          </w:tcPr>
          <w:p w14:paraId="2F79CA04" w14:textId="77777777" w:rsidR="003F784F" w:rsidRPr="00544EA8" w:rsidRDefault="003F784F" w:rsidP="00B237C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Ret</w:t>
            </w:r>
            <w:r w:rsidR="00B237C1" w:rsidRPr="00544EA8">
              <w:rPr>
                <w:rFonts w:ascii="Times New Roman" w:hAnsi="Times New Roman"/>
                <w:lang w:val="en-GB"/>
              </w:rPr>
              <w:t>i</w:t>
            </w:r>
            <w:proofErr w:type="spellEnd"/>
          </w:p>
        </w:tc>
        <w:tc>
          <w:tcPr>
            <w:tcW w:w="2039" w:type="pct"/>
          </w:tcPr>
          <w:p w14:paraId="2F79CA05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Angioneurozinė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edema</w:t>
            </w:r>
            <w:proofErr w:type="spellEnd"/>
          </w:p>
        </w:tc>
      </w:tr>
      <w:tr w:rsidR="003F784F" w:rsidRPr="00544EA8" w14:paraId="2F79CA0A" w14:textId="77777777" w:rsidTr="005C4C43">
        <w:trPr>
          <w:jc w:val="center"/>
        </w:trPr>
        <w:tc>
          <w:tcPr>
            <w:tcW w:w="1852" w:type="pct"/>
          </w:tcPr>
          <w:p w14:paraId="2F79CA07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Nervų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sistemos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sutrikimai</w:t>
            </w:r>
            <w:proofErr w:type="spellEnd"/>
          </w:p>
        </w:tc>
        <w:tc>
          <w:tcPr>
            <w:tcW w:w="1109" w:type="pct"/>
          </w:tcPr>
          <w:p w14:paraId="2F79CA08" w14:textId="77777777" w:rsidR="003F784F" w:rsidRPr="00544EA8" w:rsidRDefault="003F784F" w:rsidP="00B237C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Dažn</w:t>
            </w:r>
            <w:r w:rsidR="00B237C1" w:rsidRPr="00544EA8">
              <w:rPr>
                <w:rFonts w:ascii="Times New Roman" w:hAnsi="Times New Roman"/>
                <w:lang w:val="en-GB"/>
              </w:rPr>
              <w:t>i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2039" w:type="pct"/>
          </w:tcPr>
          <w:p w14:paraId="2F79CA09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Galvos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svaigimas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galvos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skausmas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alpimas</w:t>
            </w:r>
            <w:proofErr w:type="spellEnd"/>
          </w:p>
        </w:tc>
      </w:tr>
      <w:tr w:rsidR="003F784F" w:rsidRPr="00544EA8" w14:paraId="2F79CA0E" w14:textId="77777777" w:rsidTr="005C4C43">
        <w:trPr>
          <w:jc w:val="center"/>
        </w:trPr>
        <w:tc>
          <w:tcPr>
            <w:tcW w:w="1852" w:type="pct"/>
          </w:tcPr>
          <w:p w14:paraId="2F79CA0B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Virškinimo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trakto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sutrikimai</w:t>
            </w:r>
            <w:proofErr w:type="spellEnd"/>
          </w:p>
        </w:tc>
        <w:tc>
          <w:tcPr>
            <w:tcW w:w="1109" w:type="pct"/>
          </w:tcPr>
          <w:p w14:paraId="2F79CA0C" w14:textId="77777777" w:rsidR="003F784F" w:rsidRPr="00544EA8" w:rsidRDefault="003F784F" w:rsidP="00B237C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Dažn</w:t>
            </w:r>
            <w:r w:rsidR="00B237C1" w:rsidRPr="00544EA8">
              <w:rPr>
                <w:rFonts w:ascii="Times New Roman" w:hAnsi="Times New Roman"/>
                <w:lang w:val="en-GB"/>
              </w:rPr>
              <w:t>i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2039" w:type="pct"/>
          </w:tcPr>
          <w:p w14:paraId="2F79CA0D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Pilvo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skausmas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viduriavimas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virškinimo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sutrikimas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pykinimas</w:t>
            </w:r>
            <w:proofErr w:type="spellEnd"/>
          </w:p>
        </w:tc>
      </w:tr>
      <w:tr w:rsidR="003F784F" w:rsidRPr="00544EA8" w14:paraId="2F79CA12" w14:textId="77777777" w:rsidTr="005C4C43">
        <w:trPr>
          <w:jc w:val="center"/>
        </w:trPr>
        <w:tc>
          <w:tcPr>
            <w:tcW w:w="1852" w:type="pct"/>
            <w:vMerge w:val="restart"/>
          </w:tcPr>
          <w:p w14:paraId="2F79CA0F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Odos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ir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poodinio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audinio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sutrikimai</w:t>
            </w:r>
            <w:proofErr w:type="spellEnd"/>
          </w:p>
        </w:tc>
        <w:tc>
          <w:tcPr>
            <w:tcW w:w="1109" w:type="pct"/>
          </w:tcPr>
          <w:p w14:paraId="2F79CA10" w14:textId="77777777" w:rsidR="003F784F" w:rsidRPr="00544EA8" w:rsidRDefault="003F784F" w:rsidP="00B237C1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Dažn</w:t>
            </w:r>
            <w:r w:rsidR="00B237C1" w:rsidRPr="00544EA8">
              <w:rPr>
                <w:rFonts w:ascii="Times New Roman" w:hAnsi="Times New Roman"/>
                <w:lang w:val="en-GB"/>
              </w:rPr>
              <w:t>i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2039" w:type="pct"/>
          </w:tcPr>
          <w:p w14:paraId="2F79CA11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Egzema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niežėjimas</w:t>
            </w:r>
            <w:proofErr w:type="spellEnd"/>
          </w:p>
        </w:tc>
      </w:tr>
      <w:tr w:rsidR="003F784F" w:rsidRPr="00544EA8" w14:paraId="2F79CA16" w14:textId="77777777" w:rsidTr="005C4C43">
        <w:trPr>
          <w:trHeight w:val="213"/>
          <w:jc w:val="center"/>
        </w:trPr>
        <w:tc>
          <w:tcPr>
            <w:tcW w:w="1852" w:type="pct"/>
            <w:vMerge/>
          </w:tcPr>
          <w:p w14:paraId="2F79CA13" w14:textId="77777777" w:rsidR="003F784F" w:rsidRPr="00544EA8" w:rsidRDefault="003F784F" w:rsidP="005C4C43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09" w:type="pct"/>
          </w:tcPr>
          <w:p w14:paraId="2F79CA14" w14:textId="77777777" w:rsidR="003F784F" w:rsidRPr="00544EA8" w:rsidRDefault="003F784F" w:rsidP="00B237C1">
            <w:pPr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Nedažn</w:t>
            </w:r>
            <w:r w:rsidR="00B237C1" w:rsidRPr="00544EA8">
              <w:rPr>
                <w:rFonts w:ascii="Times New Roman" w:hAnsi="Times New Roman"/>
                <w:lang w:val="en-GB"/>
              </w:rPr>
              <w:t>i</w:t>
            </w:r>
            <w:proofErr w:type="spellEnd"/>
          </w:p>
        </w:tc>
        <w:tc>
          <w:tcPr>
            <w:tcW w:w="2039" w:type="pct"/>
          </w:tcPr>
          <w:p w14:paraId="2F79CA15" w14:textId="77777777" w:rsidR="003F784F" w:rsidRPr="00544EA8" w:rsidRDefault="003F784F" w:rsidP="005C4C43">
            <w:pPr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Išbėrimas</w:t>
            </w:r>
            <w:proofErr w:type="spellEnd"/>
          </w:p>
        </w:tc>
      </w:tr>
    </w:tbl>
    <w:p w14:paraId="2F79CA17" w14:textId="77777777" w:rsidR="003F784F" w:rsidRPr="00544EA8" w:rsidRDefault="003F784F" w:rsidP="00F57FB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lt-LT"/>
        </w:rPr>
      </w:pPr>
    </w:p>
    <w:p w14:paraId="2F79CA18" w14:textId="77777777" w:rsidR="003F784F" w:rsidRPr="00544EA8" w:rsidRDefault="003F784F" w:rsidP="003F784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u w:val="single"/>
          <w:lang w:val="lt-LT"/>
        </w:rPr>
      </w:pPr>
      <w:r w:rsidRPr="00544EA8">
        <w:rPr>
          <w:rFonts w:ascii="Times New Roman" w:eastAsia="Times New Roman" w:hAnsi="Times New Roman"/>
          <w:u w:val="single"/>
          <w:lang w:val="lt-LT"/>
        </w:rPr>
        <w:t>Atrinktų nepageidaujamų reakcijų apibūdinimas</w:t>
      </w:r>
    </w:p>
    <w:p w14:paraId="2F79CA19" w14:textId="77777777" w:rsidR="003F784F" w:rsidRPr="00544EA8" w:rsidRDefault="003F784F" w:rsidP="003F784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lt-LT"/>
        </w:rPr>
      </w:pPr>
    </w:p>
    <w:p w14:paraId="2F79CA1A" w14:textId="77777777" w:rsidR="003F784F" w:rsidRPr="00544EA8" w:rsidRDefault="003F784F" w:rsidP="00595C8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544EA8">
        <w:rPr>
          <w:rFonts w:ascii="Times New Roman" w:eastAsia="Times New Roman" w:hAnsi="Times New Roman"/>
          <w:lang w:val="lt-LT"/>
        </w:rPr>
        <w:t xml:space="preserve">2 lentelė. </w:t>
      </w:r>
      <w:r w:rsidR="00C3731F" w:rsidRPr="00544EA8">
        <w:rPr>
          <w:rFonts w:ascii="Times New Roman" w:eastAsia="Times New Roman" w:hAnsi="Times New Roman"/>
          <w:lang w:val="lt-LT"/>
        </w:rPr>
        <w:t>Klinikinio tyrimo metu nustatytų n</w:t>
      </w:r>
      <w:r w:rsidRPr="00544EA8">
        <w:rPr>
          <w:rFonts w:ascii="Times New Roman" w:eastAsia="Times New Roman" w:hAnsi="Times New Roman"/>
          <w:lang w:val="lt-LT"/>
        </w:rPr>
        <w:t>epageidaujamų reakcijų</w:t>
      </w:r>
      <w:r w:rsidR="00C3731F" w:rsidRPr="00544EA8">
        <w:rPr>
          <w:rFonts w:ascii="Times New Roman" w:eastAsia="Times New Roman" w:hAnsi="Times New Roman"/>
          <w:lang w:val="lt-LT"/>
        </w:rPr>
        <w:t xml:space="preserve"> </w:t>
      </w:r>
      <w:r w:rsidRPr="00544EA8">
        <w:rPr>
          <w:rFonts w:ascii="Times New Roman" w:eastAsia="Times New Roman" w:hAnsi="Times New Roman"/>
          <w:lang w:val="lt-LT"/>
        </w:rPr>
        <w:t>dažniai</w:t>
      </w:r>
      <w:r w:rsidR="006B4C39" w:rsidRPr="00544EA8">
        <w:rPr>
          <w:rFonts w:ascii="Times New Roman" w:eastAsia="Times New Roman" w:hAnsi="Times New Roman"/>
          <w:lang w:val="lt-LT"/>
        </w:rPr>
        <w:t>.</w:t>
      </w:r>
    </w:p>
    <w:p w14:paraId="2F79CA1B" w14:textId="77777777" w:rsidR="003F784F" w:rsidRPr="00544EA8" w:rsidRDefault="003F784F" w:rsidP="003F784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val="lt-LT"/>
        </w:rPr>
      </w:pPr>
    </w:p>
    <w:tbl>
      <w:tblPr>
        <w:tblW w:w="34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0"/>
        <w:gridCol w:w="1936"/>
        <w:gridCol w:w="1795"/>
      </w:tblGrid>
      <w:tr w:rsidR="003F784F" w:rsidRPr="00544EA8" w14:paraId="2F79CA1F" w14:textId="77777777" w:rsidTr="005C4C43">
        <w:trPr>
          <w:jc w:val="center"/>
        </w:trPr>
        <w:tc>
          <w:tcPr>
            <w:tcW w:w="2001" w:type="pct"/>
            <w:vAlign w:val="center"/>
          </w:tcPr>
          <w:p w14:paraId="2F79CA1C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b/>
                <w:lang w:val="en-GB"/>
              </w:rPr>
              <w:t>Nepageidaujamas</w:t>
            </w:r>
            <w:proofErr w:type="spellEnd"/>
            <w:r w:rsidRPr="00544EA8">
              <w:rPr>
                <w:rFonts w:ascii="Times New Roman" w:hAnsi="Times New Roman"/>
                <w:b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b/>
                <w:lang w:val="en-GB"/>
              </w:rPr>
              <w:t>poveikis</w:t>
            </w:r>
            <w:proofErr w:type="spellEnd"/>
          </w:p>
        </w:tc>
        <w:tc>
          <w:tcPr>
            <w:tcW w:w="1556" w:type="pct"/>
            <w:vAlign w:val="center"/>
          </w:tcPr>
          <w:p w14:paraId="2F79CA1D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b/>
                <w:lang w:val="en-GB"/>
              </w:rPr>
              <w:t>tanakan</w:t>
            </w:r>
            <w:proofErr w:type="spellEnd"/>
            <w:r w:rsidRPr="00544EA8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544EA8">
              <w:rPr>
                <w:rFonts w:ascii="Times New Roman" w:hAnsi="Times New Roman"/>
                <w:b/>
                <w:lang w:val="en-GB"/>
              </w:rPr>
              <w:br/>
              <w:t>(n=1406)</w:t>
            </w:r>
          </w:p>
        </w:tc>
        <w:tc>
          <w:tcPr>
            <w:tcW w:w="1443" w:type="pct"/>
            <w:vAlign w:val="center"/>
          </w:tcPr>
          <w:p w14:paraId="2F79CA1E" w14:textId="77777777" w:rsidR="003F784F" w:rsidRPr="00544EA8" w:rsidRDefault="006B4C39" w:rsidP="006B4C39">
            <w:pPr>
              <w:spacing w:after="0" w:line="240" w:lineRule="auto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b/>
                <w:lang w:val="en-GB"/>
              </w:rPr>
              <w:t>placebas</w:t>
            </w:r>
            <w:proofErr w:type="spellEnd"/>
            <w:r w:rsidR="003F784F" w:rsidRPr="00544EA8">
              <w:rPr>
                <w:rFonts w:ascii="Times New Roman" w:hAnsi="Times New Roman"/>
                <w:b/>
                <w:lang w:val="en-GB"/>
              </w:rPr>
              <w:t xml:space="preserve"> (n=1414)</w:t>
            </w:r>
          </w:p>
        </w:tc>
      </w:tr>
      <w:tr w:rsidR="003F784F" w:rsidRPr="00544EA8" w14:paraId="2F79CA23" w14:textId="77777777" w:rsidTr="005C4C43">
        <w:trPr>
          <w:jc w:val="center"/>
        </w:trPr>
        <w:tc>
          <w:tcPr>
            <w:tcW w:w="2001" w:type="pct"/>
          </w:tcPr>
          <w:p w14:paraId="2F79CA20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Padidėjęs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jautrumas</w:t>
            </w:r>
            <w:proofErr w:type="spellEnd"/>
          </w:p>
        </w:tc>
        <w:tc>
          <w:tcPr>
            <w:tcW w:w="1556" w:type="pct"/>
          </w:tcPr>
          <w:p w14:paraId="2F79CA21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1,1 %</w:t>
            </w:r>
          </w:p>
        </w:tc>
        <w:tc>
          <w:tcPr>
            <w:tcW w:w="1443" w:type="pct"/>
          </w:tcPr>
          <w:p w14:paraId="2F79CA22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1,2 %</w:t>
            </w:r>
          </w:p>
        </w:tc>
      </w:tr>
      <w:tr w:rsidR="003F784F" w:rsidRPr="00544EA8" w14:paraId="2F79CA27" w14:textId="77777777" w:rsidTr="005C4C43">
        <w:trPr>
          <w:jc w:val="center"/>
        </w:trPr>
        <w:tc>
          <w:tcPr>
            <w:tcW w:w="2001" w:type="pct"/>
          </w:tcPr>
          <w:p w14:paraId="2F79CA24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Dusulys</w:t>
            </w:r>
            <w:proofErr w:type="spellEnd"/>
          </w:p>
        </w:tc>
        <w:tc>
          <w:tcPr>
            <w:tcW w:w="1556" w:type="pct"/>
          </w:tcPr>
          <w:p w14:paraId="2F79CA25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3,2 %</w:t>
            </w:r>
          </w:p>
        </w:tc>
        <w:tc>
          <w:tcPr>
            <w:tcW w:w="1443" w:type="pct"/>
          </w:tcPr>
          <w:p w14:paraId="2F79CA26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1,8 %</w:t>
            </w:r>
          </w:p>
        </w:tc>
      </w:tr>
      <w:tr w:rsidR="003F784F" w:rsidRPr="00544EA8" w14:paraId="2F79CA2B" w14:textId="77777777" w:rsidTr="005C4C43">
        <w:trPr>
          <w:jc w:val="center"/>
        </w:trPr>
        <w:tc>
          <w:tcPr>
            <w:tcW w:w="2001" w:type="pct"/>
          </w:tcPr>
          <w:p w14:paraId="2F79CA28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Galvos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svaigimas</w:t>
            </w:r>
            <w:proofErr w:type="spellEnd"/>
          </w:p>
        </w:tc>
        <w:tc>
          <w:tcPr>
            <w:tcW w:w="1556" w:type="pct"/>
          </w:tcPr>
          <w:p w14:paraId="2F79CA29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9,0 %</w:t>
            </w:r>
          </w:p>
        </w:tc>
        <w:tc>
          <w:tcPr>
            <w:tcW w:w="1443" w:type="pct"/>
          </w:tcPr>
          <w:p w14:paraId="2F79CA2A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9,2 %</w:t>
            </w:r>
          </w:p>
        </w:tc>
      </w:tr>
      <w:tr w:rsidR="003F784F" w:rsidRPr="00544EA8" w14:paraId="2F79CA2F" w14:textId="77777777" w:rsidTr="005C4C43">
        <w:trPr>
          <w:jc w:val="center"/>
        </w:trPr>
        <w:tc>
          <w:tcPr>
            <w:tcW w:w="2001" w:type="pct"/>
          </w:tcPr>
          <w:p w14:paraId="2F79CA2C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Galvos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skausmas</w:t>
            </w:r>
            <w:proofErr w:type="spellEnd"/>
          </w:p>
        </w:tc>
        <w:tc>
          <w:tcPr>
            <w:tcW w:w="1556" w:type="pct"/>
          </w:tcPr>
          <w:p w14:paraId="2F79CA2D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3,8 %</w:t>
            </w:r>
          </w:p>
        </w:tc>
        <w:tc>
          <w:tcPr>
            <w:tcW w:w="1443" w:type="pct"/>
          </w:tcPr>
          <w:p w14:paraId="2F79CA2E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3,5 %</w:t>
            </w:r>
          </w:p>
        </w:tc>
      </w:tr>
      <w:tr w:rsidR="003F784F" w:rsidRPr="00544EA8" w14:paraId="2F79CA33" w14:textId="77777777" w:rsidTr="005C4C43">
        <w:trPr>
          <w:jc w:val="center"/>
        </w:trPr>
        <w:tc>
          <w:tcPr>
            <w:tcW w:w="2001" w:type="pct"/>
          </w:tcPr>
          <w:p w14:paraId="2F79CA30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Alpimas</w:t>
            </w:r>
            <w:proofErr w:type="spellEnd"/>
          </w:p>
        </w:tc>
        <w:tc>
          <w:tcPr>
            <w:tcW w:w="1556" w:type="pct"/>
          </w:tcPr>
          <w:p w14:paraId="2F79CA31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1,6 %</w:t>
            </w:r>
          </w:p>
        </w:tc>
        <w:tc>
          <w:tcPr>
            <w:tcW w:w="1443" w:type="pct"/>
          </w:tcPr>
          <w:p w14:paraId="2F79CA32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1,0 %</w:t>
            </w:r>
          </w:p>
        </w:tc>
      </w:tr>
      <w:tr w:rsidR="003F784F" w:rsidRPr="00544EA8" w14:paraId="2F79CA37" w14:textId="77777777" w:rsidTr="005C4C43">
        <w:trPr>
          <w:jc w:val="center"/>
        </w:trPr>
        <w:tc>
          <w:tcPr>
            <w:tcW w:w="2001" w:type="pct"/>
          </w:tcPr>
          <w:p w14:paraId="2F79CA34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lt-LT"/>
              </w:rPr>
              <w:t>Kraujagyslių ir klajojančio nervo sinkopė</w:t>
            </w:r>
          </w:p>
        </w:tc>
        <w:tc>
          <w:tcPr>
            <w:tcW w:w="1556" w:type="pct"/>
          </w:tcPr>
          <w:p w14:paraId="2F79CA35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2,8 %</w:t>
            </w:r>
          </w:p>
        </w:tc>
        <w:tc>
          <w:tcPr>
            <w:tcW w:w="1443" w:type="pct"/>
          </w:tcPr>
          <w:p w14:paraId="2F79CA36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1,8 %</w:t>
            </w:r>
          </w:p>
        </w:tc>
      </w:tr>
      <w:tr w:rsidR="003F784F" w:rsidRPr="00544EA8" w14:paraId="2F79CA3B" w14:textId="77777777" w:rsidTr="005C4C43">
        <w:trPr>
          <w:jc w:val="center"/>
        </w:trPr>
        <w:tc>
          <w:tcPr>
            <w:tcW w:w="2001" w:type="pct"/>
          </w:tcPr>
          <w:p w14:paraId="2F79CA38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Pilvo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skausmas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 </w:t>
            </w:r>
          </w:p>
        </w:tc>
        <w:tc>
          <w:tcPr>
            <w:tcW w:w="1556" w:type="pct"/>
          </w:tcPr>
          <w:p w14:paraId="2F79CA39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3,3 %</w:t>
            </w:r>
          </w:p>
        </w:tc>
        <w:tc>
          <w:tcPr>
            <w:tcW w:w="1443" w:type="pct"/>
          </w:tcPr>
          <w:p w14:paraId="2F79CA3A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3,8 %</w:t>
            </w:r>
          </w:p>
        </w:tc>
      </w:tr>
      <w:tr w:rsidR="003F784F" w:rsidRPr="00544EA8" w14:paraId="2F79CA3F" w14:textId="77777777" w:rsidTr="005C4C43">
        <w:trPr>
          <w:jc w:val="center"/>
        </w:trPr>
        <w:tc>
          <w:tcPr>
            <w:tcW w:w="2001" w:type="pct"/>
          </w:tcPr>
          <w:p w14:paraId="2F79CA3C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Viršutinės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pilvo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dalies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skausmas</w:t>
            </w:r>
            <w:proofErr w:type="spellEnd"/>
          </w:p>
        </w:tc>
        <w:tc>
          <w:tcPr>
            <w:tcW w:w="1556" w:type="pct"/>
          </w:tcPr>
          <w:p w14:paraId="2F79CA3D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5,4 %</w:t>
            </w:r>
          </w:p>
        </w:tc>
        <w:tc>
          <w:tcPr>
            <w:tcW w:w="1443" w:type="pct"/>
          </w:tcPr>
          <w:p w14:paraId="2F79CA3E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6,6 %</w:t>
            </w:r>
          </w:p>
        </w:tc>
      </w:tr>
      <w:tr w:rsidR="003F784F" w:rsidRPr="00544EA8" w14:paraId="2F79CA43" w14:textId="77777777" w:rsidTr="005C4C43">
        <w:trPr>
          <w:jc w:val="center"/>
        </w:trPr>
        <w:tc>
          <w:tcPr>
            <w:tcW w:w="2001" w:type="pct"/>
          </w:tcPr>
          <w:p w14:paraId="2F79CA40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Viduriavimas</w:t>
            </w:r>
            <w:proofErr w:type="spellEnd"/>
          </w:p>
        </w:tc>
        <w:tc>
          <w:tcPr>
            <w:tcW w:w="1556" w:type="pct"/>
          </w:tcPr>
          <w:p w14:paraId="2F79CA41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6,1 %</w:t>
            </w:r>
          </w:p>
        </w:tc>
        <w:tc>
          <w:tcPr>
            <w:tcW w:w="1443" w:type="pct"/>
          </w:tcPr>
          <w:p w14:paraId="2F79CA42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5,9 %</w:t>
            </w:r>
          </w:p>
        </w:tc>
      </w:tr>
      <w:tr w:rsidR="003F784F" w:rsidRPr="00544EA8" w14:paraId="2F79CA47" w14:textId="77777777" w:rsidTr="005C4C43">
        <w:trPr>
          <w:jc w:val="center"/>
        </w:trPr>
        <w:tc>
          <w:tcPr>
            <w:tcW w:w="2001" w:type="pct"/>
          </w:tcPr>
          <w:p w14:paraId="2F79CA44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Virškinimo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544EA8">
              <w:rPr>
                <w:rFonts w:ascii="Times New Roman" w:hAnsi="Times New Roman"/>
                <w:lang w:val="en-GB"/>
              </w:rPr>
              <w:t>sutrikimas</w:t>
            </w:r>
            <w:proofErr w:type="spellEnd"/>
          </w:p>
        </w:tc>
        <w:tc>
          <w:tcPr>
            <w:tcW w:w="1556" w:type="pct"/>
          </w:tcPr>
          <w:p w14:paraId="2F79CA45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3,9 %</w:t>
            </w:r>
          </w:p>
        </w:tc>
        <w:tc>
          <w:tcPr>
            <w:tcW w:w="1443" w:type="pct"/>
          </w:tcPr>
          <w:p w14:paraId="2F79CA46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3,6 %</w:t>
            </w:r>
          </w:p>
        </w:tc>
      </w:tr>
      <w:tr w:rsidR="003F784F" w:rsidRPr="00544EA8" w14:paraId="2F79CA4B" w14:textId="77777777" w:rsidTr="005C4C43">
        <w:trPr>
          <w:jc w:val="center"/>
        </w:trPr>
        <w:tc>
          <w:tcPr>
            <w:tcW w:w="2001" w:type="pct"/>
          </w:tcPr>
          <w:p w14:paraId="2F79CA48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Pykinimas</w:t>
            </w:r>
            <w:proofErr w:type="spellEnd"/>
          </w:p>
        </w:tc>
        <w:tc>
          <w:tcPr>
            <w:tcW w:w="1556" w:type="pct"/>
          </w:tcPr>
          <w:p w14:paraId="2F79CA49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1,8 %</w:t>
            </w:r>
          </w:p>
        </w:tc>
        <w:tc>
          <w:tcPr>
            <w:tcW w:w="1443" w:type="pct"/>
          </w:tcPr>
          <w:p w14:paraId="2F79CA4A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1,8 %</w:t>
            </w:r>
          </w:p>
        </w:tc>
      </w:tr>
      <w:tr w:rsidR="003F784F" w:rsidRPr="00544EA8" w14:paraId="2F79CA4F" w14:textId="77777777" w:rsidTr="005C4C43">
        <w:trPr>
          <w:jc w:val="center"/>
        </w:trPr>
        <w:tc>
          <w:tcPr>
            <w:tcW w:w="2001" w:type="pct"/>
          </w:tcPr>
          <w:p w14:paraId="2F79CA4C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Egzema</w:t>
            </w:r>
            <w:proofErr w:type="spellEnd"/>
          </w:p>
        </w:tc>
        <w:tc>
          <w:tcPr>
            <w:tcW w:w="1556" w:type="pct"/>
          </w:tcPr>
          <w:p w14:paraId="2F79CA4D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4,6 %</w:t>
            </w:r>
          </w:p>
        </w:tc>
        <w:tc>
          <w:tcPr>
            <w:tcW w:w="1443" w:type="pct"/>
          </w:tcPr>
          <w:p w14:paraId="2F79CA4E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4,7 %</w:t>
            </w:r>
          </w:p>
        </w:tc>
      </w:tr>
      <w:tr w:rsidR="003F784F" w:rsidRPr="00544EA8" w14:paraId="2F79CA53" w14:textId="77777777" w:rsidTr="005C4C43">
        <w:trPr>
          <w:jc w:val="center"/>
        </w:trPr>
        <w:tc>
          <w:tcPr>
            <w:tcW w:w="2001" w:type="pct"/>
          </w:tcPr>
          <w:p w14:paraId="2F79CA50" w14:textId="77777777" w:rsidR="003F784F" w:rsidRPr="00544EA8" w:rsidRDefault="003F784F" w:rsidP="006B4C39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Niež</w:t>
            </w:r>
            <w:r w:rsidR="006B4C39" w:rsidRPr="00544EA8">
              <w:rPr>
                <w:rFonts w:ascii="Times New Roman" w:hAnsi="Times New Roman"/>
                <w:lang w:val="en-GB"/>
              </w:rPr>
              <w:t>uly</w:t>
            </w:r>
            <w:r w:rsidRPr="00544EA8">
              <w:rPr>
                <w:rFonts w:ascii="Times New Roman" w:hAnsi="Times New Roman"/>
                <w:lang w:val="en-GB"/>
              </w:rPr>
              <w:t>s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</w:p>
        </w:tc>
        <w:tc>
          <w:tcPr>
            <w:tcW w:w="1556" w:type="pct"/>
          </w:tcPr>
          <w:p w14:paraId="2F79CA51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2,7 %</w:t>
            </w:r>
          </w:p>
        </w:tc>
        <w:tc>
          <w:tcPr>
            <w:tcW w:w="1443" w:type="pct"/>
          </w:tcPr>
          <w:p w14:paraId="2F79CA52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2,8 %</w:t>
            </w:r>
          </w:p>
        </w:tc>
      </w:tr>
      <w:tr w:rsidR="003F784F" w:rsidRPr="00544EA8" w14:paraId="2F79CA57" w14:textId="77777777" w:rsidTr="005C4C43">
        <w:trPr>
          <w:jc w:val="center"/>
        </w:trPr>
        <w:tc>
          <w:tcPr>
            <w:tcW w:w="2001" w:type="pct"/>
          </w:tcPr>
          <w:p w14:paraId="2F79CA54" w14:textId="77777777" w:rsidR="003F784F" w:rsidRPr="00544EA8" w:rsidRDefault="00030167" w:rsidP="006B4C39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proofErr w:type="spellStart"/>
            <w:r w:rsidRPr="00544EA8">
              <w:rPr>
                <w:rFonts w:ascii="Times New Roman" w:hAnsi="Times New Roman"/>
                <w:lang w:val="en-GB"/>
              </w:rPr>
              <w:t>Išplitęs</w:t>
            </w:r>
            <w:proofErr w:type="spellEnd"/>
            <w:r w:rsidRPr="00544EA8">
              <w:rPr>
                <w:rFonts w:ascii="Times New Roman" w:hAnsi="Times New Roman"/>
                <w:lang w:val="en-GB"/>
              </w:rPr>
              <w:t xml:space="preserve"> </w:t>
            </w:r>
            <w:r w:rsidR="003F784F" w:rsidRPr="00544EA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="003F784F" w:rsidRPr="00544EA8">
              <w:rPr>
                <w:rFonts w:ascii="Times New Roman" w:hAnsi="Times New Roman"/>
                <w:lang w:val="en-GB"/>
              </w:rPr>
              <w:t>niež</w:t>
            </w:r>
            <w:r w:rsidR="006B4C39" w:rsidRPr="00544EA8">
              <w:rPr>
                <w:rFonts w:ascii="Times New Roman" w:hAnsi="Times New Roman"/>
                <w:lang w:val="en-GB"/>
              </w:rPr>
              <w:t>uly</w:t>
            </w:r>
            <w:r w:rsidR="003F784F" w:rsidRPr="00544EA8">
              <w:rPr>
                <w:rFonts w:ascii="Times New Roman" w:hAnsi="Times New Roman"/>
                <w:lang w:val="en-GB"/>
              </w:rPr>
              <w:t>s</w:t>
            </w:r>
            <w:proofErr w:type="spellEnd"/>
          </w:p>
        </w:tc>
        <w:tc>
          <w:tcPr>
            <w:tcW w:w="1556" w:type="pct"/>
          </w:tcPr>
          <w:p w14:paraId="2F79CA55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1,4 %</w:t>
            </w:r>
          </w:p>
        </w:tc>
        <w:tc>
          <w:tcPr>
            <w:tcW w:w="1443" w:type="pct"/>
          </w:tcPr>
          <w:p w14:paraId="2F79CA56" w14:textId="77777777" w:rsidR="003F784F" w:rsidRPr="00544EA8" w:rsidRDefault="003F784F" w:rsidP="005C4C43">
            <w:pPr>
              <w:spacing w:after="0" w:line="240" w:lineRule="auto"/>
              <w:rPr>
                <w:rFonts w:ascii="Times New Roman" w:hAnsi="Times New Roman"/>
                <w:lang w:val="en-GB"/>
              </w:rPr>
            </w:pPr>
            <w:r w:rsidRPr="00544EA8">
              <w:rPr>
                <w:rFonts w:ascii="Times New Roman" w:hAnsi="Times New Roman"/>
                <w:lang w:val="en-GB"/>
              </w:rPr>
              <w:t>1,2 %</w:t>
            </w:r>
          </w:p>
        </w:tc>
      </w:tr>
    </w:tbl>
    <w:p w14:paraId="2F79CA58" w14:textId="77777777" w:rsidR="00121F0F" w:rsidRPr="00544EA8" w:rsidRDefault="00121F0F" w:rsidP="00FD0DF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F79CA59" w14:textId="77777777" w:rsidR="00121F0F" w:rsidRPr="00544EA8" w:rsidRDefault="00121F0F" w:rsidP="00121F0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u w:val="single"/>
          <w:lang w:val="lt-LT"/>
        </w:rPr>
      </w:pPr>
      <w:r w:rsidRPr="00544EA8">
        <w:rPr>
          <w:rFonts w:ascii="Times New Roman" w:eastAsia="Times New Roman" w:hAnsi="Times New Roman"/>
          <w:u w:val="single"/>
          <w:lang w:val="lt-LT"/>
        </w:rPr>
        <w:t>Pranešimas apie įtariamas nepageidaujamas reakcijas</w:t>
      </w:r>
    </w:p>
    <w:p w14:paraId="2F79CA5A" w14:textId="77777777" w:rsidR="00121F0F" w:rsidRPr="00544EA8" w:rsidRDefault="00121F0F" w:rsidP="00121F0F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544EA8">
        <w:rPr>
          <w:rFonts w:ascii="Times New Roman" w:eastAsia="Times New Roman" w:hAnsi="Times New Roman"/>
          <w:lang w:val="lt-LT"/>
        </w:rPr>
        <w:t xml:space="preserve">Svarbu pranešti apie įtariamas nepageidaujamas reakcijas, pastebėtas po vaistinio preparato pateikimo į rinką, nes tai leidžia nuolat stebėti vaistinio preparato naudos ir rizikos santykį. Sveikatos priežiūros specialistai turi pranešti apie bet kokias įtariamas nepageidaujamas reakcijas, užpildę interneto svetainėje http://www.vvkt.lt/ esančią formą, ir atsiųsti ją paštu Valstybinei vaistų kontrolės tarnybai prie Lietuvos Respublikos sveikatos apsaugos ministerijos, Žirmūnų g. 139A, LT 09120 Vilnius, faksu 8 800 20131 arba el. paštu </w:t>
      </w:r>
      <w:proofErr w:type="spellStart"/>
      <w:r w:rsidRPr="00544EA8">
        <w:rPr>
          <w:rFonts w:ascii="Times New Roman" w:eastAsia="Times New Roman" w:hAnsi="Times New Roman"/>
          <w:lang w:val="lt-LT"/>
        </w:rPr>
        <w:t>NepageidaujamaR@vvkt.lt</w:t>
      </w:r>
      <w:proofErr w:type="spellEnd"/>
      <w:r w:rsidRPr="00544EA8">
        <w:rPr>
          <w:rFonts w:ascii="Times New Roman" w:eastAsia="Times New Roman" w:hAnsi="Times New Roman"/>
          <w:lang w:val="lt-LT"/>
        </w:rPr>
        <w:t>.</w:t>
      </w:r>
    </w:p>
    <w:p w14:paraId="2F79CA5B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5C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44EA8">
        <w:rPr>
          <w:rFonts w:ascii="Times New Roman" w:eastAsia="Times New Roman" w:hAnsi="Times New Roman"/>
          <w:b/>
          <w:lang w:val="lt-LT" w:eastAsia="lt-LT"/>
        </w:rPr>
        <w:t>4.9</w:t>
      </w:r>
      <w:r w:rsidRPr="00544EA8">
        <w:rPr>
          <w:rFonts w:ascii="Times New Roman" w:eastAsia="Times New Roman" w:hAnsi="Times New Roman"/>
          <w:b/>
          <w:lang w:val="lt-LT" w:eastAsia="lt-LT"/>
        </w:rPr>
        <w:tab/>
        <w:t>Perdozavimas</w:t>
      </w:r>
    </w:p>
    <w:p w14:paraId="2F79CA5D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5E" w14:textId="77777777" w:rsidR="00FD0DF5" w:rsidRPr="00544EA8" w:rsidRDefault="005A4078" w:rsidP="00595C8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544EA8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reikšmingos perdozavimo patirties nėra. Esant perdozavimui reikia atkreipti dėmesį, kad sudėtyje yra etanolio </w:t>
      </w:r>
      <w:r w:rsidRPr="00544EA8">
        <w:rPr>
          <w:rFonts w:ascii="Times New Roman" w:hAnsi="Times New Roman"/>
          <w:lang w:val="lt-LT"/>
        </w:rPr>
        <w:t>(žr. 4.4 skyrių „Specialūs įspėjimai ir atsargumo priemonės</w:t>
      </w:r>
      <w:r w:rsidR="00535BA6" w:rsidRPr="00544EA8">
        <w:rPr>
          <w:rFonts w:ascii="Times New Roman" w:hAnsi="Times New Roman"/>
          <w:lang w:val="lt-LT"/>
        </w:rPr>
        <w:t>“</w:t>
      </w:r>
      <w:r w:rsidRPr="00544EA8">
        <w:rPr>
          <w:rFonts w:ascii="Times New Roman" w:hAnsi="Times New Roman"/>
          <w:lang w:val="lt-LT"/>
        </w:rPr>
        <w:t>).</w:t>
      </w:r>
      <w:r w:rsidRPr="00544EA8" w:rsidDel="00D2566F">
        <w:rPr>
          <w:rFonts w:ascii="Times New Roman" w:eastAsia="Times New Roman" w:hAnsi="Times New Roman"/>
          <w:lang w:val="lt-LT" w:eastAsia="lt-LT"/>
        </w:rPr>
        <w:t xml:space="preserve"> </w:t>
      </w:r>
    </w:p>
    <w:p w14:paraId="2F79CA5F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60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 w:eastAsia="lt-LT"/>
        </w:rPr>
      </w:pPr>
      <w:r w:rsidRPr="00544EA8">
        <w:rPr>
          <w:rFonts w:ascii="Times New Roman" w:eastAsia="Times New Roman" w:hAnsi="Times New Roman"/>
          <w:b/>
          <w:caps/>
          <w:lang w:val="lt-LT" w:eastAsia="lt-LT"/>
        </w:rPr>
        <w:t>5.</w:t>
      </w:r>
      <w:r w:rsidRPr="00544EA8">
        <w:rPr>
          <w:rFonts w:ascii="Times New Roman" w:eastAsia="Times New Roman" w:hAnsi="Times New Roman"/>
          <w:b/>
          <w:caps/>
          <w:lang w:val="lt-LT" w:eastAsia="lt-LT"/>
        </w:rPr>
        <w:tab/>
      </w:r>
      <w:r w:rsidRPr="00544EA8">
        <w:rPr>
          <w:rFonts w:ascii="Times New Roman" w:eastAsia="Times New Roman" w:hAnsi="Times New Roman"/>
          <w:b/>
          <w:lang w:val="lt-LT" w:eastAsia="lt-LT"/>
        </w:rPr>
        <w:t xml:space="preserve">FARMAKOLOGINĖS </w:t>
      </w:r>
      <w:r w:rsidRPr="00544EA8">
        <w:rPr>
          <w:rFonts w:ascii="Times New Roman" w:eastAsia="Times New Roman" w:hAnsi="Times New Roman"/>
          <w:b/>
          <w:caps/>
          <w:lang w:val="lt-LT" w:eastAsia="lt-LT"/>
        </w:rPr>
        <w:t>savybės</w:t>
      </w:r>
    </w:p>
    <w:p w14:paraId="2F79CA61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62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44EA8">
        <w:rPr>
          <w:rFonts w:ascii="Times New Roman" w:eastAsia="Times New Roman" w:hAnsi="Times New Roman"/>
          <w:b/>
          <w:lang w:val="lt-LT" w:eastAsia="lt-LT"/>
        </w:rPr>
        <w:t>5.1</w:t>
      </w:r>
      <w:r w:rsidRPr="00544EA8">
        <w:rPr>
          <w:rFonts w:ascii="Times New Roman" w:eastAsia="Times New Roman" w:hAnsi="Times New Roman"/>
          <w:b/>
          <w:lang w:val="lt-LT" w:eastAsia="lt-LT"/>
        </w:rPr>
        <w:tab/>
      </w:r>
      <w:proofErr w:type="spellStart"/>
      <w:r w:rsidRPr="00544EA8">
        <w:rPr>
          <w:rFonts w:ascii="Times New Roman" w:eastAsia="Times New Roman" w:hAnsi="Times New Roman"/>
          <w:b/>
          <w:lang w:val="lt-LT" w:eastAsia="lt-LT"/>
        </w:rPr>
        <w:t>Farmakodinaminės</w:t>
      </w:r>
      <w:proofErr w:type="spellEnd"/>
      <w:r w:rsidRPr="00544EA8">
        <w:rPr>
          <w:rFonts w:ascii="Times New Roman" w:eastAsia="Times New Roman" w:hAnsi="Times New Roman"/>
          <w:b/>
          <w:lang w:val="lt-LT" w:eastAsia="lt-LT"/>
        </w:rPr>
        <w:t xml:space="preserve"> savybės </w:t>
      </w:r>
    </w:p>
    <w:p w14:paraId="2F79CA63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64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544EA8">
        <w:rPr>
          <w:rFonts w:ascii="Times New Roman" w:eastAsia="Times New Roman" w:hAnsi="Times New Roman"/>
          <w:lang w:val="lt-LT" w:eastAsia="lt-LT"/>
        </w:rPr>
        <w:lastRenderedPageBreak/>
        <w:t>Farmakoterapinė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grupė – kiti vaistai</w:t>
      </w:r>
      <w:r w:rsidR="002C34A3" w:rsidRPr="00544EA8">
        <w:rPr>
          <w:rFonts w:ascii="Times New Roman" w:eastAsia="Times New Roman" w:hAnsi="Times New Roman"/>
          <w:lang w:val="lt-LT" w:eastAsia="lt-LT"/>
        </w:rPr>
        <w:t xml:space="preserve"> nuo demencijos.</w:t>
      </w:r>
      <w:r w:rsidR="00535BA6" w:rsidRPr="00544EA8">
        <w:rPr>
          <w:rFonts w:ascii="Times New Roman" w:eastAsia="Times New Roman" w:hAnsi="Times New Roman"/>
          <w:lang w:val="lt-LT" w:eastAsia="lt-LT"/>
        </w:rPr>
        <w:t xml:space="preserve"> </w:t>
      </w:r>
      <w:r w:rsidRPr="00544EA8">
        <w:rPr>
          <w:rFonts w:ascii="Times New Roman" w:eastAsia="Times New Roman" w:hAnsi="Times New Roman"/>
          <w:lang w:val="lt-LT" w:eastAsia="lt-LT"/>
        </w:rPr>
        <w:t>ATC kodas – N06DX02.</w:t>
      </w:r>
    </w:p>
    <w:p w14:paraId="2F79CA65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66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color w:val="000000"/>
          <w:lang w:val="lt-LT" w:eastAsia="lt-LT"/>
        </w:rPr>
        <w:t>Eksperimentuose su gyvūnais, kurie buvo atlikti su standartizuotu EGb761, buvo pademonstruoti šie farmakologiniai poveikiai:</w:t>
      </w:r>
      <w:r w:rsidRPr="00544EA8">
        <w:rPr>
          <w:rFonts w:ascii="Times New Roman" w:eastAsia="Times New Roman" w:hAnsi="Times New Roman"/>
          <w:lang w:val="lt-LT" w:eastAsia="lt-LT"/>
        </w:rPr>
        <w:t xml:space="preserve"> </w:t>
      </w:r>
    </w:p>
    <w:p w14:paraId="2F79CA67" w14:textId="77777777" w:rsidR="00FD0DF5" w:rsidRPr="00544EA8" w:rsidRDefault="00FD0DF5" w:rsidP="00D2566F">
      <w:pPr>
        <w:spacing w:after="0" w:line="240" w:lineRule="auto"/>
        <w:ind w:left="142" w:hanging="142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color w:val="000000"/>
          <w:lang w:val="lt-LT" w:eastAsia="lt-LT"/>
        </w:rPr>
        <w:t>-</w:t>
      </w:r>
      <w:r w:rsidR="00D2566F" w:rsidRPr="00544EA8">
        <w:rPr>
          <w:rFonts w:ascii="Times New Roman" w:eastAsia="Times New Roman" w:hAnsi="Times New Roman"/>
          <w:color w:val="000000"/>
          <w:lang w:val="lt-LT" w:eastAsia="lt-LT"/>
        </w:rPr>
        <w:tab/>
      </w:r>
      <w:r w:rsidRPr="00544EA8">
        <w:rPr>
          <w:rFonts w:ascii="Times New Roman" w:eastAsia="Times New Roman" w:hAnsi="Times New Roman"/>
          <w:color w:val="000000"/>
          <w:lang w:val="lt-LT" w:eastAsia="lt-LT"/>
        </w:rPr>
        <w:t>neuronų plastiškumo padidėjimas,</w:t>
      </w:r>
      <w:r w:rsidRPr="00544EA8">
        <w:rPr>
          <w:rFonts w:ascii="Times New Roman" w:eastAsia="Times New Roman" w:hAnsi="Times New Roman"/>
          <w:lang w:val="lt-LT" w:eastAsia="lt-LT"/>
        </w:rPr>
        <w:t xml:space="preserve"> </w:t>
      </w:r>
    </w:p>
    <w:p w14:paraId="2F79CA68" w14:textId="77777777" w:rsidR="00FD0DF5" w:rsidRPr="00544EA8" w:rsidRDefault="00FD0DF5" w:rsidP="00D2566F">
      <w:pPr>
        <w:spacing w:after="0" w:line="240" w:lineRule="auto"/>
        <w:ind w:left="142" w:hanging="142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color w:val="000000"/>
          <w:lang w:val="lt-LT" w:eastAsia="lt-LT"/>
        </w:rPr>
        <w:t>-</w:t>
      </w:r>
      <w:r w:rsidR="00D2566F" w:rsidRPr="00544EA8">
        <w:rPr>
          <w:rFonts w:ascii="Times New Roman" w:eastAsia="Times New Roman" w:hAnsi="Times New Roman"/>
          <w:color w:val="000000"/>
          <w:lang w:val="lt-LT" w:eastAsia="lt-LT"/>
        </w:rPr>
        <w:tab/>
      </w:r>
      <w:r w:rsidRPr="00544EA8">
        <w:rPr>
          <w:rFonts w:ascii="Times New Roman" w:eastAsia="Times New Roman" w:hAnsi="Times New Roman"/>
          <w:color w:val="000000"/>
          <w:lang w:val="lt-LT" w:eastAsia="lt-LT"/>
        </w:rPr>
        <w:t xml:space="preserve">su amžiumi susijusio </w:t>
      </w:r>
      <w:proofErr w:type="spellStart"/>
      <w:r w:rsidRPr="00544EA8">
        <w:rPr>
          <w:rFonts w:ascii="Times New Roman" w:eastAsia="Times New Roman" w:hAnsi="Times New Roman"/>
          <w:color w:val="000000"/>
          <w:lang w:val="lt-LT" w:eastAsia="lt-LT"/>
        </w:rPr>
        <w:t>muskarinerginių</w:t>
      </w:r>
      <w:proofErr w:type="spellEnd"/>
      <w:r w:rsidRPr="00544EA8">
        <w:rPr>
          <w:rFonts w:ascii="Times New Roman" w:eastAsia="Times New Roman" w:hAnsi="Times New Roman"/>
          <w:color w:val="000000"/>
          <w:lang w:val="lt-LT" w:eastAsia="lt-LT"/>
        </w:rPr>
        <w:t xml:space="preserve"> </w:t>
      </w:r>
      <w:proofErr w:type="spellStart"/>
      <w:r w:rsidRPr="00544EA8">
        <w:rPr>
          <w:rFonts w:ascii="Times New Roman" w:eastAsia="Times New Roman" w:hAnsi="Times New Roman"/>
          <w:color w:val="000000"/>
          <w:lang w:val="lt-LT" w:eastAsia="lt-LT"/>
        </w:rPr>
        <w:t>cholinoreceptorių</w:t>
      </w:r>
      <w:proofErr w:type="spellEnd"/>
      <w:r w:rsidRPr="00544EA8">
        <w:rPr>
          <w:rFonts w:ascii="Times New Roman" w:eastAsia="Times New Roman" w:hAnsi="Times New Roman"/>
          <w:color w:val="000000"/>
          <w:lang w:val="lt-LT" w:eastAsia="lt-LT"/>
        </w:rPr>
        <w:t xml:space="preserve"> ir </w:t>
      </w:r>
      <w:r w:rsidRPr="00544EA8">
        <w:rPr>
          <w:rFonts w:ascii="Times New Roman" w:eastAsia="Times New Roman" w:hAnsi="Times New Roman"/>
          <w:lang w:val="en-GB" w:eastAsia="lt-LT"/>
        </w:rPr>
        <w:sym w:font="Symbol" w:char="F061"/>
      </w:r>
      <w:r w:rsidRPr="00544EA8">
        <w:rPr>
          <w:rFonts w:ascii="Times New Roman" w:eastAsia="Times New Roman" w:hAnsi="Times New Roman"/>
          <w:vertAlign w:val="subscript"/>
          <w:lang w:val="lt-LT" w:eastAsia="lt-LT"/>
        </w:rPr>
        <w:t>2</w:t>
      </w:r>
      <w:r w:rsidRPr="00544EA8">
        <w:rPr>
          <w:rFonts w:ascii="Times New Roman" w:eastAsia="Times New Roman" w:hAnsi="Times New Roman"/>
          <w:color w:val="000000"/>
          <w:lang w:val="lt-LT" w:eastAsia="lt-LT"/>
        </w:rPr>
        <w:t>-adrenoreceptorių mažėjimo slopinimas, taip pat cholino pasisavinimas amonio rage (</w:t>
      </w:r>
      <w:proofErr w:type="spellStart"/>
      <w:r w:rsidRPr="00544EA8">
        <w:rPr>
          <w:rFonts w:ascii="Times New Roman" w:eastAsia="Times New Roman" w:hAnsi="Times New Roman"/>
          <w:color w:val="000000"/>
          <w:lang w:val="lt-LT" w:eastAsia="lt-LT"/>
        </w:rPr>
        <w:t>hipokampe</w:t>
      </w:r>
      <w:proofErr w:type="spellEnd"/>
      <w:r w:rsidRPr="00544EA8">
        <w:rPr>
          <w:rFonts w:ascii="Times New Roman" w:eastAsia="Times New Roman" w:hAnsi="Times New Roman"/>
          <w:color w:val="000000"/>
          <w:lang w:val="lt-LT" w:eastAsia="lt-LT"/>
        </w:rPr>
        <w:t>);</w:t>
      </w:r>
    </w:p>
    <w:p w14:paraId="2F79CA69" w14:textId="77777777" w:rsidR="00FD0DF5" w:rsidRPr="00544EA8" w:rsidRDefault="00FD0DF5" w:rsidP="00D2566F">
      <w:pPr>
        <w:spacing w:after="0" w:line="240" w:lineRule="auto"/>
        <w:ind w:left="142" w:hanging="142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color w:val="000000"/>
          <w:lang w:val="lt-LT" w:eastAsia="lt-LT"/>
        </w:rPr>
        <w:t>-</w:t>
      </w:r>
      <w:r w:rsidR="00D2566F" w:rsidRPr="00544EA8">
        <w:rPr>
          <w:rFonts w:ascii="Times New Roman" w:eastAsia="Times New Roman" w:hAnsi="Times New Roman"/>
          <w:color w:val="000000"/>
          <w:lang w:val="lt-LT" w:eastAsia="lt-LT"/>
        </w:rPr>
        <w:tab/>
      </w:r>
      <w:r w:rsidRPr="00544EA8">
        <w:rPr>
          <w:rFonts w:ascii="Times New Roman" w:eastAsia="Times New Roman" w:hAnsi="Times New Roman"/>
          <w:color w:val="000000"/>
          <w:lang w:val="lt-LT" w:eastAsia="lt-LT"/>
        </w:rPr>
        <w:t>teigiamas poveikis elgsenai, pagerėjęs mokymasis ir atmintis;</w:t>
      </w:r>
    </w:p>
    <w:p w14:paraId="2F79CA6A" w14:textId="77777777" w:rsidR="00FD0DF5" w:rsidRPr="00544EA8" w:rsidRDefault="00FD0DF5" w:rsidP="00D2566F">
      <w:pPr>
        <w:spacing w:after="0" w:line="240" w:lineRule="auto"/>
        <w:ind w:left="142" w:hanging="142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color w:val="000000"/>
          <w:lang w:val="lt-LT" w:eastAsia="lt-LT"/>
        </w:rPr>
        <w:t>-</w:t>
      </w:r>
      <w:r w:rsidR="00D2566F" w:rsidRPr="00544EA8">
        <w:rPr>
          <w:rFonts w:ascii="Times New Roman" w:eastAsia="Times New Roman" w:hAnsi="Times New Roman"/>
          <w:color w:val="000000"/>
          <w:lang w:val="lt-LT" w:eastAsia="lt-LT"/>
        </w:rPr>
        <w:tab/>
      </w:r>
      <w:r w:rsidRPr="00544EA8">
        <w:rPr>
          <w:rFonts w:ascii="Times New Roman" w:eastAsia="Times New Roman" w:hAnsi="Times New Roman"/>
          <w:color w:val="000000"/>
          <w:lang w:val="lt-LT" w:eastAsia="lt-LT"/>
        </w:rPr>
        <w:t>radikalūs valomieji poveikiai, susiję su oksidaciją slopinančiu (</w:t>
      </w:r>
      <w:proofErr w:type="spellStart"/>
      <w:r w:rsidRPr="00544EA8">
        <w:rPr>
          <w:rFonts w:ascii="Times New Roman" w:eastAsia="Times New Roman" w:hAnsi="Times New Roman"/>
          <w:color w:val="000000"/>
          <w:lang w:val="lt-LT" w:eastAsia="lt-LT"/>
        </w:rPr>
        <w:t>anti</w:t>
      </w:r>
      <w:proofErr w:type="spellEnd"/>
      <w:r w:rsidRPr="00544EA8">
        <w:rPr>
          <w:rFonts w:ascii="Times New Roman" w:eastAsia="Times New Roman" w:hAnsi="Times New Roman"/>
          <w:color w:val="000000"/>
          <w:lang w:val="lt-LT" w:eastAsia="lt-LT"/>
        </w:rPr>
        <w:t>-oksidaciniu) aktyvumu;</w:t>
      </w:r>
    </w:p>
    <w:p w14:paraId="2F79CA6B" w14:textId="77777777" w:rsidR="00FD0DF5" w:rsidRPr="00544EA8" w:rsidRDefault="00FD0DF5" w:rsidP="00D2566F">
      <w:pPr>
        <w:spacing w:after="0" w:line="240" w:lineRule="auto"/>
        <w:ind w:left="142" w:hanging="142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color w:val="000000"/>
          <w:lang w:val="lt-LT" w:eastAsia="lt-LT"/>
        </w:rPr>
        <w:t>-</w:t>
      </w:r>
      <w:r w:rsidR="00D2566F" w:rsidRPr="00544EA8">
        <w:rPr>
          <w:rFonts w:ascii="Times New Roman" w:eastAsia="Times New Roman" w:hAnsi="Times New Roman"/>
          <w:color w:val="000000"/>
          <w:lang w:val="lt-LT" w:eastAsia="lt-LT"/>
        </w:rPr>
        <w:tab/>
      </w:r>
      <w:r w:rsidRPr="00544EA8">
        <w:rPr>
          <w:rFonts w:ascii="Times New Roman" w:eastAsia="Times New Roman" w:hAnsi="Times New Roman"/>
          <w:color w:val="000000"/>
          <w:lang w:val="lt-LT" w:eastAsia="lt-LT"/>
        </w:rPr>
        <w:t>nervų sistemą apsaugantis (</w:t>
      </w:r>
      <w:proofErr w:type="spellStart"/>
      <w:r w:rsidRPr="00544EA8">
        <w:rPr>
          <w:rFonts w:ascii="Times New Roman" w:eastAsia="Times New Roman" w:hAnsi="Times New Roman"/>
          <w:color w:val="000000"/>
          <w:lang w:val="lt-LT" w:eastAsia="lt-LT"/>
        </w:rPr>
        <w:t>neuroprotekcinis</w:t>
      </w:r>
      <w:proofErr w:type="spellEnd"/>
      <w:r w:rsidRPr="00544EA8">
        <w:rPr>
          <w:rFonts w:ascii="Times New Roman" w:eastAsia="Times New Roman" w:hAnsi="Times New Roman"/>
          <w:color w:val="000000"/>
          <w:lang w:val="lt-LT" w:eastAsia="lt-LT"/>
        </w:rPr>
        <w:t xml:space="preserve">) poveikis: apsauga nuo </w:t>
      </w:r>
      <w:proofErr w:type="spellStart"/>
      <w:r w:rsidRPr="00544EA8">
        <w:rPr>
          <w:rFonts w:ascii="Times New Roman" w:eastAsia="Times New Roman" w:hAnsi="Times New Roman"/>
          <w:color w:val="000000"/>
          <w:lang w:val="lt-LT" w:eastAsia="lt-LT"/>
        </w:rPr>
        <w:t>apoptozės</w:t>
      </w:r>
      <w:proofErr w:type="spellEnd"/>
      <w:r w:rsidRPr="00544EA8">
        <w:rPr>
          <w:rFonts w:ascii="Times New Roman" w:eastAsia="Times New Roman" w:hAnsi="Times New Roman"/>
          <w:color w:val="000000"/>
          <w:lang w:val="lt-LT" w:eastAsia="lt-LT"/>
        </w:rPr>
        <w:t xml:space="preserve"> (programuotos ląstelių mirties), </w:t>
      </w:r>
      <w:proofErr w:type="spellStart"/>
      <w:r w:rsidRPr="00544EA8">
        <w:rPr>
          <w:rFonts w:ascii="Times New Roman" w:eastAsia="Times New Roman" w:hAnsi="Times New Roman"/>
          <w:color w:val="000000"/>
          <w:lang w:val="lt-LT" w:eastAsia="lt-LT"/>
        </w:rPr>
        <w:t>mitochondrijų</w:t>
      </w:r>
      <w:proofErr w:type="spellEnd"/>
      <w:r w:rsidRPr="00544EA8">
        <w:rPr>
          <w:rFonts w:ascii="Times New Roman" w:eastAsia="Times New Roman" w:hAnsi="Times New Roman"/>
          <w:color w:val="000000"/>
          <w:lang w:val="lt-LT" w:eastAsia="lt-LT"/>
        </w:rPr>
        <w:t xml:space="preserve"> apsauga;</w:t>
      </w:r>
    </w:p>
    <w:p w14:paraId="2F79CA6C" w14:textId="77777777" w:rsidR="00FD0DF5" w:rsidRPr="00544EA8" w:rsidRDefault="00FD0DF5" w:rsidP="00D2566F">
      <w:pPr>
        <w:spacing w:after="0" w:line="240" w:lineRule="auto"/>
        <w:ind w:left="142" w:hanging="142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color w:val="000000"/>
          <w:lang w:val="lt-LT" w:eastAsia="lt-LT"/>
        </w:rPr>
        <w:t>-</w:t>
      </w:r>
      <w:r w:rsidR="00D2566F" w:rsidRPr="00544EA8">
        <w:rPr>
          <w:rFonts w:ascii="Times New Roman" w:eastAsia="Times New Roman" w:hAnsi="Times New Roman"/>
          <w:color w:val="000000"/>
          <w:lang w:val="lt-LT" w:eastAsia="lt-LT"/>
        </w:rPr>
        <w:tab/>
      </w:r>
      <w:proofErr w:type="spellStart"/>
      <w:r w:rsidRPr="00544EA8">
        <w:rPr>
          <w:rFonts w:ascii="Times New Roman" w:eastAsia="Times New Roman" w:hAnsi="Times New Roman"/>
          <w:color w:val="000000"/>
          <w:lang w:val="lt-LT" w:eastAsia="lt-LT"/>
        </w:rPr>
        <w:t>neuritinių</w:t>
      </w:r>
      <w:proofErr w:type="spellEnd"/>
      <w:r w:rsidRPr="00544EA8">
        <w:rPr>
          <w:rFonts w:ascii="Times New Roman" w:eastAsia="Times New Roman" w:hAnsi="Times New Roman"/>
          <w:color w:val="000000"/>
          <w:lang w:val="lt-LT" w:eastAsia="lt-LT"/>
        </w:rPr>
        <w:t xml:space="preserve"> plokštelių (</w:t>
      </w:r>
      <w:proofErr w:type="spellStart"/>
      <w:r w:rsidRPr="00544EA8">
        <w:rPr>
          <w:rFonts w:ascii="Times New Roman" w:eastAsia="Times New Roman" w:hAnsi="Times New Roman"/>
          <w:color w:val="000000"/>
          <w:lang w:val="lt-LT" w:eastAsia="lt-LT"/>
        </w:rPr>
        <w:t>amiloidinių</w:t>
      </w:r>
      <w:proofErr w:type="spellEnd"/>
      <w:r w:rsidRPr="00544EA8">
        <w:rPr>
          <w:rFonts w:ascii="Times New Roman" w:eastAsia="Times New Roman" w:hAnsi="Times New Roman"/>
          <w:color w:val="000000"/>
          <w:lang w:val="lt-LT" w:eastAsia="lt-LT"/>
        </w:rPr>
        <w:t xml:space="preserve"> plokštelių) susidarymo rizikos sumažėjimas;</w:t>
      </w:r>
    </w:p>
    <w:p w14:paraId="2F79CA6D" w14:textId="77777777" w:rsidR="00FD0DF5" w:rsidRPr="00544EA8" w:rsidRDefault="00FD0DF5" w:rsidP="00D2566F">
      <w:pPr>
        <w:spacing w:after="0" w:line="240" w:lineRule="auto"/>
        <w:ind w:left="142" w:hanging="142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color w:val="000000"/>
          <w:lang w:val="lt-LT" w:eastAsia="lt-LT"/>
        </w:rPr>
        <w:t>-</w:t>
      </w:r>
      <w:r w:rsidR="00D2566F" w:rsidRPr="00544EA8">
        <w:rPr>
          <w:rFonts w:ascii="Times New Roman" w:eastAsia="Times New Roman" w:hAnsi="Times New Roman"/>
          <w:color w:val="000000"/>
          <w:lang w:val="lt-LT" w:eastAsia="lt-LT"/>
        </w:rPr>
        <w:tab/>
      </w:r>
      <w:r w:rsidRPr="00544EA8">
        <w:rPr>
          <w:rFonts w:ascii="Times New Roman" w:eastAsia="Times New Roman" w:hAnsi="Times New Roman"/>
          <w:color w:val="000000"/>
          <w:lang w:val="lt-LT" w:eastAsia="lt-LT"/>
        </w:rPr>
        <w:t>išemiją mažinantys poveikiai, kurie buvo atskleisti įvairiuose modeliuose, išsaugant galvos smegenų – kraujo barjero vientisumą.</w:t>
      </w:r>
    </w:p>
    <w:p w14:paraId="2F79CA6E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6F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44EA8">
        <w:rPr>
          <w:rFonts w:ascii="Times New Roman" w:eastAsia="Times New Roman" w:hAnsi="Times New Roman"/>
          <w:b/>
          <w:lang w:val="lt-LT" w:eastAsia="lt-LT"/>
        </w:rPr>
        <w:t>5.2</w:t>
      </w:r>
      <w:r w:rsidRPr="00544EA8">
        <w:rPr>
          <w:rFonts w:ascii="Times New Roman" w:eastAsia="Times New Roman" w:hAnsi="Times New Roman"/>
          <w:b/>
          <w:lang w:val="lt-LT" w:eastAsia="lt-LT"/>
        </w:rPr>
        <w:tab/>
      </w:r>
      <w:proofErr w:type="spellStart"/>
      <w:r w:rsidRPr="00544EA8">
        <w:rPr>
          <w:rFonts w:ascii="Times New Roman" w:eastAsia="Times New Roman" w:hAnsi="Times New Roman"/>
          <w:b/>
          <w:lang w:val="lt-LT" w:eastAsia="lt-LT"/>
        </w:rPr>
        <w:t>Farmakokinetinės</w:t>
      </w:r>
      <w:proofErr w:type="spellEnd"/>
      <w:r w:rsidRPr="00544EA8">
        <w:rPr>
          <w:rFonts w:ascii="Times New Roman" w:eastAsia="Times New Roman" w:hAnsi="Times New Roman"/>
          <w:b/>
          <w:lang w:val="lt-LT" w:eastAsia="lt-LT"/>
        </w:rPr>
        <w:t xml:space="preserve"> savybės </w:t>
      </w:r>
    </w:p>
    <w:p w14:paraId="2F79CA70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71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 xml:space="preserve">Veiklioji medžiaga yra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lapų rafinuotas sausasis ekstraktas, titruotas 24 proc.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ginkgo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gliukozidais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ir 6 proc. di- ir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seskviterpenu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(A, B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ginkgolidai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ir C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bilobalidas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>).</w:t>
      </w:r>
    </w:p>
    <w:p w14:paraId="2F79CA72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 xml:space="preserve">Su žmonėmis yra tirtos tik terpeno frakcijos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farmakokinetinės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savybės.</w:t>
      </w:r>
    </w:p>
    <w:p w14:paraId="2F79CA73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 xml:space="preserve">A ir B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ginkgolidų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ir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bilobalido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biologinis prieinamumas išgėrus </w:t>
      </w:r>
      <w:r w:rsidRPr="00544EA8">
        <w:rPr>
          <w:rFonts w:ascii="Times New Roman" w:eastAsia="Times New Roman" w:hAnsi="Times New Roman"/>
          <w:i/>
          <w:iCs/>
          <w:lang w:val="lt-LT" w:eastAsia="lt-LT"/>
        </w:rPr>
        <w:t xml:space="preserve">per </w:t>
      </w:r>
      <w:proofErr w:type="spellStart"/>
      <w:r w:rsidRPr="00544EA8">
        <w:rPr>
          <w:rFonts w:ascii="Times New Roman" w:eastAsia="Times New Roman" w:hAnsi="Times New Roman"/>
          <w:i/>
          <w:iCs/>
          <w:lang w:val="lt-LT" w:eastAsia="lt-LT"/>
        </w:rPr>
        <w:t>os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yra 80-90 proc. Maksimali koncentracija susidaro per 1-2 valandas; pusinės eliminacijos laikas trunka apie 4 (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bilobalido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, A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ginkgolido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)-10 valandų (B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ginkgolido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>).</w:t>
      </w:r>
    </w:p>
    <w:p w14:paraId="2F79CA74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 xml:space="preserve">Šios medžiagos organizme nėra suardomos ir daugiausia jų išsiskiria su šlapimu ir mažais kiekiais pasišalina su išmatomis. </w:t>
      </w:r>
    </w:p>
    <w:p w14:paraId="2F79CA75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76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44EA8">
        <w:rPr>
          <w:rFonts w:ascii="Times New Roman" w:eastAsia="Times New Roman" w:hAnsi="Times New Roman"/>
          <w:b/>
          <w:lang w:val="lt-LT" w:eastAsia="lt-LT"/>
        </w:rPr>
        <w:t>5.3</w:t>
      </w:r>
      <w:r w:rsidRPr="00544EA8">
        <w:rPr>
          <w:rFonts w:ascii="Times New Roman" w:eastAsia="Times New Roman" w:hAnsi="Times New Roman"/>
          <w:b/>
          <w:lang w:val="lt-LT" w:eastAsia="lt-LT"/>
        </w:rPr>
        <w:tab/>
      </w:r>
      <w:proofErr w:type="spellStart"/>
      <w:r w:rsidRPr="00544EA8">
        <w:rPr>
          <w:rFonts w:ascii="Times New Roman" w:eastAsia="Times New Roman" w:hAnsi="Times New Roman"/>
          <w:b/>
          <w:lang w:val="lt-LT" w:eastAsia="lt-LT"/>
        </w:rPr>
        <w:t>Ikiklinikinių</w:t>
      </w:r>
      <w:proofErr w:type="spellEnd"/>
      <w:r w:rsidRPr="00544EA8">
        <w:rPr>
          <w:rFonts w:ascii="Times New Roman" w:eastAsia="Times New Roman" w:hAnsi="Times New Roman"/>
          <w:b/>
          <w:lang w:val="lt-LT" w:eastAsia="lt-LT"/>
        </w:rPr>
        <w:t xml:space="preserve"> saugumo tyrimų duomenys</w:t>
      </w:r>
    </w:p>
    <w:p w14:paraId="2F79CA77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78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color w:val="000000"/>
          <w:lang w:val="lt-LT" w:eastAsia="lt-LT"/>
        </w:rPr>
        <w:t xml:space="preserve">Neklinikiniai duomenys, gauti atlikus ūmaus ir pasikartojančių dozių </w:t>
      </w:r>
      <w:proofErr w:type="spellStart"/>
      <w:r w:rsidRPr="00544EA8">
        <w:rPr>
          <w:rFonts w:ascii="Times New Roman" w:eastAsia="Times New Roman" w:hAnsi="Times New Roman"/>
          <w:color w:val="000000"/>
          <w:lang w:val="lt-LT" w:eastAsia="lt-LT"/>
        </w:rPr>
        <w:t>toksiškumo</w:t>
      </w:r>
      <w:proofErr w:type="spellEnd"/>
      <w:r w:rsidRPr="00544EA8">
        <w:rPr>
          <w:rFonts w:ascii="Times New Roman" w:eastAsia="Times New Roman" w:hAnsi="Times New Roman"/>
          <w:color w:val="000000"/>
          <w:lang w:val="lt-LT" w:eastAsia="lt-LT"/>
        </w:rPr>
        <w:t xml:space="preserve">, </w:t>
      </w:r>
      <w:proofErr w:type="spellStart"/>
      <w:r w:rsidRPr="00544EA8">
        <w:rPr>
          <w:rFonts w:ascii="Times New Roman" w:eastAsia="Times New Roman" w:hAnsi="Times New Roman"/>
          <w:color w:val="000000"/>
          <w:lang w:val="lt-LT" w:eastAsia="lt-LT"/>
        </w:rPr>
        <w:t>genotoksiškumo</w:t>
      </w:r>
      <w:proofErr w:type="spellEnd"/>
      <w:r w:rsidRPr="00544EA8">
        <w:rPr>
          <w:rFonts w:ascii="Times New Roman" w:eastAsia="Times New Roman" w:hAnsi="Times New Roman"/>
          <w:color w:val="000000"/>
          <w:lang w:val="lt-LT" w:eastAsia="lt-LT"/>
        </w:rPr>
        <w:t xml:space="preserve">, kancerogeninio poveikio ir </w:t>
      </w:r>
      <w:proofErr w:type="spellStart"/>
      <w:r w:rsidRPr="00544EA8">
        <w:rPr>
          <w:rFonts w:ascii="Times New Roman" w:eastAsia="Times New Roman" w:hAnsi="Times New Roman"/>
          <w:color w:val="000000"/>
          <w:lang w:val="lt-LT" w:eastAsia="lt-LT"/>
        </w:rPr>
        <w:t>toksiškumo</w:t>
      </w:r>
      <w:proofErr w:type="spellEnd"/>
      <w:r w:rsidRPr="00544EA8">
        <w:rPr>
          <w:rFonts w:ascii="Times New Roman" w:eastAsia="Times New Roman" w:hAnsi="Times New Roman"/>
          <w:color w:val="000000"/>
          <w:lang w:val="lt-LT" w:eastAsia="lt-LT"/>
        </w:rPr>
        <w:t xml:space="preserve"> reprodukcijai tyrimus, neparodė jokio ypatingo pavojaus žmonėms.</w:t>
      </w:r>
    </w:p>
    <w:p w14:paraId="2F79CA79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7A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7B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 w:eastAsia="lt-LT"/>
        </w:rPr>
      </w:pPr>
      <w:r w:rsidRPr="00544EA8">
        <w:rPr>
          <w:rFonts w:ascii="Times New Roman" w:eastAsia="Times New Roman" w:hAnsi="Times New Roman"/>
          <w:b/>
          <w:caps/>
          <w:lang w:val="lt-LT" w:eastAsia="lt-LT"/>
        </w:rPr>
        <w:t>6.</w:t>
      </w:r>
      <w:r w:rsidRPr="00544EA8">
        <w:rPr>
          <w:rFonts w:ascii="Times New Roman" w:eastAsia="Times New Roman" w:hAnsi="Times New Roman"/>
          <w:b/>
          <w:caps/>
          <w:lang w:val="lt-LT" w:eastAsia="lt-LT"/>
        </w:rPr>
        <w:tab/>
        <w:t>farmacinė informacija</w:t>
      </w:r>
    </w:p>
    <w:p w14:paraId="2F79CA7C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7D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44EA8">
        <w:rPr>
          <w:rFonts w:ascii="Times New Roman" w:eastAsia="Times New Roman" w:hAnsi="Times New Roman"/>
          <w:b/>
          <w:lang w:val="lt-LT" w:eastAsia="lt-LT"/>
        </w:rPr>
        <w:t>6.1</w:t>
      </w:r>
      <w:r w:rsidRPr="00544EA8">
        <w:rPr>
          <w:rFonts w:ascii="Times New Roman" w:eastAsia="Times New Roman" w:hAnsi="Times New Roman"/>
          <w:b/>
          <w:lang w:val="lt-LT" w:eastAsia="lt-LT"/>
        </w:rPr>
        <w:tab/>
        <w:t>Pagalbinių medžiagų sąrašas</w:t>
      </w:r>
    </w:p>
    <w:p w14:paraId="2F79CA7E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7F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>Sacharino natrio druska</w:t>
      </w:r>
    </w:p>
    <w:p w14:paraId="2F79CA80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>Tirpusis apelsinų eterinis aliejus</w:t>
      </w:r>
    </w:p>
    <w:p w14:paraId="2F79CA81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>Tirpusis citrinų eterinis aliejus</w:t>
      </w:r>
    </w:p>
    <w:p w14:paraId="2F79CA82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>Etanolis (96 %)</w:t>
      </w:r>
    </w:p>
    <w:p w14:paraId="2F79CA83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>Išgrynint</w:t>
      </w:r>
      <w:r w:rsidRPr="00544EA8" w:rsidDel="00356175">
        <w:rPr>
          <w:rFonts w:ascii="Times New Roman" w:eastAsia="Times New Roman" w:hAnsi="Times New Roman"/>
          <w:lang w:val="lt-LT" w:eastAsia="lt-LT"/>
        </w:rPr>
        <w:t>as</w:t>
      </w:r>
      <w:r w:rsidRPr="00544EA8">
        <w:rPr>
          <w:rFonts w:ascii="Times New Roman" w:eastAsia="Times New Roman" w:hAnsi="Times New Roman"/>
          <w:lang w:val="lt-LT" w:eastAsia="lt-LT"/>
        </w:rPr>
        <w:t xml:space="preserve"> vand</w:t>
      </w:r>
      <w:r w:rsidRPr="00544EA8" w:rsidDel="00356175">
        <w:rPr>
          <w:rFonts w:ascii="Times New Roman" w:eastAsia="Times New Roman" w:hAnsi="Times New Roman"/>
          <w:lang w:val="lt-LT" w:eastAsia="lt-LT"/>
        </w:rPr>
        <w:t>uo</w:t>
      </w:r>
    </w:p>
    <w:p w14:paraId="2F79CA84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85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44EA8">
        <w:rPr>
          <w:rFonts w:ascii="Times New Roman" w:eastAsia="Times New Roman" w:hAnsi="Times New Roman"/>
          <w:b/>
          <w:lang w:val="lt-LT" w:eastAsia="lt-LT"/>
        </w:rPr>
        <w:t>6.2</w:t>
      </w:r>
      <w:r w:rsidRPr="00544EA8">
        <w:rPr>
          <w:rFonts w:ascii="Times New Roman" w:eastAsia="Times New Roman" w:hAnsi="Times New Roman"/>
          <w:b/>
          <w:lang w:val="lt-LT" w:eastAsia="lt-LT"/>
        </w:rPr>
        <w:tab/>
        <w:t>Nesuderinamumas</w:t>
      </w:r>
    </w:p>
    <w:p w14:paraId="2F79CA86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87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>Duomenys nebūtini.</w:t>
      </w:r>
    </w:p>
    <w:p w14:paraId="2F79CA88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89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44EA8">
        <w:rPr>
          <w:rFonts w:ascii="Times New Roman" w:eastAsia="Times New Roman" w:hAnsi="Times New Roman"/>
          <w:b/>
          <w:lang w:val="lt-LT" w:eastAsia="lt-LT"/>
        </w:rPr>
        <w:t>6.3</w:t>
      </w:r>
      <w:r w:rsidRPr="00544EA8">
        <w:rPr>
          <w:rFonts w:ascii="Times New Roman" w:eastAsia="Times New Roman" w:hAnsi="Times New Roman"/>
          <w:b/>
          <w:lang w:val="lt-LT" w:eastAsia="lt-LT"/>
        </w:rPr>
        <w:tab/>
        <w:t>Tinkamumo laikas</w:t>
      </w:r>
    </w:p>
    <w:p w14:paraId="2F79CA8A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8B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>3 metai</w:t>
      </w:r>
    </w:p>
    <w:p w14:paraId="2F79CA8C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8D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44EA8">
        <w:rPr>
          <w:rFonts w:ascii="Times New Roman" w:eastAsia="Times New Roman" w:hAnsi="Times New Roman"/>
          <w:b/>
          <w:lang w:val="lt-LT" w:eastAsia="lt-LT"/>
        </w:rPr>
        <w:t>6.4</w:t>
      </w:r>
      <w:r w:rsidRPr="00544EA8">
        <w:rPr>
          <w:rFonts w:ascii="Times New Roman" w:eastAsia="Times New Roman" w:hAnsi="Times New Roman"/>
          <w:b/>
          <w:lang w:val="lt-LT" w:eastAsia="lt-LT"/>
        </w:rPr>
        <w:tab/>
        <w:t>Specialios laikymo sąlygos</w:t>
      </w:r>
    </w:p>
    <w:p w14:paraId="2F79CA8E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8F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>Laikyti ne aukštesnėje kaip 25 °С temperatūroje.</w:t>
      </w:r>
    </w:p>
    <w:p w14:paraId="2F79CA90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>Buteliuką laikyti išorinėje dėžutėje, kad preparatas būtų apsaugotas nuo šviesos.</w:t>
      </w:r>
    </w:p>
    <w:p w14:paraId="2F79CA91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92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44EA8">
        <w:rPr>
          <w:rFonts w:ascii="Times New Roman" w:eastAsia="Times New Roman" w:hAnsi="Times New Roman"/>
          <w:b/>
          <w:lang w:val="lt-LT" w:eastAsia="lt-LT"/>
        </w:rPr>
        <w:t>6.5</w:t>
      </w:r>
      <w:r w:rsidRPr="00544EA8">
        <w:rPr>
          <w:rFonts w:ascii="Times New Roman" w:eastAsia="Times New Roman" w:hAnsi="Times New Roman"/>
          <w:b/>
          <w:lang w:val="lt-LT" w:eastAsia="lt-LT"/>
        </w:rPr>
        <w:tab/>
      </w:r>
      <w:proofErr w:type="spellStart"/>
      <w:r w:rsidR="004B135D" w:rsidRPr="00544EA8">
        <w:rPr>
          <w:rFonts w:ascii="Times New Roman" w:eastAsia="Times New Roman" w:hAnsi="Times New Roman"/>
          <w:b/>
          <w:bCs/>
          <w:lang w:val="lt-LT" w:eastAsia="lt-LT"/>
        </w:rPr>
        <w:t>Talpyklės</w:t>
      </w:r>
      <w:proofErr w:type="spellEnd"/>
      <w:r w:rsidR="004B135D" w:rsidRPr="00544EA8">
        <w:rPr>
          <w:rFonts w:ascii="Times New Roman" w:eastAsia="Times New Roman" w:hAnsi="Times New Roman"/>
          <w:b/>
          <w:bCs/>
          <w:lang w:val="lt-LT" w:eastAsia="lt-LT"/>
        </w:rPr>
        <w:t xml:space="preserve"> pobūdis</w:t>
      </w:r>
      <w:r w:rsidRPr="00544EA8">
        <w:rPr>
          <w:rFonts w:ascii="Times New Roman" w:eastAsia="Times New Roman" w:hAnsi="Times New Roman"/>
          <w:b/>
          <w:bCs/>
          <w:lang w:val="lt-LT" w:eastAsia="lt-LT"/>
        </w:rPr>
        <w:t xml:space="preserve"> ir jos</w:t>
      </w:r>
      <w:r w:rsidRPr="00544EA8">
        <w:rPr>
          <w:rFonts w:ascii="Times New Roman" w:eastAsia="Times New Roman" w:hAnsi="Times New Roman"/>
          <w:lang w:val="lt-LT" w:eastAsia="lt-LT"/>
        </w:rPr>
        <w:t xml:space="preserve"> </w:t>
      </w:r>
      <w:r w:rsidRPr="00544EA8">
        <w:rPr>
          <w:rFonts w:ascii="Times New Roman" w:eastAsia="Times New Roman" w:hAnsi="Times New Roman"/>
          <w:b/>
          <w:lang w:val="lt-LT" w:eastAsia="lt-LT"/>
        </w:rPr>
        <w:t>turinys</w:t>
      </w:r>
    </w:p>
    <w:p w14:paraId="2F79CA93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94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 xml:space="preserve">Rudo stiklo buteliukas su užsukamu baltu polietileno dangteliu, kuriame yra 30 ml </w:t>
      </w:r>
      <w:r w:rsidR="004B135D" w:rsidRPr="00544EA8">
        <w:rPr>
          <w:rFonts w:ascii="Times New Roman" w:eastAsia="Times New Roman" w:hAnsi="Times New Roman"/>
          <w:lang w:val="lt-LT" w:eastAsia="lt-LT"/>
        </w:rPr>
        <w:t xml:space="preserve">geriamojo </w:t>
      </w:r>
      <w:r w:rsidRPr="00544EA8">
        <w:rPr>
          <w:rFonts w:ascii="Times New Roman" w:eastAsia="Times New Roman" w:hAnsi="Times New Roman"/>
          <w:lang w:val="lt-LT" w:eastAsia="lt-LT"/>
        </w:rPr>
        <w:t xml:space="preserve">tirpalo. Kartono dėžutėje yra vienas buteliukas ir 1 ml </w:t>
      </w:r>
      <w:r w:rsidR="00CC6514" w:rsidRPr="00544EA8">
        <w:rPr>
          <w:rFonts w:ascii="Times New Roman" w:eastAsia="Times New Roman" w:hAnsi="Times New Roman"/>
          <w:lang w:val="lt-LT" w:eastAsia="lt-LT"/>
        </w:rPr>
        <w:t xml:space="preserve">graduota pipetė </w:t>
      </w:r>
      <w:r w:rsidR="004B135D" w:rsidRPr="00544EA8">
        <w:rPr>
          <w:rFonts w:ascii="Times New Roman" w:eastAsia="Times New Roman" w:hAnsi="Times New Roman"/>
          <w:lang w:val="lt-LT" w:eastAsia="lt-LT"/>
        </w:rPr>
        <w:t xml:space="preserve">geriamajam </w:t>
      </w:r>
      <w:r w:rsidRPr="00544EA8">
        <w:rPr>
          <w:rFonts w:ascii="Times New Roman" w:eastAsia="Times New Roman" w:hAnsi="Times New Roman"/>
          <w:lang w:val="lt-LT" w:eastAsia="lt-LT"/>
        </w:rPr>
        <w:t xml:space="preserve">tirpalui </w:t>
      </w:r>
      <w:r w:rsidR="00B86DF3" w:rsidRPr="00544EA8">
        <w:rPr>
          <w:rFonts w:ascii="Times New Roman" w:eastAsia="Times New Roman" w:hAnsi="Times New Roman"/>
          <w:lang w:val="lt-LT" w:eastAsia="lt-LT"/>
        </w:rPr>
        <w:t>dozuoti</w:t>
      </w:r>
      <w:r w:rsidRPr="00544EA8">
        <w:rPr>
          <w:rFonts w:ascii="Times New Roman" w:eastAsia="Times New Roman" w:hAnsi="Times New Roman"/>
          <w:lang w:val="lt-LT" w:eastAsia="lt-LT"/>
        </w:rPr>
        <w:t>.</w:t>
      </w:r>
    </w:p>
    <w:p w14:paraId="2F79CA95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96" w14:textId="77777777" w:rsidR="00FD0DF5" w:rsidRPr="00544EA8" w:rsidRDefault="00FD0DF5" w:rsidP="00FD0DF5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/>
          <w:b/>
          <w:kern w:val="28"/>
          <w:lang w:val="lt-LT"/>
        </w:rPr>
      </w:pPr>
      <w:bookmarkStart w:id="2" w:name="_Toc129243121"/>
      <w:bookmarkStart w:id="3" w:name="_Toc129243246"/>
      <w:r w:rsidRPr="00544EA8">
        <w:rPr>
          <w:rFonts w:ascii="Times New Roman" w:eastAsia="Times New Roman" w:hAnsi="Times New Roman"/>
          <w:b/>
          <w:kern w:val="28"/>
          <w:lang w:val="lt-LT"/>
        </w:rPr>
        <w:t>6.6</w:t>
      </w:r>
      <w:r w:rsidRPr="00544EA8">
        <w:rPr>
          <w:rFonts w:ascii="Times New Roman" w:eastAsia="Times New Roman" w:hAnsi="Times New Roman"/>
          <w:b/>
          <w:kern w:val="28"/>
          <w:lang w:val="lt-LT"/>
        </w:rPr>
        <w:tab/>
        <w:t xml:space="preserve">Specialūs reikalavimai atliekoms tvarkyti </w:t>
      </w:r>
      <w:bookmarkEnd w:id="2"/>
      <w:bookmarkEnd w:id="3"/>
    </w:p>
    <w:p w14:paraId="2F79CA97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98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>Specialių reikalavimų nėra.</w:t>
      </w:r>
    </w:p>
    <w:p w14:paraId="2F79CA99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9A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9B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 w:eastAsia="lt-LT"/>
        </w:rPr>
      </w:pPr>
      <w:r w:rsidRPr="00544EA8">
        <w:rPr>
          <w:rFonts w:ascii="Times New Roman" w:eastAsia="Times New Roman" w:hAnsi="Times New Roman"/>
          <w:b/>
          <w:caps/>
          <w:lang w:val="lt-LT" w:eastAsia="lt-LT"/>
        </w:rPr>
        <w:t>7.</w:t>
      </w:r>
      <w:r w:rsidRPr="00544EA8">
        <w:rPr>
          <w:rFonts w:ascii="Times New Roman" w:eastAsia="Times New Roman" w:hAnsi="Times New Roman"/>
          <w:b/>
          <w:caps/>
          <w:lang w:val="lt-LT" w:eastAsia="lt-LT"/>
        </w:rPr>
        <w:tab/>
      </w:r>
      <w:r w:rsidRPr="00544EA8">
        <w:rPr>
          <w:rFonts w:ascii="Times New Roman" w:eastAsia="Times New Roman" w:hAnsi="Times New Roman"/>
          <w:b/>
          <w:lang w:val="lt-LT" w:eastAsia="lt-LT"/>
        </w:rPr>
        <w:t xml:space="preserve">RINKODAROS TEISĖS </w:t>
      </w:r>
      <w:r w:rsidRPr="00544EA8">
        <w:rPr>
          <w:rFonts w:ascii="Times New Roman" w:eastAsia="Times New Roman" w:hAnsi="Times New Roman"/>
          <w:b/>
          <w:caps/>
          <w:lang w:val="lt-LT" w:eastAsia="lt-LT"/>
        </w:rPr>
        <w:t>TURĖTOJAS</w:t>
      </w:r>
    </w:p>
    <w:p w14:paraId="2F79CA9C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5A91FC21" w14:textId="77777777" w:rsidR="00C80E70" w:rsidRDefault="00C80E70" w:rsidP="00C80E70">
      <w:pPr>
        <w:spacing w:after="0" w:line="240" w:lineRule="auto"/>
        <w:rPr>
          <w:rFonts w:ascii="Times New Roman" w:hAnsi="Times New Roman"/>
        </w:rPr>
      </w:pPr>
      <w:r w:rsidRPr="00A66F95">
        <w:rPr>
          <w:rFonts w:ascii="Times New Roman" w:hAnsi="Times New Roman"/>
        </w:rPr>
        <w:t xml:space="preserve">IPSEN Consumer HealthCare </w:t>
      </w:r>
    </w:p>
    <w:p w14:paraId="2D8267DD" w14:textId="77777777" w:rsidR="00C80E70" w:rsidRDefault="00C80E70" w:rsidP="00C80E70">
      <w:pPr>
        <w:spacing w:after="0" w:line="240" w:lineRule="auto"/>
        <w:rPr>
          <w:rFonts w:ascii="Times New Roman" w:hAnsi="Times New Roman"/>
        </w:rPr>
      </w:pPr>
      <w:proofErr w:type="gramStart"/>
      <w:r w:rsidRPr="00A66F95">
        <w:rPr>
          <w:rFonts w:ascii="Times New Roman" w:hAnsi="Times New Roman"/>
        </w:rPr>
        <w:t>65</w:t>
      </w:r>
      <w:proofErr w:type="gramEnd"/>
      <w:r w:rsidRPr="00A66F95">
        <w:rPr>
          <w:rFonts w:ascii="Times New Roman" w:hAnsi="Times New Roman"/>
        </w:rPr>
        <w:t xml:space="preserve"> </w:t>
      </w:r>
      <w:proofErr w:type="spellStart"/>
      <w:r w:rsidRPr="00A66F95">
        <w:rPr>
          <w:rFonts w:ascii="Times New Roman" w:hAnsi="Times New Roman"/>
        </w:rPr>
        <w:t>quai</w:t>
      </w:r>
      <w:proofErr w:type="spellEnd"/>
      <w:r w:rsidRPr="00A66F95">
        <w:rPr>
          <w:rFonts w:ascii="Times New Roman" w:hAnsi="Times New Roman"/>
        </w:rPr>
        <w:t xml:space="preserve"> Georges Gorse </w:t>
      </w:r>
    </w:p>
    <w:p w14:paraId="7ED75602" w14:textId="77777777" w:rsidR="00C80E70" w:rsidRDefault="00C80E70" w:rsidP="00C80E70">
      <w:pPr>
        <w:spacing w:after="0" w:line="240" w:lineRule="auto"/>
        <w:rPr>
          <w:rFonts w:ascii="Times New Roman" w:hAnsi="Times New Roman"/>
        </w:rPr>
      </w:pPr>
      <w:proofErr w:type="gramStart"/>
      <w:r w:rsidRPr="00A66F95">
        <w:rPr>
          <w:rFonts w:ascii="Times New Roman" w:hAnsi="Times New Roman"/>
        </w:rPr>
        <w:t>92100</w:t>
      </w:r>
      <w:proofErr w:type="gramEnd"/>
      <w:r w:rsidRPr="00A66F95">
        <w:rPr>
          <w:rFonts w:ascii="Times New Roman" w:hAnsi="Times New Roman"/>
        </w:rPr>
        <w:t xml:space="preserve"> Boulogne-Billancourt </w:t>
      </w:r>
    </w:p>
    <w:p w14:paraId="260B8AEE" w14:textId="77777777" w:rsidR="00C80E70" w:rsidRDefault="00C80E70" w:rsidP="00C80E70">
      <w:pPr>
        <w:spacing w:after="0"/>
      </w:pPr>
      <w:proofErr w:type="spellStart"/>
      <w:r w:rsidRPr="00A66F95">
        <w:rPr>
          <w:rFonts w:ascii="Times New Roman" w:hAnsi="Times New Roman"/>
        </w:rPr>
        <w:t>Prancūzija</w:t>
      </w:r>
      <w:proofErr w:type="spellEnd"/>
    </w:p>
    <w:p w14:paraId="2F79CAA1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A2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A3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 w:eastAsia="lt-LT"/>
        </w:rPr>
      </w:pPr>
      <w:r w:rsidRPr="00544EA8">
        <w:rPr>
          <w:rFonts w:ascii="Times New Roman" w:eastAsia="Times New Roman" w:hAnsi="Times New Roman"/>
          <w:b/>
          <w:caps/>
          <w:lang w:val="lt-LT" w:eastAsia="lt-LT"/>
        </w:rPr>
        <w:t>8.</w:t>
      </w:r>
      <w:r w:rsidRPr="00544EA8">
        <w:rPr>
          <w:rFonts w:ascii="Times New Roman" w:eastAsia="Times New Roman" w:hAnsi="Times New Roman"/>
          <w:b/>
          <w:caps/>
          <w:lang w:val="lt-LT" w:eastAsia="lt-LT"/>
        </w:rPr>
        <w:tab/>
      </w:r>
      <w:r w:rsidRPr="00544EA8">
        <w:rPr>
          <w:rFonts w:ascii="Times New Roman" w:eastAsia="Times New Roman" w:hAnsi="Times New Roman"/>
          <w:b/>
          <w:lang w:val="lt-LT" w:eastAsia="lt-LT"/>
        </w:rPr>
        <w:t xml:space="preserve">RINKODAROS </w:t>
      </w:r>
      <w:r w:rsidR="00F92A1B" w:rsidRPr="00544EA8">
        <w:rPr>
          <w:rFonts w:ascii="Times New Roman" w:eastAsia="Times New Roman" w:hAnsi="Times New Roman"/>
          <w:b/>
          <w:lang w:val="lt-LT" w:eastAsia="lt-LT"/>
        </w:rPr>
        <w:t>PAŽYMĖJIMO</w:t>
      </w:r>
      <w:r w:rsidR="00F92A1B" w:rsidRPr="00544EA8">
        <w:rPr>
          <w:rFonts w:ascii="Times New Roman" w:eastAsia="Times New Roman" w:hAnsi="Times New Roman"/>
          <w:lang w:val="lt-LT" w:eastAsia="lt-LT"/>
        </w:rPr>
        <w:t xml:space="preserve"> </w:t>
      </w:r>
      <w:r w:rsidRPr="00544EA8">
        <w:rPr>
          <w:rFonts w:ascii="Times New Roman" w:eastAsia="Times New Roman" w:hAnsi="Times New Roman"/>
          <w:b/>
          <w:caps/>
          <w:lang w:val="lt-LT" w:eastAsia="lt-LT"/>
        </w:rPr>
        <w:t xml:space="preserve">numeris </w:t>
      </w:r>
    </w:p>
    <w:p w14:paraId="2F79CAA4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A5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44EA8">
        <w:rPr>
          <w:rFonts w:ascii="Times New Roman" w:eastAsia="Times New Roman" w:hAnsi="Times New Roman"/>
          <w:noProof/>
          <w:lang w:val="lt-LT"/>
        </w:rPr>
        <w:t>LT/1/92/2135/003</w:t>
      </w:r>
    </w:p>
    <w:p w14:paraId="2F79CAA6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A7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A8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 w:eastAsia="lt-LT"/>
        </w:rPr>
      </w:pPr>
      <w:r w:rsidRPr="00544EA8">
        <w:rPr>
          <w:rFonts w:ascii="Times New Roman" w:eastAsia="Times New Roman" w:hAnsi="Times New Roman"/>
          <w:b/>
          <w:caps/>
          <w:lang w:val="lt-LT" w:eastAsia="lt-LT"/>
        </w:rPr>
        <w:t>9.</w:t>
      </w:r>
      <w:r w:rsidRPr="00544EA8">
        <w:rPr>
          <w:rFonts w:ascii="Times New Roman" w:eastAsia="Times New Roman" w:hAnsi="Times New Roman"/>
          <w:b/>
          <w:caps/>
          <w:lang w:val="lt-LT" w:eastAsia="lt-LT"/>
        </w:rPr>
        <w:tab/>
      </w:r>
      <w:r w:rsidRPr="00544EA8">
        <w:rPr>
          <w:rFonts w:ascii="Times New Roman" w:eastAsia="Times New Roman" w:hAnsi="Times New Roman"/>
          <w:b/>
          <w:lang w:val="lt-LT" w:eastAsia="lt-LT"/>
        </w:rPr>
        <w:t xml:space="preserve">RINKODAROS TEISĖS SUTEIKIMO / ATNAUJINIMO </w:t>
      </w:r>
      <w:smartTag w:uri="urn:schemas-microsoft-com:office:smarttags" w:element="stockticker">
        <w:r w:rsidRPr="00544EA8">
          <w:rPr>
            <w:rFonts w:ascii="Times New Roman" w:eastAsia="Times New Roman" w:hAnsi="Times New Roman"/>
            <w:b/>
            <w:lang w:val="lt-LT" w:eastAsia="lt-LT"/>
          </w:rPr>
          <w:t>DATA</w:t>
        </w:r>
      </w:smartTag>
    </w:p>
    <w:p w14:paraId="2F79CAA9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AA" w14:textId="77777777" w:rsidR="004B135D" w:rsidRPr="00544EA8" w:rsidRDefault="004B135D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>Rinkodaros teisė pirmą kartą suteikta 1992 m. kovo mėn. 05 d.</w:t>
      </w:r>
    </w:p>
    <w:p w14:paraId="2F79CAAB" w14:textId="77777777" w:rsidR="00FD0DF5" w:rsidRPr="00544EA8" w:rsidRDefault="004B135D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 xml:space="preserve">Rinkodaros teisė paskutinį kartą atnaujinta </w:t>
      </w:r>
      <w:r w:rsidR="00FD0DF5" w:rsidRPr="00544EA8">
        <w:rPr>
          <w:rFonts w:ascii="Times New Roman" w:eastAsia="Times New Roman" w:hAnsi="Times New Roman"/>
          <w:lang w:val="lt-LT" w:eastAsia="lt-LT"/>
        </w:rPr>
        <w:t>2010</w:t>
      </w:r>
      <w:r w:rsidRPr="00544EA8">
        <w:rPr>
          <w:rFonts w:ascii="Times New Roman" w:eastAsia="Times New Roman" w:hAnsi="Times New Roman"/>
          <w:lang w:val="lt-LT" w:eastAsia="lt-LT"/>
        </w:rPr>
        <w:t xml:space="preserve"> m. rugpjūčio mėn. 04 d.</w:t>
      </w:r>
    </w:p>
    <w:p w14:paraId="2F79CAAC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AD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2F79CAAE" w14:textId="77777777" w:rsidR="00FD0DF5" w:rsidRPr="00544EA8" w:rsidRDefault="00FD0DF5" w:rsidP="00FD0DF5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b/>
          <w:caps/>
          <w:lang w:val="lt-LT" w:eastAsia="lt-LT"/>
        </w:rPr>
        <w:t>10.</w:t>
      </w:r>
      <w:r w:rsidRPr="00544EA8">
        <w:rPr>
          <w:rFonts w:ascii="Times New Roman" w:eastAsia="Times New Roman" w:hAnsi="Times New Roman"/>
          <w:b/>
          <w:caps/>
          <w:lang w:val="lt-LT" w:eastAsia="lt-LT"/>
        </w:rPr>
        <w:tab/>
        <w:t>teksto peržiūros data</w:t>
      </w:r>
    </w:p>
    <w:p w14:paraId="2F79CAAF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B0" w14:textId="337BBE03" w:rsidR="00FD0DF5" w:rsidRPr="00544EA8" w:rsidRDefault="00C80E70" w:rsidP="00FD0DF5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2020 m. kovo 1 d.</w:t>
      </w:r>
    </w:p>
    <w:p w14:paraId="66B00F6C" w14:textId="77777777" w:rsidR="00544EA8" w:rsidRDefault="00544EA8" w:rsidP="00FD0DF5">
      <w:pPr>
        <w:tabs>
          <w:tab w:val="right" w:pos="9360"/>
        </w:tabs>
        <w:spacing w:after="0" w:line="240" w:lineRule="auto"/>
        <w:ind w:right="23"/>
        <w:rPr>
          <w:rFonts w:ascii="Times New Roman" w:hAnsi="Times New Roman"/>
          <w:noProof/>
          <w:lang w:val="lt-LT"/>
        </w:rPr>
      </w:pPr>
    </w:p>
    <w:p w14:paraId="2F79CAB1" w14:textId="77777777" w:rsidR="00FD0DF5" w:rsidRPr="00544EA8" w:rsidRDefault="00F92A1B" w:rsidP="00FD0DF5">
      <w:pPr>
        <w:tabs>
          <w:tab w:val="right" w:pos="9360"/>
        </w:tabs>
        <w:spacing w:after="0" w:line="240" w:lineRule="auto"/>
        <w:ind w:right="23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hAnsi="Times New Roman"/>
          <w:noProof/>
          <w:lang w:val="lt-LT"/>
        </w:rPr>
        <w:t>Išsami informacija apie šį vaistinį preparatą pateikiama Valstybinės vaistų kontrolės tarnybos prie Lietuvos Respublikos  sveikatos apsaugos ministerijos tinklalapyje</w:t>
      </w:r>
      <w:r w:rsidRPr="00544EA8" w:rsidDel="00F92A1B">
        <w:rPr>
          <w:rFonts w:ascii="Times New Roman" w:eastAsia="Times New Roman" w:hAnsi="Times New Roman"/>
          <w:lang w:val="lt-LT" w:eastAsia="lt-LT"/>
        </w:rPr>
        <w:t xml:space="preserve"> </w:t>
      </w:r>
      <w:hyperlink r:id="rId10" w:history="1">
        <w:r w:rsidR="00FD0DF5" w:rsidRPr="00544EA8">
          <w:rPr>
            <w:rFonts w:ascii="Times New Roman" w:eastAsia="Times New Roman" w:hAnsi="Times New Roman"/>
            <w:color w:val="0000FF"/>
            <w:u w:val="single"/>
            <w:lang w:val="lt-LT" w:eastAsia="lt-LT"/>
          </w:rPr>
          <w:t>http://www.vvkt.lt/</w:t>
        </w:r>
      </w:hyperlink>
      <w:r w:rsidR="00FD0DF5" w:rsidRPr="00544EA8">
        <w:rPr>
          <w:rFonts w:ascii="Times New Roman" w:eastAsia="Times New Roman" w:hAnsi="Times New Roman"/>
          <w:lang w:val="lt-LT" w:eastAsia="lt-LT"/>
        </w:rPr>
        <w:br w:type="page"/>
      </w:r>
    </w:p>
    <w:p w14:paraId="2F79CAB2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B3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B4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B5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B6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B7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B8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B9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BA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BB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BC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BD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BE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BF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C0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C1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C2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C3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C4" w14:textId="77777777" w:rsidR="00FD0DF5" w:rsidRPr="00544EA8" w:rsidRDefault="00FD0DF5" w:rsidP="00FD0D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</w:p>
    <w:p w14:paraId="2F79CAC5" w14:textId="77777777" w:rsidR="00FD0DF5" w:rsidRPr="00544EA8" w:rsidRDefault="00FD0DF5" w:rsidP="00FD0D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</w:p>
    <w:p w14:paraId="2F79CAC6" w14:textId="77777777" w:rsidR="00FD0DF5" w:rsidRPr="00544EA8" w:rsidRDefault="00FD0DF5" w:rsidP="00FD0D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</w:p>
    <w:p w14:paraId="2F79CAC7" w14:textId="77777777" w:rsidR="00FD0DF5" w:rsidRPr="00544EA8" w:rsidRDefault="00FD0DF5" w:rsidP="00FD0D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</w:p>
    <w:p w14:paraId="7076C30D" w14:textId="77777777" w:rsidR="00026E47" w:rsidRDefault="00026E47" w:rsidP="00FD0D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</w:p>
    <w:p w14:paraId="2F79CAC8" w14:textId="77777777" w:rsidR="00FD0DF5" w:rsidRPr="00544EA8" w:rsidRDefault="00FD0DF5" w:rsidP="00FD0D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544EA8">
        <w:rPr>
          <w:rFonts w:ascii="Times New Roman" w:eastAsia="Times New Roman" w:hAnsi="Times New Roman"/>
          <w:b/>
          <w:kern w:val="28"/>
          <w:lang w:val="lt-LT" w:eastAsia="lt-LT"/>
        </w:rPr>
        <w:t>II PRIEDAS</w:t>
      </w:r>
    </w:p>
    <w:p w14:paraId="2F79CAC9" w14:textId="77777777" w:rsidR="00FD0DF5" w:rsidRPr="00544EA8" w:rsidRDefault="00FD0DF5" w:rsidP="00FD0D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</w:p>
    <w:p w14:paraId="2F79CACA" w14:textId="77777777" w:rsidR="00FD0DF5" w:rsidRPr="00544EA8" w:rsidRDefault="00FD0DF5" w:rsidP="00FD0D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544EA8">
        <w:rPr>
          <w:rFonts w:ascii="Times New Roman" w:eastAsia="Times New Roman" w:hAnsi="Times New Roman"/>
          <w:b/>
          <w:kern w:val="28"/>
          <w:lang w:val="lt-LT" w:eastAsia="lt-LT"/>
        </w:rPr>
        <w:t>RINKODAROS SĄLYGOS</w:t>
      </w:r>
    </w:p>
    <w:p w14:paraId="2F79CACB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CC" w14:textId="77777777" w:rsidR="00FD0DF5" w:rsidRPr="00544EA8" w:rsidRDefault="00FD0DF5" w:rsidP="005A4078">
      <w:pPr>
        <w:pStyle w:val="Sraopastraipa"/>
        <w:keepNext/>
        <w:numPr>
          <w:ilvl w:val="0"/>
          <w:numId w:val="3"/>
        </w:numPr>
        <w:spacing w:after="0" w:line="240" w:lineRule="auto"/>
        <w:ind w:left="1843"/>
        <w:outlineLvl w:val="0"/>
        <w:rPr>
          <w:rFonts w:ascii="Times New Roman" w:eastAsia="Times New Roman" w:hAnsi="Times New Roman"/>
          <w:b/>
          <w:lang w:val="lt-LT" w:eastAsia="lt-LT"/>
        </w:rPr>
      </w:pPr>
      <w:r w:rsidRPr="00544EA8">
        <w:rPr>
          <w:rFonts w:ascii="Times New Roman" w:eastAsia="Times New Roman" w:hAnsi="Times New Roman"/>
          <w:b/>
          <w:lang w:val="lt-LT" w:eastAsia="lt-LT"/>
        </w:rPr>
        <w:t>GAM</w:t>
      </w:r>
      <w:r w:rsidR="00F92A1B" w:rsidRPr="00544EA8">
        <w:rPr>
          <w:rFonts w:ascii="Times New Roman" w:eastAsia="Times New Roman" w:hAnsi="Times New Roman"/>
          <w:b/>
          <w:lang w:val="lt-LT" w:eastAsia="lt-LT"/>
        </w:rPr>
        <w:t>INTOJAS</w:t>
      </w:r>
      <w:r w:rsidRPr="00544EA8">
        <w:rPr>
          <w:rFonts w:ascii="Times New Roman" w:eastAsia="Times New Roman" w:hAnsi="Times New Roman"/>
          <w:b/>
          <w:lang w:val="lt-LT" w:eastAsia="lt-LT"/>
        </w:rPr>
        <w:t>, ATSAKINGAS UŽ SERIJŲ IŠLEIDIMĄ</w:t>
      </w:r>
    </w:p>
    <w:p w14:paraId="2F79CACD" w14:textId="77777777" w:rsidR="00FD0DF5" w:rsidRPr="00544EA8" w:rsidRDefault="00FD0DF5" w:rsidP="00F92A1B">
      <w:pPr>
        <w:spacing w:after="0" w:line="240" w:lineRule="auto"/>
        <w:ind w:left="1843"/>
        <w:rPr>
          <w:rFonts w:ascii="Times New Roman" w:eastAsia="Times New Roman" w:hAnsi="Times New Roman"/>
          <w:lang w:val="lt-LT" w:eastAsia="lt-LT"/>
        </w:rPr>
      </w:pPr>
    </w:p>
    <w:p w14:paraId="2F79CACE" w14:textId="77777777" w:rsidR="00FD0DF5" w:rsidRPr="00544EA8" w:rsidRDefault="00F92A1B" w:rsidP="005A4078">
      <w:pPr>
        <w:pStyle w:val="Sraopastraipa"/>
        <w:numPr>
          <w:ilvl w:val="0"/>
          <w:numId w:val="3"/>
        </w:numPr>
        <w:spacing w:after="0" w:line="240" w:lineRule="auto"/>
        <w:ind w:left="1843"/>
        <w:rPr>
          <w:rFonts w:ascii="Times New Roman" w:eastAsia="Times New Roman" w:hAnsi="Times New Roman"/>
          <w:b/>
          <w:lang w:val="lt-LT" w:eastAsia="lt-LT"/>
        </w:rPr>
      </w:pPr>
      <w:r w:rsidRPr="00544EA8">
        <w:rPr>
          <w:rFonts w:ascii="Times New Roman" w:eastAsia="Times New Roman" w:hAnsi="Times New Roman"/>
          <w:b/>
          <w:lang w:val="lt-LT" w:eastAsia="lt-LT"/>
        </w:rPr>
        <w:t>TIEKIMO IR VARTOJIMO SĄLYGOS AR APRIBOJIMAI</w:t>
      </w:r>
    </w:p>
    <w:p w14:paraId="2F79CACF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D0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br w:type="page"/>
      </w:r>
      <w:r w:rsidRPr="00544EA8">
        <w:rPr>
          <w:rFonts w:ascii="Times New Roman" w:eastAsia="Times New Roman" w:hAnsi="Times New Roman"/>
          <w:b/>
          <w:lang w:val="lt-LT" w:eastAsia="lt-LT"/>
        </w:rPr>
        <w:lastRenderedPageBreak/>
        <w:t>A. GAM</w:t>
      </w:r>
      <w:r w:rsidR="00F92A1B" w:rsidRPr="00544EA8">
        <w:rPr>
          <w:rFonts w:ascii="Times New Roman" w:eastAsia="Times New Roman" w:hAnsi="Times New Roman"/>
          <w:b/>
          <w:lang w:val="lt-LT" w:eastAsia="lt-LT"/>
        </w:rPr>
        <w:t>INTOJAS</w:t>
      </w:r>
      <w:r w:rsidRPr="00544EA8">
        <w:rPr>
          <w:rFonts w:ascii="Times New Roman" w:eastAsia="Times New Roman" w:hAnsi="Times New Roman"/>
          <w:b/>
          <w:lang w:val="lt-LT" w:eastAsia="lt-LT"/>
        </w:rPr>
        <w:t>, ATSAKINGAS UŽ SERIJŲ IŠLEIDIMĄ</w:t>
      </w:r>
    </w:p>
    <w:p w14:paraId="2F79CAD1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D2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 w:rsidRPr="00544EA8">
        <w:rPr>
          <w:rFonts w:ascii="Times New Roman" w:eastAsia="Times New Roman" w:hAnsi="Times New Roman"/>
          <w:u w:val="single"/>
          <w:lang w:val="lt-LT" w:eastAsia="lt-LT"/>
        </w:rPr>
        <w:t>Gam</w:t>
      </w:r>
      <w:r w:rsidR="00F92A1B" w:rsidRPr="00544EA8">
        <w:rPr>
          <w:rFonts w:ascii="Times New Roman" w:eastAsia="Times New Roman" w:hAnsi="Times New Roman"/>
          <w:u w:val="single"/>
          <w:lang w:val="lt-LT" w:eastAsia="lt-LT"/>
        </w:rPr>
        <w:t>intojo</w:t>
      </w:r>
      <w:r w:rsidRPr="00544EA8">
        <w:rPr>
          <w:rFonts w:ascii="Times New Roman" w:eastAsia="Times New Roman" w:hAnsi="Times New Roman"/>
          <w:u w:val="single"/>
          <w:lang w:val="lt-LT" w:eastAsia="lt-LT"/>
        </w:rPr>
        <w:t>, atsakingo už serijų išleidimą, pavadinimas ir adresas</w:t>
      </w:r>
    </w:p>
    <w:p w14:paraId="2F79CAD3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D4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 xml:space="preserve">BEAUFOUR IPSEN </w:t>
      </w:r>
      <w:r w:rsidRPr="00544EA8">
        <w:rPr>
          <w:rFonts w:ascii="Times New Roman" w:eastAsia="Times New Roman" w:hAnsi="Times New Roman"/>
          <w:caps/>
          <w:lang w:val="lt-LT" w:eastAsia="lt-LT"/>
        </w:rPr>
        <w:t>Industrie</w:t>
      </w:r>
      <w:r w:rsidRPr="00544EA8">
        <w:rPr>
          <w:rFonts w:ascii="Times New Roman" w:eastAsia="Times New Roman" w:hAnsi="Times New Roman"/>
          <w:lang w:val="lt-LT" w:eastAsia="lt-LT"/>
        </w:rPr>
        <w:t xml:space="preserve">,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Rue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Ethe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Virton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 xml:space="preserve"> - 28100 </w:t>
      </w:r>
      <w:proofErr w:type="spellStart"/>
      <w:r w:rsidRPr="00544EA8">
        <w:rPr>
          <w:rFonts w:ascii="Times New Roman" w:eastAsia="Times New Roman" w:hAnsi="Times New Roman"/>
          <w:lang w:val="lt-LT" w:eastAsia="lt-LT"/>
        </w:rPr>
        <w:t>Dreux</w:t>
      </w:r>
      <w:proofErr w:type="spellEnd"/>
      <w:r w:rsidRPr="00544EA8">
        <w:rPr>
          <w:rFonts w:ascii="Times New Roman" w:eastAsia="Times New Roman" w:hAnsi="Times New Roman"/>
          <w:lang w:val="lt-LT" w:eastAsia="lt-LT"/>
        </w:rPr>
        <w:t>, Prancūzija</w:t>
      </w:r>
    </w:p>
    <w:p w14:paraId="2F79CAD5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D6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D7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544EA8">
        <w:rPr>
          <w:rFonts w:ascii="Times New Roman" w:eastAsia="Times New Roman" w:hAnsi="Times New Roman"/>
          <w:b/>
          <w:lang w:val="lt-LT" w:eastAsia="lt-LT"/>
        </w:rPr>
        <w:t xml:space="preserve">B. </w:t>
      </w:r>
      <w:r w:rsidR="00F92A1B" w:rsidRPr="00544EA8">
        <w:rPr>
          <w:rFonts w:ascii="Times New Roman" w:eastAsia="Times New Roman" w:hAnsi="Times New Roman"/>
          <w:b/>
          <w:lang w:val="lt-LT" w:eastAsia="lt-LT"/>
        </w:rPr>
        <w:t>TIEKIMO IR VARTOJIMO SĄLYGOS AR APRIBOJIMAI</w:t>
      </w:r>
    </w:p>
    <w:p w14:paraId="2F79CAD8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D9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t>Receptinis vaistinis preparatas.</w:t>
      </w:r>
    </w:p>
    <w:p w14:paraId="2F79CADA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br w:type="page"/>
      </w:r>
    </w:p>
    <w:p w14:paraId="2F79CADB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DC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DD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DE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DF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E0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E1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E2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E3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E4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E5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E6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E7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E8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E9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EA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EB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EC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ED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EE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EF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F0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725C86E" w14:textId="77777777" w:rsidR="00026E47" w:rsidRDefault="00026E47" w:rsidP="00FD0D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</w:p>
    <w:p w14:paraId="2F79CAF1" w14:textId="77777777" w:rsidR="00FD0DF5" w:rsidRPr="00544EA8" w:rsidRDefault="00FD0DF5" w:rsidP="00FD0D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544EA8">
        <w:rPr>
          <w:rFonts w:ascii="Times New Roman" w:eastAsia="Times New Roman" w:hAnsi="Times New Roman"/>
          <w:b/>
          <w:kern w:val="28"/>
          <w:lang w:val="lt-LT" w:eastAsia="lt-LT"/>
        </w:rPr>
        <w:t>III PRIEDAS</w:t>
      </w:r>
    </w:p>
    <w:p w14:paraId="2F79CAF2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F3" w14:textId="77777777" w:rsidR="00FD0DF5" w:rsidRPr="00544EA8" w:rsidRDefault="00FD0DF5" w:rsidP="00FD0DF5">
      <w:pPr>
        <w:spacing w:after="0" w:line="240" w:lineRule="auto"/>
        <w:jc w:val="center"/>
        <w:rPr>
          <w:rFonts w:ascii="Times New Roman" w:eastAsia="Times New Roman" w:hAnsi="Times New Roman"/>
          <w:b/>
          <w:lang w:val="lt-LT" w:eastAsia="lt-LT"/>
        </w:rPr>
      </w:pPr>
      <w:r w:rsidRPr="00544EA8">
        <w:rPr>
          <w:rFonts w:ascii="Times New Roman" w:eastAsia="Times New Roman" w:hAnsi="Times New Roman"/>
          <w:b/>
          <w:lang w:val="lt-LT" w:eastAsia="lt-LT"/>
        </w:rPr>
        <w:t>ŽENKLINIMAS IR PAKUOTĖS LAPELIS</w:t>
      </w:r>
    </w:p>
    <w:p w14:paraId="2F79CAF4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br w:type="page"/>
      </w:r>
    </w:p>
    <w:p w14:paraId="2F79CAF5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F6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F7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F8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F9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FA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FB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FC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FD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FE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AFF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B00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B01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B02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B03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B04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B05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B06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B07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B08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B09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F79CB0A" w14:textId="77777777" w:rsidR="00FD0DF5" w:rsidRPr="00544EA8" w:rsidRDefault="00FD0DF5" w:rsidP="00FD0DF5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F86DD6F" w14:textId="77777777" w:rsidR="00026E47" w:rsidRDefault="00026E47" w:rsidP="00FD0D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</w:p>
    <w:p w14:paraId="2F79CB0B" w14:textId="77777777" w:rsidR="00FD0DF5" w:rsidRPr="00544EA8" w:rsidRDefault="00FD0DF5" w:rsidP="00FD0DF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544EA8">
        <w:rPr>
          <w:rFonts w:ascii="Times New Roman" w:eastAsia="Times New Roman" w:hAnsi="Times New Roman"/>
          <w:b/>
          <w:kern w:val="28"/>
          <w:lang w:val="lt-LT" w:eastAsia="lt-LT"/>
        </w:rPr>
        <w:t>A. ŽENKLINIMAS</w:t>
      </w:r>
    </w:p>
    <w:p w14:paraId="23061393" w14:textId="77777777" w:rsidR="00760CAA" w:rsidRPr="0012579F" w:rsidRDefault="00FD0DF5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544EA8">
        <w:rPr>
          <w:rFonts w:ascii="Times New Roman" w:eastAsia="Times New Roman" w:hAnsi="Times New Roman"/>
          <w:lang w:val="lt-LT" w:eastAsia="lt-LT"/>
        </w:rPr>
        <w:br w:type="page"/>
      </w:r>
      <w:r w:rsidR="00760CAA" w:rsidRPr="0012579F">
        <w:rPr>
          <w:rFonts w:ascii="Times New Roman" w:eastAsia="Times New Roman" w:hAnsi="Times New Roman"/>
          <w:b/>
          <w:caps/>
          <w:lang w:val="lt-LT" w:eastAsia="lt-LT"/>
        </w:rPr>
        <w:lastRenderedPageBreak/>
        <w:t xml:space="preserve">Informacija ant </w:t>
      </w:r>
      <w:r w:rsidR="00760CAA" w:rsidRPr="0012579F">
        <w:rPr>
          <w:rFonts w:ascii="Times New Roman" w:eastAsia="Times New Roman" w:hAnsi="Times New Roman"/>
          <w:b/>
          <w:lang w:val="lt-LT" w:eastAsia="lt-LT"/>
        </w:rPr>
        <w:t>IŠORINĖS</w:t>
      </w:r>
      <w:r w:rsidR="00760CAA" w:rsidRPr="0012579F">
        <w:rPr>
          <w:rFonts w:ascii="Times New Roman" w:eastAsia="Times New Roman" w:hAnsi="Times New Roman"/>
          <w:lang w:val="lt-LT" w:eastAsia="lt-LT"/>
        </w:rPr>
        <w:t xml:space="preserve"> </w:t>
      </w:r>
      <w:r w:rsidR="00760CAA" w:rsidRPr="0012579F">
        <w:rPr>
          <w:rFonts w:ascii="Times New Roman" w:eastAsia="Times New Roman" w:hAnsi="Times New Roman"/>
          <w:b/>
          <w:caps/>
          <w:lang w:val="lt-LT" w:eastAsia="lt-LT"/>
        </w:rPr>
        <w:t xml:space="preserve">pakuotės </w:t>
      </w:r>
    </w:p>
    <w:p w14:paraId="3B29A985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14:paraId="48593938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2579F">
        <w:rPr>
          <w:rFonts w:ascii="Times New Roman" w:eastAsia="Times New Roman" w:hAnsi="Times New Roman"/>
          <w:b/>
          <w:lang w:val="lt-LT" w:eastAsia="lt-LT"/>
        </w:rPr>
        <w:t>KARTONO DĖŽUTĖ</w:t>
      </w:r>
    </w:p>
    <w:p w14:paraId="21F4F462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D5021AD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628CE08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1.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>vaistinio preparato pavadinimas</w:t>
      </w:r>
    </w:p>
    <w:p w14:paraId="3674B6C3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69436F9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2579F">
        <w:rPr>
          <w:rFonts w:ascii="Times New Roman" w:eastAsia="Times New Roman" w:hAnsi="Times New Roman"/>
          <w:iCs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iCs/>
          <w:lang w:val="lt-LT" w:eastAsia="lt-LT"/>
        </w:rPr>
        <w:t xml:space="preserve"> 40 m</w:t>
      </w:r>
      <w:r w:rsidRPr="0012579F">
        <w:rPr>
          <w:rFonts w:ascii="Times New Roman" w:eastAsia="Times New Roman" w:hAnsi="Times New Roman"/>
          <w:lang w:val="lt-LT" w:eastAsia="lt-LT"/>
        </w:rPr>
        <w:t>g/ml geriamasis tirpalas</w:t>
      </w:r>
    </w:p>
    <w:p w14:paraId="6F0DCA04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2579F">
        <w:rPr>
          <w:rFonts w:ascii="Times New Roman" w:eastAsia="Times New Roman" w:hAnsi="Times New Roman"/>
          <w:lang w:val="lt-LT" w:eastAsia="lt-LT"/>
        </w:rPr>
        <w:t>Ginkgonis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extractum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siccum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raffinatum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et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quantificatum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</w:p>
    <w:p w14:paraId="7F0BFA4E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98E701C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86F99B2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2.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 xml:space="preserve">veikliOJI medžiagA ir JOS kiekis </w:t>
      </w:r>
    </w:p>
    <w:p w14:paraId="2C680BFF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2EA0F04F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 xml:space="preserve">Viename ml geriamojo tirpalo yra 40,00 mg </w:t>
      </w:r>
      <w:proofErr w:type="spellStart"/>
      <w:r w:rsidRPr="0012579F">
        <w:rPr>
          <w:rFonts w:ascii="Times New Roman" w:eastAsia="Times New Roman" w:hAnsi="Times New Roman"/>
          <w:i/>
          <w:iCs/>
          <w:lang w:val="lt-LT" w:eastAsia="lt-LT"/>
        </w:rPr>
        <w:t>Ginkgo</w:t>
      </w:r>
      <w:proofErr w:type="spellEnd"/>
      <w:r w:rsidRPr="0012579F">
        <w:rPr>
          <w:rFonts w:ascii="Times New Roman" w:eastAsia="Times New Roman" w:hAnsi="Times New Roman"/>
          <w:i/>
          <w:iCs/>
          <w:lang w:val="lt-LT" w:eastAsia="lt-LT"/>
        </w:rPr>
        <w:t xml:space="preserve"> </w:t>
      </w:r>
      <w:proofErr w:type="spellStart"/>
      <w:r w:rsidRPr="0012579F">
        <w:rPr>
          <w:rFonts w:ascii="Times New Roman" w:eastAsia="Times New Roman" w:hAnsi="Times New Roman"/>
          <w:i/>
          <w:iCs/>
          <w:lang w:val="lt-LT" w:eastAsia="lt-LT"/>
        </w:rPr>
        <w:t>biloba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 L.,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folium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(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lapų) rafinuoto ir kiekybiškai įvertinto sausojo ekstrakto (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EGb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761) (35 – 67:1), atitinkančio:</w:t>
      </w:r>
    </w:p>
    <w:p w14:paraId="6F2FC2CA" w14:textId="77777777" w:rsidR="00760CAA" w:rsidRPr="0012579F" w:rsidRDefault="00760CAA" w:rsidP="00760CAA">
      <w:pPr>
        <w:keepLines/>
        <w:tabs>
          <w:tab w:val="left" w:pos="567"/>
          <w:tab w:val="right" w:leader="dot" w:pos="9072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ar-SA"/>
        </w:rPr>
      </w:pPr>
      <w:r w:rsidRPr="0012579F">
        <w:rPr>
          <w:rFonts w:ascii="Times New Roman" w:eastAsia="Times New Roman" w:hAnsi="Times New Roman"/>
          <w:lang w:val="lt-LT" w:eastAsia="ar-SA"/>
        </w:rPr>
        <w:tab/>
        <w:t xml:space="preserve">8,80 mg – 10,80 mg </w:t>
      </w:r>
      <w:proofErr w:type="spellStart"/>
      <w:r w:rsidRPr="0012579F">
        <w:rPr>
          <w:rFonts w:ascii="Times New Roman" w:eastAsia="Times New Roman" w:hAnsi="Times New Roman"/>
          <w:lang w:val="lt-LT" w:eastAsia="ar-SA"/>
        </w:rPr>
        <w:t>flavonoidų</w:t>
      </w:r>
      <w:proofErr w:type="spellEnd"/>
      <w:r w:rsidRPr="0012579F">
        <w:rPr>
          <w:rFonts w:ascii="Times New Roman" w:eastAsia="Times New Roman" w:hAnsi="Times New Roman"/>
          <w:lang w:val="lt-LT" w:eastAsia="ar-SA"/>
        </w:rPr>
        <w:t xml:space="preserve">, išreikštų pagal flavonų glikozidus, </w:t>
      </w:r>
    </w:p>
    <w:p w14:paraId="1650B326" w14:textId="77777777" w:rsidR="00760CAA" w:rsidRPr="0012579F" w:rsidRDefault="00760CAA" w:rsidP="00760CAA">
      <w:pPr>
        <w:keepLines/>
        <w:tabs>
          <w:tab w:val="left" w:pos="567"/>
          <w:tab w:val="right" w:leader="dot" w:pos="9072"/>
        </w:tabs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12579F">
        <w:rPr>
          <w:rFonts w:ascii="Times New Roman" w:eastAsia="Times New Roman" w:hAnsi="Times New Roman"/>
          <w:lang w:val="lt-LT" w:eastAsia="ar-SA"/>
        </w:rPr>
        <w:tab/>
      </w:r>
      <w:r w:rsidRPr="0012579F">
        <w:rPr>
          <w:rFonts w:ascii="Times New Roman" w:eastAsia="Times New Roman" w:hAnsi="Times New Roman"/>
          <w:lang w:eastAsia="ar-SA"/>
        </w:rPr>
        <w:t xml:space="preserve">1,12 mg – 1,36 mg of </w:t>
      </w:r>
      <w:proofErr w:type="spellStart"/>
      <w:r w:rsidRPr="0012579F">
        <w:rPr>
          <w:rFonts w:ascii="Times New Roman" w:eastAsia="Times New Roman" w:hAnsi="Times New Roman"/>
          <w:lang w:eastAsia="ar-SA"/>
        </w:rPr>
        <w:t>ginkgolidų</w:t>
      </w:r>
      <w:proofErr w:type="spellEnd"/>
      <w:r w:rsidRPr="0012579F">
        <w:rPr>
          <w:rFonts w:ascii="Times New Roman" w:eastAsia="Times New Roman" w:hAnsi="Times New Roman"/>
          <w:lang w:eastAsia="ar-SA"/>
        </w:rPr>
        <w:t xml:space="preserve"> A, B </w:t>
      </w:r>
      <w:proofErr w:type="spellStart"/>
      <w:r w:rsidRPr="0012579F">
        <w:rPr>
          <w:rFonts w:ascii="Times New Roman" w:eastAsia="Times New Roman" w:hAnsi="Times New Roman"/>
          <w:lang w:eastAsia="ar-SA"/>
        </w:rPr>
        <w:t>ir</w:t>
      </w:r>
      <w:proofErr w:type="spellEnd"/>
      <w:r w:rsidRPr="0012579F">
        <w:rPr>
          <w:rFonts w:ascii="Times New Roman" w:eastAsia="Times New Roman" w:hAnsi="Times New Roman"/>
          <w:lang w:eastAsia="ar-SA"/>
        </w:rPr>
        <w:t xml:space="preserve"> C,</w:t>
      </w:r>
    </w:p>
    <w:p w14:paraId="30F584B5" w14:textId="77777777" w:rsidR="00760CAA" w:rsidRPr="0012579F" w:rsidRDefault="00760CAA" w:rsidP="00760CAA">
      <w:pPr>
        <w:keepLines/>
        <w:tabs>
          <w:tab w:val="left" w:pos="567"/>
          <w:tab w:val="right" w:leader="dot" w:pos="9072"/>
        </w:tabs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12579F">
        <w:rPr>
          <w:rFonts w:ascii="Times New Roman" w:eastAsia="Times New Roman" w:hAnsi="Times New Roman"/>
          <w:lang w:eastAsia="ar-SA"/>
        </w:rPr>
        <w:tab/>
        <w:t xml:space="preserve">1,04 mg – 1,28 mg </w:t>
      </w:r>
      <w:proofErr w:type="spellStart"/>
      <w:r w:rsidRPr="0012579F">
        <w:rPr>
          <w:rFonts w:ascii="Times New Roman" w:eastAsia="Times New Roman" w:hAnsi="Times New Roman"/>
          <w:lang w:eastAsia="ar-SA"/>
        </w:rPr>
        <w:t>bilobalido</w:t>
      </w:r>
      <w:proofErr w:type="spellEnd"/>
      <w:r w:rsidRPr="0012579F">
        <w:rPr>
          <w:rFonts w:ascii="Times New Roman" w:eastAsia="Times New Roman" w:hAnsi="Times New Roman"/>
          <w:lang w:eastAsia="ar-SA"/>
        </w:rPr>
        <w:t>.</w:t>
      </w:r>
    </w:p>
    <w:p w14:paraId="55F0EDAB" w14:textId="77777777" w:rsidR="00760CAA" w:rsidRPr="0012579F" w:rsidRDefault="00760CAA" w:rsidP="00760CAA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Pirminis ekstrakcijos tirpiklis: 60 % (m/m) acetonas.</w:t>
      </w:r>
    </w:p>
    <w:p w14:paraId="16DA91C4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14:paraId="5A16BB1B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14:paraId="3514EFC6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3.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>pagalbinių medžiagų sąrašas</w:t>
      </w:r>
    </w:p>
    <w:p w14:paraId="7F3F4728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3999CDA1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Sudėtyje yra etanolio.</w:t>
      </w:r>
    </w:p>
    <w:p w14:paraId="5C727C51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2F181FAB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4B83C0B5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4.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>farmacinė forma ir KIEKIS PAKUOTĖJE</w:t>
      </w:r>
    </w:p>
    <w:p w14:paraId="1884B493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3610368E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caps/>
          <w:lang w:val="lt-LT" w:eastAsia="lt-LT"/>
        </w:rPr>
        <w:t>G</w:t>
      </w:r>
      <w:r w:rsidRPr="0012579F">
        <w:rPr>
          <w:rFonts w:ascii="Times New Roman" w:eastAsia="Times New Roman" w:hAnsi="Times New Roman"/>
          <w:lang w:val="lt-LT" w:eastAsia="lt-LT"/>
        </w:rPr>
        <w:t>eriamasis tirpalas.</w:t>
      </w:r>
    </w:p>
    <w:p w14:paraId="2709C68C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30 ml buteliukas ir graduota pipetė.</w:t>
      </w:r>
    </w:p>
    <w:p w14:paraId="3D129DFC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0E439E12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5313E3FE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5.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>vartojimo METODAS IR būdas</w:t>
      </w:r>
    </w:p>
    <w:p w14:paraId="3D1E5DBE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50FF0D07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Vartoti per burną.</w:t>
      </w:r>
    </w:p>
    <w:p w14:paraId="63A39890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 xml:space="preserve">Vienkartinę dozę (1 ml) reikia sumaišyti su puse stiklinės vandens ir gerti valgio metu. </w:t>
      </w:r>
    </w:p>
    <w:p w14:paraId="1620B00C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Prieš vartojimą perskaitykite pakuotės lapelį.</w:t>
      </w:r>
    </w:p>
    <w:p w14:paraId="7F0E66C4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6689660F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401D4D34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6.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>SPECIALUS Įspėjimas</w:t>
      </w:r>
      <w:r w:rsidRPr="0012579F">
        <w:rPr>
          <w:rFonts w:ascii="Times New Roman" w:eastAsia="Times New Roman" w:hAnsi="Times New Roman"/>
          <w:lang w:val="lt-LT" w:eastAsia="lt-LT"/>
        </w:rPr>
        <w:t xml:space="preserve">, </w:t>
      </w:r>
      <w:r w:rsidRPr="0012579F">
        <w:rPr>
          <w:rFonts w:ascii="Times New Roman" w:eastAsia="Times New Roman" w:hAnsi="Times New Roman"/>
          <w:b/>
          <w:lang w:val="lt-LT" w:eastAsia="lt-LT"/>
        </w:rPr>
        <w:t xml:space="preserve">JOG VAISTINĮ PREPARATĄ BŪTINA LAIKYTI 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>vaikams nepastebimoje ir nepasiekiamoje vietoje</w:t>
      </w:r>
    </w:p>
    <w:p w14:paraId="3F27921E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C1D54A6" w14:textId="77777777" w:rsidR="00760CAA" w:rsidRPr="0012579F" w:rsidRDefault="00760CAA" w:rsidP="00760CAA">
      <w:pPr>
        <w:spacing w:after="0" w:line="240" w:lineRule="auto"/>
        <w:outlineLvl w:val="0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Laikyti vaikams nepastebimoje ir nepasiekiamoje vietoje.</w:t>
      </w:r>
    </w:p>
    <w:p w14:paraId="3C4556A5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B19D8F9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9A5AAEA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7.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>kitas specialus Įspėjimas (jei reikia)</w:t>
      </w:r>
    </w:p>
    <w:p w14:paraId="239AA069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7E08A7F8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2D20CE67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8.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>tinkamumo laikas</w:t>
      </w:r>
    </w:p>
    <w:p w14:paraId="5E9B2241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07DF37B" w14:textId="77777777" w:rsidR="00760CAA" w:rsidRPr="0012579F" w:rsidRDefault="00760CAA" w:rsidP="00760CAA">
      <w:pPr>
        <w:spacing w:after="0" w:line="240" w:lineRule="auto"/>
        <w:outlineLvl w:val="0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EXP</w:t>
      </w:r>
      <w:r w:rsidRPr="0012579F">
        <w:rPr>
          <w:rFonts w:ascii="Times New Roman" w:eastAsia="Times New Roman" w:hAnsi="Times New Roman"/>
          <w:lang w:val="lt-LT" w:eastAsia="lt-LT"/>
        </w:rPr>
        <w:t xml:space="preserve"> MMMM/mm</w:t>
      </w:r>
    </w:p>
    <w:p w14:paraId="7AF25D51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EF2F000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8EE13E2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9.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>SPECIALIOS laikymo sąlygos</w:t>
      </w:r>
    </w:p>
    <w:p w14:paraId="307D7D73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59426F08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Laikyti ne aukštesnėje kaip 25 °C temperatūroje.</w:t>
      </w:r>
    </w:p>
    <w:p w14:paraId="64AA5FF8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 xml:space="preserve">Buteliuką laikyti išorinėje dėžutėje, kad </w:t>
      </w:r>
      <w:r>
        <w:rPr>
          <w:rFonts w:ascii="Times New Roman" w:eastAsia="Times New Roman" w:hAnsi="Times New Roman"/>
          <w:lang w:val="lt-LT" w:eastAsia="lt-LT"/>
        </w:rPr>
        <w:t>vaistas</w:t>
      </w:r>
      <w:r w:rsidRPr="0012579F">
        <w:rPr>
          <w:rFonts w:ascii="Times New Roman" w:eastAsia="Times New Roman" w:hAnsi="Times New Roman"/>
          <w:lang w:val="lt-LT" w:eastAsia="lt-LT"/>
        </w:rPr>
        <w:t xml:space="preserve"> būtų apsaugotas nuo šviesos.</w:t>
      </w:r>
    </w:p>
    <w:p w14:paraId="773093AB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D9DFA83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50A042F0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10.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>specialios atsargumo priemonės</w:t>
      </w:r>
      <w:r w:rsidRPr="0012579F">
        <w:rPr>
          <w:rFonts w:ascii="Times New Roman" w:eastAsia="Times New Roman" w:hAnsi="Times New Roman"/>
          <w:b/>
          <w:lang w:val="lt-LT" w:eastAsia="lt-LT"/>
        </w:rPr>
        <w:t xml:space="preserve">, BŪTINOS 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 xml:space="preserve">NAIKINANT VAISTINIO PREPARATO LIKUČIUS </w:t>
      </w:r>
      <w:smartTag w:uri="urn:schemas-microsoft-com:office:smarttags" w:element="stockticker">
        <w:r w:rsidRPr="0012579F">
          <w:rPr>
            <w:rFonts w:ascii="Times New Roman" w:eastAsia="Times New Roman" w:hAnsi="Times New Roman"/>
            <w:b/>
            <w:caps/>
            <w:lang w:val="lt-LT" w:eastAsia="lt-LT"/>
          </w:rPr>
          <w:t>ARBA</w:t>
        </w:r>
      </w:smartTag>
      <w:r w:rsidRPr="0012579F">
        <w:rPr>
          <w:rFonts w:ascii="Times New Roman" w:eastAsia="Times New Roman" w:hAnsi="Times New Roman"/>
          <w:b/>
          <w:caps/>
          <w:lang w:val="lt-LT" w:eastAsia="lt-LT"/>
        </w:rPr>
        <w:t xml:space="preserve"> ATLIEKAS</w:t>
      </w:r>
      <w:r w:rsidRPr="0012579F">
        <w:rPr>
          <w:rFonts w:ascii="Times New Roman" w:eastAsia="Times New Roman" w:hAnsi="Times New Roman"/>
          <w:caps/>
          <w:lang w:val="lt-LT" w:eastAsia="lt-LT"/>
        </w:rPr>
        <w:t xml:space="preserve"> 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>(jei reikia)</w:t>
      </w:r>
    </w:p>
    <w:p w14:paraId="2F34D8BD" w14:textId="77777777" w:rsidR="00760CAA" w:rsidRPr="0012579F" w:rsidRDefault="00760CAA" w:rsidP="00760CAA">
      <w:pPr>
        <w:spacing w:after="0" w:line="240" w:lineRule="auto"/>
        <w:outlineLvl w:val="0"/>
        <w:rPr>
          <w:rFonts w:ascii="Times New Roman" w:eastAsia="Times New Roman" w:hAnsi="Times New Roman"/>
          <w:caps/>
          <w:lang w:val="lt-LT" w:eastAsia="lt-LT"/>
        </w:rPr>
      </w:pPr>
    </w:p>
    <w:p w14:paraId="196BA58D" w14:textId="77777777" w:rsidR="00760CAA" w:rsidRPr="0012579F" w:rsidRDefault="00760CAA" w:rsidP="00760CAA">
      <w:pPr>
        <w:spacing w:after="0" w:line="240" w:lineRule="auto"/>
        <w:outlineLvl w:val="0"/>
        <w:rPr>
          <w:rFonts w:ascii="Times New Roman" w:eastAsia="Times New Roman" w:hAnsi="Times New Roman"/>
          <w:caps/>
          <w:lang w:val="lt-LT" w:eastAsia="lt-LT"/>
        </w:rPr>
      </w:pPr>
    </w:p>
    <w:p w14:paraId="51BAD25C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11.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</w:r>
      <w:r>
        <w:rPr>
          <w:rFonts w:ascii="Times New Roman" w:eastAsia="Times New Roman" w:hAnsi="Times New Roman"/>
          <w:b/>
          <w:caps/>
          <w:lang w:val="lt-LT" w:eastAsia="lt-LT"/>
        </w:rPr>
        <w:t xml:space="preserve">REGISTRUOTOJO 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 xml:space="preserve"> pavadinimas ir adresas</w:t>
      </w:r>
    </w:p>
    <w:p w14:paraId="0724FFD9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02C1590B" w14:textId="77777777" w:rsidR="00C80E70" w:rsidRDefault="00C80E70" w:rsidP="00C80E70">
      <w:pPr>
        <w:spacing w:after="0" w:line="240" w:lineRule="auto"/>
        <w:rPr>
          <w:rFonts w:ascii="Times New Roman" w:hAnsi="Times New Roman"/>
        </w:rPr>
      </w:pPr>
      <w:r w:rsidRPr="00A66F95">
        <w:rPr>
          <w:rFonts w:ascii="Times New Roman" w:hAnsi="Times New Roman"/>
        </w:rPr>
        <w:t xml:space="preserve">IPSEN Consumer HealthCare </w:t>
      </w:r>
    </w:p>
    <w:p w14:paraId="4E81A21C" w14:textId="77777777" w:rsidR="00C80E70" w:rsidRDefault="00C80E70" w:rsidP="00C80E70">
      <w:pPr>
        <w:spacing w:after="0" w:line="240" w:lineRule="auto"/>
        <w:rPr>
          <w:rFonts w:ascii="Times New Roman" w:hAnsi="Times New Roman"/>
        </w:rPr>
      </w:pPr>
      <w:r w:rsidRPr="00A66F95">
        <w:rPr>
          <w:rFonts w:ascii="Times New Roman" w:hAnsi="Times New Roman"/>
        </w:rPr>
        <w:t xml:space="preserve">65 </w:t>
      </w:r>
      <w:proofErr w:type="spellStart"/>
      <w:r w:rsidRPr="00A66F95">
        <w:rPr>
          <w:rFonts w:ascii="Times New Roman" w:hAnsi="Times New Roman"/>
        </w:rPr>
        <w:t>quai</w:t>
      </w:r>
      <w:proofErr w:type="spellEnd"/>
      <w:r w:rsidRPr="00A66F95">
        <w:rPr>
          <w:rFonts w:ascii="Times New Roman" w:hAnsi="Times New Roman"/>
        </w:rPr>
        <w:t xml:space="preserve"> Georges Gorse </w:t>
      </w:r>
    </w:p>
    <w:p w14:paraId="5E34DEF8" w14:textId="77777777" w:rsidR="00C80E70" w:rsidRDefault="00C80E70" w:rsidP="00C80E70">
      <w:pPr>
        <w:spacing w:after="0" w:line="240" w:lineRule="auto"/>
        <w:rPr>
          <w:rFonts w:ascii="Times New Roman" w:hAnsi="Times New Roman"/>
        </w:rPr>
      </w:pPr>
      <w:r w:rsidRPr="00A66F95">
        <w:rPr>
          <w:rFonts w:ascii="Times New Roman" w:hAnsi="Times New Roman"/>
        </w:rPr>
        <w:t xml:space="preserve">92100 Boulogne-Billancourt </w:t>
      </w:r>
    </w:p>
    <w:p w14:paraId="2D5AB5EC" w14:textId="77777777" w:rsidR="00C80E70" w:rsidRDefault="00C80E70" w:rsidP="00C80E70">
      <w:pPr>
        <w:spacing w:after="0"/>
      </w:pPr>
      <w:proofErr w:type="spellStart"/>
      <w:r w:rsidRPr="00A66F95">
        <w:rPr>
          <w:rFonts w:ascii="Times New Roman" w:hAnsi="Times New Roman"/>
        </w:rPr>
        <w:t>Prancūzija</w:t>
      </w:r>
      <w:proofErr w:type="spellEnd"/>
    </w:p>
    <w:p w14:paraId="0263A0D5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431DCA18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68DED5D5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12.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</w:r>
      <w:r>
        <w:rPr>
          <w:rFonts w:ascii="Times New Roman" w:eastAsia="Times New Roman" w:hAnsi="Times New Roman"/>
          <w:b/>
          <w:caps/>
          <w:lang w:val="lt-LT" w:eastAsia="lt-LT"/>
        </w:rPr>
        <w:t xml:space="preserve">REGISTRACIJOS 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 xml:space="preserve"> PAŽYMĖJIMO numeris</w:t>
      </w:r>
    </w:p>
    <w:p w14:paraId="47BE386D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7878496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LT/1/92/2135/003</w:t>
      </w:r>
    </w:p>
    <w:p w14:paraId="54F66A46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C57DBF8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19E7916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13.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>serijos numeris</w:t>
      </w:r>
    </w:p>
    <w:p w14:paraId="5797F91D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C3CA93E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>
        <w:rPr>
          <w:rFonts w:ascii="Times New Roman" w:eastAsia="Times New Roman" w:hAnsi="Times New Roman"/>
          <w:lang w:val="lt-LT" w:eastAsia="lt-LT"/>
        </w:rPr>
        <w:t>Lot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</w:p>
    <w:p w14:paraId="3E35BC50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E862E97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CB6356A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14.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</w:r>
      <w:r w:rsidRPr="0012579F">
        <w:rPr>
          <w:rFonts w:ascii="Times New Roman" w:eastAsia="Times New Roman" w:hAnsi="Times New Roman"/>
          <w:b/>
          <w:lang w:val="lt-LT" w:eastAsia="lt-LT"/>
        </w:rPr>
        <w:t>PARDAVIMO (IŠDAVIMO)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 xml:space="preserve"> tvarka</w:t>
      </w:r>
    </w:p>
    <w:p w14:paraId="252C0631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4F641D2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Receptinis vaist</w:t>
      </w:r>
      <w:r>
        <w:rPr>
          <w:rFonts w:ascii="Times New Roman" w:eastAsia="Times New Roman" w:hAnsi="Times New Roman"/>
          <w:lang w:val="lt-LT" w:eastAsia="lt-LT"/>
        </w:rPr>
        <w:t>as.</w:t>
      </w:r>
    </w:p>
    <w:p w14:paraId="1647DBB9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5DC51827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D3C891A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15.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>vartojimo instrukcijA</w:t>
      </w:r>
    </w:p>
    <w:p w14:paraId="46648ABA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A2AEB26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B8BC1A8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 w:rsidRPr="0012579F">
        <w:rPr>
          <w:rFonts w:ascii="Times New Roman" w:eastAsia="Times New Roman" w:hAnsi="Times New Roman"/>
          <w:b/>
          <w:noProof/>
          <w:lang w:val="lt-LT"/>
        </w:rPr>
        <w:t>16.</w:t>
      </w:r>
      <w:r w:rsidRPr="0012579F">
        <w:rPr>
          <w:rFonts w:ascii="Times New Roman" w:eastAsia="Times New Roman" w:hAnsi="Times New Roman"/>
          <w:b/>
          <w:noProof/>
          <w:lang w:val="lt-LT"/>
        </w:rPr>
        <w:tab/>
        <w:t>INFORMACIJA BRAILIO RAŠTU</w:t>
      </w:r>
    </w:p>
    <w:p w14:paraId="3B91345B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C92574E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40 mg/ml tirpalas</w:t>
      </w:r>
    </w:p>
    <w:p w14:paraId="252C39C8" w14:textId="77777777" w:rsidR="00760CAA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CB17D75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026B624" w14:textId="77777777" w:rsidR="00760CAA" w:rsidRPr="000251F8" w:rsidRDefault="00760CAA" w:rsidP="00760CA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  <w:szCs w:val="24"/>
        </w:rPr>
      </w:pPr>
      <w:r w:rsidRPr="000251F8">
        <w:rPr>
          <w:rFonts w:ascii="Times New Roman" w:eastAsia="Times New Roman" w:hAnsi="Times New Roman"/>
          <w:b/>
          <w:noProof/>
          <w:snapToGrid w:val="0"/>
          <w:szCs w:val="20"/>
        </w:rPr>
        <w:t>17.</w:t>
      </w:r>
      <w:r w:rsidRPr="000251F8">
        <w:rPr>
          <w:rFonts w:ascii="Times New Roman" w:eastAsia="Times New Roman" w:hAnsi="Times New Roman"/>
          <w:b/>
          <w:noProof/>
          <w:snapToGrid w:val="0"/>
          <w:szCs w:val="20"/>
        </w:rPr>
        <w:tab/>
        <w:t>UNIKALUS IDENTIFIKATORIUS – 2D BRŪKŠNINIS KODAS</w:t>
      </w:r>
    </w:p>
    <w:p w14:paraId="5826453D" w14:textId="77777777" w:rsidR="00760CAA" w:rsidRPr="000251F8" w:rsidRDefault="00760CAA" w:rsidP="00760CAA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</w:rPr>
      </w:pPr>
    </w:p>
    <w:p w14:paraId="4F3B1DE9" w14:textId="77777777" w:rsidR="00760CAA" w:rsidRPr="000251F8" w:rsidRDefault="00760CAA" w:rsidP="00760CAA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hd w:val="clear" w:color="auto" w:fill="CCCCCC"/>
        </w:rPr>
      </w:pPr>
      <w:r w:rsidRPr="000251F8">
        <w:rPr>
          <w:rFonts w:ascii="Times New Roman" w:eastAsia="Times New Roman" w:hAnsi="Times New Roman"/>
          <w:noProof/>
          <w:snapToGrid w:val="0"/>
          <w:szCs w:val="20"/>
          <w:highlight w:val="lightGray"/>
        </w:rPr>
        <w:t>2D brūkšninis kodas su nurodytu unikaliu identifikatoriumi.</w:t>
      </w:r>
    </w:p>
    <w:p w14:paraId="29F74AF0" w14:textId="77777777" w:rsidR="00760CAA" w:rsidRPr="000251F8" w:rsidRDefault="00760CAA" w:rsidP="00760CAA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</w:rPr>
      </w:pPr>
    </w:p>
    <w:p w14:paraId="0F02A41E" w14:textId="77777777" w:rsidR="00760CAA" w:rsidRPr="000251F8" w:rsidRDefault="00760CAA" w:rsidP="00760CAA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</w:rPr>
      </w:pPr>
    </w:p>
    <w:p w14:paraId="735EDEF3" w14:textId="77777777" w:rsidR="00760CAA" w:rsidRPr="000251F8" w:rsidRDefault="00760CAA" w:rsidP="00760CA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  <w:szCs w:val="20"/>
        </w:rPr>
      </w:pPr>
      <w:r w:rsidRPr="000251F8">
        <w:rPr>
          <w:rFonts w:ascii="Times New Roman" w:eastAsia="Times New Roman" w:hAnsi="Times New Roman"/>
          <w:b/>
          <w:noProof/>
          <w:snapToGrid w:val="0"/>
          <w:szCs w:val="20"/>
        </w:rPr>
        <w:t>18.</w:t>
      </w:r>
      <w:r w:rsidRPr="000251F8">
        <w:rPr>
          <w:rFonts w:ascii="Times New Roman" w:eastAsia="Times New Roman" w:hAnsi="Times New Roman"/>
          <w:b/>
          <w:noProof/>
          <w:snapToGrid w:val="0"/>
          <w:szCs w:val="20"/>
        </w:rPr>
        <w:tab/>
        <w:t>UNIKALUS IDENTIFIKATORIUS – ŽMONĖMS SUPRANTAMI DUOMENYS</w:t>
      </w:r>
    </w:p>
    <w:p w14:paraId="199BF821" w14:textId="77777777" w:rsidR="00760CAA" w:rsidRPr="000251F8" w:rsidRDefault="00760CAA" w:rsidP="00760CAA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</w:rPr>
      </w:pPr>
    </w:p>
    <w:p w14:paraId="0F8ADA8A" w14:textId="77777777" w:rsidR="00760CAA" w:rsidRPr="000251F8" w:rsidRDefault="00760CAA" w:rsidP="00760CAA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color w:val="008000"/>
        </w:rPr>
      </w:pPr>
      <w:r w:rsidRPr="000251F8">
        <w:rPr>
          <w:rFonts w:ascii="Times New Roman" w:eastAsia="Times New Roman" w:hAnsi="Times New Roman"/>
          <w:snapToGrid w:val="0"/>
          <w:szCs w:val="20"/>
        </w:rPr>
        <w:t xml:space="preserve">PC: </w:t>
      </w:r>
    </w:p>
    <w:p w14:paraId="5CEE9DB9" w14:textId="77777777" w:rsidR="00760CAA" w:rsidRPr="000251F8" w:rsidRDefault="00760CAA" w:rsidP="00760CAA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0251F8">
        <w:rPr>
          <w:rFonts w:ascii="Times New Roman" w:eastAsia="Times New Roman" w:hAnsi="Times New Roman"/>
          <w:snapToGrid w:val="0"/>
          <w:szCs w:val="20"/>
        </w:rPr>
        <w:t xml:space="preserve">SN: </w:t>
      </w:r>
    </w:p>
    <w:p w14:paraId="4925A7E2" w14:textId="77777777" w:rsidR="00760CAA" w:rsidRPr="000251F8" w:rsidRDefault="00760CAA" w:rsidP="00760CAA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A97FCE">
        <w:rPr>
          <w:rFonts w:ascii="Times New Roman" w:eastAsia="Times New Roman" w:hAnsi="Times New Roman"/>
          <w:snapToGrid w:val="0"/>
          <w:szCs w:val="20"/>
          <w:highlight w:val="lightGray"/>
        </w:rPr>
        <w:t>NN:</w:t>
      </w:r>
      <w:r w:rsidRPr="00796E0A">
        <w:rPr>
          <w:rFonts w:ascii="Times New Roman" w:eastAsia="Times New Roman" w:hAnsi="Times New Roman"/>
          <w:snapToGrid w:val="0"/>
          <w:szCs w:val="20"/>
        </w:rPr>
        <w:t xml:space="preserve"> </w:t>
      </w:r>
    </w:p>
    <w:p w14:paraId="44A67599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0FA4905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br w:type="page"/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lastRenderedPageBreak/>
        <w:t xml:space="preserve">Informacija ant </w:t>
      </w:r>
      <w:r w:rsidRPr="0012579F">
        <w:rPr>
          <w:rFonts w:ascii="Times New Roman" w:eastAsia="Times New Roman" w:hAnsi="Times New Roman"/>
          <w:b/>
          <w:lang w:val="lt-LT" w:eastAsia="lt-LT"/>
        </w:rPr>
        <w:t>IŠORINĖS</w:t>
      </w:r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 xml:space="preserve">pakuotės </w:t>
      </w:r>
    </w:p>
    <w:p w14:paraId="5CD027DF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14:paraId="389674CC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2579F">
        <w:rPr>
          <w:rFonts w:ascii="Times New Roman" w:eastAsia="Times New Roman" w:hAnsi="Times New Roman"/>
          <w:b/>
          <w:lang w:val="lt-LT" w:eastAsia="lt-LT"/>
        </w:rPr>
        <w:t>BUTELIUKAS</w:t>
      </w:r>
    </w:p>
    <w:p w14:paraId="7F0B8754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8539DD2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ADA6851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1.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>vaistinio preparato pavadinimas</w:t>
      </w:r>
    </w:p>
    <w:p w14:paraId="67E0BBF9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398236A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2579F">
        <w:rPr>
          <w:rFonts w:ascii="Times New Roman" w:eastAsia="Times New Roman" w:hAnsi="Times New Roman"/>
          <w:iCs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iCs/>
          <w:lang w:val="lt-LT" w:eastAsia="lt-LT"/>
        </w:rPr>
        <w:t xml:space="preserve"> 40 m</w:t>
      </w:r>
      <w:r w:rsidRPr="0012579F">
        <w:rPr>
          <w:rFonts w:ascii="Times New Roman" w:eastAsia="Times New Roman" w:hAnsi="Times New Roman"/>
          <w:lang w:val="lt-LT" w:eastAsia="lt-LT"/>
        </w:rPr>
        <w:t>g/ml geriamasis tirpalas</w:t>
      </w:r>
    </w:p>
    <w:p w14:paraId="6E9358D2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2579F">
        <w:rPr>
          <w:rFonts w:ascii="Times New Roman" w:eastAsia="Times New Roman" w:hAnsi="Times New Roman"/>
          <w:lang w:val="lt-LT" w:eastAsia="lt-LT"/>
        </w:rPr>
        <w:t>Ginkgonis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extractum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siccum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raffinatum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et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quantificatum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</w:p>
    <w:p w14:paraId="25C35CCA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52CB6575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0001C8F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2.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 xml:space="preserve">veikliOJI medžiagA ir JOS kiekis </w:t>
      </w:r>
    </w:p>
    <w:p w14:paraId="7F5478BB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66A89584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 xml:space="preserve">Viename ml geriamojo tirpalo yra 40,00 mg </w:t>
      </w:r>
      <w:proofErr w:type="spellStart"/>
      <w:r w:rsidRPr="0012579F">
        <w:rPr>
          <w:rFonts w:ascii="Times New Roman" w:eastAsia="Times New Roman" w:hAnsi="Times New Roman"/>
          <w:i/>
          <w:iCs/>
          <w:lang w:val="lt-LT" w:eastAsia="lt-LT"/>
        </w:rPr>
        <w:t>Ginkgo</w:t>
      </w:r>
      <w:proofErr w:type="spellEnd"/>
      <w:r w:rsidRPr="0012579F">
        <w:rPr>
          <w:rFonts w:ascii="Times New Roman" w:eastAsia="Times New Roman" w:hAnsi="Times New Roman"/>
          <w:i/>
          <w:iCs/>
          <w:lang w:val="lt-LT" w:eastAsia="lt-LT"/>
        </w:rPr>
        <w:t xml:space="preserve"> </w:t>
      </w:r>
      <w:proofErr w:type="spellStart"/>
      <w:r w:rsidRPr="0012579F">
        <w:rPr>
          <w:rFonts w:ascii="Times New Roman" w:eastAsia="Times New Roman" w:hAnsi="Times New Roman"/>
          <w:i/>
          <w:iCs/>
          <w:lang w:val="lt-LT" w:eastAsia="lt-LT"/>
        </w:rPr>
        <w:t>biloba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 L.,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folium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(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lapų) rafinuoto ir kiekybiškai įvertinto sausojo ekstrakto (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EGb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761) (35 – 67:1), atitinkančio:</w:t>
      </w:r>
    </w:p>
    <w:p w14:paraId="6C7CE542" w14:textId="77777777" w:rsidR="00760CAA" w:rsidRPr="0012579F" w:rsidRDefault="00760CAA" w:rsidP="00760CAA">
      <w:pPr>
        <w:keepLines/>
        <w:tabs>
          <w:tab w:val="left" w:pos="567"/>
          <w:tab w:val="right" w:leader="dot" w:pos="9072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ar-SA"/>
        </w:rPr>
      </w:pPr>
      <w:r w:rsidRPr="0012579F">
        <w:rPr>
          <w:rFonts w:ascii="Times New Roman" w:eastAsia="Times New Roman" w:hAnsi="Times New Roman"/>
          <w:lang w:val="lt-LT" w:eastAsia="ar-SA"/>
        </w:rPr>
        <w:tab/>
        <w:t xml:space="preserve">8,80 mg – 10,80 mg </w:t>
      </w:r>
      <w:proofErr w:type="spellStart"/>
      <w:r w:rsidRPr="0012579F">
        <w:rPr>
          <w:rFonts w:ascii="Times New Roman" w:eastAsia="Times New Roman" w:hAnsi="Times New Roman"/>
          <w:lang w:val="lt-LT" w:eastAsia="ar-SA"/>
        </w:rPr>
        <w:t>flavonoidų</w:t>
      </w:r>
      <w:proofErr w:type="spellEnd"/>
      <w:r w:rsidRPr="0012579F">
        <w:rPr>
          <w:rFonts w:ascii="Times New Roman" w:eastAsia="Times New Roman" w:hAnsi="Times New Roman"/>
          <w:lang w:val="lt-LT" w:eastAsia="ar-SA"/>
        </w:rPr>
        <w:t xml:space="preserve">, išreikštų pagal flavonų glikozidus, </w:t>
      </w:r>
    </w:p>
    <w:p w14:paraId="0E73FBEE" w14:textId="77777777" w:rsidR="00760CAA" w:rsidRPr="0012579F" w:rsidRDefault="00760CAA" w:rsidP="00760CAA">
      <w:pPr>
        <w:keepLines/>
        <w:tabs>
          <w:tab w:val="left" w:pos="567"/>
          <w:tab w:val="right" w:leader="dot" w:pos="9072"/>
        </w:tabs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12579F">
        <w:rPr>
          <w:rFonts w:ascii="Times New Roman" w:eastAsia="Times New Roman" w:hAnsi="Times New Roman"/>
          <w:lang w:val="lt-LT" w:eastAsia="ar-SA"/>
        </w:rPr>
        <w:tab/>
      </w:r>
      <w:r w:rsidRPr="0012579F">
        <w:rPr>
          <w:rFonts w:ascii="Times New Roman" w:eastAsia="Times New Roman" w:hAnsi="Times New Roman"/>
          <w:lang w:eastAsia="ar-SA"/>
        </w:rPr>
        <w:t xml:space="preserve">1,12 mg – 1,36 mg of </w:t>
      </w:r>
      <w:proofErr w:type="spellStart"/>
      <w:r w:rsidRPr="0012579F">
        <w:rPr>
          <w:rFonts w:ascii="Times New Roman" w:eastAsia="Times New Roman" w:hAnsi="Times New Roman"/>
          <w:lang w:eastAsia="ar-SA"/>
        </w:rPr>
        <w:t>ginkgolidų</w:t>
      </w:r>
      <w:proofErr w:type="spellEnd"/>
      <w:r w:rsidRPr="0012579F">
        <w:rPr>
          <w:rFonts w:ascii="Times New Roman" w:eastAsia="Times New Roman" w:hAnsi="Times New Roman"/>
          <w:lang w:eastAsia="ar-SA"/>
        </w:rPr>
        <w:t xml:space="preserve"> A, B </w:t>
      </w:r>
      <w:proofErr w:type="spellStart"/>
      <w:r w:rsidRPr="0012579F">
        <w:rPr>
          <w:rFonts w:ascii="Times New Roman" w:eastAsia="Times New Roman" w:hAnsi="Times New Roman"/>
          <w:lang w:eastAsia="ar-SA"/>
        </w:rPr>
        <w:t>ir</w:t>
      </w:r>
      <w:proofErr w:type="spellEnd"/>
      <w:r w:rsidRPr="0012579F">
        <w:rPr>
          <w:rFonts w:ascii="Times New Roman" w:eastAsia="Times New Roman" w:hAnsi="Times New Roman"/>
          <w:lang w:eastAsia="ar-SA"/>
        </w:rPr>
        <w:t xml:space="preserve"> C,</w:t>
      </w:r>
    </w:p>
    <w:p w14:paraId="1294A31E" w14:textId="77777777" w:rsidR="00760CAA" w:rsidRPr="0012579F" w:rsidRDefault="00760CAA" w:rsidP="00760CAA">
      <w:pPr>
        <w:keepLines/>
        <w:tabs>
          <w:tab w:val="left" w:pos="567"/>
          <w:tab w:val="right" w:leader="dot" w:pos="9072"/>
        </w:tabs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12579F">
        <w:rPr>
          <w:rFonts w:ascii="Times New Roman" w:eastAsia="Times New Roman" w:hAnsi="Times New Roman"/>
          <w:lang w:eastAsia="ar-SA"/>
        </w:rPr>
        <w:tab/>
        <w:t xml:space="preserve">1,04 mg – 1,28 mg </w:t>
      </w:r>
      <w:proofErr w:type="spellStart"/>
      <w:r w:rsidRPr="0012579F">
        <w:rPr>
          <w:rFonts w:ascii="Times New Roman" w:eastAsia="Times New Roman" w:hAnsi="Times New Roman"/>
          <w:lang w:eastAsia="ar-SA"/>
        </w:rPr>
        <w:t>bilobalido</w:t>
      </w:r>
      <w:proofErr w:type="spellEnd"/>
      <w:r w:rsidRPr="0012579F">
        <w:rPr>
          <w:rFonts w:ascii="Times New Roman" w:eastAsia="Times New Roman" w:hAnsi="Times New Roman"/>
          <w:lang w:eastAsia="ar-SA"/>
        </w:rPr>
        <w:t>.</w:t>
      </w:r>
    </w:p>
    <w:p w14:paraId="6B427E94" w14:textId="77777777" w:rsidR="00760CAA" w:rsidRPr="0012579F" w:rsidRDefault="00760CAA" w:rsidP="00760CAA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Pirminis ekstrakcijos tirpiklis: 60 % (m/m) acetonas.</w:t>
      </w:r>
    </w:p>
    <w:p w14:paraId="70FED4F2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14:paraId="7B3C3861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14:paraId="504BD3CE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3.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>pagalbinių medžiagų sąrašas</w:t>
      </w:r>
    </w:p>
    <w:p w14:paraId="08095557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691B935D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Sudėtyje yra etanolio.</w:t>
      </w:r>
    </w:p>
    <w:p w14:paraId="61F14FCB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018F0600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66E5ED03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4.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>farmacinė forma ir KIEKIS PAKUOTĖJE</w:t>
      </w:r>
    </w:p>
    <w:p w14:paraId="1DC28314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4A2B664A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caps/>
          <w:lang w:val="lt-LT" w:eastAsia="lt-LT"/>
        </w:rPr>
        <w:t>G</w:t>
      </w:r>
      <w:r w:rsidRPr="0012579F">
        <w:rPr>
          <w:rFonts w:ascii="Times New Roman" w:eastAsia="Times New Roman" w:hAnsi="Times New Roman"/>
          <w:lang w:val="lt-LT" w:eastAsia="lt-LT"/>
        </w:rPr>
        <w:t>eriamasis tirpalas</w:t>
      </w:r>
      <w:r>
        <w:rPr>
          <w:rFonts w:ascii="Times New Roman" w:eastAsia="Times New Roman" w:hAnsi="Times New Roman"/>
          <w:lang w:val="lt-LT" w:eastAsia="lt-LT"/>
        </w:rPr>
        <w:t>.</w:t>
      </w:r>
    </w:p>
    <w:p w14:paraId="7DFFFE6B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30 ml buteliukas</w:t>
      </w:r>
      <w:r>
        <w:rPr>
          <w:rFonts w:ascii="Times New Roman" w:eastAsia="Times New Roman" w:hAnsi="Times New Roman"/>
          <w:lang w:val="lt-LT" w:eastAsia="lt-LT"/>
        </w:rPr>
        <w:t>.</w:t>
      </w:r>
    </w:p>
    <w:p w14:paraId="60D05165" w14:textId="77777777" w:rsidR="00760CAA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32CF79B7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5C7D3C24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5.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>vartojimo METODAS IR būdas</w:t>
      </w:r>
    </w:p>
    <w:p w14:paraId="4B79290A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0228370F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Vartoti per burną.</w:t>
      </w:r>
    </w:p>
    <w:p w14:paraId="5BD4E66E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 xml:space="preserve">Vienkartinę dozę (1 ml) reikia sumaišyti su puse stiklinės vandens ir gerti valgio metu. </w:t>
      </w:r>
    </w:p>
    <w:p w14:paraId="1198FBB5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Prieš vartojimą perskaitykite pakuotės lapelį.</w:t>
      </w:r>
    </w:p>
    <w:p w14:paraId="34FD0EE5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6B312D3F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58A1C3B8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6.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>SPECIALUS Įspėjimas</w:t>
      </w:r>
      <w:r w:rsidRPr="0012579F">
        <w:rPr>
          <w:rFonts w:ascii="Times New Roman" w:eastAsia="Times New Roman" w:hAnsi="Times New Roman"/>
          <w:lang w:val="lt-LT" w:eastAsia="lt-LT"/>
        </w:rPr>
        <w:t xml:space="preserve">, </w:t>
      </w:r>
      <w:r w:rsidRPr="0012579F">
        <w:rPr>
          <w:rFonts w:ascii="Times New Roman" w:eastAsia="Times New Roman" w:hAnsi="Times New Roman"/>
          <w:b/>
          <w:lang w:val="lt-LT" w:eastAsia="lt-LT"/>
        </w:rPr>
        <w:t xml:space="preserve">JOG VAISTINĮ PREPARATĄ BŪTINA LAIKYTI 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>vaikams nepastebimoje ir nepasiekiamoje vietoje</w:t>
      </w:r>
    </w:p>
    <w:p w14:paraId="50DE512B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BDCCAF7" w14:textId="77777777" w:rsidR="00760CAA" w:rsidRPr="0012579F" w:rsidRDefault="00760CAA" w:rsidP="00760CAA">
      <w:pPr>
        <w:spacing w:after="0" w:line="240" w:lineRule="auto"/>
        <w:outlineLvl w:val="0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Laikyti vaikams nepastebimoje ir nepasiekiamoje vietoje.</w:t>
      </w:r>
    </w:p>
    <w:p w14:paraId="60635898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5E4AAA97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17F47DB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7.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>kitas specialus Įspėjimas (jei reikia)</w:t>
      </w:r>
    </w:p>
    <w:p w14:paraId="3AF49711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5454406A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3F380929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8.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>tinkamumo laikas</w:t>
      </w:r>
    </w:p>
    <w:p w14:paraId="63C43DE3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A871F0E" w14:textId="77777777" w:rsidR="00760CAA" w:rsidRPr="0012579F" w:rsidRDefault="00760CAA" w:rsidP="00760CAA">
      <w:pPr>
        <w:spacing w:after="0" w:line="240" w:lineRule="auto"/>
        <w:outlineLvl w:val="0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EXP</w:t>
      </w:r>
      <w:r w:rsidRPr="0012579F">
        <w:rPr>
          <w:rFonts w:ascii="Times New Roman" w:eastAsia="Times New Roman" w:hAnsi="Times New Roman"/>
          <w:lang w:val="lt-LT" w:eastAsia="lt-LT"/>
        </w:rPr>
        <w:t xml:space="preserve"> MMMM/mm</w:t>
      </w:r>
    </w:p>
    <w:p w14:paraId="2CBF4403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0A0FE88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B518045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9.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>SPECIALIOS laikymo sąlygos</w:t>
      </w:r>
    </w:p>
    <w:p w14:paraId="00B2C13E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4AC29D5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Laikyti ne aukštesnėje kaip 25 °C temperatūroje.</w:t>
      </w:r>
    </w:p>
    <w:p w14:paraId="3BCDC711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 xml:space="preserve">Buteliuką laikyti išorinėje dėžutėje, kad </w:t>
      </w:r>
      <w:r>
        <w:rPr>
          <w:rFonts w:ascii="Times New Roman" w:eastAsia="Times New Roman" w:hAnsi="Times New Roman"/>
          <w:lang w:val="lt-LT" w:eastAsia="lt-LT"/>
        </w:rPr>
        <w:t>vaistas</w:t>
      </w:r>
      <w:r w:rsidRPr="0012579F">
        <w:rPr>
          <w:rFonts w:ascii="Times New Roman" w:eastAsia="Times New Roman" w:hAnsi="Times New Roman"/>
          <w:lang w:val="lt-LT" w:eastAsia="lt-LT"/>
        </w:rPr>
        <w:t xml:space="preserve"> būtų apsaugotas nuo šviesos.</w:t>
      </w:r>
    </w:p>
    <w:p w14:paraId="605AB1B0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25F96F7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82F3607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10.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>specialios atsargumo priemonės</w:t>
      </w:r>
      <w:r w:rsidRPr="0012579F">
        <w:rPr>
          <w:rFonts w:ascii="Times New Roman" w:eastAsia="Times New Roman" w:hAnsi="Times New Roman"/>
          <w:b/>
          <w:lang w:val="lt-LT" w:eastAsia="lt-LT"/>
        </w:rPr>
        <w:t xml:space="preserve">, BŪTINOS 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 xml:space="preserve">NAIKINANT VAISTINIO PREPARATO LIKUČIUS </w:t>
      </w:r>
      <w:smartTag w:uri="urn:schemas-microsoft-com:office:smarttags" w:element="stockticker">
        <w:r w:rsidRPr="0012579F">
          <w:rPr>
            <w:rFonts w:ascii="Times New Roman" w:eastAsia="Times New Roman" w:hAnsi="Times New Roman"/>
            <w:b/>
            <w:caps/>
            <w:lang w:val="lt-LT" w:eastAsia="lt-LT"/>
          </w:rPr>
          <w:t>ARBA</w:t>
        </w:r>
      </w:smartTag>
      <w:r w:rsidRPr="0012579F">
        <w:rPr>
          <w:rFonts w:ascii="Times New Roman" w:eastAsia="Times New Roman" w:hAnsi="Times New Roman"/>
          <w:b/>
          <w:caps/>
          <w:lang w:val="lt-LT" w:eastAsia="lt-LT"/>
        </w:rPr>
        <w:t xml:space="preserve"> ATLIEKAS</w:t>
      </w:r>
      <w:r w:rsidRPr="0012579F">
        <w:rPr>
          <w:rFonts w:ascii="Times New Roman" w:eastAsia="Times New Roman" w:hAnsi="Times New Roman"/>
          <w:caps/>
          <w:lang w:val="lt-LT" w:eastAsia="lt-LT"/>
        </w:rPr>
        <w:t xml:space="preserve"> 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>(jei reikia)</w:t>
      </w:r>
    </w:p>
    <w:p w14:paraId="4638A281" w14:textId="77777777" w:rsidR="00760CAA" w:rsidRPr="0012579F" w:rsidRDefault="00760CAA" w:rsidP="00760CAA">
      <w:pPr>
        <w:spacing w:after="0" w:line="240" w:lineRule="auto"/>
        <w:outlineLvl w:val="0"/>
        <w:rPr>
          <w:rFonts w:ascii="Times New Roman" w:eastAsia="Times New Roman" w:hAnsi="Times New Roman"/>
          <w:caps/>
          <w:lang w:val="lt-LT" w:eastAsia="lt-LT"/>
        </w:rPr>
      </w:pPr>
    </w:p>
    <w:p w14:paraId="05BF015D" w14:textId="77777777" w:rsidR="00760CAA" w:rsidRPr="0012579F" w:rsidRDefault="00760CAA" w:rsidP="00760CAA">
      <w:pPr>
        <w:spacing w:after="0" w:line="240" w:lineRule="auto"/>
        <w:outlineLvl w:val="0"/>
        <w:rPr>
          <w:rFonts w:ascii="Times New Roman" w:eastAsia="Times New Roman" w:hAnsi="Times New Roman"/>
          <w:caps/>
          <w:lang w:val="lt-LT" w:eastAsia="lt-LT"/>
        </w:rPr>
      </w:pPr>
    </w:p>
    <w:p w14:paraId="0BA3FFBD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11.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</w:r>
      <w:r>
        <w:rPr>
          <w:rFonts w:ascii="Times New Roman" w:eastAsia="Times New Roman" w:hAnsi="Times New Roman"/>
          <w:b/>
          <w:caps/>
          <w:lang w:val="lt-LT" w:eastAsia="lt-LT"/>
        </w:rPr>
        <w:t xml:space="preserve">REGISTRUOTOJO 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 xml:space="preserve"> pavadinimas ir adresas</w:t>
      </w:r>
    </w:p>
    <w:p w14:paraId="2D96BCEB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09A90122" w14:textId="77777777" w:rsidR="00C80E70" w:rsidRDefault="00C80E70" w:rsidP="00C80E70">
      <w:pPr>
        <w:spacing w:after="0" w:line="240" w:lineRule="auto"/>
        <w:rPr>
          <w:rFonts w:ascii="Times New Roman" w:hAnsi="Times New Roman"/>
        </w:rPr>
      </w:pPr>
      <w:r w:rsidRPr="00A66F95">
        <w:rPr>
          <w:rFonts w:ascii="Times New Roman" w:hAnsi="Times New Roman"/>
        </w:rPr>
        <w:t xml:space="preserve">IPSEN Consumer HealthCare </w:t>
      </w:r>
    </w:p>
    <w:p w14:paraId="339D32DE" w14:textId="77777777" w:rsidR="00C80E70" w:rsidRDefault="00C80E70" w:rsidP="00C80E70">
      <w:pPr>
        <w:spacing w:after="0" w:line="240" w:lineRule="auto"/>
        <w:rPr>
          <w:rFonts w:ascii="Times New Roman" w:hAnsi="Times New Roman"/>
        </w:rPr>
      </w:pPr>
      <w:r w:rsidRPr="00A66F95">
        <w:rPr>
          <w:rFonts w:ascii="Times New Roman" w:hAnsi="Times New Roman"/>
        </w:rPr>
        <w:t xml:space="preserve">65 </w:t>
      </w:r>
      <w:proofErr w:type="spellStart"/>
      <w:r w:rsidRPr="00A66F95">
        <w:rPr>
          <w:rFonts w:ascii="Times New Roman" w:hAnsi="Times New Roman"/>
        </w:rPr>
        <w:t>quai</w:t>
      </w:r>
      <w:proofErr w:type="spellEnd"/>
      <w:r w:rsidRPr="00A66F95">
        <w:rPr>
          <w:rFonts w:ascii="Times New Roman" w:hAnsi="Times New Roman"/>
        </w:rPr>
        <w:t xml:space="preserve"> Georges Gorse </w:t>
      </w:r>
    </w:p>
    <w:p w14:paraId="30B54D5C" w14:textId="77777777" w:rsidR="00C80E70" w:rsidRDefault="00C80E70" w:rsidP="00C80E70">
      <w:pPr>
        <w:spacing w:after="0" w:line="240" w:lineRule="auto"/>
        <w:rPr>
          <w:rFonts w:ascii="Times New Roman" w:hAnsi="Times New Roman"/>
        </w:rPr>
      </w:pPr>
      <w:r w:rsidRPr="00A66F95">
        <w:rPr>
          <w:rFonts w:ascii="Times New Roman" w:hAnsi="Times New Roman"/>
        </w:rPr>
        <w:t xml:space="preserve">92100 Boulogne-Billancourt </w:t>
      </w:r>
    </w:p>
    <w:p w14:paraId="36658CAD" w14:textId="77777777" w:rsidR="00C80E70" w:rsidRDefault="00C80E70" w:rsidP="00C80E70">
      <w:pPr>
        <w:spacing w:after="0"/>
      </w:pPr>
      <w:proofErr w:type="spellStart"/>
      <w:r w:rsidRPr="00A66F95">
        <w:rPr>
          <w:rFonts w:ascii="Times New Roman" w:hAnsi="Times New Roman"/>
        </w:rPr>
        <w:t>Prancūzija</w:t>
      </w:r>
      <w:proofErr w:type="spellEnd"/>
    </w:p>
    <w:p w14:paraId="384B3DB5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398B2571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caps/>
          <w:lang w:val="lt-LT" w:eastAsia="lt-LT"/>
        </w:rPr>
      </w:pPr>
    </w:p>
    <w:p w14:paraId="2A282DFA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12.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</w:r>
      <w:r>
        <w:rPr>
          <w:rFonts w:ascii="Times New Roman" w:eastAsia="Times New Roman" w:hAnsi="Times New Roman"/>
          <w:b/>
          <w:caps/>
          <w:lang w:val="lt-LT" w:eastAsia="lt-LT"/>
        </w:rPr>
        <w:t xml:space="preserve">REGISTRACIJOS 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 xml:space="preserve"> PAŽYMĖJIMO numeris</w:t>
      </w:r>
    </w:p>
    <w:p w14:paraId="6278A610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9879046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LT/1/92/2135/003</w:t>
      </w:r>
    </w:p>
    <w:p w14:paraId="70B6ACD0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B108A2B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4916EF6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13.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>serijos numeris</w:t>
      </w:r>
    </w:p>
    <w:p w14:paraId="4A5A96F4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05DE257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>
        <w:rPr>
          <w:rFonts w:ascii="Times New Roman" w:eastAsia="Times New Roman" w:hAnsi="Times New Roman"/>
          <w:lang w:val="lt-LT" w:eastAsia="lt-LT"/>
        </w:rPr>
        <w:t>Lot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</w:p>
    <w:p w14:paraId="7CC0D2F5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C69F96B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58922D73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14.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</w:r>
      <w:r w:rsidRPr="0012579F">
        <w:rPr>
          <w:rFonts w:ascii="Times New Roman" w:eastAsia="Times New Roman" w:hAnsi="Times New Roman"/>
          <w:b/>
          <w:lang w:val="lt-LT" w:eastAsia="lt-LT"/>
        </w:rPr>
        <w:t>PARDAVIMO (IŠDAVIMO)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 xml:space="preserve"> tvarka</w:t>
      </w:r>
    </w:p>
    <w:p w14:paraId="7AE67BBA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7257E6F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Receptinis vaist</w:t>
      </w:r>
      <w:r>
        <w:rPr>
          <w:rFonts w:ascii="Times New Roman" w:eastAsia="Times New Roman" w:hAnsi="Times New Roman"/>
          <w:lang w:val="lt-LT" w:eastAsia="lt-LT"/>
        </w:rPr>
        <w:t>as.</w:t>
      </w:r>
    </w:p>
    <w:p w14:paraId="74706FDE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880881E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5F2B31A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15.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  <w:t>vartojimo instrukcijA</w:t>
      </w:r>
    </w:p>
    <w:p w14:paraId="1ACDBBDF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1AD222A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A04A263" w14:textId="77777777" w:rsidR="00760CAA" w:rsidRPr="0012579F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 w:rsidRPr="0012579F">
        <w:rPr>
          <w:rFonts w:ascii="Times New Roman" w:eastAsia="Times New Roman" w:hAnsi="Times New Roman"/>
          <w:b/>
          <w:noProof/>
          <w:lang w:val="lt-LT"/>
        </w:rPr>
        <w:t>16.</w:t>
      </w:r>
      <w:r w:rsidRPr="0012579F">
        <w:rPr>
          <w:rFonts w:ascii="Times New Roman" w:eastAsia="Times New Roman" w:hAnsi="Times New Roman"/>
          <w:b/>
          <w:noProof/>
          <w:lang w:val="lt-LT"/>
        </w:rPr>
        <w:tab/>
        <w:t>INFORMACIJA BRAILIO RAŠTU</w:t>
      </w:r>
    </w:p>
    <w:p w14:paraId="2ED696D8" w14:textId="77777777" w:rsidR="00760CAA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9659F00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A91CE97" w14:textId="77777777" w:rsidR="00760CAA" w:rsidRPr="001E27F3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right="-569"/>
        <w:outlineLvl w:val="2"/>
        <w:rPr>
          <w:rFonts w:ascii="Times New Roman" w:eastAsia="Times New Roman" w:hAnsi="Times New Roman"/>
          <w:b/>
          <w:noProof/>
          <w:lang w:val="lt-LT"/>
        </w:rPr>
      </w:pPr>
      <w:r w:rsidRPr="001E27F3">
        <w:rPr>
          <w:rFonts w:ascii="Times New Roman" w:eastAsia="Times New Roman" w:hAnsi="Times New Roman"/>
          <w:b/>
          <w:noProof/>
          <w:lang w:val="lt-LT"/>
        </w:rPr>
        <w:t>17.</w:t>
      </w:r>
      <w:r w:rsidRPr="001E27F3">
        <w:rPr>
          <w:rFonts w:ascii="Times New Roman" w:eastAsia="Times New Roman" w:hAnsi="Times New Roman"/>
          <w:b/>
          <w:noProof/>
          <w:lang w:val="lt-LT"/>
        </w:rPr>
        <w:tab/>
        <w:t>UNIKALUS IDENTIFIKATORIUS – 2D BRŪKŠNINIS KODAS</w:t>
      </w:r>
    </w:p>
    <w:p w14:paraId="56AF5FFB" w14:textId="77777777" w:rsidR="00760CAA" w:rsidRPr="001E27F3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101F3F5" w14:textId="77777777" w:rsidR="00760CAA" w:rsidRPr="001E27F3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vanish/>
          <w:lang w:val="lt-LT"/>
        </w:rPr>
      </w:pPr>
    </w:p>
    <w:p w14:paraId="62F8B453" w14:textId="77777777" w:rsidR="00760CAA" w:rsidRPr="001E27F3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highlight w:val="lightGray"/>
          <w:lang w:val="lt-LT"/>
        </w:rPr>
      </w:pPr>
      <w:r w:rsidRPr="001E27F3">
        <w:rPr>
          <w:rFonts w:ascii="Times New Roman" w:eastAsia="Times New Roman" w:hAnsi="Times New Roman"/>
          <w:noProof/>
          <w:highlight w:val="lightGray"/>
          <w:lang w:val="lt-LT"/>
        </w:rPr>
        <w:t>Duomenys nebūtini.</w:t>
      </w:r>
    </w:p>
    <w:p w14:paraId="7A2AC870" w14:textId="77777777" w:rsidR="00760CAA" w:rsidRPr="001E27F3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6586D4B" w14:textId="77777777" w:rsidR="00760CAA" w:rsidRPr="001E27F3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1965B2C9" w14:textId="77777777" w:rsidR="00760CAA" w:rsidRPr="001E27F3" w:rsidRDefault="00760CAA" w:rsidP="00760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right="-569"/>
        <w:outlineLvl w:val="2"/>
        <w:rPr>
          <w:rFonts w:ascii="Times New Roman" w:eastAsia="Times New Roman" w:hAnsi="Times New Roman"/>
          <w:b/>
          <w:noProof/>
          <w:lang w:val="lt-LT"/>
        </w:rPr>
      </w:pPr>
      <w:r w:rsidRPr="001E27F3">
        <w:rPr>
          <w:rFonts w:ascii="Times New Roman" w:eastAsia="Times New Roman" w:hAnsi="Times New Roman"/>
          <w:b/>
          <w:noProof/>
          <w:lang w:val="lt-LT"/>
        </w:rPr>
        <w:t>18.</w:t>
      </w:r>
      <w:r w:rsidRPr="001E27F3">
        <w:rPr>
          <w:rFonts w:ascii="Times New Roman" w:eastAsia="Times New Roman" w:hAnsi="Times New Roman"/>
          <w:b/>
          <w:noProof/>
          <w:lang w:val="lt-LT"/>
        </w:rPr>
        <w:tab/>
        <w:t>UNIKALUS IDENTIFIKATORIUS – ŽMONĖMS SUPRANTAMI DUOMENYS</w:t>
      </w:r>
    </w:p>
    <w:p w14:paraId="6D888901" w14:textId="77777777" w:rsidR="00760CAA" w:rsidRPr="001E27F3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9FCF036" w14:textId="77777777" w:rsidR="00760CAA" w:rsidRPr="001E27F3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highlight w:val="lightGray"/>
          <w:lang w:val="lt-LT"/>
        </w:rPr>
      </w:pPr>
      <w:r w:rsidRPr="001E27F3">
        <w:rPr>
          <w:rFonts w:ascii="Times New Roman" w:eastAsia="Times New Roman" w:hAnsi="Times New Roman"/>
          <w:noProof/>
          <w:highlight w:val="lightGray"/>
          <w:lang w:val="lt-LT"/>
        </w:rPr>
        <w:t>Duomenys nebūtini.</w:t>
      </w:r>
    </w:p>
    <w:p w14:paraId="67982367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br w:type="page"/>
      </w:r>
    </w:p>
    <w:p w14:paraId="529313D0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F6BF3E4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B787029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67391F5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AB365A1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F4EB49E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973F726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0DD6045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7C30D62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0E54C08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7A2AA2B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6671699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BDAE9C2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846B32F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B54E7B7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34A48EC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3DC5FB9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8511BD1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AA4F213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4E791E1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2D42973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046E9E9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B884DEA" w14:textId="77777777" w:rsidR="00760CAA" w:rsidRPr="0012579F" w:rsidRDefault="00760CAA" w:rsidP="00760CAA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lang w:val="lt-LT"/>
        </w:rPr>
      </w:pPr>
      <w:bookmarkStart w:id="4" w:name="_Toc129243137"/>
      <w:bookmarkStart w:id="5" w:name="_Toc129243262"/>
    </w:p>
    <w:p w14:paraId="0721BB50" w14:textId="77777777" w:rsidR="00760CAA" w:rsidRPr="0012579F" w:rsidRDefault="00760CAA" w:rsidP="00760CAA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lang w:val="lt-LT"/>
        </w:rPr>
      </w:pPr>
      <w:r w:rsidRPr="0012579F">
        <w:rPr>
          <w:rFonts w:ascii="Times New Roman" w:eastAsia="Times New Roman" w:hAnsi="Times New Roman"/>
          <w:b/>
          <w:caps/>
          <w:lang w:val="lt-LT"/>
        </w:rPr>
        <w:t>B. PAKUOTĖS LAPELIS</w:t>
      </w:r>
      <w:bookmarkEnd w:id="4"/>
      <w:bookmarkEnd w:id="5"/>
    </w:p>
    <w:p w14:paraId="341BB378" w14:textId="77777777" w:rsidR="00760CAA" w:rsidRPr="0012579F" w:rsidRDefault="00760CAA" w:rsidP="00760CA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lang w:val="lt-LT" w:eastAsia="lt-LT"/>
        </w:rPr>
      </w:pPr>
    </w:p>
    <w:p w14:paraId="25C0E068" w14:textId="77777777" w:rsidR="00760CAA" w:rsidRPr="0012579F" w:rsidRDefault="00760CAA" w:rsidP="00760CAA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lang w:val="lt-LT"/>
        </w:rPr>
      </w:pPr>
      <w:r w:rsidRPr="0012579F">
        <w:rPr>
          <w:rFonts w:ascii="Times New Roman" w:eastAsia="Times New Roman" w:hAnsi="Times New Roman"/>
          <w:b/>
          <w:caps/>
          <w:lang w:val="lt-LT"/>
        </w:rPr>
        <w:br w:type="page"/>
      </w:r>
      <w:bookmarkStart w:id="6" w:name="_Toc129243138"/>
      <w:bookmarkStart w:id="7" w:name="_Toc129243263"/>
      <w:r w:rsidRPr="0012579F">
        <w:rPr>
          <w:rFonts w:ascii="Times New Roman" w:eastAsia="Times New Roman" w:hAnsi="Times New Roman"/>
          <w:b/>
          <w:lang w:val="lt-LT"/>
        </w:rPr>
        <w:lastRenderedPageBreak/>
        <w:t>Pakuotės lapelis: informacija vartotojui</w:t>
      </w:r>
      <w:bookmarkEnd w:id="6"/>
      <w:bookmarkEnd w:id="7"/>
    </w:p>
    <w:p w14:paraId="736DB924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3647F3B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  <w:b/>
          <w:lang w:val="lt-LT" w:eastAsia="lt-LT"/>
        </w:rPr>
      </w:pPr>
      <w:proofErr w:type="spellStart"/>
      <w:r w:rsidRPr="0012579F">
        <w:rPr>
          <w:rFonts w:ascii="Times New Roman" w:eastAsia="Times New Roman" w:hAnsi="Times New Roman"/>
          <w:b/>
          <w:iCs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b/>
          <w:iCs/>
          <w:lang w:val="lt-LT" w:eastAsia="lt-LT"/>
        </w:rPr>
        <w:t xml:space="preserve"> 40 m</w:t>
      </w:r>
      <w:r w:rsidRPr="0012579F">
        <w:rPr>
          <w:rFonts w:ascii="Times New Roman" w:eastAsia="Times New Roman" w:hAnsi="Times New Roman"/>
          <w:b/>
          <w:lang w:val="lt-LT" w:eastAsia="lt-LT"/>
        </w:rPr>
        <w:t>g/ml geriamasis tirpalas</w:t>
      </w:r>
    </w:p>
    <w:p w14:paraId="5171DCAA" w14:textId="77777777" w:rsidR="00760CAA" w:rsidRPr="0012579F" w:rsidRDefault="00760CAA" w:rsidP="00760CAA">
      <w:pPr>
        <w:spacing w:after="0" w:line="240" w:lineRule="auto"/>
        <w:jc w:val="center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 xml:space="preserve">Rafinuotas ir kiekybiškai įvertintas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sausasis ekstraktas</w:t>
      </w:r>
    </w:p>
    <w:p w14:paraId="182B449F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EF43997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 w:rsidRPr="0012579F">
        <w:rPr>
          <w:rFonts w:ascii="Times New Roman" w:eastAsia="Times New Roman" w:hAnsi="Times New Roman"/>
          <w:b/>
          <w:noProof/>
          <w:lang w:val="lt-LT"/>
        </w:rPr>
        <w:t>Atidžiai perskaitykite visą šį lapelį, prieš pradėdami vartoti vaistą, nes jame pateikiama Jums svarbi informacija.</w:t>
      </w:r>
    </w:p>
    <w:p w14:paraId="0A5227AE" w14:textId="77777777" w:rsidR="00760CAA" w:rsidRPr="0012579F" w:rsidRDefault="00760CAA" w:rsidP="00760CAA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Neišmeskite šio lapelio, nes vėl gali prireikti jį perskaityti.</w:t>
      </w:r>
    </w:p>
    <w:p w14:paraId="0CC8FF2D" w14:textId="77777777" w:rsidR="00760CAA" w:rsidRPr="0012579F" w:rsidRDefault="00760CAA" w:rsidP="00760CAA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Jeigu kiltų daugiau klausimų, kreipkitės į gydytoją arba vaistininką.</w:t>
      </w:r>
    </w:p>
    <w:p w14:paraId="15F22755" w14:textId="77777777" w:rsidR="00760CAA" w:rsidRPr="0012579F" w:rsidRDefault="00760CAA" w:rsidP="00760CAA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05DBB462" w14:textId="77777777" w:rsidR="00760CAA" w:rsidRPr="0012579F" w:rsidRDefault="00760CAA" w:rsidP="00760CAA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Jeigu pasireiškė šalutinis poveikis (net jeigu jis šiame lapelyje nenurodytas), kreipkitės į gydytoją arba vaistininką. Žr. 4 skyrių.</w:t>
      </w:r>
    </w:p>
    <w:p w14:paraId="58A3D889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0B6DDCF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268001B" w14:textId="77777777" w:rsidR="00760CAA" w:rsidRPr="0012579F" w:rsidRDefault="00760CAA" w:rsidP="00760CAA">
      <w:pPr>
        <w:spacing w:after="0" w:line="240" w:lineRule="auto"/>
        <w:rPr>
          <w:rFonts w:ascii="Times New Roman" w:hAnsi="Times New Roman"/>
          <w:b/>
          <w:lang w:val="lt-LT"/>
        </w:rPr>
      </w:pPr>
      <w:r w:rsidRPr="0012579F">
        <w:rPr>
          <w:rFonts w:ascii="Times New Roman" w:hAnsi="Times New Roman"/>
          <w:b/>
          <w:lang w:val="lt-LT"/>
        </w:rPr>
        <w:t>Apie ką rašoma šiame lapelyje?</w:t>
      </w:r>
    </w:p>
    <w:p w14:paraId="0AD8BE3D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1.</w:t>
      </w:r>
      <w:r w:rsidRPr="0012579F">
        <w:rPr>
          <w:rFonts w:ascii="Times New Roman" w:eastAsia="Times New Roman" w:hAnsi="Times New Roman"/>
          <w:lang w:val="lt-LT" w:eastAsia="lt-LT"/>
        </w:rPr>
        <w:tab/>
        <w:t xml:space="preserve">Kas yra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ir kam jis vartojamas</w:t>
      </w:r>
    </w:p>
    <w:p w14:paraId="3806E701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2.</w:t>
      </w:r>
      <w:r w:rsidRPr="0012579F">
        <w:rPr>
          <w:rFonts w:ascii="Times New Roman" w:eastAsia="Times New Roman" w:hAnsi="Times New Roman"/>
          <w:lang w:val="lt-LT" w:eastAsia="lt-LT"/>
        </w:rPr>
        <w:tab/>
        <w:t xml:space="preserve">Kas žinotina prieš vartojant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</w:p>
    <w:p w14:paraId="7BD8D7B8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3.</w:t>
      </w:r>
      <w:r w:rsidRPr="0012579F">
        <w:rPr>
          <w:rFonts w:ascii="Times New Roman" w:eastAsia="Times New Roman" w:hAnsi="Times New Roman"/>
          <w:lang w:val="lt-LT" w:eastAsia="lt-LT"/>
        </w:rPr>
        <w:tab/>
        <w:t xml:space="preserve">Kaip vartoti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</w:p>
    <w:p w14:paraId="48D89D30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4.</w:t>
      </w:r>
      <w:r w:rsidRPr="0012579F">
        <w:rPr>
          <w:rFonts w:ascii="Times New Roman" w:eastAsia="Times New Roman" w:hAnsi="Times New Roman"/>
          <w:lang w:val="lt-LT" w:eastAsia="lt-LT"/>
        </w:rPr>
        <w:tab/>
        <w:t>Galimas šalutinis poveikis</w:t>
      </w:r>
    </w:p>
    <w:p w14:paraId="39131148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5.</w:t>
      </w:r>
      <w:r w:rsidRPr="0012579F">
        <w:rPr>
          <w:rFonts w:ascii="Times New Roman" w:eastAsia="Times New Roman" w:hAnsi="Times New Roman"/>
          <w:lang w:val="lt-LT" w:eastAsia="lt-LT"/>
        </w:rPr>
        <w:tab/>
        <w:t xml:space="preserve">Kaip laikyti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</w:p>
    <w:p w14:paraId="2B8ABEA4" w14:textId="77777777" w:rsidR="00760CAA" w:rsidRPr="0012579F" w:rsidRDefault="00760CAA" w:rsidP="00760CAA">
      <w:pPr>
        <w:tabs>
          <w:tab w:val="left" w:pos="720"/>
          <w:tab w:val="left" w:pos="1440"/>
          <w:tab w:val="left" w:pos="2775"/>
        </w:tabs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6.</w:t>
      </w:r>
      <w:r w:rsidRPr="0012579F">
        <w:rPr>
          <w:rFonts w:ascii="Times New Roman" w:eastAsia="Times New Roman" w:hAnsi="Times New Roman"/>
          <w:lang w:val="lt-LT" w:eastAsia="lt-LT"/>
        </w:rPr>
        <w:tab/>
        <w:t>Pakuotės turinys ir kita informacija</w:t>
      </w:r>
    </w:p>
    <w:p w14:paraId="04C057FF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spacing w:val="-3"/>
          <w:lang w:val="lt-LT" w:eastAsia="lt-LT"/>
        </w:rPr>
      </w:pPr>
    </w:p>
    <w:p w14:paraId="61FC90E0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spacing w:val="-3"/>
          <w:lang w:val="lt-LT" w:eastAsia="lt-LT"/>
        </w:rPr>
      </w:pPr>
    </w:p>
    <w:p w14:paraId="314EC6E7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lang w:val="lt-LT" w:eastAsia="lt-LT"/>
        </w:rPr>
        <w:t>1.</w:t>
      </w:r>
      <w:r w:rsidRPr="0012579F">
        <w:rPr>
          <w:rFonts w:ascii="Times New Roman" w:eastAsia="Times New Roman" w:hAnsi="Times New Roman"/>
          <w:b/>
          <w:lang w:val="lt-LT" w:eastAsia="lt-LT"/>
        </w:rPr>
        <w:tab/>
        <w:t xml:space="preserve">Kas yra </w:t>
      </w:r>
      <w:proofErr w:type="spellStart"/>
      <w:r w:rsidRPr="0012579F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b/>
          <w:lang w:val="lt-LT" w:eastAsia="lt-LT"/>
        </w:rPr>
        <w:t xml:space="preserve"> ir kam jis vartojamas</w:t>
      </w:r>
    </w:p>
    <w:p w14:paraId="36316A7A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0CEAD01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sudėtyje yra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ekstrakto. Šis vaistas priklauso vaistų nuo demencijos grupei.</w:t>
      </w:r>
    </w:p>
    <w:p w14:paraId="33CFBB4F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351852A" w14:textId="77777777" w:rsidR="00760CAA" w:rsidRPr="0012579F" w:rsidRDefault="00760CAA" w:rsidP="00760CAA">
      <w:pPr>
        <w:spacing w:after="0" w:line="240" w:lineRule="auto"/>
        <w:jc w:val="both"/>
        <w:rPr>
          <w:rFonts w:ascii="Times New Roman" w:eastAsia="Times New Roman" w:hAnsi="Times New Roman"/>
          <w:lang w:val="lt-LT" w:eastAsia="lt-LT"/>
        </w:rPr>
      </w:pP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vartojamas:</w:t>
      </w:r>
    </w:p>
    <w:p w14:paraId="296E7054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simptominiam kognityvinių sutrikimų gydymui pacientams, sergantiems lengva ir vidutine demencija pirmine degeneracine Alzheimerio tipo, kraujagysline arba mišria demencija);</w:t>
      </w:r>
    </w:p>
    <w:p w14:paraId="0CD818B7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 xml:space="preserve">kraujagyslinės kilmės galvos svaigimo gretutiniam gydymui kartu su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vestibuline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reabilitacija.</w:t>
      </w:r>
    </w:p>
    <w:p w14:paraId="5938E1EC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Papildomam ūžesio ausyse gydymui.</w:t>
      </w:r>
    </w:p>
    <w:p w14:paraId="763FF279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E4600B3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E958681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lang w:val="lt-LT" w:eastAsia="lt-LT"/>
        </w:rPr>
        <w:t>2.</w:t>
      </w:r>
      <w:r w:rsidRPr="0012579F">
        <w:rPr>
          <w:rFonts w:ascii="Times New Roman" w:eastAsia="Times New Roman" w:hAnsi="Times New Roman"/>
          <w:b/>
          <w:lang w:val="lt-LT" w:eastAsia="lt-LT"/>
        </w:rPr>
        <w:tab/>
        <w:t xml:space="preserve">Kas žinotina prieš vartojant </w:t>
      </w:r>
      <w:proofErr w:type="spellStart"/>
      <w:r w:rsidRPr="0012579F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</w:p>
    <w:p w14:paraId="3955D489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CC76529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12579F">
        <w:rPr>
          <w:rFonts w:ascii="Times New Roman" w:eastAsia="Times New Roman" w:hAnsi="Times New Roman"/>
          <w:b/>
          <w:bCs/>
          <w:lang w:val="lt-LT"/>
        </w:rPr>
        <w:t>tanakan</w:t>
      </w:r>
      <w:proofErr w:type="spellEnd"/>
      <w:r w:rsidRPr="0012579F">
        <w:rPr>
          <w:rFonts w:ascii="Times New Roman" w:eastAsia="Times New Roman" w:hAnsi="Times New Roman"/>
          <w:b/>
          <w:bCs/>
          <w:lang w:val="lt-LT"/>
        </w:rPr>
        <w:t xml:space="preserve"> vartoti negalima</w:t>
      </w:r>
    </w:p>
    <w:p w14:paraId="7880A41E" w14:textId="77777777" w:rsidR="00760CAA" w:rsidRPr="0012579F" w:rsidRDefault="00760CAA" w:rsidP="00760CAA">
      <w:pPr>
        <w:numPr>
          <w:ilvl w:val="0"/>
          <w:numId w:val="4"/>
        </w:numPr>
        <w:spacing w:after="0" w:line="240" w:lineRule="auto"/>
        <w:ind w:hanging="720"/>
        <w:contextualSpacing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jeigu yra alergija rafinuotam ginkmedžių lapų ekstraktui  arba bet kuriai pagalbinei tanakan medžiagai (jos išvardytos 6 skyriuje).</w:t>
      </w:r>
    </w:p>
    <w:p w14:paraId="7A250503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93E3681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2579F">
        <w:rPr>
          <w:rFonts w:ascii="Times New Roman" w:eastAsia="Times New Roman" w:hAnsi="Times New Roman"/>
          <w:b/>
          <w:lang w:val="lt-LT" w:eastAsia="lt-LT"/>
        </w:rPr>
        <w:t>Įspėjimai ir atsargumo priemonės</w:t>
      </w:r>
    </w:p>
    <w:p w14:paraId="62BDDAC9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  <w:lang w:val="lt-LT"/>
        </w:rPr>
      </w:pPr>
      <w:r w:rsidRPr="0012579F">
        <w:rPr>
          <w:rFonts w:ascii="Times New Roman" w:hAnsi="Times New Roman"/>
          <w:noProof/>
          <w:lang w:val="lt-LT"/>
        </w:rPr>
        <w:t>Pasitarkite su gydytoju arba vaistininku, prieš pradėdami vartoti tanakan.</w:t>
      </w:r>
    </w:p>
    <w:p w14:paraId="287F4ED3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lang w:val="lt-LT" w:eastAsia="lt-LT"/>
        </w:rPr>
        <w:t xml:space="preserve">Jei vartojate kitų vaistų, perskaitykite skyrių „Kiti vaistai ir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>“.</w:t>
      </w:r>
    </w:p>
    <w:p w14:paraId="36FFCD85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</w:p>
    <w:p w14:paraId="0E7C2B21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lang w:val="lt-LT"/>
        </w:rPr>
      </w:pPr>
      <w:r w:rsidRPr="0012579F">
        <w:rPr>
          <w:rFonts w:ascii="Times New Roman" w:hAnsi="Times New Roman"/>
          <w:lang w:val="lt-LT"/>
        </w:rPr>
        <w:t xml:space="preserve">Šio vaisto sudėtyje yra iki </w:t>
      </w:r>
      <w:r w:rsidRPr="0012579F">
        <w:rPr>
          <w:rFonts w:ascii="Times New Roman" w:hAnsi="Times New Roman"/>
        </w:rPr>
        <w:t>450</w:t>
      </w:r>
      <w:r w:rsidRPr="0012579F">
        <w:rPr>
          <w:rFonts w:ascii="Times New Roman" w:hAnsi="Times New Roman"/>
          <w:lang w:val="lt-LT"/>
        </w:rPr>
        <w:t xml:space="preserve"> mg etanolio (alkoholio) vienoje dozėje. Kenksmingas sergantiems alkoholizmu. Būtina atsižvelgti nėščiosioms, žindyvėms, vaikams ir didelės rizikos grupės (pvz., sergantiems kepenų ligomis ar epilepsija) pacientams.</w:t>
      </w:r>
    </w:p>
    <w:p w14:paraId="4C8F5339" w14:textId="77777777" w:rsidR="00760CAA" w:rsidRPr="0012579F" w:rsidRDefault="00760CAA" w:rsidP="00760CAA">
      <w:pPr>
        <w:spacing w:after="0" w:line="240" w:lineRule="auto"/>
        <w:rPr>
          <w:rFonts w:ascii="Times New Roman" w:hAnsi="Times New Roman"/>
          <w:lang w:val="lt-LT" w:eastAsia="lt-LT"/>
        </w:rPr>
      </w:pPr>
      <w:r w:rsidRPr="0012579F" w:rsidDel="00535BA6">
        <w:rPr>
          <w:rFonts w:ascii="Times New Roman" w:hAnsi="Times New Roman"/>
          <w:lang w:val="lt-LT" w:eastAsia="lt-LT"/>
        </w:rPr>
        <w:t xml:space="preserve"> </w:t>
      </w:r>
    </w:p>
    <w:p w14:paraId="3178A16D" w14:textId="77777777" w:rsidR="00760CAA" w:rsidRPr="0012579F" w:rsidRDefault="00760CAA" w:rsidP="00760CAA">
      <w:pPr>
        <w:spacing w:after="0" w:line="240" w:lineRule="auto"/>
        <w:rPr>
          <w:rFonts w:ascii="Times New Roman" w:hAnsi="Times New Roman"/>
          <w:lang w:val="lt-LT"/>
        </w:rPr>
      </w:pPr>
      <w:r w:rsidRPr="0012579F">
        <w:rPr>
          <w:rFonts w:ascii="Times New Roman" w:hAnsi="Times New Roman"/>
          <w:b/>
          <w:lang w:val="lt-LT"/>
        </w:rPr>
        <w:t>Vaikams ir paaugliams</w:t>
      </w:r>
    </w:p>
    <w:p w14:paraId="7BD5A5C4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neskirtas vartoti jaunesniems nei 18 metų vaikams ir paaugliams. Tyrimų su šios amžiaus grupės pacientais nėra.</w:t>
      </w:r>
    </w:p>
    <w:p w14:paraId="4E4541DE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51FCD09E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12579F">
        <w:rPr>
          <w:rFonts w:ascii="Times New Roman" w:eastAsia="Times New Roman" w:hAnsi="Times New Roman"/>
          <w:b/>
          <w:bCs/>
          <w:lang w:val="lt-LT"/>
        </w:rPr>
        <w:t xml:space="preserve">Kiti vaistai ir </w:t>
      </w:r>
      <w:proofErr w:type="spellStart"/>
      <w:r w:rsidRPr="0012579F">
        <w:rPr>
          <w:rFonts w:ascii="Times New Roman" w:eastAsia="Times New Roman" w:hAnsi="Times New Roman"/>
          <w:b/>
          <w:bCs/>
          <w:lang w:val="lt-LT"/>
        </w:rPr>
        <w:t>tanakan</w:t>
      </w:r>
      <w:proofErr w:type="spellEnd"/>
    </w:p>
    <w:p w14:paraId="6ADC179C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Jeigu vartojate arba neseniai vartojote kitų vaistų</w:t>
      </w:r>
      <w:r w:rsidRPr="0012579F">
        <w:rPr>
          <w:rFonts w:ascii="Times New Roman" w:hAnsi="Times New Roman"/>
          <w:lang w:val="lt-LT"/>
        </w:rPr>
        <w:t xml:space="preserve"> </w:t>
      </w:r>
      <w:r w:rsidRPr="0012579F">
        <w:rPr>
          <w:rFonts w:ascii="Times New Roman" w:eastAsia="Times New Roman" w:hAnsi="Times New Roman"/>
          <w:noProof/>
          <w:lang w:val="lt-LT"/>
        </w:rPr>
        <w:t>arba dėl to nesate tikri, apie tai pasakykite</w:t>
      </w:r>
      <w:r w:rsidRPr="0012579F" w:rsidDel="00B4669D">
        <w:rPr>
          <w:rFonts w:ascii="Times New Roman" w:eastAsia="Times New Roman" w:hAnsi="Times New Roman"/>
          <w:noProof/>
          <w:lang w:val="lt-LT"/>
        </w:rPr>
        <w:t xml:space="preserve"> </w:t>
      </w:r>
      <w:r w:rsidRPr="0012579F">
        <w:rPr>
          <w:rFonts w:ascii="Times New Roman" w:eastAsia="Times New Roman" w:hAnsi="Times New Roman"/>
          <w:noProof/>
          <w:lang w:val="lt-LT"/>
        </w:rPr>
        <w:t>gydytojui arba vaistininkui.</w:t>
      </w:r>
    </w:p>
    <w:p w14:paraId="1882B030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strike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Kai kurie vaistai gali sąveikauti su tanakan.</w:t>
      </w:r>
    </w:p>
    <w:p w14:paraId="68ADE64B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268C8AC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gali turėti įtakos kitų vaistų veikimui. Tai gali būti susiję su alkoholiu, nes vienoje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tirpalo dozėje yra 450 mg etanolio (alkoholio). Tai būtina prisiminti, kartu su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vartojant vaistų, kurie, vartojami su alkoholiu, sukelia reakcijas, mažinančias priklausomybę nuo alkoholio (karštį, paraudimą, vėmimą,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tachikardiją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>) arba centrinę nervų sistemą slopinančių vaistų.</w:t>
      </w:r>
    </w:p>
    <w:p w14:paraId="38E7713C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Pasakykite gydytojui ar vaistininkui, jei vartojate raminamųjų ar kitų vaistų, kurie gali sąveikauti su alkoholiu.</w:t>
      </w:r>
    </w:p>
    <w:p w14:paraId="21EFE34A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AEF5538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12579F">
        <w:rPr>
          <w:rFonts w:ascii="Times New Roman" w:eastAsia="Times New Roman" w:hAnsi="Times New Roman"/>
          <w:b/>
          <w:bCs/>
          <w:lang w:val="lt-LT"/>
        </w:rPr>
        <w:t>tanakan</w:t>
      </w:r>
      <w:proofErr w:type="spellEnd"/>
      <w:r w:rsidRPr="0012579F">
        <w:rPr>
          <w:rFonts w:ascii="Times New Roman" w:eastAsia="Times New Roman" w:hAnsi="Times New Roman"/>
          <w:b/>
          <w:bCs/>
          <w:lang w:val="lt-LT"/>
        </w:rPr>
        <w:t xml:space="preserve"> vartojimas su maistu ir gėrimais</w:t>
      </w:r>
    </w:p>
    <w:p w14:paraId="1AA4F5D3" w14:textId="77777777" w:rsidR="00760CAA" w:rsidRPr="0012579F" w:rsidRDefault="00760CAA" w:rsidP="00760CAA">
      <w:pPr>
        <w:spacing w:after="0" w:line="240" w:lineRule="auto"/>
        <w:jc w:val="both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Dozę reikia vartoti valgio metu.</w:t>
      </w:r>
    </w:p>
    <w:p w14:paraId="45776722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10BC6822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12579F">
        <w:rPr>
          <w:rFonts w:ascii="Times New Roman" w:eastAsia="Times New Roman" w:hAnsi="Times New Roman"/>
          <w:b/>
          <w:bCs/>
          <w:lang w:val="lt-LT"/>
        </w:rPr>
        <w:t>Nėštumas ir žindymo laikotarpis</w:t>
      </w:r>
    </w:p>
    <w:p w14:paraId="26F39F98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Jeigu esate nėščia, žindote kūdikį, manote, kad galbūt esate nėščia, arba planuojate pastoti, tai prieš vartodama šį vaistą, pasitarkite su gydytoju arba vaistininkui.</w:t>
      </w:r>
    </w:p>
    <w:p w14:paraId="6B3E4962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Jei esate nėščia ir žindote kūdikį, turėtumėte vengti vartoti tanakan.</w:t>
      </w:r>
    </w:p>
    <w:p w14:paraId="4F921329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1F5EEBA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12579F">
        <w:rPr>
          <w:rFonts w:ascii="Times New Roman" w:eastAsia="Times New Roman" w:hAnsi="Times New Roman"/>
          <w:b/>
          <w:bCs/>
          <w:lang w:val="lt-LT"/>
        </w:rPr>
        <w:t>Vairavimas ir mechanizmų valdymas</w:t>
      </w:r>
    </w:p>
    <w:p w14:paraId="42D41F73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Kai kurie žmonės pavartoję tanakan jaučia galvos svaigimą. Jei taip nutiko Jums, nevairuokite ir nevaldykite mechanizmų.</w:t>
      </w:r>
    </w:p>
    <w:p w14:paraId="5EC75C5C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12F309B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12579F">
        <w:rPr>
          <w:rFonts w:ascii="Times New Roman" w:eastAsia="Times New Roman" w:hAnsi="Times New Roman"/>
          <w:b/>
          <w:bCs/>
          <w:lang w:val="lt-LT"/>
        </w:rPr>
        <w:t>tanakan</w:t>
      </w:r>
      <w:proofErr w:type="spellEnd"/>
      <w:r w:rsidRPr="0012579F">
        <w:rPr>
          <w:rFonts w:ascii="Times New Roman" w:eastAsia="Times New Roman" w:hAnsi="Times New Roman"/>
          <w:b/>
          <w:bCs/>
          <w:lang w:val="lt-LT"/>
        </w:rPr>
        <w:t xml:space="preserve"> sudėtyje yra etanolio</w:t>
      </w:r>
    </w:p>
    <w:p w14:paraId="2A687577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 xml:space="preserve">tanakan tirpalo sudėtyje yra 57 % etanolio, maždaug 450 mg 1 ml dozėje (atitinka 11,54 ml alaus ir 4,77 ml vyno). </w:t>
      </w:r>
      <w:r w:rsidRPr="0012579F">
        <w:rPr>
          <w:rFonts w:ascii="Times New Roman" w:eastAsia="Times New Roman" w:hAnsi="Times New Roman"/>
          <w:lang w:val="lt-LT" w:eastAsia="lt-LT"/>
        </w:rPr>
        <w:t>Kenksmingas sergantiems alkoholizmu. Būtina atsižvelgti nėščiosioms, žindyvėms, vaikams ir didelės rizikos grupės (pvz., sergantiems kepenų ligomis ar epilepsija) pacientams.</w:t>
      </w:r>
    </w:p>
    <w:p w14:paraId="046F10D4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3E54A24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E5A1899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lang w:val="lt-LT" w:eastAsia="lt-LT"/>
        </w:rPr>
        <w:t>3.</w:t>
      </w:r>
      <w:r w:rsidRPr="0012579F">
        <w:rPr>
          <w:rFonts w:ascii="Times New Roman" w:eastAsia="Times New Roman" w:hAnsi="Times New Roman"/>
          <w:b/>
          <w:lang w:val="lt-LT" w:eastAsia="lt-LT"/>
        </w:rPr>
        <w:tab/>
        <w:t xml:space="preserve">Kaip vartoti </w:t>
      </w:r>
      <w:proofErr w:type="spellStart"/>
      <w:r w:rsidRPr="0012579F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</w:p>
    <w:p w14:paraId="616E9765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AB2FA98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 xml:space="preserve">Visada vartokite šį vaistą tiksliai, kaip nurodė gydytojas. Jeigu abejojate, kreipkitės į gydytoją arba vaistininką. </w:t>
      </w:r>
    </w:p>
    <w:p w14:paraId="6F44918D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490C37D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Įprastas dozavimas vyresniems nei 18 metų suaugusiems:</w:t>
      </w:r>
    </w:p>
    <w:p w14:paraId="30A8503A" w14:textId="77777777" w:rsidR="00760CAA" w:rsidRPr="0012579F" w:rsidRDefault="00760CAA" w:rsidP="00760CAA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  <w:color w:val="222222"/>
          <w:lang w:val="lt-LT"/>
        </w:rPr>
      </w:pPr>
      <w:r w:rsidRPr="0012579F">
        <w:rPr>
          <w:rFonts w:ascii="Times New Roman" w:eastAsia="Times New Roman" w:hAnsi="Times New Roman"/>
          <w:lang w:val="lt-LT" w:eastAsia="lt-LT"/>
        </w:rPr>
        <w:t xml:space="preserve">esant </w:t>
      </w:r>
      <w:r w:rsidRPr="0012579F">
        <w:rPr>
          <w:rFonts w:ascii="Times New Roman" w:hAnsi="Times New Roman"/>
          <w:color w:val="222222"/>
          <w:lang w:val="lt-LT"/>
        </w:rPr>
        <w:t>lengvai ir vidutinei demencijai geriama po 1 ml geriamojo tirpalo 3 kartus per dieną arba po 3 ml geriamojo tirpalo 2 kartus per parą;</w:t>
      </w:r>
    </w:p>
    <w:p w14:paraId="441A954A" w14:textId="77777777" w:rsidR="00760CAA" w:rsidRPr="0012579F" w:rsidRDefault="00760CAA" w:rsidP="00760CAA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hAnsi="Times New Roman"/>
          <w:color w:val="222222"/>
          <w:lang w:val="lt-LT"/>
        </w:rPr>
        <w:t>galvos svaigimui, ūžesiui ausyse mažinti,</w:t>
      </w:r>
      <w:r w:rsidRPr="0012579F">
        <w:rPr>
          <w:rFonts w:ascii="Times New Roman" w:eastAsia="Times New Roman" w:hAnsi="Times New Roman"/>
          <w:lang w:val="lt-LT" w:eastAsia="lt-LT"/>
        </w:rPr>
        <w:t xml:space="preserve"> vienkartinė dozė yra 1 ml geriamojo tirpalo 3 kartus per parą.</w:t>
      </w:r>
    </w:p>
    <w:p w14:paraId="4ADE1804" w14:textId="77777777" w:rsidR="00760CAA" w:rsidRPr="0012579F" w:rsidRDefault="00760CAA" w:rsidP="00760CAA">
      <w:pPr>
        <w:spacing w:after="0" w:line="240" w:lineRule="auto"/>
        <w:jc w:val="both"/>
        <w:rPr>
          <w:rFonts w:ascii="Times New Roman" w:eastAsia="Times New Roman" w:hAnsi="Times New Roman"/>
          <w:b/>
          <w:lang w:val="lt-LT" w:eastAsia="lt-LT"/>
        </w:rPr>
      </w:pPr>
    </w:p>
    <w:p w14:paraId="454C2D04" w14:textId="77777777" w:rsidR="00760CAA" w:rsidRPr="0012579F" w:rsidRDefault="00760CAA" w:rsidP="00760CAA">
      <w:pPr>
        <w:spacing w:after="0" w:line="240" w:lineRule="auto"/>
        <w:jc w:val="both"/>
        <w:rPr>
          <w:rFonts w:ascii="Times New Roman" w:eastAsia="Times New Roman" w:hAnsi="Times New Roman"/>
          <w:i/>
          <w:lang w:val="lt-LT" w:eastAsia="lt-LT"/>
        </w:rPr>
      </w:pPr>
      <w:r w:rsidRPr="0012579F">
        <w:rPr>
          <w:rFonts w:ascii="Times New Roman" w:eastAsia="Times New Roman" w:hAnsi="Times New Roman"/>
          <w:i/>
          <w:lang w:val="lt-LT" w:eastAsia="lt-LT"/>
        </w:rPr>
        <w:t>Vartojimo metodas ir būdas</w:t>
      </w:r>
    </w:p>
    <w:p w14:paraId="1667CAF2" w14:textId="77777777" w:rsidR="00760CAA" w:rsidRPr="0012579F" w:rsidRDefault="00760CAA" w:rsidP="00760CAA">
      <w:pPr>
        <w:spacing w:after="0" w:line="240" w:lineRule="auto"/>
        <w:jc w:val="both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Vartoti per burną.</w:t>
      </w:r>
    </w:p>
    <w:p w14:paraId="26E16D3F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Geriamojo tirpalo pakuotėje yra graduota pipetė, skirta tiksliai dozei atmatuoti. 1 dozė yra 1 ml tirpalo.</w:t>
      </w:r>
    </w:p>
    <w:p w14:paraId="3128E0BB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Graduota pipete atseikėkite vieną tirpalo dozę ir sumaišykite ją su puse stiklinės vandens. Po kiekvieno panaudojimo graduotą pipetę įdėkite į specialų dėklą.</w:t>
      </w:r>
    </w:p>
    <w:p w14:paraId="08422D6B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DD52049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2579F">
        <w:rPr>
          <w:rFonts w:ascii="Times New Roman" w:eastAsia="Times New Roman" w:hAnsi="Times New Roman"/>
          <w:b/>
          <w:lang w:val="lt-LT" w:eastAsia="lt-LT"/>
        </w:rPr>
        <w:t xml:space="preserve">Ką daryti pavartojus per didelę </w:t>
      </w:r>
      <w:proofErr w:type="spellStart"/>
      <w:r w:rsidRPr="0012579F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b/>
          <w:lang w:val="lt-LT" w:eastAsia="lt-LT"/>
        </w:rPr>
        <w:t xml:space="preserve"> dozę?</w:t>
      </w:r>
    </w:p>
    <w:p w14:paraId="24447620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 xml:space="preserve">Reikšmingos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perdozavimo patirties nėra. Perdozavimo atveju reikia atsižvelgti į tai, kad sudėtyje yra alkoholio.</w:t>
      </w:r>
    </w:p>
    <w:p w14:paraId="717468C9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p w14:paraId="19E4EBF2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2579F">
        <w:rPr>
          <w:rFonts w:ascii="Times New Roman" w:eastAsia="Times New Roman" w:hAnsi="Times New Roman"/>
          <w:b/>
          <w:lang w:val="lt-LT" w:eastAsia="lt-LT"/>
        </w:rPr>
        <w:t xml:space="preserve">Pamiršus pavartoti </w:t>
      </w:r>
      <w:proofErr w:type="spellStart"/>
      <w:r w:rsidRPr="0012579F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</w:p>
    <w:p w14:paraId="7E3C5F61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Negalima vartoti dvigubos dozės norint kompensuoti praleistą dozę.</w:t>
      </w:r>
    </w:p>
    <w:p w14:paraId="6D23FC7A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899D86C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12579F">
        <w:rPr>
          <w:rFonts w:ascii="Times New Roman" w:eastAsia="Times New Roman" w:hAnsi="Times New Roman"/>
          <w:b/>
          <w:bCs/>
          <w:lang w:val="lt-LT"/>
        </w:rPr>
        <w:t xml:space="preserve">Nustojus vartoti </w:t>
      </w:r>
      <w:proofErr w:type="spellStart"/>
      <w:r w:rsidRPr="0012579F">
        <w:rPr>
          <w:rFonts w:ascii="Times New Roman" w:eastAsia="Times New Roman" w:hAnsi="Times New Roman"/>
          <w:b/>
          <w:bCs/>
          <w:lang w:val="lt-LT"/>
        </w:rPr>
        <w:t>tanakan</w:t>
      </w:r>
      <w:proofErr w:type="spellEnd"/>
    </w:p>
    <w:p w14:paraId="611063B3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2579F">
        <w:rPr>
          <w:rFonts w:ascii="Times New Roman" w:eastAsia="Times New Roman" w:hAnsi="Times New Roman"/>
          <w:lang w:val="lt-LT"/>
        </w:rPr>
        <w:t>Jeigu kiltų daugiau klausimų dėl šio vaisto vartojimo, kreipkitės į gydytoją arba vaistininką.</w:t>
      </w:r>
    </w:p>
    <w:p w14:paraId="4CCDBA45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B6FC6A8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5A24C97C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lang w:val="lt-LT" w:eastAsia="lt-LT"/>
        </w:rPr>
        <w:t>4.</w:t>
      </w:r>
      <w:r w:rsidRPr="0012579F">
        <w:rPr>
          <w:rFonts w:ascii="Times New Roman" w:eastAsia="Times New Roman" w:hAnsi="Times New Roman"/>
          <w:b/>
          <w:lang w:val="lt-LT" w:eastAsia="lt-LT"/>
        </w:rPr>
        <w:tab/>
        <w:t>Galimas šalutinis poveikis</w:t>
      </w:r>
    </w:p>
    <w:p w14:paraId="50528B90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9C0F446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2579F">
        <w:rPr>
          <w:rFonts w:ascii="Times New Roman" w:eastAsia="Times New Roman" w:hAnsi="Times New Roman"/>
          <w:lang w:val="lt-LT"/>
        </w:rPr>
        <w:t>Šis vaistas, kaip ir visi kiti, gali sukelti šalutinį poveikį, nors jis pasireiškia ne visiems žmonėms.</w:t>
      </w:r>
    </w:p>
    <w:p w14:paraId="4A67D68E" w14:textId="77777777" w:rsidR="00760CAA" w:rsidRPr="0012579F" w:rsidRDefault="00760CAA" w:rsidP="00760CAA">
      <w:pPr>
        <w:tabs>
          <w:tab w:val="left" w:pos="1296"/>
        </w:tabs>
        <w:autoSpaceDE w:val="0"/>
        <w:spacing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lastRenderedPageBreak/>
        <w:t xml:space="preserve">Nepageidaujamo poveiki dažnis apibūdinamas taip: </w:t>
      </w:r>
      <w:r w:rsidRPr="0012579F">
        <w:rPr>
          <w:rFonts w:ascii="Times New Roman" w:hAnsi="Times New Roman"/>
          <w:snapToGrid w:val="0"/>
          <w:lang w:val="lt-LT"/>
        </w:rPr>
        <w:t xml:space="preserve">labai dažnas (≥ 1/10), </w:t>
      </w:r>
      <w:r w:rsidRPr="0012579F">
        <w:rPr>
          <w:rFonts w:ascii="Times New Roman" w:eastAsia="Times New Roman" w:hAnsi="Times New Roman"/>
          <w:lang w:val="lt-LT" w:eastAsia="lt-LT"/>
        </w:rPr>
        <w:t>dažnas (nuo ≥1/100 iki &lt;1/10), nedažnas (nuo ≥1/1 000 iki &lt;1/100), retas (nuo ≥1/10 000 iki &lt;1/1 000)</w:t>
      </w:r>
      <w:r w:rsidRPr="0012579F">
        <w:rPr>
          <w:rFonts w:ascii="Times New Roman" w:hAnsi="Times New Roman"/>
          <w:lang w:val="lt-LT"/>
        </w:rPr>
        <w:t xml:space="preserve"> labai retas (&lt; 1/10 000) ir nežinomas (negali būti apskaičiuotas pagal turimus duomenis).</w:t>
      </w:r>
    </w:p>
    <w:p w14:paraId="0C9ED71D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u w:val="single"/>
          <w:lang w:val="lt-LT" w:eastAsia="lt-LT"/>
        </w:rPr>
      </w:pPr>
      <w:r w:rsidRPr="0012579F">
        <w:rPr>
          <w:rFonts w:ascii="Times New Roman" w:eastAsia="Times New Roman" w:hAnsi="Times New Roman"/>
          <w:u w:val="single"/>
          <w:lang w:val="lt-LT" w:eastAsia="lt-LT"/>
        </w:rPr>
        <w:t>Saugumo duomenų santrauka</w:t>
      </w:r>
    </w:p>
    <w:p w14:paraId="44AF18A0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Dažniausiai pasireiškia šis šalutinis poveikis: pilvo skausmas, viduriavimas ir svaigulys.</w:t>
      </w:r>
    </w:p>
    <w:p w14:paraId="0C508899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894FA3A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 xml:space="preserve">Jei Jums pasireiškė sunki alerginė reakcija, taip vadinama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angioneurozinė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edema, sukelianti veido, lūpų, liežuvio ar gerklės tinimą, nedelsiant nutraukite vaisto vartojimą ir kreipkitės skubios medicininės pagalbos.</w:t>
      </w:r>
    </w:p>
    <w:p w14:paraId="56502FBA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5D43D64C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Kitas galimas šalutinis poveikis:</w:t>
      </w:r>
    </w:p>
    <w:p w14:paraId="0E8118C0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-</w:t>
      </w:r>
      <w:r w:rsidRPr="0012579F">
        <w:rPr>
          <w:rFonts w:ascii="Times New Roman" w:eastAsia="Times New Roman" w:hAnsi="Times New Roman"/>
          <w:lang w:val="lt-LT" w:eastAsia="lt-LT"/>
        </w:rPr>
        <w:tab/>
        <w:t>Dažnas (gali pasireikšti mažiau nei 1 iš 10 žmonių):</w:t>
      </w:r>
    </w:p>
    <w:p w14:paraId="099F29E3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o</w:t>
      </w:r>
      <w:r w:rsidRPr="0012579F">
        <w:rPr>
          <w:rFonts w:ascii="Times New Roman" w:eastAsia="Times New Roman" w:hAnsi="Times New Roman"/>
          <w:lang w:val="lt-LT" w:eastAsia="lt-LT"/>
        </w:rPr>
        <w:tab/>
        <w:t xml:space="preserve">alerginė reakcija; </w:t>
      </w:r>
    </w:p>
    <w:p w14:paraId="3A169C6B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o</w:t>
      </w:r>
      <w:r w:rsidRPr="0012579F">
        <w:rPr>
          <w:rFonts w:ascii="Times New Roman" w:eastAsia="Times New Roman" w:hAnsi="Times New Roman"/>
          <w:lang w:val="lt-LT" w:eastAsia="lt-LT"/>
        </w:rPr>
        <w:tab/>
        <w:t xml:space="preserve">pasunkėjęs kvėpavimas; </w:t>
      </w:r>
    </w:p>
    <w:p w14:paraId="107B7C22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o</w:t>
      </w:r>
      <w:r w:rsidRPr="0012579F">
        <w:rPr>
          <w:rFonts w:ascii="Times New Roman" w:eastAsia="Times New Roman" w:hAnsi="Times New Roman"/>
          <w:lang w:val="lt-LT" w:eastAsia="lt-LT"/>
        </w:rPr>
        <w:tab/>
        <w:t>galvos skausmas;</w:t>
      </w:r>
    </w:p>
    <w:p w14:paraId="6C55CDDC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o</w:t>
      </w:r>
      <w:r w:rsidRPr="0012579F">
        <w:rPr>
          <w:rFonts w:ascii="Times New Roman" w:eastAsia="Times New Roman" w:hAnsi="Times New Roman"/>
          <w:lang w:val="lt-LT" w:eastAsia="lt-LT"/>
        </w:rPr>
        <w:tab/>
        <w:t xml:space="preserve">alpimas; </w:t>
      </w:r>
    </w:p>
    <w:p w14:paraId="32C762E4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o</w:t>
      </w:r>
      <w:r w:rsidRPr="0012579F">
        <w:rPr>
          <w:rFonts w:ascii="Times New Roman" w:eastAsia="Times New Roman" w:hAnsi="Times New Roman"/>
          <w:lang w:val="lt-LT" w:eastAsia="lt-LT"/>
        </w:rPr>
        <w:tab/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nevirškinimas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>;</w:t>
      </w:r>
    </w:p>
    <w:p w14:paraId="262982F2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o</w:t>
      </w:r>
      <w:r w:rsidRPr="0012579F">
        <w:rPr>
          <w:rFonts w:ascii="Times New Roman" w:eastAsia="Times New Roman" w:hAnsi="Times New Roman"/>
          <w:lang w:val="lt-LT" w:eastAsia="lt-LT"/>
        </w:rPr>
        <w:tab/>
        <w:t>blogumas;</w:t>
      </w:r>
    </w:p>
    <w:p w14:paraId="219147A5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o</w:t>
      </w:r>
      <w:r w:rsidRPr="0012579F">
        <w:rPr>
          <w:rFonts w:ascii="Times New Roman" w:eastAsia="Times New Roman" w:hAnsi="Times New Roman"/>
          <w:lang w:val="lt-LT" w:eastAsia="lt-LT"/>
        </w:rPr>
        <w:tab/>
        <w:t>egzema;</w:t>
      </w:r>
    </w:p>
    <w:p w14:paraId="5D765497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o</w:t>
      </w:r>
      <w:r w:rsidRPr="0012579F">
        <w:rPr>
          <w:rFonts w:ascii="Times New Roman" w:eastAsia="Times New Roman" w:hAnsi="Times New Roman"/>
          <w:lang w:val="lt-LT" w:eastAsia="lt-LT"/>
        </w:rPr>
        <w:tab/>
        <w:t xml:space="preserve">niežulys. </w:t>
      </w:r>
    </w:p>
    <w:p w14:paraId="1F9801EB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58E5EC7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-</w:t>
      </w:r>
      <w:r w:rsidRPr="0012579F">
        <w:rPr>
          <w:rFonts w:ascii="Times New Roman" w:eastAsia="Times New Roman" w:hAnsi="Times New Roman"/>
          <w:lang w:val="lt-LT" w:eastAsia="lt-LT"/>
        </w:rPr>
        <w:tab/>
        <w:t>Nedažnas (gali pasireikšti mažiau nei 1 iš 100 žmonių):</w:t>
      </w:r>
    </w:p>
    <w:p w14:paraId="61D6B9EE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o</w:t>
      </w:r>
      <w:r w:rsidRPr="0012579F">
        <w:rPr>
          <w:rFonts w:ascii="Times New Roman" w:eastAsia="Times New Roman" w:hAnsi="Times New Roman"/>
          <w:lang w:val="lt-LT" w:eastAsia="lt-LT"/>
        </w:rPr>
        <w:tab/>
        <w:t>dilgėlinė;</w:t>
      </w:r>
    </w:p>
    <w:p w14:paraId="05A7BDCD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o</w:t>
      </w:r>
      <w:r w:rsidRPr="0012579F">
        <w:rPr>
          <w:rFonts w:ascii="Times New Roman" w:eastAsia="Times New Roman" w:hAnsi="Times New Roman"/>
          <w:lang w:val="lt-LT" w:eastAsia="lt-LT"/>
        </w:rPr>
        <w:tab/>
        <w:t>išbėrimas.</w:t>
      </w:r>
    </w:p>
    <w:p w14:paraId="0F2908E3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446B4C6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b/>
          <w:lang w:val="lt-LT"/>
        </w:rPr>
      </w:pPr>
      <w:r w:rsidRPr="0012579F">
        <w:rPr>
          <w:rFonts w:ascii="Times New Roman" w:eastAsia="Times New Roman" w:hAnsi="Times New Roman"/>
          <w:b/>
          <w:lang w:val="lt-LT"/>
        </w:rPr>
        <w:t>Pranešimas apie šalutinį poveikį</w:t>
      </w:r>
    </w:p>
    <w:p w14:paraId="1791CE46" w14:textId="77777777" w:rsidR="00760CAA" w:rsidRPr="00842DF8" w:rsidRDefault="00760CAA" w:rsidP="00760CAA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842DF8">
        <w:rPr>
          <w:rFonts w:ascii="Times New Roman" w:eastAsia="Times New Roman" w:hAnsi="Times New Roman"/>
          <w:snapToGrid w:val="0"/>
          <w:szCs w:val="20"/>
          <w:lang w:val="lt-LT"/>
        </w:rPr>
        <w:t>Jeigu pasireiškė šalutinis poveikis, įskaitant šiame lapelyje nen</w:t>
      </w:r>
      <w:r>
        <w:rPr>
          <w:rFonts w:ascii="Times New Roman" w:eastAsia="Times New Roman" w:hAnsi="Times New Roman"/>
          <w:snapToGrid w:val="0"/>
          <w:szCs w:val="20"/>
          <w:lang w:val="lt-LT"/>
        </w:rPr>
        <w:t>urodytą, pasakykite gydytojui arba vaistininkui</w:t>
      </w:r>
      <w:r w:rsidRPr="00842DF8">
        <w:rPr>
          <w:rFonts w:ascii="Times New Roman" w:eastAsia="Times New Roman" w:hAnsi="Times New Roman"/>
          <w:snapToGrid w:val="0"/>
          <w:szCs w:val="20"/>
          <w:lang w:val="lt-LT"/>
        </w:rPr>
        <w:t>. Apie šalutinį poveikį taip pat galite pranešti Valstybinei vaistų kontrolės tarnybai prie Lietuvos Respublikos sveikatos apsaugos ministerijos nemokamu t</w:t>
      </w:r>
      <w:r w:rsidRPr="00842DF8">
        <w:rPr>
          <w:rFonts w:ascii="Times New Roman" w:eastAsia="Times New Roman" w:hAnsi="Times New Roman"/>
          <w:snapToGrid w:val="0"/>
          <w:szCs w:val="20"/>
          <w:lang w:val="lt-LT" w:eastAsia="zh-CN"/>
        </w:rPr>
        <w:t>elefonu 8 800 73568</w:t>
      </w:r>
      <w:r w:rsidRPr="00842DF8">
        <w:rPr>
          <w:rFonts w:ascii="Times New Roman" w:eastAsia="Times New Roman" w:hAnsi="Times New Roman"/>
          <w:snapToGrid w:val="0"/>
          <w:szCs w:val="20"/>
          <w:lang w:val="lt-LT"/>
        </w:rPr>
        <w:t xml:space="preserve"> arba užpildyti interneto svetainėje </w:t>
      </w:r>
      <w:hyperlink r:id="rId11" w:history="1">
        <w:r w:rsidRPr="00842DF8">
          <w:rPr>
            <w:rFonts w:ascii="Times New Roman" w:eastAsia="SimSun" w:hAnsi="Times New Roman"/>
            <w:snapToGrid w:val="0"/>
            <w:color w:val="0000FF"/>
            <w:szCs w:val="20"/>
            <w:u w:val="single"/>
            <w:lang w:val="lt-LT"/>
          </w:rPr>
          <w:t>www.vvkt.lt</w:t>
        </w:r>
      </w:hyperlink>
      <w:r w:rsidRPr="00842DF8">
        <w:rPr>
          <w:rFonts w:ascii="Times New Roman" w:eastAsia="Times New Roman" w:hAnsi="Times New Roman"/>
          <w:snapToGrid w:val="0"/>
          <w:szCs w:val="2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842DF8">
        <w:rPr>
          <w:rFonts w:ascii="Times New Roman" w:eastAsia="Times New Roman" w:hAnsi="Times New Roman"/>
          <w:snapToGrid w:val="0"/>
          <w:szCs w:val="20"/>
          <w:lang w:val="lt-LT" w:eastAsia="zh-CN"/>
        </w:rPr>
        <w:t xml:space="preserve">nemokamu </w:t>
      </w:r>
      <w:r w:rsidRPr="00842DF8">
        <w:rPr>
          <w:rFonts w:ascii="Times New Roman" w:eastAsia="Times New Roman" w:hAnsi="Times New Roman"/>
          <w:snapToGrid w:val="0"/>
          <w:szCs w:val="20"/>
          <w:lang w:val="lt-LT"/>
        </w:rPr>
        <w:t>fakso numeriu 8 800 20131</w:t>
      </w:r>
      <w:r w:rsidRPr="00842DF8">
        <w:rPr>
          <w:rFonts w:ascii="Times New Roman" w:eastAsia="Times New Roman" w:hAnsi="Times New Roman"/>
          <w:snapToGrid w:val="0"/>
          <w:szCs w:val="20"/>
          <w:lang w:val="lt-LT" w:eastAsia="zh-CN"/>
        </w:rPr>
        <w:t xml:space="preserve">, </w:t>
      </w:r>
      <w:r w:rsidRPr="00842DF8">
        <w:rPr>
          <w:rFonts w:ascii="Times New Roman" w:eastAsia="Times New Roman" w:hAnsi="Times New Roman"/>
          <w:snapToGrid w:val="0"/>
          <w:szCs w:val="20"/>
          <w:lang w:val="lt-LT"/>
        </w:rPr>
        <w:t xml:space="preserve">el. paštu </w:t>
      </w:r>
      <w:hyperlink r:id="rId12" w:history="1">
        <w:r w:rsidRPr="00842DF8">
          <w:rPr>
            <w:rFonts w:ascii="Times New Roman" w:eastAsia="SimSun" w:hAnsi="Times New Roman"/>
            <w:snapToGrid w:val="0"/>
            <w:color w:val="0000FF"/>
            <w:szCs w:val="20"/>
            <w:u w:val="single"/>
            <w:lang w:val="lt-LT"/>
          </w:rPr>
          <w:t>NepageidaujamaR@vvkt.lt</w:t>
        </w:r>
      </w:hyperlink>
      <w:r w:rsidRPr="00842DF8">
        <w:rPr>
          <w:rFonts w:ascii="Times New Roman" w:eastAsia="Times New Roman" w:hAnsi="Times New Roman"/>
          <w:snapToGrid w:val="0"/>
          <w:szCs w:val="2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3" w:history="1">
        <w:r w:rsidRPr="00842DF8">
          <w:rPr>
            <w:rFonts w:ascii="Times New Roman" w:eastAsia="SimSun" w:hAnsi="Times New Roman"/>
            <w:snapToGrid w:val="0"/>
            <w:color w:val="0000FF"/>
            <w:szCs w:val="20"/>
            <w:u w:val="single"/>
            <w:lang w:val="lt-LT"/>
          </w:rPr>
          <w:t>http://www.vvkt.lt</w:t>
        </w:r>
      </w:hyperlink>
      <w:r w:rsidRPr="00842DF8">
        <w:rPr>
          <w:rFonts w:ascii="Times New Roman" w:eastAsia="Times New Roman" w:hAnsi="Times New Roman"/>
          <w:snapToGrid w:val="0"/>
          <w:szCs w:val="20"/>
          <w:lang w:val="lt-LT"/>
        </w:rPr>
        <w:t>). Pranešdami apie šalutinį poveikį galite mums padėti gauti daugiau informacijos apie šio vaisto saugumą.</w:t>
      </w:r>
    </w:p>
    <w:p w14:paraId="4FA30BB3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D04BBAD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9A0BA08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12579F">
        <w:rPr>
          <w:rFonts w:ascii="Times New Roman" w:eastAsia="Times New Roman" w:hAnsi="Times New Roman"/>
          <w:b/>
          <w:caps/>
          <w:lang w:val="lt-LT" w:eastAsia="lt-LT"/>
        </w:rPr>
        <w:t>5.</w:t>
      </w:r>
      <w:r w:rsidRPr="0012579F">
        <w:rPr>
          <w:rFonts w:ascii="Times New Roman" w:eastAsia="Times New Roman" w:hAnsi="Times New Roman"/>
          <w:b/>
          <w:caps/>
          <w:lang w:val="lt-LT" w:eastAsia="lt-LT"/>
        </w:rPr>
        <w:tab/>
      </w:r>
      <w:r w:rsidRPr="0012579F">
        <w:rPr>
          <w:rFonts w:ascii="Times New Roman" w:eastAsia="Times New Roman" w:hAnsi="Times New Roman"/>
          <w:b/>
          <w:lang w:val="lt-LT" w:eastAsia="lt-LT"/>
        </w:rPr>
        <w:t>Kaip laikyti</w:t>
      </w:r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2579F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  <w:r w:rsidRPr="0012579F">
        <w:rPr>
          <w:rFonts w:ascii="Times New Roman" w:eastAsia="Times New Roman" w:hAnsi="Times New Roman"/>
          <w:b/>
          <w:lang w:val="lt-LT" w:eastAsia="lt-LT"/>
        </w:rPr>
        <w:t xml:space="preserve"> </w:t>
      </w:r>
    </w:p>
    <w:p w14:paraId="260DAB1C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56A21B8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Šį vaistą laikykite vaikams nepastebimoje ir nepasiekiamoje vietoje.</w:t>
      </w:r>
    </w:p>
    <w:p w14:paraId="039C73CD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4133EF0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Laikyti ne aukštesnėje kaip 25 °C.</w:t>
      </w:r>
    </w:p>
    <w:p w14:paraId="11625143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 xml:space="preserve">Buteliuką laikyti išorinėje dėžutėje, kad </w:t>
      </w:r>
      <w:r>
        <w:rPr>
          <w:rFonts w:ascii="Times New Roman" w:eastAsia="Times New Roman" w:hAnsi="Times New Roman"/>
          <w:lang w:val="lt-LT" w:eastAsia="lt-LT"/>
        </w:rPr>
        <w:t>vaistas</w:t>
      </w:r>
      <w:r w:rsidRPr="0012579F">
        <w:rPr>
          <w:rFonts w:ascii="Times New Roman" w:eastAsia="Times New Roman" w:hAnsi="Times New Roman"/>
          <w:lang w:val="lt-LT" w:eastAsia="lt-LT"/>
        </w:rPr>
        <w:t xml:space="preserve"> būtų apsaugotas nuo šviesos.</w:t>
      </w:r>
    </w:p>
    <w:p w14:paraId="03D4232D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C5632C9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Ant dėžutės ir buteliuko po „EXP“ nurodytam tinkamumo laikui pasibaigus, šio vaisto vartoti negalima. Vaistas tinka vartoti iki paskutinės nurodyto mėnesio dienos.</w:t>
      </w:r>
    </w:p>
    <w:p w14:paraId="11E74721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0A06513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12579F">
        <w:rPr>
          <w:rFonts w:ascii="Times New Roman" w:eastAsia="Times New Roman" w:hAnsi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54526A8F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8CED613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1F786D9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12579F">
        <w:rPr>
          <w:rFonts w:ascii="Times New Roman" w:eastAsia="Times New Roman" w:hAnsi="Times New Roman"/>
          <w:b/>
          <w:lang w:val="lt-LT" w:eastAsia="lt-LT"/>
        </w:rPr>
        <w:t>6.</w:t>
      </w:r>
      <w:r w:rsidRPr="0012579F">
        <w:rPr>
          <w:rFonts w:ascii="Times New Roman" w:eastAsia="Times New Roman" w:hAnsi="Times New Roman"/>
          <w:lang w:val="lt-LT" w:eastAsia="lt-LT"/>
        </w:rPr>
        <w:tab/>
      </w:r>
      <w:r w:rsidRPr="0012579F">
        <w:rPr>
          <w:rFonts w:ascii="Times New Roman" w:eastAsia="Times New Roman" w:hAnsi="Times New Roman"/>
          <w:b/>
          <w:lang w:val="lt-LT" w:eastAsia="lt-LT"/>
        </w:rPr>
        <w:t>Pakuotės turinys ir kita informacija</w:t>
      </w:r>
    </w:p>
    <w:p w14:paraId="7FFCF4B1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6441D8B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12579F">
        <w:rPr>
          <w:rFonts w:ascii="Times New Roman" w:eastAsia="Times New Roman" w:hAnsi="Times New Roman"/>
          <w:b/>
          <w:bCs/>
          <w:lang w:val="lt-LT"/>
        </w:rPr>
        <w:t>tanakan</w:t>
      </w:r>
      <w:proofErr w:type="spellEnd"/>
      <w:r w:rsidRPr="0012579F">
        <w:rPr>
          <w:rFonts w:ascii="Times New Roman" w:eastAsia="Times New Roman" w:hAnsi="Times New Roman"/>
          <w:b/>
          <w:bCs/>
          <w:lang w:val="lt-LT"/>
        </w:rPr>
        <w:t xml:space="preserve"> sudėtis</w:t>
      </w:r>
    </w:p>
    <w:p w14:paraId="1E2E1F10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A6A59D0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lastRenderedPageBreak/>
        <w:t>-</w:t>
      </w:r>
      <w:r w:rsidRPr="0012579F">
        <w:rPr>
          <w:rFonts w:ascii="Times New Roman" w:eastAsia="Times New Roman" w:hAnsi="Times New Roman"/>
          <w:lang w:val="lt-LT" w:eastAsia="lt-LT"/>
        </w:rPr>
        <w:tab/>
        <w:t xml:space="preserve">Veiklioji medžiaga yra rafinuotas ir kiekybiškai įvertintas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sausasis ekstraktas. Viename ml tirpalo yra 40,00 mg </w:t>
      </w:r>
      <w:proofErr w:type="spellStart"/>
      <w:r w:rsidRPr="0012579F">
        <w:rPr>
          <w:rFonts w:ascii="Times New Roman" w:eastAsia="Times New Roman" w:hAnsi="Times New Roman"/>
          <w:i/>
          <w:iCs/>
          <w:lang w:val="lt-LT" w:eastAsia="lt-LT"/>
        </w:rPr>
        <w:t>Ginkgo</w:t>
      </w:r>
      <w:proofErr w:type="spellEnd"/>
      <w:r w:rsidRPr="0012579F">
        <w:rPr>
          <w:rFonts w:ascii="Times New Roman" w:eastAsia="Times New Roman" w:hAnsi="Times New Roman"/>
          <w:i/>
          <w:iCs/>
          <w:lang w:val="lt-LT" w:eastAsia="lt-LT"/>
        </w:rPr>
        <w:t xml:space="preserve"> </w:t>
      </w:r>
      <w:proofErr w:type="spellStart"/>
      <w:r w:rsidRPr="0012579F">
        <w:rPr>
          <w:rFonts w:ascii="Times New Roman" w:eastAsia="Times New Roman" w:hAnsi="Times New Roman"/>
          <w:i/>
          <w:iCs/>
          <w:lang w:val="lt-LT" w:eastAsia="lt-LT"/>
        </w:rPr>
        <w:t>biloba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 L.,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folium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(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lapų) rafinuoto ir kiekybiškai įvertinto sausojo ekstrakto (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EGb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761) (35 – 67:1), atitinkančio:</w:t>
      </w:r>
    </w:p>
    <w:p w14:paraId="0D0478D3" w14:textId="77777777" w:rsidR="00760CAA" w:rsidRPr="0012579F" w:rsidRDefault="00760CAA" w:rsidP="00760CAA">
      <w:pPr>
        <w:keepLines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ar-SA"/>
        </w:rPr>
      </w:pPr>
      <w:r w:rsidRPr="0012579F">
        <w:rPr>
          <w:rFonts w:ascii="Times New Roman" w:eastAsia="Times New Roman" w:hAnsi="Times New Roman"/>
          <w:lang w:val="lt-LT" w:eastAsia="ar-SA"/>
        </w:rPr>
        <w:tab/>
        <w:t xml:space="preserve">8,80 mg – 10,80 mg </w:t>
      </w:r>
      <w:proofErr w:type="spellStart"/>
      <w:r w:rsidRPr="0012579F">
        <w:rPr>
          <w:rFonts w:ascii="Times New Roman" w:eastAsia="Times New Roman" w:hAnsi="Times New Roman"/>
          <w:lang w:val="lt-LT" w:eastAsia="ar-SA"/>
        </w:rPr>
        <w:t>flavonoidų</w:t>
      </w:r>
      <w:proofErr w:type="spellEnd"/>
      <w:r w:rsidRPr="0012579F">
        <w:rPr>
          <w:rFonts w:ascii="Times New Roman" w:eastAsia="Times New Roman" w:hAnsi="Times New Roman"/>
          <w:lang w:val="lt-LT" w:eastAsia="ar-SA"/>
        </w:rPr>
        <w:t xml:space="preserve">, išreikštų pagal flavonų glikozidus, </w:t>
      </w:r>
    </w:p>
    <w:p w14:paraId="7F9BFE94" w14:textId="77777777" w:rsidR="00760CAA" w:rsidRPr="0012579F" w:rsidRDefault="00760CAA" w:rsidP="00760CAA">
      <w:pPr>
        <w:keepLines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12579F">
        <w:rPr>
          <w:rFonts w:ascii="Times New Roman" w:eastAsia="Times New Roman" w:hAnsi="Times New Roman"/>
          <w:lang w:val="lt-LT" w:eastAsia="ar-SA"/>
        </w:rPr>
        <w:tab/>
      </w:r>
      <w:r w:rsidRPr="0012579F">
        <w:rPr>
          <w:rFonts w:ascii="Times New Roman" w:eastAsia="Times New Roman" w:hAnsi="Times New Roman"/>
          <w:lang w:eastAsia="ar-SA"/>
        </w:rPr>
        <w:t xml:space="preserve">1,12 mg – 1,36 mg of </w:t>
      </w:r>
      <w:proofErr w:type="spellStart"/>
      <w:r w:rsidRPr="0012579F">
        <w:rPr>
          <w:rFonts w:ascii="Times New Roman" w:eastAsia="Times New Roman" w:hAnsi="Times New Roman"/>
          <w:lang w:eastAsia="ar-SA"/>
        </w:rPr>
        <w:t>ginkgolidų</w:t>
      </w:r>
      <w:proofErr w:type="spellEnd"/>
      <w:r w:rsidRPr="0012579F">
        <w:rPr>
          <w:rFonts w:ascii="Times New Roman" w:eastAsia="Times New Roman" w:hAnsi="Times New Roman"/>
          <w:lang w:eastAsia="ar-SA"/>
        </w:rPr>
        <w:t xml:space="preserve"> A, B </w:t>
      </w:r>
      <w:proofErr w:type="spellStart"/>
      <w:r w:rsidRPr="0012579F">
        <w:rPr>
          <w:rFonts w:ascii="Times New Roman" w:eastAsia="Times New Roman" w:hAnsi="Times New Roman"/>
          <w:lang w:eastAsia="ar-SA"/>
        </w:rPr>
        <w:t>ir</w:t>
      </w:r>
      <w:proofErr w:type="spellEnd"/>
      <w:r w:rsidRPr="0012579F">
        <w:rPr>
          <w:rFonts w:ascii="Times New Roman" w:eastAsia="Times New Roman" w:hAnsi="Times New Roman"/>
          <w:lang w:eastAsia="ar-SA"/>
        </w:rPr>
        <w:t xml:space="preserve"> C,</w:t>
      </w:r>
    </w:p>
    <w:p w14:paraId="1E82825B" w14:textId="77777777" w:rsidR="00760CAA" w:rsidRPr="0012579F" w:rsidRDefault="00760CAA" w:rsidP="00760CAA">
      <w:pPr>
        <w:keepLines/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12579F">
        <w:rPr>
          <w:rFonts w:ascii="Times New Roman" w:eastAsia="Times New Roman" w:hAnsi="Times New Roman"/>
          <w:lang w:eastAsia="ar-SA"/>
        </w:rPr>
        <w:tab/>
        <w:t xml:space="preserve">1,04 mg – 1,28 mg </w:t>
      </w:r>
      <w:proofErr w:type="spellStart"/>
      <w:r w:rsidRPr="0012579F">
        <w:rPr>
          <w:rFonts w:ascii="Times New Roman" w:eastAsia="Times New Roman" w:hAnsi="Times New Roman"/>
          <w:lang w:eastAsia="ar-SA"/>
        </w:rPr>
        <w:t>bilobalido</w:t>
      </w:r>
      <w:proofErr w:type="spellEnd"/>
      <w:r w:rsidRPr="0012579F">
        <w:rPr>
          <w:rFonts w:ascii="Times New Roman" w:eastAsia="Times New Roman" w:hAnsi="Times New Roman"/>
          <w:lang w:eastAsia="ar-SA"/>
        </w:rPr>
        <w:t>.</w:t>
      </w:r>
    </w:p>
    <w:p w14:paraId="0FCFAA03" w14:textId="77777777" w:rsidR="00760CAA" w:rsidRPr="0012579F" w:rsidRDefault="00760CAA" w:rsidP="00760CAA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Pirminis ekstrakcijos tirpiklis: 60 % (m/m) acetonas.</w:t>
      </w:r>
    </w:p>
    <w:p w14:paraId="2CB9FD79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-</w:t>
      </w:r>
      <w:r w:rsidRPr="0012579F">
        <w:rPr>
          <w:rFonts w:ascii="Times New Roman" w:eastAsia="Times New Roman" w:hAnsi="Times New Roman"/>
          <w:noProof/>
          <w:lang w:val="lt-LT"/>
        </w:rPr>
        <w:tab/>
        <w:t>Pagalbinės medžiagos: tirpusis apelsinų eterinis aliejus, tirpusis citrinų eterinis aliejus, sacharino natrio druska, etanolis (96 %), išgrynintas vanduo.</w:t>
      </w:r>
    </w:p>
    <w:p w14:paraId="763DD043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C6B9B38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12579F">
        <w:rPr>
          <w:rFonts w:ascii="Times New Roman" w:eastAsia="Times New Roman" w:hAnsi="Times New Roman"/>
          <w:b/>
          <w:bCs/>
          <w:lang w:val="lt-LT"/>
        </w:rPr>
        <w:t>tanakan</w:t>
      </w:r>
      <w:proofErr w:type="spellEnd"/>
      <w:r w:rsidRPr="0012579F">
        <w:rPr>
          <w:rFonts w:ascii="Times New Roman" w:eastAsia="Times New Roman" w:hAnsi="Times New Roman"/>
          <w:b/>
          <w:bCs/>
          <w:lang w:val="lt-LT"/>
        </w:rPr>
        <w:t xml:space="preserve"> išvaizda ir kiekis pakuotėje</w:t>
      </w:r>
    </w:p>
    <w:p w14:paraId="072E7702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1C983C07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Oranžinio atspalvio rusvas charakteringo kvapo tirpalas.</w:t>
      </w:r>
    </w:p>
    <w:p w14:paraId="1743AA25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Kartono dėžutėje yra 30 ml tirpalo buteliukas ir graduota pipete tirpalui dozuoti.</w:t>
      </w:r>
    </w:p>
    <w:p w14:paraId="19E2F980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38A75D9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>
        <w:rPr>
          <w:rFonts w:ascii="Times New Roman" w:eastAsia="Times New Roman" w:hAnsi="Times New Roman"/>
          <w:b/>
          <w:bCs/>
          <w:lang w:val="lt-LT"/>
        </w:rPr>
        <w:t>Registruotojas</w:t>
      </w:r>
      <w:r w:rsidRPr="0012579F">
        <w:rPr>
          <w:rFonts w:ascii="Times New Roman" w:eastAsia="Times New Roman" w:hAnsi="Times New Roman"/>
          <w:b/>
          <w:bCs/>
          <w:lang w:val="lt-LT"/>
        </w:rPr>
        <w:t xml:space="preserve"> ir gamintojas</w:t>
      </w:r>
    </w:p>
    <w:p w14:paraId="61D7D135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F81D41E" w14:textId="77777777" w:rsidR="00760CAA" w:rsidRPr="0012579F" w:rsidRDefault="00760CAA" w:rsidP="00C80E7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R</w:t>
      </w:r>
      <w:r>
        <w:rPr>
          <w:rFonts w:ascii="Times New Roman" w:eastAsia="Times New Roman" w:hAnsi="Times New Roman"/>
          <w:noProof/>
          <w:lang w:val="lt-LT"/>
        </w:rPr>
        <w:t>egistruotojas</w:t>
      </w:r>
    </w:p>
    <w:p w14:paraId="3101D265" w14:textId="77777777" w:rsidR="00C80E70" w:rsidRDefault="00C80E70" w:rsidP="00C80E70">
      <w:pPr>
        <w:spacing w:after="0" w:line="240" w:lineRule="auto"/>
        <w:rPr>
          <w:rFonts w:ascii="Times New Roman" w:hAnsi="Times New Roman"/>
        </w:rPr>
      </w:pPr>
      <w:r w:rsidRPr="00A66F95">
        <w:rPr>
          <w:rFonts w:ascii="Times New Roman" w:hAnsi="Times New Roman"/>
        </w:rPr>
        <w:t xml:space="preserve">IPSEN Consumer HealthCare </w:t>
      </w:r>
    </w:p>
    <w:p w14:paraId="2DF12F61" w14:textId="77777777" w:rsidR="00C80E70" w:rsidRDefault="00C80E70" w:rsidP="00C80E70">
      <w:pPr>
        <w:spacing w:after="0" w:line="240" w:lineRule="auto"/>
        <w:rPr>
          <w:rFonts w:ascii="Times New Roman" w:hAnsi="Times New Roman"/>
        </w:rPr>
      </w:pPr>
      <w:r w:rsidRPr="00A66F95">
        <w:rPr>
          <w:rFonts w:ascii="Times New Roman" w:hAnsi="Times New Roman"/>
        </w:rPr>
        <w:t xml:space="preserve">65 </w:t>
      </w:r>
      <w:proofErr w:type="spellStart"/>
      <w:r w:rsidRPr="00A66F95">
        <w:rPr>
          <w:rFonts w:ascii="Times New Roman" w:hAnsi="Times New Roman"/>
        </w:rPr>
        <w:t>quai</w:t>
      </w:r>
      <w:proofErr w:type="spellEnd"/>
      <w:r w:rsidRPr="00A66F95">
        <w:rPr>
          <w:rFonts w:ascii="Times New Roman" w:hAnsi="Times New Roman"/>
        </w:rPr>
        <w:t xml:space="preserve"> Georges Gorse </w:t>
      </w:r>
    </w:p>
    <w:p w14:paraId="18B3690B" w14:textId="77777777" w:rsidR="00C80E70" w:rsidRDefault="00C80E70" w:rsidP="00C80E70">
      <w:pPr>
        <w:spacing w:after="0" w:line="240" w:lineRule="auto"/>
        <w:rPr>
          <w:rFonts w:ascii="Times New Roman" w:hAnsi="Times New Roman"/>
        </w:rPr>
      </w:pPr>
      <w:r w:rsidRPr="00A66F95">
        <w:rPr>
          <w:rFonts w:ascii="Times New Roman" w:hAnsi="Times New Roman"/>
        </w:rPr>
        <w:t xml:space="preserve">92100 Boulogne-Billancourt </w:t>
      </w:r>
    </w:p>
    <w:p w14:paraId="35D18571" w14:textId="77777777" w:rsidR="00C80E70" w:rsidRDefault="00C80E70" w:rsidP="00C80E70">
      <w:pPr>
        <w:spacing w:after="0" w:line="240" w:lineRule="auto"/>
      </w:pPr>
      <w:proofErr w:type="spellStart"/>
      <w:r w:rsidRPr="00A66F95">
        <w:rPr>
          <w:rFonts w:ascii="Times New Roman" w:hAnsi="Times New Roman"/>
        </w:rPr>
        <w:t>Prancūzija</w:t>
      </w:r>
      <w:proofErr w:type="spellEnd"/>
    </w:p>
    <w:p w14:paraId="195AC23C" w14:textId="77777777" w:rsidR="00760CAA" w:rsidRPr="0012579F" w:rsidRDefault="00760CAA" w:rsidP="00C80E70">
      <w:pPr>
        <w:spacing w:after="0" w:line="240" w:lineRule="auto"/>
        <w:rPr>
          <w:rFonts w:ascii="Times New Roman" w:eastAsia="Times New Roman" w:hAnsi="Times New Roman"/>
          <w:snapToGrid w:val="0"/>
          <w:lang w:val="lt-LT" w:eastAsia="lt-LT"/>
        </w:rPr>
      </w:pPr>
    </w:p>
    <w:p w14:paraId="49DA3C5B" w14:textId="77777777" w:rsidR="00760CAA" w:rsidRPr="0012579F" w:rsidRDefault="00760CAA" w:rsidP="00C80E7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>Gamintojas</w:t>
      </w:r>
    </w:p>
    <w:p w14:paraId="544A509D" w14:textId="77777777" w:rsidR="00760CAA" w:rsidRPr="0012579F" w:rsidRDefault="00760CAA" w:rsidP="00C80E7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12579F">
        <w:rPr>
          <w:rFonts w:ascii="Times New Roman" w:eastAsia="Times New Roman" w:hAnsi="Times New Roman"/>
          <w:lang w:val="lt-LT" w:eastAsia="lt-LT"/>
        </w:rPr>
        <w:t>BEAUFOUR IPSEN INDUSTRIE</w:t>
      </w:r>
    </w:p>
    <w:p w14:paraId="420383E8" w14:textId="77777777" w:rsidR="00760CAA" w:rsidRPr="0012579F" w:rsidRDefault="00760CAA" w:rsidP="00C80E7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12579F">
        <w:rPr>
          <w:rFonts w:ascii="Times New Roman" w:eastAsia="Times New Roman" w:hAnsi="Times New Roman"/>
          <w:lang w:val="lt-LT" w:eastAsia="lt-LT"/>
        </w:rPr>
        <w:t>Rue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Ethe</w:t>
      </w:r>
      <w:proofErr w:type="spellEnd"/>
      <w:r w:rsidRPr="0012579F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12579F">
        <w:rPr>
          <w:rFonts w:ascii="Times New Roman" w:eastAsia="Times New Roman" w:hAnsi="Times New Roman"/>
          <w:lang w:val="lt-LT" w:eastAsia="lt-LT"/>
        </w:rPr>
        <w:t>Virton</w:t>
      </w:r>
      <w:proofErr w:type="spellEnd"/>
    </w:p>
    <w:p w14:paraId="1BE83233" w14:textId="77777777" w:rsidR="00760CAA" w:rsidRPr="0012579F" w:rsidRDefault="00760CAA" w:rsidP="00C80E70">
      <w:pPr>
        <w:spacing w:after="0" w:line="240" w:lineRule="auto"/>
        <w:rPr>
          <w:rFonts w:ascii="Times New Roman" w:eastAsia="Times New Roman" w:hAnsi="Times New Roman"/>
          <w:snapToGrid w:val="0"/>
          <w:lang w:val="lt-LT" w:eastAsia="lt-LT"/>
        </w:rPr>
      </w:pPr>
      <w:r w:rsidRPr="0012579F">
        <w:rPr>
          <w:rFonts w:ascii="Times New Roman" w:eastAsia="Times New Roman" w:hAnsi="Times New Roman"/>
          <w:snapToGrid w:val="0"/>
          <w:lang w:val="lt-LT" w:eastAsia="lt-LT"/>
        </w:rPr>
        <w:t xml:space="preserve">28100 </w:t>
      </w:r>
      <w:proofErr w:type="spellStart"/>
      <w:r w:rsidRPr="0012579F">
        <w:rPr>
          <w:rFonts w:ascii="Times New Roman" w:eastAsia="Times New Roman" w:hAnsi="Times New Roman"/>
          <w:snapToGrid w:val="0"/>
          <w:lang w:val="lt-LT" w:eastAsia="lt-LT"/>
        </w:rPr>
        <w:t>Dreux</w:t>
      </w:r>
      <w:proofErr w:type="spellEnd"/>
    </w:p>
    <w:p w14:paraId="35DA9CFA" w14:textId="77777777" w:rsidR="00760CAA" w:rsidRPr="0012579F" w:rsidRDefault="00760CAA" w:rsidP="00C80E70">
      <w:pPr>
        <w:spacing w:after="0" w:line="240" w:lineRule="auto"/>
        <w:rPr>
          <w:rFonts w:ascii="Times New Roman" w:eastAsia="Times New Roman" w:hAnsi="Times New Roman"/>
          <w:snapToGrid w:val="0"/>
          <w:lang w:val="lt-LT" w:eastAsia="lt-LT"/>
        </w:rPr>
      </w:pPr>
      <w:r w:rsidRPr="0012579F">
        <w:rPr>
          <w:rFonts w:ascii="Times New Roman" w:eastAsia="Times New Roman" w:hAnsi="Times New Roman"/>
          <w:snapToGrid w:val="0"/>
          <w:lang w:val="lt-LT" w:eastAsia="lt-LT"/>
        </w:rPr>
        <w:t>Prancūzija</w:t>
      </w:r>
    </w:p>
    <w:p w14:paraId="1EC5037B" w14:textId="77777777" w:rsidR="00760CAA" w:rsidRPr="0012579F" w:rsidRDefault="00760CAA" w:rsidP="00C80E7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CDCFD5E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4F0BB04" w14:textId="10EA73F5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 w:rsidRPr="0012579F">
        <w:rPr>
          <w:rFonts w:ascii="Times New Roman" w:eastAsia="Times New Roman" w:hAnsi="Times New Roman"/>
          <w:b/>
          <w:bCs/>
          <w:noProof/>
          <w:lang w:val="lt-LT"/>
        </w:rPr>
        <w:t>Šis pakuotės lapelis</w:t>
      </w:r>
      <w:r w:rsidRPr="0012579F">
        <w:rPr>
          <w:rFonts w:ascii="Times New Roman" w:eastAsia="Times New Roman" w:hAnsi="Times New Roman"/>
          <w:b/>
          <w:noProof/>
          <w:lang w:val="lt-LT"/>
        </w:rPr>
        <w:t xml:space="preserve"> paskutinį kartą peržiūrėtas </w:t>
      </w:r>
      <w:r>
        <w:rPr>
          <w:rFonts w:ascii="Times New Roman" w:eastAsia="Times New Roman" w:hAnsi="Times New Roman"/>
          <w:b/>
          <w:noProof/>
          <w:lang w:val="lt-LT"/>
        </w:rPr>
        <w:t>20</w:t>
      </w:r>
      <w:r w:rsidR="00C80E70">
        <w:rPr>
          <w:rFonts w:ascii="Times New Roman" w:eastAsia="Times New Roman" w:hAnsi="Times New Roman"/>
          <w:b/>
          <w:noProof/>
          <w:lang w:val="lt-LT"/>
        </w:rPr>
        <w:t>20</w:t>
      </w:r>
      <w:r>
        <w:rPr>
          <w:rFonts w:ascii="Times New Roman" w:eastAsia="Times New Roman" w:hAnsi="Times New Roman"/>
          <w:b/>
          <w:noProof/>
          <w:lang w:val="lt-LT"/>
        </w:rPr>
        <w:t>-0</w:t>
      </w:r>
      <w:r w:rsidR="00C80E70">
        <w:rPr>
          <w:rFonts w:ascii="Times New Roman" w:eastAsia="Times New Roman" w:hAnsi="Times New Roman"/>
          <w:b/>
          <w:noProof/>
          <w:lang w:val="lt-LT"/>
        </w:rPr>
        <w:t>3</w:t>
      </w:r>
      <w:r>
        <w:rPr>
          <w:rFonts w:ascii="Times New Roman" w:eastAsia="Times New Roman" w:hAnsi="Times New Roman"/>
          <w:b/>
          <w:noProof/>
          <w:lang w:val="lt-LT"/>
        </w:rPr>
        <w:t>-0</w:t>
      </w:r>
      <w:r w:rsidR="00C80E70">
        <w:rPr>
          <w:rFonts w:ascii="Times New Roman" w:eastAsia="Times New Roman" w:hAnsi="Times New Roman"/>
          <w:b/>
          <w:noProof/>
          <w:lang w:val="lt-LT"/>
        </w:rPr>
        <w:t>1</w:t>
      </w:r>
      <w:r>
        <w:rPr>
          <w:rFonts w:ascii="Times New Roman" w:eastAsia="Times New Roman" w:hAnsi="Times New Roman"/>
          <w:b/>
          <w:noProof/>
          <w:lang w:val="lt-LT"/>
        </w:rPr>
        <w:t>.</w:t>
      </w:r>
    </w:p>
    <w:p w14:paraId="12436751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EDF4041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color w:val="0000FF"/>
          <w:u w:val="single"/>
          <w:lang w:val="lt-LT"/>
        </w:rPr>
      </w:pPr>
      <w:r w:rsidRPr="0012579F">
        <w:rPr>
          <w:rFonts w:ascii="Times New Roman" w:eastAsia="Times New Roman" w:hAnsi="Times New Roman"/>
          <w:noProof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4" w:history="1">
        <w:r w:rsidRPr="0012579F">
          <w:rPr>
            <w:rFonts w:ascii="Times New Roman" w:eastAsia="Times New Roman" w:hAnsi="Times New Roman"/>
            <w:noProof/>
            <w:color w:val="0000FF"/>
            <w:u w:val="single"/>
            <w:lang w:val="lt-LT"/>
          </w:rPr>
          <w:t>http://www.vvkt.lt/</w:t>
        </w:r>
      </w:hyperlink>
    </w:p>
    <w:p w14:paraId="15B0CF70" w14:textId="77777777" w:rsidR="00760CAA" w:rsidRPr="0012579F" w:rsidRDefault="00760CAA" w:rsidP="00760CAA">
      <w:pPr>
        <w:spacing w:after="0" w:line="240" w:lineRule="auto"/>
        <w:rPr>
          <w:rFonts w:ascii="Times New Roman" w:eastAsia="Times New Roman" w:hAnsi="Times New Roman"/>
          <w:noProof/>
          <w:color w:val="0000FF"/>
          <w:u w:val="single"/>
          <w:lang w:val="lt-LT"/>
        </w:rPr>
      </w:pPr>
      <w:bookmarkStart w:id="8" w:name="_GoBack"/>
      <w:bookmarkEnd w:id="8"/>
    </w:p>
    <w:sectPr w:rsidR="00760CAA" w:rsidRPr="0012579F">
      <w:footerReference w:type="even" r:id="rId15"/>
      <w:footerReference w:type="default" r:id="rId16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CA2CE" w14:textId="77777777" w:rsidR="004F58C1" w:rsidRDefault="004F58C1">
      <w:pPr>
        <w:spacing w:after="0" w:line="240" w:lineRule="auto"/>
      </w:pPr>
      <w:r>
        <w:separator/>
      </w:r>
    </w:p>
  </w:endnote>
  <w:endnote w:type="continuationSeparator" w:id="0">
    <w:p w14:paraId="3D6D7180" w14:textId="77777777" w:rsidR="004F58C1" w:rsidRDefault="004F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9CC87" w14:textId="77777777" w:rsidR="00E157E3" w:rsidRDefault="00E157E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F79CC88" w14:textId="77777777" w:rsidR="00E157E3" w:rsidRDefault="00E157E3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9CC89" w14:textId="32845434" w:rsidR="00E157E3" w:rsidRDefault="00E157E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2191A">
      <w:rPr>
        <w:rStyle w:val="Puslapionumeris"/>
        <w:noProof/>
      </w:rPr>
      <w:t>18</w:t>
    </w:r>
    <w:r>
      <w:rPr>
        <w:rStyle w:val="Puslapionumeris"/>
      </w:rPr>
      <w:fldChar w:fldCharType="end"/>
    </w:r>
  </w:p>
  <w:p w14:paraId="2F79CC8A" w14:textId="77777777" w:rsidR="00E157E3" w:rsidRDefault="00E157E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D7E3B" w14:textId="77777777" w:rsidR="004F58C1" w:rsidRDefault="004F58C1">
      <w:pPr>
        <w:spacing w:after="0" w:line="240" w:lineRule="auto"/>
      </w:pPr>
      <w:r>
        <w:separator/>
      </w:r>
    </w:p>
  </w:footnote>
  <w:footnote w:type="continuationSeparator" w:id="0">
    <w:p w14:paraId="51F4C84A" w14:textId="77777777" w:rsidR="004F58C1" w:rsidRDefault="004F5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4E73"/>
    <w:multiLevelType w:val="hybridMultilevel"/>
    <w:tmpl w:val="A9387C2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D6708"/>
    <w:multiLevelType w:val="hybridMultilevel"/>
    <w:tmpl w:val="D3A050F6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F2780"/>
    <w:multiLevelType w:val="hybridMultilevel"/>
    <w:tmpl w:val="46B291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07E68"/>
    <w:multiLevelType w:val="hybridMultilevel"/>
    <w:tmpl w:val="F012A3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19DB"/>
    <w:multiLevelType w:val="hybridMultilevel"/>
    <w:tmpl w:val="3626C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F5"/>
    <w:rsid w:val="00005A29"/>
    <w:rsid w:val="00012B84"/>
    <w:rsid w:val="000137C1"/>
    <w:rsid w:val="00026E47"/>
    <w:rsid w:val="00030167"/>
    <w:rsid w:val="0008288A"/>
    <w:rsid w:val="000C4AC7"/>
    <w:rsid w:val="000D092D"/>
    <w:rsid w:val="000F1F94"/>
    <w:rsid w:val="00121F0F"/>
    <w:rsid w:val="00146093"/>
    <w:rsid w:val="0016774B"/>
    <w:rsid w:val="0018011E"/>
    <w:rsid w:val="001D20BE"/>
    <w:rsid w:val="002135E3"/>
    <w:rsid w:val="00226245"/>
    <w:rsid w:val="0024213D"/>
    <w:rsid w:val="002640CA"/>
    <w:rsid w:val="00271759"/>
    <w:rsid w:val="00285CA5"/>
    <w:rsid w:val="002B20A8"/>
    <w:rsid w:val="002C34A3"/>
    <w:rsid w:val="002E70DC"/>
    <w:rsid w:val="002F229A"/>
    <w:rsid w:val="0038704A"/>
    <w:rsid w:val="00392F10"/>
    <w:rsid w:val="0039718E"/>
    <w:rsid w:val="003D631C"/>
    <w:rsid w:val="003F191C"/>
    <w:rsid w:val="003F784F"/>
    <w:rsid w:val="00414261"/>
    <w:rsid w:val="00427A57"/>
    <w:rsid w:val="0049074F"/>
    <w:rsid w:val="004A3B91"/>
    <w:rsid w:val="004A58AD"/>
    <w:rsid w:val="004B135D"/>
    <w:rsid w:val="004E47CC"/>
    <w:rsid w:val="004F58C1"/>
    <w:rsid w:val="00531150"/>
    <w:rsid w:val="00535BA6"/>
    <w:rsid w:val="00544EA8"/>
    <w:rsid w:val="005558FB"/>
    <w:rsid w:val="005638B8"/>
    <w:rsid w:val="00595C85"/>
    <w:rsid w:val="005A4078"/>
    <w:rsid w:val="005B652B"/>
    <w:rsid w:val="005C4C43"/>
    <w:rsid w:val="005F03FC"/>
    <w:rsid w:val="00622053"/>
    <w:rsid w:val="00682D07"/>
    <w:rsid w:val="00690314"/>
    <w:rsid w:val="006B4C39"/>
    <w:rsid w:val="006C4A3A"/>
    <w:rsid w:val="006D0486"/>
    <w:rsid w:val="00747D3B"/>
    <w:rsid w:val="00760CAA"/>
    <w:rsid w:val="00763289"/>
    <w:rsid w:val="007966CC"/>
    <w:rsid w:val="00800735"/>
    <w:rsid w:val="00817083"/>
    <w:rsid w:val="0082191A"/>
    <w:rsid w:val="00832E10"/>
    <w:rsid w:val="0083556E"/>
    <w:rsid w:val="008A3685"/>
    <w:rsid w:val="008A4F4B"/>
    <w:rsid w:val="008B5212"/>
    <w:rsid w:val="008B6C1F"/>
    <w:rsid w:val="00901641"/>
    <w:rsid w:val="00954D0F"/>
    <w:rsid w:val="0096051E"/>
    <w:rsid w:val="0097732D"/>
    <w:rsid w:val="00991217"/>
    <w:rsid w:val="009A0EB8"/>
    <w:rsid w:val="00A6514C"/>
    <w:rsid w:val="00A74AE5"/>
    <w:rsid w:val="00A75B1D"/>
    <w:rsid w:val="00A8372C"/>
    <w:rsid w:val="00A93187"/>
    <w:rsid w:val="00A9622B"/>
    <w:rsid w:val="00AC6461"/>
    <w:rsid w:val="00AD15A0"/>
    <w:rsid w:val="00AE75B9"/>
    <w:rsid w:val="00B06EDB"/>
    <w:rsid w:val="00B237C1"/>
    <w:rsid w:val="00B26995"/>
    <w:rsid w:val="00B3118C"/>
    <w:rsid w:val="00B33D3D"/>
    <w:rsid w:val="00B4669D"/>
    <w:rsid w:val="00B744CC"/>
    <w:rsid w:val="00B828C9"/>
    <w:rsid w:val="00B86DF3"/>
    <w:rsid w:val="00BE2D86"/>
    <w:rsid w:val="00C06CBC"/>
    <w:rsid w:val="00C30824"/>
    <w:rsid w:val="00C3731F"/>
    <w:rsid w:val="00C80E70"/>
    <w:rsid w:val="00CA0C62"/>
    <w:rsid w:val="00CC6514"/>
    <w:rsid w:val="00CE56AD"/>
    <w:rsid w:val="00D00F56"/>
    <w:rsid w:val="00D15E42"/>
    <w:rsid w:val="00D2566F"/>
    <w:rsid w:val="00D306E4"/>
    <w:rsid w:val="00D6269F"/>
    <w:rsid w:val="00D84A34"/>
    <w:rsid w:val="00DA3C51"/>
    <w:rsid w:val="00DB7C03"/>
    <w:rsid w:val="00DF00F2"/>
    <w:rsid w:val="00E01BC8"/>
    <w:rsid w:val="00E157E3"/>
    <w:rsid w:val="00E21462"/>
    <w:rsid w:val="00E33EB0"/>
    <w:rsid w:val="00E42AC2"/>
    <w:rsid w:val="00E57B39"/>
    <w:rsid w:val="00EC4A44"/>
    <w:rsid w:val="00EE3722"/>
    <w:rsid w:val="00EF6ABE"/>
    <w:rsid w:val="00F1360F"/>
    <w:rsid w:val="00F270ED"/>
    <w:rsid w:val="00F47D9D"/>
    <w:rsid w:val="00F57FB3"/>
    <w:rsid w:val="00F92A1B"/>
    <w:rsid w:val="00FB3803"/>
    <w:rsid w:val="00FC521E"/>
    <w:rsid w:val="00FC5E2A"/>
    <w:rsid w:val="00FD0DF5"/>
    <w:rsid w:val="00FD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F79C987"/>
  <w15:docId w15:val="{628FB6F6-7000-4FB5-967F-94A0B8F6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0DF5"/>
    <w:rPr>
      <w:rFonts w:ascii="Calibri" w:eastAsia="Calibri" w:hAnsi="Calibri" w:cs="Times New Roman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05A29"/>
    <w:pPr>
      <w:keepNext/>
      <w:tabs>
        <w:tab w:val="left" w:pos="567"/>
      </w:tabs>
      <w:spacing w:after="0" w:line="260" w:lineRule="exact"/>
      <w:jc w:val="both"/>
      <w:outlineLvl w:val="3"/>
    </w:pPr>
    <w:rPr>
      <w:rFonts w:eastAsia="Times New Roman"/>
      <w:b/>
      <w:bCs/>
      <w:snapToGrid w:val="0"/>
      <w:sz w:val="28"/>
      <w:szCs w:val="28"/>
      <w:lang w:val="en-GB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FD0DF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D0DF5"/>
    <w:rPr>
      <w:rFonts w:ascii="Calibri" w:eastAsia="Calibri" w:hAnsi="Calibri" w:cs="Times New Roman"/>
      <w:lang w:val="x-none" w:eastAsia="x-none"/>
    </w:rPr>
  </w:style>
  <w:style w:type="character" w:styleId="Puslapionumeris">
    <w:name w:val="page number"/>
    <w:rsid w:val="00FD0DF5"/>
  </w:style>
  <w:style w:type="character" w:styleId="Komentaronuoroda">
    <w:name w:val="annotation reference"/>
    <w:basedOn w:val="Numatytasispastraiposriftas"/>
    <w:uiPriority w:val="99"/>
    <w:semiHidden/>
    <w:unhideWhenUsed/>
    <w:rsid w:val="00A931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318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3187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31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3187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3187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93187"/>
    <w:pPr>
      <w:ind w:left="720"/>
      <w:contextualSpacing/>
    </w:pPr>
  </w:style>
  <w:style w:type="paragraph" w:styleId="Betarp">
    <w:name w:val="No Spacing"/>
    <w:uiPriority w:val="1"/>
    <w:qFormat/>
    <w:rsid w:val="00954D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C34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005A29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paragraph" w:styleId="Pataisymai">
    <w:name w:val="Revision"/>
    <w:hidden/>
    <w:uiPriority w:val="99"/>
    <w:semiHidden/>
    <w:rsid w:val="00E157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vkt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vkt.lt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vvkt.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1BD87C2-0C1D-411A-8CF9-822E0842BDA1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C38EC38-A2DF-4587-A0FD-049E23FC8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89853E-E417-44A9-9867-C71701D48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15008</Words>
  <Characters>8556</Characters>
  <Application>Microsoft Office Word</Application>
  <DocSecurity>0</DocSecurity>
  <Lines>71</Lines>
  <Paragraphs>47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 Consulting</Company>
  <LinksUpToDate>false</LinksUpToDate>
  <CharactersWithSpaces>23517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RA1</dc:creator>
  <cp:lastModifiedBy>Albina Burkauskaitė</cp:lastModifiedBy>
  <cp:revision>3</cp:revision>
  <dcterms:created xsi:type="dcterms:W3CDTF">2024-01-02T12:45:00Z</dcterms:created>
  <dcterms:modified xsi:type="dcterms:W3CDTF">2024-01-02T12:46:00Z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0x0101000D9AC86609D5A446A920D1FC195FF073</vt:lpwstr>
  </property>
</Properties>
</file>