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7D9F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A0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A1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A2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A3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A4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A5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A6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A7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A8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A9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AA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AB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AC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AD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AE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AF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B0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B1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B2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B3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B4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B5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B6" w14:textId="77777777" w:rsidR="00AE0E91" w:rsidRPr="005A4C42" w:rsidRDefault="00AE0E91" w:rsidP="00AE0E9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28"/>
          <w:lang w:val="lt-LT" w:eastAsia="lt-LT"/>
        </w:rPr>
      </w:pPr>
      <w:r w:rsidRPr="005A4C42">
        <w:rPr>
          <w:rFonts w:ascii="Times New Roman" w:eastAsia="Times New Roman" w:hAnsi="Times New Roman"/>
          <w:b/>
          <w:kern w:val="28"/>
          <w:lang w:val="lt-LT" w:eastAsia="lt-LT"/>
        </w:rPr>
        <w:t>I PRIEDAS</w:t>
      </w:r>
    </w:p>
    <w:p w14:paraId="1FC97DB7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B8" w14:textId="77777777" w:rsidR="00AE0E91" w:rsidRPr="005A4C42" w:rsidRDefault="00AE0E91" w:rsidP="00AE0E9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28"/>
          <w:lang w:val="lt-LT" w:eastAsia="lt-LT"/>
        </w:rPr>
      </w:pPr>
      <w:r w:rsidRPr="005A4C42">
        <w:rPr>
          <w:rFonts w:ascii="Times New Roman" w:eastAsia="Times New Roman" w:hAnsi="Times New Roman"/>
          <w:b/>
          <w:kern w:val="28"/>
          <w:lang w:val="lt-LT" w:eastAsia="lt-LT"/>
        </w:rPr>
        <w:t>PREPARATO CHARAKTERISTIKŲ SANTRAUKA</w:t>
      </w:r>
    </w:p>
    <w:p w14:paraId="1FC97DB9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BA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br w:type="page"/>
      </w:r>
      <w:r w:rsidRPr="005A4C42">
        <w:rPr>
          <w:rFonts w:ascii="Times New Roman" w:eastAsia="Times New Roman" w:hAnsi="Times New Roman"/>
          <w:b/>
          <w:lang w:val="lt-LT" w:eastAsia="lt-LT"/>
        </w:rPr>
        <w:lastRenderedPageBreak/>
        <w:t>1.</w:t>
      </w:r>
      <w:r w:rsidRPr="005A4C42">
        <w:rPr>
          <w:rFonts w:ascii="Times New Roman" w:eastAsia="Times New Roman" w:hAnsi="Times New Roman"/>
          <w:b/>
          <w:lang w:val="lt-LT" w:eastAsia="lt-LT"/>
        </w:rPr>
        <w:tab/>
      </w:r>
      <w:r w:rsidRPr="005A4C42">
        <w:rPr>
          <w:rFonts w:ascii="Times New Roman" w:eastAsia="Times New Roman" w:hAnsi="Times New Roman"/>
          <w:b/>
          <w:caps/>
          <w:lang w:val="lt-LT" w:eastAsia="lt-LT"/>
        </w:rPr>
        <w:t>VAISTINIO</w:t>
      </w:r>
      <w:r w:rsidRPr="005A4C42">
        <w:rPr>
          <w:rFonts w:ascii="Times New Roman" w:eastAsia="Times New Roman" w:hAnsi="Times New Roman"/>
          <w:b/>
          <w:lang w:val="lt-LT" w:eastAsia="lt-LT"/>
        </w:rPr>
        <w:t xml:space="preserve"> PREPARATO PAVADINIMAS</w:t>
      </w:r>
    </w:p>
    <w:p w14:paraId="1FC97DBB" w14:textId="77777777" w:rsidR="00AE0E91" w:rsidRPr="005A4C42" w:rsidRDefault="00AE0E91" w:rsidP="00AE0E91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BC" w14:textId="77777777" w:rsidR="00AE0E91" w:rsidRPr="005A4C42" w:rsidRDefault="00AE0E91" w:rsidP="00AE0E91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5A4C42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A4C42">
        <w:rPr>
          <w:rFonts w:ascii="Times New Roman" w:eastAsia="Times New Roman" w:hAnsi="Times New Roman"/>
          <w:iCs/>
          <w:lang w:val="lt-LT" w:eastAsia="lt-LT"/>
        </w:rPr>
        <w:t xml:space="preserve"> 40 m</w:t>
      </w:r>
      <w:r w:rsidRPr="005A4C42">
        <w:rPr>
          <w:rFonts w:ascii="Times New Roman" w:eastAsia="Times New Roman" w:hAnsi="Times New Roman"/>
          <w:lang w:val="lt-LT" w:eastAsia="lt-LT"/>
        </w:rPr>
        <w:t>g plėvele dengtos tabletės</w:t>
      </w:r>
    </w:p>
    <w:p w14:paraId="1FC97DBD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BE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DBF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val="lt-LT" w:eastAsia="lt-LT"/>
        </w:rPr>
      </w:pPr>
      <w:r w:rsidRPr="005A4C42">
        <w:rPr>
          <w:rFonts w:ascii="Times New Roman" w:eastAsia="Times New Roman" w:hAnsi="Times New Roman"/>
          <w:b/>
          <w:caps/>
          <w:lang w:val="lt-LT" w:eastAsia="lt-LT"/>
        </w:rPr>
        <w:t>2.</w:t>
      </w:r>
      <w:r w:rsidRPr="005A4C42">
        <w:rPr>
          <w:rFonts w:ascii="Times New Roman" w:eastAsia="Times New Roman" w:hAnsi="Times New Roman"/>
          <w:b/>
          <w:caps/>
          <w:lang w:val="lt-LT" w:eastAsia="lt-LT"/>
        </w:rPr>
        <w:tab/>
        <w:t>kokybinė ir kiekybinė sudėtis</w:t>
      </w:r>
    </w:p>
    <w:p w14:paraId="1FC97DC0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DC1" w14:textId="77777777" w:rsidR="00AE0E91" w:rsidRPr="005A4C42" w:rsidRDefault="00AE0E91" w:rsidP="00AE0E91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 xml:space="preserve">Vienoje tabletėje yra 40,00 mg </w:t>
      </w:r>
      <w:proofErr w:type="spellStart"/>
      <w:r w:rsidRPr="005A4C42">
        <w:rPr>
          <w:rFonts w:ascii="Times New Roman" w:eastAsia="Times New Roman" w:hAnsi="Times New Roman"/>
          <w:i/>
          <w:lang w:val="lt-LT" w:eastAsia="lt-LT"/>
        </w:rPr>
        <w:t>Ginkgo</w:t>
      </w:r>
      <w:proofErr w:type="spellEnd"/>
      <w:r w:rsidRPr="005A4C42">
        <w:rPr>
          <w:rFonts w:ascii="Times New Roman" w:eastAsia="Times New Roman" w:hAnsi="Times New Roman"/>
          <w:i/>
          <w:lang w:val="lt-LT" w:eastAsia="lt-LT"/>
        </w:rPr>
        <w:t xml:space="preserve"> </w:t>
      </w:r>
      <w:proofErr w:type="spellStart"/>
      <w:r w:rsidRPr="005A4C42">
        <w:rPr>
          <w:rFonts w:ascii="Times New Roman" w:eastAsia="Times New Roman" w:hAnsi="Times New Roman"/>
          <w:i/>
          <w:lang w:val="lt-LT" w:eastAsia="lt-LT"/>
        </w:rPr>
        <w:t>biloba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L.,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folium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(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ginkmedžių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lapų) rafinuoto ir kiekybiškai įvertinto sausojo ekstrakto (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EGb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761) </w:t>
      </w:r>
      <w:bookmarkStart w:id="0" w:name="OLE_LINK1"/>
      <w:bookmarkStart w:id="1" w:name="OLE_LINK2"/>
      <w:r w:rsidRPr="005A4C42">
        <w:rPr>
          <w:rFonts w:ascii="Times New Roman" w:eastAsia="Times New Roman" w:hAnsi="Times New Roman"/>
          <w:lang w:val="lt-LT" w:eastAsia="lt-LT"/>
        </w:rPr>
        <w:t>(35-67:1)</w:t>
      </w:r>
      <w:bookmarkEnd w:id="0"/>
      <w:bookmarkEnd w:id="1"/>
      <w:r w:rsidRPr="005A4C42">
        <w:rPr>
          <w:rFonts w:ascii="Times New Roman" w:eastAsia="Times New Roman" w:hAnsi="Times New Roman"/>
          <w:lang w:val="lt-LT" w:eastAsia="lt-LT"/>
        </w:rPr>
        <w:t>, atitinkančio:</w:t>
      </w:r>
    </w:p>
    <w:p w14:paraId="1FC97DC2" w14:textId="77777777" w:rsidR="00AE0E91" w:rsidRPr="005A4C42" w:rsidRDefault="00AE0E91" w:rsidP="00AE0E91">
      <w:pPr>
        <w:keepLines/>
        <w:numPr>
          <w:ilvl w:val="0"/>
          <w:numId w:val="1"/>
        </w:numPr>
        <w:tabs>
          <w:tab w:val="num" w:pos="284"/>
          <w:tab w:val="right" w:leader="dot" w:pos="9072"/>
        </w:tabs>
        <w:suppressAutoHyphens/>
        <w:spacing w:after="0" w:line="240" w:lineRule="auto"/>
        <w:ind w:hanging="1296"/>
        <w:rPr>
          <w:rFonts w:ascii="Times New Roman" w:eastAsia="Times New Roman" w:hAnsi="Times New Roman"/>
          <w:lang w:val="lt-LT" w:eastAsia="ar-SA"/>
        </w:rPr>
      </w:pPr>
      <w:r w:rsidRPr="005A4C42">
        <w:rPr>
          <w:rFonts w:ascii="Times New Roman" w:eastAsia="Times New Roman" w:hAnsi="Times New Roman"/>
          <w:lang w:val="lt-LT" w:eastAsia="ar-SA"/>
        </w:rPr>
        <w:t xml:space="preserve">8,80 mg – 10,80 mg </w:t>
      </w:r>
      <w:proofErr w:type="spellStart"/>
      <w:r w:rsidRPr="005A4C42">
        <w:rPr>
          <w:rFonts w:ascii="Times New Roman" w:eastAsia="Times New Roman" w:hAnsi="Times New Roman"/>
          <w:lang w:val="lt-LT" w:eastAsia="ar-SA"/>
        </w:rPr>
        <w:t>flavonoidų</w:t>
      </w:r>
      <w:proofErr w:type="spellEnd"/>
      <w:r w:rsidRPr="005A4C42">
        <w:rPr>
          <w:rFonts w:ascii="Times New Roman" w:eastAsia="Times New Roman" w:hAnsi="Times New Roman"/>
          <w:lang w:val="lt-LT" w:eastAsia="ar-SA"/>
        </w:rPr>
        <w:t xml:space="preserve">, išreikštų pagal flavonų glikozidus, </w:t>
      </w:r>
    </w:p>
    <w:p w14:paraId="1FC97DC3" w14:textId="77777777" w:rsidR="00AE0E91" w:rsidRPr="005A4C42" w:rsidRDefault="00AE0E91" w:rsidP="00AE0E91">
      <w:pPr>
        <w:keepLines/>
        <w:numPr>
          <w:ilvl w:val="0"/>
          <w:numId w:val="1"/>
        </w:numPr>
        <w:tabs>
          <w:tab w:val="num" w:pos="284"/>
          <w:tab w:val="right" w:leader="dot" w:pos="9072"/>
        </w:tabs>
        <w:suppressAutoHyphens/>
        <w:spacing w:after="0" w:line="240" w:lineRule="auto"/>
        <w:ind w:hanging="1296"/>
        <w:rPr>
          <w:rFonts w:ascii="Times New Roman" w:eastAsia="Times New Roman" w:hAnsi="Times New Roman"/>
          <w:lang w:val="lt-LT" w:eastAsia="ar-SA"/>
        </w:rPr>
      </w:pPr>
      <w:r w:rsidRPr="005A4C42">
        <w:rPr>
          <w:rFonts w:ascii="Times New Roman" w:eastAsia="Times New Roman" w:hAnsi="Times New Roman"/>
          <w:lang w:val="lt-LT" w:eastAsia="ar-SA"/>
        </w:rPr>
        <w:t xml:space="preserve">1,12 mg – 1,36 mg </w:t>
      </w:r>
      <w:proofErr w:type="spellStart"/>
      <w:r w:rsidRPr="005A4C42">
        <w:rPr>
          <w:rFonts w:ascii="Times New Roman" w:eastAsia="Times New Roman" w:hAnsi="Times New Roman"/>
          <w:lang w:val="lt-LT" w:eastAsia="ar-SA"/>
        </w:rPr>
        <w:t>ginkgolidų</w:t>
      </w:r>
      <w:proofErr w:type="spellEnd"/>
      <w:r w:rsidRPr="005A4C42">
        <w:rPr>
          <w:rFonts w:ascii="Times New Roman" w:eastAsia="Times New Roman" w:hAnsi="Times New Roman"/>
          <w:lang w:val="lt-LT" w:eastAsia="ar-SA"/>
        </w:rPr>
        <w:t xml:space="preserve"> A, B ir C,</w:t>
      </w:r>
    </w:p>
    <w:p w14:paraId="1FC97DC4" w14:textId="77777777" w:rsidR="00AE0E91" w:rsidRPr="005A4C42" w:rsidRDefault="00AE0E91" w:rsidP="00AE0E91">
      <w:pPr>
        <w:keepLines/>
        <w:numPr>
          <w:ilvl w:val="0"/>
          <w:numId w:val="1"/>
        </w:numPr>
        <w:tabs>
          <w:tab w:val="num" w:pos="284"/>
          <w:tab w:val="right" w:leader="dot" w:pos="9072"/>
        </w:tabs>
        <w:suppressAutoHyphens/>
        <w:spacing w:after="0" w:line="240" w:lineRule="auto"/>
        <w:ind w:hanging="1296"/>
        <w:rPr>
          <w:rFonts w:ascii="Times New Roman" w:eastAsia="Times New Roman" w:hAnsi="Times New Roman"/>
          <w:lang w:val="lt-LT" w:eastAsia="ar-SA"/>
        </w:rPr>
      </w:pPr>
      <w:r w:rsidRPr="005A4C42">
        <w:rPr>
          <w:rFonts w:ascii="Times New Roman" w:eastAsia="Times New Roman" w:hAnsi="Times New Roman"/>
          <w:lang w:val="lt-LT" w:eastAsia="ar-SA"/>
        </w:rPr>
        <w:t xml:space="preserve">1,04 mg – 1,28 mg </w:t>
      </w:r>
      <w:proofErr w:type="spellStart"/>
      <w:r w:rsidRPr="005A4C42">
        <w:rPr>
          <w:rFonts w:ascii="Times New Roman" w:eastAsia="Times New Roman" w:hAnsi="Times New Roman"/>
          <w:lang w:val="lt-LT" w:eastAsia="ar-SA"/>
        </w:rPr>
        <w:t>bilobalido</w:t>
      </w:r>
      <w:proofErr w:type="spellEnd"/>
      <w:r w:rsidRPr="005A4C42">
        <w:rPr>
          <w:rFonts w:ascii="Times New Roman" w:eastAsia="Times New Roman" w:hAnsi="Times New Roman"/>
          <w:lang w:val="lt-LT" w:eastAsia="ar-SA"/>
        </w:rPr>
        <w:t>.</w:t>
      </w:r>
    </w:p>
    <w:p w14:paraId="1FC97DC5" w14:textId="77777777" w:rsidR="00AE0E91" w:rsidRPr="005A4C42" w:rsidRDefault="00AE0E91" w:rsidP="00AE0E91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>Pirminis ekstrakcijos tirpiklis: 60 % (m/m) acetonas.</w:t>
      </w:r>
    </w:p>
    <w:p w14:paraId="1FC97DC6" w14:textId="77777777" w:rsidR="00AE0E91" w:rsidRPr="005A4C42" w:rsidRDefault="00AE0E91" w:rsidP="00AE0E91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C8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iCs/>
          <w:lang w:val="lt-LT" w:eastAsia="lt-LT"/>
        </w:rPr>
        <w:t>Visos p</w:t>
      </w:r>
      <w:r w:rsidRPr="005A4C42">
        <w:rPr>
          <w:rFonts w:ascii="Times New Roman" w:eastAsia="Times New Roman" w:hAnsi="Times New Roman"/>
          <w:lang w:val="lt-LT" w:eastAsia="lt-LT"/>
        </w:rPr>
        <w:t>agalbinės medžiagos išvardytos 6.1 skyriuje.</w:t>
      </w:r>
    </w:p>
    <w:p w14:paraId="1FC97DC9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DCA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DCB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val="lt-LT" w:eastAsia="lt-LT"/>
        </w:rPr>
      </w:pPr>
      <w:r w:rsidRPr="005A4C42">
        <w:rPr>
          <w:rFonts w:ascii="Times New Roman" w:eastAsia="Times New Roman" w:hAnsi="Times New Roman"/>
          <w:b/>
          <w:caps/>
          <w:lang w:val="lt-LT" w:eastAsia="lt-LT"/>
        </w:rPr>
        <w:t>3.</w:t>
      </w:r>
      <w:r w:rsidRPr="005A4C42">
        <w:rPr>
          <w:rFonts w:ascii="Times New Roman" w:eastAsia="Times New Roman" w:hAnsi="Times New Roman"/>
          <w:b/>
          <w:caps/>
          <w:lang w:val="lt-LT" w:eastAsia="lt-LT"/>
        </w:rPr>
        <w:tab/>
        <w:t>FARMACINĖ forma</w:t>
      </w:r>
    </w:p>
    <w:p w14:paraId="1FC97DCC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DCD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>Plėvele dengta tabletė.</w:t>
      </w:r>
    </w:p>
    <w:p w14:paraId="1FC97DCE" w14:textId="3AA8703C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 xml:space="preserve">Apvali, abipusiai išgaubta </w:t>
      </w:r>
      <w:r w:rsidR="00D03715" w:rsidRPr="005A4C42">
        <w:rPr>
          <w:rFonts w:ascii="Times New Roman" w:eastAsia="Times New Roman" w:hAnsi="Times New Roman"/>
          <w:lang w:val="lt-LT" w:eastAsia="lt-LT"/>
        </w:rPr>
        <w:t xml:space="preserve">raudonų plytų spalvos </w:t>
      </w:r>
      <w:r w:rsidRPr="005A4C42">
        <w:rPr>
          <w:rFonts w:ascii="Times New Roman" w:eastAsia="Times New Roman" w:hAnsi="Times New Roman"/>
          <w:lang w:val="lt-LT" w:eastAsia="lt-LT"/>
        </w:rPr>
        <w:t xml:space="preserve">plėvele dengta tabletė. </w:t>
      </w:r>
    </w:p>
    <w:p w14:paraId="1FC97DCF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DD0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DD1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val="lt-LT" w:eastAsia="lt-LT"/>
        </w:rPr>
      </w:pPr>
      <w:r w:rsidRPr="005A4C42">
        <w:rPr>
          <w:rFonts w:ascii="Times New Roman" w:eastAsia="Times New Roman" w:hAnsi="Times New Roman"/>
          <w:b/>
          <w:caps/>
          <w:lang w:val="lt-LT" w:eastAsia="lt-LT"/>
        </w:rPr>
        <w:t>4.</w:t>
      </w:r>
      <w:r w:rsidRPr="005A4C42">
        <w:rPr>
          <w:rFonts w:ascii="Times New Roman" w:eastAsia="Times New Roman" w:hAnsi="Times New Roman"/>
          <w:b/>
          <w:caps/>
          <w:lang w:val="lt-LT" w:eastAsia="lt-LT"/>
        </w:rPr>
        <w:tab/>
        <w:t>klinikinĖ informacija</w:t>
      </w:r>
    </w:p>
    <w:p w14:paraId="1FC97DD2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DD3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4.1</w:t>
      </w:r>
      <w:r w:rsidRPr="005A4C42">
        <w:rPr>
          <w:rFonts w:ascii="Times New Roman" w:eastAsia="Times New Roman" w:hAnsi="Times New Roman"/>
          <w:b/>
          <w:lang w:val="lt-LT" w:eastAsia="lt-LT"/>
        </w:rPr>
        <w:tab/>
        <w:t>Terapinės indikacijos</w:t>
      </w:r>
    </w:p>
    <w:p w14:paraId="1FC97DD4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DD5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 xml:space="preserve">Simptominis kognityvinių sutrikimų gydymas pacientams, sergantiems lengva ir vidutine demencija (pirmine degeneracine Alzheimerio tipo, kraujagysline arba mišria demencija). </w:t>
      </w:r>
    </w:p>
    <w:p w14:paraId="1FC97DD6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 xml:space="preserve">Kraujagyslinės kilmės galvos svaigimo gretutinis gydymas kartu su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vestibuline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reabilitacija.</w:t>
      </w:r>
    </w:p>
    <w:p w14:paraId="1FC97DD7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>Papildomas ūžesio ausyse gydymas.</w:t>
      </w:r>
    </w:p>
    <w:p w14:paraId="1FC97DD8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D9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4.2</w:t>
      </w:r>
      <w:r w:rsidRPr="005A4C42">
        <w:rPr>
          <w:rFonts w:ascii="Times New Roman" w:eastAsia="Times New Roman" w:hAnsi="Times New Roman"/>
          <w:b/>
          <w:lang w:val="lt-LT" w:eastAsia="lt-LT"/>
        </w:rPr>
        <w:tab/>
        <w:t>Dozavimas ir vartojimo metodas</w:t>
      </w:r>
    </w:p>
    <w:p w14:paraId="1FC97DDA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DB" w14:textId="77777777" w:rsidR="00E511C6" w:rsidRPr="005A4C42" w:rsidRDefault="00E511C6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>Dozavimas</w:t>
      </w:r>
    </w:p>
    <w:p w14:paraId="1FC97DDC" w14:textId="77777777" w:rsidR="00E511C6" w:rsidRPr="005A4C42" w:rsidRDefault="00E511C6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DD" w14:textId="77777777" w:rsidR="00AE0E91" w:rsidRPr="005A4C42" w:rsidRDefault="00226892" w:rsidP="00AE0E91">
      <w:pPr>
        <w:spacing w:after="0" w:line="240" w:lineRule="auto"/>
        <w:rPr>
          <w:rFonts w:ascii="Times New Roman" w:eastAsia="Times New Roman" w:hAnsi="Times New Roman"/>
          <w:i/>
          <w:lang w:val="lt-LT" w:eastAsia="lt-LT"/>
        </w:rPr>
      </w:pPr>
      <w:r w:rsidRPr="005A4C42">
        <w:rPr>
          <w:rFonts w:ascii="Times New Roman" w:eastAsia="Times New Roman" w:hAnsi="Times New Roman"/>
          <w:i/>
          <w:lang w:val="lt-LT" w:eastAsia="lt-LT"/>
        </w:rPr>
        <w:t>Suaugę pacientai</w:t>
      </w:r>
      <w:r w:rsidR="00FB7E39" w:rsidRPr="005A4C42">
        <w:rPr>
          <w:rFonts w:ascii="Times New Roman" w:eastAsia="Times New Roman" w:hAnsi="Times New Roman"/>
          <w:i/>
          <w:lang w:val="lt-LT" w:eastAsia="lt-LT"/>
        </w:rPr>
        <w:t xml:space="preserve"> (</w:t>
      </w:r>
      <w:r w:rsidR="00AE0E91" w:rsidRPr="005A4C42">
        <w:rPr>
          <w:rFonts w:ascii="Times New Roman" w:eastAsia="Times New Roman" w:hAnsi="Times New Roman"/>
          <w:i/>
          <w:lang w:val="lt-LT" w:eastAsia="lt-LT"/>
        </w:rPr>
        <w:t>18 metų</w:t>
      </w:r>
      <w:r w:rsidR="00FB7E39" w:rsidRPr="005A4C42">
        <w:rPr>
          <w:rFonts w:ascii="Times New Roman" w:eastAsia="Times New Roman" w:hAnsi="Times New Roman"/>
          <w:i/>
          <w:lang w:val="lt-LT" w:eastAsia="lt-LT"/>
        </w:rPr>
        <w:t xml:space="preserve"> ir vyresni)</w:t>
      </w:r>
      <w:r w:rsidR="00AE0E91" w:rsidRPr="005A4C42">
        <w:rPr>
          <w:rFonts w:ascii="Times New Roman" w:eastAsia="Times New Roman" w:hAnsi="Times New Roman"/>
          <w:i/>
          <w:lang w:val="lt-LT" w:eastAsia="lt-LT"/>
        </w:rPr>
        <w:t>.</w:t>
      </w:r>
    </w:p>
    <w:p w14:paraId="1FC97DDE" w14:textId="77777777" w:rsidR="00AE0E91" w:rsidRPr="005A4C42" w:rsidRDefault="00AE0E91" w:rsidP="00AE0E91">
      <w:pPr>
        <w:spacing w:after="0" w:line="240" w:lineRule="auto"/>
        <w:rPr>
          <w:rFonts w:ascii="Times New Roman" w:hAnsi="Times New Roman"/>
          <w:lang w:val="lt-LT"/>
        </w:rPr>
      </w:pPr>
      <w:r w:rsidRPr="005A4C42">
        <w:rPr>
          <w:rFonts w:ascii="Times New Roman" w:hAnsi="Times New Roman"/>
          <w:lang w:val="lt-LT"/>
        </w:rPr>
        <w:t>Lengva ir vidutinė demencija: geriama po 1 arba 2 tabletes 3 kartus per parą.</w:t>
      </w:r>
    </w:p>
    <w:p w14:paraId="1FC97DDF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hAnsi="Times New Roman"/>
          <w:lang w:val="lt-LT"/>
        </w:rPr>
        <w:t>Galvos svaigimas, ūžesys ausyse: geriama po 1 tabletę tris kartus per parą.</w:t>
      </w:r>
    </w:p>
    <w:p w14:paraId="1FC97DE0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>Tabletes reikia vartoti užsigeriant puse stiklinės vandens, valgio metu.</w:t>
      </w:r>
    </w:p>
    <w:p w14:paraId="1FC97DE1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DE2" w14:textId="77777777" w:rsidR="00E511C6" w:rsidRPr="005A4C42" w:rsidRDefault="00E511C6" w:rsidP="00E511C6">
      <w:pPr>
        <w:spacing w:after="0" w:line="240" w:lineRule="auto"/>
        <w:rPr>
          <w:rFonts w:ascii="Times New Roman" w:eastAsia="Times New Roman" w:hAnsi="Times New Roman"/>
          <w:i/>
          <w:lang w:val="lt-LT" w:eastAsia="lt-LT"/>
        </w:rPr>
      </w:pPr>
      <w:r w:rsidRPr="005A4C42">
        <w:rPr>
          <w:rFonts w:ascii="Times New Roman" w:eastAsia="Times New Roman" w:hAnsi="Times New Roman"/>
          <w:i/>
          <w:lang w:val="lt-LT" w:eastAsia="lt-LT"/>
        </w:rPr>
        <w:t>Vaikų populiacija</w:t>
      </w:r>
    </w:p>
    <w:p w14:paraId="1FC97DE3" w14:textId="77777777" w:rsidR="00AE0E91" w:rsidRPr="005A4C42" w:rsidRDefault="00226892" w:rsidP="00E4405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5A4C42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neskirtas vartoti jaunesniems </w:t>
      </w:r>
      <w:r w:rsidR="000A20CF" w:rsidRPr="005A4C42">
        <w:rPr>
          <w:rFonts w:ascii="Times New Roman" w:eastAsia="Times New Roman" w:hAnsi="Times New Roman"/>
          <w:lang w:val="lt-LT" w:eastAsia="lt-LT"/>
        </w:rPr>
        <w:t>kaip</w:t>
      </w:r>
      <w:r w:rsidRPr="005A4C42">
        <w:rPr>
          <w:rFonts w:ascii="Times New Roman" w:eastAsia="Times New Roman" w:hAnsi="Times New Roman"/>
          <w:lang w:val="lt-LT" w:eastAsia="lt-LT"/>
        </w:rPr>
        <w:t xml:space="preserve"> 18 metų vaikams ir paaugliams. Klinikinių tyrimų su šios amžiaus grupės pacientais nėra.</w:t>
      </w:r>
      <w:r w:rsidRPr="005A4C42" w:rsidDel="00226892">
        <w:rPr>
          <w:rFonts w:ascii="Times New Roman" w:eastAsia="Times New Roman" w:hAnsi="Times New Roman"/>
          <w:lang w:val="lt-LT" w:eastAsia="lt-LT"/>
        </w:rPr>
        <w:t xml:space="preserve"> </w:t>
      </w:r>
    </w:p>
    <w:p w14:paraId="1FC97DE4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DE5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4.3</w:t>
      </w:r>
      <w:r w:rsidRPr="005A4C42">
        <w:rPr>
          <w:rFonts w:ascii="Times New Roman" w:eastAsia="Times New Roman" w:hAnsi="Times New Roman"/>
          <w:b/>
          <w:lang w:val="lt-LT" w:eastAsia="lt-LT"/>
        </w:rPr>
        <w:tab/>
        <w:t>Kontraindikacijos</w:t>
      </w:r>
    </w:p>
    <w:p w14:paraId="1FC97DE6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DE7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 xml:space="preserve">Padidėjęs jautrumas veikliajai arba bet kuriai </w:t>
      </w:r>
      <w:r w:rsidR="00226892" w:rsidRPr="005A4C42">
        <w:rPr>
          <w:rFonts w:ascii="Times New Roman" w:eastAsia="Times New Roman" w:hAnsi="Times New Roman"/>
          <w:lang w:val="lt-LT" w:eastAsia="lt-LT"/>
        </w:rPr>
        <w:t xml:space="preserve">6.1 skyriuje nurodytai </w:t>
      </w:r>
      <w:r w:rsidRPr="005A4C42">
        <w:rPr>
          <w:rFonts w:ascii="Times New Roman" w:eastAsia="Times New Roman" w:hAnsi="Times New Roman"/>
          <w:lang w:val="lt-LT" w:eastAsia="lt-LT"/>
        </w:rPr>
        <w:t>pagalbinei medžiagai.</w:t>
      </w:r>
    </w:p>
    <w:p w14:paraId="1FC97DE8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DE9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4.4</w:t>
      </w:r>
      <w:r w:rsidRPr="005A4C42">
        <w:rPr>
          <w:rFonts w:ascii="Times New Roman" w:eastAsia="Times New Roman" w:hAnsi="Times New Roman"/>
          <w:b/>
          <w:lang w:val="lt-LT" w:eastAsia="lt-LT"/>
        </w:rPr>
        <w:tab/>
        <w:t>Specialūs įspėjimai ir atsargumo priemonės</w:t>
      </w:r>
    </w:p>
    <w:p w14:paraId="1FC97DEA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EB" w14:textId="2DC4A263" w:rsidR="00226892" w:rsidRDefault="00226892" w:rsidP="00AE0E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val="lt-LT"/>
        </w:rPr>
      </w:pPr>
      <w:r w:rsidRPr="005A4C42">
        <w:rPr>
          <w:rFonts w:ascii="Times New Roman" w:eastAsia="Times New Roman" w:hAnsi="Times New Roman"/>
          <w:lang w:val="lt-LT"/>
        </w:rPr>
        <w:t>Atsarg</w:t>
      </w:r>
      <w:r w:rsidR="00B87ECF" w:rsidRPr="005A4C42">
        <w:rPr>
          <w:rFonts w:ascii="Times New Roman" w:eastAsia="Times New Roman" w:hAnsi="Times New Roman"/>
          <w:lang w:val="lt-LT"/>
        </w:rPr>
        <w:t>iai reikia vartoti pacientams, kurie tuo pačiu metu</w:t>
      </w:r>
      <w:r w:rsidRPr="005A4C42">
        <w:rPr>
          <w:rFonts w:ascii="Times New Roman" w:eastAsia="Times New Roman" w:hAnsi="Times New Roman"/>
          <w:lang w:val="lt-LT"/>
        </w:rPr>
        <w:t xml:space="preserve"> </w:t>
      </w:r>
      <w:r w:rsidR="00B87ECF" w:rsidRPr="005A4C42">
        <w:rPr>
          <w:rFonts w:ascii="Times New Roman" w:eastAsia="Times New Roman" w:hAnsi="Times New Roman"/>
          <w:lang w:val="lt-LT"/>
        </w:rPr>
        <w:t>gydomi</w:t>
      </w:r>
      <w:r w:rsidRPr="005A4C42">
        <w:rPr>
          <w:rFonts w:ascii="Times New Roman" w:eastAsia="Times New Roman" w:hAnsi="Times New Roman"/>
          <w:lang w:val="lt-LT"/>
        </w:rPr>
        <w:t xml:space="preserve"> </w:t>
      </w:r>
      <w:r w:rsidR="00B87ECF" w:rsidRPr="005A4C42">
        <w:rPr>
          <w:rFonts w:ascii="Times New Roman" w:eastAsia="Times New Roman" w:hAnsi="Times New Roman"/>
          <w:lang w:val="lt-LT"/>
        </w:rPr>
        <w:t xml:space="preserve">kitais </w:t>
      </w:r>
      <w:r w:rsidRPr="005A4C42">
        <w:rPr>
          <w:rFonts w:ascii="Times New Roman" w:eastAsia="Times New Roman" w:hAnsi="Times New Roman"/>
          <w:lang w:val="lt-LT"/>
        </w:rPr>
        <w:t>vaist</w:t>
      </w:r>
      <w:r w:rsidR="00B87ECF" w:rsidRPr="005A4C42">
        <w:rPr>
          <w:rFonts w:ascii="Times New Roman" w:eastAsia="Times New Roman" w:hAnsi="Times New Roman"/>
          <w:lang w:val="lt-LT"/>
        </w:rPr>
        <w:t>iniais preparatais</w:t>
      </w:r>
      <w:r w:rsidRPr="005A4C42">
        <w:rPr>
          <w:rFonts w:ascii="Times New Roman" w:eastAsia="Times New Roman" w:hAnsi="Times New Roman"/>
          <w:lang w:val="lt-LT"/>
        </w:rPr>
        <w:t xml:space="preserve">, </w:t>
      </w:r>
      <w:r w:rsidR="00B87ECF" w:rsidRPr="005A4C42">
        <w:rPr>
          <w:rFonts w:ascii="Times New Roman" w:eastAsia="Times New Roman" w:hAnsi="Times New Roman"/>
          <w:lang w:val="lt-LT"/>
        </w:rPr>
        <w:t>didžiąja dalimi</w:t>
      </w:r>
      <w:r w:rsidRPr="005A4C42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5A4C42">
        <w:rPr>
          <w:rFonts w:ascii="Times New Roman" w:eastAsia="Times New Roman" w:hAnsi="Times New Roman"/>
          <w:lang w:val="lt-LT"/>
        </w:rPr>
        <w:t>metabolizuojam</w:t>
      </w:r>
      <w:r w:rsidR="00B87ECF" w:rsidRPr="005A4C42">
        <w:rPr>
          <w:rFonts w:ascii="Times New Roman" w:eastAsia="Times New Roman" w:hAnsi="Times New Roman"/>
          <w:lang w:val="lt-LT"/>
        </w:rPr>
        <w:t>a</w:t>
      </w:r>
      <w:r w:rsidRPr="005A4C42">
        <w:rPr>
          <w:rFonts w:ascii="Times New Roman" w:eastAsia="Times New Roman" w:hAnsi="Times New Roman"/>
          <w:lang w:val="lt-LT"/>
        </w:rPr>
        <w:t>i</w:t>
      </w:r>
      <w:r w:rsidR="00B87ECF" w:rsidRPr="005A4C42">
        <w:rPr>
          <w:rFonts w:ascii="Times New Roman" w:eastAsia="Times New Roman" w:hAnsi="Times New Roman"/>
          <w:lang w:val="lt-LT"/>
        </w:rPr>
        <w:t>s</w:t>
      </w:r>
      <w:proofErr w:type="spellEnd"/>
      <w:r w:rsidRPr="005A4C42">
        <w:rPr>
          <w:rFonts w:ascii="Times New Roman" w:eastAsia="Times New Roman" w:hAnsi="Times New Roman"/>
          <w:lang w:val="lt-LT"/>
        </w:rPr>
        <w:t xml:space="preserve"> CYP3A4 </w:t>
      </w:r>
      <w:proofErr w:type="spellStart"/>
      <w:r w:rsidR="00B87ECF" w:rsidRPr="005A4C42">
        <w:rPr>
          <w:rFonts w:ascii="Times New Roman" w:eastAsia="Times New Roman" w:hAnsi="Times New Roman"/>
          <w:lang w:val="lt-LT"/>
        </w:rPr>
        <w:t>izofermentų</w:t>
      </w:r>
      <w:proofErr w:type="spellEnd"/>
      <w:r w:rsidRPr="005A4C42">
        <w:rPr>
          <w:rFonts w:ascii="Times New Roman" w:eastAsia="Times New Roman" w:hAnsi="Times New Roman"/>
          <w:lang w:val="lt-LT"/>
        </w:rPr>
        <w:t xml:space="preserve"> ir yra siauro terapinio indekso (žr. 4.5 skyrių).</w:t>
      </w:r>
    </w:p>
    <w:p w14:paraId="6B96818F" w14:textId="07F543BD" w:rsidR="00B370BB" w:rsidRDefault="00B370BB" w:rsidP="00AE0E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73455A4" w14:textId="12D80CB9" w:rsidR="00B370BB" w:rsidRPr="005A4C42" w:rsidRDefault="00B370BB" w:rsidP="00AE0E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 xml:space="preserve">Šio vaistinio preparato tabletėje yra mažiau kaip 1 </w:t>
      </w:r>
      <w:proofErr w:type="spellStart"/>
      <w:r>
        <w:rPr>
          <w:rFonts w:ascii="Times New Roman" w:eastAsia="Times New Roman" w:hAnsi="Times New Roman"/>
          <w:lang w:val="lt-LT"/>
        </w:rPr>
        <w:t>mmol</w:t>
      </w:r>
      <w:proofErr w:type="spellEnd"/>
      <w:r>
        <w:rPr>
          <w:rFonts w:ascii="Times New Roman" w:eastAsia="Times New Roman" w:hAnsi="Times New Roman"/>
          <w:lang w:val="lt-LT"/>
        </w:rPr>
        <w:t xml:space="preserve"> (23 mg) natrio, </w:t>
      </w:r>
      <w:proofErr w:type="spellStart"/>
      <w:r>
        <w:rPr>
          <w:rFonts w:ascii="Times New Roman" w:eastAsia="Times New Roman" w:hAnsi="Times New Roman"/>
          <w:lang w:val="lt-LT"/>
        </w:rPr>
        <w:t>t.y</w:t>
      </w:r>
      <w:proofErr w:type="spellEnd"/>
      <w:r>
        <w:rPr>
          <w:rFonts w:ascii="Times New Roman" w:eastAsia="Times New Roman" w:hAnsi="Times New Roman"/>
          <w:lang w:val="lt-LT"/>
        </w:rPr>
        <w:t>. jis beveik neturi reikšmės.</w:t>
      </w:r>
    </w:p>
    <w:p w14:paraId="1FC97DEC" w14:textId="77777777" w:rsidR="00EA089E" w:rsidRPr="005A4C42" w:rsidRDefault="00EA089E" w:rsidP="00AE0E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DED" w14:textId="4733E448" w:rsidR="00AE0E91" w:rsidRPr="005A4C42" w:rsidRDefault="00AE0E91" w:rsidP="00AE0E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DEE" w14:textId="77777777" w:rsidR="00CD7740" w:rsidRPr="005A4C42" w:rsidRDefault="00CD7740" w:rsidP="00AE0E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EF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4.5</w:t>
      </w:r>
      <w:r w:rsidRPr="005A4C42">
        <w:rPr>
          <w:rFonts w:ascii="Times New Roman" w:eastAsia="Times New Roman" w:hAnsi="Times New Roman"/>
          <w:b/>
          <w:lang w:val="lt-LT" w:eastAsia="lt-LT"/>
        </w:rPr>
        <w:tab/>
        <w:t>Sąveika su kitais vaistiniais preparatais ir kitokia sąveika</w:t>
      </w:r>
    </w:p>
    <w:p w14:paraId="1FC97DF0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F1" w14:textId="77777777" w:rsidR="00AE0E91" w:rsidRPr="005A4C42" w:rsidRDefault="00EA089E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color w:val="000000"/>
          <w:lang w:val="lt-LT" w:eastAsia="lt-LT"/>
        </w:rPr>
        <w:t>P</w:t>
      </w:r>
      <w:r w:rsidR="00E511C6" w:rsidRPr="005A4C42">
        <w:rPr>
          <w:rFonts w:ascii="Times New Roman" w:eastAsia="Times New Roman" w:hAnsi="Times New Roman"/>
          <w:color w:val="000000"/>
          <w:lang w:val="lt-LT" w:eastAsia="lt-LT"/>
        </w:rPr>
        <w:t>askelbtų</w:t>
      </w:r>
      <w:r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 k</w:t>
      </w:r>
      <w:r w:rsidR="00AE0E91"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linikinės sąveikos tyrimų su EGb761 rezultatai </w:t>
      </w:r>
      <w:r w:rsidR="00E511C6" w:rsidRPr="005A4C42">
        <w:rPr>
          <w:rFonts w:ascii="Times New Roman" w:eastAsia="Times New Roman" w:hAnsi="Times New Roman"/>
          <w:color w:val="000000"/>
          <w:lang w:val="lt-LT" w:eastAsia="lt-LT"/>
        </w:rPr>
        <w:t>yra</w:t>
      </w:r>
      <w:r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 </w:t>
      </w:r>
      <w:r w:rsidR="00E511C6" w:rsidRPr="005A4C42">
        <w:rPr>
          <w:rFonts w:ascii="Times New Roman" w:eastAsia="Times New Roman" w:hAnsi="Times New Roman"/>
          <w:color w:val="000000"/>
          <w:lang w:val="lt-LT" w:eastAsia="lt-LT"/>
        </w:rPr>
        <w:t>ne</w:t>
      </w:r>
      <w:r w:rsidRPr="005A4C42">
        <w:rPr>
          <w:rFonts w:ascii="Times New Roman" w:eastAsia="Times New Roman" w:hAnsi="Times New Roman"/>
          <w:color w:val="000000"/>
          <w:lang w:val="lt-LT" w:eastAsia="lt-LT"/>
        </w:rPr>
        <w:t>galutiniai</w:t>
      </w:r>
      <w:r w:rsidR="00E511C6" w:rsidRPr="005A4C42">
        <w:rPr>
          <w:rFonts w:ascii="Times New Roman" w:eastAsia="Times New Roman" w:hAnsi="Times New Roman"/>
          <w:color w:val="000000"/>
          <w:lang w:val="lt-LT" w:eastAsia="lt-LT"/>
        </w:rPr>
        <w:t>, tačiau k</w:t>
      </w:r>
      <w:r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ai kurie tyrimai </w:t>
      </w:r>
      <w:r w:rsidR="00AE0E91"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parodė, kad jis </w:t>
      </w:r>
      <w:r w:rsidR="00E511C6"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skatina </w:t>
      </w:r>
      <w:r w:rsidR="00AE0E91"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arba slopina </w:t>
      </w:r>
      <w:proofErr w:type="spellStart"/>
      <w:r w:rsidR="00AE0E91" w:rsidRPr="005A4C42">
        <w:rPr>
          <w:rFonts w:ascii="Times New Roman" w:eastAsia="Times New Roman" w:hAnsi="Times New Roman"/>
          <w:color w:val="000000"/>
          <w:lang w:val="lt-LT" w:eastAsia="lt-LT"/>
        </w:rPr>
        <w:t>citochromo</w:t>
      </w:r>
      <w:proofErr w:type="spellEnd"/>
      <w:r w:rsidR="00AE0E91"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 P450 </w:t>
      </w:r>
      <w:proofErr w:type="spellStart"/>
      <w:r w:rsidR="00AE0E91" w:rsidRPr="005A4C42">
        <w:rPr>
          <w:rFonts w:ascii="Times New Roman" w:eastAsia="Times New Roman" w:hAnsi="Times New Roman"/>
          <w:color w:val="000000"/>
          <w:lang w:val="lt-LT" w:eastAsia="lt-LT"/>
        </w:rPr>
        <w:t>izofermentus</w:t>
      </w:r>
      <w:proofErr w:type="spellEnd"/>
      <w:r w:rsidRPr="005A4C42">
        <w:rPr>
          <w:rFonts w:ascii="Times New Roman" w:eastAsia="Times New Roman" w:hAnsi="Times New Roman"/>
          <w:color w:val="000000"/>
          <w:lang w:val="lt-LT" w:eastAsia="lt-LT"/>
        </w:rPr>
        <w:t>, įskaitant CYP3A4</w:t>
      </w:r>
      <w:r w:rsidR="00AE0E91"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. </w:t>
      </w:r>
      <w:r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Nepaisant </w:t>
      </w:r>
      <w:r w:rsidR="00E511C6" w:rsidRPr="005A4C42">
        <w:rPr>
          <w:rFonts w:ascii="Times New Roman" w:eastAsia="Times New Roman" w:hAnsi="Times New Roman"/>
          <w:color w:val="000000"/>
          <w:lang w:val="lt-LT" w:eastAsia="lt-LT"/>
        </w:rPr>
        <w:t>šio</w:t>
      </w:r>
      <w:r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 neapibrėžtumo, </w:t>
      </w:r>
      <w:r w:rsidR="00AE0E91" w:rsidRPr="005A4C42">
        <w:rPr>
          <w:rFonts w:ascii="Times New Roman" w:eastAsia="Times New Roman" w:hAnsi="Times New Roman"/>
          <w:color w:val="000000"/>
          <w:lang w:val="lt-LT" w:eastAsia="lt-LT"/>
        </w:rPr>
        <w:t>vaist</w:t>
      </w:r>
      <w:r w:rsidR="007404B2" w:rsidRPr="005A4C42">
        <w:rPr>
          <w:rFonts w:ascii="Times New Roman" w:eastAsia="Times New Roman" w:hAnsi="Times New Roman"/>
          <w:color w:val="000000"/>
          <w:lang w:val="lt-LT" w:eastAsia="lt-LT"/>
        </w:rPr>
        <w:t>ini</w:t>
      </w:r>
      <w:r w:rsidR="00AE0E91" w:rsidRPr="005A4C42">
        <w:rPr>
          <w:rFonts w:ascii="Times New Roman" w:eastAsia="Times New Roman" w:hAnsi="Times New Roman"/>
          <w:color w:val="000000"/>
          <w:lang w:val="lt-LT" w:eastAsia="lt-LT"/>
        </w:rPr>
        <w:t>us</w:t>
      </w:r>
      <w:r w:rsidR="007404B2"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 preparatus</w:t>
      </w:r>
      <w:r w:rsidR="00AE0E91" w:rsidRPr="005A4C42">
        <w:rPr>
          <w:rFonts w:ascii="Times New Roman" w:eastAsia="Times New Roman" w:hAnsi="Times New Roman"/>
          <w:color w:val="000000"/>
          <w:lang w:val="lt-LT" w:eastAsia="lt-LT"/>
        </w:rPr>
        <w:t>, kuri</w:t>
      </w:r>
      <w:r w:rsidR="00E511C6" w:rsidRPr="005A4C42">
        <w:rPr>
          <w:rFonts w:ascii="Times New Roman" w:eastAsia="Times New Roman" w:hAnsi="Times New Roman"/>
          <w:color w:val="000000"/>
          <w:lang w:val="lt-LT" w:eastAsia="lt-LT"/>
        </w:rPr>
        <w:t>uos didžiąją dalimi</w:t>
      </w:r>
      <w:r w:rsidR="00AE0E91"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 </w:t>
      </w:r>
      <w:proofErr w:type="spellStart"/>
      <w:r w:rsidR="00AE0E91" w:rsidRPr="005A4C42">
        <w:rPr>
          <w:rFonts w:ascii="Times New Roman" w:eastAsia="Times New Roman" w:hAnsi="Times New Roman"/>
          <w:color w:val="000000"/>
          <w:lang w:val="lt-LT" w:eastAsia="lt-LT"/>
        </w:rPr>
        <w:t>metaboliz</w:t>
      </w:r>
      <w:r w:rsidR="00E511C6" w:rsidRPr="005A4C42">
        <w:rPr>
          <w:rFonts w:ascii="Times New Roman" w:eastAsia="Times New Roman" w:hAnsi="Times New Roman"/>
          <w:color w:val="000000"/>
          <w:lang w:val="lt-LT" w:eastAsia="lt-LT"/>
        </w:rPr>
        <w:t>uoja</w:t>
      </w:r>
      <w:proofErr w:type="spellEnd"/>
      <w:r w:rsidR="00E511C6"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 </w:t>
      </w:r>
      <w:r w:rsidR="00AE0E91"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CYP3A4 ir kurių terapinis indeksas yra </w:t>
      </w:r>
      <w:r w:rsidR="00BC5C71" w:rsidRPr="005A4C42">
        <w:rPr>
          <w:rFonts w:ascii="Times New Roman" w:eastAsia="Times New Roman" w:hAnsi="Times New Roman"/>
          <w:color w:val="000000"/>
          <w:lang w:val="lt-LT" w:eastAsia="lt-LT"/>
        </w:rPr>
        <w:t>siauras</w:t>
      </w:r>
      <w:r w:rsidR="00AE0E91"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, </w:t>
      </w:r>
      <w:r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kartu </w:t>
      </w:r>
      <w:r w:rsidR="00AE0E91" w:rsidRPr="005A4C42">
        <w:rPr>
          <w:rFonts w:ascii="Times New Roman" w:eastAsia="Times New Roman" w:hAnsi="Times New Roman"/>
          <w:color w:val="000000"/>
          <w:lang w:val="lt-LT" w:eastAsia="lt-LT"/>
        </w:rPr>
        <w:t>reikia vartoti atsargiai.</w:t>
      </w:r>
      <w:r w:rsidR="00AE0E91" w:rsidRPr="005A4C42">
        <w:rPr>
          <w:rFonts w:ascii="Times New Roman" w:eastAsia="Times New Roman" w:hAnsi="Times New Roman"/>
          <w:lang w:val="lt-LT" w:eastAsia="lt-LT"/>
        </w:rPr>
        <w:t xml:space="preserve"> </w:t>
      </w:r>
    </w:p>
    <w:p w14:paraId="1FC97DF2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F3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4.6</w:t>
      </w:r>
      <w:r w:rsidRPr="005A4C42">
        <w:rPr>
          <w:rFonts w:ascii="Times New Roman" w:eastAsia="Times New Roman" w:hAnsi="Times New Roman"/>
          <w:b/>
          <w:lang w:val="lt-LT" w:eastAsia="lt-LT"/>
        </w:rPr>
        <w:tab/>
      </w:r>
      <w:r w:rsidR="00B10846" w:rsidRPr="005A4C42">
        <w:rPr>
          <w:rFonts w:ascii="Times New Roman" w:eastAsia="Times New Roman" w:hAnsi="Times New Roman"/>
          <w:b/>
          <w:lang w:val="lt-LT" w:eastAsia="lt-LT"/>
        </w:rPr>
        <w:t>Vaisingumas, n</w:t>
      </w:r>
      <w:r w:rsidRPr="005A4C42">
        <w:rPr>
          <w:rFonts w:ascii="Times New Roman" w:eastAsia="Times New Roman" w:hAnsi="Times New Roman"/>
          <w:b/>
          <w:bCs/>
          <w:lang w:val="lt-LT" w:eastAsia="lt-LT"/>
        </w:rPr>
        <w:t>ėštumo ir žindymo laikotarpis</w:t>
      </w:r>
      <w:r w:rsidRPr="005A4C42">
        <w:rPr>
          <w:rFonts w:ascii="Times New Roman" w:eastAsia="Times New Roman" w:hAnsi="Times New Roman"/>
          <w:lang w:val="lt-LT" w:eastAsia="lt-LT"/>
        </w:rPr>
        <w:t xml:space="preserve"> </w:t>
      </w:r>
    </w:p>
    <w:p w14:paraId="1FC97DF4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DF5" w14:textId="77777777" w:rsidR="000A20CF" w:rsidRPr="005A4C42" w:rsidRDefault="000A20CF" w:rsidP="000A20CF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 xml:space="preserve">Duomenų apie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vartojimą nėštumo metu nepakanka. Tyrimai su gyvūnais tiesioginio ar netiesioginio kenksmingo toksinio poveikio reprodukcijai neparodė (žr. 5.3 skyrių). Dėl atsargumo,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nėštumo metu </w:t>
      </w:r>
      <w:r w:rsidR="00B10846" w:rsidRPr="005A4C42">
        <w:rPr>
          <w:rFonts w:ascii="Times New Roman" w:eastAsia="Times New Roman" w:hAnsi="Times New Roman"/>
          <w:lang w:val="lt-LT" w:eastAsia="lt-LT"/>
        </w:rPr>
        <w:t>reikia</w:t>
      </w:r>
      <w:r w:rsidRPr="005A4C42">
        <w:rPr>
          <w:rFonts w:ascii="Times New Roman" w:eastAsia="Times New Roman" w:hAnsi="Times New Roman"/>
          <w:lang w:val="lt-LT" w:eastAsia="lt-LT"/>
        </w:rPr>
        <w:t xml:space="preserve"> vengti. </w:t>
      </w:r>
    </w:p>
    <w:p w14:paraId="1FC97DF6" w14:textId="77777777" w:rsidR="00B10846" w:rsidRPr="005A4C42" w:rsidRDefault="00B10846" w:rsidP="000A20CF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DF7" w14:textId="2CC9717A" w:rsidR="00AE0E91" w:rsidRPr="005A4C42" w:rsidRDefault="000A20CF" w:rsidP="003C4BA8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 xml:space="preserve">Nežinoma, ar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išsiskiria į </w:t>
      </w:r>
      <w:r w:rsidR="000010B9">
        <w:rPr>
          <w:rFonts w:ascii="Times New Roman" w:eastAsia="Times New Roman" w:hAnsi="Times New Roman"/>
          <w:lang w:val="lt-LT" w:eastAsia="lt-LT"/>
        </w:rPr>
        <w:t xml:space="preserve">gydytų moterų </w:t>
      </w:r>
      <w:r w:rsidRPr="005A4C42">
        <w:rPr>
          <w:rFonts w:ascii="Times New Roman" w:eastAsia="Times New Roman" w:hAnsi="Times New Roman"/>
          <w:lang w:val="lt-LT" w:eastAsia="lt-LT"/>
        </w:rPr>
        <w:t xml:space="preserve">pieną. Atsižvelgiant į žindymo naudą </w:t>
      </w:r>
      <w:r w:rsidR="00B10846" w:rsidRPr="005A4C42">
        <w:rPr>
          <w:rFonts w:ascii="Times New Roman" w:eastAsia="Times New Roman" w:hAnsi="Times New Roman"/>
          <w:lang w:val="lt-LT" w:eastAsia="lt-LT"/>
        </w:rPr>
        <w:t xml:space="preserve">naujagimiui ar </w:t>
      </w:r>
      <w:r w:rsidRPr="005A4C42">
        <w:rPr>
          <w:rFonts w:ascii="Times New Roman" w:eastAsia="Times New Roman" w:hAnsi="Times New Roman"/>
          <w:lang w:val="lt-LT" w:eastAsia="lt-LT"/>
        </w:rPr>
        <w:t xml:space="preserve">kūdikiui ir gydymo naudą motinai, reikia nuspręsti, ar susilaikyti nuo žindymo ar susilaikyti nuo gydymo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>.</w:t>
      </w:r>
      <w:r w:rsidRPr="005A4C42" w:rsidDel="00EA089E">
        <w:rPr>
          <w:rFonts w:ascii="Times New Roman" w:eastAsia="Times New Roman" w:hAnsi="Times New Roman"/>
          <w:lang w:val="lt-LT" w:eastAsia="lt-LT"/>
        </w:rPr>
        <w:t xml:space="preserve"> </w:t>
      </w:r>
    </w:p>
    <w:p w14:paraId="1FC97DF8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DF9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4.7</w:t>
      </w:r>
      <w:r w:rsidRPr="005A4C42">
        <w:rPr>
          <w:rFonts w:ascii="Times New Roman" w:eastAsia="Times New Roman" w:hAnsi="Times New Roman"/>
          <w:b/>
          <w:lang w:val="lt-LT" w:eastAsia="lt-LT"/>
        </w:rPr>
        <w:tab/>
        <w:t>Poveikis gebėjimui vairuoti ir valdyti mechanizmus</w:t>
      </w:r>
    </w:p>
    <w:p w14:paraId="1FC97DFA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DFB" w14:textId="77777777" w:rsidR="00AE0E91" w:rsidRPr="005A4C42" w:rsidRDefault="00AE0E91" w:rsidP="00E4405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5A4C42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</w:t>
      </w:r>
      <w:r w:rsidR="00D33DA4" w:rsidRPr="005A4C42">
        <w:rPr>
          <w:rFonts w:ascii="Times New Roman" w:eastAsia="Times New Roman" w:hAnsi="Times New Roman"/>
          <w:lang w:val="lt-LT" w:eastAsia="lt-LT"/>
        </w:rPr>
        <w:t xml:space="preserve">poveikio </w:t>
      </w:r>
      <w:r w:rsidRPr="005A4C42">
        <w:rPr>
          <w:rFonts w:ascii="Times New Roman" w:eastAsia="Times New Roman" w:hAnsi="Times New Roman"/>
          <w:lang w:val="lt-LT" w:eastAsia="lt-LT"/>
        </w:rPr>
        <w:t>gebėjim</w:t>
      </w:r>
      <w:r w:rsidR="00D33DA4" w:rsidRPr="005A4C42">
        <w:rPr>
          <w:rFonts w:ascii="Times New Roman" w:eastAsia="Times New Roman" w:hAnsi="Times New Roman"/>
          <w:lang w:val="lt-LT" w:eastAsia="lt-LT"/>
        </w:rPr>
        <w:t>ui</w:t>
      </w:r>
      <w:r w:rsidRPr="005A4C42">
        <w:rPr>
          <w:rFonts w:ascii="Times New Roman" w:eastAsia="Times New Roman" w:hAnsi="Times New Roman"/>
          <w:lang w:val="lt-LT" w:eastAsia="lt-LT"/>
        </w:rPr>
        <w:t xml:space="preserve"> vairuoti ir valdyti mechanizmus</w:t>
      </w:r>
      <w:r w:rsidR="009A08B7" w:rsidRPr="005A4C42">
        <w:rPr>
          <w:rFonts w:ascii="Times New Roman" w:eastAsia="Times New Roman" w:hAnsi="Times New Roman"/>
          <w:lang w:val="lt-LT" w:eastAsia="lt-LT"/>
        </w:rPr>
        <w:t xml:space="preserve"> </w:t>
      </w:r>
      <w:r w:rsidR="00B10846" w:rsidRPr="005A4C42">
        <w:rPr>
          <w:rFonts w:ascii="Times New Roman" w:eastAsia="Times New Roman" w:hAnsi="Times New Roman"/>
          <w:lang w:val="lt-LT" w:eastAsia="lt-LT"/>
        </w:rPr>
        <w:t>t</w:t>
      </w:r>
      <w:r w:rsidR="00D33DA4" w:rsidRPr="005A4C42">
        <w:rPr>
          <w:rFonts w:ascii="Times New Roman" w:eastAsia="Times New Roman" w:hAnsi="Times New Roman"/>
          <w:lang w:val="lt-LT" w:eastAsia="lt-LT"/>
        </w:rPr>
        <w:t>yrimų atlikta nebuvo. Tačiau galvos svaigimas gali pabloginti gebėjimą vairuoti ar valdyti mechanizmus (žr. 4.8 skyrių).</w:t>
      </w:r>
    </w:p>
    <w:p w14:paraId="1FC97DFC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DFD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4.8</w:t>
      </w:r>
      <w:r w:rsidRPr="005A4C42">
        <w:rPr>
          <w:rFonts w:ascii="Times New Roman" w:eastAsia="Times New Roman" w:hAnsi="Times New Roman"/>
          <w:b/>
          <w:lang w:val="lt-LT" w:eastAsia="lt-LT"/>
        </w:rPr>
        <w:tab/>
        <w:t>Nepageidaujamas poveikis</w:t>
      </w:r>
    </w:p>
    <w:p w14:paraId="1FC97DFE" w14:textId="77777777" w:rsidR="00C57448" w:rsidRPr="005A4C42" w:rsidRDefault="00C57448" w:rsidP="00C57448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DFF" w14:textId="77777777" w:rsidR="00553B3A" w:rsidRPr="005A4C42" w:rsidRDefault="00553B3A" w:rsidP="00553B3A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u w:val="single"/>
          <w:lang w:val="lt-LT"/>
        </w:rPr>
      </w:pPr>
      <w:r w:rsidRPr="005A4C42">
        <w:rPr>
          <w:rFonts w:ascii="Times New Roman" w:eastAsia="Times New Roman" w:hAnsi="Times New Roman"/>
          <w:u w:val="single"/>
          <w:lang w:val="lt-LT"/>
        </w:rPr>
        <w:t xml:space="preserve">Saugumo duomenų santrauka </w:t>
      </w:r>
    </w:p>
    <w:p w14:paraId="1FC97E00" w14:textId="77777777" w:rsidR="00553B3A" w:rsidRPr="005A4C42" w:rsidRDefault="00553B3A" w:rsidP="00553B3A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5A4C42">
        <w:rPr>
          <w:rFonts w:ascii="Times New Roman" w:eastAsia="Times New Roman" w:hAnsi="Times New Roman"/>
          <w:lang w:val="lt-LT"/>
        </w:rPr>
        <w:t xml:space="preserve">Dažniausios nepageidaujamos reakcijos (&gt;5 %), apie kurias pranešta penkerių metų trukmės klinikinio </w:t>
      </w:r>
      <w:proofErr w:type="spellStart"/>
      <w:r w:rsidRPr="005A4C42">
        <w:rPr>
          <w:rFonts w:ascii="Times New Roman" w:eastAsia="Times New Roman" w:hAnsi="Times New Roman"/>
          <w:lang w:val="lt-LT"/>
        </w:rPr>
        <w:t>tanakan</w:t>
      </w:r>
      <w:proofErr w:type="spellEnd"/>
      <w:r w:rsidRPr="005A4C42">
        <w:rPr>
          <w:rFonts w:ascii="Times New Roman" w:eastAsia="Times New Roman" w:hAnsi="Times New Roman"/>
          <w:lang w:val="lt-LT"/>
        </w:rPr>
        <w:t xml:space="preserve"> veiksmingumo ir toleravimo tyrimo metu, vyresniems kaip 70 metų pacientams (</w:t>
      </w:r>
      <w:proofErr w:type="spellStart"/>
      <w:r w:rsidRPr="005A4C42">
        <w:rPr>
          <w:rFonts w:ascii="Times New Roman" w:eastAsia="Times New Roman" w:hAnsi="Times New Roman"/>
          <w:i/>
          <w:lang w:val="lt-LT"/>
        </w:rPr>
        <w:t>GuidAge</w:t>
      </w:r>
      <w:proofErr w:type="spellEnd"/>
      <w:r w:rsidRPr="005A4C42">
        <w:rPr>
          <w:rFonts w:ascii="Times New Roman" w:eastAsia="Times New Roman" w:hAnsi="Times New Roman"/>
          <w:lang w:val="lt-LT"/>
        </w:rPr>
        <w:t xml:space="preserve"> tyrimas 2-31-00240-011) vartojant po 120 mg du kartus per parą buvo pilvo skausmas, viduriavimas ir galvos svaigimas.</w:t>
      </w:r>
    </w:p>
    <w:p w14:paraId="1FC97E01" w14:textId="77777777" w:rsidR="00553B3A" w:rsidRPr="005A4C42" w:rsidRDefault="00553B3A" w:rsidP="00553B3A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E02" w14:textId="77777777" w:rsidR="00553B3A" w:rsidRPr="005A4C42" w:rsidRDefault="00553B3A" w:rsidP="00553B3A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u w:val="single"/>
          <w:lang w:val="lt-LT"/>
        </w:rPr>
      </w:pPr>
      <w:r w:rsidRPr="005A4C42">
        <w:rPr>
          <w:rFonts w:ascii="Times New Roman" w:eastAsia="Times New Roman" w:hAnsi="Times New Roman"/>
          <w:u w:val="single"/>
          <w:lang w:val="lt-LT"/>
        </w:rPr>
        <w:t>Nepageidaujamų reakcijų santrauka lentelėse</w:t>
      </w:r>
    </w:p>
    <w:p w14:paraId="1FC97E03" w14:textId="77777777" w:rsidR="00553B3A" w:rsidRPr="005A4C42" w:rsidRDefault="00553B3A" w:rsidP="00553B3A">
      <w:pPr>
        <w:tabs>
          <w:tab w:val="left" w:pos="1296"/>
        </w:tabs>
        <w:autoSpaceDE w:val="0"/>
        <w:spacing w:after="0" w:line="240" w:lineRule="auto"/>
        <w:rPr>
          <w:rFonts w:ascii="Times New Roman" w:hAnsi="Times New Roman"/>
          <w:lang w:val="lt-LT"/>
        </w:rPr>
      </w:pPr>
      <w:r w:rsidRPr="005A4C42">
        <w:rPr>
          <w:rFonts w:ascii="Times New Roman" w:eastAsia="Times New Roman" w:hAnsi="Times New Roman"/>
          <w:lang w:val="lt-LT" w:eastAsia="lt-LT"/>
        </w:rPr>
        <w:t xml:space="preserve">Nepageidaujamo poveiki dažnis apibūdinamas taip: </w:t>
      </w:r>
      <w:r w:rsidRPr="005A4C42">
        <w:rPr>
          <w:rFonts w:ascii="Times New Roman" w:hAnsi="Times New Roman"/>
          <w:snapToGrid w:val="0"/>
          <w:lang w:val="lt-LT"/>
        </w:rPr>
        <w:t xml:space="preserve">labai dažnas (≥ 1/10), </w:t>
      </w:r>
      <w:r w:rsidRPr="005A4C42">
        <w:rPr>
          <w:rFonts w:ascii="Times New Roman" w:eastAsia="Times New Roman" w:hAnsi="Times New Roman"/>
          <w:lang w:val="lt-LT" w:eastAsia="lt-LT"/>
        </w:rPr>
        <w:t>dažnas (nuo ≥1/100 iki &lt;1/10), nedažnas (nuo ≥1/1 000 iki &lt;1/100), retas (nuo ≥1/10 000 iki &lt;1/1 000)</w:t>
      </w:r>
      <w:r w:rsidRPr="005A4C42">
        <w:rPr>
          <w:rFonts w:ascii="Times New Roman" w:hAnsi="Times New Roman"/>
          <w:lang w:val="lt-LT"/>
        </w:rPr>
        <w:t xml:space="preserve"> labai retas (&lt; 1/10 000) ir nežinomas (negali būti apskaičiuotas pagal turimus duomenis).</w:t>
      </w:r>
    </w:p>
    <w:p w14:paraId="1FC97E04" w14:textId="77777777" w:rsidR="003066F0" w:rsidRPr="005A4C42" w:rsidRDefault="003066F0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05" w14:textId="77777777" w:rsidR="009A08B7" w:rsidRPr="005A4C42" w:rsidRDefault="00E44051" w:rsidP="00CD7740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5A4C42">
        <w:rPr>
          <w:rFonts w:ascii="Times New Roman" w:hAnsi="Times New Roman"/>
          <w:bCs/>
          <w:lang w:val="lt-LT"/>
        </w:rPr>
        <w:t>1 le</w:t>
      </w:r>
      <w:r w:rsidR="009A08B7" w:rsidRPr="005A4C42">
        <w:rPr>
          <w:rFonts w:ascii="Times New Roman" w:hAnsi="Times New Roman"/>
          <w:bCs/>
          <w:lang w:val="lt-LT"/>
        </w:rPr>
        <w:t xml:space="preserve">ntelė. Nepageidaujamos reakcijos, </w:t>
      </w:r>
      <w:r w:rsidR="009A08B7" w:rsidRPr="005A4C42">
        <w:rPr>
          <w:rFonts w:ascii="Times New Roman" w:eastAsia="Times New Roman" w:hAnsi="Times New Roman"/>
          <w:lang w:val="lt-LT"/>
        </w:rPr>
        <w:t>nustatytos klinikinių tyrimų metu ir remiantis savarankiškais pranešimais</w:t>
      </w:r>
    </w:p>
    <w:p w14:paraId="1FC97E06" w14:textId="77777777" w:rsidR="00553B3A" w:rsidRPr="005A4C42" w:rsidRDefault="00553B3A" w:rsidP="00553B3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lang w:val="lt-LT"/>
        </w:rPr>
      </w:pPr>
    </w:p>
    <w:tbl>
      <w:tblPr>
        <w:tblW w:w="38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6"/>
        <w:gridCol w:w="1560"/>
        <w:gridCol w:w="2868"/>
      </w:tblGrid>
      <w:tr w:rsidR="00553B3A" w:rsidRPr="005A4C42" w14:paraId="1FC97E0A" w14:textId="77777777" w:rsidTr="00750FF1">
        <w:trPr>
          <w:jc w:val="center"/>
        </w:trPr>
        <w:tc>
          <w:tcPr>
            <w:tcW w:w="1852" w:type="pct"/>
          </w:tcPr>
          <w:p w14:paraId="1FC97E07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b/>
                <w:lang w:val="en-GB"/>
              </w:rPr>
              <w:t>Organų</w:t>
            </w:r>
            <w:proofErr w:type="spellEnd"/>
            <w:r w:rsidRPr="005A4C42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b/>
                <w:lang w:val="en-GB"/>
              </w:rPr>
              <w:t>sistemos</w:t>
            </w:r>
            <w:proofErr w:type="spellEnd"/>
            <w:r w:rsidRPr="005A4C42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b/>
                <w:lang w:val="en-GB"/>
              </w:rPr>
              <w:t>klasė</w:t>
            </w:r>
            <w:proofErr w:type="spellEnd"/>
          </w:p>
        </w:tc>
        <w:tc>
          <w:tcPr>
            <w:tcW w:w="1109" w:type="pct"/>
          </w:tcPr>
          <w:p w14:paraId="1FC97E08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b/>
                <w:lang w:val="en-GB"/>
              </w:rPr>
              <w:t>Dažnis</w:t>
            </w:r>
            <w:proofErr w:type="spellEnd"/>
          </w:p>
        </w:tc>
        <w:tc>
          <w:tcPr>
            <w:tcW w:w="2039" w:type="pct"/>
          </w:tcPr>
          <w:p w14:paraId="1FC97E09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b/>
                <w:lang w:val="en-GB"/>
              </w:rPr>
              <w:t>Nepageidaujamas</w:t>
            </w:r>
            <w:proofErr w:type="spellEnd"/>
            <w:r w:rsidRPr="005A4C42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b/>
                <w:lang w:val="en-GB"/>
              </w:rPr>
              <w:t>poveikis</w:t>
            </w:r>
            <w:proofErr w:type="spellEnd"/>
          </w:p>
        </w:tc>
      </w:tr>
      <w:tr w:rsidR="00553B3A" w:rsidRPr="005A4C42" w14:paraId="1FC97E0E" w14:textId="77777777" w:rsidTr="00750FF1">
        <w:trPr>
          <w:jc w:val="center"/>
        </w:trPr>
        <w:tc>
          <w:tcPr>
            <w:tcW w:w="1852" w:type="pct"/>
            <w:vMerge w:val="restart"/>
          </w:tcPr>
          <w:p w14:paraId="1FC97E0B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Imuninės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sistemos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sutrikimai</w:t>
            </w:r>
            <w:proofErr w:type="spellEnd"/>
          </w:p>
        </w:tc>
        <w:tc>
          <w:tcPr>
            <w:tcW w:w="1109" w:type="pct"/>
          </w:tcPr>
          <w:p w14:paraId="1FC97E0C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Dažni</w:t>
            </w:r>
            <w:proofErr w:type="spellEnd"/>
          </w:p>
        </w:tc>
        <w:tc>
          <w:tcPr>
            <w:tcW w:w="2039" w:type="pct"/>
          </w:tcPr>
          <w:p w14:paraId="1FC97E0D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Padidėjęs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jautrumas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,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dusulys</w:t>
            </w:r>
            <w:proofErr w:type="spellEnd"/>
          </w:p>
        </w:tc>
      </w:tr>
      <w:tr w:rsidR="00553B3A" w:rsidRPr="005A4C42" w14:paraId="1FC97E12" w14:textId="77777777" w:rsidTr="00750FF1">
        <w:trPr>
          <w:jc w:val="center"/>
        </w:trPr>
        <w:tc>
          <w:tcPr>
            <w:tcW w:w="1852" w:type="pct"/>
            <w:vMerge/>
          </w:tcPr>
          <w:p w14:paraId="1FC97E0F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09" w:type="pct"/>
          </w:tcPr>
          <w:p w14:paraId="1FC97E10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Nedažni</w:t>
            </w:r>
            <w:proofErr w:type="spellEnd"/>
          </w:p>
        </w:tc>
        <w:tc>
          <w:tcPr>
            <w:tcW w:w="2039" w:type="pct"/>
          </w:tcPr>
          <w:p w14:paraId="1FC97E11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Dilgėlinė</w:t>
            </w:r>
            <w:proofErr w:type="spellEnd"/>
          </w:p>
        </w:tc>
      </w:tr>
      <w:tr w:rsidR="00553B3A" w:rsidRPr="005A4C42" w14:paraId="1FC97E16" w14:textId="77777777" w:rsidTr="00750FF1">
        <w:trPr>
          <w:trHeight w:val="108"/>
          <w:jc w:val="center"/>
        </w:trPr>
        <w:tc>
          <w:tcPr>
            <w:tcW w:w="1852" w:type="pct"/>
            <w:vMerge/>
          </w:tcPr>
          <w:p w14:paraId="1FC97E13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09" w:type="pct"/>
          </w:tcPr>
          <w:p w14:paraId="1FC97E14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Reti</w:t>
            </w:r>
          </w:p>
        </w:tc>
        <w:tc>
          <w:tcPr>
            <w:tcW w:w="2039" w:type="pct"/>
          </w:tcPr>
          <w:p w14:paraId="1FC97E15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Angioneurozinė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edema</w:t>
            </w:r>
            <w:proofErr w:type="spellEnd"/>
          </w:p>
        </w:tc>
      </w:tr>
      <w:tr w:rsidR="00553B3A" w:rsidRPr="005A4C42" w14:paraId="1FC97E1A" w14:textId="77777777" w:rsidTr="00750FF1">
        <w:trPr>
          <w:jc w:val="center"/>
        </w:trPr>
        <w:tc>
          <w:tcPr>
            <w:tcW w:w="1852" w:type="pct"/>
          </w:tcPr>
          <w:p w14:paraId="1FC97E17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Nervų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sistemos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sutrikimai</w:t>
            </w:r>
            <w:proofErr w:type="spellEnd"/>
          </w:p>
        </w:tc>
        <w:tc>
          <w:tcPr>
            <w:tcW w:w="1109" w:type="pct"/>
          </w:tcPr>
          <w:p w14:paraId="1FC97E18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Dažni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</w:p>
        </w:tc>
        <w:tc>
          <w:tcPr>
            <w:tcW w:w="2039" w:type="pct"/>
          </w:tcPr>
          <w:p w14:paraId="1FC97E19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 xml:space="preserve">Galvos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svaigimas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, galvos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skausmas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,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alpimas</w:t>
            </w:r>
            <w:proofErr w:type="spellEnd"/>
          </w:p>
        </w:tc>
      </w:tr>
      <w:tr w:rsidR="00553B3A" w:rsidRPr="005A4C42" w14:paraId="1FC97E1E" w14:textId="77777777" w:rsidTr="00750FF1">
        <w:trPr>
          <w:jc w:val="center"/>
        </w:trPr>
        <w:tc>
          <w:tcPr>
            <w:tcW w:w="1852" w:type="pct"/>
          </w:tcPr>
          <w:p w14:paraId="1FC97E1B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Virškinimo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trakto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sutrikimai</w:t>
            </w:r>
            <w:proofErr w:type="spellEnd"/>
          </w:p>
        </w:tc>
        <w:tc>
          <w:tcPr>
            <w:tcW w:w="1109" w:type="pct"/>
          </w:tcPr>
          <w:p w14:paraId="1FC97E1C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Dažni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</w:p>
        </w:tc>
        <w:tc>
          <w:tcPr>
            <w:tcW w:w="2039" w:type="pct"/>
          </w:tcPr>
          <w:p w14:paraId="1FC97E1D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Pilvo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skausmas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,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viduriavimas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,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virškinimo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sutrikimas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,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pykinimas</w:t>
            </w:r>
            <w:proofErr w:type="spellEnd"/>
          </w:p>
        </w:tc>
      </w:tr>
      <w:tr w:rsidR="00553B3A" w:rsidRPr="005A4C42" w14:paraId="1FC97E22" w14:textId="77777777" w:rsidTr="00750FF1">
        <w:trPr>
          <w:jc w:val="center"/>
        </w:trPr>
        <w:tc>
          <w:tcPr>
            <w:tcW w:w="1852" w:type="pct"/>
            <w:vMerge w:val="restart"/>
          </w:tcPr>
          <w:p w14:paraId="1FC97E1F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 xml:space="preserve">Odos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ir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poodinio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audinio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sutrikimai</w:t>
            </w:r>
            <w:proofErr w:type="spellEnd"/>
          </w:p>
        </w:tc>
        <w:tc>
          <w:tcPr>
            <w:tcW w:w="1109" w:type="pct"/>
          </w:tcPr>
          <w:p w14:paraId="1FC97E20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Dažni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</w:p>
        </w:tc>
        <w:tc>
          <w:tcPr>
            <w:tcW w:w="2039" w:type="pct"/>
          </w:tcPr>
          <w:p w14:paraId="1FC97E21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 xml:space="preserve">Egzema,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niežėjimas</w:t>
            </w:r>
            <w:proofErr w:type="spellEnd"/>
          </w:p>
        </w:tc>
      </w:tr>
      <w:tr w:rsidR="00553B3A" w:rsidRPr="005A4C42" w14:paraId="1FC97E26" w14:textId="77777777" w:rsidTr="00750FF1">
        <w:trPr>
          <w:trHeight w:val="213"/>
          <w:jc w:val="center"/>
        </w:trPr>
        <w:tc>
          <w:tcPr>
            <w:tcW w:w="1852" w:type="pct"/>
            <w:vMerge/>
          </w:tcPr>
          <w:p w14:paraId="1FC97E23" w14:textId="77777777" w:rsidR="00553B3A" w:rsidRPr="005A4C42" w:rsidRDefault="00553B3A" w:rsidP="00750FF1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09" w:type="pct"/>
          </w:tcPr>
          <w:p w14:paraId="1FC97E24" w14:textId="77777777" w:rsidR="00553B3A" w:rsidRPr="005A4C42" w:rsidRDefault="00553B3A" w:rsidP="00750FF1">
            <w:pPr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Nedažni</w:t>
            </w:r>
            <w:proofErr w:type="spellEnd"/>
          </w:p>
        </w:tc>
        <w:tc>
          <w:tcPr>
            <w:tcW w:w="2039" w:type="pct"/>
          </w:tcPr>
          <w:p w14:paraId="1FC97E25" w14:textId="77777777" w:rsidR="00553B3A" w:rsidRPr="005A4C42" w:rsidRDefault="00553B3A" w:rsidP="00750FF1">
            <w:pPr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Išbėrimas</w:t>
            </w:r>
            <w:proofErr w:type="spellEnd"/>
          </w:p>
        </w:tc>
      </w:tr>
    </w:tbl>
    <w:p w14:paraId="1FC97E27" w14:textId="77777777" w:rsidR="00553B3A" w:rsidRPr="005A4C42" w:rsidRDefault="00553B3A" w:rsidP="00553B3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lang w:val="lt-LT"/>
        </w:rPr>
      </w:pPr>
    </w:p>
    <w:p w14:paraId="1FC97E28" w14:textId="77777777" w:rsidR="00553B3A" w:rsidRPr="005A4C42" w:rsidRDefault="00553B3A" w:rsidP="00553B3A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u w:val="single"/>
          <w:lang w:val="lt-LT"/>
        </w:rPr>
      </w:pPr>
      <w:r w:rsidRPr="005A4C42">
        <w:rPr>
          <w:rFonts w:ascii="Times New Roman" w:eastAsia="Times New Roman" w:hAnsi="Times New Roman"/>
          <w:u w:val="single"/>
          <w:lang w:val="lt-LT"/>
        </w:rPr>
        <w:t>Atrinktų nepageidaujamų reakcijų apibūdinimas</w:t>
      </w:r>
    </w:p>
    <w:p w14:paraId="1FC97E29" w14:textId="77777777" w:rsidR="00553B3A" w:rsidRPr="005A4C42" w:rsidRDefault="00553B3A" w:rsidP="00553B3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lang w:val="lt-LT"/>
        </w:rPr>
      </w:pPr>
    </w:p>
    <w:p w14:paraId="1FC97E2A" w14:textId="77777777" w:rsidR="00553B3A" w:rsidRPr="005A4C42" w:rsidRDefault="00553B3A" w:rsidP="00CD7740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5A4C42">
        <w:rPr>
          <w:rFonts w:ascii="Times New Roman" w:eastAsia="Times New Roman" w:hAnsi="Times New Roman"/>
          <w:lang w:val="lt-LT"/>
        </w:rPr>
        <w:t>2 lentelė. Klinikinio tyrimo metu nustatytų nepageidaujamų reakcijų dažniai.</w:t>
      </w:r>
    </w:p>
    <w:p w14:paraId="1FC97E2B" w14:textId="77777777" w:rsidR="00553B3A" w:rsidRPr="005A4C42" w:rsidRDefault="00553B3A" w:rsidP="00553B3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lang w:val="lt-LT"/>
        </w:rPr>
      </w:pPr>
    </w:p>
    <w:tbl>
      <w:tblPr>
        <w:tblW w:w="34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0"/>
        <w:gridCol w:w="1936"/>
        <w:gridCol w:w="1795"/>
      </w:tblGrid>
      <w:tr w:rsidR="00553B3A" w:rsidRPr="005A4C42" w14:paraId="1FC97E2F" w14:textId="77777777" w:rsidTr="00750FF1">
        <w:trPr>
          <w:jc w:val="center"/>
        </w:trPr>
        <w:tc>
          <w:tcPr>
            <w:tcW w:w="2001" w:type="pct"/>
            <w:vAlign w:val="center"/>
          </w:tcPr>
          <w:p w14:paraId="1FC97E2C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b/>
                <w:lang w:val="en-GB"/>
              </w:rPr>
              <w:lastRenderedPageBreak/>
              <w:t>Nepageidaujamas</w:t>
            </w:r>
            <w:proofErr w:type="spellEnd"/>
            <w:r w:rsidRPr="005A4C42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b/>
                <w:lang w:val="en-GB"/>
              </w:rPr>
              <w:t>poveikis</w:t>
            </w:r>
            <w:proofErr w:type="spellEnd"/>
          </w:p>
        </w:tc>
        <w:tc>
          <w:tcPr>
            <w:tcW w:w="1556" w:type="pct"/>
            <w:vAlign w:val="center"/>
          </w:tcPr>
          <w:p w14:paraId="1FC97E2D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b/>
                <w:lang w:val="en-GB"/>
              </w:rPr>
              <w:t>tanakan</w:t>
            </w:r>
            <w:proofErr w:type="spellEnd"/>
            <w:r w:rsidRPr="005A4C42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5A4C42">
              <w:rPr>
                <w:rFonts w:ascii="Times New Roman" w:hAnsi="Times New Roman"/>
                <w:b/>
                <w:lang w:val="en-GB"/>
              </w:rPr>
              <w:br/>
              <w:t>(n=1406)</w:t>
            </w:r>
          </w:p>
        </w:tc>
        <w:tc>
          <w:tcPr>
            <w:tcW w:w="1443" w:type="pct"/>
            <w:vAlign w:val="center"/>
          </w:tcPr>
          <w:p w14:paraId="1FC97E2E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b/>
                <w:lang w:val="en-GB"/>
              </w:rPr>
              <w:t>placebas</w:t>
            </w:r>
            <w:proofErr w:type="spellEnd"/>
            <w:r w:rsidRPr="005A4C42">
              <w:rPr>
                <w:rFonts w:ascii="Times New Roman" w:hAnsi="Times New Roman"/>
                <w:b/>
                <w:lang w:val="en-GB"/>
              </w:rPr>
              <w:t xml:space="preserve"> (n=1414)</w:t>
            </w:r>
          </w:p>
        </w:tc>
      </w:tr>
      <w:tr w:rsidR="00553B3A" w:rsidRPr="005A4C42" w14:paraId="1FC97E33" w14:textId="77777777" w:rsidTr="00750FF1">
        <w:trPr>
          <w:jc w:val="center"/>
        </w:trPr>
        <w:tc>
          <w:tcPr>
            <w:tcW w:w="2001" w:type="pct"/>
          </w:tcPr>
          <w:p w14:paraId="1FC97E30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Padidėjęs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jautrumas</w:t>
            </w:r>
            <w:proofErr w:type="spellEnd"/>
          </w:p>
        </w:tc>
        <w:tc>
          <w:tcPr>
            <w:tcW w:w="1556" w:type="pct"/>
          </w:tcPr>
          <w:p w14:paraId="1FC97E31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1,1 %</w:t>
            </w:r>
          </w:p>
        </w:tc>
        <w:tc>
          <w:tcPr>
            <w:tcW w:w="1443" w:type="pct"/>
          </w:tcPr>
          <w:p w14:paraId="1FC97E32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1,2 %</w:t>
            </w:r>
          </w:p>
        </w:tc>
      </w:tr>
      <w:tr w:rsidR="00553B3A" w:rsidRPr="005A4C42" w14:paraId="1FC97E37" w14:textId="77777777" w:rsidTr="00750FF1">
        <w:trPr>
          <w:jc w:val="center"/>
        </w:trPr>
        <w:tc>
          <w:tcPr>
            <w:tcW w:w="2001" w:type="pct"/>
          </w:tcPr>
          <w:p w14:paraId="1FC97E34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Dusulys</w:t>
            </w:r>
            <w:proofErr w:type="spellEnd"/>
          </w:p>
        </w:tc>
        <w:tc>
          <w:tcPr>
            <w:tcW w:w="1556" w:type="pct"/>
          </w:tcPr>
          <w:p w14:paraId="1FC97E35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3,2 %</w:t>
            </w:r>
          </w:p>
        </w:tc>
        <w:tc>
          <w:tcPr>
            <w:tcW w:w="1443" w:type="pct"/>
          </w:tcPr>
          <w:p w14:paraId="1FC97E36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1,8 %</w:t>
            </w:r>
          </w:p>
        </w:tc>
      </w:tr>
      <w:tr w:rsidR="00553B3A" w:rsidRPr="005A4C42" w14:paraId="1FC97E3B" w14:textId="77777777" w:rsidTr="00750FF1">
        <w:trPr>
          <w:jc w:val="center"/>
        </w:trPr>
        <w:tc>
          <w:tcPr>
            <w:tcW w:w="2001" w:type="pct"/>
          </w:tcPr>
          <w:p w14:paraId="1FC97E38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 xml:space="preserve">Galvos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svaigimas</w:t>
            </w:r>
            <w:proofErr w:type="spellEnd"/>
          </w:p>
        </w:tc>
        <w:tc>
          <w:tcPr>
            <w:tcW w:w="1556" w:type="pct"/>
          </w:tcPr>
          <w:p w14:paraId="1FC97E39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9,0 %</w:t>
            </w:r>
          </w:p>
        </w:tc>
        <w:tc>
          <w:tcPr>
            <w:tcW w:w="1443" w:type="pct"/>
          </w:tcPr>
          <w:p w14:paraId="1FC97E3A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9,2 %</w:t>
            </w:r>
          </w:p>
        </w:tc>
      </w:tr>
      <w:tr w:rsidR="00553B3A" w:rsidRPr="005A4C42" w14:paraId="1FC97E3F" w14:textId="77777777" w:rsidTr="00750FF1">
        <w:trPr>
          <w:jc w:val="center"/>
        </w:trPr>
        <w:tc>
          <w:tcPr>
            <w:tcW w:w="2001" w:type="pct"/>
          </w:tcPr>
          <w:p w14:paraId="1FC97E3C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 xml:space="preserve">Galvos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skausmas</w:t>
            </w:r>
            <w:proofErr w:type="spellEnd"/>
          </w:p>
        </w:tc>
        <w:tc>
          <w:tcPr>
            <w:tcW w:w="1556" w:type="pct"/>
          </w:tcPr>
          <w:p w14:paraId="1FC97E3D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3,8 %</w:t>
            </w:r>
          </w:p>
        </w:tc>
        <w:tc>
          <w:tcPr>
            <w:tcW w:w="1443" w:type="pct"/>
          </w:tcPr>
          <w:p w14:paraId="1FC97E3E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3,5 %</w:t>
            </w:r>
          </w:p>
        </w:tc>
      </w:tr>
      <w:tr w:rsidR="00553B3A" w:rsidRPr="005A4C42" w14:paraId="1FC97E43" w14:textId="77777777" w:rsidTr="00750FF1">
        <w:trPr>
          <w:jc w:val="center"/>
        </w:trPr>
        <w:tc>
          <w:tcPr>
            <w:tcW w:w="2001" w:type="pct"/>
          </w:tcPr>
          <w:p w14:paraId="1FC97E40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Alpimas</w:t>
            </w:r>
            <w:proofErr w:type="spellEnd"/>
          </w:p>
        </w:tc>
        <w:tc>
          <w:tcPr>
            <w:tcW w:w="1556" w:type="pct"/>
          </w:tcPr>
          <w:p w14:paraId="1FC97E41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1,6 %</w:t>
            </w:r>
          </w:p>
        </w:tc>
        <w:tc>
          <w:tcPr>
            <w:tcW w:w="1443" w:type="pct"/>
          </w:tcPr>
          <w:p w14:paraId="1FC97E42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1,0 %</w:t>
            </w:r>
          </w:p>
        </w:tc>
      </w:tr>
      <w:tr w:rsidR="00553B3A" w:rsidRPr="005A4C42" w14:paraId="1FC97E47" w14:textId="77777777" w:rsidTr="00750FF1">
        <w:trPr>
          <w:jc w:val="center"/>
        </w:trPr>
        <w:tc>
          <w:tcPr>
            <w:tcW w:w="2001" w:type="pct"/>
          </w:tcPr>
          <w:p w14:paraId="1FC97E44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lt-LT"/>
              </w:rPr>
              <w:t>Kraujagyslių ir klajojančio nervo sinkopė</w:t>
            </w:r>
          </w:p>
        </w:tc>
        <w:tc>
          <w:tcPr>
            <w:tcW w:w="1556" w:type="pct"/>
          </w:tcPr>
          <w:p w14:paraId="1FC97E45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2,8 %</w:t>
            </w:r>
          </w:p>
        </w:tc>
        <w:tc>
          <w:tcPr>
            <w:tcW w:w="1443" w:type="pct"/>
          </w:tcPr>
          <w:p w14:paraId="1FC97E46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1,8 %</w:t>
            </w:r>
          </w:p>
        </w:tc>
      </w:tr>
      <w:tr w:rsidR="00553B3A" w:rsidRPr="005A4C42" w14:paraId="1FC97E4B" w14:textId="77777777" w:rsidTr="00750FF1">
        <w:trPr>
          <w:jc w:val="center"/>
        </w:trPr>
        <w:tc>
          <w:tcPr>
            <w:tcW w:w="2001" w:type="pct"/>
          </w:tcPr>
          <w:p w14:paraId="1FC97E48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Pilvo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skausmas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 </w:t>
            </w:r>
          </w:p>
        </w:tc>
        <w:tc>
          <w:tcPr>
            <w:tcW w:w="1556" w:type="pct"/>
          </w:tcPr>
          <w:p w14:paraId="1FC97E49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3,3 %</w:t>
            </w:r>
          </w:p>
        </w:tc>
        <w:tc>
          <w:tcPr>
            <w:tcW w:w="1443" w:type="pct"/>
          </w:tcPr>
          <w:p w14:paraId="1FC97E4A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3,8 %</w:t>
            </w:r>
          </w:p>
        </w:tc>
      </w:tr>
      <w:tr w:rsidR="00553B3A" w:rsidRPr="005A4C42" w14:paraId="1FC97E4F" w14:textId="77777777" w:rsidTr="00750FF1">
        <w:trPr>
          <w:jc w:val="center"/>
        </w:trPr>
        <w:tc>
          <w:tcPr>
            <w:tcW w:w="2001" w:type="pct"/>
          </w:tcPr>
          <w:p w14:paraId="1FC97E4C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Viršutinės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pilvo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dalies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skausmas</w:t>
            </w:r>
            <w:proofErr w:type="spellEnd"/>
          </w:p>
        </w:tc>
        <w:tc>
          <w:tcPr>
            <w:tcW w:w="1556" w:type="pct"/>
          </w:tcPr>
          <w:p w14:paraId="1FC97E4D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5,4 %</w:t>
            </w:r>
          </w:p>
        </w:tc>
        <w:tc>
          <w:tcPr>
            <w:tcW w:w="1443" w:type="pct"/>
          </w:tcPr>
          <w:p w14:paraId="1FC97E4E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6,6 %</w:t>
            </w:r>
          </w:p>
        </w:tc>
      </w:tr>
      <w:tr w:rsidR="00553B3A" w:rsidRPr="005A4C42" w14:paraId="1FC97E53" w14:textId="77777777" w:rsidTr="00750FF1">
        <w:trPr>
          <w:jc w:val="center"/>
        </w:trPr>
        <w:tc>
          <w:tcPr>
            <w:tcW w:w="2001" w:type="pct"/>
          </w:tcPr>
          <w:p w14:paraId="1FC97E50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Viduriavimas</w:t>
            </w:r>
            <w:proofErr w:type="spellEnd"/>
          </w:p>
        </w:tc>
        <w:tc>
          <w:tcPr>
            <w:tcW w:w="1556" w:type="pct"/>
          </w:tcPr>
          <w:p w14:paraId="1FC97E51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6,1 %</w:t>
            </w:r>
          </w:p>
        </w:tc>
        <w:tc>
          <w:tcPr>
            <w:tcW w:w="1443" w:type="pct"/>
          </w:tcPr>
          <w:p w14:paraId="1FC97E52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5,9 %</w:t>
            </w:r>
          </w:p>
        </w:tc>
      </w:tr>
      <w:tr w:rsidR="00553B3A" w:rsidRPr="005A4C42" w14:paraId="1FC97E57" w14:textId="77777777" w:rsidTr="00750FF1">
        <w:trPr>
          <w:jc w:val="center"/>
        </w:trPr>
        <w:tc>
          <w:tcPr>
            <w:tcW w:w="2001" w:type="pct"/>
          </w:tcPr>
          <w:p w14:paraId="1FC97E54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Virškinimo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5A4C42">
              <w:rPr>
                <w:rFonts w:ascii="Times New Roman" w:hAnsi="Times New Roman"/>
                <w:lang w:val="en-GB"/>
              </w:rPr>
              <w:t>sutrikimas</w:t>
            </w:r>
            <w:proofErr w:type="spellEnd"/>
          </w:p>
        </w:tc>
        <w:tc>
          <w:tcPr>
            <w:tcW w:w="1556" w:type="pct"/>
          </w:tcPr>
          <w:p w14:paraId="1FC97E55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3,9 %</w:t>
            </w:r>
          </w:p>
        </w:tc>
        <w:tc>
          <w:tcPr>
            <w:tcW w:w="1443" w:type="pct"/>
          </w:tcPr>
          <w:p w14:paraId="1FC97E56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3,6 %</w:t>
            </w:r>
          </w:p>
        </w:tc>
      </w:tr>
      <w:tr w:rsidR="00553B3A" w:rsidRPr="005A4C42" w14:paraId="1FC97E5B" w14:textId="77777777" w:rsidTr="00750FF1">
        <w:trPr>
          <w:jc w:val="center"/>
        </w:trPr>
        <w:tc>
          <w:tcPr>
            <w:tcW w:w="2001" w:type="pct"/>
          </w:tcPr>
          <w:p w14:paraId="1FC97E58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Pykinimas</w:t>
            </w:r>
            <w:proofErr w:type="spellEnd"/>
          </w:p>
        </w:tc>
        <w:tc>
          <w:tcPr>
            <w:tcW w:w="1556" w:type="pct"/>
          </w:tcPr>
          <w:p w14:paraId="1FC97E59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1,8 %</w:t>
            </w:r>
          </w:p>
        </w:tc>
        <w:tc>
          <w:tcPr>
            <w:tcW w:w="1443" w:type="pct"/>
          </w:tcPr>
          <w:p w14:paraId="1FC97E5A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1,8 %</w:t>
            </w:r>
          </w:p>
        </w:tc>
      </w:tr>
      <w:tr w:rsidR="00553B3A" w:rsidRPr="005A4C42" w14:paraId="1FC97E5F" w14:textId="77777777" w:rsidTr="00750FF1">
        <w:trPr>
          <w:jc w:val="center"/>
        </w:trPr>
        <w:tc>
          <w:tcPr>
            <w:tcW w:w="2001" w:type="pct"/>
          </w:tcPr>
          <w:p w14:paraId="1FC97E5C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Egzema</w:t>
            </w:r>
          </w:p>
        </w:tc>
        <w:tc>
          <w:tcPr>
            <w:tcW w:w="1556" w:type="pct"/>
          </w:tcPr>
          <w:p w14:paraId="1FC97E5D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4,6 %</w:t>
            </w:r>
          </w:p>
        </w:tc>
        <w:tc>
          <w:tcPr>
            <w:tcW w:w="1443" w:type="pct"/>
          </w:tcPr>
          <w:p w14:paraId="1FC97E5E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4,7 %</w:t>
            </w:r>
          </w:p>
        </w:tc>
      </w:tr>
      <w:tr w:rsidR="00553B3A" w:rsidRPr="005A4C42" w14:paraId="1FC97E63" w14:textId="77777777" w:rsidTr="00750FF1">
        <w:trPr>
          <w:jc w:val="center"/>
        </w:trPr>
        <w:tc>
          <w:tcPr>
            <w:tcW w:w="2001" w:type="pct"/>
          </w:tcPr>
          <w:p w14:paraId="1FC97E60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Niežulys</w:t>
            </w:r>
            <w:proofErr w:type="spellEnd"/>
            <w:r w:rsidRPr="005A4C42">
              <w:rPr>
                <w:rFonts w:ascii="Times New Roman" w:hAnsi="Times New Roman"/>
                <w:lang w:val="en-GB"/>
              </w:rPr>
              <w:t xml:space="preserve"> </w:t>
            </w:r>
          </w:p>
        </w:tc>
        <w:tc>
          <w:tcPr>
            <w:tcW w:w="1556" w:type="pct"/>
          </w:tcPr>
          <w:p w14:paraId="1FC97E61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2,7 %</w:t>
            </w:r>
          </w:p>
        </w:tc>
        <w:tc>
          <w:tcPr>
            <w:tcW w:w="1443" w:type="pct"/>
          </w:tcPr>
          <w:p w14:paraId="1FC97E62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2,8 %</w:t>
            </w:r>
          </w:p>
        </w:tc>
      </w:tr>
      <w:tr w:rsidR="00553B3A" w:rsidRPr="005A4C42" w14:paraId="1FC97E67" w14:textId="77777777" w:rsidTr="00750FF1">
        <w:trPr>
          <w:jc w:val="center"/>
        </w:trPr>
        <w:tc>
          <w:tcPr>
            <w:tcW w:w="2001" w:type="pct"/>
          </w:tcPr>
          <w:p w14:paraId="1FC97E64" w14:textId="77777777" w:rsidR="00553B3A" w:rsidRPr="005A4C42" w:rsidRDefault="003F0708" w:rsidP="003F0708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4C42">
              <w:rPr>
                <w:rFonts w:ascii="Times New Roman" w:hAnsi="Times New Roman"/>
                <w:lang w:val="en-GB"/>
              </w:rPr>
              <w:t>Išplitęs</w:t>
            </w:r>
            <w:proofErr w:type="spellEnd"/>
            <w:r w:rsidR="00553B3A" w:rsidRPr="005A4C42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="00553B3A" w:rsidRPr="005A4C42">
              <w:rPr>
                <w:rFonts w:ascii="Times New Roman" w:hAnsi="Times New Roman"/>
                <w:lang w:val="en-GB"/>
              </w:rPr>
              <w:t>niežulys</w:t>
            </w:r>
            <w:proofErr w:type="spellEnd"/>
          </w:p>
        </w:tc>
        <w:tc>
          <w:tcPr>
            <w:tcW w:w="1556" w:type="pct"/>
          </w:tcPr>
          <w:p w14:paraId="1FC97E65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1,4 %</w:t>
            </w:r>
          </w:p>
        </w:tc>
        <w:tc>
          <w:tcPr>
            <w:tcW w:w="1443" w:type="pct"/>
          </w:tcPr>
          <w:p w14:paraId="1FC97E66" w14:textId="77777777" w:rsidR="00553B3A" w:rsidRPr="005A4C42" w:rsidRDefault="00553B3A" w:rsidP="00750FF1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4C42">
              <w:rPr>
                <w:rFonts w:ascii="Times New Roman" w:hAnsi="Times New Roman"/>
                <w:lang w:val="en-GB"/>
              </w:rPr>
              <w:t>1,2 %</w:t>
            </w:r>
          </w:p>
        </w:tc>
      </w:tr>
    </w:tbl>
    <w:p w14:paraId="1FC97E68" w14:textId="77777777" w:rsidR="00553B3A" w:rsidRPr="005A4C42" w:rsidRDefault="00553B3A" w:rsidP="00CD7740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E69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6A" w14:textId="77777777" w:rsidR="00B85FF6" w:rsidRPr="005A4C42" w:rsidRDefault="00B85FF6" w:rsidP="00B85FF6">
      <w:pPr>
        <w:spacing w:after="0" w:line="240" w:lineRule="auto"/>
        <w:ind w:left="567" w:hanging="567"/>
        <w:rPr>
          <w:rFonts w:ascii="Times New Roman" w:eastAsia="Times New Roman" w:hAnsi="Times New Roman"/>
          <w:u w:val="single"/>
          <w:lang w:val="lt-LT" w:eastAsia="lt-LT"/>
        </w:rPr>
      </w:pPr>
      <w:r w:rsidRPr="005A4C42">
        <w:rPr>
          <w:rFonts w:ascii="Times New Roman" w:eastAsia="Times New Roman" w:hAnsi="Times New Roman"/>
          <w:u w:val="single"/>
          <w:lang w:val="lt-LT" w:eastAsia="lt-LT"/>
        </w:rPr>
        <w:t>Pranešimas apie įtariamas nepageidaujamas reakcijas</w:t>
      </w:r>
    </w:p>
    <w:p w14:paraId="31F1CD1E" w14:textId="3CD932C4" w:rsidR="00FA2C4B" w:rsidRPr="005A4C42" w:rsidRDefault="00B370BB" w:rsidP="0026678A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B370BB">
        <w:rPr>
          <w:rFonts w:ascii="Times New Roman" w:eastAsia="Times New Roman" w:hAnsi="Times New Roman"/>
          <w:noProof/>
          <w:snapToGrid w:val="0"/>
          <w:szCs w:val="24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 w:rsidRPr="00B370BB">
        <w:rPr>
          <w:rFonts w:ascii="Times New Roman" w:eastAsia="Times New Roman" w:hAnsi="Times New Roman"/>
          <w:snapToGrid w:val="0"/>
          <w:szCs w:val="24"/>
          <w:lang w:val="lt-LT"/>
        </w:rPr>
        <w:t xml:space="preserve"> </w:t>
      </w:r>
      <w:r w:rsidR="00FA2C4B" w:rsidRPr="00FA2C4B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Sveikatos priežiūros ar farmacijos specialistai turi pranešti apie bet kokias įtariamas nepageidaujamas reakcijas, užpildę ir pateikę pranešimo formą Valstybinės vaistų kontrolės tarnybos prie Lietuvos Respublikos sveikatos apsaugos ministerijos tinklalapyje </w:t>
      </w:r>
      <w:hyperlink r:id="rId10" w:history="1">
        <w:r w:rsidR="003C694D" w:rsidRPr="00910980">
          <w:rPr>
            <w:rStyle w:val="Hipersaitas"/>
            <w:rFonts w:ascii="Times New Roman" w:hAnsi="Times New Roman"/>
            <w:lang w:eastAsia="lt-LT"/>
          </w:rPr>
          <w:t>https://vvkt.lrv.lt/lt/</w:t>
        </w:r>
      </w:hyperlink>
      <w:r w:rsidR="003C694D">
        <w:rPr>
          <w:rFonts w:ascii="Times New Roman" w:hAnsi="Times New Roman"/>
          <w:color w:val="0000EE"/>
          <w:u w:val="single"/>
          <w:lang w:eastAsia="lt-LT"/>
        </w:rPr>
        <w:t xml:space="preserve"> </w:t>
      </w:r>
      <w:r w:rsidR="00FA2C4B" w:rsidRPr="00FA2C4B">
        <w:rPr>
          <w:rFonts w:ascii="Times New Roman" w:eastAsia="Times New Roman" w:hAnsi="Times New Roman"/>
          <w:noProof/>
          <w:snapToGrid w:val="0"/>
          <w:szCs w:val="24"/>
          <w:lang w:val="lt-LT"/>
        </w:rPr>
        <w:t>nurodytais būdais</w:t>
      </w:r>
      <w:r w:rsidR="00FA2C4B">
        <w:rPr>
          <w:rFonts w:ascii="Times New Roman" w:eastAsia="Times New Roman" w:hAnsi="Times New Roman"/>
          <w:noProof/>
          <w:snapToGrid w:val="0"/>
          <w:szCs w:val="24"/>
          <w:lang w:val="lt-LT"/>
        </w:rPr>
        <w:t>.</w:t>
      </w:r>
    </w:p>
    <w:p w14:paraId="1FC97E6C" w14:textId="77777777" w:rsidR="00B85FF6" w:rsidRPr="005A4C42" w:rsidRDefault="00B85FF6" w:rsidP="00FA2C4B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6D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4.9</w:t>
      </w:r>
      <w:r w:rsidRPr="005A4C42">
        <w:rPr>
          <w:rFonts w:ascii="Times New Roman" w:eastAsia="Times New Roman" w:hAnsi="Times New Roman"/>
          <w:b/>
          <w:lang w:val="lt-LT" w:eastAsia="lt-LT"/>
        </w:rPr>
        <w:tab/>
        <w:t>Perdozavimas</w:t>
      </w:r>
    </w:p>
    <w:p w14:paraId="1FC97E6E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6F" w14:textId="77777777" w:rsidR="00AE0E91" w:rsidRPr="005A4C42" w:rsidRDefault="00DB75DA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5A4C42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reikšmingos perdozavimo patirties nėra</w:t>
      </w:r>
      <w:r w:rsidR="00817C3F" w:rsidRPr="005A4C42">
        <w:rPr>
          <w:rFonts w:ascii="Times New Roman" w:eastAsia="Times New Roman" w:hAnsi="Times New Roman"/>
          <w:lang w:val="lt-LT" w:eastAsia="lt-LT"/>
        </w:rPr>
        <w:t>.</w:t>
      </w:r>
    </w:p>
    <w:p w14:paraId="1FC97E70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71" w14:textId="77777777" w:rsidR="00E13316" w:rsidRPr="005A4C42" w:rsidRDefault="00E13316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72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val="lt-LT" w:eastAsia="lt-LT"/>
        </w:rPr>
      </w:pPr>
      <w:r w:rsidRPr="005A4C42">
        <w:rPr>
          <w:rFonts w:ascii="Times New Roman" w:eastAsia="Times New Roman" w:hAnsi="Times New Roman"/>
          <w:b/>
          <w:caps/>
          <w:lang w:val="lt-LT" w:eastAsia="lt-LT"/>
        </w:rPr>
        <w:t>5.</w:t>
      </w:r>
      <w:r w:rsidRPr="005A4C42">
        <w:rPr>
          <w:rFonts w:ascii="Times New Roman" w:eastAsia="Times New Roman" w:hAnsi="Times New Roman"/>
          <w:b/>
          <w:caps/>
          <w:lang w:val="lt-LT" w:eastAsia="lt-LT"/>
        </w:rPr>
        <w:tab/>
      </w:r>
      <w:r w:rsidRPr="005A4C42">
        <w:rPr>
          <w:rFonts w:ascii="Times New Roman" w:eastAsia="Times New Roman" w:hAnsi="Times New Roman"/>
          <w:b/>
          <w:lang w:val="lt-LT" w:eastAsia="lt-LT"/>
        </w:rPr>
        <w:t xml:space="preserve">FARMAKOLOGINĖS </w:t>
      </w:r>
      <w:r w:rsidRPr="005A4C42">
        <w:rPr>
          <w:rFonts w:ascii="Times New Roman" w:eastAsia="Times New Roman" w:hAnsi="Times New Roman"/>
          <w:b/>
          <w:caps/>
          <w:lang w:val="lt-LT" w:eastAsia="lt-LT"/>
        </w:rPr>
        <w:t>savybės</w:t>
      </w:r>
    </w:p>
    <w:p w14:paraId="1FC97E73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74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5.1</w:t>
      </w:r>
      <w:r w:rsidRPr="005A4C42">
        <w:rPr>
          <w:rFonts w:ascii="Times New Roman" w:eastAsia="Times New Roman" w:hAnsi="Times New Roman"/>
          <w:b/>
          <w:lang w:val="lt-LT" w:eastAsia="lt-LT"/>
        </w:rPr>
        <w:tab/>
      </w:r>
      <w:proofErr w:type="spellStart"/>
      <w:r w:rsidRPr="005A4C42">
        <w:rPr>
          <w:rFonts w:ascii="Times New Roman" w:eastAsia="Times New Roman" w:hAnsi="Times New Roman"/>
          <w:b/>
          <w:lang w:val="lt-LT" w:eastAsia="lt-LT"/>
        </w:rPr>
        <w:t>Farmakodinaminės</w:t>
      </w:r>
      <w:proofErr w:type="spellEnd"/>
      <w:r w:rsidRPr="005A4C42">
        <w:rPr>
          <w:rFonts w:ascii="Times New Roman" w:eastAsia="Times New Roman" w:hAnsi="Times New Roman"/>
          <w:b/>
          <w:lang w:val="lt-LT" w:eastAsia="lt-LT"/>
        </w:rPr>
        <w:t xml:space="preserve"> savybės </w:t>
      </w:r>
    </w:p>
    <w:p w14:paraId="1FC97E75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76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5A4C42">
        <w:rPr>
          <w:rFonts w:ascii="Times New Roman" w:eastAsia="Times New Roman" w:hAnsi="Times New Roman"/>
          <w:lang w:val="lt-LT" w:eastAsia="lt-LT"/>
        </w:rPr>
        <w:t>Farmakoterapinė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grupė – kiti vaistai</w:t>
      </w:r>
      <w:r w:rsidR="00B10846" w:rsidRPr="005A4C42">
        <w:rPr>
          <w:rFonts w:ascii="Times New Roman" w:eastAsia="Times New Roman" w:hAnsi="Times New Roman"/>
          <w:lang w:val="lt-LT" w:eastAsia="lt-LT"/>
        </w:rPr>
        <w:t xml:space="preserve"> nuo demencijos</w:t>
      </w:r>
      <w:r w:rsidR="00553B3A" w:rsidRPr="005A4C42">
        <w:rPr>
          <w:rFonts w:ascii="Times New Roman" w:eastAsia="Times New Roman" w:hAnsi="Times New Roman"/>
          <w:lang w:val="lt-LT" w:eastAsia="lt-LT"/>
        </w:rPr>
        <w:t xml:space="preserve">. </w:t>
      </w:r>
      <w:r w:rsidRPr="005A4C42">
        <w:rPr>
          <w:rFonts w:ascii="Times New Roman" w:eastAsia="Times New Roman" w:hAnsi="Times New Roman"/>
          <w:lang w:val="lt-LT" w:eastAsia="lt-LT"/>
        </w:rPr>
        <w:t>ATC kodas – N06DX02.</w:t>
      </w:r>
    </w:p>
    <w:p w14:paraId="1FC97E77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78" w14:textId="77777777" w:rsidR="00AE0E91" w:rsidRPr="005A4C42" w:rsidRDefault="00AE0E91" w:rsidP="00AE0E91">
      <w:pPr>
        <w:spacing w:after="0" w:line="240" w:lineRule="auto"/>
        <w:jc w:val="both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color w:val="000000"/>
          <w:lang w:val="lt-LT" w:eastAsia="lt-LT"/>
        </w:rPr>
        <w:t>Eksperimentuose su gyvūnais, kurie buvo atlikti su standartizuotu EGb761, buvo pademonstruoti šie farmakologiniai poveikiai:</w:t>
      </w:r>
      <w:r w:rsidRPr="005A4C42">
        <w:rPr>
          <w:rFonts w:ascii="Times New Roman" w:eastAsia="Times New Roman" w:hAnsi="Times New Roman"/>
          <w:lang w:val="lt-LT" w:eastAsia="lt-LT"/>
        </w:rPr>
        <w:t xml:space="preserve"> </w:t>
      </w:r>
    </w:p>
    <w:p w14:paraId="1FC97E79" w14:textId="77777777" w:rsidR="00AE0E91" w:rsidRPr="005A4C42" w:rsidRDefault="00AE0E91" w:rsidP="00AE0E91">
      <w:pPr>
        <w:spacing w:after="0" w:line="240" w:lineRule="auto"/>
        <w:jc w:val="both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color w:val="000000"/>
          <w:lang w:val="lt-LT" w:eastAsia="lt-LT"/>
        </w:rPr>
        <w:t>- neuronų plastiškumo padidėjimas,</w:t>
      </w:r>
      <w:r w:rsidRPr="005A4C42">
        <w:rPr>
          <w:rFonts w:ascii="Times New Roman" w:eastAsia="Times New Roman" w:hAnsi="Times New Roman"/>
          <w:lang w:val="lt-LT" w:eastAsia="lt-LT"/>
        </w:rPr>
        <w:t xml:space="preserve"> </w:t>
      </w:r>
    </w:p>
    <w:p w14:paraId="1FC97E7A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- su amžiumi susijusio </w:t>
      </w:r>
      <w:proofErr w:type="spellStart"/>
      <w:r w:rsidRPr="005A4C42">
        <w:rPr>
          <w:rFonts w:ascii="Times New Roman" w:eastAsia="Times New Roman" w:hAnsi="Times New Roman"/>
          <w:color w:val="000000"/>
          <w:lang w:val="lt-LT" w:eastAsia="lt-LT"/>
        </w:rPr>
        <w:t>muskarinerginių</w:t>
      </w:r>
      <w:proofErr w:type="spellEnd"/>
      <w:r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 </w:t>
      </w:r>
      <w:proofErr w:type="spellStart"/>
      <w:r w:rsidRPr="005A4C42">
        <w:rPr>
          <w:rFonts w:ascii="Times New Roman" w:eastAsia="Times New Roman" w:hAnsi="Times New Roman"/>
          <w:color w:val="000000"/>
          <w:lang w:val="lt-LT" w:eastAsia="lt-LT"/>
        </w:rPr>
        <w:t>cholinoreceptorių</w:t>
      </w:r>
      <w:proofErr w:type="spellEnd"/>
      <w:r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 ir </w:t>
      </w:r>
      <w:r w:rsidRPr="005A4C42">
        <w:rPr>
          <w:rFonts w:ascii="Times New Roman" w:eastAsia="Times New Roman" w:hAnsi="Times New Roman"/>
          <w:lang w:val="lt-LT" w:eastAsia="lt-LT"/>
        </w:rPr>
        <w:sym w:font="Symbol" w:char="F061"/>
      </w:r>
      <w:r w:rsidRPr="005A4C42">
        <w:rPr>
          <w:rFonts w:ascii="Times New Roman" w:eastAsia="Times New Roman" w:hAnsi="Times New Roman"/>
          <w:vertAlign w:val="subscript"/>
          <w:lang w:val="lt-LT" w:eastAsia="lt-LT"/>
        </w:rPr>
        <w:t>2</w:t>
      </w:r>
      <w:r w:rsidRPr="005A4C42">
        <w:rPr>
          <w:rFonts w:ascii="Times New Roman" w:eastAsia="Times New Roman" w:hAnsi="Times New Roman"/>
          <w:color w:val="000000"/>
          <w:lang w:val="lt-LT" w:eastAsia="lt-LT"/>
        </w:rPr>
        <w:t>-adrenoreceptorių mažėjimo slopinimas, taip pat cholino pasisavinimas amonio rage (</w:t>
      </w:r>
      <w:proofErr w:type="spellStart"/>
      <w:r w:rsidRPr="005A4C42">
        <w:rPr>
          <w:rFonts w:ascii="Times New Roman" w:eastAsia="Times New Roman" w:hAnsi="Times New Roman"/>
          <w:color w:val="000000"/>
          <w:lang w:val="lt-LT" w:eastAsia="lt-LT"/>
        </w:rPr>
        <w:t>hipokampe</w:t>
      </w:r>
      <w:proofErr w:type="spellEnd"/>
      <w:r w:rsidRPr="005A4C42">
        <w:rPr>
          <w:rFonts w:ascii="Times New Roman" w:eastAsia="Times New Roman" w:hAnsi="Times New Roman"/>
          <w:color w:val="000000"/>
          <w:lang w:val="lt-LT" w:eastAsia="lt-LT"/>
        </w:rPr>
        <w:t>);</w:t>
      </w:r>
    </w:p>
    <w:p w14:paraId="1FC97E7B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color w:val="000000"/>
          <w:lang w:val="lt-LT" w:eastAsia="lt-LT"/>
        </w:rPr>
        <w:t>- teigiamas poveikis elgsenai, pagerėjęs mokymasis ir atmintis;</w:t>
      </w:r>
    </w:p>
    <w:p w14:paraId="1FC97E7C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color w:val="000000"/>
          <w:lang w:val="lt-LT" w:eastAsia="lt-LT"/>
        </w:rPr>
        <w:t>- radikalūs valomieji poveikiai, susiję su oksidaciją slopinančiu (</w:t>
      </w:r>
      <w:proofErr w:type="spellStart"/>
      <w:r w:rsidRPr="005A4C42">
        <w:rPr>
          <w:rFonts w:ascii="Times New Roman" w:eastAsia="Times New Roman" w:hAnsi="Times New Roman"/>
          <w:color w:val="000000"/>
          <w:lang w:val="lt-LT" w:eastAsia="lt-LT"/>
        </w:rPr>
        <w:t>anti</w:t>
      </w:r>
      <w:proofErr w:type="spellEnd"/>
      <w:r w:rsidRPr="005A4C42">
        <w:rPr>
          <w:rFonts w:ascii="Times New Roman" w:eastAsia="Times New Roman" w:hAnsi="Times New Roman"/>
          <w:color w:val="000000"/>
          <w:lang w:val="lt-LT" w:eastAsia="lt-LT"/>
        </w:rPr>
        <w:t>-oksidaciniu) aktyvumu;</w:t>
      </w:r>
    </w:p>
    <w:p w14:paraId="1FC97E7D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color w:val="000000"/>
          <w:lang w:val="lt-LT" w:eastAsia="lt-LT"/>
        </w:rPr>
        <w:t>- nervų sistemą apsaugantis (</w:t>
      </w:r>
      <w:proofErr w:type="spellStart"/>
      <w:r w:rsidRPr="005A4C42">
        <w:rPr>
          <w:rFonts w:ascii="Times New Roman" w:eastAsia="Times New Roman" w:hAnsi="Times New Roman"/>
          <w:color w:val="000000"/>
          <w:lang w:val="lt-LT" w:eastAsia="lt-LT"/>
        </w:rPr>
        <w:t>neuroprotekcinis</w:t>
      </w:r>
      <w:proofErr w:type="spellEnd"/>
      <w:r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) poveikis: apsauga nuo </w:t>
      </w:r>
      <w:proofErr w:type="spellStart"/>
      <w:r w:rsidRPr="005A4C42">
        <w:rPr>
          <w:rFonts w:ascii="Times New Roman" w:eastAsia="Times New Roman" w:hAnsi="Times New Roman"/>
          <w:color w:val="000000"/>
          <w:lang w:val="lt-LT" w:eastAsia="lt-LT"/>
        </w:rPr>
        <w:t>apoptozės</w:t>
      </w:r>
      <w:proofErr w:type="spellEnd"/>
      <w:r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 (programuotos ląstelių mirties), </w:t>
      </w:r>
      <w:proofErr w:type="spellStart"/>
      <w:r w:rsidRPr="005A4C42">
        <w:rPr>
          <w:rFonts w:ascii="Times New Roman" w:eastAsia="Times New Roman" w:hAnsi="Times New Roman"/>
          <w:color w:val="000000"/>
          <w:lang w:val="lt-LT" w:eastAsia="lt-LT"/>
        </w:rPr>
        <w:t>mitochondrijų</w:t>
      </w:r>
      <w:proofErr w:type="spellEnd"/>
      <w:r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 apsauga;</w:t>
      </w:r>
    </w:p>
    <w:p w14:paraId="1FC97E7E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- </w:t>
      </w:r>
      <w:proofErr w:type="spellStart"/>
      <w:r w:rsidRPr="005A4C42">
        <w:rPr>
          <w:rFonts w:ascii="Times New Roman" w:eastAsia="Times New Roman" w:hAnsi="Times New Roman"/>
          <w:color w:val="000000"/>
          <w:lang w:val="lt-LT" w:eastAsia="lt-LT"/>
        </w:rPr>
        <w:t>neuritinių</w:t>
      </w:r>
      <w:proofErr w:type="spellEnd"/>
      <w:r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 plokštelių (</w:t>
      </w:r>
      <w:proofErr w:type="spellStart"/>
      <w:r w:rsidRPr="005A4C42">
        <w:rPr>
          <w:rFonts w:ascii="Times New Roman" w:eastAsia="Times New Roman" w:hAnsi="Times New Roman"/>
          <w:color w:val="000000"/>
          <w:lang w:val="lt-LT" w:eastAsia="lt-LT"/>
        </w:rPr>
        <w:t>amiloidinių</w:t>
      </w:r>
      <w:proofErr w:type="spellEnd"/>
      <w:r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 plokštelių) susidarymo rizikos sumažėjimas;</w:t>
      </w:r>
    </w:p>
    <w:p w14:paraId="1FC97E7F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color w:val="000000"/>
          <w:lang w:val="lt-LT" w:eastAsia="lt-LT"/>
        </w:rPr>
        <w:t>- išemiją mažinantys poveikiai, kurie buvo atskleisti įvairiuose modeliuose, išsaugant galvos smegenų – kraujo barjero vientisumą.</w:t>
      </w:r>
    </w:p>
    <w:p w14:paraId="1FC97E80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81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5.2</w:t>
      </w:r>
      <w:r w:rsidRPr="005A4C42">
        <w:rPr>
          <w:rFonts w:ascii="Times New Roman" w:eastAsia="Times New Roman" w:hAnsi="Times New Roman"/>
          <w:b/>
          <w:lang w:val="lt-LT" w:eastAsia="lt-LT"/>
        </w:rPr>
        <w:tab/>
      </w:r>
      <w:proofErr w:type="spellStart"/>
      <w:r w:rsidRPr="005A4C42">
        <w:rPr>
          <w:rFonts w:ascii="Times New Roman" w:eastAsia="Times New Roman" w:hAnsi="Times New Roman"/>
          <w:b/>
          <w:lang w:val="lt-LT" w:eastAsia="lt-LT"/>
        </w:rPr>
        <w:t>Farmakokinetinės</w:t>
      </w:r>
      <w:proofErr w:type="spellEnd"/>
      <w:r w:rsidRPr="005A4C42">
        <w:rPr>
          <w:rFonts w:ascii="Times New Roman" w:eastAsia="Times New Roman" w:hAnsi="Times New Roman"/>
          <w:b/>
          <w:lang w:val="lt-LT" w:eastAsia="lt-LT"/>
        </w:rPr>
        <w:t xml:space="preserve"> savybės </w:t>
      </w:r>
    </w:p>
    <w:p w14:paraId="1FC97E82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83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 xml:space="preserve">Veiklioji medžiaga yra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ginkmedžių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lapų rafinuotas sausasis ekstraktas, titruotas 24 proc.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ginkgo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gliukozidais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ir 6 proc. di- ir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seskviterpenu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(A, B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ginkgolidai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ir C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bilobalidas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>).</w:t>
      </w:r>
    </w:p>
    <w:p w14:paraId="1FC97E84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 xml:space="preserve">Su žmonėmis yra tirtos tik terpeno frakcijos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farmakokinetinės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savybės.</w:t>
      </w:r>
    </w:p>
    <w:p w14:paraId="1FC97E85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lastRenderedPageBreak/>
        <w:t xml:space="preserve">A ir B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ginkgolidų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ir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bilobalido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biologinis prieinamumas išgėrus </w:t>
      </w:r>
      <w:r w:rsidRPr="005A4C42">
        <w:rPr>
          <w:rFonts w:ascii="Times New Roman" w:eastAsia="Times New Roman" w:hAnsi="Times New Roman"/>
          <w:i/>
          <w:iCs/>
          <w:lang w:val="lt-LT" w:eastAsia="lt-LT"/>
        </w:rPr>
        <w:t xml:space="preserve">per </w:t>
      </w:r>
      <w:proofErr w:type="spellStart"/>
      <w:r w:rsidRPr="005A4C42">
        <w:rPr>
          <w:rFonts w:ascii="Times New Roman" w:eastAsia="Times New Roman" w:hAnsi="Times New Roman"/>
          <w:i/>
          <w:iCs/>
          <w:lang w:val="lt-LT" w:eastAsia="lt-LT"/>
        </w:rPr>
        <w:t>os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yra 80-90 proc. Maksimali koncentracija susidaro per 1-2 valandas; pusinės eliminacijos laikas trunka apie 4 (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bilobalido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, A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ginkgolido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)-10 valandų (B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ginkgolido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>).</w:t>
      </w:r>
    </w:p>
    <w:p w14:paraId="1FC97E86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 xml:space="preserve">Šios medžiagos organizme nėra suardomos ir daugiausia jų išsiskiria su šlapimu ir mažais kiekiais pasišalina su išmatomis. </w:t>
      </w:r>
    </w:p>
    <w:p w14:paraId="1FC97E87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88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5.3</w:t>
      </w:r>
      <w:r w:rsidRPr="005A4C42">
        <w:rPr>
          <w:rFonts w:ascii="Times New Roman" w:eastAsia="Times New Roman" w:hAnsi="Times New Roman"/>
          <w:b/>
          <w:lang w:val="lt-LT" w:eastAsia="lt-LT"/>
        </w:rPr>
        <w:tab/>
      </w:r>
      <w:proofErr w:type="spellStart"/>
      <w:r w:rsidRPr="005A4C42">
        <w:rPr>
          <w:rFonts w:ascii="Times New Roman" w:eastAsia="Times New Roman" w:hAnsi="Times New Roman"/>
          <w:b/>
          <w:lang w:val="lt-LT" w:eastAsia="lt-LT"/>
        </w:rPr>
        <w:t>Ikiklinikinių</w:t>
      </w:r>
      <w:proofErr w:type="spellEnd"/>
      <w:r w:rsidRPr="005A4C42">
        <w:rPr>
          <w:rFonts w:ascii="Times New Roman" w:eastAsia="Times New Roman" w:hAnsi="Times New Roman"/>
          <w:b/>
          <w:lang w:val="lt-LT" w:eastAsia="lt-LT"/>
        </w:rPr>
        <w:t xml:space="preserve"> saugumo tyrimų duomenys</w:t>
      </w:r>
    </w:p>
    <w:p w14:paraId="1FC97E89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8A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color w:val="000000"/>
          <w:lang w:val="lt-LT" w:eastAsia="lt-LT"/>
        </w:rPr>
        <w:t xml:space="preserve">Neklinikiniai duomenys, gauti atlikus ūmaus ir pasikartojančių dozių toksiškumo, </w:t>
      </w:r>
      <w:proofErr w:type="spellStart"/>
      <w:r w:rsidRPr="005A4C42">
        <w:rPr>
          <w:rFonts w:ascii="Times New Roman" w:eastAsia="Times New Roman" w:hAnsi="Times New Roman"/>
          <w:color w:val="000000"/>
          <w:lang w:val="lt-LT" w:eastAsia="lt-LT"/>
        </w:rPr>
        <w:t>genotoksiškumo</w:t>
      </w:r>
      <w:proofErr w:type="spellEnd"/>
      <w:r w:rsidRPr="005A4C42">
        <w:rPr>
          <w:rFonts w:ascii="Times New Roman" w:eastAsia="Times New Roman" w:hAnsi="Times New Roman"/>
          <w:color w:val="000000"/>
          <w:lang w:val="lt-LT" w:eastAsia="lt-LT"/>
        </w:rPr>
        <w:t>, kancerogeninio poveikio ir toksiškumo reprodukcijai tyrimus, neparodė jokio ypatingo pavojaus žmonėms.</w:t>
      </w:r>
    </w:p>
    <w:p w14:paraId="1FC97E8B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 w:eastAsia="lt-LT"/>
        </w:rPr>
      </w:pPr>
    </w:p>
    <w:p w14:paraId="1FC97E8C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 w:eastAsia="lt-LT"/>
        </w:rPr>
      </w:pPr>
    </w:p>
    <w:p w14:paraId="1FC97E8D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val="lt-LT" w:eastAsia="lt-LT"/>
        </w:rPr>
      </w:pPr>
      <w:r w:rsidRPr="005A4C42">
        <w:rPr>
          <w:rFonts w:ascii="Times New Roman" w:eastAsia="Times New Roman" w:hAnsi="Times New Roman"/>
          <w:b/>
          <w:caps/>
          <w:lang w:val="lt-LT" w:eastAsia="lt-LT"/>
        </w:rPr>
        <w:t>6.</w:t>
      </w:r>
      <w:r w:rsidRPr="005A4C42">
        <w:rPr>
          <w:rFonts w:ascii="Times New Roman" w:eastAsia="Times New Roman" w:hAnsi="Times New Roman"/>
          <w:b/>
          <w:caps/>
          <w:lang w:val="lt-LT" w:eastAsia="lt-LT"/>
        </w:rPr>
        <w:tab/>
        <w:t>farmacinė informacija</w:t>
      </w:r>
    </w:p>
    <w:p w14:paraId="1FC97E8E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8F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6.1</w:t>
      </w:r>
      <w:r w:rsidRPr="005A4C42">
        <w:rPr>
          <w:rFonts w:ascii="Times New Roman" w:eastAsia="Times New Roman" w:hAnsi="Times New Roman"/>
          <w:b/>
          <w:lang w:val="lt-LT" w:eastAsia="lt-LT"/>
        </w:rPr>
        <w:tab/>
        <w:t>Pagalbinių medžiagų sąrašas</w:t>
      </w:r>
    </w:p>
    <w:p w14:paraId="1FC97E90" w14:textId="77777777" w:rsidR="00AE0E91" w:rsidRPr="005A4C42" w:rsidRDefault="00AE0E91" w:rsidP="00AE0E91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/>
          <w:lang w:val="lt-LT" w:eastAsia="lt-LT"/>
        </w:rPr>
      </w:pPr>
    </w:p>
    <w:p w14:paraId="1FC97E91" w14:textId="77777777" w:rsidR="00AE0E91" w:rsidRPr="005A4C42" w:rsidRDefault="00AE0E91" w:rsidP="00AE0E91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/>
          <w:b/>
          <w:i/>
          <w:lang w:val="lt-LT" w:eastAsia="lt-LT"/>
        </w:rPr>
      </w:pPr>
      <w:r w:rsidRPr="005A4C42">
        <w:rPr>
          <w:rFonts w:ascii="Times New Roman" w:eastAsia="Times New Roman" w:hAnsi="Times New Roman"/>
          <w:i/>
          <w:lang w:val="lt-LT" w:eastAsia="lt-LT"/>
        </w:rPr>
        <w:t>Tabletės branduolys</w:t>
      </w:r>
    </w:p>
    <w:p w14:paraId="1FC97E92" w14:textId="66CDADC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93" w14:textId="69B64736" w:rsidR="00AE0E91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5A4C42">
        <w:rPr>
          <w:rFonts w:ascii="Times New Roman" w:eastAsia="Times New Roman" w:hAnsi="Times New Roman"/>
          <w:lang w:val="lt-LT" w:eastAsia="lt-LT"/>
        </w:rPr>
        <w:t>Mikrokristalinė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celiuliozė</w:t>
      </w:r>
    </w:p>
    <w:p w14:paraId="10D6CD05" w14:textId="7AA87011" w:rsidR="006B4D1F" w:rsidRPr="005A4C42" w:rsidRDefault="006B4D1F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6B4D1F">
        <w:rPr>
          <w:rFonts w:ascii="Times New Roman" w:eastAsia="Times New Roman" w:hAnsi="Times New Roman"/>
          <w:lang w:val="lt-LT" w:eastAsia="lt-LT"/>
        </w:rPr>
        <w:t>Kroskarmeliozės</w:t>
      </w:r>
      <w:proofErr w:type="spellEnd"/>
      <w:r w:rsidRPr="006B4D1F">
        <w:rPr>
          <w:rFonts w:ascii="Times New Roman" w:eastAsia="Times New Roman" w:hAnsi="Times New Roman"/>
          <w:lang w:val="lt-LT" w:eastAsia="lt-LT"/>
        </w:rPr>
        <w:t xml:space="preserve"> natrio druska</w:t>
      </w:r>
    </w:p>
    <w:p w14:paraId="1FC97E96" w14:textId="06AAF22B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97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 xml:space="preserve">Magnio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stearatas</w:t>
      </w:r>
      <w:proofErr w:type="spellEnd"/>
    </w:p>
    <w:p w14:paraId="1FC97E98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99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i/>
          <w:iCs/>
          <w:lang w:val="lt-LT" w:eastAsia="lt-LT"/>
        </w:rPr>
      </w:pPr>
      <w:r w:rsidRPr="005A4C42">
        <w:rPr>
          <w:rFonts w:ascii="Times New Roman" w:eastAsia="Times New Roman" w:hAnsi="Times New Roman"/>
          <w:i/>
          <w:iCs/>
          <w:lang w:val="lt-LT" w:eastAsia="lt-LT"/>
        </w:rPr>
        <w:t>Tabletės plėvelė</w:t>
      </w:r>
    </w:p>
    <w:p w14:paraId="1FC97E9A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5A4C42">
        <w:rPr>
          <w:rFonts w:ascii="Times New Roman" w:eastAsia="Times New Roman" w:hAnsi="Times New Roman"/>
          <w:lang w:val="lt-LT" w:eastAsia="lt-LT"/>
        </w:rPr>
        <w:t>Hipromeliozė</w:t>
      </w:r>
      <w:proofErr w:type="spellEnd"/>
    </w:p>
    <w:p w14:paraId="1FC97E9B" w14:textId="67190B33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9C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5A4C42">
        <w:rPr>
          <w:rFonts w:ascii="Times New Roman" w:eastAsia="Times New Roman" w:hAnsi="Times New Roman"/>
          <w:lang w:val="lt-LT" w:eastAsia="lt-LT"/>
        </w:rPr>
        <w:t>Makrogolis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6000</w:t>
      </w:r>
    </w:p>
    <w:p w14:paraId="1FC97E9D" w14:textId="46CF8A7B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9E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 w:rsidDel="00532B45">
        <w:rPr>
          <w:rFonts w:ascii="Times New Roman" w:eastAsia="Times New Roman" w:hAnsi="Times New Roman"/>
          <w:lang w:val="lt-LT" w:eastAsia="lt-LT"/>
        </w:rPr>
        <w:t>Raudon</w:t>
      </w:r>
      <w:r w:rsidRPr="005A4C42">
        <w:rPr>
          <w:rFonts w:ascii="Times New Roman" w:eastAsia="Times New Roman" w:hAnsi="Times New Roman"/>
          <w:lang w:val="lt-LT" w:eastAsia="lt-LT"/>
        </w:rPr>
        <w:t xml:space="preserve">asis </w:t>
      </w:r>
      <w:r w:rsidRPr="005A4C42" w:rsidDel="00532B45">
        <w:rPr>
          <w:rFonts w:ascii="Times New Roman" w:eastAsia="Times New Roman" w:hAnsi="Times New Roman"/>
          <w:lang w:val="lt-LT" w:eastAsia="lt-LT"/>
        </w:rPr>
        <w:t>g</w:t>
      </w:r>
      <w:r w:rsidRPr="005A4C42">
        <w:rPr>
          <w:rFonts w:ascii="Times New Roman" w:eastAsia="Times New Roman" w:hAnsi="Times New Roman"/>
          <w:lang w:val="lt-LT" w:eastAsia="lt-LT"/>
        </w:rPr>
        <w:t>eležies oksidas (E172)</w:t>
      </w:r>
    </w:p>
    <w:p w14:paraId="1FC97E9F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A0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6.2</w:t>
      </w:r>
      <w:r w:rsidRPr="005A4C42">
        <w:rPr>
          <w:rFonts w:ascii="Times New Roman" w:eastAsia="Times New Roman" w:hAnsi="Times New Roman"/>
          <w:b/>
          <w:lang w:val="lt-LT" w:eastAsia="lt-LT"/>
        </w:rPr>
        <w:tab/>
        <w:t>Nesuderinamumas</w:t>
      </w:r>
    </w:p>
    <w:p w14:paraId="1FC97EA1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A2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>Duomenys nebūtini.</w:t>
      </w:r>
    </w:p>
    <w:p w14:paraId="1FC97EA3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A4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6.3</w:t>
      </w:r>
      <w:r w:rsidRPr="005A4C42">
        <w:rPr>
          <w:rFonts w:ascii="Times New Roman" w:eastAsia="Times New Roman" w:hAnsi="Times New Roman"/>
          <w:b/>
          <w:lang w:val="lt-LT" w:eastAsia="lt-LT"/>
        </w:rPr>
        <w:tab/>
        <w:t>Tinkamumo laikas</w:t>
      </w:r>
    </w:p>
    <w:p w14:paraId="1FC97EA5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A6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>3 metai</w:t>
      </w:r>
    </w:p>
    <w:p w14:paraId="1FC97EA7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A8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6.4</w:t>
      </w:r>
      <w:r w:rsidRPr="005A4C42">
        <w:rPr>
          <w:rFonts w:ascii="Times New Roman" w:eastAsia="Times New Roman" w:hAnsi="Times New Roman"/>
          <w:b/>
          <w:lang w:val="lt-LT" w:eastAsia="lt-LT"/>
        </w:rPr>
        <w:tab/>
        <w:t>Specialios laikymo sąlygos</w:t>
      </w:r>
    </w:p>
    <w:p w14:paraId="1FC97EA9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AA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>Laikyti ne aukštesnėje kaip 25 °С temperatūroje.</w:t>
      </w:r>
    </w:p>
    <w:p w14:paraId="1FC97EAB" w14:textId="08CDF12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 xml:space="preserve">Lizdines plokšteles laikyti išorinėje dėžutėje, kad </w:t>
      </w:r>
      <w:r w:rsidR="00372422">
        <w:rPr>
          <w:rFonts w:ascii="Times New Roman" w:eastAsia="Times New Roman" w:hAnsi="Times New Roman"/>
          <w:lang w:val="lt-LT" w:eastAsia="lt-LT"/>
        </w:rPr>
        <w:t xml:space="preserve">vaistinis </w:t>
      </w:r>
      <w:r w:rsidRPr="005A4C42">
        <w:rPr>
          <w:rFonts w:ascii="Times New Roman" w:eastAsia="Times New Roman" w:hAnsi="Times New Roman"/>
          <w:lang w:val="lt-LT" w:eastAsia="lt-LT"/>
        </w:rPr>
        <w:t>preparatas būtų apsaugotas nuo šviesos.</w:t>
      </w:r>
    </w:p>
    <w:p w14:paraId="1FC97EAC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AD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6.5</w:t>
      </w:r>
      <w:r w:rsidRPr="005A4C42">
        <w:rPr>
          <w:rFonts w:ascii="Times New Roman" w:eastAsia="Times New Roman" w:hAnsi="Times New Roman"/>
          <w:b/>
          <w:lang w:val="lt-LT" w:eastAsia="lt-LT"/>
        </w:rPr>
        <w:tab/>
      </w:r>
      <w:proofErr w:type="spellStart"/>
      <w:r w:rsidR="00D03715" w:rsidRPr="005A4C42">
        <w:rPr>
          <w:rFonts w:ascii="Times New Roman" w:eastAsia="Times New Roman" w:hAnsi="Times New Roman"/>
          <w:b/>
          <w:bCs/>
          <w:lang w:val="lt-LT" w:eastAsia="lt-LT"/>
        </w:rPr>
        <w:t>Talpyklės</w:t>
      </w:r>
      <w:proofErr w:type="spellEnd"/>
      <w:r w:rsidR="00D03715" w:rsidRPr="005A4C42">
        <w:rPr>
          <w:rFonts w:ascii="Times New Roman" w:eastAsia="Times New Roman" w:hAnsi="Times New Roman"/>
          <w:b/>
          <w:bCs/>
          <w:lang w:val="lt-LT" w:eastAsia="lt-LT"/>
        </w:rPr>
        <w:t xml:space="preserve"> pobūdis</w:t>
      </w:r>
      <w:r w:rsidRPr="005A4C42">
        <w:rPr>
          <w:rFonts w:ascii="Times New Roman" w:eastAsia="Times New Roman" w:hAnsi="Times New Roman"/>
          <w:b/>
          <w:bCs/>
          <w:lang w:val="lt-LT" w:eastAsia="lt-LT"/>
        </w:rPr>
        <w:t xml:space="preserve"> ir jos</w:t>
      </w:r>
      <w:r w:rsidRPr="005A4C42">
        <w:rPr>
          <w:rFonts w:ascii="Times New Roman" w:eastAsia="Times New Roman" w:hAnsi="Times New Roman"/>
          <w:lang w:val="lt-LT" w:eastAsia="lt-LT"/>
        </w:rPr>
        <w:t xml:space="preserve"> </w:t>
      </w:r>
      <w:r w:rsidRPr="005A4C42">
        <w:rPr>
          <w:rFonts w:ascii="Times New Roman" w:eastAsia="Times New Roman" w:hAnsi="Times New Roman"/>
          <w:b/>
          <w:lang w:val="lt-LT" w:eastAsia="lt-LT"/>
        </w:rPr>
        <w:t>turinys</w:t>
      </w:r>
    </w:p>
    <w:p w14:paraId="1FC97EAE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AF" w14:textId="77777777" w:rsidR="00AE0E91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>PVC ir aliuminio folijos lizdinė plokštelė, kurioje yra 15 tablečių.</w:t>
      </w:r>
    </w:p>
    <w:p w14:paraId="5443B832" w14:textId="0A2DD060" w:rsidR="00372422" w:rsidRPr="005A4C42" w:rsidRDefault="00372422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>
        <w:rPr>
          <w:rFonts w:ascii="Times New Roman" w:eastAsia="Times New Roman" w:hAnsi="Times New Roman"/>
          <w:lang w:val="lt-LT" w:eastAsia="lt-LT"/>
        </w:rPr>
        <w:t xml:space="preserve">PVC/PVDC ir </w:t>
      </w:r>
      <w:r w:rsidRPr="00372422">
        <w:rPr>
          <w:rFonts w:ascii="Times New Roman" w:eastAsia="Times New Roman" w:hAnsi="Times New Roman"/>
          <w:lang w:val="lt-LT" w:eastAsia="lt-LT"/>
        </w:rPr>
        <w:t>aliuminio folijos lizdinė plokštelė, kurioje yra 15 tablečių.</w:t>
      </w:r>
    </w:p>
    <w:p w14:paraId="1FC97EB0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>Kartono dėžutėje yra 30 arba 90 tablečių.</w:t>
      </w:r>
    </w:p>
    <w:p w14:paraId="1FC97EB1" w14:textId="77777777" w:rsidR="00AE0E91" w:rsidRPr="005A4C42" w:rsidRDefault="00D03715" w:rsidP="00AE0E91">
      <w:pPr>
        <w:spacing w:after="0" w:line="240" w:lineRule="auto"/>
        <w:ind w:left="567" w:hanging="567"/>
        <w:rPr>
          <w:rFonts w:ascii="Times New Roman" w:hAnsi="Times New Roman"/>
          <w:noProof/>
          <w:snapToGrid w:val="0"/>
          <w:lang w:val="lt-LT"/>
        </w:rPr>
      </w:pPr>
      <w:r w:rsidRPr="005A4C42">
        <w:rPr>
          <w:rFonts w:ascii="Times New Roman" w:hAnsi="Times New Roman"/>
          <w:noProof/>
          <w:snapToGrid w:val="0"/>
          <w:lang w:val="lt-LT"/>
        </w:rPr>
        <w:t>Gali būti tiekiamos ne visų dydžių pakuotės.</w:t>
      </w:r>
    </w:p>
    <w:p w14:paraId="1FC97EB2" w14:textId="77777777" w:rsidR="00D03715" w:rsidRPr="005A4C42" w:rsidRDefault="00D03715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B3" w14:textId="77777777" w:rsidR="00AE0E91" w:rsidRPr="005A4C42" w:rsidRDefault="00AE0E91" w:rsidP="00AE0E91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/>
          <w:b/>
          <w:kern w:val="28"/>
          <w:lang w:val="lt-LT"/>
        </w:rPr>
      </w:pPr>
      <w:bookmarkStart w:id="2" w:name="_Toc129243121"/>
      <w:bookmarkStart w:id="3" w:name="_Toc129243246"/>
      <w:r w:rsidRPr="005A4C42">
        <w:rPr>
          <w:rFonts w:ascii="Times New Roman" w:eastAsia="Times New Roman" w:hAnsi="Times New Roman"/>
          <w:b/>
          <w:kern w:val="28"/>
          <w:lang w:val="lt-LT"/>
        </w:rPr>
        <w:t>6.6</w:t>
      </w:r>
      <w:r w:rsidRPr="005A4C42">
        <w:rPr>
          <w:rFonts w:ascii="Times New Roman" w:eastAsia="Times New Roman" w:hAnsi="Times New Roman"/>
          <w:b/>
          <w:kern w:val="28"/>
          <w:lang w:val="lt-LT"/>
        </w:rPr>
        <w:tab/>
        <w:t xml:space="preserve">Specialūs reikalavimai atliekoms tvarkyti </w:t>
      </w:r>
      <w:bookmarkEnd w:id="2"/>
      <w:bookmarkEnd w:id="3"/>
    </w:p>
    <w:p w14:paraId="1FC97EB4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B5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>Specialių reikalavimų nėra.</w:t>
      </w:r>
    </w:p>
    <w:p w14:paraId="1FC97EB6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B7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B8" w14:textId="344F353A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val="lt-LT" w:eastAsia="lt-LT"/>
        </w:rPr>
      </w:pPr>
      <w:r w:rsidRPr="005A4C42">
        <w:rPr>
          <w:rFonts w:ascii="Times New Roman" w:eastAsia="Times New Roman" w:hAnsi="Times New Roman"/>
          <w:b/>
          <w:caps/>
          <w:lang w:val="lt-LT" w:eastAsia="lt-LT"/>
        </w:rPr>
        <w:t>7.</w:t>
      </w:r>
      <w:r w:rsidRPr="005A4C42">
        <w:rPr>
          <w:rFonts w:ascii="Times New Roman" w:eastAsia="Times New Roman" w:hAnsi="Times New Roman"/>
          <w:b/>
          <w:caps/>
          <w:lang w:val="lt-LT" w:eastAsia="lt-LT"/>
        </w:rPr>
        <w:tab/>
      </w:r>
      <w:r w:rsidR="00372422">
        <w:rPr>
          <w:rFonts w:ascii="Times New Roman" w:eastAsia="Times New Roman" w:hAnsi="Times New Roman"/>
          <w:b/>
          <w:lang w:val="lt-LT" w:eastAsia="lt-LT"/>
        </w:rPr>
        <w:t>REGISTRUOTOJAS</w:t>
      </w:r>
    </w:p>
    <w:p w14:paraId="1FC97EB9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7BEC442A" w14:textId="77777777" w:rsidR="005A2A28" w:rsidRPr="005A2A28" w:rsidRDefault="005A2A28" w:rsidP="005A2A28">
      <w:pPr>
        <w:spacing w:after="0" w:line="240" w:lineRule="auto"/>
        <w:ind w:left="567" w:hanging="567"/>
        <w:rPr>
          <w:rFonts w:ascii="Times New Roman" w:hAnsi="Times New Roman"/>
        </w:rPr>
      </w:pPr>
      <w:r w:rsidRPr="005A2A28">
        <w:rPr>
          <w:rFonts w:ascii="Times New Roman" w:hAnsi="Times New Roman"/>
        </w:rPr>
        <w:t>MAYOLY PHARMA FRANCE</w:t>
      </w:r>
    </w:p>
    <w:p w14:paraId="31FFEDC7" w14:textId="77777777" w:rsidR="005A2A28" w:rsidRPr="005A2A28" w:rsidRDefault="005A2A28" w:rsidP="005A2A28">
      <w:pPr>
        <w:spacing w:after="0" w:line="240" w:lineRule="auto"/>
        <w:ind w:left="567" w:hanging="567"/>
        <w:rPr>
          <w:rFonts w:ascii="Times New Roman" w:hAnsi="Times New Roman"/>
        </w:rPr>
      </w:pPr>
      <w:r w:rsidRPr="005A2A28">
        <w:rPr>
          <w:rFonts w:ascii="Times New Roman" w:hAnsi="Times New Roman"/>
        </w:rPr>
        <w:t>3 Place Renault</w:t>
      </w:r>
    </w:p>
    <w:p w14:paraId="4251C223" w14:textId="77777777" w:rsidR="005A2A28" w:rsidRPr="005A2A28" w:rsidRDefault="005A2A28" w:rsidP="005A2A28">
      <w:pPr>
        <w:spacing w:after="0" w:line="240" w:lineRule="auto"/>
        <w:ind w:left="567" w:hanging="567"/>
        <w:rPr>
          <w:rFonts w:ascii="Times New Roman" w:hAnsi="Times New Roman"/>
        </w:rPr>
      </w:pPr>
      <w:r w:rsidRPr="005A2A28">
        <w:rPr>
          <w:rFonts w:ascii="Times New Roman" w:hAnsi="Times New Roman"/>
        </w:rPr>
        <w:t>92500 Rueil-Malmaison</w:t>
      </w:r>
    </w:p>
    <w:p w14:paraId="7A0B0E30" w14:textId="61BFC60F" w:rsidR="003A6C0A" w:rsidRPr="005A4C42" w:rsidRDefault="005A2A28" w:rsidP="003A6C0A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proofErr w:type="spellStart"/>
      <w:r>
        <w:rPr>
          <w:rFonts w:ascii="Times New Roman" w:hAnsi="Times New Roman"/>
        </w:rPr>
        <w:t>Pranc</w:t>
      </w:r>
      <w:r>
        <w:rPr>
          <w:rFonts w:ascii="Times New Roman" w:hAnsi="Times New Roman"/>
          <w:lang w:val="lt-LT"/>
        </w:rPr>
        <w:t>ūzija</w:t>
      </w:r>
      <w:proofErr w:type="spellEnd"/>
    </w:p>
    <w:p w14:paraId="1FC97EBF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C0" w14:textId="5DB9CD42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val="lt-LT" w:eastAsia="lt-LT"/>
        </w:rPr>
      </w:pPr>
      <w:r w:rsidRPr="005A4C42">
        <w:rPr>
          <w:rFonts w:ascii="Times New Roman" w:eastAsia="Times New Roman" w:hAnsi="Times New Roman"/>
          <w:b/>
          <w:caps/>
          <w:lang w:val="lt-LT" w:eastAsia="lt-LT"/>
        </w:rPr>
        <w:t>8.</w:t>
      </w:r>
      <w:r w:rsidRPr="005A4C42">
        <w:rPr>
          <w:rFonts w:ascii="Times New Roman" w:eastAsia="Times New Roman" w:hAnsi="Times New Roman"/>
          <w:b/>
          <w:caps/>
          <w:lang w:val="lt-LT" w:eastAsia="lt-LT"/>
        </w:rPr>
        <w:tab/>
      </w:r>
      <w:r w:rsidR="00372422">
        <w:rPr>
          <w:rFonts w:ascii="Times New Roman" w:eastAsia="Times New Roman" w:hAnsi="Times New Roman"/>
          <w:b/>
          <w:lang w:val="lt-LT" w:eastAsia="lt-LT"/>
        </w:rPr>
        <w:t>REGISTRACIJOS</w:t>
      </w:r>
      <w:r w:rsidR="00372422" w:rsidRPr="005A4C42">
        <w:rPr>
          <w:rFonts w:ascii="Times New Roman" w:eastAsia="Times New Roman" w:hAnsi="Times New Roman"/>
          <w:b/>
          <w:lang w:val="lt-LT" w:eastAsia="lt-LT"/>
        </w:rPr>
        <w:t xml:space="preserve"> </w:t>
      </w:r>
      <w:r w:rsidR="00910321" w:rsidRPr="005A4C42">
        <w:rPr>
          <w:rFonts w:ascii="Times New Roman" w:eastAsia="Times New Roman" w:hAnsi="Times New Roman"/>
          <w:b/>
          <w:lang w:val="lt-LT" w:eastAsia="lt-LT"/>
        </w:rPr>
        <w:t>PAŽYMĖJIMO</w:t>
      </w:r>
      <w:r w:rsidR="00910321" w:rsidRPr="005A4C42">
        <w:rPr>
          <w:rFonts w:ascii="Times New Roman" w:eastAsia="Times New Roman" w:hAnsi="Times New Roman"/>
          <w:lang w:val="lt-LT" w:eastAsia="lt-LT"/>
        </w:rPr>
        <w:t xml:space="preserve"> </w:t>
      </w:r>
      <w:r w:rsidRPr="005A4C42">
        <w:rPr>
          <w:rFonts w:ascii="Times New Roman" w:eastAsia="Times New Roman" w:hAnsi="Times New Roman"/>
          <w:b/>
          <w:caps/>
          <w:lang w:val="lt-LT" w:eastAsia="lt-LT"/>
        </w:rPr>
        <w:t xml:space="preserve">numeris </w:t>
      </w:r>
      <w:r w:rsidR="00372422">
        <w:rPr>
          <w:rFonts w:ascii="Times New Roman" w:eastAsia="Times New Roman" w:hAnsi="Times New Roman"/>
          <w:b/>
          <w:caps/>
          <w:lang w:val="lt-LT" w:eastAsia="lt-LT"/>
        </w:rPr>
        <w:t>(-IAI)</w:t>
      </w:r>
    </w:p>
    <w:p w14:paraId="1FC97EC1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C2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A4C42">
        <w:rPr>
          <w:rFonts w:ascii="Times New Roman" w:eastAsia="Times New Roman" w:hAnsi="Times New Roman"/>
          <w:noProof/>
          <w:lang w:val="lt-LT"/>
        </w:rPr>
        <w:t>N30 - LT/1/92/2135/001</w:t>
      </w:r>
    </w:p>
    <w:p w14:paraId="1FC97EC3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A4C42">
        <w:rPr>
          <w:rFonts w:ascii="Times New Roman" w:eastAsia="Times New Roman" w:hAnsi="Times New Roman"/>
          <w:noProof/>
          <w:lang w:val="lt-LT"/>
        </w:rPr>
        <w:t>N90 - LT/1/92/2135/002</w:t>
      </w:r>
    </w:p>
    <w:p w14:paraId="1FC97EC4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C5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C6" w14:textId="3C0438FD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b/>
          <w:caps/>
          <w:lang w:val="lt-LT" w:eastAsia="lt-LT"/>
        </w:rPr>
      </w:pPr>
      <w:r w:rsidRPr="005A4C42">
        <w:rPr>
          <w:rFonts w:ascii="Times New Roman" w:eastAsia="Times New Roman" w:hAnsi="Times New Roman"/>
          <w:b/>
          <w:caps/>
          <w:lang w:val="lt-LT" w:eastAsia="lt-LT"/>
        </w:rPr>
        <w:t>9.</w:t>
      </w:r>
      <w:r w:rsidRPr="005A4C42">
        <w:rPr>
          <w:rFonts w:ascii="Times New Roman" w:eastAsia="Times New Roman" w:hAnsi="Times New Roman"/>
          <w:b/>
          <w:caps/>
          <w:lang w:val="lt-LT" w:eastAsia="lt-LT"/>
        </w:rPr>
        <w:tab/>
      </w:r>
      <w:r w:rsidR="00372422" w:rsidRPr="00372422">
        <w:rPr>
          <w:rFonts w:ascii="Times New Roman" w:eastAsia="Times New Roman" w:hAnsi="Times New Roman"/>
          <w:b/>
          <w:lang w:val="lt-LT" w:eastAsia="lt-LT"/>
        </w:rPr>
        <w:t>REGISTRAVIMO / PERREGISTRAVIMO DATA</w:t>
      </w:r>
    </w:p>
    <w:p w14:paraId="1FC97EC7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C8" w14:textId="6CB4F735" w:rsidR="00D03715" w:rsidRPr="005A4C42" w:rsidRDefault="00372422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>
        <w:rPr>
          <w:rFonts w:ascii="Times New Roman" w:eastAsia="Times New Roman" w:hAnsi="Times New Roman"/>
          <w:lang w:val="lt-LT" w:eastAsia="lt-LT"/>
        </w:rPr>
        <w:t>Registravimo data</w:t>
      </w:r>
      <w:r w:rsidR="005C4792">
        <w:rPr>
          <w:rFonts w:ascii="Times New Roman" w:eastAsia="Times New Roman" w:hAnsi="Times New Roman"/>
          <w:lang w:val="lt-LT" w:eastAsia="lt-LT"/>
        </w:rPr>
        <w:t xml:space="preserve"> </w:t>
      </w:r>
      <w:r w:rsidR="00D03715" w:rsidRPr="005A4C42">
        <w:rPr>
          <w:rFonts w:ascii="Times New Roman" w:eastAsia="Times New Roman" w:hAnsi="Times New Roman"/>
          <w:lang w:val="lt-LT" w:eastAsia="lt-LT"/>
        </w:rPr>
        <w:t>1992 m. kovo 5 d.</w:t>
      </w:r>
    </w:p>
    <w:p w14:paraId="1FC97EC9" w14:textId="757CA230" w:rsidR="00AE0E91" w:rsidRPr="005A4C42" w:rsidRDefault="00372422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372422">
        <w:rPr>
          <w:rFonts w:ascii="Times New Roman" w:eastAsia="Times New Roman" w:hAnsi="Times New Roman"/>
          <w:lang w:val="lt-LT" w:eastAsia="lt-LT"/>
        </w:rPr>
        <w:t>Paskutinio perregistravimo</w:t>
      </w:r>
      <w:r w:rsidR="00827F33">
        <w:rPr>
          <w:rFonts w:ascii="Times New Roman" w:eastAsia="Times New Roman" w:hAnsi="Times New Roman"/>
          <w:lang w:val="lt-LT" w:eastAsia="lt-LT"/>
        </w:rPr>
        <w:t xml:space="preserve"> </w:t>
      </w:r>
      <w:r w:rsidRPr="00372422">
        <w:rPr>
          <w:rFonts w:ascii="Times New Roman" w:eastAsia="Times New Roman" w:hAnsi="Times New Roman"/>
          <w:lang w:val="lt-LT" w:eastAsia="lt-LT"/>
        </w:rPr>
        <w:t xml:space="preserve">data </w:t>
      </w:r>
      <w:r w:rsidR="00AE0E91" w:rsidRPr="005A4C42">
        <w:rPr>
          <w:rFonts w:ascii="Times New Roman" w:eastAsia="Times New Roman" w:hAnsi="Times New Roman"/>
          <w:lang w:val="lt-LT" w:eastAsia="lt-LT"/>
        </w:rPr>
        <w:t>2010</w:t>
      </w:r>
      <w:r w:rsidR="00D03715" w:rsidRPr="005A4C42">
        <w:rPr>
          <w:rFonts w:ascii="Times New Roman" w:eastAsia="Times New Roman" w:hAnsi="Times New Roman"/>
          <w:lang w:val="lt-LT" w:eastAsia="lt-LT"/>
        </w:rPr>
        <w:t xml:space="preserve"> m. rugpjūčio</w:t>
      </w:r>
      <w:r w:rsidR="005C4792">
        <w:rPr>
          <w:rFonts w:ascii="Times New Roman" w:eastAsia="Times New Roman" w:hAnsi="Times New Roman"/>
          <w:lang w:val="lt-LT" w:eastAsia="lt-LT"/>
        </w:rPr>
        <w:t xml:space="preserve"> </w:t>
      </w:r>
      <w:r w:rsidR="00D03715" w:rsidRPr="005A4C42">
        <w:rPr>
          <w:rFonts w:ascii="Times New Roman" w:eastAsia="Times New Roman" w:hAnsi="Times New Roman"/>
          <w:lang w:val="lt-LT" w:eastAsia="lt-LT"/>
        </w:rPr>
        <w:t>4 d.</w:t>
      </w:r>
    </w:p>
    <w:p w14:paraId="1FC97ECA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CB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FC97ECC" w14:textId="77777777" w:rsidR="00AE0E91" w:rsidRPr="005A4C42" w:rsidRDefault="00AE0E91" w:rsidP="00AE0E91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b/>
          <w:caps/>
          <w:lang w:val="lt-LT" w:eastAsia="lt-LT"/>
        </w:rPr>
        <w:t>10.</w:t>
      </w:r>
      <w:r w:rsidRPr="005A4C42">
        <w:rPr>
          <w:rFonts w:ascii="Times New Roman" w:eastAsia="Times New Roman" w:hAnsi="Times New Roman"/>
          <w:b/>
          <w:caps/>
          <w:lang w:val="lt-LT" w:eastAsia="lt-LT"/>
        </w:rPr>
        <w:tab/>
        <w:t>teksto peržiūros data</w:t>
      </w:r>
    </w:p>
    <w:p w14:paraId="1FC97ECD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3590F197" w14:textId="3A9C03DC" w:rsidR="00B13A54" w:rsidRDefault="00B13A54" w:rsidP="00B13A54">
      <w:pPr>
        <w:rPr>
          <w:rFonts w:ascii="Times New Roman" w:hAnsi="Times New Roman"/>
        </w:rPr>
      </w:pPr>
      <w:r>
        <w:rPr>
          <w:rFonts w:ascii="Times New Roman" w:hAnsi="Times New Roman"/>
        </w:rPr>
        <w:t>202</w:t>
      </w:r>
      <w:r w:rsidR="005A2A28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m. </w:t>
      </w:r>
      <w:proofErr w:type="spellStart"/>
      <w:r w:rsidR="005A2A28">
        <w:rPr>
          <w:rFonts w:ascii="Times New Roman" w:hAnsi="Times New Roman"/>
        </w:rPr>
        <w:t>gruodžio</w:t>
      </w:r>
      <w:proofErr w:type="spellEnd"/>
      <w:r>
        <w:rPr>
          <w:rFonts w:ascii="Times New Roman" w:hAnsi="Times New Roman"/>
        </w:rPr>
        <w:t xml:space="preserve"> 1 d.</w:t>
      </w:r>
    </w:p>
    <w:p w14:paraId="5881063F" w14:textId="77777777" w:rsidR="005A4C42" w:rsidRDefault="005A4C42" w:rsidP="00AE0E91">
      <w:pPr>
        <w:tabs>
          <w:tab w:val="right" w:pos="9360"/>
        </w:tabs>
        <w:spacing w:after="0" w:line="240" w:lineRule="auto"/>
        <w:ind w:right="23"/>
        <w:rPr>
          <w:rFonts w:ascii="Times New Roman" w:hAnsi="Times New Roman"/>
          <w:noProof/>
          <w:lang w:val="lt-LT"/>
        </w:rPr>
      </w:pPr>
    </w:p>
    <w:p w14:paraId="1FC97ECF" w14:textId="2C34C15D" w:rsidR="00AE0E91" w:rsidRPr="005A4C42" w:rsidRDefault="00910321" w:rsidP="00AE0E91">
      <w:pPr>
        <w:tabs>
          <w:tab w:val="right" w:pos="9360"/>
        </w:tabs>
        <w:spacing w:after="0" w:line="240" w:lineRule="auto"/>
        <w:ind w:right="23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hAnsi="Times New Roman"/>
          <w:noProof/>
          <w:lang w:val="lt-LT"/>
        </w:rPr>
        <w:t>Išsami informacija apie šį vaistinį preparatą pateikiama Valstybinės vaistų kontrolės tarnybos prie Lietuvos Respublikos  sveikatos apsaugos ministerijos tinklalapyje</w:t>
      </w:r>
      <w:r w:rsidRPr="005A4C42">
        <w:rPr>
          <w:rFonts w:ascii="Times New Roman" w:hAnsi="Times New Roman"/>
          <w:i/>
          <w:noProof/>
          <w:lang w:val="lt-LT"/>
        </w:rPr>
        <w:t xml:space="preserve"> </w:t>
      </w:r>
      <w:r w:rsidR="003C694D" w:rsidRPr="00E16276">
        <w:rPr>
          <w:rFonts w:ascii="Times New Roman" w:hAnsi="Times New Roman"/>
          <w:color w:val="0000EE"/>
          <w:u w:val="single"/>
          <w:lang w:eastAsia="lt-LT"/>
        </w:rPr>
        <w:t>https://vvkt.lrv.lt/lt/</w:t>
      </w:r>
      <w:r w:rsidR="003C694D">
        <w:rPr>
          <w:rFonts w:ascii="Times New Roman" w:hAnsi="Times New Roman"/>
          <w:color w:val="0000EE"/>
          <w:u w:val="single"/>
          <w:lang w:eastAsia="lt-LT"/>
        </w:rPr>
        <w:t>.</w:t>
      </w:r>
      <w:r w:rsidR="00AE0E91" w:rsidRPr="005A4C42">
        <w:rPr>
          <w:rFonts w:ascii="Times New Roman" w:eastAsia="Times New Roman" w:hAnsi="Times New Roman"/>
          <w:lang w:val="lt-LT" w:eastAsia="lt-LT"/>
        </w:rPr>
        <w:br w:type="page"/>
      </w:r>
    </w:p>
    <w:p w14:paraId="1FC97ED0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D1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D2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D3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D4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D5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D6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D7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D8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D9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DA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DB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DC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DD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DE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DF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E0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E1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E2" w14:textId="77777777" w:rsidR="00AE0E91" w:rsidRPr="005A4C42" w:rsidRDefault="00AE0E91" w:rsidP="00AE0E9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28"/>
          <w:lang w:val="lt-LT" w:eastAsia="lt-LT"/>
        </w:rPr>
      </w:pPr>
    </w:p>
    <w:p w14:paraId="1FC97EE3" w14:textId="77777777" w:rsidR="00AE0E91" w:rsidRPr="005A4C42" w:rsidRDefault="00AE0E91" w:rsidP="00AE0E9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28"/>
          <w:lang w:val="lt-LT" w:eastAsia="lt-LT"/>
        </w:rPr>
      </w:pPr>
    </w:p>
    <w:p w14:paraId="1FC97EE4" w14:textId="77777777" w:rsidR="00AE0E91" w:rsidRPr="005A4C42" w:rsidRDefault="00AE0E91" w:rsidP="00AE0E9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28"/>
          <w:lang w:val="lt-LT" w:eastAsia="lt-LT"/>
        </w:rPr>
      </w:pPr>
    </w:p>
    <w:p w14:paraId="1FC97EE5" w14:textId="77777777" w:rsidR="00AE0E91" w:rsidRPr="005A4C42" w:rsidRDefault="00AE0E91" w:rsidP="00AE0E9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28"/>
          <w:lang w:val="lt-LT" w:eastAsia="lt-LT"/>
        </w:rPr>
      </w:pPr>
    </w:p>
    <w:p w14:paraId="39D54AB0" w14:textId="77777777" w:rsidR="00661148" w:rsidRDefault="00661148" w:rsidP="00AE0E9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28"/>
          <w:lang w:val="lt-LT" w:eastAsia="lt-LT"/>
        </w:rPr>
      </w:pPr>
    </w:p>
    <w:p w14:paraId="1FC97EE6" w14:textId="77777777" w:rsidR="00AE0E91" w:rsidRPr="005A4C42" w:rsidRDefault="00AE0E91" w:rsidP="00AE0E9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28"/>
          <w:lang w:val="lt-LT" w:eastAsia="lt-LT"/>
        </w:rPr>
      </w:pPr>
      <w:r w:rsidRPr="005A4C42">
        <w:rPr>
          <w:rFonts w:ascii="Times New Roman" w:eastAsia="Times New Roman" w:hAnsi="Times New Roman"/>
          <w:b/>
          <w:kern w:val="28"/>
          <w:lang w:val="lt-LT" w:eastAsia="lt-LT"/>
        </w:rPr>
        <w:t>II PRIEDAS</w:t>
      </w:r>
    </w:p>
    <w:p w14:paraId="1FC97EE7" w14:textId="77777777" w:rsidR="00AE0E91" w:rsidRPr="005A4C42" w:rsidRDefault="00AE0E91" w:rsidP="00AE0E9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28"/>
          <w:lang w:val="lt-LT" w:eastAsia="lt-LT"/>
        </w:rPr>
      </w:pPr>
    </w:p>
    <w:p w14:paraId="1FC97EE8" w14:textId="417FC9C2" w:rsidR="00AE0E91" w:rsidRPr="005A4C42" w:rsidRDefault="00372422" w:rsidP="00AE0E9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28"/>
          <w:lang w:val="lt-LT" w:eastAsia="lt-LT"/>
        </w:rPr>
      </w:pPr>
      <w:r w:rsidRPr="00372422">
        <w:rPr>
          <w:rFonts w:ascii="Times New Roman" w:eastAsia="Times New Roman" w:hAnsi="Times New Roman"/>
          <w:b/>
          <w:kern w:val="28"/>
          <w:lang w:val="lt-LT" w:eastAsia="lt-LT"/>
        </w:rPr>
        <w:t>REGISTRACIJOS</w:t>
      </w:r>
      <w:r w:rsidR="00AE0E91" w:rsidRPr="005A4C42">
        <w:rPr>
          <w:rFonts w:ascii="Times New Roman" w:eastAsia="Times New Roman" w:hAnsi="Times New Roman"/>
          <w:b/>
          <w:kern w:val="28"/>
          <w:lang w:val="lt-LT" w:eastAsia="lt-LT"/>
        </w:rPr>
        <w:t xml:space="preserve"> SĄLYGOS</w:t>
      </w:r>
    </w:p>
    <w:p w14:paraId="1FC97EE9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EA" w14:textId="77777777" w:rsidR="00AE0E91" w:rsidRPr="005A4C42" w:rsidRDefault="00AE0E91" w:rsidP="00EE0E87">
      <w:pPr>
        <w:keepNext/>
        <w:spacing w:after="0" w:line="240" w:lineRule="auto"/>
        <w:ind w:left="1276"/>
        <w:outlineLvl w:val="0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A.</w:t>
      </w:r>
      <w:r w:rsidR="00EE0E87" w:rsidRPr="005A4C42">
        <w:rPr>
          <w:rFonts w:ascii="Times New Roman" w:eastAsia="Times New Roman" w:hAnsi="Times New Roman"/>
          <w:b/>
          <w:lang w:val="lt-LT" w:eastAsia="lt-LT"/>
        </w:rPr>
        <w:tab/>
        <w:t>GAMINTOJAS (-AI), ATSAKINGAS (-I) UŽ SERIJŲ IŠLEIDIMĄ</w:t>
      </w:r>
    </w:p>
    <w:p w14:paraId="1FC97EEB" w14:textId="77777777" w:rsidR="00AE0E91" w:rsidRPr="005A4C42" w:rsidRDefault="00AE0E91" w:rsidP="00EE0E87">
      <w:pPr>
        <w:spacing w:after="0" w:line="240" w:lineRule="auto"/>
        <w:ind w:left="1276"/>
        <w:rPr>
          <w:rFonts w:ascii="Times New Roman" w:eastAsia="Times New Roman" w:hAnsi="Times New Roman"/>
          <w:lang w:val="lt-LT" w:eastAsia="lt-LT"/>
        </w:rPr>
      </w:pPr>
    </w:p>
    <w:p w14:paraId="1FC97EEC" w14:textId="77777777" w:rsidR="00AE0E91" w:rsidRPr="005A4C42" w:rsidRDefault="00AE0E91" w:rsidP="00EE0E87">
      <w:pPr>
        <w:spacing w:after="0" w:line="240" w:lineRule="auto"/>
        <w:ind w:left="1276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B.</w:t>
      </w:r>
      <w:r w:rsidR="00EE0E87" w:rsidRPr="005A4C42">
        <w:rPr>
          <w:rFonts w:ascii="Times New Roman" w:eastAsia="Times New Roman" w:hAnsi="Times New Roman"/>
          <w:b/>
          <w:lang w:val="lt-LT" w:eastAsia="lt-LT"/>
        </w:rPr>
        <w:tab/>
        <w:t>TIEKIMO IR VARTOJIMO SĄLYGOS AR APRIBOJIMAI</w:t>
      </w:r>
    </w:p>
    <w:p w14:paraId="1FC97EED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EE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br w:type="page"/>
      </w:r>
      <w:r w:rsidRPr="005A4C42">
        <w:rPr>
          <w:rFonts w:ascii="Times New Roman" w:eastAsia="Times New Roman" w:hAnsi="Times New Roman"/>
          <w:b/>
          <w:lang w:val="lt-LT" w:eastAsia="lt-LT"/>
        </w:rPr>
        <w:lastRenderedPageBreak/>
        <w:t>A. GAM</w:t>
      </w:r>
      <w:r w:rsidR="00EE0E87" w:rsidRPr="005A4C42">
        <w:rPr>
          <w:rFonts w:ascii="Times New Roman" w:eastAsia="Times New Roman" w:hAnsi="Times New Roman"/>
          <w:b/>
          <w:lang w:val="lt-LT" w:eastAsia="lt-LT"/>
        </w:rPr>
        <w:t>INTOJAS</w:t>
      </w:r>
      <w:r w:rsidRPr="005A4C42">
        <w:rPr>
          <w:rFonts w:ascii="Times New Roman" w:eastAsia="Times New Roman" w:hAnsi="Times New Roman"/>
          <w:b/>
          <w:lang w:val="lt-LT" w:eastAsia="lt-LT"/>
        </w:rPr>
        <w:t>, ATSAKINGAS UŽ SERIJŲ IŠLEIDIMĄ</w:t>
      </w:r>
    </w:p>
    <w:p w14:paraId="1FC97EEF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F0" w14:textId="1DDDB404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u w:val="single"/>
          <w:lang w:val="lt-LT" w:eastAsia="lt-LT"/>
        </w:rPr>
      </w:pPr>
      <w:r w:rsidRPr="005A4C42">
        <w:rPr>
          <w:rFonts w:ascii="Times New Roman" w:eastAsia="Times New Roman" w:hAnsi="Times New Roman"/>
          <w:u w:val="single"/>
          <w:lang w:val="lt-LT" w:eastAsia="lt-LT"/>
        </w:rPr>
        <w:t>Gam</w:t>
      </w:r>
      <w:r w:rsidR="00EE0E87" w:rsidRPr="005A4C42">
        <w:rPr>
          <w:rFonts w:ascii="Times New Roman" w:eastAsia="Times New Roman" w:hAnsi="Times New Roman"/>
          <w:u w:val="single"/>
          <w:lang w:val="lt-LT" w:eastAsia="lt-LT"/>
        </w:rPr>
        <w:t>i</w:t>
      </w:r>
      <w:r w:rsidR="004E4FBD">
        <w:rPr>
          <w:rFonts w:ascii="Times New Roman" w:eastAsia="Times New Roman" w:hAnsi="Times New Roman"/>
          <w:u w:val="single"/>
          <w:lang w:val="lt-LT" w:eastAsia="lt-LT"/>
        </w:rPr>
        <w:t>n</w:t>
      </w:r>
      <w:r w:rsidR="00EE0E87" w:rsidRPr="005A4C42">
        <w:rPr>
          <w:rFonts w:ascii="Times New Roman" w:eastAsia="Times New Roman" w:hAnsi="Times New Roman"/>
          <w:u w:val="single"/>
          <w:lang w:val="lt-LT" w:eastAsia="lt-LT"/>
        </w:rPr>
        <w:t>tojo</w:t>
      </w:r>
      <w:r w:rsidRPr="005A4C42">
        <w:rPr>
          <w:rFonts w:ascii="Times New Roman" w:eastAsia="Times New Roman" w:hAnsi="Times New Roman"/>
          <w:u w:val="single"/>
          <w:lang w:val="lt-LT" w:eastAsia="lt-LT"/>
        </w:rPr>
        <w:t>, atsakingo už serijų išleidimą, pavadinimas ir adresas</w:t>
      </w:r>
    </w:p>
    <w:p w14:paraId="1FC97EF1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F2" w14:textId="0E4CD55C" w:rsidR="00AE0E91" w:rsidRPr="005A4C42" w:rsidRDefault="005A2A28" w:rsidP="00AE0E91">
      <w:pPr>
        <w:spacing w:after="0" w:line="240" w:lineRule="auto"/>
        <w:rPr>
          <w:rFonts w:ascii="Times New Roman" w:eastAsia="Times New Roman" w:hAnsi="Times New Roman"/>
          <w:caps/>
          <w:lang w:val="lt-LT" w:eastAsia="lt-LT"/>
        </w:rPr>
      </w:pPr>
      <w:r>
        <w:rPr>
          <w:rFonts w:ascii="Times New Roman" w:eastAsia="Times New Roman" w:hAnsi="Times New Roman"/>
          <w:caps/>
          <w:lang w:val="lt-LT" w:eastAsia="lt-LT"/>
        </w:rPr>
        <w:t>MAYOLY INDUSTRIE</w:t>
      </w:r>
    </w:p>
    <w:p w14:paraId="4F70B865" w14:textId="77777777" w:rsidR="005A2A28" w:rsidRDefault="005A2A28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>
        <w:rPr>
          <w:rFonts w:ascii="Times New Roman" w:eastAsia="Times New Roman" w:hAnsi="Times New Roman"/>
          <w:lang w:val="lt-LT" w:eastAsia="lt-LT"/>
        </w:rPr>
        <w:t xml:space="preserve">20 </w:t>
      </w:r>
      <w:proofErr w:type="spellStart"/>
      <w:r w:rsidR="00AE0E91" w:rsidRPr="005A4C42">
        <w:rPr>
          <w:rFonts w:ascii="Times New Roman" w:eastAsia="Times New Roman" w:hAnsi="Times New Roman"/>
          <w:lang w:val="lt-LT" w:eastAsia="lt-LT"/>
        </w:rPr>
        <w:t>Rue</w:t>
      </w:r>
      <w:proofErr w:type="spellEnd"/>
      <w:r w:rsidR="00AE0E91" w:rsidRPr="005A4C42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="00AE0E91" w:rsidRPr="005A4C42">
        <w:rPr>
          <w:rFonts w:ascii="Times New Roman" w:eastAsia="Times New Roman" w:hAnsi="Times New Roman"/>
          <w:lang w:val="lt-LT" w:eastAsia="lt-LT"/>
        </w:rPr>
        <w:t>Ethe</w:t>
      </w:r>
      <w:proofErr w:type="spellEnd"/>
      <w:r w:rsidR="00AE0E91" w:rsidRPr="005A4C42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="00AE0E91" w:rsidRPr="005A4C42">
        <w:rPr>
          <w:rFonts w:ascii="Times New Roman" w:eastAsia="Times New Roman" w:hAnsi="Times New Roman"/>
          <w:lang w:val="lt-LT" w:eastAsia="lt-LT"/>
        </w:rPr>
        <w:t>Virton</w:t>
      </w:r>
      <w:proofErr w:type="spellEnd"/>
    </w:p>
    <w:p w14:paraId="1FC97EF3" w14:textId="34A1D402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 xml:space="preserve">28100 </w:t>
      </w:r>
      <w:proofErr w:type="spellStart"/>
      <w:r w:rsidRPr="005A4C42">
        <w:rPr>
          <w:rFonts w:ascii="Times New Roman" w:eastAsia="Times New Roman" w:hAnsi="Times New Roman"/>
          <w:lang w:val="lt-LT" w:eastAsia="lt-LT"/>
        </w:rPr>
        <w:t>Dreux</w:t>
      </w:r>
      <w:proofErr w:type="spellEnd"/>
      <w:r w:rsidRPr="005A4C42">
        <w:rPr>
          <w:rFonts w:ascii="Times New Roman" w:eastAsia="Times New Roman" w:hAnsi="Times New Roman"/>
          <w:lang w:val="lt-LT" w:eastAsia="lt-LT"/>
        </w:rPr>
        <w:t xml:space="preserve"> </w:t>
      </w:r>
    </w:p>
    <w:p w14:paraId="1FC97EF4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>Prancūzija</w:t>
      </w:r>
    </w:p>
    <w:p w14:paraId="1FC97EF5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F6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F7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 xml:space="preserve">B. </w:t>
      </w:r>
      <w:r w:rsidR="00EE0E87" w:rsidRPr="005A4C42">
        <w:rPr>
          <w:rFonts w:ascii="Times New Roman" w:eastAsia="Times New Roman" w:hAnsi="Times New Roman"/>
          <w:b/>
          <w:lang w:val="lt-LT" w:eastAsia="lt-LT"/>
        </w:rPr>
        <w:t>TIEKIMO IR VARTOJIMO SĄLYGOS AR APRIBOJIMAI</w:t>
      </w:r>
    </w:p>
    <w:p w14:paraId="1FC97EF8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F9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>Receptinis vaistinis preparatas.</w:t>
      </w:r>
    </w:p>
    <w:p w14:paraId="1FC97EFA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FB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br w:type="page"/>
      </w:r>
    </w:p>
    <w:p w14:paraId="1FC97EFC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FD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FE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EFF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00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01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02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03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04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05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06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07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08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09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0A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0B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0C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0D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0E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0F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10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11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469F1CE6" w14:textId="77777777" w:rsidR="00661148" w:rsidRDefault="00661148" w:rsidP="00AE0E9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28"/>
          <w:lang w:val="lt-LT" w:eastAsia="lt-LT"/>
        </w:rPr>
      </w:pPr>
    </w:p>
    <w:p w14:paraId="1FC97F12" w14:textId="77777777" w:rsidR="00AE0E91" w:rsidRPr="005A4C42" w:rsidRDefault="00AE0E91" w:rsidP="00AE0E9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28"/>
          <w:lang w:val="lt-LT" w:eastAsia="lt-LT"/>
        </w:rPr>
      </w:pPr>
      <w:r w:rsidRPr="005A4C42">
        <w:rPr>
          <w:rFonts w:ascii="Times New Roman" w:eastAsia="Times New Roman" w:hAnsi="Times New Roman"/>
          <w:b/>
          <w:kern w:val="28"/>
          <w:lang w:val="lt-LT" w:eastAsia="lt-LT"/>
        </w:rPr>
        <w:t>III PRIEDAS</w:t>
      </w:r>
    </w:p>
    <w:p w14:paraId="1FC97F13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FC97F14" w14:textId="77777777" w:rsidR="00AE0E91" w:rsidRPr="005A4C42" w:rsidRDefault="00AE0E91" w:rsidP="00AE0E91">
      <w:pPr>
        <w:spacing w:after="0" w:line="240" w:lineRule="auto"/>
        <w:jc w:val="center"/>
        <w:rPr>
          <w:rFonts w:ascii="Times New Roman" w:eastAsia="Times New Roman" w:hAnsi="Times New Roman"/>
          <w:b/>
          <w:lang w:val="lt-LT" w:eastAsia="lt-LT"/>
        </w:rPr>
      </w:pPr>
      <w:r w:rsidRPr="005A4C42">
        <w:rPr>
          <w:rFonts w:ascii="Times New Roman" w:eastAsia="Times New Roman" w:hAnsi="Times New Roman"/>
          <w:b/>
          <w:lang w:val="lt-LT" w:eastAsia="lt-LT"/>
        </w:rPr>
        <w:t>ŽENKLINIMAS IR PAKUOTĖS LAPELIS</w:t>
      </w:r>
    </w:p>
    <w:p w14:paraId="1FC97F15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5A4C42">
        <w:rPr>
          <w:rFonts w:ascii="Times New Roman" w:eastAsia="Times New Roman" w:hAnsi="Times New Roman"/>
          <w:noProof/>
          <w:lang w:val="lt-LT"/>
        </w:rPr>
        <w:br w:type="page"/>
      </w:r>
    </w:p>
    <w:p w14:paraId="1FC97F16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17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18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19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1A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1B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1C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1D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1E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1F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20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21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22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23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24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25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26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27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28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29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2A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FC97F2B" w14:textId="77777777" w:rsidR="00AE0E91" w:rsidRPr="005A4C42" w:rsidRDefault="00AE0E91" w:rsidP="00AE0E91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1249106" w14:textId="77777777" w:rsidR="00661148" w:rsidRDefault="00661148" w:rsidP="00AE0E9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28"/>
          <w:lang w:val="lt-LT" w:eastAsia="lt-LT"/>
        </w:rPr>
      </w:pPr>
    </w:p>
    <w:p w14:paraId="1FC97F2C" w14:textId="77777777" w:rsidR="00AE0E91" w:rsidRPr="005A4C42" w:rsidRDefault="00AE0E91" w:rsidP="00AE0E9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28"/>
          <w:lang w:val="lt-LT" w:eastAsia="lt-LT"/>
        </w:rPr>
      </w:pPr>
      <w:r w:rsidRPr="005A4C42">
        <w:rPr>
          <w:rFonts w:ascii="Times New Roman" w:eastAsia="Times New Roman" w:hAnsi="Times New Roman"/>
          <w:b/>
          <w:kern w:val="28"/>
          <w:lang w:val="lt-LT" w:eastAsia="lt-LT"/>
        </w:rPr>
        <w:t>A. ŽENKLINIMAS</w:t>
      </w:r>
    </w:p>
    <w:p w14:paraId="60CC6931" w14:textId="77777777" w:rsidR="004C166C" w:rsidRPr="00571EDD" w:rsidRDefault="00AE0E91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/>
          <w:b/>
          <w:caps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br w:type="page"/>
      </w:r>
      <w:r w:rsidR="004C166C" w:rsidRPr="00571EDD">
        <w:rPr>
          <w:rFonts w:ascii="Times New Roman" w:eastAsia="Times New Roman" w:hAnsi="Times New Roman"/>
          <w:b/>
          <w:caps/>
          <w:lang w:val="lt-LT" w:eastAsia="lt-LT"/>
        </w:rPr>
        <w:lastRenderedPageBreak/>
        <w:t xml:space="preserve">Informacija ant </w:t>
      </w:r>
      <w:r w:rsidR="004C166C" w:rsidRPr="00571EDD">
        <w:rPr>
          <w:rFonts w:ascii="Times New Roman" w:eastAsia="Times New Roman" w:hAnsi="Times New Roman"/>
          <w:b/>
          <w:lang w:val="lt-LT" w:eastAsia="lt-LT"/>
        </w:rPr>
        <w:t>IŠORINĖS</w:t>
      </w:r>
      <w:r w:rsidR="004C166C" w:rsidRPr="00571EDD">
        <w:rPr>
          <w:rFonts w:ascii="Times New Roman" w:eastAsia="Times New Roman" w:hAnsi="Times New Roman"/>
          <w:lang w:val="lt-LT" w:eastAsia="lt-LT"/>
        </w:rPr>
        <w:t xml:space="preserve"> </w:t>
      </w:r>
      <w:r w:rsidR="004C166C" w:rsidRPr="00571EDD">
        <w:rPr>
          <w:rFonts w:ascii="Times New Roman" w:eastAsia="Times New Roman" w:hAnsi="Times New Roman"/>
          <w:b/>
          <w:caps/>
          <w:lang w:val="lt-LT" w:eastAsia="lt-LT"/>
        </w:rPr>
        <w:t xml:space="preserve">pakuotės </w:t>
      </w:r>
    </w:p>
    <w:p w14:paraId="1CEC786F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</w:p>
    <w:p w14:paraId="36D508ED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>KARTONO DĖŽUTĖ</w:t>
      </w:r>
    </w:p>
    <w:p w14:paraId="25C43455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73185840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07FE7202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t>1.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  <w:t>vaistinio preparato pavadinimas</w:t>
      </w:r>
    </w:p>
    <w:p w14:paraId="476879CA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0E1503AB" w14:textId="77777777" w:rsidR="004C166C" w:rsidRPr="00571EDD" w:rsidRDefault="004C166C" w:rsidP="004C166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571EDD">
        <w:rPr>
          <w:rFonts w:ascii="Times New Roman" w:eastAsia="Times New Roman" w:hAnsi="Times New Roman"/>
          <w:iCs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iCs/>
          <w:lang w:val="lt-LT" w:eastAsia="lt-LT"/>
        </w:rPr>
        <w:t xml:space="preserve"> 40 m</w:t>
      </w:r>
      <w:r w:rsidRPr="00571EDD">
        <w:rPr>
          <w:rFonts w:ascii="Times New Roman" w:eastAsia="Times New Roman" w:hAnsi="Times New Roman"/>
          <w:lang w:val="lt-LT" w:eastAsia="lt-LT"/>
        </w:rPr>
        <w:t>g plėvele dengtos tabletės</w:t>
      </w:r>
    </w:p>
    <w:p w14:paraId="573A5CF5" w14:textId="5D4FC9A7" w:rsidR="004C166C" w:rsidRPr="00571EDD" w:rsidRDefault="000E2829" w:rsidP="004C166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>
        <w:rPr>
          <w:rFonts w:ascii="Times New Roman" w:eastAsia="Times New Roman" w:hAnsi="Times New Roman"/>
          <w:lang w:val="lt-LT" w:eastAsia="lt-LT"/>
        </w:rPr>
        <w:t>g</w:t>
      </w:r>
      <w:r w:rsidR="004C166C" w:rsidRPr="00571EDD">
        <w:rPr>
          <w:rFonts w:ascii="Times New Roman" w:eastAsia="Times New Roman" w:hAnsi="Times New Roman"/>
          <w:lang w:val="lt-LT" w:eastAsia="lt-LT"/>
        </w:rPr>
        <w:t>inkgonis</w:t>
      </w:r>
      <w:proofErr w:type="spellEnd"/>
      <w:r w:rsidR="004C166C" w:rsidRPr="00571EDD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="004C166C" w:rsidRPr="00571EDD">
        <w:rPr>
          <w:rFonts w:ascii="Times New Roman" w:eastAsia="Times New Roman" w:hAnsi="Times New Roman"/>
          <w:lang w:val="lt-LT" w:eastAsia="lt-LT"/>
        </w:rPr>
        <w:t>extractum</w:t>
      </w:r>
      <w:proofErr w:type="spellEnd"/>
      <w:r w:rsidR="004C166C" w:rsidRPr="00571EDD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="004C166C" w:rsidRPr="00571EDD">
        <w:rPr>
          <w:rFonts w:ascii="Times New Roman" w:eastAsia="Times New Roman" w:hAnsi="Times New Roman"/>
          <w:lang w:val="lt-LT" w:eastAsia="lt-LT"/>
        </w:rPr>
        <w:t>siccum</w:t>
      </w:r>
      <w:proofErr w:type="spellEnd"/>
      <w:r w:rsidR="004C166C" w:rsidRPr="00571EDD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="004C166C" w:rsidRPr="00571EDD">
        <w:rPr>
          <w:rFonts w:ascii="Times New Roman" w:eastAsia="Times New Roman" w:hAnsi="Times New Roman"/>
          <w:lang w:val="lt-LT" w:eastAsia="lt-LT"/>
        </w:rPr>
        <w:t>raffinatum</w:t>
      </w:r>
      <w:proofErr w:type="spellEnd"/>
      <w:r w:rsidR="004C166C" w:rsidRPr="00571EDD">
        <w:rPr>
          <w:rFonts w:ascii="Times New Roman" w:eastAsia="Times New Roman" w:hAnsi="Times New Roman"/>
          <w:lang w:val="lt-LT" w:eastAsia="lt-LT"/>
        </w:rPr>
        <w:t xml:space="preserve"> et </w:t>
      </w:r>
      <w:proofErr w:type="spellStart"/>
      <w:r w:rsidR="004C166C" w:rsidRPr="00571EDD">
        <w:rPr>
          <w:rFonts w:ascii="Times New Roman" w:eastAsia="Times New Roman" w:hAnsi="Times New Roman"/>
          <w:lang w:val="lt-LT" w:eastAsia="lt-LT"/>
        </w:rPr>
        <w:t>quantificatum</w:t>
      </w:r>
      <w:proofErr w:type="spellEnd"/>
    </w:p>
    <w:p w14:paraId="750D18CA" w14:textId="77777777" w:rsidR="004C166C" w:rsidRPr="00571EDD" w:rsidRDefault="004C166C" w:rsidP="004C166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27CEBE8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5D72D3C2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t>2.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  <w:t xml:space="preserve">veikliOJI medžiagA ir JOS kiekis </w:t>
      </w:r>
    </w:p>
    <w:p w14:paraId="1932A753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 w:eastAsia="lt-LT"/>
        </w:rPr>
      </w:pPr>
    </w:p>
    <w:p w14:paraId="4749D991" w14:textId="77777777" w:rsidR="004C166C" w:rsidRPr="00571EDD" w:rsidRDefault="004C166C" w:rsidP="004C166C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 xml:space="preserve">Vienoje tabletėje yra 40,00 mg </w:t>
      </w:r>
      <w:proofErr w:type="spellStart"/>
      <w:r w:rsidRPr="00571EDD">
        <w:rPr>
          <w:rFonts w:ascii="Times New Roman" w:eastAsia="Times New Roman" w:hAnsi="Times New Roman"/>
          <w:i/>
          <w:lang w:val="lt-LT" w:eastAsia="lt-LT"/>
        </w:rPr>
        <w:t>Ginkgo</w:t>
      </w:r>
      <w:proofErr w:type="spellEnd"/>
      <w:r w:rsidRPr="00571EDD">
        <w:rPr>
          <w:rFonts w:ascii="Times New Roman" w:eastAsia="Times New Roman" w:hAnsi="Times New Roman"/>
          <w:i/>
          <w:lang w:val="lt-LT" w:eastAsia="lt-LT"/>
        </w:rPr>
        <w:t xml:space="preserve"> </w:t>
      </w:r>
      <w:proofErr w:type="spellStart"/>
      <w:r w:rsidRPr="00571EDD">
        <w:rPr>
          <w:rFonts w:ascii="Times New Roman" w:eastAsia="Times New Roman" w:hAnsi="Times New Roman"/>
          <w:i/>
          <w:lang w:val="lt-LT" w:eastAsia="lt-LT"/>
        </w:rPr>
        <w:t>biloba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L.,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folium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(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ginkmedžių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lapų) rafinuoto ir kiekybiškai įvertinto sausojo ekstrakto (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EGb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761) (35-67:1), atitinkančio:</w:t>
      </w:r>
    </w:p>
    <w:p w14:paraId="772C7547" w14:textId="77777777" w:rsidR="004C166C" w:rsidRPr="00571EDD" w:rsidRDefault="004C166C" w:rsidP="004C166C">
      <w:pPr>
        <w:keepLines/>
        <w:tabs>
          <w:tab w:val="left" w:pos="567"/>
        </w:tabs>
        <w:suppressAutoHyphens/>
        <w:spacing w:after="0" w:line="240" w:lineRule="auto"/>
        <w:ind w:left="936"/>
        <w:jc w:val="both"/>
        <w:rPr>
          <w:rFonts w:ascii="Times New Roman" w:eastAsia="Times New Roman" w:hAnsi="Times New Roman"/>
          <w:lang w:val="lt-LT" w:eastAsia="ar-SA"/>
        </w:rPr>
      </w:pPr>
      <w:r w:rsidRPr="00571EDD">
        <w:rPr>
          <w:rFonts w:ascii="Times New Roman" w:eastAsia="Times New Roman" w:hAnsi="Times New Roman"/>
          <w:lang w:val="lt-LT" w:eastAsia="ar-SA"/>
        </w:rPr>
        <w:t xml:space="preserve">8,8 mg – 10,8 mg </w:t>
      </w:r>
      <w:proofErr w:type="spellStart"/>
      <w:r w:rsidRPr="00571EDD">
        <w:rPr>
          <w:rFonts w:ascii="Times New Roman" w:eastAsia="Times New Roman" w:hAnsi="Times New Roman"/>
          <w:lang w:val="lt-LT" w:eastAsia="ar-SA"/>
        </w:rPr>
        <w:t>flavonoidų</w:t>
      </w:r>
      <w:proofErr w:type="spellEnd"/>
      <w:r w:rsidRPr="00571EDD">
        <w:rPr>
          <w:rFonts w:ascii="Times New Roman" w:eastAsia="Times New Roman" w:hAnsi="Times New Roman"/>
          <w:lang w:val="lt-LT" w:eastAsia="ar-SA"/>
        </w:rPr>
        <w:t xml:space="preserve">, išreikštų pagal flavonų glikozidus, </w:t>
      </w:r>
    </w:p>
    <w:p w14:paraId="7F9C0A51" w14:textId="77777777" w:rsidR="004C166C" w:rsidRPr="00571EDD" w:rsidRDefault="004C166C" w:rsidP="004C166C">
      <w:pPr>
        <w:keepLines/>
        <w:tabs>
          <w:tab w:val="left" w:pos="567"/>
        </w:tabs>
        <w:suppressAutoHyphens/>
        <w:spacing w:after="0" w:line="240" w:lineRule="auto"/>
        <w:ind w:left="936"/>
        <w:jc w:val="both"/>
        <w:rPr>
          <w:rFonts w:ascii="Times New Roman" w:eastAsia="Times New Roman" w:hAnsi="Times New Roman"/>
          <w:lang w:val="lt-LT" w:eastAsia="ar-SA"/>
        </w:rPr>
      </w:pPr>
      <w:r w:rsidRPr="00571EDD">
        <w:rPr>
          <w:rFonts w:ascii="Times New Roman" w:eastAsia="Times New Roman" w:hAnsi="Times New Roman"/>
          <w:lang w:val="lt-LT" w:eastAsia="ar-SA"/>
        </w:rPr>
        <w:t xml:space="preserve">1,12 mg – 1,36 mg </w:t>
      </w:r>
      <w:proofErr w:type="spellStart"/>
      <w:r w:rsidRPr="00571EDD">
        <w:rPr>
          <w:rFonts w:ascii="Times New Roman" w:eastAsia="Times New Roman" w:hAnsi="Times New Roman"/>
          <w:lang w:val="lt-LT" w:eastAsia="ar-SA"/>
        </w:rPr>
        <w:t>of</w:t>
      </w:r>
      <w:proofErr w:type="spellEnd"/>
      <w:r w:rsidRPr="00571EDD">
        <w:rPr>
          <w:rFonts w:ascii="Times New Roman" w:eastAsia="Times New Roman" w:hAnsi="Times New Roman"/>
          <w:lang w:val="lt-LT" w:eastAsia="ar-SA"/>
        </w:rPr>
        <w:t xml:space="preserve"> </w:t>
      </w:r>
      <w:proofErr w:type="spellStart"/>
      <w:r w:rsidRPr="00571EDD">
        <w:rPr>
          <w:rFonts w:ascii="Times New Roman" w:eastAsia="Times New Roman" w:hAnsi="Times New Roman"/>
          <w:lang w:val="lt-LT" w:eastAsia="ar-SA"/>
        </w:rPr>
        <w:t>ginkgolidų</w:t>
      </w:r>
      <w:proofErr w:type="spellEnd"/>
      <w:r w:rsidRPr="00571EDD">
        <w:rPr>
          <w:rFonts w:ascii="Times New Roman" w:eastAsia="Times New Roman" w:hAnsi="Times New Roman"/>
          <w:lang w:val="lt-LT" w:eastAsia="ar-SA"/>
        </w:rPr>
        <w:t xml:space="preserve"> A, B ir C,</w:t>
      </w:r>
    </w:p>
    <w:p w14:paraId="2044CA6D" w14:textId="77777777" w:rsidR="004C166C" w:rsidRPr="00571EDD" w:rsidRDefault="004C166C" w:rsidP="004C166C">
      <w:pPr>
        <w:keepLines/>
        <w:tabs>
          <w:tab w:val="left" w:pos="567"/>
        </w:tabs>
        <w:suppressAutoHyphens/>
        <w:spacing w:after="0" w:line="240" w:lineRule="auto"/>
        <w:ind w:left="936"/>
        <w:jc w:val="both"/>
        <w:rPr>
          <w:rFonts w:ascii="Times New Roman" w:eastAsia="Times New Roman" w:hAnsi="Times New Roman"/>
          <w:lang w:val="lt-LT" w:eastAsia="ar-SA"/>
        </w:rPr>
      </w:pPr>
      <w:r w:rsidRPr="00571EDD">
        <w:rPr>
          <w:rFonts w:ascii="Times New Roman" w:eastAsia="Times New Roman" w:hAnsi="Times New Roman"/>
          <w:lang w:val="lt-LT" w:eastAsia="ar-SA"/>
        </w:rPr>
        <w:t xml:space="preserve">1,04 mg – 1,28 mg </w:t>
      </w:r>
      <w:proofErr w:type="spellStart"/>
      <w:r w:rsidRPr="00571EDD">
        <w:rPr>
          <w:rFonts w:ascii="Times New Roman" w:eastAsia="Times New Roman" w:hAnsi="Times New Roman"/>
          <w:lang w:val="lt-LT" w:eastAsia="ar-SA"/>
        </w:rPr>
        <w:t>bilobalido</w:t>
      </w:r>
      <w:proofErr w:type="spellEnd"/>
      <w:r w:rsidRPr="00571EDD">
        <w:rPr>
          <w:rFonts w:ascii="Times New Roman" w:eastAsia="Times New Roman" w:hAnsi="Times New Roman"/>
          <w:lang w:val="lt-LT" w:eastAsia="ar-SA"/>
        </w:rPr>
        <w:t>.</w:t>
      </w:r>
    </w:p>
    <w:p w14:paraId="0A167AF6" w14:textId="77777777" w:rsidR="004C166C" w:rsidRPr="00571EDD" w:rsidRDefault="004C166C" w:rsidP="004C166C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Pirminis ekstrakcijos tirpiklis: 60 % (m/m) acetonas.</w:t>
      </w:r>
    </w:p>
    <w:p w14:paraId="1B77EE29" w14:textId="77777777" w:rsidR="004C166C" w:rsidRPr="00571EDD" w:rsidRDefault="004C166C" w:rsidP="004C166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</w:p>
    <w:p w14:paraId="62F8569C" w14:textId="77777777" w:rsidR="004C166C" w:rsidRPr="00571EDD" w:rsidRDefault="004C166C" w:rsidP="004C166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</w:p>
    <w:p w14:paraId="6C1F95F5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t>3.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  <w:t>pagalbinių medžiagų sąrašas</w:t>
      </w:r>
    </w:p>
    <w:p w14:paraId="12C8B871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 w:eastAsia="lt-LT"/>
        </w:rPr>
      </w:pPr>
    </w:p>
    <w:p w14:paraId="395871D6" w14:textId="58F80174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 w:eastAsia="lt-LT"/>
        </w:rPr>
      </w:pPr>
    </w:p>
    <w:p w14:paraId="1113EDB8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 w:eastAsia="lt-LT"/>
        </w:rPr>
      </w:pPr>
    </w:p>
    <w:p w14:paraId="4493708E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 w:eastAsia="lt-LT"/>
        </w:rPr>
      </w:pPr>
    </w:p>
    <w:p w14:paraId="6751C0B7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t>4.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  <w:t>farmacinė forma ir KIEKIS PAKUOTĖJE</w:t>
      </w:r>
    </w:p>
    <w:p w14:paraId="465B111C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 w:eastAsia="lt-LT"/>
        </w:rPr>
      </w:pPr>
    </w:p>
    <w:p w14:paraId="2EAC36D7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Plėvele dengta tabletė</w:t>
      </w:r>
    </w:p>
    <w:p w14:paraId="1FC09D84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30 tablečių</w:t>
      </w:r>
    </w:p>
    <w:p w14:paraId="3B678867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C3407D">
        <w:rPr>
          <w:rFonts w:ascii="Times New Roman" w:eastAsia="Times New Roman" w:hAnsi="Times New Roman"/>
          <w:highlight w:val="lightGray"/>
          <w:lang w:val="lt-LT" w:eastAsia="lt-LT"/>
        </w:rPr>
        <w:t>90 tablečių</w:t>
      </w:r>
    </w:p>
    <w:p w14:paraId="0DE89AC8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 w:eastAsia="lt-LT"/>
        </w:rPr>
      </w:pPr>
    </w:p>
    <w:p w14:paraId="2F86A973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 w:eastAsia="lt-LT"/>
        </w:rPr>
      </w:pPr>
    </w:p>
    <w:p w14:paraId="5C1F5C7E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t>5.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  <w:t>vartojimo METODAS IR būdas</w:t>
      </w:r>
    </w:p>
    <w:p w14:paraId="3A2C450F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 w:eastAsia="lt-LT"/>
        </w:rPr>
      </w:pPr>
    </w:p>
    <w:p w14:paraId="4F6230E2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Vartoti per burną.</w:t>
      </w:r>
    </w:p>
    <w:p w14:paraId="04FA1F2E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Tabletes reikia vartoti užsigeriant puse stiklinės vandens, valgio metu.</w:t>
      </w:r>
    </w:p>
    <w:p w14:paraId="0A8AC95B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Prieš vartojimą perskaitykite pakuotės lapelį.</w:t>
      </w:r>
    </w:p>
    <w:p w14:paraId="095B70E4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 w:eastAsia="lt-LT"/>
        </w:rPr>
      </w:pPr>
    </w:p>
    <w:p w14:paraId="1406A396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 w:eastAsia="lt-LT"/>
        </w:rPr>
      </w:pPr>
    </w:p>
    <w:p w14:paraId="5DBE7347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t>6.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  <w:t>SPECIALUS Įspėjimas</w:t>
      </w:r>
      <w:r w:rsidRPr="00571EDD">
        <w:rPr>
          <w:rFonts w:ascii="Times New Roman" w:eastAsia="Times New Roman" w:hAnsi="Times New Roman"/>
          <w:lang w:val="lt-LT" w:eastAsia="lt-LT"/>
        </w:rPr>
        <w:t xml:space="preserve">, </w:t>
      </w:r>
      <w:r w:rsidRPr="00571EDD">
        <w:rPr>
          <w:rFonts w:ascii="Times New Roman" w:eastAsia="Times New Roman" w:hAnsi="Times New Roman"/>
          <w:b/>
          <w:lang w:val="lt-LT" w:eastAsia="lt-LT"/>
        </w:rPr>
        <w:t xml:space="preserve">JOG VAISTINĮ PREPARATĄ BŪTINA LAIKYTI 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>vaikams nepastebimoje ir nepasiekiamoje vietoje</w:t>
      </w:r>
    </w:p>
    <w:p w14:paraId="6E595710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746DECB5" w14:textId="77777777" w:rsidR="004C166C" w:rsidRPr="00571EDD" w:rsidRDefault="004C166C" w:rsidP="004C166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Laikyti vaikams nepastebimoje ir nepasiekiamoje vietoje.</w:t>
      </w:r>
    </w:p>
    <w:p w14:paraId="381ECB2C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06534B9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5A4599A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t>7.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  <w:t>kitas specialus Įspėjimas (jei reikia)</w:t>
      </w:r>
    </w:p>
    <w:p w14:paraId="5D0E2BDB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 w:eastAsia="lt-LT"/>
        </w:rPr>
      </w:pPr>
    </w:p>
    <w:p w14:paraId="03B55245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 w:eastAsia="lt-LT"/>
        </w:rPr>
      </w:pPr>
    </w:p>
    <w:p w14:paraId="5E21CF25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t>8.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  <w:t>tinkamumo laikas</w:t>
      </w:r>
    </w:p>
    <w:p w14:paraId="5214B37B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7F3644E1" w14:textId="77777777" w:rsidR="004C166C" w:rsidRPr="00571EDD" w:rsidRDefault="004C166C" w:rsidP="004C166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lang w:val="lt-LT" w:eastAsia="lt-LT"/>
        </w:rPr>
      </w:pPr>
      <w:r>
        <w:rPr>
          <w:rFonts w:ascii="Times New Roman" w:eastAsia="Times New Roman" w:hAnsi="Times New Roman"/>
          <w:lang w:val="lt-LT" w:eastAsia="lt-LT"/>
        </w:rPr>
        <w:t>EXP</w:t>
      </w:r>
      <w:r w:rsidRPr="00571EDD">
        <w:rPr>
          <w:rFonts w:ascii="Times New Roman" w:eastAsia="Times New Roman" w:hAnsi="Times New Roman"/>
          <w:lang w:val="lt-LT" w:eastAsia="lt-LT"/>
        </w:rPr>
        <w:t xml:space="preserve"> mm</w:t>
      </w:r>
      <w:r>
        <w:rPr>
          <w:rFonts w:ascii="Times New Roman" w:eastAsia="Times New Roman" w:hAnsi="Times New Roman"/>
          <w:lang w:val="lt-LT" w:eastAsia="lt-LT"/>
        </w:rPr>
        <w:t>/</w:t>
      </w:r>
      <w:r w:rsidRPr="00571EDD">
        <w:rPr>
          <w:rFonts w:ascii="Times New Roman" w:eastAsia="Times New Roman" w:hAnsi="Times New Roman"/>
          <w:lang w:val="lt-LT" w:eastAsia="lt-LT"/>
        </w:rPr>
        <w:t>MMMM</w:t>
      </w:r>
    </w:p>
    <w:p w14:paraId="5FFD6BB7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81A2E9D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3F7AFC6D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6C32AEB2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lastRenderedPageBreak/>
        <w:t>9.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  <w:t>SPECIALIOS laikymo sąlygos</w:t>
      </w:r>
    </w:p>
    <w:p w14:paraId="6F64DF58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0BD91667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Laikyti ne aukštesnėje kaip 25 °C temperatūroje.</w:t>
      </w:r>
    </w:p>
    <w:p w14:paraId="223D2265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 xml:space="preserve">Lizdines plokšteles laikyti išorinėje dėžutėje, kad </w:t>
      </w:r>
      <w:r>
        <w:rPr>
          <w:rFonts w:ascii="Times New Roman" w:eastAsia="Times New Roman" w:hAnsi="Times New Roman"/>
          <w:lang w:val="lt-LT" w:eastAsia="lt-LT"/>
        </w:rPr>
        <w:t>vaistas</w:t>
      </w:r>
      <w:r w:rsidRPr="00571EDD">
        <w:rPr>
          <w:rFonts w:ascii="Times New Roman" w:eastAsia="Times New Roman" w:hAnsi="Times New Roman"/>
          <w:lang w:val="lt-LT" w:eastAsia="lt-LT"/>
        </w:rPr>
        <w:t xml:space="preserve"> būtų apsaugotas nuo šviesos.</w:t>
      </w:r>
    </w:p>
    <w:p w14:paraId="1E5D4047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7A77B77C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5DC70C20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t>10.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</w:r>
      <w:r w:rsidRPr="00571EDD">
        <w:rPr>
          <w:rFonts w:ascii="Times New Roman" w:eastAsia="Times New Roman" w:hAnsi="Times New Roman"/>
          <w:b/>
          <w:lang w:val="lt-LT" w:eastAsia="lt-LT"/>
        </w:rPr>
        <w:t xml:space="preserve">SPECIALIOS ATSARGUMO PRIEMONĖS DĖL NESUVARTOTO </w:t>
      </w:r>
      <w:r w:rsidRPr="00571EDD">
        <w:rPr>
          <w:rFonts w:ascii="Times New Roman" w:eastAsia="Times New Roman" w:hAnsi="Times New Roman"/>
          <w:b/>
          <w:bCs/>
          <w:lang w:val="lt-LT" w:eastAsia="lt-LT"/>
        </w:rPr>
        <w:t xml:space="preserve">VAISTINIO PREPARATO AR JO ATLIEKŲ </w:t>
      </w:r>
      <w:r w:rsidRPr="00571EDD">
        <w:rPr>
          <w:rFonts w:ascii="Times New Roman" w:eastAsia="Times New Roman" w:hAnsi="Times New Roman"/>
          <w:b/>
          <w:lang w:val="lt-LT" w:eastAsia="lt-LT"/>
        </w:rPr>
        <w:t>TVARKYMO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 xml:space="preserve"> (jei reikia)</w:t>
      </w:r>
    </w:p>
    <w:p w14:paraId="38292009" w14:textId="77777777" w:rsidR="004C166C" w:rsidRPr="00571EDD" w:rsidRDefault="004C166C" w:rsidP="004C166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caps/>
          <w:lang w:val="lt-LT" w:eastAsia="lt-LT"/>
        </w:rPr>
      </w:pPr>
    </w:p>
    <w:p w14:paraId="1CBECF24" w14:textId="77777777" w:rsidR="004C166C" w:rsidRPr="00571EDD" w:rsidRDefault="004C166C" w:rsidP="004C166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caps/>
          <w:lang w:val="lt-LT" w:eastAsia="lt-LT"/>
        </w:rPr>
      </w:pPr>
    </w:p>
    <w:p w14:paraId="5F1D51B2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t>11.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</w:r>
      <w:r>
        <w:rPr>
          <w:rFonts w:ascii="Times New Roman" w:eastAsia="Times New Roman" w:hAnsi="Times New Roman"/>
          <w:b/>
          <w:caps/>
          <w:lang w:val="lt-LT" w:eastAsia="lt-LT"/>
        </w:rPr>
        <w:t xml:space="preserve">REGISTRUOTOJO 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 xml:space="preserve"> pavadinimas ir adresas</w:t>
      </w:r>
    </w:p>
    <w:p w14:paraId="02D40DA8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 w:eastAsia="lt-LT"/>
        </w:rPr>
      </w:pPr>
    </w:p>
    <w:p w14:paraId="62639687" w14:textId="77777777" w:rsidR="005A2A28" w:rsidRPr="005A2A28" w:rsidRDefault="005A2A28" w:rsidP="005A2A28">
      <w:pPr>
        <w:spacing w:after="0" w:line="240" w:lineRule="auto"/>
        <w:ind w:left="567" w:hanging="567"/>
        <w:rPr>
          <w:rFonts w:ascii="Times New Roman" w:hAnsi="Times New Roman"/>
        </w:rPr>
      </w:pPr>
      <w:r w:rsidRPr="005A2A28">
        <w:rPr>
          <w:rFonts w:ascii="Times New Roman" w:hAnsi="Times New Roman"/>
        </w:rPr>
        <w:t>MAYOLY PHARMA FRANCE</w:t>
      </w:r>
    </w:p>
    <w:p w14:paraId="2192A9E3" w14:textId="77777777" w:rsidR="005A2A28" w:rsidRPr="005A2A28" w:rsidRDefault="005A2A28" w:rsidP="005A2A28">
      <w:pPr>
        <w:spacing w:after="0" w:line="240" w:lineRule="auto"/>
        <w:ind w:left="567" w:hanging="567"/>
        <w:rPr>
          <w:rFonts w:ascii="Times New Roman" w:hAnsi="Times New Roman"/>
        </w:rPr>
      </w:pPr>
      <w:r w:rsidRPr="005A2A28">
        <w:rPr>
          <w:rFonts w:ascii="Times New Roman" w:hAnsi="Times New Roman"/>
        </w:rPr>
        <w:t>3 Place Renault</w:t>
      </w:r>
    </w:p>
    <w:p w14:paraId="128C3213" w14:textId="77777777" w:rsidR="005A2A28" w:rsidRPr="005A2A28" w:rsidRDefault="005A2A28" w:rsidP="005A2A28">
      <w:pPr>
        <w:spacing w:after="0" w:line="240" w:lineRule="auto"/>
        <w:ind w:left="567" w:hanging="567"/>
        <w:rPr>
          <w:rFonts w:ascii="Times New Roman" w:hAnsi="Times New Roman"/>
        </w:rPr>
      </w:pPr>
      <w:r w:rsidRPr="005A2A28">
        <w:rPr>
          <w:rFonts w:ascii="Times New Roman" w:hAnsi="Times New Roman"/>
        </w:rPr>
        <w:t>92500 Rueil-Malmaison</w:t>
      </w:r>
    </w:p>
    <w:p w14:paraId="56EF5236" w14:textId="2AEF1634" w:rsidR="004C166C" w:rsidRDefault="003A6C0A" w:rsidP="003A6C0A">
      <w:pPr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 w:rsidRPr="00A66F95">
        <w:rPr>
          <w:rFonts w:ascii="Times New Roman" w:hAnsi="Times New Roman"/>
        </w:rPr>
        <w:t>Prancūzija</w:t>
      </w:r>
      <w:proofErr w:type="spellEnd"/>
    </w:p>
    <w:p w14:paraId="3133959E" w14:textId="77777777" w:rsidR="003A6C0A" w:rsidRPr="00571EDD" w:rsidRDefault="003A6C0A" w:rsidP="003A6C0A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 w:eastAsia="lt-LT"/>
        </w:rPr>
      </w:pPr>
    </w:p>
    <w:p w14:paraId="3631C400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caps/>
          <w:lang w:val="lt-LT" w:eastAsia="lt-LT"/>
        </w:rPr>
      </w:pPr>
    </w:p>
    <w:p w14:paraId="2E38FA6F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t>12.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</w:r>
      <w:r>
        <w:rPr>
          <w:rFonts w:ascii="Times New Roman" w:eastAsia="Times New Roman" w:hAnsi="Times New Roman"/>
          <w:b/>
          <w:caps/>
          <w:lang w:val="lt-LT" w:eastAsia="lt-LT"/>
        </w:rPr>
        <w:t>REGISTRACIJOS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 xml:space="preserve"> PAŽYMĖJIMO numeris (-IAI)</w:t>
      </w:r>
    </w:p>
    <w:p w14:paraId="5AEC4445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35040400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N30 - LT/1/92/2135/001</w:t>
      </w:r>
    </w:p>
    <w:p w14:paraId="761A5448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C3407D">
        <w:rPr>
          <w:rFonts w:ascii="Times New Roman" w:eastAsia="Times New Roman" w:hAnsi="Times New Roman"/>
          <w:noProof/>
          <w:highlight w:val="lightGray"/>
          <w:lang w:val="lt-LT"/>
        </w:rPr>
        <w:t>N90 - LT/1/92/2135/002</w:t>
      </w:r>
    </w:p>
    <w:p w14:paraId="6B2037A7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4E03F847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0958AA51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t>13.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  <w:t>serijos numeris</w:t>
      </w:r>
    </w:p>
    <w:p w14:paraId="298A95D5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44A2CCE4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>
        <w:rPr>
          <w:rFonts w:ascii="Times New Roman" w:eastAsia="Times New Roman" w:hAnsi="Times New Roman"/>
          <w:lang w:val="lt-LT" w:eastAsia="lt-LT"/>
        </w:rPr>
        <w:t>Lot</w:t>
      </w:r>
      <w:r w:rsidRPr="00571EDD">
        <w:rPr>
          <w:rFonts w:ascii="Times New Roman" w:eastAsia="Times New Roman" w:hAnsi="Times New Roman"/>
          <w:lang w:val="lt-LT" w:eastAsia="lt-LT"/>
        </w:rPr>
        <w:t xml:space="preserve">: </w:t>
      </w:r>
    </w:p>
    <w:p w14:paraId="349B2FBB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4082D7CC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769D9628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t>14.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</w:r>
      <w:r w:rsidRPr="00571EDD">
        <w:rPr>
          <w:rFonts w:ascii="Times New Roman" w:eastAsia="Times New Roman" w:hAnsi="Times New Roman"/>
          <w:b/>
          <w:lang w:val="lt-LT" w:eastAsia="lt-LT"/>
        </w:rPr>
        <w:t>PARDAVIMO (IŠDAVIMO)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 xml:space="preserve"> tvarka</w:t>
      </w:r>
    </w:p>
    <w:p w14:paraId="16966FB3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2447E08C" w14:textId="3D5CADA9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Receptinis vaist</w:t>
      </w:r>
      <w:r>
        <w:rPr>
          <w:rFonts w:ascii="Times New Roman" w:eastAsia="Times New Roman" w:hAnsi="Times New Roman"/>
          <w:lang w:val="lt-LT" w:eastAsia="lt-LT"/>
        </w:rPr>
        <w:t>as</w:t>
      </w:r>
    </w:p>
    <w:p w14:paraId="747E2F60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27EC71E2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34D9B641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t>15.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  <w:t>vartojimo instrukcijA</w:t>
      </w:r>
    </w:p>
    <w:p w14:paraId="1F31BC93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521C0887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87FF491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caps/>
          <w:noProof/>
          <w:lang w:val="lt-LT"/>
        </w:rPr>
      </w:pPr>
      <w:r w:rsidRPr="00571EDD">
        <w:rPr>
          <w:rFonts w:ascii="Times New Roman" w:eastAsia="Times New Roman" w:hAnsi="Times New Roman"/>
          <w:b/>
          <w:caps/>
          <w:noProof/>
          <w:lang w:val="lt-LT"/>
        </w:rPr>
        <w:t>16.</w:t>
      </w:r>
      <w:r w:rsidRPr="00571EDD">
        <w:rPr>
          <w:rFonts w:ascii="Times New Roman" w:eastAsia="Times New Roman" w:hAnsi="Times New Roman"/>
          <w:b/>
          <w:caps/>
          <w:noProof/>
          <w:lang w:val="lt-LT"/>
        </w:rPr>
        <w:tab/>
        <w:t>INFORMACIJA BRAILIO RAŠTU</w:t>
      </w:r>
    </w:p>
    <w:p w14:paraId="7FD62A20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61B0A74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40 mg tabletės</w:t>
      </w:r>
    </w:p>
    <w:p w14:paraId="666CF5A8" w14:textId="77777777" w:rsidR="004C166C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7D190EFC" w14:textId="77777777" w:rsidR="004C166C" w:rsidRPr="008C4003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560DB66" w14:textId="77777777" w:rsidR="004C166C" w:rsidRPr="000251F8" w:rsidRDefault="004C166C" w:rsidP="004C166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i/>
          <w:noProof/>
          <w:snapToGrid w:val="0"/>
          <w:szCs w:val="24"/>
        </w:rPr>
      </w:pPr>
      <w:r w:rsidRPr="000251F8">
        <w:rPr>
          <w:rFonts w:ascii="Times New Roman" w:eastAsia="Times New Roman" w:hAnsi="Times New Roman"/>
          <w:b/>
          <w:noProof/>
          <w:snapToGrid w:val="0"/>
          <w:szCs w:val="20"/>
        </w:rPr>
        <w:t>17.</w:t>
      </w:r>
      <w:r w:rsidRPr="000251F8">
        <w:rPr>
          <w:rFonts w:ascii="Times New Roman" w:eastAsia="Times New Roman" w:hAnsi="Times New Roman"/>
          <w:b/>
          <w:noProof/>
          <w:snapToGrid w:val="0"/>
          <w:szCs w:val="20"/>
        </w:rPr>
        <w:tab/>
        <w:t>UNIKALUS IDENTIFIKATORIUS – 2D BRŪKŠNINIS KODAS</w:t>
      </w:r>
    </w:p>
    <w:p w14:paraId="2FCDA9A7" w14:textId="77777777" w:rsidR="004C166C" w:rsidRPr="000251F8" w:rsidRDefault="004C166C" w:rsidP="004C166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</w:rPr>
      </w:pPr>
    </w:p>
    <w:p w14:paraId="7FF23E16" w14:textId="77777777" w:rsidR="004C166C" w:rsidRPr="000251F8" w:rsidRDefault="004C166C" w:rsidP="004C166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hd w:val="clear" w:color="auto" w:fill="CCCCCC"/>
        </w:rPr>
      </w:pPr>
      <w:r w:rsidRPr="000251F8">
        <w:rPr>
          <w:rFonts w:ascii="Times New Roman" w:eastAsia="Times New Roman" w:hAnsi="Times New Roman"/>
          <w:noProof/>
          <w:snapToGrid w:val="0"/>
          <w:szCs w:val="20"/>
          <w:highlight w:val="lightGray"/>
        </w:rPr>
        <w:t>2D brūkšninis kodas su nurodytu unikaliu identifikatoriumi.</w:t>
      </w:r>
    </w:p>
    <w:p w14:paraId="0B44CAB5" w14:textId="77777777" w:rsidR="004C166C" w:rsidRPr="000251F8" w:rsidRDefault="004C166C" w:rsidP="004C166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</w:rPr>
      </w:pPr>
    </w:p>
    <w:p w14:paraId="692126D7" w14:textId="77777777" w:rsidR="004C166C" w:rsidRPr="000251F8" w:rsidRDefault="004C166C" w:rsidP="004C166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</w:rPr>
      </w:pPr>
    </w:p>
    <w:p w14:paraId="37DC02F0" w14:textId="77777777" w:rsidR="004C166C" w:rsidRPr="000251F8" w:rsidRDefault="004C166C" w:rsidP="004C166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  <w:i/>
          <w:noProof/>
          <w:snapToGrid w:val="0"/>
          <w:szCs w:val="20"/>
        </w:rPr>
      </w:pPr>
      <w:r w:rsidRPr="000251F8">
        <w:rPr>
          <w:rFonts w:ascii="Times New Roman" w:eastAsia="Times New Roman" w:hAnsi="Times New Roman"/>
          <w:b/>
          <w:noProof/>
          <w:snapToGrid w:val="0"/>
          <w:szCs w:val="20"/>
        </w:rPr>
        <w:t>18.</w:t>
      </w:r>
      <w:r w:rsidRPr="000251F8">
        <w:rPr>
          <w:rFonts w:ascii="Times New Roman" w:eastAsia="Times New Roman" w:hAnsi="Times New Roman"/>
          <w:b/>
          <w:noProof/>
          <w:snapToGrid w:val="0"/>
          <w:szCs w:val="20"/>
        </w:rPr>
        <w:tab/>
        <w:t>UNIKALUS IDENTIFIKATORIUS – ŽMONĖMS SUPRANTAMI DUOMENYS</w:t>
      </w:r>
    </w:p>
    <w:p w14:paraId="0E697C32" w14:textId="77777777" w:rsidR="004C166C" w:rsidRPr="000251F8" w:rsidRDefault="004C166C" w:rsidP="004C166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</w:rPr>
      </w:pPr>
    </w:p>
    <w:p w14:paraId="7FCE36D1" w14:textId="77777777" w:rsidR="004C166C" w:rsidRPr="000251F8" w:rsidRDefault="004C166C" w:rsidP="004C166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  <w:color w:val="008000"/>
        </w:rPr>
      </w:pPr>
      <w:r w:rsidRPr="000251F8">
        <w:rPr>
          <w:rFonts w:ascii="Times New Roman" w:eastAsia="Times New Roman" w:hAnsi="Times New Roman"/>
          <w:snapToGrid w:val="0"/>
          <w:szCs w:val="20"/>
        </w:rPr>
        <w:t xml:space="preserve">PC: </w:t>
      </w:r>
    </w:p>
    <w:p w14:paraId="2519FA05" w14:textId="77777777" w:rsidR="004C166C" w:rsidRPr="000251F8" w:rsidRDefault="004C166C" w:rsidP="004C166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napToGrid w:val="0"/>
        </w:rPr>
      </w:pPr>
      <w:r w:rsidRPr="000251F8">
        <w:rPr>
          <w:rFonts w:ascii="Times New Roman" w:eastAsia="Times New Roman" w:hAnsi="Times New Roman"/>
          <w:snapToGrid w:val="0"/>
          <w:szCs w:val="20"/>
        </w:rPr>
        <w:t xml:space="preserve">SN: </w:t>
      </w:r>
    </w:p>
    <w:p w14:paraId="709962A9" w14:textId="77777777" w:rsidR="004C166C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snapToGrid w:val="0"/>
          <w:szCs w:val="20"/>
        </w:rPr>
      </w:pPr>
      <w:r w:rsidRPr="00C3407D">
        <w:rPr>
          <w:rFonts w:ascii="Times New Roman" w:eastAsia="Times New Roman" w:hAnsi="Times New Roman"/>
          <w:snapToGrid w:val="0"/>
          <w:szCs w:val="20"/>
          <w:highlight w:val="lightGray"/>
        </w:rPr>
        <w:t>NN:</w:t>
      </w:r>
      <w:r w:rsidRPr="00796E0A">
        <w:rPr>
          <w:rFonts w:ascii="Times New Roman" w:eastAsia="Times New Roman" w:hAnsi="Times New Roman"/>
          <w:snapToGrid w:val="0"/>
          <w:szCs w:val="20"/>
        </w:rPr>
        <w:t xml:space="preserve"> </w:t>
      </w:r>
    </w:p>
    <w:p w14:paraId="09B18557" w14:textId="77777777" w:rsidR="004C166C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snapToGrid w:val="0"/>
          <w:szCs w:val="20"/>
        </w:rPr>
      </w:pPr>
    </w:p>
    <w:p w14:paraId="7A55180B" w14:textId="77777777" w:rsidR="004C166C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snapToGrid w:val="0"/>
          <w:szCs w:val="20"/>
        </w:rPr>
      </w:pPr>
    </w:p>
    <w:p w14:paraId="2D885C1A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476AED39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caps/>
          <w:noProof/>
          <w:lang w:val="lt-LT"/>
        </w:rPr>
      </w:pPr>
      <w:r w:rsidRPr="00571EDD">
        <w:rPr>
          <w:rFonts w:ascii="Times New Roman" w:eastAsia="Times New Roman" w:hAnsi="Times New Roman"/>
          <w:b/>
          <w:caps/>
          <w:noProof/>
          <w:lang w:val="lt-LT"/>
        </w:rPr>
        <w:t>MINIMALI informacija ant LIZDINIŲ PLOKŠTELIŲ ARBA DVISLUOKSNIŲ JUOSTELIŲ</w:t>
      </w:r>
    </w:p>
    <w:p w14:paraId="6C1B790C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caps/>
          <w:noProof/>
          <w:lang w:val="lt-LT"/>
        </w:rPr>
      </w:pPr>
    </w:p>
    <w:p w14:paraId="74FFBD4A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caps/>
          <w:noProof/>
          <w:lang w:val="lt-LT"/>
        </w:rPr>
      </w:pPr>
      <w:r w:rsidRPr="00571EDD">
        <w:rPr>
          <w:rFonts w:ascii="Times New Roman" w:eastAsia="Times New Roman" w:hAnsi="Times New Roman"/>
          <w:b/>
          <w:caps/>
          <w:noProof/>
          <w:lang w:val="lt-LT"/>
        </w:rPr>
        <w:t>Lizdinė plokštelė</w:t>
      </w:r>
    </w:p>
    <w:p w14:paraId="120DAA82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315302FC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8A65B81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caps/>
          <w:noProof/>
          <w:lang w:val="lt-LT"/>
        </w:rPr>
      </w:pPr>
      <w:r w:rsidRPr="00571EDD">
        <w:rPr>
          <w:rFonts w:ascii="Times New Roman" w:eastAsia="Times New Roman" w:hAnsi="Times New Roman"/>
          <w:b/>
          <w:caps/>
          <w:noProof/>
          <w:lang w:val="lt-LT"/>
        </w:rPr>
        <w:t>1.</w:t>
      </w:r>
      <w:r w:rsidRPr="00571EDD">
        <w:rPr>
          <w:rFonts w:ascii="Times New Roman" w:eastAsia="Times New Roman" w:hAnsi="Times New Roman"/>
          <w:b/>
          <w:caps/>
          <w:noProof/>
          <w:lang w:val="lt-LT"/>
        </w:rPr>
        <w:tab/>
        <w:t>VAISTINIO PREPARATO PAVADINIMAS</w:t>
      </w:r>
    </w:p>
    <w:p w14:paraId="01115B87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1F10098" w14:textId="77777777" w:rsidR="004C166C" w:rsidRPr="00571EDD" w:rsidRDefault="004C166C" w:rsidP="004C166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571EDD">
        <w:rPr>
          <w:rFonts w:ascii="Times New Roman" w:eastAsia="Times New Roman" w:hAnsi="Times New Roman"/>
          <w:iCs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iCs/>
          <w:lang w:val="lt-LT" w:eastAsia="lt-LT"/>
        </w:rPr>
        <w:t xml:space="preserve"> 40 m</w:t>
      </w:r>
      <w:r w:rsidRPr="00571EDD">
        <w:rPr>
          <w:rFonts w:ascii="Times New Roman" w:eastAsia="Times New Roman" w:hAnsi="Times New Roman"/>
          <w:lang w:val="lt-LT" w:eastAsia="lt-LT"/>
        </w:rPr>
        <w:t>g plėvele dengtos tabletės</w:t>
      </w:r>
    </w:p>
    <w:p w14:paraId="65B083AF" w14:textId="277F032A" w:rsidR="004C166C" w:rsidRPr="00571EDD" w:rsidRDefault="005E761E" w:rsidP="004C166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>
        <w:rPr>
          <w:rFonts w:ascii="Times New Roman" w:eastAsia="Times New Roman" w:hAnsi="Times New Roman"/>
          <w:lang w:val="lt-LT" w:eastAsia="lt-LT"/>
        </w:rPr>
        <w:t>g</w:t>
      </w:r>
      <w:r w:rsidR="004C166C" w:rsidRPr="00571EDD">
        <w:rPr>
          <w:rFonts w:ascii="Times New Roman" w:eastAsia="Times New Roman" w:hAnsi="Times New Roman"/>
          <w:lang w:val="lt-LT" w:eastAsia="lt-LT"/>
        </w:rPr>
        <w:t>inkgo</w:t>
      </w:r>
      <w:proofErr w:type="spellEnd"/>
      <w:r w:rsidR="004C166C" w:rsidRPr="00571EDD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="004C166C" w:rsidRPr="00571EDD">
        <w:rPr>
          <w:rFonts w:ascii="Times New Roman" w:eastAsia="Times New Roman" w:hAnsi="Times New Roman"/>
          <w:lang w:val="lt-LT" w:eastAsia="lt-LT"/>
        </w:rPr>
        <w:t>extractum</w:t>
      </w:r>
      <w:proofErr w:type="spellEnd"/>
      <w:r w:rsidR="004C166C" w:rsidRPr="00571EDD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="004C166C" w:rsidRPr="00571EDD">
        <w:rPr>
          <w:rFonts w:ascii="Times New Roman" w:eastAsia="Times New Roman" w:hAnsi="Times New Roman"/>
          <w:lang w:val="lt-LT" w:eastAsia="lt-LT"/>
        </w:rPr>
        <w:t>sicum</w:t>
      </w:r>
      <w:proofErr w:type="spellEnd"/>
      <w:r w:rsidR="004C166C" w:rsidRPr="00571EDD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="004C166C" w:rsidRPr="00571EDD">
        <w:rPr>
          <w:rFonts w:ascii="Times New Roman" w:eastAsia="Times New Roman" w:hAnsi="Times New Roman"/>
          <w:lang w:val="lt-LT" w:eastAsia="lt-LT"/>
        </w:rPr>
        <w:t>raffinatum</w:t>
      </w:r>
      <w:proofErr w:type="spellEnd"/>
      <w:r w:rsidR="004C166C" w:rsidRPr="00571EDD">
        <w:rPr>
          <w:rFonts w:ascii="Times New Roman" w:eastAsia="Times New Roman" w:hAnsi="Times New Roman"/>
          <w:lang w:val="lt-LT" w:eastAsia="lt-LT"/>
        </w:rPr>
        <w:t xml:space="preserve"> et </w:t>
      </w:r>
      <w:proofErr w:type="spellStart"/>
      <w:r w:rsidR="004C166C" w:rsidRPr="00571EDD">
        <w:rPr>
          <w:rFonts w:ascii="Times New Roman" w:eastAsia="Times New Roman" w:hAnsi="Times New Roman"/>
          <w:lang w:val="lt-LT" w:eastAsia="lt-LT"/>
        </w:rPr>
        <w:t>quantificatum</w:t>
      </w:r>
      <w:proofErr w:type="spellEnd"/>
      <w:r w:rsidR="004C166C" w:rsidRPr="00571EDD">
        <w:rPr>
          <w:rFonts w:ascii="Times New Roman" w:eastAsia="Times New Roman" w:hAnsi="Times New Roman"/>
          <w:lang w:val="lt-LT" w:eastAsia="lt-LT"/>
        </w:rPr>
        <w:t xml:space="preserve"> </w:t>
      </w:r>
    </w:p>
    <w:p w14:paraId="3FB8CC52" w14:textId="77777777" w:rsidR="004C166C" w:rsidRPr="00571EDD" w:rsidRDefault="004C166C" w:rsidP="004C166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2F832BA0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62D57B0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caps/>
          <w:noProof/>
          <w:lang w:val="lt-LT"/>
        </w:rPr>
      </w:pPr>
      <w:r w:rsidRPr="00571EDD">
        <w:rPr>
          <w:rFonts w:ascii="Times New Roman" w:eastAsia="Times New Roman" w:hAnsi="Times New Roman"/>
          <w:b/>
          <w:caps/>
          <w:noProof/>
          <w:lang w:val="lt-LT"/>
        </w:rPr>
        <w:t>2.</w:t>
      </w:r>
      <w:r w:rsidRPr="00571EDD">
        <w:rPr>
          <w:rFonts w:ascii="Times New Roman" w:eastAsia="Times New Roman" w:hAnsi="Times New Roman"/>
          <w:b/>
          <w:caps/>
          <w:noProof/>
          <w:lang w:val="lt-LT"/>
        </w:rPr>
        <w:tab/>
      </w:r>
      <w:r>
        <w:rPr>
          <w:rFonts w:ascii="Times New Roman" w:eastAsia="Times New Roman" w:hAnsi="Times New Roman"/>
          <w:b/>
          <w:caps/>
          <w:noProof/>
          <w:lang w:val="lt-LT"/>
        </w:rPr>
        <w:t xml:space="preserve">REGISTRUOTOJO </w:t>
      </w:r>
      <w:r w:rsidRPr="00571EDD">
        <w:rPr>
          <w:rFonts w:ascii="Times New Roman" w:eastAsia="Times New Roman" w:hAnsi="Times New Roman"/>
          <w:b/>
          <w:caps/>
          <w:noProof/>
          <w:lang w:val="lt-LT"/>
        </w:rPr>
        <w:t xml:space="preserve"> PAVADINIMAS</w:t>
      </w:r>
    </w:p>
    <w:p w14:paraId="2489EE7B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A8E9B9B" w14:textId="0CBEBB5D" w:rsidR="004C166C" w:rsidRPr="00571EDD" w:rsidRDefault="005A2A28" w:rsidP="004C166C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MAYOLY</w:t>
      </w:r>
      <w:r w:rsidRPr="00571EDD">
        <w:rPr>
          <w:rFonts w:ascii="Times New Roman" w:hAnsi="Times New Roman"/>
          <w:lang w:val="lt-LT"/>
        </w:rPr>
        <w:t xml:space="preserve">  </w:t>
      </w:r>
    </w:p>
    <w:p w14:paraId="2BF4689E" w14:textId="77777777" w:rsidR="004C166C" w:rsidRPr="00571EDD" w:rsidRDefault="004C166C" w:rsidP="004C166C">
      <w:pPr>
        <w:spacing w:after="0" w:line="240" w:lineRule="auto"/>
        <w:rPr>
          <w:rFonts w:ascii="Times New Roman" w:hAnsi="Times New Roman"/>
          <w:lang w:val="lt-LT"/>
        </w:rPr>
      </w:pPr>
    </w:p>
    <w:p w14:paraId="5A5E5109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F57A5BA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caps/>
          <w:noProof/>
          <w:lang w:val="lt-LT"/>
        </w:rPr>
      </w:pPr>
      <w:r w:rsidRPr="00571EDD">
        <w:rPr>
          <w:rFonts w:ascii="Times New Roman" w:eastAsia="Times New Roman" w:hAnsi="Times New Roman"/>
          <w:b/>
          <w:caps/>
          <w:noProof/>
          <w:lang w:val="lt-LT"/>
        </w:rPr>
        <w:t>3.</w:t>
      </w:r>
      <w:r w:rsidRPr="00571EDD">
        <w:rPr>
          <w:rFonts w:ascii="Times New Roman" w:eastAsia="Times New Roman" w:hAnsi="Times New Roman"/>
          <w:b/>
          <w:caps/>
          <w:noProof/>
          <w:lang w:val="lt-LT"/>
        </w:rPr>
        <w:tab/>
        <w:t>TINKAMUMO LAIKAS</w:t>
      </w:r>
    </w:p>
    <w:p w14:paraId="107DBA26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25AF4BC" w14:textId="77777777" w:rsidR="004C166C" w:rsidRPr="00571EDD" w:rsidRDefault="004C166C" w:rsidP="004C166C">
      <w:p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 xml:space="preserve">EXP </w:t>
      </w:r>
      <w:r w:rsidRPr="0012579F">
        <w:rPr>
          <w:rFonts w:ascii="Times New Roman" w:eastAsia="Times New Roman" w:hAnsi="Times New Roman"/>
          <w:lang w:val="lt-LT" w:eastAsia="lt-LT"/>
        </w:rPr>
        <w:t>mm</w:t>
      </w:r>
      <w:r>
        <w:rPr>
          <w:rFonts w:ascii="Times New Roman" w:eastAsia="Times New Roman" w:hAnsi="Times New Roman"/>
          <w:lang w:val="lt-LT" w:eastAsia="lt-LT"/>
        </w:rPr>
        <w:t>/</w:t>
      </w:r>
      <w:r w:rsidRPr="0012579F">
        <w:rPr>
          <w:rFonts w:ascii="Times New Roman" w:eastAsia="Times New Roman" w:hAnsi="Times New Roman"/>
          <w:lang w:val="lt-LT" w:eastAsia="lt-LT"/>
        </w:rPr>
        <w:t>MMMM</w:t>
      </w:r>
    </w:p>
    <w:p w14:paraId="366B9B3A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92ECC1F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7359A91C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caps/>
          <w:noProof/>
          <w:lang w:val="lt-LT"/>
        </w:rPr>
      </w:pPr>
      <w:r w:rsidRPr="00571EDD">
        <w:rPr>
          <w:rFonts w:ascii="Times New Roman" w:eastAsia="Times New Roman" w:hAnsi="Times New Roman"/>
          <w:b/>
          <w:caps/>
          <w:noProof/>
          <w:lang w:val="lt-LT"/>
        </w:rPr>
        <w:t>4.</w:t>
      </w:r>
      <w:r w:rsidRPr="00571EDD">
        <w:rPr>
          <w:rFonts w:ascii="Times New Roman" w:eastAsia="Times New Roman" w:hAnsi="Times New Roman"/>
          <w:b/>
          <w:caps/>
          <w:noProof/>
          <w:lang w:val="lt-LT"/>
        </w:rPr>
        <w:tab/>
        <w:t>SERIJOS NUMERIS</w:t>
      </w:r>
    </w:p>
    <w:p w14:paraId="51B98DEF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686DFEA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 xml:space="preserve">Lot </w:t>
      </w:r>
    </w:p>
    <w:p w14:paraId="0F4908E6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7FE720D0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0E2D3C8" w14:textId="77777777" w:rsidR="004C166C" w:rsidRPr="00571EDD" w:rsidRDefault="004C166C" w:rsidP="004C1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caps/>
          <w:noProof/>
          <w:lang w:val="lt-LT"/>
        </w:rPr>
      </w:pPr>
      <w:r w:rsidRPr="00571EDD">
        <w:rPr>
          <w:rFonts w:ascii="Times New Roman" w:eastAsia="Times New Roman" w:hAnsi="Times New Roman"/>
          <w:b/>
          <w:caps/>
          <w:noProof/>
          <w:lang w:val="lt-LT"/>
        </w:rPr>
        <w:t>5.</w:t>
      </w:r>
      <w:r w:rsidRPr="00571EDD">
        <w:rPr>
          <w:rFonts w:ascii="Times New Roman" w:eastAsia="Times New Roman" w:hAnsi="Times New Roman"/>
          <w:b/>
          <w:caps/>
          <w:noProof/>
          <w:lang w:val="lt-LT"/>
        </w:rPr>
        <w:tab/>
        <w:t>KITA</w:t>
      </w:r>
    </w:p>
    <w:p w14:paraId="78E3822F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B063FCE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49CAB00E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br w:type="page"/>
      </w:r>
    </w:p>
    <w:p w14:paraId="7FD0EA57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CBB02F8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7D6DA534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7267B62C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FC4A09C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552466F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064C7EC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75567A07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19461D2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47971C3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20DE95B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ABE25A5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5BB6FFC2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67EA6FF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3D93F3C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05B95ED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4935042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427ABF6E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7A0EB56D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15307F7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96561D4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1166C65A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2ED43759" w14:textId="77777777" w:rsidR="004C166C" w:rsidRPr="00571EDD" w:rsidRDefault="004C166C" w:rsidP="004C166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28"/>
          <w:lang w:val="lt-LT" w:eastAsia="lt-LT"/>
        </w:rPr>
      </w:pPr>
    </w:p>
    <w:p w14:paraId="1E5C2435" w14:textId="77777777" w:rsidR="004C166C" w:rsidRPr="00571EDD" w:rsidRDefault="004C166C" w:rsidP="004C166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28"/>
          <w:lang w:val="lt-LT" w:eastAsia="lt-LT"/>
        </w:rPr>
      </w:pPr>
      <w:r w:rsidRPr="00571EDD">
        <w:rPr>
          <w:rFonts w:ascii="Times New Roman" w:eastAsia="Times New Roman" w:hAnsi="Times New Roman"/>
          <w:b/>
          <w:kern w:val="28"/>
          <w:lang w:val="lt-LT" w:eastAsia="lt-LT"/>
        </w:rPr>
        <w:t>B. PAKUOTĖS LAPELIS</w:t>
      </w:r>
    </w:p>
    <w:p w14:paraId="4FE5B4AF" w14:textId="77777777" w:rsidR="004C166C" w:rsidRPr="00571EDD" w:rsidRDefault="004C166C" w:rsidP="004C166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  <w:lang w:val="lt-LT"/>
        </w:rPr>
      </w:pPr>
      <w:r w:rsidRPr="00571EDD">
        <w:rPr>
          <w:rFonts w:ascii="Times New Roman" w:eastAsia="Times New Roman" w:hAnsi="Times New Roman"/>
          <w:b/>
          <w:caps/>
          <w:lang w:val="lt-LT"/>
        </w:rPr>
        <w:br w:type="page"/>
      </w:r>
      <w:bookmarkStart w:id="4" w:name="_Toc129243138"/>
      <w:bookmarkStart w:id="5" w:name="_Toc129243263"/>
      <w:r w:rsidRPr="00571EDD">
        <w:rPr>
          <w:rFonts w:ascii="Times New Roman" w:eastAsia="Times New Roman" w:hAnsi="Times New Roman"/>
          <w:b/>
          <w:lang w:val="lt-LT"/>
        </w:rPr>
        <w:lastRenderedPageBreak/>
        <w:t>Pakuotės lapelis: informacija vartotojui</w:t>
      </w:r>
      <w:bookmarkEnd w:id="4"/>
      <w:bookmarkEnd w:id="5"/>
    </w:p>
    <w:p w14:paraId="3A517697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23F509A" w14:textId="77777777" w:rsidR="004C166C" w:rsidRPr="00571EDD" w:rsidRDefault="004C166C" w:rsidP="004C166C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/>
          <w:b/>
          <w:iCs/>
          <w:lang w:val="lt-LT" w:eastAsia="lt-LT"/>
        </w:rPr>
      </w:pPr>
      <w:proofErr w:type="spellStart"/>
      <w:r w:rsidRPr="00571EDD">
        <w:rPr>
          <w:rFonts w:ascii="Times New Roman" w:eastAsia="Times New Roman" w:hAnsi="Times New Roman"/>
          <w:b/>
          <w:iCs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iCs/>
          <w:lang w:val="lt-LT" w:eastAsia="lt-LT"/>
        </w:rPr>
        <w:t xml:space="preserve"> 40 m</w:t>
      </w:r>
      <w:r w:rsidRPr="00571EDD">
        <w:rPr>
          <w:rFonts w:ascii="Times New Roman" w:eastAsia="Times New Roman" w:hAnsi="Times New Roman"/>
          <w:b/>
          <w:lang w:val="lt-LT" w:eastAsia="lt-LT"/>
        </w:rPr>
        <w:t>g plėvele dengtos tabletės</w:t>
      </w:r>
    </w:p>
    <w:p w14:paraId="3204044E" w14:textId="4EA922C5" w:rsidR="004C166C" w:rsidRPr="00571EDD" w:rsidRDefault="005E761E" w:rsidP="004C166C">
      <w:pPr>
        <w:spacing w:after="0" w:line="240" w:lineRule="auto"/>
        <w:jc w:val="center"/>
        <w:rPr>
          <w:rFonts w:ascii="Times New Roman" w:eastAsia="Times New Roman" w:hAnsi="Times New Roman"/>
          <w:lang w:val="lt-LT" w:eastAsia="lt-LT"/>
        </w:rPr>
      </w:pPr>
      <w:r>
        <w:rPr>
          <w:rFonts w:ascii="Times New Roman" w:eastAsia="Times New Roman" w:hAnsi="Times New Roman"/>
          <w:lang w:val="lt-LT" w:eastAsia="lt-LT"/>
        </w:rPr>
        <w:t>r</w:t>
      </w:r>
      <w:r w:rsidR="004C166C" w:rsidRPr="00571EDD">
        <w:rPr>
          <w:rFonts w:ascii="Times New Roman" w:eastAsia="Times New Roman" w:hAnsi="Times New Roman"/>
          <w:lang w:val="lt-LT" w:eastAsia="lt-LT"/>
        </w:rPr>
        <w:t xml:space="preserve">afinuotas ir kiekybiškai įvertintas </w:t>
      </w:r>
      <w:proofErr w:type="spellStart"/>
      <w:r w:rsidR="004C166C" w:rsidRPr="00571EDD">
        <w:rPr>
          <w:rFonts w:ascii="Times New Roman" w:eastAsia="Times New Roman" w:hAnsi="Times New Roman"/>
          <w:lang w:val="lt-LT" w:eastAsia="lt-LT"/>
        </w:rPr>
        <w:t>ginkmedžių</w:t>
      </w:r>
      <w:proofErr w:type="spellEnd"/>
      <w:r w:rsidR="004C166C" w:rsidRPr="00571EDD">
        <w:rPr>
          <w:rFonts w:ascii="Times New Roman" w:eastAsia="Times New Roman" w:hAnsi="Times New Roman"/>
          <w:lang w:val="lt-LT" w:eastAsia="lt-LT"/>
        </w:rPr>
        <w:t xml:space="preserve"> sausasis ekstraktas</w:t>
      </w:r>
    </w:p>
    <w:p w14:paraId="5F25EE70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4D39312D" w14:textId="77777777" w:rsidR="004C166C" w:rsidRPr="00571EDD" w:rsidRDefault="004C166C" w:rsidP="004C166C">
      <w:pPr>
        <w:tabs>
          <w:tab w:val="left" w:pos="180"/>
        </w:tabs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  <w:r w:rsidRPr="00571EDD">
        <w:rPr>
          <w:rFonts w:ascii="Times New Roman" w:eastAsia="Times New Roman" w:hAnsi="Times New Roman"/>
          <w:b/>
          <w:noProof/>
          <w:lang w:val="lt-LT"/>
        </w:rPr>
        <w:t>Atidžiai perskaitykite visą šį lapelį, prieš pradėdami vartoti vaistą, nes jame pateikiama Jums svarbi informacija.</w:t>
      </w:r>
    </w:p>
    <w:p w14:paraId="26207A2B" w14:textId="77777777" w:rsidR="004C166C" w:rsidRPr="00571EDD" w:rsidRDefault="004C166C" w:rsidP="004C166C">
      <w:pPr>
        <w:numPr>
          <w:ilvl w:val="0"/>
          <w:numId w:val="2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Neišmeskite šio lapelio, nes vėl gali prireikti jį perskaityti.</w:t>
      </w:r>
    </w:p>
    <w:p w14:paraId="46FB8FE6" w14:textId="77777777" w:rsidR="004C166C" w:rsidRPr="00571EDD" w:rsidRDefault="004C166C" w:rsidP="004C166C">
      <w:pPr>
        <w:numPr>
          <w:ilvl w:val="0"/>
          <w:numId w:val="2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Jeigu kiltų daugiau klausimų, kreipkitės į gydytoją arba vaistininką.</w:t>
      </w:r>
    </w:p>
    <w:p w14:paraId="3BCC40F3" w14:textId="77777777" w:rsidR="004C166C" w:rsidRPr="00571EDD" w:rsidRDefault="004C166C" w:rsidP="004C166C">
      <w:pPr>
        <w:numPr>
          <w:ilvl w:val="0"/>
          <w:numId w:val="2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25E46E50" w14:textId="77777777" w:rsidR="004C166C" w:rsidRPr="00571EDD" w:rsidRDefault="004C166C" w:rsidP="004C166C">
      <w:pPr>
        <w:numPr>
          <w:ilvl w:val="0"/>
          <w:numId w:val="2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Jeigu pasireiškė šalutinis poveikis (net jeigu jis šiame lapelyje nenurodytas), kreipkitės į gydytoją arba vaistininką. Žr. 4 skyrių.</w:t>
      </w:r>
    </w:p>
    <w:p w14:paraId="4768CA34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1A221040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>Apie ką rašoma šiame lapelyje?</w:t>
      </w:r>
    </w:p>
    <w:p w14:paraId="27D6152F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1.</w:t>
      </w:r>
      <w:r w:rsidRPr="00571EDD">
        <w:rPr>
          <w:rFonts w:ascii="Times New Roman" w:eastAsia="Times New Roman" w:hAnsi="Times New Roman"/>
          <w:lang w:val="lt-LT" w:eastAsia="lt-LT"/>
        </w:rPr>
        <w:tab/>
        <w:t xml:space="preserve">Kas yra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ir kam jis vartojamas</w:t>
      </w:r>
    </w:p>
    <w:p w14:paraId="5AF76CD0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2.</w:t>
      </w:r>
      <w:r w:rsidRPr="00571EDD">
        <w:rPr>
          <w:rFonts w:ascii="Times New Roman" w:eastAsia="Times New Roman" w:hAnsi="Times New Roman"/>
          <w:lang w:val="lt-LT" w:eastAsia="lt-LT"/>
        </w:rPr>
        <w:tab/>
        <w:t xml:space="preserve">Kas žinotina prieš vartojant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</w:t>
      </w:r>
    </w:p>
    <w:p w14:paraId="61163F01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3.</w:t>
      </w:r>
      <w:r w:rsidRPr="00571EDD">
        <w:rPr>
          <w:rFonts w:ascii="Times New Roman" w:eastAsia="Times New Roman" w:hAnsi="Times New Roman"/>
          <w:lang w:val="lt-LT" w:eastAsia="lt-LT"/>
        </w:rPr>
        <w:tab/>
        <w:t xml:space="preserve">Kaip vartoti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</w:t>
      </w:r>
    </w:p>
    <w:p w14:paraId="2D7BE23B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4.</w:t>
      </w:r>
      <w:r w:rsidRPr="00571EDD">
        <w:rPr>
          <w:rFonts w:ascii="Times New Roman" w:eastAsia="Times New Roman" w:hAnsi="Times New Roman"/>
          <w:lang w:val="lt-LT" w:eastAsia="lt-LT"/>
        </w:rPr>
        <w:tab/>
        <w:t>Galimas šalutinis poveikis</w:t>
      </w:r>
    </w:p>
    <w:p w14:paraId="04A2B53F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5.</w:t>
      </w:r>
      <w:r w:rsidRPr="00571EDD">
        <w:rPr>
          <w:rFonts w:ascii="Times New Roman" w:eastAsia="Times New Roman" w:hAnsi="Times New Roman"/>
          <w:lang w:val="lt-LT" w:eastAsia="lt-LT"/>
        </w:rPr>
        <w:tab/>
        <w:t xml:space="preserve">Kaip laikyti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</w:t>
      </w:r>
    </w:p>
    <w:p w14:paraId="710FF41F" w14:textId="77777777" w:rsidR="004C166C" w:rsidRPr="00571EDD" w:rsidRDefault="004C166C" w:rsidP="004C166C">
      <w:pPr>
        <w:tabs>
          <w:tab w:val="left" w:pos="720"/>
          <w:tab w:val="left" w:pos="1440"/>
          <w:tab w:val="left" w:pos="2775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6.</w:t>
      </w:r>
      <w:r w:rsidRPr="00571EDD">
        <w:rPr>
          <w:rFonts w:ascii="Times New Roman" w:eastAsia="Times New Roman" w:hAnsi="Times New Roman"/>
          <w:lang w:val="lt-LT" w:eastAsia="lt-LT"/>
        </w:rPr>
        <w:tab/>
        <w:t>Pakuotės turinys ir kita informacija</w:t>
      </w:r>
    </w:p>
    <w:p w14:paraId="0C1538FC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spacing w:val="-3"/>
          <w:lang w:val="lt-LT" w:eastAsia="lt-LT"/>
        </w:rPr>
      </w:pPr>
    </w:p>
    <w:p w14:paraId="2537C86E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spacing w:val="-3"/>
          <w:lang w:val="lt-LT" w:eastAsia="lt-LT"/>
        </w:rPr>
      </w:pPr>
    </w:p>
    <w:p w14:paraId="6810F63B" w14:textId="77777777" w:rsidR="004C166C" w:rsidRPr="00571EDD" w:rsidRDefault="004C166C" w:rsidP="004C166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>1.</w:t>
      </w:r>
      <w:r w:rsidRPr="00571EDD">
        <w:rPr>
          <w:rFonts w:ascii="Times New Roman" w:eastAsia="Times New Roman" w:hAnsi="Times New Roman"/>
          <w:b/>
          <w:lang w:val="lt-LT" w:eastAsia="lt-LT"/>
        </w:rPr>
        <w:tab/>
        <w:t xml:space="preserve">Kas yra </w:t>
      </w:r>
      <w:proofErr w:type="spellStart"/>
      <w:r w:rsidRPr="00571EDD">
        <w:rPr>
          <w:rFonts w:ascii="Times New Roman" w:eastAsia="Times New Roman" w:hAnsi="Times New Roman"/>
          <w:b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lang w:val="lt-LT" w:eastAsia="lt-LT"/>
        </w:rPr>
        <w:t xml:space="preserve"> ir kam jis vartojamas</w:t>
      </w:r>
    </w:p>
    <w:p w14:paraId="6DC32034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71B764DF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sudėtyje yra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ginkmedžių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ekstrakto. Šis vaistas priklauso vaistų nuo demencijos grupei.</w:t>
      </w:r>
    </w:p>
    <w:p w14:paraId="23A5B420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26FC05DF" w14:textId="77777777" w:rsidR="004C166C" w:rsidRPr="00571EDD" w:rsidRDefault="004C166C" w:rsidP="004C166C">
      <w:pPr>
        <w:spacing w:after="0" w:line="240" w:lineRule="auto"/>
        <w:jc w:val="both"/>
        <w:rPr>
          <w:rFonts w:ascii="Times New Roman" w:eastAsia="Times New Roman" w:hAnsi="Times New Roman"/>
          <w:lang w:val="lt-LT" w:eastAsia="lt-LT"/>
        </w:rPr>
      </w:pP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vartojamas:</w:t>
      </w:r>
    </w:p>
    <w:p w14:paraId="2D79F21D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simptominiam kognityvinių sutrikimų gydymui pacientams, sergantiems lengva ir vidutine demencija pirmine degeneracine Alzheimerio tipo, kraujagysline arba mišria demencija);</w:t>
      </w:r>
    </w:p>
    <w:p w14:paraId="3A49FB8E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 xml:space="preserve">kraujagyslinės kilmės galvos svaigimo gretutiniam gydymui kartu su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vestibuline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reabilitacija.</w:t>
      </w:r>
    </w:p>
    <w:p w14:paraId="43445931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Papildomam ūžesio ausyse gydymui.</w:t>
      </w:r>
    </w:p>
    <w:p w14:paraId="301E8824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E5990AA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6D0F9D73" w14:textId="77777777" w:rsidR="004C166C" w:rsidRPr="00571EDD" w:rsidRDefault="004C166C" w:rsidP="004C166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>2.</w:t>
      </w:r>
      <w:r w:rsidRPr="00571EDD">
        <w:rPr>
          <w:rFonts w:ascii="Times New Roman" w:eastAsia="Times New Roman" w:hAnsi="Times New Roman"/>
          <w:b/>
          <w:lang w:val="lt-LT" w:eastAsia="lt-LT"/>
        </w:rPr>
        <w:tab/>
        <w:t xml:space="preserve">Kas žinotina prieš vartojant </w:t>
      </w:r>
      <w:proofErr w:type="spellStart"/>
      <w:r w:rsidRPr="00571EDD">
        <w:rPr>
          <w:rFonts w:ascii="Times New Roman" w:eastAsia="Times New Roman" w:hAnsi="Times New Roman"/>
          <w:b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lang w:val="lt-LT" w:eastAsia="lt-LT"/>
        </w:rPr>
        <w:t xml:space="preserve"> </w:t>
      </w:r>
    </w:p>
    <w:p w14:paraId="0B1840DD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3C7D09F8" w14:textId="2956E179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571EDD">
        <w:rPr>
          <w:rFonts w:ascii="Times New Roman" w:eastAsia="Times New Roman" w:hAnsi="Times New Roman"/>
          <w:b/>
          <w:bCs/>
          <w:lang w:val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bCs/>
          <w:lang w:val="lt-LT"/>
        </w:rPr>
        <w:t xml:space="preserve"> vartoti </w:t>
      </w:r>
      <w:r w:rsidR="00782381">
        <w:rPr>
          <w:rFonts w:ascii="Times New Roman" w:eastAsia="Times New Roman" w:hAnsi="Times New Roman"/>
          <w:b/>
          <w:bCs/>
          <w:lang w:val="lt-LT"/>
        </w:rPr>
        <w:t>negalima</w:t>
      </w:r>
      <w:r w:rsidRPr="00571EDD">
        <w:rPr>
          <w:rFonts w:ascii="Times New Roman" w:eastAsia="Times New Roman" w:hAnsi="Times New Roman"/>
          <w:b/>
          <w:bCs/>
          <w:lang w:val="lt-LT"/>
        </w:rPr>
        <w:t>:</w:t>
      </w:r>
    </w:p>
    <w:p w14:paraId="23F444F7" w14:textId="77777777" w:rsidR="004C166C" w:rsidRPr="00571EDD" w:rsidRDefault="004C166C" w:rsidP="004C166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jeigu yra alergija ginkmedžio lapų ekstraktui (EGb 761) arba bet kuriai pagalbinei tanakan medžiagai (jos išvardytos 6 skyriuje).</w:t>
      </w:r>
    </w:p>
    <w:p w14:paraId="6D067159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2B375753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>Įspėjimai ir atsargumo priemonės</w:t>
      </w:r>
    </w:p>
    <w:p w14:paraId="06CF8F67" w14:textId="13249DDA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/>
        </w:rPr>
        <w:t xml:space="preserve">Pasitarkite su gydytoju arba vaistininku, prieš pradėdami vartoti </w:t>
      </w:r>
      <w:proofErr w:type="spellStart"/>
      <w:r w:rsidRPr="00571EDD">
        <w:rPr>
          <w:rFonts w:ascii="Times New Roman" w:eastAsia="Times New Roman" w:hAnsi="Times New Roman"/>
          <w:lang w:val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/>
        </w:rPr>
        <w:t>.</w:t>
      </w:r>
    </w:p>
    <w:p w14:paraId="63BD1D16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6911B772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 xml:space="preserve">Jei vartojate kitų vaistų, perskaitykite skyrių „Kiti vaistai ir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>“.</w:t>
      </w:r>
    </w:p>
    <w:p w14:paraId="67B7842D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</w:p>
    <w:p w14:paraId="0656A48B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571EDD">
        <w:rPr>
          <w:rFonts w:ascii="Times New Roman" w:eastAsia="Times New Roman" w:hAnsi="Times New Roman"/>
          <w:b/>
          <w:bCs/>
          <w:lang w:val="lt-LT"/>
        </w:rPr>
        <w:t xml:space="preserve">Kiti vaistai ir </w:t>
      </w:r>
      <w:proofErr w:type="spellStart"/>
      <w:r w:rsidRPr="00571EDD">
        <w:rPr>
          <w:rFonts w:ascii="Times New Roman" w:eastAsia="Times New Roman" w:hAnsi="Times New Roman"/>
          <w:b/>
          <w:bCs/>
          <w:lang w:val="lt-LT"/>
        </w:rPr>
        <w:t>tanakan</w:t>
      </w:r>
      <w:proofErr w:type="spellEnd"/>
    </w:p>
    <w:p w14:paraId="44F31514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Jeigu vartojate ar neseniai vartojote kitų vaistų, įskaitant įsigytus be recepto, arba dėl to nesate tikri, apie tai pasakykite gydytojui arba vaistininkui.</w:t>
      </w:r>
    </w:p>
    <w:p w14:paraId="3C7C7D07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ED54A71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bCs/>
          <w:lang w:val="lt-LT"/>
        </w:rPr>
        <w:t xml:space="preserve">Kai kurie vaistai gali sąveikauti su </w:t>
      </w:r>
      <w:proofErr w:type="spellStart"/>
      <w:r w:rsidRPr="00571EDD">
        <w:rPr>
          <w:rFonts w:ascii="Times New Roman" w:eastAsia="Times New Roman" w:hAnsi="Times New Roman"/>
          <w:bCs/>
          <w:lang w:val="lt-LT"/>
        </w:rPr>
        <w:t>tanakan</w:t>
      </w:r>
      <w:proofErr w:type="spellEnd"/>
      <w:r w:rsidRPr="00571EDD">
        <w:rPr>
          <w:rFonts w:ascii="Times New Roman" w:eastAsia="Times New Roman" w:hAnsi="Times New Roman"/>
          <w:bCs/>
          <w:lang w:val="lt-LT"/>
        </w:rPr>
        <w:t>.</w:t>
      </w:r>
    </w:p>
    <w:p w14:paraId="27957CD0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</w:p>
    <w:p w14:paraId="2CE1EE09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571EDD">
        <w:rPr>
          <w:rFonts w:ascii="Times New Roman" w:eastAsia="Times New Roman" w:hAnsi="Times New Roman"/>
          <w:b/>
          <w:bCs/>
          <w:lang w:val="lt-LT"/>
        </w:rPr>
        <w:t>Nėštumas ir žindymo laikotarpis</w:t>
      </w:r>
    </w:p>
    <w:p w14:paraId="7275AB21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 xml:space="preserve">Jeigu esate nėščia, žindote kūdikį, manote, kad galbūt esate nėščia, arba planuojate pastoti, tai prieš vartodama šį vaistą, pasitarkite su gydytoju arba vaistininkui. </w:t>
      </w:r>
    </w:p>
    <w:p w14:paraId="2733055B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Jei esate nėščia ir žindote kūdikį, turėtumėte vengti vartoti tanakan.</w:t>
      </w:r>
    </w:p>
    <w:p w14:paraId="6B612AFB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9BABE7F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571EDD">
        <w:rPr>
          <w:rFonts w:ascii="Times New Roman" w:eastAsia="Times New Roman" w:hAnsi="Times New Roman"/>
          <w:b/>
          <w:bCs/>
          <w:lang w:val="lt-LT"/>
        </w:rPr>
        <w:t>Vairavimas ir mechanizmų valdymas</w:t>
      </w:r>
    </w:p>
    <w:p w14:paraId="5C2AC369" w14:textId="1E7E0619" w:rsidR="004C166C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lastRenderedPageBreak/>
        <w:t>Kai kurie žmonės pavartoję tanakan jaučiasi apsvaigę. Jei taip nutiko Jums, nevairuokite ir nevaldykite mechanizmų.</w:t>
      </w:r>
    </w:p>
    <w:p w14:paraId="63BCBC94" w14:textId="5A9B6F40" w:rsidR="006B4D1F" w:rsidRDefault="006B4D1F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F03E5EF" w14:textId="77777777" w:rsidR="006B4D1F" w:rsidRPr="006B4D1F" w:rsidRDefault="006B4D1F" w:rsidP="006B4D1F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6B4D1F">
        <w:rPr>
          <w:rFonts w:ascii="Times New Roman" w:eastAsia="Times New Roman" w:hAnsi="Times New Roman"/>
          <w:lang w:val="lt-LT"/>
        </w:rPr>
        <w:t>Šio vaisto vienoje tabletėje yra mažiau kaip 1 </w:t>
      </w:r>
      <w:proofErr w:type="spellStart"/>
      <w:r w:rsidRPr="006B4D1F">
        <w:rPr>
          <w:rFonts w:ascii="Times New Roman" w:eastAsia="Times New Roman" w:hAnsi="Times New Roman"/>
          <w:lang w:val="lt-LT"/>
        </w:rPr>
        <w:t>mmol</w:t>
      </w:r>
      <w:proofErr w:type="spellEnd"/>
      <w:r w:rsidRPr="006B4D1F">
        <w:rPr>
          <w:rFonts w:ascii="Times New Roman" w:eastAsia="Times New Roman" w:hAnsi="Times New Roman"/>
          <w:lang w:val="lt-LT"/>
        </w:rPr>
        <w:t xml:space="preserve"> (23 mg) natrio, </w:t>
      </w:r>
      <w:proofErr w:type="spellStart"/>
      <w:r w:rsidRPr="006B4D1F">
        <w:rPr>
          <w:rFonts w:ascii="Times New Roman" w:eastAsia="Times New Roman" w:hAnsi="Times New Roman"/>
          <w:lang w:val="lt-LT"/>
        </w:rPr>
        <w:t>t.y</w:t>
      </w:r>
      <w:proofErr w:type="spellEnd"/>
      <w:r w:rsidRPr="006B4D1F">
        <w:rPr>
          <w:rFonts w:ascii="Times New Roman" w:eastAsia="Times New Roman" w:hAnsi="Times New Roman"/>
          <w:lang w:val="lt-LT"/>
        </w:rPr>
        <w:t>. jis beveik neturi reikšmės.</w:t>
      </w:r>
    </w:p>
    <w:p w14:paraId="49D4309C" w14:textId="6871EC56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44B32EFF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291ED490" w14:textId="77777777" w:rsidR="004C166C" w:rsidRPr="00571EDD" w:rsidRDefault="004C166C" w:rsidP="004C166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>3.</w:t>
      </w:r>
      <w:r w:rsidRPr="00571EDD">
        <w:rPr>
          <w:rFonts w:ascii="Times New Roman" w:eastAsia="Times New Roman" w:hAnsi="Times New Roman"/>
          <w:b/>
          <w:lang w:val="lt-LT" w:eastAsia="lt-LT"/>
        </w:rPr>
        <w:tab/>
        <w:t xml:space="preserve">Kaip vartoti </w:t>
      </w:r>
      <w:proofErr w:type="spellStart"/>
      <w:r w:rsidRPr="00571EDD">
        <w:rPr>
          <w:rFonts w:ascii="Times New Roman" w:eastAsia="Times New Roman" w:hAnsi="Times New Roman"/>
          <w:b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lang w:val="lt-LT" w:eastAsia="lt-LT"/>
        </w:rPr>
        <w:t xml:space="preserve"> </w:t>
      </w:r>
    </w:p>
    <w:p w14:paraId="1ECD6FAE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4A42381B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 xml:space="preserve">Šį vaistą visada vartokite tiksliai, kaip nurodė gydytojas. Jeigu abejojate, kreipkitės į gydytoją arba vaistininką. </w:t>
      </w:r>
    </w:p>
    <w:p w14:paraId="696F521A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EAD97AB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Įprasta dozė vyresniems nei 18 metų suaugusiems pacientams yra:</w:t>
      </w:r>
    </w:p>
    <w:p w14:paraId="14A06E5D" w14:textId="77777777" w:rsidR="004C166C" w:rsidRPr="00571EDD" w:rsidRDefault="004C166C" w:rsidP="004C166C">
      <w:pPr>
        <w:spacing w:after="0" w:line="240" w:lineRule="auto"/>
        <w:rPr>
          <w:rFonts w:ascii="Times New Roman" w:hAnsi="Times New Roman"/>
          <w:color w:val="222222"/>
          <w:lang w:val="lt-LT"/>
        </w:rPr>
      </w:pPr>
      <w:r w:rsidRPr="00571EDD">
        <w:rPr>
          <w:rFonts w:ascii="Times New Roman" w:eastAsia="Times New Roman" w:hAnsi="Times New Roman"/>
          <w:lang w:val="lt-LT" w:eastAsia="lt-LT"/>
        </w:rPr>
        <w:t xml:space="preserve">esant </w:t>
      </w:r>
      <w:r w:rsidRPr="00571EDD">
        <w:rPr>
          <w:rFonts w:ascii="Times New Roman" w:hAnsi="Times New Roman"/>
          <w:color w:val="222222"/>
          <w:lang w:val="lt-LT"/>
        </w:rPr>
        <w:t>lengvai ir vidutinei demencijai geriama po 1 arba 2 tabletes 3 kartus per parą;</w:t>
      </w:r>
    </w:p>
    <w:p w14:paraId="69B6A758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hAnsi="Times New Roman"/>
          <w:color w:val="222222"/>
          <w:lang w:val="lt-LT"/>
        </w:rPr>
        <w:t>galvos svaigimui, ūžesiui ausyse mažinti,</w:t>
      </w:r>
      <w:r w:rsidRPr="00571EDD">
        <w:rPr>
          <w:rFonts w:ascii="Times New Roman" w:eastAsia="Times New Roman" w:hAnsi="Times New Roman"/>
          <w:lang w:val="lt-LT" w:eastAsia="lt-LT"/>
        </w:rPr>
        <w:t xml:space="preserve"> vienkartinė dozė yra 1 tabletė 3 kartus per parą.</w:t>
      </w:r>
    </w:p>
    <w:p w14:paraId="1F3ED8B3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490C1CEC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  <w:r w:rsidRPr="00571EDD">
        <w:rPr>
          <w:rFonts w:ascii="Times New Roman" w:eastAsia="Times New Roman" w:hAnsi="Times New Roman"/>
          <w:b/>
          <w:noProof/>
          <w:lang w:val="lt-LT"/>
        </w:rPr>
        <w:t>Vartojimas vaikams ir paaugliams</w:t>
      </w:r>
    </w:p>
    <w:p w14:paraId="70BE7807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neskirtas vartoti jaunesniems nei 18 metų vaikams.</w:t>
      </w:r>
    </w:p>
    <w:p w14:paraId="560F8CC4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2D982E85" w14:textId="77777777" w:rsidR="004C166C" w:rsidRPr="00571EDD" w:rsidRDefault="004C166C" w:rsidP="004C166C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>Vartojimo metodas ir būdas</w:t>
      </w:r>
    </w:p>
    <w:p w14:paraId="423D6CB3" w14:textId="77777777" w:rsidR="004C166C" w:rsidRPr="00571EDD" w:rsidRDefault="004C166C" w:rsidP="004C166C">
      <w:pPr>
        <w:spacing w:after="0" w:line="240" w:lineRule="auto"/>
        <w:jc w:val="both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Vartoti per burną.</w:t>
      </w:r>
    </w:p>
    <w:p w14:paraId="497FD456" w14:textId="77777777" w:rsidR="004C166C" w:rsidRPr="00571EDD" w:rsidRDefault="004C166C" w:rsidP="004C166C">
      <w:pPr>
        <w:spacing w:after="0" w:line="240" w:lineRule="auto"/>
        <w:jc w:val="both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Tabletes reikia vartoti užsigeriant puse stiklinės vandens.</w:t>
      </w:r>
    </w:p>
    <w:p w14:paraId="4801C1C1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0672F324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 xml:space="preserve">Ką daryti pavartojus per didelę </w:t>
      </w:r>
      <w:proofErr w:type="spellStart"/>
      <w:r w:rsidRPr="00571EDD">
        <w:rPr>
          <w:rFonts w:ascii="Times New Roman" w:eastAsia="Times New Roman" w:hAnsi="Times New Roman"/>
          <w:b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lang w:val="lt-LT" w:eastAsia="lt-LT"/>
        </w:rPr>
        <w:t xml:space="preserve"> dozę?</w:t>
      </w:r>
    </w:p>
    <w:p w14:paraId="02E66062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reikšmingos perdozavimo patirties nėra.</w:t>
      </w:r>
    </w:p>
    <w:p w14:paraId="5B0C3AD5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</w:p>
    <w:p w14:paraId="7F39F62A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 xml:space="preserve">Pamiršus pavartoti </w:t>
      </w:r>
      <w:proofErr w:type="spellStart"/>
      <w:r w:rsidRPr="00571EDD">
        <w:rPr>
          <w:rFonts w:ascii="Times New Roman" w:eastAsia="Times New Roman" w:hAnsi="Times New Roman"/>
          <w:b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lang w:val="lt-LT" w:eastAsia="lt-LT"/>
        </w:rPr>
        <w:t xml:space="preserve"> </w:t>
      </w:r>
    </w:p>
    <w:p w14:paraId="6DA5929B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Negalima vartoti dvigubos dozės norint kompensuoti praleistą dozę.</w:t>
      </w:r>
    </w:p>
    <w:p w14:paraId="03F62D23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62E4FB0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09B3E0B7" w14:textId="77777777" w:rsidR="004C166C" w:rsidRPr="00571EDD" w:rsidRDefault="004C166C" w:rsidP="004C166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t>4.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</w:r>
      <w:r w:rsidRPr="00571EDD">
        <w:rPr>
          <w:rFonts w:ascii="Times New Roman" w:eastAsia="Times New Roman" w:hAnsi="Times New Roman"/>
          <w:b/>
          <w:lang w:val="lt-LT" w:eastAsia="lt-LT"/>
        </w:rPr>
        <w:t>Galimas šalutinis poveikis</w:t>
      </w:r>
    </w:p>
    <w:p w14:paraId="54C094C9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7B18C7B8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571EDD">
        <w:rPr>
          <w:rFonts w:ascii="Times New Roman" w:eastAsia="Times New Roman" w:hAnsi="Times New Roman"/>
          <w:lang w:val="lt-LT"/>
        </w:rPr>
        <w:t>Šis vaistas, kaip ir visi kiti vaistai, gali sukelti šalutinį poveikį, nors jis pasireiškia ne visiems žmonėms.</w:t>
      </w:r>
    </w:p>
    <w:p w14:paraId="00B2E2D8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9B53BD4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Dažniausiai pasireiškia šis šalutinis poveikis: pilvo skausmas, viduriavimas ir svaigulys.</w:t>
      </w:r>
    </w:p>
    <w:p w14:paraId="68C5192B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6C63742A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 xml:space="preserve">Jei Jums pasireiškė sunki alerginė reakcija, taip vadinamoji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angioneurozinė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edema, sukelianti veido, lūpų, liežuvio ar gerklės tinimą, nedelsiant nutraukite vaisto vartojimą ir kreipkitės skubios medicininės pagalbos.</w:t>
      </w:r>
    </w:p>
    <w:p w14:paraId="3E6C5E87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5E7330D7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Kitas galimas šalutinis poveikis</w:t>
      </w:r>
    </w:p>
    <w:p w14:paraId="0425931B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-</w:t>
      </w:r>
      <w:r w:rsidRPr="00571EDD">
        <w:rPr>
          <w:rFonts w:ascii="Times New Roman" w:eastAsia="Times New Roman" w:hAnsi="Times New Roman"/>
          <w:lang w:val="lt-LT" w:eastAsia="lt-LT"/>
        </w:rPr>
        <w:tab/>
        <w:t>Dažnas (gali pasireikšti mažiau nei 1 iš 10 žmonių):</w:t>
      </w:r>
    </w:p>
    <w:p w14:paraId="308934F9" w14:textId="77777777" w:rsidR="004C166C" w:rsidRPr="00571EDD" w:rsidRDefault="004C166C" w:rsidP="004C166C">
      <w:pPr>
        <w:spacing w:after="0" w:line="240" w:lineRule="auto"/>
        <w:ind w:left="284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  <w:t xml:space="preserve">alerginė reakcija; </w:t>
      </w:r>
    </w:p>
    <w:p w14:paraId="1AC1F6D9" w14:textId="77777777" w:rsidR="004C166C" w:rsidRPr="00571EDD" w:rsidRDefault="004C166C" w:rsidP="004C166C">
      <w:pPr>
        <w:spacing w:after="0" w:line="240" w:lineRule="auto"/>
        <w:ind w:left="284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  <w:t xml:space="preserve">pasunkėjęs kvėpavimas; </w:t>
      </w:r>
    </w:p>
    <w:p w14:paraId="1E2793C3" w14:textId="77777777" w:rsidR="004C166C" w:rsidRPr="00571EDD" w:rsidRDefault="004C166C" w:rsidP="004C166C">
      <w:pPr>
        <w:spacing w:after="0" w:line="240" w:lineRule="auto"/>
        <w:ind w:left="284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  <w:t>galvos skausmas;</w:t>
      </w:r>
    </w:p>
    <w:p w14:paraId="6F5C6AC4" w14:textId="77777777" w:rsidR="004C166C" w:rsidRPr="00571EDD" w:rsidRDefault="004C166C" w:rsidP="004C166C">
      <w:pPr>
        <w:spacing w:after="0" w:line="240" w:lineRule="auto"/>
        <w:ind w:left="284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  <w:t xml:space="preserve">alpimas; </w:t>
      </w:r>
    </w:p>
    <w:p w14:paraId="4778D39E" w14:textId="77777777" w:rsidR="004C166C" w:rsidRPr="00571EDD" w:rsidRDefault="004C166C" w:rsidP="004C166C">
      <w:pPr>
        <w:spacing w:after="0" w:line="240" w:lineRule="auto"/>
        <w:ind w:left="284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nevirškinimas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>;</w:t>
      </w:r>
    </w:p>
    <w:p w14:paraId="015B3C54" w14:textId="77777777" w:rsidR="004C166C" w:rsidRPr="00571EDD" w:rsidRDefault="004C166C" w:rsidP="004C166C">
      <w:pPr>
        <w:spacing w:after="0" w:line="240" w:lineRule="auto"/>
        <w:ind w:left="284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  <w:t>blogumas;</w:t>
      </w:r>
    </w:p>
    <w:p w14:paraId="24261385" w14:textId="77777777" w:rsidR="004C166C" w:rsidRPr="00571EDD" w:rsidRDefault="004C166C" w:rsidP="004C166C">
      <w:pPr>
        <w:spacing w:after="0" w:line="240" w:lineRule="auto"/>
        <w:ind w:left="284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  <w:t>egzema;</w:t>
      </w:r>
    </w:p>
    <w:p w14:paraId="63C7A736" w14:textId="77777777" w:rsidR="004C166C" w:rsidRPr="00571EDD" w:rsidRDefault="004C166C" w:rsidP="004C166C">
      <w:pPr>
        <w:spacing w:after="0" w:line="240" w:lineRule="auto"/>
        <w:ind w:left="284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  <w:t xml:space="preserve">niežulys. </w:t>
      </w:r>
    </w:p>
    <w:p w14:paraId="7D66BC69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-</w:t>
      </w:r>
      <w:r w:rsidRPr="00571EDD">
        <w:rPr>
          <w:rFonts w:ascii="Times New Roman" w:eastAsia="Times New Roman" w:hAnsi="Times New Roman"/>
          <w:lang w:val="lt-LT" w:eastAsia="lt-LT"/>
        </w:rPr>
        <w:tab/>
        <w:t>Nedažnas (gali pasireikšti mažiau nei 1 iš 100 žmonių):</w:t>
      </w:r>
    </w:p>
    <w:p w14:paraId="6956FEFB" w14:textId="77777777" w:rsidR="004C166C" w:rsidRPr="00571EDD" w:rsidRDefault="004C166C" w:rsidP="004C166C">
      <w:pPr>
        <w:spacing w:after="0" w:line="240" w:lineRule="auto"/>
        <w:ind w:left="284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  <w:t>dilgėlinė;</w:t>
      </w:r>
    </w:p>
    <w:p w14:paraId="4980C052" w14:textId="77777777" w:rsidR="004C166C" w:rsidRPr="00571EDD" w:rsidRDefault="004C166C" w:rsidP="004C166C">
      <w:pPr>
        <w:spacing w:after="0" w:line="240" w:lineRule="auto"/>
        <w:ind w:left="284"/>
        <w:rPr>
          <w:rFonts w:ascii="Times New Roman" w:eastAsia="Times New Roman" w:hAnsi="Times New Roman"/>
          <w:lang w:val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  <w:t>išbėrimas.</w:t>
      </w:r>
    </w:p>
    <w:p w14:paraId="6B5EDB29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b/>
          <w:lang w:val="lt-LT"/>
        </w:rPr>
      </w:pPr>
    </w:p>
    <w:p w14:paraId="310A97C6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b/>
          <w:lang w:val="lt-LT"/>
        </w:rPr>
      </w:pPr>
      <w:r w:rsidRPr="00571EDD">
        <w:rPr>
          <w:rFonts w:ascii="Times New Roman" w:eastAsia="Times New Roman" w:hAnsi="Times New Roman"/>
          <w:b/>
          <w:lang w:val="lt-LT"/>
        </w:rPr>
        <w:t>Pranešimas apie šalutinį poveikį</w:t>
      </w:r>
    </w:p>
    <w:p w14:paraId="7E6D65B6" w14:textId="3362EB2D" w:rsidR="004C166C" w:rsidRPr="00842DF8" w:rsidRDefault="006B4D1F" w:rsidP="004C166C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6B4D1F">
        <w:rPr>
          <w:rFonts w:ascii="Times New Roman" w:eastAsia="Times New Roman" w:hAnsi="Times New Roman"/>
          <w:snapToGrid w:val="0"/>
          <w:szCs w:val="20"/>
          <w:lang w:val="lt-LT"/>
        </w:rPr>
        <w:t>Jeigu pasireiškė šalutinis poveikis, įskaitant šiame lapelyje nenurodytą, pasakykite gydytojui</w:t>
      </w:r>
      <w:r w:rsidR="00AC399B">
        <w:rPr>
          <w:rFonts w:ascii="Times New Roman" w:eastAsia="Times New Roman" w:hAnsi="Times New Roman"/>
          <w:snapToGrid w:val="0"/>
          <w:szCs w:val="20"/>
          <w:lang w:val="lt-LT"/>
        </w:rPr>
        <w:t xml:space="preserve"> </w:t>
      </w:r>
      <w:r w:rsidRPr="006B4D1F">
        <w:rPr>
          <w:rFonts w:ascii="Times New Roman" w:eastAsia="Times New Roman" w:hAnsi="Times New Roman"/>
          <w:snapToGrid w:val="0"/>
          <w:szCs w:val="20"/>
          <w:lang w:val="lt-LT"/>
        </w:rPr>
        <w:t>arba vaistininkui</w:t>
      </w:r>
      <w:r w:rsidR="00AC399B">
        <w:rPr>
          <w:rFonts w:ascii="Times New Roman" w:eastAsia="Times New Roman" w:hAnsi="Times New Roman"/>
          <w:snapToGrid w:val="0"/>
          <w:szCs w:val="20"/>
          <w:lang w:val="lt-LT"/>
        </w:rPr>
        <w:t xml:space="preserve">. </w:t>
      </w:r>
      <w:r w:rsidR="00F601F8" w:rsidRPr="00F601F8">
        <w:rPr>
          <w:rFonts w:ascii="Times New Roman" w:eastAsia="Times New Roman" w:hAnsi="Times New Roman"/>
          <w:snapToGrid w:val="0"/>
          <w:szCs w:val="20"/>
          <w:lang w:val="lt-LT"/>
        </w:rPr>
        <w:t xml:space="preserve">Pranešimą apie šalutinį poveikį galite užpildyti ir pateikti Valstybinės vaistų kontrolės </w:t>
      </w:r>
      <w:r w:rsidR="00F601F8" w:rsidRPr="00F601F8">
        <w:rPr>
          <w:rFonts w:ascii="Times New Roman" w:eastAsia="Times New Roman" w:hAnsi="Times New Roman"/>
          <w:snapToGrid w:val="0"/>
          <w:szCs w:val="20"/>
          <w:lang w:val="lt-LT"/>
        </w:rPr>
        <w:lastRenderedPageBreak/>
        <w:t xml:space="preserve">tarnybos prie Lietuvos Respublikos sveikatos apsaugos ministerijos tinklalapyje </w:t>
      </w:r>
      <w:hyperlink r:id="rId11" w:history="1">
        <w:r w:rsidR="003C694D" w:rsidRPr="00910980">
          <w:rPr>
            <w:rStyle w:val="Hipersaitas"/>
            <w:rFonts w:ascii="Times New Roman" w:hAnsi="Times New Roman"/>
            <w:lang w:eastAsia="lt-LT"/>
          </w:rPr>
          <w:t>https://vvkt.lrv.lt/lt/</w:t>
        </w:r>
      </w:hyperlink>
      <w:r w:rsidR="003C694D">
        <w:rPr>
          <w:rFonts w:ascii="Times New Roman" w:hAnsi="Times New Roman"/>
          <w:color w:val="0000EE"/>
          <w:u w:val="single"/>
          <w:lang w:eastAsia="lt-LT"/>
        </w:rPr>
        <w:t xml:space="preserve"> </w:t>
      </w:r>
      <w:r w:rsidR="00F601F8" w:rsidRPr="00F601F8">
        <w:rPr>
          <w:rFonts w:ascii="Times New Roman" w:eastAsia="Times New Roman" w:hAnsi="Times New Roman"/>
          <w:snapToGrid w:val="0"/>
          <w:szCs w:val="20"/>
          <w:lang w:val="lt-LT"/>
        </w:rPr>
        <w:t xml:space="preserve">nurodytais būdais arba paskambinti nemokamu telefonu </w:t>
      </w:r>
      <w:r w:rsidR="003C694D">
        <w:rPr>
          <w:rFonts w:ascii="Times New Roman" w:eastAsia="Times New Roman" w:hAnsi="Times New Roman"/>
          <w:snapToGrid w:val="0"/>
          <w:szCs w:val="20"/>
          <w:lang w:val="lt-LT"/>
        </w:rPr>
        <w:t>+370</w:t>
      </w:r>
      <w:r w:rsidR="00F601F8" w:rsidRPr="00F601F8">
        <w:rPr>
          <w:rFonts w:ascii="Times New Roman" w:eastAsia="Times New Roman" w:hAnsi="Times New Roman"/>
          <w:snapToGrid w:val="0"/>
          <w:szCs w:val="20"/>
          <w:lang w:val="lt-LT"/>
        </w:rPr>
        <w:t xml:space="preserve"> 800 73 568. Pranešdami apie šalutinį poveikį galite mums padėti gauti daugiau informacijos apie šio vaisto saugumą.</w:t>
      </w:r>
    </w:p>
    <w:p w14:paraId="54494555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9F5B4D5" w14:textId="77777777" w:rsidR="004C166C" w:rsidRPr="00571EDD" w:rsidRDefault="004C166C" w:rsidP="004C166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t>5.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</w:r>
      <w:r w:rsidRPr="00571EDD">
        <w:rPr>
          <w:rFonts w:ascii="Times New Roman" w:eastAsia="Times New Roman" w:hAnsi="Times New Roman"/>
          <w:b/>
          <w:lang w:val="lt-LT" w:eastAsia="lt-LT"/>
        </w:rPr>
        <w:t>Kaip laikyti</w:t>
      </w:r>
      <w:r w:rsidRPr="00571EDD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571EDD">
        <w:rPr>
          <w:rFonts w:ascii="Times New Roman" w:eastAsia="Times New Roman" w:hAnsi="Times New Roman"/>
          <w:b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lang w:val="lt-LT" w:eastAsia="lt-LT"/>
        </w:rPr>
        <w:t xml:space="preserve"> </w:t>
      </w:r>
    </w:p>
    <w:p w14:paraId="022718E3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30F27736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Šį vaistą laikykite vaikams nepastebimoje ir nepasiekiamoje vietoje.</w:t>
      </w:r>
    </w:p>
    <w:p w14:paraId="60D415AE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4350947E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Laikyti ne aukštesnėje kaip 25 °C temperatūroje.</w:t>
      </w:r>
    </w:p>
    <w:p w14:paraId="055D8F47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 xml:space="preserve">Lizdines plokšteles laikyti išorinėje dėžutėje, kad </w:t>
      </w:r>
      <w:r>
        <w:rPr>
          <w:rFonts w:ascii="Times New Roman" w:eastAsia="Times New Roman" w:hAnsi="Times New Roman"/>
          <w:lang w:val="lt-LT" w:eastAsia="lt-LT"/>
        </w:rPr>
        <w:t>vaistas</w:t>
      </w:r>
      <w:r w:rsidRPr="00571EDD">
        <w:rPr>
          <w:rFonts w:ascii="Times New Roman" w:eastAsia="Times New Roman" w:hAnsi="Times New Roman"/>
          <w:lang w:val="lt-LT" w:eastAsia="lt-LT"/>
        </w:rPr>
        <w:t xml:space="preserve"> būtų apsaugotas nuo šviesos.</w:t>
      </w:r>
    </w:p>
    <w:p w14:paraId="714E40AD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62141B4A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Ant dėžutės ir lizdinės plokštelės po „EXP“ nurodytam tinkamumo laikui pasibaigus, šio vaisto vartoti negalima. Vaistas tinkamas vartoti iki paskutinės nurodyto mėnesio dienos.</w:t>
      </w:r>
    </w:p>
    <w:p w14:paraId="3867DC32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3773CBD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571EDD">
        <w:rPr>
          <w:rFonts w:ascii="Times New Roman" w:eastAsia="Times New Roman" w:hAnsi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1061D895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4BE8F45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6D8AF3F3" w14:textId="77777777" w:rsidR="004C166C" w:rsidRPr="00571EDD" w:rsidRDefault="004C166C" w:rsidP="004C166C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>6.</w:t>
      </w:r>
      <w:r w:rsidRPr="00571EDD">
        <w:rPr>
          <w:rFonts w:ascii="Times New Roman" w:eastAsia="Times New Roman" w:hAnsi="Times New Roman"/>
          <w:lang w:val="lt-LT" w:eastAsia="lt-LT"/>
        </w:rPr>
        <w:tab/>
      </w:r>
      <w:r w:rsidRPr="00571EDD">
        <w:rPr>
          <w:rFonts w:ascii="Times New Roman" w:eastAsia="Times New Roman" w:hAnsi="Times New Roman"/>
          <w:b/>
          <w:lang w:val="lt-LT" w:eastAsia="lt-LT"/>
        </w:rPr>
        <w:t>Pakuotės turinys ir</w:t>
      </w:r>
      <w:r w:rsidRPr="00571EDD">
        <w:rPr>
          <w:rFonts w:ascii="Times New Roman" w:eastAsia="Times New Roman" w:hAnsi="Times New Roman"/>
          <w:lang w:val="lt-LT" w:eastAsia="lt-LT"/>
        </w:rPr>
        <w:t xml:space="preserve"> </w:t>
      </w:r>
      <w:r w:rsidRPr="00571EDD">
        <w:rPr>
          <w:rFonts w:ascii="Times New Roman" w:eastAsia="Times New Roman" w:hAnsi="Times New Roman"/>
          <w:b/>
          <w:lang w:val="lt-LT" w:eastAsia="lt-LT"/>
        </w:rPr>
        <w:t>kita informacija</w:t>
      </w:r>
    </w:p>
    <w:p w14:paraId="06BD9FBA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3A54C28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571EDD">
        <w:rPr>
          <w:rFonts w:ascii="Times New Roman" w:eastAsia="Times New Roman" w:hAnsi="Times New Roman"/>
          <w:b/>
          <w:bCs/>
          <w:lang w:val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bCs/>
          <w:lang w:val="lt-LT"/>
        </w:rPr>
        <w:t xml:space="preserve"> sudėtis</w:t>
      </w:r>
    </w:p>
    <w:p w14:paraId="67676D1A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5D15EBB" w14:textId="77777777" w:rsidR="004C166C" w:rsidRPr="00571EDD" w:rsidRDefault="004C166C" w:rsidP="004C166C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-</w:t>
      </w:r>
      <w:r w:rsidRPr="00571EDD">
        <w:rPr>
          <w:rFonts w:ascii="Times New Roman" w:eastAsia="Times New Roman" w:hAnsi="Times New Roman"/>
          <w:lang w:val="lt-LT" w:eastAsia="lt-LT"/>
        </w:rPr>
        <w:tab/>
        <w:t xml:space="preserve">Veiklioji medžiaga yra rafinuotas ir kiekybiškai įvertintas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ginkmedžių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sausasis ekstraktas.</w:t>
      </w:r>
    </w:p>
    <w:p w14:paraId="4C2BEF12" w14:textId="77777777" w:rsidR="004C166C" w:rsidRPr="00571EDD" w:rsidRDefault="004C166C" w:rsidP="004C166C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 xml:space="preserve">Vienoje tabletėje yra 40,00 mg </w:t>
      </w:r>
      <w:proofErr w:type="spellStart"/>
      <w:r w:rsidRPr="00571EDD">
        <w:rPr>
          <w:rFonts w:ascii="Times New Roman" w:eastAsia="Times New Roman" w:hAnsi="Times New Roman"/>
          <w:i/>
          <w:lang w:val="lt-LT" w:eastAsia="lt-LT"/>
        </w:rPr>
        <w:t>Ginkgo</w:t>
      </w:r>
      <w:proofErr w:type="spellEnd"/>
      <w:r w:rsidRPr="00571EDD">
        <w:rPr>
          <w:rFonts w:ascii="Times New Roman" w:eastAsia="Times New Roman" w:hAnsi="Times New Roman"/>
          <w:i/>
          <w:lang w:val="lt-LT" w:eastAsia="lt-LT"/>
        </w:rPr>
        <w:t xml:space="preserve"> </w:t>
      </w:r>
      <w:proofErr w:type="spellStart"/>
      <w:r w:rsidRPr="00571EDD">
        <w:rPr>
          <w:rFonts w:ascii="Times New Roman" w:eastAsia="Times New Roman" w:hAnsi="Times New Roman"/>
          <w:i/>
          <w:lang w:val="lt-LT" w:eastAsia="lt-LT"/>
        </w:rPr>
        <w:t>biloba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L.,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folium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(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ginkmedžių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lapų) rafinuoto ir kiekybiškai įvertinto sausojo ekstrakto (</w:t>
      </w:r>
      <w:proofErr w:type="spellStart"/>
      <w:r w:rsidRPr="00571EDD">
        <w:rPr>
          <w:rFonts w:ascii="Times New Roman" w:eastAsia="Times New Roman" w:hAnsi="Times New Roman"/>
          <w:color w:val="000000"/>
          <w:lang w:val="lt-LT" w:eastAsia="lt-LT"/>
        </w:rPr>
        <w:t>EGb</w:t>
      </w:r>
      <w:proofErr w:type="spellEnd"/>
      <w:r w:rsidRPr="00571EDD">
        <w:rPr>
          <w:rFonts w:ascii="Times New Roman" w:eastAsia="Times New Roman" w:hAnsi="Times New Roman"/>
          <w:color w:val="000000"/>
          <w:lang w:val="lt-LT" w:eastAsia="lt-LT"/>
        </w:rPr>
        <w:t xml:space="preserve"> 761)</w:t>
      </w:r>
      <w:r w:rsidRPr="00571EDD">
        <w:rPr>
          <w:rFonts w:ascii="Times New Roman" w:eastAsia="Times New Roman" w:hAnsi="Times New Roman"/>
          <w:lang w:val="lt-LT" w:eastAsia="lt-LT"/>
        </w:rPr>
        <w:t xml:space="preserve"> (35 - 67:1), atitinkančio:</w:t>
      </w:r>
    </w:p>
    <w:p w14:paraId="4C7F55C9" w14:textId="77777777" w:rsidR="004C166C" w:rsidRPr="00571EDD" w:rsidRDefault="004C166C" w:rsidP="004C166C">
      <w:pPr>
        <w:keepLines/>
        <w:tabs>
          <w:tab w:val="left" w:pos="567"/>
        </w:tabs>
        <w:suppressAutoHyphens/>
        <w:spacing w:after="0" w:line="240" w:lineRule="auto"/>
        <w:ind w:left="936"/>
        <w:jc w:val="both"/>
        <w:rPr>
          <w:rFonts w:ascii="Times New Roman" w:eastAsia="Times New Roman" w:hAnsi="Times New Roman"/>
          <w:lang w:val="lt-LT" w:eastAsia="ar-SA"/>
        </w:rPr>
      </w:pPr>
      <w:r w:rsidRPr="00571EDD">
        <w:rPr>
          <w:rFonts w:ascii="Times New Roman" w:eastAsia="Times New Roman" w:hAnsi="Times New Roman"/>
          <w:lang w:val="lt-LT" w:eastAsia="ar-SA"/>
        </w:rPr>
        <w:t xml:space="preserve">8,8 mg – 10,8 mg </w:t>
      </w:r>
      <w:proofErr w:type="spellStart"/>
      <w:r w:rsidRPr="00571EDD">
        <w:rPr>
          <w:rFonts w:ascii="Times New Roman" w:eastAsia="Times New Roman" w:hAnsi="Times New Roman"/>
          <w:lang w:val="lt-LT" w:eastAsia="ar-SA"/>
        </w:rPr>
        <w:t>flavonoidų</w:t>
      </w:r>
      <w:proofErr w:type="spellEnd"/>
      <w:r w:rsidRPr="00571EDD">
        <w:rPr>
          <w:rFonts w:ascii="Times New Roman" w:eastAsia="Times New Roman" w:hAnsi="Times New Roman"/>
          <w:lang w:val="lt-LT" w:eastAsia="ar-SA"/>
        </w:rPr>
        <w:t xml:space="preserve">, išreikštų pagal flavonų glikozidus, </w:t>
      </w:r>
    </w:p>
    <w:p w14:paraId="4C0AEE77" w14:textId="77777777" w:rsidR="004C166C" w:rsidRPr="00571EDD" w:rsidRDefault="004C166C" w:rsidP="004C166C">
      <w:pPr>
        <w:keepLines/>
        <w:tabs>
          <w:tab w:val="left" w:pos="567"/>
        </w:tabs>
        <w:suppressAutoHyphens/>
        <w:spacing w:after="0" w:line="240" w:lineRule="auto"/>
        <w:ind w:left="936"/>
        <w:jc w:val="both"/>
        <w:rPr>
          <w:rFonts w:ascii="Times New Roman" w:eastAsia="Times New Roman" w:hAnsi="Times New Roman"/>
          <w:lang w:val="lt-LT" w:eastAsia="ar-SA"/>
        </w:rPr>
      </w:pPr>
      <w:r w:rsidRPr="00571EDD">
        <w:rPr>
          <w:rFonts w:ascii="Times New Roman" w:eastAsia="Times New Roman" w:hAnsi="Times New Roman"/>
          <w:lang w:val="lt-LT" w:eastAsia="ar-SA"/>
        </w:rPr>
        <w:t xml:space="preserve">1,12 mg – 1,36 mg </w:t>
      </w:r>
      <w:proofErr w:type="spellStart"/>
      <w:r w:rsidRPr="00571EDD">
        <w:rPr>
          <w:rFonts w:ascii="Times New Roman" w:eastAsia="Times New Roman" w:hAnsi="Times New Roman"/>
          <w:lang w:val="lt-LT" w:eastAsia="ar-SA"/>
        </w:rPr>
        <w:t>of</w:t>
      </w:r>
      <w:proofErr w:type="spellEnd"/>
      <w:r w:rsidRPr="00571EDD">
        <w:rPr>
          <w:rFonts w:ascii="Times New Roman" w:eastAsia="Times New Roman" w:hAnsi="Times New Roman"/>
          <w:lang w:val="lt-LT" w:eastAsia="ar-SA"/>
        </w:rPr>
        <w:t xml:space="preserve"> </w:t>
      </w:r>
      <w:proofErr w:type="spellStart"/>
      <w:r w:rsidRPr="00571EDD">
        <w:rPr>
          <w:rFonts w:ascii="Times New Roman" w:eastAsia="Times New Roman" w:hAnsi="Times New Roman"/>
          <w:lang w:val="lt-LT" w:eastAsia="ar-SA"/>
        </w:rPr>
        <w:t>ginkgolidų</w:t>
      </w:r>
      <w:proofErr w:type="spellEnd"/>
      <w:r w:rsidRPr="00571EDD">
        <w:rPr>
          <w:rFonts w:ascii="Times New Roman" w:eastAsia="Times New Roman" w:hAnsi="Times New Roman"/>
          <w:lang w:val="lt-LT" w:eastAsia="ar-SA"/>
        </w:rPr>
        <w:t xml:space="preserve"> A, B ir C,</w:t>
      </w:r>
    </w:p>
    <w:p w14:paraId="5A6B1B07" w14:textId="77777777" w:rsidR="004C166C" w:rsidRPr="00571EDD" w:rsidRDefault="004C166C" w:rsidP="004C166C">
      <w:pPr>
        <w:keepLines/>
        <w:tabs>
          <w:tab w:val="left" w:pos="567"/>
        </w:tabs>
        <w:suppressAutoHyphens/>
        <w:spacing w:after="0" w:line="240" w:lineRule="auto"/>
        <w:ind w:left="936"/>
        <w:jc w:val="both"/>
        <w:rPr>
          <w:rFonts w:ascii="Times New Roman" w:eastAsia="Times New Roman" w:hAnsi="Times New Roman"/>
          <w:lang w:val="lt-LT" w:eastAsia="ar-SA"/>
        </w:rPr>
      </w:pPr>
      <w:r w:rsidRPr="00571EDD">
        <w:rPr>
          <w:rFonts w:ascii="Times New Roman" w:eastAsia="Times New Roman" w:hAnsi="Times New Roman"/>
          <w:lang w:val="lt-LT" w:eastAsia="ar-SA"/>
        </w:rPr>
        <w:t xml:space="preserve">1,04 mg – 1,28 mg </w:t>
      </w:r>
      <w:proofErr w:type="spellStart"/>
      <w:r w:rsidRPr="00571EDD">
        <w:rPr>
          <w:rFonts w:ascii="Times New Roman" w:eastAsia="Times New Roman" w:hAnsi="Times New Roman"/>
          <w:lang w:val="lt-LT" w:eastAsia="ar-SA"/>
        </w:rPr>
        <w:t>bilobalido</w:t>
      </w:r>
      <w:proofErr w:type="spellEnd"/>
      <w:r w:rsidRPr="00571EDD">
        <w:rPr>
          <w:rFonts w:ascii="Times New Roman" w:eastAsia="Times New Roman" w:hAnsi="Times New Roman"/>
          <w:lang w:val="lt-LT" w:eastAsia="ar-SA"/>
        </w:rPr>
        <w:t>.</w:t>
      </w:r>
    </w:p>
    <w:p w14:paraId="59F8C68A" w14:textId="77777777" w:rsidR="004C166C" w:rsidRPr="00571EDD" w:rsidRDefault="004C166C" w:rsidP="004C166C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Pirminis ekstrakcijos tirpiklis: 60 % (m/m) acetonas.</w:t>
      </w:r>
    </w:p>
    <w:p w14:paraId="37E584A9" w14:textId="287244A2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-</w:t>
      </w:r>
      <w:r w:rsidRPr="00571EDD">
        <w:rPr>
          <w:rFonts w:ascii="Times New Roman" w:eastAsia="Times New Roman" w:hAnsi="Times New Roman"/>
          <w:noProof/>
          <w:lang w:val="lt-LT"/>
        </w:rPr>
        <w:tab/>
        <w:t>Pagalbinės medžiago</w:t>
      </w:r>
      <w:r w:rsidR="006B4D1F">
        <w:rPr>
          <w:rFonts w:ascii="Times New Roman" w:eastAsia="Times New Roman" w:hAnsi="Times New Roman"/>
          <w:noProof/>
          <w:lang w:val="lt-LT"/>
        </w:rPr>
        <w:t>s</w:t>
      </w:r>
      <w:r w:rsidRPr="00571EDD">
        <w:rPr>
          <w:rFonts w:ascii="Times New Roman" w:eastAsia="Times New Roman" w:hAnsi="Times New Roman"/>
          <w:noProof/>
          <w:lang w:val="lt-LT"/>
        </w:rPr>
        <w:t>. Tabletės branduolys: mikrokristalinė celiuliozė,</w:t>
      </w:r>
      <w:r w:rsidR="006B4D1F">
        <w:rPr>
          <w:rFonts w:ascii="Times New Roman" w:eastAsia="Times New Roman" w:hAnsi="Times New Roman"/>
          <w:noProof/>
          <w:lang w:val="lt-LT"/>
        </w:rPr>
        <w:t xml:space="preserve"> k</w:t>
      </w:r>
      <w:r w:rsidR="006B4D1F" w:rsidRPr="006B4D1F">
        <w:rPr>
          <w:rFonts w:ascii="Times New Roman" w:eastAsia="Times New Roman" w:hAnsi="Times New Roman"/>
          <w:noProof/>
          <w:lang w:val="lt-LT"/>
        </w:rPr>
        <w:t>roskarmeliozės natrio druska</w:t>
      </w:r>
      <w:r w:rsidR="006B4D1F">
        <w:rPr>
          <w:rFonts w:ascii="Times New Roman" w:eastAsia="Times New Roman" w:hAnsi="Times New Roman"/>
          <w:noProof/>
          <w:lang w:val="lt-LT"/>
        </w:rPr>
        <w:t>,</w:t>
      </w:r>
      <w:r w:rsidRPr="00571EDD">
        <w:rPr>
          <w:rFonts w:ascii="Times New Roman" w:eastAsia="Times New Roman" w:hAnsi="Times New Roman"/>
          <w:noProof/>
          <w:lang w:val="lt-LT"/>
        </w:rPr>
        <w:t xml:space="preserve"> </w:t>
      </w:r>
      <w:r w:rsidRPr="00571EDD">
        <w:rPr>
          <w:rFonts w:ascii="Times New Roman" w:eastAsia="Times New Roman" w:hAnsi="Times New Roman"/>
          <w:noProof/>
          <w:spacing w:val="-3"/>
          <w:lang w:val="lt-LT"/>
        </w:rPr>
        <w:t>magnio stearatas. Tabletės plėvelė: hipromeliozė, makrogolis 6000, raudonasis geležies oksidas (E172).</w:t>
      </w:r>
    </w:p>
    <w:p w14:paraId="7B1F09C7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0C714F2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571EDD">
        <w:rPr>
          <w:rFonts w:ascii="Times New Roman" w:eastAsia="Times New Roman" w:hAnsi="Times New Roman"/>
          <w:b/>
          <w:bCs/>
          <w:lang w:val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bCs/>
          <w:lang w:val="lt-LT"/>
        </w:rPr>
        <w:t xml:space="preserve"> išvaizda ir kiekis pakuotėje</w:t>
      </w:r>
    </w:p>
    <w:p w14:paraId="207B7948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BE89241" w14:textId="77777777" w:rsidR="004C166C" w:rsidRPr="00571EDD" w:rsidRDefault="004C166C" w:rsidP="004C166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Plėvele dengta tabletė.</w:t>
      </w:r>
    </w:p>
    <w:p w14:paraId="643F8BF2" w14:textId="42BFC3D5" w:rsidR="004C166C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 xml:space="preserve">Apvali, abipusiai išgaubta raudonų plytų spalvos plėvele dengta tabletė. </w:t>
      </w:r>
    </w:p>
    <w:p w14:paraId="32CF34E7" w14:textId="77777777" w:rsidR="004C609C" w:rsidRDefault="004C609C" w:rsidP="004C609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>PVC ir aliuminio folijos lizdinė plokštelė, kurioje yra 15 tablečių.</w:t>
      </w:r>
    </w:p>
    <w:p w14:paraId="522D3E3C" w14:textId="77777777" w:rsidR="004C609C" w:rsidRPr="005A4C42" w:rsidRDefault="004C609C" w:rsidP="004C609C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>
        <w:rPr>
          <w:rFonts w:ascii="Times New Roman" w:eastAsia="Times New Roman" w:hAnsi="Times New Roman"/>
          <w:lang w:val="lt-LT" w:eastAsia="lt-LT"/>
        </w:rPr>
        <w:t xml:space="preserve">PVC/PVDC ir </w:t>
      </w:r>
      <w:r w:rsidRPr="00372422">
        <w:rPr>
          <w:rFonts w:ascii="Times New Roman" w:eastAsia="Times New Roman" w:hAnsi="Times New Roman"/>
          <w:lang w:val="lt-LT" w:eastAsia="lt-LT"/>
        </w:rPr>
        <w:t>aliuminio folijos lizdinė plokštelė, kurioje yra 15 tablečių.</w:t>
      </w:r>
    </w:p>
    <w:p w14:paraId="74E8B5ED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Kartono dėžutėje yra 30 ar 90 tablečių.</w:t>
      </w:r>
    </w:p>
    <w:p w14:paraId="1E983E56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hAnsi="Times New Roman"/>
          <w:noProof/>
          <w:snapToGrid w:val="0"/>
          <w:lang w:val="lt-LT"/>
        </w:rPr>
        <w:t>Gali būti tiekiamos ne visų dydžių pakuotės.</w:t>
      </w:r>
    </w:p>
    <w:p w14:paraId="519C18D2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C71173D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571EDD">
        <w:rPr>
          <w:rFonts w:ascii="Times New Roman" w:eastAsia="Times New Roman" w:hAnsi="Times New Roman"/>
          <w:b/>
          <w:bCs/>
          <w:lang w:val="lt-LT"/>
        </w:rPr>
        <w:t>R</w:t>
      </w:r>
      <w:r>
        <w:rPr>
          <w:rFonts w:ascii="Times New Roman" w:eastAsia="Times New Roman" w:hAnsi="Times New Roman"/>
          <w:b/>
          <w:bCs/>
          <w:lang w:val="lt-LT"/>
        </w:rPr>
        <w:t>egistruotojas</w:t>
      </w:r>
      <w:r w:rsidRPr="00571EDD">
        <w:rPr>
          <w:rFonts w:ascii="Times New Roman" w:eastAsia="Times New Roman" w:hAnsi="Times New Roman"/>
          <w:b/>
          <w:bCs/>
          <w:lang w:val="lt-LT"/>
        </w:rPr>
        <w:t xml:space="preserve"> ir gamintojas</w:t>
      </w:r>
    </w:p>
    <w:p w14:paraId="49956F07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4D140BB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R</w:t>
      </w:r>
      <w:r>
        <w:rPr>
          <w:rFonts w:ascii="Times New Roman" w:eastAsia="Times New Roman" w:hAnsi="Times New Roman"/>
          <w:noProof/>
          <w:lang w:val="lt-LT"/>
        </w:rPr>
        <w:t>egistruotojas</w:t>
      </w:r>
    </w:p>
    <w:p w14:paraId="46809336" w14:textId="77777777" w:rsidR="005A2A28" w:rsidRPr="005A2A28" w:rsidRDefault="005A2A28" w:rsidP="005A2A28">
      <w:pPr>
        <w:spacing w:after="0" w:line="240" w:lineRule="auto"/>
        <w:rPr>
          <w:rFonts w:ascii="Times New Roman" w:hAnsi="Times New Roman"/>
        </w:rPr>
      </w:pPr>
      <w:r w:rsidRPr="005A2A28">
        <w:rPr>
          <w:rFonts w:ascii="Times New Roman" w:hAnsi="Times New Roman"/>
        </w:rPr>
        <w:t>MAYOLY PHARMA FRANCE</w:t>
      </w:r>
    </w:p>
    <w:p w14:paraId="4D9C60B3" w14:textId="77777777" w:rsidR="005A2A28" w:rsidRPr="005A2A28" w:rsidRDefault="005A2A28" w:rsidP="005A2A28">
      <w:pPr>
        <w:spacing w:after="0" w:line="240" w:lineRule="auto"/>
        <w:rPr>
          <w:rFonts w:ascii="Times New Roman" w:hAnsi="Times New Roman"/>
        </w:rPr>
      </w:pPr>
      <w:r w:rsidRPr="005A2A28">
        <w:rPr>
          <w:rFonts w:ascii="Times New Roman" w:hAnsi="Times New Roman"/>
        </w:rPr>
        <w:t>3 Place Renault</w:t>
      </w:r>
    </w:p>
    <w:p w14:paraId="033683F4" w14:textId="77777777" w:rsidR="005A2A28" w:rsidRPr="005A2A28" w:rsidRDefault="005A2A28" w:rsidP="005A2A28">
      <w:pPr>
        <w:spacing w:after="0" w:line="240" w:lineRule="auto"/>
        <w:rPr>
          <w:rFonts w:ascii="Times New Roman" w:hAnsi="Times New Roman"/>
        </w:rPr>
      </w:pPr>
      <w:r w:rsidRPr="005A2A28">
        <w:rPr>
          <w:rFonts w:ascii="Times New Roman" w:hAnsi="Times New Roman"/>
        </w:rPr>
        <w:t>92500 Rueil-Malmaison</w:t>
      </w:r>
    </w:p>
    <w:p w14:paraId="540D07DE" w14:textId="4FC57D95" w:rsidR="004C166C" w:rsidRPr="00571EDD" w:rsidRDefault="003A6C0A" w:rsidP="003A6C0A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A66F95">
        <w:rPr>
          <w:rFonts w:ascii="Times New Roman" w:hAnsi="Times New Roman"/>
        </w:rPr>
        <w:t>Prancūzija</w:t>
      </w:r>
      <w:proofErr w:type="spellEnd"/>
    </w:p>
    <w:p w14:paraId="12F3A991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snapToGrid w:val="0"/>
          <w:lang w:val="lt-LT" w:eastAsia="lt-LT"/>
        </w:rPr>
      </w:pPr>
    </w:p>
    <w:p w14:paraId="28BCD1F4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Gamintojas</w:t>
      </w:r>
    </w:p>
    <w:p w14:paraId="50984C35" w14:textId="77777777" w:rsidR="005A2A28" w:rsidRPr="005A2A28" w:rsidRDefault="005A2A28" w:rsidP="005A2A28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2A28">
        <w:rPr>
          <w:rFonts w:ascii="Times New Roman" w:eastAsia="Times New Roman" w:hAnsi="Times New Roman"/>
          <w:lang w:val="lt-LT" w:eastAsia="lt-LT"/>
        </w:rPr>
        <w:t>MAYOLY INDUSTRIE</w:t>
      </w:r>
    </w:p>
    <w:p w14:paraId="7DB06ECF" w14:textId="77777777" w:rsidR="005A2A28" w:rsidRPr="005A2A28" w:rsidRDefault="005A2A28" w:rsidP="005A2A28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2A28">
        <w:rPr>
          <w:rFonts w:ascii="Times New Roman" w:eastAsia="Times New Roman" w:hAnsi="Times New Roman"/>
          <w:lang w:val="lt-LT" w:eastAsia="lt-LT"/>
        </w:rPr>
        <w:t xml:space="preserve">20 </w:t>
      </w:r>
      <w:proofErr w:type="spellStart"/>
      <w:r w:rsidRPr="005A2A28">
        <w:rPr>
          <w:rFonts w:ascii="Times New Roman" w:eastAsia="Times New Roman" w:hAnsi="Times New Roman"/>
          <w:lang w:val="lt-LT" w:eastAsia="lt-LT"/>
        </w:rPr>
        <w:t>Rue</w:t>
      </w:r>
      <w:proofErr w:type="spellEnd"/>
      <w:r w:rsidRPr="005A2A28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5A2A28">
        <w:rPr>
          <w:rFonts w:ascii="Times New Roman" w:eastAsia="Times New Roman" w:hAnsi="Times New Roman"/>
          <w:lang w:val="lt-LT" w:eastAsia="lt-LT"/>
        </w:rPr>
        <w:t>Ethe</w:t>
      </w:r>
      <w:proofErr w:type="spellEnd"/>
      <w:r w:rsidRPr="005A2A28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5A2A28">
        <w:rPr>
          <w:rFonts w:ascii="Times New Roman" w:eastAsia="Times New Roman" w:hAnsi="Times New Roman"/>
          <w:lang w:val="lt-LT" w:eastAsia="lt-LT"/>
        </w:rPr>
        <w:t>Virton</w:t>
      </w:r>
      <w:proofErr w:type="spellEnd"/>
    </w:p>
    <w:p w14:paraId="7497E811" w14:textId="77777777" w:rsidR="005A2A28" w:rsidRPr="005A2A28" w:rsidRDefault="005A2A28" w:rsidP="005A2A28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2A28">
        <w:rPr>
          <w:rFonts w:ascii="Times New Roman" w:eastAsia="Times New Roman" w:hAnsi="Times New Roman"/>
          <w:lang w:val="lt-LT" w:eastAsia="lt-LT"/>
        </w:rPr>
        <w:t xml:space="preserve">28100 </w:t>
      </w:r>
      <w:proofErr w:type="spellStart"/>
      <w:r w:rsidRPr="005A2A28">
        <w:rPr>
          <w:rFonts w:ascii="Times New Roman" w:eastAsia="Times New Roman" w:hAnsi="Times New Roman"/>
          <w:lang w:val="lt-LT" w:eastAsia="lt-LT"/>
        </w:rPr>
        <w:t>Dreux</w:t>
      </w:r>
      <w:proofErr w:type="spellEnd"/>
    </w:p>
    <w:p w14:paraId="11C6CC82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snapToGrid w:val="0"/>
          <w:lang w:val="lt-LT" w:eastAsia="lt-LT"/>
        </w:rPr>
      </w:pPr>
      <w:r w:rsidRPr="00571EDD">
        <w:rPr>
          <w:rFonts w:ascii="Times New Roman" w:eastAsia="Times New Roman" w:hAnsi="Times New Roman"/>
          <w:snapToGrid w:val="0"/>
          <w:lang w:val="lt-LT" w:eastAsia="lt-LT"/>
        </w:rPr>
        <w:t>Prancūzija</w:t>
      </w:r>
    </w:p>
    <w:p w14:paraId="12A04F80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FAF12B0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A6CCCFE" w14:textId="2AE0323C" w:rsidR="004C166C" w:rsidRPr="00571EDD" w:rsidRDefault="004C166C" w:rsidP="004C166C">
      <w:pPr>
        <w:tabs>
          <w:tab w:val="left" w:pos="180"/>
        </w:tabs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  <w:r w:rsidRPr="00571EDD">
        <w:rPr>
          <w:rFonts w:ascii="Times New Roman" w:eastAsia="Times New Roman" w:hAnsi="Times New Roman"/>
          <w:b/>
          <w:bCs/>
          <w:noProof/>
          <w:lang w:val="lt-LT"/>
        </w:rPr>
        <w:lastRenderedPageBreak/>
        <w:t>Šis pakuotės lapelis</w:t>
      </w:r>
      <w:r w:rsidRPr="00571EDD">
        <w:rPr>
          <w:rFonts w:ascii="Times New Roman" w:eastAsia="Times New Roman" w:hAnsi="Times New Roman"/>
          <w:b/>
          <w:noProof/>
          <w:lang w:val="lt-LT"/>
        </w:rPr>
        <w:t xml:space="preserve"> paskutinį kartą peržiūrėtas</w:t>
      </w:r>
      <w:r w:rsidR="00B13A54">
        <w:rPr>
          <w:rFonts w:ascii="Times New Roman" w:eastAsia="Times New Roman" w:hAnsi="Times New Roman"/>
          <w:b/>
          <w:noProof/>
          <w:lang w:val="lt-LT"/>
        </w:rPr>
        <w:t xml:space="preserve"> 202</w:t>
      </w:r>
      <w:r w:rsidR="005A2A28">
        <w:rPr>
          <w:rFonts w:ascii="Times New Roman" w:eastAsia="Times New Roman" w:hAnsi="Times New Roman"/>
          <w:b/>
          <w:noProof/>
          <w:lang w:val="lt-LT"/>
        </w:rPr>
        <w:t>5</w:t>
      </w:r>
      <w:r w:rsidR="00B13A54">
        <w:rPr>
          <w:rFonts w:ascii="Times New Roman" w:eastAsia="Times New Roman" w:hAnsi="Times New Roman"/>
          <w:b/>
          <w:noProof/>
          <w:lang w:val="lt-LT"/>
        </w:rPr>
        <w:t>-</w:t>
      </w:r>
      <w:r w:rsidR="005A2A28">
        <w:rPr>
          <w:rFonts w:ascii="Times New Roman" w:eastAsia="Times New Roman" w:hAnsi="Times New Roman"/>
          <w:b/>
          <w:noProof/>
          <w:lang w:val="lt-LT"/>
        </w:rPr>
        <w:t>12</w:t>
      </w:r>
      <w:r w:rsidR="00B13A54">
        <w:rPr>
          <w:rFonts w:ascii="Times New Roman" w:eastAsia="Times New Roman" w:hAnsi="Times New Roman"/>
          <w:b/>
          <w:noProof/>
          <w:lang w:val="lt-LT"/>
        </w:rPr>
        <w:t>-</w:t>
      </w:r>
      <w:r w:rsidR="005A2A28">
        <w:rPr>
          <w:rFonts w:ascii="Times New Roman" w:eastAsia="Times New Roman" w:hAnsi="Times New Roman"/>
          <w:b/>
          <w:noProof/>
          <w:lang w:val="lt-LT"/>
        </w:rPr>
        <w:t>01</w:t>
      </w:r>
      <w:r>
        <w:rPr>
          <w:rFonts w:ascii="Times New Roman" w:eastAsia="Times New Roman" w:hAnsi="Times New Roman"/>
          <w:b/>
          <w:noProof/>
          <w:lang w:val="lt-LT"/>
        </w:rPr>
        <w:t>.</w:t>
      </w:r>
    </w:p>
    <w:p w14:paraId="7B010B0E" w14:textId="77777777" w:rsidR="004C166C" w:rsidRPr="00571EDD" w:rsidRDefault="004C166C" w:rsidP="004C166C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72120FAB" w14:textId="5E3002D9" w:rsidR="004C166C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u w:val="single"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Išsami informacija apie šį vaistą pateikiama Valstybinės vaistų kontrolės tarnybos prie Lietuvos Respublikos sveikatos apsaugos ministerijos tinklalapyje</w:t>
      </w:r>
      <w:r w:rsidRPr="00571EDD" w:rsidDel="00F7037B">
        <w:rPr>
          <w:rFonts w:ascii="Times New Roman" w:eastAsia="Times New Roman" w:hAnsi="Times New Roman"/>
          <w:noProof/>
          <w:lang w:val="lt-LT"/>
        </w:rPr>
        <w:t xml:space="preserve"> </w:t>
      </w:r>
      <w:r w:rsidR="003C694D" w:rsidRPr="00E16276">
        <w:rPr>
          <w:rFonts w:ascii="Times New Roman" w:hAnsi="Times New Roman"/>
          <w:color w:val="0000EE"/>
          <w:u w:val="single"/>
          <w:lang w:eastAsia="lt-LT"/>
        </w:rPr>
        <w:t>https://vvkt.lrv.lt/lt/</w:t>
      </w:r>
      <w:r w:rsidR="003C694D">
        <w:rPr>
          <w:rFonts w:ascii="Times New Roman" w:hAnsi="Times New Roman"/>
          <w:color w:val="0000EE"/>
          <w:u w:val="single"/>
          <w:lang w:eastAsia="lt-LT"/>
        </w:rPr>
        <w:t>.</w:t>
      </w:r>
    </w:p>
    <w:p w14:paraId="4F626370" w14:textId="77777777" w:rsidR="003A6C0A" w:rsidRDefault="003A6C0A" w:rsidP="004C166C">
      <w:pPr>
        <w:spacing w:after="0" w:line="240" w:lineRule="auto"/>
        <w:rPr>
          <w:rFonts w:ascii="Times New Roman" w:eastAsia="Times New Roman" w:hAnsi="Times New Roman"/>
          <w:noProof/>
          <w:u w:val="single"/>
          <w:lang w:val="lt-LT"/>
        </w:rPr>
      </w:pPr>
    </w:p>
    <w:p w14:paraId="7B4F6BDA" w14:textId="77777777" w:rsidR="004C166C" w:rsidRDefault="004C166C" w:rsidP="004C166C">
      <w:pPr>
        <w:spacing w:after="0" w:line="240" w:lineRule="auto"/>
        <w:rPr>
          <w:rFonts w:ascii="Times New Roman" w:eastAsia="Times New Roman" w:hAnsi="Times New Roman"/>
          <w:noProof/>
          <w:u w:val="single"/>
          <w:lang w:val="lt-LT"/>
        </w:rPr>
      </w:pPr>
    </w:p>
    <w:p w14:paraId="498CAFA0" w14:textId="77777777" w:rsidR="004C166C" w:rsidRPr="00571EDD" w:rsidRDefault="004C166C" w:rsidP="004C166C">
      <w:pPr>
        <w:spacing w:after="0" w:line="240" w:lineRule="auto"/>
        <w:ind w:left="567" w:hanging="567"/>
        <w:jc w:val="center"/>
        <w:rPr>
          <w:rFonts w:ascii="Times New Roman" w:eastAsia="Times New Roman" w:hAnsi="Times New Roman"/>
          <w:lang w:val="lt-LT" w:eastAsia="lt-LT"/>
        </w:rPr>
      </w:pPr>
    </w:p>
    <w:sectPr w:rsidR="004C166C" w:rsidRPr="00571EDD">
      <w:footerReference w:type="even" r:id="rId12"/>
      <w:footerReference w:type="default" r:id="rId13"/>
      <w:pgSz w:w="11906" w:h="16838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7B598" w14:textId="77777777" w:rsidR="00FE0520" w:rsidRDefault="00FE0520">
      <w:pPr>
        <w:spacing w:after="0" w:line="240" w:lineRule="auto"/>
      </w:pPr>
      <w:r>
        <w:separator/>
      </w:r>
    </w:p>
  </w:endnote>
  <w:endnote w:type="continuationSeparator" w:id="0">
    <w:p w14:paraId="4059EDCC" w14:textId="77777777" w:rsidR="00FE0520" w:rsidRDefault="00FE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9806C" w14:textId="77777777" w:rsidR="004E4FBD" w:rsidRDefault="004E4FB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16</w:t>
    </w:r>
    <w:r>
      <w:rPr>
        <w:rStyle w:val="Puslapionumeris"/>
      </w:rPr>
      <w:fldChar w:fldCharType="end"/>
    </w:r>
  </w:p>
  <w:p w14:paraId="1FC9806D" w14:textId="77777777" w:rsidR="004E4FBD" w:rsidRDefault="004E4FB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9806E" w14:textId="364A7C64" w:rsidR="004E4FBD" w:rsidRDefault="004E4FB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E2EC9">
      <w:rPr>
        <w:rStyle w:val="Puslapionumeris"/>
        <w:noProof/>
      </w:rPr>
      <w:t>1</w:t>
    </w:r>
    <w:r w:rsidR="00DE2EC9">
      <w:rPr>
        <w:rStyle w:val="Puslapionumeris"/>
        <w:noProof/>
      </w:rPr>
      <w:t>7</w:t>
    </w:r>
    <w:r>
      <w:rPr>
        <w:rStyle w:val="Puslapionumeris"/>
      </w:rPr>
      <w:fldChar w:fldCharType="end"/>
    </w:r>
  </w:p>
  <w:p w14:paraId="1FC9806F" w14:textId="77777777" w:rsidR="004E4FBD" w:rsidRDefault="004E4FBD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F811B" w14:textId="77777777" w:rsidR="00FE0520" w:rsidRDefault="00FE0520">
      <w:pPr>
        <w:spacing w:after="0" w:line="240" w:lineRule="auto"/>
      </w:pPr>
      <w:r>
        <w:separator/>
      </w:r>
    </w:p>
  </w:footnote>
  <w:footnote w:type="continuationSeparator" w:id="0">
    <w:p w14:paraId="52722E0C" w14:textId="77777777" w:rsidR="00FE0520" w:rsidRDefault="00FE0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8"/>
    <w:lvl w:ilvl="0">
      <w:start w:val="2"/>
      <w:numFmt w:val="bullet"/>
      <w:lvlText w:val="-"/>
      <w:lvlJc w:val="left"/>
      <w:pPr>
        <w:tabs>
          <w:tab w:val="num" w:pos="1296"/>
        </w:tabs>
        <w:ind w:left="129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32DD106D"/>
    <w:multiLevelType w:val="hybridMultilevel"/>
    <w:tmpl w:val="A8345B5C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260083">
    <w:abstractNumId w:val="0"/>
  </w:num>
  <w:num w:numId="2" w16cid:durableId="1376200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E91"/>
    <w:rsid w:val="000010B9"/>
    <w:rsid w:val="00005FD2"/>
    <w:rsid w:val="00025D9F"/>
    <w:rsid w:val="00073A64"/>
    <w:rsid w:val="000A20CF"/>
    <w:rsid w:val="000A3BE1"/>
    <w:rsid w:val="000B6E96"/>
    <w:rsid w:val="000D08E0"/>
    <w:rsid w:val="000D1F90"/>
    <w:rsid w:val="000E2829"/>
    <w:rsid w:val="000F2745"/>
    <w:rsid w:val="00121B96"/>
    <w:rsid w:val="00167E32"/>
    <w:rsid w:val="00171A35"/>
    <w:rsid w:val="00172FE3"/>
    <w:rsid w:val="00177F81"/>
    <w:rsid w:val="001A602B"/>
    <w:rsid w:val="001B4573"/>
    <w:rsid w:val="001C6809"/>
    <w:rsid w:val="001D0BBF"/>
    <w:rsid w:val="001E2558"/>
    <w:rsid w:val="001F2A47"/>
    <w:rsid w:val="00226892"/>
    <w:rsid w:val="00235E0B"/>
    <w:rsid w:val="002547B4"/>
    <w:rsid w:val="002640CA"/>
    <w:rsid w:val="0026678A"/>
    <w:rsid w:val="00281526"/>
    <w:rsid w:val="00291315"/>
    <w:rsid w:val="002922CA"/>
    <w:rsid w:val="003066F0"/>
    <w:rsid w:val="003409FB"/>
    <w:rsid w:val="00345D9E"/>
    <w:rsid w:val="00372422"/>
    <w:rsid w:val="003A6C0A"/>
    <w:rsid w:val="003C4BA8"/>
    <w:rsid w:val="003C694D"/>
    <w:rsid w:val="003F0708"/>
    <w:rsid w:val="003F191C"/>
    <w:rsid w:val="003F6AF5"/>
    <w:rsid w:val="004215D6"/>
    <w:rsid w:val="004501C3"/>
    <w:rsid w:val="00450A5F"/>
    <w:rsid w:val="00495B17"/>
    <w:rsid w:val="004B12AA"/>
    <w:rsid w:val="004B13BE"/>
    <w:rsid w:val="004B1A5E"/>
    <w:rsid w:val="004B2AA9"/>
    <w:rsid w:val="004C166C"/>
    <w:rsid w:val="004C609C"/>
    <w:rsid w:val="004C6310"/>
    <w:rsid w:val="004D2DE1"/>
    <w:rsid w:val="004E429E"/>
    <w:rsid w:val="004E4FBD"/>
    <w:rsid w:val="004F2722"/>
    <w:rsid w:val="00526D1E"/>
    <w:rsid w:val="00553B3A"/>
    <w:rsid w:val="00590225"/>
    <w:rsid w:val="00590D4B"/>
    <w:rsid w:val="00591732"/>
    <w:rsid w:val="005A2A28"/>
    <w:rsid w:val="005A4C42"/>
    <w:rsid w:val="005B49B5"/>
    <w:rsid w:val="005C4792"/>
    <w:rsid w:val="005D6848"/>
    <w:rsid w:val="005E761E"/>
    <w:rsid w:val="00613E4E"/>
    <w:rsid w:val="00631BBE"/>
    <w:rsid w:val="00660EC0"/>
    <w:rsid w:val="00661148"/>
    <w:rsid w:val="006B2648"/>
    <w:rsid w:val="006B4D1F"/>
    <w:rsid w:val="006C008A"/>
    <w:rsid w:val="006C2418"/>
    <w:rsid w:val="006C7700"/>
    <w:rsid w:val="0071714C"/>
    <w:rsid w:val="00727418"/>
    <w:rsid w:val="007404B2"/>
    <w:rsid w:val="007445E2"/>
    <w:rsid w:val="00750FF1"/>
    <w:rsid w:val="007603B2"/>
    <w:rsid w:val="007703AE"/>
    <w:rsid w:val="00782381"/>
    <w:rsid w:val="007B21AB"/>
    <w:rsid w:val="007E726E"/>
    <w:rsid w:val="0081674C"/>
    <w:rsid w:val="00817C3F"/>
    <w:rsid w:val="00827F33"/>
    <w:rsid w:val="00851A68"/>
    <w:rsid w:val="008535B3"/>
    <w:rsid w:val="008716BF"/>
    <w:rsid w:val="008B40E2"/>
    <w:rsid w:val="008D254D"/>
    <w:rsid w:val="008E602A"/>
    <w:rsid w:val="00906512"/>
    <w:rsid w:val="00910321"/>
    <w:rsid w:val="00923F1D"/>
    <w:rsid w:val="00927023"/>
    <w:rsid w:val="009716AF"/>
    <w:rsid w:val="009A08B7"/>
    <w:rsid w:val="009B526E"/>
    <w:rsid w:val="009E7FB1"/>
    <w:rsid w:val="009F79EB"/>
    <w:rsid w:val="00A32D5D"/>
    <w:rsid w:val="00A42682"/>
    <w:rsid w:val="00A5056E"/>
    <w:rsid w:val="00A56422"/>
    <w:rsid w:val="00A75207"/>
    <w:rsid w:val="00A9094B"/>
    <w:rsid w:val="00AB49D6"/>
    <w:rsid w:val="00AB6F88"/>
    <w:rsid w:val="00AC399B"/>
    <w:rsid w:val="00AE0E91"/>
    <w:rsid w:val="00AE1812"/>
    <w:rsid w:val="00AF3752"/>
    <w:rsid w:val="00AF552A"/>
    <w:rsid w:val="00B10846"/>
    <w:rsid w:val="00B13A54"/>
    <w:rsid w:val="00B370BB"/>
    <w:rsid w:val="00B615E6"/>
    <w:rsid w:val="00B7734C"/>
    <w:rsid w:val="00B85A6B"/>
    <w:rsid w:val="00B85FF6"/>
    <w:rsid w:val="00B87ECF"/>
    <w:rsid w:val="00BA7E46"/>
    <w:rsid w:val="00BB65B8"/>
    <w:rsid w:val="00BC5C71"/>
    <w:rsid w:val="00BE49FE"/>
    <w:rsid w:val="00C31F3C"/>
    <w:rsid w:val="00C44FA8"/>
    <w:rsid w:val="00C57448"/>
    <w:rsid w:val="00C67880"/>
    <w:rsid w:val="00C8704F"/>
    <w:rsid w:val="00CA2601"/>
    <w:rsid w:val="00CA311D"/>
    <w:rsid w:val="00CD7740"/>
    <w:rsid w:val="00D03715"/>
    <w:rsid w:val="00D17A69"/>
    <w:rsid w:val="00D201E2"/>
    <w:rsid w:val="00D33DA4"/>
    <w:rsid w:val="00D51DEC"/>
    <w:rsid w:val="00D5427D"/>
    <w:rsid w:val="00D97516"/>
    <w:rsid w:val="00DB395A"/>
    <w:rsid w:val="00DB75DA"/>
    <w:rsid w:val="00DC0E99"/>
    <w:rsid w:val="00DE2EC9"/>
    <w:rsid w:val="00E00D42"/>
    <w:rsid w:val="00E06BF0"/>
    <w:rsid w:val="00E13316"/>
    <w:rsid w:val="00E2295C"/>
    <w:rsid w:val="00E44051"/>
    <w:rsid w:val="00E511C6"/>
    <w:rsid w:val="00E95F57"/>
    <w:rsid w:val="00EA089E"/>
    <w:rsid w:val="00EA19A4"/>
    <w:rsid w:val="00EC5C01"/>
    <w:rsid w:val="00EE0E87"/>
    <w:rsid w:val="00F05D5B"/>
    <w:rsid w:val="00F25B53"/>
    <w:rsid w:val="00F54A9A"/>
    <w:rsid w:val="00F601F8"/>
    <w:rsid w:val="00F7037B"/>
    <w:rsid w:val="00FA2C4B"/>
    <w:rsid w:val="00FB760A"/>
    <w:rsid w:val="00FB7E39"/>
    <w:rsid w:val="00FC3771"/>
    <w:rsid w:val="00FE0520"/>
    <w:rsid w:val="00FF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7D9F"/>
  <w15:docId w15:val="{04DC2264-5EAD-4515-8111-17D95DE0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E0E91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AE0E9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AE0E91"/>
    <w:rPr>
      <w:rFonts w:ascii="Calibri" w:eastAsia="Calibri" w:hAnsi="Calibri" w:cs="Times New Roman"/>
      <w:lang w:val="x-none" w:eastAsia="x-none"/>
    </w:rPr>
  </w:style>
  <w:style w:type="character" w:styleId="Puslapionumeris">
    <w:name w:val="page number"/>
    <w:rsid w:val="00AE0E91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6892"/>
    <w:rPr>
      <w:rFonts w:ascii="Tahoma" w:eastAsia="Calibri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2689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2689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26892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2689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26892"/>
    <w:rPr>
      <w:rFonts w:ascii="Calibri" w:eastAsia="Calibri" w:hAnsi="Calibri" w:cs="Times New Roman"/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F54A9A"/>
    <w:pPr>
      <w:ind w:left="720"/>
      <w:contextualSpacing/>
    </w:pPr>
  </w:style>
  <w:style w:type="paragraph" w:styleId="Pataisymai">
    <w:name w:val="Revision"/>
    <w:hidden/>
    <w:uiPriority w:val="99"/>
    <w:semiHidden/>
    <w:rsid w:val="005A2A28"/>
    <w:pPr>
      <w:spacing w:after="0" w:line="240" w:lineRule="auto"/>
    </w:pPr>
    <w:rPr>
      <w:rFonts w:ascii="Calibri" w:eastAsia="Calibri" w:hAnsi="Calibri" w:cs="Times New Roman"/>
    </w:rPr>
  </w:style>
  <w:style w:type="character" w:styleId="Hipersaitas">
    <w:name w:val="Hyperlink"/>
    <w:basedOn w:val="Numatytasispastraiposriftas"/>
    <w:uiPriority w:val="99"/>
    <w:unhideWhenUsed/>
    <w:rsid w:val="003C694D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C6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vkt.lrv.lt/l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vvkt.lrv.lt/l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5C1C9AF479B43B1796E33767DBA29" ma:contentTypeVersion="4" ma:contentTypeDescription="Crée un document." ma:contentTypeScope="" ma:versionID="2e87e91c0a10888c11c2e942aac59c78">
  <xsd:schema xmlns:xsd="http://www.w3.org/2001/XMLSchema" xmlns:xs="http://www.w3.org/2001/XMLSchema" xmlns:p="http://schemas.microsoft.com/office/2006/metadata/properties" xmlns:ns2="8ef7643c-6941-4803-ab19-39fd462f94d0" targetNamespace="http://schemas.microsoft.com/office/2006/metadata/properties" ma:root="true" ma:fieldsID="ccc662213a9102db4c07bd371830ec2e" ns2:_="">
    <xsd:import namespace="8ef7643c-6941-4803-ab19-39fd462f94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7643c-6941-4803-ab19-39fd462f9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0042E63-9C33-46C4-9518-DF50B7C2EA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243623-97B3-4618-8BAB-BE34F6C41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7643c-6941-4803-ab19-39fd462f94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5A569-4720-48F2-A84C-0453F9829F38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11784</Words>
  <Characters>6717</Characters>
  <Application>Microsoft Office Word</Application>
  <DocSecurity>4</DocSecurity>
  <Lines>55</Lines>
  <Paragraphs>36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RA Consulting</Company>
  <LinksUpToDate>false</LinksUpToDate>
  <CharactersWithSpaces>18465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RA1</dc:creator>
  <cp:lastModifiedBy>Albina Burkauskaitė</cp:lastModifiedBy>
  <cp:revision>2</cp:revision>
  <dcterms:created xsi:type="dcterms:W3CDTF">2026-01-09T12:58:00Z</dcterms:created>
  <dcterms:modified xsi:type="dcterms:W3CDTF">2026-01-09T12:58:00Z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0x0101008D95C1C9AF479B43B1796E33767DBA29</vt:lpwstr>
  </property>
  <property fmtid="{D5CDD505-2E9C-101B-9397-08002B2CF9AE}" pid="3" name="Order">
    <vt:r8>17000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