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6C" w:rsidRPr="00E37C14" w:rsidRDefault="009216A2" w:rsidP="0006366C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lt-LT"/>
        </w:rPr>
      </w:pPr>
      <w:bookmarkStart w:id="0" w:name="_GoBack"/>
      <w:bookmarkEnd w:id="0"/>
      <w:r w:rsidRPr="00E37C14">
        <w:rPr>
          <w:b/>
          <w:szCs w:val="22"/>
          <w:lang w:val="lt-LT"/>
        </w:rPr>
        <w:t>Pakuotės lapelis: informacija vartotojui</w:t>
      </w:r>
    </w:p>
    <w:p w:rsidR="0006366C" w:rsidRPr="00E37C14" w:rsidRDefault="0006366C" w:rsidP="0006366C">
      <w:pPr>
        <w:pStyle w:val="EMEAEnBodyText"/>
        <w:tabs>
          <w:tab w:val="left" w:pos="567"/>
        </w:tabs>
        <w:autoSpaceDE w:val="0"/>
        <w:autoSpaceDN w:val="0"/>
        <w:adjustRightInd w:val="0"/>
        <w:spacing w:before="0" w:after="0"/>
        <w:jc w:val="center"/>
        <w:rPr>
          <w:b/>
          <w:bCs/>
          <w:szCs w:val="22"/>
          <w:lang w:val="lt-LT"/>
        </w:rPr>
      </w:pPr>
    </w:p>
    <w:p w:rsidR="0006366C" w:rsidRPr="00E37C14" w:rsidRDefault="0006366C" w:rsidP="0006366C">
      <w:pPr>
        <w:tabs>
          <w:tab w:val="clear" w:pos="567"/>
        </w:tabs>
        <w:spacing w:line="240" w:lineRule="auto"/>
        <w:jc w:val="center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CORYZALIA dengtos tabletės</w:t>
      </w:r>
    </w:p>
    <w:p w:rsidR="00742D71" w:rsidRPr="005C1607" w:rsidRDefault="00742D71" w:rsidP="00742D71">
      <w:pPr>
        <w:pStyle w:val="Pagrindinistekstas"/>
        <w:jc w:val="center"/>
        <w:rPr>
          <w:rFonts w:ascii="Times New Roman" w:hAnsi="Times New Roman"/>
          <w:sz w:val="22"/>
          <w:szCs w:val="22"/>
          <w:lang w:val="lt-LT"/>
        </w:rPr>
      </w:pPr>
    </w:p>
    <w:p w:rsidR="00742D71" w:rsidRPr="005C1607" w:rsidRDefault="00742D71" w:rsidP="00742D71">
      <w:pPr>
        <w:pStyle w:val="Pagrindinistekstas"/>
        <w:jc w:val="center"/>
        <w:rPr>
          <w:rFonts w:ascii="Times New Roman" w:hAnsi="Times New Roman"/>
          <w:color w:val="000000"/>
          <w:sz w:val="22"/>
          <w:szCs w:val="22"/>
          <w:lang w:val="lt-LT"/>
        </w:rPr>
      </w:pPr>
      <w:r w:rsidRPr="005C1607">
        <w:rPr>
          <w:rFonts w:ascii="Times New Roman" w:hAnsi="Times New Roman"/>
          <w:color w:val="000000"/>
          <w:sz w:val="22"/>
          <w:szCs w:val="22"/>
          <w:lang w:val="lt-LT"/>
        </w:rPr>
        <w:t>Homeopatinis vaistinis preparatas</w:t>
      </w:r>
    </w:p>
    <w:p w:rsidR="0006366C" w:rsidRPr="00E37C14" w:rsidRDefault="0006366C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9216A2" w:rsidRPr="00E37C14" w:rsidRDefault="009216A2" w:rsidP="009216A2">
      <w:pPr>
        <w:pStyle w:val="BTbEMEASMCA"/>
      </w:pPr>
      <w:r w:rsidRPr="00E37C14">
        <w:t>Atidžiai perskaitykite visą šį lapelį, prieš pradėdami vartoti šį vaistą,</w:t>
      </w:r>
      <w:r w:rsidRPr="00E37C14">
        <w:rPr>
          <w:b w:val="0"/>
        </w:rPr>
        <w:t xml:space="preserve"> </w:t>
      </w:r>
      <w:r w:rsidRPr="00E37C14">
        <w:t>nes jame pateikiama Jums svarbi informacija.</w:t>
      </w:r>
    </w:p>
    <w:p w:rsidR="009216A2" w:rsidRPr="005C1607" w:rsidRDefault="009216A2" w:rsidP="005C1607">
      <w:pPr>
        <w:rPr>
          <w:lang w:val="lt-LT"/>
        </w:rPr>
      </w:pPr>
      <w:r w:rsidRPr="005C1607">
        <w:rPr>
          <w:lang w:val="lt-LT"/>
        </w:rPr>
        <w:t>Visada vartokite šį vaistą tiksliai kaip aprašyta šiame lapelyje arba kaip nurodė gydytojas arba vaistininkas.</w:t>
      </w:r>
    </w:p>
    <w:p w:rsidR="009216A2" w:rsidRPr="00E37C14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Neišmeskite šio lapelio, nes vėl gali prireikti jį perskaityti.</w:t>
      </w:r>
    </w:p>
    <w:p w:rsidR="009216A2" w:rsidRPr="00E37C14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Jeigu norite sužinoti daugiau arba pasitarti, kreipkitės į vaistininką.</w:t>
      </w:r>
    </w:p>
    <w:p w:rsidR="009216A2" w:rsidRDefault="009216A2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E37C14">
        <w:t>Jeigu pasireiškė šalutinis poveikis (net jeigu jis šiame lapelyje nenurodytas), kreipkitės į gydytoją arba vaistininką.</w:t>
      </w:r>
    </w:p>
    <w:p w:rsidR="00A85BFF" w:rsidRPr="00E37C14" w:rsidRDefault="00A85BFF" w:rsidP="00A85BFF">
      <w:pPr>
        <w:pStyle w:val="BTEMEASMCA"/>
        <w:numPr>
          <w:ilvl w:val="0"/>
          <w:numId w:val="12"/>
        </w:numPr>
        <w:tabs>
          <w:tab w:val="clear" w:pos="540"/>
          <w:tab w:val="left" w:pos="630"/>
        </w:tabs>
        <w:ind w:left="629" w:hanging="629"/>
      </w:pPr>
      <w:r w:rsidRPr="005C1607">
        <w:t xml:space="preserve">Jeigu per </w:t>
      </w:r>
      <w:r w:rsidRPr="00E37C14">
        <w:t>7 </w:t>
      </w:r>
      <w:r w:rsidRPr="005C1607">
        <w:t>dienas Jūsų savijauta nepagerėjo arba net pablogėjo, kreipkitės į gydytoj</w:t>
      </w:r>
      <w:r>
        <w:t>ą.</w:t>
      </w:r>
    </w:p>
    <w:p w:rsidR="0006366C" w:rsidRPr="00E37C14" w:rsidRDefault="0006366C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5C1607" w:rsidRDefault="00782188" w:rsidP="0006366C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Apie ką rašoma šiame lapelyje?</w:t>
      </w:r>
    </w:p>
    <w:p w:rsidR="005C1607" w:rsidRPr="005C1607" w:rsidRDefault="005C1607" w:rsidP="00F7694B">
      <w:pPr>
        <w:rPr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1.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 xml:space="preserve">Kas yra </w:t>
      </w:r>
      <w:r w:rsidRPr="00E37C14">
        <w:rPr>
          <w:szCs w:val="22"/>
          <w:lang w:val="lt-LT"/>
        </w:rPr>
        <w:t>CORYZALIA</w:t>
      </w:r>
      <w:r w:rsidRPr="00E37C14">
        <w:rPr>
          <w:lang w:val="lt-LT"/>
        </w:rPr>
        <w:t xml:space="preserve"> ir kam jis vartojamas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2.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 xml:space="preserve">Kas žinotina prieš vartojant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3.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 xml:space="preserve">Kaip vartoti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4.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>Galimas šalutinis poveikis</w:t>
      </w:r>
      <w:r w:rsidRPr="00E37C14">
        <w:rPr>
          <w:szCs w:val="24"/>
          <w:lang w:val="lt-LT"/>
        </w:rPr>
        <w:t xml:space="preserve"> 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5.</w:t>
      </w:r>
      <w:r w:rsidRPr="00E37C14">
        <w:rPr>
          <w:szCs w:val="24"/>
          <w:lang w:val="lt-LT"/>
        </w:rPr>
        <w:tab/>
      </w:r>
      <w:r w:rsidRPr="00E37C14">
        <w:rPr>
          <w:lang w:val="lt-LT"/>
        </w:rPr>
        <w:t xml:space="preserve">Kaip laikyti </w:t>
      </w:r>
      <w:r w:rsidRPr="00E37C14">
        <w:rPr>
          <w:szCs w:val="22"/>
          <w:lang w:val="lt-LT"/>
        </w:rPr>
        <w:t>CORYZALIA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E37C14">
        <w:rPr>
          <w:szCs w:val="24"/>
          <w:lang w:val="lt-LT"/>
        </w:rPr>
        <w:t>6.</w:t>
      </w:r>
      <w:r w:rsidRPr="00E37C14">
        <w:rPr>
          <w:szCs w:val="24"/>
          <w:lang w:val="lt-LT"/>
        </w:rPr>
        <w:tab/>
      </w:r>
      <w:r w:rsidRPr="00E37C14">
        <w:rPr>
          <w:noProof/>
          <w:szCs w:val="24"/>
          <w:lang w:val="lt-LT"/>
        </w:rPr>
        <w:t>Pakuotės turinys ir kita informacija</w:t>
      </w:r>
    </w:p>
    <w:p w:rsidR="00782188" w:rsidRPr="005C1607" w:rsidRDefault="00782188" w:rsidP="0006366C">
      <w:pPr>
        <w:rPr>
          <w:szCs w:val="22"/>
          <w:highlight w:val="yellow"/>
          <w:lang w:val="lt-LT"/>
        </w:rPr>
      </w:pPr>
    </w:p>
    <w:p w:rsidR="0006366C" w:rsidRPr="00E37C14" w:rsidRDefault="0006366C" w:rsidP="0006366C">
      <w:pPr>
        <w:rPr>
          <w:szCs w:val="22"/>
          <w:lang w:val="lt-LT"/>
        </w:rPr>
      </w:pPr>
    </w:p>
    <w:p w:rsidR="00782188" w:rsidRPr="00E37C14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1.</w:t>
      </w:r>
      <w:r w:rsidRPr="00E37C14">
        <w:rPr>
          <w:lang w:val="lt-LT"/>
        </w:rPr>
        <w:tab/>
        <w:t>Kas yra CORYZALIA ir kam jis vartojamas</w:t>
      </w:r>
    </w:p>
    <w:p w:rsidR="00782188" w:rsidRPr="00E37C14" w:rsidRDefault="00782188" w:rsidP="00782188">
      <w:pPr>
        <w:outlineLvl w:val="0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Peršalimo ir slogos simptomų lengvinimas.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Indikacijos pagrįstos tik homeopatijos principais.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pStyle w:val="Antrat4"/>
        <w:rPr>
          <w:lang w:val="lt-LT"/>
        </w:rPr>
      </w:pPr>
      <w:r w:rsidRPr="00E37C14">
        <w:rPr>
          <w:lang w:val="lt-LT"/>
        </w:rPr>
        <w:t>2.</w:t>
      </w:r>
      <w:r w:rsidRPr="00E37C14">
        <w:rPr>
          <w:lang w:val="lt-LT"/>
        </w:rPr>
        <w:tab/>
        <w:t>Kas žinotina prieš vartojant CORYZALIA</w:t>
      </w:r>
    </w:p>
    <w:p w:rsidR="00782188" w:rsidRPr="00E37C14" w:rsidRDefault="00782188" w:rsidP="00782188">
      <w:pPr>
        <w:spacing w:line="240" w:lineRule="auto"/>
        <w:rPr>
          <w:bCs/>
          <w:caps/>
          <w:szCs w:val="22"/>
          <w:highlight w:val="yellow"/>
          <w:lang w:val="lt-LT"/>
        </w:rPr>
      </w:pPr>
    </w:p>
    <w:p w:rsidR="00782188" w:rsidRPr="00E37C14" w:rsidRDefault="00782188" w:rsidP="00782188">
      <w:pPr>
        <w:pStyle w:val="PI-3EMEASMCA"/>
      </w:pPr>
      <w:r w:rsidRPr="00E37C14">
        <w:t>CORYZALIA vartoti negalima:</w:t>
      </w:r>
    </w:p>
    <w:p w:rsidR="00782188" w:rsidRPr="00E37C14" w:rsidRDefault="00782188" w:rsidP="0018247B">
      <w:pPr>
        <w:pStyle w:val="BTEMEASMCA"/>
      </w:pPr>
      <w:r w:rsidRPr="00E37C14">
        <w:t>-</w:t>
      </w:r>
      <w:r w:rsidRPr="00E37C14">
        <w:tab/>
        <w:t>jeigu yra alergija veikliosioms arba bet kuriai pagalbinei šio vaisto medžiagai (jos išvardytos 6 skyriuje).</w:t>
      </w:r>
    </w:p>
    <w:p w:rsidR="00782188" w:rsidRPr="00E37C14" w:rsidRDefault="00782188" w:rsidP="00782188">
      <w:pPr>
        <w:spacing w:line="240" w:lineRule="auto"/>
        <w:jc w:val="both"/>
        <w:rPr>
          <w:bCs/>
          <w:szCs w:val="22"/>
          <w:highlight w:val="yellow"/>
          <w:lang w:val="lt-LT"/>
        </w:rPr>
      </w:pPr>
    </w:p>
    <w:p w:rsidR="00782188" w:rsidRPr="00E37C14" w:rsidRDefault="00782188" w:rsidP="00782188">
      <w:pPr>
        <w:keepNext/>
        <w:jc w:val="both"/>
        <w:outlineLvl w:val="3"/>
        <w:rPr>
          <w:rFonts w:eastAsia="SimSun"/>
          <w:b/>
          <w:szCs w:val="22"/>
          <w:lang w:val="lt-LT"/>
        </w:rPr>
      </w:pPr>
      <w:r w:rsidRPr="00E37C14">
        <w:rPr>
          <w:rFonts w:eastAsia="SimSun"/>
          <w:b/>
          <w:szCs w:val="22"/>
          <w:lang w:val="lt-LT"/>
        </w:rPr>
        <w:t>Įspėjimai ir atsargumo priemonės</w:t>
      </w:r>
    </w:p>
    <w:p w:rsidR="00782188" w:rsidRPr="00E37C14" w:rsidRDefault="00782188" w:rsidP="00782188">
      <w:pPr>
        <w:numPr>
          <w:ilvl w:val="12"/>
          <w:numId w:val="0"/>
        </w:numPr>
        <w:ind w:right="-2"/>
        <w:rPr>
          <w:rFonts w:eastAsia="SimSun"/>
          <w:szCs w:val="22"/>
          <w:lang w:val="lt-LT" w:eastAsia="zh-CN"/>
        </w:rPr>
      </w:pPr>
      <w:r w:rsidRPr="00E37C14">
        <w:rPr>
          <w:rFonts w:eastAsia="SimSun"/>
          <w:szCs w:val="22"/>
          <w:lang w:val="lt-LT" w:eastAsia="zh-CN"/>
        </w:rPr>
        <w:t>Pasitarkite su gydytoju arba vaistininku, prieš pradėdami vartoti CORYZALIA.</w:t>
      </w:r>
    </w:p>
    <w:p w:rsidR="00782188" w:rsidRPr="00E37C14" w:rsidRDefault="00782188" w:rsidP="00C908AC">
      <w:pPr>
        <w:spacing w:line="240" w:lineRule="auto"/>
        <w:rPr>
          <w:bCs/>
          <w:szCs w:val="22"/>
          <w:lang w:val="lt-LT"/>
        </w:rPr>
      </w:pPr>
    </w:p>
    <w:p w:rsidR="00782188" w:rsidRPr="00E37C14" w:rsidRDefault="00782188" w:rsidP="00C908AC">
      <w:pPr>
        <w:pStyle w:val="PI-3EMEASMCA"/>
      </w:pPr>
      <w:r w:rsidRPr="00E37C14">
        <w:t>Kiti vaistai ir CORYZALIA</w:t>
      </w: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rFonts w:eastAsia="SimSun"/>
          <w:b/>
          <w:bCs/>
          <w:szCs w:val="22"/>
          <w:lang w:val="lt-LT" w:eastAsia="zh-CN"/>
        </w:rPr>
        <w:t>Nėštumas ir žindymo laikotarpis</w:t>
      </w:r>
    </w:p>
    <w:p w:rsidR="00782188" w:rsidRPr="00E37C14" w:rsidRDefault="00782188" w:rsidP="00C908AC">
      <w:pPr>
        <w:pStyle w:val="Dokumentoinaostekstas"/>
        <w:rPr>
          <w:szCs w:val="22"/>
          <w:lang w:val="lt-LT"/>
        </w:rPr>
      </w:pPr>
      <w:r w:rsidRPr="00E37C14">
        <w:rPr>
          <w:szCs w:val="22"/>
          <w:lang w:val="lt-LT"/>
        </w:rPr>
        <w:t>Jeigu esate nėščia, žindote kūdikį, manote, kad galbūt esate nėščia arba planuojate pastoti, tai prieš vartodama šį vaistą pasitarkite su gydytoju arba vaistininku.</w:t>
      </w:r>
    </w:p>
    <w:p w:rsidR="00782188" w:rsidRPr="00E37C14" w:rsidRDefault="00782188" w:rsidP="00C908AC">
      <w:pPr>
        <w:pStyle w:val="BTEMEASMCA"/>
      </w:pPr>
    </w:p>
    <w:p w:rsidR="00D2289C" w:rsidRPr="00E37C14" w:rsidRDefault="00D2289C" w:rsidP="00C908AC">
      <w:pPr>
        <w:tabs>
          <w:tab w:val="left" w:pos="6690"/>
        </w:tabs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CORYZALIA sudėtyje yra sacharozės</w:t>
      </w:r>
    </w:p>
    <w:p w:rsidR="0006366C" w:rsidRPr="00E37C14" w:rsidRDefault="00BA5FC3" w:rsidP="00C908AC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  <w:r w:rsidRPr="005C1607">
        <w:rPr>
          <w:szCs w:val="22"/>
          <w:lang w:val="lt-LT"/>
        </w:rPr>
        <w:t>Jeigu gydytojas Jums yra sakęs, kad netoleruojate kokių nors angliavandenių,</w:t>
      </w:r>
      <w:r w:rsidR="005C1607">
        <w:rPr>
          <w:szCs w:val="22"/>
          <w:lang w:val="lt-LT"/>
        </w:rPr>
        <w:t xml:space="preserve"> </w:t>
      </w:r>
      <w:r w:rsidRPr="005C1607">
        <w:rPr>
          <w:szCs w:val="22"/>
          <w:lang w:val="lt-LT"/>
        </w:rPr>
        <w:t>kreipkitės į jį prieš pradėdami vartoti šį vaistą.</w:t>
      </w:r>
    </w:p>
    <w:p w:rsidR="00782188" w:rsidRPr="00E37C14" w:rsidRDefault="00782188" w:rsidP="00C908AC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</w:p>
    <w:p w:rsidR="00782188" w:rsidRPr="00E37C14" w:rsidRDefault="00782188" w:rsidP="00C908AC">
      <w:pPr>
        <w:tabs>
          <w:tab w:val="left" w:pos="6690"/>
        </w:tabs>
        <w:spacing w:line="240" w:lineRule="auto"/>
        <w:ind w:left="567" w:hanging="567"/>
        <w:rPr>
          <w:szCs w:val="22"/>
          <w:highlight w:val="yellow"/>
          <w:lang w:val="lt-LT"/>
        </w:rPr>
      </w:pPr>
    </w:p>
    <w:p w:rsidR="00782188" w:rsidRPr="00E37C14" w:rsidRDefault="00782188" w:rsidP="00C908AC">
      <w:pPr>
        <w:spacing w:line="240" w:lineRule="auto"/>
        <w:ind w:left="567" w:hanging="567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3.</w:t>
      </w:r>
      <w:r w:rsidRPr="00E37C14">
        <w:rPr>
          <w:b/>
          <w:szCs w:val="22"/>
          <w:lang w:val="lt-LT"/>
        </w:rPr>
        <w:tab/>
        <w:t>Kaip vartoti CORYZALIA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lastRenderedPageBreak/>
        <w:t>Visada vartokite šį vaistą tiksliai kaip aprašyta šiame lapelyje arba kaip nurodė gydytojas arba vaistininkas.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Jeigu abejojate, kreipkitės į gydytoją arba vaistininką.</w:t>
      </w:r>
    </w:p>
    <w:p w:rsidR="00782188" w:rsidRPr="00E37C14" w:rsidRDefault="00782188" w:rsidP="00C908AC">
      <w:pPr>
        <w:spacing w:line="240" w:lineRule="auto"/>
        <w:rPr>
          <w:bCs/>
          <w:szCs w:val="22"/>
          <w:highlight w:val="yellow"/>
          <w:lang w:val="lt-LT"/>
        </w:rPr>
      </w:pPr>
    </w:p>
    <w:p w:rsidR="00782188" w:rsidRPr="00E37C14" w:rsidRDefault="00782188" w:rsidP="00C908AC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1B3964">
        <w:rPr>
          <w:szCs w:val="22"/>
          <w:lang w:val="lt-LT"/>
        </w:rPr>
        <w:t>Vartoti per burną</w:t>
      </w:r>
      <w:r w:rsidRPr="00E37C14">
        <w:rPr>
          <w:szCs w:val="22"/>
          <w:lang w:val="lt-LT"/>
        </w:rPr>
        <w:t>.</w:t>
      </w:r>
    </w:p>
    <w:p w:rsidR="00CB2D06" w:rsidRPr="00CB2D06" w:rsidRDefault="00CB2D06" w:rsidP="00C908AC">
      <w:pPr>
        <w:rPr>
          <w:sz w:val="24"/>
          <w:lang w:val="lt-LT" w:eastAsia="en-US"/>
        </w:rPr>
      </w:pPr>
      <w:r w:rsidRPr="00CB2D06">
        <w:rPr>
          <w:spacing w:val="-2"/>
          <w:szCs w:val="22"/>
          <w:lang w:val="lt-LT"/>
        </w:rPr>
        <w:t>Suaugusiesiems ir vaikams</w:t>
      </w:r>
      <w:r w:rsidR="00CC7D94">
        <w:rPr>
          <w:spacing w:val="-2"/>
          <w:szCs w:val="22"/>
          <w:lang w:val="lt-LT"/>
        </w:rPr>
        <w:t xml:space="preserve"> nuo 6</w:t>
      </w:r>
      <w:r w:rsidR="00291C11">
        <w:rPr>
          <w:spacing w:val="-2"/>
          <w:szCs w:val="22"/>
          <w:lang w:val="lt-LT"/>
        </w:rPr>
        <w:t> </w:t>
      </w:r>
      <w:r w:rsidR="00CC7D94">
        <w:rPr>
          <w:spacing w:val="-2"/>
          <w:szCs w:val="22"/>
          <w:lang w:val="lt-LT"/>
        </w:rPr>
        <w:t>metų</w:t>
      </w:r>
      <w:r w:rsidRPr="00CB2D06">
        <w:rPr>
          <w:spacing w:val="-2"/>
          <w:szCs w:val="22"/>
          <w:lang w:val="lt-LT"/>
        </w:rPr>
        <w:t xml:space="preserve">: rekomenduojama </w:t>
      </w:r>
      <w:r w:rsidRPr="00CB2D06">
        <w:rPr>
          <w:lang w:val="lt-LT"/>
        </w:rPr>
        <w:t>vienkartinė dozė yra 1 tabletė, ji geriama 6–8 kartus per parą. Vos tik simptomai palengvėja, reikia didinti intervalą tarp dozių vartojimo, o kai simptomai išnyksta, šio vaistinio preparato vartojimą reikia nutraukti</w:t>
      </w:r>
    </w:p>
    <w:p w:rsidR="00CB2D06" w:rsidRPr="00E37C14" w:rsidRDefault="00CB2D06" w:rsidP="00C908AC">
      <w:pPr>
        <w:tabs>
          <w:tab w:val="clear" w:pos="567"/>
        </w:tabs>
        <w:spacing w:line="240" w:lineRule="auto"/>
        <w:rPr>
          <w:spacing w:val="-2"/>
          <w:szCs w:val="22"/>
          <w:lang w:val="lt-LT"/>
        </w:rPr>
      </w:pPr>
      <w:r w:rsidRPr="00CB2D06">
        <w:rPr>
          <w:spacing w:val="-2"/>
          <w:szCs w:val="22"/>
          <w:lang w:val="lt-LT"/>
        </w:rPr>
        <w:t xml:space="preserve">Gydymo trukmė – ne ilgesnė kaip viena </w:t>
      </w:r>
      <w:r w:rsidR="00883392" w:rsidRPr="00CB2D06">
        <w:rPr>
          <w:spacing w:val="-2"/>
          <w:szCs w:val="22"/>
          <w:lang w:val="lt-LT"/>
        </w:rPr>
        <w:t>savait</w:t>
      </w:r>
      <w:r w:rsidR="00883392">
        <w:rPr>
          <w:spacing w:val="-2"/>
          <w:szCs w:val="22"/>
          <w:lang w:val="lt-LT"/>
        </w:rPr>
        <w:t>ė</w:t>
      </w:r>
      <w:r w:rsidRPr="00CB2D06">
        <w:rPr>
          <w:spacing w:val="-2"/>
          <w:szCs w:val="22"/>
          <w:lang w:val="lt-LT"/>
        </w:rPr>
        <w:t>.</w:t>
      </w:r>
    </w:p>
    <w:p w:rsidR="00782188" w:rsidRPr="00E37C14" w:rsidRDefault="00782188" w:rsidP="00C908AC">
      <w:pPr>
        <w:spacing w:line="240" w:lineRule="auto"/>
        <w:rPr>
          <w:spacing w:val="-2"/>
          <w:szCs w:val="22"/>
          <w:highlight w:val="yellow"/>
          <w:lang w:val="lt-LT"/>
        </w:rPr>
      </w:pPr>
    </w:p>
    <w:p w:rsidR="00782188" w:rsidRPr="001B3964" w:rsidRDefault="00782188" w:rsidP="00C908AC">
      <w:pPr>
        <w:ind w:left="567" w:hanging="567"/>
        <w:rPr>
          <w:b/>
          <w:noProof/>
          <w:lang w:val="lt-LT"/>
        </w:rPr>
      </w:pPr>
      <w:r w:rsidRPr="001B3964">
        <w:rPr>
          <w:b/>
          <w:lang w:val="lt-LT"/>
        </w:rPr>
        <w:t xml:space="preserve">Ką daryti </w:t>
      </w:r>
      <w:r w:rsidRPr="001B3964">
        <w:rPr>
          <w:b/>
          <w:noProof/>
          <w:lang w:val="lt-LT"/>
        </w:rPr>
        <w:t xml:space="preserve">pavartojus per didelę </w:t>
      </w:r>
      <w:r w:rsidRPr="00E37C14">
        <w:rPr>
          <w:b/>
          <w:spacing w:val="-2"/>
          <w:szCs w:val="22"/>
          <w:lang w:val="lt-LT"/>
        </w:rPr>
        <w:t>CORYZALIA</w:t>
      </w:r>
      <w:r w:rsidRPr="001B3964">
        <w:rPr>
          <w:b/>
          <w:noProof/>
          <w:lang w:val="lt-LT"/>
        </w:rPr>
        <w:t xml:space="preserve"> dozę?</w:t>
      </w:r>
    </w:p>
    <w:p w:rsidR="00782188" w:rsidRPr="00E37C14" w:rsidRDefault="009871BA" w:rsidP="00C908AC">
      <w:pPr>
        <w:spacing w:line="240" w:lineRule="auto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Pasikonsultuokite su gydytoju arba vaistininku.</w:t>
      </w:r>
    </w:p>
    <w:p w:rsidR="009871BA" w:rsidRPr="00E37C14" w:rsidRDefault="009871BA" w:rsidP="00782188">
      <w:pPr>
        <w:spacing w:line="240" w:lineRule="auto"/>
        <w:rPr>
          <w:spacing w:val="-2"/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rPr>
          <w:b/>
          <w:spacing w:val="-2"/>
          <w:szCs w:val="22"/>
          <w:lang w:val="lt-LT"/>
        </w:rPr>
      </w:pPr>
      <w:r w:rsidRPr="00E37C14">
        <w:rPr>
          <w:b/>
          <w:spacing w:val="-2"/>
          <w:szCs w:val="22"/>
          <w:lang w:val="lt-LT"/>
        </w:rPr>
        <w:t>Pamiršus pavartoti CORYZALIA</w:t>
      </w:r>
    </w:p>
    <w:p w:rsidR="00782188" w:rsidRPr="00E37C14" w:rsidRDefault="00782188" w:rsidP="00782188">
      <w:pPr>
        <w:spacing w:line="240" w:lineRule="auto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Negalima vartoti dvigubos dozės norint kompensuoti praleistą dozę.</w:t>
      </w:r>
    </w:p>
    <w:p w:rsidR="00782188" w:rsidRPr="00E37C14" w:rsidRDefault="00782188" w:rsidP="00782188">
      <w:pPr>
        <w:spacing w:line="240" w:lineRule="auto"/>
        <w:rPr>
          <w:spacing w:val="-2"/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Jeigu kiltų daugiau klausimų dėl šio vaisto vartojimo, kreipkitės į gydytoją arba vaistininką.</w:t>
      </w:r>
    </w:p>
    <w:p w:rsidR="00782188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5C1607" w:rsidRPr="00E37C14" w:rsidRDefault="005C1607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ind w:left="567" w:hanging="567"/>
        <w:rPr>
          <w:b/>
          <w:caps/>
          <w:szCs w:val="22"/>
          <w:lang w:val="lt-LT"/>
        </w:rPr>
      </w:pPr>
      <w:r w:rsidRPr="00E37C14">
        <w:rPr>
          <w:b/>
          <w:caps/>
          <w:szCs w:val="22"/>
          <w:lang w:val="lt-LT"/>
        </w:rPr>
        <w:t>4.</w:t>
      </w:r>
      <w:r w:rsidRPr="00E37C14">
        <w:rPr>
          <w:b/>
          <w:caps/>
          <w:szCs w:val="22"/>
          <w:lang w:val="lt-LT"/>
        </w:rPr>
        <w:tab/>
      </w:r>
      <w:r w:rsidRPr="00E37C14">
        <w:rPr>
          <w:b/>
          <w:szCs w:val="22"/>
          <w:lang w:val="lt-LT"/>
        </w:rPr>
        <w:t>Galimas šalutinis poveikis</w:t>
      </w:r>
    </w:p>
    <w:p w:rsidR="00782188" w:rsidRPr="00E37C14" w:rsidRDefault="00782188" w:rsidP="00782188">
      <w:pPr>
        <w:spacing w:line="240" w:lineRule="auto"/>
        <w:ind w:left="567" w:hanging="567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782188" w:rsidRPr="00E37C14" w:rsidRDefault="00782188" w:rsidP="00CA1E10">
      <w:pPr>
        <w:spacing w:line="240" w:lineRule="auto"/>
        <w:rPr>
          <w:b/>
          <w:szCs w:val="24"/>
          <w:lang w:val="lt-LT"/>
        </w:rPr>
      </w:pPr>
      <w:r w:rsidRPr="00E37C14">
        <w:rPr>
          <w:b/>
          <w:noProof/>
          <w:szCs w:val="24"/>
          <w:lang w:val="lt-LT"/>
        </w:rPr>
        <w:t>Pranešimas apie šalutinį poveikį</w:t>
      </w:r>
    </w:p>
    <w:p w:rsidR="00782188" w:rsidRPr="00E37C14" w:rsidRDefault="00782188" w:rsidP="000B6E52">
      <w:pPr>
        <w:spacing w:line="240" w:lineRule="auto"/>
        <w:rPr>
          <w:noProof/>
          <w:szCs w:val="24"/>
          <w:lang w:val="lt-LT"/>
        </w:rPr>
      </w:pPr>
      <w:r w:rsidRPr="00E37C14">
        <w:rPr>
          <w:noProof/>
          <w:szCs w:val="24"/>
          <w:lang w:val="lt-LT"/>
        </w:rPr>
        <w:t>Jeigu pasireiškė šalutinis poveikis, įskaitant šiame lapelyje nenurodytą, pasakykite gydytojui arba vaistininkui</w:t>
      </w:r>
      <w:r w:rsidRPr="00E37C14">
        <w:rPr>
          <w:szCs w:val="22"/>
          <w:lang w:val="lt-LT"/>
        </w:rPr>
        <w:t>.</w:t>
      </w:r>
      <w:r w:rsidRPr="00E37C14">
        <w:rPr>
          <w:noProof/>
          <w:szCs w:val="24"/>
          <w:lang w:val="lt-LT"/>
        </w:rPr>
        <w:t xml:space="preserve"> Apie šalutinį poveikį taip pat galite pranešti tiesiogiai, užpildę interneto svetainėje </w:t>
      </w:r>
      <w:hyperlink r:id="rId11" w:history="1">
        <w:r w:rsidRPr="00E37C14">
          <w:rPr>
            <w:rStyle w:val="Hipersaitas"/>
            <w:rFonts w:eastAsia="SimSun"/>
            <w:noProof/>
            <w:szCs w:val="24"/>
            <w:lang w:val="lt-LT"/>
          </w:rPr>
          <w:t>www.vvkt.lt</w:t>
        </w:r>
      </w:hyperlink>
      <w:r w:rsidRPr="00E37C14">
        <w:rPr>
          <w:noProof/>
          <w:szCs w:val="24"/>
          <w:lang w:val="lt-LT"/>
        </w:rPr>
        <w:t xml:space="preserve"> esančią formą, paštu Valstybinei vaistų kontrolės tarnybai prie Lietuvos Respublikos sveikatos apsaugos ministerijos, Žirmūnų g. 139A, LT 09120 Vilnius, t</w:t>
      </w:r>
      <w:r w:rsidRPr="00E37C14">
        <w:rPr>
          <w:rFonts w:eastAsia="Calibri"/>
          <w:noProof/>
          <w:szCs w:val="22"/>
          <w:lang w:val="lt-LT" w:eastAsia="zh-CN"/>
        </w:rPr>
        <w:t xml:space="preserve">el: 8 800 73568, </w:t>
      </w:r>
      <w:r w:rsidRPr="00E37C14">
        <w:rPr>
          <w:noProof/>
          <w:szCs w:val="24"/>
          <w:lang w:val="lt-LT"/>
        </w:rPr>
        <w:t xml:space="preserve">faksu 8 800 20131 arba el. paštu </w:t>
      </w:r>
      <w:hyperlink r:id="rId12" w:history="1">
        <w:r w:rsidRPr="00E37C14">
          <w:rPr>
            <w:rStyle w:val="Hipersaitas"/>
            <w:rFonts w:eastAsia="SimSun"/>
            <w:noProof/>
            <w:szCs w:val="24"/>
            <w:lang w:val="lt-LT"/>
          </w:rPr>
          <w:t>NepageidaujamaR@vvkt.lt</w:t>
        </w:r>
      </w:hyperlink>
      <w:r w:rsidRPr="00E37C14">
        <w:rPr>
          <w:noProof/>
          <w:szCs w:val="24"/>
          <w:lang w:val="lt-LT"/>
        </w:rPr>
        <w:t>. Pranešdami apie šalutinį poveikį galite mums padėti gauti daugiau informacijos apie šio vaisto saugumą.</w:t>
      </w:r>
    </w:p>
    <w:p w:rsidR="00782188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5C1607" w:rsidRPr="00E37C14" w:rsidRDefault="005C1607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spacing w:line="240" w:lineRule="auto"/>
        <w:ind w:left="567" w:right="-2" w:hanging="567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t>5.</w:t>
      </w:r>
      <w:r w:rsidRPr="00E37C14">
        <w:rPr>
          <w:b/>
          <w:szCs w:val="22"/>
          <w:lang w:val="lt-LT"/>
        </w:rPr>
        <w:tab/>
        <w:t>Kaip laikyti CORYZALIA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>Šį vaistą laikykite vaikams nepastebimoje ir nepasiekiamoje vietoje.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18247B" w:rsidRPr="00E37C14" w:rsidRDefault="0018247B" w:rsidP="0018247B">
      <w:pPr>
        <w:rPr>
          <w:szCs w:val="22"/>
          <w:lang w:val="lt-LT"/>
        </w:rPr>
      </w:pPr>
      <w:r w:rsidRPr="00E37C14">
        <w:rPr>
          <w:szCs w:val="22"/>
          <w:lang w:val="lt-LT"/>
        </w:rPr>
        <w:t>Šiam vaist</w:t>
      </w:r>
      <w:r w:rsidR="005C1607">
        <w:rPr>
          <w:szCs w:val="22"/>
          <w:lang w:val="lt-LT"/>
        </w:rPr>
        <w:t>ui</w:t>
      </w:r>
      <w:r w:rsidRPr="00E37C14">
        <w:rPr>
          <w:szCs w:val="22"/>
          <w:lang w:val="lt-LT"/>
        </w:rPr>
        <w:t xml:space="preserve"> specialių laikymo sąlygų nereikia.</w:t>
      </w:r>
    </w:p>
    <w:p w:rsidR="00782188" w:rsidRPr="00E37C14" w:rsidRDefault="00782188" w:rsidP="00782188">
      <w:pPr>
        <w:spacing w:line="240" w:lineRule="auto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E37C14">
        <w:rPr>
          <w:noProof/>
          <w:szCs w:val="24"/>
          <w:lang w:val="lt-LT"/>
        </w:rPr>
        <w:t xml:space="preserve">Ant dėžutės </w:t>
      </w:r>
      <w:r w:rsidR="005C1607">
        <w:rPr>
          <w:noProof/>
          <w:szCs w:val="24"/>
          <w:lang w:val="lt-LT"/>
        </w:rPr>
        <w:t>i</w:t>
      </w:r>
      <w:r w:rsidRPr="00E37C14">
        <w:rPr>
          <w:noProof/>
          <w:szCs w:val="24"/>
          <w:lang w:val="lt-LT"/>
        </w:rPr>
        <w:t>r lizdin</w:t>
      </w:r>
      <w:r w:rsidR="005C1607">
        <w:rPr>
          <w:noProof/>
          <w:szCs w:val="24"/>
          <w:lang w:val="lt-LT"/>
        </w:rPr>
        <w:t>ės</w:t>
      </w:r>
      <w:r w:rsidRPr="00E37C14">
        <w:rPr>
          <w:noProof/>
          <w:szCs w:val="24"/>
          <w:lang w:val="lt-LT"/>
        </w:rPr>
        <w:t xml:space="preserve"> plok</w:t>
      </w:r>
      <w:r w:rsidR="005C1607">
        <w:rPr>
          <w:noProof/>
          <w:szCs w:val="24"/>
          <w:lang w:val="lt-LT"/>
        </w:rPr>
        <w:t>š</w:t>
      </w:r>
      <w:r w:rsidRPr="00E37C14">
        <w:rPr>
          <w:noProof/>
          <w:szCs w:val="24"/>
          <w:lang w:val="lt-LT"/>
        </w:rPr>
        <w:t>tel</w:t>
      </w:r>
      <w:r w:rsidR="005C1607">
        <w:rPr>
          <w:noProof/>
          <w:szCs w:val="24"/>
          <w:lang w:val="lt-LT"/>
        </w:rPr>
        <w:t>ė</w:t>
      </w:r>
      <w:r w:rsidRPr="00E37C14">
        <w:rPr>
          <w:noProof/>
          <w:szCs w:val="24"/>
          <w:lang w:val="lt-LT"/>
        </w:rPr>
        <w:t>s po „Tinka iki“ nurodytam tinkamumo laikui pasibaigus, šio vaisto vartoti negalima.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Vaistas tinkamas vartoti iki paskutinės nurodyto mėnesio dienos.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E37C14">
        <w:rPr>
          <w:noProof/>
          <w:szCs w:val="24"/>
          <w:lang w:val="lt-LT"/>
        </w:rPr>
        <w:t>Vaistų negalima išmesti į kanalizaciją arba su buitinėmis atliekomis.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Kaip išmesti nereikalingus vaistus, klauskite vaistininko.</w:t>
      </w:r>
      <w:r w:rsidRPr="00E37C14">
        <w:rPr>
          <w:szCs w:val="24"/>
          <w:lang w:val="lt-LT"/>
        </w:rPr>
        <w:t xml:space="preserve"> </w:t>
      </w:r>
      <w:r w:rsidRPr="00E37C14">
        <w:rPr>
          <w:noProof/>
          <w:szCs w:val="24"/>
          <w:lang w:val="lt-LT"/>
        </w:rPr>
        <w:t>Šios priemonės padės apsaugoti aplinką.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E37C14">
        <w:rPr>
          <w:b/>
          <w:szCs w:val="22"/>
          <w:lang w:val="lt-LT"/>
        </w:rPr>
        <w:t>6.</w:t>
      </w:r>
      <w:r w:rsidRPr="00E37C14">
        <w:rPr>
          <w:b/>
          <w:szCs w:val="22"/>
          <w:lang w:val="lt-LT"/>
        </w:rPr>
        <w:tab/>
      </w:r>
      <w:r w:rsidRPr="00E37C14">
        <w:rPr>
          <w:b/>
          <w:lang w:val="lt-LT"/>
        </w:rPr>
        <w:t>Pakuotės turinys ir kita informacija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t xml:space="preserve">CORYZALIA </w:t>
      </w:r>
      <w:r w:rsidRPr="00E37C14">
        <w:rPr>
          <w:b/>
          <w:bCs/>
          <w:szCs w:val="22"/>
          <w:lang w:val="lt-LT"/>
        </w:rPr>
        <w:t>sudėtis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rPr>
          <w:szCs w:val="22"/>
          <w:lang w:val="lt-LT"/>
        </w:rPr>
      </w:pPr>
    </w:p>
    <w:p w:rsidR="00782188" w:rsidRPr="00E37C14" w:rsidRDefault="00782188" w:rsidP="001B3964">
      <w:pPr>
        <w:numPr>
          <w:ilvl w:val="0"/>
          <w:numId w:val="9"/>
        </w:numPr>
        <w:tabs>
          <w:tab w:val="clear" w:pos="360"/>
          <w:tab w:val="clear" w:pos="567"/>
          <w:tab w:val="num" w:pos="630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Vienoje dengtoje tabletėje yra šių veikliųjų medžiagų:</w:t>
      </w:r>
    </w:p>
    <w:tbl>
      <w:tblPr>
        <w:tblW w:w="510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83"/>
        <w:gridCol w:w="1710"/>
      </w:tblGrid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pacing w:val="-2"/>
                <w:szCs w:val="22"/>
                <w:lang w:val="lt-LT"/>
              </w:rPr>
              <w:t>Allium cepa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pacing w:val="-2"/>
                <w:szCs w:val="22"/>
                <w:lang w:val="lt-LT"/>
              </w:rPr>
              <w:t>Belladonna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pacing w:val="-2"/>
                <w:szCs w:val="22"/>
                <w:lang w:val="lt-LT"/>
              </w:rPr>
              <w:t>Sabadilla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pacing w:val="-2"/>
                <w:szCs w:val="22"/>
                <w:lang w:val="lt-LT"/>
              </w:rPr>
              <w:t>Kalium bichromicum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zCs w:val="22"/>
                <w:lang w:val="lt-LT"/>
              </w:rPr>
              <w:t>Gelsemium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  <w:tr w:rsidR="0018247B" w:rsidRPr="00953D20" w:rsidTr="000B6E52">
        <w:tc>
          <w:tcPr>
            <w:tcW w:w="24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rPr>
                <w:i/>
                <w:szCs w:val="22"/>
                <w:lang w:val="lt-LT"/>
              </w:rPr>
            </w:pPr>
            <w:r w:rsidRPr="00953D20">
              <w:rPr>
                <w:i/>
                <w:spacing w:val="-2"/>
                <w:szCs w:val="22"/>
                <w:lang w:val="lt-LT"/>
              </w:rPr>
              <w:t>Pulsatilla</w:t>
            </w:r>
          </w:p>
        </w:tc>
        <w:tc>
          <w:tcPr>
            <w:tcW w:w="983" w:type="dxa"/>
            <w:shd w:val="clear" w:color="auto" w:fill="auto"/>
          </w:tcPr>
          <w:p w:rsidR="0018247B" w:rsidRPr="00953D20" w:rsidRDefault="0018247B" w:rsidP="005C1607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  <w:lang w:val="lt-LT"/>
              </w:rPr>
            </w:pPr>
            <w:r w:rsidRPr="00953D20">
              <w:rPr>
                <w:szCs w:val="22"/>
                <w:lang w:val="lt-LT"/>
              </w:rPr>
              <w:t>3CH</w:t>
            </w:r>
          </w:p>
        </w:tc>
        <w:tc>
          <w:tcPr>
            <w:tcW w:w="1710" w:type="dxa"/>
            <w:shd w:val="clear" w:color="auto" w:fill="auto"/>
          </w:tcPr>
          <w:p w:rsidR="0018247B" w:rsidRPr="00953D20" w:rsidRDefault="0018247B" w:rsidP="00953D20">
            <w:pPr>
              <w:tabs>
                <w:tab w:val="clear" w:pos="567"/>
              </w:tabs>
              <w:spacing w:line="240" w:lineRule="auto"/>
              <w:jc w:val="center"/>
              <w:rPr>
                <w:spacing w:val="-2"/>
                <w:szCs w:val="22"/>
                <w:lang w:val="lt-LT"/>
              </w:rPr>
            </w:pPr>
            <w:r w:rsidRPr="00953D20">
              <w:rPr>
                <w:spacing w:val="-2"/>
                <w:szCs w:val="22"/>
                <w:lang w:val="lt-LT"/>
              </w:rPr>
              <w:t>0,333 mg</w:t>
            </w:r>
          </w:p>
        </w:tc>
      </w:tr>
    </w:tbl>
    <w:p w:rsidR="00782188" w:rsidRPr="00E37C14" w:rsidRDefault="00782188" w:rsidP="0018247B">
      <w:pPr>
        <w:tabs>
          <w:tab w:val="clear" w:pos="567"/>
        </w:tabs>
        <w:spacing w:line="240" w:lineRule="auto"/>
        <w:ind w:left="540" w:right="991" w:hanging="540"/>
        <w:jc w:val="both"/>
        <w:rPr>
          <w:spacing w:val="-2"/>
          <w:szCs w:val="22"/>
          <w:lang w:val="lt-LT"/>
        </w:rPr>
      </w:pPr>
      <w:r w:rsidRPr="00E37C14">
        <w:rPr>
          <w:szCs w:val="22"/>
          <w:lang w:val="lt-LT"/>
        </w:rPr>
        <w:lastRenderedPageBreak/>
        <w:t>-</w:t>
      </w:r>
      <w:r w:rsidRPr="00E37C14">
        <w:rPr>
          <w:szCs w:val="22"/>
          <w:lang w:val="lt-LT"/>
        </w:rPr>
        <w:tab/>
        <w:t>Pagalbinės medžiagos. Tabletės branduolys:</w:t>
      </w:r>
      <w:r w:rsidR="0018247B" w:rsidRPr="00E37C14">
        <w:rPr>
          <w:szCs w:val="22"/>
          <w:lang w:val="lt-LT"/>
        </w:rPr>
        <w:t xml:space="preserve"> </w:t>
      </w:r>
      <w:r w:rsidRPr="00E37C14">
        <w:rPr>
          <w:szCs w:val="22"/>
          <w:lang w:val="lt-LT"/>
        </w:rPr>
        <w:t>s</w:t>
      </w:r>
      <w:r w:rsidRPr="00E37C14">
        <w:rPr>
          <w:spacing w:val="-2"/>
          <w:szCs w:val="22"/>
          <w:lang w:val="lt-LT"/>
        </w:rPr>
        <w:t>acharozė, talkas, gumiarabikas, magnio stearatas. Tabletės dangalas: gumiarabikas, sacharozė, talkas, želatina, baltasis vaškas, karnaubo vaškas.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outlineLvl w:val="0"/>
        <w:rPr>
          <w:b/>
          <w:bCs/>
          <w:szCs w:val="22"/>
          <w:lang w:val="lt-LT"/>
        </w:rPr>
      </w:pPr>
      <w:r w:rsidRPr="00E37C14">
        <w:rPr>
          <w:b/>
          <w:szCs w:val="22"/>
          <w:lang w:val="lt-LT"/>
        </w:rPr>
        <w:t xml:space="preserve">CORYZALIA </w:t>
      </w:r>
      <w:r w:rsidRPr="00E37C14">
        <w:rPr>
          <w:b/>
          <w:bCs/>
          <w:szCs w:val="22"/>
          <w:lang w:val="lt-LT"/>
        </w:rPr>
        <w:t>išvaizda ir kiekis pakuotėje</w:t>
      </w:r>
    </w:p>
    <w:p w:rsidR="0018247B" w:rsidRPr="00E37C14" w:rsidRDefault="0018247B" w:rsidP="0018247B">
      <w:pPr>
        <w:tabs>
          <w:tab w:val="clear" w:pos="567"/>
        </w:tabs>
        <w:spacing w:line="240" w:lineRule="auto"/>
        <w:rPr>
          <w:szCs w:val="22"/>
          <w:lang w:val="lt-LT"/>
        </w:rPr>
      </w:pPr>
      <w:r w:rsidRPr="00E37C14">
        <w:rPr>
          <w:szCs w:val="22"/>
          <w:lang w:val="lt-LT"/>
        </w:rPr>
        <w:t>Blizgančios, baltos, abipus išgaubtos dengtos tabletės.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pacing w:val="-2"/>
          <w:szCs w:val="22"/>
          <w:lang w:val="lt-LT"/>
        </w:rPr>
      </w:pPr>
      <w:r w:rsidRPr="00E37C14">
        <w:rPr>
          <w:spacing w:val="-2"/>
          <w:szCs w:val="22"/>
          <w:lang w:val="lt-LT"/>
        </w:rPr>
        <w:t>PVC ir aliuminio folijos lizdinė plokštelė. Kartono dėžutėje yra 40 dengtų tablečių.</w:t>
      </w:r>
    </w:p>
    <w:p w:rsidR="00782188" w:rsidRPr="00E37C14" w:rsidRDefault="00782188" w:rsidP="00782188">
      <w:pPr>
        <w:tabs>
          <w:tab w:val="clear" w:pos="567"/>
        </w:tabs>
        <w:spacing w:line="240" w:lineRule="auto"/>
        <w:ind w:right="-2"/>
        <w:rPr>
          <w:szCs w:val="22"/>
          <w:highlight w:val="yellow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noProof/>
          <w:szCs w:val="22"/>
          <w:lang w:val="lt-LT"/>
        </w:rPr>
      </w:pPr>
      <w:r w:rsidRPr="00E37C14">
        <w:rPr>
          <w:b/>
          <w:bCs/>
          <w:noProof/>
          <w:szCs w:val="22"/>
          <w:lang w:val="lt-LT"/>
        </w:rPr>
        <w:t>Rinkodaros teisės turėtojas ir gamintojas</w:t>
      </w:r>
    </w:p>
    <w:p w:rsidR="00782188" w:rsidRPr="00E37C14" w:rsidRDefault="00782188" w:rsidP="00782188">
      <w:pPr>
        <w:numPr>
          <w:ilvl w:val="12"/>
          <w:numId w:val="0"/>
        </w:numPr>
        <w:tabs>
          <w:tab w:val="left" w:pos="5670"/>
        </w:tabs>
        <w:spacing w:line="240" w:lineRule="auto"/>
        <w:ind w:left="283" w:hanging="283"/>
        <w:jc w:val="both"/>
        <w:rPr>
          <w:szCs w:val="22"/>
          <w:lang w:val="lt-LT"/>
        </w:rPr>
      </w:pPr>
      <w:r w:rsidRPr="00E37C14">
        <w:rPr>
          <w:szCs w:val="22"/>
          <w:lang w:val="lt-LT"/>
        </w:rPr>
        <w:t>BOIRON</w:t>
      </w:r>
    </w:p>
    <w:p w:rsidR="00782188" w:rsidRPr="005C1607" w:rsidRDefault="00782188" w:rsidP="00782188">
      <w:pPr>
        <w:rPr>
          <w:szCs w:val="22"/>
          <w:lang w:val="lt-LT"/>
        </w:rPr>
      </w:pPr>
      <w:r w:rsidRPr="005C1607">
        <w:rPr>
          <w:szCs w:val="22"/>
          <w:lang w:val="lt-LT"/>
        </w:rPr>
        <w:t>2 avenue de l’Ouest Lyonnais</w:t>
      </w:r>
    </w:p>
    <w:p w:rsidR="00782188" w:rsidRPr="005C1607" w:rsidRDefault="00782188" w:rsidP="00782188">
      <w:pPr>
        <w:rPr>
          <w:szCs w:val="22"/>
          <w:lang w:val="lt-LT"/>
        </w:rPr>
      </w:pPr>
      <w:r w:rsidRPr="005C1607">
        <w:rPr>
          <w:szCs w:val="22"/>
          <w:lang w:val="lt-LT"/>
        </w:rPr>
        <w:t>69510 Messimy</w:t>
      </w:r>
    </w:p>
    <w:p w:rsidR="00782188" w:rsidRPr="00E37C14" w:rsidRDefault="00782188" w:rsidP="00782188">
      <w:pPr>
        <w:pStyle w:val="BTEMEASMCA"/>
      </w:pPr>
      <w:r w:rsidRPr="00E37C14">
        <w:t>Prancūzija</w:t>
      </w:r>
    </w:p>
    <w:p w:rsidR="00782188" w:rsidRPr="00E37C14" w:rsidRDefault="00782188" w:rsidP="00782188">
      <w:pPr>
        <w:rPr>
          <w:szCs w:val="22"/>
          <w:lang w:val="lt-LT"/>
        </w:rPr>
      </w:pPr>
    </w:p>
    <w:p w:rsidR="00782188" w:rsidRPr="00E37C14" w:rsidRDefault="00782188" w:rsidP="00782188">
      <w:pPr>
        <w:pStyle w:val="BTEMEASMCA"/>
      </w:pPr>
      <w:r w:rsidRPr="00E37C14">
        <w:t>Jeigu apie šį vaistą norite sužinoti daugiau, kreipkitės į vietinį rinkodaros teisės turėtojo atstovą.</w:t>
      </w:r>
    </w:p>
    <w:p w:rsidR="00782188" w:rsidRPr="00E37C14" w:rsidRDefault="00782188" w:rsidP="00782188">
      <w:pPr>
        <w:rPr>
          <w:szCs w:val="22"/>
          <w:lang w:val="lt-LT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82188" w:rsidRPr="00E37C14" w:rsidTr="00953D20">
        <w:tc>
          <w:tcPr>
            <w:tcW w:w="4678" w:type="dxa"/>
          </w:tcPr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UAB „Miečys“</w:t>
            </w:r>
          </w:p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Masiuliškių g.15, Sutkūnai</w:t>
            </w:r>
          </w:p>
          <w:p w:rsidR="00782188" w:rsidRPr="00E37C14" w:rsidRDefault="00782188" w:rsidP="00953D20">
            <w:pPr>
              <w:pStyle w:val="Pagrindinistekstas"/>
              <w:spacing w:line="240" w:lineRule="auto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E37C14">
              <w:rPr>
                <w:rFonts w:ascii="Times New Roman" w:hAnsi="Times New Roman"/>
                <w:sz w:val="22"/>
                <w:szCs w:val="22"/>
                <w:lang w:val="lt-LT"/>
              </w:rPr>
              <w:t>76104 Šiaulių raj.</w:t>
            </w:r>
          </w:p>
          <w:p w:rsidR="00782188" w:rsidRPr="00E37C14" w:rsidRDefault="00782188" w:rsidP="00953D20">
            <w:pPr>
              <w:pStyle w:val="BTEMEASMCA"/>
            </w:pPr>
            <w:r w:rsidRPr="00E37C14">
              <w:t>Tel. +37080012345</w:t>
            </w:r>
          </w:p>
        </w:tc>
      </w:tr>
    </w:tbl>
    <w:p w:rsidR="00782188" w:rsidRPr="00E37C14" w:rsidRDefault="00782188" w:rsidP="00782188">
      <w:pPr>
        <w:jc w:val="both"/>
        <w:rPr>
          <w:szCs w:val="22"/>
          <w:lang w:val="lt-LT"/>
        </w:rPr>
      </w:pPr>
    </w:p>
    <w:p w:rsidR="00782188" w:rsidRPr="00E37C14" w:rsidRDefault="00782188" w:rsidP="00782188">
      <w:pPr>
        <w:jc w:val="both"/>
        <w:rPr>
          <w:szCs w:val="22"/>
          <w:lang w:val="lt-LT"/>
        </w:rPr>
      </w:pPr>
    </w:p>
    <w:p w:rsidR="00782188" w:rsidRPr="00E37C14" w:rsidRDefault="00782188" w:rsidP="0078218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lt-LT"/>
        </w:rPr>
      </w:pPr>
      <w:r w:rsidRPr="00E37C14">
        <w:rPr>
          <w:b/>
          <w:lang w:val="lt-LT"/>
        </w:rPr>
        <w:t xml:space="preserve">Šis pakuotės lapelis paskutinį kartą peržiūrėtas </w:t>
      </w:r>
      <w:r w:rsidR="00C908AC">
        <w:rPr>
          <w:b/>
          <w:lang w:val="lt-LT"/>
        </w:rPr>
        <w:t>2014-05-07</w:t>
      </w:r>
    </w:p>
    <w:p w:rsidR="00782188" w:rsidRDefault="00782188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C908AC" w:rsidRPr="00E37C14" w:rsidRDefault="00C908AC" w:rsidP="00782188">
      <w:p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</w:p>
    <w:p w:rsidR="00B20EA0" w:rsidRPr="00E37C14" w:rsidRDefault="00782188" w:rsidP="005C1607">
      <w:pPr>
        <w:tabs>
          <w:tab w:val="clear" w:pos="567"/>
          <w:tab w:val="left" w:pos="0"/>
          <w:tab w:val="left" w:pos="6690"/>
        </w:tabs>
        <w:spacing w:line="240" w:lineRule="auto"/>
        <w:rPr>
          <w:szCs w:val="22"/>
          <w:lang w:val="lt-LT"/>
        </w:rPr>
      </w:pPr>
      <w:r w:rsidRPr="00E37C14">
        <w:rPr>
          <w:lang w:val="lt-LT"/>
        </w:rPr>
        <w:t xml:space="preserve">Išsami informacija apie šį </w:t>
      </w:r>
      <w:r w:rsidRPr="00E37C14">
        <w:rPr>
          <w:szCs w:val="24"/>
          <w:lang w:val="lt-LT"/>
        </w:rPr>
        <w:t>vaistą</w:t>
      </w:r>
      <w:r w:rsidRPr="00E37C14">
        <w:rPr>
          <w:lang w:val="lt-LT"/>
        </w:rPr>
        <w:t xml:space="preserve"> pateikiama Valstybinės vaistų kontrolės tarnybos prie Lietuvos Respublikos sveikatos apsaugos ministerijos tinklalapyje</w:t>
      </w:r>
      <w:r w:rsidRPr="00E37C14">
        <w:rPr>
          <w:i/>
          <w:szCs w:val="24"/>
          <w:lang w:val="lt-LT"/>
        </w:rPr>
        <w:t xml:space="preserve"> </w:t>
      </w:r>
      <w:hyperlink r:id="rId13" w:history="1">
        <w:r w:rsidRPr="00E37C14">
          <w:rPr>
            <w:rStyle w:val="Hipersaitas"/>
            <w:rFonts w:eastAsia="SimSun"/>
            <w:lang w:val="lt-LT"/>
          </w:rPr>
          <w:t>http://www.vvkt.lt/</w:t>
        </w:r>
      </w:hyperlink>
      <w:r w:rsidRPr="00E37C14">
        <w:rPr>
          <w:lang w:val="lt-LT"/>
        </w:rPr>
        <w:t>.</w:t>
      </w:r>
    </w:p>
    <w:sectPr w:rsidR="00B20EA0" w:rsidRPr="00E37C14" w:rsidSect="002E285C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567" w:footer="284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726" w:rsidRDefault="00A46726">
      <w:r>
        <w:separator/>
      </w:r>
    </w:p>
  </w:endnote>
  <w:endnote w:type="continuationSeparator" w:id="0">
    <w:p w:rsidR="00A46726" w:rsidRDefault="00A4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02" w:rsidRDefault="00282902" w:rsidP="0028290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82902" w:rsidRDefault="00282902" w:rsidP="0028290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5C" w:rsidRDefault="002E285C">
    <w:pPr>
      <w:pStyle w:val="Porat"/>
      <w:jc w:val="center"/>
    </w:pPr>
  </w:p>
  <w:p w:rsidR="00282902" w:rsidRDefault="00282902" w:rsidP="00282902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02" w:rsidRDefault="00282902">
    <w:pPr>
      <w:pStyle w:val="Porat"/>
      <w:tabs>
        <w:tab w:val="clear" w:pos="8930"/>
        <w:tab w:val="right" w:pos="8931"/>
      </w:tabs>
      <w:ind w:right="96"/>
      <w:jc w:val="right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E285C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726" w:rsidRDefault="00A46726">
      <w:r>
        <w:separator/>
      </w:r>
    </w:p>
  </w:footnote>
  <w:footnote w:type="continuationSeparator" w:id="0">
    <w:p w:rsidR="00A46726" w:rsidRDefault="00A4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964724"/>
      <w:docPartObj>
        <w:docPartGallery w:val="Page Numbers (Top of Page)"/>
        <w:docPartUnique/>
      </w:docPartObj>
    </w:sdtPr>
    <w:sdtEndPr/>
    <w:sdtContent>
      <w:p w:rsidR="00673930" w:rsidRDefault="006739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D7B" w:rsidRPr="004C7D7B">
          <w:rPr>
            <w:noProof/>
            <w:lang w:val="lt-LT"/>
          </w:rPr>
          <w:t>3</w:t>
        </w:r>
        <w:r>
          <w:fldChar w:fldCharType="end"/>
        </w:r>
      </w:p>
    </w:sdtContent>
  </w:sdt>
  <w:p w:rsidR="00077BC3" w:rsidRDefault="00077B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02" w:rsidRDefault="00282902">
    <w:pPr>
      <w:pStyle w:val="Antrats"/>
      <w:rPr>
        <w:rFonts w:ascii="Arial" w:hAnsi="Arial"/>
      </w:rPr>
    </w:pPr>
    <w:r>
      <w:rPr>
        <w:rFonts w:ascii="Arial" w:hAnsi="Arial"/>
      </w:rPr>
      <w:t>Laboratoires BOIRON</w:t>
    </w:r>
  </w:p>
  <w:p w:rsidR="00282902" w:rsidRDefault="00282902">
    <w:pPr>
      <w:pStyle w:val="Antrats"/>
      <w:pBdr>
        <w:bottom w:val="single" w:sz="4" w:space="1" w:color="auto"/>
      </w:pBdr>
      <w:tabs>
        <w:tab w:val="clear" w:pos="567"/>
        <w:tab w:val="clear" w:pos="4153"/>
        <w:tab w:val="clear" w:pos="8306"/>
        <w:tab w:val="right" w:pos="9072"/>
      </w:tabs>
      <w:rPr>
        <w:rFonts w:ascii="Arial" w:hAnsi="Arial"/>
      </w:rPr>
    </w:pPr>
    <w:r>
      <w:rPr>
        <w:rFonts w:ascii="Arial" w:hAnsi="Arial"/>
      </w:rPr>
      <w:t>Summary of Product Characteristics</w:t>
    </w:r>
    <w:r>
      <w:rPr>
        <w:rFonts w:ascii="Arial" w:hAnsi="Arial"/>
      </w:rPr>
      <w:tab/>
      <w:t>CORYZALIA, coated tablets</w:t>
    </w:r>
  </w:p>
  <w:p w:rsidR="00282902" w:rsidRDefault="00282902">
    <w:pPr>
      <w:pStyle w:val="Antrats"/>
      <w:rPr>
        <w:rFonts w:ascii="Arial" w:hAnsi="Arial"/>
      </w:rPr>
    </w:pPr>
  </w:p>
  <w:p w:rsidR="00282902" w:rsidRDefault="00282902">
    <w:pPr>
      <w:pStyle w:val="Antrats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ACA285E"/>
    <w:multiLevelType w:val="hybridMultilevel"/>
    <w:tmpl w:val="32C64086"/>
    <w:lvl w:ilvl="0" w:tplc="43DA8D8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89477F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96FE5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3">
    <w:nsid w:val="27122804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4">
    <w:nsid w:val="29E91747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5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806AAE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7">
    <w:nsid w:val="4671275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8">
    <w:nsid w:val="4F094EB3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9">
    <w:nsid w:val="617B670D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0">
    <w:nsid w:val="65497240"/>
    <w:multiLevelType w:val="singleLevel"/>
    <w:tmpl w:val="E188BE42"/>
    <w:lvl w:ilvl="0">
      <w:start w:val="1"/>
      <w:numFmt w:val="none"/>
      <w:lvlText w:val="-"/>
      <w:legacy w:legacy="1" w:legacySpace="0" w:legacyIndent="360"/>
      <w:lvlJc w:val="left"/>
      <w:pPr>
        <w:ind w:left="360" w:hanging="360"/>
      </w:pPr>
    </w:lvl>
  </w:abstractNum>
  <w:abstractNum w:abstractNumId="11">
    <w:nsid w:val="75CF5A3B"/>
    <w:multiLevelType w:val="hybridMultilevel"/>
    <w:tmpl w:val="8D601398"/>
    <w:lvl w:ilvl="0" w:tplc="BBA8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975338"/>
    <w:rsid w:val="00037998"/>
    <w:rsid w:val="0006366C"/>
    <w:rsid w:val="00071764"/>
    <w:rsid w:val="00077BC3"/>
    <w:rsid w:val="000841D6"/>
    <w:rsid w:val="000A66C9"/>
    <w:rsid w:val="000B6E52"/>
    <w:rsid w:val="000C1AAC"/>
    <w:rsid w:val="001531A4"/>
    <w:rsid w:val="0018247B"/>
    <w:rsid w:val="001B3964"/>
    <w:rsid w:val="001F0AD4"/>
    <w:rsid w:val="001F5DDC"/>
    <w:rsid w:val="002179FB"/>
    <w:rsid w:val="00223968"/>
    <w:rsid w:val="00233B57"/>
    <w:rsid w:val="00240510"/>
    <w:rsid w:val="00240D60"/>
    <w:rsid w:val="00271C85"/>
    <w:rsid w:val="00282902"/>
    <w:rsid w:val="00283598"/>
    <w:rsid w:val="00291C11"/>
    <w:rsid w:val="002B3A90"/>
    <w:rsid w:val="002E285C"/>
    <w:rsid w:val="00324070"/>
    <w:rsid w:val="003947C2"/>
    <w:rsid w:val="003B4B45"/>
    <w:rsid w:val="003D0D58"/>
    <w:rsid w:val="003D754E"/>
    <w:rsid w:val="003E2C75"/>
    <w:rsid w:val="004129EA"/>
    <w:rsid w:val="004729AF"/>
    <w:rsid w:val="004C7D7B"/>
    <w:rsid w:val="00593D07"/>
    <w:rsid w:val="005C1607"/>
    <w:rsid w:val="00630D14"/>
    <w:rsid w:val="0063238C"/>
    <w:rsid w:val="00633A52"/>
    <w:rsid w:val="00636037"/>
    <w:rsid w:val="006704B2"/>
    <w:rsid w:val="00673930"/>
    <w:rsid w:val="006A3B5E"/>
    <w:rsid w:val="006F4536"/>
    <w:rsid w:val="00711D54"/>
    <w:rsid w:val="00742D71"/>
    <w:rsid w:val="00782188"/>
    <w:rsid w:val="00786864"/>
    <w:rsid w:val="00791A6A"/>
    <w:rsid w:val="0079484B"/>
    <w:rsid w:val="00797C0B"/>
    <w:rsid w:val="007D1D26"/>
    <w:rsid w:val="00800FEF"/>
    <w:rsid w:val="00804E78"/>
    <w:rsid w:val="00806404"/>
    <w:rsid w:val="00836D24"/>
    <w:rsid w:val="00840C6E"/>
    <w:rsid w:val="0086506C"/>
    <w:rsid w:val="00883392"/>
    <w:rsid w:val="008C3C6C"/>
    <w:rsid w:val="008E41DA"/>
    <w:rsid w:val="00912AC1"/>
    <w:rsid w:val="00915A09"/>
    <w:rsid w:val="009216A2"/>
    <w:rsid w:val="0092699D"/>
    <w:rsid w:val="00937D75"/>
    <w:rsid w:val="00953D20"/>
    <w:rsid w:val="009647B2"/>
    <w:rsid w:val="00975338"/>
    <w:rsid w:val="009871BA"/>
    <w:rsid w:val="009E273C"/>
    <w:rsid w:val="00A12AA1"/>
    <w:rsid w:val="00A17D95"/>
    <w:rsid w:val="00A40175"/>
    <w:rsid w:val="00A46726"/>
    <w:rsid w:val="00A554FA"/>
    <w:rsid w:val="00A85BFF"/>
    <w:rsid w:val="00AA4BC5"/>
    <w:rsid w:val="00B20EA0"/>
    <w:rsid w:val="00B7260D"/>
    <w:rsid w:val="00B72DE5"/>
    <w:rsid w:val="00BA3FE2"/>
    <w:rsid w:val="00BA5FC3"/>
    <w:rsid w:val="00C01ADE"/>
    <w:rsid w:val="00C26BCF"/>
    <w:rsid w:val="00C4007E"/>
    <w:rsid w:val="00C63874"/>
    <w:rsid w:val="00C70AD7"/>
    <w:rsid w:val="00C75EEF"/>
    <w:rsid w:val="00C85B25"/>
    <w:rsid w:val="00C908AC"/>
    <w:rsid w:val="00C9389E"/>
    <w:rsid w:val="00CA1E10"/>
    <w:rsid w:val="00CB029C"/>
    <w:rsid w:val="00CB2D06"/>
    <w:rsid w:val="00CB5249"/>
    <w:rsid w:val="00CC7D94"/>
    <w:rsid w:val="00CF1B34"/>
    <w:rsid w:val="00D019C2"/>
    <w:rsid w:val="00D20610"/>
    <w:rsid w:val="00D2289C"/>
    <w:rsid w:val="00D317DA"/>
    <w:rsid w:val="00D331F8"/>
    <w:rsid w:val="00D61379"/>
    <w:rsid w:val="00D835FE"/>
    <w:rsid w:val="00DA5762"/>
    <w:rsid w:val="00DF6AA4"/>
    <w:rsid w:val="00E00D94"/>
    <w:rsid w:val="00E046D8"/>
    <w:rsid w:val="00E06D24"/>
    <w:rsid w:val="00E37C14"/>
    <w:rsid w:val="00E37D90"/>
    <w:rsid w:val="00E740E2"/>
    <w:rsid w:val="00E749E6"/>
    <w:rsid w:val="00E822A3"/>
    <w:rsid w:val="00ED3676"/>
    <w:rsid w:val="00EE58A4"/>
    <w:rsid w:val="00F010BF"/>
    <w:rsid w:val="00F7694B"/>
    <w:rsid w:val="00FB1AAE"/>
    <w:rsid w:val="00FB2273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tabs>
        <w:tab w:val="clear" w:pos="567"/>
      </w:tabs>
    </w:pPr>
    <w:rPr>
      <w:rFonts w:ascii="Arial" w:hAnsi="Arial"/>
      <w:sz w:val="24"/>
    </w:rPr>
  </w:style>
  <w:style w:type="paragraph" w:styleId="Pagrindinistekstas2">
    <w:name w:val="Body Text 2"/>
    <w:basedOn w:val="prastasis"/>
    <w:pPr>
      <w:tabs>
        <w:tab w:val="clear" w:pos="567"/>
      </w:tabs>
      <w:spacing w:line="240" w:lineRule="auto"/>
      <w:jc w:val="both"/>
    </w:pPr>
    <w:rPr>
      <w:rFonts w:ascii="Arial" w:hAnsi="Arial"/>
      <w:sz w:val="24"/>
    </w:rPr>
  </w:style>
  <w:style w:type="paragraph" w:styleId="Dokumentoinaostekstas">
    <w:name w:val="endnote text"/>
    <w:basedOn w:val="prastasis"/>
    <w:next w:val="prastasis"/>
    <w:semiHidden/>
    <w:pPr>
      <w:spacing w:line="240" w:lineRule="auto"/>
    </w:pPr>
  </w:style>
  <w:style w:type="paragraph" w:customStyle="1" w:styleId="EMEAEnBodyText">
    <w:name w:val="EMEA En Body Text"/>
    <w:basedOn w:val="prastasis"/>
    <w:rsid w:val="0006366C"/>
    <w:pPr>
      <w:tabs>
        <w:tab w:val="clear" w:pos="567"/>
      </w:tabs>
      <w:spacing w:before="120" w:after="120" w:line="240" w:lineRule="auto"/>
      <w:jc w:val="both"/>
    </w:pPr>
    <w:rPr>
      <w:lang w:val="en-US" w:eastAsia="en-US"/>
    </w:rPr>
  </w:style>
  <w:style w:type="paragraph" w:customStyle="1" w:styleId="BTbEMEASMCA">
    <w:name w:val="BT(b) EMEA_SMCA"/>
    <w:basedOn w:val="prastasis"/>
    <w:autoRedefine/>
    <w:rsid w:val="0006366C"/>
    <w:pPr>
      <w:tabs>
        <w:tab w:val="clear" w:pos="567"/>
      </w:tabs>
      <w:spacing w:line="240" w:lineRule="auto"/>
    </w:pPr>
    <w:rPr>
      <w:b/>
      <w:noProof/>
      <w:szCs w:val="22"/>
      <w:lang w:val="lt-LT" w:eastAsia="en-US"/>
    </w:rPr>
  </w:style>
  <w:style w:type="paragraph" w:styleId="Pavadinimas">
    <w:name w:val="Title"/>
    <w:basedOn w:val="prastasis"/>
    <w:autoRedefine/>
    <w:qFormat/>
    <w:rsid w:val="00E37C14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/>
    </w:rPr>
  </w:style>
  <w:style w:type="paragraph" w:customStyle="1" w:styleId="PI-1EMEASMCA">
    <w:name w:val="PI-1 EMEA_SMCA"/>
    <w:basedOn w:val="Antrat2"/>
    <w:autoRedefine/>
    <w:rsid w:val="0006366C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06366C"/>
    <w:pPr>
      <w:spacing w:before="0" w:after="0" w:line="240" w:lineRule="auto"/>
      <w:ind w:left="567" w:hanging="567"/>
    </w:pPr>
    <w:rPr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782188"/>
    <w:pPr>
      <w:tabs>
        <w:tab w:val="clear" w:pos="567"/>
        <w:tab w:val="left" w:pos="540"/>
      </w:tabs>
      <w:spacing w:line="240" w:lineRule="auto"/>
      <w:ind w:left="540" w:hanging="540"/>
    </w:pPr>
    <w:rPr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06366C"/>
    <w:pPr>
      <w:spacing w:before="0" w:after="0" w:line="240" w:lineRule="auto"/>
      <w:ind w:left="567" w:hanging="567"/>
      <w:jc w:val="center"/>
    </w:pPr>
    <w:rPr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06366C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6366C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782188"/>
    <w:rPr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E04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  <w:ind w:left="567" w:hanging="567"/>
    </w:pPr>
    <w:rPr>
      <w:b/>
      <w:noProof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E046D8"/>
    <w:rPr>
      <w:b/>
      <w:noProof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06366C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Debesliotekstas">
    <w:name w:val="Balloon Text"/>
    <w:basedOn w:val="prastasis"/>
    <w:semiHidden/>
    <w:rsid w:val="0006366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915A09"/>
    <w:rPr>
      <w:sz w:val="16"/>
      <w:szCs w:val="16"/>
    </w:rPr>
  </w:style>
  <w:style w:type="paragraph" w:styleId="Komentarotekstas">
    <w:name w:val="annotation text"/>
    <w:basedOn w:val="prastasis"/>
    <w:semiHidden/>
    <w:rsid w:val="00915A0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15A09"/>
    <w:rPr>
      <w:b/>
      <w:bCs/>
    </w:rPr>
  </w:style>
  <w:style w:type="character" w:styleId="Hipersaitas">
    <w:name w:val="Hyperlink"/>
    <w:rsid w:val="00915A09"/>
    <w:rPr>
      <w:color w:val="0000FF"/>
      <w:u w:val="single"/>
    </w:rPr>
  </w:style>
  <w:style w:type="paragraph" w:customStyle="1" w:styleId="BTuEMEASMCA">
    <w:name w:val="BT(u) EMEA_SMCA"/>
    <w:basedOn w:val="BTEMEASMCA"/>
    <w:autoRedefine/>
    <w:rsid w:val="00915A09"/>
    <w:rPr>
      <w:u w:val="single"/>
    </w:rPr>
  </w:style>
  <w:style w:type="paragraph" w:customStyle="1" w:styleId="Default">
    <w:name w:val="Default"/>
    <w:rsid w:val="002179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mmcorpstexte">
    <w:name w:val="ammcorpstexte"/>
    <w:basedOn w:val="prastasis"/>
    <w:rsid w:val="00FB2273"/>
    <w:pPr>
      <w:tabs>
        <w:tab w:val="clear" w:pos="567"/>
      </w:tabs>
      <w:spacing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styleId="Lentelstinklelis">
    <w:name w:val="Table Grid"/>
    <w:basedOn w:val="prastojilentel"/>
    <w:rsid w:val="00E8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3EMEASMCA">
    <w:name w:val="PI-3 EMEA_SMCA"/>
    <w:basedOn w:val="prastasis"/>
    <w:autoRedefine/>
    <w:rsid w:val="00782188"/>
    <w:pPr>
      <w:tabs>
        <w:tab w:val="clear" w:pos="567"/>
      </w:tabs>
      <w:spacing w:line="220" w:lineRule="exact"/>
    </w:pPr>
    <w:rPr>
      <w:b/>
      <w:bCs/>
      <w:szCs w:val="22"/>
      <w:lang w:val="lt-LT" w:eastAsia="en-US"/>
    </w:rPr>
  </w:style>
  <w:style w:type="paragraph" w:styleId="Pataisymai">
    <w:name w:val="Revision"/>
    <w:hidden/>
    <w:uiPriority w:val="99"/>
    <w:semiHidden/>
    <w:rsid w:val="00782188"/>
    <w:rPr>
      <w:sz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7BC3"/>
    <w:rPr>
      <w:rFonts w:ascii="Helvetica" w:hAnsi="Helvetica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E285C"/>
    <w:rPr>
      <w:rFonts w:ascii="Helvetica" w:hAnsi="Helvetica"/>
      <w:sz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Antrat1">
    <w:name w:val="heading 1"/>
    <w:basedOn w:val="prastasis"/>
    <w:next w:val="prastasis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noProof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noProof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tabs>
        <w:tab w:val="clear" w:pos="567"/>
      </w:tabs>
    </w:pPr>
    <w:rPr>
      <w:rFonts w:ascii="Arial" w:hAnsi="Arial"/>
      <w:sz w:val="24"/>
    </w:rPr>
  </w:style>
  <w:style w:type="paragraph" w:styleId="Pagrindinistekstas2">
    <w:name w:val="Body Text 2"/>
    <w:basedOn w:val="prastasis"/>
    <w:pPr>
      <w:tabs>
        <w:tab w:val="clear" w:pos="567"/>
      </w:tabs>
      <w:spacing w:line="240" w:lineRule="auto"/>
      <w:jc w:val="both"/>
    </w:pPr>
    <w:rPr>
      <w:rFonts w:ascii="Arial" w:hAnsi="Arial"/>
      <w:sz w:val="24"/>
    </w:rPr>
  </w:style>
  <w:style w:type="paragraph" w:styleId="Dokumentoinaostekstas">
    <w:name w:val="endnote text"/>
    <w:basedOn w:val="prastasis"/>
    <w:next w:val="prastasis"/>
    <w:semiHidden/>
    <w:pPr>
      <w:spacing w:line="240" w:lineRule="auto"/>
    </w:pPr>
  </w:style>
  <w:style w:type="paragraph" w:customStyle="1" w:styleId="EMEAEnBodyText">
    <w:name w:val="EMEA En Body Text"/>
    <w:basedOn w:val="prastasis"/>
    <w:rsid w:val="0006366C"/>
    <w:pPr>
      <w:tabs>
        <w:tab w:val="clear" w:pos="567"/>
      </w:tabs>
      <w:spacing w:before="120" w:after="120" w:line="240" w:lineRule="auto"/>
      <w:jc w:val="both"/>
    </w:pPr>
    <w:rPr>
      <w:lang w:val="en-US" w:eastAsia="en-US"/>
    </w:rPr>
  </w:style>
  <w:style w:type="paragraph" w:customStyle="1" w:styleId="BTbEMEASMCA">
    <w:name w:val="BT(b) EMEA_SMCA"/>
    <w:basedOn w:val="prastasis"/>
    <w:autoRedefine/>
    <w:rsid w:val="0006366C"/>
    <w:pPr>
      <w:tabs>
        <w:tab w:val="clear" w:pos="567"/>
      </w:tabs>
      <w:spacing w:line="240" w:lineRule="auto"/>
    </w:pPr>
    <w:rPr>
      <w:b/>
      <w:noProof/>
      <w:szCs w:val="22"/>
      <w:lang w:val="lt-LT" w:eastAsia="en-US"/>
    </w:rPr>
  </w:style>
  <w:style w:type="paragraph" w:styleId="Pavadinimas">
    <w:name w:val="Title"/>
    <w:basedOn w:val="prastasis"/>
    <w:autoRedefine/>
    <w:qFormat/>
    <w:rsid w:val="00E37C14"/>
    <w:pPr>
      <w:tabs>
        <w:tab w:val="clear" w:pos="567"/>
      </w:tabs>
      <w:spacing w:line="240" w:lineRule="auto"/>
      <w:jc w:val="center"/>
      <w:outlineLvl w:val="0"/>
    </w:pPr>
    <w:rPr>
      <w:b/>
      <w:kern w:val="28"/>
      <w:lang w:val="lt-LT"/>
    </w:rPr>
  </w:style>
  <w:style w:type="paragraph" w:customStyle="1" w:styleId="PI-1EMEASMCA">
    <w:name w:val="PI-1 EMEA_SMCA"/>
    <w:basedOn w:val="Antrat2"/>
    <w:autoRedefine/>
    <w:rsid w:val="0006366C"/>
    <w:pPr>
      <w:spacing w:before="0" w:after="0" w:line="240" w:lineRule="auto"/>
      <w:ind w:left="567" w:hanging="567"/>
    </w:pPr>
    <w:rPr>
      <w:rFonts w:ascii="Times New Roman" w:hAnsi="Times New Roman"/>
      <w:i w:val="0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06366C"/>
    <w:pPr>
      <w:spacing w:before="0" w:after="0" w:line="240" w:lineRule="auto"/>
      <w:ind w:left="567" w:hanging="567"/>
    </w:pPr>
    <w:rPr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782188"/>
    <w:pPr>
      <w:tabs>
        <w:tab w:val="clear" w:pos="567"/>
        <w:tab w:val="left" w:pos="540"/>
      </w:tabs>
      <w:spacing w:line="240" w:lineRule="auto"/>
      <w:ind w:left="540" w:hanging="540"/>
    </w:pPr>
    <w:rPr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06366C"/>
    <w:pPr>
      <w:spacing w:before="0" w:after="0" w:line="240" w:lineRule="auto"/>
      <w:ind w:left="567" w:hanging="567"/>
      <w:jc w:val="center"/>
    </w:pPr>
    <w:rPr>
      <w:sz w:val="22"/>
      <w:szCs w:val="22"/>
      <w:lang w:eastAsia="en-US"/>
    </w:rPr>
  </w:style>
  <w:style w:type="character" w:customStyle="1" w:styleId="TTEMEASMCAChar">
    <w:name w:val="TT EMEA_SMCA Char"/>
    <w:link w:val="TTEMEASMCA"/>
    <w:rsid w:val="0006366C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06366C"/>
    <w:pPr>
      <w:tabs>
        <w:tab w:val="clear" w:pos="567"/>
        <w:tab w:val="left" w:pos="1701"/>
      </w:tabs>
      <w:spacing w:line="240" w:lineRule="auto"/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character" w:customStyle="1" w:styleId="BTEMEASMCAChar">
    <w:name w:val="BT EMEA_SMCA Char"/>
    <w:link w:val="BTEMEASMCA"/>
    <w:rsid w:val="00782188"/>
    <w:rPr>
      <w:sz w:val="22"/>
      <w:szCs w:val="22"/>
      <w:lang w:val="lt-LT"/>
    </w:rPr>
  </w:style>
  <w:style w:type="paragraph" w:customStyle="1" w:styleId="PI-1labEMEASMCA">
    <w:name w:val="PI-1_lab EMEA_SMCA"/>
    <w:basedOn w:val="prastasis"/>
    <w:link w:val="PI-1labEMEASMCAChar"/>
    <w:autoRedefine/>
    <w:rsid w:val="00E046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  <w:ind w:left="567" w:hanging="567"/>
    </w:pPr>
    <w:rPr>
      <w:b/>
      <w:noProof/>
      <w:szCs w:val="22"/>
      <w:lang w:val="lt-LT" w:eastAsia="en-US"/>
    </w:rPr>
  </w:style>
  <w:style w:type="character" w:customStyle="1" w:styleId="PI-1labEMEASMCAChar">
    <w:name w:val="PI-1_lab EMEA_SMCA Char"/>
    <w:link w:val="PI-1labEMEASMCA"/>
    <w:rsid w:val="00E046D8"/>
    <w:rPr>
      <w:b/>
      <w:noProof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06366C"/>
    <w:pPr>
      <w:numPr>
        <w:numId w:val="11"/>
      </w:numPr>
      <w:tabs>
        <w:tab w:val="clear" w:pos="720"/>
        <w:tab w:val="num" w:pos="360"/>
      </w:tabs>
      <w:ind w:left="0" w:firstLine="0"/>
    </w:pPr>
  </w:style>
  <w:style w:type="paragraph" w:styleId="Debesliotekstas">
    <w:name w:val="Balloon Text"/>
    <w:basedOn w:val="prastasis"/>
    <w:semiHidden/>
    <w:rsid w:val="0006366C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915A09"/>
    <w:rPr>
      <w:sz w:val="16"/>
      <w:szCs w:val="16"/>
    </w:rPr>
  </w:style>
  <w:style w:type="paragraph" w:styleId="Komentarotekstas">
    <w:name w:val="annotation text"/>
    <w:basedOn w:val="prastasis"/>
    <w:semiHidden/>
    <w:rsid w:val="00915A09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15A09"/>
    <w:rPr>
      <w:b/>
      <w:bCs/>
    </w:rPr>
  </w:style>
  <w:style w:type="character" w:styleId="Hipersaitas">
    <w:name w:val="Hyperlink"/>
    <w:rsid w:val="00915A09"/>
    <w:rPr>
      <w:color w:val="0000FF"/>
      <w:u w:val="single"/>
    </w:rPr>
  </w:style>
  <w:style w:type="paragraph" w:customStyle="1" w:styleId="BTuEMEASMCA">
    <w:name w:val="BT(u) EMEA_SMCA"/>
    <w:basedOn w:val="BTEMEASMCA"/>
    <w:autoRedefine/>
    <w:rsid w:val="00915A09"/>
    <w:rPr>
      <w:u w:val="single"/>
    </w:rPr>
  </w:style>
  <w:style w:type="paragraph" w:customStyle="1" w:styleId="Default">
    <w:name w:val="Default"/>
    <w:rsid w:val="002179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mmcorpstexte">
    <w:name w:val="ammcorpstexte"/>
    <w:basedOn w:val="prastasis"/>
    <w:rsid w:val="00FB2273"/>
    <w:pPr>
      <w:tabs>
        <w:tab w:val="clear" w:pos="567"/>
      </w:tabs>
      <w:spacing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table" w:styleId="Lentelstinklelis">
    <w:name w:val="Table Grid"/>
    <w:basedOn w:val="prastojilentel"/>
    <w:rsid w:val="00E82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3EMEASMCA">
    <w:name w:val="PI-3 EMEA_SMCA"/>
    <w:basedOn w:val="prastasis"/>
    <w:autoRedefine/>
    <w:rsid w:val="00782188"/>
    <w:pPr>
      <w:tabs>
        <w:tab w:val="clear" w:pos="567"/>
      </w:tabs>
      <w:spacing w:line="220" w:lineRule="exact"/>
    </w:pPr>
    <w:rPr>
      <w:b/>
      <w:bCs/>
      <w:szCs w:val="22"/>
      <w:lang w:val="lt-LT" w:eastAsia="en-US"/>
    </w:rPr>
  </w:style>
  <w:style w:type="paragraph" w:styleId="Pataisymai">
    <w:name w:val="Revision"/>
    <w:hidden/>
    <w:uiPriority w:val="99"/>
    <w:semiHidden/>
    <w:rsid w:val="00782188"/>
    <w:rPr>
      <w:sz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77BC3"/>
    <w:rPr>
      <w:rFonts w:ascii="Helvetica" w:hAnsi="Helvetica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E285C"/>
    <w:rPr>
      <w:rFonts w:ascii="Helvetica" w:hAnsi="Helvetica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D594B3D-6938-4C93-B6E2-6AF422879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AD28BE-AE63-40F2-9008-BA11FB9B5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A0F61-D90A-449B-B286-308E34681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3317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SPC-II-lab-pl Template</vt:lpstr>
      <vt:lpstr>SPC-II-lab-pl Template</vt:lpstr>
    </vt:vector>
  </TitlesOfParts>
  <Company>LABORATOIRES BOIRON</Company>
  <LinksUpToDate>false</LinksUpToDate>
  <CharactersWithSpaces>5198</CharactersWithSpaces>
  <SharedDoc>false</SharedDoc>
  <HLinks>
    <vt:vector size="36" baseType="variant"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12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SPC-II-lab-pl Template</dc:title>
  <dc:creator>IDRAC</dc:creator>
  <cp:lastModifiedBy>Birute</cp:lastModifiedBy>
  <cp:revision>2</cp:revision>
  <cp:lastPrinted>2006-12-28T06:27:00Z</cp:lastPrinted>
  <dcterms:created xsi:type="dcterms:W3CDTF">2022-03-16T11:06:00Z</dcterms:created>
  <dcterms:modified xsi:type="dcterms:W3CDTF">2022-03-16T11:06:00Z</dcterms:modified>
</cp:coreProperties>
</file>