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8FA" w:rsidRPr="00A8287A" w:rsidRDefault="00B548FA" w:rsidP="00B548FA">
      <w:pPr>
        <w:tabs>
          <w:tab w:val="left" w:pos="567"/>
        </w:tabs>
        <w:spacing w:after="0" w:line="240" w:lineRule="auto"/>
        <w:jc w:val="center"/>
        <w:rPr>
          <w:rFonts w:ascii="Times New Roman" w:hAnsi="Times New Roman"/>
          <w:b/>
          <w:caps/>
          <w:lang w:eastAsia="lt-LT"/>
        </w:rPr>
      </w:pPr>
      <w:r w:rsidRPr="00A8287A">
        <w:rPr>
          <w:rFonts w:ascii="Times New Roman" w:hAnsi="Times New Roman"/>
          <w:b/>
          <w:iCs/>
          <w:lang w:eastAsia="lt-LT"/>
        </w:rPr>
        <w:t>Pakuotės lapelis: informacija vartotojui</w:t>
      </w:r>
      <w:r w:rsidRPr="00A8287A" w:rsidDel="001E787F">
        <w:rPr>
          <w:rFonts w:ascii="Times New Roman" w:hAnsi="Times New Roman"/>
          <w:b/>
          <w:caps/>
          <w:lang w:eastAsia="lt-LT"/>
        </w:rPr>
        <w:t xml:space="preserve"> </w:t>
      </w:r>
    </w:p>
    <w:p w:rsidR="00B548FA" w:rsidRPr="00A8287A" w:rsidRDefault="00B548FA" w:rsidP="00B548FA">
      <w:pPr>
        <w:tabs>
          <w:tab w:val="left" w:pos="567"/>
        </w:tabs>
        <w:spacing w:after="0" w:line="240" w:lineRule="auto"/>
        <w:jc w:val="center"/>
        <w:rPr>
          <w:rFonts w:ascii="Times New Roman" w:hAnsi="Times New Roman"/>
          <w:b/>
          <w:caps/>
          <w:lang w:eastAsia="lt-LT"/>
        </w:rPr>
      </w:pPr>
    </w:p>
    <w:p w:rsidR="00B548FA" w:rsidRPr="00A8287A" w:rsidRDefault="00B548FA" w:rsidP="00B548FA">
      <w:pPr>
        <w:tabs>
          <w:tab w:val="left" w:pos="567"/>
        </w:tabs>
        <w:spacing w:after="0" w:line="240" w:lineRule="auto"/>
        <w:jc w:val="center"/>
        <w:outlineLvl w:val="6"/>
        <w:rPr>
          <w:rFonts w:ascii="Times New Roman" w:hAnsi="Times New Roman"/>
          <w:b/>
          <w:bCs/>
          <w:lang w:eastAsia="lt-LT"/>
        </w:rPr>
      </w:pP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lang w:eastAsia="lt-LT"/>
        </w:rPr>
        <w:t xml:space="preserve"> 20 mg skrandyje neirios kietosios kapsulės</w:t>
      </w:r>
    </w:p>
    <w:p w:rsidR="00B548FA" w:rsidRPr="00A8287A" w:rsidRDefault="00B548FA" w:rsidP="00B548FA">
      <w:pPr>
        <w:tabs>
          <w:tab w:val="left" w:pos="567"/>
        </w:tabs>
        <w:spacing w:after="0" w:line="240" w:lineRule="auto"/>
        <w:jc w:val="center"/>
        <w:rPr>
          <w:rFonts w:ascii="Times New Roman" w:hAnsi="Times New Roman"/>
          <w:lang w:eastAsia="lt-LT"/>
        </w:rPr>
      </w:pPr>
      <w:proofErr w:type="spellStart"/>
      <w:r w:rsidRPr="00A8287A">
        <w:rPr>
          <w:rFonts w:ascii="Times New Roman" w:hAnsi="Times New Roman"/>
          <w:lang w:eastAsia="lt-LT"/>
        </w:rPr>
        <w:t>Omeprazolas</w:t>
      </w:r>
      <w:proofErr w:type="spellEnd"/>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lang w:eastAsia="lt-LT"/>
        </w:rPr>
        <w:t>Atidžiai perskaitykite visą šį lapelį, prieš pradėdami vartoti šį vaistą, nes jame pateikiama Jums svarbi informacija.</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Visada vartokite šį vaistą tiksliai kaip aprašyta šiame lapelyje arba kaip nurodė gydytojas arba vaistininkas.</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Neišmeskite šio lapelio, nes vėl gali prireikti jį perskaityti.</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norite sužinoti daugiau arba pasitarti, kreipkitės į vaistininką.</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pasireiškė šalutinis poveikis (net jeigu jis šiame lapelyje nenurodytas), kreipkitės į gydytoją arba vaistininką. Žr. 4 skyrių.</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per 14 dienų Jūsų savijauta nepagerėjo arba net pablogėjo, kreipkitės į gydytoją.</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lang w:eastAsia="lt-LT"/>
        </w:rPr>
        <w:t>Apie ką rašoma šiame lapelyje?</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1.</w:t>
      </w:r>
      <w:r w:rsidRPr="00A8287A">
        <w:rPr>
          <w:rFonts w:ascii="Times New Roman" w:hAnsi="Times New Roman"/>
          <w:lang w:eastAsia="lt-LT"/>
        </w:rPr>
        <w:tab/>
        <w:t xml:space="preserve">Kas yra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w:t>
      </w:r>
      <w:r>
        <w:rPr>
          <w:rFonts w:ascii="Times New Roman" w:hAnsi="Times New Roman"/>
          <w:lang w:eastAsia="lt-LT"/>
        </w:rPr>
        <w:t xml:space="preserve">ir </w:t>
      </w:r>
      <w:r w:rsidRPr="00A8287A">
        <w:rPr>
          <w:rFonts w:ascii="Times New Roman" w:hAnsi="Times New Roman"/>
          <w:lang w:eastAsia="lt-LT"/>
        </w:rPr>
        <w:t>kam jis vartojamas</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2.</w:t>
      </w:r>
      <w:r w:rsidRPr="00A8287A">
        <w:rPr>
          <w:rFonts w:ascii="Times New Roman" w:hAnsi="Times New Roman"/>
          <w:lang w:eastAsia="lt-LT"/>
        </w:rPr>
        <w:tab/>
        <w:t xml:space="preserve">Kas žinotina prieš vartojant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w:t>
      </w:r>
    </w:p>
    <w:p w:rsidR="00B548FA" w:rsidRPr="00A8287A" w:rsidRDefault="00B548FA" w:rsidP="00B548FA">
      <w:pPr>
        <w:tabs>
          <w:tab w:val="left" w:pos="567"/>
          <w:tab w:val="left" w:pos="709"/>
        </w:tabs>
        <w:spacing w:after="0" w:line="240" w:lineRule="auto"/>
        <w:ind w:left="567" w:hanging="567"/>
        <w:rPr>
          <w:rFonts w:ascii="Times New Roman" w:hAnsi="Times New Roman"/>
          <w:lang w:eastAsia="lt-LT"/>
        </w:rPr>
      </w:pPr>
      <w:r w:rsidRPr="00A8287A">
        <w:rPr>
          <w:rFonts w:ascii="Times New Roman" w:hAnsi="Times New Roman"/>
          <w:lang w:eastAsia="lt-LT"/>
        </w:rPr>
        <w:t>3.</w:t>
      </w:r>
      <w:r w:rsidRPr="00A8287A">
        <w:rPr>
          <w:rFonts w:ascii="Times New Roman" w:hAnsi="Times New Roman"/>
          <w:lang w:eastAsia="lt-LT"/>
        </w:rPr>
        <w:tab/>
        <w:t xml:space="preserve">Kaip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4.</w:t>
      </w:r>
      <w:r w:rsidRPr="00A8287A">
        <w:rPr>
          <w:rFonts w:ascii="Times New Roman" w:hAnsi="Times New Roman"/>
          <w:lang w:eastAsia="lt-LT"/>
        </w:rPr>
        <w:tab/>
        <w:t>Galimas šalutinis poveikis</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5.</w:t>
      </w:r>
      <w:r w:rsidRPr="00A8287A">
        <w:rPr>
          <w:rFonts w:ascii="Times New Roman" w:hAnsi="Times New Roman"/>
          <w:lang w:eastAsia="lt-LT"/>
        </w:rPr>
        <w:tab/>
        <w:t xml:space="preserve">Kaip laikyti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6.</w:t>
      </w:r>
      <w:r w:rsidRPr="00A8287A">
        <w:rPr>
          <w:rFonts w:ascii="Times New Roman" w:hAnsi="Times New Roman"/>
          <w:lang w:eastAsia="lt-LT"/>
        </w:rPr>
        <w:tab/>
        <w:t>Pakuotės turinys ir kita informacija</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lang w:eastAsia="lt-LT"/>
        </w:rPr>
        <w:t>1.</w:t>
      </w:r>
      <w:r w:rsidRPr="00A8287A">
        <w:rPr>
          <w:rFonts w:ascii="Times New Roman" w:hAnsi="Times New Roman"/>
          <w:b/>
          <w:lang w:eastAsia="lt-LT"/>
        </w:rPr>
        <w:tab/>
        <w:t xml:space="preserve">Kas yra </w:t>
      </w: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lang w:eastAsia="lt-LT"/>
        </w:rPr>
        <w:t xml:space="preserve"> ir kam jis vartojamas</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sudėtyje yra veikliosios medžiagos </w:t>
      </w:r>
      <w:proofErr w:type="spellStart"/>
      <w:r w:rsidRPr="00A8287A">
        <w:rPr>
          <w:rFonts w:ascii="Times New Roman" w:hAnsi="Times New Roman"/>
          <w:lang w:eastAsia="lt-LT"/>
        </w:rPr>
        <w:t>omeprazolo</w:t>
      </w:r>
      <w:proofErr w:type="spellEnd"/>
      <w:r w:rsidRPr="00A8287A">
        <w:rPr>
          <w:rFonts w:ascii="Times New Roman" w:hAnsi="Times New Roman"/>
          <w:lang w:eastAsia="lt-LT"/>
        </w:rPr>
        <w:t>, kuri priklauso vaistų, vadinamų protonų siurblio inhibitoriais, grupei. Šie vaistai mažina rūgšties gamybą skrandyje.</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yra vartojamas suaugusiems žmonėms trumpalaikiam </w:t>
      </w:r>
      <w:proofErr w:type="spellStart"/>
      <w:r w:rsidRPr="00A8287A">
        <w:rPr>
          <w:rFonts w:ascii="Times New Roman" w:hAnsi="Times New Roman"/>
          <w:lang w:eastAsia="lt-LT"/>
        </w:rPr>
        <w:t>refliukso</w:t>
      </w:r>
      <w:proofErr w:type="spellEnd"/>
      <w:r w:rsidRPr="00A8287A">
        <w:rPr>
          <w:rFonts w:ascii="Times New Roman" w:hAnsi="Times New Roman"/>
          <w:lang w:eastAsia="lt-LT"/>
        </w:rPr>
        <w:t xml:space="preserve"> simptomų (rėmens ir rūgšties atpylimo) gydymui.</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roofErr w:type="spellStart"/>
      <w:r w:rsidRPr="00A8287A">
        <w:rPr>
          <w:rFonts w:ascii="Times New Roman" w:hAnsi="Times New Roman"/>
          <w:lang w:eastAsia="lt-LT"/>
        </w:rPr>
        <w:t>Refliuksas</w:t>
      </w:r>
      <w:proofErr w:type="spellEnd"/>
      <w:r w:rsidRPr="00A8287A">
        <w:rPr>
          <w:rFonts w:ascii="Times New Roman" w:hAnsi="Times New Roman"/>
          <w:lang w:eastAsia="lt-LT"/>
        </w:rPr>
        <w:t xml:space="preserve">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Gali tekti kapsulių vartoti 2-3 paras iš eilės, kol sumažės simptomai. </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Jeigu per 14 dienų Jūsų savijauta nepagerėjo arba net pablogėjo, kreipkitės į gydytoją.</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lang w:eastAsia="lt-LT"/>
        </w:rPr>
        <w:t>2.</w:t>
      </w:r>
      <w:r w:rsidRPr="00A8287A">
        <w:rPr>
          <w:rFonts w:ascii="Times New Roman" w:hAnsi="Times New Roman"/>
          <w:b/>
          <w:lang w:eastAsia="lt-LT"/>
        </w:rPr>
        <w:tab/>
        <w:t xml:space="preserve">Kas žinotina prieš vartojant </w:t>
      </w: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bCs/>
          <w:caps/>
          <w:lang w:eastAsia="lt-LT"/>
        </w:rPr>
        <w:t xml:space="preserve"> </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outlineLvl w:val="7"/>
        <w:rPr>
          <w:rFonts w:ascii="Times New Roman" w:hAnsi="Times New Roman"/>
          <w:b/>
          <w:bCs/>
          <w:iCs/>
          <w:caps/>
          <w:lang w:eastAsia="lt-LT"/>
        </w:rPr>
      </w:pPr>
      <w:proofErr w:type="spellStart"/>
      <w:r w:rsidRPr="00A8287A">
        <w:rPr>
          <w:rFonts w:ascii="Times New Roman" w:hAnsi="Times New Roman"/>
          <w:b/>
          <w:iCs/>
          <w:lang w:eastAsia="lt-LT"/>
        </w:rPr>
        <w:t>Omeprazol</w:t>
      </w:r>
      <w:proofErr w:type="spellEnd"/>
      <w:r w:rsidRPr="00A8287A">
        <w:rPr>
          <w:rFonts w:ascii="Times New Roman" w:hAnsi="Times New Roman"/>
          <w:b/>
          <w:iCs/>
          <w:lang w:eastAsia="lt-LT"/>
        </w:rPr>
        <w:t xml:space="preserve"> </w:t>
      </w:r>
      <w:proofErr w:type="spellStart"/>
      <w:r w:rsidRPr="00A8287A">
        <w:rPr>
          <w:rFonts w:ascii="Times New Roman" w:hAnsi="Times New Roman"/>
          <w:b/>
          <w:iCs/>
          <w:lang w:eastAsia="lt-LT"/>
        </w:rPr>
        <w:t>Actavis</w:t>
      </w:r>
      <w:proofErr w:type="spellEnd"/>
      <w:r w:rsidRPr="00A8287A">
        <w:rPr>
          <w:rFonts w:ascii="Times New Roman" w:hAnsi="Times New Roman"/>
          <w:b/>
          <w:iCs/>
          <w:lang w:eastAsia="lt-LT"/>
        </w:rPr>
        <w:t xml:space="preserve"> </w:t>
      </w:r>
      <w:r w:rsidRPr="00A8287A">
        <w:rPr>
          <w:rFonts w:ascii="Times New Roman" w:hAnsi="Times New Roman"/>
          <w:b/>
          <w:bCs/>
          <w:iCs/>
          <w:lang w:eastAsia="lt-LT"/>
        </w:rPr>
        <w:t>vartoti negalima</w:t>
      </w:r>
      <w:r w:rsidRPr="00A8287A">
        <w:rPr>
          <w:rFonts w:ascii="Times New Roman" w:hAnsi="Times New Roman"/>
          <w:b/>
          <w:iCs/>
          <w:lang w:eastAsia="lt-LT"/>
        </w:rPr>
        <w:t>:</w:t>
      </w:r>
    </w:p>
    <w:p w:rsidR="00B548FA" w:rsidRPr="00A8287A" w:rsidRDefault="00B548FA" w:rsidP="00B548FA">
      <w:p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 xml:space="preserve">jeigu yra alergija </w:t>
      </w:r>
      <w:proofErr w:type="spellStart"/>
      <w:r w:rsidRPr="00A8287A">
        <w:rPr>
          <w:rFonts w:ascii="Times New Roman" w:hAnsi="Times New Roman"/>
          <w:lang w:eastAsia="lt-LT"/>
        </w:rPr>
        <w:t>omeprazolui</w:t>
      </w:r>
      <w:proofErr w:type="spellEnd"/>
      <w:r w:rsidRPr="00A8287A">
        <w:rPr>
          <w:rFonts w:ascii="Times New Roman" w:hAnsi="Times New Roman"/>
          <w:lang w:eastAsia="lt-LT"/>
        </w:rPr>
        <w:t xml:space="preserve"> arba bet kuriai pagalbinei šio vaisto medžiagai (jos išvardytos 6 skyriuje);</w:t>
      </w:r>
    </w:p>
    <w:p w:rsidR="00B548FA" w:rsidRPr="00A8287A" w:rsidRDefault="00B548FA" w:rsidP="00B548FA">
      <w:p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 xml:space="preserve">jeigu yra alergija kitiems vaistams, priklausantiems protonų siurblio inhibitorių grupei (pvz., </w:t>
      </w:r>
      <w:proofErr w:type="spellStart"/>
      <w:r w:rsidRPr="00A8287A">
        <w:rPr>
          <w:rFonts w:ascii="Times New Roman" w:hAnsi="Times New Roman"/>
          <w:lang w:eastAsia="lt-LT"/>
        </w:rPr>
        <w:t>pantoprazolui</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lansoprazolui</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rabeprazolui</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ezomeprazolui</w:t>
      </w:r>
      <w:proofErr w:type="spellEnd"/>
      <w:r w:rsidRPr="00A8287A">
        <w:rPr>
          <w:rFonts w:ascii="Times New Roman" w:hAnsi="Times New Roman"/>
          <w:lang w:eastAsia="lt-LT"/>
        </w:rPr>
        <w:t>);</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 xml:space="preserve">jeigu vartojate vaistų, kurių sudėtyje yra </w:t>
      </w:r>
      <w:proofErr w:type="spellStart"/>
      <w:r w:rsidRPr="00A8287A">
        <w:rPr>
          <w:rFonts w:ascii="Times New Roman" w:hAnsi="Times New Roman"/>
          <w:lang w:eastAsia="lt-LT"/>
        </w:rPr>
        <w:t>nelfinaviro</w:t>
      </w:r>
      <w:proofErr w:type="spellEnd"/>
      <w:r w:rsidRPr="00A8287A">
        <w:rPr>
          <w:rFonts w:ascii="Times New Roman" w:hAnsi="Times New Roman"/>
          <w:lang w:eastAsia="lt-LT"/>
        </w:rPr>
        <w:t xml:space="preserve"> (nuo ŽIV infekcijos).</w:t>
      </w:r>
    </w:p>
    <w:p w:rsidR="00B548FA" w:rsidRPr="00A8287A" w:rsidRDefault="00B548FA" w:rsidP="00B548FA">
      <w:pPr>
        <w:tabs>
          <w:tab w:val="left" w:pos="567"/>
        </w:tabs>
        <w:autoSpaceDE w:val="0"/>
        <w:autoSpaceDN w:val="0"/>
        <w:adjustRightInd w:val="0"/>
        <w:spacing w:after="0" w:line="240" w:lineRule="auto"/>
        <w:ind w:left="567" w:hanging="567"/>
        <w:rPr>
          <w:rFonts w:ascii="Times New Roman" w:hAnsi="Times New Roman"/>
          <w:lang w:eastAsia="lt-LT"/>
        </w:rPr>
      </w:pPr>
    </w:p>
    <w:p w:rsidR="00B548FA" w:rsidRPr="00A8287A" w:rsidRDefault="00B548FA" w:rsidP="00B548FA">
      <w:pPr>
        <w:tabs>
          <w:tab w:val="left" w:pos="0"/>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Jeigu abejojate, tai, prieš pradėdami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pasikonsultuokite su gydytoju arba vaistininku.</w:t>
      </w:r>
    </w:p>
    <w:p w:rsidR="00B548FA" w:rsidRPr="00A8287A" w:rsidRDefault="00B548FA" w:rsidP="00B548FA">
      <w:pPr>
        <w:widowControl w:val="0"/>
        <w:tabs>
          <w:tab w:val="left" w:pos="567"/>
        </w:tabs>
        <w:spacing w:after="0" w:line="240" w:lineRule="auto"/>
        <w:jc w:val="both"/>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lang w:eastAsia="lt-LT"/>
        </w:rPr>
        <w:t xml:space="preserve">Įspėjimai ir atsargumo priemonės </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Pasitarkite su gydytoju arba vaistininku, prieš pradėdami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gali maskuoti kitų ligų simptomus, todėl tuojau pat pasikonsultuokite su gydytoju, jeigu prieš pradedant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arba vartojant šį vaistą Jums pasireiškia kuris nors iš šių sutrikimų:</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lastRenderedPageBreak/>
        <w:t>be aiškios priežasties gerokai sumažėja kūno svoris arba sutrinka rijimas;</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skauda skrandį arba nevirškina;</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pradedate vemti maistu arba krauju;</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išmatos tampa juodos arba suteptos krauju;</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 xml:space="preserve">stiprus arba nepraeinantis viduriavimas (vartojant </w:t>
      </w:r>
      <w:proofErr w:type="spellStart"/>
      <w:r w:rsidRPr="00A8287A">
        <w:rPr>
          <w:rFonts w:ascii="Times New Roman" w:hAnsi="Times New Roman"/>
          <w:lang w:eastAsia="lt-LT"/>
        </w:rPr>
        <w:t>omeprazolą</w:t>
      </w:r>
      <w:proofErr w:type="spellEnd"/>
      <w:r w:rsidRPr="00A8287A">
        <w:rPr>
          <w:rFonts w:ascii="Times New Roman" w:hAnsi="Times New Roman"/>
          <w:lang w:eastAsia="lt-LT"/>
        </w:rPr>
        <w:t>, šiek tiek padidėja infekcinio viduriavimo rizika);</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anksčiau esate sirgęs skrandžio opa ar esate patyręs virškinimo trakto operacijų;</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4 savaites ar ilgiau tęsiate simptominį skrandžio veiklos sutrikimo ar rėmens gydymą;</w:t>
      </w:r>
    </w:p>
    <w:p w:rsidR="00B548FA" w:rsidRPr="00A8287A" w:rsidRDefault="00B548FA" w:rsidP="00B548FA">
      <w:pPr>
        <w:tabs>
          <w:tab w:val="left" w:pos="567"/>
        </w:tabs>
        <w:spacing w:after="0" w:line="240" w:lineRule="auto"/>
        <w:ind w:left="567" w:hanging="567"/>
        <w:rPr>
          <w:rFonts w:ascii="Times New Roman" w:hAnsi="Times New Roman"/>
          <w:noProof/>
          <w:lang w:eastAsia="lt-LT"/>
        </w:rPr>
      </w:pPr>
      <w:r w:rsidRPr="00A8287A">
        <w:rPr>
          <w:rFonts w:ascii="Times New Roman" w:hAnsi="Times New Roman"/>
          <w:noProof/>
          <w:lang w:eastAsia="lt-LT"/>
        </w:rPr>
        <w:t>-</w:t>
      </w:r>
      <w:r w:rsidRPr="00A8287A">
        <w:rPr>
          <w:rFonts w:ascii="Times New Roman" w:hAnsi="Times New Roman"/>
          <w:noProof/>
          <w:lang w:eastAsia="lt-LT"/>
        </w:rPr>
        <w:tab/>
        <w:t>jeigu skrandžio veiklos sutrikimo ar rėmens simptomai kartojasi dažnai (t.y., dažniau nei 4 kartus per savaitę ar kartojasi keletą kartų per savaitę ilgiau kaip 4 mėnesius);</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yra gelta ar sunki kepenų liga;</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jaučiate spaudimą ar skausmą krūtinės srityje, kuris plinta į petį, ranką, kaklą, ar žandikaulį, bei išpila šaltas prakaitas;</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jeigu esate vyresnis negu 55 metų amžiaus ir Jums pasireiškė naujų simptomų ar jie neseniai pakito</w:t>
      </w:r>
      <w:r>
        <w:rPr>
          <w:rFonts w:ascii="Times New Roman" w:hAnsi="Times New Roman"/>
          <w:lang w:eastAsia="lt-LT"/>
        </w:rPr>
        <w:t>;</w:t>
      </w:r>
    </w:p>
    <w:p w:rsidR="00B548FA" w:rsidRPr="00A8287A" w:rsidRDefault="00B548FA" w:rsidP="00B548FA">
      <w:pPr>
        <w:tabs>
          <w:tab w:val="left" w:pos="567"/>
        </w:tabs>
        <w:spacing w:after="0" w:line="240" w:lineRule="auto"/>
        <w:ind w:left="567" w:hanging="567"/>
        <w:rPr>
          <w:rFonts w:ascii="Times New Roman" w:hAnsi="Times New Roman"/>
          <w:lang w:eastAsia="lt-LT"/>
        </w:rPr>
      </w:pPr>
      <w:r w:rsidRPr="00A8287A">
        <w:rPr>
          <w:rFonts w:ascii="Times New Roman" w:hAnsi="Times New Roman"/>
          <w:lang w:eastAsia="lt-LT"/>
        </w:rPr>
        <w:t>-</w:t>
      </w:r>
      <w:r w:rsidRPr="00A8287A">
        <w:rPr>
          <w:rFonts w:ascii="Times New Roman" w:hAnsi="Times New Roman"/>
          <w:lang w:eastAsia="lt-LT"/>
        </w:rPr>
        <w:tab/>
        <w:t xml:space="preserve">jeigu Jums kada nors pasireiškė odos reakcija po gydymo vaistu, panašiu į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kuriuo mažinamas skrandžio rūgštingumas.</w:t>
      </w:r>
    </w:p>
    <w:p w:rsidR="00B548FA" w:rsidRPr="00A8287A" w:rsidRDefault="00B548FA" w:rsidP="00B548FA">
      <w:pPr>
        <w:tabs>
          <w:tab w:val="left" w:pos="567"/>
        </w:tabs>
        <w:spacing w:after="0" w:line="240" w:lineRule="auto"/>
        <w:ind w:left="567" w:hanging="567"/>
        <w:rPr>
          <w:rFonts w:ascii="Times New Roman" w:hAnsi="Times New Roman"/>
          <w:lang w:eastAsia="lt-LT"/>
        </w:rPr>
      </w:pPr>
    </w:p>
    <w:p w:rsidR="00B548FA" w:rsidRDefault="00B548FA" w:rsidP="00B548FA">
      <w:pPr>
        <w:tabs>
          <w:tab w:val="left" w:pos="0"/>
        </w:tabs>
        <w:spacing w:after="0" w:line="240" w:lineRule="auto"/>
        <w:rPr>
          <w:rFonts w:ascii="Times New Roman" w:hAnsi="Times New Roman"/>
          <w:lang w:eastAsia="lt-LT"/>
        </w:rPr>
      </w:pPr>
      <w:r w:rsidRPr="00A8287A">
        <w:rPr>
          <w:rFonts w:ascii="Times New Roman" w:hAnsi="Times New Roman"/>
          <w:lang w:eastAsia="lt-LT"/>
        </w:rPr>
        <w:t xml:space="preserve">Jeigu Jums išbertų odą, ypač saulės apšviestose vietose, kuo skubiau pasakykite apie tai savo gydytojui, kadangi Jums gali tekti nutraukti gydymą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Taip pat nepamirškite pasakyti, jeigu Jums pasireiškia bet koks kitas neigiamas poveikis, kaip antai sąnarių skausmas.</w:t>
      </w:r>
    </w:p>
    <w:p w:rsidR="00B548FA" w:rsidRDefault="00B548FA" w:rsidP="00B548FA">
      <w:pPr>
        <w:tabs>
          <w:tab w:val="left" w:pos="0"/>
        </w:tabs>
        <w:spacing w:after="0" w:line="240" w:lineRule="auto"/>
        <w:rPr>
          <w:rFonts w:ascii="Times New Roman" w:hAnsi="Times New Roman"/>
        </w:rPr>
      </w:pPr>
    </w:p>
    <w:p w:rsidR="00B548FA" w:rsidRDefault="00B548FA" w:rsidP="00B548FA">
      <w:pPr>
        <w:tabs>
          <w:tab w:val="left" w:pos="0"/>
        </w:tabs>
        <w:spacing w:after="0" w:line="240" w:lineRule="auto"/>
        <w:rPr>
          <w:rFonts w:ascii="Times New Roman" w:hAnsi="Times New Roman"/>
        </w:rPr>
      </w:pPr>
      <w:r w:rsidRPr="00447526">
        <w:rPr>
          <w:rFonts w:ascii="Times New Roman" w:hAnsi="Times New Roman"/>
        </w:rPr>
        <w:t xml:space="preserve">Vartojant </w:t>
      </w:r>
      <w:proofErr w:type="spellStart"/>
      <w:r w:rsidRPr="00447526">
        <w:rPr>
          <w:rFonts w:ascii="Times New Roman" w:hAnsi="Times New Roman"/>
        </w:rPr>
        <w:t>omeprazolo</w:t>
      </w:r>
      <w:proofErr w:type="spellEnd"/>
      <w:r w:rsidRPr="00447526">
        <w:rPr>
          <w:rFonts w:ascii="Times New Roman" w:hAnsi="Times New Roman"/>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B548FA" w:rsidRPr="00254129" w:rsidRDefault="00B548FA" w:rsidP="00B548FA">
      <w:pPr>
        <w:tabs>
          <w:tab w:val="left" w:pos="0"/>
        </w:tabs>
        <w:spacing w:after="0" w:line="240" w:lineRule="auto"/>
        <w:rPr>
          <w:rFonts w:ascii="Times New Roman" w:hAnsi="Times New Roman"/>
        </w:rPr>
      </w:pPr>
    </w:p>
    <w:p w:rsidR="00B548FA" w:rsidRPr="00254129" w:rsidRDefault="00B548FA" w:rsidP="00B548FA">
      <w:pPr>
        <w:tabs>
          <w:tab w:val="left" w:pos="0"/>
        </w:tabs>
        <w:spacing w:after="0" w:line="240" w:lineRule="auto"/>
        <w:rPr>
          <w:rFonts w:ascii="Times New Roman" w:hAnsi="Times New Roman"/>
          <w:lang w:eastAsia="lt-LT"/>
        </w:rPr>
      </w:pPr>
      <w:r w:rsidRPr="00254129">
        <w:rPr>
          <w:rFonts w:ascii="Times New Roman" w:hAnsi="Times New Roman"/>
        </w:rPr>
        <w:t xml:space="preserve">Pasakykite savo gydytojui, prieš pradėdami vartoti šį vaistą, jeigu jums bus atliekamas specialus kraujo tyrimas (dėl </w:t>
      </w:r>
      <w:proofErr w:type="spellStart"/>
      <w:r w:rsidRPr="00254129">
        <w:rPr>
          <w:rFonts w:ascii="Times New Roman" w:hAnsi="Times New Roman"/>
        </w:rPr>
        <w:t>chromogranino</w:t>
      </w:r>
      <w:proofErr w:type="spellEnd"/>
      <w:r w:rsidRPr="00254129">
        <w:rPr>
          <w:rFonts w:ascii="Times New Roman" w:hAnsi="Times New Roman"/>
        </w:rPr>
        <w:t xml:space="preserve"> A).</w:t>
      </w:r>
    </w:p>
    <w:p w:rsidR="00B548FA" w:rsidRPr="00254129" w:rsidRDefault="00B548FA" w:rsidP="00B548FA">
      <w:pPr>
        <w:tabs>
          <w:tab w:val="left" w:pos="567"/>
        </w:tabs>
        <w:spacing w:after="0" w:line="240" w:lineRule="auto"/>
        <w:rPr>
          <w:rFonts w:ascii="Times New Roman" w:hAnsi="Times New Roman"/>
          <w:b/>
          <w:lang w:eastAsia="lt-LT"/>
        </w:rPr>
      </w:pPr>
    </w:p>
    <w:p w:rsidR="00B548FA" w:rsidRPr="00A8287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lang w:eastAsia="lt-LT"/>
        </w:rPr>
        <w:t xml:space="preserve">Kiti vaistai ir </w:t>
      </w: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lang w:eastAsia="lt-LT"/>
        </w:rPr>
        <w:t xml:space="preserve"> </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Jeigu vartojate ar neseniai vartojote kitų vaistų arba dėl to nesate tikri, apie tai pasakykite gydytojui arba vaistininkui. Tai svarbu dėl to, kad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gali keisti kai kurių kitų vaistų veikimą, o kai kurie kiti vaistai gali keisti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veikimą.</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negalima vartoti kartu su vaistais, kurių sudėtyje yra </w:t>
      </w:r>
      <w:proofErr w:type="spellStart"/>
      <w:r w:rsidRPr="00A8287A">
        <w:rPr>
          <w:rFonts w:ascii="Times New Roman" w:hAnsi="Times New Roman"/>
          <w:b/>
          <w:bCs/>
          <w:lang w:eastAsia="lt-LT"/>
        </w:rPr>
        <w:t>nelfinaviro</w:t>
      </w:r>
      <w:proofErr w:type="spellEnd"/>
      <w:r w:rsidRPr="00A8287A">
        <w:rPr>
          <w:rFonts w:ascii="Times New Roman" w:hAnsi="Times New Roman"/>
          <w:b/>
          <w:bCs/>
          <w:lang w:eastAsia="lt-LT"/>
        </w:rPr>
        <w:t xml:space="preserve"> </w:t>
      </w:r>
      <w:r w:rsidRPr="00A8287A">
        <w:rPr>
          <w:rFonts w:ascii="Times New Roman" w:hAnsi="Times New Roman"/>
          <w:lang w:eastAsia="lt-LT"/>
        </w:rPr>
        <w:t>(jie vartojami ŽIV infekcijai gydyti).</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Pasakykite gydytojui arba vaistininkui, jeigu vartojate kurį nors iš šių vaistų:</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ketokonazolą</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itrakonazolą</w:t>
      </w:r>
      <w:proofErr w:type="spellEnd"/>
      <w:r w:rsidRPr="00A8287A">
        <w:rPr>
          <w:rFonts w:ascii="Times New Roman" w:hAnsi="Times New Roman"/>
          <w:lang w:eastAsia="lt-LT"/>
        </w:rPr>
        <w:t xml:space="preserve"> arba </w:t>
      </w:r>
      <w:proofErr w:type="spellStart"/>
      <w:r w:rsidRPr="00A8287A">
        <w:rPr>
          <w:rFonts w:ascii="Times New Roman" w:hAnsi="Times New Roman"/>
          <w:lang w:eastAsia="lt-LT"/>
        </w:rPr>
        <w:t>vorikonazolą</w:t>
      </w:r>
      <w:proofErr w:type="spellEnd"/>
      <w:r w:rsidRPr="00A8287A">
        <w:rPr>
          <w:rFonts w:ascii="Times New Roman" w:hAnsi="Times New Roman"/>
          <w:lang w:eastAsia="lt-LT"/>
        </w:rPr>
        <w:t xml:space="preserve"> (jų skiriama grybelių sukeltoms infekcijoms </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ab/>
        <w:t>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digoksiną</w:t>
      </w:r>
      <w:proofErr w:type="spellEnd"/>
      <w:r w:rsidRPr="00A8287A">
        <w:rPr>
          <w:rFonts w:ascii="Times New Roman" w:hAnsi="Times New Roman"/>
          <w:lang w:eastAsia="lt-LT"/>
        </w:rPr>
        <w:t xml:space="preserve"> (jo skiriama širdies ligoms 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diazepamą</w:t>
      </w:r>
      <w:proofErr w:type="spellEnd"/>
      <w:r w:rsidRPr="00A8287A">
        <w:rPr>
          <w:rFonts w:ascii="Times New Roman" w:hAnsi="Times New Roman"/>
          <w:lang w:eastAsia="lt-LT"/>
        </w:rPr>
        <w:t xml:space="preserve"> (jo skiriama nerimui šalinti, raumenims atpalaiduoti ir epilepsijai 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fenitoiną</w:t>
      </w:r>
      <w:proofErr w:type="spellEnd"/>
      <w:r w:rsidRPr="00A8287A">
        <w:rPr>
          <w:rFonts w:ascii="Times New Roman" w:hAnsi="Times New Roman"/>
          <w:lang w:eastAsia="lt-LT"/>
        </w:rPr>
        <w:t xml:space="preserve"> (jo skiriama epilepsijai gydyti; gydytojui gali reikėti Jus stebėti, kai pradedate arba baigiate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 xml:space="preserve">vaistus kraujui skystinti, pvz., </w:t>
      </w:r>
      <w:proofErr w:type="spellStart"/>
      <w:r w:rsidRPr="00A8287A">
        <w:rPr>
          <w:rFonts w:ascii="Times New Roman" w:hAnsi="Times New Roman"/>
          <w:lang w:eastAsia="lt-LT"/>
        </w:rPr>
        <w:t>varfariną</w:t>
      </w:r>
      <w:proofErr w:type="spellEnd"/>
      <w:r w:rsidRPr="00A8287A">
        <w:rPr>
          <w:rFonts w:ascii="Times New Roman" w:hAnsi="Times New Roman"/>
          <w:lang w:eastAsia="lt-LT"/>
        </w:rPr>
        <w:t xml:space="preserve"> arba kitą vitamino K poveikį slopinantį vaistą</w:t>
      </w:r>
    </w:p>
    <w:p w:rsidR="00B548FA" w:rsidRPr="00A8287A" w:rsidRDefault="00B548FA" w:rsidP="00B548FA">
      <w:p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ab/>
        <w:t xml:space="preserve">(gydytojas turės Jus stebėti, kai pradedate arba baigiate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rifampiciną</w:t>
      </w:r>
      <w:proofErr w:type="spellEnd"/>
      <w:r w:rsidRPr="00A8287A">
        <w:rPr>
          <w:rFonts w:ascii="Times New Roman" w:hAnsi="Times New Roman"/>
          <w:lang w:eastAsia="lt-LT"/>
        </w:rPr>
        <w:t xml:space="preserve"> (jo skiriama tuberkuliozei 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atazanavirą</w:t>
      </w:r>
      <w:proofErr w:type="spellEnd"/>
      <w:r w:rsidRPr="00A8287A">
        <w:rPr>
          <w:rFonts w:ascii="Times New Roman" w:hAnsi="Times New Roman"/>
          <w:lang w:eastAsia="lt-LT"/>
        </w:rPr>
        <w:t xml:space="preserve"> (jo skiriama ŽIV infekcijai 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takrolimuzą</w:t>
      </w:r>
      <w:proofErr w:type="spellEnd"/>
      <w:r w:rsidRPr="00A8287A">
        <w:rPr>
          <w:rFonts w:ascii="Times New Roman" w:hAnsi="Times New Roman"/>
          <w:lang w:eastAsia="lt-LT"/>
        </w:rPr>
        <w:t xml:space="preserve"> (jo skiriama organų transplantacijos atvejais);</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A8287A">
        <w:rPr>
          <w:rFonts w:ascii="Times New Roman" w:hAnsi="Times New Roman"/>
          <w:lang w:eastAsia="lt-LT"/>
        </w:rPr>
        <w:t>jonažolės (</w:t>
      </w:r>
      <w:proofErr w:type="spellStart"/>
      <w:r w:rsidRPr="00A8287A">
        <w:rPr>
          <w:rFonts w:ascii="Times New Roman" w:hAnsi="Times New Roman"/>
          <w:i/>
          <w:iCs/>
          <w:lang w:eastAsia="lt-LT"/>
        </w:rPr>
        <w:t>Hypericum</w:t>
      </w:r>
      <w:proofErr w:type="spellEnd"/>
      <w:r w:rsidRPr="00A8287A">
        <w:rPr>
          <w:rFonts w:ascii="Times New Roman" w:hAnsi="Times New Roman"/>
          <w:i/>
          <w:iCs/>
          <w:lang w:eastAsia="lt-LT"/>
        </w:rPr>
        <w:t xml:space="preserve"> </w:t>
      </w:r>
      <w:proofErr w:type="spellStart"/>
      <w:r w:rsidRPr="00A8287A">
        <w:rPr>
          <w:rFonts w:ascii="Times New Roman" w:hAnsi="Times New Roman"/>
          <w:i/>
          <w:iCs/>
          <w:lang w:eastAsia="lt-LT"/>
        </w:rPr>
        <w:t>perforatum</w:t>
      </w:r>
      <w:proofErr w:type="spellEnd"/>
      <w:r w:rsidRPr="00A8287A">
        <w:rPr>
          <w:rFonts w:ascii="Times New Roman" w:hAnsi="Times New Roman"/>
          <w:lang w:eastAsia="lt-LT"/>
        </w:rPr>
        <w:t>) preparatų (jų skiriama lengvai depresijai 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cilostazolą</w:t>
      </w:r>
      <w:proofErr w:type="spellEnd"/>
      <w:r w:rsidRPr="00A8287A">
        <w:rPr>
          <w:rFonts w:ascii="Times New Roman" w:hAnsi="Times New Roman"/>
          <w:lang w:eastAsia="lt-LT"/>
        </w:rPr>
        <w:t xml:space="preserve"> (jo skiriama protarpiniam šlubumui 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sakvinavirą</w:t>
      </w:r>
      <w:proofErr w:type="spellEnd"/>
      <w:r w:rsidRPr="00A8287A">
        <w:rPr>
          <w:rFonts w:ascii="Times New Roman" w:hAnsi="Times New Roman"/>
          <w:lang w:eastAsia="lt-LT"/>
        </w:rPr>
        <w:t xml:space="preserve"> (jo skiriama ŽIV infekcijai gydyti);</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klopidogrelį</w:t>
      </w:r>
      <w:proofErr w:type="spellEnd"/>
      <w:r w:rsidRPr="00A8287A">
        <w:rPr>
          <w:rFonts w:ascii="Times New Roman" w:hAnsi="Times New Roman"/>
          <w:lang w:eastAsia="lt-LT"/>
        </w:rPr>
        <w:t xml:space="preserve"> (jo skiriama norint, kad nesusidarytų kraujo krešulių – </w:t>
      </w:r>
      <w:proofErr w:type="spellStart"/>
      <w:r w:rsidRPr="00A8287A">
        <w:rPr>
          <w:rFonts w:ascii="Times New Roman" w:hAnsi="Times New Roman"/>
          <w:lang w:eastAsia="lt-LT"/>
        </w:rPr>
        <w:t>trombų</w:t>
      </w:r>
      <w:proofErr w:type="spellEnd"/>
      <w:r w:rsidRPr="00A8287A">
        <w:rPr>
          <w:rFonts w:ascii="Times New Roman" w:hAnsi="Times New Roman"/>
          <w:lang w:eastAsia="lt-LT"/>
        </w:rPr>
        <w:t>);</w:t>
      </w:r>
    </w:p>
    <w:p w:rsidR="00B548FA" w:rsidRPr="00A8287A" w:rsidRDefault="00B548FA" w:rsidP="00B548FA">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proofErr w:type="spellStart"/>
      <w:r w:rsidRPr="00A8287A">
        <w:rPr>
          <w:rFonts w:ascii="Times New Roman" w:hAnsi="Times New Roman"/>
          <w:lang w:eastAsia="lt-LT"/>
        </w:rPr>
        <w:t>metotreksatą</w:t>
      </w:r>
      <w:proofErr w:type="spellEnd"/>
      <w:r w:rsidRPr="00A8287A">
        <w:rPr>
          <w:rFonts w:ascii="Times New Roman" w:hAnsi="Times New Roman"/>
          <w:lang w:eastAsia="lt-LT"/>
        </w:rPr>
        <w:t xml:space="preserve"> (vaistą imuniniam organizmo atsakui slopinti).</w:t>
      </w:r>
    </w:p>
    <w:p w:rsidR="00B548FA" w:rsidRPr="00A8287A" w:rsidRDefault="00B548FA" w:rsidP="00B548FA">
      <w:pPr>
        <w:numPr>
          <w:ilvl w:val="12"/>
          <w:numId w:val="0"/>
        </w:numPr>
        <w:tabs>
          <w:tab w:val="left" w:pos="567"/>
        </w:tabs>
        <w:spacing w:after="0" w:line="240" w:lineRule="auto"/>
        <w:rPr>
          <w:rFonts w:ascii="Times New Roman" w:hAnsi="Times New Roman"/>
          <w:iCs/>
          <w:lang w:eastAsia="lt-LT"/>
        </w:rPr>
      </w:pPr>
    </w:p>
    <w:p w:rsidR="00B548FA" w:rsidRPr="00A8287A" w:rsidRDefault="00B548FA" w:rsidP="00B548FA">
      <w:pPr>
        <w:numPr>
          <w:ilvl w:val="12"/>
          <w:numId w:val="0"/>
        </w:numPr>
        <w:tabs>
          <w:tab w:val="left" w:pos="567"/>
        </w:tabs>
        <w:spacing w:after="0" w:line="240" w:lineRule="auto"/>
        <w:rPr>
          <w:rFonts w:ascii="Times New Roman" w:hAnsi="Times New Roman"/>
          <w:b/>
          <w:lang w:eastAsia="lt-LT"/>
        </w:rPr>
      </w:pP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lang w:eastAsia="lt-LT"/>
        </w:rPr>
        <w:t xml:space="preserve"> vartojimas su maistu ir gėrimais</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lastRenderedPageBreak/>
        <w:t>Kapsules reikia nuryti nekramtytas, užsigeriant pakankamai skysčio (pvz., stikline vandens) prieš valgymą (pvz., pusryčius arba vakarienę).</w:t>
      </w:r>
    </w:p>
    <w:p w:rsidR="00B548FA" w:rsidRPr="00A8287A" w:rsidRDefault="00B548FA" w:rsidP="00B548FA">
      <w:pPr>
        <w:numPr>
          <w:ilvl w:val="12"/>
          <w:numId w:val="0"/>
        </w:numPr>
        <w:tabs>
          <w:tab w:val="left" w:pos="567"/>
        </w:tabs>
        <w:spacing w:after="0" w:line="240" w:lineRule="auto"/>
        <w:rPr>
          <w:rFonts w:ascii="Times New Roman" w:hAnsi="Times New Roman"/>
          <w:b/>
          <w:lang w:eastAsia="lt-LT"/>
        </w:rPr>
      </w:pPr>
    </w:p>
    <w:p w:rsidR="00B548FA" w:rsidRPr="00A8287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lang w:eastAsia="lt-LT"/>
        </w:rPr>
        <w:t>Nėštumas ir žindymo laikotarpis</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Prieš vartodama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pasakykite gydytojui, jeigu esate nėščia arba mėginate pastoti. Tokiu atveju gydytojas nuspręs, ar šiuo metu Jums galima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Jeigu žindote kūdikį, ar galima Jums vartoti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taip pat nuspręs gydytojas.</w:t>
      </w:r>
    </w:p>
    <w:p w:rsidR="00B548FA" w:rsidRPr="00A8287A" w:rsidRDefault="00B548FA" w:rsidP="00B548FA">
      <w:pPr>
        <w:tabs>
          <w:tab w:val="left" w:pos="567"/>
        </w:tabs>
        <w:spacing w:after="0" w:line="240" w:lineRule="auto"/>
        <w:rPr>
          <w:rFonts w:ascii="Times New Roman" w:hAnsi="Times New Roman"/>
          <w:b/>
          <w:lang w:eastAsia="lt-LT"/>
        </w:rPr>
      </w:pPr>
    </w:p>
    <w:p w:rsidR="00B548FA" w:rsidRPr="00A8287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lang w:eastAsia="lt-LT"/>
        </w:rPr>
        <w:t>Vairavimas ir mechanizmų valdymas</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Gebėjimo vairuoti ar dirbti su įrankiais ir technika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neturėtų veikti, tačiau gali pasireikšti toks šalutinis poveikis kaip galvos svaigimas ir regos sutrikimai (žr. 4 skyrių), kurį pajutus vairuoti ir valdyti mechanizmų negalima.</w:t>
      </w:r>
    </w:p>
    <w:p w:rsidR="00B548FA" w:rsidRPr="00A8287A" w:rsidRDefault="00B548FA" w:rsidP="00B548FA">
      <w:pPr>
        <w:tabs>
          <w:tab w:val="left" w:pos="567"/>
        </w:tabs>
        <w:spacing w:after="0" w:line="240" w:lineRule="auto"/>
        <w:rPr>
          <w:rFonts w:ascii="Times New Roman" w:hAnsi="Times New Roman"/>
          <w:lang w:eastAsia="lt-LT"/>
        </w:rPr>
      </w:pPr>
    </w:p>
    <w:p w:rsidR="00B548FA" w:rsidRPr="00AE3A74" w:rsidRDefault="00B548FA" w:rsidP="00B548FA">
      <w:pPr>
        <w:tabs>
          <w:tab w:val="left" w:pos="567"/>
        </w:tabs>
        <w:spacing w:after="0" w:line="240" w:lineRule="auto"/>
        <w:rPr>
          <w:rFonts w:ascii="Times New Roman" w:hAnsi="Times New Roman"/>
          <w:b/>
          <w:lang w:eastAsia="lt-LT"/>
        </w:rPr>
      </w:pPr>
      <w:proofErr w:type="spellStart"/>
      <w:r w:rsidRPr="00AE3A74">
        <w:rPr>
          <w:rFonts w:ascii="Times New Roman" w:hAnsi="Times New Roman"/>
          <w:b/>
          <w:lang w:eastAsia="lt-LT"/>
        </w:rPr>
        <w:t>Omeprazol</w:t>
      </w:r>
      <w:proofErr w:type="spellEnd"/>
      <w:r w:rsidRPr="00AE3A74">
        <w:rPr>
          <w:rFonts w:ascii="Times New Roman" w:hAnsi="Times New Roman"/>
          <w:b/>
          <w:lang w:eastAsia="lt-LT"/>
        </w:rPr>
        <w:t xml:space="preserve"> </w:t>
      </w:r>
      <w:proofErr w:type="spellStart"/>
      <w:r w:rsidRPr="00AE3A74">
        <w:rPr>
          <w:rFonts w:ascii="Times New Roman" w:hAnsi="Times New Roman"/>
          <w:b/>
          <w:lang w:eastAsia="lt-LT"/>
        </w:rPr>
        <w:t>Actavis</w:t>
      </w:r>
      <w:proofErr w:type="spellEnd"/>
      <w:r w:rsidRPr="00AE3A74">
        <w:rPr>
          <w:rFonts w:ascii="Times New Roman" w:hAnsi="Times New Roman"/>
          <w:b/>
          <w:lang w:eastAsia="lt-LT"/>
        </w:rPr>
        <w:t xml:space="preserve"> sudėtyje yra sacharozės</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E3A74">
        <w:rPr>
          <w:rFonts w:ascii="Times New Roman" w:hAnsi="Times New Roman"/>
          <w:lang w:eastAsia="lt-LT"/>
        </w:rPr>
        <w:t>Jeigu gydytojas Jums yra sakęs, kad netoleruojate kokių nors angliavandenių, kreipkitės į jį prieš pradėdami vartoti šį vaistą.</w:t>
      </w:r>
    </w:p>
    <w:p w:rsidR="00B548FA" w:rsidRDefault="00B548FA" w:rsidP="00B548FA">
      <w:pPr>
        <w:tabs>
          <w:tab w:val="left" w:pos="567"/>
        </w:tabs>
        <w:spacing w:after="0" w:line="240" w:lineRule="auto"/>
        <w:rPr>
          <w:rFonts w:ascii="Times New Roman" w:hAnsi="Times New Roman"/>
          <w:lang w:eastAsia="lt-LT"/>
        </w:rPr>
      </w:pPr>
    </w:p>
    <w:p w:rsidR="00B548FA" w:rsidRPr="00A42C82" w:rsidRDefault="00B548FA" w:rsidP="00B548FA">
      <w:pPr>
        <w:tabs>
          <w:tab w:val="left" w:pos="567"/>
        </w:tabs>
        <w:spacing w:after="0" w:line="240" w:lineRule="auto"/>
        <w:rPr>
          <w:rFonts w:ascii="Times New Roman" w:hAnsi="Times New Roman"/>
          <w:b/>
          <w:lang w:eastAsia="lt-LT"/>
        </w:rPr>
      </w:pPr>
      <w:proofErr w:type="spellStart"/>
      <w:r w:rsidRPr="00A42C82">
        <w:rPr>
          <w:rFonts w:ascii="Times New Roman" w:hAnsi="Times New Roman"/>
          <w:b/>
          <w:lang w:eastAsia="lt-LT"/>
        </w:rPr>
        <w:t>Omeprazol</w:t>
      </w:r>
      <w:proofErr w:type="spellEnd"/>
      <w:r w:rsidRPr="00A42C82">
        <w:rPr>
          <w:rFonts w:ascii="Times New Roman" w:hAnsi="Times New Roman"/>
          <w:b/>
          <w:lang w:eastAsia="lt-LT"/>
        </w:rPr>
        <w:t xml:space="preserve"> </w:t>
      </w:r>
      <w:proofErr w:type="spellStart"/>
      <w:r w:rsidRPr="00A42C82">
        <w:rPr>
          <w:rFonts w:ascii="Times New Roman" w:hAnsi="Times New Roman"/>
          <w:b/>
          <w:lang w:eastAsia="lt-LT"/>
        </w:rPr>
        <w:t>Actavis</w:t>
      </w:r>
      <w:proofErr w:type="spellEnd"/>
      <w:r w:rsidRPr="00A42C82">
        <w:rPr>
          <w:rFonts w:ascii="Times New Roman" w:hAnsi="Times New Roman"/>
          <w:b/>
          <w:lang w:eastAsia="lt-LT"/>
        </w:rPr>
        <w:t xml:space="preserve"> sudėtyje yra natrio</w:t>
      </w:r>
    </w:p>
    <w:p w:rsidR="00B548FA" w:rsidRDefault="00B548FA" w:rsidP="00B548FA">
      <w:pPr>
        <w:tabs>
          <w:tab w:val="left" w:pos="567"/>
        </w:tabs>
        <w:spacing w:after="0" w:line="240" w:lineRule="auto"/>
        <w:rPr>
          <w:rFonts w:ascii="Times New Roman" w:hAnsi="Times New Roman"/>
          <w:lang w:eastAsia="lt-LT"/>
        </w:rPr>
      </w:pPr>
      <w:r>
        <w:rPr>
          <w:rFonts w:ascii="Times New Roman" w:hAnsi="Times New Roman"/>
          <w:lang w:eastAsia="lt-LT"/>
        </w:rPr>
        <w:t xml:space="preserve">Šio vaisto kiekvienoje kapsulėje yra </w:t>
      </w:r>
      <w:r w:rsidRPr="00AE3A74">
        <w:rPr>
          <w:rFonts w:ascii="Times New Roman" w:hAnsi="Times New Roman"/>
          <w:lang w:eastAsia="lt-LT"/>
        </w:rPr>
        <w:t xml:space="preserve">mažiau kaip 1 </w:t>
      </w:r>
      <w:proofErr w:type="spellStart"/>
      <w:r w:rsidRPr="00AE3A74">
        <w:rPr>
          <w:rFonts w:ascii="Times New Roman" w:hAnsi="Times New Roman"/>
          <w:lang w:eastAsia="lt-LT"/>
        </w:rPr>
        <w:t>mmol</w:t>
      </w:r>
      <w:proofErr w:type="spellEnd"/>
      <w:r w:rsidRPr="00AE3A74">
        <w:rPr>
          <w:rFonts w:ascii="Times New Roman" w:hAnsi="Times New Roman"/>
          <w:lang w:eastAsia="lt-LT"/>
        </w:rPr>
        <w:t xml:space="preserve"> </w:t>
      </w:r>
      <w:r>
        <w:rPr>
          <w:rFonts w:ascii="Times New Roman" w:hAnsi="Times New Roman"/>
          <w:lang w:eastAsia="lt-LT"/>
        </w:rPr>
        <w:t xml:space="preserve">(23 mg) natrio, </w:t>
      </w:r>
      <w:proofErr w:type="spellStart"/>
      <w:r>
        <w:rPr>
          <w:rFonts w:ascii="Times New Roman" w:hAnsi="Times New Roman"/>
          <w:lang w:eastAsia="lt-LT"/>
        </w:rPr>
        <w:t>t.y</w:t>
      </w:r>
      <w:proofErr w:type="spellEnd"/>
      <w:r>
        <w:rPr>
          <w:rFonts w:ascii="Times New Roman" w:hAnsi="Times New Roman"/>
          <w:lang w:eastAsia="lt-LT"/>
        </w:rPr>
        <w:t xml:space="preserve">. jis beveik </w:t>
      </w:r>
      <w:r w:rsidRPr="00AE3A74">
        <w:rPr>
          <w:rFonts w:ascii="Times New Roman" w:hAnsi="Times New Roman"/>
          <w:lang w:eastAsia="lt-LT"/>
        </w:rPr>
        <w:t>neturi reikšmės.</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lang w:eastAsia="lt-LT"/>
        </w:rPr>
        <w:t>Laboratoriniai tyrimai</w:t>
      </w:r>
    </w:p>
    <w:p w:rsidR="00B548FA" w:rsidRPr="00A8287A" w:rsidRDefault="00B548FA" w:rsidP="00B548FA">
      <w:pPr>
        <w:tabs>
          <w:tab w:val="left" w:pos="567"/>
        </w:tabs>
        <w:spacing w:after="0" w:line="240" w:lineRule="auto"/>
        <w:rPr>
          <w:rFonts w:ascii="Times New Roman" w:hAnsi="Times New Roman"/>
          <w:lang w:eastAsia="lt-LT"/>
        </w:rPr>
      </w:pP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gali keisti </w:t>
      </w:r>
      <w:proofErr w:type="spellStart"/>
      <w:r w:rsidRPr="00A8287A">
        <w:rPr>
          <w:rFonts w:ascii="Times New Roman" w:hAnsi="Times New Roman"/>
          <w:lang w:eastAsia="lt-LT"/>
        </w:rPr>
        <w:t>neuroendokrininių</w:t>
      </w:r>
      <w:proofErr w:type="spellEnd"/>
      <w:r w:rsidRPr="00A8287A">
        <w:rPr>
          <w:rFonts w:ascii="Times New Roman" w:hAnsi="Times New Roman"/>
          <w:lang w:eastAsia="lt-LT"/>
        </w:rPr>
        <w:t xml:space="preserve"> navikų tyrimo rezultatus. Gydytojas gali liepti nevartoti </w:t>
      </w:r>
      <w:proofErr w:type="spellStart"/>
      <w:r w:rsidRPr="00A8287A">
        <w:rPr>
          <w:rFonts w:ascii="Times New Roman" w:hAnsi="Times New Roman"/>
          <w:lang w:eastAsia="lt-LT"/>
        </w:rPr>
        <w:t>omeprazolo</w:t>
      </w:r>
      <w:proofErr w:type="spellEnd"/>
      <w:r w:rsidRPr="00A8287A">
        <w:rPr>
          <w:rFonts w:ascii="Times New Roman" w:hAnsi="Times New Roman"/>
          <w:lang w:eastAsia="lt-LT"/>
        </w:rPr>
        <w:t xml:space="preserve"> 5 dienas iki tyrimo.</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lang w:eastAsia="lt-LT"/>
        </w:rPr>
        <w:t>3.</w:t>
      </w:r>
      <w:r w:rsidRPr="00A8287A">
        <w:rPr>
          <w:rFonts w:ascii="Times New Roman" w:hAnsi="Times New Roman"/>
          <w:b/>
          <w:lang w:eastAsia="lt-LT"/>
        </w:rPr>
        <w:tab/>
        <w:t xml:space="preserve">Kaip vartoti </w:t>
      </w: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bCs/>
          <w:caps/>
          <w:lang w:eastAsia="lt-LT"/>
        </w:rPr>
        <w:t xml:space="preserve"> </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iCs/>
          <w:lang w:eastAsia="lt-LT"/>
        </w:rPr>
      </w:pPr>
      <w:r w:rsidRPr="00A8287A">
        <w:rPr>
          <w:rFonts w:ascii="Times New Roman" w:hAnsi="Times New Roman"/>
          <w:iCs/>
          <w:lang w:eastAsia="lt-LT"/>
        </w:rPr>
        <w:t>Visada vartokite šį vaistą tiksliai kaip aprašyta šiame lapelyje arba kaip nurodė gydytojas arba vaistininkas. Jeigu abejojate, kreipkitės į gydytoją arba vaistininką.</w:t>
      </w:r>
    </w:p>
    <w:p w:rsidR="00B548FA" w:rsidRPr="00A8287A" w:rsidRDefault="00B548FA" w:rsidP="00B548FA">
      <w:pPr>
        <w:tabs>
          <w:tab w:val="left" w:pos="567"/>
        </w:tabs>
        <w:spacing w:after="0" w:line="240" w:lineRule="auto"/>
        <w:rPr>
          <w:rFonts w:ascii="Times New Roman" w:hAnsi="Times New Roman"/>
          <w:i/>
          <w:iCs/>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Rekomenduojama dozė yra viena 20 mg kapsulė vieną kartą per parą kol išnyksta simptomai, bet ne ilgiau kaip 14 parų. Kad sumažėtų simptomai, gali tekti kapsulių vartoti 2-3 paras iš eilės.</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Jei po 14 parų laikotarpio simptomai neišnyksta, kreipkitės į savo gydytoją.</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p>
    <w:p w:rsidR="00B548FA" w:rsidRPr="00A8287A" w:rsidRDefault="00B548FA" w:rsidP="00B548FA">
      <w:pPr>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t>Vaisto vartojimas</w:t>
      </w:r>
    </w:p>
    <w:p w:rsidR="00B548FA" w:rsidRPr="00A8287A" w:rsidRDefault="00B548FA" w:rsidP="00B548FA">
      <w:pPr>
        <w:spacing w:after="0" w:line="240" w:lineRule="auto"/>
        <w:rPr>
          <w:rFonts w:ascii="Times New Roman" w:hAnsi="Times New Roman"/>
          <w:noProof/>
          <w:lang w:eastAsia="lt-LT"/>
        </w:rPr>
      </w:pPr>
      <w:r w:rsidRPr="00A8287A">
        <w:rPr>
          <w:rFonts w:ascii="Times New Roman" w:hAnsi="Times New Roman"/>
          <w:noProof/>
          <w:lang w:eastAsia="lt-LT"/>
        </w:rPr>
        <w:t>Gerkite kapsules prieš valgį (pusryčius ar vakarienę).</w:t>
      </w:r>
    </w:p>
    <w:p w:rsidR="00B548FA" w:rsidRPr="00A8287A" w:rsidRDefault="00B548FA" w:rsidP="00B548FA">
      <w:pPr>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Nurykite kapsulę nepažeistą, užsigeriant puse stiklinės vandens. Kapsulės kramtyti ar traiškyti negalima. Kapsulėje yra dengtų žirnelių, kurie apsaugo vaistą nuo suardymo Jūsų skrandyje esančia rūgštimi. Yra svarbu žirnelių nesugadinti.</w:t>
      </w:r>
    </w:p>
    <w:p w:rsidR="00B548FA" w:rsidRPr="00A8287A" w:rsidRDefault="00B548FA" w:rsidP="00B548FA">
      <w:pPr>
        <w:autoSpaceDE w:val="0"/>
        <w:autoSpaceDN w:val="0"/>
        <w:adjustRightInd w:val="0"/>
        <w:spacing w:after="0" w:line="240" w:lineRule="auto"/>
        <w:rPr>
          <w:rFonts w:ascii="Times New Roman" w:hAnsi="Times New Roman"/>
          <w:b/>
          <w:bCs/>
          <w:lang w:eastAsia="lt-LT"/>
        </w:rPr>
      </w:pPr>
    </w:p>
    <w:p w:rsidR="00B548FA" w:rsidRPr="00A8287A" w:rsidRDefault="00B548FA" w:rsidP="00B548FA">
      <w:pPr>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t>Ką daryti, jeigu Jums sunku nuryti kapsules</w:t>
      </w:r>
    </w:p>
    <w:p w:rsidR="00B548FA" w:rsidRPr="00A8287A" w:rsidRDefault="00B548FA" w:rsidP="00B548FA">
      <w:pPr>
        <w:autoSpaceDE w:val="0"/>
        <w:autoSpaceDN w:val="0"/>
        <w:adjustRightInd w:val="0"/>
        <w:spacing w:after="0" w:line="240" w:lineRule="auto"/>
        <w:rPr>
          <w:rFonts w:ascii="Times New Roman" w:hAnsi="Times New Roman"/>
          <w:bCs/>
          <w:lang w:eastAsia="lt-LT"/>
        </w:rPr>
      </w:pPr>
      <w:r w:rsidRPr="00A8287A">
        <w:rPr>
          <w:rFonts w:ascii="Times New Roman" w:hAnsi="Times New Roman"/>
          <w:bCs/>
          <w:lang w:eastAsia="lt-LT"/>
        </w:rPr>
        <w:t>Jeigu Jums sunku nuryti kapsules:</w:t>
      </w:r>
    </w:p>
    <w:p w:rsidR="00B548FA" w:rsidRPr="00A8287A" w:rsidRDefault="00B548FA" w:rsidP="00B548FA">
      <w:pPr>
        <w:spacing w:after="0" w:line="240" w:lineRule="auto"/>
        <w:rPr>
          <w:rFonts w:ascii="Times New Roman" w:hAnsi="Times New Roman"/>
          <w:noProof/>
          <w:lang w:eastAsia="lt-LT"/>
        </w:rPr>
      </w:pPr>
      <w:r w:rsidRPr="00A8287A">
        <w:rPr>
          <w:rFonts w:ascii="Times New Roman" w:hAnsi="Times New Roman"/>
          <w:noProof/>
          <w:lang w:eastAsia="lt-LT"/>
        </w:rPr>
        <w:t>Atverkite kapsulę ir jos turinį tu</w:t>
      </w:r>
      <w:r>
        <w:rPr>
          <w:rFonts w:ascii="Times New Roman" w:hAnsi="Times New Roman"/>
          <w:noProof/>
          <w:lang w:eastAsia="lt-LT"/>
        </w:rPr>
        <w:t>o</w:t>
      </w:r>
      <w:r w:rsidRPr="00A8287A">
        <w:rPr>
          <w:rFonts w:ascii="Times New Roman" w:hAnsi="Times New Roman"/>
          <w:noProof/>
          <w:lang w:eastAsia="lt-LT"/>
        </w:rPr>
        <w:t>jau pat nurykite užsigeriant puse stiklinės vandens ar suberkite turinį į stiklinę paprasto (</w:t>
      </w:r>
      <w:r w:rsidRPr="00104742">
        <w:rPr>
          <w:rFonts w:ascii="Times New Roman" w:hAnsi="Times New Roman"/>
          <w:noProof/>
          <w:lang w:eastAsia="lt-LT"/>
        </w:rPr>
        <w:t xml:space="preserve">ne </w:t>
      </w:r>
      <w:r>
        <w:rPr>
          <w:rFonts w:ascii="Times New Roman" w:hAnsi="Times New Roman"/>
          <w:noProof/>
          <w:lang w:eastAsia="lt-LT"/>
        </w:rPr>
        <w:t>gazuoto</w:t>
      </w:r>
      <w:r w:rsidRPr="00A8287A">
        <w:rPr>
          <w:rFonts w:ascii="Times New Roman" w:hAnsi="Times New Roman"/>
          <w:noProof/>
          <w:lang w:eastAsia="lt-LT"/>
        </w:rPr>
        <w:t>) vandens, bet kokių rūgščios reakcijos vaisių sulčių (pvz., obuolių, apelsinų, ananasų) ar obuolių kompoto.</w:t>
      </w:r>
    </w:p>
    <w:p w:rsidR="00B548FA" w:rsidRPr="00A8287A" w:rsidRDefault="00B548FA" w:rsidP="00B548FA">
      <w:pPr>
        <w:tabs>
          <w:tab w:val="left" w:pos="0"/>
        </w:tabs>
        <w:spacing w:after="0" w:line="240" w:lineRule="auto"/>
        <w:rPr>
          <w:rFonts w:ascii="Times New Roman" w:hAnsi="Times New Roman"/>
          <w:noProof/>
          <w:lang w:eastAsia="lt-LT"/>
        </w:rPr>
      </w:pPr>
      <w:r w:rsidRPr="00A8287A">
        <w:rPr>
          <w:rFonts w:ascii="Times New Roman" w:hAnsi="Times New Roman"/>
          <w:noProof/>
          <w:lang w:eastAsia="lt-LT"/>
        </w:rPr>
        <w:t>Prieš išgeriant mišinį visada išmaišykite (mišinys bus neskaidrus). Po to mišinį nedelsiant (ar 30 minučių laikotarpiu) išgerkite.</w:t>
      </w:r>
    </w:p>
    <w:p w:rsidR="00B548FA" w:rsidRPr="00A8287A" w:rsidRDefault="00B548FA" w:rsidP="00B548FA">
      <w:pPr>
        <w:tabs>
          <w:tab w:val="left" w:pos="0"/>
        </w:tabs>
        <w:spacing w:after="0" w:line="240" w:lineRule="auto"/>
        <w:rPr>
          <w:rFonts w:ascii="Times New Roman" w:hAnsi="Times New Roman"/>
          <w:noProof/>
          <w:lang w:eastAsia="lt-LT"/>
        </w:rPr>
      </w:pPr>
      <w:r w:rsidRPr="00A8287A">
        <w:rPr>
          <w:rFonts w:ascii="Times New Roman" w:hAnsi="Times New Roman"/>
          <w:noProof/>
          <w:lang w:eastAsia="lt-LT"/>
        </w:rPr>
        <w:t xml:space="preserve">Kad užtikrinti, jog Jūs išgėrėte visą vaistą, gerai išskalaukite stiklinę puse stiklinės vandens ir jį išgerkite. Nevartokite pieno </w:t>
      </w:r>
      <w:r w:rsidRPr="00104742">
        <w:rPr>
          <w:rFonts w:ascii="Times New Roman" w:hAnsi="Times New Roman"/>
          <w:noProof/>
          <w:lang w:eastAsia="lt-LT"/>
        </w:rPr>
        <w:t xml:space="preserve">ar </w:t>
      </w:r>
      <w:r>
        <w:rPr>
          <w:rFonts w:ascii="Times New Roman" w:hAnsi="Times New Roman"/>
          <w:noProof/>
          <w:lang w:eastAsia="lt-LT"/>
        </w:rPr>
        <w:t>gazuoto</w:t>
      </w:r>
      <w:r w:rsidRPr="00104742">
        <w:rPr>
          <w:rFonts w:ascii="Times New Roman" w:hAnsi="Times New Roman"/>
          <w:noProof/>
          <w:lang w:eastAsia="lt-LT"/>
        </w:rPr>
        <w:t xml:space="preserve"> vandens</w:t>
      </w:r>
      <w:r w:rsidRPr="00A8287A">
        <w:rPr>
          <w:rFonts w:ascii="Times New Roman" w:hAnsi="Times New Roman"/>
          <w:noProof/>
          <w:lang w:eastAsia="lt-LT"/>
        </w:rPr>
        <w:t>. Vaisto sudėtyje yra kietų dalelių. Jų nekramtykite ir netraiškykite.</w:t>
      </w:r>
    </w:p>
    <w:p w:rsidR="00B548FA" w:rsidRPr="00A8287A" w:rsidRDefault="00B548FA" w:rsidP="00B548FA">
      <w:pPr>
        <w:tabs>
          <w:tab w:val="left" w:pos="567"/>
        </w:tabs>
        <w:autoSpaceDE w:val="0"/>
        <w:autoSpaceDN w:val="0"/>
        <w:adjustRightInd w:val="0"/>
        <w:spacing w:after="0" w:line="240" w:lineRule="auto"/>
        <w:rPr>
          <w:rFonts w:ascii="Times New Roman" w:hAnsi="Times New Roman"/>
          <w:b/>
          <w:bCs/>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t xml:space="preserve">Ką daryti pavartojus per didelę </w:t>
      </w:r>
      <w:proofErr w:type="spellStart"/>
      <w:r w:rsidRPr="00A8287A">
        <w:rPr>
          <w:rFonts w:ascii="Times New Roman" w:hAnsi="Times New Roman"/>
          <w:b/>
          <w:bCs/>
          <w:lang w:eastAsia="lt-LT"/>
        </w:rPr>
        <w:t>Omeprazol</w:t>
      </w:r>
      <w:proofErr w:type="spellEnd"/>
      <w:r w:rsidRPr="00A8287A">
        <w:rPr>
          <w:rFonts w:ascii="Times New Roman" w:hAnsi="Times New Roman"/>
          <w:b/>
          <w:bCs/>
          <w:lang w:eastAsia="lt-LT"/>
        </w:rPr>
        <w:t xml:space="preserve"> </w:t>
      </w:r>
      <w:proofErr w:type="spellStart"/>
      <w:r w:rsidRPr="00A8287A">
        <w:rPr>
          <w:rFonts w:ascii="Times New Roman" w:hAnsi="Times New Roman"/>
          <w:b/>
          <w:bCs/>
          <w:lang w:eastAsia="lt-LT"/>
        </w:rPr>
        <w:t>Actavis</w:t>
      </w:r>
      <w:proofErr w:type="spellEnd"/>
      <w:r w:rsidRPr="00A8287A">
        <w:rPr>
          <w:rFonts w:ascii="Times New Roman" w:hAnsi="Times New Roman"/>
          <w:b/>
          <w:bCs/>
          <w:lang w:eastAsia="lt-LT"/>
        </w:rPr>
        <w:t xml:space="preserve"> dozę</w:t>
      </w:r>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 xml:space="preserve">Pavartoję didesnę negu nurodė gydytojas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dozę, nedelsdami kreipkitės į savo gydytoją arba vaistininką.</w:t>
      </w:r>
    </w:p>
    <w:p w:rsidR="00B548FA" w:rsidRPr="00A8287A" w:rsidRDefault="00B548FA" w:rsidP="00B548FA">
      <w:pPr>
        <w:tabs>
          <w:tab w:val="left" w:pos="567"/>
        </w:tabs>
        <w:autoSpaceDE w:val="0"/>
        <w:autoSpaceDN w:val="0"/>
        <w:adjustRightInd w:val="0"/>
        <w:spacing w:after="0" w:line="240" w:lineRule="auto"/>
        <w:rPr>
          <w:rFonts w:ascii="Times New Roman" w:hAnsi="Times New Roman"/>
          <w:b/>
          <w:bCs/>
          <w:lang w:eastAsia="lt-LT"/>
        </w:rPr>
      </w:pPr>
    </w:p>
    <w:p w:rsidR="00B548FA" w:rsidRPr="00A8287A" w:rsidRDefault="00B548FA" w:rsidP="00B548FA">
      <w:pPr>
        <w:tabs>
          <w:tab w:val="left" w:pos="567"/>
        </w:tabs>
        <w:autoSpaceDE w:val="0"/>
        <w:autoSpaceDN w:val="0"/>
        <w:adjustRightInd w:val="0"/>
        <w:spacing w:after="0" w:line="240" w:lineRule="auto"/>
        <w:rPr>
          <w:rFonts w:ascii="Times New Roman" w:hAnsi="Times New Roman"/>
          <w:b/>
          <w:bCs/>
          <w:lang w:eastAsia="lt-LT"/>
        </w:rPr>
      </w:pPr>
      <w:r w:rsidRPr="00A8287A">
        <w:rPr>
          <w:rFonts w:ascii="Times New Roman" w:hAnsi="Times New Roman"/>
          <w:b/>
          <w:bCs/>
          <w:lang w:eastAsia="lt-LT"/>
        </w:rPr>
        <w:lastRenderedPageBreak/>
        <w:t xml:space="preserve">Pamiršus pavartoti </w:t>
      </w:r>
      <w:proofErr w:type="spellStart"/>
      <w:r w:rsidRPr="00A8287A">
        <w:rPr>
          <w:rFonts w:ascii="Times New Roman" w:hAnsi="Times New Roman"/>
          <w:b/>
          <w:bCs/>
          <w:lang w:eastAsia="lt-LT"/>
        </w:rPr>
        <w:t>Omeprazol</w:t>
      </w:r>
      <w:proofErr w:type="spellEnd"/>
      <w:r w:rsidRPr="00A8287A">
        <w:rPr>
          <w:rFonts w:ascii="Times New Roman" w:hAnsi="Times New Roman"/>
          <w:b/>
          <w:bCs/>
          <w:lang w:eastAsia="lt-LT"/>
        </w:rPr>
        <w:t xml:space="preserve"> </w:t>
      </w:r>
      <w:proofErr w:type="spellStart"/>
      <w:r w:rsidRPr="00A8287A">
        <w:rPr>
          <w:rFonts w:ascii="Times New Roman" w:hAnsi="Times New Roman"/>
          <w:b/>
          <w:bCs/>
          <w:lang w:eastAsia="lt-LT"/>
        </w:rPr>
        <w:t>Actavis</w:t>
      </w:r>
      <w:proofErr w:type="spellEnd"/>
    </w:p>
    <w:p w:rsidR="00B548FA" w:rsidRPr="00A8287A" w:rsidRDefault="00B548FA" w:rsidP="00B548FA">
      <w:pPr>
        <w:tabs>
          <w:tab w:val="left" w:pos="567"/>
        </w:tabs>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Pamiršę išgerti vaisto, prisiminę išgerkite jo tuoj pat. Vis dėlto jeigu jau beveik laikas gerti kitą dozę, tai užmirštąją praleiskite. Negalima vartoti dvigubos dozės norint kompensuoti praleistą dozę.</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lang w:eastAsia="lt-LT"/>
        </w:rPr>
      </w:pPr>
      <w:r w:rsidRPr="00A8287A">
        <w:rPr>
          <w:rFonts w:ascii="Times New Roman" w:hAnsi="Times New Roman"/>
          <w:b/>
          <w:lang w:eastAsia="lt-LT"/>
        </w:rPr>
        <w:t>Nustojus vartoti</w:t>
      </w:r>
      <w:r w:rsidRPr="00A8287A">
        <w:rPr>
          <w:rFonts w:ascii="Times New Roman" w:hAnsi="Times New Roman"/>
          <w:lang w:eastAsia="lt-LT"/>
        </w:rPr>
        <w:t xml:space="preserve"> </w:t>
      </w:r>
      <w:proofErr w:type="spellStart"/>
      <w:r w:rsidRPr="00A8287A">
        <w:rPr>
          <w:rFonts w:ascii="Times New Roman" w:hAnsi="Times New Roman"/>
          <w:b/>
          <w:bCs/>
          <w:lang w:eastAsia="lt-LT"/>
        </w:rPr>
        <w:t>Omeprazol</w:t>
      </w:r>
      <w:proofErr w:type="spellEnd"/>
      <w:r w:rsidRPr="00A8287A">
        <w:rPr>
          <w:rFonts w:ascii="Times New Roman" w:hAnsi="Times New Roman"/>
          <w:b/>
          <w:bCs/>
          <w:lang w:eastAsia="lt-LT"/>
        </w:rPr>
        <w:t xml:space="preserve"> </w:t>
      </w:r>
      <w:proofErr w:type="spellStart"/>
      <w:r w:rsidRPr="00A8287A">
        <w:rPr>
          <w:rFonts w:ascii="Times New Roman" w:hAnsi="Times New Roman"/>
          <w:b/>
          <w:bCs/>
          <w:lang w:eastAsia="lt-LT"/>
        </w:rPr>
        <w:t>Actavis</w:t>
      </w:r>
      <w:proofErr w:type="spellEnd"/>
    </w:p>
    <w:p w:rsidR="00B548FA" w:rsidRPr="00A8287A" w:rsidRDefault="00B548FA" w:rsidP="00B548FA">
      <w:pPr>
        <w:spacing w:after="0" w:line="240" w:lineRule="auto"/>
        <w:rPr>
          <w:rFonts w:ascii="Times New Roman" w:hAnsi="Times New Roman"/>
          <w:lang w:eastAsia="lt-LT"/>
        </w:rPr>
      </w:pPr>
      <w:r w:rsidRPr="00A8287A">
        <w:rPr>
          <w:rFonts w:ascii="Times New Roman" w:hAnsi="Times New Roman"/>
          <w:noProof/>
          <w:lang w:eastAsia="lt-LT"/>
        </w:rPr>
        <w:t>Jeigu kiltų daugiau klausimų dėl šio vaisto vartojimo, kreipkitės į gydytoją arba vaistininką.</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caps/>
          <w:lang w:eastAsia="lt-LT"/>
        </w:rPr>
        <w:t>4.</w:t>
      </w:r>
      <w:r w:rsidRPr="00A8287A">
        <w:rPr>
          <w:rFonts w:ascii="Times New Roman" w:hAnsi="Times New Roman"/>
          <w:b/>
          <w:caps/>
          <w:lang w:eastAsia="lt-LT"/>
        </w:rPr>
        <w:tab/>
      </w:r>
      <w:r w:rsidRPr="00A8287A">
        <w:rPr>
          <w:rFonts w:ascii="Times New Roman" w:hAnsi="Times New Roman"/>
          <w:b/>
          <w:lang w:eastAsia="lt-LT"/>
        </w:rPr>
        <w:t>Galimas šalutinis poveikis</w:t>
      </w:r>
      <w:r w:rsidRPr="00A8287A" w:rsidDel="001E787F">
        <w:rPr>
          <w:rFonts w:ascii="Times New Roman" w:hAnsi="Times New Roman"/>
          <w:b/>
          <w:caps/>
          <w:lang w:eastAsia="lt-LT"/>
        </w:rPr>
        <w:t xml:space="preserve"> </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lang w:eastAsia="lt-LT"/>
        </w:rPr>
      </w:pPr>
      <w:r w:rsidRPr="00A8287A">
        <w:rPr>
          <w:rFonts w:ascii="Times New Roman" w:hAnsi="Times New Roman"/>
          <w:lang w:eastAsia="lt-LT"/>
        </w:rPr>
        <w:t>Šis vaistas, kaip ir visi kiti, gali sukelti šalutinį poveikį, nors jis pasireiškia ne visiems žmonėms.</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b/>
          <w:lang w:eastAsia="lt-LT"/>
        </w:rPr>
      </w:pPr>
      <w:r w:rsidRPr="00A8287A">
        <w:rPr>
          <w:rFonts w:ascii="Times New Roman" w:hAnsi="Times New Roman"/>
          <w:b/>
          <w:lang w:eastAsia="lt-LT"/>
        </w:rPr>
        <w:t xml:space="preserve">Jeigu pastebėsite kurį nors iš </w:t>
      </w:r>
      <w:r>
        <w:rPr>
          <w:rFonts w:ascii="Times New Roman" w:hAnsi="Times New Roman"/>
          <w:b/>
          <w:lang w:eastAsia="lt-LT"/>
        </w:rPr>
        <w:t>toliau</w:t>
      </w:r>
      <w:r w:rsidRPr="00A8287A">
        <w:rPr>
          <w:rFonts w:ascii="Times New Roman" w:hAnsi="Times New Roman"/>
          <w:b/>
          <w:lang w:eastAsia="lt-LT"/>
        </w:rPr>
        <w:t xml:space="preserve"> išvardyto labai reto, bet sunkaus, šalutinio poveikio, </w:t>
      </w: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lang w:eastAsia="lt-LT"/>
        </w:rPr>
        <w:t xml:space="preserve"> vartojimą nutraukite ir nedelsdami kreipkitės į gydytoją.</w:t>
      </w:r>
    </w:p>
    <w:p w:rsidR="00B548FA" w:rsidRPr="00A8287A" w:rsidRDefault="00B548FA" w:rsidP="00B548FA">
      <w:pPr>
        <w:numPr>
          <w:ilvl w:val="0"/>
          <w:numId w:val="3"/>
        </w:numPr>
        <w:spacing w:after="0" w:line="240" w:lineRule="auto"/>
        <w:rPr>
          <w:rFonts w:ascii="Times New Roman" w:hAnsi="Times New Roman"/>
          <w:b/>
          <w:noProof/>
          <w:lang w:eastAsia="lt-LT"/>
        </w:rPr>
      </w:pPr>
      <w:r w:rsidRPr="00A8287A">
        <w:rPr>
          <w:rFonts w:ascii="Times New Roman" w:hAnsi="Times New Roman"/>
          <w:noProof/>
          <w:lang w:eastAsia="lt-LT"/>
        </w:rPr>
        <w:t>staiga prasidėjo švokštimas, lūpų, liežuvio, gerklų ar kūno tinimas, išbėrimas, alpimas ar sutriko rijimas (sunki alerginė reakcija);</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 xml:space="preserve">paraudo, tapo </w:t>
      </w:r>
      <w:r>
        <w:rPr>
          <w:rFonts w:ascii="Times New Roman" w:hAnsi="Times New Roman"/>
          <w:noProof/>
          <w:lang w:eastAsia="lt-LT"/>
        </w:rPr>
        <w:t>p</w:t>
      </w:r>
      <w:r w:rsidRPr="00A8287A">
        <w:rPr>
          <w:rFonts w:ascii="Times New Roman" w:hAnsi="Times New Roman"/>
          <w:noProof/>
          <w:lang w:eastAsia="lt-LT"/>
        </w:rPr>
        <w:t xml:space="preserve">ūslėta ir lupasi oda. Taip pat gali atsirasti lūpų, akių, burnos ertmės, nosies, lytinių organų pūslėtumas ir kraujuoti (tai gali būti </w:t>
      </w:r>
      <w:r w:rsidRPr="00A8287A">
        <w:rPr>
          <w:rFonts w:ascii="Times New Roman" w:hAnsi="Times New Roman"/>
          <w:i/>
          <w:noProof/>
          <w:lang w:eastAsia="lt-LT"/>
        </w:rPr>
        <w:t>Stevens-Johnson</w:t>
      </w:r>
      <w:r w:rsidRPr="00A8287A">
        <w:rPr>
          <w:rFonts w:ascii="Times New Roman" w:hAnsi="Times New Roman"/>
          <w:noProof/>
          <w:lang w:eastAsia="lt-LT"/>
        </w:rPr>
        <w:t xml:space="preserve"> sindromas arba toksinė epidermio nekrolizė);</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pagelto oda, patamsėjo šlapimas ir atsirado nuovargis (šie simptomai gali rodyti sutrikusią kepenų funkciją).</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autoSpaceDE w:val="0"/>
        <w:autoSpaceDN w:val="0"/>
        <w:adjustRightInd w:val="0"/>
        <w:spacing w:after="0" w:line="240" w:lineRule="auto"/>
        <w:rPr>
          <w:rFonts w:ascii="Times New Roman" w:hAnsi="Times New Roman"/>
          <w:lang w:eastAsia="lt-LT"/>
        </w:rPr>
      </w:pPr>
      <w:r w:rsidRPr="00A8287A">
        <w:rPr>
          <w:rFonts w:ascii="Times New Roman" w:hAnsi="Times New Roman"/>
          <w:lang w:eastAsia="lt-LT"/>
        </w:rPr>
        <w:t>Toliau išvardytas kitas šalutinis poveikis.</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b/>
          <w:lang w:eastAsia="lt-LT"/>
        </w:rPr>
      </w:pPr>
      <w:r w:rsidRPr="00A8287A">
        <w:rPr>
          <w:rFonts w:ascii="Times New Roman" w:hAnsi="Times New Roman"/>
          <w:b/>
          <w:lang w:eastAsia="lt-LT"/>
        </w:rPr>
        <w:t xml:space="preserve">Dažni šalutinio poveikio atvejai </w:t>
      </w:r>
      <w:r w:rsidRPr="00A8287A">
        <w:rPr>
          <w:rFonts w:ascii="Times New Roman" w:hAnsi="Times New Roman"/>
          <w:lang w:eastAsia="lt-LT"/>
        </w:rPr>
        <w:t>(pasireiškia 1-10 vartotojų iš 100)</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Galvos skausmas.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Poveikis skrandžiui ar žarnoms: viduriavimas, pilvo skausmas, vidurių užkietėjimas, dujų susikaupimas žarnyne.</w:t>
      </w:r>
    </w:p>
    <w:p w:rsidR="00B548F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Šleikštulys (pykinimas) ar vėmimas.</w:t>
      </w:r>
    </w:p>
    <w:p w:rsidR="00B548FA" w:rsidRPr="00A8287A" w:rsidRDefault="00B548FA" w:rsidP="00B548FA">
      <w:pPr>
        <w:numPr>
          <w:ilvl w:val="0"/>
          <w:numId w:val="3"/>
        </w:numPr>
        <w:spacing w:after="0" w:line="240" w:lineRule="auto"/>
        <w:rPr>
          <w:rFonts w:ascii="Times New Roman" w:hAnsi="Times New Roman"/>
          <w:noProof/>
          <w:lang w:eastAsia="lt-LT"/>
        </w:rPr>
      </w:pPr>
      <w:r w:rsidRPr="00196D62">
        <w:rPr>
          <w:rFonts w:ascii="Times New Roman" w:hAnsi="Times New Roman"/>
          <w:noProof/>
          <w:lang w:eastAsia="lt-LT"/>
        </w:rPr>
        <w:t>Gerybiniai skrandžio polipai</w:t>
      </w:r>
      <w:r>
        <w:rPr>
          <w:rFonts w:ascii="Times New Roman" w:hAnsi="Times New Roman"/>
          <w:noProof/>
          <w:lang w:eastAsia="lt-LT"/>
        </w:rPr>
        <w:t>.</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b/>
          <w:lang w:eastAsia="lt-LT"/>
        </w:rPr>
      </w:pPr>
      <w:r w:rsidRPr="00A8287A">
        <w:rPr>
          <w:rFonts w:ascii="Times New Roman" w:hAnsi="Times New Roman"/>
          <w:b/>
          <w:lang w:eastAsia="lt-LT"/>
        </w:rPr>
        <w:t xml:space="preserve">Nedažni šalutinio poveikio atvejai </w:t>
      </w:r>
      <w:r w:rsidRPr="00A8287A">
        <w:rPr>
          <w:rFonts w:ascii="Times New Roman" w:hAnsi="Times New Roman"/>
          <w:lang w:eastAsia="lt-LT"/>
        </w:rPr>
        <w:t>(pasireiškia 1-10 vartotojų iš 1000)</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Pėdų ir kulkšnių patinimas.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Sutrikęs miegas (nemiga).</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Svaigulys, dilgčiojimo pojūtis („skruzdėlių bėgiojimas“), mieguistumas.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Galvos sukimasis.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Kraujo tyrimų, kuriais tikrinama, kaip veikia kepenys, duomenų pokyčiai.</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Odos išbėrimas, išbėrimas gumbais (dilgėlinė) ir odos niežulys.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Bendrasis negalavimas ir energijos stoka.</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 xml:space="preserve">Klubo, riešo ar stuburo lūžis. </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b/>
          <w:lang w:eastAsia="lt-LT"/>
        </w:rPr>
      </w:pPr>
      <w:r w:rsidRPr="00A8287A">
        <w:rPr>
          <w:rFonts w:ascii="Times New Roman" w:hAnsi="Times New Roman"/>
          <w:b/>
          <w:lang w:eastAsia="lt-LT"/>
        </w:rPr>
        <w:t xml:space="preserve">Reti šalutinio poveikio atvejai </w:t>
      </w:r>
      <w:r w:rsidRPr="00A8287A">
        <w:rPr>
          <w:rFonts w:ascii="Times New Roman" w:hAnsi="Times New Roman"/>
          <w:lang w:eastAsia="lt-LT"/>
        </w:rPr>
        <w:t>(pasireiškia 1-10 vartotojų iš 10000)</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Kraujo rodmenų pokyčiai (sumažėjęs baltųjų kraujo kūnelių ar trombocitų kiekis). Tai gali sukelti silpnumą, kraujosruvas ar padažninti infekcines ligas.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Alerginės reakcijos, kartais labai sunkios, įskaitant lūpų, liežuvio ir gerklės patinimą, karščiavimą, švokštimą.</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Sumažėjęs natrio kiekis kraujyje. Tai gali sukelti silpnumą, vėmimą ir mėšlungį.</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Psichomotorinis sujaudinimas, sumišimas, depresija.</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Skonio pokyčiai.</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Regėjimo sutr</w:t>
      </w:r>
      <w:r>
        <w:rPr>
          <w:rFonts w:ascii="Times New Roman" w:hAnsi="Times New Roman"/>
          <w:noProof/>
          <w:lang w:eastAsia="lt-LT"/>
        </w:rPr>
        <w:t>i</w:t>
      </w:r>
      <w:r w:rsidRPr="00A8287A">
        <w:rPr>
          <w:rFonts w:ascii="Times New Roman" w:hAnsi="Times New Roman"/>
          <w:noProof/>
          <w:lang w:eastAsia="lt-LT"/>
        </w:rPr>
        <w:t>kimai (pvz., sumažėjęs vaizdo ryškumas).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Staiga pasireiškęs švokštimas ar dusulys (bronchų spazmas).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Burnos sausumas.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Burnos ertmės uždegimas.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Grybelinė infekcija, vadinama pienlige, kuri gali pažeisti žarnas.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Kepenų sutrikimai, įskaitant geltą, dėl kurios gali pagelsti oda, patamsėti šlapimas ir atsirasti nuovargis.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Plaukų slinkimas.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lastRenderedPageBreak/>
        <w:t>Odos išbėrimas ją paveikus saulės šviesai.</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Sąnarių ar raumenų skausmai.</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Sunkus inkstų pažeidimas (intersticinis nefritas).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Pagausėjęs prakaitavimas.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Mikroskopinis kolitas (storosios žarnos uždegimas).</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b/>
          <w:lang w:eastAsia="lt-LT"/>
        </w:rPr>
      </w:pPr>
      <w:r w:rsidRPr="00A8287A">
        <w:rPr>
          <w:rFonts w:ascii="Times New Roman" w:hAnsi="Times New Roman"/>
          <w:b/>
          <w:lang w:eastAsia="lt-LT"/>
        </w:rPr>
        <w:t xml:space="preserve">Labai reti šalutinio poveikio atvejai </w:t>
      </w:r>
      <w:r w:rsidRPr="00A8287A">
        <w:rPr>
          <w:rFonts w:ascii="Times New Roman" w:hAnsi="Times New Roman"/>
          <w:lang w:eastAsia="lt-LT"/>
        </w:rPr>
        <w:t>(pasireiškia mažiau kaip 1 vartotojui iš 10000)</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Kraujo ląstelių kiekybinės sudėties pokyčiai, įskaitant agranulocitozę (baltųjų kraujo ląstelių trūkumą).</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Agresyvumas.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Matymas, jutimas ar girdėjimas to, ko nėra (haliucinacijos).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Sunkūs kepenų sutrikimai, pasireiškiantys kepenų nepakankamumu ir smegenų veiklos sutrikimu.</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 xml:space="preserve">Staiga prasidėjęs sunkus odos išbėrimas, pūslėtumas ar ir lupimasis, kurie gali būti susiję su aukšta temperatūra ir sąnarių skausmais (daugiaformė eritema, </w:t>
      </w:r>
      <w:r w:rsidRPr="00A8287A">
        <w:rPr>
          <w:rFonts w:ascii="Times New Roman" w:hAnsi="Times New Roman"/>
          <w:i/>
          <w:noProof/>
          <w:lang w:eastAsia="lt-LT"/>
        </w:rPr>
        <w:t>Stevens-Johnson</w:t>
      </w:r>
      <w:r w:rsidRPr="00A8287A">
        <w:rPr>
          <w:rFonts w:ascii="Times New Roman" w:hAnsi="Times New Roman"/>
          <w:noProof/>
          <w:lang w:eastAsia="lt-LT"/>
        </w:rPr>
        <w:t xml:space="preserve"> sindromas, toksinė epidermio nekrolizė).</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Raumenų silpnumas.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Krūtų padidėjimas (vyrams).</w:t>
      </w:r>
    </w:p>
    <w:p w:rsidR="00B548FA" w:rsidRPr="00A8287A" w:rsidRDefault="00B548FA" w:rsidP="00B548FA">
      <w:pPr>
        <w:spacing w:after="0" w:line="240" w:lineRule="auto"/>
        <w:ind w:left="567"/>
        <w:rPr>
          <w:rFonts w:ascii="Times New Roman" w:hAnsi="Times New Roman"/>
          <w:noProof/>
          <w:lang w:eastAsia="lt-LT"/>
        </w:rPr>
      </w:pPr>
    </w:p>
    <w:p w:rsidR="00B548FA" w:rsidRPr="00A8287A" w:rsidRDefault="00B548FA" w:rsidP="00B548FA">
      <w:pPr>
        <w:spacing w:after="0" w:line="240" w:lineRule="auto"/>
        <w:ind w:left="567" w:hanging="567"/>
        <w:rPr>
          <w:rFonts w:ascii="Times New Roman" w:hAnsi="Times New Roman"/>
          <w:b/>
          <w:noProof/>
          <w:lang w:eastAsia="lt-LT"/>
        </w:rPr>
      </w:pPr>
      <w:r w:rsidRPr="00A8287A">
        <w:rPr>
          <w:rFonts w:ascii="Times New Roman" w:hAnsi="Times New Roman"/>
          <w:b/>
          <w:noProof/>
          <w:lang w:eastAsia="lt-LT"/>
        </w:rPr>
        <w:t xml:space="preserve">Dažnis nežinomas </w:t>
      </w:r>
      <w:r w:rsidRPr="00A8287A">
        <w:rPr>
          <w:rFonts w:ascii="Times New Roman" w:hAnsi="Times New Roman"/>
          <w:noProof/>
          <w:lang w:eastAsia="lt-LT"/>
        </w:rPr>
        <w:t xml:space="preserve">(negali būti </w:t>
      </w:r>
      <w:r>
        <w:rPr>
          <w:rFonts w:ascii="Times New Roman" w:hAnsi="Times New Roman"/>
          <w:noProof/>
          <w:lang w:eastAsia="lt-LT"/>
        </w:rPr>
        <w:t>apskaičiuotas</w:t>
      </w:r>
      <w:r w:rsidRPr="00A8287A">
        <w:rPr>
          <w:rFonts w:ascii="Times New Roman" w:hAnsi="Times New Roman"/>
          <w:noProof/>
          <w:lang w:eastAsia="lt-LT"/>
        </w:rPr>
        <w:t xml:space="preserve"> pagal turimus duomenis)</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Sumažėjęs magnio kiekis kraujyje.</w:t>
      </w:r>
    </w:p>
    <w:p w:rsidR="00B548FA" w:rsidRPr="00A8287A" w:rsidRDefault="00B548FA" w:rsidP="00B548FA">
      <w:pPr>
        <w:numPr>
          <w:ilvl w:val="0"/>
          <w:numId w:val="3"/>
        </w:numPr>
        <w:spacing w:after="0" w:line="240" w:lineRule="auto"/>
        <w:rPr>
          <w:rFonts w:ascii="Times New Roman" w:hAnsi="Times New Roman"/>
          <w:noProof/>
          <w:lang w:eastAsia="lt-LT"/>
        </w:rPr>
      </w:pPr>
      <w:r w:rsidRPr="00A8287A">
        <w:rPr>
          <w:rFonts w:ascii="Times New Roman" w:hAnsi="Times New Roman"/>
          <w:noProof/>
          <w:lang w:eastAsia="lt-LT"/>
        </w:rPr>
        <w:t>Išbėrimas, galintis pasireikšti kartu su sąnąrių skausmu.</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lang w:eastAsia="lt-LT"/>
        </w:rPr>
      </w:pPr>
      <w:r w:rsidRPr="00A8287A">
        <w:rPr>
          <w:rFonts w:ascii="Times New Roman" w:hAnsi="Times New Roman"/>
          <w:lang w:eastAsia="lt-LT"/>
        </w:rPr>
        <w:t xml:space="preserve">Labai retais atvejais </w:t>
      </w:r>
      <w:proofErr w:type="spellStart"/>
      <w:r w:rsidRPr="00A8287A">
        <w:rPr>
          <w:rFonts w:ascii="Times New Roman" w:hAnsi="Times New Roman"/>
          <w:lang w:eastAsia="lt-LT"/>
        </w:rPr>
        <w:t>Omeprazol</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Actavis</w:t>
      </w:r>
      <w:proofErr w:type="spellEnd"/>
      <w:r w:rsidRPr="00A8287A">
        <w:rPr>
          <w:rFonts w:ascii="Times New Roman" w:hAnsi="Times New Roman"/>
          <w:lang w:eastAsia="lt-LT"/>
        </w:rPr>
        <w:t xml:space="preserve"> gali pažeisti baltąsias kraujo ląsteles ir </w:t>
      </w:r>
      <w:proofErr w:type="spellStart"/>
      <w:r w:rsidRPr="00A8287A">
        <w:rPr>
          <w:rFonts w:ascii="Times New Roman" w:hAnsi="Times New Roman"/>
          <w:lang w:eastAsia="lt-LT"/>
        </w:rPr>
        <w:t>susilpninti</w:t>
      </w:r>
      <w:proofErr w:type="spellEnd"/>
      <w:r w:rsidRPr="00A8287A">
        <w:rPr>
          <w:rFonts w:ascii="Times New Roman" w:hAnsi="Times New Roman"/>
          <w:lang w:eastAsia="lt-LT"/>
        </w:rPr>
        <w:t xml:space="preserve"> imuninę sistemą. Jeigu pasireiškia infekcija, kurios simptomai yra karščiavimas ir </w:t>
      </w:r>
      <w:r w:rsidRPr="00A8287A">
        <w:rPr>
          <w:rFonts w:ascii="Times New Roman" w:hAnsi="Times New Roman"/>
          <w:b/>
          <w:bCs/>
          <w:lang w:eastAsia="lt-LT"/>
        </w:rPr>
        <w:t>labai</w:t>
      </w:r>
      <w:r w:rsidRPr="00A8287A">
        <w:rPr>
          <w:rFonts w:ascii="Times New Roman" w:hAnsi="Times New Roman"/>
          <w:lang w:eastAsia="lt-LT"/>
        </w:rPr>
        <w:t xml:space="preserve"> pablogėjusi bendra būklė arba karščiavimas ir lokalios infekcijos simptomai (pvz., kaklo, gerklės ar burnos ertmės skausmas arba pasunkėjęs </w:t>
      </w:r>
      <w:proofErr w:type="spellStart"/>
      <w:r w:rsidRPr="00A8287A">
        <w:rPr>
          <w:rFonts w:ascii="Times New Roman" w:hAnsi="Times New Roman"/>
          <w:lang w:eastAsia="lt-LT"/>
        </w:rPr>
        <w:t>šlapinimasis</w:t>
      </w:r>
      <w:proofErr w:type="spellEnd"/>
      <w:r w:rsidRPr="00A8287A">
        <w:rPr>
          <w:rFonts w:ascii="Times New Roman" w:hAnsi="Times New Roman"/>
          <w:lang w:eastAsia="lt-LT"/>
        </w:rPr>
        <w:t xml:space="preserve">), būtina kiek įmanoma greičiau pasikonsultuoti su gydytoju, kadangi tokiu atveju reikia atlikti kraujo tyrimą ir įsitikinti, ar neišnyko baltosios kraujo ląstelės (ar nėra </w:t>
      </w:r>
      <w:proofErr w:type="spellStart"/>
      <w:r w:rsidRPr="00A8287A">
        <w:rPr>
          <w:rFonts w:ascii="Times New Roman" w:hAnsi="Times New Roman"/>
          <w:lang w:eastAsia="lt-LT"/>
        </w:rPr>
        <w:t>agranulocitozės</w:t>
      </w:r>
      <w:proofErr w:type="spellEnd"/>
      <w:r w:rsidRPr="00A8287A">
        <w:rPr>
          <w:rFonts w:ascii="Times New Roman" w:hAnsi="Times New Roman"/>
          <w:lang w:eastAsia="lt-LT"/>
        </w:rPr>
        <w:t>). Jums yra labai svarbu pateikti informaciją apie šiuo metu Jūsų vartojamus vaistus.</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spacing w:after="0" w:line="240" w:lineRule="auto"/>
        <w:rPr>
          <w:rFonts w:ascii="Times New Roman" w:hAnsi="Times New Roman"/>
          <w:b/>
          <w:lang w:eastAsia="lt-LT"/>
        </w:rPr>
      </w:pPr>
      <w:r w:rsidRPr="00A8287A">
        <w:rPr>
          <w:rFonts w:ascii="Times New Roman" w:hAnsi="Times New Roman"/>
          <w:b/>
          <w:noProof/>
          <w:lang w:eastAsia="lt-LT"/>
        </w:rPr>
        <w:t>Pranešimas apie šalutinį poveikį</w:t>
      </w:r>
    </w:p>
    <w:p w:rsidR="00B548FA" w:rsidRPr="00A8287A" w:rsidRDefault="00B548FA" w:rsidP="00B548FA">
      <w:pPr>
        <w:spacing w:after="0" w:line="240" w:lineRule="auto"/>
        <w:rPr>
          <w:rFonts w:ascii="Times New Roman" w:hAnsi="Times New Roman"/>
          <w:noProof/>
          <w:lang w:eastAsia="lt-LT"/>
        </w:rPr>
      </w:pPr>
      <w:r w:rsidRPr="00A8287A">
        <w:rPr>
          <w:rFonts w:ascii="Times New Roman" w:hAnsi="Times New Roman"/>
          <w:noProof/>
          <w:lang w:eastAsia="lt-LT"/>
        </w:rPr>
        <w:t>Jeigu pasireiškė šalutinis poveikis, įskaitant šiame lapelyje nenurodytą, pasakykite gydytojui arba vaistininkui</w:t>
      </w:r>
      <w:r w:rsidRPr="00A8287A">
        <w:rPr>
          <w:rFonts w:ascii="Times New Roman" w:hAnsi="Times New Roman"/>
          <w:lang w:eastAsia="lt-LT"/>
        </w:rPr>
        <w:t>.</w:t>
      </w:r>
      <w:r w:rsidRPr="00A8287A">
        <w:rPr>
          <w:rFonts w:ascii="Times New Roman" w:hAnsi="Times New Roman"/>
          <w:noProof/>
          <w:lang w:eastAsia="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A8287A">
          <w:rPr>
            <w:rFonts w:ascii="Times New Roman" w:hAnsi="Times New Roman"/>
            <w:noProof/>
            <w:color w:val="0000FF"/>
            <w:u w:val="single"/>
            <w:lang w:eastAsia="lt-LT"/>
          </w:rPr>
          <w:t>www.vvkt.lt</w:t>
        </w:r>
      </w:hyperlink>
      <w:r w:rsidRPr="00A8287A">
        <w:rPr>
          <w:rFonts w:ascii="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8287A">
          <w:rPr>
            <w:rFonts w:ascii="Times New Roman" w:hAnsi="Times New Roman"/>
            <w:noProof/>
            <w:color w:val="0000FF"/>
            <w:u w:val="single"/>
            <w:lang w:eastAsia="lt-LT"/>
          </w:rPr>
          <w:t>NepageidaujamaR@vvkt.lt</w:t>
        </w:r>
      </w:hyperlink>
      <w:r w:rsidRPr="00A8287A">
        <w:rPr>
          <w:rFonts w:ascii="Times New Roman" w:hAnsi="Times New Roman"/>
          <w:noProof/>
          <w:lang w:eastAsia="lt-LT"/>
        </w:rPr>
        <w:t xml:space="preserve">, taip pat per Valstybinės vaistų kontrolės tarnybos prie Lietuvos Respublikos sveikatos apsaugos ministerijos interneto svetainę (adresu </w:t>
      </w:r>
      <w:hyperlink r:id="rId7" w:history="1">
        <w:r w:rsidRPr="00A8287A">
          <w:rPr>
            <w:rFonts w:ascii="Times New Roman" w:hAnsi="Times New Roman"/>
            <w:noProof/>
            <w:color w:val="0000FF"/>
            <w:u w:val="single"/>
            <w:lang w:eastAsia="lt-LT"/>
          </w:rPr>
          <w:t>http://www.vvkt.lt</w:t>
        </w:r>
      </w:hyperlink>
      <w:r w:rsidRPr="00A8287A">
        <w:rPr>
          <w:rFonts w:ascii="Times New Roman" w:hAnsi="Times New Roman"/>
          <w:noProof/>
          <w:lang w:eastAsia="lt-LT"/>
        </w:rPr>
        <w:t>). Pranešdami apie šalutinį poveikį galite mums padėti gauti daugiau informacijos apie šio vaisto saugumą.</w:t>
      </w:r>
    </w:p>
    <w:p w:rsidR="00B548FA" w:rsidRPr="00A8287A" w:rsidRDefault="00B548FA" w:rsidP="00B548FA">
      <w:pPr>
        <w:spacing w:after="0" w:line="240" w:lineRule="auto"/>
        <w:rPr>
          <w:rFonts w:ascii="Times New Roman" w:hAnsi="Times New Roman"/>
          <w:i/>
          <w:iCs/>
          <w:lang w:eastAsia="lt-LT"/>
        </w:rPr>
      </w:pP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numPr>
          <w:ilvl w:val="12"/>
          <w:numId w:val="0"/>
        </w:numPr>
        <w:tabs>
          <w:tab w:val="left" w:pos="567"/>
        </w:tabs>
        <w:spacing w:after="0" w:line="240" w:lineRule="auto"/>
        <w:outlineLvl w:val="0"/>
        <w:rPr>
          <w:rFonts w:ascii="Times New Roman" w:hAnsi="Times New Roman"/>
          <w:b/>
          <w:caps/>
          <w:lang w:eastAsia="lt-LT"/>
        </w:rPr>
      </w:pPr>
      <w:r w:rsidRPr="00A8287A">
        <w:rPr>
          <w:rFonts w:ascii="Times New Roman" w:hAnsi="Times New Roman"/>
          <w:b/>
          <w:caps/>
          <w:lang w:eastAsia="lt-LT"/>
        </w:rPr>
        <w:t>5.</w:t>
      </w:r>
      <w:r w:rsidRPr="00A8287A">
        <w:rPr>
          <w:rFonts w:ascii="Times New Roman" w:hAnsi="Times New Roman"/>
          <w:b/>
          <w:caps/>
          <w:lang w:eastAsia="lt-LT"/>
        </w:rPr>
        <w:tab/>
      </w:r>
      <w:r w:rsidRPr="00A8287A">
        <w:rPr>
          <w:rFonts w:ascii="Times New Roman" w:hAnsi="Times New Roman"/>
          <w:b/>
          <w:lang w:eastAsia="lt-LT"/>
        </w:rPr>
        <w:t xml:space="preserve">Kaip laikyti </w:t>
      </w: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Šį vaistą laikykite vaikams nepastebimoje ir nepasiekiamoje vietoje.</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Laikyti ne aukštesnėje kaip 25 </w:t>
      </w:r>
      <w:proofErr w:type="spellStart"/>
      <w:r w:rsidRPr="00A8287A">
        <w:rPr>
          <w:rFonts w:ascii="Times New Roman" w:hAnsi="Times New Roman"/>
          <w:vertAlign w:val="superscript"/>
          <w:lang w:eastAsia="lt-LT"/>
        </w:rPr>
        <w:t>o</w:t>
      </w:r>
      <w:r w:rsidRPr="00A8287A">
        <w:rPr>
          <w:rFonts w:ascii="Times New Roman" w:hAnsi="Times New Roman"/>
          <w:lang w:eastAsia="lt-LT"/>
        </w:rPr>
        <w:t>C</w:t>
      </w:r>
      <w:proofErr w:type="spellEnd"/>
      <w:r w:rsidRPr="00A8287A">
        <w:rPr>
          <w:rFonts w:ascii="Times New Roman" w:hAnsi="Times New Roman"/>
          <w:lang w:eastAsia="lt-LT"/>
        </w:rPr>
        <w:t xml:space="preserve"> temperatūroje.</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Laikyti gamintojo pakuotėje, kad vaistas būtų apsaugotas nuo šviesos ir drėgmės.</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Ant </w:t>
      </w:r>
      <w:r>
        <w:rPr>
          <w:rFonts w:ascii="Times New Roman" w:hAnsi="Times New Roman"/>
          <w:lang w:eastAsia="lt-LT"/>
        </w:rPr>
        <w:t xml:space="preserve">kartono </w:t>
      </w:r>
      <w:r w:rsidRPr="00A8287A">
        <w:rPr>
          <w:rFonts w:ascii="Times New Roman" w:hAnsi="Times New Roman"/>
          <w:lang w:eastAsia="lt-LT"/>
        </w:rPr>
        <w:t>dėžutės po „</w:t>
      </w:r>
      <w:r>
        <w:rPr>
          <w:rFonts w:ascii="Times New Roman" w:hAnsi="Times New Roman"/>
          <w:lang w:eastAsia="lt-LT"/>
        </w:rPr>
        <w:t>EXP</w:t>
      </w:r>
      <w:r w:rsidRPr="00F64803">
        <w:rPr>
          <w:rFonts w:ascii="Times New Roman" w:hAnsi="Times New Roman"/>
          <w:highlight w:val="lightGray"/>
        </w:rPr>
        <w:t>/</w:t>
      </w:r>
      <w:r w:rsidRPr="00392BAF">
        <w:rPr>
          <w:rFonts w:ascii="Times New Roman" w:hAnsi="Times New Roman"/>
          <w:highlight w:val="lightGray"/>
          <w:lang w:eastAsia="lt-LT"/>
        </w:rPr>
        <w:t>Tinka iki</w:t>
      </w:r>
      <w:r w:rsidRPr="00A8287A">
        <w:rPr>
          <w:rFonts w:ascii="Times New Roman" w:hAnsi="Times New Roman"/>
          <w:lang w:eastAsia="lt-LT"/>
        </w:rPr>
        <w:t>“ ir ant lizdinės plokštelės nurodytam tinkamumo laikui pasibaigus, šio vaisto vartoti negalima. Vaistas tinkamas vartoti iki paskutinės nurodyto mėnesio dienos.</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Vaistų negalima išmesti į kanalizaciją arba su buitinėmis atliekomis. Kaip išmesti nereikalingus vaistus, klauskite vaistininko. Šios priemonės padės apsaugoti aplinką.</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numPr>
          <w:ilvl w:val="12"/>
          <w:numId w:val="0"/>
        </w:numPr>
        <w:tabs>
          <w:tab w:val="left" w:pos="567"/>
        </w:tabs>
        <w:spacing w:after="0" w:line="240" w:lineRule="auto"/>
        <w:outlineLvl w:val="0"/>
        <w:rPr>
          <w:rFonts w:ascii="Times New Roman" w:hAnsi="Times New Roman"/>
          <w:b/>
          <w:lang w:eastAsia="lt-LT"/>
        </w:rPr>
      </w:pPr>
      <w:r w:rsidRPr="00A8287A">
        <w:rPr>
          <w:rFonts w:ascii="Times New Roman" w:hAnsi="Times New Roman"/>
          <w:b/>
          <w:lang w:eastAsia="lt-LT"/>
        </w:rPr>
        <w:t>6.</w:t>
      </w:r>
      <w:r w:rsidRPr="00A8287A">
        <w:rPr>
          <w:rFonts w:ascii="Times New Roman" w:hAnsi="Times New Roman"/>
          <w:lang w:eastAsia="lt-LT"/>
        </w:rPr>
        <w:tab/>
      </w:r>
      <w:r w:rsidRPr="00A8287A">
        <w:rPr>
          <w:rFonts w:ascii="Times New Roman" w:hAnsi="Times New Roman"/>
          <w:b/>
          <w:lang w:eastAsia="lt-LT"/>
        </w:rPr>
        <w:t>Pakuotės turinys ir kita informacija</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b/>
          <w:lang w:eastAsia="lt-LT"/>
        </w:rPr>
      </w:pP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lang w:eastAsia="lt-LT"/>
        </w:rPr>
        <w:t xml:space="preserve"> sudėtis</w:t>
      </w:r>
    </w:p>
    <w:p w:rsidR="00B548FA" w:rsidRPr="00A8287A" w:rsidRDefault="00B548FA" w:rsidP="00B548FA">
      <w:pPr>
        <w:numPr>
          <w:ilvl w:val="0"/>
          <w:numId w:val="1"/>
        </w:numPr>
        <w:tabs>
          <w:tab w:val="clear" w:pos="644"/>
          <w:tab w:val="num" w:pos="567"/>
        </w:tabs>
        <w:spacing w:after="0" w:line="240" w:lineRule="auto"/>
        <w:ind w:left="567" w:hanging="567"/>
        <w:rPr>
          <w:rFonts w:ascii="Times New Roman" w:hAnsi="Times New Roman"/>
          <w:lang w:eastAsia="lt-LT"/>
        </w:rPr>
      </w:pPr>
      <w:r w:rsidRPr="00A8287A">
        <w:rPr>
          <w:rFonts w:ascii="Times New Roman" w:hAnsi="Times New Roman"/>
          <w:iCs/>
          <w:lang w:eastAsia="lt-LT"/>
        </w:rPr>
        <w:t xml:space="preserve">Veiklioji medžiaga yra </w:t>
      </w:r>
      <w:proofErr w:type="spellStart"/>
      <w:r w:rsidRPr="00A8287A">
        <w:rPr>
          <w:rFonts w:ascii="Times New Roman" w:hAnsi="Times New Roman"/>
          <w:iCs/>
          <w:lang w:eastAsia="lt-LT"/>
        </w:rPr>
        <w:t>omeprazolas</w:t>
      </w:r>
      <w:proofErr w:type="spellEnd"/>
      <w:r w:rsidRPr="00A8287A">
        <w:rPr>
          <w:rFonts w:ascii="Times New Roman" w:hAnsi="Times New Roman"/>
          <w:lang w:eastAsia="lt-LT"/>
        </w:rPr>
        <w:t xml:space="preserve">. Kiekvienoje skrandyje neirioje kietojoje kapsulėje yra 20 mg </w:t>
      </w:r>
      <w:proofErr w:type="spellStart"/>
      <w:r w:rsidRPr="00A8287A">
        <w:rPr>
          <w:rFonts w:ascii="Times New Roman" w:hAnsi="Times New Roman"/>
          <w:lang w:eastAsia="lt-LT"/>
        </w:rPr>
        <w:t>omeprazolo</w:t>
      </w:r>
      <w:proofErr w:type="spellEnd"/>
      <w:r w:rsidRPr="00A8287A">
        <w:rPr>
          <w:rFonts w:ascii="Times New Roman" w:hAnsi="Times New Roman"/>
          <w:lang w:eastAsia="lt-LT"/>
        </w:rPr>
        <w:t>.</w:t>
      </w:r>
    </w:p>
    <w:p w:rsidR="00B548FA" w:rsidRPr="00A8287A" w:rsidRDefault="00B548FA" w:rsidP="00B548FA">
      <w:pPr>
        <w:tabs>
          <w:tab w:val="num" w:pos="567"/>
        </w:tabs>
        <w:spacing w:after="0" w:line="240" w:lineRule="auto"/>
        <w:ind w:left="567" w:hanging="567"/>
        <w:rPr>
          <w:rFonts w:ascii="Times New Roman" w:hAnsi="Times New Roman"/>
          <w:lang w:eastAsia="lt-LT"/>
        </w:rPr>
      </w:pPr>
      <w:r w:rsidRPr="00A8287A">
        <w:rPr>
          <w:rFonts w:ascii="Times New Roman" w:hAnsi="Times New Roman"/>
          <w:iCs/>
          <w:lang w:eastAsia="lt-LT"/>
        </w:rPr>
        <w:t>-</w:t>
      </w:r>
      <w:r w:rsidRPr="00A8287A">
        <w:rPr>
          <w:rFonts w:ascii="Times New Roman" w:hAnsi="Times New Roman"/>
          <w:iCs/>
          <w:lang w:eastAsia="lt-LT"/>
        </w:rPr>
        <w:tab/>
        <w:t>Pagalbinės medžiagos kapsulės užpilde yra m</w:t>
      </w:r>
      <w:r w:rsidRPr="00A8287A">
        <w:rPr>
          <w:rFonts w:ascii="Times New Roman" w:hAnsi="Times New Roman"/>
          <w:lang w:eastAsia="lt-LT"/>
        </w:rPr>
        <w:t xml:space="preserve">agnio lengvasis </w:t>
      </w:r>
      <w:proofErr w:type="spellStart"/>
      <w:r w:rsidRPr="00A8287A">
        <w:rPr>
          <w:rFonts w:ascii="Times New Roman" w:hAnsi="Times New Roman"/>
          <w:lang w:eastAsia="lt-LT"/>
        </w:rPr>
        <w:t>subkarbonatas</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hidroksipropilceliuliozė</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dinatrio</w:t>
      </w:r>
      <w:proofErr w:type="spellEnd"/>
      <w:r w:rsidRPr="00A8287A">
        <w:rPr>
          <w:rFonts w:ascii="Times New Roman" w:hAnsi="Times New Roman"/>
          <w:lang w:eastAsia="lt-LT"/>
        </w:rPr>
        <w:t xml:space="preserve"> fosfatas </w:t>
      </w:r>
      <w:proofErr w:type="spellStart"/>
      <w:r w:rsidRPr="00A8287A">
        <w:rPr>
          <w:rFonts w:ascii="Times New Roman" w:hAnsi="Times New Roman"/>
          <w:lang w:eastAsia="lt-LT"/>
        </w:rPr>
        <w:t>dihidratas</w:t>
      </w:r>
      <w:proofErr w:type="spellEnd"/>
      <w:r w:rsidRPr="00A8287A">
        <w:rPr>
          <w:rFonts w:ascii="Times New Roman" w:hAnsi="Times New Roman"/>
          <w:lang w:eastAsia="lt-LT"/>
        </w:rPr>
        <w:t xml:space="preserve">, </w:t>
      </w:r>
      <w:r>
        <w:rPr>
          <w:rFonts w:ascii="Times New Roman" w:hAnsi="Times New Roman"/>
          <w:lang w:eastAsia="lt-LT"/>
        </w:rPr>
        <w:t xml:space="preserve">kukurūzų </w:t>
      </w:r>
      <w:r w:rsidRPr="00A8287A">
        <w:rPr>
          <w:rFonts w:ascii="Times New Roman" w:hAnsi="Times New Roman"/>
          <w:lang w:eastAsia="lt-LT"/>
        </w:rPr>
        <w:t xml:space="preserve">krakmolas, talkas, sacharozė, </w:t>
      </w:r>
      <w:proofErr w:type="spellStart"/>
      <w:r w:rsidRPr="00A8287A">
        <w:rPr>
          <w:rFonts w:ascii="Times New Roman" w:hAnsi="Times New Roman"/>
          <w:lang w:eastAsia="lt-LT"/>
        </w:rPr>
        <w:t>metakrilo</w:t>
      </w:r>
      <w:proofErr w:type="spellEnd"/>
      <w:r w:rsidRPr="00A8287A">
        <w:rPr>
          <w:rFonts w:ascii="Times New Roman" w:hAnsi="Times New Roman"/>
          <w:lang w:eastAsia="lt-LT"/>
        </w:rPr>
        <w:t xml:space="preserve"> rūgšties ir </w:t>
      </w:r>
      <w:proofErr w:type="spellStart"/>
      <w:r w:rsidRPr="00A8287A">
        <w:rPr>
          <w:rFonts w:ascii="Times New Roman" w:hAnsi="Times New Roman"/>
          <w:lang w:eastAsia="lt-LT"/>
        </w:rPr>
        <w:t>etilakrilato</w:t>
      </w:r>
      <w:proofErr w:type="spellEnd"/>
      <w:r w:rsidRPr="00A8287A">
        <w:rPr>
          <w:rFonts w:ascii="Times New Roman" w:hAnsi="Times New Roman"/>
          <w:lang w:eastAsia="lt-LT"/>
        </w:rPr>
        <w:t xml:space="preserve"> 1:1 </w:t>
      </w:r>
      <w:proofErr w:type="spellStart"/>
      <w:r w:rsidRPr="00A8287A">
        <w:rPr>
          <w:rFonts w:ascii="Times New Roman" w:hAnsi="Times New Roman"/>
          <w:lang w:eastAsia="lt-LT"/>
        </w:rPr>
        <w:t>kopolimeras</w:t>
      </w:r>
      <w:proofErr w:type="spellEnd"/>
      <w:r w:rsidRPr="00A8287A">
        <w:rPr>
          <w:rFonts w:ascii="Times New Roman" w:hAnsi="Times New Roman"/>
          <w:lang w:eastAsia="lt-LT"/>
        </w:rPr>
        <w:t xml:space="preserve">, titano dioksidas (E171), </w:t>
      </w:r>
      <w:proofErr w:type="spellStart"/>
      <w:r w:rsidRPr="00A8287A">
        <w:rPr>
          <w:rFonts w:ascii="Times New Roman" w:hAnsi="Times New Roman"/>
          <w:lang w:eastAsia="lt-LT"/>
        </w:rPr>
        <w:t>polisorbatas</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makrogolis</w:t>
      </w:r>
      <w:proofErr w:type="spellEnd"/>
      <w:r w:rsidRPr="00A8287A">
        <w:rPr>
          <w:rFonts w:ascii="Times New Roman" w:hAnsi="Times New Roman"/>
          <w:lang w:eastAsia="lt-LT"/>
        </w:rPr>
        <w:t xml:space="preserve">, koloidinis bevandenis silicio dioksidas, </w:t>
      </w:r>
      <w:proofErr w:type="spellStart"/>
      <w:r w:rsidRPr="00A8287A">
        <w:rPr>
          <w:rFonts w:ascii="Times New Roman" w:hAnsi="Times New Roman"/>
          <w:lang w:eastAsia="lt-LT"/>
        </w:rPr>
        <w:t>hipromeliozė</w:t>
      </w:r>
      <w:proofErr w:type="spellEnd"/>
      <w:r w:rsidRPr="00A8287A">
        <w:rPr>
          <w:rFonts w:ascii="Times New Roman" w:hAnsi="Times New Roman"/>
          <w:lang w:eastAsia="lt-LT"/>
        </w:rPr>
        <w:t>; kapsulės korpuse – želatina, titano dioksidas (E171), raudonasis geležies oksidas (E172), geltonasis geležies oksidas (E172</w:t>
      </w:r>
      <w:r>
        <w:rPr>
          <w:rFonts w:ascii="Times New Roman" w:hAnsi="Times New Roman"/>
          <w:lang w:eastAsia="lt-LT"/>
        </w:rPr>
        <w:t>)</w:t>
      </w:r>
      <w:r w:rsidRPr="00A8287A">
        <w:rPr>
          <w:rFonts w:ascii="Times New Roman" w:hAnsi="Times New Roman"/>
          <w:lang w:eastAsia="lt-LT"/>
        </w:rPr>
        <w:t>.</w:t>
      </w:r>
    </w:p>
    <w:p w:rsidR="00B548FA" w:rsidRPr="00A8287A" w:rsidRDefault="00B548FA" w:rsidP="00B548FA">
      <w:pPr>
        <w:tabs>
          <w:tab w:val="left" w:pos="567"/>
        </w:tabs>
        <w:spacing w:after="0" w:line="240" w:lineRule="auto"/>
        <w:rPr>
          <w:rFonts w:ascii="Times New Roman" w:hAnsi="Times New Roman"/>
          <w:b/>
          <w:lang w:eastAsia="lt-LT"/>
        </w:rPr>
      </w:pPr>
    </w:p>
    <w:p w:rsidR="00B548FA" w:rsidRPr="00A8287A" w:rsidRDefault="00B548FA" w:rsidP="00B548FA">
      <w:pPr>
        <w:spacing w:after="0" w:line="240" w:lineRule="auto"/>
        <w:rPr>
          <w:rFonts w:ascii="Times New Roman" w:hAnsi="Times New Roman"/>
          <w:lang w:eastAsia="lt-LT"/>
        </w:rPr>
      </w:pPr>
      <w:proofErr w:type="spellStart"/>
      <w:r w:rsidRPr="00A8287A">
        <w:rPr>
          <w:rFonts w:ascii="Times New Roman" w:hAnsi="Times New Roman"/>
          <w:b/>
          <w:lang w:eastAsia="lt-LT"/>
        </w:rPr>
        <w:t>Omeprazol</w:t>
      </w:r>
      <w:proofErr w:type="spellEnd"/>
      <w:r w:rsidRPr="00A8287A">
        <w:rPr>
          <w:rFonts w:ascii="Times New Roman" w:hAnsi="Times New Roman"/>
          <w:b/>
          <w:lang w:eastAsia="lt-LT"/>
        </w:rPr>
        <w:t xml:space="preserve"> </w:t>
      </w:r>
      <w:proofErr w:type="spellStart"/>
      <w:r w:rsidRPr="00A8287A">
        <w:rPr>
          <w:rFonts w:ascii="Times New Roman" w:hAnsi="Times New Roman"/>
          <w:b/>
          <w:lang w:eastAsia="lt-LT"/>
        </w:rPr>
        <w:t>Actavis</w:t>
      </w:r>
      <w:proofErr w:type="spellEnd"/>
      <w:r w:rsidRPr="00A8287A">
        <w:rPr>
          <w:rFonts w:ascii="Times New Roman" w:hAnsi="Times New Roman"/>
          <w:b/>
          <w:lang w:eastAsia="lt-LT"/>
        </w:rPr>
        <w:t xml:space="preserve"> išvaizda ir kiekis pakuotėje</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Kieta želatininė kapsulė, korpusas baltas, dangtelis oranžinės spalvos, užpildyta baltos arba beveik baltos spalvos granulėmis.</w:t>
      </w:r>
    </w:p>
    <w:p w:rsidR="00B548FA" w:rsidRPr="00A8287A" w:rsidRDefault="00B548FA" w:rsidP="00B548FA">
      <w:pPr>
        <w:tabs>
          <w:tab w:val="left" w:pos="567"/>
        </w:tabs>
        <w:spacing w:after="0" w:line="240" w:lineRule="auto"/>
        <w:jc w:val="both"/>
        <w:rPr>
          <w:rFonts w:ascii="Times New Roman" w:hAnsi="Times New Roman"/>
          <w:lang w:eastAsia="lt-LT"/>
        </w:rPr>
      </w:pPr>
    </w:p>
    <w:p w:rsidR="00B548FA" w:rsidRPr="00A8287A" w:rsidRDefault="00B548FA" w:rsidP="00B548F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Kapsulės supakuotos į PVC/PVDC/Al lizdines plokšteles po 10 ar Al/Al lizdines plokšteles po 7.</w:t>
      </w:r>
    </w:p>
    <w:p w:rsidR="00B548FA" w:rsidRPr="00A8287A" w:rsidRDefault="00B548FA" w:rsidP="00B548FA">
      <w:pPr>
        <w:tabs>
          <w:tab w:val="left" w:pos="567"/>
        </w:tabs>
        <w:spacing w:after="0" w:line="240" w:lineRule="auto"/>
        <w:jc w:val="both"/>
        <w:rPr>
          <w:rFonts w:ascii="Times New Roman" w:hAnsi="Times New Roman"/>
          <w:lang w:eastAsia="lt-LT"/>
        </w:rPr>
      </w:pPr>
      <w:r w:rsidRPr="00A8287A">
        <w:rPr>
          <w:rFonts w:ascii="Times New Roman" w:hAnsi="Times New Roman"/>
          <w:lang w:eastAsia="lt-LT"/>
        </w:rPr>
        <w:t>Kartono dėžutėje yra 14 skrandyje neirių kietųjų kapsulių.</w:t>
      </w:r>
    </w:p>
    <w:p w:rsidR="00B548FA" w:rsidRPr="00A8287A" w:rsidRDefault="00B548FA" w:rsidP="00B548FA">
      <w:pPr>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b/>
          <w:bCs/>
          <w:lang w:eastAsia="lt-LT"/>
        </w:rPr>
      </w:pPr>
      <w:r w:rsidRPr="00A8287A">
        <w:rPr>
          <w:rFonts w:ascii="Times New Roman" w:hAnsi="Times New Roman"/>
          <w:b/>
          <w:bCs/>
          <w:lang w:eastAsia="lt-LT"/>
        </w:rPr>
        <w:t>Registruotojas ir gamintojas</w:t>
      </w:r>
    </w:p>
    <w:p w:rsidR="00B548FA" w:rsidRPr="00A8287A" w:rsidRDefault="00B548FA" w:rsidP="00B548FA">
      <w:pPr>
        <w:tabs>
          <w:tab w:val="left" w:pos="567"/>
        </w:tabs>
        <w:spacing w:after="0" w:line="240" w:lineRule="auto"/>
        <w:rPr>
          <w:rFonts w:ascii="Times New Roman" w:hAnsi="Times New Roman"/>
          <w:bCs/>
          <w:i/>
          <w:lang w:eastAsia="lt-LT"/>
        </w:rPr>
      </w:pPr>
      <w:r w:rsidRPr="00A8287A">
        <w:rPr>
          <w:rFonts w:ascii="Times New Roman" w:hAnsi="Times New Roman"/>
          <w:bCs/>
          <w:i/>
          <w:lang w:eastAsia="lt-LT"/>
        </w:rPr>
        <w:t>Registruotojas</w:t>
      </w:r>
    </w:p>
    <w:p w:rsidR="00B548FA" w:rsidRDefault="00B548FA" w:rsidP="00B548FA">
      <w:pPr>
        <w:tabs>
          <w:tab w:val="left" w:pos="567"/>
        </w:tabs>
        <w:spacing w:after="0" w:line="240" w:lineRule="auto"/>
        <w:rPr>
          <w:rFonts w:ascii="Times New Roman" w:hAnsi="Times New Roman"/>
        </w:rPr>
      </w:pPr>
      <w:proofErr w:type="spellStart"/>
      <w:r w:rsidRPr="00B36E41">
        <w:rPr>
          <w:rFonts w:ascii="Times New Roman" w:hAnsi="Times New Roman"/>
        </w:rPr>
        <w:t>Teva</w:t>
      </w:r>
      <w:proofErr w:type="spellEnd"/>
      <w:r w:rsidRPr="00B36E41">
        <w:rPr>
          <w:rFonts w:ascii="Times New Roman" w:hAnsi="Times New Roman"/>
        </w:rPr>
        <w:t xml:space="preserve"> B.V. </w:t>
      </w:r>
    </w:p>
    <w:p w:rsidR="00B548FA" w:rsidRDefault="00B548FA" w:rsidP="00B548FA">
      <w:pPr>
        <w:tabs>
          <w:tab w:val="left" w:pos="567"/>
        </w:tabs>
        <w:spacing w:after="0" w:line="240" w:lineRule="auto"/>
        <w:rPr>
          <w:rFonts w:ascii="Times New Roman" w:hAnsi="Times New Roman"/>
        </w:rPr>
      </w:pPr>
      <w:proofErr w:type="spellStart"/>
      <w:r w:rsidRPr="00B36E41">
        <w:rPr>
          <w:rFonts w:ascii="Times New Roman" w:hAnsi="Times New Roman"/>
        </w:rPr>
        <w:t>Swensweg</w:t>
      </w:r>
      <w:proofErr w:type="spellEnd"/>
      <w:r w:rsidRPr="00B36E41">
        <w:rPr>
          <w:rFonts w:ascii="Times New Roman" w:hAnsi="Times New Roman"/>
        </w:rPr>
        <w:t xml:space="preserve"> 5 </w:t>
      </w:r>
    </w:p>
    <w:p w:rsidR="00B548FA" w:rsidRDefault="00B548FA" w:rsidP="00B548FA">
      <w:pPr>
        <w:tabs>
          <w:tab w:val="left" w:pos="567"/>
        </w:tabs>
        <w:spacing w:after="0" w:line="240" w:lineRule="auto"/>
        <w:rPr>
          <w:rFonts w:ascii="Times New Roman" w:hAnsi="Times New Roman"/>
        </w:rPr>
      </w:pPr>
      <w:r w:rsidRPr="00B36E41">
        <w:rPr>
          <w:rFonts w:ascii="Times New Roman" w:hAnsi="Times New Roman"/>
        </w:rPr>
        <w:t xml:space="preserve">2031GA </w:t>
      </w:r>
      <w:proofErr w:type="spellStart"/>
      <w:r w:rsidRPr="00B36E41">
        <w:rPr>
          <w:rFonts w:ascii="Times New Roman" w:hAnsi="Times New Roman"/>
        </w:rPr>
        <w:t>Haarlem</w:t>
      </w:r>
      <w:proofErr w:type="spellEnd"/>
      <w:r w:rsidRPr="00B36E41">
        <w:rPr>
          <w:rFonts w:ascii="Times New Roman" w:hAnsi="Times New Roman"/>
        </w:rPr>
        <w:t xml:space="preserve"> </w:t>
      </w:r>
    </w:p>
    <w:p w:rsidR="00B548FA" w:rsidRPr="00B36E41" w:rsidRDefault="00B548FA" w:rsidP="00B548FA">
      <w:pPr>
        <w:tabs>
          <w:tab w:val="left" w:pos="567"/>
        </w:tabs>
        <w:spacing w:after="0" w:line="240" w:lineRule="auto"/>
        <w:rPr>
          <w:rFonts w:ascii="Times New Roman" w:hAnsi="Times New Roman"/>
          <w:lang w:eastAsia="lt-LT"/>
        </w:rPr>
      </w:pPr>
      <w:r w:rsidRPr="00B36E41">
        <w:rPr>
          <w:rFonts w:ascii="Times New Roman" w:hAnsi="Times New Roman"/>
        </w:rPr>
        <w:t>Nyderlandai</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bCs/>
          <w:i/>
          <w:lang w:eastAsia="lt-LT"/>
        </w:rPr>
      </w:pPr>
      <w:r w:rsidRPr="00A8287A">
        <w:rPr>
          <w:rFonts w:ascii="Times New Roman" w:hAnsi="Times New Roman"/>
          <w:bCs/>
          <w:i/>
          <w:lang w:eastAsia="lt-LT"/>
        </w:rPr>
        <w:t>Gamintojas</w:t>
      </w:r>
    </w:p>
    <w:p w:rsidR="00B548FA" w:rsidRPr="00A8287A" w:rsidRDefault="00B548FA" w:rsidP="00B548FA">
      <w:pPr>
        <w:tabs>
          <w:tab w:val="left" w:pos="567"/>
        </w:tabs>
        <w:spacing w:after="0" w:line="240" w:lineRule="auto"/>
        <w:rPr>
          <w:rFonts w:ascii="Times New Roman" w:hAnsi="Times New Roman"/>
          <w:lang w:eastAsia="lt-LT"/>
        </w:rPr>
      </w:pPr>
      <w:proofErr w:type="spellStart"/>
      <w:r w:rsidRPr="00A8287A">
        <w:rPr>
          <w:rFonts w:ascii="Times New Roman" w:hAnsi="Times New Roman"/>
          <w:lang w:eastAsia="lt-LT"/>
        </w:rPr>
        <w:t>Balkanpharma-Razgrad</w:t>
      </w:r>
      <w:proofErr w:type="spellEnd"/>
      <w:r w:rsidRPr="00A8287A">
        <w:rPr>
          <w:rFonts w:ascii="Times New Roman" w:hAnsi="Times New Roman"/>
          <w:lang w:eastAsia="lt-LT"/>
        </w:rPr>
        <w:t xml:space="preserve"> AD</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68, </w:t>
      </w:r>
      <w:proofErr w:type="spellStart"/>
      <w:r w:rsidRPr="00A8287A">
        <w:rPr>
          <w:rFonts w:ascii="Times New Roman" w:hAnsi="Times New Roman"/>
          <w:lang w:eastAsia="lt-LT"/>
        </w:rPr>
        <w:t>Aprilsko</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Vastanie</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Blvd</w:t>
      </w:r>
      <w:proofErr w:type="spellEnd"/>
      <w:r w:rsidRPr="00A8287A">
        <w:rPr>
          <w:rFonts w:ascii="Times New Roman" w:hAnsi="Times New Roman"/>
          <w:lang w:eastAsia="lt-LT"/>
        </w:rPr>
        <w:t xml:space="preserve">. </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7200 </w:t>
      </w:r>
      <w:proofErr w:type="spellStart"/>
      <w:r w:rsidRPr="00A8287A">
        <w:rPr>
          <w:rFonts w:ascii="Times New Roman" w:hAnsi="Times New Roman"/>
          <w:lang w:eastAsia="lt-LT"/>
        </w:rPr>
        <w:t>Razgrad</w:t>
      </w:r>
      <w:proofErr w:type="spellEnd"/>
      <w:r w:rsidRPr="00A8287A">
        <w:rPr>
          <w:rFonts w:ascii="Times New Roman" w:hAnsi="Times New Roman"/>
          <w:lang w:eastAsia="lt-LT"/>
        </w:rPr>
        <w:t xml:space="preserve"> </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Bulgarija</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proofErr w:type="spellStart"/>
      <w:r w:rsidRPr="00A8287A">
        <w:rPr>
          <w:rFonts w:ascii="Times New Roman" w:hAnsi="Times New Roman"/>
          <w:lang w:eastAsia="lt-LT"/>
        </w:rPr>
        <w:t>Balkanpharma-Dupnitsa</w:t>
      </w:r>
      <w:proofErr w:type="spellEnd"/>
      <w:r w:rsidRPr="00A8287A">
        <w:rPr>
          <w:rFonts w:ascii="Times New Roman" w:hAnsi="Times New Roman"/>
          <w:lang w:eastAsia="lt-LT"/>
        </w:rPr>
        <w:t xml:space="preserve"> AD</w:t>
      </w: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 xml:space="preserve">3, </w:t>
      </w:r>
      <w:proofErr w:type="spellStart"/>
      <w:r w:rsidRPr="00A8287A">
        <w:rPr>
          <w:rFonts w:ascii="Times New Roman" w:hAnsi="Times New Roman"/>
          <w:lang w:eastAsia="lt-LT"/>
        </w:rPr>
        <w:t>Samokovsko</w:t>
      </w:r>
      <w:proofErr w:type="spellEnd"/>
      <w:r w:rsidRPr="00A8287A">
        <w:rPr>
          <w:rFonts w:ascii="Times New Roman" w:hAnsi="Times New Roman"/>
          <w:lang w:eastAsia="lt-LT"/>
        </w:rPr>
        <w:t xml:space="preserve"> </w:t>
      </w:r>
      <w:proofErr w:type="spellStart"/>
      <w:r w:rsidRPr="00A8287A">
        <w:rPr>
          <w:rFonts w:ascii="Times New Roman" w:hAnsi="Times New Roman"/>
          <w:lang w:eastAsia="lt-LT"/>
        </w:rPr>
        <w:t>shosse</w:t>
      </w:r>
      <w:proofErr w:type="spellEnd"/>
      <w:r w:rsidRPr="00A8287A">
        <w:rPr>
          <w:rFonts w:ascii="Times New Roman" w:hAnsi="Times New Roman"/>
          <w:lang w:eastAsia="lt-LT"/>
        </w:rPr>
        <w:t xml:space="preserve"> Str., </w:t>
      </w:r>
      <w:proofErr w:type="spellStart"/>
      <w:r w:rsidRPr="00A8287A">
        <w:rPr>
          <w:rFonts w:ascii="Times New Roman" w:hAnsi="Times New Roman"/>
          <w:lang w:eastAsia="lt-LT"/>
        </w:rPr>
        <w:t>Dupnitsa</w:t>
      </w:r>
      <w:proofErr w:type="spellEnd"/>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Bulgarija</w:t>
      </w:r>
    </w:p>
    <w:p w:rsidR="00B548FA" w:rsidRPr="00A8287A" w:rsidRDefault="00B548FA" w:rsidP="00B548FA">
      <w:pPr>
        <w:tabs>
          <w:tab w:val="left" w:pos="567"/>
        </w:tabs>
        <w:spacing w:after="0" w:line="240" w:lineRule="auto"/>
        <w:rPr>
          <w:rFonts w:ascii="Times New Roman" w:hAnsi="Times New Roman"/>
          <w:lang w:eastAsia="lt-LT"/>
        </w:rPr>
      </w:pPr>
    </w:p>
    <w:p w:rsidR="00B548FA" w:rsidRPr="00A8287A" w:rsidRDefault="00B548FA" w:rsidP="00B548FA">
      <w:pPr>
        <w:tabs>
          <w:tab w:val="left" w:pos="567"/>
        </w:tabs>
        <w:spacing w:after="0" w:line="240" w:lineRule="auto"/>
        <w:rPr>
          <w:rFonts w:ascii="Times New Roman" w:hAnsi="Times New Roman"/>
          <w:lang w:eastAsia="lt-LT"/>
        </w:rPr>
      </w:pPr>
      <w:r w:rsidRPr="00A8287A">
        <w:rPr>
          <w:rFonts w:ascii="Times New Roman" w:hAnsi="Times New Roman"/>
          <w:lang w:eastAsia="lt-LT"/>
        </w:rPr>
        <w:t>Jeigu apie šį vaistą norite sužinoti daugiau, kreipkitės į vietinį registruotojo atstovą.</w:t>
      </w:r>
    </w:p>
    <w:p w:rsidR="00B548FA" w:rsidRPr="001C2B18" w:rsidRDefault="00B548FA" w:rsidP="00B548FA">
      <w:pPr>
        <w:tabs>
          <w:tab w:val="left" w:pos="567"/>
        </w:tabs>
        <w:spacing w:after="0" w:line="240" w:lineRule="auto"/>
        <w:rPr>
          <w:rFonts w:ascii="Times New Roman" w:hAnsi="Times New Roman"/>
          <w:lang w:eastAsia="lt-LT"/>
        </w:rPr>
      </w:pPr>
      <w:r w:rsidRPr="001C2B18">
        <w:rPr>
          <w:rFonts w:ascii="Times New Roman" w:hAnsi="Times New Roman"/>
          <w:lang w:eastAsia="lt-LT"/>
        </w:rPr>
        <w:t xml:space="preserve">UAB </w:t>
      </w:r>
      <w:proofErr w:type="spellStart"/>
      <w:r>
        <w:rPr>
          <w:rFonts w:ascii="Times New Roman" w:hAnsi="Times New Roman"/>
          <w:lang w:eastAsia="lt-LT"/>
        </w:rPr>
        <w:t>Teva</w:t>
      </w:r>
      <w:proofErr w:type="spellEnd"/>
      <w:r>
        <w:rPr>
          <w:rFonts w:ascii="Times New Roman" w:hAnsi="Times New Roman"/>
          <w:lang w:eastAsia="lt-LT"/>
        </w:rPr>
        <w:t xml:space="preserve"> </w:t>
      </w:r>
      <w:proofErr w:type="spellStart"/>
      <w:r>
        <w:rPr>
          <w:rFonts w:ascii="Times New Roman" w:hAnsi="Times New Roman"/>
          <w:lang w:eastAsia="lt-LT"/>
        </w:rPr>
        <w:t>Baltics</w:t>
      </w:r>
      <w:proofErr w:type="spellEnd"/>
    </w:p>
    <w:p w:rsidR="00B548FA" w:rsidRPr="001C2B18" w:rsidRDefault="00B548FA" w:rsidP="00B548FA">
      <w:pPr>
        <w:tabs>
          <w:tab w:val="left" w:pos="567"/>
        </w:tabs>
        <w:spacing w:after="0" w:line="240" w:lineRule="auto"/>
        <w:rPr>
          <w:rFonts w:ascii="Times New Roman" w:hAnsi="Times New Roman"/>
          <w:lang w:eastAsia="lt-LT"/>
        </w:rPr>
      </w:pPr>
      <w:r w:rsidRPr="001C2B18">
        <w:rPr>
          <w:rFonts w:ascii="Times New Roman" w:hAnsi="Times New Roman"/>
          <w:lang w:eastAsia="lt-LT"/>
        </w:rPr>
        <w:t>Molėtų pl. 5</w:t>
      </w:r>
    </w:p>
    <w:p w:rsidR="00B548FA" w:rsidRPr="001C2B18" w:rsidRDefault="00B548FA" w:rsidP="00B548FA">
      <w:pPr>
        <w:tabs>
          <w:tab w:val="left" w:pos="567"/>
        </w:tabs>
        <w:spacing w:after="0" w:line="240" w:lineRule="auto"/>
        <w:rPr>
          <w:rFonts w:ascii="Times New Roman" w:hAnsi="Times New Roman"/>
          <w:lang w:eastAsia="lt-LT"/>
        </w:rPr>
      </w:pPr>
      <w:r w:rsidRPr="001C2B18">
        <w:rPr>
          <w:rFonts w:ascii="Times New Roman" w:hAnsi="Times New Roman"/>
          <w:lang w:eastAsia="lt-LT"/>
        </w:rPr>
        <w:t>LT-08409 Vilnius</w:t>
      </w:r>
    </w:p>
    <w:p w:rsidR="00B548FA" w:rsidRDefault="00B548FA" w:rsidP="00B548FA">
      <w:pPr>
        <w:tabs>
          <w:tab w:val="left" w:pos="567"/>
        </w:tabs>
        <w:spacing w:after="0" w:line="240" w:lineRule="auto"/>
        <w:rPr>
          <w:rFonts w:ascii="Times New Roman" w:hAnsi="Times New Roman"/>
          <w:lang w:eastAsia="lt-LT"/>
        </w:rPr>
      </w:pPr>
      <w:r w:rsidRPr="001C2B18">
        <w:rPr>
          <w:rFonts w:ascii="Times New Roman" w:hAnsi="Times New Roman"/>
          <w:lang w:eastAsia="lt-LT"/>
        </w:rPr>
        <w:t>Tel.: +370 5 266 02 03</w:t>
      </w:r>
    </w:p>
    <w:p w:rsidR="00B548FA" w:rsidRPr="00A8287A" w:rsidRDefault="00B548FA" w:rsidP="00B548FA">
      <w:pPr>
        <w:tabs>
          <w:tab w:val="left" w:pos="567"/>
        </w:tabs>
        <w:spacing w:after="0" w:line="240" w:lineRule="auto"/>
        <w:rPr>
          <w:rFonts w:ascii="Times New Roman" w:hAnsi="Times New Roman"/>
          <w:lang w:eastAsia="lt-LT"/>
        </w:rPr>
      </w:pPr>
    </w:p>
    <w:p w:rsidR="00B548FA" w:rsidRDefault="00B548FA" w:rsidP="00B548FA">
      <w:pPr>
        <w:tabs>
          <w:tab w:val="left" w:pos="567"/>
        </w:tabs>
        <w:spacing w:after="0" w:line="240" w:lineRule="auto"/>
        <w:rPr>
          <w:rFonts w:ascii="Times New Roman" w:hAnsi="Times New Roman"/>
          <w:b/>
          <w:lang w:eastAsia="lt-LT"/>
        </w:rPr>
      </w:pPr>
      <w:r w:rsidRPr="00A8287A">
        <w:rPr>
          <w:rFonts w:ascii="Times New Roman" w:hAnsi="Times New Roman"/>
          <w:b/>
          <w:bCs/>
          <w:lang w:eastAsia="lt-LT"/>
        </w:rPr>
        <w:t xml:space="preserve">Šis pakuotės </w:t>
      </w:r>
      <w:r w:rsidRPr="00A8287A">
        <w:rPr>
          <w:rFonts w:ascii="Times New Roman" w:hAnsi="Times New Roman"/>
          <w:b/>
          <w:lang w:eastAsia="lt-LT"/>
        </w:rPr>
        <w:t>lapelis paskutinį kartą peržiūrėtas</w:t>
      </w:r>
      <w:r>
        <w:rPr>
          <w:rFonts w:ascii="Times New Roman" w:hAnsi="Times New Roman"/>
          <w:b/>
          <w:lang w:eastAsia="lt-LT"/>
        </w:rPr>
        <w:t xml:space="preserve"> 2023-04-03.</w:t>
      </w:r>
    </w:p>
    <w:p w:rsidR="00B548FA" w:rsidRPr="00A8287A" w:rsidRDefault="00B548FA" w:rsidP="00B548FA">
      <w:pPr>
        <w:tabs>
          <w:tab w:val="left" w:pos="567"/>
        </w:tabs>
        <w:spacing w:after="0" w:line="240" w:lineRule="auto"/>
        <w:rPr>
          <w:rFonts w:ascii="Times New Roman" w:hAnsi="Times New Roman"/>
          <w:lang w:eastAsia="lt-LT"/>
        </w:rPr>
      </w:pPr>
    </w:p>
    <w:p w:rsidR="00B548FA" w:rsidRDefault="00B548FA" w:rsidP="00B548FA">
      <w:pPr>
        <w:numPr>
          <w:ilvl w:val="12"/>
          <w:numId w:val="0"/>
        </w:numPr>
        <w:tabs>
          <w:tab w:val="left" w:pos="567"/>
        </w:tabs>
        <w:spacing w:after="0" w:line="240" w:lineRule="auto"/>
        <w:ind w:right="-2"/>
        <w:rPr>
          <w:rFonts w:ascii="Times New Roman" w:hAnsi="Times New Roman"/>
          <w:snapToGrid w:val="0"/>
        </w:rPr>
      </w:pPr>
      <w:r w:rsidRPr="00A8287A">
        <w:rPr>
          <w:rFonts w:ascii="Times New Roman" w:hAnsi="Times New Roman"/>
          <w:snapToGrid w:val="0"/>
        </w:rPr>
        <w:t>Išsami informacija apie šį vaistą pateikiama Valstybinės vaistų kontrolės tarnybos prie Lietuvos Respublikos sveikatos apsaugos ministerijos tinklalapyje</w:t>
      </w:r>
      <w:r w:rsidRPr="00A8287A">
        <w:rPr>
          <w:rFonts w:ascii="Times New Roman" w:hAnsi="Times New Roman"/>
          <w:i/>
          <w:snapToGrid w:val="0"/>
        </w:rPr>
        <w:t xml:space="preserve"> </w:t>
      </w:r>
      <w:hyperlink r:id="rId8" w:history="1">
        <w:r w:rsidRPr="00A8287A">
          <w:rPr>
            <w:rFonts w:ascii="Times New Roman" w:eastAsia="SimSun" w:hAnsi="Times New Roman"/>
            <w:snapToGrid w:val="0"/>
            <w:color w:val="0000FF"/>
            <w:u w:val="single"/>
          </w:rPr>
          <w:t>http://www.vvkt.lt/</w:t>
        </w:r>
      </w:hyperlink>
      <w:r w:rsidRPr="00A8287A">
        <w:rPr>
          <w:rFonts w:ascii="Times New Roman" w:hAnsi="Times New Roman"/>
          <w:snapToGrid w:val="0"/>
        </w:rPr>
        <w:t>.</w:t>
      </w:r>
      <w:r>
        <w:rPr>
          <w:rFonts w:ascii="Times New Roman" w:hAnsi="Times New Roman"/>
          <w:snapToGrid w:val="0"/>
        </w:rPr>
        <w:t xml:space="preserve"> </w:t>
      </w: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48346C"/>
    <w:multiLevelType w:val="hybridMultilevel"/>
    <w:tmpl w:val="5DBA2FE6"/>
    <w:lvl w:ilvl="0" w:tplc="EE06257E">
      <w:start w:val="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A78AD"/>
    <w:multiLevelType w:val="hybridMultilevel"/>
    <w:tmpl w:val="96F0D9E2"/>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FA"/>
    <w:rsid w:val="00004415"/>
    <w:rsid w:val="00234094"/>
    <w:rsid w:val="002A211A"/>
    <w:rsid w:val="00344695"/>
    <w:rsid w:val="00356AB3"/>
    <w:rsid w:val="004216A4"/>
    <w:rsid w:val="005311B8"/>
    <w:rsid w:val="006860E9"/>
    <w:rsid w:val="007003F6"/>
    <w:rsid w:val="009041DB"/>
    <w:rsid w:val="00975D35"/>
    <w:rsid w:val="00B548FA"/>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C748B-BEF1-4B7E-B374-9F2104E1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8F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10508</Words>
  <Characters>5990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2023-05-05T10:50:00Z</dcterms:created>
  <dcterms:modified xsi:type="dcterms:W3CDTF">2023-05-05T10:50:00Z</dcterms:modified>
</cp:coreProperties>
</file>