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DA4E" w14:textId="77777777" w:rsidR="00B35532" w:rsidRPr="00B35532" w:rsidRDefault="00B35532" w:rsidP="00B35532">
      <w:pPr>
        <w:spacing w:after="0" w:line="240" w:lineRule="auto"/>
        <w:rPr>
          <w:rFonts w:ascii="Times New Roman" w:eastAsia="Times New Roman" w:hAnsi="Times New Roman"/>
          <w:lang w:val="lt-LT" w:eastAsia="lt-LT"/>
        </w:rPr>
      </w:pPr>
    </w:p>
    <w:p w14:paraId="7BCBA698" w14:textId="77777777" w:rsidR="00B35532" w:rsidRPr="00B35532" w:rsidRDefault="00B35532" w:rsidP="00B35532">
      <w:pPr>
        <w:spacing w:after="0" w:line="240" w:lineRule="auto"/>
        <w:rPr>
          <w:rFonts w:ascii="Times New Roman" w:eastAsia="Times New Roman" w:hAnsi="Times New Roman"/>
          <w:lang w:val="lt-LT" w:eastAsia="lt-LT"/>
        </w:rPr>
      </w:pPr>
    </w:p>
    <w:p w14:paraId="4EC30144" w14:textId="77777777" w:rsidR="00B35532" w:rsidRPr="00B35532" w:rsidRDefault="00B35532" w:rsidP="00B35532">
      <w:pPr>
        <w:spacing w:after="0" w:line="240" w:lineRule="auto"/>
        <w:rPr>
          <w:rFonts w:ascii="Times New Roman" w:eastAsia="Times New Roman" w:hAnsi="Times New Roman"/>
          <w:lang w:val="lt-LT" w:eastAsia="lt-LT"/>
        </w:rPr>
      </w:pPr>
    </w:p>
    <w:p w14:paraId="2A1464D9" w14:textId="77777777" w:rsidR="00B35532" w:rsidRPr="00B35532" w:rsidRDefault="00B35532" w:rsidP="00B35532">
      <w:pPr>
        <w:spacing w:after="0" w:line="240" w:lineRule="auto"/>
        <w:rPr>
          <w:rFonts w:ascii="Times New Roman" w:eastAsia="Times New Roman" w:hAnsi="Times New Roman"/>
          <w:lang w:val="lt-LT" w:eastAsia="lt-LT"/>
        </w:rPr>
      </w:pPr>
    </w:p>
    <w:p w14:paraId="6B6D95D2" w14:textId="77777777" w:rsidR="00B35532" w:rsidRPr="00B35532" w:rsidRDefault="00B35532" w:rsidP="00B35532">
      <w:pPr>
        <w:spacing w:after="0" w:line="240" w:lineRule="auto"/>
        <w:rPr>
          <w:rFonts w:ascii="Times New Roman" w:eastAsia="Times New Roman" w:hAnsi="Times New Roman"/>
          <w:lang w:val="lt-LT" w:eastAsia="lt-LT"/>
        </w:rPr>
      </w:pPr>
    </w:p>
    <w:p w14:paraId="661993F2" w14:textId="77777777" w:rsidR="00B35532" w:rsidRPr="00B35532" w:rsidRDefault="00B35532" w:rsidP="00B35532">
      <w:pPr>
        <w:spacing w:after="0" w:line="240" w:lineRule="auto"/>
        <w:rPr>
          <w:rFonts w:ascii="Times New Roman" w:eastAsia="Times New Roman" w:hAnsi="Times New Roman"/>
          <w:lang w:val="lt-LT" w:eastAsia="lt-LT"/>
        </w:rPr>
      </w:pPr>
    </w:p>
    <w:p w14:paraId="7E4D9216" w14:textId="77777777" w:rsidR="00B35532" w:rsidRPr="00B35532" w:rsidRDefault="00B35532" w:rsidP="00B35532">
      <w:pPr>
        <w:spacing w:after="0" w:line="240" w:lineRule="auto"/>
        <w:rPr>
          <w:rFonts w:ascii="Times New Roman" w:eastAsia="Times New Roman" w:hAnsi="Times New Roman"/>
          <w:lang w:val="lt-LT" w:eastAsia="lt-LT"/>
        </w:rPr>
      </w:pPr>
    </w:p>
    <w:p w14:paraId="00EA5AC5" w14:textId="77777777" w:rsidR="00B35532" w:rsidRPr="00B35532" w:rsidRDefault="00B35532" w:rsidP="00B35532">
      <w:pPr>
        <w:spacing w:after="0" w:line="240" w:lineRule="auto"/>
        <w:rPr>
          <w:rFonts w:ascii="Times New Roman" w:eastAsia="Times New Roman" w:hAnsi="Times New Roman"/>
          <w:lang w:val="lt-LT" w:eastAsia="lt-LT"/>
        </w:rPr>
      </w:pPr>
    </w:p>
    <w:p w14:paraId="39A8E5F3" w14:textId="77777777" w:rsidR="00B35532" w:rsidRPr="00B35532" w:rsidRDefault="00B35532" w:rsidP="00B35532">
      <w:pPr>
        <w:spacing w:after="0" w:line="240" w:lineRule="auto"/>
        <w:rPr>
          <w:rFonts w:ascii="Times New Roman" w:eastAsia="Times New Roman" w:hAnsi="Times New Roman"/>
          <w:lang w:val="lt-LT" w:eastAsia="lt-LT"/>
        </w:rPr>
      </w:pPr>
    </w:p>
    <w:p w14:paraId="1F8A5F77" w14:textId="77777777" w:rsidR="00B35532" w:rsidRPr="00B35532" w:rsidRDefault="00B35532" w:rsidP="00B35532">
      <w:pPr>
        <w:spacing w:after="0" w:line="240" w:lineRule="auto"/>
        <w:rPr>
          <w:rFonts w:ascii="Times New Roman" w:eastAsia="Times New Roman" w:hAnsi="Times New Roman"/>
          <w:lang w:val="lt-LT" w:eastAsia="lt-LT"/>
        </w:rPr>
      </w:pPr>
    </w:p>
    <w:p w14:paraId="1A7D2269" w14:textId="77777777" w:rsidR="00B35532" w:rsidRPr="00B35532" w:rsidRDefault="00B35532" w:rsidP="00B35532">
      <w:pPr>
        <w:spacing w:after="0" w:line="240" w:lineRule="auto"/>
        <w:rPr>
          <w:rFonts w:ascii="Times New Roman" w:eastAsia="Times New Roman" w:hAnsi="Times New Roman"/>
          <w:lang w:val="lt-LT" w:eastAsia="lt-LT"/>
        </w:rPr>
      </w:pPr>
    </w:p>
    <w:p w14:paraId="4D9DE93D" w14:textId="77777777" w:rsidR="00B35532" w:rsidRPr="00B35532" w:rsidRDefault="00B35532" w:rsidP="00B35532">
      <w:pPr>
        <w:spacing w:after="0" w:line="240" w:lineRule="auto"/>
        <w:rPr>
          <w:rFonts w:ascii="Times New Roman" w:eastAsia="Times New Roman" w:hAnsi="Times New Roman"/>
          <w:lang w:val="lt-LT" w:eastAsia="lt-LT"/>
        </w:rPr>
      </w:pPr>
    </w:p>
    <w:p w14:paraId="3E09B3DC" w14:textId="77777777" w:rsidR="00B35532" w:rsidRPr="00B35532" w:rsidRDefault="00B35532" w:rsidP="00B35532">
      <w:pPr>
        <w:spacing w:after="0" w:line="240" w:lineRule="auto"/>
        <w:rPr>
          <w:rFonts w:ascii="Times New Roman" w:eastAsia="Times New Roman" w:hAnsi="Times New Roman"/>
          <w:lang w:val="lt-LT" w:eastAsia="lt-LT"/>
        </w:rPr>
      </w:pPr>
    </w:p>
    <w:p w14:paraId="1545CB94" w14:textId="77777777" w:rsidR="00B35532" w:rsidRPr="00B35532" w:rsidRDefault="00B35532" w:rsidP="00B35532">
      <w:pPr>
        <w:spacing w:after="0" w:line="240" w:lineRule="auto"/>
        <w:rPr>
          <w:rFonts w:ascii="Times New Roman" w:eastAsia="Times New Roman" w:hAnsi="Times New Roman"/>
          <w:lang w:val="lt-LT" w:eastAsia="lt-LT"/>
        </w:rPr>
      </w:pPr>
    </w:p>
    <w:p w14:paraId="319F9946" w14:textId="77777777" w:rsidR="00B35532" w:rsidRPr="00B35532" w:rsidRDefault="00B35532" w:rsidP="00B35532">
      <w:pPr>
        <w:spacing w:after="0" w:line="240" w:lineRule="auto"/>
        <w:rPr>
          <w:rFonts w:ascii="Times New Roman" w:eastAsia="Times New Roman" w:hAnsi="Times New Roman"/>
          <w:lang w:val="lt-LT" w:eastAsia="lt-LT"/>
        </w:rPr>
      </w:pPr>
    </w:p>
    <w:p w14:paraId="52C7E839" w14:textId="77777777" w:rsidR="00B35532" w:rsidRPr="00B35532" w:rsidRDefault="00B35532" w:rsidP="00B35532">
      <w:pPr>
        <w:spacing w:after="0" w:line="240" w:lineRule="auto"/>
        <w:rPr>
          <w:rFonts w:ascii="Times New Roman" w:eastAsia="Times New Roman" w:hAnsi="Times New Roman"/>
          <w:lang w:val="lt-LT" w:eastAsia="lt-LT"/>
        </w:rPr>
      </w:pPr>
    </w:p>
    <w:p w14:paraId="5A24ABB8" w14:textId="77777777" w:rsidR="00B35532" w:rsidRPr="00B35532" w:rsidRDefault="00B35532" w:rsidP="00B35532">
      <w:pPr>
        <w:spacing w:after="0" w:line="240" w:lineRule="auto"/>
        <w:rPr>
          <w:rFonts w:ascii="Times New Roman" w:eastAsia="Times New Roman" w:hAnsi="Times New Roman"/>
          <w:lang w:val="lt-LT" w:eastAsia="lt-LT"/>
        </w:rPr>
      </w:pPr>
    </w:p>
    <w:p w14:paraId="4BDCA9F4" w14:textId="77777777" w:rsidR="00B35532" w:rsidRPr="00B35532" w:rsidRDefault="00B35532" w:rsidP="00B35532">
      <w:pPr>
        <w:spacing w:after="0" w:line="240" w:lineRule="auto"/>
        <w:rPr>
          <w:rFonts w:ascii="Times New Roman" w:eastAsia="Times New Roman" w:hAnsi="Times New Roman"/>
          <w:lang w:val="lt-LT" w:eastAsia="lt-LT"/>
        </w:rPr>
      </w:pPr>
    </w:p>
    <w:p w14:paraId="6B70D5FF" w14:textId="77777777" w:rsidR="00B35532" w:rsidRPr="00B35532" w:rsidRDefault="00B35532" w:rsidP="00B35532">
      <w:pPr>
        <w:spacing w:after="0" w:line="240" w:lineRule="auto"/>
        <w:rPr>
          <w:rFonts w:ascii="Times New Roman" w:eastAsia="Times New Roman" w:hAnsi="Times New Roman"/>
          <w:lang w:val="lt-LT" w:eastAsia="lt-LT"/>
        </w:rPr>
      </w:pPr>
    </w:p>
    <w:p w14:paraId="62CE881A" w14:textId="77777777" w:rsidR="00B35532" w:rsidRPr="00B35532" w:rsidRDefault="00B35532" w:rsidP="00B35532">
      <w:pPr>
        <w:spacing w:after="0" w:line="240" w:lineRule="auto"/>
        <w:rPr>
          <w:rFonts w:ascii="Times New Roman" w:eastAsia="Times New Roman" w:hAnsi="Times New Roman"/>
          <w:lang w:val="lt-LT" w:eastAsia="lt-LT"/>
        </w:rPr>
      </w:pPr>
    </w:p>
    <w:p w14:paraId="28484003" w14:textId="77777777" w:rsidR="00B35532" w:rsidRPr="00B35532" w:rsidRDefault="00B35532" w:rsidP="00B35532">
      <w:pPr>
        <w:spacing w:after="0" w:line="240" w:lineRule="auto"/>
        <w:rPr>
          <w:rFonts w:ascii="Times New Roman" w:eastAsia="Times New Roman" w:hAnsi="Times New Roman"/>
          <w:lang w:val="lt-LT" w:eastAsia="lt-LT"/>
        </w:rPr>
      </w:pPr>
    </w:p>
    <w:p w14:paraId="76CC8283" w14:textId="77777777" w:rsidR="00B35532" w:rsidRPr="00B35532" w:rsidRDefault="00B35532" w:rsidP="00B35532">
      <w:pPr>
        <w:spacing w:after="0" w:line="240" w:lineRule="auto"/>
        <w:rPr>
          <w:rFonts w:ascii="Times New Roman" w:eastAsia="Times New Roman" w:hAnsi="Times New Roman"/>
          <w:lang w:val="lt-LT" w:eastAsia="lt-LT"/>
        </w:rPr>
      </w:pPr>
    </w:p>
    <w:p w14:paraId="1EB7CA1D"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0BD16B04"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r w:rsidRPr="00B35532">
        <w:rPr>
          <w:rFonts w:ascii="Times New Roman" w:eastAsia="Times New Roman" w:hAnsi="Times New Roman"/>
          <w:b/>
          <w:kern w:val="28"/>
          <w:lang w:val="lt-LT" w:eastAsia="lt-LT"/>
        </w:rPr>
        <w:t>I PRIEDAS</w:t>
      </w:r>
    </w:p>
    <w:p w14:paraId="7C033FEE"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23B8989B"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r w:rsidRPr="00B35532">
        <w:rPr>
          <w:rFonts w:ascii="Times New Roman" w:eastAsia="Times New Roman" w:hAnsi="Times New Roman"/>
          <w:b/>
          <w:kern w:val="28"/>
          <w:lang w:val="lt-LT" w:eastAsia="lt-LT"/>
        </w:rPr>
        <w:t>PREPARATO CHARAKTERISTIKŲ SANTRAUKA</w:t>
      </w:r>
    </w:p>
    <w:p w14:paraId="7BC3319F" w14:textId="77777777" w:rsidR="00B35532" w:rsidRPr="00B35532" w:rsidRDefault="00B35532" w:rsidP="00B35532">
      <w:pPr>
        <w:spacing w:after="0" w:line="240" w:lineRule="auto"/>
        <w:rPr>
          <w:rFonts w:ascii="Times New Roman" w:eastAsia="Times New Roman" w:hAnsi="Times New Roman"/>
          <w:lang w:val="lt-LT" w:eastAsia="lt-LT"/>
        </w:rPr>
      </w:pPr>
    </w:p>
    <w:p w14:paraId="0A538D43"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i/>
          <w:lang w:val="lt-LT" w:eastAsia="lt-LT"/>
        </w:rPr>
        <w:br w:type="page"/>
      </w:r>
      <w:r w:rsidRPr="00B35532">
        <w:rPr>
          <w:rFonts w:ascii="Times New Roman" w:eastAsia="Times New Roman" w:hAnsi="Times New Roman"/>
          <w:b/>
          <w:lang w:val="lt-LT" w:eastAsia="lt-LT"/>
        </w:rPr>
        <w:lastRenderedPageBreak/>
        <w:t>1.</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VAISTINIO PREPARATO PAVADINIMAS</w:t>
      </w:r>
    </w:p>
    <w:p w14:paraId="425EF76A" w14:textId="77777777" w:rsidR="00B35532" w:rsidRPr="00B35532" w:rsidRDefault="00B35532" w:rsidP="00B35532">
      <w:pPr>
        <w:spacing w:after="0" w:line="240" w:lineRule="auto"/>
        <w:rPr>
          <w:rFonts w:ascii="Times New Roman" w:eastAsia="Times New Roman" w:hAnsi="Times New Roman"/>
          <w:lang w:val="lt-LT" w:eastAsia="lt-LT"/>
        </w:rPr>
      </w:pPr>
    </w:p>
    <w:p w14:paraId="50468090"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500 mg milteliai infuziniam tirpalui</w:t>
      </w:r>
    </w:p>
    <w:p w14:paraId="3BBEF319"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1000 mg milteliai infuziniam tirpalui</w:t>
      </w:r>
    </w:p>
    <w:p w14:paraId="2780D74E" w14:textId="77777777" w:rsidR="00B35532" w:rsidRPr="00B35532" w:rsidRDefault="00B35532" w:rsidP="00B35532">
      <w:pPr>
        <w:spacing w:after="0" w:line="240" w:lineRule="auto"/>
        <w:rPr>
          <w:rFonts w:ascii="Times New Roman" w:eastAsia="Times New Roman" w:hAnsi="Times New Roman"/>
          <w:lang w:val="lt-LT" w:eastAsia="lt-LT"/>
        </w:rPr>
      </w:pPr>
    </w:p>
    <w:p w14:paraId="14D0A148" w14:textId="77777777" w:rsidR="00B35532" w:rsidRPr="00B35532" w:rsidRDefault="00B35532" w:rsidP="00B35532">
      <w:pPr>
        <w:spacing w:after="0" w:line="240" w:lineRule="auto"/>
        <w:rPr>
          <w:rFonts w:ascii="Times New Roman" w:eastAsia="Times New Roman" w:hAnsi="Times New Roman"/>
          <w:lang w:val="lt-LT" w:eastAsia="lt-LT"/>
        </w:rPr>
      </w:pPr>
    </w:p>
    <w:p w14:paraId="22C807BF"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KOKYBINĖ IR KIEKYBINĖ SUDĖTIS</w:t>
      </w:r>
    </w:p>
    <w:p w14:paraId="6EDDF3E4" w14:textId="77777777" w:rsidR="00B35532" w:rsidRPr="00B35532" w:rsidRDefault="00B35532" w:rsidP="00B35532">
      <w:pPr>
        <w:spacing w:after="0" w:line="240" w:lineRule="auto"/>
        <w:rPr>
          <w:rFonts w:ascii="Times New Roman" w:eastAsia="Times New Roman" w:hAnsi="Times New Roman"/>
          <w:lang w:val="lt-LT" w:eastAsia="lt-LT"/>
        </w:rPr>
      </w:pPr>
    </w:p>
    <w:p w14:paraId="53E252EF" w14:textId="77777777" w:rsidR="00B35532" w:rsidRPr="00B35532" w:rsidRDefault="005D0D5E"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Kiekv</w:t>
      </w:r>
      <w:r w:rsidR="00B35532" w:rsidRPr="00B35532">
        <w:rPr>
          <w:rFonts w:ascii="Times New Roman" w:eastAsia="Times New Roman" w:hAnsi="Times New Roman"/>
          <w:lang w:val="lt-LT" w:eastAsia="lt-LT"/>
        </w:rPr>
        <w:t xml:space="preserve">iename flakone yra 500 mg arba 1000 mg </w:t>
      </w:r>
      <w:proofErr w:type="spellStart"/>
      <w:r w:rsidR="00B35532" w:rsidRPr="00B35532">
        <w:rPr>
          <w:rFonts w:ascii="Times New Roman" w:eastAsia="Times New Roman" w:hAnsi="Times New Roman"/>
          <w:lang w:val="lt-LT" w:eastAsia="lt-LT"/>
        </w:rPr>
        <w:t>ifosfamido</w:t>
      </w:r>
      <w:proofErr w:type="spellEnd"/>
      <w:r w:rsidR="00B35532" w:rsidRPr="00B35532">
        <w:rPr>
          <w:rFonts w:ascii="Times New Roman" w:eastAsia="Times New Roman" w:hAnsi="Times New Roman"/>
          <w:lang w:val="lt-LT" w:eastAsia="lt-LT"/>
        </w:rPr>
        <w:t>.</w:t>
      </w:r>
    </w:p>
    <w:p w14:paraId="2C948440" w14:textId="77777777" w:rsidR="00B35532" w:rsidRPr="00B35532" w:rsidRDefault="00B35532" w:rsidP="00B35532">
      <w:pPr>
        <w:spacing w:after="0" w:line="240" w:lineRule="auto"/>
        <w:rPr>
          <w:rFonts w:ascii="Times New Roman" w:eastAsia="Times New Roman" w:hAnsi="Times New Roman"/>
          <w:lang w:val="lt-LT" w:eastAsia="lt-LT"/>
        </w:rPr>
      </w:pPr>
    </w:p>
    <w:p w14:paraId="58A25487" w14:textId="77777777" w:rsidR="00B35532" w:rsidRPr="00B35532" w:rsidRDefault="00B35532" w:rsidP="00B35532">
      <w:pPr>
        <w:spacing w:after="0" w:line="240" w:lineRule="auto"/>
        <w:rPr>
          <w:rFonts w:ascii="Times New Roman" w:eastAsia="Times New Roman" w:hAnsi="Times New Roman"/>
          <w:lang w:val="lt-LT" w:eastAsia="lt-LT"/>
        </w:rPr>
      </w:pPr>
    </w:p>
    <w:p w14:paraId="6691B19B"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FARMACINĖ FORMA</w:t>
      </w:r>
    </w:p>
    <w:p w14:paraId="7E577D18" w14:textId="77777777" w:rsidR="00B35532" w:rsidRPr="00B35532" w:rsidRDefault="00B35532" w:rsidP="00B35532">
      <w:pPr>
        <w:spacing w:after="0" w:line="240" w:lineRule="auto"/>
        <w:rPr>
          <w:rFonts w:ascii="Times New Roman" w:eastAsia="Times New Roman" w:hAnsi="Times New Roman"/>
          <w:lang w:val="lt-LT" w:eastAsia="lt-LT"/>
        </w:rPr>
      </w:pPr>
    </w:p>
    <w:p w14:paraId="7D66F03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Milteliai infuziniam tirpalui.</w:t>
      </w:r>
    </w:p>
    <w:p w14:paraId="711B2B0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Balti milteliai. </w:t>
      </w:r>
    </w:p>
    <w:p w14:paraId="3A4D8CEC" w14:textId="77777777" w:rsidR="00B35532" w:rsidRPr="00B35532" w:rsidRDefault="00B35532" w:rsidP="00B35532">
      <w:pPr>
        <w:spacing w:after="0" w:line="240" w:lineRule="auto"/>
        <w:rPr>
          <w:rFonts w:ascii="Times New Roman" w:eastAsia="Times New Roman" w:hAnsi="Times New Roman"/>
          <w:lang w:val="lt-LT" w:eastAsia="lt-LT"/>
        </w:rPr>
      </w:pPr>
    </w:p>
    <w:p w14:paraId="4C23FF31" w14:textId="77777777" w:rsidR="00B35532" w:rsidRPr="00B35532" w:rsidRDefault="00B35532" w:rsidP="00B35532">
      <w:pPr>
        <w:spacing w:after="0" w:line="240" w:lineRule="auto"/>
        <w:rPr>
          <w:rFonts w:ascii="Times New Roman" w:eastAsia="Times New Roman" w:hAnsi="Times New Roman"/>
          <w:lang w:val="lt-LT" w:eastAsia="lt-LT"/>
        </w:rPr>
      </w:pPr>
    </w:p>
    <w:p w14:paraId="1C01E341"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caps/>
          <w:lang w:val="pl-PL" w:eastAsia="lt-LT"/>
        </w:rPr>
        <w:t>4.</w:t>
      </w:r>
      <w:r w:rsidRPr="00B35532">
        <w:rPr>
          <w:rFonts w:ascii="Times New Roman" w:eastAsia="Times New Roman" w:hAnsi="Times New Roman"/>
          <w:i/>
          <w:caps/>
          <w:lang w:val="lt-LT" w:eastAsia="lt-LT"/>
        </w:rPr>
        <w:tab/>
      </w:r>
      <w:r w:rsidRPr="00B35532">
        <w:rPr>
          <w:rFonts w:ascii="Times New Roman" w:eastAsia="Times New Roman" w:hAnsi="Times New Roman"/>
          <w:b/>
          <w:lang w:val="lt-LT" w:eastAsia="lt-LT"/>
        </w:rPr>
        <w:t>KLINIKINĖ INFORMACIJA</w:t>
      </w:r>
    </w:p>
    <w:p w14:paraId="0F77F009" w14:textId="77777777" w:rsidR="00B35532" w:rsidRPr="00B35532" w:rsidRDefault="00B35532" w:rsidP="00B35532">
      <w:pPr>
        <w:spacing w:after="0" w:line="240" w:lineRule="auto"/>
        <w:rPr>
          <w:rFonts w:ascii="Times New Roman" w:eastAsia="Times New Roman" w:hAnsi="Times New Roman"/>
          <w:lang w:val="lt-LT" w:eastAsia="lt-LT"/>
        </w:rPr>
      </w:pPr>
    </w:p>
    <w:p w14:paraId="07403E53"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4.1</w:t>
      </w:r>
      <w:r w:rsidRPr="00B35532">
        <w:rPr>
          <w:rFonts w:ascii="Times New Roman" w:eastAsia="Times New Roman" w:hAnsi="Times New Roman"/>
          <w:b/>
          <w:lang w:val="lt-LT" w:eastAsia="lt-LT"/>
        </w:rPr>
        <w:tab/>
        <w:t>Terapinės indikacijos</w:t>
      </w:r>
    </w:p>
    <w:p w14:paraId="46A39A58" w14:textId="77777777" w:rsidR="00B35532" w:rsidRPr="00B35532" w:rsidRDefault="00B35532" w:rsidP="00B35532">
      <w:pPr>
        <w:spacing w:after="0" w:line="240" w:lineRule="auto"/>
        <w:rPr>
          <w:rFonts w:ascii="Times New Roman" w:eastAsia="Times New Roman" w:hAnsi="Times New Roman"/>
          <w:lang w:val="lt-LT" w:eastAsia="lt-LT"/>
        </w:rPr>
      </w:pPr>
    </w:p>
    <w:p w14:paraId="0D64F18C" w14:textId="77777777" w:rsidR="00B35532" w:rsidRPr="00B35532" w:rsidRDefault="00B35532" w:rsidP="00B35532">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turi </w:t>
      </w:r>
      <w:r w:rsidR="007C5F12">
        <w:rPr>
          <w:rFonts w:ascii="Times New Roman" w:eastAsia="Times New Roman" w:hAnsi="Times New Roman"/>
          <w:lang w:val="lt-LT" w:eastAsia="lt-LT"/>
        </w:rPr>
        <w:t>skirti</w:t>
      </w:r>
      <w:r w:rsidR="007C5F12"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tik patyręs onkologas.</w:t>
      </w:r>
    </w:p>
    <w:p w14:paraId="74933796"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4EC86A61"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Sėklidžių augliai</w:t>
      </w:r>
    </w:p>
    <w:p w14:paraId="79A5F2DC"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Pacientų, kuriems yra progresavęs, t. y. II – IV stadijos (pagal </w:t>
      </w:r>
      <w:r w:rsidRPr="00B35532">
        <w:rPr>
          <w:rFonts w:ascii="Times New Roman" w:eastAsia="Times New Roman" w:hAnsi="Times New Roman"/>
          <w:i/>
          <w:lang w:val="lt-LT" w:eastAsia="lt-LT"/>
        </w:rPr>
        <w:t>TNM</w:t>
      </w:r>
      <w:r w:rsidRPr="00B35532">
        <w:rPr>
          <w:rFonts w:ascii="Times New Roman" w:eastAsia="Times New Roman" w:hAnsi="Times New Roman"/>
          <w:lang w:val="lt-LT" w:eastAsia="lt-LT"/>
        </w:rPr>
        <w:t xml:space="preserve"> klasifikaciją), auglys (</w:t>
      </w:r>
      <w:proofErr w:type="spellStart"/>
      <w:r w:rsidRPr="00B35532">
        <w:rPr>
          <w:rFonts w:ascii="Times New Roman" w:eastAsia="Times New Roman" w:hAnsi="Times New Roman"/>
          <w:lang w:val="lt-LT" w:eastAsia="lt-LT"/>
        </w:rPr>
        <w:t>seminoma</w:t>
      </w:r>
      <w:proofErr w:type="spellEnd"/>
      <w:r w:rsidRPr="00B35532">
        <w:rPr>
          <w:rFonts w:ascii="Times New Roman" w:eastAsia="Times New Roman" w:hAnsi="Times New Roman"/>
          <w:lang w:val="lt-LT" w:eastAsia="lt-LT"/>
        </w:rPr>
        <w:t xml:space="preserve"> ar ne </w:t>
      </w:r>
      <w:proofErr w:type="spellStart"/>
      <w:r w:rsidRPr="00B35532">
        <w:rPr>
          <w:rFonts w:ascii="Times New Roman" w:eastAsia="Times New Roman" w:hAnsi="Times New Roman"/>
          <w:lang w:val="lt-LT" w:eastAsia="lt-LT"/>
        </w:rPr>
        <w:t>seminoma</w:t>
      </w:r>
      <w:proofErr w:type="spellEnd"/>
      <w:r w:rsidRPr="00B35532">
        <w:rPr>
          <w:rFonts w:ascii="Times New Roman" w:eastAsia="Times New Roman" w:hAnsi="Times New Roman"/>
          <w:lang w:val="lt-LT" w:eastAsia="lt-LT"/>
        </w:rPr>
        <w:t>), kombinuotoji chemoterapija tokiu atveju, jei auglio reakcijos į pradinę chemoterapiją nėra arba ji yra nepakankama.</w:t>
      </w:r>
    </w:p>
    <w:p w14:paraId="6E62EA24"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3BD499B" w14:textId="77777777" w:rsidR="00B35532" w:rsidRPr="00B35532" w:rsidRDefault="00B35532" w:rsidP="00B35532">
      <w:pPr>
        <w:widowControl w:val="0"/>
        <w:spacing w:after="0" w:line="240" w:lineRule="auto"/>
        <w:rPr>
          <w:rFonts w:ascii="Times New Roman" w:eastAsia="Times New Roman" w:hAnsi="Times New Roman"/>
          <w:i/>
          <w:iCs/>
          <w:lang w:val="lt-LT" w:eastAsia="lt-LT"/>
        </w:rPr>
      </w:pPr>
      <w:r w:rsidRPr="00B35532">
        <w:rPr>
          <w:rFonts w:ascii="Times New Roman" w:eastAsia="Times New Roman" w:hAnsi="Times New Roman"/>
          <w:i/>
          <w:iCs/>
          <w:lang w:val="lt-LT" w:eastAsia="lt-LT"/>
        </w:rPr>
        <w:t>Kiaušidžių vėžys</w:t>
      </w:r>
    </w:p>
    <w:p w14:paraId="6FBDBA1D"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Pacienčių, kurioms yra progresavęs, t. y. III – IV stadijos (pagal FIGO klasifikaciją), vėžys, kombinuotoji chemoterapija tokiu atveju, jei pradinė chemoterapija platinos ar kitokiais vaistiniais preparatais yra neveiksminga.</w:t>
      </w:r>
    </w:p>
    <w:p w14:paraId="5C99DF92"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1622D9C1"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Gimdos kaklelio vėžys</w:t>
      </w:r>
    </w:p>
    <w:p w14:paraId="5208824D"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Pacienčių, kurioms yra progresavęs, t. y. III – IV stadijos (pagal FIGO klasifikaciją), arba atsinaujinęs vėžys, </w:t>
      </w:r>
      <w:proofErr w:type="spellStart"/>
      <w:r w:rsidRPr="00B35532">
        <w:rPr>
          <w:rFonts w:ascii="Times New Roman" w:eastAsia="Times New Roman" w:hAnsi="Times New Roman"/>
          <w:lang w:val="lt-LT" w:eastAsia="lt-LT"/>
        </w:rPr>
        <w:t>monoterapija</w:t>
      </w:r>
      <w:proofErr w:type="spellEnd"/>
      <w:r w:rsidRPr="00B35532">
        <w:rPr>
          <w:rFonts w:ascii="Times New Roman" w:eastAsia="Times New Roman" w:hAnsi="Times New Roman"/>
          <w:lang w:val="lt-LT" w:eastAsia="lt-LT"/>
        </w:rPr>
        <w:t>.</w:t>
      </w:r>
    </w:p>
    <w:p w14:paraId="2B7B9EDD"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408A446D"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Krūtų vėžys</w:t>
      </w:r>
    </w:p>
    <w:p w14:paraId="136FCFA9"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Progresavusio, </w:t>
      </w:r>
      <w:r w:rsidR="00DB554E">
        <w:rPr>
          <w:rFonts w:ascii="Times New Roman" w:eastAsia="Times New Roman" w:hAnsi="Times New Roman"/>
          <w:lang w:val="lt-LT" w:eastAsia="lt-LT"/>
        </w:rPr>
        <w:t xml:space="preserve">chemoterapiniams </w:t>
      </w:r>
      <w:r w:rsidR="008A3EE9">
        <w:rPr>
          <w:rFonts w:ascii="Times New Roman" w:eastAsia="Times New Roman" w:hAnsi="Times New Roman"/>
          <w:lang w:val="lt-LT" w:eastAsia="lt-LT"/>
        </w:rPr>
        <w:t>vaistiniams preparatams</w:t>
      </w:r>
      <w:r w:rsidR="008A3EE9"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atsparaus arba atsinaujinusio krūtų vėžio </w:t>
      </w:r>
      <w:proofErr w:type="spellStart"/>
      <w:r w:rsidRPr="00B35532">
        <w:rPr>
          <w:rFonts w:ascii="Times New Roman" w:eastAsia="Times New Roman" w:hAnsi="Times New Roman"/>
          <w:lang w:val="lt-LT" w:eastAsia="lt-LT"/>
        </w:rPr>
        <w:t>paliatyvusis</w:t>
      </w:r>
      <w:proofErr w:type="spellEnd"/>
      <w:r w:rsidRPr="00B35532">
        <w:rPr>
          <w:rFonts w:ascii="Times New Roman" w:eastAsia="Times New Roman" w:hAnsi="Times New Roman"/>
          <w:lang w:val="lt-LT" w:eastAsia="lt-LT"/>
        </w:rPr>
        <w:t xml:space="preserve"> gydymas.</w:t>
      </w:r>
    </w:p>
    <w:p w14:paraId="437E3380"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5B8A9CAD" w14:textId="77777777" w:rsidR="00B35532" w:rsidRPr="00B35532" w:rsidRDefault="00B35532" w:rsidP="00B35532">
      <w:pPr>
        <w:widowControl w:val="0"/>
        <w:spacing w:after="0" w:line="240" w:lineRule="auto"/>
        <w:rPr>
          <w:rFonts w:ascii="Times New Roman" w:eastAsia="Times New Roman" w:hAnsi="Times New Roman"/>
          <w:i/>
          <w:lang w:val="lt-LT" w:eastAsia="lt-LT"/>
        </w:rPr>
      </w:pPr>
      <w:proofErr w:type="spellStart"/>
      <w:r w:rsidRPr="00B35532">
        <w:rPr>
          <w:rFonts w:ascii="Times New Roman" w:eastAsia="Times New Roman" w:hAnsi="Times New Roman"/>
          <w:i/>
          <w:lang w:val="lt-LT" w:eastAsia="lt-LT"/>
        </w:rPr>
        <w:t>Nesmulkialąstelinis</w:t>
      </w:r>
      <w:proofErr w:type="spellEnd"/>
      <w:r w:rsidRPr="00B35532">
        <w:rPr>
          <w:rFonts w:ascii="Times New Roman" w:eastAsia="Times New Roman" w:hAnsi="Times New Roman"/>
          <w:i/>
          <w:lang w:val="lt-LT" w:eastAsia="lt-LT"/>
        </w:rPr>
        <w:t xml:space="preserve"> plaučių vėžys</w:t>
      </w:r>
    </w:p>
    <w:p w14:paraId="6FA97741" w14:textId="77777777" w:rsidR="00B35532" w:rsidRPr="00B35532" w:rsidRDefault="00FC6EC0" w:rsidP="00B35532">
      <w:pPr>
        <w:widowControl w:val="0"/>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Pacientų</w:t>
      </w:r>
      <w:r w:rsidR="00B35532" w:rsidRPr="00B35532">
        <w:rPr>
          <w:rFonts w:ascii="Times New Roman" w:eastAsia="Times New Roman" w:hAnsi="Times New Roman"/>
          <w:lang w:val="lt-LT" w:eastAsia="lt-LT"/>
        </w:rPr>
        <w:t xml:space="preserve">, kuriems yra </w:t>
      </w:r>
      <w:proofErr w:type="spellStart"/>
      <w:r w:rsidR="00F32037">
        <w:rPr>
          <w:rFonts w:ascii="Times New Roman" w:eastAsia="Times New Roman" w:hAnsi="Times New Roman"/>
          <w:lang w:val="lt-LT" w:eastAsia="lt-LT"/>
        </w:rPr>
        <w:t>ne</w:t>
      </w:r>
      <w:r w:rsidR="00F32037" w:rsidRPr="00B35532">
        <w:rPr>
          <w:rFonts w:ascii="Times New Roman" w:eastAsia="Times New Roman" w:hAnsi="Times New Roman"/>
          <w:lang w:val="lt-LT" w:eastAsia="lt-LT"/>
        </w:rPr>
        <w:t>operabilus</w:t>
      </w:r>
      <w:proofErr w:type="spellEnd"/>
      <w:r w:rsidR="00F32037" w:rsidRPr="00B35532">
        <w:rPr>
          <w:rFonts w:ascii="Times New Roman" w:eastAsia="Times New Roman" w:hAnsi="Times New Roman"/>
          <w:lang w:val="lt-LT" w:eastAsia="lt-LT"/>
        </w:rPr>
        <w:t xml:space="preserve"> </w:t>
      </w:r>
      <w:r w:rsidR="00B35532" w:rsidRPr="00B35532">
        <w:rPr>
          <w:rFonts w:ascii="Times New Roman" w:eastAsia="Times New Roman" w:hAnsi="Times New Roman"/>
          <w:lang w:val="lt-LT" w:eastAsia="lt-LT"/>
        </w:rPr>
        <w:t xml:space="preserve">ar </w:t>
      </w:r>
      <w:proofErr w:type="spellStart"/>
      <w:r w:rsidR="00B35532" w:rsidRPr="00B35532">
        <w:rPr>
          <w:rFonts w:ascii="Times New Roman" w:eastAsia="Times New Roman" w:hAnsi="Times New Roman"/>
          <w:lang w:val="lt-LT" w:eastAsia="lt-LT"/>
        </w:rPr>
        <w:t>metastazavęs</w:t>
      </w:r>
      <w:proofErr w:type="spellEnd"/>
      <w:r w:rsidR="00B35532" w:rsidRPr="00B35532">
        <w:rPr>
          <w:rFonts w:ascii="Times New Roman" w:eastAsia="Times New Roman" w:hAnsi="Times New Roman"/>
          <w:lang w:val="lt-LT" w:eastAsia="lt-LT"/>
        </w:rPr>
        <w:t xml:space="preserve"> auglys, </w:t>
      </w:r>
      <w:proofErr w:type="spellStart"/>
      <w:r w:rsidR="00B35532" w:rsidRPr="00B35532">
        <w:rPr>
          <w:rFonts w:ascii="Times New Roman" w:eastAsia="Times New Roman" w:hAnsi="Times New Roman"/>
          <w:lang w:val="lt-LT" w:eastAsia="lt-LT"/>
        </w:rPr>
        <w:t>monoterapija</w:t>
      </w:r>
      <w:proofErr w:type="spellEnd"/>
      <w:r w:rsidR="00B35532" w:rsidRPr="00B35532">
        <w:rPr>
          <w:rFonts w:ascii="Times New Roman" w:eastAsia="Times New Roman" w:hAnsi="Times New Roman"/>
          <w:lang w:val="lt-LT" w:eastAsia="lt-LT"/>
        </w:rPr>
        <w:t xml:space="preserve"> ar kombinuotoji chemoterapija. </w:t>
      </w:r>
    </w:p>
    <w:p w14:paraId="5350F3B8"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3A2C477" w14:textId="77777777" w:rsidR="00B35532" w:rsidRPr="00B35532" w:rsidRDefault="00B35532" w:rsidP="00B35532">
      <w:pPr>
        <w:widowControl w:val="0"/>
        <w:spacing w:after="0" w:line="240" w:lineRule="auto"/>
        <w:rPr>
          <w:rFonts w:ascii="Times New Roman" w:eastAsia="Times New Roman" w:hAnsi="Times New Roman"/>
          <w:i/>
          <w:lang w:val="lt-LT" w:eastAsia="lt-LT"/>
        </w:rPr>
      </w:pPr>
      <w:proofErr w:type="spellStart"/>
      <w:r w:rsidRPr="00B35532">
        <w:rPr>
          <w:rFonts w:ascii="Times New Roman" w:eastAsia="Times New Roman" w:hAnsi="Times New Roman"/>
          <w:i/>
          <w:lang w:val="lt-LT" w:eastAsia="lt-LT"/>
        </w:rPr>
        <w:t>Smulkialąstelinis</w:t>
      </w:r>
      <w:proofErr w:type="spellEnd"/>
      <w:r w:rsidRPr="00B35532">
        <w:rPr>
          <w:rFonts w:ascii="Times New Roman" w:eastAsia="Times New Roman" w:hAnsi="Times New Roman"/>
          <w:i/>
          <w:lang w:val="lt-LT" w:eastAsia="lt-LT"/>
        </w:rPr>
        <w:t xml:space="preserve"> plaučių vėžys</w:t>
      </w:r>
    </w:p>
    <w:p w14:paraId="7657F546" w14:textId="77777777" w:rsidR="00B35532" w:rsidRPr="00B35532" w:rsidRDefault="00B35532" w:rsidP="00B35532">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Smulkialąstelinio</w:t>
      </w:r>
      <w:proofErr w:type="spellEnd"/>
      <w:r w:rsidRPr="00B35532">
        <w:rPr>
          <w:rFonts w:ascii="Times New Roman" w:eastAsia="Times New Roman" w:hAnsi="Times New Roman"/>
          <w:lang w:val="lt-LT" w:eastAsia="lt-LT"/>
        </w:rPr>
        <w:t xml:space="preserve"> bronchų vėžio kombinuotoji chemoterapija. </w:t>
      </w:r>
    </w:p>
    <w:p w14:paraId="27697BC9"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14BEA384"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 xml:space="preserve">Minkštųjų audinių sarkoma (įskaitant </w:t>
      </w:r>
      <w:proofErr w:type="spellStart"/>
      <w:r w:rsidRPr="00B35532">
        <w:rPr>
          <w:rFonts w:ascii="Times New Roman" w:eastAsia="Times New Roman" w:hAnsi="Times New Roman"/>
          <w:i/>
          <w:lang w:val="lt-LT" w:eastAsia="lt-LT"/>
        </w:rPr>
        <w:t>osteosarkomą</w:t>
      </w:r>
      <w:proofErr w:type="spellEnd"/>
      <w:r w:rsidRPr="00B35532">
        <w:rPr>
          <w:rFonts w:ascii="Times New Roman" w:eastAsia="Times New Roman" w:hAnsi="Times New Roman"/>
          <w:i/>
          <w:lang w:val="lt-LT" w:eastAsia="lt-LT"/>
        </w:rPr>
        <w:t xml:space="preserve"> ir </w:t>
      </w:r>
      <w:proofErr w:type="spellStart"/>
      <w:r w:rsidRPr="00B35532">
        <w:rPr>
          <w:rFonts w:ascii="Times New Roman" w:eastAsia="Times New Roman" w:hAnsi="Times New Roman"/>
          <w:i/>
          <w:lang w:val="lt-LT" w:eastAsia="lt-LT"/>
        </w:rPr>
        <w:t>rabdomiosarkomą</w:t>
      </w:r>
      <w:proofErr w:type="spellEnd"/>
      <w:r w:rsidRPr="00B35532">
        <w:rPr>
          <w:rFonts w:ascii="Times New Roman" w:eastAsia="Times New Roman" w:hAnsi="Times New Roman"/>
          <w:i/>
          <w:lang w:val="lt-LT" w:eastAsia="lt-LT"/>
        </w:rPr>
        <w:t>)</w:t>
      </w:r>
    </w:p>
    <w:p w14:paraId="7093BC18" w14:textId="77777777" w:rsidR="00B35532" w:rsidRPr="00B35532" w:rsidRDefault="00B35532" w:rsidP="00B35532">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Osteosarkomos</w:t>
      </w:r>
      <w:proofErr w:type="spellEnd"/>
      <w:r w:rsidRPr="00B35532">
        <w:rPr>
          <w:rFonts w:ascii="Times New Roman" w:eastAsia="Times New Roman" w:hAnsi="Times New Roman"/>
          <w:lang w:val="lt-LT" w:eastAsia="lt-LT"/>
        </w:rPr>
        <w:t xml:space="preserve"> ar </w:t>
      </w:r>
      <w:proofErr w:type="spellStart"/>
      <w:r w:rsidRPr="00B35532">
        <w:rPr>
          <w:rFonts w:ascii="Times New Roman" w:eastAsia="Times New Roman" w:hAnsi="Times New Roman"/>
          <w:lang w:val="lt-LT" w:eastAsia="lt-LT"/>
        </w:rPr>
        <w:t>rabdomiosarkomos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monoterapija</w:t>
      </w:r>
      <w:proofErr w:type="spellEnd"/>
      <w:r w:rsidRPr="00B35532">
        <w:rPr>
          <w:rFonts w:ascii="Times New Roman" w:eastAsia="Times New Roman" w:hAnsi="Times New Roman"/>
          <w:lang w:val="lt-LT" w:eastAsia="lt-LT"/>
        </w:rPr>
        <w:t xml:space="preserve"> arba kombinuotoji chemoterapija tokiu atveju, jei įprastinis gydymas yra neveiksmingas. Kitokių minkštųjų audinių sarkomų </w:t>
      </w:r>
      <w:proofErr w:type="spellStart"/>
      <w:r w:rsidRPr="00B35532">
        <w:rPr>
          <w:rFonts w:ascii="Times New Roman" w:eastAsia="Times New Roman" w:hAnsi="Times New Roman"/>
          <w:lang w:val="lt-LT" w:eastAsia="lt-LT"/>
        </w:rPr>
        <w:t>monoterapija</w:t>
      </w:r>
      <w:proofErr w:type="spellEnd"/>
      <w:r w:rsidRPr="00B35532">
        <w:rPr>
          <w:rFonts w:ascii="Times New Roman" w:eastAsia="Times New Roman" w:hAnsi="Times New Roman"/>
          <w:lang w:val="lt-LT" w:eastAsia="lt-LT"/>
        </w:rPr>
        <w:t xml:space="preserve"> arba kombinuotoji chemoterapija, jei gydymas chirurginiu būdu ir radioaktyviaisiais spinduliais yra neveiksmingas.</w:t>
      </w:r>
    </w:p>
    <w:p w14:paraId="6EA3C6F2"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1C143737" w14:textId="77777777" w:rsidR="00B35532" w:rsidRPr="00B35532" w:rsidRDefault="00B35532" w:rsidP="00B35532">
      <w:pPr>
        <w:widowControl w:val="0"/>
        <w:spacing w:after="0" w:line="240" w:lineRule="auto"/>
        <w:rPr>
          <w:rFonts w:ascii="Times New Roman" w:eastAsia="Times New Roman" w:hAnsi="Times New Roman"/>
          <w:i/>
          <w:lang w:val="lt-LT" w:eastAsia="lt-LT"/>
        </w:rPr>
      </w:pPr>
      <w:proofErr w:type="spellStart"/>
      <w:r w:rsidRPr="00B35532">
        <w:rPr>
          <w:rFonts w:ascii="Times New Roman" w:eastAsia="Times New Roman" w:hAnsi="Times New Roman"/>
          <w:i/>
          <w:lang w:val="lt-LT" w:eastAsia="lt-LT"/>
        </w:rPr>
        <w:lastRenderedPageBreak/>
        <w:t>Ewing</w:t>
      </w:r>
      <w:proofErr w:type="spellEnd"/>
      <w:r w:rsidRPr="00B35532">
        <w:rPr>
          <w:rFonts w:ascii="Times New Roman" w:eastAsia="Times New Roman" w:hAnsi="Times New Roman"/>
          <w:i/>
          <w:lang w:val="lt-LT" w:eastAsia="lt-LT"/>
        </w:rPr>
        <w:t xml:space="preserve"> sarkoma</w:t>
      </w:r>
    </w:p>
    <w:p w14:paraId="4E96F1DA"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Kombinuotoji chemoterapija, jei pirminis gydymas </w:t>
      </w:r>
      <w:proofErr w:type="spellStart"/>
      <w:r w:rsidRPr="00B35532">
        <w:rPr>
          <w:rFonts w:ascii="Times New Roman" w:eastAsia="Times New Roman" w:hAnsi="Times New Roman"/>
          <w:lang w:val="lt-LT" w:eastAsia="lt-LT"/>
        </w:rPr>
        <w:t>citostatiniais</w:t>
      </w:r>
      <w:proofErr w:type="spellEnd"/>
      <w:r w:rsidRPr="00B35532">
        <w:rPr>
          <w:rFonts w:ascii="Times New Roman" w:eastAsia="Times New Roman" w:hAnsi="Times New Roman"/>
          <w:lang w:val="lt-LT" w:eastAsia="lt-LT"/>
        </w:rPr>
        <w:t xml:space="preserve"> vaistiniais preparatais yra neveiksmingas.</w:t>
      </w:r>
    </w:p>
    <w:p w14:paraId="0FC90CDE"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2EFF5DDE"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Kasos vėžys</w:t>
      </w:r>
    </w:p>
    <w:p w14:paraId="15C0D07D"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Progresavusio auglio </w:t>
      </w:r>
      <w:proofErr w:type="spellStart"/>
      <w:r w:rsidRPr="00B35532">
        <w:rPr>
          <w:rFonts w:ascii="Times New Roman" w:eastAsia="Times New Roman" w:hAnsi="Times New Roman"/>
          <w:lang w:val="lt-LT" w:eastAsia="lt-LT"/>
        </w:rPr>
        <w:t>monoterapija</w:t>
      </w:r>
      <w:proofErr w:type="spellEnd"/>
      <w:r w:rsidRPr="00B35532">
        <w:rPr>
          <w:rFonts w:ascii="Times New Roman" w:eastAsia="Times New Roman" w:hAnsi="Times New Roman"/>
          <w:lang w:val="lt-LT" w:eastAsia="lt-LT"/>
        </w:rPr>
        <w:t xml:space="preserve"> ar kombinuotoji chemoterapija, jei kitokios gydymo formos yra neveiksmingos.</w:t>
      </w:r>
    </w:p>
    <w:p w14:paraId="210AFFCA"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3E039A96"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 xml:space="preserve">Ne </w:t>
      </w:r>
      <w:proofErr w:type="spellStart"/>
      <w:r w:rsidRPr="00B35532">
        <w:rPr>
          <w:rFonts w:ascii="Times New Roman" w:eastAsia="Times New Roman" w:hAnsi="Times New Roman"/>
          <w:i/>
          <w:lang w:val="lt-LT" w:eastAsia="lt-LT"/>
        </w:rPr>
        <w:t>Hodžkino</w:t>
      </w:r>
      <w:proofErr w:type="spellEnd"/>
      <w:r w:rsidRPr="00B35532">
        <w:rPr>
          <w:rFonts w:ascii="Times New Roman" w:eastAsia="Times New Roman" w:hAnsi="Times New Roman"/>
          <w:i/>
          <w:lang w:val="lt-LT" w:eastAsia="lt-LT"/>
        </w:rPr>
        <w:t xml:space="preserve"> limfoma</w:t>
      </w:r>
    </w:p>
    <w:p w14:paraId="2B4E3ACB"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Pacientų, kuriems yra labai piktybiška ne </w:t>
      </w:r>
      <w:proofErr w:type="spellStart"/>
      <w:r w:rsidRPr="00B35532">
        <w:rPr>
          <w:rFonts w:ascii="Times New Roman" w:eastAsia="Times New Roman" w:hAnsi="Times New Roman"/>
          <w:lang w:val="lt-LT" w:eastAsia="lt-LT"/>
        </w:rPr>
        <w:t>Hodžkino</w:t>
      </w:r>
      <w:proofErr w:type="spellEnd"/>
      <w:r w:rsidRPr="00B35532">
        <w:rPr>
          <w:rFonts w:ascii="Times New Roman" w:eastAsia="Times New Roman" w:hAnsi="Times New Roman"/>
          <w:lang w:val="lt-LT" w:eastAsia="lt-LT"/>
        </w:rPr>
        <w:t xml:space="preserve"> limfoma, kombinuotoji chemoterapija tokiu atveju, jei auglys į pradinę chemoterapiją nereaguoja arba reaguoja nepakankamai. Atsinaujinusio auglio kombinuotoji chemoterapija. </w:t>
      </w:r>
    </w:p>
    <w:p w14:paraId="73325077"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C45D373" w14:textId="77777777" w:rsidR="00B35532" w:rsidRPr="00B35532" w:rsidRDefault="00B35532" w:rsidP="00B35532">
      <w:pPr>
        <w:widowControl w:val="0"/>
        <w:spacing w:after="0" w:line="240" w:lineRule="auto"/>
        <w:rPr>
          <w:rFonts w:ascii="Times New Roman" w:eastAsia="Times New Roman" w:hAnsi="Times New Roman"/>
          <w:i/>
          <w:lang w:val="lt-LT" w:eastAsia="lt-LT"/>
        </w:rPr>
      </w:pPr>
      <w:proofErr w:type="spellStart"/>
      <w:r w:rsidRPr="00B35532">
        <w:rPr>
          <w:rFonts w:ascii="Times New Roman" w:eastAsia="Times New Roman" w:hAnsi="Times New Roman"/>
          <w:i/>
          <w:lang w:val="lt-LT" w:eastAsia="lt-LT"/>
        </w:rPr>
        <w:t>Hodžkino</w:t>
      </w:r>
      <w:proofErr w:type="spellEnd"/>
      <w:r w:rsidRPr="00B35532">
        <w:rPr>
          <w:rFonts w:ascii="Times New Roman" w:eastAsia="Times New Roman" w:hAnsi="Times New Roman"/>
          <w:i/>
          <w:lang w:val="lt-LT" w:eastAsia="lt-LT"/>
        </w:rPr>
        <w:t xml:space="preserve"> limfoma</w:t>
      </w:r>
    </w:p>
    <w:p w14:paraId="4DCDC41C" w14:textId="77777777" w:rsidR="00B35532" w:rsidRPr="00B35532" w:rsidRDefault="00AB4C91"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Pacientų</w:t>
      </w:r>
      <w:r w:rsidR="00B35532" w:rsidRPr="00B35532">
        <w:rPr>
          <w:rFonts w:ascii="Times New Roman" w:eastAsia="Times New Roman" w:hAnsi="Times New Roman"/>
          <w:lang w:val="lt-LT" w:eastAsia="lt-LT"/>
        </w:rPr>
        <w:t xml:space="preserve">, kuriems yra vaistiniams preparatams atspari arba atsinaujinusi limfoma, kombinuotoji chemoterapija tokiu atveju, jei pradinis gydymas </w:t>
      </w:r>
      <w:proofErr w:type="spellStart"/>
      <w:r w:rsidR="00B35532" w:rsidRPr="00B35532">
        <w:rPr>
          <w:rFonts w:ascii="Times New Roman" w:eastAsia="Times New Roman" w:hAnsi="Times New Roman"/>
          <w:lang w:val="lt-LT" w:eastAsia="lt-LT"/>
        </w:rPr>
        <w:t>citostatiniais</w:t>
      </w:r>
      <w:proofErr w:type="spellEnd"/>
      <w:r w:rsidR="00B35532" w:rsidRPr="00B35532">
        <w:rPr>
          <w:rFonts w:ascii="Times New Roman" w:eastAsia="Times New Roman" w:hAnsi="Times New Roman"/>
          <w:lang w:val="lt-LT" w:eastAsia="lt-LT"/>
        </w:rPr>
        <w:t xml:space="preserve"> vaist</w:t>
      </w:r>
      <w:r w:rsidR="00771F22">
        <w:rPr>
          <w:rFonts w:ascii="Times New Roman" w:eastAsia="Times New Roman" w:hAnsi="Times New Roman"/>
          <w:lang w:val="lt-LT" w:eastAsia="lt-LT"/>
        </w:rPr>
        <w:t>ini</w:t>
      </w:r>
      <w:r w:rsidR="00B35532" w:rsidRPr="00B35532">
        <w:rPr>
          <w:rFonts w:ascii="Times New Roman" w:eastAsia="Times New Roman" w:hAnsi="Times New Roman"/>
          <w:lang w:val="lt-LT" w:eastAsia="lt-LT"/>
        </w:rPr>
        <w:t>ais</w:t>
      </w:r>
      <w:r w:rsidR="00867C22">
        <w:rPr>
          <w:rFonts w:ascii="Times New Roman" w:eastAsia="Times New Roman" w:hAnsi="Times New Roman"/>
          <w:lang w:val="lt-LT" w:eastAsia="lt-LT"/>
        </w:rPr>
        <w:t xml:space="preserve"> prep</w:t>
      </w:r>
      <w:r w:rsidR="00771F22">
        <w:rPr>
          <w:rFonts w:ascii="Times New Roman" w:eastAsia="Times New Roman" w:hAnsi="Times New Roman"/>
          <w:lang w:val="lt-LT" w:eastAsia="lt-LT"/>
        </w:rPr>
        <w:t>a</w:t>
      </w:r>
      <w:r w:rsidR="00867C22">
        <w:rPr>
          <w:rFonts w:ascii="Times New Roman" w:eastAsia="Times New Roman" w:hAnsi="Times New Roman"/>
          <w:lang w:val="lt-LT" w:eastAsia="lt-LT"/>
        </w:rPr>
        <w:t>ra</w:t>
      </w:r>
      <w:r w:rsidR="00771F22">
        <w:rPr>
          <w:rFonts w:ascii="Times New Roman" w:eastAsia="Times New Roman" w:hAnsi="Times New Roman"/>
          <w:lang w:val="lt-LT" w:eastAsia="lt-LT"/>
        </w:rPr>
        <w:t>tais</w:t>
      </w:r>
      <w:r w:rsidR="00B35532" w:rsidRPr="00B35532">
        <w:rPr>
          <w:rFonts w:ascii="Times New Roman" w:eastAsia="Times New Roman" w:hAnsi="Times New Roman"/>
          <w:lang w:val="lt-LT" w:eastAsia="lt-LT"/>
        </w:rPr>
        <w:t xml:space="preserve"> yra neveiksmingas.</w:t>
      </w:r>
    </w:p>
    <w:p w14:paraId="69E93E36" w14:textId="77777777" w:rsidR="00B35532" w:rsidRPr="00B35532" w:rsidRDefault="00B35532" w:rsidP="00B35532">
      <w:pPr>
        <w:spacing w:after="0" w:line="240" w:lineRule="auto"/>
        <w:rPr>
          <w:rFonts w:ascii="Times New Roman" w:eastAsia="Times New Roman" w:hAnsi="Times New Roman"/>
          <w:lang w:val="lt-LT" w:eastAsia="lt-LT"/>
        </w:rPr>
      </w:pPr>
    </w:p>
    <w:p w14:paraId="340487DE"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4.2</w:t>
      </w:r>
      <w:r w:rsidRPr="00B35532">
        <w:rPr>
          <w:rFonts w:ascii="Times New Roman" w:eastAsia="Times New Roman" w:hAnsi="Times New Roman"/>
          <w:b/>
          <w:lang w:val="lt-LT" w:eastAsia="lt-LT"/>
        </w:rPr>
        <w:tab/>
        <w:t>Dozavimas ir vartojimo metodas</w:t>
      </w:r>
    </w:p>
    <w:p w14:paraId="2CDD18DB" w14:textId="77777777" w:rsidR="00B35532" w:rsidRPr="00B35532" w:rsidRDefault="00B35532" w:rsidP="00B35532">
      <w:pPr>
        <w:spacing w:after="0" w:line="240" w:lineRule="auto"/>
        <w:rPr>
          <w:rFonts w:ascii="Times New Roman" w:eastAsia="Times New Roman" w:hAnsi="Times New Roman"/>
          <w:lang w:val="lt-LT" w:eastAsia="lt-LT"/>
        </w:rPr>
      </w:pPr>
    </w:p>
    <w:p w14:paraId="390F4ECB" w14:textId="77777777" w:rsidR="008835C6" w:rsidRPr="00A06483" w:rsidRDefault="008835C6"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Dozavimas</w:t>
      </w:r>
    </w:p>
    <w:p w14:paraId="1B4E954B" w14:textId="77777777" w:rsidR="008835C6" w:rsidRDefault="008835C6" w:rsidP="00B35532">
      <w:pPr>
        <w:spacing w:after="0" w:line="240" w:lineRule="auto"/>
        <w:rPr>
          <w:rFonts w:ascii="Times New Roman" w:eastAsia="Times New Roman" w:hAnsi="Times New Roman"/>
          <w:lang w:val="lt-LT" w:eastAsia="lt-LT"/>
        </w:rPr>
      </w:pPr>
    </w:p>
    <w:p w14:paraId="30C22607"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turėtų skirti tik gydytojai, turintys šio vaistinio preparato skyrimo patirties.</w:t>
      </w:r>
    </w:p>
    <w:p w14:paraId="2339B4D5" w14:textId="77777777" w:rsidR="00B35532" w:rsidRPr="00B35532" w:rsidRDefault="00B35532" w:rsidP="00B35532">
      <w:pPr>
        <w:spacing w:after="0" w:line="240" w:lineRule="auto"/>
        <w:rPr>
          <w:rFonts w:ascii="Times New Roman" w:eastAsia="Times New Roman" w:hAnsi="Times New Roman"/>
          <w:lang w:val="lt-LT" w:eastAsia="lt-LT"/>
        </w:rPr>
      </w:pPr>
    </w:p>
    <w:p w14:paraId="77DB247F"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Reikia atidžiai </w:t>
      </w:r>
      <w:r w:rsidR="00DB4FBC" w:rsidRPr="00B35532">
        <w:rPr>
          <w:rFonts w:ascii="Times New Roman" w:eastAsia="Times New Roman" w:hAnsi="Times New Roman"/>
          <w:lang w:val="lt-LT" w:eastAsia="lt-LT"/>
        </w:rPr>
        <w:t>s</w:t>
      </w:r>
      <w:r w:rsidR="00DB4FBC">
        <w:rPr>
          <w:rFonts w:ascii="Times New Roman" w:eastAsia="Times New Roman" w:hAnsi="Times New Roman"/>
          <w:lang w:val="lt-LT" w:eastAsia="lt-LT"/>
        </w:rPr>
        <w:t>tebėti</w:t>
      </w:r>
      <w:r w:rsidRPr="00B35532">
        <w:rPr>
          <w:rFonts w:ascii="Times New Roman" w:eastAsia="Times New Roman" w:hAnsi="Times New Roman"/>
          <w:lang w:val="lt-LT" w:eastAsia="lt-LT"/>
        </w:rPr>
        <w:t xml:space="preserve">, kad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tirpalo koncentracija būtų ne didesnė kaip 4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w:t>
      </w:r>
    </w:p>
    <w:p w14:paraId="2D14032A"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Dozavimas turi būti tik individualus. Vaistinio preparato dozės ir gydymo trukmė ir (arba) intervalai tarp gydymo priklauso nuo vaistinio preparato skyrimo indikacijų, kombinuoto gydymo schemos, bendros paciento sveikatos ir organų funkcionavimo būklės bei laboratorinio stebėjimo duomenų.</w:t>
      </w:r>
    </w:p>
    <w:p w14:paraId="73CA32CE"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Jei nepaskirta kitaip, </w:t>
      </w:r>
      <w:r w:rsidR="008835C6">
        <w:rPr>
          <w:rFonts w:ascii="Times New Roman" w:eastAsia="Times New Roman" w:hAnsi="Times New Roman"/>
          <w:lang w:val="lt-LT" w:eastAsia="lt-LT"/>
        </w:rPr>
        <w:t xml:space="preserve">žemiau pateikiamos dozavimo rekomendacijos. </w:t>
      </w:r>
    </w:p>
    <w:p w14:paraId="2F0BECCB" w14:textId="77777777" w:rsidR="00B35532" w:rsidRPr="00B35532" w:rsidRDefault="00B35532" w:rsidP="00B35532">
      <w:pPr>
        <w:widowControl w:val="0"/>
        <w:spacing w:after="0" w:line="240" w:lineRule="auto"/>
        <w:rPr>
          <w:rFonts w:ascii="Times New Roman" w:eastAsia="Times New Roman" w:hAnsi="Times New Roman"/>
          <w:i/>
          <w:lang w:val="lt-LT" w:eastAsia="lt-LT"/>
        </w:rPr>
      </w:pPr>
    </w:p>
    <w:p w14:paraId="7787E735" w14:textId="77777777" w:rsidR="003F6B8C" w:rsidRDefault="00B35532" w:rsidP="00B35532">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i/>
          <w:lang w:val="lt-LT" w:eastAsia="lt-LT"/>
        </w:rPr>
        <w:t>Frakcionuotas</w:t>
      </w:r>
      <w:proofErr w:type="spellEnd"/>
      <w:r w:rsidRPr="00B35532">
        <w:rPr>
          <w:rFonts w:ascii="Times New Roman" w:eastAsia="Times New Roman" w:hAnsi="Times New Roman"/>
          <w:i/>
          <w:lang w:val="lt-LT" w:eastAsia="lt-LT"/>
        </w:rPr>
        <w:t xml:space="preserve"> dozavimas</w:t>
      </w:r>
      <w:r w:rsidRPr="00B35532">
        <w:rPr>
          <w:rFonts w:ascii="Times New Roman" w:eastAsia="Times New Roman" w:hAnsi="Times New Roman"/>
          <w:lang w:val="lt-LT" w:eastAsia="lt-LT"/>
        </w:rPr>
        <w:t xml:space="preserve">  </w:t>
      </w:r>
    </w:p>
    <w:p w14:paraId="33BDD6B0"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5 paras kasdien į veną </w:t>
      </w:r>
      <w:r w:rsidR="00F56E0E">
        <w:rPr>
          <w:rFonts w:ascii="Times New Roman" w:eastAsia="Times New Roman" w:hAnsi="Times New Roman"/>
          <w:lang w:val="lt-LT" w:eastAsia="lt-LT"/>
        </w:rPr>
        <w:t>leidžiama</w:t>
      </w:r>
      <w:r w:rsidR="00F56E0E"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po 1,2 – 2,4 g/m² kūno paviršiaus (ne daugiau kaip 60 mg/kg kūno svorio)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dozė. Bendra dozė vienam gydymo kursui </w:t>
      </w:r>
      <w:r w:rsidR="00AD1C9E">
        <w:rPr>
          <w:rFonts w:ascii="Times New Roman" w:eastAsia="Times New Roman" w:hAnsi="Times New Roman"/>
          <w:lang w:val="lt-LT" w:eastAsia="lt-LT"/>
        </w:rPr>
        <w:t>yra</w:t>
      </w:r>
      <w:r w:rsidR="005A26CB">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6-12 g/m</w:t>
      </w:r>
      <w:r w:rsidRPr="00B35532">
        <w:rPr>
          <w:rFonts w:ascii="Times New Roman" w:eastAsia="Times New Roman" w:hAnsi="Times New Roman"/>
          <w:vertAlign w:val="superscript"/>
          <w:lang w:val="lt-LT" w:eastAsia="lt-LT"/>
        </w:rPr>
        <w:t>2</w:t>
      </w:r>
      <w:r w:rsidRPr="00B35532">
        <w:rPr>
          <w:rFonts w:ascii="Times New Roman" w:eastAsia="Times New Roman" w:hAnsi="Times New Roman"/>
          <w:lang w:val="lt-LT" w:eastAsia="lt-LT"/>
        </w:rPr>
        <w:t xml:space="preserve"> kūno paviršiaus (150-300 mg/kg kūno svorio). Infuzija</w:t>
      </w:r>
      <w:r w:rsidR="005D7FC0">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atsižvelgiant į tūrį</w:t>
      </w:r>
      <w:r w:rsidR="005D7FC0">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trunka 30 – 120 min. </w:t>
      </w:r>
    </w:p>
    <w:p w14:paraId="14E1F049"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3ACBEBE6" w14:textId="77777777" w:rsidR="003F6B8C"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i/>
          <w:lang w:val="lt-LT" w:eastAsia="lt-LT"/>
        </w:rPr>
        <w:t>Ilgalaikė infuzija</w:t>
      </w:r>
      <w:r w:rsidRPr="00B35532">
        <w:rPr>
          <w:rFonts w:ascii="Times New Roman" w:eastAsia="Times New Roman" w:hAnsi="Times New Roman"/>
          <w:lang w:val="lt-LT" w:eastAsia="lt-LT"/>
        </w:rPr>
        <w:t xml:space="preserve"> </w:t>
      </w:r>
    </w:p>
    <w:p w14:paraId="3C25A60E"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Didelę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dozę galima </w:t>
      </w:r>
      <w:r w:rsidR="00824056">
        <w:rPr>
          <w:rFonts w:ascii="Times New Roman" w:eastAsia="Times New Roman" w:hAnsi="Times New Roman"/>
          <w:lang w:val="lt-LT" w:eastAsia="lt-LT"/>
        </w:rPr>
        <w:t>skirti</w:t>
      </w:r>
      <w:r w:rsidR="00824056"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ir iš karto: dažniausiai tokiu atveju </w:t>
      </w:r>
      <w:r w:rsidR="00824056">
        <w:rPr>
          <w:rFonts w:ascii="Times New Roman" w:eastAsia="Times New Roman" w:hAnsi="Times New Roman"/>
          <w:lang w:val="lt-LT" w:eastAsia="lt-LT"/>
        </w:rPr>
        <w:t xml:space="preserve">vaistinis </w:t>
      </w:r>
      <w:r w:rsidRPr="00B35532">
        <w:rPr>
          <w:rFonts w:ascii="Times New Roman" w:eastAsia="Times New Roman" w:hAnsi="Times New Roman"/>
          <w:lang w:val="lt-LT" w:eastAsia="lt-LT"/>
        </w:rPr>
        <w:t xml:space="preserve">preparatas sulašinamas į veną per 24 val. Dozė paprastai yra 5 g/m² kūno paviršiaus (125 mg/kg kūno svorio). </w:t>
      </w:r>
    </w:p>
    <w:p w14:paraId="0B603637"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050C8844"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Vartoti didesnę negu 8 g/m² kūno paviršiaus (200 mg/kg kūno svorio) dozę vieno gydymo kurso metu draudžiama. Būtina įsidėmėti, kad vartojant didesnę dozę, toksinis vaistinio preparato poveikis kraujo gamybai, inkstams ir </w:t>
      </w:r>
      <w:r w:rsidR="007D58CA">
        <w:rPr>
          <w:rFonts w:ascii="Times New Roman" w:eastAsia="Times New Roman" w:hAnsi="Times New Roman"/>
          <w:lang w:val="lt-LT" w:eastAsia="lt-LT"/>
        </w:rPr>
        <w:t>centrinei nervų sistemai (</w:t>
      </w:r>
      <w:r w:rsidRPr="00B35532">
        <w:rPr>
          <w:rFonts w:ascii="Times New Roman" w:eastAsia="Times New Roman" w:hAnsi="Times New Roman"/>
          <w:lang w:val="lt-LT" w:eastAsia="lt-LT"/>
        </w:rPr>
        <w:t>CNS</w:t>
      </w:r>
      <w:r w:rsidR="007D58CA">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irgi didesnis. Kaip ir vartojant bet kurio kito </w:t>
      </w:r>
      <w:proofErr w:type="spellStart"/>
      <w:r w:rsidRPr="00B35532">
        <w:rPr>
          <w:rFonts w:ascii="Times New Roman" w:eastAsia="Times New Roman" w:hAnsi="Times New Roman"/>
          <w:lang w:val="lt-LT" w:eastAsia="lt-LT"/>
        </w:rPr>
        <w:t>citostatinio</w:t>
      </w:r>
      <w:proofErr w:type="spellEnd"/>
      <w:r w:rsidRPr="00B35532">
        <w:rPr>
          <w:rFonts w:ascii="Times New Roman" w:eastAsia="Times New Roman" w:hAnsi="Times New Roman"/>
          <w:lang w:val="lt-LT" w:eastAsia="lt-LT"/>
        </w:rPr>
        <w:t xml:space="preserve"> vaist</w:t>
      </w:r>
      <w:r w:rsidR="007D58CA">
        <w:rPr>
          <w:rFonts w:ascii="Times New Roman" w:eastAsia="Times New Roman" w:hAnsi="Times New Roman"/>
          <w:lang w:val="lt-LT" w:eastAsia="lt-LT"/>
        </w:rPr>
        <w:t>ini</w:t>
      </w:r>
      <w:r w:rsidRPr="00B35532">
        <w:rPr>
          <w:rFonts w:ascii="Times New Roman" w:eastAsia="Times New Roman" w:hAnsi="Times New Roman"/>
          <w:lang w:val="lt-LT" w:eastAsia="lt-LT"/>
        </w:rPr>
        <w:t>o</w:t>
      </w:r>
      <w:r w:rsidR="007D58CA">
        <w:rPr>
          <w:rFonts w:ascii="Times New Roman" w:eastAsia="Times New Roman" w:hAnsi="Times New Roman"/>
          <w:lang w:val="lt-LT" w:eastAsia="lt-LT"/>
        </w:rPr>
        <w:t xml:space="preserve"> preparato</w:t>
      </w:r>
      <w:r w:rsidRPr="00B35532">
        <w:rPr>
          <w:rFonts w:ascii="Times New Roman" w:eastAsia="Times New Roman" w:hAnsi="Times New Roman"/>
          <w:lang w:val="lt-LT" w:eastAsia="lt-LT"/>
        </w:rPr>
        <w:t xml:space="preserve">, prieš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vartojimą bei tarp gydymo kursų reikia </w:t>
      </w:r>
      <w:r w:rsidR="003954F0">
        <w:rPr>
          <w:rFonts w:ascii="Times New Roman" w:eastAsia="Times New Roman" w:hAnsi="Times New Roman"/>
          <w:lang w:val="lt-LT" w:eastAsia="lt-LT"/>
        </w:rPr>
        <w:t>ištirti</w:t>
      </w:r>
      <w:r w:rsidR="0080255D"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kiekybinę kraujo ląstelių sudėtį ir</w:t>
      </w:r>
      <w:r w:rsidR="00BF42EB">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atsižvelgiant į gautus duomenis</w:t>
      </w:r>
      <w:r w:rsidR="00BF42EB">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koreguoti </w:t>
      </w:r>
      <w:r w:rsidR="00BF42EB">
        <w:rPr>
          <w:rFonts w:ascii="Times New Roman" w:eastAsia="Times New Roman" w:hAnsi="Times New Roman"/>
          <w:lang w:val="lt-LT" w:eastAsia="lt-LT"/>
        </w:rPr>
        <w:t xml:space="preserve">vaistinio </w:t>
      </w:r>
      <w:r w:rsidRPr="00B35532">
        <w:rPr>
          <w:rFonts w:ascii="Times New Roman" w:eastAsia="Times New Roman" w:hAnsi="Times New Roman"/>
          <w:lang w:val="lt-LT" w:eastAsia="lt-LT"/>
        </w:rPr>
        <w:t xml:space="preserve">preparato dozę. </w:t>
      </w:r>
    </w:p>
    <w:p w14:paraId="4CD45997"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Jei vaistinio preparato vartojama kartu su kitais </w:t>
      </w:r>
      <w:proofErr w:type="spellStart"/>
      <w:r w:rsidRPr="00B35532">
        <w:rPr>
          <w:rFonts w:ascii="Times New Roman" w:eastAsia="Times New Roman" w:hAnsi="Times New Roman"/>
          <w:lang w:val="lt-LT" w:eastAsia="lt-LT"/>
        </w:rPr>
        <w:t>citostatiniais</w:t>
      </w:r>
      <w:proofErr w:type="spellEnd"/>
      <w:r w:rsidRPr="00B35532">
        <w:rPr>
          <w:rFonts w:ascii="Times New Roman" w:eastAsia="Times New Roman" w:hAnsi="Times New Roman"/>
          <w:lang w:val="lt-LT" w:eastAsia="lt-LT"/>
        </w:rPr>
        <w:t xml:space="preserve"> </w:t>
      </w:r>
      <w:r w:rsidR="00BF42EB">
        <w:rPr>
          <w:rFonts w:ascii="Times New Roman" w:eastAsia="Times New Roman" w:hAnsi="Times New Roman"/>
          <w:lang w:val="lt-LT" w:eastAsia="lt-LT"/>
        </w:rPr>
        <w:t xml:space="preserve">vaistiniais </w:t>
      </w:r>
      <w:r w:rsidRPr="00B35532">
        <w:rPr>
          <w:rFonts w:ascii="Times New Roman" w:eastAsia="Times New Roman" w:hAnsi="Times New Roman"/>
          <w:lang w:val="lt-LT" w:eastAsia="lt-LT"/>
        </w:rPr>
        <w:t>preparatais, dozę būtina koreguoti</w:t>
      </w:r>
      <w:r w:rsidR="009232FC">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remiantis rekomenduojama kompleksinio gydymo schema. Be to, dozę gali tekti keisti, jei </w:t>
      </w:r>
      <w:r w:rsidR="0033381A">
        <w:rPr>
          <w:rFonts w:ascii="Times New Roman" w:eastAsia="Times New Roman" w:hAnsi="Times New Roman"/>
          <w:lang w:val="lt-LT" w:eastAsia="lt-LT"/>
        </w:rPr>
        <w:t>vaistinio preparato</w:t>
      </w:r>
      <w:r w:rsidR="0033381A"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vartojama kartu su kitais vaistiniais preparatais, sukeliančiais toksinį poveikį kaulų čiulpams.</w:t>
      </w:r>
    </w:p>
    <w:p w14:paraId="097DDB3D"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Vaistinio preparato leidimo metu ar iškart po to reikėtų išgerti ar sulašinti į veną pakankamą skysčių kiekį, kad būtų paskatinta diurezė, siekiant sumažinti toksinio poveikio šlapimo takų epiteliui riziką </w:t>
      </w:r>
      <w:r w:rsidR="000B5320">
        <w:rPr>
          <w:rFonts w:ascii="Times New Roman" w:eastAsia="Times New Roman" w:hAnsi="Times New Roman"/>
          <w:lang w:val="lt-LT" w:eastAsia="lt-LT"/>
        </w:rPr>
        <w:t>(ž</w:t>
      </w:r>
      <w:r w:rsidRPr="00B35532">
        <w:rPr>
          <w:rFonts w:ascii="Times New Roman" w:eastAsia="Times New Roman" w:hAnsi="Times New Roman"/>
          <w:lang w:val="lt-LT" w:eastAsia="lt-LT"/>
        </w:rPr>
        <w:t>r. 4.4 skyrių</w:t>
      </w:r>
      <w:r w:rsidR="000B5320">
        <w:rPr>
          <w:rFonts w:ascii="Times New Roman" w:eastAsia="Times New Roman" w:hAnsi="Times New Roman"/>
          <w:lang w:val="lt-LT" w:eastAsia="lt-LT"/>
        </w:rPr>
        <w:t>)</w:t>
      </w:r>
      <w:r w:rsidRPr="00B35532">
        <w:rPr>
          <w:rFonts w:ascii="Times New Roman" w:eastAsia="Times New Roman" w:hAnsi="Times New Roman"/>
          <w:lang w:val="lt-LT" w:eastAsia="lt-LT"/>
        </w:rPr>
        <w:t>.</w:t>
      </w:r>
    </w:p>
    <w:p w14:paraId="3C505D6C"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721CBCCB"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Hemoraginio cistito profilaktikai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reikėtų skirti kartu su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w:t>
      </w:r>
    </w:p>
    <w:p w14:paraId="5383994D"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7A9D0BFD"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i/>
          <w:lang w:val="lt-LT" w:eastAsia="lt-LT"/>
        </w:rPr>
        <w:t>Nurodymas</w:t>
      </w:r>
    </w:p>
    <w:p w14:paraId="75E1F420"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Kadangi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sukelia toksinį poveikį šlapimo organams, jį yra labai svarbu vartoti kartu su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lastRenderedPageBreak/>
        <w:t xml:space="preserve">Kitokiam toksiniam ir gydomajam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poveikiui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xml:space="preserve"> įtakos nedaro. </w:t>
      </w:r>
    </w:p>
    <w:p w14:paraId="785F5C58"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7D668B62"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Vaikų populiacija</w:t>
      </w:r>
    </w:p>
    <w:p w14:paraId="61FE32B3"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Dėl vartojimo vaikams žiūrėti 5.1 skyrių.</w:t>
      </w:r>
    </w:p>
    <w:p w14:paraId="6FEBDFDB" w14:textId="77777777" w:rsidR="00B35532" w:rsidRPr="00B35532" w:rsidRDefault="00B35532" w:rsidP="00B35532">
      <w:pPr>
        <w:widowControl w:val="0"/>
        <w:spacing w:after="0" w:line="240" w:lineRule="auto"/>
        <w:rPr>
          <w:rFonts w:ascii="Times New Roman" w:eastAsia="Times New Roman" w:hAnsi="Times New Roman"/>
          <w:i/>
          <w:lang w:val="lt-LT" w:eastAsia="lt-LT"/>
        </w:rPr>
      </w:pPr>
    </w:p>
    <w:p w14:paraId="46F7C4CD" w14:textId="77777777" w:rsidR="00B35532" w:rsidRPr="00B35532" w:rsidRDefault="00AC1FBF" w:rsidP="00B35532">
      <w:pPr>
        <w:widowControl w:val="0"/>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Senyviems</w:t>
      </w:r>
      <w:r w:rsidR="00B35532" w:rsidRPr="00B35532">
        <w:rPr>
          <w:rFonts w:ascii="Times New Roman" w:eastAsia="Times New Roman" w:hAnsi="Times New Roman"/>
          <w:i/>
          <w:lang w:val="lt-LT" w:eastAsia="lt-LT"/>
        </w:rPr>
        <w:t xml:space="preserve"> ar nusilp</w:t>
      </w:r>
      <w:r>
        <w:rPr>
          <w:rFonts w:ascii="Times New Roman" w:eastAsia="Times New Roman" w:hAnsi="Times New Roman"/>
          <w:i/>
          <w:lang w:val="lt-LT" w:eastAsia="lt-LT"/>
        </w:rPr>
        <w:t>usiems</w:t>
      </w:r>
      <w:r w:rsidR="00B35532" w:rsidRPr="00B35532">
        <w:rPr>
          <w:rFonts w:ascii="Times New Roman" w:eastAsia="Times New Roman" w:hAnsi="Times New Roman"/>
          <w:i/>
          <w:lang w:val="lt-LT" w:eastAsia="lt-LT"/>
        </w:rPr>
        <w:t xml:space="preserve"> pacienta</w:t>
      </w:r>
      <w:r>
        <w:rPr>
          <w:rFonts w:ascii="Times New Roman" w:eastAsia="Times New Roman" w:hAnsi="Times New Roman"/>
          <w:i/>
          <w:lang w:val="lt-LT" w:eastAsia="lt-LT"/>
        </w:rPr>
        <w:t>ms</w:t>
      </w:r>
    </w:p>
    <w:p w14:paraId="2A45CA36"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Parenkant dozę vyresnio amžiaus </w:t>
      </w:r>
      <w:r w:rsidR="0018405A">
        <w:rPr>
          <w:rFonts w:ascii="Times New Roman" w:eastAsia="Times New Roman" w:hAnsi="Times New Roman"/>
          <w:lang w:val="lt-LT" w:eastAsia="lt-LT"/>
        </w:rPr>
        <w:t xml:space="preserve">ar nusilpusiems </w:t>
      </w:r>
      <w:r w:rsidRPr="00B35532">
        <w:rPr>
          <w:rFonts w:ascii="Times New Roman" w:eastAsia="Times New Roman" w:hAnsi="Times New Roman"/>
          <w:lang w:val="lt-LT" w:eastAsia="lt-LT"/>
        </w:rPr>
        <w:t>pacientams, reikia atsižvelgti</w:t>
      </w:r>
      <w:r w:rsidR="00472B12">
        <w:rPr>
          <w:rFonts w:ascii="Times New Roman" w:eastAsia="Times New Roman" w:hAnsi="Times New Roman"/>
          <w:lang w:val="lt-LT" w:eastAsia="lt-LT"/>
        </w:rPr>
        <w:t xml:space="preserve"> į tai</w:t>
      </w:r>
      <w:r w:rsidRPr="00B35532">
        <w:rPr>
          <w:rFonts w:ascii="Times New Roman" w:eastAsia="Times New Roman" w:hAnsi="Times New Roman"/>
          <w:lang w:val="lt-LT" w:eastAsia="lt-LT"/>
        </w:rPr>
        <w:t xml:space="preserve">, kad jiems </w:t>
      </w:r>
      <w:r w:rsidR="00CD642B">
        <w:rPr>
          <w:rFonts w:ascii="Times New Roman" w:eastAsia="Times New Roman" w:hAnsi="Times New Roman"/>
          <w:lang w:val="lt-LT" w:eastAsia="lt-LT"/>
        </w:rPr>
        <w:t xml:space="preserve">gali būti sutrikusi </w:t>
      </w:r>
      <w:r w:rsidRPr="00B35532">
        <w:rPr>
          <w:rFonts w:ascii="Times New Roman" w:eastAsia="Times New Roman" w:hAnsi="Times New Roman"/>
          <w:lang w:val="lt-LT" w:eastAsia="lt-LT"/>
        </w:rPr>
        <w:t>kepenų, inkstų ir širdies funkcij</w:t>
      </w:r>
      <w:r w:rsidR="00CD642B">
        <w:rPr>
          <w:rFonts w:ascii="Times New Roman" w:eastAsia="Times New Roman" w:hAnsi="Times New Roman"/>
          <w:lang w:val="lt-LT" w:eastAsia="lt-LT"/>
        </w:rPr>
        <w:t>a</w:t>
      </w:r>
      <w:r w:rsidRPr="00B35532">
        <w:rPr>
          <w:rFonts w:ascii="Times New Roman" w:eastAsia="Times New Roman" w:hAnsi="Times New Roman"/>
          <w:lang w:val="lt-LT" w:eastAsia="lt-LT"/>
        </w:rPr>
        <w:t xml:space="preserve">, jie </w:t>
      </w:r>
      <w:r w:rsidR="00085C4F">
        <w:rPr>
          <w:rFonts w:ascii="Times New Roman" w:eastAsia="Times New Roman" w:hAnsi="Times New Roman"/>
          <w:lang w:val="lt-LT" w:eastAsia="lt-LT"/>
        </w:rPr>
        <w:t xml:space="preserve">gali </w:t>
      </w:r>
      <w:r w:rsidRPr="00B35532">
        <w:rPr>
          <w:rFonts w:ascii="Times New Roman" w:eastAsia="Times New Roman" w:hAnsi="Times New Roman"/>
          <w:lang w:val="lt-LT" w:eastAsia="lt-LT"/>
        </w:rPr>
        <w:t>s</w:t>
      </w:r>
      <w:r w:rsidR="00592C00">
        <w:rPr>
          <w:rFonts w:ascii="Times New Roman" w:eastAsia="Times New Roman" w:hAnsi="Times New Roman"/>
          <w:lang w:val="lt-LT" w:eastAsia="lt-LT"/>
        </w:rPr>
        <w:t>i</w:t>
      </w:r>
      <w:r w:rsidRPr="00B35532">
        <w:rPr>
          <w:rFonts w:ascii="Times New Roman" w:eastAsia="Times New Roman" w:hAnsi="Times New Roman"/>
          <w:lang w:val="lt-LT" w:eastAsia="lt-LT"/>
        </w:rPr>
        <w:t>rg</w:t>
      </w:r>
      <w:r w:rsidR="00085C4F">
        <w:rPr>
          <w:rFonts w:ascii="Times New Roman" w:eastAsia="Times New Roman" w:hAnsi="Times New Roman"/>
          <w:lang w:val="lt-LT" w:eastAsia="lt-LT"/>
        </w:rPr>
        <w:t>ti</w:t>
      </w:r>
      <w:r w:rsidRPr="00B35532">
        <w:rPr>
          <w:rFonts w:ascii="Times New Roman" w:eastAsia="Times New Roman" w:hAnsi="Times New Roman"/>
          <w:lang w:val="lt-LT" w:eastAsia="lt-LT"/>
        </w:rPr>
        <w:t xml:space="preserve"> gretutinėmis ligomis ir varto</w:t>
      </w:r>
      <w:r w:rsidR="00085C4F">
        <w:rPr>
          <w:rFonts w:ascii="Times New Roman" w:eastAsia="Times New Roman" w:hAnsi="Times New Roman"/>
          <w:lang w:val="lt-LT" w:eastAsia="lt-LT"/>
        </w:rPr>
        <w:t>ti</w:t>
      </w:r>
      <w:r w:rsidRPr="00B35532">
        <w:rPr>
          <w:rFonts w:ascii="Times New Roman" w:eastAsia="Times New Roman" w:hAnsi="Times New Roman"/>
          <w:lang w:val="lt-LT" w:eastAsia="lt-LT"/>
        </w:rPr>
        <w:t xml:space="preserve"> kitų vaist</w:t>
      </w:r>
      <w:r w:rsidR="00CD642B">
        <w:rPr>
          <w:rFonts w:ascii="Times New Roman" w:eastAsia="Times New Roman" w:hAnsi="Times New Roman"/>
          <w:lang w:val="lt-LT" w:eastAsia="lt-LT"/>
        </w:rPr>
        <w:t>ini</w:t>
      </w:r>
      <w:r w:rsidRPr="00B35532">
        <w:rPr>
          <w:rFonts w:ascii="Times New Roman" w:eastAsia="Times New Roman" w:hAnsi="Times New Roman"/>
          <w:lang w:val="lt-LT" w:eastAsia="lt-LT"/>
        </w:rPr>
        <w:t>ų</w:t>
      </w:r>
      <w:r w:rsidR="00CD642B">
        <w:rPr>
          <w:rFonts w:ascii="Times New Roman" w:eastAsia="Times New Roman" w:hAnsi="Times New Roman"/>
          <w:lang w:val="lt-LT" w:eastAsia="lt-LT"/>
        </w:rPr>
        <w:t xml:space="preserve"> preparatų</w:t>
      </w:r>
      <w:r w:rsidRPr="00B35532">
        <w:rPr>
          <w:rFonts w:ascii="Times New Roman" w:eastAsia="Times New Roman" w:hAnsi="Times New Roman"/>
          <w:lang w:val="lt-LT" w:eastAsia="lt-LT"/>
        </w:rPr>
        <w:t xml:space="preserve"> (žr. 5.2 skyrių).</w:t>
      </w:r>
    </w:p>
    <w:p w14:paraId="526B3602"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7603D3FF" w14:textId="77777777" w:rsidR="00B35532" w:rsidRPr="00B35532" w:rsidRDefault="00B35532" w:rsidP="00B35532">
      <w:pPr>
        <w:widowControl w:val="0"/>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Pacientams, kurių inkstų funkcija sutrikusi</w:t>
      </w:r>
    </w:p>
    <w:p w14:paraId="0BE8E5B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Pacientams, kuriems </w:t>
      </w:r>
      <w:r w:rsidR="00212501">
        <w:rPr>
          <w:rFonts w:ascii="Times New Roman" w:eastAsia="Times New Roman" w:hAnsi="Times New Roman"/>
          <w:lang w:val="lt-LT" w:eastAsia="lt-LT"/>
        </w:rPr>
        <w:t xml:space="preserve">labai </w:t>
      </w:r>
      <w:r w:rsidRPr="00B35532">
        <w:rPr>
          <w:rFonts w:ascii="Times New Roman" w:eastAsia="Times New Roman" w:hAnsi="Times New Roman"/>
          <w:lang w:val="lt-LT" w:eastAsia="lt-LT"/>
        </w:rPr>
        <w:t>sutrikusi inkstų funkcija</w:t>
      </w:r>
      <w:r w:rsidR="00212501">
        <w:rPr>
          <w:rFonts w:ascii="Times New Roman" w:eastAsia="Times New Roman" w:hAnsi="Times New Roman"/>
          <w:lang w:val="lt-LT" w:eastAsia="lt-LT"/>
        </w:rPr>
        <w:t xml:space="preserve"> ir (arba) sutrikęs šlapimo nutekėjimas</w:t>
      </w:r>
      <w:r w:rsidRPr="00B35532">
        <w:rPr>
          <w:rFonts w:ascii="Times New Roman" w:eastAsia="Times New Roman" w:hAnsi="Times New Roman"/>
          <w:lang w:val="lt-LT" w:eastAsia="lt-LT"/>
        </w:rPr>
        <w:t xml:space="preserve">, vartoti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draudžiama</w:t>
      </w:r>
      <w:r w:rsidR="005820E9">
        <w:rPr>
          <w:rFonts w:ascii="Times New Roman" w:eastAsia="Times New Roman" w:hAnsi="Times New Roman"/>
          <w:lang w:val="lt-LT" w:eastAsia="lt-LT"/>
        </w:rPr>
        <w:t xml:space="preserve"> (žr. 4.3 skyrių)</w:t>
      </w:r>
      <w:r w:rsidRPr="00B35532">
        <w:rPr>
          <w:rFonts w:ascii="Times New Roman" w:eastAsia="Times New Roman" w:hAnsi="Times New Roman"/>
          <w:lang w:val="lt-LT" w:eastAsia="lt-LT"/>
        </w:rPr>
        <w:t xml:space="preserve">. Esant </w:t>
      </w:r>
      <w:r w:rsidR="00212501">
        <w:rPr>
          <w:rFonts w:ascii="Times New Roman" w:eastAsia="Times New Roman" w:hAnsi="Times New Roman"/>
          <w:lang w:val="lt-LT" w:eastAsia="lt-LT"/>
        </w:rPr>
        <w:t xml:space="preserve">sutrikusiai </w:t>
      </w:r>
      <w:r w:rsidRPr="00B35532">
        <w:rPr>
          <w:rFonts w:ascii="Times New Roman" w:eastAsia="Times New Roman" w:hAnsi="Times New Roman"/>
          <w:lang w:val="lt-LT" w:eastAsia="lt-LT"/>
        </w:rPr>
        <w:t xml:space="preserve">inkstų funkcijai, vaistinio preparato dozė turi būti mažinama, nes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ir jo metabolitai išsiskiria per inkstus. </w:t>
      </w:r>
    </w:p>
    <w:p w14:paraId="00C12534" w14:textId="77777777" w:rsidR="00B35532" w:rsidRPr="00B35532" w:rsidRDefault="00B35532" w:rsidP="00B35532">
      <w:pPr>
        <w:spacing w:after="0" w:line="240" w:lineRule="auto"/>
        <w:rPr>
          <w:rFonts w:ascii="Times New Roman" w:eastAsia="Times New Roman" w:hAnsi="Times New Roman"/>
          <w:lang w:val="lt-LT" w:eastAsia="lt-LT"/>
        </w:rPr>
      </w:pPr>
    </w:p>
    <w:p w14:paraId="0CBCE435" w14:textId="77777777" w:rsidR="00695533" w:rsidRDefault="00B35532" w:rsidP="00B35532">
      <w:pPr>
        <w:spacing w:after="0" w:line="240" w:lineRule="auto"/>
        <w:rPr>
          <w:rFonts w:ascii="Times New Roman" w:eastAsia="Times New Roman" w:hAnsi="Times New Roman"/>
          <w:i/>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ir jo metabolitai gali būti pašalinami iš organizmo </w:t>
      </w:r>
      <w:proofErr w:type="spellStart"/>
      <w:r w:rsidRPr="00B35532">
        <w:rPr>
          <w:rFonts w:ascii="Times New Roman" w:eastAsia="Times New Roman" w:hAnsi="Times New Roman"/>
          <w:lang w:val="lt-LT" w:eastAsia="lt-LT"/>
        </w:rPr>
        <w:t>dializuojant</w:t>
      </w:r>
      <w:proofErr w:type="spellEnd"/>
      <w:r w:rsidRPr="00B35532">
        <w:rPr>
          <w:rFonts w:ascii="Times New Roman" w:eastAsia="Times New Roman" w:hAnsi="Times New Roman"/>
          <w:lang w:val="lt-LT" w:eastAsia="lt-LT"/>
        </w:rPr>
        <w:t xml:space="preserve">. Pacientams, kuriems reikalinga dializė, reikėtų apsvarstyti tinkamą laiko intervalą tarp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suvartojimo ir dializės.</w:t>
      </w:r>
      <w:r w:rsidRPr="00B35532">
        <w:rPr>
          <w:rFonts w:ascii="Times New Roman" w:eastAsia="Times New Roman" w:hAnsi="Times New Roman"/>
          <w:lang w:val="lt-LT" w:eastAsia="lt-LT"/>
        </w:rPr>
        <w:br/>
      </w:r>
    </w:p>
    <w:p w14:paraId="458B6E17"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Pacientams, kurių kepenų funkcija sutrikusi</w:t>
      </w:r>
    </w:p>
    <w:p w14:paraId="110B4D79"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metabolizuojamas</w:t>
      </w:r>
      <w:proofErr w:type="spellEnd"/>
      <w:r w:rsidRPr="00B35532">
        <w:rPr>
          <w:rFonts w:ascii="Times New Roman" w:eastAsia="Times New Roman" w:hAnsi="Times New Roman"/>
          <w:lang w:val="lt-LT" w:eastAsia="lt-LT"/>
        </w:rPr>
        <w:t xml:space="preserve"> kepenyse. Nėra atlikta tyrimų, skiriant vaistinio preparato šiai pacientų grupei, todėl nėra specialių dozavimo rekomendacijų. </w:t>
      </w:r>
    </w:p>
    <w:p w14:paraId="79A7E655" w14:textId="77777777" w:rsidR="00B35532" w:rsidRPr="00B35532" w:rsidRDefault="00B35532" w:rsidP="00B35532">
      <w:pPr>
        <w:spacing w:after="0" w:line="240" w:lineRule="auto"/>
        <w:rPr>
          <w:rFonts w:ascii="Times New Roman" w:eastAsia="Times New Roman" w:hAnsi="Times New Roman"/>
          <w:lang w:val="lt-LT" w:eastAsia="lt-LT"/>
        </w:rPr>
      </w:pPr>
    </w:p>
    <w:p w14:paraId="393C40BE" w14:textId="77777777" w:rsidR="00B35532" w:rsidRPr="00B35532" w:rsidRDefault="00B35532" w:rsidP="00B35532">
      <w:pPr>
        <w:spacing w:after="0" w:line="240" w:lineRule="auto"/>
        <w:rPr>
          <w:rFonts w:ascii="Times New Roman" w:eastAsia="Times New Roman" w:hAnsi="Times New Roman"/>
          <w:bCs/>
          <w:i/>
          <w:lang w:val="lt-LT" w:eastAsia="lt-LT"/>
        </w:rPr>
      </w:pPr>
      <w:r w:rsidRPr="00B35532">
        <w:rPr>
          <w:rFonts w:ascii="Times New Roman" w:eastAsia="Times New Roman" w:hAnsi="Times New Roman"/>
          <w:bCs/>
          <w:i/>
          <w:lang w:val="lt-LT" w:eastAsia="lt-LT"/>
        </w:rPr>
        <w:t>Rekomendacijos dozei mažinti, atsižvelgiant į kaulų čiulpų slopinimą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4018"/>
      </w:tblGrid>
      <w:tr w:rsidR="00B35532" w:rsidRPr="005D0D5E" w14:paraId="727B451F" w14:textId="77777777" w:rsidTr="00B35532">
        <w:tc>
          <w:tcPr>
            <w:tcW w:w="2093" w:type="dxa"/>
            <w:tcBorders>
              <w:top w:val="single" w:sz="4" w:space="0" w:color="auto"/>
              <w:left w:val="single" w:sz="4" w:space="0" w:color="auto"/>
              <w:bottom w:val="single" w:sz="4" w:space="0" w:color="auto"/>
              <w:right w:val="single" w:sz="4" w:space="0" w:color="auto"/>
            </w:tcBorders>
            <w:hideMark/>
          </w:tcPr>
          <w:p w14:paraId="578C8839" w14:textId="77777777" w:rsidR="00B35532" w:rsidRPr="00B35532" w:rsidRDefault="00B35532" w:rsidP="00B35532">
            <w:pPr>
              <w:spacing w:after="0"/>
              <w:rPr>
                <w:rFonts w:ascii="Times New Roman" w:eastAsia="Times New Roman" w:hAnsi="Times New Roman"/>
                <w:bCs/>
              </w:rPr>
            </w:pPr>
            <w:proofErr w:type="spellStart"/>
            <w:r w:rsidRPr="00B35532">
              <w:rPr>
                <w:rFonts w:ascii="Times New Roman" w:eastAsia="Times New Roman" w:hAnsi="Times New Roman"/>
                <w:bCs/>
                <w:i/>
              </w:rPr>
              <w:t>Leukocitų</w:t>
            </w:r>
            <w:proofErr w:type="spellEnd"/>
            <w:r w:rsidRPr="00B35532">
              <w:rPr>
                <w:rFonts w:ascii="Times New Roman" w:eastAsia="Times New Roman" w:hAnsi="Times New Roman"/>
                <w:bCs/>
                <w:i/>
              </w:rPr>
              <w:t xml:space="preserve"> </w:t>
            </w:r>
            <w:proofErr w:type="spellStart"/>
            <w:r w:rsidRPr="00B35532">
              <w:rPr>
                <w:rFonts w:ascii="Times New Roman" w:eastAsia="Times New Roman" w:hAnsi="Times New Roman"/>
                <w:bCs/>
                <w:i/>
              </w:rPr>
              <w:t>kiekis</w:t>
            </w:r>
            <w:proofErr w:type="spellEnd"/>
            <w:r w:rsidRPr="00B35532">
              <w:rPr>
                <w:rFonts w:ascii="Times New Roman" w:eastAsia="Times New Roman" w:hAnsi="Times New Roman"/>
                <w:bCs/>
                <w:i/>
              </w:rPr>
              <w:t xml:space="preserve"> </w:t>
            </w:r>
            <w:proofErr w:type="spellStart"/>
            <w:r w:rsidRPr="00B35532">
              <w:rPr>
                <w:rFonts w:ascii="Times New Roman" w:eastAsia="Times New Roman" w:hAnsi="Times New Roman"/>
                <w:bCs/>
                <w:i/>
              </w:rPr>
              <w:t>mikrolitre</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4552CC52" w14:textId="77777777" w:rsidR="00B35532" w:rsidRPr="00B35532" w:rsidRDefault="00B35532" w:rsidP="00B35532">
            <w:pPr>
              <w:spacing w:after="0"/>
              <w:rPr>
                <w:rFonts w:ascii="Times New Roman" w:eastAsia="Times New Roman" w:hAnsi="Times New Roman"/>
                <w:bCs/>
              </w:rPr>
            </w:pPr>
            <w:proofErr w:type="spellStart"/>
            <w:r w:rsidRPr="00B35532">
              <w:rPr>
                <w:rFonts w:ascii="Times New Roman" w:eastAsia="Times New Roman" w:hAnsi="Times New Roman"/>
                <w:bCs/>
                <w:i/>
              </w:rPr>
              <w:t>Trombocitų</w:t>
            </w:r>
            <w:proofErr w:type="spellEnd"/>
            <w:r w:rsidRPr="00B35532">
              <w:rPr>
                <w:rFonts w:ascii="Times New Roman" w:eastAsia="Times New Roman" w:hAnsi="Times New Roman"/>
                <w:bCs/>
                <w:i/>
              </w:rPr>
              <w:t xml:space="preserve"> </w:t>
            </w:r>
            <w:proofErr w:type="spellStart"/>
            <w:r w:rsidRPr="00B35532">
              <w:rPr>
                <w:rFonts w:ascii="Times New Roman" w:eastAsia="Times New Roman" w:hAnsi="Times New Roman"/>
                <w:bCs/>
                <w:i/>
              </w:rPr>
              <w:t>kiekis</w:t>
            </w:r>
            <w:proofErr w:type="spellEnd"/>
            <w:r w:rsidRPr="00B35532">
              <w:rPr>
                <w:rFonts w:ascii="Times New Roman" w:eastAsia="Times New Roman" w:hAnsi="Times New Roman"/>
                <w:bCs/>
                <w:i/>
              </w:rPr>
              <w:t xml:space="preserve"> </w:t>
            </w:r>
            <w:proofErr w:type="spellStart"/>
            <w:r w:rsidRPr="00B35532">
              <w:rPr>
                <w:rFonts w:ascii="Times New Roman" w:eastAsia="Times New Roman" w:hAnsi="Times New Roman"/>
                <w:bCs/>
                <w:i/>
              </w:rPr>
              <w:t>mikrolitre</w:t>
            </w:r>
            <w:proofErr w:type="spellEnd"/>
          </w:p>
        </w:tc>
        <w:tc>
          <w:tcPr>
            <w:tcW w:w="4018" w:type="dxa"/>
            <w:tcBorders>
              <w:top w:val="single" w:sz="4" w:space="0" w:color="auto"/>
              <w:left w:val="single" w:sz="4" w:space="0" w:color="auto"/>
              <w:bottom w:val="single" w:sz="4" w:space="0" w:color="auto"/>
              <w:right w:val="single" w:sz="4" w:space="0" w:color="auto"/>
            </w:tcBorders>
            <w:hideMark/>
          </w:tcPr>
          <w:p w14:paraId="147548EC" w14:textId="77777777" w:rsidR="00B35532" w:rsidRPr="00B35532" w:rsidRDefault="00B35532" w:rsidP="00B35532">
            <w:pPr>
              <w:spacing w:after="0"/>
              <w:ind w:firstLine="1026"/>
              <w:rPr>
                <w:rFonts w:ascii="Times New Roman" w:eastAsia="Times New Roman" w:hAnsi="Times New Roman"/>
                <w:bCs/>
              </w:rPr>
            </w:pPr>
            <w:proofErr w:type="spellStart"/>
            <w:r w:rsidRPr="00B35532">
              <w:rPr>
                <w:rFonts w:ascii="Times New Roman" w:eastAsia="Times New Roman" w:hAnsi="Times New Roman"/>
                <w:bCs/>
                <w:i/>
              </w:rPr>
              <w:t>Dozė</w:t>
            </w:r>
            <w:proofErr w:type="spellEnd"/>
          </w:p>
        </w:tc>
      </w:tr>
      <w:tr w:rsidR="00B35532" w:rsidRPr="005D0D5E" w14:paraId="08E1CB4B" w14:textId="77777777" w:rsidTr="00B35532">
        <w:tc>
          <w:tcPr>
            <w:tcW w:w="2093" w:type="dxa"/>
            <w:tcBorders>
              <w:top w:val="single" w:sz="4" w:space="0" w:color="auto"/>
              <w:left w:val="single" w:sz="4" w:space="0" w:color="auto"/>
              <w:bottom w:val="single" w:sz="4" w:space="0" w:color="auto"/>
              <w:right w:val="single" w:sz="4" w:space="0" w:color="auto"/>
            </w:tcBorders>
            <w:hideMark/>
          </w:tcPr>
          <w:p w14:paraId="7E17A9B9" w14:textId="77777777" w:rsidR="00B35532" w:rsidRPr="00B35532" w:rsidRDefault="00B35532" w:rsidP="00B35532">
            <w:pPr>
              <w:spacing w:after="0"/>
              <w:rPr>
                <w:rFonts w:ascii="Times New Roman" w:eastAsia="Times New Roman" w:hAnsi="Times New Roman"/>
              </w:rPr>
            </w:pPr>
            <w:proofErr w:type="spellStart"/>
            <w:r w:rsidRPr="00B35532">
              <w:rPr>
                <w:rFonts w:ascii="Times New Roman" w:eastAsia="Times New Roman" w:hAnsi="Times New Roman"/>
              </w:rPr>
              <w:t>Daugiau</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negu</w:t>
            </w:r>
            <w:proofErr w:type="spellEnd"/>
            <w:r w:rsidRPr="00B35532">
              <w:rPr>
                <w:rFonts w:ascii="Times New Roman" w:eastAsia="Times New Roman" w:hAnsi="Times New Roman"/>
              </w:rPr>
              <w:t xml:space="preserve"> 4000</w:t>
            </w:r>
          </w:p>
        </w:tc>
        <w:tc>
          <w:tcPr>
            <w:tcW w:w="2410" w:type="dxa"/>
            <w:tcBorders>
              <w:top w:val="single" w:sz="4" w:space="0" w:color="auto"/>
              <w:left w:val="single" w:sz="4" w:space="0" w:color="auto"/>
              <w:bottom w:val="single" w:sz="4" w:space="0" w:color="auto"/>
              <w:right w:val="single" w:sz="4" w:space="0" w:color="auto"/>
            </w:tcBorders>
            <w:hideMark/>
          </w:tcPr>
          <w:p w14:paraId="6CD71AF6" w14:textId="77777777" w:rsidR="00B35532" w:rsidRPr="00B35532" w:rsidRDefault="00B35532" w:rsidP="00B35532">
            <w:pPr>
              <w:spacing w:after="0"/>
              <w:rPr>
                <w:rFonts w:ascii="Times New Roman" w:eastAsia="Times New Roman" w:hAnsi="Times New Roman"/>
              </w:rPr>
            </w:pPr>
            <w:proofErr w:type="spellStart"/>
            <w:r w:rsidRPr="00B35532">
              <w:rPr>
                <w:rFonts w:ascii="Times New Roman" w:eastAsia="Times New Roman" w:hAnsi="Times New Roman"/>
              </w:rPr>
              <w:t>Daugiau</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negu</w:t>
            </w:r>
            <w:proofErr w:type="spellEnd"/>
            <w:r w:rsidRPr="00B35532">
              <w:rPr>
                <w:rFonts w:ascii="Times New Roman" w:eastAsia="Times New Roman" w:hAnsi="Times New Roman"/>
              </w:rPr>
              <w:t xml:space="preserve"> 100000</w:t>
            </w:r>
          </w:p>
        </w:tc>
        <w:tc>
          <w:tcPr>
            <w:tcW w:w="4018" w:type="dxa"/>
            <w:tcBorders>
              <w:top w:val="single" w:sz="4" w:space="0" w:color="auto"/>
              <w:left w:val="single" w:sz="4" w:space="0" w:color="auto"/>
              <w:bottom w:val="single" w:sz="4" w:space="0" w:color="auto"/>
              <w:right w:val="single" w:sz="4" w:space="0" w:color="auto"/>
            </w:tcBorders>
            <w:hideMark/>
          </w:tcPr>
          <w:p w14:paraId="133239D8" w14:textId="77777777" w:rsidR="00B35532" w:rsidRPr="00B35532" w:rsidRDefault="00B35532" w:rsidP="00B35532">
            <w:pPr>
              <w:spacing w:after="0"/>
              <w:rPr>
                <w:rFonts w:ascii="Times New Roman" w:eastAsia="Times New Roman" w:hAnsi="Times New Roman"/>
              </w:rPr>
            </w:pPr>
            <w:r w:rsidRPr="00B35532">
              <w:rPr>
                <w:rFonts w:ascii="Times New Roman" w:eastAsia="Times New Roman" w:hAnsi="Times New Roman"/>
              </w:rPr>
              <w:t>100</w:t>
            </w:r>
            <w:r w:rsidR="00545B27">
              <w:rPr>
                <w:rFonts w:ascii="Times New Roman" w:eastAsia="Times New Roman" w:hAnsi="Times New Roman"/>
              </w:rPr>
              <w:t xml:space="preserve"> </w:t>
            </w:r>
            <w:r w:rsidRPr="00B35532">
              <w:rPr>
                <w:rFonts w:ascii="Times New Roman" w:eastAsia="Times New Roman" w:hAnsi="Times New Roman"/>
              </w:rPr>
              <w:sym w:font="Symbol" w:char="F025"/>
            </w:r>
            <w:r w:rsidRPr="00B35532">
              <w:rPr>
                <w:rFonts w:ascii="Times New Roman" w:eastAsia="Times New Roman" w:hAnsi="Times New Roman"/>
              </w:rPr>
              <w:t xml:space="preserve"> </w:t>
            </w:r>
            <w:proofErr w:type="spellStart"/>
            <w:r w:rsidRPr="00B35532">
              <w:rPr>
                <w:rFonts w:ascii="Times New Roman" w:eastAsia="Times New Roman" w:hAnsi="Times New Roman"/>
              </w:rPr>
              <w:t>numatytos</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dozės</w:t>
            </w:r>
            <w:proofErr w:type="spellEnd"/>
          </w:p>
        </w:tc>
      </w:tr>
      <w:tr w:rsidR="00B35532" w:rsidRPr="005D0D5E" w14:paraId="3F63E3AC" w14:textId="77777777" w:rsidTr="00B35532">
        <w:tc>
          <w:tcPr>
            <w:tcW w:w="2093" w:type="dxa"/>
            <w:tcBorders>
              <w:top w:val="single" w:sz="4" w:space="0" w:color="auto"/>
              <w:left w:val="single" w:sz="4" w:space="0" w:color="auto"/>
              <w:bottom w:val="single" w:sz="4" w:space="0" w:color="auto"/>
              <w:right w:val="single" w:sz="4" w:space="0" w:color="auto"/>
            </w:tcBorders>
            <w:hideMark/>
          </w:tcPr>
          <w:p w14:paraId="5940BC15" w14:textId="77777777" w:rsidR="00B35532" w:rsidRPr="00B35532" w:rsidRDefault="00B35532" w:rsidP="00B35532">
            <w:pPr>
              <w:spacing w:after="0"/>
              <w:rPr>
                <w:rFonts w:ascii="Times New Roman" w:eastAsia="Times New Roman" w:hAnsi="Times New Roman"/>
              </w:rPr>
            </w:pPr>
            <w:r w:rsidRPr="00B35532">
              <w:rPr>
                <w:rFonts w:ascii="Times New Roman" w:eastAsia="Times New Roman" w:hAnsi="Times New Roman"/>
              </w:rPr>
              <w:t>4000 – 2500</w:t>
            </w:r>
          </w:p>
        </w:tc>
        <w:tc>
          <w:tcPr>
            <w:tcW w:w="2410" w:type="dxa"/>
            <w:tcBorders>
              <w:top w:val="single" w:sz="4" w:space="0" w:color="auto"/>
              <w:left w:val="single" w:sz="4" w:space="0" w:color="auto"/>
              <w:bottom w:val="single" w:sz="4" w:space="0" w:color="auto"/>
              <w:right w:val="single" w:sz="4" w:space="0" w:color="auto"/>
            </w:tcBorders>
            <w:hideMark/>
          </w:tcPr>
          <w:p w14:paraId="237C688B" w14:textId="77777777" w:rsidR="00B35532" w:rsidRPr="00B35532" w:rsidRDefault="00B35532" w:rsidP="00B35532">
            <w:pPr>
              <w:spacing w:after="0"/>
              <w:rPr>
                <w:rFonts w:ascii="Times New Roman" w:eastAsia="Times New Roman" w:hAnsi="Times New Roman"/>
              </w:rPr>
            </w:pPr>
            <w:r w:rsidRPr="00B35532">
              <w:rPr>
                <w:rFonts w:ascii="Times New Roman" w:eastAsia="Times New Roman" w:hAnsi="Times New Roman"/>
              </w:rPr>
              <w:t>100000 – 50000</w:t>
            </w:r>
          </w:p>
        </w:tc>
        <w:tc>
          <w:tcPr>
            <w:tcW w:w="4018" w:type="dxa"/>
            <w:tcBorders>
              <w:top w:val="single" w:sz="4" w:space="0" w:color="auto"/>
              <w:left w:val="single" w:sz="4" w:space="0" w:color="auto"/>
              <w:bottom w:val="single" w:sz="4" w:space="0" w:color="auto"/>
              <w:right w:val="single" w:sz="4" w:space="0" w:color="auto"/>
            </w:tcBorders>
            <w:hideMark/>
          </w:tcPr>
          <w:p w14:paraId="76C35A16" w14:textId="77777777" w:rsidR="00B35532" w:rsidRPr="00B35532" w:rsidRDefault="00B35532" w:rsidP="00B35532">
            <w:pPr>
              <w:spacing w:after="0"/>
              <w:rPr>
                <w:rFonts w:ascii="Times New Roman" w:eastAsia="Times New Roman" w:hAnsi="Times New Roman"/>
              </w:rPr>
            </w:pPr>
            <w:r w:rsidRPr="00B35532">
              <w:rPr>
                <w:rFonts w:ascii="Times New Roman" w:eastAsia="Times New Roman" w:hAnsi="Times New Roman"/>
              </w:rPr>
              <w:t>50</w:t>
            </w:r>
            <w:r w:rsidR="00545B27">
              <w:rPr>
                <w:rFonts w:ascii="Times New Roman" w:eastAsia="Times New Roman" w:hAnsi="Times New Roman"/>
              </w:rPr>
              <w:t xml:space="preserve"> </w:t>
            </w:r>
            <w:r w:rsidRPr="00B35532">
              <w:rPr>
                <w:rFonts w:ascii="Times New Roman" w:eastAsia="Times New Roman" w:hAnsi="Times New Roman"/>
              </w:rPr>
              <w:sym w:font="Symbol" w:char="F025"/>
            </w:r>
            <w:r w:rsidRPr="00B35532">
              <w:rPr>
                <w:rFonts w:ascii="Times New Roman" w:eastAsia="Times New Roman" w:hAnsi="Times New Roman"/>
              </w:rPr>
              <w:t xml:space="preserve"> </w:t>
            </w:r>
            <w:proofErr w:type="spellStart"/>
            <w:r w:rsidRPr="00B35532">
              <w:rPr>
                <w:rFonts w:ascii="Times New Roman" w:eastAsia="Times New Roman" w:hAnsi="Times New Roman"/>
              </w:rPr>
              <w:t>numatytos</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dozės</w:t>
            </w:r>
            <w:proofErr w:type="spellEnd"/>
          </w:p>
        </w:tc>
      </w:tr>
      <w:tr w:rsidR="00B35532" w:rsidRPr="005D0D5E" w14:paraId="045F731A" w14:textId="77777777" w:rsidTr="00B35532">
        <w:tc>
          <w:tcPr>
            <w:tcW w:w="2093" w:type="dxa"/>
            <w:tcBorders>
              <w:top w:val="single" w:sz="4" w:space="0" w:color="auto"/>
              <w:left w:val="single" w:sz="4" w:space="0" w:color="auto"/>
              <w:bottom w:val="single" w:sz="4" w:space="0" w:color="auto"/>
              <w:right w:val="single" w:sz="4" w:space="0" w:color="auto"/>
            </w:tcBorders>
            <w:hideMark/>
          </w:tcPr>
          <w:p w14:paraId="762203B0" w14:textId="77777777" w:rsidR="00B35532" w:rsidRPr="00B35532" w:rsidRDefault="00B35532" w:rsidP="00B35532">
            <w:pPr>
              <w:spacing w:after="0"/>
              <w:rPr>
                <w:rFonts w:ascii="Times New Roman" w:eastAsia="Times New Roman" w:hAnsi="Times New Roman"/>
              </w:rPr>
            </w:pPr>
            <w:proofErr w:type="spellStart"/>
            <w:r w:rsidRPr="00B35532">
              <w:rPr>
                <w:rFonts w:ascii="Times New Roman" w:eastAsia="Times New Roman" w:hAnsi="Times New Roman"/>
              </w:rPr>
              <w:t>Mažiau</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negu</w:t>
            </w:r>
            <w:proofErr w:type="spellEnd"/>
            <w:r w:rsidRPr="00B35532">
              <w:rPr>
                <w:rFonts w:ascii="Times New Roman" w:eastAsia="Times New Roman" w:hAnsi="Times New Roman"/>
              </w:rPr>
              <w:t xml:space="preserve"> 2500</w:t>
            </w:r>
          </w:p>
        </w:tc>
        <w:tc>
          <w:tcPr>
            <w:tcW w:w="2410" w:type="dxa"/>
            <w:tcBorders>
              <w:top w:val="single" w:sz="4" w:space="0" w:color="auto"/>
              <w:left w:val="single" w:sz="4" w:space="0" w:color="auto"/>
              <w:bottom w:val="single" w:sz="4" w:space="0" w:color="auto"/>
              <w:right w:val="single" w:sz="4" w:space="0" w:color="auto"/>
            </w:tcBorders>
            <w:hideMark/>
          </w:tcPr>
          <w:p w14:paraId="11F47EB6" w14:textId="77777777" w:rsidR="00B35532" w:rsidRPr="00B35532" w:rsidRDefault="00B35532" w:rsidP="00B35532">
            <w:pPr>
              <w:spacing w:after="0"/>
              <w:rPr>
                <w:rFonts w:ascii="Times New Roman" w:eastAsia="Times New Roman" w:hAnsi="Times New Roman"/>
              </w:rPr>
            </w:pPr>
            <w:proofErr w:type="spellStart"/>
            <w:r w:rsidRPr="00B35532">
              <w:rPr>
                <w:rFonts w:ascii="Times New Roman" w:eastAsia="Times New Roman" w:hAnsi="Times New Roman"/>
              </w:rPr>
              <w:t>Mažiau</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negu</w:t>
            </w:r>
            <w:proofErr w:type="spellEnd"/>
            <w:r w:rsidRPr="00B35532">
              <w:rPr>
                <w:rFonts w:ascii="Times New Roman" w:eastAsia="Times New Roman" w:hAnsi="Times New Roman"/>
              </w:rPr>
              <w:t xml:space="preserve"> 50000</w:t>
            </w:r>
          </w:p>
        </w:tc>
        <w:tc>
          <w:tcPr>
            <w:tcW w:w="4018" w:type="dxa"/>
            <w:tcBorders>
              <w:top w:val="single" w:sz="4" w:space="0" w:color="auto"/>
              <w:left w:val="single" w:sz="4" w:space="0" w:color="auto"/>
              <w:bottom w:val="single" w:sz="4" w:space="0" w:color="auto"/>
              <w:right w:val="single" w:sz="4" w:space="0" w:color="auto"/>
            </w:tcBorders>
            <w:hideMark/>
          </w:tcPr>
          <w:p w14:paraId="6BADC4B0" w14:textId="77777777" w:rsidR="00B35532" w:rsidRPr="00B35532" w:rsidRDefault="00B35532" w:rsidP="00545B27">
            <w:pPr>
              <w:spacing w:after="0"/>
              <w:rPr>
                <w:rFonts w:ascii="Times New Roman" w:eastAsia="Times New Roman" w:hAnsi="Times New Roman"/>
              </w:rPr>
            </w:pPr>
            <w:r w:rsidRPr="00B35532">
              <w:rPr>
                <w:rFonts w:ascii="Times New Roman" w:eastAsia="Times New Roman" w:hAnsi="Times New Roman"/>
              </w:rPr>
              <w:t xml:space="preserve">Kol </w:t>
            </w:r>
            <w:proofErr w:type="spellStart"/>
            <w:r w:rsidR="00545B27">
              <w:rPr>
                <w:rFonts w:ascii="Times New Roman" w:eastAsia="Times New Roman" w:hAnsi="Times New Roman"/>
              </w:rPr>
              <w:t>nepadidės</w:t>
            </w:r>
            <w:proofErr w:type="spellEnd"/>
            <w:r w:rsidR="00545B27">
              <w:rPr>
                <w:rFonts w:ascii="Times New Roman" w:eastAsia="Times New Roman" w:hAnsi="Times New Roman"/>
              </w:rPr>
              <w:t xml:space="preserve"> </w:t>
            </w:r>
            <w:proofErr w:type="spellStart"/>
            <w:r w:rsidR="00545B27">
              <w:rPr>
                <w:rFonts w:ascii="Times New Roman" w:eastAsia="Times New Roman" w:hAnsi="Times New Roman"/>
              </w:rPr>
              <w:t>ląstelių</w:t>
            </w:r>
            <w:proofErr w:type="spellEnd"/>
            <w:r w:rsidR="00545B27">
              <w:rPr>
                <w:rFonts w:ascii="Times New Roman" w:eastAsia="Times New Roman" w:hAnsi="Times New Roman"/>
              </w:rPr>
              <w:t xml:space="preserve"> </w:t>
            </w:r>
            <w:proofErr w:type="spellStart"/>
            <w:r w:rsidR="00545B27">
              <w:rPr>
                <w:rFonts w:ascii="Times New Roman" w:eastAsia="Times New Roman" w:hAnsi="Times New Roman"/>
              </w:rPr>
              <w:t>skaičius</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vaistinio</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preparato</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nevartoti</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ar</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vartoti</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gydytojo</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nuožiūra</w:t>
            </w:r>
            <w:proofErr w:type="spellEnd"/>
          </w:p>
        </w:tc>
      </w:tr>
    </w:tbl>
    <w:p w14:paraId="5CCF53EE" w14:textId="77777777" w:rsidR="00B35532" w:rsidRDefault="00B35532" w:rsidP="00B35532">
      <w:pPr>
        <w:spacing w:after="0" w:line="240" w:lineRule="auto"/>
        <w:rPr>
          <w:rFonts w:ascii="Times New Roman" w:eastAsia="Times New Roman" w:hAnsi="Times New Roman"/>
          <w:lang w:val="lt-LT" w:eastAsia="lt-LT"/>
        </w:rPr>
      </w:pPr>
    </w:p>
    <w:p w14:paraId="18D3C71A" w14:textId="77777777" w:rsidR="003A4358" w:rsidRDefault="00DF0F83" w:rsidP="00DF0F83">
      <w:pPr>
        <w:keepNext/>
        <w:widowControl w:val="0"/>
        <w:spacing w:after="0" w:line="240" w:lineRule="auto"/>
        <w:outlineLvl w:val="3"/>
        <w:rPr>
          <w:rFonts w:ascii="Times New Roman" w:eastAsia="Times New Roman" w:hAnsi="Times New Roman"/>
          <w:u w:val="single"/>
          <w:lang w:val="lt-LT" w:eastAsia="lt-LT"/>
        </w:rPr>
      </w:pPr>
      <w:r w:rsidRPr="00C16B35">
        <w:rPr>
          <w:rFonts w:ascii="Times New Roman" w:eastAsia="Times New Roman" w:hAnsi="Times New Roman"/>
          <w:u w:val="single"/>
          <w:lang w:val="lt-LT" w:eastAsia="lt-LT"/>
        </w:rPr>
        <w:t>Vartojimo metodas ir trukmė</w:t>
      </w:r>
    </w:p>
    <w:p w14:paraId="0F89EAAB" w14:textId="77777777" w:rsidR="003A4358" w:rsidRPr="00A06483" w:rsidRDefault="003A4358" w:rsidP="00DF0F83">
      <w:pPr>
        <w:keepNext/>
        <w:widowControl w:val="0"/>
        <w:spacing w:after="0" w:line="240" w:lineRule="auto"/>
        <w:outlineLvl w:val="3"/>
        <w:rPr>
          <w:rFonts w:ascii="Times New Roman" w:eastAsia="Times New Roman" w:hAnsi="Times New Roman"/>
          <w:lang w:val="lt-LT" w:eastAsia="lt-LT"/>
        </w:rPr>
      </w:pPr>
      <w:r w:rsidRPr="00A06483">
        <w:rPr>
          <w:rFonts w:ascii="Times New Roman" w:eastAsia="Times New Roman" w:hAnsi="Times New Roman"/>
          <w:lang w:val="lt-LT" w:eastAsia="lt-LT"/>
        </w:rPr>
        <w:t>Leisti į veną.</w:t>
      </w:r>
    </w:p>
    <w:p w14:paraId="38FC5AC5" w14:textId="77777777" w:rsidR="00DF0F83" w:rsidRDefault="00DF0F83"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galima </w:t>
      </w:r>
      <w:r>
        <w:rPr>
          <w:rFonts w:ascii="Times New Roman" w:eastAsia="Times New Roman" w:hAnsi="Times New Roman"/>
          <w:lang w:val="lt-LT" w:eastAsia="lt-LT"/>
        </w:rPr>
        <w:t>skirti</w:t>
      </w:r>
      <w:r w:rsidRPr="00B35532">
        <w:rPr>
          <w:rFonts w:ascii="Times New Roman" w:eastAsia="Times New Roman" w:hAnsi="Times New Roman"/>
          <w:lang w:val="lt-LT" w:eastAsia="lt-LT"/>
        </w:rPr>
        <w:t xml:space="preserve"> tik patyrusiam onkologui. Gydymo kursą reikia kartoti kas 3 – 4 savaites. Intervalo tarp kursų trukmė priklauso visų pirma nuo kraujo ląstelių kiekybinės sudėties pokyčių ir nepageidaujamo poveikio simptomų išnykimo laiko. </w:t>
      </w:r>
    </w:p>
    <w:p w14:paraId="4432F755" w14:textId="77777777" w:rsidR="00FA1280" w:rsidRDefault="00FA1280" w:rsidP="00B35532">
      <w:pPr>
        <w:spacing w:after="0" w:line="240" w:lineRule="auto"/>
        <w:rPr>
          <w:rFonts w:ascii="Times New Roman" w:eastAsia="Times New Roman" w:hAnsi="Times New Roman"/>
          <w:lang w:val="lt-LT" w:eastAsia="lt-LT"/>
        </w:rPr>
      </w:pPr>
    </w:p>
    <w:p w14:paraId="72474175" w14:textId="77777777" w:rsidR="00FA1280" w:rsidRPr="00FA1280" w:rsidRDefault="00FA1280" w:rsidP="00B35532">
      <w:pPr>
        <w:spacing w:after="0" w:line="240" w:lineRule="auto"/>
        <w:rPr>
          <w:rFonts w:ascii="Times New Roman" w:eastAsia="Times New Roman" w:hAnsi="Times New Roman"/>
          <w:color w:val="000000"/>
          <w:lang w:val="lt-LT" w:eastAsia="lt-LT"/>
        </w:rPr>
      </w:pPr>
      <w:r>
        <w:rPr>
          <w:rFonts w:ascii="Times New Roman" w:hAnsi="Times New Roman"/>
          <w:noProof/>
          <w:szCs w:val="24"/>
          <w:lang w:val="lt-LT"/>
        </w:rPr>
        <w:t>Vaistinio preparato ruošimo</w:t>
      </w:r>
      <w:r w:rsidRPr="00FA1280">
        <w:rPr>
          <w:rFonts w:ascii="Times New Roman" w:hAnsi="Times New Roman"/>
          <w:noProof/>
          <w:szCs w:val="24"/>
          <w:lang w:val="lt-LT"/>
        </w:rPr>
        <w:t xml:space="preserve"> prieš va</w:t>
      </w:r>
      <w:r>
        <w:rPr>
          <w:rFonts w:ascii="Times New Roman" w:hAnsi="Times New Roman"/>
          <w:noProof/>
          <w:szCs w:val="24"/>
          <w:lang w:val="lt-LT"/>
        </w:rPr>
        <w:t xml:space="preserve">rtojant instrukcija pateikiama </w:t>
      </w:r>
      <w:r w:rsidRPr="00FA1280">
        <w:rPr>
          <w:rFonts w:ascii="Times New Roman" w:hAnsi="Times New Roman"/>
          <w:noProof/>
          <w:szCs w:val="24"/>
          <w:lang w:val="lt-LT"/>
        </w:rPr>
        <w:t>6.6</w:t>
      </w:r>
      <w:r>
        <w:rPr>
          <w:rFonts w:ascii="Times New Roman" w:hAnsi="Times New Roman"/>
          <w:noProof/>
          <w:szCs w:val="24"/>
          <w:lang w:val="lt-LT"/>
        </w:rPr>
        <w:t xml:space="preserve"> skyriuje.</w:t>
      </w:r>
    </w:p>
    <w:p w14:paraId="32A70D95" w14:textId="77777777" w:rsidR="00DF0F83" w:rsidRPr="00B35532" w:rsidRDefault="00DF0F83" w:rsidP="00B35532">
      <w:pPr>
        <w:spacing w:after="0" w:line="240" w:lineRule="auto"/>
        <w:rPr>
          <w:rFonts w:ascii="Times New Roman" w:eastAsia="Times New Roman" w:hAnsi="Times New Roman"/>
          <w:lang w:val="lt-LT" w:eastAsia="lt-LT"/>
        </w:rPr>
      </w:pPr>
    </w:p>
    <w:p w14:paraId="4DC0CC25"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4.3</w:t>
      </w:r>
      <w:r w:rsidRPr="00B35532">
        <w:rPr>
          <w:rFonts w:ascii="Times New Roman" w:eastAsia="Times New Roman" w:hAnsi="Times New Roman"/>
          <w:b/>
          <w:lang w:val="lt-LT" w:eastAsia="lt-LT"/>
        </w:rPr>
        <w:tab/>
        <w:t>Kontraindikacijos</w:t>
      </w:r>
    </w:p>
    <w:p w14:paraId="78647810" w14:textId="77777777" w:rsidR="00B35532" w:rsidRPr="00B35532" w:rsidRDefault="00B35532" w:rsidP="00B35532">
      <w:pPr>
        <w:spacing w:after="0" w:line="240" w:lineRule="auto"/>
        <w:rPr>
          <w:rFonts w:ascii="Times New Roman" w:eastAsia="Times New Roman" w:hAnsi="Times New Roman"/>
          <w:lang w:val="lt-LT" w:eastAsia="lt-LT"/>
        </w:rPr>
      </w:pPr>
    </w:p>
    <w:p w14:paraId="415EE8BC" w14:textId="239F6B59"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Padidėjęs jautrumas veikliajai medžiagai.</w:t>
      </w:r>
    </w:p>
    <w:p w14:paraId="711355E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Labai nuslopinta kaulų čiulpų veikla, ypač pacientams, kurie neseniai gydyti radioaktyviaisiais spinduliais ir (arba) </w:t>
      </w:r>
      <w:proofErr w:type="spellStart"/>
      <w:r w:rsidRPr="00B35532">
        <w:rPr>
          <w:rFonts w:ascii="Times New Roman" w:eastAsia="Times New Roman" w:hAnsi="Times New Roman"/>
          <w:lang w:val="lt-LT" w:eastAsia="lt-LT"/>
        </w:rPr>
        <w:t>citostatiniais</w:t>
      </w:r>
      <w:proofErr w:type="spellEnd"/>
      <w:r w:rsidRPr="00B35532">
        <w:rPr>
          <w:rFonts w:ascii="Times New Roman" w:eastAsia="Times New Roman" w:hAnsi="Times New Roman"/>
          <w:lang w:val="lt-LT" w:eastAsia="lt-LT"/>
        </w:rPr>
        <w:t xml:space="preserve"> vaistiniais preparatais.</w:t>
      </w:r>
    </w:p>
    <w:p w14:paraId="0DD458F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FC65A6">
        <w:rPr>
          <w:rFonts w:ascii="Times New Roman" w:eastAsia="Times New Roman" w:hAnsi="Times New Roman"/>
          <w:lang w:val="lt-LT" w:eastAsia="lt-LT"/>
        </w:rPr>
        <w:t>Š</w:t>
      </w:r>
      <w:r w:rsidRPr="00B35532">
        <w:rPr>
          <w:rFonts w:ascii="Times New Roman" w:eastAsia="Times New Roman" w:hAnsi="Times New Roman"/>
          <w:lang w:val="lt-LT" w:eastAsia="lt-LT"/>
        </w:rPr>
        <w:t>lapimo pūslės uždegimas.</w:t>
      </w:r>
    </w:p>
    <w:p w14:paraId="2664C22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54748A">
        <w:rPr>
          <w:rFonts w:ascii="Times New Roman" w:eastAsia="Times New Roman" w:hAnsi="Times New Roman"/>
          <w:lang w:val="lt-LT" w:eastAsia="lt-LT"/>
        </w:rPr>
        <w:t>Sutrikusi</w:t>
      </w:r>
      <w:r w:rsidR="0054748A"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inkstų </w:t>
      </w:r>
      <w:r w:rsidR="0054748A">
        <w:rPr>
          <w:rFonts w:ascii="Times New Roman" w:eastAsia="Times New Roman" w:hAnsi="Times New Roman"/>
          <w:lang w:val="lt-LT" w:eastAsia="lt-LT"/>
        </w:rPr>
        <w:t>funkcija</w:t>
      </w:r>
      <w:r w:rsidR="0054748A"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ir (arba) sutrikęs šlapimo nutekėjimas.</w:t>
      </w:r>
    </w:p>
    <w:p w14:paraId="02786F1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54748A">
        <w:rPr>
          <w:rFonts w:ascii="Times New Roman" w:eastAsia="Times New Roman" w:hAnsi="Times New Roman"/>
          <w:lang w:val="lt-LT" w:eastAsia="lt-LT"/>
        </w:rPr>
        <w:t>A</w:t>
      </w:r>
      <w:r w:rsidRPr="00B35532">
        <w:rPr>
          <w:rFonts w:ascii="Times New Roman" w:eastAsia="Times New Roman" w:hAnsi="Times New Roman"/>
          <w:lang w:val="lt-LT" w:eastAsia="lt-LT"/>
        </w:rPr>
        <w:t>ktyvi infekcinė liga.</w:t>
      </w:r>
    </w:p>
    <w:p w14:paraId="614B806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Vartojimas nėščiosioms arba žindyvėms (žr. 4.6 skyri</w:t>
      </w:r>
      <w:r w:rsidR="0054748A">
        <w:rPr>
          <w:rFonts w:ascii="Times New Roman" w:eastAsia="Times New Roman" w:hAnsi="Times New Roman"/>
          <w:lang w:val="lt-LT" w:eastAsia="lt-LT"/>
        </w:rPr>
        <w:t>ų</w:t>
      </w:r>
      <w:r w:rsidRPr="00B35532">
        <w:rPr>
          <w:rFonts w:ascii="Times New Roman" w:eastAsia="Times New Roman" w:hAnsi="Times New Roman"/>
          <w:lang w:val="lt-LT" w:eastAsia="lt-LT"/>
        </w:rPr>
        <w:t>).</w:t>
      </w:r>
    </w:p>
    <w:p w14:paraId="288ACE16" w14:textId="77777777" w:rsidR="00B35532" w:rsidRPr="00B35532" w:rsidRDefault="00B35532" w:rsidP="00B35532">
      <w:pPr>
        <w:spacing w:after="0" w:line="240" w:lineRule="auto"/>
        <w:rPr>
          <w:rFonts w:ascii="Times New Roman" w:eastAsia="Times New Roman" w:hAnsi="Times New Roman"/>
          <w:lang w:val="lt-LT" w:eastAsia="lt-LT"/>
        </w:rPr>
      </w:pPr>
    </w:p>
    <w:p w14:paraId="7010EF77"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4.4</w:t>
      </w:r>
      <w:r w:rsidRPr="00B35532">
        <w:rPr>
          <w:rFonts w:ascii="Times New Roman" w:eastAsia="Times New Roman" w:hAnsi="Times New Roman"/>
          <w:b/>
          <w:lang w:val="lt-LT" w:eastAsia="lt-LT"/>
        </w:rPr>
        <w:tab/>
        <w:t>Specialūs įspėjimai ir atsargumo priemonės</w:t>
      </w:r>
    </w:p>
    <w:p w14:paraId="54BFA163" w14:textId="77777777" w:rsidR="00B35532" w:rsidRPr="00B35532" w:rsidRDefault="00B35532" w:rsidP="00B35532">
      <w:pPr>
        <w:spacing w:after="0" w:line="240" w:lineRule="auto"/>
        <w:rPr>
          <w:rFonts w:ascii="Times New Roman" w:eastAsia="Times New Roman" w:hAnsi="Times New Roman"/>
          <w:lang w:val="lt-LT" w:eastAsia="lt-LT"/>
        </w:rPr>
      </w:pPr>
    </w:p>
    <w:p w14:paraId="569F483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 xml:space="preserve">Atskiriems pacientams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toksiškumo rizikos veiksniai ir čia bei kituose skyriuose aprašytos pasekmės gali </w:t>
      </w:r>
      <w:r w:rsidR="00E548F1">
        <w:rPr>
          <w:rFonts w:ascii="Times New Roman" w:eastAsia="Times New Roman" w:hAnsi="Times New Roman"/>
          <w:lang w:val="lt-LT" w:eastAsia="lt-LT"/>
        </w:rPr>
        <w:t>tapti</w:t>
      </w:r>
      <w:r w:rsidR="00E548F1"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kontraindikacij</w:t>
      </w:r>
      <w:r w:rsidR="00E548F1">
        <w:rPr>
          <w:rFonts w:ascii="Times New Roman" w:eastAsia="Times New Roman" w:hAnsi="Times New Roman"/>
          <w:lang w:val="lt-LT" w:eastAsia="lt-LT"/>
        </w:rPr>
        <w:t>omi</w:t>
      </w:r>
      <w:r w:rsidRPr="00B35532">
        <w:rPr>
          <w:rFonts w:ascii="Times New Roman" w:eastAsia="Times New Roman" w:hAnsi="Times New Roman"/>
          <w:lang w:val="lt-LT" w:eastAsia="lt-LT"/>
        </w:rPr>
        <w:t>s</w:t>
      </w:r>
      <w:r w:rsidR="00E548F1">
        <w:rPr>
          <w:rFonts w:ascii="Times New Roman" w:eastAsia="Times New Roman" w:hAnsi="Times New Roman"/>
          <w:lang w:val="lt-LT" w:eastAsia="lt-LT"/>
        </w:rPr>
        <w:t xml:space="preserve"> vaistinio preparato skyrimui</w:t>
      </w:r>
      <w:r w:rsidRPr="00B35532">
        <w:rPr>
          <w:rFonts w:ascii="Times New Roman" w:eastAsia="Times New Roman" w:hAnsi="Times New Roman"/>
          <w:lang w:val="lt-LT" w:eastAsia="lt-LT"/>
        </w:rPr>
        <w:t>. Tokiais atvejais būtina individualiai įvertinti riziką ir laukiamą naudą. Esant nepageidaujamoms reakcijoms, priklausomai nuo jų sunkumo, gali reikėti koreguoti vaistinio preparato dozę arba nutraukti gydymą.</w:t>
      </w:r>
    </w:p>
    <w:p w14:paraId="37A2BD2D" w14:textId="77777777" w:rsidR="00B35532" w:rsidRPr="00B35532" w:rsidRDefault="00B35532" w:rsidP="00B35532">
      <w:pPr>
        <w:spacing w:after="0" w:line="240" w:lineRule="auto"/>
        <w:rPr>
          <w:rFonts w:ascii="Times New Roman" w:eastAsia="Times New Roman" w:hAnsi="Times New Roman"/>
          <w:lang w:val="lt-LT" w:eastAsia="lt-LT"/>
        </w:rPr>
      </w:pPr>
    </w:p>
    <w:p w14:paraId="79403498" w14:textId="77777777" w:rsidR="00B35532" w:rsidRPr="00A06483" w:rsidRDefault="00B35532" w:rsidP="00B35532">
      <w:pPr>
        <w:spacing w:after="0" w:line="240" w:lineRule="auto"/>
        <w:rPr>
          <w:rFonts w:ascii="Times New Roman" w:eastAsia="Times New Roman" w:hAnsi="Times New Roman"/>
          <w:i/>
          <w:lang w:val="lt-LT" w:eastAsia="lt-LT"/>
        </w:rPr>
      </w:pPr>
      <w:proofErr w:type="spellStart"/>
      <w:r w:rsidRPr="00A06483">
        <w:rPr>
          <w:rFonts w:ascii="Times New Roman" w:eastAsia="Times New Roman" w:hAnsi="Times New Roman"/>
          <w:i/>
          <w:lang w:val="lt-LT" w:eastAsia="lt-LT"/>
        </w:rPr>
        <w:t>Mielosupresija</w:t>
      </w:r>
      <w:proofErr w:type="spellEnd"/>
      <w:r w:rsidRPr="00A06483">
        <w:rPr>
          <w:rFonts w:ascii="Times New Roman" w:eastAsia="Times New Roman" w:hAnsi="Times New Roman"/>
          <w:i/>
          <w:lang w:val="lt-LT" w:eastAsia="lt-LT"/>
        </w:rPr>
        <w:t xml:space="preserve">, </w:t>
      </w:r>
      <w:proofErr w:type="spellStart"/>
      <w:r w:rsidRPr="00A06483">
        <w:rPr>
          <w:rFonts w:ascii="Times New Roman" w:eastAsia="Times New Roman" w:hAnsi="Times New Roman"/>
          <w:i/>
          <w:lang w:val="lt-LT" w:eastAsia="lt-LT"/>
        </w:rPr>
        <w:t>imunosupresija</w:t>
      </w:r>
      <w:proofErr w:type="spellEnd"/>
      <w:r w:rsidRPr="00A06483">
        <w:rPr>
          <w:rFonts w:ascii="Times New Roman" w:eastAsia="Times New Roman" w:hAnsi="Times New Roman"/>
          <w:i/>
          <w:lang w:val="lt-LT" w:eastAsia="lt-LT"/>
        </w:rPr>
        <w:t>, infekcijos</w:t>
      </w:r>
    </w:p>
    <w:p w14:paraId="2F2EB5D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Gydymas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gali sukelti </w:t>
      </w:r>
      <w:proofErr w:type="spellStart"/>
      <w:r w:rsidRPr="00B35532">
        <w:rPr>
          <w:rFonts w:ascii="Times New Roman" w:eastAsia="Times New Roman" w:hAnsi="Times New Roman"/>
          <w:lang w:val="lt-LT" w:eastAsia="lt-LT"/>
        </w:rPr>
        <w:t>mielosupresiją</w:t>
      </w:r>
      <w:proofErr w:type="spellEnd"/>
      <w:r w:rsidRPr="00B35532">
        <w:rPr>
          <w:rFonts w:ascii="Times New Roman" w:eastAsia="Times New Roman" w:hAnsi="Times New Roman"/>
          <w:lang w:val="lt-LT" w:eastAsia="lt-LT"/>
        </w:rPr>
        <w:t xml:space="preserve"> ir reikšmingą imuninio atsako slopinimą, dėl kurio gali kilti sunkios infekcijos. Aprašomi mirties atvejai nuo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sukeltos </w:t>
      </w:r>
      <w:proofErr w:type="spellStart"/>
      <w:r w:rsidRPr="00B35532">
        <w:rPr>
          <w:rFonts w:ascii="Times New Roman" w:eastAsia="Times New Roman" w:hAnsi="Times New Roman"/>
          <w:lang w:val="lt-LT" w:eastAsia="lt-LT"/>
        </w:rPr>
        <w:t>mielosupresijos</w:t>
      </w:r>
      <w:proofErr w:type="spellEnd"/>
      <w:r w:rsidRPr="00B35532">
        <w:rPr>
          <w:rFonts w:ascii="Times New Roman" w:eastAsia="Times New Roman" w:hAnsi="Times New Roman"/>
          <w:lang w:val="lt-LT" w:eastAsia="lt-LT"/>
        </w:rPr>
        <w:t>.</w:t>
      </w:r>
    </w:p>
    <w:p w14:paraId="2E02AE15" w14:textId="77777777" w:rsidR="00B35532" w:rsidRPr="00B35532" w:rsidRDefault="00B35532" w:rsidP="00B35532">
      <w:pPr>
        <w:spacing w:after="0" w:line="240" w:lineRule="auto"/>
        <w:rPr>
          <w:rFonts w:ascii="Times New Roman" w:eastAsia="Times New Roman" w:hAnsi="Times New Roman"/>
          <w:lang w:val="lt-LT" w:eastAsia="lt-LT"/>
        </w:rPr>
      </w:pPr>
    </w:p>
    <w:p w14:paraId="37DD1F37"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sukelta </w:t>
      </w:r>
      <w:proofErr w:type="spellStart"/>
      <w:r w:rsidRPr="00B35532">
        <w:rPr>
          <w:rFonts w:ascii="Times New Roman" w:eastAsia="Times New Roman" w:hAnsi="Times New Roman"/>
          <w:lang w:val="lt-LT" w:eastAsia="lt-LT"/>
        </w:rPr>
        <w:t>mielosupresija</w:t>
      </w:r>
      <w:proofErr w:type="spellEnd"/>
      <w:r w:rsidRPr="00B35532">
        <w:rPr>
          <w:rFonts w:ascii="Times New Roman" w:eastAsia="Times New Roman" w:hAnsi="Times New Roman"/>
          <w:lang w:val="lt-LT" w:eastAsia="lt-LT"/>
        </w:rPr>
        <w:t xml:space="preserve"> gali sąlygoti </w:t>
      </w:r>
      <w:proofErr w:type="spellStart"/>
      <w:r w:rsidRPr="00B35532">
        <w:rPr>
          <w:rFonts w:ascii="Times New Roman" w:eastAsia="Times New Roman" w:hAnsi="Times New Roman"/>
          <w:lang w:val="lt-LT" w:eastAsia="lt-LT"/>
        </w:rPr>
        <w:t>leukopeniją</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neutropeniją</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trombocitopeniją</w:t>
      </w:r>
      <w:proofErr w:type="spellEnd"/>
      <w:r w:rsidRPr="00B35532">
        <w:rPr>
          <w:rFonts w:ascii="Times New Roman" w:eastAsia="Times New Roman" w:hAnsi="Times New Roman"/>
          <w:lang w:val="lt-LT" w:eastAsia="lt-LT"/>
        </w:rPr>
        <w:t xml:space="preserve"> (kuri yra susijusi su didesne kraujavimų rizika) ir anemij</w:t>
      </w:r>
      <w:r w:rsidR="007C2A59">
        <w:rPr>
          <w:rFonts w:ascii="Times New Roman" w:eastAsia="Times New Roman" w:hAnsi="Times New Roman"/>
          <w:lang w:val="lt-LT" w:eastAsia="lt-LT"/>
        </w:rPr>
        <w:t>ą</w:t>
      </w:r>
      <w:r w:rsidRPr="00B35532">
        <w:rPr>
          <w:rFonts w:ascii="Times New Roman" w:eastAsia="Times New Roman" w:hAnsi="Times New Roman"/>
          <w:lang w:val="lt-LT" w:eastAsia="lt-LT"/>
        </w:rPr>
        <w:t>.</w:t>
      </w:r>
    </w:p>
    <w:p w14:paraId="390354AD" w14:textId="77777777" w:rsidR="00B35532" w:rsidRPr="00B35532" w:rsidRDefault="00B35532" w:rsidP="00B35532">
      <w:pPr>
        <w:spacing w:after="0" w:line="240" w:lineRule="auto"/>
        <w:rPr>
          <w:rFonts w:ascii="Times New Roman" w:eastAsia="Times New Roman" w:hAnsi="Times New Roman"/>
          <w:lang w:val="lt-LT" w:eastAsia="lt-LT"/>
        </w:rPr>
      </w:pPr>
    </w:p>
    <w:p w14:paraId="4FD4469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Vartojant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paprastai sumažėja leukocitų skaičius. Žemiausias leukocitų </w:t>
      </w:r>
      <w:r w:rsidR="00004F6B">
        <w:rPr>
          <w:rFonts w:ascii="Times New Roman" w:eastAsia="Times New Roman" w:hAnsi="Times New Roman"/>
          <w:lang w:val="lt-LT" w:eastAsia="lt-LT"/>
        </w:rPr>
        <w:t>skaičius</w:t>
      </w:r>
      <w:r w:rsidR="00004F6B"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paprastai pasiekiamas antrąją vaistinio preparato vartojimo savaitę. Vėliau leukocitų vėl padaugėja.</w:t>
      </w:r>
    </w:p>
    <w:p w14:paraId="1DA3FABA" w14:textId="77777777" w:rsidR="00B35532" w:rsidRPr="00B35532" w:rsidRDefault="00B35532" w:rsidP="00B35532">
      <w:pPr>
        <w:spacing w:after="0" w:line="240" w:lineRule="auto"/>
        <w:rPr>
          <w:rFonts w:ascii="Times New Roman" w:eastAsia="Times New Roman" w:hAnsi="Times New Roman"/>
          <w:lang w:val="lt-LT" w:eastAsia="lt-LT"/>
        </w:rPr>
      </w:pPr>
    </w:p>
    <w:p w14:paraId="36D6611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Sunki </w:t>
      </w:r>
      <w:proofErr w:type="spellStart"/>
      <w:r w:rsidRPr="00B35532">
        <w:rPr>
          <w:rFonts w:ascii="Times New Roman" w:eastAsia="Times New Roman" w:hAnsi="Times New Roman"/>
          <w:lang w:val="lt-LT" w:eastAsia="lt-LT"/>
        </w:rPr>
        <w:t>mielosupresija</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imunosupresija</w:t>
      </w:r>
      <w:proofErr w:type="spellEnd"/>
      <w:r w:rsidRPr="00B35532">
        <w:rPr>
          <w:rFonts w:ascii="Times New Roman" w:eastAsia="Times New Roman" w:hAnsi="Times New Roman"/>
          <w:lang w:val="lt-LT" w:eastAsia="lt-LT"/>
        </w:rPr>
        <w:t xml:space="preserve"> ypač tikėtina pacientams, anksčiau gydytiems ir (arba) šiuo metu gydomiems kitais chemoterapiniais</w:t>
      </w:r>
      <w:r w:rsidR="000C668A">
        <w:rPr>
          <w:rFonts w:ascii="Times New Roman" w:eastAsia="Times New Roman" w:hAnsi="Times New Roman"/>
          <w:lang w:val="lt-LT" w:eastAsia="lt-LT"/>
        </w:rPr>
        <w:t xml:space="preserve"> ar </w:t>
      </w:r>
      <w:proofErr w:type="spellStart"/>
      <w:r w:rsidRPr="00B35532">
        <w:rPr>
          <w:rFonts w:ascii="Times New Roman" w:eastAsia="Times New Roman" w:hAnsi="Times New Roman"/>
          <w:lang w:val="lt-LT" w:eastAsia="lt-LT"/>
        </w:rPr>
        <w:t>hematotoksiniais</w:t>
      </w:r>
      <w:proofErr w:type="spellEnd"/>
      <w:r w:rsidRPr="00B35532">
        <w:rPr>
          <w:rFonts w:ascii="Times New Roman" w:eastAsia="Times New Roman" w:hAnsi="Times New Roman"/>
          <w:lang w:val="lt-LT" w:eastAsia="lt-LT"/>
        </w:rPr>
        <w:t xml:space="preserve"> vaistiniais preparatais, </w:t>
      </w:r>
      <w:proofErr w:type="spellStart"/>
      <w:r w:rsidRPr="00B35532">
        <w:rPr>
          <w:rFonts w:ascii="Times New Roman" w:eastAsia="Times New Roman" w:hAnsi="Times New Roman"/>
          <w:lang w:val="lt-LT" w:eastAsia="lt-LT"/>
        </w:rPr>
        <w:t>imunosupresantais</w:t>
      </w:r>
      <w:proofErr w:type="spellEnd"/>
      <w:r w:rsidRPr="00B35532">
        <w:rPr>
          <w:rFonts w:ascii="Times New Roman" w:eastAsia="Times New Roman" w:hAnsi="Times New Roman"/>
          <w:lang w:val="lt-LT" w:eastAsia="lt-LT"/>
        </w:rPr>
        <w:t xml:space="preserve"> ir (arba) spinduline terapija (žr. 4.5 skyrių).</w:t>
      </w:r>
    </w:p>
    <w:p w14:paraId="5956F5E2" w14:textId="77777777" w:rsidR="00B35532" w:rsidRPr="00B35532" w:rsidRDefault="00B35532" w:rsidP="00B35532">
      <w:pPr>
        <w:spacing w:after="0" w:line="240" w:lineRule="auto"/>
        <w:rPr>
          <w:rFonts w:ascii="Times New Roman" w:eastAsia="Times New Roman" w:hAnsi="Times New Roman"/>
          <w:lang w:val="lt-LT" w:eastAsia="lt-LT"/>
        </w:rPr>
      </w:pPr>
    </w:p>
    <w:p w14:paraId="7823D31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Esant indikacijų, galima apsvarstyti hemopoezę stimuliuojančių vaistinių preparatų (koloniją stimuliuojančių faktorių ir </w:t>
      </w:r>
      <w:proofErr w:type="spellStart"/>
      <w:r w:rsidRPr="00B35532">
        <w:rPr>
          <w:rFonts w:ascii="Times New Roman" w:eastAsia="Times New Roman" w:hAnsi="Times New Roman"/>
          <w:lang w:val="lt-LT" w:eastAsia="lt-LT"/>
        </w:rPr>
        <w:t>eritropoezę</w:t>
      </w:r>
      <w:proofErr w:type="spellEnd"/>
      <w:r w:rsidRPr="00B35532">
        <w:rPr>
          <w:rFonts w:ascii="Times New Roman" w:eastAsia="Times New Roman" w:hAnsi="Times New Roman"/>
          <w:lang w:val="lt-LT" w:eastAsia="lt-LT"/>
        </w:rPr>
        <w:t xml:space="preserve"> stimuliuojančių </w:t>
      </w:r>
      <w:r w:rsidR="00593086">
        <w:rPr>
          <w:rFonts w:ascii="Times New Roman" w:eastAsia="Times New Roman" w:hAnsi="Times New Roman"/>
          <w:lang w:val="lt-LT" w:eastAsia="lt-LT"/>
        </w:rPr>
        <w:t xml:space="preserve">vaistinių </w:t>
      </w:r>
      <w:r w:rsidRPr="00B35532">
        <w:rPr>
          <w:rFonts w:ascii="Times New Roman" w:eastAsia="Times New Roman" w:hAnsi="Times New Roman"/>
          <w:lang w:val="lt-LT" w:eastAsia="lt-LT"/>
        </w:rPr>
        <w:t xml:space="preserve">preparatų) skyrimą, kad būtų sumažinta </w:t>
      </w:r>
      <w:proofErr w:type="spellStart"/>
      <w:r w:rsidRPr="00B35532">
        <w:rPr>
          <w:rFonts w:ascii="Times New Roman" w:eastAsia="Times New Roman" w:hAnsi="Times New Roman"/>
          <w:lang w:val="lt-LT" w:eastAsia="lt-LT"/>
        </w:rPr>
        <w:t>mielosupresijos</w:t>
      </w:r>
      <w:proofErr w:type="spellEnd"/>
      <w:r w:rsidRPr="00B35532">
        <w:rPr>
          <w:rFonts w:ascii="Times New Roman" w:eastAsia="Times New Roman" w:hAnsi="Times New Roman"/>
          <w:lang w:val="lt-LT" w:eastAsia="lt-LT"/>
        </w:rPr>
        <w:t xml:space="preserve"> komplikacijų rizika ir (arba) palengvintas numatyto vaistinio preparato dozavimo režimas. Informacija apie galimą sąveiką su G-KSF ir GM-KSF (</w:t>
      </w:r>
      <w:proofErr w:type="spellStart"/>
      <w:r w:rsidRPr="00B35532">
        <w:rPr>
          <w:rFonts w:ascii="Times New Roman" w:eastAsia="Times New Roman" w:hAnsi="Times New Roman"/>
          <w:lang w:val="lt-LT" w:eastAsia="lt-LT"/>
        </w:rPr>
        <w:t>granulocitų</w:t>
      </w:r>
      <w:proofErr w:type="spellEnd"/>
      <w:r w:rsidRPr="00B35532">
        <w:rPr>
          <w:rFonts w:ascii="Times New Roman" w:eastAsia="Times New Roman" w:hAnsi="Times New Roman"/>
          <w:lang w:val="lt-LT" w:eastAsia="lt-LT"/>
        </w:rPr>
        <w:t xml:space="preserve"> koloniją stimuliuojančiu faktoriumi, </w:t>
      </w:r>
      <w:proofErr w:type="spellStart"/>
      <w:r w:rsidRPr="00B35532">
        <w:rPr>
          <w:rFonts w:ascii="Times New Roman" w:eastAsia="Times New Roman" w:hAnsi="Times New Roman"/>
          <w:lang w:val="lt-LT" w:eastAsia="lt-LT"/>
        </w:rPr>
        <w:t>granulocitų</w:t>
      </w:r>
      <w:proofErr w:type="spellEnd"/>
      <w:r w:rsidRPr="00B35532">
        <w:rPr>
          <w:rFonts w:ascii="Times New Roman" w:eastAsia="Times New Roman" w:hAnsi="Times New Roman"/>
          <w:lang w:val="lt-LT" w:eastAsia="lt-LT"/>
        </w:rPr>
        <w:t xml:space="preserve"> bei </w:t>
      </w:r>
      <w:proofErr w:type="spellStart"/>
      <w:r w:rsidRPr="00B35532">
        <w:rPr>
          <w:rFonts w:ascii="Times New Roman" w:eastAsia="Times New Roman" w:hAnsi="Times New Roman"/>
          <w:lang w:val="lt-LT" w:eastAsia="lt-LT"/>
        </w:rPr>
        <w:t>makrofagų</w:t>
      </w:r>
      <w:proofErr w:type="spellEnd"/>
      <w:r w:rsidRPr="00B35532">
        <w:rPr>
          <w:rFonts w:ascii="Times New Roman" w:eastAsia="Times New Roman" w:hAnsi="Times New Roman"/>
          <w:lang w:val="lt-LT" w:eastAsia="lt-LT"/>
        </w:rPr>
        <w:t xml:space="preserve"> koloniją stimuliuojančiu faktoriumi) pateikta 4.5 skyriuje.</w:t>
      </w:r>
    </w:p>
    <w:p w14:paraId="1165FA17"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Mielosupresijos</w:t>
      </w:r>
      <w:proofErr w:type="spellEnd"/>
      <w:r w:rsidRPr="00B35532">
        <w:rPr>
          <w:rFonts w:ascii="Times New Roman" w:eastAsia="Times New Roman" w:hAnsi="Times New Roman"/>
          <w:lang w:val="lt-LT" w:eastAsia="lt-LT"/>
        </w:rPr>
        <w:t xml:space="preserve"> rizika priklauso nuo dozės ir yra didesnė, skiriant vaistinį preparatą didele doze </w:t>
      </w:r>
      <w:proofErr w:type="spellStart"/>
      <w:r w:rsidRPr="00B35532">
        <w:rPr>
          <w:rFonts w:ascii="Times New Roman" w:eastAsia="Times New Roman" w:hAnsi="Times New Roman"/>
          <w:lang w:val="lt-LT" w:eastAsia="lt-LT"/>
        </w:rPr>
        <w:t>vienkartinai</w:t>
      </w:r>
      <w:proofErr w:type="spellEnd"/>
      <w:r w:rsidRPr="00B35532">
        <w:rPr>
          <w:rFonts w:ascii="Times New Roman" w:eastAsia="Times New Roman" w:hAnsi="Times New Roman"/>
          <w:lang w:val="lt-LT" w:eastAsia="lt-LT"/>
        </w:rPr>
        <w:t>, lyginant su skyrimu frakcijomis.</w:t>
      </w:r>
    </w:p>
    <w:p w14:paraId="10380B04" w14:textId="77777777" w:rsidR="00B35532" w:rsidRPr="00B35532" w:rsidRDefault="00B35532" w:rsidP="00B35532">
      <w:pPr>
        <w:spacing w:after="0" w:line="240" w:lineRule="auto"/>
        <w:rPr>
          <w:rFonts w:ascii="Times New Roman" w:eastAsia="Times New Roman" w:hAnsi="Times New Roman"/>
          <w:lang w:val="lt-LT" w:eastAsia="lt-LT"/>
        </w:rPr>
      </w:pPr>
    </w:p>
    <w:p w14:paraId="510B56F1"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Mielosupresijos</w:t>
      </w:r>
      <w:proofErr w:type="spellEnd"/>
      <w:r w:rsidRPr="00B35532">
        <w:rPr>
          <w:rFonts w:ascii="Times New Roman" w:eastAsia="Times New Roman" w:hAnsi="Times New Roman"/>
          <w:lang w:val="lt-LT" w:eastAsia="lt-LT"/>
        </w:rPr>
        <w:t xml:space="preserve"> rizika yra didesnė pacientams su sutrikusia inkstų funkcija.</w:t>
      </w:r>
    </w:p>
    <w:p w14:paraId="3B13481F" w14:textId="77777777" w:rsidR="00B35532" w:rsidRPr="00B35532" w:rsidRDefault="00B35532" w:rsidP="00B35532">
      <w:pPr>
        <w:spacing w:after="0" w:line="240" w:lineRule="auto"/>
        <w:rPr>
          <w:rFonts w:ascii="Times New Roman" w:eastAsia="Times New Roman" w:hAnsi="Times New Roman"/>
          <w:lang w:val="lt-LT" w:eastAsia="lt-LT"/>
        </w:rPr>
      </w:pPr>
    </w:p>
    <w:p w14:paraId="6DC2AEA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Dėl sunkios </w:t>
      </w:r>
      <w:proofErr w:type="spellStart"/>
      <w:r w:rsidRPr="00B35532">
        <w:rPr>
          <w:rFonts w:ascii="Times New Roman" w:eastAsia="Times New Roman" w:hAnsi="Times New Roman"/>
          <w:lang w:val="lt-LT" w:eastAsia="lt-LT"/>
        </w:rPr>
        <w:t>imunosupresijos</w:t>
      </w:r>
      <w:proofErr w:type="spellEnd"/>
      <w:r w:rsidRPr="00B35532">
        <w:rPr>
          <w:rFonts w:ascii="Times New Roman" w:eastAsia="Times New Roman" w:hAnsi="Times New Roman"/>
          <w:lang w:val="lt-LT" w:eastAsia="lt-LT"/>
        </w:rPr>
        <w:t xml:space="preserve"> gali kilti rimtos, kartais mirtinos infekcijos. Vartojant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aprašomi </w:t>
      </w:r>
      <w:proofErr w:type="spellStart"/>
      <w:r w:rsidRPr="00B35532">
        <w:rPr>
          <w:rFonts w:ascii="Times New Roman" w:eastAsia="Times New Roman" w:hAnsi="Times New Roman"/>
          <w:lang w:val="lt-LT" w:eastAsia="lt-LT"/>
        </w:rPr>
        <w:t>pneumonijų</w:t>
      </w:r>
      <w:proofErr w:type="spellEnd"/>
      <w:r w:rsidRPr="00B35532">
        <w:rPr>
          <w:rFonts w:ascii="Times New Roman" w:eastAsia="Times New Roman" w:hAnsi="Times New Roman"/>
          <w:lang w:val="lt-LT" w:eastAsia="lt-LT"/>
        </w:rPr>
        <w:t xml:space="preserve"> atvejai, taip pat kitos bakterinės, grybelinės, virusinės ir parazitinės infekcijos. Aprašomi ir sepsio bei septinio šoko atvejai.</w:t>
      </w:r>
    </w:p>
    <w:p w14:paraId="60B3B50E" w14:textId="77777777" w:rsidR="00B35532" w:rsidRPr="00B35532" w:rsidRDefault="00B35532" w:rsidP="00B35532">
      <w:pPr>
        <w:spacing w:after="0" w:line="240" w:lineRule="auto"/>
        <w:rPr>
          <w:rFonts w:ascii="Times New Roman" w:eastAsia="Times New Roman" w:hAnsi="Times New Roman"/>
          <w:lang w:val="lt-LT" w:eastAsia="lt-LT"/>
        </w:rPr>
      </w:pPr>
    </w:p>
    <w:p w14:paraId="6935B95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Gali </w:t>
      </w:r>
      <w:proofErr w:type="spellStart"/>
      <w:r w:rsidRPr="00B35532">
        <w:rPr>
          <w:rFonts w:ascii="Times New Roman" w:eastAsia="Times New Roman" w:hAnsi="Times New Roman"/>
          <w:lang w:val="lt-LT" w:eastAsia="lt-LT"/>
        </w:rPr>
        <w:t>reaktyvuotis</w:t>
      </w:r>
      <w:proofErr w:type="spellEnd"/>
      <w:r w:rsidRPr="00B35532">
        <w:rPr>
          <w:rFonts w:ascii="Times New Roman" w:eastAsia="Times New Roman" w:hAnsi="Times New Roman"/>
          <w:lang w:val="lt-LT" w:eastAsia="lt-LT"/>
        </w:rPr>
        <w:t xml:space="preserve"> latentinės infekcijos.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gydomiems pacientams aprašomi įvairių virusinių infekcijų </w:t>
      </w:r>
      <w:proofErr w:type="spellStart"/>
      <w:r w:rsidRPr="00B35532">
        <w:rPr>
          <w:rFonts w:ascii="Times New Roman" w:eastAsia="Times New Roman" w:hAnsi="Times New Roman"/>
          <w:lang w:val="lt-LT" w:eastAsia="lt-LT"/>
        </w:rPr>
        <w:t>reaktyvacijos</w:t>
      </w:r>
      <w:proofErr w:type="spellEnd"/>
      <w:r w:rsidRPr="00B35532">
        <w:rPr>
          <w:rFonts w:ascii="Times New Roman" w:eastAsia="Times New Roman" w:hAnsi="Times New Roman"/>
          <w:lang w:val="lt-LT" w:eastAsia="lt-LT"/>
        </w:rPr>
        <w:t xml:space="preserve"> atvejai.</w:t>
      </w:r>
    </w:p>
    <w:p w14:paraId="4D135375" w14:textId="77777777" w:rsidR="00B35532" w:rsidRPr="00B35532" w:rsidRDefault="00B35532" w:rsidP="00B35532">
      <w:pPr>
        <w:spacing w:after="0" w:line="240" w:lineRule="auto"/>
        <w:rPr>
          <w:rFonts w:ascii="Times New Roman" w:eastAsia="Times New Roman" w:hAnsi="Times New Roman"/>
          <w:lang w:val="lt-LT" w:eastAsia="lt-LT"/>
        </w:rPr>
      </w:pPr>
    </w:p>
    <w:p w14:paraId="7975931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Tam tikrais </w:t>
      </w:r>
      <w:proofErr w:type="spellStart"/>
      <w:r w:rsidRPr="00B35532">
        <w:rPr>
          <w:rFonts w:ascii="Times New Roman" w:eastAsia="Times New Roman" w:hAnsi="Times New Roman"/>
          <w:lang w:val="lt-LT" w:eastAsia="lt-LT"/>
        </w:rPr>
        <w:t>neutropenijos</w:t>
      </w:r>
      <w:proofErr w:type="spellEnd"/>
      <w:r w:rsidRPr="00B35532">
        <w:rPr>
          <w:rFonts w:ascii="Times New Roman" w:eastAsia="Times New Roman" w:hAnsi="Times New Roman"/>
          <w:lang w:val="lt-LT" w:eastAsia="lt-LT"/>
        </w:rPr>
        <w:t xml:space="preserve"> atvejais gydančio gydytojo nuožiūra gali būti skiriamas profilaktinis gydymas antibakteriniais </w:t>
      </w:r>
      <w:r w:rsidR="00EE0D74">
        <w:rPr>
          <w:rFonts w:ascii="Times New Roman" w:eastAsia="Times New Roman" w:hAnsi="Times New Roman"/>
          <w:lang w:val="lt-LT" w:eastAsia="lt-LT"/>
        </w:rPr>
        <w:t xml:space="preserve">vaistiniais </w:t>
      </w:r>
      <w:r w:rsidRPr="00B35532">
        <w:rPr>
          <w:rFonts w:ascii="Times New Roman" w:eastAsia="Times New Roman" w:hAnsi="Times New Roman"/>
          <w:lang w:val="lt-LT" w:eastAsia="lt-LT"/>
        </w:rPr>
        <w:t>preparatais.</w:t>
      </w:r>
    </w:p>
    <w:p w14:paraId="2E9875D4" w14:textId="77777777" w:rsidR="00B35532" w:rsidRPr="00B35532" w:rsidRDefault="00B35532" w:rsidP="00B35532">
      <w:pPr>
        <w:spacing w:after="0" w:line="240" w:lineRule="auto"/>
        <w:rPr>
          <w:rFonts w:ascii="Times New Roman" w:eastAsia="Times New Roman" w:hAnsi="Times New Roman"/>
          <w:lang w:val="lt-LT" w:eastAsia="lt-LT"/>
        </w:rPr>
      </w:pPr>
    </w:p>
    <w:p w14:paraId="29ED20C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Rekomenduojamas atidus kraujo tyrimų stebėjimas. Prieš kiekvienos vaistinio preparato dozės skyrimą ir atitinkamais intervalais po vaistinio preparato suvartojimo reikėtų atlikti baltųjų kraujo ląstelių skaičiaus, trombocitų skaičiaus ir hemoglobino koncentracijos </w:t>
      </w:r>
      <w:r w:rsidR="00DD7B3C">
        <w:rPr>
          <w:rFonts w:ascii="Times New Roman" w:eastAsia="Times New Roman" w:hAnsi="Times New Roman"/>
          <w:lang w:val="lt-LT" w:eastAsia="lt-LT"/>
        </w:rPr>
        <w:t xml:space="preserve">nustatymo </w:t>
      </w:r>
      <w:r w:rsidRPr="00B35532">
        <w:rPr>
          <w:rFonts w:ascii="Times New Roman" w:eastAsia="Times New Roman" w:hAnsi="Times New Roman"/>
          <w:lang w:val="lt-LT" w:eastAsia="lt-LT"/>
        </w:rPr>
        <w:t>tyrimus.</w:t>
      </w:r>
    </w:p>
    <w:p w14:paraId="22256656" w14:textId="17904D35" w:rsidR="005A5342" w:rsidRPr="00912C3A" w:rsidRDefault="00356DB1" w:rsidP="00DA6FE1">
      <w:pPr>
        <w:spacing w:after="0" w:line="240" w:lineRule="auto"/>
        <w:rPr>
          <w:rFonts w:ascii="Times New Roman" w:eastAsia="Times New Roman" w:hAnsi="Times New Roman"/>
          <w:bCs/>
          <w:i/>
          <w:lang w:val="lt-LT" w:eastAsia="lt-LT"/>
        </w:rPr>
      </w:pPr>
      <w:proofErr w:type="spellStart"/>
      <w:r w:rsidRPr="00912C3A">
        <w:rPr>
          <w:rFonts w:ascii="Times New Roman" w:eastAsia="Times New Roman" w:hAnsi="Times New Roman"/>
          <w:bCs/>
          <w:i/>
          <w:lang w:val="lt-LT" w:eastAsia="lt-LT"/>
        </w:rPr>
        <w:t>Ence</w:t>
      </w:r>
      <w:r w:rsidR="00BE71BC" w:rsidRPr="00912C3A">
        <w:rPr>
          <w:rFonts w:ascii="Times New Roman" w:eastAsia="Times New Roman" w:hAnsi="Times New Roman"/>
          <w:bCs/>
          <w:i/>
          <w:lang w:val="lt-LT" w:eastAsia="lt-LT"/>
        </w:rPr>
        <w:t>f</w:t>
      </w:r>
      <w:r w:rsidRPr="00912C3A">
        <w:rPr>
          <w:rFonts w:ascii="Times New Roman" w:eastAsia="Times New Roman" w:hAnsi="Times New Roman"/>
          <w:bCs/>
          <w:i/>
          <w:lang w:val="lt-LT" w:eastAsia="lt-LT"/>
        </w:rPr>
        <w:t>alopatija</w:t>
      </w:r>
      <w:proofErr w:type="spellEnd"/>
      <w:r w:rsidRPr="00912C3A">
        <w:rPr>
          <w:rFonts w:ascii="Times New Roman" w:eastAsia="Times New Roman" w:hAnsi="Times New Roman"/>
          <w:bCs/>
          <w:i/>
          <w:lang w:val="lt-LT" w:eastAsia="lt-LT"/>
        </w:rPr>
        <w:t xml:space="preserve"> ir toksinis poveikis CNS</w:t>
      </w:r>
    </w:p>
    <w:p w14:paraId="0A16FE48" w14:textId="77777777" w:rsidR="00DF65A7" w:rsidRPr="003F4385" w:rsidRDefault="00DF65A7" w:rsidP="00DA6FE1">
      <w:pPr>
        <w:spacing w:after="0" w:line="240" w:lineRule="auto"/>
        <w:rPr>
          <w:rFonts w:ascii="Times New Roman" w:eastAsia="Times New Roman" w:hAnsi="Times New Roman"/>
          <w:lang w:val="lt-LT" w:eastAsia="lt-LT"/>
        </w:rPr>
      </w:pPr>
    </w:p>
    <w:p w14:paraId="016AC21E" w14:textId="77777777" w:rsidR="00B02F9C" w:rsidRPr="00CC0E66" w:rsidRDefault="00DA6FE1" w:rsidP="00DA6FE1">
      <w:pPr>
        <w:spacing w:after="0" w:line="240" w:lineRule="auto"/>
        <w:rPr>
          <w:rFonts w:ascii="Times New Roman" w:hAnsi="Times New Roman"/>
          <w:lang w:val="lt-LT"/>
        </w:rPr>
      </w:pPr>
      <w:proofErr w:type="spellStart"/>
      <w:r w:rsidRPr="00CC0E66">
        <w:rPr>
          <w:rFonts w:ascii="Times New Roman" w:hAnsi="Times New Roman"/>
          <w:lang w:val="lt-LT"/>
        </w:rPr>
        <w:t>Ifosfamid</w:t>
      </w:r>
      <w:r w:rsidR="0093711C" w:rsidRPr="00CC0E66">
        <w:rPr>
          <w:rFonts w:ascii="Times New Roman" w:hAnsi="Times New Roman"/>
          <w:lang w:val="lt-LT"/>
        </w:rPr>
        <w:t>e</w:t>
      </w:r>
      <w:proofErr w:type="spellEnd"/>
      <w:r w:rsidRPr="00CC0E66">
        <w:rPr>
          <w:rFonts w:ascii="Times New Roman" w:hAnsi="Times New Roman"/>
          <w:lang w:val="lt-LT"/>
        </w:rPr>
        <w:t xml:space="preserve"> vartojimas gali sukelti </w:t>
      </w:r>
      <w:proofErr w:type="spellStart"/>
      <w:r w:rsidRPr="00CC0E66">
        <w:rPr>
          <w:rFonts w:ascii="Times New Roman" w:hAnsi="Times New Roman"/>
          <w:lang w:val="lt-LT"/>
        </w:rPr>
        <w:t>encefalopatiją</w:t>
      </w:r>
      <w:proofErr w:type="spellEnd"/>
      <w:r w:rsidRPr="00CC0E66">
        <w:rPr>
          <w:rFonts w:ascii="Times New Roman" w:hAnsi="Times New Roman"/>
          <w:lang w:val="lt-LT"/>
        </w:rPr>
        <w:t xml:space="preserve"> ir kitą </w:t>
      </w:r>
      <w:proofErr w:type="spellStart"/>
      <w:r w:rsidRPr="00CC0E66">
        <w:rPr>
          <w:rFonts w:ascii="Times New Roman" w:hAnsi="Times New Roman"/>
          <w:lang w:val="lt-LT"/>
        </w:rPr>
        <w:t>neurotoksinį</w:t>
      </w:r>
      <w:proofErr w:type="spellEnd"/>
      <w:r w:rsidRPr="00CC0E66">
        <w:rPr>
          <w:rFonts w:ascii="Times New Roman" w:hAnsi="Times New Roman"/>
          <w:lang w:val="lt-LT"/>
        </w:rPr>
        <w:t xml:space="preserve"> poveikį.</w:t>
      </w:r>
    </w:p>
    <w:p w14:paraId="7A3DB811" w14:textId="059D5FA4" w:rsidR="005B7353" w:rsidRPr="00CC0E66" w:rsidRDefault="00DA6FE1" w:rsidP="00DA6FE1">
      <w:pPr>
        <w:spacing w:after="0" w:line="240" w:lineRule="auto"/>
        <w:rPr>
          <w:rFonts w:ascii="Times New Roman" w:hAnsi="Times New Roman"/>
          <w:lang w:val="lt-LT"/>
        </w:rPr>
      </w:pPr>
      <w:r w:rsidRPr="00CC0E66">
        <w:rPr>
          <w:rFonts w:ascii="Times New Roman" w:hAnsi="Times New Roman"/>
          <w:lang w:val="lt-LT"/>
        </w:rPr>
        <w:t xml:space="preserve"> </w:t>
      </w:r>
    </w:p>
    <w:p w14:paraId="53288AA3" w14:textId="77777777" w:rsidR="00C03DC5" w:rsidRPr="00CC0E66" w:rsidRDefault="00DA6FE1" w:rsidP="00DA6FE1">
      <w:pPr>
        <w:spacing w:after="0" w:line="240" w:lineRule="auto"/>
        <w:rPr>
          <w:rFonts w:ascii="Times New Roman" w:hAnsi="Times New Roman"/>
          <w:lang w:val="lt-LT"/>
        </w:rPr>
      </w:pPr>
      <w:proofErr w:type="spellStart"/>
      <w:r w:rsidRPr="00CC0E66">
        <w:rPr>
          <w:rFonts w:ascii="Times New Roman" w:hAnsi="Times New Roman"/>
          <w:lang w:val="lt-LT"/>
        </w:rPr>
        <w:t>Ifosfamido</w:t>
      </w:r>
      <w:proofErr w:type="spellEnd"/>
      <w:r w:rsidRPr="00CC0E66">
        <w:rPr>
          <w:rFonts w:ascii="Times New Roman" w:hAnsi="Times New Roman"/>
          <w:lang w:val="lt-LT"/>
        </w:rPr>
        <w:t xml:space="preserve"> sukeltas CNS toksinis poveikis gali pasireikšti per kelias valandas ar kelias dienas po vartojimo ir daugeliu atvejų išnyksta per 48–72 valandas po </w:t>
      </w:r>
      <w:proofErr w:type="spellStart"/>
      <w:r w:rsidRPr="00CC0E66">
        <w:rPr>
          <w:rFonts w:ascii="Times New Roman" w:hAnsi="Times New Roman"/>
          <w:lang w:val="lt-LT"/>
        </w:rPr>
        <w:t>ifosfamido</w:t>
      </w:r>
      <w:proofErr w:type="spellEnd"/>
      <w:r w:rsidRPr="00CC0E66">
        <w:rPr>
          <w:rFonts w:ascii="Times New Roman" w:hAnsi="Times New Roman"/>
          <w:lang w:val="lt-LT"/>
        </w:rPr>
        <w:t xml:space="preserve"> vartojimo nutraukimo. Simptomai gali išlikti ilgesnį laiko tarpą. Retkarčiais pasveikimas gali būti nevisiškas. Aprašyti mirtini toksinio poveikio CNS atvejai. Jei pasireiškia toksinis poveikis CNS, </w:t>
      </w:r>
      <w:proofErr w:type="spellStart"/>
      <w:r w:rsidRPr="00CC0E66">
        <w:rPr>
          <w:rFonts w:ascii="Times New Roman" w:hAnsi="Times New Roman"/>
          <w:lang w:val="lt-LT"/>
        </w:rPr>
        <w:t>ifosfamido</w:t>
      </w:r>
      <w:proofErr w:type="spellEnd"/>
      <w:r w:rsidRPr="00CC0E66">
        <w:rPr>
          <w:rFonts w:ascii="Times New Roman" w:hAnsi="Times New Roman"/>
          <w:lang w:val="lt-LT"/>
        </w:rPr>
        <w:t xml:space="preserve"> vartojimą reikia nutraukti. </w:t>
      </w:r>
    </w:p>
    <w:p w14:paraId="2F332BC0" w14:textId="77777777" w:rsidR="00C03DC5" w:rsidRPr="00CC0E66" w:rsidRDefault="00C03DC5" w:rsidP="00DA6FE1">
      <w:pPr>
        <w:spacing w:after="0" w:line="240" w:lineRule="auto"/>
        <w:rPr>
          <w:rFonts w:ascii="Times New Roman" w:hAnsi="Times New Roman"/>
          <w:lang w:val="lt-LT"/>
        </w:rPr>
      </w:pPr>
    </w:p>
    <w:p w14:paraId="0FD0EF2A" w14:textId="77777777" w:rsidR="00C03DC5" w:rsidRPr="00CC0E66" w:rsidRDefault="00DA6FE1" w:rsidP="00DA6FE1">
      <w:pPr>
        <w:spacing w:after="0" w:line="240" w:lineRule="auto"/>
        <w:rPr>
          <w:rFonts w:ascii="Times New Roman" w:hAnsi="Times New Roman"/>
          <w:lang w:val="lt-LT"/>
        </w:rPr>
      </w:pPr>
      <w:r w:rsidRPr="00CC0E66">
        <w:rPr>
          <w:rFonts w:ascii="Times New Roman" w:hAnsi="Times New Roman"/>
          <w:lang w:val="lt-LT"/>
        </w:rPr>
        <w:t xml:space="preserve">Šiems simptomams būdinga sumišimas, mieguistumas, koma, haliucinacijos, neryškus matymas, </w:t>
      </w:r>
      <w:proofErr w:type="spellStart"/>
      <w:r w:rsidRPr="00CC0E66">
        <w:rPr>
          <w:rFonts w:ascii="Times New Roman" w:hAnsi="Times New Roman"/>
          <w:lang w:val="lt-LT"/>
        </w:rPr>
        <w:t>psichozinis</w:t>
      </w:r>
      <w:proofErr w:type="spellEnd"/>
      <w:r w:rsidRPr="00CC0E66">
        <w:rPr>
          <w:rFonts w:ascii="Times New Roman" w:hAnsi="Times New Roman"/>
          <w:lang w:val="lt-LT"/>
        </w:rPr>
        <w:t xml:space="preserve"> elgesys, </w:t>
      </w:r>
      <w:proofErr w:type="spellStart"/>
      <w:r w:rsidRPr="00CC0E66">
        <w:rPr>
          <w:rFonts w:ascii="Times New Roman" w:hAnsi="Times New Roman"/>
          <w:lang w:val="lt-LT"/>
        </w:rPr>
        <w:t>ekstrapiramidiniai</w:t>
      </w:r>
      <w:proofErr w:type="spellEnd"/>
      <w:r w:rsidRPr="00CC0E66">
        <w:rPr>
          <w:rFonts w:ascii="Times New Roman" w:hAnsi="Times New Roman"/>
          <w:lang w:val="lt-LT"/>
        </w:rPr>
        <w:t xml:space="preserve"> simptomai, šlapimo nelaikymas ir traukuliai. </w:t>
      </w:r>
    </w:p>
    <w:p w14:paraId="3E089911" w14:textId="77777777" w:rsidR="00C03DC5" w:rsidRPr="00CC0E66" w:rsidRDefault="00C03DC5" w:rsidP="00DA6FE1">
      <w:pPr>
        <w:spacing w:after="0" w:line="240" w:lineRule="auto"/>
        <w:rPr>
          <w:rFonts w:ascii="Times New Roman" w:hAnsi="Times New Roman"/>
          <w:lang w:val="lt-LT"/>
        </w:rPr>
      </w:pPr>
    </w:p>
    <w:p w14:paraId="380F7F4E" w14:textId="0E76A498" w:rsidR="004865DA" w:rsidRPr="00CC0E66" w:rsidRDefault="00DA6FE1" w:rsidP="00DA6FE1">
      <w:pPr>
        <w:spacing w:after="0" w:line="240" w:lineRule="auto"/>
        <w:rPr>
          <w:rFonts w:ascii="Times New Roman" w:hAnsi="Times New Roman"/>
          <w:lang w:val="lt-LT"/>
        </w:rPr>
      </w:pPr>
      <w:r w:rsidRPr="00CC0E66">
        <w:rPr>
          <w:rFonts w:ascii="Times New Roman" w:hAnsi="Times New Roman"/>
          <w:lang w:val="lt-LT"/>
        </w:rPr>
        <w:t xml:space="preserve">Toksinis poveikis CNS priklauso nuo dozės. Su </w:t>
      </w:r>
      <w:proofErr w:type="spellStart"/>
      <w:r w:rsidRPr="00CC0E66">
        <w:rPr>
          <w:rFonts w:ascii="Times New Roman" w:hAnsi="Times New Roman"/>
          <w:lang w:val="lt-LT"/>
        </w:rPr>
        <w:t>ifosfamidu</w:t>
      </w:r>
      <w:proofErr w:type="spellEnd"/>
      <w:r w:rsidRPr="00CC0E66">
        <w:rPr>
          <w:rFonts w:ascii="Times New Roman" w:hAnsi="Times New Roman"/>
          <w:lang w:val="lt-LT"/>
        </w:rPr>
        <w:t xml:space="preserve"> susijusios </w:t>
      </w:r>
      <w:proofErr w:type="spellStart"/>
      <w:r w:rsidRPr="00CC0E66">
        <w:rPr>
          <w:rFonts w:ascii="Times New Roman" w:hAnsi="Times New Roman"/>
          <w:lang w:val="lt-LT"/>
        </w:rPr>
        <w:t>encefalopatijos</w:t>
      </w:r>
      <w:proofErr w:type="spellEnd"/>
      <w:r w:rsidRPr="00CC0E66">
        <w:rPr>
          <w:rFonts w:ascii="Times New Roman" w:hAnsi="Times New Roman"/>
          <w:lang w:val="lt-LT"/>
        </w:rPr>
        <w:t xml:space="preserve"> išsivystymo rizikos veiksniai yra </w:t>
      </w:r>
      <w:proofErr w:type="spellStart"/>
      <w:r w:rsidRPr="00CC0E66">
        <w:rPr>
          <w:rFonts w:ascii="Times New Roman" w:hAnsi="Times New Roman"/>
          <w:lang w:val="lt-LT"/>
        </w:rPr>
        <w:t>hipoalbuminemija</w:t>
      </w:r>
      <w:proofErr w:type="spellEnd"/>
      <w:r w:rsidRPr="00CC0E66">
        <w:rPr>
          <w:rFonts w:ascii="Times New Roman" w:hAnsi="Times New Roman"/>
          <w:lang w:val="lt-LT"/>
        </w:rPr>
        <w:t>,</w:t>
      </w:r>
      <w:r w:rsidR="00DF775A" w:rsidRPr="00CC0E66">
        <w:rPr>
          <w:rFonts w:ascii="Times New Roman" w:hAnsi="Times New Roman"/>
          <w:lang w:val="lt-LT"/>
        </w:rPr>
        <w:t xml:space="preserve"> sutrikusi</w:t>
      </w:r>
      <w:r w:rsidRPr="00CC0E66">
        <w:rPr>
          <w:rFonts w:ascii="Times New Roman" w:hAnsi="Times New Roman"/>
          <w:lang w:val="lt-LT"/>
        </w:rPr>
        <w:t xml:space="preserve"> inkstų funkcij</w:t>
      </w:r>
      <w:r w:rsidR="00DF775A" w:rsidRPr="00CC0E66">
        <w:rPr>
          <w:rFonts w:ascii="Times New Roman" w:hAnsi="Times New Roman"/>
          <w:lang w:val="lt-LT"/>
        </w:rPr>
        <w:t>a</w:t>
      </w:r>
      <w:r w:rsidRPr="00CC0E66">
        <w:rPr>
          <w:rFonts w:ascii="Times New Roman" w:hAnsi="Times New Roman"/>
          <w:lang w:val="lt-LT"/>
        </w:rPr>
        <w:t xml:space="preserve">, sumažėjęs darbingumas, dubens </w:t>
      </w:r>
      <w:r w:rsidR="00DF775A" w:rsidRPr="00CC0E66">
        <w:rPr>
          <w:rFonts w:ascii="Times New Roman" w:hAnsi="Times New Roman"/>
          <w:lang w:val="lt-LT"/>
        </w:rPr>
        <w:t xml:space="preserve">srities </w:t>
      </w:r>
      <w:r w:rsidRPr="00CC0E66">
        <w:rPr>
          <w:rFonts w:ascii="Times New Roman" w:hAnsi="Times New Roman"/>
          <w:lang w:val="lt-LT"/>
        </w:rPr>
        <w:t xml:space="preserve">ligos ir anksčiau ar kartu vartojami </w:t>
      </w:r>
      <w:proofErr w:type="spellStart"/>
      <w:r w:rsidRPr="00CC0E66">
        <w:rPr>
          <w:rFonts w:ascii="Times New Roman" w:hAnsi="Times New Roman"/>
          <w:lang w:val="lt-LT"/>
        </w:rPr>
        <w:t>nefrotoksiniai</w:t>
      </w:r>
      <w:proofErr w:type="spellEnd"/>
      <w:r w:rsidRPr="00CC0E66">
        <w:rPr>
          <w:rFonts w:ascii="Times New Roman" w:hAnsi="Times New Roman"/>
          <w:lang w:val="lt-LT"/>
        </w:rPr>
        <w:t xml:space="preserve"> vaistai, įskaitant </w:t>
      </w:r>
      <w:proofErr w:type="spellStart"/>
      <w:r w:rsidRPr="00CC0E66">
        <w:rPr>
          <w:rFonts w:ascii="Times New Roman" w:hAnsi="Times New Roman"/>
          <w:lang w:val="lt-LT"/>
        </w:rPr>
        <w:t>cisplatiną</w:t>
      </w:r>
      <w:proofErr w:type="spellEnd"/>
      <w:r w:rsidRPr="00CC0E66">
        <w:rPr>
          <w:rFonts w:ascii="Times New Roman" w:hAnsi="Times New Roman"/>
          <w:lang w:val="lt-LT"/>
        </w:rPr>
        <w:t xml:space="preserve">. </w:t>
      </w:r>
    </w:p>
    <w:p w14:paraId="4AB867EE" w14:textId="77777777" w:rsidR="004865DA" w:rsidRPr="00CC0E66" w:rsidRDefault="004865DA" w:rsidP="00DA6FE1">
      <w:pPr>
        <w:spacing w:after="0" w:line="240" w:lineRule="auto"/>
        <w:rPr>
          <w:rFonts w:ascii="Times New Roman" w:hAnsi="Times New Roman"/>
          <w:lang w:val="lt-LT"/>
        </w:rPr>
      </w:pPr>
    </w:p>
    <w:p w14:paraId="11C09620" w14:textId="77777777" w:rsidR="001851C1" w:rsidRPr="00CC0E66" w:rsidRDefault="00DA6FE1" w:rsidP="00DA6FE1">
      <w:pPr>
        <w:spacing w:after="0" w:line="240" w:lineRule="auto"/>
        <w:rPr>
          <w:rFonts w:ascii="Times New Roman" w:hAnsi="Times New Roman"/>
          <w:lang w:val="lt-LT"/>
        </w:rPr>
      </w:pPr>
      <w:r w:rsidRPr="00CC0E66">
        <w:rPr>
          <w:rFonts w:ascii="Times New Roman" w:hAnsi="Times New Roman"/>
          <w:lang w:val="lt-LT"/>
        </w:rPr>
        <w:t xml:space="preserve">Atsižvelgiant į galimą papildomą poveikį, CNS veikiantys vaistiniai preparatai (pvz., </w:t>
      </w:r>
      <w:proofErr w:type="spellStart"/>
      <w:r w:rsidRPr="00CC0E66">
        <w:rPr>
          <w:rFonts w:ascii="Times New Roman" w:hAnsi="Times New Roman"/>
          <w:lang w:val="lt-LT"/>
        </w:rPr>
        <w:t>antiemetikai</w:t>
      </w:r>
      <w:proofErr w:type="spellEnd"/>
      <w:r w:rsidRPr="00CC0E66">
        <w:rPr>
          <w:rFonts w:ascii="Times New Roman" w:hAnsi="Times New Roman"/>
          <w:lang w:val="lt-LT"/>
        </w:rPr>
        <w:t xml:space="preserve">, raminamieji vaistiniai preparatai, narkotiniai vaistiniai preparatai ar </w:t>
      </w:r>
      <w:proofErr w:type="spellStart"/>
      <w:r w:rsidRPr="00CC0E66">
        <w:rPr>
          <w:rFonts w:ascii="Times New Roman" w:hAnsi="Times New Roman"/>
          <w:lang w:val="lt-LT"/>
        </w:rPr>
        <w:t>antihistamininiai</w:t>
      </w:r>
      <w:proofErr w:type="spellEnd"/>
      <w:r w:rsidRPr="00CC0E66">
        <w:rPr>
          <w:rFonts w:ascii="Times New Roman" w:hAnsi="Times New Roman"/>
          <w:lang w:val="lt-LT"/>
        </w:rPr>
        <w:t xml:space="preserve"> vaistiniai preparatai)</w:t>
      </w:r>
      <w:r w:rsidR="000E1BB3" w:rsidRPr="00CC0E66">
        <w:rPr>
          <w:rFonts w:ascii="Times New Roman" w:hAnsi="Times New Roman"/>
          <w:lang w:val="lt-LT"/>
        </w:rPr>
        <w:t xml:space="preserve"> ir </w:t>
      </w:r>
      <w:r w:rsidR="0084596B" w:rsidRPr="00CC0E66">
        <w:rPr>
          <w:rFonts w:ascii="Times New Roman" w:hAnsi="Times New Roman"/>
          <w:lang w:val="lt-LT"/>
        </w:rPr>
        <w:t>CNS veikiančios medžiagos (pvz. alkoholis)</w:t>
      </w:r>
      <w:r w:rsidRPr="00CC0E66">
        <w:rPr>
          <w:rFonts w:ascii="Times New Roman" w:hAnsi="Times New Roman"/>
          <w:lang w:val="lt-LT"/>
        </w:rPr>
        <w:t xml:space="preserve"> turi būti vartojami ypač atsargiai arba, jei reikia, jų vartojimą reikia nutraukti, jei pasireiškia </w:t>
      </w:r>
      <w:proofErr w:type="spellStart"/>
      <w:r w:rsidRPr="00CC0E66">
        <w:rPr>
          <w:rFonts w:ascii="Times New Roman" w:hAnsi="Times New Roman"/>
          <w:lang w:val="lt-LT"/>
        </w:rPr>
        <w:t>ifosfamido</w:t>
      </w:r>
      <w:proofErr w:type="spellEnd"/>
      <w:r w:rsidRPr="00CC0E66">
        <w:rPr>
          <w:rFonts w:ascii="Times New Roman" w:hAnsi="Times New Roman"/>
          <w:lang w:val="lt-LT"/>
        </w:rPr>
        <w:t xml:space="preserve"> sukelta </w:t>
      </w:r>
      <w:proofErr w:type="spellStart"/>
      <w:r w:rsidRPr="00CC0E66">
        <w:rPr>
          <w:rFonts w:ascii="Times New Roman" w:hAnsi="Times New Roman"/>
          <w:lang w:val="lt-LT"/>
        </w:rPr>
        <w:t>encefalopatija</w:t>
      </w:r>
      <w:proofErr w:type="spellEnd"/>
      <w:r w:rsidRPr="00CC0E66">
        <w:rPr>
          <w:rFonts w:ascii="Times New Roman" w:hAnsi="Times New Roman"/>
          <w:lang w:val="lt-LT"/>
        </w:rPr>
        <w:t xml:space="preserve">. </w:t>
      </w:r>
    </w:p>
    <w:p w14:paraId="1541BD34" w14:textId="77777777" w:rsidR="001851C1" w:rsidRPr="00CC0E66" w:rsidRDefault="001851C1" w:rsidP="00DA6FE1">
      <w:pPr>
        <w:spacing w:after="0" w:line="240" w:lineRule="auto"/>
        <w:rPr>
          <w:rFonts w:ascii="Times New Roman" w:hAnsi="Times New Roman"/>
          <w:lang w:val="lt-LT"/>
        </w:rPr>
      </w:pPr>
    </w:p>
    <w:p w14:paraId="385013DB" w14:textId="77777777" w:rsidR="001851C1" w:rsidRPr="00CC0E66" w:rsidRDefault="00DA6FE1" w:rsidP="00DA6FE1">
      <w:pPr>
        <w:spacing w:after="0" w:line="240" w:lineRule="auto"/>
        <w:rPr>
          <w:rFonts w:ascii="Times New Roman" w:hAnsi="Times New Roman"/>
          <w:lang w:val="lt-LT"/>
        </w:rPr>
      </w:pPr>
      <w:r w:rsidRPr="00CC0E66">
        <w:rPr>
          <w:rFonts w:ascii="Times New Roman" w:hAnsi="Times New Roman"/>
          <w:lang w:val="lt-LT"/>
        </w:rPr>
        <w:t xml:space="preserve">Pacientus, gydomus </w:t>
      </w:r>
      <w:proofErr w:type="spellStart"/>
      <w:r w:rsidR="0093711C" w:rsidRPr="00CC0E66">
        <w:rPr>
          <w:rFonts w:ascii="Times New Roman" w:hAnsi="Times New Roman"/>
          <w:lang w:val="lt-LT"/>
        </w:rPr>
        <w:t>Holoxan</w:t>
      </w:r>
      <w:proofErr w:type="spellEnd"/>
      <w:r w:rsidRPr="00CC0E66">
        <w:rPr>
          <w:rFonts w:ascii="Times New Roman" w:hAnsi="Times New Roman"/>
          <w:lang w:val="lt-LT"/>
        </w:rPr>
        <w:t xml:space="preserve">, reikia atidžiai stebėti dėl </w:t>
      </w:r>
      <w:proofErr w:type="spellStart"/>
      <w:r w:rsidRPr="00CC0E66">
        <w:rPr>
          <w:rFonts w:ascii="Times New Roman" w:hAnsi="Times New Roman"/>
          <w:lang w:val="lt-LT"/>
        </w:rPr>
        <w:t>encefalopatijos</w:t>
      </w:r>
      <w:proofErr w:type="spellEnd"/>
      <w:r w:rsidRPr="00CC0E66">
        <w:rPr>
          <w:rFonts w:ascii="Times New Roman" w:hAnsi="Times New Roman"/>
          <w:lang w:val="lt-LT"/>
        </w:rPr>
        <w:t xml:space="preserve"> simptomų, ypač pacientams, kuriems yra padidėjusi </w:t>
      </w:r>
      <w:proofErr w:type="spellStart"/>
      <w:r w:rsidRPr="00CC0E66">
        <w:rPr>
          <w:rFonts w:ascii="Times New Roman" w:hAnsi="Times New Roman"/>
          <w:lang w:val="lt-LT"/>
        </w:rPr>
        <w:t>encefalopatijos</w:t>
      </w:r>
      <w:proofErr w:type="spellEnd"/>
      <w:r w:rsidRPr="00CC0E66">
        <w:rPr>
          <w:rFonts w:ascii="Times New Roman" w:hAnsi="Times New Roman"/>
          <w:lang w:val="lt-LT"/>
        </w:rPr>
        <w:t xml:space="preserve"> rizika. </w:t>
      </w:r>
    </w:p>
    <w:p w14:paraId="431AEED0" w14:textId="77777777" w:rsidR="001851C1" w:rsidRPr="00CC0E66" w:rsidRDefault="001851C1" w:rsidP="00DA6FE1">
      <w:pPr>
        <w:spacing w:after="0" w:line="240" w:lineRule="auto"/>
        <w:rPr>
          <w:rFonts w:ascii="Times New Roman" w:hAnsi="Times New Roman"/>
          <w:lang w:val="lt-LT"/>
        </w:rPr>
      </w:pPr>
    </w:p>
    <w:p w14:paraId="5532E504" w14:textId="73168C8D" w:rsidR="004865DA" w:rsidRPr="00CC0E66" w:rsidRDefault="00DA6FE1" w:rsidP="00DA6FE1">
      <w:pPr>
        <w:spacing w:after="0" w:line="240" w:lineRule="auto"/>
        <w:rPr>
          <w:rFonts w:ascii="Times New Roman" w:hAnsi="Times New Roman"/>
          <w:lang w:val="lt-LT"/>
        </w:rPr>
      </w:pPr>
      <w:r w:rsidRPr="00CC0E66">
        <w:rPr>
          <w:rFonts w:ascii="Times New Roman" w:hAnsi="Times New Roman"/>
          <w:lang w:val="lt-LT"/>
        </w:rPr>
        <w:t xml:space="preserve">Galima apsvarstyti metileno mėlynojo naudojimą </w:t>
      </w:r>
      <w:proofErr w:type="spellStart"/>
      <w:r w:rsidRPr="00CC0E66">
        <w:rPr>
          <w:rFonts w:ascii="Times New Roman" w:hAnsi="Times New Roman"/>
          <w:lang w:val="lt-LT"/>
        </w:rPr>
        <w:t>encefalopatijos</w:t>
      </w:r>
      <w:proofErr w:type="spellEnd"/>
      <w:r w:rsidRPr="00CC0E66">
        <w:rPr>
          <w:rFonts w:ascii="Times New Roman" w:hAnsi="Times New Roman"/>
          <w:lang w:val="lt-LT"/>
        </w:rPr>
        <w:t xml:space="preserve">, susijusios su </w:t>
      </w:r>
      <w:proofErr w:type="spellStart"/>
      <w:r w:rsidRPr="00CC0E66">
        <w:rPr>
          <w:rFonts w:ascii="Times New Roman" w:hAnsi="Times New Roman"/>
          <w:lang w:val="lt-LT"/>
        </w:rPr>
        <w:t>ifosfamido</w:t>
      </w:r>
      <w:proofErr w:type="spellEnd"/>
      <w:r w:rsidRPr="00CC0E66">
        <w:rPr>
          <w:rFonts w:ascii="Times New Roman" w:hAnsi="Times New Roman"/>
          <w:lang w:val="lt-LT"/>
        </w:rPr>
        <w:t xml:space="preserve"> vartojimu, gydymui ir profilaktikai. </w:t>
      </w:r>
    </w:p>
    <w:p w14:paraId="445DDD07" w14:textId="77777777" w:rsidR="004865DA" w:rsidRPr="00CC0E66" w:rsidRDefault="004865DA" w:rsidP="00DA6FE1">
      <w:pPr>
        <w:spacing w:after="0" w:line="240" w:lineRule="auto"/>
        <w:rPr>
          <w:rFonts w:ascii="Times New Roman" w:hAnsi="Times New Roman"/>
          <w:lang w:val="lt-LT"/>
        </w:rPr>
      </w:pPr>
    </w:p>
    <w:p w14:paraId="014652BE" w14:textId="77777777" w:rsidR="00B35532" w:rsidRPr="00B35532" w:rsidRDefault="00B35532" w:rsidP="00B35532">
      <w:pPr>
        <w:spacing w:after="0" w:line="240" w:lineRule="auto"/>
        <w:rPr>
          <w:rFonts w:ascii="Times New Roman" w:eastAsia="Times New Roman" w:hAnsi="Times New Roman"/>
          <w:lang w:val="lt-LT" w:eastAsia="lt-LT"/>
        </w:rPr>
      </w:pPr>
    </w:p>
    <w:p w14:paraId="01E0F741" w14:textId="77777777" w:rsidR="00B35532" w:rsidRPr="00B35532" w:rsidRDefault="00B35532" w:rsidP="00B35532">
      <w:pPr>
        <w:spacing w:after="0" w:line="240" w:lineRule="auto"/>
        <w:rPr>
          <w:rFonts w:ascii="Times New Roman" w:eastAsia="Times New Roman" w:hAnsi="Times New Roman"/>
          <w:lang w:val="lt-LT" w:eastAsia="lt-LT"/>
        </w:rPr>
      </w:pPr>
      <w:r w:rsidRPr="00A06483">
        <w:rPr>
          <w:rFonts w:ascii="Times New Roman" w:eastAsia="Times New Roman" w:hAnsi="Times New Roman"/>
          <w:i/>
          <w:lang w:val="lt-LT" w:eastAsia="lt-LT"/>
        </w:rPr>
        <w:t>Toksinis poveikis inkstams ir šlapimo takų epiteliui</w:t>
      </w:r>
    </w:p>
    <w:p w14:paraId="2E7A1CE2"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yra toksiškas inkstams ir šlapimo takų epiteliui.</w:t>
      </w:r>
    </w:p>
    <w:p w14:paraId="1DB2C5C8" w14:textId="77777777" w:rsidR="00B35532" w:rsidRPr="00B35532" w:rsidRDefault="00B35532" w:rsidP="00B35532">
      <w:pPr>
        <w:spacing w:after="0" w:line="240" w:lineRule="auto"/>
        <w:rPr>
          <w:rFonts w:ascii="Times New Roman" w:eastAsia="Times New Roman" w:hAnsi="Times New Roman"/>
          <w:lang w:val="lt-LT" w:eastAsia="lt-LT"/>
        </w:rPr>
      </w:pPr>
    </w:p>
    <w:p w14:paraId="6E5A534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Prieš pradedant gydymą, jo metu ir baigus gydymą būtina įvertinti inkstų funkciją.</w:t>
      </w:r>
    </w:p>
    <w:p w14:paraId="1A397CCF" w14:textId="77777777" w:rsidR="00B35532" w:rsidRPr="00B35532" w:rsidRDefault="00B35532" w:rsidP="00B35532">
      <w:pPr>
        <w:spacing w:after="0" w:line="240" w:lineRule="auto"/>
        <w:rPr>
          <w:rFonts w:ascii="Times New Roman" w:eastAsia="Times New Roman" w:hAnsi="Times New Roman"/>
          <w:lang w:val="lt-LT" w:eastAsia="lt-LT"/>
        </w:rPr>
      </w:pPr>
    </w:p>
    <w:p w14:paraId="2A75E14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Reikėtų reguliariai atlikti šlapimo tyrimą, siekiant įvertinti eritrocitų buvimą </w:t>
      </w:r>
      <w:r w:rsidR="00BA15FC">
        <w:rPr>
          <w:rFonts w:ascii="Times New Roman" w:eastAsia="Times New Roman" w:hAnsi="Times New Roman"/>
          <w:lang w:val="lt-LT" w:eastAsia="lt-LT"/>
        </w:rPr>
        <w:t xml:space="preserve">šlapime </w:t>
      </w:r>
      <w:r w:rsidRPr="00B35532">
        <w:rPr>
          <w:rFonts w:ascii="Times New Roman" w:eastAsia="Times New Roman" w:hAnsi="Times New Roman"/>
          <w:lang w:val="lt-LT" w:eastAsia="lt-LT"/>
        </w:rPr>
        <w:t>ir kitus toksinio poveikio šlapimo takams ir inkstams požymius.</w:t>
      </w:r>
    </w:p>
    <w:p w14:paraId="0751011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Rekomenduojamas atidus serumo ir šlapimo cheminės sudėties stebėjimas, įskaitant fosforą, kalį bei kitus laboratorinius parametrus, kurie svarbūs vertinant toksinį poveikį inkstams bei šlapimo takų epiteliui.</w:t>
      </w:r>
    </w:p>
    <w:p w14:paraId="49A4B3F0" w14:textId="77777777" w:rsidR="00B35532" w:rsidRPr="00B35532" w:rsidRDefault="00B35532" w:rsidP="00B35532">
      <w:pPr>
        <w:spacing w:after="0" w:line="240" w:lineRule="auto"/>
        <w:rPr>
          <w:rFonts w:ascii="Times New Roman" w:eastAsia="Times New Roman" w:hAnsi="Times New Roman"/>
          <w:lang w:val="lt-LT" w:eastAsia="lt-LT"/>
        </w:rPr>
      </w:pPr>
    </w:p>
    <w:p w14:paraId="4E97E86F"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Toksinis poveikis inkstams</w:t>
      </w:r>
    </w:p>
    <w:p w14:paraId="34BCD9E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Aprašyti mirčių nuo toksinio poveikio inkstams atvejai.</w:t>
      </w:r>
    </w:p>
    <w:p w14:paraId="4BFFEB6D"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gydytiems pacientams aprašyti inkstų parenchimos ir kanalėlių nekrozės atvejai.</w:t>
      </w:r>
    </w:p>
    <w:p w14:paraId="33F7882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Inkstų funkcijos (</w:t>
      </w:r>
      <w:proofErr w:type="spellStart"/>
      <w:r w:rsidRPr="00B35532">
        <w:rPr>
          <w:rFonts w:ascii="Times New Roman" w:eastAsia="Times New Roman" w:hAnsi="Times New Roman"/>
          <w:lang w:val="lt-LT" w:eastAsia="lt-LT"/>
        </w:rPr>
        <w:t>glomerulų</w:t>
      </w:r>
      <w:proofErr w:type="spellEnd"/>
      <w:r w:rsidRPr="00B35532">
        <w:rPr>
          <w:rFonts w:ascii="Times New Roman" w:eastAsia="Times New Roman" w:hAnsi="Times New Roman"/>
          <w:lang w:val="lt-LT" w:eastAsia="lt-LT"/>
        </w:rPr>
        <w:t xml:space="preserve"> ir kanalėlių) sutrikimai, atsiradę po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vartojimo, yra labai dažni (žr. 4.8 skyrių). Tai gali būti </w:t>
      </w:r>
      <w:proofErr w:type="spellStart"/>
      <w:r w:rsidRPr="00B35532">
        <w:rPr>
          <w:rFonts w:ascii="Times New Roman" w:eastAsia="Times New Roman" w:hAnsi="Times New Roman"/>
          <w:lang w:val="lt-LT" w:eastAsia="lt-LT"/>
        </w:rPr>
        <w:t>glomerulų</w:t>
      </w:r>
      <w:proofErr w:type="spellEnd"/>
      <w:r w:rsidRPr="00B35532">
        <w:rPr>
          <w:rFonts w:ascii="Times New Roman" w:eastAsia="Times New Roman" w:hAnsi="Times New Roman"/>
          <w:lang w:val="lt-LT" w:eastAsia="lt-LT"/>
        </w:rPr>
        <w:t xml:space="preserve"> filtracijos greičio sumažėjimas, kreatinino koncentracijos kraujo serume padidėjimas, </w:t>
      </w:r>
      <w:proofErr w:type="spellStart"/>
      <w:r w:rsidRPr="00B35532">
        <w:rPr>
          <w:rFonts w:ascii="Times New Roman" w:eastAsia="Times New Roman" w:hAnsi="Times New Roman"/>
          <w:lang w:val="lt-LT" w:eastAsia="lt-LT"/>
        </w:rPr>
        <w:t>proteinurija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fermenturija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cilindrurija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aminoacidurija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fosfaturija</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gliukozurija</w:t>
      </w:r>
      <w:proofErr w:type="spellEnd"/>
      <w:r w:rsidRPr="00B35532">
        <w:rPr>
          <w:rFonts w:ascii="Times New Roman" w:eastAsia="Times New Roman" w:hAnsi="Times New Roman"/>
          <w:lang w:val="lt-LT" w:eastAsia="lt-LT"/>
        </w:rPr>
        <w:t xml:space="preserve"> bei inkstų kanalėlių </w:t>
      </w:r>
      <w:proofErr w:type="spellStart"/>
      <w:r w:rsidRPr="00B35532">
        <w:rPr>
          <w:rFonts w:ascii="Times New Roman" w:eastAsia="Times New Roman" w:hAnsi="Times New Roman"/>
          <w:lang w:val="lt-LT" w:eastAsia="lt-LT"/>
        </w:rPr>
        <w:t>acidozė</w:t>
      </w:r>
      <w:proofErr w:type="spellEnd"/>
      <w:r w:rsidRPr="00B35532">
        <w:rPr>
          <w:rFonts w:ascii="Times New Roman" w:eastAsia="Times New Roman" w:hAnsi="Times New Roman"/>
          <w:lang w:val="lt-LT" w:eastAsia="lt-LT"/>
        </w:rPr>
        <w:t xml:space="preserve">. Taip pat aprašyti </w:t>
      </w:r>
      <w:proofErr w:type="spellStart"/>
      <w:r w:rsidRPr="00B35532">
        <w:rPr>
          <w:rFonts w:ascii="Times New Roman" w:eastAsia="Times New Roman" w:hAnsi="Times New Roman"/>
          <w:lang w:val="lt-LT" w:eastAsia="lt-LT"/>
        </w:rPr>
        <w:t>Fankoni</w:t>
      </w:r>
      <w:proofErr w:type="spellEnd"/>
      <w:r w:rsidRPr="00B35532">
        <w:rPr>
          <w:rFonts w:ascii="Times New Roman" w:eastAsia="Times New Roman" w:hAnsi="Times New Roman"/>
          <w:lang w:val="lt-LT" w:eastAsia="lt-LT"/>
        </w:rPr>
        <w:t xml:space="preserve"> sindromo, inkstų kilmės rachito atvejai, augimo sulėtėjimas vaikams ir </w:t>
      </w:r>
      <w:proofErr w:type="spellStart"/>
      <w:r w:rsidRPr="00B35532">
        <w:rPr>
          <w:rFonts w:ascii="Times New Roman" w:eastAsia="Times New Roman" w:hAnsi="Times New Roman"/>
          <w:lang w:val="lt-LT" w:eastAsia="lt-LT"/>
        </w:rPr>
        <w:t>osteomaliacija</w:t>
      </w:r>
      <w:proofErr w:type="spellEnd"/>
      <w:r w:rsidRPr="00B35532">
        <w:rPr>
          <w:rFonts w:ascii="Times New Roman" w:eastAsia="Times New Roman" w:hAnsi="Times New Roman"/>
          <w:lang w:val="lt-LT" w:eastAsia="lt-LT"/>
        </w:rPr>
        <w:t xml:space="preserve"> suaugusiems.</w:t>
      </w:r>
    </w:p>
    <w:p w14:paraId="3A2EBB39" w14:textId="77777777" w:rsidR="00B35532" w:rsidRPr="00B35532" w:rsidRDefault="00B35532" w:rsidP="00B35532">
      <w:pPr>
        <w:spacing w:after="0" w:line="240" w:lineRule="auto"/>
        <w:rPr>
          <w:rFonts w:ascii="Times New Roman" w:eastAsia="Times New Roman" w:hAnsi="Times New Roman"/>
          <w:lang w:val="lt-LT" w:eastAsia="lt-LT"/>
        </w:rPr>
      </w:pPr>
    </w:p>
    <w:p w14:paraId="2DD153F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Vartojant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aprašyti sindromo, primenančio SIADH (sutrikusios </w:t>
      </w:r>
      <w:proofErr w:type="spellStart"/>
      <w:r w:rsidRPr="00B35532">
        <w:rPr>
          <w:rFonts w:ascii="Times New Roman" w:eastAsia="Times New Roman" w:hAnsi="Times New Roman"/>
          <w:lang w:val="lt-LT" w:eastAsia="lt-LT"/>
        </w:rPr>
        <w:t>antidiurezinio</w:t>
      </w:r>
      <w:proofErr w:type="spellEnd"/>
      <w:r w:rsidRPr="00B35532">
        <w:rPr>
          <w:rFonts w:ascii="Times New Roman" w:eastAsia="Times New Roman" w:hAnsi="Times New Roman"/>
          <w:lang w:val="lt-LT" w:eastAsia="lt-LT"/>
        </w:rPr>
        <w:t xml:space="preserve"> hormono sekrecijos sindromas</w:t>
      </w:r>
      <w:r w:rsidR="00444D58">
        <w:rPr>
          <w:rFonts w:ascii="Times New Roman" w:eastAsia="Times New Roman" w:hAnsi="Times New Roman"/>
          <w:lang w:val="lt-LT" w:eastAsia="lt-LT"/>
        </w:rPr>
        <w:t>, angl.</w:t>
      </w:r>
      <w:r w:rsidRPr="00B35532">
        <w:rPr>
          <w:rFonts w:ascii="Times New Roman" w:eastAsia="Times New Roman" w:hAnsi="Times New Roman"/>
          <w:lang w:val="lt-LT" w:eastAsia="lt-LT"/>
        </w:rPr>
        <w:t xml:space="preserve"> </w:t>
      </w:r>
      <w:proofErr w:type="spellStart"/>
      <w:r w:rsidR="00444D58" w:rsidRPr="00A06483">
        <w:rPr>
          <w:rFonts w:ascii="Times New Roman" w:eastAsia="Times New Roman" w:hAnsi="Times New Roman"/>
          <w:i/>
          <w:lang w:val="lt-LT" w:eastAsia="lt-LT"/>
        </w:rPr>
        <w:t>S</w:t>
      </w:r>
      <w:r w:rsidRPr="00A06483">
        <w:rPr>
          <w:rFonts w:ascii="Times New Roman" w:eastAsia="Times New Roman" w:hAnsi="Times New Roman"/>
          <w:i/>
          <w:lang w:val="lt-LT" w:eastAsia="lt-LT"/>
        </w:rPr>
        <w:t>yndrome</w:t>
      </w:r>
      <w:proofErr w:type="spellEnd"/>
      <w:r w:rsidRPr="00A06483">
        <w:rPr>
          <w:rFonts w:ascii="Times New Roman" w:eastAsia="Times New Roman" w:hAnsi="Times New Roman"/>
          <w:i/>
          <w:lang w:val="lt-LT" w:eastAsia="lt-LT"/>
        </w:rPr>
        <w:t xml:space="preserve"> </w:t>
      </w:r>
      <w:proofErr w:type="spellStart"/>
      <w:r w:rsidRPr="00A06483">
        <w:rPr>
          <w:rFonts w:ascii="Times New Roman" w:eastAsia="Times New Roman" w:hAnsi="Times New Roman"/>
          <w:i/>
          <w:lang w:val="lt-LT" w:eastAsia="lt-LT"/>
        </w:rPr>
        <w:t>of</w:t>
      </w:r>
      <w:proofErr w:type="spellEnd"/>
      <w:r w:rsidRPr="00A06483">
        <w:rPr>
          <w:rFonts w:ascii="Times New Roman" w:eastAsia="Times New Roman" w:hAnsi="Times New Roman"/>
          <w:i/>
          <w:lang w:val="lt-LT" w:eastAsia="lt-LT"/>
        </w:rPr>
        <w:t xml:space="preserve"> </w:t>
      </w:r>
      <w:proofErr w:type="spellStart"/>
      <w:r w:rsidRPr="00A06483">
        <w:rPr>
          <w:rFonts w:ascii="Times New Roman" w:eastAsia="Times New Roman" w:hAnsi="Times New Roman"/>
          <w:i/>
          <w:lang w:val="lt-LT" w:eastAsia="lt-LT"/>
        </w:rPr>
        <w:t>inappropriate</w:t>
      </w:r>
      <w:proofErr w:type="spellEnd"/>
      <w:r w:rsidRPr="00A06483">
        <w:rPr>
          <w:rFonts w:ascii="Times New Roman" w:eastAsia="Times New Roman" w:hAnsi="Times New Roman"/>
          <w:i/>
          <w:lang w:val="lt-LT" w:eastAsia="lt-LT"/>
        </w:rPr>
        <w:t xml:space="preserve"> </w:t>
      </w:r>
      <w:proofErr w:type="spellStart"/>
      <w:r w:rsidRPr="00A06483">
        <w:rPr>
          <w:rFonts w:ascii="Times New Roman" w:eastAsia="Times New Roman" w:hAnsi="Times New Roman"/>
          <w:i/>
          <w:lang w:val="lt-LT" w:eastAsia="lt-LT"/>
        </w:rPr>
        <w:t>antidiuretic</w:t>
      </w:r>
      <w:proofErr w:type="spellEnd"/>
      <w:r w:rsidRPr="00A06483">
        <w:rPr>
          <w:rFonts w:ascii="Times New Roman" w:eastAsia="Times New Roman" w:hAnsi="Times New Roman"/>
          <w:i/>
          <w:lang w:val="lt-LT" w:eastAsia="lt-LT"/>
        </w:rPr>
        <w:t xml:space="preserve"> hormone </w:t>
      </w:r>
      <w:proofErr w:type="spellStart"/>
      <w:r w:rsidRPr="00A06483">
        <w:rPr>
          <w:rFonts w:ascii="Times New Roman" w:eastAsia="Times New Roman" w:hAnsi="Times New Roman"/>
          <w:i/>
          <w:lang w:val="lt-LT" w:eastAsia="lt-LT"/>
        </w:rPr>
        <w:t>secretion</w:t>
      </w:r>
      <w:proofErr w:type="spellEnd"/>
      <w:r w:rsidRPr="00B35532">
        <w:rPr>
          <w:rFonts w:ascii="Times New Roman" w:eastAsia="Times New Roman" w:hAnsi="Times New Roman"/>
          <w:lang w:val="lt-LT" w:eastAsia="lt-LT"/>
        </w:rPr>
        <w:t>), atvejai.</w:t>
      </w:r>
    </w:p>
    <w:p w14:paraId="529032C1" w14:textId="77777777" w:rsidR="00B35532" w:rsidRPr="00B35532" w:rsidRDefault="00B35532" w:rsidP="00B35532">
      <w:pPr>
        <w:spacing w:after="0" w:line="240" w:lineRule="auto"/>
        <w:rPr>
          <w:rFonts w:ascii="Times New Roman" w:eastAsia="Times New Roman" w:hAnsi="Times New Roman"/>
          <w:lang w:val="lt-LT" w:eastAsia="lt-LT"/>
        </w:rPr>
      </w:pPr>
    </w:p>
    <w:p w14:paraId="00F7FD2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Gydymo metu arba po gydymo praėjus keletui mėnesių ar net metų gali atsirasti inkstų kanalėlių pažeidimas.</w:t>
      </w:r>
    </w:p>
    <w:p w14:paraId="44B71E8D" w14:textId="77777777" w:rsidR="00B35532" w:rsidRPr="00B35532" w:rsidRDefault="00B35532" w:rsidP="00B35532">
      <w:pPr>
        <w:spacing w:after="0" w:line="240" w:lineRule="auto"/>
        <w:rPr>
          <w:rFonts w:ascii="Times New Roman" w:eastAsia="Times New Roman" w:hAnsi="Times New Roman"/>
          <w:lang w:val="lt-LT" w:eastAsia="lt-LT"/>
        </w:rPr>
      </w:pPr>
    </w:p>
    <w:p w14:paraId="401BE436"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Glomerulų</w:t>
      </w:r>
      <w:proofErr w:type="spellEnd"/>
      <w:r w:rsidRPr="00B35532">
        <w:rPr>
          <w:rFonts w:ascii="Times New Roman" w:eastAsia="Times New Roman" w:hAnsi="Times New Roman"/>
          <w:lang w:val="lt-LT" w:eastAsia="lt-LT"/>
        </w:rPr>
        <w:t xml:space="preserve"> arba kanalėlių disfunkcija laikui bėgant gali išnykti, išlikti stabili arba progresuoti mėnesių arba metų laikotarpiu, net ir visiškai baigus gydymą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Aprašyti antrinės, susiformavusios dėl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ūminės kanalėlių nekrozės, antrinio ūminio inkstų funkcijos nepakankamumo ir antrinio lėtinio inkstų funkcijos nepakankamumo atvejai (žr. 4.8 skyrių).</w:t>
      </w:r>
    </w:p>
    <w:p w14:paraId="090EBA85" w14:textId="77777777" w:rsidR="00B35532" w:rsidRPr="00B35532" w:rsidRDefault="00B35532" w:rsidP="00B35532">
      <w:pPr>
        <w:spacing w:after="0" w:line="240" w:lineRule="auto"/>
        <w:rPr>
          <w:rFonts w:ascii="Times New Roman" w:eastAsia="Times New Roman" w:hAnsi="Times New Roman"/>
          <w:lang w:val="lt-LT" w:eastAsia="lt-LT"/>
        </w:rPr>
      </w:pPr>
    </w:p>
    <w:p w14:paraId="15163E0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Klinikinio toksinio poveikio inkstams pasireiškimo rizika padidėja tuomet, kai, pavyzdžiui:</w:t>
      </w:r>
    </w:p>
    <w:p w14:paraId="115792B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vartojamos didelės kumuliacinės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dozės,</w:t>
      </w:r>
    </w:p>
    <w:p w14:paraId="67A3C14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anksčiau prasidėj</w:t>
      </w:r>
      <w:r w:rsidR="001141B0">
        <w:rPr>
          <w:rFonts w:ascii="Times New Roman" w:eastAsia="Times New Roman" w:hAnsi="Times New Roman"/>
          <w:lang w:val="lt-LT" w:eastAsia="lt-LT"/>
        </w:rPr>
        <w:t>ęs</w:t>
      </w:r>
      <w:r w:rsidRPr="00B35532">
        <w:rPr>
          <w:rFonts w:ascii="Times New Roman" w:eastAsia="Times New Roman" w:hAnsi="Times New Roman"/>
          <w:lang w:val="lt-LT" w:eastAsia="lt-LT"/>
        </w:rPr>
        <w:t xml:space="preserve"> inkstų funkcij</w:t>
      </w:r>
      <w:r w:rsidR="001141B0">
        <w:rPr>
          <w:rFonts w:ascii="Times New Roman" w:eastAsia="Times New Roman" w:hAnsi="Times New Roman"/>
          <w:lang w:val="lt-LT" w:eastAsia="lt-LT"/>
        </w:rPr>
        <w:t>os sutrikimas</w:t>
      </w:r>
      <w:r w:rsidRPr="00B35532">
        <w:rPr>
          <w:rFonts w:ascii="Times New Roman" w:eastAsia="Times New Roman" w:hAnsi="Times New Roman"/>
          <w:lang w:val="lt-LT" w:eastAsia="lt-LT"/>
        </w:rPr>
        <w:t>,</w:t>
      </w:r>
    </w:p>
    <w:p w14:paraId="103AC25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anksčiau vartoti ar šiuo metu vartojami galimai </w:t>
      </w:r>
      <w:proofErr w:type="spellStart"/>
      <w:r w:rsidRPr="00B35532">
        <w:rPr>
          <w:rFonts w:ascii="Times New Roman" w:eastAsia="Times New Roman" w:hAnsi="Times New Roman"/>
          <w:lang w:val="lt-LT" w:eastAsia="lt-LT"/>
        </w:rPr>
        <w:t>nefrotoksiški</w:t>
      </w:r>
      <w:proofErr w:type="spellEnd"/>
      <w:r w:rsidRPr="00B35532">
        <w:rPr>
          <w:rFonts w:ascii="Times New Roman" w:eastAsia="Times New Roman" w:hAnsi="Times New Roman"/>
          <w:lang w:val="lt-LT" w:eastAsia="lt-LT"/>
        </w:rPr>
        <w:t xml:space="preserve"> vaistiniai preparatai,</w:t>
      </w:r>
    </w:p>
    <w:p w14:paraId="393E85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mažas vaikų amžius (ypač vaikai iki maždaug 5 metų),</w:t>
      </w:r>
    </w:p>
    <w:p w14:paraId="2EA6CA1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 xml:space="preserve">sumažėjęs </w:t>
      </w:r>
      <w:proofErr w:type="spellStart"/>
      <w:r w:rsidRPr="00B35532">
        <w:rPr>
          <w:rFonts w:ascii="Times New Roman" w:eastAsia="Times New Roman" w:hAnsi="Times New Roman"/>
          <w:lang w:val="lt-LT" w:eastAsia="lt-LT"/>
        </w:rPr>
        <w:t>nefronų</w:t>
      </w:r>
      <w:proofErr w:type="spellEnd"/>
      <w:r w:rsidRPr="00B35532">
        <w:rPr>
          <w:rFonts w:ascii="Times New Roman" w:eastAsia="Times New Roman" w:hAnsi="Times New Roman"/>
          <w:lang w:val="lt-LT" w:eastAsia="lt-LT"/>
        </w:rPr>
        <w:t xml:space="preserve"> rezervas, pavyzdžiui, pacientams su inkstų augliais ir tiems, kuriems buvo </w:t>
      </w:r>
      <w:r w:rsidR="00812ECC">
        <w:rPr>
          <w:rFonts w:ascii="Times New Roman" w:eastAsia="Times New Roman" w:hAnsi="Times New Roman"/>
          <w:lang w:val="lt-LT" w:eastAsia="lt-LT"/>
        </w:rPr>
        <w:t>taikyta</w:t>
      </w:r>
      <w:r w:rsidR="00812EC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inkstų </w:t>
      </w:r>
      <w:r w:rsidR="00812ECC">
        <w:rPr>
          <w:rFonts w:ascii="Times New Roman" w:eastAsia="Times New Roman" w:hAnsi="Times New Roman"/>
          <w:lang w:val="lt-LT" w:eastAsia="lt-LT"/>
        </w:rPr>
        <w:t>spindulinė terapija</w:t>
      </w:r>
      <w:r w:rsidR="00812EC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arba </w:t>
      </w:r>
      <w:r w:rsidR="00812ECC">
        <w:rPr>
          <w:rFonts w:ascii="Times New Roman" w:eastAsia="Times New Roman" w:hAnsi="Times New Roman"/>
          <w:lang w:val="lt-LT" w:eastAsia="lt-LT"/>
        </w:rPr>
        <w:t xml:space="preserve">atlikta </w:t>
      </w:r>
      <w:r w:rsidRPr="00B35532">
        <w:rPr>
          <w:rFonts w:ascii="Times New Roman" w:eastAsia="Times New Roman" w:hAnsi="Times New Roman"/>
          <w:lang w:val="lt-LT" w:eastAsia="lt-LT"/>
        </w:rPr>
        <w:t xml:space="preserve">vienos pusės </w:t>
      </w:r>
      <w:proofErr w:type="spellStart"/>
      <w:r w:rsidRPr="00B35532">
        <w:rPr>
          <w:rFonts w:ascii="Times New Roman" w:eastAsia="Times New Roman" w:hAnsi="Times New Roman"/>
          <w:lang w:val="lt-LT" w:eastAsia="lt-LT"/>
        </w:rPr>
        <w:t>nefrektomija</w:t>
      </w:r>
      <w:proofErr w:type="spellEnd"/>
      <w:r w:rsidRPr="00B35532">
        <w:rPr>
          <w:rFonts w:ascii="Times New Roman" w:eastAsia="Times New Roman" w:hAnsi="Times New Roman"/>
          <w:lang w:val="lt-LT" w:eastAsia="lt-LT"/>
        </w:rPr>
        <w:t>.</w:t>
      </w:r>
    </w:p>
    <w:p w14:paraId="4FA4DC3B" w14:textId="77777777" w:rsidR="00B35532" w:rsidRPr="00B35532" w:rsidRDefault="00B35532" w:rsidP="00B35532">
      <w:pPr>
        <w:spacing w:after="0" w:line="240" w:lineRule="auto"/>
        <w:rPr>
          <w:rFonts w:ascii="Times New Roman" w:eastAsia="Times New Roman" w:hAnsi="Times New Roman"/>
          <w:lang w:val="lt-LT" w:eastAsia="lt-LT"/>
        </w:rPr>
      </w:pPr>
    </w:p>
    <w:p w14:paraId="02A19C8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Svarstant dėl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skyrimo pacient</w:t>
      </w:r>
      <w:r w:rsidR="001A545C">
        <w:rPr>
          <w:rFonts w:ascii="Times New Roman" w:eastAsia="Times New Roman" w:hAnsi="Times New Roman"/>
          <w:lang w:val="lt-LT" w:eastAsia="lt-LT"/>
        </w:rPr>
        <w:t>ams</w:t>
      </w:r>
      <w:r w:rsidRPr="00B35532">
        <w:rPr>
          <w:rFonts w:ascii="Times New Roman" w:eastAsia="Times New Roman" w:hAnsi="Times New Roman"/>
          <w:lang w:val="lt-LT" w:eastAsia="lt-LT"/>
        </w:rPr>
        <w:t xml:space="preserve">, </w:t>
      </w:r>
      <w:r w:rsidR="00462579">
        <w:rPr>
          <w:rFonts w:ascii="Times New Roman" w:eastAsia="Times New Roman" w:hAnsi="Times New Roman"/>
          <w:lang w:val="lt-LT" w:eastAsia="lt-LT"/>
        </w:rPr>
        <w:t>jau sergantiems inkstų funkcijos nepakankamumu</w:t>
      </w:r>
      <w:r w:rsidRPr="00B35532">
        <w:rPr>
          <w:rFonts w:ascii="Times New Roman" w:eastAsia="Times New Roman" w:hAnsi="Times New Roman"/>
          <w:lang w:val="lt-LT" w:eastAsia="lt-LT"/>
        </w:rPr>
        <w:t xml:space="preserve">,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riziką ir naudą reikėtų atidžiai pasverti.</w:t>
      </w:r>
    </w:p>
    <w:p w14:paraId="0CFE9966" w14:textId="77777777" w:rsidR="00B35532" w:rsidRPr="00B35532" w:rsidRDefault="00B35532" w:rsidP="00B35532">
      <w:pPr>
        <w:spacing w:after="0" w:line="240" w:lineRule="auto"/>
        <w:rPr>
          <w:rFonts w:ascii="Times New Roman" w:eastAsia="Times New Roman" w:hAnsi="Times New Roman"/>
          <w:lang w:val="lt-LT" w:eastAsia="lt-LT"/>
        </w:rPr>
      </w:pPr>
    </w:p>
    <w:p w14:paraId="1E4F93EF"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Poveikis šlapimo takų epiteliui</w:t>
      </w:r>
    </w:p>
    <w:p w14:paraId="6DEAF2EE"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vartojimas yra susijęs su toksiniu poveikiu šlapimo takų epiteliui, kurį galima </w:t>
      </w:r>
      <w:proofErr w:type="spellStart"/>
      <w:r w:rsidRPr="00B35532">
        <w:rPr>
          <w:rFonts w:ascii="Times New Roman" w:eastAsia="Times New Roman" w:hAnsi="Times New Roman"/>
          <w:lang w:val="lt-LT" w:eastAsia="lt-LT"/>
        </w:rPr>
        <w:t>umažinti</w:t>
      </w:r>
      <w:proofErr w:type="spellEnd"/>
      <w:r w:rsidRPr="00B35532">
        <w:rPr>
          <w:rFonts w:ascii="Times New Roman" w:eastAsia="Times New Roman" w:hAnsi="Times New Roman"/>
          <w:lang w:val="lt-LT" w:eastAsia="lt-LT"/>
        </w:rPr>
        <w:t xml:space="preserve"> profilaktiškai vartojant </w:t>
      </w:r>
      <w:proofErr w:type="spellStart"/>
      <w:r w:rsidRPr="00B35532">
        <w:rPr>
          <w:rFonts w:ascii="Times New Roman" w:eastAsia="Times New Roman" w:hAnsi="Times New Roman"/>
          <w:lang w:val="lt-LT" w:eastAsia="lt-LT"/>
        </w:rPr>
        <w:t>mesną</w:t>
      </w:r>
      <w:proofErr w:type="spellEnd"/>
      <w:r w:rsidRPr="00B35532">
        <w:rPr>
          <w:rFonts w:ascii="Times New Roman" w:eastAsia="Times New Roman" w:hAnsi="Times New Roman"/>
          <w:lang w:val="lt-LT" w:eastAsia="lt-LT"/>
        </w:rPr>
        <w:t>.</w:t>
      </w:r>
    </w:p>
    <w:p w14:paraId="6976917A" w14:textId="77777777" w:rsidR="00B35532" w:rsidRPr="00B35532" w:rsidRDefault="00B35532" w:rsidP="00B35532">
      <w:pPr>
        <w:spacing w:after="0" w:line="240" w:lineRule="auto"/>
        <w:rPr>
          <w:rFonts w:ascii="Times New Roman" w:eastAsia="Times New Roman" w:hAnsi="Times New Roman"/>
          <w:lang w:val="lt-LT" w:eastAsia="lt-LT"/>
        </w:rPr>
      </w:pPr>
    </w:p>
    <w:p w14:paraId="04B7E50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Vartojant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aprašyti hemoraginio cistito, kuriam gali prireikti kraujo transfuzijos, atvejai.</w:t>
      </w:r>
    </w:p>
    <w:p w14:paraId="1DDA83CE" w14:textId="77777777" w:rsidR="00B35532" w:rsidRPr="00B35532" w:rsidRDefault="00B35532" w:rsidP="00B35532">
      <w:pPr>
        <w:spacing w:after="0" w:line="240" w:lineRule="auto"/>
        <w:rPr>
          <w:rFonts w:ascii="Times New Roman" w:eastAsia="Times New Roman" w:hAnsi="Times New Roman"/>
          <w:lang w:val="lt-LT" w:eastAsia="lt-LT"/>
        </w:rPr>
      </w:pPr>
    </w:p>
    <w:p w14:paraId="62FF412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Hemoraginio cistito rizika priklauso nuo vaistinio preparato dozės ir padidėja vartojant dideles dozes </w:t>
      </w:r>
      <w:proofErr w:type="spellStart"/>
      <w:r w:rsidRPr="00B35532">
        <w:rPr>
          <w:rFonts w:ascii="Times New Roman" w:eastAsia="Times New Roman" w:hAnsi="Times New Roman"/>
          <w:lang w:val="lt-LT" w:eastAsia="lt-LT"/>
        </w:rPr>
        <w:t>vienkartinai</w:t>
      </w:r>
      <w:proofErr w:type="spellEnd"/>
      <w:r w:rsidRPr="00B35532">
        <w:rPr>
          <w:rFonts w:ascii="Times New Roman" w:eastAsia="Times New Roman" w:hAnsi="Times New Roman"/>
          <w:lang w:val="lt-LT" w:eastAsia="lt-LT"/>
        </w:rPr>
        <w:t>, lyginant su skyrimu frakcijomis.</w:t>
      </w:r>
    </w:p>
    <w:p w14:paraId="7572CA9B" w14:textId="77777777" w:rsidR="00B35532" w:rsidRPr="00B35532" w:rsidRDefault="00B35532" w:rsidP="00B35532">
      <w:pPr>
        <w:spacing w:after="0" w:line="240" w:lineRule="auto"/>
        <w:rPr>
          <w:rFonts w:ascii="Times New Roman" w:eastAsia="Times New Roman" w:hAnsi="Times New Roman"/>
          <w:lang w:val="lt-LT" w:eastAsia="lt-LT"/>
        </w:rPr>
      </w:pPr>
    </w:p>
    <w:p w14:paraId="4FD395E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Aprašyti hemoraginio cistito atvejai po vienos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dozės.</w:t>
      </w:r>
    </w:p>
    <w:p w14:paraId="032B2AB9" w14:textId="77777777" w:rsidR="00B35532" w:rsidRPr="00B35532" w:rsidRDefault="00B35532" w:rsidP="00B35532">
      <w:pPr>
        <w:spacing w:after="0" w:line="240" w:lineRule="auto"/>
        <w:rPr>
          <w:rFonts w:ascii="Times New Roman" w:eastAsia="Times New Roman" w:hAnsi="Times New Roman"/>
          <w:lang w:val="lt-LT" w:eastAsia="lt-LT"/>
        </w:rPr>
      </w:pPr>
    </w:p>
    <w:p w14:paraId="2A12A03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Prieš pradedant gydymą, būtina paneigti ar išgydyti bet kokias šlapimo takų obstrukcijas </w:t>
      </w:r>
      <w:r w:rsidR="00BA299C">
        <w:rPr>
          <w:rFonts w:ascii="Times New Roman" w:eastAsia="Times New Roman" w:hAnsi="Times New Roman"/>
          <w:lang w:val="lt-LT" w:eastAsia="lt-LT"/>
        </w:rPr>
        <w:t>(ž</w:t>
      </w:r>
      <w:r w:rsidRPr="00B35532">
        <w:rPr>
          <w:rFonts w:ascii="Times New Roman" w:eastAsia="Times New Roman" w:hAnsi="Times New Roman"/>
          <w:lang w:val="lt-LT" w:eastAsia="lt-LT"/>
        </w:rPr>
        <w:t>r. 4.3 skyrių</w:t>
      </w:r>
      <w:r w:rsidR="00BA299C">
        <w:rPr>
          <w:rFonts w:ascii="Times New Roman" w:eastAsia="Times New Roman" w:hAnsi="Times New Roman"/>
          <w:lang w:val="lt-LT" w:eastAsia="lt-LT"/>
        </w:rPr>
        <w:t>)</w:t>
      </w:r>
      <w:r w:rsidRPr="00B35532">
        <w:rPr>
          <w:rFonts w:ascii="Times New Roman" w:eastAsia="Times New Roman" w:hAnsi="Times New Roman"/>
          <w:lang w:val="lt-LT" w:eastAsia="lt-LT"/>
        </w:rPr>
        <w:t>.</w:t>
      </w:r>
    </w:p>
    <w:p w14:paraId="27997A36" w14:textId="77777777" w:rsidR="00B35532" w:rsidRPr="00B35532" w:rsidRDefault="00B35532" w:rsidP="00B35532">
      <w:pPr>
        <w:spacing w:after="0" w:line="240" w:lineRule="auto"/>
        <w:rPr>
          <w:rFonts w:ascii="Times New Roman" w:eastAsia="Times New Roman" w:hAnsi="Times New Roman"/>
          <w:lang w:val="lt-LT" w:eastAsia="lt-LT"/>
        </w:rPr>
      </w:pPr>
    </w:p>
    <w:p w14:paraId="45F2296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Vaistinio preparato vartojimo metu ar iškart po jo pavartojimo, siekiant sumažinti toksinio poveikio šlapimo takų epiteliui riziką, reikėtų išgerti ar sulašinti į veną pakankamą skysčių kiekį, kad būtų paskatinta diurezė.</w:t>
      </w:r>
    </w:p>
    <w:p w14:paraId="762A5E2E" w14:textId="77777777" w:rsidR="00B35532" w:rsidRPr="00B35532" w:rsidRDefault="00B35532" w:rsidP="00B35532">
      <w:pPr>
        <w:spacing w:after="0" w:line="240" w:lineRule="auto"/>
        <w:rPr>
          <w:rFonts w:ascii="Times New Roman" w:eastAsia="Times New Roman" w:hAnsi="Times New Roman"/>
          <w:lang w:val="lt-LT" w:eastAsia="lt-LT"/>
        </w:rPr>
      </w:pPr>
    </w:p>
    <w:p w14:paraId="526BF2C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Hemoraginio cistito profilaktikai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turėtų būti skiriamas kartu su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w:t>
      </w:r>
    </w:p>
    <w:p w14:paraId="124DEE67" w14:textId="77777777" w:rsidR="00B35532" w:rsidRPr="00B35532" w:rsidRDefault="00B35532" w:rsidP="00B35532">
      <w:pPr>
        <w:spacing w:after="0" w:line="240" w:lineRule="auto"/>
        <w:rPr>
          <w:rFonts w:ascii="Times New Roman" w:eastAsia="Times New Roman" w:hAnsi="Times New Roman"/>
          <w:lang w:val="lt-LT" w:eastAsia="lt-LT"/>
        </w:rPr>
      </w:pPr>
    </w:p>
    <w:p w14:paraId="52BF8FAD"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turėtų būti skiriamas atsargiai arba neskiriamas visai pacientams su aktyviomis šlapimo takų infekcijomis</w:t>
      </w:r>
      <w:r w:rsidR="00DD2432">
        <w:rPr>
          <w:rFonts w:ascii="Times New Roman" w:eastAsia="Times New Roman" w:hAnsi="Times New Roman"/>
          <w:lang w:val="lt-LT" w:eastAsia="lt-LT"/>
        </w:rPr>
        <w:t xml:space="preserve"> (žr. 4.3 skyrių)</w:t>
      </w:r>
      <w:r w:rsidRPr="00B35532">
        <w:rPr>
          <w:rFonts w:ascii="Times New Roman" w:eastAsia="Times New Roman" w:hAnsi="Times New Roman"/>
          <w:lang w:val="lt-LT" w:eastAsia="lt-LT"/>
        </w:rPr>
        <w:t>.</w:t>
      </w:r>
    </w:p>
    <w:p w14:paraId="19F7CAC6" w14:textId="77777777" w:rsidR="00B35532" w:rsidRPr="00B35532" w:rsidRDefault="00B35532" w:rsidP="00B35532">
      <w:pPr>
        <w:spacing w:after="0" w:line="240" w:lineRule="auto"/>
        <w:rPr>
          <w:rFonts w:ascii="Times New Roman" w:eastAsia="Times New Roman" w:hAnsi="Times New Roman"/>
          <w:lang w:val="lt-LT" w:eastAsia="lt-LT"/>
        </w:rPr>
      </w:pPr>
    </w:p>
    <w:p w14:paraId="522AC91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Buvęs arba esamas šlapimo pūslės apšvitinimas arba gydymas </w:t>
      </w:r>
      <w:proofErr w:type="spellStart"/>
      <w:r w:rsidRPr="00B35532">
        <w:rPr>
          <w:rFonts w:ascii="Times New Roman" w:eastAsia="Times New Roman" w:hAnsi="Times New Roman"/>
          <w:lang w:val="lt-LT" w:eastAsia="lt-LT"/>
        </w:rPr>
        <w:t>busulfanu</w:t>
      </w:r>
      <w:proofErr w:type="spellEnd"/>
      <w:r w:rsidRPr="00B35532">
        <w:rPr>
          <w:rFonts w:ascii="Times New Roman" w:eastAsia="Times New Roman" w:hAnsi="Times New Roman"/>
          <w:lang w:val="lt-LT" w:eastAsia="lt-LT"/>
        </w:rPr>
        <w:t xml:space="preserve"> gali padidinti hemoraginio cistito riziką.</w:t>
      </w:r>
    </w:p>
    <w:p w14:paraId="4E72972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Aprašytos tokios toksinio poveikio šlapimo takams išraiškos, vartojant </w:t>
      </w:r>
      <w:proofErr w:type="spellStart"/>
      <w:r w:rsidRPr="00B35532">
        <w:rPr>
          <w:rFonts w:ascii="Times New Roman" w:eastAsia="Times New Roman" w:hAnsi="Times New Roman"/>
          <w:lang w:val="lt-LT" w:eastAsia="lt-LT"/>
        </w:rPr>
        <w:t>ciklofosfamidą</w:t>
      </w:r>
      <w:proofErr w:type="spellEnd"/>
      <w:r w:rsidR="007669F3">
        <w:rPr>
          <w:rFonts w:ascii="Times New Roman" w:eastAsia="Times New Roman" w:hAnsi="Times New Roman"/>
          <w:lang w:val="lt-LT" w:eastAsia="lt-LT"/>
        </w:rPr>
        <w:t xml:space="preserve"> ar</w:t>
      </w:r>
      <w:r w:rsidRPr="00B35532">
        <w:rPr>
          <w:rFonts w:ascii="Times New Roman" w:eastAsia="Times New Roman" w:hAnsi="Times New Roman"/>
          <w:lang w:val="lt-LT" w:eastAsia="lt-LT"/>
        </w:rPr>
        <w:t xml:space="preserve"> kitą </w:t>
      </w:r>
      <w:proofErr w:type="spellStart"/>
      <w:r w:rsidRPr="00B35532">
        <w:rPr>
          <w:rFonts w:ascii="Times New Roman" w:eastAsia="Times New Roman" w:hAnsi="Times New Roman"/>
          <w:lang w:val="lt-LT" w:eastAsia="lt-LT"/>
        </w:rPr>
        <w:t>oksazafosforinų</w:t>
      </w:r>
      <w:proofErr w:type="spellEnd"/>
      <w:r w:rsidRPr="00B35532">
        <w:rPr>
          <w:rFonts w:ascii="Times New Roman" w:eastAsia="Times New Roman" w:hAnsi="Times New Roman"/>
          <w:lang w:val="lt-LT" w:eastAsia="lt-LT"/>
        </w:rPr>
        <w:t xml:space="preserve"> grupės </w:t>
      </w:r>
      <w:proofErr w:type="spellStart"/>
      <w:r w:rsidRPr="00B35532">
        <w:rPr>
          <w:rFonts w:ascii="Times New Roman" w:eastAsia="Times New Roman" w:hAnsi="Times New Roman"/>
          <w:lang w:val="lt-LT" w:eastAsia="lt-LT"/>
        </w:rPr>
        <w:t>citotoksinį</w:t>
      </w:r>
      <w:proofErr w:type="spellEnd"/>
      <w:r w:rsidRPr="00B35532">
        <w:rPr>
          <w:rFonts w:ascii="Times New Roman" w:eastAsia="Times New Roman" w:hAnsi="Times New Roman"/>
          <w:lang w:val="lt-LT" w:eastAsia="lt-LT"/>
        </w:rPr>
        <w:t xml:space="preserve"> vaistinį preparatą:</w:t>
      </w:r>
    </w:p>
    <w:p w14:paraId="1D1CCA4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hemoraginis cistitas (įskaitant sunkias formas su išopėjimu ir nekroze);</w:t>
      </w:r>
    </w:p>
    <w:p w14:paraId="7488878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 mirtini toksinio poveikio šlapimo takų epiteliui atvejai, taip pat indikacijos </w:t>
      </w:r>
      <w:proofErr w:type="spellStart"/>
      <w:r w:rsidRPr="00B35532">
        <w:rPr>
          <w:rFonts w:ascii="Times New Roman" w:eastAsia="Times New Roman" w:hAnsi="Times New Roman"/>
          <w:lang w:val="lt-LT" w:eastAsia="lt-LT"/>
        </w:rPr>
        <w:t>cistektomijai</w:t>
      </w:r>
      <w:proofErr w:type="spellEnd"/>
      <w:r w:rsidRPr="00B35532">
        <w:rPr>
          <w:rFonts w:ascii="Times New Roman" w:eastAsia="Times New Roman" w:hAnsi="Times New Roman"/>
          <w:lang w:val="lt-LT" w:eastAsia="lt-LT"/>
        </w:rPr>
        <w:t xml:space="preserve"> dėl fibrozės, kraujavimo arba antrinio piktybiškumo;</w:t>
      </w:r>
    </w:p>
    <w:p w14:paraId="34C3B39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hematurija</w:t>
      </w:r>
      <w:proofErr w:type="spellEnd"/>
      <w:r w:rsidRPr="00B35532">
        <w:rPr>
          <w:rFonts w:ascii="Times New Roman" w:eastAsia="Times New Roman" w:hAnsi="Times New Roman"/>
          <w:lang w:val="lt-LT" w:eastAsia="lt-LT"/>
        </w:rPr>
        <w:t xml:space="preserve">, kuri gali būti sunki ir pasikartojanti. Nors </w:t>
      </w:r>
      <w:proofErr w:type="spellStart"/>
      <w:r w:rsidRPr="00B35532">
        <w:rPr>
          <w:rFonts w:ascii="Times New Roman" w:eastAsia="Times New Roman" w:hAnsi="Times New Roman"/>
          <w:lang w:val="lt-LT" w:eastAsia="lt-LT"/>
        </w:rPr>
        <w:t>hematurija</w:t>
      </w:r>
      <w:proofErr w:type="spellEnd"/>
      <w:r w:rsidRPr="00B35532">
        <w:rPr>
          <w:rFonts w:ascii="Times New Roman" w:eastAsia="Times New Roman" w:hAnsi="Times New Roman"/>
          <w:lang w:val="lt-LT" w:eastAsia="lt-LT"/>
        </w:rPr>
        <w:t xml:space="preserve"> paprastai išnyksta per keletą dienų nuo gydymo pabaigos, ji gali išlikti;</w:t>
      </w:r>
    </w:p>
    <w:p w14:paraId="52CE4DC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 šlapimo takų epitelio sudirginimo požymiai (tokie, kaip skausmingas šlapinimas, jausmas, kad šlapimo pūslėje lieka šlapimo, dažnas šlapinimasis, </w:t>
      </w:r>
      <w:proofErr w:type="spellStart"/>
      <w:r w:rsidRPr="00B35532">
        <w:rPr>
          <w:rFonts w:ascii="Times New Roman" w:eastAsia="Times New Roman" w:hAnsi="Times New Roman"/>
          <w:lang w:val="lt-LT" w:eastAsia="lt-LT"/>
        </w:rPr>
        <w:t>nikturija</w:t>
      </w:r>
      <w:proofErr w:type="spellEnd"/>
      <w:r w:rsidRPr="00B35532">
        <w:rPr>
          <w:rFonts w:ascii="Times New Roman" w:eastAsia="Times New Roman" w:hAnsi="Times New Roman"/>
          <w:lang w:val="lt-LT" w:eastAsia="lt-LT"/>
        </w:rPr>
        <w:t xml:space="preserve">, šlapimo nelaikymas), taip pat šlapimo pūslės fibrozės susiformavimas, mažos funkcinės talpos šlapimo pūslė, </w:t>
      </w:r>
      <w:proofErr w:type="spellStart"/>
      <w:r w:rsidRPr="00B35532">
        <w:rPr>
          <w:rFonts w:ascii="Times New Roman" w:eastAsia="Times New Roman" w:hAnsi="Times New Roman"/>
          <w:lang w:val="lt-LT" w:eastAsia="lt-LT"/>
        </w:rPr>
        <w:t>teleangiektazijos</w:t>
      </w:r>
      <w:proofErr w:type="spellEnd"/>
      <w:r w:rsidRPr="00B35532">
        <w:rPr>
          <w:rFonts w:ascii="Times New Roman" w:eastAsia="Times New Roman" w:hAnsi="Times New Roman"/>
          <w:lang w:val="lt-LT" w:eastAsia="lt-LT"/>
        </w:rPr>
        <w:t xml:space="preserve"> ir lėtinio šlapimo pūslės sudirginimo požymiai;</w:t>
      </w:r>
    </w:p>
    <w:p w14:paraId="4F8B7B0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pielitas</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ureteritas</w:t>
      </w:r>
      <w:proofErr w:type="spellEnd"/>
      <w:r w:rsidRPr="00B35532">
        <w:rPr>
          <w:rFonts w:ascii="Times New Roman" w:eastAsia="Times New Roman" w:hAnsi="Times New Roman"/>
          <w:lang w:val="lt-LT" w:eastAsia="lt-LT"/>
        </w:rPr>
        <w:t>.</w:t>
      </w:r>
    </w:p>
    <w:p w14:paraId="34FC89CD" w14:textId="77777777" w:rsidR="00B35532" w:rsidRPr="00B35532" w:rsidRDefault="00B35532" w:rsidP="00B35532">
      <w:pPr>
        <w:spacing w:after="0" w:line="240" w:lineRule="auto"/>
        <w:rPr>
          <w:rFonts w:ascii="Times New Roman" w:eastAsia="Times New Roman" w:hAnsi="Times New Roman"/>
          <w:lang w:val="lt-LT" w:eastAsia="lt-LT"/>
        </w:rPr>
      </w:pPr>
    </w:p>
    <w:p w14:paraId="573F3C69" w14:textId="77777777" w:rsidR="00B35532" w:rsidRPr="00B35532" w:rsidRDefault="00B35532" w:rsidP="00B35532">
      <w:pPr>
        <w:spacing w:after="0" w:line="240" w:lineRule="auto"/>
        <w:rPr>
          <w:rFonts w:ascii="Times New Roman" w:eastAsia="Times New Roman" w:hAnsi="Times New Roman"/>
          <w:i/>
          <w:lang w:val="lt-LT" w:eastAsia="lt-LT"/>
        </w:rPr>
      </w:pPr>
      <w:proofErr w:type="spellStart"/>
      <w:r w:rsidRPr="00B35532">
        <w:rPr>
          <w:rFonts w:ascii="Times New Roman" w:eastAsia="Times New Roman" w:hAnsi="Times New Roman"/>
          <w:i/>
          <w:lang w:val="lt-LT" w:eastAsia="lt-LT"/>
        </w:rPr>
        <w:t>Kardiotoksiškumas</w:t>
      </w:r>
      <w:proofErr w:type="spellEnd"/>
      <w:r w:rsidRPr="00B35532">
        <w:rPr>
          <w:rFonts w:ascii="Times New Roman" w:eastAsia="Times New Roman" w:hAnsi="Times New Roman"/>
          <w:i/>
          <w:lang w:val="lt-LT" w:eastAsia="lt-LT"/>
        </w:rPr>
        <w:t>, skyrimas pacientams su širdies ligomis</w:t>
      </w:r>
    </w:p>
    <w:p w14:paraId="2FFD782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Aprašyti mirtini su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susijusio </w:t>
      </w:r>
      <w:proofErr w:type="spellStart"/>
      <w:r w:rsidRPr="00B35532">
        <w:rPr>
          <w:rFonts w:ascii="Times New Roman" w:eastAsia="Times New Roman" w:hAnsi="Times New Roman"/>
          <w:lang w:val="lt-LT" w:eastAsia="lt-LT"/>
        </w:rPr>
        <w:t>kardiotoksiškumo</w:t>
      </w:r>
      <w:proofErr w:type="spellEnd"/>
      <w:r w:rsidRPr="00B35532">
        <w:rPr>
          <w:rFonts w:ascii="Times New Roman" w:eastAsia="Times New Roman" w:hAnsi="Times New Roman"/>
          <w:lang w:val="lt-LT" w:eastAsia="lt-LT"/>
        </w:rPr>
        <w:t xml:space="preserve"> atvejai. </w:t>
      </w:r>
      <w:proofErr w:type="spellStart"/>
      <w:r w:rsidRPr="00B35532">
        <w:rPr>
          <w:rFonts w:ascii="Times New Roman" w:eastAsia="Times New Roman" w:hAnsi="Times New Roman"/>
          <w:lang w:val="lt-LT" w:eastAsia="lt-LT"/>
        </w:rPr>
        <w:t>Kardiotoksinio</w:t>
      </w:r>
      <w:proofErr w:type="spellEnd"/>
      <w:r w:rsidRPr="00B35532">
        <w:rPr>
          <w:rFonts w:ascii="Times New Roman" w:eastAsia="Times New Roman" w:hAnsi="Times New Roman"/>
          <w:lang w:val="lt-LT" w:eastAsia="lt-LT"/>
        </w:rPr>
        <w:t xml:space="preserve"> poveikio atsiradimo rizika priklauso nuo vaistinio preparato dozės. Rizika didesnė pacientams, anksčiau ar šiuo metu vartojantiems kitus </w:t>
      </w:r>
      <w:proofErr w:type="spellStart"/>
      <w:r w:rsidRPr="00B35532">
        <w:rPr>
          <w:rFonts w:ascii="Times New Roman" w:eastAsia="Times New Roman" w:hAnsi="Times New Roman"/>
          <w:lang w:val="lt-LT" w:eastAsia="lt-LT"/>
        </w:rPr>
        <w:t>kardiotoksinius</w:t>
      </w:r>
      <w:proofErr w:type="spellEnd"/>
      <w:r w:rsidRPr="00B35532">
        <w:rPr>
          <w:rFonts w:ascii="Times New Roman" w:eastAsia="Times New Roman" w:hAnsi="Times New Roman"/>
          <w:lang w:val="lt-LT" w:eastAsia="lt-LT"/>
        </w:rPr>
        <w:t xml:space="preserve"> vaistinius preparatus arba apšvitinus širdies sritį bei, galimai, esant inkstų funkcijos sutrikimui.</w:t>
      </w:r>
    </w:p>
    <w:p w14:paraId="29F7ABF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Ypač atsargiai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turėtų būti skiriamas pacientams, turintiems rizikos veiksnių </w:t>
      </w:r>
      <w:proofErr w:type="spellStart"/>
      <w:r w:rsidRPr="00B35532">
        <w:rPr>
          <w:rFonts w:ascii="Times New Roman" w:eastAsia="Times New Roman" w:hAnsi="Times New Roman"/>
          <w:lang w:val="lt-LT" w:eastAsia="lt-LT"/>
        </w:rPr>
        <w:t>kardiotoksiniam</w:t>
      </w:r>
      <w:proofErr w:type="spellEnd"/>
      <w:r w:rsidRPr="00B35532">
        <w:rPr>
          <w:rFonts w:ascii="Times New Roman" w:eastAsia="Times New Roman" w:hAnsi="Times New Roman"/>
          <w:lang w:val="lt-LT" w:eastAsia="lt-LT"/>
        </w:rPr>
        <w:t xml:space="preserve"> poveikiui, ir pacientams, </w:t>
      </w:r>
      <w:r w:rsidR="00277B72">
        <w:rPr>
          <w:rFonts w:ascii="Times New Roman" w:eastAsia="Times New Roman" w:hAnsi="Times New Roman"/>
          <w:lang w:val="lt-LT" w:eastAsia="lt-LT"/>
        </w:rPr>
        <w:t>jau</w:t>
      </w:r>
      <w:r w:rsidRPr="00B35532">
        <w:rPr>
          <w:rFonts w:ascii="Times New Roman" w:eastAsia="Times New Roman" w:hAnsi="Times New Roman"/>
          <w:lang w:val="lt-LT" w:eastAsia="lt-LT"/>
        </w:rPr>
        <w:t xml:space="preserve"> sergantiems širdies liga. Aprašytos tokios toksinio poveikio </w:t>
      </w:r>
      <w:r w:rsidR="003A4016">
        <w:rPr>
          <w:rFonts w:ascii="Times New Roman" w:eastAsia="Times New Roman" w:hAnsi="Times New Roman"/>
          <w:lang w:val="lt-LT" w:eastAsia="lt-LT"/>
        </w:rPr>
        <w:t>širdžiai</w:t>
      </w:r>
      <w:r w:rsidRPr="00B35532">
        <w:rPr>
          <w:rFonts w:ascii="Times New Roman" w:eastAsia="Times New Roman" w:hAnsi="Times New Roman"/>
          <w:lang w:val="lt-LT" w:eastAsia="lt-LT"/>
        </w:rPr>
        <w:t xml:space="preserve"> išraiškos, vartojant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(žr. 4.8 skyrių):</w:t>
      </w:r>
    </w:p>
    <w:p w14:paraId="1D8BF75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supraventrikulinės</w:t>
      </w:r>
      <w:proofErr w:type="spellEnd"/>
      <w:r w:rsidRPr="00B35532">
        <w:rPr>
          <w:rFonts w:ascii="Times New Roman" w:eastAsia="Times New Roman" w:hAnsi="Times New Roman"/>
          <w:lang w:val="lt-LT" w:eastAsia="lt-LT"/>
        </w:rPr>
        <w:t xml:space="preserve"> arba </w:t>
      </w:r>
      <w:proofErr w:type="spellStart"/>
      <w:r w:rsidRPr="00B35532">
        <w:rPr>
          <w:rFonts w:ascii="Times New Roman" w:eastAsia="Times New Roman" w:hAnsi="Times New Roman"/>
          <w:lang w:val="lt-LT" w:eastAsia="lt-LT"/>
        </w:rPr>
        <w:t>skilvelinės</w:t>
      </w:r>
      <w:proofErr w:type="spellEnd"/>
      <w:r w:rsidRPr="00B35532">
        <w:rPr>
          <w:rFonts w:ascii="Times New Roman" w:eastAsia="Times New Roman" w:hAnsi="Times New Roman"/>
          <w:lang w:val="lt-LT" w:eastAsia="lt-LT"/>
        </w:rPr>
        <w:t xml:space="preserve"> aritmijos, įskaitant prieširdžių</w:t>
      </w:r>
      <w:r w:rsidR="00E5094F">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supraventrikulinę</w:t>
      </w:r>
      <w:proofErr w:type="spellEnd"/>
      <w:r w:rsidR="00E5094F">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tachikardiją, prieširdžių virpėjimą, </w:t>
      </w:r>
      <w:proofErr w:type="spellStart"/>
      <w:r w:rsidRPr="00B35532">
        <w:rPr>
          <w:rFonts w:ascii="Times New Roman" w:eastAsia="Times New Roman" w:hAnsi="Times New Roman"/>
          <w:lang w:val="lt-LT" w:eastAsia="lt-LT"/>
        </w:rPr>
        <w:t>skilvelinę</w:t>
      </w:r>
      <w:proofErr w:type="spellEnd"/>
      <w:r w:rsidRPr="00B35532">
        <w:rPr>
          <w:rFonts w:ascii="Times New Roman" w:eastAsia="Times New Roman" w:hAnsi="Times New Roman"/>
          <w:lang w:val="lt-LT" w:eastAsia="lt-LT"/>
        </w:rPr>
        <w:t xml:space="preserve"> tachikardiją, kai nėra pulso;</w:t>
      </w:r>
    </w:p>
    <w:p w14:paraId="1D9DC18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 sumažėjęs QRS voltažas ir ST segmento arba T bangos pokyčiai;</w:t>
      </w:r>
    </w:p>
    <w:p w14:paraId="4816B6A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 toksinė kardiomiopatija, dėl kurios gali atsirasti širdies nepakankamumas su sąstoviu ir </w:t>
      </w:r>
      <w:proofErr w:type="spellStart"/>
      <w:r w:rsidRPr="00B35532">
        <w:rPr>
          <w:rFonts w:ascii="Times New Roman" w:eastAsia="Times New Roman" w:hAnsi="Times New Roman"/>
          <w:lang w:val="lt-LT" w:eastAsia="lt-LT"/>
        </w:rPr>
        <w:t>hipotenzija</w:t>
      </w:r>
      <w:proofErr w:type="spellEnd"/>
      <w:r w:rsidRPr="00B35532">
        <w:rPr>
          <w:rFonts w:ascii="Times New Roman" w:eastAsia="Times New Roman" w:hAnsi="Times New Roman"/>
          <w:lang w:val="lt-LT" w:eastAsia="lt-LT"/>
        </w:rPr>
        <w:t>;</w:t>
      </w:r>
    </w:p>
    <w:p w14:paraId="2A6A179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 skystis perikardo ertmėje, </w:t>
      </w:r>
      <w:proofErr w:type="spellStart"/>
      <w:r w:rsidRPr="00B35532">
        <w:rPr>
          <w:rFonts w:ascii="Times New Roman" w:eastAsia="Times New Roman" w:hAnsi="Times New Roman"/>
          <w:lang w:val="lt-LT" w:eastAsia="lt-LT"/>
        </w:rPr>
        <w:t>fibrininis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perikarditas</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epikardo</w:t>
      </w:r>
      <w:proofErr w:type="spellEnd"/>
      <w:r w:rsidRPr="00B35532">
        <w:rPr>
          <w:rFonts w:ascii="Times New Roman" w:eastAsia="Times New Roman" w:hAnsi="Times New Roman"/>
          <w:lang w:val="lt-LT" w:eastAsia="lt-LT"/>
        </w:rPr>
        <w:t xml:space="preserve"> fibrozė.</w:t>
      </w:r>
    </w:p>
    <w:p w14:paraId="43188793" w14:textId="77777777" w:rsidR="00AB508C" w:rsidRDefault="00AB508C" w:rsidP="00B35532">
      <w:pPr>
        <w:spacing w:after="0" w:line="240" w:lineRule="auto"/>
        <w:rPr>
          <w:rFonts w:ascii="Times New Roman" w:eastAsia="Times New Roman" w:hAnsi="Times New Roman"/>
          <w:lang w:val="lt-LT" w:eastAsia="lt-LT"/>
        </w:rPr>
      </w:pPr>
    </w:p>
    <w:p w14:paraId="1F15EC52" w14:textId="77777777" w:rsidR="00B35532"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Toksinis poveikis plaučiams</w:t>
      </w:r>
    </w:p>
    <w:p w14:paraId="2717B81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Aprašyti toksinio poveikio plaučiams, dėl kurio gali atsirasti kvėpavimo nepakankamumas bei mirtis, atvejai. Vartojant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aprašyti </w:t>
      </w:r>
      <w:proofErr w:type="spellStart"/>
      <w:r w:rsidRPr="00B35532">
        <w:rPr>
          <w:rFonts w:ascii="Times New Roman" w:eastAsia="Times New Roman" w:hAnsi="Times New Roman"/>
          <w:lang w:val="lt-LT" w:eastAsia="lt-LT"/>
        </w:rPr>
        <w:t>intersticinio</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pneumonito</w:t>
      </w:r>
      <w:proofErr w:type="spellEnd"/>
      <w:r w:rsidRPr="00B35532">
        <w:rPr>
          <w:rFonts w:ascii="Times New Roman" w:eastAsia="Times New Roman" w:hAnsi="Times New Roman"/>
          <w:lang w:val="lt-LT" w:eastAsia="lt-LT"/>
        </w:rPr>
        <w:t xml:space="preserve"> ir plaučių fibrozės atvejai. Aprašytos kitos toksinio poveikio plaučiams formos.</w:t>
      </w:r>
    </w:p>
    <w:p w14:paraId="53FD3971" w14:textId="77777777" w:rsidR="00B35532" w:rsidRPr="00B35532" w:rsidRDefault="00B35532" w:rsidP="00B35532">
      <w:pPr>
        <w:spacing w:after="0" w:line="240" w:lineRule="auto"/>
        <w:rPr>
          <w:rFonts w:ascii="Times New Roman" w:eastAsia="Times New Roman" w:hAnsi="Times New Roman"/>
          <w:lang w:val="lt-LT" w:eastAsia="lt-LT"/>
        </w:rPr>
      </w:pPr>
    </w:p>
    <w:p w14:paraId="34919904"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Antrinės piktybinės ligos</w:t>
      </w:r>
    </w:p>
    <w:p w14:paraId="50A7F6A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Kaip ir skiriant bet kokius </w:t>
      </w:r>
      <w:proofErr w:type="spellStart"/>
      <w:r w:rsidRPr="00B35532">
        <w:rPr>
          <w:rFonts w:ascii="Times New Roman" w:eastAsia="Times New Roman" w:hAnsi="Times New Roman"/>
          <w:lang w:val="lt-LT" w:eastAsia="lt-LT"/>
        </w:rPr>
        <w:t>citotoksinius</w:t>
      </w:r>
      <w:proofErr w:type="spellEnd"/>
      <w:r w:rsidRPr="00B35532">
        <w:rPr>
          <w:rFonts w:ascii="Times New Roman" w:eastAsia="Times New Roman" w:hAnsi="Times New Roman"/>
          <w:lang w:val="lt-LT" w:eastAsia="lt-LT"/>
        </w:rPr>
        <w:t xml:space="preserve"> vaistinius preparatus, gydymas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padidina antrinių auglių ir jų pirmtakų riziką. Antrinės piktybinės ligos gali atsirasti praėjus keletui metų po chemoterapijos kurso pabaigos.</w:t>
      </w:r>
    </w:p>
    <w:p w14:paraId="56AF754F" w14:textId="77777777" w:rsidR="00B35532" w:rsidRPr="00B35532" w:rsidRDefault="00B35532" w:rsidP="00B35532">
      <w:pPr>
        <w:spacing w:after="0" w:line="240" w:lineRule="auto"/>
        <w:rPr>
          <w:rFonts w:ascii="Times New Roman" w:eastAsia="Times New Roman" w:hAnsi="Times New Roman"/>
          <w:lang w:val="lt-LT" w:eastAsia="lt-LT"/>
        </w:rPr>
      </w:pPr>
    </w:p>
    <w:p w14:paraId="24343A7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Yra padidėjusi </w:t>
      </w:r>
      <w:proofErr w:type="spellStart"/>
      <w:r w:rsidRPr="00B35532">
        <w:rPr>
          <w:rFonts w:ascii="Times New Roman" w:eastAsia="Times New Roman" w:hAnsi="Times New Roman"/>
          <w:lang w:val="lt-LT" w:eastAsia="lt-LT"/>
        </w:rPr>
        <w:t>mielodisplastinių</w:t>
      </w:r>
      <w:proofErr w:type="spellEnd"/>
      <w:r w:rsidRPr="00B35532">
        <w:rPr>
          <w:rFonts w:ascii="Times New Roman" w:eastAsia="Times New Roman" w:hAnsi="Times New Roman"/>
          <w:lang w:val="lt-LT" w:eastAsia="lt-LT"/>
        </w:rPr>
        <w:t xml:space="preserve"> pažeidimų, kai kurių – progresuojančių į ūmines </w:t>
      </w:r>
      <w:proofErr w:type="spellStart"/>
      <w:r w:rsidRPr="00B35532">
        <w:rPr>
          <w:rFonts w:ascii="Times New Roman" w:eastAsia="Times New Roman" w:hAnsi="Times New Roman"/>
          <w:lang w:val="lt-LT" w:eastAsia="lt-LT"/>
        </w:rPr>
        <w:t>leukemijas</w:t>
      </w:r>
      <w:proofErr w:type="spellEnd"/>
      <w:r w:rsidRPr="00B35532">
        <w:rPr>
          <w:rFonts w:ascii="Times New Roman" w:eastAsia="Times New Roman" w:hAnsi="Times New Roman"/>
          <w:lang w:val="lt-LT" w:eastAsia="lt-LT"/>
        </w:rPr>
        <w:t xml:space="preserve">, rizika (žr. 4.8 skyrių). Kitos piktybinės ligos, kurios aprašomos po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vartojimo arba gydant kartu</w:t>
      </w:r>
      <w:r w:rsidR="00057282">
        <w:rPr>
          <w:rFonts w:ascii="Times New Roman" w:eastAsia="Times New Roman" w:hAnsi="Times New Roman"/>
          <w:lang w:val="lt-LT" w:eastAsia="lt-LT"/>
        </w:rPr>
        <w:t xml:space="preserve"> su</w:t>
      </w: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yra limfoma, skydliaukės vėžys ir sarkomos.</w:t>
      </w:r>
    </w:p>
    <w:p w14:paraId="02B35D6B" w14:textId="77777777" w:rsidR="00B35532" w:rsidRPr="00B35532" w:rsidRDefault="00B35532" w:rsidP="00B35532">
      <w:pPr>
        <w:spacing w:after="0" w:line="240" w:lineRule="auto"/>
        <w:rPr>
          <w:rFonts w:ascii="Times New Roman" w:eastAsia="Times New Roman" w:hAnsi="Times New Roman"/>
          <w:lang w:val="lt-LT" w:eastAsia="lt-LT"/>
        </w:rPr>
      </w:pPr>
    </w:p>
    <w:p w14:paraId="36138D3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Aprašomos ir piktybinės ligos, pasireiškiančios vaisiui po kito </w:t>
      </w:r>
      <w:proofErr w:type="spellStart"/>
      <w:r w:rsidRPr="00B35532">
        <w:rPr>
          <w:rFonts w:ascii="Times New Roman" w:eastAsia="Times New Roman" w:hAnsi="Times New Roman"/>
          <w:lang w:val="lt-LT" w:eastAsia="lt-LT"/>
        </w:rPr>
        <w:t>oksazafosforinų</w:t>
      </w:r>
      <w:proofErr w:type="spellEnd"/>
      <w:r w:rsidRPr="00B35532">
        <w:rPr>
          <w:rFonts w:ascii="Times New Roman" w:eastAsia="Times New Roman" w:hAnsi="Times New Roman"/>
          <w:lang w:val="lt-LT" w:eastAsia="lt-LT"/>
        </w:rPr>
        <w:t xml:space="preserve"> grupės </w:t>
      </w:r>
      <w:proofErr w:type="spellStart"/>
      <w:r w:rsidRPr="00B35532">
        <w:rPr>
          <w:rFonts w:ascii="Times New Roman" w:eastAsia="Times New Roman" w:hAnsi="Times New Roman"/>
          <w:lang w:val="lt-LT" w:eastAsia="lt-LT"/>
        </w:rPr>
        <w:t>citotoksinio</w:t>
      </w:r>
      <w:proofErr w:type="spellEnd"/>
      <w:r w:rsidRPr="00B35532">
        <w:rPr>
          <w:rFonts w:ascii="Times New Roman" w:eastAsia="Times New Roman" w:hAnsi="Times New Roman"/>
          <w:lang w:val="lt-LT" w:eastAsia="lt-LT"/>
        </w:rPr>
        <w:t xml:space="preserve"> vaistinio preparato – </w:t>
      </w:r>
      <w:proofErr w:type="spellStart"/>
      <w:r w:rsidRPr="00B35532">
        <w:rPr>
          <w:rFonts w:ascii="Times New Roman" w:eastAsia="Times New Roman" w:hAnsi="Times New Roman"/>
          <w:lang w:val="lt-LT" w:eastAsia="lt-LT"/>
        </w:rPr>
        <w:t>ciklofosfamido</w:t>
      </w:r>
      <w:proofErr w:type="spellEnd"/>
      <w:r w:rsidRPr="00B35532">
        <w:rPr>
          <w:rFonts w:ascii="Times New Roman" w:eastAsia="Times New Roman" w:hAnsi="Times New Roman"/>
          <w:lang w:val="lt-LT" w:eastAsia="lt-LT"/>
        </w:rPr>
        <w:t xml:space="preserve"> – vartojimo motinai nėštumo metu.</w:t>
      </w:r>
    </w:p>
    <w:p w14:paraId="271D4B6E" w14:textId="77777777" w:rsidR="00B35532" w:rsidRPr="00B35532" w:rsidRDefault="00B35532" w:rsidP="00B35532">
      <w:pPr>
        <w:spacing w:after="0" w:line="240" w:lineRule="auto"/>
        <w:rPr>
          <w:rFonts w:ascii="Times New Roman" w:eastAsia="Times New Roman" w:hAnsi="Times New Roman"/>
          <w:lang w:val="lt-LT" w:eastAsia="lt-LT"/>
        </w:rPr>
      </w:pPr>
    </w:p>
    <w:p w14:paraId="29E37A47"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 xml:space="preserve">Venų </w:t>
      </w:r>
      <w:proofErr w:type="spellStart"/>
      <w:r w:rsidRPr="00B35532">
        <w:rPr>
          <w:rFonts w:ascii="Times New Roman" w:eastAsia="Times New Roman" w:hAnsi="Times New Roman"/>
          <w:i/>
          <w:lang w:val="lt-LT" w:eastAsia="lt-LT"/>
        </w:rPr>
        <w:t>okliuzijos</w:t>
      </w:r>
      <w:proofErr w:type="spellEnd"/>
      <w:r w:rsidRPr="00B35532">
        <w:rPr>
          <w:rFonts w:ascii="Times New Roman" w:eastAsia="Times New Roman" w:hAnsi="Times New Roman"/>
          <w:i/>
          <w:lang w:val="lt-LT" w:eastAsia="lt-LT"/>
        </w:rPr>
        <w:t xml:space="preserve"> kepenų liga</w:t>
      </w:r>
    </w:p>
    <w:p w14:paraId="16D6BBE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Venų </w:t>
      </w:r>
      <w:proofErr w:type="spellStart"/>
      <w:r w:rsidRPr="00B35532">
        <w:rPr>
          <w:rFonts w:ascii="Times New Roman" w:eastAsia="Times New Roman" w:hAnsi="Times New Roman"/>
          <w:lang w:val="lt-LT" w:eastAsia="lt-LT"/>
        </w:rPr>
        <w:t>okliuzijos</w:t>
      </w:r>
      <w:proofErr w:type="spellEnd"/>
      <w:r w:rsidRPr="00B35532">
        <w:rPr>
          <w:rFonts w:ascii="Times New Roman" w:eastAsia="Times New Roman" w:hAnsi="Times New Roman"/>
          <w:lang w:val="lt-LT" w:eastAsia="lt-LT"/>
        </w:rPr>
        <w:t xml:space="preserve"> kepenų liga aprašyta, taikant chemoterapiją, kai </w:t>
      </w:r>
      <w:r w:rsidR="003E6465">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ifosfamidas</w:t>
      </w:r>
      <w:proofErr w:type="spellEnd"/>
      <w:r w:rsidR="003E6465">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w:t>
      </w:r>
      <w:r w:rsidR="003E6465">
        <w:rPr>
          <w:rFonts w:ascii="Times New Roman" w:eastAsia="Times New Roman" w:hAnsi="Times New Roman"/>
          <w:lang w:val="lt-LT" w:eastAsia="lt-LT"/>
        </w:rPr>
        <w:t>T</w:t>
      </w:r>
      <w:r w:rsidRPr="00B35532">
        <w:rPr>
          <w:rFonts w:ascii="Times New Roman" w:eastAsia="Times New Roman" w:hAnsi="Times New Roman"/>
          <w:lang w:val="lt-LT" w:eastAsia="lt-LT"/>
        </w:rPr>
        <w:t xml:space="preserve">aip pat ši komplikacija yra žinoma, </w:t>
      </w:r>
      <w:r w:rsidR="003E6465">
        <w:rPr>
          <w:rFonts w:ascii="Times New Roman" w:eastAsia="Times New Roman" w:hAnsi="Times New Roman"/>
          <w:lang w:val="lt-LT" w:eastAsia="lt-LT"/>
        </w:rPr>
        <w:t>skiriant</w:t>
      </w:r>
      <w:r w:rsidR="003E6465"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gydymą </w:t>
      </w:r>
      <w:proofErr w:type="spellStart"/>
      <w:r w:rsidRPr="00B35532">
        <w:rPr>
          <w:rFonts w:ascii="Times New Roman" w:eastAsia="Times New Roman" w:hAnsi="Times New Roman"/>
          <w:lang w:val="lt-LT" w:eastAsia="lt-LT"/>
        </w:rPr>
        <w:t>ciklofosfamidu</w:t>
      </w:r>
      <w:proofErr w:type="spellEnd"/>
      <w:r w:rsidRPr="00B35532">
        <w:rPr>
          <w:rFonts w:ascii="Times New Roman" w:eastAsia="Times New Roman" w:hAnsi="Times New Roman"/>
          <w:lang w:val="lt-LT" w:eastAsia="lt-LT"/>
        </w:rPr>
        <w:t xml:space="preserve">, kitu </w:t>
      </w:r>
      <w:proofErr w:type="spellStart"/>
      <w:r w:rsidRPr="00B35532">
        <w:rPr>
          <w:rFonts w:ascii="Times New Roman" w:eastAsia="Times New Roman" w:hAnsi="Times New Roman"/>
          <w:lang w:val="lt-LT" w:eastAsia="lt-LT"/>
        </w:rPr>
        <w:t>oksazafosforinų</w:t>
      </w:r>
      <w:proofErr w:type="spellEnd"/>
      <w:r w:rsidRPr="00B35532">
        <w:rPr>
          <w:rFonts w:ascii="Times New Roman" w:eastAsia="Times New Roman" w:hAnsi="Times New Roman"/>
          <w:lang w:val="lt-LT" w:eastAsia="lt-LT"/>
        </w:rPr>
        <w:t xml:space="preserve"> grupės </w:t>
      </w:r>
      <w:proofErr w:type="spellStart"/>
      <w:r w:rsidRPr="00B35532">
        <w:rPr>
          <w:rFonts w:ascii="Times New Roman" w:eastAsia="Times New Roman" w:hAnsi="Times New Roman"/>
          <w:lang w:val="lt-LT" w:eastAsia="lt-LT"/>
        </w:rPr>
        <w:t>citotoksiniu</w:t>
      </w:r>
      <w:proofErr w:type="spellEnd"/>
      <w:r w:rsidRPr="00B35532">
        <w:rPr>
          <w:rFonts w:ascii="Times New Roman" w:eastAsia="Times New Roman" w:hAnsi="Times New Roman"/>
          <w:lang w:val="lt-LT" w:eastAsia="lt-LT"/>
        </w:rPr>
        <w:t xml:space="preserve"> vaistiniu preparatu.</w:t>
      </w:r>
    </w:p>
    <w:p w14:paraId="46F44D89" w14:textId="77777777" w:rsidR="00B35532" w:rsidRPr="00B35532" w:rsidRDefault="00B35532" w:rsidP="00B35532">
      <w:pPr>
        <w:spacing w:after="0" w:line="240" w:lineRule="auto"/>
        <w:rPr>
          <w:rFonts w:ascii="Times New Roman" w:eastAsia="Times New Roman" w:hAnsi="Times New Roman"/>
          <w:lang w:val="lt-LT" w:eastAsia="lt-LT"/>
        </w:rPr>
      </w:pPr>
    </w:p>
    <w:p w14:paraId="254F63D4" w14:textId="77777777" w:rsidR="00B35532" w:rsidRPr="00B35532" w:rsidRDefault="00B35532" w:rsidP="00B35532">
      <w:pPr>
        <w:spacing w:after="0" w:line="240" w:lineRule="auto"/>
        <w:rPr>
          <w:rFonts w:ascii="Times New Roman" w:eastAsia="Times New Roman" w:hAnsi="Times New Roman"/>
          <w:i/>
          <w:lang w:val="lt-LT" w:eastAsia="lt-LT"/>
        </w:rPr>
      </w:pPr>
      <w:proofErr w:type="spellStart"/>
      <w:r w:rsidRPr="00B35532">
        <w:rPr>
          <w:rFonts w:ascii="Times New Roman" w:eastAsia="Times New Roman" w:hAnsi="Times New Roman"/>
          <w:i/>
          <w:lang w:val="lt-LT" w:eastAsia="lt-LT"/>
        </w:rPr>
        <w:t>Genotoksiškumas</w:t>
      </w:r>
      <w:proofErr w:type="spellEnd"/>
    </w:p>
    <w:p w14:paraId="71B5746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Žr. 4.6 skyrių</w:t>
      </w:r>
      <w:r w:rsidR="00756EAA">
        <w:rPr>
          <w:rFonts w:ascii="Times New Roman" w:eastAsia="Times New Roman" w:hAnsi="Times New Roman"/>
          <w:lang w:val="lt-LT" w:eastAsia="lt-LT"/>
        </w:rPr>
        <w:t>.</w:t>
      </w:r>
    </w:p>
    <w:p w14:paraId="5940BDE9" w14:textId="77777777" w:rsidR="00B35532" w:rsidRPr="00B35532" w:rsidRDefault="00B35532" w:rsidP="00B35532">
      <w:pPr>
        <w:spacing w:after="0" w:line="240" w:lineRule="auto"/>
        <w:rPr>
          <w:rFonts w:ascii="Times New Roman" w:eastAsia="Times New Roman" w:hAnsi="Times New Roman"/>
          <w:lang w:val="lt-LT" w:eastAsia="lt-LT"/>
        </w:rPr>
      </w:pPr>
    </w:p>
    <w:p w14:paraId="23C26997"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Poveikis vaisingumui</w:t>
      </w:r>
    </w:p>
    <w:p w14:paraId="7459867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Žr. 4.6 skyrių</w:t>
      </w:r>
      <w:r w:rsidR="00756EAA">
        <w:rPr>
          <w:rFonts w:ascii="Times New Roman" w:eastAsia="Times New Roman" w:hAnsi="Times New Roman"/>
          <w:lang w:val="lt-LT" w:eastAsia="lt-LT"/>
        </w:rPr>
        <w:t>.</w:t>
      </w:r>
    </w:p>
    <w:p w14:paraId="29878CEC" w14:textId="77777777" w:rsidR="00B35532" w:rsidRPr="00B35532" w:rsidRDefault="00B35532" w:rsidP="00B35532">
      <w:pPr>
        <w:spacing w:after="0" w:line="240" w:lineRule="auto"/>
        <w:rPr>
          <w:rFonts w:ascii="Times New Roman" w:eastAsia="Times New Roman" w:hAnsi="Times New Roman"/>
          <w:lang w:val="lt-LT" w:eastAsia="lt-LT"/>
        </w:rPr>
      </w:pPr>
    </w:p>
    <w:p w14:paraId="5035F48D"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Moterys</w:t>
      </w:r>
    </w:p>
    <w:p w14:paraId="40F3B59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Pacientėms, gydomoms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aprašyti amenorėjos atvejai. Be to, gydant </w:t>
      </w:r>
      <w:proofErr w:type="spellStart"/>
      <w:r w:rsidRPr="00B35532">
        <w:rPr>
          <w:rFonts w:ascii="Times New Roman" w:eastAsia="Times New Roman" w:hAnsi="Times New Roman"/>
          <w:lang w:val="lt-LT" w:eastAsia="lt-LT"/>
        </w:rPr>
        <w:t>ciklofosfamidu</w:t>
      </w:r>
      <w:proofErr w:type="spellEnd"/>
      <w:r w:rsidRPr="00B35532">
        <w:rPr>
          <w:rFonts w:ascii="Times New Roman" w:eastAsia="Times New Roman" w:hAnsi="Times New Roman"/>
          <w:lang w:val="lt-LT" w:eastAsia="lt-LT"/>
        </w:rPr>
        <w:t xml:space="preserve">, kitu </w:t>
      </w:r>
      <w:proofErr w:type="spellStart"/>
      <w:r w:rsidRPr="00B35532">
        <w:rPr>
          <w:rFonts w:ascii="Times New Roman" w:eastAsia="Times New Roman" w:hAnsi="Times New Roman"/>
          <w:lang w:val="lt-LT" w:eastAsia="lt-LT"/>
        </w:rPr>
        <w:t>oksazafosforinų</w:t>
      </w:r>
      <w:proofErr w:type="spellEnd"/>
      <w:r w:rsidRPr="00B35532">
        <w:rPr>
          <w:rFonts w:ascii="Times New Roman" w:eastAsia="Times New Roman" w:hAnsi="Times New Roman"/>
          <w:lang w:val="lt-LT" w:eastAsia="lt-LT"/>
        </w:rPr>
        <w:t xml:space="preserve"> grupės </w:t>
      </w:r>
      <w:proofErr w:type="spellStart"/>
      <w:r w:rsidRPr="00B35532">
        <w:rPr>
          <w:rFonts w:ascii="Times New Roman" w:eastAsia="Times New Roman" w:hAnsi="Times New Roman"/>
          <w:lang w:val="lt-LT" w:eastAsia="lt-LT"/>
        </w:rPr>
        <w:t>citotoksiniu</w:t>
      </w:r>
      <w:proofErr w:type="spellEnd"/>
      <w:r w:rsidRPr="00B35532">
        <w:rPr>
          <w:rFonts w:ascii="Times New Roman" w:eastAsia="Times New Roman" w:hAnsi="Times New Roman"/>
          <w:lang w:val="lt-LT" w:eastAsia="lt-LT"/>
        </w:rPr>
        <w:t xml:space="preserve"> </w:t>
      </w:r>
      <w:r w:rsidR="00445714">
        <w:rPr>
          <w:rFonts w:ascii="Times New Roman" w:eastAsia="Times New Roman" w:hAnsi="Times New Roman"/>
          <w:lang w:val="lt-LT" w:eastAsia="lt-LT"/>
        </w:rPr>
        <w:t xml:space="preserve">vaistiniu </w:t>
      </w:r>
      <w:r w:rsidRPr="00B35532">
        <w:rPr>
          <w:rFonts w:ascii="Times New Roman" w:eastAsia="Times New Roman" w:hAnsi="Times New Roman"/>
          <w:lang w:val="lt-LT" w:eastAsia="lt-LT"/>
        </w:rPr>
        <w:t xml:space="preserve">preparatu, aprašyti </w:t>
      </w:r>
      <w:proofErr w:type="spellStart"/>
      <w:r w:rsidRPr="00B35532">
        <w:rPr>
          <w:rFonts w:ascii="Times New Roman" w:eastAsia="Times New Roman" w:hAnsi="Times New Roman"/>
          <w:lang w:val="lt-LT" w:eastAsia="lt-LT"/>
        </w:rPr>
        <w:t>oligomenorėjos</w:t>
      </w:r>
      <w:proofErr w:type="spellEnd"/>
      <w:r w:rsidRPr="00B35532">
        <w:rPr>
          <w:rFonts w:ascii="Times New Roman" w:eastAsia="Times New Roman" w:hAnsi="Times New Roman"/>
          <w:lang w:val="lt-LT" w:eastAsia="lt-LT"/>
        </w:rPr>
        <w:t xml:space="preserve"> atvejai.</w:t>
      </w:r>
    </w:p>
    <w:p w14:paraId="608B338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Ilgalaikės chemoterapijos sukeltos amenorėjos rizika padidėja vyresnio amžiaus moterims.</w:t>
      </w:r>
    </w:p>
    <w:p w14:paraId="5745C18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Jeigu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gydomos mergaitės iki lytinio brendimo pradžios, jų antriniai lytiniai požymiai gali atsirasti laiku, o mėnesinės gali būti reguliarios.</w:t>
      </w:r>
    </w:p>
    <w:p w14:paraId="2A1E23F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Mergaitės, gydytos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iki lytinio brendimo pradžios, vėliau galėjo pastoti.</w:t>
      </w:r>
    </w:p>
    <w:p w14:paraId="6155D4D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Mergaitės, kurioms, užbaigus gydymą, kiaušidžių funkcija atsistatė, turi didesnę riziką priešlaikinei menopauzei atsirasti.</w:t>
      </w:r>
    </w:p>
    <w:p w14:paraId="34D2A1A8" w14:textId="77777777" w:rsidR="00B35532" w:rsidRPr="00B35532" w:rsidRDefault="00B35532" w:rsidP="00B35532">
      <w:pPr>
        <w:spacing w:after="0" w:line="240" w:lineRule="auto"/>
        <w:rPr>
          <w:rFonts w:ascii="Times New Roman" w:eastAsia="Times New Roman" w:hAnsi="Times New Roman"/>
          <w:lang w:val="lt-LT" w:eastAsia="lt-LT"/>
        </w:rPr>
      </w:pPr>
    </w:p>
    <w:p w14:paraId="0F907F4E"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Vyrai</w:t>
      </w:r>
    </w:p>
    <w:p w14:paraId="35707B93"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gydomiems vyrams gali atsirasti </w:t>
      </w:r>
      <w:proofErr w:type="spellStart"/>
      <w:r w:rsidRPr="00B35532">
        <w:rPr>
          <w:rFonts w:ascii="Times New Roman" w:eastAsia="Times New Roman" w:hAnsi="Times New Roman"/>
          <w:lang w:val="lt-LT" w:eastAsia="lt-LT"/>
        </w:rPr>
        <w:t>oligospermija</w:t>
      </w:r>
      <w:proofErr w:type="spellEnd"/>
      <w:r w:rsidRPr="00B35532">
        <w:rPr>
          <w:rFonts w:ascii="Times New Roman" w:eastAsia="Times New Roman" w:hAnsi="Times New Roman"/>
          <w:lang w:val="lt-LT" w:eastAsia="lt-LT"/>
        </w:rPr>
        <w:t xml:space="preserve"> arba </w:t>
      </w:r>
      <w:proofErr w:type="spellStart"/>
      <w:r w:rsidRPr="00B35532">
        <w:rPr>
          <w:rFonts w:ascii="Times New Roman" w:eastAsia="Times New Roman" w:hAnsi="Times New Roman"/>
          <w:lang w:val="lt-LT" w:eastAsia="lt-LT"/>
        </w:rPr>
        <w:t>azoospermija</w:t>
      </w:r>
      <w:proofErr w:type="spellEnd"/>
      <w:r w:rsidRPr="00B35532">
        <w:rPr>
          <w:rFonts w:ascii="Times New Roman" w:eastAsia="Times New Roman" w:hAnsi="Times New Roman"/>
          <w:lang w:val="lt-LT" w:eastAsia="lt-LT"/>
        </w:rPr>
        <w:t>.</w:t>
      </w:r>
    </w:p>
    <w:p w14:paraId="37417EA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Šių pacientų seksualinė funkcija ir lytinis potraukis paprastai nesutrinka.</w:t>
      </w:r>
    </w:p>
    <w:p w14:paraId="66A3EA9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Berniukams, gydomiems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iki lytinio brendimo pradžios, antriniai lytiniai požymiai gali atsirasti </w:t>
      </w:r>
      <w:r w:rsidR="00476991">
        <w:rPr>
          <w:rFonts w:ascii="Times New Roman" w:eastAsia="Times New Roman" w:hAnsi="Times New Roman"/>
          <w:lang w:val="lt-LT" w:eastAsia="lt-LT"/>
        </w:rPr>
        <w:t>laiku</w:t>
      </w:r>
      <w:r w:rsidRPr="00B35532">
        <w:rPr>
          <w:rFonts w:ascii="Times New Roman" w:eastAsia="Times New Roman" w:hAnsi="Times New Roman"/>
          <w:lang w:val="lt-LT" w:eastAsia="lt-LT"/>
        </w:rPr>
        <w:t xml:space="preserve">, bet jie gali turėti </w:t>
      </w:r>
      <w:proofErr w:type="spellStart"/>
      <w:r w:rsidRPr="00B35532">
        <w:rPr>
          <w:rFonts w:ascii="Times New Roman" w:eastAsia="Times New Roman" w:hAnsi="Times New Roman"/>
          <w:lang w:val="lt-LT" w:eastAsia="lt-LT"/>
        </w:rPr>
        <w:t>oligospermiją</w:t>
      </w:r>
      <w:proofErr w:type="spellEnd"/>
      <w:r w:rsidRPr="00B35532">
        <w:rPr>
          <w:rFonts w:ascii="Times New Roman" w:eastAsia="Times New Roman" w:hAnsi="Times New Roman"/>
          <w:lang w:val="lt-LT" w:eastAsia="lt-LT"/>
        </w:rPr>
        <w:t xml:space="preserve"> arba </w:t>
      </w:r>
      <w:proofErr w:type="spellStart"/>
      <w:r w:rsidRPr="00B35532">
        <w:rPr>
          <w:rFonts w:ascii="Times New Roman" w:eastAsia="Times New Roman" w:hAnsi="Times New Roman"/>
          <w:lang w:val="lt-LT" w:eastAsia="lt-LT"/>
        </w:rPr>
        <w:t>azoospermiją</w:t>
      </w:r>
      <w:proofErr w:type="spellEnd"/>
      <w:r w:rsidRPr="00B35532">
        <w:rPr>
          <w:rFonts w:ascii="Times New Roman" w:eastAsia="Times New Roman" w:hAnsi="Times New Roman"/>
          <w:lang w:val="lt-LT" w:eastAsia="lt-LT"/>
        </w:rPr>
        <w:t xml:space="preserve">. Gali </w:t>
      </w:r>
      <w:r w:rsidR="00476991">
        <w:rPr>
          <w:rFonts w:ascii="Times New Roman" w:eastAsia="Times New Roman" w:hAnsi="Times New Roman"/>
          <w:lang w:val="lt-LT" w:eastAsia="lt-LT"/>
        </w:rPr>
        <w:t>pasireikšti</w:t>
      </w:r>
      <w:r w:rsidR="00476991"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tam tikro laipsnio sėklidžių atrofija.</w:t>
      </w:r>
    </w:p>
    <w:p w14:paraId="396B5F40"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Azoospermija</w:t>
      </w:r>
      <w:proofErr w:type="spellEnd"/>
      <w:r w:rsidRPr="00B35532">
        <w:rPr>
          <w:rFonts w:ascii="Times New Roman" w:eastAsia="Times New Roman" w:hAnsi="Times New Roman"/>
          <w:lang w:val="lt-LT" w:eastAsia="lt-LT"/>
        </w:rPr>
        <w:t xml:space="preserve"> kai kuriems pacientams gali būti grįžtama, tačiau </w:t>
      </w:r>
      <w:r w:rsidR="00260DBE">
        <w:rPr>
          <w:rFonts w:ascii="Times New Roman" w:eastAsia="Times New Roman" w:hAnsi="Times New Roman"/>
          <w:lang w:val="lt-LT" w:eastAsia="lt-LT"/>
        </w:rPr>
        <w:t>j</w:t>
      </w:r>
      <w:r w:rsidR="00260DBE" w:rsidRPr="00B35532">
        <w:rPr>
          <w:rFonts w:ascii="Times New Roman" w:eastAsia="Times New Roman" w:hAnsi="Times New Roman"/>
          <w:lang w:val="lt-LT" w:eastAsia="lt-LT"/>
        </w:rPr>
        <w:t xml:space="preserve">i </w:t>
      </w:r>
      <w:r w:rsidRPr="00B35532">
        <w:rPr>
          <w:rFonts w:ascii="Times New Roman" w:eastAsia="Times New Roman" w:hAnsi="Times New Roman"/>
          <w:lang w:val="lt-LT" w:eastAsia="lt-LT"/>
        </w:rPr>
        <w:t xml:space="preserve">gali </w:t>
      </w:r>
      <w:r w:rsidR="00260DBE">
        <w:rPr>
          <w:rFonts w:ascii="Times New Roman" w:eastAsia="Times New Roman" w:hAnsi="Times New Roman"/>
          <w:lang w:val="lt-LT" w:eastAsia="lt-LT"/>
        </w:rPr>
        <w:t>tęstis</w:t>
      </w:r>
      <w:r w:rsidR="00260DBE"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keletą metų po gydymo užbaigimo.</w:t>
      </w:r>
    </w:p>
    <w:p w14:paraId="6731DD2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Vyrai, gydyti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vėliau susilaukė vaikų.</w:t>
      </w:r>
    </w:p>
    <w:p w14:paraId="7EFE4F99" w14:textId="77777777" w:rsidR="00B35532" w:rsidRPr="00B35532" w:rsidRDefault="00B35532" w:rsidP="00B35532">
      <w:pPr>
        <w:spacing w:after="0" w:line="240" w:lineRule="auto"/>
        <w:rPr>
          <w:rFonts w:ascii="Times New Roman" w:eastAsia="Times New Roman" w:hAnsi="Times New Roman"/>
          <w:lang w:val="lt-LT" w:eastAsia="lt-LT"/>
        </w:rPr>
      </w:pPr>
    </w:p>
    <w:p w14:paraId="7D409B63"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Anafilaksinės</w:t>
      </w:r>
      <w:r w:rsidR="009957E5">
        <w:rPr>
          <w:rFonts w:ascii="Times New Roman" w:eastAsia="Times New Roman" w:hAnsi="Times New Roman"/>
          <w:i/>
          <w:lang w:val="lt-LT" w:eastAsia="lt-LT"/>
        </w:rPr>
        <w:t xml:space="preserve"> ir </w:t>
      </w:r>
      <w:proofErr w:type="spellStart"/>
      <w:r w:rsidRPr="00B35532">
        <w:rPr>
          <w:rFonts w:ascii="Times New Roman" w:eastAsia="Times New Roman" w:hAnsi="Times New Roman"/>
          <w:i/>
          <w:lang w:val="lt-LT" w:eastAsia="lt-LT"/>
        </w:rPr>
        <w:t>anafilaktoidinės</w:t>
      </w:r>
      <w:proofErr w:type="spellEnd"/>
      <w:r w:rsidRPr="00B35532">
        <w:rPr>
          <w:rFonts w:ascii="Times New Roman" w:eastAsia="Times New Roman" w:hAnsi="Times New Roman"/>
          <w:i/>
          <w:lang w:val="lt-LT" w:eastAsia="lt-LT"/>
        </w:rPr>
        <w:t xml:space="preserve"> reakcijos, kryžminis jautrumas</w:t>
      </w:r>
    </w:p>
    <w:p w14:paraId="32961A1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Aprašytos anafilaksinės</w:t>
      </w:r>
      <w:r w:rsidR="009957E5">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anafilaktoidinės</w:t>
      </w:r>
      <w:proofErr w:type="spellEnd"/>
      <w:r w:rsidRPr="00B35532">
        <w:rPr>
          <w:rFonts w:ascii="Times New Roman" w:eastAsia="Times New Roman" w:hAnsi="Times New Roman"/>
          <w:lang w:val="lt-LT" w:eastAsia="lt-LT"/>
        </w:rPr>
        <w:t xml:space="preserve"> reakcijos, siejamos su </w:t>
      </w:r>
      <w:proofErr w:type="spellStart"/>
      <w:r w:rsidRPr="00B35532">
        <w:rPr>
          <w:rFonts w:ascii="Times New Roman" w:eastAsia="Times New Roman" w:hAnsi="Times New Roman"/>
          <w:lang w:val="lt-LT" w:eastAsia="lt-LT"/>
        </w:rPr>
        <w:t>ifosfamidu</w:t>
      </w:r>
      <w:proofErr w:type="spellEnd"/>
      <w:r w:rsidR="008A4F36">
        <w:rPr>
          <w:rFonts w:ascii="Times New Roman" w:eastAsia="Times New Roman" w:hAnsi="Times New Roman"/>
          <w:lang w:val="lt-LT" w:eastAsia="lt-LT"/>
        </w:rPr>
        <w:t xml:space="preserve"> (žr. 4.3 skyrių)</w:t>
      </w:r>
      <w:r w:rsidRPr="00B35532">
        <w:rPr>
          <w:rFonts w:ascii="Times New Roman" w:eastAsia="Times New Roman" w:hAnsi="Times New Roman"/>
          <w:lang w:val="lt-LT" w:eastAsia="lt-LT"/>
        </w:rPr>
        <w:t>.</w:t>
      </w:r>
    </w:p>
    <w:p w14:paraId="4373478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Aprašyti kryžminio jautrumo tarp </w:t>
      </w:r>
      <w:proofErr w:type="spellStart"/>
      <w:r w:rsidRPr="00B35532">
        <w:rPr>
          <w:rFonts w:ascii="Times New Roman" w:eastAsia="Times New Roman" w:hAnsi="Times New Roman"/>
          <w:lang w:val="lt-LT" w:eastAsia="lt-LT"/>
        </w:rPr>
        <w:t>oksazafosforinų</w:t>
      </w:r>
      <w:proofErr w:type="spellEnd"/>
      <w:r w:rsidRPr="00B35532">
        <w:rPr>
          <w:rFonts w:ascii="Times New Roman" w:eastAsia="Times New Roman" w:hAnsi="Times New Roman"/>
          <w:lang w:val="lt-LT" w:eastAsia="lt-LT"/>
        </w:rPr>
        <w:t xml:space="preserve"> grupės </w:t>
      </w:r>
      <w:proofErr w:type="spellStart"/>
      <w:r w:rsidRPr="00B35532">
        <w:rPr>
          <w:rFonts w:ascii="Times New Roman" w:eastAsia="Times New Roman" w:hAnsi="Times New Roman"/>
          <w:lang w:val="lt-LT" w:eastAsia="lt-LT"/>
        </w:rPr>
        <w:t>citotoksinių</w:t>
      </w:r>
      <w:proofErr w:type="spellEnd"/>
      <w:r w:rsidRPr="00B35532">
        <w:rPr>
          <w:rFonts w:ascii="Times New Roman" w:eastAsia="Times New Roman" w:hAnsi="Times New Roman"/>
          <w:lang w:val="lt-LT" w:eastAsia="lt-LT"/>
        </w:rPr>
        <w:t xml:space="preserve"> vaistinių preparatų atvejai.</w:t>
      </w:r>
    </w:p>
    <w:p w14:paraId="388B22B0" w14:textId="77777777" w:rsidR="00B35532" w:rsidRPr="00B35532" w:rsidRDefault="00B35532" w:rsidP="00B35532">
      <w:pPr>
        <w:spacing w:after="0" w:line="240" w:lineRule="auto"/>
        <w:rPr>
          <w:rFonts w:ascii="Times New Roman" w:eastAsia="Times New Roman" w:hAnsi="Times New Roman"/>
          <w:lang w:val="lt-LT" w:eastAsia="lt-LT"/>
        </w:rPr>
      </w:pPr>
    </w:p>
    <w:p w14:paraId="4CBE9952"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Žaizdų gijimo sutrikimai</w:t>
      </w:r>
    </w:p>
    <w:p w14:paraId="470CC165"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sutrikdyti normalų žaizdų gijimą.</w:t>
      </w:r>
    </w:p>
    <w:p w14:paraId="4F641B07" w14:textId="77777777" w:rsidR="00B35532" w:rsidRPr="00B35532" w:rsidRDefault="00B35532" w:rsidP="00B35532">
      <w:pPr>
        <w:spacing w:after="0" w:line="240" w:lineRule="auto"/>
        <w:rPr>
          <w:rFonts w:ascii="Times New Roman" w:eastAsia="Times New Roman" w:hAnsi="Times New Roman"/>
          <w:lang w:val="lt-LT" w:eastAsia="lt-LT"/>
        </w:rPr>
      </w:pPr>
    </w:p>
    <w:p w14:paraId="4E6DC57E" w14:textId="77777777" w:rsidR="00B35532" w:rsidRPr="00B35532" w:rsidRDefault="00B35532" w:rsidP="00B35532">
      <w:pPr>
        <w:spacing w:after="0" w:line="240" w:lineRule="auto"/>
        <w:rPr>
          <w:rFonts w:ascii="Times New Roman" w:eastAsia="Times New Roman" w:hAnsi="Times New Roman"/>
          <w:i/>
          <w:lang w:val="lt-LT" w:eastAsia="lt-LT"/>
        </w:rPr>
      </w:pPr>
      <w:proofErr w:type="spellStart"/>
      <w:r w:rsidRPr="00B35532">
        <w:rPr>
          <w:rFonts w:ascii="Times New Roman" w:eastAsia="Times New Roman" w:hAnsi="Times New Roman"/>
          <w:i/>
          <w:lang w:val="lt-LT" w:eastAsia="lt-LT"/>
        </w:rPr>
        <w:t>Alopecija</w:t>
      </w:r>
      <w:proofErr w:type="spellEnd"/>
    </w:p>
    <w:p w14:paraId="643E4677"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Alopecija</w:t>
      </w:r>
      <w:proofErr w:type="spellEnd"/>
      <w:r w:rsidRPr="00B35532">
        <w:rPr>
          <w:rFonts w:ascii="Times New Roman" w:eastAsia="Times New Roman" w:hAnsi="Times New Roman"/>
          <w:lang w:val="lt-LT" w:eastAsia="lt-LT"/>
        </w:rPr>
        <w:t xml:space="preserve">, vartojant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yra labai dažnas, nuo dozės priklausomas reiškinys.</w:t>
      </w:r>
    </w:p>
    <w:p w14:paraId="44223F5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Chemoterapijos sukelta </w:t>
      </w:r>
      <w:proofErr w:type="spellStart"/>
      <w:r w:rsidRPr="00B35532">
        <w:rPr>
          <w:rFonts w:ascii="Times New Roman" w:eastAsia="Times New Roman" w:hAnsi="Times New Roman"/>
          <w:lang w:val="lt-LT" w:eastAsia="lt-LT"/>
        </w:rPr>
        <w:t>alopecija</w:t>
      </w:r>
      <w:proofErr w:type="spellEnd"/>
      <w:r w:rsidRPr="00B35532">
        <w:rPr>
          <w:rFonts w:ascii="Times New Roman" w:eastAsia="Times New Roman" w:hAnsi="Times New Roman"/>
          <w:lang w:val="lt-LT" w:eastAsia="lt-LT"/>
        </w:rPr>
        <w:t xml:space="preserve"> gali progresuoti iki nuplikimo.</w:t>
      </w:r>
    </w:p>
    <w:p w14:paraId="70E3B21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Plaukai gali ataugti, tačiau jie gali būti kitokios tekstūros arba spalvos.</w:t>
      </w:r>
    </w:p>
    <w:p w14:paraId="6A34B20A" w14:textId="77777777" w:rsidR="00B35532" w:rsidRPr="00B35532" w:rsidRDefault="00B35532" w:rsidP="00B35532">
      <w:pPr>
        <w:spacing w:after="0" w:line="240" w:lineRule="auto"/>
        <w:rPr>
          <w:rFonts w:ascii="Times New Roman" w:eastAsia="Times New Roman" w:hAnsi="Times New Roman"/>
          <w:lang w:val="lt-LT" w:eastAsia="lt-LT"/>
        </w:rPr>
      </w:pPr>
    </w:p>
    <w:p w14:paraId="029F09C5"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Pykinimas ir vėmimas</w:t>
      </w:r>
    </w:p>
    <w:p w14:paraId="2A467FC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Vartojant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gali atsirasti pykinimas ir vėmimas.</w:t>
      </w:r>
    </w:p>
    <w:p w14:paraId="6DA05AB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Reikėtų apsvarstyti esamas rekomendacijas apie vėmim</w:t>
      </w:r>
      <w:r w:rsidR="009A2EBB">
        <w:rPr>
          <w:rFonts w:ascii="Times New Roman" w:eastAsia="Times New Roman" w:hAnsi="Times New Roman"/>
          <w:lang w:val="lt-LT" w:eastAsia="lt-LT"/>
        </w:rPr>
        <w:t>ą</w:t>
      </w:r>
      <w:r w:rsidRPr="00B35532">
        <w:rPr>
          <w:rFonts w:ascii="Times New Roman" w:eastAsia="Times New Roman" w:hAnsi="Times New Roman"/>
          <w:lang w:val="lt-LT" w:eastAsia="lt-LT"/>
        </w:rPr>
        <w:t xml:space="preserve"> slopina</w:t>
      </w:r>
      <w:r w:rsidR="009A2EBB">
        <w:rPr>
          <w:rFonts w:ascii="Times New Roman" w:eastAsia="Times New Roman" w:hAnsi="Times New Roman"/>
          <w:lang w:val="lt-LT" w:eastAsia="lt-LT"/>
        </w:rPr>
        <w:t>nči</w:t>
      </w:r>
      <w:r w:rsidRPr="00B35532">
        <w:rPr>
          <w:rFonts w:ascii="Times New Roman" w:eastAsia="Times New Roman" w:hAnsi="Times New Roman"/>
          <w:lang w:val="lt-LT" w:eastAsia="lt-LT"/>
        </w:rPr>
        <w:t>ų vaistinių preparatų skyrimą pykinimui bei vėmimui išvengti ir mažinti.</w:t>
      </w:r>
    </w:p>
    <w:p w14:paraId="3BC43D00" w14:textId="77777777" w:rsidR="00B35532" w:rsidRPr="00B35532" w:rsidRDefault="00B35532" w:rsidP="00B35532">
      <w:pPr>
        <w:spacing w:after="0" w:line="240" w:lineRule="auto"/>
        <w:rPr>
          <w:rFonts w:ascii="Times New Roman" w:eastAsia="Times New Roman" w:hAnsi="Times New Roman"/>
          <w:lang w:val="lt-LT" w:eastAsia="lt-LT"/>
        </w:rPr>
      </w:pPr>
    </w:p>
    <w:p w14:paraId="7264F6D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Alkoholio vartojimas gali sustiprinti chemoterapijos sukeltą pykinimą ir vėmimą.</w:t>
      </w:r>
    </w:p>
    <w:p w14:paraId="265ED879" w14:textId="77777777" w:rsidR="00B35532" w:rsidRPr="00B35532" w:rsidRDefault="00B35532" w:rsidP="00B35532">
      <w:pPr>
        <w:spacing w:after="0" w:line="240" w:lineRule="auto"/>
        <w:rPr>
          <w:rFonts w:ascii="Times New Roman" w:eastAsia="Times New Roman" w:hAnsi="Times New Roman"/>
          <w:lang w:val="lt-LT" w:eastAsia="lt-LT"/>
        </w:rPr>
      </w:pPr>
    </w:p>
    <w:p w14:paraId="1FA3545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Svarbu palaikyti burnos higieną.</w:t>
      </w:r>
    </w:p>
    <w:p w14:paraId="57E6E119" w14:textId="77777777" w:rsidR="00B35532" w:rsidRPr="00B35532" w:rsidRDefault="00B35532" w:rsidP="00B35532">
      <w:pPr>
        <w:spacing w:after="0" w:line="240" w:lineRule="auto"/>
        <w:rPr>
          <w:rFonts w:ascii="Times New Roman" w:eastAsia="Times New Roman" w:hAnsi="Times New Roman"/>
          <w:lang w:val="lt-LT" w:eastAsia="lt-LT"/>
        </w:rPr>
      </w:pPr>
    </w:p>
    <w:p w14:paraId="4F5659F7"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Stomatitas</w:t>
      </w:r>
    </w:p>
    <w:p w14:paraId="3EC6496C"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vartojimas gali sukelti stomatitą (burnos </w:t>
      </w:r>
      <w:proofErr w:type="spellStart"/>
      <w:r w:rsidRPr="00B35532">
        <w:rPr>
          <w:rFonts w:ascii="Times New Roman" w:eastAsia="Times New Roman" w:hAnsi="Times New Roman"/>
          <w:lang w:val="lt-LT" w:eastAsia="lt-LT"/>
        </w:rPr>
        <w:t>mukozitą</w:t>
      </w:r>
      <w:proofErr w:type="spellEnd"/>
      <w:r w:rsidRPr="00B35532">
        <w:rPr>
          <w:rFonts w:ascii="Times New Roman" w:eastAsia="Times New Roman" w:hAnsi="Times New Roman"/>
          <w:lang w:val="lt-LT" w:eastAsia="lt-LT"/>
        </w:rPr>
        <w:t>).</w:t>
      </w:r>
    </w:p>
    <w:p w14:paraId="57FB9544" w14:textId="77777777" w:rsidR="00B35532" w:rsidRPr="00B35532" w:rsidRDefault="00B35532" w:rsidP="00B35532">
      <w:pPr>
        <w:spacing w:after="0" w:line="240" w:lineRule="auto"/>
        <w:rPr>
          <w:rFonts w:ascii="Times New Roman" w:eastAsia="Times New Roman" w:hAnsi="Times New Roman"/>
          <w:lang w:val="lt-LT" w:eastAsia="lt-LT"/>
        </w:rPr>
      </w:pPr>
    </w:p>
    <w:p w14:paraId="699A342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Reikėtų apsvarstyti esamas rekomendacijas apie priemones, skirtas stomatitui išvengti ir mažinti.</w:t>
      </w:r>
    </w:p>
    <w:p w14:paraId="5BCFD64B" w14:textId="77777777" w:rsidR="00B35532" w:rsidRPr="00B35532" w:rsidRDefault="00B35532" w:rsidP="00B35532">
      <w:pPr>
        <w:spacing w:after="0" w:line="240" w:lineRule="auto"/>
        <w:rPr>
          <w:rFonts w:ascii="Times New Roman" w:eastAsia="Times New Roman" w:hAnsi="Times New Roman"/>
          <w:lang w:val="lt-LT" w:eastAsia="lt-LT"/>
        </w:rPr>
      </w:pPr>
    </w:p>
    <w:p w14:paraId="4F5CED70" w14:textId="77777777" w:rsidR="00B35532" w:rsidRPr="00B35532" w:rsidRDefault="00333D98" w:rsidP="00B35532">
      <w:pPr>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 xml:space="preserve">Vaistinio preparato suleidimas </w:t>
      </w:r>
      <w:r w:rsidR="00B35532" w:rsidRPr="00B35532">
        <w:rPr>
          <w:rFonts w:ascii="Times New Roman" w:eastAsia="Times New Roman" w:hAnsi="Times New Roman"/>
          <w:i/>
          <w:lang w:val="lt-LT" w:eastAsia="lt-LT"/>
        </w:rPr>
        <w:t>šalia venos</w:t>
      </w:r>
    </w:p>
    <w:p w14:paraId="3B0DB4A2"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Citotoksinis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poveikis atsiranda tada, kai veiklioji medžiaga </w:t>
      </w:r>
      <w:proofErr w:type="spellStart"/>
      <w:r w:rsidR="007D21E9">
        <w:rPr>
          <w:rFonts w:ascii="Times New Roman" w:eastAsia="Times New Roman" w:hAnsi="Times New Roman"/>
          <w:lang w:val="lt-LT" w:eastAsia="lt-LT"/>
        </w:rPr>
        <w:t>metabolizuojama</w:t>
      </w:r>
      <w:proofErr w:type="spellEnd"/>
      <w:r w:rsidR="007D21E9">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tai vyksta daugiausia kepenyse. Taigi audinių pažeidimo rizika, atsitiktinai vaistinio preparato sulašinus šalia venos, yra maža.</w:t>
      </w:r>
    </w:p>
    <w:p w14:paraId="17D7879E" w14:textId="77777777" w:rsidR="00B35532" w:rsidRPr="00B35532" w:rsidRDefault="00B35532" w:rsidP="00B35532">
      <w:pPr>
        <w:spacing w:after="0" w:line="240" w:lineRule="auto"/>
        <w:rPr>
          <w:rFonts w:ascii="Times New Roman" w:eastAsia="Times New Roman" w:hAnsi="Times New Roman"/>
          <w:lang w:val="lt-LT" w:eastAsia="lt-LT"/>
        </w:rPr>
      </w:pPr>
    </w:p>
    <w:p w14:paraId="427A66E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Atsitiktinai sulašinus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šalia venos, infuziją reikėtų nedelsiant nutraukti, ne kraujagyslėje esantį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tirpalą </w:t>
      </w:r>
      <w:proofErr w:type="spellStart"/>
      <w:r w:rsidRPr="00B35532">
        <w:rPr>
          <w:rFonts w:ascii="Times New Roman" w:eastAsia="Times New Roman" w:hAnsi="Times New Roman"/>
          <w:lang w:val="lt-LT" w:eastAsia="lt-LT"/>
        </w:rPr>
        <w:t>aspiruoti</w:t>
      </w:r>
      <w:proofErr w:type="spellEnd"/>
      <w:r w:rsidRPr="00B35532">
        <w:rPr>
          <w:rFonts w:ascii="Times New Roman" w:eastAsia="Times New Roman" w:hAnsi="Times New Roman"/>
          <w:lang w:val="lt-LT" w:eastAsia="lt-LT"/>
        </w:rPr>
        <w:t xml:space="preserve"> toje vietoje esančia kaniule ir imtis kitų tinkamų priemonių.</w:t>
      </w:r>
    </w:p>
    <w:p w14:paraId="6CCB8A94" w14:textId="77777777" w:rsidR="00B35532" w:rsidRPr="00B35532" w:rsidRDefault="00B35532" w:rsidP="00B35532">
      <w:pPr>
        <w:spacing w:after="0" w:line="240" w:lineRule="auto"/>
        <w:rPr>
          <w:rFonts w:ascii="Times New Roman" w:eastAsia="Times New Roman" w:hAnsi="Times New Roman"/>
          <w:lang w:val="lt-LT" w:eastAsia="lt-LT"/>
        </w:rPr>
      </w:pPr>
    </w:p>
    <w:p w14:paraId="579052F7"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Pacientams, kurių inkstų funkcija sutrikusi</w:t>
      </w:r>
    </w:p>
    <w:p w14:paraId="56CBA9A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Pacientams, kurių inkstų funkcija sutrikusi, ypač esant sunkiam inkstų funkcijos nepakankamumui, dėl sumažėjusios inkstų </w:t>
      </w:r>
      <w:proofErr w:type="spellStart"/>
      <w:r w:rsidRPr="00B35532">
        <w:rPr>
          <w:rFonts w:ascii="Times New Roman" w:eastAsia="Times New Roman" w:hAnsi="Times New Roman"/>
          <w:lang w:val="lt-LT" w:eastAsia="lt-LT"/>
        </w:rPr>
        <w:t>eksrecinės</w:t>
      </w:r>
      <w:proofErr w:type="spellEnd"/>
      <w:r w:rsidRPr="00B35532">
        <w:rPr>
          <w:rFonts w:ascii="Times New Roman" w:eastAsia="Times New Roman" w:hAnsi="Times New Roman"/>
          <w:lang w:val="lt-LT" w:eastAsia="lt-LT"/>
        </w:rPr>
        <w:t xml:space="preserve"> </w:t>
      </w:r>
      <w:r w:rsidR="00E9621B">
        <w:rPr>
          <w:rFonts w:ascii="Times New Roman" w:eastAsia="Times New Roman" w:hAnsi="Times New Roman"/>
          <w:lang w:val="lt-LT" w:eastAsia="lt-LT"/>
        </w:rPr>
        <w:t>funkcijos</w:t>
      </w:r>
      <w:r w:rsidR="00E9621B"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ir jo metabolitų koncentracija kraujo plazmoje gali padidėti. Dėl to gali sustiprėti toksinis jo poveikis (pavyzdžiui, </w:t>
      </w:r>
      <w:proofErr w:type="spellStart"/>
      <w:r w:rsidRPr="00B35532">
        <w:rPr>
          <w:rFonts w:ascii="Times New Roman" w:eastAsia="Times New Roman" w:hAnsi="Times New Roman"/>
          <w:lang w:val="lt-LT" w:eastAsia="lt-LT"/>
        </w:rPr>
        <w:t>neurotoksinis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nefrotoksinis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hematotoksinis</w:t>
      </w:r>
      <w:proofErr w:type="spellEnd"/>
      <w:r w:rsidRPr="00B35532">
        <w:rPr>
          <w:rFonts w:ascii="Times New Roman" w:eastAsia="Times New Roman" w:hAnsi="Times New Roman"/>
          <w:lang w:val="lt-LT" w:eastAsia="lt-LT"/>
        </w:rPr>
        <w:t xml:space="preserve">), todėl, sprendžiant dėl vaistinio preparato dozės šiems pacientams, reikėtų atsižvelgti į </w:t>
      </w:r>
      <w:r w:rsidR="00C33125">
        <w:rPr>
          <w:rFonts w:ascii="Times New Roman" w:eastAsia="Times New Roman" w:hAnsi="Times New Roman"/>
          <w:lang w:val="lt-LT" w:eastAsia="lt-LT"/>
        </w:rPr>
        <w:t>galimą riziką</w:t>
      </w:r>
      <w:r w:rsidR="00212501">
        <w:rPr>
          <w:rFonts w:ascii="Times New Roman" w:eastAsia="Times New Roman" w:hAnsi="Times New Roman"/>
          <w:lang w:val="lt-LT" w:eastAsia="lt-LT"/>
        </w:rPr>
        <w:t xml:space="preserve"> (žr. 4.2 ir 4.3 skyrius)</w:t>
      </w:r>
      <w:r w:rsidRPr="00B35532">
        <w:rPr>
          <w:rFonts w:ascii="Times New Roman" w:eastAsia="Times New Roman" w:hAnsi="Times New Roman"/>
          <w:lang w:val="lt-LT" w:eastAsia="lt-LT"/>
        </w:rPr>
        <w:t>.</w:t>
      </w:r>
    </w:p>
    <w:p w14:paraId="5E38DA17" w14:textId="77777777" w:rsidR="00B35532" w:rsidRPr="00B35532" w:rsidRDefault="00B35532" w:rsidP="00B35532">
      <w:pPr>
        <w:spacing w:after="0" w:line="240" w:lineRule="auto"/>
        <w:rPr>
          <w:rFonts w:ascii="Times New Roman" w:eastAsia="Times New Roman" w:hAnsi="Times New Roman"/>
          <w:lang w:val="lt-LT" w:eastAsia="lt-LT"/>
        </w:rPr>
      </w:pPr>
    </w:p>
    <w:p w14:paraId="46137D72"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Pacientams, kurių kepenų funkcija sutrikusi</w:t>
      </w:r>
    </w:p>
    <w:p w14:paraId="74C05720" w14:textId="05FA637E"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Kepenų funkcijos sutrikimas, ypač jeigu jis yra sunkus, gali būti susijęs su sumažėjusi</w:t>
      </w:r>
      <w:r w:rsidR="006934DD">
        <w:rPr>
          <w:rFonts w:ascii="Times New Roman" w:eastAsia="Times New Roman" w:hAnsi="Times New Roman"/>
          <w:lang w:val="lt-LT" w:eastAsia="lt-LT"/>
        </w:rPr>
        <w:t>u</w:t>
      </w: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akty</w:t>
      </w:r>
      <w:r w:rsidR="006934DD">
        <w:rPr>
          <w:rFonts w:ascii="Times New Roman" w:eastAsia="Times New Roman" w:hAnsi="Times New Roman"/>
          <w:lang w:val="lt-LT" w:eastAsia="lt-LT"/>
        </w:rPr>
        <w:t>vumu</w:t>
      </w:r>
      <w:r w:rsidRPr="00B35532">
        <w:rPr>
          <w:rFonts w:ascii="Times New Roman" w:eastAsia="Times New Roman" w:hAnsi="Times New Roman"/>
          <w:lang w:val="lt-LT" w:eastAsia="lt-LT"/>
        </w:rPr>
        <w:t xml:space="preserve">. Tai gali sutrikdyti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w:t>
      </w:r>
      <w:r w:rsidR="006934DD">
        <w:rPr>
          <w:rFonts w:ascii="Times New Roman" w:eastAsia="Times New Roman" w:hAnsi="Times New Roman"/>
          <w:lang w:val="lt-LT" w:eastAsia="lt-LT"/>
        </w:rPr>
        <w:t>veiksmingum</w:t>
      </w:r>
      <w:r w:rsidR="006934DD" w:rsidRPr="00B35532">
        <w:rPr>
          <w:rFonts w:ascii="Times New Roman" w:eastAsia="Times New Roman" w:hAnsi="Times New Roman"/>
          <w:lang w:val="lt-LT" w:eastAsia="lt-LT"/>
        </w:rPr>
        <w:t>ą</w:t>
      </w:r>
      <w:r w:rsidRPr="00B35532">
        <w:rPr>
          <w:rFonts w:ascii="Times New Roman" w:eastAsia="Times New Roman" w:hAnsi="Times New Roman"/>
          <w:lang w:val="lt-LT" w:eastAsia="lt-LT"/>
        </w:rPr>
        <w:t xml:space="preserve">. </w:t>
      </w:r>
    </w:p>
    <w:p w14:paraId="11DB693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Į tai reikėtų atsižvelgti, sprendžiant dėl vaistinio preparato dozės ir </w:t>
      </w:r>
      <w:r w:rsidR="006934DD">
        <w:rPr>
          <w:rFonts w:ascii="Times New Roman" w:eastAsia="Times New Roman" w:hAnsi="Times New Roman"/>
          <w:lang w:val="lt-LT" w:eastAsia="lt-LT"/>
        </w:rPr>
        <w:t xml:space="preserve">vertinant </w:t>
      </w:r>
      <w:r w:rsidRPr="00B35532">
        <w:rPr>
          <w:rFonts w:ascii="Times New Roman" w:eastAsia="Times New Roman" w:hAnsi="Times New Roman"/>
          <w:lang w:val="lt-LT" w:eastAsia="lt-LT"/>
        </w:rPr>
        <w:t>atsaką į parinktą dozę.</w:t>
      </w:r>
    </w:p>
    <w:p w14:paraId="2960A0A0"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i/>
          <w:lang w:val="lt-LT" w:eastAsia="lt-LT"/>
        </w:rPr>
        <w:t xml:space="preserve">  </w:t>
      </w:r>
      <w:r w:rsidRPr="00B35532">
        <w:rPr>
          <w:rFonts w:ascii="Times New Roman" w:eastAsia="Times New Roman" w:hAnsi="Times New Roman"/>
          <w:lang w:val="lt-LT" w:eastAsia="lt-LT"/>
        </w:rPr>
        <w:t xml:space="preserve">  </w:t>
      </w:r>
    </w:p>
    <w:p w14:paraId="7AFEE9B2"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4.5</w:t>
      </w:r>
      <w:r w:rsidRPr="00B35532">
        <w:rPr>
          <w:rFonts w:ascii="Times New Roman" w:eastAsia="Times New Roman" w:hAnsi="Times New Roman"/>
          <w:b/>
          <w:lang w:val="lt-LT" w:eastAsia="lt-LT"/>
        </w:rPr>
        <w:tab/>
        <w:t>Sąveika su kitais vaistiniais preparatais ir kitokia sąveika</w:t>
      </w:r>
    </w:p>
    <w:p w14:paraId="20584E1F" w14:textId="77777777" w:rsidR="00B35532" w:rsidRPr="00B35532" w:rsidRDefault="00B35532" w:rsidP="00B35532">
      <w:pPr>
        <w:spacing w:after="0" w:line="240" w:lineRule="auto"/>
        <w:rPr>
          <w:rFonts w:ascii="Times New Roman" w:eastAsia="Times New Roman" w:hAnsi="Times New Roman"/>
          <w:lang w:val="lt-LT" w:eastAsia="lt-LT"/>
        </w:rPr>
      </w:pPr>
    </w:p>
    <w:p w14:paraId="76B9C9D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Planuojant skirti kitų vaistinių preparatų, kurie galėtų padidinti toksinio poveikio tikimybę arba sunkumą (dėl </w:t>
      </w:r>
      <w:proofErr w:type="spellStart"/>
      <w:r w:rsidRPr="00B35532">
        <w:rPr>
          <w:rFonts w:ascii="Times New Roman" w:eastAsia="Times New Roman" w:hAnsi="Times New Roman"/>
          <w:lang w:val="lt-LT" w:eastAsia="lt-LT"/>
        </w:rPr>
        <w:t>farmakodinaminių</w:t>
      </w:r>
      <w:proofErr w:type="spellEnd"/>
      <w:r w:rsidRPr="00B35532">
        <w:rPr>
          <w:rFonts w:ascii="Times New Roman" w:eastAsia="Times New Roman" w:hAnsi="Times New Roman"/>
          <w:lang w:val="lt-LT" w:eastAsia="lt-LT"/>
        </w:rPr>
        <w:t xml:space="preserve"> arba </w:t>
      </w:r>
      <w:proofErr w:type="spellStart"/>
      <w:r w:rsidRPr="00B35532">
        <w:rPr>
          <w:rFonts w:ascii="Times New Roman" w:eastAsia="Times New Roman" w:hAnsi="Times New Roman"/>
          <w:lang w:val="lt-LT" w:eastAsia="lt-LT"/>
        </w:rPr>
        <w:t>farmakokinetinių</w:t>
      </w:r>
      <w:proofErr w:type="spellEnd"/>
      <w:r w:rsidRPr="00B35532">
        <w:rPr>
          <w:rFonts w:ascii="Times New Roman" w:eastAsia="Times New Roman" w:hAnsi="Times New Roman"/>
          <w:lang w:val="lt-LT" w:eastAsia="lt-LT"/>
        </w:rPr>
        <w:t xml:space="preserve"> sąveikų), tuo pačiu metu, kaip ir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arba prieš ar po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skyrimo, būtinas atidus ir individualus tikėtinos naudos ir rizikos įvertinimas. Šiuos vaistinių preparatų derinius vartojančius pacientus būtina atidžiai stebėti dėl toksinio poveikio požymių, kad būtų galima laiku </w:t>
      </w:r>
      <w:r w:rsidR="00B31959">
        <w:rPr>
          <w:rFonts w:ascii="Times New Roman" w:eastAsia="Times New Roman" w:hAnsi="Times New Roman"/>
          <w:lang w:val="lt-LT" w:eastAsia="lt-LT"/>
        </w:rPr>
        <w:t>imtis priemoni</w:t>
      </w:r>
      <w:r w:rsidR="00904BBB">
        <w:rPr>
          <w:rFonts w:ascii="Times New Roman" w:eastAsia="Times New Roman" w:hAnsi="Times New Roman"/>
          <w:lang w:val="lt-LT" w:eastAsia="lt-LT"/>
        </w:rPr>
        <w:t>ų tokio poveikio sumažinimui</w:t>
      </w:r>
      <w:r w:rsidRPr="00B35532">
        <w:rPr>
          <w:rFonts w:ascii="Times New Roman" w:eastAsia="Times New Roman" w:hAnsi="Times New Roman"/>
          <w:lang w:val="lt-LT" w:eastAsia="lt-LT"/>
        </w:rPr>
        <w:t>.</w:t>
      </w:r>
    </w:p>
    <w:p w14:paraId="5081EB84"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lastRenderedPageBreak/>
        <w:t>Ifosfamidu</w:t>
      </w:r>
      <w:proofErr w:type="spellEnd"/>
      <w:r w:rsidRPr="00B35532">
        <w:rPr>
          <w:rFonts w:ascii="Times New Roman" w:eastAsia="Times New Roman" w:hAnsi="Times New Roman"/>
          <w:lang w:val="lt-LT" w:eastAsia="lt-LT"/>
        </w:rPr>
        <w:t xml:space="preserve"> ir </w:t>
      </w:r>
      <w:r w:rsidR="00937988">
        <w:rPr>
          <w:rFonts w:ascii="Times New Roman" w:eastAsia="Times New Roman" w:hAnsi="Times New Roman"/>
          <w:lang w:val="lt-LT" w:eastAsia="lt-LT"/>
        </w:rPr>
        <w:t>kitais vaistiniais preparatais</w:t>
      </w:r>
      <w:r w:rsidRPr="00B35532">
        <w:rPr>
          <w:rFonts w:ascii="Times New Roman" w:eastAsia="Times New Roman" w:hAnsi="Times New Roman"/>
          <w:lang w:val="lt-LT" w:eastAsia="lt-LT"/>
        </w:rPr>
        <w:t xml:space="preserve">, mažinančiais jo aktyvumą, gydomus pacientus reikėtų stebėti dėl galimo terapinio </w:t>
      </w:r>
      <w:r w:rsidR="00937988">
        <w:rPr>
          <w:rFonts w:ascii="Times New Roman" w:eastAsia="Times New Roman" w:hAnsi="Times New Roman"/>
          <w:lang w:val="lt-LT" w:eastAsia="lt-LT"/>
        </w:rPr>
        <w:t>veiksmingumo</w:t>
      </w:r>
      <w:r w:rsidR="00937988"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sumažėjimo ir poreikio koreguoti dozę.</w:t>
      </w:r>
    </w:p>
    <w:p w14:paraId="233504B1" w14:textId="77777777" w:rsidR="00B35532" w:rsidRPr="00B35532" w:rsidRDefault="00B35532" w:rsidP="00B35532">
      <w:pPr>
        <w:spacing w:after="0" w:line="240" w:lineRule="auto"/>
        <w:rPr>
          <w:rFonts w:ascii="Times New Roman" w:eastAsia="Times New Roman" w:hAnsi="Times New Roman"/>
          <w:lang w:val="lt-LT" w:eastAsia="lt-LT"/>
        </w:rPr>
      </w:pPr>
    </w:p>
    <w:p w14:paraId="4401B6B1"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Hematotoksinį</w:t>
      </w:r>
      <w:proofErr w:type="spellEnd"/>
      <w:r w:rsidRPr="00B35532">
        <w:rPr>
          <w:rFonts w:ascii="Times New Roman" w:eastAsia="Times New Roman" w:hAnsi="Times New Roman"/>
          <w:lang w:val="lt-LT" w:eastAsia="lt-LT"/>
        </w:rPr>
        <w:t xml:space="preserve"> poveikį ir (arba) </w:t>
      </w:r>
      <w:proofErr w:type="spellStart"/>
      <w:r w:rsidRPr="00B35532">
        <w:rPr>
          <w:rFonts w:ascii="Times New Roman" w:eastAsia="Times New Roman" w:hAnsi="Times New Roman"/>
          <w:lang w:val="lt-LT" w:eastAsia="lt-LT"/>
        </w:rPr>
        <w:t>imunosupresiją</w:t>
      </w:r>
      <w:proofErr w:type="spellEnd"/>
      <w:r w:rsidRPr="00B35532">
        <w:rPr>
          <w:rFonts w:ascii="Times New Roman" w:eastAsia="Times New Roman" w:hAnsi="Times New Roman"/>
          <w:lang w:val="lt-LT" w:eastAsia="lt-LT"/>
        </w:rPr>
        <w:t xml:space="preserv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derinys su šiais vaistiniais preparatais:</w:t>
      </w:r>
    </w:p>
    <w:p w14:paraId="10CA8D9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AKF inhibitoriais (AKF inhibitoriai gali sukelti </w:t>
      </w:r>
      <w:proofErr w:type="spellStart"/>
      <w:r w:rsidRPr="00B35532">
        <w:rPr>
          <w:rFonts w:ascii="Times New Roman" w:eastAsia="Times New Roman" w:hAnsi="Times New Roman"/>
          <w:lang w:val="lt-LT" w:eastAsia="lt-LT"/>
        </w:rPr>
        <w:t>leukopeniją</w:t>
      </w:r>
      <w:proofErr w:type="spellEnd"/>
      <w:r w:rsidRPr="00B35532">
        <w:rPr>
          <w:rFonts w:ascii="Times New Roman" w:eastAsia="Times New Roman" w:hAnsi="Times New Roman"/>
          <w:lang w:val="lt-LT" w:eastAsia="lt-LT"/>
        </w:rPr>
        <w:t>);</w:t>
      </w:r>
    </w:p>
    <w:p w14:paraId="45A6221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karboplatina</w:t>
      </w:r>
      <w:proofErr w:type="spellEnd"/>
      <w:r w:rsidRPr="00B35532">
        <w:rPr>
          <w:rFonts w:ascii="Times New Roman" w:eastAsia="Times New Roman" w:hAnsi="Times New Roman"/>
          <w:lang w:val="lt-LT" w:eastAsia="lt-LT"/>
        </w:rPr>
        <w:t>;</w:t>
      </w:r>
    </w:p>
    <w:p w14:paraId="1177609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cisplatina</w:t>
      </w:r>
      <w:proofErr w:type="spellEnd"/>
      <w:r w:rsidRPr="00B35532">
        <w:rPr>
          <w:rFonts w:ascii="Times New Roman" w:eastAsia="Times New Roman" w:hAnsi="Times New Roman"/>
          <w:lang w:val="lt-LT" w:eastAsia="lt-LT"/>
        </w:rPr>
        <w:t>;</w:t>
      </w:r>
    </w:p>
    <w:p w14:paraId="2BC25C1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natalizumabu</w:t>
      </w:r>
      <w:proofErr w:type="spellEnd"/>
      <w:r w:rsidRPr="00B35532">
        <w:rPr>
          <w:rFonts w:ascii="Times New Roman" w:eastAsia="Times New Roman" w:hAnsi="Times New Roman"/>
          <w:lang w:val="lt-LT" w:eastAsia="lt-LT"/>
        </w:rPr>
        <w:t>.</w:t>
      </w:r>
    </w:p>
    <w:p w14:paraId="5A53141A" w14:textId="77777777" w:rsidR="00B35532" w:rsidRPr="00B35532" w:rsidRDefault="00B35532" w:rsidP="00B35532">
      <w:pPr>
        <w:spacing w:after="0" w:line="240" w:lineRule="auto"/>
        <w:rPr>
          <w:rFonts w:ascii="Times New Roman" w:eastAsia="Times New Roman" w:hAnsi="Times New Roman"/>
          <w:lang w:val="lt-LT" w:eastAsia="lt-LT"/>
        </w:rPr>
      </w:pPr>
    </w:p>
    <w:p w14:paraId="4037030F"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Kardiotoksinį</w:t>
      </w:r>
      <w:proofErr w:type="spellEnd"/>
      <w:r w:rsidRPr="00B35532">
        <w:rPr>
          <w:rFonts w:ascii="Times New Roman" w:eastAsia="Times New Roman" w:hAnsi="Times New Roman"/>
          <w:lang w:val="lt-LT" w:eastAsia="lt-LT"/>
        </w:rPr>
        <w:t xml:space="preserve"> poveikį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derinys su šiais veiksniais:</w:t>
      </w:r>
    </w:p>
    <w:p w14:paraId="197D399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antraciklinais</w:t>
      </w:r>
      <w:proofErr w:type="spellEnd"/>
      <w:r w:rsidRPr="00B35532">
        <w:rPr>
          <w:rFonts w:ascii="Times New Roman" w:eastAsia="Times New Roman" w:hAnsi="Times New Roman"/>
          <w:lang w:val="lt-LT" w:eastAsia="lt-LT"/>
        </w:rPr>
        <w:t>;</w:t>
      </w:r>
    </w:p>
    <w:p w14:paraId="7416C88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srities apšvitinimu.</w:t>
      </w:r>
    </w:p>
    <w:p w14:paraId="2917636B" w14:textId="77777777" w:rsidR="00B35532" w:rsidRPr="00B35532" w:rsidRDefault="00B35532" w:rsidP="00B35532">
      <w:pPr>
        <w:spacing w:after="0" w:line="240" w:lineRule="auto"/>
        <w:rPr>
          <w:rFonts w:ascii="Times New Roman" w:eastAsia="Times New Roman" w:hAnsi="Times New Roman"/>
          <w:lang w:val="lt-LT" w:eastAsia="lt-LT"/>
        </w:rPr>
      </w:pPr>
    </w:p>
    <w:p w14:paraId="014DD64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Toksinį poveikį plaučiams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derinys su šiais vaistiniais preparatais:</w:t>
      </w:r>
    </w:p>
    <w:p w14:paraId="2221B2B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amiodaronu</w:t>
      </w:r>
      <w:proofErr w:type="spellEnd"/>
      <w:r w:rsidRPr="00B35532">
        <w:rPr>
          <w:rFonts w:ascii="Times New Roman" w:eastAsia="Times New Roman" w:hAnsi="Times New Roman"/>
          <w:lang w:val="lt-LT" w:eastAsia="lt-LT"/>
        </w:rPr>
        <w:t>;</w:t>
      </w:r>
    </w:p>
    <w:p w14:paraId="01D2D3C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G-KSF, GM-KSF (</w:t>
      </w:r>
      <w:proofErr w:type="spellStart"/>
      <w:r w:rsidRPr="00B35532">
        <w:rPr>
          <w:rFonts w:ascii="Times New Roman" w:eastAsia="Times New Roman" w:hAnsi="Times New Roman"/>
          <w:lang w:val="lt-LT" w:eastAsia="lt-LT"/>
        </w:rPr>
        <w:t>granulocitų</w:t>
      </w:r>
      <w:proofErr w:type="spellEnd"/>
      <w:r w:rsidRPr="00B35532">
        <w:rPr>
          <w:rFonts w:ascii="Times New Roman" w:eastAsia="Times New Roman" w:hAnsi="Times New Roman"/>
          <w:lang w:val="lt-LT" w:eastAsia="lt-LT"/>
        </w:rPr>
        <w:t xml:space="preserve"> koloniją stimuliuojančiu faktoriumi, </w:t>
      </w:r>
      <w:proofErr w:type="spellStart"/>
      <w:r w:rsidRPr="00B35532">
        <w:rPr>
          <w:rFonts w:ascii="Times New Roman" w:eastAsia="Times New Roman" w:hAnsi="Times New Roman"/>
          <w:lang w:val="lt-LT" w:eastAsia="lt-LT"/>
        </w:rPr>
        <w:t>granulocitų</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makrofagų</w:t>
      </w:r>
      <w:proofErr w:type="spellEnd"/>
      <w:r w:rsidRPr="00B35532">
        <w:rPr>
          <w:rFonts w:ascii="Times New Roman" w:eastAsia="Times New Roman" w:hAnsi="Times New Roman"/>
          <w:lang w:val="lt-LT" w:eastAsia="lt-LT"/>
        </w:rPr>
        <w:t xml:space="preserve"> koloniją stimuliuojančiu faktoriumi).</w:t>
      </w:r>
    </w:p>
    <w:p w14:paraId="10144E55" w14:textId="77777777" w:rsidR="00B35532" w:rsidRPr="00B35532" w:rsidRDefault="00B35532" w:rsidP="00B35532">
      <w:pPr>
        <w:spacing w:after="0" w:line="240" w:lineRule="auto"/>
        <w:rPr>
          <w:rFonts w:ascii="Times New Roman" w:eastAsia="Times New Roman" w:hAnsi="Times New Roman"/>
          <w:lang w:val="lt-LT" w:eastAsia="lt-LT"/>
        </w:rPr>
      </w:pPr>
    </w:p>
    <w:p w14:paraId="760DCF7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Toksinį poveikį inkstams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derinys su šiais vaistiniais preparatais:</w:t>
      </w:r>
    </w:p>
    <w:p w14:paraId="0ADCBA0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acikloviru</w:t>
      </w:r>
      <w:proofErr w:type="spellEnd"/>
      <w:r w:rsidRPr="00B35532">
        <w:rPr>
          <w:rFonts w:ascii="Times New Roman" w:eastAsia="Times New Roman" w:hAnsi="Times New Roman"/>
          <w:lang w:val="lt-LT" w:eastAsia="lt-LT"/>
        </w:rPr>
        <w:t>,</w:t>
      </w:r>
    </w:p>
    <w:p w14:paraId="50D9337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aminoglikozidais</w:t>
      </w:r>
      <w:proofErr w:type="spellEnd"/>
      <w:r w:rsidRPr="00B35532">
        <w:rPr>
          <w:rFonts w:ascii="Times New Roman" w:eastAsia="Times New Roman" w:hAnsi="Times New Roman"/>
          <w:lang w:val="lt-LT" w:eastAsia="lt-LT"/>
        </w:rPr>
        <w:t>,</w:t>
      </w:r>
    </w:p>
    <w:p w14:paraId="3797904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amfotericinu</w:t>
      </w:r>
      <w:proofErr w:type="spellEnd"/>
      <w:r w:rsidRPr="00B35532">
        <w:rPr>
          <w:rFonts w:ascii="Times New Roman" w:eastAsia="Times New Roman" w:hAnsi="Times New Roman"/>
          <w:lang w:val="lt-LT" w:eastAsia="lt-LT"/>
        </w:rPr>
        <w:t xml:space="preserve"> B,</w:t>
      </w:r>
    </w:p>
    <w:p w14:paraId="4C85E06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karboplatina</w:t>
      </w:r>
      <w:proofErr w:type="spellEnd"/>
      <w:r w:rsidRPr="00B35532">
        <w:rPr>
          <w:rFonts w:ascii="Times New Roman" w:eastAsia="Times New Roman" w:hAnsi="Times New Roman"/>
          <w:lang w:val="lt-LT" w:eastAsia="lt-LT"/>
        </w:rPr>
        <w:t>,</w:t>
      </w:r>
    </w:p>
    <w:p w14:paraId="46FEEAF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cisplatina</w:t>
      </w:r>
      <w:proofErr w:type="spellEnd"/>
      <w:r w:rsidRPr="00B35532">
        <w:rPr>
          <w:rFonts w:ascii="Times New Roman" w:eastAsia="Times New Roman" w:hAnsi="Times New Roman"/>
          <w:lang w:val="lt-LT" w:eastAsia="lt-LT"/>
        </w:rPr>
        <w:t>.</w:t>
      </w:r>
    </w:p>
    <w:p w14:paraId="3C89093B" w14:textId="77777777" w:rsidR="00B35532" w:rsidRPr="00B35532" w:rsidRDefault="00B35532" w:rsidP="00B35532">
      <w:pPr>
        <w:spacing w:after="0" w:line="240" w:lineRule="auto"/>
        <w:rPr>
          <w:rFonts w:ascii="Times New Roman" w:eastAsia="Times New Roman" w:hAnsi="Times New Roman"/>
          <w:lang w:val="lt-LT" w:eastAsia="lt-LT"/>
        </w:rPr>
      </w:pPr>
    </w:p>
    <w:p w14:paraId="7033EDC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Hemoraginio cistito atsiradimo rizika gali padidėti dėl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derinio su:</w:t>
      </w:r>
    </w:p>
    <w:p w14:paraId="1336DBB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busulfanu</w:t>
      </w:r>
      <w:proofErr w:type="spellEnd"/>
      <w:r w:rsidRPr="00B35532">
        <w:rPr>
          <w:rFonts w:ascii="Times New Roman" w:eastAsia="Times New Roman" w:hAnsi="Times New Roman"/>
          <w:lang w:val="lt-LT" w:eastAsia="lt-LT"/>
        </w:rPr>
        <w:t>,</w:t>
      </w:r>
    </w:p>
    <w:p w14:paraId="3A97DA4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šlapimo pūslės apšvitinimu.</w:t>
      </w:r>
    </w:p>
    <w:p w14:paraId="6E9D33EC" w14:textId="77777777" w:rsidR="00B35532" w:rsidRPr="00B35532" w:rsidRDefault="00B35532" w:rsidP="00B35532">
      <w:pPr>
        <w:spacing w:after="0" w:line="240" w:lineRule="auto"/>
        <w:rPr>
          <w:rFonts w:ascii="Times New Roman" w:eastAsia="Times New Roman" w:hAnsi="Times New Roman"/>
          <w:lang w:val="lt-LT" w:eastAsia="lt-LT"/>
        </w:rPr>
      </w:pPr>
    </w:p>
    <w:p w14:paraId="1FDDE10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Sudėtinis poveikis CNS gali kilti dėl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derinio su:</w:t>
      </w:r>
    </w:p>
    <w:p w14:paraId="1E0F23A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vėmim</w:t>
      </w:r>
      <w:r w:rsidR="002C1D1E">
        <w:rPr>
          <w:rFonts w:ascii="Times New Roman" w:eastAsia="Times New Roman" w:hAnsi="Times New Roman"/>
          <w:lang w:val="lt-LT" w:eastAsia="lt-LT"/>
        </w:rPr>
        <w:t>ą</w:t>
      </w:r>
      <w:r w:rsidRPr="00B35532">
        <w:rPr>
          <w:rFonts w:ascii="Times New Roman" w:eastAsia="Times New Roman" w:hAnsi="Times New Roman"/>
          <w:lang w:val="lt-LT" w:eastAsia="lt-LT"/>
        </w:rPr>
        <w:t xml:space="preserve"> slopina</w:t>
      </w:r>
      <w:r w:rsidR="002C1D1E">
        <w:rPr>
          <w:rFonts w:ascii="Times New Roman" w:eastAsia="Times New Roman" w:hAnsi="Times New Roman"/>
          <w:lang w:val="lt-LT" w:eastAsia="lt-LT"/>
        </w:rPr>
        <w:t>nčiais</w:t>
      </w:r>
      <w:r w:rsidRPr="00B35532">
        <w:rPr>
          <w:rFonts w:ascii="Times New Roman" w:eastAsia="Times New Roman" w:hAnsi="Times New Roman"/>
          <w:lang w:val="lt-LT" w:eastAsia="lt-LT"/>
        </w:rPr>
        <w:t xml:space="preserve"> vaistiniais preparatais,</w:t>
      </w:r>
    </w:p>
    <w:p w14:paraId="45D7DAD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antihistamininiais</w:t>
      </w:r>
      <w:proofErr w:type="spellEnd"/>
      <w:r w:rsidRPr="00B35532">
        <w:rPr>
          <w:rFonts w:ascii="Times New Roman" w:eastAsia="Times New Roman" w:hAnsi="Times New Roman"/>
          <w:lang w:val="lt-LT" w:eastAsia="lt-LT"/>
        </w:rPr>
        <w:t xml:space="preserve"> vaistiniais preparatais,</w:t>
      </w:r>
    </w:p>
    <w:p w14:paraId="04F453A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narkotinėmis medžiagomis,</w:t>
      </w:r>
    </w:p>
    <w:p w14:paraId="2C3957A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raminamaisiais vaistiniais preparatais.</w:t>
      </w:r>
    </w:p>
    <w:p w14:paraId="2EE4676D" w14:textId="77777777" w:rsidR="00B35532" w:rsidRPr="00B35532" w:rsidRDefault="00B35532" w:rsidP="00B35532">
      <w:pPr>
        <w:spacing w:after="0" w:line="240" w:lineRule="auto"/>
        <w:rPr>
          <w:rFonts w:ascii="Times New Roman" w:eastAsia="Times New Roman" w:hAnsi="Times New Roman"/>
          <w:lang w:val="lt-LT" w:eastAsia="lt-LT"/>
        </w:rPr>
      </w:pPr>
    </w:p>
    <w:p w14:paraId="0B609E90" w14:textId="77777777" w:rsidR="00B35532"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 xml:space="preserve">Žmogaus kepenų ir </w:t>
      </w:r>
      <w:proofErr w:type="spellStart"/>
      <w:r w:rsidRPr="00A06483">
        <w:rPr>
          <w:rFonts w:ascii="Times New Roman" w:eastAsia="Times New Roman" w:hAnsi="Times New Roman"/>
          <w:i/>
          <w:lang w:val="lt-LT" w:eastAsia="lt-LT"/>
        </w:rPr>
        <w:t>ekstrahepatinių</w:t>
      </w:r>
      <w:proofErr w:type="spellEnd"/>
      <w:r w:rsidRPr="00A06483">
        <w:rPr>
          <w:rFonts w:ascii="Times New Roman" w:eastAsia="Times New Roman" w:hAnsi="Times New Roman"/>
          <w:i/>
          <w:lang w:val="lt-LT" w:eastAsia="lt-LT"/>
        </w:rPr>
        <w:t xml:space="preserve"> </w:t>
      </w:r>
      <w:proofErr w:type="spellStart"/>
      <w:r w:rsidRPr="00A06483">
        <w:rPr>
          <w:rFonts w:ascii="Times New Roman" w:eastAsia="Times New Roman" w:hAnsi="Times New Roman"/>
          <w:i/>
          <w:lang w:val="lt-LT" w:eastAsia="lt-LT"/>
        </w:rPr>
        <w:t>mikrosominių</w:t>
      </w:r>
      <w:proofErr w:type="spellEnd"/>
      <w:r w:rsidRPr="00A06483">
        <w:rPr>
          <w:rFonts w:ascii="Times New Roman" w:eastAsia="Times New Roman" w:hAnsi="Times New Roman"/>
          <w:i/>
          <w:lang w:val="lt-LT" w:eastAsia="lt-LT"/>
        </w:rPr>
        <w:t xml:space="preserve"> fermentų (pvz., </w:t>
      </w:r>
      <w:proofErr w:type="spellStart"/>
      <w:r w:rsidRPr="00A06483">
        <w:rPr>
          <w:rFonts w:ascii="Times New Roman" w:eastAsia="Times New Roman" w:hAnsi="Times New Roman"/>
          <w:i/>
          <w:lang w:val="lt-LT" w:eastAsia="lt-LT"/>
        </w:rPr>
        <w:t>citochromo</w:t>
      </w:r>
      <w:proofErr w:type="spellEnd"/>
      <w:r w:rsidRPr="00A06483">
        <w:rPr>
          <w:rFonts w:ascii="Times New Roman" w:eastAsia="Times New Roman" w:hAnsi="Times New Roman"/>
          <w:i/>
          <w:lang w:val="lt-LT" w:eastAsia="lt-LT"/>
        </w:rPr>
        <w:t xml:space="preserve"> P450) </w:t>
      </w:r>
      <w:proofErr w:type="spellStart"/>
      <w:r w:rsidRPr="00A06483">
        <w:rPr>
          <w:rFonts w:ascii="Times New Roman" w:eastAsia="Times New Roman" w:hAnsi="Times New Roman"/>
          <w:i/>
          <w:lang w:val="lt-LT" w:eastAsia="lt-LT"/>
        </w:rPr>
        <w:t>induktoriai</w:t>
      </w:r>
      <w:proofErr w:type="spellEnd"/>
    </w:p>
    <w:p w14:paraId="14AFA54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Jei anksčiau buvo vartoti arba tuo pačiu metu vartojami žemiau paminėti vaistiniai preparatai, būtina apsvarstyti padidėjusio metabolitų, atsakingų už </w:t>
      </w:r>
      <w:proofErr w:type="spellStart"/>
      <w:r w:rsidRPr="00B35532">
        <w:rPr>
          <w:rFonts w:ascii="Times New Roman" w:eastAsia="Times New Roman" w:hAnsi="Times New Roman"/>
          <w:lang w:val="lt-LT" w:eastAsia="lt-LT"/>
        </w:rPr>
        <w:t>citotoksinį</w:t>
      </w:r>
      <w:proofErr w:type="spellEnd"/>
      <w:r w:rsidRPr="00B35532">
        <w:rPr>
          <w:rFonts w:ascii="Times New Roman" w:eastAsia="Times New Roman" w:hAnsi="Times New Roman"/>
          <w:lang w:val="lt-LT" w:eastAsia="lt-LT"/>
        </w:rPr>
        <w:t xml:space="preserve"> ir kitokį toksinį poveikį (priklausomai nuo indukuotų fermentų), susidarymo galimybę:</w:t>
      </w:r>
    </w:p>
    <w:p w14:paraId="31633EC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karbamazepinas</w:t>
      </w:r>
      <w:proofErr w:type="spellEnd"/>
      <w:r w:rsidRPr="00B35532">
        <w:rPr>
          <w:rFonts w:ascii="Times New Roman" w:eastAsia="Times New Roman" w:hAnsi="Times New Roman"/>
          <w:lang w:val="lt-LT" w:eastAsia="lt-LT"/>
        </w:rPr>
        <w:t>,</w:t>
      </w:r>
    </w:p>
    <w:p w14:paraId="476CFAF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kortikosteroidai,</w:t>
      </w:r>
    </w:p>
    <w:p w14:paraId="3AE3B96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rifampinas</w:t>
      </w:r>
      <w:proofErr w:type="spellEnd"/>
      <w:r w:rsidRPr="00B35532">
        <w:rPr>
          <w:rFonts w:ascii="Times New Roman" w:eastAsia="Times New Roman" w:hAnsi="Times New Roman"/>
          <w:lang w:val="lt-LT" w:eastAsia="lt-LT"/>
        </w:rPr>
        <w:t>,</w:t>
      </w:r>
    </w:p>
    <w:p w14:paraId="4D4D8E8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fenobarbitalis</w:t>
      </w:r>
      <w:proofErr w:type="spellEnd"/>
      <w:r w:rsidRPr="00B35532">
        <w:rPr>
          <w:rFonts w:ascii="Times New Roman" w:eastAsia="Times New Roman" w:hAnsi="Times New Roman"/>
          <w:lang w:val="lt-LT" w:eastAsia="lt-LT"/>
        </w:rPr>
        <w:t>,</w:t>
      </w:r>
    </w:p>
    <w:p w14:paraId="336265A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fenitoinas</w:t>
      </w:r>
      <w:proofErr w:type="spellEnd"/>
      <w:r w:rsidRPr="00B35532">
        <w:rPr>
          <w:rFonts w:ascii="Times New Roman" w:eastAsia="Times New Roman" w:hAnsi="Times New Roman"/>
          <w:lang w:val="lt-LT" w:eastAsia="lt-LT"/>
        </w:rPr>
        <w:t>,</w:t>
      </w:r>
    </w:p>
    <w:p w14:paraId="60E38F5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jonažolės vaistiniai preparatai.</w:t>
      </w:r>
    </w:p>
    <w:p w14:paraId="33052B83" w14:textId="77777777" w:rsidR="00B35532" w:rsidRPr="00B35532" w:rsidRDefault="00B35532" w:rsidP="00B35532">
      <w:pPr>
        <w:spacing w:after="0" w:line="240" w:lineRule="auto"/>
        <w:rPr>
          <w:rFonts w:ascii="Times New Roman" w:eastAsia="Times New Roman" w:hAnsi="Times New Roman"/>
          <w:lang w:val="lt-LT" w:eastAsia="lt-LT"/>
        </w:rPr>
      </w:pPr>
    </w:p>
    <w:p w14:paraId="6863121C" w14:textId="77777777" w:rsidR="00B35532"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CYP3A4 inhibitoriai</w:t>
      </w:r>
    </w:p>
    <w:p w14:paraId="3BBAADFD" w14:textId="56063B7E"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Sumažėjęs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aktyvavimas ir metabolizmas gali sutrikdyti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gydymo </w:t>
      </w:r>
      <w:r w:rsidR="00B848FF">
        <w:rPr>
          <w:rFonts w:ascii="Times New Roman" w:eastAsia="Times New Roman" w:hAnsi="Times New Roman"/>
          <w:lang w:val="lt-LT" w:eastAsia="lt-LT"/>
        </w:rPr>
        <w:t>veiksmingumą</w:t>
      </w:r>
      <w:r w:rsidRPr="00B35532">
        <w:rPr>
          <w:rFonts w:ascii="Times New Roman" w:eastAsia="Times New Roman" w:hAnsi="Times New Roman"/>
          <w:lang w:val="lt-LT" w:eastAsia="lt-LT"/>
        </w:rPr>
        <w:t xml:space="preserve">. Taip pat CYP3A4 slopinimas gali padidinti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metabolitų, susijusių su toksiniu poveikiu inkstams, formavimąsi. CYP3A4 inhibitoriai yra šie:</w:t>
      </w:r>
    </w:p>
    <w:p w14:paraId="03B1996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ketokonazolis</w:t>
      </w:r>
      <w:proofErr w:type="spellEnd"/>
      <w:r w:rsidRPr="00B35532">
        <w:rPr>
          <w:rFonts w:ascii="Times New Roman" w:eastAsia="Times New Roman" w:hAnsi="Times New Roman"/>
          <w:lang w:val="lt-LT" w:eastAsia="lt-LT"/>
        </w:rPr>
        <w:t>,</w:t>
      </w:r>
    </w:p>
    <w:p w14:paraId="4F55E93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flukonazolis</w:t>
      </w:r>
      <w:proofErr w:type="spellEnd"/>
      <w:r w:rsidRPr="00B35532">
        <w:rPr>
          <w:rFonts w:ascii="Times New Roman" w:eastAsia="Times New Roman" w:hAnsi="Times New Roman"/>
          <w:lang w:val="lt-LT" w:eastAsia="lt-LT"/>
        </w:rPr>
        <w:t>,</w:t>
      </w:r>
    </w:p>
    <w:p w14:paraId="2DE1C28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itrakonazolis</w:t>
      </w:r>
      <w:proofErr w:type="spellEnd"/>
      <w:r w:rsidRPr="00B35532">
        <w:rPr>
          <w:rFonts w:ascii="Times New Roman" w:eastAsia="Times New Roman" w:hAnsi="Times New Roman"/>
          <w:lang w:val="lt-LT" w:eastAsia="lt-LT"/>
        </w:rPr>
        <w:t>,</w:t>
      </w:r>
    </w:p>
    <w:p w14:paraId="48F1323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sorafenibas</w:t>
      </w:r>
      <w:proofErr w:type="spellEnd"/>
      <w:r w:rsidRPr="00B35532">
        <w:rPr>
          <w:rFonts w:ascii="Times New Roman" w:eastAsia="Times New Roman" w:hAnsi="Times New Roman"/>
          <w:lang w:val="lt-LT" w:eastAsia="lt-LT"/>
        </w:rPr>
        <w:t>.</w:t>
      </w:r>
    </w:p>
    <w:p w14:paraId="136BF446" w14:textId="77777777" w:rsidR="00B35532" w:rsidRPr="00B35532" w:rsidRDefault="00B35532" w:rsidP="00B35532">
      <w:pPr>
        <w:spacing w:after="0" w:line="240" w:lineRule="auto"/>
        <w:rPr>
          <w:rFonts w:ascii="Times New Roman" w:eastAsia="Times New Roman" w:hAnsi="Times New Roman"/>
          <w:lang w:val="lt-LT" w:eastAsia="lt-LT"/>
        </w:rPr>
      </w:pPr>
    </w:p>
    <w:p w14:paraId="2F86ED09" w14:textId="77777777" w:rsidR="009D7A76" w:rsidRPr="00A06483" w:rsidRDefault="00B35532" w:rsidP="00B35532">
      <w:pPr>
        <w:spacing w:after="0" w:line="240" w:lineRule="auto"/>
        <w:rPr>
          <w:rFonts w:ascii="Times New Roman" w:eastAsia="Times New Roman" w:hAnsi="Times New Roman"/>
          <w:i/>
          <w:lang w:val="lt-LT" w:eastAsia="lt-LT"/>
        </w:rPr>
      </w:pPr>
      <w:proofErr w:type="spellStart"/>
      <w:r w:rsidRPr="00A06483">
        <w:rPr>
          <w:rFonts w:ascii="Times New Roman" w:eastAsia="Times New Roman" w:hAnsi="Times New Roman"/>
          <w:i/>
          <w:lang w:val="lt-LT" w:eastAsia="lt-LT"/>
        </w:rPr>
        <w:t>Docetakselis</w:t>
      </w:r>
      <w:proofErr w:type="spellEnd"/>
      <w:r w:rsidRPr="00A06483">
        <w:rPr>
          <w:rFonts w:ascii="Times New Roman" w:eastAsia="Times New Roman" w:hAnsi="Times New Roman"/>
          <w:i/>
          <w:lang w:val="lt-LT" w:eastAsia="lt-LT"/>
        </w:rPr>
        <w:t xml:space="preserve"> </w:t>
      </w:r>
    </w:p>
    <w:p w14:paraId="6640304F" w14:textId="77777777" w:rsidR="00B35532" w:rsidRPr="00B35532" w:rsidRDefault="009D7A76"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A</w:t>
      </w:r>
      <w:r w:rsidR="00B35532" w:rsidRPr="00B35532">
        <w:rPr>
          <w:rFonts w:ascii="Times New Roman" w:eastAsia="Times New Roman" w:hAnsi="Times New Roman"/>
          <w:lang w:val="lt-LT" w:eastAsia="lt-LT"/>
        </w:rPr>
        <w:t xml:space="preserve">prašyta, kad, kai </w:t>
      </w:r>
      <w:proofErr w:type="spellStart"/>
      <w:r w:rsidR="00B35532" w:rsidRPr="00B35532">
        <w:rPr>
          <w:rFonts w:ascii="Times New Roman" w:eastAsia="Times New Roman" w:hAnsi="Times New Roman"/>
          <w:lang w:val="lt-LT" w:eastAsia="lt-LT"/>
        </w:rPr>
        <w:t>ifosfamidas</w:t>
      </w:r>
      <w:proofErr w:type="spellEnd"/>
      <w:r w:rsidR="00B35532" w:rsidRPr="00B35532">
        <w:rPr>
          <w:rFonts w:ascii="Times New Roman" w:eastAsia="Times New Roman" w:hAnsi="Times New Roman"/>
          <w:lang w:val="lt-LT" w:eastAsia="lt-LT"/>
        </w:rPr>
        <w:t xml:space="preserve"> buvo lašinamas prieš </w:t>
      </w:r>
      <w:proofErr w:type="spellStart"/>
      <w:r w:rsidR="00B35532" w:rsidRPr="00B35532">
        <w:rPr>
          <w:rFonts w:ascii="Times New Roman" w:eastAsia="Times New Roman" w:hAnsi="Times New Roman"/>
          <w:lang w:val="lt-LT" w:eastAsia="lt-LT"/>
        </w:rPr>
        <w:t>docetakselio</w:t>
      </w:r>
      <w:proofErr w:type="spellEnd"/>
      <w:r w:rsidR="00B35532" w:rsidRPr="00B35532">
        <w:rPr>
          <w:rFonts w:ascii="Times New Roman" w:eastAsia="Times New Roman" w:hAnsi="Times New Roman"/>
          <w:lang w:val="lt-LT" w:eastAsia="lt-LT"/>
        </w:rPr>
        <w:t xml:space="preserve"> infuziją, padidėjo toksinis poveikis virškinamajam traktui.</w:t>
      </w:r>
    </w:p>
    <w:p w14:paraId="478A2FD3" w14:textId="77777777" w:rsidR="00B35532" w:rsidRPr="00B35532" w:rsidRDefault="00B35532" w:rsidP="00B35532">
      <w:pPr>
        <w:spacing w:after="0" w:line="240" w:lineRule="auto"/>
        <w:rPr>
          <w:rFonts w:ascii="Times New Roman" w:eastAsia="Times New Roman" w:hAnsi="Times New Roman"/>
          <w:lang w:val="lt-LT" w:eastAsia="lt-LT"/>
        </w:rPr>
      </w:pPr>
    </w:p>
    <w:p w14:paraId="1B59856D" w14:textId="77777777" w:rsidR="00ED4009"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 xml:space="preserve">Kumarinų dariniai </w:t>
      </w:r>
    </w:p>
    <w:p w14:paraId="54605CEB" w14:textId="77777777" w:rsidR="00B35532" w:rsidRPr="00B35532" w:rsidRDefault="00ED4009"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00B35532" w:rsidRPr="00B35532">
        <w:rPr>
          <w:rFonts w:ascii="Times New Roman" w:eastAsia="Times New Roman" w:hAnsi="Times New Roman"/>
          <w:lang w:val="lt-LT" w:eastAsia="lt-LT"/>
        </w:rPr>
        <w:t xml:space="preserve">acientams, gydomiems </w:t>
      </w:r>
      <w:proofErr w:type="spellStart"/>
      <w:r w:rsidR="00B35532" w:rsidRPr="00B35532">
        <w:rPr>
          <w:rFonts w:ascii="Times New Roman" w:eastAsia="Times New Roman" w:hAnsi="Times New Roman"/>
          <w:lang w:val="lt-LT" w:eastAsia="lt-LT"/>
        </w:rPr>
        <w:t>ifosfamidu</w:t>
      </w:r>
      <w:proofErr w:type="spellEnd"/>
      <w:r w:rsidR="00B35532" w:rsidRPr="00B35532">
        <w:rPr>
          <w:rFonts w:ascii="Times New Roman" w:eastAsia="Times New Roman" w:hAnsi="Times New Roman"/>
          <w:lang w:val="lt-LT" w:eastAsia="lt-LT"/>
        </w:rPr>
        <w:t xml:space="preserve"> ir varfarinu, aprašytas padidėjęs TNS (tarptautinis normalizuotas santykis</w:t>
      </w:r>
      <w:r w:rsidR="005755B1">
        <w:rPr>
          <w:rFonts w:ascii="Times New Roman" w:eastAsia="Times New Roman" w:hAnsi="Times New Roman"/>
          <w:lang w:val="lt-LT" w:eastAsia="lt-LT"/>
        </w:rPr>
        <w:t>, angl.</w:t>
      </w:r>
      <w:r w:rsidR="00B35532" w:rsidRPr="00B35532">
        <w:rPr>
          <w:rFonts w:ascii="Times New Roman" w:eastAsia="Times New Roman" w:hAnsi="Times New Roman"/>
          <w:lang w:val="lt-LT" w:eastAsia="lt-LT"/>
        </w:rPr>
        <w:t xml:space="preserve"> </w:t>
      </w:r>
      <w:r w:rsidR="005755B1" w:rsidRPr="00A06483">
        <w:rPr>
          <w:rFonts w:ascii="Times New Roman" w:eastAsia="Times New Roman" w:hAnsi="Times New Roman"/>
          <w:i/>
          <w:lang w:val="lt-LT" w:eastAsia="lt-LT"/>
        </w:rPr>
        <w:t>I</w:t>
      </w:r>
      <w:r w:rsidR="00B35532" w:rsidRPr="00A06483">
        <w:rPr>
          <w:rFonts w:ascii="Times New Roman" w:eastAsia="Times New Roman" w:hAnsi="Times New Roman"/>
          <w:i/>
          <w:lang w:val="lt-LT" w:eastAsia="lt-LT"/>
        </w:rPr>
        <w:t xml:space="preserve">nternational </w:t>
      </w:r>
      <w:proofErr w:type="spellStart"/>
      <w:r w:rsidR="00B35532" w:rsidRPr="00A06483">
        <w:rPr>
          <w:rFonts w:ascii="Times New Roman" w:eastAsia="Times New Roman" w:hAnsi="Times New Roman"/>
          <w:i/>
          <w:lang w:val="lt-LT" w:eastAsia="lt-LT"/>
        </w:rPr>
        <w:t>normalized</w:t>
      </w:r>
      <w:proofErr w:type="spellEnd"/>
      <w:r w:rsidR="00B35532" w:rsidRPr="00A06483">
        <w:rPr>
          <w:rFonts w:ascii="Times New Roman" w:eastAsia="Times New Roman" w:hAnsi="Times New Roman"/>
          <w:i/>
          <w:lang w:val="lt-LT" w:eastAsia="lt-LT"/>
        </w:rPr>
        <w:t xml:space="preserve"> </w:t>
      </w:r>
      <w:proofErr w:type="spellStart"/>
      <w:r w:rsidR="00B35532" w:rsidRPr="00A06483">
        <w:rPr>
          <w:rFonts w:ascii="Times New Roman" w:eastAsia="Times New Roman" w:hAnsi="Times New Roman"/>
          <w:i/>
          <w:lang w:val="lt-LT" w:eastAsia="lt-LT"/>
        </w:rPr>
        <w:t>ratio</w:t>
      </w:r>
      <w:proofErr w:type="spellEnd"/>
      <w:r w:rsidR="00B35532" w:rsidRPr="00A06483">
        <w:rPr>
          <w:rFonts w:ascii="Times New Roman" w:eastAsia="Times New Roman" w:hAnsi="Times New Roman"/>
          <w:i/>
          <w:lang w:val="lt-LT" w:eastAsia="lt-LT"/>
        </w:rPr>
        <w:t>, INR</w:t>
      </w:r>
      <w:r w:rsidR="00B35532" w:rsidRPr="00B35532">
        <w:rPr>
          <w:rFonts w:ascii="Times New Roman" w:eastAsia="Times New Roman" w:hAnsi="Times New Roman"/>
          <w:lang w:val="lt-LT" w:eastAsia="lt-LT"/>
        </w:rPr>
        <w:t>).</w:t>
      </w:r>
    </w:p>
    <w:p w14:paraId="0FD997AA" w14:textId="77777777" w:rsidR="00B35532" w:rsidRPr="00B35532" w:rsidRDefault="00B35532" w:rsidP="00B35532">
      <w:pPr>
        <w:spacing w:after="0" w:line="240" w:lineRule="auto"/>
        <w:rPr>
          <w:rFonts w:ascii="Times New Roman" w:eastAsia="Times New Roman" w:hAnsi="Times New Roman"/>
          <w:lang w:val="lt-LT" w:eastAsia="lt-LT"/>
        </w:rPr>
      </w:pPr>
    </w:p>
    <w:p w14:paraId="299C04A4" w14:textId="77777777" w:rsidR="009D4222"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 xml:space="preserve">Vakcinos </w:t>
      </w:r>
    </w:p>
    <w:p w14:paraId="616ABDAD" w14:textId="77777777" w:rsidR="00B35532" w:rsidRPr="00B35532" w:rsidRDefault="009D4222"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G</w:t>
      </w:r>
      <w:r w:rsidR="00B35532" w:rsidRPr="00B35532">
        <w:rPr>
          <w:rFonts w:ascii="Times New Roman" w:eastAsia="Times New Roman" w:hAnsi="Times New Roman"/>
          <w:lang w:val="lt-LT" w:eastAsia="lt-LT"/>
        </w:rPr>
        <w:t xml:space="preserve">alima tikėtis, kad imunosupresinis </w:t>
      </w:r>
      <w:proofErr w:type="spellStart"/>
      <w:r w:rsidR="00B35532" w:rsidRPr="00B35532">
        <w:rPr>
          <w:rFonts w:ascii="Times New Roman" w:eastAsia="Times New Roman" w:hAnsi="Times New Roman"/>
          <w:lang w:val="lt-LT" w:eastAsia="lt-LT"/>
        </w:rPr>
        <w:t>ifosfamido</w:t>
      </w:r>
      <w:proofErr w:type="spellEnd"/>
      <w:r w:rsidR="00B35532" w:rsidRPr="00B35532">
        <w:rPr>
          <w:rFonts w:ascii="Times New Roman" w:eastAsia="Times New Roman" w:hAnsi="Times New Roman"/>
          <w:lang w:val="lt-LT" w:eastAsia="lt-LT"/>
        </w:rPr>
        <w:t xml:space="preserve"> poveikis susilpnins atsaką vakcinacijai. </w:t>
      </w:r>
      <w:r w:rsidR="00B47137">
        <w:rPr>
          <w:rFonts w:ascii="Times New Roman" w:eastAsia="Times New Roman" w:hAnsi="Times New Roman"/>
          <w:lang w:val="lt-LT" w:eastAsia="lt-LT"/>
        </w:rPr>
        <w:t>Suleidus</w:t>
      </w:r>
      <w:r w:rsidR="00B47137" w:rsidRPr="00B35532">
        <w:rPr>
          <w:rFonts w:ascii="Times New Roman" w:eastAsia="Times New Roman" w:hAnsi="Times New Roman"/>
          <w:lang w:val="lt-LT" w:eastAsia="lt-LT"/>
        </w:rPr>
        <w:t xml:space="preserve"> </w:t>
      </w:r>
      <w:r w:rsidR="00B35532" w:rsidRPr="00B35532">
        <w:rPr>
          <w:rFonts w:ascii="Times New Roman" w:eastAsia="Times New Roman" w:hAnsi="Times New Roman"/>
          <w:lang w:val="lt-LT" w:eastAsia="lt-LT"/>
        </w:rPr>
        <w:t>gyvas vakcinas, gali kilti vakcinos sukelta infekcija.</w:t>
      </w:r>
    </w:p>
    <w:p w14:paraId="56FB753B" w14:textId="77777777" w:rsidR="00B35532" w:rsidRPr="00B35532" w:rsidRDefault="00B35532" w:rsidP="00B35532">
      <w:pPr>
        <w:spacing w:after="0" w:line="240" w:lineRule="auto"/>
        <w:rPr>
          <w:rFonts w:ascii="Times New Roman" w:eastAsia="Times New Roman" w:hAnsi="Times New Roman"/>
          <w:lang w:val="lt-LT" w:eastAsia="lt-LT"/>
        </w:rPr>
      </w:pPr>
    </w:p>
    <w:p w14:paraId="07CD3B0B" w14:textId="77777777" w:rsidR="00B47137" w:rsidRPr="00A06483" w:rsidRDefault="00B35532" w:rsidP="00B35532">
      <w:pPr>
        <w:spacing w:after="0" w:line="240" w:lineRule="auto"/>
        <w:rPr>
          <w:rFonts w:ascii="Times New Roman" w:eastAsia="Times New Roman" w:hAnsi="Times New Roman"/>
          <w:i/>
          <w:lang w:val="lt-LT" w:eastAsia="lt-LT"/>
        </w:rPr>
      </w:pPr>
      <w:proofErr w:type="spellStart"/>
      <w:r w:rsidRPr="00A06483">
        <w:rPr>
          <w:rFonts w:ascii="Times New Roman" w:eastAsia="Times New Roman" w:hAnsi="Times New Roman"/>
          <w:i/>
          <w:lang w:val="lt-LT" w:eastAsia="lt-LT"/>
        </w:rPr>
        <w:t>Tamoksifenas</w:t>
      </w:r>
      <w:proofErr w:type="spellEnd"/>
      <w:r w:rsidRPr="00A06483">
        <w:rPr>
          <w:rFonts w:ascii="Times New Roman" w:eastAsia="Times New Roman" w:hAnsi="Times New Roman"/>
          <w:i/>
          <w:lang w:val="lt-LT" w:eastAsia="lt-LT"/>
        </w:rPr>
        <w:t xml:space="preserve"> </w:t>
      </w:r>
    </w:p>
    <w:p w14:paraId="675EC9F8" w14:textId="77777777" w:rsidR="00B35532" w:rsidRPr="00B35532" w:rsidRDefault="00B47137"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C</w:t>
      </w:r>
      <w:r w:rsidR="00B35532" w:rsidRPr="00B35532">
        <w:rPr>
          <w:rFonts w:ascii="Times New Roman" w:eastAsia="Times New Roman" w:hAnsi="Times New Roman"/>
          <w:lang w:val="lt-LT" w:eastAsia="lt-LT"/>
        </w:rPr>
        <w:t xml:space="preserve">hemoterapijos metu vartojant </w:t>
      </w:r>
      <w:proofErr w:type="spellStart"/>
      <w:r w:rsidR="00B35532" w:rsidRPr="00B35532">
        <w:rPr>
          <w:rFonts w:ascii="Times New Roman" w:eastAsia="Times New Roman" w:hAnsi="Times New Roman"/>
          <w:lang w:val="lt-LT" w:eastAsia="lt-LT"/>
        </w:rPr>
        <w:t>tamoksifeno</w:t>
      </w:r>
      <w:proofErr w:type="spellEnd"/>
      <w:r w:rsidR="00B35532" w:rsidRPr="00B35532">
        <w:rPr>
          <w:rFonts w:ascii="Times New Roman" w:eastAsia="Times New Roman" w:hAnsi="Times New Roman"/>
          <w:lang w:val="lt-LT" w:eastAsia="lt-LT"/>
        </w:rPr>
        <w:t xml:space="preserve">, gali padidėti </w:t>
      </w:r>
      <w:proofErr w:type="spellStart"/>
      <w:r w:rsidR="00B35532" w:rsidRPr="00B35532">
        <w:rPr>
          <w:rFonts w:ascii="Times New Roman" w:eastAsia="Times New Roman" w:hAnsi="Times New Roman"/>
          <w:lang w:val="lt-LT" w:eastAsia="lt-LT"/>
        </w:rPr>
        <w:t>trombembolinių</w:t>
      </w:r>
      <w:proofErr w:type="spellEnd"/>
      <w:r w:rsidR="00B35532" w:rsidRPr="00B35532">
        <w:rPr>
          <w:rFonts w:ascii="Times New Roman" w:eastAsia="Times New Roman" w:hAnsi="Times New Roman"/>
          <w:lang w:val="lt-LT" w:eastAsia="lt-LT"/>
        </w:rPr>
        <w:t xml:space="preserve"> komplikacijų rizika.</w:t>
      </w:r>
    </w:p>
    <w:p w14:paraId="3A77190B" w14:textId="77777777" w:rsidR="00B35532" w:rsidRPr="00B35532" w:rsidRDefault="00B35532" w:rsidP="00B35532">
      <w:pPr>
        <w:spacing w:after="0" w:line="240" w:lineRule="auto"/>
        <w:rPr>
          <w:rFonts w:ascii="Times New Roman" w:eastAsia="Times New Roman" w:hAnsi="Times New Roman"/>
          <w:lang w:val="lt-LT" w:eastAsia="lt-LT"/>
        </w:rPr>
      </w:pPr>
    </w:p>
    <w:p w14:paraId="06088EB2" w14:textId="77777777" w:rsidR="00735B26" w:rsidRPr="00A06483" w:rsidRDefault="00B35532" w:rsidP="00B35532">
      <w:pPr>
        <w:spacing w:after="0" w:line="240" w:lineRule="auto"/>
        <w:rPr>
          <w:rFonts w:ascii="Times New Roman" w:eastAsia="Times New Roman" w:hAnsi="Times New Roman"/>
          <w:i/>
          <w:lang w:val="lt-LT" w:eastAsia="lt-LT"/>
        </w:rPr>
      </w:pPr>
      <w:proofErr w:type="spellStart"/>
      <w:r w:rsidRPr="00A06483">
        <w:rPr>
          <w:rFonts w:ascii="Times New Roman" w:eastAsia="Times New Roman" w:hAnsi="Times New Roman"/>
          <w:i/>
          <w:lang w:val="lt-LT" w:eastAsia="lt-LT"/>
        </w:rPr>
        <w:t>Cisplatina</w:t>
      </w:r>
      <w:proofErr w:type="spellEnd"/>
      <w:r w:rsidRPr="00A06483">
        <w:rPr>
          <w:rFonts w:ascii="Times New Roman" w:eastAsia="Times New Roman" w:hAnsi="Times New Roman"/>
          <w:i/>
          <w:lang w:val="lt-LT" w:eastAsia="lt-LT"/>
        </w:rPr>
        <w:t xml:space="preserve"> </w:t>
      </w:r>
    </w:p>
    <w:p w14:paraId="1156F206" w14:textId="77777777" w:rsidR="00B35532" w:rsidRPr="00B35532" w:rsidRDefault="00364358" w:rsidP="00B35532">
      <w:pPr>
        <w:spacing w:after="0" w:line="240" w:lineRule="auto"/>
        <w:rPr>
          <w:rFonts w:ascii="Times New Roman" w:eastAsia="Times New Roman" w:hAnsi="Times New Roman"/>
          <w:lang w:val="lt-LT" w:eastAsia="lt-LT"/>
        </w:rPr>
      </w:pPr>
      <w:proofErr w:type="spellStart"/>
      <w:r>
        <w:rPr>
          <w:rFonts w:ascii="Times New Roman" w:eastAsia="Times New Roman" w:hAnsi="Times New Roman"/>
          <w:lang w:val="lt-LT" w:eastAsia="lt-LT"/>
        </w:rPr>
        <w:t>C</w:t>
      </w:r>
      <w:r w:rsidR="00B35532" w:rsidRPr="00B35532">
        <w:rPr>
          <w:rFonts w:ascii="Times New Roman" w:eastAsia="Times New Roman" w:hAnsi="Times New Roman"/>
          <w:lang w:val="lt-LT" w:eastAsia="lt-LT"/>
        </w:rPr>
        <w:t>isplatinos</w:t>
      </w:r>
      <w:proofErr w:type="spellEnd"/>
      <w:r w:rsidR="00B35532" w:rsidRPr="00B35532">
        <w:rPr>
          <w:rFonts w:ascii="Times New Roman" w:eastAsia="Times New Roman" w:hAnsi="Times New Roman"/>
          <w:lang w:val="lt-LT" w:eastAsia="lt-LT"/>
        </w:rPr>
        <w:t xml:space="preserve"> sukeliamas klausos praradimas gali paūmėti dėl tuo pačiu metu taikomo gydymo </w:t>
      </w:r>
      <w:proofErr w:type="spellStart"/>
      <w:r w:rsidR="00B35532" w:rsidRPr="00B35532">
        <w:rPr>
          <w:rFonts w:ascii="Times New Roman" w:eastAsia="Times New Roman" w:hAnsi="Times New Roman"/>
          <w:lang w:val="lt-LT" w:eastAsia="lt-LT"/>
        </w:rPr>
        <w:t>ifosfamidu</w:t>
      </w:r>
      <w:proofErr w:type="spellEnd"/>
      <w:r w:rsidR="00B35532" w:rsidRPr="00B35532">
        <w:rPr>
          <w:rFonts w:ascii="Times New Roman" w:eastAsia="Times New Roman" w:hAnsi="Times New Roman"/>
          <w:lang w:val="lt-LT" w:eastAsia="lt-LT"/>
        </w:rPr>
        <w:t xml:space="preserve"> (taip pat žr. aukščiau </w:t>
      </w:r>
      <w:r>
        <w:rPr>
          <w:rFonts w:ascii="Times New Roman" w:eastAsia="Times New Roman" w:hAnsi="Times New Roman"/>
          <w:lang w:val="lt-LT" w:eastAsia="lt-LT"/>
        </w:rPr>
        <w:t>aprašytas</w:t>
      </w:r>
      <w:r w:rsidRPr="00B35532">
        <w:rPr>
          <w:rFonts w:ascii="Times New Roman" w:eastAsia="Times New Roman" w:hAnsi="Times New Roman"/>
          <w:lang w:val="lt-LT" w:eastAsia="lt-LT"/>
        </w:rPr>
        <w:t xml:space="preserve"> </w:t>
      </w:r>
      <w:r w:rsidR="00B35532" w:rsidRPr="00B35532">
        <w:rPr>
          <w:rFonts w:ascii="Times New Roman" w:eastAsia="Times New Roman" w:hAnsi="Times New Roman"/>
          <w:lang w:val="lt-LT" w:eastAsia="lt-LT"/>
        </w:rPr>
        <w:t>sąveikas).</w:t>
      </w:r>
    </w:p>
    <w:p w14:paraId="4F8F7BDD" w14:textId="77777777" w:rsidR="00B35532" w:rsidRPr="00B35532" w:rsidRDefault="00B35532" w:rsidP="00B35532">
      <w:pPr>
        <w:spacing w:after="0" w:line="240" w:lineRule="auto"/>
        <w:rPr>
          <w:rFonts w:ascii="Times New Roman" w:eastAsia="Times New Roman" w:hAnsi="Times New Roman"/>
          <w:lang w:val="lt-LT" w:eastAsia="lt-LT"/>
        </w:rPr>
      </w:pPr>
    </w:p>
    <w:p w14:paraId="4E8FA327" w14:textId="77777777" w:rsidR="00364358" w:rsidRPr="00A06483" w:rsidRDefault="00B35532" w:rsidP="00B35532">
      <w:pPr>
        <w:spacing w:after="0" w:line="240" w:lineRule="auto"/>
        <w:rPr>
          <w:rFonts w:ascii="Times New Roman" w:eastAsia="Times New Roman" w:hAnsi="Times New Roman"/>
          <w:i/>
          <w:lang w:val="lt-LT" w:eastAsia="lt-LT"/>
        </w:rPr>
      </w:pPr>
      <w:proofErr w:type="spellStart"/>
      <w:r w:rsidRPr="00A06483">
        <w:rPr>
          <w:rFonts w:ascii="Times New Roman" w:eastAsia="Times New Roman" w:hAnsi="Times New Roman"/>
          <w:i/>
          <w:lang w:val="lt-LT" w:eastAsia="lt-LT"/>
        </w:rPr>
        <w:t>Irinotekanas</w:t>
      </w:r>
      <w:proofErr w:type="spellEnd"/>
      <w:r w:rsidRPr="00A06483">
        <w:rPr>
          <w:rFonts w:ascii="Times New Roman" w:eastAsia="Times New Roman" w:hAnsi="Times New Roman"/>
          <w:i/>
          <w:lang w:val="lt-LT" w:eastAsia="lt-LT"/>
        </w:rPr>
        <w:t xml:space="preserve"> </w:t>
      </w:r>
    </w:p>
    <w:p w14:paraId="7772EF26" w14:textId="77777777" w:rsidR="00B35532" w:rsidRPr="00B35532" w:rsidRDefault="00364358"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w:t>
      </w:r>
      <w:r w:rsidR="00B35532" w:rsidRPr="00B35532">
        <w:rPr>
          <w:rFonts w:ascii="Times New Roman" w:eastAsia="Times New Roman" w:hAnsi="Times New Roman"/>
          <w:lang w:val="lt-LT" w:eastAsia="lt-LT"/>
        </w:rPr>
        <w:t xml:space="preserve">ai </w:t>
      </w:r>
      <w:proofErr w:type="spellStart"/>
      <w:r w:rsidR="00B35532" w:rsidRPr="00B35532">
        <w:rPr>
          <w:rFonts w:ascii="Times New Roman" w:eastAsia="Times New Roman" w:hAnsi="Times New Roman"/>
          <w:lang w:val="lt-LT" w:eastAsia="lt-LT"/>
        </w:rPr>
        <w:t>irinotekanas</w:t>
      </w:r>
      <w:proofErr w:type="spellEnd"/>
      <w:r w:rsidR="00B35532" w:rsidRPr="00B35532">
        <w:rPr>
          <w:rFonts w:ascii="Times New Roman" w:eastAsia="Times New Roman" w:hAnsi="Times New Roman"/>
          <w:lang w:val="lt-LT" w:eastAsia="lt-LT"/>
        </w:rPr>
        <w:t xml:space="preserve"> vartojamas kartu su </w:t>
      </w:r>
      <w:proofErr w:type="spellStart"/>
      <w:r w:rsidR="00B35532" w:rsidRPr="00B35532">
        <w:rPr>
          <w:rFonts w:ascii="Times New Roman" w:eastAsia="Times New Roman" w:hAnsi="Times New Roman"/>
          <w:lang w:val="lt-LT" w:eastAsia="lt-LT"/>
        </w:rPr>
        <w:t>ifosfamidu</w:t>
      </w:r>
      <w:proofErr w:type="spellEnd"/>
      <w:r w:rsidR="00B35532" w:rsidRPr="00B35532">
        <w:rPr>
          <w:rFonts w:ascii="Times New Roman" w:eastAsia="Times New Roman" w:hAnsi="Times New Roman"/>
          <w:lang w:val="lt-LT" w:eastAsia="lt-LT"/>
        </w:rPr>
        <w:t xml:space="preserve">, gali sumažėti </w:t>
      </w:r>
      <w:proofErr w:type="spellStart"/>
      <w:r w:rsidR="00B35532" w:rsidRPr="00B35532">
        <w:rPr>
          <w:rFonts w:ascii="Times New Roman" w:eastAsia="Times New Roman" w:hAnsi="Times New Roman"/>
          <w:lang w:val="lt-LT" w:eastAsia="lt-LT"/>
        </w:rPr>
        <w:t>irinotekano</w:t>
      </w:r>
      <w:proofErr w:type="spellEnd"/>
      <w:r w:rsidR="00B35532" w:rsidRPr="00B35532">
        <w:rPr>
          <w:rFonts w:ascii="Times New Roman" w:eastAsia="Times New Roman" w:hAnsi="Times New Roman"/>
          <w:lang w:val="lt-LT" w:eastAsia="lt-LT"/>
        </w:rPr>
        <w:t xml:space="preserve"> veikliojo metabolito susidarymas.</w:t>
      </w:r>
    </w:p>
    <w:p w14:paraId="0F4D78CC" w14:textId="77777777" w:rsidR="00B35532" w:rsidRPr="00B35532" w:rsidRDefault="00B35532" w:rsidP="00B35532">
      <w:pPr>
        <w:spacing w:after="0" w:line="240" w:lineRule="auto"/>
        <w:rPr>
          <w:rFonts w:ascii="Times New Roman" w:eastAsia="Times New Roman" w:hAnsi="Times New Roman"/>
          <w:lang w:val="lt-LT" w:eastAsia="lt-LT"/>
        </w:rPr>
      </w:pPr>
    </w:p>
    <w:p w14:paraId="2A1FE47B" w14:textId="77777777" w:rsidR="00481EB0" w:rsidRPr="00A06483" w:rsidRDefault="00B35532" w:rsidP="00B35532">
      <w:pPr>
        <w:spacing w:after="0" w:line="240" w:lineRule="auto"/>
        <w:rPr>
          <w:rFonts w:ascii="Times New Roman" w:eastAsia="Times New Roman" w:hAnsi="Times New Roman"/>
          <w:i/>
          <w:lang w:val="lt-LT" w:eastAsia="lt-LT"/>
        </w:rPr>
      </w:pPr>
      <w:r w:rsidRPr="00A06483">
        <w:rPr>
          <w:rFonts w:ascii="Times New Roman" w:eastAsia="Times New Roman" w:hAnsi="Times New Roman"/>
          <w:i/>
          <w:lang w:val="lt-LT" w:eastAsia="lt-LT"/>
        </w:rPr>
        <w:t xml:space="preserve">Alkoholis </w:t>
      </w:r>
    </w:p>
    <w:p w14:paraId="248D0945" w14:textId="77777777" w:rsidR="00B35532" w:rsidRPr="00B35532" w:rsidRDefault="00481EB0"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w:t>
      </w:r>
      <w:r w:rsidR="00B35532" w:rsidRPr="00B35532">
        <w:rPr>
          <w:rFonts w:ascii="Times New Roman" w:eastAsia="Times New Roman" w:hAnsi="Times New Roman"/>
          <w:lang w:val="lt-LT" w:eastAsia="lt-LT"/>
        </w:rPr>
        <w:t xml:space="preserve">ai kuriems pacientams alkoholis gali sustiprinti </w:t>
      </w:r>
      <w:proofErr w:type="spellStart"/>
      <w:r w:rsidR="00B35532" w:rsidRPr="00B35532">
        <w:rPr>
          <w:rFonts w:ascii="Times New Roman" w:eastAsia="Times New Roman" w:hAnsi="Times New Roman"/>
          <w:lang w:val="lt-LT" w:eastAsia="lt-LT"/>
        </w:rPr>
        <w:t>ifosfamido</w:t>
      </w:r>
      <w:proofErr w:type="spellEnd"/>
      <w:r w:rsidR="00B35532" w:rsidRPr="00B35532">
        <w:rPr>
          <w:rFonts w:ascii="Times New Roman" w:eastAsia="Times New Roman" w:hAnsi="Times New Roman"/>
          <w:lang w:val="lt-LT" w:eastAsia="lt-LT"/>
        </w:rPr>
        <w:t xml:space="preserve"> sukeliamą pykinimą ir vėmimą.</w:t>
      </w:r>
    </w:p>
    <w:p w14:paraId="51A95396" w14:textId="77777777" w:rsidR="00B35532" w:rsidRPr="00B35532" w:rsidRDefault="00B35532" w:rsidP="00B35532">
      <w:pPr>
        <w:spacing w:after="0" w:line="240" w:lineRule="auto"/>
        <w:rPr>
          <w:rFonts w:ascii="Times New Roman" w:eastAsia="Times New Roman" w:hAnsi="Times New Roman"/>
          <w:lang w:val="lt-LT" w:eastAsia="lt-LT"/>
        </w:rPr>
      </w:pPr>
    </w:p>
    <w:p w14:paraId="67F8922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Vartojant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ir kai kuriuos vaistinius preparatus nuo </w:t>
      </w:r>
      <w:r w:rsidR="00481EB0">
        <w:rPr>
          <w:rFonts w:ascii="Times New Roman" w:eastAsia="Times New Roman" w:hAnsi="Times New Roman"/>
          <w:lang w:val="lt-LT" w:eastAsia="lt-LT"/>
        </w:rPr>
        <w:t xml:space="preserve">cukrinio </w:t>
      </w:r>
      <w:r w:rsidRPr="00B35532">
        <w:rPr>
          <w:rFonts w:ascii="Times New Roman" w:eastAsia="Times New Roman" w:hAnsi="Times New Roman"/>
          <w:lang w:val="lt-LT" w:eastAsia="lt-LT"/>
        </w:rPr>
        <w:t xml:space="preserve">diabeto, pavyzdžiui, </w:t>
      </w:r>
      <w:proofErr w:type="spellStart"/>
      <w:r w:rsidRPr="00B35532">
        <w:rPr>
          <w:rFonts w:ascii="Times New Roman" w:eastAsia="Times New Roman" w:hAnsi="Times New Roman"/>
          <w:lang w:val="lt-LT" w:eastAsia="lt-LT"/>
        </w:rPr>
        <w:t>sulfonilšlapalo</w:t>
      </w:r>
      <w:proofErr w:type="spellEnd"/>
      <w:r w:rsidRPr="00B35532">
        <w:rPr>
          <w:rFonts w:ascii="Times New Roman" w:eastAsia="Times New Roman" w:hAnsi="Times New Roman"/>
          <w:lang w:val="lt-LT" w:eastAsia="lt-LT"/>
        </w:rPr>
        <w:t xml:space="preserve"> vaistinius preparatus, gali sustiprėti hipoglikeminis vaistinių preparatų nuo diabeto poveikis.</w:t>
      </w:r>
    </w:p>
    <w:p w14:paraId="460CF61B" w14:textId="77777777" w:rsidR="00B35532" w:rsidRPr="00B35532" w:rsidRDefault="00B35532" w:rsidP="00B35532">
      <w:pPr>
        <w:spacing w:after="0" w:line="240" w:lineRule="auto"/>
        <w:rPr>
          <w:rFonts w:ascii="Times New Roman" w:eastAsia="Times New Roman" w:hAnsi="Times New Roman"/>
          <w:lang w:val="lt-LT" w:eastAsia="lt-LT"/>
        </w:rPr>
      </w:pPr>
    </w:p>
    <w:p w14:paraId="7A4A4C4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Teoriškai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alopurinolio</w:t>
      </w:r>
      <w:proofErr w:type="spellEnd"/>
      <w:r w:rsidRPr="00B35532">
        <w:rPr>
          <w:rFonts w:ascii="Times New Roman" w:eastAsia="Times New Roman" w:hAnsi="Times New Roman"/>
          <w:lang w:val="lt-LT" w:eastAsia="lt-LT"/>
        </w:rPr>
        <w:t xml:space="preserve"> sąveika sustiprina kaulų čiulpų slopinimą.</w:t>
      </w:r>
    </w:p>
    <w:p w14:paraId="0F5C9A1B" w14:textId="77777777" w:rsidR="00B35532" w:rsidRPr="00B35532" w:rsidRDefault="00B35532" w:rsidP="00B35532">
      <w:pPr>
        <w:spacing w:after="0" w:line="240" w:lineRule="auto"/>
        <w:rPr>
          <w:rFonts w:ascii="Times New Roman" w:eastAsia="Times New Roman" w:hAnsi="Times New Roman"/>
          <w:lang w:val="lt-LT" w:eastAsia="lt-LT"/>
        </w:rPr>
      </w:pPr>
    </w:p>
    <w:p w14:paraId="6E90C9B5"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4.6</w:t>
      </w:r>
      <w:r w:rsidRPr="00B35532">
        <w:rPr>
          <w:rFonts w:ascii="Times New Roman" w:eastAsia="Times New Roman" w:hAnsi="Times New Roman"/>
          <w:b/>
          <w:lang w:val="lt-LT" w:eastAsia="lt-LT"/>
        </w:rPr>
        <w:tab/>
        <w:t>Vaisingumas, nėštumo ir žindymo laikotarpis</w:t>
      </w:r>
    </w:p>
    <w:p w14:paraId="43972508" w14:textId="77777777" w:rsidR="00B35532" w:rsidRPr="00B35532" w:rsidRDefault="00B35532" w:rsidP="00B35532">
      <w:pPr>
        <w:spacing w:after="0" w:line="240" w:lineRule="auto"/>
        <w:rPr>
          <w:rFonts w:ascii="Times New Roman" w:eastAsia="Times New Roman" w:hAnsi="Times New Roman"/>
          <w:lang w:val="lt-LT" w:eastAsia="lt-LT"/>
        </w:rPr>
      </w:pPr>
    </w:p>
    <w:p w14:paraId="18747C8D" w14:textId="77777777" w:rsidR="00B35532" w:rsidRPr="00A06483" w:rsidRDefault="00B35532"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Nėštumas</w:t>
      </w:r>
    </w:p>
    <w:p w14:paraId="47DADC2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Su gyvūnais atlikti tyrimai parodė toksinį poveikį vaisiui: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skyrimas </w:t>
      </w:r>
      <w:proofErr w:type="spellStart"/>
      <w:r w:rsidRPr="00B35532">
        <w:rPr>
          <w:rFonts w:ascii="Times New Roman" w:eastAsia="Times New Roman" w:hAnsi="Times New Roman"/>
          <w:lang w:val="lt-LT" w:eastAsia="lt-LT"/>
        </w:rPr>
        <w:t>organogenezės</w:t>
      </w:r>
      <w:proofErr w:type="spellEnd"/>
      <w:r w:rsidRPr="00B35532">
        <w:rPr>
          <w:rFonts w:ascii="Times New Roman" w:eastAsia="Times New Roman" w:hAnsi="Times New Roman"/>
          <w:lang w:val="lt-LT" w:eastAsia="lt-LT"/>
        </w:rPr>
        <w:t xml:space="preserve"> metu turėjo toksinį poveikį pelių, žiurkių ir triušių vaisiams, todėl gali sukelti vaisiaus pažeidimą, jei vaistinio preparato vartos nėščios moterys.</w:t>
      </w:r>
    </w:p>
    <w:p w14:paraId="323BAC9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Yra tik labai ribotas kiekis duomenų apie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skyrimą nėščioms moterims. Po gydymo chemoterapijos kursais, kurių metu taikomas ir gydymas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aprašyti vaisiaus augimo sulėtėjimo ir naujagimių anemijos atvejai. Vartojant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pirmąjį nėštumo trimestrą, aprašyti dauginiai įgimti sklaidos sutrikimai. Su gyvūnais atliktų tyrimų, kurių metu buvo skirtas </w:t>
      </w:r>
      <w:proofErr w:type="spellStart"/>
      <w:r w:rsidRPr="00B35532">
        <w:rPr>
          <w:rFonts w:ascii="Times New Roman" w:eastAsia="Times New Roman" w:hAnsi="Times New Roman"/>
          <w:lang w:val="lt-LT" w:eastAsia="lt-LT"/>
        </w:rPr>
        <w:t>ciklofosfamidas</w:t>
      </w:r>
      <w:proofErr w:type="spellEnd"/>
      <w:r w:rsidRPr="00B35532">
        <w:rPr>
          <w:rFonts w:ascii="Times New Roman" w:eastAsia="Times New Roman" w:hAnsi="Times New Roman"/>
          <w:lang w:val="lt-LT" w:eastAsia="lt-LT"/>
        </w:rPr>
        <w:t xml:space="preserve">, kitas </w:t>
      </w:r>
      <w:proofErr w:type="spellStart"/>
      <w:r w:rsidRPr="00B35532">
        <w:rPr>
          <w:rFonts w:ascii="Times New Roman" w:eastAsia="Times New Roman" w:hAnsi="Times New Roman"/>
          <w:lang w:val="lt-LT" w:eastAsia="lt-LT"/>
        </w:rPr>
        <w:t>oksazafosforinų</w:t>
      </w:r>
      <w:proofErr w:type="spellEnd"/>
      <w:r w:rsidRPr="00B35532">
        <w:rPr>
          <w:rFonts w:ascii="Times New Roman" w:eastAsia="Times New Roman" w:hAnsi="Times New Roman"/>
          <w:lang w:val="lt-LT" w:eastAsia="lt-LT"/>
        </w:rPr>
        <w:t xml:space="preserve"> grupės </w:t>
      </w:r>
      <w:proofErr w:type="spellStart"/>
      <w:r w:rsidRPr="00B35532">
        <w:rPr>
          <w:rFonts w:ascii="Times New Roman" w:eastAsia="Times New Roman" w:hAnsi="Times New Roman"/>
          <w:lang w:val="lt-LT" w:eastAsia="lt-LT"/>
        </w:rPr>
        <w:t>citotoksinis</w:t>
      </w:r>
      <w:proofErr w:type="spellEnd"/>
      <w:r w:rsidRPr="00B35532">
        <w:rPr>
          <w:rFonts w:ascii="Times New Roman" w:eastAsia="Times New Roman" w:hAnsi="Times New Roman"/>
          <w:lang w:val="lt-LT" w:eastAsia="lt-LT"/>
        </w:rPr>
        <w:t xml:space="preserve"> vaistinis preparatas, duomenimis padidėjusi nėštumo nutrūkimo ir sklaidos anomalijų rizika gali tęstis ir po vaistinio preparato vartojimo nutraukimo, kol egzistuoja </w:t>
      </w:r>
      <w:proofErr w:type="spellStart"/>
      <w:r w:rsidRPr="00B35532">
        <w:rPr>
          <w:rFonts w:ascii="Times New Roman" w:eastAsia="Times New Roman" w:hAnsi="Times New Roman"/>
          <w:lang w:val="lt-LT" w:eastAsia="lt-LT"/>
        </w:rPr>
        <w:t>oocitai</w:t>
      </w:r>
      <w:proofErr w:type="spellEnd"/>
      <w:r w:rsidR="00215B5E">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folikulai</w:t>
      </w:r>
      <w:r w:rsidR="00215B5E">
        <w:rPr>
          <w:rFonts w:ascii="Times New Roman" w:eastAsia="Times New Roman" w:hAnsi="Times New Roman"/>
          <w:lang w:val="lt-LT" w:eastAsia="lt-LT"/>
        </w:rPr>
        <w:t>)</w:t>
      </w:r>
      <w:r w:rsidRPr="00B35532">
        <w:rPr>
          <w:rFonts w:ascii="Times New Roman" w:eastAsia="Times New Roman" w:hAnsi="Times New Roman"/>
          <w:lang w:val="lt-LT" w:eastAsia="lt-LT"/>
        </w:rPr>
        <w:t>, kurie buvo ekspozicijoje su vaistiniu preparatu bet kurioje jų brendimo fazėje.</w:t>
      </w:r>
    </w:p>
    <w:p w14:paraId="3658E51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Be to, aprašyta, kad ekspozicija </w:t>
      </w:r>
      <w:proofErr w:type="spellStart"/>
      <w:r w:rsidRPr="00B35532">
        <w:rPr>
          <w:rFonts w:ascii="Times New Roman" w:eastAsia="Times New Roman" w:hAnsi="Times New Roman"/>
          <w:lang w:val="lt-LT" w:eastAsia="lt-LT"/>
        </w:rPr>
        <w:t>ciklofosfamidui</w:t>
      </w:r>
      <w:proofErr w:type="spellEnd"/>
      <w:r w:rsidRPr="00B35532">
        <w:rPr>
          <w:rFonts w:ascii="Times New Roman" w:eastAsia="Times New Roman" w:hAnsi="Times New Roman"/>
          <w:lang w:val="lt-LT" w:eastAsia="lt-LT"/>
        </w:rPr>
        <w:t xml:space="preserve"> sukelia persileidimus, sklaidos anomalijas (jeigu ekspozicija vyko pirmąjį trimestrą) ir poveikį naujagimiui, įskaitant </w:t>
      </w:r>
      <w:proofErr w:type="spellStart"/>
      <w:r w:rsidRPr="00B35532">
        <w:rPr>
          <w:rFonts w:ascii="Times New Roman" w:eastAsia="Times New Roman" w:hAnsi="Times New Roman"/>
          <w:lang w:val="lt-LT" w:eastAsia="lt-LT"/>
        </w:rPr>
        <w:t>leukopeniją</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pancitopeniją</w:t>
      </w:r>
      <w:proofErr w:type="spellEnd"/>
      <w:r w:rsidRPr="00B35532">
        <w:rPr>
          <w:rFonts w:ascii="Times New Roman" w:eastAsia="Times New Roman" w:hAnsi="Times New Roman"/>
          <w:lang w:val="lt-LT" w:eastAsia="lt-LT"/>
        </w:rPr>
        <w:t xml:space="preserve">, sunkią kaulų čiulpų </w:t>
      </w:r>
      <w:proofErr w:type="spellStart"/>
      <w:r w:rsidRPr="00B35532">
        <w:rPr>
          <w:rFonts w:ascii="Times New Roman" w:eastAsia="Times New Roman" w:hAnsi="Times New Roman"/>
          <w:lang w:val="lt-LT" w:eastAsia="lt-LT"/>
        </w:rPr>
        <w:t>hipoplaziją</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gastroenteritą</w:t>
      </w:r>
      <w:proofErr w:type="spellEnd"/>
      <w:r w:rsidRPr="00B35532">
        <w:rPr>
          <w:rFonts w:ascii="Times New Roman" w:eastAsia="Times New Roman" w:hAnsi="Times New Roman"/>
          <w:lang w:val="lt-LT" w:eastAsia="lt-LT"/>
        </w:rPr>
        <w:t>.</w:t>
      </w:r>
    </w:p>
    <w:p w14:paraId="0B595AB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Remiantis tyrimų, atliktų su gyvūnais, rezultatais, atvejais, aprašytais </w:t>
      </w:r>
      <w:r w:rsidR="008C009F">
        <w:rPr>
          <w:rFonts w:ascii="Times New Roman" w:eastAsia="Times New Roman" w:hAnsi="Times New Roman"/>
          <w:lang w:val="lt-LT" w:eastAsia="lt-LT"/>
        </w:rPr>
        <w:t xml:space="preserve">su </w:t>
      </w:r>
      <w:r w:rsidRPr="00B35532">
        <w:rPr>
          <w:rFonts w:ascii="Times New Roman" w:eastAsia="Times New Roman" w:hAnsi="Times New Roman"/>
          <w:lang w:val="lt-LT" w:eastAsia="lt-LT"/>
        </w:rPr>
        <w:t>žmonėm</w:t>
      </w:r>
      <w:r w:rsidR="008C009F">
        <w:rPr>
          <w:rFonts w:ascii="Times New Roman" w:eastAsia="Times New Roman" w:hAnsi="Times New Roman"/>
          <w:lang w:val="lt-LT" w:eastAsia="lt-LT"/>
        </w:rPr>
        <w:t>i</w:t>
      </w:r>
      <w:r w:rsidRPr="00B35532">
        <w:rPr>
          <w:rFonts w:ascii="Times New Roman" w:eastAsia="Times New Roman" w:hAnsi="Times New Roman"/>
          <w:lang w:val="lt-LT" w:eastAsia="lt-LT"/>
        </w:rPr>
        <w:t xml:space="preserve">s, bei veikliosios medžiagos veikimo mechanizmo ypatumais,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nėštumo metu</w:t>
      </w:r>
      <w:r w:rsidR="008C009F">
        <w:rPr>
          <w:rFonts w:ascii="Times New Roman" w:eastAsia="Times New Roman" w:hAnsi="Times New Roman"/>
          <w:lang w:val="lt-LT" w:eastAsia="lt-LT"/>
        </w:rPr>
        <w:t xml:space="preserve"> vartoti draudžiama (žr. 4.3 sk.)</w:t>
      </w:r>
      <w:r w:rsidRPr="00B35532">
        <w:rPr>
          <w:rFonts w:ascii="Times New Roman" w:eastAsia="Times New Roman" w:hAnsi="Times New Roman"/>
          <w:lang w:val="lt-LT" w:eastAsia="lt-LT"/>
        </w:rPr>
        <w:t>.</w:t>
      </w:r>
    </w:p>
    <w:p w14:paraId="7DFA745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Kiekvienu atskiru atveju gydymo naudą reikia pasverti, atsižvelgiant į galimą riziką vaisiui.</w:t>
      </w:r>
    </w:p>
    <w:p w14:paraId="0C4D7D6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 xml:space="preserve">Jeigu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vartojamas nėštumo metu arba pacientė, vartodama šį vaistinį preparatą arba po gydymo pastoja, ją reikėtų informuoti apie galimą riziką vaisiui.</w:t>
      </w:r>
    </w:p>
    <w:p w14:paraId="13D1A062" w14:textId="77777777" w:rsidR="00B35532" w:rsidRPr="00B35532" w:rsidRDefault="00B35532" w:rsidP="00B35532">
      <w:pPr>
        <w:spacing w:after="0" w:line="240" w:lineRule="auto"/>
        <w:rPr>
          <w:rFonts w:ascii="Times New Roman" w:eastAsia="Times New Roman" w:hAnsi="Times New Roman"/>
          <w:lang w:val="lt-LT" w:eastAsia="lt-LT"/>
        </w:rPr>
      </w:pPr>
    </w:p>
    <w:p w14:paraId="6C0284A6" w14:textId="77777777" w:rsidR="00B35532" w:rsidRPr="00A06483" w:rsidRDefault="00B35532"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Žindymas</w:t>
      </w:r>
    </w:p>
    <w:p w14:paraId="37A7C539"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išsiskiria į gydomų mot</w:t>
      </w:r>
      <w:r w:rsidR="009B7957">
        <w:rPr>
          <w:rFonts w:ascii="Times New Roman" w:eastAsia="Times New Roman" w:hAnsi="Times New Roman"/>
          <w:lang w:val="lt-LT" w:eastAsia="lt-LT"/>
        </w:rPr>
        <w:t>in</w:t>
      </w:r>
      <w:r w:rsidRPr="00B35532">
        <w:rPr>
          <w:rFonts w:ascii="Times New Roman" w:eastAsia="Times New Roman" w:hAnsi="Times New Roman"/>
          <w:lang w:val="lt-LT" w:eastAsia="lt-LT"/>
        </w:rPr>
        <w:t>ų pieną ir žindomam naujagimiui</w:t>
      </w:r>
      <w:r w:rsidR="009B7957">
        <w:rPr>
          <w:rFonts w:ascii="Times New Roman" w:eastAsia="Times New Roman" w:hAnsi="Times New Roman"/>
          <w:lang w:val="lt-LT" w:eastAsia="lt-LT"/>
        </w:rPr>
        <w:t xml:space="preserve"> bei </w:t>
      </w:r>
      <w:r w:rsidRPr="00B35532">
        <w:rPr>
          <w:rFonts w:ascii="Times New Roman" w:eastAsia="Times New Roman" w:hAnsi="Times New Roman"/>
          <w:lang w:val="lt-LT" w:eastAsia="lt-LT"/>
        </w:rPr>
        <w:t xml:space="preserve">kūdikiui gali sukelti </w:t>
      </w:r>
      <w:proofErr w:type="spellStart"/>
      <w:r w:rsidRPr="00B35532">
        <w:rPr>
          <w:rFonts w:ascii="Times New Roman" w:eastAsia="Times New Roman" w:hAnsi="Times New Roman"/>
          <w:lang w:val="lt-LT" w:eastAsia="lt-LT"/>
        </w:rPr>
        <w:t>neutropeniją</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trombocitopeniją</w:t>
      </w:r>
      <w:proofErr w:type="spellEnd"/>
      <w:r w:rsidRPr="00B35532">
        <w:rPr>
          <w:rFonts w:ascii="Times New Roman" w:eastAsia="Times New Roman" w:hAnsi="Times New Roman"/>
          <w:lang w:val="lt-LT" w:eastAsia="lt-LT"/>
        </w:rPr>
        <w:t xml:space="preserve">, mažą hemoglobino koncentraciją ir viduriavimą.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metu žindymą reikia nutraukti (žr. 4.3 skyrių).</w:t>
      </w:r>
    </w:p>
    <w:p w14:paraId="3A45EB5B" w14:textId="77777777" w:rsidR="00B35532" w:rsidRPr="00B35532" w:rsidRDefault="00B35532" w:rsidP="00B35532">
      <w:pPr>
        <w:spacing w:after="0" w:line="240" w:lineRule="auto"/>
        <w:rPr>
          <w:rFonts w:ascii="Times New Roman" w:eastAsia="Times New Roman" w:hAnsi="Times New Roman"/>
          <w:lang w:val="lt-LT" w:eastAsia="lt-LT"/>
        </w:rPr>
      </w:pPr>
    </w:p>
    <w:p w14:paraId="2762DF1F" w14:textId="77777777" w:rsidR="00B35532" w:rsidRPr="00A06483" w:rsidRDefault="00B35532"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Vaisingumas</w:t>
      </w:r>
    </w:p>
    <w:p w14:paraId="171672AB"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sutrikdo </w:t>
      </w:r>
      <w:proofErr w:type="spellStart"/>
      <w:r w:rsidRPr="00B35532">
        <w:rPr>
          <w:rFonts w:ascii="Times New Roman" w:eastAsia="Times New Roman" w:hAnsi="Times New Roman"/>
          <w:lang w:val="lt-LT" w:eastAsia="lt-LT"/>
        </w:rPr>
        <w:t>ovogenezę</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spermatogenezę</w:t>
      </w:r>
      <w:proofErr w:type="spellEnd"/>
      <w:r w:rsidRPr="00B35532">
        <w:rPr>
          <w:rFonts w:ascii="Times New Roman" w:eastAsia="Times New Roman" w:hAnsi="Times New Roman"/>
          <w:lang w:val="lt-LT" w:eastAsia="lt-LT"/>
        </w:rPr>
        <w:t xml:space="preserve">. Jis gali sukelti abiejų lyčių </w:t>
      </w:r>
      <w:r w:rsidR="005A529C">
        <w:rPr>
          <w:rFonts w:ascii="Times New Roman" w:eastAsia="Times New Roman" w:hAnsi="Times New Roman"/>
          <w:lang w:val="lt-LT" w:eastAsia="lt-LT"/>
        </w:rPr>
        <w:t>nevaisingumą</w:t>
      </w: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sukelti laikiną ar nuolatinę amenorėją moterims ir </w:t>
      </w:r>
      <w:proofErr w:type="spellStart"/>
      <w:r w:rsidRPr="00B35532">
        <w:rPr>
          <w:rFonts w:ascii="Times New Roman" w:eastAsia="Times New Roman" w:hAnsi="Times New Roman"/>
          <w:lang w:val="lt-LT" w:eastAsia="lt-LT"/>
        </w:rPr>
        <w:t>oligospermiją</w:t>
      </w:r>
      <w:proofErr w:type="spellEnd"/>
      <w:r w:rsidRPr="00B35532">
        <w:rPr>
          <w:rFonts w:ascii="Times New Roman" w:eastAsia="Times New Roman" w:hAnsi="Times New Roman"/>
          <w:lang w:val="lt-LT" w:eastAsia="lt-LT"/>
        </w:rPr>
        <w:t xml:space="preserve"> ar </w:t>
      </w:r>
      <w:proofErr w:type="spellStart"/>
      <w:r w:rsidRPr="00B35532">
        <w:rPr>
          <w:rFonts w:ascii="Times New Roman" w:eastAsia="Times New Roman" w:hAnsi="Times New Roman"/>
          <w:lang w:val="lt-LT" w:eastAsia="lt-LT"/>
        </w:rPr>
        <w:t>azoospermiją</w:t>
      </w:r>
      <w:proofErr w:type="spellEnd"/>
      <w:r w:rsidRPr="00B35532">
        <w:rPr>
          <w:rFonts w:ascii="Times New Roman" w:eastAsia="Times New Roman" w:hAnsi="Times New Roman"/>
          <w:lang w:val="lt-LT" w:eastAsia="lt-LT"/>
        </w:rPr>
        <w:t xml:space="preserve"> berniukams, jeigu juo gydoma iki lytinio brendimo pradžios. Vyrai, kuriems numatomas gydymas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prieš pradedant gydymą informuojami apie galimybę išsaugoti spermą ir išlaikyti ją tinkamomis sąlygomis.</w:t>
      </w:r>
    </w:p>
    <w:p w14:paraId="5339CBC2" w14:textId="77777777" w:rsidR="00B35532" w:rsidRPr="00B35532" w:rsidRDefault="00B35532" w:rsidP="00B35532">
      <w:pPr>
        <w:spacing w:after="0" w:line="240" w:lineRule="auto"/>
        <w:rPr>
          <w:rFonts w:ascii="Times New Roman" w:eastAsia="Times New Roman" w:hAnsi="Times New Roman"/>
          <w:lang w:val="lt-LT" w:eastAsia="lt-LT"/>
        </w:rPr>
      </w:pPr>
    </w:p>
    <w:p w14:paraId="6B4AAFCF" w14:textId="77777777" w:rsidR="00B35532" w:rsidRPr="00A06483" w:rsidRDefault="00B35532" w:rsidP="00B35532">
      <w:pPr>
        <w:spacing w:after="0" w:line="240" w:lineRule="auto"/>
        <w:rPr>
          <w:rFonts w:ascii="Times New Roman" w:eastAsia="Times New Roman" w:hAnsi="Times New Roman"/>
          <w:u w:val="single"/>
          <w:lang w:val="lt-LT" w:eastAsia="lt-LT"/>
        </w:rPr>
      </w:pPr>
      <w:proofErr w:type="spellStart"/>
      <w:r w:rsidRPr="00A06483">
        <w:rPr>
          <w:rFonts w:ascii="Times New Roman" w:eastAsia="Times New Roman" w:hAnsi="Times New Roman"/>
          <w:u w:val="single"/>
          <w:lang w:val="lt-LT" w:eastAsia="lt-LT"/>
        </w:rPr>
        <w:t>Genotoksiškumas</w:t>
      </w:r>
      <w:proofErr w:type="spellEnd"/>
    </w:p>
    <w:p w14:paraId="2B478C57"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yra </w:t>
      </w:r>
      <w:proofErr w:type="spellStart"/>
      <w:r w:rsidRPr="00B35532">
        <w:rPr>
          <w:rFonts w:ascii="Times New Roman" w:eastAsia="Times New Roman" w:hAnsi="Times New Roman"/>
          <w:lang w:val="lt-LT" w:eastAsia="lt-LT"/>
        </w:rPr>
        <w:t>genotoksiškas</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mutageniškas</w:t>
      </w:r>
      <w:proofErr w:type="spellEnd"/>
      <w:r w:rsidRPr="00B35532">
        <w:rPr>
          <w:rFonts w:ascii="Times New Roman" w:eastAsia="Times New Roman" w:hAnsi="Times New Roman"/>
          <w:lang w:val="lt-LT" w:eastAsia="lt-LT"/>
        </w:rPr>
        <w:t xml:space="preserve"> vyrų ir moterų embrioninėms ląstelėms. T</w:t>
      </w:r>
      <w:r w:rsidR="002B2DD3">
        <w:rPr>
          <w:rFonts w:ascii="Times New Roman" w:eastAsia="Times New Roman" w:hAnsi="Times New Roman"/>
          <w:lang w:val="lt-LT" w:eastAsia="lt-LT"/>
        </w:rPr>
        <w:t>odėl</w:t>
      </w:r>
      <w:r w:rsidRPr="00B35532">
        <w:rPr>
          <w:rFonts w:ascii="Times New Roman" w:eastAsia="Times New Roman" w:hAnsi="Times New Roman"/>
          <w:lang w:val="lt-LT" w:eastAsia="lt-LT"/>
        </w:rPr>
        <w:t xml:space="preserve"> moter</w:t>
      </w:r>
      <w:r w:rsidR="002B2DD3">
        <w:rPr>
          <w:rFonts w:ascii="Times New Roman" w:eastAsia="Times New Roman" w:hAnsi="Times New Roman"/>
          <w:lang w:val="lt-LT" w:eastAsia="lt-LT"/>
        </w:rPr>
        <w:t>im</w:t>
      </w:r>
      <w:r w:rsidRPr="00B35532">
        <w:rPr>
          <w:rFonts w:ascii="Times New Roman" w:eastAsia="Times New Roman" w:hAnsi="Times New Roman"/>
          <w:lang w:val="lt-LT" w:eastAsia="lt-LT"/>
        </w:rPr>
        <w:t>s</w:t>
      </w:r>
      <w:r w:rsidR="00C23A60">
        <w:rPr>
          <w:rFonts w:ascii="Times New Roman" w:eastAsia="Times New Roman" w:hAnsi="Times New Roman"/>
          <w:lang w:val="lt-LT" w:eastAsia="lt-LT"/>
        </w:rPr>
        <w:t xml:space="preserve"> </w:t>
      </w:r>
      <w:r w:rsidR="002B2DD3">
        <w:rPr>
          <w:rFonts w:ascii="Times New Roman" w:eastAsia="Times New Roman" w:hAnsi="Times New Roman"/>
          <w:lang w:val="lt-LT" w:eastAsia="lt-LT"/>
        </w:rPr>
        <w:t>rekomenduojama</w:t>
      </w:r>
      <w:r w:rsidRPr="00B35532">
        <w:rPr>
          <w:rFonts w:ascii="Times New Roman" w:eastAsia="Times New Roman" w:hAnsi="Times New Roman"/>
          <w:lang w:val="lt-LT" w:eastAsia="lt-LT"/>
        </w:rPr>
        <w:t xml:space="preserve"> nepastoti, o vyrai turėtų nepradėti vaikų</w:t>
      </w:r>
      <w:r w:rsidR="005E4B8A">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kurso metu.</w:t>
      </w:r>
    </w:p>
    <w:p w14:paraId="72DFAE0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Vyrai turėtų nepradėti vaikų iki 6 mėnesių po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pabaigos.</w:t>
      </w:r>
    </w:p>
    <w:p w14:paraId="0A25681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Lytiškai aktyvios moterys ir vyrai šiais laikotarpiais turi naudoti veiksmingą kontracepcijos metodą.  </w:t>
      </w:r>
    </w:p>
    <w:p w14:paraId="581710E6" w14:textId="77777777" w:rsidR="00B35532" w:rsidRPr="00B35532" w:rsidRDefault="00B35532" w:rsidP="00B35532">
      <w:pPr>
        <w:spacing w:after="0" w:line="240" w:lineRule="auto"/>
        <w:rPr>
          <w:rFonts w:ascii="Times New Roman" w:eastAsia="Times New Roman" w:hAnsi="Times New Roman"/>
          <w:lang w:val="lt-LT" w:eastAsia="lt-LT"/>
        </w:rPr>
      </w:pPr>
    </w:p>
    <w:p w14:paraId="07F01988"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4.7</w:t>
      </w:r>
      <w:r w:rsidRPr="00B35532">
        <w:rPr>
          <w:rFonts w:ascii="Times New Roman" w:eastAsia="Times New Roman" w:hAnsi="Times New Roman"/>
          <w:b/>
          <w:lang w:val="lt-LT" w:eastAsia="lt-LT"/>
        </w:rPr>
        <w:tab/>
        <w:t>Poveikis gebėjimui vairuoti ir valdyti mechanizmus</w:t>
      </w:r>
    </w:p>
    <w:p w14:paraId="21101EF2" w14:textId="77777777" w:rsidR="00B35532" w:rsidRDefault="00B35532" w:rsidP="00B35532">
      <w:pPr>
        <w:spacing w:after="0" w:line="240" w:lineRule="auto"/>
        <w:rPr>
          <w:rFonts w:ascii="Times New Roman" w:eastAsia="Times New Roman" w:hAnsi="Times New Roman"/>
          <w:lang w:val="lt-LT" w:eastAsia="lt-LT"/>
        </w:rPr>
      </w:pPr>
    </w:p>
    <w:p w14:paraId="7FE6E547" w14:textId="4EB6D9D6" w:rsidR="00B35532" w:rsidRPr="00B35532" w:rsidRDefault="006D6B9E"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Pasireiškęs toksinis poveikis</w:t>
      </w:r>
      <w:r w:rsidR="00B97E3B">
        <w:rPr>
          <w:rFonts w:ascii="Times New Roman" w:eastAsia="Times New Roman" w:hAnsi="Times New Roman"/>
          <w:lang w:val="lt-LT" w:eastAsia="lt-LT"/>
        </w:rPr>
        <w:t xml:space="preserve"> </w:t>
      </w:r>
      <w:r w:rsidR="00B35532" w:rsidRPr="00B35532">
        <w:rPr>
          <w:rFonts w:ascii="Times New Roman" w:eastAsia="Times New Roman" w:hAnsi="Times New Roman"/>
          <w:lang w:val="lt-LT" w:eastAsia="lt-LT"/>
        </w:rPr>
        <w:t xml:space="preserve">CNS </w:t>
      </w:r>
      <w:r w:rsidR="009B4EDC">
        <w:rPr>
          <w:rFonts w:ascii="Times New Roman" w:eastAsia="Times New Roman" w:hAnsi="Times New Roman"/>
          <w:lang w:val="lt-LT" w:eastAsia="lt-LT"/>
        </w:rPr>
        <w:t xml:space="preserve">gali </w:t>
      </w:r>
      <w:r w:rsidR="006C3A68">
        <w:rPr>
          <w:rFonts w:ascii="Times New Roman" w:eastAsia="Times New Roman" w:hAnsi="Times New Roman"/>
          <w:lang w:val="lt-LT" w:eastAsia="lt-LT"/>
        </w:rPr>
        <w:t>sutrikdyti</w:t>
      </w:r>
      <w:r w:rsidR="00D07AAB">
        <w:rPr>
          <w:rFonts w:ascii="Times New Roman" w:eastAsia="Times New Roman" w:hAnsi="Times New Roman"/>
          <w:lang w:val="lt-LT" w:eastAsia="lt-LT"/>
        </w:rPr>
        <w:t xml:space="preserve"> pacient</w:t>
      </w:r>
      <w:r w:rsidR="009B4EDC">
        <w:rPr>
          <w:rFonts w:ascii="Times New Roman" w:eastAsia="Times New Roman" w:hAnsi="Times New Roman"/>
          <w:lang w:val="lt-LT" w:eastAsia="lt-LT"/>
        </w:rPr>
        <w:t>o</w:t>
      </w:r>
      <w:r w:rsidR="00B35532" w:rsidRPr="00B35532">
        <w:rPr>
          <w:rFonts w:ascii="Times New Roman" w:eastAsia="Times New Roman" w:hAnsi="Times New Roman"/>
          <w:lang w:val="lt-LT" w:eastAsia="lt-LT"/>
        </w:rPr>
        <w:t xml:space="preserve"> gebėjim</w:t>
      </w:r>
      <w:r w:rsidR="006C3A68">
        <w:rPr>
          <w:rFonts w:ascii="Times New Roman" w:eastAsia="Times New Roman" w:hAnsi="Times New Roman"/>
          <w:lang w:val="lt-LT" w:eastAsia="lt-LT"/>
        </w:rPr>
        <w:t>ą</w:t>
      </w:r>
      <w:r w:rsidR="00B35532" w:rsidRPr="00B35532">
        <w:rPr>
          <w:rFonts w:ascii="Times New Roman" w:eastAsia="Times New Roman" w:hAnsi="Times New Roman"/>
          <w:lang w:val="lt-LT" w:eastAsia="lt-LT"/>
        </w:rPr>
        <w:t xml:space="preserve"> vairuoti </w:t>
      </w:r>
      <w:r w:rsidR="00A63923">
        <w:rPr>
          <w:rFonts w:ascii="Times New Roman" w:eastAsia="Times New Roman" w:hAnsi="Times New Roman"/>
          <w:lang w:val="lt-LT" w:eastAsia="lt-LT"/>
        </w:rPr>
        <w:t>ir valdyti mechanizmus</w:t>
      </w:r>
      <w:r w:rsidR="00B35532" w:rsidRPr="00B35532">
        <w:rPr>
          <w:rFonts w:ascii="Times New Roman" w:eastAsia="Times New Roman" w:hAnsi="Times New Roman"/>
          <w:lang w:val="lt-LT" w:eastAsia="lt-LT"/>
        </w:rPr>
        <w:t xml:space="preserve"> </w:t>
      </w:r>
      <w:r w:rsidR="00A63923">
        <w:rPr>
          <w:rFonts w:ascii="Times New Roman" w:eastAsia="Times New Roman" w:hAnsi="Times New Roman"/>
          <w:lang w:val="lt-LT" w:eastAsia="lt-LT"/>
        </w:rPr>
        <w:t>(ž</w:t>
      </w:r>
      <w:r w:rsidR="00B35532" w:rsidRPr="00B35532">
        <w:rPr>
          <w:rFonts w:ascii="Times New Roman" w:eastAsia="Times New Roman" w:hAnsi="Times New Roman"/>
          <w:lang w:val="lt-LT" w:eastAsia="lt-LT"/>
        </w:rPr>
        <w:t>r. 4.4 skyrių</w:t>
      </w:r>
      <w:r w:rsidR="00A63923">
        <w:rPr>
          <w:rFonts w:ascii="Times New Roman" w:eastAsia="Times New Roman" w:hAnsi="Times New Roman"/>
          <w:lang w:val="lt-LT" w:eastAsia="lt-LT"/>
        </w:rPr>
        <w:t>)</w:t>
      </w:r>
      <w:r w:rsidR="00B35532" w:rsidRPr="00B35532">
        <w:rPr>
          <w:rFonts w:ascii="Times New Roman" w:eastAsia="Times New Roman" w:hAnsi="Times New Roman"/>
          <w:lang w:val="lt-LT" w:eastAsia="lt-LT"/>
        </w:rPr>
        <w:t>.</w:t>
      </w:r>
    </w:p>
    <w:p w14:paraId="57F6DF69" w14:textId="77777777" w:rsidR="00B35532" w:rsidRPr="00B35532" w:rsidRDefault="00B35532" w:rsidP="00B35532">
      <w:pPr>
        <w:spacing w:after="0" w:line="240" w:lineRule="auto"/>
        <w:rPr>
          <w:rFonts w:ascii="Times New Roman" w:eastAsia="Times New Roman" w:hAnsi="Times New Roman"/>
          <w:lang w:val="lt-LT" w:eastAsia="lt-LT"/>
        </w:rPr>
      </w:pPr>
    </w:p>
    <w:p w14:paraId="34E5B169"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4.8</w:t>
      </w:r>
      <w:r w:rsidRPr="00B35532">
        <w:rPr>
          <w:rFonts w:ascii="Times New Roman" w:eastAsia="Times New Roman" w:hAnsi="Times New Roman"/>
          <w:b/>
          <w:lang w:val="lt-LT" w:eastAsia="lt-LT"/>
        </w:rPr>
        <w:tab/>
        <w:t>Nepageidaujamas poveikis</w:t>
      </w:r>
    </w:p>
    <w:p w14:paraId="6AD3E30E" w14:textId="77777777" w:rsidR="00B35532" w:rsidRPr="00B35532" w:rsidRDefault="00B35532" w:rsidP="00B35532">
      <w:pPr>
        <w:spacing w:after="0" w:line="240" w:lineRule="auto"/>
        <w:rPr>
          <w:rFonts w:ascii="Times New Roman" w:eastAsia="Times New Roman" w:hAnsi="Times New Roman"/>
          <w:lang w:val="lt-LT" w:eastAsia="lt-LT"/>
        </w:rPr>
      </w:pPr>
    </w:p>
    <w:p w14:paraId="5DBA8F17" w14:textId="77777777" w:rsidR="00B35532" w:rsidRPr="00B35532" w:rsidRDefault="00B35532" w:rsidP="00B35532">
      <w:pPr>
        <w:spacing w:after="240"/>
        <w:rPr>
          <w:rFonts w:ascii="Times New Roman" w:hAnsi="Times New Roman"/>
          <w:lang w:val="lt-LT" w:eastAsia="fr-BE"/>
        </w:rPr>
      </w:pPr>
      <w:r w:rsidRPr="00B35532">
        <w:rPr>
          <w:rFonts w:ascii="Times New Roman" w:hAnsi="Times New Roman"/>
          <w:lang w:val="lt-LT" w:eastAsia="fr-BE"/>
        </w:rPr>
        <w:t xml:space="preserve">Žemiau išvardytos nepageidaujamos reakcijos ir </w:t>
      </w:r>
      <w:r w:rsidR="001E424E">
        <w:rPr>
          <w:rFonts w:ascii="Times New Roman" w:hAnsi="Times New Roman"/>
          <w:lang w:val="lt-LT" w:eastAsia="fr-BE"/>
        </w:rPr>
        <w:t xml:space="preserve">jų pasireiškimo </w:t>
      </w:r>
      <w:r w:rsidRPr="00B35532">
        <w:rPr>
          <w:rFonts w:ascii="Times New Roman" w:hAnsi="Times New Roman"/>
          <w:lang w:val="lt-LT" w:eastAsia="fr-BE"/>
        </w:rPr>
        <w:t xml:space="preserve">dažniai apskaičiuoti remiantis publikacijomis, kurios aprašo klinikinį tyrimą, kai </w:t>
      </w:r>
      <w:proofErr w:type="spellStart"/>
      <w:r w:rsidRPr="00B35532">
        <w:rPr>
          <w:rFonts w:ascii="Times New Roman" w:hAnsi="Times New Roman"/>
          <w:lang w:val="lt-LT" w:eastAsia="fr-BE"/>
        </w:rPr>
        <w:t>ifosfamidas</w:t>
      </w:r>
      <w:proofErr w:type="spellEnd"/>
      <w:r w:rsidRPr="00B35532">
        <w:rPr>
          <w:rFonts w:ascii="Times New Roman" w:hAnsi="Times New Roman"/>
          <w:lang w:val="lt-LT" w:eastAsia="fr-BE"/>
        </w:rPr>
        <w:t xml:space="preserve"> skir</w:t>
      </w:r>
      <w:r w:rsidR="00790119">
        <w:rPr>
          <w:rFonts w:ascii="Times New Roman" w:hAnsi="Times New Roman"/>
          <w:lang w:val="lt-LT" w:eastAsia="fr-BE"/>
        </w:rPr>
        <w:t>t</w:t>
      </w:r>
      <w:r w:rsidRPr="00B35532">
        <w:rPr>
          <w:rFonts w:ascii="Times New Roman" w:hAnsi="Times New Roman"/>
          <w:lang w:val="lt-LT" w:eastAsia="fr-BE"/>
        </w:rPr>
        <w:t xml:space="preserve">as </w:t>
      </w:r>
      <w:proofErr w:type="spellStart"/>
      <w:r w:rsidRPr="00B35532">
        <w:rPr>
          <w:rFonts w:ascii="Times New Roman" w:hAnsi="Times New Roman"/>
          <w:lang w:val="lt-LT" w:eastAsia="fr-BE"/>
        </w:rPr>
        <w:t>monoterapijai</w:t>
      </w:r>
      <w:proofErr w:type="spellEnd"/>
      <w:r w:rsidRPr="00B35532">
        <w:rPr>
          <w:rFonts w:ascii="Times New Roman" w:hAnsi="Times New Roman"/>
          <w:lang w:val="lt-LT" w:eastAsia="fr-BE"/>
        </w:rPr>
        <w:t xml:space="preserve"> frakcijomis bendra 4-12 g/m</w:t>
      </w:r>
      <w:r w:rsidRPr="00B35532">
        <w:rPr>
          <w:rFonts w:ascii="Times New Roman" w:hAnsi="Times New Roman"/>
          <w:vertAlign w:val="superscript"/>
          <w:lang w:val="lt-LT" w:eastAsia="fr-BE"/>
        </w:rPr>
        <w:t>2</w:t>
      </w:r>
      <w:r w:rsidRPr="00B35532">
        <w:rPr>
          <w:rFonts w:ascii="Times New Roman" w:hAnsi="Times New Roman"/>
          <w:lang w:val="lt-LT" w:eastAsia="fr-BE"/>
        </w:rPr>
        <w:t xml:space="preserve"> doze kursui.</w:t>
      </w:r>
    </w:p>
    <w:p w14:paraId="59103AB3" w14:textId="77777777" w:rsidR="00B35532" w:rsidRPr="00B35532" w:rsidRDefault="00B35532" w:rsidP="00B35532">
      <w:pPr>
        <w:spacing w:after="240"/>
        <w:rPr>
          <w:rFonts w:ascii="Times New Roman" w:hAnsi="Times New Roman"/>
          <w:lang w:val="lt-LT" w:eastAsia="fr-BE"/>
        </w:rPr>
      </w:pPr>
      <w:r w:rsidRPr="00B35532">
        <w:rPr>
          <w:rFonts w:ascii="Times New Roman" w:hAnsi="Times New Roman"/>
          <w:lang w:val="lt-LT" w:eastAsia="fr-BE"/>
        </w:rPr>
        <w:t xml:space="preserve">Nepageidaujamo poveikio dažnis apibūdinamas taip: labai dažnas (≥ 1/10), dažnas (nuo ≥ 1/100 iki &lt; 1/10), nedažnas (nuo ≥ 1/1 000 iki &lt; 1/100), retas (nuo ≥ 1/10 000 iki &lt; 1/1000), labai retas (&lt; 1/10 000) ir nežinomas (negali būti apskaičiuotas pagal turimus duomenis). </w:t>
      </w:r>
    </w:p>
    <w:tbl>
      <w:tblPr>
        <w:tblpPr w:leftFromText="142" w:rightFromText="142" w:bottomFromText="200" w:vertAnchor="text" w:tblpY="1"/>
        <w:tblOverlap w:val="never"/>
        <w:tblW w:w="9600" w:type="dxa"/>
        <w:tblLayout w:type="fixed"/>
        <w:tblLook w:val="04A0" w:firstRow="1" w:lastRow="0" w:firstColumn="1" w:lastColumn="0" w:noHBand="0" w:noVBand="1"/>
      </w:tblPr>
      <w:tblGrid>
        <w:gridCol w:w="3002"/>
        <w:gridCol w:w="4612"/>
        <w:gridCol w:w="1986"/>
      </w:tblGrid>
      <w:tr w:rsidR="00B35532" w:rsidRPr="005D0D5E" w14:paraId="01928A62" w14:textId="77777777" w:rsidTr="00E576D8">
        <w:trPr>
          <w:trHeight w:val="365"/>
          <w:tblHeader/>
        </w:trPr>
        <w:tc>
          <w:tcPr>
            <w:tcW w:w="3002" w:type="dxa"/>
            <w:tcBorders>
              <w:top w:val="single" w:sz="6" w:space="0" w:color="000000"/>
              <w:left w:val="single" w:sz="6" w:space="0" w:color="000000"/>
              <w:bottom w:val="single" w:sz="6" w:space="0" w:color="000000"/>
              <w:right w:val="single" w:sz="4" w:space="0" w:color="000000"/>
            </w:tcBorders>
            <w:vAlign w:val="center"/>
            <w:hideMark/>
          </w:tcPr>
          <w:p w14:paraId="5EA8BA98"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lastRenderedPageBreak/>
              <w:t>Organų</w:t>
            </w:r>
            <w:proofErr w:type="spellEnd"/>
            <w:r w:rsidRPr="00B35532">
              <w:rPr>
                <w:rFonts w:ascii="Times New Roman" w:hAnsi="Times New Roman"/>
              </w:rPr>
              <w:t xml:space="preserve"> </w:t>
            </w:r>
            <w:proofErr w:type="spellStart"/>
            <w:r w:rsidRPr="00B35532">
              <w:rPr>
                <w:rFonts w:ascii="Times New Roman" w:hAnsi="Times New Roman"/>
              </w:rPr>
              <w:t>sistemų</w:t>
            </w:r>
            <w:proofErr w:type="spellEnd"/>
            <w:r w:rsidRPr="00B35532">
              <w:rPr>
                <w:rFonts w:ascii="Times New Roman" w:hAnsi="Times New Roman"/>
              </w:rPr>
              <w:t xml:space="preserve"> </w:t>
            </w:r>
            <w:proofErr w:type="spellStart"/>
            <w:r w:rsidRPr="00B35532">
              <w:rPr>
                <w:rFonts w:ascii="Times New Roman" w:hAnsi="Times New Roman"/>
              </w:rPr>
              <w:t>klasės</w:t>
            </w:r>
            <w:proofErr w:type="spellEnd"/>
            <w:r w:rsidRPr="00B35532">
              <w:rPr>
                <w:rFonts w:ascii="Times New Roman" w:hAnsi="Times New Roman"/>
              </w:rPr>
              <w:t xml:space="preserve"> (OSK) </w:t>
            </w:r>
          </w:p>
        </w:tc>
        <w:tc>
          <w:tcPr>
            <w:tcW w:w="4612" w:type="dxa"/>
            <w:tcBorders>
              <w:top w:val="single" w:sz="6" w:space="0" w:color="000000"/>
              <w:left w:val="single" w:sz="4" w:space="0" w:color="000000"/>
              <w:bottom w:val="single" w:sz="6" w:space="0" w:color="000000"/>
              <w:right w:val="single" w:sz="4" w:space="0" w:color="000000"/>
            </w:tcBorders>
            <w:hideMark/>
          </w:tcPr>
          <w:p w14:paraId="0A0B43B2"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Nepageidaujama</w:t>
            </w:r>
            <w:proofErr w:type="spellEnd"/>
            <w:r w:rsidRPr="00B35532">
              <w:rPr>
                <w:rFonts w:ascii="Times New Roman" w:hAnsi="Times New Roman"/>
              </w:rPr>
              <w:t xml:space="preserve"> </w:t>
            </w:r>
            <w:proofErr w:type="spellStart"/>
            <w:r w:rsidRPr="00B35532">
              <w:rPr>
                <w:rFonts w:ascii="Times New Roman" w:hAnsi="Times New Roman"/>
              </w:rPr>
              <w:t>reakcija</w:t>
            </w:r>
            <w:proofErr w:type="spellEnd"/>
            <w:r w:rsidRPr="00B35532">
              <w:rPr>
                <w:rFonts w:ascii="Times New Roman" w:hAnsi="Times New Roman"/>
              </w:rPr>
              <w:t xml:space="preserve"> </w:t>
            </w:r>
          </w:p>
        </w:tc>
        <w:tc>
          <w:tcPr>
            <w:tcW w:w="1986" w:type="dxa"/>
            <w:tcBorders>
              <w:top w:val="single" w:sz="6" w:space="0" w:color="000000"/>
              <w:left w:val="single" w:sz="4" w:space="0" w:color="000000"/>
              <w:bottom w:val="single" w:sz="6" w:space="0" w:color="000000"/>
              <w:right w:val="single" w:sz="4" w:space="0" w:color="000000"/>
            </w:tcBorders>
            <w:vAlign w:val="center"/>
            <w:hideMark/>
          </w:tcPr>
          <w:p w14:paraId="6D30BB69"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Dažni</w:t>
            </w:r>
            <w:r w:rsidR="00A07EE8">
              <w:rPr>
                <w:rFonts w:ascii="Times New Roman" w:hAnsi="Times New Roman"/>
              </w:rPr>
              <w:t>s</w:t>
            </w:r>
            <w:proofErr w:type="spellEnd"/>
            <w:r w:rsidRPr="00B35532">
              <w:rPr>
                <w:rFonts w:ascii="Times New Roman" w:hAnsi="Times New Roman"/>
              </w:rPr>
              <w:t xml:space="preserve"> </w:t>
            </w:r>
          </w:p>
        </w:tc>
      </w:tr>
      <w:tr w:rsidR="00B35532" w:rsidRPr="005D0D5E" w14:paraId="04B17E1A" w14:textId="77777777" w:rsidTr="00E576D8">
        <w:trPr>
          <w:trHeight w:val="195"/>
          <w:tblHeader/>
        </w:trPr>
        <w:tc>
          <w:tcPr>
            <w:tcW w:w="3002" w:type="dxa"/>
            <w:vMerge w:val="restart"/>
            <w:tcBorders>
              <w:top w:val="single" w:sz="6" w:space="0" w:color="000000"/>
              <w:left w:val="single" w:sz="6" w:space="0" w:color="000000"/>
              <w:bottom w:val="single" w:sz="6" w:space="0" w:color="000000"/>
              <w:right w:val="single" w:sz="4" w:space="0" w:color="000000"/>
            </w:tcBorders>
            <w:vAlign w:val="center"/>
          </w:tcPr>
          <w:p w14:paraId="6DD37FFB"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Infekcijos</w:t>
            </w:r>
            <w:proofErr w:type="spellEnd"/>
            <w:r w:rsidRPr="00B35532">
              <w:rPr>
                <w:rFonts w:ascii="Times New Roman" w:hAnsi="Times New Roman"/>
              </w:rPr>
              <w:t xml:space="preserve">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infestacijos</w:t>
            </w:r>
            <w:proofErr w:type="spellEnd"/>
            <w:r w:rsidRPr="00B35532">
              <w:rPr>
                <w:rFonts w:ascii="Times New Roman" w:hAnsi="Times New Roman"/>
              </w:rPr>
              <w:t xml:space="preserve"> </w:t>
            </w:r>
          </w:p>
          <w:p w14:paraId="65E1AABB"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4" w:space="0" w:color="auto"/>
              <w:right w:val="single" w:sz="4" w:space="0" w:color="000000"/>
            </w:tcBorders>
            <w:hideMark/>
          </w:tcPr>
          <w:p w14:paraId="1D5FB88E"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Infekcija</w:t>
            </w:r>
            <w:proofErr w:type="spellEnd"/>
            <w:r w:rsidRPr="00B35532">
              <w:rPr>
                <w:rFonts w:ascii="Times New Roman" w:hAnsi="Times New Roman"/>
              </w:rPr>
              <w:t xml:space="preserve"> *</w:t>
            </w:r>
          </w:p>
        </w:tc>
        <w:tc>
          <w:tcPr>
            <w:tcW w:w="1986" w:type="dxa"/>
            <w:tcBorders>
              <w:top w:val="single" w:sz="6" w:space="0" w:color="000000"/>
              <w:left w:val="single" w:sz="4" w:space="0" w:color="000000"/>
              <w:bottom w:val="single" w:sz="4" w:space="0" w:color="auto"/>
              <w:right w:val="single" w:sz="4" w:space="0" w:color="000000"/>
            </w:tcBorders>
            <w:hideMark/>
          </w:tcPr>
          <w:p w14:paraId="7C37D348" w14:textId="57CFD7E2" w:rsidR="00B35532" w:rsidRPr="00B35532" w:rsidRDefault="00B35532" w:rsidP="00B35532">
            <w:pPr>
              <w:spacing w:after="0"/>
              <w:rPr>
                <w:rFonts w:ascii="Times New Roman" w:hAnsi="Times New Roman"/>
              </w:rPr>
            </w:pPr>
            <w:proofErr w:type="spellStart"/>
            <w:r w:rsidRPr="00B35532">
              <w:rPr>
                <w:rFonts w:ascii="Times New Roman" w:hAnsi="Times New Roman"/>
              </w:rPr>
              <w:t>Dažn</w:t>
            </w:r>
            <w:r w:rsidR="00E576D8">
              <w:rPr>
                <w:rFonts w:ascii="Times New Roman" w:hAnsi="Times New Roman"/>
              </w:rPr>
              <w:t>as</w:t>
            </w:r>
            <w:proofErr w:type="spellEnd"/>
          </w:p>
        </w:tc>
      </w:tr>
      <w:tr w:rsidR="00B35532" w:rsidRPr="005D0D5E" w14:paraId="07F2BCCB" w14:textId="77777777" w:rsidTr="00E576D8">
        <w:trPr>
          <w:trHeight w:val="255"/>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283F522F" w14:textId="77777777" w:rsidR="00B35532" w:rsidRPr="00B35532" w:rsidRDefault="00B35532" w:rsidP="00B35532">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2040AB65"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Plaučių</w:t>
            </w:r>
            <w:proofErr w:type="spellEnd"/>
            <w:r w:rsidRPr="00B35532">
              <w:rPr>
                <w:rFonts w:ascii="Times New Roman" w:hAnsi="Times New Roman"/>
              </w:rPr>
              <w:t xml:space="preserve"> </w:t>
            </w:r>
            <w:proofErr w:type="spellStart"/>
            <w:r w:rsidRPr="00B35532">
              <w:rPr>
                <w:rFonts w:ascii="Times New Roman" w:hAnsi="Times New Roman"/>
              </w:rPr>
              <w:t>uždegimas</w:t>
            </w:r>
            <w:proofErr w:type="spellEnd"/>
          </w:p>
        </w:tc>
        <w:tc>
          <w:tcPr>
            <w:tcW w:w="1986" w:type="dxa"/>
            <w:tcBorders>
              <w:top w:val="single" w:sz="4" w:space="0" w:color="auto"/>
              <w:left w:val="single" w:sz="4" w:space="0" w:color="000000"/>
              <w:bottom w:val="single" w:sz="4" w:space="0" w:color="auto"/>
              <w:right w:val="single" w:sz="4" w:space="0" w:color="000000"/>
            </w:tcBorders>
          </w:tcPr>
          <w:p w14:paraId="3D6933BD" w14:textId="560FC903" w:rsidR="00B35532" w:rsidRPr="00B35532" w:rsidRDefault="00B35532" w:rsidP="009963FE">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tc>
      </w:tr>
      <w:tr w:rsidR="00B35532" w:rsidRPr="005D0D5E" w14:paraId="2999ABF4" w14:textId="77777777" w:rsidTr="009963FE">
        <w:trPr>
          <w:trHeight w:val="275"/>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06417724" w14:textId="77777777" w:rsidR="00B35532" w:rsidRPr="00B35532" w:rsidRDefault="00B35532" w:rsidP="00B35532">
            <w:pPr>
              <w:spacing w:after="0"/>
              <w:rPr>
                <w:rFonts w:ascii="Times New Roman" w:hAnsi="Times New Roman"/>
                <w:b/>
              </w:rPr>
            </w:pPr>
          </w:p>
        </w:tc>
        <w:tc>
          <w:tcPr>
            <w:tcW w:w="4612" w:type="dxa"/>
            <w:tcBorders>
              <w:top w:val="single" w:sz="4" w:space="0" w:color="auto"/>
              <w:left w:val="single" w:sz="4" w:space="0" w:color="000000"/>
              <w:bottom w:val="single" w:sz="6" w:space="0" w:color="000000"/>
              <w:right w:val="single" w:sz="4" w:space="0" w:color="000000"/>
            </w:tcBorders>
            <w:hideMark/>
          </w:tcPr>
          <w:p w14:paraId="188446D2" w14:textId="77777777" w:rsidR="00B35532" w:rsidRPr="00B35532" w:rsidRDefault="00B35532" w:rsidP="00B35532">
            <w:pPr>
              <w:spacing w:after="0"/>
              <w:rPr>
                <w:rFonts w:ascii="Times New Roman" w:hAnsi="Times New Roman"/>
              </w:rPr>
            </w:pPr>
            <w:r w:rsidRPr="00B35532">
              <w:rPr>
                <w:rFonts w:ascii="Times New Roman" w:hAnsi="Times New Roman"/>
              </w:rPr>
              <w:t>Sepsis (</w:t>
            </w:r>
            <w:proofErr w:type="spellStart"/>
            <w:r w:rsidRPr="00B35532">
              <w:rPr>
                <w:rFonts w:ascii="Times New Roman" w:hAnsi="Times New Roman"/>
              </w:rPr>
              <w:t>sepsinis</w:t>
            </w:r>
            <w:proofErr w:type="spellEnd"/>
            <w:r w:rsidRPr="00B35532">
              <w:rPr>
                <w:rFonts w:ascii="Times New Roman" w:hAnsi="Times New Roman"/>
              </w:rPr>
              <w:t xml:space="preserve"> </w:t>
            </w:r>
            <w:proofErr w:type="spellStart"/>
            <w:r w:rsidRPr="00B35532">
              <w:rPr>
                <w:rFonts w:ascii="Times New Roman" w:hAnsi="Times New Roman"/>
              </w:rPr>
              <w:t>šokas</w:t>
            </w:r>
            <w:proofErr w:type="spellEnd"/>
            <w:r w:rsidRPr="00B35532">
              <w:rPr>
                <w:rFonts w:ascii="Times New Roman" w:hAnsi="Times New Roman"/>
              </w:rPr>
              <w:t>) **</w:t>
            </w:r>
          </w:p>
        </w:tc>
        <w:tc>
          <w:tcPr>
            <w:tcW w:w="1986" w:type="dxa"/>
            <w:tcBorders>
              <w:top w:val="single" w:sz="4" w:space="0" w:color="auto"/>
              <w:left w:val="single" w:sz="4" w:space="0" w:color="000000"/>
              <w:bottom w:val="single" w:sz="6" w:space="0" w:color="000000"/>
              <w:right w:val="single" w:sz="4" w:space="0" w:color="000000"/>
            </w:tcBorders>
            <w:hideMark/>
          </w:tcPr>
          <w:p w14:paraId="259D963F" w14:textId="38D666DC"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tc>
      </w:tr>
      <w:tr w:rsidR="00B35532" w:rsidRPr="005D0D5E" w14:paraId="5F2B0521" w14:textId="77777777" w:rsidTr="00E576D8">
        <w:trPr>
          <w:trHeight w:val="212"/>
          <w:tblHeader/>
        </w:trPr>
        <w:tc>
          <w:tcPr>
            <w:tcW w:w="3002" w:type="dxa"/>
            <w:vMerge w:val="restart"/>
            <w:tcBorders>
              <w:top w:val="single" w:sz="6" w:space="0" w:color="000000"/>
              <w:left w:val="single" w:sz="6" w:space="0" w:color="000000"/>
              <w:bottom w:val="single" w:sz="6" w:space="0" w:color="000000"/>
              <w:right w:val="single" w:sz="4" w:space="0" w:color="000000"/>
            </w:tcBorders>
          </w:tcPr>
          <w:p w14:paraId="07668AE8"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Gerybiniai</w:t>
            </w:r>
            <w:proofErr w:type="spellEnd"/>
            <w:r w:rsidRPr="00B35532">
              <w:rPr>
                <w:rFonts w:ascii="Times New Roman" w:hAnsi="Times New Roman"/>
              </w:rPr>
              <w:t xml:space="preserve">, </w:t>
            </w:r>
            <w:proofErr w:type="spellStart"/>
            <w:r w:rsidRPr="00B35532">
              <w:rPr>
                <w:rFonts w:ascii="Times New Roman" w:hAnsi="Times New Roman"/>
              </w:rPr>
              <w:t>piktybiniai</w:t>
            </w:r>
            <w:proofErr w:type="spellEnd"/>
            <w:r w:rsidRPr="00B35532">
              <w:rPr>
                <w:rFonts w:ascii="Times New Roman" w:hAnsi="Times New Roman"/>
              </w:rPr>
              <w:t xml:space="preserve">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nepatikslinti</w:t>
            </w:r>
            <w:proofErr w:type="spellEnd"/>
            <w:r w:rsidRPr="00B35532">
              <w:rPr>
                <w:rFonts w:ascii="Times New Roman" w:hAnsi="Times New Roman"/>
              </w:rPr>
              <w:t xml:space="preserve"> </w:t>
            </w:r>
            <w:proofErr w:type="spellStart"/>
            <w:r w:rsidRPr="00B35532">
              <w:rPr>
                <w:rFonts w:ascii="Times New Roman" w:hAnsi="Times New Roman"/>
              </w:rPr>
              <w:t>navikai</w:t>
            </w:r>
            <w:proofErr w:type="spellEnd"/>
            <w:r w:rsidRPr="00B35532">
              <w:rPr>
                <w:rFonts w:ascii="Times New Roman" w:hAnsi="Times New Roman"/>
              </w:rPr>
              <w:t xml:space="preserve"> (tarp </w:t>
            </w:r>
            <w:proofErr w:type="spellStart"/>
            <w:r w:rsidRPr="00B35532">
              <w:rPr>
                <w:rFonts w:ascii="Times New Roman" w:hAnsi="Times New Roman"/>
              </w:rPr>
              <w:t>jų</w:t>
            </w:r>
            <w:proofErr w:type="spellEnd"/>
            <w:r w:rsidRPr="00B35532">
              <w:rPr>
                <w:rFonts w:ascii="Times New Roman" w:hAnsi="Times New Roman"/>
              </w:rPr>
              <w:t xml:space="preserve"> </w:t>
            </w:r>
            <w:proofErr w:type="spellStart"/>
            <w:r w:rsidRPr="00B35532">
              <w:rPr>
                <w:rFonts w:ascii="Times New Roman" w:hAnsi="Times New Roman"/>
              </w:rPr>
              <w:t>cistos</w:t>
            </w:r>
            <w:proofErr w:type="spellEnd"/>
            <w:r w:rsidRPr="00B35532">
              <w:rPr>
                <w:rFonts w:ascii="Times New Roman" w:hAnsi="Times New Roman"/>
              </w:rPr>
              <w:t xml:space="preserve">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polipai</w:t>
            </w:r>
            <w:proofErr w:type="spellEnd"/>
            <w:r w:rsidRPr="00B35532">
              <w:rPr>
                <w:rFonts w:ascii="Times New Roman" w:hAnsi="Times New Roman"/>
              </w:rPr>
              <w:t>)</w:t>
            </w:r>
          </w:p>
          <w:p w14:paraId="03EBA2E7"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4" w:space="0" w:color="auto"/>
              <w:right w:val="single" w:sz="4" w:space="0" w:color="000000"/>
            </w:tcBorders>
            <w:hideMark/>
          </w:tcPr>
          <w:p w14:paraId="01D52960"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Antriniai</w:t>
            </w:r>
            <w:proofErr w:type="spellEnd"/>
            <w:r w:rsidRPr="00B35532">
              <w:rPr>
                <w:rFonts w:ascii="Times New Roman" w:hAnsi="Times New Roman"/>
              </w:rPr>
              <w:t xml:space="preserve"> </w:t>
            </w:r>
            <w:proofErr w:type="spellStart"/>
            <w:r w:rsidRPr="00B35532">
              <w:rPr>
                <w:rFonts w:ascii="Times New Roman" w:hAnsi="Times New Roman"/>
              </w:rPr>
              <w:t>navikai</w:t>
            </w:r>
            <w:proofErr w:type="spellEnd"/>
          </w:p>
        </w:tc>
        <w:tc>
          <w:tcPr>
            <w:tcW w:w="1986" w:type="dxa"/>
            <w:tcBorders>
              <w:top w:val="single" w:sz="6" w:space="0" w:color="000000"/>
              <w:left w:val="single" w:sz="4" w:space="0" w:color="000000"/>
              <w:bottom w:val="single" w:sz="4" w:space="0" w:color="auto"/>
              <w:right w:val="single" w:sz="4" w:space="0" w:color="000000"/>
            </w:tcBorders>
            <w:hideMark/>
          </w:tcPr>
          <w:p w14:paraId="69A0F6DA" w14:textId="1434D593"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tc>
      </w:tr>
      <w:tr w:rsidR="00B35532" w:rsidRPr="005D0D5E" w14:paraId="0DB33F31" w14:textId="77777777" w:rsidTr="00E576D8">
        <w:trPr>
          <w:trHeight w:val="240"/>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10709E1B" w14:textId="77777777" w:rsidR="00B35532" w:rsidRPr="00B35532" w:rsidRDefault="00B35532" w:rsidP="00B35532">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4B6E207D"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Šlapimo</w:t>
            </w:r>
            <w:proofErr w:type="spellEnd"/>
            <w:r w:rsidRPr="00B35532">
              <w:rPr>
                <w:rFonts w:ascii="Times New Roman" w:hAnsi="Times New Roman"/>
              </w:rPr>
              <w:t xml:space="preserve"> </w:t>
            </w:r>
            <w:proofErr w:type="spellStart"/>
            <w:r w:rsidRPr="00B35532">
              <w:rPr>
                <w:rFonts w:ascii="Times New Roman" w:hAnsi="Times New Roman"/>
              </w:rPr>
              <w:t>pūslės</w:t>
            </w:r>
            <w:proofErr w:type="spellEnd"/>
            <w:r w:rsidRPr="00B35532">
              <w:rPr>
                <w:rFonts w:ascii="Times New Roman" w:hAnsi="Times New Roman"/>
              </w:rPr>
              <w:t xml:space="preserve"> </w:t>
            </w:r>
            <w:proofErr w:type="spellStart"/>
            <w:r w:rsidRPr="00B35532">
              <w:rPr>
                <w:rFonts w:ascii="Times New Roman" w:hAnsi="Times New Roman"/>
              </w:rPr>
              <w:t>karcinoma</w:t>
            </w:r>
            <w:proofErr w:type="spellEnd"/>
          </w:p>
        </w:tc>
        <w:tc>
          <w:tcPr>
            <w:tcW w:w="1986" w:type="dxa"/>
            <w:tcBorders>
              <w:top w:val="single" w:sz="4" w:space="0" w:color="auto"/>
              <w:left w:val="single" w:sz="4" w:space="0" w:color="000000"/>
              <w:bottom w:val="single" w:sz="4" w:space="0" w:color="auto"/>
              <w:right w:val="single" w:sz="4" w:space="0" w:color="000000"/>
            </w:tcBorders>
            <w:hideMark/>
          </w:tcPr>
          <w:p w14:paraId="5AE13B78" w14:textId="49F21F1A"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tc>
      </w:tr>
      <w:tr w:rsidR="00B35532" w:rsidRPr="005D0D5E" w14:paraId="4D9CF27D" w14:textId="77777777" w:rsidTr="00E576D8">
        <w:trPr>
          <w:trHeight w:val="165"/>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308BF10D" w14:textId="77777777" w:rsidR="00B35532" w:rsidRPr="00B35532" w:rsidRDefault="00B35532" w:rsidP="00B35532">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03AB46AF"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Mielodisplazinis</w:t>
            </w:r>
            <w:proofErr w:type="spellEnd"/>
            <w:r w:rsidRPr="00B35532">
              <w:rPr>
                <w:rFonts w:ascii="Times New Roman" w:hAnsi="Times New Roman"/>
              </w:rPr>
              <w:t xml:space="preserve"> </w:t>
            </w:r>
            <w:proofErr w:type="spellStart"/>
            <w:r w:rsidRPr="00B35532">
              <w:rPr>
                <w:rFonts w:ascii="Times New Roman" w:hAnsi="Times New Roman"/>
              </w:rPr>
              <w:t>sindromas</w:t>
            </w:r>
            <w:proofErr w:type="spellEnd"/>
          </w:p>
        </w:tc>
        <w:tc>
          <w:tcPr>
            <w:tcW w:w="1986" w:type="dxa"/>
            <w:tcBorders>
              <w:top w:val="single" w:sz="4" w:space="0" w:color="auto"/>
              <w:left w:val="single" w:sz="4" w:space="0" w:color="000000"/>
              <w:bottom w:val="single" w:sz="4" w:space="0" w:color="auto"/>
              <w:right w:val="single" w:sz="4" w:space="0" w:color="000000"/>
            </w:tcBorders>
            <w:hideMark/>
          </w:tcPr>
          <w:p w14:paraId="5CC35B93" w14:textId="689FF2D9"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tc>
      </w:tr>
      <w:tr w:rsidR="00E576D8" w:rsidRPr="005D0D5E" w14:paraId="5FB6A062" w14:textId="77777777" w:rsidTr="00E576D8">
        <w:trPr>
          <w:trHeight w:val="210"/>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190F8851"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03ED5C47" w14:textId="77777777" w:rsidR="00E576D8" w:rsidRPr="00B35532" w:rsidRDefault="00E576D8" w:rsidP="00E576D8">
            <w:pPr>
              <w:spacing w:after="0"/>
              <w:rPr>
                <w:rFonts w:ascii="Times New Roman" w:hAnsi="Times New Roman"/>
              </w:rPr>
            </w:pPr>
            <w:proofErr w:type="spellStart"/>
            <w:r w:rsidRPr="00B35532">
              <w:rPr>
                <w:rFonts w:ascii="Times New Roman" w:hAnsi="Times New Roman"/>
              </w:rPr>
              <w:t>Ūminė</w:t>
            </w:r>
            <w:proofErr w:type="spellEnd"/>
            <w:r w:rsidRPr="00B35532">
              <w:rPr>
                <w:rFonts w:ascii="Times New Roman" w:hAnsi="Times New Roman"/>
              </w:rPr>
              <w:t xml:space="preserve"> </w:t>
            </w:r>
            <w:proofErr w:type="spellStart"/>
            <w:r w:rsidRPr="00B35532">
              <w:rPr>
                <w:rFonts w:ascii="Times New Roman" w:hAnsi="Times New Roman"/>
              </w:rPr>
              <w:t>leukemija</w:t>
            </w:r>
            <w:proofErr w:type="spellEnd"/>
            <w:r w:rsidRPr="00B35532">
              <w:rPr>
                <w:rFonts w:ascii="Times New Roman" w:hAnsi="Times New Roman"/>
              </w:rPr>
              <w:t xml:space="preserve"> ***</w:t>
            </w:r>
          </w:p>
        </w:tc>
        <w:tc>
          <w:tcPr>
            <w:tcW w:w="1986" w:type="dxa"/>
            <w:tcBorders>
              <w:top w:val="single" w:sz="4" w:space="0" w:color="auto"/>
              <w:left w:val="single" w:sz="4" w:space="0" w:color="000000"/>
              <w:bottom w:val="single" w:sz="4" w:space="0" w:color="auto"/>
              <w:right w:val="single" w:sz="4" w:space="0" w:color="000000"/>
            </w:tcBorders>
            <w:hideMark/>
          </w:tcPr>
          <w:p w14:paraId="43F9C2E5" w14:textId="5B3456D5" w:rsidR="00E576D8" w:rsidRPr="00B35532" w:rsidRDefault="00E576D8" w:rsidP="00E576D8">
            <w:pPr>
              <w:spacing w:after="0"/>
              <w:rPr>
                <w:rFonts w:ascii="Times New Roman" w:hAnsi="Times New Roman"/>
              </w:rPr>
            </w:pPr>
            <w:proofErr w:type="spellStart"/>
            <w:r w:rsidRPr="00B35532">
              <w:rPr>
                <w:rFonts w:ascii="Times New Roman" w:hAnsi="Times New Roman"/>
              </w:rPr>
              <w:t>Nežinom</w:t>
            </w:r>
            <w:r>
              <w:rPr>
                <w:rFonts w:ascii="Times New Roman" w:hAnsi="Times New Roman"/>
              </w:rPr>
              <w:t>as</w:t>
            </w:r>
            <w:proofErr w:type="spellEnd"/>
          </w:p>
        </w:tc>
      </w:tr>
      <w:tr w:rsidR="00E576D8" w:rsidRPr="005D0D5E" w14:paraId="0AE5F93A" w14:textId="77777777" w:rsidTr="00912C3A">
        <w:trPr>
          <w:trHeight w:val="273"/>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7C33BD98"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67FD62EF" w14:textId="77777777" w:rsidR="00E576D8" w:rsidRPr="00B35532" w:rsidRDefault="00E576D8" w:rsidP="00E576D8">
            <w:pPr>
              <w:spacing w:after="0"/>
              <w:rPr>
                <w:rFonts w:ascii="Times New Roman" w:hAnsi="Times New Roman"/>
              </w:rPr>
            </w:pPr>
            <w:proofErr w:type="spellStart"/>
            <w:r w:rsidRPr="00B35532">
              <w:rPr>
                <w:rFonts w:ascii="Times New Roman" w:hAnsi="Times New Roman"/>
                <w:lang w:eastAsia="fr-BE"/>
              </w:rPr>
              <w:t>Ūminė</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limfocitinė</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leukemija</w:t>
            </w:r>
            <w:proofErr w:type="spellEnd"/>
            <w:r w:rsidRPr="00B35532">
              <w:rPr>
                <w:rFonts w:ascii="Times New Roman" w:hAnsi="Times New Roman"/>
                <w:lang w:eastAsia="fr-BE"/>
              </w:rPr>
              <w:t>**</w:t>
            </w:r>
          </w:p>
        </w:tc>
        <w:tc>
          <w:tcPr>
            <w:tcW w:w="1986" w:type="dxa"/>
            <w:tcBorders>
              <w:top w:val="single" w:sz="4" w:space="0" w:color="auto"/>
              <w:left w:val="single" w:sz="4" w:space="0" w:color="000000"/>
              <w:bottom w:val="single" w:sz="4" w:space="0" w:color="auto"/>
              <w:right w:val="single" w:sz="4" w:space="0" w:color="000000"/>
            </w:tcBorders>
            <w:hideMark/>
          </w:tcPr>
          <w:p w14:paraId="7EC94842" w14:textId="01F407B8" w:rsidR="00E576D8" w:rsidRPr="00B35532" w:rsidRDefault="00E576D8" w:rsidP="00E576D8">
            <w:pPr>
              <w:spacing w:after="0"/>
              <w:rPr>
                <w:rFonts w:ascii="Times New Roman" w:hAnsi="Times New Roman"/>
              </w:rPr>
            </w:pPr>
            <w:proofErr w:type="spellStart"/>
            <w:r w:rsidRPr="00B35532">
              <w:rPr>
                <w:rFonts w:ascii="Times New Roman" w:hAnsi="Times New Roman"/>
              </w:rPr>
              <w:t>Nežinom</w:t>
            </w:r>
            <w:r>
              <w:rPr>
                <w:rFonts w:ascii="Times New Roman" w:hAnsi="Times New Roman"/>
              </w:rPr>
              <w:t>as</w:t>
            </w:r>
            <w:proofErr w:type="spellEnd"/>
          </w:p>
        </w:tc>
      </w:tr>
      <w:tr w:rsidR="00E576D8" w:rsidRPr="005D0D5E" w14:paraId="7B6E8A4D" w14:textId="77777777" w:rsidTr="00912C3A">
        <w:trPr>
          <w:trHeight w:val="275"/>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3396D341"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3C332C65" w14:textId="77777777" w:rsidR="00E576D8" w:rsidRPr="00B35532" w:rsidRDefault="00E576D8" w:rsidP="00E576D8">
            <w:pPr>
              <w:spacing w:after="0"/>
              <w:rPr>
                <w:rFonts w:ascii="Times New Roman" w:hAnsi="Times New Roman"/>
                <w:lang w:eastAsia="fr-BE"/>
              </w:rPr>
            </w:pPr>
            <w:proofErr w:type="spellStart"/>
            <w:r w:rsidRPr="00B35532">
              <w:rPr>
                <w:rFonts w:ascii="Times New Roman" w:hAnsi="Times New Roman"/>
                <w:lang w:eastAsia="fr-BE"/>
              </w:rPr>
              <w:t>Limfoma</w:t>
            </w:r>
            <w:proofErr w:type="spellEnd"/>
            <w:r w:rsidRPr="00B35532">
              <w:rPr>
                <w:rFonts w:ascii="Times New Roman" w:hAnsi="Times New Roman"/>
                <w:lang w:eastAsia="fr-BE"/>
              </w:rPr>
              <w:t xml:space="preserve"> (ne </w:t>
            </w:r>
            <w:proofErr w:type="spellStart"/>
            <w:r w:rsidRPr="00B35532">
              <w:rPr>
                <w:rFonts w:ascii="Times New Roman" w:hAnsi="Times New Roman"/>
                <w:lang w:eastAsia="fr-BE"/>
              </w:rPr>
              <w:t>Hodžkino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limfoma</w:t>
            </w:r>
            <w:proofErr w:type="spellEnd"/>
            <w:r w:rsidRPr="00B35532">
              <w:rPr>
                <w:rFonts w:ascii="Times New Roman" w:hAnsi="Times New Roman"/>
                <w:lang w:eastAsia="fr-BE"/>
              </w:rPr>
              <w:t>)</w:t>
            </w:r>
          </w:p>
        </w:tc>
        <w:tc>
          <w:tcPr>
            <w:tcW w:w="1986" w:type="dxa"/>
            <w:tcBorders>
              <w:top w:val="single" w:sz="4" w:space="0" w:color="auto"/>
              <w:left w:val="single" w:sz="4" w:space="0" w:color="000000"/>
              <w:bottom w:val="single" w:sz="4" w:space="0" w:color="auto"/>
              <w:right w:val="single" w:sz="4" w:space="0" w:color="000000"/>
            </w:tcBorders>
            <w:hideMark/>
          </w:tcPr>
          <w:p w14:paraId="123AF8FC" w14:textId="09D8C542" w:rsidR="00E576D8" w:rsidRPr="00B35532" w:rsidRDefault="00E576D8" w:rsidP="00E576D8">
            <w:pPr>
              <w:spacing w:after="0"/>
              <w:rPr>
                <w:rFonts w:ascii="Times New Roman" w:hAnsi="Times New Roman"/>
              </w:rPr>
            </w:pPr>
            <w:proofErr w:type="spellStart"/>
            <w:r w:rsidRPr="00B35532">
              <w:rPr>
                <w:rFonts w:ascii="Times New Roman" w:hAnsi="Times New Roman"/>
              </w:rPr>
              <w:t>Nežinom</w:t>
            </w:r>
            <w:r>
              <w:rPr>
                <w:rFonts w:ascii="Times New Roman" w:hAnsi="Times New Roman"/>
              </w:rPr>
              <w:t>as</w:t>
            </w:r>
            <w:proofErr w:type="spellEnd"/>
          </w:p>
        </w:tc>
      </w:tr>
      <w:tr w:rsidR="00E576D8" w:rsidRPr="005D0D5E" w14:paraId="2193E63E" w14:textId="77777777" w:rsidTr="00912C3A">
        <w:trPr>
          <w:trHeight w:val="277"/>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5ABC92FF"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0F60378D" w14:textId="77777777" w:rsidR="00E576D8" w:rsidRPr="00B35532" w:rsidRDefault="00E576D8" w:rsidP="00E576D8">
            <w:pPr>
              <w:spacing w:after="0"/>
              <w:rPr>
                <w:rFonts w:ascii="Times New Roman" w:hAnsi="Times New Roman"/>
                <w:lang w:eastAsia="fr-BE"/>
              </w:rPr>
            </w:pPr>
            <w:proofErr w:type="spellStart"/>
            <w:r w:rsidRPr="00B35532">
              <w:rPr>
                <w:rFonts w:ascii="Times New Roman" w:hAnsi="Times New Roman"/>
                <w:lang w:eastAsia="fr-BE"/>
              </w:rPr>
              <w:t>Sa</w:t>
            </w:r>
            <w:r>
              <w:rPr>
                <w:rFonts w:ascii="Times New Roman" w:hAnsi="Times New Roman"/>
                <w:lang w:eastAsia="fr-BE"/>
              </w:rPr>
              <w:t>r</w:t>
            </w:r>
            <w:r w:rsidRPr="00B35532">
              <w:rPr>
                <w:rFonts w:ascii="Times New Roman" w:hAnsi="Times New Roman"/>
                <w:lang w:eastAsia="fr-BE"/>
              </w:rPr>
              <w:t>komos</w:t>
            </w:r>
            <w:proofErr w:type="spellEnd"/>
            <w:r w:rsidRPr="00B35532">
              <w:rPr>
                <w:rFonts w:ascii="Times New Roman" w:hAnsi="Times New Roman"/>
                <w:lang w:eastAsia="fr-BE"/>
              </w:rPr>
              <w:t xml:space="preserve"> **</w:t>
            </w:r>
          </w:p>
        </w:tc>
        <w:tc>
          <w:tcPr>
            <w:tcW w:w="1986" w:type="dxa"/>
            <w:tcBorders>
              <w:top w:val="single" w:sz="4" w:space="0" w:color="auto"/>
              <w:left w:val="single" w:sz="4" w:space="0" w:color="000000"/>
              <w:bottom w:val="single" w:sz="4" w:space="0" w:color="auto"/>
              <w:right w:val="single" w:sz="4" w:space="0" w:color="000000"/>
            </w:tcBorders>
            <w:hideMark/>
          </w:tcPr>
          <w:p w14:paraId="793FD9D0" w14:textId="5C143D49" w:rsidR="00E576D8" w:rsidRPr="00B35532" w:rsidRDefault="00E576D8" w:rsidP="00E576D8">
            <w:pPr>
              <w:spacing w:after="0"/>
              <w:rPr>
                <w:rFonts w:ascii="Times New Roman" w:hAnsi="Times New Roman"/>
              </w:rPr>
            </w:pPr>
            <w:proofErr w:type="spellStart"/>
            <w:r w:rsidRPr="00B35532">
              <w:rPr>
                <w:rFonts w:ascii="Times New Roman" w:hAnsi="Times New Roman"/>
              </w:rPr>
              <w:t>Nežinom</w:t>
            </w:r>
            <w:r>
              <w:rPr>
                <w:rFonts w:ascii="Times New Roman" w:hAnsi="Times New Roman"/>
              </w:rPr>
              <w:t>as</w:t>
            </w:r>
            <w:proofErr w:type="spellEnd"/>
          </w:p>
        </w:tc>
      </w:tr>
      <w:tr w:rsidR="00E576D8" w:rsidRPr="005D0D5E" w14:paraId="49DA4A4B" w14:textId="77777777" w:rsidTr="00912C3A">
        <w:trPr>
          <w:trHeight w:val="279"/>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41F49EBB"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607A4D57" w14:textId="77777777" w:rsidR="00E576D8" w:rsidRPr="00B35532" w:rsidRDefault="00E576D8" w:rsidP="00E576D8">
            <w:pPr>
              <w:spacing w:after="0"/>
              <w:rPr>
                <w:rFonts w:ascii="Times New Roman" w:hAnsi="Times New Roman"/>
                <w:lang w:eastAsia="fr-BE"/>
              </w:rPr>
            </w:pPr>
            <w:proofErr w:type="spellStart"/>
            <w:r w:rsidRPr="00B35532">
              <w:rPr>
                <w:rFonts w:ascii="Times New Roman" w:hAnsi="Times New Roman"/>
                <w:lang w:eastAsia="fr-BE"/>
              </w:rPr>
              <w:t>Inkstų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ląstelių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karcinoma</w:t>
            </w:r>
            <w:proofErr w:type="spellEnd"/>
          </w:p>
        </w:tc>
        <w:tc>
          <w:tcPr>
            <w:tcW w:w="1986" w:type="dxa"/>
            <w:tcBorders>
              <w:top w:val="single" w:sz="4" w:space="0" w:color="auto"/>
              <w:left w:val="single" w:sz="4" w:space="0" w:color="000000"/>
              <w:bottom w:val="single" w:sz="4" w:space="0" w:color="auto"/>
              <w:right w:val="single" w:sz="4" w:space="0" w:color="000000"/>
            </w:tcBorders>
            <w:hideMark/>
          </w:tcPr>
          <w:p w14:paraId="4EF5E18A" w14:textId="0F7FEEDB" w:rsidR="00E576D8" w:rsidRPr="00B35532" w:rsidRDefault="00E576D8" w:rsidP="00E576D8">
            <w:pPr>
              <w:spacing w:after="0"/>
              <w:rPr>
                <w:rFonts w:ascii="Times New Roman" w:hAnsi="Times New Roman"/>
              </w:rPr>
            </w:pPr>
            <w:proofErr w:type="spellStart"/>
            <w:r w:rsidRPr="00B35532">
              <w:rPr>
                <w:rFonts w:ascii="Times New Roman" w:hAnsi="Times New Roman"/>
              </w:rPr>
              <w:t>Nežinom</w:t>
            </w:r>
            <w:r>
              <w:rPr>
                <w:rFonts w:ascii="Times New Roman" w:hAnsi="Times New Roman"/>
              </w:rPr>
              <w:t>as</w:t>
            </w:r>
            <w:proofErr w:type="spellEnd"/>
          </w:p>
        </w:tc>
      </w:tr>
      <w:tr w:rsidR="00E576D8" w:rsidRPr="005D0D5E" w14:paraId="0782882F" w14:textId="77777777" w:rsidTr="009963FE">
        <w:trPr>
          <w:trHeight w:val="266"/>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5660ECF2"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4" w:space="0" w:color="auto"/>
              <w:right w:val="single" w:sz="4" w:space="0" w:color="000000"/>
            </w:tcBorders>
            <w:hideMark/>
          </w:tcPr>
          <w:p w14:paraId="5F6EE79D" w14:textId="77777777" w:rsidR="00E576D8" w:rsidRPr="00B35532" w:rsidRDefault="00E576D8" w:rsidP="00E576D8">
            <w:pPr>
              <w:spacing w:after="0"/>
              <w:rPr>
                <w:rFonts w:ascii="Times New Roman" w:hAnsi="Times New Roman"/>
                <w:lang w:eastAsia="fr-BE"/>
              </w:rPr>
            </w:pPr>
            <w:proofErr w:type="spellStart"/>
            <w:r w:rsidRPr="00B35532">
              <w:rPr>
                <w:rFonts w:ascii="Times New Roman" w:hAnsi="Times New Roman"/>
                <w:lang w:eastAsia="fr-BE"/>
              </w:rPr>
              <w:t>Skydliaukės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vėžys</w:t>
            </w:r>
            <w:proofErr w:type="spellEnd"/>
          </w:p>
        </w:tc>
        <w:tc>
          <w:tcPr>
            <w:tcW w:w="1986" w:type="dxa"/>
            <w:tcBorders>
              <w:top w:val="single" w:sz="4" w:space="0" w:color="auto"/>
              <w:left w:val="single" w:sz="4" w:space="0" w:color="000000"/>
              <w:bottom w:val="single" w:sz="4" w:space="0" w:color="auto"/>
              <w:right w:val="single" w:sz="4" w:space="0" w:color="000000"/>
            </w:tcBorders>
            <w:hideMark/>
          </w:tcPr>
          <w:p w14:paraId="3CB85ADC" w14:textId="39FB0DD8" w:rsidR="00E576D8" w:rsidRPr="00B35532" w:rsidRDefault="00E576D8" w:rsidP="00E576D8">
            <w:pPr>
              <w:spacing w:after="0"/>
              <w:rPr>
                <w:rFonts w:ascii="Times New Roman" w:hAnsi="Times New Roman"/>
              </w:rPr>
            </w:pPr>
            <w:proofErr w:type="spellStart"/>
            <w:r w:rsidRPr="00B35532">
              <w:rPr>
                <w:rFonts w:ascii="Times New Roman" w:hAnsi="Times New Roman"/>
              </w:rPr>
              <w:t>Nežinom</w:t>
            </w:r>
            <w:r>
              <w:rPr>
                <w:rFonts w:ascii="Times New Roman" w:hAnsi="Times New Roman"/>
              </w:rPr>
              <w:t>as</w:t>
            </w:r>
            <w:proofErr w:type="spellEnd"/>
          </w:p>
        </w:tc>
      </w:tr>
      <w:tr w:rsidR="00E576D8" w:rsidRPr="005D0D5E" w14:paraId="6DD6F8AA" w14:textId="77777777" w:rsidTr="009963FE">
        <w:trPr>
          <w:trHeight w:val="384"/>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35AF39E2" w14:textId="77777777" w:rsidR="00E576D8" w:rsidRPr="00B35532" w:rsidRDefault="00E576D8" w:rsidP="00E576D8">
            <w:pPr>
              <w:spacing w:after="0"/>
              <w:rPr>
                <w:rFonts w:ascii="Times New Roman" w:hAnsi="Times New Roman"/>
                <w:b/>
              </w:rPr>
            </w:pPr>
          </w:p>
        </w:tc>
        <w:tc>
          <w:tcPr>
            <w:tcW w:w="4612" w:type="dxa"/>
            <w:tcBorders>
              <w:top w:val="single" w:sz="4" w:space="0" w:color="auto"/>
              <w:left w:val="single" w:sz="4" w:space="0" w:color="000000"/>
              <w:bottom w:val="single" w:sz="6" w:space="0" w:color="000000"/>
              <w:right w:val="single" w:sz="4" w:space="0" w:color="000000"/>
            </w:tcBorders>
            <w:hideMark/>
          </w:tcPr>
          <w:p w14:paraId="1E4C5F88" w14:textId="77777777" w:rsidR="00E576D8" w:rsidRPr="00B35532" w:rsidRDefault="00E576D8" w:rsidP="00E576D8">
            <w:pPr>
              <w:spacing w:after="0"/>
              <w:rPr>
                <w:rFonts w:ascii="Times New Roman" w:hAnsi="Times New Roman"/>
                <w:lang w:eastAsia="fr-BE"/>
              </w:rPr>
            </w:pPr>
            <w:proofErr w:type="spellStart"/>
            <w:r w:rsidRPr="00B35532">
              <w:rPr>
                <w:rFonts w:ascii="Times New Roman" w:hAnsi="Times New Roman"/>
                <w:lang w:eastAsia="fr-BE"/>
              </w:rPr>
              <w:t>Esamų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navikų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progresavimas</w:t>
            </w:r>
            <w:proofErr w:type="spellEnd"/>
            <w:r w:rsidRPr="00B35532">
              <w:rPr>
                <w:rFonts w:ascii="Times New Roman" w:hAnsi="Times New Roman"/>
                <w:lang w:eastAsia="fr-BE"/>
              </w:rPr>
              <w:t>*</w:t>
            </w:r>
          </w:p>
        </w:tc>
        <w:tc>
          <w:tcPr>
            <w:tcW w:w="1986" w:type="dxa"/>
            <w:tcBorders>
              <w:top w:val="single" w:sz="4" w:space="0" w:color="auto"/>
              <w:left w:val="single" w:sz="4" w:space="0" w:color="000000"/>
              <w:bottom w:val="single" w:sz="4" w:space="0" w:color="auto"/>
              <w:right w:val="single" w:sz="4" w:space="0" w:color="000000"/>
            </w:tcBorders>
            <w:hideMark/>
          </w:tcPr>
          <w:p w14:paraId="72F9A25F" w14:textId="6F4ED97A" w:rsidR="00E576D8" w:rsidRPr="00B35532" w:rsidRDefault="00E576D8" w:rsidP="00E576D8">
            <w:pPr>
              <w:spacing w:after="0"/>
              <w:rPr>
                <w:rFonts w:ascii="Times New Roman" w:hAnsi="Times New Roman"/>
              </w:rPr>
            </w:pPr>
            <w:proofErr w:type="spellStart"/>
            <w:r w:rsidRPr="00B35532">
              <w:rPr>
                <w:rFonts w:ascii="Times New Roman" w:hAnsi="Times New Roman"/>
              </w:rPr>
              <w:t>Nežinom</w:t>
            </w:r>
            <w:r>
              <w:rPr>
                <w:rFonts w:ascii="Times New Roman" w:hAnsi="Times New Roman"/>
              </w:rPr>
              <w:t>as</w:t>
            </w:r>
            <w:proofErr w:type="spellEnd"/>
          </w:p>
        </w:tc>
      </w:tr>
      <w:tr w:rsidR="00B35532" w:rsidRPr="005D0D5E" w14:paraId="0031FBC7" w14:textId="77777777" w:rsidTr="00E576D8">
        <w:trPr>
          <w:trHeight w:val="257"/>
          <w:tblHeader/>
        </w:trPr>
        <w:tc>
          <w:tcPr>
            <w:tcW w:w="3002" w:type="dxa"/>
            <w:vMerge w:val="restart"/>
            <w:tcBorders>
              <w:top w:val="single" w:sz="6" w:space="0" w:color="000000"/>
              <w:left w:val="single" w:sz="6" w:space="0" w:color="000000"/>
              <w:bottom w:val="single" w:sz="4" w:space="0" w:color="auto"/>
              <w:right w:val="single" w:sz="4" w:space="0" w:color="auto"/>
            </w:tcBorders>
          </w:tcPr>
          <w:p w14:paraId="6B0E9029"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Kraujo</w:t>
            </w:r>
            <w:proofErr w:type="spellEnd"/>
            <w:r w:rsidRPr="00B35532">
              <w:rPr>
                <w:rFonts w:ascii="Times New Roman" w:hAnsi="Times New Roman"/>
              </w:rPr>
              <w:t xml:space="preserve">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limfinės</w:t>
            </w:r>
            <w:proofErr w:type="spellEnd"/>
            <w:r w:rsidRPr="00B35532">
              <w:rPr>
                <w:rFonts w:ascii="Times New Roman" w:hAnsi="Times New Roman"/>
              </w:rPr>
              <w:t xml:space="preserve"> </w:t>
            </w:r>
            <w:proofErr w:type="spellStart"/>
            <w:r w:rsidRPr="00B35532">
              <w:rPr>
                <w:rFonts w:ascii="Times New Roman" w:hAnsi="Times New Roman"/>
              </w:rPr>
              <w:t>sistemos</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28BD5F38"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hideMark/>
          </w:tcPr>
          <w:p w14:paraId="03FAB799" w14:textId="77777777" w:rsidR="00B35532" w:rsidRPr="00B35532" w:rsidRDefault="00B35532" w:rsidP="00B35532">
            <w:pPr>
              <w:spacing w:after="0"/>
              <w:rPr>
                <w:rFonts w:ascii="Times New Roman" w:hAnsi="Times New Roman"/>
              </w:rPr>
            </w:pPr>
            <w:r w:rsidRPr="00B35532">
              <w:rPr>
                <w:rFonts w:ascii="Times New Roman" w:hAnsi="Times New Roman"/>
              </w:rPr>
              <w:t>Leukopenija</w:t>
            </w:r>
            <w:r w:rsidRPr="00B35532">
              <w:rPr>
                <w:rFonts w:ascii="Times New Roman" w:hAnsi="Times New Roman"/>
                <w:vertAlign w:val="superscript"/>
              </w:rPr>
              <w:t>1</w:t>
            </w:r>
            <w:r w:rsidRPr="00B35532">
              <w:rPr>
                <w:rFonts w:ascii="Times New Roman" w:hAnsi="Times New Roman"/>
              </w:rPr>
              <w:t xml:space="preserve"> (bet </w:t>
            </w:r>
            <w:proofErr w:type="spellStart"/>
            <w:r w:rsidRPr="00B35532">
              <w:rPr>
                <w:rFonts w:ascii="Times New Roman" w:hAnsi="Times New Roman"/>
              </w:rPr>
              <w:t>kuri</w:t>
            </w:r>
            <w:proofErr w:type="spellEnd"/>
            <w:r w:rsidRPr="00B35532">
              <w:rPr>
                <w:rFonts w:ascii="Times New Roman" w:hAnsi="Times New Roman"/>
              </w:rPr>
              <w:t xml:space="preserve">) </w:t>
            </w:r>
          </w:p>
        </w:tc>
        <w:tc>
          <w:tcPr>
            <w:tcW w:w="1986" w:type="dxa"/>
            <w:tcBorders>
              <w:top w:val="single" w:sz="6" w:space="0" w:color="000000"/>
              <w:left w:val="single" w:sz="4" w:space="0" w:color="000000"/>
              <w:bottom w:val="single" w:sz="6" w:space="0" w:color="000000"/>
              <w:right w:val="single" w:sz="4" w:space="0" w:color="000000"/>
            </w:tcBorders>
            <w:vAlign w:val="center"/>
            <w:hideMark/>
          </w:tcPr>
          <w:p w14:paraId="44620A4D" w14:textId="3EFA1E7F" w:rsidR="00B35532" w:rsidRPr="00B35532" w:rsidRDefault="00B35532" w:rsidP="00B35532">
            <w:pPr>
              <w:spacing w:after="0"/>
              <w:rPr>
                <w:rFonts w:ascii="Times New Roman" w:hAnsi="Times New Roman"/>
              </w:rPr>
            </w:pPr>
            <w:proofErr w:type="spellStart"/>
            <w:r w:rsidRPr="00B35532">
              <w:rPr>
                <w:rFonts w:ascii="Times New Roman" w:hAnsi="Times New Roman"/>
              </w:rPr>
              <w:t>Labai</w:t>
            </w:r>
            <w:proofErr w:type="spellEnd"/>
            <w:r w:rsidRPr="00B35532">
              <w:rPr>
                <w:rFonts w:ascii="Times New Roman" w:hAnsi="Times New Roman"/>
              </w:rPr>
              <w:t xml:space="preserve"> </w:t>
            </w:r>
            <w:proofErr w:type="spellStart"/>
            <w:r w:rsidRPr="00B35532">
              <w:rPr>
                <w:rFonts w:ascii="Times New Roman" w:hAnsi="Times New Roman"/>
              </w:rPr>
              <w:t>dažn</w:t>
            </w:r>
            <w:r w:rsidR="00E576D8">
              <w:rPr>
                <w:rFonts w:ascii="Times New Roman" w:hAnsi="Times New Roman"/>
              </w:rPr>
              <w:t>as</w:t>
            </w:r>
            <w:proofErr w:type="spellEnd"/>
          </w:p>
        </w:tc>
      </w:tr>
      <w:tr w:rsidR="00B35532" w:rsidRPr="005D0D5E" w14:paraId="15783145" w14:textId="77777777" w:rsidTr="00E576D8">
        <w:trPr>
          <w:trHeight w:val="385"/>
          <w:tblHeader/>
        </w:trPr>
        <w:tc>
          <w:tcPr>
            <w:tcW w:w="3002" w:type="dxa"/>
            <w:vMerge/>
            <w:tcBorders>
              <w:top w:val="single" w:sz="6" w:space="0" w:color="000000"/>
              <w:left w:val="single" w:sz="6" w:space="0" w:color="000000"/>
              <w:bottom w:val="single" w:sz="4" w:space="0" w:color="auto"/>
              <w:right w:val="single" w:sz="4" w:space="0" w:color="auto"/>
            </w:tcBorders>
            <w:vAlign w:val="center"/>
            <w:hideMark/>
          </w:tcPr>
          <w:p w14:paraId="18949F91"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vAlign w:val="center"/>
            <w:hideMark/>
          </w:tcPr>
          <w:p w14:paraId="18BA3FD7" w14:textId="77777777" w:rsidR="00B35532" w:rsidRPr="00B35532" w:rsidRDefault="00B35532" w:rsidP="00B35532">
            <w:pPr>
              <w:spacing w:after="0"/>
              <w:rPr>
                <w:rFonts w:ascii="Times New Roman" w:hAnsi="Times New Roman"/>
              </w:rPr>
            </w:pPr>
            <w:r w:rsidRPr="00B35532">
              <w:rPr>
                <w:rFonts w:ascii="Times New Roman" w:hAnsi="Times New Roman"/>
              </w:rPr>
              <w:t>Trombocitopenija</w:t>
            </w:r>
            <w:r w:rsidRPr="00B35532">
              <w:rPr>
                <w:rFonts w:ascii="Times New Roman" w:hAnsi="Times New Roman"/>
                <w:vertAlign w:val="superscript"/>
              </w:rPr>
              <w:t>2</w:t>
            </w:r>
            <w:r w:rsidRPr="00B35532">
              <w:rPr>
                <w:rFonts w:ascii="Times New Roman" w:hAnsi="Times New Roman"/>
              </w:rPr>
              <w:t xml:space="preserve"> (bet </w:t>
            </w:r>
            <w:proofErr w:type="spellStart"/>
            <w:r w:rsidRPr="00B35532">
              <w:rPr>
                <w:rFonts w:ascii="Times New Roman" w:hAnsi="Times New Roman"/>
              </w:rPr>
              <w:t>kuri</w:t>
            </w:r>
            <w:proofErr w:type="spellEnd"/>
            <w:r w:rsidRPr="00B35532">
              <w:rPr>
                <w:rFonts w:ascii="Times New Roman" w:hAnsi="Times New Roman"/>
              </w:rPr>
              <w:t xml:space="preserve">) </w:t>
            </w:r>
          </w:p>
        </w:tc>
        <w:tc>
          <w:tcPr>
            <w:tcW w:w="1986" w:type="dxa"/>
            <w:tcBorders>
              <w:top w:val="single" w:sz="6" w:space="0" w:color="000000"/>
              <w:left w:val="single" w:sz="4" w:space="0" w:color="000000"/>
              <w:bottom w:val="single" w:sz="6" w:space="0" w:color="000000"/>
              <w:right w:val="single" w:sz="4" w:space="0" w:color="000000"/>
            </w:tcBorders>
            <w:hideMark/>
          </w:tcPr>
          <w:p w14:paraId="3C2FEBDC" w14:textId="1C70CDAC" w:rsidR="00B35532" w:rsidRPr="00B35532" w:rsidRDefault="00B35532" w:rsidP="00B35532">
            <w:pPr>
              <w:spacing w:after="0"/>
              <w:rPr>
                <w:rFonts w:ascii="Times New Roman" w:hAnsi="Times New Roman"/>
              </w:rPr>
            </w:pPr>
            <w:proofErr w:type="spellStart"/>
            <w:r w:rsidRPr="00B35532">
              <w:rPr>
                <w:rFonts w:ascii="Times New Roman" w:hAnsi="Times New Roman"/>
              </w:rPr>
              <w:t>Labai</w:t>
            </w:r>
            <w:proofErr w:type="spellEnd"/>
            <w:r w:rsidRPr="00B35532">
              <w:rPr>
                <w:rFonts w:ascii="Times New Roman" w:hAnsi="Times New Roman"/>
              </w:rPr>
              <w:t xml:space="preserve"> </w:t>
            </w:r>
            <w:proofErr w:type="spellStart"/>
            <w:r w:rsidRPr="00B35532">
              <w:rPr>
                <w:rFonts w:ascii="Times New Roman" w:hAnsi="Times New Roman"/>
              </w:rPr>
              <w:t>dažn</w:t>
            </w:r>
            <w:r w:rsidR="00E576D8">
              <w:rPr>
                <w:rFonts w:ascii="Times New Roman" w:hAnsi="Times New Roman"/>
              </w:rPr>
              <w:t>as</w:t>
            </w:r>
            <w:proofErr w:type="spellEnd"/>
          </w:p>
        </w:tc>
      </w:tr>
      <w:tr w:rsidR="00B35532" w:rsidRPr="005D0D5E" w14:paraId="528354B0" w14:textId="77777777" w:rsidTr="009963FE">
        <w:trPr>
          <w:trHeight w:val="207"/>
          <w:tblHeader/>
        </w:trPr>
        <w:tc>
          <w:tcPr>
            <w:tcW w:w="3002" w:type="dxa"/>
            <w:vMerge/>
            <w:tcBorders>
              <w:top w:val="single" w:sz="6" w:space="0" w:color="000000"/>
              <w:left w:val="single" w:sz="6" w:space="0" w:color="000000"/>
              <w:bottom w:val="single" w:sz="4" w:space="0" w:color="auto"/>
              <w:right w:val="single" w:sz="4" w:space="0" w:color="auto"/>
            </w:tcBorders>
            <w:vAlign w:val="center"/>
            <w:hideMark/>
          </w:tcPr>
          <w:p w14:paraId="3F06E1A8"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hideMark/>
          </w:tcPr>
          <w:p w14:paraId="060BCFB6" w14:textId="77777777" w:rsidR="00B35532" w:rsidRPr="00B35532" w:rsidRDefault="00B35532" w:rsidP="00B35532">
            <w:pPr>
              <w:spacing w:after="0"/>
              <w:rPr>
                <w:rFonts w:ascii="Times New Roman" w:hAnsi="Times New Roman"/>
              </w:rPr>
            </w:pPr>
            <w:r w:rsidRPr="00B35532">
              <w:rPr>
                <w:rFonts w:ascii="Times New Roman" w:hAnsi="Times New Roman"/>
              </w:rPr>
              <w:t>Anemija</w:t>
            </w:r>
            <w:r w:rsidRPr="00B35532">
              <w:rPr>
                <w:rFonts w:ascii="Times New Roman" w:hAnsi="Times New Roman"/>
                <w:vertAlign w:val="superscript"/>
              </w:rPr>
              <w:t>3</w:t>
            </w:r>
            <w:r w:rsidRPr="00B35532">
              <w:rPr>
                <w:rFonts w:ascii="Times New Roman" w:hAnsi="Times New Roman"/>
              </w:rPr>
              <w:t xml:space="preserve"> </w:t>
            </w:r>
          </w:p>
        </w:tc>
        <w:tc>
          <w:tcPr>
            <w:tcW w:w="1986" w:type="dxa"/>
            <w:tcBorders>
              <w:top w:val="single" w:sz="6" w:space="0" w:color="000000"/>
              <w:left w:val="single" w:sz="4" w:space="0" w:color="000000"/>
              <w:bottom w:val="single" w:sz="6" w:space="0" w:color="000000"/>
              <w:right w:val="single" w:sz="4" w:space="0" w:color="000000"/>
            </w:tcBorders>
            <w:hideMark/>
          </w:tcPr>
          <w:p w14:paraId="0E2C3F41" w14:textId="2E8F09AA" w:rsidR="00B35532" w:rsidRPr="00B35532" w:rsidRDefault="00B35532" w:rsidP="00B35532">
            <w:pPr>
              <w:spacing w:after="0"/>
              <w:rPr>
                <w:rFonts w:ascii="Times New Roman" w:hAnsi="Times New Roman"/>
              </w:rPr>
            </w:pPr>
            <w:proofErr w:type="spellStart"/>
            <w:r w:rsidRPr="00B35532">
              <w:rPr>
                <w:rFonts w:ascii="Times New Roman" w:hAnsi="Times New Roman"/>
              </w:rPr>
              <w:t>Labai</w:t>
            </w:r>
            <w:proofErr w:type="spellEnd"/>
            <w:r w:rsidRPr="00B35532">
              <w:rPr>
                <w:rFonts w:ascii="Times New Roman" w:hAnsi="Times New Roman"/>
              </w:rPr>
              <w:t xml:space="preserve"> </w:t>
            </w:r>
            <w:proofErr w:type="spellStart"/>
            <w:r w:rsidRPr="00B35532">
              <w:rPr>
                <w:rFonts w:ascii="Times New Roman" w:hAnsi="Times New Roman"/>
              </w:rPr>
              <w:t>dažn</w:t>
            </w:r>
            <w:r w:rsidR="00E576D8">
              <w:rPr>
                <w:rFonts w:ascii="Times New Roman" w:hAnsi="Times New Roman"/>
              </w:rPr>
              <w:t>as</w:t>
            </w:r>
            <w:proofErr w:type="spellEnd"/>
          </w:p>
        </w:tc>
      </w:tr>
      <w:tr w:rsidR="00B35532" w:rsidRPr="005D0D5E" w14:paraId="4B91EFBA" w14:textId="77777777" w:rsidTr="00E576D8">
        <w:trPr>
          <w:trHeight w:val="365"/>
          <w:tblHeader/>
        </w:trPr>
        <w:tc>
          <w:tcPr>
            <w:tcW w:w="3002" w:type="dxa"/>
            <w:vMerge/>
            <w:tcBorders>
              <w:top w:val="single" w:sz="6" w:space="0" w:color="000000"/>
              <w:left w:val="single" w:sz="6" w:space="0" w:color="000000"/>
              <w:bottom w:val="single" w:sz="4" w:space="0" w:color="auto"/>
              <w:right w:val="single" w:sz="4" w:space="0" w:color="auto"/>
            </w:tcBorders>
            <w:vAlign w:val="center"/>
            <w:hideMark/>
          </w:tcPr>
          <w:p w14:paraId="1354C6FF"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vAlign w:val="center"/>
            <w:hideMark/>
          </w:tcPr>
          <w:p w14:paraId="3662DD0F"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Hematotoksiškumas</w:t>
            </w:r>
            <w:proofErr w:type="spellEnd"/>
            <w:r w:rsidRPr="00B35532">
              <w:rPr>
                <w:rFonts w:ascii="Times New Roman" w:hAnsi="Times New Roman"/>
              </w:rPr>
              <w:t xml:space="preserve"> **</w:t>
            </w:r>
          </w:p>
          <w:p w14:paraId="09C759AD"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lang w:eastAsia="fr-BE"/>
              </w:rPr>
              <w:t>Mielosupresija</w:t>
            </w:r>
            <w:proofErr w:type="spellEnd"/>
            <w:r w:rsidRPr="00B35532">
              <w:rPr>
                <w:rFonts w:ascii="Times New Roman" w:hAnsi="Times New Roman"/>
                <w:lang w:eastAsia="fr-BE"/>
              </w:rPr>
              <w:t xml:space="preserve"> ****</w:t>
            </w:r>
          </w:p>
        </w:tc>
        <w:tc>
          <w:tcPr>
            <w:tcW w:w="1986" w:type="dxa"/>
            <w:tcBorders>
              <w:top w:val="single" w:sz="6" w:space="0" w:color="000000"/>
              <w:left w:val="single" w:sz="4" w:space="0" w:color="000000"/>
              <w:bottom w:val="single" w:sz="6" w:space="0" w:color="000000"/>
              <w:right w:val="single" w:sz="4" w:space="0" w:color="000000"/>
            </w:tcBorders>
            <w:hideMark/>
          </w:tcPr>
          <w:p w14:paraId="3FC7F16D" w14:textId="407291DB"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7485C98C" w14:textId="065242E6"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tc>
      </w:tr>
      <w:tr w:rsidR="00B35532" w:rsidRPr="005D0D5E" w14:paraId="554BC779" w14:textId="77777777" w:rsidTr="00E576D8">
        <w:trPr>
          <w:trHeight w:val="365"/>
          <w:tblHeader/>
        </w:trPr>
        <w:tc>
          <w:tcPr>
            <w:tcW w:w="3002" w:type="dxa"/>
            <w:vMerge/>
            <w:tcBorders>
              <w:top w:val="single" w:sz="6" w:space="0" w:color="000000"/>
              <w:left w:val="single" w:sz="6" w:space="0" w:color="000000"/>
              <w:bottom w:val="single" w:sz="4" w:space="0" w:color="auto"/>
              <w:right w:val="single" w:sz="4" w:space="0" w:color="auto"/>
            </w:tcBorders>
            <w:vAlign w:val="center"/>
            <w:hideMark/>
          </w:tcPr>
          <w:p w14:paraId="38A693C1"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4" w:space="0" w:color="auto"/>
              <w:right w:val="single" w:sz="4" w:space="0" w:color="000000"/>
            </w:tcBorders>
            <w:hideMark/>
          </w:tcPr>
          <w:p w14:paraId="697F1D24"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Agranulocitozė</w:t>
            </w:r>
            <w:proofErr w:type="spellEnd"/>
          </w:p>
          <w:p w14:paraId="4C8DD99A"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Febrili</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kaulų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čiulpų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aplazija</w:t>
            </w:r>
            <w:proofErr w:type="spellEnd"/>
          </w:p>
          <w:p w14:paraId="78E1B585"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Išsėtinė</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intravaskulinė</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koaguliacija</w:t>
            </w:r>
            <w:proofErr w:type="spellEnd"/>
            <w:r w:rsidRPr="00B35532">
              <w:rPr>
                <w:rFonts w:ascii="Times New Roman" w:hAnsi="Times New Roman"/>
                <w:lang w:eastAsia="fr-BE"/>
              </w:rPr>
              <w:t xml:space="preserve"> </w:t>
            </w:r>
          </w:p>
          <w:p w14:paraId="05FDA196"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Hemolizinis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ureminis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sindromas</w:t>
            </w:r>
            <w:proofErr w:type="spellEnd"/>
          </w:p>
          <w:p w14:paraId="6E2CAB1E"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Hemolizinė</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anemija</w:t>
            </w:r>
            <w:proofErr w:type="spellEnd"/>
          </w:p>
          <w:p w14:paraId="42AD7D82"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Naujagimių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anemija</w:t>
            </w:r>
            <w:proofErr w:type="spellEnd"/>
          </w:p>
          <w:p w14:paraId="14B4B560"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Methemoglobinemija</w:t>
            </w:r>
            <w:proofErr w:type="spellEnd"/>
          </w:p>
        </w:tc>
        <w:tc>
          <w:tcPr>
            <w:tcW w:w="1986" w:type="dxa"/>
            <w:tcBorders>
              <w:top w:val="single" w:sz="6" w:space="0" w:color="000000"/>
              <w:left w:val="single" w:sz="4" w:space="0" w:color="000000"/>
              <w:bottom w:val="single" w:sz="4" w:space="0" w:color="auto"/>
              <w:right w:val="single" w:sz="4" w:space="0" w:color="auto"/>
            </w:tcBorders>
            <w:hideMark/>
          </w:tcPr>
          <w:p w14:paraId="739EF2D9" w14:textId="1CDD17D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33D759E8" w14:textId="68E88C56"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67A0E27C" w14:textId="3C5CBB66"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221D9AA5" w14:textId="4C8E1112"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64C27F7C" w14:textId="0131B14A"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14A1A632" w14:textId="6A6B1DE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18718018" w14:textId="2A660AD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tc>
      </w:tr>
      <w:tr w:rsidR="00B35532" w:rsidRPr="005D0D5E" w14:paraId="4900367A" w14:textId="77777777" w:rsidTr="00E576D8">
        <w:trPr>
          <w:trHeight w:val="366"/>
          <w:tblHeader/>
        </w:trPr>
        <w:tc>
          <w:tcPr>
            <w:tcW w:w="3002" w:type="dxa"/>
            <w:tcBorders>
              <w:top w:val="single" w:sz="6" w:space="0" w:color="000000"/>
              <w:left w:val="single" w:sz="6" w:space="0" w:color="000000"/>
              <w:bottom w:val="single" w:sz="6" w:space="0" w:color="000000"/>
              <w:right w:val="single" w:sz="4" w:space="0" w:color="000000"/>
            </w:tcBorders>
          </w:tcPr>
          <w:p w14:paraId="573053FB"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Imuninės</w:t>
            </w:r>
            <w:proofErr w:type="spellEnd"/>
            <w:r w:rsidRPr="00B35532">
              <w:rPr>
                <w:rFonts w:ascii="Times New Roman" w:hAnsi="Times New Roman"/>
              </w:rPr>
              <w:t xml:space="preserve"> </w:t>
            </w:r>
            <w:proofErr w:type="spellStart"/>
            <w:r w:rsidRPr="00B35532">
              <w:rPr>
                <w:rFonts w:ascii="Times New Roman" w:hAnsi="Times New Roman"/>
              </w:rPr>
              <w:t>sistemos</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7412BB04" w14:textId="77777777" w:rsidR="00B35532" w:rsidRPr="00B35532" w:rsidRDefault="00B35532" w:rsidP="00B35532">
            <w:pPr>
              <w:spacing w:after="0"/>
              <w:rPr>
                <w:rFonts w:ascii="Times New Roman" w:hAnsi="Times New Roman"/>
                <w:b/>
              </w:rPr>
            </w:pPr>
          </w:p>
        </w:tc>
        <w:tc>
          <w:tcPr>
            <w:tcW w:w="4612" w:type="dxa"/>
            <w:tcBorders>
              <w:top w:val="single" w:sz="4" w:space="0" w:color="auto"/>
              <w:left w:val="single" w:sz="4" w:space="0" w:color="000000"/>
              <w:bottom w:val="single" w:sz="6" w:space="0" w:color="000000"/>
              <w:right w:val="single" w:sz="4" w:space="0" w:color="000000"/>
            </w:tcBorders>
            <w:hideMark/>
          </w:tcPr>
          <w:p w14:paraId="0D9D8BCE"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Angioneurozinė</w:t>
            </w:r>
            <w:proofErr w:type="spellEnd"/>
            <w:r w:rsidRPr="00B35532">
              <w:rPr>
                <w:rFonts w:ascii="Times New Roman" w:hAnsi="Times New Roman"/>
                <w:lang w:eastAsia="fr-BE"/>
              </w:rPr>
              <w:t xml:space="preserve"> edema **</w:t>
            </w:r>
          </w:p>
          <w:p w14:paraId="70092158"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Anafilaksinė</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reakcija</w:t>
            </w:r>
            <w:proofErr w:type="spellEnd"/>
          </w:p>
          <w:p w14:paraId="2951200F"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Imunosupresija</w:t>
            </w:r>
            <w:proofErr w:type="spellEnd"/>
          </w:p>
          <w:p w14:paraId="2847B94A"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Dilgėlinė</w:t>
            </w:r>
            <w:proofErr w:type="spellEnd"/>
          </w:p>
          <w:p w14:paraId="629C1D8E"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lang w:eastAsia="fr-BE"/>
              </w:rPr>
              <w:t>Padidėjusio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jautrumo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reakcija</w:t>
            </w:r>
            <w:proofErr w:type="spellEnd"/>
          </w:p>
        </w:tc>
        <w:tc>
          <w:tcPr>
            <w:tcW w:w="1986" w:type="dxa"/>
            <w:tcBorders>
              <w:top w:val="single" w:sz="4" w:space="0" w:color="auto"/>
              <w:left w:val="single" w:sz="4" w:space="0" w:color="000000"/>
              <w:bottom w:val="single" w:sz="6" w:space="0" w:color="000000"/>
              <w:right w:val="single" w:sz="4" w:space="0" w:color="auto"/>
            </w:tcBorders>
            <w:hideMark/>
          </w:tcPr>
          <w:p w14:paraId="1A26A9FA" w14:textId="27BAD81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5853AA0B" w14:textId="45FF9E4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1CAF5A1D" w14:textId="7A66DF2E"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0E20D684" w14:textId="578CD10F"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1CD24079" w14:textId="503D1546"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tc>
      </w:tr>
      <w:tr w:rsidR="00B35532" w:rsidRPr="005D0D5E" w14:paraId="7AC89281" w14:textId="77777777" w:rsidTr="00E576D8">
        <w:trPr>
          <w:trHeight w:val="366"/>
          <w:tblHeader/>
        </w:trPr>
        <w:tc>
          <w:tcPr>
            <w:tcW w:w="3002" w:type="dxa"/>
            <w:tcBorders>
              <w:top w:val="single" w:sz="6" w:space="0" w:color="000000"/>
              <w:left w:val="single" w:sz="6" w:space="0" w:color="000000"/>
              <w:bottom w:val="single" w:sz="6" w:space="0" w:color="000000"/>
              <w:right w:val="single" w:sz="4" w:space="0" w:color="000000"/>
            </w:tcBorders>
          </w:tcPr>
          <w:p w14:paraId="2836BBF7"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Endokrininiai</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56D5BDCF"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60DF8830" w14:textId="77777777" w:rsidR="00B35532" w:rsidRPr="00B35532" w:rsidRDefault="00B35532" w:rsidP="00B35532">
            <w:pPr>
              <w:spacing w:after="0"/>
              <w:rPr>
                <w:rFonts w:ascii="Times New Roman" w:hAnsi="Times New Roman"/>
              </w:rPr>
            </w:pPr>
            <w:r w:rsidRPr="00B35532">
              <w:rPr>
                <w:rFonts w:ascii="Times New Roman" w:hAnsi="Times New Roman"/>
              </w:rPr>
              <w:t xml:space="preserve">Antidiuretinio </w:t>
            </w:r>
            <w:proofErr w:type="spellStart"/>
            <w:r w:rsidRPr="00B35532">
              <w:rPr>
                <w:rFonts w:ascii="Times New Roman" w:hAnsi="Times New Roman"/>
              </w:rPr>
              <w:t>hormono</w:t>
            </w:r>
            <w:proofErr w:type="spellEnd"/>
            <w:r w:rsidRPr="00B35532">
              <w:rPr>
                <w:rFonts w:ascii="Times New Roman" w:hAnsi="Times New Roman"/>
              </w:rPr>
              <w:t xml:space="preserve"> </w:t>
            </w:r>
            <w:proofErr w:type="spellStart"/>
            <w:r w:rsidRPr="00B35532">
              <w:rPr>
                <w:rFonts w:ascii="Times New Roman" w:hAnsi="Times New Roman"/>
              </w:rPr>
              <w:t>nepakankamumo</w:t>
            </w:r>
            <w:proofErr w:type="spellEnd"/>
            <w:r w:rsidRPr="00B35532">
              <w:rPr>
                <w:rFonts w:ascii="Times New Roman" w:hAnsi="Times New Roman"/>
              </w:rPr>
              <w:t xml:space="preserve"> </w:t>
            </w:r>
            <w:proofErr w:type="spellStart"/>
            <w:r w:rsidRPr="00B35532">
              <w:rPr>
                <w:rFonts w:ascii="Times New Roman" w:hAnsi="Times New Roman"/>
              </w:rPr>
              <w:t>sindromas</w:t>
            </w:r>
            <w:proofErr w:type="spellEnd"/>
          </w:p>
        </w:tc>
        <w:tc>
          <w:tcPr>
            <w:tcW w:w="1986" w:type="dxa"/>
            <w:tcBorders>
              <w:top w:val="single" w:sz="6" w:space="0" w:color="000000"/>
              <w:left w:val="single" w:sz="4" w:space="0" w:color="000000"/>
              <w:bottom w:val="single" w:sz="6" w:space="0" w:color="000000"/>
              <w:right w:val="single" w:sz="4" w:space="0" w:color="auto"/>
            </w:tcBorders>
            <w:hideMark/>
          </w:tcPr>
          <w:p w14:paraId="7A78790B" w14:textId="5265FCB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tc>
      </w:tr>
      <w:tr w:rsidR="00B35532" w:rsidRPr="005D0D5E" w14:paraId="0333254F" w14:textId="77777777" w:rsidTr="00E576D8">
        <w:trPr>
          <w:trHeight w:val="366"/>
          <w:tblHeader/>
        </w:trPr>
        <w:tc>
          <w:tcPr>
            <w:tcW w:w="3002" w:type="dxa"/>
            <w:tcBorders>
              <w:top w:val="single" w:sz="6" w:space="0" w:color="000000"/>
              <w:left w:val="single" w:sz="6" w:space="0" w:color="000000"/>
              <w:bottom w:val="single" w:sz="6" w:space="0" w:color="000000"/>
              <w:right w:val="single" w:sz="4" w:space="0" w:color="000000"/>
            </w:tcBorders>
            <w:hideMark/>
          </w:tcPr>
          <w:p w14:paraId="7BA95446"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Metabolizmo</w:t>
            </w:r>
            <w:proofErr w:type="spellEnd"/>
            <w:r w:rsidRPr="00B35532">
              <w:rPr>
                <w:rFonts w:ascii="Times New Roman" w:hAnsi="Times New Roman"/>
              </w:rPr>
              <w:t xml:space="preserve">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mitybos</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p>
        </w:tc>
        <w:tc>
          <w:tcPr>
            <w:tcW w:w="4612" w:type="dxa"/>
            <w:tcBorders>
              <w:top w:val="single" w:sz="6" w:space="0" w:color="000000"/>
              <w:left w:val="single" w:sz="4" w:space="0" w:color="auto"/>
              <w:bottom w:val="single" w:sz="6" w:space="0" w:color="000000"/>
              <w:right w:val="single" w:sz="4" w:space="0" w:color="000000"/>
            </w:tcBorders>
            <w:hideMark/>
          </w:tcPr>
          <w:p w14:paraId="2A12F38C"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Sumažėjęs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apetitas</w:t>
            </w:r>
            <w:proofErr w:type="spellEnd"/>
          </w:p>
          <w:p w14:paraId="34160DEA"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Naviko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irimo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sindromas</w:t>
            </w:r>
            <w:proofErr w:type="spellEnd"/>
          </w:p>
          <w:p w14:paraId="4D208B7F"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Metabolinė</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acidozė</w:t>
            </w:r>
            <w:proofErr w:type="spellEnd"/>
          </w:p>
          <w:p w14:paraId="74945788"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Hipokalemija</w:t>
            </w:r>
            <w:proofErr w:type="spellEnd"/>
            <w:r w:rsidRPr="00B35532">
              <w:rPr>
                <w:rFonts w:ascii="Times New Roman" w:hAnsi="Times New Roman"/>
                <w:lang w:eastAsia="fr-BE"/>
              </w:rPr>
              <w:br/>
            </w:r>
            <w:proofErr w:type="spellStart"/>
            <w:r w:rsidRPr="00B35532">
              <w:rPr>
                <w:rFonts w:ascii="Times New Roman" w:hAnsi="Times New Roman"/>
                <w:lang w:eastAsia="fr-BE"/>
              </w:rPr>
              <w:t>Hipokalcemija</w:t>
            </w:r>
            <w:proofErr w:type="spellEnd"/>
            <w:r w:rsidRPr="00B35532">
              <w:rPr>
                <w:rFonts w:ascii="Times New Roman" w:hAnsi="Times New Roman"/>
                <w:lang w:eastAsia="fr-BE"/>
              </w:rPr>
              <w:t xml:space="preserve"> </w:t>
            </w:r>
          </w:p>
          <w:p w14:paraId="79EEF8C9"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Hipofosfatemija</w:t>
            </w:r>
            <w:proofErr w:type="spellEnd"/>
          </w:p>
          <w:p w14:paraId="5FCB24F0"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lang w:eastAsia="fr-BE"/>
              </w:rPr>
              <w:t>Hiperglikemija</w:t>
            </w:r>
            <w:proofErr w:type="spellEnd"/>
            <w:r w:rsidRPr="00B35532">
              <w:rPr>
                <w:rFonts w:ascii="Times New Roman" w:hAnsi="Times New Roman"/>
                <w:lang w:eastAsia="fr-BE"/>
              </w:rPr>
              <w:br/>
            </w:r>
            <w:proofErr w:type="spellStart"/>
            <w:r w:rsidRPr="00B35532">
              <w:rPr>
                <w:rFonts w:ascii="Times New Roman" w:hAnsi="Times New Roman"/>
                <w:lang w:eastAsia="fr-BE"/>
              </w:rPr>
              <w:t>Polidipsija</w:t>
            </w:r>
            <w:proofErr w:type="spellEnd"/>
          </w:p>
        </w:tc>
        <w:tc>
          <w:tcPr>
            <w:tcW w:w="1986" w:type="dxa"/>
            <w:tcBorders>
              <w:top w:val="single" w:sz="6" w:space="0" w:color="000000"/>
              <w:left w:val="single" w:sz="4" w:space="0" w:color="000000"/>
              <w:bottom w:val="single" w:sz="6" w:space="0" w:color="000000"/>
              <w:right w:val="single" w:sz="4" w:space="0" w:color="000000"/>
            </w:tcBorders>
            <w:hideMark/>
          </w:tcPr>
          <w:p w14:paraId="0F54F703" w14:textId="2D9BD91C" w:rsidR="00B35532" w:rsidRPr="00B35532" w:rsidRDefault="00B35532" w:rsidP="00B35532">
            <w:pPr>
              <w:spacing w:after="0"/>
              <w:rPr>
                <w:rFonts w:ascii="Times New Roman" w:hAnsi="Times New Roman"/>
              </w:rPr>
            </w:pPr>
            <w:proofErr w:type="spellStart"/>
            <w:r w:rsidRPr="00B35532">
              <w:rPr>
                <w:rFonts w:ascii="Times New Roman" w:hAnsi="Times New Roman"/>
              </w:rPr>
              <w:t>Dažn</w:t>
            </w:r>
            <w:r w:rsidR="00E576D8">
              <w:rPr>
                <w:rFonts w:ascii="Times New Roman" w:hAnsi="Times New Roman"/>
              </w:rPr>
              <w:t>as</w:t>
            </w:r>
            <w:proofErr w:type="spellEnd"/>
          </w:p>
          <w:p w14:paraId="4994F02D" w14:textId="3B9678E9" w:rsidR="00B35532" w:rsidRPr="00B35532" w:rsidRDefault="00B35532" w:rsidP="00B35532">
            <w:pPr>
              <w:spacing w:after="0"/>
              <w:rPr>
                <w:rFonts w:ascii="Times New Roman" w:hAnsi="Times New Roman"/>
              </w:rPr>
            </w:pPr>
            <w:proofErr w:type="spellStart"/>
            <w:r w:rsidRPr="00B35532">
              <w:rPr>
                <w:rFonts w:ascii="Times New Roman" w:hAnsi="Times New Roman"/>
              </w:rPr>
              <w:t>Nežin</w:t>
            </w:r>
            <w:r w:rsidR="00E576D8">
              <w:rPr>
                <w:rFonts w:ascii="Times New Roman" w:hAnsi="Times New Roman"/>
              </w:rPr>
              <w:t>o</w:t>
            </w:r>
            <w:r w:rsidRPr="00B35532">
              <w:rPr>
                <w:rFonts w:ascii="Times New Roman" w:hAnsi="Times New Roman"/>
              </w:rPr>
              <w:t>m</w:t>
            </w:r>
            <w:r w:rsidR="00E576D8">
              <w:rPr>
                <w:rFonts w:ascii="Times New Roman" w:hAnsi="Times New Roman"/>
              </w:rPr>
              <w:t>as</w:t>
            </w:r>
            <w:proofErr w:type="spellEnd"/>
          </w:p>
          <w:p w14:paraId="71CED020" w14:textId="16A964CE"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26135D67" w14:textId="7B8CE45C"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4FF302F9" w14:textId="6721A01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38C5DA08" w14:textId="1007B08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194A3B00" w14:textId="120C15E5"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4FC63D86" w14:textId="74B0A66A"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bl>
    <w:p w14:paraId="37602FF0" w14:textId="77777777" w:rsidR="009963FE" w:rsidRDefault="009963FE"/>
    <w:tbl>
      <w:tblPr>
        <w:tblpPr w:leftFromText="142" w:rightFromText="142" w:bottomFromText="200" w:vertAnchor="text" w:tblpY="1"/>
        <w:tblOverlap w:val="never"/>
        <w:tblW w:w="9600" w:type="dxa"/>
        <w:tblLayout w:type="fixed"/>
        <w:tblLook w:val="04A0" w:firstRow="1" w:lastRow="0" w:firstColumn="1" w:lastColumn="0" w:noHBand="0" w:noVBand="1"/>
      </w:tblPr>
      <w:tblGrid>
        <w:gridCol w:w="3002"/>
        <w:gridCol w:w="4612"/>
        <w:gridCol w:w="1986"/>
      </w:tblGrid>
      <w:tr w:rsidR="00B35532" w:rsidRPr="005D0D5E" w14:paraId="6CA353BD" w14:textId="77777777" w:rsidTr="009963FE">
        <w:trPr>
          <w:trHeight w:val="366"/>
          <w:tblHeader/>
        </w:trPr>
        <w:tc>
          <w:tcPr>
            <w:tcW w:w="3002" w:type="dxa"/>
            <w:tcBorders>
              <w:top w:val="single" w:sz="6" w:space="0" w:color="000000"/>
              <w:left w:val="single" w:sz="6" w:space="0" w:color="000000"/>
              <w:bottom w:val="single" w:sz="4" w:space="0" w:color="auto"/>
              <w:right w:val="single" w:sz="4" w:space="0" w:color="000000"/>
            </w:tcBorders>
          </w:tcPr>
          <w:p w14:paraId="4E055582"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lastRenderedPageBreak/>
              <w:t>Psichikos</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3DAE498C"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hideMark/>
          </w:tcPr>
          <w:p w14:paraId="62485A39"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Panikos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atakos</w:t>
            </w:r>
            <w:proofErr w:type="spellEnd"/>
          </w:p>
          <w:p w14:paraId="0CBA18CC"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Katatonija</w:t>
            </w:r>
            <w:proofErr w:type="spellEnd"/>
          </w:p>
          <w:p w14:paraId="5A5606A6"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Manija</w:t>
            </w:r>
          </w:p>
          <w:p w14:paraId="314A0584"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Paranoja</w:t>
            </w:r>
            <w:proofErr w:type="spellEnd"/>
          </w:p>
          <w:p w14:paraId="7FC2726A"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Kliedesys</w:t>
            </w:r>
            <w:proofErr w:type="spellEnd"/>
            <w:r w:rsidRPr="00B35532">
              <w:rPr>
                <w:rFonts w:ascii="Times New Roman" w:hAnsi="Times New Roman"/>
                <w:lang w:eastAsia="fr-BE"/>
              </w:rPr>
              <w:t xml:space="preserve"> </w:t>
            </w:r>
          </w:p>
          <w:p w14:paraId="61AC4810"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Delyras</w:t>
            </w:r>
            <w:proofErr w:type="spellEnd"/>
          </w:p>
          <w:p w14:paraId="29557BE2"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Mąstymo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sulėtėjimas</w:t>
            </w:r>
            <w:proofErr w:type="spellEnd"/>
          </w:p>
          <w:p w14:paraId="4F7E606C"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Mutizmas</w:t>
            </w:r>
            <w:proofErr w:type="spellEnd"/>
          </w:p>
          <w:p w14:paraId="3E45E879"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Psichikos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būsenos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pokyčiai</w:t>
            </w:r>
            <w:proofErr w:type="spellEnd"/>
          </w:p>
          <w:p w14:paraId="1AF4509D"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Echolalija</w:t>
            </w:r>
            <w:proofErr w:type="spellEnd"/>
          </w:p>
          <w:p w14:paraId="29C544AB"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Logorėja</w:t>
            </w:r>
            <w:proofErr w:type="spellEnd"/>
          </w:p>
          <w:p w14:paraId="0FE81F5A"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Perseveracijos</w:t>
            </w:r>
            <w:proofErr w:type="spellEnd"/>
          </w:p>
          <w:p w14:paraId="57078142"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lang w:eastAsia="fr-BE"/>
              </w:rPr>
              <w:t>Amnezija</w:t>
            </w:r>
            <w:proofErr w:type="spellEnd"/>
          </w:p>
        </w:tc>
        <w:tc>
          <w:tcPr>
            <w:tcW w:w="1986" w:type="dxa"/>
            <w:tcBorders>
              <w:top w:val="single" w:sz="6" w:space="0" w:color="000000"/>
              <w:left w:val="single" w:sz="4" w:space="0" w:color="000000"/>
              <w:bottom w:val="single" w:sz="6" w:space="0" w:color="000000"/>
              <w:right w:val="single" w:sz="4" w:space="0" w:color="000000"/>
            </w:tcBorders>
            <w:hideMark/>
          </w:tcPr>
          <w:p w14:paraId="55F69858" w14:textId="37ED218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703F39DD" w14:textId="1F2B020B"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449BC194" w14:textId="4FFA31F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265E32FE" w14:textId="4C5BC5FE"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06D70727" w14:textId="77C7856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023A2496" w14:textId="3C54A77D"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0B9A3190" w14:textId="16AA4ABE"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356C1517" w14:textId="1E0216D2"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0E71F189" w14:textId="513227D1"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444BC553" w14:textId="0C2E593E"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29DDCF9B" w14:textId="69224A9B"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3D72279A" w14:textId="6395072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p w14:paraId="5F6624EC" w14:textId="6740641E"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E576D8">
              <w:rPr>
                <w:rFonts w:ascii="Times New Roman" w:hAnsi="Times New Roman"/>
              </w:rPr>
              <w:t>as</w:t>
            </w:r>
            <w:proofErr w:type="spellEnd"/>
          </w:p>
        </w:tc>
      </w:tr>
      <w:tr w:rsidR="00B35532" w:rsidRPr="005D0D5E" w14:paraId="679E46C2" w14:textId="77777777" w:rsidTr="009963FE">
        <w:trPr>
          <w:trHeight w:val="366"/>
          <w:tblHeader/>
        </w:trPr>
        <w:tc>
          <w:tcPr>
            <w:tcW w:w="3002" w:type="dxa"/>
            <w:tcBorders>
              <w:top w:val="single" w:sz="4" w:space="0" w:color="auto"/>
              <w:left w:val="single" w:sz="4" w:space="0" w:color="auto"/>
              <w:bottom w:val="single" w:sz="4" w:space="0" w:color="auto"/>
              <w:right w:val="single" w:sz="4" w:space="0" w:color="auto"/>
            </w:tcBorders>
          </w:tcPr>
          <w:p w14:paraId="50D069FA"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Nervų</w:t>
            </w:r>
            <w:proofErr w:type="spellEnd"/>
            <w:r w:rsidRPr="00B35532">
              <w:rPr>
                <w:rFonts w:ascii="Times New Roman" w:hAnsi="Times New Roman"/>
              </w:rPr>
              <w:t xml:space="preserve"> </w:t>
            </w:r>
            <w:proofErr w:type="spellStart"/>
            <w:r w:rsidRPr="00B35532">
              <w:rPr>
                <w:rFonts w:ascii="Times New Roman" w:hAnsi="Times New Roman"/>
              </w:rPr>
              <w:t>sistemos</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667E8072"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hideMark/>
          </w:tcPr>
          <w:p w14:paraId="1E129372" w14:textId="77777777" w:rsidR="00B35532" w:rsidRPr="00CC0E66" w:rsidRDefault="00B35532" w:rsidP="00B35532">
            <w:pPr>
              <w:spacing w:after="0"/>
              <w:rPr>
                <w:rFonts w:ascii="Times New Roman" w:hAnsi="Times New Roman"/>
                <w:vertAlign w:val="superscript"/>
                <w:lang w:val="it-IT"/>
              </w:rPr>
            </w:pPr>
            <w:r w:rsidRPr="00CC0E66">
              <w:rPr>
                <w:rFonts w:ascii="Times New Roman" w:hAnsi="Times New Roman"/>
                <w:iCs/>
                <w:lang w:val="it-IT"/>
              </w:rPr>
              <w:t>Neurotoksiškumas</w:t>
            </w:r>
            <w:r w:rsidRPr="00CC0E66">
              <w:rPr>
                <w:rFonts w:ascii="Times New Roman" w:hAnsi="Times New Roman"/>
                <w:lang w:val="it-IT"/>
              </w:rPr>
              <w:t xml:space="preserve"> </w:t>
            </w:r>
            <w:r w:rsidRPr="00CC0E66">
              <w:rPr>
                <w:rFonts w:ascii="Times New Roman" w:hAnsi="Times New Roman"/>
                <w:vertAlign w:val="superscript"/>
                <w:lang w:val="it-IT"/>
              </w:rPr>
              <w:t>4,5</w:t>
            </w:r>
          </w:p>
          <w:p w14:paraId="49AF43D2"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rPr>
              <w:t xml:space="preserve">- Toksinis poveikis centrinei nervų sistemai </w:t>
            </w:r>
          </w:p>
          <w:p w14:paraId="63C9AD19" w14:textId="77777777" w:rsidR="00B35532" w:rsidRPr="00CC0E66" w:rsidRDefault="00B35532" w:rsidP="00B35532">
            <w:pPr>
              <w:spacing w:after="0"/>
              <w:rPr>
                <w:rFonts w:ascii="Times New Roman" w:hAnsi="Times New Roman"/>
                <w:lang w:val="it-IT"/>
              </w:rPr>
            </w:pPr>
            <w:r w:rsidRPr="00CC0E66">
              <w:rPr>
                <w:rFonts w:ascii="Times New Roman" w:hAnsi="Times New Roman"/>
                <w:lang w:val="it-IT"/>
              </w:rPr>
              <w:t>-Periferinė neuropatija</w:t>
            </w:r>
          </w:p>
          <w:p w14:paraId="4B0281CE" w14:textId="77777777" w:rsidR="00B35532" w:rsidRPr="00CC0E66" w:rsidRDefault="00B35532" w:rsidP="00B35532">
            <w:pPr>
              <w:spacing w:after="0"/>
              <w:rPr>
                <w:rFonts w:ascii="Times New Roman" w:hAnsi="Times New Roman"/>
                <w:lang w:val="it-IT"/>
              </w:rPr>
            </w:pPr>
            <w:r w:rsidRPr="00CC0E66">
              <w:rPr>
                <w:rFonts w:ascii="Times New Roman" w:hAnsi="Times New Roman"/>
                <w:lang w:val="it-IT"/>
              </w:rPr>
              <w:t>-Dizartrija</w:t>
            </w:r>
          </w:p>
          <w:p w14:paraId="3A3AA0FD"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-Konvulsija **</w:t>
            </w:r>
          </w:p>
          <w:p w14:paraId="763EEBFD"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-Epilepsinė būklė (su traukuliais ir be jų)</w:t>
            </w:r>
          </w:p>
          <w:p w14:paraId="66F04032"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-Laikinos užpakalinės leukoencefalopatijos sindromas</w:t>
            </w:r>
          </w:p>
          <w:p w14:paraId="29DB9E99"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-Leukoencefalopatija</w:t>
            </w:r>
          </w:p>
          <w:p w14:paraId="696024A7"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-Ekstrapiramidinis sutrikimas</w:t>
            </w:r>
          </w:p>
          <w:p w14:paraId="286B090A"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-Rankų tremoras</w:t>
            </w:r>
          </w:p>
          <w:p w14:paraId="2D468D77"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-Judėjimo sutrikimas</w:t>
            </w:r>
          </w:p>
          <w:p w14:paraId="06ADD6FD"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-Polineuropatija</w:t>
            </w:r>
          </w:p>
          <w:p w14:paraId="561D69B2"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-Dizestezija</w:t>
            </w:r>
          </w:p>
          <w:p w14:paraId="416CBDF0"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-Hipestezija</w:t>
            </w:r>
          </w:p>
          <w:p w14:paraId="03BF65BA"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-Parestezija</w:t>
            </w:r>
          </w:p>
          <w:p w14:paraId="60AE3343"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-Neuralgija</w:t>
            </w:r>
          </w:p>
          <w:p w14:paraId="15F16F01"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-Eisenos sutrikimas</w:t>
            </w:r>
          </w:p>
          <w:p w14:paraId="6A3C2EC9" w14:textId="77777777" w:rsidR="00B35532" w:rsidRPr="00CC0E66" w:rsidRDefault="00B35532" w:rsidP="00B35532">
            <w:pPr>
              <w:spacing w:after="0"/>
              <w:rPr>
                <w:rFonts w:ascii="Times New Roman" w:hAnsi="Times New Roman"/>
                <w:lang w:val="it-IT"/>
              </w:rPr>
            </w:pPr>
            <w:r w:rsidRPr="00CC0E66">
              <w:rPr>
                <w:rFonts w:ascii="Times New Roman" w:hAnsi="Times New Roman"/>
                <w:lang w:val="it-IT" w:eastAsia="fr-BE"/>
              </w:rPr>
              <w:t>-Išmatų nelaikymas</w:t>
            </w:r>
          </w:p>
        </w:tc>
        <w:tc>
          <w:tcPr>
            <w:tcW w:w="1986" w:type="dxa"/>
            <w:tcBorders>
              <w:top w:val="single" w:sz="6" w:space="0" w:color="000000"/>
              <w:left w:val="single" w:sz="4" w:space="0" w:color="000000"/>
              <w:bottom w:val="single" w:sz="6" w:space="0" w:color="000000"/>
              <w:right w:val="single" w:sz="4" w:space="0" w:color="000000"/>
            </w:tcBorders>
            <w:hideMark/>
          </w:tcPr>
          <w:p w14:paraId="21DBC26B" w14:textId="2C4DC3E4"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E576D8" w:rsidRPr="00CC0E66">
              <w:rPr>
                <w:rFonts w:ascii="Times New Roman" w:hAnsi="Times New Roman"/>
                <w:lang w:val="it-IT"/>
              </w:rPr>
              <w:t>as</w:t>
            </w:r>
          </w:p>
          <w:p w14:paraId="06BE3DD8" w14:textId="3E60D85F"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E576D8" w:rsidRPr="00CC0E66">
              <w:rPr>
                <w:rFonts w:ascii="Times New Roman" w:hAnsi="Times New Roman"/>
                <w:lang w:val="it-IT"/>
              </w:rPr>
              <w:t>as</w:t>
            </w:r>
          </w:p>
          <w:p w14:paraId="4B573912" w14:textId="2459867C"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E576D8" w:rsidRPr="00CC0E66">
              <w:rPr>
                <w:rFonts w:ascii="Times New Roman" w:hAnsi="Times New Roman"/>
                <w:lang w:val="it-IT"/>
              </w:rPr>
              <w:t>as</w:t>
            </w:r>
          </w:p>
          <w:p w14:paraId="6C354AD1" w14:textId="198911F3"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E576D8" w:rsidRPr="00CC0E66">
              <w:rPr>
                <w:rFonts w:ascii="Times New Roman" w:hAnsi="Times New Roman"/>
                <w:lang w:val="it-IT"/>
              </w:rPr>
              <w:t>as</w:t>
            </w:r>
          </w:p>
          <w:p w14:paraId="5384279D" w14:textId="3A825505"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E576D8" w:rsidRPr="00CC0E66">
              <w:rPr>
                <w:rFonts w:ascii="Times New Roman" w:hAnsi="Times New Roman"/>
                <w:lang w:val="it-IT"/>
              </w:rPr>
              <w:t>as</w:t>
            </w:r>
          </w:p>
          <w:p w14:paraId="0FF09D43" w14:textId="35046E12"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1CCDC40C" w14:textId="05FF666F"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1CE6B663" w14:textId="32096526"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59EFA604" w14:textId="2D7A3ED1"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59C0CE2E" w14:textId="45C8B3DD"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54B295AC" w14:textId="3FA8FA41"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6224D4F4" w14:textId="509568B4"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3A0A7CF1" w14:textId="0EDE9A1C"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3F67FD65" w14:textId="0CCADA0C"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1370EF59" w14:textId="5D1BC8D6"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6E9AF322" w14:textId="0DF4A8B7"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496E5C55" w14:textId="7DF92854"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29D901D2" w14:textId="5A8D1307"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0527A012" w14:textId="711FDEC3"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5C3490A7" w14:textId="6EB1DC44"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r w:rsidR="00B35532" w:rsidRPr="005D0D5E" w14:paraId="249F81FB" w14:textId="77777777" w:rsidTr="009963FE">
        <w:trPr>
          <w:trHeight w:val="366"/>
          <w:tblHeader/>
        </w:trPr>
        <w:tc>
          <w:tcPr>
            <w:tcW w:w="3002" w:type="dxa"/>
            <w:tcBorders>
              <w:top w:val="single" w:sz="4" w:space="0" w:color="auto"/>
              <w:left w:val="single" w:sz="6" w:space="0" w:color="000000"/>
              <w:bottom w:val="single" w:sz="6" w:space="0" w:color="000000"/>
              <w:right w:val="single" w:sz="4" w:space="0" w:color="000000"/>
            </w:tcBorders>
          </w:tcPr>
          <w:p w14:paraId="3E0D767D"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Akių</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25877679"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58D8CA5C"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Neryškus</w:t>
            </w:r>
            <w:proofErr w:type="spellEnd"/>
            <w:r w:rsidRPr="00B35532">
              <w:rPr>
                <w:rFonts w:ascii="Times New Roman" w:hAnsi="Times New Roman"/>
              </w:rPr>
              <w:t xml:space="preserve"> </w:t>
            </w:r>
            <w:proofErr w:type="spellStart"/>
            <w:r w:rsidRPr="00B35532">
              <w:rPr>
                <w:rFonts w:ascii="Times New Roman" w:hAnsi="Times New Roman"/>
              </w:rPr>
              <w:t>matymas</w:t>
            </w:r>
            <w:proofErr w:type="spellEnd"/>
          </w:p>
          <w:p w14:paraId="0FD8136D"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Regėjimo</w:t>
            </w:r>
            <w:proofErr w:type="spellEnd"/>
            <w:r w:rsidRPr="00B35532">
              <w:rPr>
                <w:rFonts w:ascii="Times New Roman" w:hAnsi="Times New Roman"/>
              </w:rPr>
              <w:t xml:space="preserve"> </w:t>
            </w:r>
            <w:proofErr w:type="spellStart"/>
            <w:r w:rsidRPr="00B35532">
              <w:rPr>
                <w:rFonts w:ascii="Times New Roman" w:hAnsi="Times New Roman"/>
              </w:rPr>
              <w:t>sutrikimas</w:t>
            </w:r>
            <w:proofErr w:type="spellEnd"/>
          </w:p>
          <w:p w14:paraId="6F6DF491"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Konjuktyvitas</w:t>
            </w:r>
            <w:proofErr w:type="spellEnd"/>
          </w:p>
          <w:p w14:paraId="684C52D0"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Akies</w:t>
            </w:r>
            <w:proofErr w:type="spellEnd"/>
            <w:r w:rsidRPr="00B35532">
              <w:rPr>
                <w:rFonts w:ascii="Times New Roman" w:hAnsi="Times New Roman"/>
              </w:rPr>
              <w:t xml:space="preserve"> </w:t>
            </w:r>
            <w:proofErr w:type="spellStart"/>
            <w:r w:rsidRPr="00B35532">
              <w:rPr>
                <w:rFonts w:ascii="Times New Roman" w:hAnsi="Times New Roman"/>
              </w:rPr>
              <w:t>sudirgimas</w:t>
            </w:r>
            <w:proofErr w:type="spellEnd"/>
          </w:p>
        </w:tc>
        <w:tc>
          <w:tcPr>
            <w:tcW w:w="1986" w:type="dxa"/>
            <w:tcBorders>
              <w:top w:val="single" w:sz="6" w:space="0" w:color="000000"/>
              <w:left w:val="single" w:sz="4" w:space="0" w:color="000000"/>
              <w:bottom w:val="single" w:sz="6" w:space="0" w:color="000000"/>
              <w:right w:val="single" w:sz="4" w:space="0" w:color="000000"/>
            </w:tcBorders>
            <w:hideMark/>
          </w:tcPr>
          <w:p w14:paraId="5311E461" w14:textId="385C1F9B"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0734FE0" w14:textId="41353D5F"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2CC4122" w14:textId="32804AF7"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40EB7976" w14:textId="7EC8BD51"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r w:rsidR="00B35532" w:rsidRPr="005D0D5E" w14:paraId="5C307898" w14:textId="77777777" w:rsidTr="009963FE">
        <w:trPr>
          <w:trHeight w:val="366"/>
          <w:tblHeader/>
        </w:trPr>
        <w:tc>
          <w:tcPr>
            <w:tcW w:w="3002" w:type="dxa"/>
            <w:tcBorders>
              <w:top w:val="single" w:sz="6" w:space="0" w:color="000000"/>
              <w:left w:val="single" w:sz="6" w:space="0" w:color="000000"/>
              <w:bottom w:val="single" w:sz="6" w:space="0" w:color="000000"/>
              <w:right w:val="single" w:sz="4" w:space="0" w:color="000000"/>
            </w:tcBorders>
          </w:tcPr>
          <w:p w14:paraId="164A330F"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Ausų</w:t>
            </w:r>
            <w:proofErr w:type="spellEnd"/>
            <w:r w:rsidRPr="00B35532">
              <w:rPr>
                <w:rFonts w:ascii="Times New Roman" w:hAnsi="Times New Roman"/>
              </w:rPr>
              <w:t xml:space="preserve">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labirintų</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379574C1"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7BACF3B1"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Kurtumas</w:t>
            </w:r>
            <w:proofErr w:type="spellEnd"/>
          </w:p>
          <w:p w14:paraId="350DB680"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Pablogėjusi</w:t>
            </w:r>
            <w:proofErr w:type="spellEnd"/>
            <w:r w:rsidRPr="00B35532">
              <w:rPr>
                <w:rFonts w:ascii="Times New Roman" w:hAnsi="Times New Roman"/>
              </w:rPr>
              <w:t xml:space="preserve"> </w:t>
            </w:r>
            <w:proofErr w:type="spellStart"/>
            <w:r w:rsidRPr="00B35532">
              <w:rPr>
                <w:rFonts w:ascii="Times New Roman" w:hAnsi="Times New Roman"/>
              </w:rPr>
              <w:t>klausa</w:t>
            </w:r>
            <w:proofErr w:type="spellEnd"/>
          </w:p>
          <w:p w14:paraId="6A1F273C" w14:textId="77777777" w:rsidR="00B35532" w:rsidRPr="00B35532" w:rsidRDefault="00B35532" w:rsidP="00B35532">
            <w:pPr>
              <w:spacing w:after="0"/>
              <w:rPr>
                <w:rFonts w:ascii="Times New Roman" w:hAnsi="Times New Roman"/>
                <w:color w:val="000000"/>
                <w:lang w:eastAsia="fr-BE"/>
              </w:rPr>
            </w:pPr>
            <w:proofErr w:type="spellStart"/>
            <w:r w:rsidRPr="00B35532">
              <w:rPr>
                <w:rFonts w:ascii="Times New Roman" w:hAnsi="Times New Roman"/>
                <w:color w:val="000000"/>
                <w:lang w:eastAsia="fr-BE"/>
              </w:rPr>
              <w:t>Svaigulys</w:t>
            </w:r>
            <w:proofErr w:type="spellEnd"/>
          </w:p>
          <w:p w14:paraId="483127BA"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color w:val="000000"/>
                <w:lang w:eastAsia="fr-BE"/>
              </w:rPr>
              <w:t>Spengimas</w:t>
            </w:r>
            <w:proofErr w:type="spellEnd"/>
            <w:r w:rsidRPr="00B35532">
              <w:rPr>
                <w:rFonts w:ascii="Times New Roman" w:hAnsi="Times New Roman"/>
                <w:color w:val="000000"/>
                <w:lang w:eastAsia="fr-BE"/>
              </w:rPr>
              <w:t xml:space="preserve"> </w:t>
            </w:r>
            <w:proofErr w:type="spellStart"/>
            <w:r w:rsidRPr="00B35532">
              <w:rPr>
                <w:rFonts w:ascii="Times New Roman" w:hAnsi="Times New Roman"/>
                <w:color w:val="000000"/>
                <w:lang w:eastAsia="fr-BE"/>
              </w:rPr>
              <w:t>ausyse</w:t>
            </w:r>
            <w:proofErr w:type="spellEnd"/>
          </w:p>
        </w:tc>
        <w:tc>
          <w:tcPr>
            <w:tcW w:w="1986" w:type="dxa"/>
            <w:tcBorders>
              <w:top w:val="single" w:sz="6" w:space="0" w:color="000000"/>
              <w:left w:val="single" w:sz="4" w:space="0" w:color="000000"/>
              <w:bottom w:val="single" w:sz="6" w:space="0" w:color="000000"/>
              <w:right w:val="single" w:sz="4" w:space="0" w:color="000000"/>
            </w:tcBorders>
            <w:hideMark/>
          </w:tcPr>
          <w:p w14:paraId="20CDD8DF" w14:textId="7613D996"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405B5BC" w14:textId="728F57C9"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3A19B527" w14:textId="0027A373"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7477A6E" w14:textId="0BB615C6"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bl>
    <w:p w14:paraId="4A8F469F" w14:textId="77777777" w:rsidR="00B35532" w:rsidRPr="00B35532" w:rsidRDefault="00B35532" w:rsidP="00B35532">
      <w:pPr>
        <w:spacing w:after="240"/>
        <w:rPr>
          <w:rFonts w:ascii="Times New Roman" w:hAnsi="Times New Roman"/>
          <w:lang w:val="lt-LT" w:eastAsia="fr-BE"/>
        </w:rPr>
      </w:pPr>
    </w:p>
    <w:tbl>
      <w:tblPr>
        <w:tblpPr w:leftFromText="142" w:rightFromText="142" w:bottomFromText="200" w:vertAnchor="text" w:tblpY="1"/>
        <w:tblOverlap w:val="never"/>
        <w:tblW w:w="9600" w:type="dxa"/>
        <w:tblLayout w:type="fixed"/>
        <w:tblLook w:val="04A0" w:firstRow="1" w:lastRow="0" w:firstColumn="1" w:lastColumn="0" w:noHBand="0" w:noVBand="1"/>
      </w:tblPr>
      <w:tblGrid>
        <w:gridCol w:w="3002"/>
        <w:gridCol w:w="4612"/>
        <w:gridCol w:w="1986"/>
      </w:tblGrid>
      <w:tr w:rsidR="00B35532" w:rsidRPr="005D0D5E" w14:paraId="3E5D100F" w14:textId="77777777" w:rsidTr="009963FE">
        <w:trPr>
          <w:trHeight w:val="366"/>
          <w:tblHeader/>
        </w:trPr>
        <w:tc>
          <w:tcPr>
            <w:tcW w:w="3002" w:type="dxa"/>
            <w:tcBorders>
              <w:top w:val="single" w:sz="6" w:space="0" w:color="000000"/>
              <w:left w:val="single" w:sz="6" w:space="0" w:color="000000"/>
              <w:bottom w:val="single" w:sz="6" w:space="0" w:color="000000"/>
              <w:right w:val="single" w:sz="4" w:space="0" w:color="000000"/>
            </w:tcBorders>
          </w:tcPr>
          <w:p w14:paraId="72624ADC"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lastRenderedPageBreak/>
              <w:t>Širdies</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3FDEC5BE"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tcPr>
          <w:p w14:paraId="6054F28C"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Kardiotoksiškumas</w:t>
            </w:r>
            <w:proofErr w:type="spellEnd"/>
            <w:r w:rsidRPr="00B35532">
              <w:rPr>
                <w:rFonts w:ascii="Times New Roman" w:hAnsi="Times New Roman"/>
              </w:rPr>
              <w:t xml:space="preserve"> </w:t>
            </w:r>
            <w:r w:rsidRPr="00B35532">
              <w:rPr>
                <w:rFonts w:ascii="Times New Roman" w:hAnsi="Times New Roman"/>
                <w:vertAlign w:val="superscript"/>
              </w:rPr>
              <w:t>6</w:t>
            </w:r>
            <w:r w:rsidRPr="00B35532">
              <w:rPr>
                <w:rFonts w:ascii="Times New Roman" w:hAnsi="Times New Roman"/>
              </w:rPr>
              <w:t xml:space="preserve"> </w:t>
            </w:r>
          </w:p>
          <w:p w14:paraId="6581B0F6" w14:textId="77777777" w:rsidR="00B35532" w:rsidRPr="00B35532" w:rsidRDefault="00B35532" w:rsidP="00B35532">
            <w:pPr>
              <w:spacing w:after="0"/>
              <w:rPr>
                <w:rFonts w:ascii="Times New Roman" w:hAnsi="Times New Roman"/>
              </w:rPr>
            </w:pPr>
            <w:r w:rsidRPr="00B35532">
              <w:rPr>
                <w:rFonts w:ascii="Times New Roman" w:hAnsi="Times New Roman"/>
              </w:rPr>
              <w:t>-</w:t>
            </w:r>
            <w:proofErr w:type="spellStart"/>
            <w:r w:rsidRPr="00B35532">
              <w:rPr>
                <w:rFonts w:ascii="Times New Roman" w:hAnsi="Times New Roman"/>
              </w:rPr>
              <w:t>Aritmija</w:t>
            </w:r>
            <w:proofErr w:type="spellEnd"/>
          </w:p>
          <w:p w14:paraId="3B6EBEA9"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Skilvelinė</w:t>
            </w:r>
            <w:proofErr w:type="spellEnd"/>
            <w:r w:rsidRPr="00B35532">
              <w:rPr>
                <w:rFonts w:ascii="Times New Roman" w:hAnsi="Times New Roman"/>
              </w:rPr>
              <w:t xml:space="preserve"> </w:t>
            </w:r>
            <w:proofErr w:type="spellStart"/>
            <w:r w:rsidRPr="00B35532">
              <w:rPr>
                <w:rFonts w:ascii="Times New Roman" w:hAnsi="Times New Roman"/>
              </w:rPr>
              <w:t>aritmija</w:t>
            </w:r>
            <w:proofErr w:type="spellEnd"/>
          </w:p>
          <w:p w14:paraId="2295257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Skilvelių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virpėjimas</w:t>
            </w:r>
            <w:proofErr w:type="spellEnd"/>
            <w:r w:rsidRPr="00B35532">
              <w:rPr>
                <w:rFonts w:ascii="Times New Roman" w:hAnsi="Times New Roman"/>
                <w:lang w:eastAsia="fr-BE"/>
              </w:rPr>
              <w:t xml:space="preserve"> **</w:t>
            </w:r>
          </w:p>
          <w:p w14:paraId="4ECA6E44"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Skilvelinė</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tachikardija</w:t>
            </w:r>
            <w:proofErr w:type="spellEnd"/>
            <w:r w:rsidRPr="00B35532">
              <w:rPr>
                <w:rFonts w:ascii="Times New Roman" w:hAnsi="Times New Roman"/>
                <w:lang w:eastAsia="fr-BE"/>
              </w:rPr>
              <w:t xml:space="preserve"> ** </w:t>
            </w:r>
          </w:p>
          <w:p w14:paraId="46F4F71A"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Skilvelinės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ekstrasistolės</w:t>
            </w:r>
            <w:proofErr w:type="spellEnd"/>
          </w:p>
          <w:p w14:paraId="45A57AC9"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Supraventrikulinė</w:t>
            </w:r>
            <w:proofErr w:type="spellEnd"/>
            <w:r w:rsidRPr="00B35532">
              <w:rPr>
                <w:rFonts w:ascii="Times New Roman" w:hAnsi="Times New Roman"/>
              </w:rPr>
              <w:t xml:space="preserve"> </w:t>
            </w:r>
            <w:proofErr w:type="spellStart"/>
            <w:r w:rsidRPr="00B35532">
              <w:rPr>
                <w:rFonts w:ascii="Times New Roman" w:hAnsi="Times New Roman"/>
              </w:rPr>
              <w:t>aritmija</w:t>
            </w:r>
            <w:proofErr w:type="spellEnd"/>
          </w:p>
          <w:p w14:paraId="78645CC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Prieširdžių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virpėjimas</w:t>
            </w:r>
            <w:proofErr w:type="spellEnd"/>
          </w:p>
          <w:p w14:paraId="3D47ACAF"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lang w:eastAsia="fr-BE"/>
              </w:rPr>
              <w:t>Prieširdžių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plazdėjimas</w:t>
            </w:r>
            <w:proofErr w:type="spellEnd"/>
          </w:p>
          <w:p w14:paraId="01B89B8E"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lang w:eastAsia="fr-BE"/>
              </w:rPr>
              <w:t>Supraventrikulinės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ekstrasistolės</w:t>
            </w:r>
            <w:proofErr w:type="spellEnd"/>
          </w:p>
          <w:p w14:paraId="2234523B"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Priešlaikiniai</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prieširdžių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susitraukimai</w:t>
            </w:r>
            <w:proofErr w:type="spellEnd"/>
          </w:p>
          <w:p w14:paraId="517BB085"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 </w:t>
            </w:r>
            <w:proofErr w:type="spellStart"/>
            <w:r w:rsidRPr="00B35532">
              <w:rPr>
                <w:rFonts w:ascii="Times New Roman" w:hAnsi="Times New Roman"/>
                <w:lang w:eastAsia="fr-BE"/>
              </w:rPr>
              <w:t>Bradikardija</w:t>
            </w:r>
            <w:proofErr w:type="spellEnd"/>
          </w:p>
          <w:p w14:paraId="71BDE569"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Širdies</w:t>
            </w:r>
            <w:proofErr w:type="spellEnd"/>
            <w:r w:rsidRPr="00B35532">
              <w:rPr>
                <w:rFonts w:ascii="Times New Roman" w:hAnsi="Times New Roman"/>
              </w:rPr>
              <w:t xml:space="preserve"> </w:t>
            </w:r>
            <w:proofErr w:type="spellStart"/>
            <w:r w:rsidRPr="00B35532">
              <w:rPr>
                <w:rFonts w:ascii="Times New Roman" w:hAnsi="Times New Roman"/>
              </w:rPr>
              <w:t>sustojimas</w:t>
            </w:r>
            <w:proofErr w:type="spellEnd"/>
            <w:r w:rsidRPr="00B35532">
              <w:rPr>
                <w:rFonts w:ascii="Times New Roman" w:hAnsi="Times New Roman"/>
              </w:rPr>
              <w:t xml:space="preserve"> **</w:t>
            </w:r>
          </w:p>
          <w:p w14:paraId="1D16F0DF"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Miokardo</w:t>
            </w:r>
            <w:proofErr w:type="spellEnd"/>
            <w:r w:rsidRPr="00B35532">
              <w:rPr>
                <w:rFonts w:ascii="Times New Roman" w:hAnsi="Times New Roman"/>
              </w:rPr>
              <w:t xml:space="preserve"> </w:t>
            </w:r>
            <w:proofErr w:type="spellStart"/>
            <w:r w:rsidRPr="00B35532">
              <w:rPr>
                <w:rFonts w:ascii="Times New Roman" w:hAnsi="Times New Roman"/>
              </w:rPr>
              <w:t>infarktas</w:t>
            </w:r>
            <w:proofErr w:type="spellEnd"/>
          </w:p>
          <w:p w14:paraId="14235B14"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Kardiogeninis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šokas</w:t>
            </w:r>
            <w:proofErr w:type="spellEnd"/>
            <w:r w:rsidRPr="00B35532">
              <w:rPr>
                <w:rFonts w:ascii="Times New Roman" w:hAnsi="Times New Roman"/>
                <w:lang w:eastAsia="fr-BE"/>
              </w:rPr>
              <w:t xml:space="preserve"> **</w:t>
            </w:r>
          </w:p>
          <w:p w14:paraId="2B69CD5B"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Širdies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nepakankamumas</w:t>
            </w:r>
            <w:proofErr w:type="spellEnd"/>
            <w:r w:rsidRPr="00B35532">
              <w:rPr>
                <w:rFonts w:ascii="Times New Roman" w:hAnsi="Times New Roman"/>
                <w:lang w:eastAsia="fr-BE"/>
              </w:rPr>
              <w:t xml:space="preserve"> **</w:t>
            </w:r>
          </w:p>
          <w:p w14:paraId="14F7F3A7"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Kairiosios</w:t>
            </w:r>
            <w:proofErr w:type="spellEnd"/>
            <w:r w:rsidRPr="00B35532">
              <w:rPr>
                <w:rFonts w:ascii="Times New Roman" w:hAnsi="Times New Roman"/>
                <w:lang w:eastAsia="fr-BE"/>
              </w:rPr>
              <w:t xml:space="preserve"> </w:t>
            </w:r>
            <w:proofErr w:type="spellStart"/>
            <w:r w:rsidR="0011374D">
              <w:rPr>
                <w:rFonts w:ascii="Times New Roman" w:hAnsi="Times New Roman"/>
                <w:lang w:eastAsia="fr-BE"/>
              </w:rPr>
              <w:t>H</w:t>
            </w:r>
            <w:r w:rsidRPr="00B35532">
              <w:rPr>
                <w:rFonts w:ascii="Times New Roman" w:hAnsi="Times New Roman"/>
                <w:lang w:eastAsia="fr-BE"/>
              </w:rPr>
              <w:t>iso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pluošto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kojytės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blokada</w:t>
            </w:r>
            <w:proofErr w:type="spellEnd"/>
          </w:p>
          <w:p w14:paraId="074B0E1C"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Dešiniosios</w:t>
            </w:r>
            <w:proofErr w:type="spellEnd"/>
            <w:r w:rsidRPr="00B35532">
              <w:rPr>
                <w:rFonts w:ascii="Times New Roman" w:hAnsi="Times New Roman"/>
                <w:lang w:eastAsia="fr-BE"/>
              </w:rPr>
              <w:t xml:space="preserve"> </w:t>
            </w:r>
            <w:proofErr w:type="spellStart"/>
            <w:r w:rsidR="0011374D">
              <w:rPr>
                <w:rFonts w:ascii="Times New Roman" w:hAnsi="Times New Roman"/>
                <w:lang w:eastAsia="fr-BE"/>
              </w:rPr>
              <w:t>H</w:t>
            </w:r>
            <w:r w:rsidRPr="00B35532">
              <w:rPr>
                <w:rFonts w:ascii="Times New Roman" w:hAnsi="Times New Roman"/>
                <w:lang w:eastAsia="fr-BE"/>
              </w:rPr>
              <w:t>iso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pluošto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kojytės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blokada</w:t>
            </w:r>
            <w:proofErr w:type="spellEnd"/>
          </w:p>
          <w:p w14:paraId="656903BD"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Skystis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perikardo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ertmėje</w:t>
            </w:r>
            <w:proofErr w:type="spellEnd"/>
          </w:p>
          <w:p w14:paraId="08C1530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Miokardo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hemoragija</w:t>
            </w:r>
            <w:proofErr w:type="spellEnd"/>
          </w:p>
          <w:p w14:paraId="7B9A5C66"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Krūtinės</w:t>
            </w:r>
            <w:proofErr w:type="spellEnd"/>
            <w:r w:rsidRPr="00B35532">
              <w:rPr>
                <w:rFonts w:ascii="Times New Roman" w:hAnsi="Times New Roman"/>
                <w:lang w:eastAsia="fr-BE"/>
              </w:rPr>
              <w:t xml:space="preserve"> angina</w:t>
            </w:r>
          </w:p>
          <w:p w14:paraId="6BD7ABBD"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Kairiojo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skilvelio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nepakankamumas</w:t>
            </w:r>
            <w:proofErr w:type="spellEnd"/>
          </w:p>
          <w:p w14:paraId="4BE4671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Kardiomiopatija</w:t>
            </w:r>
            <w:proofErr w:type="spellEnd"/>
            <w:r w:rsidRPr="00B35532">
              <w:rPr>
                <w:rFonts w:ascii="Times New Roman" w:hAnsi="Times New Roman"/>
                <w:lang w:eastAsia="fr-BE"/>
              </w:rPr>
              <w:t xml:space="preserve"> **</w:t>
            </w:r>
          </w:p>
          <w:p w14:paraId="14530FA8"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Stazinė</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kardiomiopatija</w:t>
            </w:r>
            <w:proofErr w:type="spellEnd"/>
            <w:r w:rsidRPr="00B35532">
              <w:rPr>
                <w:rFonts w:ascii="Times New Roman" w:hAnsi="Times New Roman"/>
                <w:lang w:eastAsia="fr-BE"/>
              </w:rPr>
              <w:t xml:space="preserve"> </w:t>
            </w:r>
          </w:p>
          <w:p w14:paraId="518C6C02"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Miokarditas</w:t>
            </w:r>
            <w:proofErr w:type="spellEnd"/>
            <w:r w:rsidRPr="00B35532">
              <w:rPr>
                <w:rFonts w:ascii="Times New Roman" w:hAnsi="Times New Roman"/>
                <w:lang w:eastAsia="fr-BE"/>
              </w:rPr>
              <w:t xml:space="preserve"> **</w:t>
            </w:r>
          </w:p>
          <w:p w14:paraId="1318699D"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Perikarditas</w:t>
            </w:r>
            <w:proofErr w:type="spellEnd"/>
          </w:p>
          <w:p w14:paraId="2A985A31"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Miokardo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nusilpimas</w:t>
            </w:r>
            <w:proofErr w:type="spellEnd"/>
          </w:p>
          <w:p w14:paraId="31C8DF72"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Palpitacijos</w:t>
            </w:r>
            <w:proofErr w:type="spellEnd"/>
          </w:p>
          <w:p w14:paraId="0230E37F"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Sumažėjusi</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išmetimo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frakcija</w:t>
            </w:r>
            <w:proofErr w:type="spellEnd"/>
            <w:r w:rsidRPr="00B35532">
              <w:rPr>
                <w:rFonts w:ascii="Times New Roman" w:hAnsi="Times New Roman"/>
                <w:lang w:eastAsia="fr-BE"/>
              </w:rPr>
              <w:t xml:space="preserve">** </w:t>
            </w:r>
          </w:p>
          <w:p w14:paraId="289432C4"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ST </w:t>
            </w:r>
            <w:proofErr w:type="spellStart"/>
            <w:r w:rsidRPr="00B35532">
              <w:rPr>
                <w:rFonts w:ascii="Times New Roman" w:hAnsi="Times New Roman"/>
                <w:lang w:eastAsia="fr-BE"/>
              </w:rPr>
              <w:t>segmento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pokyčiai</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elektrokardiogramoje</w:t>
            </w:r>
            <w:proofErr w:type="spellEnd"/>
          </w:p>
          <w:p w14:paraId="586C427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Elektrokardiograma</w:t>
            </w:r>
            <w:proofErr w:type="spellEnd"/>
            <w:r w:rsidRPr="00B35532">
              <w:rPr>
                <w:rFonts w:ascii="Times New Roman" w:hAnsi="Times New Roman"/>
                <w:lang w:eastAsia="fr-BE"/>
              </w:rPr>
              <w:t xml:space="preserve"> T </w:t>
            </w:r>
            <w:proofErr w:type="spellStart"/>
            <w:r w:rsidRPr="00B35532">
              <w:rPr>
                <w:rFonts w:ascii="Times New Roman" w:hAnsi="Times New Roman"/>
                <w:lang w:eastAsia="fr-BE"/>
              </w:rPr>
              <w:t>bangos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inversija</w:t>
            </w:r>
            <w:proofErr w:type="spellEnd"/>
            <w:r w:rsidRPr="00B35532">
              <w:rPr>
                <w:rFonts w:ascii="Times New Roman" w:hAnsi="Times New Roman"/>
                <w:lang w:eastAsia="fr-BE"/>
              </w:rPr>
              <w:t xml:space="preserve"> </w:t>
            </w:r>
          </w:p>
          <w:p w14:paraId="4C3E1DED" w14:textId="77777777" w:rsidR="00B35532" w:rsidRPr="00B35532" w:rsidRDefault="00B35532" w:rsidP="00B35532">
            <w:pPr>
              <w:spacing w:after="0"/>
              <w:rPr>
                <w:rFonts w:ascii="Times New Roman" w:hAnsi="Times New Roman"/>
              </w:rPr>
            </w:pPr>
            <w:r w:rsidRPr="00B35532">
              <w:rPr>
                <w:rFonts w:ascii="Times New Roman" w:hAnsi="Times New Roman"/>
                <w:lang w:eastAsia="fr-BE"/>
              </w:rPr>
              <w:t xml:space="preserve">QRS </w:t>
            </w:r>
            <w:proofErr w:type="spellStart"/>
            <w:r w:rsidRPr="00B35532">
              <w:rPr>
                <w:rFonts w:ascii="Times New Roman" w:hAnsi="Times New Roman"/>
                <w:lang w:eastAsia="fr-BE"/>
              </w:rPr>
              <w:t>komplekso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pokyčiai</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elektrokardiogramoje</w:t>
            </w:r>
            <w:proofErr w:type="spellEnd"/>
          </w:p>
        </w:tc>
        <w:tc>
          <w:tcPr>
            <w:tcW w:w="1986" w:type="dxa"/>
            <w:tcBorders>
              <w:top w:val="single" w:sz="6" w:space="0" w:color="000000"/>
              <w:left w:val="single" w:sz="4" w:space="0" w:color="000000"/>
              <w:bottom w:val="single" w:sz="6" w:space="0" w:color="000000"/>
              <w:right w:val="single" w:sz="4" w:space="0" w:color="000000"/>
            </w:tcBorders>
          </w:tcPr>
          <w:p w14:paraId="060EF95F" w14:textId="636DF9BD" w:rsidR="00B35532" w:rsidRPr="00B35532" w:rsidRDefault="00B35532" w:rsidP="00B35532">
            <w:pPr>
              <w:spacing w:after="0"/>
              <w:rPr>
                <w:rFonts w:ascii="Times New Roman" w:hAnsi="Times New Roman"/>
              </w:rPr>
            </w:pPr>
            <w:proofErr w:type="spellStart"/>
            <w:r w:rsidRPr="00B35532">
              <w:rPr>
                <w:rFonts w:ascii="Times New Roman" w:hAnsi="Times New Roman"/>
              </w:rPr>
              <w:t>Nedažn</w:t>
            </w:r>
            <w:r w:rsidR="00B051F3">
              <w:rPr>
                <w:rFonts w:ascii="Times New Roman" w:hAnsi="Times New Roman"/>
              </w:rPr>
              <w:t>as</w:t>
            </w:r>
            <w:proofErr w:type="spellEnd"/>
          </w:p>
          <w:p w14:paraId="0CC0D06B" w14:textId="0D12A15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5C08502B" w14:textId="1EC4616C"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45F85D69" w14:textId="6EDA2567"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64244C2D" w14:textId="41D9D0F6"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5F8B3BAE" w14:textId="5C32409C"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2F953A1" w14:textId="0EE5994F"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20A14E5" w14:textId="1937301D"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57D03AA8" w14:textId="753D75CA"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6A6711FA" w14:textId="51DCBB7F"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F299796" w14:textId="1C11CD62"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87019BB" w14:textId="7200DEB2"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9C5FA7F" w14:textId="266C586A"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B2793E9" w14:textId="258896D4"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86206D9" w14:textId="040EFEF6"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33AD64F6" w14:textId="4E57E2D5"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E06F8B4" w14:textId="1CA5D973"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C7FC1DF" w14:textId="2193E2FA"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C3D4F7F" w14:textId="41774E43"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71F798D" w14:textId="19023815"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D86FBD4" w14:textId="052E4C02"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E77B32F" w14:textId="5C269C0D"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2121CA46" w14:textId="503D88D2"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28599BC0" w14:textId="63B6C1EB"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0B8D0B2" w14:textId="753A4835"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D2AFC21" w14:textId="57F11269"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5175210" w14:textId="565C3B6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3AB3DBA5" w14:textId="2B5FE8E3"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20FE2CC0" w14:textId="197619B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52077321" w14:textId="62C565BC"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2D8875E" w14:textId="49DCB87C"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47CDD479" w14:textId="339E490F"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r w:rsidR="00B35532" w:rsidRPr="005D0D5E" w14:paraId="465AC533" w14:textId="77777777" w:rsidTr="009963FE">
        <w:trPr>
          <w:trHeight w:val="366"/>
          <w:tblHeader/>
        </w:trPr>
        <w:tc>
          <w:tcPr>
            <w:tcW w:w="3002" w:type="dxa"/>
            <w:tcBorders>
              <w:top w:val="single" w:sz="6" w:space="0" w:color="000000"/>
              <w:left w:val="single" w:sz="6" w:space="0" w:color="000000"/>
              <w:bottom w:val="single" w:sz="6" w:space="0" w:color="000000"/>
              <w:right w:val="single" w:sz="4" w:space="0" w:color="000000"/>
            </w:tcBorders>
          </w:tcPr>
          <w:p w14:paraId="133DE1B9"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Kraujagyslių</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48093A9E"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251A9305"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Hipotenzija</w:t>
            </w:r>
            <w:proofErr w:type="spellEnd"/>
            <w:r w:rsidRPr="00B35532">
              <w:rPr>
                <w:rFonts w:ascii="Times New Roman" w:hAnsi="Times New Roman"/>
              </w:rPr>
              <w:t xml:space="preserve"> </w:t>
            </w:r>
            <w:r w:rsidRPr="00B35532">
              <w:rPr>
                <w:rFonts w:ascii="Times New Roman" w:hAnsi="Times New Roman"/>
                <w:vertAlign w:val="superscript"/>
              </w:rPr>
              <w:t>7</w:t>
            </w:r>
            <w:r w:rsidRPr="00B35532">
              <w:rPr>
                <w:rFonts w:ascii="Times New Roman" w:hAnsi="Times New Roman"/>
              </w:rPr>
              <w:t xml:space="preserve"> </w:t>
            </w:r>
          </w:p>
          <w:p w14:paraId="0786F592"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Plaučių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embolija</w:t>
            </w:r>
            <w:proofErr w:type="spellEnd"/>
          </w:p>
          <w:p w14:paraId="5F8791D7"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Giliųjų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venų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trombozė</w:t>
            </w:r>
            <w:proofErr w:type="spellEnd"/>
          </w:p>
          <w:p w14:paraId="6EF2E0F6"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Kapiliarų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pralaidumo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sindromas</w:t>
            </w:r>
            <w:proofErr w:type="spellEnd"/>
          </w:p>
          <w:p w14:paraId="76AD20DE"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Vaskulitas</w:t>
            </w:r>
            <w:proofErr w:type="spellEnd"/>
          </w:p>
          <w:p w14:paraId="6AD2ED3E"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Hipertenzija</w:t>
            </w:r>
            <w:proofErr w:type="spellEnd"/>
          </w:p>
          <w:p w14:paraId="38E44275"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Karščio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pylimas</w:t>
            </w:r>
            <w:proofErr w:type="spellEnd"/>
          </w:p>
          <w:p w14:paraId="27D661BD"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Kraujospūdžio</w:t>
            </w:r>
            <w:proofErr w:type="spellEnd"/>
            <w:r w:rsidRPr="00B35532">
              <w:rPr>
                <w:rFonts w:ascii="Times New Roman" w:hAnsi="Times New Roman"/>
              </w:rPr>
              <w:t xml:space="preserve"> </w:t>
            </w:r>
            <w:proofErr w:type="spellStart"/>
            <w:r w:rsidRPr="00B35532">
              <w:rPr>
                <w:rFonts w:ascii="Times New Roman" w:hAnsi="Times New Roman"/>
              </w:rPr>
              <w:t>sumažėjimas</w:t>
            </w:r>
            <w:proofErr w:type="spellEnd"/>
          </w:p>
        </w:tc>
        <w:tc>
          <w:tcPr>
            <w:tcW w:w="1986" w:type="dxa"/>
            <w:tcBorders>
              <w:top w:val="single" w:sz="6" w:space="0" w:color="000000"/>
              <w:left w:val="single" w:sz="4" w:space="0" w:color="000000"/>
              <w:bottom w:val="single" w:sz="6" w:space="0" w:color="000000"/>
              <w:right w:val="single" w:sz="4" w:space="0" w:color="000000"/>
            </w:tcBorders>
            <w:hideMark/>
          </w:tcPr>
          <w:p w14:paraId="66706454" w14:textId="5A65A063" w:rsidR="00B35532" w:rsidRPr="00B35532" w:rsidRDefault="00B35532" w:rsidP="00B35532">
            <w:pPr>
              <w:spacing w:after="0"/>
              <w:rPr>
                <w:rFonts w:ascii="Times New Roman" w:hAnsi="Times New Roman"/>
              </w:rPr>
            </w:pPr>
            <w:proofErr w:type="spellStart"/>
            <w:r w:rsidRPr="00B35532">
              <w:rPr>
                <w:rFonts w:ascii="Times New Roman" w:hAnsi="Times New Roman"/>
              </w:rPr>
              <w:t>Nedažn</w:t>
            </w:r>
            <w:r w:rsidR="00B051F3">
              <w:rPr>
                <w:rFonts w:ascii="Times New Roman" w:hAnsi="Times New Roman"/>
              </w:rPr>
              <w:t>as</w:t>
            </w:r>
            <w:proofErr w:type="spellEnd"/>
          </w:p>
          <w:p w14:paraId="00C5CE19" w14:textId="07C6CAF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3F8057EB" w14:textId="70640BE9"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39B9AD1C" w14:textId="4929E8B9"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2332EF34" w14:textId="67D1DD71"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40F642C" w14:textId="792928E4"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D82D45D" w14:textId="3B12A1CC"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6F19A84F" w14:textId="54D5E966"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bl>
    <w:p w14:paraId="52F9F5BB" w14:textId="77777777" w:rsidR="009963FE" w:rsidRDefault="009963FE"/>
    <w:tbl>
      <w:tblPr>
        <w:tblpPr w:leftFromText="142" w:rightFromText="142" w:bottomFromText="200" w:vertAnchor="text" w:tblpY="1"/>
        <w:tblOverlap w:val="never"/>
        <w:tblW w:w="9600" w:type="dxa"/>
        <w:tblLayout w:type="fixed"/>
        <w:tblLook w:val="04A0" w:firstRow="1" w:lastRow="0" w:firstColumn="1" w:lastColumn="0" w:noHBand="0" w:noVBand="1"/>
      </w:tblPr>
      <w:tblGrid>
        <w:gridCol w:w="3002"/>
        <w:gridCol w:w="4612"/>
        <w:gridCol w:w="1986"/>
      </w:tblGrid>
      <w:tr w:rsidR="00B35532" w:rsidRPr="005D0D5E" w14:paraId="43D10DEB" w14:textId="77777777" w:rsidTr="009963FE">
        <w:trPr>
          <w:trHeight w:val="366"/>
          <w:tblHeader/>
        </w:trPr>
        <w:tc>
          <w:tcPr>
            <w:tcW w:w="3002" w:type="dxa"/>
            <w:tcBorders>
              <w:top w:val="single" w:sz="6" w:space="0" w:color="000000"/>
              <w:left w:val="single" w:sz="6" w:space="0" w:color="000000"/>
              <w:bottom w:val="single" w:sz="6" w:space="0" w:color="000000"/>
              <w:right w:val="single" w:sz="4" w:space="0" w:color="000000"/>
            </w:tcBorders>
            <w:hideMark/>
          </w:tcPr>
          <w:p w14:paraId="234C21F3"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lastRenderedPageBreak/>
              <w:t>Kvėpavimo</w:t>
            </w:r>
            <w:proofErr w:type="spellEnd"/>
            <w:r w:rsidRPr="00B35532">
              <w:rPr>
                <w:rFonts w:ascii="Times New Roman" w:hAnsi="Times New Roman"/>
              </w:rPr>
              <w:t xml:space="preserve"> </w:t>
            </w:r>
            <w:proofErr w:type="spellStart"/>
            <w:r w:rsidRPr="00B35532">
              <w:rPr>
                <w:rFonts w:ascii="Times New Roman" w:hAnsi="Times New Roman"/>
              </w:rPr>
              <w:t>sistemos</w:t>
            </w:r>
            <w:proofErr w:type="spellEnd"/>
            <w:r w:rsidRPr="00B35532">
              <w:rPr>
                <w:rFonts w:ascii="Times New Roman" w:hAnsi="Times New Roman"/>
              </w:rPr>
              <w:t xml:space="preserve">, </w:t>
            </w:r>
            <w:proofErr w:type="spellStart"/>
            <w:r w:rsidRPr="00B35532">
              <w:rPr>
                <w:rFonts w:ascii="Times New Roman" w:hAnsi="Times New Roman"/>
              </w:rPr>
              <w:t>krūtinės</w:t>
            </w:r>
            <w:proofErr w:type="spellEnd"/>
            <w:r w:rsidRPr="00B35532">
              <w:rPr>
                <w:rFonts w:ascii="Times New Roman" w:hAnsi="Times New Roman"/>
              </w:rPr>
              <w:t xml:space="preserve"> </w:t>
            </w:r>
            <w:proofErr w:type="spellStart"/>
            <w:r w:rsidRPr="00B35532">
              <w:rPr>
                <w:rFonts w:ascii="Times New Roman" w:hAnsi="Times New Roman"/>
              </w:rPr>
              <w:t>ląstos</w:t>
            </w:r>
            <w:proofErr w:type="spellEnd"/>
            <w:r w:rsidRPr="00B35532">
              <w:rPr>
                <w:rFonts w:ascii="Times New Roman" w:hAnsi="Times New Roman"/>
              </w:rPr>
              <w:t xml:space="preserve">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tarpuplaučio</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p>
        </w:tc>
        <w:tc>
          <w:tcPr>
            <w:tcW w:w="4612" w:type="dxa"/>
            <w:tcBorders>
              <w:top w:val="single" w:sz="6" w:space="0" w:color="000000"/>
              <w:left w:val="single" w:sz="4" w:space="0" w:color="000000"/>
              <w:bottom w:val="single" w:sz="6" w:space="0" w:color="000000"/>
              <w:right w:val="single" w:sz="4" w:space="0" w:color="000000"/>
            </w:tcBorders>
            <w:hideMark/>
          </w:tcPr>
          <w:p w14:paraId="3ABF3AC0"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Kvėpavimo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nepakankamumas</w:t>
            </w:r>
            <w:proofErr w:type="spellEnd"/>
            <w:r w:rsidRPr="00B35532">
              <w:rPr>
                <w:rFonts w:ascii="Times New Roman" w:hAnsi="Times New Roman"/>
                <w:lang w:eastAsia="fr-BE"/>
              </w:rPr>
              <w:t xml:space="preserve"> **</w:t>
            </w:r>
          </w:p>
          <w:p w14:paraId="553D9890"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Ūminis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respiracinio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distreso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sindromas</w:t>
            </w:r>
            <w:proofErr w:type="spellEnd"/>
            <w:r w:rsidRPr="00B35532">
              <w:rPr>
                <w:rFonts w:ascii="Times New Roman" w:hAnsi="Times New Roman"/>
                <w:lang w:eastAsia="fr-BE"/>
              </w:rPr>
              <w:t xml:space="preserve"> ** </w:t>
            </w:r>
            <w:proofErr w:type="spellStart"/>
            <w:r w:rsidRPr="00B35532">
              <w:rPr>
                <w:rFonts w:ascii="Times New Roman" w:hAnsi="Times New Roman"/>
                <w:lang w:eastAsia="fr-BE"/>
              </w:rPr>
              <w:t>Plaučių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hipertenzija</w:t>
            </w:r>
            <w:proofErr w:type="spellEnd"/>
            <w:r w:rsidRPr="00B35532">
              <w:rPr>
                <w:rFonts w:ascii="Times New Roman" w:hAnsi="Times New Roman"/>
                <w:lang w:eastAsia="fr-BE"/>
              </w:rPr>
              <w:t xml:space="preserve"> **</w:t>
            </w:r>
          </w:p>
          <w:p w14:paraId="3712AAB9"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Intersticinė</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plaučių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liga</w:t>
            </w:r>
            <w:proofErr w:type="spellEnd"/>
            <w:r w:rsidRPr="00B35532">
              <w:rPr>
                <w:rFonts w:ascii="Times New Roman" w:hAnsi="Times New Roman"/>
                <w:lang w:eastAsia="fr-BE"/>
              </w:rPr>
              <w:t xml:space="preserve"> ** (</w:t>
            </w:r>
            <w:proofErr w:type="spellStart"/>
            <w:r w:rsidRPr="00B35532">
              <w:rPr>
                <w:rFonts w:ascii="Times New Roman" w:hAnsi="Times New Roman"/>
                <w:lang w:eastAsia="fr-BE"/>
              </w:rPr>
              <w:t>pasireiškia</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kaip</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plaučių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fibrozė</w:t>
            </w:r>
            <w:proofErr w:type="spellEnd"/>
            <w:r w:rsidRPr="00B35532">
              <w:rPr>
                <w:rFonts w:ascii="Times New Roman" w:hAnsi="Times New Roman"/>
                <w:lang w:eastAsia="fr-BE"/>
              </w:rPr>
              <w:t>)</w:t>
            </w:r>
          </w:p>
          <w:p w14:paraId="622C4FF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Alerginis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alveolitas</w:t>
            </w:r>
            <w:proofErr w:type="spellEnd"/>
          </w:p>
          <w:p w14:paraId="590407D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Intersticinis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pneumonitas</w:t>
            </w:r>
            <w:proofErr w:type="spellEnd"/>
          </w:p>
          <w:p w14:paraId="0AAD0EBC"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Pneumonitas</w:t>
            </w:r>
            <w:proofErr w:type="spellEnd"/>
            <w:r w:rsidRPr="00B35532">
              <w:rPr>
                <w:rFonts w:ascii="Times New Roman" w:hAnsi="Times New Roman"/>
                <w:lang w:eastAsia="fr-BE"/>
              </w:rPr>
              <w:t xml:space="preserve"> **</w:t>
            </w:r>
          </w:p>
          <w:p w14:paraId="2C1AF70C"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Plaučių</w:t>
            </w:r>
            <w:proofErr w:type="spellEnd"/>
            <w:r w:rsidRPr="00B35532">
              <w:rPr>
                <w:rFonts w:ascii="Times New Roman" w:hAnsi="Times New Roman"/>
                <w:lang w:eastAsia="fr-BE"/>
              </w:rPr>
              <w:t xml:space="preserve"> edema**</w:t>
            </w:r>
          </w:p>
          <w:p w14:paraId="21845C68"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Skystis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pleuros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ertmėje</w:t>
            </w:r>
            <w:proofErr w:type="spellEnd"/>
          </w:p>
          <w:p w14:paraId="6DD9BB79"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Bronchų</w:t>
            </w:r>
            <w:proofErr w:type="spellEnd"/>
            <w:r w:rsidRPr="00B35532">
              <w:rPr>
                <w:rFonts w:ascii="Times New Roman" w:hAnsi="Times New Roman"/>
              </w:rPr>
              <w:t xml:space="preserve"> </w:t>
            </w:r>
            <w:proofErr w:type="spellStart"/>
            <w:r w:rsidRPr="00B35532">
              <w:rPr>
                <w:rFonts w:ascii="Times New Roman" w:hAnsi="Times New Roman"/>
              </w:rPr>
              <w:t>spazmas</w:t>
            </w:r>
            <w:proofErr w:type="spellEnd"/>
          </w:p>
          <w:p w14:paraId="54FA0BEA"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Dusulys</w:t>
            </w:r>
            <w:proofErr w:type="spellEnd"/>
          </w:p>
          <w:p w14:paraId="17A7ECB2"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Hipoksija</w:t>
            </w:r>
            <w:proofErr w:type="spellEnd"/>
          </w:p>
          <w:p w14:paraId="20303697"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Kosulys</w:t>
            </w:r>
            <w:proofErr w:type="spellEnd"/>
          </w:p>
        </w:tc>
        <w:tc>
          <w:tcPr>
            <w:tcW w:w="1986" w:type="dxa"/>
            <w:tcBorders>
              <w:top w:val="single" w:sz="6" w:space="0" w:color="000000"/>
              <w:left w:val="single" w:sz="4" w:space="0" w:color="000000"/>
              <w:bottom w:val="single" w:sz="6" w:space="0" w:color="000000"/>
              <w:right w:val="single" w:sz="4" w:space="0" w:color="000000"/>
            </w:tcBorders>
          </w:tcPr>
          <w:p w14:paraId="74AB1518" w14:textId="2D67C32D"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62553C8B" w14:textId="00B75604"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B008007" w14:textId="146B8191"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5D3C7D15" w14:textId="7B564E4C"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497883C" w14:textId="3906AEE9"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4525E6E" w14:textId="5070F517"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6FD8CE3" w14:textId="1877420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8129BBC" w14:textId="322CFC1B"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CED48C6" w14:textId="02D0716D"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560DA6B9" w14:textId="119C1F5E"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64C1FC65" w14:textId="2D6C188B"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0FC8BD5" w14:textId="26F64A3D"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38D1563" w14:textId="518AD369"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EFBFACB" w14:textId="510D2ED5" w:rsidR="00B35532" w:rsidRPr="00B35532" w:rsidRDefault="00B35532" w:rsidP="009963FE">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r w:rsidR="00B35532" w:rsidRPr="005D0D5E" w14:paraId="796ABF88" w14:textId="77777777" w:rsidTr="009963FE">
        <w:trPr>
          <w:trHeight w:val="366"/>
          <w:tblHeader/>
        </w:trPr>
        <w:tc>
          <w:tcPr>
            <w:tcW w:w="3002" w:type="dxa"/>
            <w:vMerge w:val="restart"/>
            <w:tcBorders>
              <w:top w:val="single" w:sz="6" w:space="0" w:color="000000"/>
              <w:left w:val="single" w:sz="6" w:space="0" w:color="000000"/>
              <w:bottom w:val="single" w:sz="6" w:space="0" w:color="000000"/>
              <w:right w:val="single" w:sz="4" w:space="0" w:color="000000"/>
            </w:tcBorders>
          </w:tcPr>
          <w:p w14:paraId="68D873C0" w14:textId="77777777" w:rsidR="00B35532" w:rsidRPr="00B35532" w:rsidRDefault="00B35532" w:rsidP="00B35532">
            <w:pPr>
              <w:spacing w:after="0"/>
              <w:rPr>
                <w:rFonts w:ascii="Times New Roman" w:hAnsi="Times New Roman"/>
                <w:b/>
              </w:rPr>
            </w:pPr>
            <w:proofErr w:type="spellStart"/>
            <w:r w:rsidRPr="00B35532">
              <w:rPr>
                <w:rFonts w:ascii="Times New Roman" w:hAnsi="Times New Roman"/>
              </w:rPr>
              <w:t>Virškinimo</w:t>
            </w:r>
            <w:proofErr w:type="spellEnd"/>
            <w:r w:rsidRPr="00B35532">
              <w:rPr>
                <w:rFonts w:ascii="Times New Roman" w:hAnsi="Times New Roman"/>
              </w:rPr>
              <w:t xml:space="preserve"> </w:t>
            </w:r>
            <w:proofErr w:type="spellStart"/>
            <w:r w:rsidRPr="00B35532">
              <w:rPr>
                <w:rFonts w:ascii="Times New Roman" w:hAnsi="Times New Roman"/>
              </w:rPr>
              <w:t>trakto</w:t>
            </w:r>
            <w:proofErr w:type="spellEnd"/>
            <w:r w:rsidRPr="00B35532">
              <w:rPr>
                <w:rFonts w:ascii="Times New Roman" w:hAnsi="Times New Roman"/>
              </w:rPr>
              <w:t xml:space="preserve"> </w:t>
            </w:r>
            <w:proofErr w:type="spellStart"/>
            <w:r w:rsidRPr="00B35532">
              <w:rPr>
                <w:rFonts w:ascii="Times New Roman" w:hAnsi="Times New Roman"/>
              </w:rPr>
              <w:t>sutrikima</w:t>
            </w:r>
            <w:r w:rsidRPr="00A06483">
              <w:rPr>
                <w:rFonts w:ascii="Times New Roman" w:hAnsi="Times New Roman"/>
              </w:rPr>
              <w:t>i</w:t>
            </w:r>
            <w:proofErr w:type="spellEnd"/>
            <w:r w:rsidRPr="00A06483">
              <w:rPr>
                <w:rFonts w:ascii="Times New Roman" w:hAnsi="Times New Roman"/>
              </w:rPr>
              <w:t xml:space="preserve"> </w:t>
            </w:r>
          </w:p>
          <w:p w14:paraId="52DD775F"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15396390"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Pykinimas</w:t>
            </w:r>
            <w:proofErr w:type="spellEnd"/>
            <w:r w:rsidR="00A247EE">
              <w:rPr>
                <w:rFonts w:ascii="Times New Roman" w:hAnsi="Times New Roman"/>
              </w:rPr>
              <w:t>,</w:t>
            </w:r>
            <w:r w:rsidRPr="00B35532">
              <w:rPr>
                <w:rFonts w:ascii="Times New Roman" w:hAnsi="Times New Roman"/>
              </w:rPr>
              <w:t xml:space="preserve"> </w:t>
            </w:r>
            <w:proofErr w:type="spellStart"/>
            <w:r w:rsidRPr="00B35532">
              <w:rPr>
                <w:rFonts w:ascii="Times New Roman" w:hAnsi="Times New Roman"/>
              </w:rPr>
              <w:t>vėmimas</w:t>
            </w:r>
            <w:proofErr w:type="spellEnd"/>
          </w:p>
          <w:p w14:paraId="55AD3BF1"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Viduriavimas</w:t>
            </w:r>
            <w:proofErr w:type="spellEnd"/>
          </w:p>
          <w:p w14:paraId="71E161F7"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Stomatitas</w:t>
            </w:r>
            <w:proofErr w:type="spellEnd"/>
          </w:p>
        </w:tc>
        <w:tc>
          <w:tcPr>
            <w:tcW w:w="1986" w:type="dxa"/>
            <w:tcBorders>
              <w:top w:val="single" w:sz="6" w:space="0" w:color="000000"/>
              <w:left w:val="single" w:sz="4" w:space="0" w:color="000000"/>
              <w:bottom w:val="single" w:sz="6" w:space="0" w:color="000000"/>
              <w:right w:val="single" w:sz="4" w:space="0" w:color="000000"/>
            </w:tcBorders>
            <w:hideMark/>
          </w:tcPr>
          <w:p w14:paraId="6E7843A1" w14:textId="62CEF989" w:rsidR="00B35532" w:rsidRPr="00B35532" w:rsidRDefault="00B35532" w:rsidP="00B35532">
            <w:pPr>
              <w:spacing w:after="0"/>
              <w:rPr>
                <w:rFonts w:ascii="Times New Roman" w:hAnsi="Times New Roman"/>
              </w:rPr>
            </w:pPr>
            <w:proofErr w:type="spellStart"/>
            <w:r w:rsidRPr="00B35532">
              <w:rPr>
                <w:rFonts w:ascii="Times New Roman" w:hAnsi="Times New Roman"/>
              </w:rPr>
              <w:t>Labai</w:t>
            </w:r>
            <w:proofErr w:type="spellEnd"/>
            <w:r w:rsidRPr="00B35532">
              <w:rPr>
                <w:rFonts w:ascii="Times New Roman" w:hAnsi="Times New Roman"/>
              </w:rPr>
              <w:t xml:space="preserve"> </w:t>
            </w:r>
            <w:proofErr w:type="spellStart"/>
            <w:r w:rsidRPr="00B35532">
              <w:rPr>
                <w:rFonts w:ascii="Times New Roman" w:hAnsi="Times New Roman"/>
              </w:rPr>
              <w:t>dažn</w:t>
            </w:r>
            <w:r w:rsidR="00B051F3">
              <w:rPr>
                <w:rFonts w:ascii="Times New Roman" w:hAnsi="Times New Roman"/>
              </w:rPr>
              <w:t>as</w:t>
            </w:r>
            <w:proofErr w:type="spellEnd"/>
            <w:r w:rsidRPr="00B35532">
              <w:rPr>
                <w:rFonts w:ascii="Times New Roman" w:hAnsi="Times New Roman"/>
              </w:rPr>
              <w:t xml:space="preserve"> </w:t>
            </w:r>
            <w:proofErr w:type="spellStart"/>
            <w:r w:rsidRPr="00B35532">
              <w:rPr>
                <w:rFonts w:ascii="Times New Roman" w:hAnsi="Times New Roman"/>
              </w:rPr>
              <w:t>Nedažn</w:t>
            </w:r>
            <w:r w:rsidR="00B051F3">
              <w:rPr>
                <w:rFonts w:ascii="Times New Roman" w:hAnsi="Times New Roman"/>
              </w:rPr>
              <w:t>as</w:t>
            </w:r>
            <w:proofErr w:type="spellEnd"/>
          </w:p>
          <w:p w14:paraId="16C75DEB" w14:textId="3947D8B5" w:rsidR="00B35532" w:rsidRPr="00B35532" w:rsidRDefault="00B35532" w:rsidP="00B35532">
            <w:pPr>
              <w:spacing w:after="0"/>
              <w:rPr>
                <w:rFonts w:ascii="Times New Roman" w:hAnsi="Times New Roman"/>
              </w:rPr>
            </w:pPr>
            <w:proofErr w:type="spellStart"/>
            <w:r w:rsidRPr="00B35532">
              <w:rPr>
                <w:rFonts w:ascii="Times New Roman" w:hAnsi="Times New Roman"/>
              </w:rPr>
              <w:t>Nedažn</w:t>
            </w:r>
            <w:r w:rsidR="00B051F3">
              <w:rPr>
                <w:rFonts w:ascii="Times New Roman" w:hAnsi="Times New Roman"/>
              </w:rPr>
              <w:t>as</w:t>
            </w:r>
            <w:proofErr w:type="spellEnd"/>
          </w:p>
        </w:tc>
      </w:tr>
      <w:tr w:rsidR="00B35532" w:rsidRPr="005D0D5E" w14:paraId="5F012109" w14:textId="77777777" w:rsidTr="009963FE">
        <w:trPr>
          <w:trHeight w:val="366"/>
          <w:tblHeader/>
        </w:trPr>
        <w:tc>
          <w:tcPr>
            <w:tcW w:w="3002" w:type="dxa"/>
            <w:vMerge/>
            <w:tcBorders>
              <w:top w:val="single" w:sz="6" w:space="0" w:color="000000"/>
              <w:left w:val="single" w:sz="6" w:space="0" w:color="000000"/>
              <w:bottom w:val="single" w:sz="6" w:space="0" w:color="000000"/>
              <w:right w:val="single" w:sz="4" w:space="0" w:color="000000"/>
            </w:tcBorders>
            <w:vAlign w:val="center"/>
            <w:hideMark/>
          </w:tcPr>
          <w:p w14:paraId="0F42C955"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10327E59" w14:textId="77777777" w:rsidR="00B35532" w:rsidRPr="00B35532" w:rsidRDefault="004255FB" w:rsidP="00B35532">
            <w:pPr>
              <w:spacing w:after="0"/>
              <w:rPr>
                <w:rFonts w:ascii="Times New Roman" w:hAnsi="Times New Roman"/>
                <w:lang w:eastAsia="fr-BE"/>
              </w:rPr>
            </w:pPr>
            <w:proofErr w:type="spellStart"/>
            <w:r>
              <w:rPr>
                <w:rFonts w:ascii="Times New Roman" w:hAnsi="Times New Roman"/>
                <w:lang w:eastAsia="fr-BE"/>
              </w:rPr>
              <w:t>Aklosios</w:t>
            </w:r>
            <w:proofErr w:type="spellEnd"/>
            <w:r>
              <w:rPr>
                <w:rFonts w:ascii="Times New Roman" w:hAnsi="Times New Roman"/>
                <w:lang w:eastAsia="fr-BE"/>
              </w:rPr>
              <w:t xml:space="preserve"> </w:t>
            </w:r>
            <w:proofErr w:type="spellStart"/>
            <w:r>
              <w:rPr>
                <w:rFonts w:ascii="Times New Roman" w:hAnsi="Times New Roman"/>
                <w:lang w:eastAsia="fr-BE"/>
              </w:rPr>
              <w:t>žarnos</w:t>
            </w:r>
            <w:proofErr w:type="spellEnd"/>
            <w:r>
              <w:rPr>
                <w:rFonts w:ascii="Times New Roman" w:hAnsi="Times New Roman"/>
                <w:lang w:eastAsia="fr-BE"/>
              </w:rPr>
              <w:t xml:space="preserve"> </w:t>
            </w:r>
            <w:proofErr w:type="spellStart"/>
            <w:r>
              <w:rPr>
                <w:rFonts w:ascii="Times New Roman" w:hAnsi="Times New Roman"/>
                <w:lang w:eastAsia="fr-BE"/>
              </w:rPr>
              <w:t>uždegimas</w:t>
            </w:r>
            <w:proofErr w:type="spellEnd"/>
          </w:p>
          <w:p w14:paraId="7C25E635"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Kolitas</w:t>
            </w:r>
            <w:proofErr w:type="spellEnd"/>
          </w:p>
          <w:p w14:paraId="54FD8334"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Enterokolitas</w:t>
            </w:r>
            <w:proofErr w:type="spellEnd"/>
          </w:p>
          <w:p w14:paraId="1C9F36C9"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Pankreatitas</w:t>
            </w:r>
            <w:proofErr w:type="spellEnd"/>
          </w:p>
          <w:p w14:paraId="23058F25"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Žarnų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nepraeinamumas</w:t>
            </w:r>
            <w:proofErr w:type="spellEnd"/>
          </w:p>
          <w:p w14:paraId="275134EB"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Kraujavimas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iš</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virškinimo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trakto</w:t>
            </w:r>
            <w:proofErr w:type="spellEnd"/>
          </w:p>
          <w:p w14:paraId="7167D0DE"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Gleivinės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opos</w:t>
            </w:r>
            <w:proofErr w:type="spellEnd"/>
          </w:p>
          <w:p w14:paraId="36C4C90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Vidurių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užkietėjimas</w:t>
            </w:r>
            <w:proofErr w:type="spellEnd"/>
          </w:p>
          <w:p w14:paraId="36605560"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Pilvo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skausmas</w:t>
            </w:r>
            <w:proofErr w:type="spellEnd"/>
          </w:p>
          <w:p w14:paraId="28B8232F"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lang w:eastAsia="fr-BE"/>
              </w:rPr>
              <w:t>Seilių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sekrecija</w:t>
            </w:r>
            <w:proofErr w:type="spellEnd"/>
          </w:p>
        </w:tc>
        <w:tc>
          <w:tcPr>
            <w:tcW w:w="1986" w:type="dxa"/>
            <w:tcBorders>
              <w:top w:val="single" w:sz="6" w:space="0" w:color="000000"/>
              <w:left w:val="single" w:sz="4" w:space="0" w:color="000000"/>
              <w:bottom w:val="single" w:sz="6" w:space="0" w:color="000000"/>
              <w:right w:val="single" w:sz="4" w:space="0" w:color="000000"/>
            </w:tcBorders>
            <w:hideMark/>
          </w:tcPr>
          <w:p w14:paraId="3B2A9DB6" w14:textId="14516CBA"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6CF12E93" w14:textId="12C4CE4D"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B94A6F9" w14:textId="232B1254"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0D69C1D" w14:textId="466AD664"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42FCF8B" w14:textId="0BAF84CF"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939B428" w14:textId="6786C1CD"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5C11FE7" w14:textId="37C5D60D"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5CF18B53" w14:textId="3BB17EE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397AE803" w14:textId="235D1C29"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3B239468" w14:textId="460E20FE"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r w:rsidR="00B35532" w:rsidRPr="005D0D5E" w14:paraId="55240A09" w14:textId="77777777" w:rsidTr="009963FE">
        <w:trPr>
          <w:trHeight w:val="366"/>
          <w:tblHeader/>
        </w:trPr>
        <w:tc>
          <w:tcPr>
            <w:tcW w:w="3002" w:type="dxa"/>
            <w:tcBorders>
              <w:top w:val="single" w:sz="6" w:space="0" w:color="000000"/>
              <w:left w:val="single" w:sz="6" w:space="0" w:color="000000"/>
              <w:bottom w:val="single" w:sz="4" w:space="0" w:color="auto"/>
              <w:right w:val="single" w:sz="4" w:space="0" w:color="000000"/>
            </w:tcBorders>
          </w:tcPr>
          <w:p w14:paraId="495D4C82"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Kepenų</w:t>
            </w:r>
            <w:proofErr w:type="spellEnd"/>
            <w:r w:rsidRPr="00B35532">
              <w:rPr>
                <w:rFonts w:ascii="Times New Roman" w:hAnsi="Times New Roman"/>
              </w:rPr>
              <w:t xml:space="preserve">, </w:t>
            </w:r>
            <w:proofErr w:type="spellStart"/>
            <w:r w:rsidRPr="00B35532">
              <w:rPr>
                <w:rFonts w:ascii="Times New Roman" w:hAnsi="Times New Roman"/>
              </w:rPr>
              <w:t>tulžies</w:t>
            </w:r>
            <w:proofErr w:type="spellEnd"/>
            <w:r w:rsidRPr="00B35532">
              <w:rPr>
                <w:rFonts w:ascii="Times New Roman" w:hAnsi="Times New Roman"/>
              </w:rPr>
              <w:t xml:space="preserve"> </w:t>
            </w:r>
            <w:proofErr w:type="spellStart"/>
            <w:r w:rsidRPr="00B35532">
              <w:rPr>
                <w:rFonts w:ascii="Times New Roman" w:hAnsi="Times New Roman"/>
              </w:rPr>
              <w:t>pūslės</w:t>
            </w:r>
            <w:proofErr w:type="spellEnd"/>
            <w:r w:rsidRPr="00B35532">
              <w:rPr>
                <w:rFonts w:ascii="Times New Roman" w:hAnsi="Times New Roman"/>
              </w:rPr>
              <w:t xml:space="preserve">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latakų</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1B4CE2D5"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hideMark/>
          </w:tcPr>
          <w:p w14:paraId="6FA6C36B" w14:textId="77777777" w:rsidR="00B35532" w:rsidRPr="00B35532" w:rsidRDefault="00B35532" w:rsidP="00B35532">
            <w:pPr>
              <w:spacing w:after="0"/>
              <w:rPr>
                <w:rFonts w:ascii="Times New Roman" w:hAnsi="Times New Roman"/>
              </w:rPr>
            </w:pPr>
            <w:r w:rsidRPr="00B35532">
              <w:rPr>
                <w:rFonts w:ascii="Times New Roman" w:hAnsi="Times New Roman"/>
              </w:rPr>
              <w:t>Hepatotoksiškumas</w:t>
            </w:r>
            <w:r w:rsidRPr="00B35532">
              <w:rPr>
                <w:rFonts w:ascii="Times New Roman" w:hAnsi="Times New Roman"/>
                <w:vertAlign w:val="superscript"/>
              </w:rPr>
              <w:t>8</w:t>
            </w:r>
            <w:r w:rsidRPr="00B35532">
              <w:rPr>
                <w:rFonts w:ascii="Times New Roman" w:hAnsi="Times New Roman"/>
              </w:rPr>
              <w:t xml:space="preserve"> </w:t>
            </w:r>
          </w:p>
          <w:p w14:paraId="6BA3C8FE"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Kepenų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funkcijos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sutrikimas</w:t>
            </w:r>
            <w:proofErr w:type="spellEnd"/>
            <w:r w:rsidRPr="00B35532">
              <w:rPr>
                <w:rFonts w:ascii="Times New Roman" w:hAnsi="Times New Roman"/>
                <w:lang w:eastAsia="fr-BE"/>
              </w:rPr>
              <w:t>**</w:t>
            </w:r>
          </w:p>
          <w:p w14:paraId="0562B27C" w14:textId="77777777" w:rsidR="00B35532" w:rsidRPr="00B35532" w:rsidRDefault="00D27F37" w:rsidP="00B35532">
            <w:pPr>
              <w:spacing w:after="0"/>
              <w:rPr>
                <w:rFonts w:ascii="Times New Roman" w:hAnsi="Times New Roman"/>
                <w:lang w:eastAsia="fr-BE"/>
              </w:rPr>
            </w:pPr>
            <w:proofErr w:type="spellStart"/>
            <w:r>
              <w:rPr>
                <w:rFonts w:ascii="Times New Roman" w:hAnsi="Times New Roman"/>
                <w:lang w:eastAsia="fr-BE"/>
              </w:rPr>
              <w:t>Žaibinis</w:t>
            </w:r>
            <w:proofErr w:type="spellEnd"/>
            <w:r>
              <w:rPr>
                <w:rFonts w:ascii="Times New Roman" w:hAnsi="Times New Roman"/>
                <w:lang w:eastAsia="fr-BE"/>
              </w:rPr>
              <w:t xml:space="preserve"> </w:t>
            </w:r>
            <w:proofErr w:type="spellStart"/>
            <w:r>
              <w:rPr>
                <w:rFonts w:ascii="Times New Roman" w:hAnsi="Times New Roman"/>
                <w:lang w:eastAsia="fr-BE"/>
              </w:rPr>
              <w:t>h</w:t>
            </w:r>
            <w:r w:rsidR="00B35532" w:rsidRPr="00B35532">
              <w:rPr>
                <w:rFonts w:ascii="Times New Roman" w:hAnsi="Times New Roman"/>
                <w:lang w:eastAsia="fr-BE"/>
              </w:rPr>
              <w:t>epatit</w:t>
            </w:r>
            <w:r>
              <w:rPr>
                <w:rFonts w:ascii="Times New Roman" w:hAnsi="Times New Roman"/>
                <w:lang w:eastAsia="fr-BE"/>
              </w:rPr>
              <w:t>a</w:t>
            </w:r>
            <w:r w:rsidR="00B35532" w:rsidRPr="00B35532">
              <w:rPr>
                <w:rFonts w:ascii="Times New Roman" w:hAnsi="Times New Roman"/>
                <w:lang w:eastAsia="fr-BE"/>
              </w:rPr>
              <w:t>s</w:t>
            </w:r>
            <w:proofErr w:type="spellEnd"/>
            <w:r w:rsidR="00B35532" w:rsidRPr="00B35532">
              <w:rPr>
                <w:rFonts w:ascii="Times New Roman" w:hAnsi="Times New Roman"/>
                <w:lang w:eastAsia="fr-BE"/>
              </w:rPr>
              <w:t xml:space="preserve"> **</w:t>
            </w:r>
          </w:p>
          <w:p w14:paraId="3665FC6A"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Hepatinių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venų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okliuzija</w:t>
            </w:r>
            <w:proofErr w:type="spellEnd"/>
          </w:p>
          <w:p w14:paraId="01913F49"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Kepenų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vartų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venos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trombozė</w:t>
            </w:r>
            <w:proofErr w:type="spellEnd"/>
          </w:p>
          <w:p w14:paraId="3C357FA7"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Citolizinis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hepatitas</w:t>
            </w:r>
            <w:proofErr w:type="spellEnd"/>
          </w:p>
          <w:p w14:paraId="6B6F02FB"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Cholestazė</w:t>
            </w:r>
            <w:proofErr w:type="spellEnd"/>
          </w:p>
        </w:tc>
        <w:tc>
          <w:tcPr>
            <w:tcW w:w="1986" w:type="dxa"/>
            <w:tcBorders>
              <w:top w:val="single" w:sz="6" w:space="0" w:color="000000"/>
              <w:left w:val="single" w:sz="4" w:space="0" w:color="000000"/>
              <w:bottom w:val="single" w:sz="6" w:space="0" w:color="000000"/>
              <w:right w:val="single" w:sz="4" w:space="0" w:color="000000"/>
            </w:tcBorders>
            <w:hideMark/>
          </w:tcPr>
          <w:p w14:paraId="1CD25045" w14:textId="271490C8" w:rsidR="00B35532" w:rsidRPr="00B35532" w:rsidRDefault="00B35532" w:rsidP="00B35532">
            <w:pPr>
              <w:spacing w:after="0"/>
              <w:rPr>
                <w:rFonts w:ascii="Times New Roman" w:hAnsi="Times New Roman"/>
              </w:rPr>
            </w:pPr>
            <w:proofErr w:type="spellStart"/>
            <w:r w:rsidRPr="00B35532">
              <w:rPr>
                <w:rFonts w:ascii="Times New Roman" w:hAnsi="Times New Roman"/>
              </w:rPr>
              <w:t>Dažn</w:t>
            </w:r>
            <w:r w:rsidR="00B051F3">
              <w:rPr>
                <w:rFonts w:ascii="Times New Roman" w:hAnsi="Times New Roman"/>
              </w:rPr>
              <w:t>as</w:t>
            </w:r>
            <w:proofErr w:type="spellEnd"/>
          </w:p>
          <w:p w14:paraId="4B5E2EEC" w14:textId="5B0320B2"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73AF4FD" w14:textId="220A36EA"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2BD58546" w14:textId="7CE97836"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r w:rsidRPr="00B35532">
              <w:rPr>
                <w:rFonts w:ascii="Times New Roman" w:hAnsi="Times New Roman"/>
              </w:rPr>
              <w:t xml:space="preserve"> </w:t>
            </w:r>
          </w:p>
          <w:p w14:paraId="39668F8B" w14:textId="23B59B37"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r w:rsidRPr="00B35532">
              <w:rPr>
                <w:rFonts w:ascii="Times New Roman" w:hAnsi="Times New Roman"/>
              </w:rPr>
              <w:t xml:space="preserve"> </w:t>
            </w:r>
          </w:p>
          <w:p w14:paraId="2E9D9B6B" w14:textId="09106087"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r w:rsidRPr="00B35532">
              <w:rPr>
                <w:rFonts w:ascii="Times New Roman" w:hAnsi="Times New Roman"/>
              </w:rPr>
              <w:t xml:space="preserve"> </w:t>
            </w:r>
          </w:p>
          <w:p w14:paraId="6F601C21" w14:textId="5453E2D3"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bl>
    <w:p w14:paraId="1293F43B" w14:textId="77777777" w:rsidR="009963FE" w:rsidRDefault="009963FE"/>
    <w:tbl>
      <w:tblPr>
        <w:tblpPr w:leftFromText="142" w:rightFromText="142" w:bottomFromText="200" w:vertAnchor="text" w:tblpY="1"/>
        <w:tblOverlap w:val="never"/>
        <w:tblW w:w="9603" w:type="dxa"/>
        <w:tblLayout w:type="fixed"/>
        <w:tblLook w:val="04A0" w:firstRow="1" w:lastRow="0" w:firstColumn="1" w:lastColumn="0" w:noHBand="0" w:noVBand="1"/>
      </w:tblPr>
      <w:tblGrid>
        <w:gridCol w:w="3001"/>
        <w:gridCol w:w="4616"/>
        <w:gridCol w:w="1986"/>
      </w:tblGrid>
      <w:tr w:rsidR="00B35532" w:rsidRPr="005D0D5E" w14:paraId="57B35D38" w14:textId="77777777" w:rsidTr="009963FE">
        <w:trPr>
          <w:trHeight w:val="366"/>
          <w:tblHeader/>
        </w:trPr>
        <w:tc>
          <w:tcPr>
            <w:tcW w:w="3003" w:type="dxa"/>
            <w:vMerge w:val="restart"/>
            <w:tcBorders>
              <w:top w:val="single" w:sz="4" w:space="0" w:color="auto"/>
              <w:left w:val="single" w:sz="4" w:space="0" w:color="auto"/>
              <w:bottom w:val="nil"/>
              <w:right w:val="single" w:sz="4" w:space="0" w:color="auto"/>
            </w:tcBorders>
          </w:tcPr>
          <w:p w14:paraId="62A1D269" w14:textId="77777777" w:rsidR="00B35532" w:rsidRPr="00B35532" w:rsidRDefault="00B35532" w:rsidP="00B35532">
            <w:pPr>
              <w:spacing w:after="0"/>
              <w:rPr>
                <w:rFonts w:ascii="Times New Roman" w:hAnsi="Times New Roman"/>
              </w:rPr>
            </w:pPr>
            <w:r w:rsidRPr="00B35532">
              <w:rPr>
                <w:rFonts w:ascii="Times New Roman" w:hAnsi="Times New Roman"/>
              </w:rPr>
              <w:lastRenderedPageBreak/>
              <w:t xml:space="preserve">Odos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poodinio</w:t>
            </w:r>
            <w:proofErr w:type="spellEnd"/>
            <w:r w:rsidRPr="00B35532">
              <w:rPr>
                <w:rFonts w:ascii="Times New Roman" w:hAnsi="Times New Roman"/>
              </w:rPr>
              <w:t xml:space="preserve"> </w:t>
            </w:r>
            <w:proofErr w:type="spellStart"/>
            <w:r w:rsidRPr="00B35532">
              <w:rPr>
                <w:rFonts w:ascii="Times New Roman" w:hAnsi="Times New Roman"/>
              </w:rPr>
              <w:t>audinio</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7511E97F" w14:textId="77777777" w:rsidR="00B35532" w:rsidRPr="00B35532" w:rsidRDefault="00B35532" w:rsidP="00B35532">
            <w:pPr>
              <w:spacing w:after="0"/>
              <w:rPr>
                <w:rFonts w:ascii="Times New Roman" w:hAnsi="Times New Roman"/>
                <w:b/>
              </w:rPr>
            </w:pPr>
          </w:p>
        </w:tc>
        <w:tc>
          <w:tcPr>
            <w:tcW w:w="4613" w:type="dxa"/>
            <w:tcBorders>
              <w:top w:val="single" w:sz="6" w:space="0" w:color="000000"/>
              <w:left w:val="single" w:sz="4" w:space="0" w:color="auto"/>
              <w:bottom w:val="single" w:sz="6" w:space="0" w:color="000000"/>
              <w:right w:val="single" w:sz="4" w:space="0" w:color="000000"/>
            </w:tcBorders>
            <w:hideMark/>
          </w:tcPr>
          <w:p w14:paraId="4B37A7CB"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Alopecija</w:t>
            </w:r>
            <w:proofErr w:type="spellEnd"/>
          </w:p>
          <w:p w14:paraId="312CFDEC"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Dermatitas</w:t>
            </w:r>
            <w:proofErr w:type="spellEnd"/>
            <w:r w:rsidRPr="00B35532">
              <w:rPr>
                <w:rFonts w:ascii="Times New Roman" w:hAnsi="Times New Roman"/>
              </w:rPr>
              <w:t xml:space="preserve"> </w:t>
            </w:r>
          </w:p>
          <w:p w14:paraId="26162525" w14:textId="77777777" w:rsidR="00B35532" w:rsidRPr="00B35532" w:rsidRDefault="0004540B" w:rsidP="00B35532">
            <w:pPr>
              <w:spacing w:after="0"/>
              <w:rPr>
                <w:rFonts w:ascii="Times New Roman" w:hAnsi="Times New Roman"/>
              </w:rPr>
            </w:pPr>
            <w:proofErr w:type="spellStart"/>
            <w:r>
              <w:rPr>
                <w:rFonts w:ascii="Times New Roman" w:hAnsi="Times New Roman"/>
              </w:rPr>
              <w:t>Išb</w:t>
            </w:r>
            <w:r w:rsidR="00B35532" w:rsidRPr="00B35532">
              <w:rPr>
                <w:rFonts w:ascii="Times New Roman" w:hAnsi="Times New Roman"/>
              </w:rPr>
              <w:t>ėrimas</w:t>
            </w:r>
            <w:proofErr w:type="spellEnd"/>
            <w:r w:rsidR="00B35532" w:rsidRPr="00B35532">
              <w:rPr>
                <w:rFonts w:ascii="Times New Roman" w:hAnsi="Times New Roman"/>
              </w:rPr>
              <w:t xml:space="preserve"> </w:t>
            </w:r>
            <w:proofErr w:type="spellStart"/>
            <w:r w:rsidR="00B35532" w:rsidRPr="00B35532">
              <w:rPr>
                <w:rFonts w:ascii="Times New Roman" w:hAnsi="Times New Roman"/>
              </w:rPr>
              <w:t>papulėmis</w:t>
            </w:r>
            <w:proofErr w:type="spellEnd"/>
            <w:r w:rsidR="00B35532" w:rsidRPr="00B35532">
              <w:rPr>
                <w:rFonts w:ascii="Times New Roman" w:hAnsi="Times New Roman"/>
              </w:rPr>
              <w:t xml:space="preserve"> </w:t>
            </w:r>
          </w:p>
        </w:tc>
        <w:tc>
          <w:tcPr>
            <w:tcW w:w="1987" w:type="dxa"/>
            <w:tcBorders>
              <w:top w:val="single" w:sz="6" w:space="0" w:color="000000"/>
              <w:left w:val="single" w:sz="4" w:space="0" w:color="000000"/>
              <w:bottom w:val="single" w:sz="6" w:space="0" w:color="000000"/>
              <w:right w:val="single" w:sz="4" w:space="0" w:color="000000"/>
            </w:tcBorders>
            <w:hideMark/>
          </w:tcPr>
          <w:p w14:paraId="3A9BD130" w14:textId="313192F1" w:rsidR="00B35532" w:rsidRPr="00B35532" w:rsidRDefault="00B35532" w:rsidP="00B35532">
            <w:pPr>
              <w:spacing w:after="0"/>
              <w:rPr>
                <w:rFonts w:ascii="Times New Roman" w:hAnsi="Times New Roman"/>
              </w:rPr>
            </w:pPr>
            <w:proofErr w:type="spellStart"/>
            <w:r w:rsidRPr="00B35532">
              <w:rPr>
                <w:rFonts w:ascii="Times New Roman" w:hAnsi="Times New Roman"/>
              </w:rPr>
              <w:t>Labai</w:t>
            </w:r>
            <w:proofErr w:type="spellEnd"/>
            <w:r w:rsidRPr="00B35532">
              <w:rPr>
                <w:rFonts w:ascii="Times New Roman" w:hAnsi="Times New Roman"/>
              </w:rPr>
              <w:t xml:space="preserve"> </w:t>
            </w:r>
            <w:proofErr w:type="spellStart"/>
            <w:r w:rsidRPr="00B35532">
              <w:rPr>
                <w:rFonts w:ascii="Times New Roman" w:hAnsi="Times New Roman"/>
              </w:rPr>
              <w:t>dažn</w:t>
            </w:r>
            <w:r w:rsidR="00B051F3">
              <w:rPr>
                <w:rFonts w:ascii="Times New Roman" w:hAnsi="Times New Roman"/>
              </w:rPr>
              <w:t>as</w:t>
            </w:r>
            <w:proofErr w:type="spellEnd"/>
          </w:p>
          <w:p w14:paraId="06B4E2A0" w14:textId="55DEFCAB" w:rsidR="00B35532" w:rsidRPr="00B35532" w:rsidRDefault="00B35532" w:rsidP="00B35532">
            <w:pPr>
              <w:spacing w:after="0"/>
              <w:rPr>
                <w:rFonts w:ascii="Times New Roman" w:hAnsi="Times New Roman"/>
              </w:rPr>
            </w:pPr>
            <w:proofErr w:type="spellStart"/>
            <w:r w:rsidRPr="00B35532">
              <w:rPr>
                <w:rFonts w:ascii="Times New Roman" w:hAnsi="Times New Roman"/>
              </w:rPr>
              <w:t>Ret</w:t>
            </w:r>
            <w:r w:rsidR="00B051F3">
              <w:rPr>
                <w:rFonts w:ascii="Times New Roman" w:hAnsi="Times New Roman"/>
              </w:rPr>
              <w:t>as</w:t>
            </w:r>
            <w:proofErr w:type="spellEnd"/>
          </w:p>
          <w:p w14:paraId="6466D2D7" w14:textId="66901325" w:rsidR="00B35532" w:rsidRPr="00B35532" w:rsidRDefault="00B35532" w:rsidP="00B35532">
            <w:pPr>
              <w:spacing w:after="0"/>
              <w:rPr>
                <w:rFonts w:ascii="Times New Roman" w:hAnsi="Times New Roman"/>
              </w:rPr>
            </w:pPr>
            <w:proofErr w:type="spellStart"/>
            <w:r w:rsidRPr="00B35532">
              <w:rPr>
                <w:rFonts w:ascii="Times New Roman" w:hAnsi="Times New Roman"/>
              </w:rPr>
              <w:t>Ret</w:t>
            </w:r>
            <w:r w:rsidR="00B051F3">
              <w:rPr>
                <w:rFonts w:ascii="Times New Roman" w:hAnsi="Times New Roman"/>
              </w:rPr>
              <w:t>as</w:t>
            </w:r>
            <w:proofErr w:type="spellEnd"/>
          </w:p>
        </w:tc>
      </w:tr>
      <w:tr w:rsidR="00B35532" w:rsidRPr="005D0D5E" w14:paraId="310A25AA" w14:textId="77777777" w:rsidTr="009963FE">
        <w:trPr>
          <w:trHeight w:val="366"/>
          <w:tblHeader/>
        </w:trPr>
        <w:tc>
          <w:tcPr>
            <w:tcW w:w="3003" w:type="dxa"/>
            <w:vMerge/>
            <w:tcBorders>
              <w:top w:val="single" w:sz="4" w:space="0" w:color="auto"/>
              <w:left w:val="single" w:sz="4" w:space="0" w:color="auto"/>
              <w:bottom w:val="nil"/>
              <w:right w:val="single" w:sz="4" w:space="0" w:color="auto"/>
            </w:tcBorders>
            <w:vAlign w:val="center"/>
            <w:hideMark/>
          </w:tcPr>
          <w:p w14:paraId="170C0264" w14:textId="77777777" w:rsidR="00B35532" w:rsidRPr="00B35532" w:rsidRDefault="00B35532" w:rsidP="00B35532">
            <w:pPr>
              <w:spacing w:after="0"/>
              <w:rPr>
                <w:rFonts w:ascii="Times New Roman" w:hAnsi="Times New Roman"/>
                <w:b/>
              </w:rPr>
            </w:pPr>
          </w:p>
        </w:tc>
        <w:tc>
          <w:tcPr>
            <w:tcW w:w="4613" w:type="dxa"/>
            <w:tcBorders>
              <w:top w:val="single" w:sz="6" w:space="0" w:color="000000"/>
              <w:left w:val="single" w:sz="4" w:space="0" w:color="auto"/>
              <w:bottom w:val="single" w:sz="6" w:space="0" w:color="000000"/>
              <w:right w:val="single" w:sz="4" w:space="0" w:color="000000"/>
            </w:tcBorders>
            <w:hideMark/>
          </w:tcPr>
          <w:p w14:paraId="42C47006"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Toksinė</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epidermio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nekrolizė</w:t>
            </w:r>
            <w:proofErr w:type="spellEnd"/>
          </w:p>
          <w:p w14:paraId="050A6AC7"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Stevens-Johnson </w:t>
            </w:r>
            <w:proofErr w:type="spellStart"/>
            <w:r w:rsidRPr="00B35532">
              <w:rPr>
                <w:rFonts w:ascii="Times New Roman" w:hAnsi="Times New Roman"/>
                <w:lang w:eastAsia="fr-BE"/>
              </w:rPr>
              <w:t>sindromas</w:t>
            </w:r>
            <w:proofErr w:type="spellEnd"/>
          </w:p>
          <w:p w14:paraId="7BAF0A8A"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Delnų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ir</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padų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eritrodizestezijos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sindromas</w:t>
            </w:r>
            <w:proofErr w:type="spellEnd"/>
          </w:p>
          <w:p w14:paraId="05343D75"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Vėlyvasis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švitinimo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sukeltas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dermatitas</w:t>
            </w:r>
            <w:proofErr w:type="spellEnd"/>
          </w:p>
          <w:p w14:paraId="40266594"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Odos </w:t>
            </w:r>
            <w:proofErr w:type="spellStart"/>
            <w:r w:rsidRPr="00B35532">
              <w:rPr>
                <w:rFonts w:ascii="Times New Roman" w:hAnsi="Times New Roman"/>
                <w:lang w:eastAsia="fr-BE"/>
              </w:rPr>
              <w:t>nekrozė</w:t>
            </w:r>
            <w:proofErr w:type="spellEnd"/>
          </w:p>
          <w:p w14:paraId="1C13C1D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Veido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patinimas</w:t>
            </w:r>
            <w:proofErr w:type="spellEnd"/>
          </w:p>
          <w:p w14:paraId="3CFF741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Petechija</w:t>
            </w:r>
            <w:proofErr w:type="spellEnd"/>
          </w:p>
          <w:p w14:paraId="2F14CE20" w14:textId="77777777" w:rsidR="00B35532" w:rsidRPr="00B35532" w:rsidRDefault="0004540B" w:rsidP="00B35532">
            <w:pPr>
              <w:spacing w:after="0"/>
              <w:rPr>
                <w:rFonts w:ascii="Times New Roman" w:hAnsi="Times New Roman"/>
                <w:lang w:eastAsia="fr-BE"/>
              </w:rPr>
            </w:pPr>
            <w:proofErr w:type="spellStart"/>
            <w:r>
              <w:rPr>
                <w:rFonts w:ascii="Times New Roman" w:hAnsi="Times New Roman"/>
                <w:lang w:eastAsia="fr-BE"/>
              </w:rPr>
              <w:t>Išb</w:t>
            </w:r>
            <w:r w:rsidR="00B35532" w:rsidRPr="00B35532">
              <w:rPr>
                <w:rFonts w:ascii="Times New Roman" w:hAnsi="Times New Roman"/>
                <w:lang w:eastAsia="fr-BE"/>
              </w:rPr>
              <w:t>ėrimas</w:t>
            </w:r>
            <w:proofErr w:type="spellEnd"/>
          </w:p>
          <w:p w14:paraId="4C347791"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Makulinis</w:t>
            </w:r>
            <w:proofErr w:type="spellEnd"/>
            <w:r w:rsidRPr="00B35532">
              <w:rPr>
                <w:rFonts w:ascii="Times New Roman" w:hAnsi="Times New Roman"/>
                <w:lang w:eastAsia="fr-BE"/>
              </w:rPr>
              <w:t xml:space="preserve"> </w:t>
            </w:r>
            <w:proofErr w:type="spellStart"/>
            <w:r w:rsidR="0004540B">
              <w:rPr>
                <w:rFonts w:ascii="Times New Roman" w:hAnsi="Times New Roman"/>
                <w:lang w:eastAsia="fr-BE"/>
              </w:rPr>
              <w:t>iš</w:t>
            </w:r>
            <w:r w:rsidRPr="00B35532">
              <w:rPr>
                <w:rFonts w:ascii="Times New Roman" w:hAnsi="Times New Roman"/>
                <w:lang w:eastAsia="fr-BE"/>
              </w:rPr>
              <w:t>bėrimas</w:t>
            </w:r>
            <w:proofErr w:type="spellEnd"/>
          </w:p>
          <w:p w14:paraId="13DBDCA1"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Niežulys</w:t>
            </w:r>
            <w:proofErr w:type="spellEnd"/>
          </w:p>
          <w:p w14:paraId="74ABD5FD"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Eritema</w:t>
            </w:r>
            <w:proofErr w:type="spellEnd"/>
            <w:r w:rsidRPr="00B35532">
              <w:rPr>
                <w:rFonts w:ascii="Times New Roman" w:hAnsi="Times New Roman"/>
                <w:lang w:eastAsia="fr-BE"/>
              </w:rPr>
              <w:t xml:space="preserve"> </w:t>
            </w:r>
          </w:p>
          <w:p w14:paraId="7F3D5261"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 xml:space="preserve">Odos </w:t>
            </w:r>
            <w:proofErr w:type="spellStart"/>
            <w:r w:rsidRPr="00B35532">
              <w:rPr>
                <w:rFonts w:ascii="Times New Roman" w:hAnsi="Times New Roman"/>
                <w:lang w:eastAsia="fr-BE"/>
              </w:rPr>
              <w:t>hiperpigmentacija</w:t>
            </w:r>
            <w:proofErr w:type="spellEnd"/>
          </w:p>
          <w:p w14:paraId="6E8E3CA9"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Hiperhidrozė</w:t>
            </w:r>
            <w:proofErr w:type="spellEnd"/>
          </w:p>
          <w:p w14:paraId="61BA0F1C"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lang w:eastAsia="fr-BE"/>
              </w:rPr>
              <w:t>Nagų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sutrikimas</w:t>
            </w:r>
            <w:proofErr w:type="spellEnd"/>
          </w:p>
        </w:tc>
        <w:tc>
          <w:tcPr>
            <w:tcW w:w="1987" w:type="dxa"/>
            <w:tcBorders>
              <w:top w:val="single" w:sz="6" w:space="0" w:color="000000"/>
              <w:left w:val="single" w:sz="4" w:space="0" w:color="000000"/>
              <w:bottom w:val="single" w:sz="4" w:space="0" w:color="auto"/>
              <w:right w:val="single" w:sz="4" w:space="0" w:color="000000"/>
            </w:tcBorders>
            <w:hideMark/>
          </w:tcPr>
          <w:p w14:paraId="39E29EC8" w14:textId="4242A5C7" w:rsidR="00B35532" w:rsidRPr="00B35532" w:rsidRDefault="00B35532" w:rsidP="00B35532">
            <w:pPr>
              <w:spacing w:after="0"/>
              <w:rPr>
                <w:rFonts w:ascii="Times New Roman" w:hAnsi="Times New Roman"/>
              </w:rPr>
            </w:pPr>
            <w:proofErr w:type="spellStart"/>
            <w:proofErr w:type="gramStart"/>
            <w:r w:rsidRPr="00B35532">
              <w:rPr>
                <w:rFonts w:ascii="Times New Roman" w:hAnsi="Times New Roman"/>
              </w:rPr>
              <w:t>Nežinom</w:t>
            </w:r>
            <w:r w:rsidR="00B051F3">
              <w:rPr>
                <w:rFonts w:ascii="Times New Roman" w:hAnsi="Times New Roman"/>
              </w:rPr>
              <w:t>as</w:t>
            </w:r>
            <w:proofErr w:type="spellEnd"/>
            <w:r w:rsidRPr="00B35532">
              <w:rPr>
                <w:rFonts w:ascii="Times New Roman" w:hAnsi="Times New Roman"/>
              </w:rPr>
              <w:t xml:space="preserve">  </w:t>
            </w:r>
            <w:proofErr w:type="spellStart"/>
            <w:r w:rsidRPr="00B35532">
              <w:rPr>
                <w:rFonts w:ascii="Times New Roman" w:hAnsi="Times New Roman"/>
              </w:rPr>
              <w:t>Nežinom</w:t>
            </w:r>
            <w:r w:rsidR="00B051F3">
              <w:rPr>
                <w:rFonts w:ascii="Times New Roman" w:hAnsi="Times New Roman"/>
              </w:rPr>
              <w:t>as</w:t>
            </w:r>
            <w:proofErr w:type="spellEnd"/>
            <w:proofErr w:type="gramEnd"/>
          </w:p>
          <w:p w14:paraId="45F230ED" w14:textId="11DEAD1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74BDEDE" w14:textId="26A3377B"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r w:rsidRPr="00B35532">
              <w:rPr>
                <w:rFonts w:ascii="Times New Roman" w:hAnsi="Times New Roman"/>
              </w:rPr>
              <w:t xml:space="preserve">  </w:t>
            </w:r>
          </w:p>
          <w:p w14:paraId="34B1E4A2" w14:textId="5E942147"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r w:rsidRPr="00B35532">
              <w:rPr>
                <w:rFonts w:ascii="Times New Roman" w:hAnsi="Times New Roman"/>
              </w:rPr>
              <w:t xml:space="preserve">  </w:t>
            </w:r>
          </w:p>
          <w:p w14:paraId="279CE99A" w14:textId="73CD9873"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r w:rsidRPr="00B35532">
              <w:rPr>
                <w:rFonts w:ascii="Times New Roman" w:hAnsi="Times New Roman"/>
              </w:rPr>
              <w:t xml:space="preserve">  </w:t>
            </w:r>
          </w:p>
          <w:p w14:paraId="49BA8F1D" w14:textId="315E770E"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r w:rsidRPr="00B35532">
              <w:rPr>
                <w:rFonts w:ascii="Times New Roman" w:hAnsi="Times New Roman"/>
              </w:rPr>
              <w:t xml:space="preserve">  </w:t>
            </w:r>
          </w:p>
          <w:p w14:paraId="15112108" w14:textId="6D29E176" w:rsidR="00B35532" w:rsidRPr="00B35532" w:rsidRDefault="00B35532" w:rsidP="00B35532">
            <w:pPr>
              <w:spacing w:after="0"/>
              <w:rPr>
                <w:rFonts w:ascii="Times New Roman" w:hAnsi="Times New Roman"/>
              </w:rPr>
            </w:pPr>
            <w:proofErr w:type="spellStart"/>
            <w:proofErr w:type="gramStart"/>
            <w:r w:rsidRPr="00B35532">
              <w:rPr>
                <w:rFonts w:ascii="Times New Roman" w:hAnsi="Times New Roman"/>
              </w:rPr>
              <w:t>Nežinom</w:t>
            </w:r>
            <w:r w:rsidR="00B051F3">
              <w:rPr>
                <w:rFonts w:ascii="Times New Roman" w:hAnsi="Times New Roman"/>
              </w:rPr>
              <w:t>as</w:t>
            </w:r>
            <w:proofErr w:type="spellEnd"/>
            <w:r w:rsidRPr="00B35532">
              <w:rPr>
                <w:rFonts w:ascii="Times New Roman" w:hAnsi="Times New Roman"/>
              </w:rPr>
              <w:t xml:space="preserve">  </w:t>
            </w:r>
            <w:proofErr w:type="spellStart"/>
            <w:r w:rsidRPr="00B35532">
              <w:rPr>
                <w:rFonts w:ascii="Times New Roman" w:hAnsi="Times New Roman"/>
              </w:rPr>
              <w:t>Nežinom</w:t>
            </w:r>
            <w:r w:rsidR="00B051F3">
              <w:rPr>
                <w:rFonts w:ascii="Times New Roman" w:hAnsi="Times New Roman"/>
              </w:rPr>
              <w:t>as</w:t>
            </w:r>
            <w:proofErr w:type="spellEnd"/>
            <w:proofErr w:type="gramEnd"/>
            <w:r w:rsidRPr="00B35532">
              <w:rPr>
                <w:rFonts w:ascii="Times New Roman" w:hAnsi="Times New Roman"/>
              </w:rPr>
              <w:t xml:space="preserve">  </w:t>
            </w:r>
          </w:p>
          <w:p w14:paraId="4D2CED0C" w14:textId="7ABB6FD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4F8EC797" w14:textId="03BD79D3"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338BCAB7" w14:textId="16F73F7D"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4ECA6AD" w14:textId="264B5BDA"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55C2E64E" w14:textId="340F91F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r w:rsidR="00B35532" w:rsidRPr="005D0D5E" w14:paraId="1D01F842" w14:textId="77777777" w:rsidTr="009963FE">
        <w:trPr>
          <w:trHeight w:val="366"/>
          <w:tblHeader/>
        </w:trPr>
        <w:tc>
          <w:tcPr>
            <w:tcW w:w="3003" w:type="dxa"/>
            <w:tcBorders>
              <w:top w:val="single" w:sz="4" w:space="0" w:color="auto"/>
              <w:left w:val="single" w:sz="6" w:space="0" w:color="000000"/>
              <w:bottom w:val="single" w:sz="6" w:space="0" w:color="000000"/>
              <w:right w:val="single" w:sz="4" w:space="0" w:color="000000"/>
            </w:tcBorders>
          </w:tcPr>
          <w:p w14:paraId="6D53B0BD" w14:textId="77777777" w:rsidR="00B35532" w:rsidRPr="00CC0E66" w:rsidRDefault="00B35532" w:rsidP="00B35532">
            <w:pPr>
              <w:spacing w:after="0"/>
              <w:rPr>
                <w:rFonts w:ascii="Times New Roman" w:hAnsi="Times New Roman"/>
                <w:lang w:val="it-IT"/>
              </w:rPr>
            </w:pPr>
            <w:r w:rsidRPr="00CC0E66">
              <w:rPr>
                <w:rFonts w:ascii="Times New Roman" w:hAnsi="Times New Roman"/>
                <w:lang w:val="it-IT"/>
              </w:rPr>
              <w:t xml:space="preserve">Skeleto, raumenų ir jungiamojo audinio sutrikimai </w:t>
            </w:r>
          </w:p>
          <w:p w14:paraId="3EB03587" w14:textId="77777777" w:rsidR="00B35532" w:rsidRPr="00CC0E66" w:rsidRDefault="00B35532" w:rsidP="00B35532">
            <w:pPr>
              <w:spacing w:after="0"/>
              <w:rPr>
                <w:rFonts w:ascii="Times New Roman" w:hAnsi="Times New Roman"/>
                <w:b/>
                <w:lang w:val="it-IT"/>
              </w:rPr>
            </w:pPr>
          </w:p>
        </w:tc>
        <w:tc>
          <w:tcPr>
            <w:tcW w:w="4613" w:type="dxa"/>
            <w:tcBorders>
              <w:top w:val="single" w:sz="6" w:space="0" w:color="000000"/>
              <w:left w:val="single" w:sz="4" w:space="0" w:color="auto"/>
              <w:bottom w:val="single" w:sz="6" w:space="0" w:color="000000"/>
              <w:right w:val="single" w:sz="4" w:space="0" w:color="auto"/>
            </w:tcBorders>
            <w:vAlign w:val="center"/>
            <w:hideMark/>
          </w:tcPr>
          <w:p w14:paraId="0902410E"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Rabdomiolizė</w:t>
            </w:r>
          </w:p>
          <w:p w14:paraId="368674BA"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Osteomaliacija</w:t>
            </w:r>
          </w:p>
          <w:p w14:paraId="5F38D7B7"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Rachitas</w:t>
            </w:r>
          </w:p>
          <w:p w14:paraId="22B860A6"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Augimo sulėtėjimas</w:t>
            </w:r>
          </w:p>
          <w:p w14:paraId="166079A1"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Mialgija</w:t>
            </w:r>
          </w:p>
          <w:p w14:paraId="0E26C73E"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Artralgija</w:t>
            </w:r>
          </w:p>
          <w:p w14:paraId="00B66062" w14:textId="77777777" w:rsidR="00B35532" w:rsidRPr="00CC0E66" w:rsidRDefault="00B35532" w:rsidP="00B35532">
            <w:pPr>
              <w:spacing w:after="0"/>
              <w:rPr>
                <w:rFonts w:ascii="Times New Roman" w:hAnsi="Times New Roman"/>
                <w:lang w:val="it-IT" w:eastAsia="fr-BE"/>
              </w:rPr>
            </w:pPr>
            <w:r w:rsidRPr="00CC0E66">
              <w:rPr>
                <w:rFonts w:ascii="Times New Roman" w:hAnsi="Times New Roman"/>
                <w:lang w:val="it-IT" w:eastAsia="fr-BE"/>
              </w:rPr>
              <w:t>Galūnių skausmas</w:t>
            </w:r>
          </w:p>
          <w:p w14:paraId="6F9C2E52" w14:textId="77777777" w:rsidR="00B35532" w:rsidRPr="00CC0E66" w:rsidRDefault="00B35532" w:rsidP="00B35532">
            <w:pPr>
              <w:spacing w:after="0"/>
              <w:rPr>
                <w:rFonts w:ascii="Times New Roman" w:hAnsi="Times New Roman"/>
                <w:lang w:val="it-IT"/>
              </w:rPr>
            </w:pPr>
            <w:r w:rsidRPr="00CC0E66">
              <w:rPr>
                <w:rFonts w:ascii="Times New Roman" w:hAnsi="Times New Roman"/>
                <w:lang w:val="it-IT" w:eastAsia="fr-BE"/>
              </w:rPr>
              <w:t>Raumenų trūkčiojimas</w:t>
            </w:r>
          </w:p>
        </w:tc>
        <w:tc>
          <w:tcPr>
            <w:tcW w:w="1987" w:type="dxa"/>
            <w:tcBorders>
              <w:top w:val="single" w:sz="4" w:space="0" w:color="auto"/>
              <w:left w:val="single" w:sz="4" w:space="0" w:color="auto"/>
              <w:bottom w:val="single" w:sz="4" w:space="0" w:color="auto"/>
              <w:right w:val="single" w:sz="4" w:space="0" w:color="auto"/>
            </w:tcBorders>
            <w:hideMark/>
          </w:tcPr>
          <w:p w14:paraId="55A9EBC3" w14:textId="465DD800"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r w:rsidRPr="00CC0E66">
              <w:rPr>
                <w:rFonts w:ascii="Times New Roman" w:hAnsi="Times New Roman"/>
                <w:lang w:val="it-IT"/>
              </w:rPr>
              <w:t xml:space="preserve">  Nežinom</w:t>
            </w:r>
            <w:r w:rsidR="00B051F3" w:rsidRPr="00CC0E66">
              <w:rPr>
                <w:rFonts w:ascii="Times New Roman" w:hAnsi="Times New Roman"/>
                <w:lang w:val="it-IT"/>
              </w:rPr>
              <w:t>as</w:t>
            </w:r>
          </w:p>
          <w:p w14:paraId="72C67379" w14:textId="1934621A"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4248EEC7" w14:textId="09A43AB8"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02FD3205" w14:textId="7C6D4BF4" w:rsidR="00B35532"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0A9AA61A" w14:textId="77777777" w:rsidR="00B051F3" w:rsidRPr="00CC0E66" w:rsidRDefault="00B35532" w:rsidP="00B35532">
            <w:pPr>
              <w:spacing w:after="0"/>
              <w:rPr>
                <w:rFonts w:ascii="Times New Roman" w:hAnsi="Times New Roman"/>
                <w:lang w:val="it-IT"/>
              </w:rPr>
            </w:pPr>
            <w:r w:rsidRPr="00CC0E66">
              <w:rPr>
                <w:rFonts w:ascii="Times New Roman" w:hAnsi="Times New Roman"/>
                <w:lang w:val="it-IT"/>
              </w:rPr>
              <w:t>Nežinom</w:t>
            </w:r>
            <w:r w:rsidR="00B051F3" w:rsidRPr="00CC0E66">
              <w:rPr>
                <w:rFonts w:ascii="Times New Roman" w:hAnsi="Times New Roman"/>
                <w:lang w:val="it-IT"/>
              </w:rPr>
              <w:t>as</w:t>
            </w:r>
          </w:p>
          <w:p w14:paraId="4674A89B" w14:textId="2DAF2F6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r w:rsidRPr="00B35532">
              <w:rPr>
                <w:rFonts w:ascii="Times New Roman" w:hAnsi="Times New Roman"/>
              </w:rPr>
              <w:t xml:space="preserve">  </w:t>
            </w:r>
          </w:p>
          <w:p w14:paraId="04752465" w14:textId="3FFE01A6"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r w:rsidRPr="00B35532">
              <w:rPr>
                <w:rFonts w:ascii="Times New Roman" w:hAnsi="Times New Roman"/>
              </w:rPr>
              <w:t xml:space="preserve"> </w:t>
            </w:r>
            <w:proofErr w:type="spellStart"/>
            <w:r w:rsidRPr="00B35532">
              <w:rPr>
                <w:rFonts w:ascii="Times New Roman" w:hAnsi="Times New Roman"/>
              </w:rPr>
              <w:t>Nežinom</w:t>
            </w:r>
            <w:r w:rsidR="00B051F3">
              <w:rPr>
                <w:rFonts w:ascii="Times New Roman" w:hAnsi="Times New Roman"/>
              </w:rPr>
              <w:t>as</w:t>
            </w:r>
            <w:proofErr w:type="spellEnd"/>
          </w:p>
        </w:tc>
      </w:tr>
      <w:tr w:rsidR="00B35532" w:rsidRPr="005D0D5E" w14:paraId="1465565E" w14:textId="77777777" w:rsidTr="009963FE">
        <w:trPr>
          <w:trHeight w:val="366"/>
          <w:tblHeader/>
        </w:trPr>
        <w:tc>
          <w:tcPr>
            <w:tcW w:w="3002" w:type="dxa"/>
            <w:vMerge w:val="restart"/>
            <w:tcBorders>
              <w:top w:val="single" w:sz="6" w:space="0" w:color="000000"/>
              <w:left w:val="single" w:sz="6" w:space="0" w:color="000000"/>
              <w:bottom w:val="single" w:sz="4" w:space="0" w:color="auto"/>
              <w:right w:val="single" w:sz="4" w:space="0" w:color="000000"/>
            </w:tcBorders>
          </w:tcPr>
          <w:p w14:paraId="0F01EB15"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Inkstų</w:t>
            </w:r>
            <w:proofErr w:type="spellEnd"/>
            <w:r w:rsidRPr="00B35532">
              <w:rPr>
                <w:rFonts w:ascii="Times New Roman" w:hAnsi="Times New Roman"/>
              </w:rPr>
              <w:t xml:space="preserve">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šlapimo</w:t>
            </w:r>
            <w:proofErr w:type="spellEnd"/>
            <w:r w:rsidRPr="00B35532">
              <w:rPr>
                <w:rFonts w:ascii="Times New Roman" w:hAnsi="Times New Roman"/>
              </w:rPr>
              <w:t xml:space="preserve"> </w:t>
            </w:r>
            <w:proofErr w:type="spellStart"/>
            <w:r w:rsidRPr="00B35532">
              <w:rPr>
                <w:rFonts w:ascii="Times New Roman" w:hAnsi="Times New Roman"/>
              </w:rPr>
              <w:t>takų</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57A44CA2"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auto"/>
              <w:bottom w:val="single" w:sz="6" w:space="0" w:color="000000"/>
              <w:right w:val="single" w:sz="4" w:space="0" w:color="000000"/>
            </w:tcBorders>
            <w:vAlign w:val="center"/>
            <w:hideMark/>
          </w:tcPr>
          <w:p w14:paraId="551CD20B"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Hemoraginis</w:t>
            </w:r>
            <w:proofErr w:type="spellEnd"/>
            <w:r w:rsidRPr="00B35532">
              <w:rPr>
                <w:rFonts w:ascii="Times New Roman" w:hAnsi="Times New Roman"/>
              </w:rPr>
              <w:t xml:space="preserve"> </w:t>
            </w:r>
            <w:proofErr w:type="spellStart"/>
            <w:r w:rsidRPr="00B35532">
              <w:rPr>
                <w:rFonts w:ascii="Times New Roman" w:hAnsi="Times New Roman"/>
              </w:rPr>
              <w:t>cistitas</w:t>
            </w:r>
            <w:proofErr w:type="spellEnd"/>
          </w:p>
          <w:p w14:paraId="4DB2DF1D"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Hematurija</w:t>
            </w:r>
            <w:proofErr w:type="spellEnd"/>
          </w:p>
        </w:tc>
        <w:tc>
          <w:tcPr>
            <w:tcW w:w="1986" w:type="dxa"/>
            <w:tcBorders>
              <w:top w:val="single" w:sz="6" w:space="0" w:color="000000"/>
              <w:left w:val="single" w:sz="4" w:space="0" w:color="000000"/>
              <w:bottom w:val="single" w:sz="6" w:space="0" w:color="000000"/>
              <w:right w:val="single" w:sz="4" w:space="0" w:color="000000"/>
            </w:tcBorders>
            <w:vAlign w:val="center"/>
            <w:hideMark/>
          </w:tcPr>
          <w:p w14:paraId="622643AF" w14:textId="0E922190" w:rsidR="00B35532" w:rsidRPr="00B35532" w:rsidRDefault="00B35532" w:rsidP="00B35532">
            <w:pPr>
              <w:spacing w:after="0"/>
              <w:rPr>
                <w:rFonts w:ascii="Times New Roman" w:hAnsi="Times New Roman"/>
              </w:rPr>
            </w:pPr>
            <w:proofErr w:type="spellStart"/>
            <w:r w:rsidRPr="00B35532">
              <w:rPr>
                <w:rFonts w:ascii="Times New Roman" w:hAnsi="Times New Roman"/>
              </w:rPr>
              <w:t>Labai</w:t>
            </w:r>
            <w:proofErr w:type="spellEnd"/>
            <w:r w:rsidRPr="00B35532">
              <w:rPr>
                <w:rFonts w:ascii="Times New Roman" w:hAnsi="Times New Roman"/>
              </w:rPr>
              <w:t xml:space="preserve"> </w:t>
            </w:r>
            <w:proofErr w:type="spellStart"/>
            <w:r w:rsidRPr="00B35532">
              <w:rPr>
                <w:rFonts w:ascii="Times New Roman" w:hAnsi="Times New Roman"/>
              </w:rPr>
              <w:t>dažn</w:t>
            </w:r>
            <w:r w:rsidR="00B051F3">
              <w:rPr>
                <w:rFonts w:ascii="Times New Roman" w:hAnsi="Times New Roman"/>
              </w:rPr>
              <w:t>as</w:t>
            </w:r>
            <w:proofErr w:type="spellEnd"/>
          </w:p>
          <w:p w14:paraId="70FF7CD8" w14:textId="171E4624" w:rsidR="00B35532" w:rsidRPr="00B35532" w:rsidRDefault="00B35532" w:rsidP="00B35532">
            <w:pPr>
              <w:spacing w:after="0"/>
              <w:rPr>
                <w:rFonts w:ascii="Times New Roman" w:hAnsi="Times New Roman"/>
              </w:rPr>
            </w:pPr>
            <w:proofErr w:type="spellStart"/>
            <w:r w:rsidRPr="00B35532">
              <w:rPr>
                <w:rFonts w:ascii="Times New Roman" w:hAnsi="Times New Roman"/>
              </w:rPr>
              <w:t>Labai</w:t>
            </w:r>
            <w:proofErr w:type="spellEnd"/>
            <w:r w:rsidRPr="00B35532">
              <w:rPr>
                <w:rFonts w:ascii="Times New Roman" w:hAnsi="Times New Roman"/>
              </w:rPr>
              <w:t xml:space="preserve"> </w:t>
            </w:r>
            <w:proofErr w:type="spellStart"/>
            <w:r w:rsidRPr="00B35532">
              <w:rPr>
                <w:rFonts w:ascii="Times New Roman" w:hAnsi="Times New Roman"/>
              </w:rPr>
              <w:t>dažn</w:t>
            </w:r>
            <w:r w:rsidR="00B051F3">
              <w:rPr>
                <w:rFonts w:ascii="Times New Roman" w:hAnsi="Times New Roman"/>
              </w:rPr>
              <w:t>as</w:t>
            </w:r>
            <w:proofErr w:type="spellEnd"/>
          </w:p>
        </w:tc>
      </w:tr>
      <w:tr w:rsidR="00B35532" w:rsidRPr="005D0D5E" w14:paraId="5C479C32" w14:textId="77777777" w:rsidTr="009963FE">
        <w:trPr>
          <w:trHeight w:val="205"/>
          <w:tblHeader/>
        </w:trPr>
        <w:tc>
          <w:tcPr>
            <w:tcW w:w="3002" w:type="dxa"/>
            <w:vMerge/>
            <w:tcBorders>
              <w:top w:val="single" w:sz="6" w:space="0" w:color="000000"/>
              <w:left w:val="single" w:sz="6" w:space="0" w:color="000000"/>
              <w:bottom w:val="single" w:sz="4" w:space="0" w:color="auto"/>
              <w:right w:val="single" w:sz="4" w:space="0" w:color="000000"/>
            </w:tcBorders>
            <w:vAlign w:val="center"/>
            <w:hideMark/>
          </w:tcPr>
          <w:p w14:paraId="0EAF1D35" w14:textId="77777777" w:rsidR="00B35532" w:rsidRPr="00B35532" w:rsidRDefault="00B35532" w:rsidP="00B35532">
            <w:pPr>
              <w:spacing w:after="0"/>
              <w:rPr>
                <w:rFonts w:ascii="Times New Roman" w:hAnsi="Times New Roman"/>
                <w:b/>
              </w:rPr>
            </w:pPr>
          </w:p>
        </w:tc>
        <w:tc>
          <w:tcPr>
            <w:tcW w:w="4618" w:type="dxa"/>
            <w:tcBorders>
              <w:top w:val="single" w:sz="6" w:space="0" w:color="000000"/>
              <w:left w:val="single" w:sz="4" w:space="0" w:color="000000"/>
              <w:bottom w:val="single" w:sz="6" w:space="0" w:color="000000"/>
              <w:right w:val="single" w:sz="4" w:space="0" w:color="auto"/>
            </w:tcBorders>
            <w:vAlign w:val="center"/>
            <w:hideMark/>
          </w:tcPr>
          <w:p w14:paraId="6F00318C"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Makrohematurija</w:t>
            </w:r>
            <w:proofErr w:type="spellEnd"/>
          </w:p>
        </w:tc>
        <w:tc>
          <w:tcPr>
            <w:tcW w:w="1980" w:type="dxa"/>
            <w:tcBorders>
              <w:top w:val="single" w:sz="6" w:space="0" w:color="000000"/>
              <w:left w:val="single" w:sz="4" w:space="0" w:color="auto"/>
              <w:bottom w:val="single" w:sz="6" w:space="0" w:color="000000"/>
              <w:right w:val="single" w:sz="4" w:space="0" w:color="000000"/>
            </w:tcBorders>
            <w:vAlign w:val="center"/>
            <w:hideMark/>
          </w:tcPr>
          <w:p w14:paraId="7579CA02" w14:textId="7F7588B9" w:rsidR="00B35532" w:rsidRPr="00B35532" w:rsidRDefault="00B35532" w:rsidP="00B35532">
            <w:pPr>
              <w:spacing w:after="0"/>
              <w:rPr>
                <w:rFonts w:ascii="Times New Roman" w:hAnsi="Times New Roman"/>
              </w:rPr>
            </w:pPr>
            <w:proofErr w:type="spellStart"/>
            <w:r w:rsidRPr="00B35532">
              <w:rPr>
                <w:rFonts w:ascii="Times New Roman" w:hAnsi="Times New Roman"/>
              </w:rPr>
              <w:t>Labai</w:t>
            </w:r>
            <w:proofErr w:type="spellEnd"/>
            <w:r w:rsidRPr="00B35532">
              <w:rPr>
                <w:rFonts w:ascii="Times New Roman" w:hAnsi="Times New Roman"/>
              </w:rPr>
              <w:t xml:space="preserve"> </w:t>
            </w:r>
            <w:proofErr w:type="spellStart"/>
            <w:r w:rsidRPr="00B35532">
              <w:rPr>
                <w:rFonts w:ascii="Times New Roman" w:hAnsi="Times New Roman"/>
              </w:rPr>
              <w:t>dažn</w:t>
            </w:r>
            <w:r w:rsidR="00B051F3">
              <w:rPr>
                <w:rFonts w:ascii="Times New Roman" w:hAnsi="Times New Roman"/>
              </w:rPr>
              <w:t>as</w:t>
            </w:r>
            <w:proofErr w:type="spellEnd"/>
          </w:p>
        </w:tc>
      </w:tr>
      <w:tr w:rsidR="00B35532" w:rsidRPr="005D0D5E" w14:paraId="7D35DEF4" w14:textId="77777777" w:rsidTr="009963FE">
        <w:trPr>
          <w:trHeight w:val="385"/>
          <w:tblHeader/>
        </w:trPr>
        <w:tc>
          <w:tcPr>
            <w:tcW w:w="3002" w:type="dxa"/>
            <w:vMerge/>
            <w:tcBorders>
              <w:top w:val="single" w:sz="6" w:space="0" w:color="000000"/>
              <w:left w:val="single" w:sz="6" w:space="0" w:color="000000"/>
              <w:bottom w:val="single" w:sz="4" w:space="0" w:color="auto"/>
              <w:right w:val="single" w:sz="4" w:space="0" w:color="000000"/>
            </w:tcBorders>
            <w:vAlign w:val="center"/>
            <w:hideMark/>
          </w:tcPr>
          <w:p w14:paraId="4240128A"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auto"/>
            </w:tcBorders>
            <w:vAlign w:val="center"/>
            <w:hideMark/>
          </w:tcPr>
          <w:p w14:paraId="2F1412F2"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Inkstų</w:t>
            </w:r>
            <w:proofErr w:type="spellEnd"/>
            <w:r w:rsidRPr="00B35532">
              <w:rPr>
                <w:rFonts w:ascii="Times New Roman" w:hAnsi="Times New Roman"/>
              </w:rPr>
              <w:t xml:space="preserve"> </w:t>
            </w:r>
            <w:proofErr w:type="spellStart"/>
            <w:r w:rsidRPr="00B35532">
              <w:rPr>
                <w:rFonts w:ascii="Times New Roman" w:hAnsi="Times New Roman"/>
              </w:rPr>
              <w:t>funkcijos</w:t>
            </w:r>
            <w:proofErr w:type="spellEnd"/>
            <w:r w:rsidRPr="00B35532">
              <w:rPr>
                <w:rFonts w:ascii="Times New Roman" w:hAnsi="Times New Roman"/>
              </w:rPr>
              <w:t xml:space="preserve"> sutrikimas</w:t>
            </w:r>
            <w:r w:rsidRPr="00B35532">
              <w:rPr>
                <w:rFonts w:ascii="Times New Roman" w:hAnsi="Times New Roman"/>
                <w:vertAlign w:val="superscript"/>
              </w:rPr>
              <w:t xml:space="preserve">10 </w:t>
            </w:r>
          </w:p>
        </w:tc>
        <w:tc>
          <w:tcPr>
            <w:tcW w:w="1986" w:type="dxa"/>
            <w:tcBorders>
              <w:top w:val="single" w:sz="6" w:space="0" w:color="000000"/>
              <w:left w:val="single" w:sz="4" w:space="0" w:color="auto"/>
              <w:bottom w:val="single" w:sz="6" w:space="0" w:color="000000"/>
              <w:right w:val="single" w:sz="4" w:space="0" w:color="000000"/>
            </w:tcBorders>
            <w:vAlign w:val="center"/>
            <w:hideMark/>
          </w:tcPr>
          <w:p w14:paraId="3027AD73" w14:textId="5B0B2382" w:rsidR="00B35532" w:rsidRPr="00B35532" w:rsidRDefault="00B35532" w:rsidP="00B35532">
            <w:pPr>
              <w:spacing w:after="0"/>
              <w:rPr>
                <w:rFonts w:ascii="Times New Roman" w:hAnsi="Times New Roman"/>
              </w:rPr>
            </w:pPr>
            <w:proofErr w:type="spellStart"/>
            <w:r w:rsidRPr="00B35532">
              <w:rPr>
                <w:rFonts w:ascii="Times New Roman" w:hAnsi="Times New Roman"/>
              </w:rPr>
              <w:t>Labai</w:t>
            </w:r>
            <w:proofErr w:type="spellEnd"/>
            <w:r w:rsidRPr="00B35532">
              <w:rPr>
                <w:rFonts w:ascii="Times New Roman" w:hAnsi="Times New Roman"/>
              </w:rPr>
              <w:t xml:space="preserve"> </w:t>
            </w:r>
            <w:proofErr w:type="spellStart"/>
            <w:r w:rsidRPr="00B35532">
              <w:rPr>
                <w:rFonts w:ascii="Times New Roman" w:hAnsi="Times New Roman"/>
              </w:rPr>
              <w:t>dažn</w:t>
            </w:r>
            <w:r w:rsidR="00B051F3">
              <w:rPr>
                <w:rFonts w:ascii="Times New Roman" w:hAnsi="Times New Roman"/>
              </w:rPr>
              <w:t>as</w:t>
            </w:r>
            <w:proofErr w:type="spellEnd"/>
          </w:p>
        </w:tc>
      </w:tr>
      <w:tr w:rsidR="00B35532" w:rsidRPr="005D0D5E" w14:paraId="04144577" w14:textId="77777777" w:rsidTr="009963FE">
        <w:trPr>
          <w:trHeight w:val="385"/>
          <w:tblHeader/>
        </w:trPr>
        <w:tc>
          <w:tcPr>
            <w:tcW w:w="3002" w:type="dxa"/>
            <w:vMerge/>
            <w:tcBorders>
              <w:top w:val="single" w:sz="6" w:space="0" w:color="000000"/>
              <w:left w:val="single" w:sz="6" w:space="0" w:color="000000"/>
              <w:bottom w:val="single" w:sz="4" w:space="0" w:color="auto"/>
              <w:right w:val="single" w:sz="4" w:space="0" w:color="000000"/>
            </w:tcBorders>
            <w:vAlign w:val="center"/>
            <w:hideMark/>
          </w:tcPr>
          <w:p w14:paraId="16B7301A"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vAlign w:val="center"/>
            <w:hideMark/>
          </w:tcPr>
          <w:p w14:paraId="0CBD19DC"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Inkstų</w:t>
            </w:r>
            <w:proofErr w:type="spellEnd"/>
            <w:r w:rsidRPr="00B35532">
              <w:rPr>
                <w:rFonts w:ascii="Times New Roman" w:hAnsi="Times New Roman"/>
              </w:rPr>
              <w:t xml:space="preserve"> </w:t>
            </w:r>
            <w:proofErr w:type="spellStart"/>
            <w:r w:rsidRPr="00B35532">
              <w:rPr>
                <w:rFonts w:ascii="Times New Roman" w:hAnsi="Times New Roman"/>
              </w:rPr>
              <w:t>struktūros</w:t>
            </w:r>
            <w:proofErr w:type="spellEnd"/>
            <w:r w:rsidRPr="00B35532">
              <w:rPr>
                <w:rFonts w:ascii="Times New Roman" w:hAnsi="Times New Roman"/>
              </w:rPr>
              <w:t xml:space="preserve"> </w:t>
            </w:r>
            <w:proofErr w:type="spellStart"/>
            <w:r w:rsidRPr="00B35532">
              <w:rPr>
                <w:rFonts w:ascii="Times New Roman" w:hAnsi="Times New Roman"/>
              </w:rPr>
              <w:t>pažeidimas</w:t>
            </w:r>
            <w:proofErr w:type="spellEnd"/>
            <w:r w:rsidRPr="00B35532">
              <w:rPr>
                <w:rFonts w:ascii="Times New Roman" w:hAnsi="Times New Roman"/>
              </w:rPr>
              <w:t xml:space="preserve"> </w:t>
            </w:r>
          </w:p>
        </w:tc>
        <w:tc>
          <w:tcPr>
            <w:tcW w:w="1986" w:type="dxa"/>
            <w:tcBorders>
              <w:top w:val="single" w:sz="6" w:space="0" w:color="000000"/>
              <w:left w:val="single" w:sz="4" w:space="0" w:color="000000"/>
              <w:bottom w:val="single" w:sz="6" w:space="0" w:color="000000"/>
              <w:right w:val="single" w:sz="4" w:space="0" w:color="000000"/>
            </w:tcBorders>
            <w:hideMark/>
          </w:tcPr>
          <w:p w14:paraId="4D95BA2E" w14:textId="555E0745" w:rsidR="00B35532" w:rsidRPr="00B35532" w:rsidRDefault="00B35532" w:rsidP="00B35532">
            <w:pPr>
              <w:spacing w:after="0"/>
              <w:rPr>
                <w:rFonts w:ascii="Times New Roman" w:hAnsi="Times New Roman"/>
              </w:rPr>
            </w:pPr>
            <w:proofErr w:type="spellStart"/>
            <w:r w:rsidRPr="00B35532">
              <w:rPr>
                <w:rFonts w:ascii="Times New Roman" w:hAnsi="Times New Roman"/>
              </w:rPr>
              <w:t>Labai</w:t>
            </w:r>
            <w:proofErr w:type="spellEnd"/>
            <w:r w:rsidRPr="00B35532">
              <w:rPr>
                <w:rFonts w:ascii="Times New Roman" w:hAnsi="Times New Roman"/>
              </w:rPr>
              <w:t xml:space="preserve"> </w:t>
            </w:r>
            <w:proofErr w:type="spellStart"/>
            <w:r w:rsidRPr="00B35532">
              <w:rPr>
                <w:rFonts w:ascii="Times New Roman" w:hAnsi="Times New Roman"/>
              </w:rPr>
              <w:t>dažn</w:t>
            </w:r>
            <w:r w:rsidR="00B051F3">
              <w:rPr>
                <w:rFonts w:ascii="Times New Roman" w:hAnsi="Times New Roman"/>
              </w:rPr>
              <w:t>as</w:t>
            </w:r>
            <w:proofErr w:type="spellEnd"/>
          </w:p>
        </w:tc>
      </w:tr>
      <w:tr w:rsidR="00B35532" w:rsidRPr="005D0D5E" w14:paraId="042D23C4" w14:textId="77777777" w:rsidTr="009963FE">
        <w:trPr>
          <w:trHeight w:val="205"/>
          <w:tblHeader/>
        </w:trPr>
        <w:tc>
          <w:tcPr>
            <w:tcW w:w="3002" w:type="dxa"/>
            <w:vMerge/>
            <w:tcBorders>
              <w:top w:val="single" w:sz="6" w:space="0" w:color="000000"/>
              <w:left w:val="single" w:sz="6" w:space="0" w:color="000000"/>
              <w:bottom w:val="single" w:sz="4" w:space="0" w:color="auto"/>
              <w:right w:val="single" w:sz="4" w:space="0" w:color="000000"/>
            </w:tcBorders>
            <w:vAlign w:val="center"/>
            <w:hideMark/>
          </w:tcPr>
          <w:p w14:paraId="18B9960A"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22BDACC4"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Fankoni</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sindromas</w:t>
            </w:r>
            <w:proofErr w:type="spellEnd"/>
          </w:p>
          <w:p w14:paraId="61999858"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Tubulointersticinis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nefritas</w:t>
            </w:r>
            <w:proofErr w:type="spellEnd"/>
            <w:r w:rsidRPr="00B35532">
              <w:rPr>
                <w:rFonts w:ascii="Times New Roman" w:hAnsi="Times New Roman"/>
                <w:lang w:eastAsia="fr-BE"/>
              </w:rPr>
              <w:t xml:space="preserve"> </w:t>
            </w:r>
          </w:p>
          <w:p w14:paraId="5C764A3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Nefrogeninis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necukrinis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diabetas</w:t>
            </w:r>
            <w:proofErr w:type="spellEnd"/>
          </w:p>
          <w:p w14:paraId="4109656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Fosfaturija</w:t>
            </w:r>
            <w:proofErr w:type="spellEnd"/>
          </w:p>
          <w:p w14:paraId="20835F28"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Aminoacidurija</w:t>
            </w:r>
            <w:proofErr w:type="spellEnd"/>
          </w:p>
          <w:p w14:paraId="6AE6535A"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Poliurija</w:t>
            </w:r>
            <w:proofErr w:type="spellEnd"/>
          </w:p>
          <w:p w14:paraId="21188B06"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Enurezė</w:t>
            </w:r>
            <w:proofErr w:type="spellEnd"/>
          </w:p>
          <w:p w14:paraId="459A2B3D"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Jausmas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kad</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šlapimo</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pūslėje</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lieka</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šlapimo</w:t>
            </w:r>
            <w:proofErr w:type="spellEnd"/>
          </w:p>
          <w:p w14:paraId="467996A1"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Ūminis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inkstų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funkcijos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nepakankamumas</w:t>
            </w:r>
            <w:proofErr w:type="spellEnd"/>
            <w:r w:rsidRPr="00B35532">
              <w:rPr>
                <w:rFonts w:ascii="Times New Roman" w:hAnsi="Times New Roman"/>
                <w:lang w:eastAsia="fr-BE"/>
              </w:rPr>
              <w:t xml:space="preserve"> **</w:t>
            </w:r>
          </w:p>
          <w:p w14:paraId="419485AA"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Lėtinis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inkstų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nepakankamumas</w:t>
            </w:r>
            <w:proofErr w:type="spellEnd"/>
            <w:r w:rsidRPr="00B35532">
              <w:rPr>
                <w:rFonts w:ascii="Times New Roman" w:hAnsi="Times New Roman"/>
                <w:lang w:eastAsia="fr-BE"/>
              </w:rPr>
              <w:t xml:space="preserve"> **</w:t>
            </w:r>
          </w:p>
        </w:tc>
        <w:tc>
          <w:tcPr>
            <w:tcW w:w="1986" w:type="dxa"/>
            <w:tcBorders>
              <w:top w:val="single" w:sz="6" w:space="0" w:color="000000"/>
              <w:left w:val="single" w:sz="4" w:space="0" w:color="000000"/>
              <w:bottom w:val="single" w:sz="6" w:space="0" w:color="000000"/>
              <w:right w:val="single" w:sz="4" w:space="0" w:color="000000"/>
            </w:tcBorders>
            <w:hideMark/>
          </w:tcPr>
          <w:p w14:paraId="79D8A92A" w14:textId="1349C221"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7DEAB5E" w14:textId="0FA91A39"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460F969" w14:textId="655FB2F4"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174CF6D5" w14:textId="236127F7"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EA5FA01" w14:textId="6146E2BB"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r w:rsidRPr="00B35532">
              <w:rPr>
                <w:rFonts w:ascii="Times New Roman" w:hAnsi="Times New Roman"/>
              </w:rPr>
              <w:t xml:space="preserve"> </w:t>
            </w:r>
          </w:p>
          <w:p w14:paraId="4074F425" w14:textId="7774FC04"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61C70BFA" w14:textId="5DF52EB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2C235C2D" w14:textId="220E400F"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6393E278" w14:textId="17BC328E"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3B63F14E" w14:textId="29EC206B"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bl>
    <w:p w14:paraId="5360FCEC" w14:textId="77777777" w:rsidR="009963FE" w:rsidRDefault="009963FE"/>
    <w:tbl>
      <w:tblPr>
        <w:tblpPr w:leftFromText="142" w:rightFromText="142" w:bottomFromText="200" w:vertAnchor="text" w:tblpY="1"/>
        <w:tblOverlap w:val="never"/>
        <w:tblW w:w="9600" w:type="dxa"/>
        <w:tblLayout w:type="fixed"/>
        <w:tblLook w:val="04A0" w:firstRow="1" w:lastRow="0" w:firstColumn="1" w:lastColumn="0" w:noHBand="0" w:noVBand="1"/>
      </w:tblPr>
      <w:tblGrid>
        <w:gridCol w:w="3002"/>
        <w:gridCol w:w="4612"/>
        <w:gridCol w:w="1986"/>
      </w:tblGrid>
      <w:tr w:rsidR="00B35532" w:rsidRPr="005D0D5E" w14:paraId="472200F0" w14:textId="77777777" w:rsidTr="009963FE">
        <w:trPr>
          <w:trHeight w:val="385"/>
          <w:tblHeader/>
        </w:trPr>
        <w:tc>
          <w:tcPr>
            <w:tcW w:w="3002" w:type="dxa"/>
            <w:tcBorders>
              <w:top w:val="single" w:sz="4" w:space="0" w:color="auto"/>
              <w:left w:val="single" w:sz="6" w:space="0" w:color="000000"/>
              <w:bottom w:val="single" w:sz="6" w:space="0" w:color="000000"/>
              <w:right w:val="single" w:sz="4" w:space="0" w:color="000000"/>
            </w:tcBorders>
          </w:tcPr>
          <w:p w14:paraId="52C1D54B"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lastRenderedPageBreak/>
              <w:t>Lytinės</w:t>
            </w:r>
            <w:proofErr w:type="spellEnd"/>
            <w:r w:rsidRPr="00B35532">
              <w:rPr>
                <w:rFonts w:ascii="Times New Roman" w:hAnsi="Times New Roman"/>
              </w:rPr>
              <w:t xml:space="preserve"> </w:t>
            </w:r>
            <w:proofErr w:type="spellStart"/>
            <w:r w:rsidRPr="00B35532">
              <w:rPr>
                <w:rFonts w:ascii="Times New Roman" w:hAnsi="Times New Roman"/>
              </w:rPr>
              <w:t>sistemos</w:t>
            </w:r>
            <w:proofErr w:type="spellEnd"/>
            <w:r w:rsidRPr="00B35532">
              <w:rPr>
                <w:rFonts w:ascii="Times New Roman" w:hAnsi="Times New Roman"/>
              </w:rPr>
              <w:t xml:space="preserve">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krūties</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
          <w:p w14:paraId="712075D6"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0555798C"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Nevaisingumas</w:t>
            </w:r>
            <w:proofErr w:type="spellEnd"/>
          </w:p>
          <w:p w14:paraId="3B24AB6E"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Kiaušidžių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nepakankamumas</w:t>
            </w:r>
            <w:proofErr w:type="spellEnd"/>
          </w:p>
          <w:p w14:paraId="08D15DF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Priešlaikinis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menopauzė</w:t>
            </w:r>
            <w:proofErr w:type="spellEnd"/>
          </w:p>
          <w:p w14:paraId="630DF596"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Amenorėja</w:t>
            </w:r>
            <w:proofErr w:type="spellEnd"/>
          </w:p>
          <w:p w14:paraId="2993722E"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Ovuliacijos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sutrikimai</w:t>
            </w:r>
            <w:proofErr w:type="spellEnd"/>
          </w:p>
          <w:p w14:paraId="18901DC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Azoospermija</w:t>
            </w:r>
            <w:proofErr w:type="spellEnd"/>
          </w:p>
          <w:p w14:paraId="6BD28D84"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Oligospermija</w:t>
            </w:r>
            <w:proofErr w:type="spellEnd"/>
          </w:p>
          <w:p w14:paraId="078BEC54"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Sumažėjusi</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estrogenų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koncentracija</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kraujyje</w:t>
            </w:r>
            <w:proofErr w:type="spellEnd"/>
          </w:p>
          <w:p w14:paraId="1DF6113C"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Padidėjusi</w:t>
            </w:r>
            <w:proofErr w:type="spellEnd"/>
            <w:r w:rsidRPr="00B35532">
              <w:rPr>
                <w:rFonts w:ascii="Times New Roman" w:hAnsi="Times New Roman"/>
              </w:rPr>
              <w:t xml:space="preserve"> </w:t>
            </w:r>
            <w:proofErr w:type="spellStart"/>
            <w:r w:rsidRPr="00B35532">
              <w:rPr>
                <w:rFonts w:ascii="Times New Roman" w:hAnsi="Times New Roman"/>
              </w:rPr>
              <w:t>gonadotropinų</w:t>
            </w:r>
            <w:proofErr w:type="spellEnd"/>
            <w:r w:rsidRPr="00B35532">
              <w:rPr>
                <w:rFonts w:ascii="Times New Roman" w:hAnsi="Times New Roman"/>
              </w:rPr>
              <w:t xml:space="preserve"> </w:t>
            </w:r>
            <w:proofErr w:type="spellStart"/>
            <w:r w:rsidRPr="00B35532">
              <w:rPr>
                <w:rFonts w:ascii="Times New Roman" w:hAnsi="Times New Roman"/>
              </w:rPr>
              <w:t>koncentracija</w:t>
            </w:r>
            <w:proofErr w:type="spellEnd"/>
            <w:r w:rsidRPr="00B35532">
              <w:rPr>
                <w:rFonts w:ascii="Times New Roman" w:hAnsi="Times New Roman"/>
              </w:rPr>
              <w:t xml:space="preserve"> </w:t>
            </w:r>
            <w:proofErr w:type="spellStart"/>
            <w:r w:rsidRPr="00B35532">
              <w:rPr>
                <w:rFonts w:ascii="Times New Roman" w:hAnsi="Times New Roman"/>
              </w:rPr>
              <w:t>kraujyje</w:t>
            </w:r>
            <w:proofErr w:type="spellEnd"/>
          </w:p>
        </w:tc>
        <w:tc>
          <w:tcPr>
            <w:tcW w:w="1986" w:type="dxa"/>
            <w:tcBorders>
              <w:top w:val="single" w:sz="6" w:space="0" w:color="000000"/>
              <w:left w:val="single" w:sz="4" w:space="0" w:color="000000"/>
              <w:bottom w:val="single" w:sz="6" w:space="0" w:color="000000"/>
              <w:right w:val="single" w:sz="4" w:space="0" w:color="000000"/>
            </w:tcBorders>
            <w:hideMark/>
          </w:tcPr>
          <w:p w14:paraId="03FFDF8D" w14:textId="62A4708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A2FD2E8" w14:textId="597CD137"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67BAC7F9" w14:textId="24730858"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0396966B" w14:textId="6C13D7E1"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43153D1F" w14:textId="504DD09E"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20D69539" w14:textId="54491D3B"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63275FB5" w14:textId="13F3467D"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88F7ED6" w14:textId="76E3EC05"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3401E103" w14:textId="20E26804"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r w:rsidR="00B35532" w:rsidRPr="005D0D5E" w14:paraId="4E7B1798" w14:textId="77777777" w:rsidTr="009963FE">
        <w:trPr>
          <w:trHeight w:val="385"/>
          <w:tblHeader/>
        </w:trPr>
        <w:tc>
          <w:tcPr>
            <w:tcW w:w="3002" w:type="dxa"/>
            <w:tcBorders>
              <w:top w:val="single" w:sz="6" w:space="0" w:color="000000"/>
              <w:left w:val="single" w:sz="6" w:space="0" w:color="000000"/>
              <w:bottom w:val="single" w:sz="6" w:space="0" w:color="000000"/>
              <w:right w:val="single" w:sz="4" w:space="0" w:color="000000"/>
            </w:tcBorders>
            <w:hideMark/>
          </w:tcPr>
          <w:p w14:paraId="7E8AD0A6"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Įgimtos</w:t>
            </w:r>
            <w:proofErr w:type="spellEnd"/>
            <w:r w:rsidRPr="00B35532">
              <w:rPr>
                <w:rFonts w:ascii="Times New Roman" w:hAnsi="Times New Roman"/>
              </w:rPr>
              <w:t xml:space="preserve">, </w:t>
            </w:r>
            <w:proofErr w:type="spellStart"/>
            <w:r w:rsidRPr="00B35532">
              <w:rPr>
                <w:rFonts w:ascii="Times New Roman" w:hAnsi="Times New Roman"/>
              </w:rPr>
              <w:t>šeiminės</w:t>
            </w:r>
            <w:proofErr w:type="spellEnd"/>
            <w:r w:rsidRPr="00B35532">
              <w:rPr>
                <w:rFonts w:ascii="Times New Roman" w:hAnsi="Times New Roman"/>
              </w:rPr>
              <w:t xml:space="preserve">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genetinės</w:t>
            </w:r>
            <w:proofErr w:type="spellEnd"/>
            <w:r w:rsidRPr="00B35532">
              <w:rPr>
                <w:rFonts w:ascii="Times New Roman" w:hAnsi="Times New Roman"/>
              </w:rPr>
              <w:t xml:space="preserve"> </w:t>
            </w:r>
            <w:proofErr w:type="spellStart"/>
            <w:r w:rsidRPr="00B35532">
              <w:rPr>
                <w:rFonts w:ascii="Times New Roman" w:hAnsi="Times New Roman"/>
              </w:rPr>
              <w:t>ligos</w:t>
            </w:r>
            <w:proofErr w:type="spellEnd"/>
            <w:r w:rsidRPr="00B35532">
              <w:rPr>
                <w:rFonts w:ascii="Times New Roman" w:hAnsi="Times New Roman"/>
              </w:rPr>
              <w:t xml:space="preserve"> </w:t>
            </w:r>
          </w:p>
        </w:tc>
        <w:tc>
          <w:tcPr>
            <w:tcW w:w="4612" w:type="dxa"/>
            <w:tcBorders>
              <w:top w:val="single" w:sz="6" w:space="0" w:color="000000"/>
              <w:left w:val="single" w:sz="4" w:space="0" w:color="000000"/>
              <w:bottom w:val="single" w:sz="6" w:space="0" w:color="000000"/>
              <w:right w:val="single" w:sz="4" w:space="0" w:color="000000"/>
            </w:tcBorders>
            <w:hideMark/>
          </w:tcPr>
          <w:p w14:paraId="2E736BDD"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Vaisiaus</w:t>
            </w:r>
            <w:proofErr w:type="spellEnd"/>
            <w:r w:rsidRPr="00B35532">
              <w:rPr>
                <w:rFonts w:ascii="Times New Roman" w:hAnsi="Times New Roman"/>
              </w:rPr>
              <w:t xml:space="preserve"> </w:t>
            </w:r>
            <w:proofErr w:type="spellStart"/>
            <w:r w:rsidRPr="00B35532">
              <w:rPr>
                <w:rFonts w:ascii="Times New Roman" w:hAnsi="Times New Roman"/>
              </w:rPr>
              <w:t>augimo</w:t>
            </w:r>
            <w:proofErr w:type="spellEnd"/>
            <w:r w:rsidRPr="00B35532">
              <w:rPr>
                <w:rFonts w:ascii="Times New Roman" w:hAnsi="Times New Roman"/>
              </w:rPr>
              <w:t xml:space="preserve"> </w:t>
            </w:r>
            <w:proofErr w:type="spellStart"/>
            <w:r w:rsidRPr="00B35532">
              <w:rPr>
                <w:rFonts w:ascii="Times New Roman" w:hAnsi="Times New Roman"/>
              </w:rPr>
              <w:t>sulėtėjimas</w:t>
            </w:r>
            <w:proofErr w:type="spellEnd"/>
          </w:p>
        </w:tc>
        <w:tc>
          <w:tcPr>
            <w:tcW w:w="1986" w:type="dxa"/>
            <w:tcBorders>
              <w:top w:val="single" w:sz="6" w:space="0" w:color="000000"/>
              <w:left w:val="single" w:sz="4" w:space="0" w:color="000000"/>
              <w:bottom w:val="single" w:sz="6" w:space="0" w:color="000000"/>
              <w:right w:val="single" w:sz="4" w:space="0" w:color="000000"/>
            </w:tcBorders>
            <w:hideMark/>
          </w:tcPr>
          <w:p w14:paraId="1CFDC4FE" w14:textId="28BD2005"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r w:rsidR="00B35532" w:rsidRPr="005D0D5E" w14:paraId="4069C37A" w14:textId="77777777" w:rsidTr="009963FE">
        <w:trPr>
          <w:trHeight w:val="385"/>
          <w:tblHeader/>
        </w:trPr>
        <w:tc>
          <w:tcPr>
            <w:tcW w:w="3002" w:type="dxa"/>
            <w:vMerge w:val="restart"/>
            <w:tcBorders>
              <w:top w:val="single" w:sz="6" w:space="0" w:color="000000"/>
              <w:left w:val="single" w:sz="6" w:space="0" w:color="000000"/>
              <w:bottom w:val="single" w:sz="4" w:space="0" w:color="auto"/>
              <w:right w:val="single" w:sz="4" w:space="0" w:color="000000"/>
            </w:tcBorders>
          </w:tcPr>
          <w:p w14:paraId="6344FB75"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Bendrieji</w:t>
            </w:r>
            <w:proofErr w:type="spellEnd"/>
            <w:r w:rsidRPr="00B35532">
              <w:rPr>
                <w:rFonts w:ascii="Times New Roman" w:hAnsi="Times New Roman"/>
              </w:rPr>
              <w:t xml:space="preserve"> </w:t>
            </w:r>
            <w:proofErr w:type="spellStart"/>
            <w:r w:rsidRPr="00B35532">
              <w:rPr>
                <w:rFonts w:ascii="Times New Roman" w:hAnsi="Times New Roman"/>
              </w:rPr>
              <w:t>sutrikimai</w:t>
            </w:r>
            <w:proofErr w:type="spellEnd"/>
            <w:r w:rsidRPr="00B35532">
              <w:rPr>
                <w:rFonts w:ascii="Times New Roman" w:hAnsi="Times New Roman"/>
              </w:rPr>
              <w:t xml:space="preserve"> </w:t>
            </w:r>
            <w:proofErr w:type="spellStart"/>
            <w:r w:rsidRPr="00B35532">
              <w:rPr>
                <w:rFonts w:ascii="Times New Roman" w:hAnsi="Times New Roman"/>
              </w:rPr>
              <w:t>ir</w:t>
            </w:r>
            <w:proofErr w:type="spellEnd"/>
            <w:r w:rsidRPr="00B35532">
              <w:rPr>
                <w:rFonts w:ascii="Times New Roman" w:hAnsi="Times New Roman"/>
              </w:rPr>
              <w:t xml:space="preserve"> </w:t>
            </w:r>
            <w:proofErr w:type="spellStart"/>
            <w:r w:rsidRPr="00B35532">
              <w:rPr>
                <w:rFonts w:ascii="Times New Roman" w:hAnsi="Times New Roman"/>
              </w:rPr>
              <w:t>vartojimo</w:t>
            </w:r>
            <w:proofErr w:type="spellEnd"/>
            <w:r w:rsidRPr="00B35532">
              <w:rPr>
                <w:rFonts w:ascii="Times New Roman" w:hAnsi="Times New Roman"/>
              </w:rPr>
              <w:t xml:space="preserve"> </w:t>
            </w:r>
            <w:proofErr w:type="spellStart"/>
            <w:r w:rsidRPr="00B35532">
              <w:rPr>
                <w:rFonts w:ascii="Times New Roman" w:hAnsi="Times New Roman"/>
              </w:rPr>
              <w:t>vietos</w:t>
            </w:r>
            <w:proofErr w:type="spellEnd"/>
            <w:r w:rsidRPr="00B35532">
              <w:rPr>
                <w:rFonts w:ascii="Times New Roman" w:hAnsi="Times New Roman"/>
              </w:rPr>
              <w:t xml:space="preserve"> </w:t>
            </w:r>
            <w:proofErr w:type="spellStart"/>
            <w:r w:rsidRPr="00B35532">
              <w:rPr>
                <w:rFonts w:ascii="Times New Roman" w:hAnsi="Times New Roman"/>
              </w:rPr>
              <w:t>pažeidimai</w:t>
            </w:r>
            <w:proofErr w:type="spellEnd"/>
            <w:r w:rsidRPr="00B35532">
              <w:rPr>
                <w:rFonts w:ascii="Times New Roman" w:hAnsi="Times New Roman"/>
              </w:rPr>
              <w:t xml:space="preserve"> </w:t>
            </w:r>
          </w:p>
          <w:p w14:paraId="686F9E27"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6" w:space="0" w:color="000000"/>
              <w:right w:val="single" w:sz="4" w:space="0" w:color="000000"/>
            </w:tcBorders>
            <w:hideMark/>
          </w:tcPr>
          <w:p w14:paraId="1D133887" w14:textId="77777777" w:rsidR="00B35532" w:rsidRPr="00B35532" w:rsidRDefault="00B35532" w:rsidP="00B35532">
            <w:pPr>
              <w:spacing w:after="0"/>
              <w:rPr>
                <w:rFonts w:ascii="Times New Roman" w:hAnsi="Times New Roman"/>
                <w:vertAlign w:val="superscript"/>
              </w:rPr>
            </w:pPr>
            <w:proofErr w:type="spellStart"/>
            <w:r w:rsidRPr="00B35532">
              <w:rPr>
                <w:rFonts w:ascii="Times New Roman" w:hAnsi="Times New Roman"/>
              </w:rPr>
              <w:t>Flebitas</w:t>
            </w:r>
            <w:proofErr w:type="spellEnd"/>
            <w:r w:rsidRPr="00B35532">
              <w:rPr>
                <w:rFonts w:ascii="Times New Roman" w:hAnsi="Times New Roman"/>
                <w:vertAlign w:val="superscript"/>
              </w:rPr>
              <w:t xml:space="preserve"> 11</w:t>
            </w:r>
          </w:p>
          <w:p w14:paraId="056C5E46"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Neutropeninis</w:t>
            </w:r>
            <w:proofErr w:type="spellEnd"/>
            <w:r w:rsidRPr="00B35532">
              <w:rPr>
                <w:rFonts w:ascii="Times New Roman" w:hAnsi="Times New Roman"/>
              </w:rPr>
              <w:t xml:space="preserve"> karščiavimas</w:t>
            </w:r>
            <w:r w:rsidRPr="00B35532">
              <w:rPr>
                <w:rFonts w:ascii="Times New Roman" w:hAnsi="Times New Roman"/>
                <w:vertAlign w:val="superscript"/>
              </w:rPr>
              <w:t>12</w:t>
            </w:r>
          </w:p>
          <w:p w14:paraId="296964FE"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Nuovargis</w:t>
            </w:r>
            <w:proofErr w:type="spellEnd"/>
            <w:r w:rsidRPr="00B35532">
              <w:rPr>
                <w:rFonts w:ascii="Times New Roman" w:hAnsi="Times New Roman"/>
              </w:rPr>
              <w:t xml:space="preserve"> </w:t>
            </w:r>
          </w:p>
        </w:tc>
        <w:tc>
          <w:tcPr>
            <w:tcW w:w="1986" w:type="dxa"/>
            <w:tcBorders>
              <w:top w:val="single" w:sz="6" w:space="0" w:color="000000"/>
              <w:left w:val="single" w:sz="4" w:space="0" w:color="000000"/>
              <w:bottom w:val="single" w:sz="6" w:space="0" w:color="000000"/>
              <w:right w:val="single" w:sz="4" w:space="0" w:color="000000"/>
            </w:tcBorders>
            <w:hideMark/>
          </w:tcPr>
          <w:p w14:paraId="4B543BA4" w14:textId="7A822CFD" w:rsidR="00B35532" w:rsidRPr="00B35532" w:rsidRDefault="00B35532" w:rsidP="00B35532">
            <w:pPr>
              <w:spacing w:after="0"/>
              <w:rPr>
                <w:rFonts w:ascii="Times New Roman" w:hAnsi="Times New Roman"/>
              </w:rPr>
            </w:pPr>
            <w:proofErr w:type="spellStart"/>
            <w:r w:rsidRPr="00B35532">
              <w:rPr>
                <w:rFonts w:ascii="Times New Roman" w:hAnsi="Times New Roman"/>
              </w:rPr>
              <w:t>Dažn</w:t>
            </w:r>
            <w:r w:rsidR="00B051F3">
              <w:rPr>
                <w:rFonts w:ascii="Times New Roman" w:hAnsi="Times New Roman"/>
              </w:rPr>
              <w:t>as</w:t>
            </w:r>
            <w:proofErr w:type="spellEnd"/>
          </w:p>
          <w:p w14:paraId="7980D479" w14:textId="6F04E98E" w:rsidR="00B35532" w:rsidRPr="00B35532" w:rsidRDefault="00B35532" w:rsidP="00B35532">
            <w:pPr>
              <w:spacing w:after="0"/>
              <w:rPr>
                <w:rFonts w:ascii="Times New Roman" w:hAnsi="Times New Roman"/>
              </w:rPr>
            </w:pPr>
            <w:proofErr w:type="spellStart"/>
            <w:r w:rsidRPr="00B35532">
              <w:rPr>
                <w:rFonts w:ascii="Times New Roman" w:hAnsi="Times New Roman"/>
              </w:rPr>
              <w:t>Dažn</w:t>
            </w:r>
            <w:r w:rsidR="00B051F3">
              <w:rPr>
                <w:rFonts w:ascii="Times New Roman" w:hAnsi="Times New Roman"/>
              </w:rPr>
              <w:t>as</w:t>
            </w:r>
            <w:proofErr w:type="spellEnd"/>
          </w:p>
          <w:p w14:paraId="5E641440" w14:textId="2A80F256" w:rsidR="00B35532" w:rsidRPr="00B35532" w:rsidRDefault="00B35532" w:rsidP="00B35532">
            <w:pPr>
              <w:spacing w:after="0"/>
              <w:rPr>
                <w:rFonts w:ascii="Times New Roman" w:hAnsi="Times New Roman"/>
              </w:rPr>
            </w:pPr>
            <w:proofErr w:type="spellStart"/>
            <w:r w:rsidRPr="00B35532">
              <w:rPr>
                <w:rFonts w:ascii="Times New Roman" w:hAnsi="Times New Roman"/>
              </w:rPr>
              <w:t>Nedažn</w:t>
            </w:r>
            <w:r w:rsidR="00B051F3">
              <w:rPr>
                <w:rFonts w:ascii="Times New Roman" w:hAnsi="Times New Roman"/>
              </w:rPr>
              <w:t>as</w:t>
            </w:r>
            <w:proofErr w:type="spellEnd"/>
          </w:p>
        </w:tc>
      </w:tr>
      <w:tr w:rsidR="00B35532" w:rsidRPr="005D0D5E" w14:paraId="750BEEA5" w14:textId="77777777" w:rsidTr="009963FE">
        <w:trPr>
          <w:trHeight w:val="383"/>
          <w:tblHeader/>
        </w:trPr>
        <w:tc>
          <w:tcPr>
            <w:tcW w:w="3002" w:type="dxa"/>
            <w:vMerge/>
            <w:tcBorders>
              <w:top w:val="single" w:sz="6" w:space="0" w:color="000000"/>
              <w:left w:val="single" w:sz="6" w:space="0" w:color="000000"/>
              <w:bottom w:val="single" w:sz="4" w:space="0" w:color="auto"/>
              <w:right w:val="single" w:sz="4" w:space="0" w:color="000000"/>
            </w:tcBorders>
            <w:vAlign w:val="center"/>
            <w:hideMark/>
          </w:tcPr>
          <w:p w14:paraId="347CEC33" w14:textId="77777777" w:rsidR="00B35532" w:rsidRPr="00B35532" w:rsidRDefault="00B35532" w:rsidP="00B35532">
            <w:pPr>
              <w:spacing w:after="0"/>
              <w:rPr>
                <w:rFonts w:ascii="Times New Roman" w:hAnsi="Times New Roman"/>
                <w:b/>
              </w:rPr>
            </w:pPr>
          </w:p>
        </w:tc>
        <w:tc>
          <w:tcPr>
            <w:tcW w:w="4612" w:type="dxa"/>
            <w:tcBorders>
              <w:top w:val="single" w:sz="6" w:space="0" w:color="000000"/>
              <w:left w:val="single" w:sz="4" w:space="0" w:color="000000"/>
              <w:bottom w:val="single" w:sz="4" w:space="0" w:color="auto"/>
              <w:right w:val="single" w:sz="4" w:space="0" w:color="000000"/>
            </w:tcBorders>
            <w:hideMark/>
          </w:tcPr>
          <w:p w14:paraId="377E21F1"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rPr>
              <w:t>Bendras</w:t>
            </w:r>
            <w:proofErr w:type="spellEnd"/>
            <w:r w:rsidRPr="00B35532">
              <w:rPr>
                <w:rFonts w:ascii="Times New Roman" w:hAnsi="Times New Roman"/>
              </w:rPr>
              <w:t xml:space="preserve"> </w:t>
            </w:r>
            <w:proofErr w:type="spellStart"/>
            <w:r w:rsidRPr="00B35532">
              <w:rPr>
                <w:rFonts w:ascii="Times New Roman" w:hAnsi="Times New Roman"/>
              </w:rPr>
              <w:t>negalavimas</w:t>
            </w:r>
            <w:proofErr w:type="spellEnd"/>
            <w:r w:rsidRPr="00B35532">
              <w:rPr>
                <w:rFonts w:ascii="Times New Roman" w:hAnsi="Times New Roman"/>
              </w:rPr>
              <w:t xml:space="preserve">  </w:t>
            </w:r>
          </w:p>
          <w:p w14:paraId="7CE8E3FA"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Daugybinis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organų</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nepakankamumas</w:t>
            </w:r>
            <w:proofErr w:type="spellEnd"/>
            <w:r w:rsidRPr="00B35532">
              <w:rPr>
                <w:rFonts w:ascii="Times New Roman" w:hAnsi="Times New Roman"/>
                <w:lang w:eastAsia="fr-BE"/>
              </w:rPr>
              <w:t xml:space="preserve"> **</w:t>
            </w:r>
          </w:p>
          <w:p w14:paraId="0D7EEE53"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Bendras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fizinės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būklės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pablogėjimas</w:t>
            </w:r>
            <w:proofErr w:type="spellEnd"/>
            <w:r w:rsidRPr="00B35532">
              <w:rPr>
                <w:rFonts w:ascii="Times New Roman" w:hAnsi="Times New Roman"/>
                <w:lang w:eastAsia="fr-BE"/>
              </w:rPr>
              <w:t xml:space="preserve"> </w:t>
            </w:r>
          </w:p>
          <w:p w14:paraId="5989AD68"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Injekcijos</w:t>
            </w:r>
            <w:proofErr w:type="spellEnd"/>
            <w:r w:rsidR="00BC023D">
              <w:rPr>
                <w:rFonts w:ascii="Times New Roman" w:hAnsi="Times New Roman"/>
                <w:lang w:eastAsia="fr-BE"/>
              </w:rPr>
              <w:t>,</w:t>
            </w:r>
            <w:r w:rsidRPr="00B35532">
              <w:rPr>
                <w:rFonts w:ascii="Times New Roman" w:hAnsi="Times New Roman"/>
                <w:lang w:eastAsia="fr-BE"/>
              </w:rPr>
              <w:t xml:space="preserve"> </w:t>
            </w:r>
            <w:proofErr w:type="spellStart"/>
            <w:r w:rsidR="00BC023D">
              <w:rPr>
                <w:rFonts w:ascii="Times New Roman" w:hAnsi="Times New Roman"/>
                <w:lang w:eastAsia="fr-BE"/>
              </w:rPr>
              <w:t>i</w:t>
            </w:r>
            <w:r w:rsidRPr="00B35532">
              <w:rPr>
                <w:rFonts w:ascii="Times New Roman" w:hAnsi="Times New Roman"/>
                <w:lang w:eastAsia="fr-BE"/>
              </w:rPr>
              <w:t>nfuzijos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vietos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reakcijos</w:t>
            </w:r>
            <w:proofErr w:type="spellEnd"/>
            <w:r w:rsidRPr="00B35532">
              <w:rPr>
                <w:rFonts w:ascii="Times New Roman" w:hAnsi="Times New Roman"/>
                <w:lang w:eastAsia="fr-BE"/>
              </w:rPr>
              <w:t xml:space="preserve"> *****</w:t>
            </w:r>
          </w:p>
          <w:p w14:paraId="11CE6505"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Krūtinės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skausmas</w:t>
            </w:r>
            <w:proofErr w:type="spellEnd"/>
          </w:p>
          <w:p w14:paraId="36063C6C" w14:textId="77777777" w:rsidR="00B35532" w:rsidRPr="00B35532" w:rsidRDefault="00B35532" w:rsidP="00B35532">
            <w:pPr>
              <w:spacing w:after="0"/>
              <w:rPr>
                <w:rFonts w:ascii="Times New Roman" w:hAnsi="Times New Roman"/>
                <w:lang w:eastAsia="fr-BE"/>
              </w:rPr>
            </w:pPr>
            <w:r w:rsidRPr="00B35532">
              <w:rPr>
                <w:rFonts w:ascii="Times New Roman" w:hAnsi="Times New Roman"/>
                <w:lang w:eastAsia="fr-BE"/>
              </w:rPr>
              <w:t>Edema</w:t>
            </w:r>
          </w:p>
          <w:p w14:paraId="2848B947"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Gleivinės</w:t>
            </w:r>
            <w:proofErr w:type="spellEnd"/>
            <w:r w:rsidRPr="00B35532">
              <w:rPr>
                <w:rFonts w:ascii="Times New Roman" w:hAnsi="Times New Roman"/>
                <w:lang w:eastAsia="fr-BE"/>
              </w:rPr>
              <w:t xml:space="preserve"> </w:t>
            </w:r>
            <w:proofErr w:type="spellStart"/>
            <w:r w:rsidRPr="00B35532">
              <w:rPr>
                <w:rFonts w:ascii="Times New Roman" w:hAnsi="Times New Roman"/>
                <w:lang w:eastAsia="fr-BE"/>
              </w:rPr>
              <w:t>uždegimas</w:t>
            </w:r>
            <w:proofErr w:type="spellEnd"/>
          </w:p>
          <w:p w14:paraId="08F89B8F"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Skausmas</w:t>
            </w:r>
            <w:proofErr w:type="spellEnd"/>
          </w:p>
          <w:p w14:paraId="44746A5B" w14:textId="77777777" w:rsidR="00B35532" w:rsidRPr="00B35532" w:rsidRDefault="00B35532" w:rsidP="00B35532">
            <w:pPr>
              <w:spacing w:after="0"/>
              <w:rPr>
                <w:rFonts w:ascii="Times New Roman" w:hAnsi="Times New Roman"/>
                <w:lang w:eastAsia="fr-BE"/>
              </w:rPr>
            </w:pPr>
            <w:proofErr w:type="spellStart"/>
            <w:r w:rsidRPr="00B35532">
              <w:rPr>
                <w:rFonts w:ascii="Times New Roman" w:hAnsi="Times New Roman"/>
                <w:lang w:eastAsia="fr-BE"/>
              </w:rPr>
              <w:t>Karščiavimas</w:t>
            </w:r>
            <w:proofErr w:type="spellEnd"/>
          </w:p>
          <w:p w14:paraId="412101BF" w14:textId="77777777" w:rsidR="00B35532" w:rsidRPr="00B35532" w:rsidRDefault="00B35532" w:rsidP="00B35532">
            <w:pPr>
              <w:spacing w:after="0"/>
              <w:rPr>
                <w:rFonts w:ascii="Times New Roman" w:hAnsi="Times New Roman"/>
              </w:rPr>
            </w:pPr>
            <w:proofErr w:type="spellStart"/>
            <w:r w:rsidRPr="00B35532">
              <w:rPr>
                <w:rFonts w:ascii="Times New Roman" w:hAnsi="Times New Roman"/>
                <w:lang w:eastAsia="fr-BE"/>
              </w:rPr>
              <w:t>Šaltkrėtis</w:t>
            </w:r>
            <w:proofErr w:type="spellEnd"/>
          </w:p>
        </w:tc>
        <w:tc>
          <w:tcPr>
            <w:tcW w:w="1986" w:type="dxa"/>
            <w:tcBorders>
              <w:top w:val="single" w:sz="6" w:space="0" w:color="000000"/>
              <w:left w:val="single" w:sz="4" w:space="0" w:color="000000"/>
              <w:bottom w:val="single" w:sz="4" w:space="0" w:color="auto"/>
              <w:right w:val="single" w:sz="4" w:space="0" w:color="000000"/>
            </w:tcBorders>
            <w:hideMark/>
          </w:tcPr>
          <w:p w14:paraId="2A4CCA50" w14:textId="2FDD899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5EFA354E" w14:textId="60F31541"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3FDBCDCC" w14:textId="6883447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6E72EA7E" w14:textId="0EE57720"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499AC661" w14:textId="1417B276"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51B95293" w14:textId="6C26164E"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4DA1BB5A" w14:textId="0C32AC72"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509D3F64" w14:textId="0F0E3981"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3B95B50C" w14:textId="2FC0C429"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p w14:paraId="794F5F67" w14:textId="11321883" w:rsidR="00B35532" w:rsidRPr="00B35532" w:rsidRDefault="00B35532" w:rsidP="00B35532">
            <w:pPr>
              <w:spacing w:after="0"/>
              <w:rPr>
                <w:rFonts w:ascii="Times New Roman" w:hAnsi="Times New Roman"/>
              </w:rPr>
            </w:pPr>
            <w:proofErr w:type="spellStart"/>
            <w:r w:rsidRPr="00B35532">
              <w:rPr>
                <w:rFonts w:ascii="Times New Roman" w:hAnsi="Times New Roman"/>
              </w:rPr>
              <w:t>Nežinom</w:t>
            </w:r>
            <w:r w:rsidR="00B051F3">
              <w:rPr>
                <w:rFonts w:ascii="Times New Roman" w:hAnsi="Times New Roman"/>
              </w:rPr>
              <w:t>as</w:t>
            </w:r>
            <w:proofErr w:type="spellEnd"/>
          </w:p>
        </w:tc>
      </w:tr>
    </w:tbl>
    <w:p w14:paraId="65CF3670" w14:textId="77777777" w:rsidR="00B35532" w:rsidRPr="00B35532" w:rsidRDefault="00B35532" w:rsidP="00B35532">
      <w:pPr>
        <w:spacing w:after="0" w:line="240" w:lineRule="auto"/>
        <w:rPr>
          <w:rFonts w:ascii="Times New Roman" w:hAnsi="Times New Roman"/>
          <w:lang w:val="lt-LT"/>
        </w:rPr>
      </w:pPr>
    </w:p>
    <w:p w14:paraId="59684253"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bCs/>
          <w:lang w:val="lt-LT" w:eastAsia="fr-BE"/>
        </w:rPr>
      </w:pPr>
      <w:r w:rsidRPr="00B35532">
        <w:rPr>
          <w:rFonts w:ascii="Times New Roman" w:hAnsi="Times New Roman"/>
          <w:lang w:val="lt-LT"/>
        </w:rPr>
        <w:t xml:space="preserve">* </w:t>
      </w:r>
      <w:r w:rsidRPr="00B35532">
        <w:rPr>
          <w:rFonts w:ascii="Times New Roman" w:hAnsi="Times New Roman"/>
          <w:bCs/>
          <w:lang w:val="lt-LT" w:eastAsia="fr-BE"/>
        </w:rPr>
        <w:t xml:space="preserve">taip pat įskaitant latentinės infekcijos </w:t>
      </w:r>
      <w:proofErr w:type="spellStart"/>
      <w:r w:rsidRPr="00B35532">
        <w:rPr>
          <w:rFonts w:ascii="Times New Roman" w:hAnsi="Times New Roman"/>
          <w:bCs/>
          <w:lang w:val="lt-LT" w:eastAsia="fr-BE"/>
        </w:rPr>
        <w:t>reaktyvaciją</w:t>
      </w:r>
      <w:proofErr w:type="spellEnd"/>
      <w:r w:rsidRPr="00B35532">
        <w:rPr>
          <w:rFonts w:ascii="Times New Roman" w:hAnsi="Times New Roman"/>
          <w:bCs/>
          <w:lang w:val="lt-LT" w:eastAsia="fr-BE"/>
        </w:rPr>
        <w:t xml:space="preserve">, įskaitant virusinį hepatitą, </w:t>
      </w:r>
      <w:proofErr w:type="spellStart"/>
      <w:r w:rsidRPr="00B35532">
        <w:rPr>
          <w:rFonts w:ascii="Times New Roman" w:hAnsi="Times New Roman"/>
          <w:bCs/>
          <w:i/>
          <w:iCs/>
          <w:lang w:val="lt-LT" w:eastAsia="fr-BE"/>
        </w:rPr>
        <w:t>Pneumocystis</w:t>
      </w:r>
      <w:proofErr w:type="spellEnd"/>
      <w:r w:rsidRPr="00B35532">
        <w:rPr>
          <w:rFonts w:ascii="Times New Roman" w:hAnsi="Times New Roman"/>
          <w:bCs/>
          <w:i/>
          <w:iCs/>
          <w:lang w:val="lt-LT" w:eastAsia="fr-BE"/>
        </w:rPr>
        <w:t xml:space="preserve"> </w:t>
      </w:r>
      <w:proofErr w:type="spellStart"/>
      <w:r w:rsidRPr="00B35532">
        <w:rPr>
          <w:rFonts w:ascii="Times New Roman" w:hAnsi="Times New Roman"/>
          <w:bCs/>
          <w:i/>
          <w:iCs/>
          <w:lang w:val="lt-LT" w:eastAsia="fr-BE"/>
        </w:rPr>
        <w:t>jiroveci</w:t>
      </w:r>
      <w:proofErr w:type="spellEnd"/>
      <w:r w:rsidRPr="00B35532">
        <w:rPr>
          <w:rFonts w:ascii="Times New Roman" w:hAnsi="Times New Roman"/>
          <w:bCs/>
          <w:lang w:val="lt-LT" w:eastAsia="fr-BE"/>
        </w:rPr>
        <w:t xml:space="preserve">, juostinę pūslelinę, </w:t>
      </w:r>
      <w:proofErr w:type="spellStart"/>
      <w:r w:rsidRPr="00B35532">
        <w:rPr>
          <w:rFonts w:ascii="Times New Roman" w:hAnsi="Times New Roman"/>
          <w:bCs/>
          <w:i/>
          <w:iCs/>
          <w:lang w:val="lt-LT" w:eastAsia="fr-BE"/>
        </w:rPr>
        <w:t>Strongyloides</w:t>
      </w:r>
      <w:proofErr w:type="spellEnd"/>
      <w:r w:rsidRPr="00B35532">
        <w:rPr>
          <w:rFonts w:ascii="Times New Roman" w:hAnsi="Times New Roman"/>
          <w:bCs/>
          <w:lang w:val="lt-LT" w:eastAsia="fr-BE"/>
        </w:rPr>
        <w:t xml:space="preserve">, progresuojančią </w:t>
      </w:r>
      <w:proofErr w:type="spellStart"/>
      <w:r w:rsidRPr="00B35532">
        <w:rPr>
          <w:rFonts w:ascii="Times New Roman" w:hAnsi="Times New Roman"/>
          <w:bCs/>
          <w:lang w:val="lt-LT" w:eastAsia="fr-BE"/>
        </w:rPr>
        <w:t>daugiažidininę</w:t>
      </w:r>
      <w:proofErr w:type="spellEnd"/>
      <w:r w:rsidRPr="00B35532">
        <w:rPr>
          <w:rFonts w:ascii="Times New Roman" w:hAnsi="Times New Roman"/>
          <w:bCs/>
          <w:lang w:val="lt-LT" w:eastAsia="fr-BE"/>
        </w:rPr>
        <w:t xml:space="preserve"> </w:t>
      </w:r>
      <w:proofErr w:type="spellStart"/>
      <w:r w:rsidRPr="00B35532">
        <w:rPr>
          <w:rFonts w:ascii="Times New Roman" w:hAnsi="Times New Roman"/>
          <w:bCs/>
          <w:lang w:val="lt-LT" w:eastAsia="fr-BE"/>
        </w:rPr>
        <w:t>leukoencefalopatiją</w:t>
      </w:r>
      <w:proofErr w:type="spellEnd"/>
      <w:r w:rsidRPr="00B35532">
        <w:rPr>
          <w:rFonts w:ascii="Times New Roman" w:hAnsi="Times New Roman"/>
          <w:bCs/>
          <w:lang w:val="lt-LT" w:eastAsia="fr-BE"/>
        </w:rPr>
        <w:t xml:space="preserve"> ir kitas virusines ir grybelines infekcijas.</w:t>
      </w:r>
    </w:p>
    <w:p w14:paraId="0FC5499D"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bCs/>
          <w:lang w:val="lt-LT" w:eastAsia="fr-BE"/>
        </w:rPr>
      </w:pPr>
    </w:p>
    <w:p w14:paraId="1EA5CF40"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lang w:val="lt-LT"/>
        </w:rPr>
      </w:pPr>
      <w:r w:rsidRPr="00B35532">
        <w:rPr>
          <w:rFonts w:ascii="Times New Roman" w:hAnsi="Times New Roman"/>
          <w:lang w:val="lt-LT"/>
        </w:rPr>
        <w:t>** įskaitant mirtinus atvejus.</w:t>
      </w:r>
    </w:p>
    <w:p w14:paraId="5A0C7B1A"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lang w:val="lt-LT"/>
        </w:rPr>
      </w:pPr>
    </w:p>
    <w:p w14:paraId="2BDB7EC5"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bCs/>
          <w:lang w:val="lt-LT" w:eastAsia="fr-BE"/>
        </w:rPr>
      </w:pPr>
      <w:r w:rsidRPr="00B35532">
        <w:rPr>
          <w:rFonts w:ascii="Times New Roman" w:hAnsi="Times New Roman"/>
          <w:lang w:val="lt-LT"/>
        </w:rPr>
        <w:t xml:space="preserve">*** įskaitant ūminę </w:t>
      </w:r>
      <w:proofErr w:type="spellStart"/>
      <w:r w:rsidRPr="00B35532">
        <w:rPr>
          <w:rFonts w:ascii="Times New Roman" w:hAnsi="Times New Roman"/>
          <w:lang w:val="lt-LT"/>
        </w:rPr>
        <w:t>mieloleukozę</w:t>
      </w:r>
      <w:proofErr w:type="spellEnd"/>
      <w:r w:rsidRPr="00B35532">
        <w:rPr>
          <w:rFonts w:ascii="Times New Roman" w:hAnsi="Times New Roman"/>
          <w:lang w:val="lt-LT"/>
        </w:rPr>
        <w:t xml:space="preserve">, </w:t>
      </w:r>
      <w:r w:rsidRPr="00B35532">
        <w:rPr>
          <w:rFonts w:ascii="Times New Roman" w:hAnsi="Times New Roman"/>
          <w:iCs/>
          <w:lang w:val="lt-LT"/>
        </w:rPr>
        <w:t xml:space="preserve">ūminę </w:t>
      </w:r>
      <w:proofErr w:type="spellStart"/>
      <w:r w:rsidRPr="00B35532">
        <w:rPr>
          <w:rFonts w:ascii="Times New Roman" w:hAnsi="Times New Roman"/>
          <w:iCs/>
          <w:lang w:val="lt-LT"/>
        </w:rPr>
        <w:t>promielocitinę</w:t>
      </w:r>
      <w:proofErr w:type="spellEnd"/>
      <w:r w:rsidRPr="00B35532">
        <w:rPr>
          <w:rFonts w:ascii="Times New Roman" w:hAnsi="Times New Roman"/>
          <w:iCs/>
          <w:lang w:val="lt-LT"/>
        </w:rPr>
        <w:t xml:space="preserve"> leukemiją</w:t>
      </w:r>
      <w:r w:rsidRPr="00B35532">
        <w:rPr>
          <w:rFonts w:ascii="Times New Roman" w:hAnsi="Times New Roman"/>
          <w:bCs/>
          <w:lang w:val="lt-LT" w:eastAsia="fr-BE"/>
        </w:rPr>
        <w:t xml:space="preserve">, ūminę </w:t>
      </w:r>
      <w:proofErr w:type="spellStart"/>
      <w:r w:rsidRPr="00B35532">
        <w:rPr>
          <w:rFonts w:ascii="Times New Roman" w:hAnsi="Times New Roman"/>
          <w:bCs/>
          <w:iCs/>
          <w:lang w:val="lt-LT" w:eastAsia="fr-BE"/>
        </w:rPr>
        <w:t>limfoleukemiją</w:t>
      </w:r>
      <w:proofErr w:type="spellEnd"/>
      <w:r w:rsidRPr="00B35532">
        <w:rPr>
          <w:rFonts w:ascii="Times New Roman" w:hAnsi="Times New Roman"/>
          <w:bCs/>
          <w:lang w:val="lt-LT" w:eastAsia="fr-BE"/>
        </w:rPr>
        <w:t xml:space="preserve"> *.</w:t>
      </w:r>
    </w:p>
    <w:p w14:paraId="1E9B1BBE"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lang w:val="lt-LT"/>
        </w:rPr>
      </w:pPr>
    </w:p>
    <w:p w14:paraId="3F840923"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b/>
          <w:bCs/>
          <w:lang w:val="lt-LT" w:eastAsia="fr-BE"/>
        </w:rPr>
      </w:pPr>
      <w:r w:rsidRPr="00B35532">
        <w:rPr>
          <w:rFonts w:ascii="Times New Roman" w:hAnsi="Times New Roman"/>
          <w:b/>
          <w:bCs/>
          <w:lang w:val="lt-LT" w:eastAsia="fr-BE"/>
        </w:rPr>
        <w:t xml:space="preserve">**** </w:t>
      </w:r>
      <w:proofErr w:type="spellStart"/>
      <w:r w:rsidRPr="00B35532">
        <w:rPr>
          <w:rFonts w:ascii="Times New Roman" w:hAnsi="Times New Roman"/>
          <w:bCs/>
          <w:lang w:val="lt-LT" w:eastAsia="fr-BE"/>
        </w:rPr>
        <w:t>mielosupresija</w:t>
      </w:r>
      <w:proofErr w:type="spellEnd"/>
      <w:r w:rsidRPr="00B35532">
        <w:rPr>
          <w:rFonts w:ascii="Times New Roman" w:hAnsi="Times New Roman"/>
          <w:bCs/>
          <w:lang w:val="lt-LT" w:eastAsia="fr-BE"/>
        </w:rPr>
        <w:t xml:space="preserve"> pasireiškė kaulų čiulpų sutrikimu.</w:t>
      </w:r>
    </w:p>
    <w:p w14:paraId="475F57A2" w14:textId="77777777" w:rsidR="00B35532" w:rsidRPr="00B35532" w:rsidRDefault="00B35532" w:rsidP="00B35532">
      <w:pPr>
        <w:tabs>
          <w:tab w:val="left" w:pos="-1440"/>
          <w:tab w:val="left" w:pos="-720"/>
        </w:tabs>
        <w:suppressAutoHyphens/>
        <w:spacing w:after="0" w:line="240" w:lineRule="auto"/>
        <w:jc w:val="both"/>
        <w:rPr>
          <w:rFonts w:ascii="Times New Roman" w:hAnsi="Times New Roman"/>
          <w:b/>
          <w:bCs/>
          <w:lang w:val="lt-LT" w:eastAsia="fr-BE"/>
        </w:rPr>
      </w:pPr>
    </w:p>
    <w:p w14:paraId="2FB1CC7A" w14:textId="77777777" w:rsidR="00B35532" w:rsidRPr="00B35532" w:rsidRDefault="00B35532" w:rsidP="00B35532">
      <w:pPr>
        <w:autoSpaceDE w:val="0"/>
        <w:autoSpaceDN w:val="0"/>
        <w:adjustRightInd w:val="0"/>
        <w:spacing w:after="0" w:line="240" w:lineRule="auto"/>
        <w:rPr>
          <w:rFonts w:ascii="Times New Roman" w:hAnsi="Times New Roman"/>
          <w:bCs/>
          <w:lang w:val="lt-LT" w:eastAsia="fr-BE"/>
        </w:rPr>
      </w:pPr>
      <w:r w:rsidRPr="00B35532">
        <w:rPr>
          <w:rFonts w:ascii="Times New Roman" w:hAnsi="Times New Roman"/>
          <w:bCs/>
          <w:lang w:val="lt-LT" w:eastAsia="fr-BE"/>
        </w:rPr>
        <w:t xml:space="preserve">***** įskaitant tinimą, uždegimą, skausmą, </w:t>
      </w:r>
      <w:proofErr w:type="spellStart"/>
      <w:r w:rsidRPr="00B35532">
        <w:rPr>
          <w:rFonts w:ascii="Times New Roman" w:hAnsi="Times New Roman"/>
          <w:bCs/>
          <w:lang w:val="lt-LT" w:eastAsia="fr-BE"/>
        </w:rPr>
        <w:t>eritemą</w:t>
      </w:r>
      <w:proofErr w:type="spellEnd"/>
      <w:r w:rsidRPr="00B35532">
        <w:rPr>
          <w:rFonts w:ascii="Times New Roman" w:hAnsi="Times New Roman"/>
          <w:bCs/>
          <w:lang w:val="lt-LT" w:eastAsia="fr-BE"/>
        </w:rPr>
        <w:t xml:space="preserve">, jautrumą, niežulį. </w:t>
      </w:r>
    </w:p>
    <w:p w14:paraId="52FE2A01" w14:textId="77777777" w:rsidR="00B35532" w:rsidRPr="00B35532" w:rsidRDefault="00B35532" w:rsidP="00B35532">
      <w:pPr>
        <w:autoSpaceDE w:val="0"/>
        <w:autoSpaceDN w:val="0"/>
        <w:adjustRightInd w:val="0"/>
        <w:spacing w:after="0" w:line="240" w:lineRule="auto"/>
        <w:rPr>
          <w:rFonts w:ascii="Times New Roman" w:hAnsi="Times New Roman"/>
          <w:bCs/>
          <w:lang w:val="lt-LT" w:eastAsia="fr-BE"/>
        </w:rPr>
      </w:pPr>
    </w:p>
    <w:p w14:paraId="7B9E3F5A" w14:textId="77777777" w:rsidR="00B35532" w:rsidRPr="00B35532" w:rsidRDefault="00B35532" w:rsidP="00B35532">
      <w:pPr>
        <w:autoSpaceDE w:val="0"/>
        <w:autoSpaceDN w:val="0"/>
        <w:adjustRightInd w:val="0"/>
        <w:spacing w:after="0" w:line="240" w:lineRule="auto"/>
        <w:rPr>
          <w:rFonts w:ascii="Times New Roman" w:eastAsia="Times-New-Roman" w:hAnsi="Times New Roman"/>
          <w:lang w:val="lt-LT" w:eastAsia="fr-BE"/>
        </w:rPr>
      </w:pPr>
      <w:r w:rsidRPr="00B35532">
        <w:rPr>
          <w:rFonts w:ascii="Times New Roman" w:eastAsia="Times-New-Roman" w:hAnsi="Times New Roman"/>
          <w:bCs/>
          <w:vertAlign w:val="superscript"/>
          <w:lang w:val="lt-LT" w:eastAsia="fr-BE"/>
        </w:rPr>
        <w:t xml:space="preserve">1 </w:t>
      </w:r>
      <w:r w:rsidRPr="00B35532">
        <w:rPr>
          <w:rFonts w:ascii="Times New Roman" w:eastAsia="Times-New-Roman" w:hAnsi="Times New Roman"/>
          <w:bCs/>
          <w:lang w:val="lt-LT" w:eastAsia="fr-BE"/>
        </w:rPr>
        <w:t xml:space="preserve">Aprašyti šie nepageidaujamų reakcijų terminai </w:t>
      </w:r>
      <w:proofErr w:type="spellStart"/>
      <w:r w:rsidRPr="00B35532">
        <w:rPr>
          <w:rFonts w:ascii="Times New Roman" w:eastAsia="Times-New-Roman" w:hAnsi="Times New Roman"/>
          <w:bCs/>
          <w:lang w:val="lt-LT" w:eastAsia="fr-BE"/>
        </w:rPr>
        <w:t>leukopenijai</w:t>
      </w:r>
      <w:proofErr w:type="spellEnd"/>
      <w:r w:rsidRPr="00B35532">
        <w:rPr>
          <w:rFonts w:ascii="Times New Roman" w:eastAsia="Times-New-Roman" w:hAnsi="Times New Roman"/>
          <w:bCs/>
          <w:lang w:val="lt-LT" w:eastAsia="fr-BE"/>
        </w:rPr>
        <w:t xml:space="preserve"> apibūdinti: </w:t>
      </w:r>
      <w:proofErr w:type="spellStart"/>
      <w:r w:rsidRPr="00B35532">
        <w:rPr>
          <w:rFonts w:ascii="Times New Roman" w:eastAsia="Times-New-Roman" w:hAnsi="Times New Roman"/>
          <w:bCs/>
          <w:lang w:val="lt-LT" w:eastAsia="fr-BE"/>
        </w:rPr>
        <w:t>neutropenija</w:t>
      </w:r>
      <w:proofErr w:type="spellEnd"/>
      <w:r w:rsidRPr="00B35532">
        <w:rPr>
          <w:rFonts w:ascii="Times New Roman" w:eastAsia="Times-New-Roman" w:hAnsi="Times New Roman"/>
          <w:bCs/>
          <w:lang w:val="lt-LT" w:eastAsia="fr-BE"/>
        </w:rPr>
        <w:t xml:space="preserve">, </w:t>
      </w:r>
      <w:proofErr w:type="spellStart"/>
      <w:r w:rsidRPr="00B35532">
        <w:rPr>
          <w:rFonts w:ascii="Times New Roman" w:eastAsia="Times-New-Roman" w:hAnsi="Times New Roman"/>
          <w:bCs/>
          <w:lang w:val="lt-LT" w:eastAsia="fr-BE"/>
        </w:rPr>
        <w:t>granulocitopenija</w:t>
      </w:r>
      <w:proofErr w:type="spellEnd"/>
      <w:r w:rsidRPr="00B35532">
        <w:rPr>
          <w:rFonts w:ascii="Times New Roman" w:eastAsia="Times-New-Roman" w:hAnsi="Times New Roman"/>
          <w:bCs/>
          <w:lang w:val="lt-LT" w:eastAsia="fr-BE"/>
        </w:rPr>
        <w:t xml:space="preserve">, </w:t>
      </w:r>
      <w:proofErr w:type="spellStart"/>
      <w:r w:rsidRPr="00B35532">
        <w:rPr>
          <w:rFonts w:ascii="Times New Roman" w:eastAsia="Times-New-Roman" w:hAnsi="Times New Roman"/>
          <w:bCs/>
          <w:lang w:val="lt-LT" w:eastAsia="fr-BE"/>
        </w:rPr>
        <w:t>limfopenija</w:t>
      </w:r>
      <w:proofErr w:type="spellEnd"/>
      <w:r w:rsidRPr="00B35532">
        <w:rPr>
          <w:rFonts w:ascii="Times New Roman" w:eastAsia="Times-New-Roman" w:hAnsi="Times New Roman"/>
          <w:bCs/>
          <w:lang w:val="lt-LT" w:eastAsia="fr-BE"/>
        </w:rPr>
        <w:t xml:space="preserve"> ir </w:t>
      </w:r>
      <w:proofErr w:type="spellStart"/>
      <w:r w:rsidRPr="00B35532">
        <w:rPr>
          <w:rFonts w:ascii="Times New Roman" w:eastAsia="Times-New-Roman" w:hAnsi="Times New Roman"/>
          <w:bCs/>
          <w:lang w:val="lt-LT" w:eastAsia="fr-BE"/>
        </w:rPr>
        <w:t>pancitopenija</w:t>
      </w:r>
      <w:proofErr w:type="spellEnd"/>
      <w:r w:rsidRPr="00B35532">
        <w:rPr>
          <w:rFonts w:ascii="Times New Roman" w:eastAsia="Times-New-Roman" w:hAnsi="Times New Roman"/>
          <w:bCs/>
          <w:lang w:val="lt-LT" w:eastAsia="fr-BE"/>
        </w:rPr>
        <w:t xml:space="preserve">. </w:t>
      </w:r>
      <w:proofErr w:type="spellStart"/>
      <w:r w:rsidRPr="00B35532">
        <w:rPr>
          <w:rFonts w:ascii="Times New Roman" w:eastAsia="Times-New-Roman" w:hAnsi="Times New Roman"/>
          <w:lang w:val="lt-LT" w:eastAsia="fr-BE"/>
        </w:rPr>
        <w:t>Neutropeninis</w:t>
      </w:r>
      <w:proofErr w:type="spellEnd"/>
      <w:r w:rsidRPr="00B35532">
        <w:rPr>
          <w:rFonts w:ascii="Times New Roman" w:eastAsia="Times-New-Roman" w:hAnsi="Times New Roman"/>
          <w:lang w:val="lt-LT" w:eastAsia="fr-BE"/>
        </w:rPr>
        <w:t xml:space="preserve"> karščiavimas apibūdinamas žemiau. </w:t>
      </w:r>
    </w:p>
    <w:p w14:paraId="00F15B7B" w14:textId="77777777" w:rsidR="00B35532" w:rsidRPr="00B35532" w:rsidRDefault="00B35532" w:rsidP="00B35532">
      <w:pPr>
        <w:widowControl w:val="0"/>
        <w:autoSpaceDE w:val="0"/>
        <w:autoSpaceDN w:val="0"/>
        <w:adjustRightInd w:val="0"/>
        <w:spacing w:after="0" w:line="240" w:lineRule="auto"/>
        <w:ind w:left="187" w:right="80" w:hanging="188"/>
        <w:rPr>
          <w:rFonts w:ascii="Times New Roman" w:eastAsia="Times-New-Roman" w:hAnsi="Times New Roman"/>
          <w:lang w:val="lt-LT" w:eastAsia="fr-BE"/>
        </w:rPr>
      </w:pPr>
      <w:r w:rsidRPr="00B35532">
        <w:rPr>
          <w:rFonts w:ascii="Times New Roman" w:eastAsia="Times-New-Roman" w:hAnsi="Times New Roman"/>
          <w:position w:val="11"/>
          <w:vertAlign w:val="superscript"/>
          <w:lang w:val="lt-LT" w:eastAsia="fr-BE"/>
        </w:rPr>
        <w:t xml:space="preserve">2 </w:t>
      </w:r>
      <w:proofErr w:type="spellStart"/>
      <w:r w:rsidRPr="00B35532">
        <w:rPr>
          <w:rFonts w:ascii="Times New Roman" w:eastAsia="Times-New-Roman" w:hAnsi="Times New Roman"/>
          <w:bCs/>
          <w:lang w:val="lt-LT" w:eastAsia="fr-BE"/>
        </w:rPr>
        <w:t>Trombocitopeniją</w:t>
      </w:r>
      <w:proofErr w:type="spellEnd"/>
      <w:r w:rsidRPr="00B35532">
        <w:rPr>
          <w:rFonts w:ascii="Times New Roman" w:eastAsia="Times-New-Roman" w:hAnsi="Times New Roman"/>
          <w:bCs/>
          <w:lang w:val="lt-LT" w:eastAsia="fr-BE"/>
        </w:rPr>
        <w:t xml:space="preserve"> taip pat gali komplikuoti kraujavimas. Aprašyti mirtimi pasibaigusio kraujavimo atvejai.  </w:t>
      </w:r>
    </w:p>
    <w:p w14:paraId="464F33DB" w14:textId="77777777" w:rsidR="00B35532" w:rsidRPr="00B35532" w:rsidRDefault="00B35532" w:rsidP="00B35532">
      <w:pPr>
        <w:autoSpaceDE w:val="0"/>
        <w:autoSpaceDN w:val="0"/>
        <w:adjustRightInd w:val="0"/>
        <w:spacing w:after="0" w:line="240" w:lineRule="auto"/>
        <w:rPr>
          <w:rFonts w:ascii="Times New Roman" w:eastAsia="Times-New-Roman" w:hAnsi="Times New Roman"/>
          <w:bCs/>
          <w:lang w:val="lt-LT" w:eastAsia="zh-CN"/>
        </w:rPr>
      </w:pPr>
      <w:r w:rsidRPr="00B35532">
        <w:rPr>
          <w:rFonts w:ascii="Times New Roman" w:eastAsia="Times-New-Roman" w:hAnsi="Times New Roman"/>
          <w:position w:val="11"/>
          <w:vertAlign w:val="superscript"/>
          <w:lang w:val="lt-LT" w:eastAsia="zh-CN"/>
        </w:rPr>
        <w:t xml:space="preserve">3 </w:t>
      </w:r>
      <w:r w:rsidRPr="00B35532">
        <w:rPr>
          <w:rFonts w:ascii="Times New Roman" w:eastAsia="Times-New-Roman" w:hAnsi="Times New Roman"/>
          <w:bCs/>
          <w:lang w:val="lt-LT" w:eastAsia="zh-CN"/>
        </w:rPr>
        <w:t>Įskaitant atvejus, aprašytus kaip mažakraujystė ir hemoglobino</w:t>
      </w:r>
      <w:r w:rsidR="00E224BB">
        <w:rPr>
          <w:rFonts w:ascii="Times New Roman" w:eastAsia="Times-New-Roman" w:hAnsi="Times New Roman"/>
          <w:bCs/>
          <w:lang w:val="lt-LT" w:eastAsia="zh-CN"/>
        </w:rPr>
        <w:t xml:space="preserve"> ir (ar) </w:t>
      </w:r>
      <w:proofErr w:type="spellStart"/>
      <w:r w:rsidRPr="00B35532">
        <w:rPr>
          <w:rFonts w:ascii="Times New Roman" w:eastAsia="Times-New-Roman" w:hAnsi="Times New Roman"/>
          <w:bCs/>
          <w:lang w:val="lt-LT" w:eastAsia="zh-CN"/>
        </w:rPr>
        <w:t>hematokrito</w:t>
      </w:r>
      <w:proofErr w:type="spellEnd"/>
      <w:r w:rsidRPr="00B35532">
        <w:rPr>
          <w:rFonts w:ascii="Times New Roman" w:eastAsia="Times-New-Roman" w:hAnsi="Times New Roman"/>
          <w:bCs/>
          <w:lang w:val="lt-LT" w:eastAsia="zh-CN"/>
        </w:rPr>
        <w:t xml:space="preserve"> sumažėjimas.  </w:t>
      </w:r>
    </w:p>
    <w:p w14:paraId="67853EE9" w14:textId="77777777" w:rsidR="00B35532" w:rsidRPr="00B35532" w:rsidRDefault="00B35532" w:rsidP="00B35532">
      <w:pPr>
        <w:autoSpaceDE w:val="0"/>
        <w:autoSpaceDN w:val="0"/>
        <w:adjustRightInd w:val="0"/>
        <w:spacing w:after="0" w:line="240" w:lineRule="auto"/>
        <w:rPr>
          <w:rFonts w:ascii="Times New Roman" w:eastAsia="Times-New-Roman" w:hAnsi="Times New Roman"/>
          <w:bCs/>
          <w:lang w:val="lt-LT" w:eastAsia="zh-CN"/>
        </w:rPr>
      </w:pPr>
      <w:r w:rsidRPr="00B35532">
        <w:rPr>
          <w:rFonts w:ascii="Times New Roman" w:eastAsia="Times-New-Roman" w:hAnsi="Times New Roman"/>
          <w:position w:val="11"/>
          <w:vertAlign w:val="superscript"/>
          <w:lang w:val="lt-LT" w:eastAsia="zh-CN"/>
        </w:rPr>
        <w:t xml:space="preserve">4 </w:t>
      </w:r>
      <w:r w:rsidRPr="00B35532">
        <w:rPr>
          <w:rFonts w:ascii="Times New Roman" w:eastAsia="Times-New-Roman" w:hAnsi="Times New Roman"/>
          <w:bCs/>
          <w:lang w:val="lt-LT" w:eastAsia="zh-CN"/>
        </w:rPr>
        <w:t xml:space="preserve">Aprašyta </w:t>
      </w:r>
      <w:proofErr w:type="spellStart"/>
      <w:r w:rsidRPr="00B35532">
        <w:rPr>
          <w:rFonts w:ascii="Times New Roman" w:eastAsia="Times-New-Roman" w:hAnsi="Times New Roman"/>
          <w:bCs/>
          <w:lang w:val="lt-LT" w:eastAsia="zh-CN"/>
        </w:rPr>
        <w:t>encefalopatija</w:t>
      </w:r>
      <w:proofErr w:type="spellEnd"/>
      <w:r w:rsidRPr="00B35532">
        <w:rPr>
          <w:rFonts w:ascii="Times New Roman" w:eastAsia="Times-New-Roman" w:hAnsi="Times New Roman"/>
          <w:bCs/>
          <w:lang w:val="lt-LT" w:eastAsia="zh-CN"/>
        </w:rPr>
        <w:t xml:space="preserve"> su koma ir mirtimi. </w:t>
      </w:r>
    </w:p>
    <w:p w14:paraId="7DCB5A97" w14:textId="77777777" w:rsidR="00B35532" w:rsidRPr="00B35532" w:rsidRDefault="00B35532" w:rsidP="00B35532">
      <w:pPr>
        <w:autoSpaceDE w:val="0"/>
        <w:autoSpaceDN w:val="0"/>
        <w:adjustRightInd w:val="0"/>
        <w:spacing w:after="0" w:line="240" w:lineRule="auto"/>
        <w:rPr>
          <w:rFonts w:ascii="Times New Roman" w:eastAsia="Times-New-Roman" w:hAnsi="Times New Roman"/>
          <w:lang w:val="lt-LT" w:eastAsia="zh-CN"/>
        </w:rPr>
      </w:pPr>
      <w:r w:rsidRPr="00B35532">
        <w:rPr>
          <w:rFonts w:ascii="Times New Roman" w:eastAsia="Times-New-Roman" w:hAnsi="Times New Roman"/>
          <w:position w:val="11"/>
          <w:vertAlign w:val="superscript"/>
          <w:lang w:val="lt-LT" w:eastAsia="zh-CN"/>
        </w:rPr>
        <w:t xml:space="preserve">5 </w:t>
      </w:r>
      <w:r w:rsidRPr="00B35532">
        <w:rPr>
          <w:rFonts w:ascii="Times New Roman" w:eastAsia="Times-New-Roman" w:hAnsi="Times New Roman"/>
          <w:bCs/>
          <w:lang w:val="lt-LT" w:eastAsia="zh-CN"/>
        </w:rPr>
        <w:t xml:space="preserve">Toksinis poveikis centrinei nervų sistemai aprašytas kaip pasireiškiantis šiais požymiais ir simptomais:  </w:t>
      </w:r>
    </w:p>
    <w:p w14:paraId="7D5F4CE9" w14:textId="77777777" w:rsidR="00B35532" w:rsidRPr="00B35532" w:rsidRDefault="00B35532" w:rsidP="00B35532">
      <w:pPr>
        <w:autoSpaceDE w:val="0"/>
        <w:autoSpaceDN w:val="0"/>
        <w:adjustRightInd w:val="0"/>
        <w:spacing w:after="0" w:line="240" w:lineRule="auto"/>
        <w:ind w:left="187"/>
        <w:rPr>
          <w:rFonts w:ascii="Times New Roman" w:eastAsia="Times-New-Roman" w:hAnsi="Times New Roman"/>
          <w:lang w:val="lt-LT" w:eastAsia="zh-CN"/>
        </w:rPr>
      </w:pPr>
      <w:r w:rsidRPr="00B35532">
        <w:rPr>
          <w:rFonts w:ascii="Times New Roman" w:eastAsia="Times-New-Roman" w:hAnsi="Times New Roman"/>
          <w:bCs/>
          <w:lang w:val="lt-LT" w:eastAsia="zh-CN"/>
        </w:rPr>
        <w:t xml:space="preserve">nenormalus elgesys, nuotaikos svyravimas, agresija, susijaudinimas, nerimas, afazija, </w:t>
      </w:r>
      <w:proofErr w:type="spellStart"/>
      <w:r w:rsidRPr="00B35532">
        <w:rPr>
          <w:rFonts w:ascii="Times New Roman" w:eastAsia="Times-New-Roman" w:hAnsi="Times New Roman"/>
          <w:bCs/>
          <w:lang w:val="lt-LT" w:eastAsia="zh-CN"/>
        </w:rPr>
        <w:t>astenija</w:t>
      </w:r>
      <w:proofErr w:type="spellEnd"/>
      <w:r w:rsidRPr="00B35532">
        <w:rPr>
          <w:rFonts w:ascii="Times New Roman" w:eastAsia="Times-New-Roman" w:hAnsi="Times New Roman"/>
          <w:bCs/>
          <w:lang w:val="lt-LT" w:eastAsia="zh-CN"/>
        </w:rPr>
        <w:t xml:space="preserve">, </w:t>
      </w:r>
      <w:proofErr w:type="spellStart"/>
      <w:r w:rsidRPr="00B35532">
        <w:rPr>
          <w:rFonts w:ascii="Times New Roman" w:eastAsia="Times-New-Roman" w:hAnsi="Times New Roman"/>
          <w:bCs/>
          <w:lang w:val="lt-LT" w:eastAsia="zh-CN"/>
        </w:rPr>
        <w:t>ataksija</w:t>
      </w:r>
      <w:proofErr w:type="spellEnd"/>
      <w:r w:rsidRPr="00B35532">
        <w:rPr>
          <w:rFonts w:ascii="Times New Roman" w:eastAsia="Times-New-Roman" w:hAnsi="Times New Roman"/>
          <w:bCs/>
          <w:lang w:val="lt-LT" w:eastAsia="zh-CN"/>
        </w:rPr>
        <w:t xml:space="preserve">, smegenėlių sindromas, galvos smegenų funkcijos deficitas, kognityvinis sutrikimas, koma, sumišimo būsena, galvinių nervų disfunkcija, sutrikusios sąmonės būsena, depresija, dezorientacija, galvos </w:t>
      </w:r>
      <w:r w:rsidRPr="00B35532">
        <w:rPr>
          <w:rFonts w:ascii="Times New Roman" w:eastAsia="Times-New-Roman" w:hAnsi="Times New Roman"/>
          <w:bCs/>
          <w:lang w:val="lt-LT" w:eastAsia="zh-CN"/>
        </w:rPr>
        <w:lastRenderedPageBreak/>
        <w:t xml:space="preserve">svaigimas, pokyčiai </w:t>
      </w:r>
      <w:proofErr w:type="spellStart"/>
      <w:r w:rsidRPr="00B35532">
        <w:rPr>
          <w:rFonts w:ascii="Times New Roman" w:eastAsia="Times-New-Roman" w:hAnsi="Times New Roman"/>
          <w:bCs/>
          <w:lang w:val="lt-LT" w:eastAsia="zh-CN"/>
        </w:rPr>
        <w:t>elektroencefalogramoje</w:t>
      </w:r>
      <w:proofErr w:type="spellEnd"/>
      <w:r w:rsidRPr="00B35532">
        <w:rPr>
          <w:rFonts w:ascii="Times New Roman" w:eastAsia="Times-New-Roman" w:hAnsi="Times New Roman"/>
          <w:bCs/>
          <w:lang w:val="lt-LT" w:eastAsia="zh-CN"/>
        </w:rPr>
        <w:t xml:space="preserve">, </w:t>
      </w:r>
      <w:proofErr w:type="spellStart"/>
      <w:r w:rsidRPr="00B35532">
        <w:rPr>
          <w:rFonts w:ascii="Times New Roman" w:eastAsia="Times-New-Roman" w:hAnsi="Times New Roman"/>
          <w:bCs/>
          <w:lang w:val="lt-LT" w:eastAsia="zh-CN"/>
        </w:rPr>
        <w:t>encefalopatija</w:t>
      </w:r>
      <w:proofErr w:type="spellEnd"/>
      <w:r w:rsidRPr="00B35532">
        <w:rPr>
          <w:rFonts w:ascii="Times New Roman" w:eastAsia="Times-New-Roman" w:hAnsi="Times New Roman"/>
          <w:bCs/>
          <w:lang w:val="lt-LT" w:eastAsia="zh-CN"/>
        </w:rPr>
        <w:t xml:space="preserve">, blankus afektas, haliucinacijos, galvos skausmas, </w:t>
      </w:r>
      <w:proofErr w:type="spellStart"/>
      <w:r w:rsidRPr="00B35532">
        <w:rPr>
          <w:rFonts w:ascii="Times New Roman" w:eastAsia="Times-New-Roman" w:hAnsi="Times New Roman"/>
          <w:bCs/>
          <w:lang w:val="lt-LT" w:eastAsia="zh-CN"/>
        </w:rPr>
        <w:t>suicidinės</w:t>
      </w:r>
      <w:proofErr w:type="spellEnd"/>
      <w:r w:rsidRPr="00B35532">
        <w:rPr>
          <w:rFonts w:ascii="Times New Roman" w:eastAsia="Times-New-Roman" w:hAnsi="Times New Roman"/>
          <w:bCs/>
          <w:lang w:val="lt-LT" w:eastAsia="zh-CN"/>
        </w:rPr>
        <w:t xml:space="preserve"> mintys, letargija, atminties sutrikimas, nuotaikos pokyčiai, motorinė disfunkcija, raumenų spazmai, </w:t>
      </w:r>
      <w:proofErr w:type="spellStart"/>
      <w:r w:rsidRPr="00B35532">
        <w:rPr>
          <w:rFonts w:ascii="Times New Roman" w:eastAsia="Times-New-Roman" w:hAnsi="Times New Roman"/>
          <w:bCs/>
          <w:lang w:val="lt-LT" w:eastAsia="zh-CN"/>
        </w:rPr>
        <w:t>mioklonijos</w:t>
      </w:r>
      <w:proofErr w:type="spellEnd"/>
      <w:r w:rsidRPr="00B35532">
        <w:rPr>
          <w:rFonts w:ascii="Times New Roman" w:eastAsia="Times-New-Roman" w:hAnsi="Times New Roman"/>
          <w:bCs/>
          <w:lang w:val="lt-LT" w:eastAsia="zh-CN"/>
        </w:rPr>
        <w:t xml:space="preserve">, progresuojantis galvos smegenų kamieno refleksų praradimas, </w:t>
      </w:r>
      <w:proofErr w:type="spellStart"/>
      <w:r w:rsidRPr="00B35532">
        <w:rPr>
          <w:rFonts w:ascii="Times New Roman" w:eastAsia="Times-New-Roman" w:hAnsi="Times New Roman"/>
          <w:bCs/>
          <w:lang w:val="lt-LT" w:eastAsia="zh-CN"/>
        </w:rPr>
        <w:t>psichozinė</w:t>
      </w:r>
      <w:proofErr w:type="spellEnd"/>
      <w:r w:rsidRPr="00B35532">
        <w:rPr>
          <w:rFonts w:ascii="Times New Roman" w:eastAsia="Times-New-Roman" w:hAnsi="Times New Roman"/>
          <w:bCs/>
          <w:lang w:val="lt-LT" w:eastAsia="zh-CN"/>
        </w:rPr>
        <w:t xml:space="preserve"> reakcija, neramumas, mieguistumas, drebulys, šlapimo nelaikymas. </w:t>
      </w:r>
    </w:p>
    <w:p w14:paraId="4C1682CD" w14:textId="77777777" w:rsidR="00B35532" w:rsidRPr="00B35532" w:rsidRDefault="00B35532" w:rsidP="00B35532">
      <w:pPr>
        <w:autoSpaceDE w:val="0"/>
        <w:autoSpaceDN w:val="0"/>
        <w:adjustRightInd w:val="0"/>
        <w:spacing w:after="0" w:line="240" w:lineRule="auto"/>
        <w:ind w:left="187" w:right="622" w:hanging="188"/>
        <w:rPr>
          <w:rFonts w:ascii="Times New Roman" w:eastAsia="Times-New-Roman" w:hAnsi="Times New Roman"/>
          <w:lang w:val="lt-LT" w:eastAsia="zh-CN"/>
        </w:rPr>
      </w:pPr>
      <w:r w:rsidRPr="00B35532">
        <w:rPr>
          <w:rFonts w:ascii="Times New Roman" w:eastAsia="Times-New-Roman" w:hAnsi="Times New Roman"/>
          <w:position w:val="11"/>
          <w:vertAlign w:val="superscript"/>
          <w:lang w:val="lt-LT" w:eastAsia="zh-CN"/>
        </w:rPr>
        <w:t xml:space="preserve">6 </w:t>
      </w:r>
      <w:r w:rsidRPr="00B35532">
        <w:rPr>
          <w:rFonts w:ascii="Times New Roman" w:eastAsia="Times-New-Roman" w:hAnsi="Times New Roman"/>
          <w:bCs/>
          <w:lang w:val="lt-LT" w:eastAsia="zh-CN"/>
        </w:rPr>
        <w:t xml:space="preserve">Toksinis poveikis širdžiai buvo aprašytas kaip </w:t>
      </w:r>
      <w:proofErr w:type="spellStart"/>
      <w:r w:rsidRPr="00B35532">
        <w:rPr>
          <w:rFonts w:ascii="Times New Roman" w:eastAsia="Times-New-Roman" w:hAnsi="Times New Roman"/>
          <w:bCs/>
          <w:lang w:val="lt-LT" w:eastAsia="zh-CN"/>
        </w:rPr>
        <w:t>stazinis</w:t>
      </w:r>
      <w:proofErr w:type="spellEnd"/>
      <w:r w:rsidRPr="00B35532">
        <w:rPr>
          <w:rFonts w:ascii="Times New Roman" w:eastAsia="Times-New-Roman" w:hAnsi="Times New Roman"/>
          <w:bCs/>
          <w:lang w:val="lt-LT" w:eastAsia="zh-CN"/>
        </w:rPr>
        <w:t xml:space="preserve"> širdies nepakankamumas, tachikardija, plaučių edema</w:t>
      </w:r>
      <w:r w:rsidRPr="00B35532">
        <w:rPr>
          <w:rFonts w:ascii="Times New Roman" w:eastAsia="Times-New-Roman" w:hAnsi="Times New Roman"/>
          <w:lang w:val="lt-LT" w:eastAsia="zh-CN"/>
        </w:rPr>
        <w:t xml:space="preserve">. </w:t>
      </w:r>
      <w:r w:rsidRPr="00B35532">
        <w:rPr>
          <w:rFonts w:ascii="Times New Roman" w:eastAsia="Times-New-Roman" w:hAnsi="Times New Roman"/>
          <w:bCs/>
          <w:lang w:val="lt-LT" w:eastAsia="zh-CN"/>
        </w:rPr>
        <w:t>Buvo praneštą apie mirtinus atvejus</w:t>
      </w:r>
      <w:r w:rsidRPr="00B35532">
        <w:rPr>
          <w:rFonts w:ascii="Times New Roman" w:eastAsia="Times-New-Roman" w:hAnsi="Times New Roman"/>
          <w:lang w:val="lt-LT" w:eastAsia="zh-CN"/>
        </w:rPr>
        <w:t xml:space="preserve">. </w:t>
      </w:r>
    </w:p>
    <w:p w14:paraId="16A4CB91" w14:textId="77777777" w:rsidR="00B35532" w:rsidRPr="00B35532" w:rsidRDefault="00B35532" w:rsidP="00B35532">
      <w:pPr>
        <w:widowControl w:val="0"/>
        <w:autoSpaceDE w:val="0"/>
        <w:autoSpaceDN w:val="0"/>
        <w:adjustRightInd w:val="0"/>
        <w:spacing w:after="0" w:line="240" w:lineRule="auto"/>
        <w:ind w:left="187" w:hanging="188"/>
        <w:rPr>
          <w:rFonts w:ascii="Times New Roman" w:eastAsia="Times-New-Roman" w:hAnsi="Times New Roman"/>
          <w:lang w:val="lt-LT" w:eastAsia="fr-BE"/>
        </w:rPr>
      </w:pPr>
      <w:r w:rsidRPr="00B35532">
        <w:rPr>
          <w:rFonts w:ascii="Times New Roman" w:eastAsia="Times-New-Roman" w:hAnsi="Times New Roman"/>
          <w:position w:val="11"/>
          <w:vertAlign w:val="superscript"/>
          <w:lang w:val="lt-LT" w:eastAsia="fr-BE"/>
        </w:rPr>
        <w:t xml:space="preserve">7 </w:t>
      </w:r>
      <w:r w:rsidRPr="00B35532">
        <w:rPr>
          <w:rFonts w:ascii="Times New Roman" w:eastAsia="Times-New-Roman" w:hAnsi="Times New Roman"/>
          <w:bCs/>
          <w:lang w:val="lt-LT" w:eastAsia="fr-BE"/>
        </w:rPr>
        <w:t xml:space="preserve">Gauta pranešimų apie </w:t>
      </w:r>
      <w:proofErr w:type="spellStart"/>
      <w:r w:rsidRPr="00B35532">
        <w:rPr>
          <w:rFonts w:ascii="Times New Roman" w:eastAsia="Times-New-Roman" w:hAnsi="Times New Roman"/>
          <w:bCs/>
          <w:lang w:val="lt-LT" w:eastAsia="fr-BE"/>
        </w:rPr>
        <w:t>hipotenzijos</w:t>
      </w:r>
      <w:proofErr w:type="spellEnd"/>
      <w:r w:rsidRPr="00B35532">
        <w:rPr>
          <w:rFonts w:ascii="Times New Roman" w:eastAsia="Times-New-Roman" w:hAnsi="Times New Roman"/>
          <w:bCs/>
          <w:lang w:val="lt-LT" w:eastAsia="fr-BE"/>
        </w:rPr>
        <w:t xml:space="preserve">, sukėlusios šoką ir mirtį, atvejus. </w:t>
      </w:r>
    </w:p>
    <w:p w14:paraId="4B222C07" w14:textId="77777777" w:rsidR="00B35532" w:rsidRPr="00B35532" w:rsidRDefault="00B35532" w:rsidP="00B35532">
      <w:pPr>
        <w:widowControl w:val="0"/>
        <w:autoSpaceDE w:val="0"/>
        <w:autoSpaceDN w:val="0"/>
        <w:adjustRightInd w:val="0"/>
        <w:spacing w:after="0" w:line="240" w:lineRule="auto"/>
        <w:ind w:left="187" w:right="160" w:hanging="188"/>
        <w:rPr>
          <w:rFonts w:ascii="Times New Roman" w:eastAsia="Times-New-Roman" w:hAnsi="Times New Roman"/>
          <w:lang w:val="lt-LT" w:eastAsia="fr-BE"/>
        </w:rPr>
      </w:pPr>
      <w:r w:rsidRPr="00B35532">
        <w:rPr>
          <w:rFonts w:ascii="Times New Roman" w:eastAsia="Times-New-Roman" w:hAnsi="Times New Roman"/>
          <w:position w:val="11"/>
          <w:vertAlign w:val="superscript"/>
          <w:lang w:val="lt-LT" w:eastAsia="fr-BE"/>
        </w:rPr>
        <w:t xml:space="preserve">8 </w:t>
      </w:r>
      <w:r w:rsidRPr="00B35532">
        <w:rPr>
          <w:rFonts w:ascii="Times New Roman" w:eastAsia="Times-New-Roman" w:hAnsi="Times New Roman"/>
          <w:bCs/>
          <w:lang w:val="lt-LT" w:eastAsia="fr-BE"/>
        </w:rPr>
        <w:t xml:space="preserve">Toksinis poveikis kepenims buvo aprašytas kaip kepenų fermentų (tai yra, serumo </w:t>
      </w:r>
      <w:proofErr w:type="spellStart"/>
      <w:r w:rsidRPr="00B35532">
        <w:rPr>
          <w:rFonts w:ascii="Times New Roman" w:eastAsia="Times-New-Roman" w:hAnsi="Times New Roman"/>
          <w:bCs/>
          <w:lang w:val="lt-LT" w:eastAsia="fr-BE"/>
        </w:rPr>
        <w:t>alanininės</w:t>
      </w:r>
      <w:proofErr w:type="spellEnd"/>
      <w:r w:rsidRPr="00B35532">
        <w:rPr>
          <w:rFonts w:ascii="Times New Roman" w:eastAsia="Times-New-Roman" w:hAnsi="Times New Roman"/>
          <w:bCs/>
          <w:lang w:val="lt-LT" w:eastAsia="fr-BE"/>
        </w:rPr>
        <w:t xml:space="preserve"> </w:t>
      </w:r>
      <w:proofErr w:type="spellStart"/>
      <w:r w:rsidRPr="00B35532">
        <w:rPr>
          <w:rFonts w:ascii="Times New Roman" w:eastAsia="Times-New-Roman" w:hAnsi="Times New Roman"/>
          <w:bCs/>
          <w:lang w:val="lt-LT" w:eastAsia="fr-BE"/>
        </w:rPr>
        <w:t>aminotransferazės</w:t>
      </w:r>
      <w:proofErr w:type="spellEnd"/>
      <w:r w:rsidRPr="00B35532">
        <w:rPr>
          <w:rFonts w:ascii="Times New Roman" w:eastAsia="Times-New-Roman" w:hAnsi="Times New Roman"/>
          <w:bCs/>
          <w:lang w:val="lt-LT" w:eastAsia="fr-BE"/>
        </w:rPr>
        <w:t xml:space="preserve">, serumo </w:t>
      </w:r>
      <w:proofErr w:type="spellStart"/>
      <w:r w:rsidRPr="00B35532">
        <w:rPr>
          <w:rFonts w:ascii="Times New Roman" w:eastAsia="Times-New-Roman" w:hAnsi="Times New Roman"/>
          <w:bCs/>
          <w:lang w:val="lt-LT" w:eastAsia="fr-BE"/>
        </w:rPr>
        <w:t>aspartatinės</w:t>
      </w:r>
      <w:proofErr w:type="spellEnd"/>
      <w:r w:rsidRPr="00B35532">
        <w:rPr>
          <w:rFonts w:ascii="Times New Roman" w:eastAsia="Times-New-Roman" w:hAnsi="Times New Roman"/>
          <w:bCs/>
          <w:lang w:val="lt-LT" w:eastAsia="fr-BE"/>
        </w:rPr>
        <w:t xml:space="preserve"> </w:t>
      </w:r>
      <w:proofErr w:type="spellStart"/>
      <w:r w:rsidRPr="00B35532">
        <w:rPr>
          <w:rFonts w:ascii="Times New Roman" w:eastAsia="Times-New-Roman" w:hAnsi="Times New Roman"/>
          <w:bCs/>
          <w:lang w:val="lt-LT" w:eastAsia="fr-BE"/>
        </w:rPr>
        <w:t>aminotransferazės</w:t>
      </w:r>
      <w:proofErr w:type="spellEnd"/>
      <w:r w:rsidRPr="00B35532">
        <w:rPr>
          <w:rFonts w:ascii="Times New Roman" w:eastAsia="Times-New-Roman" w:hAnsi="Times New Roman"/>
          <w:bCs/>
          <w:lang w:val="lt-LT" w:eastAsia="fr-BE"/>
        </w:rPr>
        <w:t xml:space="preserve">, šarminės fosfatazės, </w:t>
      </w:r>
      <w:proofErr w:type="spellStart"/>
      <w:r w:rsidRPr="00B35532">
        <w:rPr>
          <w:rFonts w:ascii="Times New Roman" w:eastAsia="Times-New-Roman" w:hAnsi="Times New Roman"/>
          <w:bCs/>
          <w:lang w:val="lt-LT" w:eastAsia="fr-BE"/>
        </w:rPr>
        <w:t>gamagliutamiltransferazės</w:t>
      </w:r>
      <w:proofErr w:type="spellEnd"/>
      <w:r w:rsidRPr="00B35532">
        <w:rPr>
          <w:rFonts w:ascii="Times New Roman" w:eastAsia="Times-New-Roman" w:hAnsi="Times New Roman"/>
          <w:bCs/>
          <w:lang w:val="lt-LT" w:eastAsia="fr-BE"/>
        </w:rPr>
        <w:t xml:space="preserve"> ir </w:t>
      </w:r>
      <w:proofErr w:type="spellStart"/>
      <w:r w:rsidRPr="00B35532">
        <w:rPr>
          <w:rFonts w:ascii="Times New Roman" w:eastAsia="Times-New-Roman" w:hAnsi="Times New Roman"/>
          <w:bCs/>
          <w:lang w:val="lt-LT" w:eastAsia="fr-BE"/>
        </w:rPr>
        <w:t>laktatdehidrogenazės</w:t>
      </w:r>
      <w:proofErr w:type="spellEnd"/>
      <w:r w:rsidRPr="00B35532">
        <w:rPr>
          <w:rFonts w:ascii="Times New Roman" w:eastAsia="Times-New-Roman" w:hAnsi="Times New Roman"/>
          <w:bCs/>
          <w:lang w:val="lt-LT" w:eastAsia="fr-BE"/>
        </w:rPr>
        <w:t xml:space="preserve">) koncentracijos padidėjimas, padidėjusi </w:t>
      </w:r>
      <w:proofErr w:type="spellStart"/>
      <w:r w:rsidRPr="00B35532">
        <w:rPr>
          <w:rFonts w:ascii="Times New Roman" w:eastAsia="Times-New-Roman" w:hAnsi="Times New Roman"/>
          <w:bCs/>
          <w:lang w:val="lt-LT" w:eastAsia="fr-BE"/>
        </w:rPr>
        <w:t>bilirubino</w:t>
      </w:r>
      <w:proofErr w:type="spellEnd"/>
      <w:r w:rsidRPr="00B35532">
        <w:rPr>
          <w:rFonts w:ascii="Times New Roman" w:eastAsia="Times-New-Roman" w:hAnsi="Times New Roman"/>
          <w:bCs/>
          <w:lang w:val="lt-LT" w:eastAsia="fr-BE"/>
        </w:rPr>
        <w:t xml:space="preserve"> koncentracija, gelta, </w:t>
      </w:r>
      <w:proofErr w:type="spellStart"/>
      <w:r w:rsidRPr="00B35532">
        <w:rPr>
          <w:rFonts w:ascii="Times New Roman" w:eastAsia="Times-New-Roman" w:hAnsi="Times New Roman"/>
          <w:bCs/>
          <w:lang w:val="lt-LT" w:eastAsia="fr-BE"/>
        </w:rPr>
        <w:t>hepatorenalinis</w:t>
      </w:r>
      <w:proofErr w:type="spellEnd"/>
      <w:r w:rsidRPr="00B35532">
        <w:rPr>
          <w:rFonts w:ascii="Times New Roman" w:eastAsia="Times-New-Roman" w:hAnsi="Times New Roman"/>
          <w:bCs/>
          <w:lang w:val="lt-LT" w:eastAsia="fr-BE"/>
        </w:rPr>
        <w:t xml:space="preserve"> sindromas. </w:t>
      </w:r>
    </w:p>
    <w:p w14:paraId="78FFE4C7" w14:textId="77777777" w:rsidR="00B35532" w:rsidRPr="00B35532" w:rsidRDefault="00B35532" w:rsidP="00B35532">
      <w:pPr>
        <w:widowControl w:val="0"/>
        <w:autoSpaceDE w:val="0"/>
        <w:autoSpaceDN w:val="0"/>
        <w:adjustRightInd w:val="0"/>
        <w:spacing w:after="0" w:line="240" w:lineRule="auto"/>
        <w:ind w:left="187" w:hanging="188"/>
        <w:rPr>
          <w:rFonts w:ascii="Times New Roman" w:eastAsia="Times-New-Roman" w:hAnsi="Times New Roman"/>
          <w:lang w:val="lt-LT" w:eastAsia="fr-BE"/>
        </w:rPr>
      </w:pPr>
      <w:r w:rsidRPr="00B35532">
        <w:rPr>
          <w:rFonts w:ascii="Times New Roman" w:eastAsia="Times-New-Roman" w:hAnsi="Times New Roman"/>
          <w:position w:val="11"/>
          <w:vertAlign w:val="superscript"/>
          <w:lang w:val="lt-LT" w:eastAsia="fr-BE"/>
        </w:rPr>
        <w:t xml:space="preserve">9 </w:t>
      </w:r>
      <w:r w:rsidRPr="00B35532">
        <w:rPr>
          <w:rFonts w:ascii="Times New Roman" w:eastAsia="Times-New-Roman" w:hAnsi="Times New Roman"/>
          <w:lang w:val="lt-LT" w:eastAsia="fr-BE"/>
        </w:rPr>
        <w:t xml:space="preserve">Hemoraginio cistito dažnis apskaičiuotas remiantis </w:t>
      </w:r>
      <w:proofErr w:type="spellStart"/>
      <w:r w:rsidRPr="00B35532">
        <w:rPr>
          <w:rFonts w:ascii="Times New Roman" w:eastAsia="Times-New-Roman" w:hAnsi="Times New Roman"/>
          <w:lang w:val="lt-LT" w:eastAsia="fr-BE"/>
        </w:rPr>
        <w:t>hematurijos</w:t>
      </w:r>
      <w:proofErr w:type="spellEnd"/>
      <w:r w:rsidRPr="00B35532">
        <w:rPr>
          <w:rFonts w:ascii="Times New Roman" w:eastAsia="Times-New-Roman" w:hAnsi="Times New Roman"/>
          <w:lang w:val="lt-LT" w:eastAsia="fr-BE"/>
        </w:rPr>
        <w:t xml:space="preserve"> dažniu. </w:t>
      </w:r>
      <w:r w:rsidRPr="00B35532">
        <w:rPr>
          <w:rFonts w:ascii="Times New Roman" w:eastAsia="Times-New-Roman" w:hAnsi="Times New Roman"/>
          <w:bCs/>
          <w:lang w:val="lt-LT" w:eastAsia="fr-BE"/>
        </w:rPr>
        <w:t xml:space="preserve">Į aprašytus hemoraginio cistito atvejus įtraukta </w:t>
      </w:r>
      <w:proofErr w:type="spellStart"/>
      <w:r w:rsidRPr="00B35532">
        <w:rPr>
          <w:rFonts w:ascii="Times New Roman" w:eastAsia="Times-New-Roman" w:hAnsi="Times New Roman"/>
          <w:bCs/>
          <w:lang w:val="lt-LT" w:eastAsia="fr-BE"/>
        </w:rPr>
        <w:t>dizurija</w:t>
      </w:r>
      <w:proofErr w:type="spellEnd"/>
      <w:r w:rsidRPr="00B35532">
        <w:rPr>
          <w:rFonts w:ascii="Times New Roman" w:eastAsia="Times-New-Roman" w:hAnsi="Times New Roman"/>
          <w:bCs/>
          <w:lang w:val="lt-LT" w:eastAsia="fr-BE"/>
        </w:rPr>
        <w:t xml:space="preserve"> ir </w:t>
      </w:r>
      <w:proofErr w:type="spellStart"/>
      <w:r w:rsidRPr="00B35532">
        <w:rPr>
          <w:rFonts w:ascii="Times New Roman" w:eastAsia="Times-New-Roman" w:hAnsi="Times New Roman"/>
          <w:bCs/>
          <w:lang w:val="lt-LT" w:eastAsia="fr-BE"/>
        </w:rPr>
        <w:t>pol</w:t>
      </w:r>
      <w:r w:rsidR="00994C9B">
        <w:rPr>
          <w:rFonts w:ascii="Times New Roman" w:eastAsia="Times-New-Roman" w:hAnsi="Times New Roman"/>
          <w:bCs/>
          <w:lang w:val="lt-LT" w:eastAsia="fr-BE"/>
        </w:rPr>
        <w:t>i</w:t>
      </w:r>
      <w:r w:rsidRPr="00B35532">
        <w:rPr>
          <w:rFonts w:ascii="Times New Roman" w:eastAsia="Times-New-Roman" w:hAnsi="Times New Roman"/>
          <w:bCs/>
          <w:lang w:val="lt-LT" w:eastAsia="fr-BE"/>
        </w:rPr>
        <w:t>akiurija</w:t>
      </w:r>
      <w:proofErr w:type="spellEnd"/>
      <w:r w:rsidRPr="00B35532">
        <w:rPr>
          <w:rFonts w:ascii="Times New Roman" w:eastAsia="Times-New-Roman" w:hAnsi="Times New Roman"/>
          <w:bCs/>
          <w:lang w:val="lt-LT" w:eastAsia="fr-BE"/>
        </w:rPr>
        <w:t xml:space="preserve">. </w:t>
      </w:r>
    </w:p>
    <w:p w14:paraId="0BF89723" w14:textId="77777777" w:rsidR="00B35532" w:rsidRPr="00B35532" w:rsidRDefault="00B35532" w:rsidP="00B35532">
      <w:pPr>
        <w:autoSpaceDE w:val="0"/>
        <w:autoSpaceDN w:val="0"/>
        <w:adjustRightInd w:val="0"/>
        <w:spacing w:after="0" w:line="240" w:lineRule="auto"/>
        <w:rPr>
          <w:rFonts w:ascii="Times New Roman" w:hAnsi="Times New Roman"/>
          <w:bCs/>
          <w:lang w:val="lt-LT" w:eastAsia="fr-BE"/>
        </w:rPr>
      </w:pPr>
      <w:r w:rsidRPr="00B35532">
        <w:rPr>
          <w:rFonts w:ascii="Times New Roman" w:hAnsi="Times New Roman"/>
          <w:vertAlign w:val="superscript"/>
          <w:lang w:val="lt-LT" w:eastAsia="fr-BE"/>
        </w:rPr>
        <w:t xml:space="preserve">10 </w:t>
      </w:r>
      <w:r w:rsidRPr="00B35532">
        <w:rPr>
          <w:rFonts w:ascii="Times New Roman" w:hAnsi="Times New Roman"/>
          <w:bCs/>
          <w:lang w:val="lt-LT" w:eastAsia="fr-BE"/>
        </w:rPr>
        <w:t>Aprašyta, kad inkstų disfunkcija pasireiškė kaip: inkstų nepakankamumas (įskaitant ūminį inkstų nepakankamumą, negrįžtamą inkstų nepakankamumą</w:t>
      </w:r>
      <w:r w:rsidR="00420C3D">
        <w:rPr>
          <w:rFonts w:ascii="Times New Roman" w:hAnsi="Times New Roman"/>
          <w:bCs/>
          <w:lang w:val="lt-LT" w:eastAsia="fr-BE"/>
        </w:rPr>
        <w:t>,</w:t>
      </w:r>
      <w:r w:rsidRPr="00B35532">
        <w:rPr>
          <w:rFonts w:ascii="Times New Roman" w:hAnsi="Times New Roman"/>
          <w:bCs/>
          <w:lang w:val="lt-LT" w:eastAsia="fr-BE"/>
        </w:rPr>
        <w:t xml:space="preserve"> </w:t>
      </w:r>
      <w:r w:rsidRPr="00B35532">
        <w:rPr>
          <w:rFonts w:ascii="Times New Roman" w:eastAsia="Times-New-Roman" w:hAnsi="Times New Roman"/>
          <w:bCs/>
          <w:lang w:val="lt-LT"/>
        </w:rPr>
        <w:t>buvo praneš</w:t>
      </w:r>
      <w:r w:rsidR="00420C3D">
        <w:rPr>
          <w:rFonts w:ascii="Times New Roman" w:eastAsia="Times-New-Roman" w:hAnsi="Times New Roman"/>
          <w:bCs/>
          <w:lang w:val="lt-LT"/>
        </w:rPr>
        <w:t>imų</w:t>
      </w:r>
      <w:r w:rsidRPr="00B35532">
        <w:rPr>
          <w:rFonts w:ascii="Times New Roman" w:eastAsia="Times-New-Roman" w:hAnsi="Times New Roman"/>
          <w:bCs/>
          <w:lang w:val="lt-LT"/>
        </w:rPr>
        <w:t xml:space="preserve"> apie mirtinus atvejus</w:t>
      </w:r>
      <w:r w:rsidRPr="00B35532">
        <w:rPr>
          <w:rFonts w:ascii="Times New Roman" w:hAnsi="Times New Roman"/>
          <w:bCs/>
          <w:lang w:val="lt-LT" w:eastAsia="fr-BE"/>
        </w:rPr>
        <w:t xml:space="preserve">), padidėjusi kreatinino koncentracija kraujo serume, padidėjusi kraujo šlapalo azoto koncentracija, sumažėjęs kreatinino klirensas, </w:t>
      </w:r>
      <w:proofErr w:type="spellStart"/>
      <w:r w:rsidRPr="00B35532">
        <w:rPr>
          <w:rFonts w:ascii="Times New Roman" w:hAnsi="Times New Roman"/>
          <w:bCs/>
          <w:lang w:val="lt-LT" w:eastAsia="fr-BE"/>
        </w:rPr>
        <w:t>metabolinė</w:t>
      </w:r>
      <w:proofErr w:type="spellEnd"/>
      <w:r w:rsidRPr="00B35532">
        <w:rPr>
          <w:rFonts w:ascii="Times New Roman" w:hAnsi="Times New Roman"/>
          <w:bCs/>
          <w:lang w:val="lt-LT" w:eastAsia="fr-BE"/>
        </w:rPr>
        <w:t xml:space="preserve"> </w:t>
      </w:r>
      <w:proofErr w:type="spellStart"/>
      <w:r w:rsidRPr="00B35532">
        <w:rPr>
          <w:rFonts w:ascii="Times New Roman" w:hAnsi="Times New Roman"/>
          <w:bCs/>
          <w:lang w:val="lt-LT" w:eastAsia="fr-BE"/>
        </w:rPr>
        <w:t>acidozė</w:t>
      </w:r>
      <w:proofErr w:type="spellEnd"/>
      <w:r w:rsidRPr="00B35532">
        <w:rPr>
          <w:rFonts w:ascii="Times New Roman" w:hAnsi="Times New Roman"/>
          <w:bCs/>
          <w:lang w:val="lt-LT" w:eastAsia="fr-BE"/>
        </w:rPr>
        <w:t xml:space="preserve">, </w:t>
      </w:r>
      <w:proofErr w:type="spellStart"/>
      <w:r w:rsidRPr="00B35532">
        <w:rPr>
          <w:rFonts w:ascii="Times New Roman" w:hAnsi="Times New Roman"/>
          <w:bCs/>
          <w:lang w:val="lt-LT" w:eastAsia="fr-BE"/>
        </w:rPr>
        <w:t>anurija</w:t>
      </w:r>
      <w:proofErr w:type="spellEnd"/>
      <w:r w:rsidRPr="00B35532">
        <w:rPr>
          <w:rFonts w:ascii="Times New Roman" w:hAnsi="Times New Roman"/>
          <w:bCs/>
          <w:lang w:val="lt-LT" w:eastAsia="fr-BE"/>
        </w:rPr>
        <w:t xml:space="preserve">, </w:t>
      </w:r>
      <w:proofErr w:type="spellStart"/>
      <w:r w:rsidRPr="00B35532">
        <w:rPr>
          <w:rFonts w:ascii="Times New Roman" w:hAnsi="Times New Roman"/>
          <w:bCs/>
          <w:lang w:val="lt-LT" w:eastAsia="fr-BE"/>
        </w:rPr>
        <w:t>oligurija</w:t>
      </w:r>
      <w:proofErr w:type="spellEnd"/>
      <w:r w:rsidRPr="00B35532">
        <w:rPr>
          <w:rFonts w:ascii="Times New Roman" w:hAnsi="Times New Roman"/>
          <w:bCs/>
          <w:lang w:val="lt-LT" w:eastAsia="fr-BE"/>
        </w:rPr>
        <w:t xml:space="preserve">, </w:t>
      </w:r>
      <w:proofErr w:type="spellStart"/>
      <w:r w:rsidRPr="00B35532">
        <w:rPr>
          <w:rFonts w:ascii="Times New Roman" w:hAnsi="Times New Roman"/>
          <w:bCs/>
          <w:lang w:val="lt-LT" w:eastAsia="fr-BE"/>
        </w:rPr>
        <w:t>gliukozurija</w:t>
      </w:r>
      <w:proofErr w:type="spellEnd"/>
      <w:r w:rsidRPr="00B35532">
        <w:rPr>
          <w:rFonts w:ascii="Times New Roman" w:hAnsi="Times New Roman"/>
          <w:bCs/>
          <w:lang w:val="lt-LT" w:eastAsia="fr-BE"/>
        </w:rPr>
        <w:t xml:space="preserve">, </w:t>
      </w:r>
      <w:proofErr w:type="spellStart"/>
      <w:r w:rsidRPr="00B35532">
        <w:rPr>
          <w:rFonts w:ascii="Times New Roman" w:hAnsi="Times New Roman"/>
          <w:bCs/>
          <w:lang w:val="lt-LT" w:eastAsia="fr-BE"/>
        </w:rPr>
        <w:t>hiponatremija</w:t>
      </w:r>
      <w:proofErr w:type="spellEnd"/>
      <w:r w:rsidRPr="00B35532">
        <w:rPr>
          <w:rFonts w:ascii="Times New Roman" w:hAnsi="Times New Roman"/>
          <w:bCs/>
          <w:lang w:val="lt-LT" w:eastAsia="fr-BE"/>
        </w:rPr>
        <w:t xml:space="preserve">, uremija, padidėjęs kreatinino klirensas. Inkstų struktūros pažeidimo išraiška aprašyta kaip: </w:t>
      </w:r>
      <w:r w:rsidR="0033777E" w:rsidRPr="00B35532">
        <w:rPr>
          <w:rFonts w:ascii="Times New Roman" w:hAnsi="Times New Roman"/>
          <w:bCs/>
          <w:lang w:val="lt-LT" w:eastAsia="fr-BE"/>
        </w:rPr>
        <w:t>ūmin</w:t>
      </w:r>
      <w:r w:rsidR="0033777E">
        <w:rPr>
          <w:rFonts w:ascii="Times New Roman" w:hAnsi="Times New Roman"/>
          <w:bCs/>
          <w:lang w:val="lt-LT" w:eastAsia="fr-BE"/>
        </w:rPr>
        <w:t>ė</w:t>
      </w:r>
      <w:r w:rsidR="0033777E" w:rsidRPr="00B35532">
        <w:rPr>
          <w:rFonts w:ascii="Times New Roman" w:hAnsi="Times New Roman"/>
          <w:bCs/>
          <w:lang w:val="lt-LT" w:eastAsia="fr-BE"/>
        </w:rPr>
        <w:t xml:space="preserve"> </w:t>
      </w:r>
      <w:r w:rsidRPr="00B35532">
        <w:rPr>
          <w:rFonts w:ascii="Times New Roman" w:hAnsi="Times New Roman"/>
          <w:bCs/>
          <w:lang w:val="lt-LT" w:eastAsia="fr-BE"/>
        </w:rPr>
        <w:t xml:space="preserve">kanalėlių nekrozė, inkstų parenchimos pažeidimas, </w:t>
      </w:r>
      <w:proofErr w:type="spellStart"/>
      <w:r w:rsidRPr="00B35532">
        <w:rPr>
          <w:rFonts w:ascii="Times New Roman" w:hAnsi="Times New Roman"/>
          <w:bCs/>
          <w:lang w:val="lt-LT" w:eastAsia="fr-BE"/>
        </w:rPr>
        <w:t>fermenturija</w:t>
      </w:r>
      <w:proofErr w:type="spellEnd"/>
      <w:r w:rsidRPr="00B35532">
        <w:rPr>
          <w:rFonts w:ascii="Times New Roman" w:hAnsi="Times New Roman"/>
          <w:bCs/>
          <w:lang w:val="lt-LT" w:eastAsia="fr-BE"/>
        </w:rPr>
        <w:t xml:space="preserve">, </w:t>
      </w:r>
      <w:proofErr w:type="spellStart"/>
      <w:r w:rsidRPr="00B35532">
        <w:rPr>
          <w:rFonts w:ascii="Times New Roman" w:hAnsi="Times New Roman"/>
          <w:bCs/>
          <w:lang w:val="lt-LT" w:eastAsia="fr-BE"/>
        </w:rPr>
        <w:t>cilindrurija</w:t>
      </w:r>
      <w:proofErr w:type="spellEnd"/>
      <w:r w:rsidRPr="00B35532">
        <w:rPr>
          <w:rFonts w:ascii="Times New Roman" w:hAnsi="Times New Roman"/>
          <w:bCs/>
          <w:lang w:val="lt-LT" w:eastAsia="fr-BE"/>
        </w:rPr>
        <w:t xml:space="preserve">, </w:t>
      </w:r>
      <w:proofErr w:type="spellStart"/>
      <w:r w:rsidRPr="00B35532">
        <w:rPr>
          <w:rFonts w:ascii="Times New Roman" w:hAnsi="Times New Roman"/>
          <w:bCs/>
          <w:lang w:val="lt-LT" w:eastAsia="fr-BE"/>
        </w:rPr>
        <w:t>proteinurija</w:t>
      </w:r>
      <w:proofErr w:type="spellEnd"/>
      <w:r w:rsidRPr="00B35532">
        <w:rPr>
          <w:rFonts w:ascii="Times New Roman" w:hAnsi="Times New Roman"/>
          <w:bCs/>
          <w:lang w:val="lt-LT" w:eastAsia="fr-BE"/>
        </w:rPr>
        <w:t>.</w:t>
      </w:r>
    </w:p>
    <w:p w14:paraId="5ACAE278" w14:textId="77777777" w:rsidR="00B35532" w:rsidRPr="00B35532" w:rsidRDefault="00B35532" w:rsidP="00B35532">
      <w:pPr>
        <w:autoSpaceDE w:val="0"/>
        <w:autoSpaceDN w:val="0"/>
        <w:adjustRightInd w:val="0"/>
        <w:spacing w:after="0" w:line="240" w:lineRule="auto"/>
        <w:rPr>
          <w:rFonts w:ascii="Times New Roman" w:hAnsi="Times New Roman"/>
          <w:bCs/>
          <w:lang w:val="lt-LT" w:eastAsia="fr-BE"/>
        </w:rPr>
      </w:pPr>
      <w:r w:rsidRPr="00B35532">
        <w:rPr>
          <w:rFonts w:ascii="Times New Roman" w:hAnsi="Times New Roman"/>
          <w:vertAlign w:val="superscript"/>
          <w:lang w:val="lt-LT" w:eastAsia="fr-BE"/>
        </w:rPr>
        <w:t>11</w:t>
      </w:r>
      <w:r w:rsidRPr="00B35532">
        <w:rPr>
          <w:rFonts w:ascii="Times New Roman" w:hAnsi="Times New Roman"/>
          <w:lang w:val="lt-LT" w:eastAsia="fr-BE"/>
        </w:rPr>
        <w:t xml:space="preserve"> </w:t>
      </w:r>
      <w:r w:rsidRPr="00B35532">
        <w:rPr>
          <w:rFonts w:ascii="Times New Roman" w:hAnsi="Times New Roman"/>
          <w:bCs/>
          <w:lang w:val="lt-LT" w:eastAsia="fr-BE"/>
        </w:rPr>
        <w:t xml:space="preserve">Įskaitant atvejus, kurie aprašyti kaip flebitas ir venų sienelių sudirgimas. </w:t>
      </w:r>
    </w:p>
    <w:p w14:paraId="345EFDBF" w14:textId="77777777" w:rsidR="00B35532" w:rsidRPr="00B35532" w:rsidRDefault="00B35532" w:rsidP="00B35532">
      <w:pPr>
        <w:autoSpaceDE w:val="0"/>
        <w:autoSpaceDN w:val="0"/>
        <w:adjustRightInd w:val="0"/>
        <w:spacing w:after="0" w:line="240" w:lineRule="auto"/>
        <w:rPr>
          <w:rFonts w:ascii="Times New Roman" w:eastAsia="Times-New-Roman" w:hAnsi="Times New Roman"/>
          <w:color w:val="000000"/>
          <w:lang w:val="lt-LT" w:eastAsia="zh-CN"/>
        </w:rPr>
      </w:pPr>
      <w:r w:rsidRPr="00B35532">
        <w:rPr>
          <w:rFonts w:ascii="Times New Roman" w:eastAsia="SimSun" w:hAnsi="Times New Roman"/>
          <w:color w:val="000000"/>
          <w:vertAlign w:val="superscript"/>
          <w:lang w:val="lt-LT" w:eastAsia="zh-CN"/>
        </w:rPr>
        <w:t>12</w:t>
      </w:r>
      <w:r w:rsidRPr="00B35532">
        <w:rPr>
          <w:rFonts w:ascii="Times New Roman" w:eastAsia="SimSun" w:hAnsi="Times New Roman"/>
          <w:color w:val="000000"/>
          <w:lang w:val="lt-LT" w:eastAsia="zh-CN"/>
        </w:rPr>
        <w:t xml:space="preserve"> </w:t>
      </w:r>
      <w:proofErr w:type="spellStart"/>
      <w:r w:rsidRPr="00B35532">
        <w:rPr>
          <w:rFonts w:ascii="Times New Roman" w:eastAsia="SimSun" w:hAnsi="Times New Roman"/>
          <w:color w:val="000000"/>
          <w:lang w:val="lt-LT" w:eastAsia="zh-CN"/>
        </w:rPr>
        <w:t>Neutropeninio</w:t>
      </w:r>
      <w:proofErr w:type="spellEnd"/>
      <w:r w:rsidRPr="00B35532">
        <w:rPr>
          <w:rFonts w:ascii="Times New Roman" w:eastAsia="SimSun" w:hAnsi="Times New Roman"/>
          <w:color w:val="000000"/>
          <w:lang w:val="lt-LT" w:eastAsia="zh-CN"/>
        </w:rPr>
        <w:t xml:space="preserve"> karščiavimo dažnis: įskaitant atvejus, kurie aprašyti kaip </w:t>
      </w:r>
      <w:proofErr w:type="spellStart"/>
      <w:r w:rsidRPr="00B35532">
        <w:rPr>
          <w:rFonts w:ascii="Times New Roman" w:eastAsia="SimSun" w:hAnsi="Times New Roman"/>
          <w:color w:val="000000"/>
          <w:lang w:val="lt-LT" w:eastAsia="zh-CN"/>
        </w:rPr>
        <w:t>granulocitinis</w:t>
      </w:r>
      <w:proofErr w:type="spellEnd"/>
      <w:r w:rsidRPr="00B35532">
        <w:rPr>
          <w:rFonts w:ascii="Times New Roman" w:eastAsia="SimSun" w:hAnsi="Times New Roman"/>
          <w:color w:val="000000"/>
          <w:lang w:val="lt-LT" w:eastAsia="zh-CN"/>
        </w:rPr>
        <w:t xml:space="preserve"> karščiavimas. </w:t>
      </w:r>
    </w:p>
    <w:p w14:paraId="3B394E4C" w14:textId="77777777" w:rsidR="00B35532" w:rsidRPr="00B35532" w:rsidRDefault="00B35532" w:rsidP="00B35532">
      <w:pPr>
        <w:spacing w:after="0" w:line="240" w:lineRule="auto"/>
        <w:rPr>
          <w:rFonts w:ascii="Times New Roman" w:eastAsia="Times New Roman" w:hAnsi="Times New Roman"/>
          <w:lang w:val="lt-LT" w:eastAsia="lt-LT"/>
        </w:rPr>
      </w:pPr>
    </w:p>
    <w:p w14:paraId="4770C2CB" w14:textId="77777777" w:rsidR="00C84C14" w:rsidRPr="00C70338" w:rsidRDefault="00C84C14" w:rsidP="00C84C14">
      <w:pPr>
        <w:tabs>
          <w:tab w:val="left" w:pos="567"/>
        </w:tabs>
        <w:autoSpaceDE w:val="0"/>
        <w:autoSpaceDN w:val="0"/>
        <w:adjustRightInd w:val="0"/>
        <w:spacing w:after="0" w:line="260" w:lineRule="exact"/>
        <w:jc w:val="both"/>
        <w:rPr>
          <w:rFonts w:ascii="Times New Roman" w:eastAsia="Times New Roman" w:hAnsi="Times New Roman"/>
          <w:noProof/>
          <w:snapToGrid w:val="0"/>
          <w:u w:val="single"/>
          <w:lang w:val="lt-LT"/>
        </w:rPr>
      </w:pPr>
      <w:r w:rsidRPr="00C70338">
        <w:rPr>
          <w:rFonts w:ascii="Times New Roman" w:eastAsia="Times New Roman" w:hAnsi="Times New Roman"/>
          <w:noProof/>
          <w:snapToGrid w:val="0"/>
          <w:u w:val="single"/>
          <w:lang w:val="lt-LT"/>
        </w:rPr>
        <w:t>Pranešimas apie įtariamas nepageidaujamas reakcijas</w:t>
      </w:r>
    </w:p>
    <w:p w14:paraId="4BEDCAF9" w14:textId="77777777" w:rsidR="00C84C14" w:rsidRPr="00C70338" w:rsidRDefault="00C84C14" w:rsidP="00C84C14">
      <w:pPr>
        <w:tabs>
          <w:tab w:val="left" w:pos="567"/>
        </w:tabs>
        <w:autoSpaceDE w:val="0"/>
        <w:autoSpaceDN w:val="0"/>
        <w:adjustRightInd w:val="0"/>
        <w:spacing w:after="0" w:line="260" w:lineRule="exact"/>
        <w:jc w:val="both"/>
        <w:rPr>
          <w:rFonts w:ascii="Times New Roman" w:eastAsia="Times New Roman" w:hAnsi="Times New Roman"/>
          <w:noProof/>
          <w:snapToGrid w:val="0"/>
          <w:u w:val="single"/>
          <w:lang w:val="lt-LT"/>
        </w:rPr>
      </w:pPr>
      <w:r w:rsidRPr="00C70338">
        <w:rPr>
          <w:rFonts w:ascii="Times New Roman" w:eastAsia="Times New Roman" w:hAnsi="Times New Roman"/>
          <w:noProof/>
          <w:snapToGrid w:val="0"/>
          <w:u w:val="single"/>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38C20CD" w14:textId="77777777" w:rsidR="00B35532" w:rsidRPr="00B35532" w:rsidRDefault="00B35532" w:rsidP="00B35532">
      <w:pPr>
        <w:spacing w:after="0" w:line="240" w:lineRule="auto"/>
        <w:rPr>
          <w:rFonts w:ascii="Times New Roman" w:eastAsia="Times New Roman" w:hAnsi="Times New Roman"/>
          <w:lang w:val="lt-LT" w:eastAsia="lt-LT"/>
        </w:rPr>
      </w:pPr>
    </w:p>
    <w:p w14:paraId="01D30DE7"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4.9</w:t>
      </w:r>
      <w:r w:rsidRPr="00B35532">
        <w:rPr>
          <w:rFonts w:ascii="Times New Roman" w:eastAsia="Times New Roman" w:hAnsi="Times New Roman"/>
          <w:b/>
          <w:lang w:val="lt-LT" w:eastAsia="lt-LT"/>
        </w:rPr>
        <w:tab/>
        <w:t>Perdozavimas</w:t>
      </w:r>
    </w:p>
    <w:p w14:paraId="18C8F797" w14:textId="77777777" w:rsidR="00B35532" w:rsidRPr="00B35532" w:rsidRDefault="00B35532" w:rsidP="00B35532">
      <w:pPr>
        <w:spacing w:after="0" w:line="240" w:lineRule="auto"/>
        <w:rPr>
          <w:rFonts w:ascii="Times New Roman" w:eastAsia="Times New Roman" w:hAnsi="Times New Roman"/>
          <w:lang w:val="lt-LT" w:eastAsia="lt-LT"/>
        </w:rPr>
      </w:pPr>
    </w:p>
    <w:p w14:paraId="70CF16D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Dėl perdozavimo gali pasireikšti nuo dozės priklau</w:t>
      </w:r>
      <w:r w:rsidR="004A40DF">
        <w:rPr>
          <w:rFonts w:ascii="Times New Roman" w:eastAsia="Times New Roman" w:hAnsi="Times New Roman"/>
          <w:lang w:val="lt-LT" w:eastAsia="lt-LT"/>
        </w:rPr>
        <w:t>s</w:t>
      </w:r>
      <w:r w:rsidRPr="00B35532">
        <w:rPr>
          <w:rFonts w:ascii="Times New Roman" w:eastAsia="Times New Roman" w:hAnsi="Times New Roman"/>
          <w:lang w:val="lt-LT" w:eastAsia="lt-LT"/>
        </w:rPr>
        <w:t xml:space="preserve">omas toksiškumas, pavyzdžiui, toksinis poveikis CNS, toksinis poveikis inkstams, </w:t>
      </w:r>
      <w:proofErr w:type="spellStart"/>
      <w:r w:rsidRPr="00B35532">
        <w:rPr>
          <w:rFonts w:ascii="Times New Roman" w:eastAsia="Times New Roman" w:hAnsi="Times New Roman"/>
          <w:lang w:val="lt-LT" w:eastAsia="lt-LT"/>
        </w:rPr>
        <w:t>mielosupresija</w:t>
      </w:r>
      <w:proofErr w:type="spellEnd"/>
      <w:r w:rsidRPr="00B35532">
        <w:rPr>
          <w:rFonts w:ascii="Times New Roman" w:eastAsia="Times New Roman" w:hAnsi="Times New Roman"/>
          <w:lang w:val="lt-LT" w:eastAsia="lt-LT"/>
        </w:rPr>
        <w:t xml:space="preserve"> ir gleivinių uždegimas </w:t>
      </w:r>
      <w:r w:rsidR="004A40DF">
        <w:rPr>
          <w:rFonts w:ascii="Times New Roman" w:eastAsia="Times New Roman" w:hAnsi="Times New Roman"/>
          <w:lang w:val="lt-LT" w:eastAsia="lt-LT"/>
        </w:rPr>
        <w:t>(ž</w:t>
      </w:r>
      <w:r w:rsidRPr="00B35532">
        <w:rPr>
          <w:rFonts w:ascii="Times New Roman" w:eastAsia="Times New Roman" w:hAnsi="Times New Roman"/>
          <w:lang w:val="lt-LT" w:eastAsia="lt-LT"/>
        </w:rPr>
        <w:t>r</w:t>
      </w:r>
      <w:r w:rsidR="00130A90">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4.4 sk</w:t>
      </w:r>
      <w:r w:rsidR="004A40DF">
        <w:rPr>
          <w:rFonts w:ascii="Times New Roman" w:eastAsia="Times New Roman" w:hAnsi="Times New Roman"/>
          <w:lang w:val="lt-LT" w:eastAsia="lt-LT"/>
        </w:rPr>
        <w:t>yrių)</w:t>
      </w:r>
      <w:r w:rsidRPr="00B35532">
        <w:rPr>
          <w:rFonts w:ascii="Times New Roman" w:eastAsia="Times New Roman" w:hAnsi="Times New Roman"/>
          <w:lang w:val="lt-LT" w:eastAsia="lt-LT"/>
        </w:rPr>
        <w:t>.</w:t>
      </w:r>
    </w:p>
    <w:p w14:paraId="53AB8B9F" w14:textId="77777777" w:rsidR="00B35532" w:rsidRPr="00B35532" w:rsidRDefault="007767BC" w:rsidP="00B35532">
      <w:pPr>
        <w:spacing w:after="0" w:line="240" w:lineRule="auto"/>
        <w:rPr>
          <w:rFonts w:ascii="Times New Roman" w:eastAsia="Times New Roman" w:hAnsi="Times New Roman"/>
          <w:lang w:val="lt-LT" w:eastAsia="lt-LT"/>
        </w:rPr>
      </w:pPr>
      <w:proofErr w:type="spellStart"/>
      <w:r>
        <w:rPr>
          <w:rFonts w:ascii="Times New Roman" w:eastAsia="Times New Roman" w:hAnsi="Times New Roman"/>
          <w:lang w:val="lt-LT" w:eastAsia="lt-LT"/>
        </w:rPr>
        <w:t>P</w:t>
      </w:r>
      <w:r w:rsidR="00B35532" w:rsidRPr="00B35532">
        <w:rPr>
          <w:rFonts w:ascii="Times New Roman" w:eastAsia="Times New Roman" w:hAnsi="Times New Roman"/>
          <w:lang w:val="lt-LT" w:eastAsia="lt-LT"/>
        </w:rPr>
        <w:t>erdozv</w:t>
      </w:r>
      <w:r>
        <w:rPr>
          <w:rFonts w:ascii="Times New Roman" w:eastAsia="Times New Roman" w:hAnsi="Times New Roman"/>
          <w:lang w:val="lt-LT" w:eastAsia="lt-LT"/>
        </w:rPr>
        <w:t>us</w:t>
      </w:r>
      <w:proofErr w:type="spellEnd"/>
      <w:r>
        <w:rPr>
          <w:rFonts w:ascii="Times New Roman" w:eastAsia="Times New Roman" w:hAnsi="Times New Roman"/>
          <w:lang w:val="lt-LT" w:eastAsia="lt-LT"/>
        </w:rPr>
        <w:t xml:space="preserve"> vaistinio preparato</w:t>
      </w:r>
      <w:r w:rsidR="00B35532" w:rsidRPr="00B35532">
        <w:rPr>
          <w:rFonts w:ascii="Times New Roman" w:eastAsia="Times New Roman" w:hAnsi="Times New Roman"/>
          <w:lang w:val="lt-LT" w:eastAsia="lt-LT"/>
        </w:rPr>
        <w:t>, pacientą reikia nuolat stebėti, ar nesivysto toksinis poveikis.</w:t>
      </w:r>
    </w:p>
    <w:p w14:paraId="77182D0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Specifinio priešnuodžio </w:t>
      </w:r>
      <w:proofErr w:type="spellStart"/>
      <w:r w:rsidRPr="00B35532">
        <w:rPr>
          <w:rFonts w:ascii="Times New Roman" w:eastAsia="Times New Roman" w:hAnsi="Times New Roman"/>
          <w:lang w:val="lt-LT" w:eastAsia="lt-LT"/>
        </w:rPr>
        <w:t>ifosfamidui</w:t>
      </w:r>
      <w:proofErr w:type="spellEnd"/>
      <w:r w:rsidRPr="00B35532">
        <w:rPr>
          <w:rFonts w:ascii="Times New Roman" w:eastAsia="Times New Roman" w:hAnsi="Times New Roman"/>
          <w:lang w:val="lt-LT" w:eastAsia="lt-LT"/>
        </w:rPr>
        <w:t xml:space="preserve"> nėra. Perdozavimo pasekmes reikia gydyti pasitelkiant pagalbines priemones, kurios įmanomos, įskaitant tinkamą infekcijų, </w:t>
      </w:r>
      <w:proofErr w:type="spellStart"/>
      <w:r w:rsidRPr="00B35532">
        <w:rPr>
          <w:rFonts w:ascii="Times New Roman" w:eastAsia="Times New Roman" w:hAnsi="Times New Roman"/>
          <w:lang w:val="lt-LT" w:eastAsia="lt-LT"/>
        </w:rPr>
        <w:t>mielosupresijos</w:t>
      </w:r>
      <w:proofErr w:type="spellEnd"/>
      <w:r w:rsidRPr="00B35532">
        <w:rPr>
          <w:rFonts w:ascii="Times New Roman" w:eastAsia="Times New Roman" w:hAnsi="Times New Roman"/>
          <w:lang w:val="lt-LT" w:eastAsia="lt-LT"/>
        </w:rPr>
        <w:t xml:space="preserve"> ar kitokio toksinio poveikio gydymą. </w:t>
      </w:r>
    </w:p>
    <w:p w14:paraId="758520D7"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apykaitos produktus galima </w:t>
      </w:r>
      <w:r w:rsidR="00D559D7">
        <w:rPr>
          <w:rFonts w:ascii="Times New Roman" w:eastAsia="Times New Roman" w:hAnsi="Times New Roman"/>
          <w:lang w:val="lt-LT" w:eastAsia="lt-LT"/>
        </w:rPr>
        <w:t xml:space="preserve">pašalinti </w:t>
      </w:r>
      <w:proofErr w:type="spellStart"/>
      <w:r w:rsidRPr="00B35532">
        <w:rPr>
          <w:rFonts w:ascii="Times New Roman" w:eastAsia="Times New Roman" w:hAnsi="Times New Roman"/>
          <w:lang w:val="lt-LT" w:eastAsia="lt-LT"/>
        </w:rPr>
        <w:t>dializuo</w:t>
      </w:r>
      <w:r w:rsidR="00D559D7">
        <w:rPr>
          <w:rFonts w:ascii="Times New Roman" w:eastAsia="Times New Roman" w:hAnsi="Times New Roman"/>
          <w:lang w:val="lt-LT" w:eastAsia="lt-LT"/>
        </w:rPr>
        <w:t>jant</w:t>
      </w:r>
      <w:proofErr w:type="spellEnd"/>
      <w:r w:rsidRPr="00B35532">
        <w:rPr>
          <w:rFonts w:ascii="Times New Roman" w:eastAsia="Times New Roman" w:hAnsi="Times New Roman"/>
          <w:lang w:val="lt-LT" w:eastAsia="lt-LT"/>
        </w:rPr>
        <w:t>. Jei pasireiškė sunkūs ankstyvi perdozavimo požymiai, reikia apsvarstyti gydymo hemodialize galimybę, ypač pacientams, kuriems sutrikusi inkstų funkcija.</w:t>
      </w:r>
    </w:p>
    <w:p w14:paraId="0F49BF23" w14:textId="77777777" w:rsidR="00B35532" w:rsidRPr="00B35532" w:rsidRDefault="00B35532" w:rsidP="00B35532">
      <w:pPr>
        <w:spacing w:after="0" w:line="240" w:lineRule="auto"/>
        <w:rPr>
          <w:rFonts w:ascii="Times New Roman" w:eastAsia="Times New Roman" w:hAnsi="Times New Roman"/>
          <w:lang w:val="lt-LT" w:eastAsia="lt-LT"/>
        </w:rPr>
      </w:pPr>
    </w:p>
    <w:p w14:paraId="1B364BE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Gydymas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xml:space="preserve"> gali padėti išvengti </w:t>
      </w:r>
      <w:proofErr w:type="spellStart"/>
      <w:r w:rsidR="003A2865">
        <w:rPr>
          <w:rFonts w:ascii="Times New Roman" w:eastAsia="Times New Roman" w:hAnsi="Times New Roman"/>
          <w:lang w:val="lt-LT" w:eastAsia="lt-LT"/>
        </w:rPr>
        <w:t>nefro</w:t>
      </w:r>
      <w:r w:rsidRPr="00B35532">
        <w:rPr>
          <w:rFonts w:ascii="Times New Roman" w:eastAsia="Times New Roman" w:hAnsi="Times New Roman"/>
          <w:lang w:val="lt-LT" w:eastAsia="lt-LT"/>
        </w:rPr>
        <w:t>toksinio</w:t>
      </w:r>
      <w:proofErr w:type="spellEnd"/>
      <w:r w:rsidRPr="00B35532">
        <w:rPr>
          <w:rFonts w:ascii="Times New Roman" w:eastAsia="Times New Roman" w:hAnsi="Times New Roman"/>
          <w:lang w:val="lt-LT" w:eastAsia="lt-LT"/>
        </w:rPr>
        <w:t xml:space="preserve"> perdozavimo poveikio arba jį sumažinti.</w:t>
      </w:r>
    </w:p>
    <w:p w14:paraId="6AD652E7" w14:textId="77777777" w:rsidR="00B35532" w:rsidRPr="00B35532" w:rsidRDefault="00B35532" w:rsidP="00B35532">
      <w:pPr>
        <w:spacing w:after="0" w:line="240" w:lineRule="auto"/>
        <w:rPr>
          <w:rFonts w:ascii="Times New Roman" w:eastAsia="Times New Roman" w:hAnsi="Times New Roman"/>
          <w:lang w:val="lt-LT" w:eastAsia="lt-LT"/>
        </w:rPr>
      </w:pPr>
    </w:p>
    <w:p w14:paraId="3B37546A"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p>
    <w:p w14:paraId="54AE40F2"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FARMAKOLOGINĖS SAVYBĖS</w:t>
      </w:r>
    </w:p>
    <w:p w14:paraId="3BFE66F8" w14:textId="77777777" w:rsidR="00B35532" w:rsidRPr="00B35532" w:rsidRDefault="00B35532" w:rsidP="00B35532">
      <w:pPr>
        <w:spacing w:after="0" w:line="240" w:lineRule="auto"/>
        <w:rPr>
          <w:rFonts w:ascii="Times New Roman" w:eastAsia="Times New Roman" w:hAnsi="Times New Roman"/>
          <w:lang w:val="lt-LT" w:eastAsia="lt-LT"/>
        </w:rPr>
      </w:pPr>
    </w:p>
    <w:p w14:paraId="29C116E1"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5.1</w:t>
      </w:r>
      <w:r w:rsidRPr="00B35532">
        <w:rPr>
          <w:rFonts w:ascii="Times New Roman" w:eastAsia="Times New Roman" w:hAnsi="Times New Roman"/>
          <w:b/>
          <w:lang w:val="lt-LT" w:eastAsia="lt-LT"/>
        </w:rPr>
        <w:tab/>
      </w:r>
      <w:proofErr w:type="spellStart"/>
      <w:r w:rsidRPr="00B35532">
        <w:rPr>
          <w:rFonts w:ascii="Times New Roman" w:eastAsia="Times New Roman" w:hAnsi="Times New Roman"/>
          <w:b/>
          <w:lang w:val="lt-LT" w:eastAsia="lt-LT"/>
        </w:rPr>
        <w:t>Farmakodinaminės</w:t>
      </w:r>
      <w:proofErr w:type="spellEnd"/>
      <w:r w:rsidRPr="00B35532">
        <w:rPr>
          <w:rFonts w:ascii="Times New Roman" w:eastAsia="Times New Roman" w:hAnsi="Times New Roman"/>
          <w:b/>
          <w:lang w:val="lt-LT" w:eastAsia="lt-LT"/>
        </w:rPr>
        <w:t xml:space="preserve"> savybės</w:t>
      </w:r>
    </w:p>
    <w:p w14:paraId="6F9786F5" w14:textId="77777777" w:rsidR="00B35532" w:rsidRPr="00B35532" w:rsidRDefault="00B35532" w:rsidP="00B35532">
      <w:pPr>
        <w:spacing w:after="0" w:line="240" w:lineRule="auto"/>
        <w:rPr>
          <w:rFonts w:ascii="Times New Roman" w:eastAsia="Times New Roman" w:hAnsi="Times New Roman"/>
          <w:lang w:val="lt-LT" w:eastAsia="lt-LT"/>
        </w:rPr>
      </w:pPr>
    </w:p>
    <w:p w14:paraId="23216150"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Farmakoterapinė</w:t>
      </w:r>
      <w:proofErr w:type="spellEnd"/>
      <w:r w:rsidRPr="00B35532">
        <w:rPr>
          <w:rFonts w:ascii="Times New Roman" w:eastAsia="Times New Roman" w:hAnsi="Times New Roman"/>
          <w:lang w:val="lt-LT" w:eastAsia="lt-LT"/>
        </w:rPr>
        <w:t xml:space="preserve"> grupė – </w:t>
      </w:r>
      <w:proofErr w:type="spellStart"/>
      <w:r w:rsidRPr="00B35532">
        <w:rPr>
          <w:rFonts w:ascii="Times New Roman" w:eastAsia="Times New Roman" w:hAnsi="Times New Roman"/>
          <w:lang w:val="lt-LT" w:eastAsia="lt-LT"/>
        </w:rPr>
        <w:t>priešnavikinis</w:t>
      </w:r>
      <w:proofErr w:type="spellEnd"/>
      <w:r w:rsidRPr="00B35532">
        <w:rPr>
          <w:rFonts w:ascii="Times New Roman" w:eastAsia="Times New Roman" w:hAnsi="Times New Roman"/>
          <w:lang w:val="lt-LT" w:eastAsia="lt-LT"/>
        </w:rPr>
        <w:t xml:space="preserve"> vaistinis preparatas, ATC kodas – L01A A06</w:t>
      </w:r>
      <w:r w:rsidR="0068217D">
        <w:rPr>
          <w:rFonts w:ascii="Times New Roman" w:eastAsia="Times New Roman" w:hAnsi="Times New Roman"/>
          <w:lang w:val="lt-LT" w:eastAsia="lt-LT"/>
        </w:rPr>
        <w:t>.</w:t>
      </w:r>
    </w:p>
    <w:p w14:paraId="529EFABA" w14:textId="77777777" w:rsidR="00B35532" w:rsidRPr="00B35532" w:rsidRDefault="00B35532" w:rsidP="00B35532">
      <w:pPr>
        <w:spacing w:after="0" w:line="240" w:lineRule="auto"/>
        <w:rPr>
          <w:rFonts w:ascii="Times New Roman" w:eastAsia="Times New Roman" w:hAnsi="Times New Roman"/>
          <w:lang w:val="lt-LT" w:eastAsia="lt-LT"/>
        </w:rPr>
      </w:pPr>
    </w:p>
    <w:p w14:paraId="3805820B" w14:textId="77777777" w:rsidR="0068217D" w:rsidRPr="00A06483" w:rsidRDefault="0068217D"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Veikimo mechanizmas</w:t>
      </w:r>
    </w:p>
    <w:p w14:paraId="465ABCFB"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lastRenderedPageBreak/>
        <w:t>Ifosfamidas</w:t>
      </w:r>
      <w:proofErr w:type="spellEnd"/>
      <w:r w:rsidRPr="00B35532">
        <w:rPr>
          <w:rFonts w:ascii="Times New Roman" w:eastAsia="Times New Roman" w:hAnsi="Times New Roman"/>
          <w:lang w:val="lt-LT" w:eastAsia="lt-LT"/>
        </w:rPr>
        <w:t xml:space="preserve"> yra </w:t>
      </w:r>
      <w:proofErr w:type="spellStart"/>
      <w:r w:rsidRPr="00B35532">
        <w:rPr>
          <w:rFonts w:ascii="Times New Roman" w:eastAsia="Times New Roman" w:hAnsi="Times New Roman"/>
          <w:lang w:val="lt-LT" w:eastAsia="lt-LT"/>
        </w:rPr>
        <w:t>oksazafosforinų</w:t>
      </w:r>
      <w:proofErr w:type="spellEnd"/>
      <w:r w:rsidRPr="00B35532">
        <w:rPr>
          <w:rFonts w:ascii="Times New Roman" w:eastAsia="Times New Roman" w:hAnsi="Times New Roman"/>
          <w:lang w:val="lt-LT" w:eastAsia="lt-LT"/>
        </w:rPr>
        <w:t xml:space="preserve"> grupės </w:t>
      </w:r>
      <w:proofErr w:type="spellStart"/>
      <w:r w:rsidRPr="00B35532">
        <w:rPr>
          <w:rFonts w:ascii="Times New Roman" w:eastAsia="Times New Roman" w:hAnsi="Times New Roman"/>
          <w:lang w:val="lt-LT" w:eastAsia="lt-LT"/>
        </w:rPr>
        <w:t>citostatikas</w:t>
      </w:r>
      <w:proofErr w:type="spellEnd"/>
      <w:r w:rsidRPr="00B35532">
        <w:rPr>
          <w:rFonts w:ascii="Times New Roman" w:eastAsia="Times New Roman" w:hAnsi="Times New Roman"/>
          <w:lang w:val="lt-LT" w:eastAsia="lt-LT"/>
        </w:rPr>
        <w:t xml:space="preserve">. Jo cheminė struktūra yra panaši į </w:t>
      </w:r>
      <w:proofErr w:type="spellStart"/>
      <w:r w:rsidRPr="00B35532">
        <w:rPr>
          <w:rFonts w:ascii="Times New Roman" w:eastAsia="Times New Roman" w:hAnsi="Times New Roman"/>
          <w:lang w:val="lt-LT" w:eastAsia="lt-LT"/>
        </w:rPr>
        <w:t>iprito</w:t>
      </w:r>
      <w:proofErr w:type="spellEnd"/>
      <w:r w:rsidRPr="00B35532">
        <w:rPr>
          <w:rFonts w:ascii="Times New Roman" w:eastAsia="Times New Roman" w:hAnsi="Times New Roman"/>
          <w:lang w:val="lt-LT" w:eastAsia="lt-LT"/>
        </w:rPr>
        <w:t xml:space="preserve"> (garstyčių dujų). Šis junginys yra sintetinis </w:t>
      </w:r>
      <w:proofErr w:type="spellStart"/>
      <w:r w:rsidRPr="00B35532">
        <w:rPr>
          <w:rFonts w:ascii="Times New Roman" w:eastAsia="Times New Roman" w:hAnsi="Times New Roman"/>
          <w:lang w:val="lt-LT" w:eastAsia="lt-LT"/>
        </w:rPr>
        <w:t>ciklofosfamido</w:t>
      </w:r>
      <w:proofErr w:type="spellEnd"/>
      <w:r w:rsidRPr="00B35532">
        <w:rPr>
          <w:rFonts w:ascii="Times New Roman" w:eastAsia="Times New Roman" w:hAnsi="Times New Roman"/>
          <w:lang w:val="lt-LT" w:eastAsia="lt-LT"/>
        </w:rPr>
        <w:t xml:space="preserve"> darinys. </w:t>
      </w:r>
      <w:proofErr w:type="spellStart"/>
      <w:r w:rsidRPr="00B35532">
        <w:rPr>
          <w:rFonts w:ascii="Times New Roman" w:eastAsia="Times New Roman" w:hAnsi="Times New Roman"/>
          <w:i/>
          <w:lang w:val="lt-LT" w:eastAsia="lt-LT"/>
        </w:rPr>
        <w:t>In</w:t>
      </w:r>
      <w:proofErr w:type="spellEnd"/>
      <w:r w:rsidRPr="00B35532">
        <w:rPr>
          <w:rFonts w:ascii="Times New Roman" w:eastAsia="Times New Roman" w:hAnsi="Times New Roman"/>
          <w:i/>
          <w:lang w:val="lt-LT" w:eastAsia="lt-LT"/>
        </w:rPr>
        <w:t xml:space="preserve"> </w:t>
      </w:r>
      <w:proofErr w:type="spellStart"/>
      <w:r w:rsidRPr="00B35532">
        <w:rPr>
          <w:rFonts w:ascii="Times New Roman" w:eastAsia="Times New Roman" w:hAnsi="Times New Roman"/>
          <w:i/>
          <w:lang w:val="lt-LT" w:eastAsia="lt-LT"/>
        </w:rPr>
        <w:t>vitro</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yra neaktyvus. Jį aktyvuoja ir tuo pat metu </w:t>
      </w:r>
      <w:proofErr w:type="spellStart"/>
      <w:r w:rsidRPr="00B35532">
        <w:rPr>
          <w:rFonts w:ascii="Times New Roman" w:eastAsia="Times New Roman" w:hAnsi="Times New Roman"/>
          <w:lang w:val="lt-LT" w:eastAsia="lt-LT"/>
        </w:rPr>
        <w:t>hidroksilina</w:t>
      </w:r>
      <w:proofErr w:type="spellEnd"/>
      <w:r w:rsidRPr="00B35532">
        <w:rPr>
          <w:rFonts w:ascii="Times New Roman" w:eastAsia="Times New Roman" w:hAnsi="Times New Roman"/>
          <w:lang w:val="lt-LT" w:eastAsia="lt-LT"/>
        </w:rPr>
        <w:t xml:space="preserve"> šio junginio </w:t>
      </w:r>
      <w:proofErr w:type="spellStart"/>
      <w:r w:rsidRPr="00B35532">
        <w:rPr>
          <w:rFonts w:ascii="Times New Roman" w:eastAsia="Times New Roman" w:hAnsi="Times New Roman"/>
          <w:lang w:val="lt-LT" w:eastAsia="lt-LT"/>
        </w:rPr>
        <w:t>oksazafosforinų</w:t>
      </w:r>
      <w:proofErr w:type="spellEnd"/>
      <w:r w:rsidRPr="00B35532">
        <w:rPr>
          <w:rFonts w:ascii="Times New Roman" w:eastAsia="Times New Roman" w:hAnsi="Times New Roman"/>
          <w:lang w:val="lt-LT" w:eastAsia="lt-LT"/>
        </w:rPr>
        <w:t xml:space="preserve"> žiedo 4 anglies atomą kepenų </w:t>
      </w:r>
      <w:proofErr w:type="spellStart"/>
      <w:r w:rsidRPr="00B35532">
        <w:rPr>
          <w:rFonts w:ascii="Times New Roman" w:eastAsia="Times New Roman" w:hAnsi="Times New Roman"/>
          <w:lang w:val="lt-LT" w:eastAsia="lt-LT"/>
        </w:rPr>
        <w:t>mikrosomų</w:t>
      </w:r>
      <w:proofErr w:type="spellEnd"/>
      <w:r w:rsidRPr="00B35532">
        <w:rPr>
          <w:rFonts w:ascii="Times New Roman" w:eastAsia="Times New Roman" w:hAnsi="Times New Roman"/>
          <w:lang w:val="lt-LT" w:eastAsia="lt-LT"/>
        </w:rPr>
        <w:t xml:space="preserve"> fermentai, todėl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paverčiamas aktyviu 4-hidroksiifosfamidu. Organizme nusistovi jo bei </w:t>
      </w:r>
      <w:proofErr w:type="spellStart"/>
      <w:r w:rsidRPr="00B35532">
        <w:rPr>
          <w:rFonts w:ascii="Times New Roman" w:eastAsia="Times New Roman" w:hAnsi="Times New Roman"/>
          <w:lang w:val="lt-LT" w:eastAsia="lt-LT"/>
        </w:rPr>
        <w:t>tautomero</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izoaldofosfamido</w:t>
      </w:r>
      <w:proofErr w:type="spellEnd"/>
      <w:r w:rsidRPr="00B35532">
        <w:rPr>
          <w:rFonts w:ascii="Times New Roman" w:eastAsia="Times New Roman" w:hAnsi="Times New Roman"/>
          <w:lang w:val="lt-LT" w:eastAsia="lt-LT"/>
        </w:rPr>
        <w:t xml:space="preserve"> pusiausvyra. Pastarasis junginys savaime skyla į </w:t>
      </w:r>
      <w:proofErr w:type="spellStart"/>
      <w:r w:rsidRPr="00B35532">
        <w:rPr>
          <w:rFonts w:ascii="Times New Roman" w:eastAsia="Times New Roman" w:hAnsi="Times New Roman"/>
          <w:lang w:val="lt-LT" w:eastAsia="lt-LT"/>
        </w:rPr>
        <w:t>akroleiną</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alkilinamąjį</w:t>
      </w:r>
      <w:proofErr w:type="spellEnd"/>
      <w:r w:rsidRPr="00B35532">
        <w:rPr>
          <w:rFonts w:ascii="Times New Roman" w:eastAsia="Times New Roman" w:hAnsi="Times New Roman"/>
          <w:lang w:val="lt-LT" w:eastAsia="lt-LT"/>
        </w:rPr>
        <w:t xml:space="preserve"> metabolitą </w:t>
      </w:r>
      <w:proofErr w:type="spellStart"/>
      <w:r w:rsidRPr="00B35532">
        <w:rPr>
          <w:rFonts w:ascii="Times New Roman" w:eastAsia="Times New Roman" w:hAnsi="Times New Roman"/>
          <w:lang w:val="lt-LT" w:eastAsia="lt-LT"/>
        </w:rPr>
        <w:t>izofosfamido</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ipritą</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Akroleinas</w:t>
      </w:r>
      <w:proofErr w:type="spellEnd"/>
      <w:r w:rsidRPr="00B35532">
        <w:rPr>
          <w:rFonts w:ascii="Times New Roman" w:eastAsia="Times New Roman" w:hAnsi="Times New Roman"/>
          <w:lang w:val="lt-LT" w:eastAsia="lt-LT"/>
        </w:rPr>
        <w:t xml:space="preserve"> yra susijęs su toksiniu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poveikiu šlapimo sistemos organams. Kitas metabolizmo kelias yra šoninių </w:t>
      </w:r>
      <w:proofErr w:type="spellStart"/>
      <w:r w:rsidRPr="00B35532">
        <w:rPr>
          <w:rFonts w:ascii="Times New Roman" w:eastAsia="Times New Roman" w:hAnsi="Times New Roman"/>
          <w:lang w:val="lt-LT" w:eastAsia="lt-LT"/>
        </w:rPr>
        <w:t>chloretilo</w:t>
      </w:r>
      <w:proofErr w:type="spellEnd"/>
      <w:r w:rsidRPr="00B35532">
        <w:rPr>
          <w:rFonts w:ascii="Times New Roman" w:eastAsia="Times New Roman" w:hAnsi="Times New Roman"/>
          <w:lang w:val="lt-LT" w:eastAsia="lt-LT"/>
        </w:rPr>
        <w:t xml:space="preserve"> grandinių oksidavimas ir </w:t>
      </w:r>
      <w:proofErr w:type="spellStart"/>
      <w:r w:rsidRPr="00B35532">
        <w:rPr>
          <w:rFonts w:ascii="Times New Roman" w:eastAsia="Times New Roman" w:hAnsi="Times New Roman"/>
          <w:lang w:val="lt-LT" w:eastAsia="lt-LT"/>
        </w:rPr>
        <w:t>dealkilinimas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Citotoksinis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poveikis pasireiškia dėl jo </w:t>
      </w:r>
      <w:proofErr w:type="spellStart"/>
      <w:r w:rsidRPr="00B35532">
        <w:rPr>
          <w:rFonts w:ascii="Times New Roman" w:eastAsia="Times New Roman" w:hAnsi="Times New Roman"/>
          <w:lang w:val="lt-LT" w:eastAsia="lt-LT"/>
        </w:rPr>
        <w:t>alkilinamųjų</w:t>
      </w:r>
      <w:proofErr w:type="spellEnd"/>
      <w:r w:rsidRPr="00B35532">
        <w:rPr>
          <w:rFonts w:ascii="Times New Roman" w:eastAsia="Times New Roman" w:hAnsi="Times New Roman"/>
          <w:lang w:val="lt-LT" w:eastAsia="lt-LT"/>
        </w:rPr>
        <w:t xml:space="preserve"> metabolitų ir DNR sąveikos: pirmiausiai veikiamos DNR </w:t>
      </w:r>
      <w:proofErr w:type="spellStart"/>
      <w:r w:rsidRPr="00B35532">
        <w:rPr>
          <w:rFonts w:ascii="Times New Roman" w:eastAsia="Times New Roman" w:hAnsi="Times New Roman"/>
          <w:lang w:val="lt-LT" w:eastAsia="lt-LT"/>
        </w:rPr>
        <w:t>fosfodiesterinės</w:t>
      </w:r>
      <w:proofErr w:type="spellEnd"/>
      <w:r w:rsidRPr="00B35532">
        <w:rPr>
          <w:rFonts w:ascii="Times New Roman" w:eastAsia="Times New Roman" w:hAnsi="Times New Roman"/>
          <w:lang w:val="lt-LT" w:eastAsia="lt-LT"/>
        </w:rPr>
        <w:t xml:space="preserve"> jungtys. Dėl alkilinimo reakcijos trūksta DNR grandinės ir jas jungiančios skersinės jungtys, todėl lėtėja ląstelės dalijimosi ciklo G2 fazė. </w:t>
      </w:r>
      <w:proofErr w:type="spellStart"/>
      <w:r w:rsidRPr="00B35532">
        <w:rPr>
          <w:rFonts w:ascii="Times New Roman" w:eastAsia="Times New Roman" w:hAnsi="Times New Roman"/>
          <w:lang w:val="lt-LT" w:eastAsia="lt-LT"/>
        </w:rPr>
        <w:t>Citotoksinis</w:t>
      </w:r>
      <w:proofErr w:type="spellEnd"/>
      <w:r w:rsidRPr="00B35532">
        <w:rPr>
          <w:rFonts w:ascii="Times New Roman" w:eastAsia="Times New Roman" w:hAnsi="Times New Roman"/>
          <w:lang w:val="lt-LT" w:eastAsia="lt-LT"/>
        </w:rPr>
        <w:t xml:space="preserve"> poveikis yra nespecifiškas ląstelės ciklo fazei. </w:t>
      </w:r>
    </w:p>
    <w:p w14:paraId="2210D2F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Negalima atmesti kryžminio atsparumo, ypač su panašios struktūros </w:t>
      </w:r>
      <w:proofErr w:type="spellStart"/>
      <w:r w:rsidRPr="00B35532">
        <w:rPr>
          <w:rFonts w:ascii="Times New Roman" w:eastAsia="Times New Roman" w:hAnsi="Times New Roman"/>
          <w:lang w:val="lt-LT" w:eastAsia="lt-LT"/>
        </w:rPr>
        <w:t>citostatiniais</w:t>
      </w:r>
      <w:proofErr w:type="spellEnd"/>
      <w:r w:rsidRPr="00B35532">
        <w:rPr>
          <w:rFonts w:ascii="Times New Roman" w:eastAsia="Times New Roman" w:hAnsi="Times New Roman"/>
          <w:lang w:val="lt-LT" w:eastAsia="lt-LT"/>
        </w:rPr>
        <w:t xml:space="preserve"> junginiais, pvz., </w:t>
      </w:r>
      <w:proofErr w:type="spellStart"/>
      <w:r w:rsidRPr="00B35532">
        <w:rPr>
          <w:rFonts w:ascii="Times New Roman" w:eastAsia="Times New Roman" w:hAnsi="Times New Roman"/>
          <w:lang w:val="lt-LT" w:eastAsia="lt-LT"/>
        </w:rPr>
        <w:t>ciklofosfamidu</w:t>
      </w:r>
      <w:proofErr w:type="spellEnd"/>
      <w:r w:rsidRPr="00B35532">
        <w:rPr>
          <w:rFonts w:ascii="Times New Roman" w:eastAsia="Times New Roman" w:hAnsi="Times New Roman"/>
          <w:lang w:val="lt-LT" w:eastAsia="lt-LT"/>
        </w:rPr>
        <w:t xml:space="preserve"> ar kitokiomis </w:t>
      </w:r>
      <w:proofErr w:type="spellStart"/>
      <w:r w:rsidRPr="00B35532">
        <w:rPr>
          <w:rFonts w:ascii="Times New Roman" w:eastAsia="Times New Roman" w:hAnsi="Times New Roman"/>
          <w:lang w:val="lt-LT" w:eastAsia="lt-LT"/>
        </w:rPr>
        <w:t>alkilinamosiomis</w:t>
      </w:r>
      <w:proofErr w:type="spellEnd"/>
      <w:r w:rsidRPr="00B35532">
        <w:rPr>
          <w:rFonts w:ascii="Times New Roman" w:eastAsia="Times New Roman" w:hAnsi="Times New Roman"/>
          <w:lang w:val="lt-LT" w:eastAsia="lt-LT"/>
        </w:rPr>
        <w:t xml:space="preserve"> medžiagomis, galimybės. Antra vertus, nustatyta, kad nejautrūs </w:t>
      </w:r>
      <w:proofErr w:type="spellStart"/>
      <w:r w:rsidRPr="00B35532">
        <w:rPr>
          <w:rFonts w:ascii="Times New Roman" w:eastAsia="Times New Roman" w:hAnsi="Times New Roman"/>
          <w:lang w:val="lt-LT" w:eastAsia="lt-LT"/>
        </w:rPr>
        <w:t>ciklofosfamido</w:t>
      </w:r>
      <w:proofErr w:type="spellEnd"/>
      <w:r w:rsidRPr="00B35532">
        <w:rPr>
          <w:rFonts w:ascii="Times New Roman" w:eastAsia="Times New Roman" w:hAnsi="Times New Roman"/>
          <w:lang w:val="lt-LT" w:eastAsia="lt-LT"/>
        </w:rPr>
        <w:t xml:space="preserve"> poveikiui arba atsinaujinę po gydymo šiuo </w:t>
      </w:r>
      <w:r w:rsidR="00F324F5">
        <w:rPr>
          <w:rFonts w:ascii="Times New Roman" w:eastAsia="Times New Roman" w:hAnsi="Times New Roman"/>
          <w:lang w:val="lt-LT" w:eastAsia="lt-LT"/>
        </w:rPr>
        <w:t>vaistiniu preparatu</w:t>
      </w:r>
      <w:r w:rsidR="00F324F5"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augliai dažnai būna jautrūs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poveikiui.</w:t>
      </w:r>
    </w:p>
    <w:p w14:paraId="7A7AD34D" w14:textId="77777777" w:rsidR="00B35532" w:rsidRPr="00B35532" w:rsidRDefault="00B35532" w:rsidP="00B35532">
      <w:pPr>
        <w:spacing w:after="120" w:line="240" w:lineRule="auto"/>
        <w:rPr>
          <w:rFonts w:ascii="Times New Roman" w:eastAsia="Times New Roman" w:hAnsi="Times New Roman"/>
          <w:lang w:val="lt-LT" w:eastAsia="lt-LT"/>
        </w:rPr>
      </w:pPr>
    </w:p>
    <w:p w14:paraId="5509354C" w14:textId="77777777" w:rsidR="00B35532" w:rsidRPr="00A06483" w:rsidRDefault="00B35532" w:rsidP="00B35532">
      <w:pPr>
        <w:spacing w:after="12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Vaikų populiacija</w:t>
      </w:r>
    </w:p>
    <w:p w14:paraId="5D4E760E" w14:textId="77777777" w:rsidR="00B35532" w:rsidRPr="00A06483" w:rsidRDefault="00B35532" w:rsidP="00B35532">
      <w:pPr>
        <w:spacing w:after="120" w:line="240" w:lineRule="auto"/>
        <w:rPr>
          <w:rFonts w:ascii="Times New Roman" w:eastAsia="Times New Roman" w:hAnsi="Times New Roman"/>
          <w:i/>
          <w:lang w:val="lt-LT" w:eastAsia="lt-LT"/>
        </w:rPr>
      </w:pPr>
      <w:proofErr w:type="spellStart"/>
      <w:r w:rsidRPr="00A06483">
        <w:rPr>
          <w:rFonts w:ascii="Times New Roman" w:eastAsia="Times New Roman" w:hAnsi="Times New Roman"/>
          <w:i/>
          <w:lang w:val="lt-LT" w:eastAsia="lt-LT"/>
        </w:rPr>
        <w:t>Ewing</w:t>
      </w:r>
      <w:proofErr w:type="spellEnd"/>
      <w:r w:rsidRPr="00A06483">
        <w:rPr>
          <w:rFonts w:ascii="Times New Roman" w:eastAsia="Times New Roman" w:hAnsi="Times New Roman"/>
          <w:i/>
          <w:lang w:val="lt-LT" w:eastAsia="lt-LT"/>
        </w:rPr>
        <w:t xml:space="preserve"> sarkoma</w:t>
      </w:r>
    </w:p>
    <w:p w14:paraId="2613E1F0" w14:textId="77777777" w:rsidR="00B35532" w:rsidRPr="00B35532" w:rsidRDefault="00B35532" w:rsidP="00B35532">
      <w:pPr>
        <w:spacing w:after="12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Į atsitiktinės atrankos kontroliuojamą tyrimą buvo įtraukta 518 pacientų (87 % jų – jaunesni kaip 17 metų) su </w:t>
      </w:r>
      <w:proofErr w:type="spellStart"/>
      <w:r w:rsidRPr="00B35532">
        <w:rPr>
          <w:rFonts w:ascii="Times New Roman" w:eastAsia="Times New Roman" w:hAnsi="Times New Roman"/>
          <w:lang w:val="lt-LT" w:eastAsia="lt-LT"/>
        </w:rPr>
        <w:t>Ewing</w:t>
      </w:r>
      <w:proofErr w:type="spellEnd"/>
      <w:r w:rsidRPr="00B35532">
        <w:rPr>
          <w:rFonts w:ascii="Times New Roman" w:eastAsia="Times New Roman" w:hAnsi="Times New Roman"/>
          <w:lang w:val="lt-LT" w:eastAsia="lt-LT"/>
        </w:rPr>
        <w:t xml:space="preserve"> sarkoma – primityviu </w:t>
      </w:r>
      <w:proofErr w:type="spellStart"/>
      <w:r w:rsidRPr="00B35532">
        <w:rPr>
          <w:rFonts w:ascii="Times New Roman" w:eastAsia="Times New Roman" w:hAnsi="Times New Roman"/>
          <w:lang w:val="lt-LT" w:eastAsia="lt-LT"/>
        </w:rPr>
        <w:t>neuroektoderminiu</w:t>
      </w:r>
      <w:proofErr w:type="spellEnd"/>
      <w:r w:rsidRPr="00B35532">
        <w:rPr>
          <w:rFonts w:ascii="Times New Roman" w:eastAsia="Times New Roman" w:hAnsi="Times New Roman"/>
          <w:lang w:val="lt-LT" w:eastAsia="lt-LT"/>
        </w:rPr>
        <w:t xml:space="preserve"> kaulų augliu arba primityvia kaulų sarkoma. Tiriamieji atsitiktiniu būdu buvo atrinkti gydyti </w:t>
      </w:r>
      <w:proofErr w:type="spellStart"/>
      <w:r w:rsidRPr="00B35532">
        <w:rPr>
          <w:rFonts w:ascii="Times New Roman" w:eastAsia="Times New Roman" w:hAnsi="Times New Roman"/>
          <w:lang w:val="lt-LT" w:eastAsia="lt-LT"/>
        </w:rPr>
        <w:t>ifosfamidu</w:t>
      </w:r>
      <w:proofErr w:type="spellEnd"/>
      <w:r w:rsidR="00157FC5">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etopozidu</w:t>
      </w:r>
      <w:proofErr w:type="spellEnd"/>
      <w:r w:rsidRPr="00B35532">
        <w:rPr>
          <w:rFonts w:ascii="Times New Roman" w:eastAsia="Times New Roman" w:hAnsi="Times New Roman"/>
          <w:lang w:val="lt-LT" w:eastAsia="lt-LT"/>
        </w:rPr>
        <w:t xml:space="preserve"> pakaitomis su standartiniu gydymu arba vien tik standartiniu gydymu. Pacientams, kurie tyrimo pradžioje neturėjo metastazių, buvo pastebėtas statistiškai reikšmingai didesnis 5 metų išgyvenamumas, jei jie buvo gydomi </w:t>
      </w:r>
      <w:proofErr w:type="spellStart"/>
      <w:r w:rsidRPr="00B35532">
        <w:rPr>
          <w:rFonts w:ascii="Times New Roman" w:eastAsia="Times New Roman" w:hAnsi="Times New Roman"/>
          <w:lang w:val="lt-LT" w:eastAsia="lt-LT"/>
        </w:rPr>
        <w:t>ifosfamidu</w:t>
      </w:r>
      <w:proofErr w:type="spellEnd"/>
      <w:r w:rsidR="00157FC5">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etopozidu</w:t>
      </w:r>
      <w:proofErr w:type="spellEnd"/>
      <w:r w:rsidRPr="00B35532">
        <w:rPr>
          <w:rFonts w:ascii="Times New Roman" w:eastAsia="Times New Roman" w:hAnsi="Times New Roman"/>
          <w:lang w:val="lt-LT" w:eastAsia="lt-LT"/>
        </w:rPr>
        <w:t xml:space="preserve"> (69 %), lyginant su pacientais, gavusiais tik standartinį gydymą (54 %). Bendras 5 metų išgyvenamumas buvo 72 % </w:t>
      </w:r>
      <w:proofErr w:type="spellStart"/>
      <w:r w:rsidRPr="00B35532">
        <w:rPr>
          <w:rFonts w:ascii="Times New Roman" w:eastAsia="Times New Roman" w:hAnsi="Times New Roman"/>
          <w:lang w:val="lt-LT" w:eastAsia="lt-LT"/>
        </w:rPr>
        <w:t>ifosfamido</w:t>
      </w:r>
      <w:proofErr w:type="spellEnd"/>
      <w:r w:rsidR="00A202C7">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etopozido</w:t>
      </w:r>
      <w:proofErr w:type="spellEnd"/>
      <w:r w:rsidRPr="00B35532">
        <w:rPr>
          <w:rFonts w:ascii="Times New Roman" w:eastAsia="Times New Roman" w:hAnsi="Times New Roman"/>
          <w:lang w:val="lt-LT" w:eastAsia="lt-LT"/>
        </w:rPr>
        <w:t xml:space="preserve"> grupėje, lyginant su 61 % standartinio gydymo grupėje. Abiejose tiriamųjų grupėse buvo pastebėtas panašus toksinis poveikis. Tiriamiesiems, kurie prieš pradedant gydymą turėjo metastazių, nebuvo skirtumo tarp abiejų grupių, lyginant 5 metų išgyvenamumą be įvykių arba 5 metų bendrą išgyvenamumą.</w:t>
      </w:r>
    </w:p>
    <w:p w14:paraId="63CF6869" w14:textId="77777777" w:rsidR="00B35532" w:rsidRPr="00B35532" w:rsidRDefault="00B35532" w:rsidP="00A06483">
      <w:pPr>
        <w:spacing w:after="120" w:line="240" w:lineRule="auto"/>
        <w:contextualSpacing/>
        <w:rPr>
          <w:rFonts w:ascii="Times New Roman" w:eastAsia="Times New Roman" w:hAnsi="Times New Roman"/>
          <w:lang w:val="lt-LT" w:eastAsia="lt-LT"/>
        </w:rPr>
      </w:pPr>
      <w:r w:rsidRPr="00B35532">
        <w:rPr>
          <w:rFonts w:ascii="Times New Roman" w:eastAsia="Times New Roman" w:hAnsi="Times New Roman"/>
          <w:lang w:val="lt-LT" w:eastAsia="lt-LT"/>
        </w:rPr>
        <w:t xml:space="preserve">Atsitiktinės atrankos lyginamajame tyrime, kur 155 pacientams, sergantiems standartinės rizikos </w:t>
      </w:r>
      <w:proofErr w:type="spellStart"/>
      <w:r w:rsidRPr="00B35532">
        <w:rPr>
          <w:rFonts w:ascii="Times New Roman" w:eastAsia="Times New Roman" w:hAnsi="Times New Roman"/>
          <w:lang w:val="lt-LT" w:eastAsia="lt-LT"/>
        </w:rPr>
        <w:t>Ewing</w:t>
      </w:r>
      <w:proofErr w:type="spellEnd"/>
      <w:r w:rsidRPr="00B35532">
        <w:rPr>
          <w:rFonts w:ascii="Times New Roman" w:eastAsia="Times New Roman" w:hAnsi="Times New Roman"/>
          <w:lang w:val="lt-LT" w:eastAsia="lt-LT"/>
        </w:rPr>
        <w:t xml:space="preserve"> sarkoma (83 % jaunesniems kaip 19 metų), buvo taikomas gydymas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(VAIA režimas) ir </w:t>
      </w:r>
      <w:proofErr w:type="spellStart"/>
      <w:r w:rsidRPr="00B35532">
        <w:rPr>
          <w:rFonts w:ascii="Times New Roman" w:eastAsia="Times New Roman" w:hAnsi="Times New Roman"/>
          <w:lang w:val="lt-LT" w:eastAsia="lt-LT"/>
        </w:rPr>
        <w:t>ciklofosfamidu</w:t>
      </w:r>
      <w:proofErr w:type="spellEnd"/>
      <w:r w:rsidRPr="00B35532">
        <w:rPr>
          <w:rFonts w:ascii="Times New Roman" w:eastAsia="Times New Roman" w:hAnsi="Times New Roman"/>
          <w:lang w:val="lt-LT" w:eastAsia="lt-LT"/>
        </w:rPr>
        <w:t xml:space="preserve"> (VACA režimas), nebuvo nustatyta skirtumo, vertinant išgyvenamumą be įvykių ir bendrą išgyvenamumą. Mažesnis toksinis poveikis pastebėtas gydytiems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w:t>
      </w:r>
    </w:p>
    <w:p w14:paraId="26E57523" w14:textId="77777777" w:rsidR="00B35532" w:rsidRPr="00B35532" w:rsidRDefault="00B35532" w:rsidP="00A06483">
      <w:pPr>
        <w:spacing w:after="120" w:line="240" w:lineRule="auto"/>
        <w:contextualSpacing/>
        <w:rPr>
          <w:rFonts w:ascii="Times New Roman" w:eastAsia="Times New Roman" w:hAnsi="Times New Roman"/>
          <w:lang w:val="lt-LT" w:eastAsia="lt-LT"/>
        </w:rPr>
      </w:pPr>
    </w:p>
    <w:p w14:paraId="4BCB9642" w14:textId="77777777" w:rsidR="00B35532" w:rsidRPr="00A06483" w:rsidRDefault="00B35532" w:rsidP="00A06483">
      <w:pPr>
        <w:spacing w:after="120" w:line="240" w:lineRule="auto"/>
        <w:contextualSpacing/>
        <w:rPr>
          <w:rFonts w:ascii="Times New Roman" w:eastAsia="Times New Roman" w:hAnsi="Times New Roman"/>
          <w:i/>
          <w:lang w:val="lt-LT" w:eastAsia="lt-LT"/>
        </w:rPr>
      </w:pPr>
      <w:r w:rsidRPr="00A06483">
        <w:rPr>
          <w:rFonts w:ascii="Times New Roman" w:eastAsia="Times New Roman" w:hAnsi="Times New Roman"/>
          <w:i/>
          <w:lang w:val="lt-LT" w:eastAsia="lt-LT"/>
        </w:rPr>
        <w:t>Kitos vaikų vėžio rūšys</w:t>
      </w:r>
    </w:p>
    <w:p w14:paraId="5C5033F2" w14:textId="77777777" w:rsidR="00B35532" w:rsidRPr="00B35532" w:rsidRDefault="00B35532" w:rsidP="00A06483">
      <w:pPr>
        <w:spacing w:after="120" w:line="240" w:lineRule="auto"/>
        <w:contextualSpacing/>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buvo plačiai tirtas nekontroliuojamuose </w:t>
      </w:r>
      <w:proofErr w:type="spellStart"/>
      <w:r w:rsidRPr="00B35532">
        <w:rPr>
          <w:rFonts w:ascii="Times New Roman" w:eastAsia="Times New Roman" w:hAnsi="Times New Roman"/>
          <w:lang w:val="lt-LT" w:eastAsia="lt-LT"/>
        </w:rPr>
        <w:t>prospektyviuose</w:t>
      </w:r>
      <w:proofErr w:type="spellEnd"/>
      <w:r w:rsidRPr="00B35532">
        <w:rPr>
          <w:rFonts w:ascii="Times New Roman" w:eastAsia="Times New Roman" w:hAnsi="Times New Roman"/>
          <w:lang w:val="lt-LT" w:eastAsia="lt-LT"/>
        </w:rPr>
        <w:t xml:space="preserve"> bandomuosiuose tyrimuose, atliktuose su vaikais. Taikyti įvairūs dozavimo režimai, derinimas su kitais auglius veikiančiais </w:t>
      </w:r>
      <w:r w:rsidR="00ED77DE">
        <w:rPr>
          <w:rFonts w:ascii="Times New Roman" w:eastAsia="Times New Roman" w:hAnsi="Times New Roman"/>
          <w:lang w:val="lt-LT" w:eastAsia="lt-LT"/>
        </w:rPr>
        <w:t xml:space="preserve">vaistiniais </w:t>
      </w:r>
      <w:r w:rsidRPr="00B35532">
        <w:rPr>
          <w:rFonts w:ascii="Times New Roman" w:eastAsia="Times New Roman" w:hAnsi="Times New Roman"/>
          <w:lang w:val="lt-LT" w:eastAsia="lt-LT"/>
        </w:rPr>
        <w:t xml:space="preserve">preparatais. Tirtos šios vaikų vėžio rūšys: </w:t>
      </w:r>
      <w:proofErr w:type="spellStart"/>
      <w:r w:rsidRPr="00B35532">
        <w:rPr>
          <w:rFonts w:ascii="Times New Roman" w:eastAsia="Times New Roman" w:hAnsi="Times New Roman"/>
          <w:lang w:val="lt-LT" w:eastAsia="lt-LT"/>
        </w:rPr>
        <w:t>rabdomiosarkoma</w:t>
      </w:r>
      <w:proofErr w:type="spellEnd"/>
      <w:r w:rsidRPr="00B35532">
        <w:rPr>
          <w:rFonts w:ascii="Times New Roman" w:eastAsia="Times New Roman" w:hAnsi="Times New Roman"/>
          <w:lang w:val="lt-LT" w:eastAsia="lt-LT"/>
        </w:rPr>
        <w:t xml:space="preserve">, ne </w:t>
      </w:r>
      <w:proofErr w:type="spellStart"/>
      <w:r w:rsidRPr="00B35532">
        <w:rPr>
          <w:rFonts w:ascii="Times New Roman" w:eastAsia="Times New Roman" w:hAnsi="Times New Roman"/>
          <w:lang w:val="lt-LT" w:eastAsia="lt-LT"/>
        </w:rPr>
        <w:t>rabdomiosarkominė</w:t>
      </w:r>
      <w:proofErr w:type="spellEnd"/>
      <w:r w:rsidRPr="00B35532">
        <w:rPr>
          <w:rFonts w:ascii="Times New Roman" w:eastAsia="Times New Roman" w:hAnsi="Times New Roman"/>
          <w:lang w:val="lt-LT" w:eastAsia="lt-LT"/>
        </w:rPr>
        <w:t xml:space="preserve"> minkštųjų audinių sarkoma, embrioninių ląstelių augliai, </w:t>
      </w:r>
      <w:proofErr w:type="spellStart"/>
      <w:r w:rsidRPr="00B35532">
        <w:rPr>
          <w:rFonts w:ascii="Times New Roman" w:eastAsia="Times New Roman" w:hAnsi="Times New Roman"/>
          <w:lang w:val="lt-LT" w:eastAsia="lt-LT"/>
        </w:rPr>
        <w:t>osteosarkoma</w:t>
      </w:r>
      <w:proofErr w:type="spellEnd"/>
      <w:r w:rsidRPr="00B35532">
        <w:rPr>
          <w:rFonts w:ascii="Times New Roman" w:eastAsia="Times New Roman" w:hAnsi="Times New Roman"/>
          <w:lang w:val="lt-LT" w:eastAsia="lt-LT"/>
        </w:rPr>
        <w:t xml:space="preserve">, ne </w:t>
      </w:r>
      <w:proofErr w:type="spellStart"/>
      <w:r w:rsidRPr="00B35532">
        <w:rPr>
          <w:rFonts w:ascii="Times New Roman" w:eastAsia="Times New Roman" w:hAnsi="Times New Roman"/>
          <w:lang w:val="lt-LT" w:eastAsia="lt-LT"/>
        </w:rPr>
        <w:t>Hodžkino</w:t>
      </w:r>
      <w:proofErr w:type="spellEnd"/>
      <w:r w:rsidRPr="00B35532">
        <w:rPr>
          <w:rFonts w:ascii="Times New Roman" w:eastAsia="Times New Roman" w:hAnsi="Times New Roman"/>
          <w:lang w:val="lt-LT" w:eastAsia="lt-LT"/>
        </w:rPr>
        <w:t xml:space="preserve"> limfoma, </w:t>
      </w:r>
      <w:proofErr w:type="spellStart"/>
      <w:r w:rsidRPr="00B35532">
        <w:rPr>
          <w:rFonts w:ascii="Times New Roman" w:eastAsia="Times New Roman" w:hAnsi="Times New Roman"/>
          <w:lang w:val="lt-LT" w:eastAsia="lt-LT"/>
        </w:rPr>
        <w:t>Hodžkino</w:t>
      </w:r>
      <w:proofErr w:type="spellEnd"/>
      <w:r w:rsidRPr="00B35532">
        <w:rPr>
          <w:rFonts w:ascii="Times New Roman" w:eastAsia="Times New Roman" w:hAnsi="Times New Roman"/>
          <w:lang w:val="lt-LT" w:eastAsia="lt-LT"/>
        </w:rPr>
        <w:t xml:space="preserve"> liga, ūminė </w:t>
      </w:r>
      <w:proofErr w:type="spellStart"/>
      <w:r w:rsidRPr="00B35532">
        <w:rPr>
          <w:rFonts w:ascii="Times New Roman" w:eastAsia="Times New Roman" w:hAnsi="Times New Roman"/>
          <w:lang w:val="lt-LT" w:eastAsia="lt-LT"/>
        </w:rPr>
        <w:t>limfoblastinė</w:t>
      </w:r>
      <w:proofErr w:type="spellEnd"/>
      <w:r w:rsidRPr="00B35532">
        <w:rPr>
          <w:rFonts w:ascii="Times New Roman" w:eastAsia="Times New Roman" w:hAnsi="Times New Roman"/>
          <w:lang w:val="lt-LT" w:eastAsia="lt-LT"/>
        </w:rPr>
        <w:t xml:space="preserve"> leukemija, </w:t>
      </w:r>
      <w:proofErr w:type="spellStart"/>
      <w:r w:rsidRPr="00B35532">
        <w:rPr>
          <w:rFonts w:ascii="Times New Roman" w:eastAsia="Times New Roman" w:hAnsi="Times New Roman"/>
          <w:lang w:val="lt-LT" w:eastAsia="lt-LT"/>
        </w:rPr>
        <w:t>neuroblastoma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Wilms’o</w:t>
      </w:r>
      <w:proofErr w:type="spellEnd"/>
      <w:r w:rsidRPr="00B35532">
        <w:rPr>
          <w:rFonts w:ascii="Times New Roman" w:eastAsia="Times New Roman" w:hAnsi="Times New Roman"/>
          <w:lang w:val="lt-LT" w:eastAsia="lt-LT"/>
        </w:rPr>
        <w:t xml:space="preserve"> navikas ir piktybiniai CNS augliai. Aprašyti palankaus dalinio atsako, pilno atsako atvejai ir išgyvenamumo dažniai.</w:t>
      </w:r>
    </w:p>
    <w:p w14:paraId="0BE5C02E" w14:textId="77777777" w:rsidR="00B35532" w:rsidRPr="00B35532" w:rsidRDefault="00B35532" w:rsidP="00A06483">
      <w:pPr>
        <w:spacing w:after="120" w:line="240" w:lineRule="auto"/>
        <w:contextualSpacing/>
        <w:rPr>
          <w:rFonts w:ascii="Times New Roman" w:eastAsia="Times New Roman" w:hAnsi="Times New Roman"/>
          <w:lang w:val="lt-LT" w:eastAsia="lt-LT"/>
        </w:rPr>
      </w:pPr>
    </w:p>
    <w:p w14:paraId="080A6275" w14:textId="77777777" w:rsidR="00B35532" w:rsidRPr="00B35532" w:rsidRDefault="00B35532" w:rsidP="00B35532">
      <w:pPr>
        <w:spacing w:after="12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Taikomi įvairūs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dozavimo režimai, derinimas su kitais </w:t>
      </w:r>
      <w:r w:rsidR="00ED77DE">
        <w:rPr>
          <w:rFonts w:ascii="Times New Roman" w:eastAsia="Times New Roman" w:hAnsi="Times New Roman"/>
          <w:lang w:val="lt-LT" w:eastAsia="lt-LT"/>
        </w:rPr>
        <w:t xml:space="preserve">vaistiniais </w:t>
      </w:r>
      <w:r w:rsidRPr="00B35532">
        <w:rPr>
          <w:rFonts w:ascii="Times New Roman" w:eastAsia="Times New Roman" w:hAnsi="Times New Roman"/>
          <w:lang w:val="lt-LT" w:eastAsia="lt-LT"/>
        </w:rPr>
        <w:t xml:space="preserve">preparatais, veikiančiais prieš auglius. Gydytojas, skiriantis gydymą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turėtų parinkti chemoterapijos režimus, pritaikytus specifiniam auglio tipui, parenkant specifinę dozę, skyrimo būdą ir gydymo kursą.</w:t>
      </w:r>
    </w:p>
    <w:p w14:paraId="116FC965" w14:textId="77777777" w:rsidR="00B35532" w:rsidRPr="00B35532" w:rsidRDefault="00B35532" w:rsidP="00B35532">
      <w:pPr>
        <w:spacing w:after="12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Įprastai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dozės, skiriamos vaikų auglių gydymui, svyruoja nuo 0,8 iki 3 g/m</w:t>
      </w:r>
      <w:r w:rsidRPr="00A06483">
        <w:rPr>
          <w:rFonts w:ascii="Times New Roman" w:eastAsia="Times New Roman" w:hAnsi="Times New Roman"/>
          <w:vertAlign w:val="superscript"/>
          <w:lang w:val="lt-LT" w:eastAsia="lt-LT"/>
        </w:rPr>
        <w:t>2</w:t>
      </w:r>
      <w:r w:rsidRPr="00B35532">
        <w:rPr>
          <w:rFonts w:ascii="Times New Roman" w:eastAsia="Times New Roman" w:hAnsi="Times New Roman"/>
          <w:lang w:val="lt-LT" w:eastAsia="lt-LT"/>
        </w:rPr>
        <w:t xml:space="preserve"> per parą 2-5 dienas</w:t>
      </w:r>
      <w:r w:rsidR="00CD4F66">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w:t>
      </w:r>
      <w:r w:rsidR="00CD4F66">
        <w:rPr>
          <w:rFonts w:ascii="Times New Roman" w:eastAsia="Times New Roman" w:hAnsi="Times New Roman"/>
          <w:lang w:val="lt-LT" w:eastAsia="lt-LT"/>
        </w:rPr>
        <w:t>T</w:t>
      </w:r>
      <w:r w:rsidRPr="00B35532">
        <w:rPr>
          <w:rFonts w:ascii="Times New Roman" w:eastAsia="Times New Roman" w:hAnsi="Times New Roman"/>
          <w:lang w:val="lt-LT" w:eastAsia="lt-LT"/>
        </w:rPr>
        <w:t>ai sudaro bendrą 4-12 g/m</w:t>
      </w:r>
      <w:r w:rsidRPr="00A06483">
        <w:rPr>
          <w:rFonts w:ascii="Times New Roman" w:eastAsia="Times New Roman" w:hAnsi="Times New Roman"/>
          <w:vertAlign w:val="superscript"/>
          <w:lang w:val="lt-LT" w:eastAsia="lt-LT"/>
        </w:rPr>
        <w:t>2</w:t>
      </w:r>
      <w:r w:rsidRPr="00B35532">
        <w:rPr>
          <w:rFonts w:ascii="Times New Roman" w:eastAsia="Times New Roman" w:hAnsi="Times New Roman"/>
          <w:lang w:val="lt-LT" w:eastAsia="lt-LT"/>
        </w:rPr>
        <w:t xml:space="preserve"> dozę chemoterapijos kursui. Jeigu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skiriamas frakciniu būdu, tai atliekama intraveninėmis infuzijomis, kurios sulašinamos per 30 minučių – 2 valandas, atsižvelgiant į infuzijos tūrį arba protokolo rekomendacijas.</w:t>
      </w:r>
    </w:p>
    <w:p w14:paraId="088DE596" w14:textId="77777777" w:rsidR="00B35532" w:rsidRPr="00B35532" w:rsidRDefault="00B35532" w:rsidP="00A06483">
      <w:pPr>
        <w:spacing w:after="120" w:line="240" w:lineRule="auto"/>
        <w:contextualSpacing/>
        <w:rPr>
          <w:rFonts w:ascii="Times New Roman" w:eastAsia="Times New Roman" w:hAnsi="Times New Roman"/>
          <w:lang w:val="lt-LT" w:eastAsia="lt-LT"/>
        </w:rPr>
      </w:pPr>
      <w:r w:rsidRPr="00B35532">
        <w:rPr>
          <w:rFonts w:ascii="Times New Roman" w:eastAsia="Times New Roman" w:hAnsi="Times New Roman"/>
          <w:lang w:val="lt-LT" w:eastAsia="lt-LT"/>
        </w:rPr>
        <w:t xml:space="preserve">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kurso metu privaloma šlapimo takų apsauga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xml:space="preserve"> skiriama doze, atitinkančia 80-120 %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dozės. Rekomenduojama </w:t>
      </w:r>
      <w:proofErr w:type="spellStart"/>
      <w:r w:rsidRPr="00B35532">
        <w:rPr>
          <w:rFonts w:ascii="Times New Roman" w:eastAsia="Times New Roman" w:hAnsi="Times New Roman"/>
          <w:lang w:val="lt-LT" w:eastAsia="lt-LT"/>
        </w:rPr>
        <w:t>mesnos</w:t>
      </w:r>
      <w:proofErr w:type="spellEnd"/>
      <w:r w:rsidRPr="00B35532">
        <w:rPr>
          <w:rFonts w:ascii="Times New Roman" w:eastAsia="Times New Roman" w:hAnsi="Times New Roman"/>
          <w:lang w:val="lt-LT" w:eastAsia="lt-LT"/>
        </w:rPr>
        <w:t xml:space="preserve"> infuziją pratęsti iki 12-48 valandų po </w:t>
      </w:r>
      <w:proofErr w:type="spellStart"/>
      <w:r w:rsidRPr="00B35532">
        <w:rPr>
          <w:rFonts w:ascii="Times New Roman" w:eastAsia="Times New Roman" w:hAnsi="Times New Roman"/>
          <w:lang w:val="lt-LT" w:eastAsia="lt-LT"/>
        </w:rPr>
        <w:lastRenderedPageBreak/>
        <w:t>ifosfamido</w:t>
      </w:r>
      <w:proofErr w:type="spellEnd"/>
      <w:r w:rsidRPr="00B35532">
        <w:rPr>
          <w:rFonts w:ascii="Times New Roman" w:eastAsia="Times New Roman" w:hAnsi="Times New Roman"/>
          <w:lang w:val="lt-LT" w:eastAsia="lt-LT"/>
        </w:rPr>
        <w:t xml:space="preserve"> infuzijos pabaigos. 20 % visos </w:t>
      </w:r>
      <w:proofErr w:type="spellStart"/>
      <w:r w:rsidRPr="00B35532">
        <w:rPr>
          <w:rFonts w:ascii="Times New Roman" w:eastAsia="Times New Roman" w:hAnsi="Times New Roman"/>
          <w:lang w:val="lt-LT" w:eastAsia="lt-LT"/>
        </w:rPr>
        <w:t>mesnos</w:t>
      </w:r>
      <w:proofErr w:type="spellEnd"/>
      <w:r w:rsidRPr="00B35532">
        <w:rPr>
          <w:rFonts w:ascii="Times New Roman" w:eastAsia="Times New Roman" w:hAnsi="Times New Roman"/>
          <w:lang w:val="lt-LT" w:eastAsia="lt-LT"/>
        </w:rPr>
        <w:t xml:space="preserve"> dozės turėtų būti skiriama infuzijos pradžioje intraveninio </w:t>
      </w:r>
      <w:proofErr w:type="spellStart"/>
      <w:r w:rsidRPr="00B35532">
        <w:rPr>
          <w:rFonts w:ascii="Times New Roman" w:eastAsia="Times New Roman" w:hAnsi="Times New Roman"/>
          <w:lang w:val="lt-LT" w:eastAsia="lt-LT"/>
        </w:rPr>
        <w:t>boliuso</w:t>
      </w:r>
      <w:proofErr w:type="spellEnd"/>
      <w:r w:rsidRPr="00B35532">
        <w:rPr>
          <w:rFonts w:ascii="Times New Roman" w:eastAsia="Times New Roman" w:hAnsi="Times New Roman"/>
          <w:lang w:val="lt-LT" w:eastAsia="lt-LT"/>
        </w:rPr>
        <w:t xml:space="preserve"> pavidalu. Skiriant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infuziją ir 24-48 valandas po jos pabaigos, būtina </w:t>
      </w:r>
      <w:proofErr w:type="spellStart"/>
      <w:r w:rsidRPr="00B35532">
        <w:rPr>
          <w:rFonts w:ascii="Times New Roman" w:eastAsia="Times New Roman" w:hAnsi="Times New Roman"/>
          <w:lang w:val="lt-LT" w:eastAsia="lt-LT"/>
        </w:rPr>
        <w:t>hiperhidracija</w:t>
      </w:r>
      <w:proofErr w:type="spellEnd"/>
      <w:r w:rsidRPr="00B35532">
        <w:rPr>
          <w:rFonts w:ascii="Times New Roman" w:eastAsia="Times New Roman" w:hAnsi="Times New Roman"/>
          <w:lang w:val="lt-LT" w:eastAsia="lt-LT"/>
        </w:rPr>
        <w:t xml:space="preserve"> mažiausiai 3000 ml/m</w:t>
      </w:r>
      <w:r w:rsidRPr="00A06483">
        <w:rPr>
          <w:rFonts w:ascii="Times New Roman" w:eastAsia="Times New Roman" w:hAnsi="Times New Roman"/>
          <w:vertAlign w:val="superscript"/>
          <w:lang w:val="lt-LT" w:eastAsia="lt-LT"/>
        </w:rPr>
        <w:t>2</w:t>
      </w:r>
      <w:r w:rsidRPr="00B35532">
        <w:rPr>
          <w:rFonts w:ascii="Times New Roman" w:eastAsia="Times New Roman" w:hAnsi="Times New Roman"/>
          <w:lang w:val="lt-LT" w:eastAsia="lt-LT"/>
        </w:rPr>
        <w:t>.</w:t>
      </w:r>
    </w:p>
    <w:p w14:paraId="46AD6051" w14:textId="77777777" w:rsidR="00B35532" w:rsidRPr="00B35532" w:rsidRDefault="00B35532" w:rsidP="00A06483">
      <w:pPr>
        <w:spacing w:after="120" w:line="240" w:lineRule="auto"/>
        <w:contextualSpacing/>
        <w:rPr>
          <w:rFonts w:ascii="Times New Roman" w:eastAsia="Times New Roman" w:hAnsi="Times New Roman"/>
          <w:lang w:val="lt-LT" w:eastAsia="lt-LT"/>
        </w:rPr>
      </w:pPr>
    </w:p>
    <w:p w14:paraId="0454DF71" w14:textId="77777777" w:rsidR="00B35532" w:rsidRPr="00B35532" w:rsidRDefault="00B35532" w:rsidP="00A06483">
      <w:pPr>
        <w:spacing w:after="120" w:line="240" w:lineRule="auto"/>
        <w:contextualSpacing/>
        <w:rPr>
          <w:rFonts w:ascii="Times New Roman" w:eastAsia="Times New Roman" w:hAnsi="Times New Roman"/>
          <w:lang w:val="lt-LT" w:eastAsia="lt-LT"/>
        </w:rPr>
      </w:pPr>
      <w:r w:rsidRPr="00B35532">
        <w:rPr>
          <w:rFonts w:ascii="Times New Roman" w:eastAsia="Times New Roman" w:hAnsi="Times New Roman"/>
          <w:lang w:val="lt-LT" w:eastAsia="lt-LT"/>
        </w:rPr>
        <w:t xml:space="preserve">Gydant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ypač jei taikomas ilgalaikis gydymas, reikalinga pakankama diurezė ir reguliari inkstų funkcijos kontrolė. 5 metų ar jaunesni vaikai gali būti jautresni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sukeltam toksiniam poveikiui inkstams, lyginant su vyresniais vaikais ir suaugusiais. Aprašyti sunkaus toksinio poveikio inkstams, dėl kurių atsirado </w:t>
      </w:r>
      <w:proofErr w:type="spellStart"/>
      <w:r w:rsidRPr="00B35532">
        <w:rPr>
          <w:rFonts w:ascii="Times New Roman" w:eastAsia="Times New Roman" w:hAnsi="Times New Roman"/>
          <w:lang w:val="lt-LT" w:eastAsia="lt-LT"/>
        </w:rPr>
        <w:t>Fanconi</w:t>
      </w:r>
      <w:proofErr w:type="spellEnd"/>
      <w:r w:rsidRPr="00B35532">
        <w:rPr>
          <w:rFonts w:ascii="Times New Roman" w:eastAsia="Times New Roman" w:hAnsi="Times New Roman"/>
          <w:lang w:val="lt-LT" w:eastAsia="lt-LT"/>
        </w:rPr>
        <w:t xml:space="preserve"> sindromas, atvejai. Progresuojančio kanalėlių pažeidimo, dėl kurio susidaro galimai sekinanti </w:t>
      </w:r>
      <w:proofErr w:type="spellStart"/>
      <w:r w:rsidRPr="00B35532">
        <w:rPr>
          <w:rFonts w:ascii="Times New Roman" w:eastAsia="Times New Roman" w:hAnsi="Times New Roman"/>
          <w:lang w:val="lt-LT" w:eastAsia="lt-LT"/>
        </w:rPr>
        <w:t>hipofosfatemija</w:t>
      </w:r>
      <w:proofErr w:type="spellEnd"/>
      <w:r w:rsidRPr="00B35532">
        <w:rPr>
          <w:rFonts w:ascii="Times New Roman" w:eastAsia="Times New Roman" w:hAnsi="Times New Roman"/>
          <w:lang w:val="lt-LT" w:eastAsia="lt-LT"/>
        </w:rPr>
        <w:t xml:space="preserve"> ir rachitas, atvejai aprašyti retai, tačiau į juos reikėtų atsižvelgti.</w:t>
      </w:r>
    </w:p>
    <w:p w14:paraId="470CA7A0" w14:textId="77777777" w:rsidR="00B35532" w:rsidRPr="00B35532" w:rsidRDefault="00B35532" w:rsidP="00A06483">
      <w:pPr>
        <w:spacing w:after="120" w:line="240" w:lineRule="auto"/>
        <w:contextualSpacing/>
        <w:rPr>
          <w:rFonts w:ascii="Times New Roman" w:eastAsia="Times New Roman" w:hAnsi="Times New Roman"/>
          <w:lang w:val="lt-LT" w:eastAsia="lt-LT"/>
        </w:rPr>
      </w:pPr>
    </w:p>
    <w:p w14:paraId="4B877A1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Yra tik ribotas kiekis duomenų iš atsitiktinės atrankos kontroliuojamų klinikinių tyrimų, atliktų su vaikais.</w:t>
      </w:r>
    </w:p>
    <w:p w14:paraId="2763C3CF" w14:textId="77777777" w:rsidR="00B35532" w:rsidRPr="00B35532" w:rsidRDefault="00B35532" w:rsidP="00B35532">
      <w:pPr>
        <w:spacing w:after="0" w:line="240" w:lineRule="auto"/>
        <w:rPr>
          <w:rFonts w:ascii="Times New Roman" w:eastAsia="Times New Roman" w:hAnsi="Times New Roman"/>
          <w:lang w:val="lt-LT" w:eastAsia="lt-LT"/>
        </w:rPr>
      </w:pPr>
    </w:p>
    <w:p w14:paraId="395BB4EA"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5.2</w:t>
      </w:r>
      <w:r w:rsidRPr="00B35532">
        <w:rPr>
          <w:rFonts w:ascii="Times New Roman" w:eastAsia="Times New Roman" w:hAnsi="Times New Roman"/>
          <w:b/>
          <w:lang w:val="lt-LT" w:eastAsia="lt-LT"/>
        </w:rPr>
        <w:tab/>
      </w:r>
      <w:proofErr w:type="spellStart"/>
      <w:r w:rsidRPr="00B35532">
        <w:rPr>
          <w:rFonts w:ascii="Times New Roman" w:eastAsia="Times New Roman" w:hAnsi="Times New Roman"/>
          <w:b/>
          <w:lang w:val="lt-LT" w:eastAsia="lt-LT"/>
        </w:rPr>
        <w:t>Farmakokinetinės</w:t>
      </w:r>
      <w:proofErr w:type="spellEnd"/>
      <w:r w:rsidRPr="00B35532">
        <w:rPr>
          <w:rFonts w:ascii="Times New Roman" w:eastAsia="Times New Roman" w:hAnsi="Times New Roman"/>
          <w:b/>
          <w:lang w:val="lt-LT" w:eastAsia="lt-LT"/>
        </w:rPr>
        <w:t xml:space="preserve"> savybės</w:t>
      </w:r>
    </w:p>
    <w:p w14:paraId="0E38513F" w14:textId="77777777" w:rsidR="00B35532" w:rsidRPr="00B35532" w:rsidRDefault="00B35532" w:rsidP="00B35532">
      <w:pPr>
        <w:spacing w:after="0" w:line="240" w:lineRule="auto"/>
        <w:rPr>
          <w:rFonts w:ascii="Times New Roman" w:eastAsia="Times New Roman" w:hAnsi="Times New Roman"/>
          <w:i/>
          <w:lang w:val="lt-LT" w:eastAsia="lt-LT"/>
        </w:rPr>
      </w:pPr>
    </w:p>
    <w:p w14:paraId="2191A85E" w14:textId="77777777" w:rsidR="00A56F57" w:rsidRPr="00A06483" w:rsidRDefault="00A56F57"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Pasiskirstymas</w:t>
      </w:r>
    </w:p>
    <w:p w14:paraId="6BF4E6C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Tarp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koncentracijos plazmoje ir jo dozės yra linijinis priklausomumas. Prie plazmos baltymų vaistinio preparato prisijungia mažai. Tariamasis pasiskirstymo tūris apytikriai atitinka visą organizmo skysčio tūrį.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suleidus į veną, po kelių minučių jo jau būna įvairiuose organuose ir audiniuose.</w:t>
      </w:r>
    </w:p>
    <w:p w14:paraId="2D45545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Nepakitęs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prasiskverbti per smegenų barjerą, tačiau dėl jo aktyvių metabolitų gebėjimo prasiskverbti per smegenų barjerą nuomonės iki šiol skiriasi.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sukelia </w:t>
      </w:r>
      <w:proofErr w:type="spellStart"/>
      <w:r w:rsidRPr="00B35532">
        <w:rPr>
          <w:rFonts w:ascii="Times New Roman" w:eastAsia="Times New Roman" w:hAnsi="Times New Roman"/>
          <w:lang w:val="lt-LT" w:eastAsia="lt-LT"/>
        </w:rPr>
        <w:t>teratogeninį</w:t>
      </w:r>
      <w:proofErr w:type="spellEnd"/>
      <w:r w:rsidRPr="00B35532">
        <w:rPr>
          <w:rFonts w:ascii="Times New Roman" w:eastAsia="Times New Roman" w:hAnsi="Times New Roman"/>
          <w:lang w:val="lt-LT" w:eastAsia="lt-LT"/>
        </w:rPr>
        <w:t xml:space="preserve"> poveikį (nustatyta tyrimų su gyvūnais metu) ir jo struktūra yra panaši į </w:t>
      </w:r>
      <w:proofErr w:type="spellStart"/>
      <w:r w:rsidRPr="00B35532">
        <w:rPr>
          <w:rFonts w:ascii="Times New Roman" w:eastAsia="Times New Roman" w:hAnsi="Times New Roman"/>
          <w:lang w:val="lt-LT" w:eastAsia="lt-LT"/>
        </w:rPr>
        <w:t>ciklofosfamido</w:t>
      </w:r>
      <w:proofErr w:type="spellEnd"/>
      <w:r w:rsidRPr="00B35532">
        <w:rPr>
          <w:rFonts w:ascii="Times New Roman" w:eastAsia="Times New Roman" w:hAnsi="Times New Roman"/>
          <w:lang w:val="lt-LT" w:eastAsia="lt-LT"/>
        </w:rPr>
        <w:t xml:space="preserve">, </w:t>
      </w:r>
      <w:r w:rsidR="00FE1EE7">
        <w:rPr>
          <w:rFonts w:ascii="Times New Roman" w:eastAsia="Times New Roman" w:hAnsi="Times New Roman"/>
          <w:lang w:val="lt-LT" w:eastAsia="lt-LT"/>
        </w:rPr>
        <w:t>todėl</w:t>
      </w:r>
      <w:r w:rsidR="00DA1C85">
        <w:rPr>
          <w:rFonts w:ascii="Times New Roman" w:eastAsia="Times New Roman" w:hAnsi="Times New Roman"/>
          <w:lang w:val="lt-LT" w:eastAsia="lt-LT"/>
        </w:rPr>
        <w:t xml:space="preserve"> laikoma, kad</w:t>
      </w:r>
      <w:r w:rsidR="00FE1EE7"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taip pat prasiskverbia per placentą ir išsiskiria su motinos pienu</w:t>
      </w:r>
      <w:r w:rsidR="00A25848">
        <w:rPr>
          <w:rFonts w:ascii="Times New Roman" w:eastAsia="Times New Roman" w:hAnsi="Times New Roman"/>
          <w:lang w:val="lt-LT" w:eastAsia="lt-LT"/>
        </w:rPr>
        <w:t xml:space="preserve"> (žr. 4.6 skyri</w:t>
      </w:r>
      <w:r w:rsidR="00FB66EB">
        <w:rPr>
          <w:rFonts w:ascii="Times New Roman" w:eastAsia="Times New Roman" w:hAnsi="Times New Roman"/>
          <w:lang w:val="lt-LT" w:eastAsia="lt-LT"/>
        </w:rPr>
        <w:t>ų)</w:t>
      </w: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ir jo 4-hidroksimetabolito pusinės eliminacijos iš plazmos periodas trunka 4 – 7 val. </w:t>
      </w:r>
    </w:p>
    <w:p w14:paraId="57C0E8AA" w14:textId="77777777" w:rsidR="0059571A" w:rsidRDefault="0059571A" w:rsidP="00B35532">
      <w:pPr>
        <w:spacing w:after="0" w:line="240" w:lineRule="auto"/>
        <w:rPr>
          <w:rFonts w:ascii="Times New Roman" w:eastAsia="Times New Roman" w:hAnsi="Times New Roman"/>
          <w:lang w:val="lt-LT" w:eastAsia="lt-LT"/>
        </w:rPr>
      </w:pPr>
    </w:p>
    <w:p w14:paraId="1EAAACE8" w14:textId="77777777" w:rsidR="0059571A" w:rsidRPr="00A06483" w:rsidRDefault="0059571A" w:rsidP="00B35532">
      <w:pPr>
        <w:spacing w:after="0" w:line="240" w:lineRule="auto"/>
        <w:rPr>
          <w:rFonts w:ascii="Times New Roman" w:eastAsia="Times New Roman" w:hAnsi="Times New Roman"/>
          <w:u w:val="single"/>
          <w:lang w:val="lt-LT" w:eastAsia="lt-LT"/>
        </w:rPr>
      </w:pPr>
      <w:r w:rsidRPr="00A06483">
        <w:rPr>
          <w:rFonts w:ascii="Times New Roman" w:eastAsia="Times New Roman" w:hAnsi="Times New Roman"/>
          <w:u w:val="single"/>
          <w:lang w:val="lt-LT" w:eastAsia="lt-LT"/>
        </w:rPr>
        <w:t>Eliminacija</w:t>
      </w:r>
    </w:p>
    <w:p w14:paraId="14B8106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Beveik visas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šalinamas pro inkstus. Jei kurso dozė leidžiama per kelis kartus, t. y. 3 dienas kasdien suleidžiama po 1,6 – 2,4 g/m</w:t>
      </w:r>
      <w:r w:rsidRPr="00B35532">
        <w:rPr>
          <w:rFonts w:ascii="Times New Roman" w:eastAsia="Times New Roman" w:hAnsi="Times New Roman"/>
          <w:vertAlign w:val="superscript"/>
          <w:lang w:val="lt-LT" w:eastAsia="lt-LT"/>
        </w:rPr>
        <w:t>2</w:t>
      </w:r>
      <w:r w:rsidRPr="00B35532">
        <w:rPr>
          <w:rFonts w:ascii="Times New Roman" w:eastAsia="Times New Roman" w:hAnsi="Times New Roman"/>
          <w:lang w:val="lt-LT" w:eastAsia="lt-LT"/>
        </w:rPr>
        <w:t xml:space="preserve"> kūno paviršiaus ploto (57 % dozės), arba didelė dozė (3,8 – 5 g/m</w:t>
      </w:r>
      <w:r w:rsidRPr="00B35532">
        <w:rPr>
          <w:rFonts w:ascii="Times New Roman" w:eastAsia="Times New Roman" w:hAnsi="Times New Roman"/>
          <w:vertAlign w:val="superscript"/>
          <w:lang w:val="lt-LT" w:eastAsia="lt-LT"/>
        </w:rPr>
        <w:t>2</w:t>
      </w:r>
      <w:r w:rsidRPr="00B35532">
        <w:rPr>
          <w:rFonts w:ascii="Times New Roman" w:eastAsia="Times New Roman" w:hAnsi="Times New Roman"/>
          <w:lang w:val="lt-LT" w:eastAsia="lt-LT"/>
        </w:rPr>
        <w:t xml:space="preserve"> kūno paviršiaus ploto) suleidžiama iš karto, iš organizmo nepakitusio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arba jo metabolitų forma per 72 val. pašalinama 80 % dozės. Vartojant minėtas dozes, pašalinama atitinkamai 15 % arba 53 % </w:t>
      </w:r>
      <w:proofErr w:type="spellStart"/>
      <w:r w:rsidRPr="00B35532">
        <w:rPr>
          <w:rFonts w:ascii="Times New Roman" w:eastAsia="Times New Roman" w:hAnsi="Times New Roman"/>
          <w:lang w:val="lt-LT" w:eastAsia="lt-LT"/>
        </w:rPr>
        <w:t>nemetabolizuoto</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w:t>
      </w:r>
    </w:p>
    <w:p w14:paraId="745939BE" w14:textId="77777777" w:rsidR="00B35532" w:rsidRPr="00B35532" w:rsidRDefault="00B35532" w:rsidP="00B35532">
      <w:pPr>
        <w:spacing w:after="0" w:line="240" w:lineRule="auto"/>
        <w:rPr>
          <w:rFonts w:ascii="Times New Roman" w:eastAsia="Times New Roman" w:hAnsi="Times New Roman"/>
          <w:lang w:val="lt-LT" w:eastAsia="lt-LT"/>
        </w:rPr>
      </w:pPr>
    </w:p>
    <w:p w14:paraId="1E092C6E"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5.3</w:t>
      </w:r>
      <w:r w:rsidRPr="00B35532">
        <w:rPr>
          <w:rFonts w:ascii="Times New Roman" w:eastAsia="Times New Roman" w:hAnsi="Times New Roman"/>
          <w:b/>
          <w:lang w:val="lt-LT" w:eastAsia="lt-LT"/>
        </w:rPr>
        <w:tab/>
      </w:r>
      <w:proofErr w:type="spellStart"/>
      <w:r w:rsidRPr="00B35532">
        <w:rPr>
          <w:rFonts w:ascii="Times New Roman" w:eastAsia="Times New Roman" w:hAnsi="Times New Roman"/>
          <w:b/>
          <w:lang w:val="lt-LT" w:eastAsia="lt-LT"/>
        </w:rPr>
        <w:t>Ikiklinikinių</w:t>
      </w:r>
      <w:proofErr w:type="spellEnd"/>
      <w:r w:rsidRPr="00B35532">
        <w:rPr>
          <w:rFonts w:ascii="Times New Roman" w:eastAsia="Times New Roman" w:hAnsi="Times New Roman"/>
          <w:b/>
          <w:lang w:val="lt-LT" w:eastAsia="lt-LT"/>
        </w:rPr>
        <w:t xml:space="preserve"> saugumo tyrimų duomenys</w:t>
      </w:r>
    </w:p>
    <w:p w14:paraId="60FA3BEB" w14:textId="77777777" w:rsidR="00B35532" w:rsidRPr="00B35532" w:rsidRDefault="00B35532" w:rsidP="00B35532">
      <w:pPr>
        <w:spacing w:after="0" w:line="240" w:lineRule="auto"/>
        <w:rPr>
          <w:rFonts w:ascii="Times New Roman" w:eastAsia="Times New Roman" w:hAnsi="Times New Roman"/>
          <w:lang w:val="lt-LT" w:eastAsia="lt-LT"/>
        </w:rPr>
      </w:pPr>
    </w:p>
    <w:p w14:paraId="7AD99CE8"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Ūminis toksinis poveikis</w:t>
      </w:r>
    </w:p>
    <w:p w14:paraId="096557C3" w14:textId="77777777" w:rsidR="00B35532" w:rsidRPr="00B35532" w:rsidRDefault="00B35532" w:rsidP="00B35532">
      <w:pPr>
        <w:spacing w:after="0" w:line="240" w:lineRule="auto"/>
        <w:rPr>
          <w:rFonts w:ascii="Times New Roman" w:eastAsia="Times New Roman" w:hAnsi="Times New Roman"/>
          <w:u w:val="single"/>
          <w:lang w:val="lt-LT" w:eastAsia="lt-LT"/>
        </w:rPr>
      </w:pPr>
      <w:r w:rsidRPr="00B35532">
        <w:rPr>
          <w:rFonts w:ascii="Times New Roman" w:eastAsia="Times New Roman" w:hAnsi="Times New Roman"/>
          <w:lang w:val="lt-LT" w:eastAsia="lt-LT"/>
        </w:rPr>
        <w:t xml:space="preserve">Suleisto į pilvo ertmę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LD</w:t>
      </w:r>
      <w:r w:rsidRPr="00B35532">
        <w:rPr>
          <w:rFonts w:ascii="Times New Roman" w:eastAsia="Times New Roman" w:hAnsi="Times New Roman"/>
          <w:vertAlign w:val="subscript"/>
          <w:lang w:val="lt-LT" w:eastAsia="lt-LT"/>
        </w:rPr>
        <w:t>50</w:t>
      </w:r>
      <w:r w:rsidRPr="00B35532">
        <w:rPr>
          <w:rFonts w:ascii="Times New Roman" w:eastAsia="Times New Roman" w:hAnsi="Times New Roman"/>
          <w:lang w:val="lt-LT" w:eastAsia="lt-LT"/>
        </w:rPr>
        <w:t xml:space="preserve"> pelėms yra 520 – 760 mg/kg kūno svorio, žiurkėms – 150 – 300 mg/kg kūno svorio. Žiurkėms 100 mg/kg kūno svorio arba didesnė dozė, suleista į veną per kelis kartus, sukėlė toksinį poveikį.</w:t>
      </w:r>
      <w:r w:rsidRPr="00B35532">
        <w:rPr>
          <w:rFonts w:ascii="Times New Roman" w:eastAsia="Times New Roman" w:hAnsi="Times New Roman"/>
          <w:u w:val="single"/>
          <w:lang w:val="lt-LT" w:eastAsia="lt-LT"/>
        </w:rPr>
        <w:t xml:space="preserve"> </w:t>
      </w:r>
    </w:p>
    <w:p w14:paraId="0FE48179" w14:textId="77777777" w:rsidR="00B35532" w:rsidRPr="00B35532" w:rsidRDefault="00B35532" w:rsidP="00B35532">
      <w:pPr>
        <w:spacing w:after="0" w:line="240" w:lineRule="auto"/>
        <w:rPr>
          <w:rFonts w:ascii="Times New Roman" w:eastAsia="Times New Roman" w:hAnsi="Times New Roman"/>
          <w:u w:val="single"/>
          <w:lang w:val="lt-LT" w:eastAsia="lt-LT"/>
        </w:rPr>
      </w:pPr>
    </w:p>
    <w:p w14:paraId="4C47CA2F" w14:textId="77777777" w:rsidR="00B35532" w:rsidRPr="00B35532" w:rsidRDefault="00B35532" w:rsidP="00B35532">
      <w:pPr>
        <w:keepNext/>
        <w:spacing w:after="0" w:line="240" w:lineRule="auto"/>
        <w:outlineLvl w:val="1"/>
        <w:rPr>
          <w:rFonts w:ascii="Times New Roman" w:eastAsia="Times New Roman" w:hAnsi="Times New Roman"/>
          <w:i/>
          <w:lang w:val="lt-LT" w:eastAsia="lt-LT"/>
        </w:rPr>
      </w:pPr>
      <w:r w:rsidRPr="00B35532">
        <w:rPr>
          <w:rFonts w:ascii="Times New Roman" w:eastAsia="Times New Roman" w:hAnsi="Times New Roman"/>
          <w:i/>
          <w:lang w:val="lt-LT" w:eastAsia="lt-LT"/>
        </w:rPr>
        <w:t xml:space="preserve">Lėtinis toksinis poveikis </w:t>
      </w:r>
    </w:p>
    <w:p w14:paraId="792454F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Lėtinio toksinio poveikio tyrimų metu nustatyti limfos ir </w:t>
      </w:r>
      <w:proofErr w:type="spellStart"/>
      <w:r w:rsidRPr="00B35532">
        <w:rPr>
          <w:rFonts w:ascii="Times New Roman" w:eastAsia="Times New Roman" w:hAnsi="Times New Roman"/>
          <w:lang w:val="lt-LT" w:eastAsia="lt-LT"/>
        </w:rPr>
        <w:t>kraujodaros</w:t>
      </w:r>
      <w:proofErr w:type="spellEnd"/>
      <w:r w:rsidRPr="00B35532">
        <w:rPr>
          <w:rFonts w:ascii="Times New Roman" w:eastAsia="Times New Roman" w:hAnsi="Times New Roman"/>
          <w:lang w:val="lt-LT" w:eastAsia="lt-LT"/>
        </w:rPr>
        <w:t xml:space="preserve"> sistemos, virškinimo trakto, šlapimo pūslės, inkstų, kepenų bei lytinių liaukų pažeidimai. Šie pokyčiai atitinka žmonėms pasireiškusį nepageidaujamą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poveikį. </w:t>
      </w:r>
    </w:p>
    <w:p w14:paraId="01DDB85F" w14:textId="77777777" w:rsidR="00B35532" w:rsidRPr="00B35532" w:rsidRDefault="00B35532" w:rsidP="00B35532">
      <w:pPr>
        <w:keepNext/>
        <w:spacing w:after="0" w:line="240" w:lineRule="auto"/>
        <w:outlineLvl w:val="1"/>
        <w:rPr>
          <w:rFonts w:ascii="Times New Roman" w:eastAsia="Times New Roman" w:hAnsi="Times New Roman"/>
          <w:i/>
          <w:lang w:val="lt-LT" w:eastAsia="lt-LT"/>
        </w:rPr>
      </w:pPr>
    </w:p>
    <w:p w14:paraId="31F6C032" w14:textId="77777777" w:rsidR="00B35532" w:rsidRPr="00B35532" w:rsidRDefault="00B35532" w:rsidP="00B35532">
      <w:pPr>
        <w:keepNext/>
        <w:spacing w:after="0" w:line="240" w:lineRule="auto"/>
        <w:outlineLvl w:val="1"/>
        <w:rPr>
          <w:rFonts w:ascii="Times New Roman" w:eastAsia="Times New Roman" w:hAnsi="Times New Roman"/>
          <w:i/>
          <w:lang w:val="lt-LT" w:eastAsia="lt-LT"/>
        </w:rPr>
      </w:pPr>
      <w:r w:rsidRPr="00B35532">
        <w:rPr>
          <w:rFonts w:ascii="Times New Roman" w:eastAsia="Times New Roman" w:hAnsi="Times New Roman"/>
          <w:i/>
          <w:lang w:val="lt-LT" w:eastAsia="lt-LT"/>
        </w:rPr>
        <w:t>Mutageninis ir kancerogeninis poveikis</w:t>
      </w:r>
    </w:p>
    <w:p w14:paraId="62381408"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kaip </w:t>
      </w:r>
      <w:proofErr w:type="spellStart"/>
      <w:r w:rsidRPr="00B35532">
        <w:rPr>
          <w:rFonts w:ascii="Times New Roman" w:eastAsia="Times New Roman" w:hAnsi="Times New Roman"/>
          <w:lang w:val="lt-LT" w:eastAsia="lt-LT"/>
        </w:rPr>
        <w:t>alkilinamoji</w:t>
      </w:r>
      <w:proofErr w:type="spellEnd"/>
      <w:r w:rsidRPr="00B35532">
        <w:rPr>
          <w:rFonts w:ascii="Times New Roman" w:eastAsia="Times New Roman" w:hAnsi="Times New Roman"/>
          <w:lang w:val="lt-LT" w:eastAsia="lt-LT"/>
        </w:rPr>
        <w:t xml:space="preserve"> medžiaga, priklauso </w:t>
      </w:r>
      <w:proofErr w:type="spellStart"/>
      <w:r w:rsidRPr="00B35532">
        <w:rPr>
          <w:rFonts w:ascii="Times New Roman" w:eastAsia="Times New Roman" w:hAnsi="Times New Roman"/>
          <w:lang w:val="lt-LT" w:eastAsia="lt-LT"/>
        </w:rPr>
        <w:t>genotoksinių</w:t>
      </w:r>
      <w:proofErr w:type="spellEnd"/>
      <w:r w:rsidRPr="00B35532">
        <w:rPr>
          <w:rFonts w:ascii="Times New Roman" w:eastAsia="Times New Roman" w:hAnsi="Times New Roman"/>
          <w:lang w:val="lt-LT" w:eastAsia="lt-LT"/>
        </w:rPr>
        <w:t xml:space="preserve"> junginių grupei, todėl ji skatina mutacijų atsiradimą. Ilgalaikių tyrimų su gyvūnais duomenimis,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sukelia kancerogeninį poveikį.</w:t>
      </w:r>
    </w:p>
    <w:p w14:paraId="1C656DE5" w14:textId="77777777" w:rsidR="00B35532" w:rsidRPr="00B35532" w:rsidRDefault="00B35532" w:rsidP="00B35532">
      <w:pPr>
        <w:spacing w:after="0" w:line="240" w:lineRule="auto"/>
        <w:rPr>
          <w:rFonts w:ascii="Times New Roman" w:eastAsia="Times New Roman" w:hAnsi="Times New Roman"/>
          <w:i/>
          <w:lang w:val="lt-LT" w:eastAsia="lt-LT"/>
        </w:rPr>
      </w:pPr>
    </w:p>
    <w:p w14:paraId="7A35AEBF" w14:textId="77777777" w:rsidR="00B35532" w:rsidRPr="00B35532" w:rsidRDefault="00B35532" w:rsidP="00B35532">
      <w:pPr>
        <w:spacing w:after="0" w:line="240" w:lineRule="auto"/>
        <w:rPr>
          <w:rFonts w:ascii="Times New Roman" w:eastAsia="Times New Roman" w:hAnsi="Times New Roman"/>
          <w:i/>
          <w:lang w:val="lt-LT" w:eastAsia="lt-LT"/>
        </w:rPr>
      </w:pPr>
      <w:r w:rsidRPr="00B35532">
        <w:rPr>
          <w:rFonts w:ascii="Times New Roman" w:eastAsia="Times New Roman" w:hAnsi="Times New Roman"/>
          <w:i/>
          <w:lang w:val="lt-LT" w:eastAsia="lt-LT"/>
        </w:rPr>
        <w:t xml:space="preserve">Toksinis poveikis dauginimuisi </w:t>
      </w:r>
    </w:p>
    <w:p w14:paraId="787DDD4E"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sukelia </w:t>
      </w:r>
      <w:proofErr w:type="spellStart"/>
      <w:r w:rsidRPr="00B35532">
        <w:rPr>
          <w:rFonts w:ascii="Times New Roman" w:eastAsia="Times New Roman" w:hAnsi="Times New Roman"/>
          <w:lang w:val="lt-LT" w:eastAsia="lt-LT"/>
        </w:rPr>
        <w:t>embriotoksinį</w:t>
      </w:r>
      <w:proofErr w:type="spellEnd"/>
      <w:r w:rsidRPr="00B35532">
        <w:rPr>
          <w:rFonts w:ascii="Times New Roman" w:eastAsia="Times New Roman" w:hAnsi="Times New Roman"/>
          <w:lang w:val="lt-LT" w:eastAsia="lt-LT"/>
        </w:rPr>
        <w:t xml:space="preserve"> ir </w:t>
      </w:r>
      <w:proofErr w:type="spellStart"/>
      <w:r w:rsidRPr="00B35532">
        <w:rPr>
          <w:rFonts w:ascii="Times New Roman" w:eastAsia="Times New Roman" w:hAnsi="Times New Roman"/>
          <w:lang w:val="lt-LT" w:eastAsia="lt-LT"/>
        </w:rPr>
        <w:t>teratogeninį</w:t>
      </w:r>
      <w:proofErr w:type="spellEnd"/>
      <w:r w:rsidRPr="00B35532">
        <w:rPr>
          <w:rFonts w:ascii="Times New Roman" w:eastAsia="Times New Roman" w:hAnsi="Times New Roman"/>
          <w:lang w:val="lt-LT" w:eastAsia="lt-LT"/>
        </w:rPr>
        <w:t xml:space="preserve"> poveikį. </w:t>
      </w:r>
      <w:proofErr w:type="spellStart"/>
      <w:r w:rsidRPr="00B35532">
        <w:rPr>
          <w:rFonts w:ascii="Times New Roman" w:eastAsia="Times New Roman" w:hAnsi="Times New Roman"/>
          <w:lang w:val="lt-LT" w:eastAsia="lt-LT"/>
        </w:rPr>
        <w:t>Teratogeninį</w:t>
      </w:r>
      <w:proofErr w:type="spellEnd"/>
      <w:r w:rsidRPr="00B35532">
        <w:rPr>
          <w:rFonts w:ascii="Times New Roman" w:eastAsia="Times New Roman" w:hAnsi="Times New Roman"/>
          <w:lang w:val="lt-LT" w:eastAsia="lt-LT"/>
        </w:rPr>
        <w:t xml:space="preserve"> poveikį pelėms, žiurkėms ir triušiams sukėlė 3 – 7,5 mg/kg kūno svorio dozė.</w:t>
      </w:r>
    </w:p>
    <w:p w14:paraId="0F9FE65C" w14:textId="77777777" w:rsidR="00B35532" w:rsidRPr="00B35532" w:rsidRDefault="00B35532" w:rsidP="00B35532">
      <w:pPr>
        <w:spacing w:after="0" w:line="240" w:lineRule="auto"/>
        <w:rPr>
          <w:rFonts w:ascii="Times New Roman" w:eastAsia="Times New Roman" w:hAnsi="Times New Roman"/>
          <w:lang w:val="lt-LT" w:eastAsia="lt-LT"/>
        </w:rPr>
      </w:pPr>
    </w:p>
    <w:p w14:paraId="045515FE" w14:textId="77777777" w:rsidR="00B35532" w:rsidRPr="00B35532" w:rsidRDefault="00B35532" w:rsidP="00B35532">
      <w:pPr>
        <w:spacing w:after="0" w:line="240" w:lineRule="auto"/>
        <w:rPr>
          <w:rFonts w:ascii="Times New Roman" w:eastAsia="Times New Roman" w:hAnsi="Times New Roman"/>
          <w:lang w:val="lt-LT" w:eastAsia="lt-LT"/>
        </w:rPr>
      </w:pPr>
    </w:p>
    <w:p w14:paraId="4F395816"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lastRenderedPageBreak/>
        <w:t>6.</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FARMACINĖ INFORMACIJA</w:t>
      </w:r>
    </w:p>
    <w:p w14:paraId="65F52147" w14:textId="77777777" w:rsidR="00B35532" w:rsidRPr="00B35532" w:rsidRDefault="00B35532" w:rsidP="00B35532">
      <w:pPr>
        <w:spacing w:after="0" w:line="240" w:lineRule="auto"/>
        <w:rPr>
          <w:rFonts w:ascii="Times New Roman" w:eastAsia="Times New Roman" w:hAnsi="Times New Roman"/>
          <w:b/>
          <w:lang w:val="lt-LT" w:eastAsia="lt-LT"/>
        </w:rPr>
      </w:pPr>
    </w:p>
    <w:p w14:paraId="080A801B"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6.1</w:t>
      </w:r>
      <w:r w:rsidRPr="00B35532">
        <w:rPr>
          <w:rFonts w:ascii="Times New Roman" w:eastAsia="Times New Roman" w:hAnsi="Times New Roman"/>
          <w:b/>
          <w:lang w:val="lt-LT" w:eastAsia="lt-LT"/>
        </w:rPr>
        <w:tab/>
        <w:t>Pagalbinių medžiagų sąrašas</w:t>
      </w:r>
    </w:p>
    <w:p w14:paraId="15E14116" w14:textId="77777777" w:rsidR="00B35532" w:rsidRPr="00B35532" w:rsidRDefault="00B35532" w:rsidP="00B35532">
      <w:pPr>
        <w:spacing w:after="0" w:line="240" w:lineRule="auto"/>
        <w:rPr>
          <w:rFonts w:ascii="Times New Roman" w:eastAsia="Times New Roman" w:hAnsi="Times New Roman"/>
          <w:lang w:val="lt-LT" w:eastAsia="lt-LT"/>
        </w:rPr>
      </w:pPr>
    </w:p>
    <w:p w14:paraId="7D8AA21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Nėra.</w:t>
      </w:r>
    </w:p>
    <w:p w14:paraId="4A790F91" w14:textId="77777777" w:rsidR="00B35532" w:rsidRPr="00B35532" w:rsidRDefault="00B35532" w:rsidP="00B35532">
      <w:pPr>
        <w:spacing w:after="0" w:line="240" w:lineRule="auto"/>
        <w:rPr>
          <w:rFonts w:ascii="Times New Roman" w:eastAsia="Times New Roman" w:hAnsi="Times New Roman"/>
          <w:lang w:val="lt-LT" w:eastAsia="lt-LT"/>
        </w:rPr>
      </w:pPr>
    </w:p>
    <w:p w14:paraId="215704F8"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6.2</w:t>
      </w:r>
      <w:r w:rsidRPr="00B35532">
        <w:rPr>
          <w:rFonts w:ascii="Times New Roman" w:eastAsia="Times New Roman" w:hAnsi="Times New Roman"/>
          <w:b/>
          <w:lang w:val="lt-LT" w:eastAsia="lt-LT"/>
        </w:rPr>
        <w:tab/>
        <w:t>Nesuderinamumas</w:t>
      </w:r>
    </w:p>
    <w:p w14:paraId="22666906" w14:textId="77777777" w:rsidR="00B35532" w:rsidRPr="00B35532" w:rsidRDefault="00B35532" w:rsidP="00B35532">
      <w:pPr>
        <w:spacing w:after="0" w:line="240" w:lineRule="auto"/>
        <w:rPr>
          <w:rFonts w:ascii="Times New Roman" w:eastAsia="Times New Roman" w:hAnsi="Times New Roman"/>
          <w:lang w:val="lt-LT" w:eastAsia="lt-LT"/>
        </w:rPr>
      </w:pPr>
    </w:p>
    <w:p w14:paraId="4DD7D73B"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Benzilo</w:t>
      </w:r>
      <w:proofErr w:type="spellEnd"/>
      <w:r w:rsidRPr="00B35532">
        <w:rPr>
          <w:rFonts w:ascii="Times New Roman" w:eastAsia="Times New Roman" w:hAnsi="Times New Roman"/>
          <w:lang w:val="lt-LT" w:eastAsia="lt-LT"/>
        </w:rPr>
        <w:t xml:space="preserve"> alkoholio turintys tirpalai gali sumažinti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stabilumą.</w:t>
      </w:r>
    </w:p>
    <w:p w14:paraId="6C68DA4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Šio vaistinio preparato negalima maišyti su kitais, išskyrus </w:t>
      </w:r>
      <w:r w:rsidR="000B7FC3">
        <w:rPr>
          <w:rFonts w:ascii="Times New Roman" w:eastAsia="Times New Roman" w:hAnsi="Times New Roman"/>
          <w:lang w:val="lt-LT" w:eastAsia="lt-LT"/>
        </w:rPr>
        <w:t>nurodytus</w:t>
      </w:r>
      <w:r w:rsidRPr="00B35532">
        <w:rPr>
          <w:rFonts w:ascii="Times New Roman" w:eastAsia="Times New Roman" w:hAnsi="Times New Roman"/>
          <w:lang w:val="lt-LT" w:eastAsia="lt-LT"/>
        </w:rPr>
        <w:t xml:space="preserve"> 6.6 skyriuje</w:t>
      </w:r>
      <w:r w:rsidR="002538A8">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w:t>
      </w:r>
    </w:p>
    <w:p w14:paraId="0D8AF2EC" w14:textId="77777777" w:rsidR="00B35532" w:rsidRPr="00B35532" w:rsidRDefault="00B35532" w:rsidP="00B35532">
      <w:pPr>
        <w:spacing w:after="0" w:line="240" w:lineRule="auto"/>
        <w:rPr>
          <w:rFonts w:ascii="Times New Roman" w:eastAsia="Times New Roman" w:hAnsi="Times New Roman"/>
          <w:lang w:val="lt-LT" w:eastAsia="lt-LT"/>
        </w:rPr>
      </w:pPr>
    </w:p>
    <w:p w14:paraId="2695F777"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6.3</w:t>
      </w:r>
      <w:r w:rsidRPr="00B35532">
        <w:rPr>
          <w:rFonts w:ascii="Times New Roman" w:eastAsia="Times New Roman" w:hAnsi="Times New Roman"/>
          <w:b/>
          <w:lang w:val="lt-LT" w:eastAsia="lt-LT"/>
        </w:rPr>
        <w:tab/>
        <w:t>Tinkamumo laikas</w:t>
      </w:r>
    </w:p>
    <w:p w14:paraId="62435EC1" w14:textId="77777777" w:rsidR="00B35532" w:rsidRPr="00B35532" w:rsidRDefault="00B35532" w:rsidP="00B35532">
      <w:pPr>
        <w:spacing w:after="0" w:line="240" w:lineRule="auto"/>
        <w:rPr>
          <w:rFonts w:ascii="Times New Roman" w:eastAsia="Times New Roman" w:hAnsi="Times New Roman"/>
          <w:lang w:val="lt-LT" w:eastAsia="lt-LT"/>
        </w:rPr>
      </w:pPr>
    </w:p>
    <w:p w14:paraId="4D96F9B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5 metai.</w:t>
      </w:r>
    </w:p>
    <w:p w14:paraId="33F7A98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Ištirpinto ir praskiesto tirpalo fizinės ir cheminės savybės nekinta 24 valandas, laikant 2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 8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 xml:space="preserve">C temperatūroje. Mikrobiologiniu požiūriu ištirpintą arba praskiestą </w:t>
      </w:r>
      <w:r w:rsidR="00185750">
        <w:rPr>
          <w:rFonts w:ascii="Times New Roman" w:eastAsia="Times New Roman" w:hAnsi="Times New Roman"/>
          <w:lang w:val="lt-LT" w:eastAsia="lt-LT"/>
        </w:rPr>
        <w:t xml:space="preserve">vaistinį </w:t>
      </w:r>
      <w:r w:rsidRPr="00B35532">
        <w:rPr>
          <w:rFonts w:ascii="Times New Roman" w:eastAsia="Times New Roman" w:hAnsi="Times New Roman"/>
          <w:lang w:val="lt-LT" w:eastAsia="lt-LT"/>
        </w:rPr>
        <w:t xml:space="preserve">preparatą reikia vartoti nedelsiant. Jei </w:t>
      </w:r>
      <w:r w:rsidR="00185750">
        <w:rPr>
          <w:rFonts w:ascii="Times New Roman" w:eastAsia="Times New Roman" w:hAnsi="Times New Roman"/>
          <w:lang w:val="lt-LT" w:eastAsia="lt-LT"/>
        </w:rPr>
        <w:t xml:space="preserve">vaistinis </w:t>
      </w:r>
      <w:r w:rsidRPr="00B35532">
        <w:rPr>
          <w:rFonts w:ascii="Times New Roman" w:eastAsia="Times New Roman" w:hAnsi="Times New Roman"/>
          <w:lang w:val="lt-LT" w:eastAsia="lt-LT"/>
        </w:rPr>
        <w:t>preparatas tuoj pat nevartojamas, už laikymo trukmę ir laikymo sąlygas atsako vartotojas. Paprastai ilgiau negu 24 val. 2 - 8°C temperatūroje laikyti negalima</w:t>
      </w:r>
      <w:r w:rsidRPr="00B35532">
        <w:rPr>
          <w:rFonts w:ascii="Times New Roman" w:eastAsia="Times New Roman" w:hAnsi="Times New Roman"/>
          <w:spacing w:val="-3"/>
          <w:lang w:val="lt-LT" w:eastAsia="lt-LT"/>
        </w:rPr>
        <w:t>, nebent paruošimas</w:t>
      </w:r>
      <w:r w:rsidR="00185750">
        <w:rPr>
          <w:rFonts w:ascii="Times New Roman" w:eastAsia="Times New Roman" w:hAnsi="Times New Roman"/>
          <w:spacing w:val="-3"/>
          <w:lang w:val="lt-LT" w:eastAsia="lt-LT"/>
        </w:rPr>
        <w:t xml:space="preserve"> ir</w:t>
      </w:r>
      <w:r w:rsidRPr="00B35532">
        <w:rPr>
          <w:rFonts w:ascii="Times New Roman" w:eastAsia="Times New Roman" w:hAnsi="Times New Roman"/>
          <w:spacing w:val="-3"/>
          <w:lang w:val="lt-LT" w:eastAsia="lt-LT"/>
        </w:rPr>
        <w:t xml:space="preserve"> praskiedimas buvo atliktas kontroliuojamomis ir patvirtintomis </w:t>
      </w:r>
      <w:proofErr w:type="spellStart"/>
      <w:r w:rsidRPr="00B35532">
        <w:rPr>
          <w:rFonts w:ascii="Times New Roman" w:eastAsia="Times New Roman" w:hAnsi="Times New Roman"/>
          <w:spacing w:val="-3"/>
          <w:lang w:val="lt-LT" w:eastAsia="lt-LT"/>
        </w:rPr>
        <w:t>aseptinėmis</w:t>
      </w:r>
      <w:proofErr w:type="spellEnd"/>
      <w:r w:rsidRPr="00B35532">
        <w:rPr>
          <w:rFonts w:ascii="Times New Roman" w:eastAsia="Times New Roman" w:hAnsi="Times New Roman"/>
          <w:spacing w:val="-3"/>
          <w:lang w:val="lt-LT" w:eastAsia="lt-LT"/>
        </w:rPr>
        <w:t xml:space="preserve"> sąlygomis.</w:t>
      </w:r>
    </w:p>
    <w:p w14:paraId="3F2F0F56" w14:textId="77777777" w:rsidR="00B35532" w:rsidRPr="00B35532" w:rsidRDefault="00B35532" w:rsidP="00B35532">
      <w:pPr>
        <w:spacing w:after="0" w:line="240" w:lineRule="auto"/>
        <w:rPr>
          <w:rFonts w:ascii="Times New Roman" w:eastAsia="Times New Roman" w:hAnsi="Times New Roman"/>
          <w:lang w:val="lt-LT" w:eastAsia="lt-LT"/>
        </w:rPr>
      </w:pPr>
    </w:p>
    <w:p w14:paraId="0B6C1CAE"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6.4</w:t>
      </w:r>
      <w:r w:rsidRPr="00B35532">
        <w:rPr>
          <w:rFonts w:ascii="Times New Roman" w:eastAsia="Times New Roman" w:hAnsi="Times New Roman"/>
          <w:b/>
          <w:lang w:val="lt-LT" w:eastAsia="lt-LT"/>
        </w:rPr>
        <w:tab/>
        <w:t>Specialios laikymo sąlygos</w:t>
      </w:r>
    </w:p>
    <w:p w14:paraId="4D94E8CC" w14:textId="77777777" w:rsidR="00B35532" w:rsidRPr="00B35532" w:rsidRDefault="00B35532" w:rsidP="00B35532">
      <w:pPr>
        <w:spacing w:after="0" w:line="240" w:lineRule="auto"/>
        <w:rPr>
          <w:rFonts w:ascii="Times New Roman" w:eastAsia="Times New Roman" w:hAnsi="Times New Roman"/>
          <w:lang w:val="lt-LT" w:eastAsia="lt-LT"/>
        </w:rPr>
      </w:pPr>
    </w:p>
    <w:p w14:paraId="64B3ACA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ne aukštesnėje kaip 25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temperatūroje.</w:t>
      </w:r>
    </w:p>
    <w:p w14:paraId="5BF46F7E" w14:textId="77777777" w:rsidR="00B35532" w:rsidRPr="00B35532" w:rsidRDefault="00B35532" w:rsidP="00B35532">
      <w:pPr>
        <w:spacing w:after="0" w:line="240" w:lineRule="auto"/>
        <w:rPr>
          <w:rFonts w:ascii="Times New Roman" w:hAnsi="Times New Roman"/>
          <w:noProof/>
          <w:lang w:val="lt-LT"/>
        </w:rPr>
      </w:pPr>
      <w:r w:rsidRPr="00B35532">
        <w:rPr>
          <w:rFonts w:ascii="Times New Roman" w:hAnsi="Times New Roman"/>
          <w:noProof/>
          <w:lang w:val="lt-LT"/>
        </w:rPr>
        <w:t xml:space="preserve">Ištirpinto ir praskiesto vaistinio preparato laikymo sąlygos </w:t>
      </w:r>
      <w:r w:rsidR="00185750">
        <w:rPr>
          <w:rFonts w:ascii="Times New Roman" w:hAnsi="Times New Roman"/>
          <w:noProof/>
          <w:lang w:val="lt-LT"/>
        </w:rPr>
        <w:t>pateikiamos</w:t>
      </w:r>
      <w:r w:rsidR="00185750" w:rsidRPr="00B35532">
        <w:rPr>
          <w:rFonts w:ascii="Times New Roman" w:hAnsi="Times New Roman"/>
          <w:noProof/>
          <w:lang w:val="lt-LT"/>
        </w:rPr>
        <w:t xml:space="preserve"> </w:t>
      </w:r>
      <w:r w:rsidRPr="00B35532">
        <w:rPr>
          <w:rFonts w:ascii="Times New Roman" w:hAnsi="Times New Roman"/>
          <w:noProof/>
          <w:lang w:val="lt-LT"/>
        </w:rPr>
        <w:t>6.3 skyriuje.</w:t>
      </w:r>
    </w:p>
    <w:p w14:paraId="4B661E46" w14:textId="77777777" w:rsidR="00B35532" w:rsidRPr="00B35532" w:rsidRDefault="00B35532" w:rsidP="00B35532">
      <w:pPr>
        <w:spacing w:after="0" w:line="240" w:lineRule="auto"/>
        <w:rPr>
          <w:rFonts w:ascii="Times New Roman" w:eastAsia="Times New Roman" w:hAnsi="Times New Roman"/>
          <w:lang w:val="lt-LT" w:eastAsia="lt-LT"/>
        </w:rPr>
      </w:pPr>
    </w:p>
    <w:p w14:paraId="27A433AE"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6.5</w:t>
      </w:r>
      <w:r w:rsidRPr="00B35532">
        <w:rPr>
          <w:rFonts w:ascii="Times New Roman" w:eastAsia="Times New Roman" w:hAnsi="Times New Roman"/>
          <w:b/>
          <w:lang w:val="lt-LT" w:eastAsia="lt-LT"/>
        </w:rPr>
        <w:tab/>
      </w:r>
      <w:proofErr w:type="spellStart"/>
      <w:r w:rsidRPr="00B35532">
        <w:rPr>
          <w:rFonts w:ascii="Times New Roman" w:eastAsia="Times New Roman" w:hAnsi="Times New Roman"/>
          <w:b/>
          <w:lang w:val="lt-LT" w:eastAsia="lt-LT"/>
        </w:rPr>
        <w:t>Talpyklės</w:t>
      </w:r>
      <w:proofErr w:type="spellEnd"/>
      <w:r w:rsidRPr="00B35532">
        <w:rPr>
          <w:rFonts w:ascii="Times New Roman" w:eastAsia="Times New Roman" w:hAnsi="Times New Roman"/>
          <w:b/>
          <w:lang w:val="lt-LT" w:eastAsia="lt-LT"/>
        </w:rPr>
        <w:t xml:space="preserve"> pobūdis ir jos turinys</w:t>
      </w:r>
    </w:p>
    <w:p w14:paraId="615F624A" w14:textId="77777777" w:rsidR="00B35532" w:rsidRPr="00B35532" w:rsidRDefault="00B35532" w:rsidP="00B35532">
      <w:pPr>
        <w:spacing w:after="0" w:line="240" w:lineRule="auto"/>
        <w:rPr>
          <w:rFonts w:ascii="Times New Roman" w:eastAsia="Times New Roman" w:hAnsi="Times New Roman"/>
          <w:i/>
          <w:u w:val="single"/>
          <w:lang w:val="lt-LT" w:eastAsia="lt-LT"/>
        </w:rPr>
      </w:pPr>
    </w:p>
    <w:p w14:paraId="234AA70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I arba III tipo skaidrus stiklo flakonas, skirtas injekcijoms, užkimštas </w:t>
      </w:r>
      <w:proofErr w:type="spellStart"/>
      <w:r w:rsidRPr="00B35532">
        <w:rPr>
          <w:rFonts w:ascii="Times New Roman" w:eastAsia="Times New Roman" w:hAnsi="Times New Roman"/>
          <w:lang w:val="lt-LT" w:eastAsia="lt-LT"/>
        </w:rPr>
        <w:t>bromobutilo</w:t>
      </w:r>
      <w:proofErr w:type="spellEnd"/>
      <w:r w:rsidRPr="00B35532">
        <w:rPr>
          <w:rFonts w:ascii="Times New Roman" w:eastAsia="Times New Roman" w:hAnsi="Times New Roman"/>
          <w:lang w:val="lt-LT" w:eastAsia="lt-LT"/>
        </w:rPr>
        <w:t xml:space="preserve"> gumos kamščiu su apsauginiu </w:t>
      </w:r>
      <w:proofErr w:type="spellStart"/>
      <w:r w:rsidRPr="00B35532">
        <w:rPr>
          <w:rFonts w:ascii="Times New Roman" w:eastAsia="Times New Roman" w:hAnsi="Times New Roman"/>
          <w:lang w:val="lt-LT" w:eastAsia="lt-LT"/>
        </w:rPr>
        <w:t>gaubteliu</w:t>
      </w:r>
      <w:proofErr w:type="spellEnd"/>
      <w:r w:rsidRPr="00B35532">
        <w:rPr>
          <w:rFonts w:ascii="Times New Roman" w:eastAsia="Times New Roman" w:hAnsi="Times New Roman"/>
          <w:lang w:val="lt-LT" w:eastAsia="lt-LT"/>
        </w:rPr>
        <w:t>.</w:t>
      </w:r>
    </w:p>
    <w:p w14:paraId="01F73BFF"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lang w:val="lt-LT" w:eastAsia="lt-LT"/>
        </w:rPr>
        <w:t>Flakone yra 500 mg arba 1000 mg miltelių infuziniam tirpalui.</w:t>
      </w:r>
      <w:r w:rsidRPr="00B35532">
        <w:rPr>
          <w:rFonts w:ascii="Times New Roman" w:eastAsia="Times New Roman" w:hAnsi="Times New Roman"/>
          <w:b/>
          <w:lang w:val="lt-LT" w:eastAsia="lt-LT"/>
        </w:rPr>
        <w:t xml:space="preserve"> </w:t>
      </w:r>
    </w:p>
    <w:p w14:paraId="04C567CD" w14:textId="77777777" w:rsidR="00B35532" w:rsidRPr="00B35532" w:rsidRDefault="00B35532" w:rsidP="00B35532">
      <w:pPr>
        <w:keepNext/>
        <w:spacing w:after="0" w:line="240" w:lineRule="auto"/>
        <w:outlineLvl w:val="1"/>
        <w:rPr>
          <w:rFonts w:ascii="Times New Roman" w:eastAsia="Times New Roman" w:hAnsi="Times New Roman"/>
          <w:lang w:val="lt-LT" w:eastAsia="lt-LT"/>
        </w:rPr>
      </w:pPr>
      <w:r w:rsidRPr="00B35532">
        <w:rPr>
          <w:rFonts w:ascii="Times New Roman" w:eastAsia="Times New Roman" w:hAnsi="Times New Roman"/>
          <w:lang w:val="lt-LT" w:eastAsia="lt-LT"/>
        </w:rPr>
        <w:t>Dėžutėje yra 1 flakonas.</w:t>
      </w:r>
    </w:p>
    <w:p w14:paraId="242BE5DD" w14:textId="77777777" w:rsidR="00B35532" w:rsidRPr="00B35532" w:rsidRDefault="00B35532" w:rsidP="00B35532">
      <w:pPr>
        <w:spacing w:after="0" w:line="240" w:lineRule="auto"/>
        <w:rPr>
          <w:rFonts w:ascii="Times New Roman" w:eastAsia="Times New Roman" w:hAnsi="Times New Roman"/>
          <w:lang w:val="lt-LT" w:eastAsia="lt-LT"/>
        </w:rPr>
      </w:pPr>
    </w:p>
    <w:p w14:paraId="431E1735"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6.6</w:t>
      </w:r>
      <w:r w:rsidRPr="00B35532">
        <w:rPr>
          <w:rFonts w:ascii="Times New Roman" w:eastAsia="Times New Roman" w:hAnsi="Times New Roman"/>
          <w:b/>
          <w:lang w:val="lt-LT" w:eastAsia="lt-LT"/>
        </w:rPr>
        <w:tab/>
        <w:t>Specialūs reikalavimai atliekoms tvarkyti ir vaistiniam preparatui ruošti</w:t>
      </w:r>
    </w:p>
    <w:p w14:paraId="746D253A" w14:textId="77777777" w:rsidR="00B35532" w:rsidRPr="00B35532" w:rsidRDefault="00B35532" w:rsidP="00B35532">
      <w:pPr>
        <w:spacing w:after="0" w:line="240" w:lineRule="auto"/>
        <w:rPr>
          <w:rFonts w:ascii="Times New Roman" w:eastAsia="Times New Roman" w:hAnsi="Times New Roman"/>
          <w:lang w:val="lt-LT" w:eastAsia="lt-LT"/>
        </w:rPr>
      </w:pPr>
    </w:p>
    <w:p w14:paraId="1A3A29D8"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kaip </w:t>
      </w:r>
      <w:proofErr w:type="spellStart"/>
      <w:r w:rsidRPr="00B35532">
        <w:rPr>
          <w:rFonts w:ascii="Times New Roman" w:eastAsia="Times New Roman" w:hAnsi="Times New Roman"/>
          <w:lang w:val="lt-LT" w:eastAsia="lt-LT"/>
        </w:rPr>
        <w:t>alkilinamoji</w:t>
      </w:r>
      <w:proofErr w:type="spellEnd"/>
      <w:r w:rsidRPr="00B35532">
        <w:rPr>
          <w:rFonts w:ascii="Times New Roman" w:eastAsia="Times New Roman" w:hAnsi="Times New Roman"/>
          <w:lang w:val="lt-LT" w:eastAsia="lt-LT"/>
        </w:rPr>
        <w:t xml:space="preserve"> medžiaga, sukelia mutageninį ir stiprų kancerogeninį poveikį, todėl reikia saugoti, kad vaistinio preparato nepatektų ant odos ir gleivinės. Ruošiant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reikia laikytis patvirtintų saugaus </w:t>
      </w:r>
      <w:proofErr w:type="spellStart"/>
      <w:r w:rsidRPr="00B35532">
        <w:rPr>
          <w:rFonts w:ascii="Times New Roman" w:eastAsia="Times New Roman" w:hAnsi="Times New Roman"/>
          <w:lang w:val="lt-LT" w:eastAsia="lt-LT"/>
        </w:rPr>
        <w:t>citostatinių</w:t>
      </w:r>
      <w:proofErr w:type="spellEnd"/>
      <w:r w:rsidRPr="00B35532">
        <w:rPr>
          <w:rFonts w:ascii="Times New Roman" w:eastAsia="Times New Roman" w:hAnsi="Times New Roman"/>
          <w:lang w:val="lt-LT" w:eastAsia="lt-LT"/>
        </w:rPr>
        <w:t xml:space="preserve"> vaist</w:t>
      </w:r>
      <w:r w:rsidR="00104830">
        <w:rPr>
          <w:rFonts w:ascii="Times New Roman" w:eastAsia="Times New Roman" w:hAnsi="Times New Roman"/>
          <w:lang w:val="lt-LT" w:eastAsia="lt-LT"/>
        </w:rPr>
        <w:t>ini</w:t>
      </w:r>
      <w:r w:rsidRPr="00B35532">
        <w:rPr>
          <w:rFonts w:ascii="Times New Roman" w:eastAsia="Times New Roman" w:hAnsi="Times New Roman"/>
          <w:lang w:val="lt-LT" w:eastAsia="lt-LT"/>
        </w:rPr>
        <w:t>ų</w:t>
      </w:r>
      <w:r w:rsidR="00104830">
        <w:rPr>
          <w:rFonts w:ascii="Times New Roman" w:eastAsia="Times New Roman" w:hAnsi="Times New Roman"/>
          <w:lang w:val="lt-LT" w:eastAsia="lt-LT"/>
        </w:rPr>
        <w:t xml:space="preserve"> preparatų</w:t>
      </w:r>
      <w:r w:rsidRPr="00B35532">
        <w:rPr>
          <w:rFonts w:ascii="Times New Roman" w:eastAsia="Times New Roman" w:hAnsi="Times New Roman"/>
          <w:lang w:val="lt-LT" w:eastAsia="lt-LT"/>
        </w:rPr>
        <w:t xml:space="preserve"> vartojimo taisyklių. </w:t>
      </w:r>
    </w:p>
    <w:p w14:paraId="4463FC0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Nesuvartotą </w:t>
      </w:r>
      <w:r w:rsidR="00104830">
        <w:rPr>
          <w:rFonts w:ascii="Times New Roman" w:eastAsia="Times New Roman" w:hAnsi="Times New Roman"/>
          <w:lang w:val="lt-LT" w:eastAsia="lt-LT"/>
        </w:rPr>
        <w:t xml:space="preserve">vaistinį </w:t>
      </w:r>
      <w:r w:rsidRPr="00B35532">
        <w:rPr>
          <w:rFonts w:ascii="Times New Roman" w:eastAsia="Times New Roman" w:hAnsi="Times New Roman"/>
          <w:lang w:val="lt-LT" w:eastAsia="lt-LT"/>
        </w:rPr>
        <w:t>preparatą, tuščius flakonus ir atliekas reikia tvarkyti laikantis vietinių reikalavimų.</w:t>
      </w:r>
    </w:p>
    <w:p w14:paraId="4AC8EACB" w14:textId="77777777" w:rsidR="00B35532" w:rsidRPr="00B35532" w:rsidRDefault="00B35532" w:rsidP="00B35532">
      <w:pPr>
        <w:spacing w:after="0" w:line="240" w:lineRule="auto"/>
        <w:outlineLvl w:val="4"/>
        <w:rPr>
          <w:rFonts w:ascii="Times New Roman" w:eastAsia="Times New Roman" w:hAnsi="Times New Roman"/>
          <w:bCs/>
          <w:i/>
          <w:iCs/>
          <w:lang w:val="lt-LT" w:eastAsia="lt-LT"/>
        </w:rPr>
      </w:pPr>
    </w:p>
    <w:p w14:paraId="18E43B73" w14:textId="77777777" w:rsidR="00B35532" w:rsidRPr="00B35532" w:rsidRDefault="00B35532" w:rsidP="00B35532">
      <w:pPr>
        <w:spacing w:after="0" w:line="240" w:lineRule="auto"/>
        <w:outlineLvl w:val="4"/>
        <w:rPr>
          <w:rFonts w:ascii="Times New Roman" w:eastAsia="Times New Roman" w:hAnsi="Times New Roman"/>
          <w:bCs/>
          <w:i/>
          <w:iCs/>
          <w:lang w:val="lt-LT" w:eastAsia="lt-LT"/>
        </w:rPr>
      </w:pPr>
      <w:r w:rsidRPr="00B35532">
        <w:rPr>
          <w:rFonts w:ascii="Times New Roman" w:eastAsia="Times New Roman" w:hAnsi="Times New Roman"/>
          <w:bCs/>
          <w:i/>
          <w:iCs/>
          <w:lang w:val="lt-LT" w:eastAsia="lt-LT"/>
        </w:rPr>
        <w:t>Tirpalo gamyba</w:t>
      </w:r>
    </w:p>
    <w:p w14:paraId="06C96C1E"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Reikia atidžiai sekti, kad paruošto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tirpalo koncentracija būtų ne didesnė kaip 4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w:t>
      </w:r>
    </w:p>
    <w:p w14:paraId="78457D5B"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Norint paruošti 4</w:t>
      </w:r>
      <w:r w:rsidR="0096593F">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izotoninį</w:t>
      </w:r>
      <w:proofErr w:type="spellEnd"/>
      <w:r w:rsidRPr="00B35532">
        <w:rPr>
          <w:rFonts w:ascii="Times New Roman" w:eastAsia="Times New Roman" w:hAnsi="Times New Roman"/>
          <w:lang w:val="lt-LT" w:eastAsia="lt-LT"/>
        </w:rPr>
        <w:t xml:space="preserve"> tirpalą, miltelius reikia ištirpinti nurodyto tūrio (jis priklauso nuo vaistinio preparato dozės) injekciniame vandenyje.</w:t>
      </w:r>
    </w:p>
    <w:p w14:paraId="1CE710AF" w14:textId="77777777" w:rsidR="00B35532" w:rsidRPr="00B35532" w:rsidRDefault="00B35532" w:rsidP="00B35532">
      <w:pPr>
        <w:widowControl w:val="0"/>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336"/>
        <w:gridCol w:w="1705"/>
      </w:tblGrid>
      <w:tr w:rsidR="00B35532" w:rsidRPr="005D0D5E" w14:paraId="2E6E89A6" w14:textId="77777777" w:rsidTr="00B35532">
        <w:tc>
          <w:tcPr>
            <w:tcW w:w="2376" w:type="dxa"/>
            <w:tcBorders>
              <w:top w:val="single" w:sz="4" w:space="0" w:color="auto"/>
              <w:left w:val="single" w:sz="4" w:space="0" w:color="auto"/>
              <w:bottom w:val="single" w:sz="4" w:space="0" w:color="auto"/>
              <w:right w:val="single" w:sz="4" w:space="0" w:color="auto"/>
            </w:tcBorders>
            <w:hideMark/>
          </w:tcPr>
          <w:p w14:paraId="6777D087" w14:textId="77777777" w:rsidR="00B35532" w:rsidRPr="00B35532" w:rsidRDefault="00B35532" w:rsidP="00B35532">
            <w:pPr>
              <w:widowControl w:val="0"/>
              <w:spacing w:after="0"/>
              <w:rPr>
                <w:rFonts w:ascii="Times New Roman" w:eastAsia="Times New Roman" w:hAnsi="Times New Roman"/>
              </w:rPr>
            </w:pPr>
            <w:proofErr w:type="spellStart"/>
            <w:r w:rsidRPr="00B35532">
              <w:rPr>
                <w:rFonts w:ascii="Times New Roman" w:eastAsia="Times New Roman" w:hAnsi="Times New Roman"/>
              </w:rPr>
              <w:t>Milteliai</w:t>
            </w:r>
            <w:proofErr w:type="spellEnd"/>
          </w:p>
        </w:tc>
        <w:tc>
          <w:tcPr>
            <w:tcW w:w="1336" w:type="dxa"/>
            <w:tcBorders>
              <w:top w:val="single" w:sz="4" w:space="0" w:color="auto"/>
              <w:left w:val="single" w:sz="4" w:space="0" w:color="auto"/>
              <w:bottom w:val="single" w:sz="4" w:space="0" w:color="auto"/>
              <w:right w:val="single" w:sz="4" w:space="0" w:color="auto"/>
            </w:tcBorders>
            <w:hideMark/>
          </w:tcPr>
          <w:p w14:paraId="7A87CBC4"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 xml:space="preserve">500 mg </w:t>
            </w:r>
          </w:p>
        </w:tc>
        <w:tc>
          <w:tcPr>
            <w:tcW w:w="1705" w:type="dxa"/>
            <w:tcBorders>
              <w:top w:val="single" w:sz="4" w:space="0" w:color="auto"/>
              <w:left w:val="single" w:sz="4" w:space="0" w:color="auto"/>
              <w:bottom w:val="single" w:sz="4" w:space="0" w:color="auto"/>
              <w:right w:val="single" w:sz="4" w:space="0" w:color="auto"/>
            </w:tcBorders>
            <w:hideMark/>
          </w:tcPr>
          <w:p w14:paraId="46A120A7"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 xml:space="preserve">1000 mg </w:t>
            </w:r>
          </w:p>
        </w:tc>
      </w:tr>
      <w:tr w:rsidR="00B35532" w:rsidRPr="005D0D5E" w14:paraId="282629DA" w14:textId="77777777" w:rsidTr="00B35532">
        <w:tc>
          <w:tcPr>
            <w:tcW w:w="2376" w:type="dxa"/>
            <w:tcBorders>
              <w:top w:val="single" w:sz="4" w:space="0" w:color="auto"/>
              <w:left w:val="single" w:sz="4" w:space="0" w:color="auto"/>
              <w:bottom w:val="single" w:sz="4" w:space="0" w:color="auto"/>
              <w:right w:val="single" w:sz="4" w:space="0" w:color="auto"/>
            </w:tcBorders>
            <w:hideMark/>
          </w:tcPr>
          <w:p w14:paraId="61A37D1E" w14:textId="77777777" w:rsidR="00B35532" w:rsidRPr="00B35532" w:rsidRDefault="00B35532" w:rsidP="00B35532">
            <w:pPr>
              <w:widowControl w:val="0"/>
              <w:spacing w:after="0"/>
              <w:rPr>
                <w:rFonts w:ascii="Times New Roman" w:eastAsia="Times New Roman" w:hAnsi="Times New Roman"/>
              </w:rPr>
            </w:pPr>
            <w:proofErr w:type="spellStart"/>
            <w:r w:rsidRPr="00B35532">
              <w:rPr>
                <w:rFonts w:ascii="Times New Roman" w:eastAsia="Times New Roman" w:hAnsi="Times New Roman"/>
              </w:rPr>
              <w:t>Injekcinis</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vanduo</w:t>
            </w:r>
            <w:proofErr w:type="spellEnd"/>
          </w:p>
        </w:tc>
        <w:tc>
          <w:tcPr>
            <w:tcW w:w="1336" w:type="dxa"/>
            <w:tcBorders>
              <w:top w:val="single" w:sz="4" w:space="0" w:color="auto"/>
              <w:left w:val="single" w:sz="4" w:space="0" w:color="auto"/>
              <w:bottom w:val="single" w:sz="4" w:space="0" w:color="auto"/>
              <w:right w:val="single" w:sz="4" w:space="0" w:color="auto"/>
            </w:tcBorders>
            <w:hideMark/>
          </w:tcPr>
          <w:p w14:paraId="5803E39B"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13 ml</w:t>
            </w:r>
          </w:p>
        </w:tc>
        <w:tc>
          <w:tcPr>
            <w:tcW w:w="1705" w:type="dxa"/>
            <w:tcBorders>
              <w:top w:val="single" w:sz="4" w:space="0" w:color="auto"/>
              <w:left w:val="single" w:sz="4" w:space="0" w:color="auto"/>
              <w:bottom w:val="single" w:sz="4" w:space="0" w:color="auto"/>
              <w:right w:val="single" w:sz="4" w:space="0" w:color="auto"/>
            </w:tcBorders>
            <w:hideMark/>
          </w:tcPr>
          <w:p w14:paraId="283F86E1"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25 ml</w:t>
            </w:r>
          </w:p>
        </w:tc>
      </w:tr>
    </w:tbl>
    <w:p w14:paraId="5B2047F1"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0074C7CA"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Milteliai lengvai ištirpsta, jei įšvirkštus injekcinio vandens į flakoną jis 0,5 – 1 min. energingai purtomas. Jei milteliai pilnai neištirpsta, rekomenduojama tirpalą kelias minutes palaikyti ramiai. Paruoštas tirpalas yra skaidrus, bespalvis ir be matomų dalelių.</w:t>
      </w:r>
    </w:p>
    <w:p w14:paraId="1B213EB1"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Paruoštas ir laikomas ne aukštesnėje kaip 8 °C temperatūroje, pvz., šaldytuve, tirpalas tinka vartoti 24 val.</w:t>
      </w:r>
    </w:p>
    <w:p w14:paraId="656EC984"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635C1A7"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 xml:space="preserve">Jei vaistinį preparatą į veną reikia sulašinti per 30 – 60  min., paruoštas tirpalas praskiedžiamas 250 ml </w:t>
      </w:r>
      <w:proofErr w:type="spellStart"/>
      <w:r w:rsidRPr="00B35532">
        <w:rPr>
          <w:rFonts w:ascii="Times New Roman" w:eastAsia="Times New Roman" w:hAnsi="Times New Roman"/>
          <w:lang w:val="lt-LT" w:eastAsia="lt-LT"/>
        </w:rPr>
        <w:t>Ringerio</w:t>
      </w:r>
      <w:proofErr w:type="spellEnd"/>
      <w:r w:rsidRPr="00B35532">
        <w:rPr>
          <w:rFonts w:ascii="Times New Roman" w:eastAsia="Times New Roman" w:hAnsi="Times New Roman"/>
          <w:lang w:val="lt-LT" w:eastAsia="lt-LT"/>
        </w:rPr>
        <w:t>,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arba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Jei numatoma vaistinį preparatą lašinti 1 – 2 val., rekomenduojama paruoštą tirpalą praskiesti 500 ml </w:t>
      </w:r>
      <w:proofErr w:type="spellStart"/>
      <w:r w:rsidRPr="00B35532">
        <w:rPr>
          <w:rFonts w:ascii="Times New Roman" w:eastAsia="Times New Roman" w:hAnsi="Times New Roman"/>
          <w:lang w:val="lt-LT" w:eastAsia="lt-LT"/>
        </w:rPr>
        <w:t>Ringerio</w:t>
      </w:r>
      <w:proofErr w:type="spellEnd"/>
      <w:r w:rsidRPr="00B35532">
        <w:rPr>
          <w:rFonts w:ascii="Times New Roman" w:eastAsia="Times New Roman" w:hAnsi="Times New Roman"/>
          <w:lang w:val="lt-LT" w:eastAsia="lt-LT"/>
        </w:rPr>
        <w:t>,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arba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Vartojant didelę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dozę, rekomenduojama visą preparato dozę, pvz., 5 g/m² kūno paviršiaus, praskiesti 3 litrais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ir</w:t>
      </w:r>
      <w:r w:rsidR="000631BF">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arba</w:t>
      </w:r>
      <w:r w:rsidR="000631BF">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ir </w:t>
      </w:r>
      <w:r w:rsidR="000631BF">
        <w:rPr>
          <w:rFonts w:ascii="Times New Roman" w:eastAsia="Times New Roman" w:hAnsi="Times New Roman"/>
          <w:lang w:val="lt-LT" w:eastAsia="lt-LT"/>
        </w:rPr>
        <w:t>leisti</w:t>
      </w:r>
      <w:r w:rsidR="000631BF"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24 valandas. </w:t>
      </w:r>
    </w:p>
    <w:p w14:paraId="37530D0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Dėl galimo mikrobiologinio užteršimo paruoštą ir praskiestą tirpalą rekomenduojama suvartoti iš karto. </w:t>
      </w:r>
    </w:p>
    <w:p w14:paraId="08273B2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Prieš suleidžiant, paruoštą infuzinį tirpalą reikia apžiūrėti. Paruoštas tirpalas turi būti skaidrus, bespalvis ir be matomų dalelių.</w:t>
      </w:r>
    </w:p>
    <w:p w14:paraId="6414314F" w14:textId="77777777" w:rsidR="00B35532" w:rsidRPr="00B35532" w:rsidRDefault="00B35532" w:rsidP="00B35532">
      <w:pPr>
        <w:spacing w:after="0" w:line="240" w:lineRule="auto"/>
        <w:rPr>
          <w:rFonts w:ascii="Times New Roman" w:eastAsia="Times New Roman" w:hAnsi="Times New Roman"/>
          <w:snapToGrid w:val="0"/>
          <w:lang w:val="lt-LT"/>
        </w:rPr>
      </w:pPr>
      <w:r w:rsidRPr="00B35532">
        <w:rPr>
          <w:rFonts w:ascii="Times New Roman" w:eastAsia="Times New Roman" w:hAnsi="Times New Roman"/>
          <w:noProof/>
          <w:snapToGrid w:val="0"/>
          <w:lang w:val="lt-LT"/>
        </w:rPr>
        <w:t>Nesuvartotą vaistinį preparatą ar atliekas reikia tvarkyti laikantis vietinių reikalavimų.</w:t>
      </w:r>
      <w:r w:rsidRPr="00B35532">
        <w:rPr>
          <w:rFonts w:ascii="Times New Roman" w:eastAsia="Times New Roman" w:hAnsi="Times New Roman"/>
          <w:snapToGrid w:val="0"/>
          <w:lang w:val="lt-LT"/>
        </w:rPr>
        <w:t xml:space="preserve"> </w:t>
      </w:r>
    </w:p>
    <w:p w14:paraId="75B4991C"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2C62B937"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533E89A7"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en-GB" w:eastAsia="lt-LT"/>
        </w:rPr>
        <w:t>7.</w:t>
      </w:r>
      <w:r w:rsidRPr="00B35532">
        <w:rPr>
          <w:rFonts w:ascii="Times New Roman" w:eastAsia="Times New Roman" w:hAnsi="Times New Roman"/>
          <w:i/>
          <w:lang w:val="lt-LT" w:eastAsia="lt-LT"/>
        </w:rPr>
        <w:tab/>
      </w:r>
      <w:r w:rsidR="00761BE1">
        <w:rPr>
          <w:rFonts w:ascii="Times New Roman" w:eastAsia="Times New Roman" w:hAnsi="Times New Roman"/>
          <w:b/>
          <w:lang w:val="lt-LT" w:eastAsia="lt-LT"/>
        </w:rPr>
        <w:t>REGISTRUO</w:t>
      </w:r>
      <w:r w:rsidRPr="00B35532">
        <w:rPr>
          <w:rFonts w:ascii="Times New Roman" w:eastAsia="Times New Roman" w:hAnsi="Times New Roman"/>
          <w:b/>
          <w:lang w:val="lt-LT" w:eastAsia="lt-LT"/>
        </w:rPr>
        <w:t>TOJAS</w:t>
      </w:r>
    </w:p>
    <w:p w14:paraId="2133BDF0" w14:textId="77777777" w:rsidR="00B35532" w:rsidRPr="00B35532" w:rsidRDefault="00B35532" w:rsidP="00B35532">
      <w:pPr>
        <w:spacing w:after="0" w:line="240" w:lineRule="auto"/>
        <w:rPr>
          <w:rFonts w:ascii="Times New Roman" w:eastAsia="Times New Roman" w:hAnsi="Times New Roman"/>
          <w:lang w:val="lt-LT" w:eastAsia="lt-LT"/>
        </w:rPr>
      </w:pPr>
    </w:p>
    <w:p w14:paraId="121D1F04" w14:textId="2AA9D63B"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DE699A">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14:paraId="023B97A7"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433581D0"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3EEBDC03" w14:textId="77777777" w:rsidR="00B35532" w:rsidRPr="00B35532" w:rsidRDefault="00B35532" w:rsidP="00B35532">
      <w:pPr>
        <w:spacing w:after="0" w:line="240" w:lineRule="auto"/>
        <w:rPr>
          <w:rFonts w:ascii="Times New Roman" w:eastAsia="Times New Roman" w:hAnsi="Times New Roman"/>
          <w:lang w:val="lt-LT" w:eastAsia="lt-LT"/>
        </w:rPr>
      </w:pPr>
    </w:p>
    <w:p w14:paraId="79643DF2" w14:textId="77777777" w:rsidR="00B35532" w:rsidRPr="00B35532" w:rsidRDefault="00B35532" w:rsidP="00B35532">
      <w:pPr>
        <w:spacing w:after="0" w:line="240" w:lineRule="auto"/>
        <w:rPr>
          <w:rFonts w:ascii="Times New Roman" w:eastAsia="Times New Roman" w:hAnsi="Times New Roman"/>
          <w:lang w:val="lt-LT" w:eastAsia="lt-LT"/>
        </w:rPr>
      </w:pPr>
    </w:p>
    <w:p w14:paraId="15A96B79"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8.</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R</w:t>
      </w:r>
      <w:r w:rsidR="00761BE1">
        <w:rPr>
          <w:rFonts w:ascii="Times New Roman" w:eastAsia="Times New Roman" w:hAnsi="Times New Roman"/>
          <w:b/>
          <w:lang w:val="lt-LT" w:eastAsia="lt-LT"/>
        </w:rPr>
        <w:t>EGISTRACIJ</w:t>
      </w:r>
      <w:r w:rsidRPr="00B35532">
        <w:rPr>
          <w:rFonts w:ascii="Times New Roman" w:eastAsia="Times New Roman" w:hAnsi="Times New Roman"/>
          <w:b/>
          <w:lang w:val="lt-LT" w:eastAsia="lt-LT"/>
        </w:rPr>
        <w:t>OS PAŽYMĖJIMO NUMERIS (-IAI)</w:t>
      </w:r>
    </w:p>
    <w:p w14:paraId="1F8CAC7E" w14:textId="77777777" w:rsidR="00B35532" w:rsidRPr="00B35532" w:rsidRDefault="00B35532" w:rsidP="00B35532">
      <w:pPr>
        <w:spacing w:after="0" w:line="240" w:lineRule="auto"/>
        <w:rPr>
          <w:rFonts w:ascii="Times New Roman" w:eastAsia="Times New Roman" w:hAnsi="Times New Roman"/>
          <w:lang w:val="lt-LT" w:eastAsia="lt-LT"/>
        </w:rPr>
      </w:pPr>
    </w:p>
    <w:p w14:paraId="72C225B4"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500 mg - LT/1/97/2937/001</w:t>
      </w:r>
    </w:p>
    <w:p w14:paraId="1D2D529E"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1000 mg - LT/1/97/2937/002</w:t>
      </w:r>
    </w:p>
    <w:p w14:paraId="6EC74459" w14:textId="77777777" w:rsidR="00B35532" w:rsidRPr="00B35532" w:rsidRDefault="00B35532" w:rsidP="00B35532">
      <w:pPr>
        <w:spacing w:after="0" w:line="240" w:lineRule="auto"/>
        <w:rPr>
          <w:rFonts w:ascii="Times New Roman" w:eastAsia="Times New Roman" w:hAnsi="Times New Roman"/>
          <w:lang w:val="lt-LT" w:eastAsia="lt-LT"/>
        </w:rPr>
      </w:pPr>
    </w:p>
    <w:p w14:paraId="6D95F913" w14:textId="77777777" w:rsidR="00B35532" w:rsidRPr="00B35532" w:rsidRDefault="00B35532" w:rsidP="00B35532">
      <w:pPr>
        <w:spacing w:after="0" w:line="240" w:lineRule="auto"/>
        <w:rPr>
          <w:rFonts w:ascii="Times New Roman" w:eastAsia="Times New Roman" w:hAnsi="Times New Roman"/>
          <w:lang w:val="lt-LT" w:eastAsia="lt-LT"/>
        </w:rPr>
      </w:pPr>
    </w:p>
    <w:p w14:paraId="2D8139BA"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9.</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R</w:t>
      </w:r>
      <w:r w:rsidR="00761BE1">
        <w:rPr>
          <w:rFonts w:ascii="Times New Roman" w:eastAsia="Times New Roman" w:hAnsi="Times New Roman"/>
          <w:b/>
          <w:lang w:val="lt-LT" w:eastAsia="lt-LT"/>
        </w:rPr>
        <w:t>EGISTRAVIMO</w:t>
      </w:r>
      <w:r w:rsidR="00DD3212">
        <w:rPr>
          <w:rFonts w:ascii="Times New Roman" w:eastAsia="Times New Roman" w:hAnsi="Times New Roman"/>
          <w:b/>
          <w:lang w:val="lt-LT" w:eastAsia="lt-LT"/>
        </w:rPr>
        <w:t xml:space="preserve"> </w:t>
      </w:r>
      <w:r w:rsidRPr="00B35532">
        <w:rPr>
          <w:rFonts w:ascii="Times New Roman" w:eastAsia="Times New Roman" w:hAnsi="Times New Roman"/>
          <w:b/>
          <w:lang w:val="lt-LT" w:eastAsia="lt-LT"/>
        </w:rPr>
        <w:t>/</w:t>
      </w:r>
      <w:r w:rsidR="00DD3212">
        <w:rPr>
          <w:rFonts w:ascii="Times New Roman" w:eastAsia="Times New Roman" w:hAnsi="Times New Roman"/>
          <w:b/>
          <w:lang w:val="lt-LT" w:eastAsia="lt-LT"/>
        </w:rPr>
        <w:t xml:space="preserve"> </w:t>
      </w:r>
      <w:r w:rsidR="00761BE1">
        <w:rPr>
          <w:rFonts w:ascii="Times New Roman" w:eastAsia="Times New Roman" w:hAnsi="Times New Roman"/>
          <w:b/>
          <w:lang w:val="lt-LT" w:eastAsia="lt-LT"/>
        </w:rPr>
        <w:t>PERREGISTRAV</w:t>
      </w:r>
      <w:r w:rsidRPr="00B35532">
        <w:rPr>
          <w:rFonts w:ascii="Times New Roman" w:eastAsia="Times New Roman" w:hAnsi="Times New Roman"/>
          <w:b/>
          <w:lang w:val="lt-LT" w:eastAsia="lt-LT"/>
        </w:rPr>
        <w:t>IMO DATA</w:t>
      </w:r>
    </w:p>
    <w:p w14:paraId="519056BB" w14:textId="77777777" w:rsidR="00B35532" w:rsidRPr="00B35532" w:rsidRDefault="00B35532" w:rsidP="00B35532">
      <w:pPr>
        <w:spacing w:after="0" w:line="240" w:lineRule="auto"/>
        <w:rPr>
          <w:rFonts w:ascii="Times New Roman" w:eastAsia="Times New Roman" w:hAnsi="Times New Roman"/>
          <w:lang w:val="lt-LT" w:eastAsia="lt-LT"/>
        </w:rPr>
      </w:pPr>
    </w:p>
    <w:p w14:paraId="295C2CAF" w14:textId="77777777" w:rsidR="00B35532" w:rsidRPr="00B35532" w:rsidRDefault="00761BE1" w:rsidP="00B35532">
      <w:pPr>
        <w:tabs>
          <w:tab w:val="left" w:pos="720"/>
        </w:tabs>
        <w:snapToGrid w:val="0"/>
        <w:spacing w:after="0" w:line="240" w:lineRule="auto"/>
        <w:rPr>
          <w:rFonts w:ascii="Times New Roman" w:eastAsia="Times New Roman" w:hAnsi="Times New Roman"/>
          <w:lang w:val="lt-LT"/>
        </w:rPr>
      </w:pPr>
      <w:r w:rsidRPr="00761BE1">
        <w:rPr>
          <w:rFonts w:ascii="Times New Roman" w:eastAsia="Times New Roman" w:hAnsi="Times New Roman"/>
          <w:noProof/>
          <w:lang w:val="lt-LT"/>
        </w:rPr>
        <w:t xml:space="preserve">Registravimo data </w:t>
      </w:r>
      <w:r>
        <w:rPr>
          <w:rFonts w:ascii="Times New Roman" w:eastAsia="Times New Roman" w:hAnsi="Times New Roman"/>
          <w:noProof/>
          <w:lang w:val="lt-LT"/>
        </w:rPr>
        <w:t>1997 m. gegužės 08 d.</w:t>
      </w:r>
    </w:p>
    <w:p w14:paraId="502B0CDD" w14:textId="77777777" w:rsidR="00761BE1" w:rsidRPr="00761BE1" w:rsidRDefault="00761BE1" w:rsidP="00761BE1">
      <w:pPr>
        <w:tabs>
          <w:tab w:val="left" w:pos="720"/>
        </w:tabs>
        <w:snapToGrid w:val="0"/>
        <w:spacing w:after="0" w:line="240" w:lineRule="auto"/>
        <w:rPr>
          <w:rFonts w:ascii="Times New Roman" w:eastAsia="Times New Roman" w:hAnsi="Times New Roman"/>
          <w:noProof/>
          <w:lang w:val="lt-LT"/>
        </w:rPr>
      </w:pPr>
      <w:r w:rsidRPr="00761BE1">
        <w:rPr>
          <w:rFonts w:ascii="Times New Roman" w:eastAsia="Times New Roman" w:hAnsi="Times New Roman"/>
          <w:noProof/>
          <w:lang w:val="lt-LT"/>
        </w:rPr>
        <w:t xml:space="preserve">Paskutinio </w:t>
      </w:r>
      <w:r>
        <w:rPr>
          <w:rFonts w:ascii="Times New Roman" w:eastAsia="Times New Roman" w:hAnsi="Times New Roman"/>
          <w:noProof/>
          <w:lang w:val="lt-LT"/>
        </w:rPr>
        <w:t>perregistravimo data 2012</w:t>
      </w:r>
      <w:r w:rsidRPr="00761BE1">
        <w:rPr>
          <w:rFonts w:ascii="Times New Roman" w:eastAsia="Times New Roman" w:hAnsi="Times New Roman"/>
          <w:noProof/>
          <w:lang w:val="lt-LT"/>
        </w:rPr>
        <w:t xml:space="preserve"> m. </w:t>
      </w:r>
      <w:r>
        <w:rPr>
          <w:rFonts w:ascii="Times New Roman" w:eastAsia="Times New Roman" w:hAnsi="Times New Roman"/>
          <w:noProof/>
          <w:lang w:val="lt-LT"/>
        </w:rPr>
        <w:t>gegužės</w:t>
      </w:r>
      <w:r w:rsidRPr="00761BE1">
        <w:rPr>
          <w:rFonts w:ascii="Times New Roman" w:eastAsia="Times New Roman" w:hAnsi="Times New Roman"/>
          <w:noProof/>
          <w:lang w:val="lt-LT"/>
        </w:rPr>
        <w:t xml:space="preserve"> </w:t>
      </w:r>
      <w:r>
        <w:rPr>
          <w:rFonts w:ascii="Times New Roman" w:eastAsia="Times New Roman" w:hAnsi="Times New Roman"/>
          <w:noProof/>
          <w:lang w:val="lt-LT"/>
        </w:rPr>
        <w:t>21</w:t>
      </w:r>
      <w:r w:rsidRPr="00761BE1">
        <w:rPr>
          <w:rFonts w:ascii="Times New Roman" w:eastAsia="Times New Roman" w:hAnsi="Times New Roman"/>
          <w:noProof/>
          <w:lang w:val="lt-LT"/>
        </w:rPr>
        <w:t> d.</w:t>
      </w:r>
    </w:p>
    <w:p w14:paraId="1E996B94" w14:textId="77777777" w:rsidR="00B35532" w:rsidRPr="00B35532" w:rsidRDefault="00B35532" w:rsidP="00B35532">
      <w:pPr>
        <w:spacing w:after="0" w:line="240" w:lineRule="auto"/>
        <w:rPr>
          <w:rFonts w:ascii="Times New Roman" w:eastAsia="Times New Roman" w:hAnsi="Times New Roman"/>
          <w:lang w:val="lt-LT" w:eastAsia="lt-LT"/>
        </w:rPr>
      </w:pPr>
    </w:p>
    <w:p w14:paraId="7EC0D8D0" w14:textId="77777777" w:rsidR="00B35532" w:rsidRPr="00B35532" w:rsidRDefault="00B35532" w:rsidP="00B35532">
      <w:pPr>
        <w:spacing w:after="0" w:line="240" w:lineRule="auto"/>
        <w:rPr>
          <w:rFonts w:ascii="Times New Roman" w:eastAsia="Times New Roman" w:hAnsi="Times New Roman"/>
          <w:lang w:val="lt-LT" w:eastAsia="lt-LT"/>
        </w:rPr>
      </w:pPr>
    </w:p>
    <w:p w14:paraId="474AB1C7"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10.</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TEKSTO PERŽIŪROS DATA</w:t>
      </w:r>
    </w:p>
    <w:p w14:paraId="1792EFD8" w14:textId="77777777" w:rsidR="00B35532" w:rsidRPr="00B35532" w:rsidRDefault="00B35532" w:rsidP="00B35532">
      <w:pPr>
        <w:spacing w:after="0" w:line="240" w:lineRule="auto"/>
        <w:rPr>
          <w:rFonts w:ascii="Times New Roman" w:eastAsia="Times New Roman" w:hAnsi="Times New Roman"/>
          <w:lang w:val="lt-LT" w:eastAsia="lt-LT"/>
        </w:rPr>
      </w:pPr>
    </w:p>
    <w:p w14:paraId="0A3224C3" w14:textId="695457CD" w:rsidR="00D92207" w:rsidRPr="00B35532" w:rsidRDefault="00C84C14" w:rsidP="00B35532">
      <w:pPr>
        <w:spacing w:after="0" w:line="240" w:lineRule="auto"/>
        <w:rPr>
          <w:rFonts w:ascii="Times New Roman" w:eastAsia="Times New Roman" w:hAnsi="Times New Roman"/>
          <w:lang w:val="lt-LT" w:eastAsia="lt-LT"/>
        </w:rPr>
      </w:pPr>
      <w:r w:rsidRPr="00C70338">
        <w:rPr>
          <w:rFonts w:ascii="Times New Roman" w:eastAsia="Times New Roman" w:hAnsi="Times New Roman"/>
          <w:lang w:val="it-IT" w:eastAsia="lt-LT"/>
        </w:rPr>
        <w:t>2026 m. baland</w:t>
      </w:r>
      <w:proofErr w:type="spellStart"/>
      <w:r>
        <w:rPr>
          <w:rFonts w:ascii="Times New Roman" w:eastAsia="Times New Roman" w:hAnsi="Times New Roman"/>
          <w:lang w:val="lt-LT" w:eastAsia="lt-LT"/>
        </w:rPr>
        <w:t>žio</w:t>
      </w:r>
      <w:proofErr w:type="spellEnd"/>
      <w:r>
        <w:rPr>
          <w:rFonts w:ascii="Times New Roman" w:eastAsia="Times New Roman" w:hAnsi="Times New Roman"/>
          <w:lang w:val="lt-LT" w:eastAsia="lt-LT"/>
        </w:rPr>
        <w:t xml:space="preserve"> </w:t>
      </w:r>
      <w:r w:rsidRPr="00C70338">
        <w:rPr>
          <w:rFonts w:ascii="Times New Roman" w:eastAsia="Times New Roman" w:hAnsi="Times New Roman"/>
          <w:lang w:val="it-IT" w:eastAsia="lt-LT"/>
        </w:rPr>
        <w:t>30 d.</w:t>
      </w:r>
    </w:p>
    <w:p w14:paraId="2953849F" w14:textId="77777777" w:rsidR="00A270A5" w:rsidRDefault="00A270A5" w:rsidP="00B35532">
      <w:pPr>
        <w:tabs>
          <w:tab w:val="left" w:pos="5954"/>
          <w:tab w:val="left" w:pos="6237"/>
          <w:tab w:val="left" w:pos="6663"/>
          <w:tab w:val="left" w:pos="6946"/>
        </w:tabs>
        <w:spacing w:after="0" w:line="240" w:lineRule="auto"/>
        <w:rPr>
          <w:rFonts w:ascii="Times New Roman" w:eastAsia="SimSun" w:hAnsi="Times New Roman"/>
          <w:noProof/>
          <w:lang w:val="lt-LT"/>
        </w:rPr>
      </w:pPr>
    </w:p>
    <w:p w14:paraId="74BDD031" w14:textId="5C079106" w:rsidR="00B35532" w:rsidRPr="00B35532" w:rsidRDefault="00B35532" w:rsidP="00B35532">
      <w:pPr>
        <w:tabs>
          <w:tab w:val="left" w:pos="5954"/>
          <w:tab w:val="left" w:pos="6237"/>
          <w:tab w:val="left" w:pos="6663"/>
          <w:tab w:val="left" w:pos="6946"/>
        </w:tabs>
        <w:spacing w:after="0" w:line="240" w:lineRule="auto"/>
        <w:rPr>
          <w:rFonts w:ascii="Times New Roman" w:eastAsia="SimSun" w:hAnsi="Times New Roman"/>
          <w:lang w:val="lt-LT"/>
        </w:rPr>
      </w:pPr>
      <w:r w:rsidRPr="00B35532">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00C84C14">
        <w:rPr>
          <w:rFonts w:ascii="Times New Roman" w:eastAsia="SimSun" w:hAnsi="Times New Roman"/>
          <w:noProof/>
          <w:lang w:val="lt-LT"/>
        </w:rPr>
        <w:t xml:space="preserve"> </w:t>
      </w:r>
      <w:hyperlink r:id="rId9" w:history="1">
        <w:r w:rsidR="00C84C14" w:rsidRPr="00C70338">
          <w:rPr>
            <w:rStyle w:val="Hipersaitas"/>
            <w:rFonts w:eastAsia="SimSun"/>
            <w:noProof/>
            <w:lang w:val="lt-LT"/>
          </w:rPr>
          <w:t>https://vvkt.lrv.lt/lt/</w:t>
        </w:r>
      </w:hyperlink>
      <w:r w:rsidR="00C84C14" w:rsidRPr="00C70338">
        <w:rPr>
          <w:rFonts w:ascii="Times New Roman" w:eastAsia="SimSun" w:hAnsi="Times New Roman"/>
          <w:noProof/>
          <w:lang w:val="lt-LT"/>
        </w:rPr>
        <w:t>.</w:t>
      </w:r>
    </w:p>
    <w:p w14:paraId="30E8EFA6" w14:textId="77777777" w:rsidR="00B35532" w:rsidRPr="00B35532" w:rsidRDefault="00B35532" w:rsidP="00B35532">
      <w:pPr>
        <w:tabs>
          <w:tab w:val="left" w:pos="5954"/>
          <w:tab w:val="left" w:pos="6237"/>
          <w:tab w:val="left" w:pos="6663"/>
          <w:tab w:val="left" w:pos="6946"/>
        </w:tabs>
        <w:spacing w:after="0" w:line="240" w:lineRule="auto"/>
        <w:jc w:val="center"/>
        <w:rPr>
          <w:rFonts w:ascii="Times New Roman" w:eastAsia="SimSun" w:hAnsi="Times New Roman"/>
          <w:lang w:val="lt-LT"/>
        </w:rPr>
      </w:pPr>
    </w:p>
    <w:p w14:paraId="733E72EA" w14:textId="77777777" w:rsidR="00B35532" w:rsidRPr="00B35532" w:rsidRDefault="00B35532" w:rsidP="00B35532">
      <w:pPr>
        <w:tabs>
          <w:tab w:val="left" w:pos="5954"/>
          <w:tab w:val="left" w:pos="6237"/>
          <w:tab w:val="left" w:pos="6663"/>
          <w:tab w:val="left" w:pos="6946"/>
        </w:tabs>
        <w:spacing w:after="0" w:line="240" w:lineRule="auto"/>
        <w:jc w:val="center"/>
        <w:rPr>
          <w:rFonts w:ascii="Times New Roman" w:eastAsia="SimSun" w:hAnsi="Times New Roman"/>
          <w:lang w:val="lt-LT"/>
        </w:rPr>
      </w:pPr>
    </w:p>
    <w:p w14:paraId="3DCB836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br w:type="page"/>
      </w:r>
    </w:p>
    <w:p w14:paraId="437BEA31" w14:textId="77777777" w:rsidR="00B35532" w:rsidRPr="00B35532" w:rsidRDefault="00B35532" w:rsidP="00B35532">
      <w:pPr>
        <w:spacing w:after="0" w:line="240" w:lineRule="auto"/>
        <w:rPr>
          <w:rFonts w:ascii="Times New Roman" w:eastAsia="Times New Roman" w:hAnsi="Times New Roman"/>
          <w:lang w:val="lt-LT" w:eastAsia="lt-LT"/>
        </w:rPr>
      </w:pPr>
    </w:p>
    <w:p w14:paraId="03D43E5C" w14:textId="77777777" w:rsidR="00B35532" w:rsidRPr="00B35532" w:rsidRDefault="00B35532" w:rsidP="00B35532">
      <w:pPr>
        <w:spacing w:after="0" w:line="240" w:lineRule="auto"/>
        <w:rPr>
          <w:rFonts w:ascii="Times New Roman" w:eastAsia="Times New Roman" w:hAnsi="Times New Roman"/>
          <w:lang w:val="lt-LT" w:eastAsia="lt-LT"/>
        </w:rPr>
      </w:pPr>
    </w:p>
    <w:p w14:paraId="0068F9C3" w14:textId="77777777" w:rsidR="00B35532" w:rsidRPr="00B35532" w:rsidRDefault="00B35532" w:rsidP="00B35532">
      <w:pPr>
        <w:spacing w:after="0" w:line="240" w:lineRule="auto"/>
        <w:rPr>
          <w:rFonts w:ascii="Times New Roman" w:eastAsia="Times New Roman" w:hAnsi="Times New Roman"/>
          <w:lang w:val="lt-LT" w:eastAsia="lt-LT"/>
        </w:rPr>
      </w:pPr>
    </w:p>
    <w:p w14:paraId="56425301" w14:textId="77777777" w:rsidR="00B35532" w:rsidRPr="00B35532" w:rsidRDefault="00B35532" w:rsidP="00B35532">
      <w:pPr>
        <w:spacing w:after="0" w:line="240" w:lineRule="auto"/>
        <w:rPr>
          <w:rFonts w:ascii="Times New Roman" w:eastAsia="Times New Roman" w:hAnsi="Times New Roman"/>
          <w:lang w:val="lt-LT" w:eastAsia="lt-LT"/>
        </w:rPr>
      </w:pPr>
    </w:p>
    <w:p w14:paraId="49772ACD" w14:textId="77777777" w:rsidR="00B35532" w:rsidRPr="00B35532" w:rsidRDefault="00B35532" w:rsidP="00B35532">
      <w:pPr>
        <w:spacing w:after="0" w:line="240" w:lineRule="auto"/>
        <w:rPr>
          <w:rFonts w:ascii="Times New Roman" w:eastAsia="Times New Roman" w:hAnsi="Times New Roman"/>
          <w:lang w:val="lt-LT" w:eastAsia="lt-LT"/>
        </w:rPr>
      </w:pPr>
    </w:p>
    <w:p w14:paraId="7BB1CFBD" w14:textId="77777777" w:rsidR="00B35532" w:rsidRPr="00B35532" w:rsidRDefault="00B35532" w:rsidP="00B35532">
      <w:pPr>
        <w:spacing w:after="0" w:line="240" w:lineRule="auto"/>
        <w:rPr>
          <w:rFonts w:ascii="Times New Roman" w:eastAsia="Times New Roman" w:hAnsi="Times New Roman"/>
          <w:lang w:val="lt-LT" w:eastAsia="lt-LT"/>
        </w:rPr>
      </w:pPr>
    </w:p>
    <w:p w14:paraId="6F7B7A9F" w14:textId="77777777" w:rsidR="00B35532" w:rsidRPr="00B35532" w:rsidRDefault="00B35532" w:rsidP="00B35532">
      <w:pPr>
        <w:spacing w:after="0" w:line="240" w:lineRule="auto"/>
        <w:rPr>
          <w:rFonts w:ascii="Times New Roman" w:eastAsia="Times New Roman" w:hAnsi="Times New Roman"/>
          <w:lang w:val="lt-LT" w:eastAsia="lt-LT"/>
        </w:rPr>
      </w:pPr>
    </w:p>
    <w:p w14:paraId="6F1C146E" w14:textId="77777777" w:rsidR="00B35532" w:rsidRPr="00B35532" w:rsidRDefault="00B35532" w:rsidP="00B35532">
      <w:pPr>
        <w:spacing w:after="0" w:line="240" w:lineRule="auto"/>
        <w:rPr>
          <w:rFonts w:ascii="Times New Roman" w:eastAsia="Times New Roman" w:hAnsi="Times New Roman"/>
          <w:lang w:val="lt-LT" w:eastAsia="lt-LT"/>
        </w:rPr>
      </w:pPr>
    </w:p>
    <w:p w14:paraId="2348A4BE" w14:textId="77777777" w:rsidR="00B35532" w:rsidRPr="00B35532" w:rsidRDefault="00B35532" w:rsidP="00B35532">
      <w:pPr>
        <w:spacing w:after="0" w:line="240" w:lineRule="auto"/>
        <w:rPr>
          <w:rFonts w:ascii="Times New Roman" w:eastAsia="Times New Roman" w:hAnsi="Times New Roman"/>
          <w:lang w:val="lt-LT" w:eastAsia="lt-LT"/>
        </w:rPr>
      </w:pPr>
    </w:p>
    <w:p w14:paraId="34E4CC57" w14:textId="77777777" w:rsidR="00B35532" w:rsidRPr="00B35532" w:rsidRDefault="00B35532" w:rsidP="00B35532">
      <w:pPr>
        <w:spacing w:after="0" w:line="240" w:lineRule="auto"/>
        <w:rPr>
          <w:rFonts w:ascii="Times New Roman" w:eastAsia="Times New Roman" w:hAnsi="Times New Roman"/>
          <w:lang w:val="lt-LT" w:eastAsia="lt-LT"/>
        </w:rPr>
      </w:pPr>
    </w:p>
    <w:p w14:paraId="487FEBBD" w14:textId="77777777" w:rsidR="00B35532" w:rsidRPr="00B35532" w:rsidRDefault="00B35532" w:rsidP="00B35532">
      <w:pPr>
        <w:spacing w:after="0" w:line="240" w:lineRule="auto"/>
        <w:rPr>
          <w:rFonts w:ascii="Times New Roman" w:eastAsia="Times New Roman" w:hAnsi="Times New Roman"/>
          <w:lang w:val="lt-LT" w:eastAsia="lt-LT"/>
        </w:rPr>
      </w:pPr>
    </w:p>
    <w:p w14:paraId="6E838C19" w14:textId="77777777" w:rsidR="00B35532" w:rsidRPr="00B35532" w:rsidRDefault="00B35532" w:rsidP="00B35532">
      <w:pPr>
        <w:spacing w:after="0" w:line="240" w:lineRule="auto"/>
        <w:rPr>
          <w:rFonts w:ascii="Times New Roman" w:eastAsia="Times New Roman" w:hAnsi="Times New Roman"/>
          <w:lang w:val="lt-LT" w:eastAsia="lt-LT"/>
        </w:rPr>
      </w:pPr>
    </w:p>
    <w:p w14:paraId="47A27E23" w14:textId="77777777" w:rsidR="00B35532" w:rsidRPr="00B35532" w:rsidRDefault="00B35532" w:rsidP="00B35532">
      <w:pPr>
        <w:spacing w:after="0" w:line="240" w:lineRule="auto"/>
        <w:rPr>
          <w:rFonts w:ascii="Times New Roman" w:eastAsia="Times New Roman" w:hAnsi="Times New Roman"/>
          <w:lang w:val="lt-LT" w:eastAsia="lt-LT"/>
        </w:rPr>
      </w:pPr>
    </w:p>
    <w:p w14:paraId="3FCDE3A6" w14:textId="77777777" w:rsidR="00B35532" w:rsidRPr="00B35532" w:rsidRDefault="00B35532" w:rsidP="00B35532">
      <w:pPr>
        <w:spacing w:after="0" w:line="240" w:lineRule="auto"/>
        <w:rPr>
          <w:rFonts w:ascii="Times New Roman" w:eastAsia="Times New Roman" w:hAnsi="Times New Roman"/>
          <w:lang w:val="lt-LT" w:eastAsia="lt-LT"/>
        </w:rPr>
      </w:pPr>
    </w:p>
    <w:p w14:paraId="58A33676" w14:textId="77777777" w:rsidR="00B35532" w:rsidRPr="00B35532" w:rsidRDefault="00B35532" w:rsidP="00B35532">
      <w:pPr>
        <w:spacing w:after="0" w:line="240" w:lineRule="auto"/>
        <w:rPr>
          <w:rFonts w:ascii="Times New Roman" w:eastAsia="Times New Roman" w:hAnsi="Times New Roman"/>
          <w:lang w:val="lt-LT" w:eastAsia="lt-LT"/>
        </w:rPr>
      </w:pPr>
    </w:p>
    <w:p w14:paraId="086D40EF" w14:textId="77777777" w:rsidR="00B35532" w:rsidRPr="00B35532" w:rsidRDefault="00B35532" w:rsidP="00B35532">
      <w:pPr>
        <w:spacing w:after="0" w:line="240" w:lineRule="auto"/>
        <w:rPr>
          <w:rFonts w:ascii="Times New Roman" w:eastAsia="Times New Roman" w:hAnsi="Times New Roman"/>
          <w:lang w:val="lt-LT" w:eastAsia="lt-LT"/>
        </w:rPr>
      </w:pPr>
    </w:p>
    <w:p w14:paraId="6260D229" w14:textId="77777777" w:rsidR="00B35532" w:rsidRPr="00B35532" w:rsidRDefault="00B35532" w:rsidP="00B35532">
      <w:pPr>
        <w:spacing w:after="0" w:line="240" w:lineRule="auto"/>
        <w:rPr>
          <w:rFonts w:ascii="Times New Roman" w:eastAsia="Times New Roman" w:hAnsi="Times New Roman"/>
          <w:lang w:val="lt-LT" w:eastAsia="lt-LT"/>
        </w:rPr>
      </w:pPr>
    </w:p>
    <w:p w14:paraId="376B57B8" w14:textId="77777777" w:rsidR="00B35532" w:rsidRPr="00B35532" w:rsidRDefault="00B35532" w:rsidP="00B35532">
      <w:pPr>
        <w:spacing w:after="0" w:line="240" w:lineRule="auto"/>
        <w:rPr>
          <w:rFonts w:ascii="Times New Roman" w:eastAsia="Times New Roman" w:hAnsi="Times New Roman"/>
          <w:lang w:val="lt-LT" w:eastAsia="lt-LT"/>
        </w:rPr>
      </w:pPr>
    </w:p>
    <w:p w14:paraId="2C110C1B" w14:textId="77777777" w:rsidR="00B35532" w:rsidRPr="00B35532" w:rsidRDefault="00B35532" w:rsidP="00B35532">
      <w:pPr>
        <w:spacing w:after="0" w:line="240" w:lineRule="auto"/>
        <w:rPr>
          <w:rFonts w:ascii="Times New Roman" w:eastAsia="Times New Roman" w:hAnsi="Times New Roman"/>
          <w:lang w:val="lt-LT" w:eastAsia="lt-LT"/>
        </w:rPr>
      </w:pPr>
    </w:p>
    <w:p w14:paraId="250A2E9E" w14:textId="77777777" w:rsidR="00B35532" w:rsidRPr="00B35532" w:rsidRDefault="00B35532" w:rsidP="00B35532">
      <w:pPr>
        <w:spacing w:after="0" w:line="240" w:lineRule="auto"/>
        <w:rPr>
          <w:rFonts w:ascii="Times New Roman" w:eastAsia="Times New Roman" w:hAnsi="Times New Roman"/>
          <w:lang w:val="lt-LT" w:eastAsia="lt-LT"/>
        </w:rPr>
      </w:pPr>
    </w:p>
    <w:p w14:paraId="12AB2FD4" w14:textId="77777777" w:rsidR="00B35532" w:rsidRPr="00B35532" w:rsidRDefault="00B35532" w:rsidP="00B35532">
      <w:pPr>
        <w:spacing w:after="0" w:line="240" w:lineRule="auto"/>
        <w:rPr>
          <w:rFonts w:ascii="Times New Roman" w:eastAsia="Times New Roman" w:hAnsi="Times New Roman"/>
          <w:lang w:val="lt-LT" w:eastAsia="lt-LT"/>
        </w:rPr>
      </w:pPr>
    </w:p>
    <w:p w14:paraId="4C5695FB" w14:textId="77777777" w:rsidR="00B35532" w:rsidRPr="00B35532" w:rsidRDefault="00B35532" w:rsidP="00B35532">
      <w:pPr>
        <w:spacing w:after="0" w:line="240" w:lineRule="auto"/>
        <w:rPr>
          <w:rFonts w:ascii="Times New Roman" w:eastAsia="Times New Roman" w:hAnsi="Times New Roman"/>
          <w:lang w:val="lt-LT" w:eastAsia="lt-LT"/>
        </w:rPr>
      </w:pPr>
    </w:p>
    <w:p w14:paraId="30C4A057"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p>
    <w:p w14:paraId="02480180"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r w:rsidRPr="00B35532">
        <w:rPr>
          <w:rFonts w:ascii="Times New Roman" w:eastAsia="Times New Roman" w:hAnsi="Times New Roman"/>
          <w:b/>
          <w:kern w:val="28"/>
          <w:lang w:val="lt-LT" w:eastAsia="lt-LT"/>
        </w:rPr>
        <w:t>II PRIEDAS</w:t>
      </w:r>
    </w:p>
    <w:p w14:paraId="1F6E4173" w14:textId="77777777" w:rsidR="00B35532" w:rsidRPr="00B35532" w:rsidRDefault="00B35532" w:rsidP="00B35532">
      <w:pPr>
        <w:tabs>
          <w:tab w:val="left" w:pos="1134"/>
          <w:tab w:val="left" w:pos="1701"/>
        </w:tabs>
        <w:spacing w:after="0" w:line="240" w:lineRule="auto"/>
        <w:jc w:val="center"/>
        <w:rPr>
          <w:rFonts w:ascii="Times New Roman" w:eastAsia="Times New Roman" w:hAnsi="Times New Roman"/>
          <w:lang w:val="lt-LT" w:eastAsia="lt-LT"/>
        </w:rPr>
      </w:pPr>
    </w:p>
    <w:p w14:paraId="63D1AA3A" w14:textId="77777777" w:rsidR="00B35532" w:rsidRDefault="00B35532" w:rsidP="00B35532">
      <w:pPr>
        <w:tabs>
          <w:tab w:val="left" w:pos="1134"/>
          <w:tab w:val="left" w:pos="1701"/>
        </w:tabs>
        <w:spacing w:after="0" w:line="240" w:lineRule="auto"/>
        <w:jc w:val="center"/>
        <w:rPr>
          <w:rFonts w:ascii="Times New Roman" w:eastAsia="Times New Roman" w:hAnsi="Times New Roman"/>
          <w:b/>
          <w:lang w:val="lt-LT" w:eastAsia="lt-LT"/>
        </w:rPr>
      </w:pPr>
      <w:r w:rsidRPr="00B35532">
        <w:rPr>
          <w:rFonts w:ascii="Times New Roman" w:eastAsia="Times New Roman" w:hAnsi="Times New Roman"/>
          <w:b/>
          <w:lang w:val="lt-LT" w:eastAsia="lt-LT"/>
        </w:rPr>
        <w:t>R</w:t>
      </w:r>
      <w:r w:rsidR="003D3A5A">
        <w:rPr>
          <w:rFonts w:ascii="Times New Roman" w:eastAsia="Times New Roman" w:hAnsi="Times New Roman"/>
          <w:b/>
          <w:lang w:val="lt-LT" w:eastAsia="lt-LT"/>
        </w:rPr>
        <w:t>EGISTRACIJ</w:t>
      </w:r>
      <w:r w:rsidRPr="00B35532">
        <w:rPr>
          <w:rFonts w:ascii="Times New Roman" w:eastAsia="Times New Roman" w:hAnsi="Times New Roman"/>
          <w:b/>
          <w:lang w:val="lt-LT" w:eastAsia="lt-LT"/>
        </w:rPr>
        <w:t>OS SĄLYGOS</w:t>
      </w:r>
    </w:p>
    <w:p w14:paraId="7D7C4E8E" w14:textId="77777777" w:rsidR="00DD3212" w:rsidRPr="00B35532" w:rsidRDefault="00DD3212" w:rsidP="00B35532">
      <w:pPr>
        <w:tabs>
          <w:tab w:val="left" w:pos="1134"/>
          <w:tab w:val="left" w:pos="1701"/>
        </w:tabs>
        <w:spacing w:after="0" w:line="240" w:lineRule="auto"/>
        <w:jc w:val="center"/>
        <w:rPr>
          <w:rFonts w:ascii="Times New Roman" w:eastAsia="Times New Roman" w:hAnsi="Times New Roman"/>
          <w:lang w:val="lt-LT" w:eastAsia="lt-LT"/>
        </w:rPr>
      </w:pPr>
    </w:p>
    <w:p w14:paraId="24DE9579" w14:textId="77777777" w:rsidR="00B35532" w:rsidRPr="00B35532" w:rsidRDefault="00B35532" w:rsidP="00B35532">
      <w:pPr>
        <w:spacing w:after="0" w:line="240" w:lineRule="auto"/>
        <w:ind w:left="1701" w:hanging="567"/>
        <w:rPr>
          <w:rFonts w:ascii="Times New Roman" w:eastAsia="Times New Roman" w:hAnsi="Times New Roman"/>
          <w:b/>
          <w:lang w:val="lt-LT" w:eastAsia="lt-LT"/>
        </w:rPr>
      </w:pPr>
      <w:r w:rsidRPr="00B35532">
        <w:rPr>
          <w:rFonts w:ascii="Times New Roman" w:eastAsia="Times New Roman" w:hAnsi="Times New Roman"/>
          <w:b/>
          <w:lang w:val="lt-LT" w:eastAsia="lt-LT"/>
        </w:rPr>
        <w:t>A.</w:t>
      </w:r>
      <w:r w:rsidRPr="00B35532">
        <w:rPr>
          <w:rFonts w:ascii="Times New Roman" w:eastAsia="Times New Roman" w:hAnsi="Times New Roman"/>
          <w:b/>
          <w:lang w:val="lt-LT" w:eastAsia="lt-LT"/>
        </w:rPr>
        <w:tab/>
        <w:t>GAMINTOJAS, ATSAKINGAS UŽ SERIJŲ IŠLEIDIMĄ</w:t>
      </w:r>
    </w:p>
    <w:p w14:paraId="0A190E6A" w14:textId="77777777" w:rsidR="00B35532" w:rsidRPr="00B35532" w:rsidRDefault="00B35532" w:rsidP="00B35532">
      <w:pPr>
        <w:spacing w:after="0" w:line="240" w:lineRule="auto"/>
        <w:ind w:left="1701" w:hanging="567"/>
        <w:rPr>
          <w:rFonts w:ascii="Times New Roman" w:eastAsia="Times New Roman" w:hAnsi="Times New Roman"/>
          <w:b/>
          <w:lang w:val="lt-LT" w:eastAsia="lt-LT"/>
        </w:rPr>
      </w:pPr>
    </w:p>
    <w:p w14:paraId="7E4AA89C" w14:textId="77777777" w:rsidR="00B35532" w:rsidRPr="00B35532" w:rsidRDefault="00B35532" w:rsidP="00B35532">
      <w:pPr>
        <w:spacing w:after="0" w:line="240" w:lineRule="auto"/>
        <w:ind w:left="1701" w:hanging="567"/>
        <w:rPr>
          <w:rFonts w:ascii="Times New Roman" w:eastAsia="Times New Roman" w:hAnsi="Times New Roman"/>
          <w:b/>
          <w:lang w:val="lt-LT" w:eastAsia="lt-LT"/>
        </w:rPr>
      </w:pPr>
      <w:r w:rsidRPr="00B35532">
        <w:rPr>
          <w:rFonts w:ascii="Times New Roman" w:eastAsia="Times New Roman" w:hAnsi="Times New Roman"/>
          <w:b/>
          <w:lang w:val="lt-LT" w:eastAsia="lt-LT"/>
        </w:rPr>
        <w:t>B.</w:t>
      </w:r>
      <w:r w:rsidRPr="00B35532">
        <w:rPr>
          <w:rFonts w:ascii="Times New Roman" w:eastAsia="Times New Roman" w:hAnsi="Times New Roman"/>
          <w:b/>
          <w:lang w:val="lt-LT" w:eastAsia="lt-LT"/>
        </w:rPr>
        <w:tab/>
        <w:t>TIEKIMO IR VARTOJIMO SĄLYGOS AR APRIBOJIMAI</w:t>
      </w:r>
    </w:p>
    <w:p w14:paraId="11335A0B"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7A1204BA"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lang w:val="lt-LT" w:eastAsia="lt-LT"/>
        </w:rPr>
        <w:br w:type="page"/>
      </w:r>
      <w:r w:rsidRPr="00B35532">
        <w:rPr>
          <w:rFonts w:ascii="Times New Roman" w:eastAsia="Times New Roman" w:hAnsi="Times New Roman"/>
          <w:b/>
          <w:lang w:val="lt-LT" w:eastAsia="lt-LT"/>
        </w:rPr>
        <w:lastRenderedPageBreak/>
        <w:t>A.</w:t>
      </w:r>
      <w:r w:rsidRPr="00B35532">
        <w:rPr>
          <w:rFonts w:ascii="Times New Roman" w:eastAsia="Times New Roman" w:hAnsi="Times New Roman"/>
          <w:b/>
          <w:lang w:val="lt-LT" w:eastAsia="lt-LT"/>
        </w:rPr>
        <w:tab/>
        <w:t>GAMINTOJAS, ATSAKINGAS UŽ SERIJŲ IŠLEIDIMĄ</w:t>
      </w:r>
    </w:p>
    <w:p w14:paraId="204C3E45" w14:textId="77777777" w:rsidR="00B35532" w:rsidRPr="00B35532" w:rsidRDefault="00B35532" w:rsidP="00B35532">
      <w:pPr>
        <w:spacing w:after="0" w:line="240" w:lineRule="auto"/>
        <w:rPr>
          <w:rFonts w:ascii="Times New Roman" w:eastAsia="Times New Roman" w:hAnsi="Times New Roman"/>
          <w:lang w:val="lt-LT" w:eastAsia="lt-LT"/>
        </w:rPr>
      </w:pPr>
    </w:p>
    <w:p w14:paraId="27FDA9B8" w14:textId="77777777" w:rsidR="00B35532" w:rsidRPr="00B35532" w:rsidRDefault="00B35532" w:rsidP="00B35532">
      <w:pPr>
        <w:spacing w:after="0" w:line="240" w:lineRule="auto"/>
        <w:rPr>
          <w:rFonts w:ascii="Times New Roman" w:eastAsia="Times New Roman" w:hAnsi="Times New Roman"/>
          <w:u w:val="single"/>
          <w:lang w:val="lt-LT" w:eastAsia="lt-LT"/>
        </w:rPr>
      </w:pPr>
      <w:r w:rsidRPr="00B35532">
        <w:rPr>
          <w:rFonts w:ascii="Times New Roman" w:eastAsia="Times New Roman" w:hAnsi="Times New Roman"/>
          <w:u w:val="single"/>
          <w:lang w:val="lt-LT" w:eastAsia="lt-LT"/>
        </w:rPr>
        <w:t>Gamintojo, atsakingo už serijų išleidimą, pavadinimas ir adresas</w:t>
      </w:r>
    </w:p>
    <w:p w14:paraId="4964CAB7" w14:textId="77777777" w:rsidR="00B35532" w:rsidRPr="00B35532" w:rsidRDefault="00B35532" w:rsidP="00B35532">
      <w:pPr>
        <w:spacing w:after="0" w:line="240" w:lineRule="auto"/>
        <w:rPr>
          <w:rFonts w:ascii="Times New Roman" w:eastAsia="Times New Roman" w:hAnsi="Times New Roman"/>
          <w:lang w:val="lt-LT" w:eastAsia="lt-LT"/>
        </w:rPr>
      </w:pPr>
    </w:p>
    <w:p w14:paraId="17DBD22D" w14:textId="77777777" w:rsidR="00CC0E66" w:rsidRPr="00C70338" w:rsidRDefault="00CC0E66" w:rsidP="00CC0E66">
      <w:pPr>
        <w:pStyle w:val="Pagrindinistekstas"/>
        <w:spacing w:after="0"/>
        <w:rPr>
          <w:lang w:val="de-DE"/>
        </w:rPr>
      </w:pPr>
      <w:proofErr w:type="spellStart"/>
      <w:r w:rsidRPr="00C70338">
        <w:rPr>
          <w:lang w:val="de-DE"/>
        </w:rPr>
        <w:t>Simtra</w:t>
      </w:r>
      <w:proofErr w:type="spellEnd"/>
      <w:r w:rsidRPr="00C70338">
        <w:rPr>
          <w:lang w:val="de-DE"/>
        </w:rPr>
        <w:t xml:space="preserve"> Deutschland GmbH</w:t>
      </w:r>
    </w:p>
    <w:p w14:paraId="671ABD05" w14:textId="77777777" w:rsidR="00CC0E66" w:rsidRPr="00C70338" w:rsidRDefault="00CC0E66" w:rsidP="00CC0E66">
      <w:pPr>
        <w:pStyle w:val="Pagrindinistekstas"/>
        <w:spacing w:after="0"/>
        <w:rPr>
          <w:lang w:val="de-DE"/>
        </w:rPr>
      </w:pPr>
      <w:proofErr w:type="spellStart"/>
      <w:r w:rsidRPr="00C70338">
        <w:rPr>
          <w:lang w:val="de-DE"/>
        </w:rPr>
        <w:t>Kantstrasse</w:t>
      </w:r>
      <w:proofErr w:type="spellEnd"/>
      <w:r w:rsidRPr="00C70338">
        <w:rPr>
          <w:lang w:val="de-DE"/>
        </w:rPr>
        <w:t xml:space="preserve"> 2</w:t>
      </w:r>
    </w:p>
    <w:p w14:paraId="07D25D42" w14:textId="77777777" w:rsidR="00CC0E66" w:rsidRPr="00C70338" w:rsidRDefault="00CC0E66" w:rsidP="00CC0E66">
      <w:pPr>
        <w:pStyle w:val="Pagrindinistekstas"/>
        <w:spacing w:after="0"/>
        <w:rPr>
          <w:lang w:val="de-DE"/>
        </w:rPr>
      </w:pPr>
      <w:r w:rsidRPr="00C70338">
        <w:rPr>
          <w:lang w:val="de-DE"/>
        </w:rPr>
        <w:t>33790 Halle/Westfalen</w:t>
      </w:r>
    </w:p>
    <w:p w14:paraId="28F2AA4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Vokietija</w:t>
      </w:r>
    </w:p>
    <w:p w14:paraId="007A49B9" w14:textId="77777777" w:rsidR="00B35532" w:rsidRPr="00B35532" w:rsidRDefault="00B35532" w:rsidP="00B35532">
      <w:pPr>
        <w:spacing w:after="0" w:line="240" w:lineRule="auto"/>
        <w:rPr>
          <w:rFonts w:ascii="Times New Roman" w:eastAsia="Times New Roman" w:hAnsi="Times New Roman"/>
          <w:lang w:val="lt-LT" w:eastAsia="lt-LT"/>
        </w:rPr>
      </w:pPr>
    </w:p>
    <w:p w14:paraId="6E6AE3F8" w14:textId="77777777" w:rsidR="00B35532" w:rsidRPr="00B35532" w:rsidRDefault="00B35532" w:rsidP="00B35532">
      <w:pPr>
        <w:spacing w:after="0" w:line="240" w:lineRule="auto"/>
        <w:rPr>
          <w:rFonts w:ascii="Times New Roman" w:eastAsia="Times New Roman" w:hAnsi="Times New Roman"/>
          <w:lang w:val="lt-LT" w:eastAsia="lt-LT"/>
        </w:rPr>
      </w:pPr>
    </w:p>
    <w:p w14:paraId="15B88FEB"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B.</w:t>
      </w:r>
      <w:r w:rsidRPr="00B35532">
        <w:rPr>
          <w:rFonts w:ascii="Times New Roman" w:eastAsia="Times New Roman" w:hAnsi="Times New Roman"/>
          <w:b/>
          <w:lang w:val="lt-LT" w:eastAsia="lt-LT"/>
        </w:rPr>
        <w:tab/>
      </w:r>
      <w:r w:rsidRPr="00B35532">
        <w:rPr>
          <w:rFonts w:ascii="Times New Roman" w:eastAsia="Times New Roman" w:hAnsi="Times New Roman"/>
          <w:b/>
          <w:caps/>
          <w:lang w:val="lt-LT" w:eastAsia="lt-LT"/>
        </w:rPr>
        <w:t>Tiekimo ir vartojimo</w:t>
      </w:r>
      <w:r w:rsidRPr="00B35532">
        <w:rPr>
          <w:rFonts w:ascii="Times New Roman" w:eastAsia="Times New Roman" w:hAnsi="Times New Roman"/>
          <w:b/>
          <w:lang w:val="lt-LT" w:eastAsia="lt-LT"/>
        </w:rPr>
        <w:t xml:space="preserve"> SĄLYGOS AR </w:t>
      </w:r>
      <w:r w:rsidRPr="00B35532">
        <w:rPr>
          <w:rFonts w:ascii="Times New Roman" w:eastAsia="Times New Roman" w:hAnsi="Times New Roman"/>
          <w:b/>
          <w:caps/>
          <w:lang w:val="lt-LT" w:eastAsia="lt-LT"/>
        </w:rPr>
        <w:t>apribojimai</w:t>
      </w:r>
    </w:p>
    <w:p w14:paraId="6475DBE6" w14:textId="77777777" w:rsidR="00B35532" w:rsidRPr="00B35532" w:rsidRDefault="00B35532" w:rsidP="00B35532">
      <w:pPr>
        <w:spacing w:after="0" w:line="240" w:lineRule="auto"/>
        <w:rPr>
          <w:rFonts w:ascii="Times New Roman" w:eastAsia="Times New Roman" w:hAnsi="Times New Roman"/>
          <w:lang w:val="lt-LT" w:eastAsia="lt-LT"/>
        </w:rPr>
      </w:pPr>
    </w:p>
    <w:p w14:paraId="1881E2D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Receptinis vaistinis preparatas.</w:t>
      </w:r>
    </w:p>
    <w:p w14:paraId="49E93018" w14:textId="77777777" w:rsidR="00B35532" w:rsidRPr="00B35532" w:rsidRDefault="00B35532" w:rsidP="00B35532">
      <w:pPr>
        <w:spacing w:after="0" w:line="240" w:lineRule="auto"/>
        <w:rPr>
          <w:rFonts w:ascii="Times New Roman" w:hAnsi="Times New Roman"/>
          <w:noProof/>
          <w:highlight w:val="yellow"/>
          <w:lang w:val="lt-LT"/>
        </w:rPr>
      </w:pPr>
    </w:p>
    <w:p w14:paraId="11E6F392" w14:textId="77777777" w:rsidR="00B35532" w:rsidRPr="00B35532" w:rsidRDefault="00B35532" w:rsidP="00B35532">
      <w:pPr>
        <w:spacing w:after="0" w:line="240" w:lineRule="auto"/>
        <w:rPr>
          <w:rFonts w:ascii="Times New Roman" w:eastAsia="Times New Roman" w:hAnsi="Times New Roman"/>
          <w:lang w:val="lt-LT" w:eastAsia="lt-LT"/>
        </w:rPr>
      </w:pPr>
    </w:p>
    <w:p w14:paraId="641ADC4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br w:type="page"/>
      </w:r>
    </w:p>
    <w:p w14:paraId="7580E754" w14:textId="77777777" w:rsidR="00B35532" w:rsidRPr="00B35532" w:rsidRDefault="00B35532" w:rsidP="00B35532">
      <w:pPr>
        <w:spacing w:after="0" w:line="240" w:lineRule="auto"/>
        <w:rPr>
          <w:rFonts w:ascii="Times New Roman" w:eastAsia="Times New Roman" w:hAnsi="Times New Roman"/>
          <w:lang w:val="lt-LT" w:eastAsia="lt-LT"/>
        </w:rPr>
      </w:pPr>
    </w:p>
    <w:p w14:paraId="6D377E6B" w14:textId="77777777" w:rsidR="00B35532" w:rsidRPr="00B35532" w:rsidRDefault="00B35532" w:rsidP="00B35532">
      <w:pPr>
        <w:spacing w:after="0" w:line="240" w:lineRule="auto"/>
        <w:rPr>
          <w:rFonts w:ascii="Times New Roman" w:eastAsia="Times New Roman" w:hAnsi="Times New Roman"/>
          <w:lang w:val="lt-LT" w:eastAsia="lt-LT"/>
        </w:rPr>
      </w:pPr>
    </w:p>
    <w:p w14:paraId="04F9C749" w14:textId="77777777" w:rsidR="00B35532" w:rsidRPr="00B35532" w:rsidRDefault="00B35532" w:rsidP="00B35532">
      <w:pPr>
        <w:spacing w:after="0" w:line="240" w:lineRule="auto"/>
        <w:rPr>
          <w:rFonts w:ascii="Times New Roman" w:eastAsia="Times New Roman" w:hAnsi="Times New Roman"/>
          <w:lang w:val="lt-LT" w:eastAsia="lt-LT"/>
        </w:rPr>
      </w:pPr>
    </w:p>
    <w:p w14:paraId="7D5EEB18" w14:textId="77777777" w:rsidR="00B35532" w:rsidRPr="00B35532" w:rsidRDefault="00B35532" w:rsidP="00B35532">
      <w:pPr>
        <w:spacing w:after="0" w:line="240" w:lineRule="auto"/>
        <w:rPr>
          <w:rFonts w:ascii="Times New Roman" w:eastAsia="Times New Roman" w:hAnsi="Times New Roman"/>
          <w:lang w:val="lt-LT" w:eastAsia="lt-LT"/>
        </w:rPr>
      </w:pPr>
    </w:p>
    <w:p w14:paraId="3D6E0509" w14:textId="77777777" w:rsidR="00B35532" w:rsidRPr="00B35532" w:rsidRDefault="00B35532" w:rsidP="00B35532">
      <w:pPr>
        <w:spacing w:after="0" w:line="240" w:lineRule="auto"/>
        <w:rPr>
          <w:rFonts w:ascii="Times New Roman" w:eastAsia="Times New Roman" w:hAnsi="Times New Roman"/>
          <w:lang w:val="lt-LT" w:eastAsia="lt-LT"/>
        </w:rPr>
      </w:pPr>
    </w:p>
    <w:p w14:paraId="40C3F3ED" w14:textId="77777777" w:rsidR="00B35532" w:rsidRPr="00B35532" w:rsidRDefault="00B35532" w:rsidP="00B35532">
      <w:pPr>
        <w:spacing w:after="0" w:line="240" w:lineRule="auto"/>
        <w:rPr>
          <w:rFonts w:ascii="Times New Roman" w:eastAsia="Times New Roman" w:hAnsi="Times New Roman"/>
          <w:lang w:val="lt-LT" w:eastAsia="lt-LT"/>
        </w:rPr>
      </w:pPr>
    </w:p>
    <w:p w14:paraId="387193C7" w14:textId="77777777" w:rsidR="00B35532" w:rsidRPr="00B35532" w:rsidRDefault="00B35532" w:rsidP="00B35532">
      <w:pPr>
        <w:spacing w:after="0" w:line="240" w:lineRule="auto"/>
        <w:rPr>
          <w:rFonts w:ascii="Times New Roman" w:eastAsia="Times New Roman" w:hAnsi="Times New Roman"/>
          <w:lang w:val="lt-LT" w:eastAsia="lt-LT"/>
        </w:rPr>
      </w:pPr>
    </w:p>
    <w:p w14:paraId="783F1A79" w14:textId="77777777" w:rsidR="00B35532" w:rsidRPr="00B35532" w:rsidRDefault="00B35532" w:rsidP="00B35532">
      <w:pPr>
        <w:spacing w:after="0" w:line="240" w:lineRule="auto"/>
        <w:rPr>
          <w:rFonts w:ascii="Times New Roman" w:eastAsia="Times New Roman" w:hAnsi="Times New Roman"/>
          <w:lang w:val="lt-LT" w:eastAsia="lt-LT"/>
        </w:rPr>
      </w:pPr>
    </w:p>
    <w:p w14:paraId="27E7845A" w14:textId="77777777" w:rsidR="00B35532" w:rsidRPr="00B35532" w:rsidRDefault="00B35532" w:rsidP="00B35532">
      <w:pPr>
        <w:spacing w:after="0" w:line="240" w:lineRule="auto"/>
        <w:rPr>
          <w:rFonts w:ascii="Times New Roman" w:eastAsia="Times New Roman" w:hAnsi="Times New Roman"/>
          <w:lang w:val="lt-LT" w:eastAsia="lt-LT"/>
        </w:rPr>
      </w:pPr>
    </w:p>
    <w:p w14:paraId="77CD35DA" w14:textId="77777777" w:rsidR="00B35532" w:rsidRPr="00B35532" w:rsidRDefault="00B35532" w:rsidP="00B35532">
      <w:pPr>
        <w:spacing w:after="0" w:line="240" w:lineRule="auto"/>
        <w:rPr>
          <w:rFonts w:ascii="Times New Roman" w:eastAsia="Times New Roman" w:hAnsi="Times New Roman"/>
          <w:lang w:val="lt-LT" w:eastAsia="lt-LT"/>
        </w:rPr>
      </w:pPr>
    </w:p>
    <w:p w14:paraId="1697DF23" w14:textId="77777777" w:rsidR="00B35532" w:rsidRPr="00B35532" w:rsidRDefault="00B35532" w:rsidP="00B35532">
      <w:pPr>
        <w:spacing w:after="0" w:line="240" w:lineRule="auto"/>
        <w:rPr>
          <w:rFonts w:ascii="Times New Roman" w:eastAsia="Times New Roman" w:hAnsi="Times New Roman"/>
          <w:lang w:val="lt-LT" w:eastAsia="lt-LT"/>
        </w:rPr>
      </w:pPr>
    </w:p>
    <w:p w14:paraId="5B580DC4" w14:textId="77777777" w:rsidR="00B35532" w:rsidRPr="00B35532" w:rsidRDefault="00B35532" w:rsidP="00B35532">
      <w:pPr>
        <w:spacing w:after="0" w:line="240" w:lineRule="auto"/>
        <w:rPr>
          <w:rFonts w:ascii="Times New Roman" w:eastAsia="Times New Roman" w:hAnsi="Times New Roman"/>
          <w:lang w:val="lt-LT" w:eastAsia="lt-LT"/>
        </w:rPr>
      </w:pPr>
    </w:p>
    <w:p w14:paraId="5C15000D" w14:textId="77777777" w:rsidR="00B35532" w:rsidRPr="00B35532" w:rsidRDefault="00B35532" w:rsidP="00B35532">
      <w:pPr>
        <w:spacing w:after="0" w:line="240" w:lineRule="auto"/>
        <w:rPr>
          <w:rFonts w:ascii="Times New Roman" w:eastAsia="Times New Roman" w:hAnsi="Times New Roman"/>
          <w:lang w:val="lt-LT" w:eastAsia="lt-LT"/>
        </w:rPr>
      </w:pPr>
    </w:p>
    <w:p w14:paraId="2CAFE97C" w14:textId="77777777" w:rsidR="00B35532" w:rsidRPr="00B35532" w:rsidRDefault="00B35532" w:rsidP="00B35532">
      <w:pPr>
        <w:spacing w:after="0" w:line="240" w:lineRule="auto"/>
        <w:rPr>
          <w:rFonts w:ascii="Times New Roman" w:eastAsia="Times New Roman" w:hAnsi="Times New Roman"/>
          <w:lang w:val="lt-LT" w:eastAsia="lt-LT"/>
        </w:rPr>
      </w:pPr>
    </w:p>
    <w:p w14:paraId="739D1010" w14:textId="77777777" w:rsidR="00B35532" w:rsidRPr="00B35532" w:rsidRDefault="00B35532" w:rsidP="00B35532">
      <w:pPr>
        <w:spacing w:after="0" w:line="240" w:lineRule="auto"/>
        <w:rPr>
          <w:rFonts w:ascii="Times New Roman" w:eastAsia="Times New Roman" w:hAnsi="Times New Roman"/>
          <w:lang w:val="lt-LT" w:eastAsia="lt-LT"/>
        </w:rPr>
      </w:pPr>
    </w:p>
    <w:p w14:paraId="6B7E23BB" w14:textId="77777777" w:rsidR="00B35532" w:rsidRPr="00B35532" w:rsidRDefault="00B35532" w:rsidP="00B35532">
      <w:pPr>
        <w:spacing w:after="0" w:line="240" w:lineRule="auto"/>
        <w:rPr>
          <w:rFonts w:ascii="Times New Roman" w:eastAsia="Times New Roman" w:hAnsi="Times New Roman"/>
          <w:lang w:val="lt-LT" w:eastAsia="lt-LT"/>
        </w:rPr>
      </w:pPr>
    </w:p>
    <w:p w14:paraId="612DA8C1" w14:textId="77777777" w:rsidR="00B35532" w:rsidRPr="00B35532" w:rsidRDefault="00B35532" w:rsidP="00B35532">
      <w:pPr>
        <w:spacing w:after="0" w:line="240" w:lineRule="auto"/>
        <w:rPr>
          <w:rFonts w:ascii="Times New Roman" w:eastAsia="Times New Roman" w:hAnsi="Times New Roman"/>
          <w:lang w:val="lt-LT" w:eastAsia="lt-LT"/>
        </w:rPr>
      </w:pPr>
    </w:p>
    <w:p w14:paraId="2FAFDCA4"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08B041F8"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6CDF7805"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540C491B"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765D8339"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p>
    <w:p w14:paraId="7C80098E"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p>
    <w:p w14:paraId="56FB837F"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r w:rsidRPr="00B35532">
        <w:rPr>
          <w:rFonts w:ascii="Times New Roman" w:eastAsia="Times New Roman" w:hAnsi="Times New Roman"/>
          <w:b/>
          <w:kern w:val="28"/>
          <w:lang w:val="lt-LT" w:eastAsia="lt-LT"/>
        </w:rPr>
        <w:t>III PRIEDAS</w:t>
      </w:r>
    </w:p>
    <w:p w14:paraId="09F0832B"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6AE4CEE7" w14:textId="77777777" w:rsidR="00B35532" w:rsidRPr="00B35532" w:rsidRDefault="00B35532" w:rsidP="00B35532">
      <w:pPr>
        <w:spacing w:after="0" w:line="240" w:lineRule="auto"/>
        <w:jc w:val="center"/>
        <w:rPr>
          <w:rFonts w:ascii="Times New Roman" w:eastAsia="Times New Roman" w:hAnsi="Times New Roman"/>
          <w:b/>
          <w:lang w:val="lt-LT" w:eastAsia="lt-LT"/>
        </w:rPr>
      </w:pPr>
      <w:r w:rsidRPr="00B35532">
        <w:rPr>
          <w:rFonts w:ascii="Times New Roman" w:eastAsia="Times New Roman" w:hAnsi="Times New Roman"/>
          <w:b/>
          <w:lang w:val="lt-LT" w:eastAsia="lt-LT"/>
        </w:rPr>
        <w:t>ŽENKLINIMAS IR PAKUOTĖS LAPELIS</w:t>
      </w:r>
    </w:p>
    <w:p w14:paraId="66E25C4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br w:type="page"/>
      </w:r>
    </w:p>
    <w:p w14:paraId="14FB8423" w14:textId="77777777" w:rsidR="00B35532" w:rsidRPr="00B35532" w:rsidRDefault="00B35532" w:rsidP="00B35532">
      <w:pPr>
        <w:spacing w:after="0" w:line="240" w:lineRule="auto"/>
        <w:rPr>
          <w:rFonts w:ascii="Times New Roman" w:eastAsia="Times New Roman" w:hAnsi="Times New Roman"/>
          <w:lang w:val="lt-LT" w:eastAsia="lt-LT"/>
        </w:rPr>
      </w:pPr>
    </w:p>
    <w:p w14:paraId="1008F2DB" w14:textId="77777777" w:rsidR="00B35532" w:rsidRPr="00B35532" w:rsidRDefault="00B35532" w:rsidP="00B35532">
      <w:pPr>
        <w:spacing w:after="0" w:line="240" w:lineRule="auto"/>
        <w:rPr>
          <w:rFonts w:ascii="Times New Roman" w:eastAsia="Times New Roman" w:hAnsi="Times New Roman"/>
          <w:lang w:val="lt-LT" w:eastAsia="lt-LT"/>
        </w:rPr>
      </w:pPr>
    </w:p>
    <w:p w14:paraId="4259819E" w14:textId="77777777" w:rsidR="00B35532" w:rsidRPr="00B35532" w:rsidRDefault="00B35532" w:rsidP="00B35532">
      <w:pPr>
        <w:spacing w:after="0" w:line="240" w:lineRule="auto"/>
        <w:rPr>
          <w:rFonts w:ascii="Times New Roman" w:eastAsia="Times New Roman" w:hAnsi="Times New Roman"/>
          <w:lang w:val="lt-LT" w:eastAsia="lt-LT"/>
        </w:rPr>
      </w:pPr>
    </w:p>
    <w:p w14:paraId="7ECE5DDD" w14:textId="77777777" w:rsidR="00B35532" w:rsidRPr="00B35532" w:rsidRDefault="00B35532" w:rsidP="00B35532">
      <w:pPr>
        <w:spacing w:after="0" w:line="240" w:lineRule="auto"/>
        <w:rPr>
          <w:rFonts w:ascii="Times New Roman" w:eastAsia="Times New Roman" w:hAnsi="Times New Roman"/>
          <w:lang w:val="lt-LT" w:eastAsia="lt-LT"/>
        </w:rPr>
      </w:pPr>
    </w:p>
    <w:p w14:paraId="4DF3F4D3" w14:textId="77777777" w:rsidR="00B35532" w:rsidRPr="00B35532" w:rsidRDefault="00B35532" w:rsidP="00B35532">
      <w:pPr>
        <w:spacing w:after="0" w:line="240" w:lineRule="auto"/>
        <w:rPr>
          <w:rFonts w:ascii="Times New Roman" w:eastAsia="Times New Roman" w:hAnsi="Times New Roman"/>
          <w:lang w:val="lt-LT" w:eastAsia="lt-LT"/>
        </w:rPr>
      </w:pPr>
    </w:p>
    <w:p w14:paraId="23042124" w14:textId="77777777" w:rsidR="00B35532" w:rsidRPr="00B35532" w:rsidRDefault="00B35532" w:rsidP="00B35532">
      <w:pPr>
        <w:spacing w:after="0" w:line="240" w:lineRule="auto"/>
        <w:rPr>
          <w:rFonts w:ascii="Times New Roman" w:eastAsia="Times New Roman" w:hAnsi="Times New Roman"/>
          <w:lang w:val="lt-LT" w:eastAsia="lt-LT"/>
        </w:rPr>
      </w:pPr>
    </w:p>
    <w:p w14:paraId="7078176D" w14:textId="77777777" w:rsidR="00B35532" w:rsidRPr="00B35532" w:rsidRDefault="00B35532" w:rsidP="00B35532">
      <w:pPr>
        <w:spacing w:after="0" w:line="240" w:lineRule="auto"/>
        <w:rPr>
          <w:rFonts w:ascii="Times New Roman" w:eastAsia="Times New Roman" w:hAnsi="Times New Roman"/>
          <w:lang w:val="lt-LT" w:eastAsia="lt-LT"/>
        </w:rPr>
      </w:pPr>
    </w:p>
    <w:p w14:paraId="4A279706" w14:textId="77777777" w:rsidR="00B35532" w:rsidRPr="00B35532" w:rsidRDefault="00B35532" w:rsidP="00B35532">
      <w:pPr>
        <w:spacing w:after="0" w:line="240" w:lineRule="auto"/>
        <w:rPr>
          <w:rFonts w:ascii="Times New Roman" w:eastAsia="Times New Roman" w:hAnsi="Times New Roman"/>
          <w:lang w:val="lt-LT" w:eastAsia="lt-LT"/>
        </w:rPr>
      </w:pPr>
    </w:p>
    <w:p w14:paraId="6BD9A6B5" w14:textId="77777777" w:rsidR="00B35532" w:rsidRPr="00B35532" w:rsidRDefault="00B35532" w:rsidP="00B35532">
      <w:pPr>
        <w:spacing w:after="0" w:line="240" w:lineRule="auto"/>
        <w:rPr>
          <w:rFonts w:ascii="Times New Roman" w:eastAsia="Times New Roman" w:hAnsi="Times New Roman"/>
          <w:lang w:val="lt-LT" w:eastAsia="lt-LT"/>
        </w:rPr>
      </w:pPr>
    </w:p>
    <w:p w14:paraId="17DD4C51" w14:textId="77777777" w:rsidR="00B35532" w:rsidRPr="00B35532" w:rsidRDefault="00B35532" w:rsidP="00B35532">
      <w:pPr>
        <w:spacing w:after="0" w:line="240" w:lineRule="auto"/>
        <w:rPr>
          <w:rFonts w:ascii="Times New Roman" w:eastAsia="Times New Roman" w:hAnsi="Times New Roman"/>
          <w:lang w:val="lt-LT" w:eastAsia="lt-LT"/>
        </w:rPr>
      </w:pPr>
    </w:p>
    <w:p w14:paraId="1FC57BE5" w14:textId="77777777" w:rsidR="00B35532" w:rsidRPr="00B35532" w:rsidRDefault="00B35532" w:rsidP="00B35532">
      <w:pPr>
        <w:spacing w:after="0" w:line="240" w:lineRule="auto"/>
        <w:rPr>
          <w:rFonts w:ascii="Times New Roman" w:eastAsia="Times New Roman" w:hAnsi="Times New Roman"/>
          <w:lang w:val="lt-LT" w:eastAsia="lt-LT"/>
        </w:rPr>
      </w:pPr>
    </w:p>
    <w:p w14:paraId="762ECA11" w14:textId="77777777" w:rsidR="00B35532" w:rsidRPr="00B35532" w:rsidRDefault="00B35532" w:rsidP="00B35532">
      <w:pPr>
        <w:spacing w:after="0" w:line="240" w:lineRule="auto"/>
        <w:rPr>
          <w:rFonts w:ascii="Times New Roman" w:eastAsia="Times New Roman" w:hAnsi="Times New Roman"/>
          <w:lang w:val="lt-LT" w:eastAsia="lt-LT"/>
        </w:rPr>
      </w:pPr>
    </w:p>
    <w:p w14:paraId="7C0AF21F" w14:textId="77777777" w:rsidR="00B35532" w:rsidRPr="00B35532" w:rsidRDefault="00B35532" w:rsidP="00B35532">
      <w:pPr>
        <w:spacing w:after="0" w:line="240" w:lineRule="auto"/>
        <w:rPr>
          <w:rFonts w:ascii="Times New Roman" w:eastAsia="Times New Roman" w:hAnsi="Times New Roman"/>
          <w:lang w:val="lt-LT" w:eastAsia="lt-LT"/>
        </w:rPr>
      </w:pPr>
    </w:p>
    <w:p w14:paraId="4AF78A85" w14:textId="77777777" w:rsidR="00B35532" w:rsidRPr="00B35532" w:rsidRDefault="00B35532" w:rsidP="00B35532">
      <w:pPr>
        <w:spacing w:after="0" w:line="240" w:lineRule="auto"/>
        <w:rPr>
          <w:rFonts w:ascii="Times New Roman" w:eastAsia="Times New Roman" w:hAnsi="Times New Roman"/>
          <w:lang w:val="lt-LT" w:eastAsia="lt-LT"/>
        </w:rPr>
      </w:pPr>
    </w:p>
    <w:p w14:paraId="1589E284" w14:textId="77777777" w:rsidR="00B35532" w:rsidRPr="00B35532" w:rsidRDefault="00B35532" w:rsidP="00B35532">
      <w:pPr>
        <w:spacing w:after="0" w:line="240" w:lineRule="auto"/>
        <w:rPr>
          <w:rFonts w:ascii="Times New Roman" w:eastAsia="Times New Roman" w:hAnsi="Times New Roman"/>
          <w:lang w:val="lt-LT" w:eastAsia="lt-LT"/>
        </w:rPr>
      </w:pPr>
    </w:p>
    <w:p w14:paraId="65C39F64" w14:textId="77777777" w:rsidR="00B35532" w:rsidRPr="00B35532" w:rsidRDefault="00B35532" w:rsidP="00B35532">
      <w:pPr>
        <w:spacing w:after="0" w:line="240" w:lineRule="auto"/>
        <w:rPr>
          <w:rFonts w:ascii="Times New Roman" w:eastAsia="Times New Roman" w:hAnsi="Times New Roman"/>
          <w:lang w:val="lt-LT" w:eastAsia="lt-LT"/>
        </w:rPr>
      </w:pPr>
    </w:p>
    <w:p w14:paraId="1CC6BD6F" w14:textId="77777777" w:rsidR="00B35532" w:rsidRPr="00B35532" w:rsidRDefault="00B35532" w:rsidP="00B35532">
      <w:pPr>
        <w:spacing w:after="0" w:line="240" w:lineRule="auto"/>
        <w:rPr>
          <w:rFonts w:ascii="Times New Roman" w:eastAsia="Times New Roman" w:hAnsi="Times New Roman"/>
          <w:lang w:val="lt-LT" w:eastAsia="lt-LT"/>
        </w:rPr>
      </w:pPr>
    </w:p>
    <w:p w14:paraId="0F5E19B4" w14:textId="77777777" w:rsidR="00B35532" w:rsidRPr="00B35532" w:rsidRDefault="00B35532" w:rsidP="00B35532">
      <w:pPr>
        <w:spacing w:after="0" w:line="240" w:lineRule="auto"/>
        <w:rPr>
          <w:rFonts w:ascii="Times New Roman" w:eastAsia="Times New Roman" w:hAnsi="Times New Roman"/>
          <w:lang w:val="lt-LT" w:eastAsia="lt-LT"/>
        </w:rPr>
      </w:pPr>
    </w:p>
    <w:p w14:paraId="280CC1B8" w14:textId="77777777" w:rsidR="00B35532" w:rsidRPr="00B35532" w:rsidRDefault="00B35532" w:rsidP="00B35532">
      <w:pPr>
        <w:spacing w:after="0" w:line="240" w:lineRule="auto"/>
        <w:rPr>
          <w:rFonts w:ascii="Times New Roman" w:eastAsia="Times New Roman" w:hAnsi="Times New Roman"/>
          <w:lang w:val="lt-LT" w:eastAsia="lt-LT"/>
        </w:rPr>
      </w:pPr>
    </w:p>
    <w:p w14:paraId="0C707395" w14:textId="77777777" w:rsidR="00B35532" w:rsidRPr="00B35532" w:rsidRDefault="00B35532" w:rsidP="00B35532">
      <w:pPr>
        <w:spacing w:after="0" w:line="240" w:lineRule="auto"/>
        <w:rPr>
          <w:rFonts w:ascii="Times New Roman" w:eastAsia="Times New Roman" w:hAnsi="Times New Roman"/>
          <w:lang w:val="lt-LT" w:eastAsia="lt-LT"/>
        </w:rPr>
      </w:pPr>
    </w:p>
    <w:p w14:paraId="510ED665" w14:textId="77777777" w:rsidR="00B35532" w:rsidRPr="00B35532" w:rsidRDefault="00B35532" w:rsidP="00B35532">
      <w:pPr>
        <w:spacing w:after="0" w:line="240" w:lineRule="auto"/>
        <w:rPr>
          <w:rFonts w:ascii="Times New Roman" w:eastAsia="Times New Roman" w:hAnsi="Times New Roman"/>
          <w:lang w:val="lt-LT" w:eastAsia="lt-LT"/>
        </w:rPr>
      </w:pPr>
    </w:p>
    <w:p w14:paraId="4143D488"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623D3833"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p>
    <w:p w14:paraId="61A1F1B7"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r w:rsidRPr="00B35532">
        <w:rPr>
          <w:rFonts w:ascii="Times New Roman" w:eastAsia="Times New Roman" w:hAnsi="Times New Roman"/>
          <w:b/>
          <w:kern w:val="28"/>
          <w:lang w:val="lt-LT" w:eastAsia="lt-LT"/>
        </w:rPr>
        <w:t>A. ŽENKLINIMAS</w:t>
      </w:r>
    </w:p>
    <w:p w14:paraId="1CC2D69E"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i/>
          <w:lang w:val="lt-LT" w:eastAsia="lt-LT"/>
        </w:rPr>
        <w:br w:type="page"/>
      </w:r>
      <w:r w:rsidRPr="00B35532">
        <w:rPr>
          <w:rFonts w:ascii="Times New Roman" w:eastAsia="Times New Roman" w:hAnsi="Times New Roman"/>
          <w:b/>
          <w:lang w:val="lt-LT" w:eastAsia="lt-LT"/>
        </w:rPr>
        <w:lastRenderedPageBreak/>
        <w:t>INFORMACIJA ANT IŠORINĖS PAKUOTĖS</w:t>
      </w:r>
    </w:p>
    <w:p w14:paraId="79B03CC4"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eastAsia="lt-LT"/>
        </w:rPr>
      </w:pPr>
    </w:p>
    <w:p w14:paraId="79183571" w14:textId="77777777" w:rsidR="00B35532" w:rsidRPr="00A06483"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A06483">
        <w:rPr>
          <w:rFonts w:ascii="Times New Roman" w:eastAsia="Times New Roman" w:hAnsi="Times New Roman"/>
          <w:b/>
          <w:lang w:val="lt-LT" w:eastAsia="lt-LT"/>
        </w:rPr>
        <w:t>KARTONO DĖŽUTĖ</w:t>
      </w:r>
    </w:p>
    <w:p w14:paraId="30C73533" w14:textId="77777777" w:rsidR="00B35532" w:rsidRPr="00B35532" w:rsidRDefault="00B35532" w:rsidP="00B35532">
      <w:pPr>
        <w:spacing w:after="0" w:line="240" w:lineRule="auto"/>
        <w:rPr>
          <w:rFonts w:ascii="Times New Roman" w:eastAsia="Times New Roman" w:hAnsi="Times New Roman"/>
          <w:lang w:val="lt-LT" w:eastAsia="lt-LT"/>
        </w:rPr>
      </w:pPr>
    </w:p>
    <w:p w14:paraId="6550B6D3" w14:textId="77777777" w:rsidR="00B35532" w:rsidRPr="00B35532" w:rsidRDefault="00B35532" w:rsidP="00B35532">
      <w:pPr>
        <w:spacing w:after="0" w:line="240" w:lineRule="auto"/>
        <w:rPr>
          <w:rFonts w:ascii="Times New Roman" w:eastAsia="Times New Roman" w:hAnsi="Times New Roman"/>
          <w:lang w:val="lt-LT" w:eastAsia="lt-LT"/>
        </w:rPr>
      </w:pPr>
    </w:p>
    <w:p w14:paraId="64829990"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w:t>
      </w:r>
      <w:r w:rsidRPr="00B35532">
        <w:rPr>
          <w:rFonts w:ascii="Times New Roman" w:eastAsia="Times New Roman" w:hAnsi="Times New Roman"/>
          <w:b/>
          <w:lang w:val="lt-LT" w:eastAsia="lt-LT"/>
        </w:rPr>
        <w:tab/>
        <w:t>VAISTINIO PREPARATO PAVADINIMAS</w:t>
      </w:r>
    </w:p>
    <w:p w14:paraId="014A0C26" w14:textId="77777777" w:rsidR="00B35532" w:rsidRPr="00B35532" w:rsidRDefault="00B35532" w:rsidP="00B35532">
      <w:pPr>
        <w:spacing w:after="0" w:line="240" w:lineRule="auto"/>
        <w:rPr>
          <w:rFonts w:ascii="Times New Roman" w:eastAsia="Times New Roman" w:hAnsi="Times New Roman"/>
          <w:lang w:val="lt-LT" w:eastAsia="lt-LT"/>
        </w:rPr>
      </w:pPr>
    </w:p>
    <w:p w14:paraId="10C0B153"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500 mg milteliai infuziniam tirpalui</w:t>
      </w:r>
    </w:p>
    <w:p w14:paraId="4B5F7460"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Ifosfamidum</w:t>
      </w:r>
      <w:proofErr w:type="spellEnd"/>
    </w:p>
    <w:p w14:paraId="28006732" w14:textId="77777777" w:rsidR="00B35532" w:rsidRPr="00B35532" w:rsidRDefault="00B35532" w:rsidP="00B35532">
      <w:pPr>
        <w:spacing w:after="0" w:line="240" w:lineRule="auto"/>
        <w:rPr>
          <w:rFonts w:ascii="Times New Roman" w:eastAsia="Times New Roman" w:hAnsi="Times New Roman"/>
          <w:lang w:val="lt-LT" w:eastAsia="lt-LT"/>
        </w:rPr>
      </w:pPr>
    </w:p>
    <w:p w14:paraId="3283C2EE" w14:textId="77777777" w:rsidR="00B35532" w:rsidRPr="00B35532" w:rsidRDefault="00B35532" w:rsidP="00B35532">
      <w:pPr>
        <w:spacing w:after="0" w:line="240" w:lineRule="auto"/>
        <w:rPr>
          <w:rFonts w:ascii="Times New Roman" w:eastAsia="Times New Roman" w:hAnsi="Times New Roman"/>
          <w:lang w:val="lt-LT" w:eastAsia="lt-LT"/>
        </w:rPr>
      </w:pPr>
    </w:p>
    <w:p w14:paraId="03D9EF2B"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b/>
          <w:lang w:val="lt-LT" w:eastAsia="lt-LT"/>
        </w:rPr>
        <w:tab/>
        <w:t xml:space="preserve">VEIKLIOJI MEDŽIAGA IR JOS KIEKIS </w:t>
      </w:r>
    </w:p>
    <w:p w14:paraId="5AB8FBC4" w14:textId="77777777" w:rsidR="00B35532" w:rsidRPr="00B35532" w:rsidRDefault="00B35532" w:rsidP="00B35532">
      <w:pPr>
        <w:spacing w:after="0" w:line="240" w:lineRule="auto"/>
        <w:rPr>
          <w:rFonts w:ascii="Times New Roman" w:eastAsia="Times New Roman" w:hAnsi="Times New Roman"/>
          <w:lang w:val="lt-LT" w:eastAsia="lt-LT"/>
        </w:rPr>
      </w:pPr>
    </w:p>
    <w:p w14:paraId="059F826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Viename flakone yra 500 mg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w:t>
      </w:r>
    </w:p>
    <w:p w14:paraId="535B1225" w14:textId="77777777" w:rsidR="00B35532" w:rsidRPr="00B35532" w:rsidRDefault="00B35532" w:rsidP="00B35532">
      <w:pPr>
        <w:spacing w:after="0" w:line="240" w:lineRule="auto"/>
        <w:rPr>
          <w:rFonts w:ascii="Times New Roman" w:eastAsia="Times New Roman" w:hAnsi="Times New Roman"/>
          <w:lang w:val="lt-LT" w:eastAsia="lt-LT"/>
        </w:rPr>
      </w:pPr>
    </w:p>
    <w:p w14:paraId="67D3F606"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49922330"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b/>
          <w:lang w:val="lt-LT" w:eastAsia="lt-LT"/>
        </w:rPr>
        <w:tab/>
        <w:t>PAGALBINIŲ MEDŽIAGŲ SĄRAŠAS</w:t>
      </w:r>
    </w:p>
    <w:p w14:paraId="065CCE92" w14:textId="77777777" w:rsidR="00B35532" w:rsidRPr="00B35532" w:rsidRDefault="00B35532" w:rsidP="00B35532">
      <w:pPr>
        <w:spacing w:after="0" w:line="240" w:lineRule="auto"/>
        <w:rPr>
          <w:rFonts w:ascii="Times New Roman" w:eastAsia="Times New Roman" w:hAnsi="Times New Roman"/>
          <w:lang w:val="lt-LT" w:eastAsia="lt-LT"/>
        </w:rPr>
      </w:pPr>
    </w:p>
    <w:p w14:paraId="316D5A42" w14:textId="77777777" w:rsidR="00B35532" w:rsidRPr="00B35532" w:rsidRDefault="00B35532" w:rsidP="00B35532">
      <w:pPr>
        <w:spacing w:after="0" w:line="240" w:lineRule="auto"/>
        <w:rPr>
          <w:rFonts w:ascii="Times New Roman" w:eastAsia="Times New Roman" w:hAnsi="Times New Roman"/>
          <w:lang w:val="lt-LT" w:eastAsia="lt-LT"/>
        </w:rPr>
      </w:pPr>
    </w:p>
    <w:p w14:paraId="4B2C57B0" w14:textId="77777777" w:rsidR="00B35532" w:rsidRPr="00B35532" w:rsidRDefault="00B35532" w:rsidP="00B35532">
      <w:pPr>
        <w:keepNext/>
        <w:numPr>
          <w:ilvl w:val="0"/>
          <w:numId w:val="2"/>
        </w:numPr>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FARMACINĖ FORMA IR KIEKIS PAKUOTĖJE</w:t>
      </w:r>
    </w:p>
    <w:p w14:paraId="7F2CE03D" w14:textId="77777777" w:rsidR="00B35532" w:rsidRPr="00B35532" w:rsidRDefault="00B35532" w:rsidP="00B35532">
      <w:pPr>
        <w:spacing w:after="0" w:line="240" w:lineRule="auto"/>
        <w:rPr>
          <w:rFonts w:ascii="Times New Roman" w:eastAsia="Times New Roman" w:hAnsi="Times New Roman"/>
          <w:lang w:val="lt-LT" w:eastAsia="lt-LT"/>
        </w:rPr>
      </w:pPr>
    </w:p>
    <w:p w14:paraId="77A3742D" w14:textId="77777777" w:rsidR="00B35532" w:rsidRPr="00B35532" w:rsidRDefault="00B35532" w:rsidP="00B35532">
      <w:pPr>
        <w:spacing w:after="0" w:line="240" w:lineRule="auto"/>
        <w:rPr>
          <w:rFonts w:ascii="Times New Roman" w:eastAsia="Times New Roman" w:hAnsi="Times New Roman"/>
          <w:highlight w:val="green"/>
          <w:lang w:val="lt-LT" w:eastAsia="lt-LT"/>
        </w:rPr>
      </w:pPr>
      <w:r w:rsidRPr="00B35532">
        <w:rPr>
          <w:rFonts w:ascii="Times New Roman" w:eastAsia="Times New Roman" w:hAnsi="Times New Roman"/>
          <w:lang w:val="lt-LT" w:eastAsia="lt-LT"/>
        </w:rPr>
        <w:t>Milteliai infuziniam tirpalui</w:t>
      </w:r>
    </w:p>
    <w:p w14:paraId="54ACD17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1 flakonas/500mg</w:t>
      </w:r>
    </w:p>
    <w:p w14:paraId="04ECAA76" w14:textId="77777777" w:rsidR="00B35532" w:rsidRPr="00B35532" w:rsidRDefault="00B35532" w:rsidP="00B35532">
      <w:pPr>
        <w:spacing w:after="0" w:line="240" w:lineRule="auto"/>
        <w:rPr>
          <w:rFonts w:ascii="Times New Roman" w:eastAsia="Times New Roman" w:hAnsi="Times New Roman"/>
          <w:lang w:val="lt-LT" w:eastAsia="lt-LT"/>
        </w:rPr>
      </w:pPr>
    </w:p>
    <w:p w14:paraId="06541762" w14:textId="77777777" w:rsidR="00B35532" w:rsidRPr="00B35532" w:rsidRDefault="00B35532" w:rsidP="00B35532">
      <w:pPr>
        <w:spacing w:after="0" w:line="240" w:lineRule="auto"/>
        <w:rPr>
          <w:rFonts w:ascii="Times New Roman" w:eastAsia="Times New Roman" w:hAnsi="Times New Roman"/>
          <w:lang w:val="lt-LT" w:eastAsia="lt-LT"/>
        </w:rPr>
      </w:pPr>
    </w:p>
    <w:p w14:paraId="6311CC03"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b/>
          <w:lang w:val="lt-LT" w:eastAsia="lt-LT"/>
        </w:rPr>
        <w:tab/>
        <w:t>VARTOJIMO METODAS IR BŪDAS</w:t>
      </w:r>
    </w:p>
    <w:p w14:paraId="3CCC7EE2" w14:textId="77777777" w:rsidR="00B35532" w:rsidRPr="00B35532" w:rsidRDefault="00B35532" w:rsidP="00B35532">
      <w:pPr>
        <w:spacing w:after="0" w:line="240" w:lineRule="auto"/>
        <w:rPr>
          <w:rFonts w:ascii="Times New Roman" w:eastAsia="Times New Roman" w:hAnsi="Times New Roman"/>
          <w:lang w:val="lt-LT" w:eastAsia="lt-LT"/>
        </w:rPr>
      </w:pPr>
    </w:p>
    <w:p w14:paraId="0C2C7E3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Leisti į veną.</w:t>
      </w:r>
    </w:p>
    <w:p w14:paraId="21F3D7B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Prieš vartojimą perskaitykite pakuotės lapelį.</w:t>
      </w:r>
    </w:p>
    <w:p w14:paraId="22A703A9" w14:textId="77777777" w:rsidR="00B35532" w:rsidRPr="00B35532" w:rsidRDefault="00B35532" w:rsidP="00B35532">
      <w:pPr>
        <w:spacing w:after="0" w:line="240" w:lineRule="auto"/>
        <w:rPr>
          <w:rFonts w:ascii="Times New Roman" w:eastAsia="Times New Roman" w:hAnsi="Times New Roman"/>
          <w:lang w:val="lt-LT" w:eastAsia="lt-LT"/>
        </w:rPr>
      </w:pPr>
    </w:p>
    <w:p w14:paraId="7C443A1D"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607674E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w:t>
      </w:r>
      <w:r w:rsidRPr="00B35532">
        <w:rPr>
          <w:rFonts w:ascii="Times New Roman" w:eastAsia="Times New Roman" w:hAnsi="Times New Roman"/>
          <w:b/>
          <w:lang w:val="lt-LT" w:eastAsia="lt-LT"/>
        </w:rPr>
        <w:tab/>
        <w:t>SPECIALUS ĮSPĖJIMAS, KAD VAISTINĮ PREPARATĄ BŪTINA LAIKYTI VAIKAMS NEPASTEBIMOJE IR NEPASIEKIAMOJE VIETOJE</w:t>
      </w:r>
    </w:p>
    <w:p w14:paraId="3B7094D2" w14:textId="77777777" w:rsidR="00B35532" w:rsidRPr="00B35532" w:rsidRDefault="00B35532" w:rsidP="00B35532">
      <w:pPr>
        <w:spacing w:after="0" w:line="240" w:lineRule="auto"/>
        <w:rPr>
          <w:rFonts w:ascii="Times New Roman" w:eastAsia="Times New Roman" w:hAnsi="Times New Roman"/>
          <w:lang w:val="lt-LT" w:eastAsia="lt-LT"/>
        </w:rPr>
      </w:pPr>
    </w:p>
    <w:p w14:paraId="690A054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vaikams nepastebimoje ir nepasiekiamoje vietoje.</w:t>
      </w:r>
    </w:p>
    <w:p w14:paraId="4078FEC2" w14:textId="77777777" w:rsidR="00B35532" w:rsidRPr="00B35532" w:rsidRDefault="00B35532" w:rsidP="00B35532">
      <w:pPr>
        <w:spacing w:after="0" w:line="240" w:lineRule="auto"/>
        <w:rPr>
          <w:rFonts w:ascii="Times New Roman" w:eastAsia="Times New Roman" w:hAnsi="Times New Roman"/>
          <w:lang w:val="lt-LT" w:eastAsia="lt-LT"/>
        </w:rPr>
      </w:pPr>
    </w:p>
    <w:p w14:paraId="7CD23862" w14:textId="77777777" w:rsidR="00B35532" w:rsidRPr="00B35532" w:rsidRDefault="00B35532" w:rsidP="00B35532">
      <w:pPr>
        <w:spacing w:after="0" w:line="240" w:lineRule="auto"/>
        <w:rPr>
          <w:rFonts w:ascii="Times New Roman" w:eastAsia="Times New Roman" w:hAnsi="Times New Roman"/>
          <w:lang w:val="lt-LT" w:eastAsia="lt-LT"/>
        </w:rPr>
      </w:pPr>
    </w:p>
    <w:p w14:paraId="27C9F4A0"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7.</w:t>
      </w:r>
      <w:r w:rsidRPr="00B35532">
        <w:rPr>
          <w:rFonts w:ascii="Times New Roman" w:eastAsia="Times New Roman" w:hAnsi="Times New Roman"/>
          <w:b/>
          <w:lang w:val="lt-LT" w:eastAsia="lt-LT"/>
        </w:rPr>
        <w:tab/>
        <w:t>KITAS SPECIALUS ĮSPĖJIMAS (JEI REIKIA)</w:t>
      </w:r>
    </w:p>
    <w:p w14:paraId="09BA5CB2" w14:textId="77777777" w:rsidR="00B35532" w:rsidRPr="00B35532" w:rsidRDefault="00B35532" w:rsidP="00B35532">
      <w:pPr>
        <w:spacing w:after="0" w:line="240" w:lineRule="auto"/>
        <w:rPr>
          <w:rFonts w:ascii="Times New Roman" w:eastAsia="Times New Roman" w:hAnsi="Times New Roman"/>
          <w:lang w:val="lt-LT" w:eastAsia="lt-LT"/>
        </w:rPr>
      </w:pPr>
    </w:p>
    <w:p w14:paraId="4D82BF7A"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Citostatinis</w:t>
      </w:r>
      <w:proofErr w:type="spellEnd"/>
      <w:r w:rsidRPr="00B35532">
        <w:rPr>
          <w:rFonts w:ascii="Times New Roman" w:eastAsia="Times New Roman" w:hAnsi="Times New Roman"/>
          <w:lang w:val="lt-LT" w:eastAsia="lt-LT"/>
        </w:rPr>
        <w:t xml:space="preserve"> </w:t>
      </w:r>
      <w:r w:rsidR="00001F02">
        <w:rPr>
          <w:rFonts w:ascii="Times New Roman" w:eastAsia="Times New Roman" w:hAnsi="Times New Roman"/>
          <w:lang w:val="lt-LT" w:eastAsia="lt-LT"/>
        </w:rPr>
        <w:t>vaistas</w:t>
      </w:r>
    </w:p>
    <w:p w14:paraId="2BF8889C" w14:textId="77777777" w:rsidR="00B35532" w:rsidRPr="00B35532" w:rsidRDefault="00B35532" w:rsidP="00B35532">
      <w:pPr>
        <w:spacing w:after="0" w:line="240" w:lineRule="auto"/>
        <w:rPr>
          <w:rFonts w:ascii="Times New Roman" w:eastAsia="Times New Roman" w:hAnsi="Times New Roman"/>
          <w:lang w:val="lt-LT" w:eastAsia="lt-LT"/>
        </w:rPr>
      </w:pPr>
    </w:p>
    <w:p w14:paraId="789D819D" w14:textId="77777777" w:rsidR="00B35532" w:rsidRPr="00B35532" w:rsidRDefault="00B35532" w:rsidP="00B35532">
      <w:pPr>
        <w:spacing w:after="0" w:line="240" w:lineRule="auto"/>
        <w:rPr>
          <w:rFonts w:ascii="Times New Roman" w:eastAsia="Times New Roman" w:hAnsi="Times New Roman"/>
          <w:lang w:val="lt-LT" w:eastAsia="lt-LT"/>
        </w:rPr>
      </w:pPr>
    </w:p>
    <w:p w14:paraId="4D826609"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8.</w:t>
      </w:r>
      <w:r w:rsidRPr="00B35532">
        <w:rPr>
          <w:rFonts w:ascii="Times New Roman" w:eastAsia="Times New Roman" w:hAnsi="Times New Roman"/>
          <w:b/>
          <w:lang w:val="lt-LT" w:eastAsia="lt-LT"/>
        </w:rPr>
        <w:tab/>
        <w:t>TINKAMUMO LAIKAS</w:t>
      </w:r>
    </w:p>
    <w:p w14:paraId="1E9146CE" w14:textId="77777777" w:rsidR="00B35532" w:rsidRPr="00B35532" w:rsidRDefault="00B35532" w:rsidP="00B35532">
      <w:pPr>
        <w:spacing w:after="0" w:line="240" w:lineRule="auto"/>
        <w:rPr>
          <w:rFonts w:ascii="Times New Roman" w:eastAsia="Times New Roman" w:hAnsi="Times New Roman"/>
          <w:lang w:val="lt-LT" w:eastAsia="lt-LT"/>
        </w:rPr>
      </w:pPr>
    </w:p>
    <w:p w14:paraId="4656170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Tinka iki {</w:t>
      </w:r>
      <w:proofErr w:type="spellStart"/>
      <w:r w:rsidRPr="00B35532">
        <w:rPr>
          <w:rFonts w:ascii="Times New Roman" w:eastAsia="Times New Roman" w:hAnsi="Times New Roman"/>
          <w:lang w:val="lt-LT" w:eastAsia="lt-LT"/>
        </w:rPr>
        <w:t>dd</w:t>
      </w:r>
      <w:proofErr w:type="spellEnd"/>
      <w:r w:rsidRPr="00B35532">
        <w:rPr>
          <w:rFonts w:ascii="Times New Roman" w:eastAsia="Times New Roman" w:hAnsi="Times New Roman"/>
          <w:lang w:val="lt-LT" w:eastAsia="lt-LT"/>
        </w:rPr>
        <w:t>/mm/MMMM}</w:t>
      </w:r>
    </w:p>
    <w:p w14:paraId="6FBDC78C" w14:textId="77777777" w:rsidR="00B35532" w:rsidRPr="00CC0E66"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Paruošto ir praskiesto tirpalo tinkamumo laikas </w:t>
      </w:r>
      <w:r w:rsidRPr="00CC0E66">
        <w:rPr>
          <w:rFonts w:ascii="Times New Roman" w:eastAsia="Times New Roman" w:hAnsi="Times New Roman"/>
          <w:lang w:val="lt-LT" w:eastAsia="lt-LT"/>
        </w:rPr>
        <w:t>24 valandos,</w:t>
      </w:r>
      <w:r w:rsidRPr="00B35532">
        <w:rPr>
          <w:rFonts w:ascii="Times New Roman" w:eastAsia="Times New Roman" w:hAnsi="Times New Roman"/>
          <w:lang w:val="lt-LT" w:eastAsia="lt-LT"/>
        </w:rPr>
        <w:t xml:space="preserve"> laikant </w:t>
      </w:r>
      <w:r w:rsidRPr="00CC0E66">
        <w:rPr>
          <w:rFonts w:ascii="Times New Roman" w:eastAsia="Times New Roman" w:hAnsi="Times New Roman"/>
          <w:lang w:val="lt-LT" w:eastAsia="lt-LT"/>
        </w:rPr>
        <w:t>2 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 8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temperatūroje.</w:t>
      </w:r>
    </w:p>
    <w:p w14:paraId="5E9D308E" w14:textId="77777777" w:rsidR="00B35532" w:rsidRPr="00B35532" w:rsidRDefault="00B35532" w:rsidP="00B35532">
      <w:pPr>
        <w:spacing w:after="0" w:line="240" w:lineRule="auto"/>
        <w:rPr>
          <w:rFonts w:ascii="Times New Roman" w:eastAsia="Times New Roman" w:hAnsi="Times New Roman"/>
          <w:lang w:val="lt-LT" w:eastAsia="lt-LT"/>
        </w:rPr>
      </w:pPr>
    </w:p>
    <w:p w14:paraId="4F5CAA9A" w14:textId="77777777" w:rsidR="00B35532" w:rsidRPr="00B35532" w:rsidRDefault="00B35532" w:rsidP="00B35532">
      <w:pPr>
        <w:spacing w:after="0" w:line="240" w:lineRule="auto"/>
        <w:rPr>
          <w:rFonts w:ascii="Times New Roman" w:eastAsia="Times New Roman" w:hAnsi="Times New Roman"/>
          <w:lang w:val="lt-LT" w:eastAsia="lt-LT"/>
        </w:rPr>
      </w:pPr>
    </w:p>
    <w:p w14:paraId="3109A8D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9.</w:t>
      </w:r>
      <w:r w:rsidRPr="00B35532">
        <w:rPr>
          <w:rFonts w:ascii="Times New Roman" w:eastAsia="Times New Roman" w:hAnsi="Times New Roman"/>
          <w:b/>
          <w:lang w:val="lt-LT" w:eastAsia="lt-LT"/>
        </w:rPr>
        <w:tab/>
        <w:t>SPECIALIOS LAIKYMO SĄLYGOS</w:t>
      </w:r>
    </w:p>
    <w:p w14:paraId="5A9E2FB8" w14:textId="77777777" w:rsidR="00B35532" w:rsidRPr="00B35532" w:rsidRDefault="00B35532" w:rsidP="00B35532">
      <w:pPr>
        <w:spacing w:after="0" w:line="240" w:lineRule="auto"/>
        <w:rPr>
          <w:rFonts w:ascii="Times New Roman" w:eastAsia="Times New Roman" w:hAnsi="Times New Roman"/>
          <w:lang w:val="lt-LT" w:eastAsia="lt-LT"/>
        </w:rPr>
      </w:pPr>
    </w:p>
    <w:p w14:paraId="01997ED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ne aukštesnėje kaip 25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 xml:space="preserve">C temperatūroje. </w:t>
      </w:r>
    </w:p>
    <w:p w14:paraId="78A48FAA" w14:textId="77777777" w:rsidR="00B35532" w:rsidRPr="00B35532" w:rsidRDefault="00B35532" w:rsidP="00B35532">
      <w:pPr>
        <w:spacing w:after="0" w:line="240" w:lineRule="auto"/>
        <w:rPr>
          <w:rFonts w:ascii="Times New Roman" w:eastAsia="Times New Roman" w:hAnsi="Times New Roman"/>
          <w:lang w:val="lt-LT" w:eastAsia="lt-LT"/>
        </w:rPr>
      </w:pPr>
    </w:p>
    <w:p w14:paraId="5C28737B" w14:textId="77777777" w:rsidR="00B35532" w:rsidRPr="00B35532" w:rsidRDefault="00B35532" w:rsidP="00B35532">
      <w:pPr>
        <w:spacing w:after="0" w:line="240" w:lineRule="auto"/>
        <w:rPr>
          <w:rFonts w:ascii="Times New Roman" w:eastAsia="Times New Roman" w:hAnsi="Times New Roman"/>
          <w:lang w:val="lt-LT" w:eastAsia="lt-LT"/>
        </w:rPr>
      </w:pPr>
    </w:p>
    <w:p w14:paraId="16E30B54"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10.</w:t>
      </w:r>
      <w:r w:rsidRPr="00B35532">
        <w:rPr>
          <w:rFonts w:ascii="Times New Roman" w:eastAsia="Times New Roman" w:hAnsi="Times New Roman"/>
          <w:b/>
          <w:lang w:val="lt-LT" w:eastAsia="lt-LT"/>
        </w:rPr>
        <w:tab/>
        <w:t>SPECIALIOS ATSARGUMO PRIEMONĖS DĖL NESUVARTOTO VAISTINIO PREPARATO AR JO ATLIEKŲ TVARKYMO (JEI REIKIA)</w:t>
      </w:r>
    </w:p>
    <w:p w14:paraId="1F366099" w14:textId="77777777" w:rsidR="00B35532" w:rsidRPr="00B35532" w:rsidRDefault="00B35532" w:rsidP="00B35532">
      <w:pPr>
        <w:spacing w:after="0" w:line="240" w:lineRule="auto"/>
        <w:rPr>
          <w:rFonts w:ascii="Times New Roman" w:eastAsia="Times New Roman" w:hAnsi="Times New Roman"/>
          <w:lang w:val="lt-LT" w:eastAsia="lt-LT"/>
        </w:rPr>
      </w:pPr>
    </w:p>
    <w:p w14:paraId="04248136" w14:textId="77777777" w:rsidR="00B35532" w:rsidRPr="00B35532" w:rsidRDefault="00B35532" w:rsidP="00B35532">
      <w:pPr>
        <w:spacing w:after="0" w:line="240" w:lineRule="auto"/>
        <w:rPr>
          <w:rFonts w:ascii="Times New Roman" w:hAnsi="Times New Roman"/>
          <w:noProof/>
          <w:lang w:val="lt-LT"/>
        </w:rPr>
      </w:pPr>
      <w:r w:rsidRPr="00B35532">
        <w:rPr>
          <w:rFonts w:ascii="Times New Roman" w:hAnsi="Times New Roman"/>
          <w:noProof/>
          <w:lang w:val="lt-LT"/>
        </w:rPr>
        <w:t xml:space="preserve">Nesuvartotą </w:t>
      </w:r>
      <w:r w:rsidR="00001F02">
        <w:rPr>
          <w:rFonts w:ascii="Times New Roman" w:hAnsi="Times New Roman"/>
          <w:noProof/>
          <w:lang w:val="lt-LT"/>
        </w:rPr>
        <w:t>vaistą</w:t>
      </w:r>
      <w:r w:rsidR="00001F02" w:rsidRPr="00B35532">
        <w:rPr>
          <w:rFonts w:ascii="Times New Roman" w:hAnsi="Times New Roman"/>
          <w:noProof/>
          <w:lang w:val="lt-LT"/>
        </w:rPr>
        <w:t xml:space="preserve"> </w:t>
      </w:r>
      <w:r w:rsidRPr="00B35532">
        <w:rPr>
          <w:rFonts w:ascii="Times New Roman" w:hAnsi="Times New Roman"/>
          <w:noProof/>
          <w:lang w:val="lt-LT"/>
        </w:rPr>
        <w:t xml:space="preserve">ar atliekas reikia tvarkyti laikantis vietinių reikalavimų. </w:t>
      </w:r>
    </w:p>
    <w:p w14:paraId="077DADDE" w14:textId="77777777" w:rsidR="00B35532" w:rsidRPr="00B35532" w:rsidRDefault="00B35532" w:rsidP="00B35532">
      <w:pPr>
        <w:spacing w:after="0" w:line="240" w:lineRule="auto"/>
        <w:rPr>
          <w:rFonts w:ascii="Times New Roman" w:eastAsia="Times New Roman" w:hAnsi="Times New Roman"/>
          <w:lang w:val="lt-LT" w:eastAsia="lt-LT"/>
        </w:rPr>
      </w:pPr>
    </w:p>
    <w:p w14:paraId="7B83C86E" w14:textId="77777777" w:rsidR="00B35532" w:rsidRPr="00B35532" w:rsidRDefault="00B35532" w:rsidP="00B35532">
      <w:pPr>
        <w:spacing w:after="0" w:line="240" w:lineRule="auto"/>
        <w:rPr>
          <w:rFonts w:ascii="Times New Roman" w:eastAsia="Times New Roman" w:hAnsi="Times New Roman"/>
          <w:lang w:val="lt-LT" w:eastAsia="lt-LT"/>
        </w:rPr>
      </w:pPr>
    </w:p>
    <w:p w14:paraId="09AD194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11.</w:t>
      </w:r>
      <w:r w:rsidRPr="00B35532">
        <w:rPr>
          <w:rFonts w:ascii="Times New Roman" w:eastAsia="Times New Roman" w:hAnsi="Times New Roman"/>
          <w:b/>
          <w:lang w:val="lt-LT" w:eastAsia="lt-LT"/>
        </w:rPr>
        <w:tab/>
        <w:t>R</w:t>
      </w:r>
      <w:r w:rsidR="007243C6">
        <w:rPr>
          <w:rFonts w:ascii="Times New Roman" w:eastAsia="Times New Roman" w:hAnsi="Times New Roman"/>
          <w:b/>
          <w:lang w:val="lt-LT" w:eastAsia="lt-LT"/>
        </w:rPr>
        <w:t>EGISTRUO</w:t>
      </w:r>
      <w:r w:rsidRPr="00B35532">
        <w:rPr>
          <w:rFonts w:ascii="Times New Roman" w:eastAsia="Times New Roman" w:hAnsi="Times New Roman"/>
          <w:b/>
          <w:lang w:val="lt-LT" w:eastAsia="lt-LT"/>
        </w:rPr>
        <w:t>TOJO PAVADINIMAS IR ADRESAS</w:t>
      </w:r>
    </w:p>
    <w:p w14:paraId="50B063D5" w14:textId="77777777" w:rsidR="00B35532" w:rsidRPr="00B35532" w:rsidRDefault="00B35532" w:rsidP="00B35532">
      <w:pPr>
        <w:spacing w:after="0" w:line="240" w:lineRule="auto"/>
        <w:rPr>
          <w:rFonts w:ascii="Times New Roman" w:eastAsia="Times New Roman" w:hAnsi="Times New Roman"/>
          <w:lang w:val="lt-LT" w:eastAsia="lt-LT"/>
        </w:rPr>
      </w:pPr>
    </w:p>
    <w:p w14:paraId="5DAA2356" w14:textId="4D5C3A43"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DE699A">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14:paraId="631A7368"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08CA3C78"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7FFA5EE2" w14:textId="28DD7B03" w:rsidR="00B35532" w:rsidRPr="00B35532" w:rsidRDefault="00B35532" w:rsidP="00B35532">
      <w:pPr>
        <w:spacing w:after="0" w:line="240" w:lineRule="auto"/>
        <w:rPr>
          <w:rFonts w:ascii="Times New Roman" w:eastAsia="Times New Roman" w:hAnsi="Times New Roman"/>
          <w:lang w:val="lt-LT" w:eastAsia="lt-LT"/>
        </w:rPr>
      </w:pPr>
    </w:p>
    <w:p w14:paraId="43171131" w14:textId="77777777" w:rsidR="00B35532" w:rsidRPr="00B35532" w:rsidRDefault="00B35532" w:rsidP="00B35532">
      <w:pPr>
        <w:spacing w:after="0" w:line="240" w:lineRule="auto"/>
        <w:rPr>
          <w:rFonts w:ascii="Times New Roman" w:eastAsia="Times New Roman" w:hAnsi="Times New Roman"/>
          <w:lang w:val="lt-LT" w:eastAsia="lt-LT"/>
        </w:rPr>
      </w:pPr>
    </w:p>
    <w:p w14:paraId="66FB5FD6" w14:textId="77777777" w:rsidR="00B35532" w:rsidRPr="00B35532" w:rsidRDefault="00B35532" w:rsidP="00B35532">
      <w:pPr>
        <w:spacing w:after="0" w:line="240" w:lineRule="auto"/>
        <w:rPr>
          <w:rFonts w:ascii="Times New Roman" w:eastAsia="Times New Roman" w:hAnsi="Times New Roman"/>
          <w:lang w:val="lt-LT" w:eastAsia="lt-LT"/>
        </w:rPr>
      </w:pPr>
    </w:p>
    <w:p w14:paraId="5498892E"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12.</w:t>
      </w:r>
      <w:r w:rsidRPr="00B35532">
        <w:rPr>
          <w:rFonts w:ascii="Times New Roman" w:eastAsia="Times New Roman" w:hAnsi="Times New Roman"/>
          <w:b/>
          <w:lang w:val="lt-LT" w:eastAsia="lt-LT"/>
        </w:rPr>
        <w:tab/>
      </w:r>
      <w:r w:rsidR="007243C6">
        <w:rPr>
          <w:rFonts w:ascii="Times New Roman" w:eastAsia="Times New Roman" w:hAnsi="Times New Roman"/>
          <w:b/>
          <w:lang w:val="lt-LT" w:eastAsia="lt-LT"/>
        </w:rPr>
        <w:t xml:space="preserve">REGISTRACIJOS </w:t>
      </w:r>
      <w:r w:rsidRPr="00B35532">
        <w:rPr>
          <w:rFonts w:ascii="Times New Roman" w:eastAsia="Times New Roman" w:hAnsi="Times New Roman"/>
          <w:b/>
          <w:lang w:val="lt-LT" w:eastAsia="lt-LT"/>
        </w:rPr>
        <w:t xml:space="preserve"> PAŽYMĖJIMO NUMERIS</w:t>
      </w:r>
    </w:p>
    <w:p w14:paraId="7AD38DE3" w14:textId="77777777" w:rsidR="00B35532" w:rsidRPr="00B35532" w:rsidRDefault="00B35532" w:rsidP="00B35532">
      <w:pPr>
        <w:spacing w:after="0" w:line="240" w:lineRule="auto"/>
        <w:rPr>
          <w:rFonts w:ascii="Times New Roman" w:eastAsia="Times New Roman" w:hAnsi="Times New Roman"/>
          <w:lang w:val="lt-LT" w:eastAsia="lt-LT"/>
        </w:rPr>
      </w:pPr>
    </w:p>
    <w:p w14:paraId="20F7380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LT/1/97/2937/001</w:t>
      </w:r>
    </w:p>
    <w:p w14:paraId="472E047E" w14:textId="77777777" w:rsidR="00B35532" w:rsidRPr="00B35532" w:rsidRDefault="00B35532" w:rsidP="00B35532">
      <w:pPr>
        <w:spacing w:after="0" w:line="240" w:lineRule="auto"/>
        <w:rPr>
          <w:rFonts w:ascii="Times New Roman" w:eastAsia="Times New Roman" w:hAnsi="Times New Roman"/>
          <w:lang w:val="lt-LT" w:eastAsia="lt-LT"/>
        </w:rPr>
      </w:pPr>
    </w:p>
    <w:p w14:paraId="4B6F3156" w14:textId="77777777" w:rsidR="00B35532" w:rsidRPr="00B35532" w:rsidRDefault="00B35532" w:rsidP="00B35532">
      <w:pPr>
        <w:spacing w:after="0" w:line="240" w:lineRule="auto"/>
        <w:rPr>
          <w:rFonts w:ascii="Times New Roman" w:eastAsia="Times New Roman" w:hAnsi="Times New Roman"/>
          <w:lang w:val="lt-LT" w:eastAsia="lt-LT"/>
        </w:rPr>
      </w:pPr>
    </w:p>
    <w:p w14:paraId="03C488B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13.</w:t>
      </w:r>
      <w:r w:rsidRPr="00B35532">
        <w:rPr>
          <w:rFonts w:ascii="Times New Roman" w:eastAsia="Times New Roman" w:hAnsi="Times New Roman"/>
          <w:b/>
          <w:lang w:val="lt-LT" w:eastAsia="lt-LT"/>
        </w:rPr>
        <w:tab/>
        <w:t>SERIJOS NUMERIS</w:t>
      </w:r>
    </w:p>
    <w:p w14:paraId="25BE5BA1" w14:textId="77777777" w:rsidR="00B35532" w:rsidRPr="00B35532" w:rsidRDefault="00B35532" w:rsidP="00B35532">
      <w:pPr>
        <w:spacing w:after="0" w:line="240" w:lineRule="auto"/>
        <w:rPr>
          <w:rFonts w:ascii="Times New Roman" w:eastAsia="Times New Roman" w:hAnsi="Times New Roman"/>
          <w:lang w:val="lt-LT" w:eastAsia="lt-LT"/>
        </w:rPr>
      </w:pPr>
    </w:p>
    <w:p w14:paraId="12CE065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Serija </w:t>
      </w:r>
    </w:p>
    <w:p w14:paraId="04D5B25D" w14:textId="77777777" w:rsidR="00B35532" w:rsidRPr="00B35532" w:rsidRDefault="00B35532" w:rsidP="00B35532">
      <w:pPr>
        <w:spacing w:after="0" w:line="240" w:lineRule="auto"/>
        <w:rPr>
          <w:rFonts w:ascii="Times New Roman" w:eastAsia="Times New Roman" w:hAnsi="Times New Roman"/>
          <w:lang w:val="lt-LT" w:eastAsia="lt-LT"/>
        </w:rPr>
      </w:pPr>
    </w:p>
    <w:p w14:paraId="15285834" w14:textId="77777777" w:rsidR="00B35532" w:rsidRPr="00B35532" w:rsidRDefault="00B35532" w:rsidP="00B35532">
      <w:pPr>
        <w:spacing w:after="0" w:line="240" w:lineRule="auto"/>
        <w:rPr>
          <w:rFonts w:ascii="Times New Roman" w:eastAsia="Times New Roman" w:hAnsi="Times New Roman"/>
          <w:lang w:val="lt-LT" w:eastAsia="lt-LT"/>
        </w:rPr>
      </w:pPr>
    </w:p>
    <w:p w14:paraId="47CC822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14.</w:t>
      </w:r>
      <w:r w:rsidRPr="00B35532">
        <w:rPr>
          <w:rFonts w:ascii="Times New Roman" w:eastAsia="Times New Roman" w:hAnsi="Times New Roman"/>
          <w:b/>
          <w:lang w:val="lt-LT" w:eastAsia="lt-LT"/>
        </w:rPr>
        <w:tab/>
        <w:t>PARDAVIMO</w:t>
      </w:r>
      <w:r w:rsidR="001A01C9">
        <w:rPr>
          <w:rFonts w:ascii="Times New Roman" w:eastAsia="Times New Roman" w:hAnsi="Times New Roman"/>
          <w:b/>
          <w:lang w:val="lt-LT" w:eastAsia="lt-LT"/>
        </w:rPr>
        <w:t xml:space="preserve"> (</w:t>
      </w:r>
      <w:r w:rsidRPr="00B35532">
        <w:rPr>
          <w:rFonts w:ascii="Times New Roman" w:eastAsia="Times New Roman" w:hAnsi="Times New Roman"/>
          <w:b/>
          <w:lang w:val="lt-LT" w:eastAsia="lt-LT"/>
        </w:rPr>
        <w:t>IŠDAVIMO</w:t>
      </w:r>
      <w:r w:rsidR="001A01C9">
        <w:rPr>
          <w:rFonts w:ascii="Times New Roman" w:eastAsia="Times New Roman" w:hAnsi="Times New Roman"/>
          <w:b/>
          <w:lang w:val="lt-LT" w:eastAsia="lt-LT"/>
        </w:rPr>
        <w:t>)</w:t>
      </w:r>
      <w:r w:rsidRPr="00B35532">
        <w:rPr>
          <w:rFonts w:ascii="Times New Roman" w:eastAsia="Times New Roman" w:hAnsi="Times New Roman"/>
          <w:b/>
          <w:lang w:val="lt-LT" w:eastAsia="lt-LT"/>
        </w:rPr>
        <w:t xml:space="preserve"> TVARKA</w:t>
      </w:r>
    </w:p>
    <w:p w14:paraId="0BA91185" w14:textId="77777777" w:rsidR="00B35532" w:rsidRPr="00B35532" w:rsidRDefault="00B35532" w:rsidP="00B35532">
      <w:pPr>
        <w:spacing w:after="0" w:line="240" w:lineRule="auto"/>
        <w:rPr>
          <w:rFonts w:ascii="Times New Roman" w:eastAsia="Times New Roman" w:hAnsi="Times New Roman"/>
          <w:lang w:val="lt-LT" w:eastAsia="lt-LT"/>
        </w:rPr>
      </w:pPr>
    </w:p>
    <w:p w14:paraId="7011D38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Receptinis vaistas</w:t>
      </w:r>
    </w:p>
    <w:p w14:paraId="76EC2B44" w14:textId="77777777" w:rsidR="00B35532" w:rsidRPr="00B35532" w:rsidRDefault="00B35532" w:rsidP="00B35532">
      <w:pPr>
        <w:spacing w:after="0" w:line="240" w:lineRule="auto"/>
        <w:rPr>
          <w:rFonts w:ascii="Times New Roman" w:eastAsia="Times New Roman" w:hAnsi="Times New Roman"/>
          <w:lang w:val="lt-LT" w:eastAsia="lt-LT"/>
        </w:rPr>
      </w:pPr>
    </w:p>
    <w:p w14:paraId="5D44D872" w14:textId="77777777" w:rsidR="00B35532" w:rsidRPr="00B35532" w:rsidRDefault="00B35532" w:rsidP="00B35532">
      <w:pPr>
        <w:spacing w:after="0" w:line="240" w:lineRule="auto"/>
        <w:rPr>
          <w:rFonts w:ascii="Times New Roman" w:eastAsia="Times New Roman" w:hAnsi="Times New Roman"/>
          <w:lang w:val="lt-LT" w:eastAsia="lt-LT"/>
        </w:rPr>
      </w:pPr>
    </w:p>
    <w:p w14:paraId="35307A49"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15.</w:t>
      </w:r>
      <w:r w:rsidRPr="00B35532">
        <w:rPr>
          <w:rFonts w:ascii="Times New Roman" w:eastAsia="Times New Roman" w:hAnsi="Times New Roman"/>
          <w:b/>
          <w:lang w:val="lt-LT" w:eastAsia="lt-LT"/>
        </w:rPr>
        <w:tab/>
        <w:t>VARTOJIMO INSTRUKCIJA</w:t>
      </w:r>
    </w:p>
    <w:p w14:paraId="1FD01970" w14:textId="77777777" w:rsidR="00B35532" w:rsidRPr="00B35532" w:rsidRDefault="00B35532" w:rsidP="00B35532">
      <w:pPr>
        <w:spacing w:after="0" w:line="240" w:lineRule="auto"/>
        <w:rPr>
          <w:rFonts w:ascii="Times New Roman" w:eastAsia="Times New Roman" w:hAnsi="Times New Roman"/>
          <w:lang w:val="lt-LT" w:eastAsia="lt-LT"/>
        </w:rPr>
      </w:pPr>
    </w:p>
    <w:p w14:paraId="0D6CAC24" w14:textId="77777777" w:rsidR="00B35532" w:rsidRPr="00B35532" w:rsidRDefault="00B35532" w:rsidP="00B35532">
      <w:pPr>
        <w:spacing w:after="0" w:line="240" w:lineRule="auto"/>
        <w:rPr>
          <w:rFonts w:ascii="Times New Roman" w:eastAsia="Times New Roman" w:hAnsi="Times New Roman"/>
          <w:lang w:val="lt-LT" w:eastAsia="lt-LT"/>
        </w:rPr>
      </w:pPr>
    </w:p>
    <w:p w14:paraId="1D149B60"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16.</w:t>
      </w:r>
      <w:r w:rsidRPr="00B35532">
        <w:rPr>
          <w:rFonts w:ascii="Times New Roman" w:eastAsia="Times New Roman" w:hAnsi="Times New Roman"/>
          <w:b/>
          <w:lang w:val="lt-LT" w:eastAsia="lt-LT"/>
        </w:rPr>
        <w:tab/>
        <w:t>INFORMACIJA BRAILIO RAŠTU</w:t>
      </w:r>
    </w:p>
    <w:p w14:paraId="3A99717D" w14:textId="77777777" w:rsidR="00B35532" w:rsidRPr="00B35532" w:rsidRDefault="00B35532" w:rsidP="00B35532">
      <w:pPr>
        <w:spacing w:after="0" w:line="240" w:lineRule="auto"/>
        <w:rPr>
          <w:rFonts w:ascii="Times New Roman" w:eastAsia="Times New Roman" w:hAnsi="Times New Roman"/>
          <w:lang w:val="lt-LT" w:eastAsia="lt-LT"/>
        </w:rPr>
      </w:pPr>
    </w:p>
    <w:p w14:paraId="2BA3AA6B" w14:textId="77777777" w:rsidR="00B35532" w:rsidRDefault="00B35532" w:rsidP="00B35532">
      <w:pPr>
        <w:spacing w:after="0" w:line="240" w:lineRule="auto"/>
        <w:rPr>
          <w:rFonts w:ascii="Times New Roman" w:eastAsia="Times New Roman" w:hAnsi="Times New Roman"/>
          <w:lang w:val="lt-LT" w:eastAsia="lt-LT"/>
        </w:rPr>
      </w:pPr>
      <w:r w:rsidRPr="00A06483">
        <w:rPr>
          <w:rFonts w:ascii="Times New Roman" w:eastAsia="Times New Roman" w:hAnsi="Times New Roman"/>
          <w:highlight w:val="lightGray"/>
          <w:lang w:val="lt-LT" w:eastAsia="lt-LT"/>
        </w:rPr>
        <w:t>Priimtas paaiškinimas nenurodyti informacijos Brailio raštu</w:t>
      </w:r>
    </w:p>
    <w:p w14:paraId="40CD94D3" w14:textId="77777777" w:rsidR="007243C6" w:rsidRDefault="007243C6" w:rsidP="00B35532">
      <w:pPr>
        <w:spacing w:after="0" w:line="240" w:lineRule="auto"/>
        <w:rPr>
          <w:rFonts w:ascii="Times New Roman" w:eastAsia="Times New Roman" w:hAnsi="Times New Roman"/>
          <w:lang w:val="lt-LT" w:eastAsia="lt-LT"/>
        </w:rPr>
      </w:pPr>
    </w:p>
    <w:p w14:paraId="29D34735" w14:textId="77777777" w:rsidR="007243C6" w:rsidRPr="00B35532" w:rsidRDefault="007243C6" w:rsidP="00B35532">
      <w:pPr>
        <w:spacing w:after="0" w:line="240" w:lineRule="auto"/>
        <w:rPr>
          <w:rFonts w:ascii="Times New Roman" w:eastAsia="Times New Roman" w:hAnsi="Times New Roman"/>
          <w:lang w:val="lt-LT" w:eastAsia="lt-LT"/>
        </w:rPr>
      </w:pPr>
    </w:p>
    <w:p w14:paraId="295F8CF4" w14:textId="77777777" w:rsidR="007243C6" w:rsidRPr="00CC0E66" w:rsidRDefault="007243C6" w:rsidP="007243C6">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4"/>
          <w:lang w:val="lt-LT"/>
        </w:rPr>
      </w:pPr>
      <w:r w:rsidRPr="00CC0E66">
        <w:rPr>
          <w:rFonts w:ascii="Times New Roman" w:eastAsia="Times New Roman" w:hAnsi="Times New Roman"/>
          <w:b/>
          <w:noProof/>
          <w:szCs w:val="20"/>
          <w:lang w:val="lt-LT"/>
        </w:rPr>
        <w:t>17.</w:t>
      </w:r>
      <w:r w:rsidRPr="00CC0E66">
        <w:rPr>
          <w:rFonts w:ascii="Times New Roman" w:eastAsia="Times New Roman" w:hAnsi="Times New Roman"/>
          <w:b/>
          <w:noProof/>
          <w:szCs w:val="20"/>
          <w:lang w:val="lt-LT"/>
        </w:rPr>
        <w:tab/>
        <w:t>UNIKALUS IDENTIFIKATORIUS – 2D BRŪKŠNINIS KODAS</w:t>
      </w:r>
    </w:p>
    <w:p w14:paraId="51AF382B" w14:textId="77777777" w:rsidR="007243C6" w:rsidRPr="00CC0E66" w:rsidRDefault="007243C6" w:rsidP="007243C6">
      <w:pPr>
        <w:tabs>
          <w:tab w:val="left" w:pos="567"/>
        </w:tabs>
        <w:snapToGrid w:val="0"/>
        <w:spacing w:after="0" w:line="260" w:lineRule="exact"/>
        <w:rPr>
          <w:rFonts w:ascii="Times New Roman" w:eastAsia="Times New Roman" w:hAnsi="Times New Roman"/>
          <w:noProof/>
          <w:szCs w:val="20"/>
          <w:lang w:val="lt-LT"/>
        </w:rPr>
      </w:pPr>
    </w:p>
    <w:p w14:paraId="4A0AA70E" w14:textId="77777777" w:rsidR="007243C6" w:rsidRPr="00CC0E66" w:rsidRDefault="007243C6" w:rsidP="007243C6">
      <w:pPr>
        <w:tabs>
          <w:tab w:val="left" w:pos="567"/>
        </w:tabs>
        <w:snapToGrid w:val="0"/>
        <w:spacing w:after="0" w:line="260" w:lineRule="exact"/>
        <w:rPr>
          <w:rFonts w:ascii="Times New Roman" w:eastAsia="Times New Roman" w:hAnsi="Times New Roman"/>
          <w:noProof/>
          <w:shd w:val="clear" w:color="auto" w:fill="CCCCCC"/>
          <w:lang w:val="lt-LT"/>
        </w:rPr>
      </w:pPr>
      <w:r w:rsidRPr="00CC0E66">
        <w:rPr>
          <w:rFonts w:ascii="Times New Roman" w:eastAsia="Times New Roman" w:hAnsi="Times New Roman"/>
          <w:noProof/>
          <w:szCs w:val="20"/>
          <w:highlight w:val="lightGray"/>
          <w:lang w:val="lt-LT"/>
        </w:rPr>
        <w:t>2D brūkšninis kodas su nurodytu unikaliu identifikatoriumi.</w:t>
      </w:r>
    </w:p>
    <w:p w14:paraId="15B7B156" w14:textId="77777777" w:rsidR="007243C6" w:rsidRPr="00CC0E66" w:rsidRDefault="007243C6" w:rsidP="007243C6">
      <w:pPr>
        <w:tabs>
          <w:tab w:val="left" w:pos="567"/>
        </w:tabs>
        <w:snapToGrid w:val="0"/>
        <w:spacing w:after="0" w:line="260" w:lineRule="exact"/>
        <w:rPr>
          <w:rFonts w:ascii="Times New Roman" w:eastAsia="Times New Roman" w:hAnsi="Times New Roman"/>
          <w:noProof/>
          <w:shd w:val="clear" w:color="auto" w:fill="CCCCCC"/>
          <w:lang w:val="lt-LT"/>
        </w:rPr>
      </w:pPr>
    </w:p>
    <w:p w14:paraId="431ADD46" w14:textId="77777777" w:rsidR="007243C6" w:rsidRPr="00CC0E66" w:rsidRDefault="007243C6" w:rsidP="007243C6">
      <w:pPr>
        <w:tabs>
          <w:tab w:val="left" w:pos="567"/>
        </w:tabs>
        <w:snapToGrid w:val="0"/>
        <w:spacing w:after="0" w:line="260" w:lineRule="exact"/>
        <w:rPr>
          <w:rFonts w:ascii="Times New Roman" w:eastAsia="Times New Roman" w:hAnsi="Times New Roman"/>
          <w:noProof/>
          <w:szCs w:val="20"/>
          <w:lang w:val="lt-LT"/>
        </w:rPr>
      </w:pPr>
    </w:p>
    <w:p w14:paraId="78A7A6A2" w14:textId="77777777" w:rsidR="007243C6" w:rsidRPr="00CC0E66" w:rsidRDefault="007243C6" w:rsidP="007243C6">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0"/>
          <w:lang w:val="lt-LT"/>
        </w:rPr>
      </w:pPr>
      <w:r w:rsidRPr="00CC0E66">
        <w:rPr>
          <w:rFonts w:ascii="Times New Roman" w:eastAsia="Times New Roman" w:hAnsi="Times New Roman"/>
          <w:b/>
          <w:noProof/>
          <w:szCs w:val="20"/>
          <w:lang w:val="lt-LT"/>
        </w:rPr>
        <w:t>18.</w:t>
      </w:r>
      <w:r w:rsidRPr="00CC0E66">
        <w:rPr>
          <w:rFonts w:ascii="Times New Roman" w:eastAsia="Times New Roman" w:hAnsi="Times New Roman"/>
          <w:b/>
          <w:noProof/>
          <w:szCs w:val="20"/>
          <w:lang w:val="lt-LT"/>
        </w:rPr>
        <w:tab/>
        <w:t>UNIKALUS IDENTIFIKATORIUS – ŽMONĖMS SUPRANTAMI DUOMENYS</w:t>
      </w:r>
    </w:p>
    <w:p w14:paraId="52B09DBF" w14:textId="77777777" w:rsidR="007243C6" w:rsidRPr="00CC0E66" w:rsidRDefault="007243C6" w:rsidP="007243C6">
      <w:pPr>
        <w:tabs>
          <w:tab w:val="left" w:pos="567"/>
        </w:tabs>
        <w:snapToGrid w:val="0"/>
        <w:spacing w:after="0" w:line="260" w:lineRule="exact"/>
        <w:rPr>
          <w:rFonts w:ascii="Times New Roman" w:eastAsia="Times New Roman" w:hAnsi="Times New Roman"/>
          <w:noProof/>
          <w:szCs w:val="20"/>
          <w:lang w:val="lt-LT"/>
        </w:rPr>
      </w:pPr>
    </w:p>
    <w:p w14:paraId="5CA07CD4" w14:textId="77777777" w:rsidR="007243C6" w:rsidRPr="00CC0E66" w:rsidRDefault="007243C6" w:rsidP="007243C6">
      <w:pPr>
        <w:tabs>
          <w:tab w:val="left" w:pos="567"/>
        </w:tabs>
        <w:snapToGrid w:val="0"/>
        <w:spacing w:after="0" w:line="260" w:lineRule="exact"/>
        <w:rPr>
          <w:rFonts w:ascii="Times New Roman" w:eastAsia="Times New Roman" w:hAnsi="Times New Roman"/>
          <w:color w:val="008000"/>
          <w:lang w:val="lt-LT"/>
        </w:rPr>
      </w:pPr>
      <w:r w:rsidRPr="00CC0E66">
        <w:rPr>
          <w:rFonts w:ascii="Times New Roman" w:eastAsia="Times New Roman" w:hAnsi="Times New Roman"/>
          <w:szCs w:val="20"/>
          <w:lang w:val="lt-LT"/>
        </w:rPr>
        <w:t xml:space="preserve">PC: {numeris} </w:t>
      </w:r>
      <w:r w:rsidRPr="00CC0E66">
        <w:rPr>
          <w:rFonts w:ascii="Times New Roman" w:eastAsia="Times New Roman" w:hAnsi="Times New Roman"/>
          <w:color w:val="008000"/>
          <w:szCs w:val="20"/>
          <w:lang w:val="lt-LT"/>
        </w:rPr>
        <w:t>[vaistinio preparato kodas]</w:t>
      </w:r>
    </w:p>
    <w:p w14:paraId="13E1C60E" w14:textId="77777777" w:rsidR="007243C6" w:rsidRPr="00CC0E66" w:rsidRDefault="007243C6" w:rsidP="007243C6">
      <w:pPr>
        <w:tabs>
          <w:tab w:val="left" w:pos="567"/>
        </w:tabs>
        <w:snapToGrid w:val="0"/>
        <w:spacing w:after="0" w:line="260" w:lineRule="exact"/>
        <w:rPr>
          <w:rFonts w:ascii="Times New Roman" w:eastAsia="Times New Roman" w:hAnsi="Times New Roman"/>
          <w:lang w:val="lt-LT"/>
        </w:rPr>
      </w:pPr>
      <w:r w:rsidRPr="00CC0E66">
        <w:rPr>
          <w:rFonts w:ascii="Times New Roman" w:eastAsia="Times New Roman" w:hAnsi="Times New Roman"/>
          <w:szCs w:val="20"/>
          <w:lang w:val="lt-LT"/>
        </w:rPr>
        <w:t xml:space="preserve">SN: {numeris} </w:t>
      </w:r>
      <w:r w:rsidRPr="00CC0E66">
        <w:rPr>
          <w:rFonts w:ascii="Times New Roman" w:eastAsia="Times New Roman" w:hAnsi="Times New Roman"/>
          <w:color w:val="008000"/>
          <w:szCs w:val="20"/>
          <w:lang w:val="lt-LT"/>
        </w:rPr>
        <w:t>[nuoseklusis numeris]</w:t>
      </w:r>
    </w:p>
    <w:p w14:paraId="5777D649" w14:textId="77777777" w:rsidR="007243C6" w:rsidRPr="00CC0E66" w:rsidRDefault="007243C6" w:rsidP="007243C6">
      <w:pPr>
        <w:tabs>
          <w:tab w:val="left" w:pos="567"/>
        </w:tabs>
        <w:snapToGrid w:val="0"/>
        <w:spacing w:after="0" w:line="260" w:lineRule="exact"/>
        <w:rPr>
          <w:rFonts w:ascii="Times New Roman" w:eastAsia="Times New Roman" w:hAnsi="Times New Roman"/>
          <w:lang w:val="lt-LT"/>
        </w:rPr>
      </w:pPr>
      <w:r w:rsidRPr="00CC0E66">
        <w:rPr>
          <w:rFonts w:ascii="Times New Roman" w:eastAsia="Times New Roman" w:hAnsi="Times New Roman"/>
          <w:szCs w:val="20"/>
          <w:highlight w:val="lightGray"/>
          <w:lang w:val="lt-LT"/>
        </w:rPr>
        <w:t xml:space="preserve">NN: {numeris} </w:t>
      </w:r>
      <w:r w:rsidRPr="00CC0E66">
        <w:rPr>
          <w:rFonts w:ascii="Times New Roman" w:eastAsia="Times New Roman" w:hAnsi="Times New Roman"/>
          <w:color w:val="008000"/>
          <w:szCs w:val="20"/>
          <w:highlight w:val="lightGray"/>
          <w:lang w:val="lt-LT"/>
        </w:rPr>
        <w:t>[nacionalinis kompensacijos rūšies kodas arba kitas nacionalinis vaistinio preparato identifikacinis numeris]</w:t>
      </w:r>
    </w:p>
    <w:p w14:paraId="2B648823" w14:textId="77777777" w:rsidR="007243C6" w:rsidRPr="00CC0E66" w:rsidRDefault="007243C6" w:rsidP="007243C6">
      <w:pPr>
        <w:tabs>
          <w:tab w:val="left" w:pos="567"/>
        </w:tabs>
        <w:snapToGrid w:val="0"/>
        <w:spacing w:after="0" w:line="260" w:lineRule="exact"/>
        <w:rPr>
          <w:rFonts w:ascii="Times New Roman" w:eastAsia="Times New Roman" w:hAnsi="Times New Roman"/>
          <w:noProof/>
          <w:vanish/>
          <w:lang w:val="lt-LT"/>
        </w:rPr>
      </w:pPr>
    </w:p>
    <w:p w14:paraId="4AC7637B" w14:textId="77777777" w:rsidR="007243C6" w:rsidRPr="00CC0E66" w:rsidRDefault="007243C6" w:rsidP="007243C6">
      <w:pPr>
        <w:tabs>
          <w:tab w:val="left" w:pos="567"/>
        </w:tabs>
        <w:snapToGrid w:val="0"/>
        <w:spacing w:after="0" w:line="260" w:lineRule="exact"/>
        <w:rPr>
          <w:rFonts w:ascii="Times New Roman" w:eastAsia="Times New Roman" w:hAnsi="Times New Roman"/>
          <w:noProof/>
          <w:vanish/>
          <w:lang w:val="lt-LT"/>
        </w:rPr>
      </w:pPr>
    </w:p>
    <w:p w14:paraId="5E404B6F" w14:textId="77777777" w:rsidR="007243C6" w:rsidRPr="00CC0E66" w:rsidRDefault="007243C6" w:rsidP="007243C6">
      <w:pPr>
        <w:tabs>
          <w:tab w:val="left" w:pos="567"/>
        </w:tabs>
        <w:snapToGrid w:val="0"/>
        <w:spacing w:after="0" w:line="260" w:lineRule="exact"/>
        <w:rPr>
          <w:rFonts w:ascii="Times New Roman" w:eastAsia="Times New Roman" w:hAnsi="Times New Roman"/>
          <w:noProof/>
          <w:vanish/>
          <w:lang w:val="lt-LT"/>
        </w:rPr>
      </w:pPr>
    </w:p>
    <w:p w14:paraId="639AD4C9" w14:textId="77777777" w:rsidR="007243C6" w:rsidRPr="007243C6" w:rsidRDefault="007243C6" w:rsidP="007243C6">
      <w:pPr>
        <w:tabs>
          <w:tab w:val="left" w:pos="567"/>
        </w:tabs>
        <w:snapToGrid w:val="0"/>
        <w:spacing w:after="0" w:line="260" w:lineRule="exact"/>
        <w:rPr>
          <w:rFonts w:ascii="Times New Roman" w:eastAsia="Times New Roman" w:hAnsi="Times New Roman"/>
          <w:szCs w:val="24"/>
          <w:lang w:val="lt-LT"/>
        </w:rPr>
      </w:pPr>
    </w:p>
    <w:p w14:paraId="0EE6F976"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lastRenderedPageBreak/>
        <w:t>INFORMACIJA ANT IŠORINĖS PAKUOTĖS</w:t>
      </w:r>
    </w:p>
    <w:p w14:paraId="4DFCD8C4"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eastAsia="lt-LT"/>
        </w:rPr>
      </w:pPr>
    </w:p>
    <w:p w14:paraId="7814BA2E" w14:textId="77777777" w:rsidR="00B35532" w:rsidRPr="00A06483"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A06483">
        <w:rPr>
          <w:rFonts w:ascii="Times New Roman" w:eastAsia="Times New Roman" w:hAnsi="Times New Roman"/>
          <w:b/>
          <w:lang w:val="lt-LT" w:eastAsia="lt-LT"/>
        </w:rPr>
        <w:t>KARTONO DĖŽUTĖ</w:t>
      </w:r>
    </w:p>
    <w:p w14:paraId="4E3774E4" w14:textId="77777777" w:rsidR="00B35532" w:rsidRPr="00B35532" w:rsidRDefault="00B35532" w:rsidP="00B35532">
      <w:pPr>
        <w:spacing w:after="0" w:line="240" w:lineRule="auto"/>
        <w:rPr>
          <w:rFonts w:ascii="Times New Roman" w:eastAsia="Times New Roman" w:hAnsi="Times New Roman"/>
          <w:lang w:val="lt-LT" w:eastAsia="lt-LT"/>
        </w:rPr>
      </w:pPr>
    </w:p>
    <w:p w14:paraId="408C242C" w14:textId="77777777" w:rsidR="00B35532" w:rsidRPr="00B35532" w:rsidRDefault="00B35532" w:rsidP="00B35532">
      <w:pPr>
        <w:spacing w:after="0" w:line="240" w:lineRule="auto"/>
        <w:rPr>
          <w:rFonts w:ascii="Times New Roman" w:eastAsia="Times New Roman" w:hAnsi="Times New Roman"/>
          <w:lang w:val="lt-LT" w:eastAsia="lt-LT"/>
        </w:rPr>
      </w:pPr>
    </w:p>
    <w:p w14:paraId="5B54818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w:t>
      </w:r>
      <w:r w:rsidRPr="00B35532">
        <w:rPr>
          <w:rFonts w:ascii="Times New Roman" w:eastAsia="Times New Roman" w:hAnsi="Times New Roman"/>
          <w:b/>
          <w:lang w:val="lt-LT" w:eastAsia="lt-LT"/>
        </w:rPr>
        <w:tab/>
        <w:t>VAISTINIO PREPARATO PAVADINIMAS</w:t>
      </w:r>
    </w:p>
    <w:p w14:paraId="53FAE8B2" w14:textId="77777777" w:rsidR="00B35532" w:rsidRPr="00B35532" w:rsidRDefault="00B35532" w:rsidP="00B35532">
      <w:pPr>
        <w:spacing w:after="0" w:line="240" w:lineRule="auto"/>
        <w:rPr>
          <w:rFonts w:ascii="Times New Roman" w:eastAsia="Times New Roman" w:hAnsi="Times New Roman"/>
          <w:lang w:val="lt-LT" w:eastAsia="lt-LT"/>
        </w:rPr>
      </w:pPr>
    </w:p>
    <w:p w14:paraId="5BBDD2C6"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w:t>
      </w:r>
      <w:r w:rsidRPr="00CC0E66">
        <w:rPr>
          <w:rFonts w:ascii="Times New Roman" w:eastAsia="Times New Roman" w:hAnsi="Times New Roman"/>
          <w:lang w:val="it-IT" w:eastAsia="lt-LT"/>
        </w:rPr>
        <w:t>1000 mg</w:t>
      </w:r>
      <w:r w:rsidRPr="00B35532">
        <w:rPr>
          <w:rFonts w:ascii="Times New Roman" w:eastAsia="Times New Roman" w:hAnsi="Times New Roman"/>
          <w:lang w:val="lt-LT" w:eastAsia="lt-LT"/>
        </w:rPr>
        <w:t xml:space="preserve"> milteliai infuziniam tirpalui</w:t>
      </w:r>
    </w:p>
    <w:p w14:paraId="1C4BD52B"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Ifosfamidum</w:t>
      </w:r>
      <w:proofErr w:type="spellEnd"/>
    </w:p>
    <w:p w14:paraId="243D80EE" w14:textId="77777777" w:rsidR="00B35532" w:rsidRPr="00B35532" w:rsidRDefault="00B35532" w:rsidP="00B35532">
      <w:pPr>
        <w:spacing w:after="0" w:line="240" w:lineRule="auto"/>
        <w:rPr>
          <w:rFonts w:ascii="Times New Roman" w:eastAsia="Times New Roman" w:hAnsi="Times New Roman"/>
          <w:lang w:val="lt-LT" w:eastAsia="lt-LT"/>
        </w:rPr>
      </w:pPr>
    </w:p>
    <w:p w14:paraId="6687E7AD" w14:textId="77777777" w:rsidR="00B35532" w:rsidRPr="00B35532" w:rsidRDefault="00B35532" w:rsidP="00B35532">
      <w:pPr>
        <w:spacing w:after="0" w:line="240" w:lineRule="auto"/>
        <w:rPr>
          <w:rFonts w:ascii="Times New Roman" w:eastAsia="Times New Roman" w:hAnsi="Times New Roman"/>
          <w:lang w:val="lt-LT" w:eastAsia="lt-LT"/>
        </w:rPr>
      </w:pPr>
    </w:p>
    <w:p w14:paraId="06CFC10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b/>
          <w:lang w:val="lt-LT" w:eastAsia="lt-LT"/>
        </w:rPr>
        <w:tab/>
        <w:t xml:space="preserve">VEIKLIOJI MEDŽIAGA IR JOS KIEKIS </w:t>
      </w:r>
    </w:p>
    <w:p w14:paraId="6B2DC418" w14:textId="77777777" w:rsidR="00B35532" w:rsidRPr="00B35532" w:rsidRDefault="00B35532" w:rsidP="00B35532">
      <w:pPr>
        <w:spacing w:after="0" w:line="240" w:lineRule="auto"/>
        <w:rPr>
          <w:rFonts w:ascii="Times New Roman" w:eastAsia="Times New Roman" w:hAnsi="Times New Roman"/>
          <w:lang w:val="lt-LT" w:eastAsia="lt-LT"/>
        </w:rPr>
      </w:pPr>
    </w:p>
    <w:p w14:paraId="55C8CBA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Viename flakone yra 1000 mg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w:t>
      </w:r>
    </w:p>
    <w:p w14:paraId="13396DC2" w14:textId="77777777" w:rsidR="00B35532" w:rsidRPr="00B35532" w:rsidRDefault="00B35532" w:rsidP="00B35532">
      <w:pPr>
        <w:spacing w:after="0" w:line="240" w:lineRule="auto"/>
        <w:rPr>
          <w:rFonts w:ascii="Times New Roman" w:eastAsia="Times New Roman" w:hAnsi="Times New Roman"/>
          <w:lang w:val="lt-LT" w:eastAsia="lt-LT"/>
        </w:rPr>
      </w:pPr>
    </w:p>
    <w:p w14:paraId="1D3465C6"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7E311C8A"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b/>
          <w:lang w:val="lt-LT" w:eastAsia="lt-LT"/>
        </w:rPr>
        <w:tab/>
        <w:t>PAGALBINIŲ MEDŽIAGŲ SĄRAŠAS</w:t>
      </w:r>
    </w:p>
    <w:p w14:paraId="3D20E281" w14:textId="77777777" w:rsidR="00B35532" w:rsidRPr="00B35532" w:rsidRDefault="00B35532" w:rsidP="00B35532">
      <w:pPr>
        <w:spacing w:after="0" w:line="240" w:lineRule="auto"/>
        <w:rPr>
          <w:rFonts w:ascii="Times New Roman" w:eastAsia="Times New Roman" w:hAnsi="Times New Roman"/>
          <w:lang w:val="lt-LT" w:eastAsia="lt-LT"/>
        </w:rPr>
      </w:pPr>
    </w:p>
    <w:p w14:paraId="319E38D2" w14:textId="77777777" w:rsidR="00B35532" w:rsidRPr="00B35532" w:rsidRDefault="00B35532" w:rsidP="00B35532">
      <w:pPr>
        <w:spacing w:after="0" w:line="240" w:lineRule="auto"/>
        <w:rPr>
          <w:rFonts w:ascii="Times New Roman" w:eastAsia="Times New Roman" w:hAnsi="Times New Roman"/>
          <w:lang w:val="lt-LT" w:eastAsia="lt-LT"/>
        </w:rPr>
      </w:pPr>
    </w:p>
    <w:p w14:paraId="1DF68E7B" w14:textId="77777777" w:rsidR="00B35532" w:rsidRPr="00B35532" w:rsidRDefault="00B35532" w:rsidP="00B35532">
      <w:pPr>
        <w:keepNext/>
        <w:numPr>
          <w:ilvl w:val="0"/>
          <w:numId w:val="4"/>
        </w:numPr>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FARMACINĖ FORMA IR KIEKIS PAKUOTĖJE</w:t>
      </w:r>
    </w:p>
    <w:p w14:paraId="16C4D562" w14:textId="77777777" w:rsidR="00B35532" w:rsidRPr="00B35532" w:rsidRDefault="00B35532" w:rsidP="00B35532">
      <w:pPr>
        <w:spacing w:after="0" w:line="240" w:lineRule="auto"/>
        <w:rPr>
          <w:rFonts w:ascii="Times New Roman" w:eastAsia="Times New Roman" w:hAnsi="Times New Roman"/>
          <w:lang w:val="lt-LT" w:eastAsia="lt-LT"/>
        </w:rPr>
      </w:pPr>
    </w:p>
    <w:p w14:paraId="183ADC2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Milteliai infuziniam tirpalui</w:t>
      </w:r>
    </w:p>
    <w:p w14:paraId="251BBB6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1 flakonas/1000mg</w:t>
      </w:r>
    </w:p>
    <w:p w14:paraId="33F20B7B" w14:textId="77777777" w:rsidR="00B35532" w:rsidRPr="00B35532" w:rsidRDefault="00B35532" w:rsidP="00B35532">
      <w:pPr>
        <w:spacing w:after="0" w:line="240" w:lineRule="auto"/>
        <w:rPr>
          <w:rFonts w:ascii="Times New Roman" w:eastAsia="Times New Roman" w:hAnsi="Times New Roman"/>
          <w:lang w:val="lt-LT" w:eastAsia="lt-LT"/>
        </w:rPr>
      </w:pPr>
    </w:p>
    <w:p w14:paraId="67AF4114" w14:textId="77777777" w:rsidR="00B35532" w:rsidRPr="00B35532" w:rsidRDefault="00B35532" w:rsidP="00B35532">
      <w:pPr>
        <w:spacing w:after="0" w:line="240" w:lineRule="auto"/>
        <w:rPr>
          <w:rFonts w:ascii="Times New Roman" w:eastAsia="Times New Roman" w:hAnsi="Times New Roman"/>
          <w:lang w:val="lt-LT" w:eastAsia="lt-LT"/>
        </w:rPr>
      </w:pPr>
    </w:p>
    <w:p w14:paraId="49607C79"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b/>
          <w:lang w:val="lt-LT" w:eastAsia="lt-LT"/>
        </w:rPr>
        <w:tab/>
        <w:t>VARTOJIMO METODAS IR BŪDAS</w:t>
      </w:r>
    </w:p>
    <w:p w14:paraId="1594107E" w14:textId="77777777" w:rsidR="00B35532" w:rsidRPr="00B35532" w:rsidRDefault="00B35532" w:rsidP="00B35532">
      <w:pPr>
        <w:spacing w:after="0" w:line="240" w:lineRule="auto"/>
        <w:rPr>
          <w:rFonts w:ascii="Times New Roman" w:eastAsia="Times New Roman" w:hAnsi="Times New Roman"/>
          <w:lang w:val="lt-LT" w:eastAsia="lt-LT"/>
        </w:rPr>
      </w:pPr>
    </w:p>
    <w:p w14:paraId="6C495FC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Leisti į veną.</w:t>
      </w:r>
    </w:p>
    <w:p w14:paraId="55EC435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Prieš vartojimą perskaitykite pakuotės lapelį.</w:t>
      </w:r>
    </w:p>
    <w:p w14:paraId="63E11A2E" w14:textId="77777777" w:rsidR="00B35532" w:rsidRPr="00B35532" w:rsidRDefault="00B35532" w:rsidP="00B35532">
      <w:pPr>
        <w:spacing w:after="0" w:line="240" w:lineRule="auto"/>
        <w:rPr>
          <w:rFonts w:ascii="Times New Roman" w:eastAsia="Times New Roman" w:hAnsi="Times New Roman"/>
          <w:lang w:val="lt-LT" w:eastAsia="lt-LT"/>
        </w:rPr>
      </w:pPr>
    </w:p>
    <w:p w14:paraId="4DB636EB"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6265B7E6"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6.</w:t>
      </w:r>
      <w:r w:rsidRPr="00B35532">
        <w:rPr>
          <w:rFonts w:ascii="Times New Roman" w:eastAsia="Times New Roman" w:hAnsi="Times New Roman"/>
          <w:b/>
          <w:lang w:val="lt-LT" w:eastAsia="lt-LT"/>
        </w:rPr>
        <w:tab/>
        <w:t>SPECIALUS ĮSPĖJIMAS, KAD VAISTINĮ PREPARATĄ BŪTINA LAIKYTI VAIKAMS NEPASTEBIMOJE IR NEPASIEKIAMOJE VIETOJE</w:t>
      </w:r>
    </w:p>
    <w:p w14:paraId="734CED49" w14:textId="77777777" w:rsidR="00B35532" w:rsidRPr="00B35532" w:rsidRDefault="00B35532" w:rsidP="00B35532">
      <w:pPr>
        <w:spacing w:after="0" w:line="240" w:lineRule="auto"/>
        <w:rPr>
          <w:rFonts w:ascii="Times New Roman" w:eastAsia="Times New Roman" w:hAnsi="Times New Roman"/>
          <w:lang w:val="lt-LT" w:eastAsia="lt-LT"/>
        </w:rPr>
      </w:pPr>
    </w:p>
    <w:p w14:paraId="6937F79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vaikams nepastebimoje ir nepasiekiamoje vietoje.</w:t>
      </w:r>
    </w:p>
    <w:p w14:paraId="23222F41" w14:textId="77777777" w:rsidR="00B35532" w:rsidRPr="00B35532" w:rsidRDefault="00B35532" w:rsidP="00B35532">
      <w:pPr>
        <w:spacing w:after="0" w:line="240" w:lineRule="auto"/>
        <w:rPr>
          <w:rFonts w:ascii="Times New Roman" w:eastAsia="Times New Roman" w:hAnsi="Times New Roman"/>
          <w:lang w:val="lt-LT" w:eastAsia="lt-LT"/>
        </w:rPr>
      </w:pPr>
    </w:p>
    <w:p w14:paraId="717B8A75" w14:textId="77777777" w:rsidR="00B35532" w:rsidRPr="00B35532" w:rsidRDefault="00B35532" w:rsidP="00B35532">
      <w:pPr>
        <w:spacing w:after="0" w:line="240" w:lineRule="auto"/>
        <w:rPr>
          <w:rFonts w:ascii="Times New Roman" w:eastAsia="Times New Roman" w:hAnsi="Times New Roman"/>
          <w:lang w:val="lt-LT" w:eastAsia="lt-LT"/>
        </w:rPr>
      </w:pPr>
    </w:p>
    <w:p w14:paraId="2B7B8D09"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7.</w:t>
      </w:r>
      <w:r w:rsidRPr="00B35532">
        <w:rPr>
          <w:rFonts w:ascii="Times New Roman" w:eastAsia="Times New Roman" w:hAnsi="Times New Roman"/>
          <w:b/>
          <w:lang w:val="lt-LT" w:eastAsia="lt-LT"/>
        </w:rPr>
        <w:tab/>
        <w:t>KITAS SPECIALUS ĮSPĖJIMAS (JEI REIKIA)</w:t>
      </w:r>
    </w:p>
    <w:p w14:paraId="3DDE66B7" w14:textId="77777777" w:rsidR="00B35532" w:rsidRPr="00B35532" w:rsidRDefault="00B35532" w:rsidP="00B35532">
      <w:pPr>
        <w:spacing w:after="0" w:line="240" w:lineRule="auto"/>
        <w:rPr>
          <w:rFonts w:ascii="Times New Roman" w:eastAsia="Times New Roman" w:hAnsi="Times New Roman"/>
          <w:lang w:val="lt-LT" w:eastAsia="lt-LT"/>
        </w:rPr>
      </w:pPr>
    </w:p>
    <w:p w14:paraId="18174928"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Citostatinis</w:t>
      </w:r>
      <w:proofErr w:type="spellEnd"/>
      <w:r w:rsidRPr="00B35532">
        <w:rPr>
          <w:rFonts w:ascii="Times New Roman" w:eastAsia="Times New Roman" w:hAnsi="Times New Roman"/>
          <w:lang w:val="lt-LT" w:eastAsia="lt-LT"/>
        </w:rPr>
        <w:t xml:space="preserve"> </w:t>
      </w:r>
      <w:r w:rsidR="00FF266A">
        <w:rPr>
          <w:rFonts w:ascii="Times New Roman" w:eastAsia="Times New Roman" w:hAnsi="Times New Roman"/>
          <w:lang w:val="lt-LT" w:eastAsia="lt-LT"/>
        </w:rPr>
        <w:t>vaistas</w:t>
      </w:r>
    </w:p>
    <w:p w14:paraId="505E52BB" w14:textId="77777777" w:rsidR="00B35532" w:rsidRPr="00B35532" w:rsidRDefault="00B35532" w:rsidP="00B35532">
      <w:pPr>
        <w:spacing w:after="0" w:line="240" w:lineRule="auto"/>
        <w:rPr>
          <w:rFonts w:ascii="Times New Roman" w:eastAsia="Times New Roman" w:hAnsi="Times New Roman"/>
          <w:lang w:val="lt-LT" w:eastAsia="lt-LT"/>
        </w:rPr>
      </w:pPr>
    </w:p>
    <w:p w14:paraId="4D98A98C" w14:textId="77777777" w:rsidR="00B35532" w:rsidRPr="00B35532" w:rsidRDefault="00B35532" w:rsidP="00B35532">
      <w:pPr>
        <w:spacing w:after="0" w:line="240" w:lineRule="auto"/>
        <w:rPr>
          <w:rFonts w:ascii="Times New Roman" w:eastAsia="Times New Roman" w:hAnsi="Times New Roman"/>
          <w:lang w:val="lt-LT" w:eastAsia="lt-LT"/>
        </w:rPr>
      </w:pPr>
    </w:p>
    <w:p w14:paraId="74AD42F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8.</w:t>
      </w:r>
      <w:r w:rsidRPr="00B35532">
        <w:rPr>
          <w:rFonts w:ascii="Times New Roman" w:eastAsia="Times New Roman" w:hAnsi="Times New Roman"/>
          <w:b/>
          <w:lang w:val="lt-LT" w:eastAsia="lt-LT"/>
        </w:rPr>
        <w:tab/>
        <w:t>TINKAMUMO LAIKAS</w:t>
      </w:r>
    </w:p>
    <w:p w14:paraId="35EFC9AA" w14:textId="77777777" w:rsidR="00B35532" w:rsidRPr="00B35532" w:rsidRDefault="00B35532" w:rsidP="00B35532">
      <w:pPr>
        <w:spacing w:after="0" w:line="240" w:lineRule="auto"/>
        <w:rPr>
          <w:rFonts w:ascii="Times New Roman" w:eastAsia="Times New Roman" w:hAnsi="Times New Roman"/>
          <w:lang w:val="lt-LT" w:eastAsia="lt-LT"/>
        </w:rPr>
      </w:pPr>
    </w:p>
    <w:p w14:paraId="4B184C0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Tinka iki {</w:t>
      </w:r>
      <w:proofErr w:type="spellStart"/>
      <w:r w:rsidRPr="00B35532">
        <w:rPr>
          <w:rFonts w:ascii="Times New Roman" w:eastAsia="Times New Roman" w:hAnsi="Times New Roman"/>
          <w:lang w:val="lt-LT" w:eastAsia="lt-LT"/>
        </w:rPr>
        <w:t>dd</w:t>
      </w:r>
      <w:proofErr w:type="spellEnd"/>
      <w:r w:rsidRPr="00B35532">
        <w:rPr>
          <w:rFonts w:ascii="Times New Roman" w:eastAsia="Times New Roman" w:hAnsi="Times New Roman"/>
          <w:lang w:val="lt-LT" w:eastAsia="lt-LT"/>
        </w:rPr>
        <w:t>/mm/MMMM}</w:t>
      </w:r>
    </w:p>
    <w:p w14:paraId="7E28CCFA" w14:textId="77777777" w:rsidR="00B35532" w:rsidRPr="00CC0E66"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Paruošto ir praskiesto tirpalo tinkamumo laikas </w:t>
      </w:r>
      <w:r w:rsidRPr="00CC0E66">
        <w:rPr>
          <w:rFonts w:ascii="Times New Roman" w:eastAsia="Times New Roman" w:hAnsi="Times New Roman"/>
          <w:lang w:val="lt-LT" w:eastAsia="lt-LT"/>
        </w:rPr>
        <w:t>24 valandos,</w:t>
      </w:r>
      <w:r w:rsidRPr="00B35532">
        <w:rPr>
          <w:rFonts w:ascii="Times New Roman" w:eastAsia="Times New Roman" w:hAnsi="Times New Roman"/>
          <w:lang w:val="lt-LT" w:eastAsia="lt-LT"/>
        </w:rPr>
        <w:t xml:space="preserve"> laikant </w:t>
      </w:r>
      <w:r w:rsidRPr="00CC0E66">
        <w:rPr>
          <w:rFonts w:ascii="Times New Roman" w:eastAsia="Times New Roman" w:hAnsi="Times New Roman"/>
          <w:lang w:val="lt-LT" w:eastAsia="lt-LT"/>
        </w:rPr>
        <w:t>2 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 8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temperatūroje.</w:t>
      </w:r>
    </w:p>
    <w:p w14:paraId="7E4C945E" w14:textId="77777777" w:rsidR="00B35532" w:rsidRPr="00B35532" w:rsidRDefault="00B35532" w:rsidP="00B35532">
      <w:pPr>
        <w:spacing w:after="0" w:line="240" w:lineRule="auto"/>
        <w:rPr>
          <w:rFonts w:ascii="Times New Roman" w:eastAsia="Times New Roman" w:hAnsi="Times New Roman"/>
          <w:lang w:val="lt-LT" w:eastAsia="lt-LT"/>
        </w:rPr>
      </w:pPr>
    </w:p>
    <w:p w14:paraId="5AE4DC99" w14:textId="77777777" w:rsidR="00B35532" w:rsidRPr="00B35532" w:rsidRDefault="00B35532" w:rsidP="00B35532">
      <w:pPr>
        <w:spacing w:after="0" w:line="240" w:lineRule="auto"/>
        <w:rPr>
          <w:rFonts w:ascii="Times New Roman" w:eastAsia="Times New Roman" w:hAnsi="Times New Roman"/>
          <w:lang w:val="lt-LT" w:eastAsia="lt-LT"/>
        </w:rPr>
      </w:pPr>
    </w:p>
    <w:p w14:paraId="18EFBC9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9.</w:t>
      </w:r>
      <w:r w:rsidRPr="00B35532">
        <w:rPr>
          <w:rFonts w:ascii="Times New Roman" w:eastAsia="Times New Roman" w:hAnsi="Times New Roman"/>
          <w:b/>
          <w:lang w:val="lt-LT" w:eastAsia="lt-LT"/>
        </w:rPr>
        <w:tab/>
        <w:t>SPECIALIOS LAIKYMO SĄLYGOS</w:t>
      </w:r>
    </w:p>
    <w:p w14:paraId="4021B821" w14:textId="77777777" w:rsidR="00B35532" w:rsidRPr="00B35532" w:rsidRDefault="00B35532" w:rsidP="00B35532">
      <w:pPr>
        <w:spacing w:after="0" w:line="240" w:lineRule="auto"/>
        <w:rPr>
          <w:rFonts w:ascii="Times New Roman" w:eastAsia="Times New Roman" w:hAnsi="Times New Roman"/>
          <w:lang w:val="lt-LT" w:eastAsia="lt-LT"/>
        </w:rPr>
      </w:pPr>
    </w:p>
    <w:p w14:paraId="68A19F5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ne aukštesnėje kaip 25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 xml:space="preserve">C temperatūroje. </w:t>
      </w:r>
    </w:p>
    <w:p w14:paraId="1B6A5573" w14:textId="77777777" w:rsidR="00B35532" w:rsidRPr="00B35532" w:rsidRDefault="00B35532" w:rsidP="00B35532">
      <w:pPr>
        <w:spacing w:after="0" w:line="240" w:lineRule="auto"/>
        <w:rPr>
          <w:rFonts w:ascii="Times New Roman" w:eastAsia="Times New Roman" w:hAnsi="Times New Roman"/>
          <w:lang w:val="lt-LT" w:eastAsia="lt-LT"/>
        </w:rPr>
      </w:pPr>
    </w:p>
    <w:p w14:paraId="595CE0E3" w14:textId="77777777" w:rsidR="00B35532" w:rsidRPr="00B35532" w:rsidRDefault="00B35532" w:rsidP="00B35532">
      <w:pPr>
        <w:spacing w:after="0" w:line="240" w:lineRule="auto"/>
        <w:rPr>
          <w:rFonts w:ascii="Times New Roman" w:eastAsia="Times New Roman" w:hAnsi="Times New Roman"/>
          <w:lang w:val="lt-LT" w:eastAsia="lt-LT"/>
        </w:rPr>
      </w:pPr>
    </w:p>
    <w:p w14:paraId="5B2C4293"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10.</w:t>
      </w:r>
      <w:r w:rsidRPr="00B35532">
        <w:rPr>
          <w:rFonts w:ascii="Times New Roman" w:eastAsia="Times New Roman" w:hAnsi="Times New Roman"/>
          <w:b/>
          <w:lang w:val="lt-LT" w:eastAsia="lt-LT"/>
        </w:rPr>
        <w:tab/>
        <w:t>SPECIALIOS ATSARGUMO PRIEMONĖS DĖL NESUVARTOTO VAISTINIO PREPARATO AR JO ATLIEKŲ TVARKYMO (JEI REIKIA)</w:t>
      </w:r>
    </w:p>
    <w:p w14:paraId="4C02E0A3" w14:textId="77777777" w:rsidR="00B35532" w:rsidRPr="00B35532" w:rsidRDefault="00B35532" w:rsidP="00B35532">
      <w:pPr>
        <w:spacing w:after="0" w:line="240" w:lineRule="auto"/>
        <w:rPr>
          <w:rFonts w:ascii="Times New Roman" w:eastAsia="Times New Roman" w:hAnsi="Times New Roman"/>
          <w:lang w:val="lt-LT" w:eastAsia="lt-LT"/>
        </w:rPr>
      </w:pPr>
    </w:p>
    <w:p w14:paraId="2570A1E3" w14:textId="77777777" w:rsidR="00B35532" w:rsidRPr="00B35532" w:rsidRDefault="00B35532" w:rsidP="00B35532">
      <w:pPr>
        <w:spacing w:after="0" w:line="240" w:lineRule="auto"/>
        <w:rPr>
          <w:rFonts w:ascii="Times New Roman" w:hAnsi="Times New Roman"/>
          <w:noProof/>
          <w:lang w:val="lt-LT"/>
        </w:rPr>
      </w:pPr>
      <w:r w:rsidRPr="00B35532">
        <w:rPr>
          <w:rFonts w:ascii="Times New Roman" w:hAnsi="Times New Roman"/>
          <w:noProof/>
          <w:lang w:val="lt-LT"/>
        </w:rPr>
        <w:t xml:space="preserve">Nesuvartotą </w:t>
      </w:r>
      <w:r w:rsidR="00FF266A">
        <w:rPr>
          <w:rFonts w:ascii="Times New Roman" w:hAnsi="Times New Roman"/>
          <w:noProof/>
          <w:lang w:val="lt-LT"/>
        </w:rPr>
        <w:t>vaistą</w:t>
      </w:r>
      <w:r w:rsidR="00FF266A" w:rsidRPr="00B35532">
        <w:rPr>
          <w:rFonts w:ascii="Times New Roman" w:hAnsi="Times New Roman"/>
          <w:noProof/>
          <w:lang w:val="lt-LT"/>
        </w:rPr>
        <w:t xml:space="preserve"> </w:t>
      </w:r>
      <w:r w:rsidRPr="00B35532">
        <w:rPr>
          <w:rFonts w:ascii="Times New Roman" w:hAnsi="Times New Roman"/>
          <w:noProof/>
          <w:lang w:val="lt-LT"/>
        </w:rPr>
        <w:t xml:space="preserve">ar atliekas reikia tvarkyti laikantis vietinių reikalavimų. </w:t>
      </w:r>
    </w:p>
    <w:p w14:paraId="6CFF3EAE" w14:textId="77777777" w:rsidR="00B35532" w:rsidRPr="00B35532" w:rsidRDefault="00B35532" w:rsidP="00B35532">
      <w:pPr>
        <w:spacing w:after="0" w:line="240" w:lineRule="auto"/>
        <w:rPr>
          <w:rFonts w:ascii="Times New Roman" w:eastAsia="Times New Roman" w:hAnsi="Times New Roman"/>
          <w:lang w:val="lt-LT" w:eastAsia="lt-LT"/>
        </w:rPr>
      </w:pPr>
    </w:p>
    <w:p w14:paraId="1714826A" w14:textId="77777777" w:rsidR="00B35532" w:rsidRPr="00B35532" w:rsidRDefault="00B35532" w:rsidP="00B35532">
      <w:pPr>
        <w:spacing w:after="0" w:line="240" w:lineRule="auto"/>
        <w:rPr>
          <w:rFonts w:ascii="Times New Roman" w:eastAsia="Times New Roman" w:hAnsi="Times New Roman"/>
          <w:lang w:val="lt-LT" w:eastAsia="lt-LT"/>
        </w:rPr>
      </w:pPr>
    </w:p>
    <w:p w14:paraId="08DBD0E3"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11.</w:t>
      </w:r>
      <w:r w:rsidRPr="00B35532">
        <w:rPr>
          <w:rFonts w:ascii="Times New Roman" w:eastAsia="Times New Roman" w:hAnsi="Times New Roman"/>
          <w:b/>
          <w:lang w:val="lt-LT" w:eastAsia="lt-LT"/>
        </w:rPr>
        <w:tab/>
      </w:r>
      <w:r w:rsidR="007243C6">
        <w:rPr>
          <w:rFonts w:ascii="Times New Roman" w:eastAsia="Times New Roman" w:hAnsi="Times New Roman"/>
          <w:b/>
          <w:lang w:val="lt-LT" w:eastAsia="lt-LT"/>
        </w:rPr>
        <w:t>REGISTRUO</w:t>
      </w:r>
      <w:r w:rsidRPr="00B35532">
        <w:rPr>
          <w:rFonts w:ascii="Times New Roman" w:eastAsia="Times New Roman" w:hAnsi="Times New Roman"/>
          <w:b/>
          <w:lang w:val="lt-LT" w:eastAsia="lt-LT"/>
        </w:rPr>
        <w:t>TOJO PAVADINIMAS IR ADRESAS</w:t>
      </w:r>
    </w:p>
    <w:p w14:paraId="73E946AA" w14:textId="77777777" w:rsidR="00B35532" w:rsidRPr="00B35532" w:rsidRDefault="00B35532" w:rsidP="00B35532">
      <w:pPr>
        <w:spacing w:after="0" w:line="240" w:lineRule="auto"/>
        <w:rPr>
          <w:rFonts w:ascii="Times New Roman" w:eastAsia="Times New Roman" w:hAnsi="Times New Roman"/>
          <w:lang w:val="lt-LT" w:eastAsia="lt-LT"/>
        </w:rPr>
      </w:pPr>
    </w:p>
    <w:p w14:paraId="138773C0" w14:textId="7A783A9E"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DE699A">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14:paraId="4E704997"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44C41294"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29F21E12" w14:textId="77777777" w:rsidR="00B35532" w:rsidRPr="00B35532" w:rsidRDefault="00B35532" w:rsidP="00B35532">
      <w:pPr>
        <w:spacing w:after="0" w:line="240" w:lineRule="auto"/>
        <w:rPr>
          <w:rFonts w:ascii="Times New Roman" w:eastAsia="Times New Roman" w:hAnsi="Times New Roman"/>
          <w:lang w:val="lt-LT" w:eastAsia="lt-LT"/>
        </w:rPr>
      </w:pPr>
    </w:p>
    <w:p w14:paraId="487869E9"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4E83F386"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12.</w:t>
      </w:r>
      <w:r w:rsidRPr="00B35532">
        <w:rPr>
          <w:rFonts w:ascii="Times New Roman" w:eastAsia="Times New Roman" w:hAnsi="Times New Roman"/>
          <w:b/>
          <w:lang w:val="lt-LT" w:eastAsia="lt-LT"/>
        </w:rPr>
        <w:tab/>
      </w:r>
      <w:r w:rsidR="007243C6">
        <w:rPr>
          <w:rFonts w:ascii="Times New Roman" w:eastAsia="Times New Roman" w:hAnsi="Times New Roman"/>
          <w:b/>
          <w:lang w:val="lt-LT" w:eastAsia="lt-LT"/>
        </w:rPr>
        <w:t>REGISTRACIJ</w:t>
      </w:r>
      <w:r w:rsidRPr="00B35532">
        <w:rPr>
          <w:rFonts w:ascii="Times New Roman" w:eastAsia="Times New Roman" w:hAnsi="Times New Roman"/>
          <w:b/>
          <w:lang w:val="lt-LT" w:eastAsia="lt-LT"/>
        </w:rPr>
        <w:t>OS PAŽYMĖJIMO NUMERIS</w:t>
      </w:r>
    </w:p>
    <w:p w14:paraId="37223A64" w14:textId="77777777" w:rsidR="00B35532" w:rsidRPr="00B35532" w:rsidRDefault="00B35532" w:rsidP="00B35532">
      <w:pPr>
        <w:spacing w:after="0" w:line="240" w:lineRule="auto"/>
        <w:rPr>
          <w:rFonts w:ascii="Times New Roman" w:eastAsia="Times New Roman" w:hAnsi="Times New Roman"/>
          <w:lang w:val="lt-LT" w:eastAsia="lt-LT"/>
        </w:rPr>
      </w:pPr>
    </w:p>
    <w:p w14:paraId="3726D89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LT/1/97/2937/002</w:t>
      </w:r>
    </w:p>
    <w:p w14:paraId="684FA631" w14:textId="77777777" w:rsidR="00B35532" w:rsidRPr="00B35532" w:rsidRDefault="00B35532" w:rsidP="00B35532">
      <w:pPr>
        <w:spacing w:after="0" w:line="240" w:lineRule="auto"/>
        <w:rPr>
          <w:rFonts w:ascii="Times New Roman" w:eastAsia="Times New Roman" w:hAnsi="Times New Roman"/>
          <w:lang w:val="lt-LT" w:eastAsia="lt-LT"/>
        </w:rPr>
      </w:pPr>
    </w:p>
    <w:p w14:paraId="52A78C60" w14:textId="77777777" w:rsidR="00B35532" w:rsidRPr="00B35532" w:rsidRDefault="00B35532" w:rsidP="00B35532">
      <w:pPr>
        <w:spacing w:after="0" w:line="240" w:lineRule="auto"/>
        <w:rPr>
          <w:rFonts w:ascii="Times New Roman" w:eastAsia="Times New Roman" w:hAnsi="Times New Roman"/>
          <w:lang w:val="lt-LT" w:eastAsia="lt-LT"/>
        </w:rPr>
      </w:pPr>
    </w:p>
    <w:p w14:paraId="00C13245"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13.</w:t>
      </w:r>
      <w:r w:rsidRPr="00B35532">
        <w:rPr>
          <w:rFonts w:ascii="Times New Roman" w:eastAsia="Times New Roman" w:hAnsi="Times New Roman"/>
          <w:b/>
          <w:lang w:val="lt-LT" w:eastAsia="lt-LT"/>
        </w:rPr>
        <w:tab/>
        <w:t>SERIJOS NUMERIS</w:t>
      </w:r>
    </w:p>
    <w:p w14:paraId="0EB22A0E" w14:textId="77777777" w:rsidR="00B35532" w:rsidRPr="00B35532" w:rsidRDefault="00B35532" w:rsidP="00B35532">
      <w:pPr>
        <w:spacing w:after="0" w:line="240" w:lineRule="auto"/>
        <w:rPr>
          <w:rFonts w:ascii="Times New Roman" w:eastAsia="Times New Roman" w:hAnsi="Times New Roman"/>
          <w:lang w:val="lt-LT" w:eastAsia="lt-LT"/>
        </w:rPr>
      </w:pPr>
    </w:p>
    <w:p w14:paraId="64041C4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Serija </w:t>
      </w:r>
    </w:p>
    <w:p w14:paraId="0CBD8FD3" w14:textId="77777777" w:rsidR="00B35532" w:rsidRPr="00B35532" w:rsidRDefault="00B35532" w:rsidP="00B35532">
      <w:pPr>
        <w:spacing w:after="0" w:line="240" w:lineRule="auto"/>
        <w:rPr>
          <w:rFonts w:ascii="Times New Roman" w:eastAsia="Times New Roman" w:hAnsi="Times New Roman"/>
          <w:lang w:val="lt-LT" w:eastAsia="lt-LT"/>
        </w:rPr>
      </w:pPr>
    </w:p>
    <w:p w14:paraId="5F433A1D" w14:textId="77777777" w:rsidR="00B35532" w:rsidRPr="00B35532" w:rsidRDefault="00B35532" w:rsidP="00B35532">
      <w:pPr>
        <w:spacing w:after="0" w:line="240" w:lineRule="auto"/>
        <w:rPr>
          <w:rFonts w:ascii="Times New Roman" w:eastAsia="Times New Roman" w:hAnsi="Times New Roman"/>
          <w:lang w:val="lt-LT" w:eastAsia="lt-LT"/>
        </w:rPr>
      </w:pPr>
    </w:p>
    <w:p w14:paraId="311947AC"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14.</w:t>
      </w:r>
      <w:r w:rsidRPr="00B35532">
        <w:rPr>
          <w:rFonts w:ascii="Times New Roman" w:eastAsia="Times New Roman" w:hAnsi="Times New Roman"/>
          <w:b/>
          <w:lang w:val="lt-LT" w:eastAsia="lt-LT"/>
        </w:rPr>
        <w:tab/>
        <w:t>PARDAVIMO/IŠDAVIMO TVARKA</w:t>
      </w:r>
    </w:p>
    <w:p w14:paraId="31DF62DC" w14:textId="77777777" w:rsidR="00B35532" w:rsidRPr="00B35532" w:rsidRDefault="00B35532" w:rsidP="00B35532">
      <w:pPr>
        <w:spacing w:after="0" w:line="240" w:lineRule="auto"/>
        <w:rPr>
          <w:rFonts w:ascii="Times New Roman" w:eastAsia="Times New Roman" w:hAnsi="Times New Roman"/>
          <w:lang w:val="lt-LT" w:eastAsia="lt-LT"/>
        </w:rPr>
      </w:pPr>
    </w:p>
    <w:p w14:paraId="61E04F7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Receptinis vaistas</w:t>
      </w:r>
    </w:p>
    <w:p w14:paraId="75545A65" w14:textId="77777777" w:rsidR="00B35532" w:rsidRPr="00B35532" w:rsidRDefault="00B35532" w:rsidP="00B35532">
      <w:pPr>
        <w:spacing w:after="0" w:line="240" w:lineRule="auto"/>
        <w:rPr>
          <w:rFonts w:ascii="Times New Roman" w:eastAsia="Times New Roman" w:hAnsi="Times New Roman"/>
          <w:lang w:val="lt-LT" w:eastAsia="lt-LT"/>
        </w:rPr>
      </w:pPr>
    </w:p>
    <w:p w14:paraId="401CC54F" w14:textId="77777777" w:rsidR="00B35532" w:rsidRPr="00B35532" w:rsidRDefault="00B35532" w:rsidP="00B35532">
      <w:pPr>
        <w:spacing w:after="0" w:line="240" w:lineRule="auto"/>
        <w:rPr>
          <w:rFonts w:ascii="Times New Roman" w:eastAsia="Times New Roman" w:hAnsi="Times New Roman"/>
          <w:lang w:val="lt-LT" w:eastAsia="lt-LT"/>
        </w:rPr>
      </w:pPr>
    </w:p>
    <w:p w14:paraId="2ACA41D7"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15.</w:t>
      </w:r>
      <w:r w:rsidRPr="00B35532">
        <w:rPr>
          <w:rFonts w:ascii="Times New Roman" w:eastAsia="Times New Roman" w:hAnsi="Times New Roman"/>
          <w:b/>
          <w:lang w:val="lt-LT" w:eastAsia="lt-LT"/>
        </w:rPr>
        <w:tab/>
        <w:t>VARTOJIMO INSTRUKCIJA</w:t>
      </w:r>
    </w:p>
    <w:p w14:paraId="2C4C9C4A" w14:textId="77777777" w:rsidR="00B35532" w:rsidRPr="00B35532" w:rsidRDefault="00B35532" w:rsidP="00B35532">
      <w:pPr>
        <w:spacing w:after="0" w:line="240" w:lineRule="auto"/>
        <w:rPr>
          <w:rFonts w:ascii="Times New Roman" w:eastAsia="Times New Roman" w:hAnsi="Times New Roman"/>
          <w:lang w:val="lt-LT" w:eastAsia="lt-LT"/>
        </w:rPr>
      </w:pPr>
    </w:p>
    <w:p w14:paraId="12148BCB" w14:textId="77777777" w:rsidR="00B35532" w:rsidRPr="00B35532" w:rsidRDefault="00B35532" w:rsidP="00B35532">
      <w:pPr>
        <w:spacing w:after="0" w:line="240" w:lineRule="auto"/>
        <w:rPr>
          <w:rFonts w:ascii="Times New Roman" w:eastAsia="Times New Roman" w:hAnsi="Times New Roman"/>
          <w:lang w:val="lt-LT" w:eastAsia="lt-LT"/>
        </w:rPr>
      </w:pPr>
    </w:p>
    <w:p w14:paraId="3943941B" w14:textId="77777777" w:rsidR="00B35532" w:rsidRPr="00CC0E66"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CC0E66">
        <w:rPr>
          <w:rFonts w:ascii="Times New Roman" w:eastAsia="Times New Roman" w:hAnsi="Times New Roman"/>
          <w:b/>
          <w:lang w:val="lt-LT" w:eastAsia="lt-LT"/>
        </w:rPr>
        <w:t>16.</w:t>
      </w:r>
      <w:r w:rsidRPr="00CC0E66">
        <w:rPr>
          <w:rFonts w:ascii="Times New Roman" w:eastAsia="Times New Roman" w:hAnsi="Times New Roman"/>
          <w:b/>
          <w:lang w:val="lt-LT" w:eastAsia="lt-LT"/>
        </w:rPr>
        <w:tab/>
      </w:r>
      <w:r w:rsidRPr="00B35532">
        <w:rPr>
          <w:rFonts w:ascii="Times New Roman" w:eastAsia="Times New Roman" w:hAnsi="Times New Roman"/>
          <w:b/>
          <w:lang w:val="lt-LT" w:eastAsia="lt-LT"/>
        </w:rPr>
        <w:t>INFORMACIJA BRAILIO RAŠTU</w:t>
      </w:r>
    </w:p>
    <w:p w14:paraId="7095B3D6" w14:textId="77777777" w:rsidR="00B35532" w:rsidRPr="00B35532" w:rsidRDefault="00B35532" w:rsidP="00B35532">
      <w:pPr>
        <w:spacing w:after="0" w:line="240" w:lineRule="auto"/>
        <w:rPr>
          <w:rFonts w:ascii="Times New Roman" w:eastAsia="Times New Roman" w:hAnsi="Times New Roman"/>
          <w:lang w:val="lt-LT" w:eastAsia="lt-LT"/>
        </w:rPr>
      </w:pPr>
    </w:p>
    <w:p w14:paraId="3A210564" w14:textId="77777777" w:rsidR="00B35532" w:rsidRPr="00B35532" w:rsidRDefault="00B35532" w:rsidP="00B35532">
      <w:pPr>
        <w:spacing w:after="0" w:line="240" w:lineRule="auto"/>
        <w:rPr>
          <w:rFonts w:ascii="Times New Roman" w:eastAsia="Times New Roman" w:hAnsi="Times New Roman"/>
          <w:lang w:val="lt-LT" w:eastAsia="lt-LT"/>
        </w:rPr>
      </w:pPr>
      <w:r w:rsidRPr="00A06483">
        <w:rPr>
          <w:rFonts w:ascii="Times New Roman" w:eastAsia="Times New Roman" w:hAnsi="Times New Roman"/>
          <w:highlight w:val="lightGray"/>
          <w:lang w:val="lt-LT" w:eastAsia="lt-LT"/>
        </w:rPr>
        <w:t>Priimtas paaiškinimas nenurodyti informacijos Brailio raštu</w:t>
      </w:r>
    </w:p>
    <w:p w14:paraId="1FD88F7E" w14:textId="77777777" w:rsidR="007243C6" w:rsidRDefault="007243C6" w:rsidP="007243C6">
      <w:pPr>
        <w:spacing w:after="0" w:line="240" w:lineRule="auto"/>
        <w:rPr>
          <w:rFonts w:ascii="Times New Roman" w:eastAsia="Times New Roman" w:hAnsi="Times New Roman"/>
          <w:lang w:val="lt-LT" w:eastAsia="lt-LT"/>
        </w:rPr>
      </w:pPr>
    </w:p>
    <w:p w14:paraId="52059729" w14:textId="77777777" w:rsidR="007243C6" w:rsidRPr="00B35532" w:rsidRDefault="007243C6" w:rsidP="007243C6">
      <w:pPr>
        <w:spacing w:after="0" w:line="240" w:lineRule="auto"/>
        <w:rPr>
          <w:rFonts w:ascii="Times New Roman" w:eastAsia="Times New Roman" w:hAnsi="Times New Roman"/>
          <w:lang w:val="lt-LT" w:eastAsia="lt-LT"/>
        </w:rPr>
      </w:pPr>
    </w:p>
    <w:p w14:paraId="3B84D730" w14:textId="77777777" w:rsidR="007243C6" w:rsidRPr="00CC0E66" w:rsidRDefault="007243C6" w:rsidP="007243C6">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4"/>
          <w:lang w:val="lt-LT"/>
        </w:rPr>
      </w:pPr>
      <w:r w:rsidRPr="00CC0E66">
        <w:rPr>
          <w:rFonts w:ascii="Times New Roman" w:eastAsia="Times New Roman" w:hAnsi="Times New Roman"/>
          <w:b/>
          <w:noProof/>
          <w:szCs w:val="20"/>
          <w:lang w:val="lt-LT"/>
        </w:rPr>
        <w:t>17.</w:t>
      </w:r>
      <w:r w:rsidRPr="00CC0E66">
        <w:rPr>
          <w:rFonts w:ascii="Times New Roman" w:eastAsia="Times New Roman" w:hAnsi="Times New Roman"/>
          <w:b/>
          <w:noProof/>
          <w:szCs w:val="20"/>
          <w:lang w:val="lt-LT"/>
        </w:rPr>
        <w:tab/>
        <w:t>UNIKALUS IDENTIFIKATORIUS – 2D BRŪKŠNINIS KODAS</w:t>
      </w:r>
    </w:p>
    <w:p w14:paraId="7240175D" w14:textId="77777777" w:rsidR="007243C6" w:rsidRPr="00CC0E66" w:rsidRDefault="007243C6" w:rsidP="007243C6">
      <w:pPr>
        <w:tabs>
          <w:tab w:val="left" w:pos="567"/>
        </w:tabs>
        <w:snapToGrid w:val="0"/>
        <w:spacing w:after="0" w:line="260" w:lineRule="exact"/>
        <w:rPr>
          <w:rFonts w:ascii="Times New Roman" w:eastAsia="Times New Roman" w:hAnsi="Times New Roman"/>
          <w:noProof/>
          <w:szCs w:val="20"/>
          <w:lang w:val="lt-LT"/>
        </w:rPr>
      </w:pPr>
    </w:p>
    <w:p w14:paraId="1FCD3D34" w14:textId="77777777" w:rsidR="007243C6" w:rsidRPr="00CC0E66" w:rsidRDefault="007243C6" w:rsidP="007243C6">
      <w:pPr>
        <w:tabs>
          <w:tab w:val="left" w:pos="567"/>
        </w:tabs>
        <w:snapToGrid w:val="0"/>
        <w:spacing w:after="0" w:line="260" w:lineRule="exact"/>
        <w:rPr>
          <w:rFonts w:ascii="Times New Roman" w:eastAsia="Times New Roman" w:hAnsi="Times New Roman"/>
          <w:noProof/>
          <w:shd w:val="clear" w:color="auto" w:fill="CCCCCC"/>
          <w:lang w:val="lt-LT"/>
        </w:rPr>
      </w:pPr>
      <w:r w:rsidRPr="00CC0E66">
        <w:rPr>
          <w:rFonts w:ascii="Times New Roman" w:eastAsia="Times New Roman" w:hAnsi="Times New Roman"/>
          <w:noProof/>
          <w:szCs w:val="20"/>
          <w:highlight w:val="lightGray"/>
          <w:lang w:val="lt-LT"/>
        </w:rPr>
        <w:t>2D brūkšninis kodas su nurodytu unikaliu identifikatoriumi.</w:t>
      </w:r>
    </w:p>
    <w:p w14:paraId="1FB1B575" w14:textId="77777777" w:rsidR="007243C6" w:rsidRPr="00CC0E66" w:rsidRDefault="007243C6" w:rsidP="007243C6">
      <w:pPr>
        <w:tabs>
          <w:tab w:val="left" w:pos="567"/>
        </w:tabs>
        <w:snapToGrid w:val="0"/>
        <w:spacing w:after="0" w:line="260" w:lineRule="exact"/>
        <w:rPr>
          <w:rFonts w:ascii="Times New Roman" w:eastAsia="Times New Roman" w:hAnsi="Times New Roman"/>
          <w:noProof/>
          <w:shd w:val="clear" w:color="auto" w:fill="CCCCCC"/>
          <w:lang w:val="lt-LT"/>
        </w:rPr>
      </w:pPr>
    </w:p>
    <w:p w14:paraId="7F8AFA81" w14:textId="77777777" w:rsidR="007243C6" w:rsidRPr="00CC0E66" w:rsidRDefault="007243C6" w:rsidP="007243C6">
      <w:pPr>
        <w:tabs>
          <w:tab w:val="left" w:pos="567"/>
        </w:tabs>
        <w:snapToGrid w:val="0"/>
        <w:spacing w:after="0" w:line="260" w:lineRule="exact"/>
        <w:rPr>
          <w:rFonts w:ascii="Times New Roman" w:eastAsia="Times New Roman" w:hAnsi="Times New Roman"/>
          <w:noProof/>
          <w:szCs w:val="20"/>
          <w:lang w:val="lt-LT"/>
        </w:rPr>
      </w:pPr>
    </w:p>
    <w:p w14:paraId="11B91F20" w14:textId="77777777" w:rsidR="007243C6" w:rsidRPr="00CC0E66" w:rsidRDefault="007243C6" w:rsidP="007243C6">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0"/>
          <w:lang w:val="lt-LT"/>
        </w:rPr>
      </w:pPr>
      <w:r w:rsidRPr="00CC0E66">
        <w:rPr>
          <w:rFonts w:ascii="Times New Roman" w:eastAsia="Times New Roman" w:hAnsi="Times New Roman"/>
          <w:b/>
          <w:noProof/>
          <w:szCs w:val="20"/>
          <w:lang w:val="lt-LT"/>
        </w:rPr>
        <w:t>18.</w:t>
      </w:r>
      <w:r w:rsidRPr="00CC0E66">
        <w:rPr>
          <w:rFonts w:ascii="Times New Roman" w:eastAsia="Times New Roman" w:hAnsi="Times New Roman"/>
          <w:b/>
          <w:noProof/>
          <w:szCs w:val="20"/>
          <w:lang w:val="lt-LT"/>
        </w:rPr>
        <w:tab/>
        <w:t>UNIKALUS IDENTIFIKATORIUS – ŽMONĖMS SUPRANTAMI DUOMENYS</w:t>
      </w:r>
    </w:p>
    <w:p w14:paraId="05EBD6A3" w14:textId="77777777" w:rsidR="007243C6" w:rsidRPr="00CC0E66" w:rsidRDefault="007243C6" w:rsidP="007243C6">
      <w:pPr>
        <w:tabs>
          <w:tab w:val="left" w:pos="567"/>
        </w:tabs>
        <w:snapToGrid w:val="0"/>
        <w:spacing w:after="0" w:line="260" w:lineRule="exact"/>
        <w:rPr>
          <w:rFonts w:ascii="Times New Roman" w:eastAsia="Times New Roman" w:hAnsi="Times New Roman"/>
          <w:noProof/>
          <w:szCs w:val="20"/>
          <w:lang w:val="lt-LT"/>
        </w:rPr>
      </w:pPr>
    </w:p>
    <w:p w14:paraId="4395CDAF" w14:textId="77777777" w:rsidR="007243C6" w:rsidRPr="00CC0E66" w:rsidRDefault="007243C6" w:rsidP="007243C6">
      <w:pPr>
        <w:tabs>
          <w:tab w:val="left" w:pos="567"/>
        </w:tabs>
        <w:snapToGrid w:val="0"/>
        <w:spacing w:after="0" w:line="260" w:lineRule="exact"/>
        <w:rPr>
          <w:rFonts w:ascii="Times New Roman" w:eastAsia="Times New Roman" w:hAnsi="Times New Roman"/>
          <w:color w:val="008000"/>
          <w:lang w:val="lt-LT"/>
        </w:rPr>
      </w:pPr>
      <w:r w:rsidRPr="00CC0E66">
        <w:rPr>
          <w:rFonts w:ascii="Times New Roman" w:eastAsia="Times New Roman" w:hAnsi="Times New Roman"/>
          <w:szCs w:val="20"/>
          <w:lang w:val="lt-LT"/>
        </w:rPr>
        <w:t xml:space="preserve">PC: {numeris} </w:t>
      </w:r>
      <w:r w:rsidRPr="00CC0E66">
        <w:rPr>
          <w:rFonts w:ascii="Times New Roman" w:eastAsia="Times New Roman" w:hAnsi="Times New Roman"/>
          <w:color w:val="008000"/>
          <w:szCs w:val="20"/>
          <w:lang w:val="lt-LT"/>
        </w:rPr>
        <w:t>[vaistinio preparato kodas]</w:t>
      </w:r>
    </w:p>
    <w:p w14:paraId="65007B54" w14:textId="77777777" w:rsidR="007243C6" w:rsidRPr="00CC0E66" w:rsidRDefault="007243C6" w:rsidP="007243C6">
      <w:pPr>
        <w:tabs>
          <w:tab w:val="left" w:pos="567"/>
        </w:tabs>
        <w:snapToGrid w:val="0"/>
        <w:spacing w:after="0" w:line="260" w:lineRule="exact"/>
        <w:rPr>
          <w:rFonts w:ascii="Times New Roman" w:eastAsia="Times New Roman" w:hAnsi="Times New Roman"/>
          <w:lang w:val="lt-LT"/>
        </w:rPr>
      </w:pPr>
      <w:r w:rsidRPr="00CC0E66">
        <w:rPr>
          <w:rFonts w:ascii="Times New Roman" w:eastAsia="Times New Roman" w:hAnsi="Times New Roman"/>
          <w:szCs w:val="20"/>
          <w:lang w:val="lt-LT"/>
        </w:rPr>
        <w:t xml:space="preserve">SN: {numeris} </w:t>
      </w:r>
      <w:r w:rsidRPr="00CC0E66">
        <w:rPr>
          <w:rFonts w:ascii="Times New Roman" w:eastAsia="Times New Roman" w:hAnsi="Times New Roman"/>
          <w:color w:val="008000"/>
          <w:szCs w:val="20"/>
          <w:lang w:val="lt-LT"/>
        </w:rPr>
        <w:t>[nuoseklusis numeris]</w:t>
      </w:r>
    </w:p>
    <w:p w14:paraId="5E882DAA" w14:textId="77777777" w:rsidR="007243C6" w:rsidRPr="00CC0E66" w:rsidRDefault="007243C6" w:rsidP="007243C6">
      <w:pPr>
        <w:tabs>
          <w:tab w:val="left" w:pos="567"/>
        </w:tabs>
        <w:snapToGrid w:val="0"/>
        <w:spacing w:after="0" w:line="260" w:lineRule="exact"/>
        <w:rPr>
          <w:rFonts w:ascii="Times New Roman" w:eastAsia="Times New Roman" w:hAnsi="Times New Roman"/>
          <w:lang w:val="lt-LT"/>
        </w:rPr>
      </w:pPr>
      <w:r w:rsidRPr="00CC0E66">
        <w:rPr>
          <w:rFonts w:ascii="Times New Roman" w:eastAsia="Times New Roman" w:hAnsi="Times New Roman"/>
          <w:szCs w:val="20"/>
          <w:highlight w:val="lightGray"/>
          <w:lang w:val="lt-LT"/>
        </w:rPr>
        <w:t xml:space="preserve">NN: {numeris} </w:t>
      </w:r>
      <w:r w:rsidRPr="00CC0E66">
        <w:rPr>
          <w:rFonts w:ascii="Times New Roman" w:eastAsia="Times New Roman" w:hAnsi="Times New Roman"/>
          <w:color w:val="008000"/>
          <w:szCs w:val="20"/>
          <w:highlight w:val="lightGray"/>
          <w:lang w:val="lt-LT"/>
        </w:rPr>
        <w:t>[nacionalinis kompensacijos rūšies kodas arba kitas nacionalinis vaistinio preparato identifikacinis numeris]</w:t>
      </w:r>
    </w:p>
    <w:p w14:paraId="294CBF08" w14:textId="77777777" w:rsidR="007243C6" w:rsidRPr="00CC0E66" w:rsidRDefault="007243C6" w:rsidP="007243C6">
      <w:pPr>
        <w:tabs>
          <w:tab w:val="left" w:pos="567"/>
        </w:tabs>
        <w:snapToGrid w:val="0"/>
        <w:spacing w:after="0" w:line="260" w:lineRule="exact"/>
        <w:rPr>
          <w:rFonts w:ascii="Times New Roman" w:eastAsia="Times New Roman" w:hAnsi="Times New Roman"/>
          <w:noProof/>
          <w:vanish/>
          <w:lang w:val="lt-LT"/>
        </w:rPr>
      </w:pPr>
    </w:p>
    <w:p w14:paraId="00495B72" w14:textId="77777777" w:rsidR="007243C6" w:rsidRPr="00CC0E66" w:rsidRDefault="007243C6" w:rsidP="007243C6">
      <w:pPr>
        <w:tabs>
          <w:tab w:val="left" w:pos="567"/>
        </w:tabs>
        <w:snapToGrid w:val="0"/>
        <w:spacing w:after="0" w:line="260" w:lineRule="exact"/>
        <w:rPr>
          <w:rFonts w:ascii="Times New Roman" w:eastAsia="Times New Roman" w:hAnsi="Times New Roman"/>
          <w:noProof/>
          <w:vanish/>
          <w:lang w:val="lt-LT"/>
        </w:rPr>
      </w:pPr>
    </w:p>
    <w:p w14:paraId="1945C71C" w14:textId="77777777" w:rsidR="007243C6" w:rsidRPr="00CC0E66" w:rsidRDefault="007243C6" w:rsidP="007243C6">
      <w:pPr>
        <w:tabs>
          <w:tab w:val="left" w:pos="567"/>
        </w:tabs>
        <w:snapToGrid w:val="0"/>
        <w:spacing w:after="0" w:line="260" w:lineRule="exact"/>
        <w:rPr>
          <w:rFonts w:ascii="Times New Roman" w:eastAsia="Times New Roman" w:hAnsi="Times New Roman"/>
          <w:noProof/>
          <w:vanish/>
          <w:lang w:val="lt-LT"/>
        </w:rPr>
      </w:pPr>
    </w:p>
    <w:p w14:paraId="24F43479" w14:textId="77777777" w:rsidR="007243C6" w:rsidRPr="007243C6" w:rsidRDefault="007243C6" w:rsidP="007243C6">
      <w:pPr>
        <w:tabs>
          <w:tab w:val="left" w:pos="567"/>
        </w:tabs>
        <w:snapToGrid w:val="0"/>
        <w:spacing w:after="0" w:line="260" w:lineRule="exact"/>
        <w:rPr>
          <w:rFonts w:ascii="Times New Roman" w:eastAsia="Times New Roman" w:hAnsi="Times New Roman"/>
          <w:szCs w:val="24"/>
          <w:lang w:val="lt-LT"/>
        </w:rPr>
      </w:pPr>
    </w:p>
    <w:p w14:paraId="478DC9C0" w14:textId="77777777" w:rsidR="007243C6" w:rsidRPr="007243C6" w:rsidRDefault="007243C6" w:rsidP="007243C6">
      <w:pPr>
        <w:tabs>
          <w:tab w:val="left" w:pos="567"/>
        </w:tabs>
        <w:snapToGrid w:val="0"/>
        <w:spacing w:after="0" w:line="260" w:lineRule="exact"/>
        <w:rPr>
          <w:rFonts w:ascii="Times New Roman" w:eastAsia="Times New Roman" w:hAnsi="Times New Roman"/>
          <w:szCs w:val="24"/>
          <w:lang w:val="lt-LT"/>
        </w:rPr>
      </w:pPr>
      <w:r w:rsidRPr="007243C6">
        <w:rPr>
          <w:rFonts w:ascii="Times New Roman" w:eastAsia="Times New Roman" w:hAnsi="Times New Roman"/>
          <w:snapToGrid w:val="0"/>
          <w:szCs w:val="24"/>
          <w:lang w:val="lt-LT"/>
        </w:rPr>
        <w:br w:type="page"/>
      </w:r>
    </w:p>
    <w:p w14:paraId="258194DB"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lastRenderedPageBreak/>
        <w:t>MINIMALI INFORMACIJA ANT MAŽŲ VIDINIŲ PAKUOČIŲ</w:t>
      </w:r>
    </w:p>
    <w:p w14:paraId="773861AF"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eastAsia="lt-LT"/>
        </w:rPr>
      </w:pPr>
    </w:p>
    <w:p w14:paraId="49086565" w14:textId="77777777" w:rsidR="00B35532" w:rsidRPr="00A06483"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A06483">
        <w:rPr>
          <w:rFonts w:ascii="Times New Roman" w:eastAsia="Times New Roman" w:hAnsi="Times New Roman"/>
          <w:b/>
          <w:lang w:val="lt-LT" w:eastAsia="lt-LT"/>
        </w:rPr>
        <w:t>FLAKON</w:t>
      </w:r>
      <w:r w:rsidR="00E54786">
        <w:rPr>
          <w:rFonts w:ascii="Times New Roman" w:eastAsia="Times New Roman" w:hAnsi="Times New Roman"/>
          <w:b/>
          <w:lang w:val="lt-LT" w:eastAsia="lt-LT"/>
        </w:rPr>
        <w:t>AS</w:t>
      </w:r>
    </w:p>
    <w:p w14:paraId="6226A00B" w14:textId="77777777" w:rsidR="00B35532" w:rsidRPr="00B35532" w:rsidRDefault="00B35532" w:rsidP="00B35532">
      <w:pPr>
        <w:spacing w:after="0" w:line="240" w:lineRule="auto"/>
        <w:rPr>
          <w:rFonts w:ascii="Times New Roman" w:eastAsia="Times New Roman" w:hAnsi="Times New Roman"/>
          <w:lang w:val="lt-LT" w:eastAsia="lt-LT"/>
        </w:rPr>
      </w:pPr>
    </w:p>
    <w:p w14:paraId="7ED6A35A" w14:textId="77777777" w:rsidR="00B35532" w:rsidRPr="00B35532" w:rsidRDefault="00B35532" w:rsidP="00B35532">
      <w:pPr>
        <w:spacing w:after="0" w:line="240" w:lineRule="auto"/>
        <w:rPr>
          <w:rFonts w:ascii="Times New Roman" w:eastAsia="Times New Roman" w:hAnsi="Times New Roman"/>
          <w:lang w:val="lt-LT" w:eastAsia="lt-LT"/>
        </w:rPr>
      </w:pPr>
    </w:p>
    <w:p w14:paraId="0B45C057"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w:t>
      </w:r>
      <w:r w:rsidRPr="00B35532">
        <w:rPr>
          <w:rFonts w:ascii="Times New Roman" w:eastAsia="Times New Roman" w:hAnsi="Times New Roman"/>
          <w:b/>
          <w:lang w:val="lt-LT" w:eastAsia="lt-LT"/>
        </w:rPr>
        <w:tab/>
        <w:t>VAISTINIO PREPARATO PAVADINIMAS IR VARTOJIMO BŪDAS</w:t>
      </w:r>
    </w:p>
    <w:p w14:paraId="0DF07AD6" w14:textId="77777777" w:rsidR="00B35532" w:rsidRPr="00B35532" w:rsidRDefault="00B35532" w:rsidP="00B35532">
      <w:pPr>
        <w:spacing w:after="0" w:line="240" w:lineRule="auto"/>
        <w:rPr>
          <w:rFonts w:ascii="Times New Roman" w:eastAsia="Times New Roman" w:hAnsi="Times New Roman"/>
          <w:lang w:val="lt-LT" w:eastAsia="lt-LT"/>
        </w:rPr>
      </w:pPr>
    </w:p>
    <w:p w14:paraId="5DA5242E"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500 mg milteliai infuziniam tirpalui</w:t>
      </w:r>
    </w:p>
    <w:p w14:paraId="2369DAA5"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Ifosfamidum</w:t>
      </w:r>
      <w:proofErr w:type="spellEnd"/>
    </w:p>
    <w:p w14:paraId="2EF5AEE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Leisti į veną.</w:t>
      </w:r>
    </w:p>
    <w:p w14:paraId="2244A2C6" w14:textId="77777777" w:rsidR="00B35532" w:rsidRPr="00B35532" w:rsidRDefault="00B35532" w:rsidP="00B35532">
      <w:pPr>
        <w:spacing w:after="0" w:line="240" w:lineRule="auto"/>
        <w:rPr>
          <w:rFonts w:ascii="Times New Roman" w:eastAsia="Times New Roman" w:hAnsi="Times New Roman"/>
          <w:lang w:val="lt-LT" w:eastAsia="lt-LT"/>
        </w:rPr>
      </w:pPr>
    </w:p>
    <w:p w14:paraId="3E255641" w14:textId="77777777" w:rsidR="00B35532" w:rsidRPr="00B35532" w:rsidRDefault="00B35532" w:rsidP="00B35532">
      <w:pPr>
        <w:spacing w:after="0" w:line="240" w:lineRule="auto"/>
        <w:rPr>
          <w:rFonts w:ascii="Times New Roman" w:eastAsia="Times New Roman" w:hAnsi="Times New Roman"/>
          <w:lang w:val="lt-LT" w:eastAsia="lt-LT"/>
        </w:rPr>
      </w:pPr>
    </w:p>
    <w:p w14:paraId="396ACAAA"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b/>
          <w:lang w:val="lt-LT" w:eastAsia="lt-LT"/>
        </w:rPr>
        <w:tab/>
        <w:t>VARTOJIMO METODAS</w:t>
      </w:r>
    </w:p>
    <w:p w14:paraId="50EDA76F" w14:textId="77777777" w:rsidR="00B35532" w:rsidRPr="00B35532" w:rsidRDefault="00B35532" w:rsidP="00B35532">
      <w:pPr>
        <w:spacing w:after="0" w:line="240" w:lineRule="auto"/>
        <w:rPr>
          <w:rFonts w:ascii="Times New Roman" w:eastAsia="Times New Roman" w:hAnsi="Times New Roman"/>
          <w:lang w:val="lt-LT" w:eastAsia="lt-LT"/>
        </w:rPr>
      </w:pPr>
    </w:p>
    <w:p w14:paraId="483D38B2" w14:textId="77777777" w:rsidR="00B35532" w:rsidRPr="00B35532" w:rsidRDefault="00B35532" w:rsidP="00B35532">
      <w:pPr>
        <w:spacing w:after="0" w:line="240" w:lineRule="auto"/>
        <w:rPr>
          <w:rFonts w:ascii="Times New Roman" w:eastAsia="Times New Roman" w:hAnsi="Times New Roman"/>
          <w:lang w:val="lt-LT" w:eastAsia="lt-LT"/>
        </w:rPr>
      </w:pPr>
    </w:p>
    <w:p w14:paraId="6FB4E9AA"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b/>
          <w:lang w:val="lt-LT" w:eastAsia="lt-LT"/>
        </w:rPr>
        <w:tab/>
        <w:t>TINKAMUMO LAIKAS</w:t>
      </w:r>
    </w:p>
    <w:p w14:paraId="0A751945" w14:textId="77777777" w:rsidR="00B35532" w:rsidRPr="00B35532" w:rsidRDefault="00B35532" w:rsidP="00B35532">
      <w:pPr>
        <w:spacing w:after="0" w:line="240" w:lineRule="auto"/>
        <w:rPr>
          <w:rFonts w:ascii="Times New Roman" w:eastAsia="Times New Roman" w:hAnsi="Times New Roman"/>
          <w:lang w:val="lt-LT" w:eastAsia="lt-LT"/>
        </w:rPr>
      </w:pPr>
    </w:p>
    <w:p w14:paraId="49571EF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EXP{</w:t>
      </w:r>
      <w:proofErr w:type="spellStart"/>
      <w:r w:rsidRPr="00B35532">
        <w:rPr>
          <w:rFonts w:ascii="Times New Roman" w:eastAsia="Times New Roman" w:hAnsi="Times New Roman"/>
          <w:lang w:val="lt-LT" w:eastAsia="lt-LT"/>
        </w:rPr>
        <w:t>dd</w:t>
      </w:r>
      <w:proofErr w:type="spellEnd"/>
      <w:r w:rsidRPr="00B35532">
        <w:rPr>
          <w:rFonts w:ascii="Times New Roman" w:eastAsia="Times New Roman" w:hAnsi="Times New Roman"/>
          <w:lang w:val="lt-LT" w:eastAsia="lt-LT"/>
        </w:rPr>
        <w:t>/mm/MMMM}</w:t>
      </w:r>
    </w:p>
    <w:p w14:paraId="2E4AEA34" w14:textId="77777777" w:rsidR="00B35532" w:rsidRPr="00B35532" w:rsidRDefault="00B35532" w:rsidP="00B35532">
      <w:pPr>
        <w:spacing w:after="0" w:line="240" w:lineRule="auto"/>
        <w:rPr>
          <w:rFonts w:ascii="Times New Roman" w:eastAsia="Times New Roman" w:hAnsi="Times New Roman"/>
          <w:lang w:val="lt-LT" w:eastAsia="lt-LT"/>
        </w:rPr>
      </w:pPr>
    </w:p>
    <w:p w14:paraId="0B07A0E4" w14:textId="77777777" w:rsidR="00B35532" w:rsidRPr="00B35532" w:rsidRDefault="00B35532" w:rsidP="00B35532">
      <w:pPr>
        <w:spacing w:after="0" w:line="240" w:lineRule="auto"/>
        <w:rPr>
          <w:rFonts w:ascii="Times New Roman" w:eastAsia="Times New Roman" w:hAnsi="Times New Roman"/>
          <w:lang w:val="lt-LT" w:eastAsia="lt-LT"/>
        </w:rPr>
      </w:pPr>
    </w:p>
    <w:p w14:paraId="3EB3EFB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w:t>
      </w:r>
      <w:r w:rsidRPr="00B35532">
        <w:rPr>
          <w:rFonts w:ascii="Times New Roman" w:eastAsia="Times New Roman" w:hAnsi="Times New Roman"/>
          <w:b/>
          <w:lang w:val="lt-LT" w:eastAsia="lt-LT"/>
        </w:rPr>
        <w:tab/>
        <w:t>SERIJOS NUMERIS</w:t>
      </w:r>
    </w:p>
    <w:p w14:paraId="17FF413B" w14:textId="77777777" w:rsidR="00B35532" w:rsidRPr="00B35532" w:rsidRDefault="00B35532" w:rsidP="00B35532">
      <w:pPr>
        <w:spacing w:after="0" w:line="240" w:lineRule="auto"/>
        <w:rPr>
          <w:rFonts w:ascii="Times New Roman" w:eastAsia="Times New Roman" w:hAnsi="Times New Roman"/>
          <w:lang w:val="lt-LT" w:eastAsia="lt-LT"/>
        </w:rPr>
      </w:pPr>
    </w:p>
    <w:p w14:paraId="3676257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Lot </w:t>
      </w:r>
    </w:p>
    <w:p w14:paraId="6D870B95" w14:textId="77777777" w:rsidR="00B35532" w:rsidRPr="00B35532" w:rsidRDefault="00B35532" w:rsidP="00B35532">
      <w:pPr>
        <w:spacing w:after="0" w:line="240" w:lineRule="auto"/>
        <w:rPr>
          <w:rFonts w:ascii="Times New Roman" w:eastAsia="Times New Roman" w:hAnsi="Times New Roman"/>
          <w:lang w:val="lt-LT" w:eastAsia="lt-LT"/>
        </w:rPr>
      </w:pPr>
    </w:p>
    <w:p w14:paraId="70D4416C" w14:textId="77777777" w:rsidR="00B35532" w:rsidRPr="00B35532" w:rsidRDefault="00B35532" w:rsidP="00B35532">
      <w:pPr>
        <w:spacing w:after="0" w:line="240" w:lineRule="auto"/>
        <w:rPr>
          <w:rFonts w:ascii="Times New Roman" w:eastAsia="Times New Roman" w:hAnsi="Times New Roman"/>
          <w:lang w:val="lt-LT" w:eastAsia="lt-LT"/>
        </w:rPr>
      </w:pPr>
    </w:p>
    <w:p w14:paraId="19DEB476"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b/>
          <w:lang w:val="lt-LT" w:eastAsia="lt-LT"/>
        </w:rPr>
        <w:tab/>
        <w:t>KIEKIS (MASĖ, TŪRIS ARBA VIENETAI)</w:t>
      </w:r>
    </w:p>
    <w:p w14:paraId="0FBDDFD2" w14:textId="77777777" w:rsidR="00B35532" w:rsidRPr="00B35532" w:rsidRDefault="00B35532" w:rsidP="00B35532">
      <w:pPr>
        <w:spacing w:after="0" w:line="240" w:lineRule="auto"/>
        <w:rPr>
          <w:rFonts w:ascii="Times New Roman" w:eastAsia="Times New Roman" w:hAnsi="Times New Roman"/>
          <w:lang w:val="lt-LT" w:eastAsia="lt-LT"/>
        </w:rPr>
      </w:pPr>
    </w:p>
    <w:p w14:paraId="024043A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500 mg </w:t>
      </w:r>
    </w:p>
    <w:p w14:paraId="7670E2CA" w14:textId="77777777" w:rsidR="00B35532" w:rsidRPr="00B35532" w:rsidRDefault="00B35532" w:rsidP="00B35532">
      <w:pPr>
        <w:spacing w:after="0" w:line="240" w:lineRule="auto"/>
        <w:rPr>
          <w:rFonts w:ascii="Times New Roman" w:eastAsia="Times New Roman" w:hAnsi="Times New Roman"/>
          <w:lang w:val="lt-LT" w:eastAsia="lt-LT"/>
        </w:rPr>
      </w:pPr>
    </w:p>
    <w:p w14:paraId="63B96043" w14:textId="77777777" w:rsidR="00B35532" w:rsidRPr="00B35532" w:rsidRDefault="00B35532" w:rsidP="00B35532">
      <w:pPr>
        <w:spacing w:after="0" w:line="240" w:lineRule="auto"/>
        <w:rPr>
          <w:rFonts w:ascii="Times New Roman" w:eastAsia="Times New Roman" w:hAnsi="Times New Roman"/>
          <w:b/>
          <w:lang w:val="lt-LT" w:eastAsia="lt-LT"/>
        </w:rPr>
      </w:pPr>
    </w:p>
    <w:p w14:paraId="59AEC514"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6.</w:t>
      </w:r>
      <w:r w:rsidRPr="00B35532">
        <w:rPr>
          <w:rFonts w:ascii="Times New Roman" w:eastAsia="Times New Roman" w:hAnsi="Times New Roman"/>
          <w:b/>
          <w:lang w:val="lt-LT" w:eastAsia="lt-LT"/>
        </w:rPr>
        <w:tab/>
        <w:t xml:space="preserve">KITA </w:t>
      </w:r>
    </w:p>
    <w:p w14:paraId="20CB68D5" w14:textId="77777777" w:rsidR="00B35532" w:rsidRPr="00B35532" w:rsidRDefault="00B35532" w:rsidP="00B35532">
      <w:pPr>
        <w:spacing w:after="0" w:line="240" w:lineRule="auto"/>
        <w:rPr>
          <w:rFonts w:ascii="Times New Roman" w:eastAsia="Times New Roman" w:hAnsi="Times New Roman"/>
          <w:lang w:val="lt-LT" w:eastAsia="lt-LT"/>
        </w:rPr>
      </w:pPr>
    </w:p>
    <w:p w14:paraId="368181AE" w14:textId="77777777" w:rsidR="00B35532" w:rsidRPr="00B35532" w:rsidRDefault="00B35532" w:rsidP="00B35532">
      <w:pPr>
        <w:spacing w:after="0" w:line="240" w:lineRule="auto"/>
        <w:rPr>
          <w:rFonts w:ascii="Times New Roman" w:eastAsia="Times New Roman" w:hAnsi="Times New Roman"/>
          <w:b/>
          <w:lang w:val="lt-LT" w:eastAsia="lt-LT"/>
        </w:rPr>
      </w:pPr>
    </w:p>
    <w:p w14:paraId="2158C2EF" w14:textId="77777777" w:rsidR="00B35532" w:rsidRPr="00B35532" w:rsidRDefault="00B35532" w:rsidP="00B35532">
      <w:pPr>
        <w:spacing w:after="0" w:line="240" w:lineRule="auto"/>
        <w:rPr>
          <w:rFonts w:ascii="Times New Roman" w:eastAsia="Times New Roman" w:hAnsi="Times New Roman"/>
          <w:b/>
          <w:lang w:val="lt-LT" w:eastAsia="lt-LT"/>
        </w:rPr>
      </w:pPr>
    </w:p>
    <w:p w14:paraId="653B12AE"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26487E78"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46289297"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1D8C9242"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34D3BAEE"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39B704D8"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3D4197C7"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186887CF"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7D2ED3DB"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08827997"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107F413E"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7CF6A184"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1C9F356C"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22D13C70"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5008641C"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6CF574B0" w14:textId="77777777" w:rsidR="00B35532" w:rsidRPr="00B35532" w:rsidRDefault="00B35532" w:rsidP="00B35532">
      <w:pPr>
        <w:spacing w:after="0" w:line="240" w:lineRule="auto"/>
        <w:ind w:left="360"/>
        <w:rPr>
          <w:rFonts w:ascii="Times New Roman" w:eastAsia="Times New Roman" w:hAnsi="Times New Roman"/>
          <w:lang w:val="lt-LT" w:eastAsia="lt-LT"/>
        </w:rPr>
      </w:pPr>
    </w:p>
    <w:p w14:paraId="1F8A8112" w14:textId="77777777" w:rsidR="00B35532" w:rsidRPr="00B35532" w:rsidRDefault="00B35532" w:rsidP="00B35532">
      <w:pPr>
        <w:spacing w:after="0" w:line="240" w:lineRule="auto"/>
        <w:rPr>
          <w:rFonts w:ascii="Times New Roman" w:eastAsia="Times New Roman" w:hAnsi="Times New Roman"/>
          <w:lang w:val="lt-LT" w:eastAsia="lt-LT"/>
        </w:rPr>
      </w:pPr>
    </w:p>
    <w:p w14:paraId="1F865034"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lastRenderedPageBreak/>
        <w:t>MINIMALI INFORMACIJA ANT MAŽŲ VIDINIŲ PAKUOČIŲ</w:t>
      </w:r>
    </w:p>
    <w:p w14:paraId="7EBFAB5C"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eastAsia="lt-LT"/>
        </w:rPr>
      </w:pPr>
    </w:p>
    <w:p w14:paraId="1A1DEBC6" w14:textId="77777777" w:rsidR="00B35532" w:rsidRPr="00A06483"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A06483">
        <w:rPr>
          <w:rFonts w:ascii="Times New Roman" w:eastAsia="Times New Roman" w:hAnsi="Times New Roman"/>
          <w:b/>
          <w:lang w:val="lt-LT" w:eastAsia="lt-LT"/>
        </w:rPr>
        <w:t>FLAKON</w:t>
      </w:r>
      <w:r w:rsidR="00225CB4" w:rsidRPr="00A06483">
        <w:rPr>
          <w:rFonts w:ascii="Times New Roman" w:eastAsia="Times New Roman" w:hAnsi="Times New Roman"/>
          <w:b/>
          <w:lang w:val="lt-LT" w:eastAsia="lt-LT"/>
        </w:rPr>
        <w:t>AS</w:t>
      </w:r>
    </w:p>
    <w:p w14:paraId="08EACE72" w14:textId="77777777" w:rsidR="00B35532" w:rsidRPr="00B35532" w:rsidRDefault="00B35532" w:rsidP="00B35532">
      <w:pPr>
        <w:spacing w:after="0" w:line="240" w:lineRule="auto"/>
        <w:rPr>
          <w:rFonts w:ascii="Times New Roman" w:eastAsia="Times New Roman" w:hAnsi="Times New Roman"/>
          <w:lang w:val="lt-LT" w:eastAsia="lt-LT"/>
        </w:rPr>
      </w:pPr>
    </w:p>
    <w:p w14:paraId="32FE91C7" w14:textId="77777777" w:rsidR="00B35532" w:rsidRPr="00B35532" w:rsidRDefault="00B35532" w:rsidP="00B35532">
      <w:pPr>
        <w:spacing w:after="0" w:line="240" w:lineRule="auto"/>
        <w:rPr>
          <w:rFonts w:ascii="Times New Roman" w:eastAsia="Times New Roman" w:hAnsi="Times New Roman"/>
          <w:lang w:val="lt-LT" w:eastAsia="lt-LT"/>
        </w:rPr>
      </w:pPr>
    </w:p>
    <w:p w14:paraId="6B2B592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1.</w:t>
      </w:r>
      <w:r w:rsidRPr="00B35532">
        <w:rPr>
          <w:rFonts w:ascii="Times New Roman" w:eastAsia="Times New Roman" w:hAnsi="Times New Roman"/>
          <w:b/>
          <w:lang w:val="lt-LT" w:eastAsia="lt-LT"/>
        </w:rPr>
        <w:tab/>
        <w:t>VAISTINIO PREPARATO PAVADINIMAS IR VARTOJIMO BŪDAS</w:t>
      </w:r>
    </w:p>
    <w:p w14:paraId="79073F05" w14:textId="77777777" w:rsidR="00B35532" w:rsidRPr="00B35532" w:rsidRDefault="00B35532" w:rsidP="00B35532">
      <w:pPr>
        <w:spacing w:after="0" w:line="240" w:lineRule="auto"/>
        <w:rPr>
          <w:rFonts w:ascii="Times New Roman" w:eastAsia="Times New Roman" w:hAnsi="Times New Roman"/>
          <w:lang w:val="lt-LT" w:eastAsia="lt-LT"/>
        </w:rPr>
      </w:pPr>
    </w:p>
    <w:p w14:paraId="2609A2B9"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1000 mg milteliai infuziniam tirpalui</w:t>
      </w:r>
    </w:p>
    <w:p w14:paraId="5AB44914"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Ifosfamidum</w:t>
      </w:r>
      <w:proofErr w:type="spellEnd"/>
    </w:p>
    <w:p w14:paraId="5164751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Leisti į veną.</w:t>
      </w:r>
    </w:p>
    <w:p w14:paraId="15ED7BC8" w14:textId="77777777" w:rsidR="00B35532" w:rsidRPr="00B35532" w:rsidRDefault="00B35532" w:rsidP="00B35532">
      <w:pPr>
        <w:spacing w:after="0" w:line="240" w:lineRule="auto"/>
        <w:rPr>
          <w:rFonts w:ascii="Times New Roman" w:eastAsia="Times New Roman" w:hAnsi="Times New Roman"/>
          <w:lang w:val="lt-LT" w:eastAsia="lt-LT"/>
        </w:rPr>
      </w:pPr>
    </w:p>
    <w:p w14:paraId="52B25B81" w14:textId="77777777" w:rsidR="00B35532" w:rsidRPr="00B35532" w:rsidRDefault="00B35532" w:rsidP="00B35532">
      <w:pPr>
        <w:spacing w:after="0" w:line="240" w:lineRule="auto"/>
        <w:rPr>
          <w:rFonts w:ascii="Times New Roman" w:eastAsia="Times New Roman" w:hAnsi="Times New Roman"/>
          <w:lang w:val="lt-LT" w:eastAsia="lt-LT"/>
        </w:rPr>
      </w:pPr>
    </w:p>
    <w:p w14:paraId="1F6D586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b/>
          <w:lang w:val="lt-LT" w:eastAsia="lt-LT"/>
        </w:rPr>
        <w:tab/>
        <w:t>VARTOJIMO METODAS</w:t>
      </w:r>
    </w:p>
    <w:p w14:paraId="40E44606" w14:textId="77777777" w:rsidR="00B35532" w:rsidRPr="00B35532" w:rsidRDefault="00B35532" w:rsidP="00B35532">
      <w:pPr>
        <w:spacing w:after="0" w:line="240" w:lineRule="auto"/>
        <w:rPr>
          <w:rFonts w:ascii="Times New Roman" w:eastAsia="Times New Roman" w:hAnsi="Times New Roman"/>
          <w:lang w:val="lt-LT" w:eastAsia="lt-LT"/>
        </w:rPr>
      </w:pPr>
    </w:p>
    <w:p w14:paraId="105F2448"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2CFF984D"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b/>
          <w:lang w:val="lt-LT" w:eastAsia="lt-LT"/>
        </w:rPr>
        <w:tab/>
        <w:t>TINKAMUMO LAIKAS</w:t>
      </w:r>
    </w:p>
    <w:p w14:paraId="64829A03" w14:textId="77777777" w:rsidR="00B35532" w:rsidRPr="00B35532" w:rsidRDefault="00B35532" w:rsidP="00B35532">
      <w:pPr>
        <w:spacing w:after="0" w:line="240" w:lineRule="auto"/>
        <w:rPr>
          <w:rFonts w:ascii="Times New Roman" w:eastAsia="Times New Roman" w:hAnsi="Times New Roman"/>
          <w:lang w:val="lt-LT" w:eastAsia="lt-LT"/>
        </w:rPr>
      </w:pPr>
    </w:p>
    <w:p w14:paraId="015B4F5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EXP {</w:t>
      </w:r>
      <w:proofErr w:type="spellStart"/>
      <w:r w:rsidRPr="00B35532">
        <w:rPr>
          <w:rFonts w:ascii="Times New Roman" w:eastAsia="Times New Roman" w:hAnsi="Times New Roman"/>
          <w:lang w:val="lt-LT" w:eastAsia="lt-LT"/>
        </w:rPr>
        <w:t>dd</w:t>
      </w:r>
      <w:proofErr w:type="spellEnd"/>
      <w:r w:rsidRPr="00B35532">
        <w:rPr>
          <w:rFonts w:ascii="Times New Roman" w:eastAsia="Times New Roman" w:hAnsi="Times New Roman"/>
          <w:lang w:val="lt-LT" w:eastAsia="lt-LT"/>
        </w:rPr>
        <w:t>/mm/MMMM}</w:t>
      </w:r>
    </w:p>
    <w:p w14:paraId="26FF85D0" w14:textId="77777777" w:rsidR="00B35532" w:rsidRPr="00B35532" w:rsidRDefault="00B35532" w:rsidP="00B35532">
      <w:pPr>
        <w:spacing w:after="0" w:line="240" w:lineRule="auto"/>
        <w:rPr>
          <w:rFonts w:ascii="Times New Roman" w:eastAsia="Times New Roman" w:hAnsi="Times New Roman"/>
          <w:lang w:val="lt-LT" w:eastAsia="lt-LT"/>
        </w:rPr>
      </w:pPr>
    </w:p>
    <w:p w14:paraId="33BD41CC" w14:textId="77777777" w:rsidR="00B35532" w:rsidRPr="00B35532" w:rsidRDefault="00B35532" w:rsidP="00B35532">
      <w:pPr>
        <w:spacing w:after="0" w:line="240" w:lineRule="auto"/>
        <w:rPr>
          <w:rFonts w:ascii="Times New Roman" w:eastAsia="Times New Roman" w:hAnsi="Times New Roman"/>
          <w:lang w:val="lt-LT" w:eastAsia="lt-LT"/>
        </w:rPr>
      </w:pPr>
    </w:p>
    <w:p w14:paraId="7E920E27"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4.</w:t>
      </w:r>
      <w:r w:rsidRPr="00B35532">
        <w:rPr>
          <w:rFonts w:ascii="Times New Roman" w:eastAsia="Times New Roman" w:hAnsi="Times New Roman"/>
          <w:b/>
          <w:lang w:val="lt-LT" w:eastAsia="lt-LT"/>
        </w:rPr>
        <w:tab/>
        <w:t>SERIJOS NUMERIS</w:t>
      </w:r>
    </w:p>
    <w:p w14:paraId="4435EAF6" w14:textId="77777777" w:rsidR="00B35532" w:rsidRPr="00B35532" w:rsidRDefault="00B35532" w:rsidP="00B35532">
      <w:pPr>
        <w:spacing w:after="0" w:line="240" w:lineRule="auto"/>
        <w:rPr>
          <w:rFonts w:ascii="Times New Roman" w:eastAsia="Times New Roman" w:hAnsi="Times New Roman"/>
          <w:lang w:val="lt-LT" w:eastAsia="lt-LT"/>
        </w:rPr>
      </w:pPr>
    </w:p>
    <w:p w14:paraId="6383BA1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Lot </w:t>
      </w:r>
    </w:p>
    <w:p w14:paraId="4F877660" w14:textId="77777777" w:rsidR="00B35532" w:rsidRPr="00B35532" w:rsidRDefault="00B35532" w:rsidP="00B35532">
      <w:pPr>
        <w:spacing w:after="0" w:line="240" w:lineRule="auto"/>
        <w:rPr>
          <w:rFonts w:ascii="Times New Roman" w:eastAsia="Times New Roman" w:hAnsi="Times New Roman"/>
          <w:lang w:val="lt-LT" w:eastAsia="lt-LT"/>
        </w:rPr>
      </w:pPr>
    </w:p>
    <w:p w14:paraId="1AD50F2D" w14:textId="77777777" w:rsidR="00B35532" w:rsidRPr="00B35532" w:rsidRDefault="00B35532" w:rsidP="00B35532">
      <w:pPr>
        <w:spacing w:after="0" w:line="240" w:lineRule="auto"/>
        <w:rPr>
          <w:rFonts w:ascii="Times New Roman" w:eastAsia="Times New Roman" w:hAnsi="Times New Roman"/>
          <w:lang w:val="lt-LT" w:eastAsia="lt-LT"/>
        </w:rPr>
      </w:pPr>
    </w:p>
    <w:p w14:paraId="7AB40411" w14:textId="77777777" w:rsidR="00B35532" w:rsidRPr="00B35532" w:rsidRDefault="00B35532" w:rsidP="00B3553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b/>
          <w:lang w:val="lt-LT" w:eastAsia="lt-LT"/>
        </w:rPr>
        <w:tab/>
        <w:t>KIEKIS (MASĖ, TŪRIS ARBA VIENETAI)</w:t>
      </w:r>
    </w:p>
    <w:p w14:paraId="670CEE65" w14:textId="77777777" w:rsidR="00B35532" w:rsidRPr="00B35532" w:rsidRDefault="00B35532" w:rsidP="00B35532">
      <w:pPr>
        <w:spacing w:after="0" w:line="240" w:lineRule="auto"/>
        <w:rPr>
          <w:rFonts w:ascii="Times New Roman" w:eastAsia="Times New Roman" w:hAnsi="Times New Roman"/>
          <w:lang w:val="lt-LT" w:eastAsia="lt-LT"/>
        </w:rPr>
      </w:pPr>
    </w:p>
    <w:p w14:paraId="76227A0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1000 mg</w:t>
      </w:r>
    </w:p>
    <w:p w14:paraId="23B01026" w14:textId="77777777" w:rsidR="00B35532" w:rsidRPr="00B35532" w:rsidRDefault="00B35532" w:rsidP="00B35532">
      <w:pPr>
        <w:spacing w:after="0" w:line="240" w:lineRule="auto"/>
        <w:rPr>
          <w:rFonts w:ascii="Times New Roman" w:eastAsia="Times New Roman" w:hAnsi="Times New Roman"/>
          <w:lang w:val="lt-LT" w:eastAsia="lt-LT"/>
        </w:rPr>
      </w:pPr>
    </w:p>
    <w:p w14:paraId="34683EDF" w14:textId="77777777" w:rsidR="00B35532" w:rsidRPr="00B35532" w:rsidRDefault="00B35532" w:rsidP="00B35532">
      <w:pPr>
        <w:spacing w:after="0" w:line="240" w:lineRule="auto"/>
        <w:rPr>
          <w:rFonts w:ascii="Times New Roman" w:eastAsia="Times New Roman" w:hAnsi="Times New Roman"/>
          <w:lang w:val="lt-LT" w:eastAsia="lt-LT"/>
        </w:rPr>
      </w:pPr>
    </w:p>
    <w:p w14:paraId="1E40CC47" w14:textId="77777777" w:rsidR="00B35532" w:rsidRPr="00B35532" w:rsidRDefault="00B35532" w:rsidP="00B355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6.</w:t>
      </w:r>
      <w:r w:rsidRPr="00B35532">
        <w:rPr>
          <w:rFonts w:ascii="Times New Roman" w:eastAsia="Times New Roman" w:hAnsi="Times New Roman"/>
          <w:b/>
          <w:lang w:val="lt-LT" w:eastAsia="lt-LT"/>
        </w:rPr>
        <w:tab/>
        <w:t xml:space="preserve">KITA  </w:t>
      </w:r>
    </w:p>
    <w:p w14:paraId="36E97C69" w14:textId="77777777" w:rsidR="00B35532" w:rsidRPr="00B35532" w:rsidRDefault="00B35532" w:rsidP="00B35532">
      <w:pPr>
        <w:spacing w:after="0" w:line="240" w:lineRule="auto"/>
        <w:rPr>
          <w:rFonts w:ascii="Times New Roman" w:eastAsia="Times New Roman" w:hAnsi="Times New Roman"/>
          <w:lang w:val="lt-LT" w:eastAsia="lt-LT"/>
        </w:rPr>
      </w:pPr>
    </w:p>
    <w:p w14:paraId="36569FF6" w14:textId="77777777" w:rsidR="00B35532" w:rsidRPr="00B35532" w:rsidRDefault="00B35532" w:rsidP="00B35532">
      <w:pPr>
        <w:spacing w:after="0" w:line="240" w:lineRule="auto"/>
        <w:rPr>
          <w:rFonts w:ascii="Times New Roman" w:eastAsia="Times New Roman" w:hAnsi="Times New Roman"/>
          <w:b/>
          <w:lang w:val="lt-LT" w:eastAsia="lt-LT"/>
        </w:rPr>
      </w:pPr>
    </w:p>
    <w:p w14:paraId="344375B6" w14:textId="77777777" w:rsidR="00B35532" w:rsidRPr="00B35532" w:rsidRDefault="00B35532" w:rsidP="00B35532">
      <w:pPr>
        <w:spacing w:after="0" w:line="240" w:lineRule="auto"/>
        <w:rPr>
          <w:rFonts w:ascii="Times New Roman" w:eastAsia="Times New Roman" w:hAnsi="Times New Roman"/>
          <w:b/>
          <w:lang w:val="lt-LT" w:eastAsia="lt-LT"/>
        </w:rPr>
      </w:pPr>
    </w:p>
    <w:p w14:paraId="1B079CB0" w14:textId="77777777" w:rsidR="00B35532" w:rsidRPr="00B35532" w:rsidRDefault="00B35532" w:rsidP="00B35532">
      <w:pPr>
        <w:spacing w:after="0" w:line="240" w:lineRule="auto"/>
        <w:ind w:left="360"/>
        <w:rPr>
          <w:rFonts w:ascii="Times New Roman" w:eastAsia="Times New Roman" w:hAnsi="Times New Roman"/>
          <w:lang w:val="lt-LT" w:eastAsia="lt-LT"/>
        </w:rPr>
      </w:pPr>
      <w:r w:rsidRPr="00B35532">
        <w:rPr>
          <w:rFonts w:ascii="Times New Roman" w:eastAsia="Times New Roman" w:hAnsi="Times New Roman"/>
          <w:lang w:val="lt-LT" w:eastAsia="lt-LT"/>
        </w:rPr>
        <w:br w:type="page"/>
      </w:r>
    </w:p>
    <w:p w14:paraId="0E12D00D" w14:textId="77777777" w:rsidR="00B35532" w:rsidRPr="00B35532" w:rsidRDefault="00B35532" w:rsidP="00B35532">
      <w:pPr>
        <w:spacing w:after="0" w:line="240" w:lineRule="auto"/>
        <w:rPr>
          <w:rFonts w:ascii="Times New Roman" w:eastAsia="Times New Roman" w:hAnsi="Times New Roman"/>
          <w:lang w:val="lt-LT" w:eastAsia="lt-LT"/>
        </w:rPr>
      </w:pPr>
    </w:p>
    <w:p w14:paraId="02C43A79" w14:textId="77777777" w:rsidR="00B35532" w:rsidRPr="00B35532" w:rsidRDefault="00B35532" w:rsidP="00B35532">
      <w:pPr>
        <w:spacing w:after="0" w:line="240" w:lineRule="auto"/>
        <w:rPr>
          <w:rFonts w:ascii="Times New Roman" w:eastAsia="Times New Roman" w:hAnsi="Times New Roman"/>
          <w:lang w:val="lt-LT" w:eastAsia="lt-LT"/>
        </w:rPr>
      </w:pPr>
    </w:p>
    <w:p w14:paraId="3D03ECD4" w14:textId="77777777" w:rsidR="00B35532" w:rsidRPr="00B35532" w:rsidRDefault="00B35532" w:rsidP="00B35532">
      <w:pPr>
        <w:spacing w:after="0" w:line="240" w:lineRule="auto"/>
        <w:rPr>
          <w:rFonts w:ascii="Times New Roman" w:eastAsia="Times New Roman" w:hAnsi="Times New Roman"/>
          <w:lang w:val="lt-LT" w:eastAsia="lt-LT"/>
        </w:rPr>
      </w:pPr>
    </w:p>
    <w:p w14:paraId="5AA155B0" w14:textId="77777777" w:rsidR="00B35532" w:rsidRPr="00B35532" w:rsidRDefault="00B35532" w:rsidP="00B35532">
      <w:pPr>
        <w:spacing w:after="0" w:line="240" w:lineRule="auto"/>
        <w:rPr>
          <w:rFonts w:ascii="Times New Roman" w:eastAsia="Times New Roman" w:hAnsi="Times New Roman"/>
          <w:lang w:val="lt-LT" w:eastAsia="lt-LT"/>
        </w:rPr>
      </w:pPr>
    </w:p>
    <w:p w14:paraId="7A611527" w14:textId="77777777" w:rsidR="00B35532" w:rsidRPr="00B35532" w:rsidRDefault="00B35532" w:rsidP="00B35532">
      <w:pPr>
        <w:spacing w:after="0" w:line="240" w:lineRule="auto"/>
        <w:rPr>
          <w:rFonts w:ascii="Times New Roman" w:eastAsia="Times New Roman" w:hAnsi="Times New Roman"/>
          <w:lang w:val="lt-LT" w:eastAsia="lt-LT"/>
        </w:rPr>
      </w:pPr>
    </w:p>
    <w:p w14:paraId="79757FA9" w14:textId="77777777" w:rsidR="00B35532" w:rsidRPr="00B35532" w:rsidRDefault="00B35532" w:rsidP="00B35532">
      <w:pPr>
        <w:spacing w:after="0" w:line="240" w:lineRule="auto"/>
        <w:rPr>
          <w:rFonts w:ascii="Times New Roman" w:eastAsia="Times New Roman" w:hAnsi="Times New Roman"/>
          <w:lang w:val="lt-LT" w:eastAsia="lt-LT"/>
        </w:rPr>
      </w:pPr>
    </w:p>
    <w:p w14:paraId="2BAF7866" w14:textId="77777777" w:rsidR="00B35532" w:rsidRPr="00B35532" w:rsidRDefault="00B35532" w:rsidP="00B35532">
      <w:pPr>
        <w:spacing w:after="0" w:line="240" w:lineRule="auto"/>
        <w:rPr>
          <w:rFonts w:ascii="Times New Roman" w:eastAsia="Times New Roman" w:hAnsi="Times New Roman"/>
          <w:lang w:val="lt-LT" w:eastAsia="lt-LT"/>
        </w:rPr>
      </w:pPr>
    </w:p>
    <w:p w14:paraId="05AA9A3B" w14:textId="77777777" w:rsidR="00B35532" w:rsidRPr="00B35532" w:rsidRDefault="00B35532" w:rsidP="00B35532">
      <w:pPr>
        <w:spacing w:after="0" w:line="240" w:lineRule="auto"/>
        <w:rPr>
          <w:rFonts w:ascii="Times New Roman" w:eastAsia="Times New Roman" w:hAnsi="Times New Roman"/>
          <w:lang w:val="lt-LT" w:eastAsia="lt-LT"/>
        </w:rPr>
      </w:pPr>
    </w:p>
    <w:p w14:paraId="7CEB6D3F" w14:textId="77777777" w:rsidR="00B35532" w:rsidRPr="00B35532" w:rsidRDefault="00B35532" w:rsidP="00B35532">
      <w:pPr>
        <w:spacing w:after="0" w:line="240" w:lineRule="auto"/>
        <w:rPr>
          <w:rFonts w:ascii="Times New Roman" w:eastAsia="Times New Roman" w:hAnsi="Times New Roman"/>
          <w:lang w:val="lt-LT" w:eastAsia="lt-LT"/>
        </w:rPr>
      </w:pPr>
    </w:p>
    <w:p w14:paraId="6ECB0358" w14:textId="77777777" w:rsidR="00B35532" w:rsidRPr="00B35532" w:rsidRDefault="00B35532" w:rsidP="00B35532">
      <w:pPr>
        <w:spacing w:after="0" w:line="240" w:lineRule="auto"/>
        <w:rPr>
          <w:rFonts w:ascii="Times New Roman" w:eastAsia="Times New Roman" w:hAnsi="Times New Roman"/>
          <w:lang w:val="lt-LT" w:eastAsia="lt-LT"/>
        </w:rPr>
      </w:pPr>
    </w:p>
    <w:p w14:paraId="7D4C31BD" w14:textId="77777777" w:rsidR="00B35532" w:rsidRPr="00B35532" w:rsidRDefault="00B35532" w:rsidP="00B35532">
      <w:pPr>
        <w:spacing w:after="0" w:line="240" w:lineRule="auto"/>
        <w:rPr>
          <w:rFonts w:ascii="Times New Roman" w:eastAsia="Times New Roman" w:hAnsi="Times New Roman"/>
          <w:lang w:val="lt-LT" w:eastAsia="lt-LT"/>
        </w:rPr>
      </w:pPr>
    </w:p>
    <w:p w14:paraId="6F1D19B7" w14:textId="77777777" w:rsidR="00B35532" w:rsidRPr="00B35532" w:rsidRDefault="00B35532" w:rsidP="00B35532">
      <w:pPr>
        <w:spacing w:after="0" w:line="240" w:lineRule="auto"/>
        <w:rPr>
          <w:rFonts w:ascii="Times New Roman" w:eastAsia="Times New Roman" w:hAnsi="Times New Roman"/>
          <w:lang w:val="lt-LT" w:eastAsia="lt-LT"/>
        </w:rPr>
      </w:pPr>
    </w:p>
    <w:p w14:paraId="4A707DA3" w14:textId="77777777" w:rsidR="00B35532" w:rsidRPr="00B35532" w:rsidRDefault="00B35532" w:rsidP="00B35532">
      <w:pPr>
        <w:spacing w:after="0" w:line="240" w:lineRule="auto"/>
        <w:rPr>
          <w:rFonts w:ascii="Times New Roman" w:eastAsia="Times New Roman" w:hAnsi="Times New Roman"/>
          <w:lang w:val="lt-LT" w:eastAsia="lt-LT"/>
        </w:rPr>
      </w:pPr>
    </w:p>
    <w:p w14:paraId="5890AF4E" w14:textId="77777777" w:rsidR="00B35532" w:rsidRPr="00B35532" w:rsidRDefault="00B35532" w:rsidP="00B35532">
      <w:pPr>
        <w:spacing w:after="0" w:line="240" w:lineRule="auto"/>
        <w:rPr>
          <w:rFonts w:ascii="Times New Roman" w:eastAsia="Times New Roman" w:hAnsi="Times New Roman"/>
          <w:lang w:val="lt-LT" w:eastAsia="lt-LT"/>
        </w:rPr>
      </w:pPr>
    </w:p>
    <w:p w14:paraId="41A21C0D" w14:textId="77777777" w:rsidR="00B35532" w:rsidRPr="00B35532" w:rsidRDefault="00B35532" w:rsidP="00B35532">
      <w:pPr>
        <w:spacing w:after="0" w:line="240" w:lineRule="auto"/>
        <w:rPr>
          <w:rFonts w:ascii="Times New Roman" w:eastAsia="Times New Roman" w:hAnsi="Times New Roman"/>
          <w:lang w:val="lt-LT" w:eastAsia="lt-LT"/>
        </w:rPr>
      </w:pPr>
    </w:p>
    <w:p w14:paraId="031AFAF7" w14:textId="77777777" w:rsidR="00B35532" w:rsidRPr="00B35532" w:rsidRDefault="00B35532" w:rsidP="00B35532">
      <w:pPr>
        <w:spacing w:after="0" w:line="240" w:lineRule="auto"/>
        <w:rPr>
          <w:rFonts w:ascii="Times New Roman" w:eastAsia="Times New Roman" w:hAnsi="Times New Roman"/>
          <w:lang w:val="lt-LT" w:eastAsia="lt-LT"/>
        </w:rPr>
      </w:pPr>
    </w:p>
    <w:p w14:paraId="3D1A79D9" w14:textId="77777777" w:rsidR="00B35532" w:rsidRPr="00B35532" w:rsidRDefault="00B35532" w:rsidP="00B35532">
      <w:pPr>
        <w:spacing w:after="0" w:line="240" w:lineRule="auto"/>
        <w:rPr>
          <w:rFonts w:ascii="Times New Roman" w:eastAsia="Times New Roman" w:hAnsi="Times New Roman"/>
          <w:lang w:val="lt-LT" w:eastAsia="lt-LT"/>
        </w:rPr>
      </w:pPr>
    </w:p>
    <w:p w14:paraId="3BC14271" w14:textId="77777777" w:rsidR="00B35532" w:rsidRPr="00B35532" w:rsidRDefault="00B35532" w:rsidP="00B35532">
      <w:pPr>
        <w:spacing w:after="0" w:line="240" w:lineRule="auto"/>
        <w:rPr>
          <w:rFonts w:ascii="Times New Roman" w:eastAsia="Times New Roman" w:hAnsi="Times New Roman"/>
          <w:lang w:val="lt-LT" w:eastAsia="lt-LT"/>
        </w:rPr>
      </w:pPr>
    </w:p>
    <w:p w14:paraId="001EB3E9" w14:textId="77777777" w:rsidR="00B35532" w:rsidRPr="00B35532" w:rsidRDefault="00B35532" w:rsidP="00B35532">
      <w:pPr>
        <w:spacing w:after="0" w:line="240" w:lineRule="auto"/>
        <w:rPr>
          <w:rFonts w:ascii="Times New Roman" w:eastAsia="Times New Roman" w:hAnsi="Times New Roman"/>
          <w:lang w:val="lt-LT" w:eastAsia="lt-LT"/>
        </w:rPr>
      </w:pPr>
    </w:p>
    <w:p w14:paraId="34E8905E" w14:textId="77777777" w:rsidR="00B35532" w:rsidRPr="00B35532" w:rsidRDefault="00B35532" w:rsidP="00B35532">
      <w:pPr>
        <w:spacing w:after="0" w:line="240" w:lineRule="auto"/>
        <w:rPr>
          <w:rFonts w:ascii="Times New Roman" w:eastAsia="Times New Roman" w:hAnsi="Times New Roman"/>
          <w:lang w:val="lt-LT" w:eastAsia="lt-LT"/>
        </w:rPr>
      </w:pPr>
    </w:p>
    <w:p w14:paraId="58F72BC2" w14:textId="77777777" w:rsidR="00B35532" w:rsidRPr="00B35532" w:rsidRDefault="00B35532" w:rsidP="00B35532">
      <w:pPr>
        <w:spacing w:after="0" w:line="240" w:lineRule="auto"/>
        <w:jc w:val="center"/>
        <w:rPr>
          <w:rFonts w:ascii="Times New Roman" w:eastAsia="Times New Roman" w:hAnsi="Times New Roman"/>
          <w:lang w:val="lt-LT" w:eastAsia="lt-LT"/>
        </w:rPr>
      </w:pPr>
    </w:p>
    <w:p w14:paraId="1D568FE3" w14:textId="77777777" w:rsidR="00B35532" w:rsidRPr="00B35532" w:rsidRDefault="00B35532" w:rsidP="00B35532">
      <w:pPr>
        <w:spacing w:after="0" w:line="240" w:lineRule="auto"/>
        <w:outlineLvl w:val="0"/>
        <w:rPr>
          <w:rFonts w:ascii="Times New Roman" w:eastAsia="Times New Roman" w:hAnsi="Times New Roman"/>
          <w:b/>
          <w:kern w:val="28"/>
          <w:lang w:val="lt-LT" w:eastAsia="lt-LT"/>
        </w:rPr>
      </w:pPr>
    </w:p>
    <w:p w14:paraId="1CDACC36"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p>
    <w:p w14:paraId="10D8F7CE" w14:textId="77777777" w:rsidR="00B35532" w:rsidRPr="00B35532" w:rsidRDefault="00B35532" w:rsidP="00B35532">
      <w:pPr>
        <w:spacing w:after="0" w:line="240" w:lineRule="auto"/>
        <w:jc w:val="center"/>
        <w:outlineLvl w:val="0"/>
        <w:rPr>
          <w:rFonts w:ascii="Times New Roman" w:eastAsia="Times New Roman" w:hAnsi="Times New Roman"/>
          <w:b/>
          <w:kern w:val="28"/>
          <w:lang w:val="lt-LT" w:eastAsia="lt-LT"/>
        </w:rPr>
      </w:pPr>
      <w:r w:rsidRPr="00B35532">
        <w:rPr>
          <w:rFonts w:ascii="Times New Roman" w:eastAsia="Times New Roman" w:hAnsi="Times New Roman"/>
          <w:b/>
          <w:kern w:val="28"/>
          <w:lang w:val="lt-LT" w:eastAsia="lt-LT"/>
        </w:rPr>
        <w:t>B. PAKUOTĖS LAPELIS</w:t>
      </w:r>
    </w:p>
    <w:p w14:paraId="6EA7588C" w14:textId="77777777" w:rsidR="00B35532" w:rsidRPr="00B35532" w:rsidRDefault="00B35532" w:rsidP="00B35532">
      <w:pPr>
        <w:spacing w:after="0" w:line="240" w:lineRule="auto"/>
        <w:jc w:val="center"/>
        <w:rPr>
          <w:rFonts w:ascii="Times New Roman" w:eastAsia="Times New Roman" w:hAnsi="Times New Roman"/>
          <w:b/>
          <w:lang w:val="lt-LT" w:eastAsia="lt-LT"/>
        </w:rPr>
      </w:pPr>
      <w:r w:rsidRPr="00B35532">
        <w:rPr>
          <w:rFonts w:ascii="Times New Roman" w:eastAsia="Times New Roman" w:hAnsi="Times New Roman"/>
          <w:lang w:val="lt-LT" w:eastAsia="lt-LT"/>
        </w:rPr>
        <w:br w:type="page"/>
      </w:r>
      <w:r w:rsidRPr="00B35532">
        <w:rPr>
          <w:rFonts w:ascii="Times New Roman" w:eastAsia="Times New Roman" w:hAnsi="Times New Roman"/>
          <w:b/>
          <w:lang w:val="lt-LT" w:eastAsia="lt-LT"/>
        </w:rPr>
        <w:lastRenderedPageBreak/>
        <w:t>Pakuotės lapelis: informacija vartotojui</w:t>
      </w:r>
    </w:p>
    <w:p w14:paraId="24FCF456" w14:textId="77777777" w:rsidR="00B35532" w:rsidRPr="00B35532" w:rsidRDefault="00B35532" w:rsidP="00B35532">
      <w:pPr>
        <w:spacing w:after="0" w:line="240" w:lineRule="auto"/>
        <w:jc w:val="center"/>
        <w:rPr>
          <w:rFonts w:ascii="Times New Roman" w:eastAsia="Times New Roman" w:hAnsi="Times New Roman"/>
          <w:b/>
          <w:lang w:val="lt-LT" w:eastAsia="lt-LT"/>
        </w:rPr>
      </w:pPr>
    </w:p>
    <w:p w14:paraId="17365C4A" w14:textId="77777777" w:rsidR="00B35532" w:rsidRPr="00B35532" w:rsidRDefault="00B35532" w:rsidP="00B35532">
      <w:pPr>
        <w:spacing w:after="0" w:line="240" w:lineRule="auto"/>
        <w:jc w:val="center"/>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500 mg milteliai infuziniam tirpalui</w:t>
      </w:r>
    </w:p>
    <w:p w14:paraId="1B7F3C95" w14:textId="77777777" w:rsidR="00B35532" w:rsidRPr="00B35532" w:rsidRDefault="00B35532" w:rsidP="00B35532">
      <w:pPr>
        <w:spacing w:after="0" w:line="240" w:lineRule="auto"/>
        <w:jc w:val="center"/>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1000 mg milteliai infuziniam tirpalui</w:t>
      </w:r>
    </w:p>
    <w:p w14:paraId="7B43CE5B" w14:textId="2CA4638E" w:rsidR="00B35532" w:rsidRPr="00B35532" w:rsidRDefault="00DF775A" w:rsidP="00B35532">
      <w:pPr>
        <w:spacing w:after="0" w:line="240" w:lineRule="auto"/>
        <w:jc w:val="center"/>
        <w:rPr>
          <w:rFonts w:ascii="Times New Roman" w:eastAsia="Times New Roman" w:hAnsi="Times New Roman"/>
          <w:lang w:val="lt-LT" w:eastAsia="lt-LT"/>
        </w:rPr>
      </w:pPr>
      <w:proofErr w:type="spellStart"/>
      <w:r>
        <w:rPr>
          <w:rFonts w:ascii="Times New Roman" w:eastAsia="Times New Roman" w:hAnsi="Times New Roman"/>
          <w:lang w:val="lt-LT" w:eastAsia="lt-LT"/>
        </w:rPr>
        <w:t>i</w:t>
      </w:r>
      <w:r w:rsidR="00B35532" w:rsidRPr="00B35532">
        <w:rPr>
          <w:rFonts w:ascii="Times New Roman" w:eastAsia="Times New Roman" w:hAnsi="Times New Roman"/>
          <w:lang w:val="lt-LT" w:eastAsia="lt-LT"/>
        </w:rPr>
        <w:t>fosfamidas</w:t>
      </w:r>
      <w:proofErr w:type="spellEnd"/>
    </w:p>
    <w:p w14:paraId="73507C08" w14:textId="77777777" w:rsidR="00B35532" w:rsidRPr="00B35532" w:rsidRDefault="00B35532" w:rsidP="00B35532">
      <w:pPr>
        <w:spacing w:after="0" w:line="240" w:lineRule="auto"/>
        <w:rPr>
          <w:rFonts w:ascii="Times New Roman" w:eastAsia="Times New Roman" w:hAnsi="Times New Roman"/>
          <w:lang w:val="lt-LT" w:eastAsia="lt-LT"/>
        </w:rPr>
      </w:pPr>
    </w:p>
    <w:p w14:paraId="71B32C39" w14:textId="77777777" w:rsidR="00B35532" w:rsidRPr="00B35532" w:rsidRDefault="00B35532" w:rsidP="00B35532">
      <w:pPr>
        <w:suppressAutoHyphens/>
        <w:spacing w:after="0" w:line="240" w:lineRule="auto"/>
        <w:ind w:left="142" w:hanging="142"/>
        <w:rPr>
          <w:rFonts w:ascii="Times New Roman" w:eastAsia="Times New Roman" w:hAnsi="Times New Roman"/>
          <w:b/>
          <w:noProof/>
          <w:snapToGrid w:val="0"/>
          <w:lang w:val="lt-LT"/>
        </w:rPr>
      </w:pPr>
      <w:r w:rsidRPr="00B35532">
        <w:rPr>
          <w:rFonts w:ascii="Times New Roman" w:eastAsia="Times New Roman" w:hAnsi="Times New Roman"/>
          <w:b/>
          <w:lang w:val="lt-LT" w:eastAsia="lt-LT"/>
        </w:rPr>
        <w:t>Atidžiai perskaitykite visą šį lapelį, prieš pradėdami vartoti vaistą,</w:t>
      </w:r>
      <w:r w:rsidRPr="00B35532">
        <w:rPr>
          <w:rFonts w:ascii="Times New Roman" w:eastAsia="Times New Roman" w:hAnsi="Times New Roman"/>
          <w:b/>
          <w:noProof/>
          <w:snapToGrid w:val="0"/>
          <w:lang w:val="lt-LT"/>
        </w:rPr>
        <w:t xml:space="preserve"> nes jame pateikiama Jums</w:t>
      </w:r>
    </w:p>
    <w:p w14:paraId="01B48783" w14:textId="77777777" w:rsidR="00B35532" w:rsidRPr="00B35532" w:rsidRDefault="00B35532" w:rsidP="00B35532">
      <w:pPr>
        <w:suppressAutoHyphens/>
        <w:spacing w:after="0" w:line="240" w:lineRule="auto"/>
        <w:ind w:left="142" w:hanging="142"/>
        <w:rPr>
          <w:rFonts w:ascii="Times New Roman" w:eastAsia="Times New Roman" w:hAnsi="Times New Roman"/>
          <w:b/>
          <w:lang w:val="lt-LT" w:eastAsia="lt-LT"/>
        </w:rPr>
      </w:pPr>
      <w:r w:rsidRPr="00B35532">
        <w:rPr>
          <w:rFonts w:ascii="Times New Roman" w:eastAsia="Times New Roman" w:hAnsi="Times New Roman"/>
          <w:b/>
          <w:noProof/>
          <w:snapToGrid w:val="0"/>
          <w:lang w:val="lt-LT"/>
        </w:rPr>
        <w:t>svarbi informacija</w:t>
      </w:r>
      <w:r w:rsidRPr="00B35532">
        <w:rPr>
          <w:rFonts w:ascii="Times New Roman" w:eastAsia="Times New Roman" w:hAnsi="Times New Roman"/>
          <w:b/>
          <w:lang w:val="lt-LT" w:eastAsia="lt-LT"/>
        </w:rPr>
        <w:t>.</w:t>
      </w:r>
    </w:p>
    <w:p w14:paraId="05BF695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Neišmeskite šio lapelio, nes vėl gali prireikti jį perskaityti.</w:t>
      </w:r>
    </w:p>
    <w:p w14:paraId="1B39ADD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Jeigu kiltų </w:t>
      </w:r>
      <w:r w:rsidRPr="00B35532">
        <w:rPr>
          <w:rFonts w:ascii="Times New Roman" w:eastAsia="Times New Roman" w:hAnsi="Times New Roman"/>
          <w:noProof/>
          <w:snapToGrid w:val="0"/>
          <w:lang w:val="lt-LT"/>
        </w:rPr>
        <w:t>daugiau</w:t>
      </w:r>
      <w:r w:rsidRPr="00B35532">
        <w:rPr>
          <w:rFonts w:ascii="Times New Roman" w:eastAsia="Times New Roman" w:hAnsi="Times New Roman"/>
          <w:lang w:val="lt-LT" w:eastAsia="lt-LT"/>
        </w:rPr>
        <w:t xml:space="preserve"> klausimų, kreipkitės į gydytoją, vaistininką</w:t>
      </w:r>
      <w:r w:rsidRPr="00B35532">
        <w:rPr>
          <w:rFonts w:ascii="Times New Roman" w:eastAsia="Times New Roman" w:hAnsi="Times New Roman"/>
          <w:noProof/>
          <w:snapToGrid w:val="0"/>
          <w:lang w:val="lt-LT"/>
        </w:rPr>
        <w:t xml:space="preserve"> arba slaugytoją</w:t>
      </w:r>
      <w:r w:rsidRPr="00B35532">
        <w:rPr>
          <w:rFonts w:ascii="Times New Roman" w:eastAsia="Times New Roman" w:hAnsi="Times New Roman"/>
          <w:lang w:val="lt-LT" w:eastAsia="lt-LT"/>
        </w:rPr>
        <w:t>.</w:t>
      </w:r>
    </w:p>
    <w:p w14:paraId="0ECDE8A9" w14:textId="77777777" w:rsidR="00B35532" w:rsidRPr="00B35532" w:rsidRDefault="00B35532" w:rsidP="00B35532">
      <w:pPr>
        <w:spacing w:after="0" w:line="240" w:lineRule="auto"/>
        <w:ind w:left="709" w:hanging="709"/>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Šis vaistas skirtas tik Jums, todėl kitiems žmonėms jo duoti negalima. Vaistas gali jiems pakenkti (net tiems, kurių ligos požymiai yra tokie patys kaip Jūsų).</w:t>
      </w:r>
    </w:p>
    <w:p w14:paraId="0C635967" w14:textId="77777777" w:rsidR="00B35532" w:rsidRPr="00B35532" w:rsidRDefault="00B35532" w:rsidP="00A06483">
      <w:pPr>
        <w:numPr>
          <w:ilvl w:val="0"/>
          <w:numId w:val="6"/>
        </w:numPr>
        <w:tabs>
          <w:tab w:val="left" w:pos="567"/>
        </w:tabs>
        <w:spacing w:after="0" w:line="240" w:lineRule="auto"/>
        <w:ind w:left="709" w:hanging="709"/>
        <w:rPr>
          <w:rFonts w:ascii="Times New Roman" w:eastAsia="Times New Roman" w:hAnsi="Times New Roman"/>
          <w:snapToGrid w:val="0"/>
          <w:lang w:val="lt-LT"/>
        </w:rPr>
      </w:pPr>
      <w:r w:rsidRPr="00B35532">
        <w:rPr>
          <w:rFonts w:ascii="Times New Roman" w:eastAsia="Times New Roman" w:hAnsi="Times New Roman"/>
          <w:lang w:val="lt-LT" w:eastAsia="lt-LT"/>
        </w:rPr>
        <w:t xml:space="preserve">  Jeigu pasireiškė šalutinis poveikis </w:t>
      </w:r>
      <w:r w:rsidRPr="00B35532">
        <w:rPr>
          <w:rFonts w:ascii="Times New Roman" w:eastAsia="Times New Roman" w:hAnsi="Times New Roman"/>
          <w:noProof/>
          <w:snapToGrid w:val="0"/>
          <w:lang w:val="lt-LT"/>
        </w:rPr>
        <w:t xml:space="preserve">(net jeigu jis šiame lapelyje nenurodytas), kreipkitės į gydytoją, </w:t>
      </w:r>
      <w:r w:rsidR="003C2406">
        <w:rPr>
          <w:rFonts w:ascii="Times New Roman" w:eastAsia="Times New Roman" w:hAnsi="Times New Roman"/>
          <w:noProof/>
          <w:snapToGrid w:val="0"/>
          <w:lang w:val="lt-LT"/>
        </w:rPr>
        <w:t xml:space="preserve">   </w:t>
      </w:r>
      <w:r w:rsidRPr="00B35532">
        <w:rPr>
          <w:rFonts w:ascii="Times New Roman" w:eastAsia="Times New Roman" w:hAnsi="Times New Roman"/>
          <w:noProof/>
          <w:snapToGrid w:val="0"/>
          <w:lang w:val="lt-LT"/>
        </w:rPr>
        <w:t>vaistininką arba slaugytoją. Žr. 4 skyrių</w:t>
      </w:r>
      <w:r w:rsidRPr="00B35532">
        <w:rPr>
          <w:rFonts w:ascii="Times New Roman" w:eastAsia="Times New Roman" w:hAnsi="Times New Roman"/>
          <w:lang w:val="lt-LT" w:eastAsia="lt-LT"/>
        </w:rPr>
        <w:t>.</w:t>
      </w:r>
    </w:p>
    <w:p w14:paraId="6851FE07" w14:textId="679CCFB7" w:rsidR="00C64C93" w:rsidRDefault="00C64C93" w:rsidP="00B35532">
      <w:pPr>
        <w:spacing w:after="0" w:line="240" w:lineRule="auto"/>
        <w:rPr>
          <w:rFonts w:ascii="Times New Roman" w:eastAsia="Times New Roman" w:hAnsi="Times New Roman"/>
          <w:b/>
          <w:lang w:val="lt-LT" w:eastAsia="lt-LT"/>
        </w:rPr>
      </w:pPr>
    </w:p>
    <w:tbl>
      <w:tblPr>
        <w:tblW w:w="0" w:type="auto"/>
        <w:tblLook w:val="01E0" w:firstRow="1" w:lastRow="1" w:firstColumn="1" w:lastColumn="1" w:noHBand="0" w:noVBand="0"/>
      </w:tblPr>
      <w:tblGrid>
        <w:gridCol w:w="9404"/>
      </w:tblGrid>
      <w:tr w:rsidR="00AA0DDC" w:rsidRPr="005A412D" w14:paraId="491EF58E" w14:textId="77777777" w:rsidTr="00B504F2">
        <w:tc>
          <w:tcPr>
            <w:tcW w:w="9855" w:type="dxa"/>
            <w:shd w:val="pct12" w:color="auto" w:fill="auto"/>
          </w:tcPr>
          <w:p w14:paraId="1FEBB4FE" w14:textId="77777777" w:rsidR="00AA0DDC" w:rsidRPr="00912C3A" w:rsidRDefault="00AA0DDC" w:rsidP="00AA0DDC">
            <w:pPr>
              <w:spacing w:before="120" w:line="240" w:lineRule="auto"/>
              <w:ind w:right="-2"/>
              <w:rPr>
                <w:rFonts w:ascii="Times New Roman" w:hAnsi="Times New Roman"/>
                <w:b/>
              </w:rPr>
            </w:pPr>
            <w:proofErr w:type="spellStart"/>
            <w:r w:rsidRPr="00912C3A">
              <w:rPr>
                <w:rFonts w:ascii="Times New Roman" w:hAnsi="Times New Roman"/>
                <w:b/>
              </w:rPr>
              <w:t>Svarbi</w:t>
            </w:r>
            <w:proofErr w:type="spellEnd"/>
            <w:r w:rsidRPr="00912C3A">
              <w:rPr>
                <w:rFonts w:ascii="Times New Roman" w:hAnsi="Times New Roman"/>
                <w:b/>
              </w:rPr>
              <w:t xml:space="preserve"> </w:t>
            </w:r>
            <w:proofErr w:type="spellStart"/>
            <w:r w:rsidRPr="00912C3A">
              <w:rPr>
                <w:rFonts w:ascii="Times New Roman" w:hAnsi="Times New Roman"/>
                <w:b/>
              </w:rPr>
              <w:t>informacija</w:t>
            </w:r>
            <w:proofErr w:type="spellEnd"/>
            <w:r w:rsidRPr="00912C3A">
              <w:rPr>
                <w:rFonts w:ascii="Times New Roman" w:hAnsi="Times New Roman"/>
                <w:b/>
              </w:rPr>
              <w:t xml:space="preserve"> </w:t>
            </w:r>
            <w:proofErr w:type="spellStart"/>
            <w:r w:rsidRPr="00912C3A">
              <w:rPr>
                <w:rFonts w:ascii="Times New Roman" w:hAnsi="Times New Roman"/>
                <w:b/>
              </w:rPr>
              <w:t>apie</w:t>
            </w:r>
            <w:proofErr w:type="spellEnd"/>
            <w:r w:rsidRPr="00912C3A">
              <w:rPr>
                <w:rFonts w:ascii="Times New Roman" w:hAnsi="Times New Roman"/>
                <w:b/>
              </w:rPr>
              <w:t xml:space="preserve"> </w:t>
            </w:r>
            <w:proofErr w:type="spellStart"/>
            <w:r w:rsidRPr="00912C3A">
              <w:rPr>
                <w:rFonts w:ascii="Times New Roman" w:hAnsi="Times New Roman"/>
                <w:b/>
              </w:rPr>
              <w:t>Holoxan</w:t>
            </w:r>
            <w:proofErr w:type="spellEnd"/>
          </w:p>
          <w:p w14:paraId="308B3F6E" w14:textId="77777777" w:rsidR="00AA0DDC" w:rsidRPr="00912C3A" w:rsidRDefault="00AA0DDC" w:rsidP="00AA0DDC">
            <w:pPr>
              <w:spacing w:before="120" w:line="240" w:lineRule="auto"/>
              <w:ind w:right="-2"/>
              <w:rPr>
                <w:rFonts w:ascii="Times New Roman" w:hAnsi="Times New Roman"/>
              </w:rPr>
            </w:pP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gydytojas</w:t>
            </w:r>
            <w:proofErr w:type="spellEnd"/>
            <w:r w:rsidRPr="00912C3A">
              <w:rPr>
                <w:rFonts w:ascii="Times New Roman" w:hAnsi="Times New Roman"/>
              </w:rPr>
              <w:t xml:space="preserve"> Jums </w:t>
            </w:r>
            <w:proofErr w:type="spellStart"/>
            <w:r w:rsidRPr="00912C3A">
              <w:rPr>
                <w:rFonts w:ascii="Times New Roman" w:hAnsi="Times New Roman"/>
              </w:rPr>
              <w:t>paskyrė</w:t>
            </w:r>
            <w:proofErr w:type="spellEnd"/>
            <w:r w:rsidRPr="00912C3A">
              <w:rPr>
                <w:rFonts w:ascii="Times New Roman" w:hAnsi="Times New Roman"/>
              </w:rPr>
              <w:t xml:space="preserve"> </w:t>
            </w: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kadangi</w:t>
            </w:r>
            <w:proofErr w:type="spellEnd"/>
            <w:r w:rsidRPr="00912C3A">
              <w:rPr>
                <w:rFonts w:ascii="Times New Roman" w:hAnsi="Times New Roman"/>
              </w:rPr>
              <w:t xml:space="preserve"> </w:t>
            </w:r>
            <w:proofErr w:type="spellStart"/>
            <w:r w:rsidRPr="00912C3A">
              <w:rPr>
                <w:rFonts w:ascii="Times New Roman" w:hAnsi="Times New Roman"/>
              </w:rPr>
              <w:t>Jūs</w:t>
            </w:r>
            <w:proofErr w:type="spellEnd"/>
            <w:r w:rsidRPr="00912C3A">
              <w:rPr>
                <w:rFonts w:ascii="Times New Roman" w:hAnsi="Times New Roman"/>
              </w:rPr>
              <w:t xml:space="preserve"> </w:t>
            </w:r>
            <w:proofErr w:type="spellStart"/>
            <w:r w:rsidRPr="00912C3A">
              <w:rPr>
                <w:rFonts w:ascii="Times New Roman" w:hAnsi="Times New Roman"/>
              </w:rPr>
              <w:t>sergate</w:t>
            </w:r>
            <w:proofErr w:type="spellEnd"/>
            <w:r w:rsidRPr="00912C3A">
              <w:rPr>
                <w:rFonts w:ascii="Times New Roman" w:hAnsi="Times New Roman"/>
              </w:rPr>
              <w:t xml:space="preserve"> </w:t>
            </w:r>
            <w:proofErr w:type="spellStart"/>
            <w:r w:rsidRPr="00912C3A">
              <w:rPr>
                <w:rFonts w:ascii="Times New Roman" w:hAnsi="Times New Roman"/>
              </w:rPr>
              <w:t>onkologine</w:t>
            </w:r>
            <w:proofErr w:type="spellEnd"/>
            <w:r w:rsidRPr="00912C3A">
              <w:rPr>
                <w:rFonts w:ascii="Times New Roman" w:hAnsi="Times New Roman"/>
              </w:rPr>
              <w:t xml:space="preserve"> </w:t>
            </w:r>
            <w:proofErr w:type="spellStart"/>
            <w:r w:rsidRPr="00912C3A">
              <w:rPr>
                <w:rFonts w:ascii="Times New Roman" w:hAnsi="Times New Roman"/>
              </w:rPr>
              <w:t>liga</w:t>
            </w:r>
            <w:proofErr w:type="spellEnd"/>
            <w:r w:rsidRPr="00912C3A">
              <w:rPr>
                <w:rFonts w:ascii="Times New Roman" w:hAnsi="Times New Roman"/>
              </w:rPr>
              <w:t xml:space="preserve">, </w:t>
            </w:r>
            <w:proofErr w:type="spellStart"/>
            <w:r w:rsidRPr="00912C3A">
              <w:rPr>
                <w:rFonts w:ascii="Times New Roman" w:hAnsi="Times New Roman"/>
              </w:rPr>
              <w:t>kurią</w:t>
            </w:r>
            <w:proofErr w:type="spellEnd"/>
            <w:r w:rsidRPr="00912C3A">
              <w:rPr>
                <w:rFonts w:ascii="Times New Roman" w:hAnsi="Times New Roman"/>
              </w:rPr>
              <w:t xml:space="preserve"> </w:t>
            </w:r>
            <w:proofErr w:type="spellStart"/>
            <w:r w:rsidRPr="00912C3A">
              <w:rPr>
                <w:rFonts w:ascii="Times New Roman" w:hAnsi="Times New Roman"/>
              </w:rPr>
              <w:t>galima</w:t>
            </w:r>
            <w:proofErr w:type="spellEnd"/>
            <w:r w:rsidRPr="00912C3A">
              <w:rPr>
                <w:rFonts w:ascii="Times New Roman" w:hAnsi="Times New Roman"/>
              </w:rPr>
              <w:t xml:space="preserve"> </w:t>
            </w:r>
            <w:proofErr w:type="spellStart"/>
            <w:r w:rsidRPr="00912C3A">
              <w:rPr>
                <w:rFonts w:ascii="Times New Roman" w:hAnsi="Times New Roman"/>
              </w:rPr>
              <w:t>gydyti</w:t>
            </w:r>
            <w:proofErr w:type="spellEnd"/>
            <w:r w:rsidRPr="00912C3A">
              <w:rPr>
                <w:rFonts w:ascii="Times New Roman" w:hAnsi="Times New Roman"/>
              </w:rPr>
              <w:t>.</w:t>
            </w:r>
          </w:p>
          <w:p w14:paraId="369A3813" w14:textId="563B328F" w:rsidR="00AA0DDC" w:rsidRPr="00912C3A" w:rsidRDefault="00AA0DDC" w:rsidP="00AA0DDC">
            <w:pPr>
              <w:spacing w:before="120" w:line="240" w:lineRule="auto"/>
              <w:ind w:right="-2"/>
              <w:rPr>
                <w:rFonts w:ascii="Times New Roman" w:hAnsi="Times New Roman"/>
              </w:rPr>
            </w:pP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yra</w:t>
            </w:r>
            <w:proofErr w:type="spellEnd"/>
            <w:r w:rsidRPr="00912C3A">
              <w:rPr>
                <w:rFonts w:ascii="Times New Roman" w:hAnsi="Times New Roman"/>
              </w:rPr>
              <w:t xml:space="preserve"> </w:t>
            </w:r>
            <w:proofErr w:type="spellStart"/>
            <w:r w:rsidRPr="00912C3A">
              <w:rPr>
                <w:rFonts w:ascii="Times New Roman" w:hAnsi="Times New Roman"/>
              </w:rPr>
              <w:t>vaistas</w:t>
            </w:r>
            <w:proofErr w:type="spellEnd"/>
            <w:r w:rsidRPr="00912C3A">
              <w:rPr>
                <w:rFonts w:ascii="Times New Roman" w:hAnsi="Times New Roman"/>
              </w:rPr>
              <w:t xml:space="preserve">, </w:t>
            </w:r>
            <w:proofErr w:type="spellStart"/>
            <w:r w:rsidRPr="00912C3A">
              <w:rPr>
                <w:rFonts w:ascii="Times New Roman" w:hAnsi="Times New Roman"/>
              </w:rPr>
              <w:t>kuris</w:t>
            </w:r>
            <w:proofErr w:type="spellEnd"/>
            <w:r w:rsidRPr="00912C3A">
              <w:rPr>
                <w:rFonts w:ascii="Times New Roman" w:hAnsi="Times New Roman"/>
              </w:rPr>
              <w:t xml:space="preserve"> </w:t>
            </w:r>
            <w:proofErr w:type="spellStart"/>
            <w:r w:rsidRPr="00912C3A">
              <w:rPr>
                <w:rFonts w:ascii="Times New Roman" w:hAnsi="Times New Roman"/>
              </w:rPr>
              <w:t>naikina</w:t>
            </w:r>
            <w:proofErr w:type="spellEnd"/>
            <w:r w:rsidRPr="00912C3A">
              <w:rPr>
                <w:rFonts w:ascii="Times New Roman" w:hAnsi="Times New Roman"/>
              </w:rPr>
              <w:t xml:space="preserve"> </w:t>
            </w:r>
            <w:proofErr w:type="spellStart"/>
            <w:r w:rsidRPr="00912C3A">
              <w:rPr>
                <w:rFonts w:ascii="Times New Roman" w:hAnsi="Times New Roman"/>
              </w:rPr>
              <w:t>vėžines</w:t>
            </w:r>
            <w:proofErr w:type="spellEnd"/>
            <w:r w:rsidRPr="00912C3A">
              <w:rPr>
                <w:rFonts w:ascii="Times New Roman" w:hAnsi="Times New Roman"/>
              </w:rPr>
              <w:t xml:space="preserve"> </w:t>
            </w:r>
            <w:proofErr w:type="spellStart"/>
            <w:r w:rsidRPr="00912C3A">
              <w:rPr>
                <w:rFonts w:ascii="Times New Roman" w:hAnsi="Times New Roman"/>
              </w:rPr>
              <w:t>ląsteles</w:t>
            </w:r>
            <w:proofErr w:type="spellEnd"/>
            <w:r w:rsidRPr="00912C3A">
              <w:rPr>
                <w:rFonts w:ascii="Times New Roman" w:hAnsi="Times New Roman"/>
              </w:rPr>
              <w:t xml:space="preserve">, </w:t>
            </w:r>
            <w:proofErr w:type="spellStart"/>
            <w:r w:rsidRPr="00912C3A">
              <w:rPr>
                <w:rFonts w:ascii="Times New Roman" w:hAnsi="Times New Roman"/>
              </w:rPr>
              <w:t>tačiau</w:t>
            </w:r>
            <w:proofErr w:type="spellEnd"/>
            <w:r w:rsidRPr="00912C3A">
              <w:rPr>
                <w:rFonts w:ascii="Times New Roman" w:hAnsi="Times New Roman"/>
              </w:rPr>
              <w:t xml:space="preserve"> </w:t>
            </w:r>
            <w:proofErr w:type="spellStart"/>
            <w:r w:rsidRPr="00912C3A">
              <w:rPr>
                <w:rFonts w:ascii="Times New Roman" w:hAnsi="Times New Roman"/>
              </w:rPr>
              <w:t>neigiamai</w:t>
            </w:r>
            <w:proofErr w:type="spellEnd"/>
            <w:r w:rsidR="003B7163" w:rsidRPr="00912C3A">
              <w:rPr>
                <w:rFonts w:ascii="Times New Roman" w:hAnsi="Times New Roman"/>
              </w:rPr>
              <w:t xml:space="preserve"> </w:t>
            </w:r>
            <w:proofErr w:type="spellStart"/>
            <w:r w:rsidR="003B7163" w:rsidRPr="00912C3A">
              <w:rPr>
                <w:rFonts w:ascii="Times New Roman" w:hAnsi="Times New Roman"/>
              </w:rPr>
              <w:t>veikia</w:t>
            </w:r>
            <w:proofErr w:type="spellEnd"/>
            <w:r w:rsidR="003B7163" w:rsidRPr="00912C3A">
              <w:rPr>
                <w:rFonts w:ascii="Times New Roman" w:hAnsi="Times New Roman"/>
              </w:rPr>
              <w:t xml:space="preserve"> </w:t>
            </w:r>
            <w:proofErr w:type="spellStart"/>
            <w:r w:rsidR="003B7163" w:rsidRPr="00912C3A">
              <w:rPr>
                <w:rFonts w:ascii="Times New Roman" w:hAnsi="Times New Roman"/>
              </w:rPr>
              <w:t>ir</w:t>
            </w:r>
            <w:proofErr w:type="spellEnd"/>
            <w:r w:rsidR="003B7163" w:rsidRPr="00912C3A">
              <w:rPr>
                <w:rFonts w:ascii="Times New Roman" w:hAnsi="Times New Roman"/>
              </w:rPr>
              <w:t xml:space="preserve"> </w:t>
            </w:r>
            <w:proofErr w:type="spellStart"/>
            <w:r w:rsidR="003B7163" w:rsidRPr="00912C3A">
              <w:rPr>
                <w:rFonts w:ascii="Times New Roman" w:hAnsi="Times New Roman"/>
              </w:rPr>
              <w:t>sveikąsias</w:t>
            </w:r>
            <w:proofErr w:type="spellEnd"/>
            <w:r w:rsidR="003B7163" w:rsidRPr="00912C3A">
              <w:rPr>
                <w:rFonts w:ascii="Times New Roman" w:hAnsi="Times New Roman"/>
              </w:rPr>
              <w:t xml:space="preserve"> </w:t>
            </w:r>
            <w:proofErr w:type="spellStart"/>
            <w:r w:rsidR="003B7163" w:rsidRPr="00912C3A">
              <w:rPr>
                <w:rFonts w:ascii="Times New Roman" w:hAnsi="Times New Roman"/>
              </w:rPr>
              <w:t>ląsteles</w:t>
            </w:r>
            <w:proofErr w:type="spellEnd"/>
            <w:r w:rsidR="003B7163" w:rsidRPr="00912C3A">
              <w:rPr>
                <w:rFonts w:ascii="Times New Roman" w:hAnsi="Times New Roman"/>
              </w:rPr>
              <w:t xml:space="preserve">. </w:t>
            </w:r>
            <w:proofErr w:type="spellStart"/>
            <w:r w:rsidRPr="00912C3A">
              <w:rPr>
                <w:rFonts w:ascii="Times New Roman" w:hAnsi="Times New Roman"/>
              </w:rPr>
              <w:t>Todėl</w:t>
            </w:r>
            <w:proofErr w:type="spellEnd"/>
            <w:r w:rsidRPr="00912C3A">
              <w:rPr>
                <w:rFonts w:ascii="Times New Roman" w:hAnsi="Times New Roman"/>
              </w:rPr>
              <w:t xml:space="preserve"> </w:t>
            </w:r>
            <w:proofErr w:type="spellStart"/>
            <w:r w:rsidRPr="00912C3A">
              <w:rPr>
                <w:rFonts w:ascii="Times New Roman" w:hAnsi="Times New Roman"/>
              </w:rPr>
              <w:t>jis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sukelti</w:t>
            </w:r>
            <w:proofErr w:type="spellEnd"/>
            <w:r w:rsidRPr="00912C3A">
              <w:rPr>
                <w:rFonts w:ascii="Times New Roman" w:hAnsi="Times New Roman"/>
              </w:rPr>
              <w:t xml:space="preserve"> </w:t>
            </w:r>
            <w:proofErr w:type="spellStart"/>
            <w:r w:rsidR="003B7163" w:rsidRPr="00912C3A">
              <w:rPr>
                <w:rFonts w:ascii="Times New Roman" w:hAnsi="Times New Roman"/>
              </w:rPr>
              <w:t>nepageidaujamą</w:t>
            </w:r>
            <w:proofErr w:type="spellEnd"/>
            <w:r w:rsidR="003B7163" w:rsidRPr="00912C3A">
              <w:rPr>
                <w:rFonts w:ascii="Times New Roman" w:hAnsi="Times New Roman"/>
              </w:rPr>
              <w:t xml:space="preserve"> </w:t>
            </w:r>
            <w:proofErr w:type="spellStart"/>
            <w:r w:rsidR="003B7163" w:rsidRPr="00912C3A">
              <w:rPr>
                <w:rFonts w:ascii="Times New Roman" w:hAnsi="Times New Roman"/>
              </w:rPr>
              <w:t>šalutinį</w:t>
            </w:r>
            <w:proofErr w:type="spellEnd"/>
            <w:r w:rsidR="003B7163" w:rsidRPr="00912C3A">
              <w:rPr>
                <w:rFonts w:ascii="Times New Roman" w:hAnsi="Times New Roman"/>
              </w:rPr>
              <w:t xml:space="preserve"> </w:t>
            </w:r>
            <w:proofErr w:type="spellStart"/>
            <w:r w:rsidR="003B7163" w:rsidRPr="00912C3A">
              <w:rPr>
                <w:rFonts w:ascii="Times New Roman" w:hAnsi="Times New Roman"/>
              </w:rPr>
              <w:t>poveikį</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gydytojas</w:t>
            </w:r>
            <w:proofErr w:type="spellEnd"/>
            <w:r w:rsidRPr="00912C3A">
              <w:rPr>
                <w:rFonts w:ascii="Times New Roman" w:hAnsi="Times New Roman"/>
              </w:rPr>
              <w:t xml:space="preserve"> </w:t>
            </w:r>
            <w:proofErr w:type="spellStart"/>
            <w:r w:rsidRPr="00912C3A">
              <w:rPr>
                <w:rFonts w:ascii="Times New Roman" w:hAnsi="Times New Roman"/>
              </w:rPr>
              <w:t>neskirs</w:t>
            </w:r>
            <w:proofErr w:type="spellEnd"/>
            <w:r w:rsidRPr="00912C3A">
              <w:rPr>
                <w:rFonts w:ascii="Times New Roman" w:hAnsi="Times New Roman"/>
              </w:rPr>
              <w:t xml:space="preserve"> Jums </w:t>
            </w: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neįsitikinęs</w:t>
            </w:r>
            <w:proofErr w:type="spellEnd"/>
            <w:r w:rsidRPr="00912C3A">
              <w:rPr>
                <w:rFonts w:ascii="Times New Roman" w:hAnsi="Times New Roman"/>
              </w:rPr>
              <w:t xml:space="preserve">, </w:t>
            </w:r>
            <w:proofErr w:type="spellStart"/>
            <w:r w:rsidRPr="00912C3A">
              <w:rPr>
                <w:rFonts w:ascii="Times New Roman" w:hAnsi="Times New Roman"/>
              </w:rPr>
              <w:t>kad</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onkologinė</w:t>
            </w:r>
            <w:proofErr w:type="spellEnd"/>
            <w:r w:rsidRPr="00912C3A">
              <w:rPr>
                <w:rFonts w:ascii="Times New Roman" w:hAnsi="Times New Roman"/>
              </w:rPr>
              <w:t xml:space="preserve"> </w:t>
            </w:r>
            <w:proofErr w:type="spellStart"/>
            <w:r w:rsidRPr="00912C3A">
              <w:rPr>
                <w:rFonts w:ascii="Times New Roman" w:hAnsi="Times New Roman"/>
              </w:rPr>
              <w:t>liga</w:t>
            </w:r>
            <w:proofErr w:type="spellEnd"/>
            <w:r w:rsidRPr="00912C3A">
              <w:rPr>
                <w:rFonts w:ascii="Times New Roman" w:hAnsi="Times New Roman"/>
              </w:rPr>
              <w:t xml:space="preserve"> </w:t>
            </w:r>
            <w:proofErr w:type="spellStart"/>
            <w:r w:rsidRPr="00912C3A">
              <w:rPr>
                <w:rFonts w:ascii="Times New Roman" w:hAnsi="Times New Roman"/>
              </w:rPr>
              <w:t>pavojingesnė</w:t>
            </w:r>
            <w:proofErr w:type="spellEnd"/>
            <w:r w:rsidRPr="00912C3A">
              <w:rPr>
                <w:rFonts w:ascii="Times New Roman" w:hAnsi="Times New Roman"/>
              </w:rPr>
              <w:t xml:space="preserve"> </w:t>
            </w:r>
            <w:proofErr w:type="spellStart"/>
            <w:r w:rsidRPr="00912C3A">
              <w:rPr>
                <w:rFonts w:ascii="Times New Roman" w:hAnsi="Times New Roman"/>
              </w:rPr>
              <w:t>negu</w:t>
            </w:r>
            <w:proofErr w:type="spellEnd"/>
            <w:r w:rsidRPr="00912C3A">
              <w:rPr>
                <w:rFonts w:ascii="Times New Roman" w:hAnsi="Times New Roman"/>
              </w:rPr>
              <w:t xml:space="preserve"> bet </w:t>
            </w:r>
            <w:proofErr w:type="spellStart"/>
            <w:r w:rsidRPr="00912C3A">
              <w:rPr>
                <w:rFonts w:ascii="Times New Roman" w:hAnsi="Times New Roman"/>
              </w:rPr>
              <w:t>kuris</w:t>
            </w:r>
            <w:proofErr w:type="spellEnd"/>
            <w:r w:rsidRPr="00912C3A">
              <w:rPr>
                <w:rFonts w:ascii="Times New Roman" w:hAnsi="Times New Roman"/>
              </w:rPr>
              <w:t xml:space="preserve"> </w:t>
            </w:r>
            <w:proofErr w:type="spellStart"/>
            <w:r w:rsidRPr="00912C3A">
              <w:rPr>
                <w:rFonts w:ascii="Times New Roman" w:hAnsi="Times New Roman"/>
              </w:rPr>
              <w:t>galimas</w:t>
            </w:r>
            <w:proofErr w:type="spellEnd"/>
            <w:r w:rsidRPr="00912C3A">
              <w:rPr>
                <w:rFonts w:ascii="Times New Roman" w:hAnsi="Times New Roman"/>
              </w:rPr>
              <w:t xml:space="preserve"> </w:t>
            </w:r>
            <w:proofErr w:type="spellStart"/>
            <w:r w:rsidR="003B7163" w:rsidRPr="00912C3A">
              <w:rPr>
                <w:rFonts w:ascii="Times New Roman" w:hAnsi="Times New Roman"/>
              </w:rPr>
              <w:t>nepageidaujamas</w:t>
            </w:r>
            <w:proofErr w:type="spellEnd"/>
            <w:r w:rsidR="003B7163" w:rsidRPr="00912C3A">
              <w:rPr>
                <w:rFonts w:ascii="Times New Roman" w:hAnsi="Times New Roman"/>
              </w:rPr>
              <w:t xml:space="preserve"> </w:t>
            </w:r>
            <w:proofErr w:type="spellStart"/>
            <w:r w:rsidRPr="00912C3A">
              <w:rPr>
                <w:rFonts w:ascii="Times New Roman" w:hAnsi="Times New Roman"/>
              </w:rPr>
              <w:t>šalutinis</w:t>
            </w:r>
            <w:proofErr w:type="spellEnd"/>
            <w:r w:rsidRPr="00912C3A">
              <w:rPr>
                <w:rFonts w:ascii="Times New Roman" w:hAnsi="Times New Roman"/>
              </w:rPr>
              <w:t xml:space="preserve"> </w:t>
            </w:r>
            <w:proofErr w:type="spellStart"/>
            <w:r w:rsidR="003B7163" w:rsidRPr="00912C3A">
              <w:rPr>
                <w:rFonts w:ascii="Times New Roman" w:hAnsi="Times New Roman"/>
              </w:rPr>
              <w:t>poveikis</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gydytojas</w:t>
            </w:r>
            <w:proofErr w:type="spellEnd"/>
            <w:r w:rsidRPr="00912C3A">
              <w:rPr>
                <w:rFonts w:ascii="Times New Roman" w:hAnsi="Times New Roman"/>
              </w:rPr>
              <w:t xml:space="preserve"> Jus </w:t>
            </w:r>
            <w:proofErr w:type="spellStart"/>
            <w:r w:rsidRPr="00912C3A">
              <w:rPr>
                <w:rFonts w:ascii="Times New Roman" w:hAnsi="Times New Roman"/>
              </w:rPr>
              <w:t>atidžiai</w:t>
            </w:r>
            <w:proofErr w:type="spellEnd"/>
            <w:r w:rsidRPr="00912C3A">
              <w:rPr>
                <w:rFonts w:ascii="Times New Roman" w:hAnsi="Times New Roman"/>
              </w:rPr>
              <w:t xml:space="preserve"> </w:t>
            </w:r>
            <w:proofErr w:type="spellStart"/>
            <w:r w:rsidRPr="00912C3A">
              <w:rPr>
                <w:rFonts w:ascii="Times New Roman" w:hAnsi="Times New Roman"/>
              </w:rPr>
              <w:t>stebės</w:t>
            </w:r>
            <w:proofErr w:type="spell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w:t>
            </w:r>
            <w:proofErr w:type="spellStart"/>
            <w:r w:rsidRPr="00912C3A">
              <w:rPr>
                <w:rFonts w:ascii="Times New Roman" w:hAnsi="Times New Roman"/>
              </w:rPr>
              <w:t>paga</w:t>
            </w:r>
            <w:r w:rsidR="003B7163" w:rsidRPr="00912C3A">
              <w:rPr>
                <w:rFonts w:ascii="Times New Roman" w:hAnsi="Times New Roman"/>
              </w:rPr>
              <w:t>l</w:t>
            </w:r>
            <w:proofErr w:type="spellEnd"/>
            <w:r w:rsidR="003B7163" w:rsidRPr="00912C3A">
              <w:rPr>
                <w:rFonts w:ascii="Times New Roman" w:hAnsi="Times New Roman"/>
              </w:rPr>
              <w:t xml:space="preserve"> </w:t>
            </w:r>
            <w:proofErr w:type="spellStart"/>
            <w:r w:rsidR="003B7163" w:rsidRPr="00912C3A">
              <w:rPr>
                <w:rFonts w:ascii="Times New Roman" w:hAnsi="Times New Roman"/>
              </w:rPr>
              <w:t>galimybes</w:t>
            </w:r>
            <w:proofErr w:type="spellEnd"/>
            <w:r w:rsidR="003B7163" w:rsidRPr="00912C3A">
              <w:rPr>
                <w:rFonts w:ascii="Times New Roman" w:hAnsi="Times New Roman"/>
              </w:rPr>
              <w:t xml:space="preserve"> </w:t>
            </w:r>
            <w:proofErr w:type="spellStart"/>
            <w:r w:rsidR="003B7163" w:rsidRPr="00912C3A">
              <w:rPr>
                <w:rFonts w:ascii="Times New Roman" w:hAnsi="Times New Roman"/>
              </w:rPr>
              <w:t>gydys</w:t>
            </w:r>
            <w:proofErr w:type="spellEnd"/>
            <w:r w:rsidR="003B7163" w:rsidRPr="00912C3A">
              <w:rPr>
                <w:rFonts w:ascii="Times New Roman" w:hAnsi="Times New Roman"/>
              </w:rPr>
              <w:t xml:space="preserve"> </w:t>
            </w:r>
            <w:proofErr w:type="spellStart"/>
            <w:r w:rsidR="003B7163" w:rsidRPr="00912C3A">
              <w:rPr>
                <w:rFonts w:ascii="Times New Roman" w:hAnsi="Times New Roman"/>
              </w:rPr>
              <w:t>pasireiškusį</w:t>
            </w:r>
            <w:proofErr w:type="spellEnd"/>
            <w:r w:rsidR="003B7163" w:rsidRPr="00912C3A">
              <w:rPr>
                <w:rFonts w:ascii="Times New Roman" w:hAnsi="Times New Roman"/>
              </w:rPr>
              <w:t xml:space="preserve"> </w:t>
            </w:r>
            <w:proofErr w:type="spellStart"/>
            <w:r w:rsidR="003B7163" w:rsidRPr="00912C3A">
              <w:rPr>
                <w:rFonts w:ascii="Times New Roman" w:hAnsi="Times New Roman"/>
              </w:rPr>
              <w:t>nepageidaujamą</w:t>
            </w:r>
            <w:proofErr w:type="spellEnd"/>
            <w:r w:rsidR="003B7163" w:rsidRPr="00912C3A">
              <w:rPr>
                <w:rFonts w:ascii="Times New Roman" w:hAnsi="Times New Roman"/>
              </w:rPr>
              <w:t xml:space="preserve"> </w:t>
            </w:r>
            <w:proofErr w:type="spellStart"/>
            <w:r w:rsidR="003B7163" w:rsidRPr="00912C3A">
              <w:rPr>
                <w:rFonts w:ascii="Times New Roman" w:hAnsi="Times New Roman"/>
              </w:rPr>
              <w:t>šalutinį</w:t>
            </w:r>
            <w:proofErr w:type="spellEnd"/>
            <w:r w:rsidR="003B7163" w:rsidRPr="00912C3A">
              <w:rPr>
                <w:rFonts w:ascii="Times New Roman" w:hAnsi="Times New Roman"/>
              </w:rPr>
              <w:t xml:space="preserve"> </w:t>
            </w:r>
            <w:proofErr w:type="spellStart"/>
            <w:r w:rsidR="003B7163" w:rsidRPr="00912C3A">
              <w:rPr>
                <w:rFonts w:ascii="Times New Roman" w:hAnsi="Times New Roman"/>
              </w:rPr>
              <w:t>poveikį</w:t>
            </w:r>
            <w:proofErr w:type="spellEnd"/>
            <w:r w:rsidR="003B7163" w:rsidRPr="00912C3A">
              <w:rPr>
                <w:rFonts w:ascii="Times New Roman" w:hAnsi="Times New Roman"/>
              </w:rPr>
              <w:t>.</w:t>
            </w:r>
          </w:p>
          <w:p w14:paraId="5566026C" w14:textId="77777777" w:rsidR="00AA0DDC" w:rsidRPr="00912C3A" w:rsidRDefault="00AA0DDC" w:rsidP="00AA0DDC">
            <w:pPr>
              <w:spacing w:before="120" w:line="240" w:lineRule="auto"/>
              <w:ind w:right="-2"/>
              <w:rPr>
                <w:rFonts w:ascii="Times New Roman" w:hAnsi="Times New Roman"/>
              </w:rPr>
            </w:pP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poveikis</w:t>
            </w:r>
            <w:proofErr w:type="spellEnd"/>
            <w:r w:rsidRPr="00912C3A">
              <w:rPr>
                <w:rFonts w:ascii="Times New Roman" w:hAnsi="Times New Roman"/>
              </w:rPr>
              <w:t xml:space="preserve">: </w:t>
            </w:r>
          </w:p>
          <w:p w14:paraId="4577DB0D" w14:textId="77777777" w:rsidR="00AA0DDC" w:rsidRPr="00912C3A" w:rsidRDefault="00AA0DDC" w:rsidP="00912C3A">
            <w:pPr>
              <w:pStyle w:val="Sraopastraipa"/>
              <w:numPr>
                <w:ilvl w:val="0"/>
                <w:numId w:val="14"/>
              </w:numPr>
              <w:spacing w:before="120" w:line="240" w:lineRule="auto"/>
              <w:ind w:right="-2"/>
              <w:rPr>
                <w:rFonts w:ascii="Times New Roman" w:hAnsi="Times New Roman"/>
              </w:rPr>
            </w:pPr>
            <w:proofErr w:type="spellStart"/>
            <w:r w:rsidRPr="00912C3A">
              <w:rPr>
                <w:rFonts w:ascii="Times New Roman" w:hAnsi="Times New Roman"/>
              </w:rPr>
              <w:t>sumažina</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kraujo</w:t>
            </w:r>
            <w:proofErr w:type="spellEnd"/>
            <w:r w:rsidRPr="00912C3A">
              <w:rPr>
                <w:rFonts w:ascii="Times New Roman" w:hAnsi="Times New Roman"/>
              </w:rPr>
              <w:t xml:space="preserve"> </w:t>
            </w:r>
            <w:proofErr w:type="spellStart"/>
            <w:r w:rsidRPr="00912C3A">
              <w:rPr>
                <w:rFonts w:ascii="Times New Roman" w:hAnsi="Times New Roman"/>
              </w:rPr>
              <w:t>ląstelių</w:t>
            </w:r>
            <w:proofErr w:type="spellEnd"/>
            <w:r w:rsidRPr="00912C3A">
              <w:rPr>
                <w:rFonts w:ascii="Times New Roman" w:hAnsi="Times New Roman"/>
              </w:rPr>
              <w:t xml:space="preserve"> </w:t>
            </w:r>
            <w:proofErr w:type="spellStart"/>
            <w:r w:rsidRPr="00912C3A">
              <w:rPr>
                <w:rFonts w:ascii="Times New Roman" w:hAnsi="Times New Roman"/>
              </w:rPr>
              <w:t>skaičių</w:t>
            </w:r>
            <w:proofErr w:type="spellEnd"/>
            <w:r w:rsidRPr="00912C3A">
              <w:rPr>
                <w:rFonts w:ascii="Times New Roman" w:hAnsi="Times New Roman"/>
              </w:rPr>
              <w:t xml:space="preserve">, </w:t>
            </w:r>
            <w:proofErr w:type="spellStart"/>
            <w:r w:rsidRPr="00912C3A">
              <w:rPr>
                <w:rFonts w:ascii="Times New Roman" w:hAnsi="Times New Roman"/>
              </w:rPr>
              <w:t>todėl</w:t>
            </w:r>
            <w:proofErr w:type="spellEnd"/>
            <w:r w:rsidRPr="00912C3A">
              <w:rPr>
                <w:rFonts w:ascii="Times New Roman" w:hAnsi="Times New Roman"/>
              </w:rPr>
              <w:t xml:space="preserve"> </w:t>
            </w:r>
            <w:proofErr w:type="spellStart"/>
            <w:r w:rsidRPr="00912C3A">
              <w:rPr>
                <w:rFonts w:ascii="Times New Roman" w:hAnsi="Times New Roman"/>
              </w:rPr>
              <w:t>galite</w:t>
            </w:r>
            <w:proofErr w:type="spellEnd"/>
            <w:r w:rsidRPr="00912C3A">
              <w:rPr>
                <w:rFonts w:ascii="Times New Roman" w:hAnsi="Times New Roman"/>
              </w:rPr>
              <w:t xml:space="preserve"> </w:t>
            </w:r>
            <w:proofErr w:type="spellStart"/>
            <w:r w:rsidRPr="00912C3A">
              <w:rPr>
                <w:rFonts w:ascii="Times New Roman" w:hAnsi="Times New Roman"/>
              </w:rPr>
              <w:t>jaustis</w:t>
            </w:r>
            <w:proofErr w:type="spellEnd"/>
            <w:r w:rsidRPr="00912C3A">
              <w:rPr>
                <w:rFonts w:ascii="Times New Roman" w:hAnsi="Times New Roman"/>
              </w:rPr>
              <w:t xml:space="preserve"> </w:t>
            </w:r>
            <w:proofErr w:type="spellStart"/>
            <w:r w:rsidRPr="00912C3A">
              <w:rPr>
                <w:rFonts w:ascii="Times New Roman" w:hAnsi="Times New Roman"/>
              </w:rPr>
              <w:t>pavargęs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padidėti</w:t>
            </w:r>
            <w:proofErr w:type="spellEnd"/>
            <w:r w:rsidRPr="00912C3A">
              <w:rPr>
                <w:rFonts w:ascii="Times New Roman" w:hAnsi="Times New Roman"/>
              </w:rPr>
              <w:t xml:space="preserve"> </w:t>
            </w:r>
            <w:proofErr w:type="spellStart"/>
            <w:r w:rsidRPr="00912C3A">
              <w:rPr>
                <w:rFonts w:ascii="Times New Roman" w:hAnsi="Times New Roman"/>
              </w:rPr>
              <w:t>imlumas</w:t>
            </w:r>
            <w:proofErr w:type="spellEnd"/>
            <w:r w:rsidRPr="00912C3A">
              <w:rPr>
                <w:rFonts w:ascii="Times New Roman" w:hAnsi="Times New Roman"/>
              </w:rPr>
              <w:t xml:space="preserve"> </w:t>
            </w:r>
            <w:proofErr w:type="spellStart"/>
            <w:r w:rsidRPr="00912C3A">
              <w:rPr>
                <w:rFonts w:ascii="Times New Roman" w:hAnsi="Times New Roman"/>
              </w:rPr>
              <w:t>infekcijoms</w:t>
            </w:r>
            <w:proofErr w:type="spellEnd"/>
            <w:r w:rsidRPr="00912C3A">
              <w:rPr>
                <w:rFonts w:ascii="Times New Roman" w:hAnsi="Times New Roman"/>
              </w:rPr>
              <w:t>.</w:t>
            </w:r>
          </w:p>
          <w:p w14:paraId="221B5831" w14:textId="77777777" w:rsidR="00AA0DDC" w:rsidRPr="00912C3A" w:rsidRDefault="00AA0DDC" w:rsidP="00912C3A">
            <w:pPr>
              <w:pStyle w:val="Sraopastraipa"/>
              <w:numPr>
                <w:ilvl w:val="0"/>
                <w:numId w:val="14"/>
              </w:numPr>
              <w:spacing w:before="120" w:line="240" w:lineRule="auto"/>
              <w:ind w:right="-2"/>
              <w:rPr>
                <w:rFonts w:ascii="Times New Roman" w:hAnsi="Times New Roman"/>
              </w:rPr>
            </w:pP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neigiamai</w:t>
            </w:r>
            <w:proofErr w:type="spellEnd"/>
            <w:r w:rsidRPr="00912C3A">
              <w:rPr>
                <w:rFonts w:ascii="Times New Roman" w:hAnsi="Times New Roman"/>
              </w:rPr>
              <w:t xml:space="preserve"> </w:t>
            </w:r>
            <w:proofErr w:type="spellStart"/>
            <w:r w:rsidRPr="00912C3A">
              <w:rPr>
                <w:rFonts w:ascii="Times New Roman" w:hAnsi="Times New Roman"/>
              </w:rPr>
              <w:t>paveikti</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inkstus</w:t>
            </w:r>
            <w:proofErr w:type="spell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w:t>
            </w:r>
            <w:proofErr w:type="spellStart"/>
            <w:r w:rsidRPr="00912C3A">
              <w:rPr>
                <w:rFonts w:ascii="Times New Roman" w:hAnsi="Times New Roman"/>
              </w:rPr>
              <w:t>šlapimo</w:t>
            </w:r>
            <w:proofErr w:type="spellEnd"/>
            <w:r w:rsidRPr="00912C3A">
              <w:rPr>
                <w:rFonts w:ascii="Times New Roman" w:hAnsi="Times New Roman"/>
              </w:rPr>
              <w:t xml:space="preserve"> </w:t>
            </w:r>
            <w:proofErr w:type="spellStart"/>
            <w:r w:rsidRPr="00912C3A">
              <w:rPr>
                <w:rFonts w:ascii="Times New Roman" w:hAnsi="Times New Roman"/>
              </w:rPr>
              <w:t>pūslę</w:t>
            </w:r>
            <w:proofErr w:type="spellEnd"/>
            <w:r w:rsidRPr="00912C3A">
              <w:rPr>
                <w:rFonts w:ascii="Times New Roman" w:hAnsi="Times New Roman"/>
              </w:rPr>
              <w:t xml:space="preserve">. Jums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būti</w:t>
            </w:r>
            <w:proofErr w:type="spellEnd"/>
            <w:r w:rsidRPr="00912C3A">
              <w:rPr>
                <w:rFonts w:ascii="Times New Roman" w:hAnsi="Times New Roman"/>
              </w:rPr>
              <w:t xml:space="preserve"> </w:t>
            </w:r>
            <w:proofErr w:type="spellStart"/>
            <w:r w:rsidRPr="00912C3A">
              <w:rPr>
                <w:rFonts w:ascii="Times New Roman" w:hAnsi="Times New Roman"/>
              </w:rPr>
              <w:t>paskirtas</w:t>
            </w:r>
            <w:proofErr w:type="spellEnd"/>
            <w:r w:rsidRPr="00912C3A">
              <w:rPr>
                <w:rFonts w:ascii="Times New Roman" w:hAnsi="Times New Roman"/>
              </w:rPr>
              <w:t xml:space="preserve"> </w:t>
            </w:r>
            <w:proofErr w:type="spellStart"/>
            <w:r w:rsidRPr="00912C3A">
              <w:rPr>
                <w:rFonts w:ascii="Times New Roman" w:hAnsi="Times New Roman"/>
              </w:rPr>
              <w:t>kitas</w:t>
            </w:r>
            <w:proofErr w:type="spellEnd"/>
            <w:r w:rsidRPr="00912C3A">
              <w:rPr>
                <w:rFonts w:ascii="Times New Roman" w:hAnsi="Times New Roman"/>
              </w:rPr>
              <w:t xml:space="preserve"> </w:t>
            </w:r>
            <w:proofErr w:type="spellStart"/>
            <w:r w:rsidRPr="00912C3A">
              <w:rPr>
                <w:rFonts w:ascii="Times New Roman" w:hAnsi="Times New Roman"/>
              </w:rPr>
              <w:t>vaistas</w:t>
            </w:r>
            <w:proofErr w:type="spellEnd"/>
            <w:r w:rsidRPr="00912C3A">
              <w:rPr>
                <w:rFonts w:ascii="Times New Roman" w:hAnsi="Times New Roman"/>
              </w:rPr>
              <w:t xml:space="preserve"> </w:t>
            </w:r>
            <w:proofErr w:type="spellStart"/>
            <w:r w:rsidRPr="00912C3A">
              <w:rPr>
                <w:rFonts w:ascii="Times New Roman" w:hAnsi="Times New Roman"/>
              </w:rPr>
              <w:t>Uromitexan</w:t>
            </w:r>
            <w:proofErr w:type="spellEnd"/>
            <w:r w:rsidRPr="00912C3A">
              <w:rPr>
                <w:rFonts w:ascii="Times New Roman" w:hAnsi="Times New Roman"/>
              </w:rPr>
              <w:t xml:space="preserve">, </w:t>
            </w:r>
            <w:proofErr w:type="spellStart"/>
            <w:r w:rsidRPr="00912C3A">
              <w:rPr>
                <w:rFonts w:ascii="Times New Roman" w:hAnsi="Times New Roman"/>
              </w:rPr>
              <w:t>kuris</w:t>
            </w:r>
            <w:proofErr w:type="spellEnd"/>
            <w:r w:rsidRPr="00912C3A">
              <w:rPr>
                <w:rFonts w:ascii="Times New Roman" w:hAnsi="Times New Roman"/>
              </w:rPr>
              <w:t xml:space="preserve"> </w:t>
            </w:r>
            <w:proofErr w:type="spellStart"/>
            <w:r w:rsidRPr="00912C3A">
              <w:rPr>
                <w:rFonts w:ascii="Times New Roman" w:hAnsi="Times New Roman"/>
              </w:rPr>
              <w:t>padeda</w:t>
            </w:r>
            <w:proofErr w:type="spellEnd"/>
            <w:r w:rsidRPr="00912C3A">
              <w:rPr>
                <w:rFonts w:ascii="Times New Roman" w:hAnsi="Times New Roman"/>
              </w:rPr>
              <w:t xml:space="preserve"> </w:t>
            </w:r>
            <w:proofErr w:type="spellStart"/>
            <w:r w:rsidRPr="00912C3A">
              <w:rPr>
                <w:rFonts w:ascii="Times New Roman" w:hAnsi="Times New Roman"/>
              </w:rPr>
              <w:t>apsaugoti</w:t>
            </w:r>
            <w:proofErr w:type="spellEnd"/>
            <w:r w:rsidRPr="00912C3A">
              <w:rPr>
                <w:rFonts w:ascii="Times New Roman" w:hAnsi="Times New Roman"/>
              </w:rPr>
              <w:t xml:space="preserve"> </w:t>
            </w:r>
            <w:proofErr w:type="spellStart"/>
            <w:r w:rsidRPr="00912C3A">
              <w:rPr>
                <w:rFonts w:ascii="Times New Roman" w:hAnsi="Times New Roman"/>
              </w:rPr>
              <w:t>nuo</w:t>
            </w:r>
            <w:proofErr w:type="spellEnd"/>
            <w:r w:rsidRPr="00912C3A">
              <w:rPr>
                <w:rFonts w:ascii="Times New Roman" w:hAnsi="Times New Roman"/>
              </w:rPr>
              <w:t xml:space="preserve"> </w:t>
            </w:r>
            <w:proofErr w:type="spellStart"/>
            <w:r w:rsidRPr="00912C3A">
              <w:rPr>
                <w:rFonts w:ascii="Times New Roman" w:hAnsi="Times New Roman"/>
              </w:rPr>
              <w:t>pakenkimo</w:t>
            </w:r>
            <w:proofErr w:type="spellEnd"/>
            <w:r w:rsidRPr="00912C3A">
              <w:rPr>
                <w:rFonts w:ascii="Times New Roman" w:hAnsi="Times New Roman"/>
              </w:rPr>
              <w:t xml:space="preserve">. Jei </w:t>
            </w:r>
            <w:proofErr w:type="spellStart"/>
            <w:r w:rsidRPr="00912C3A">
              <w:rPr>
                <w:rFonts w:ascii="Times New Roman" w:hAnsi="Times New Roman"/>
              </w:rPr>
              <w:t>pastebėjote</w:t>
            </w:r>
            <w:proofErr w:type="spellEnd"/>
            <w:r w:rsidRPr="00912C3A">
              <w:rPr>
                <w:rFonts w:ascii="Times New Roman" w:hAnsi="Times New Roman"/>
              </w:rPr>
              <w:t xml:space="preserve"> </w:t>
            </w:r>
            <w:proofErr w:type="spellStart"/>
            <w:r w:rsidRPr="00912C3A">
              <w:rPr>
                <w:rFonts w:ascii="Times New Roman" w:hAnsi="Times New Roman"/>
              </w:rPr>
              <w:t>kraujo</w:t>
            </w:r>
            <w:proofErr w:type="spellEnd"/>
            <w:r w:rsidRPr="00912C3A">
              <w:rPr>
                <w:rFonts w:ascii="Times New Roman" w:hAnsi="Times New Roman"/>
              </w:rPr>
              <w:t xml:space="preserve"> </w:t>
            </w:r>
            <w:proofErr w:type="spellStart"/>
            <w:r w:rsidRPr="00912C3A">
              <w:rPr>
                <w:rFonts w:ascii="Times New Roman" w:hAnsi="Times New Roman"/>
              </w:rPr>
              <w:t>šlapime</w:t>
            </w:r>
            <w:proofErr w:type="spellEnd"/>
            <w:r w:rsidRPr="00912C3A">
              <w:rPr>
                <w:rFonts w:ascii="Times New Roman" w:hAnsi="Times New Roman"/>
              </w:rPr>
              <w:t xml:space="preserve">, </w:t>
            </w:r>
            <w:proofErr w:type="spellStart"/>
            <w:r w:rsidRPr="00912C3A">
              <w:rPr>
                <w:rFonts w:ascii="Times New Roman" w:hAnsi="Times New Roman"/>
              </w:rPr>
              <w:t>nedelsiant</w:t>
            </w:r>
            <w:proofErr w:type="spellEnd"/>
            <w:r w:rsidRPr="00912C3A">
              <w:rPr>
                <w:rFonts w:ascii="Times New Roman" w:hAnsi="Times New Roman"/>
              </w:rPr>
              <w:t xml:space="preserve"> </w:t>
            </w:r>
            <w:proofErr w:type="spellStart"/>
            <w:r w:rsidRPr="00912C3A">
              <w:rPr>
                <w:rFonts w:ascii="Times New Roman" w:hAnsi="Times New Roman"/>
              </w:rPr>
              <w:t>praneškite</w:t>
            </w:r>
            <w:proofErr w:type="spellEnd"/>
            <w:r w:rsidRPr="00912C3A">
              <w:rPr>
                <w:rFonts w:ascii="Times New Roman" w:hAnsi="Times New Roman"/>
              </w:rPr>
              <w:t xml:space="preserve"> </w:t>
            </w:r>
            <w:proofErr w:type="spellStart"/>
            <w:r w:rsidRPr="00912C3A">
              <w:rPr>
                <w:rFonts w:ascii="Times New Roman" w:hAnsi="Times New Roman"/>
              </w:rPr>
              <w:t>gydytojui</w:t>
            </w:r>
            <w:proofErr w:type="spellEnd"/>
            <w:r w:rsidRPr="00912C3A">
              <w:rPr>
                <w:rFonts w:ascii="Times New Roman" w:hAnsi="Times New Roman"/>
              </w:rPr>
              <w:t>.</w:t>
            </w:r>
          </w:p>
          <w:p w14:paraId="0E131ACF" w14:textId="48BAC333" w:rsidR="00AA0DDC" w:rsidRPr="00912C3A" w:rsidRDefault="00AA0DDC" w:rsidP="00912C3A">
            <w:pPr>
              <w:pStyle w:val="Sraopastraipa"/>
              <w:numPr>
                <w:ilvl w:val="0"/>
                <w:numId w:val="14"/>
              </w:numPr>
              <w:spacing w:before="120" w:line="240" w:lineRule="auto"/>
              <w:ind w:right="-2"/>
              <w:rPr>
                <w:rFonts w:ascii="Times New Roman" w:hAnsi="Times New Roman"/>
              </w:rPr>
            </w:pP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atsirasti</w:t>
            </w:r>
            <w:proofErr w:type="spellEnd"/>
            <w:r w:rsidRPr="00912C3A">
              <w:rPr>
                <w:rFonts w:ascii="Times New Roman" w:hAnsi="Times New Roman"/>
              </w:rPr>
              <w:t xml:space="preserve"> </w:t>
            </w:r>
            <w:proofErr w:type="spellStart"/>
            <w:r w:rsidRPr="00912C3A">
              <w:rPr>
                <w:rFonts w:ascii="Times New Roman" w:hAnsi="Times New Roman"/>
              </w:rPr>
              <w:t>psichikos</w:t>
            </w:r>
            <w:proofErr w:type="spellEnd"/>
            <w:r w:rsidRPr="00912C3A">
              <w:rPr>
                <w:rFonts w:ascii="Times New Roman" w:hAnsi="Times New Roman"/>
              </w:rPr>
              <w:t xml:space="preserve"> </w:t>
            </w:r>
            <w:proofErr w:type="spellStart"/>
            <w:r w:rsidRPr="00912C3A">
              <w:rPr>
                <w:rFonts w:ascii="Times New Roman" w:hAnsi="Times New Roman"/>
              </w:rPr>
              <w:t>problemų</w:t>
            </w:r>
            <w:proofErr w:type="spellEnd"/>
            <w:r w:rsidRPr="00912C3A">
              <w:rPr>
                <w:rFonts w:ascii="Times New Roman" w:hAnsi="Times New Roman"/>
              </w:rPr>
              <w:t xml:space="preserve">, </w:t>
            </w:r>
            <w:proofErr w:type="spellStart"/>
            <w:r w:rsidRPr="00912C3A">
              <w:rPr>
                <w:rFonts w:ascii="Times New Roman" w:hAnsi="Times New Roman"/>
              </w:rPr>
              <w:t>tokių</w:t>
            </w:r>
            <w:proofErr w:type="spellEnd"/>
            <w:r w:rsidRPr="00912C3A">
              <w:rPr>
                <w:rFonts w:ascii="Times New Roman" w:hAnsi="Times New Roman"/>
              </w:rPr>
              <w:t xml:space="preserve"> </w:t>
            </w:r>
            <w:proofErr w:type="spellStart"/>
            <w:r w:rsidRPr="00912C3A">
              <w:rPr>
                <w:rFonts w:ascii="Times New Roman" w:hAnsi="Times New Roman"/>
              </w:rPr>
              <w:t>kaip</w:t>
            </w:r>
            <w:proofErr w:type="spellEnd"/>
            <w:r w:rsidRPr="00912C3A">
              <w:rPr>
                <w:rFonts w:ascii="Times New Roman" w:hAnsi="Times New Roman"/>
              </w:rPr>
              <w:t xml:space="preserve"> </w:t>
            </w:r>
            <w:proofErr w:type="spellStart"/>
            <w:r w:rsidRPr="00912C3A">
              <w:rPr>
                <w:rFonts w:ascii="Times New Roman" w:hAnsi="Times New Roman"/>
              </w:rPr>
              <w:t>sumišimas</w:t>
            </w:r>
            <w:proofErr w:type="spellEnd"/>
            <w:r w:rsidRPr="00912C3A">
              <w:rPr>
                <w:rFonts w:ascii="Times New Roman" w:hAnsi="Times New Roman"/>
              </w:rPr>
              <w:t xml:space="preserve">, </w:t>
            </w:r>
            <w:proofErr w:type="spellStart"/>
            <w:r w:rsidRPr="00912C3A">
              <w:rPr>
                <w:rFonts w:ascii="Times New Roman" w:hAnsi="Times New Roman"/>
              </w:rPr>
              <w:t>neįprastas</w:t>
            </w:r>
            <w:proofErr w:type="spellEnd"/>
            <w:r w:rsidRPr="00912C3A">
              <w:rPr>
                <w:rFonts w:ascii="Times New Roman" w:hAnsi="Times New Roman"/>
              </w:rPr>
              <w:t xml:space="preserve"> </w:t>
            </w:r>
            <w:proofErr w:type="spellStart"/>
            <w:r w:rsidRPr="00912C3A">
              <w:rPr>
                <w:rFonts w:ascii="Times New Roman" w:hAnsi="Times New Roman"/>
              </w:rPr>
              <w:t>mieguistumas</w:t>
            </w:r>
            <w:proofErr w:type="spellEnd"/>
            <w:r w:rsidRPr="00912C3A">
              <w:rPr>
                <w:rFonts w:ascii="Times New Roman" w:hAnsi="Times New Roman"/>
              </w:rPr>
              <w:t xml:space="preserve"> o </w:t>
            </w:r>
            <w:proofErr w:type="spellStart"/>
            <w:r w:rsidRPr="00912C3A">
              <w:rPr>
                <w:rFonts w:ascii="Times New Roman" w:hAnsi="Times New Roman"/>
              </w:rPr>
              <w:t>sukesniais</w:t>
            </w:r>
            <w:proofErr w:type="spellEnd"/>
            <w:r w:rsidRPr="00912C3A">
              <w:rPr>
                <w:rFonts w:ascii="Times New Roman" w:hAnsi="Times New Roman"/>
              </w:rPr>
              <w:t xml:space="preserve"> </w:t>
            </w:r>
            <w:proofErr w:type="spellStart"/>
            <w:r w:rsidRPr="00912C3A">
              <w:rPr>
                <w:rFonts w:ascii="Times New Roman" w:hAnsi="Times New Roman"/>
              </w:rPr>
              <w:t>atvejais</w:t>
            </w:r>
            <w:proofErr w:type="spellEnd"/>
            <w:r w:rsidRPr="00912C3A">
              <w:rPr>
                <w:rFonts w:ascii="Times New Roman" w:hAnsi="Times New Roman"/>
              </w:rPr>
              <w:t xml:space="preserve"> </w:t>
            </w:r>
            <w:proofErr w:type="spellStart"/>
            <w:r w:rsidRPr="00912C3A">
              <w:rPr>
                <w:rFonts w:ascii="Times New Roman" w:hAnsi="Times New Roman"/>
              </w:rPr>
              <w:t>pacientas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apalpti</w:t>
            </w:r>
            <w:proofErr w:type="spellEnd"/>
            <w:r w:rsidRPr="00912C3A">
              <w:rPr>
                <w:rFonts w:ascii="Times New Roman" w:hAnsi="Times New Roman"/>
              </w:rPr>
              <w:t xml:space="preserve"> </w:t>
            </w:r>
            <w:proofErr w:type="spellStart"/>
            <w:r w:rsidRPr="00912C3A">
              <w:rPr>
                <w:rFonts w:ascii="Times New Roman" w:hAnsi="Times New Roman"/>
              </w:rPr>
              <w:t>arba</w:t>
            </w:r>
            <w:proofErr w:type="spellEnd"/>
            <w:r w:rsidRPr="00912C3A">
              <w:rPr>
                <w:rFonts w:ascii="Times New Roman" w:hAnsi="Times New Roman"/>
              </w:rPr>
              <w:t xml:space="preserve"> </w:t>
            </w:r>
            <w:proofErr w:type="spellStart"/>
            <w:r w:rsidRPr="00912C3A">
              <w:rPr>
                <w:rFonts w:ascii="Times New Roman" w:hAnsi="Times New Roman"/>
              </w:rPr>
              <w:t>prarasti</w:t>
            </w:r>
            <w:proofErr w:type="spellEnd"/>
            <w:r w:rsidRPr="00912C3A">
              <w:rPr>
                <w:rFonts w:ascii="Times New Roman" w:hAnsi="Times New Roman"/>
              </w:rPr>
              <w:t xml:space="preserve"> </w:t>
            </w:r>
            <w:proofErr w:type="spellStart"/>
            <w:r w:rsidRPr="00912C3A">
              <w:rPr>
                <w:rFonts w:ascii="Times New Roman" w:hAnsi="Times New Roman"/>
              </w:rPr>
              <w:t>sąmonę</w:t>
            </w:r>
            <w:proofErr w:type="spellEnd"/>
            <w:r w:rsidRPr="00912C3A">
              <w:rPr>
                <w:rFonts w:ascii="Times New Roman" w:hAnsi="Times New Roman"/>
              </w:rPr>
              <w:t>.</w:t>
            </w:r>
            <w:r w:rsidR="003B7163">
              <w:rPr>
                <w:rFonts w:ascii="Times New Roman" w:hAnsi="Times New Roman"/>
              </w:rPr>
              <w:t xml:space="preserve"> </w:t>
            </w:r>
            <w:proofErr w:type="spellStart"/>
            <w:r w:rsidR="003B7163">
              <w:rPr>
                <w:rFonts w:ascii="Times New Roman" w:hAnsi="Times New Roman"/>
              </w:rPr>
              <w:t>Jeigu</w:t>
            </w:r>
            <w:proofErr w:type="spellEnd"/>
            <w:r w:rsidR="003B7163">
              <w:rPr>
                <w:rFonts w:ascii="Times New Roman" w:hAnsi="Times New Roman"/>
              </w:rPr>
              <w:t xml:space="preserve"> </w:t>
            </w:r>
            <w:proofErr w:type="spellStart"/>
            <w:r w:rsidR="003B7163">
              <w:rPr>
                <w:rFonts w:ascii="Times New Roman" w:hAnsi="Times New Roman"/>
              </w:rPr>
              <w:t>pasireiškia</w:t>
            </w:r>
            <w:proofErr w:type="spellEnd"/>
            <w:r w:rsidR="003B7163">
              <w:rPr>
                <w:rFonts w:ascii="Times New Roman" w:hAnsi="Times New Roman"/>
              </w:rPr>
              <w:t xml:space="preserve"> </w:t>
            </w:r>
            <w:proofErr w:type="spellStart"/>
            <w:r w:rsidR="003B7163">
              <w:rPr>
                <w:rFonts w:ascii="Times New Roman" w:hAnsi="Times New Roman"/>
              </w:rPr>
              <w:t>šie</w:t>
            </w:r>
            <w:proofErr w:type="spellEnd"/>
            <w:r w:rsidR="003B7163">
              <w:rPr>
                <w:rFonts w:ascii="Times New Roman" w:hAnsi="Times New Roman"/>
              </w:rPr>
              <w:t xml:space="preserve"> </w:t>
            </w:r>
            <w:proofErr w:type="spellStart"/>
            <w:r w:rsidR="003B7163">
              <w:rPr>
                <w:rFonts w:ascii="Times New Roman" w:hAnsi="Times New Roman"/>
              </w:rPr>
              <w:t>simptomai</w:t>
            </w:r>
            <w:proofErr w:type="spellEnd"/>
            <w:r w:rsidR="003B7163">
              <w:rPr>
                <w:rFonts w:ascii="Times New Roman" w:hAnsi="Times New Roman"/>
              </w:rPr>
              <w:t xml:space="preserve">, </w:t>
            </w:r>
            <w:proofErr w:type="spellStart"/>
            <w:r w:rsidR="003B7163">
              <w:rPr>
                <w:rFonts w:ascii="Times New Roman" w:hAnsi="Times New Roman"/>
              </w:rPr>
              <w:t>nedelsiant</w:t>
            </w:r>
            <w:proofErr w:type="spellEnd"/>
            <w:r w:rsidR="003B7163">
              <w:rPr>
                <w:rFonts w:ascii="Times New Roman" w:hAnsi="Times New Roman"/>
              </w:rPr>
              <w:t xml:space="preserve"> </w:t>
            </w:r>
            <w:proofErr w:type="spellStart"/>
            <w:r w:rsidR="003B7163">
              <w:rPr>
                <w:rFonts w:ascii="Times New Roman" w:hAnsi="Times New Roman"/>
              </w:rPr>
              <w:t>praneškite</w:t>
            </w:r>
            <w:proofErr w:type="spellEnd"/>
            <w:r w:rsidR="003B7163">
              <w:rPr>
                <w:rFonts w:ascii="Times New Roman" w:hAnsi="Times New Roman"/>
              </w:rPr>
              <w:t xml:space="preserve"> </w:t>
            </w:r>
            <w:proofErr w:type="spellStart"/>
            <w:r w:rsidR="003B7163">
              <w:rPr>
                <w:rFonts w:ascii="Times New Roman" w:hAnsi="Times New Roman"/>
              </w:rPr>
              <w:t>gydytojui</w:t>
            </w:r>
            <w:proofErr w:type="spellEnd"/>
            <w:r w:rsidR="003B7163">
              <w:rPr>
                <w:rFonts w:ascii="Times New Roman" w:hAnsi="Times New Roman"/>
              </w:rPr>
              <w:t xml:space="preserve">. </w:t>
            </w:r>
          </w:p>
          <w:p w14:paraId="03846C4B" w14:textId="5F38D8A7" w:rsidR="00AA0DDC" w:rsidRPr="00912C3A" w:rsidRDefault="00AA0DDC" w:rsidP="00912C3A">
            <w:pPr>
              <w:pStyle w:val="Sraopastraipa"/>
              <w:numPr>
                <w:ilvl w:val="0"/>
                <w:numId w:val="14"/>
              </w:numPr>
              <w:spacing w:before="120" w:line="240" w:lineRule="auto"/>
              <w:ind w:right="-2"/>
              <w:rPr>
                <w:rFonts w:ascii="Times New Roman" w:hAnsi="Times New Roman"/>
              </w:rPr>
            </w:pPr>
            <w:proofErr w:type="spellStart"/>
            <w:r w:rsidRPr="00912C3A">
              <w:rPr>
                <w:rFonts w:ascii="Times New Roman" w:hAnsi="Times New Roman"/>
              </w:rPr>
              <w:t>kaip</w:t>
            </w:r>
            <w:proofErr w:type="spellEnd"/>
            <w:r w:rsidRPr="00912C3A">
              <w:rPr>
                <w:rFonts w:ascii="Times New Roman" w:hAnsi="Times New Roman"/>
              </w:rPr>
              <w:t xml:space="preserve"> </w:t>
            </w:r>
            <w:proofErr w:type="spellStart"/>
            <w:r w:rsidRPr="00912C3A">
              <w:rPr>
                <w:rFonts w:ascii="Times New Roman" w:hAnsi="Times New Roman"/>
              </w:rPr>
              <w:t>ir</w:t>
            </w:r>
            <w:proofErr w:type="spellEnd"/>
            <w:r w:rsidRPr="00912C3A">
              <w:rPr>
                <w:rFonts w:ascii="Times New Roman" w:hAnsi="Times New Roman"/>
              </w:rPr>
              <w:t xml:space="preserve"> </w:t>
            </w:r>
            <w:proofErr w:type="spellStart"/>
            <w:r w:rsidRPr="00912C3A">
              <w:rPr>
                <w:rFonts w:ascii="Times New Roman" w:hAnsi="Times New Roman"/>
              </w:rPr>
              <w:t>gydant</w:t>
            </w:r>
            <w:proofErr w:type="spellEnd"/>
            <w:r w:rsidRPr="00912C3A">
              <w:rPr>
                <w:rFonts w:ascii="Times New Roman" w:hAnsi="Times New Roman"/>
              </w:rPr>
              <w:t xml:space="preserve"> </w:t>
            </w:r>
            <w:proofErr w:type="spellStart"/>
            <w:r w:rsidRPr="00912C3A">
              <w:rPr>
                <w:rFonts w:ascii="Times New Roman" w:hAnsi="Times New Roman"/>
              </w:rPr>
              <w:t>daugeliu</w:t>
            </w:r>
            <w:proofErr w:type="spellEnd"/>
            <w:r w:rsidRPr="00912C3A">
              <w:rPr>
                <w:rFonts w:ascii="Times New Roman" w:hAnsi="Times New Roman"/>
              </w:rPr>
              <w:t xml:space="preserve"> </w:t>
            </w:r>
            <w:proofErr w:type="spellStart"/>
            <w:r w:rsidRPr="00912C3A">
              <w:rPr>
                <w:rFonts w:ascii="Times New Roman" w:hAnsi="Times New Roman"/>
              </w:rPr>
              <w:t>chemoterapinių</w:t>
            </w:r>
            <w:proofErr w:type="spellEnd"/>
            <w:r w:rsidRPr="00912C3A">
              <w:rPr>
                <w:rFonts w:ascii="Times New Roman" w:hAnsi="Times New Roman"/>
              </w:rPr>
              <w:t xml:space="preserve"> </w:t>
            </w:r>
            <w:proofErr w:type="spellStart"/>
            <w:r w:rsidRPr="00912C3A">
              <w:rPr>
                <w:rFonts w:ascii="Times New Roman" w:hAnsi="Times New Roman"/>
              </w:rPr>
              <w:t>vaistų</w:t>
            </w:r>
            <w:proofErr w:type="spellEnd"/>
            <w:r w:rsidRPr="00912C3A">
              <w:rPr>
                <w:rFonts w:ascii="Times New Roman" w:hAnsi="Times New Roman"/>
              </w:rPr>
              <w:t xml:space="preserve">, </w:t>
            </w:r>
            <w:proofErr w:type="spellStart"/>
            <w:r w:rsidRPr="00912C3A">
              <w:rPr>
                <w:rFonts w:ascii="Times New Roman" w:hAnsi="Times New Roman"/>
              </w:rPr>
              <w:t>skirtų</w:t>
            </w:r>
            <w:proofErr w:type="spellEnd"/>
            <w:r w:rsidRPr="00912C3A">
              <w:rPr>
                <w:rFonts w:ascii="Times New Roman" w:hAnsi="Times New Roman"/>
              </w:rPr>
              <w:t xml:space="preserve"> </w:t>
            </w:r>
            <w:proofErr w:type="spellStart"/>
            <w:r w:rsidRPr="00912C3A">
              <w:rPr>
                <w:rFonts w:ascii="Times New Roman" w:hAnsi="Times New Roman"/>
              </w:rPr>
              <w:t>gydyti</w:t>
            </w:r>
            <w:proofErr w:type="spellEnd"/>
            <w:r w:rsidRPr="00912C3A">
              <w:rPr>
                <w:rFonts w:ascii="Times New Roman" w:hAnsi="Times New Roman"/>
              </w:rPr>
              <w:t xml:space="preserve"> </w:t>
            </w:r>
            <w:proofErr w:type="spellStart"/>
            <w:r w:rsidRPr="00912C3A">
              <w:rPr>
                <w:rFonts w:ascii="Times New Roman" w:hAnsi="Times New Roman"/>
              </w:rPr>
              <w:t>vėžį</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slinkti</w:t>
            </w:r>
            <w:proofErr w:type="spellEnd"/>
            <w:r w:rsidRPr="00912C3A">
              <w:rPr>
                <w:rFonts w:ascii="Times New Roman" w:hAnsi="Times New Roman"/>
              </w:rPr>
              <w:t xml:space="preserve"> </w:t>
            </w:r>
            <w:proofErr w:type="spellStart"/>
            <w:r w:rsidRPr="00912C3A">
              <w:rPr>
                <w:rFonts w:ascii="Times New Roman" w:hAnsi="Times New Roman"/>
              </w:rPr>
              <w:t>plaukai</w:t>
            </w:r>
            <w:proofErr w:type="spellEnd"/>
            <w:r w:rsidRPr="00912C3A">
              <w:rPr>
                <w:rFonts w:ascii="Times New Roman" w:hAnsi="Times New Roman"/>
              </w:rPr>
              <w:t xml:space="preserve"> (</w:t>
            </w:r>
            <w:proofErr w:type="spellStart"/>
            <w:r w:rsidRPr="00912C3A">
              <w:rPr>
                <w:rFonts w:ascii="Times New Roman" w:hAnsi="Times New Roman"/>
              </w:rPr>
              <w:t>nuo</w:t>
            </w:r>
            <w:proofErr w:type="spellEnd"/>
            <w:r w:rsidRPr="00912C3A">
              <w:rPr>
                <w:rFonts w:ascii="Times New Roman" w:hAnsi="Times New Roman"/>
              </w:rPr>
              <w:t xml:space="preserve"> </w:t>
            </w:r>
            <w:proofErr w:type="spellStart"/>
            <w:r w:rsidRPr="00912C3A">
              <w:rPr>
                <w:rFonts w:ascii="Times New Roman" w:hAnsi="Times New Roman"/>
              </w:rPr>
              <w:t>plaukų</w:t>
            </w:r>
            <w:proofErr w:type="spellEnd"/>
            <w:r w:rsidRPr="00912C3A">
              <w:rPr>
                <w:rFonts w:ascii="Times New Roman" w:hAnsi="Times New Roman"/>
              </w:rPr>
              <w:t xml:space="preserve"> </w:t>
            </w:r>
            <w:proofErr w:type="spellStart"/>
            <w:r w:rsidRPr="00912C3A">
              <w:rPr>
                <w:rFonts w:ascii="Times New Roman" w:hAnsi="Times New Roman"/>
              </w:rPr>
              <w:t>išretėjimo</w:t>
            </w:r>
            <w:proofErr w:type="spellEnd"/>
            <w:r w:rsidRPr="00912C3A">
              <w:rPr>
                <w:rFonts w:ascii="Times New Roman" w:hAnsi="Times New Roman"/>
              </w:rPr>
              <w:t xml:space="preserve"> </w:t>
            </w:r>
            <w:proofErr w:type="spellStart"/>
            <w:r w:rsidRPr="00912C3A">
              <w:rPr>
                <w:rFonts w:ascii="Times New Roman" w:hAnsi="Times New Roman"/>
              </w:rPr>
              <w:t>iki</w:t>
            </w:r>
            <w:proofErr w:type="spellEnd"/>
            <w:r w:rsidRPr="00912C3A">
              <w:rPr>
                <w:rFonts w:ascii="Times New Roman" w:hAnsi="Times New Roman"/>
              </w:rPr>
              <w:t xml:space="preserve"> </w:t>
            </w:r>
            <w:proofErr w:type="spellStart"/>
            <w:r w:rsidRPr="00912C3A">
              <w:rPr>
                <w:rFonts w:ascii="Times New Roman" w:hAnsi="Times New Roman"/>
              </w:rPr>
              <w:t>visiško</w:t>
            </w:r>
            <w:proofErr w:type="spellEnd"/>
            <w:r w:rsidRPr="00912C3A">
              <w:rPr>
                <w:rFonts w:ascii="Times New Roman" w:hAnsi="Times New Roman"/>
              </w:rPr>
              <w:t xml:space="preserve"> </w:t>
            </w:r>
            <w:proofErr w:type="spellStart"/>
            <w:r w:rsidRPr="00912C3A">
              <w:rPr>
                <w:rFonts w:ascii="Times New Roman" w:hAnsi="Times New Roman"/>
              </w:rPr>
              <w:t>nuplikimo</w:t>
            </w:r>
            <w:proofErr w:type="spellEnd"/>
            <w:r w:rsidRPr="00912C3A">
              <w:rPr>
                <w:rFonts w:ascii="Times New Roman" w:hAnsi="Times New Roman"/>
              </w:rPr>
              <w:t xml:space="preserve">), </w:t>
            </w:r>
            <w:proofErr w:type="spellStart"/>
            <w:r w:rsidRPr="00912C3A">
              <w:rPr>
                <w:rFonts w:ascii="Times New Roman" w:hAnsi="Times New Roman"/>
              </w:rPr>
              <w:t>nors</w:t>
            </w:r>
            <w:proofErr w:type="spellEnd"/>
            <w:r w:rsidRPr="00912C3A">
              <w:rPr>
                <w:rFonts w:ascii="Times New Roman" w:hAnsi="Times New Roman"/>
              </w:rPr>
              <w:t xml:space="preserve"> </w:t>
            </w:r>
            <w:proofErr w:type="spellStart"/>
            <w:r w:rsidRPr="00912C3A">
              <w:rPr>
                <w:rFonts w:ascii="Times New Roman" w:hAnsi="Times New Roman"/>
              </w:rPr>
              <w:t>pabaigus</w:t>
            </w:r>
            <w:proofErr w:type="spellEnd"/>
            <w:r w:rsidRPr="00912C3A">
              <w:rPr>
                <w:rFonts w:ascii="Times New Roman" w:hAnsi="Times New Roman"/>
              </w:rPr>
              <w:t xml:space="preserve"> </w:t>
            </w:r>
            <w:proofErr w:type="spellStart"/>
            <w:r w:rsidRPr="00912C3A">
              <w:rPr>
                <w:rFonts w:ascii="Times New Roman" w:hAnsi="Times New Roman"/>
              </w:rPr>
              <w:t>gydymą</w:t>
            </w:r>
            <w:proofErr w:type="spellEnd"/>
            <w:r w:rsidRPr="00912C3A">
              <w:rPr>
                <w:rFonts w:ascii="Times New Roman" w:hAnsi="Times New Roman"/>
              </w:rPr>
              <w:t xml:space="preserve"> </w:t>
            </w:r>
            <w:proofErr w:type="spellStart"/>
            <w:r w:rsidRPr="00912C3A">
              <w:rPr>
                <w:rFonts w:ascii="Times New Roman" w:hAnsi="Times New Roman"/>
              </w:rPr>
              <w:t>plaukai</w:t>
            </w:r>
            <w:proofErr w:type="spellEnd"/>
            <w:r w:rsidRPr="00912C3A">
              <w:rPr>
                <w:rFonts w:ascii="Times New Roman" w:hAnsi="Times New Roman"/>
              </w:rPr>
              <w:t xml:space="preserve"> </w:t>
            </w:r>
            <w:proofErr w:type="spellStart"/>
            <w:r w:rsidRPr="00912C3A">
              <w:rPr>
                <w:rFonts w:ascii="Times New Roman" w:hAnsi="Times New Roman"/>
              </w:rPr>
              <w:t>turėtų</w:t>
            </w:r>
            <w:proofErr w:type="spellEnd"/>
            <w:r w:rsidRPr="00912C3A">
              <w:rPr>
                <w:rFonts w:ascii="Times New Roman" w:hAnsi="Times New Roman"/>
              </w:rPr>
              <w:t xml:space="preserve"> </w:t>
            </w:r>
            <w:proofErr w:type="spellStart"/>
            <w:r w:rsidRPr="00912C3A">
              <w:rPr>
                <w:rFonts w:ascii="Times New Roman" w:hAnsi="Times New Roman"/>
              </w:rPr>
              <w:t>vėl</w:t>
            </w:r>
            <w:proofErr w:type="spellEnd"/>
            <w:r w:rsidRPr="00912C3A">
              <w:rPr>
                <w:rFonts w:ascii="Times New Roman" w:hAnsi="Times New Roman"/>
              </w:rPr>
              <w:t xml:space="preserve"> </w:t>
            </w:r>
            <w:proofErr w:type="spellStart"/>
            <w:r w:rsidRPr="00912C3A">
              <w:rPr>
                <w:rFonts w:ascii="Times New Roman" w:hAnsi="Times New Roman"/>
              </w:rPr>
              <w:t>ataugti</w:t>
            </w:r>
            <w:proofErr w:type="spellEnd"/>
            <w:r w:rsidRPr="00912C3A">
              <w:rPr>
                <w:rFonts w:ascii="Times New Roman" w:hAnsi="Times New Roman"/>
              </w:rPr>
              <w:t xml:space="preserve">. Tai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sukelti</w:t>
            </w:r>
            <w:proofErr w:type="spellEnd"/>
            <w:r w:rsidRPr="00912C3A">
              <w:rPr>
                <w:rFonts w:ascii="Times New Roman" w:hAnsi="Times New Roman"/>
              </w:rPr>
              <w:t xml:space="preserve"> </w:t>
            </w:r>
            <w:proofErr w:type="spellStart"/>
            <w:r w:rsidRPr="00912C3A">
              <w:rPr>
                <w:rFonts w:ascii="Times New Roman" w:hAnsi="Times New Roman"/>
              </w:rPr>
              <w:t>jums</w:t>
            </w:r>
            <w:proofErr w:type="spellEnd"/>
            <w:r w:rsidRPr="00912C3A">
              <w:rPr>
                <w:rFonts w:ascii="Times New Roman" w:hAnsi="Times New Roman"/>
              </w:rPr>
              <w:t xml:space="preserve"> </w:t>
            </w:r>
            <w:proofErr w:type="spellStart"/>
            <w:r w:rsidRPr="00912C3A">
              <w:rPr>
                <w:rFonts w:ascii="Times New Roman" w:hAnsi="Times New Roman"/>
              </w:rPr>
              <w:t>liguistą</w:t>
            </w:r>
            <w:proofErr w:type="spellEnd"/>
            <w:r w:rsidRPr="00912C3A">
              <w:rPr>
                <w:rFonts w:ascii="Times New Roman" w:hAnsi="Times New Roman"/>
              </w:rPr>
              <w:t xml:space="preserve"> </w:t>
            </w:r>
            <w:proofErr w:type="spellStart"/>
            <w:r w:rsidRPr="00912C3A">
              <w:rPr>
                <w:rFonts w:ascii="Times New Roman" w:hAnsi="Times New Roman"/>
              </w:rPr>
              <w:t>jausmą</w:t>
            </w:r>
            <w:proofErr w:type="spellEnd"/>
            <w:r w:rsidRPr="00912C3A">
              <w:rPr>
                <w:rFonts w:ascii="Times New Roman" w:hAnsi="Times New Roman"/>
              </w:rPr>
              <w:t xml:space="preserve"> </w:t>
            </w:r>
            <w:proofErr w:type="spellStart"/>
            <w:r w:rsidRPr="00912C3A">
              <w:rPr>
                <w:rFonts w:ascii="Times New Roman" w:hAnsi="Times New Roman"/>
              </w:rPr>
              <w:t>ar</w:t>
            </w:r>
            <w:proofErr w:type="spellEnd"/>
            <w:r w:rsidRPr="00912C3A">
              <w:rPr>
                <w:rFonts w:ascii="Times New Roman" w:hAnsi="Times New Roman"/>
              </w:rPr>
              <w:t xml:space="preserve"> </w:t>
            </w:r>
            <w:proofErr w:type="spellStart"/>
            <w:r w:rsidRPr="00912C3A">
              <w:rPr>
                <w:rFonts w:ascii="Times New Roman" w:hAnsi="Times New Roman"/>
              </w:rPr>
              <w:t>būseną</w:t>
            </w:r>
            <w:proofErr w:type="spellEnd"/>
            <w:r w:rsidRPr="00912C3A">
              <w:rPr>
                <w:rFonts w:ascii="Times New Roman" w:hAnsi="Times New Roman"/>
              </w:rPr>
              <w:t xml:space="preserve">. </w:t>
            </w:r>
            <w:proofErr w:type="spellStart"/>
            <w:r w:rsidRPr="00912C3A">
              <w:rPr>
                <w:rFonts w:ascii="Times New Roman" w:hAnsi="Times New Roman"/>
              </w:rPr>
              <w:t>Jūsų</w:t>
            </w:r>
            <w:proofErr w:type="spellEnd"/>
            <w:r w:rsidRPr="00912C3A">
              <w:rPr>
                <w:rFonts w:ascii="Times New Roman" w:hAnsi="Times New Roman"/>
              </w:rPr>
              <w:t xml:space="preserve"> </w:t>
            </w:r>
            <w:proofErr w:type="spellStart"/>
            <w:r w:rsidRPr="00912C3A">
              <w:rPr>
                <w:rFonts w:ascii="Times New Roman" w:hAnsi="Times New Roman"/>
              </w:rPr>
              <w:t>gydytojas</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duoti</w:t>
            </w:r>
            <w:proofErr w:type="spellEnd"/>
            <w:r w:rsidRPr="00912C3A">
              <w:rPr>
                <w:rFonts w:ascii="Times New Roman" w:hAnsi="Times New Roman"/>
              </w:rPr>
              <w:t xml:space="preserve"> </w:t>
            </w:r>
            <w:proofErr w:type="spellStart"/>
            <w:r w:rsidRPr="00912C3A">
              <w:rPr>
                <w:rFonts w:ascii="Times New Roman" w:hAnsi="Times New Roman"/>
              </w:rPr>
              <w:t>patarimą</w:t>
            </w:r>
            <w:proofErr w:type="spellEnd"/>
            <w:r w:rsidRPr="00912C3A">
              <w:rPr>
                <w:rFonts w:ascii="Times New Roman" w:hAnsi="Times New Roman"/>
              </w:rPr>
              <w:t xml:space="preserve"> </w:t>
            </w:r>
            <w:proofErr w:type="spellStart"/>
            <w:r w:rsidRPr="00912C3A">
              <w:rPr>
                <w:rFonts w:ascii="Times New Roman" w:hAnsi="Times New Roman"/>
              </w:rPr>
              <w:t>ar</w:t>
            </w:r>
            <w:proofErr w:type="spellEnd"/>
            <w:r w:rsidRPr="00912C3A">
              <w:rPr>
                <w:rFonts w:ascii="Times New Roman" w:hAnsi="Times New Roman"/>
              </w:rPr>
              <w:t xml:space="preserve"> </w:t>
            </w:r>
            <w:proofErr w:type="spellStart"/>
            <w:r w:rsidRPr="00912C3A">
              <w:rPr>
                <w:rFonts w:ascii="Times New Roman" w:hAnsi="Times New Roman"/>
              </w:rPr>
              <w:t>paskirti</w:t>
            </w:r>
            <w:proofErr w:type="spellEnd"/>
            <w:r w:rsidRPr="00912C3A">
              <w:rPr>
                <w:rFonts w:ascii="Times New Roman" w:hAnsi="Times New Roman"/>
              </w:rPr>
              <w:t xml:space="preserve"> </w:t>
            </w:r>
            <w:proofErr w:type="spellStart"/>
            <w:r w:rsidRPr="00912C3A">
              <w:rPr>
                <w:rFonts w:ascii="Times New Roman" w:hAnsi="Times New Roman"/>
              </w:rPr>
              <w:t>vaistus</w:t>
            </w:r>
            <w:proofErr w:type="spellEnd"/>
            <w:r w:rsidRPr="00912C3A">
              <w:rPr>
                <w:rFonts w:ascii="Times New Roman" w:hAnsi="Times New Roman"/>
              </w:rPr>
              <w:t xml:space="preserve">, </w:t>
            </w:r>
            <w:proofErr w:type="spellStart"/>
            <w:r w:rsidRPr="00912C3A">
              <w:rPr>
                <w:rFonts w:ascii="Times New Roman" w:hAnsi="Times New Roman"/>
              </w:rPr>
              <w:t>kurie</w:t>
            </w:r>
            <w:proofErr w:type="spellEnd"/>
            <w:r w:rsidRPr="00912C3A">
              <w:rPr>
                <w:rFonts w:ascii="Times New Roman" w:hAnsi="Times New Roman"/>
              </w:rPr>
              <w:t xml:space="preserve"> </w:t>
            </w:r>
            <w:proofErr w:type="spellStart"/>
            <w:r w:rsidRPr="00912C3A">
              <w:rPr>
                <w:rFonts w:ascii="Times New Roman" w:hAnsi="Times New Roman"/>
              </w:rPr>
              <w:t>padėtų</w:t>
            </w:r>
            <w:proofErr w:type="spellEnd"/>
            <w:r w:rsidRPr="00912C3A">
              <w:rPr>
                <w:rFonts w:ascii="Times New Roman" w:hAnsi="Times New Roman"/>
              </w:rPr>
              <w:t>.</w:t>
            </w:r>
          </w:p>
          <w:p w14:paraId="0A3B23A9" w14:textId="6F00F195" w:rsidR="00AA0DDC" w:rsidRPr="00912C3A" w:rsidRDefault="003B7163" w:rsidP="00912C3A">
            <w:pPr>
              <w:pStyle w:val="Sraopastraipa"/>
              <w:numPr>
                <w:ilvl w:val="0"/>
                <w:numId w:val="14"/>
              </w:numPr>
              <w:spacing w:before="120" w:line="240" w:lineRule="auto"/>
              <w:ind w:right="-2"/>
              <w:rPr>
                <w:rFonts w:ascii="Times New Roman" w:hAnsi="Times New Roman"/>
              </w:rPr>
            </w:pPr>
            <w:r w:rsidRPr="003B7163">
              <w:rPr>
                <w:rFonts w:ascii="Times New Roman" w:hAnsi="Times New Roman"/>
              </w:rPr>
              <w:t xml:space="preserve">Viso </w:t>
            </w:r>
            <w:proofErr w:type="spellStart"/>
            <w:r w:rsidRPr="003B7163">
              <w:rPr>
                <w:rFonts w:ascii="Times New Roman" w:hAnsi="Times New Roman"/>
              </w:rPr>
              <w:t>gydymo</w:t>
            </w:r>
            <w:proofErr w:type="spellEnd"/>
            <w:r w:rsidRPr="003B7163">
              <w:rPr>
                <w:rFonts w:ascii="Times New Roman" w:hAnsi="Times New Roman"/>
              </w:rPr>
              <w:t xml:space="preserve"> </w:t>
            </w:r>
            <w:proofErr w:type="spellStart"/>
            <w:r w:rsidRPr="003B7163">
              <w:rPr>
                <w:rFonts w:ascii="Times New Roman" w:hAnsi="Times New Roman"/>
              </w:rPr>
              <w:t>Holoxan</w:t>
            </w:r>
            <w:proofErr w:type="spellEnd"/>
            <w:r w:rsidRPr="003B7163">
              <w:rPr>
                <w:rFonts w:ascii="Times New Roman" w:hAnsi="Times New Roman"/>
              </w:rPr>
              <w:t xml:space="preserve"> </w:t>
            </w:r>
            <w:proofErr w:type="spellStart"/>
            <w:r w:rsidRPr="003B7163">
              <w:rPr>
                <w:rFonts w:ascii="Times New Roman" w:hAnsi="Times New Roman"/>
              </w:rPr>
              <w:t>m</w:t>
            </w:r>
            <w:r w:rsidR="00AA0DDC" w:rsidRPr="00912C3A">
              <w:rPr>
                <w:rFonts w:ascii="Times New Roman" w:hAnsi="Times New Roman"/>
              </w:rPr>
              <w:t>etu</w:t>
            </w:r>
            <w:proofErr w:type="spellEnd"/>
            <w:r w:rsidR="00AA0DDC" w:rsidRPr="00912C3A">
              <w:rPr>
                <w:rFonts w:ascii="Times New Roman" w:hAnsi="Times New Roman"/>
              </w:rPr>
              <w:t xml:space="preserve"> </w:t>
            </w:r>
            <w:proofErr w:type="spellStart"/>
            <w:r w:rsidR="00AA0DDC" w:rsidRPr="00912C3A">
              <w:rPr>
                <w:rFonts w:ascii="Times New Roman" w:hAnsi="Times New Roman"/>
              </w:rPr>
              <w:t>ir</w:t>
            </w:r>
            <w:proofErr w:type="spellEnd"/>
            <w:r w:rsidR="00AA0DDC" w:rsidRPr="00912C3A">
              <w:rPr>
                <w:rFonts w:ascii="Times New Roman" w:hAnsi="Times New Roman"/>
              </w:rPr>
              <w:t xml:space="preserve"> ne </w:t>
            </w:r>
            <w:proofErr w:type="spellStart"/>
            <w:r w:rsidR="00AA0DDC" w:rsidRPr="00912C3A">
              <w:rPr>
                <w:rFonts w:ascii="Times New Roman" w:hAnsi="Times New Roman"/>
              </w:rPr>
              <w:t>mažiau</w:t>
            </w:r>
            <w:proofErr w:type="spellEnd"/>
            <w:r w:rsidR="00AA0DDC" w:rsidRPr="00912C3A">
              <w:rPr>
                <w:rFonts w:ascii="Times New Roman" w:hAnsi="Times New Roman"/>
              </w:rPr>
              <w:t xml:space="preserve"> </w:t>
            </w:r>
            <w:proofErr w:type="spellStart"/>
            <w:r w:rsidR="00AA0DDC" w:rsidRPr="00912C3A">
              <w:rPr>
                <w:rFonts w:ascii="Times New Roman" w:hAnsi="Times New Roman"/>
              </w:rPr>
              <w:t>kaip</w:t>
            </w:r>
            <w:proofErr w:type="spellEnd"/>
            <w:r w:rsidR="00AA0DDC" w:rsidRPr="00912C3A">
              <w:rPr>
                <w:rFonts w:ascii="Times New Roman" w:hAnsi="Times New Roman"/>
              </w:rPr>
              <w:t xml:space="preserve"> 6-12 </w:t>
            </w:r>
            <w:proofErr w:type="spellStart"/>
            <w:r w:rsidR="00AA0DDC" w:rsidRPr="00912C3A">
              <w:rPr>
                <w:rFonts w:ascii="Times New Roman" w:hAnsi="Times New Roman"/>
              </w:rPr>
              <w:t>mėnesių</w:t>
            </w:r>
            <w:proofErr w:type="spellEnd"/>
            <w:r w:rsidR="00AA0DDC" w:rsidRPr="00912C3A">
              <w:rPr>
                <w:rFonts w:ascii="Times New Roman" w:hAnsi="Times New Roman"/>
              </w:rPr>
              <w:t xml:space="preserve"> po </w:t>
            </w:r>
            <w:proofErr w:type="spellStart"/>
            <w:r>
              <w:rPr>
                <w:rFonts w:ascii="Times New Roman" w:hAnsi="Times New Roman"/>
              </w:rPr>
              <w:t>taikyto</w:t>
            </w:r>
            <w:proofErr w:type="spellEnd"/>
            <w:r>
              <w:rPr>
                <w:rFonts w:ascii="Times New Roman" w:hAnsi="Times New Roman"/>
              </w:rPr>
              <w:t xml:space="preserve"> </w:t>
            </w:r>
            <w:proofErr w:type="spellStart"/>
            <w:r w:rsidR="00AA0DDC" w:rsidRPr="00912C3A">
              <w:rPr>
                <w:rFonts w:ascii="Times New Roman" w:hAnsi="Times New Roman"/>
              </w:rPr>
              <w:t>gydymo</w:t>
            </w:r>
            <w:proofErr w:type="spellEnd"/>
            <w:r w:rsidR="00AA0DDC" w:rsidRPr="00912C3A">
              <w:rPr>
                <w:rFonts w:ascii="Times New Roman" w:hAnsi="Times New Roman"/>
              </w:rPr>
              <w:t xml:space="preserve"> </w:t>
            </w:r>
            <w:proofErr w:type="spellStart"/>
            <w:r w:rsidR="00AA0DDC" w:rsidRPr="00912C3A">
              <w:rPr>
                <w:rFonts w:ascii="Times New Roman" w:hAnsi="Times New Roman"/>
              </w:rPr>
              <w:t>vyrai</w:t>
            </w:r>
            <w:proofErr w:type="spellEnd"/>
            <w:r w:rsidR="00AA0DDC" w:rsidRPr="00912C3A">
              <w:rPr>
                <w:rFonts w:ascii="Times New Roman" w:hAnsi="Times New Roman"/>
              </w:rPr>
              <w:t xml:space="preserve"> </w:t>
            </w:r>
            <w:proofErr w:type="spellStart"/>
            <w:r w:rsidR="00AA0DDC" w:rsidRPr="00912C3A">
              <w:rPr>
                <w:rFonts w:ascii="Times New Roman" w:hAnsi="Times New Roman"/>
              </w:rPr>
              <w:t>ar</w:t>
            </w:r>
            <w:proofErr w:type="spellEnd"/>
            <w:r w:rsidR="00AA0DDC" w:rsidRPr="00912C3A">
              <w:rPr>
                <w:rFonts w:ascii="Times New Roman" w:hAnsi="Times New Roman"/>
              </w:rPr>
              <w:t xml:space="preserve"> </w:t>
            </w:r>
            <w:proofErr w:type="spellStart"/>
            <w:r w:rsidR="00AA0DDC" w:rsidRPr="00912C3A">
              <w:rPr>
                <w:rFonts w:ascii="Times New Roman" w:hAnsi="Times New Roman"/>
              </w:rPr>
              <w:t>moterys</w:t>
            </w:r>
            <w:proofErr w:type="spellEnd"/>
            <w:r w:rsidR="00AA0DDC" w:rsidRPr="00912C3A">
              <w:rPr>
                <w:rFonts w:ascii="Times New Roman" w:hAnsi="Times New Roman"/>
              </w:rPr>
              <w:t xml:space="preserve"> </w:t>
            </w:r>
            <w:proofErr w:type="spellStart"/>
            <w:r w:rsidR="00AA0DDC" w:rsidRPr="00912C3A">
              <w:rPr>
                <w:rFonts w:ascii="Times New Roman" w:hAnsi="Times New Roman"/>
              </w:rPr>
              <w:t>neturėtų</w:t>
            </w:r>
            <w:proofErr w:type="spellEnd"/>
            <w:r w:rsidR="00AA0DDC" w:rsidRPr="00912C3A">
              <w:rPr>
                <w:rFonts w:ascii="Times New Roman" w:hAnsi="Times New Roman"/>
              </w:rPr>
              <w:t xml:space="preserve"> </w:t>
            </w:r>
            <w:proofErr w:type="spellStart"/>
            <w:r w:rsidR="00AA0DDC" w:rsidRPr="00912C3A">
              <w:rPr>
                <w:rFonts w:ascii="Times New Roman" w:hAnsi="Times New Roman"/>
              </w:rPr>
              <w:t>planuoti</w:t>
            </w:r>
            <w:proofErr w:type="spellEnd"/>
            <w:r>
              <w:rPr>
                <w:rFonts w:ascii="Times New Roman" w:hAnsi="Times New Roman"/>
              </w:rPr>
              <w:t xml:space="preserve"> </w:t>
            </w:r>
            <w:proofErr w:type="spellStart"/>
            <w:r>
              <w:rPr>
                <w:rFonts w:ascii="Times New Roman" w:hAnsi="Times New Roman"/>
              </w:rPr>
              <w:t>susilaukti</w:t>
            </w:r>
            <w:proofErr w:type="spellEnd"/>
            <w:r>
              <w:rPr>
                <w:rFonts w:ascii="Times New Roman" w:hAnsi="Times New Roman"/>
              </w:rPr>
              <w:t xml:space="preserve"> </w:t>
            </w:r>
            <w:proofErr w:type="spellStart"/>
            <w:r>
              <w:rPr>
                <w:rFonts w:ascii="Times New Roman" w:hAnsi="Times New Roman"/>
              </w:rPr>
              <w:t>palikuonio</w:t>
            </w:r>
            <w:proofErr w:type="spellEnd"/>
            <w:r w:rsidR="00AA0DDC" w:rsidRPr="00912C3A">
              <w:rPr>
                <w:rFonts w:ascii="Times New Roman" w:hAnsi="Times New Roman"/>
              </w:rPr>
              <w:t xml:space="preserve">. </w:t>
            </w:r>
            <w:proofErr w:type="spellStart"/>
            <w:r>
              <w:rPr>
                <w:rFonts w:ascii="Times New Roman" w:hAnsi="Times New Roman"/>
              </w:rPr>
              <w:t>Turite</w:t>
            </w:r>
            <w:proofErr w:type="spellEnd"/>
            <w:r w:rsidR="00AA0DDC" w:rsidRPr="00912C3A">
              <w:rPr>
                <w:rFonts w:ascii="Times New Roman" w:hAnsi="Times New Roman"/>
              </w:rPr>
              <w:t xml:space="preserve"> </w:t>
            </w:r>
            <w:proofErr w:type="spellStart"/>
            <w:r w:rsidR="00AA0DDC" w:rsidRPr="00912C3A">
              <w:rPr>
                <w:rFonts w:ascii="Times New Roman" w:hAnsi="Times New Roman"/>
              </w:rPr>
              <w:t>naudoti</w:t>
            </w:r>
            <w:proofErr w:type="spellEnd"/>
            <w:r w:rsidR="00AA0DDC" w:rsidRPr="00912C3A">
              <w:rPr>
                <w:rFonts w:ascii="Times New Roman" w:hAnsi="Times New Roman"/>
              </w:rPr>
              <w:t xml:space="preserve"> </w:t>
            </w:r>
            <w:proofErr w:type="spellStart"/>
            <w:r w:rsidR="00AA0DDC" w:rsidRPr="00912C3A">
              <w:rPr>
                <w:rFonts w:ascii="Times New Roman" w:hAnsi="Times New Roman"/>
              </w:rPr>
              <w:t>efektyvias</w:t>
            </w:r>
            <w:proofErr w:type="spellEnd"/>
            <w:r w:rsidR="00AA0DDC" w:rsidRPr="00912C3A">
              <w:rPr>
                <w:rFonts w:ascii="Times New Roman" w:hAnsi="Times New Roman"/>
              </w:rPr>
              <w:t xml:space="preserve"> </w:t>
            </w:r>
            <w:proofErr w:type="spellStart"/>
            <w:r w:rsidR="00AA0DDC" w:rsidRPr="00912C3A">
              <w:rPr>
                <w:rFonts w:ascii="Times New Roman" w:hAnsi="Times New Roman"/>
              </w:rPr>
              <w:t>kontraceptines</w:t>
            </w:r>
            <w:proofErr w:type="spellEnd"/>
            <w:r w:rsidR="00AA0DDC" w:rsidRPr="00912C3A">
              <w:rPr>
                <w:rFonts w:ascii="Times New Roman" w:hAnsi="Times New Roman"/>
              </w:rPr>
              <w:t xml:space="preserve"> </w:t>
            </w:r>
            <w:proofErr w:type="spellStart"/>
            <w:r w:rsidR="00AA0DDC" w:rsidRPr="00912C3A">
              <w:rPr>
                <w:rFonts w:ascii="Times New Roman" w:hAnsi="Times New Roman"/>
              </w:rPr>
              <w:t>priemones</w:t>
            </w:r>
            <w:proofErr w:type="spellEnd"/>
            <w:r w:rsidRPr="003B7163">
              <w:rPr>
                <w:rFonts w:ascii="Times New Roman" w:hAnsi="Times New Roman"/>
              </w:rPr>
              <w:t xml:space="preserve">, </w:t>
            </w:r>
            <w:proofErr w:type="spellStart"/>
            <w:r w:rsidRPr="003B7163">
              <w:rPr>
                <w:rFonts w:ascii="Times New Roman" w:hAnsi="Times New Roman"/>
              </w:rPr>
              <w:t>kreipkitės</w:t>
            </w:r>
            <w:proofErr w:type="spellEnd"/>
            <w:r w:rsidRPr="003B7163">
              <w:rPr>
                <w:rFonts w:ascii="Times New Roman" w:hAnsi="Times New Roman"/>
              </w:rPr>
              <w:t xml:space="preserve"> į </w:t>
            </w:r>
            <w:proofErr w:type="spellStart"/>
            <w:r w:rsidRPr="003B7163">
              <w:rPr>
                <w:rFonts w:ascii="Times New Roman" w:hAnsi="Times New Roman"/>
              </w:rPr>
              <w:t>gydytoją</w:t>
            </w:r>
            <w:proofErr w:type="spellEnd"/>
            <w:r w:rsidRPr="003B7163">
              <w:rPr>
                <w:rFonts w:ascii="Times New Roman" w:hAnsi="Times New Roman"/>
              </w:rPr>
              <w:t xml:space="preserve">, </w:t>
            </w:r>
            <w:proofErr w:type="spellStart"/>
            <w:r w:rsidRPr="003B7163">
              <w:rPr>
                <w:rFonts w:ascii="Times New Roman" w:hAnsi="Times New Roman"/>
              </w:rPr>
              <w:t>kuris</w:t>
            </w:r>
            <w:proofErr w:type="spellEnd"/>
            <w:r w:rsidRPr="003B7163">
              <w:rPr>
                <w:rFonts w:ascii="Times New Roman" w:hAnsi="Times New Roman"/>
              </w:rPr>
              <w:t xml:space="preserve"> </w:t>
            </w:r>
            <w:proofErr w:type="spellStart"/>
            <w:r w:rsidRPr="003B7163">
              <w:rPr>
                <w:rFonts w:ascii="Times New Roman" w:hAnsi="Times New Roman"/>
              </w:rPr>
              <w:t>patars</w:t>
            </w:r>
            <w:proofErr w:type="spellEnd"/>
            <w:r w:rsidRPr="003B7163">
              <w:rPr>
                <w:rFonts w:ascii="Times New Roman" w:hAnsi="Times New Roman"/>
              </w:rPr>
              <w:t xml:space="preserve"> </w:t>
            </w:r>
            <w:proofErr w:type="spellStart"/>
            <w:r>
              <w:rPr>
                <w:rFonts w:ascii="Times New Roman" w:hAnsi="Times New Roman"/>
              </w:rPr>
              <w:t>Jūsų</w:t>
            </w:r>
            <w:proofErr w:type="spellEnd"/>
            <w:r>
              <w:rPr>
                <w:rFonts w:ascii="Times New Roman" w:hAnsi="Times New Roman"/>
              </w:rPr>
              <w:t xml:space="preserve"> </w:t>
            </w:r>
            <w:proofErr w:type="spellStart"/>
            <w:r>
              <w:rPr>
                <w:rFonts w:ascii="Times New Roman" w:hAnsi="Times New Roman"/>
              </w:rPr>
              <w:t>atveju</w:t>
            </w:r>
            <w:proofErr w:type="spellEnd"/>
            <w:r>
              <w:rPr>
                <w:rFonts w:ascii="Times New Roman" w:hAnsi="Times New Roman"/>
              </w:rPr>
              <w:t xml:space="preserve"> </w:t>
            </w:r>
            <w:proofErr w:type="spellStart"/>
            <w:r>
              <w:rPr>
                <w:rFonts w:ascii="Times New Roman" w:hAnsi="Times New Roman"/>
              </w:rPr>
              <w:t>efektyviausią</w:t>
            </w:r>
            <w:proofErr w:type="spellEnd"/>
            <w:r>
              <w:rPr>
                <w:rFonts w:ascii="Times New Roman" w:hAnsi="Times New Roman"/>
              </w:rPr>
              <w:t xml:space="preserve"> </w:t>
            </w:r>
            <w:proofErr w:type="spellStart"/>
            <w:r>
              <w:rPr>
                <w:rFonts w:ascii="Times New Roman" w:hAnsi="Times New Roman"/>
              </w:rPr>
              <w:t>kontraceptinę</w:t>
            </w:r>
            <w:proofErr w:type="spellEnd"/>
            <w:r>
              <w:rPr>
                <w:rFonts w:ascii="Times New Roman" w:hAnsi="Times New Roman"/>
              </w:rPr>
              <w:t xml:space="preserve"> </w:t>
            </w:r>
            <w:proofErr w:type="spellStart"/>
            <w:r>
              <w:rPr>
                <w:rFonts w:ascii="Times New Roman" w:hAnsi="Times New Roman"/>
              </w:rPr>
              <w:t>priemonę</w:t>
            </w:r>
            <w:proofErr w:type="spellEnd"/>
            <w:r>
              <w:rPr>
                <w:rFonts w:ascii="Times New Roman" w:hAnsi="Times New Roman"/>
              </w:rPr>
              <w:t xml:space="preserve">. </w:t>
            </w:r>
          </w:p>
          <w:p w14:paraId="7EE24285" w14:textId="19D3B688" w:rsidR="00AA0DDC" w:rsidRPr="005A412D" w:rsidRDefault="00AA0DDC" w:rsidP="00AA0DDC">
            <w:pPr>
              <w:spacing w:before="120" w:line="240" w:lineRule="auto"/>
              <w:ind w:right="-2"/>
            </w:pPr>
            <w:proofErr w:type="spellStart"/>
            <w:r w:rsidRPr="00912C3A">
              <w:rPr>
                <w:rFonts w:ascii="Times New Roman" w:hAnsi="Times New Roman"/>
                <w:b/>
              </w:rPr>
              <w:t>Dabar</w:t>
            </w:r>
            <w:proofErr w:type="spellEnd"/>
            <w:r w:rsidRPr="00912C3A">
              <w:rPr>
                <w:rFonts w:ascii="Times New Roman" w:hAnsi="Times New Roman"/>
                <w:b/>
              </w:rPr>
              <w:t xml:space="preserve"> </w:t>
            </w:r>
            <w:proofErr w:type="spellStart"/>
            <w:r w:rsidRPr="00912C3A">
              <w:rPr>
                <w:rFonts w:ascii="Times New Roman" w:hAnsi="Times New Roman"/>
                <w:b/>
              </w:rPr>
              <w:t>būtinai</w:t>
            </w:r>
            <w:proofErr w:type="spellEnd"/>
            <w:r w:rsidRPr="00912C3A">
              <w:rPr>
                <w:rFonts w:ascii="Times New Roman" w:hAnsi="Times New Roman"/>
                <w:b/>
              </w:rPr>
              <w:t xml:space="preserve"> </w:t>
            </w:r>
            <w:proofErr w:type="spellStart"/>
            <w:r w:rsidRPr="00912C3A">
              <w:rPr>
                <w:rFonts w:ascii="Times New Roman" w:hAnsi="Times New Roman"/>
                <w:b/>
              </w:rPr>
              <w:t>perskaitykite</w:t>
            </w:r>
            <w:proofErr w:type="spellEnd"/>
            <w:r w:rsidRPr="00912C3A">
              <w:rPr>
                <w:rFonts w:ascii="Times New Roman" w:hAnsi="Times New Roman"/>
                <w:b/>
              </w:rPr>
              <w:t xml:space="preserve"> </w:t>
            </w:r>
            <w:proofErr w:type="spellStart"/>
            <w:r w:rsidRPr="00912C3A">
              <w:rPr>
                <w:rFonts w:ascii="Times New Roman" w:hAnsi="Times New Roman"/>
                <w:b/>
              </w:rPr>
              <w:t>likusią</w:t>
            </w:r>
            <w:proofErr w:type="spellEnd"/>
            <w:r w:rsidRPr="00912C3A">
              <w:rPr>
                <w:rFonts w:ascii="Times New Roman" w:hAnsi="Times New Roman"/>
                <w:b/>
              </w:rPr>
              <w:t xml:space="preserve"> </w:t>
            </w:r>
            <w:proofErr w:type="spellStart"/>
            <w:r w:rsidRPr="00912C3A">
              <w:rPr>
                <w:rFonts w:ascii="Times New Roman" w:hAnsi="Times New Roman"/>
                <w:b/>
              </w:rPr>
              <w:t>pakuotės</w:t>
            </w:r>
            <w:proofErr w:type="spellEnd"/>
            <w:r w:rsidRPr="00912C3A">
              <w:rPr>
                <w:rFonts w:ascii="Times New Roman" w:hAnsi="Times New Roman"/>
                <w:b/>
              </w:rPr>
              <w:t xml:space="preserve"> </w:t>
            </w:r>
            <w:proofErr w:type="spellStart"/>
            <w:r w:rsidRPr="00912C3A">
              <w:rPr>
                <w:rFonts w:ascii="Times New Roman" w:hAnsi="Times New Roman"/>
                <w:b/>
              </w:rPr>
              <w:t>lapelio</w:t>
            </w:r>
            <w:proofErr w:type="spellEnd"/>
            <w:r w:rsidRPr="00912C3A">
              <w:rPr>
                <w:rFonts w:ascii="Times New Roman" w:hAnsi="Times New Roman"/>
                <w:b/>
              </w:rPr>
              <w:t xml:space="preserve"> </w:t>
            </w:r>
            <w:proofErr w:type="spellStart"/>
            <w:r w:rsidRPr="00912C3A">
              <w:rPr>
                <w:rFonts w:ascii="Times New Roman" w:hAnsi="Times New Roman"/>
                <w:b/>
              </w:rPr>
              <w:t>dalį</w:t>
            </w:r>
            <w:proofErr w:type="spellEnd"/>
            <w:r w:rsidRPr="00912C3A">
              <w:rPr>
                <w:rFonts w:ascii="Times New Roman" w:hAnsi="Times New Roman"/>
                <w:b/>
              </w:rPr>
              <w:t xml:space="preserve">. </w:t>
            </w:r>
            <w:proofErr w:type="spellStart"/>
            <w:r w:rsidRPr="00912C3A">
              <w:rPr>
                <w:rFonts w:ascii="Times New Roman" w:hAnsi="Times New Roman"/>
              </w:rPr>
              <w:t>Joje</w:t>
            </w:r>
            <w:proofErr w:type="spellEnd"/>
            <w:r w:rsidRPr="00912C3A">
              <w:rPr>
                <w:rFonts w:ascii="Times New Roman" w:hAnsi="Times New Roman"/>
              </w:rPr>
              <w:t xml:space="preserve"> </w:t>
            </w:r>
            <w:proofErr w:type="spellStart"/>
            <w:r w:rsidRPr="00912C3A">
              <w:rPr>
                <w:rFonts w:ascii="Times New Roman" w:hAnsi="Times New Roman"/>
              </w:rPr>
              <w:t>yra</w:t>
            </w:r>
            <w:proofErr w:type="spellEnd"/>
            <w:r w:rsidRPr="00912C3A">
              <w:rPr>
                <w:rFonts w:ascii="Times New Roman" w:hAnsi="Times New Roman"/>
              </w:rPr>
              <w:t xml:space="preserve"> </w:t>
            </w:r>
            <w:proofErr w:type="spellStart"/>
            <w:r w:rsidRPr="00912C3A">
              <w:rPr>
                <w:rFonts w:ascii="Times New Roman" w:hAnsi="Times New Roman"/>
              </w:rPr>
              <w:t>svarbi</w:t>
            </w:r>
            <w:proofErr w:type="spellEnd"/>
            <w:r w:rsidRPr="00912C3A">
              <w:rPr>
                <w:rFonts w:ascii="Times New Roman" w:hAnsi="Times New Roman"/>
              </w:rPr>
              <w:t xml:space="preserve"> </w:t>
            </w:r>
            <w:proofErr w:type="spellStart"/>
            <w:r w:rsidRPr="00912C3A">
              <w:rPr>
                <w:rFonts w:ascii="Times New Roman" w:hAnsi="Times New Roman"/>
              </w:rPr>
              <w:t>informacija</w:t>
            </w:r>
            <w:proofErr w:type="spellEnd"/>
            <w:r w:rsidRPr="00912C3A">
              <w:rPr>
                <w:rFonts w:ascii="Times New Roman" w:hAnsi="Times New Roman"/>
              </w:rPr>
              <w:t xml:space="preserve"> </w:t>
            </w:r>
            <w:proofErr w:type="spellStart"/>
            <w:r w:rsidRPr="00912C3A">
              <w:rPr>
                <w:rFonts w:ascii="Times New Roman" w:hAnsi="Times New Roman"/>
              </w:rPr>
              <w:t>apie</w:t>
            </w:r>
            <w:proofErr w:type="spellEnd"/>
            <w:r w:rsidRPr="00912C3A">
              <w:rPr>
                <w:rFonts w:ascii="Times New Roman" w:hAnsi="Times New Roman"/>
              </w:rPr>
              <w:t xml:space="preserve"> </w:t>
            </w:r>
            <w:proofErr w:type="spellStart"/>
            <w:r w:rsidRPr="00912C3A">
              <w:rPr>
                <w:rFonts w:ascii="Times New Roman" w:hAnsi="Times New Roman"/>
              </w:rPr>
              <w:t>Holoxan</w:t>
            </w:r>
            <w:proofErr w:type="spellEnd"/>
            <w:r w:rsidRPr="00912C3A">
              <w:rPr>
                <w:rFonts w:ascii="Times New Roman" w:hAnsi="Times New Roman"/>
              </w:rPr>
              <w:t xml:space="preserve"> </w:t>
            </w:r>
            <w:proofErr w:type="spellStart"/>
            <w:r w:rsidRPr="00912C3A">
              <w:rPr>
                <w:rFonts w:ascii="Times New Roman" w:hAnsi="Times New Roman"/>
              </w:rPr>
              <w:t>vartojimą</w:t>
            </w:r>
            <w:proofErr w:type="spellEnd"/>
            <w:r w:rsidRPr="00912C3A">
              <w:rPr>
                <w:rFonts w:ascii="Times New Roman" w:hAnsi="Times New Roman"/>
              </w:rPr>
              <w:t xml:space="preserve">, </w:t>
            </w:r>
            <w:proofErr w:type="spellStart"/>
            <w:r w:rsidRPr="00912C3A">
              <w:rPr>
                <w:rFonts w:ascii="Times New Roman" w:hAnsi="Times New Roman"/>
              </w:rPr>
              <w:t>kuri</w:t>
            </w:r>
            <w:proofErr w:type="spellEnd"/>
            <w:r w:rsidRPr="00912C3A">
              <w:rPr>
                <w:rFonts w:ascii="Times New Roman" w:hAnsi="Times New Roman"/>
              </w:rPr>
              <w:t xml:space="preserve"> </w:t>
            </w:r>
            <w:proofErr w:type="spellStart"/>
            <w:r w:rsidRPr="00912C3A">
              <w:rPr>
                <w:rFonts w:ascii="Times New Roman" w:hAnsi="Times New Roman"/>
              </w:rPr>
              <w:t>gali</w:t>
            </w:r>
            <w:proofErr w:type="spellEnd"/>
            <w:r w:rsidRPr="00912C3A">
              <w:rPr>
                <w:rFonts w:ascii="Times New Roman" w:hAnsi="Times New Roman"/>
              </w:rPr>
              <w:t xml:space="preserve"> </w:t>
            </w:r>
            <w:proofErr w:type="spellStart"/>
            <w:r w:rsidRPr="00912C3A">
              <w:rPr>
                <w:rFonts w:ascii="Times New Roman" w:hAnsi="Times New Roman"/>
              </w:rPr>
              <w:t>būti</w:t>
            </w:r>
            <w:proofErr w:type="spellEnd"/>
            <w:r w:rsidRPr="00912C3A">
              <w:rPr>
                <w:rFonts w:ascii="Times New Roman" w:hAnsi="Times New Roman"/>
              </w:rPr>
              <w:t xml:space="preserve"> </w:t>
            </w:r>
            <w:proofErr w:type="spellStart"/>
            <w:r w:rsidRPr="00912C3A">
              <w:rPr>
                <w:rFonts w:ascii="Times New Roman" w:hAnsi="Times New Roman"/>
              </w:rPr>
              <w:t>ypač</w:t>
            </w:r>
            <w:proofErr w:type="spellEnd"/>
            <w:r w:rsidRPr="00912C3A">
              <w:rPr>
                <w:rFonts w:ascii="Times New Roman" w:hAnsi="Times New Roman"/>
              </w:rPr>
              <w:t xml:space="preserve"> </w:t>
            </w:r>
            <w:proofErr w:type="spellStart"/>
            <w:r w:rsidRPr="00912C3A">
              <w:rPr>
                <w:rFonts w:ascii="Times New Roman" w:hAnsi="Times New Roman"/>
              </w:rPr>
              <w:t>svarbi</w:t>
            </w:r>
            <w:proofErr w:type="spellEnd"/>
            <w:r w:rsidRPr="00912C3A">
              <w:rPr>
                <w:rFonts w:ascii="Times New Roman" w:hAnsi="Times New Roman"/>
              </w:rPr>
              <w:t xml:space="preserve"> Jums.</w:t>
            </w:r>
          </w:p>
        </w:tc>
      </w:tr>
    </w:tbl>
    <w:p w14:paraId="7A327FBC" w14:textId="77777777" w:rsidR="00AA0DDC" w:rsidRPr="00CD018B" w:rsidRDefault="00AA0DDC" w:rsidP="00B35532">
      <w:pPr>
        <w:spacing w:after="0" w:line="240" w:lineRule="auto"/>
        <w:rPr>
          <w:rFonts w:ascii="Times New Roman" w:eastAsia="Times New Roman" w:hAnsi="Times New Roman"/>
          <w:b/>
          <w:lang w:val="lt-LT" w:eastAsia="lt-LT"/>
        </w:rPr>
      </w:pPr>
    </w:p>
    <w:p w14:paraId="1A0E3A9B"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Apie ką rašoma šiame lapelyje</w:t>
      </w:r>
      <w:r w:rsidR="00442EFA">
        <w:rPr>
          <w:rFonts w:ascii="Times New Roman" w:eastAsia="Times New Roman" w:hAnsi="Times New Roman"/>
          <w:b/>
          <w:lang w:val="lt-LT" w:eastAsia="lt-LT"/>
        </w:rPr>
        <w:t>?</w:t>
      </w:r>
    </w:p>
    <w:p w14:paraId="2EEB0268" w14:textId="77777777" w:rsidR="00B35532" w:rsidRPr="00B35532" w:rsidRDefault="00B35532" w:rsidP="00B35532">
      <w:pPr>
        <w:spacing w:after="0" w:line="240" w:lineRule="auto"/>
        <w:rPr>
          <w:rFonts w:ascii="Times New Roman" w:eastAsia="Times New Roman" w:hAnsi="Times New Roman"/>
          <w:lang w:val="lt-LT" w:eastAsia="lt-LT"/>
        </w:rPr>
      </w:pPr>
    </w:p>
    <w:p w14:paraId="08C82F2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1.</w:t>
      </w:r>
      <w:r w:rsidRPr="00B35532">
        <w:rPr>
          <w:rFonts w:ascii="Times New Roman" w:eastAsia="Times New Roman" w:hAnsi="Times New Roman"/>
          <w:lang w:val="lt-LT" w:eastAsia="lt-LT"/>
        </w:rPr>
        <w:tab/>
        <w:t xml:space="preserve">Kas yra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ir kam jis vartojamas</w:t>
      </w:r>
    </w:p>
    <w:p w14:paraId="02C640D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2.</w:t>
      </w:r>
      <w:r w:rsidRPr="00B35532">
        <w:rPr>
          <w:rFonts w:ascii="Times New Roman" w:eastAsia="Times New Roman" w:hAnsi="Times New Roman"/>
          <w:lang w:val="lt-LT" w:eastAsia="lt-LT"/>
        </w:rPr>
        <w:tab/>
        <w:t xml:space="preserve">Kas žinotina prieš vartojant </w:t>
      </w:r>
      <w:proofErr w:type="spellStart"/>
      <w:r w:rsidRPr="00B35532">
        <w:rPr>
          <w:rFonts w:ascii="Times New Roman" w:eastAsia="Times New Roman" w:hAnsi="Times New Roman"/>
          <w:lang w:val="lt-LT" w:eastAsia="lt-LT"/>
        </w:rPr>
        <w:t>Holoxan</w:t>
      </w:r>
      <w:proofErr w:type="spellEnd"/>
    </w:p>
    <w:p w14:paraId="0AB339A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3.</w:t>
      </w:r>
      <w:r w:rsidRPr="00B35532">
        <w:rPr>
          <w:rFonts w:ascii="Times New Roman" w:eastAsia="Times New Roman" w:hAnsi="Times New Roman"/>
          <w:lang w:val="lt-LT" w:eastAsia="lt-LT"/>
        </w:rPr>
        <w:tab/>
        <w:t xml:space="preserve">Kaip vartoti </w:t>
      </w:r>
      <w:proofErr w:type="spellStart"/>
      <w:r w:rsidRPr="00B35532">
        <w:rPr>
          <w:rFonts w:ascii="Times New Roman" w:eastAsia="Times New Roman" w:hAnsi="Times New Roman"/>
          <w:lang w:val="lt-LT" w:eastAsia="lt-LT"/>
        </w:rPr>
        <w:t>Holoxan</w:t>
      </w:r>
      <w:proofErr w:type="spellEnd"/>
    </w:p>
    <w:p w14:paraId="18B672B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4.</w:t>
      </w:r>
      <w:r w:rsidRPr="00B35532">
        <w:rPr>
          <w:rFonts w:ascii="Times New Roman" w:eastAsia="Times New Roman" w:hAnsi="Times New Roman"/>
          <w:lang w:val="lt-LT" w:eastAsia="lt-LT"/>
        </w:rPr>
        <w:tab/>
        <w:t>Galimas šalutinis poveikis</w:t>
      </w:r>
    </w:p>
    <w:p w14:paraId="2A5B9AC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5.</w:t>
      </w:r>
      <w:r w:rsidRPr="00B35532">
        <w:rPr>
          <w:rFonts w:ascii="Times New Roman" w:eastAsia="Times New Roman" w:hAnsi="Times New Roman"/>
          <w:lang w:val="lt-LT" w:eastAsia="lt-LT"/>
        </w:rPr>
        <w:tab/>
        <w:t xml:space="preserve">Kaip laikyti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w:t>
      </w:r>
    </w:p>
    <w:p w14:paraId="174EB49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6.</w:t>
      </w:r>
      <w:r w:rsidRPr="00B35532">
        <w:rPr>
          <w:rFonts w:ascii="Times New Roman" w:eastAsia="Times New Roman" w:hAnsi="Times New Roman"/>
          <w:lang w:val="lt-LT" w:eastAsia="lt-LT"/>
        </w:rPr>
        <w:tab/>
        <w:t>Pakuotės turinys ir kita informacija</w:t>
      </w:r>
    </w:p>
    <w:p w14:paraId="41735F62" w14:textId="77777777" w:rsidR="00B35532" w:rsidRPr="00B35532" w:rsidRDefault="00B35532" w:rsidP="00B35532">
      <w:pPr>
        <w:spacing w:after="0" w:line="240" w:lineRule="auto"/>
        <w:rPr>
          <w:rFonts w:ascii="Times New Roman" w:eastAsia="Times New Roman" w:hAnsi="Times New Roman"/>
          <w:lang w:val="lt-LT" w:eastAsia="lt-LT"/>
        </w:rPr>
      </w:pPr>
    </w:p>
    <w:p w14:paraId="021F1639" w14:textId="77777777" w:rsidR="00B35532" w:rsidRPr="00B35532" w:rsidRDefault="00B35532" w:rsidP="00B35532">
      <w:pPr>
        <w:spacing w:after="0" w:line="240" w:lineRule="auto"/>
        <w:rPr>
          <w:rFonts w:ascii="Times New Roman" w:eastAsia="Times New Roman" w:hAnsi="Times New Roman"/>
          <w:lang w:val="lt-LT" w:eastAsia="lt-LT"/>
        </w:rPr>
      </w:pPr>
    </w:p>
    <w:p w14:paraId="7DA43BCE"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1.</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 xml:space="preserve">Kas yra </w:t>
      </w:r>
      <w:proofErr w:type="spellStart"/>
      <w:r w:rsidRPr="00B35532">
        <w:rPr>
          <w:rFonts w:ascii="Times New Roman" w:eastAsia="Times New Roman" w:hAnsi="Times New Roman"/>
          <w:b/>
          <w:lang w:val="lt-LT" w:eastAsia="lt-LT"/>
        </w:rPr>
        <w:t>H</w:t>
      </w:r>
      <w:r w:rsidR="003D18C5" w:rsidRPr="00B35532">
        <w:rPr>
          <w:rFonts w:ascii="Times New Roman" w:eastAsia="Times New Roman" w:hAnsi="Times New Roman"/>
          <w:b/>
          <w:lang w:val="lt-LT" w:eastAsia="lt-LT"/>
        </w:rPr>
        <w:t>oloxan</w:t>
      </w:r>
      <w:proofErr w:type="spellEnd"/>
      <w:r w:rsidRPr="00B35532">
        <w:rPr>
          <w:rFonts w:ascii="Times New Roman" w:eastAsia="Times New Roman" w:hAnsi="Times New Roman"/>
          <w:b/>
          <w:lang w:val="lt-LT" w:eastAsia="lt-LT"/>
        </w:rPr>
        <w:t xml:space="preserve">  ir kam jis vartojamas</w:t>
      </w:r>
    </w:p>
    <w:p w14:paraId="20974966" w14:textId="77777777" w:rsidR="00B35532" w:rsidRPr="00B35532" w:rsidRDefault="00B35532" w:rsidP="00B35532">
      <w:pPr>
        <w:spacing w:after="0" w:line="240" w:lineRule="auto"/>
        <w:rPr>
          <w:rFonts w:ascii="Times New Roman" w:eastAsia="Times New Roman" w:hAnsi="Times New Roman"/>
          <w:lang w:val="lt-LT" w:eastAsia="lt-LT"/>
        </w:rPr>
      </w:pPr>
    </w:p>
    <w:p w14:paraId="66E78653"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yra </w:t>
      </w:r>
      <w:proofErr w:type="spellStart"/>
      <w:r w:rsidRPr="00B35532">
        <w:rPr>
          <w:rFonts w:ascii="Times New Roman" w:eastAsia="Times New Roman" w:hAnsi="Times New Roman"/>
          <w:lang w:val="lt-LT" w:eastAsia="lt-LT"/>
        </w:rPr>
        <w:t>citotoksinis</w:t>
      </w:r>
      <w:proofErr w:type="spellEnd"/>
      <w:r w:rsidRPr="00B35532">
        <w:rPr>
          <w:rFonts w:ascii="Times New Roman" w:eastAsia="Times New Roman" w:hAnsi="Times New Roman"/>
          <w:lang w:val="lt-LT" w:eastAsia="lt-LT"/>
        </w:rPr>
        <w:t>, arba priešvėžinis, vaistas. Jis veikia sunaikindamas vėžines ląsteles – tai kartais vadinama “chemoterapija”.</w:t>
      </w:r>
    </w:p>
    <w:p w14:paraId="5B1907CD"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A4D21A8" w14:textId="77777777" w:rsidR="00B35532" w:rsidRPr="00B35532" w:rsidRDefault="00B35532" w:rsidP="00B35532">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vartojamas įvairiems vėžiniams susirgimams gydyti. </w:t>
      </w:r>
      <w:r w:rsidR="00D8676F">
        <w:rPr>
          <w:rFonts w:ascii="Times New Roman" w:eastAsia="Times New Roman" w:hAnsi="Times New Roman"/>
          <w:lang w:val="lt-LT" w:eastAsia="lt-LT"/>
        </w:rPr>
        <w:t>Vaisto veiklio</w:t>
      </w:r>
      <w:r w:rsidR="00D8735C">
        <w:rPr>
          <w:rFonts w:ascii="Times New Roman" w:eastAsia="Times New Roman" w:hAnsi="Times New Roman"/>
          <w:lang w:val="lt-LT" w:eastAsia="lt-LT"/>
        </w:rPr>
        <w:t>ji</w:t>
      </w:r>
      <w:r w:rsidR="00D8676F">
        <w:rPr>
          <w:rFonts w:ascii="Times New Roman" w:eastAsia="Times New Roman" w:hAnsi="Times New Roman"/>
          <w:lang w:val="lt-LT" w:eastAsia="lt-LT"/>
        </w:rPr>
        <w:t xml:space="preserve"> medžiaga </w:t>
      </w:r>
      <w:proofErr w:type="spellStart"/>
      <w:r w:rsidR="00D8676F">
        <w:rPr>
          <w:rFonts w:ascii="Times New Roman" w:eastAsia="Times New Roman" w:hAnsi="Times New Roman"/>
          <w:lang w:val="lt-LT" w:eastAsia="lt-LT"/>
        </w:rPr>
        <w:t>i</w:t>
      </w:r>
      <w:r w:rsidRPr="00B35532">
        <w:rPr>
          <w:rFonts w:ascii="Times New Roman" w:eastAsia="Times New Roman" w:hAnsi="Times New Roman"/>
          <w:lang w:val="lt-LT" w:eastAsia="lt-LT"/>
        </w:rPr>
        <w:t>fosfamidas</w:t>
      </w:r>
      <w:proofErr w:type="spellEnd"/>
      <w:r w:rsidRPr="00B35532">
        <w:rPr>
          <w:rFonts w:ascii="Times New Roman" w:eastAsia="Times New Roman" w:hAnsi="Times New Roman"/>
          <w:lang w:val="lt-LT" w:eastAsia="lt-LT"/>
        </w:rPr>
        <w:t xml:space="preserve"> kartais taikomas gydymui kartu su kitais priešvėžiniais vaistais arba </w:t>
      </w:r>
      <w:r w:rsidR="00D8676F">
        <w:rPr>
          <w:rFonts w:ascii="Times New Roman" w:eastAsia="Times New Roman" w:hAnsi="Times New Roman"/>
          <w:lang w:val="lt-LT" w:eastAsia="lt-LT"/>
        </w:rPr>
        <w:t>spinduline terapija</w:t>
      </w:r>
      <w:r w:rsidRPr="00B35532">
        <w:rPr>
          <w:rFonts w:ascii="Times New Roman" w:eastAsia="Times New Roman" w:hAnsi="Times New Roman"/>
          <w:lang w:val="lt-LT" w:eastAsia="lt-LT"/>
        </w:rPr>
        <w:t>.</w:t>
      </w:r>
    </w:p>
    <w:p w14:paraId="2C11103C"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25A89E59" w14:textId="77777777" w:rsidR="00B35532" w:rsidRPr="00B35532" w:rsidRDefault="00B35532" w:rsidP="00B35532">
      <w:pPr>
        <w:spacing w:after="0" w:line="240" w:lineRule="auto"/>
        <w:rPr>
          <w:rFonts w:ascii="Times New Roman" w:eastAsia="Times New Roman" w:hAnsi="Times New Roman"/>
          <w:lang w:val="lt-LT" w:eastAsia="lt-LT"/>
        </w:rPr>
      </w:pPr>
    </w:p>
    <w:p w14:paraId="50CF79EC"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2.</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 xml:space="preserve">Kas žinotina prieš vartojant </w:t>
      </w:r>
      <w:proofErr w:type="spellStart"/>
      <w:r w:rsidRPr="00B35532">
        <w:rPr>
          <w:rFonts w:ascii="Times New Roman" w:eastAsia="Times New Roman" w:hAnsi="Times New Roman"/>
          <w:b/>
          <w:lang w:val="lt-LT" w:eastAsia="lt-LT"/>
        </w:rPr>
        <w:t>H</w:t>
      </w:r>
      <w:r w:rsidR="003D18C5" w:rsidRPr="00B35532">
        <w:rPr>
          <w:rFonts w:ascii="Times New Roman" w:eastAsia="Times New Roman" w:hAnsi="Times New Roman"/>
          <w:b/>
          <w:lang w:val="lt-LT" w:eastAsia="lt-LT"/>
        </w:rPr>
        <w:t>oloxan</w:t>
      </w:r>
      <w:proofErr w:type="spellEnd"/>
    </w:p>
    <w:p w14:paraId="4285386A" w14:textId="77777777" w:rsidR="00B35532" w:rsidRPr="00B35532" w:rsidRDefault="00B35532" w:rsidP="00B35532">
      <w:pPr>
        <w:spacing w:after="0" w:line="240" w:lineRule="auto"/>
        <w:rPr>
          <w:rFonts w:ascii="Times New Roman" w:eastAsia="Times New Roman" w:hAnsi="Times New Roman"/>
          <w:lang w:val="lt-LT" w:eastAsia="lt-LT"/>
        </w:rPr>
      </w:pPr>
    </w:p>
    <w:p w14:paraId="0BD200A5" w14:textId="4EC2BD12" w:rsidR="00B35532" w:rsidRPr="00B35532" w:rsidRDefault="00B35532" w:rsidP="00B35532">
      <w:pPr>
        <w:keepNext/>
        <w:spacing w:after="0" w:line="240" w:lineRule="auto"/>
        <w:outlineLvl w:val="2"/>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vartoti</w:t>
      </w:r>
      <w:r w:rsidR="00DF775A">
        <w:rPr>
          <w:rFonts w:ascii="Times New Roman" w:eastAsia="Times New Roman" w:hAnsi="Times New Roman"/>
          <w:b/>
          <w:lang w:val="lt-LT" w:eastAsia="lt-LT"/>
        </w:rPr>
        <w:t xml:space="preserve"> draudžiama</w:t>
      </w:r>
      <w:r w:rsidRPr="00B35532">
        <w:rPr>
          <w:rFonts w:ascii="Times New Roman" w:eastAsia="Times New Roman" w:hAnsi="Times New Roman"/>
          <w:b/>
          <w:lang w:val="lt-LT" w:eastAsia="lt-LT"/>
        </w:rPr>
        <w:t>:</w:t>
      </w:r>
    </w:p>
    <w:p w14:paraId="126F6E05" w14:textId="0D30C919"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Pr="00B35532">
        <w:rPr>
          <w:rFonts w:ascii="Times New Roman" w:eastAsia="Times New Roman" w:hAnsi="Times New Roman"/>
          <w:noProof/>
          <w:lang w:val="lt-LT" w:eastAsia="lt-LT"/>
        </w:rPr>
        <w:t>je</w:t>
      </w:r>
      <w:r w:rsidRPr="00B35532">
        <w:rPr>
          <w:rFonts w:ascii="Times New Roman" w:eastAsia="Times New Roman" w:hAnsi="Times New Roman"/>
          <w:lang w:val="lt-LT" w:eastAsia="lt-LT"/>
        </w:rPr>
        <w:t xml:space="preserve">igu yra alergija </w:t>
      </w:r>
      <w:proofErr w:type="spellStart"/>
      <w:r w:rsidRPr="00B35532">
        <w:rPr>
          <w:rFonts w:ascii="Times New Roman" w:eastAsia="Times New Roman" w:hAnsi="Times New Roman"/>
          <w:lang w:val="lt-LT" w:eastAsia="lt-LT"/>
        </w:rPr>
        <w:t>ifosfamidui</w:t>
      </w:r>
      <w:proofErr w:type="spellEnd"/>
      <w:r w:rsidRPr="00B35532">
        <w:rPr>
          <w:rFonts w:ascii="Times New Roman" w:eastAsia="Times New Roman" w:hAnsi="Times New Roman"/>
          <w:lang w:val="lt-LT" w:eastAsia="lt-LT"/>
        </w:rPr>
        <w:t>. Alerginė reakcija gali pasireikšti dusuliu, švokštimu, išbėrimu, veido ir lūpų niežėjimu ar patinimu;</w:t>
      </w:r>
    </w:p>
    <w:p w14:paraId="3F21C403" w14:textId="1BDF0F54"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3B7163">
        <w:rPr>
          <w:rFonts w:ascii="Times New Roman" w:eastAsia="Times New Roman" w:hAnsi="Times New Roman"/>
          <w:lang w:val="lt-LT" w:eastAsia="lt-LT"/>
        </w:rPr>
        <w:t xml:space="preserve">jeigu, </w:t>
      </w:r>
      <w:r w:rsidRPr="00B35532">
        <w:rPr>
          <w:rFonts w:ascii="Times New Roman" w:eastAsia="Times New Roman" w:hAnsi="Times New Roman"/>
          <w:lang w:val="lt-LT" w:eastAsia="lt-LT"/>
        </w:rPr>
        <w:t xml:space="preserve">Jūsų kaulų čiulpai </w:t>
      </w:r>
      <w:r w:rsidR="00BF2C0E">
        <w:rPr>
          <w:rFonts w:ascii="Times New Roman" w:eastAsia="Times New Roman" w:hAnsi="Times New Roman"/>
          <w:lang w:val="lt-LT" w:eastAsia="lt-LT"/>
        </w:rPr>
        <w:t>labai nuslopinti</w:t>
      </w:r>
      <w:r w:rsidRPr="00B35532">
        <w:rPr>
          <w:rFonts w:ascii="Times New Roman" w:eastAsia="Times New Roman" w:hAnsi="Times New Roman"/>
          <w:lang w:val="lt-LT" w:eastAsia="lt-LT"/>
        </w:rPr>
        <w:t xml:space="preserve"> (ypač jeigu Jums anksčiau buvo taikoma chemoterapija arba švitinimas). Jums gali prireikti atlikti kraujo tyrimus, siekiant įvertinti, </w:t>
      </w:r>
      <w:r w:rsidR="001C04FF">
        <w:rPr>
          <w:rFonts w:ascii="Times New Roman" w:eastAsia="Times New Roman" w:hAnsi="Times New Roman"/>
          <w:lang w:val="lt-LT" w:eastAsia="lt-LT"/>
        </w:rPr>
        <w:t>kokia</w:t>
      </w:r>
      <w:r w:rsidRPr="00B35532">
        <w:rPr>
          <w:rFonts w:ascii="Times New Roman" w:eastAsia="Times New Roman" w:hAnsi="Times New Roman"/>
          <w:lang w:val="lt-LT" w:eastAsia="lt-LT"/>
        </w:rPr>
        <w:t xml:space="preserve"> Jūsų kaulų čiulp</w:t>
      </w:r>
      <w:r w:rsidR="001C04FF">
        <w:rPr>
          <w:rFonts w:ascii="Times New Roman" w:eastAsia="Times New Roman" w:hAnsi="Times New Roman"/>
          <w:lang w:val="lt-LT" w:eastAsia="lt-LT"/>
        </w:rPr>
        <w:t>ų funkcija</w:t>
      </w:r>
      <w:r w:rsidRPr="00B35532">
        <w:rPr>
          <w:rFonts w:ascii="Times New Roman" w:eastAsia="Times New Roman" w:hAnsi="Times New Roman"/>
          <w:lang w:val="lt-LT" w:eastAsia="lt-LT"/>
        </w:rPr>
        <w:t>;</w:t>
      </w:r>
    </w:p>
    <w:p w14:paraId="5DFDBA38" w14:textId="26378EBF" w:rsidR="003B7163"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3B7163">
        <w:rPr>
          <w:rFonts w:ascii="Times New Roman" w:eastAsia="Times New Roman" w:hAnsi="Times New Roman"/>
          <w:lang w:val="lt-LT" w:eastAsia="lt-LT"/>
        </w:rPr>
        <w:t>jeigu, turite šlapinimosi problemų ar sergate šlapimo takų infekcija, kuri pasireiškia skausmingu šlapinimusi (cistitu);</w:t>
      </w:r>
    </w:p>
    <w:p w14:paraId="0D697851" w14:textId="7869AFA5" w:rsidR="00B35532" w:rsidRPr="00B35532" w:rsidRDefault="003B7163" w:rsidP="00B35532">
      <w:pPr>
        <w:spacing w:after="0" w:line="240" w:lineRule="auto"/>
        <w:rPr>
          <w:rFonts w:ascii="Times New Roman" w:eastAsia="Times New Roman" w:hAnsi="Times New Roman"/>
          <w:lang w:val="lt-LT" w:eastAsia="lt-LT"/>
        </w:rPr>
      </w:pPr>
      <w:r w:rsidRPr="003B7163">
        <w:rPr>
          <w:rFonts w:ascii="Times New Roman" w:eastAsia="Times New Roman" w:hAnsi="Times New Roman"/>
          <w:lang w:val="lt-LT" w:eastAsia="lt-LT"/>
        </w:rPr>
        <w:t>•</w:t>
      </w:r>
      <w:r w:rsidRPr="003B7163">
        <w:rPr>
          <w:rFonts w:ascii="Times New Roman" w:eastAsia="Times New Roman" w:hAnsi="Times New Roman"/>
          <w:lang w:val="lt-LT" w:eastAsia="lt-LT"/>
        </w:rPr>
        <w:tab/>
      </w:r>
      <w:r>
        <w:rPr>
          <w:rFonts w:ascii="Times New Roman" w:eastAsia="Times New Roman" w:hAnsi="Times New Roman"/>
          <w:lang w:val="lt-LT" w:eastAsia="lt-LT"/>
        </w:rPr>
        <w:t xml:space="preserve">jeigu, </w:t>
      </w:r>
      <w:r w:rsidRPr="003B7163">
        <w:rPr>
          <w:rFonts w:ascii="Times New Roman" w:eastAsia="Times New Roman" w:hAnsi="Times New Roman"/>
          <w:lang w:val="lt-LT" w:eastAsia="lt-LT"/>
        </w:rPr>
        <w:t xml:space="preserve">Jūsų </w:t>
      </w:r>
      <w:r>
        <w:rPr>
          <w:rFonts w:ascii="Times New Roman" w:eastAsia="Times New Roman" w:hAnsi="Times New Roman"/>
          <w:lang w:val="lt-LT" w:eastAsia="lt-LT"/>
        </w:rPr>
        <w:t xml:space="preserve">kepenų ir </w:t>
      </w:r>
      <w:r w:rsidRPr="003B7163">
        <w:rPr>
          <w:rFonts w:ascii="Times New Roman" w:eastAsia="Times New Roman" w:hAnsi="Times New Roman"/>
          <w:lang w:val="lt-LT" w:eastAsia="lt-LT"/>
        </w:rPr>
        <w:t>inkstų funkcija sutrikusi (siekiant tai patikrinti, Jums reikės atlikti kraujo tyrimus);</w:t>
      </w:r>
    </w:p>
    <w:p w14:paraId="22396B02" w14:textId="2C63162C"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3B7163">
        <w:rPr>
          <w:rFonts w:ascii="Times New Roman" w:eastAsia="Times New Roman" w:hAnsi="Times New Roman"/>
          <w:lang w:val="lt-LT" w:eastAsia="lt-LT"/>
        </w:rPr>
        <w:t xml:space="preserve">jeigu, </w:t>
      </w:r>
      <w:r w:rsidRPr="00B35532">
        <w:rPr>
          <w:rFonts w:ascii="Times New Roman" w:eastAsia="Times New Roman" w:hAnsi="Times New Roman"/>
          <w:lang w:val="lt-LT" w:eastAsia="lt-LT"/>
        </w:rPr>
        <w:t>Jūs šiuo metu sergate kokiomis nors infekcinėmis ligomis;</w:t>
      </w:r>
    </w:p>
    <w:p w14:paraId="0FCAEC51" w14:textId="451B030B"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3B7163">
        <w:rPr>
          <w:rFonts w:ascii="Times New Roman" w:eastAsia="Times New Roman" w:hAnsi="Times New Roman"/>
          <w:lang w:val="lt-LT" w:eastAsia="lt-LT"/>
        </w:rPr>
        <w:t xml:space="preserve">jeigu, turite </w:t>
      </w:r>
    </w:p>
    <w:p w14:paraId="1B3F633D" w14:textId="1CAAD7D3" w:rsidR="003B7163" w:rsidRPr="00B35532" w:rsidRDefault="003B7163" w:rsidP="00B35532">
      <w:pPr>
        <w:spacing w:after="0" w:line="240" w:lineRule="auto"/>
        <w:rPr>
          <w:rFonts w:ascii="Times New Roman" w:eastAsia="Times New Roman" w:hAnsi="Times New Roman"/>
          <w:lang w:val="lt-LT" w:eastAsia="lt-LT"/>
        </w:rPr>
      </w:pPr>
      <w:r w:rsidRPr="003B7163">
        <w:rPr>
          <w:rFonts w:ascii="Times New Roman" w:eastAsia="Times New Roman" w:hAnsi="Times New Roman"/>
          <w:lang w:val="lt-LT" w:eastAsia="lt-LT"/>
        </w:rPr>
        <w:t>•</w:t>
      </w:r>
      <w:r w:rsidRPr="003B7163">
        <w:rPr>
          <w:rFonts w:ascii="Times New Roman" w:eastAsia="Times New Roman" w:hAnsi="Times New Roman"/>
          <w:lang w:val="lt-LT" w:eastAsia="lt-LT"/>
        </w:rPr>
        <w:tab/>
      </w:r>
      <w:r>
        <w:rPr>
          <w:rFonts w:ascii="Times New Roman" w:eastAsia="Times New Roman" w:hAnsi="Times New Roman"/>
          <w:lang w:val="lt-LT" w:eastAsia="lt-LT"/>
        </w:rPr>
        <w:t xml:space="preserve">jeigu, </w:t>
      </w:r>
      <w:r w:rsidRPr="003B7163">
        <w:rPr>
          <w:rFonts w:ascii="Times New Roman" w:eastAsia="Times New Roman" w:hAnsi="Times New Roman"/>
          <w:lang w:val="lt-LT" w:eastAsia="lt-LT"/>
        </w:rPr>
        <w:t>Jums</w:t>
      </w:r>
      <w:r>
        <w:rPr>
          <w:rFonts w:ascii="Times New Roman" w:eastAsia="Times New Roman" w:hAnsi="Times New Roman"/>
          <w:lang w:val="lt-LT" w:eastAsia="lt-LT"/>
        </w:rPr>
        <w:t xml:space="preserve"> sergate liga, kuri neleidžia Jums normaliai pasišlapinti (n</w:t>
      </w:r>
      <w:r w:rsidRPr="003B7163">
        <w:rPr>
          <w:rFonts w:ascii="Times New Roman" w:eastAsia="Times New Roman" w:hAnsi="Times New Roman"/>
          <w:lang w:val="lt-LT" w:eastAsia="lt-LT"/>
        </w:rPr>
        <w:t>utekėji</w:t>
      </w:r>
      <w:r>
        <w:rPr>
          <w:rFonts w:ascii="Times New Roman" w:eastAsia="Times New Roman" w:hAnsi="Times New Roman"/>
          <w:lang w:val="lt-LT" w:eastAsia="lt-LT"/>
        </w:rPr>
        <w:t>mo iš šlapimo pūslės obstrukcija)</w:t>
      </w:r>
    </w:p>
    <w:p w14:paraId="38101417" w14:textId="77777777" w:rsidR="008B4A61" w:rsidRPr="008B4A61" w:rsidRDefault="008B4A61" w:rsidP="008B4A61">
      <w:pPr>
        <w:spacing w:after="0" w:line="240" w:lineRule="auto"/>
        <w:rPr>
          <w:rFonts w:ascii="Times New Roman" w:eastAsia="Times New Roman" w:hAnsi="Times New Roman"/>
          <w:b/>
          <w:bCs/>
          <w:lang w:val="lt-LT" w:eastAsia="lt-LT"/>
        </w:rPr>
      </w:pPr>
    </w:p>
    <w:p w14:paraId="70D59391"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Įspėjimai ir atsargumo priemonės</w:t>
      </w:r>
    </w:p>
    <w:p w14:paraId="4C8B0B19" w14:textId="3850951D" w:rsidR="00B35532" w:rsidRDefault="00B35532" w:rsidP="00B35532">
      <w:pPr>
        <w:spacing w:after="0" w:line="240" w:lineRule="auto"/>
        <w:rPr>
          <w:rFonts w:ascii="Times New Roman" w:eastAsia="Times New Roman" w:hAnsi="Times New Roman"/>
          <w:noProof/>
          <w:lang w:val="lt-LT" w:eastAsia="lt-LT"/>
        </w:rPr>
      </w:pPr>
      <w:r w:rsidRPr="00B35532">
        <w:rPr>
          <w:rFonts w:ascii="Times New Roman" w:eastAsia="Times New Roman" w:hAnsi="Times New Roman"/>
          <w:noProof/>
          <w:lang w:val="lt-LT" w:eastAsia="lt-LT"/>
        </w:rPr>
        <w:t>Pasitarkite su gydytoju</w:t>
      </w:r>
      <w:r w:rsidR="00F74795">
        <w:rPr>
          <w:rFonts w:ascii="Times New Roman" w:eastAsia="Times New Roman" w:hAnsi="Times New Roman"/>
          <w:noProof/>
          <w:lang w:val="lt-LT" w:eastAsia="lt-LT"/>
        </w:rPr>
        <w:t xml:space="preserve"> arba vaistininku</w:t>
      </w:r>
      <w:r w:rsidRPr="00B35532">
        <w:rPr>
          <w:rFonts w:ascii="Times New Roman" w:eastAsia="Times New Roman" w:hAnsi="Times New Roman"/>
          <w:noProof/>
          <w:lang w:val="lt-LT" w:eastAsia="lt-LT"/>
        </w:rPr>
        <w:t>, prieš pradėdami vartoti Holoxan</w:t>
      </w:r>
      <w:r w:rsidR="003B7163">
        <w:rPr>
          <w:rFonts w:ascii="Times New Roman" w:eastAsia="Times New Roman" w:hAnsi="Times New Roman"/>
          <w:noProof/>
          <w:lang w:val="lt-LT" w:eastAsia="lt-LT"/>
        </w:rPr>
        <w:t>, jeigu:</w:t>
      </w:r>
    </w:p>
    <w:p w14:paraId="6A9E8C08" w14:textId="6035DD72"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Jums buvo taikyta arba yra taikoma radioterapija ar chemoterapija; </w:t>
      </w:r>
    </w:p>
    <w:p w14:paraId="4B830765" w14:textId="0D7D3975"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sergate cukriniu diabetu;</w:t>
      </w:r>
    </w:p>
    <w:p w14:paraId="1811E538" w14:textId="3E9D8495"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Jums yra sutrikusi </w:t>
      </w:r>
      <w:r w:rsidRPr="00F74795">
        <w:rPr>
          <w:rFonts w:ascii="Times New Roman" w:eastAsia="Times New Roman" w:hAnsi="Times New Roman"/>
          <w:noProof/>
          <w:lang w:val="lt-LT" w:eastAsia="lt-LT"/>
        </w:rPr>
        <w:t>kepenų ir inkstų funkcija</w:t>
      </w:r>
      <w:r>
        <w:rPr>
          <w:rFonts w:ascii="Times New Roman" w:eastAsia="Times New Roman" w:hAnsi="Times New Roman"/>
          <w:noProof/>
          <w:lang w:val="lt-LT" w:eastAsia="lt-LT"/>
        </w:rPr>
        <w:t xml:space="preserve"> (s</w:t>
      </w:r>
      <w:r w:rsidRPr="00F74795">
        <w:rPr>
          <w:rFonts w:ascii="Times New Roman" w:eastAsia="Times New Roman" w:hAnsi="Times New Roman"/>
          <w:noProof/>
          <w:lang w:val="lt-LT" w:eastAsia="lt-LT"/>
        </w:rPr>
        <w:t xml:space="preserve">iekiant tai patikrinti, Jums reikės </w:t>
      </w:r>
      <w:r w:rsidR="00B504F2">
        <w:rPr>
          <w:rFonts w:ascii="Times New Roman" w:eastAsia="Times New Roman" w:hAnsi="Times New Roman"/>
          <w:noProof/>
          <w:lang w:val="lt-LT" w:eastAsia="lt-LT"/>
        </w:rPr>
        <w:t xml:space="preserve">gydytojas Jums </w:t>
      </w:r>
      <w:r w:rsidRPr="00F74795">
        <w:rPr>
          <w:rFonts w:ascii="Times New Roman" w:eastAsia="Times New Roman" w:hAnsi="Times New Roman"/>
          <w:noProof/>
          <w:lang w:val="lt-LT" w:eastAsia="lt-LT"/>
        </w:rPr>
        <w:t>atlikti kraujo tyrimus</w:t>
      </w:r>
      <w:r>
        <w:rPr>
          <w:rFonts w:ascii="Times New Roman" w:eastAsia="Times New Roman" w:hAnsi="Times New Roman"/>
          <w:noProof/>
          <w:lang w:val="lt-LT" w:eastAsia="lt-LT"/>
        </w:rPr>
        <w:t>);</w:t>
      </w:r>
    </w:p>
    <w:p w14:paraId="40CC0C0E" w14:textId="437F62CD"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turite širdies problemų ar buvo taikyta radioterapija širdies srityje;</w:t>
      </w:r>
    </w:p>
    <w:p w14:paraId="0F2E1093" w14:textId="3BF4105C"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bendra savijauta prasta </w:t>
      </w:r>
      <w:r w:rsidRPr="00F74795">
        <w:rPr>
          <w:rFonts w:ascii="Times New Roman" w:eastAsia="Times New Roman" w:hAnsi="Times New Roman"/>
          <w:noProof/>
          <w:lang w:val="lt-LT" w:eastAsia="lt-LT"/>
        </w:rPr>
        <w:t>arba esate silpnas</w:t>
      </w:r>
      <w:r w:rsidR="00B504F2">
        <w:rPr>
          <w:rFonts w:ascii="Times New Roman" w:eastAsia="Times New Roman" w:hAnsi="Times New Roman"/>
          <w:noProof/>
          <w:lang w:val="lt-LT" w:eastAsia="lt-LT"/>
        </w:rPr>
        <w:t>;</w:t>
      </w:r>
    </w:p>
    <w:p w14:paraId="5827D2D8" w14:textId="0D56A9C4"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 xml:space="preserve">esate senyvo </w:t>
      </w:r>
      <w:r w:rsidR="001D1854">
        <w:rPr>
          <w:rFonts w:ascii="Times New Roman" w:eastAsia="Times New Roman" w:hAnsi="Times New Roman"/>
          <w:noProof/>
          <w:lang w:val="lt-LT" w:eastAsia="lt-LT"/>
        </w:rPr>
        <w:t xml:space="preserve">(&gt;65m.) </w:t>
      </w:r>
      <w:r>
        <w:rPr>
          <w:rFonts w:ascii="Times New Roman" w:eastAsia="Times New Roman" w:hAnsi="Times New Roman"/>
          <w:noProof/>
          <w:lang w:val="lt-LT" w:eastAsia="lt-LT"/>
        </w:rPr>
        <w:t>amžiaus;</w:t>
      </w:r>
    </w:p>
    <w:p w14:paraId="46E513C5" w14:textId="0B370E05" w:rsidR="00F74795" w:rsidRDefault="00F74795" w:rsidP="00B35532">
      <w:pPr>
        <w:spacing w:after="0" w:line="240" w:lineRule="auto"/>
        <w:rPr>
          <w:rFonts w:ascii="Times New Roman" w:eastAsia="Times New Roman" w:hAnsi="Times New Roman"/>
          <w:noProof/>
          <w:lang w:val="lt-LT" w:eastAsia="lt-LT"/>
        </w:rPr>
      </w:pPr>
      <w:r w:rsidRPr="00F74795">
        <w:rPr>
          <w:rFonts w:ascii="Times New Roman" w:eastAsia="Times New Roman" w:hAnsi="Times New Roman"/>
          <w:noProof/>
          <w:lang w:val="lt-LT" w:eastAsia="lt-LT"/>
        </w:rPr>
        <w:t>•</w:t>
      </w:r>
      <w:r w:rsidRPr="00F74795">
        <w:rPr>
          <w:rFonts w:ascii="Times New Roman" w:eastAsia="Times New Roman" w:hAnsi="Times New Roman"/>
          <w:noProof/>
          <w:lang w:val="lt-LT" w:eastAsia="lt-LT"/>
        </w:rPr>
        <w:tab/>
      </w:r>
      <w:r>
        <w:rPr>
          <w:rFonts w:ascii="Times New Roman" w:eastAsia="Times New Roman" w:hAnsi="Times New Roman"/>
          <w:noProof/>
          <w:lang w:val="lt-LT" w:eastAsia="lt-LT"/>
        </w:rPr>
        <w:t>šiuo metu vartojate ar ankščiau vartojote cisplatiną kartu su ifosfa</w:t>
      </w:r>
      <w:r w:rsidR="00B504F2">
        <w:rPr>
          <w:rFonts w:ascii="Times New Roman" w:eastAsia="Times New Roman" w:hAnsi="Times New Roman"/>
          <w:noProof/>
          <w:lang w:val="lt-LT" w:eastAsia="lt-LT"/>
        </w:rPr>
        <w:t>midu arba prieš vartojant ifosfa</w:t>
      </w:r>
      <w:r>
        <w:rPr>
          <w:rFonts w:ascii="Times New Roman" w:eastAsia="Times New Roman" w:hAnsi="Times New Roman"/>
          <w:noProof/>
          <w:lang w:val="lt-LT" w:eastAsia="lt-LT"/>
        </w:rPr>
        <w:t>midą.</w:t>
      </w:r>
    </w:p>
    <w:p w14:paraId="26CDC9A8" w14:textId="77777777" w:rsidR="00F74795" w:rsidRDefault="00F74795" w:rsidP="00B35532">
      <w:pPr>
        <w:spacing w:after="0" w:line="240" w:lineRule="auto"/>
        <w:rPr>
          <w:rFonts w:ascii="Times New Roman" w:eastAsia="Times New Roman" w:hAnsi="Times New Roman"/>
          <w:noProof/>
          <w:lang w:val="lt-LT" w:eastAsia="lt-LT"/>
        </w:rPr>
      </w:pPr>
    </w:p>
    <w:p w14:paraId="1E5705E5" w14:textId="459CCCE4" w:rsidR="00F74795" w:rsidRPr="00912C3A" w:rsidRDefault="00F74795" w:rsidP="00B35532">
      <w:pPr>
        <w:spacing w:after="0" w:line="240" w:lineRule="auto"/>
        <w:rPr>
          <w:rFonts w:ascii="Times New Roman" w:eastAsia="Times New Roman" w:hAnsi="Times New Roman"/>
          <w:noProof/>
          <w:u w:val="single"/>
          <w:lang w:val="lt-LT" w:eastAsia="lt-LT"/>
        </w:rPr>
      </w:pPr>
      <w:r w:rsidRPr="00912C3A">
        <w:rPr>
          <w:rFonts w:ascii="Times New Roman" w:eastAsia="Times New Roman" w:hAnsi="Times New Roman"/>
          <w:noProof/>
          <w:u w:val="single"/>
          <w:lang w:val="lt-LT" w:eastAsia="lt-LT"/>
        </w:rPr>
        <w:t>Speciali priežiūra vartojant Holoxan</w:t>
      </w:r>
    </w:p>
    <w:p w14:paraId="0D35ADC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paveikti Jūsų kraują ir imuninę sistemą.</w:t>
      </w:r>
    </w:p>
    <w:p w14:paraId="5F5964A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Kraujo ląstelės susidaro Jūsų kaulų čiulpuose. Yra trijų skirtingų rūšių kraujo ląstelės:</w:t>
      </w:r>
    </w:p>
    <w:p w14:paraId="0376D940" w14:textId="77777777" w:rsidR="00B35532" w:rsidRPr="00B35532" w:rsidRDefault="00B35532" w:rsidP="00912C3A">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raudonieji kraujo kūneliai, kurie išnešioja deguonį po visą Jūsų organizmą;</w:t>
      </w:r>
    </w:p>
    <w:p w14:paraId="01790E6C" w14:textId="77777777" w:rsidR="00B35532" w:rsidRPr="00B35532" w:rsidRDefault="00B35532" w:rsidP="00912C3A">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baltosios kraujo ląstelės, kurios kovoja su infekcijomis;</w:t>
      </w:r>
    </w:p>
    <w:p w14:paraId="1C2AF21E" w14:textId="77777777" w:rsidR="00B35532" w:rsidRPr="00B35532" w:rsidRDefault="00B35532" w:rsidP="00912C3A">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trombocitai, kurie padeda kraujui krešėti.</w:t>
      </w:r>
    </w:p>
    <w:p w14:paraId="36973B2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Pavartojus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Jūsų trijų tipų kraujo ląstelių </w:t>
      </w:r>
      <w:r w:rsidR="003C57DA">
        <w:rPr>
          <w:rFonts w:ascii="Times New Roman" w:eastAsia="Times New Roman" w:hAnsi="Times New Roman"/>
          <w:lang w:val="lt-LT" w:eastAsia="lt-LT"/>
        </w:rPr>
        <w:t>skaičius</w:t>
      </w:r>
      <w:r w:rsidR="003C57DA"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sumažės. Tai neišvengiamas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šalutinis poveikis. Žemiausias kraujo ląstelių skaičiaus lygis pasiekiamas maždaug po 5-10 dienų nuo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vartojimo pradžios ir toks lieka dar keletą dienų, kol baigiamas gydymo kursas. Daugumai žmonių normalus kraujo ląstelių skaičius atsistato per 21-28 dienas. Jeigu Jums anksčiau buvo taikyta daug chemoterapijos kursų, Jums gali prireikti daugiau laiko, kol kraujo ląstelių skaičius atsistatys.</w:t>
      </w:r>
    </w:p>
    <w:p w14:paraId="62C5D6E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 xml:space="preserve">Kai Jūsų kraujo ląstelių skaičius </w:t>
      </w:r>
      <w:r w:rsidR="00E10A14">
        <w:rPr>
          <w:rFonts w:ascii="Times New Roman" w:eastAsia="Times New Roman" w:hAnsi="Times New Roman"/>
          <w:lang w:val="lt-LT" w:eastAsia="lt-LT"/>
        </w:rPr>
        <w:t>sumažėja</w:t>
      </w:r>
      <w:r w:rsidRPr="00B35532">
        <w:rPr>
          <w:rFonts w:ascii="Times New Roman" w:eastAsia="Times New Roman" w:hAnsi="Times New Roman"/>
          <w:lang w:val="lt-LT" w:eastAsia="lt-LT"/>
        </w:rPr>
        <w:t>, yra didesnė tikimybė susirgti infekcinėmis ligomis. Stenkitės vengti artimo kontakto su žmonėmis, kurie kosėja, sloguoja ir serga kitomis infekcinėmis ligomis.</w:t>
      </w:r>
    </w:p>
    <w:p w14:paraId="5AD1F17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Prieš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kursą ir gydymo metu gydytojas Jums padarys tyrimus, kad įsitikintų, jog raudonųjų kraujo kūnelių, baltųjų kraujo ląstelių ir trombocitų skaičius yra pakankamai aukštas.</w:t>
      </w:r>
    </w:p>
    <w:p w14:paraId="432A7AF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paveikti žaizdų gijimą. Prižiūrėkite, kad bet kokie įsipjovimai būtų švarūs ir sausi, ir tikrinkite, ar jie tinkamai gyja.</w:t>
      </w:r>
    </w:p>
    <w:p w14:paraId="4FBC29C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Svarbu, kad Jūsų dantenos būtų sveikos, nes kitaip gali atsirasti burnos opų ir infekcijų. Jeigu nesate dėl to tikri, pasiklauskite savo gydytojo.</w:t>
      </w:r>
    </w:p>
    <w:p w14:paraId="009C6FA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pažeisti Jūsų šlapimo pūslės gleivinę, dėl to gali kraujuoti į šlapimą. Jūsų gydytojas žino, kad taip gali nutikti, ir, jei reikės, jis paskirs Jums vaisto, vadinamo </w:t>
      </w:r>
      <w:proofErr w:type="spellStart"/>
      <w:r w:rsidRPr="00B35532">
        <w:rPr>
          <w:rFonts w:ascii="Times New Roman" w:eastAsia="Times New Roman" w:hAnsi="Times New Roman"/>
          <w:lang w:val="lt-LT" w:eastAsia="lt-LT"/>
        </w:rPr>
        <w:t>Uromitexan</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kuris apsaugos Jūsų šlapimo pūslę.</w:t>
      </w:r>
    </w:p>
    <w:p w14:paraId="0C74D6E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Uromitexan</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xml:space="preserve">) gali būti skiriamas trumpa injekcija arba suleidžiamas į lašinės infuzijos tirpalą kartu su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arba skiriamas tabletėmis.</w:t>
      </w:r>
    </w:p>
    <w:p w14:paraId="796619D6" w14:textId="77777777" w:rsidR="00B35532" w:rsidRPr="00B35532" w:rsidRDefault="00B35532" w:rsidP="00B35532">
      <w:pPr>
        <w:spacing w:after="0" w:line="240" w:lineRule="auto"/>
        <w:rPr>
          <w:rFonts w:ascii="Times New Roman" w:eastAsia="Times New Roman" w:hAnsi="Times New Roman"/>
          <w:lang w:val="lt-LT" w:eastAsia="lt-LT"/>
        </w:rPr>
      </w:pPr>
      <w:r w:rsidRPr="002E5709">
        <w:rPr>
          <w:rFonts w:ascii="Times New Roman" w:eastAsia="Times New Roman" w:hAnsi="Times New Roman"/>
          <w:lang w:val="lt-LT" w:eastAsia="lt-LT"/>
        </w:rPr>
        <w:t>•</w:t>
      </w:r>
      <w:r w:rsidRPr="002E5709">
        <w:rPr>
          <w:rFonts w:ascii="Times New Roman" w:eastAsia="Times New Roman" w:hAnsi="Times New Roman"/>
          <w:lang w:val="lt-LT" w:eastAsia="lt-LT"/>
        </w:rPr>
        <w:tab/>
        <w:t xml:space="preserve">Daugiau informacijos apie </w:t>
      </w:r>
      <w:proofErr w:type="spellStart"/>
      <w:r w:rsidRPr="002E5709">
        <w:rPr>
          <w:rFonts w:ascii="Times New Roman" w:eastAsia="Times New Roman" w:hAnsi="Times New Roman"/>
          <w:lang w:val="lt-LT" w:eastAsia="lt-LT"/>
        </w:rPr>
        <w:t>Uromitexan</w:t>
      </w:r>
      <w:proofErr w:type="spellEnd"/>
      <w:r w:rsidRPr="002E5709">
        <w:rPr>
          <w:rFonts w:ascii="Times New Roman" w:eastAsia="Times New Roman" w:hAnsi="Times New Roman"/>
          <w:lang w:val="lt-LT" w:eastAsia="lt-LT"/>
        </w:rPr>
        <w:t xml:space="preserve"> (</w:t>
      </w:r>
      <w:proofErr w:type="spellStart"/>
      <w:r w:rsidRPr="002E5709">
        <w:rPr>
          <w:rFonts w:ascii="Times New Roman" w:eastAsia="Times New Roman" w:hAnsi="Times New Roman"/>
          <w:lang w:val="lt-LT" w:eastAsia="lt-LT"/>
        </w:rPr>
        <w:t>mesna</w:t>
      </w:r>
      <w:proofErr w:type="spellEnd"/>
      <w:r w:rsidRPr="002E5709">
        <w:rPr>
          <w:rFonts w:ascii="Times New Roman" w:eastAsia="Times New Roman" w:hAnsi="Times New Roman"/>
          <w:lang w:val="lt-LT" w:eastAsia="lt-LT"/>
        </w:rPr>
        <w:t xml:space="preserve">) galima rasti </w:t>
      </w:r>
      <w:proofErr w:type="spellStart"/>
      <w:r w:rsidRPr="002E5709">
        <w:rPr>
          <w:rFonts w:ascii="Times New Roman" w:eastAsia="Times New Roman" w:hAnsi="Times New Roman"/>
          <w:lang w:val="lt-LT" w:eastAsia="lt-LT"/>
        </w:rPr>
        <w:t>Uromitexan</w:t>
      </w:r>
      <w:proofErr w:type="spellEnd"/>
      <w:r w:rsidRPr="002E5709">
        <w:rPr>
          <w:rFonts w:ascii="Times New Roman" w:eastAsia="Times New Roman" w:hAnsi="Times New Roman"/>
          <w:lang w:val="lt-LT" w:eastAsia="lt-LT"/>
        </w:rPr>
        <w:t xml:space="preserve"> (</w:t>
      </w:r>
      <w:proofErr w:type="spellStart"/>
      <w:r w:rsidRPr="002E5709">
        <w:rPr>
          <w:rFonts w:ascii="Times New Roman" w:eastAsia="Times New Roman" w:hAnsi="Times New Roman"/>
          <w:lang w:val="lt-LT" w:eastAsia="lt-LT"/>
        </w:rPr>
        <w:t>mesna</w:t>
      </w:r>
      <w:proofErr w:type="spellEnd"/>
      <w:r w:rsidRPr="002E5709">
        <w:rPr>
          <w:rFonts w:ascii="Times New Roman" w:eastAsia="Times New Roman" w:hAnsi="Times New Roman"/>
          <w:lang w:val="lt-LT" w:eastAsia="lt-LT"/>
        </w:rPr>
        <w:t>) pakuotės lapel</w:t>
      </w:r>
      <w:r w:rsidR="00BE11A4">
        <w:rPr>
          <w:rFonts w:ascii="Times New Roman" w:eastAsia="Times New Roman" w:hAnsi="Times New Roman"/>
          <w:lang w:val="lt-LT" w:eastAsia="lt-LT"/>
        </w:rPr>
        <w:t>yje</w:t>
      </w:r>
      <w:r w:rsidRPr="002E5709">
        <w:rPr>
          <w:rFonts w:ascii="Times New Roman" w:eastAsia="Times New Roman" w:hAnsi="Times New Roman"/>
          <w:lang w:val="lt-LT" w:eastAsia="lt-LT"/>
        </w:rPr>
        <w:t>.</w:t>
      </w:r>
    </w:p>
    <w:p w14:paraId="5CFA26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Daugumai žmonių, vartojančių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kartu su </w:t>
      </w:r>
      <w:proofErr w:type="spellStart"/>
      <w:r w:rsidRPr="00B35532">
        <w:rPr>
          <w:rFonts w:ascii="Times New Roman" w:eastAsia="Times New Roman" w:hAnsi="Times New Roman"/>
          <w:lang w:val="lt-LT" w:eastAsia="lt-LT"/>
        </w:rPr>
        <w:t>Uromitexan</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mesna</w:t>
      </w:r>
      <w:proofErr w:type="spellEnd"/>
      <w:r w:rsidRPr="00B35532">
        <w:rPr>
          <w:rFonts w:ascii="Times New Roman" w:eastAsia="Times New Roman" w:hAnsi="Times New Roman"/>
          <w:lang w:val="lt-LT" w:eastAsia="lt-LT"/>
        </w:rPr>
        <w:t xml:space="preserve">), neatsiranda jokių šlapimo pūslės sutrikimų, tačiau gydytojas gali norėti ištirti Jūsų šlapimą, kad įvertintų, ar jame nėra kraujo. Tyrimas gali būti atliktas greitais testais, į šlapimą įmerkiant testo juostelę, arba </w:t>
      </w:r>
      <w:proofErr w:type="spellStart"/>
      <w:r w:rsidRPr="00B35532">
        <w:rPr>
          <w:rFonts w:ascii="Times New Roman" w:eastAsia="Times New Roman" w:hAnsi="Times New Roman"/>
          <w:lang w:val="lt-LT" w:eastAsia="lt-LT"/>
        </w:rPr>
        <w:t>mikroskopuojant</w:t>
      </w:r>
      <w:proofErr w:type="spellEnd"/>
      <w:r w:rsidRPr="00B35532">
        <w:rPr>
          <w:rFonts w:ascii="Times New Roman" w:eastAsia="Times New Roman" w:hAnsi="Times New Roman"/>
          <w:lang w:val="lt-LT" w:eastAsia="lt-LT"/>
        </w:rPr>
        <w:t>.</w:t>
      </w:r>
    </w:p>
    <w:p w14:paraId="03B6539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Jeigu pastebite, kad Jūsų šlapime atsirado kraujo, turite nedelsiant pasakyti savo gydytojui.</w:t>
      </w:r>
    </w:p>
    <w:p w14:paraId="04B06FC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pažeisti Jūsų inkstus</w:t>
      </w:r>
      <w:r w:rsidR="001F00C2">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tuomet </w:t>
      </w:r>
      <w:r w:rsidR="001F00C2">
        <w:rPr>
          <w:rFonts w:ascii="Times New Roman" w:eastAsia="Times New Roman" w:hAnsi="Times New Roman"/>
          <w:lang w:val="lt-LT" w:eastAsia="lt-LT"/>
        </w:rPr>
        <w:t>sutriks jų funkcija</w:t>
      </w:r>
      <w:r w:rsidRPr="00B35532">
        <w:rPr>
          <w:rFonts w:ascii="Times New Roman" w:eastAsia="Times New Roman" w:hAnsi="Times New Roman"/>
          <w:lang w:val="lt-LT" w:eastAsia="lt-LT"/>
        </w:rPr>
        <w:t>.</w:t>
      </w:r>
    </w:p>
    <w:p w14:paraId="7FBC6B5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Didesnė inkstų pažeidimo tikimybė</w:t>
      </w:r>
      <w:r w:rsidR="001F00C2">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jeigu Jūs turite tik vieną inkstą arba Jūsų inkstų </w:t>
      </w:r>
      <w:r w:rsidR="001F00C2">
        <w:rPr>
          <w:rFonts w:ascii="Times New Roman" w:eastAsia="Times New Roman" w:hAnsi="Times New Roman"/>
          <w:lang w:val="lt-LT" w:eastAsia="lt-LT"/>
        </w:rPr>
        <w:t>funkcija</w:t>
      </w:r>
      <w:r w:rsidR="001F00C2"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jau yra sutrikusi.</w:t>
      </w:r>
    </w:p>
    <w:p w14:paraId="7A700C0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Dažnai tai laikina, ir inkstų </w:t>
      </w:r>
      <w:r w:rsidR="001F00C2">
        <w:rPr>
          <w:rFonts w:ascii="Times New Roman" w:eastAsia="Times New Roman" w:hAnsi="Times New Roman"/>
          <w:lang w:val="lt-LT" w:eastAsia="lt-LT"/>
        </w:rPr>
        <w:t>funkcija</w:t>
      </w:r>
      <w:r w:rsidR="001F00C2"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vėl gali atsistatyti, nutraukus gydymą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Retkarčiais pažeidimas yra pastovus ir sunkesnis.</w:t>
      </w:r>
    </w:p>
    <w:p w14:paraId="6D57F3CE" w14:textId="77777777" w:rsidR="0042313F" w:rsidRDefault="00B35532" w:rsidP="0042313F">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Gydytojas patikrins Jūsų tyrimų rezultatus, kad įvertintų, ar yra inkstų pažeidimo požymių.</w:t>
      </w:r>
    </w:p>
    <w:p w14:paraId="32A14648" w14:textId="5CD472B9" w:rsidR="0042313F" w:rsidRPr="00B35532" w:rsidRDefault="0042313F"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Pr>
          <w:rFonts w:ascii="Times New Roman" w:eastAsia="Times New Roman" w:hAnsi="Times New Roman"/>
          <w:lang w:val="lt-LT" w:eastAsia="lt-LT"/>
        </w:rPr>
        <w:t>I</w:t>
      </w:r>
      <w:r w:rsidRPr="00010F32">
        <w:rPr>
          <w:rFonts w:ascii="Times New Roman" w:hAnsi="Times New Roman"/>
          <w:lang w:val="lt-LT"/>
        </w:rPr>
        <w:t>fosfamidas</w:t>
      </w:r>
      <w:proofErr w:type="spellEnd"/>
      <w:r w:rsidRPr="00010F32">
        <w:rPr>
          <w:rFonts w:ascii="Times New Roman" w:hAnsi="Times New Roman"/>
          <w:lang w:val="lt-LT"/>
        </w:rPr>
        <w:t xml:space="preserve"> gali turėti toksinį poveikį galvos ir stuburo smegenims ir sukelti </w:t>
      </w:r>
      <w:proofErr w:type="spellStart"/>
      <w:r w:rsidRPr="00010F32">
        <w:rPr>
          <w:rFonts w:ascii="Times New Roman" w:hAnsi="Times New Roman"/>
          <w:lang w:val="lt-LT"/>
        </w:rPr>
        <w:t>encefalopatiją</w:t>
      </w:r>
      <w:proofErr w:type="spellEnd"/>
      <w:r w:rsidRPr="00010F32">
        <w:rPr>
          <w:rFonts w:ascii="Times New Roman" w:hAnsi="Times New Roman"/>
          <w:lang w:val="lt-LT"/>
        </w:rPr>
        <w:t xml:space="preserve"> (neuždegiminę smegenų ligą). Nedelsdami pasakykite gydytojui, jei jaučiate bet kurį iš šių simptomų, nes tai gali būti toksinio poveikio galvos ar stuburo smegenims požymiai: sumišimą, mieguistumą, praradote sąmonę, pasireiškė haliucinacijos, kliedesiai, neryškų matymą, suvokimo sutrikimą, judėjimo problemas (pvz., raumenų spazmus ar susitraukimus, neramumą, lėtus ar netaisyklingus judesius), šlapimo pūslės sutrikimus ir traukulius. </w:t>
      </w:r>
      <w:r w:rsidRPr="00CC0E66">
        <w:rPr>
          <w:rFonts w:ascii="Times New Roman" w:hAnsi="Times New Roman"/>
          <w:lang w:val="lt-LT"/>
        </w:rPr>
        <w:t>Gydytojas ar slaugytojas (-a) gali stebėti, ar nėra galvos ir nugaros smegenų toksiškumo požymių ir simptomų.</w:t>
      </w:r>
    </w:p>
    <w:p w14:paraId="7562B73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Vaistai nuo vėžio ir švitinimas gali padidinti </w:t>
      </w:r>
      <w:r w:rsidR="00A9196F">
        <w:rPr>
          <w:rFonts w:ascii="Times New Roman" w:eastAsia="Times New Roman" w:hAnsi="Times New Roman"/>
          <w:lang w:val="lt-LT" w:eastAsia="lt-LT"/>
        </w:rPr>
        <w:t xml:space="preserve">kitų vėžio rūšių išsivystymo </w:t>
      </w:r>
      <w:r w:rsidRPr="00B35532">
        <w:rPr>
          <w:rFonts w:ascii="Times New Roman" w:eastAsia="Times New Roman" w:hAnsi="Times New Roman"/>
          <w:lang w:val="lt-LT" w:eastAsia="lt-LT"/>
        </w:rPr>
        <w:t>riziką. Tai gali nutikti praėjus daugeliui metų po to, kai Jūsų gydymas bus užbaigtas.</w:t>
      </w:r>
    </w:p>
    <w:p w14:paraId="36F0C66D" w14:textId="6289C5D5" w:rsidR="009117C3" w:rsidRPr="006E39F1"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pažeisti Jūsų širdį arba paveikti širdies plakimo ritmą. Tokių pažeidimų rizika didėja, vartojant didesnes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dozes, šalia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taikant švitinimą arba kitus chemoterapinius vaistus, arba jeigu esate senyvo amžiaus. Gydymo metu gydytojas atidžiai stebės Jūsų širdies veiklą.</w:t>
      </w:r>
      <w:r w:rsidR="009117C3">
        <w:rPr>
          <w:rFonts w:ascii="Times New Roman" w:eastAsia="Times New Roman" w:hAnsi="Times New Roman"/>
          <w:lang w:val="lt-LT" w:eastAsia="lt-LT"/>
        </w:rPr>
        <w:tab/>
      </w:r>
    </w:p>
    <w:p w14:paraId="4DF920A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sukelti uždegimą arba surandėjimą Jūsų plaučiuose. Tai gali įvykti praėjus daugiau kaip šešiems mėnesiams po gauto gydymo. Jeigu Jums tapo sunku kvėpuoti, nedelsiant kreipkitės į gydytoją.</w:t>
      </w:r>
    </w:p>
    <w:p w14:paraId="6966BDC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turėti gyvybei gresiantį poveikį Jūsų kepenims. Jeigu Jums staiga padidėjo svoris, atsirado kepenų skausmas ir gelta, nedelsiant kreipkitės į gydytoją.</w:t>
      </w:r>
    </w:p>
    <w:p w14:paraId="258C231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Gali suplonėti Jūsų plaukai arba galite nuplikti. Jūsų plaukai vėl ataugs, tačiau jie gali būti kitokios tekstūros arba spalvos.</w:t>
      </w:r>
    </w:p>
    <w:p w14:paraId="0C2BC783" w14:textId="77777777" w:rsidR="00B35532" w:rsidRPr="00B35532" w:rsidRDefault="00B35532" w:rsidP="00095007">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sukelti pykinimą arba vėmimą. Tai gali tęstis apie 24 valandas po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suleidimo. Jums gali prireikti pavartoti vaistų, slopinančių pykinimą ar vėmimą. Paklauskite apie tai savo gydytojo.</w:t>
      </w:r>
    </w:p>
    <w:p w14:paraId="06919402" w14:textId="77777777" w:rsidR="00B35532" w:rsidRPr="00B35532" w:rsidRDefault="00B35532" w:rsidP="0053113E">
      <w:pPr>
        <w:spacing w:after="0" w:line="240" w:lineRule="auto"/>
        <w:rPr>
          <w:rFonts w:ascii="Times New Roman" w:eastAsia="Times New Roman" w:hAnsi="Times New Roman"/>
          <w:lang w:val="lt-LT" w:eastAsia="lt-LT"/>
        </w:rPr>
      </w:pPr>
    </w:p>
    <w:p w14:paraId="5F2A9B5A" w14:textId="1346548E" w:rsidR="009D60C1" w:rsidRDefault="009D60C1" w:rsidP="0053113E">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 xml:space="preserve">Kiti vaistai ir </w:t>
      </w:r>
      <w:proofErr w:type="spellStart"/>
      <w:r w:rsidRPr="00B35532">
        <w:rPr>
          <w:rFonts w:ascii="Times New Roman" w:eastAsia="Times New Roman" w:hAnsi="Times New Roman"/>
          <w:b/>
          <w:lang w:val="lt-LT" w:eastAsia="lt-LT"/>
        </w:rPr>
        <w:t>Holoxan</w:t>
      </w:r>
      <w:proofErr w:type="spellEnd"/>
    </w:p>
    <w:p w14:paraId="0C268AAE" w14:textId="77777777" w:rsidR="009D60C1" w:rsidRPr="009D60C1" w:rsidRDefault="009D60C1">
      <w:pPr>
        <w:spacing w:after="0" w:line="240" w:lineRule="auto"/>
        <w:rPr>
          <w:rFonts w:ascii="Times New Roman" w:eastAsia="Times New Roman" w:hAnsi="Times New Roman"/>
          <w:b/>
          <w:lang w:val="lt-LT" w:eastAsia="lt-LT"/>
        </w:rPr>
      </w:pPr>
    </w:p>
    <w:p w14:paraId="0096B1FA" w14:textId="573049D6" w:rsidR="009D60C1" w:rsidRDefault="009D60C1" w:rsidP="009D60C1">
      <w:pPr>
        <w:spacing w:after="0" w:line="240" w:lineRule="auto"/>
        <w:rPr>
          <w:rFonts w:ascii="Times New Roman" w:eastAsia="Times New Roman" w:hAnsi="Times New Roman"/>
          <w:lang w:val="lt-LT" w:eastAsia="lt-LT"/>
        </w:rPr>
      </w:pPr>
      <w:r w:rsidRPr="00912C3A">
        <w:rPr>
          <w:rFonts w:ascii="Times New Roman" w:eastAsia="Times New Roman" w:hAnsi="Times New Roman"/>
          <w:lang w:val="lt-LT" w:eastAsia="lt-LT"/>
        </w:rPr>
        <w:lastRenderedPageBreak/>
        <w:t>Jeigu vartojate ar neseniai vartojote kitų vaistų</w:t>
      </w:r>
      <w:r w:rsidR="002619D4" w:rsidRPr="00912C3A">
        <w:rPr>
          <w:rFonts w:ascii="Times New Roman" w:eastAsia="Times New Roman" w:hAnsi="Times New Roman"/>
          <w:lang w:val="lt-LT" w:eastAsia="lt-LT"/>
        </w:rPr>
        <w:t>, taip pat ir įsigytų vaistinėje</w:t>
      </w:r>
      <w:r w:rsidR="00290A02" w:rsidRPr="00912C3A">
        <w:rPr>
          <w:rFonts w:ascii="Times New Roman" w:eastAsia="Times New Roman" w:hAnsi="Times New Roman"/>
          <w:lang w:val="lt-LT" w:eastAsia="lt-LT"/>
        </w:rPr>
        <w:t xml:space="preserve"> be recepto</w:t>
      </w:r>
      <w:r w:rsidR="002619D4" w:rsidRPr="00912C3A">
        <w:rPr>
          <w:rFonts w:ascii="Times New Roman" w:eastAsia="Times New Roman" w:hAnsi="Times New Roman"/>
          <w:lang w:val="lt-LT" w:eastAsia="lt-LT"/>
        </w:rPr>
        <w:t>,</w:t>
      </w:r>
      <w:r w:rsidRPr="00912C3A">
        <w:rPr>
          <w:rFonts w:ascii="Times New Roman" w:eastAsia="Times New Roman" w:hAnsi="Times New Roman"/>
          <w:lang w:val="lt-LT" w:eastAsia="lt-LT"/>
        </w:rPr>
        <w:t xml:space="preserve"> arba dėl to nesate tikri, apie tai pasakykite gydytojui.</w:t>
      </w:r>
      <w:r w:rsidR="003F4385" w:rsidRPr="00912C3A">
        <w:rPr>
          <w:rFonts w:ascii="Times New Roman" w:eastAsia="Times New Roman" w:hAnsi="Times New Roman"/>
          <w:lang w:val="lt-LT" w:eastAsia="lt-LT"/>
        </w:rPr>
        <w:t xml:space="preserve"> </w:t>
      </w:r>
    </w:p>
    <w:p w14:paraId="728D7201" w14:textId="77777777" w:rsidR="00B504F2" w:rsidRPr="00912C3A" w:rsidRDefault="00B504F2" w:rsidP="009D60C1">
      <w:pPr>
        <w:spacing w:after="0" w:line="240" w:lineRule="auto"/>
        <w:rPr>
          <w:rFonts w:ascii="Times New Roman" w:eastAsia="Times New Roman" w:hAnsi="Times New Roman"/>
          <w:lang w:val="lt-LT" w:eastAsia="lt-LT"/>
        </w:rPr>
      </w:pPr>
    </w:p>
    <w:p w14:paraId="4A64CEDC" w14:textId="66F3648F" w:rsidR="00B504F2" w:rsidRPr="00CC0E66" w:rsidRDefault="00B35532" w:rsidP="00912C3A">
      <w:pPr>
        <w:rPr>
          <w:rFonts w:ascii="Times New Roman" w:hAnsi="Times New Roman"/>
          <w:lang w:val="lt-LT"/>
        </w:rPr>
      </w:pPr>
      <w:r w:rsidRPr="00CC0E66">
        <w:rPr>
          <w:rFonts w:ascii="Times New Roman" w:hAnsi="Times New Roman"/>
          <w:lang w:val="lt-LT"/>
        </w:rPr>
        <w:t xml:space="preserve">Ypač svarbu pasakyti </w:t>
      </w:r>
      <w:r w:rsidR="00B504F2" w:rsidRPr="00CC0E66">
        <w:rPr>
          <w:rFonts w:ascii="Times New Roman" w:hAnsi="Times New Roman"/>
          <w:lang w:val="lt-LT"/>
        </w:rPr>
        <w:t xml:space="preserve">nurodyti gydytojui </w:t>
      </w:r>
      <w:r w:rsidRPr="00CC0E66">
        <w:rPr>
          <w:rFonts w:ascii="Times New Roman" w:hAnsi="Times New Roman"/>
          <w:lang w:val="lt-LT"/>
        </w:rPr>
        <w:t>apie žemiau išvardyt</w:t>
      </w:r>
      <w:r w:rsidR="00B504F2" w:rsidRPr="00CC0E66">
        <w:rPr>
          <w:rFonts w:ascii="Times New Roman" w:hAnsi="Times New Roman"/>
          <w:lang w:val="lt-LT"/>
        </w:rPr>
        <w:t xml:space="preserve">ų </w:t>
      </w:r>
      <w:r w:rsidRPr="00CC0E66">
        <w:rPr>
          <w:rFonts w:ascii="Times New Roman" w:hAnsi="Times New Roman"/>
          <w:lang w:val="lt-LT"/>
        </w:rPr>
        <w:t>vaist</w:t>
      </w:r>
      <w:r w:rsidR="00B504F2" w:rsidRPr="00CC0E66">
        <w:rPr>
          <w:rFonts w:ascii="Times New Roman" w:hAnsi="Times New Roman"/>
          <w:lang w:val="lt-LT"/>
        </w:rPr>
        <w:t>ų vartojimą</w:t>
      </w:r>
      <w:r w:rsidRPr="00CC0E66">
        <w:rPr>
          <w:rFonts w:ascii="Times New Roman" w:hAnsi="Times New Roman"/>
          <w:lang w:val="lt-LT"/>
        </w:rPr>
        <w:t xml:space="preserve"> arba </w:t>
      </w:r>
      <w:r w:rsidR="00B504F2" w:rsidRPr="00CC0E66">
        <w:rPr>
          <w:rFonts w:ascii="Times New Roman" w:hAnsi="Times New Roman"/>
          <w:lang w:val="lt-LT"/>
        </w:rPr>
        <w:t xml:space="preserve">taikomą / taikytus </w:t>
      </w:r>
      <w:r w:rsidRPr="00CC0E66">
        <w:rPr>
          <w:rFonts w:ascii="Times New Roman" w:hAnsi="Times New Roman"/>
          <w:lang w:val="lt-LT"/>
        </w:rPr>
        <w:t>gydymo būd</w:t>
      </w:r>
      <w:r w:rsidR="00B504F2" w:rsidRPr="00CC0E66">
        <w:rPr>
          <w:rFonts w:ascii="Times New Roman" w:hAnsi="Times New Roman"/>
          <w:lang w:val="lt-LT"/>
        </w:rPr>
        <w:t>ą (-</w:t>
      </w:r>
      <w:proofErr w:type="spellStart"/>
      <w:r w:rsidRPr="00CC0E66">
        <w:rPr>
          <w:rFonts w:ascii="Times New Roman" w:hAnsi="Times New Roman"/>
          <w:lang w:val="lt-LT"/>
        </w:rPr>
        <w:t>us</w:t>
      </w:r>
      <w:proofErr w:type="spellEnd"/>
      <w:r w:rsidR="00B504F2" w:rsidRPr="00CC0E66">
        <w:rPr>
          <w:rFonts w:ascii="Times New Roman" w:hAnsi="Times New Roman"/>
          <w:lang w:val="lt-LT"/>
        </w:rPr>
        <w:t>)</w:t>
      </w:r>
      <w:r w:rsidRPr="00CC0E66">
        <w:rPr>
          <w:rFonts w:ascii="Times New Roman" w:hAnsi="Times New Roman"/>
          <w:lang w:val="lt-LT"/>
        </w:rPr>
        <w:t xml:space="preserve">, nes jų poveikis, vartojant </w:t>
      </w:r>
      <w:proofErr w:type="spellStart"/>
      <w:r w:rsidRPr="00CC0E66">
        <w:rPr>
          <w:rFonts w:ascii="Times New Roman" w:hAnsi="Times New Roman"/>
          <w:lang w:val="lt-LT"/>
        </w:rPr>
        <w:t>ifosfamidą</w:t>
      </w:r>
      <w:proofErr w:type="spellEnd"/>
      <w:r w:rsidRPr="00CC0E66">
        <w:rPr>
          <w:rFonts w:ascii="Times New Roman" w:hAnsi="Times New Roman"/>
          <w:lang w:val="lt-LT"/>
        </w:rPr>
        <w:t>, gali pasikeisti.</w:t>
      </w:r>
    </w:p>
    <w:p w14:paraId="0C17612C" w14:textId="1860AA3C" w:rsidR="00B35532" w:rsidRDefault="00B35532" w:rsidP="00B35532">
      <w:pPr>
        <w:spacing w:after="0" w:line="240" w:lineRule="auto"/>
        <w:rPr>
          <w:rFonts w:ascii="Times New Roman" w:eastAsia="Times New Roman" w:hAnsi="Times New Roman"/>
          <w:u w:val="single"/>
          <w:lang w:val="lt-LT" w:eastAsia="lt-LT"/>
        </w:rPr>
      </w:pPr>
      <w:r w:rsidRPr="00B35532">
        <w:rPr>
          <w:rFonts w:ascii="Times New Roman" w:eastAsia="Times New Roman" w:hAnsi="Times New Roman"/>
          <w:lang w:val="lt-LT" w:eastAsia="lt-LT"/>
        </w:rPr>
        <w:tab/>
      </w:r>
      <w:r w:rsidRPr="00912C3A">
        <w:rPr>
          <w:rFonts w:ascii="Times New Roman" w:eastAsia="Times New Roman" w:hAnsi="Times New Roman"/>
          <w:u w:val="single"/>
          <w:lang w:val="lt-LT" w:eastAsia="lt-LT"/>
        </w:rPr>
        <w:t xml:space="preserve">Žemiau išvardyti vaistai gali sustiprinti </w:t>
      </w:r>
      <w:proofErr w:type="spellStart"/>
      <w:r w:rsidRPr="00912C3A">
        <w:rPr>
          <w:rFonts w:ascii="Times New Roman" w:eastAsia="Times New Roman" w:hAnsi="Times New Roman"/>
          <w:u w:val="single"/>
          <w:lang w:val="lt-LT" w:eastAsia="lt-LT"/>
        </w:rPr>
        <w:t>ifosfamido</w:t>
      </w:r>
      <w:proofErr w:type="spellEnd"/>
      <w:r w:rsidRPr="00912C3A">
        <w:rPr>
          <w:rFonts w:ascii="Times New Roman" w:eastAsia="Times New Roman" w:hAnsi="Times New Roman"/>
          <w:u w:val="single"/>
          <w:lang w:val="lt-LT" w:eastAsia="lt-LT"/>
        </w:rPr>
        <w:t xml:space="preserve"> toksinį poveiki.</w:t>
      </w:r>
    </w:p>
    <w:p w14:paraId="4F6F913E" w14:textId="77777777" w:rsidR="00B504F2" w:rsidRPr="00912C3A" w:rsidRDefault="00B504F2" w:rsidP="00B35532">
      <w:pPr>
        <w:spacing w:after="0" w:line="240" w:lineRule="auto"/>
        <w:rPr>
          <w:rFonts w:ascii="Times New Roman" w:eastAsia="Times New Roman" w:hAnsi="Times New Roman"/>
          <w:u w:val="single"/>
          <w:lang w:val="lt-LT" w:eastAsia="lt-LT"/>
        </w:rPr>
      </w:pPr>
    </w:p>
    <w:p w14:paraId="77F78CC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 xml:space="preserve">Vaistai,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kraujo ląstelėms ir imunitetui:</w:t>
      </w:r>
    </w:p>
    <w:p w14:paraId="6EE1A10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AKF inhibitoriai (</w:t>
      </w:r>
      <w:r w:rsidR="00B367C8">
        <w:rPr>
          <w:rFonts w:ascii="Times New Roman" w:eastAsia="Times New Roman" w:hAnsi="Times New Roman"/>
          <w:lang w:val="lt-LT" w:eastAsia="lt-LT"/>
        </w:rPr>
        <w:t>skiriami</w:t>
      </w:r>
      <w:r w:rsidR="00B367C8"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aukštam kraujo spaudimui mažinti);</w:t>
      </w:r>
    </w:p>
    <w:p w14:paraId="60EBCD2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karboplatina</w:t>
      </w:r>
      <w:proofErr w:type="spellEnd"/>
      <w:r w:rsidRPr="00B35532">
        <w:rPr>
          <w:rFonts w:ascii="Times New Roman" w:eastAsia="Times New Roman" w:hAnsi="Times New Roman"/>
          <w:lang w:val="lt-LT" w:eastAsia="lt-LT"/>
        </w:rPr>
        <w:t xml:space="preserve"> (</w:t>
      </w:r>
      <w:r w:rsidR="00D40630">
        <w:rPr>
          <w:rFonts w:ascii="Times New Roman" w:eastAsia="Times New Roman" w:hAnsi="Times New Roman"/>
          <w:lang w:val="lt-LT" w:eastAsia="lt-LT"/>
        </w:rPr>
        <w:t>skiriama</w:t>
      </w:r>
      <w:r w:rsidR="00D40630"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512B41B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cisplatina</w:t>
      </w:r>
      <w:proofErr w:type="spellEnd"/>
      <w:r w:rsidRPr="00B35532">
        <w:rPr>
          <w:rFonts w:ascii="Times New Roman" w:eastAsia="Times New Roman" w:hAnsi="Times New Roman"/>
          <w:lang w:val="lt-LT" w:eastAsia="lt-LT"/>
        </w:rPr>
        <w:t xml:space="preserve"> (</w:t>
      </w:r>
      <w:r w:rsidR="00D40630">
        <w:rPr>
          <w:rFonts w:ascii="Times New Roman" w:eastAsia="Times New Roman" w:hAnsi="Times New Roman"/>
          <w:lang w:val="lt-LT" w:eastAsia="lt-LT"/>
        </w:rPr>
        <w:t xml:space="preserve">skiriama </w:t>
      </w:r>
      <w:r w:rsidRPr="00B35532">
        <w:rPr>
          <w:rFonts w:ascii="Times New Roman" w:eastAsia="Times New Roman" w:hAnsi="Times New Roman"/>
          <w:lang w:val="lt-LT" w:eastAsia="lt-LT"/>
        </w:rPr>
        <w:t>vėžio gydymui);</w:t>
      </w:r>
    </w:p>
    <w:p w14:paraId="0385DC4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natalizumabas</w:t>
      </w:r>
      <w:proofErr w:type="spellEnd"/>
      <w:r w:rsidRPr="00B35532">
        <w:rPr>
          <w:rFonts w:ascii="Times New Roman" w:eastAsia="Times New Roman" w:hAnsi="Times New Roman"/>
          <w:lang w:val="lt-LT" w:eastAsia="lt-LT"/>
        </w:rPr>
        <w:t xml:space="preserve"> (</w:t>
      </w:r>
      <w:r w:rsidR="00D40630">
        <w:rPr>
          <w:rFonts w:ascii="Times New Roman" w:eastAsia="Times New Roman" w:hAnsi="Times New Roman"/>
          <w:lang w:val="lt-LT" w:eastAsia="lt-LT"/>
        </w:rPr>
        <w:t>skiriamas</w:t>
      </w:r>
      <w:r w:rsidR="00D40630"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išsėtinės sklerozės gydymui).</w:t>
      </w:r>
    </w:p>
    <w:p w14:paraId="416184B6" w14:textId="77777777" w:rsidR="00B35532" w:rsidRPr="00B35532" w:rsidRDefault="00B35532" w:rsidP="00B35532">
      <w:pPr>
        <w:spacing w:after="0" w:line="240" w:lineRule="auto"/>
        <w:rPr>
          <w:rFonts w:ascii="Times New Roman" w:eastAsia="Times New Roman" w:hAnsi="Times New Roman"/>
          <w:lang w:val="lt-LT" w:eastAsia="lt-LT"/>
        </w:rPr>
      </w:pPr>
    </w:p>
    <w:p w14:paraId="552D14EE" w14:textId="77777777" w:rsidR="00B35532" w:rsidRPr="00B35532" w:rsidRDefault="00B35532" w:rsidP="00912C3A">
      <w:pPr>
        <w:spacing w:after="0" w:line="240" w:lineRule="auto"/>
        <w:ind w:left="720"/>
        <w:rPr>
          <w:rFonts w:ascii="Times New Roman" w:eastAsia="Times New Roman" w:hAnsi="Times New Roman"/>
          <w:lang w:val="lt-LT" w:eastAsia="lt-LT"/>
        </w:rPr>
      </w:pPr>
      <w:r w:rsidRPr="00B35532">
        <w:rPr>
          <w:rFonts w:ascii="Times New Roman" w:eastAsia="Times New Roman" w:hAnsi="Times New Roman"/>
          <w:lang w:val="lt-LT" w:eastAsia="lt-LT"/>
        </w:rPr>
        <w:t xml:space="preserve">Veiksniai,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širdžiai:</w:t>
      </w:r>
    </w:p>
    <w:p w14:paraId="3D88CDF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antraciklinai</w:t>
      </w:r>
      <w:proofErr w:type="spellEnd"/>
      <w:r w:rsidRPr="00B35532">
        <w:rPr>
          <w:rFonts w:ascii="Times New Roman" w:eastAsia="Times New Roman" w:hAnsi="Times New Roman"/>
          <w:lang w:val="lt-LT" w:eastAsia="lt-LT"/>
        </w:rPr>
        <w:t xml:space="preserve">, tokie, kaip </w:t>
      </w:r>
      <w:proofErr w:type="spellStart"/>
      <w:r w:rsidRPr="00B35532">
        <w:rPr>
          <w:rFonts w:ascii="Times New Roman" w:eastAsia="Times New Roman" w:hAnsi="Times New Roman"/>
          <w:lang w:val="lt-LT" w:eastAsia="lt-LT"/>
        </w:rPr>
        <w:t>bleomicinas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doksorubicinas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epirubicinas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mitomicinas</w:t>
      </w:r>
      <w:proofErr w:type="spellEnd"/>
      <w:r w:rsidRPr="00B35532">
        <w:rPr>
          <w:rFonts w:ascii="Times New Roman" w:eastAsia="Times New Roman" w:hAnsi="Times New Roman"/>
          <w:lang w:val="lt-LT" w:eastAsia="lt-LT"/>
        </w:rPr>
        <w:t xml:space="preserve"> (</w:t>
      </w:r>
      <w:r w:rsidR="00CB77F6">
        <w:rPr>
          <w:rFonts w:ascii="Times New Roman" w:eastAsia="Times New Roman" w:hAnsi="Times New Roman"/>
          <w:lang w:val="lt-LT" w:eastAsia="lt-LT"/>
        </w:rPr>
        <w:t>skiriami</w:t>
      </w:r>
      <w:r w:rsidR="00CB77F6"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445379D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srities apšvitinimas.</w:t>
      </w:r>
    </w:p>
    <w:p w14:paraId="51751A05" w14:textId="77777777" w:rsidR="00B35532" w:rsidRPr="00B35532" w:rsidRDefault="00B35532" w:rsidP="00B35532">
      <w:pPr>
        <w:spacing w:after="0" w:line="240" w:lineRule="auto"/>
        <w:rPr>
          <w:rFonts w:ascii="Times New Roman" w:eastAsia="Times New Roman" w:hAnsi="Times New Roman"/>
          <w:lang w:val="lt-LT" w:eastAsia="lt-LT"/>
        </w:rPr>
      </w:pPr>
    </w:p>
    <w:p w14:paraId="14741C8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 xml:space="preserve">Vaistai,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plaučiams:</w:t>
      </w:r>
    </w:p>
    <w:p w14:paraId="4576C09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amiodaronas</w:t>
      </w:r>
      <w:proofErr w:type="spellEnd"/>
      <w:r w:rsidRPr="00B35532">
        <w:rPr>
          <w:rFonts w:ascii="Times New Roman" w:eastAsia="Times New Roman" w:hAnsi="Times New Roman"/>
          <w:lang w:val="lt-LT" w:eastAsia="lt-LT"/>
        </w:rPr>
        <w:t xml:space="preserve"> (</w:t>
      </w:r>
      <w:r w:rsidR="00CB77F6">
        <w:rPr>
          <w:rFonts w:ascii="Times New Roman" w:eastAsia="Times New Roman" w:hAnsi="Times New Roman"/>
          <w:lang w:val="lt-LT" w:eastAsia="lt-LT"/>
        </w:rPr>
        <w:t>skiriamas</w:t>
      </w:r>
      <w:r w:rsidR="00CB77F6"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nereguliaraus širdies plakimo gydymui);</w:t>
      </w:r>
    </w:p>
    <w:p w14:paraId="77C7CD2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001A0FDC" w:rsidRPr="00B35532">
        <w:rPr>
          <w:rFonts w:ascii="Times New Roman" w:eastAsia="Times New Roman" w:hAnsi="Times New Roman"/>
          <w:lang w:val="lt-LT" w:eastAsia="lt-LT"/>
        </w:rPr>
        <w:t>gran</w:t>
      </w:r>
      <w:r w:rsidR="001A0FDC">
        <w:rPr>
          <w:rFonts w:ascii="Times New Roman" w:eastAsia="Times New Roman" w:hAnsi="Times New Roman"/>
          <w:lang w:val="lt-LT" w:eastAsia="lt-LT"/>
        </w:rPr>
        <w:t>ulocitų</w:t>
      </w:r>
      <w:proofErr w:type="spellEnd"/>
      <w:r w:rsidR="001A0FDC">
        <w:rPr>
          <w:rFonts w:ascii="Times New Roman" w:eastAsia="Times New Roman" w:hAnsi="Times New Roman"/>
          <w:lang w:val="lt-LT" w:eastAsia="lt-LT"/>
        </w:rPr>
        <w:t xml:space="preserve"> koloniją stimuliuojantys faktoriai</w:t>
      </w:r>
      <w:r w:rsidR="001A0FDC" w:rsidRPr="00B35532">
        <w:rPr>
          <w:rFonts w:ascii="Times New Roman" w:eastAsia="Times New Roman" w:hAnsi="Times New Roman"/>
          <w:lang w:val="lt-LT" w:eastAsia="lt-LT"/>
        </w:rPr>
        <w:t xml:space="preserve">, </w:t>
      </w:r>
      <w:proofErr w:type="spellStart"/>
      <w:r w:rsidR="001A0FDC" w:rsidRPr="00B35532">
        <w:rPr>
          <w:rFonts w:ascii="Times New Roman" w:eastAsia="Times New Roman" w:hAnsi="Times New Roman"/>
          <w:lang w:val="lt-LT" w:eastAsia="lt-LT"/>
        </w:rPr>
        <w:t>granulocitų</w:t>
      </w:r>
      <w:proofErr w:type="spellEnd"/>
      <w:r w:rsidR="001A0FDC" w:rsidRPr="00B35532">
        <w:rPr>
          <w:rFonts w:ascii="Times New Roman" w:eastAsia="Times New Roman" w:hAnsi="Times New Roman"/>
          <w:lang w:val="lt-LT" w:eastAsia="lt-LT"/>
        </w:rPr>
        <w:t xml:space="preserve"> ir </w:t>
      </w:r>
      <w:proofErr w:type="spellStart"/>
      <w:r w:rsidR="001A0FDC" w:rsidRPr="00B35532">
        <w:rPr>
          <w:rFonts w:ascii="Times New Roman" w:eastAsia="Times New Roman" w:hAnsi="Times New Roman"/>
          <w:lang w:val="lt-LT" w:eastAsia="lt-LT"/>
        </w:rPr>
        <w:t>makrofagų</w:t>
      </w:r>
      <w:proofErr w:type="spellEnd"/>
      <w:r w:rsidR="001A0FDC" w:rsidRPr="00B35532">
        <w:rPr>
          <w:rFonts w:ascii="Times New Roman" w:eastAsia="Times New Roman" w:hAnsi="Times New Roman"/>
          <w:lang w:val="lt-LT" w:eastAsia="lt-LT"/>
        </w:rPr>
        <w:t xml:space="preserve"> koloniją stimuliuojan</w:t>
      </w:r>
      <w:r w:rsidR="001A0FDC">
        <w:rPr>
          <w:rFonts w:ascii="Times New Roman" w:eastAsia="Times New Roman" w:hAnsi="Times New Roman"/>
          <w:lang w:val="lt-LT" w:eastAsia="lt-LT"/>
        </w:rPr>
        <w:t>tys faktoriai</w:t>
      </w:r>
      <w:r w:rsidR="001A0FDC" w:rsidRPr="00B35532" w:rsidDel="001A0FDC">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w:t>
      </w:r>
      <w:r w:rsidR="001A0FDC">
        <w:rPr>
          <w:rFonts w:ascii="Times New Roman" w:eastAsia="Times New Roman" w:hAnsi="Times New Roman"/>
          <w:lang w:val="lt-LT" w:eastAsia="lt-LT"/>
        </w:rPr>
        <w:t>skiriami</w:t>
      </w:r>
      <w:r w:rsidR="001A0FD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baltųjų kraujo ląstelių skaičiaus padidinimui po chemoterapijos).</w:t>
      </w:r>
    </w:p>
    <w:p w14:paraId="47173381" w14:textId="77777777" w:rsidR="00B35532" w:rsidRPr="00B35532" w:rsidRDefault="00B35532" w:rsidP="00B35532">
      <w:pPr>
        <w:spacing w:after="0" w:line="240" w:lineRule="auto"/>
        <w:rPr>
          <w:rFonts w:ascii="Times New Roman" w:eastAsia="Times New Roman" w:hAnsi="Times New Roman"/>
          <w:lang w:val="lt-LT" w:eastAsia="lt-LT"/>
        </w:rPr>
      </w:pPr>
    </w:p>
    <w:p w14:paraId="601FB4F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 xml:space="preserve">Vaistai,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inkstams:</w:t>
      </w:r>
    </w:p>
    <w:p w14:paraId="3B6DCD5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acikloviras</w:t>
      </w:r>
      <w:proofErr w:type="spellEnd"/>
      <w:r w:rsidRPr="00B35532">
        <w:rPr>
          <w:rFonts w:ascii="Times New Roman" w:eastAsia="Times New Roman" w:hAnsi="Times New Roman"/>
          <w:lang w:val="lt-LT" w:eastAsia="lt-LT"/>
        </w:rPr>
        <w:t xml:space="preserve"> (</w:t>
      </w:r>
      <w:r w:rsidR="00630710">
        <w:rPr>
          <w:rFonts w:ascii="Times New Roman" w:eastAsia="Times New Roman" w:hAnsi="Times New Roman"/>
          <w:lang w:val="lt-LT" w:eastAsia="lt-LT"/>
        </w:rPr>
        <w:t>skiriamas</w:t>
      </w:r>
      <w:r w:rsidRPr="00B35532">
        <w:rPr>
          <w:rFonts w:ascii="Times New Roman" w:eastAsia="Times New Roman" w:hAnsi="Times New Roman"/>
          <w:lang w:val="lt-LT" w:eastAsia="lt-LT"/>
        </w:rPr>
        <w:t xml:space="preserve"> virusinių ligų gydymui);</w:t>
      </w:r>
    </w:p>
    <w:p w14:paraId="7E6BF84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aminoglikozidai</w:t>
      </w:r>
      <w:proofErr w:type="spellEnd"/>
      <w:r w:rsidRPr="00B35532">
        <w:rPr>
          <w:rFonts w:ascii="Times New Roman" w:eastAsia="Times New Roman" w:hAnsi="Times New Roman"/>
          <w:lang w:val="lt-LT" w:eastAsia="lt-LT"/>
        </w:rPr>
        <w:t xml:space="preserve"> (</w:t>
      </w:r>
      <w:r w:rsidR="007E19BD">
        <w:rPr>
          <w:rFonts w:ascii="Times New Roman" w:eastAsia="Times New Roman" w:hAnsi="Times New Roman"/>
          <w:lang w:val="lt-LT" w:eastAsia="lt-LT"/>
        </w:rPr>
        <w:t>skiriami</w:t>
      </w:r>
      <w:r w:rsidR="007E19BD"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bakterinių infekcijų gydymui);</w:t>
      </w:r>
    </w:p>
    <w:p w14:paraId="0F21461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amfotericinas</w:t>
      </w:r>
      <w:proofErr w:type="spellEnd"/>
      <w:r w:rsidRPr="00B35532">
        <w:rPr>
          <w:rFonts w:ascii="Times New Roman" w:eastAsia="Times New Roman" w:hAnsi="Times New Roman"/>
          <w:lang w:val="lt-LT" w:eastAsia="lt-LT"/>
        </w:rPr>
        <w:t xml:space="preserve"> B (</w:t>
      </w:r>
      <w:r w:rsidR="007E19BD">
        <w:rPr>
          <w:rFonts w:ascii="Times New Roman" w:eastAsia="Times New Roman" w:hAnsi="Times New Roman"/>
          <w:lang w:val="lt-LT" w:eastAsia="lt-LT"/>
        </w:rPr>
        <w:t>skiriamas</w:t>
      </w:r>
      <w:r w:rsidR="007E19BD"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grybelinių infekcijų gydymui);</w:t>
      </w:r>
    </w:p>
    <w:p w14:paraId="0A8AA91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karboplatina</w:t>
      </w:r>
      <w:proofErr w:type="spellEnd"/>
      <w:r w:rsidRPr="00B35532">
        <w:rPr>
          <w:rFonts w:ascii="Times New Roman" w:eastAsia="Times New Roman" w:hAnsi="Times New Roman"/>
          <w:lang w:val="lt-LT" w:eastAsia="lt-LT"/>
        </w:rPr>
        <w:t xml:space="preserve"> (</w:t>
      </w:r>
      <w:r w:rsidR="007E19BD">
        <w:rPr>
          <w:rFonts w:ascii="Times New Roman" w:eastAsia="Times New Roman" w:hAnsi="Times New Roman"/>
          <w:lang w:val="lt-LT" w:eastAsia="lt-LT"/>
        </w:rPr>
        <w:t>skiriama</w:t>
      </w:r>
      <w:r w:rsidR="007E19BD"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04867F5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cisplatina</w:t>
      </w:r>
      <w:proofErr w:type="spellEnd"/>
      <w:r w:rsidRPr="00B35532">
        <w:rPr>
          <w:rFonts w:ascii="Times New Roman" w:eastAsia="Times New Roman" w:hAnsi="Times New Roman"/>
          <w:lang w:val="lt-LT" w:eastAsia="lt-LT"/>
        </w:rPr>
        <w:t xml:space="preserve"> (</w:t>
      </w:r>
      <w:r w:rsidR="007E19BD">
        <w:rPr>
          <w:rFonts w:ascii="Times New Roman" w:eastAsia="Times New Roman" w:hAnsi="Times New Roman"/>
          <w:lang w:val="lt-LT" w:eastAsia="lt-LT"/>
        </w:rPr>
        <w:t>skiriama</w:t>
      </w:r>
      <w:r w:rsidR="007E19BD"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36CF5910" w14:textId="77777777" w:rsidR="00B35532" w:rsidRPr="00B35532" w:rsidRDefault="00B35532" w:rsidP="00B35532">
      <w:pPr>
        <w:spacing w:after="0" w:line="240" w:lineRule="auto"/>
        <w:rPr>
          <w:rFonts w:ascii="Times New Roman" w:eastAsia="Times New Roman" w:hAnsi="Times New Roman"/>
          <w:lang w:val="lt-LT" w:eastAsia="lt-LT"/>
        </w:rPr>
      </w:pPr>
    </w:p>
    <w:p w14:paraId="4B98805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ab/>
        <w:t xml:space="preserve">Veiksniai, kurie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toksinį poveikį Jūsų šlapimo pūslei:</w:t>
      </w:r>
    </w:p>
    <w:p w14:paraId="34809F6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busulfanas</w:t>
      </w:r>
      <w:proofErr w:type="spellEnd"/>
      <w:r w:rsidRPr="00B35532">
        <w:rPr>
          <w:rFonts w:ascii="Times New Roman" w:eastAsia="Times New Roman" w:hAnsi="Times New Roman"/>
          <w:lang w:val="lt-LT" w:eastAsia="lt-LT"/>
        </w:rPr>
        <w:t xml:space="preserve"> (</w:t>
      </w:r>
      <w:r w:rsidR="007E19BD">
        <w:rPr>
          <w:rFonts w:ascii="Times New Roman" w:eastAsia="Times New Roman" w:hAnsi="Times New Roman"/>
          <w:lang w:val="lt-LT" w:eastAsia="lt-LT"/>
        </w:rPr>
        <w:t>skiriamas</w:t>
      </w:r>
      <w:r w:rsidR="007E19BD"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456F76A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šlapimo pūslės apšvitinimas.</w:t>
      </w:r>
    </w:p>
    <w:p w14:paraId="49A19D62" w14:textId="77777777" w:rsidR="00B35532" w:rsidRPr="00B35532" w:rsidRDefault="00B35532" w:rsidP="00B35532">
      <w:pPr>
        <w:spacing w:after="0" w:line="240" w:lineRule="auto"/>
        <w:rPr>
          <w:rFonts w:ascii="Times New Roman" w:eastAsia="Times New Roman" w:hAnsi="Times New Roman"/>
          <w:lang w:val="lt-LT" w:eastAsia="lt-LT"/>
        </w:rPr>
      </w:pPr>
    </w:p>
    <w:p w14:paraId="581F8FA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Žemiau išvardyti vaistai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toksiškumą:</w:t>
      </w:r>
    </w:p>
    <w:p w14:paraId="4DD76F8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karbamazepinas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fenitoinas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fenobarbitalis</w:t>
      </w:r>
      <w:proofErr w:type="spellEnd"/>
      <w:r w:rsidRPr="00B35532">
        <w:rPr>
          <w:rFonts w:ascii="Times New Roman" w:eastAsia="Times New Roman" w:hAnsi="Times New Roman"/>
          <w:lang w:val="lt-LT" w:eastAsia="lt-LT"/>
        </w:rPr>
        <w:t xml:space="preserve"> (</w:t>
      </w:r>
      <w:r w:rsidR="00516147">
        <w:rPr>
          <w:rFonts w:ascii="Times New Roman" w:eastAsia="Times New Roman" w:hAnsi="Times New Roman"/>
          <w:lang w:val="lt-LT" w:eastAsia="lt-LT"/>
        </w:rPr>
        <w:t>skiriami</w:t>
      </w:r>
      <w:r w:rsidR="00516147"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epilepsijos gydymui);</w:t>
      </w:r>
    </w:p>
    <w:p w14:paraId="5CDDA6A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kortikosteroidai (</w:t>
      </w:r>
      <w:r w:rsidR="00516147">
        <w:rPr>
          <w:rFonts w:ascii="Times New Roman" w:eastAsia="Times New Roman" w:hAnsi="Times New Roman"/>
          <w:lang w:val="lt-LT" w:eastAsia="lt-LT"/>
        </w:rPr>
        <w:t>skiriami</w:t>
      </w:r>
      <w:r w:rsidR="00516147"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uždegimo gydymui);</w:t>
      </w:r>
    </w:p>
    <w:p w14:paraId="3E4EC84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rifampinas</w:t>
      </w:r>
      <w:proofErr w:type="spellEnd"/>
      <w:r w:rsidRPr="00B35532">
        <w:rPr>
          <w:rFonts w:ascii="Times New Roman" w:eastAsia="Times New Roman" w:hAnsi="Times New Roman"/>
          <w:lang w:val="lt-LT" w:eastAsia="lt-LT"/>
        </w:rPr>
        <w:t xml:space="preserve"> (</w:t>
      </w:r>
      <w:r w:rsidR="00516147">
        <w:rPr>
          <w:rFonts w:ascii="Times New Roman" w:eastAsia="Times New Roman" w:hAnsi="Times New Roman"/>
          <w:lang w:val="lt-LT" w:eastAsia="lt-LT"/>
        </w:rPr>
        <w:t>skiriamas</w:t>
      </w:r>
      <w:r w:rsidR="00516147"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bakterinių infekcijų gydymui);</w:t>
      </w:r>
    </w:p>
    <w:p w14:paraId="6F67334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jonažolė (vaistažolė, </w:t>
      </w:r>
      <w:r w:rsidR="00082659">
        <w:rPr>
          <w:rFonts w:ascii="Times New Roman" w:eastAsia="Times New Roman" w:hAnsi="Times New Roman"/>
          <w:lang w:val="lt-LT" w:eastAsia="lt-LT"/>
        </w:rPr>
        <w:t>skiriama</w:t>
      </w:r>
      <w:r w:rsidR="00082659"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lengvos depresijos gydymui).</w:t>
      </w:r>
    </w:p>
    <w:p w14:paraId="6527D814" w14:textId="77777777" w:rsidR="00B35532" w:rsidRPr="00B35532" w:rsidRDefault="00B35532" w:rsidP="00B35532">
      <w:pPr>
        <w:spacing w:after="0" w:line="240" w:lineRule="auto"/>
        <w:rPr>
          <w:rFonts w:ascii="Times New Roman" w:eastAsia="Times New Roman" w:hAnsi="Times New Roman"/>
          <w:lang w:val="lt-LT" w:eastAsia="lt-LT"/>
        </w:rPr>
      </w:pPr>
    </w:p>
    <w:p w14:paraId="44995FA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Žemiau išvardyti vaistai gali susilpninti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veiksmingumą:</w:t>
      </w:r>
    </w:p>
    <w:p w14:paraId="4AF6F16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ketokonazolas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flukonazolas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itrakonazolas</w:t>
      </w:r>
      <w:proofErr w:type="spellEnd"/>
      <w:r w:rsidRPr="00B35532">
        <w:rPr>
          <w:rFonts w:ascii="Times New Roman" w:eastAsia="Times New Roman" w:hAnsi="Times New Roman"/>
          <w:lang w:val="lt-LT" w:eastAsia="lt-LT"/>
        </w:rPr>
        <w:t xml:space="preserve"> (</w:t>
      </w:r>
      <w:r w:rsidR="00082659">
        <w:rPr>
          <w:rFonts w:ascii="Times New Roman" w:eastAsia="Times New Roman" w:hAnsi="Times New Roman"/>
          <w:lang w:val="lt-LT" w:eastAsia="lt-LT"/>
        </w:rPr>
        <w:t>skiriami</w:t>
      </w:r>
      <w:r w:rsidR="00082659" w:rsidRPr="00B35532">
        <w:rPr>
          <w:rFonts w:ascii="Times New Roman" w:eastAsia="Times New Roman" w:hAnsi="Times New Roman"/>
          <w:lang w:val="lt-LT" w:eastAsia="lt-LT"/>
        </w:rPr>
        <w:t xml:space="preserve"> </w:t>
      </w:r>
      <w:r w:rsidR="00082659">
        <w:rPr>
          <w:rFonts w:ascii="Times New Roman" w:eastAsia="Times New Roman" w:hAnsi="Times New Roman"/>
          <w:lang w:val="lt-LT" w:eastAsia="lt-LT"/>
        </w:rPr>
        <w:t>grybelių</w:t>
      </w:r>
      <w:r w:rsidRPr="00B35532">
        <w:rPr>
          <w:rFonts w:ascii="Times New Roman" w:eastAsia="Times New Roman" w:hAnsi="Times New Roman"/>
          <w:lang w:val="lt-LT" w:eastAsia="lt-LT"/>
        </w:rPr>
        <w:t xml:space="preserve"> sukeltų infekcijų gydymui);</w:t>
      </w:r>
    </w:p>
    <w:p w14:paraId="7E9768D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sorafenibas</w:t>
      </w:r>
      <w:proofErr w:type="spellEnd"/>
      <w:r w:rsidRPr="00B35532">
        <w:rPr>
          <w:rFonts w:ascii="Times New Roman" w:eastAsia="Times New Roman" w:hAnsi="Times New Roman"/>
          <w:lang w:val="lt-LT" w:eastAsia="lt-LT"/>
        </w:rPr>
        <w:t xml:space="preserve"> (</w:t>
      </w:r>
      <w:r w:rsidR="00777F7C">
        <w:rPr>
          <w:rFonts w:ascii="Times New Roman" w:eastAsia="Times New Roman" w:hAnsi="Times New Roman"/>
          <w:lang w:val="lt-LT" w:eastAsia="lt-LT"/>
        </w:rPr>
        <w:t>skiriamas</w:t>
      </w:r>
      <w:r w:rsidR="00777F7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0FE4987B" w14:textId="77777777" w:rsidR="00B35532" w:rsidRPr="00B35532" w:rsidRDefault="00B35532" w:rsidP="00B35532">
      <w:pPr>
        <w:spacing w:after="0" w:line="240" w:lineRule="auto"/>
        <w:rPr>
          <w:rFonts w:ascii="Times New Roman" w:eastAsia="Times New Roman" w:hAnsi="Times New Roman"/>
          <w:lang w:val="lt-LT" w:eastAsia="lt-LT"/>
        </w:rPr>
      </w:pPr>
    </w:p>
    <w:p w14:paraId="4FBA529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Kiti vaistai, kurie gali paveikti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arba būti jo paveikti, įskaitant:</w:t>
      </w:r>
    </w:p>
    <w:p w14:paraId="39FF55A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docetakselį</w:t>
      </w:r>
      <w:proofErr w:type="spellEnd"/>
      <w:r w:rsidRPr="00B35532">
        <w:rPr>
          <w:rFonts w:ascii="Times New Roman" w:eastAsia="Times New Roman" w:hAnsi="Times New Roman"/>
          <w:lang w:val="lt-LT" w:eastAsia="lt-LT"/>
        </w:rPr>
        <w:t xml:space="preserve"> (</w:t>
      </w:r>
      <w:r w:rsidR="00777F7C">
        <w:rPr>
          <w:rFonts w:ascii="Times New Roman" w:eastAsia="Times New Roman" w:hAnsi="Times New Roman"/>
          <w:lang w:val="lt-LT" w:eastAsia="lt-LT"/>
        </w:rPr>
        <w:t>skiriamą</w:t>
      </w:r>
      <w:r w:rsidR="00777F7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1384D51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kumarinus, pavyzdžiui, varfariną (</w:t>
      </w:r>
      <w:r w:rsidR="00777F7C">
        <w:rPr>
          <w:rFonts w:ascii="Times New Roman" w:eastAsia="Times New Roman" w:hAnsi="Times New Roman"/>
          <w:lang w:val="lt-LT" w:eastAsia="lt-LT"/>
        </w:rPr>
        <w:t>skiriamą</w:t>
      </w:r>
      <w:r w:rsidR="00777F7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kraujo skystinimui);</w:t>
      </w:r>
    </w:p>
    <w:p w14:paraId="69F061E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vakcinas;</w:t>
      </w:r>
    </w:p>
    <w:p w14:paraId="45E970E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tamoksifeną</w:t>
      </w:r>
      <w:proofErr w:type="spellEnd"/>
      <w:r w:rsidRPr="00B35532">
        <w:rPr>
          <w:rFonts w:ascii="Times New Roman" w:eastAsia="Times New Roman" w:hAnsi="Times New Roman"/>
          <w:lang w:val="lt-LT" w:eastAsia="lt-LT"/>
        </w:rPr>
        <w:t xml:space="preserve"> (</w:t>
      </w:r>
      <w:r w:rsidR="00777F7C">
        <w:rPr>
          <w:rFonts w:ascii="Times New Roman" w:eastAsia="Times New Roman" w:hAnsi="Times New Roman"/>
          <w:lang w:val="lt-LT" w:eastAsia="lt-LT"/>
        </w:rPr>
        <w:t>skiriamą</w:t>
      </w:r>
      <w:r w:rsidR="00777F7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krūties vėžio gydymui);</w:t>
      </w:r>
    </w:p>
    <w:p w14:paraId="279D236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cisplatiną</w:t>
      </w:r>
      <w:proofErr w:type="spellEnd"/>
      <w:r w:rsidRPr="00B35532">
        <w:rPr>
          <w:rFonts w:ascii="Times New Roman" w:eastAsia="Times New Roman" w:hAnsi="Times New Roman"/>
          <w:lang w:val="lt-LT" w:eastAsia="lt-LT"/>
        </w:rPr>
        <w:t xml:space="preserve"> (</w:t>
      </w:r>
      <w:r w:rsidR="00777F7C">
        <w:rPr>
          <w:rFonts w:ascii="Times New Roman" w:eastAsia="Times New Roman" w:hAnsi="Times New Roman"/>
          <w:lang w:val="lt-LT" w:eastAsia="lt-LT"/>
        </w:rPr>
        <w:t>skiriamą</w:t>
      </w:r>
      <w:r w:rsidR="00777F7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526456A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irinotekaną</w:t>
      </w:r>
      <w:proofErr w:type="spellEnd"/>
      <w:r w:rsidRPr="00B35532">
        <w:rPr>
          <w:rFonts w:ascii="Times New Roman" w:eastAsia="Times New Roman" w:hAnsi="Times New Roman"/>
          <w:lang w:val="lt-LT" w:eastAsia="lt-LT"/>
        </w:rPr>
        <w:t xml:space="preserve"> (</w:t>
      </w:r>
      <w:r w:rsidR="00777F7C">
        <w:rPr>
          <w:rFonts w:ascii="Times New Roman" w:eastAsia="Times New Roman" w:hAnsi="Times New Roman"/>
          <w:lang w:val="lt-LT" w:eastAsia="lt-LT"/>
        </w:rPr>
        <w:t>skiriamą</w:t>
      </w:r>
      <w:r w:rsidR="00777F7C"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vėžio gydymui).</w:t>
      </w:r>
    </w:p>
    <w:p w14:paraId="6E5D0088"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
    <w:p w14:paraId="00EA66A2"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vartojimas su maistu ir gėrimais</w:t>
      </w:r>
    </w:p>
    <w:p w14:paraId="3B7006D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Alkoholio vartojimas gali sustiprinti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sukeliamą pykinimą ir vėmimą.</w:t>
      </w:r>
    </w:p>
    <w:p w14:paraId="53C2D2C6" w14:textId="77777777" w:rsidR="00B35532" w:rsidRPr="00B35532" w:rsidRDefault="00B35532" w:rsidP="00B35532">
      <w:pPr>
        <w:spacing w:after="0" w:line="240" w:lineRule="auto"/>
        <w:rPr>
          <w:rFonts w:ascii="Times New Roman" w:eastAsia="Times New Roman" w:hAnsi="Times New Roman"/>
          <w:lang w:val="lt-LT" w:eastAsia="lt-LT"/>
        </w:rPr>
      </w:pPr>
    </w:p>
    <w:p w14:paraId="741CE07A" w14:textId="77777777" w:rsid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Nėštumas,  žindymo laikotarpis ir vaisingumas</w:t>
      </w:r>
    </w:p>
    <w:p w14:paraId="12DC8D67" w14:textId="77777777" w:rsidR="009C5CF1" w:rsidRPr="009C5CF1" w:rsidRDefault="009C5CF1" w:rsidP="00B35532">
      <w:pPr>
        <w:keepNext/>
        <w:spacing w:after="0" w:line="240" w:lineRule="auto"/>
        <w:outlineLvl w:val="2"/>
        <w:rPr>
          <w:rFonts w:ascii="Times New Roman" w:eastAsia="Times New Roman" w:hAnsi="Times New Roman"/>
          <w:b/>
          <w:lang w:val="lt-LT" w:eastAsia="lt-LT"/>
        </w:rPr>
      </w:pPr>
      <w:r w:rsidRPr="009C5CF1">
        <w:rPr>
          <w:rFonts w:ascii="Times New Roman" w:hAnsi="Times New Roman"/>
          <w:noProof/>
          <w:szCs w:val="24"/>
          <w:lang w:val="lt-LT"/>
        </w:rPr>
        <w:t>Jeigu esate nėščia, žindote kūdikį, manote, kad galbūt esate nėščia, arba planuojate pastoti, tai prieš vartodama šį vaistą, pasitarkite su gydytoju</w:t>
      </w:r>
      <w:r>
        <w:rPr>
          <w:rFonts w:ascii="Times New Roman" w:hAnsi="Times New Roman"/>
          <w:noProof/>
          <w:szCs w:val="24"/>
          <w:lang w:val="lt-LT"/>
        </w:rPr>
        <w:t>.</w:t>
      </w:r>
    </w:p>
    <w:p w14:paraId="32295D3E" w14:textId="77777777" w:rsidR="00B277F3"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Nepastokite, vartodama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nes jis gali sukelti persileidimą arba pažeisti Jūsų negimusį kūdikį. </w:t>
      </w:r>
    </w:p>
    <w:p w14:paraId="77EAEF88" w14:textId="77777777" w:rsidR="00B35532" w:rsidRPr="00B35532" w:rsidRDefault="00B35532" w:rsidP="00B35532">
      <w:pPr>
        <w:spacing w:after="0" w:line="240" w:lineRule="auto"/>
        <w:rPr>
          <w:rFonts w:ascii="Times New Roman" w:eastAsia="Times New Roman" w:hAnsi="Times New Roman"/>
          <w:lang w:val="lt-LT" w:eastAsia="lt-LT"/>
        </w:rPr>
      </w:pPr>
    </w:p>
    <w:p w14:paraId="0AF436B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Vyrai ar moterys turėtų stengtis nepradėti kūdikio gydymo šiuo vaistu metu arba mažiausiai 6-12 mėnesių po gydymo pabaigos. Jūs turėtumėte naudotis veiksminga kontracepcija. Pasitarkite su savo gydytoju.</w:t>
      </w:r>
    </w:p>
    <w:p w14:paraId="55E392C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sutrikdyti Jūsų gebėjimą ateityje susilaukti vaikų. Prieš pradėdami gydymą, pasitarkite su gydytoju dėl galimybės užšaldyti spermos mėginius arba kiaušinėlius.</w:t>
      </w:r>
    </w:p>
    <w:p w14:paraId="16837C2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metu nežindykite.</w:t>
      </w:r>
    </w:p>
    <w:p w14:paraId="4D3F5237" w14:textId="77777777" w:rsidR="00B35532" w:rsidRPr="00B35532" w:rsidRDefault="00B35532" w:rsidP="00B35532">
      <w:pPr>
        <w:spacing w:after="0" w:line="240" w:lineRule="auto"/>
        <w:rPr>
          <w:rFonts w:ascii="Times New Roman" w:eastAsia="Times New Roman" w:hAnsi="Times New Roman"/>
          <w:lang w:val="lt-LT" w:eastAsia="lt-LT"/>
        </w:rPr>
      </w:pPr>
    </w:p>
    <w:p w14:paraId="1141E498"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Vairavimas ir mechanizmų valdymas</w:t>
      </w:r>
    </w:p>
    <w:p w14:paraId="27EB622D" w14:textId="77777777" w:rsidR="00B35532" w:rsidRDefault="00B35532" w:rsidP="00B35532">
      <w:pPr>
        <w:keepNext/>
        <w:spacing w:after="0" w:line="240" w:lineRule="auto"/>
        <w:outlineLvl w:val="0"/>
        <w:rPr>
          <w:rFonts w:ascii="Times New Roman" w:eastAsia="Times New Roman" w:hAnsi="Times New Roman"/>
          <w:lang w:val="lt-LT" w:eastAsia="lt-LT"/>
        </w:rPr>
      </w:pPr>
      <w:r w:rsidRPr="00B35532">
        <w:rPr>
          <w:rFonts w:ascii="Times New Roman" w:eastAsia="Times New Roman" w:hAnsi="Times New Roman"/>
          <w:lang w:val="lt-LT" w:eastAsia="lt-LT"/>
        </w:rPr>
        <w:t xml:space="preserve">Kai kurie iš gydymo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 xml:space="preserve"> šalutiniai poveikiai gali paveikti Jūsų gebėjimą saugiai vairuoti ir valdyti mechanizmus. Jūsų gydytojas nuspręs, ar Jums saugu tai daryti.</w:t>
      </w:r>
    </w:p>
    <w:p w14:paraId="0C2232B7" w14:textId="77777777" w:rsidR="00442EFA" w:rsidRDefault="00442EFA" w:rsidP="00B35532">
      <w:pPr>
        <w:keepNext/>
        <w:spacing w:after="0" w:line="240" w:lineRule="auto"/>
        <w:outlineLvl w:val="0"/>
        <w:rPr>
          <w:rFonts w:ascii="Times New Roman" w:eastAsia="Times New Roman" w:hAnsi="Times New Roman"/>
          <w:lang w:val="lt-LT" w:eastAsia="lt-LT"/>
        </w:rPr>
      </w:pPr>
    </w:p>
    <w:p w14:paraId="17004C35" w14:textId="77777777" w:rsidR="00442EFA" w:rsidRPr="00B35532" w:rsidRDefault="00442EFA" w:rsidP="00B35532">
      <w:pPr>
        <w:keepNext/>
        <w:spacing w:after="0" w:line="240" w:lineRule="auto"/>
        <w:outlineLvl w:val="0"/>
        <w:rPr>
          <w:rFonts w:ascii="Times New Roman" w:eastAsia="Times New Roman" w:hAnsi="Times New Roman"/>
          <w:b/>
          <w:bCs/>
          <w:lang w:val="lt-LT" w:eastAsia="lt-LT"/>
        </w:rPr>
      </w:pPr>
    </w:p>
    <w:p w14:paraId="017849CD"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3.</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Kaip vartoti HOLOXAN</w:t>
      </w:r>
    </w:p>
    <w:p w14:paraId="7EB3E7F4" w14:textId="77777777" w:rsidR="00B35532" w:rsidRPr="00B35532" w:rsidRDefault="00B35532" w:rsidP="00B35532">
      <w:pPr>
        <w:spacing w:after="0" w:line="240" w:lineRule="auto"/>
        <w:rPr>
          <w:rFonts w:ascii="Times New Roman" w:eastAsia="Times New Roman" w:hAnsi="Times New Roman"/>
          <w:lang w:val="lt-LT" w:eastAsia="lt-LT"/>
        </w:rPr>
      </w:pPr>
    </w:p>
    <w:p w14:paraId="56D67B78" w14:textId="77777777" w:rsidR="00B35532" w:rsidRPr="00B35532" w:rsidRDefault="00B35532" w:rsidP="00B35532">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Jums suleis gydytojas arba slaugytoja.</w:t>
      </w:r>
    </w:p>
    <w:p w14:paraId="7D4B8B53"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Paprastai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suleidžiamas į didelį skysčių maišą ir lėtai leidžiamas tiesiai į veną. Vena gali būti Jūsų rankoje, nugariniame plaštakos paviršiuje arba didelė vena, esanti po raktikauliu. Priklausomai nuo Jums skirtos dozės, injekcija paprastai trunka keletą valandų, tačiau gali būti skiriama kelias dienas.</w:t>
      </w:r>
    </w:p>
    <w:p w14:paraId="562CDC19"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dažnai skiriamas kartu su kitais priešvėžiniais vaistais arba </w:t>
      </w:r>
      <w:r w:rsidR="0083625A">
        <w:rPr>
          <w:rFonts w:ascii="Times New Roman" w:eastAsia="Times New Roman" w:hAnsi="Times New Roman"/>
          <w:lang w:val="lt-LT" w:eastAsia="lt-LT"/>
        </w:rPr>
        <w:t>spinduline terapija</w:t>
      </w:r>
      <w:r w:rsidRPr="00B35532">
        <w:rPr>
          <w:rFonts w:ascii="Times New Roman" w:eastAsia="Times New Roman" w:hAnsi="Times New Roman"/>
          <w:lang w:val="lt-LT" w:eastAsia="lt-LT"/>
        </w:rPr>
        <w:t>.</w:t>
      </w:r>
    </w:p>
    <w:p w14:paraId="1204891F"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530D1C2A"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Rekomenduojama dozė</w:t>
      </w:r>
    </w:p>
    <w:p w14:paraId="38FE500C"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gydytojas nuspręs, kiek vaisto Jums reikia vartoti ir kada turite tai padaryti.</w:t>
      </w:r>
    </w:p>
    <w:p w14:paraId="0F51BF91"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kiekis, kurį Jums reikės suvartoti, priklauso nuo:</w:t>
      </w:r>
    </w:p>
    <w:p w14:paraId="4E2EE408"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ligos, kuria Jūs sergate, tipo,</w:t>
      </w:r>
    </w:p>
    <w:p w14:paraId="77EEF63F"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ūgio ir svorio,</w:t>
      </w:r>
    </w:p>
    <w:p w14:paraId="2569CBF2"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bendros sveikatos būklės;</w:t>
      </w:r>
    </w:p>
    <w:p w14:paraId="66C1BC88"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83625A">
        <w:rPr>
          <w:rFonts w:ascii="Times New Roman" w:eastAsia="Times New Roman" w:hAnsi="Times New Roman"/>
          <w:lang w:val="lt-LT" w:eastAsia="lt-LT"/>
        </w:rPr>
        <w:t xml:space="preserve">to, </w:t>
      </w:r>
      <w:r w:rsidRPr="00B35532">
        <w:rPr>
          <w:rFonts w:ascii="Times New Roman" w:eastAsia="Times New Roman" w:hAnsi="Times New Roman"/>
          <w:lang w:val="lt-LT" w:eastAsia="lt-LT"/>
        </w:rPr>
        <w:t xml:space="preserve">ar Jūs vartojate kitų priešvėžinių vaistų arba </w:t>
      </w:r>
      <w:r w:rsidR="0083625A">
        <w:rPr>
          <w:rFonts w:ascii="Times New Roman" w:eastAsia="Times New Roman" w:hAnsi="Times New Roman"/>
          <w:lang w:val="lt-LT" w:eastAsia="lt-LT"/>
        </w:rPr>
        <w:t>Jums taikoma spindulinė terapija</w:t>
      </w:r>
      <w:r w:rsidRPr="00B35532">
        <w:rPr>
          <w:rFonts w:ascii="Times New Roman" w:eastAsia="Times New Roman" w:hAnsi="Times New Roman"/>
          <w:lang w:val="lt-LT" w:eastAsia="lt-LT"/>
        </w:rPr>
        <w:t>.</w:t>
      </w:r>
    </w:p>
    <w:p w14:paraId="316AA165"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62BE806C" w14:textId="77777777" w:rsidR="00B35532" w:rsidRPr="00B35532" w:rsidRDefault="00B35532" w:rsidP="00B35532">
      <w:pPr>
        <w:widowControl w:val="0"/>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paprastai skiriamas keliais gydymo kursais. Po kiekvieno iš šių gydymo kursų </w:t>
      </w:r>
      <w:r w:rsidR="00ED43A7">
        <w:rPr>
          <w:rFonts w:ascii="Times New Roman" w:eastAsia="Times New Roman" w:hAnsi="Times New Roman"/>
          <w:lang w:val="lt-LT" w:eastAsia="lt-LT"/>
        </w:rPr>
        <w:t>yra</w:t>
      </w:r>
      <w:r w:rsidR="00ED43A7"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pertrauka (laikotarpis, kurio metu Jums nereikia vartoti vaisto) iki kito gydymo kurso.</w:t>
      </w:r>
    </w:p>
    <w:p w14:paraId="41519C2E"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72E16E98"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lang w:val="lt-LT" w:eastAsia="lt-LT"/>
        </w:rPr>
        <w:t xml:space="preserve">Jeigu Jūs kreipiatės į kitą gydytoją arba Jums dėl kokios nors priežasties tenka vykti į ligoninę, pasakykite, kokius vaistus Jūs vartojate. Nevartokite jokių kitų vaistų, kol Jūsų gydytojas nežino, kad Jūs vartojate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w:t>
      </w:r>
    </w:p>
    <w:p w14:paraId="4D5CADE9" w14:textId="77777777" w:rsidR="00B35532" w:rsidRPr="00B35532" w:rsidRDefault="00B35532" w:rsidP="00B35532">
      <w:pPr>
        <w:spacing w:after="0" w:line="240" w:lineRule="auto"/>
        <w:rPr>
          <w:rFonts w:ascii="Times New Roman" w:eastAsia="Times New Roman" w:hAnsi="Times New Roman"/>
          <w:lang w:val="lt-LT" w:eastAsia="lt-LT"/>
        </w:rPr>
      </w:pPr>
    </w:p>
    <w:p w14:paraId="7788A4AC" w14:textId="2FBDEDB3"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 xml:space="preserve">Ką daryti pavartojus per didelę </w:t>
      </w: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dozę</w:t>
      </w:r>
    </w:p>
    <w:p w14:paraId="5022634E" w14:textId="77777777"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Mažai tikėtina, kad pavartosite per didelę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dozę, nes ją Jums suleis patyręs ir kvalifikuotas darbuotojas. Medicinos personalas iškart nutrauks injekciją, jeigu bus suleista per didelė dozė. </w:t>
      </w:r>
    </w:p>
    <w:p w14:paraId="524874E3" w14:textId="77777777" w:rsidR="005A77DC" w:rsidRDefault="005A77DC" w:rsidP="00B35532">
      <w:pPr>
        <w:spacing w:after="0" w:line="240" w:lineRule="auto"/>
        <w:rPr>
          <w:rFonts w:ascii="Times New Roman" w:eastAsia="Times New Roman" w:hAnsi="Times New Roman"/>
          <w:lang w:val="lt-LT" w:eastAsia="lt-LT"/>
        </w:rPr>
      </w:pPr>
    </w:p>
    <w:p w14:paraId="40B9023B" w14:textId="77777777" w:rsidR="005A77DC" w:rsidRPr="005A77DC" w:rsidRDefault="005A77DC" w:rsidP="00B35532">
      <w:pPr>
        <w:spacing w:after="0" w:line="240" w:lineRule="auto"/>
        <w:rPr>
          <w:rFonts w:ascii="Times New Roman" w:eastAsia="Times New Roman" w:hAnsi="Times New Roman"/>
          <w:lang w:val="lt-LT" w:eastAsia="lt-LT"/>
        </w:rPr>
      </w:pPr>
      <w:r w:rsidRPr="005A77DC">
        <w:rPr>
          <w:rFonts w:ascii="Times New Roman" w:hAnsi="Times New Roman"/>
          <w:noProof/>
          <w:szCs w:val="24"/>
          <w:lang w:val="lt-LT"/>
        </w:rPr>
        <w:t>Jeigu kiltų daugiau klausimų dėl šio vaisto vartojimo, kreipkitės į gydytoją arba slaugytoją.</w:t>
      </w:r>
    </w:p>
    <w:p w14:paraId="14975C24" w14:textId="77777777" w:rsidR="00B35532" w:rsidRPr="00B35532" w:rsidRDefault="00B35532" w:rsidP="00B35532">
      <w:pPr>
        <w:spacing w:after="0" w:line="240" w:lineRule="auto"/>
        <w:rPr>
          <w:rFonts w:ascii="Times New Roman" w:eastAsia="Times New Roman" w:hAnsi="Times New Roman"/>
          <w:lang w:val="lt-LT" w:eastAsia="lt-LT"/>
        </w:rPr>
      </w:pPr>
    </w:p>
    <w:p w14:paraId="0DB6883B" w14:textId="77777777" w:rsidR="00B35532" w:rsidRPr="00B35532" w:rsidRDefault="00B35532" w:rsidP="00B35532">
      <w:pPr>
        <w:spacing w:after="0" w:line="240" w:lineRule="auto"/>
        <w:rPr>
          <w:rFonts w:ascii="Times New Roman" w:eastAsia="Times New Roman" w:hAnsi="Times New Roman"/>
          <w:lang w:val="lt-LT" w:eastAsia="lt-LT"/>
        </w:rPr>
      </w:pPr>
    </w:p>
    <w:p w14:paraId="2E94E6EC"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lastRenderedPageBreak/>
        <w:t>4.</w:t>
      </w:r>
      <w:r w:rsidRPr="00B35532">
        <w:rPr>
          <w:rFonts w:ascii="Times New Roman" w:eastAsia="Times New Roman" w:hAnsi="Times New Roman"/>
          <w:i/>
          <w:lang w:val="lt-LT" w:eastAsia="lt-LT"/>
        </w:rPr>
        <w:tab/>
      </w:r>
      <w:r w:rsidRPr="00B35532">
        <w:rPr>
          <w:rFonts w:ascii="Times New Roman" w:eastAsia="Times New Roman" w:hAnsi="Times New Roman"/>
          <w:b/>
          <w:lang w:val="lt-LT" w:eastAsia="lt-LT"/>
        </w:rPr>
        <w:t>Galimas šalutinis poveikis</w:t>
      </w:r>
    </w:p>
    <w:p w14:paraId="216BBB03" w14:textId="77777777" w:rsidR="00B35532" w:rsidRPr="00B35532" w:rsidRDefault="00B35532" w:rsidP="00B35532">
      <w:pPr>
        <w:spacing w:after="0" w:line="240" w:lineRule="auto"/>
        <w:rPr>
          <w:rFonts w:ascii="Times New Roman" w:eastAsia="Times New Roman" w:hAnsi="Times New Roman"/>
          <w:lang w:val="lt-LT" w:eastAsia="lt-LT"/>
        </w:rPr>
      </w:pPr>
    </w:p>
    <w:p w14:paraId="3CF21C4F" w14:textId="77777777" w:rsidR="00E50A35"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Šis vaistas, kaip ir kiti vaistai, gali sukelti šalutinį poveikį, nors jis pasireiškia ne visiems žmonėms. </w:t>
      </w:r>
    </w:p>
    <w:p w14:paraId="2F34E1B6" w14:textId="77777777" w:rsidR="00E50A35" w:rsidRDefault="00E50A35" w:rsidP="00B35532">
      <w:pPr>
        <w:spacing w:after="0" w:line="240" w:lineRule="auto"/>
        <w:rPr>
          <w:rFonts w:ascii="Times New Roman" w:eastAsia="Times New Roman" w:hAnsi="Times New Roman"/>
          <w:lang w:val="lt-LT" w:eastAsia="lt-LT"/>
        </w:rPr>
      </w:pPr>
    </w:p>
    <w:p w14:paraId="1AC3C2E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Žemiau išvardyti šalutiniai poveikiai, kurie gali pasireikšti vartojant šį vaistą.</w:t>
      </w:r>
    </w:p>
    <w:p w14:paraId="631821A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Nedelsiant pasakykite gydytojui, jeigu pastebite kurį nors iš žemiau išvardytų rimtų šalutinių poveikių:</w:t>
      </w:r>
    </w:p>
    <w:p w14:paraId="2FD0F84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mėlynių atsiradimas neužsigavus, sunkumas sustabdyti kraujavimą arba kraujavimas iš nosies ar dantenų. Tai gali būti požymis, kad trombocitų skaičius Jūsų kraujyje mažėja;</w:t>
      </w:r>
    </w:p>
    <w:p w14:paraId="7ED1EDD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baltųjų kraujo ląstelių skaičiaus mažėjimas. Gydytojas šį rodiklį tikrins gydymo metu. Tai nesukelia jokių požymių, tačiau padidėja tikimybė, kad Jūs susirgsite infekcinėmis ligomis. Jeigu manote, kad susirgote infekcine liga (aukšta temperatūra, </w:t>
      </w:r>
      <w:proofErr w:type="spellStart"/>
      <w:r w:rsidRPr="00B35532">
        <w:rPr>
          <w:rFonts w:ascii="Times New Roman" w:eastAsia="Times New Roman" w:hAnsi="Times New Roman"/>
          <w:lang w:val="lt-LT" w:eastAsia="lt-LT"/>
        </w:rPr>
        <w:t>šaltkrėtis</w:t>
      </w:r>
      <w:proofErr w:type="spellEnd"/>
      <w:r w:rsidRPr="00B35532">
        <w:rPr>
          <w:rFonts w:ascii="Times New Roman" w:eastAsia="Times New Roman" w:hAnsi="Times New Roman"/>
          <w:lang w:val="lt-LT" w:eastAsia="lt-LT"/>
        </w:rPr>
        <w:t>, jausmas, kad šalta arba karšta, prakaitavimas, arba bet kokie kiti infekcijos požymiai, pavyzdžiui, kosulys, deginimo jausmas, turint kontaktą su tekančiu vandeniu), Jums gali prireikti antibiotikų infekcijoms gydyti, nes Jūsų kraujo ląstelių skaičius yra mažesnis, nei įprastai;</w:t>
      </w:r>
    </w:p>
    <w:p w14:paraId="569D814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esate labai </w:t>
      </w:r>
      <w:r w:rsidR="00001F53">
        <w:rPr>
          <w:rFonts w:ascii="Times New Roman" w:eastAsia="Times New Roman" w:hAnsi="Times New Roman"/>
          <w:lang w:val="lt-LT" w:eastAsia="lt-LT"/>
        </w:rPr>
        <w:t>iš</w:t>
      </w:r>
      <w:r w:rsidRPr="00B35532">
        <w:rPr>
          <w:rFonts w:ascii="Times New Roman" w:eastAsia="Times New Roman" w:hAnsi="Times New Roman"/>
          <w:lang w:val="lt-LT" w:eastAsia="lt-LT"/>
        </w:rPr>
        <w:t>blyšk</w:t>
      </w:r>
      <w:r w:rsidR="00001F53">
        <w:rPr>
          <w:rFonts w:ascii="Times New Roman" w:eastAsia="Times New Roman" w:hAnsi="Times New Roman"/>
          <w:lang w:val="lt-LT" w:eastAsia="lt-LT"/>
        </w:rPr>
        <w:t>ę</w:t>
      </w:r>
      <w:r w:rsidRPr="00B35532">
        <w:rPr>
          <w:rFonts w:ascii="Times New Roman" w:eastAsia="Times New Roman" w:hAnsi="Times New Roman"/>
          <w:lang w:val="lt-LT" w:eastAsia="lt-LT"/>
        </w:rPr>
        <w:t xml:space="preserve">s, mieguistas ir pavargęs. Tai gali būti sumažėjusio raudonųjų kraujo kūnelių skaičiaus (mažakraujystės) požymis. Įprastai nereikalingas joks gydymas, Jūsų organizmas ilgainiui raudonųjų kraujo kūnelių skaičių atnaujins. Jeigu yra didelė mažakraujystė, Jums gali prireikti kraujo </w:t>
      </w:r>
      <w:r w:rsidR="0032641A">
        <w:rPr>
          <w:rFonts w:ascii="Times New Roman" w:eastAsia="Times New Roman" w:hAnsi="Times New Roman"/>
          <w:lang w:val="lt-LT" w:eastAsia="lt-LT"/>
        </w:rPr>
        <w:t>perpylimo</w:t>
      </w:r>
      <w:r w:rsidRPr="00B35532">
        <w:rPr>
          <w:rFonts w:ascii="Times New Roman" w:eastAsia="Times New Roman" w:hAnsi="Times New Roman"/>
          <w:lang w:val="lt-LT" w:eastAsia="lt-LT"/>
        </w:rPr>
        <w:t>;</w:t>
      </w:r>
    </w:p>
    <w:p w14:paraId="73767C7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kraujas Jūsų šlapime, skausmas šlapinantis arba mažesnis išskiriamo šlapimo kiekis;</w:t>
      </w:r>
    </w:p>
    <w:p w14:paraId="2391564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psichikos sveikatos sutrikimai. Kai kuriems žmonėms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gali pažeisti smegenis. Kartais žmonės, vartojantys </w:t>
      </w:r>
      <w:proofErr w:type="spellStart"/>
      <w:r w:rsidRPr="00B35532">
        <w:rPr>
          <w:rFonts w:ascii="Times New Roman" w:eastAsia="Times New Roman" w:hAnsi="Times New Roman"/>
          <w:lang w:val="lt-LT" w:eastAsia="lt-LT"/>
        </w:rPr>
        <w:t>ifosfamidą</w:t>
      </w:r>
      <w:proofErr w:type="spellEnd"/>
      <w:r w:rsidRPr="00B35532">
        <w:rPr>
          <w:rFonts w:ascii="Times New Roman" w:eastAsia="Times New Roman" w:hAnsi="Times New Roman"/>
          <w:lang w:val="lt-LT" w:eastAsia="lt-LT"/>
        </w:rPr>
        <w:t xml:space="preserve">, nesuvokia, kad jie turi psichikos sveikatos sutrikimų, tačiau pokyčius gali pastebėti draugai ir artimieji. Jeigu pastebite kuriuos nors iš žemiau paminėtų šalutinių poveikių, Jūsų gydytojas nutrauks gydymą </w:t>
      </w:r>
      <w:proofErr w:type="spellStart"/>
      <w:r w:rsidRPr="00B35532">
        <w:rPr>
          <w:rFonts w:ascii="Times New Roman" w:eastAsia="Times New Roman" w:hAnsi="Times New Roman"/>
          <w:lang w:val="lt-LT" w:eastAsia="lt-LT"/>
        </w:rPr>
        <w:t>ifosfamidu</w:t>
      </w:r>
      <w:proofErr w:type="spellEnd"/>
      <w:r w:rsidRPr="00B35532">
        <w:rPr>
          <w:rFonts w:ascii="Times New Roman" w:eastAsia="Times New Roman" w:hAnsi="Times New Roman"/>
          <w:lang w:val="lt-LT" w:eastAsia="lt-LT"/>
        </w:rPr>
        <w:t>:</w:t>
      </w:r>
    </w:p>
    <w:p w14:paraId="19A8414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sumišimas,</w:t>
      </w:r>
    </w:p>
    <w:p w14:paraId="66DE20CE" w14:textId="69CDE161"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mieguistumas,</w:t>
      </w:r>
    </w:p>
    <w:p w14:paraId="1A4C37D5" w14:textId="2952E504" w:rsidR="003B6452" w:rsidRPr="00B35532" w:rsidRDefault="003B6452"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sidR="0012022A">
        <w:rPr>
          <w:rFonts w:ascii="Times New Roman" w:eastAsia="Times New Roman" w:hAnsi="Times New Roman"/>
          <w:lang w:val="lt-LT" w:eastAsia="lt-LT"/>
        </w:rPr>
        <w:tab/>
        <w:t>sąmonės praradimas (koma)</w:t>
      </w:r>
    </w:p>
    <w:p w14:paraId="729D660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dezorientacija,</w:t>
      </w:r>
    </w:p>
    <w:p w14:paraId="1B5F5F8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neramumas,</w:t>
      </w:r>
    </w:p>
    <w:p w14:paraId="34DF863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depresija,</w:t>
      </w:r>
    </w:p>
    <w:p w14:paraId="7E2DE311" w14:textId="333F463D"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haliucinacijos,</w:t>
      </w:r>
    </w:p>
    <w:p w14:paraId="76653225" w14:textId="645EFCA1" w:rsidR="0053113E" w:rsidRDefault="0053113E" w:rsidP="0053113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kliedesiai (klaidingi įsitikinimai)</w:t>
      </w:r>
    </w:p>
    <w:p w14:paraId="2341AC5B" w14:textId="0C5E17C4" w:rsidR="0053113E" w:rsidRDefault="0053113E" w:rsidP="0053113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neryškus matymas</w:t>
      </w:r>
    </w:p>
    <w:p w14:paraId="297DDCBA" w14:textId="5DF5E63F" w:rsidR="0053113E" w:rsidRDefault="0053113E" w:rsidP="0053113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53113E">
        <w:rPr>
          <w:rFonts w:ascii="Times New Roman" w:eastAsia="Times New Roman" w:hAnsi="Times New Roman"/>
          <w:lang w:val="lt-LT" w:eastAsia="lt-LT"/>
        </w:rPr>
        <w:t>suvokimo sutrikimai</w:t>
      </w:r>
    </w:p>
    <w:p w14:paraId="1D766A21" w14:textId="00E13552" w:rsidR="0053113E" w:rsidRDefault="0053113E" w:rsidP="0053113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proofErr w:type="spellStart"/>
      <w:r w:rsidRPr="0053113E">
        <w:rPr>
          <w:rFonts w:ascii="Times New Roman" w:eastAsia="Times New Roman" w:hAnsi="Times New Roman"/>
          <w:lang w:val="lt-LT" w:eastAsia="lt-LT"/>
        </w:rPr>
        <w:t>ekstrapiramidiniai</w:t>
      </w:r>
      <w:proofErr w:type="spellEnd"/>
      <w:r w:rsidRPr="0053113E">
        <w:rPr>
          <w:rFonts w:ascii="Times New Roman" w:eastAsia="Times New Roman" w:hAnsi="Times New Roman"/>
          <w:lang w:val="lt-LT" w:eastAsia="lt-LT"/>
        </w:rPr>
        <w:t xml:space="preserve"> simptomai (pvz., nuolatiniai spazmai, raumenų susitraukimai, motorinis neramumas, judesių lėtumas, netaisyklingi judesiai)</w:t>
      </w:r>
    </w:p>
    <w:p w14:paraId="0FD69E9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greita kalba,</w:t>
      </w:r>
    </w:p>
    <w:p w14:paraId="378EBC8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žodžių kartojimas,</w:t>
      </w:r>
    </w:p>
    <w:p w14:paraId="00DA997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primygtinis noras ką nors atlikti,</w:t>
      </w:r>
    </w:p>
    <w:p w14:paraId="5D3D5D4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agresija,</w:t>
      </w:r>
    </w:p>
    <w:p w14:paraId="50CB124C" w14:textId="767D73E2" w:rsidR="00EA2951" w:rsidRDefault="00EA2951" w:rsidP="00EA2951">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EA2951">
        <w:rPr>
          <w:rFonts w:ascii="Times New Roman" w:eastAsia="Times New Roman" w:hAnsi="Times New Roman"/>
          <w:lang w:val="lt-LT" w:eastAsia="lt-LT"/>
        </w:rPr>
        <w:t>šlapimo nekontroliavimas</w:t>
      </w:r>
    </w:p>
    <w:p w14:paraId="6AFA4ABA" w14:textId="3071B03C" w:rsidR="00EA2951" w:rsidRPr="00B35532" w:rsidRDefault="00EA2951" w:rsidP="00EA2951">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Pr>
          <w:rFonts w:ascii="Times New Roman" w:eastAsia="Times New Roman" w:hAnsi="Times New Roman"/>
          <w:lang w:val="lt-LT" w:eastAsia="lt-LT"/>
        </w:rPr>
        <w:tab/>
      </w:r>
      <w:r w:rsidRPr="00EA2951">
        <w:rPr>
          <w:rFonts w:ascii="Times New Roman" w:eastAsia="Times New Roman" w:hAnsi="Times New Roman"/>
          <w:lang w:val="lt-LT" w:eastAsia="lt-LT"/>
        </w:rPr>
        <w:t>traukuliai</w:t>
      </w:r>
    </w:p>
    <w:p w14:paraId="13FB7BA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Šiuos šalutinius poveikius gali lydėti karščiavimas arba dažnas širdies plakimas.</w:t>
      </w:r>
    </w:p>
    <w:p w14:paraId="31C34029" w14:textId="77777777" w:rsidR="00B35532" w:rsidRPr="00B35532" w:rsidRDefault="00B35532" w:rsidP="00B35532">
      <w:pPr>
        <w:spacing w:after="0" w:line="240" w:lineRule="auto"/>
        <w:rPr>
          <w:rFonts w:ascii="Times New Roman" w:eastAsia="Times New Roman" w:hAnsi="Times New Roman"/>
          <w:lang w:val="lt-LT" w:eastAsia="lt-LT"/>
        </w:rPr>
      </w:pPr>
    </w:p>
    <w:p w14:paraId="2A8128DB" w14:textId="43982323"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Kiti šalutiniai poveikiai</w:t>
      </w:r>
      <w:r w:rsidR="0032641A">
        <w:rPr>
          <w:rFonts w:ascii="Times New Roman" w:eastAsia="Times New Roman" w:hAnsi="Times New Roman"/>
          <w:lang w:val="lt-LT" w:eastAsia="lt-LT"/>
        </w:rPr>
        <w:t xml:space="preserve">, kurių pasireiškimo dažnis </w:t>
      </w:r>
      <w:r w:rsidR="00503DD8">
        <w:rPr>
          <w:rFonts w:ascii="Times New Roman" w:eastAsia="Times New Roman" w:hAnsi="Times New Roman"/>
          <w:lang w:val="lt-LT" w:eastAsia="lt-LT"/>
        </w:rPr>
        <w:t xml:space="preserve">dažniausiai </w:t>
      </w:r>
      <w:r w:rsidR="0032641A">
        <w:rPr>
          <w:rFonts w:ascii="Times New Roman" w:eastAsia="Times New Roman" w:hAnsi="Times New Roman"/>
          <w:lang w:val="lt-LT" w:eastAsia="lt-LT"/>
        </w:rPr>
        <w:t>nežinomas (negali būti</w:t>
      </w:r>
      <w:r w:rsidR="00E576D8">
        <w:rPr>
          <w:rFonts w:ascii="Times New Roman" w:eastAsia="Times New Roman" w:hAnsi="Times New Roman"/>
          <w:lang w:val="lt-LT" w:eastAsia="lt-LT"/>
        </w:rPr>
        <w:t xml:space="preserve"> apskaičiuotas</w:t>
      </w:r>
      <w:r w:rsidR="0032641A">
        <w:rPr>
          <w:rFonts w:ascii="Times New Roman" w:eastAsia="Times New Roman" w:hAnsi="Times New Roman"/>
          <w:lang w:val="lt-LT" w:eastAsia="lt-LT"/>
        </w:rPr>
        <w:t xml:space="preserve"> pagal turimus duomenis)</w:t>
      </w:r>
      <w:r w:rsidR="00503DD8">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w:t>
      </w:r>
      <w:r w:rsidR="00997052">
        <w:rPr>
          <w:rFonts w:ascii="Times New Roman" w:eastAsia="Times New Roman" w:hAnsi="Times New Roman"/>
          <w:lang w:val="lt-LT" w:eastAsia="lt-LT"/>
        </w:rPr>
        <w:t>išvardinti žemiau.</w:t>
      </w:r>
    </w:p>
    <w:p w14:paraId="244491A5" w14:textId="77777777" w:rsidR="00F00648" w:rsidRDefault="00F00648" w:rsidP="00B35532">
      <w:pPr>
        <w:spacing w:after="0" w:line="240" w:lineRule="auto"/>
        <w:rPr>
          <w:rFonts w:ascii="Times New Roman" w:eastAsia="Times New Roman" w:hAnsi="Times New Roman"/>
          <w:lang w:val="lt-LT" w:eastAsia="lt-LT"/>
        </w:rPr>
      </w:pPr>
    </w:p>
    <w:p w14:paraId="06D84F48" w14:textId="3C673506" w:rsidR="00F00648" w:rsidRPr="00912C3A" w:rsidRDefault="00F00648"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 xml:space="preserve">Infekcijos ir </w:t>
      </w:r>
      <w:proofErr w:type="spellStart"/>
      <w:r w:rsidRPr="00912C3A">
        <w:rPr>
          <w:rFonts w:ascii="Times New Roman" w:eastAsia="Times New Roman" w:hAnsi="Times New Roman"/>
          <w:u w:val="single"/>
          <w:lang w:val="lt-LT" w:eastAsia="lt-LT"/>
        </w:rPr>
        <w:t>infestacijos</w:t>
      </w:r>
      <w:proofErr w:type="spellEnd"/>
    </w:p>
    <w:p w14:paraId="380929B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Alerginės reakcijos. Jų požymiai gali būti dusimas, švokštimas, veido ir lūpų niežėjimas ar patinimas (padidėjusio jautrumo reakcijos). Dėl sunkių alerginių reakcijų gali būti sunku kvėpuoti arba ištikti šokas, dėl to gali ištikti mirtis (anafilaksinis šokas, anafilaksinė</w:t>
      </w:r>
      <w:r w:rsidR="00D41E07">
        <w:rPr>
          <w:rFonts w:ascii="Times New Roman" w:eastAsia="Times New Roman" w:hAnsi="Times New Roman"/>
          <w:lang w:val="lt-LT" w:eastAsia="lt-LT"/>
        </w:rPr>
        <w:t xml:space="preserve"> ar </w:t>
      </w:r>
      <w:proofErr w:type="spellStart"/>
      <w:r w:rsidRPr="00B35532">
        <w:rPr>
          <w:rFonts w:ascii="Times New Roman" w:eastAsia="Times New Roman" w:hAnsi="Times New Roman"/>
          <w:lang w:val="lt-LT" w:eastAsia="lt-LT"/>
        </w:rPr>
        <w:t>anafilaktoidinė</w:t>
      </w:r>
      <w:proofErr w:type="spellEnd"/>
      <w:r w:rsidRPr="00B35532">
        <w:rPr>
          <w:rFonts w:ascii="Times New Roman" w:eastAsia="Times New Roman" w:hAnsi="Times New Roman"/>
          <w:lang w:val="lt-LT" w:eastAsia="lt-LT"/>
        </w:rPr>
        <w:t xml:space="preserve"> reakcija).</w:t>
      </w:r>
    </w:p>
    <w:p w14:paraId="5292D26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imuninės sistemos veiksmingumo susilpnėjimas (</w:t>
      </w:r>
      <w:proofErr w:type="spellStart"/>
      <w:r w:rsidRPr="00B35532">
        <w:rPr>
          <w:rFonts w:ascii="Times New Roman" w:eastAsia="Times New Roman" w:hAnsi="Times New Roman"/>
          <w:lang w:val="lt-LT" w:eastAsia="lt-LT"/>
        </w:rPr>
        <w:t>imunosupresija</w:t>
      </w:r>
      <w:proofErr w:type="spellEnd"/>
      <w:r w:rsidRPr="00B35532">
        <w:rPr>
          <w:rFonts w:ascii="Times New Roman" w:eastAsia="Times New Roman" w:hAnsi="Times New Roman"/>
          <w:lang w:val="lt-LT" w:eastAsia="lt-LT"/>
        </w:rPr>
        <w:t>).</w:t>
      </w:r>
    </w:p>
    <w:p w14:paraId="659EDA1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Padidėjusi bakterijų, grybelių, virusų, pirmuonių ar parazitų sukeltų infekcijų rizika ir sunkumas dėl </w:t>
      </w:r>
      <w:proofErr w:type="spellStart"/>
      <w:r w:rsidRPr="00B35532">
        <w:rPr>
          <w:rFonts w:ascii="Times New Roman" w:eastAsia="Times New Roman" w:hAnsi="Times New Roman"/>
          <w:lang w:val="lt-LT" w:eastAsia="lt-LT"/>
        </w:rPr>
        <w:t>ciklofosfamido</w:t>
      </w:r>
      <w:proofErr w:type="spellEnd"/>
      <w:r w:rsidRPr="00B35532">
        <w:rPr>
          <w:rFonts w:ascii="Times New Roman" w:eastAsia="Times New Roman" w:hAnsi="Times New Roman"/>
          <w:lang w:val="lt-LT" w:eastAsia="lt-LT"/>
        </w:rPr>
        <w:t xml:space="preserve"> poveikio Jūsų imuninei sistemai.</w:t>
      </w:r>
    </w:p>
    <w:p w14:paraId="1A20827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 xml:space="preserve">Infekcijų, kuriomis sergate iš anksčiau (latentinių infekcijų), </w:t>
      </w:r>
      <w:proofErr w:type="spellStart"/>
      <w:r w:rsidRPr="00B35532">
        <w:rPr>
          <w:rFonts w:ascii="Times New Roman" w:eastAsia="Times New Roman" w:hAnsi="Times New Roman"/>
          <w:lang w:val="lt-LT" w:eastAsia="lt-LT"/>
        </w:rPr>
        <w:t>reaktyvacija</w:t>
      </w:r>
      <w:proofErr w:type="spellEnd"/>
      <w:r w:rsidRPr="00B35532">
        <w:rPr>
          <w:rFonts w:ascii="Times New Roman" w:eastAsia="Times New Roman" w:hAnsi="Times New Roman"/>
          <w:lang w:val="lt-LT" w:eastAsia="lt-LT"/>
        </w:rPr>
        <w:t>.</w:t>
      </w:r>
    </w:p>
    <w:p w14:paraId="6C38C85E" w14:textId="15CAAD1A"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Sunki infekcija, plintanti per kraują, dėl kurios gali pavojingai sumažėti kraujo spaudimas ir ištikti mirtis (sepsis, šokas).</w:t>
      </w:r>
    </w:p>
    <w:p w14:paraId="1B5F7333" w14:textId="7BECDB50" w:rsidR="00F00648" w:rsidRPr="00912C3A" w:rsidRDefault="00F00648" w:rsidP="00B35532">
      <w:pPr>
        <w:spacing w:after="0" w:line="240" w:lineRule="auto"/>
        <w:rPr>
          <w:rFonts w:ascii="Times New Roman" w:eastAsia="Times New Roman" w:hAnsi="Times New Roman"/>
          <w:color w:val="FF0000"/>
          <w:lang w:val="lt-LT" w:eastAsia="lt-LT"/>
        </w:rPr>
      </w:pPr>
      <w:r w:rsidRPr="00F00648">
        <w:rPr>
          <w:rFonts w:ascii="Times New Roman" w:eastAsia="Times New Roman" w:hAnsi="Times New Roman"/>
          <w:lang w:val="lt-LT" w:eastAsia="lt-LT"/>
        </w:rPr>
        <w:t>•</w:t>
      </w:r>
      <w:r w:rsidRPr="00F00648">
        <w:rPr>
          <w:rFonts w:ascii="Times New Roman" w:eastAsia="Times New Roman" w:hAnsi="Times New Roman"/>
          <w:lang w:val="lt-LT" w:eastAsia="lt-LT"/>
        </w:rPr>
        <w:tab/>
      </w:r>
      <w:r w:rsidR="00176140">
        <w:rPr>
          <w:rFonts w:ascii="Times New Roman" w:eastAsia="Times New Roman" w:hAnsi="Times New Roman"/>
          <w:lang w:val="lt-LT" w:eastAsia="lt-LT"/>
        </w:rPr>
        <w:t>Odos patinimas aplink veidą, burnoje ir gerklėje</w:t>
      </w:r>
      <w:r w:rsidR="00176140" w:rsidRPr="00176140">
        <w:rPr>
          <w:rFonts w:ascii="Times New Roman" w:eastAsia="Times New Roman" w:hAnsi="Times New Roman"/>
          <w:lang w:val="lt-LT" w:eastAsia="lt-LT"/>
        </w:rPr>
        <w:t xml:space="preserve"> (</w:t>
      </w:r>
      <w:proofErr w:type="spellStart"/>
      <w:r w:rsidR="00176140" w:rsidRPr="00176140">
        <w:rPr>
          <w:rFonts w:ascii="Times New Roman" w:eastAsia="Times New Roman" w:hAnsi="Times New Roman"/>
          <w:lang w:val="lt-LT" w:eastAsia="lt-LT"/>
        </w:rPr>
        <w:t>angioneuro</w:t>
      </w:r>
      <w:r w:rsidR="00176140">
        <w:rPr>
          <w:rFonts w:ascii="Times New Roman" w:eastAsia="Times New Roman" w:hAnsi="Times New Roman"/>
          <w:lang w:val="lt-LT" w:eastAsia="lt-LT"/>
        </w:rPr>
        <w:t>zinė</w:t>
      </w:r>
      <w:proofErr w:type="spellEnd"/>
      <w:r w:rsidR="00176140">
        <w:rPr>
          <w:rFonts w:ascii="Times New Roman" w:eastAsia="Times New Roman" w:hAnsi="Times New Roman"/>
          <w:lang w:val="lt-LT" w:eastAsia="lt-LT"/>
        </w:rPr>
        <w:t xml:space="preserve"> edema) su galimomis mirtinomis </w:t>
      </w:r>
      <w:proofErr w:type="spellStart"/>
      <w:r w:rsidR="00176140">
        <w:rPr>
          <w:rFonts w:ascii="Times New Roman" w:eastAsia="Times New Roman" w:hAnsi="Times New Roman"/>
          <w:lang w:val="lt-LT" w:eastAsia="lt-LT"/>
        </w:rPr>
        <w:t>pasėkmėmis</w:t>
      </w:r>
      <w:proofErr w:type="spellEnd"/>
      <w:r w:rsidR="00176140">
        <w:rPr>
          <w:rFonts w:ascii="Times New Roman" w:eastAsia="Times New Roman" w:hAnsi="Times New Roman"/>
          <w:lang w:val="lt-LT" w:eastAsia="lt-LT"/>
        </w:rPr>
        <w:t>.</w:t>
      </w:r>
    </w:p>
    <w:p w14:paraId="02CBB816" w14:textId="1A3E3361" w:rsidR="003A058C" w:rsidRPr="00912C3A" w:rsidRDefault="00F00648" w:rsidP="00B35532">
      <w:pPr>
        <w:spacing w:after="0" w:line="240" w:lineRule="auto"/>
        <w:rPr>
          <w:rFonts w:ascii="Times New Roman" w:eastAsia="Times New Roman" w:hAnsi="Times New Roman"/>
          <w:lang w:val="lt-LT" w:eastAsia="lt-LT"/>
        </w:rPr>
      </w:pPr>
      <w:r w:rsidRPr="009D3F50">
        <w:rPr>
          <w:rFonts w:ascii="Times New Roman" w:eastAsia="Times New Roman" w:hAnsi="Times New Roman"/>
          <w:lang w:val="lt-LT" w:eastAsia="lt-LT"/>
        </w:rPr>
        <w:t>•</w:t>
      </w:r>
      <w:r w:rsidRPr="009D3F50">
        <w:rPr>
          <w:rFonts w:ascii="Times New Roman" w:eastAsia="Times New Roman" w:hAnsi="Times New Roman"/>
          <w:lang w:val="lt-LT" w:eastAsia="lt-LT"/>
        </w:rPr>
        <w:tab/>
      </w:r>
      <w:r w:rsidR="00176140">
        <w:rPr>
          <w:rFonts w:ascii="Times New Roman" w:eastAsia="Times New Roman" w:hAnsi="Times New Roman"/>
          <w:lang w:val="lt-LT" w:eastAsia="lt-LT"/>
        </w:rPr>
        <w:t>O</w:t>
      </w:r>
      <w:r w:rsidR="003A058C" w:rsidRPr="00912C3A">
        <w:rPr>
          <w:rFonts w:ascii="Times New Roman" w:eastAsia="Times New Roman" w:hAnsi="Times New Roman"/>
          <w:lang w:val="lt-LT" w:eastAsia="lt-LT"/>
        </w:rPr>
        <w:t>dos bėrimas su raudonais niežtinčiais patinimais (dilgėlinė)</w:t>
      </w:r>
      <w:r w:rsidR="00176140">
        <w:rPr>
          <w:rFonts w:ascii="Times New Roman" w:eastAsia="Times New Roman" w:hAnsi="Times New Roman"/>
          <w:lang w:val="lt-LT" w:eastAsia="lt-LT"/>
        </w:rPr>
        <w:t>.</w:t>
      </w:r>
    </w:p>
    <w:p w14:paraId="07D038D9" w14:textId="6CEE0892" w:rsidR="00F00648" w:rsidRDefault="003A058C" w:rsidP="00B3553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 </w:t>
      </w:r>
    </w:p>
    <w:p w14:paraId="565EE4B6" w14:textId="38B1BDC9" w:rsidR="00F00648" w:rsidRPr="00912C3A" w:rsidRDefault="00F00648"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Vėžiniai susirgimai</w:t>
      </w:r>
    </w:p>
    <w:p w14:paraId="596BBB81" w14:textId="4860F12E"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Antriniai augliai įvairiose kūno dalyse</w:t>
      </w:r>
      <w:r w:rsidR="00503DD8">
        <w:rPr>
          <w:rFonts w:ascii="Times New Roman" w:eastAsia="Times New Roman" w:hAnsi="Times New Roman"/>
          <w:lang w:val="lt-LT" w:eastAsia="lt-LT"/>
        </w:rPr>
        <w:t xml:space="preserve"> ir organuose</w:t>
      </w:r>
      <w:r w:rsidRPr="00B35532">
        <w:rPr>
          <w:rFonts w:ascii="Times New Roman" w:eastAsia="Times New Roman" w:hAnsi="Times New Roman"/>
          <w:lang w:val="lt-LT" w:eastAsia="lt-LT"/>
        </w:rPr>
        <w:t>, dažnai šlapimo pūslės srityje.</w:t>
      </w:r>
    </w:p>
    <w:p w14:paraId="4A115E95" w14:textId="278753AE" w:rsidR="00F00648" w:rsidRPr="00B35532" w:rsidRDefault="00F00648" w:rsidP="00B35532">
      <w:pPr>
        <w:spacing w:after="0" w:line="240" w:lineRule="auto"/>
        <w:rPr>
          <w:rFonts w:ascii="Times New Roman" w:eastAsia="Times New Roman" w:hAnsi="Times New Roman"/>
          <w:lang w:val="lt-LT" w:eastAsia="lt-LT"/>
        </w:rPr>
      </w:pPr>
      <w:r w:rsidRPr="00F00648">
        <w:rPr>
          <w:rFonts w:ascii="Times New Roman" w:eastAsia="Times New Roman" w:hAnsi="Times New Roman"/>
          <w:lang w:val="lt-LT" w:eastAsia="lt-LT"/>
        </w:rPr>
        <w:t>•</w:t>
      </w:r>
      <w:r w:rsidRPr="00F00648">
        <w:rPr>
          <w:rFonts w:ascii="Times New Roman" w:eastAsia="Times New Roman" w:hAnsi="Times New Roman"/>
          <w:lang w:val="lt-LT" w:eastAsia="lt-LT"/>
        </w:rPr>
        <w:tab/>
      </w:r>
      <w:r w:rsidR="006D4382">
        <w:rPr>
          <w:rFonts w:ascii="Times New Roman" w:eastAsia="Times New Roman" w:hAnsi="Times New Roman"/>
          <w:lang w:val="lt-LT" w:eastAsia="lt-LT"/>
        </w:rPr>
        <w:t>Vėžio p</w:t>
      </w:r>
      <w:r w:rsidR="006D4382" w:rsidRPr="006D4382">
        <w:rPr>
          <w:rFonts w:ascii="Times New Roman" w:eastAsia="Times New Roman" w:hAnsi="Times New Roman"/>
          <w:lang w:val="lt-LT" w:eastAsia="lt-LT"/>
        </w:rPr>
        <w:t xml:space="preserve">rogresavimas, galintis baigtis mirtimi </w:t>
      </w:r>
    </w:p>
    <w:p w14:paraId="1505195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Kaulų čiulpų vėžys (</w:t>
      </w:r>
      <w:proofErr w:type="spellStart"/>
      <w:r w:rsidRPr="00B35532">
        <w:rPr>
          <w:rFonts w:ascii="Times New Roman" w:eastAsia="Times New Roman" w:hAnsi="Times New Roman"/>
          <w:lang w:val="lt-LT" w:eastAsia="lt-LT"/>
        </w:rPr>
        <w:t>mielodisplazinis</w:t>
      </w:r>
      <w:proofErr w:type="spellEnd"/>
      <w:r w:rsidRPr="00B35532">
        <w:rPr>
          <w:rFonts w:ascii="Times New Roman" w:eastAsia="Times New Roman" w:hAnsi="Times New Roman"/>
          <w:lang w:val="lt-LT" w:eastAsia="lt-LT"/>
        </w:rPr>
        <w:t xml:space="preserve"> sindromas).</w:t>
      </w:r>
    </w:p>
    <w:p w14:paraId="7FAA9B8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kraujo vėžys (leukemija).</w:t>
      </w:r>
    </w:p>
    <w:p w14:paraId="4F1EC58B" w14:textId="23EA5CBE"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Limfinės sistemos vėžys (ne </w:t>
      </w:r>
      <w:proofErr w:type="spellStart"/>
      <w:r w:rsidRPr="00B35532">
        <w:rPr>
          <w:rFonts w:ascii="Times New Roman" w:eastAsia="Times New Roman" w:hAnsi="Times New Roman"/>
          <w:lang w:val="lt-LT" w:eastAsia="lt-LT"/>
        </w:rPr>
        <w:t>Hodžkino</w:t>
      </w:r>
      <w:proofErr w:type="spellEnd"/>
      <w:r w:rsidRPr="00B35532">
        <w:rPr>
          <w:rFonts w:ascii="Times New Roman" w:eastAsia="Times New Roman" w:hAnsi="Times New Roman"/>
          <w:lang w:val="lt-LT" w:eastAsia="lt-LT"/>
        </w:rPr>
        <w:t xml:space="preserve"> limfoma).</w:t>
      </w:r>
    </w:p>
    <w:p w14:paraId="70F4B6EB" w14:textId="771A43AA" w:rsidR="00F00648" w:rsidRDefault="00F00648" w:rsidP="00B35532">
      <w:pPr>
        <w:spacing w:after="0" w:line="240" w:lineRule="auto"/>
        <w:rPr>
          <w:rFonts w:ascii="Times New Roman" w:eastAsia="Times New Roman" w:hAnsi="Times New Roman"/>
          <w:lang w:val="lt-LT" w:eastAsia="lt-LT"/>
        </w:rPr>
      </w:pPr>
    </w:p>
    <w:p w14:paraId="45A2B8FC" w14:textId="704583FC" w:rsidR="00F00648" w:rsidRPr="00912C3A" w:rsidRDefault="00F00648"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Kraujo ir limfinės sistemos sutrikimai</w:t>
      </w:r>
    </w:p>
    <w:p w14:paraId="6A8D446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Jūsų kaulų čiulpų aktyvumo sumažėjimas (</w:t>
      </w:r>
      <w:proofErr w:type="spellStart"/>
      <w:r w:rsidRPr="00B35532">
        <w:rPr>
          <w:rFonts w:ascii="Times New Roman" w:eastAsia="Times New Roman" w:hAnsi="Times New Roman"/>
          <w:lang w:val="lt-LT" w:eastAsia="lt-LT"/>
        </w:rPr>
        <w:t>mielosupresija</w:t>
      </w:r>
      <w:proofErr w:type="spellEnd"/>
      <w:r w:rsidRPr="00B35532">
        <w:rPr>
          <w:rFonts w:ascii="Times New Roman" w:eastAsia="Times New Roman" w:hAnsi="Times New Roman"/>
          <w:lang w:val="lt-LT" w:eastAsia="lt-LT"/>
        </w:rPr>
        <w:t>).</w:t>
      </w:r>
    </w:p>
    <w:p w14:paraId="48870F1F" w14:textId="21614E54"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Tai gali sukelti Jūsų kraujo ląstelių skaičiaus sumažėjimą</w:t>
      </w:r>
      <w:r w:rsidR="00F00648">
        <w:rPr>
          <w:rFonts w:ascii="Times New Roman" w:eastAsia="Times New Roman" w:hAnsi="Times New Roman"/>
          <w:lang w:val="lt-LT" w:eastAsia="lt-LT"/>
        </w:rPr>
        <w:t>:</w:t>
      </w:r>
    </w:p>
    <w:p w14:paraId="005BE5F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baltųjų ląstelių, kovojančių su infekcija (</w:t>
      </w:r>
      <w:proofErr w:type="spellStart"/>
      <w:r w:rsidRPr="00B35532">
        <w:rPr>
          <w:rFonts w:ascii="Times New Roman" w:eastAsia="Times New Roman" w:hAnsi="Times New Roman"/>
          <w:lang w:val="lt-LT" w:eastAsia="lt-LT"/>
        </w:rPr>
        <w:t>leukopenija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agranulocitozė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granulocitopenija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limfopenija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neutropenija</w:t>
      </w:r>
      <w:proofErr w:type="spellEnd"/>
      <w:r w:rsidRPr="00B35532">
        <w:rPr>
          <w:rFonts w:ascii="Times New Roman" w:eastAsia="Times New Roman" w:hAnsi="Times New Roman"/>
          <w:lang w:val="lt-LT" w:eastAsia="lt-LT"/>
        </w:rPr>
        <w:t>). Tai gali būti susiję su karščiavimu (</w:t>
      </w:r>
      <w:proofErr w:type="spellStart"/>
      <w:r w:rsidRPr="00B35532">
        <w:rPr>
          <w:rFonts w:ascii="Times New Roman" w:eastAsia="Times New Roman" w:hAnsi="Times New Roman"/>
          <w:lang w:val="lt-LT" w:eastAsia="lt-LT"/>
        </w:rPr>
        <w:t>febrilinė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neutropenija</w:t>
      </w:r>
      <w:proofErr w:type="spellEnd"/>
      <w:r w:rsidRPr="00B35532">
        <w:rPr>
          <w:rFonts w:ascii="Times New Roman" w:eastAsia="Times New Roman" w:hAnsi="Times New Roman"/>
          <w:lang w:val="lt-LT" w:eastAsia="lt-LT"/>
        </w:rPr>
        <w:t>);</w:t>
      </w:r>
    </w:p>
    <w:p w14:paraId="6091F61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trombocitų, padedančių kraujui krešėti (</w:t>
      </w:r>
      <w:proofErr w:type="spellStart"/>
      <w:r w:rsidRPr="00B35532">
        <w:rPr>
          <w:rFonts w:ascii="Times New Roman" w:eastAsia="Times New Roman" w:hAnsi="Times New Roman"/>
          <w:lang w:val="lt-LT" w:eastAsia="lt-LT"/>
        </w:rPr>
        <w:t>trombocitopenija</w:t>
      </w:r>
      <w:proofErr w:type="spellEnd"/>
      <w:r w:rsidRPr="00B35532">
        <w:rPr>
          <w:rFonts w:ascii="Times New Roman" w:eastAsia="Times New Roman" w:hAnsi="Times New Roman"/>
          <w:lang w:val="lt-LT" w:eastAsia="lt-LT"/>
        </w:rPr>
        <w:t>);</w:t>
      </w:r>
    </w:p>
    <w:p w14:paraId="5A99D30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raudonųjų kraujo kūnelių, kurie perneša organizme deguonį (mažakraujystė). Tai gali būti susiję su sumažėjusiu gebėjimu pernešti deguonį (sumažėjusi hemoglobino koncentracija);</w:t>
      </w:r>
    </w:p>
    <w:p w14:paraId="5A4093A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raudonųjų kraujo kūnelių, baltųjų ląstelių ir trombocitų sumažėjimas tuo pačiu metu (</w:t>
      </w:r>
      <w:proofErr w:type="spellStart"/>
      <w:r w:rsidRPr="00B35532">
        <w:rPr>
          <w:rFonts w:ascii="Times New Roman" w:eastAsia="Times New Roman" w:hAnsi="Times New Roman"/>
          <w:lang w:val="lt-LT" w:eastAsia="lt-LT"/>
        </w:rPr>
        <w:t>pancitopenija</w:t>
      </w:r>
      <w:proofErr w:type="spellEnd"/>
      <w:r w:rsidRPr="00B35532">
        <w:rPr>
          <w:rFonts w:ascii="Times New Roman" w:eastAsia="Times New Roman" w:hAnsi="Times New Roman"/>
          <w:lang w:val="lt-LT" w:eastAsia="lt-LT"/>
        </w:rPr>
        <w:t>);</w:t>
      </w:r>
    </w:p>
    <w:p w14:paraId="7A6D095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mažų kraujo </w:t>
      </w:r>
      <w:proofErr w:type="spellStart"/>
      <w:r w:rsidRPr="00B35532">
        <w:rPr>
          <w:rFonts w:ascii="Times New Roman" w:eastAsia="Times New Roman" w:hAnsi="Times New Roman"/>
          <w:lang w:val="lt-LT" w:eastAsia="lt-LT"/>
        </w:rPr>
        <w:t>krešuliukų</w:t>
      </w:r>
      <w:proofErr w:type="spellEnd"/>
      <w:r w:rsidRPr="00B35532">
        <w:rPr>
          <w:rFonts w:ascii="Times New Roman" w:eastAsia="Times New Roman" w:hAnsi="Times New Roman"/>
          <w:lang w:val="lt-LT" w:eastAsia="lt-LT"/>
        </w:rPr>
        <w:t xml:space="preserve"> susidarymas Jūsų kraujagyslėse, dėl kurio organizme sutrinka normali kraujo tėkmė (</w:t>
      </w:r>
      <w:proofErr w:type="spellStart"/>
      <w:r w:rsidRPr="00B35532">
        <w:rPr>
          <w:rFonts w:ascii="Times New Roman" w:eastAsia="Times New Roman" w:hAnsi="Times New Roman"/>
          <w:lang w:val="lt-LT" w:eastAsia="lt-LT"/>
        </w:rPr>
        <w:t>diseminuota</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intravaskulinė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koaguliacija</w:t>
      </w:r>
      <w:proofErr w:type="spellEnd"/>
      <w:r w:rsidRPr="00B35532">
        <w:rPr>
          <w:rFonts w:ascii="Times New Roman" w:eastAsia="Times New Roman" w:hAnsi="Times New Roman"/>
          <w:lang w:val="lt-LT" w:eastAsia="lt-LT"/>
        </w:rPr>
        <w:t>);</w:t>
      </w:r>
    </w:p>
    <w:p w14:paraId="440B433D" w14:textId="76453620" w:rsidR="00B35532" w:rsidRDefault="00F00648" w:rsidP="00B35532">
      <w:pPr>
        <w:spacing w:after="0" w:line="240" w:lineRule="auto"/>
        <w:rPr>
          <w:rFonts w:ascii="Times New Roman" w:eastAsia="Times New Roman" w:hAnsi="Times New Roman"/>
          <w:lang w:val="lt-LT" w:eastAsia="lt-LT"/>
        </w:rPr>
      </w:pPr>
      <w:r w:rsidRPr="00F00648">
        <w:rPr>
          <w:rFonts w:ascii="Times New Roman" w:eastAsia="Times New Roman" w:hAnsi="Times New Roman"/>
          <w:lang w:val="lt-LT" w:eastAsia="lt-LT"/>
        </w:rPr>
        <w:t>•</w:t>
      </w:r>
      <w:r w:rsidRPr="00F00648">
        <w:rPr>
          <w:rFonts w:ascii="Times New Roman" w:eastAsia="Times New Roman" w:hAnsi="Times New Roman"/>
          <w:lang w:val="lt-LT" w:eastAsia="lt-LT"/>
        </w:rPr>
        <w:tab/>
      </w:r>
      <w:r w:rsidR="00B35532" w:rsidRPr="00B35532">
        <w:rPr>
          <w:rFonts w:ascii="Times New Roman" w:eastAsia="Times New Roman" w:hAnsi="Times New Roman"/>
          <w:lang w:val="lt-LT" w:eastAsia="lt-LT"/>
        </w:rPr>
        <w:t xml:space="preserve">hemolizinis </w:t>
      </w:r>
      <w:proofErr w:type="spellStart"/>
      <w:r w:rsidR="00B35532" w:rsidRPr="00B35532">
        <w:rPr>
          <w:rFonts w:ascii="Times New Roman" w:eastAsia="Times New Roman" w:hAnsi="Times New Roman"/>
          <w:lang w:val="lt-LT" w:eastAsia="lt-LT"/>
        </w:rPr>
        <w:t>ureminis</w:t>
      </w:r>
      <w:proofErr w:type="spellEnd"/>
      <w:r w:rsidR="00B35532" w:rsidRPr="00B35532">
        <w:rPr>
          <w:rFonts w:ascii="Times New Roman" w:eastAsia="Times New Roman" w:hAnsi="Times New Roman"/>
          <w:lang w:val="lt-LT" w:eastAsia="lt-LT"/>
        </w:rPr>
        <w:t xml:space="preserve"> sindromas – būklė, dėl kurios suyra nenormaliai daug raudonųjų kraujo kūnelių, sumažėja trombocitų kiekis kraujyje ir atsiranda inkstų funkcijos nepakankamumas.</w:t>
      </w:r>
    </w:p>
    <w:p w14:paraId="5E36D032" w14:textId="02D4381A" w:rsidR="00F00648" w:rsidRDefault="00F00648" w:rsidP="00B35532">
      <w:pPr>
        <w:spacing w:after="0" w:line="240" w:lineRule="auto"/>
        <w:rPr>
          <w:rFonts w:ascii="Times New Roman" w:eastAsia="Times New Roman" w:hAnsi="Times New Roman"/>
          <w:lang w:val="lt-LT" w:eastAsia="lt-LT"/>
        </w:rPr>
      </w:pPr>
    </w:p>
    <w:p w14:paraId="2278FF02" w14:textId="3321A3BD" w:rsidR="00F00648" w:rsidRPr="00912C3A" w:rsidRDefault="00F00648"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Endokrininiai sutrikimai</w:t>
      </w:r>
    </w:p>
    <w:p w14:paraId="70E728D7" w14:textId="0CC3DD2D"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proofErr w:type="spellStart"/>
      <w:r w:rsidRPr="00B35532">
        <w:rPr>
          <w:rFonts w:ascii="Times New Roman" w:eastAsia="Times New Roman" w:hAnsi="Times New Roman"/>
          <w:lang w:val="lt-LT" w:eastAsia="lt-LT"/>
        </w:rPr>
        <w:t>Antidiurezinio</w:t>
      </w:r>
      <w:proofErr w:type="spellEnd"/>
      <w:r w:rsidRPr="00B35532">
        <w:rPr>
          <w:rFonts w:ascii="Times New Roman" w:eastAsia="Times New Roman" w:hAnsi="Times New Roman"/>
          <w:lang w:val="lt-LT" w:eastAsia="lt-LT"/>
        </w:rPr>
        <w:t xml:space="preserve"> hormono atsipalaidavimo iš </w:t>
      </w:r>
      <w:proofErr w:type="spellStart"/>
      <w:r w:rsidRPr="00B35532">
        <w:rPr>
          <w:rFonts w:ascii="Times New Roman" w:eastAsia="Times New Roman" w:hAnsi="Times New Roman"/>
          <w:lang w:val="lt-LT" w:eastAsia="lt-LT"/>
        </w:rPr>
        <w:t>hipofizės</w:t>
      </w:r>
      <w:proofErr w:type="spellEnd"/>
      <w:r w:rsidRPr="00B35532">
        <w:rPr>
          <w:rFonts w:ascii="Times New Roman" w:eastAsia="Times New Roman" w:hAnsi="Times New Roman"/>
          <w:lang w:val="lt-LT" w:eastAsia="lt-LT"/>
        </w:rPr>
        <w:t xml:space="preserve"> padidėjimas. Tai pažeidžia inkstus, dėl to sumažėja natrio koncentracija Jūsų kraujyje (</w:t>
      </w:r>
      <w:r w:rsidR="00503DD8">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hiponatremija</w:t>
      </w:r>
      <w:proofErr w:type="spellEnd"/>
      <w:r w:rsidRPr="00B35532">
        <w:rPr>
          <w:rFonts w:ascii="Times New Roman" w:eastAsia="Times New Roman" w:hAnsi="Times New Roman"/>
          <w:lang w:val="lt-LT" w:eastAsia="lt-LT"/>
        </w:rPr>
        <w:t>) ir susilaiko vanduo.</w:t>
      </w:r>
    </w:p>
    <w:p w14:paraId="5108BA39" w14:textId="56DD035C" w:rsidR="00F00648" w:rsidRDefault="00F00648" w:rsidP="00B35532">
      <w:pPr>
        <w:spacing w:after="0" w:line="240" w:lineRule="auto"/>
        <w:rPr>
          <w:rFonts w:ascii="Times New Roman" w:eastAsia="Times New Roman" w:hAnsi="Times New Roman"/>
          <w:lang w:val="lt-LT" w:eastAsia="lt-LT"/>
        </w:rPr>
      </w:pPr>
    </w:p>
    <w:p w14:paraId="77D6B46A" w14:textId="7EE152C8" w:rsidR="00F00648" w:rsidRPr="00912C3A" w:rsidRDefault="00F00648"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Metabolizmo ir mitybos sutrikimai</w:t>
      </w:r>
    </w:p>
    <w:p w14:paraId="6F16B9B6" w14:textId="7581A12C"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Apetito netekimas arba sumažėjimas (anoreksija)</w:t>
      </w:r>
      <w:r w:rsidR="00594A69">
        <w:rPr>
          <w:rFonts w:ascii="Times New Roman" w:eastAsia="Times New Roman" w:hAnsi="Times New Roman"/>
          <w:lang w:val="lt-LT" w:eastAsia="lt-LT"/>
        </w:rPr>
        <w:t>.</w:t>
      </w:r>
    </w:p>
    <w:p w14:paraId="55DF73D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Metabolizmo pokyčiai, kuriuos sukelia yrančios vėžinės ląstelės (</w:t>
      </w:r>
      <w:proofErr w:type="spellStart"/>
      <w:r w:rsidRPr="00B35532">
        <w:rPr>
          <w:rFonts w:ascii="Times New Roman" w:eastAsia="Times New Roman" w:hAnsi="Times New Roman"/>
          <w:lang w:val="lt-LT" w:eastAsia="lt-LT"/>
        </w:rPr>
        <w:t>tumoro</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lizės</w:t>
      </w:r>
      <w:proofErr w:type="spellEnd"/>
      <w:r w:rsidRPr="00B35532">
        <w:rPr>
          <w:rFonts w:ascii="Times New Roman" w:eastAsia="Times New Roman" w:hAnsi="Times New Roman"/>
          <w:lang w:val="lt-LT" w:eastAsia="lt-LT"/>
        </w:rPr>
        <w:t xml:space="preserve"> sindromas).</w:t>
      </w:r>
    </w:p>
    <w:p w14:paraId="786B577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Padidėjęs kūno skysčių rūgštingumas (</w:t>
      </w:r>
      <w:proofErr w:type="spellStart"/>
      <w:r w:rsidRPr="00B35532">
        <w:rPr>
          <w:rFonts w:ascii="Times New Roman" w:eastAsia="Times New Roman" w:hAnsi="Times New Roman"/>
          <w:lang w:val="lt-LT" w:eastAsia="lt-LT"/>
        </w:rPr>
        <w:t>metabolinė</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acidozė</w:t>
      </w:r>
      <w:proofErr w:type="spellEnd"/>
      <w:r w:rsidRPr="00B35532">
        <w:rPr>
          <w:rFonts w:ascii="Times New Roman" w:eastAsia="Times New Roman" w:hAnsi="Times New Roman"/>
          <w:lang w:val="lt-LT" w:eastAsia="lt-LT"/>
        </w:rPr>
        <w:t>).</w:t>
      </w:r>
    </w:p>
    <w:p w14:paraId="49076D1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 kalio koncentracija kraujyje, kuri gali sutrikdyti širdies ritmą, sukelti vidurių užkietėjimą, nuovargį, raumenų silpnumą arba spazmus, depresiją, psichozę, kliedesius, sumišimą ar haliucinacijas (</w:t>
      </w:r>
      <w:r w:rsidR="00503DD8">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hipokalemija</w:t>
      </w:r>
      <w:proofErr w:type="spellEnd"/>
      <w:r w:rsidRPr="00B35532">
        <w:rPr>
          <w:rFonts w:ascii="Times New Roman" w:eastAsia="Times New Roman" w:hAnsi="Times New Roman"/>
          <w:lang w:val="lt-LT" w:eastAsia="lt-LT"/>
        </w:rPr>
        <w:t>).</w:t>
      </w:r>
    </w:p>
    <w:p w14:paraId="3CEFC9F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 kalcio koncentracija kraujyje, kuri gali sukelti raumenų mėšlungį ir trūkčiojimus, nereguliarų širdies plakimą, pernelyg aktyvius refleksus ir deginimo ar dilgčiojimo pojūčius plaštakose bei pėdose (</w:t>
      </w:r>
      <w:r w:rsidR="00503DD8">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hipokalcemija</w:t>
      </w:r>
      <w:proofErr w:type="spellEnd"/>
      <w:r w:rsidRPr="00B35532">
        <w:rPr>
          <w:rFonts w:ascii="Times New Roman" w:eastAsia="Times New Roman" w:hAnsi="Times New Roman"/>
          <w:lang w:val="lt-LT" w:eastAsia="lt-LT"/>
        </w:rPr>
        <w:t>).</w:t>
      </w:r>
    </w:p>
    <w:p w14:paraId="5623E9B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Maža fosfatų koncentracija kraujyje, kuri gali sukelti kaulų skausmą, sumišimą ir raumenų silpnumą (</w:t>
      </w:r>
      <w:r w:rsidR="00503DD8">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hipofosfatemija</w:t>
      </w:r>
      <w:proofErr w:type="spellEnd"/>
      <w:r w:rsidRPr="00B35532">
        <w:rPr>
          <w:rFonts w:ascii="Times New Roman" w:eastAsia="Times New Roman" w:hAnsi="Times New Roman"/>
          <w:lang w:val="lt-LT" w:eastAsia="lt-LT"/>
        </w:rPr>
        <w:t>).</w:t>
      </w:r>
    </w:p>
    <w:p w14:paraId="3AC8E06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Didelė cukraus koncentracija kraujyje, kuri gali sukelti troškulį, nuovargį ir dirglumą (</w:t>
      </w:r>
      <w:r w:rsidR="00503DD8">
        <w:rPr>
          <w:rFonts w:ascii="Times New Roman" w:eastAsia="Times New Roman" w:hAnsi="Times New Roman"/>
          <w:lang w:val="lt-LT" w:eastAsia="lt-LT"/>
        </w:rPr>
        <w:t xml:space="preserve">vadinama </w:t>
      </w:r>
      <w:r w:rsidRPr="00B35532">
        <w:rPr>
          <w:rFonts w:ascii="Times New Roman" w:eastAsia="Times New Roman" w:hAnsi="Times New Roman"/>
          <w:lang w:val="lt-LT" w:eastAsia="lt-LT"/>
        </w:rPr>
        <w:t>hiperglikemija).</w:t>
      </w:r>
    </w:p>
    <w:p w14:paraId="4756871F" w14:textId="621AF634"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Pernelyg didelis troškulys, dėl kurio išgeriama labai daug skysčių (</w:t>
      </w:r>
      <w:r w:rsidR="00503DD8">
        <w:rPr>
          <w:rFonts w:ascii="Times New Roman" w:eastAsia="Times New Roman" w:hAnsi="Times New Roman"/>
          <w:lang w:val="lt-LT" w:eastAsia="lt-LT"/>
        </w:rPr>
        <w:t xml:space="preserve">vadinama </w:t>
      </w:r>
      <w:proofErr w:type="spellStart"/>
      <w:r w:rsidRPr="00B35532">
        <w:rPr>
          <w:rFonts w:ascii="Times New Roman" w:eastAsia="Times New Roman" w:hAnsi="Times New Roman"/>
          <w:lang w:val="lt-LT" w:eastAsia="lt-LT"/>
        </w:rPr>
        <w:t>polidipsija</w:t>
      </w:r>
      <w:proofErr w:type="spellEnd"/>
      <w:r w:rsidRPr="00B35532">
        <w:rPr>
          <w:rFonts w:ascii="Times New Roman" w:eastAsia="Times New Roman" w:hAnsi="Times New Roman"/>
          <w:lang w:val="lt-LT" w:eastAsia="lt-LT"/>
        </w:rPr>
        <w:t>).</w:t>
      </w:r>
    </w:p>
    <w:p w14:paraId="3F64147D" w14:textId="7D72D2F4" w:rsidR="00594A69" w:rsidRDefault="00594A69" w:rsidP="00B35532">
      <w:pPr>
        <w:spacing w:after="0" w:line="240" w:lineRule="auto"/>
        <w:rPr>
          <w:rFonts w:ascii="Times New Roman" w:eastAsia="Times New Roman" w:hAnsi="Times New Roman"/>
          <w:lang w:val="lt-LT" w:eastAsia="lt-LT"/>
        </w:rPr>
      </w:pPr>
    </w:p>
    <w:p w14:paraId="3913C8C9" w14:textId="7276377A" w:rsidR="00594A69" w:rsidRPr="00912C3A" w:rsidRDefault="00594A69"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Virškinimo trakto sutrikimai</w:t>
      </w:r>
    </w:p>
    <w:p w14:paraId="5D8A7BB7" w14:textId="6EA60CC6"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Pykinimas ir vėmimas.</w:t>
      </w:r>
    </w:p>
    <w:p w14:paraId="24B8F1F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Viduriavimas.</w:t>
      </w:r>
    </w:p>
    <w:p w14:paraId="6626C24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C46677">
        <w:rPr>
          <w:rFonts w:ascii="Times New Roman" w:eastAsia="Times New Roman" w:hAnsi="Times New Roman"/>
          <w:lang w:val="lt-LT" w:eastAsia="lt-LT"/>
        </w:rPr>
        <w:t>B</w:t>
      </w:r>
      <w:r w:rsidRPr="00B35532">
        <w:rPr>
          <w:rFonts w:ascii="Times New Roman" w:eastAsia="Times New Roman" w:hAnsi="Times New Roman"/>
          <w:lang w:val="lt-LT" w:eastAsia="lt-LT"/>
        </w:rPr>
        <w:t>urnos gleivinės uždegimas, įskaitant opas (stomatitas).</w:t>
      </w:r>
    </w:p>
    <w:p w14:paraId="77F8172C" w14:textId="7344E8E2"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r>
      <w:r w:rsidR="00C46677">
        <w:rPr>
          <w:rFonts w:ascii="Times New Roman" w:eastAsia="Times New Roman" w:hAnsi="Times New Roman"/>
          <w:lang w:val="lt-LT" w:eastAsia="lt-LT"/>
        </w:rPr>
        <w:t>P</w:t>
      </w:r>
      <w:r w:rsidRPr="00B35532">
        <w:rPr>
          <w:rFonts w:ascii="Times New Roman" w:eastAsia="Times New Roman" w:hAnsi="Times New Roman"/>
          <w:lang w:val="lt-LT" w:eastAsia="lt-LT"/>
        </w:rPr>
        <w:t>lonojo ar storojo žarnyno uždegimas, kuris gali sukelti kraujavimą</w:t>
      </w:r>
      <w:r w:rsidR="00594A69">
        <w:rPr>
          <w:rFonts w:ascii="Times New Roman" w:eastAsia="Times New Roman" w:hAnsi="Times New Roman"/>
          <w:lang w:val="lt-LT" w:eastAsia="lt-LT"/>
        </w:rPr>
        <w:t xml:space="preserve"> (aklosios žarnos uždegimas, </w:t>
      </w:r>
      <w:proofErr w:type="spellStart"/>
      <w:r w:rsidR="00594A69">
        <w:rPr>
          <w:rFonts w:ascii="Times New Roman" w:eastAsia="Times New Roman" w:hAnsi="Times New Roman"/>
          <w:lang w:val="lt-LT" w:eastAsia="lt-LT"/>
        </w:rPr>
        <w:t>enterokolitas</w:t>
      </w:r>
      <w:proofErr w:type="spellEnd"/>
      <w:r w:rsidR="00594A69">
        <w:rPr>
          <w:rFonts w:ascii="Times New Roman" w:eastAsia="Times New Roman" w:hAnsi="Times New Roman"/>
          <w:lang w:val="lt-LT" w:eastAsia="lt-LT"/>
        </w:rPr>
        <w:t>).</w:t>
      </w:r>
    </w:p>
    <w:p w14:paraId="039DFD15" w14:textId="5C4D8804"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Uždegimas, kuris sukelia pilvo skausmą ar viduriavimą (kolitas).</w:t>
      </w:r>
    </w:p>
    <w:p w14:paraId="2567F2D2" w14:textId="109C950E" w:rsidR="00594A69" w:rsidRPr="00912C3A" w:rsidRDefault="00594A69" w:rsidP="00B35532">
      <w:pPr>
        <w:spacing w:after="0" w:line="240" w:lineRule="auto"/>
        <w:rPr>
          <w:rFonts w:ascii="Times New Roman" w:eastAsia="Times New Roman" w:hAnsi="Times New Roman"/>
          <w:color w:val="FF0000"/>
          <w:lang w:val="lt-LT" w:eastAsia="lt-LT"/>
        </w:rPr>
      </w:pPr>
      <w:r w:rsidRPr="00594A69">
        <w:rPr>
          <w:rFonts w:ascii="Times New Roman" w:eastAsia="Times New Roman" w:hAnsi="Times New Roman"/>
          <w:lang w:val="lt-LT" w:eastAsia="lt-LT"/>
        </w:rPr>
        <w:t>•</w:t>
      </w:r>
      <w:r w:rsidRPr="00594A69">
        <w:rPr>
          <w:rFonts w:ascii="Times New Roman" w:eastAsia="Times New Roman" w:hAnsi="Times New Roman"/>
          <w:lang w:val="lt-LT" w:eastAsia="lt-LT"/>
        </w:rPr>
        <w:tab/>
      </w:r>
      <w:r w:rsidR="00176140" w:rsidRPr="00912C3A">
        <w:rPr>
          <w:rFonts w:ascii="Times New Roman" w:eastAsia="Times New Roman" w:hAnsi="Times New Roman"/>
          <w:lang w:val="lt-LT" w:eastAsia="lt-LT"/>
        </w:rPr>
        <w:t>Sumažinti žarnyno veiklą, kuri gali sukelti žarnyno nepraeinamumą (</w:t>
      </w:r>
      <w:proofErr w:type="spellStart"/>
      <w:r w:rsidR="00176140" w:rsidRPr="00912C3A">
        <w:rPr>
          <w:rFonts w:ascii="Times New Roman" w:eastAsia="Times New Roman" w:hAnsi="Times New Roman"/>
          <w:lang w:val="lt-LT" w:eastAsia="lt-LT"/>
        </w:rPr>
        <w:t>ileusą</w:t>
      </w:r>
      <w:proofErr w:type="spellEnd"/>
      <w:r w:rsidR="00176140" w:rsidRPr="00912C3A">
        <w:rPr>
          <w:rFonts w:ascii="Times New Roman" w:eastAsia="Times New Roman" w:hAnsi="Times New Roman"/>
          <w:lang w:val="lt-LT" w:eastAsia="lt-LT"/>
        </w:rPr>
        <w:t>)</w:t>
      </w:r>
    </w:p>
    <w:p w14:paraId="5F02B91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Kraujavimas skrandyje ar žarnyne (kraujavimas iš virškinamojo trakto).</w:t>
      </w:r>
    </w:p>
    <w:p w14:paraId="06846701" w14:textId="56856A13" w:rsidR="00B35532" w:rsidRDefault="00B35532" w:rsidP="00912C3A">
      <w:pPr>
        <w:tabs>
          <w:tab w:val="left" w:pos="720"/>
          <w:tab w:val="left" w:pos="1440"/>
          <w:tab w:val="left" w:pos="2160"/>
          <w:tab w:val="left" w:pos="2880"/>
          <w:tab w:val="left" w:pos="3600"/>
          <w:tab w:val="left" w:pos="4320"/>
          <w:tab w:val="left" w:pos="5040"/>
          <w:tab w:val="left" w:pos="5911"/>
        </w:tabs>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Stiprus pilvo ir nugaros skausmas (kasos uždegimas).</w:t>
      </w:r>
      <w:r w:rsidR="00594A69">
        <w:rPr>
          <w:rFonts w:ascii="Times New Roman" w:eastAsia="Times New Roman" w:hAnsi="Times New Roman"/>
          <w:lang w:val="lt-LT" w:eastAsia="lt-LT"/>
        </w:rPr>
        <w:tab/>
      </w:r>
    </w:p>
    <w:p w14:paraId="574337D0" w14:textId="23F15345" w:rsidR="00594A69" w:rsidRPr="00B35532" w:rsidRDefault="00594A69" w:rsidP="00912C3A">
      <w:pPr>
        <w:tabs>
          <w:tab w:val="left" w:pos="720"/>
          <w:tab w:val="left" w:pos="1440"/>
          <w:tab w:val="left" w:pos="2160"/>
          <w:tab w:val="left" w:pos="2880"/>
          <w:tab w:val="left" w:pos="3600"/>
          <w:tab w:val="left" w:pos="4320"/>
          <w:tab w:val="left" w:pos="5040"/>
          <w:tab w:val="left" w:pos="5911"/>
        </w:tabs>
        <w:spacing w:after="0" w:line="240" w:lineRule="auto"/>
        <w:rPr>
          <w:rFonts w:ascii="Times New Roman" w:eastAsia="Times New Roman" w:hAnsi="Times New Roman"/>
          <w:lang w:val="lt-LT" w:eastAsia="lt-LT"/>
        </w:rPr>
      </w:pPr>
      <w:r w:rsidRPr="00594A69">
        <w:rPr>
          <w:rFonts w:ascii="Times New Roman" w:eastAsia="Times New Roman" w:hAnsi="Times New Roman"/>
          <w:lang w:val="lt-LT" w:eastAsia="lt-LT"/>
        </w:rPr>
        <w:t>•</w:t>
      </w:r>
      <w:r w:rsidRPr="00594A69">
        <w:rPr>
          <w:rFonts w:ascii="Times New Roman" w:eastAsia="Times New Roman" w:hAnsi="Times New Roman"/>
          <w:lang w:val="lt-LT" w:eastAsia="lt-LT"/>
        </w:rPr>
        <w:tab/>
      </w:r>
      <w:r w:rsidR="00176140">
        <w:rPr>
          <w:rFonts w:ascii="Times New Roman" w:eastAsia="Times New Roman" w:hAnsi="Times New Roman"/>
          <w:lang w:val="lt-LT" w:eastAsia="lt-LT"/>
        </w:rPr>
        <w:t>V</w:t>
      </w:r>
      <w:r w:rsidR="00176140" w:rsidRPr="00176140">
        <w:rPr>
          <w:rFonts w:ascii="Times New Roman" w:eastAsia="Times New Roman" w:hAnsi="Times New Roman"/>
          <w:lang w:val="lt-LT" w:eastAsia="lt-LT"/>
        </w:rPr>
        <w:t xml:space="preserve">irškinimo sistemos </w:t>
      </w:r>
      <w:r w:rsidR="00176140">
        <w:rPr>
          <w:rFonts w:ascii="Times New Roman" w:eastAsia="Times New Roman" w:hAnsi="Times New Roman"/>
          <w:lang w:val="lt-LT" w:eastAsia="lt-LT"/>
        </w:rPr>
        <w:t xml:space="preserve">trakto </w:t>
      </w:r>
      <w:r w:rsidR="00176140" w:rsidRPr="00176140">
        <w:rPr>
          <w:rFonts w:ascii="Times New Roman" w:eastAsia="Times New Roman" w:hAnsi="Times New Roman"/>
          <w:lang w:val="lt-LT" w:eastAsia="lt-LT"/>
        </w:rPr>
        <w:t>išopėjimas (gleivinės išopėjimas)</w:t>
      </w:r>
    </w:p>
    <w:p w14:paraId="20704032" w14:textId="7119326D"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Vidurių užkietėjimas.</w:t>
      </w:r>
    </w:p>
    <w:p w14:paraId="64A21436" w14:textId="566A9095" w:rsidR="00594A69" w:rsidRPr="009D3F50" w:rsidRDefault="00594A69" w:rsidP="00594A69">
      <w:pPr>
        <w:spacing w:after="0" w:line="240" w:lineRule="auto"/>
        <w:rPr>
          <w:rFonts w:ascii="Times New Roman" w:eastAsia="Times New Roman" w:hAnsi="Times New Roman"/>
          <w:lang w:val="lt-LT" w:eastAsia="lt-LT"/>
        </w:rPr>
      </w:pPr>
      <w:r w:rsidRPr="00594A69">
        <w:rPr>
          <w:rFonts w:ascii="Times New Roman" w:eastAsia="Times New Roman" w:hAnsi="Times New Roman"/>
          <w:lang w:val="lt-LT" w:eastAsia="lt-LT"/>
        </w:rPr>
        <w:t>•</w:t>
      </w:r>
      <w:r w:rsidRPr="00594A69">
        <w:rPr>
          <w:rFonts w:ascii="Times New Roman" w:eastAsia="Times New Roman" w:hAnsi="Times New Roman"/>
          <w:lang w:val="lt-LT" w:eastAsia="lt-LT"/>
        </w:rPr>
        <w:tab/>
      </w:r>
      <w:r w:rsidR="00176140" w:rsidRPr="00912C3A">
        <w:rPr>
          <w:rFonts w:ascii="Times New Roman" w:eastAsia="Times New Roman" w:hAnsi="Times New Roman"/>
          <w:lang w:val="lt-LT" w:eastAsia="lt-LT"/>
        </w:rPr>
        <w:t>Padidėjusi seilių gamyba.</w:t>
      </w:r>
    </w:p>
    <w:p w14:paraId="6EB06E0A" w14:textId="0CDCBE4B" w:rsidR="00594A69" w:rsidRPr="009D3F50" w:rsidRDefault="00594A69" w:rsidP="00594A69">
      <w:pPr>
        <w:spacing w:after="0" w:line="240" w:lineRule="auto"/>
        <w:rPr>
          <w:rFonts w:ascii="Times New Roman" w:eastAsia="Times New Roman" w:hAnsi="Times New Roman"/>
          <w:lang w:val="lt-LT" w:eastAsia="lt-LT"/>
        </w:rPr>
      </w:pPr>
      <w:r w:rsidRPr="009D3F50">
        <w:rPr>
          <w:rFonts w:ascii="Times New Roman" w:eastAsia="Times New Roman" w:hAnsi="Times New Roman"/>
          <w:lang w:val="lt-LT" w:eastAsia="lt-LT"/>
        </w:rPr>
        <w:t>•</w:t>
      </w:r>
      <w:r w:rsidRPr="009D3F50">
        <w:rPr>
          <w:rFonts w:ascii="Times New Roman" w:eastAsia="Times New Roman" w:hAnsi="Times New Roman"/>
          <w:lang w:val="lt-LT" w:eastAsia="lt-LT"/>
        </w:rPr>
        <w:tab/>
      </w:r>
      <w:r w:rsidR="00176140" w:rsidRPr="00912C3A">
        <w:rPr>
          <w:rFonts w:ascii="Times New Roman" w:eastAsia="Times New Roman" w:hAnsi="Times New Roman"/>
          <w:lang w:val="lt-LT" w:eastAsia="lt-LT"/>
        </w:rPr>
        <w:t>Pilvo skausmas.</w:t>
      </w:r>
    </w:p>
    <w:p w14:paraId="3637736E" w14:textId="085410D1" w:rsidR="00594A69" w:rsidRDefault="00594A69" w:rsidP="00B35532">
      <w:pPr>
        <w:spacing w:after="0" w:line="240" w:lineRule="auto"/>
        <w:rPr>
          <w:rFonts w:ascii="Times New Roman" w:eastAsia="Times New Roman" w:hAnsi="Times New Roman"/>
          <w:lang w:val="lt-LT" w:eastAsia="lt-LT"/>
        </w:rPr>
      </w:pPr>
    </w:p>
    <w:p w14:paraId="1C15CAD7" w14:textId="60CB1EF8" w:rsidR="00594A69" w:rsidRPr="00912C3A" w:rsidRDefault="00594A69"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Nervų sistemos sutrikimai</w:t>
      </w:r>
    </w:p>
    <w:p w14:paraId="0D5B85C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Nervų sutrikimas, kuris gali sukelti silpnumą, dilgčiojimą arba tirpimą (periferinė neuropatija). Tai gali pasireikšti daugiau nei viename nerve (polineuropatija).</w:t>
      </w:r>
    </w:p>
    <w:p w14:paraId="0B28AF7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Sunkumas kontroliuoti arba koordinuoti raumenis, naudojamus kalbant, arba šių raumenų silpnumas (</w:t>
      </w:r>
      <w:proofErr w:type="spellStart"/>
      <w:r w:rsidRPr="00B35532">
        <w:rPr>
          <w:rFonts w:ascii="Times New Roman" w:eastAsia="Times New Roman" w:hAnsi="Times New Roman"/>
          <w:lang w:val="lt-LT" w:eastAsia="lt-LT"/>
        </w:rPr>
        <w:t>dizartrija</w:t>
      </w:r>
      <w:proofErr w:type="spellEnd"/>
      <w:r w:rsidRPr="00B35532">
        <w:rPr>
          <w:rFonts w:ascii="Times New Roman" w:eastAsia="Times New Roman" w:hAnsi="Times New Roman"/>
          <w:lang w:val="lt-LT" w:eastAsia="lt-LT"/>
        </w:rPr>
        <w:t>).</w:t>
      </w:r>
    </w:p>
    <w:p w14:paraId="32E01F3B" w14:textId="35A7281A"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Traukuliai</w:t>
      </w:r>
      <w:r w:rsidR="00594A69">
        <w:rPr>
          <w:rFonts w:ascii="Times New Roman" w:eastAsia="Times New Roman" w:hAnsi="Times New Roman"/>
          <w:lang w:val="lt-LT" w:eastAsia="lt-LT"/>
        </w:rPr>
        <w:t>, kurie gali būti mirtini</w:t>
      </w:r>
    </w:p>
    <w:p w14:paraId="5B1ADA5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Sindromas, vadinamas </w:t>
      </w:r>
      <w:proofErr w:type="spellStart"/>
      <w:r w:rsidRPr="00B35532">
        <w:rPr>
          <w:rFonts w:ascii="Times New Roman" w:eastAsia="Times New Roman" w:hAnsi="Times New Roman"/>
          <w:lang w:val="lt-LT" w:eastAsia="lt-LT"/>
        </w:rPr>
        <w:t>epilepsine</w:t>
      </w:r>
      <w:proofErr w:type="spellEnd"/>
      <w:r w:rsidRPr="00B35532">
        <w:rPr>
          <w:rFonts w:ascii="Times New Roman" w:eastAsia="Times New Roman" w:hAnsi="Times New Roman"/>
          <w:lang w:val="lt-LT" w:eastAsia="lt-LT"/>
        </w:rPr>
        <w:t xml:space="preserve"> būkle (su traukuliais arba be jų), apibrėžiamas kaip vieneri tęstiniai, nesilpnėjantys traukuliai, trunkantys ilgiau kaip 5 minutes, arba pasikartojantys traukuliai, neatgaunant sąmonės tarp traukulių, trunkantys ilgiau kaip 5 minutes. </w:t>
      </w:r>
    </w:p>
    <w:p w14:paraId="30375FD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Sindromas, vadinamas grįžtamuoju užpakalinės </w:t>
      </w:r>
      <w:proofErr w:type="spellStart"/>
      <w:r w:rsidRPr="00B35532">
        <w:rPr>
          <w:rFonts w:ascii="Times New Roman" w:eastAsia="Times New Roman" w:hAnsi="Times New Roman"/>
          <w:lang w:val="lt-LT" w:eastAsia="lt-LT"/>
        </w:rPr>
        <w:t>leukoencefalopatijos</w:t>
      </w:r>
      <w:proofErr w:type="spellEnd"/>
      <w:r w:rsidRPr="00B35532">
        <w:rPr>
          <w:rFonts w:ascii="Times New Roman" w:eastAsia="Times New Roman" w:hAnsi="Times New Roman"/>
          <w:lang w:val="lt-LT" w:eastAsia="lt-LT"/>
        </w:rPr>
        <w:t xml:space="preserve"> sindromu, dėl kurio gali paburkti smegenys, skaudėti galva, pasireikšti sumišimas, traukuliai ir regėjimo praradimas.</w:t>
      </w:r>
    </w:p>
    <w:p w14:paraId="5764E7A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Poveikis smegenims (</w:t>
      </w:r>
      <w:proofErr w:type="spellStart"/>
      <w:r w:rsidRPr="00B35532">
        <w:rPr>
          <w:rFonts w:ascii="Times New Roman" w:eastAsia="Times New Roman" w:hAnsi="Times New Roman"/>
          <w:lang w:val="lt-LT" w:eastAsia="lt-LT"/>
        </w:rPr>
        <w:t>encefalopatija</w:t>
      </w:r>
      <w:proofErr w:type="spellEnd"/>
      <w:r w:rsidRPr="00B35532">
        <w:rPr>
          <w:rFonts w:ascii="Times New Roman" w:eastAsia="Times New Roman" w:hAnsi="Times New Roman"/>
          <w:lang w:val="lt-LT" w:eastAsia="lt-LT"/>
        </w:rPr>
        <w:t>), dėl kurio gali būti sunku galvoti arba sukaupti dėmesį, susilpnėti budrumas, pasikeisti asmenybė, pasireikšti nuovargis, traukuliai, raumenų trūkčiojimas ir drebėjimas.</w:t>
      </w:r>
    </w:p>
    <w:p w14:paraId="55184AC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Galvos svaigimas.</w:t>
      </w:r>
    </w:p>
    <w:p w14:paraId="1FFAD02D" w14:textId="68BA4CFA"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Judėjimo ir eisenos sutrikimai</w:t>
      </w:r>
      <w:r w:rsidR="00176140">
        <w:rPr>
          <w:rFonts w:ascii="Times New Roman" w:eastAsia="Times New Roman" w:hAnsi="Times New Roman"/>
          <w:color w:val="FF0000"/>
          <w:lang w:val="lt-LT" w:eastAsia="lt-LT"/>
        </w:rPr>
        <w:t xml:space="preserve"> </w:t>
      </w:r>
      <w:r w:rsidR="00176140" w:rsidRPr="00912C3A">
        <w:rPr>
          <w:rFonts w:ascii="Times New Roman" w:eastAsia="Times New Roman" w:hAnsi="Times New Roman"/>
          <w:lang w:val="lt-LT" w:eastAsia="lt-LT"/>
        </w:rPr>
        <w:t xml:space="preserve">(judesių sutrikimai, </w:t>
      </w:r>
      <w:proofErr w:type="spellStart"/>
      <w:r w:rsidR="00176140" w:rsidRPr="00912C3A">
        <w:rPr>
          <w:rFonts w:ascii="Times New Roman" w:eastAsia="Times New Roman" w:hAnsi="Times New Roman"/>
          <w:lang w:val="lt-LT" w:eastAsia="lt-LT"/>
        </w:rPr>
        <w:t>ekstrapiramidinis</w:t>
      </w:r>
      <w:proofErr w:type="spellEnd"/>
      <w:r w:rsidR="00176140" w:rsidRPr="00912C3A">
        <w:rPr>
          <w:rFonts w:ascii="Times New Roman" w:eastAsia="Times New Roman" w:hAnsi="Times New Roman"/>
          <w:lang w:val="lt-LT" w:eastAsia="lt-LT"/>
        </w:rPr>
        <w:t xml:space="preserve"> sutrikimas, eisenos sutrikimas)</w:t>
      </w:r>
    </w:p>
    <w:p w14:paraId="7411142E" w14:textId="7D419171"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Poveikis nugaros smegenims (</w:t>
      </w:r>
      <w:proofErr w:type="spellStart"/>
      <w:r w:rsidRPr="00B35532">
        <w:rPr>
          <w:rFonts w:ascii="Times New Roman" w:eastAsia="Times New Roman" w:hAnsi="Times New Roman"/>
          <w:lang w:val="lt-LT" w:eastAsia="lt-LT"/>
        </w:rPr>
        <w:t>mielopatija</w:t>
      </w:r>
      <w:proofErr w:type="spellEnd"/>
      <w:r w:rsidRPr="00B35532">
        <w:rPr>
          <w:rFonts w:ascii="Times New Roman" w:eastAsia="Times New Roman" w:hAnsi="Times New Roman"/>
          <w:lang w:val="lt-LT" w:eastAsia="lt-LT"/>
        </w:rPr>
        <w:t>), kuris gali sukelti plaštakų tirpimą, silpnumą ir dilgčiojimą, motorinių įgūdžių praradimą.</w:t>
      </w:r>
    </w:p>
    <w:p w14:paraId="57759B47" w14:textId="5DB5EBE5" w:rsidR="00077C7E" w:rsidRPr="00B35532" w:rsidRDefault="00077C7E" w:rsidP="00B35532">
      <w:pPr>
        <w:spacing w:after="0" w:line="240" w:lineRule="auto"/>
        <w:rPr>
          <w:rFonts w:ascii="Times New Roman" w:eastAsia="Times New Roman" w:hAnsi="Times New Roman"/>
          <w:lang w:val="lt-LT" w:eastAsia="lt-LT"/>
        </w:rPr>
      </w:pPr>
      <w:r w:rsidRPr="00077C7E">
        <w:rPr>
          <w:rFonts w:ascii="Times New Roman" w:eastAsia="Times New Roman" w:hAnsi="Times New Roman"/>
          <w:lang w:val="lt-LT" w:eastAsia="lt-LT"/>
        </w:rPr>
        <w:t>•</w:t>
      </w:r>
      <w:r w:rsidRPr="00077C7E">
        <w:rPr>
          <w:rFonts w:ascii="Times New Roman" w:eastAsia="Times New Roman" w:hAnsi="Times New Roman"/>
          <w:lang w:val="lt-LT" w:eastAsia="lt-LT"/>
        </w:rPr>
        <w:tab/>
      </w:r>
      <w:r w:rsidR="009D3F50" w:rsidRPr="00912C3A">
        <w:rPr>
          <w:rFonts w:ascii="Times New Roman" w:eastAsia="Times New Roman" w:hAnsi="Times New Roman"/>
          <w:lang w:val="lt-LT" w:eastAsia="lt-LT"/>
        </w:rPr>
        <w:t xml:space="preserve">nevalingas </w:t>
      </w:r>
      <w:r w:rsidR="00176140" w:rsidRPr="00912C3A">
        <w:rPr>
          <w:rFonts w:ascii="Times New Roman" w:eastAsia="Times New Roman" w:hAnsi="Times New Roman"/>
          <w:lang w:val="lt-LT" w:eastAsia="lt-LT"/>
        </w:rPr>
        <w:t>rankų drebulys (</w:t>
      </w:r>
      <w:proofErr w:type="spellStart"/>
      <w:r w:rsidR="00176140" w:rsidRPr="00912C3A">
        <w:rPr>
          <w:rFonts w:ascii="Times New Roman" w:eastAsia="Times New Roman" w:hAnsi="Times New Roman"/>
          <w:lang w:val="lt-LT" w:eastAsia="lt-LT"/>
        </w:rPr>
        <w:t>asteriksas</w:t>
      </w:r>
      <w:proofErr w:type="spellEnd"/>
      <w:r w:rsidRPr="009D3F50">
        <w:rPr>
          <w:rFonts w:ascii="Times New Roman" w:eastAsia="Times New Roman" w:hAnsi="Times New Roman"/>
          <w:lang w:val="lt-LT" w:eastAsia="lt-LT"/>
        </w:rPr>
        <w:t xml:space="preserve">)  </w:t>
      </w:r>
    </w:p>
    <w:p w14:paraId="4E400DA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Iš nervų sklindantis skausmas, kuris gali būti jaučiamas ir kaip gėlimas ar deginimo pojūtis (neuralgija).</w:t>
      </w:r>
    </w:p>
    <w:p w14:paraId="0A5819D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Dilgčiojimas ar tirpimas, dažnai plaštakose arba pėdose (</w:t>
      </w:r>
      <w:proofErr w:type="spellStart"/>
      <w:r w:rsidRPr="00B35532">
        <w:rPr>
          <w:rFonts w:ascii="Times New Roman" w:eastAsia="Times New Roman" w:hAnsi="Times New Roman"/>
          <w:lang w:val="lt-LT" w:eastAsia="lt-LT"/>
        </w:rPr>
        <w:t>parestezijos</w:t>
      </w:r>
      <w:proofErr w:type="spellEnd"/>
      <w:r w:rsidRPr="00B35532">
        <w:rPr>
          <w:rFonts w:ascii="Times New Roman" w:eastAsia="Times New Roman" w:hAnsi="Times New Roman"/>
          <w:lang w:val="lt-LT" w:eastAsia="lt-LT"/>
        </w:rPr>
        <w:t>).</w:t>
      </w:r>
    </w:p>
    <w:p w14:paraId="6C073840" w14:textId="11547770"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Lytėjimo pojūčio pokyčiai (</w:t>
      </w:r>
      <w:proofErr w:type="spellStart"/>
      <w:r w:rsidRPr="00B35532">
        <w:rPr>
          <w:rFonts w:ascii="Times New Roman" w:eastAsia="Times New Roman" w:hAnsi="Times New Roman"/>
          <w:lang w:val="lt-LT" w:eastAsia="lt-LT"/>
        </w:rPr>
        <w:t>dizestezija</w:t>
      </w:r>
      <w:proofErr w:type="spellEnd"/>
      <w:r w:rsidRPr="00B35532">
        <w:rPr>
          <w:rFonts w:ascii="Times New Roman" w:eastAsia="Times New Roman" w:hAnsi="Times New Roman"/>
          <w:lang w:val="lt-LT" w:eastAsia="lt-LT"/>
        </w:rPr>
        <w:t>) arba pojūčių praradimas (</w:t>
      </w:r>
      <w:proofErr w:type="spellStart"/>
      <w:r w:rsidRPr="00B35532">
        <w:rPr>
          <w:rFonts w:ascii="Times New Roman" w:eastAsia="Times New Roman" w:hAnsi="Times New Roman"/>
          <w:lang w:val="lt-LT" w:eastAsia="lt-LT"/>
        </w:rPr>
        <w:t>hipoestezija</w:t>
      </w:r>
      <w:proofErr w:type="spellEnd"/>
      <w:r w:rsidRPr="00B35532">
        <w:rPr>
          <w:rFonts w:ascii="Times New Roman" w:eastAsia="Times New Roman" w:hAnsi="Times New Roman"/>
          <w:lang w:val="lt-LT" w:eastAsia="lt-LT"/>
        </w:rPr>
        <w:t>).</w:t>
      </w:r>
    </w:p>
    <w:p w14:paraId="46BF2848" w14:textId="2E793656" w:rsidR="00594A69" w:rsidRDefault="00594A69" w:rsidP="00B35532">
      <w:pPr>
        <w:spacing w:after="0" w:line="240" w:lineRule="auto"/>
        <w:rPr>
          <w:rFonts w:ascii="Times New Roman" w:eastAsia="Times New Roman" w:hAnsi="Times New Roman"/>
          <w:lang w:val="lt-LT" w:eastAsia="lt-LT"/>
        </w:rPr>
      </w:pPr>
    </w:p>
    <w:p w14:paraId="7B265575" w14:textId="77777777" w:rsidR="00594A69" w:rsidRPr="00B35532" w:rsidRDefault="00594A69" w:rsidP="00B35532">
      <w:pPr>
        <w:spacing w:after="0" w:line="240" w:lineRule="auto"/>
        <w:rPr>
          <w:rFonts w:ascii="Times New Roman" w:eastAsia="Times New Roman" w:hAnsi="Times New Roman"/>
          <w:lang w:val="lt-LT" w:eastAsia="lt-LT"/>
        </w:rPr>
      </w:pPr>
    </w:p>
    <w:p w14:paraId="6C05F1B3" w14:textId="4AA4AD1C"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Nesugebėjimas kontroliuoti tuštinimosi (išmatų nelaikymas).</w:t>
      </w:r>
    </w:p>
    <w:p w14:paraId="2A91EF5A" w14:textId="3B9823EA" w:rsidR="003A058C" w:rsidRDefault="003A058C" w:rsidP="00B35532">
      <w:pPr>
        <w:spacing w:after="0" w:line="240" w:lineRule="auto"/>
        <w:rPr>
          <w:rFonts w:ascii="Times New Roman" w:eastAsia="Times New Roman" w:hAnsi="Times New Roman"/>
          <w:lang w:val="lt-LT" w:eastAsia="lt-LT"/>
        </w:rPr>
      </w:pPr>
    </w:p>
    <w:p w14:paraId="5F2EB9A3" w14:textId="106C3026" w:rsidR="003A058C" w:rsidRPr="00912C3A" w:rsidRDefault="009D3F50" w:rsidP="003A058C">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Psichikos sutrikimai</w:t>
      </w:r>
    </w:p>
    <w:p w14:paraId="1E947F0E" w14:textId="62892E24" w:rsidR="003A058C" w:rsidRPr="00A679C5" w:rsidRDefault="003A058C" w:rsidP="003A058C">
      <w:pPr>
        <w:spacing w:after="0" w:line="240" w:lineRule="auto"/>
        <w:rPr>
          <w:rFonts w:ascii="Times New Roman" w:eastAsia="Times New Roman" w:hAnsi="Times New Roman"/>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00A679C5" w:rsidRPr="00912C3A">
        <w:rPr>
          <w:rFonts w:ascii="Times New Roman" w:eastAsia="Times New Roman" w:hAnsi="Times New Roman"/>
          <w:lang w:val="lt-LT" w:eastAsia="lt-LT"/>
        </w:rPr>
        <w:t>Staigus intensyvios baimės epizodas, sukeliantis sunkias fizines reakcijas, kai nėra realaus pavojaus ar akivaizdžios priežasties (panikos priepuolis).</w:t>
      </w:r>
    </w:p>
    <w:p w14:paraId="41DAF196" w14:textId="43BC18F5" w:rsidR="003A058C" w:rsidRPr="00912C3A" w:rsidRDefault="003A058C" w:rsidP="003A058C">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r w:rsidR="00A679C5" w:rsidRPr="00912C3A">
        <w:rPr>
          <w:rFonts w:ascii="Times New Roman" w:eastAsia="Times New Roman" w:hAnsi="Times New Roman"/>
          <w:lang w:val="lt-LT" w:eastAsia="lt-LT"/>
        </w:rPr>
        <w:t>Jausmas, jog yra grasinama arba pasireiškia klaidingi įsitikinimai (paranoja, kliedesiai)</w:t>
      </w:r>
      <w:r w:rsidR="00A679C5">
        <w:rPr>
          <w:rFonts w:ascii="Times New Roman" w:eastAsia="Times New Roman" w:hAnsi="Times New Roman"/>
          <w:lang w:val="lt-LT" w:eastAsia="lt-LT"/>
        </w:rPr>
        <w:t>.</w:t>
      </w:r>
    </w:p>
    <w:p w14:paraId="0772D57F" w14:textId="22164ED7" w:rsidR="003A058C" w:rsidRPr="00912C3A" w:rsidRDefault="003A058C" w:rsidP="003A058C">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proofErr w:type="spellStart"/>
      <w:r w:rsidR="00A679C5">
        <w:rPr>
          <w:rFonts w:ascii="Times New Roman" w:eastAsia="Times New Roman" w:hAnsi="Times New Roman"/>
          <w:lang w:val="lt-LT" w:eastAsia="lt-LT"/>
        </w:rPr>
        <w:t>D</w:t>
      </w:r>
      <w:r w:rsidR="00A679C5" w:rsidRPr="00912C3A">
        <w:rPr>
          <w:rFonts w:ascii="Times New Roman" w:eastAsia="Times New Roman" w:hAnsi="Times New Roman"/>
          <w:lang w:val="lt-LT" w:eastAsia="lt-LT"/>
        </w:rPr>
        <w:t>elyras</w:t>
      </w:r>
      <w:proofErr w:type="spellEnd"/>
      <w:r w:rsidR="00A679C5" w:rsidRPr="00912C3A">
        <w:rPr>
          <w:rFonts w:ascii="Times New Roman" w:eastAsia="Times New Roman" w:hAnsi="Times New Roman"/>
          <w:lang w:val="lt-LT" w:eastAsia="lt-LT"/>
        </w:rPr>
        <w:t xml:space="preserve"> ir kiti psichikos būklės pokyčiai</w:t>
      </w:r>
      <w:r w:rsidR="00A679C5">
        <w:rPr>
          <w:rFonts w:ascii="Times New Roman" w:eastAsia="Times New Roman" w:hAnsi="Times New Roman"/>
          <w:lang w:val="lt-LT" w:eastAsia="lt-LT"/>
        </w:rPr>
        <w:t>.</w:t>
      </w:r>
    </w:p>
    <w:p w14:paraId="5B751FFC" w14:textId="4CDB4DCB" w:rsidR="003A058C" w:rsidRPr="00A679C5" w:rsidRDefault="003A058C" w:rsidP="003A058C">
      <w:pPr>
        <w:spacing w:after="0" w:line="240" w:lineRule="auto"/>
        <w:rPr>
          <w:rFonts w:ascii="Times New Roman" w:eastAsia="Times New Roman" w:hAnsi="Times New Roman"/>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00A679C5" w:rsidRPr="00912C3A">
        <w:rPr>
          <w:rFonts w:ascii="Times New Roman" w:eastAsia="Times New Roman" w:hAnsi="Times New Roman"/>
          <w:lang w:val="lt-LT" w:eastAsia="lt-LT"/>
        </w:rPr>
        <w:t>Mąstymo procesų ir informacijos apdorojimo lėtumas; nedėmesingumas (</w:t>
      </w:r>
      <w:proofErr w:type="spellStart"/>
      <w:r w:rsidR="00A679C5" w:rsidRPr="00912C3A">
        <w:rPr>
          <w:rFonts w:ascii="Times New Roman" w:eastAsia="Times New Roman" w:hAnsi="Times New Roman"/>
          <w:lang w:val="lt-LT" w:eastAsia="lt-LT"/>
        </w:rPr>
        <w:t>bradifrenija</w:t>
      </w:r>
      <w:proofErr w:type="spellEnd"/>
      <w:r w:rsidR="00A679C5" w:rsidRPr="00912C3A">
        <w:rPr>
          <w:rFonts w:ascii="Times New Roman" w:eastAsia="Times New Roman" w:hAnsi="Times New Roman"/>
          <w:lang w:val="lt-LT" w:eastAsia="lt-LT"/>
        </w:rPr>
        <w:t>)</w:t>
      </w:r>
      <w:r w:rsidR="00A679C5">
        <w:rPr>
          <w:rFonts w:ascii="Times New Roman" w:eastAsia="Times New Roman" w:hAnsi="Times New Roman"/>
          <w:lang w:val="lt-LT" w:eastAsia="lt-LT"/>
        </w:rPr>
        <w:t>.</w:t>
      </w:r>
    </w:p>
    <w:p w14:paraId="02F0E0C0" w14:textId="34497555" w:rsidR="00A679C5" w:rsidRDefault="003A058C" w:rsidP="003A058C">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r w:rsidR="00A679C5" w:rsidRPr="00912C3A">
        <w:rPr>
          <w:rFonts w:ascii="Times New Roman" w:eastAsia="Times New Roman" w:hAnsi="Times New Roman"/>
          <w:lang w:val="lt-LT" w:eastAsia="lt-LT"/>
        </w:rPr>
        <w:t>Nesugebėjimas kalbėti (</w:t>
      </w:r>
      <w:proofErr w:type="spellStart"/>
      <w:r w:rsidR="00A679C5" w:rsidRPr="00912C3A">
        <w:rPr>
          <w:rFonts w:ascii="Times New Roman" w:eastAsia="Times New Roman" w:hAnsi="Times New Roman"/>
          <w:lang w:val="lt-LT" w:eastAsia="lt-LT"/>
        </w:rPr>
        <w:t>mutizmas</w:t>
      </w:r>
      <w:proofErr w:type="spellEnd"/>
      <w:r w:rsidR="00A679C5" w:rsidRPr="00912C3A">
        <w:rPr>
          <w:rFonts w:ascii="Times New Roman" w:eastAsia="Times New Roman" w:hAnsi="Times New Roman"/>
          <w:lang w:val="lt-LT" w:eastAsia="lt-LT"/>
        </w:rPr>
        <w:t>), beprasmis kito žmogaus ištartų žodžių kartojimas (</w:t>
      </w:r>
      <w:proofErr w:type="spellStart"/>
      <w:r w:rsidR="00A679C5" w:rsidRPr="00912C3A">
        <w:rPr>
          <w:rFonts w:ascii="Times New Roman" w:eastAsia="Times New Roman" w:hAnsi="Times New Roman"/>
          <w:lang w:val="lt-LT" w:eastAsia="lt-LT"/>
        </w:rPr>
        <w:t>echolalija</w:t>
      </w:r>
      <w:proofErr w:type="spellEnd"/>
      <w:r w:rsidR="00A679C5" w:rsidRPr="00912C3A">
        <w:rPr>
          <w:rFonts w:ascii="Times New Roman" w:eastAsia="Times New Roman" w:hAnsi="Times New Roman"/>
          <w:lang w:val="lt-LT" w:eastAsia="lt-LT"/>
        </w:rPr>
        <w:t>) arba perdėtas ir dažnai nerišlus kalbumas ar žodingumas (</w:t>
      </w:r>
      <w:proofErr w:type="spellStart"/>
      <w:r w:rsidR="00A679C5" w:rsidRPr="00912C3A">
        <w:rPr>
          <w:rFonts w:ascii="Times New Roman" w:eastAsia="Times New Roman" w:hAnsi="Times New Roman"/>
          <w:lang w:val="lt-LT" w:eastAsia="lt-LT"/>
        </w:rPr>
        <w:t>logorėja</w:t>
      </w:r>
      <w:proofErr w:type="spellEnd"/>
      <w:r w:rsidR="00A679C5" w:rsidRPr="00912C3A">
        <w:rPr>
          <w:rFonts w:ascii="Times New Roman" w:eastAsia="Times New Roman" w:hAnsi="Times New Roman"/>
          <w:lang w:val="lt-LT" w:eastAsia="lt-LT"/>
        </w:rPr>
        <w:t>).</w:t>
      </w:r>
    </w:p>
    <w:p w14:paraId="676B8A39" w14:textId="469CA849" w:rsidR="003A058C" w:rsidRPr="00912C3A" w:rsidRDefault="003A058C" w:rsidP="003A058C">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00A679C5">
        <w:rPr>
          <w:rFonts w:ascii="Times New Roman" w:eastAsia="Times New Roman" w:hAnsi="Times New Roman"/>
          <w:lang w:val="lt-LT" w:eastAsia="lt-LT"/>
        </w:rPr>
        <w:t>Nenorėjimas judėti</w:t>
      </w:r>
      <w:r w:rsidR="00A679C5" w:rsidRPr="00912C3A">
        <w:rPr>
          <w:rFonts w:ascii="Times New Roman" w:eastAsia="Times New Roman" w:hAnsi="Times New Roman"/>
          <w:lang w:val="lt-LT" w:eastAsia="lt-LT"/>
        </w:rPr>
        <w:t xml:space="preserve"> ir bendra</w:t>
      </w:r>
      <w:r w:rsidR="00A679C5">
        <w:rPr>
          <w:rFonts w:ascii="Times New Roman" w:eastAsia="Times New Roman" w:hAnsi="Times New Roman"/>
          <w:lang w:val="lt-LT" w:eastAsia="lt-LT"/>
        </w:rPr>
        <w:t>uti</w:t>
      </w:r>
      <w:r w:rsidR="00A679C5" w:rsidRPr="00912C3A">
        <w:rPr>
          <w:rFonts w:ascii="Times New Roman" w:eastAsia="Times New Roman" w:hAnsi="Times New Roman"/>
          <w:lang w:val="lt-LT" w:eastAsia="lt-LT"/>
        </w:rPr>
        <w:t xml:space="preserve">, kuris gali apimti </w:t>
      </w:r>
      <w:r w:rsidR="00A679C5">
        <w:rPr>
          <w:rFonts w:ascii="Times New Roman" w:eastAsia="Times New Roman" w:hAnsi="Times New Roman"/>
          <w:lang w:val="lt-LT" w:eastAsia="lt-LT"/>
        </w:rPr>
        <w:t xml:space="preserve">ir </w:t>
      </w:r>
      <w:r w:rsidR="00A679C5" w:rsidRPr="00912C3A">
        <w:rPr>
          <w:rFonts w:ascii="Times New Roman" w:eastAsia="Times New Roman" w:hAnsi="Times New Roman"/>
          <w:lang w:val="lt-LT" w:eastAsia="lt-LT"/>
        </w:rPr>
        <w:t>susijaudinimą, sumišimą ir neramumą (</w:t>
      </w:r>
      <w:proofErr w:type="spellStart"/>
      <w:r w:rsidR="00A679C5" w:rsidRPr="00912C3A">
        <w:rPr>
          <w:rFonts w:ascii="Times New Roman" w:eastAsia="Times New Roman" w:hAnsi="Times New Roman"/>
          <w:lang w:val="lt-LT" w:eastAsia="lt-LT"/>
        </w:rPr>
        <w:t>katatoniją</w:t>
      </w:r>
      <w:proofErr w:type="spellEnd"/>
      <w:r w:rsidR="00A679C5" w:rsidRPr="00912C3A">
        <w:rPr>
          <w:rFonts w:ascii="Times New Roman" w:eastAsia="Times New Roman" w:hAnsi="Times New Roman"/>
          <w:lang w:val="lt-LT" w:eastAsia="lt-LT"/>
        </w:rPr>
        <w:t>)</w:t>
      </w:r>
      <w:r w:rsidR="00A679C5">
        <w:rPr>
          <w:rFonts w:ascii="Times New Roman" w:eastAsia="Times New Roman" w:hAnsi="Times New Roman"/>
          <w:lang w:val="lt-LT" w:eastAsia="lt-LT"/>
        </w:rPr>
        <w:t>.</w:t>
      </w:r>
    </w:p>
    <w:p w14:paraId="23A28BCB" w14:textId="14334473" w:rsidR="003A058C" w:rsidRPr="00A679C5" w:rsidRDefault="003A058C" w:rsidP="003A058C">
      <w:pPr>
        <w:spacing w:after="0" w:line="240" w:lineRule="auto"/>
        <w:rPr>
          <w:rFonts w:ascii="Times New Roman" w:eastAsia="Times New Roman" w:hAnsi="Times New Roman"/>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002D30C6" w:rsidRPr="00A679C5">
        <w:rPr>
          <w:rFonts w:ascii="Times New Roman" w:eastAsia="Times New Roman" w:hAnsi="Times New Roman"/>
          <w:lang w:val="lt-LT" w:eastAsia="lt-LT"/>
        </w:rPr>
        <w:t>N</w:t>
      </w:r>
      <w:r w:rsidR="002D30C6" w:rsidRPr="00912C3A">
        <w:rPr>
          <w:rFonts w:ascii="Times New Roman" w:eastAsia="Times New Roman" w:hAnsi="Times New Roman"/>
          <w:lang w:val="lt-LT" w:eastAsia="lt-LT"/>
        </w:rPr>
        <w:t xml:space="preserve">eįprastai pakilios nuotaikos, emocijų, energijos </w:t>
      </w:r>
      <w:r w:rsidR="00A679C5" w:rsidRPr="00A679C5">
        <w:rPr>
          <w:rFonts w:ascii="Times New Roman" w:eastAsia="Times New Roman" w:hAnsi="Times New Roman"/>
          <w:lang w:val="lt-LT" w:eastAsia="lt-LT"/>
        </w:rPr>
        <w:t>ar</w:t>
      </w:r>
      <w:r w:rsidR="002D30C6" w:rsidRPr="00912C3A">
        <w:rPr>
          <w:rFonts w:ascii="Times New Roman" w:eastAsia="Times New Roman" w:hAnsi="Times New Roman"/>
          <w:lang w:val="lt-LT" w:eastAsia="lt-LT"/>
        </w:rPr>
        <w:t xml:space="preserve"> aktyvumo lygio</w:t>
      </w:r>
      <w:r w:rsidR="00A679C5" w:rsidRPr="00A679C5">
        <w:rPr>
          <w:rFonts w:ascii="Times New Roman" w:eastAsia="Times New Roman" w:hAnsi="Times New Roman"/>
          <w:lang w:val="lt-LT" w:eastAsia="lt-LT"/>
        </w:rPr>
        <w:t xml:space="preserve"> pokyčių pasireiškimo</w:t>
      </w:r>
      <w:r w:rsidR="002D30C6" w:rsidRPr="00912C3A">
        <w:rPr>
          <w:rFonts w:ascii="Times New Roman" w:eastAsia="Times New Roman" w:hAnsi="Times New Roman"/>
          <w:lang w:val="lt-LT" w:eastAsia="lt-LT"/>
        </w:rPr>
        <w:t xml:space="preserve"> laikotarpis (manija)</w:t>
      </w:r>
      <w:r w:rsidR="00A679C5">
        <w:rPr>
          <w:rFonts w:ascii="Times New Roman" w:eastAsia="Times New Roman" w:hAnsi="Times New Roman"/>
          <w:lang w:val="lt-LT" w:eastAsia="lt-LT"/>
        </w:rPr>
        <w:t>.</w:t>
      </w:r>
    </w:p>
    <w:p w14:paraId="2DD9B17B" w14:textId="7F055A42" w:rsidR="003A058C" w:rsidRPr="00912C3A" w:rsidRDefault="003A058C" w:rsidP="003A058C">
      <w:pPr>
        <w:spacing w:after="0" w:line="240" w:lineRule="auto"/>
        <w:rPr>
          <w:rFonts w:ascii="Times New Roman" w:eastAsia="Times New Roman" w:hAnsi="Times New Roman"/>
          <w:color w:val="FF0000"/>
          <w:lang w:val="lt-LT" w:eastAsia="lt-LT"/>
        </w:rPr>
      </w:pPr>
      <w:r w:rsidRPr="00A679C5">
        <w:rPr>
          <w:rFonts w:ascii="Times New Roman" w:eastAsia="Times New Roman" w:hAnsi="Times New Roman"/>
          <w:lang w:val="lt-LT" w:eastAsia="lt-LT"/>
        </w:rPr>
        <w:t>•</w:t>
      </w:r>
      <w:r w:rsidRPr="00A679C5">
        <w:rPr>
          <w:rFonts w:ascii="Times New Roman" w:eastAsia="Times New Roman" w:hAnsi="Times New Roman"/>
          <w:lang w:val="lt-LT" w:eastAsia="lt-LT"/>
        </w:rPr>
        <w:tab/>
      </w:r>
      <w:r w:rsidR="002D30C6">
        <w:rPr>
          <w:rFonts w:ascii="Times New Roman" w:eastAsia="Times New Roman" w:hAnsi="Times New Roman"/>
          <w:lang w:val="lt-LT" w:eastAsia="lt-LT"/>
        </w:rPr>
        <w:t>P</w:t>
      </w:r>
      <w:r w:rsidR="002D30C6" w:rsidRPr="00912C3A">
        <w:rPr>
          <w:rFonts w:ascii="Times New Roman" w:eastAsia="Times New Roman" w:hAnsi="Times New Roman"/>
          <w:lang w:val="lt-LT" w:eastAsia="lt-LT"/>
        </w:rPr>
        <w:t>asikartojantis ir besitęsiantis elgesys, kalba ar mintys, atsirandan</w:t>
      </w:r>
      <w:r w:rsidR="00A73121">
        <w:rPr>
          <w:rFonts w:ascii="Times New Roman" w:eastAsia="Times New Roman" w:hAnsi="Times New Roman"/>
          <w:lang w:val="lt-LT" w:eastAsia="lt-LT"/>
        </w:rPr>
        <w:t>tys</w:t>
      </w:r>
      <w:r w:rsidR="002D30C6" w:rsidRPr="00912C3A">
        <w:rPr>
          <w:rFonts w:ascii="Times New Roman" w:eastAsia="Times New Roman" w:hAnsi="Times New Roman"/>
          <w:lang w:val="lt-LT" w:eastAsia="lt-LT"/>
        </w:rPr>
        <w:t xml:space="preserve"> dėl atminties ar dėmesio pokyčių (</w:t>
      </w:r>
      <w:r w:rsidR="00A73121">
        <w:rPr>
          <w:rFonts w:ascii="Times New Roman" w:eastAsia="Times New Roman" w:hAnsi="Times New Roman"/>
          <w:lang w:val="lt-LT" w:eastAsia="lt-LT"/>
        </w:rPr>
        <w:t>užsispyrimas</w:t>
      </w:r>
      <w:r w:rsidR="002D30C6" w:rsidRPr="00912C3A">
        <w:rPr>
          <w:rFonts w:ascii="Times New Roman" w:eastAsia="Times New Roman" w:hAnsi="Times New Roman"/>
          <w:lang w:val="lt-LT" w:eastAsia="lt-LT"/>
        </w:rPr>
        <w:t>)</w:t>
      </w:r>
      <w:r w:rsidR="002D30C6">
        <w:rPr>
          <w:rFonts w:ascii="Times New Roman" w:eastAsia="Times New Roman" w:hAnsi="Times New Roman"/>
          <w:lang w:val="lt-LT" w:eastAsia="lt-LT"/>
        </w:rPr>
        <w:t>.</w:t>
      </w:r>
    </w:p>
    <w:p w14:paraId="56A6A824" w14:textId="13C2C125" w:rsidR="003A058C" w:rsidRPr="00912C3A" w:rsidRDefault="009D3F50" w:rsidP="003A058C">
      <w:pPr>
        <w:spacing w:after="0" w:line="240" w:lineRule="auto"/>
        <w:rPr>
          <w:rFonts w:ascii="Times New Roman" w:eastAsia="Times New Roman" w:hAnsi="Times New Roman"/>
          <w:color w:val="FF0000"/>
          <w:lang w:val="lt-LT" w:eastAsia="lt-LT"/>
        </w:rPr>
      </w:pPr>
      <w:r w:rsidRPr="00912C3A">
        <w:rPr>
          <w:rFonts w:ascii="Times New Roman" w:eastAsia="Times New Roman" w:hAnsi="Times New Roman"/>
          <w:lang w:val="lt-LT" w:eastAsia="lt-LT"/>
        </w:rPr>
        <w:lastRenderedPageBreak/>
        <w:t>•</w:t>
      </w:r>
      <w:r w:rsidRPr="009D3F50">
        <w:rPr>
          <w:rFonts w:ascii="Times New Roman" w:eastAsia="Times New Roman" w:hAnsi="Times New Roman"/>
          <w:color w:val="FF0000"/>
          <w:lang w:val="lt-LT" w:eastAsia="lt-LT"/>
        </w:rPr>
        <w:tab/>
      </w:r>
      <w:r w:rsidR="002D30C6">
        <w:rPr>
          <w:rFonts w:ascii="Times New Roman" w:eastAsia="Times New Roman" w:hAnsi="Times New Roman"/>
          <w:lang w:val="lt-LT" w:eastAsia="lt-LT"/>
        </w:rPr>
        <w:t>A</w:t>
      </w:r>
      <w:r w:rsidRPr="00912C3A">
        <w:rPr>
          <w:rFonts w:ascii="Times New Roman" w:eastAsia="Times New Roman" w:hAnsi="Times New Roman"/>
          <w:lang w:val="lt-LT" w:eastAsia="lt-LT"/>
        </w:rPr>
        <w:t>mnezija.</w:t>
      </w:r>
    </w:p>
    <w:p w14:paraId="07AF4E64" w14:textId="6B5F0940" w:rsidR="003A058C" w:rsidRDefault="003A058C" w:rsidP="00B35532">
      <w:pPr>
        <w:spacing w:after="0" w:line="240" w:lineRule="auto"/>
        <w:rPr>
          <w:rFonts w:ascii="Times New Roman" w:eastAsia="Times New Roman" w:hAnsi="Times New Roman"/>
          <w:lang w:val="lt-LT" w:eastAsia="lt-LT"/>
        </w:rPr>
      </w:pPr>
    </w:p>
    <w:p w14:paraId="37F2BB8F" w14:textId="25144ED4" w:rsidR="003A058C" w:rsidRPr="00912C3A" w:rsidRDefault="003A058C"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Akių ir ausų sutrikimai</w:t>
      </w:r>
    </w:p>
    <w:p w14:paraId="3B16430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Neryškus matymas, regėjimo susilpnėjimas ar praradimas.</w:t>
      </w:r>
    </w:p>
    <w:p w14:paraId="60157B9E" w14:textId="1720D264"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Akies uždegimas (konjunktyvitas).</w:t>
      </w:r>
    </w:p>
    <w:p w14:paraId="613402B8" w14:textId="14444DB9" w:rsidR="003A058C" w:rsidRPr="009D3F50" w:rsidRDefault="003A058C" w:rsidP="00B35532">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009D3F50" w:rsidRPr="00912C3A">
        <w:rPr>
          <w:rFonts w:ascii="Times New Roman" w:eastAsia="Times New Roman" w:hAnsi="Times New Roman"/>
          <w:lang w:val="lt-LT" w:eastAsia="lt-LT"/>
        </w:rPr>
        <w:t>Akių dirginimas</w:t>
      </w:r>
      <w:r w:rsidR="00A679C5">
        <w:rPr>
          <w:rFonts w:ascii="Times New Roman" w:eastAsia="Times New Roman" w:hAnsi="Times New Roman"/>
          <w:lang w:val="lt-LT" w:eastAsia="lt-LT"/>
        </w:rPr>
        <w:t>.</w:t>
      </w:r>
    </w:p>
    <w:p w14:paraId="333438B6" w14:textId="77777777" w:rsidR="00B35532" w:rsidRPr="00B35532" w:rsidRDefault="00B35532" w:rsidP="00B35532">
      <w:pPr>
        <w:spacing w:after="0" w:line="240" w:lineRule="auto"/>
        <w:rPr>
          <w:rFonts w:ascii="Times New Roman" w:eastAsia="Times New Roman" w:hAnsi="Times New Roman"/>
          <w:lang w:val="lt-LT" w:eastAsia="lt-LT"/>
        </w:rPr>
      </w:pPr>
      <w:r w:rsidRPr="009D3F50">
        <w:rPr>
          <w:rFonts w:ascii="Times New Roman" w:eastAsia="Times New Roman" w:hAnsi="Times New Roman"/>
          <w:lang w:val="lt-LT" w:eastAsia="lt-LT"/>
        </w:rPr>
        <w:t>•</w:t>
      </w:r>
      <w:r w:rsidRPr="009D3F50">
        <w:rPr>
          <w:rFonts w:ascii="Times New Roman" w:eastAsia="Times New Roman" w:hAnsi="Times New Roman"/>
          <w:lang w:val="lt-LT" w:eastAsia="lt-LT"/>
        </w:rPr>
        <w:tab/>
      </w:r>
      <w:r w:rsidRPr="00B35532">
        <w:rPr>
          <w:rFonts w:ascii="Times New Roman" w:eastAsia="Times New Roman" w:hAnsi="Times New Roman"/>
          <w:lang w:val="lt-LT" w:eastAsia="lt-LT"/>
        </w:rPr>
        <w:t>Kurtumas arba klausos sutrikimas.</w:t>
      </w:r>
    </w:p>
    <w:p w14:paraId="0DA584C6" w14:textId="77777777" w:rsidR="003A058C" w:rsidRPr="009D3F50"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Spengimas ausyse</w:t>
      </w:r>
      <w:r w:rsidR="003A058C">
        <w:rPr>
          <w:rFonts w:ascii="Times New Roman" w:eastAsia="Times New Roman" w:hAnsi="Times New Roman"/>
          <w:lang w:val="lt-LT" w:eastAsia="lt-LT"/>
        </w:rPr>
        <w:t xml:space="preserve"> </w:t>
      </w:r>
      <w:r w:rsidR="003A058C" w:rsidRPr="009D3F50">
        <w:rPr>
          <w:rFonts w:ascii="Times New Roman" w:eastAsia="Times New Roman" w:hAnsi="Times New Roman"/>
          <w:lang w:val="lt-LT" w:eastAsia="lt-LT"/>
        </w:rPr>
        <w:t>(</w:t>
      </w:r>
      <w:proofErr w:type="spellStart"/>
      <w:r w:rsidR="003A058C" w:rsidRPr="009D3F50">
        <w:rPr>
          <w:rFonts w:ascii="Times New Roman" w:eastAsia="Times New Roman" w:hAnsi="Times New Roman"/>
          <w:lang w:val="lt-LT" w:eastAsia="lt-LT"/>
        </w:rPr>
        <w:t>tinitas</w:t>
      </w:r>
      <w:proofErr w:type="spellEnd"/>
      <w:r w:rsidR="003A058C" w:rsidRPr="009D3F50">
        <w:rPr>
          <w:rFonts w:ascii="Times New Roman" w:eastAsia="Times New Roman" w:hAnsi="Times New Roman"/>
          <w:lang w:val="lt-LT" w:eastAsia="lt-LT"/>
        </w:rPr>
        <w:t>).</w:t>
      </w:r>
    </w:p>
    <w:p w14:paraId="131A827D" w14:textId="4194EDAB" w:rsidR="009D3F50" w:rsidRDefault="003A058C" w:rsidP="00B35532">
      <w:pPr>
        <w:spacing w:after="0" w:line="240" w:lineRule="auto"/>
        <w:rPr>
          <w:rFonts w:ascii="Times New Roman" w:eastAsia="Times New Roman" w:hAnsi="Times New Roman"/>
          <w:color w:val="FF0000"/>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009D3F50" w:rsidRPr="00912C3A">
        <w:rPr>
          <w:rFonts w:ascii="Times New Roman" w:eastAsia="Times New Roman" w:hAnsi="Times New Roman"/>
          <w:lang w:val="lt-LT" w:eastAsia="lt-LT"/>
        </w:rPr>
        <w:t>Galvos svaigimas arba galvos sukimosi pojūtis (</w:t>
      </w:r>
      <w:proofErr w:type="spellStart"/>
      <w:r w:rsidR="009D3F50" w:rsidRPr="00912C3A">
        <w:rPr>
          <w:rFonts w:ascii="Times New Roman" w:eastAsia="Times New Roman" w:hAnsi="Times New Roman"/>
          <w:lang w:val="lt-LT" w:eastAsia="lt-LT"/>
        </w:rPr>
        <w:t>vertigo</w:t>
      </w:r>
      <w:proofErr w:type="spellEnd"/>
      <w:r w:rsidR="009D3F50" w:rsidRPr="00912C3A">
        <w:rPr>
          <w:rFonts w:ascii="Times New Roman" w:eastAsia="Times New Roman" w:hAnsi="Times New Roman"/>
          <w:lang w:val="lt-LT" w:eastAsia="lt-LT"/>
        </w:rPr>
        <w:t>).</w:t>
      </w:r>
    </w:p>
    <w:p w14:paraId="6E57654B" w14:textId="0B64A34B" w:rsidR="003A058C" w:rsidRDefault="003A058C" w:rsidP="00B35532">
      <w:pPr>
        <w:spacing w:after="0" w:line="240" w:lineRule="auto"/>
        <w:rPr>
          <w:rFonts w:ascii="Times New Roman" w:eastAsia="Times New Roman" w:hAnsi="Times New Roman"/>
          <w:lang w:val="lt-LT" w:eastAsia="lt-LT"/>
        </w:rPr>
      </w:pPr>
    </w:p>
    <w:p w14:paraId="0CFEBC90" w14:textId="380DC300" w:rsidR="003A058C" w:rsidRDefault="003A058C"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Širdies sutrikimai</w:t>
      </w:r>
    </w:p>
    <w:p w14:paraId="02FEA24F" w14:textId="3785E7BD" w:rsidR="003A058C" w:rsidRPr="009D3F50" w:rsidRDefault="003A058C" w:rsidP="00B35532">
      <w:pPr>
        <w:spacing w:after="0" w:line="240" w:lineRule="auto"/>
        <w:rPr>
          <w:rFonts w:ascii="Times New Roman" w:eastAsia="Times New Roman" w:hAnsi="Times New Roman"/>
          <w:lang w:val="lt-LT" w:eastAsia="lt-LT"/>
        </w:rPr>
      </w:pPr>
      <w:r w:rsidRPr="00912C3A">
        <w:rPr>
          <w:rFonts w:ascii="Times New Roman" w:eastAsia="Times New Roman" w:hAnsi="Times New Roman"/>
          <w:lang w:val="lt-LT" w:eastAsia="lt-LT"/>
        </w:rPr>
        <w:t>•</w:t>
      </w:r>
      <w:r w:rsidRPr="00912C3A">
        <w:rPr>
          <w:rFonts w:ascii="Times New Roman" w:eastAsia="Times New Roman" w:hAnsi="Times New Roman"/>
          <w:lang w:val="lt-LT" w:eastAsia="lt-LT"/>
        </w:rPr>
        <w:tab/>
      </w:r>
      <w:r w:rsidR="009D3F50" w:rsidRPr="00912C3A">
        <w:rPr>
          <w:rFonts w:ascii="Times New Roman" w:eastAsia="Times New Roman" w:hAnsi="Times New Roman"/>
          <w:lang w:val="lt-LT" w:eastAsia="lt-LT"/>
        </w:rPr>
        <w:t>širdies raumens pažeidimas (</w:t>
      </w:r>
      <w:proofErr w:type="spellStart"/>
      <w:r w:rsidR="009D3F50" w:rsidRPr="00912C3A">
        <w:rPr>
          <w:rFonts w:ascii="Times New Roman" w:eastAsia="Times New Roman" w:hAnsi="Times New Roman"/>
          <w:lang w:val="lt-LT" w:eastAsia="lt-LT"/>
        </w:rPr>
        <w:t>kardiotoksiškumas</w:t>
      </w:r>
      <w:proofErr w:type="spellEnd"/>
      <w:r w:rsidR="009D3F50" w:rsidRPr="00912C3A">
        <w:rPr>
          <w:rFonts w:ascii="Times New Roman" w:eastAsia="Times New Roman" w:hAnsi="Times New Roman"/>
          <w:lang w:val="lt-LT" w:eastAsia="lt-LT"/>
        </w:rPr>
        <w:t>), kuris gali būti mirtinas.</w:t>
      </w:r>
    </w:p>
    <w:p w14:paraId="7574D228" w14:textId="2ED93DE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B37350">
        <w:rPr>
          <w:rFonts w:ascii="Times New Roman" w:eastAsia="Times New Roman" w:hAnsi="Times New Roman"/>
          <w:lang w:val="lt-LT" w:eastAsia="lt-LT"/>
        </w:rPr>
        <w:t>Š</w:t>
      </w:r>
      <w:r w:rsidRPr="00B35532">
        <w:rPr>
          <w:rFonts w:ascii="Times New Roman" w:eastAsia="Times New Roman" w:hAnsi="Times New Roman"/>
          <w:lang w:val="lt-LT" w:eastAsia="lt-LT"/>
        </w:rPr>
        <w:t>irdies ritmo pokyčiai (aritmija), kurie gali būti pastebimi (širdies plakimo pojūtis)</w:t>
      </w:r>
      <w:r w:rsidR="003A058C">
        <w:rPr>
          <w:rFonts w:ascii="Times New Roman" w:eastAsia="Times New Roman" w:hAnsi="Times New Roman"/>
          <w:lang w:val="lt-LT" w:eastAsia="lt-LT"/>
        </w:rPr>
        <w:t>.</w:t>
      </w:r>
    </w:p>
    <w:p w14:paraId="1DAF49A3" w14:textId="3219C1C4" w:rsidR="00B35532" w:rsidRPr="00B35532" w:rsidRDefault="003A058C" w:rsidP="00912C3A">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00B35532" w:rsidRPr="00B35532">
        <w:rPr>
          <w:rFonts w:ascii="Times New Roman" w:eastAsia="Times New Roman" w:hAnsi="Times New Roman"/>
          <w:lang w:val="lt-LT" w:eastAsia="lt-LT"/>
        </w:rPr>
        <w:t>nereguliarus širdies plakimas (virpėjimas)</w:t>
      </w:r>
      <w:r>
        <w:rPr>
          <w:rFonts w:ascii="Times New Roman" w:eastAsia="Times New Roman" w:hAnsi="Times New Roman"/>
          <w:lang w:val="lt-LT" w:eastAsia="lt-LT"/>
        </w:rPr>
        <w:t>.</w:t>
      </w:r>
    </w:p>
    <w:p w14:paraId="68A8A47D" w14:textId="143230F5" w:rsidR="00B35532" w:rsidRPr="00B35532" w:rsidRDefault="003A058C" w:rsidP="00912C3A">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00B35532" w:rsidRPr="00B35532">
        <w:rPr>
          <w:rFonts w:ascii="Times New Roman" w:eastAsia="Times New Roman" w:hAnsi="Times New Roman"/>
          <w:lang w:val="lt-LT" w:eastAsia="lt-LT"/>
        </w:rPr>
        <w:t>greitesnis širdies plakimas (tachikardija), kuris gali būti pavojingas gyvybei (</w:t>
      </w:r>
      <w:proofErr w:type="spellStart"/>
      <w:r w:rsidR="00B35532" w:rsidRPr="00B35532">
        <w:rPr>
          <w:rFonts w:ascii="Times New Roman" w:eastAsia="Times New Roman" w:hAnsi="Times New Roman"/>
          <w:lang w:val="lt-LT" w:eastAsia="lt-LT"/>
        </w:rPr>
        <w:t>skilvelinė</w:t>
      </w:r>
      <w:proofErr w:type="spellEnd"/>
      <w:r w:rsidR="00B35532" w:rsidRPr="00B35532">
        <w:rPr>
          <w:rFonts w:ascii="Times New Roman" w:eastAsia="Times New Roman" w:hAnsi="Times New Roman"/>
          <w:lang w:val="lt-LT" w:eastAsia="lt-LT"/>
        </w:rPr>
        <w:t xml:space="preserve"> tachikardija)</w:t>
      </w:r>
      <w:r>
        <w:rPr>
          <w:rFonts w:ascii="Times New Roman" w:eastAsia="Times New Roman" w:hAnsi="Times New Roman"/>
          <w:lang w:val="lt-LT" w:eastAsia="lt-LT"/>
        </w:rPr>
        <w:t>.</w:t>
      </w:r>
    </w:p>
    <w:p w14:paraId="28BB4B0B" w14:textId="648CF394" w:rsidR="00B35532" w:rsidRDefault="003A058C" w:rsidP="00912C3A">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00B35532" w:rsidRPr="00B35532">
        <w:rPr>
          <w:rFonts w:ascii="Times New Roman" w:eastAsia="Times New Roman" w:hAnsi="Times New Roman"/>
          <w:lang w:val="lt-LT" w:eastAsia="lt-LT"/>
        </w:rPr>
        <w:t>lėtesnis širdies plakimas (bradikardija).</w:t>
      </w:r>
    </w:p>
    <w:p w14:paraId="5D30E642" w14:textId="10496AA2" w:rsidR="003A058C" w:rsidRPr="00B35532" w:rsidRDefault="003A058C" w:rsidP="00912C3A">
      <w:pPr>
        <w:spacing w:after="0" w:line="240" w:lineRule="auto"/>
        <w:rPr>
          <w:rFonts w:ascii="Times New Roman" w:eastAsia="Times New Roman" w:hAnsi="Times New Roman"/>
          <w:lang w:val="lt-LT" w:eastAsia="lt-LT"/>
        </w:rPr>
      </w:pPr>
      <w:r w:rsidRPr="003A058C">
        <w:rPr>
          <w:rFonts w:ascii="Times New Roman" w:eastAsia="Times New Roman" w:hAnsi="Times New Roman"/>
          <w:lang w:val="lt-LT" w:eastAsia="lt-LT"/>
        </w:rPr>
        <w:t>•</w:t>
      </w:r>
      <w:r w:rsidRPr="003A058C">
        <w:rPr>
          <w:rFonts w:ascii="Times New Roman" w:eastAsia="Times New Roman" w:hAnsi="Times New Roman"/>
          <w:lang w:val="lt-LT" w:eastAsia="lt-LT"/>
        </w:rPr>
        <w:tab/>
      </w:r>
      <w:r w:rsidR="009D3F50" w:rsidRPr="009D3F50">
        <w:rPr>
          <w:rFonts w:ascii="Times New Roman" w:eastAsia="Times New Roman" w:hAnsi="Times New Roman"/>
          <w:lang w:val="lt-LT" w:eastAsia="lt-LT"/>
        </w:rPr>
        <w:t>ankstyvas širdies plakimas</w:t>
      </w:r>
      <w:r w:rsidR="009D3F50">
        <w:rPr>
          <w:rFonts w:ascii="Times New Roman" w:eastAsia="Times New Roman" w:hAnsi="Times New Roman"/>
          <w:lang w:val="lt-LT" w:eastAsia="lt-LT"/>
        </w:rPr>
        <w:t xml:space="preserve"> (</w:t>
      </w:r>
      <w:r w:rsidR="009D3F50" w:rsidRPr="00912C3A">
        <w:rPr>
          <w:rFonts w:ascii="Times New Roman" w:eastAsia="Times New Roman" w:hAnsi="Times New Roman"/>
          <w:lang w:val="lt-LT" w:eastAsia="lt-LT"/>
        </w:rPr>
        <w:t>priešlaikiniai prieširdžių susitraukimai).</w:t>
      </w:r>
    </w:p>
    <w:p w14:paraId="343AB39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smūgis (miokardo infarktas).</w:t>
      </w:r>
    </w:p>
    <w:p w14:paraId="4B08BCD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B37350">
        <w:rPr>
          <w:rFonts w:ascii="Times New Roman" w:eastAsia="Times New Roman" w:hAnsi="Times New Roman"/>
          <w:lang w:val="lt-LT" w:eastAsia="lt-LT"/>
        </w:rPr>
        <w:t>Š</w:t>
      </w:r>
      <w:r w:rsidRPr="00B35532">
        <w:rPr>
          <w:rFonts w:ascii="Times New Roman" w:eastAsia="Times New Roman" w:hAnsi="Times New Roman"/>
          <w:lang w:val="lt-LT" w:eastAsia="lt-LT"/>
        </w:rPr>
        <w:t>irdies gebėjimo išstumti pakankamą kraujo kiekį į organizmą susilpnėjimas, kuris gali būti pavojingas gyvybei (</w:t>
      </w:r>
      <w:proofErr w:type="spellStart"/>
      <w:r w:rsidRPr="00B35532">
        <w:rPr>
          <w:rFonts w:ascii="Times New Roman" w:eastAsia="Times New Roman" w:hAnsi="Times New Roman"/>
          <w:lang w:val="lt-LT" w:eastAsia="lt-LT"/>
        </w:rPr>
        <w:t>kardiogeninis</w:t>
      </w:r>
      <w:proofErr w:type="spellEnd"/>
      <w:r w:rsidRPr="00B35532">
        <w:rPr>
          <w:rFonts w:ascii="Times New Roman" w:eastAsia="Times New Roman" w:hAnsi="Times New Roman"/>
          <w:lang w:val="lt-LT" w:eastAsia="lt-LT"/>
        </w:rPr>
        <w:t xml:space="preserve"> šokas, širdies nepakankamumas arba širdies sustojimas).</w:t>
      </w:r>
    </w:p>
    <w:p w14:paraId="642EECBC" w14:textId="0E696709" w:rsidR="009D3F50" w:rsidRPr="00912C3A" w:rsidRDefault="00B35532" w:rsidP="003A058C">
      <w:pPr>
        <w:spacing w:after="0" w:line="240" w:lineRule="auto"/>
        <w:rPr>
          <w:rFonts w:ascii="Times New Roman" w:eastAsia="Times New Roman" w:hAnsi="Times New Roman"/>
          <w:color w:val="FF0000"/>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raumens liga (kardiomiopatija</w:t>
      </w:r>
      <w:r w:rsidR="003A058C" w:rsidRPr="00CC0E66">
        <w:rPr>
          <w:lang w:val="lt-LT"/>
        </w:rPr>
        <w:t>,</w:t>
      </w:r>
      <w:r w:rsidR="009D3F50" w:rsidRPr="00CC0E66">
        <w:rPr>
          <w:lang w:val="lt-LT"/>
        </w:rPr>
        <w:t xml:space="preserve"> </w:t>
      </w:r>
      <w:proofErr w:type="spellStart"/>
      <w:r w:rsidR="009D3F50" w:rsidRPr="00CC0E66">
        <w:rPr>
          <w:rFonts w:ascii="Times New Roman" w:hAnsi="Times New Roman"/>
          <w:lang w:val="lt-LT"/>
        </w:rPr>
        <w:t>stazinė</w:t>
      </w:r>
      <w:proofErr w:type="spellEnd"/>
      <w:r w:rsidR="009D3F50" w:rsidRPr="00CC0E66">
        <w:rPr>
          <w:rFonts w:ascii="Times New Roman" w:hAnsi="Times New Roman"/>
          <w:lang w:val="lt-LT"/>
        </w:rPr>
        <w:t xml:space="preserve"> kardiomiopatija), galinti baigtis mirtimi.</w:t>
      </w:r>
      <w:r w:rsidR="003A058C" w:rsidRPr="00CC0E66">
        <w:rPr>
          <w:lang w:val="lt-LT"/>
        </w:rPr>
        <w:t xml:space="preserve"> </w:t>
      </w:r>
    </w:p>
    <w:p w14:paraId="2940554D" w14:textId="3ABD92DD" w:rsidR="00B35532" w:rsidRDefault="003A058C" w:rsidP="003A058C">
      <w:pPr>
        <w:spacing w:after="0" w:line="240" w:lineRule="auto"/>
        <w:rPr>
          <w:rFonts w:ascii="Times New Roman" w:eastAsia="Times New Roman" w:hAnsi="Times New Roman"/>
          <w:color w:val="FF0000"/>
          <w:lang w:val="lt-LT" w:eastAsia="lt-LT"/>
        </w:rPr>
      </w:pPr>
      <w:r w:rsidRPr="009D3F50">
        <w:rPr>
          <w:rFonts w:ascii="Times New Roman" w:eastAsia="Times New Roman" w:hAnsi="Times New Roman"/>
          <w:lang w:val="lt-LT" w:eastAsia="lt-LT"/>
        </w:rPr>
        <w:t>•</w:t>
      </w:r>
      <w:r w:rsidRPr="00912C3A">
        <w:rPr>
          <w:rFonts w:ascii="Times New Roman" w:eastAsia="Times New Roman" w:hAnsi="Times New Roman"/>
          <w:color w:val="FF0000"/>
          <w:lang w:val="lt-LT" w:eastAsia="lt-LT"/>
        </w:rPr>
        <w:tab/>
      </w:r>
      <w:r w:rsidR="009D3F50">
        <w:rPr>
          <w:rFonts w:ascii="Times New Roman" w:eastAsia="Times New Roman" w:hAnsi="Times New Roman"/>
          <w:lang w:val="lt-LT" w:eastAsia="lt-LT"/>
        </w:rPr>
        <w:t>K</w:t>
      </w:r>
      <w:r w:rsidR="009D3F50" w:rsidRPr="00912C3A">
        <w:rPr>
          <w:rFonts w:ascii="Times New Roman" w:eastAsia="Times New Roman" w:hAnsi="Times New Roman"/>
          <w:lang w:val="lt-LT" w:eastAsia="lt-LT"/>
        </w:rPr>
        <w:t>raujavimas į širdies raumenis (miokardo kraujavimas).</w:t>
      </w:r>
    </w:p>
    <w:p w14:paraId="26754B7F" w14:textId="0B116A7D" w:rsidR="003A058C" w:rsidRPr="009D3F50" w:rsidRDefault="003A058C" w:rsidP="003A058C">
      <w:pPr>
        <w:spacing w:after="0" w:line="240" w:lineRule="auto"/>
        <w:rPr>
          <w:rFonts w:ascii="Times New Roman" w:eastAsia="Times New Roman" w:hAnsi="Times New Roman"/>
          <w:lang w:val="lt-LT" w:eastAsia="lt-LT"/>
        </w:rPr>
      </w:pPr>
      <w:r w:rsidRPr="00912C3A">
        <w:rPr>
          <w:rFonts w:ascii="Times New Roman" w:eastAsia="Times New Roman" w:hAnsi="Times New Roman"/>
          <w:lang w:val="lt-LT" w:eastAsia="lt-LT"/>
        </w:rPr>
        <w:t>•</w:t>
      </w:r>
      <w:r w:rsidRPr="00912C3A">
        <w:rPr>
          <w:rFonts w:ascii="Times New Roman" w:eastAsia="Times New Roman" w:hAnsi="Times New Roman"/>
          <w:lang w:val="lt-LT" w:eastAsia="lt-LT"/>
        </w:rPr>
        <w:tab/>
      </w:r>
      <w:r w:rsidR="009D3F50">
        <w:rPr>
          <w:rFonts w:ascii="Times New Roman" w:eastAsia="Times New Roman" w:hAnsi="Times New Roman"/>
          <w:lang w:val="lt-LT" w:eastAsia="lt-LT"/>
        </w:rPr>
        <w:t>K</w:t>
      </w:r>
      <w:r w:rsidR="009D3F50" w:rsidRPr="00912C3A">
        <w:rPr>
          <w:rFonts w:ascii="Times New Roman" w:eastAsia="Times New Roman" w:hAnsi="Times New Roman"/>
          <w:lang w:val="lt-LT" w:eastAsia="lt-LT"/>
        </w:rPr>
        <w:t>rūtinės skausmas dėl sumažėjusio kraujo tiekimo į širdį (krūtinės angina)</w:t>
      </w:r>
    </w:p>
    <w:p w14:paraId="2415275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ar širdį supančių audinių uždegimas (</w:t>
      </w:r>
      <w:proofErr w:type="spellStart"/>
      <w:r w:rsidRPr="00B35532">
        <w:rPr>
          <w:rFonts w:ascii="Times New Roman" w:eastAsia="Times New Roman" w:hAnsi="Times New Roman"/>
          <w:lang w:val="lt-LT" w:eastAsia="lt-LT"/>
        </w:rPr>
        <w:t>miokarditas</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perikarditas</w:t>
      </w:r>
      <w:proofErr w:type="spellEnd"/>
      <w:r w:rsidRPr="00B35532">
        <w:rPr>
          <w:rFonts w:ascii="Times New Roman" w:eastAsia="Times New Roman" w:hAnsi="Times New Roman"/>
          <w:lang w:val="lt-LT" w:eastAsia="lt-LT"/>
        </w:rPr>
        <w:t>).</w:t>
      </w:r>
    </w:p>
    <w:p w14:paraId="5A94040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Skysčių susikaupimas širdį supančiame maišelyje (skystis perikardo ertmėje). Padidėjęs spaudimas nuo šio skysčio gali sustabdyti tinkamą širdies veiklą (širdies </w:t>
      </w:r>
      <w:proofErr w:type="spellStart"/>
      <w:r w:rsidRPr="00B35532">
        <w:rPr>
          <w:rFonts w:ascii="Times New Roman" w:eastAsia="Times New Roman" w:hAnsi="Times New Roman"/>
          <w:lang w:val="lt-LT" w:eastAsia="lt-LT"/>
        </w:rPr>
        <w:t>tamponada</w:t>
      </w:r>
      <w:proofErr w:type="spellEnd"/>
      <w:r w:rsidRPr="00B35532">
        <w:rPr>
          <w:rFonts w:ascii="Times New Roman" w:eastAsia="Times New Roman" w:hAnsi="Times New Roman"/>
          <w:lang w:val="lt-LT" w:eastAsia="lt-LT"/>
        </w:rPr>
        <w:t>).</w:t>
      </w:r>
    </w:p>
    <w:p w14:paraId="7B6C952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Širdies veiklos fiksavimo EKG pokyčiai (pailgėjęs QT elektrokardiogramoje).</w:t>
      </w:r>
    </w:p>
    <w:p w14:paraId="0FA2F3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Kraujo krešulys plaučiuose, kuris sukelia skausmą krūtinėje ir dusimą (plaučių embolija).</w:t>
      </w:r>
    </w:p>
    <w:p w14:paraId="79768C91" w14:textId="5D424CC0"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Kraujo krešulys, paprastai kojoje, kuris sukelia skausmingą patinimą ar paraudimą (</w:t>
      </w:r>
      <w:r w:rsidR="003A058C">
        <w:rPr>
          <w:rFonts w:ascii="Times New Roman" w:eastAsia="Times New Roman" w:hAnsi="Times New Roman"/>
          <w:lang w:val="lt-LT" w:eastAsia="lt-LT"/>
        </w:rPr>
        <w:t xml:space="preserve">giliųjų </w:t>
      </w:r>
      <w:r w:rsidRPr="00B35532">
        <w:rPr>
          <w:rFonts w:ascii="Times New Roman" w:eastAsia="Times New Roman" w:hAnsi="Times New Roman"/>
          <w:lang w:val="lt-LT" w:eastAsia="lt-LT"/>
        </w:rPr>
        <w:t>venų trombozė).</w:t>
      </w:r>
    </w:p>
    <w:p w14:paraId="53FB933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Kraujagyslių uždegimas (</w:t>
      </w:r>
      <w:proofErr w:type="spellStart"/>
      <w:r w:rsidRPr="00B35532">
        <w:rPr>
          <w:rFonts w:ascii="Times New Roman" w:eastAsia="Times New Roman" w:hAnsi="Times New Roman"/>
          <w:lang w:val="lt-LT" w:eastAsia="lt-LT"/>
        </w:rPr>
        <w:t>vaskulitas</w:t>
      </w:r>
      <w:proofErr w:type="spellEnd"/>
      <w:r w:rsidRPr="00B35532">
        <w:rPr>
          <w:rFonts w:ascii="Times New Roman" w:eastAsia="Times New Roman" w:hAnsi="Times New Roman"/>
          <w:lang w:val="lt-LT" w:eastAsia="lt-LT"/>
        </w:rPr>
        <w:t>).</w:t>
      </w:r>
    </w:p>
    <w:p w14:paraId="754B2DE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Žemas ar aukštas kraujospūdis (</w:t>
      </w:r>
      <w:proofErr w:type="spellStart"/>
      <w:r w:rsidRPr="00B35532">
        <w:rPr>
          <w:rFonts w:ascii="Times New Roman" w:eastAsia="Times New Roman" w:hAnsi="Times New Roman"/>
          <w:lang w:val="lt-LT" w:eastAsia="lt-LT"/>
        </w:rPr>
        <w:t>hipotenzija</w:t>
      </w:r>
      <w:proofErr w:type="spellEnd"/>
      <w:r w:rsidRPr="00B35532">
        <w:rPr>
          <w:rFonts w:ascii="Times New Roman" w:eastAsia="Times New Roman" w:hAnsi="Times New Roman"/>
          <w:lang w:val="lt-LT" w:eastAsia="lt-LT"/>
        </w:rPr>
        <w:t>, hipertenzija).</w:t>
      </w:r>
    </w:p>
    <w:p w14:paraId="602C9BA2" w14:textId="01993B14"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Odos paraudimas.</w:t>
      </w:r>
    </w:p>
    <w:p w14:paraId="6E7C1394" w14:textId="29080024" w:rsidR="00A93747" w:rsidRDefault="00A93747" w:rsidP="00B35532">
      <w:pPr>
        <w:spacing w:after="0" w:line="240" w:lineRule="auto"/>
        <w:rPr>
          <w:rFonts w:ascii="Times New Roman" w:eastAsia="Times New Roman" w:hAnsi="Times New Roman"/>
          <w:lang w:val="lt-LT" w:eastAsia="lt-LT"/>
        </w:rPr>
      </w:pPr>
    </w:p>
    <w:p w14:paraId="32FA2F55" w14:textId="536A23DF" w:rsidR="00A93747" w:rsidRPr="00912C3A" w:rsidRDefault="00A93747"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Plaučių sutrikimai</w:t>
      </w:r>
    </w:p>
    <w:p w14:paraId="2A5B6FFE"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Pavojingas gyvybei plaučių gebėjimo pernešti deguonį į Jūsų kraują susilpnėjimas (kvėpavimo nepakankamumas).</w:t>
      </w:r>
    </w:p>
    <w:p w14:paraId="10E42A7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Būklės, sukeliančios plaučių uždegimą, dėl kurio gali pasireikšti dusulys, kosulys ir pakilusi temperatūra ar plaučių surandėjimas (</w:t>
      </w:r>
      <w:proofErr w:type="spellStart"/>
      <w:r w:rsidRPr="00B35532">
        <w:rPr>
          <w:rFonts w:ascii="Times New Roman" w:eastAsia="Times New Roman" w:hAnsi="Times New Roman"/>
          <w:lang w:val="lt-LT" w:eastAsia="lt-LT"/>
        </w:rPr>
        <w:t>pneumonitas</w:t>
      </w:r>
      <w:proofErr w:type="spellEnd"/>
      <w:r w:rsidRPr="00B35532">
        <w:rPr>
          <w:rFonts w:ascii="Times New Roman" w:eastAsia="Times New Roman" w:hAnsi="Times New Roman"/>
          <w:lang w:val="lt-LT" w:eastAsia="lt-LT"/>
        </w:rPr>
        <w:t xml:space="preserve">, ūminio respiracinio </w:t>
      </w:r>
      <w:proofErr w:type="spellStart"/>
      <w:r w:rsidRPr="00B35532">
        <w:rPr>
          <w:rFonts w:ascii="Times New Roman" w:eastAsia="Times New Roman" w:hAnsi="Times New Roman"/>
          <w:lang w:val="lt-LT" w:eastAsia="lt-LT"/>
        </w:rPr>
        <w:t>distreso</w:t>
      </w:r>
      <w:proofErr w:type="spellEnd"/>
      <w:r w:rsidRPr="00B35532">
        <w:rPr>
          <w:rFonts w:ascii="Times New Roman" w:eastAsia="Times New Roman" w:hAnsi="Times New Roman"/>
          <w:lang w:val="lt-LT" w:eastAsia="lt-LT"/>
        </w:rPr>
        <w:t xml:space="preserve"> sindromas, alerginis </w:t>
      </w:r>
      <w:proofErr w:type="spellStart"/>
      <w:r w:rsidRPr="00B35532">
        <w:rPr>
          <w:rFonts w:ascii="Times New Roman" w:eastAsia="Times New Roman" w:hAnsi="Times New Roman"/>
          <w:lang w:val="lt-LT" w:eastAsia="lt-LT"/>
        </w:rPr>
        <w:t>alveolitas</w:t>
      </w:r>
      <w:proofErr w:type="spellEnd"/>
      <w:r w:rsidRPr="00B35532">
        <w:rPr>
          <w:rFonts w:ascii="Times New Roman" w:eastAsia="Times New Roman" w:hAnsi="Times New Roman"/>
          <w:lang w:val="lt-LT" w:eastAsia="lt-LT"/>
        </w:rPr>
        <w:t>).</w:t>
      </w:r>
    </w:p>
    <w:p w14:paraId="1C3D9369" w14:textId="7CA277D1"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Plaučių surandėjimas, kuris sukelia dusimą (plaučių fibrozė</w:t>
      </w:r>
      <w:r w:rsidR="00A93747">
        <w:rPr>
          <w:rFonts w:ascii="Times New Roman" w:eastAsia="Times New Roman" w:hAnsi="Times New Roman"/>
          <w:lang w:val="lt-LT" w:eastAsia="lt-LT"/>
        </w:rPr>
        <w:t xml:space="preserve">, </w:t>
      </w:r>
      <w:proofErr w:type="spellStart"/>
      <w:r w:rsidR="00A93747">
        <w:rPr>
          <w:rFonts w:ascii="Times New Roman" w:eastAsia="Times New Roman" w:hAnsi="Times New Roman"/>
          <w:lang w:val="lt-LT" w:eastAsia="lt-LT"/>
        </w:rPr>
        <w:t>intersticinė</w:t>
      </w:r>
      <w:proofErr w:type="spellEnd"/>
      <w:r w:rsidR="00A93747">
        <w:rPr>
          <w:rFonts w:ascii="Times New Roman" w:eastAsia="Times New Roman" w:hAnsi="Times New Roman"/>
          <w:lang w:val="lt-LT" w:eastAsia="lt-LT"/>
        </w:rPr>
        <w:t xml:space="preserve"> plaučių liga</w:t>
      </w:r>
      <w:r w:rsidRPr="00B35532">
        <w:rPr>
          <w:rFonts w:ascii="Times New Roman" w:eastAsia="Times New Roman" w:hAnsi="Times New Roman"/>
          <w:lang w:val="lt-LT" w:eastAsia="lt-LT"/>
        </w:rPr>
        <w:t>)</w:t>
      </w:r>
      <w:r w:rsidR="00A93747">
        <w:rPr>
          <w:rFonts w:ascii="Times New Roman" w:eastAsia="Times New Roman" w:hAnsi="Times New Roman"/>
          <w:lang w:val="lt-LT" w:eastAsia="lt-LT"/>
        </w:rPr>
        <w:t>.</w:t>
      </w:r>
    </w:p>
    <w:p w14:paraId="014CF2D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Skystis plaučiuose ar aplink plaučius (plaučių edema, skysčio kaupimasis aplink plaučius).</w:t>
      </w:r>
    </w:p>
    <w:p w14:paraId="000E12A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Padidėjęs kraujospūdis plaučiuose, kuris gali sukelti dusimą, nuovargį, kosulį, krūtinės anginą, alpimą, periferinius pabrinkimus (plaučių hipertenzija).</w:t>
      </w:r>
    </w:p>
    <w:p w14:paraId="36EF637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Sunkumas kvėpuoti arba švokštimas (bronchų spazmas).</w:t>
      </w:r>
    </w:p>
    <w:p w14:paraId="18C8CCA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Dusimas (</w:t>
      </w:r>
      <w:proofErr w:type="spellStart"/>
      <w:r w:rsidRPr="00B35532">
        <w:rPr>
          <w:rFonts w:ascii="Times New Roman" w:eastAsia="Times New Roman" w:hAnsi="Times New Roman"/>
          <w:lang w:val="lt-LT" w:eastAsia="lt-LT"/>
        </w:rPr>
        <w:t>dispnėja</w:t>
      </w:r>
      <w:proofErr w:type="spellEnd"/>
      <w:r w:rsidRPr="00B35532">
        <w:rPr>
          <w:rFonts w:ascii="Times New Roman" w:eastAsia="Times New Roman" w:hAnsi="Times New Roman"/>
          <w:lang w:val="lt-LT" w:eastAsia="lt-LT"/>
        </w:rPr>
        <w:t>).</w:t>
      </w:r>
    </w:p>
    <w:p w14:paraId="6A5FD0E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Sumažėjęs deguonies kiekis organizme (hipoksija).</w:t>
      </w:r>
    </w:p>
    <w:p w14:paraId="78DDE42A" w14:textId="3F8D203E"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Kosulys.</w:t>
      </w:r>
    </w:p>
    <w:p w14:paraId="241AAE30" w14:textId="2E991BBD" w:rsidR="00A93747" w:rsidRDefault="00A93747" w:rsidP="00B35532">
      <w:pPr>
        <w:spacing w:after="0" w:line="240" w:lineRule="auto"/>
        <w:rPr>
          <w:rFonts w:ascii="Times New Roman" w:eastAsia="Times New Roman" w:hAnsi="Times New Roman"/>
          <w:lang w:val="lt-LT" w:eastAsia="lt-LT"/>
        </w:rPr>
      </w:pPr>
    </w:p>
    <w:p w14:paraId="42C9F342" w14:textId="092262FB" w:rsidR="00A93747" w:rsidRPr="00912C3A" w:rsidRDefault="00A93747"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Kepenų sutrikimai</w:t>
      </w:r>
    </w:p>
    <w:p w14:paraId="73870C93" w14:textId="5CA2FA7A"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Toksinų susidarymas organizme dėl kepenų funkcijos nepakankamumo (</w:t>
      </w:r>
      <w:proofErr w:type="spellStart"/>
      <w:r w:rsidRPr="00B35532">
        <w:rPr>
          <w:rFonts w:ascii="Times New Roman" w:eastAsia="Times New Roman" w:hAnsi="Times New Roman"/>
          <w:lang w:val="lt-LT" w:eastAsia="lt-LT"/>
        </w:rPr>
        <w:t>hepatotoksiškumas</w:t>
      </w:r>
      <w:proofErr w:type="spellEnd"/>
      <w:r w:rsidRPr="00B35532">
        <w:rPr>
          <w:rFonts w:ascii="Times New Roman" w:eastAsia="Times New Roman" w:hAnsi="Times New Roman"/>
          <w:lang w:val="lt-LT" w:eastAsia="lt-LT"/>
        </w:rPr>
        <w:t>)</w:t>
      </w:r>
      <w:r w:rsidR="00A93747">
        <w:rPr>
          <w:rFonts w:ascii="Times New Roman" w:eastAsia="Times New Roman" w:hAnsi="Times New Roman"/>
          <w:lang w:val="lt-LT" w:eastAsia="lt-LT"/>
        </w:rPr>
        <w:t>.</w:t>
      </w:r>
    </w:p>
    <w:p w14:paraId="1EFA643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Kepenų funkcijos nepakankamumas.</w:t>
      </w:r>
    </w:p>
    <w:p w14:paraId="06E3020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lastRenderedPageBreak/>
        <w:t>•</w:t>
      </w:r>
      <w:r w:rsidRPr="00B35532">
        <w:rPr>
          <w:rFonts w:ascii="Times New Roman" w:eastAsia="Times New Roman" w:hAnsi="Times New Roman"/>
          <w:lang w:val="lt-LT" w:eastAsia="lt-LT"/>
        </w:rPr>
        <w:tab/>
        <w:t xml:space="preserve">Mažų venų kepenyse užblokavimas (venų </w:t>
      </w:r>
      <w:proofErr w:type="spellStart"/>
      <w:r w:rsidRPr="00B35532">
        <w:rPr>
          <w:rFonts w:ascii="Times New Roman" w:eastAsia="Times New Roman" w:hAnsi="Times New Roman"/>
          <w:lang w:val="lt-LT" w:eastAsia="lt-LT"/>
        </w:rPr>
        <w:t>okliuzinė</w:t>
      </w:r>
      <w:proofErr w:type="spellEnd"/>
      <w:r w:rsidRPr="00B35532">
        <w:rPr>
          <w:rFonts w:ascii="Times New Roman" w:eastAsia="Times New Roman" w:hAnsi="Times New Roman"/>
          <w:lang w:val="lt-LT" w:eastAsia="lt-LT"/>
        </w:rPr>
        <w:t xml:space="preserve"> kepenų liga), kuris gali sukelti svorio padidėjimą, kepenų padidėjimą, skausmą ir geltą.</w:t>
      </w:r>
    </w:p>
    <w:p w14:paraId="4DD15F9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Kepenų vartų venos kraujotakos sumažėjimas ar užblokavimas (vartų venos trombozė).</w:t>
      </w:r>
    </w:p>
    <w:p w14:paraId="744C3123" w14:textId="0FE58F2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Būklės, sąlygojančios kepenų uždegimą, kuris gali sukelti geltą, svorio kritimą ir bendrą negalavimą (</w:t>
      </w:r>
      <w:proofErr w:type="spellStart"/>
      <w:r w:rsidR="00A93747">
        <w:rPr>
          <w:rFonts w:ascii="Times New Roman" w:eastAsia="Times New Roman" w:hAnsi="Times New Roman"/>
          <w:lang w:val="lt-LT" w:eastAsia="lt-LT"/>
        </w:rPr>
        <w:t>citolizinis</w:t>
      </w:r>
      <w:proofErr w:type="spellEnd"/>
      <w:r w:rsidR="00A93747">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hepatitas</w:t>
      </w:r>
      <w:r w:rsidR="00A93747">
        <w:rPr>
          <w:rFonts w:ascii="Times New Roman" w:eastAsia="Times New Roman" w:hAnsi="Times New Roman"/>
          <w:lang w:val="lt-LT" w:eastAsia="lt-LT"/>
        </w:rPr>
        <w:t>, žaibinis hepatitas</w:t>
      </w:r>
      <w:r w:rsidRPr="00B35532">
        <w:rPr>
          <w:rFonts w:ascii="Times New Roman" w:eastAsia="Times New Roman" w:hAnsi="Times New Roman"/>
          <w:lang w:val="lt-LT" w:eastAsia="lt-LT"/>
        </w:rPr>
        <w:t>).</w:t>
      </w:r>
    </w:p>
    <w:p w14:paraId="2A06086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Tulžies susidarymo kepenyse sutrikimas, dėl kurio gali atsirasti niežėjimas, gelta, išmatos gali būti blyškios, šlapimas – tamsus (</w:t>
      </w:r>
      <w:proofErr w:type="spellStart"/>
      <w:r w:rsidRPr="00B35532">
        <w:rPr>
          <w:rFonts w:ascii="Times New Roman" w:eastAsia="Times New Roman" w:hAnsi="Times New Roman"/>
          <w:lang w:val="lt-LT" w:eastAsia="lt-LT"/>
        </w:rPr>
        <w:t>cholestazė</w:t>
      </w:r>
      <w:proofErr w:type="spellEnd"/>
      <w:r w:rsidRPr="00B35532">
        <w:rPr>
          <w:rFonts w:ascii="Times New Roman" w:eastAsia="Times New Roman" w:hAnsi="Times New Roman"/>
          <w:lang w:val="lt-LT" w:eastAsia="lt-LT"/>
        </w:rPr>
        <w:t>).</w:t>
      </w:r>
    </w:p>
    <w:p w14:paraId="5C0F744E" w14:textId="77777777" w:rsidR="00A93747" w:rsidRDefault="00A93747" w:rsidP="00B35532">
      <w:pPr>
        <w:spacing w:after="0" w:line="240" w:lineRule="auto"/>
        <w:rPr>
          <w:rFonts w:ascii="Times New Roman" w:eastAsia="Times New Roman" w:hAnsi="Times New Roman"/>
          <w:lang w:val="lt-LT" w:eastAsia="lt-LT"/>
        </w:rPr>
      </w:pPr>
    </w:p>
    <w:p w14:paraId="7DD895BF" w14:textId="73700BC2" w:rsidR="002E109D" w:rsidRPr="00912C3A" w:rsidRDefault="00A93747"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 xml:space="preserve">Odos ir poodinio audinio sutrikimai </w:t>
      </w:r>
    </w:p>
    <w:p w14:paraId="07C7F687" w14:textId="4838D1B3"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Plaukų slinkimas (</w:t>
      </w:r>
      <w:proofErr w:type="spellStart"/>
      <w:r w:rsidRPr="002D30C6">
        <w:rPr>
          <w:rFonts w:ascii="Times New Roman" w:eastAsia="Times New Roman" w:hAnsi="Times New Roman"/>
          <w:lang w:val="lt-LT" w:eastAsia="lt-LT"/>
        </w:rPr>
        <w:t>alopecija</w:t>
      </w:r>
      <w:proofErr w:type="spellEnd"/>
      <w:r w:rsidRPr="002D30C6">
        <w:rPr>
          <w:rFonts w:ascii="Times New Roman" w:eastAsia="Times New Roman" w:hAnsi="Times New Roman"/>
          <w:lang w:val="lt-LT" w:eastAsia="lt-LT"/>
        </w:rPr>
        <w:t>)</w:t>
      </w:r>
      <w:r w:rsidR="00A93747" w:rsidRPr="002D30C6">
        <w:rPr>
          <w:rFonts w:ascii="Times New Roman" w:eastAsia="Times New Roman" w:hAnsi="Times New Roman"/>
          <w:lang w:val="lt-LT" w:eastAsia="lt-LT"/>
        </w:rPr>
        <w:t>.</w:t>
      </w:r>
    </w:p>
    <w:p w14:paraId="1D4955AA" w14:textId="6699786C"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Odos išbėrimas arba reakcija, susidedanti iš mažų, apvalių, iškilusių gumbelių, kurie turi aiškias ribas (išbėrimas</w:t>
      </w:r>
      <w:r w:rsidR="00A93747" w:rsidRPr="002D30C6">
        <w:rPr>
          <w:rFonts w:ascii="Times New Roman" w:eastAsia="Times New Roman" w:hAnsi="Times New Roman"/>
          <w:lang w:val="lt-LT" w:eastAsia="lt-LT"/>
        </w:rPr>
        <w:t>).</w:t>
      </w:r>
    </w:p>
    <w:p w14:paraId="21680C36" w14:textId="77777777"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Odos uždegimas, dėl kurio gali atsirasti išbėrimas, pūslės, niežėjimas, žaizdelės, šlapiavimas ir surandėjimas (dermatitas).</w:t>
      </w:r>
    </w:p>
    <w:p w14:paraId="2FA948F6" w14:textId="28ADA532"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 xml:space="preserve">Gyvybei pavojingos būklės, kurios sukelia išbėrimą, opas, ryklės skausmą, karščiavimą, konjunktyvitą, odos sluoksnių atsiskyrimą (toksinė </w:t>
      </w:r>
      <w:proofErr w:type="spellStart"/>
      <w:r w:rsidRPr="002D30C6">
        <w:rPr>
          <w:rFonts w:ascii="Times New Roman" w:eastAsia="Times New Roman" w:hAnsi="Times New Roman"/>
          <w:lang w:val="lt-LT" w:eastAsia="lt-LT"/>
        </w:rPr>
        <w:t>epiderminė</w:t>
      </w:r>
      <w:proofErr w:type="spellEnd"/>
      <w:r w:rsidRPr="002D30C6">
        <w:rPr>
          <w:rFonts w:ascii="Times New Roman" w:eastAsia="Times New Roman" w:hAnsi="Times New Roman"/>
          <w:lang w:val="lt-LT" w:eastAsia="lt-LT"/>
        </w:rPr>
        <w:t xml:space="preserve"> </w:t>
      </w:r>
      <w:proofErr w:type="spellStart"/>
      <w:r w:rsidRPr="002D30C6">
        <w:rPr>
          <w:rFonts w:ascii="Times New Roman" w:eastAsia="Times New Roman" w:hAnsi="Times New Roman"/>
          <w:lang w:val="lt-LT" w:eastAsia="lt-LT"/>
        </w:rPr>
        <w:t>nekrolizė</w:t>
      </w:r>
      <w:proofErr w:type="spellEnd"/>
      <w:r w:rsidRPr="002D30C6">
        <w:rPr>
          <w:rFonts w:ascii="Times New Roman" w:eastAsia="Times New Roman" w:hAnsi="Times New Roman"/>
          <w:lang w:val="lt-LT" w:eastAsia="lt-LT"/>
        </w:rPr>
        <w:t>,</w:t>
      </w:r>
      <w:r w:rsidR="00A93747" w:rsidRPr="00CC0E66">
        <w:rPr>
          <w:lang w:val="lt-LT"/>
        </w:rPr>
        <w:t xml:space="preserve"> </w:t>
      </w:r>
      <w:proofErr w:type="spellStart"/>
      <w:r w:rsidR="00A93747" w:rsidRPr="002D30C6">
        <w:rPr>
          <w:rFonts w:ascii="Times New Roman" w:eastAsia="Times New Roman" w:hAnsi="Times New Roman"/>
          <w:lang w:val="lt-LT" w:eastAsia="lt-LT"/>
        </w:rPr>
        <w:t>Stivenso</w:t>
      </w:r>
      <w:proofErr w:type="spellEnd"/>
      <w:r w:rsidR="00A93747" w:rsidRPr="002D30C6">
        <w:rPr>
          <w:rFonts w:ascii="Times New Roman" w:eastAsia="Times New Roman" w:hAnsi="Times New Roman"/>
          <w:lang w:val="lt-LT" w:eastAsia="lt-LT"/>
        </w:rPr>
        <w:t>-Džonsono sindromas</w:t>
      </w:r>
      <w:r w:rsidRPr="002D30C6">
        <w:rPr>
          <w:rFonts w:ascii="Times New Roman" w:eastAsia="Times New Roman" w:hAnsi="Times New Roman"/>
          <w:lang w:val="lt-LT" w:eastAsia="lt-LT"/>
        </w:rPr>
        <w:t>).</w:t>
      </w:r>
    </w:p>
    <w:p w14:paraId="0C60DAF0" w14:textId="77777777"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 xml:space="preserve">Delnų ir pėdų paburkimas, aptirpimas, raudoni gumbeliai ir odos lupimasis (delnų-padų </w:t>
      </w:r>
      <w:proofErr w:type="spellStart"/>
      <w:r w:rsidRPr="002D30C6">
        <w:rPr>
          <w:rFonts w:ascii="Times New Roman" w:eastAsia="Times New Roman" w:hAnsi="Times New Roman"/>
          <w:lang w:val="lt-LT" w:eastAsia="lt-LT"/>
        </w:rPr>
        <w:t>eritrodizestezijos</w:t>
      </w:r>
      <w:proofErr w:type="spellEnd"/>
      <w:r w:rsidRPr="002D30C6">
        <w:rPr>
          <w:rFonts w:ascii="Times New Roman" w:eastAsia="Times New Roman" w:hAnsi="Times New Roman"/>
          <w:lang w:val="lt-LT" w:eastAsia="lt-LT"/>
        </w:rPr>
        <w:t xml:space="preserve"> sindromas).</w:t>
      </w:r>
    </w:p>
    <w:p w14:paraId="7ABBED4B" w14:textId="39B696D9"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 xml:space="preserve">Odos paraudimas ir pūslių susidarymas, atsirandantis nuo gydymo pabaigos praėjus keliems mėnesiams ar metams (vėlyvasis </w:t>
      </w:r>
      <w:r w:rsidR="00732833" w:rsidRPr="002D30C6">
        <w:rPr>
          <w:rFonts w:ascii="Times New Roman" w:eastAsia="Times New Roman" w:hAnsi="Times New Roman"/>
          <w:lang w:val="lt-LT" w:eastAsia="lt-LT"/>
        </w:rPr>
        <w:t xml:space="preserve">spindulinės terapijos </w:t>
      </w:r>
      <w:r w:rsidRPr="002D30C6">
        <w:rPr>
          <w:rFonts w:ascii="Times New Roman" w:eastAsia="Times New Roman" w:hAnsi="Times New Roman"/>
          <w:lang w:val="lt-LT" w:eastAsia="lt-LT"/>
        </w:rPr>
        <w:t>sukeltas dermatitas).</w:t>
      </w:r>
    </w:p>
    <w:p w14:paraId="761E16A4" w14:textId="64466772" w:rsidR="00A93747" w:rsidRPr="00912C3A" w:rsidRDefault="00A93747" w:rsidP="00A93747">
      <w:pPr>
        <w:spacing w:after="0" w:line="240" w:lineRule="auto"/>
        <w:rPr>
          <w:rFonts w:ascii="Times New Roman" w:eastAsia="Times New Roman" w:hAnsi="Times New Roman"/>
          <w:color w:val="FF0000"/>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r>
      <w:r w:rsidR="002D30C6" w:rsidRPr="00912C3A">
        <w:rPr>
          <w:rFonts w:ascii="Times New Roman" w:eastAsia="Times New Roman" w:hAnsi="Times New Roman"/>
          <w:lang w:val="lt-LT" w:eastAsia="lt-LT"/>
        </w:rPr>
        <w:t>Raudonos, šiltos arba patinusios odos plot</w:t>
      </w:r>
      <w:r w:rsidR="00A73121">
        <w:rPr>
          <w:rFonts w:ascii="Times New Roman" w:eastAsia="Times New Roman" w:hAnsi="Times New Roman"/>
          <w:lang w:val="lt-LT" w:eastAsia="lt-LT"/>
        </w:rPr>
        <w:t>ų susidarymas, sukeliantis</w:t>
      </w:r>
      <w:r w:rsidR="002D30C6" w:rsidRPr="00912C3A">
        <w:rPr>
          <w:rFonts w:ascii="Times New Roman" w:eastAsia="Times New Roman" w:hAnsi="Times New Roman"/>
          <w:lang w:val="lt-LT" w:eastAsia="lt-LT"/>
        </w:rPr>
        <w:t xml:space="preserve"> odos ir šalia esančių audinių </w:t>
      </w:r>
      <w:r w:rsidR="00E35DC9">
        <w:rPr>
          <w:rFonts w:ascii="Times New Roman" w:eastAsia="Times New Roman" w:hAnsi="Times New Roman"/>
          <w:lang w:val="lt-LT" w:eastAsia="lt-LT"/>
        </w:rPr>
        <w:t>žūtį</w:t>
      </w:r>
      <w:r w:rsidR="002D30C6" w:rsidRPr="00912C3A">
        <w:rPr>
          <w:rFonts w:ascii="Times New Roman" w:eastAsia="Times New Roman" w:hAnsi="Times New Roman"/>
          <w:lang w:val="lt-LT" w:eastAsia="lt-LT"/>
        </w:rPr>
        <w:t xml:space="preserve"> (odos nekrozę).</w:t>
      </w:r>
    </w:p>
    <w:p w14:paraId="2CC5CE36" w14:textId="693234AA" w:rsidR="00A93747" w:rsidRPr="002D30C6" w:rsidRDefault="00A93747" w:rsidP="00A93747">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r>
      <w:r w:rsidR="005913F0">
        <w:rPr>
          <w:rFonts w:ascii="Times New Roman" w:eastAsia="Times New Roman" w:hAnsi="Times New Roman"/>
          <w:lang w:val="lt-LT" w:eastAsia="lt-LT"/>
        </w:rPr>
        <w:t xml:space="preserve"> </w:t>
      </w:r>
      <w:r w:rsidR="009D3F50" w:rsidRPr="002D30C6">
        <w:rPr>
          <w:rFonts w:ascii="Times New Roman" w:eastAsia="Times New Roman" w:hAnsi="Times New Roman"/>
          <w:lang w:val="lt-LT" w:eastAsia="lt-LT"/>
        </w:rPr>
        <w:t>taškai</w:t>
      </w:r>
      <w:r w:rsidR="005913F0" w:rsidRPr="005913F0">
        <w:rPr>
          <w:rFonts w:ascii="Times New Roman" w:eastAsia="Times New Roman" w:hAnsi="Times New Roman"/>
          <w:lang w:val="lt-LT" w:eastAsia="lt-LT"/>
        </w:rPr>
        <w:t xml:space="preserve"> </w:t>
      </w:r>
      <w:r w:rsidR="005913F0">
        <w:rPr>
          <w:rFonts w:ascii="Times New Roman" w:eastAsia="Times New Roman" w:hAnsi="Times New Roman"/>
          <w:lang w:val="lt-LT" w:eastAsia="lt-LT"/>
        </w:rPr>
        <w:t>ar</w:t>
      </w:r>
      <w:r w:rsidR="005913F0" w:rsidRPr="002D30C6">
        <w:rPr>
          <w:rFonts w:ascii="Times New Roman" w:eastAsia="Times New Roman" w:hAnsi="Times New Roman"/>
          <w:lang w:val="lt-LT" w:eastAsia="lt-LT"/>
        </w:rPr>
        <w:t xml:space="preserve"> apval</w:t>
      </w:r>
      <w:r w:rsidR="005913F0">
        <w:rPr>
          <w:rFonts w:ascii="Times New Roman" w:eastAsia="Times New Roman" w:hAnsi="Times New Roman"/>
          <w:lang w:val="lt-LT" w:eastAsia="lt-LT"/>
        </w:rPr>
        <w:t>ios dėmelės</w:t>
      </w:r>
      <w:r w:rsidR="009D3F50" w:rsidRPr="00912C3A">
        <w:rPr>
          <w:rFonts w:ascii="Times New Roman" w:eastAsia="Times New Roman" w:hAnsi="Times New Roman"/>
          <w:lang w:val="lt-LT" w:eastAsia="lt-LT"/>
        </w:rPr>
        <w:t>, atsirandan</w:t>
      </w:r>
      <w:r w:rsidR="005913F0">
        <w:rPr>
          <w:rFonts w:ascii="Times New Roman" w:eastAsia="Times New Roman" w:hAnsi="Times New Roman"/>
          <w:lang w:val="lt-LT" w:eastAsia="lt-LT"/>
        </w:rPr>
        <w:t>tys</w:t>
      </w:r>
      <w:r w:rsidR="009D3F50" w:rsidRPr="00912C3A">
        <w:rPr>
          <w:rFonts w:ascii="Times New Roman" w:eastAsia="Times New Roman" w:hAnsi="Times New Roman"/>
          <w:lang w:val="lt-LT" w:eastAsia="lt-LT"/>
        </w:rPr>
        <w:t xml:space="preserve"> ant odos dėl kraujavimo (</w:t>
      </w:r>
      <w:proofErr w:type="spellStart"/>
      <w:r w:rsidR="009D3F50" w:rsidRPr="00912C3A">
        <w:rPr>
          <w:rFonts w:ascii="Times New Roman" w:eastAsia="Times New Roman" w:hAnsi="Times New Roman"/>
          <w:lang w:val="lt-LT" w:eastAsia="lt-LT"/>
        </w:rPr>
        <w:t>petechijos</w:t>
      </w:r>
      <w:proofErr w:type="spellEnd"/>
      <w:r w:rsidR="009D3F50" w:rsidRPr="00912C3A">
        <w:rPr>
          <w:rFonts w:ascii="Times New Roman" w:eastAsia="Times New Roman" w:hAnsi="Times New Roman"/>
          <w:lang w:val="lt-LT" w:eastAsia="lt-LT"/>
        </w:rPr>
        <w:t>)</w:t>
      </w:r>
      <w:r w:rsidR="002D30C6">
        <w:rPr>
          <w:rFonts w:ascii="Times New Roman" w:eastAsia="Times New Roman" w:hAnsi="Times New Roman"/>
          <w:lang w:val="lt-LT" w:eastAsia="lt-LT"/>
        </w:rPr>
        <w:t>.</w:t>
      </w:r>
    </w:p>
    <w:p w14:paraId="168B5AB9" w14:textId="77777777" w:rsidR="00B35532" w:rsidRPr="002D30C6" w:rsidRDefault="00B35532" w:rsidP="00B35532">
      <w:pPr>
        <w:spacing w:after="0" w:line="240" w:lineRule="auto"/>
        <w:rPr>
          <w:rFonts w:ascii="Times New Roman" w:eastAsia="Times New Roman" w:hAnsi="Times New Roman"/>
          <w:lang w:val="lt-LT" w:eastAsia="lt-LT"/>
        </w:rPr>
      </w:pPr>
      <w:r w:rsidRPr="002D30C6">
        <w:rPr>
          <w:rFonts w:ascii="Times New Roman" w:eastAsia="Times New Roman" w:hAnsi="Times New Roman"/>
          <w:lang w:val="lt-LT" w:eastAsia="lt-LT"/>
        </w:rPr>
        <w:t>•</w:t>
      </w:r>
      <w:r w:rsidRPr="002D30C6">
        <w:rPr>
          <w:rFonts w:ascii="Times New Roman" w:eastAsia="Times New Roman" w:hAnsi="Times New Roman"/>
          <w:lang w:val="lt-LT" w:eastAsia="lt-LT"/>
        </w:rPr>
        <w:tab/>
        <w:t xml:space="preserve">Odos išbėrimas, kai </w:t>
      </w:r>
      <w:r w:rsidR="00732833" w:rsidRPr="002D30C6">
        <w:rPr>
          <w:rFonts w:ascii="Times New Roman" w:eastAsia="Times New Roman" w:hAnsi="Times New Roman"/>
          <w:lang w:val="lt-LT" w:eastAsia="lt-LT"/>
        </w:rPr>
        <w:t>iš</w:t>
      </w:r>
      <w:r w:rsidRPr="002D30C6">
        <w:rPr>
          <w:rFonts w:ascii="Times New Roman" w:eastAsia="Times New Roman" w:hAnsi="Times New Roman"/>
          <w:lang w:val="lt-LT" w:eastAsia="lt-LT"/>
        </w:rPr>
        <w:t>bėrimo elementai yra lygūs, nepakilę nuo odos paviršiaus ir mažiau kaip 1 cm skersmens (</w:t>
      </w:r>
      <w:proofErr w:type="spellStart"/>
      <w:r w:rsidRPr="002D30C6">
        <w:rPr>
          <w:rFonts w:ascii="Times New Roman" w:eastAsia="Times New Roman" w:hAnsi="Times New Roman"/>
          <w:lang w:val="lt-LT" w:eastAsia="lt-LT"/>
        </w:rPr>
        <w:t>makulinis</w:t>
      </w:r>
      <w:proofErr w:type="spellEnd"/>
      <w:r w:rsidRPr="002D30C6">
        <w:rPr>
          <w:rFonts w:ascii="Times New Roman" w:eastAsia="Times New Roman" w:hAnsi="Times New Roman"/>
          <w:lang w:val="lt-LT" w:eastAsia="lt-LT"/>
        </w:rPr>
        <w:t xml:space="preserve"> išbėrimas).</w:t>
      </w:r>
    </w:p>
    <w:p w14:paraId="7B24241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Niežėjimas (niežulys).</w:t>
      </w:r>
    </w:p>
    <w:p w14:paraId="3488E7F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Niežtintis, raudonas išbėrimas, gali net susidaryti opelės (</w:t>
      </w:r>
      <w:proofErr w:type="spellStart"/>
      <w:r w:rsidRPr="00B35532">
        <w:rPr>
          <w:rFonts w:ascii="Times New Roman" w:eastAsia="Times New Roman" w:hAnsi="Times New Roman"/>
          <w:lang w:val="lt-LT" w:eastAsia="lt-LT"/>
        </w:rPr>
        <w:t>eritema</w:t>
      </w:r>
      <w:proofErr w:type="spellEnd"/>
      <w:r w:rsidRPr="00B35532">
        <w:rPr>
          <w:rFonts w:ascii="Times New Roman" w:eastAsia="Times New Roman" w:hAnsi="Times New Roman"/>
          <w:lang w:val="lt-LT" w:eastAsia="lt-LT"/>
        </w:rPr>
        <w:t>).</w:t>
      </w:r>
    </w:p>
    <w:p w14:paraId="03369F8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732833">
        <w:rPr>
          <w:rFonts w:ascii="Times New Roman" w:eastAsia="Times New Roman" w:hAnsi="Times New Roman"/>
          <w:lang w:val="lt-LT" w:eastAsia="lt-LT"/>
        </w:rPr>
        <w:t>P</w:t>
      </w:r>
      <w:r w:rsidRPr="00B35532">
        <w:rPr>
          <w:rFonts w:ascii="Times New Roman" w:eastAsia="Times New Roman" w:hAnsi="Times New Roman"/>
          <w:lang w:val="lt-LT" w:eastAsia="lt-LT"/>
        </w:rPr>
        <w:t>irštų nagų ir odos spalvos pokyčiai.</w:t>
      </w:r>
    </w:p>
    <w:p w14:paraId="6193DB5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Odos guolio atsiskyrimas, dėl kurio gali nukristi nagai.</w:t>
      </w:r>
    </w:p>
    <w:p w14:paraId="00532AED" w14:textId="461B404A"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A93747">
        <w:rPr>
          <w:rFonts w:ascii="Times New Roman" w:eastAsia="Times New Roman" w:hAnsi="Times New Roman"/>
          <w:lang w:val="lt-LT" w:eastAsia="lt-LT"/>
        </w:rPr>
        <w:t>Veido</w:t>
      </w:r>
      <w:r w:rsidRPr="00B35532">
        <w:rPr>
          <w:rFonts w:ascii="Times New Roman" w:eastAsia="Times New Roman" w:hAnsi="Times New Roman"/>
          <w:lang w:val="lt-LT" w:eastAsia="lt-LT"/>
        </w:rPr>
        <w:t xml:space="preserve"> paburkimas.</w:t>
      </w:r>
    </w:p>
    <w:p w14:paraId="11A269B1" w14:textId="1E7E2B41"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r>
      <w:r w:rsidR="00A93747">
        <w:rPr>
          <w:rFonts w:ascii="Times New Roman" w:eastAsia="Times New Roman" w:hAnsi="Times New Roman"/>
          <w:lang w:val="lt-LT" w:eastAsia="lt-LT"/>
        </w:rPr>
        <w:t>Gausus</w:t>
      </w:r>
      <w:r w:rsidRPr="00B35532">
        <w:rPr>
          <w:rFonts w:ascii="Times New Roman" w:eastAsia="Times New Roman" w:hAnsi="Times New Roman"/>
          <w:lang w:val="lt-LT" w:eastAsia="lt-LT"/>
        </w:rPr>
        <w:t xml:space="preserve"> prakaitavimas (</w:t>
      </w:r>
      <w:proofErr w:type="spellStart"/>
      <w:r w:rsidRPr="00B35532">
        <w:rPr>
          <w:rFonts w:ascii="Times New Roman" w:eastAsia="Times New Roman" w:hAnsi="Times New Roman"/>
          <w:lang w:val="lt-LT" w:eastAsia="lt-LT"/>
        </w:rPr>
        <w:t>hiperhidrozė</w:t>
      </w:r>
      <w:proofErr w:type="spellEnd"/>
      <w:r w:rsidRPr="00B35532">
        <w:rPr>
          <w:rFonts w:ascii="Times New Roman" w:eastAsia="Times New Roman" w:hAnsi="Times New Roman"/>
          <w:lang w:val="lt-LT" w:eastAsia="lt-LT"/>
        </w:rPr>
        <w:t>).</w:t>
      </w:r>
    </w:p>
    <w:p w14:paraId="136275A5" w14:textId="21C4485E" w:rsidR="00B609FF" w:rsidRDefault="00B609FF" w:rsidP="00B35532">
      <w:pPr>
        <w:spacing w:after="0" w:line="240" w:lineRule="auto"/>
        <w:rPr>
          <w:rFonts w:ascii="Times New Roman" w:eastAsia="Times New Roman" w:hAnsi="Times New Roman"/>
          <w:lang w:val="lt-LT" w:eastAsia="lt-LT"/>
        </w:rPr>
      </w:pPr>
      <w:r w:rsidRPr="00B609FF">
        <w:rPr>
          <w:rFonts w:ascii="Times New Roman" w:eastAsia="Times New Roman" w:hAnsi="Times New Roman"/>
          <w:lang w:val="lt-LT" w:eastAsia="lt-LT"/>
        </w:rPr>
        <w:t>•</w:t>
      </w:r>
      <w:r w:rsidRPr="00B609FF">
        <w:rPr>
          <w:rFonts w:ascii="Times New Roman" w:eastAsia="Times New Roman" w:hAnsi="Times New Roman"/>
          <w:lang w:val="lt-LT" w:eastAsia="lt-LT"/>
        </w:rPr>
        <w:tab/>
      </w:r>
      <w:r>
        <w:rPr>
          <w:rFonts w:ascii="Times New Roman" w:eastAsia="Times New Roman" w:hAnsi="Times New Roman"/>
          <w:lang w:val="lt-LT" w:eastAsia="lt-LT"/>
        </w:rPr>
        <w:t>Bėrimas</w:t>
      </w:r>
    </w:p>
    <w:p w14:paraId="5F1DF508" w14:textId="1B4E2833" w:rsidR="00B609FF" w:rsidRDefault="00B609FF" w:rsidP="00B35532">
      <w:pPr>
        <w:spacing w:after="0" w:line="240" w:lineRule="auto"/>
        <w:rPr>
          <w:rFonts w:ascii="Times New Roman" w:eastAsia="Times New Roman" w:hAnsi="Times New Roman"/>
          <w:lang w:val="lt-LT" w:eastAsia="lt-LT"/>
        </w:rPr>
      </w:pPr>
    </w:p>
    <w:p w14:paraId="2068DC69" w14:textId="0F64F0E2" w:rsidR="00B609FF" w:rsidRPr="00912C3A" w:rsidRDefault="00B609FF"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Skeleto, raumenų ir jungiamojo audinio sutrikimai</w:t>
      </w:r>
    </w:p>
    <w:p w14:paraId="1EBD697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Nenormalus raumenų irimas, kuris gali sukelti inkstų sutrikimą (</w:t>
      </w:r>
      <w:proofErr w:type="spellStart"/>
      <w:r w:rsidRPr="00B35532">
        <w:rPr>
          <w:rFonts w:ascii="Times New Roman" w:eastAsia="Times New Roman" w:hAnsi="Times New Roman"/>
          <w:lang w:val="lt-LT" w:eastAsia="lt-LT"/>
        </w:rPr>
        <w:t>rabdomiolizė</w:t>
      </w:r>
      <w:proofErr w:type="spellEnd"/>
      <w:r w:rsidRPr="00B35532">
        <w:rPr>
          <w:rFonts w:ascii="Times New Roman" w:eastAsia="Times New Roman" w:hAnsi="Times New Roman"/>
          <w:lang w:val="lt-LT" w:eastAsia="lt-LT"/>
        </w:rPr>
        <w:t>).</w:t>
      </w:r>
    </w:p>
    <w:p w14:paraId="6384E5D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Kaulų suminkštėjimas, kuris gali sukelti stiprų kaulų skausmą, skausmą dėl lengvo kaulų trakštelėjimo, nugaros skausmą, dalinius ar visiškus kaulų lūžius ir raumenų silpnumą (</w:t>
      </w:r>
      <w:proofErr w:type="spellStart"/>
      <w:r w:rsidRPr="00B35532">
        <w:rPr>
          <w:rFonts w:ascii="Times New Roman" w:eastAsia="Times New Roman" w:hAnsi="Times New Roman"/>
          <w:lang w:val="lt-LT" w:eastAsia="lt-LT"/>
        </w:rPr>
        <w:t>osteomaliacija</w:t>
      </w:r>
      <w:proofErr w:type="spellEnd"/>
      <w:r w:rsidRPr="00B35532">
        <w:rPr>
          <w:rFonts w:ascii="Times New Roman" w:eastAsia="Times New Roman" w:hAnsi="Times New Roman"/>
          <w:lang w:val="lt-LT" w:eastAsia="lt-LT"/>
        </w:rPr>
        <w:t>, rachitas).</w:t>
      </w:r>
    </w:p>
    <w:p w14:paraId="7C7237B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Augimo sulėtėjimas.</w:t>
      </w:r>
    </w:p>
    <w:p w14:paraId="44CFE2FC"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Raumenų skausmas (</w:t>
      </w:r>
      <w:proofErr w:type="spellStart"/>
      <w:r w:rsidRPr="00B35532">
        <w:rPr>
          <w:rFonts w:ascii="Times New Roman" w:eastAsia="Times New Roman" w:hAnsi="Times New Roman"/>
          <w:lang w:val="lt-LT" w:eastAsia="lt-LT"/>
        </w:rPr>
        <w:t>mialgija</w:t>
      </w:r>
      <w:proofErr w:type="spellEnd"/>
      <w:r w:rsidRPr="00B35532">
        <w:rPr>
          <w:rFonts w:ascii="Times New Roman" w:eastAsia="Times New Roman" w:hAnsi="Times New Roman"/>
          <w:lang w:val="lt-LT" w:eastAsia="lt-LT"/>
        </w:rPr>
        <w:t>) arba sąnarių skausmas (</w:t>
      </w:r>
      <w:proofErr w:type="spellStart"/>
      <w:r w:rsidRPr="00B35532">
        <w:rPr>
          <w:rFonts w:ascii="Times New Roman" w:eastAsia="Times New Roman" w:hAnsi="Times New Roman"/>
          <w:lang w:val="lt-LT" w:eastAsia="lt-LT"/>
        </w:rPr>
        <w:t>artralgija</w:t>
      </w:r>
      <w:proofErr w:type="spellEnd"/>
      <w:r w:rsidRPr="00B35532">
        <w:rPr>
          <w:rFonts w:ascii="Times New Roman" w:eastAsia="Times New Roman" w:hAnsi="Times New Roman"/>
          <w:lang w:val="lt-LT" w:eastAsia="lt-LT"/>
        </w:rPr>
        <w:t>).</w:t>
      </w:r>
    </w:p>
    <w:p w14:paraId="7643BB4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Diskomforto pojūtis viršutinėse ar apatinėse galūnėse (galūnių skausmas).</w:t>
      </w:r>
    </w:p>
    <w:p w14:paraId="1F749BEA" w14:textId="38CE7274"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Raumenų spazmai.</w:t>
      </w:r>
    </w:p>
    <w:p w14:paraId="6309A6A7" w14:textId="044B3EB2" w:rsidR="00FB4579" w:rsidRPr="00912C3A" w:rsidRDefault="00FB4579" w:rsidP="00B35532">
      <w:pPr>
        <w:spacing w:after="0" w:line="240" w:lineRule="auto"/>
        <w:rPr>
          <w:rFonts w:ascii="Times New Roman" w:eastAsia="Times New Roman" w:hAnsi="Times New Roman"/>
          <w:u w:val="single"/>
          <w:lang w:val="lt-LT" w:eastAsia="lt-LT"/>
        </w:rPr>
      </w:pPr>
    </w:p>
    <w:p w14:paraId="55B0E6F7" w14:textId="0ECD09E3" w:rsidR="00FB4579" w:rsidRPr="00912C3A" w:rsidRDefault="00FB4579"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Inkstų ir šlapimo takų sutrikimai</w:t>
      </w:r>
    </w:p>
    <w:p w14:paraId="578E231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Šlapimo pūslės gleivinės uždegimas, kuris sukelia skausmą, kraujavimą, kraują šlapime, sumažėjusią šlapimo tėkmę (hemoraginis cistitas)</w:t>
      </w:r>
      <w:r w:rsidR="00586CFF">
        <w:rPr>
          <w:rFonts w:ascii="Times New Roman" w:eastAsia="Times New Roman" w:hAnsi="Times New Roman"/>
          <w:lang w:val="lt-LT" w:eastAsia="lt-LT"/>
        </w:rPr>
        <w:t>, pasireiškia labai dažnai</w:t>
      </w:r>
      <w:r w:rsidRPr="00B35532">
        <w:rPr>
          <w:rFonts w:ascii="Times New Roman" w:eastAsia="Times New Roman" w:hAnsi="Times New Roman"/>
          <w:lang w:val="lt-LT" w:eastAsia="lt-LT"/>
        </w:rPr>
        <w:t>.</w:t>
      </w:r>
    </w:p>
    <w:p w14:paraId="02E432D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Kraujas šlapime (</w:t>
      </w:r>
      <w:proofErr w:type="spellStart"/>
      <w:r w:rsidRPr="00B35532">
        <w:rPr>
          <w:rFonts w:ascii="Times New Roman" w:eastAsia="Times New Roman" w:hAnsi="Times New Roman"/>
          <w:lang w:val="lt-LT" w:eastAsia="lt-LT"/>
        </w:rPr>
        <w:t>hematurija</w:t>
      </w:r>
      <w:proofErr w:type="spellEnd"/>
      <w:r w:rsidRPr="00B35532">
        <w:rPr>
          <w:rFonts w:ascii="Times New Roman" w:eastAsia="Times New Roman" w:hAnsi="Times New Roman"/>
          <w:lang w:val="lt-LT" w:eastAsia="lt-LT"/>
        </w:rPr>
        <w:t>)</w:t>
      </w:r>
      <w:r w:rsidR="00586CFF">
        <w:rPr>
          <w:rFonts w:ascii="Times New Roman" w:eastAsia="Times New Roman" w:hAnsi="Times New Roman"/>
          <w:lang w:val="lt-LT" w:eastAsia="lt-LT"/>
        </w:rPr>
        <w:t>, pasireiškia labai dažnai</w:t>
      </w:r>
      <w:r w:rsidRPr="00B35532">
        <w:rPr>
          <w:rFonts w:ascii="Times New Roman" w:eastAsia="Times New Roman" w:hAnsi="Times New Roman"/>
          <w:lang w:val="lt-LT" w:eastAsia="lt-LT"/>
        </w:rPr>
        <w:t>.</w:t>
      </w:r>
    </w:p>
    <w:p w14:paraId="077E6E7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Gyvybei pavojingas inkstų gebėjimo tinkamai iš kraujo pašalinti toksinus sumažėjimas (inkstų </w:t>
      </w:r>
      <w:r w:rsidR="00586CFF">
        <w:rPr>
          <w:rFonts w:ascii="Times New Roman" w:eastAsia="Times New Roman" w:hAnsi="Times New Roman"/>
          <w:lang w:val="lt-LT" w:eastAsia="lt-LT"/>
        </w:rPr>
        <w:t>funkcijos nepakankamumas</w:t>
      </w:r>
      <w:r w:rsidRPr="00B35532">
        <w:rPr>
          <w:rFonts w:ascii="Times New Roman" w:eastAsia="Times New Roman" w:hAnsi="Times New Roman"/>
          <w:lang w:val="lt-LT" w:eastAsia="lt-LT"/>
        </w:rPr>
        <w:t>)</w:t>
      </w:r>
      <w:r w:rsidR="00586CFF">
        <w:rPr>
          <w:rFonts w:ascii="Times New Roman" w:eastAsia="Times New Roman" w:hAnsi="Times New Roman"/>
          <w:lang w:val="lt-LT" w:eastAsia="lt-LT"/>
        </w:rPr>
        <w:t>, pasireiškia labai dažnai</w:t>
      </w:r>
      <w:r w:rsidRPr="00B35532">
        <w:rPr>
          <w:rFonts w:ascii="Times New Roman" w:eastAsia="Times New Roman" w:hAnsi="Times New Roman"/>
          <w:lang w:val="lt-LT" w:eastAsia="lt-LT"/>
        </w:rPr>
        <w:t>.</w:t>
      </w:r>
    </w:p>
    <w:p w14:paraId="1861A73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struktūros pokyčiai, dėl kurių jie negali tinkamai dirbti (inkstų struktūros pažeidimas).</w:t>
      </w:r>
    </w:p>
    <w:p w14:paraId="75582EAD" w14:textId="3784E95B"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funkcijos sutrikimas, dėl kurio gaminama per daug šlapimo ir juntamas itin stiprus troškulys, dėl to organizme stokojama vandens, kalcio, kalio, magnio ir kitų medžiagų (</w:t>
      </w:r>
      <w:proofErr w:type="spellStart"/>
      <w:r w:rsidRPr="00B35532">
        <w:rPr>
          <w:rFonts w:ascii="Times New Roman" w:eastAsia="Times New Roman" w:hAnsi="Times New Roman"/>
          <w:lang w:val="lt-LT" w:eastAsia="lt-LT"/>
        </w:rPr>
        <w:t>Fanconi</w:t>
      </w:r>
      <w:proofErr w:type="spellEnd"/>
      <w:r w:rsidRPr="00B35532">
        <w:rPr>
          <w:rFonts w:ascii="Times New Roman" w:eastAsia="Times New Roman" w:hAnsi="Times New Roman"/>
          <w:lang w:val="lt-LT" w:eastAsia="lt-LT"/>
        </w:rPr>
        <w:t xml:space="preserve"> sindromas).</w:t>
      </w:r>
    </w:p>
    <w:p w14:paraId="00F92666" w14:textId="7858B522" w:rsidR="00B609FF" w:rsidRPr="00B35532" w:rsidRDefault="00B609FF" w:rsidP="00B35532">
      <w:pPr>
        <w:spacing w:after="0" w:line="240" w:lineRule="auto"/>
        <w:rPr>
          <w:rFonts w:ascii="Times New Roman" w:eastAsia="Times New Roman" w:hAnsi="Times New Roman"/>
          <w:lang w:val="lt-LT" w:eastAsia="lt-LT"/>
        </w:rPr>
      </w:pPr>
      <w:r w:rsidRPr="00B609FF">
        <w:rPr>
          <w:rFonts w:ascii="Times New Roman" w:eastAsia="Times New Roman" w:hAnsi="Times New Roman"/>
          <w:lang w:val="lt-LT" w:eastAsia="lt-LT"/>
        </w:rPr>
        <w:lastRenderedPageBreak/>
        <w:t>•</w:t>
      </w:r>
      <w:r w:rsidRPr="00B609FF">
        <w:rPr>
          <w:rFonts w:ascii="Times New Roman" w:eastAsia="Times New Roman" w:hAnsi="Times New Roman"/>
          <w:lang w:val="lt-LT" w:eastAsia="lt-LT"/>
        </w:rPr>
        <w:tab/>
      </w:r>
      <w:r>
        <w:rPr>
          <w:rFonts w:ascii="Times New Roman" w:eastAsia="Times New Roman" w:hAnsi="Times New Roman"/>
          <w:lang w:val="lt-LT" w:eastAsia="lt-LT"/>
        </w:rPr>
        <w:t>Inkstų uždegimas (</w:t>
      </w:r>
      <w:proofErr w:type="spellStart"/>
      <w:r>
        <w:rPr>
          <w:rFonts w:ascii="Times New Roman" w:eastAsia="Times New Roman" w:hAnsi="Times New Roman"/>
          <w:lang w:val="lt-LT" w:eastAsia="lt-LT"/>
        </w:rPr>
        <w:t>tubulointersticinis</w:t>
      </w:r>
      <w:proofErr w:type="spellEnd"/>
      <w:r>
        <w:rPr>
          <w:rFonts w:ascii="Times New Roman" w:eastAsia="Times New Roman" w:hAnsi="Times New Roman"/>
          <w:lang w:val="lt-LT" w:eastAsia="lt-LT"/>
        </w:rPr>
        <w:t xml:space="preserve"> nefritas).</w:t>
      </w:r>
    </w:p>
    <w:p w14:paraId="530387AA"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Gliukozės buvimas šlapime (inkstų kilmės necukrinis diabetas).</w:t>
      </w:r>
    </w:p>
    <w:p w14:paraId="49785AB3"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funkcijos sutrikimas, dėl kurio šlapimas tampa drumstas arba nepermatomas (</w:t>
      </w:r>
      <w:proofErr w:type="spellStart"/>
      <w:r w:rsidRPr="00B35532">
        <w:rPr>
          <w:rFonts w:ascii="Times New Roman" w:eastAsia="Times New Roman" w:hAnsi="Times New Roman"/>
          <w:lang w:val="lt-LT" w:eastAsia="lt-LT"/>
        </w:rPr>
        <w:t>fosfaturija</w:t>
      </w:r>
      <w:proofErr w:type="spellEnd"/>
      <w:r w:rsidRPr="00B35532">
        <w:rPr>
          <w:rFonts w:ascii="Times New Roman" w:eastAsia="Times New Roman" w:hAnsi="Times New Roman"/>
          <w:lang w:val="lt-LT" w:eastAsia="lt-LT"/>
        </w:rPr>
        <w:t>).</w:t>
      </w:r>
    </w:p>
    <w:p w14:paraId="293C6B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Inkstų funkcijos sutrikimas, dėl kurio padidėja bendras aminorūgščių kiekis šlapime (</w:t>
      </w:r>
      <w:proofErr w:type="spellStart"/>
      <w:r w:rsidRPr="00B35532">
        <w:rPr>
          <w:rFonts w:ascii="Times New Roman" w:eastAsia="Times New Roman" w:hAnsi="Times New Roman"/>
          <w:lang w:val="lt-LT" w:eastAsia="lt-LT"/>
        </w:rPr>
        <w:t>aminoacidurija</w:t>
      </w:r>
      <w:proofErr w:type="spellEnd"/>
      <w:r w:rsidRPr="00B35532">
        <w:rPr>
          <w:rFonts w:ascii="Times New Roman" w:eastAsia="Times New Roman" w:hAnsi="Times New Roman"/>
          <w:lang w:val="lt-LT" w:eastAsia="lt-LT"/>
        </w:rPr>
        <w:t>). Šiam sutrikimui nustatyti gydytojas atliks šlapimo tyrimus.</w:t>
      </w:r>
    </w:p>
    <w:p w14:paraId="0E0745B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Būklė, kurią paprastai apibūdina itin didelis pašalinamo šlapimo kiekis (</w:t>
      </w:r>
      <w:proofErr w:type="spellStart"/>
      <w:r w:rsidRPr="00B35532">
        <w:rPr>
          <w:rFonts w:ascii="Times New Roman" w:eastAsia="Times New Roman" w:hAnsi="Times New Roman"/>
          <w:lang w:val="lt-LT" w:eastAsia="lt-LT"/>
        </w:rPr>
        <w:t>poliurija</w:t>
      </w:r>
      <w:proofErr w:type="spellEnd"/>
      <w:r w:rsidRPr="00B35532">
        <w:rPr>
          <w:rFonts w:ascii="Times New Roman" w:eastAsia="Times New Roman" w:hAnsi="Times New Roman"/>
          <w:lang w:val="lt-LT" w:eastAsia="lt-LT"/>
        </w:rPr>
        <w:t>).</w:t>
      </w:r>
    </w:p>
    <w:p w14:paraId="4809520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Pasikartojantis nesugebėjimas kontroliuoti šlapinimosi (</w:t>
      </w:r>
      <w:proofErr w:type="spellStart"/>
      <w:r w:rsidRPr="00B35532">
        <w:rPr>
          <w:rFonts w:ascii="Times New Roman" w:eastAsia="Times New Roman" w:hAnsi="Times New Roman"/>
          <w:lang w:val="lt-LT" w:eastAsia="lt-LT"/>
        </w:rPr>
        <w:t>enurezė</w:t>
      </w:r>
      <w:proofErr w:type="spellEnd"/>
      <w:r w:rsidRPr="00B35532">
        <w:rPr>
          <w:rFonts w:ascii="Times New Roman" w:eastAsia="Times New Roman" w:hAnsi="Times New Roman"/>
          <w:lang w:val="lt-LT" w:eastAsia="lt-LT"/>
        </w:rPr>
        <w:t>).</w:t>
      </w:r>
    </w:p>
    <w:p w14:paraId="377C4D84" w14:textId="75D4311B"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Jausmas, kad šlapimo pūslėje lieka šlapimo.</w:t>
      </w:r>
    </w:p>
    <w:p w14:paraId="2879404F" w14:textId="4EA4D56A" w:rsidR="00FB4579" w:rsidRDefault="00FB4579" w:rsidP="00B35532">
      <w:pPr>
        <w:spacing w:after="0" w:line="240" w:lineRule="auto"/>
        <w:rPr>
          <w:rFonts w:ascii="Times New Roman" w:eastAsia="Times New Roman" w:hAnsi="Times New Roman"/>
          <w:lang w:val="lt-LT" w:eastAsia="lt-LT"/>
        </w:rPr>
      </w:pPr>
    </w:p>
    <w:p w14:paraId="249C1E9F" w14:textId="5918729E" w:rsidR="00FB4579" w:rsidRPr="00912C3A" w:rsidRDefault="00FB4579"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Nėštumas ir vaisingumas</w:t>
      </w:r>
    </w:p>
    <w:p w14:paraId="36B68D2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Nevaisingumas. Spermos gamyba vyrų organizme ir kiaušinėlių gamyba moterų organizme gali sutrikti arba sustoti. Kai kuriais atvejais tai gali būti negrįžtama.</w:t>
      </w:r>
    </w:p>
    <w:p w14:paraId="145206F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Kiaušidžių funkcijos praradimas jaunesniame kaip 40 metų amžiuje (kiaušidžių funkcijos nepakankamumas, </w:t>
      </w:r>
      <w:proofErr w:type="spellStart"/>
      <w:r w:rsidRPr="00B35532">
        <w:rPr>
          <w:rFonts w:ascii="Times New Roman" w:eastAsia="Times New Roman" w:hAnsi="Times New Roman"/>
          <w:lang w:val="lt-LT" w:eastAsia="lt-LT"/>
        </w:rPr>
        <w:t>priešlaikė</w:t>
      </w:r>
      <w:proofErr w:type="spellEnd"/>
      <w:r w:rsidRPr="00B35532">
        <w:rPr>
          <w:rFonts w:ascii="Times New Roman" w:eastAsia="Times New Roman" w:hAnsi="Times New Roman"/>
          <w:lang w:val="lt-LT" w:eastAsia="lt-LT"/>
        </w:rPr>
        <w:t xml:space="preserve"> menopauzė).</w:t>
      </w:r>
    </w:p>
    <w:p w14:paraId="29E1AD2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Mėnesinių nebuvimas (amenorėja) arba ovuliacijos nebuvimas (ovuliacijos sutrikimas).</w:t>
      </w:r>
    </w:p>
    <w:p w14:paraId="51BCD4A9"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Pamatuojamo spermatozoidų kiekio vyro sėkloje nebuvimas (</w:t>
      </w:r>
      <w:proofErr w:type="spellStart"/>
      <w:r w:rsidRPr="00B35532">
        <w:rPr>
          <w:rFonts w:ascii="Times New Roman" w:eastAsia="Times New Roman" w:hAnsi="Times New Roman"/>
          <w:lang w:val="lt-LT" w:eastAsia="lt-LT"/>
        </w:rPr>
        <w:t>azoospermija</w:t>
      </w:r>
      <w:proofErr w:type="spellEnd"/>
      <w:r w:rsidRPr="00B35532">
        <w:rPr>
          <w:rFonts w:ascii="Times New Roman" w:eastAsia="Times New Roman" w:hAnsi="Times New Roman"/>
          <w:lang w:val="lt-LT" w:eastAsia="lt-LT"/>
        </w:rPr>
        <w:t xml:space="preserve">) arba mažesnis spermatozoidų skaičius vyro </w:t>
      </w:r>
      <w:proofErr w:type="spellStart"/>
      <w:r w:rsidRPr="00B35532">
        <w:rPr>
          <w:rFonts w:ascii="Times New Roman" w:eastAsia="Times New Roman" w:hAnsi="Times New Roman"/>
          <w:lang w:val="lt-LT" w:eastAsia="lt-LT"/>
        </w:rPr>
        <w:t>ejakuliate</w:t>
      </w:r>
      <w:proofErr w:type="spellEnd"/>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oligospermija</w:t>
      </w:r>
      <w:proofErr w:type="spellEnd"/>
      <w:r w:rsidRPr="00B35532">
        <w:rPr>
          <w:rFonts w:ascii="Times New Roman" w:eastAsia="Times New Roman" w:hAnsi="Times New Roman"/>
          <w:lang w:val="lt-LT" w:eastAsia="lt-LT"/>
        </w:rPr>
        <w:t>).</w:t>
      </w:r>
    </w:p>
    <w:p w14:paraId="2F09C0DC" w14:textId="3F34B8ED" w:rsidR="00FB4579" w:rsidRDefault="00FB4579" w:rsidP="00B35532">
      <w:pPr>
        <w:spacing w:after="0" w:line="240" w:lineRule="auto"/>
        <w:rPr>
          <w:rFonts w:ascii="Times New Roman" w:eastAsia="Times New Roman" w:hAnsi="Times New Roman"/>
          <w:lang w:val="lt-LT" w:eastAsia="lt-LT"/>
        </w:rPr>
      </w:pPr>
    </w:p>
    <w:p w14:paraId="49954E8D" w14:textId="4094FF0F" w:rsidR="00FB4579" w:rsidRPr="00912C3A" w:rsidRDefault="00FB4579"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Įgimtos , šeiminės ir genetinės ligos</w:t>
      </w:r>
    </w:p>
    <w:p w14:paraId="3C0A950E" w14:textId="7F13D7C5" w:rsid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Vaisiaus, esančio gimdoje, augimo sulėtėjimas, deformacija arba mirtis.</w:t>
      </w:r>
    </w:p>
    <w:p w14:paraId="3749AE55" w14:textId="20B1BFD5" w:rsidR="00FB4579" w:rsidRDefault="00FB4579" w:rsidP="00B35532">
      <w:pPr>
        <w:spacing w:after="0" w:line="240" w:lineRule="auto"/>
        <w:rPr>
          <w:rFonts w:ascii="Times New Roman" w:eastAsia="Times New Roman" w:hAnsi="Times New Roman"/>
          <w:lang w:val="lt-LT" w:eastAsia="lt-LT"/>
        </w:rPr>
      </w:pPr>
    </w:p>
    <w:p w14:paraId="5E1916C2" w14:textId="5F46F157" w:rsidR="00FB4579" w:rsidRPr="00912C3A" w:rsidRDefault="00FB4579" w:rsidP="00B35532">
      <w:pPr>
        <w:spacing w:after="0" w:line="240" w:lineRule="auto"/>
        <w:rPr>
          <w:rFonts w:ascii="Times New Roman" w:eastAsia="Times New Roman" w:hAnsi="Times New Roman"/>
          <w:u w:val="single"/>
          <w:lang w:val="lt-LT" w:eastAsia="lt-LT"/>
        </w:rPr>
      </w:pPr>
      <w:r w:rsidRPr="00912C3A">
        <w:rPr>
          <w:rFonts w:ascii="Times New Roman" w:eastAsia="Times New Roman" w:hAnsi="Times New Roman"/>
          <w:u w:val="single"/>
          <w:lang w:val="lt-LT" w:eastAsia="lt-LT"/>
        </w:rPr>
        <w:t>Bendrieji sutrikimai ir vartojimo vietos pažeidimai</w:t>
      </w:r>
    </w:p>
    <w:p w14:paraId="7D0506E2"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Venų uždegimas, ypač kojose (flebitas)</w:t>
      </w:r>
      <w:r w:rsidR="00BF5C6F">
        <w:rPr>
          <w:rFonts w:ascii="Times New Roman" w:eastAsia="Times New Roman" w:hAnsi="Times New Roman"/>
          <w:lang w:val="lt-LT" w:eastAsia="lt-LT"/>
        </w:rPr>
        <w:t>, pasireiškia dažnai</w:t>
      </w:r>
      <w:r w:rsidRPr="00B35532">
        <w:rPr>
          <w:rFonts w:ascii="Times New Roman" w:eastAsia="Times New Roman" w:hAnsi="Times New Roman"/>
          <w:lang w:val="lt-LT" w:eastAsia="lt-LT"/>
        </w:rPr>
        <w:t>.</w:t>
      </w:r>
    </w:p>
    <w:p w14:paraId="44E61346"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Karščiavimas, dažnai kartu esant infekcijos požymių (</w:t>
      </w:r>
      <w:proofErr w:type="spellStart"/>
      <w:r w:rsidRPr="00B35532">
        <w:rPr>
          <w:rFonts w:ascii="Times New Roman" w:eastAsia="Times New Roman" w:hAnsi="Times New Roman"/>
          <w:lang w:val="lt-LT" w:eastAsia="lt-LT"/>
        </w:rPr>
        <w:t>neutropeninis</w:t>
      </w:r>
      <w:proofErr w:type="spellEnd"/>
      <w:r w:rsidRPr="00B35532">
        <w:rPr>
          <w:rFonts w:ascii="Times New Roman" w:eastAsia="Times New Roman" w:hAnsi="Times New Roman"/>
          <w:lang w:val="lt-LT" w:eastAsia="lt-LT"/>
        </w:rPr>
        <w:t xml:space="preserve"> karščiavimas)</w:t>
      </w:r>
      <w:r w:rsidR="00BF5C6F">
        <w:rPr>
          <w:rFonts w:ascii="Times New Roman" w:eastAsia="Times New Roman" w:hAnsi="Times New Roman"/>
          <w:lang w:val="lt-LT" w:eastAsia="lt-LT"/>
        </w:rPr>
        <w:t>, pasireiškia dažnai</w:t>
      </w:r>
      <w:r w:rsidRPr="00B35532">
        <w:rPr>
          <w:rFonts w:ascii="Times New Roman" w:eastAsia="Times New Roman" w:hAnsi="Times New Roman"/>
          <w:lang w:val="lt-LT" w:eastAsia="lt-LT"/>
        </w:rPr>
        <w:t>.</w:t>
      </w:r>
    </w:p>
    <w:p w14:paraId="497E31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Nuovargis.</w:t>
      </w:r>
    </w:p>
    <w:p w14:paraId="095043F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Bendro diskomforto ar bendro negalavimo jausmas.</w:t>
      </w:r>
    </w:p>
    <w:p w14:paraId="674B8BF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Gyvybei pavojingas daugelio organų veiklos nepakankamumas.</w:t>
      </w:r>
    </w:p>
    <w:p w14:paraId="5845F9B1"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Bendras fizinės būklės pablogėjimas.</w:t>
      </w:r>
    </w:p>
    <w:p w14:paraId="0F88EF85"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Odos pokyčiai ir sudirgimas injekcijos ar infuzijos vietoje.</w:t>
      </w:r>
    </w:p>
    <w:p w14:paraId="13596A3B"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Krūtinės skausmas.</w:t>
      </w:r>
    </w:p>
    <w:p w14:paraId="684D13A7"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Patinimas.</w:t>
      </w:r>
    </w:p>
    <w:p w14:paraId="6FF7CCAD"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Kūno ertmių gleivinių </w:t>
      </w:r>
      <w:proofErr w:type="spellStart"/>
      <w:r w:rsidRPr="00B35532">
        <w:rPr>
          <w:rFonts w:ascii="Times New Roman" w:eastAsia="Times New Roman" w:hAnsi="Times New Roman"/>
          <w:lang w:val="lt-LT" w:eastAsia="lt-LT"/>
        </w:rPr>
        <w:t>ųždegimas</w:t>
      </w:r>
      <w:proofErr w:type="spellEnd"/>
      <w:r w:rsidRPr="00B35532">
        <w:rPr>
          <w:rFonts w:ascii="Times New Roman" w:eastAsia="Times New Roman" w:hAnsi="Times New Roman"/>
          <w:lang w:val="lt-LT" w:eastAsia="lt-LT"/>
        </w:rPr>
        <w:t>.</w:t>
      </w:r>
    </w:p>
    <w:p w14:paraId="1073EEFA" w14:textId="77777777" w:rsidR="00B35532" w:rsidRPr="00B35532" w:rsidRDefault="00B35532" w:rsidP="00B35532">
      <w:pPr>
        <w:spacing w:after="0" w:line="240" w:lineRule="auto"/>
        <w:rPr>
          <w:rFonts w:ascii="Times New Roman" w:eastAsia="Times New Roman" w:hAnsi="Times New Roman"/>
          <w:highlight w:val="yellow"/>
          <w:lang w:val="lt-LT" w:eastAsia="lt-LT"/>
        </w:rPr>
      </w:pPr>
      <w:r w:rsidRPr="00B35532">
        <w:rPr>
          <w:rFonts w:ascii="Times New Roman" w:eastAsia="Times New Roman" w:hAnsi="Times New Roman"/>
          <w:lang w:val="lt-LT" w:eastAsia="lt-LT"/>
        </w:rPr>
        <w:t>•</w:t>
      </w:r>
      <w:r w:rsidRPr="00B35532">
        <w:rPr>
          <w:rFonts w:ascii="Times New Roman" w:eastAsia="Times New Roman" w:hAnsi="Times New Roman"/>
          <w:lang w:val="lt-LT" w:eastAsia="lt-LT"/>
        </w:rPr>
        <w:tab/>
        <w:t xml:space="preserve">Gripą primenantys simptomai, tokie, kaip galvos skausmas, karščiavimas, </w:t>
      </w:r>
      <w:proofErr w:type="spellStart"/>
      <w:r w:rsidRPr="00B35532">
        <w:rPr>
          <w:rFonts w:ascii="Times New Roman" w:eastAsia="Times New Roman" w:hAnsi="Times New Roman"/>
          <w:lang w:val="lt-LT" w:eastAsia="lt-LT"/>
        </w:rPr>
        <w:t>šaltkrėtis</w:t>
      </w:r>
      <w:proofErr w:type="spellEnd"/>
      <w:r w:rsidRPr="00B35532">
        <w:rPr>
          <w:rFonts w:ascii="Times New Roman" w:eastAsia="Times New Roman" w:hAnsi="Times New Roman"/>
          <w:lang w:val="lt-LT" w:eastAsia="lt-LT"/>
        </w:rPr>
        <w:t>, sąnarių ir raumenų skausmas, silpnumas, nuovargis.</w:t>
      </w:r>
    </w:p>
    <w:p w14:paraId="4AA3B679" w14:textId="77777777" w:rsidR="00B35532" w:rsidRPr="00B35532" w:rsidRDefault="00B35532" w:rsidP="00B35532">
      <w:pPr>
        <w:spacing w:after="0" w:line="240" w:lineRule="auto"/>
        <w:rPr>
          <w:rFonts w:ascii="Times New Roman" w:eastAsia="Times New Roman" w:hAnsi="Times New Roman"/>
          <w:lang w:val="lt-LT" w:eastAsia="lt-LT"/>
        </w:rPr>
      </w:pPr>
    </w:p>
    <w:p w14:paraId="1B0105DF" w14:textId="77777777" w:rsidR="00C84C14" w:rsidRPr="00C84C14" w:rsidRDefault="00C84C14" w:rsidP="00C84C14">
      <w:pPr>
        <w:spacing w:after="0" w:line="240" w:lineRule="auto"/>
        <w:rPr>
          <w:rFonts w:ascii="Times New Roman" w:eastAsia="Times New Roman" w:hAnsi="Times New Roman"/>
          <w:szCs w:val="20"/>
          <w:lang w:val="lt-LT" w:eastAsia="lt-LT"/>
        </w:rPr>
      </w:pPr>
      <w:r w:rsidRPr="00C84C14">
        <w:rPr>
          <w:rFonts w:ascii="Times New Roman" w:eastAsia="Times New Roman" w:hAnsi="Times New Roman"/>
          <w:b/>
          <w:bCs/>
          <w:szCs w:val="20"/>
          <w:lang w:val="lt-LT" w:eastAsia="lt-LT"/>
        </w:rPr>
        <w:t>Pranešimas apie šalutinį poveikį</w:t>
      </w:r>
    </w:p>
    <w:p w14:paraId="114B0811" w14:textId="002324A4" w:rsidR="00C84C14" w:rsidRPr="00C84C14" w:rsidRDefault="00C84C14" w:rsidP="00C84C14">
      <w:pPr>
        <w:spacing w:after="0" w:line="240" w:lineRule="auto"/>
        <w:rPr>
          <w:rFonts w:ascii="Times New Roman" w:eastAsia="Times New Roman" w:hAnsi="Times New Roman"/>
          <w:szCs w:val="20"/>
          <w:lang w:val="lt-LT" w:eastAsia="lt-LT"/>
        </w:rPr>
      </w:pPr>
      <w:r w:rsidRPr="00C84C14">
        <w:rPr>
          <w:rFonts w:ascii="Times New Roman" w:eastAsia="Times New Roman" w:hAnsi="Times New Roman"/>
          <w:szCs w:val="20"/>
          <w:lang w:val="lt-LT" w:eastAsia="lt-LT"/>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sidRPr="00C84C14">
        <w:rPr>
          <w:rFonts w:ascii="Times New Roman" w:eastAsia="Times New Roman" w:hAnsi="Times New Roman"/>
          <w:szCs w:val="20"/>
          <w:u w:val="single"/>
          <w:lang w:val="lt-LT" w:eastAsia="lt-LT"/>
        </w:rPr>
        <w:t>https://vvkt.lrv.lt/lt/</w:t>
      </w:r>
      <w:r w:rsidRPr="00C84C14">
        <w:rPr>
          <w:rFonts w:ascii="Times New Roman" w:eastAsia="Times New Roman" w:hAnsi="Times New Roman"/>
          <w:szCs w:val="20"/>
          <w:lang w:val="lt-LT" w:eastAsia="lt-LT"/>
        </w:rPr>
        <w:t xml:space="preserve"> nurodytais būdais arba paskambinti nemokamu telefonu </w:t>
      </w:r>
      <w:r w:rsidR="001D3CFD">
        <w:rPr>
          <w:rFonts w:ascii="Times New Roman" w:eastAsia="Times New Roman" w:hAnsi="Times New Roman"/>
          <w:szCs w:val="20"/>
          <w:lang w:val="lt-LT" w:eastAsia="lt-LT"/>
        </w:rPr>
        <w:t>+370</w:t>
      </w:r>
      <w:r w:rsidRPr="00C84C14">
        <w:rPr>
          <w:rFonts w:ascii="Times New Roman" w:eastAsia="Times New Roman" w:hAnsi="Times New Roman"/>
          <w:szCs w:val="20"/>
          <w:lang w:val="lt-LT" w:eastAsia="lt-LT"/>
        </w:rPr>
        <w:t xml:space="preserve"> 800 73 568. Pranešdami apie šalutinį poveikį galite mums padėti gauti daugiau informacijos apie šio vaisto saugumą.</w:t>
      </w:r>
    </w:p>
    <w:p w14:paraId="5EE1C5F7" w14:textId="77777777" w:rsidR="00B35532" w:rsidRPr="00B35532" w:rsidRDefault="00B35532" w:rsidP="00C70338">
      <w:pPr>
        <w:tabs>
          <w:tab w:val="left" w:pos="567"/>
        </w:tabs>
        <w:spacing w:after="0" w:line="240" w:lineRule="auto"/>
        <w:rPr>
          <w:rFonts w:ascii="Times New Roman" w:hAnsi="Times New Roman"/>
          <w:noProof/>
          <w:lang w:val="lt-LT"/>
        </w:rPr>
      </w:pPr>
    </w:p>
    <w:p w14:paraId="167487AC" w14:textId="77777777" w:rsidR="00B35532" w:rsidRPr="00B35532" w:rsidRDefault="00B35532" w:rsidP="00B35532">
      <w:pPr>
        <w:keepNext/>
        <w:spacing w:after="0" w:line="240" w:lineRule="auto"/>
        <w:outlineLvl w:val="1"/>
        <w:rPr>
          <w:rFonts w:ascii="Times New Roman" w:eastAsia="Times New Roman" w:hAnsi="Times New Roman"/>
          <w:b/>
          <w:lang w:val="lt-LT" w:eastAsia="lt-LT"/>
        </w:rPr>
      </w:pPr>
      <w:r w:rsidRPr="00B35532">
        <w:rPr>
          <w:rFonts w:ascii="Times New Roman" w:eastAsia="Times New Roman" w:hAnsi="Times New Roman"/>
          <w:b/>
          <w:lang w:val="lt-LT" w:eastAsia="lt-LT"/>
        </w:rPr>
        <w:t>5.</w:t>
      </w:r>
      <w:r w:rsidRPr="00B35532">
        <w:rPr>
          <w:rFonts w:ascii="Times New Roman" w:eastAsia="Times New Roman" w:hAnsi="Times New Roman"/>
          <w:b/>
          <w:lang w:val="lt-LT" w:eastAsia="lt-LT"/>
        </w:rPr>
        <w:tab/>
        <w:t>Kaip laikyti HOLOXAN</w:t>
      </w:r>
    </w:p>
    <w:p w14:paraId="0F859D64" w14:textId="77777777" w:rsidR="00B35532" w:rsidRPr="00B35532" w:rsidRDefault="00B35532" w:rsidP="00B35532">
      <w:pPr>
        <w:spacing w:after="0" w:line="240" w:lineRule="auto"/>
        <w:rPr>
          <w:rFonts w:ascii="Times New Roman" w:eastAsia="Times New Roman" w:hAnsi="Times New Roman"/>
          <w:lang w:val="lt-LT" w:eastAsia="lt-LT"/>
        </w:rPr>
      </w:pPr>
    </w:p>
    <w:p w14:paraId="13F3B8E2" w14:textId="77777777" w:rsidR="00D951D1" w:rsidRDefault="00B35532" w:rsidP="00B35532">
      <w:pPr>
        <w:numPr>
          <w:ilvl w:val="12"/>
          <w:numId w:val="0"/>
        </w:numPr>
        <w:tabs>
          <w:tab w:val="left" w:pos="1296"/>
        </w:tabs>
        <w:spacing w:after="0" w:line="240" w:lineRule="auto"/>
        <w:ind w:right="-2"/>
        <w:rPr>
          <w:rFonts w:ascii="Times New Roman" w:eastAsia="Times New Roman" w:hAnsi="Times New Roman"/>
          <w:lang w:val="lt-LT" w:eastAsia="lt-LT"/>
        </w:rPr>
      </w:pPr>
      <w:r w:rsidRPr="00B35532">
        <w:rPr>
          <w:rFonts w:ascii="Times New Roman" w:eastAsia="Times New Roman" w:hAnsi="Times New Roman"/>
          <w:lang w:val="lt-LT" w:eastAsia="lt-LT"/>
        </w:rPr>
        <w:t xml:space="preserve">Kadangi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paprastai skiriamas ligoninėje, jį saugiai ir teisingai laikys ligoninės darbuotojai. </w:t>
      </w:r>
    </w:p>
    <w:p w14:paraId="08086862" w14:textId="77777777" w:rsidR="00D951D1" w:rsidRDefault="00D951D1" w:rsidP="00B35532">
      <w:pPr>
        <w:numPr>
          <w:ilvl w:val="12"/>
          <w:numId w:val="0"/>
        </w:numPr>
        <w:tabs>
          <w:tab w:val="left" w:pos="1296"/>
        </w:tabs>
        <w:spacing w:after="0" w:line="240" w:lineRule="auto"/>
        <w:ind w:right="-2"/>
        <w:rPr>
          <w:rFonts w:ascii="Times New Roman" w:eastAsia="Times New Roman" w:hAnsi="Times New Roman"/>
          <w:lang w:val="lt-LT" w:eastAsia="lt-LT"/>
        </w:rPr>
      </w:pPr>
    </w:p>
    <w:p w14:paraId="45992682" w14:textId="77777777" w:rsidR="00B35532" w:rsidRPr="00B35532" w:rsidRDefault="00B35532" w:rsidP="00B35532">
      <w:pPr>
        <w:numPr>
          <w:ilvl w:val="12"/>
          <w:numId w:val="0"/>
        </w:numPr>
        <w:tabs>
          <w:tab w:val="left" w:pos="1296"/>
        </w:tabs>
        <w:spacing w:after="0" w:line="240" w:lineRule="auto"/>
        <w:ind w:right="-2"/>
        <w:rPr>
          <w:rFonts w:ascii="Times New Roman" w:eastAsia="Times New Roman" w:hAnsi="Times New Roman"/>
          <w:lang w:val="lt-LT" w:eastAsia="lt-LT"/>
        </w:rPr>
      </w:pPr>
      <w:r w:rsidRPr="00B35532">
        <w:rPr>
          <w:rFonts w:ascii="Times New Roman" w:eastAsia="Times New Roman" w:hAnsi="Times New Roman"/>
          <w:lang w:val="lt-LT" w:eastAsia="lt-LT"/>
        </w:rPr>
        <w:t>Jeigu Jums reikalingos laikymo sąlygos, jos pateikiamos žemiau.</w:t>
      </w:r>
      <w:r w:rsidRPr="00B35532">
        <w:rPr>
          <w:rFonts w:ascii="Times New Roman" w:eastAsia="Times New Roman" w:hAnsi="Times New Roman"/>
          <w:noProof/>
          <w:lang w:val="lt-LT" w:eastAsia="lt-LT"/>
        </w:rPr>
        <w:t xml:space="preserve"> Šį vaistą laikykite vaikams nepastebimoje ir nepasiekiamoje vietoje.</w:t>
      </w:r>
    </w:p>
    <w:p w14:paraId="1F6717D4" w14:textId="77777777" w:rsidR="00B35532" w:rsidRPr="00B35532" w:rsidRDefault="00B35532" w:rsidP="00B35532">
      <w:pPr>
        <w:spacing w:after="0" w:line="240" w:lineRule="auto"/>
        <w:rPr>
          <w:rFonts w:ascii="Times New Roman" w:eastAsia="Times New Roman" w:hAnsi="Times New Roman"/>
          <w:lang w:val="lt-LT" w:eastAsia="lt-LT"/>
        </w:rPr>
      </w:pPr>
    </w:p>
    <w:p w14:paraId="5109E83F" w14:textId="77777777" w:rsidR="00B35532" w:rsidRPr="00B35532" w:rsidRDefault="00B35532" w:rsidP="00B35532">
      <w:pPr>
        <w:numPr>
          <w:ilvl w:val="0"/>
          <w:numId w:val="8"/>
        </w:num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Laikyti ne aukštesnėje kaip 25 </w:t>
      </w:r>
      <w:r w:rsidRPr="00B35532">
        <w:rPr>
          <w:rFonts w:ascii="Times New Roman" w:eastAsia="Times New Roman" w:hAnsi="Times New Roman"/>
          <w:lang w:val="lt-LT" w:eastAsia="lt-LT"/>
        </w:rPr>
        <w:sym w:font="Symbol" w:char="F0B0"/>
      </w:r>
      <w:r w:rsidRPr="00B35532">
        <w:rPr>
          <w:rFonts w:ascii="Times New Roman" w:eastAsia="Times New Roman" w:hAnsi="Times New Roman"/>
          <w:lang w:val="lt-LT" w:eastAsia="lt-LT"/>
        </w:rPr>
        <w:t>C temperatūroje.</w:t>
      </w:r>
    </w:p>
    <w:p w14:paraId="041F96A0" w14:textId="77777777" w:rsidR="00B35532" w:rsidRDefault="00B35532" w:rsidP="00B35532">
      <w:pPr>
        <w:numPr>
          <w:ilvl w:val="0"/>
          <w:numId w:val="8"/>
        </w:numPr>
        <w:spacing w:after="0" w:line="240" w:lineRule="auto"/>
        <w:contextualSpacing/>
        <w:rPr>
          <w:rFonts w:ascii="Times New Roman" w:eastAsia="Times New Roman" w:hAnsi="Times New Roman"/>
          <w:lang w:val="lt-LT" w:eastAsia="lt-LT"/>
        </w:rPr>
      </w:pPr>
      <w:r w:rsidRPr="00B35532">
        <w:rPr>
          <w:rFonts w:ascii="Times New Roman" w:eastAsia="Times New Roman" w:hAnsi="Times New Roman"/>
          <w:lang w:val="lt-LT" w:eastAsia="lt-LT"/>
        </w:rPr>
        <w:t>Ant dėžutės ir flakono po „Tinka iki/EXP“ nurodytam tinkamumo laikui pasibaigus, šio vaisto vartoti negalima. Vaistas tinka vartoti iki paskutinės nurodyto mėnesio dienos.</w:t>
      </w:r>
    </w:p>
    <w:p w14:paraId="4AE23484" w14:textId="77777777" w:rsidR="008371D0" w:rsidRPr="008371D0" w:rsidRDefault="008371D0" w:rsidP="00B35532">
      <w:pPr>
        <w:numPr>
          <w:ilvl w:val="0"/>
          <w:numId w:val="8"/>
        </w:numPr>
        <w:spacing w:after="0" w:line="240" w:lineRule="auto"/>
        <w:contextualSpacing/>
        <w:rPr>
          <w:rFonts w:ascii="Times New Roman" w:eastAsia="Times New Roman" w:hAnsi="Times New Roman"/>
          <w:lang w:val="lt-LT" w:eastAsia="lt-LT"/>
        </w:rPr>
      </w:pPr>
      <w:r w:rsidRPr="00747A3C">
        <w:rPr>
          <w:rFonts w:ascii="Times New Roman" w:hAnsi="Times New Roman"/>
          <w:noProof/>
          <w:szCs w:val="24"/>
          <w:lang w:val="lt-LT"/>
        </w:rPr>
        <w:lastRenderedPageBreak/>
        <w:t>Vaistų n</w:t>
      </w:r>
      <w:r w:rsidRPr="008371D0">
        <w:rPr>
          <w:rFonts w:ascii="Times New Roman" w:hAnsi="Times New Roman"/>
          <w:noProof/>
          <w:szCs w:val="24"/>
          <w:lang w:val="lt-LT"/>
        </w:rPr>
        <w:t xml:space="preserve">egalima išmesti į kanalizaciją </w:t>
      </w:r>
      <w:r w:rsidRPr="00747A3C">
        <w:rPr>
          <w:rFonts w:ascii="Times New Roman" w:hAnsi="Times New Roman"/>
          <w:noProof/>
          <w:szCs w:val="24"/>
          <w:lang w:val="lt-LT"/>
        </w:rPr>
        <w:t>arba su buitinėmis atliekomis.</w:t>
      </w:r>
      <w:r w:rsidRPr="00747A3C">
        <w:rPr>
          <w:rFonts w:ascii="Times New Roman" w:hAnsi="Times New Roman"/>
          <w:szCs w:val="24"/>
          <w:lang w:val="lt-LT"/>
        </w:rPr>
        <w:t xml:space="preserve"> </w:t>
      </w:r>
      <w:r w:rsidRPr="00747A3C">
        <w:rPr>
          <w:rFonts w:ascii="Times New Roman" w:hAnsi="Times New Roman"/>
          <w:noProof/>
          <w:szCs w:val="24"/>
          <w:lang w:val="lt-LT"/>
        </w:rPr>
        <w:t>Kaip išmesti nereikalingus vaistus, klauskite vaistininko.</w:t>
      </w:r>
      <w:r w:rsidRPr="00747A3C">
        <w:rPr>
          <w:rFonts w:ascii="Times New Roman" w:hAnsi="Times New Roman"/>
          <w:szCs w:val="24"/>
          <w:lang w:val="lt-LT"/>
        </w:rPr>
        <w:t xml:space="preserve"> </w:t>
      </w:r>
      <w:r w:rsidRPr="00747A3C">
        <w:rPr>
          <w:rFonts w:ascii="Times New Roman" w:hAnsi="Times New Roman"/>
          <w:noProof/>
          <w:szCs w:val="24"/>
          <w:lang w:val="lt-LT"/>
        </w:rPr>
        <w:t>Šios priemonės padės apsaugoti aplinką.</w:t>
      </w:r>
    </w:p>
    <w:p w14:paraId="6305953A" w14:textId="77777777" w:rsidR="00B35532" w:rsidRPr="00B35532" w:rsidRDefault="00B35532" w:rsidP="00B35532">
      <w:pPr>
        <w:spacing w:after="0" w:line="240" w:lineRule="auto"/>
        <w:rPr>
          <w:rFonts w:ascii="Times New Roman" w:eastAsia="Times New Roman" w:hAnsi="Times New Roman"/>
          <w:lang w:val="lt-LT" w:eastAsia="lt-LT"/>
        </w:rPr>
      </w:pPr>
    </w:p>
    <w:p w14:paraId="683AB3C6" w14:textId="77777777" w:rsidR="00B35532" w:rsidRPr="00B35532" w:rsidRDefault="00B35532" w:rsidP="00B35532">
      <w:pPr>
        <w:spacing w:after="0" w:line="240" w:lineRule="auto"/>
        <w:rPr>
          <w:rFonts w:ascii="Times New Roman" w:eastAsia="Times New Roman" w:hAnsi="Times New Roman"/>
          <w:lang w:val="lt-LT" w:eastAsia="lt-LT"/>
        </w:rPr>
      </w:pPr>
    </w:p>
    <w:p w14:paraId="2F0FADBD" w14:textId="77777777" w:rsidR="00B35532" w:rsidRPr="00B35532" w:rsidRDefault="00B35532" w:rsidP="00B35532">
      <w:pPr>
        <w:keepNext/>
        <w:tabs>
          <w:tab w:val="left" w:pos="567"/>
        </w:tabs>
        <w:spacing w:after="0" w:line="240" w:lineRule="auto"/>
        <w:ind w:left="567" w:hanging="567"/>
        <w:outlineLvl w:val="1"/>
        <w:rPr>
          <w:rFonts w:ascii="Times New Roman" w:eastAsia="Times New Roman" w:hAnsi="Times New Roman"/>
          <w:b/>
          <w:lang w:val="lt-LT"/>
        </w:rPr>
      </w:pPr>
      <w:bookmarkStart w:id="0" w:name="_Toc129243144"/>
      <w:bookmarkStart w:id="1" w:name="_Toc129243269"/>
      <w:r w:rsidRPr="00B35532">
        <w:rPr>
          <w:rFonts w:ascii="Times New Roman" w:eastAsia="Times New Roman" w:hAnsi="Times New Roman"/>
          <w:b/>
          <w:lang w:val="lt-LT"/>
        </w:rPr>
        <w:t>6.</w:t>
      </w:r>
      <w:r w:rsidRPr="00B35532">
        <w:rPr>
          <w:rFonts w:ascii="Times New Roman" w:eastAsia="Times New Roman" w:hAnsi="Times New Roman"/>
          <w:b/>
          <w:lang w:val="lt-LT"/>
        </w:rPr>
        <w:tab/>
        <w:t>Pakuotės turinys ir kita informacija</w:t>
      </w:r>
      <w:bookmarkEnd w:id="0"/>
      <w:bookmarkEnd w:id="1"/>
    </w:p>
    <w:p w14:paraId="0788FA57" w14:textId="77777777" w:rsidR="00B35532" w:rsidRPr="00B35532" w:rsidRDefault="00B35532" w:rsidP="00B35532">
      <w:pPr>
        <w:spacing w:after="0" w:line="240" w:lineRule="auto"/>
        <w:rPr>
          <w:rFonts w:ascii="Times New Roman" w:eastAsia="Times New Roman" w:hAnsi="Times New Roman"/>
          <w:lang w:val="lt-LT" w:eastAsia="lt-LT"/>
        </w:rPr>
      </w:pPr>
    </w:p>
    <w:p w14:paraId="2CF88471" w14:textId="77777777" w:rsidR="00B35532" w:rsidRPr="00B35532" w:rsidRDefault="00B35532" w:rsidP="00B35532">
      <w:pPr>
        <w:spacing w:after="0" w:line="240" w:lineRule="auto"/>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sudėtis </w:t>
      </w:r>
    </w:p>
    <w:p w14:paraId="54FDBCAA" w14:textId="77777777" w:rsidR="00B35532" w:rsidRPr="00B35532" w:rsidRDefault="00B35532" w:rsidP="00B35532">
      <w:pPr>
        <w:numPr>
          <w:ilvl w:val="0"/>
          <w:numId w:val="10"/>
        </w:num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Veiklioji medžiaga yra </w:t>
      </w: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Viename flakone yra 500 mg arba 1000 mg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w:t>
      </w:r>
    </w:p>
    <w:p w14:paraId="253BA8E4" w14:textId="77777777" w:rsidR="00B35532" w:rsidRPr="00B35532" w:rsidRDefault="00B35532" w:rsidP="00B35532">
      <w:pPr>
        <w:numPr>
          <w:ilvl w:val="0"/>
          <w:numId w:val="10"/>
        </w:num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Pagalbinių medžiagų nėra.</w:t>
      </w:r>
    </w:p>
    <w:p w14:paraId="7CCAF237" w14:textId="77777777" w:rsidR="00B35532" w:rsidRPr="00B35532" w:rsidRDefault="00B35532" w:rsidP="00B35532">
      <w:pPr>
        <w:spacing w:after="0" w:line="240" w:lineRule="auto"/>
        <w:rPr>
          <w:rFonts w:ascii="Times New Roman" w:eastAsia="Times New Roman" w:hAnsi="Times New Roman"/>
          <w:lang w:val="lt-LT" w:eastAsia="lt-LT"/>
        </w:rPr>
      </w:pPr>
    </w:p>
    <w:p w14:paraId="10BB1B73" w14:textId="77777777" w:rsidR="00B35532" w:rsidRPr="00B35532" w:rsidRDefault="00B35532" w:rsidP="00B35532">
      <w:pPr>
        <w:spacing w:after="0" w:line="240" w:lineRule="auto"/>
        <w:rPr>
          <w:rFonts w:ascii="Times New Roman" w:eastAsia="Times New Roman" w:hAnsi="Times New Roman"/>
          <w:b/>
          <w:lang w:val="lt-LT" w:eastAsia="lt-LT"/>
        </w:rPr>
      </w:pPr>
      <w:proofErr w:type="spellStart"/>
      <w:r w:rsidRPr="00B35532">
        <w:rPr>
          <w:rFonts w:ascii="Times New Roman" w:eastAsia="Times New Roman" w:hAnsi="Times New Roman"/>
          <w:b/>
          <w:lang w:val="lt-LT" w:eastAsia="lt-LT"/>
        </w:rPr>
        <w:t>Holoxan</w:t>
      </w:r>
      <w:proofErr w:type="spellEnd"/>
      <w:r w:rsidRPr="00B35532">
        <w:rPr>
          <w:rFonts w:ascii="Times New Roman" w:eastAsia="Times New Roman" w:hAnsi="Times New Roman"/>
          <w:b/>
          <w:lang w:val="lt-LT" w:eastAsia="lt-LT"/>
        </w:rPr>
        <w:t xml:space="preserve"> išvaizda ir kiekis pakuotėje</w:t>
      </w:r>
    </w:p>
    <w:p w14:paraId="7518BACE" w14:textId="77777777" w:rsidR="00B35532" w:rsidRPr="00B35532" w:rsidRDefault="00B35532" w:rsidP="00B35532">
      <w:pPr>
        <w:spacing w:after="0" w:line="240" w:lineRule="auto"/>
        <w:rPr>
          <w:rFonts w:ascii="Times New Roman" w:eastAsia="Times New Roman" w:hAnsi="Times New Roman"/>
          <w:b/>
          <w:lang w:val="lt-LT" w:eastAsia="lt-LT"/>
        </w:rPr>
      </w:pPr>
    </w:p>
    <w:p w14:paraId="50C35B3C"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yra balti milteliai skaidraus stiklo flakonuose. </w:t>
      </w:r>
    </w:p>
    <w:p w14:paraId="718FE3F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Dėžutėje yra vienas flakonas.</w:t>
      </w:r>
    </w:p>
    <w:p w14:paraId="3828518B" w14:textId="77777777" w:rsidR="00B35532" w:rsidRPr="00B35532" w:rsidRDefault="00B35532" w:rsidP="00B35532">
      <w:pPr>
        <w:spacing w:after="0" w:line="240" w:lineRule="auto"/>
        <w:rPr>
          <w:rFonts w:ascii="Times New Roman" w:eastAsia="Times New Roman" w:hAnsi="Times New Roman"/>
          <w:lang w:val="lt-LT" w:eastAsia="lt-LT"/>
        </w:rPr>
      </w:pPr>
    </w:p>
    <w:p w14:paraId="7DCD15F0" w14:textId="77777777" w:rsidR="00B35532" w:rsidRPr="00B35532" w:rsidRDefault="00B35532" w:rsidP="00B35532">
      <w:pPr>
        <w:spacing w:after="0" w:line="240" w:lineRule="auto"/>
        <w:rPr>
          <w:rFonts w:ascii="Times New Roman" w:eastAsia="Times New Roman" w:hAnsi="Times New Roman"/>
          <w:b/>
          <w:lang w:val="lt-LT" w:eastAsia="lt-LT"/>
        </w:rPr>
      </w:pPr>
      <w:r w:rsidRPr="00B35532">
        <w:rPr>
          <w:rFonts w:ascii="Times New Roman" w:eastAsia="Times New Roman" w:hAnsi="Times New Roman"/>
          <w:b/>
          <w:lang w:val="lt-LT" w:eastAsia="lt-LT"/>
        </w:rPr>
        <w:t>R</w:t>
      </w:r>
      <w:r w:rsidR="00605667">
        <w:rPr>
          <w:rFonts w:ascii="Times New Roman" w:eastAsia="Times New Roman" w:hAnsi="Times New Roman"/>
          <w:b/>
          <w:lang w:val="lt-LT" w:eastAsia="lt-LT"/>
        </w:rPr>
        <w:t>egistruo</w:t>
      </w:r>
      <w:r w:rsidRPr="00B35532">
        <w:rPr>
          <w:rFonts w:ascii="Times New Roman" w:eastAsia="Times New Roman" w:hAnsi="Times New Roman"/>
          <w:b/>
          <w:lang w:val="lt-LT" w:eastAsia="lt-LT"/>
        </w:rPr>
        <w:t>tojas ir gamintojas</w:t>
      </w:r>
    </w:p>
    <w:p w14:paraId="3FCF8D3A" w14:textId="77777777" w:rsidR="00B35532" w:rsidRPr="00B35532" w:rsidRDefault="00B35532" w:rsidP="00B35532">
      <w:pPr>
        <w:spacing w:after="0" w:line="240" w:lineRule="auto"/>
        <w:rPr>
          <w:rFonts w:ascii="Times New Roman" w:eastAsia="Times New Roman" w:hAnsi="Times New Roman"/>
          <w:lang w:val="lt-LT" w:eastAsia="lt-LT"/>
        </w:rPr>
      </w:pPr>
    </w:p>
    <w:p w14:paraId="52272664" w14:textId="77777777" w:rsidR="00EA6D8F" w:rsidRPr="00C67BE7" w:rsidRDefault="00EA6D8F" w:rsidP="00EA6D8F">
      <w:pPr>
        <w:autoSpaceDE w:val="0"/>
        <w:autoSpaceDN w:val="0"/>
        <w:adjustRightInd w:val="0"/>
        <w:spacing w:after="0" w:line="240" w:lineRule="auto"/>
        <w:rPr>
          <w:rFonts w:ascii="Times New Roman" w:eastAsiaTheme="minorHAnsi" w:hAnsi="Times New Roman"/>
          <w:b/>
          <w:bCs/>
          <w:color w:val="000000"/>
          <w:lang w:val="lt-LT"/>
        </w:rPr>
      </w:pPr>
      <w:r w:rsidRPr="00C67BE7">
        <w:rPr>
          <w:rFonts w:ascii="Times New Roman" w:eastAsiaTheme="minorHAnsi" w:hAnsi="Times New Roman"/>
          <w:b/>
          <w:bCs/>
          <w:color w:val="000000"/>
          <w:lang w:val="lt-LT"/>
        </w:rPr>
        <w:t>Registruotojas</w:t>
      </w:r>
    </w:p>
    <w:p w14:paraId="42F8BE8B" w14:textId="77777777" w:rsidR="00EA6D8F" w:rsidRDefault="00EA6D8F" w:rsidP="00EA6D8F">
      <w:pPr>
        <w:autoSpaceDE w:val="0"/>
        <w:autoSpaceDN w:val="0"/>
        <w:adjustRightInd w:val="0"/>
        <w:spacing w:after="0" w:line="240" w:lineRule="auto"/>
        <w:rPr>
          <w:rFonts w:ascii="Times New Roman" w:eastAsiaTheme="minorHAnsi" w:hAnsi="Times New Roman"/>
          <w:color w:val="000000"/>
          <w:lang w:val="lt-LT"/>
        </w:rPr>
      </w:pPr>
    </w:p>
    <w:p w14:paraId="5BB2A9C5" w14:textId="33B83DBE"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DE699A">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14:paraId="7027CB25"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41A94FD0" w14:textId="77777777" w:rsidR="00EA6D8F" w:rsidRPr="003E6075" w:rsidRDefault="00EA6D8F" w:rsidP="00EA6D8F">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02F183E2" w14:textId="77777777" w:rsidR="00EA6D8F" w:rsidRDefault="00EA6D8F" w:rsidP="00EA6D8F">
      <w:pPr>
        <w:spacing w:after="0" w:line="240" w:lineRule="auto"/>
        <w:rPr>
          <w:rFonts w:ascii="Times New Roman" w:hAnsi="Times New Roman"/>
          <w:lang w:val="lt-LT" w:eastAsia="lt-LT"/>
        </w:rPr>
      </w:pPr>
    </w:p>
    <w:p w14:paraId="065D36D1" w14:textId="77777777" w:rsidR="00EA6D8F" w:rsidRPr="00C67BE7" w:rsidRDefault="00EA6D8F" w:rsidP="00EA6D8F">
      <w:pPr>
        <w:spacing w:after="0" w:line="240" w:lineRule="auto"/>
        <w:rPr>
          <w:rFonts w:ascii="Times New Roman" w:hAnsi="Times New Roman"/>
          <w:b/>
          <w:bCs/>
          <w:lang w:val="lt-LT" w:eastAsia="lt-LT"/>
        </w:rPr>
      </w:pPr>
      <w:r w:rsidRPr="00C67BE7">
        <w:rPr>
          <w:rFonts w:ascii="Times New Roman" w:hAnsi="Times New Roman"/>
          <w:b/>
          <w:bCs/>
          <w:lang w:val="lt-LT" w:eastAsia="lt-LT"/>
        </w:rPr>
        <w:t>Gamintojas</w:t>
      </w:r>
    </w:p>
    <w:p w14:paraId="1E9D5B4D" w14:textId="77777777" w:rsidR="00EA6D8F" w:rsidRDefault="00EA6D8F" w:rsidP="00B35532">
      <w:pPr>
        <w:spacing w:after="0" w:line="240" w:lineRule="auto"/>
        <w:rPr>
          <w:rFonts w:ascii="Times New Roman" w:eastAsia="Times New Roman" w:hAnsi="Times New Roman"/>
          <w:lang w:val="lt-LT" w:eastAsia="lt-LT"/>
        </w:rPr>
      </w:pPr>
    </w:p>
    <w:p w14:paraId="28E13755" w14:textId="77777777" w:rsidR="00CC0E66" w:rsidRPr="00CC0E66" w:rsidRDefault="00CC0E66" w:rsidP="00CC0E66">
      <w:pPr>
        <w:pStyle w:val="Pagrindinistekstas"/>
        <w:spacing w:after="0"/>
        <w:rPr>
          <w:lang w:val="de-DE"/>
        </w:rPr>
      </w:pPr>
      <w:proofErr w:type="spellStart"/>
      <w:r w:rsidRPr="00CC0E66">
        <w:rPr>
          <w:lang w:val="de-DE"/>
        </w:rPr>
        <w:t>Simtra</w:t>
      </w:r>
      <w:proofErr w:type="spellEnd"/>
      <w:r w:rsidRPr="00CC0E66">
        <w:rPr>
          <w:lang w:val="de-DE"/>
        </w:rPr>
        <w:t xml:space="preserve"> Deutschland GmbH</w:t>
      </w:r>
    </w:p>
    <w:p w14:paraId="63147671" w14:textId="77777777" w:rsidR="00CC0E66" w:rsidRPr="00CC0E66" w:rsidRDefault="00CC0E66" w:rsidP="00CC0E66">
      <w:pPr>
        <w:pStyle w:val="Pagrindinistekstas"/>
        <w:spacing w:after="0"/>
        <w:rPr>
          <w:lang w:val="de-DE"/>
        </w:rPr>
      </w:pPr>
      <w:proofErr w:type="spellStart"/>
      <w:r w:rsidRPr="00CC0E66">
        <w:rPr>
          <w:lang w:val="de-DE"/>
        </w:rPr>
        <w:t>Kantstrasse</w:t>
      </w:r>
      <w:proofErr w:type="spellEnd"/>
      <w:r w:rsidRPr="00CC0E66">
        <w:rPr>
          <w:lang w:val="de-DE"/>
        </w:rPr>
        <w:t xml:space="preserve"> 2</w:t>
      </w:r>
    </w:p>
    <w:p w14:paraId="2310C098" w14:textId="77777777" w:rsidR="00CC0E66" w:rsidRPr="00CC0E66" w:rsidRDefault="00CC0E66" w:rsidP="00CC0E66">
      <w:pPr>
        <w:pStyle w:val="Pagrindinistekstas"/>
        <w:spacing w:after="0"/>
        <w:rPr>
          <w:lang w:val="de-DE"/>
        </w:rPr>
      </w:pPr>
      <w:r w:rsidRPr="00CC0E66">
        <w:rPr>
          <w:lang w:val="de-DE"/>
        </w:rPr>
        <w:t>33790 Halle/Westfalen</w:t>
      </w:r>
    </w:p>
    <w:p w14:paraId="089B3AC4"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Vokietija</w:t>
      </w:r>
    </w:p>
    <w:p w14:paraId="462A3743" w14:textId="77777777" w:rsidR="00B35532" w:rsidRPr="00C70338" w:rsidRDefault="00B35532" w:rsidP="00B35532">
      <w:pPr>
        <w:spacing w:after="0" w:line="240" w:lineRule="auto"/>
        <w:rPr>
          <w:rFonts w:ascii="Times New Roman" w:eastAsia="Times New Roman" w:hAnsi="Times New Roman"/>
          <w:lang w:eastAsia="lt-LT"/>
        </w:rPr>
      </w:pPr>
      <w:r w:rsidRPr="00B35532">
        <w:rPr>
          <w:rFonts w:ascii="Times New Roman" w:eastAsia="Times New Roman" w:hAnsi="Times New Roman"/>
          <w:lang w:val="lt-LT" w:eastAsia="lt-LT"/>
        </w:rPr>
        <w:t xml:space="preserve">Tel. </w:t>
      </w:r>
      <w:r w:rsidRPr="00C70338">
        <w:rPr>
          <w:rFonts w:ascii="Times New Roman" w:eastAsia="Times New Roman" w:hAnsi="Times New Roman"/>
          <w:lang w:eastAsia="lt-LT"/>
        </w:rPr>
        <w:t>+4952017110</w:t>
      </w:r>
    </w:p>
    <w:p w14:paraId="5C96D8CF" w14:textId="77777777" w:rsidR="00B35532" w:rsidRPr="00C70338" w:rsidRDefault="00B35532" w:rsidP="00B35532">
      <w:pPr>
        <w:spacing w:after="0" w:line="240" w:lineRule="auto"/>
        <w:rPr>
          <w:rFonts w:ascii="Times New Roman" w:eastAsia="Times New Roman" w:hAnsi="Times New Roman"/>
          <w:lang w:eastAsia="lt-LT"/>
        </w:rPr>
      </w:pPr>
      <w:proofErr w:type="spellStart"/>
      <w:r w:rsidRPr="00C70338">
        <w:rPr>
          <w:rFonts w:ascii="Times New Roman" w:eastAsia="Times New Roman" w:hAnsi="Times New Roman"/>
          <w:lang w:eastAsia="lt-LT"/>
        </w:rPr>
        <w:t>Faksas</w:t>
      </w:r>
      <w:proofErr w:type="spellEnd"/>
      <w:r w:rsidRPr="00C70338">
        <w:rPr>
          <w:rFonts w:ascii="Times New Roman" w:eastAsia="Times New Roman" w:hAnsi="Times New Roman"/>
          <w:lang w:eastAsia="lt-LT"/>
        </w:rPr>
        <w:t xml:space="preserve"> +4952017114711</w:t>
      </w:r>
    </w:p>
    <w:p w14:paraId="22086461" w14:textId="77777777" w:rsidR="00B35532" w:rsidRPr="00C70338" w:rsidRDefault="00B35532" w:rsidP="00B35532">
      <w:pPr>
        <w:spacing w:after="0" w:line="240" w:lineRule="auto"/>
        <w:rPr>
          <w:rFonts w:ascii="Times New Roman" w:eastAsia="Times New Roman" w:hAnsi="Times New Roman"/>
          <w:lang w:eastAsia="lt-LT"/>
        </w:rPr>
      </w:pPr>
      <w:r w:rsidRPr="00C70338">
        <w:rPr>
          <w:rFonts w:ascii="Times New Roman" w:eastAsia="Times New Roman" w:hAnsi="Times New Roman"/>
          <w:lang w:eastAsia="lt-LT"/>
        </w:rPr>
        <w:t>El. pa</w:t>
      </w:r>
      <w:proofErr w:type="spellStart"/>
      <w:r w:rsidRPr="00B35532">
        <w:rPr>
          <w:rFonts w:ascii="Times New Roman" w:eastAsia="Times New Roman" w:hAnsi="Times New Roman"/>
          <w:lang w:val="lt-LT" w:eastAsia="lt-LT"/>
        </w:rPr>
        <w:t>štas</w:t>
      </w:r>
      <w:proofErr w:type="spellEnd"/>
      <w:r w:rsidRPr="00B35532">
        <w:rPr>
          <w:rFonts w:ascii="Times New Roman" w:eastAsia="Times New Roman" w:hAnsi="Times New Roman"/>
          <w:lang w:val="lt-LT" w:eastAsia="lt-LT"/>
        </w:rPr>
        <w:t xml:space="preserve">: </w:t>
      </w:r>
      <w:hyperlink r:id="rId10" w:history="1">
        <w:r w:rsidRPr="00C70338">
          <w:rPr>
            <w:rFonts w:ascii="Times New Roman" w:eastAsia="Times New Roman" w:hAnsi="Times New Roman"/>
            <w:color w:val="0000FF"/>
            <w:u w:val="single"/>
            <w:lang w:eastAsia="lt-LT"/>
          </w:rPr>
          <w:t>info@Baxter.com</w:t>
        </w:r>
      </w:hyperlink>
      <w:r w:rsidRPr="00C70338">
        <w:rPr>
          <w:rFonts w:ascii="Times New Roman" w:eastAsia="Times New Roman" w:hAnsi="Times New Roman"/>
          <w:lang w:eastAsia="lt-LT"/>
        </w:rPr>
        <w:t xml:space="preserve"> </w:t>
      </w:r>
    </w:p>
    <w:p w14:paraId="36FF9549" w14:textId="77777777" w:rsidR="00B35532" w:rsidRPr="00B35532" w:rsidRDefault="00B35532" w:rsidP="00B35532">
      <w:pPr>
        <w:spacing w:after="0" w:line="240" w:lineRule="auto"/>
        <w:rPr>
          <w:rFonts w:ascii="Times New Roman" w:eastAsia="Times New Roman" w:hAnsi="Times New Roman"/>
          <w:lang w:val="lt-LT" w:eastAsia="lt-LT"/>
        </w:rPr>
      </w:pPr>
    </w:p>
    <w:p w14:paraId="16B79059" w14:textId="77777777" w:rsidR="00B35532" w:rsidRPr="00B35532" w:rsidRDefault="00B35532" w:rsidP="00B35532">
      <w:pPr>
        <w:spacing w:after="0" w:line="240" w:lineRule="auto"/>
        <w:rPr>
          <w:rFonts w:ascii="Times New Roman" w:eastAsia="Times New Roman" w:hAnsi="Times New Roman"/>
          <w:lang w:val="lt-LT" w:eastAsia="lt-LT"/>
        </w:rPr>
      </w:pPr>
    </w:p>
    <w:p w14:paraId="1DC8BBF7" w14:textId="1DADB10C" w:rsidR="00B35532" w:rsidRPr="00B35532" w:rsidRDefault="00B35532" w:rsidP="00B35532">
      <w:pPr>
        <w:spacing w:after="0" w:line="240" w:lineRule="auto"/>
        <w:rPr>
          <w:rFonts w:ascii="Times New Roman" w:hAnsi="Times New Roman"/>
          <w:b/>
          <w:noProof/>
          <w:lang w:val="lt-LT"/>
        </w:rPr>
      </w:pPr>
      <w:r w:rsidRPr="00B35532">
        <w:rPr>
          <w:rFonts w:ascii="Times New Roman" w:hAnsi="Times New Roman"/>
          <w:b/>
          <w:bCs/>
          <w:noProof/>
          <w:lang w:val="lt-LT"/>
        </w:rPr>
        <w:t>Šis pakuotės lapelis</w:t>
      </w:r>
      <w:r w:rsidRPr="00B35532">
        <w:rPr>
          <w:rFonts w:ascii="Times New Roman" w:hAnsi="Times New Roman"/>
          <w:b/>
          <w:noProof/>
          <w:lang w:val="lt-LT"/>
        </w:rPr>
        <w:t xml:space="preserve"> paskutinį kartą peržiūrėtas</w:t>
      </w:r>
      <w:r w:rsidR="000B6817">
        <w:rPr>
          <w:rFonts w:ascii="Times New Roman" w:hAnsi="Times New Roman"/>
          <w:b/>
          <w:noProof/>
          <w:lang w:val="lt-LT"/>
        </w:rPr>
        <w:t xml:space="preserve"> 2026-04-30</w:t>
      </w:r>
      <w:r w:rsidR="002455DE">
        <w:rPr>
          <w:rFonts w:ascii="Times New Roman" w:hAnsi="Times New Roman"/>
          <w:b/>
          <w:noProof/>
          <w:lang w:val="lt-LT"/>
        </w:rPr>
        <w:t>.</w:t>
      </w:r>
    </w:p>
    <w:p w14:paraId="38DFC3F4" w14:textId="77777777" w:rsidR="00B35532" w:rsidRPr="00B35532" w:rsidRDefault="00B35532" w:rsidP="00B35532">
      <w:pPr>
        <w:spacing w:after="0" w:line="240" w:lineRule="auto"/>
        <w:rPr>
          <w:rFonts w:ascii="Times New Roman" w:eastAsia="Times New Roman" w:hAnsi="Times New Roman"/>
          <w:lang w:val="lt-LT" w:eastAsia="lt-LT"/>
        </w:rPr>
      </w:pPr>
    </w:p>
    <w:p w14:paraId="7B6D3D94" w14:textId="2ED95999" w:rsidR="00B35532" w:rsidRPr="00B35532" w:rsidRDefault="00B35532" w:rsidP="00B35532">
      <w:pPr>
        <w:numPr>
          <w:ilvl w:val="12"/>
          <w:numId w:val="0"/>
        </w:numPr>
        <w:spacing w:after="0" w:line="240" w:lineRule="auto"/>
        <w:ind w:right="-2"/>
        <w:rPr>
          <w:rFonts w:ascii="Times New Roman" w:eastAsia="Times New Roman" w:hAnsi="Times New Roman"/>
          <w:lang w:val="lt-LT" w:eastAsia="lt-LT"/>
        </w:rPr>
      </w:pPr>
      <w:r w:rsidRPr="00B35532">
        <w:rPr>
          <w:rFonts w:ascii="Times New Roman" w:eastAsia="Times New Roman" w:hAnsi="Times New Roman"/>
          <w:lang w:val="lt-LT" w:eastAsia="lt-LT"/>
        </w:rPr>
        <w:t>Išsami informacija apie šį vaistą pateikiama Valstybinės vaistų kontrolės tarnybos prie Lietuvos Respublikos sveikatos apsaugos ministerijos tinklalapyje</w:t>
      </w:r>
      <w:r w:rsidR="004C0336">
        <w:rPr>
          <w:rFonts w:ascii="Times New Roman" w:eastAsia="Times New Roman" w:hAnsi="Times New Roman"/>
          <w:lang w:val="lt-LT" w:eastAsia="lt-LT"/>
        </w:rPr>
        <w:t xml:space="preserve"> </w:t>
      </w:r>
      <w:r w:rsidR="004C0336" w:rsidRPr="00C70338">
        <w:rPr>
          <w:rFonts w:ascii="Times New Roman" w:eastAsia="Times New Roman" w:hAnsi="Times New Roman"/>
          <w:u w:val="single"/>
          <w:lang w:val="lt-LT" w:eastAsia="lt-LT"/>
        </w:rPr>
        <w:t>https://vvkt.lrv.lt/lt/</w:t>
      </w:r>
      <w:r w:rsidRPr="004C0336">
        <w:rPr>
          <w:rFonts w:ascii="Times New Roman" w:eastAsia="Times New Roman" w:hAnsi="Times New Roman"/>
          <w:lang w:val="lt-LT" w:eastAsia="lt-LT"/>
        </w:rPr>
        <w:t>.</w:t>
      </w:r>
    </w:p>
    <w:p w14:paraId="28E06415" w14:textId="77777777" w:rsidR="00B35532" w:rsidRPr="00B35532" w:rsidRDefault="00B35532" w:rsidP="00B35532">
      <w:pPr>
        <w:numPr>
          <w:ilvl w:val="12"/>
          <w:numId w:val="0"/>
        </w:numPr>
        <w:spacing w:after="0" w:line="240" w:lineRule="auto"/>
        <w:ind w:right="-2"/>
        <w:rPr>
          <w:rFonts w:ascii="Times New Roman" w:eastAsia="Times New Roman" w:hAnsi="Times New Roman"/>
          <w:snapToGrid w:val="0"/>
          <w:lang w:val="lt-LT"/>
        </w:rPr>
      </w:pPr>
      <w:r w:rsidRPr="00B35532">
        <w:rPr>
          <w:rFonts w:ascii="Times New Roman" w:eastAsia="Times New Roman" w:hAnsi="Times New Roman"/>
          <w:snapToGrid w:val="0"/>
          <w:lang w:val="lt-LT"/>
        </w:rPr>
        <w:t>---------------------------------------------------------------------------------------------------------------------------</w:t>
      </w:r>
    </w:p>
    <w:p w14:paraId="436C4349" w14:textId="77777777" w:rsidR="00B35532" w:rsidRPr="00B35532" w:rsidRDefault="00B35532" w:rsidP="00B35532">
      <w:pPr>
        <w:numPr>
          <w:ilvl w:val="12"/>
          <w:numId w:val="0"/>
        </w:numPr>
        <w:tabs>
          <w:tab w:val="left" w:pos="567"/>
          <w:tab w:val="left" w:pos="2657"/>
        </w:tabs>
        <w:spacing w:after="0" w:line="240" w:lineRule="auto"/>
        <w:ind w:right="-28"/>
        <w:rPr>
          <w:rFonts w:ascii="Times New Roman" w:eastAsia="Times New Roman" w:hAnsi="Times New Roman"/>
          <w:snapToGrid w:val="0"/>
          <w:lang w:val="lt-LT"/>
        </w:rPr>
      </w:pPr>
    </w:p>
    <w:p w14:paraId="2B5E1034" w14:textId="77777777" w:rsidR="00B35532" w:rsidRPr="00B35532" w:rsidRDefault="00B35532" w:rsidP="00B35532">
      <w:pPr>
        <w:numPr>
          <w:ilvl w:val="12"/>
          <w:numId w:val="0"/>
        </w:numPr>
        <w:tabs>
          <w:tab w:val="left" w:pos="567"/>
          <w:tab w:val="left" w:pos="2657"/>
        </w:tabs>
        <w:spacing w:after="0" w:line="240" w:lineRule="auto"/>
        <w:ind w:left="-37" w:right="-28"/>
        <w:rPr>
          <w:rFonts w:ascii="Times New Roman" w:eastAsia="Times New Roman" w:hAnsi="Times New Roman"/>
          <w:i/>
          <w:snapToGrid w:val="0"/>
          <w:color w:val="008000"/>
          <w:lang w:val="lt-LT"/>
        </w:rPr>
      </w:pPr>
      <w:r w:rsidRPr="00B35532">
        <w:rPr>
          <w:rFonts w:ascii="Times New Roman" w:eastAsia="Times New Roman" w:hAnsi="Times New Roman"/>
          <w:snapToGrid w:val="0"/>
          <w:lang w:val="lt-LT"/>
        </w:rPr>
        <w:t>Toliau pateikta informacija skirta tik sveikatos priežiūros specialistams:</w:t>
      </w:r>
    </w:p>
    <w:p w14:paraId="52A055B5" w14:textId="77777777" w:rsidR="00B35532" w:rsidRPr="00B35532" w:rsidRDefault="00B35532" w:rsidP="00B35532">
      <w:pPr>
        <w:spacing w:after="0" w:line="240" w:lineRule="auto"/>
        <w:rPr>
          <w:rFonts w:ascii="Times New Roman" w:eastAsia="Times New Roman" w:hAnsi="Times New Roman"/>
          <w:highlight w:val="yellow"/>
          <w:lang w:val="lt-LT" w:eastAsia="lt-LT"/>
        </w:rPr>
      </w:pPr>
    </w:p>
    <w:p w14:paraId="6C04F125" w14:textId="77777777" w:rsidR="00B35532" w:rsidRPr="00B35532" w:rsidRDefault="00B35532" w:rsidP="00B35532">
      <w:pPr>
        <w:keepNext/>
        <w:spacing w:after="0" w:line="240" w:lineRule="auto"/>
        <w:outlineLvl w:val="2"/>
        <w:rPr>
          <w:rFonts w:ascii="Times New Roman" w:eastAsia="Times New Roman" w:hAnsi="Times New Roman"/>
          <w:b/>
          <w:lang w:val="lt-LT" w:eastAsia="lt-LT"/>
        </w:rPr>
      </w:pPr>
      <w:r w:rsidRPr="00B35532">
        <w:rPr>
          <w:rFonts w:ascii="Times New Roman" w:eastAsia="Times New Roman" w:hAnsi="Times New Roman"/>
          <w:b/>
          <w:lang w:val="lt-LT" w:eastAsia="lt-LT"/>
        </w:rPr>
        <w:t>Specialūs reikalavimai atliekoms tvarkyti ir vaistiniam preparatui ruošti</w:t>
      </w:r>
    </w:p>
    <w:p w14:paraId="14A403F7" w14:textId="77777777" w:rsidR="00B35532" w:rsidRPr="00B35532" w:rsidRDefault="00B35532" w:rsidP="00B35532">
      <w:pPr>
        <w:spacing w:after="0" w:line="240" w:lineRule="auto"/>
        <w:rPr>
          <w:rFonts w:ascii="Times New Roman" w:eastAsia="Times New Roman" w:hAnsi="Times New Roman"/>
          <w:lang w:val="lt-LT" w:eastAsia="lt-LT"/>
        </w:rPr>
      </w:pPr>
    </w:p>
    <w:p w14:paraId="7338E761" w14:textId="77777777" w:rsidR="00B35532" w:rsidRPr="00B35532" w:rsidRDefault="00B35532" w:rsidP="00B35532">
      <w:pPr>
        <w:spacing w:after="0" w:line="240" w:lineRule="auto"/>
        <w:rPr>
          <w:rFonts w:ascii="Times New Roman" w:eastAsia="Times New Roman" w:hAnsi="Times New Roman"/>
          <w:lang w:val="lt-LT" w:eastAsia="lt-LT"/>
        </w:rPr>
      </w:pPr>
      <w:proofErr w:type="spellStart"/>
      <w:r w:rsidRPr="00B35532">
        <w:rPr>
          <w:rFonts w:ascii="Times New Roman" w:eastAsia="Times New Roman" w:hAnsi="Times New Roman"/>
          <w:lang w:val="lt-LT" w:eastAsia="lt-LT"/>
        </w:rPr>
        <w:t>Ifosfamidas</w:t>
      </w:r>
      <w:proofErr w:type="spellEnd"/>
      <w:r w:rsidRPr="00B35532">
        <w:rPr>
          <w:rFonts w:ascii="Times New Roman" w:eastAsia="Times New Roman" w:hAnsi="Times New Roman"/>
          <w:lang w:val="lt-LT" w:eastAsia="lt-LT"/>
        </w:rPr>
        <w:t xml:space="preserve">, kaip </w:t>
      </w:r>
      <w:proofErr w:type="spellStart"/>
      <w:r w:rsidRPr="00B35532">
        <w:rPr>
          <w:rFonts w:ascii="Times New Roman" w:eastAsia="Times New Roman" w:hAnsi="Times New Roman"/>
          <w:lang w:val="lt-LT" w:eastAsia="lt-LT"/>
        </w:rPr>
        <w:t>alkilinamoji</w:t>
      </w:r>
      <w:proofErr w:type="spellEnd"/>
      <w:r w:rsidRPr="00B35532">
        <w:rPr>
          <w:rFonts w:ascii="Times New Roman" w:eastAsia="Times New Roman" w:hAnsi="Times New Roman"/>
          <w:lang w:val="lt-LT" w:eastAsia="lt-LT"/>
        </w:rPr>
        <w:t xml:space="preserve"> medžiaga, sukelia mutageninį ir stiprų kancerogeninį poveikį, todėl reikia saugoti, kad vaistinio preparato nepatektų ant odos ir gleivinės. Ruošiant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reikia laikytis patvirtintų saugaus </w:t>
      </w:r>
      <w:proofErr w:type="spellStart"/>
      <w:r w:rsidRPr="00B35532">
        <w:rPr>
          <w:rFonts w:ascii="Times New Roman" w:eastAsia="Times New Roman" w:hAnsi="Times New Roman"/>
          <w:lang w:val="lt-LT" w:eastAsia="lt-LT"/>
        </w:rPr>
        <w:t>citostatinių</w:t>
      </w:r>
      <w:proofErr w:type="spellEnd"/>
      <w:r w:rsidRPr="00B35532">
        <w:rPr>
          <w:rFonts w:ascii="Times New Roman" w:eastAsia="Times New Roman" w:hAnsi="Times New Roman"/>
          <w:lang w:val="lt-LT" w:eastAsia="lt-LT"/>
        </w:rPr>
        <w:t xml:space="preserve"> vaist</w:t>
      </w:r>
      <w:r w:rsidR="00730385">
        <w:rPr>
          <w:rFonts w:ascii="Times New Roman" w:eastAsia="Times New Roman" w:hAnsi="Times New Roman"/>
          <w:lang w:val="lt-LT" w:eastAsia="lt-LT"/>
        </w:rPr>
        <w:t>ini</w:t>
      </w:r>
      <w:r w:rsidRPr="00B35532">
        <w:rPr>
          <w:rFonts w:ascii="Times New Roman" w:eastAsia="Times New Roman" w:hAnsi="Times New Roman"/>
          <w:lang w:val="lt-LT" w:eastAsia="lt-LT"/>
        </w:rPr>
        <w:t>ų</w:t>
      </w:r>
      <w:r w:rsidR="00730385">
        <w:rPr>
          <w:rFonts w:ascii="Times New Roman" w:eastAsia="Times New Roman" w:hAnsi="Times New Roman"/>
          <w:lang w:val="lt-LT" w:eastAsia="lt-LT"/>
        </w:rPr>
        <w:t xml:space="preserve"> preparatų</w:t>
      </w:r>
      <w:r w:rsidRPr="00B35532">
        <w:rPr>
          <w:rFonts w:ascii="Times New Roman" w:eastAsia="Times New Roman" w:hAnsi="Times New Roman"/>
          <w:lang w:val="lt-LT" w:eastAsia="lt-LT"/>
        </w:rPr>
        <w:t xml:space="preserve"> vartojimo taisyklių. </w:t>
      </w:r>
    </w:p>
    <w:p w14:paraId="69116D78"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Nesuvartotą </w:t>
      </w:r>
      <w:r w:rsidR="00730385">
        <w:rPr>
          <w:rFonts w:ascii="Times New Roman" w:eastAsia="Times New Roman" w:hAnsi="Times New Roman"/>
          <w:lang w:val="lt-LT" w:eastAsia="lt-LT"/>
        </w:rPr>
        <w:t xml:space="preserve">vaistinį </w:t>
      </w:r>
      <w:r w:rsidRPr="00B35532">
        <w:rPr>
          <w:rFonts w:ascii="Times New Roman" w:eastAsia="Times New Roman" w:hAnsi="Times New Roman"/>
          <w:lang w:val="lt-LT" w:eastAsia="lt-LT"/>
        </w:rPr>
        <w:t>preparatą, tuščius flakonus ir atliekas reikia tvarkyti laikantis vietinių reikalavimų.</w:t>
      </w:r>
    </w:p>
    <w:p w14:paraId="5CA190E6" w14:textId="77777777" w:rsidR="00B35532" w:rsidRPr="00B35532" w:rsidRDefault="00B35532" w:rsidP="00B35532">
      <w:pPr>
        <w:spacing w:after="0" w:line="240" w:lineRule="auto"/>
        <w:outlineLvl w:val="4"/>
        <w:rPr>
          <w:rFonts w:ascii="Times New Roman" w:eastAsia="Times New Roman" w:hAnsi="Times New Roman"/>
          <w:bCs/>
          <w:i/>
          <w:iCs/>
          <w:lang w:val="lt-LT" w:eastAsia="lt-LT"/>
        </w:rPr>
      </w:pPr>
    </w:p>
    <w:p w14:paraId="3D40AE82" w14:textId="77777777" w:rsidR="00B35532" w:rsidRPr="00B35532" w:rsidRDefault="00B35532" w:rsidP="00B35532">
      <w:pPr>
        <w:spacing w:after="0" w:line="240" w:lineRule="auto"/>
        <w:outlineLvl w:val="4"/>
        <w:rPr>
          <w:rFonts w:ascii="Times New Roman" w:eastAsia="Times New Roman" w:hAnsi="Times New Roman"/>
          <w:bCs/>
          <w:i/>
          <w:iCs/>
          <w:lang w:val="lt-LT" w:eastAsia="lt-LT"/>
        </w:rPr>
      </w:pPr>
      <w:r w:rsidRPr="00B35532">
        <w:rPr>
          <w:rFonts w:ascii="Times New Roman" w:eastAsia="Times New Roman" w:hAnsi="Times New Roman"/>
          <w:bCs/>
          <w:i/>
          <w:iCs/>
          <w:lang w:val="lt-LT" w:eastAsia="lt-LT"/>
        </w:rPr>
        <w:t>Tirpalo gamyba</w:t>
      </w:r>
    </w:p>
    <w:p w14:paraId="75737ABA"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Reikia atidžiai s</w:t>
      </w:r>
      <w:r w:rsidR="00743626">
        <w:rPr>
          <w:rFonts w:ascii="Times New Roman" w:eastAsia="Times New Roman" w:hAnsi="Times New Roman"/>
          <w:lang w:val="lt-LT" w:eastAsia="lt-LT"/>
        </w:rPr>
        <w:t>tebėti</w:t>
      </w:r>
      <w:r w:rsidRPr="00B35532">
        <w:rPr>
          <w:rFonts w:ascii="Times New Roman" w:eastAsia="Times New Roman" w:hAnsi="Times New Roman"/>
          <w:lang w:val="lt-LT" w:eastAsia="lt-LT"/>
        </w:rPr>
        <w:t xml:space="preserve">, kad paruošto </w:t>
      </w:r>
      <w:proofErr w:type="spellStart"/>
      <w:r w:rsidRPr="00B35532">
        <w:rPr>
          <w:rFonts w:ascii="Times New Roman" w:eastAsia="Times New Roman" w:hAnsi="Times New Roman"/>
          <w:lang w:val="lt-LT" w:eastAsia="lt-LT"/>
        </w:rPr>
        <w:t>ifosfamido</w:t>
      </w:r>
      <w:proofErr w:type="spellEnd"/>
      <w:r w:rsidRPr="00B35532">
        <w:rPr>
          <w:rFonts w:ascii="Times New Roman" w:eastAsia="Times New Roman" w:hAnsi="Times New Roman"/>
          <w:lang w:val="lt-LT" w:eastAsia="lt-LT"/>
        </w:rPr>
        <w:t xml:space="preserve"> tirpalo koncentracija būtų ne didesnė kaip 4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w:t>
      </w:r>
    </w:p>
    <w:p w14:paraId="6A38390A"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Norint paruošti 4</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w:t>
      </w:r>
      <w:proofErr w:type="spellStart"/>
      <w:r w:rsidRPr="00B35532">
        <w:rPr>
          <w:rFonts w:ascii="Times New Roman" w:eastAsia="Times New Roman" w:hAnsi="Times New Roman"/>
          <w:lang w:val="lt-LT" w:eastAsia="lt-LT"/>
        </w:rPr>
        <w:t>izotoninį</w:t>
      </w:r>
      <w:proofErr w:type="spellEnd"/>
      <w:r w:rsidRPr="00B35532">
        <w:rPr>
          <w:rFonts w:ascii="Times New Roman" w:eastAsia="Times New Roman" w:hAnsi="Times New Roman"/>
          <w:lang w:val="lt-LT" w:eastAsia="lt-LT"/>
        </w:rPr>
        <w:t xml:space="preserve"> tirpalą, miltelius reikia ištirpinti nurodyto tūrio (jis priklauso nuo vaistinio preparato dozės) injekciniame vandenyje.</w:t>
      </w:r>
    </w:p>
    <w:p w14:paraId="09F11E0F" w14:textId="77777777" w:rsidR="00B35532" w:rsidRPr="00B35532" w:rsidRDefault="00B35532" w:rsidP="00B35532">
      <w:pPr>
        <w:widowControl w:val="0"/>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336"/>
        <w:gridCol w:w="1705"/>
      </w:tblGrid>
      <w:tr w:rsidR="00B35532" w:rsidRPr="005D0D5E" w14:paraId="0142E23E" w14:textId="77777777" w:rsidTr="00B35532">
        <w:tc>
          <w:tcPr>
            <w:tcW w:w="2376" w:type="dxa"/>
            <w:tcBorders>
              <w:top w:val="single" w:sz="4" w:space="0" w:color="auto"/>
              <w:left w:val="single" w:sz="4" w:space="0" w:color="auto"/>
              <w:bottom w:val="single" w:sz="4" w:space="0" w:color="auto"/>
              <w:right w:val="single" w:sz="4" w:space="0" w:color="auto"/>
            </w:tcBorders>
            <w:hideMark/>
          </w:tcPr>
          <w:p w14:paraId="021AEEBC" w14:textId="77777777" w:rsidR="00B35532" w:rsidRPr="00B35532" w:rsidRDefault="00B35532" w:rsidP="00B35532">
            <w:pPr>
              <w:widowControl w:val="0"/>
              <w:spacing w:after="0"/>
              <w:rPr>
                <w:rFonts w:ascii="Times New Roman" w:eastAsia="Times New Roman" w:hAnsi="Times New Roman"/>
              </w:rPr>
            </w:pPr>
            <w:proofErr w:type="spellStart"/>
            <w:r w:rsidRPr="00B35532">
              <w:rPr>
                <w:rFonts w:ascii="Times New Roman" w:eastAsia="Times New Roman" w:hAnsi="Times New Roman"/>
              </w:rPr>
              <w:t>Milteliai</w:t>
            </w:r>
            <w:proofErr w:type="spellEnd"/>
          </w:p>
        </w:tc>
        <w:tc>
          <w:tcPr>
            <w:tcW w:w="1336" w:type="dxa"/>
            <w:tcBorders>
              <w:top w:val="single" w:sz="4" w:space="0" w:color="auto"/>
              <w:left w:val="single" w:sz="4" w:space="0" w:color="auto"/>
              <w:bottom w:val="single" w:sz="4" w:space="0" w:color="auto"/>
              <w:right w:val="single" w:sz="4" w:space="0" w:color="auto"/>
            </w:tcBorders>
            <w:hideMark/>
          </w:tcPr>
          <w:p w14:paraId="5E454822"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 xml:space="preserve">500 mg </w:t>
            </w:r>
          </w:p>
        </w:tc>
        <w:tc>
          <w:tcPr>
            <w:tcW w:w="1705" w:type="dxa"/>
            <w:tcBorders>
              <w:top w:val="single" w:sz="4" w:space="0" w:color="auto"/>
              <w:left w:val="single" w:sz="4" w:space="0" w:color="auto"/>
              <w:bottom w:val="single" w:sz="4" w:space="0" w:color="auto"/>
              <w:right w:val="single" w:sz="4" w:space="0" w:color="auto"/>
            </w:tcBorders>
            <w:hideMark/>
          </w:tcPr>
          <w:p w14:paraId="22ED3625"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 xml:space="preserve">1000 mg </w:t>
            </w:r>
          </w:p>
        </w:tc>
      </w:tr>
      <w:tr w:rsidR="00B35532" w:rsidRPr="005D0D5E" w14:paraId="02039ED7" w14:textId="77777777" w:rsidTr="00B35532">
        <w:tc>
          <w:tcPr>
            <w:tcW w:w="2376" w:type="dxa"/>
            <w:tcBorders>
              <w:top w:val="single" w:sz="4" w:space="0" w:color="auto"/>
              <w:left w:val="single" w:sz="4" w:space="0" w:color="auto"/>
              <w:bottom w:val="single" w:sz="4" w:space="0" w:color="auto"/>
              <w:right w:val="single" w:sz="4" w:space="0" w:color="auto"/>
            </w:tcBorders>
            <w:hideMark/>
          </w:tcPr>
          <w:p w14:paraId="7DEE0BDB" w14:textId="77777777" w:rsidR="00B35532" w:rsidRPr="00B35532" w:rsidRDefault="00B35532" w:rsidP="00B35532">
            <w:pPr>
              <w:widowControl w:val="0"/>
              <w:spacing w:after="0"/>
              <w:rPr>
                <w:rFonts w:ascii="Times New Roman" w:eastAsia="Times New Roman" w:hAnsi="Times New Roman"/>
              </w:rPr>
            </w:pPr>
            <w:proofErr w:type="spellStart"/>
            <w:r w:rsidRPr="00B35532">
              <w:rPr>
                <w:rFonts w:ascii="Times New Roman" w:eastAsia="Times New Roman" w:hAnsi="Times New Roman"/>
              </w:rPr>
              <w:t>Injekcinis</w:t>
            </w:r>
            <w:proofErr w:type="spellEnd"/>
            <w:r w:rsidRPr="00B35532">
              <w:rPr>
                <w:rFonts w:ascii="Times New Roman" w:eastAsia="Times New Roman" w:hAnsi="Times New Roman"/>
              </w:rPr>
              <w:t xml:space="preserve"> </w:t>
            </w:r>
            <w:proofErr w:type="spellStart"/>
            <w:r w:rsidRPr="00B35532">
              <w:rPr>
                <w:rFonts w:ascii="Times New Roman" w:eastAsia="Times New Roman" w:hAnsi="Times New Roman"/>
              </w:rPr>
              <w:t>vanduo</w:t>
            </w:r>
            <w:proofErr w:type="spellEnd"/>
          </w:p>
        </w:tc>
        <w:tc>
          <w:tcPr>
            <w:tcW w:w="1336" w:type="dxa"/>
            <w:tcBorders>
              <w:top w:val="single" w:sz="4" w:space="0" w:color="auto"/>
              <w:left w:val="single" w:sz="4" w:space="0" w:color="auto"/>
              <w:bottom w:val="single" w:sz="4" w:space="0" w:color="auto"/>
              <w:right w:val="single" w:sz="4" w:space="0" w:color="auto"/>
            </w:tcBorders>
            <w:hideMark/>
          </w:tcPr>
          <w:p w14:paraId="3049DEA0"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13 ml</w:t>
            </w:r>
          </w:p>
        </w:tc>
        <w:tc>
          <w:tcPr>
            <w:tcW w:w="1705" w:type="dxa"/>
            <w:tcBorders>
              <w:top w:val="single" w:sz="4" w:space="0" w:color="auto"/>
              <w:left w:val="single" w:sz="4" w:space="0" w:color="auto"/>
              <w:bottom w:val="single" w:sz="4" w:space="0" w:color="auto"/>
              <w:right w:val="single" w:sz="4" w:space="0" w:color="auto"/>
            </w:tcBorders>
            <w:hideMark/>
          </w:tcPr>
          <w:p w14:paraId="1CEE6E21" w14:textId="77777777" w:rsidR="00B35532" w:rsidRPr="00B35532" w:rsidRDefault="00B35532" w:rsidP="00B35532">
            <w:pPr>
              <w:widowControl w:val="0"/>
              <w:spacing w:after="0"/>
              <w:rPr>
                <w:rFonts w:ascii="Times New Roman" w:eastAsia="Times New Roman" w:hAnsi="Times New Roman"/>
              </w:rPr>
            </w:pPr>
            <w:r w:rsidRPr="00B35532">
              <w:rPr>
                <w:rFonts w:ascii="Times New Roman" w:eastAsia="Times New Roman" w:hAnsi="Times New Roman"/>
              </w:rPr>
              <w:t>25 ml</w:t>
            </w:r>
          </w:p>
        </w:tc>
      </w:tr>
    </w:tbl>
    <w:p w14:paraId="5FF15015"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479A1564"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Milteliai lengvai ištirpsta, jei </w:t>
      </w:r>
      <w:r w:rsidR="00743626">
        <w:rPr>
          <w:rFonts w:ascii="Times New Roman" w:eastAsia="Times New Roman" w:hAnsi="Times New Roman"/>
          <w:lang w:val="lt-LT" w:eastAsia="lt-LT"/>
        </w:rPr>
        <w:t>suleidus</w:t>
      </w:r>
      <w:r w:rsidR="00743626"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injekcinio vandens į flakoną</w:t>
      </w:r>
      <w:r w:rsidR="00743626">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jis 0,5 – 1 min. energingai purtomas. Jei milteliai pilnai neištirpsta, rekomenduojama tirpalą kelias minutes palaikyti ramiai. Paruoštas tirpalas yra skaidrus, bespalvis ir be matomų dalelių.</w:t>
      </w:r>
    </w:p>
    <w:p w14:paraId="7D336D0C"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Paruoštas ir laikomas ne aukštesnėje kaip 8 °C temperatūroje, pvz., šaldytuve, tirpalas tinka vartoti 24 val.</w:t>
      </w:r>
    </w:p>
    <w:p w14:paraId="38EB6FC1" w14:textId="77777777" w:rsidR="00B35532" w:rsidRPr="00B35532" w:rsidRDefault="00B35532" w:rsidP="00B35532">
      <w:pPr>
        <w:widowControl w:val="0"/>
        <w:spacing w:after="0" w:line="240" w:lineRule="auto"/>
        <w:rPr>
          <w:rFonts w:ascii="Times New Roman" w:eastAsia="Times New Roman" w:hAnsi="Times New Roman"/>
          <w:lang w:val="lt-LT" w:eastAsia="lt-LT"/>
        </w:rPr>
      </w:pPr>
    </w:p>
    <w:p w14:paraId="3B2B0579" w14:textId="77777777" w:rsidR="00B35532" w:rsidRPr="00B35532" w:rsidRDefault="00B35532" w:rsidP="00B35532">
      <w:pPr>
        <w:widowControl w:val="0"/>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Jei vaistinį preparatą į veną reikia sulašinti per 30 – 60  min., paruoštas tirpalas praskiedžiamas 250 ml </w:t>
      </w:r>
      <w:proofErr w:type="spellStart"/>
      <w:r w:rsidRPr="00B35532">
        <w:rPr>
          <w:rFonts w:ascii="Times New Roman" w:eastAsia="Times New Roman" w:hAnsi="Times New Roman"/>
          <w:lang w:val="lt-LT" w:eastAsia="lt-LT"/>
        </w:rPr>
        <w:t>Ringerio</w:t>
      </w:r>
      <w:proofErr w:type="spellEnd"/>
      <w:r w:rsidRPr="00B35532">
        <w:rPr>
          <w:rFonts w:ascii="Times New Roman" w:eastAsia="Times New Roman" w:hAnsi="Times New Roman"/>
          <w:lang w:val="lt-LT" w:eastAsia="lt-LT"/>
        </w:rPr>
        <w:t>,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arba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Jei numatoma vaistinį preparatą lašinti 1 – 2 val., rekomenduojama paruoštą tirpalą praskiesti 500 ml </w:t>
      </w:r>
      <w:proofErr w:type="spellStart"/>
      <w:r w:rsidRPr="00B35532">
        <w:rPr>
          <w:rFonts w:ascii="Times New Roman" w:eastAsia="Times New Roman" w:hAnsi="Times New Roman"/>
          <w:lang w:val="lt-LT" w:eastAsia="lt-LT"/>
        </w:rPr>
        <w:t>Ringerio</w:t>
      </w:r>
      <w:proofErr w:type="spellEnd"/>
      <w:r w:rsidRPr="00B35532">
        <w:rPr>
          <w:rFonts w:ascii="Times New Roman" w:eastAsia="Times New Roman" w:hAnsi="Times New Roman"/>
          <w:lang w:val="lt-LT" w:eastAsia="lt-LT"/>
        </w:rPr>
        <w:t>,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arba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Vartojant didelę </w:t>
      </w:r>
      <w:proofErr w:type="spellStart"/>
      <w:r w:rsidRPr="00B35532">
        <w:rPr>
          <w:rFonts w:ascii="Times New Roman" w:eastAsia="Times New Roman" w:hAnsi="Times New Roman"/>
          <w:lang w:val="lt-LT" w:eastAsia="lt-LT"/>
        </w:rPr>
        <w:t>Holoxan</w:t>
      </w:r>
      <w:proofErr w:type="spellEnd"/>
      <w:r w:rsidRPr="00B35532">
        <w:rPr>
          <w:rFonts w:ascii="Times New Roman" w:eastAsia="Times New Roman" w:hAnsi="Times New Roman"/>
          <w:lang w:val="lt-LT" w:eastAsia="lt-LT"/>
        </w:rPr>
        <w:t xml:space="preserve"> dozę, rekomenduojama visą </w:t>
      </w:r>
      <w:r w:rsidR="00BB3BAE">
        <w:rPr>
          <w:rFonts w:ascii="Times New Roman" w:eastAsia="Times New Roman" w:hAnsi="Times New Roman"/>
          <w:lang w:val="lt-LT" w:eastAsia="lt-LT"/>
        </w:rPr>
        <w:t xml:space="preserve">vaistinio </w:t>
      </w:r>
      <w:r w:rsidRPr="00B35532">
        <w:rPr>
          <w:rFonts w:ascii="Times New Roman" w:eastAsia="Times New Roman" w:hAnsi="Times New Roman"/>
          <w:lang w:val="lt-LT" w:eastAsia="lt-LT"/>
        </w:rPr>
        <w:t>preparato dozę, pvz., 5 g/m² kūno paviršiaus, praskiesti 3 litrais 5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gliukozės ir</w:t>
      </w:r>
      <w:r w:rsidR="00BB3BAE">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arba</w:t>
      </w:r>
      <w:r w:rsidR="00BB3BAE">
        <w:rPr>
          <w:rFonts w:ascii="Times New Roman" w:eastAsia="Times New Roman" w:hAnsi="Times New Roman"/>
          <w:lang w:val="lt-LT" w:eastAsia="lt-LT"/>
        </w:rPr>
        <w:t>)</w:t>
      </w:r>
      <w:r w:rsidRPr="00B35532">
        <w:rPr>
          <w:rFonts w:ascii="Times New Roman" w:eastAsia="Times New Roman" w:hAnsi="Times New Roman"/>
          <w:lang w:val="lt-LT" w:eastAsia="lt-LT"/>
        </w:rPr>
        <w:t xml:space="preserve"> 0,9 </w:t>
      </w:r>
      <w:r w:rsidRPr="00B35532">
        <w:rPr>
          <w:rFonts w:ascii="Times New Roman" w:eastAsia="Times New Roman" w:hAnsi="Times New Roman"/>
          <w:lang w:val="lt-LT" w:eastAsia="lt-LT"/>
        </w:rPr>
        <w:sym w:font="Symbol" w:char="F025"/>
      </w:r>
      <w:r w:rsidRPr="00B35532">
        <w:rPr>
          <w:rFonts w:ascii="Times New Roman" w:eastAsia="Times New Roman" w:hAnsi="Times New Roman"/>
          <w:lang w:val="lt-LT" w:eastAsia="lt-LT"/>
        </w:rPr>
        <w:t xml:space="preserve"> natrio chlorido tirpalu ir </w:t>
      </w:r>
      <w:r w:rsidR="00BB3BAE">
        <w:rPr>
          <w:rFonts w:ascii="Times New Roman" w:eastAsia="Times New Roman" w:hAnsi="Times New Roman"/>
          <w:lang w:val="lt-LT" w:eastAsia="lt-LT"/>
        </w:rPr>
        <w:t>skirti</w:t>
      </w:r>
      <w:r w:rsidR="00BB3BAE" w:rsidRPr="00B35532">
        <w:rPr>
          <w:rFonts w:ascii="Times New Roman" w:eastAsia="Times New Roman" w:hAnsi="Times New Roman"/>
          <w:lang w:val="lt-LT" w:eastAsia="lt-LT"/>
        </w:rPr>
        <w:t xml:space="preserve"> </w:t>
      </w:r>
      <w:r w:rsidRPr="00B35532">
        <w:rPr>
          <w:rFonts w:ascii="Times New Roman" w:eastAsia="Times New Roman" w:hAnsi="Times New Roman"/>
          <w:lang w:val="lt-LT" w:eastAsia="lt-LT"/>
        </w:rPr>
        <w:t xml:space="preserve">24 valandas. </w:t>
      </w:r>
    </w:p>
    <w:p w14:paraId="7C7DBBEF"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 xml:space="preserve">Dėl galimo mikrobiologinio užteršimo paruoštą ir praskiestą tirpalą rekomenduojama suvartoti iš karto. </w:t>
      </w:r>
    </w:p>
    <w:p w14:paraId="7E9FBCE0" w14:textId="77777777" w:rsidR="00B35532" w:rsidRPr="00B35532" w:rsidRDefault="00B35532" w:rsidP="00B35532">
      <w:pPr>
        <w:spacing w:after="0" w:line="240" w:lineRule="auto"/>
        <w:rPr>
          <w:rFonts w:ascii="Times New Roman" w:eastAsia="Times New Roman" w:hAnsi="Times New Roman"/>
          <w:lang w:val="lt-LT" w:eastAsia="lt-LT"/>
        </w:rPr>
      </w:pPr>
      <w:r w:rsidRPr="00B35532">
        <w:rPr>
          <w:rFonts w:ascii="Times New Roman" w:eastAsia="Times New Roman" w:hAnsi="Times New Roman"/>
          <w:lang w:val="lt-LT" w:eastAsia="lt-LT"/>
        </w:rPr>
        <w:t>Prieš suleidžiant, paruoštą infuzinį tirpalą reikia apžiūrėti. Paruoštas tirpalas turi būti skaidrus, bespalvis ir be matomų dalelių.</w:t>
      </w:r>
    </w:p>
    <w:p w14:paraId="511DE3B9" w14:textId="77777777" w:rsidR="00B35532" w:rsidRPr="00B35532" w:rsidRDefault="00B35532" w:rsidP="00B35532">
      <w:pPr>
        <w:spacing w:after="0" w:line="240" w:lineRule="auto"/>
        <w:rPr>
          <w:rFonts w:ascii="Times New Roman" w:eastAsia="Times New Roman" w:hAnsi="Times New Roman"/>
          <w:snapToGrid w:val="0"/>
          <w:lang w:val="lt-LT"/>
        </w:rPr>
      </w:pPr>
      <w:r w:rsidRPr="00B35532">
        <w:rPr>
          <w:rFonts w:ascii="Times New Roman" w:eastAsia="Times New Roman" w:hAnsi="Times New Roman"/>
          <w:noProof/>
          <w:snapToGrid w:val="0"/>
          <w:lang w:val="lt-LT"/>
        </w:rPr>
        <w:t>Nesuvartotą vaistinį preparatą ar atliekas reikia tvarkyti laikantis vietinių reikalavimų.</w:t>
      </w:r>
      <w:r w:rsidRPr="00B35532">
        <w:rPr>
          <w:rFonts w:ascii="Times New Roman" w:eastAsia="Times New Roman" w:hAnsi="Times New Roman"/>
          <w:snapToGrid w:val="0"/>
          <w:lang w:val="lt-LT"/>
        </w:rPr>
        <w:t xml:space="preserve"> </w:t>
      </w:r>
    </w:p>
    <w:p w14:paraId="02B5FDE9" w14:textId="77777777" w:rsidR="00B35532" w:rsidRPr="00B35532" w:rsidRDefault="00B35532" w:rsidP="00B35532">
      <w:pPr>
        <w:spacing w:after="0" w:line="240" w:lineRule="auto"/>
        <w:rPr>
          <w:rFonts w:ascii="Times New Roman" w:eastAsia="Times New Roman" w:hAnsi="Times New Roman"/>
          <w:lang w:val="lt-LT" w:eastAsia="lt-LT"/>
        </w:rPr>
      </w:pPr>
    </w:p>
    <w:p w14:paraId="1ADA94FC" w14:textId="77777777" w:rsidR="0018578A" w:rsidRPr="00CC0E66" w:rsidRDefault="0018578A">
      <w:pPr>
        <w:rPr>
          <w:lang w:val="lt-LT"/>
        </w:rPr>
      </w:pPr>
    </w:p>
    <w:sectPr w:rsidR="0018578A" w:rsidRPr="00CC0E66" w:rsidSect="009963F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NeueLT Pro 67 MdCn">
    <w:altName w:val="Arial"/>
    <w:panose1 w:val="00000000000000000000"/>
    <w:charset w:val="00"/>
    <w:family w:val="swiss"/>
    <w:notTrueType/>
    <w:pitch w:val="default"/>
    <w:sig w:usb0="00000003" w:usb1="00000000" w:usb2="00000000" w:usb3="00000000" w:csb0="00000001" w:csb1="00000000"/>
  </w:font>
  <w:font w:name="Times-New-Roman">
    <w:panose1 w:val="00000000000000000000"/>
    <w:charset w:val="80"/>
    <w:family w:val="roman"/>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4260C1"/>
    <w:multiLevelType w:val="hybridMultilevel"/>
    <w:tmpl w:val="3470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56687"/>
    <w:multiLevelType w:val="hybridMultilevel"/>
    <w:tmpl w:val="30E4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0F4544"/>
    <w:multiLevelType w:val="hybridMultilevel"/>
    <w:tmpl w:val="38EE8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123244"/>
    <w:multiLevelType w:val="hybridMultilevel"/>
    <w:tmpl w:val="0EE25342"/>
    <w:lvl w:ilvl="0" w:tplc="EB7EC4A8">
      <w:start w:val="4"/>
      <w:numFmt w:val="decimal"/>
      <w:lvlText w:val="%1."/>
      <w:lvlJc w:val="left"/>
      <w:pPr>
        <w:tabs>
          <w:tab w:val="num" w:pos="720"/>
        </w:tabs>
        <w:ind w:left="720" w:hanging="72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3F1E1704"/>
    <w:multiLevelType w:val="hybridMultilevel"/>
    <w:tmpl w:val="46627C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DD17441"/>
    <w:multiLevelType w:val="hybridMultilevel"/>
    <w:tmpl w:val="1A2C48FE"/>
    <w:lvl w:ilvl="0" w:tplc="BFCEED5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704218"/>
    <w:multiLevelType w:val="hybridMultilevel"/>
    <w:tmpl w:val="9814AA6A"/>
    <w:lvl w:ilvl="0" w:tplc="701C48D6">
      <w:start w:val="4"/>
      <w:numFmt w:val="decimal"/>
      <w:lvlText w:val="%1."/>
      <w:lvlJc w:val="left"/>
      <w:pPr>
        <w:tabs>
          <w:tab w:val="num" w:pos="720"/>
        </w:tabs>
        <w:ind w:left="720" w:hanging="72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67E1B79"/>
    <w:multiLevelType w:val="hybridMultilevel"/>
    <w:tmpl w:val="49A849DC"/>
    <w:lvl w:ilvl="0" w:tplc="08090001">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1496414">
    <w:abstractNumId w:val="4"/>
  </w:num>
  <w:num w:numId="2" w16cid:durableId="76153320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0154750">
    <w:abstractNumId w:val="7"/>
  </w:num>
  <w:num w:numId="4" w16cid:durableId="1904565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427057">
    <w:abstractNumId w:val="0"/>
  </w:num>
  <w:num w:numId="6" w16cid:durableId="920144961">
    <w:abstractNumId w:val="0"/>
    <w:lvlOverride w:ilvl="0">
      <w:lvl w:ilvl="0">
        <w:numFmt w:val="bullet"/>
        <w:lvlText w:val="-"/>
        <w:lvlJc w:val="left"/>
        <w:pPr>
          <w:ind w:left="360" w:hanging="360"/>
        </w:pPr>
        <w:rPr>
          <w:rFonts w:cs="Times New Roman"/>
        </w:rPr>
      </w:lvl>
    </w:lvlOverride>
  </w:num>
  <w:num w:numId="7" w16cid:durableId="1290433301">
    <w:abstractNumId w:val="2"/>
  </w:num>
  <w:num w:numId="8" w16cid:durableId="1057583911">
    <w:abstractNumId w:val="2"/>
  </w:num>
  <w:num w:numId="9" w16cid:durableId="183523279">
    <w:abstractNumId w:val="6"/>
  </w:num>
  <w:num w:numId="10" w16cid:durableId="1785268963">
    <w:abstractNumId w:val="6"/>
  </w:num>
  <w:num w:numId="11" w16cid:durableId="1224288852">
    <w:abstractNumId w:val="8"/>
  </w:num>
  <w:num w:numId="12" w16cid:durableId="1378430617">
    <w:abstractNumId w:val="1"/>
  </w:num>
  <w:num w:numId="13" w16cid:durableId="1746804738">
    <w:abstractNumId w:val="5"/>
  </w:num>
  <w:num w:numId="14" w16cid:durableId="2122455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532"/>
    <w:rsid w:val="000005C6"/>
    <w:rsid w:val="00000AC7"/>
    <w:rsid w:val="00000B9A"/>
    <w:rsid w:val="00001482"/>
    <w:rsid w:val="000019B3"/>
    <w:rsid w:val="00001F02"/>
    <w:rsid w:val="00001F53"/>
    <w:rsid w:val="00003C91"/>
    <w:rsid w:val="00004F6B"/>
    <w:rsid w:val="000059DB"/>
    <w:rsid w:val="00005D69"/>
    <w:rsid w:val="00010B97"/>
    <w:rsid w:val="00010F32"/>
    <w:rsid w:val="000114DB"/>
    <w:rsid w:val="00011E07"/>
    <w:rsid w:val="00012345"/>
    <w:rsid w:val="00012E60"/>
    <w:rsid w:val="00012EF4"/>
    <w:rsid w:val="00012FF1"/>
    <w:rsid w:val="000133A7"/>
    <w:rsid w:val="0001488B"/>
    <w:rsid w:val="00016449"/>
    <w:rsid w:val="00016C1C"/>
    <w:rsid w:val="00016E01"/>
    <w:rsid w:val="00017F90"/>
    <w:rsid w:val="000201B6"/>
    <w:rsid w:val="00020EF5"/>
    <w:rsid w:val="0002400B"/>
    <w:rsid w:val="00024B6D"/>
    <w:rsid w:val="00024F43"/>
    <w:rsid w:val="00024FBC"/>
    <w:rsid w:val="0002511D"/>
    <w:rsid w:val="00025AC5"/>
    <w:rsid w:val="00027512"/>
    <w:rsid w:val="0002763F"/>
    <w:rsid w:val="0003042D"/>
    <w:rsid w:val="00030AD1"/>
    <w:rsid w:val="00031739"/>
    <w:rsid w:val="00031F7A"/>
    <w:rsid w:val="0003255C"/>
    <w:rsid w:val="0003293C"/>
    <w:rsid w:val="00032BA1"/>
    <w:rsid w:val="00033101"/>
    <w:rsid w:val="000335F0"/>
    <w:rsid w:val="0003454F"/>
    <w:rsid w:val="0003500D"/>
    <w:rsid w:val="000367AA"/>
    <w:rsid w:val="00037320"/>
    <w:rsid w:val="00041331"/>
    <w:rsid w:val="000413D8"/>
    <w:rsid w:val="00041A4F"/>
    <w:rsid w:val="00041F5F"/>
    <w:rsid w:val="00044A25"/>
    <w:rsid w:val="0004540B"/>
    <w:rsid w:val="0004629D"/>
    <w:rsid w:val="00046CDB"/>
    <w:rsid w:val="00051395"/>
    <w:rsid w:val="00051907"/>
    <w:rsid w:val="0005386E"/>
    <w:rsid w:val="0005490C"/>
    <w:rsid w:val="00055925"/>
    <w:rsid w:val="0005615D"/>
    <w:rsid w:val="00057282"/>
    <w:rsid w:val="000576C1"/>
    <w:rsid w:val="00057B66"/>
    <w:rsid w:val="00057C6F"/>
    <w:rsid w:val="00061DA7"/>
    <w:rsid w:val="00061DFB"/>
    <w:rsid w:val="000631BF"/>
    <w:rsid w:val="00064280"/>
    <w:rsid w:val="000651E2"/>
    <w:rsid w:val="00065F71"/>
    <w:rsid w:val="000660C4"/>
    <w:rsid w:val="00066E0A"/>
    <w:rsid w:val="00066E24"/>
    <w:rsid w:val="000700C8"/>
    <w:rsid w:val="000701D0"/>
    <w:rsid w:val="00070A56"/>
    <w:rsid w:val="00072CBD"/>
    <w:rsid w:val="000730D2"/>
    <w:rsid w:val="000746BB"/>
    <w:rsid w:val="0007540E"/>
    <w:rsid w:val="00076DC7"/>
    <w:rsid w:val="00077C7E"/>
    <w:rsid w:val="00077FAE"/>
    <w:rsid w:val="000812CA"/>
    <w:rsid w:val="00082659"/>
    <w:rsid w:val="00082965"/>
    <w:rsid w:val="00082D5F"/>
    <w:rsid w:val="0008497B"/>
    <w:rsid w:val="0008572C"/>
    <w:rsid w:val="00085C4F"/>
    <w:rsid w:val="0008795E"/>
    <w:rsid w:val="0009001B"/>
    <w:rsid w:val="00090264"/>
    <w:rsid w:val="00090D61"/>
    <w:rsid w:val="000917DB"/>
    <w:rsid w:val="00092154"/>
    <w:rsid w:val="0009268D"/>
    <w:rsid w:val="00093289"/>
    <w:rsid w:val="00094194"/>
    <w:rsid w:val="0009426B"/>
    <w:rsid w:val="000944C4"/>
    <w:rsid w:val="00094809"/>
    <w:rsid w:val="00095007"/>
    <w:rsid w:val="0009551A"/>
    <w:rsid w:val="000962EE"/>
    <w:rsid w:val="000A16A5"/>
    <w:rsid w:val="000A1A86"/>
    <w:rsid w:val="000A24FB"/>
    <w:rsid w:val="000A2510"/>
    <w:rsid w:val="000A2657"/>
    <w:rsid w:val="000A28E1"/>
    <w:rsid w:val="000A29C5"/>
    <w:rsid w:val="000A2C78"/>
    <w:rsid w:val="000A31D9"/>
    <w:rsid w:val="000A4B62"/>
    <w:rsid w:val="000A4E89"/>
    <w:rsid w:val="000A54B2"/>
    <w:rsid w:val="000A5AA6"/>
    <w:rsid w:val="000A66A6"/>
    <w:rsid w:val="000B1557"/>
    <w:rsid w:val="000B228E"/>
    <w:rsid w:val="000B2357"/>
    <w:rsid w:val="000B2762"/>
    <w:rsid w:val="000B37A9"/>
    <w:rsid w:val="000B3D6C"/>
    <w:rsid w:val="000B48E5"/>
    <w:rsid w:val="000B5320"/>
    <w:rsid w:val="000B6817"/>
    <w:rsid w:val="000B6F1E"/>
    <w:rsid w:val="000B7403"/>
    <w:rsid w:val="000B7AA1"/>
    <w:rsid w:val="000B7FC3"/>
    <w:rsid w:val="000C0184"/>
    <w:rsid w:val="000C038B"/>
    <w:rsid w:val="000C06D7"/>
    <w:rsid w:val="000C13BB"/>
    <w:rsid w:val="000C1997"/>
    <w:rsid w:val="000C1F28"/>
    <w:rsid w:val="000C27A8"/>
    <w:rsid w:val="000C4551"/>
    <w:rsid w:val="000C5534"/>
    <w:rsid w:val="000C668A"/>
    <w:rsid w:val="000C7335"/>
    <w:rsid w:val="000C75F7"/>
    <w:rsid w:val="000D041D"/>
    <w:rsid w:val="000D1413"/>
    <w:rsid w:val="000D1870"/>
    <w:rsid w:val="000D3395"/>
    <w:rsid w:val="000D3899"/>
    <w:rsid w:val="000D4295"/>
    <w:rsid w:val="000D5449"/>
    <w:rsid w:val="000D646D"/>
    <w:rsid w:val="000E1565"/>
    <w:rsid w:val="000E1BB3"/>
    <w:rsid w:val="000E1D0B"/>
    <w:rsid w:val="000E20EB"/>
    <w:rsid w:val="000E4A7A"/>
    <w:rsid w:val="000E5C0B"/>
    <w:rsid w:val="000E6025"/>
    <w:rsid w:val="000E61E6"/>
    <w:rsid w:val="000F16BB"/>
    <w:rsid w:val="000F5317"/>
    <w:rsid w:val="000F58F8"/>
    <w:rsid w:val="000F5C1D"/>
    <w:rsid w:val="000F617F"/>
    <w:rsid w:val="000F7A97"/>
    <w:rsid w:val="000F7C53"/>
    <w:rsid w:val="001007FA"/>
    <w:rsid w:val="00100D6B"/>
    <w:rsid w:val="00101E65"/>
    <w:rsid w:val="00104622"/>
    <w:rsid w:val="0010465F"/>
    <w:rsid w:val="00104780"/>
    <w:rsid w:val="00104830"/>
    <w:rsid w:val="00104989"/>
    <w:rsid w:val="0010535A"/>
    <w:rsid w:val="001061F2"/>
    <w:rsid w:val="0011041C"/>
    <w:rsid w:val="00110DAF"/>
    <w:rsid w:val="0011290A"/>
    <w:rsid w:val="0011290E"/>
    <w:rsid w:val="00112A36"/>
    <w:rsid w:val="00112D1D"/>
    <w:rsid w:val="0011374D"/>
    <w:rsid w:val="001141B0"/>
    <w:rsid w:val="00114C7C"/>
    <w:rsid w:val="001155FE"/>
    <w:rsid w:val="001167A6"/>
    <w:rsid w:val="0012022A"/>
    <w:rsid w:val="0012056E"/>
    <w:rsid w:val="00121067"/>
    <w:rsid w:val="001210B9"/>
    <w:rsid w:val="001216B6"/>
    <w:rsid w:val="00121928"/>
    <w:rsid w:val="00122E5E"/>
    <w:rsid w:val="0012406E"/>
    <w:rsid w:val="001248A5"/>
    <w:rsid w:val="00124A04"/>
    <w:rsid w:val="00125AE5"/>
    <w:rsid w:val="00125B04"/>
    <w:rsid w:val="00126010"/>
    <w:rsid w:val="0012689F"/>
    <w:rsid w:val="00126FBA"/>
    <w:rsid w:val="00130A90"/>
    <w:rsid w:val="00132498"/>
    <w:rsid w:val="0013401A"/>
    <w:rsid w:val="001350FD"/>
    <w:rsid w:val="00135102"/>
    <w:rsid w:val="0013515B"/>
    <w:rsid w:val="0013523C"/>
    <w:rsid w:val="00135503"/>
    <w:rsid w:val="00135AA7"/>
    <w:rsid w:val="001363DC"/>
    <w:rsid w:val="0013656E"/>
    <w:rsid w:val="00136B4D"/>
    <w:rsid w:val="00137A50"/>
    <w:rsid w:val="001406CE"/>
    <w:rsid w:val="00140A3E"/>
    <w:rsid w:val="0014208B"/>
    <w:rsid w:val="001433D1"/>
    <w:rsid w:val="001442AC"/>
    <w:rsid w:val="00144B44"/>
    <w:rsid w:val="001450BA"/>
    <w:rsid w:val="001457E4"/>
    <w:rsid w:val="00146153"/>
    <w:rsid w:val="001464E4"/>
    <w:rsid w:val="00146888"/>
    <w:rsid w:val="00147874"/>
    <w:rsid w:val="001479E2"/>
    <w:rsid w:val="00150252"/>
    <w:rsid w:val="00150F52"/>
    <w:rsid w:val="0015118E"/>
    <w:rsid w:val="00151F5A"/>
    <w:rsid w:val="00152CC5"/>
    <w:rsid w:val="00153E94"/>
    <w:rsid w:val="00154302"/>
    <w:rsid w:val="00155B8B"/>
    <w:rsid w:val="001563DD"/>
    <w:rsid w:val="00156D0F"/>
    <w:rsid w:val="00157FC5"/>
    <w:rsid w:val="00160FCF"/>
    <w:rsid w:val="001616F3"/>
    <w:rsid w:val="00161D36"/>
    <w:rsid w:val="00162B4B"/>
    <w:rsid w:val="00163103"/>
    <w:rsid w:val="0016318B"/>
    <w:rsid w:val="00163301"/>
    <w:rsid w:val="00163564"/>
    <w:rsid w:val="00164544"/>
    <w:rsid w:val="0016546F"/>
    <w:rsid w:val="00166BAB"/>
    <w:rsid w:val="0016750C"/>
    <w:rsid w:val="001677EA"/>
    <w:rsid w:val="00171BE0"/>
    <w:rsid w:val="001745E8"/>
    <w:rsid w:val="00174A9C"/>
    <w:rsid w:val="001753FF"/>
    <w:rsid w:val="0017555F"/>
    <w:rsid w:val="00176140"/>
    <w:rsid w:val="00176C42"/>
    <w:rsid w:val="00176EBD"/>
    <w:rsid w:val="001775C3"/>
    <w:rsid w:val="001807B1"/>
    <w:rsid w:val="00182247"/>
    <w:rsid w:val="001822DE"/>
    <w:rsid w:val="001827C7"/>
    <w:rsid w:val="0018293E"/>
    <w:rsid w:val="0018405A"/>
    <w:rsid w:val="001851C1"/>
    <w:rsid w:val="001856AE"/>
    <w:rsid w:val="0018573A"/>
    <w:rsid w:val="00185750"/>
    <w:rsid w:val="0018578A"/>
    <w:rsid w:val="00185A89"/>
    <w:rsid w:val="00185B51"/>
    <w:rsid w:val="0018662D"/>
    <w:rsid w:val="00186C2B"/>
    <w:rsid w:val="00186EA4"/>
    <w:rsid w:val="00190409"/>
    <w:rsid w:val="00190918"/>
    <w:rsid w:val="0019194E"/>
    <w:rsid w:val="00191CC6"/>
    <w:rsid w:val="00191EF2"/>
    <w:rsid w:val="001924FC"/>
    <w:rsid w:val="00192860"/>
    <w:rsid w:val="00192D02"/>
    <w:rsid w:val="00193289"/>
    <w:rsid w:val="0019475D"/>
    <w:rsid w:val="001960E3"/>
    <w:rsid w:val="001964E0"/>
    <w:rsid w:val="0019664D"/>
    <w:rsid w:val="001967C2"/>
    <w:rsid w:val="001A01C9"/>
    <w:rsid w:val="001A0FDC"/>
    <w:rsid w:val="001A13F0"/>
    <w:rsid w:val="001A25D2"/>
    <w:rsid w:val="001A2BF3"/>
    <w:rsid w:val="001A37A4"/>
    <w:rsid w:val="001A3B42"/>
    <w:rsid w:val="001A545C"/>
    <w:rsid w:val="001A56C0"/>
    <w:rsid w:val="001A59CD"/>
    <w:rsid w:val="001A66C7"/>
    <w:rsid w:val="001B04BF"/>
    <w:rsid w:val="001B0B31"/>
    <w:rsid w:val="001B142F"/>
    <w:rsid w:val="001B1592"/>
    <w:rsid w:val="001B2BAC"/>
    <w:rsid w:val="001B2E25"/>
    <w:rsid w:val="001B3FDF"/>
    <w:rsid w:val="001B60B5"/>
    <w:rsid w:val="001B64C5"/>
    <w:rsid w:val="001B68A2"/>
    <w:rsid w:val="001B6FFD"/>
    <w:rsid w:val="001B7263"/>
    <w:rsid w:val="001C0123"/>
    <w:rsid w:val="001C04FF"/>
    <w:rsid w:val="001C06AA"/>
    <w:rsid w:val="001C1420"/>
    <w:rsid w:val="001C1829"/>
    <w:rsid w:val="001C198D"/>
    <w:rsid w:val="001C3B98"/>
    <w:rsid w:val="001C440A"/>
    <w:rsid w:val="001C46CE"/>
    <w:rsid w:val="001C4FC2"/>
    <w:rsid w:val="001C7B9C"/>
    <w:rsid w:val="001D17C2"/>
    <w:rsid w:val="001D1854"/>
    <w:rsid w:val="001D22BE"/>
    <w:rsid w:val="001D2892"/>
    <w:rsid w:val="001D3985"/>
    <w:rsid w:val="001D3CFD"/>
    <w:rsid w:val="001D3DF0"/>
    <w:rsid w:val="001D543B"/>
    <w:rsid w:val="001D5A00"/>
    <w:rsid w:val="001D5F99"/>
    <w:rsid w:val="001D7041"/>
    <w:rsid w:val="001E1B69"/>
    <w:rsid w:val="001E38FA"/>
    <w:rsid w:val="001E3DF3"/>
    <w:rsid w:val="001E424E"/>
    <w:rsid w:val="001E479D"/>
    <w:rsid w:val="001E4A34"/>
    <w:rsid w:val="001E4E58"/>
    <w:rsid w:val="001E4FBD"/>
    <w:rsid w:val="001E5243"/>
    <w:rsid w:val="001E563C"/>
    <w:rsid w:val="001E5ABE"/>
    <w:rsid w:val="001E5B99"/>
    <w:rsid w:val="001E6AF2"/>
    <w:rsid w:val="001E7ACE"/>
    <w:rsid w:val="001E7B92"/>
    <w:rsid w:val="001F0069"/>
    <w:rsid w:val="001F00C2"/>
    <w:rsid w:val="001F095F"/>
    <w:rsid w:val="001F175E"/>
    <w:rsid w:val="001F2128"/>
    <w:rsid w:val="001F27A0"/>
    <w:rsid w:val="001F6557"/>
    <w:rsid w:val="001F67F3"/>
    <w:rsid w:val="001F695E"/>
    <w:rsid w:val="00200407"/>
    <w:rsid w:val="00201FC8"/>
    <w:rsid w:val="00204979"/>
    <w:rsid w:val="00205AE9"/>
    <w:rsid w:val="00205C5E"/>
    <w:rsid w:val="00206710"/>
    <w:rsid w:val="00206C45"/>
    <w:rsid w:val="002101C2"/>
    <w:rsid w:val="002114AD"/>
    <w:rsid w:val="002116D2"/>
    <w:rsid w:val="00212501"/>
    <w:rsid w:val="002137D9"/>
    <w:rsid w:val="0021555C"/>
    <w:rsid w:val="002157C9"/>
    <w:rsid w:val="0021591C"/>
    <w:rsid w:val="00215B5E"/>
    <w:rsid w:val="002162F5"/>
    <w:rsid w:val="002164AE"/>
    <w:rsid w:val="002168EE"/>
    <w:rsid w:val="00221341"/>
    <w:rsid w:val="00221BEA"/>
    <w:rsid w:val="00222745"/>
    <w:rsid w:val="00223BF5"/>
    <w:rsid w:val="00224D74"/>
    <w:rsid w:val="0022576D"/>
    <w:rsid w:val="00225B9A"/>
    <w:rsid w:val="00225CB4"/>
    <w:rsid w:val="00226B02"/>
    <w:rsid w:val="002271AA"/>
    <w:rsid w:val="002273A9"/>
    <w:rsid w:val="0022756C"/>
    <w:rsid w:val="002301D0"/>
    <w:rsid w:val="0023047A"/>
    <w:rsid w:val="00230FB4"/>
    <w:rsid w:val="00231A65"/>
    <w:rsid w:val="00231C8F"/>
    <w:rsid w:val="0023219B"/>
    <w:rsid w:val="002321D6"/>
    <w:rsid w:val="00234C98"/>
    <w:rsid w:val="0023614C"/>
    <w:rsid w:val="0023631B"/>
    <w:rsid w:val="00236F0F"/>
    <w:rsid w:val="00237501"/>
    <w:rsid w:val="002402A7"/>
    <w:rsid w:val="00240E6F"/>
    <w:rsid w:val="0024119F"/>
    <w:rsid w:val="00243544"/>
    <w:rsid w:val="002437A9"/>
    <w:rsid w:val="0024423E"/>
    <w:rsid w:val="0024454A"/>
    <w:rsid w:val="00244E8B"/>
    <w:rsid w:val="002455DE"/>
    <w:rsid w:val="00245625"/>
    <w:rsid w:val="00246931"/>
    <w:rsid w:val="00246BAC"/>
    <w:rsid w:val="00250858"/>
    <w:rsid w:val="00252C96"/>
    <w:rsid w:val="0025355E"/>
    <w:rsid w:val="002538A8"/>
    <w:rsid w:val="00254813"/>
    <w:rsid w:val="00257293"/>
    <w:rsid w:val="0025770F"/>
    <w:rsid w:val="00260DBE"/>
    <w:rsid w:val="002613BC"/>
    <w:rsid w:val="002616E6"/>
    <w:rsid w:val="002619D4"/>
    <w:rsid w:val="002620BF"/>
    <w:rsid w:val="00262E98"/>
    <w:rsid w:val="00263172"/>
    <w:rsid w:val="00264EBE"/>
    <w:rsid w:val="00264EDC"/>
    <w:rsid w:val="0026592D"/>
    <w:rsid w:val="00266CAC"/>
    <w:rsid w:val="0026717A"/>
    <w:rsid w:val="00267AB6"/>
    <w:rsid w:val="00270499"/>
    <w:rsid w:val="002712D4"/>
    <w:rsid w:val="0027204D"/>
    <w:rsid w:val="00274669"/>
    <w:rsid w:val="00274CC0"/>
    <w:rsid w:val="0027615F"/>
    <w:rsid w:val="00277517"/>
    <w:rsid w:val="00277B72"/>
    <w:rsid w:val="00280B84"/>
    <w:rsid w:val="002834E5"/>
    <w:rsid w:val="00283E8A"/>
    <w:rsid w:val="00283F6A"/>
    <w:rsid w:val="00284861"/>
    <w:rsid w:val="002848CA"/>
    <w:rsid w:val="0028516E"/>
    <w:rsid w:val="00286EAB"/>
    <w:rsid w:val="00290A02"/>
    <w:rsid w:val="00290E1F"/>
    <w:rsid w:val="00291E3A"/>
    <w:rsid w:val="00293072"/>
    <w:rsid w:val="00293F8C"/>
    <w:rsid w:val="0029488C"/>
    <w:rsid w:val="00294B65"/>
    <w:rsid w:val="00294BDF"/>
    <w:rsid w:val="002951F6"/>
    <w:rsid w:val="00296862"/>
    <w:rsid w:val="002968E5"/>
    <w:rsid w:val="00296FE1"/>
    <w:rsid w:val="002972CA"/>
    <w:rsid w:val="00297C05"/>
    <w:rsid w:val="00297C08"/>
    <w:rsid w:val="00297FB9"/>
    <w:rsid w:val="002A0024"/>
    <w:rsid w:val="002A267A"/>
    <w:rsid w:val="002A37CD"/>
    <w:rsid w:val="002A48D1"/>
    <w:rsid w:val="002A6459"/>
    <w:rsid w:val="002A65E0"/>
    <w:rsid w:val="002A74B9"/>
    <w:rsid w:val="002B022B"/>
    <w:rsid w:val="002B1F6D"/>
    <w:rsid w:val="002B22EF"/>
    <w:rsid w:val="002B2DD3"/>
    <w:rsid w:val="002B3FF6"/>
    <w:rsid w:val="002B466B"/>
    <w:rsid w:val="002B6D29"/>
    <w:rsid w:val="002B777C"/>
    <w:rsid w:val="002C0696"/>
    <w:rsid w:val="002C1282"/>
    <w:rsid w:val="002C1D1E"/>
    <w:rsid w:val="002C2718"/>
    <w:rsid w:val="002C2FD3"/>
    <w:rsid w:val="002C3524"/>
    <w:rsid w:val="002C4436"/>
    <w:rsid w:val="002C4914"/>
    <w:rsid w:val="002C4C40"/>
    <w:rsid w:val="002C57AB"/>
    <w:rsid w:val="002C61FD"/>
    <w:rsid w:val="002C628C"/>
    <w:rsid w:val="002C6D3E"/>
    <w:rsid w:val="002C7525"/>
    <w:rsid w:val="002D16FF"/>
    <w:rsid w:val="002D17EB"/>
    <w:rsid w:val="002D1C3C"/>
    <w:rsid w:val="002D2620"/>
    <w:rsid w:val="002D27B3"/>
    <w:rsid w:val="002D30C6"/>
    <w:rsid w:val="002D4902"/>
    <w:rsid w:val="002D4E46"/>
    <w:rsid w:val="002D552C"/>
    <w:rsid w:val="002D595F"/>
    <w:rsid w:val="002D6E38"/>
    <w:rsid w:val="002E0045"/>
    <w:rsid w:val="002E0B9D"/>
    <w:rsid w:val="002E109D"/>
    <w:rsid w:val="002E10D2"/>
    <w:rsid w:val="002E21E2"/>
    <w:rsid w:val="002E2B3A"/>
    <w:rsid w:val="002E2B3D"/>
    <w:rsid w:val="002E34EF"/>
    <w:rsid w:val="002E5599"/>
    <w:rsid w:val="002E559E"/>
    <w:rsid w:val="002E5709"/>
    <w:rsid w:val="002E6896"/>
    <w:rsid w:val="002E6B0B"/>
    <w:rsid w:val="002E6EF5"/>
    <w:rsid w:val="002F2459"/>
    <w:rsid w:val="002F2B68"/>
    <w:rsid w:val="002F2EE2"/>
    <w:rsid w:val="002F3216"/>
    <w:rsid w:val="002F32D7"/>
    <w:rsid w:val="002F3C4D"/>
    <w:rsid w:val="002F5B75"/>
    <w:rsid w:val="002F6124"/>
    <w:rsid w:val="00302F32"/>
    <w:rsid w:val="00303E22"/>
    <w:rsid w:val="00304456"/>
    <w:rsid w:val="00304D69"/>
    <w:rsid w:val="003058C5"/>
    <w:rsid w:val="00305FDD"/>
    <w:rsid w:val="00307F03"/>
    <w:rsid w:val="00310BEB"/>
    <w:rsid w:val="0031304A"/>
    <w:rsid w:val="00314C4C"/>
    <w:rsid w:val="00316343"/>
    <w:rsid w:val="0031766B"/>
    <w:rsid w:val="003210EB"/>
    <w:rsid w:val="00321622"/>
    <w:rsid w:val="0032218E"/>
    <w:rsid w:val="0032383E"/>
    <w:rsid w:val="00324900"/>
    <w:rsid w:val="00324B35"/>
    <w:rsid w:val="003262F2"/>
    <w:rsid w:val="0032641A"/>
    <w:rsid w:val="003265A3"/>
    <w:rsid w:val="00326D5F"/>
    <w:rsid w:val="00326EDF"/>
    <w:rsid w:val="003270A4"/>
    <w:rsid w:val="00327C2B"/>
    <w:rsid w:val="003313CA"/>
    <w:rsid w:val="00331791"/>
    <w:rsid w:val="003322AD"/>
    <w:rsid w:val="003325A0"/>
    <w:rsid w:val="0033381A"/>
    <w:rsid w:val="00333D98"/>
    <w:rsid w:val="0033493F"/>
    <w:rsid w:val="00336C25"/>
    <w:rsid w:val="0033777E"/>
    <w:rsid w:val="00337CD4"/>
    <w:rsid w:val="00340863"/>
    <w:rsid w:val="00340A08"/>
    <w:rsid w:val="003420B8"/>
    <w:rsid w:val="00344F8B"/>
    <w:rsid w:val="00345BEE"/>
    <w:rsid w:val="0034602F"/>
    <w:rsid w:val="0034640B"/>
    <w:rsid w:val="003474B5"/>
    <w:rsid w:val="00347DB3"/>
    <w:rsid w:val="00347F38"/>
    <w:rsid w:val="00350E77"/>
    <w:rsid w:val="00351377"/>
    <w:rsid w:val="00351564"/>
    <w:rsid w:val="003523B5"/>
    <w:rsid w:val="003557EA"/>
    <w:rsid w:val="003568D9"/>
    <w:rsid w:val="00356DB1"/>
    <w:rsid w:val="0035701F"/>
    <w:rsid w:val="00357E9B"/>
    <w:rsid w:val="0036066D"/>
    <w:rsid w:val="00361707"/>
    <w:rsid w:val="003619D6"/>
    <w:rsid w:val="003627B4"/>
    <w:rsid w:val="00363B34"/>
    <w:rsid w:val="00364358"/>
    <w:rsid w:val="00364905"/>
    <w:rsid w:val="0036525B"/>
    <w:rsid w:val="00366069"/>
    <w:rsid w:val="003672C0"/>
    <w:rsid w:val="00372901"/>
    <w:rsid w:val="00372C51"/>
    <w:rsid w:val="0037578C"/>
    <w:rsid w:val="00375A45"/>
    <w:rsid w:val="0037704C"/>
    <w:rsid w:val="00380E75"/>
    <w:rsid w:val="00381E40"/>
    <w:rsid w:val="003823E5"/>
    <w:rsid w:val="00382C1A"/>
    <w:rsid w:val="003842A7"/>
    <w:rsid w:val="00385F63"/>
    <w:rsid w:val="00387B2C"/>
    <w:rsid w:val="00387E2D"/>
    <w:rsid w:val="0039020E"/>
    <w:rsid w:val="00391165"/>
    <w:rsid w:val="00391350"/>
    <w:rsid w:val="00391627"/>
    <w:rsid w:val="003946F3"/>
    <w:rsid w:val="003947C9"/>
    <w:rsid w:val="00394AAC"/>
    <w:rsid w:val="00395377"/>
    <w:rsid w:val="003954F0"/>
    <w:rsid w:val="00395884"/>
    <w:rsid w:val="003A058C"/>
    <w:rsid w:val="003A12AC"/>
    <w:rsid w:val="003A1ABF"/>
    <w:rsid w:val="003A2865"/>
    <w:rsid w:val="003A2A6B"/>
    <w:rsid w:val="003A3050"/>
    <w:rsid w:val="003A3135"/>
    <w:rsid w:val="003A4016"/>
    <w:rsid w:val="003A4358"/>
    <w:rsid w:val="003A6619"/>
    <w:rsid w:val="003A7102"/>
    <w:rsid w:val="003A7109"/>
    <w:rsid w:val="003A7706"/>
    <w:rsid w:val="003B0720"/>
    <w:rsid w:val="003B1DC1"/>
    <w:rsid w:val="003B1E82"/>
    <w:rsid w:val="003B26EA"/>
    <w:rsid w:val="003B2C9D"/>
    <w:rsid w:val="003B2D69"/>
    <w:rsid w:val="003B2D87"/>
    <w:rsid w:val="003B33FC"/>
    <w:rsid w:val="003B495E"/>
    <w:rsid w:val="003B5DB3"/>
    <w:rsid w:val="003B62A0"/>
    <w:rsid w:val="003B6452"/>
    <w:rsid w:val="003B7163"/>
    <w:rsid w:val="003C2406"/>
    <w:rsid w:val="003C3539"/>
    <w:rsid w:val="003C3D20"/>
    <w:rsid w:val="003C531A"/>
    <w:rsid w:val="003C54D1"/>
    <w:rsid w:val="003C57DA"/>
    <w:rsid w:val="003C6B68"/>
    <w:rsid w:val="003C6D3E"/>
    <w:rsid w:val="003C7822"/>
    <w:rsid w:val="003C7FA3"/>
    <w:rsid w:val="003D1315"/>
    <w:rsid w:val="003D18C5"/>
    <w:rsid w:val="003D26B3"/>
    <w:rsid w:val="003D2F2A"/>
    <w:rsid w:val="003D2FF4"/>
    <w:rsid w:val="003D3A5A"/>
    <w:rsid w:val="003D4409"/>
    <w:rsid w:val="003D473D"/>
    <w:rsid w:val="003D4DE0"/>
    <w:rsid w:val="003E0460"/>
    <w:rsid w:val="003E1073"/>
    <w:rsid w:val="003E181B"/>
    <w:rsid w:val="003E1B4D"/>
    <w:rsid w:val="003E1CCC"/>
    <w:rsid w:val="003E1D10"/>
    <w:rsid w:val="003E3C5F"/>
    <w:rsid w:val="003E409B"/>
    <w:rsid w:val="003E5C85"/>
    <w:rsid w:val="003E6465"/>
    <w:rsid w:val="003E6D33"/>
    <w:rsid w:val="003F010C"/>
    <w:rsid w:val="003F3B39"/>
    <w:rsid w:val="003F4385"/>
    <w:rsid w:val="003F5FB0"/>
    <w:rsid w:val="003F6B8C"/>
    <w:rsid w:val="0040052C"/>
    <w:rsid w:val="004014A2"/>
    <w:rsid w:val="00402BAF"/>
    <w:rsid w:val="00403AC4"/>
    <w:rsid w:val="00404078"/>
    <w:rsid w:val="0040526A"/>
    <w:rsid w:val="00405BE2"/>
    <w:rsid w:val="00405D0E"/>
    <w:rsid w:val="00407D77"/>
    <w:rsid w:val="004106D0"/>
    <w:rsid w:val="0041095C"/>
    <w:rsid w:val="00410F8D"/>
    <w:rsid w:val="0041209A"/>
    <w:rsid w:val="004122AD"/>
    <w:rsid w:val="00413992"/>
    <w:rsid w:val="00414859"/>
    <w:rsid w:val="00414CEA"/>
    <w:rsid w:val="004165D5"/>
    <w:rsid w:val="00416815"/>
    <w:rsid w:val="00416E64"/>
    <w:rsid w:val="00420B63"/>
    <w:rsid w:val="00420C3D"/>
    <w:rsid w:val="00421235"/>
    <w:rsid w:val="004218E8"/>
    <w:rsid w:val="00421D66"/>
    <w:rsid w:val="0042313F"/>
    <w:rsid w:val="0042372C"/>
    <w:rsid w:val="00423BDF"/>
    <w:rsid w:val="0042411A"/>
    <w:rsid w:val="00424512"/>
    <w:rsid w:val="00424C50"/>
    <w:rsid w:val="004255FB"/>
    <w:rsid w:val="00425CE8"/>
    <w:rsid w:val="00427064"/>
    <w:rsid w:val="004277F7"/>
    <w:rsid w:val="0043122D"/>
    <w:rsid w:val="00431F45"/>
    <w:rsid w:val="004326F8"/>
    <w:rsid w:val="004327DF"/>
    <w:rsid w:val="0043382B"/>
    <w:rsid w:val="00433A2D"/>
    <w:rsid w:val="00433C08"/>
    <w:rsid w:val="00434CCE"/>
    <w:rsid w:val="00434EEA"/>
    <w:rsid w:val="004353DA"/>
    <w:rsid w:val="004362CD"/>
    <w:rsid w:val="00437445"/>
    <w:rsid w:val="00437C4B"/>
    <w:rsid w:val="00440569"/>
    <w:rsid w:val="00440FB4"/>
    <w:rsid w:val="004410B6"/>
    <w:rsid w:val="004415C7"/>
    <w:rsid w:val="004421DB"/>
    <w:rsid w:val="00442EFA"/>
    <w:rsid w:val="00443D8B"/>
    <w:rsid w:val="004440A0"/>
    <w:rsid w:val="00444D58"/>
    <w:rsid w:val="0044547C"/>
    <w:rsid w:val="00445714"/>
    <w:rsid w:val="00447E19"/>
    <w:rsid w:val="00447FCA"/>
    <w:rsid w:val="00450199"/>
    <w:rsid w:val="004504E1"/>
    <w:rsid w:val="00450B95"/>
    <w:rsid w:val="00451317"/>
    <w:rsid w:val="00451B50"/>
    <w:rsid w:val="004526CF"/>
    <w:rsid w:val="004537C9"/>
    <w:rsid w:val="00455CC7"/>
    <w:rsid w:val="00455E14"/>
    <w:rsid w:val="004565D1"/>
    <w:rsid w:val="004573CD"/>
    <w:rsid w:val="00462014"/>
    <w:rsid w:val="00462579"/>
    <w:rsid w:val="0046444C"/>
    <w:rsid w:val="00465F97"/>
    <w:rsid w:val="0046603C"/>
    <w:rsid w:val="00466CDA"/>
    <w:rsid w:val="0046772A"/>
    <w:rsid w:val="00467BDB"/>
    <w:rsid w:val="00470971"/>
    <w:rsid w:val="00471412"/>
    <w:rsid w:val="004719CC"/>
    <w:rsid w:val="00472B12"/>
    <w:rsid w:val="00473912"/>
    <w:rsid w:val="00473FB7"/>
    <w:rsid w:val="00474CC2"/>
    <w:rsid w:val="00474E04"/>
    <w:rsid w:val="00476991"/>
    <w:rsid w:val="00480817"/>
    <w:rsid w:val="00480914"/>
    <w:rsid w:val="00481EB0"/>
    <w:rsid w:val="004821CF"/>
    <w:rsid w:val="00482BEB"/>
    <w:rsid w:val="00482F14"/>
    <w:rsid w:val="0048308B"/>
    <w:rsid w:val="0048365C"/>
    <w:rsid w:val="004836D3"/>
    <w:rsid w:val="0048396D"/>
    <w:rsid w:val="00484CEF"/>
    <w:rsid w:val="00485574"/>
    <w:rsid w:val="00485D80"/>
    <w:rsid w:val="00485F67"/>
    <w:rsid w:val="004860A8"/>
    <w:rsid w:val="004865DA"/>
    <w:rsid w:val="00486874"/>
    <w:rsid w:val="00490221"/>
    <w:rsid w:val="004903C1"/>
    <w:rsid w:val="00493786"/>
    <w:rsid w:val="00494899"/>
    <w:rsid w:val="0049501F"/>
    <w:rsid w:val="00495966"/>
    <w:rsid w:val="00496C12"/>
    <w:rsid w:val="00497182"/>
    <w:rsid w:val="004A0128"/>
    <w:rsid w:val="004A0777"/>
    <w:rsid w:val="004A12C4"/>
    <w:rsid w:val="004A21D2"/>
    <w:rsid w:val="004A40DF"/>
    <w:rsid w:val="004A5ADE"/>
    <w:rsid w:val="004A72AD"/>
    <w:rsid w:val="004A75DE"/>
    <w:rsid w:val="004B0004"/>
    <w:rsid w:val="004B03B7"/>
    <w:rsid w:val="004B1079"/>
    <w:rsid w:val="004B122A"/>
    <w:rsid w:val="004B1DAA"/>
    <w:rsid w:val="004B23DB"/>
    <w:rsid w:val="004B319A"/>
    <w:rsid w:val="004B392E"/>
    <w:rsid w:val="004B5E9D"/>
    <w:rsid w:val="004B65C4"/>
    <w:rsid w:val="004B6EE7"/>
    <w:rsid w:val="004B759F"/>
    <w:rsid w:val="004C0336"/>
    <w:rsid w:val="004C03A6"/>
    <w:rsid w:val="004C10E0"/>
    <w:rsid w:val="004C1342"/>
    <w:rsid w:val="004C34E8"/>
    <w:rsid w:val="004C371C"/>
    <w:rsid w:val="004C513D"/>
    <w:rsid w:val="004C5A30"/>
    <w:rsid w:val="004C62C4"/>
    <w:rsid w:val="004C69EA"/>
    <w:rsid w:val="004C6AF4"/>
    <w:rsid w:val="004C6BFA"/>
    <w:rsid w:val="004C702B"/>
    <w:rsid w:val="004D49DC"/>
    <w:rsid w:val="004D4B37"/>
    <w:rsid w:val="004D632B"/>
    <w:rsid w:val="004D66A8"/>
    <w:rsid w:val="004D7785"/>
    <w:rsid w:val="004D792B"/>
    <w:rsid w:val="004D7962"/>
    <w:rsid w:val="004E1944"/>
    <w:rsid w:val="004E203A"/>
    <w:rsid w:val="004E2A66"/>
    <w:rsid w:val="004E3099"/>
    <w:rsid w:val="004E30A5"/>
    <w:rsid w:val="004E30D4"/>
    <w:rsid w:val="004E3BF3"/>
    <w:rsid w:val="004E43E3"/>
    <w:rsid w:val="004E6C46"/>
    <w:rsid w:val="004E7A51"/>
    <w:rsid w:val="004F19C3"/>
    <w:rsid w:val="004F23F3"/>
    <w:rsid w:val="004F30A1"/>
    <w:rsid w:val="004F38BC"/>
    <w:rsid w:val="004F3F1A"/>
    <w:rsid w:val="004F486F"/>
    <w:rsid w:val="004F4FEB"/>
    <w:rsid w:val="004F54EE"/>
    <w:rsid w:val="004F6528"/>
    <w:rsid w:val="004F6DD5"/>
    <w:rsid w:val="004F72AA"/>
    <w:rsid w:val="005002E4"/>
    <w:rsid w:val="00501932"/>
    <w:rsid w:val="00502618"/>
    <w:rsid w:val="00502EB7"/>
    <w:rsid w:val="00503DD8"/>
    <w:rsid w:val="00503ECD"/>
    <w:rsid w:val="005040AE"/>
    <w:rsid w:val="00504C88"/>
    <w:rsid w:val="00504FA1"/>
    <w:rsid w:val="00505771"/>
    <w:rsid w:val="005058B9"/>
    <w:rsid w:val="00507C1D"/>
    <w:rsid w:val="005108D2"/>
    <w:rsid w:val="0051094F"/>
    <w:rsid w:val="00510CD6"/>
    <w:rsid w:val="00511316"/>
    <w:rsid w:val="005114DE"/>
    <w:rsid w:val="00512871"/>
    <w:rsid w:val="005135FA"/>
    <w:rsid w:val="00513F24"/>
    <w:rsid w:val="00514095"/>
    <w:rsid w:val="0051485F"/>
    <w:rsid w:val="00515184"/>
    <w:rsid w:val="005154C6"/>
    <w:rsid w:val="00516147"/>
    <w:rsid w:val="005169CD"/>
    <w:rsid w:val="00517BA3"/>
    <w:rsid w:val="00520722"/>
    <w:rsid w:val="00520C2C"/>
    <w:rsid w:val="00520E6D"/>
    <w:rsid w:val="00522637"/>
    <w:rsid w:val="00522CE1"/>
    <w:rsid w:val="00522DF7"/>
    <w:rsid w:val="00523624"/>
    <w:rsid w:val="00524108"/>
    <w:rsid w:val="005243DE"/>
    <w:rsid w:val="005248A3"/>
    <w:rsid w:val="00525046"/>
    <w:rsid w:val="00526A39"/>
    <w:rsid w:val="0053113E"/>
    <w:rsid w:val="00533AF4"/>
    <w:rsid w:val="005341B5"/>
    <w:rsid w:val="005357CE"/>
    <w:rsid w:val="005365EB"/>
    <w:rsid w:val="005366C7"/>
    <w:rsid w:val="00537933"/>
    <w:rsid w:val="005401CB"/>
    <w:rsid w:val="00540678"/>
    <w:rsid w:val="00540726"/>
    <w:rsid w:val="0054222D"/>
    <w:rsid w:val="0054303B"/>
    <w:rsid w:val="005437D6"/>
    <w:rsid w:val="0054476B"/>
    <w:rsid w:val="00544D21"/>
    <w:rsid w:val="005451B2"/>
    <w:rsid w:val="005452F1"/>
    <w:rsid w:val="00545B27"/>
    <w:rsid w:val="00545CF2"/>
    <w:rsid w:val="005461A1"/>
    <w:rsid w:val="00546CFD"/>
    <w:rsid w:val="00546EE1"/>
    <w:rsid w:val="0054748A"/>
    <w:rsid w:val="005476EB"/>
    <w:rsid w:val="0055031C"/>
    <w:rsid w:val="00551B4F"/>
    <w:rsid w:val="00552A93"/>
    <w:rsid w:val="00552EEF"/>
    <w:rsid w:val="0055431B"/>
    <w:rsid w:val="0055433E"/>
    <w:rsid w:val="005571FC"/>
    <w:rsid w:val="005623FF"/>
    <w:rsid w:val="00562B5F"/>
    <w:rsid w:val="00562D59"/>
    <w:rsid w:val="005632C7"/>
    <w:rsid w:val="00563708"/>
    <w:rsid w:val="005639D6"/>
    <w:rsid w:val="005643CA"/>
    <w:rsid w:val="00564474"/>
    <w:rsid w:val="0056504F"/>
    <w:rsid w:val="00565083"/>
    <w:rsid w:val="0056669F"/>
    <w:rsid w:val="00566F13"/>
    <w:rsid w:val="00567198"/>
    <w:rsid w:val="00570190"/>
    <w:rsid w:val="00570560"/>
    <w:rsid w:val="00570D11"/>
    <w:rsid w:val="00571B68"/>
    <w:rsid w:val="005738FB"/>
    <w:rsid w:val="00573B94"/>
    <w:rsid w:val="005743A9"/>
    <w:rsid w:val="00574E0A"/>
    <w:rsid w:val="005755B1"/>
    <w:rsid w:val="00576EF4"/>
    <w:rsid w:val="00577880"/>
    <w:rsid w:val="00577AC3"/>
    <w:rsid w:val="005801F7"/>
    <w:rsid w:val="005806A2"/>
    <w:rsid w:val="00580F56"/>
    <w:rsid w:val="0058177C"/>
    <w:rsid w:val="005817A4"/>
    <w:rsid w:val="005820E9"/>
    <w:rsid w:val="005821CD"/>
    <w:rsid w:val="00586619"/>
    <w:rsid w:val="00586ACD"/>
    <w:rsid w:val="00586CFF"/>
    <w:rsid w:val="00586FF0"/>
    <w:rsid w:val="00590391"/>
    <w:rsid w:val="00590634"/>
    <w:rsid w:val="00590808"/>
    <w:rsid w:val="005910B3"/>
    <w:rsid w:val="005913F0"/>
    <w:rsid w:val="00591D5D"/>
    <w:rsid w:val="00592C00"/>
    <w:rsid w:val="00592DC9"/>
    <w:rsid w:val="00593086"/>
    <w:rsid w:val="00593333"/>
    <w:rsid w:val="00594A69"/>
    <w:rsid w:val="00594D73"/>
    <w:rsid w:val="00594FBB"/>
    <w:rsid w:val="0059571A"/>
    <w:rsid w:val="00597375"/>
    <w:rsid w:val="00597CD7"/>
    <w:rsid w:val="005A089E"/>
    <w:rsid w:val="005A1CDB"/>
    <w:rsid w:val="005A2090"/>
    <w:rsid w:val="005A26CB"/>
    <w:rsid w:val="005A442E"/>
    <w:rsid w:val="005A4F5A"/>
    <w:rsid w:val="005A529C"/>
    <w:rsid w:val="005A5342"/>
    <w:rsid w:val="005A616E"/>
    <w:rsid w:val="005A62DC"/>
    <w:rsid w:val="005A773B"/>
    <w:rsid w:val="005A77DC"/>
    <w:rsid w:val="005A7E0C"/>
    <w:rsid w:val="005B03A8"/>
    <w:rsid w:val="005B0ABA"/>
    <w:rsid w:val="005B1266"/>
    <w:rsid w:val="005B3431"/>
    <w:rsid w:val="005B7353"/>
    <w:rsid w:val="005C01B6"/>
    <w:rsid w:val="005C0FFA"/>
    <w:rsid w:val="005C1758"/>
    <w:rsid w:val="005C1B88"/>
    <w:rsid w:val="005C223A"/>
    <w:rsid w:val="005C5E93"/>
    <w:rsid w:val="005C69F8"/>
    <w:rsid w:val="005C6BFF"/>
    <w:rsid w:val="005C7F8A"/>
    <w:rsid w:val="005D0425"/>
    <w:rsid w:val="005D08E6"/>
    <w:rsid w:val="005D0D5E"/>
    <w:rsid w:val="005D1922"/>
    <w:rsid w:val="005D1EA7"/>
    <w:rsid w:val="005D2305"/>
    <w:rsid w:val="005D2691"/>
    <w:rsid w:val="005D3354"/>
    <w:rsid w:val="005D3F92"/>
    <w:rsid w:val="005D5BC1"/>
    <w:rsid w:val="005D7FC0"/>
    <w:rsid w:val="005E025D"/>
    <w:rsid w:val="005E04C3"/>
    <w:rsid w:val="005E0564"/>
    <w:rsid w:val="005E0B81"/>
    <w:rsid w:val="005E13D2"/>
    <w:rsid w:val="005E15A3"/>
    <w:rsid w:val="005E31FC"/>
    <w:rsid w:val="005E4B8A"/>
    <w:rsid w:val="005E5BE3"/>
    <w:rsid w:val="005E603B"/>
    <w:rsid w:val="005E677B"/>
    <w:rsid w:val="005E7535"/>
    <w:rsid w:val="005E7895"/>
    <w:rsid w:val="005F1C7B"/>
    <w:rsid w:val="005F2A98"/>
    <w:rsid w:val="005F3E41"/>
    <w:rsid w:val="005F43A0"/>
    <w:rsid w:val="005F4CE8"/>
    <w:rsid w:val="005F55D5"/>
    <w:rsid w:val="005F5A70"/>
    <w:rsid w:val="005F7E3D"/>
    <w:rsid w:val="00600556"/>
    <w:rsid w:val="00600A9C"/>
    <w:rsid w:val="006011A0"/>
    <w:rsid w:val="00602E7F"/>
    <w:rsid w:val="0060329E"/>
    <w:rsid w:val="00603A84"/>
    <w:rsid w:val="00603B78"/>
    <w:rsid w:val="00605667"/>
    <w:rsid w:val="00606398"/>
    <w:rsid w:val="0060649B"/>
    <w:rsid w:val="00606B09"/>
    <w:rsid w:val="00607461"/>
    <w:rsid w:val="006078D7"/>
    <w:rsid w:val="00610440"/>
    <w:rsid w:val="0061062E"/>
    <w:rsid w:val="00610EA2"/>
    <w:rsid w:val="00613B80"/>
    <w:rsid w:val="00613F1F"/>
    <w:rsid w:val="0061597A"/>
    <w:rsid w:val="00616A2E"/>
    <w:rsid w:val="00620C96"/>
    <w:rsid w:val="00620E84"/>
    <w:rsid w:val="00621EC4"/>
    <w:rsid w:val="006228ED"/>
    <w:rsid w:val="006230C6"/>
    <w:rsid w:val="006241A3"/>
    <w:rsid w:val="00624E1C"/>
    <w:rsid w:val="00624FB8"/>
    <w:rsid w:val="006252F1"/>
    <w:rsid w:val="00626094"/>
    <w:rsid w:val="00630710"/>
    <w:rsid w:val="00631E50"/>
    <w:rsid w:val="00632ADE"/>
    <w:rsid w:val="00632E3B"/>
    <w:rsid w:val="00632F2E"/>
    <w:rsid w:val="00633906"/>
    <w:rsid w:val="00634451"/>
    <w:rsid w:val="00635CC2"/>
    <w:rsid w:val="006374AF"/>
    <w:rsid w:val="006400EA"/>
    <w:rsid w:val="0064017A"/>
    <w:rsid w:val="006407FC"/>
    <w:rsid w:val="00640C06"/>
    <w:rsid w:val="00641D13"/>
    <w:rsid w:val="00642AAB"/>
    <w:rsid w:val="006431A8"/>
    <w:rsid w:val="0064649F"/>
    <w:rsid w:val="00646522"/>
    <w:rsid w:val="00646921"/>
    <w:rsid w:val="00647B8D"/>
    <w:rsid w:val="00650534"/>
    <w:rsid w:val="00650DAB"/>
    <w:rsid w:val="00651218"/>
    <w:rsid w:val="006512D2"/>
    <w:rsid w:val="0065222F"/>
    <w:rsid w:val="00652CB0"/>
    <w:rsid w:val="00653169"/>
    <w:rsid w:val="006536E4"/>
    <w:rsid w:val="00654795"/>
    <w:rsid w:val="00654AB6"/>
    <w:rsid w:val="00655A12"/>
    <w:rsid w:val="0065692F"/>
    <w:rsid w:val="00661072"/>
    <w:rsid w:val="006610E5"/>
    <w:rsid w:val="006615CC"/>
    <w:rsid w:val="00661EBF"/>
    <w:rsid w:val="00662299"/>
    <w:rsid w:val="00664042"/>
    <w:rsid w:val="00664B29"/>
    <w:rsid w:val="006654F5"/>
    <w:rsid w:val="006676E3"/>
    <w:rsid w:val="00667E0F"/>
    <w:rsid w:val="00671413"/>
    <w:rsid w:val="00671A34"/>
    <w:rsid w:val="00674186"/>
    <w:rsid w:val="00674F90"/>
    <w:rsid w:val="006750DB"/>
    <w:rsid w:val="00675244"/>
    <w:rsid w:val="00675510"/>
    <w:rsid w:val="00675C6E"/>
    <w:rsid w:val="00675F08"/>
    <w:rsid w:val="00680AE1"/>
    <w:rsid w:val="00680EEA"/>
    <w:rsid w:val="0068217D"/>
    <w:rsid w:val="00682352"/>
    <w:rsid w:val="00682629"/>
    <w:rsid w:val="006834A1"/>
    <w:rsid w:val="006844F2"/>
    <w:rsid w:val="006861CC"/>
    <w:rsid w:val="006862CB"/>
    <w:rsid w:val="0068738A"/>
    <w:rsid w:val="0069069D"/>
    <w:rsid w:val="00691E55"/>
    <w:rsid w:val="00692AD8"/>
    <w:rsid w:val="006934DD"/>
    <w:rsid w:val="0069455C"/>
    <w:rsid w:val="00694EC7"/>
    <w:rsid w:val="00695533"/>
    <w:rsid w:val="0069595C"/>
    <w:rsid w:val="00695EAF"/>
    <w:rsid w:val="0069627C"/>
    <w:rsid w:val="00696757"/>
    <w:rsid w:val="00696994"/>
    <w:rsid w:val="00696BF9"/>
    <w:rsid w:val="006A0A99"/>
    <w:rsid w:val="006A10C9"/>
    <w:rsid w:val="006A20C3"/>
    <w:rsid w:val="006A2E08"/>
    <w:rsid w:val="006A40DE"/>
    <w:rsid w:val="006A5387"/>
    <w:rsid w:val="006A6633"/>
    <w:rsid w:val="006A7E28"/>
    <w:rsid w:val="006B0E1B"/>
    <w:rsid w:val="006B0FA9"/>
    <w:rsid w:val="006B2694"/>
    <w:rsid w:val="006B3283"/>
    <w:rsid w:val="006B36AA"/>
    <w:rsid w:val="006B5C2D"/>
    <w:rsid w:val="006B72D0"/>
    <w:rsid w:val="006B7EC2"/>
    <w:rsid w:val="006B7F21"/>
    <w:rsid w:val="006C0E51"/>
    <w:rsid w:val="006C1E66"/>
    <w:rsid w:val="006C2C63"/>
    <w:rsid w:val="006C3122"/>
    <w:rsid w:val="006C3A68"/>
    <w:rsid w:val="006C3B05"/>
    <w:rsid w:val="006C4207"/>
    <w:rsid w:val="006C43DE"/>
    <w:rsid w:val="006C4A2B"/>
    <w:rsid w:val="006C542E"/>
    <w:rsid w:val="006C5D57"/>
    <w:rsid w:val="006C74B1"/>
    <w:rsid w:val="006C75B7"/>
    <w:rsid w:val="006C7B63"/>
    <w:rsid w:val="006D05A3"/>
    <w:rsid w:val="006D2B86"/>
    <w:rsid w:val="006D3146"/>
    <w:rsid w:val="006D41E8"/>
    <w:rsid w:val="006D4382"/>
    <w:rsid w:val="006D4D8F"/>
    <w:rsid w:val="006D5D9F"/>
    <w:rsid w:val="006D66B6"/>
    <w:rsid w:val="006D6B9E"/>
    <w:rsid w:val="006D6C97"/>
    <w:rsid w:val="006D759C"/>
    <w:rsid w:val="006E17F8"/>
    <w:rsid w:val="006E1B7F"/>
    <w:rsid w:val="006E348B"/>
    <w:rsid w:val="006E350B"/>
    <w:rsid w:val="006E39F1"/>
    <w:rsid w:val="006E5BD8"/>
    <w:rsid w:val="006E7549"/>
    <w:rsid w:val="006E7687"/>
    <w:rsid w:val="006F384F"/>
    <w:rsid w:val="006F39F6"/>
    <w:rsid w:val="006F4BDD"/>
    <w:rsid w:val="006F56A4"/>
    <w:rsid w:val="006F59B1"/>
    <w:rsid w:val="00702DC9"/>
    <w:rsid w:val="007038F0"/>
    <w:rsid w:val="00703C35"/>
    <w:rsid w:val="00704200"/>
    <w:rsid w:val="00706B8C"/>
    <w:rsid w:val="007113B6"/>
    <w:rsid w:val="0071290D"/>
    <w:rsid w:val="007133F5"/>
    <w:rsid w:val="00713C60"/>
    <w:rsid w:val="00714BCD"/>
    <w:rsid w:val="007159BD"/>
    <w:rsid w:val="00715BCA"/>
    <w:rsid w:val="007160D6"/>
    <w:rsid w:val="0071723A"/>
    <w:rsid w:val="007179F4"/>
    <w:rsid w:val="00720BB5"/>
    <w:rsid w:val="00720C47"/>
    <w:rsid w:val="00720D5C"/>
    <w:rsid w:val="007216A3"/>
    <w:rsid w:val="00721A4D"/>
    <w:rsid w:val="0072379B"/>
    <w:rsid w:val="007243C6"/>
    <w:rsid w:val="00725384"/>
    <w:rsid w:val="0072760D"/>
    <w:rsid w:val="0072762F"/>
    <w:rsid w:val="007279F3"/>
    <w:rsid w:val="00730385"/>
    <w:rsid w:val="00731826"/>
    <w:rsid w:val="00732833"/>
    <w:rsid w:val="00733F3E"/>
    <w:rsid w:val="007345A6"/>
    <w:rsid w:val="00735155"/>
    <w:rsid w:val="007357AE"/>
    <w:rsid w:val="00735B26"/>
    <w:rsid w:val="00736EAB"/>
    <w:rsid w:val="00740BF6"/>
    <w:rsid w:val="00741292"/>
    <w:rsid w:val="0074327A"/>
    <w:rsid w:val="00743626"/>
    <w:rsid w:val="00743AF9"/>
    <w:rsid w:val="007440DB"/>
    <w:rsid w:val="00744138"/>
    <w:rsid w:val="007448C3"/>
    <w:rsid w:val="00744BE3"/>
    <w:rsid w:val="00744FFA"/>
    <w:rsid w:val="00745445"/>
    <w:rsid w:val="00746052"/>
    <w:rsid w:val="00746441"/>
    <w:rsid w:val="007474DF"/>
    <w:rsid w:val="00747A3C"/>
    <w:rsid w:val="0075042F"/>
    <w:rsid w:val="007527B2"/>
    <w:rsid w:val="0075365A"/>
    <w:rsid w:val="00753DA1"/>
    <w:rsid w:val="00753F90"/>
    <w:rsid w:val="00756667"/>
    <w:rsid w:val="00756D82"/>
    <w:rsid w:val="00756EAA"/>
    <w:rsid w:val="00757E27"/>
    <w:rsid w:val="0076169B"/>
    <w:rsid w:val="00761AF2"/>
    <w:rsid w:val="00761BE1"/>
    <w:rsid w:val="00761CE1"/>
    <w:rsid w:val="00761CEE"/>
    <w:rsid w:val="007626CD"/>
    <w:rsid w:val="00762809"/>
    <w:rsid w:val="007633AF"/>
    <w:rsid w:val="00763D45"/>
    <w:rsid w:val="0076423A"/>
    <w:rsid w:val="00764CF7"/>
    <w:rsid w:val="00765AD7"/>
    <w:rsid w:val="00765D3A"/>
    <w:rsid w:val="007665FA"/>
    <w:rsid w:val="007669F3"/>
    <w:rsid w:val="00767650"/>
    <w:rsid w:val="00767C1C"/>
    <w:rsid w:val="00771A57"/>
    <w:rsid w:val="00771A60"/>
    <w:rsid w:val="00771F22"/>
    <w:rsid w:val="00772D67"/>
    <w:rsid w:val="00772E62"/>
    <w:rsid w:val="00774E1B"/>
    <w:rsid w:val="00775AED"/>
    <w:rsid w:val="007767BC"/>
    <w:rsid w:val="00776820"/>
    <w:rsid w:val="007768CE"/>
    <w:rsid w:val="00776D8B"/>
    <w:rsid w:val="00777706"/>
    <w:rsid w:val="00777F7C"/>
    <w:rsid w:val="007805A2"/>
    <w:rsid w:val="007808D9"/>
    <w:rsid w:val="00780BF0"/>
    <w:rsid w:val="007814CF"/>
    <w:rsid w:val="0078154F"/>
    <w:rsid w:val="00781E42"/>
    <w:rsid w:val="007834ED"/>
    <w:rsid w:val="00784142"/>
    <w:rsid w:val="00785A0B"/>
    <w:rsid w:val="00785DE4"/>
    <w:rsid w:val="007876A1"/>
    <w:rsid w:val="00790119"/>
    <w:rsid w:val="007909A8"/>
    <w:rsid w:val="00790F4E"/>
    <w:rsid w:val="00791B38"/>
    <w:rsid w:val="00792311"/>
    <w:rsid w:val="007926B0"/>
    <w:rsid w:val="00793DC8"/>
    <w:rsid w:val="00794BB8"/>
    <w:rsid w:val="00794DD3"/>
    <w:rsid w:val="00795164"/>
    <w:rsid w:val="00795485"/>
    <w:rsid w:val="007A24E3"/>
    <w:rsid w:val="007A31CF"/>
    <w:rsid w:val="007A3E2E"/>
    <w:rsid w:val="007A3ECE"/>
    <w:rsid w:val="007A4108"/>
    <w:rsid w:val="007A4E39"/>
    <w:rsid w:val="007A5ED6"/>
    <w:rsid w:val="007A7C33"/>
    <w:rsid w:val="007A7DD6"/>
    <w:rsid w:val="007B4D02"/>
    <w:rsid w:val="007B716F"/>
    <w:rsid w:val="007C0BFE"/>
    <w:rsid w:val="007C17F7"/>
    <w:rsid w:val="007C1999"/>
    <w:rsid w:val="007C1F03"/>
    <w:rsid w:val="007C2A59"/>
    <w:rsid w:val="007C3AEF"/>
    <w:rsid w:val="007C5900"/>
    <w:rsid w:val="007C5BFF"/>
    <w:rsid w:val="007C5F12"/>
    <w:rsid w:val="007C6C8F"/>
    <w:rsid w:val="007D092B"/>
    <w:rsid w:val="007D0FA0"/>
    <w:rsid w:val="007D17E7"/>
    <w:rsid w:val="007D193A"/>
    <w:rsid w:val="007D21BE"/>
    <w:rsid w:val="007D21E9"/>
    <w:rsid w:val="007D2222"/>
    <w:rsid w:val="007D2E72"/>
    <w:rsid w:val="007D351B"/>
    <w:rsid w:val="007D58CA"/>
    <w:rsid w:val="007D5C44"/>
    <w:rsid w:val="007D5D7C"/>
    <w:rsid w:val="007D67B5"/>
    <w:rsid w:val="007E0E31"/>
    <w:rsid w:val="007E19BD"/>
    <w:rsid w:val="007E20A6"/>
    <w:rsid w:val="007E4C6B"/>
    <w:rsid w:val="007E5771"/>
    <w:rsid w:val="007E5953"/>
    <w:rsid w:val="007E5CD8"/>
    <w:rsid w:val="007E6979"/>
    <w:rsid w:val="007E69D5"/>
    <w:rsid w:val="007E7005"/>
    <w:rsid w:val="007E7795"/>
    <w:rsid w:val="007F082B"/>
    <w:rsid w:val="007F08EA"/>
    <w:rsid w:val="007F12F7"/>
    <w:rsid w:val="007F24A3"/>
    <w:rsid w:val="007F2B6B"/>
    <w:rsid w:val="007F2F18"/>
    <w:rsid w:val="007F3AE1"/>
    <w:rsid w:val="007F3DC6"/>
    <w:rsid w:val="007F44E7"/>
    <w:rsid w:val="007F4CF9"/>
    <w:rsid w:val="007F60FB"/>
    <w:rsid w:val="007F6CD8"/>
    <w:rsid w:val="007F6ED2"/>
    <w:rsid w:val="007F7EE9"/>
    <w:rsid w:val="007F7F6B"/>
    <w:rsid w:val="00800082"/>
    <w:rsid w:val="0080126C"/>
    <w:rsid w:val="00801F81"/>
    <w:rsid w:val="00802132"/>
    <w:rsid w:val="00802392"/>
    <w:rsid w:val="0080244F"/>
    <w:rsid w:val="0080255D"/>
    <w:rsid w:val="00803A6A"/>
    <w:rsid w:val="00805CEC"/>
    <w:rsid w:val="0080689A"/>
    <w:rsid w:val="00810A2A"/>
    <w:rsid w:val="00810EF0"/>
    <w:rsid w:val="00812168"/>
    <w:rsid w:val="00812AC5"/>
    <w:rsid w:val="00812C84"/>
    <w:rsid w:val="00812ECC"/>
    <w:rsid w:val="008134D3"/>
    <w:rsid w:val="00813695"/>
    <w:rsid w:val="0081529E"/>
    <w:rsid w:val="008153B9"/>
    <w:rsid w:val="008174D3"/>
    <w:rsid w:val="00817D52"/>
    <w:rsid w:val="00817EEC"/>
    <w:rsid w:val="0082066B"/>
    <w:rsid w:val="00820E28"/>
    <w:rsid w:val="00821469"/>
    <w:rsid w:val="008214F1"/>
    <w:rsid w:val="00822249"/>
    <w:rsid w:val="00823383"/>
    <w:rsid w:val="00823443"/>
    <w:rsid w:val="00823DFD"/>
    <w:rsid w:val="00824056"/>
    <w:rsid w:val="0082409F"/>
    <w:rsid w:val="008265DF"/>
    <w:rsid w:val="008274DC"/>
    <w:rsid w:val="008308EA"/>
    <w:rsid w:val="0083412C"/>
    <w:rsid w:val="0083443E"/>
    <w:rsid w:val="00834690"/>
    <w:rsid w:val="00834BC7"/>
    <w:rsid w:val="00835062"/>
    <w:rsid w:val="008350D3"/>
    <w:rsid w:val="00835939"/>
    <w:rsid w:val="0083625A"/>
    <w:rsid w:val="008366F4"/>
    <w:rsid w:val="008371D0"/>
    <w:rsid w:val="00837D5C"/>
    <w:rsid w:val="0084094A"/>
    <w:rsid w:val="00841042"/>
    <w:rsid w:val="008421D1"/>
    <w:rsid w:val="008436EB"/>
    <w:rsid w:val="008443E0"/>
    <w:rsid w:val="0084596B"/>
    <w:rsid w:val="0084640F"/>
    <w:rsid w:val="0084695B"/>
    <w:rsid w:val="00846E72"/>
    <w:rsid w:val="00847302"/>
    <w:rsid w:val="00847ADB"/>
    <w:rsid w:val="00847B73"/>
    <w:rsid w:val="008503AA"/>
    <w:rsid w:val="00852AAA"/>
    <w:rsid w:val="008539AE"/>
    <w:rsid w:val="00853C5C"/>
    <w:rsid w:val="00854BF0"/>
    <w:rsid w:val="00854EBE"/>
    <w:rsid w:val="0085690F"/>
    <w:rsid w:val="00857577"/>
    <w:rsid w:val="00861322"/>
    <w:rsid w:val="008618FD"/>
    <w:rsid w:val="00862D84"/>
    <w:rsid w:val="008643B6"/>
    <w:rsid w:val="00865EC2"/>
    <w:rsid w:val="008662DB"/>
    <w:rsid w:val="00867C22"/>
    <w:rsid w:val="008703C7"/>
    <w:rsid w:val="00872E95"/>
    <w:rsid w:val="008750EA"/>
    <w:rsid w:val="008762E9"/>
    <w:rsid w:val="00877482"/>
    <w:rsid w:val="00880018"/>
    <w:rsid w:val="00880859"/>
    <w:rsid w:val="008835C6"/>
    <w:rsid w:val="00884222"/>
    <w:rsid w:val="008846FB"/>
    <w:rsid w:val="00885DE1"/>
    <w:rsid w:val="0088681C"/>
    <w:rsid w:val="0088732B"/>
    <w:rsid w:val="00887A09"/>
    <w:rsid w:val="00891330"/>
    <w:rsid w:val="0089161E"/>
    <w:rsid w:val="00892A55"/>
    <w:rsid w:val="00892A88"/>
    <w:rsid w:val="00893EB9"/>
    <w:rsid w:val="00895E9A"/>
    <w:rsid w:val="008960CF"/>
    <w:rsid w:val="00896AA6"/>
    <w:rsid w:val="008971D4"/>
    <w:rsid w:val="00897307"/>
    <w:rsid w:val="008A0DDF"/>
    <w:rsid w:val="008A1184"/>
    <w:rsid w:val="008A23A0"/>
    <w:rsid w:val="008A3EE9"/>
    <w:rsid w:val="008A4F36"/>
    <w:rsid w:val="008A580A"/>
    <w:rsid w:val="008A620F"/>
    <w:rsid w:val="008A6E03"/>
    <w:rsid w:val="008A6FA9"/>
    <w:rsid w:val="008A79E4"/>
    <w:rsid w:val="008B0F73"/>
    <w:rsid w:val="008B197D"/>
    <w:rsid w:val="008B31CC"/>
    <w:rsid w:val="008B4A61"/>
    <w:rsid w:val="008B4C8F"/>
    <w:rsid w:val="008B4ED4"/>
    <w:rsid w:val="008C009F"/>
    <w:rsid w:val="008C0CD2"/>
    <w:rsid w:val="008C2AD9"/>
    <w:rsid w:val="008C52CD"/>
    <w:rsid w:val="008C54D8"/>
    <w:rsid w:val="008C5ED7"/>
    <w:rsid w:val="008C71C8"/>
    <w:rsid w:val="008C73E8"/>
    <w:rsid w:val="008C7DDD"/>
    <w:rsid w:val="008D266B"/>
    <w:rsid w:val="008D2A06"/>
    <w:rsid w:val="008D30DB"/>
    <w:rsid w:val="008D315E"/>
    <w:rsid w:val="008D3518"/>
    <w:rsid w:val="008D3BDD"/>
    <w:rsid w:val="008D48C1"/>
    <w:rsid w:val="008D78B6"/>
    <w:rsid w:val="008D7F9D"/>
    <w:rsid w:val="008E0335"/>
    <w:rsid w:val="008E2F35"/>
    <w:rsid w:val="008E34E8"/>
    <w:rsid w:val="008E3BC8"/>
    <w:rsid w:val="008E3C40"/>
    <w:rsid w:val="008E47D4"/>
    <w:rsid w:val="008E5914"/>
    <w:rsid w:val="008E5928"/>
    <w:rsid w:val="008E5E99"/>
    <w:rsid w:val="008E60AE"/>
    <w:rsid w:val="008E624D"/>
    <w:rsid w:val="008E70DC"/>
    <w:rsid w:val="008E71C8"/>
    <w:rsid w:val="008E7BD4"/>
    <w:rsid w:val="008E7DC7"/>
    <w:rsid w:val="008F1B0F"/>
    <w:rsid w:val="008F301E"/>
    <w:rsid w:val="008F3A70"/>
    <w:rsid w:val="008F5706"/>
    <w:rsid w:val="008F75B1"/>
    <w:rsid w:val="00900435"/>
    <w:rsid w:val="00901267"/>
    <w:rsid w:val="00901D33"/>
    <w:rsid w:val="00902756"/>
    <w:rsid w:val="00904595"/>
    <w:rsid w:val="0090476F"/>
    <w:rsid w:val="00904BBB"/>
    <w:rsid w:val="00904EFF"/>
    <w:rsid w:val="00911119"/>
    <w:rsid w:val="0091126F"/>
    <w:rsid w:val="009117C3"/>
    <w:rsid w:val="00911B02"/>
    <w:rsid w:val="00912C3A"/>
    <w:rsid w:val="00913624"/>
    <w:rsid w:val="00913655"/>
    <w:rsid w:val="00913893"/>
    <w:rsid w:val="00914556"/>
    <w:rsid w:val="00914CF2"/>
    <w:rsid w:val="00915470"/>
    <w:rsid w:val="00915F45"/>
    <w:rsid w:val="009170B3"/>
    <w:rsid w:val="0091795B"/>
    <w:rsid w:val="00921A4C"/>
    <w:rsid w:val="0092200F"/>
    <w:rsid w:val="009223F4"/>
    <w:rsid w:val="009232FC"/>
    <w:rsid w:val="00923375"/>
    <w:rsid w:val="009249EE"/>
    <w:rsid w:val="00925003"/>
    <w:rsid w:val="00925E2D"/>
    <w:rsid w:val="009266F0"/>
    <w:rsid w:val="009273C7"/>
    <w:rsid w:val="00930C10"/>
    <w:rsid w:val="00931E53"/>
    <w:rsid w:val="00931F7B"/>
    <w:rsid w:val="009332AB"/>
    <w:rsid w:val="009344BE"/>
    <w:rsid w:val="00935E03"/>
    <w:rsid w:val="00936324"/>
    <w:rsid w:val="00936D10"/>
    <w:rsid w:val="00936E3A"/>
    <w:rsid w:val="0093711C"/>
    <w:rsid w:val="00937988"/>
    <w:rsid w:val="009411E6"/>
    <w:rsid w:val="00942ED9"/>
    <w:rsid w:val="00943077"/>
    <w:rsid w:val="00943440"/>
    <w:rsid w:val="00943AA7"/>
    <w:rsid w:val="00944071"/>
    <w:rsid w:val="00947022"/>
    <w:rsid w:val="009477FB"/>
    <w:rsid w:val="00947F95"/>
    <w:rsid w:val="00950B92"/>
    <w:rsid w:val="00951890"/>
    <w:rsid w:val="00952146"/>
    <w:rsid w:val="009522FC"/>
    <w:rsid w:val="00952443"/>
    <w:rsid w:val="0095299D"/>
    <w:rsid w:val="00953128"/>
    <w:rsid w:val="009532FE"/>
    <w:rsid w:val="0095617A"/>
    <w:rsid w:val="0095748B"/>
    <w:rsid w:val="00960167"/>
    <w:rsid w:val="0096036E"/>
    <w:rsid w:val="0096102E"/>
    <w:rsid w:val="00961095"/>
    <w:rsid w:val="00961227"/>
    <w:rsid w:val="009620F8"/>
    <w:rsid w:val="009620FC"/>
    <w:rsid w:val="00964D14"/>
    <w:rsid w:val="0096593F"/>
    <w:rsid w:val="00967642"/>
    <w:rsid w:val="00967DC1"/>
    <w:rsid w:val="00967E5E"/>
    <w:rsid w:val="009705EE"/>
    <w:rsid w:val="009707F8"/>
    <w:rsid w:val="0097142D"/>
    <w:rsid w:val="009738E1"/>
    <w:rsid w:val="00973915"/>
    <w:rsid w:val="00975BB4"/>
    <w:rsid w:val="00975C0C"/>
    <w:rsid w:val="009766BC"/>
    <w:rsid w:val="00976791"/>
    <w:rsid w:val="00980529"/>
    <w:rsid w:val="009809F8"/>
    <w:rsid w:val="0098105D"/>
    <w:rsid w:val="00982C11"/>
    <w:rsid w:val="00983279"/>
    <w:rsid w:val="0098350E"/>
    <w:rsid w:val="00985270"/>
    <w:rsid w:val="009855C9"/>
    <w:rsid w:val="00985A57"/>
    <w:rsid w:val="009862BC"/>
    <w:rsid w:val="00987B32"/>
    <w:rsid w:val="009919A1"/>
    <w:rsid w:val="00991A80"/>
    <w:rsid w:val="00991A9A"/>
    <w:rsid w:val="009934BC"/>
    <w:rsid w:val="00994503"/>
    <w:rsid w:val="00994737"/>
    <w:rsid w:val="00994ABA"/>
    <w:rsid w:val="00994BEB"/>
    <w:rsid w:val="00994C9B"/>
    <w:rsid w:val="00994EC3"/>
    <w:rsid w:val="0099532E"/>
    <w:rsid w:val="009957E5"/>
    <w:rsid w:val="00995830"/>
    <w:rsid w:val="00995B87"/>
    <w:rsid w:val="009961BC"/>
    <w:rsid w:val="009963FE"/>
    <w:rsid w:val="00997052"/>
    <w:rsid w:val="009A0379"/>
    <w:rsid w:val="009A1280"/>
    <w:rsid w:val="009A1888"/>
    <w:rsid w:val="009A2EBB"/>
    <w:rsid w:val="009A32A5"/>
    <w:rsid w:val="009A4B37"/>
    <w:rsid w:val="009A4E30"/>
    <w:rsid w:val="009A577D"/>
    <w:rsid w:val="009A5D28"/>
    <w:rsid w:val="009A61DD"/>
    <w:rsid w:val="009A6F7B"/>
    <w:rsid w:val="009A79B7"/>
    <w:rsid w:val="009A7FBE"/>
    <w:rsid w:val="009B03DA"/>
    <w:rsid w:val="009B0533"/>
    <w:rsid w:val="009B0ADA"/>
    <w:rsid w:val="009B0D31"/>
    <w:rsid w:val="009B1B9B"/>
    <w:rsid w:val="009B23E8"/>
    <w:rsid w:val="009B3B6E"/>
    <w:rsid w:val="009B4989"/>
    <w:rsid w:val="009B4EDC"/>
    <w:rsid w:val="009B694E"/>
    <w:rsid w:val="009B7957"/>
    <w:rsid w:val="009C0099"/>
    <w:rsid w:val="009C08DB"/>
    <w:rsid w:val="009C163E"/>
    <w:rsid w:val="009C2615"/>
    <w:rsid w:val="009C3E73"/>
    <w:rsid w:val="009C40A5"/>
    <w:rsid w:val="009C4780"/>
    <w:rsid w:val="009C56D1"/>
    <w:rsid w:val="009C5CF1"/>
    <w:rsid w:val="009C7D2E"/>
    <w:rsid w:val="009D0245"/>
    <w:rsid w:val="009D04BA"/>
    <w:rsid w:val="009D0FC0"/>
    <w:rsid w:val="009D240F"/>
    <w:rsid w:val="009D3331"/>
    <w:rsid w:val="009D38CB"/>
    <w:rsid w:val="009D3F50"/>
    <w:rsid w:val="009D4222"/>
    <w:rsid w:val="009D475D"/>
    <w:rsid w:val="009D60C1"/>
    <w:rsid w:val="009D61BF"/>
    <w:rsid w:val="009D6632"/>
    <w:rsid w:val="009D6982"/>
    <w:rsid w:val="009D7A76"/>
    <w:rsid w:val="009E1B1A"/>
    <w:rsid w:val="009E27C6"/>
    <w:rsid w:val="009E2CE5"/>
    <w:rsid w:val="009E2EF9"/>
    <w:rsid w:val="009E399E"/>
    <w:rsid w:val="009E4210"/>
    <w:rsid w:val="009E4D47"/>
    <w:rsid w:val="009E5A64"/>
    <w:rsid w:val="009E5D42"/>
    <w:rsid w:val="009E6289"/>
    <w:rsid w:val="009E6452"/>
    <w:rsid w:val="009E681A"/>
    <w:rsid w:val="009E6D4F"/>
    <w:rsid w:val="009F35FA"/>
    <w:rsid w:val="009F38D8"/>
    <w:rsid w:val="009F428B"/>
    <w:rsid w:val="009F4B62"/>
    <w:rsid w:val="009F5CD9"/>
    <w:rsid w:val="009F668A"/>
    <w:rsid w:val="009F6699"/>
    <w:rsid w:val="009F68EA"/>
    <w:rsid w:val="009F7049"/>
    <w:rsid w:val="009F7132"/>
    <w:rsid w:val="009F7A36"/>
    <w:rsid w:val="009F7A7E"/>
    <w:rsid w:val="009F7E05"/>
    <w:rsid w:val="00A010FD"/>
    <w:rsid w:val="00A045A8"/>
    <w:rsid w:val="00A04A3D"/>
    <w:rsid w:val="00A06483"/>
    <w:rsid w:val="00A064AD"/>
    <w:rsid w:val="00A06C2C"/>
    <w:rsid w:val="00A07EE8"/>
    <w:rsid w:val="00A11785"/>
    <w:rsid w:val="00A13239"/>
    <w:rsid w:val="00A13302"/>
    <w:rsid w:val="00A17509"/>
    <w:rsid w:val="00A202C7"/>
    <w:rsid w:val="00A2148E"/>
    <w:rsid w:val="00A219B3"/>
    <w:rsid w:val="00A21C57"/>
    <w:rsid w:val="00A247EE"/>
    <w:rsid w:val="00A249EB"/>
    <w:rsid w:val="00A24E21"/>
    <w:rsid w:val="00A24E8D"/>
    <w:rsid w:val="00A257B8"/>
    <w:rsid w:val="00A25848"/>
    <w:rsid w:val="00A26432"/>
    <w:rsid w:val="00A270A5"/>
    <w:rsid w:val="00A2756C"/>
    <w:rsid w:val="00A276FA"/>
    <w:rsid w:val="00A31622"/>
    <w:rsid w:val="00A3287A"/>
    <w:rsid w:val="00A32960"/>
    <w:rsid w:val="00A3509B"/>
    <w:rsid w:val="00A35DCA"/>
    <w:rsid w:val="00A36687"/>
    <w:rsid w:val="00A367A7"/>
    <w:rsid w:val="00A41701"/>
    <w:rsid w:val="00A42706"/>
    <w:rsid w:val="00A43927"/>
    <w:rsid w:val="00A44443"/>
    <w:rsid w:val="00A44B57"/>
    <w:rsid w:val="00A44DB1"/>
    <w:rsid w:val="00A4592B"/>
    <w:rsid w:val="00A45DCF"/>
    <w:rsid w:val="00A46E1D"/>
    <w:rsid w:val="00A4723E"/>
    <w:rsid w:val="00A50E8D"/>
    <w:rsid w:val="00A53372"/>
    <w:rsid w:val="00A53943"/>
    <w:rsid w:val="00A53CB7"/>
    <w:rsid w:val="00A546E9"/>
    <w:rsid w:val="00A552FB"/>
    <w:rsid w:val="00A553D0"/>
    <w:rsid w:val="00A556A8"/>
    <w:rsid w:val="00A55A01"/>
    <w:rsid w:val="00A5616F"/>
    <w:rsid w:val="00A56F57"/>
    <w:rsid w:val="00A574BD"/>
    <w:rsid w:val="00A61D1C"/>
    <w:rsid w:val="00A620E2"/>
    <w:rsid w:val="00A62B8D"/>
    <w:rsid w:val="00A63923"/>
    <w:rsid w:val="00A648AB"/>
    <w:rsid w:val="00A656F8"/>
    <w:rsid w:val="00A65882"/>
    <w:rsid w:val="00A65A4C"/>
    <w:rsid w:val="00A666F8"/>
    <w:rsid w:val="00A679C5"/>
    <w:rsid w:val="00A67C27"/>
    <w:rsid w:val="00A70088"/>
    <w:rsid w:val="00A70E74"/>
    <w:rsid w:val="00A712C7"/>
    <w:rsid w:val="00A72FF5"/>
    <w:rsid w:val="00A73121"/>
    <w:rsid w:val="00A74988"/>
    <w:rsid w:val="00A762AC"/>
    <w:rsid w:val="00A76F29"/>
    <w:rsid w:val="00A8068F"/>
    <w:rsid w:val="00A82864"/>
    <w:rsid w:val="00A83511"/>
    <w:rsid w:val="00A84F70"/>
    <w:rsid w:val="00A85412"/>
    <w:rsid w:val="00A861A0"/>
    <w:rsid w:val="00A86E3B"/>
    <w:rsid w:val="00A87C67"/>
    <w:rsid w:val="00A901E6"/>
    <w:rsid w:val="00A9196F"/>
    <w:rsid w:val="00A925EC"/>
    <w:rsid w:val="00A935DD"/>
    <w:rsid w:val="00A93747"/>
    <w:rsid w:val="00A941DA"/>
    <w:rsid w:val="00A94E3F"/>
    <w:rsid w:val="00A950C7"/>
    <w:rsid w:val="00A9724A"/>
    <w:rsid w:val="00A976D6"/>
    <w:rsid w:val="00AA0781"/>
    <w:rsid w:val="00AA0BD2"/>
    <w:rsid w:val="00AA0DDC"/>
    <w:rsid w:val="00AA10CA"/>
    <w:rsid w:val="00AA2A08"/>
    <w:rsid w:val="00AA324D"/>
    <w:rsid w:val="00AA46F2"/>
    <w:rsid w:val="00AA486E"/>
    <w:rsid w:val="00AA512F"/>
    <w:rsid w:val="00AA51E0"/>
    <w:rsid w:val="00AA5220"/>
    <w:rsid w:val="00AA52C5"/>
    <w:rsid w:val="00AA6A9F"/>
    <w:rsid w:val="00AA6E3E"/>
    <w:rsid w:val="00AA73C7"/>
    <w:rsid w:val="00AB06D3"/>
    <w:rsid w:val="00AB2CD1"/>
    <w:rsid w:val="00AB3BF3"/>
    <w:rsid w:val="00AB4430"/>
    <w:rsid w:val="00AB44AE"/>
    <w:rsid w:val="00AB4B2F"/>
    <w:rsid w:val="00AB4C91"/>
    <w:rsid w:val="00AB508C"/>
    <w:rsid w:val="00AB7C75"/>
    <w:rsid w:val="00AC11DC"/>
    <w:rsid w:val="00AC19D3"/>
    <w:rsid w:val="00AC1BF1"/>
    <w:rsid w:val="00AC1FBF"/>
    <w:rsid w:val="00AC2AD9"/>
    <w:rsid w:val="00AC4425"/>
    <w:rsid w:val="00AC545D"/>
    <w:rsid w:val="00AC553E"/>
    <w:rsid w:val="00AC695C"/>
    <w:rsid w:val="00AC6E1E"/>
    <w:rsid w:val="00AC73F9"/>
    <w:rsid w:val="00AD16FA"/>
    <w:rsid w:val="00AD1873"/>
    <w:rsid w:val="00AD1A01"/>
    <w:rsid w:val="00AD1C9E"/>
    <w:rsid w:val="00AD2B60"/>
    <w:rsid w:val="00AD2F25"/>
    <w:rsid w:val="00AD34F7"/>
    <w:rsid w:val="00AD3B40"/>
    <w:rsid w:val="00AD48A8"/>
    <w:rsid w:val="00AD5CCF"/>
    <w:rsid w:val="00AE0981"/>
    <w:rsid w:val="00AE0A34"/>
    <w:rsid w:val="00AE0F3C"/>
    <w:rsid w:val="00AE1D71"/>
    <w:rsid w:val="00AE2DF9"/>
    <w:rsid w:val="00AE3C6C"/>
    <w:rsid w:val="00AE45BB"/>
    <w:rsid w:val="00AE4E3A"/>
    <w:rsid w:val="00AE5142"/>
    <w:rsid w:val="00AE5F03"/>
    <w:rsid w:val="00AF2062"/>
    <w:rsid w:val="00AF2486"/>
    <w:rsid w:val="00AF250A"/>
    <w:rsid w:val="00AF2946"/>
    <w:rsid w:val="00AF3CEA"/>
    <w:rsid w:val="00AF3E2D"/>
    <w:rsid w:val="00AF487C"/>
    <w:rsid w:val="00AF55EC"/>
    <w:rsid w:val="00AF6C6E"/>
    <w:rsid w:val="00AF7A97"/>
    <w:rsid w:val="00B002DB"/>
    <w:rsid w:val="00B00CB7"/>
    <w:rsid w:val="00B02B35"/>
    <w:rsid w:val="00B02F9C"/>
    <w:rsid w:val="00B038D7"/>
    <w:rsid w:val="00B03DFA"/>
    <w:rsid w:val="00B03EB7"/>
    <w:rsid w:val="00B04F49"/>
    <w:rsid w:val="00B04F79"/>
    <w:rsid w:val="00B051F3"/>
    <w:rsid w:val="00B060F2"/>
    <w:rsid w:val="00B10503"/>
    <w:rsid w:val="00B14549"/>
    <w:rsid w:val="00B148E4"/>
    <w:rsid w:val="00B14DE8"/>
    <w:rsid w:val="00B151E1"/>
    <w:rsid w:val="00B15726"/>
    <w:rsid w:val="00B15CCB"/>
    <w:rsid w:val="00B1653E"/>
    <w:rsid w:val="00B205AA"/>
    <w:rsid w:val="00B2060A"/>
    <w:rsid w:val="00B22F03"/>
    <w:rsid w:val="00B23B27"/>
    <w:rsid w:val="00B27155"/>
    <w:rsid w:val="00B277F3"/>
    <w:rsid w:val="00B27DD8"/>
    <w:rsid w:val="00B31192"/>
    <w:rsid w:val="00B31629"/>
    <w:rsid w:val="00B31959"/>
    <w:rsid w:val="00B319A6"/>
    <w:rsid w:val="00B33277"/>
    <w:rsid w:val="00B33C73"/>
    <w:rsid w:val="00B33FF7"/>
    <w:rsid w:val="00B34F61"/>
    <w:rsid w:val="00B3504C"/>
    <w:rsid w:val="00B35532"/>
    <w:rsid w:val="00B35746"/>
    <w:rsid w:val="00B3575A"/>
    <w:rsid w:val="00B36382"/>
    <w:rsid w:val="00B36394"/>
    <w:rsid w:val="00B367C8"/>
    <w:rsid w:val="00B37350"/>
    <w:rsid w:val="00B37942"/>
    <w:rsid w:val="00B40023"/>
    <w:rsid w:val="00B40B88"/>
    <w:rsid w:val="00B40DD2"/>
    <w:rsid w:val="00B419E1"/>
    <w:rsid w:val="00B42AA4"/>
    <w:rsid w:val="00B458DA"/>
    <w:rsid w:val="00B467B3"/>
    <w:rsid w:val="00B46C31"/>
    <w:rsid w:val="00B47137"/>
    <w:rsid w:val="00B47450"/>
    <w:rsid w:val="00B47F73"/>
    <w:rsid w:val="00B5048A"/>
    <w:rsid w:val="00B504F2"/>
    <w:rsid w:val="00B54113"/>
    <w:rsid w:val="00B5413C"/>
    <w:rsid w:val="00B5575E"/>
    <w:rsid w:val="00B57890"/>
    <w:rsid w:val="00B57F30"/>
    <w:rsid w:val="00B60670"/>
    <w:rsid w:val="00B609FF"/>
    <w:rsid w:val="00B616B1"/>
    <w:rsid w:val="00B61EB4"/>
    <w:rsid w:val="00B63F8F"/>
    <w:rsid w:val="00B6433B"/>
    <w:rsid w:val="00B644E3"/>
    <w:rsid w:val="00B67578"/>
    <w:rsid w:val="00B67CED"/>
    <w:rsid w:val="00B70618"/>
    <w:rsid w:val="00B71A53"/>
    <w:rsid w:val="00B72848"/>
    <w:rsid w:val="00B72C48"/>
    <w:rsid w:val="00B73036"/>
    <w:rsid w:val="00B73159"/>
    <w:rsid w:val="00B75082"/>
    <w:rsid w:val="00B7581C"/>
    <w:rsid w:val="00B773D6"/>
    <w:rsid w:val="00B8000C"/>
    <w:rsid w:val="00B8085D"/>
    <w:rsid w:val="00B825DD"/>
    <w:rsid w:val="00B83920"/>
    <w:rsid w:val="00B83E21"/>
    <w:rsid w:val="00B848FF"/>
    <w:rsid w:val="00B84AD8"/>
    <w:rsid w:val="00B84BAF"/>
    <w:rsid w:val="00B85006"/>
    <w:rsid w:val="00B8650E"/>
    <w:rsid w:val="00B87597"/>
    <w:rsid w:val="00B9045E"/>
    <w:rsid w:val="00B922D2"/>
    <w:rsid w:val="00B926C6"/>
    <w:rsid w:val="00B9411E"/>
    <w:rsid w:val="00B95407"/>
    <w:rsid w:val="00B959A9"/>
    <w:rsid w:val="00B95F2A"/>
    <w:rsid w:val="00B96DA5"/>
    <w:rsid w:val="00B97E3B"/>
    <w:rsid w:val="00BA0013"/>
    <w:rsid w:val="00BA0432"/>
    <w:rsid w:val="00BA0755"/>
    <w:rsid w:val="00BA0D7E"/>
    <w:rsid w:val="00BA13D6"/>
    <w:rsid w:val="00BA15FC"/>
    <w:rsid w:val="00BA219F"/>
    <w:rsid w:val="00BA299C"/>
    <w:rsid w:val="00BA338F"/>
    <w:rsid w:val="00BA372F"/>
    <w:rsid w:val="00BA40A2"/>
    <w:rsid w:val="00BA4308"/>
    <w:rsid w:val="00BA435A"/>
    <w:rsid w:val="00BA5C26"/>
    <w:rsid w:val="00BA6F14"/>
    <w:rsid w:val="00BA7A13"/>
    <w:rsid w:val="00BA7CAD"/>
    <w:rsid w:val="00BB01FC"/>
    <w:rsid w:val="00BB1BA4"/>
    <w:rsid w:val="00BB27DB"/>
    <w:rsid w:val="00BB3BAE"/>
    <w:rsid w:val="00BB4A44"/>
    <w:rsid w:val="00BB6ED0"/>
    <w:rsid w:val="00BC023D"/>
    <w:rsid w:val="00BC2942"/>
    <w:rsid w:val="00BC2D50"/>
    <w:rsid w:val="00BC3000"/>
    <w:rsid w:val="00BC4CF8"/>
    <w:rsid w:val="00BC57B6"/>
    <w:rsid w:val="00BC6023"/>
    <w:rsid w:val="00BD0390"/>
    <w:rsid w:val="00BD1A76"/>
    <w:rsid w:val="00BD1FD7"/>
    <w:rsid w:val="00BD33AE"/>
    <w:rsid w:val="00BD34DF"/>
    <w:rsid w:val="00BD4AA3"/>
    <w:rsid w:val="00BD63B7"/>
    <w:rsid w:val="00BD771E"/>
    <w:rsid w:val="00BD7D27"/>
    <w:rsid w:val="00BE11A4"/>
    <w:rsid w:val="00BE1732"/>
    <w:rsid w:val="00BE309F"/>
    <w:rsid w:val="00BE3AB1"/>
    <w:rsid w:val="00BE4087"/>
    <w:rsid w:val="00BE44E1"/>
    <w:rsid w:val="00BE531C"/>
    <w:rsid w:val="00BE545C"/>
    <w:rsid w:val="00BE6011"/>
    <w:rsid w:val="00BE71BC"/>
    <w:rsid w:val="00BE7D50"/>
    <w:rsid w:val="00BE7EF8"/>
    <w:rsid w:val="00BF0D00"/>
    <w:rsid w:val="00BF2199"/>
    <w:rsid w:val="00BF25A9"/>
    <w:rsid w:val="00BF2C0E"/>
    <w:rsid w:val="00BF38AD"/>
    <w:rsid w:val="00BF3C93"/>
    <w:rsid w:val="00BF42EB"/>
    <w:rsid w:val="00BF495C"/>
    <w:rsid w:val="00BF5156"/>
    <w:rsid w:val="00BF5C6F"/>
    <w:rsid w:val="00BF6A2C"/>
    <w:rsid w:val="00C00C54"/>
    <w:rsid w:val="00C03C29"/>
    <w:rsid w:val="00C03DC5"/>
    <w:rsid w:val="00C044B9"/>
    <w:rsid w:val="00C048E2"/>
    <w:rsid w:val="00C05363"/>
    <w:rsid w:val="00C05B68"/>
    <w:rsid w:val="00C06650"/>
    <w:rsid w:val="00C06A9E"/>
    <w:rsid w:val="00C1014E"/>
    <w:rsid w:val="00C11B4A"/>
    <w:rsid w:val="00C126C2"/>
    <w:rsid w:val="00C12759"/>
    <w:rsid w:val="00C1316B"/>
    <w:rsid w:val="00C13931"/>
    <w:rsid w:val="00C145EB"/>
    <w:rsid w:val="00C14865"/>
    <w:rsid w:val="00C152A6"/>
    <w:rsid w:val="00C1597B"/>
    <w:rsid w:val="00C16396"/>
    <w:rsid w:val="00C1643E"/>
    <w:rsid w:val="00C16CAA"/>
    <w:rsid w:val="00C16F7F"/>
    <w:rsid w:val="00C17139"/>
    <w:rsid w:val="00C179D6"/>
    <w:rsid w:val="00C2054B"/>
    <w:rsid w:val="00C206C9"/>
    <w:rsid w:val="00C20D09"/>
    <w:rsid w:val="00C20E62"/>
    <w:rsid w:val="00C2107F"/>
    <w:rsid w:val="00C23636"/>
    <w:rsid w:val="00C23A60"/>
    <w:rsid w:val="00C24438"/>
    <w:rsid w:val="00C24C23"/>
    <w:rsid w:val="00C25BCD"/>
    <w:rsid w:val="00C27F93"/>
    <w:rsid w:val="00C31902"/>
    <w:rsid w:val="00C31974"/>
    <w:rsid w:val="00C324A7"/>
    <w:rsid w:val="00C33125"/>
    <w:rsid w:val="00C34CB6"/>
    <w:rsid w:val="00C35C6B"/>
    <w:rsid w:val="00C4036F"/>
    <w:rsid w:val="00C42B17"/>
    <w:rsid w:val="00C43CD4"/>
    <w:rsid w:val="00C44C1F"/>
    <w:rsid w:val="00C45F45"/>
    <w:rsid w:val="00C46677"/>
    <w:rsid w:val="00C46946"/>
    <w:rsid w:val="00C504CE"/>
    <w:rsid w:val="00C50C66"/>
    <w:rsid w:val="00C51787"/>
    <w:rsid w:val="00C51CCF"/>
    <w:rsid w:val="00C53738"/>
    <w:rsid w:val="00C55E9C"/>
    <w:rsid w:val="00C56E0B"/>
    <w:rsid w:val="00C56ED1"/>
    <w:rsid w:val="00C57E42"/>
    <w:rsid w:val="00C6128F"/>
    <w:rsid w:val="00C61DD9"/>
    <w:rsid w:val="00C63E0F"/>
    <w:rsid w:val="00C64260"/>
    <w:rsid w:val="00C646AE"/>
    <w:rsid w:val="00C64C93"/>
    <w:rsid w:val="00C65E43"/>
    <w:rsid w:val="00C65FD0"/>
    <w:rsid w:val="00C66A0C"/>
    <w:rsid w:val="00C66F12"/>
    <w:rsid w:val="00C6780B"/>
    <w:rsid w:val="00C679B6"/>
    <w:rsid w:val="00C70338"/>
    <w:rsid w:val="00C70747"/>
    <w:rsid w:val="00C7101C"/>
    <w:rsid w:val="00C71520"/>
    <w:rsid w:val="00C71E01"/>
    <w:rsid w:val="00C72A0B"/>
    <w:rsid w:val="00C72DDA"/>
    <w:rsid w:val="00C736DC"/>
    <w:rsid w:val="00C73804"/>
    <w:rsid w:val="00C73C46"/>
    <w:rsid w:val="00C74D40"/>
    <w:rsid w:val="00C76A76"/>
    <w:rsid w:val="00C76CB0"/>
    <w:rsid w:val="00C77572"/>
    <w:rsid w:val="00C8041A"/>
    <w:rsid w:val="00C80C5F"/>
    <w:rsid w:val="00C80FC4"/>
    <w:rsid w:val="00C81481"/>
    <w:rsid w:val="00C818CB"/>
    <w:rsid w:val="00C83877"/>
    <w:rsid w:val="00C838F9"/>
    <w:rsid w:val="00C840F1"/>
    <w:rsid w:val="00C84BB5"/>
    <w:rsid w:val="00C84C14"/>
    <w:rsid w:val="00C85475"/>
    <w:rsid w:val="00C85E68"/>
    <w:rsid w:val="00C86876"/>
    <w:rsid w:val="00C86B65"/>
    <w:rsid w:val="00C86BC6"/>
    <w:rsid w:val="00C91657"/>
    <w:rsid w:val="00C91857"/>
    <w:rsid w:val="00C92478"/>
    <w:rsid w:val="00C92EAC"/>
    <w:rsid w:val="00C955FA"/>
    <w:rsid w:val="00C9668A"/>
    <w:rsid w:val="00C96814"/>
    <w:rsid w:val="00C9719D"/>
    <w:rsid w:val="00C97BE8"/>
    <w:rsid w:val="00CA1768"/>
    <w:rsid w:val="00CA2144"/>
    <w:rsid w:val="00CA2C7F"/>
    <w:rsid w:val="00CA3C14"/>
    <w:rsid w:val="00CA6035"/>
    <w:rsid w:val="00CA7C77"/>
    <w:rsid w:val="00CB0354"/>
    <w:rsid w:val="00CB0BDC"/>
    <w:rsid w:val="00CB1205"/>
    <w:rsid w:val="00CB1FC9"/>
    <w:rsid w:val="00CB21B3"/>
    <w:rsid w:val="00CB28B1"/>
    <w:rsid w:val="00CB4E71"/>
    <w:rsid w:val="00CB52D8"/>
    <w:rsid w:val="00CB6182"/>
    <w:rsid w:val="00CB627F"/>
    <w:rsid w:val="00CB660D"/>
    <w:rsid w:val="00CB68DC"/>
    <w:rsid w:val="00CB6C89"/>
    <w:rsid w:val="00CB6E2B"/>
    <w:rsid w:val="00CB77F6"/>
    <w:rsid w:val="00CC07C3"/>
    <w:rsid w:val="00CC0E66"/>
    <w:rsid w:val="00CC2DD5"/>
    <w:rsid w:val="00CC325A"/>
    <w:rsid w:val="00CC4085"/>
    <w:rsid w:val="00CC4148"/>
    <w:rsid w:val="00CC4614"/>
    <w:rsid w:val="00CC5135"/>
    <w:rsid w:val="00CC60C9"/>
    <w:rsid w:val="00CC695B"/>
    <w:rsid w:val="00CD018B"/>
    <w:rsid w:val="00CD066B"/>
    <w:rsid w:val="00CD09BD"/>
    <w:rsid w:val="00CD0B97"/>
    <w:rsid w:val="00CD1A2E"/>
    <w:rsid w:val="00CD3B35"/>
    <w:rsid w:val="00CD4C22"/>
    <w:rsid w:val="00CD4F66"/>
    <w:rsid w:val="00CD55A6"/>
    <w:rsid w:val="00CD5932"/>
    <w:rsid w:val="00CD642B"/>
    <w:rsid w:val="00CD6AC9"/>
    <w:rsid w:val="00CE02B2"/>
    <w:rsid w:val="00CE0321"/>
    <w:rsid w:val="00CE1167"/>
    <w:rsid w:val="00CE1375"/>
    <w:rsid w:val="00CE13E2"/>
    <w:rsid w:val="00CE1D2D"/>
    <w:rsid w:val="00CE3F2E"/>
    <w:rsid w:val="00CE47D3"/>
    <w:rsid w:val="00CE4F00"/>
    <w:rsid w:val="00CE5B19"/>
    <w:rsid w:val="00CE5B85"/>
    <w:rsid w:val="00CE6934"/>
    <w:rsid w:val="00CE75B4"/>
    <w:rsid w:val="00CE7D51"/>
    <w:rsid w:val="00CF0F16"/>
    <w:rsid w:val="00CF17E1"/>
    <w:rsid w:val="00CF19C9"/>
    <w:rsid w:val="00CF28E7"/>
    <w:rsid w:val="00CF30C1"/>
    <w:rsid w:val="00CF3E15"/>
    <w:rsid w:val="00CF487C"/>
    <w:rsid w:val="00CF5147"/>
    <w:rsid w:val="00CF56FC"/>
    <w:rsid w:val="00CF5AAB"/>
    <w:rsid w:val="00CF5D74"/>
    <w:rsid w:val="00CF6433"/>
    <w:rsid w:val="00CF7D82"/>
    <w:rsid w:val="00D00D86"/>
    <w:rsid w:val="00D00E84"/>
    <w:rsid w:val="00D01673"/>
    <w:rsid w:val="00D0245F"/>
    <w:rsid w:val="00D0395C"/>
    <w:rsid w:val="00D03DC1"/>
    <w:rsid w:val="00D05569"/>
    <w:rsid w:val="00D05F11"/>
    <w:rsid w:val="00D06983"/>
    <w:rsid w:val="00D06E39"/>
    <w:rsid w:val="00D07AAB"/>
    <w:rsid w:val="00D07C4E"/>
    <w:rsid w:val="00D07C98"/>
    <w:rsid w:val="00D07ECD"/>
    <w:rsid w:val="00D1065D"/>
    <w:rsid w:val="00D11F40"/>
    <w:rsid w:val="00D12645"/>
    <w:rsid w:val="00D13A30"/>
    <w:rsid w:val="00D1429A"/>
    <w:rsid w:val="00D15589"/>
    <w:rsid w:val="00D1619B"/>
    <w:rsid w:val="00D1635B"/>
    <w:rsid w:val="00D1637E"/>
    <w:rsid w:val="00D167EF"/>
    <w:rsid w:val="00D16995"/>
    <w:rsid w:val="00D16D7D"/>
    <w:rsid w:val="00D1737D"/>
    <w:rsid w:val="00D20818"/>
    <w:rsid w:val="00D20A06"/>
    <w:rsid w:val="00D20DB5"/>
    <w:rsid w:val="00D21A81"/>
    <w:rsid w:val="00D23D38"/>
    <w:rsid w:val="00D258A5"/>
    <w:rsid w:val="00D278DD"/>
    <w:rsid w:val="00D27F37"/>
    <w:rsid w:val="00D31A5C"/>
    <w:rsid w:val="00D31A7C"/>
    <w:rsid w:val="00D3353D"/>
    <w:rsid w:val="00D33625"/>
    <w:rsid w:val="00D3419D"/>
    <w:rsid w:val="00D34E94"/>
    <w:rsid w:val="00D35625"/>
    <w:rsid w:val="00D364BA"/>
    <w:rsid w:val="00D36C3B"/>
    <w:rsid w:val="00D36F99"/>
    <w:rsid w:val="00D375B8"/>
    <w:rsid w:val="00D40630"/>
    <w:rsid w:val="00D41E07"/>
    <w:rsid w:val="00D42649"/>
    <w:rsid w:val="00D42F50"/>
    <w:rsid w:val="00D439D8"/>
    <w:rsid w:val="00D43DA2"/>
    <w:rsid w:val="00D449B2"/>
    <w:rsid w:val="00D4550E"/>
    <w:rsid w:val="00D45A43"/>
    <w:rsid w:val="00D46787"/>
    <w:rsid w:val="00D47276"/>
    <w:rsid w:val="00D47B08"/>
    <w:rsid w:val="00D47FE3"/>
    <w:rsid w:val="00D52235"/>
    <w:rsid w:val="00D526CF"/>
    <w:rsid w:val="00D52AAA"/>
    <w:rsid w:val="00D533B1"/>
    <w:rsid w:val="00D54479"/>
    <w:rsid w:val="00D547E3"/>
    <w:rsid w:val="00D548A4"/>
    <w:rsid w:val="00D5589F"/>
    <w:rsid w:val="00D559D7"/>
    <w:rsid w:val="00D559FA"/>
    <w:rsid w:val="00D560BF"/>
    <w:rsid w:val="00D560E7"/>
    <w:rsid w:val="00D57ECE"/>
    <w:rsid w:val="00D60A6B"/>
    <w:rsid w:val="00D60EB9"/>
    <w:rsid w:val="00D61839"/>
    <w:rsid w:val="00D62204"/>
    <w:rsid w:val="00D63303"/>
    <w:rsid w:val="00D713E0"/>
    <w:rsid w:val="00D7145D"/>
    <w:rsid w:val="00D71DEF"/>
    <w:rsid w:val="00D72153"/>
    <w:rsid w:val="00D721FF"/>
    <w:rsid w:val="00D72484"/>
    <w:rsid w:val="00D725AD"/>
    <w:rsid w:val="00D73882"/>
    <w:rsid w:val="00D73DD1"/>
    <w:rsid w:val="00D74084"/>
    <w:rsid w:val="00D76F5C"/>
    <w:rsid w:val="00D773E6"/>
    <w:rsid w:val="00D77BBF"/>
    <w:rsid w:val="00D808C8"/>
    <w:rsid w:val="00D8116F"/>
    <w:rsid w:val="00D81951"/>
    <w:rsid w:val="00D82ADA"/>
    <w:rsid w:val="00D8377F"/>
    <w:rsid w:val="00D84B9F"/>
    <w:rsid w:val="00D8518C"/>
    <w:rsid w:val="00D85725"/>
    <w:rsid w:val="00D8676F"/>
    <w:rsid w:val="00D86EA4"/>
    <w:rsid w:val="00D87291"/>
    <w:rsid w:val="00D8735C"/>
    <w:rsid w:val="00D91F08"/>
    <w:rsid w:val="00D92207"/>
    <w:rsid w:val="00D92C9B"/>
    <w:rsid w:val="00D93761"/>
    <w:rsid w:val="00D9412B"/>
    <w:rsid w:val="00D9429D"/>
    <w:rsid w:val="00D94EE5"/>
    <w:rsid w:val="00D951D1"/>
    <w:rsid w:val="00D97B35"/>
    <w:rsid w:val="00DA005A"/>
    <w:rsid w:val="00DA0943"/>
    <w:rsid w:val="00DA1C85"/>
    <w:rsid w:val="00DA21C0"/>
    <w:rsid w:val="00DA3A18"/>
    <w:rsid w:val="00DA3D51"/>
    <w:rsid w:val="00DA4811"/>
    <w:rsid w:val="00DA6146"/>
    <w:rsid w:val="00DA6FE1"/>
    <w:rsid w:val="00DB13A4"/>
    <w:rsid w:val="00DB14DD"/>
    <w:rsid w:val="00DB22A1"/>
    <w:rsid w:val="00DB2523"/>
    <w:rsid w:val="00DB4F0C"/>
    <w:rsid w:val="00DB4FBC"/>
    <w:rsid w:val="00DB4FCD"/>
    <w:rsid w:val="00DB554E"/>
    <w:rsid w:val="00DC177E"/>
    <w:rsid w:val="00DC2545"/>
    <w:rsid w:val="00DC25B8"/>
    <w:rsid w:val="00DC29BB"/>
    <w:rsid w:val="00DC2B39"/>
    <w:rsid w:val="00DC2F27"/>
    <w:rsid w:val="00DC44CA"/>
    <w:rsid w:val="00DC4662"/>
    <w:rsid w:val="00DC4B9B"/>
    <w:rsid w:val="00DC5463"/>
    <w:rsid w:val="00DC5FA1"/>
    <w:rsid w:val="00DC67CF"/>
    <w:rsid w:val="00DC72BB"/>
    <w:rsid w:val="00DC7541"/>
    <w:rsid w:val="00DC7977"/>
    <w:rsid w:val="00DD02D9"/>
    <w:rsid w:val="00DD0622"/>
    <w:rsid w:val="00DD0B47"/>
    <w:rsid w:val="00DD2432"/>
    <w:rsid w:val="00DD3212"/>
    <w:rsid w:val="00DD33BB"/>
    <w:rsid w:val="00DD3814"/>
    <w:rsid w:val="00DD50F7"/>
    <w:rsid w:val="00DD653F"/>
    <w:rsid w:val="00DD6A6B"/>
    <w:rsid w:val="00DD6B8C"/>
    <w:rsid w:val="00DD7766"/>
    <w:rsid w:val="00DD7B3C"/>
    <w:rsid w:val="00DE20EF"/>
    <w:rsid w:val="00DE2A67"/>
    <w:rsid w:val="00DE30E7"/>
    <w:rsid w:val="00DE4743"/>
    <w:rsid w:val="00DE56AC"/>
    <w:rsid w:val="00DE5B08"/>
    <w:rsid w:val="00DE699A"/>
    <w:rsid w:val="00DE74DF"/>
    <w:rsid w:val="00DF0F83"/>
    <w:rsid w:val="00DF0FBA"/>
    <w:rsid w:val="00DF1F66"/>
    <w:rsid w:val="00DF294E"/>
    <w:rsid w:val="00DF2D24"/>
    <w:rsid w:val="00DF36AE"/>
    <w:rsid w:val="00DF3F4A"/>
    <w:rsid w:val="00DF4393"/>
    <w:rsid w:val="00DF48B0"/>
    <w:rsid w:val="00DF4A00"/>
    <w:rsid w:val="00DF56C6"/>
    <w:rsid w:val="00DF65A7"/>
    <w:rsid w:val="00DF6A4A"/>
    <w:rsid w:val="00DF775A"/>
    <w:rsid w:val="00DF7F85"/>
    <w:rsid w:val="00E02A74"/>
    <w:rsid w:val="00E031AE"/>
    <w:rsid w:val="00E032E0"/>
    <w:rsid w:val="00E065AD"/>
    <w:rsid w:val="00E067BF"/>
    <w:rsid w:val="00E10A14"/>
    <w:rsid w:val="00E12449"/>
    <w:rsid w:val="00E12550"/>
    <w:rsid w:val="00E1292C"/>
    <w:rsid w:val="00E136D8"/>
    <w:rsid w:val="00E140A3"/>
    <w:rsid w:val="00E141EA"/>
    <w:rsid w:val="00E14B81"/>
    <w:rsid w:val="00E20344"/>
    <w:rsid w:val="00E20B98"/>
    <w:rsid w:val="00E2143A"/>
    <w:rsid w:val="00E21609"/>
    <w:rsid w:val="00E224BB"/>
    <w:rsid w:val="00E22B8D"/>
    <w:rsid w:val="00E2389D"/>
    <w:rsid w:val="00E244A2"/>
    <w:rsid w:val="00E24F8A"/>
    <w:rsid w:val="00E25CE2"/>
    <w:rsid w:val="00E27305"/>
    <w:rsid w:val="00E2749B"/>
    <w:rsid w:val="00E307F1"/>
    <w:rsid w:val="00E324C0"/>
    <w:rsid w:val="00E32ED7"/>
    <w:rsid w:val="00E35DC9"/>
    <w:rsid w:val="00E36CFC"/>
    <w:rsid w:val="00E377AB"/>
    <w:rsid w:val="00E4063B"/>
    <w:rsid w:val="00E4192B"/>
    <w:rsid w:val="00E42823"/>
    <w:rsid w:val="00E42FD7"/>
    <w:rsid w:val="00E433D2"/>
    <w:rsid w:val="00E43865"/>
    <w:rsid w:val="00E445A5"/>
    <w:rsid w:val="00E44C88"/>
    <w:rsid w:val="00E454BC"/>
    <w:rsid w:val="00E454EE"/>
    <w:rsid w:val="00E472F6"/>
    <w:rsid w:val="00E5094F"/>
    <w:rsid w:val="00E50A35"/>
    <w:rsid w:val="00E51FB6"/>
    <w:rsid w:val="00E52FBD"/>
    <w:rsid w:val="00E54184"/>
    <w:rsid w:val="00E54786"/>
    <w:rsid w:val="00E548F1"/>
    <w:rsid w:val="00E54EF7"/>
    <w:rsid w:val="00E555EE"/>
    <w:rsid w:val="00E570B1"/>
    <w:rsid w:val="00E576D8"/>
    <w:rsid w:val="00E57B6D"/>
    <w:rsid w:val="00E60895"/>
    <w:rsid w:val="00E60DDE"/>
    <w:rsid w:val="00E616A6"/>
    <w:rsid w:val="00E626C6"/>
    <w:rsid w:val="00E62AD3"/>
    <w:rsid w:val="00E62D8C"/>
    <w:rsid w:val="00E63B00"/>
    <w:rsid w:val="00E63E70"/>
    <w:rsid w:val="00E6488E"/>
    <w:rsid w:val="00E64AB2"/>
    <w:rsid w:val="00E64CAE"/>
    <w:rsid w:val="00E657EA"/>
    <w:rsid w:val="00E66F29"/>
    <w:rsid w:val="00E6765E"/>
    <w:rsid w:val="00E708D6"/>
    <w:rsid w:val="00E72CF8"/>
    <w:rsid w:val="00E75A47"/>
    <w:rsid w:val="00E816C9"/>
    <w:rsid w:val="00E818CF"/>
    <w:rsid w:val="00E81EF0"/>
    <w:rsid w:val="00E82311"/>
    <w:rsid w:val="00E83B4A"/>
    <w:rsid w:val="00E84FDA"/>
    <w:rsid w:val="00E855AE"/>
    <w:rsid w:val="00E867F4"/>
    <w:rsid w:val="00E8775A"/>
    <w:rsid w:val="00E906A0"/>
    <w:rsid w:val="00E90E2B"/>
    <w:rsid w:val="00E91AB8"/>
    <w:rsid w:val="00E92B82"/>
    <w:rsid w:val="00E94937"/>
    <w:rsid w:val="00E94F9D"/>
    <w:rsid w:val="00E95576"/>
    <w:rsid w:val="00E9621B"/>
    <w:rsid w:val="00E96348"/>
    <w:rsid w:val="00EA1A14"/>
    <w:rsid w:val="00EA240F"/>
    <w:rsid w:val="00EA2951"/>
    <w:rsid w:val="00EA54DC"/>
    <w:rsid w:val="00EA63F8"/>
    <w:rsid w:val="00EA6D8F"/>
    <w:rsid w:val="00EA7503"/>
    <w:rsid w:val="00EA7772"/>
    <w:rsid w:val="00EB0064"/>
    <w:rsid w:val="00EB0507"/>
    <w:rsid w:val="00EB0ACE"/>
    <w:rsid w:val="00EB0BB6"/>
    <w:rsid w:val="00EB27F9"/>
    <w:rsid w:val="00EB36E9"/>
    <w:rsid w:val="00EB3D46"/>
    <w:rsid w:val="00EB48A0"/>
    <w:rsid w:val="00EB4DE2"/>
    <w:rsid w:val="00EB5024"/>
    <w:rsid w:val="00EB51E3"/>
    <w:rsid w:val="00EB5BAA"/>
    <w:rsid w:val="00EB6FD4"/>
    <w:rsid w:val="00EB773F"/>
    <w:rsid w:val="00EC01E6"/>
    <w:rsid w:val="00EC0708"/>
    <w:rsid w:val="00EC0F5C"/>
    <w:rsid w:val="00EC1FDD"/>
    <w:rsid w:val="00EC2968"/>
    <w:rsid w:val="00EC2F2B"/>
    <w:rsid w:val="00EC32DD"/>
    <w:rsid w:val="00EC3943"/>
    <w:rsid w:val="00EC42B8"/>
    <w:rsid w:val="00EC42E3"/>
    <w:rsid w:val="00EC453F"/>
    <w:rsid w:val="00EC5E35"/>
    <w:rsid w:val="00EC78F8"/>
    <w:rsid w:val="00EC7B49"/>
    <w:rsid w:val="00ED0C99"/>
    <w:rsid w:val="00ED0EBD"/>
    <w:rsid w:val="00ED2015"/>
    <w:rsid w:val="00ED4009"/>
    <w:rsid w:val="00ED43A7"/>
    <w:rsid w:val="00ED50A3"/>
    <w:rsid w:val="00ED6F2F"/>
    <w:rsid w:val="00ED77DE"/>
    <w:rsid w:val="00EE00E4"/>
    <w:rsid w:val="00EE05F2"/>
    <w:rsid w:val="00EE0D74"/>
    <w:rsid w:val="00EE1370"/>
    <w:rsid w:val="00EE179A"/>
    <w:rsid w:val="00EE1A76"/>
    <w:rsid w:val="00EE3F15"/>
    <w:rsid w:val="00EE455F"/>
    <w:rsid w:val="00EE4616"/>
    <w:rsid w:val="00EE5147"/>
    <w:rsid w:val="00EE5753"/>
    <w:rsid w:val="00EE5909"/>
    <w:rsid w:val="00EE5B88"/>
    <w:rsid w:val="00EE6196"/>
    <w:rsid w:val="00EE6696"/>
    <w:rsid w:val="00EE66E5"/>
    <w:rsid w:val="00EE7BDC"/>
    <w:rsid w:val="00EE7DB4"/>
    <w:rsid w:val="00EF16AF"/>
    <w:rsid w:val="00EF1ABF"/>
    <w:rsid w:val="00EF222E"/>
    <w:rsid w:val="00EF227E"/>
    <w:rsid w:val="00EF2F9F"/>
    <w:rsid w:val="00EF31DA"/>
    <w:rsid w:val="00EF39CA"/>
    <w:rsid w:val="00EF3E57"/>
    <w:rsid w:val="00EF3F50"/>
    <w:rsid w:val="00EF439A"/>
    <w:rsid w:val="00EF57F7"/>
    <w:rsid w:val="00EF6459"/>
    <w:rsid w:val="00EF6F86"/>
    <w:rsid w:val="00EF70A4"/>
    <w:rsid w:val="00EF7E30"/>
    <w:rsid w:val="00EF7E3E"/>
    <w:rsid w:val="00F00648"/>
    <w:rsid w:val="00F007F9"/>
    <w:rsid w:val="00F00EE3"/>
    <w:rsid w:val="00F00F08"/>
    <w:rsid w:val="00F00FC1"/>
    <w:rsid w:val="00F013B7"/>
    <w:rsid w:val="00F0287B"/>
    <w:rsid w:val="00F04CC1"/>
    <w:rsid w:val="00F0643B"/>
    <w:rsid w:val="00F1072B"/>
    <w:rsid w:val="00F10C05"/>
    <w:rsid w:val="00F11232"/>
    <w:rsid w:val="00F11C8E"/>
    <w:rsid w:val="00F133A6"/>
    <w:rsid w:val="00F139EF"/>
    <w:rsid w:val="00F1453C"/>
    <w:rsid w:val="00F14D53"/>
    <w:rsid w:val="00F14FC5"/>
    <w:rsid w:val="00F154F9"/>
    <w:rsid w:val="00F17149"/>
    <w:rsid w:val="00F20D44"/>
    <w:rsid w:val="00F21488"/>
    <w:rsid w:val="00F220C8"/>
    <w:rsid w:val="00F226AB"/>
    <w:rsid w:val="00F2396A"/>
    <w:rsid w:val="00F23E86"/>
    <w:rsid w:val="00F249BD"/>
    <w:rsid w:val="00F25CD1"/>
    <w:rsid w:val="00F304A1"/>
    <w:rsid w:val="00F30D45"/>
    <w:rsid w:val="00F3121F"/>
    <w:rsid w:val="00F31271"/>
    <w:rsid w:val="00F31E16"/>
    <w:rsid w:val="00F31E8A"/>
    <w:rsid w:val="00F32037"/>
    <w:rsid w:val="00F324F5"/>
    <w:rsid w:val="00F34FB8"/>
    <w:rsid w:val="00F366E9"/>
    <w:rsid w:val="00F36BB2"/>
    <w:rsid w:val="00F36C0A"/>
    <w:rsid w:val="00F37750"/>
    <w:rsid w:val="00F40051"/>
    <w:rsid w:val="00F414B4"/>
    <w:rsid w:val="00F422F1"/>
    <w:rsid w:val="00F447D1"/>
    <w:rsid w:val="00F44958"/>
    <w:rsid w:val="00F45149"/>
    <w:rsid w:val="00F4557F"/>
    <w:rsid w:val="00F45816"/>
    <w:rsid w:val="00F47963"/>
    <w:rsid w:val="00F500D0"/>
    <w:rsid w:val="00F532F8"/>
    <w:rsid w:val="00F53D14"/>
    <w:rsid w:val="00F54D14"/>
    <w:rsid w:val="00F5516C"/>
    <w:rsid w:val="00F56E0E"/>
    <w:rsid w:val="00F57309"/>
    <w:rsid w:val="00F607CA"/>
    <w:rsid w:val="00F61C38"/>
    <w:rsid w:val="00F61D6B"/>
    <w:rsid w:val="00F61E68"/>
    <w:rsid w:val="00F62B69"/>
    <w:rsid w:val="00F64381"/>
    <w:rsid w:val="00F65976"/>
    <w:rsid w:val="00F65DE2"/>
    <w:rsid w:val="00F6657B"/>
    <w:rsid w:val="00F667CE"/>
    <w:rsid w:val="00F67256"/>
    <w:rsid w:val="00F678A5"/>
    <w:rsid w:val="00F71BCA"/>
    <w:rsid w:val="00F71DD2"/>
    <w:rsid w:val="00F723DD"/>
    <w:rsid w:val="00F72828"/>
    <w:rsid w:val="00F72C92"/>
    <w:rsid w:val="00F72CFB"/>
    <w:rsid w:val="00F734E5"/>
    <w:rsid w:val="00F73C93"/>
    <w:rsid w:val="00F74795"/>
    <w:rsid w:val="00F75C56"/>
    <w:rsid w:val="00F806DC"/>
    <w:rsid w:val="00F8124B"/>
    <w:rsid w:val="00F81548"/>
    <w:rsid w:val="00F83536"/>
    <w:rsid w:val="00F85F57"/>
    <w:rsid w:val="00F86A9D"/>
    <w:rsid w:val="00F86FFF"/>
    <w:rsid w:val="00F872E8"/>
    <w:rsid w:val="00F87927"/>
    <w:rsid w:val="00F87C90"/>
    <w:rsid w:val="00F87EC5"/>
    <w:rsid w:val="00F9048E"/>
    <w:rsid w:val="00F9177A"/>
    <w:rsid w:val="00F93A37"/>
    <w:rsid w:val="00F93ED3"/>
    <w:rsid w:val="00F94F17"/>
    <w:rsid w:val="00F97B4F"/>
    <w:rsid w:val="00FA1280"/>
    <w:rsid w:val="00FA303E"/>
    <w:rsid w:val="00FA3890"/>
    <w:rsid w:val="00FA3A81"/>
    <w:rsid w:val="00FA3EBC"/>
    <w:rsid w:val="00FA62A7"/>
    <w:rsid w:val="00FA64C0"/>
    <w:rsid w:val="00FA658A"/>
    <w:rsid w:val="00FA6A1D"/>
    <w:rsid w:val="00FA751D"/>
    <w:rsid w:val="00FA77B4"/>
    <w:rsid w:val="00FB009C"/>
    <w:rsid w:val="00FB031A"/>
    <w:rsid w:val="00FB21D6"/>
    <w:rsid w:val="00FB24FC"/>
    <w:rsid w:val="00FB2738"/>
    <w:rsid w:val="00FB3107"/>
    <w:rsid w:val="00FB3A49"/>
    <w:rsid w:val="00FB3C81"/>
    <w:rsid w:val="00FB4579"/>
    <w:rsid w:val="00FB4CAD"/>
    <w:rsid w:val="00FB580F"/>
    <w:rsid w:val="00FB66EB"/>
    <w:rsid w:val="00FB69F9"/>
    <w:rsid w:val="00FB7A47"/>
    <w:rsid w:val="00FC0C1A"/>
    <w:rsid w:val="00FC1139"/>
    <w:rsid w:val="00FC2BAC"/>
    <w:rsid w:val="00FC34D7"/>
    <w:rsid w:val="00FC35E9"/>
    <w:rsid w:val="00FC3C31"/>
    <w:rsid w:val="00FC4BBD"/>
    <w:rsid w:val="00FC5F1E"/>
    <w:rsid w:val="00FC65A6"/>
    <w:rsid w:val="00FC6EC0"/>
    <w:rsid w:val="00FC7E40"/>
    <w:rsid w:val="00FD15AF"/>
    <w:rsid w:val="00FD21F4"/>
    <w:rsid w:val="00FD31F1"/>
    <w:rsid w:val="00FD3441"/>
    <w:rsid w:val="00FD351A"/>
    <w:rsid w:val="00FD360E"/>
    <w:rsid w:val="00FD3DFC"/>
    <w:rsid w:val="00FD4304"/>
    <w:rsid w:val="00FD5B5B"/>
    <w:rsid w:val="00FD67D7"/>
    <w:rsid w:val="00FD7CCE"/>
    <w:rsid w:val="00FD7E0B"/>
    <w:rsid w:val="00FE0A3A"/>
    <w:rsid w:val="00FE1A7B"/>
    <w:rsid w:val="00FE1EE7"/>
    <w:rsid w:val="00FE2226"/>
    <w:rsid w:val="00FE3210"/>
    <w:rsid w:val="00FE35E6"/>
    <w:rsid w:val="00FE5D77"/>
    <w:rsid w:val="00FE623B"/>
    <w:rsid w:val="00FE6AD2"/>
    <w:rsid w:val="00FF035D"/>
    <w:rsid w:val="00FF083F"/>
    <w:rsid w:val="00FF1362"/>
    <w:rsid w:val="00FF240A"/>
    <w:rsid w:val="00FF266A"/>
    <w:rsid w:val="00FF2C96"/>
    <w:rsid w:val="00FF4391"/>
    <w:rsid w:val="00FF6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23FD"/>
  <w15:chartTrackingRefBased/>
  <w15:docId w15:val="{6FF76646-0F07-4B66-B519-DF399DBD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autoRedefine/>
    <w:uiPriority w:val="99"/>
    <w:qFormat/>
    <w:rsid w:val="00B35532"/>
    <w:pPr>
      <w:keepNext/>
      <w:spacing w:after="0" w:line="240" w:lineRule="auto"/>
      <w:outlineLvl w:val="0"/>
    </w:pPr>
    <w:rPr>
      <w:rFonts w:ascii="Times New Roman" w:eastAsia="Times New Roman" w:hAnsi="Times New Roman"/>
      <w:b/>
      <w:szCs w:val="20"/>
      <w:lang w:val="lt-LT" w:eastAsia="lt-LT"/>
    </w:rPr>
  </w:style>
  <w:style w:type="paragraph" w:styleId="Antrat2">
    <w:name w:val="heading 2"/>
    <w:basedOn w:val="prastasis"/>
    <w:next w:val="prastasis"/>
    <w:link w:val="Antrat2Diagrama"/>
    <w:autoRedefine/>
    <w:uiPriority w:val="99"/>
    <w:qFormat/>
    <w:rsid w:val="00B35532"/>
    <w:pPr>
      <w:keepNext/>
      <w:spacing w:after="0" w:line="240" w:lineRule="auto"/>
      <w:outlineLvl w:val="1"/>
    </w:pPr>
    <w:rPr>
      <w:rFonts w:ascii="Times New Roman" w:eastAsia="Times New Roman" w:hAnsi="Times New Roman"/>
      <w:i/>
      <w:szCs w:val="20"/>
      <w:lang w:val="lt-LT" w:eastAsia="lt-LT"/>
    </w:rPr>
  </w:style>
  <w:style w:type="paragraph" w:styleId="Antrat3">
    <w:name w:val="heading 3"/>
    <w:basedOn w:val="prastasis"/>
    <w:next w:val="prastasis"/>
    <w:link w:val="Antrat3Diagrama"/>
    <w:autoRedefine/>
    <w:uiPriority w:val="99"/>
    <w:qFormat/>
    <w:rsid w:val="00B35532"/>
    <w:pPr>
      <w:keepNext/>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uiPriority w:val="99"/>
    <w:qFormat/>
    <w:rsid w:val="00B35532"/>
    <w:pPr>
      <w:keepNext/>
      <w:spacing w:after="0" w:line="240" w:lineRule="auto"/>
      <w:jc w:val="both"/>
      <w:outlineLvl w:val="3"/>
    </w:pPr>
    <w:rPr>
      <w:rFonts w:ascii="Times New Roman" w:eastAsia="Times New Roman" w:hAnsi="Times New Roman"/>
      <w:szCs w:val="20"/>
      <w:u w:val="single"/>
      <w:lang w:val="lt-LT" w:eastAsia="lt-LT"/>
    </w:rPr>
  </w:style>
  <w:style w:type="paragraph" w:styleId="Antrat5">
    <w:name w:val="heading 5"/>
    <w:basedOn w:val="prastasis"/>
    <w:next w:val="prastasis"/>
    <w:link w:val="Antrat5Diagrama"/>
    <w:uiPriority w:val="99"/>
    <w:qFormat/>
    <w:rsid w:val="00B35532"/>
    <w:pPr>
      <w:spacing w:before="240" w:after="60" w:line="240" w:lineRule="auto"/>
      <w:outlineLvl w:val="4"/>
    </w:pPr>
    <w:rPr>
      <w:rFonts w:ascii="Times New Roman" w:eastAsia="Times New Roman" w:hAnsi="Times New Roman"/>
      <w:b/>
      <w:bCs/>
      <w:i/>
      <w:iCs/>
      <w:sz w:val="26"/>
      <w:szCs w:val="26"/>
      <w:lang w:val="lt-LT" w:eastAsia="lt-LT"/>
    </w:rPr>
  </w:style>
  <w:style w:type="paragraph" w:styleId="Antrat8">
    <w:name w:val="heading 8"/>
    <w:basedOn w:val="prastasis"/>
    <w:next w:val="prastasis"/>
    <w:link w:val="Antrat8Diagrama"/>
    <w:uiPriority w:val="99"/>
    <w:qFormat/>
    <w:rsid w:val="00B35532"/>
    <w:pPr>
      <w:spacing w:before="240" w:after="60" w:line="240" w:lineRule="auto"/>
      <w:outlineLvl w:val="7"/>
    </w:pPr>
    <w:rPr>
      <w:rFonts w:ascii="Times New Roman" w:eastAsia="Times New Roman" w:hAnsi="Times New Roman"/>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35532"/>
    <w:rPr>
      <w:rFonts w:ascii="Times New Roman" w:eastAsia="Times New Roman" w:hAnsi="Times New Roman" w:cs="Times New Roman"/>
      <w:b/>
      <w:szCs w:val="20"/>
      <w:lang w:val="lt-LT" w:eastAsia="lt-LT"/>
    </w:rPr>
  </w:style>
  <w:style w:type="character" w:customStyle="1" w:styleId="Antrat2Diagrama">
    <w:name w:val="Antraštė 2 Diagrama"/>
    <w:link w:val="Antrat2"/>
    <w:uiPriority w:val="99"/>
    <w:semiHidden/>
    <w:rsid w:val="00B35532"/>
    <w:rPr>
      <w:rFonts w:ascii="Times New Roman" w:eastAsia="Times New Roman" w:hAnsi="Times New Roman" w:cs="Times New Roman"/>
      <w:i/>
      <w:szCs w:val="20"/>
      <w:lang w:val="lt-LT" w:eastAsia="lt-LT"/>
    </w:rPr>
  </w:style>
  <w:style w:type="character" w:customStyle="1" w:styleId="Antrat3Diagrama">
    <w:name w:val="Antraštė 3 Diagrama"/>
    <w:link w:val="Antrat3"/>
    <w:uiPriority w:val="99"/>
    <w:semiHidden/>
    <w:rsid w:val="00B35532"/>
    <w:rPr>
      <w:rFonts w:ascii="Times New Roman" w:eastAsia="Times New Roman" w:hAnsi="Times New Roman" w:cs="Times New Roman"/>
      <w:b/>
      <w:szCs w:val="20"/>
      <w:lang w:val="lt-LT" w:eastAsia="lt-LT"/>
    </w:rPr>
  </w:style>
  <w:style w:type="character" w:customStyle="1" w:styleId="Antrat4Diagrama">
    <w:name w:val="Antraštė 4 Diagrama"/>
    <w:link w:val="Antrat4"/>
    <w:uiPriority w:val="99"/>
    <w:semiHidden/>
    <w:rsid w:val="00B35532"/>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uiPriority w:val="99"/>
    <w:semiHidden/>
    <w:rsid w:val="00B35532"/>
    <w:rPr>
      <w:rFonts w:ascii="Times New Roman" w:eastAsia="Times New Roman" w:hAnsi="Times New Roman" w:cs="Times New Roman"/>
      <w:b/>
      <w:bCs/>
      <w:i/>
      <w:iCs/>
      <w:sz w:val="26"/>
      <w:szCs w:val="26"/>
      <w:lang w:val="lt-LT" w:eastAsia="lt-LT"/>
    </w:rPr>
  </w:style>
  <w:style w:type="character" w:customStyle="1" w:styleId="Antrat8Diagrama">
    <w:name w:val="Antraštė 8 Diagrama"/>
    <w:link w:val="Antrat8"/>
    <w:uiPriority w:val="99"/>
    <w:semiHidden/>
    <w:rsid w:val="00B35532"/>
    <w:rPr>
      <w:rFonts w:ascii="Times New Roman" w:eastAsia="Times New Roman" w:hAnsi="Times New Roman" w:cs="Times New Roman"/>
      <w:i/>
      <w:iCs/>
      <w:sz w:val="24"/>
      <w:szCs w:val="24"/>
      <w:lang w:val="lt-LT" w:eastAsia="lt-LT"/>
    </w:rPr>
  </w:style>
  <w:style w:type="numbering" w:customStyle="1" w:styleId="NoList1">
    <w:name w:val="No List1"/>
    <w:next w:val="Sraonra"/>
    <w:uiPriority w:val="99"/>
    <w:semiHidden/>
    <w:unhideWhenUsed/>
    <w:rsid w:val="00B35532"/>
  </w:style>
  <w:style w:type="character" w:styleId="Hipersaitas">
    <w:name w:val="Hyperlink"/>
    <w:uiPriority w:val="99"/>
    <w:unhideWhenUsed/>
    <w:rsid w:val="00B35532"/>
    <w:rPr>
      <w:rFonts w:ascii="Times New Roman" w:hAnsi="Times New Roman" w:cs="Times New Roman" w:hint="default"/>
      <w:color w:val="0000FF"/>
      <w:u w:val="single"/>
    </w:rPr>
  </w:style>
  <w:style w:type="character" w:styleId="Perirtashipersaitas">
    <w:name w:val="FollowedHyperlink"/>
    <w:uiPriority w:val="99"/>
    <w:semiHidden/>
    <w:unhideWhenUsed/>
    <w:rsid w:val="00B35532"/>
    <w:rPr>
      <w:color w:val="800080"/>
      <w:u w:val="single"/>
    </w:rPr>
  </w:style>
  <w:style w:type="paragraph" w:customStyle="1" w:styleId="msonormal0">
    <w:name w:val="msonormal"/>
    <w:basedOn w:val="prastasis"/>
    <w:rsid w:val="00B35532"/>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Komentarotekstas">
    <w:name w:val="annotation text"/>
    <w:basedOn w:val="prastasis"/>
    <w:link w:val="KomentarotekstasDiagrama"/>
    <w:uiPriority w:val="99"/>
    <w:semiHidden/>
    <w:unhideWhenUsed/>
    <w:rsid w:val="00B35532"/>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link w:val="Komentarotekstas"/>
    <w:uiPriority w:val="99"/>
    <w:semiHidden/>
    <w:rsid w:val="00B35532"/>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semiHidden/>
    <w:unhideWhenUsed/>
    <w:rsid w:val="00B35532"/>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link w:val="Porat"/>
    <w:uiPriority w:val="99"/>
    <w:semiHidden/>
    <w:rsid w:val="00B35532"/>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uiPriority w:val="99"/>
    <w:qFormat/>
    <w:rsid w:val="00B35532"/>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link w:val="Pavadinimas"/>
    <w:uiPriority w:val="99"/>
    <w:rsid w:val="00B35532"/>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B35532"/>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link w:val="Pagrindinistekstas"/>
    <w:rsid w:val="00B35532"/>
    <w:rPr>
      <w:rFonts w:ascii="Times New Roman" w:eastAsia="Times New Roman" w:hAnsi="Times New Roman" w:cs="Times New Roman"/>
      <w:szCs w:val="20"/>
      <w:lang w:val="lt-LT" w:eastAsia="lt-LT"/>
    </w:rPr>
  </w:style>
  <w:style w:type="paragraph" w:styleId="Paantrat">
    <w:name w:val="Subtitle"/>
    <w:basedOn w:val="prastasis"/>
    <w:link w:val="PaantratDiagrama"/>
    <w:uiPriority w:val="99"/>
    <w:qFormat/>
    <w:rsid w:val="00B35532"/>
    <w:pPr>
      <w:autoSpaceDE w:val="0"/>
      <w:autoSpaceDN w:val="0"/>
      <w:adjustRightInd w:val="0"/>
      <w:spacing w:after="0" w:line="240" w:lineRule="auto"/>
      <w:jc w:val="center"/>
    </w:pPr>
    <w:rPr>
      <w:rFonts w:ascii="TimesNewRoman,Bold" w:eastAsia="Times New Roman" w:hAnsi="TimesNewRoman,Bold"/>
      <w:b/>
      <w:color w:val="000000"/>
      <w:szCs w:val="20"/>
      <w:lang w:eastAsia="lt-LT"/>
    </w:rPr>
  </w:style>
  <w:style w:type="character" w:customStyle="1" w:styleId="PaantratDiagrama">
    <w:name w:val="Paantraštė Diagrama"/>
    <w:link w:val="Paantrat"/>
    <w:uiPriority w:val="99"/>
    <w:rsid w:val="00B35532"/>
    <w:rPr>
      <w:rFonts w:ascii="TimesNewRoman,Bold" w:eastAsia="Times New Roman" w:hAnsi="TimesNewRoman,Bold" w:cs="Times New Roman"/>
      <w:b/>
      <w:color w:val="000000"/>
      <w:szCs w:val="20"/>
      <w:lang w:eastAsia="lt-LT"/>
    </w:rPr>
  </w:style>
  <w:style w:type="paragraph" w:styleId="Pagrindinistekstas2">
    <w:name w:val="Body Text 2"/>
    <w:basedOn w:val="prastasis"/>
    <w:link w:val="Pagrindinistekstas2Diagrama"/>
    <w:uiPriority w:val="99"/>
    <w:semiHidden/>
    <w:unhideWhenUsed/>
    <w:rsid w:val="00B35532"/>
    <w:pPr>
      <w:spacing w:after="120" w:line="480" w:lineRule="auto"/>
    </w:pPr>
    <w:rPr>
      <w:rFonts w:ascii="Times New Roman" w:eastAsia="Times New Roman" w:hAnsi="Times New Roman"/>
      <w:szCs w:val="20"/>
      <w:lang w:val="lt-LT" w:eastAsia="lt-LT"/>
    </w:rPr>
  </w:style>
  <w:style w:type="character" w:customStyle="1" w:styleId="Pagrindinistekstas2Diagrama">
    <w:name w:val="Pagrindinis tekstas 2 Diagrama"/>
    <w:link w:val="Pagrindinistekstas2"/>
    <w:uiPriority w:val="99"/>
    <w:semiHidden/>
    <w:rsid w:val="00B35532"/>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semiHidden/>
    <w:unhideWhenUsed/>
    <w:rsid w:val="00B35532"/>
    <w:pPr>
      <w:spacing w:after="120" w:line="240" w:lineRule="auto"/>
    </w:pPr>
    <w:rPr>
      <w:rFonts w:ascii="Times New Roman" w:eastAsia="Times New Roman" w:hAnsi="Times New Roman"/>
      <w:sz w:val="16"/>
      <w:szCs w:val="16"/>
      <w:lang w:val="lt-LT" w:eastAsia="lt-LT"/>
    </w:rPr>
  </w:style>
  <w:style w:type="character" w:customStyle="1" w:styleId="Pagrindinistekstas3Diagrama">
    <w:name w:val="Pagrindinis tekstas 3 Diagrama"/>
    <w:link w:val="Pagrindinistekstas3"/>
    <w:uiPriority w:val="99"/>
    <w:semiHidden/>
    <w:rsid w:val="00B35532"/>
    <w:rPr>
      <w:rFonts w:ascii="Times New Roman" w:eastAsia="Times New Roman" w:hAnsi="Times New Roman" w:cs="Times New Roman"/>
      <w:sz w:val="16"/>
      <w:szCs w:val="16"/>
      <w:lang w:val="lt-LT" w:eastAsia="lt-LT"/>
    </w:rPr>
  </w:style>
  <w:style w:type="paragraph" w:styleId="Dokumentostruktra">
    <w:name w:val="Document Map"/>
    <w:basedOn w:val="prastasis"/>
    <w:link w:val="DokumentostruktraDiagrama"/>
    <w:uiPriority w:val="99"/>
    <w:semiHidden/>
    <w:unhideWhenUsed/>
    <w:rsid w:val="00B35532"/>
    <w:pPr>
      <w:shd w:val="clear" w:color="auto" w:fill="000080"/>
      <w:spacing w:after="0" w:line="240" w:lineRule="auto"/>
    </w:pPr>
    <w:rPr>
      <w:rFonts w:ascii="Tahoma" w:eastAsia="Times New Roman" w:hAnsi="Tahoma"/>
      <w:szCs w:val="20"/>
      <w:lang w:val="lt-LT" w:eastAsia="lt-LT"/>
    </w:rPr>
  </w:style>
  <w:style w:type="character" w:customStyle="1" w:styleId="DokumentostruktraDiagrama">
    <w:name w:val="Dokumento struktūra Diagrama"/>
    <w:link w:val="Dokumentostruktra"/>
    <w:uiPriority w:val="99"/>
    <w:semiHidden/>
    <w:rsid w:val="00B35532"/>
    <w:rPr>
      <w:rFonts w:ascii="Tahoma" w:eastAsia="Times New Roman" w:hAnsi="Tahoma" w:cs="Times New Roman"/>
      <w:szCs w:val="20"/>
      <w:shd w:val="clear" w:color="auto" w:fill="000080"/>
      <w:lang w:val="lt-LT" w:eastAsia="lt-LT"/>
    </w:rPr>
  </w:style>
  <w:style w:type="paragraph" w:styleId="Paprastasistekstas">
    <w:name w:val="Plain Text"/>
    <w:basedOn w:val="prastasis"/>
    <w:link w:val="PaprastasistekstasDiagrama"/>
    <w:uiPriority w:val="99"/>
    <w:semiHidden/>
    <w:unhideWhenUsed/>
    <w:rsid w:val="00B35532"/>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semiHidden/>
    <w:rsid w:val="00B35532"/>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B35532"/>
    <w:rPr>
      <w:b/>
      <w:bCs/>
    </w:rPr>
  </w:style>
  <w:style w:type="character" w:customStyle="1" w:styleId="KomentarotemaDiagrama">
    <w:name w:val="Komentaro tema Diagrama"/>
    <w:link w:val="Komentarotema"/>
    <w:uiPriority w:val="99"/>
    <w:semiHidden/>
    <w:rsid w:val="00B35532"/>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B35532"/>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B35532"/>
    <w:rPr>
      <w:rFonts w:ascii="Tahoma" w:eastAsia="Times New Roman" w:hAnsi="Tahoma" w:cs="Tahoma"/>
      <w:sz w:val="16"/>
      <w:szCs w:val="16"/>
      <w:lang w:val="lt-LT" w:eastAsia="lt-LT"/>
    </w:rPr>
  </w:style>
  <w:style w:type="paragraph" w:customStyle="1" w:styleId="ColorfulShading-Accent11">
    <w:name w:val="Colorful Shading - Accent 11"/>
    <w:uiPriority w:val="99"/>
    <w:semiHidden/>
    <w:rsid w:val="00B35532"/>
    <w:rPr>
      <w:rFonts w:ascii="Times New Roman" w:eastAsia="Times New Roman" w:hAnsi="Times New Roman"/>
      <w:sz w:val="22"/>
    </w:rPr>
  </w:style>
  <w:style w:type="paragraph" w:customStyle="1" w:styleId="ColorfulList-Accent11">
    <w:name w:val="Colorful List - Accent 11"/>
    <w:basedOn w:val="prastasis"/>
    <w:uiPriority w:val="34"/>
    <w:qFormat/>
    <w:rsid w:val="00B35532"/>
    <w:pPr>
      <w:spacing w:after="0" w:line="240" w:lineRule="auto"/>
      <w:ind w:left="720"/>
      <w:contextualSpacing/>
    </w:pPr>
    <w:rPr>
      <w:rFonts w:ascii="Times New Roman" w:eastAsia="Times New Roman" w:hAnsi="Times New Roman"/>
      <w:szCs w:val="20"/>
      <w:lang w:val="lt-LT" w:eastAsia="lt-LT"/>
    </w:rPr>
  </w:style>
  <w:style w:type="character" w:customStyle="1" w:styleId="BTEMEASMCAChar">
    <w:name w:val="BT EMEA_SMCA Char"/>
    <w:link w:val="BTEMEASMCA"/>
    <w:uiPriority w:val="99"/>
    <w:locked/>
    <w:rsid w:val="00B35532"/>
    <w:rPr>
      <w:rFonts w:ascii="Times New Roman" w:hAnsi="Times New Roman" w:cs="Times New Roman"/>
      <w:noProof/>
      <w:lang w:val="lt-LT"/>
    </w:rPr>
  </w:style>
  <w:style w:type="paragraph" w:customStyle="1" w:styleId="BTEMEASMCA">
    <w:name w:val="BT EMEA_SMCA"/>
    <w:basedOn w:val="prastasis"/>
    <w:link w:val="BTEMEASMCAChar"/>
    <w:autoRedefine/>
    <w:uiPriority w:val="99"/>
    <w:rsid w:val="00B35532"/>
    <w:pPr>
      <w:spacing w:after="0" w:line="240" w:lineRule="auto"/>
    </w:pPr>
    <w:rPr>
      <w:rFonts w:ascii="Times New Roman" w:hAnsi="Times New Roman"/>
      <w:noProof/>
      <w:lang w:val="lt-LT"/>
    </w:rPr>
  </w:style>
  <w:style w:type="paragraph" w:customStyle="1" w:styleId="BTbEMEASMCA">
    <w:name w:val="BT(b) EMEA_SMCA"/>
    <w:basedOn w:val="BTEMEASMCA"/>
    <w:autoRedefine/>
    <w:uiPriority w:val="99"/>
    <w:rsid w:val="00B35532"/>
    <w:rPr>
      <w:b/>
    </w:rPr>
  </w:style>
  <w:style w:type="paragraph" w:customStyle="1" w:styleId="PI-2EMEASMCA">
    <w:name w:val="PI-2 EMEA_SMCA"/>
    <w:basedOn w:val="Antrat3"/>
    <w:autoRedefine/>
    <w:uiPriority w:val="99"/>
    <w:rsid w:val="00B35532"/>
    <w:pPr>
      <w:keepLines/>
      <w:tabs>
        <w:tab w:val="left" w:pos="567"/>
      </w:tabs>
      <w:ind w:left="567" w:hanging="567"/>
    </w:pPr>
    <w:rPr>
      <w:kern w:val="28"/>
      <w:szCs w:val="22"/>
      <w:lang w:eastAsia="en-US"/>
    </w:rPr>
  </w:style>
  <w:style w:type="paragraph" w:customStyle="1" w:styleId="ammlistepuces1">
    <w:name w:val="ammlistepuces1"/>
    <w:basedOn w:val="prastasis"/>
    <w:uiPriority w:val="99"/>
    <w:rsid w:val="00B35532"/>
    <w:pPr>
      <w:spacing w:before="100" w:beforeAutospacing="1" w:after="100" w:afterAutospacing="1" w:line="240" w:lineRule="auto"/>
    </w:pPr>
    <w:rPr>
      <w:rFonts w:ascii="Arial" w:eastAsia="Times New Roman" w:hAnsi="Arial" w:cs="Arial"/>
      <w:sz w:val="24"/>
      <w:szCs w:val="24"/>
      <w:lang w:val="lt-LT" w:eastAsia="lt-LT"/>
    </w:rPr>
  </w:style>
  <w:style w:type="paragraph" w:customStyle="1" w:styleId="ammcorpstexte">
    <w:name w:val="ammcorpstexte"/>
    <w:basedOn w:val="prastasis"/>
    <w:uiPriority w:val="99"/>
    <w:rsid w:val="00B35532"/>
    <w:pPr>
      <w:spacing w:after="0" w:line="240" w:lineRule="auto"/>
    </w:pPr>
    <w:rPr>
      <w:rFonts w:ascii="Arial" w:eastAsia="Times New Roman" w:hAnsi="Arial" w:cs="Arial"/>
      <w:color w:val="000000"/>
      <w:sz w:val="24"/>
      <w:szCs w:val="24"/>
      <w:lang w:val="lt-LT" w:eastAsia="lt-LT"/>
    </w:rPr>
  </w:style>
  <w:style w:type="paragraph" w:customStyle="1" w:styleId="PI-1EMEASMCA">
    <w:name w:val="PI-1 EMEA_SMCA"/>
    <w:basedOn w:val="Antrat2"/>
    <w:autoRedefine/>
    <w:uiPriority w:val="99"/>
    <w:rsid w:val="00B35532"/>
    <w:pPr>
      <w:tabs>
        <w:tab w:val="left" w:pos="567"/>
      </w:tabs>
      <w:ind w:left="567" w:hanging="567"/>
    </w:pPr>
    <w:rPr>
      <w:b/>
      <w:i w:val="0"/>
      <w:szCs w:val="22"/>
      <w:lang w:eastAsia="en-US"/>
    </w:rPr>
  </w:style>
  <w:style w:type="paragraph" w:customStyle="1" w:styleId="Default">
    <w:name w:val="Default"/>
    <w:rsid w:val="00B35532"/>
    <w:pPr>
      <w:autoSpaceDE w:val="0"/>
      <w:autoSpaceDN w:val="0"/>
      <w:adjustRightInd w:val="0"/>
    </w:pPr>
    <w:rPr>
      <w:rFonts w:ascii="Times New Roman" w:eastAsia="Times New Roman" w:hAnsi="Times New Roman"/>
      <w:color w:val="000000"/>
      <w:sz w:val="24"/>
      <w:szCs w:val="24"/>
      <w:lang w:val="en-US" w:eastAsia="en-US"/>
    </w:rPr>
  </w:style>
  <w:style w:type="character" w:styleId="Komentaronuoroda">
    <w:name w:val="annotation reference"/>
    <w:uiPriority w:val="99"/>
    <w:semiHidden/>
    <w:unhideWhenUsed/>
    <w:rsid w:val="00B35532"/>
    <w:rPr>
      <w:rFonts w:ascii="Times New Roman" w:hAnsi="Times New Roman" w:cs="Times New Roman" w:hint="default"/>
      <w:sz w:val="16"/>
      <w:szCs w:val="16"/>
    </w:rPr>
  </w:style>
  <w:style w:type="character" w:styleId="Puslapionumeris">
    <w:name w:val="page number"/>
    <w:uiPriority w:val="99"/>
    <w:semiHidden/>
    <w:unhideWhenUsed/>
    <w:rsid w:val="00B35532"/>
    <w:rPr>
      <w:rFonts w:ascii="Times New Roman" w:hAnsi="Times New Roman" w:cs="Times New Roman" w:hint="default"/>
    </w:rPr>
  </w:style>
  <w:style w:type="table" w:styleId="Lentelstinklelis">
    <w:name w:val="Table Grid"/>
    <w:basedOn w:val="prastojilentel"/>
    <w:uiPriority w:val="99"/>
    <w:rsid w:val="00B355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3F4385"/>
    <w:pPr>
      <w:spacing w:line="161" w:lineRule="atLeast"/>
    </w:pPr>
    <w:rPr>
      <w:rFonts w:ascii="HelveticaNeueLT Pro 67 MdCn" w:hAnsi="HelveticaNeueLT Pro 67 MdCn"/>
      <w:color w:val="auto"/>
      <w:lang w:val="fr-BE" w:eastAsia="fr-BE"/>
    </w:rPr>
  </w:style>
  <w:style w:type="paragraph" w:customStyle="1" w:styleId="Pa7">
    <w:name w:val="Pa7"/>
    <w:basedOn w:val="Default"/>
    <w:next w:val="Default"/>
    <w:uiPriority w:val="99"/>
    <w:rsid w:val="003F4385"/>
    <w:pPr>
      <w:spacing w:line="161" w:lineRule="atLeast"/>
    </w:pPr>
    <w:rPr>
      <w:rFonts w:ascii="HelveticaNeueLT Pro 67 MdCn" w:eastAsia="Calibri" w:hAnsi="HelveticaNeueLT Pro 67 MdCn"/>
      <w:color w:val="auto"/>
      <w:lang w:val="fr-BE"/>
    </w:rPr>
  </w:style>
  <w:style w:type="paragraph" w:styleId="Sraopastraipa">
    <w:name w:val="List Paragraph"/>
    <w:basedOn w:val="prastasis"/>
    <w:uiPriority w:val="72"/>
    <w:qFormat/>
    <w:rsid w:val="0042313F"/>
    <w:pPr>
      <w:ind w:left="720"/>
      <w:contextualSpacing/>
    </w:pPr>
  </w:style>
  <w:style w:type="paragraph" w:styleId="Pataisymai">
    <w:name w:val="Revision"/>
    <w:hidden/>
    <w:uiPriority w:val="71"/>
    <w:unhideWhenUsed/>
    <w:rsid w:val="001D1854"/>
    <w:rPr>
      <w:sz w:val="22"/>
      <w:szCs w:val="22"/>
      <w:lang w:val="en-US" w:eastAsia="en-US"/>
    </w:rPr>
  </w:style>
  <w:style w:type="character" w:styleId="Neapdorotaspaminjimas">
    <w:name w:val="Unresolved Mention"/>
    <w:basedOn w:val="Numatytasispastraiposriftas"/>
    <w:uiPriority w:val="99"/>
    <w:semiHidden/>
    <w:unhideWhenUsed/>
    <w:rsid w:val="00C8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6690">
      <w:bodyDiv w:val="1"/>
      <w:marLeft w:val="0"/>
      <w:marRight w:val="0"/>
      <w:marTop w:val="0"/>
      <w:marBottom w:val="0"/>
      <w:divBdr>
        <w:top w:val="none" w:sz="0" w:space="0" w:color="auto"/>
        <w:left w:val="none" w:sz="0" w:space="0" w:color="auto"/>
        <w:bottom w:val="none" w:sz="0" w:space="0" w:color="auto"/>
        <w:right w:val="none" w:sz="0" w:space="0" w:color="auto"/>
      </w:divBdr>
    </w:div>
    <w:div w:id="1001272393">
      <w:bodyDiv w:val="1"/>
      <w:marLeft w:val="0"/>
      <w:marRight w:val="0"/>
      <w:marTop w:val="0"/>
      <w:marBottom w:val="0"/>
      <w:divBdr>
        <w:top w:val="none" w:sz="0" w:space="0" w:color="auto"/>
        <w:left w:val="none" w:sz="0" w:space="0" w:color="auto"/>
        <w:bottom w:val="none" w:sz="0" w:space="0" w:color="auto"/>
        <w:right w:val="none" w:sz="0" w:space="0" w:color="auto"/>
      </w:divBdr>
    </w:div>
    <w:div w:id="1010566849">
      <w:bodyDiv w:val="1"/>
      <w:marLeft w:val="0"/>
      <w:marRight w:val="0"/>
      <w:marTop w:val="0"/>
      <w:marBottom w:val="0"/>
      <w:divBdr>
        <w:top w:val="none" w:sz="0" w:space="0" w:color="auto"/>
        <w:left w:val="none" w:sz="0" w:space="0" w:color="auto"/>
        <w:bottom w:val="none" w:sz="0" w:space="0" w:color="auto"/>
        <w:right w:val="none" w:sz="0" w:space="0" w:color="auto"/>
      </w:divBdr>
    </w:div>
    <w:div w:id="132724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nfo@Baxter.com"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4B18E-FDA5-4E7A-901E-DACB9D9E6090}">
  <ds:schemaRefs>
    <ds:schemaRef ds:uri="http://schemas.microsoft.com/sharepoint/v3/contenttype/forms"/>
  </ds:schemaRefs>
</ds:datastoreItem>
</file>

<file path=customXml/itemProps2.xml><?xml version="1.0" encoding="utf-8"?>
<ds:datastoreItem xmlns:ds="http://schemas.openxmlformats.org/officeDocument/2006/customXml" ds:itemID="{10EE76A2-998C-4F3A-98A4-7EB12C4C9A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D877AE-D58B-440E-BE79-738DE87BC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027D01-F195-4CBD-990F-E9CA0CFA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59778</Words>
  <Characters>34075</Characters>
  <Application>Microsoft Office Word</Application>
  <DocSecurity>0</DocSecurity>
  <Lines>283</Lines>
  <Paragraphs>187</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vt:lpstr>
      <vt:lpstr>    5.	FARMAKOLOGINĖS SAVYBĖS</vt:lpstr>
      <vt:lpstr>        5.1	Farmakodinaminės savybės</vt:lpstr>
      <vt:lpstr>        5.2	Farmakokinetinės savybės</vt:lpstr>
      <vt:lpstr>        5.3	Ikiklinikinių saugumo tyrimų duomenys</vt:lpstr>
      <vt:lpstr>    Lėtinis toksinis poveikis </vt:lpstr>
      <vt:lpstr>    </vt:lpstr>
      <vt:lpstr>    Mutageninis ir kancerogeninis poveikis</vt:lpstr>
      <vt:lpstr>    6.	FARMACINĖ INFORMACIJA</vt:lpstr>
      <vt:lpstr>        6.1	Pagalbinių medžiagų sąrašas</vt:lpstr>
      <vt:lpstr>        6.2	Nesuderinamumas</vt:lpstr>
      <vt:lpstr>        6.3	Tinkamumo laikas</vt:lpstr>
      <vt:lpstr>        6.4	Specialios laikymo sąlygos</vt:lpstr>
      <vt:lpstr>        6.5	Talpyklės pobūdis ir jos turinys</vt:lpstr>
      <vt:lpstr>    Dėžutėje yra 1 flakonas.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
      <vt:lpstr>II PRIEDAS</vt:lpstr>
      <vt:lpstr/>
      <vt:lpstr/>
      <vt:lpstr>III PRIEDAS</vt:lpstr>
      <vt:lpstr/>
      <vt:lpstr>A. ŽENKLINIMAS</vt:lpstr>
      <vt:lpstr>    INFORMACIJA ANT IŠORINĖS PAKUOTĖS</vt:lpstr>
      <vt:lpstr>        1.	VAISTINIO PREPARATO PAVADINIMAS</vt:lpstr>
      <vt:lpstr>        2.	VEIKLIOJI MEDŽIAGA IR JOS KIEKIS </vt:lpstr>
      <vt:lpstr>        </vt:lpstr>
      <vt:lpstr>        3.	PAGALBINIŲ MEDŽIAGŲ SĄRAŠAS</vt:lpstr>
      <vt:lpstr>        FARMACINĖ FORMA IR KIEKIS PAKUOTĖJE</vt:lpstr>
      <vt:lpstr>        5.	VARTOJIMO METODAS IR BŪDAS</vt:lpstr>
      <vt:lpstr>        </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vt:lpstr>
      <vt:lpstr>        13.	SERIJOS NUMERIS</vt:lpstr>
      <vt:lpstr>        14.	PARDAVIMO (IŠDAVIMO) TVARKA</vt:lpstr>
      <vt:lpstr>        15.	VARTOJIMO INSTRUKCIJA</vt:lpstr>
      <vt:lpstr>17.	UNIKALUS IDENTIFIKATORIUS – 2D BRŪKŠNINIS KODAS</vt:lpstr>
      <vt:lpstr>18.	UNIKALUS IDENTIFIKATORIUS – ŽMONĖMS SUPRANTAMI DUOMENYS</vt:lpstr>
      <vt:lpstr>    INFORMACIJA ANT IŠORINĖS PAKUOTĖS</vt:lpstr>
      <vt:lpstr>        1.	VAISTINIO PREPARATO PAVADINIMAS</vt:lpstr>
      <vt:lpstr>        2.	VEIKLIOJI MEDŽIAGA IR JOS KIEKIS </vt:lpstr>
      <vt:lpstr>        </vt:lpstr>
      <vt:lpstr>        3.	PAGALBINIŲ MEDŽIAGŲ SĄRAŠAS</vt:lpstr>
      <vt:lpstr>        FARMACINĖ FORMA IR KIEKIS PAKUOTĖJE</vt:lpstr>
      <vt:lpstr>        5.	VARTOJIMO METODAS IR BŪDAS</vt:lpstr>
      <vt:lpstr>        </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vt:lpstr>
      <vt:lpstr>        12.	REGISTRACIJOS PAŽYMĖJIMO NUMERIS</vt:lpstr>
      <vt:lpstr>        13.	SERIJOS NUMERIS</vt:lpstr>
      <vt:lpstr>        14.	PARDAVIMO/IŠDAVIMO TVARKA</vt:lpstr>
      <vt:lpstr>        15.	VARTOJIMO INSTRUKCIJA</vt:lpstr>
      <vt:lpstr>17.	UNIKALUS IDENTIFIKATORIUS – 2D BRŪKŠNINIS KODAS</vt:lpstr>
      <vt:lpstr>18.	UNIKALUS IDENTIFIKATORIUS – ŽMONĖMS SUPRANTAMI DUOMENYS</vt:lpstr>
      <vt:lpstr>    MINIMALI INFORMACIJA ANT MAŽŲ VIDINIŲ PAKUOČIŲ</vt:lpstr>
      <vt:lpstr>        1.	VAISTINIO PREPARATO PAVADINIMAS IR VARTOJIMO BŪDAS</vt:lpstr>
      <vt:lpstr>        2.	VARTOJIMO METODAS</vt:lpstr>
      <vt:lpstr>        3.	TINKAMUMO LAIKAS</vt:lpstr>
      <vt:lpstr>        4.	SERIJOS NUMERIS</vt:lpstr>
      <vt:lpstr>        5.	KIEKIS (MASĖ, TŪRIS ARBA VIENETAI)</vt:lpstr>
      <vt:lpstr>    MINIMALI INFORMACIJA ANT MAŽŲ VIDINIŲ PAKUOČIŲ</vt:lpstr>
      <vt:lpstr>        1.	VAISTINIO PREPARATO PAVADINIMAS IR VARTOJIMO BŪDAS</vt:lpstr>
      <vt:lpstr>        2.	VARTOJIMO METODAS</vt:lpstr>
      <vt:lpstr>        </vt:lpstr>
      <vt:lpstr>        3.	TINKAMUMO LAIKAS</vt:lpstr>
      <vt:lpstr>        4.	SERIJOS NUMERIS</vt:lpstr>
      <vt:lpstr>        5.	KIEKIS (MASĖ, TŪRIS ARBA VIENETAI)</vt:lpstr>
      <vt:lpstr/>
      <vt:lpstr/>
      <vt:lpstr>B. PAKUOTĖS LAPELIS</vt:lpstr>
      <vt:lpstr>    1.	Kas yra Holoxan  ir kam jis vartojamas</vt:lpstr>
      <vt:lpstr/>
    </vt:vector>
  </TitlesOfParts>
  <Company/>
  <LinksUpToDate>false</LinksUpToDate>
  <CharactersWithSpaces>93666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4456565</vt:i4>
      </vt:variant>
      <vt:variant>
        <vt:i4>18</vt:i4>
      </vt:variant>
      <vt:variant>
        <vt:i4>0</vt:i4>
      </vt:variant>
      <vt:variant>
        <vt:i4>5</vt:i4>
      </vt:variant>
      <vt:variant>
        <vt:lpwstr>mailto:info@Baxter.com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1245197</vt:i4>
      </vt:variant>
      <vt:variant>
        <vt:i4>9</vt:i4>
      </vt:variant>
      <vt:variant>
        <vt:i4>0</vt:i4>
      </vt:variant>
      <vt:variant>
        <vt:i4>5</vt:i4>
      </vt:variant>
      <vt:variant>
        <vt:lpwstr>http://www.ema.europa.eu/</vt:lpwstr>
      </vt:variant>
      <vt:variant>
        <vt:lpwstr/>
      </vt:variant>
      <vt:variant>
        <vt:i4>4456565</vt:i4>
      </vt:variant>
      <vt:variant>
        <vt:i4>6</vt:i4>
      </vt:variant>
      <vt:variant>
        <vt:i4>0</vt:i4>
      </vt:variant>
      <vt:variant>
        <vt:i4>5</vt:i4>
      </vt:variant>
      <vt:variant>
        <vt:lpwstr>mailto:info@Baxter.com</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3</cp:revision>
  <dcterms:created xsi:type="dcterms:W3CDTF">2026-06-03T11:15:00Z</dcterms:created>
  <dcterms:modified xsi:type="dcterms:W3CDTF">2026-06-03T11:17:00Z</dcterms:modified>
</cp:coreProperties>
</file>