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108" w:rsidRPr="002F2383" w:rsidRDefault="004D5108" w:rsidP="004D5108">
      <w:pPr>
        <w:spacing w:line="240" w:lineRule="auto"/>
        <w:ind w:right="-1418"/>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ind w:left="-1418" w:firstLine="1418"/>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p>
    <w:p w:rsidR="004D5108" w:rsidRPr="002F2383" w:rsidRDefault="004D5108" w:rsidP="004D5108">
      <w:pPr>
        <w:spacing w:line="240" w:lineRule="auto"/>
        <w:rPr>
          <w:b/>
          <w:szCs w:val="22"/>
          <w:lang w:val="lt-LT"/>
        </w:rPr>
      </w:pPr>
    </w:p>
    <w:p w:rsidR="004D5108" w:rsidRPr="002F2383" w:rsidRDefault="004D5108" w:rsidP="004D5108">
      <w:pPr>
        <w:spacing w:line="240" w:lineRule="auto"/>
        <w:jc w:val="center"/>
        <w:rPr>
          <w:szCs w:val="22"/>
          <w:lang w:val="lt-LT"/>
        </w:rPr>
      </w:pPr>
      <w:r w:rsidRPr="002F2383">
        <w:rPr>
          <w:b/>
          <w:szCs w:val="22"/>
          <w:lang w:val="lt-LT"/>
        </w:rPr>
        <w:t>I PRIEDAS</w:t>
      </w: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r w:rsidRPr="002F2383">
        <w:rPr>
          <w:b/>
          <w:szCs w:val="22"/>
          <w:lang w:val="lt-LT"/>
        </w:rPr>
        <w:t>PREPARATO CHARAKTERISTIKŲ SANTRAUKA</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Cs/>
          <w:iCs/>
          <w:szCs w:val="22"/>
          <w:lang w:val="lt-LT"/>
        </w:rPr>
        <w:br w:type="page"/>
      </w:r>
      <w:r w:rsidRPr="002F2383">
        <w:rPr>
          <w:b/>
          <w:szCs w:val="22"/>
          <w:lang w:val="lt-LT"/>
        </w:rPr>
        <w:lastRenderedPageBreak/>
        <w:t>1.</w:t>
      </w:r>
      <w:r w:rsidRPr="002F2383">
        <w:rPr>
          <w:b/>
          <w:szCs w:val="22"/>
          <w:lang w:val="lt-LT"/>
        </w:rPr>
        <w:tab/>
      </w:r>
      <w:r w:rsidRPr="002F2383">
        <w:rPr>
          <w:b/>
          <w:caps/>
          <w:szCs w:val="22"/>
          <w:lang w:val="lt-LT"/>
        </w:rPr>
        <w:t>VAISTINIO</w:t>
      </w:r>
      <w:r w:rsidRPr="002F2383">
        <w:rPr>
          <w:b/>
          <w:szCs w:val="22"/>
          <w:lang w:val="lt-LT"/>
        </w:rPr>
        <w:t xml:space="preserve"> PREPARATO PAVADINIMAS</w:t>
      </w:r>
    </w:p>
    <w:p w:rsidR="004D5108" w:rsidRPr="002F2383" w:rsidRDefault="004D5108" w:rsidP="004D5108">
      <w:pPr>
        <w:spacing w:line="240" w:lineRule="auto"/>
        <w:rPr>
          <w:iCs/>
          <w:szCs w:val="22"/>
          <w:lang w:val="lt-LT"/>
        </w:rPr>
      </w:pPr>
    </w:p>
    <w:p w:rsidR="004D5108" w:rsidRPr="002F2383" w:rsidRDefault="004D5108" w:rsidP="004D5108">
      <w:pPr>
        <w:spacing w:line="240" w:lineRule="auto"/>
        <w:rPr>
          <w:szCs w:val="22"/>
          <w:lang w:val="lt-LT"/>
        </w:rPr>
      </w:pPr>
      <w:proofErr w:type="spellStart"/>
      <w:r w:rsidRPr="002F2383">
        <w:rPr>
          <w:szCs w:val="22"/>
          <w:lang w:val="lt-LT"/>
        </w:rPr>
        <w:t>Ranigast</w:t>
      </w:r>
      <w:proofErr w:type="spellEnd"/>
      <w:r w:rsidRPr="002F2383">
        <w:rPr>
          <w:szCs w:val="22"/>
          <w:lang w:val="lt-LT"/>
        </w:rPr>
        <w:t xml:space="preserve"> 150 mg plėvele dengtos tabletės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bCs/>
          <w:szCs w:val="22"/>
          <w:lang w:val="lt-LT"/>
        </w:rPr>
      </w:pPr>
    </w:p>
    <w:p w:rsidR="004D5108" w:rsidRDefault="004D5108" w:rsidP="004D5108">
      <w:pPr>
        <w:spacing w:line="240" w:lineRule="auto"/>
        <w:rPr>
          <w:b/>
          <w:caps/>
          <w:szCs w:val="22"/>
          <w:lang w:val="lt-LT"/>
        </w:rPr>
      </w:pPr>
      <w:r w:rsidRPr="002F2383">
        <w:rPr>
          <w:b/>
          <w:szCs w:val="22"/>
          <w:lang w:val="lt-LT"/>
        </w:rPr>
        <w:t>2.</w:t>
      </w:r>
      <w:r w:rsidRPr="002F2383">
        <w:rPr>
          <w:b/>
          <w:szCs w:val="22"/>
          <w:lang w:val="lt-LT"/>
        </w:rPr>
        <w:tab/>
      </w:r>
      <w:r w:rsidRPr="002F2383">
        <w:rPr>
          <w:b/>
          <w:caps/>
          <w:szCs w:val="22"/>
          <w:lang w:val="lt-LT"/>
        </w:rPr>
        <w:t>kokybinė ir kiekybinė sudėtis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Pr>
          <w:szCs w:val="22"/>
          <w:lang w:val="lt-LT"/>
        </w:rPr>
        <w:t>Kiekv</w:t>
      </w:r>
      <w:r w:rsidRPr="002F2383">
        <w:rPr>
          <w:szCs w:val="22"/>
          <w:lang w:val="lt-LT"/>
        </w:rPr>
        <w:t xml:space="preserve">ienoje </w:t>
      </w:r>
      <w:r>
        <w:rPr>
          <w:szCs w:val="22"/>
          <w:lang w:val="lt-LT"/>
        </w:rPr>
        <w:t xml:space="preserve">plėvele dengtoje </w:t>
      </w:r>
      <w:r w:rsidRPr="002F2383">
        <w:rPr>
          <w:szCs w:val="22"/>
          <w:lang w:val="lt-LT"/>
        </w:rPr>
        <w:t xml:space="preserve">tabletėje yra 150 mg </w:t>
      </w:r>
      <w:proofErr w:type="spellStart"/>
      <w:r w:rsidRPr="002F2383">
        <w:rPr>
          <w:szCs w:val="22"/>
          <w:lang w:val="lt-LT"/>
        </w:rPr>
        <w:t>ranitidino</w:t>
      </w:r>
      <w:proofErr w:type="spellEnd"/>
      <w:r>
        <w:rPr>
          <w:szCs w:val="22"/>
          <w:lang w:val="lt-LT"/>
        </w:rPr>
        <w:t xml:space="preserve"> (168 mg </w:t>
      </w:r>
      <w:proofErr w:type="spellStart"/>
      <w:r w:rsidRPr="002F2383">
        <w:rPr>
          <w:szCs w:val="22"/>
          <w:lang w:val="lt-LT"/>
        </w:rPr>
        <w:t>ranitidino</w:t>
      </w:r>
      <w:proofErr w:type="spellEnd"/>
      <w:r w:rsidRPr="002F2383">
        <w:rPr>
          <w:szCs w:val="22"/>
          <w:lang w:val="lt-LT"/>
        </w:rPr>
        <w:t xml:space="preserve"> hidrochlorido pavidalu</w:t>
      </w:r>
      <w:r>
        <w:rPr>
          <w:szCs w:val="22"/>
          <w:lang w:val="lt-LT"/>
        </w:rPr>
        <w:t>)</w:t>
      </w:r>
      <w:r w:rsidRPr="002F2383">
        <w:rPr>
          <w:szCs w:val="22"/>
          <w:lang w:val="lt-LT"/>
        </w:rPr>
        <w:t>.</w:t>
      </w:r>
    </w:p>
    <w:p w:rsidR="004D5108"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30BD5">
        <w:rPr>
          <w:szCs w:val="22"/>
          <w:u w:val="single"/>
          <w:lang w:val="lt-LT"/>
        </w:rPr>
        <w:t>Pagalbinė medžiaga</w:t>
      </w:r>
      <w:r w:rsidR="00974AE2" w:rsidRPr="00230BD5">
        <w:rPr>
          <w:szCs w:val="22"/>
          <w:u w:val="single"/>
          <w:lang w:val="lt-LT"/>
        </w:rPr>
        <w:t>, kurios poveikis žinomas</w:t>
      </w:r>
      <w:r>
        <w:rPr>
          <w:szCs w:val="22"/>
          <w:lang w:val="lt-LT"/>
        </w:rPr>
        <w:t>: saulėlydžio geltonasis (E110).</w:t>
      </w:r>
    </w:p>
    <w:p w:rsidR="004D5108" w:rsidRPr="002F2383" w:rsidRDefault="004D5108" w:rsidP="004D5108">
      <w:pPr>
        <w:spacing w:line="240" w:lineRule="auto"/>
        <w:rPr>
          <w:szCs w:val="22"/>
          <w:lang w:val="lt-LT"/>
        </w:rPr>
      </w:pPr>
      <w:r w:rsidRPr="002F2383">
        <w:rPr>
          <w:szCs w:val="22"/>
          <w:lang w:val="lt-LT"/>
        </w:rPr>
        <w:t>Visos pagalbinės medžiagos išvardytos 6.1 skyriuje.</w:t>
      </w:r>
    </w:p>
    <w:p w:rsidR="004D5108" w:rsidRPr="002F2383" w:rsidRDefault="004D5108" w:rsidP="004D5108">
      <w:pPr>
        <w:spacing w:line="240" w:lineRule="auto"/>
        <w:rPr>
          <w:bCs/>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caps/>
          <w:szCs w:val="22"/>
          <w:lang w:val="lt-LT"/>
        </w:rPr>
      </w:pPr>
      <w:r w:rsidRPr="002F2383">
        <w:rPr>
          <w:b/>
          <w:szCs w:val="22"/>
          <w:lang w:val="lt-LT"/>
        </w:rPr>
        <w:t>3.</w:t>
      </w:r>
      <w:r w:rsidRPr="002F2383">
        <w:rPr>
          <w:b/>
          <w:szCs w:val="22"/>
          <w:lang w:val="lt-LT"/>
        </w:rPr>
        <w:tab/>
      </w:r>
      <w:r w:rsidRPr="002F2383">
        <w:rPr>
          <w:b/>
          <w:caps/>
          <w:szCs w:val="22"/>
          <w:lang w:val="lt-LT"/>
        </w:rPr>
        <w:t>Farmacinė forma</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szCs w:val="22"/>
          <w:lang w:val="lt-LT"/>
        </w:rPr>
        <w:t>Plėvele dengta tabletė.</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Pr>
          <w:szCs w:val="22"/>
          <w:lang w:val="lt-LT"/>
        </w:rPr>
        <w:t>Tabletės yra oranžinės, abipusiai išgaubtos, dengtos p</w:t>
      </w:r>
      <w:r w:rsidRPr="002F2383">
        <w:rPr>
          <w:szCs w:val="22"/>
          <w:lang w:val="lt-LT"/>
        </w:rPr>
        <w:t>lėvele</w:t>
      </w:r>
      <w:r>
        <w:rPr>
          <w:szCs w:val="22"/>
          <w:lang w:val="lt-LT"/>
        </w:rPr>
        <w:t xml:space="preserve">, </w:t>
      </w:r>
      <w:r w:rsidRPr="002F2383">
        <w:rPr>
          <w:szCs w:val="22"/>
          <w:lang w:val="lt-LT"/>
        </w:rPr>
        <w:t>9 mm skersmens.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caps/>
          <w:szCs w:val="22"/>
          <w:lang w:val="lt-LT"/>
        </w:rPr>
      </w:pPr>
      <w:r w:rsidRPr="002F2383">
        <w:rPr>
          <w:b/>
          <w:caps/>
          <w:szCs w:val="22"/>
          <w:lang w:val="lt-LT"/>
        </w:rPr>
        <w:t>4.</w:t>
      </w:r>
      <w:r w:rsidRPr="002F2383">
        <w:rPr>
          <w:b/>
          <w:caps/>
          <w:szCs w:val="22"/>
          <w:lang w:val="lt-LT"/>
        </w:rPr>
        <w:tab/>
        <w:t>klinikinĖ informacija</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4.1</w:t>
      </w:r>
      <w:r w:rsidRPr="002F2383">
        <w:rPr>
          <w:b/>
          <w:szCs w:val="22"/>
          <w:lang w:val="lt-LT"/>
        </w:rPr>
        <w:tab/>
        <w:t>Terapinės indikacijos</w:t>
      </w:r>
    </w:p>
    <w:p w:rsidR="004D5108" w:rsidRDefault="004D5108" w:rsidP="004D5108">
      <w:pPr>
        <w:spacing w:line="240" w:lineRule="auto"/>
        <w:rPr>
          <w:szCs w:val="22"/>
          <w:lang w:val="lt-LT"/>
        </w:rPr>
      </w:pPr>
    </w:p>
    <w:p w:rsidR="004D5108" w:rsidRPr="00224327" w:rsidRDefault="004D5108" w:rsidP="004D5108">
      <w:pPr>
        <w:spacing w:line="240" w:lineRule="auto"/>
        <w:rPr>
          <w:szCs w:val="22"/>
          <w:lang w:val="lt-LT"/>
        </w:rPr>
      </w:pPr>
      <w:r w:rsidRPr="00AA0869">
        <w:rPr>
          <w:szCs w:val="22"/>
          <w:lang w:val="lt-LT"/>
        </w:rPr>
        <w:t xml:space="preserve">Trumpalaikis skrandžio sutrikimų: dispepsijos, rėmens, </w:t>
      </w:r>
      <w:r w:rsidRPr="00AA0869">
        <w:rPr>
          <w:lang w:val="lt-LT"/>
        </w:rPr>
        <w:t>padidėjusio skrandžio sulčių rūgštingumo simptomų</w:t>
      </w:r>
      <w:r w:rsidRPr="00AA0869">
        <w:rPr>
          <w:szCs w:val="22"/>
          <w:lang w:val="lt-LT"/>
        </w:rPr>
        <w:t xml:space="preserve"> lengvinimas</w:t>
      </w:r>
      <w:r>
        <w:rPr>
          <w:szCs w:val="22"/>
          <w:lang w:val="lt-LT"/>
        </w:rPr>
        <w:t>.</w:t>
      </w: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r w:rsidRPr="002F2383">
        <w:rPr>
          <w:b/>
          <w:szCs w:val="22"/>
          <w:lang w:val="lt-LT"/>
        </w:rPr>
        <w:t>4.2</w:t>
      </w:r>
      <w:r w:rsidRPr="002F2383">
        <w:rPr>
          <w:b/>
          <w:szCs w:val="22"/>
          <w:lang w:val="lt-LT"/>
        </w:rPr>
        <w:tab/>
        <w:t>Dozavimas ir vartojimo metodas</w:t>
      </w:r>
    </w:p>
    <w:p w:rsidR="004D5108" w:rsidRPr="002F2383" w:rsidRDefault="004D5108" w:rsidP="004D5108">
      <w:pPr>
        <w:spacing w:line="240" w:lineRule="auto"/>
        <w:rPr>
          <w:b/>
          <w:szCs w:val="22"/>
          <w:lang w:val="lt-LT"/>
        </w:rPr>
      </w:pPr>
    </w:p>
    <w:p w:rsidR="00974AE2" w:rsidRPr="00601F67" w:rsidRDefault="00974AE2" w:rsidP="004D5108">
      <w:pPr>
        <w:spacing w:line="240" w:lineRule="auto"/>
        <w:rPr>
          <w:szCs w:val="22"/>
          <w:u w:val="single"/>
          <w:lang w:val="lt-LT"/>
        </w:rPr>
      </w:pPr>
      <w:r w:rsidRPr="00601F67">
        <w:rPr>
          <w:szCs w:val="22"/>
          <w:u w:val="single"/>
          <w:lang w:val="lt-LT"/>
        </w:rPr>
        <w:t>Dozavimas</w:t>
      </w:r>
    </w:p>
    <w:p w:rsidR="00974AE2" w:rsidRDefault="00974AE2" w:rsidP="004D5108">
      <w:pPr>
        <w:spacing w:line="240" w:lineRule="auto"/>
        <w:rPr>
          <w:szCs w:val="22"/>
          <w:lang w:val="lt-LT"/>
        </w:rPr>
      </w:pPr>
    </w:p>
    <w:p w:rsidR="004D5108" w:rsidRDefault="004D5108" w:rsidP="004D5108">
      <w:pPr>
        <w:spacing w:line="240" w:lineRule="auto"/>
        <w:rPr>
          <w:szCs w:val="22"/>
          <w:lang w:val="lt-LT"/>
        </w:rPr>
      </w:pPr>
      <w:proofErr w:type="spellStart"/>
      <w:r>
        <w:rPr>
          <w:szCs w:val="22"/>
          <w:lang w:val="lt-LT"/>
        </w:rPr>
        <w:t>Ranigast</w:t>
      </w:r>
      <w:proofErr w:type="spellEnd"/>
      <w:r>
        <w:rPr>
          <w:szCs w:val="22"/>
          <w:lang w:val="lt-LT"/>
        </w:rPr>
        <w:t xml:space="preserve"> skirtas vyresnių kaip 16 metų pacientų skubiam virškinimo sutrikimų gydymui. Atsiradus virškinimo sutrikimų simptomų, reikia gerti vieną 150 mg plėvele dengtą tabletę. Didesnės negu 150 mg dozės per parą gerti negalima.</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r>
        <w:rPr>
          <w:szCs w:val="22"/>
          <w:lang w:val="lt-LT"/>
        </w:rPr>
        <w:t xml:space="preserve">Pacientams savarankiškai ilgiau negu 2 savaites vaistinio preparato vartoti negalima. </w:t>
      </w:r>
    </w:p>
    <w:p w:rsidR="004D5108" w:rsidRDefault="004D5108" w:rsidP="004D5108">
      <w:pPr>
        <w:spacing w:line="240" w:lineRule="auto"/>
        <w:rPr>
          <w:szCs w:val="22"/>
          <w:lang w:val="lt-LT"/>
        </w:rPr>
      </w:pPr>
      <w:r>
        <w:rPr>
          <w:szCs w:val="22"/>
          <w:lang w:val="lt-LT"/>
        </w:rPr>
        <w:t>Jeigu po 2 gydymo savaičių simptomai išsilaiko, būtina nedelsiant patikrinti diagnozę.</w:t>
      </w:r>
    </w:p>
    <w:p w:rsidR="00974AE2" w:rsidRDefault="00974AE2" w:rsidP="00974AE2">
      <w:pPr>
        <w:spacing w:line="240" w:lineRule="auto"/>
        <w:rPr>
          <w:szCs w:val="22"/>
          <w:lang w:val="lt-LT"/>
        </w:rPr>
      </w:pPr>
    </w:p>
    <w:p w:rsidR="00974AE2" w:rsidRPr="00601F67" w:rsidRDefault="00974AE2" w:rsidP="00974AE2">
      <w:pPr>
        <w:spacing w:line="240" w:lineRule="auto"/>
        <w:rPr>
          <w:szCs w:val="22"/>
          <w:u w:val="single"/>
          <w:lang w:val="lt-LT"/>
        </w:rPr>
      </w:pPr>
      <w:r w:rsidRPr="00601F67">
        <w:rPr>
          <w:szCs w:val="22"/>
          <w:u w:val="single"/>
          <w:lang w:val="lt-LT"/>
        </w:rPr>
        <w:t>Vartojimo metodas</w:t>
      </w:r>
    </w:p>
    <w:p w:rsidR="00974AE2" w:rsidRPr="00974AE2" w:rsidRDefault="00974AE2" w:rsidP="00974AE2">
      <w:pPr>
        <w:spacing w:line="240" w:lineRule="auto"/>
        <w:rPr>
          <w:szCs w:val="22"/>
          <w:lang w:val="lt-LT"/>
        </w:rPr>
      </w:pPr>
    </w:p>
    <w:p w:rsidR="004D5108" w:rsidRDefault="00974AE2" w:rsidP="00974AE2">
      <w:pPr>
        <w:spacing w:line="240" w:lineRule="auto"/>
        <w:rPr>
          <w:szCs w:val="22"/>
          <w:lang w:val="lt-LT"/>
        </w:rPr>
      </w:pPr>
      <w:r w:rsidRPr="00974AE2">
        <w:rPr>
          <w:szCs w:val="22"/>
          <w:lang w:val="lt-LT"/>
        </w:rPr>
        <w:t>Vartoti per burną.</w:t>
      </w:r>
    </w:p>
    <w:p w:rsidR="00974AE2" w:rsidRDefault="00974AE2" w:rsidP="00974AE2">
      <w:pPr>
        <w:spacing w:line="240" w:lineRule="auto"/>
        <w:rPr>
          <w:szCs w:val="22"/>
          <w:lang w:val="lt-LT"/>
        </w:rPr>
      </w:pPr>
      <w:r>
        <w:rPr>
          <w:szCs w:val="22"/>
          <w:lang w:val="lt-LT"/>
        </w:rPr>
        <w:t xml:space="preserve">Reikia nuryti visą tabletę, užgeriant nedideliu kiekiu vandens. </w:t>
      </w:r>
    </w:p>
    <w:p w:rsidR="004D5108"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4.3</w:t>
      </w:r>
      <w:r w:rsidRPr="002F2383">
        <w:rPr>
          <w:b/>
          <w:szCs w:val="22"/>
          <w:lang w:val="lt-LT"/>
        </w:rPr>
        <w:tab/>
        <w:t>Kontraindikacijos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szCs w:val="22"/>
          <w:lang w:val="lt-LT"/>
        </w:rPr>
        <w:t xml:space="preserve">Padidėjęs jautrumas </w:t>
      </w:r>
      <w:r w:rsidR="00974AE2" w:rsidRPr="00974AE2">
        <w:rPr>
          <w:szCs w:val="22"/>
          <w:lang w:val="lt-LT"/>
        </w:rPr>
        <w:t>veikliajai arba bet kuriai 6.1 skyriuje nurodytai pagalbinei medžiagai</w:t>
      </w:r>
      <w:r w:rsidRPr="002F2383">
        <w:rPr>
          <w:szCs w:val="22"/>
          <w:lang w:val="lt-LT"/>
        </w:rPr>
        <w:t>.</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r>
        <w:rPr>
          <w:szCs w:val="22"/>
          <w:lang w:val="lt-LT"/>
        </w:rPr>
        <w:t>Jaunesniems kaip 16 metų pacientams šio vaistinio preparato vartoti negalima.</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4.4</w:t>
      </w:r>
      <w:r w:rsidRPr="002F2383">
        <w:rPr>
          <w:b/>
          <w:szCs w:val="22"/>
          <w:lang w:val="lt-LT"/>
        </w:rPr>
        <w:tab/>
        <w:t>Specialūs įspėjimai ir atsargumo priemonės</w:t>
      </w:r>
    </w:p>
    <w:p w:rsidR="004D5108" w:rsidRDefault="004D5108" w:rsidP="004D5108">
      <w:pPr>
        <w:spacing w:line="240" w:lineRule="auto"/>
        <w:rPr>
          <w:szCs w:val="22"/>
          <w:lang w:val="lt-LT"/>
        </w:rPr>
      </w:pPr>
    </w:p>
    <w:p w:rsidR="00974AE2" w:rsidRPr="00974AE2" w:rsidRDefault="00974AE2" w:rsidP="00EA58B0">
      <w:pPr>
        <w:rPr>
          <w:color w:val="000000"/>
          <w:szCs w:val="22"/>
          <w:lang w:val="lt-LT" w:eastAsia="lt-LT"/>
        </w:rPr>
      </w:pPr>
      <w:r w:rsidRPr="00974AE2">
        <w:rPr>
          <w:color w:val="000000"/>
          <w:szCs w:val="22"/>
          <w:lang w:val="lt-LT" w:eastAsia="lt-LT"/>
        </w:rPr>
        <w:lastRenderedPageBreak/>
        <w:t xml:space="preserve">Gydant </w:t>
      </w:r>
      <w:proofErr w:type="spellStart"/>
      <w:r w:rsidRPr="00974AE2">
        <w:rPr>
          <w:color w:val="000000"/>
          <w:szCs w:val="22"/>
          <w:lang w:val="lt-LT" w:eastAsia="lt-LT"/>
        </w:rPr>
        <w:t>histamino</w:t>
      </w:r>
      <w:proofErr w:type="spellEnd"/>
      <w:r w:rsidRPr="00974AE2">
        <w:rPr>
          <w:color w:val="000000"/>
          <w:szCs w:val="22"/>
          <w:lang w:val="lt-LT" w:eastAsia="lt-LT"/>
        </w:rPr>
        <w:t xml:space="preserve"> H</w:t>
      </w:r>
      <w:r w:rsidRPr="00974AE2">
        <w:rPr>
          <w:color w:val="000000"/>
          <w:szCs w:val="22"/>
          <w:vertAlign w:val="subscript"/>
          <w:lang w:val="lt-LT" w:eastAsia="lt-LT"/>
        </w:rPr>
        <w:t>2</w:t>
      </w:r>
      <w:r w:rsidRPr="00974AE2">
        <w:rPr>
          <w:color w:val="000000"/>
          <w:szCs w:val="22"/>
          <w:lang w:val="lt-LT" w:eastAsia="lt-LT"/>
        </w:rPr>
        <w:t xml:space="preserve"> </w:t>
      </w:r>
      <w:r w:rsidR="00C26C43" w:rsidRPr="000652A1">
        <w:rPr>
          <w:color w:val="000000"/>
          <w:szCs w:val="22"/>
          <w:lang w:val="lt-LT"/>
        </w:rPr>
        <w:t>receptorių blokatoriais</w:t>
      </w:r>
      <w:r w:rsidRPr="00974AE2">
        <w:rPr>
          <w:color w:val="000000"/>
          <w:szCs w:val="22"/>
          <w:lang w:val="lt-LT" w:eastAsia="lt-LT"/>
        </w:rPr>
        <w:t>, gali būti maskuojami skrandžio vėžio simptomai, todėl pasunkėja savalaikis diagnozės nustatymas.</w:t>
      </w:r>
    </w:p>
    <w:p w:rsidR="00974AE2" w:rsidRPr="00974AE2" w:rsidRDefault="00974AE2" w:rsidP="00EA58B0">
      <w:pPr>
        <w:tabs>
          <w:tab w:val="clear" w:pos="567"/>
        </w:tabs>
        <w:spacing w:line="240" w:lineRule="auto"/>
        <w:rPr>
          <w:color w:val="000000"/>
          <w:szCs w:val="22"/>
          <w:lang w:val="lt-LT" w:eastAsia="lt-LT"/>
        </w:rPr>
      </w:pPr>
    </w:p>
    <w:p w:rsidR="00974AE2" w:rsidRPr="00974AE2" w:rsidRDefault="00974AE2" w:rsidP="00EA58B0">
      <w:pPr>
        <w:tabs>
          <w:tab w:val="clear" w:pos="567"/>
        </w:tabs>
        <w:spacing w:line="240" w:lineRule="auto"/>
        <w:rPr>
          <w:color w:val="000000"/>
          <w:szCs w:val="22"/>
          <w:lang w:val="lt-LT" w:eastAsia="lt-LT"/>
        </w:rPr>
      </w:pPr>
      <w:proofErr w:type="spellStart"/>
      <w:r w:rsidRPr="00974AE2">
        <w:rPr>
          <w:color w:val="000000"/>
          <w:szCs w:val="22"/>
          <w:lang w:val="lt-LT" w:eastAsia="lt-LT"/>
        </w:rPr>
        <w:t>Ranitidinas</w:t>
      </w:r>
      <w:proofErr w:type="spellEnd"/>
      <w:r w:rsidRPr="00974AE2">
        <w:rPr>
          <w:color w:val="000000"/>
          <w:szCs w:val="22"/>
          <w:lang w:val="lt-LT" w:eastAsia="lt-LT"/>
        </w:rPr>
        <w:t xml:space="preserve"> išskiriamas pro inkstus, todėl pacientams, </w:t>
      </w:r>
      <w:r w:rsidR="00C26C43" w:rsidRPr="000652A1">
        <w:rPr>
          <w:color w:val="000000"/>
          <w:szCs w:val="22"/>
          <w:lang w:val="lt-LT"/>
        </w:rPr>
        <w:t>kurių inkstų funkcija sutrikusi</w:t>
      </w:r>
      <w:r w:rsidRPr="00974AE2">
        <w:rPr>
          <w:color w:val="000000"/>
          <w:szCs w:val="22"/>
          <w:lang w:val="lt-LT" w:eastAsia="lt-LT"/>
        </w:rPr>
        <w:t xml:space="preserve"> (</w:t>
      </w:r>
      <w:proofErr w:type="spellStart"/>
      <w:r w:rsidRPr="00974AE2">
        <w:rPr>
          <w:color w:val="000000"/>
          <w:szCs w:val="22"/>
          <w:lang w:val="lt-LT" w:eastAsia="lt-LT"/>
        </w:rPr>
        <w:t>kreatinino</w:t>
      </w:r>
      <w:proofErr w:type="spellEnd"/>
      <w:r w:rsidRPr="00974AE2">
        <w:rPr>
          <w:color w:val="000000"/>
          <w:szCs w:val="22"/>
          <w:lang w:val="lt-LT" w:eastAsia="lt-LT"/>
        </w:rPr>
        <w:t xml:space="preserve"> klirensas mažesnis nei 50</w:t>
      </w:r>
      <w:r w:rsidR="00C26C43">
        <w:rPr>
          <w:color w:val="000000"/>
          <w:szCs w:val="22"/>
          <w:lang w:val="lt-LT" w:eastAsia="lt-LT"/>
        </w:rPr>
        <w:t> </w:t>
      </w:r>
      <w:r w:rsidRPr="00974AE2">
        <w:rPr>
          <w:color w:val="000000"/>
          <w:szCs w:val="22"/>
          <w:lang w:val="lt-LT" w:eastAsia="lt-LT"/>
        </w:rPr>
        <w:t xml:space="preserve">ml/min), padidėja vaistinio preparato koncentracija kraujo plazmoje. Tokiems pacientams, be gydytojo priežiūros, </w:t>
      </w:r>
      <w:proofErr w:type="spellStart"/>
      <w:r w:rsidRPr="00974AE2">
        <w:rPr>
          <w:color w:val="000000"/>
          <w:szCs w:val="22"/>
          <w:lang w:val="lt-LT" w:eastAsia="lt-LT"/>
        </w:rPr>
        <w:t>ranitidinas</w:t>
      </w:r>
      <w:proofErr w:type="spellEnd"/>
      <w:r w:rsidRPr="00974AE2">
        <w:rPr>
          <w:color w:val="000000"/>
          <w:szCs w:val="22"/>
          <w:lang w:val="lt-LT" w:eastAsia="lt-LT"/>
        </w:rPr>
        <w:t xml:space="preserve"> nėra tinkamas.</w:t>
      </w:r>
    </w:p>
    <w:p w:rsidR="00974AE2" w:rsidRPr="00974AE2" w:rsidRDefault="00974AE2" w:rsidP="00EA58B0">
      <w:pPr>
        <w:tabs>
          <w:tab w:val="clear" w:pos="567"/>
        </w:tabs>
        <w:spacing w:line="240" w:lineRule="auto"/>
        <w:rPr>
          <w:color w:val="000000"/>
          <w:szCs w:val="22"/>
          <w:lang w:val="lt-LT" w:eastAsia="lt-LT"/>
        </w:rPr>
      </w:pPr>
    </w:p>
    <w:p w:rsidR="00974AE2" w:rsidRPr="00974AE2" w:rsidRDefault="00974AE2" w:rsidP="00EA58B0">
      <w:pPr>
        <w:tabs>
          <w:tab w:val="clear" w:pos="567"/>
        </w:tabs>
        <w:spacing w:line="240" w:lineRule="auto"/>
        <w:rPr>
          <w:color w:val="000000"/>
          <w:szCs w:val="22"/>
          <w:lang w:val="lt-LT" w:eastAsia="lt-LT"/>
        </w:rPr>
      </w:pPr>
      <w:r w:rsidRPr="00974AE2">
        <w:rPr>
          <w:color w:val="000000"/>
          <w:szCs w:val="22"/>
          <w:lang w:val="lt-LT" w:eastAsia="lt-LT"/>
        </w:rPr>
        <w:t>Pacientai, kurie vartoja nesteroidini</w:t>
      </w:r>
      <w:r w:rsidR="00FC58BC">
        <w:rPr>
          <w:color w:val="000000"/>
          <w:szCs w:val="22"/>
          <w:lang w:val="lt-LT" w:eastAsia="lt-LT"/>
        </w:rPr>
        <w:t>ų</w:t>
      </w:r>
      <w:r w:rsidRPr="00974AE2">
        <w:rPr>
          <w:color w:val="000000"/>
          <w:szCs w:val="22"/>
          <w:lang w:val="lt-LT" w:eastAsia="lt-LT"/>
        </w:rPr>
        <w:t xml:space="preserve"> vaist</w:t>
      </w:r>
      <w:r w:rsidR="00FC58BC">
        <w:rPr>
          <w:color w:val="000000"/>
          <w:szCs w:val="22"/>
          <w:lang w:val="lt-LT" w:eastAsia="lt-LT"/>
        </w:rPr>
        <w:t>ų</w:t>
      </w:r>
      <w:r w:rsidRPr="00974AE2">
        <w:rPr>
          <w:color w:val="000000"/>
          <w:szCs w:val="22"/>
          <w:lang w:val="lt-LT" w:eastAsia="lt-LT"/>
        </w:rPr>
        <w:t xml:space="preserve"> nuo uždegimo, ypač tie, kuriems jau anksčiau buvo pasireiškusi </w:t>
      </w:r>
      <w:proofErr w:type="spellStart"/>
      <w:r w:rsidRPr="00974AE2">
        <w:rPr>
          <w:color w:val="000000"/>
          <w:szCs w:val="22"/>
          <w:lang w:val="lt-LT" w:eastAsia="lt-LT"/>
        </w:rPr>
        <w:t>peptinė</w:t>
      </w:r>
      <w:proofErr w:type="spellEnd"/>
      <w:r w:rsidRPr="00974AE2">
        <w:rPr>
          <w:color w:val="000000"/>
          <w:szCs w:val="22"/>
          <w:lang w:val="lt-LT" w:eastAsia="lt-LT"/>
        </w:rPr>
        <w:t xml:space="preserve"> opa ir senyvo amžiaus žmonės, prieš vartodami </w:t>
      </w:r>
      <w:proofErr w:type="spellStart"/>
      <w:r w:rsidRPr="00974AE2">
        <w:rPr>
          <w:color w:val="000000"/>
          <w:szCs w:val="22"/>
          <w:lang w:val="lt-LT" w:eastAsia="lt-LT"/>
        </w:rPr>
        <w:t>ranitidino</w:t>
      </w:r>
      <w:proofErr w:type="spellEnd"/>
      <w:r w:rsidRPr="00974AE2">
        <w:rPr>
          <w:color w:val="000000"/>
          <w:szCs w:val="22"/>
          <w:lang w:val="lt-LT" w:eastAsia="lt-LT"/>
        </w:rPr>
        <w:t>, tur</w:t>
      </w:r>
      <w:r w:rsidR="00C26C43">
        <w:rPr>
          <w:color w:val="000000"/>
          <w:szCs w:val="22"/>
          <w:lang w:val="lt-LT" w:eastAsia="lt-LT"/>
        </w:rPr>
        <w:t>i</w:t>
      </w:r>
      <w:r w:rsidRPr="00974AE2">
        <w:rPr>
          <w:color w:val="000000"/>
          <w:szCs w:val="22"/>
          <w:lang w:val="lt-LT" w:eastAsia="lt-LT"/>
        </w:rPr>
        <w:t xml:space="preserve"> kreiptis į gydytoją. Dabartiniais duomenimis, </w:t>
      </w:r>
      <w:proofErr w:type="spellStart"/>
      <w:r w:rsidRPr="00974AE2">
        <w:rPr>
          <w:color w:val="000000"/>
          <w:szCs w:val="22"/>
          <w:lang w:val="lt-LT" w:eastAsia="lt-LT"/>
        </w:rPr>
        <w:t>ranitidinas</w:t>
      </w:r>
      <w:proofErr w:type="spellEnd"/>
      <w:r w:rsidRPr="00974AE2">
        <w:rPr>
          <w:color w:val="000000"/>
          <w:szCs w:val="22"/>
          <w:lang w:val="lt-LT" w:eastAsia="lt-LT"/>
        </w:rPr>
        <w:t xml:space="preserve"> apsaugo nuo NVNU sukeliamo išopėjimo dvylikapirštėje žarnoje, tačiau ne skrandyje.</w:t>
      </w:r>
    </w:p>
    <w:p w:rsidR="00974AE2" w:rsidRPr="00974AE2" w:rsidRDefault="00974AE2" w:rsidP="00EA58B0">
      <w:pPr>
        <w:tabs>
          <w:tab w:val="clear" w:pos="567"/>
        </w:tabs>
        <w:spacing w:line="240" w:lineRule="auto"/>
        <w:rPr>
          <w:color w:val="000000"/>
          <w:szCs w:val="22"/>
          <w:lang w:val="lt-LT" w:eastAsia="lt-LT"/>
        </w:rPr>
      </w:pPr>
    </w:p>
    <w:p w:rsidR="00974AE2" w:rsidRPr="00974AE2" w:rsidRDefault="00974AE2" w:rsidP="00EA58B0">
      <w:pPr>
        <w:tabs>
          <w:tab w:val="clear" w:pos="567"/>
        </w:tabs>
        <w:spacing w:line="240" w:lineRule="auto"/>
        <w:rPr>
          <w:color w:val="000000"/>
          <w:szCs w:val="22"/>
          <w:lang w:val="lt-LT" w:eastAsia="lt-LT"/>
        </w:rPr>
      </w:pPr>
      <w:r w:rsidRPr="00974AE2">
        <w:rPr>
          <w:color w:val="000000"/>
          <w:szCs w:val="22"/>
          <w:lang w:val="lt-LT" w:eastAsia="lt-LT"/>
        </w:rPr>
        <w:t xml:space="preserve">Nors klinikiniai pranešimai apie ūminę </w:t>
      </w:r>
      <w:proofErr w:type="spellStart"/>
      <w:r w:rsidR="00FC58BC" w:rsidRPr="000652A1">
        <w:rPr>
          <w:color w:val="000000"/>
          <w:szCs w:val="22"/>
          <w:lang w:val="lt-LT"/>
        </w:rPr>
        <w:t>intermituojančią</w:t>
      </w:r>
      <w:proofErr w:type="spellEnd"/>
      <w:r w:rsidR="00FC58BC" w:rsidRPr="000652A1">
        <w:rPr>
          <w:color w:val="000000"/>
          <w:szCs w:val="22"/>
          <w:lang w:val="lt-LT"/>
        </w:rPr>
        <w:t xml:space="preserve"> </w:t>
      </w:r>
      <w:proofErr w:type="spellStart"/>
      <w:r w:rsidRPr="00974AE2">
        <w:rPr>
          <w:color w:val="000000"/>
          <w:szCs w:val="22"/>
          <w:lang w:val="lt-LT" w:eastAsia="lt-LT"/>
        </w:rPr>
        <w:t>porfiriją</w:t>
      </w:r>
      <w:proofErr w:type="spellEnd"/>
      <w:r w:rsidRPr="00974AE2">
        <w:rPr>
          <w:color w:val="000000"/>
          <w:szCs w:val="22"/>
          <w:lang w:val="lt-LT" w:eastAsia="lt-LT"/>
        </w:rPr>
        <w:t xml:space="preserve">, atsiradusią dėl </w:t>
      </w:r>
      <w:proofErr w:type="spellStart"/>
      <w:r w:rsidRPr="00974AE2">
        <w:rPr>
          <w:color w:val="000000"/>
          <w:szCs w:val="22"/>
          <w:lang w:val="lt-LT" w:eastAsia="lt-LT"/>
        </w:rPr>
        <w:t>ranitidino</w:t>
      </w:r>
      <w:proofErr w:type="spellEnd"/>
      <w:r w:rsidRPr="00974AE2">
        <w:rPr>
          <w:color w:val="000000"/>
          <w:szCs w:val="22"/>
          <w:lang w:val="lt-LT" w:eastAsia="lt-LT"/>
        </w:rPr>
        <w:t xml:space="preserve"> vartojimo, buvo reti ir negalutiniai, šia liga sirgę pacientai </w:t>
      </w:r>
      <w:proofErr w:type="spellStart"/>
      <w:r w:rsidRPr="00974AE2">
        <w:rPr>
          <w:color w:val="000000"/>
          <w:szCs w:val="22"/>
          <w:lang w:val="lt-LT" w:eastAsia="lt-LT"/>
        </w:rPr>
        <w:t>ranitidino</w:t>
      </w:r>
      <w:proofErr w:type="spellEnd"/>
      <w:r w:rsidRPr="00974AE2">
        <w:rPr>
          <w:color w:val="000000"/>
          <w:szCs w:val="22"/>
          <w:lang w:val="lt-LT" w:eastAsia="lt-LT"/>
        </w:rPr>
        <w:t xml:space="preserve"> tur</w:t>
      </w:r>
      <w:r w:rsidR="00FC58BC">
        <w:rPr>
          <w:color w:val="000000"/>
          <w:szCs w:val="22"/>
          <w:lang w:val="lt-LT" w:eastAsia="lt-LT"/>
        </w:rPr>
        <w:t>i</w:t>
      </w:r>
      <w:r w:rsidRPr="00974AE2">
        <w:rPr>
          <w:color w:val="000000"/>
          <w:szCs w:val="22"/>
          <w:lang w:val="lt-LT" w:eastAsia="lt-LT"/>
        </w:rPr>
        <w:t xml:space="preserve"> vengti.</w:t>
      </w:r>
    </w:p>
    <w:p w:rsidR="00974AE2" w:rsidRPr="00974AE2" w:rsidRDefault="00974AE2" w:rsidP="00EA58B0">
      <w:pPr>
        <w:tabs>
          <w:tab w:val="clear" w:pos="567"/>
        </w:tabs>
        <w:spacing w:line="240" w:lineRule="auto"/>
        <w:rPr>
          <w:color w:val="000000"/>
          <w:szCs w:val="22"/>
          <w:lang w:val="lt-LT" w:eastAsia="lt-LT"/>
        </w:rPr>
      </w:pPr>
    </w:p>
    <w:p w:rsidR="00974AE2" w:rsidRPr="00974AE2" w:rsidRDefault="00974AE2" w:rsidP="00EA58B0">
      <w:pPr>
        <w:tabs>
          <w:tab w:val="clear" w:pos="567"/>
        </w:tabs>
        <w:spacing w:line="240" w:lineRule="auto"/>
        <w:rPr>
          <w:color w:val="000000"/>
          <w:szCs w:val="22"/>
          <w:lang w:val="lt-LT" w:eastAsia="lt-LT"/>
        </w:rPr>
      </w:pPr>
      <w:r w:rsidRPr="00974AE2">
        <w:rPr>
          <w:color w:val="000000"/>
          <w:szCs w:val="22"/>
          <w:lang w:val="lt-LT" w:eastAsia="lt-LT"/>
        </w:rPr>
        <w:t>Pacientas neturėtų vartoti didžiausios paros dozės ilgiau kaip 14 parų, nebent taip liepė gydytojas.</w:t>
      </w:r>
    </w:p>
    <w:p w:rsidR="00974AE2" w:rsidRPr="00974AE2" w:rsidRDefault="00974AE2" w:rsidP="00EA58B0">
      <w:pPr>
        <w:tabs>
          <w:tab w:val="clear" w:pos="567"/>
        </w:tabs>
        <w:spacing w:line="240" w:lineRule="auto"/>
        <w:rPr>
          <w:color w:val="000000"/>
          <w:szCs w:val="22"/>
          <w:lang w:val="lt-LT" w:eastAsia="lt-LT"/>
        </w:rPr>
      </w:pPr>
    </w:p>
    <w:p w:rsidR="00974AE2" w:rsidRPr="00974AE2" w:rsidRDefault="00974AE2" w:rsidP="00EA58B0">
      <w:pPr>
        <w:tabs>
          <w:tab w:val="clear" w:pos="567"/>
        </w:tabs>
        <w:spacing w:line="240" w:lineRule="auto"/>
        <w:rPr>
          <w:color w:val="000000"/>
          <w:szCs w:val="22"/>
          <w:lang w:val="lt-LT" w:eastAsia="lt-LT"/>
        </w:rPr>
      </w:pPr>
      <w:r w:rsidRPr="00974AE2">
        <w:rPr>
          <w:color w:val="000000"/>
          <w:szCs w:val="22"/>
          <w:lang w:val="lt-LT" w:eastAsia="lt-LT"/>
        </w:rPr>
        <w:t>Nepasitarus su gydytoju ar vaistininku, vaistinis preparatas nėra skirtas toliau išvardytiems pacientams</w:t>
      </w:r>
      <w:r w:rsidR="00F56F1B">
        <w:rPr>
          <w:color w:val="000000"/>
          <w:szCs w:val="22"/>
          <w:lang w:val="lt-LT" w:eastAsia="lt-LT"/>
        </w:rPr>
        <w:t>.</w:t>
      </w:r>
    </w:p>
    <w:p w:rsidR="00974AE2" w:rsidRPr="00974AE2" w:rsidRDefault="00974AE2" w:rsidP="00F847AC">
      <w:pPr>
        <w:numPr>
          <w:ilvl w:val="0"/>
          <w:numId w:val="4"/>
        </w:numPr>
        <w:tabs>
          <w:tab w:val="clear" w:pos="567"/>
        </w:tabs>
        <w:spacing w:line="240" w:lineRule="auto"/>
        <w:ind w:left="567" w:hanging="567"/>
        <w:rPr>
          <w:color w:val="000000"/>
          <w:szCs w:val="22"/>
          <w:lang w:val="lt-LT" w:eastAsia="lt-LT"/>
        </w:rPr>
      </w:pPr>
      <w:r w:rsidRPr="00974AE2">
        <w:rPr>
          <w:color w:val="000000"/>
          <w:szCs w:val="22"/>
          <w:lang w:val="lt-LT" w:eastAsia="lt-LT"/>
        </w:rPr>
        <w:t>Pacientams</w:t>
      </w:r>
      <w:r w:rsidR="00FC58BC">
        <w:rPr>
          <w:color w:val="000000"/>
          <w:szCs w:val="22"/>
          <w:lang w:val="lt-LT" w:eastAsia="lt-LT"/>
        </w:rPr>
        <w:t>, kurių</w:t>
      </w:r>
      <w:r w:rsidRPr="00974AE2">
        <w:rPr>
          <w:color w:val="000000"/>
          <w:szCs w:val="22"/>
          <w:lang w:val="lt-LT" w:eastAsia="lt-LT"/>
        </w:rPr>
        <w:t xml:space="preserve"> inkstų surikimu (</w:t>
      </w:r>
      <w:proofErr w:type="spellStart"/>
      <w:r w:rsidRPr="00974AE2">
        <w:rPr>
          <w:color w:val="000000"/>
          <w:szCs w:val="22"/>
          <w:lang w:val="lt-LT" w:eastAsia="lt-LT"/>
        </w:rPr>
        <w:t>kreatinino</w:t>
      </w:r>
      <w:proofErr w:type="spellEnd"/>
      <w:r w:rsidRPr="00974AE2">
        <w:rPr>
          <w:color w:val="000000"/>
          <w:szCs w:val="22"/>
          <w:lang w:val="lt-LT" w:eastAsia="lt-LT"/>
        </w:rPr>
        <w:t xml:space="preserve"> klirensas mažesnis nei 50</w:t>
      </w:r>
      <w:r w:rsidR="00FC58BC">
        <w:rPr>
          <w:color w:val="000000"/>
          <w:szCs w:val="22"/>
          <w:lang w:val="lt-LT" w:eastAsia="lt-LT"/>
        </w:rPr>
        <w:t> </w:t>
      </w:r>
      <w:r w:rsidRPr="00974AE2">
        <w:rPr>
          <w:color w:val="000000"/>
          <w:szCs w:val="22"/>
          <w:lang w:val="lt-LT" w:eastAsia="lt-LT"/>
        </w:rPr>
        <w:t xml:space="preserve">ml/min) ir (arba) kepenų </w:t>
      </w:r>
      <w:r w:rsidR="00FC58BC" w:rsidRPr="000652A1">
        <w:rPr>
          <w:color w:val="000000"/>
          <w:szCs w:val="22"/>
          <w:lang w:val="lt-LT"/>
        </w:rPr>
        <w:t>funkcija sutrikusi</w:t>
      </w:r>
      <w:r w:rsidRPr="00974AE2">
        <w:rPr>
          <w:color w:val="000000"/>
          <w:szCs w:val="22"/>
          <w:lang w:val="lt-LT" w:eastAsia="lt-LT"/>
        </w:rPr>
        <w:t>.</w:t>
      </w:r>
    </w:p>
    <w:p w:rsidR="00974AE2" w:rsidRPr="00974AE2" w:rsidRDefault="00974AE2" w:rsidP="00F847AC">
      <w:pPr>
        <w:numPr>
          <w:ilvl w:val="0"/>
          <w:numId w:val="4"/>
        </w:numPr>
        <w:tabs>
          <w:tab w:val="clear" w:pos="567"/>
        </w:tabs>
        <w:spacing w:line="240" w:lineRule="auto"/>
        <w:ind w:left="567" w:hanging="567"/>
        <w:rPr>
          <w:color w:val="000000"/>
          <w:szCs w:val="22"/>
          <w:lang w:val="lt-LT" w:eastAsia="lt-LT"/>
        </w:rPr>
      </w:pPr>
      <w:r w:rsidRPr="00974AE2">
        <w:rPr>
          <w:color w:val="000000"/>
          <w:szCs w:val="22"/>
          <w:lang w:val="lt-LT" w:eastAsia="lt-LT"/>
        </w:rPr>
        <w:t>Pacientams, kurie dėl kitų priežasčių yra nuolat stebimi gydytojo.</w:t>
      </w:r>
    </w:p>
    <w:p w:rsidR="00974AE2" w:rsidRPr="00974AE2" w:rsidRDefault="00974AE2" w:rsidP="00F847AC">
      <w:pPr>
        <w:numPr>
          <w:ilvl w:val="0"/>
          <w:numId w:val="4"/>
        </w:numPr>
        <w:tabs>
          <w:tab w:val="clear" w:pos="567"/>
        </w:tabs>
        <w:spacing w:line="240" w:lineRule="auto"/>
        <w:ind w:left="567" w:hanging="567"/>
        <w:rPr>
          <w:color w:val="000000"/>
          <w:szCs w:val="22"/>
          <w:lang w:val="lt-LT" w:eastAsia="lt-LT"/>
        </w:rPr>
      </w:pPr>
      <w:r w:rsidRPr="00974AE2">
        <w:rPr>
          <w:color w:val="000000"/>
          <w:szCs w:val="22"/>
          <w:lang w:val="lt-LT" w:eastAsia="lt-LT"/>
        </w:rPr>
        <w:t>Pacientams, sergantiems bet kokia kita liga, ar vartojantiems vaistini</w:t>
      </w:r>
      <w:r w:rsidR="00FC58BC">
        <w:rPr>
          <w:color w:val="000000"/>
          <w:szCs w:val="22"/>
          <w:lang w:val="lt-LT" w:eastAsia="lt-LT"/>
        </w:rPr>
        <w:t>ų</w:t>
      </w:r>
      <w:r w:rsidRPr="00974AE2">
        <w:rPr>
          <w:color w:val="000000"/>
          <w:szCs w:val="22"/>
          <w:lang w:val="lt-LT" w:eastAsia="lt-LT"/>
        </w:rPr>
        <w:t xml:space="preserve"> preparat</w:t>
      </w:r>
      <w:r w:rsidR="00FC58BC">
        <w:rPr>
          <w:color w:val="000000"/>
          <w:szCs w:val="22"/>
          <w:lang w:val="lt-LT" w:eastAsia="lt-LT"/>
        </w:rPr>
        <w:t>ų</w:t>
      </w:r>
      <w:r w:rsidRPr="00974AE2">
        <w:rPr>
          <w:color w:val="000000"/>
          <w:szCs w:val="22"/>
          <w:lang w:val="lt-LT" w:eastAsia="lt-LT"/>
        </w:rPr>
        <w:t>, kuriuos paskyrė gydytojas, ar kurių įsigijo be recepto.</w:t>
      </w:r>
    </w:p>
    <w:p w:rsidR="00974AE2" w:rsidRPr="00974AE2" w:rsidRDefault="00974AE2" w:rsidP="00F847AC">
      <w:pPr>
        <w:numPr>
          <w:ilvl w:val="0"/>
          <w:numId w:val="4"/>
        </w:numPr>
        <w:tabs>
          <w:tab w:val="clear" w:pos="567"/>
        </w:tabs>
        <w:spacing w:line="240" w:lineRule="auto"/>
        <w:ind w:left="567" w:hanging="567"/>
        <w:rPr>
          <w:color w:val="000000"/>
          <w:szCs w:val="22"/>
          <w:lang w:val="lt-LT" w:eastAsia="lt-LT"/>
        </w:rPr>
      </w:pPr>
      <w:r w:rsidRPr="00974AE2">
        <w:rPr>
          <w:color w:val="000000"/>
          <w:szCs w:val="22"/>
          <w:lang w:val="lt-LT" w:eastAsia="lt-LT"/>
        </w:rPr>
        <w:t>Vidutinio amžiaus ar vyresniems pacientams, kuriems pasireiškė nauji ar neseniai pakito virškinimo sutrikimo simptomai.</w:t>
      </w:r>
    </w:p>
    <w:p w:rsidR="00974AE2" w:rsidRPr="00974AE2" w:rsidRDefault="00974AE2" w:rsidP="00F847AC">
      <w:pPr>
        <w:numPr>
          <w:ilvl w:val="0"/>
          <w:numId w:val="4"/>
        </w:numPr>
        <w:tabs>
          <w:tab w:val="clear" w:pos="567"/>
        </w:tabs>
        <w:spacing w:line="240" w:lineRule="auto"/>
        <w:ind w:left="567" w:hanging="567"/>
        <w:rPr>
          <w:color w:val="000000"/>
          <w:szCs w:val="22"/>
          <w:lang w:val="lt-LT" w:eastAsia="lt-LT"/>
        </w:rPr>
      </w:pPr>
      <w:r w:rsidRPr="00974AE2">
        <w:rPr>
          <w:color w:val="000000"/>
          <w:szCs w:val="22"/>
          <w:lang w:val="lt-LT" w:eastAsia="lt-LT"/>
        </w:rPr>
        <w:t>Pacientams su netikėtu svorio kritimu, susijusiu su virškinimo sutrikimo simptomais.</w:t>
      </w:r>
    </w:p>
    <w:p w:rsidR="00974AE2" w:rsidRPr="00974AE2" w:rsidRDefault="00974AE2" w:rsidP="00EA58B0">
      <w:pPr>
        <w:tabs>
          <w:tab w:val="clear" w:pos="567"/>
        </w:tabs>
        <w:spacing w:line="240" w:lineRule="auto"/>
        <w:rPr>
          <w:color w:val="000000"/>
          <w:szCs w:val="22"/>
          <w:lang w:val="lt-LT" w:eastAsia="lt-LT"/>
        </w:rPr>
      </w:pPr>
    </w:p>
    <w:p w:rsidR="00974AE2" w:rsidRPr="00974AE2" w:rsidRDefault="00974AE2" w:rsidP="00EA58B0">
      <w:pPr>
        <w:tabs>
          <w:tab w:val="clear" w:pos="567"/>
        </w:tabs>
        <w:spacing w:line="240" w:lineRule="auto"/>
        <w:rPr>
          <w:color w:val="000000"/>
          <w:szCs w:val="22"/>
          <w:lang w:val="lt-LT" w:eastAsia="lt-LT"/>
        </w:rPr>
      </w:pPr>
      <w:r w:rsidRPr="00974AE2">
        <w:rPr>
          <w:color w:val="000000"/>
          <w:szCs w:val="22"/>
          <w:lang w:val="lt-LT" w:eastAsia="lt-LT"/>
        </w:rPr>
        <w:t xml:space="preserve">Senyviems pacientams, taip pat pacientams, sergantiems lėtinėmis plaučių ligomis, </w:t>
      </w:r>
      <w:r w:rsidR="00FC58BC" w:rsidRPr="000652A1">
        <w:rPr>
          <w:color w:val="000000"/>
          <w:szCs w:val="22"/>
          <w:lang w:val="lt-LT"/>
        </w:rPr>
        <w:t xml:space="preserve">cukriniu </w:t>
      </w:r>
      <w:r w:rsidRPr="00974AE2">
        <w:rPr>
          <w:color w:val="000000"/>
          <w:szCs w:val="22"/>
          <w:lang w:val="lt-LT" w:eastAsia="lt-LT"/>
        </w:rPr>
        <w:t>diabetu ar turintiems imuninės sistemos sutrikimų, gali padidėti visuomenėje įgytos pneumonijos išsivystymo rizika.</w:t>
      </w:r>
    </w:p>
    <w:p w:rsidR="00974AE2" w:rsidRPr="00974AE2" w:rsidRDefault="00974AE2" w:rsidP="00EA58B0">
      <w:pPr>
        <w:tabs>
          <w:tab w:val="clear" w:pos="567"/>
        </w:tabs>
        <w:spacing w:line="240" w:lineRule="auto"/>
        <w:rPr>
          <w:color w:val="000000"/>
          <w:szCs w:val="22"/>
          <w:lang w:val="lt-LT" w:eastAsia="lt-LT"/>
        </w:rPr>
      </w:pPr>
    </w:p>
    <w:p w:rsidR="00974AE2" w:rsidRPr="00974AE2" w:rsidRDefault="00974AE2" w:rsidP="00EA58B0">
      <w:pPr>
        <w:tabs>
          <w:tab w:val="clear" w:pos="567"/>
        </w:tabs>
        <w:spacing w:line="240" w:lineRule="auto"/>
        <w:rPr>
          <w:color w:val="000000"/>
          <w:szCs w:val="22"/>
          <w:lang w:val="lt-LT" w:eastAsia="lt-LT"/>
        </w:rPr>
      </w:pPr>
      <w:r w:rsidRPr="00974AE2">
        <w:rPr>
          <w:color w:val="000000"/>
          <w:szCs w:val="22"/>
          <w:lang w:val="lt-LT" w:eastAsia="lt-LT"/>
        </w:rPr>
        <w:t xml:space="preserve">Didelės apimties epidemiologinis tyrimas parodė, kad vartojantiems </w:t>
      </w:r>
      <w:proofErr w:type="spellStart"/>
      <w:r w:rsidRPr="00974AE2">
        <w:rPr>
          <w:color w:val="000000"/>
          <w:szCs w:val="22"/>
          <w:lang w:val="lt-LT" w:eastAsia="lt-LT"/>
        </w:rPr>
        <w:t>ranitidiną</w:t>
      </w:r>
      <w:proofErr w:type="spellEnd"/>
      <w:r w:rsidRPr="00974AE2">
        <w:rPr>
          <w:color w:val="000000"/>
          <w:szCs w:val="22"/>
          <w:lang w:val="lt-LT" w:eastAsia="lt-LT"/>
        </w:rPr>
        <w:t xml:space="preserve">, lyginant su tais, kurie baigė gydymą, yra didesnė visuomenėje įgytos pneumonijos </w:t>
      </w:r>
      <w:proofErr w:type="spellStart"/>
      <w:r w:rsidRPr="00974AE2">
        <w:rPr>
          <w:color w:val="000000"/>
          <w:szCs w:val="22"/>
          <w:lang w:val="lt-LT" w:eastAsia="lt-LT"/>
        </w:rPr>
        <w:t>išsivystimo</w:t>
      </w:r>
      <w:proofErr w:type="spellEnd"/>
      <w:r w:rsidRPr="00974AE2">
        <w:rPr>
          <w:color w:val="000000"/>
          <w:szCs w:val="22"/>
          <w:lang w:val="lt-LT" w:eastAsia="lt-LT"/>
        </w:rPr>
        <w:t xml:space="preserve"> rizika, pastebėtas santykinis rizikos padidėjimas yra 1,82 (95% PI 1,26-2,64).</w:t>
      </w:r>
    </w:p>
    <w:p w:rsidR="00974AE2" w:rsidRPr="00974AE2" w:rsidRDefault="00974AE2" w:rsidP="00EA58B0">
      <w:pPr>
        <w:tabs>
          <w:tab w:val="clear" w:pos="567"/>
        </w:tabs>
        <w:spacing w:line="240" w:lineRule="auto"/>
        <w:rPr>
          <w:color w:val="000000"/>
          <w:szCs w:val="22"/>
          <w:lang w:val="lt-LT" w:eastAsia="lt-LT"/>
        </w:rPr>
      </w:pPr>
    </w:p>
    <w:p w:rsidR="00974AE2" w:rsidRPr="00974AE2" w:rsidRDefault="00974AE2" w:rsidP="00EA58B0">
      <w:pPr>
        <w:tabs>
          <w:tab w:val="clear" w:pos="567"/>
        </w:tabs>
        <w:spacing w:line="240" w:lineRule="auto"/>
        <w:rPr>
          <w:color w:val="000000"/>
          <w:szCs w:val="22"/>
          <w:lang w:val="lt-LT" w:eastAsia="lt-LT"/>
        </w:rPr>
      </w:pPr>
      <w:r w:rsidRPr="00974AE2">
        <w:rPr>
          <w:color w:val="000000"/>
          <w:szCs w:val="22"/>
          <w:lang w:val="lt-LT" w:eastAsia="lt-LT"/>
        </w:rPr>
        <w:t>Vaistinio preparato sudėtyje yra saulėlydžio geltonojo (E 110), kuris gali sukelti alergiją.</w:t>
      </w:r>
    </w:p>
    <w:p w:rsidR="004D5108" w:rsidRPr="008E100F" w:rsidRDefault="004D5108" w:rsidP="00216192">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4.5</w:t>
      </w:r>
      <w:r w:rsidRPr="002F2383">
        <w:rPr>
          <w:b/>
          <w:szCs w:val="22"/>
          <w:lang w:val="lt-LT"/>
        </w:rPr>
        <w:tab/>
      </w:r>
      <w:r w:rsidRPr="00255626">
        <w:rPr>
          <w:b/>
          <w:szCs w:val="22"/>
          <w:lang w:val="lt-LT"/>
        </w:rPr>
        <w:t>Sąveika su kitais vaistiniais preparatais ir kitokia sąveika</w:t>
      </w:r>
    </w:p>
    <w:p w:rsidR="004D5108" w:rsidRPr="002F2383" w:rsidRDefault="004D5108" w:rsidP="004D5108">
      <w:pPr>
        <w:spacing w:line="240" w:lineRule="auto"/>
        <w:rPr>
          <w:szCs w:val="22"/>
          <w:lang w:val="lt-LT"/>
        </w:rPr>
      </w:pPr>
    </w:p>
    <w:p w:rsidR="00E370C6" w:rsidRPr="00E370C6" w:rsidRDefault="00E370C6" w:rsidP="00E370C6">
      <w:pPr>
        <w:tabs>
          <w:tab w:val="clear" w:pos="567"/>
        </w:tabs>
        <w:spacing w:line="240" w:lineRule="auto"/>
        <w:rPr>
          <w:szCs w:val="22"/>
          <w:lang w:val="lt-LT"/>
        </w:rPr>
      </w:pPr>
      <w:proofErr w:type="spellStart"/>
      <w:r w:rsidRPr="00E370C6">
        <w:rPr>
          <w:szCs w:val="22"/>
          <w:lang w:val="lt-LT"/>
        </w:rPr>
        <w:t>Ranitidinas</w:t>
      </w:r>
      <w:proofErr w:type="spellEnd"/>
      <w:r w:rsidRPr="00E370C6">
        <w:rPr>
          <w:szCs w:val="22"/>
          <w:lang w:val="lt-LT"/>
        </w:rPr>
        <w:t xml:space="preserve"> gali </w:t>
      </w:r>
      <w:r w:rsidR="00A22FB6" w:rsidRPr="000652A1">
        <w:rPr>
          <w:szCs w:val="22"/>
          <w:lang w:val="lt-LT"/>
        </w:rPr>
        <w:t xml:space="preserve">daryti įtaką </w:t>
      </w:r>
      <w:r w:rsidRPr="00E370C6">
        <w:rPr>
          <w:szCs w:val="22"/>
          <w:lang w:val="lt-LT"/>
        </w:rPr>
        <w:t xml:space="preserve">kitų vaistinių preparatų </w:t>
      </w:r>
      <w:r w:rsidR="00A22FB6" w:rsidRPr="000652A1">
        <w:rPr>
          <w:szCs w:val="22"/>
          <w:lang w:val="lt-LT"/>
        </w:rPr>
        <w:t>absorbcijai, metabolizmui arba šalinimui</w:t>
      </w:r>
      <w:r w:rsidRPr="00E370C6">
        <w:rPr>
          <w:szCs w:val="22"/>
          <w:lang w:val="lt-LT"/>
        </w:rPr>
        <w:t xml:space="preserve"> per inkstus. Dėl pakitusių </w:t>
      </w:r>
      <w:proofErr w:type="spellStart"/>
      <w:r w:rsidRPr="00E370C6">
        <w:rPr>
          <w:szCs w:val="22"/>
          <w:lang w:val="lt-LT"/>
        </w:rPr>
        <w:t>farmakokinetinių</w:t>
      </w:r>
      <w:proofErr w:type="spellEnd"/>
      <w:r w:rsidRPr="00E370C6">
        <w:rPr>
          <w:szCs w:val="22"/>
          <w:lang w:val="lt-LT"/>
        </w:rPr>
        <w:t xml:space="preserve"> savybių, gali prireikti koreguoti </w:t>
      </w:r>
      <w:r w:rsidR="00A22FB6" w:rsidRPr="000652A1">
        <w:rPr>
          <w:szCs w:val="22"/>
          <w:lang w:val="lt-LT"/>
        </w:rPr>
        <w:t>paveiktų</w:t>
      </w:r>
      <w:r w:rsidRPr="00E370C6">
        <w:rPr>
          <w:szCs w:val="22"/>
          <w:lang w:val="lt-LT"/>
        </w:rPr>
        <w:t xml:space="preserve"> vaistinių preparatų dozę ar nutraukti jų vartojimą.</w:t>
      </w:r>
    </w:p>
    <w:p w:rsidR="00E370C6" w:rsidRPr="00E370C6" w:rsidRDefault="00E370C6" w:rsidP="00E370C6">
      <w:pPr>
        <w:tabs>
          <w:tab w:val="clear" w:pos="567"/>
        </w:tabs>
        <w:spacing w:line="240" w:lineRule="auto"/>
        <w:rPr>
          <w:szCs w:val="22"/>
          <w:lang w:val="lt-LT"/>
        </w:rPr>
      </w:pP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r w:rsidRPr="00E370C6">
        <w:rPr>
          <w:szCs w:val="22"/>
          <w:lang w:val="lt-LT" w:eastAsia="lt-LT"/>
        </w:rPr>
        <w:t>Sąveikos pasireiškia keliais mechanizmais, įskaitant</w:t>
      </w:r>
      <w:r w:rsidR="00A22FB6">
        <w:rPr>
          <w:szCs w:val="22"/>
          <w:lang w:val="lt-LT" w:eastAsia="lt-LT"/>
        </w:rPr>
        <w:t xml:space="preserve"> </w:t>
      </w:r>
      <w:r w:rsidR="00A22FB6" w:rsidRPr="000652A1">
        <w:rPr>
          <w:szCs w:val="22"/>
          <w:lang w:val="lt-LT"/>
        </w:rPr>
        <w:t>toliau nurodytus.</w:t>
      </w: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r w:rsidRPr="00E370C6">
        <w:rPr>
          <w:szCs w:val="22"/>
          <w:lang w:val="lt-LT" w:eastAsia="lt-LT"/>
        </w:rPr>
        <w:t xml:space="preserve">1) </w:t>
      </w:r>
      <w:r w:rsidRPr="000652A1">
        <w:rPr>
          <w:szCs w:val="22"/>
          <w:u w:val="single"/>
          <w:lang w:val="lt-LT" w:eastAsia="lt-LT"/>
        </w:rPr>
        <w:t xml:space="preserve">Su </w:t>
      </w:r>
      <w:proofErr w:type="spellStart"/>
      <w:r w:rsidRPr="000652A1">
        <w:rPr>
          <w:szCs w:val="22"/>
          <w:u w:val="single"/>
          <w:lang w:val="lt-LT" w:eastAsia="lt-LT"/>
        </w:rPr>
        <w:t>citochromu</w:t>
      </w:r>
      <w:proofErr w:type="spellEnd"/>
      <w:r w:rsidRPr="000652A1">
        <w:rPr>
          <w:szCs w:val="22"/>
          <w:u w:val="single"/>
          <w:lang w:val="lt-LT" w:eastAsia="lt-LT"/>
        </w:rPr>
        <w:t xml:space="preserve"> P450 susijusių mišrios funkcijos </w:t>
      </w:r>
      <w:proofErr w:type="spellStart"/>
      <w:r w:rsidRPr="000652A1">
        <w:rPr>
          <w:szCs w:val="22"/>
          <w:u w:val="single"/>
          <w:lang w:val="lt-LT" w:eastAsia="lt-LT"/>
        </w:rPr>
        <w:t>oksigenazių</w:t>
      </w:r>
      <w:proofErr w:type="spellEnd"/>
      <w:r w:rsidRPr="000652A1">
        <w:rPr>
          <w:szCs w:val="22"/>
          <w:u w:val="single"/>
          <w:lang w:val="lt-LT" w:eastAsia="lt-LT"/>
        </w:rPr>
        <w:t xml:space="preserve"> sistemos slopinimas</w:t>
      </w:r>
    </w:p>
    <w:p w:rsidR="00E370C6" w:rsidRDefault="00E370C6" w:rsidP="00E370C6">
      <w:pPr>
        <w:widowControl w:val="0"/>
        <w:tabs>
          <w:tab w:val="clear" w:pos="567"/>
        </w:tabs>
        <w:autoSpaceDE w:val="0"/>
        <w:autoSpaceDN w:val="0"/>
        <w:adjustRightInd w:val="0"/>
        <w:spacing w:line="240" w:lineRule="auto"/>
        <w:rPr>
          <w:szCs w:val="22"/>
          <w:lang w:val="lt-LT" w:eastAsia="lt-LT"/>
        </w:rPr>
      </w:pP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r w:rsidRPr="00E370C6">
        <w:rPr>
          <w:szCs w:val="22"/>
          <w:lang w:val="lt-LT" w:eastAsia="lt-LT"/>
        </w:rPr>
        <w:lastRenderedPageBreak/>
        <w:t xml:space="preserve">Įprastinės </w:t>
      </w:r>
      <w:proofErr w:type="spellStart"/>
      <w:r w:rsidRPr="00E370C6">
        <w:rPr>
          <w:szCs w:val="22"/>
          <w:lang w:val="lt-LT" w:eastAsia="lt-LT"/>
        </w:rPr>
        <w:t>ranitidino</w:t>
      </w:r>
      <w:proofErr w:type="spellEnd"/>
      <w:r w:rsidRPr="00E370C6">
        <w:rPr>
          <w:szCs w:val="22"/>
          <w:lang w:val="lt-LT" w:eastAsia="lt-LT"/>
        </w:rPr>
        <w:t xml:space="preserve"> terapinės dozės nestiprina vaistinių preparatų, kurie yra </w:t>
      </w:r>
      <w:proofErr w:type="spellStart"/>
      <w:r w:rsidRPr="00E370C6">
        <w:rPr>
          <w:szCs w:val="22"/>
          <w:lang w:val="lt-LT" w:eastAsia="lt-LT"/>
        </w:rPr>
        <w:t>inaktyvinami</w:t>
      </w:r>
      <w:proofErr w:type="spellEnd"/>
      <w:r w:rsidRPr="00E370C6">
        <w:rPr>
          <w:szCs w:val="22"/>
          <w:lang w:val="lt-LT" w:eastAsia="lt-LT"/>
        </w:rPr>
        <w:t xml:space="preserve"> šioje fermentų sistemoje, pvz., </w:t>
      </w:r>
      <w:proofErr w:type="spellStart"/>
      <w:r w:rsidRPr="00E370C6">
        <w:rPr>
          <w:szCs w:val="22"/>
          <w:lang w:val="lt-LT" w:eastAsia="lt-LT"/>
        </w:rPr>
        <w:t>diazepamo</w:t>
      </w:r>
      <w:proofErr w:type="spellEnd"/>
      <w:r w:rsidRPr="00E370C6">
        <w:rPr>
          <w:szCs w:val="22"/>
          <w:lang w:val="lt-LT" w:eastAsia="lt-LT"/>
        </w:rPr>
        <w:t xml:space="preserve">, </w:t>
      </w:r>
      <w:proofErr w:type="spellStart"/>
      <w:r w:rsidRPr="00E370C6">
        <w:rPr>
          <w:szCs w:val="22"/>
          <w:lang w:val="lt-LT" w:eastAsia="lt-LT"/>
        </w:rPr>
        <w:t>lidokaino</w:t>
      </w:r>
      <w:proofErr w:type="spellEnd"/>
      <w:r w:rsidRPr="00E370C6">
        <w:rPr>
          <w:szCs w:val="22"/>
          <w:lang w:val="lt-LT" w:eastAsia="lt-LT"/>
        </w:rPr>
        <w:t xml:space="preserve">, </w:t>
      </w:r>
      <w:proofErr w:type="spellStart"/>
      <w:r w:rsidRPr="00E370C6">
        <w:rPr>
          <w:szCs w:val="22"/>
          <w:lang w:val="lt-LT" w:eastAsia="lt-LT"/>
        </w:rPr>
        <w:t>fenitoino</w:t>
      </w:r>
      <w:proofErr w:type="spellEnd"/>
      <w:r w:rsidRPr="00E370C6">
        <w:rPr>
          <w:szCs w:val="22"/>
          <w:lang w:val="lt-LT" w:eastAsia="lt-LT"/>
        </w:rPr>
        <w:t xml:space="preserve">, </w:t>
      </w:r>
      <w:proofErr w:type="spellStart"/>
      <w:r w:rsidRPr="00E370C6">
        <w:rPr>
          <w:szCs w:val="22"/>
          <w:lang w:val="lt-LT" w:eastAsia="lt-LT"/>
        </w:rPr>
        <w:t>propranololio</w:t>
      </w:r>
      <w:proofErr w:type="spellEnd"/>
      <w:r w:rsidRPr="00E370C6">
        <w:rPr>
          <w:szCs w:val="22"/>
          <w:lang w:val="lt-LT" w:eastAsia="lt-LT"/>
        </w:rPr>
        <w:t xml:space="preserve"> ir </w:t>
      </w:r>
      <w:proofErr w:type="spellStart"/>
      <w:r w:rsidRPr="00E370C6">
        <w:rPr>
          <w:szCs w:val="22"/>
          <w:lang w:val="lt-LT" w:eastAsia="lt-LT"/>
        </w:rPr>
        <w:t>teofilino</w:t>
      </w:r>
      <w:proofErr w:type="spellEnd"/>
      <w:r w:rsidRPr="00E370C6">
        <w:rPr>
          <w:szCs w:val="22"/>
          <w:lang w:val="lt-LT" w:eastAsia="lt-LT"/>
        </w:rPr>
        <w:t xml:space="preserve">, poveikio. </w:t>
      </w: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r w:rsidRPr="00E370C6">
        <w:rPr>
          <w:szCs w:val="22"/>
          <w:lang w:val="lt-LT" w:eastAsia="lt-LT"/>
        </w:rPr>
        <w:t xml:space="preserve">Buvo gauta pranešimų apie </w:t>
      </w:r>
      <w:proofErr w:type="spellStart"/>
      <w:r w:rsidRPr="00E370C6">
        <w:rPr>
          <w:szCs w:val="22"/>
          <w:lang w:val="lt-LT" w:eastAsia="lt-LT"/>
        </w:rPr>
        <w:t>protrombino</w:t>
      </w:r>
      <w:proofErr w:type="spellEnd"/>
      <w:r w:rsidRPr="00E370C6">
        <w:rPr>
          <w:szCs w:val="22"/>
          <w:lang w:val="lt-LT" w:eastAsia="lt-LT"/>
        </w:rPr>
        <w:t xml:space="preserve"> laiko pokyčius vartojant kartu su kumarino grupės antikoaguliantais (pvz., </w:t>
      </w:r>
      <w:proofErr w:type="spellStart"/>
      <w:r w:rsidRPr="00E370C6">
        <w:rPr>
          <w:szCs w:val="22"/>
          <w:lang w:val="lt-LT" w:eastAsia="lt-LT"/>
        </w:rPr>
        <w:t>varfarinu</w:t>
      </w:r>
      <w:proofErr w:type="spellEnd"/>
      <w:r w:rsidRPr="00E370C6">
        <w:rPr>
          <w:szCs w:val="22"/>
          <w:lang w:val="lt-LT" w:eastAsia="lt-LT"/>
        </w:rPr>
        <w:t xml:space="preserve">). Dėl siauro terapinio indekso, vartojant kartu su </w:t>
      </w:r>
      <w:proofErr w:type="spellStart"/>
      <w:r w:rsidRPr="00E370C6">
        <w:rPr>
          <w:szCs w:val="22"/>
          <w:lang w:val="lt-LT" w:eastAsia="lt-LT"/>
        </w:rPr>
        <w:t>ranitidinu</w:t>
      </w:r>
      <w:proofErr w:type="spellEnd"/>
      <w:r w:rsidRPr="00E370C6">
        <w:rPr>
          <w:szCs w:val="22"/>
          <w:lang w:val="lt-LT" w:eastAsia="lt-LT"/>
        </w:rPr>
        <w:t xml:space="preserve">, rekomenduojama atidžiai stebėti </w:t>
      </w:r>
      <w:proofErr w:type="spellStart"/>
      <w:r w:rsidRPr="00E370C6">
        <w:rPr>
          <w:szCs w:val="22"/>
          <w:lang w:val="lt-LT" w:eastAsia="lt-LT"/>
        </w:rPr>
        <w:t>protrombino</w:t>
      </w:r>
      <w:proofErr w:type="spellEnd"/>
      <w:r w:rsidRPr="00E370C6">
        <w:rPr>
          <w:szCs w:val="22"/>
          <w:lang w:val="lt-LT" w:eastAsia="lt-LT"/>
        </w:rPr>
        <w:t xml:space="preserve"> laiko pailgėjimą ar sutrumpėjimą.</w:t>
      </w:r>
    </w:p>
    <w:p w:rsidR="00E370C6" w:rsidRPr="00E370C6" w:rsidRDefault="00E370C6" w:rsidP="00E370C6">
      <w:pPr>
        <w:tabs>
          <w:tab w:val="clear" w:pos="567"/>
        </w:tabs>
        <w:spacing w:line="240" w:lineRule="auto"/>
        <w:rPr>
          <w:szCs w:val="22"/>
          <w:lang w:val="lt-LT"/>
        </w:rPr>
      </w:pPr>
    </w:p>
    <w:p w:rsidR="00E370C6" w:rsidRPr="00E370C6" w:rsidRDefault="00E370C6" w:rsidP="00E370C6">
      <w:pPr>
        <w:tabs>
          <w:tab w:val="clear" w:pos="567"/>
        </w:tabs>
        <w:spacing w:line="240" w:lineRule="auto"/>
        <w:rPr>
          <w:szCs w:val="22"/>
          <w:lang w:val="lt-LT"/>
        </w:rPr>
      </w:pPr>
      <w:r w:rsidRPr="00E370C6">
        <w:rPr>
          <w:szCs w:val="22"/>
          <w:lang w:val="lt-LT"/>
        </w:rPr>
        <w:t>2) Skrandžio pH pokytis:</w:t>
      </w:r>
    </w:p>
    <w:p w:rsidR="00E370C6" w:rsidRDefault="00E370C6" w:rsidP="00E370C6">
      <w:pPr>
        <w:tabs>
          <w:tab w:val="clear" w:pos="567"/>
        </w:tabs>
        <w:spacing w:line="240" w:lineRule="auto"/>
        <w:rPr>
          <w:szCs w:val="22"/>
          <w:lang w:val="lt-LT"/>
        </w:rPr>
      </w:pPr>
    </w:p>
    <w:p w:rsidR="00E370C6" w:rsidRPr="00E370C6" w:rsidRDefault="00E370C6" w:rsidP="00E370C6">
      <w:pPr>
        <w:tabs>
          <w:tab w:val="clear" w:pos="567"/>
        </w:tabs>
        <w:spacing w:line="240" w:lineRule="auto"/>
        <w:rPr>
          <w:szCs w:val="22"/>
          <w:lang w:val="lt-LT"/>
        </w:rPr>
      </w:pPr>
      <w:r w:rsidRPr="00E370C6">
        <w:rPr>
          <w:szCs w:val="22"/>
          <w:lang w:val="lt-LT"/>
        </w:rPr>
        <w:t>Gali pakisti tam tikrų vaist</w:t>
      </w:r>
      <w:r>
        <w:rPr>
          <w:szCs w:val="22"/>
          <w:lang w:val="lt-LT"/>
        </w:rPr>
        <w:t>inių preparat</w:t>
      </w:r>
      <w:r w:rsidRPr="00E370C6">
        <w:rPr>
          <w:szCs w:val="22"/>
          <w:lang w:val="lt-LT"/>
        </w:rPr>
        <w:t xml:space="preserve">ų biologinis prieinamumas. Tai gali sukelti arba absorbcijos padidėjimą (pvz., </w:t>
      </w:r>
      <w:proofErr w:type="spellStart"/>
      <w:r w:rsidRPr="00E370C6">
        <w:rPr>
          <w:szCs w:val="22"/>
          <w:lang w:val="lt-LT"/>
        </w:rPr>
        <w:t>triazolamo</w:t>
      </w:r>
      <w:proofErr w:type="spellEnd"/>
      <w:r w:rsidRPr="00E370C6">
        <w:rPr>
          <w:szCs w:val="22"/>
          <w:lang w:val="lt-LT"/>
        </w:rPr>
        <w:t xml:space="preserve">, </w:t>
      </w:r>
      <w:proofErr w:type="spellStart"/>
      <w:r w:rsidRPr="00E370C6">
        <w:rPr>
          <w:szCs w:val="22"/>
          <w:lang w:val="lt-LT"/>
        </w:rPr>
        <w:t>midazolamo</w:t>
      </w:r>
      <w:proofErr w:type="spellEnd"/>
      <w:r w:rsidRPr="00E370C6">
        <w:rPr>
          <w:szCs w:val="22"/>
          <w:lang w:val="lt-LT"/>
        </w:rPr>
        <w:t xml:space="preserve">, </w:t>
      </w:r>
      <w:proofErr w:type="spellStart"/>
      <w:r w:rsidRPr="00E370C6">
        <w:rPr>
          <w:szCs w:val="22"/>
          <w:lang w:val="lt-LT"/>
        </w:rPr>
        <w:t>glipizido</w:t>
      </w:r>
      <w:proofErr w:type="spellEnd"/>
      <w:r w:rsidRPr="00E370C6">
        <w:rPr>
          <w:szCs w:val="22"/>
          <w:lang w:val="lt-LT"/>
        </w:rPr>
        <w:t xml:space="preserve">) arba absorbcijos sumažėjimą (pvz., </w:t>
      </w:r>
      <w:proofErr w:type="spellStart"/>
      <w:r w:rsidRPr="00E370C6">
        <w:rPr>
          <w:szCs w:val="22"/>
          <w:lang w:val="lt-LT"/>
        </w:rPr>
        <w:t>ketokonazolo</w:t>
      </w:r>
      <w:proofErr w:type="spellEnd"/>
      <w:r w:rsidRPr="00E370C6">
        <w:rPr>
          <w:szCs w:val="22"/>
          <w:lang w:val="lt-LT"/>
        </w:rPr>
        <w:t>,</w:t>
      </w:r>
      <w:r w:rsidR="00A22FB6">
        <w:rPr>
          <w:szCs w:val="22"/>
          <w:lang w:val="lt-LT"/>
        </w:rPr>
        <w:t xml:space="preserve"> </w:t>
      </w:r>
      <w:proofErr w:type="spellStart"/>
      <w:r w:rsidR="00A22FB6" w:rsidRPr="000652A1">
        <w:rPr>
          <w:szCs w:val="22"/>
          <w:lang w:val="lt-LT"/>
        </w:rPr>
        <w:t>itrakonazolo</w:t>
      </w:r>
      <w:proofErr w:type="spellEnd"/>
      <w:r w:rsidR="00A22FB6" w:rsidRPr="000652A1">
        <w:rPr>
          <w:szCs w:val="22"/>
          <w:lang w:val="lt-LT"/>
        </w:rPr>
        <w:t xml:space="preserve">, </w:t>
      </w:r>
      <w:proofErr w:type="spellStart"/>
      <w:r w:rsidR="00A22FB6" w:rsidRPr="000652A1">
        <w:rPr>
          <w:szCs w:val="22"/>
          <w:lang w:val="lt-LT"/>
        </w:rPr>
        <w:t>pozakonazolo</w:t>
      </w:r>
      <w:proofErr w:type="spellEnd"/>
      <w:r w:rsidR="00A22FB6" w:rsidRPr="000652A1">
        <w:rPr>
          <w:szCs w:val="22"/>
          <w:lang w:val="lt-LT"/>
        </w:rPr>
        <w:t>,</w:t>
      </w:r>
      <w:r w:rsidRPr="00E370C6">
        <w:rPr>
          <w:szCs w:val="22"/>
          <w:lang w:val="lt-LT"/>
        </w:rPr>
        <w:t xml:space="preserve"> </w:t>
      </w:r>
      <w:proofErr w:type="spellStart"/>
      <w:r w:rsidRPr="00E370C6">
        <w:rPr>
          <w:szCs w:val="22"/>
          <w:lang w:val="lt-LT"/>
        </w:rPr>
        <w:t>atazanaviro</w:t>
      </w:r>
      <w:proofErr w:type="spellEnd"/>
      <w:r w:rsidRPr="00E370C6">
        <w:rPr>
          <w:szCs w:val="22"/>
          <w:lang w:val="lt-LT"/>
        </w:rPr>
        <w:t xml:space="preserve">, </w:t>
      </w:r>
      <w:proofErr w:type="spellStart"/>
      <w:r w:rsidRPr="00E370C6">
        <w:rPr>
          <w:szCs w:val="22"/>
          <w:lang w:val="lt-LT"/>
        </w:rPr>
        <w:t>delavirdino</w:t>
      </w:r>
      <w:proofErr w:type="spellEnd"/>
      <w:r w:rsidRPr="00E370C6">
        <w:rPr>
          <w:szCs w:val="22"/>
          <w:lang w:val="lt-LT"/>
        </w:rPr>
        <w:t xml:space="preserve">, </w:t>
      </w:r>
      <w:proofErr w:type="spellStart"/>
      <w:r w:rsidRPr="00E370C6">
        <w:rPr>
          <w:szCs w:val="22"/>
          <w:lang w:val="lt-LT"/>
        </w:rPr>
        <w:t>gefit</w:t>
      </w:r>
      <w:r w:rsidR="00736C37">
        <w:rPr>
          <w:szCs w:val="22"/>
          <w:lang w:val="lt-LT"/>
        </w:rPr>
        <w:t>i</w:t>
      </w:r>
      <w:r w:rsidRPr="00E370C6">
        <w:rPr>
          <w:szCs w:val="22"/>
          <w:lang w:val="lt-LT"/>
        </w:rPr>
        <w:t>nibo</w:t>
      </w:r>
      <w:proofErr w:type="spellEnd"/>
      <w:r w:rsidRPr="00E370C6">
        <w:rPr>
          <w:szCs w:val="22"/>
          <w:lang w:val="lt-LT"/>
        </w:rPr>
        <w:t>).</w:t>
      </w: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p>
    <w:p w:rsidR="00E370C6" w:rsidRPr="00E370C6" w:rsidRDefault="00E370C6" w:rsidP="00E370C6">
      <w:pPr>
        <w:tabs>
          <w:tab w:val="clear" w:pos="567"/>
        </w:tabs>
        <w:spacing w:line="240" w:lineRule="auto"/>
        <w:rPr>
          <w:szCs w:val="22"/>
          <w:lang w:val="lt-LT"/>
        </w:rPr>
      </w:pPr>
      <w:r w:rsidRPr="00E370C6">
        <w:rPr>
          <w:szCs w:val="22"/>
          <w:lang w:val="lt-LT"/>
        </w:rPr>
        <w:t xml:space="preserve">3) </w:t>
      </w:r>
      <w:r w:rsidRPr="000652A1">
        <w:rPr>
          <w:szCs w:val="22"/>
          <w:u w:val="single"/>
          <w:lang w:val="lt-LT"/>
        </w:rPr>
        <w:t xml:space="preserve">Konkurencija </w:t>
      </w:r>
      <w:proofErr w:type="spellStart"/>
      <w:r w:rsidR="00225600" w:rsidRPr="000652A1">
        <w:rPr>
          <w:szCs w:val="22"/>
          <w:u w:val="single"/>
          <w:lang w:val="pl-PL"/>
        </w:rPr>
        <w:t>inkstų</w:t>
      </w:r>
      <w:proofErr w:type="spellEnd"/>
      <w:r w:rsidR="00225600" w:rsidRPr="000652A1">
        <w:rPr>
          <w:szCs w:val="22"/>
          <w:u w:val="single"/>
          <w:lang w:val="pl-PL"/>
        </w:rPr>
        <w:t xml:space="preserve"> </w:t>
      </w:r>
      <w:proofErr w:type="spellStart"/>
      <w:r w:rsidR="00225600" w:rsidRPr="000652A1">
        <w:rPr>
          <w:szCs w:val="22"/>
          <w:u w:val="single"/>
          <w:lang w:val="pl-PL"/>
        </w:rPr>
        <w:t>kanalėlių</w:t>
      </w:r>
      <w:proofErr w:type="spellEnd"/>
      <w:r w:rsidR="00225600" w:rsidRPr="000652A1">
        <w:rPr>
          <w:szCs w:val="22"/>
          <w:u w:val="single"/>
          <w:lang w:val="pl-PL"/>
        </w:rPr>
        <w:t xml:space="preserve"> </w:t>
      </w:r>
      <w:r w:rsidRPr="000652A1">
        <w:rPr>
          <w:szCs w:val="22"/>
          <w:u w:val="single"/>
          <w:lang w:val="lt-LT"/>
        </w:rPr>
        <w:t>sekrecijos sistemoje</w:t>
      </w: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r w:rsidRPr="00E370C6">
        <w:rPr>
          <w:szCs w:val="22"/>
          <w:lang w:val="lt-LT" w:eastAsia="lt-LT"/>
        </w:rPr>
        <w:t xml:space="preserve">Kadangi </w:t>
      </w:r>
      <w:proofErr w:type="spellStart"/>
      <w:r w:rsidRPr="00E370C6">
        <w:rPr>
          <w:szCs w:val="22"/>
          <w:lang w:val="lt-LT" w:eastAsia="lt-LT"/>
        </w:rPr>
        <w:t>ranitidinas</w:t>
      </w:r>
      <w:proofErr w:type="spellEnd"/>
      <w:r w:rsidRPr="00E370C6">
        <w:rPr>
          <w:szCs w:val="22"/>
          <w:lang w:val="lt-LT" w:eastAsia="lt-LT"/>
        </w:rPr>
        <w:t xml:space="preserve"> dalinai šalinamas per </w:t>
      </w:r>
      <w:proofErr w:type="spellStart"/>
      <w:r w:rsidRPr="00E370C6">
        <w:rPr>
          <w:szCs w:val="22"/>
          <w:lang w:val="lt-LT" w:eastAsia="lt-LT"/>
        </w:rPr>
        <w:t>katijoninę</w:t>
      </w:r>
      <w:proofErr w:type="spellEnd"/>
      <w:r w:rsidRPr="00E370C6">
        <w:rPr>
          <w:szCs w:val="22"/>
          <w:lang w:val="lt-LT" w:eastAsia="lt-LT"/>
        </w:rPr>
        <w:t xml:space="preserve"> sistemą, tai gali </w:t>
      </w:r>
      <w:r w:rsidR="00225600">
        <w:rPr>
          <w:szCs w:val="22"/>
          <w:lang w:val="lt-LT" w:eastAsia="lt-LT"/>
        </w:rPr>
        <w:t>paveikti</w:t>
      </w:r>
      <w:r w:rsidR="00225600" w:rsidRPr="00E370C6">
        <w:rPr>
          <w:szCs w:val="22"/>
          <w:lang w:val="lt-LT" w:eastAsia="lt-LT"/>
        </w:rPr>
        <w:t xml:space="preserve"> </w:t>
      </w:r>
      <w:r w:rsidRPr="00E370C6">
        <w:rPr>
          <w:szCs w:val="22"/>
          <w:lang w:val="lt-LT" w:eastAsia="lt-LT"/>
        </w:rPr>
        <w:t xml:space="preserve">ir kitų vaistinių preparatų, šalinamų šiuo </w:t>
      </w:r>
      <w:r w:rsidR="00225600" w:rsidRPr="000652A1">
        <w:rPr>
          <w:szCs w:val="22"/>
          <w:lang w:val="lt-LT"/>
        </w:rPr>
        <w:t>būdu</w:t>
      </w:r>
      <w:r w:rsidRPr="00E370C6">
        <w:rPr>
          <w:szCs w:val="22"/>
          <w:lang w:val="lt-LT" w:eastAsia="lt-LT"/>
        </w:rPr>
        <w:t xml:space="preserve">, klirensą. Didelės </w:t>
      </w:r>
      <w:proofErr w:type="spellStart"/>
      <w:r w:rsidRPr="00E370C6">
        <w:rPr>
          <w:szCs w:val="22"/>
          <w:lang w:val="lt-LT" w:eastAsia="lt-LT"/>
        </w:rPr>
        <w:t>ranitidino</w:t>
      </w:r>
      <w:proofErr w:type="spellEnd"/>
      <w:r w:rsidRPr="00E370C6">
        <w:rPr>
          <w:szCs w:val="22"/>
          <w:lang w:val="lt-LT" w:eastAsia="lt-LT"/>
        </w:rPr>
        <w:t xml:space="preserve"> dozės (pvz., vartojamos </w:t>
      </w:r>
      <w:proofErr w:type="spellStart"/>
      <w:r w:rsidRPr="00E370C6">
        <w:rPr>
          <w:szCs w:val="22"/>
          <w:lang w:val="lt-LT" w:eastAsia="lt-LT"/>
        </w:rPr>
        <w:t>Colingerio-Elisono</w:t>
      </w:r>
      <w:proofErr w:type="spellEnd"/>
      <w:r w:rsidRPr="00E370C6">
        <w:rPr>
          <w:szCs w:val="22"/>
          <w:lang w:val="lt-LT" w:eastAsia="lt-LT"/>
        </w:rPr>
        <w:t xml:space="preserve"> (</w:t>
      </w:r>
      <w:proofErr w:type="spellStart"/>
      <w:r w:rsidRPr="00E370C6">
        <w:rPr>
          <w:i/>
          <w:szCs w:val="22"/>
          <w:lang w:val="lt-LT" w:eastAsia="lt-LT"/>
        </w:rPr>
        <w:t>Zollinger-Ellison</w:t>
      </w:r>
      <w:proofErr w:type="spellEnd"/>
      <w:r w:rsidRPr="00E370C6">
        <w:rPr>
          <w:szCs w:val="22"/>
          <w:lang w:val="lt-LT" w:eastAsia="lt-LT"/>
        </w:rPr>
        <w:t xml:space="preserve">) sindromui gydyti) gali sumažinti </w:t>
      </w:r>
      <w:proofErr w:type="spellStart"/>
      <w:r w:rsidRPr="00E370C6">
        <w:rPr>
          <w:szCs w:val="22"/>
          <w:lang w:val="lt-LT" w:eastAsia="lt-LT"/>
        </w:rPr>
        <w:t>prokainamido</w:t>
      </w:r>
      <w:proofErr w:type="spellEnd"/>
      <w:r w:rsidRPr="00E370C6">
        <w:rPr>
          <w:szCs w:val="22"/>
          <w:lang w:val="lt-LT" w:eastAsia="lt-LT"/>
        </w:rPr>
        <w:t xml:space="preserve"> ir N-</w:t>
      </w:r>
      <w:proofErr w:type="spellStart"/>
      <w:r w:rsidRPr="00E370C6">
        <w:rPr>
          <w:szCs w:val="22"/>
          <w:lang w:val="lt-LT" w:eastAsia="lt-LT"/>
        </w:rPr>
        <w:t>acetilprokainamido</w:t>
      </w:r>
      <w:proofErr w:type="spellEnd"/>
      <w:r w:rsidRPr="00E370C6">
        <w:rPr>
          <w:szCs w:val="22"/>
          <w:lang w:val="lt-LT" w:eastAsia="lt-LT"/>
        </w:rPr>
        <w:t xml:space="preserve"> </w:t>
      </w:r>
      <w:proofErr w:type="spellStart"/>
      <w:r w:rsidRPr="00E370C6">
        <w:rPr>
          <w:szCs w:val="22"/>
          <w:lang w:val="lt-LT" w:eastAsia="lt-LT"/>
        </w:rPr>
        <w:t>ekskreciją</w:t>
      </w:r>
      <w:proofErr w:type="spellEnd"/>
      <w:r w:rsidRPr="00E370C6">
        <w:rPr>
          <w:szCs w:val="22"/>
          <w:lang w:val="lt-LT" w:eastAsia="lt-LT"/>
        </w:rPr>
        <w:t xml:space="preserve"> ir dėl to gali padidėti šių vaistinių preparatų koncentracija plazmoje.</w:t>
      </w: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r w:rsidRPr="00E370C6">
        <w:rPr>
          <w:szCs w:val="22"/>
          <w:lang w:val="lt-LT" w:eastAsia="lt-LT"/>
        </w:rPr>
        <w:t xml:space="preserve">Duomenų apie </w:t>
      </w:r>
      <w:proofErr w:type="spellStart"/>
      <w:r w:rsidRPr="00E370C6">
        <w:rPr>
          <w:szCs w:val="22"/>
          <w:lang w:val="lt-LT" w:eastAsia="lt-LT"/>
        </w:rPr>
        <w:t>ranitidino</w:t>
      </w:r>
      <w:proofErr w:type="spellEnd"/>
      <w:r w:rsidRPr="00E370C6">
        <w:rPr>
          <w:szCs w:val="22"/>
          <w:lang w:val="lt-LT" w:eastAsia="lt-LT"/>
        </w:rPr>
        <w:t xml:space="preserve"> ir </w:t>
      </w:r>
      <w:proofErr w:type="spellStart"/>
      <w:r w:rsidRPr="00E370C6">
        <w:rPr>
          <w:szCs w:val="22"/>
          <w:lang w:val="lt-LT" w:eastAsia="lt-LT"/>
        </w:rPr>
        <w:t>amoks</w:t>
      </w:r>
      <w:r w:rsidR="00225600">
        <w:rPr>
          <w:szCs w:val="22"/>
          <w:lang w:val="lt-LT" w:eastAsia="lt-LT"/>
        </w:rPr>
        <w:t>i</w:t>
      </w:r>
      <w:r w:rsidRPr="00E370C6">
        <w:rPr>
          <w:szCs w:val="22"/>
          <w:lang w:val="lt-LT" w:eastAsia="lt-LT"/>
        </w:rPr>
        <w:t>cilino</w:t>
      </w:r>
      <w:proofErr w:type="spellEnd"/>
      <w:r w:rsidRPr="00E370C6">
        <w:rPr>
          <w:szCs w:val="22"/>
          <w:lang w:val="lt-LT" w:eastAsia="lt-LT"/>
        </w:rPr>
        <w:t xml:space="preserve"> ar </w:t>
      </w:r>
      <w:proofErr w:type="spellStart"/>
      <w:r w:rsidRPr="00E370C6">
        <w:rPr>
          <w:szCs w:val="22"/>
          <w:lang w:val="lt-LT" w:eastAsia="lt-LT"/>
        </w:rPr>
        <w:t>metronidazolo</w:t>
      </w:r>
      <w:proofErr w:type="spellEnd"/>
      <w:r w:rsidRPr="00E370C6">
        <w:rPr>
          <w:szCs w:val="22"/>
          <w:lang w:val="lt-LT" w:eastAsia="lt-LT"/>
        </w:rPr>
        <w:t xml:space="preserve"> sąveiką nėra.</w:t>
      </w:r>
    </w:p>
    <w:p w:rsidR="00E370C6" w:rsidRPr="00E370C6" w:rsidRDefault="00E370C6" w:rsidP="00E370C6">
      <w:pPr>
        <w:widowControl w:val="0"/>
        <w:tabs>
          <w:tab w:val="clear" w:pos="567"/>
        </w:tabs>
        <w:autoSpaceDE w:val="0"/>
        <w:autoSpaceDN w:val="0"/>
        <w:adjustRightInd w:val="0"/>
        <w:spacing w:line="240" w:lineRule="auto"/>
        <w:rPr>
          <w:szCs w:val="22"/>
          <w:lang w:val="lt-LT" w:eastAsia="lt-LT"/>
        </w:rPr>
      </w:pPr>
    </w:p>
    <w:p w:rsidR="00E370C6" w:rsidRPr="00363D1A" w:rsidRDefault="00E370C6" w:rsidP="00E370C6">
      <w:pPr>
        <w:widowControl w:val="0"/>
        <w:tabs>
          <w:tab w:val="clear" w:pos="567"/>
        </w:tabs>
        <w:autoSpaceDE w:val="0"/>
        <w:autoSpaceDN w:val="0"/>
        <w:adjustRightInd w:val="0"/>
        <w:spacing w:line="240" w:lineRule="auto"/>
        <w:rPr>
          <w:szCs w:val="22"/>
          <w:lang w:val="lt-LT" w:eastAsia="lt-LT"/>
        </w:rPr>
      </w:pPr>
      <w:r w:rsidRPr="00363D1A">
        <w:rPr>
          <w:szCs w:val="22"/>
          <w:lang w:val="lt-LT" w:eastAsia="lt-LT"/>
        </w:rPr>
        <w:t xml:space="preserve">Jei didelės </w:t>
      </w:r>
      <w:proofErr w:type="spellStart"/>
      <w:r w:rsidRPr="00363D1A">
        <w:rPr>
          <w:szCs w:val="22"/>
          <w:lang w:val="lt-LT" w:eastAsia="lt-LT"/>
        </w:rPr>
        <w:t>sukralfato</w:t>
      </w:r>
      <w:proofErr w:type="spellEnd"/>
      <w:r w:rsidRPr="00363D1A">
        <w:rPr>
          <w:szCs w:val="22"/>
          <w:lang w:val="lt-LT" w:eastAsia="lt-LT"/>
        </w:rPr>
        <w:t xml:space="preserve"> dozės (2 g) vartojamos kartu su </w:t>
      </w:r>
      <w:proofErr w:type="spellStart"/>
      <w:r w:rsidRPr="00363D1A">
        <w:rPr>
          <w:szCs w:val="22"/>
          <w:lang w:val="lt-LT" w:eastAsia="lt-LT"/>
        </w:rPr>
        <w:t>ranitidinu</w:t>
      </w:r>
      <w:proofErr w:type="spellEnd"/>
      <w:r w:rsidRPr="00363D1A">
        <w:rPr>
          <w:szCs w:val="22"/>
          <w:lang w:val="lt-LT" w:eastAsia="lt-LT"/>
        </w:rPr>
        <w:t xml:space="preserve">, pastarojo absorbcija gali sumažėti. Šis poveikis nėra pastebėtas, jei </w:t>
      </w:r>
      <w:proofErr w:type="spellStart"/>
      <w:r w:rsidRPr="00363D1A">
        <w:rPr>
          <w:szCs w:val="22"/>
          <w:lang w:val="lt-LT" w:eastAsia="lt-LT"/>
        </w:rPr>
        <w:t>sukralfato</w:t>
      </w:r>
      <w:proofErr w:type="spellEnd"/>
      <w:r w:rsidRPr="00363D1A">
        <w:rPr>
          <w:szCs w:val="22"/>
          <w:lang w:val="lt-LT" w:eastAsia="lt-LT"/>
        </w:rPr>
        <w:t xml:space="preserve"> vartojama praėjus 2 valandoms.</w:t>
      </w:r>
    </w:p>
    <w:p w:rsidR="004D5108" w:rsidRPr="00B95237" w:rsidRDefault="004D5108" w:rsidP="000652A1">
      <w:pPr>
        <w:pStyle w:val="Pagrindinistekstas"/>
        <w:rPr>
          <w:lang w:val="lt-LT"/>
        </w:rPr>
      </w:pPr>
    </w:p>
    <w:p w:rsidR="004D5108" w:rsidRPr="002F2383" w:rsidRDefault="004D5108" w:rsidP="004D5108">
      <w:pPr>
        <w:spacing w:line="240" w:lineRule="auto"/>
        <w:rPr>
          <w:szCs w:val="22"/>
          <w:lang w:val="lt-LT"/>
        </w:rPr>
      </w:pPr>
      <w:r w:rsidRPr="002F2383">
        <w:rPr>
          <w:b/>
          <w:szCs w:val="22"/>
          <w:lang w:val="lt-LT"/>
        </w:rPr>
        <w:t>4.6</w:t>
      </w:r>
      <w:r w:rsidRPr="002F2383">
        <w:rPr>
          <w:b/>
          <w:szCs w:val="22"/>
          <w:lang w:val="lt-LT"/>
        </w:rPr>
        <w:tab/>
      </w:r>
      <w:r w:rsidR="00974AE2">
        <w:rPr>
          <w:b/>
          <w:szCs w:val="22"/>
          <w:lang w:val="lt-LT"/>
        </w:rPr>
        <w:t>Vaisingum</w:t>
      </w:r>
      <w:r w:rsidR="00E370C6">
        <w:rPr>
          <w:b/>
          <w:szCs w:val="22"/>
          <w:lang w:val="lt-LT"/>
        </w:rPr>
        <w:t>a</w:t>
      </w:r>
      <w:r w:rsidR="00974AE2">
        <w:rPr>
          <w:b/>
          <w:szCs w:val="22"/>
          <w:lang w:val="lt-LT"/>
        </w:rPr>
        <w:t>s, n</w:t>
      </w:r>
      <w:r w:rsidRPr="002F2383">
        <w:rPr>
          <w:b/>
          <w:bCs/>
          <w:szCs w:val="22"/>
          <w:lang w:val="lt-LT"/>
        </w:rPr>
        <w:t>ėštumo ir žindymo laikotarpis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7939D0">
        <w:rPr>
          <w:szCs w:val="22"/>
          <w:lang w:val="lt-LT"/>
        </w:rPr>
        <w:t xml:space="preserve">Kontroliuojamų </w:t>
      </w:r>
      <w:r w:rsidRPr="004F36FF">
        <w:rPr>
          <w:szCs w:val="22"/>
          <w:lang w:val="lt-LT"/>
        </w:rPr>
        <w:t>k</w:t>
      </w:r>
      <w:r w:rsidRPr="002F2383">
        <w:rPr>
          <w:szCs w:val="22"/>
          <w:lang w:val="lt-LT"/>
        </w:rPr>
        <w:t xml:space="preserve">linikinių tyrimų duomenų apie </w:t>
      </w:r>
      <w:proofErr w:type="spellStart"/>
      <w:r w:rsidRPr="002F2383">
        <w:rPr>
          <w:szCs w:val="22"/>
          <w:lang w:val="lt-LT"/>
        </w:rPr>
        <w:t>ranitidino</w:t>
      </w:r>
      <w:proofErr w:type="spellEnd"/>
      <w:r w:rsidRPr="002F2383">
        <w:rPr>
          <w:szCs w:val="22"/>
          <w:lang w:val="lt-LT"/>
        </w:rPr>
        <w:t xml:space="preserve"> vartojimą nėštumo metu nėra. </w:t>
      </w:r>
      <w:proofErr w:type="spellStart"/>
      <w:r w:rsidRPr="002F2383">
        <w:rPr>
          <w:szCs w:val="22"/>
          <w:lang w:val="lt-LT"/>
        </w:rPr>
        <w:t>Ranitidin</w:t>
      </w:r>
      <w:r>
        <w:rPr>
          <w:szCs w:val="22"/>
          <w:lang w:val="lt-LT"/>
        </w:rPr>
        <w:t>o</w:t>
      </w:r>
      <w:proofErr w:type="spellEnd"/>
      <w:r w:rsidRPr="002F2383">
        <w:rPr>
          <w:szCs w:val="22"/>
          <w:lang w:val="lt-LT"/>
        </w:rPr>
        <w:t xml:space="preserve"> prasiskverbia p</w:t>
      </w:r>
      <w:r>
        <w:rPr>
          <w:szCs w:val="22"/>
          <w:lang w:val="lt-LT"/>
        </w:rPr>
        <w:t>er</w:t>
      </w:r>
      <w:r w:rsidRPr="002F2383">
        <w:rPr>
          <w:szCs w:val="22"/>
          <w:lang w:val="lt-LT"/>
        </w:rPr>
        <w:t xml:space="preserve"> placentos barjerą, </w:t>
      </w:r>
      <w:r>
        <w:rPr>
          <w:szCs w:val="22"/>
          <w:lang w:val="lt-LT"/>
        </w:rPr>
        <w:t xml:space="preserve">išsiskiria su motinos pienu, todėl </w:t>
      </w:r>
      <w:r w:rsidRPr="002F2383">
        <w:rPr>
          <w:szCs w:val="22"/>
          <w:lang w:val="lt-LT"/>
        </w:rPr>
        <w:t>nėš</w:t>
      </w:r>
      <w:r>
        <w:rPr>
          <w:szCs w:val="22"/>
          <w:lang w:val="lt-LT"/>
        </w:rPr>
        <w:t xml:space="preserve">čioms ir kūdikį krūtimi maitinančioms moterims </w:t>
      </w:r>
      <w:r w:rsidRPr="002F2383">
        <w:rPr>
          <w:szCs w:val="22"/>
          <w:lang w:val="lt-LT"/>
        </w:rPr>
        <w:t xml:space="preserve">šio vaistinio preparato </w:t>
      </w:r>
      <w:r>
        <w:rPr>
          <w:szCs w:val="22"/>
          <w:lang w:val="lt-LT"/>
        </w:rPr>
        <w:t>galima vartoti tik</w:t>
      </w:r>
      <w:r w:rsidRPr="002F2383">
        <w:rPr>
          <w:szCs w:val="22"/>
          <w:lang w:val="lt-LT"/>
        </w:rPr>
        <w:t xml:space="preserve"> neabejotinai būtinu atveju.</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Pr>
          <w:szCs w:val="22"/>
          <w:lang w:val="lt-LT"/>
        </w:rPr>
        <w:t>G</w:t>
      </w:r>
      <w:r w:rsidRPr="002F2383">
        <w:rPr>
          <w:szCs w:val="22"/>
          <w:lang w:val="lt-LT"/>
        </w:rPr>
        <w:t>ydom</w:t>
      </w:r>
      <w:r>
        <w:rPr>
          <w:szCs w:val="22"/>
          <w:lang w:val="lt-LT"/>
        </w:rPr>
        <w:t>osios</w:t>
      </w:r>
      <w:r w:rsidRPr="002F2383">
        <w:rPr>
          <w:szCs w:val="22"/>
          <w:lang w:val="lt-LT"/>
        </w:rPr>
        <w:t xml:space="preserve"> </w:t>
      </w:r>
      <w:proofErr w:type="spellStart"/>
      <w:r w:rsidRPr="002F2383">
        <w:rPr>
          <w:szCs w:val="22"/>
          <w:lang w:val="lt-LT"/>
        </w:rPr>
        <w:t>ranitidino</w:t>
      </w:r>
      <w:proofErr w:type="spellEnd"/>
      <w:r w:rsidRPr="002F2383">
        <w:rPr>
          <w:szCs w:val="22"/>
          <w:lang w:val="lt-LT"/>
        </w:rPr>
        <w:t xml:space="preserve"> doz</w:t>
      </w:r>
      <w:r>
        <w:rPr>
          <w:szCs w:val="22"/>
          <w:lang w:val="lt-LT"/>
        </w:rPr>
        <w:t>ės, pavartotos</w:t>
      </w:r>
      <w:r w:rsidRPr="002F2383">
        <w:rPr>
          <w:szCs w:val="22"/>
          <w:lang w:val="lt-LT"/>
        </w:rPr>
        <w:t xml:space="preserve"> gimdymo metu arba prieš cezario pjūvio operaciją, </w:t>
      </w:r>
      <w:r>
        <w:rPr>
          <w:szCs w:val="22"/>
          <w:lang w:val="lt-LT"/>
        </w:rPr>
        <w:t>nepageidaujamo</w:t>
      </w:r>
      <w:r w:rsidRPr="002F2383">
        <w:rPr>
          <w:szCs w:val="22"/>
          <w:lang w:val="lt-LT"/>
        </w:rPr>
        <w:t xml:space="preserve"> poveikio gimdymo eigai ar </w:t>
      </w:r>
      <w:r>
        <w:rPr>
          <w:szCs w:val="22"/>
          <w:lang w:val="lt-LT"/>
        </w:rPr>
        <w:t xml:space="preserve">naujagimio </w:t>
      </w:r>
      <w:r w:rsidRPr="002F2383">
        <w:rPr>
          <w:szCs w:val="22"/>
          <w:lang w:val="lt-LT"/>
        </w:rPr>
        <w:t>raidai ne</w:t>
      </w:r>
      <w:r>
        <w:rPr>
          <w:szCs w:val="22"/>
          <w:lang w:val="lt-LT"/>
        </w:rPr>
        <w:t>daro</w:t>
      </w:r>
      <w:r w:rsidRPr="002F2383">
        <w:rPr>
          <w:szCs w:val="22"/>
          <w:lang w:val="lt-LT"/>
        </w:rPr>
        <w:t>.</w:t>
      </w:r>
    </w:p>
    <w:p w:rsidR="004D5108" w:rsidRPr="000652A1" w:rsidRDefault="004D5108" w:rsidP="004D5108">
      <w:pPr>
        <w:spacing w:line="240" w:lineRule="auto"/>
        <w:rPr>
          <w:szCs w:val="22"/>
          <w:lang w:val="lt-LT"/>
        </w:rPr>
      </w:pPr>
    </w:p>
    <w:p w:rsidR="00225600" w:rsidRPr="000652A1" w:rsidRDefault="00225600" w:rsidP="00225600">
      <w:pPr>
        <w:pStyle w:val="Pagrindinistekstas"/>
        <w:rPr>
          <w:i w:val="0"/>
          <w:color w:val="auto"/>
          <w:szCs w:val="22"/>
          <w:u w:val="single"/>
        </w:rPr>
      </w:pPr>
      <w:proofErr w:type="spellStart"/>
      <w:r w:rsidRPr="000652A1">
        <w:rPr>
          <w:i w:val="0"/>
          <w:color w:val="auto"/>
          <w:szCs w:val="22"/>
          <w:u w:val="single"/>
        </w:rPr>
        <w:t>Vaisingumas</w:t>
      </w:r>
      <w:proofErr w:type="spellEnd"/>
    </w:p>
    <w:p w:rsidR="00225600" w:rsidRDefault="00FE7535" w:rsidP="00225600">
      <w:pPr>
        <w:spacing w:line="240" w:lineRule="auto"/>
        <w:rPr>
          <w:b/>
          <w:szCs w:val="22"/>
          <w:lang w:val="lt-LT"/>
        </w:rPr>
      </w:pPr>
      <w:r w:rsidRPr="00FE7535">
        <w:rPr>
          <w:szCs w:val="22"/>
          <w:lang w:val="lt-LT" w:eastAsia="lt-LT"/>
        </w:rPr>
        <w:t xml:space="preserve">Nėra duomenų apie </w:t>
      </w:r>
      <w:proofErr w:type="spellStart"/>
      <w:r w:rsidRPr="00FE7535">
        <w:rPr>
          <w:szCs w:val="22"/>
          <w:lang w:val="lt-LT" w:eastAsia="lt-LT"/>
        </w:rPr>
        <w:t>ranitidino</w:t>
      </w:r>
      <w:proofErr w:type="spellEnd"/>
      <w:r w:rsidRPr="00FE7535">
        <w:rPr>
          <w:szCs w:val="22"/>
          <w:lang w:val="lt-LT" w:eastAsia="lt-LT"/>
        </w:rPr>
        <w:t xml:space="preserve"> poveikį žmonių vaisingumui. Atliktų tyrimų su gyvūnais metu poveikis vaisingumui</w:t>
      </w:r>
      <w:r w:rsidR="008F6AE9" w:rsidRPr="008F6AE9">
        <w:rPr>
          <w:szCs w:val="22"/>
          <w:lang w:val="lt-LT" w:eastAsia="lt-LT"/>
        </w:rPr>
        <w:t xml:space="preserve"> </w:t>
      </w:r>
      <w:r w:rsidR="008F6AE9" w:rsidRPr="00FE7535">
        <w:rPr>
          <w:szCs w:val="22"/>
          <w:lang w:val="lt-LT" w:eastAsia="lt-LT"/>
        </w:rPr>
        <w:t>nenustatytas</w:t>
      </w:r>
      <w:r w:rsidR="00225600" w:rsidRPr="000652A1">
        <w:rPr>
          <w:rFonts w:ascii="Arial" w:hAnsi="Arial" w:cs="Arial"/>
          <w:color w:val="000000"/>
          <w:sz w:val="20"/>
          <w:lang w:val="lt-LT" w:eastAsia="lt-LT"/>
        </w:rPr>
        <w:t>.</w:t>
      </w:r>
    </w:p>
    <w:p w:rsidR="00225600" w:rsidRPr="000652A1" w:rsidRDefault="00225600"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4.7</w:t>
      </w:r>
      <w:r w:rsidRPr="002F2383">
        <w:rPr>
          <w:b/>
          <w:szCs w:val="22"/>
          <w:lang w:val="lt-LT"/>
        </w:rPr>
        <w:tab/>
        <w:t>Poveikis gebėjimui vairuoti ir valdyti mechanizmus</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r>
        <w:rPr>
          <w:szCs w:val="22"/>
          <w:lang w:val="lt-LT"/>
        </w:rPr>
        <w:t xml:space="preserve">Duomenų, rodančių, kad </w:t>
      </w:r>
      <w:proofErr w:type="spellStart"/>
      <w:r>
        <w:rPr>
          <w:szCs w:val="22"/>
          <w:lang w:val="lt-LT"/>
        </w:rPr>
        <w:t>ranitidino</w:t>
      </w:r>
      <w:proofErr w:type="spellEnd"/>
      <w:r>
        <w:rPr>
          <w:szCs w:val="22"/>
          <w:lang w:val="lt-LT"/>
        </w:rPr>
        <w:t xml:space="preserve"> vartojimo metu būtina drausti vairuoti ir valdyti mechanizmus, nėra.</w:t>
      </w: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r w:rsidRPr="002F2383">
        <w:rPr>
          <w:b/>
          <w:szCs w:val="22"/>
          <w:lang w:val="lt-LT"/>
        </w:rPr>
        <w:t>4.8</w:t>
      </w:r>
      <w:r w:rsidRPr="002F2383">
        <w:rPr>
          <w:b/>
          <w:szCs w:val="22"/>
          <w:lang w:val="lt-LT"/>
        </w:rPr>
        <w:tab/>
        <w:t>Nepageidaujamas poveikis</w:t>
      </w:r>
    </w:p>
    <w:p w:rsidR="00974AE2" w:rsidRDefault="00974AE2" w:rsidP="004D5108">
      <w:pPr>
        <w:spacing w:line="240" w:lineRule="auto"/>
        <w:rPr>
          <w:szCs w:val="22"/>
          <w:lang w:val="lt-LT"/>
        </w:rPr>
      </w:pPr>
    </w:p>
    <w:p w:rsidR="004D5108" w:rsidRDefault="004D5108" w:rsidP="004D5108">
      <w:pPr>
        <w:spacing w:line="240" w:lineRule="auto"/>
        <w:rPr>
          <w:szCs w:val="22"/>
          <w:lang w:val="lt-LT"/>
        </w:rPr>
      </w:pPr>
      <w:r>
        <w:rPr>
          <w:szCs w:val="22"/>
          <w:lang w:val="lt-LT"/>
        </w:rPr>
        <w:t xml:space="preserve">Nepageidaujamas poveikis, pastebėtas gydymo </w:t>
      </w:r>
      <w:proofErr w:type="spellStart"/>
      <w:r>
        <w:rPr>
          <w:szCs w:val="22"/>
          <w:lang w:val="lt-LT"/>
        </w:rPr>
        <w:t>ranitidinu</w:t>
      </w:r>
      <w:proofErr w:type="spellEnd"/>
      <w:r>
        <w:rPr>
          <w:szCs w:val="22"/>
          <w:lang w:val="lt-LT"/>
        </w:rPr>
        <w:t xml:space="preserve"> metu, išvardytas žemiau. Daugeliu atvejų priežastinis ryšys tarp gydymo </w:t>
      </w:r>
      <w:proofErr w:type="spellStart"/>
      <w:r>
        <w:rPr>
          <w:szCs w:val="22"/>
          <w:lang w:val="lt-LT"/>
        </w:rPr>
        <w:t>ranitidinu</w:t>
      </w:r>
      <w:proofErr w:type="spellEnd"/>
      <w:r>
        <w:rPr>
          <w:szCs w:val="22"/>
          <w:lang w:val="lt-LT"/>
        </w:rPr>
        <w:t xml:space="preserve"> ir šių simptomų pasireiškimo neįrodytas. </w:t>
      </w:r>
    </w:p>
    <w:p w:rsidR="004D5108" w:rsidRDefault="004D5108" w:rsidP="004D5108">
      <w:pPr>
        <w:spacing w:line="240" w:lineRule="auto"/>
        <w:rPr>
          <w:szCs w:val="22"/>
          <w:lang w:val="lt-LT"/>
        </w:rPr>
      </w:pPr>
    </w:p>
    <w:p w:rsidR="00974AE2" w:rsidRPr="00466093" w:rsidRDefault="00974AE2" w:rsidP="00974AE2">
      <w:pPr>
        <w:tabs>
          <w:tab w:val="clear" w:pos="567"/>
        </w:tabs>
        <w:autoSpaceDE w:val="0"/>
        <w:spacing w:line="240" w:lineRule="auto"/>
        <w:contextualSpacing/>
        <w:rPr>
          <w:lang w:val="lt-LT"/>
        </w:rPr>
      </w:pPr>
      <w:r w:rsidRPr="00466093">
        <w:rPr>
          <w:szCs w:val="22"/>
          <w:lang w:val="lt-LT"/>
        </w:rPr>
        <w:t xml:space="preserve">Nepageidaujamo poveikio </w:t>
      </w:r>
      <w:r w:rsidRPr="00466093">
        <w:rPr>
          <w:lang w:val="lt-LT"/>
        </w:rPr>
        <w:t>dažnis apibūdinamas taip: labai dažnas (≥ 1/10), dažnas (nuo ≥ 1/100 iki &lt; 1/10), nedažnas (nuo ≥ 1/1 000 iki &lt; 1/100), retas (nuo ≥ 1/10 000 iki &lt; 1/1000), labai retas (&lt; 1/10 000) ir nežinomas (negali būti apskaič</w:t>
      </w:r>
      <w:r>
        <w:rPr>
          <w:lang w:val="lt-LT"/>
        </w:rPr>
        <w:t>iuotas pagal turimus duomenis).</w:t>
      </w:r>
    </w:p>
    <w:p w:rsidR="004D5108" w:rsidRDefault="004D5108" w:rsidP="004D5108">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5788"/>
      </w:tblGrid>
      <w:tr w:rsidR="004D5108" w:rsidRPr="00566F21" w:rsidTr="00C602C5">
        <w:tc>
          <w:tcPr>
            <w:tcW w:w="3348" w:type="dxa"/>
          </w:tcPr>
          <w:p w:rsidR="004D5108" w:rsidRPr="007D2390" w:rsidRDefault="004D5108" w:rsidP="00C602C5">
            <w:pPr>
              <w:spacing w:line="240" w:lineRule="auto"/>
              <w:jc w:val="center"/>
              <w:rPr>
                <w:b/>
                <w:szCs w:val="22"/>
                <w:lang w:val="lt-LT"/>
              </w:rPr>
            </w:pPr>
            <w:r w:rsidRPr="007D2390">
              <w:rPr>
                <w:b/>
                <w:szCs w:val="22"/>
                <w:lang w:val="lt-LT"/>
              </w:rPr>
              <w:t>Organų sistemų klasė</w:t>
            </w:r>
          </w:p>
          <w:p w:rsidR="004D5108" w:rsidRPr="007D2390" w:rsidRDefault="004D5108" w:rsidP="00C602C5">
            <w:pPr>
              <w:spacing w:line="240" w:lineRule="auto"/>
              <w:jc w:val="center"/>
              <w:rPr>
                <w:b/>
                <w:szCs w:val="22"/>
                <w:lang w:val="lt-LT"/>
              </w:rPr>
            </w:pPr>
          </w:p>
        </w:tc>
        <w:tc>
          <w:tcPr>
            <w:tcW w:w="5939" w:type="dxa"/>
          </w:tcPr>
          <w:p w:rsidR="004D5108" w:rsidRPr="007D2390" w:rsidRDefault="004D5108" w:rsidP="00C602C5">
            <w:pPr>
              <w:spacing w:line="240" w:lineRule="auto"/>
              <w:jc w:val="center"/>
              <w:rPr>
                <w:szCs w:val="22"/>
                <w:lang w:val="lt-LT"/>
              </w:rPr>
            </w:pPr>
            <w:r w:rsidRPr="007D2390">
              <w:rPr>
                <w:b/>
                <w:szCs w:val="22"/>
                <w:lang w:val="lt-LT"/>
              </w:rPr>
              <w:t xml:space="preserve">Nepageidaujamas poveikis ir jo dažnis </w:t>
            </w:r>
          </w:p>
        </w:tc>
      </w:tr>
      <w:tr w:rsidR="004D5108" w:rsidRPr="00517B24" w:rsidTr="00C602C5">
        <w:tc>
          <w:tcPr>
            <w:tcW w:w="3348" w:type="dxa"/>
          </w:tcPr>
          <w:p w:rsidR="004D5108" w:rsidRPr="007D2390" w:rsidRDefault="004D5108" w:rsidP="00C602C5">
            <w:pPr>
              <w:spacing w:line="240" w:lineRule="auto"/>
              <w:rPr>
                <w:szCs w:val="22"/>
                <w:lang w:val="lt-LT"/>
              </w:rPr>
            </w:pPr>
            <w:r w:rsidRPr="007D2390">
              <w:rPr>
                <w:szCs w:val="22"/>
                <w:lang w:val="lt-LT"/>
              </w:rPr>
              <w:t>Kraujo ir limfinės sistemos sutrikimai</w:t>
            </w:r>
          </w:p>
        </w:tc>
        <w:tc>
          <w:tcPr>
            <w:tcW w:w="5939" w:type="dxa"/>
          </w:tcPr>
          <w:p w:rsidR="004D5108" w:rsidRPr="007D2390" w:rsidRDefault="004D5108" w:rsidP="00C602C5">
            <w:pPr>
              <w:spacing w:line="240" w:lineRule="auto"/>
              <w:rPr>
                <w:i/>
                <w:szCs w:val="22"/>
                <w:lang w:val="lt-LT"/>
              </w:rPr>
            </w:pPr>
            <w:r w:rsidRPr="007D2390">
              <w:rPr>
                <w:i/>
                <w:szCs w:val="22"/>
                <w:lang w:val="lt-LT"/>
              </w:rPr>
              <w:t>Labai reti</w:t>
            </w:r>
          </w:p>
          <w:p w:rsidR="004D5108" w:rsidRPr="007D2390" w:rsidRDefault="004D5108" w:rsidP="00C602C5">
            <w:pPr>
              <w:spacing w:line="240" w:lineRule="auto"/>
              <w:rPr>
                <w:szCs w:val="22"/>
                <w:lang w:val="lt-LT"/>
              </w:rPr>
            </w:pPr>
            <w:r w:rsidRPr="007D2390">
              <w:rPr>
                <w:szCs w:val="22"/>
                <w:lang w:val="lt-LT"/>
              </w:rPr>
              <w:t>Kraujo ląstelių kiekio pokyčiai (</w:t>
            </w:r>
            <w:proofErr w:type="spellStart"/>
            <w:r w:rsidRPr="007D2390">
              <w:rPr>
                <w:szCs w:val="22"/>
                <w:lang w:val="lt-LT"/>
              </w:rPr>
              <w:t>leukopenija</w:t>
            </w:r>
            <w:proofErr w:type="spellEnd"/>
            <w:r w:rsidRPr="007D2390">
              <w:rPr>
                <w:szCs w:val="22"/>
                <w:lang w:val="lt-LT"/>
              </w:rPr>
              <w:t xml:space="preserve">, </w:t>
            </w:r>
            <w:proofErr w:type="spellStart"/>
            <w:r w:rsidRPr="007D2390">
              <w:rPr>
                <w:szCs w:val="22"/>
                <w:lang w:val="lt-LT"/>
              </w:rPr>
              <w:t>trombocitopenija</w:t>
            </w:r>
            <w:proofErr w:type="spellEnd"/>
            <w:r w:rsidRPr="007D2390">
              <w:rPr>
                <w:szCs w:val="22"/>
                <w:lang w:val="lt-LT"/>
              </w:rPr>
              <w:t>), paprastai laikini</w:t>
            </w:r>
            <w:r w:rsidR="00F25B7E">
              <w:rPr>
                <w:szCs w:val="22"/>
                <w:lang w:val="lt-LT"/>
              </w:rPr>
              <w:t>.</w:t>
            </w:r>
          </w:p>
          <w:p w:rsidR="00DA24D2" w:rsidRPr="007D2390" w:rsidRDefault="004D5108" w:rsidP="000652A1">
            <w:pPr>
              <w:spacing w:line="240" w:lineRule="auto"/>
              <w:rPr>
                <w:szCs w:val="22"/>
                <w:lang w:val="lt-LT"/>
              </w:rPr>
            </w:pPr>
            <w:proofErr w:type="spellStart"/>
            <w:r w:rsidRPr="007D2390">
              <w:rPr>
                <w:szCs w:val="22"/>
                <w:lang w:val="lt-LT"/>
              </w:rPr>
              <w:t>Agranulocitozė</w:t>
            </w:r>
            <w:proofErr w:type="spellEnd"/>
            <w:r w:rsidRPr="007D2390">
              <w:rPr>
                <w:szCs w:val="22"/>
                <w:lang w:val="lt-LT"/>
              </w:rPr>
              <w:t xml:space="preserve"> arba </w:t>
            </w:r>
            <w:proofErr w:type="spellStart"/>
            <w:r w:rsidRPr="007D2390">
              <w:rPr>
                <w:szCs w:val="22"/>
                <w:lang w:val="lt-LT"/>
              </w:rPr>
              <w:t>pancitopenija</w:t>
            </w:r>
            <w:proofErr w:type="spellEnd"/>
            <w:r w:rsidRPr="007D2390">
              <w:rPr>
                <w:szCs w:val="22"/>
                <w:lang w:val="lt-LT"/>
              </w:rPr>
              <w:t xml:space="preserve">, kartais susijusi su kaulų čiulpų </w:t>
            </w:r>
            <w:proofErr w:type="spellStart"/>
            <w:r w:rsidRPr="007D2390">
              <w:rPr>
                <w:szCs w:val="22"/>
                <w:lang w:val="lt-LT"/>
              </w:rPr>
              <w:t>hipoplazija</w:t>
            </w:r>
            <w:proofErr w:type="spellEnd"/>
            <w:r w:rsidRPr="007D2390">
              <w:rPr>
                <w:szCs w:val="22"/>
                <w:lang w:val="lt-LT"/>
              </w:rPr>
              <w:t xml:space="preserve"> arba </w:t>
            </w:r>
            <w:proofErr w:type="spellStart"/>
            <w:r w:rsidRPr="007D2390">
              <w:rPr>
                <w:szCs w:val="22"/>
                <w:lang w:val="lt-LT"/>
              </w:rPr>
              <w:t>aplazija</w:t>
            </w:r>
            <w:proofErr w:type="spellEnd"/>
            <w:r w:rsidR="00F25B7E">
              <w:rPr>
                <w:szCs w:val="22"/>
                <w:lang w:val="lt-LT"/>
              </w:rPr>
              <w:t>.</w:t>
            </w:r>
          </w:p>
          <w:p w:rsidR="004D5108" w:rsidRPr="007D2390" w:rsidRDefault="004D5108" w:rsidP="000652A1">
            <w:pPr>
              <w:spacing w:line="240" w:lineRule="auto"/>
              <w:rPr>
                <w:szCs w:val="22"/>
                <w:lang w:val="lt-LT"/>
              </w:rPr>
            </w:pPr>
          </w:p>
        </w:tc>
      </w:tr>
      <w:tr w:rsidR="004D5108" w:rsidRPr="000652A1" w:rsidTr="00C602C5">
        <w:tc>
          <w:tcPr>
            <w:tcW w:w="3348" w:type="dxa"/>
          </w:tcPr>
          <w:p w:rsidR="004D5108" w:rsidRPr="007D2390" w:rsidRDefault="004D5108" w:rsidP="00C602C5">
            <w:pPr>
              <w:spacing w:line="240" w:lineRule="auto"/>
              <w:rPr>
                <w:szCs w:val="22"/>
                <w:lang w:val="lt-LT"/>
              </w:rPr>
            </w:pPr>
            <w:r w:rsidRPr="007D2390">
              <w:rPr>
                <w:szCs w:val="22"/>
                <w:lang w:val="lt-LT"/>
              </w:rPr>
              <w:t>Imuninės sistemos sutrikimai</w:t>
            </w:r>
          </w:p>
        </w:tc>
        <w:tc>
          <w:tcPr>
            <w:tcW w:w="5939" w:type="dxa"/>
          </w:tcPr>
          <w:p w:rsidR="004D5108" w:rsidRPr="007D2390" w:rsidRDefault="004D5108" w:rsidP="00C602C5">
            <w:pPr>
              <w:spacing w:line="240" w:lineRule="auto"/>
              <w:rPr>
                <w:i/>
                <w:szCs w:val="22"/>
                <w:lang w:val="lt-LT"/>
              </w:rPr>
            </w:pPr>
            <w:r w:rsidRPr="007D2390">
              <w:rPr>
                <w:i/>
                <w:szCs w:val="22"/>
                <w:lang w:val="lt-LT"/>
              </w:rPr>
              <w:t>Reti</w:t>
            </w:r>
          </w:p>
          <w:p w:rsidR="004D5108" w:rsidRPr="007D2390" w:rsidRDefault="004D5108" w:rsidP="00C602C5">
            <w:pPr>
              <w:spacing w:line="240" w:lineRule="auto"/>
              <w:rPr>
                <w:szCs w:val="22"/>
                <w:lang w:val="lt-LT"/>
              </w:rPr>
            </w:pPr>
            <w:r w:rsidRPr="007D2390">
              <w:rPr>
                <w:szCs w:val="22"/>
                <w:lang w:val="lt-LT"/>
              </w:rPr>
              <w:t xml:space="preserve">Padidėjusio jautrumo reakcijos (dilgėlinė, </w:t>
            </w:r>
            <w:proofErr w:type="spellStart"/>
            <w:r w:rsidRPr="007D2390">
              <w:rPr>
                <w:szCs w:val="22"/>
                <w:lang w:val="lt-LT"/>
              </w:rPr>
              <w:t>angioneurozinė</w:t>
            </w:r>
            <w:proofErr w:type="spellEnd"/>
            <w:r w:rsidRPr="007D2390">
              <w:rPr>
                <w:szCs w:val="22"/>
                <w:lang w:val="lt-LT"/>
              </w:rPr>
              <w:t xml:space="preserve"> edema, karščiavimas, bronchų spazmas, </w:t>
            </w:r>
            <w:proofErr w:type="spellStart"/>
            <w:r w:rsidRPr="007D2390">
              <w:rPr>
                <w:szCs w:val="22"/>
                <w:lang w:val="lt-LT"/>
              </w:rPr>
              <w:t>hipotenzija</w:t>
            </w:r>
            <w:proofErr w:type="spellEnd"/>
            <w:r w:rsidRPr="007D2390">
              <w:rPr>
                <w:szCs w:val="22"/>
                <w:lang w:val="lt-LT"/>
              </w:rPr>
              <w:t>, krūtinės skausmas)</w:t>
            </w:r>
            <w:r w:rsidR="00F25B7E">
              <w:rPr>
                <w:szCs w:val="22"/>
                <w:lang w:val="lt-LT"/>
              </w:rPr>
              <w:t>.</w:t>
            </w:r>
          </w:p>
          <w:p w:rsidR="004D5108" w:rsidRPr="007D2390" w:rsidRDefault="004D5108" w:rsidP="00C602C5">
            <w:pPr>
              <w:spacing w:line="240" w:lineRule="auto"/>
              <w:rPr>
                <w:szCs w:val="22"/>
                <w:lang w:val="lt-LT"/>
              </w:rPr>
            </w:pPr>
          </w:p>
          <w:p w:rsidR="004D5108" w:rsidRPr="007D2390" w:rsidRDefault="004D5108" w:rsidP="00C602C5">
            <w:pPr>
              <w:spacing w:line="240" w:lineRule="auto"/>
              <w:rPr>
                <w:i/>
                <w:szCs w:val="22"/>
                <w:lang w:val="lt-LT"/>
              </w:rPr>
            </w:pPr>
            <w:r w:rsidRPr="007D2390">
              <w:rPr>
                <w:i/>
                <w:szCs w:val="22"/>
                <w:lang w:val="lt-LT"/>
              </w:rPr>
              <w:t>Labai reti</w:t>
            </w:r>
          </w:p>
          <w:p w:rsidR="004D5108" w:rsidRPr="007D2390" w:rsidRDefault="004D5108" w:rsidP="00C602C5">
            <w:pPr>
              <w:spacing w:line="240" w:lineRule="auto"/>
              <w:rPr>
                <w:szCs w:val="22"/>
                <w:lang w:val="lt-LT"/>
              </w:rPr>
            </w:pPr>
            <w:r w:rsidRPr="007D2390">
              <w:rPr>
                <w:szCs w:val="22"/>
                <w:lang w:val="lt-LT"/>
              </w:rPr>
              <w:t>Anafilaksinis šokas</w:t>
            </w:r>
            <w:r w:rsidR="00F25B7E">
              <w:rPr>
                <w:szCs w:val="22"/>
                <w:lang w:val="lt-LT"/>
              </w:rPr>
              <w:t>.</w:t>
            </w:r>
          </w:p>
          <w:p w:rsidR="004D5108" w:rsidRPr="007D2390" w:rsidRDefault="004D5108" w:rsidP="00C602C5">
            <w:pPr>
              <w:spacing w:line="240" w:lineRule="auto"/>
              <w:rPr>
                <w:szCs w:val="22"/>
                <w:lang w:val="lt-LT"/>
              </w:rPr>
            </w:pPr>
          </w:p>
          <w:p w:rsidR="004D5108" w:rsidRDefault="004D5108" w:rsidP="00C602C5">
            <w:pPr>
              <w:spacing w:line="240" w:lineRule="auto"/>
              <w:rPr>
                <w:szCs w:val="22"/>
                <w:lang w:val="lt-LT"/>
              </w:rPr>
            </w:pPr>
            <w:r w:rsidRPr="007D2390">
              <w:rPr>
                <w:szCs w:val="22"/>
                <w:lang w:val="lt-LT"/>
              </w:rPr>
              <w:t>Šių reiškinių stebėta po vienos dozės pavartojimo</w:t>
            </w:r>
            <w:r w:rsidR="00F25B7E">
              <w:rPr>
                <w:szCs w:val="22"/>
                <w:lang w:val="lt-LT"/>
              </w:rPr>
              <w:t>.</w:t>
            </w:r>
          </w:p>
          <w:p w:rsidR="00D27096" w:rsidRDefault="00D27096" w:rsidP="00C602C5">
            <w:pPr>
              <w:spacing w:line="240" w:lineRule="auto"/>
              <w:rPr>
                <w:szCs w:val="22"/>
                <w:lang w:val="lt-LT"/>
              </w:rPr>
            </w:pPr>
          </w:p>
          <w:p w:rsidR="001E0490" w:rsidRPr="000652A1" w:rsidRDefault="001E0490" w:rsidP="00C602C5">
            <w:pPr>
              <w:spacing w:line="240" w:lineRule="auto"/>
              <w:rPr>
                <w:i/>
                <w:iCs/>
                <w:szCs w:val="22"/>
                <w:lang w:val="lt-LT"/>
              </w:rPr>
            </w:pPr>
            <w:r w:rsidRPr="000652A1">
              <w:rPr>
                <w:i/>
                <w:iCs/>
                <w:szCs w:val="22"/>
                <w:lang w:val="lt-LT"/>
              </w:rPr>
              <w:t>Dažnis nežinomas</w:t>
            </w:r>
          </w:p>
          <w:p w:rsidR="00D27096" w:rsidRPr="001E0490" w:rsidRDefault="001E0490" w:rsidP="00C602C5">
            <w:pPr>
              <w:spacing w:line="240" w:lineRule="auto"/>
              <w:rPr>
                <w:szCs w:val="22"/>
                <w:lang w:val="lt-LT"/>
              </w:rPr>
            </w:pPr>
            <w:r w:rsidRPr="000652A1">
              <w:rPr>
                <w:iCs/>
                <w:szCs w:val="22"/>
                <w:lang w:val="lt-LT"/>
              </w:rPr>
              <w:t>Dusulys</w:t>
            </w:r>
            <w:r w:rsidR="00DA24D2" w:rsidRPr="000652A1">
              <w:rPr>
                <w:iCs/>
                <w:szCs w:val="22"/>
                <w:lang w:val="lt-LT"/>
              </w:rPr>
              <w:t>.</w:t>
            </w:r>
            <w:r w:rsidRPr="000652A1" w:rsidDel="001E0490">
              <w:rPr>
                <w:iCs/>
                <w:szCs w:val="22"/>
                <w:lang w:val="lt-LT"/>
              </w:rPr>
              <w:t xml:space="preserve"> </w:t>
            </w:r>
          </w:p>
          <w:p w:rsidR="004D5108" w:rsidRPr="007D2390" w:rsidRDefault="004D5108" w:rsidP="00C602C5">
            <w:pPr>
              <w:spacing w:line="240" w:lineRule="auto"/>
              <w:rPr>
                <w:szCs w:val="22"/>
                <w:lang w:val="lt-LT"/>
              </w:rPr>
            </w:pPr>
          </w:p>
        </w:tc>
      </w:tr>
      <w:tr w:rsidR="004D5108" w:rsidRPr="00517B24" w:rsidTr="00C602C5">
        <w:tc>
          <w:tcPr>
            <w:tcW w:w="3348" w:type="dxa"/>
          </w:tcPr>
          <w:p w:rsidR="004D5108" w:rsidRPr="007D2390" w:rsidRDefault="004D5108" w:rsidP="00C602C5">
            <w:pPr>
              <w:spacing w:line="240" w:lineRule="auto"/>
              <w:rPr>
                <w:szCs w:val="22"/>
                <w:lang w:val="lt-LT"/>
              </w:rPr>
            </w:pPr>
            <w:r w:rsidRPr="007D2390">
              <w:rPr>
                <w:szCs w:val="22"/>
                <w:lang w:val="lt-LT"/>
              </w:rPr>
              <w:t>Psichikos sutrikimai</w:t>
            </w:r>
          </w:p>
        </w:tc>
        <w:tc>
          <w:tcPr>
            <w:tcW w:w="5939" w:type="dxa"/>
          </w:tcPr>
          <w:p w:rsidR="004D5108" w:rsidRPr="007D2390" w:rsidRDefault="004D5108" w:rsidP="00C602C5">
            <w:pPr>
              <w:spacing w:line="240" w:lineRule="auto"/>
              <w:rPr>
                <w:i/>
                <w:szCs w:val="22"/>
                <w:lang w:val="lt-LT"/>
              </w:rPr>
            </w:pPr>
            <w:r w:rsidRPr="007D2390">
              <w:rPr>
                <w:i/>
                <w:szCs w:val="22"/>
                <w:lang w:val="lt-LT"/>
              </w:rPr>
              <w:t>Labai reti</w:t>
            </w:r>
          </w:p>
          <w:p w:rsidR="004D5108" w:rsidRPr="00EA58B0" w:rsidRDefault="004D5108" w:rsidP="00C602C5">
            <w:pPr>
              <w:spacing w:line="240" w:lineRule="auto"/>
              <w:rPr>
                <w:szCs w:val="22"/>
                <w:lang w:val="lt-LT"/>
              </w:rPr>
            </w:pPr>
            <w:r w:rsidRPr="007D2390">
              <w:rPr>
                <w:szCs w:val="22"/>
                <w:lang w:val="lt-LT"/>
              </w:rPr>
              <w:t>Praeinanti</w:t>
            </w:r>
            <w:r w:rsidR="00F25B7E">
              <w:rPr>
                <w:szCs w:val="22"/>
                <w:lang w:val="lt-LT"/>
              </w:rPr>
              <w:t>s</w:t>
            </w:r>
            <w:r w:rsidRPr="007D2390">
              <w:rPr>
                <w:szCs w:val="22"/>
                <w:lang w:val="lt-LT"/>
              </w:rPr>
              <w:t xml:space="preserve"> </w:t>
            </w:r>
            <w:r w:rsidR="00F25B7E">
              <w:rPr>
                <w:szCs w:val="22"/>
                <w:lang w:val="lt-LT"/>
              </w:rPr>
              <w:t>sumišimas</w:t>
            </w:r>
            <w:r w:rsidRPr="007D2390">
              <w:rPr>
                <w:szCs w:val="22"/>
                <w:lang w:val="lt-LT"/>
              </w:rPr>
              <w:t xml:space="preserve">, depresija ir haliucinacijos, ypač sunkiai sergantiems bei senyviems </w:t>
            </w:r>
            <w:r w:rsidRPr="00EA58B0">
              <w:rPr>
                <w:szCs w:val="22"/>
                <w:lang w:val="lt-LT"/>
              </w:rPr>
              <w:t>pacientams</w:t>
            </w:r>
            <w:r w:rsidR="001E0490" w:rsidRPr="00EA58B0">
              <w:rPr>
                <w:szCs w:val="22"/>
                <w:lang w:val="lt-LT"/>
              </w:rPr>
              <w:t xml:space="preserve"> </w:t>
            </w:r>
            <w:r w:rsidR="001E0490" w:rsidRPr="00EA58B0">
              <w:rPr>
                <w:iCs/>
                <w:szCs w:val="22"/>
                <w:lang w:val="lt-LT"/>
              </w:rPr>
              <w:t>ir pacientams, kurių inkstų funkcija sutrikusi</w:t>
            </w:r>
            <w:r w:rsidR="00F25B7E">
              <w:rPr>
                <w:iCs/>
                <w:szCs w:val="22"/>
                <w:lang w:val="lt-LT"/>
              </w:rPr>
              <w:t>.</w:t>
            </w:r>
          </w:p>
          <w:p w:rsidR="004D5108" w:rsidRPr="007D2390" w:rsidRDefault="004D5108" w:rsidP="00C602C5">
            <w:pPr>
              <w:spacing w:line="240" w:lineRule="auto"/>
              <w:rPr>
                <w:szCs w:val="22"/>
                <w:lang w:val="lt-LT"/>
              </w:rPr>
            </w:pPr>
          </w:p>
        </w:tc>
      </w:tr>
      <w:tr w:rsidR="004D5108" w:rsidRPr="00566F21" w:rsidTr="00C602C5">
        <w:tc>
          <w:tcPr>
            <w:tcW w:w="3348" w:type="dxa"/>
          </w:tcPr>
          <w:p w:rsidR="004D5108" w:rsidRPr="007D2390" w:rsidRDefault="004D5108" w:rsidP="00C602C5">
            <w:pPr>
              <w:spacing w:line="240" w:lineRule="auto"/>
              <w:rPr>
                <w:szCs w:val="22"/>
                <w:lang w:val="lt-LT"/>
              </w:rPr>
            </w:pPr>
            <w:r w:rsidRPr="007D2390">
              <w:rPr>
                <w:szCs w:val="22"/>
                <w:lang w:val="lt-LT"/>
              </w:rPr>
              <w:t>Nervų sistemos sutrikimai</w:t>
            </w:r>
          </w:p>
        </w:tc>
        <w:tc>
          <w:tcPr>
            <w:tcW w:w="5939" w:type="dxa"/>
          </w:tcPr>
          <w:p w:rsidR="004D5108" w:rsidRPr="007D2390" w:rsidRDefault="004D5108" w:rsidP="00C602C5">
            <w:pPr>
              <w:spacing w:line="240" w:lineRule="auto"/>
              <w:rPr>
                <w:i/>
                <w:szCs w:val="22"/>
                <w:lang w:val="lt-LT"/>
              </w:rPr>
            </w:pPr>
            <w:r w:rsidRPr="007D2390">
              <w:rPr>
                <w:i/>
                <w:szCs w:val="22"/>
                <w:lang w:val="lt-LT"/>
              </w:rPr>
              <w:t>Labai reti</w:t>
            </w:r>
          </w:p>
          <w:p w:rsidR="004D5108" w:rsidRPr="007D2390" w:rsidRDefault="004D5108" w:rsidP="00C602C5">
            <w:pPr>
              <w:spacing w:line="240" w:lineRule="auto"/>
              <w:rPr>
                <w:szCs w:val="22"/>
                <w:lang w:val="lt-LT"/>
              </w:rPr>
            </w:pPr>
            <w:r w:rsidRPr="007D2390">
              <w:rPr>
                <w:szCs w:val="22"/>
                <w:lang w:val="lt-LT"/>
              </w:rPr>
              <w:t xml:space="preserve">Galvos skausmas (kartais stiprus), </w:t>
            </w:r>
            <w:r>
              <w:rPr>
                <w:szCs w:val="22"/>
                <w:lang w:val="lt-LT"/>
              </w:rPr>
              <w:t>svaigulys</w:t>
            </w:r>
            <w:r w:rsidRPr="007D2390">
              <w:rPr>
                <w:szCs w:val="22"/>
                <w:lang w:val="lt-LT"/>
              </w:rPr>
              <w:t>, praeinantis nevalingų judesių sutrikimas</w:t>
            </w:r>
            <w:r w:rsidR="0097309B">
              <w:rPr>
                <w:szCs w:val="22"/>
                <w:lang w:val="lt-LT"/>
              </w:rPr>
              <w:t>.</w:t>
            </w:r>
          </w:p>
          <w:p w:rsidR="004D5108" w:rsidRPr="007D2390" w:rsidRDefault="004D5108" w:rsidP="00C602C5">
            <w:pPr>
              <w:spacing w:line="240" w:lineRule="auto"/>
              <w:rPr>
                <w:szCs w:val="22"/>
                <w:lang w:val="lt-LT"/>
              </w:rPr>
            </w:pPr>
          </w:p>
        </w:tc>
      </w:tr>
      <w:tr w:rsidR="004D5108" w:rsidRPr="00517B24" w:rsidTr="00C602C5">
        <w:tc>
          <w:tcPr>
            <w:tcW w:w="3348" w:type="dxa"/>
          </w:tcPr>
          <w:p w:rsidR="004D5108" w:rsidRPr="007D2390" w:rsidRDefault="004D5108" w:rsidP="00C602C5">
            <w:pPr>
              <w:spacing w:line="240" w:lineRule="auto"/>
              <w:rPr>
                <w:szCs w:val="22"/>
                <w:lang w:val="lt-LT"/>
              </w:rPr>
            </w:pPr>
            <w:r w:rsidRPr="007D2390">
              <w:rPr>
                <w:szCs w:val="22"/>
                <w:lang w:val="lt-LT"/>
              </w:rPr>
              <w:t>Akių sutrikimai</w:t>
            </w:r>
          </w:p>
        </w:tc>
        <w:tc>
          <w:tcPr>
            <w:tcW w:w="5939" w:type="dxa"/>
          </w:tcPr>
          <w:p w:rsidR="004D5108" w:rsidRPr="007D2390" w:rsidRDefault="004D5108" w:rsidP="00C602C5">
            <w:pPr>
              <w:spacing w:line="240" w:lineRule="auto"/>
              <w:rPr>
                <w:i/>
                <w:szCs w:val="22"/>
                <w:lang w:val="lt-LT"/>
              </w:rPr>
            </w:pPr>
            <w:r w:rsidRPr="007D2390">
              <w:rPr>
                <w:i/>
                <w:szCs w:val="22"/>
                <w:lang w:val="lt-LT"/>
              </w:rPr>
              <w:t>Labai reti</w:t>
            </w:r>
          </w:p>
          <w:p w:rsidR="004D5108" w:rsidRPr="007D2390" w:rsidRDefault="004D5108" w:rsidP="00C602C5">
            <w:pPr>
              <w:spacing w:line="240" w:lineRule="auto"/>
              <w:rPr>
                <w:szCs w:val="22"/>
                <w:lang w:val="lt-LT"/>
              </w:rPr>
            </w:pPr>
            <w:r w:rsidRPr="007D2390">
              <w:rPr>
                <w:szCs w:val="22"/>
                <w:lang w:val="lt-LT"/>
              </w:rPr>
              <w:t xml:space="preserve">Praeinantis daiktų matymas lyg per miglą, tikriausiai dėl akių </w:t>
            </w:r>
            <w:proofErr w:type="spellStart"/>
            <w:r w:rsidRPr="007D2390">
              <w:rPr>
                <w:szCs w:val="22"/>
                <w:lang w:val="lt-LT"/>
              </w:rPr>
              <w:t>akomodacijos</w:t>
            </w:r>
            <w:proofErr w:type="spellEnd"/>
            <w:r w:rsidRPr="007D2390">
              <w:rPr>
                <w:szCs w:val="22"/>
                <w:lang w:val="lt-LT"/>
              </w:rPr>
              <w:t xml:space="preserve"> sutrikimų</w:t>
            </w:r>
          </w:p>
          <w:p w:rsidR="004D5108" w:rsidRPr="007D2390" w:rsidRDefault="004D5108" w:rsidP="00C602C5">
            <w:pPr>
              <w:spacing w:line="240" w:lineRule="auto"/>
              <w:rPr>
                <w:szCs w:val="22"/>
                <w:lang w:val="lt-LT"/>
              </w:rPr>
            </w:pPr>
          </w:p>
        </w:tc>
      </w:tr>
      <w:tr w:rsidR="004D5108" w:rsidRPr="00517B24" w:rsidTr="00C602C5">
        <w:tc>
          <w:tcPr>
            <w:tcW w:w="3348" w:type="dxa"/>
          </w:tcPr>
          <w:p w:rsidR="004D5108" w:rsidRPr="007D2390" w:rsidRDefault="004D5108" w:rsidP="00C602C5">
            <w:pPr>
              <w:spacing w:line="240" w:lineRule="auto"/>
              <w:rPr>
                <w:szCs w:val="22"/>
                <w:lang w:val="lt-LT"/>
              </w:rPr>
            </w:pPr>
            <w:r w:rsidRPr="007D2390">
              <w:rPr>
                <w:szCs w:val="22"/>
                <w:lang w:val="lt-LT"/>
              </w:rPr>
              <w:t>Širdies sutrikimai</w:t>
            </w:r>
          </w:p>
        </w:tc>
        <w:tc>
          <w:tcPr>
            <w:tcW w:w="5939" w:type="dxa"/>
          </w:tcPr>
          <w:p w:rsidR="004D5108" w:rsidRPr="007D2390" w:rsidRDefault="004D5108" w:rsidP="00C602C5">
            <w:pPr>
              <w:spacing w:line="240" w:lineRule="auto"/>
              <w:rPr>
                <w:i/>
                <w:szCs w:val="22"/>
                <w:lang w:val="lt-LT"/>
              </w:rPr>
            </w:pPr>
            <w:r w:rsidRPr="007D2390">
              <w:rPr>
                <w:i/>
                <w:szCs w:val="22"/>
                <w:lang w:val="lt-LT"/>
              </w:rPr>
              <w:t>Labai reti</w:t>
            </w:r>
          </w:p>
          <w:p w:rsidR="004D5108" w:rsidRPr="007D2390" w:rsidRDefault="004D5108" w:rsidP="00C602C5">
            <w:pPr>
              <w:spacing w:line="240" w:lineRule="auto"/>
              <w:rPr>
                <w:szCs w:val="22"/>
                <w:lang w:val="lt-LT"/>
              </w:rPr>
            </w:pPr>
            <w:proofErr w:type="spellStart"/>
            <w:r w:rsidRPr="007D2390">
              <w:rPr>
                <w:szCs w:val="22"/>
                <w:lang w:val="lt-LT"/>
              </w:rPr>
              <w:t>Bradikardija</w:t>
            </w:r>
            <w:proofErr w:type="spellEnd"/>
            <w:r w:rsidR="00D27096">
              <w:rPr>
                <w:szCs w:val="22"/>
                <w:lang w:val="lt-LT"/>
              </w:rPr>
              <w:t xml:space="preserve">, </w:t>
            </w:r>
            <w:proofErr w:type="spellStart"/>
            <w:r w:rsidR="001E0490">
              <w:rPr>
                <w:szCs w:val="22"/>
                <w:lang w:val="lt-LT"/>
              </w:rPr>
              <w:t>tachikardija</w:t>
            </w:r>
            <w:proofErr w:type="spellEnd"/>
            <w:r w:rsidR="00D27096">
              <w:rPr>
                <w:i/>
                <w:iCs/>
                <w:sz w:val="23"/>
                <w:szCs w:val="23"/>
                <w:lang w:val="lt-LT"/>
              </w:rPr>
              <w:t xml:space="preserve">, </w:t>
            </w:r>
            <w:proofErr w:type="spellStart"/>
            <w:r w:rsidRPr="007D2390">
              <w:rPr>
                <w:szCs w:val="22"/>
                <w:lang w:val="lt-LT"/>
              </w:rPr>
              <w:t>atrioventrikulinė</w:t>
            </w:r>
            <w:proofErr w:type="spellEnd"/>
            <w:r w:rsidRPr="007D2390">
              <w:rPr>
                <w:szCs w:val="22"/>
                <w:lang w:val="lt-LT"/>
              </w:rPr>
              <w:t xml:space="preserve"> blokada (kaip ir gydymo kitokiais H</w:t>
            </w:r>
            <w:r w:rsidRPr="007D2390">
              <w:rPr>
                <w:szCs w:val="22"/>
                <w:vertAlign w:val="subscript"/>
                <w:lang w:val="lt-LT"/>
              </w:rPr>
              <w:t>2</w:t>
            </w:r>
            <w:r w:rsidRPr="007D2390">
              <w:rPr>
                <w:szCs w:val="22"/>
                <w:lang w:val="lt-LT"/>
              </w:rPr>
              <w:t xml:space="preserve"> receptorių blokatoriais metu)</w:t>
            </w:r>
          </w:p>
          <w:p w:rsidR="004D5108" w:rsidRPr="007D2390" w:rsidRDefault="004D5108" w:rsidP="00C602C5">
            <w:pPr>
              <w:spacing w:line="240" w:lineRule="auto"/>
              <w:rPr>
                <w:szCs w:val="22"/>
                <w:lang w:val="lt-LT"/>
              </w:rPr>
            </w:pPr>
          </w:p>
        </w:tc>
      </w:tr>
      <w:tr w:rsidR="004D5108" w:rsidRPr="007D2390" w:rsidTr="00C602C5">
        <w:tc>
          <w:tcPr>
            <w:tcW w:w="3348" w:type="dxa"/>
          </w:tcPr>
          <w:p w:rsidR="004D5108" w:rsidRPr="007D2390" w:rsidRDefault="004D5108" w:rsidP="00C602C5">
            <w:pPr>
              <w:spacing w:line="240" w:lineRule="auto"/>
              <w:rPr>
                <w:szCs w:val="22"/>
                <w:lang w:val="lt-LT"/>
              </w:rPr>
            </w:pPr>
            <w:r w:rsidRPr="007D2390">
              <w:rPr>
                <w:szCs w:val="22"/>
                <w:lang w:val="lt-LT"/>
              </w:rPr>
              <w:t>Kraujagyslių sutrikimai</w:t>
            </w:r>
          </w:p>
        </w:tc>
        <w:tc>
          <w:tcPr>
            <w:tcW w:w="5939" w:type="dxa"/>
          </w:tcPr>
          <w:p w:rsidR="004D5108" w:rsidRPr="007D2390" w:rsidRDefault="004D5108" w:rsidP="00C602C5">
            <w:pPr>
              <w:spacing w:line="240" w:lineRule="auto"/>
              <w:rPr>
                <w:i/>
                <w:szCs w:val="22"/>
                <w:lang w:val="lt-LT"/>
              </w:rPr>
            </w:pPr>
            <w:r w:rsidRPr="007D2390">
              <w:rPr>
                <w:i/>
                <w:szCs w:val="22"/>
                <w:lang w:val="lt-LT"/>
              </w:rPr>
              <w:t>Labai reti</w:t>
            </w:r>
          </w:p>
          <w:p w:rsidR="004D5108" w:rsidRPr="007D2390" w:rsidRDefault="004D5108" w:rsidP="00C602C5">
            <w:pPr>
              <w:spacing w:line="240" w:lineRule="auto"/>
              <w:rPr>
                <w:szCs w:val="22"/>
                <w:lang w:val="lt-LT"/>
              </w:rPr>
            </w:pPr>
            <w:r w:rsidRPr="007D2390">
              <w:rPr>
                <w:szCs w:val="22"/>
                <w:lang w:val="lt-LT"/>
              </w:rPr>
              <w:t>Kraujagyslių uždegimas</w:t>
            </w:r>
            <w:r w:rsidR="0097309B">
              <w:rPr>
                <w:szCs w:val="22"/>
                <w:lang w:val="lt-LT"/>
              </w:rPr>
              <w:t>.</w:t>
            </w:r>
          </w:p>
          <w:p w:rsidR="004D5108" w:rsidRPr="007D2390" w:rsidRDefault="004D5108" w:rsidP="00C602C5">
            <w:pPr>
              <w:spacing w:line="240" w:lineRule="auto"/>
              <w:rPr>
                <w:szCs w:val="22"/>
                <w:lang w:val="lt-LT"/>
              </w:rPr>
            </w:pPr>
          </w:p>
        </w:tc>
      </w:tr>
      <w:tr w:rsidR="004D5108" w:rsidRPr="00517B24" w:rsidTr="00C602C5">
        <w:tc>
          <w:tcPr>
            <w:tcW w:w="3348" w:type="dxa"/>
          </w:tcPr>
          <w:p w:rsidR="004D5108" w:rsidRPr="007D2390" w:rsidRDefault="004D5108" w:rsidP="00C602C5">
            <w:pPr>
              <w:spacing w:line="240" w:lineRule="auto"/>
              <w:rPr>
                <w:szCs w:val="22"/>
                <w:lang w:val="lt-LT"/>
              </w:rPr>
            </w:pPr>
            <w:r w:rsidRPr="007D2390">
              <w:rPr>
                <w:szCs w:val="22"/>
                <w:lang w:val="lt-LT"/>
              </w:rPr>
              <w:t>Virškinimo trakto sutrikimai</w:t>
            </w:r>
          </w:p>
        </w:tc>
        <w:tc>
          <w:tcPr>
            <w:tcW w:w="5939" w:type="dxa"/>
          </w:tcPr>
          <w:p w:rsidR="004D5108" w:rsidRPr="007D2390" w:rsidRDefault="004D5108" w:rsidP="00C602C5">
            <w:pPr>
              <w:spacing w:line="240" w:lineRule="auto"/>
              <w:rPr>
                <w:i/>
                <w:szCs w:val="22"/>
                <w:lang w:val="lt-LT"/>
              </w:rPr>
            </w:pPr>
            <w:r w:rsidRPr="007D2390">
              <w:rPr>
                <w:i/>
                <w:szCs w:val="22"/>
                <w:lang w:val="lt-LT"/>
              </w:rPr>
              <w:t>Labai reti</w:t>
            </w:r>
          </w:p>
          <w:p w:rsidR="004D5108" w:rsidRDefault="004D5108" w:rsidP="00C602C5">
            <w:pPr>
              <w:spacing w:line="240" w:lineRule="auto"/>
              <w:rPr>
                <w:szCs w:val="22"/>
                <w:lang w:val="lt-LT"/>
              </w:rPr>
            </w:pPr>
            <w:r w:rsidRPr="007D2390">
              <w:rPr>
                <w:szCs w:val="22"/>
                <w:lang w:val="lt-LT"/>
              </w:rPr>
              <w:t>Ūminis pankreatitas, viduriavimas</w:t>
            </w:r>
            <w:r w:rsidR="0060446B">
              <w:rPr>
                <w:szCs w:val="22"/>
                <w:lang w:val="lt-LT"/>
              </w:rPr>
              <w:t>.</w:t>
            </w:r>
          </w:p>
          <w:p w:rsidR="004D5108" w:rsidRDefault="004D5108" w:rsidP="00C602C5">
            <w:pPr>
              <w:spacing w:line="240" w:lineRule="auto"/>
              <w:rPr>
                <w:szCs w:val="22"/>
                <w:lang w:val="lt-LT"/>
              </w:rPr>
            </w:pPr>
          </w:p>
          <w:p w:rsidR="004D5108" w:rsidRPr="00255626" w:rsidRDefault="004D5108" w:rsidP="00C602C5">
            <w:pPr>
              <w:spacing w:line="240" w:lineRule="auto"/>
              <w:rPr>
                <w:i/>
                <w:szCs w:val="22"/>
                <w:lang w:val="lt-LT"/>
              </w:rPr>
            </w:pPr>
            <w:r w:rsidRPr="007939D0">
              <w:rPr>
                <w:i/>
                <w:szCs w:val="22"/>
                <w:lang w:val="lt-LT"/>
              </w:rPr>
              <w:t>Nedažni</w:t>
            </w:r>
          </w:p>
          <w:p w:rsidR="004D5108" w:rsidRPr="007D2390" w:rsidRDefault="004D5108" w:rsidP="00C602C5">
            <w:pPr>
              <w:spacing w:line="240" w:lineRule="auto"/>
              <w:rPr>
                <w:szCs w:val="22"/>
                <w:lang w:val="lt-LT"/>
              </w:rPr>
            </w:pPr>
            <w:r>
              <w:rPr>
                <w:szCs w:val="22"/>
                <w:lang w:val="lt-LT"/>
              </w:rPr>
              <w:t xml:space="preserve">Pilvo skausmas, </w:t>
            </w:r>
            <w:proofErr w:type="spellStart"/>
            <w:r>
              <w:rPr>
                <w:szCs w:val="22"/>
                <w:lang w:val="lt-LT"/>
              </w:rPr>
              <w:t>obstipacija</w:t>
            </w:r>
            <w:proofErr w:type="spellEnd"/>
            <w:r>
              <w:rPr>
                <w:szCs w:val="22"/>
                <w:lang w:val="lt-LT"/>
              </w:rPr>
              <w:t>, pykinimas (tęsiant gydymą šie simptomai paprastai palengvėja)</w:t>
            </w:r>
            <w:r w:rsidR="0060446B">
              <w:rPr>
                <w:szCs w:val="22"/>
                <w:lang w:val="lt-LT"/>
              </w:rPr>
              <w:t>.</w:t>
            </w:r>
          </w:p>
          <w:p w:rsidR="004D5108" w:rsidRPr="007D2390" w:rsidRDefault="004D5108" w:rsidP="00C602C5">
            <w:pPr>
              <w:spacing w:line="240" w:lineRule="auto"/>
              <w:rPr>
                <w:szCs w:val="22"/>
                <w:lang w:val="lt-LT"/>
              </w:rPr>
            </w:pPr>
          </w:p>
        </w:tc>
      </w:tr>
      <w:tr w:rsidR="004D5108" w:rsidRPr="00517B24" w:rsidTr="00C602C5">
        <w:tc>
          <w:tcPr>
            <w:tcW w:w="3348" w:type="dxa"/>
          </w:tcPr>
          <w:p w:rsidR="004D5108" w:rsidRPr="007D2390" w:rsidRDefault="004D5108" w:rsidP="00C602C5">
            <w:pPr>
              <w:spacing w:line="240" w:lineRule="auto"/>
              <w:rPr>
                <w:szCs w:val="22"/>
                <w:lang w:val="lt-LT"/>
              </w:rPr>
            </w:pPr>
            <w:r w:rsidRPr="007D2390">
              <w:rPr>
                <w:szCs w:val="22"/>
                <w:lang w:val="lt-LT"/>
              </w:rPr>
              <w:t>Kepenų, tulžies pūslės ir latakų sutrikimai</w:t>
            </w:r>
          </w:p>
        </w:tc>
        <w:tc>
          <w:tcPr>
            <w:tcW w:w="5939" w:type="dxa"/>
          </w:tcPr>
          <w:p w:rsidR="004D5108" w:rsidRPr="007D2390" w:rsidRDefault="004D5108" w:rsidP="00C602C5">
            <w:pPr>
              <w:spacing w:line="240" w:lineRule="auto"/>
              <w:rPr>
                <w:i/>
                <w:szCs w:val="22"/>
                <w:lang w:val="lt-LT"/>
              </w:rPr>
            </w:pPr>
            <w:r w:rsidRPr="007D2390">
              <w:rPr>
                <w:i/>
                <w:szCs w:val="22"/>
                <w:lang w:val="lt-LT"/>
              </w:rPr>
              <w:t>Reti</w:t>
            </w:r>
          </w:p>
          <w:p w:rsidR="004D5108" w:rsidRPr="007D2390" w:rsidRDefault="004D5108" w:rsidP="00C602C5">
            <w:pPr>
              <w:spacing w:line="240" w:lineRule="auto"/>
              <w:rPr>
                <w:szCs w:val="22"/>
                <w:lang w:val="lt-LT"/>
              </w:rPr>
            </w:pPr>
            <w:r w:rsidRPr="007D2390">
              <w:rPr>
                <w:szCs w:val="22"/>
                <w:lang w:val="lt-LT"/>
              </w:rPr>
              <w:t xml:space="preserve">Praeinantys kepenų fermentų </w:t>
            </w:r>
            <w:r>
              <w:rPr>
                <w:szCs w:val="22"/>
                <w:lang w:val="lt-LT"/>
              </w:rPr>
              <w:t>aktyvumo</w:t>
            </w:r>
            <w:r w:rsidRPr="007D2390">
              <w:rPr>
                <w:szCs w:val="22"/>
                <w:lang w:val="lt-LT"/>
              </w:rPr>
              <w:t xml:space="preserve"> pokyčiai</w:t>
            </w:r>
            <w:r w:rsidR="0060446B">
              <w:rPr>
                <w:szCs w:val="22"/>
                <w:lang w:val="lt-LT"/>
              </w:rPr>
              <w:t>.</w:t>
            </w:r>
          </w:p>
          <w:p w:rsidR="004D5108" w:rsidRPr="007D2390" w:rsidRDefault="004D5108" w:rsidP="00C602C5">
            <w:pPr>
              <w:spacing w:line="240" w:lineRule="auto"/>
              <w:rPr>
                <w:szCs w:val="22"/>
                <w:lang w:val="lt-LT"/>
              </w:rPr>
            </w:pPr>
          </w:p>
          <w:p w:rsidR="004D5108" w:rsidRPr="007D2390" w:rsidRDefault="004D5108" w:rsidP="00C602C5">
            <w:pPr>
              <w:spacing w:line="240" w:lineRule="auto"/>
              <w:rPr>
                <w:i/>
                <w:szCs w:val="22"/>
                <w:lang w:val="lt-LT"/>
              </w:rPr>
            </w:pPr>
            <w:r w:rsidRPr="007D2390">
              <w:rPr>
                <w:i/>
                <w:szCs w:val="22"/>
                <w:lang w:val="lt-LT"/>
              </w:rPr>
              <w:t>Labai reti</w:t>
            </w:r>
          </w:p>
          <w:p w:rsidR="004D5108" w:rsidRPr="007D2390" w:rsidRDefault="004D5108" w:rsidP="00C602C5">
            <w:pPr>
              <w:spacing w:line="240" w:lineRule="auto"/>
              <w:rPr>
                <w:szCs w:val="22"/>
                <w:lang w:val="lt-LT"/>
              </w:rPr>
            </w:pPr>
            <w:r w:rsidRPr="007D2390">
              <w:rPr>
                <w:szCs w:val="22"/>
                <w:lang w:val="lt-LT"/>
              </w:rPr>
              <w:lastRenderedPageBreak/>
              <w:t>Paprastai praeinantis hepatitas (</w:t>
            </w:r>
            <w:r w:rsidR="0060446B" w:rsidRPr="000652A1">
              <w:rPr>
                <w:szCs w:val="22"/>
                <w:lang w:val="lt-LT"/>
              </w:rPr>
              <w:t xml:space="preserve">kepenų ląstelių, kepenų latakų </w:t>
            </w:r>
            <w:r w:rsidRPr="007D2390">
              <w:rPr>
                <w:szCs w:val="22"/>
                <w:lang w:val="lt-LT"/>
              </w:rPr>
              <w:t xml:space="preserve"> arba mišrus), susijęs arba nesusijęs su gelta</w:t>
            </w:r>
            <w:r w:rsidR="0060446B">
              <w:rPr>
                <w:szCs w:val="22"/>
                <w:lang w:val="lt-LT"/>
              </w:rPr>
              <w:t>.</w:t>
            </w:r>
          </w:p>
          <w:p w:rsidR="004D5108" w:rsidRPr="007D2390" w:rsidRDefault="004D5108" w:rsidP="00C602C5">
            <w:pPr>
              <w:spacing w:line="240" w:lineRule="auto"/>
              <w:rPr>
                <w:szCs w:val="22"/>
                <w:lang w:val="lt-LT"/>
              </w:rPr>
            </w:pPr>
          </w:p>
        </w:tc>
      </w:tr>
      <w:tr w:rsidR="004D5108" w:rsidRPr="007D2390" w:rsidTr="00C602C5">
        <w:tc>
          <w:tcPr>
            <w:tcW w:w="3348" w:type="dxa"/>
          </w:tcPr>
          <w:p w:rsidR="004D5108" w:rsidRPr="007D2390" w:rsidRDefault="004D5108" w:rsidP="00C602C5">
            <w:pPr>
              <w:spacing w:line="240" w:lineRule="auto"/>
              <w:rPr>
                <w:szCs w:val="22"/>
                <w:lang w:val="lt-LT"/>
              </w:rPr>
            </w:pPr>
            <w:r w:rsidRPr="007D2390">
              <w:rPr>
                <w:szCs w:val="22"/>
                <w:lang w:val="lt-LT"/>
              </w:rPr>
              <w:lastRenderedPageBreak/>
              <w:t>Odos ir poodinio audinio sutrikimai</w:t>
            </w:r>
          </w:p>
        </w:tc>
        <w:tc>
          <w:tcPr>
            <w:tcW w:w="5939" w:type="dxa"/>
          </w:tcPr>
          <w:p w:rsidR="004D5108" w:rsidRPr="007D2390" w:rsidRDefault="004D5108" w:rsidP="00C602C5">
            <w:pPr>
              <w:spacing w:line="240" w:lineRule="auto"/>
              <w:rPr>
                <w:i/>
                <w:szCs w:val="22"/>
                <w:lang w:val="lt-LT"/>
              </w:rPr>
            </w:pPr>
            <w:r w:rsidRPr="007D2390">
              <w:rPr>
                <w:i/>
                <w:szCs w:val="22"/>
                <w:lang w:val="lt-LT"/>
              </w:rPr>
              <w:t>Reti</w:t>
            </w:r>
          </w:p>
          <w:p w:rsidR="004D5108" w:rsidRPr="007D2390" w:rsidRDefault="004D5108" w:rsidP="00C602C5">
            <w:pPr>
              <w:spacing w:line="240" w:lineRule="auto"/>
              <w:rPr>
                <w:szCs w:val="22"/>
                <w:lang w:val="lt-LT"/>
              </w:rPr>
            </w:pPr>
            <w:r w:rsidRPr="007D2390">
              <w:rPr>
                <w:szCs w:val="22"/>
                <w:lang w:val="lt-LT"/>
              </w:rPr>
              <w:t>Odos išbėrimas</w:t>
            </w:r>
            <w:r w:rsidR="0060446B">
              <w:rPr>
                <w:szCs w:val="22"/>
                <w:lang w:val="lt-LT"/>
              </w:rPr>
              <w:t>.</w:t>
            </w:r>
          </w:p>
          <w:p w:rsidR="004D5108" w:rsidRPr="007D2390" w:rsidRDefault="004D5108" w:rsidP="00C602C5">
            <w:pPr>
              <w:spacing w:line="240" w:lineRule="auto"/>
              <w:rPr>
                <w:szCs w:val="22"/>
                <w:lang w:val="lt-LT"/>
              </w:rPr>
            </w:pPr>
          </w:p>
          <w:p w:rsidR="004D5108" w:rsidRPr="007D2390" w:rsidRDefault="004D5108" w:rsidP="00C602C5">
            <w:pPr>
              <w:spacing w:line="240" w:lineRule="auto"/>
              <w:rPr>
                <w:i/>
                <w:szCs w:val="22"/>
                <w:lang w:val="lt-LT"/>
              </w:rPr>
            </w:pPr>
            <w:r w:rsidRPr="007D2390">
              <w:rPr>
                <w:i/>
                <w:szCs w:val="22"/>
                <w:lang w:val="lt-LT"/>
              </w:rPr>
              <w:t>Labai reti</w:t>
            </w:r>
          </w:p>
          <w:p w:rsidR="004D5108" w:rsidRPr="007D2390" w:rsidRDefault="004D5108" w:rsidP="00C602C5">
            <w:pPr>
              <w:spacing w:line="240" w:lineRule="auto"/>
              <w:rPr>
                <w:szCs w:val="22"/>
                <w:lang w:val="lt-LT"/>
              </w:rPr>
            </w:pPr>
            <w:r w:rsidRPr="007D2390">
              <w:rPr>
                <w:szCs w:val="22"/>
                <w:lang w:val="lt-LT"/>
              </w:rPr>
              <w:t xml:space="preserve">Daugiaformė </w:t>
            </w:r>
            <w:proofErr w:type="spellStart"/>
            <w:r w:rsidRPr="007D2390">
              <w:rPr>
                <w:szCs w:val="22"/>
                <w:lang w:val="lt-LT"/>
              </w:rPr>
              <w:t>eritema</w:t>
            </w:r>
            <w:proofErr w:type="spellEnd"/>
            <w:r w:rsidRPr="007D2390">
              <w:rPr>
                <w:szCs w:val="22"/>
                <w:lang w:val="lt-LT"/>
              </w:rPr>
              <w:t xml:space="preserve">, </w:t>
            </w:r>
            <w:proofErr w:type="spellStart"/>
            <w:r w:rsidRPr="007D2390">
              <w:rPr>
                <w:szCs w:val="22"/>
                <w:lang w:val="lt-LT"/>
              </w:rPr>
              <w:t>alopecija</w:t>
            </w:r>
            <w:proofErr w:type="spellEnd"/>
            <w:r w:rsidR="0060446B">
              <w:rPr>
                <w:szCs w:val="22"/>
                <w:lang w:val="lt-LT"/>
              </w:rPr>
              <w:t>.</w:t>
            </w:r>
          </w:p>
          <w:p w:rsidR="004D5108" w:rsidRPr="007D2390" w:rsidRDefault="004D5108" w:rsidP="00C602C5">
            <w:pPr>
              <w:spacing w:line="240" w:lineRule="auto"/>
              <w:rPr>
                <w:szCs w:val="22"/>
                <w:lang w:val="lt-LT"/>
              </w:rPr>
            </w:pPr>
          </w:p>
        </w:tc>
      </w:tr>
      <w:tr w:rsidR="004D5108" w:rsidRPr="007D2390" w:rsidTr="00C602C5">
        <w:tc>
          <w:tcPr>
            <w:tcW w:w="3348" w:type="dxa"/>
          </w:tcPr>
          <w:p w:rsidR="004D5108" w:rsidRPr="007D2390" w:rsidRDefault="004D5108" w:rsidP="00C602C5">
            <w:pPr>
              <w:spacing w:line="240" w:lineRule="auto"/>
              <w:rPr>
                <w:szCs w:val="22"/>
                <w:lang w:val="lt-LT"/>
              </w:rPr>
            </w:pPr>
            <w:r w:rsidRPr="007D2390">
              <w:rPr>
                <w:szCs w:val="22"/>
                <w:lang w:val="lt-LT"/>
              </w:rPr>
              <w:t>Skeleto, raumenų ir jungiamojo audinio sutrikimai</w:t>
            </w:r>
          </w:p>
        </w:tc>
        <w:tc>
          <w:tcPr>
            <w:tcW w:w="5939" w:type="dxa"/>
          </w:tcPr>
          <w:p w:rsidR="004D5108" w:rsidRPr="007D2390" w:rsidRDefault="004D5108" w:rsidP="00C602C5">
            <w:pPr>
              <w:spacing w:line="240" w:lineRule="auto"/>
              <w:rPr>
                <w:i/>
                <w:szCs w:val="22"/>
                <w:lang w:val="lt-LT"/>
              </w:rPr>
            </w:pPr>
            <w:r w:rsidRPr="007D2390">
              <w:rPr>
                <w:i/>
                <w:szCs w:val="22"/>
                <w:lang w:val="lt-LT"/>
              </w:rPr>
              <w:t>Labai reti</w:t>
            </w:r>
          </w:p>
          <w:p w:rsidR="004D5108" w:rsidRPr="007D2390" w:rsidRDefault="004D5108" w:rsidP="00C602C5">
            <w:pPr>
              <w:spacing w:line="240" w:lineRule="auto"/>
              <w:rPr>
                <w:szCs w:val="22"/>
                <w:lang w:val="lt-LT"/>
              </w:rPr>
            </w:pPr>
            <w:proofErr w:type="spellStart"/>
            <w:r w:rsidRPr="007D2390">
              <w:rPr>
                <w:szCs w:val="22"/>
                <w:lang w:val="lt-LT"/>
              </w:rPr>
              <w:t>Mialgija</w:t>
            </w:r>
            <w:proofErr w:type="spellEnd"/>
            <w:r w:rsidRPr="007D2390">
              <w:rPr>
                <w:szCs w:val="22"/>
                <w:lang w:val="lt-LT"/>
              </w:rPr>
              <w:t xml:space="preserve">, </w:t>
            </w:r>
            <w:proofErr w:type="spellStart"/>
            <w:r w:rsidRPr="007D2390">
              <w:rPr>
                <w:szCs w:val="22"/>
                <w:lang w:val="lt-LT"/>
              </w:rPr>
              <w:t>artralgija</w:t>
            </w:r>
            <w:proofErr w:type="spellEnd"/>
            <w:r w:rsidR="0060446B">
              <w:rPr>
                <w:szCs w:val="22"/>
                <w:lang w:val="lt-LT"/>
              </w:rPr>
              <w:t>.</w:t>
            </w:r>
          </w:p>
          <w:p w:rsidR="004D5108" w:rsidRPr="007D2390" w:rsidRDefault="004D5108" w:rsidP="00C602C5">
            <w:pPr>
              <w:spacing w:line="240" w:lineRule="auto"/>
              <w:rPr>
                <w:szCs w:val="22"/>
                <w:lang w:val="lt-LT"/>
              </w:rPr>
            </w:pPr>
          </w:p>
        </w:tc>
      </w:tr>
      <w:tr w:rsidR="004D5108" w:rsidRPr="000652A1" w:rsidTr="00C602C5">
        <w:tc>
          <w:tcPr>
            <w:tcW w:w="3348" w:type="dxa"/>
          </w:tcPr>
          <w:p w:rsidR="004D5108" w:rsidRPr="007D2390" w:rsidRDefault="004D5108" w:rsidP="00C602C5">
            <w:pPr>
              <w:spacing w:line="240" w:lineRule="auto"/>
              <w:rPr>
                <w:szCs w:val="22"/>
                <w:lang w:val="lt-LT"/>
              </w:rPr>
            </w:pPr>
            <w:r w:rsidRPr="007D2390">
              <w:rPr>
                <w:szCs w:val="22"/>
                <w:lang w:val="lt-LT"/>
              </w:rPr>
              <w:t>Inkstų ir šlapimo takų sutrikimai</w:t>
            </w:r>
          </w:p>
        </w:tc>
        <w:tc>
          <w:tcPr>
            <w:tcW w:w="5939" w:type="dxa"/>
          </w:tcPr>
          <w:p w:rsidR="004D5108" w:rsidRPr="007D2390" w:rsidRDefault="004D5108" w:rsidP="00C602C5">
            <w:pPr>
              <w:spacing w:line="240" w:lineRule="auto"/>
              <w:rPr>
                <w:i/>
                <w:szCs w:val="22"/>
                <w:lang w:val="lt-LT"/>
              </w:rPr>
            </w:pPr>
            <w:r w:rsidRPr="007D2390">
              <w:rPr>
                <w:i/>
                <w:szCs w:val="22"/>
                <w:lang w:val="lt-LT"/>
              </w:rPr>
              <w:t>Labai reti</w:t>
            </w:r>
          </w:p>
          <w:p w:rsidR="004D5108" w:rsidRPr="007D2390" w:rsidRDefault="0060446B" w:rsidP="00C602C5">
            <w:pPr>
              <w:spacing w:line="240" w:lineRule="auto"/>
              <w:rPr>
                <w:szCs w:val="22"/>
                <w:lang w:val="lt-LT"/>
              </w:rPr>
            </w:pPr>
            <w:r>
              <w:rPr>
                <w:szCs w:val="22"/>
                <w:lang w:val="lt-LT"/>
              </w:rPr>
              <w:t xml:space="preserve">Ūminis </w:t>
            </w:r>
            <w:proofErr w:type="spellStart"/>
            <w:r>
              <w:rPr>
                <w:szCs w:val="22"/>
                <w:lang w:val="lt-LT"/>
              </w:rPr>
              <w:t>i</w:t>
            </w:r>
            <w:r w:rsidR="004D5108" w:rsidRPr="007D2390">
              <w:rPr>
                <w:szCs w:val="22"/>
                <w:lang w:val="lt-LT"/>
              </w:rPr>
              <w:t>ntersticinis</w:t>
            </w:r>
            <w:proofErr w:type="spellEnd"/>
            <w:r w:rsidR="004D5108" w:rsidRPr="007D2390">
              <w:rPr>
                <w:szCs w:val="22"/>
                <w:lang w:val="lt-LT"/>
              </w:rPr>
              <w:t xml:space="preserve"> nefritas</w:t>
            </w:r>
          </w:p>
          <w:p w:rsidR="004D5108" w:rsidRDefault="004D5108" w:rsidP="00C602C5">
            <w:pPr>
              <w:spacing w:line="240" w:lineRule="auto"/>
              <w:rPr>
                <w:szCs w:val="22"/>
                <w:lang w:val="lt-LT"/>
              </w:rPr>
            </w:pPr>
          </w:p>
          <w:p w:rsidR="004D5108" w:rsidRPr="00D70BD9" w:rsidRDefault="004D5108" w:rsidP="00C602C5">
            <w:pPr>
              <w:autoSpaceDE w:val="0"/>
              <w:autoSpaceDN w:val="0"/>
              <w:adjustRightInd w:val="0"/>
              <w:spacing w:line="240" w:lineRule="auto"/>
              <w:jc w:val="both"/>
              <w:rPr>
                <w:i/>
                <w:szCs w:val="22"/>
                <w:lang w:val="lt-LT"/>
              </w:rPr>
            </w:pPr>
            <w:r w:rsidRPr="007939D0">
              <w:rPr>
                <w:i/>
                <w:szCs w:val="22"/>
                <w:lang w:val="lt-LT"/>
              </w:rPr>
              <w:t>Reti</w:t>
            </w:r>
            <w:r>
              <w:rPr>
                <w:i/>
                <w:szCs w:val="22"/>
                <w:lang w:val="lt-LT"/>
              </w:rPr>
              <w:t xml:space="preserve"> </w:t>
            </w:r>
          </w:p>
          <w:p w:rsidR="004D5108" w:rsidRDefault="004D5108" w:rsidP="00C602C5">
            <w:pPr>
              <w:spacing w:line="240" w:lineRule="auto"/>
              <w:rPr>
                <w:szCs w:val="22"/>
                <w:lang w:val="lt-LT"/>
              </w:rPr>
            </w:pPr>
            <w:r w:rsidRPr="00D70BD9">
              <w:rPr>
                <w:szCs w:val="22"/>
                <w:lang w:val="lt-LT"/>
              </w:rPr>
              <w:t>Laikinas</w:t>
            </w:r>
            <w:r>
              <w:rPr>
                <w:i/>
                <w:szCs w:val="22"/>
                <w:lang w:val="lt-LT"/>
              </w:rPr>
              <w:t xml:space="preserve"> </w:t>
            </w:r>
            <w:proofErr w:type="spellStart"/>
            <w:r w:rsidRPr="007939D0">
              <w:rPr>
                <w:szCs w:val="22"/>
                <w:lang w:val="lt-LT"/>
              </w:rPr>
              <w:t>k</w:t>
            </w:r>
            <w:r w:rsidRPr="00D70BD9">
              <w:rPr>
                <w:szCs w:val="22"/>
                <w:lang w:val="lt-LT"/>
              </w:rPr>
              <w:t>reatinino</w:t>
            </w:r>
            <w:proofErr w:type="spellEnd"/>
            <w:r>
              <w:rPr>
                <w:szCs w:val="22"/>
                <w:lang w:val="lt-LT"/>
              </w:rPr>
              <w:t xml:space="preserve"> kiekio plazmoje padidėjimas</w:t>
            </w:r>
            <w:r w:rsidR="0060446B">
              <w:rPr>
                <w:szCs w:val="22"/>
                <w:lang w:val="lt-LT"/>
              </w:rPr>
              <w:t>.</w:t>
            </w:r>
            <w:r>
              <w:rPr>
                <w:szCs w:val="22"/>
                <w:lang w:val="lt-LT"/>
              </w:rPr>
              <w:t xml:space="preserve"> </w:t>
            </w:r>
          </w:p>
          <w:p w:rsidR="004D5108" w:rsidRPr="007D2390" w:rsidRDefault="004D5108" w:rsidP="00C602C5">
            <w:pPr>
              <w:spacing w:line="240" w:lineRule="auto"/>
              <w:rPr>
                <w:szCs w:val="22"/>
                <w:lang w:val="lt-LT"/>
              </w:rPr>
            </w:pPr>
          </w:p>
        </w:tc>
      </w:tr>
      <w:tr w:rsidR="004D5108" w:rsidRPr="007D2390" w:rsidTr="00C602C5">
        <w:tc>
          <w:tcPr>
            <w:tcW w:w="3348" w:type="dxa"/>
          </w:tcPr>
          <w:p w:rsidR="004D5108" w:rsidRPr="007D2390" w:rsidRDefault="004D5108" w:rsidP="00C602C5">
            <w:pPr>
              <w:spacing w:line="240" w:lineRule="auto"/>
              <w:rPr>
                <w:szCs w:val="22"/>
                <w:lang w:val="lt-LT"/>
              </w:rPr>
            </w:pPr>
            <w:r w:rsidRPr="007D2390">
              <w:rPr>
                <w:szCs w:val="22"/>
                <w:lang w:val="lt-LT"/>
              </w:rPr>
              <w:t>Lytinės sistemos ir krūties sutrikimai</w:t>
            </w:r>
          </w:p>
        </w:tc>
        <w:tc>
          <w:tcPr>
            <w:tcW w:w="5939" w:type="dxa"/>
          </w:tcPr>
          <w:p w:rsidR="004D5108" w:rsidRPr="007D2390" w:rsidRDefault="004D5108" w:rsidP="00C602C5">
            <w:pPr>
              <w:spacing w:line="240" w:lineRule="auto"/>
              <w:rPr>
                <w:i/>
                <w:szCs w:val="22"/>
                <w:lang w:val="lt-LT"/>
              </w:rPr>
            </w:pPr>
            <w:r w:rsidRPr="007D2390">
              <w:rPr>
                <w:i/>
                <w:szCs w:val="22"/>
                <w:lang w:val="lt-LT"/>
              </w:rPr>
              <w:t>Labai reti</w:t>
            </w:r>
          </w:p>
          <w:p w:rsidR="004D5108" w:rsidRDefault="004D5108" w:rsidP="001E0490">
            <w:pPr>
              <w:spacing w:line="240" w:lineRule="auto"/>
              <w:rPr>
                <w:szCs w:val="22"/>
                <w:lang w:val="lt-LT"/>
              </w:rPr>
            </w:pPr>
            <w:r w:rsidRPr="007D2390">
              <w:rPr>
                <w:szCs w:val="22"/>
                <w:lang w:val="lt-LT"/>
              </w:rPr>
              <w:t xml:space="preserve">Praeinanti impotencija, </w:t>
            </w:r>
            <w:proofErr w:type="spellStart"/>
            <w:r w:rsidRPr="007D2390">
              <w:rPr>
                <w:szCs w:val="22"/>
                <w:lang w:val="lt-LT"/>
              </w:rPr>
              <w:t>ginekomastija</w:t>
            </w:r>
            <w:proofErr w:type="spellEnd"/>
            <w:r w:rsidR="006202E1">
              <w:rPr>
                <w:szCs w:val="22"/>
                <w:lang w:val="lt-LT"/>
              </w:rPr>
              <w:t xml:space="preserve">, </w:t>
            </w:r>
            <w:proofErr w:type="spellStart"/>
            <w:r w:rsidR="001E0490">
              <w:rPr>
                <w:szCs w:val="22"/>
                <w:lang w:val="lt-LT"/>
              </w:rPr>
              <w:t>galaktorėja</w:t>
            </w:r>
            <w:proofErr w:type="spellEnd"/>
            <w:r w:rsidR="0060446B">
              <w:rPr>
                <w:szCs w:val="22"/>
                <w:lang w:val="lt-LT"/>
              </w:rPr>
              <w:t>.</w:t>
            </w:r>
          </w:p>
          <w:p w:rsidR="00DA24D2" w:rsidRPr="007D2390" w:rsidRDefault="00DA24D2" w:rsidP="001E0490">
            <w:pPr>
              <w:spacing w:line="240" w:lineRule="auto"/>
              <w:rPr>
                <w:szCs w:val="22"/>
                <w:lang w:val="lt-LT"/>
              </w:rPr>
            </w:pPr>
          </w:p>
        </w:tc>
      </w:tr>
    </w:tbl>
    <w:p w:rsidR="004D5108" w:rsidRDefault="004D5108" w:rsidP="004D5108">
      <w:pPr>
        <w:spacing w:line="240" w:lineRule="auto"/>
        <w:rPr>
          <w:szCs w:val="22"/>
          <w:lang w:val="lt-LT"/>
        </w:rPr>
      </w:pPr>
    </w:p>
    <w:p w:rsidR="0066003A" w:rsidRPr="00517B24" w:rsidRDefault="0066003A" w:rsidP="0066003A">
      <w:pPr>
        <w:autoSpaceDE w:val="0"/>
        <w:autoSpaceDN w:val="0"/>
        <w:adjustRightInd w:val="0"/>
        <w:jc w:val="both"/>
        <w:rPr>
          <w:snapToGrid w:val="0"/>
          <w:szCs w:val="24"/>
          <w:u w:val="single"/>
          <w:lang w:val="lt-LT"/>
        </w:rPr>
      </w:pPr>
      <w:r w:rsidRPr="00517B24">
        <w:rPr>
          <w:noProof/>
          <w:snapToGrid w:val="0"/>
          <w:szCs w:val="24"/>
          <w:u w:val="single"/>
          <w:lang w:val="lt-LT"/>
        </w:rPr>
        <w:t>Pranešimas apie įtariamas nepageidaujamas reakcijas</w:t>
      </w:r>
    </w:p>
    <w:p w:rsidR="0066003A" w:rsidRPr="000652A1" w:rsidRDefault="001643F4" w:rsidP="0066003A">
      <w:pPr>
        <w:spacing w:line="240" w:lineRule="auto"/>
        <w:rPr>
          <w:noProof/>
          <w:snapToGrid w:val="0"/>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10"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11"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12" w:history="1">
        <w:r w:rsidRPr="00FC2064">
          <w:rPr>
            <w:rStyle w:val="Hipersaitas"/>
            <w:noProof/>
            <w:szCs w:val="24"/>
            <w:lang w:val="lt-LT"/>
          </w:rPr>
          <w:t>http://www.vvkt.lt</w:t>
        </w:r>
      </w:hyperlink>
      <w:r w:rsidRPr="001F10B8">
        <w:rPr>
          <w:noProof/>
          <w:szCs w:val="24"/>
          <w:lang w:val="lt-LT"/>
        </w:rPr>
        <w:t>)</w:t>
      </w:r>
      <w:r>
        <w:rPr>
          <w:noProof/>
          <w:szCs w:val="24"/>
          <w:lang w:val="lt-LT"/>
        </w:rPr>
        <w:t xml:space="preserve">. </w:t>
      </w:r>
    </w:p>
    <w:p w:rsidR="0066003A" w:rsidRDefault="0066003A" w:rsidP="0066003A">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4.9</w:t>
      </w:r>
      <w:r w:rsidRPr="002F2383">
        <w:rPr>
          <w:b/>
          <w:szCs w:val="22"/>
          <w:lang w:val="lt-LT"/>
        </w:rPr>
        <w:tab/>
        <w:t>Perdozavimas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szCs w:val="22"/>
          <w:lang w:val="lt-LT"/>
        </w:rPr>
        <w:t xml:space="preserve">Nustatytas apsinuodijimo 18 g </w:t>
      </w:r>
      <w:proofErr w:type="spellStart"/>
      <w:r w:rsidRPr="002F2383">
        <w:rPr>
          <w:szCs w:val="22"/>
          <w:lang w:val="lt-LT"/>
        </w:rPr>
        <w:t>ranitidino</w:t>
      </w:r>
      <w:proofErr w:type="spellEnd"/>
      <w:r w:rsidRPr="002F2383">
        <w:rPr>
          <w:szCs w:val="22"/>
          <w:lang w:val="lt-LT"/>
        </w:rPr>
        <w:t xml:space="preserve"> doze atvejis. </w:t>
      </w:r>
      <w:r>
        <w:rPr>
          <w:szCs w:val="22"/>
          <w:lang w:val="lt-LT"/>
        </w:rPr>
        <w:t xml:space="preserve">Atsirado laikinų simptomų, panašių į nepageidaujamą poveikį, kuris galimas gydymo </w:t>
      </w:r>
      <w:proofErr w:type="spellStart"/>
      <w:r>
        <w:rPr>
          <w:szCs w:val="22"/>
          <w:lang w:val="lt-LT"/>
        </w:rPr>
        <w:t>ranitidinu</w:t>
      </w:r>
      <w:proofErr w:type="spellEnd"/>
      <w:r>
        <w:rPr>
          <w:szCs w:val="22"/>
          <w:lang w:val="lt-LT"/>
        </w:rPr>
        <w:t xml:space="preserve"> metu</w:t>
      </w:r>
      <w:r w:rsidRPr="002F2383">
        <w:rPr>
          <w:szCs w:val="22"/>
          <w:lang w:val="lt-LT"/>
        </w:rPr>
        <w:t>.</w:t>
      </w:r>
    </w:p>
    <w:p w:rsidR="004D5108" w:rsidRPr="002F2383" w:rsidRDefault="004D5108" w:rsidP="004D5108">
      <w:pPr>
        <w:spacing w:line="240" w:lineRule="auto"/>
        <w:rPr>
          <w:szCs w:val="22"/>
          <w:lang w:val="lt-LT"/>
        </w:rPr>
      </w:pPr>
      <w:r w:rsidRPr="002F2383">
        <w:rPr>
          <w:szCs w:val="22"/>
          <w:lang w:val="lt-LT"/>
        </w:rPr>
        <w:t xml:space="preserve">Kartais gali pasireikšti </w:t>
      </w:r>
      <w:proofErr w:type="spellStart"/>
      <w:r w:rsidRPr="002F2383">
        <w:rPr>
          <w:szCs w:val="22"/>
          <w:lang w:val="lt-LT"/>
        </w:rPr>
        <w:t>hipotenzija</w:t>
      </w:r>
      <w:proofErr w:type="spellEnd"/>
      <w:r>
        <w:rPr>
          <w:szCs w:val="22"/>
          <w:lang w:val="lt-LT"/>
        </w:rPr>
        <w:t xml:space="preserve">, sutrikti </w:t>
      </w:r>
      <w:r w:rsidRPr="002F2383">
        <w:rPr>
          <w:szCs w:val="22"/>
          <w:lang w:val="lt-LT"/>
        </w:rPr>
        <w:t>eisen</w:t>
      </w:r>
      <w:r>
        <w:rPr>
          <w:szCs w:val="22"/>
          <w:lang w:val="lt-LT"/>
        </w:rPr>
        <w:t>a</w:t>
      </w:r>
      <w:r w:rsidRPr="002F2383">
        <w:rPr>
          <w:szCs w:val="22"/>
          <w:lang w:val="lt-LT"/>
        </w:rPr>
        <w:t>.</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szCs w:val="22"/>
          <w:lang w:val="lt-LT"/>
        </w:rPr>
        <w:t xml:space="preserve">Perdozavimo atveju reikia taikyti </w:t>
      </w:r>
      <w:r>
        <w:rPr>
          <w:szCs w:val="22"/>
          <w:lang w:val="lt-LT"/>
        </w:rPr>
        <w:t>tinkamą</w:t>
      </w:r>
      <w:r w:rsidRPr="002F2383">
        <w:rPr>
          <w:szCs w:val="22"/>
          <w:lang w:val="lt-LT"/>
        </w:rPr>
        <w:t xml:space="preserve"> simptominį ir palaikomąjį gydymą.</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roofErr w:type="spellStart"/>
      <w:r>
        <w:rPr>
          <w:szCs w:val="22"/>
          <w:lang w:val="lt-LT"/>
        </w:rPr>
        <w:t>Ranitidiną</w:t>
      </w:r>
      <w:proofErr w:type="spellEnd"/>
      <w:r w:rsidRPr="002F2383">
        <w:rPr>
          <w:szCs w:val="22"/>
          <w:lang w:val="lt-LT"/>
        </w:rPr>
        <w:t xml:space="preserve"> iš kraujo </w:t>
      </w:r>
      <w:r>
        <w:rPr>
          <w:szCs w:val="22"/>
          <w:lang w:val="lt-LT"/>
        </w:rPr>
        <w:t>plazmos</w:t>
      </w:r>
      <w:r w:rsidRPr="002F2383">
        <w:rPr>
          <w:szCs w:val="22"/>
          <w:lang w:val="lt-LT"/>
        </w:rPr>
        <w:t xml:space="preserve"> galima pašalinti hemodializ</w:t>
      </w:r>
      <w:r>
        <w:rPr>
          <w:szCs w:val="22"/>
          <w:lang w:val="lt-LT"/>
        </w:rPr>
        <w:t>e</w:t>
      </w:r>
      <w:r w:rsidRPr="002F2383">
        <w:rPr>
          <w:szCs w:val="22"/>
          <w:lang w:val="lt-LT"/>
        </w:rPr>
        <w:t>.</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5.</w:t>
      </w:r>
      <w:r w:rsidRPr="002F2383">
        <w:rPr>
          <w:b/>
          <w:szCs w:val="22"/>
          <w:lang w:val="lt-LT"/>
        </w:rPr>
        <w:tab/>
        <w:t xml:space="preserve">FARMAKOLOGINĖS </w:t>
      </w:r>
      <w:r w:rsidRPr="002F2383">
        <w:rPr>
          <w:b/>
          <w:caps/>
          <w:szCs w:val="22"/>
          <w:lang w:val="lt-LT"/>
        </w:rPr>
        <w:t>savybės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5.1</w:t>
      </w:r>
      <w:r w:rsidRPr="002F2383">
        <w:rPr>
          <w:b/>
          <w:szCs w:val="22"/>
          <w:lang w:val="lt-LT"/>
        </w:rPr>
        <w:tab/>
      </w:r>
      <w:proofErr w:type="spellStart"/>
      <w:r w:rsidRPr="002F2383">
        <w:rPr>
          <w:b/>
          <w:szCs w:val="22"/>
          <w:lang w:val="lt-LT"/>
        </w:rPr>
        <w:t>Farmakodinaminės</w:t>
      </w:r>
      <w:proofErr w:type="spellEnd"/>
      <w:r w:rsidRPr="002F2383">
        <w:rPr>
          <w:b/>
          <w:szCs w:val="22"/>
          <w:lang w:val="lt-LT"/>
        </w:rPr>
        <w:t xml:space="preserve"> savybės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roofErr w:type="spellStart"/>
      <w:r w:rsidRPr="002F2383">
        <w:rPr>
          <w:szCs w:val="22"/>
          <w:lang w:val="lt-LT"/>
        </w:rPr>
        <w:t>Farmakoterapinė</w:t>
      </w:r>
      <w:proofErr w:type="spellEnd"/>
      <w:r w:rsidRPr="002F2383">
        <w:rPr>
          <w:szCs w:val="22"/>
          <w:lang w:val="lt-LT"/>
        </w:rPr>
        <w:t xml:space="preserve"> grupė – </w:t>
      </w:r>
      <w:r w:rsidRPr="007939D0">
        <w:rPr>
          <w:szCs w:val="22"/>
          <w:lang w:val="lt-LT"/>
        </w:rPr>
        <w:t>vaist</w:t>
      </w:r>
      <w:r w:rsidR="009D2205">
        <w:rPr>
          <w:szCs w:val="22"/>
          <w:lang w:val="lt-LT"/>
        </w:rPr>
        <w:t>ini</w:t>
      </w:r>
      <w:r w:rsidRPr="007939D0">
        <w:rPr>
          <w:szCs w:val="22"/>
          <w:lang w:val="lt-LT"/>
        </w:rPr>
        <w:t xml:space="preserve">ai </w:t>
      </w:r>
      <w:r w:rsidR="009D2205">
        <w:rPr>
          <w:szCs w:val="22"/>
          <w:lang w:val="lt-LT"/>
        </w:rPr>
        <w:t xml:space="preserve">preparatai </w:t>
      </w:r>
      <w:r w:rsidRPr="007939D0">
        <w:rPr>
          <w:szCs w:val="22"/>
          <w:lang w:val="lt-LT"/>
        </w:rPr>
        <w:t xml:space="preserve">nuo </w:t>
      </w:r>
      <w:r w:rsidR="009D2205" w:rsidRPr="000652A1">
        <w:rPr>
          <w:szCs w:val="22"/>
          <w:lang w:val="lt-LT"/>
        </w:rPr>
        <w:t>ligų, susijusių su skrandžio rūgštingumo sutrikimais</w:t>
      </w:r>
      <w:r w:rsidRPr="007939D0">
        <w:rPr>
          <w:spacing w:val="-3"/>
          <w:szCs w:val="22"/>
          <w:lang w:val="lt-LT"/>
        </w:rPr>
        <w:t xml:space="preserve">, </w:t>
      </w:r>
      <w:proofErr w:type="spellStart"/>
      <w:r w:rsidRPr="002F2383">
        <w:rPr>
          <w:szCs w:val="22"/>
          <w:lang w:val="lt-LT"/>
        </w:rPr>
        <w:t>histamino</w:t>
      </w:r>
      <w:proofErr w:type="spellEnd"/>
      <w:r w:rsidRPr="002F2383">
        <w:rPr>
          <w:szCs w:val="22"/>
          <w:lang w:val="lt-LT"/>
        </w:rPr>
        <w:t xml:space="preserve"> H</w:t>
      </w:r>
      <w:r w:rsidRPr="002F2383">
        <w:rPr>
          <w:szCs w:val="22"/>
          <w:vertAlign w:val="subscript"/>
          <w:lang w:val="lt-LT"/>
        </w:rPr>
        <w:t>2</w:t>
      </w:r>
      <w:r w:rsidRPr="002F2383">
        <w:rPr>
          <w:szCs w:val="22"/>
          <w:lang w:val="lt-LT"/>
        </w:rPr>
        <w:t xml:space="preserve"> receptorių </w:t>
      </w:r>
      <w:r w:rsidR="009D2205">
        <w:rPr>
          <w:szCs w:val="22"/>
          <w:lang w:val="lt-LT"/>
        </w:rPr>
        <w:t>blokatoriai</w:t>
      </w:r>
      <w:r>
        <w:rPr>
          <w:szCs w:val="22"/>
          <w:lang w:val="lt-LT"/>
        </w:rPr>
        <w:t xml:space="preserve">, </w:t>
      </w:r>
      <w:r w:rsidRPr="002F2383">
        <w:rPr>
          <w:szCs w:val="22"/>
          <w:lang w:val="lt-LT"/>
        </w:rPr>
        <w:t>ATC kodas – A02BA02.</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proofErr w:type="spellStart"/>
      <w:r>
        <w:rPr>
          <w:szCs w:val="22"/>
          <w:lang w:val="lt-LT"/>
        </w:rPr>
        <w:t>Ranitidinas</w:t>
      </w:r>
      <w:proofErr w:type="spellEnd"/>
      <w:r>
        <w:rPr>
          <w:szCs w:val="22"/>
          <w:lang w:val="lt-LT"/>
        </w:rPr>
        <w:t xml:space="preserve"> yra specifinis, greitai veikiantis </w:t>
      </w:r>
      <w:proofErr w:type="spellStart"/>
      <w:r w:rsidRPr="002F2383">
        <w:rPr>
          <w:szCs w:val="22"/>
          <w:lang w:val="lt-LT"/>
        </w:rPr>
        <w:t>histamino</w:t>
      </w:r>
      <w:proofErr w:type="spellEnd"/>
      <w:r w:rsidRPr="002F2383">
        <w:rPr>
          <w:szCs w:val="22"/>
          <w:lang w:val="lt-LT"/>
        </w:rPr>
        <w:t xml:space="preserve"> H</w:t>
      </w:r>
      <w:r w:rsidRPr="002F2383">
        <w:rPr>
          <w:szCs w:val="22"/>
          <w:vertAlign w:val="subscript"/>
          <w:lang w:val="lt-LT"/>
        </w:rPr>
        <w:t>2</w:t>
      </w:r>
      <w:r w:rsidRPr="002F2383">
        <w:rPr>
          <w:szCs w:val="22"/>
          <w:lang w:val="lt-LT"/>
        </w:rPr>
        <w:t xml:space="preserve"> receptorių blokatorius</w:t>
      </w:r>
      <w:r>
        <w:rPr>
          <w:szCs w:val="22"/>
          <w:lang w:val="lt-LT"/>
        </w:rPr>
        <w:t xml:space="preserve">. Jis slopina bazinę ir stimuliavimu sukeltą skrandžio rūgšties sekreciją, todėl mažina tiek skrandžio sekreto tūrį, tiek rūgšties bei pepsino kiekį. </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proofErr w:type="spellStart"/>
      <w:r>
        <w:rPr>
          <w:szCs w:val="22"/>
          <w:lang w:val="lt-LT"/>
        </w:rPr>
        <w:lastRenderedPageBreak/>
        <w:t>Ranitidino</w:t>
      </w:r>
      <w:proofErr w:type="spellEnd"/>
      <w:r>
        <w:rPr>
          <w:szCs w:val="22"/>
          <w:lang w:val="lt-LT"/>
        </w:rPr>
        <w:t xml:space="preserve"> pusinės eliminacijos laikas yra palyginti ilgas, todėl viena 150 mg dozė skrandžio rūgšties sekreciją veiksmingai slopina 12 val. </w:t>
      </w:r>
    </w:p>
    <w:p w:rsidR="004D5108"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5.2</w:t>
      </w:r>
      <w:r w:rsidRPr="002F2383">
        <w:rPr>
          <w:b/>
          <w:szCs w:val="22"/>
          <w:lang w:val="lt-LT"/>
        </w:rPr>
        <w:tab/>
      </w:r>
      <w:proofErr w:type="spellStart"/>
      <w:r w:rsidRPr="002F2383">
        <w:rPr>
          <w:b/>
          <w:szCs w:val="22"/>
          <w:lang w:val="lt-LT"/>
        </w:rPr>
        <w:t>Farmakokinetinės</w:t>
      </w:r>
      <w:proofErr w:type="spellEnd"/>
      <w:r w:rsidRPr="002F2383">
        <w:rPr>
          <w:b/>
          <w:szCs w:val="22"/>
          <w:lang w:val="lt-LT"/>
        </w:rPr>
        <w:t xml:space="preserve"> savybės</w:t>
      </w:r>
    </w:p>
    <w:p w:rsidR="004D5108" w:rsidRPr="002F2383" w:rsidRDefault="004D5108" w:rsidP="004D5108">
      <w:pPr>
        <w:spacing w:line="240" w:lineRule="auto"/>
        <w:rPr>
          <w:szCs w:val="22"/>
          <w:lang w:val="lt-LT"/>
        </w:rPr>
      </w:pPr>
    </w:p>
    <w:p w:rsidR="00974AE2" w:rsidRPr="009D2205" w:rsidRDefault="00974AE2" w:rsidP="004D5108">
      <w:pPr>
        <w:spacing w:line="240" w:lineRule="auto"/>
        <w:rPr>
          <w:szCs w:val="22"/>
          <w:u w:val="single"/>
          <w:lang w:val="lt-LT"/>
        </w:rPr>
      </w:pPr>
      <w:r w:rsidRPr="009D2205">
        <w:rPr>
          <w:szCs w:val="22"/>
          <w:u w:val="single"/>
          <w:lang w:val="lt-LT"/>
        </w:rPr>
        <w:t>Absorbcija</w:t>
      </w:r>
    </w:p>
    <w:p w:rsidR="004D5108" w:rsidRDefault="004D5108" w:rsidP="004D5108">
      <w:pPr>
        <w:spacing w:line="240" w:lineRule="auto"/>
        <w:rPr>
          <w:szCs w:val="22"/>
          <w:lang w:val="lt-LT"/>
        </w:rPr>
      </w:pPr>
      <w:r w:rsidRPr="007939D0">
        <w:rPr>
          <w:szCs w:val="22"/>
          <w:lang w:val="lt-LT"/>
        </w:rPr>
        <w:t xml:space="preserve">Išgertas </w:t>
      </w:r>
      <w:proofErr w:type="spellStart"/>
      <w:r w:rsidRPr="007939D0">
        <w:rPr>
          <w:szCs w:val="22"/>
          <w:lang w:val="lt-LT"/>
        </w:rPr>
        <w:t>ranitidinas</w:t>
      </w:r>
      <w:proofErr w:type="spellEnd"/>
      <w:r w:rsidRPr="007939D0">
        <w:rPr>
          <w:szCs w:val="22"/>
          <w:lang w:val="lt-LT"/>
        </w:rPr>
        <w:t xml:space="preserve"> </w:t>
      </w:r>
      <w:r w:rsidRPr="000B2DCA">
        <w:rPr>
          <w:szCs w:val="22"/>
          <w:lang w:val="lt-LT"/>
        </w:rPr>
        <w:t>v</w:t>
      </w:r>
      <w:r>
        <w:rPr>
          <w:szCs w:val="22"/>
          <w:lang w:val="lt-LT"/>
        </w:rPr>
        <w:t xml:space="preserve">irškinimo trakte absorbuojamas greitai, didžiausia koncentracija kraujo plazmoje atsiranda per 2 val. Kartu pavartotas maistas ar </w:t>
      </w:r>
      <w:proofErr w:type="spellStart"/>
      <w:r>
        <w:rPr>
          <w:szCs w:val="22"/>
          <w:lang w:val="lt-LT"/>
        </w:rPr>
        <w:t>antacidiniai</w:t>
      </w:r>
      <w:proofErr w:type="spellEnd"/>
      <w:r>
        <w:rPr>
          <w:szCs w:val="22"/>
          <w:lang w:val="lt-LT"/>
        </w:rPr>
        <w:t xml:space="preserve"> preparatai reikšmingai absorbcijos netrikdo. </w:t>
      </w:r>
    </w:p>
    <w:p w:rsidR="00974AE2" w:rsidRDefault="00974AE2" w:rsidP="004D5108">
      <w:pPr>
        <w:spacing w:line="240" w:lineRule="auto"/>
        <w:rPr>
          <w:szCs w:val="22"/>
          <w:lang w:val="lt-LT"/>
        </w:rPr>
      </w:pPr>
    </w:p>
    <w:p w:rsidR="00974AE2" w:rsidRPr="009D2205" w:rsidRDefault="00974AE2" w:rsidP="004D5108">
      <w:pPr>
        <w:spacing w:line="240" w:lineRule="auto"/>
        <w:rPr>
          <w:szCs w:val="22"/>
          <w:u w:val="single"/>
          <w:lang w:val="lt-LT"/>
        </w:rPr>
      </w:pPr>
      <w:r w:rsidRPr="009D2205">
        <w:rPr>
          <w:szCs w:val="22"/>
          <w:u w:val="single"/>
          <w:lang w:val="lt-LT"/>
        </w:rPr>
        <w:t>Eliminacija</w:t>
      </w:r>
    </w:p>
    <w:p w:rsidR="004D5108" w:rsidRDefault="004D5108" w:rsidP="004D5108">
      <w:pPr>
        <w:spacing w:line="240" w:lineRule="auto"/>
        <w:rPr>
          <w:szCs w:val="22"/>
          <w:lang w:val="lt-LT"/>
        </w:rPr>
      </w:pPr>
      <w:proofErr w:type="spellStart"/>
      <w:r>
        <w:rPr>
          <w:szCs w:val="22"/>
          <w:lang w:val="lt-LT"/>
        </w:rPr>
        <w:t>Ranitidino</w:t>
      </w:r>
      <w:proofErr w:type="spellEnd"/>
      <w:r>
        <w:rPr>
          <w:szCs w:val="22"/>
          <w:lang w:val="lt-LT"/>
        </w:rPr>
        <w:t xml:space="preserve"> pusinės eliminacijos laikas yra 2,5 – 3 val.</w:t>
      </w:r>
    </w:p>
    <w:p w:rsidR="004D5108" w:rsidRDefault="004D5108" w:rsidP="004D5108">
      <w:pPr>
        <w:spacing w:line="240" w:lineRule="auto"/>
        <w:rPr>
          <w:szCs w:val="22"/>
          <w:lang w:val="lt-LT"/>
        </w:rPr>
      </w:pPr>
      <w:r>
        <w:rPr>
          <w:szCs w:val="22"/>
          <w:lang w:val="lt-LT"/>
        </w:rPr>
        <w:t xml:space="preserve">Iš organizmo </w:t>
      </w:r>
      <w:proofErr w:type="spellStart"/>
      <w:r>
        <w:rPr>
          <w:szCs w:val="22"/>
          <w:lang w:val="lt-LT"/>
        </w:rPr>
        <w:t>ranididinas</w:t>
      </w:r>
      <w:proofErr w:type="spellEnd"/>
      <w:r>
        <w:rPr>
          <w:szCs w:val="22"/>
          <w:lang w:val="lt-LT"/>
        </w:rPr>
        <w:t xml:space="preserve"> išskiriamas pro inkstus. Didžioji dozės dalis išsiskiria nepakitusio preparato pavidalu, maža jos dalis </w:t>
      </w:r>
      <w:r>
        <w:rPr>
          <w:szCs w:val="22"/>
          <w:lang w:val="lt-LT"/>
        </w:rPr>
        <w:sym w:font="Symbol" w:char="F02D"/>
      </w:r>
      <w:r>
        <w:rPr>
          <w:szCs w:val="22"/>
          <w:lang w:val="lt-LT"/>
        </w:rPr>
        <w:t xml:space="preserve"> metabolitų pavidalu. Svarbiausias metabolitas yra </w:t>
      </w:r>
      <w:proofErr w:type="spellStart"/>
      <w:r>
        <w:rPr>
          <w:szCs w:val="22"/>
          <w:lang w:val="lt-LT"/>
        </w:rPr>
        <w:t>ranitidino</w:t>
      </w:r>
      <w:proofErr w:type="spellEnd"/>
      <w:r>
        <w:rPr>
          <w:szCs w:val="22"/>
          <w:lang w:val="lt-LT"/>
        </w:rPr>
        <w:t xml:space="preserve"> N-oksidas. Kiti metabolitai, kurių kiekis yra mažesnis, yra </w:t>
      </w:r>
      <w:proofErr w:type="spellStart"/>
      <w:r>
        <w:rPr>
          <w:szCs w:val="22"/>
          <w:lang w:val="lt-LT"/>
        </w:rPr>
        <w:t>desmetilranitidinas</w:t>
      </w:r>
      <w:proofErr w:type="spellEnd"/>
      <w:r>
        <w:rPr>
          <w:szCs w:val="22"/>
          <w:lang w:val="lt-LT"/>
        </w:rPr>
        <w:t xml:space="preserve"> ir </w:t>
      </w:r>
      <w:proofErr w:type="spellStart"/>
      <w:r>
        <w:rPr>
          <w:szCs w:val="22"/>
          <w:lang w:val="lt-LT"/>
        </w:rPr>
        <w:t>ranitidino</w:t>
      </w:r>
      <w:proofErr w:type="spellEnd"/>
      <w:r>
        <w:rPr>
          <w:szCs w:val="22"/>
          <w:lang w:val="lt-LT"/>
        </w:rPr>
        <w:t xml:space="preserve"> S-oksidas. </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r>
        <w:rPr>
          <w:szCs w:val="22"/>
          <w:lang w:val="lt-LT"/>
        </w:rPr>
        <w:t>Maždaug 40</w:t>
      </w:r>
      <w:r>
        <w:rPr>
          <w:szCs w:val="22"/>
          <w:lang w:val="lt-LT"/>
        </w:rPr>
        <w:sym w:font="Symbol" w:char="F025"/>
      </w:r>
      <w:r>
        <w:rPr>
          <w:szCs w:val="22"/>
          <w:lang w:val="lt-LT"/>
        </w:rPr>
        <w:t xml:space="preserve"> per burną pavartotos dozės eliminuojama per 24 val. pro inkstus nepakitusio </w:t>
      </w:r>
      <w:proofErr w:type="spellStart"/>
      <w:r>
        <w:rPr>
          <w:szCs w:val="22"/>
          <w:lang w:val="lt-LT"/>
        </w:rPr>
        <w:t>ranitidino</w:t>
      </w:r>
      <w:proofErr w:type="spellEnd"/>
      <w:r>
        <w:rPr>
          <w:szCs w:val="22"/>
          <w:lang w:val="lt-LT"/>
        </w:rPr>
        <w:t xml:space="preserve"> ir jo metabolitų pavidalu. </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5.3</w:t>
      </w:r>
      <w:r w:rsidRPr="002F2383">
        <w:rPr>
          <w:b/>
          <w:szCs w:val="22"/>
          <w:lang w:val="lt-LT"/>
        </w:rPr>
        <w:tab/>
      </w:r>
      <w:proofErr w:type="spellStart"/>
      <w:r w:rsidRPr="002F2383">
        <w:rPr>
          <w:b/>
          <w:szCs w:val="22"/>
          <w:lang w:val="lt-LT"/>
        </w:rPr>
        <w:t>Ikiklinikinių</w:t>
      </w:r>
      <w:proofErr w:type="spellEnd"/>
      <w:r w:rsidRPr="002F2383">
        <w:rPr>
          <w:b/>
          <w:szCs w:val="22"/>
          <w:lang w:val="lt-LT"/>
        </w:rPr>
        <w:t xml:space="preserve"> saugumo tyrimų duomenys</w:t>
      </w:r>
    </w:p>
    <w:p w:rsidR="004D5108" w:rsidRPr="002F2383" w:rsidRDefault="004D5108" w:rsidP="004D5108">
      <w:pPr>
        <w:spacing w:line="240" w:lineRule="auto"/>
        <w:rPr>
          <w:szCs w:val="22"/>
          <w:lang w:val="lt-LT"/>
        </w:rPr>
      </w:pPr>
    </w:p>
    <w:p w:rsidR="004D5108" w:rsidRDefault="004D5108" w:rsidP="004D5108">
      <w:pPr>
        <w:spacing w:line="240" w:lineRule="auto"/>
        <w:rPr>
          <w:szCs w:val="22"/>
          <w:lang w:val="lt-LT"/>
        </w:rPr>
      </w:pPr>
      <w:proofErr w:type="spellStart"/>
      <w:r w:rsidRPr="003A485A">
        <w:rPr>
          <w:lang w:val="lt-LT"/>
        </w:rPr>
        <w:t>Ikiklinikinių</w:t>
      </w:r>
      <w:proofErr w:type="spellEnd"/>
      <w:r w:rsidRPr="003A485A">
        <w:rPr>
          <w:lang w:val="lt-LT"/>
        </w:rPr>
        <w:t xml:space="preserve"> tyrimų duomenys specifinio pavojaus žmogui nerodo.</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r w:rsidRPr="002F2383">
        <w:rPr>
          <w:b/>
          <w:szCs w:val="22"/>
          <w:lang w:val="lt-LT"/>
        </w:rPr>
        <w:t>6.</w:t>
      </w:r>
      <w:r w:rsidRPr="002F2383">
        <w:rPr>
          <w:b/>
          <w:szCs w:val="22"/>
          <w:lang w:val="lt-LT"/>
        </w:rPr>
        <w:tab/>
      </w:r>
      <w:r w:rsidRPr="002F2383">
        <w:rPr>
          <w:b/>
          <w:caps/>
          <w:szCs w:val="22"/>
          <w:lang w:val="lt-LT"/>
        </w:rPr>
        <w:t>farmacinė informacija</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6.1</w:t>
      </w:r>
      <w:r w:rsidRPr="002F2383">
        <w:rPr>
          <w:b/>
          <w:szCs w:val="22"/>
          <w:lang w:val="lt-LT"/>
        </w:rPr>
        <w:tab/>
        <w:t>Pagalbinių medžiagų sąrašas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i/>
          <w:szCs w:val="22"/>
          <w:lang w:val="lt-LT"/>
        </w:rPr>
      </w:pPr>
      <w:r w:rsidRPr="002F2383">
        <w:rPr>
          <w:i/>
          <w:szCs w:val="22"/>
          <w:lang w:val="lt-LT"/>
        </w:rPr>
        <w:t>Tabletės šerdis</w:t>
      </w:r>
    </w:p>
    <w:p w:rsidR="004D5108" w:rsidRPr="002F2383" w:rsidRDefault="004D5108" w:rsidP="004D5108">
      <w:pPr>
        <w:spacing w:line="240" w:lineRule="auto"/>
        <w:rPr>
          <w:szCs w:val="22"/>
          <w:lang w:val="lt-LT"/>
        </w:rPr>
      </w:pPr>
      <w:proofErr w:type="spellStart"/>
      <w:r w:rsidRPr="002F2383">
        <w:rPr>
          <w:szCs w:val="22"/>
          <w:lang w:val="lt-LT"/>
        </w:rPr>
        <w:t>Krospovidonas</w:t>
      </w:r>
      <w:proofErr w:type="spellEnd"/>
    </w:p>
    <w:p w:rsidR="004D5108" w:rsidRPr="002F2383" w:rsidRDefault="004D5108" w:rsidP="004D5108">
      <w:pPr>
        <w:spacing w:line="240" w:lineRule="auto"/>
        <w:rPr>
          <w:szCs w:val="22"/>
          <w:lang w:val="lt-LT"/>
        </w:rPr>
      </w:pPr>
      <w:r w:rsidRPr="002F2383">
        <w:rPr>
          <w:szCs w:val="22"/>
          <w:lang w:val="lt-LT"/>
        </w:rPr>
        <w:t xml:space="preserve">Magnio </w:t>
      </w:r>
      <w:proofErr w:type="spellStart"/>
      <w:r w:rsidRPr="002F2383">
        <w:rPr>
          <w:szCs w:val="22"/>
          <w:lang w:val="lt-LT"/>
        </w:rPr>
        <w:t>stearatas</w:t>
      </w:r>
      <w:proofErr w:type="spellEnd"/>
    </w:p>
    <w:p w:rsidR="004D5108" w:rsidRPr="002F2383" w:rsidRDefault="004D5108" w:rsidP="004D5108">
      <w:pPr>
        <w:spacing w:line="240" w:lineRule="auto"/>
        <w:rPr>
          <w:szCs w:val="22"/>
          <w:lang w:val="lt-LT"/>
        </w:rPr>
      </w:pPr>
      <w:proofErr w:type="spellStart"/>
      <w:r w:rsidRPr="002F2383">
        <w:rPr>
          <w:szCs w:val="22"/>
          <w:lang w:val="lt-LT"/>
        </w:rPr>
        <w:t>Mikrokristalinė</w:t>
      </w:r>
      <w:proofErr w:type="spellEnd"/>
      <w:r w:rsidRPr="002F2383">
        <w:rPr>
          <w:szCs w:val="22"/>
          <w:lang w:val="lt-LT"/>
        </w:rPr>
        <w:t xml:space="preserve"> celiuliozė</w:t>
      </w:r>
    </w:p>
    <w:p w:rsidR="004D5108" w:rsidRPr="002F2383" w:rsidRDefault="004D5108" w:rsidP="004D5108">
      <w:pPr>
        <w:spacing w:line="240" w:lineRule="auto"/>
        <w:rPr>
          <w:szCs w:val="22"/>
          <w:lang w:val="lt-LT"/>
        </w:rPr>
      </w:pPr>
      <w:r w:rsidRPr="002F2383">
        <w:rPr>
          <w:szCs w:val="22"/>
          <w:lang w:val="lt-LT"/>
        </w:rPr>
        <w:t>Bevandenis koloidinis silicio dioksidas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i/>
          <w:szCs w:val="22"/>
          <w:lang w:val="lt-LT"/>
        </w:rPr>
      </w:pPr>
      <w:r w:rsidRPr="002F2383">
        <w:rPr>
          <w:i/>
          <w:szCs w:val="22"/>
          <w:lang w:val="lt-LT"/>
        </w:rPr>
        <w:t>Tabletės plėvelė</w:t>
      </w:r>
    </w:p>
    <w:p w:rsidR="004D5108" w:rsidRDefault="004D5108" w:rsidP="004D5108">
      <w:pPr>
        <w:spacing w:line="240" w:lineRule="auto"/>
        <w:rPr>
          <w:szCs w:val="22"/>
          <w:lang w:val="lt-LT"/>
        </w:rPr>
      </w:pPr>
      <w:proofErr w:type="spellStart"/>
      <w:r>
        <w:rPr>
          <w:szCs w:val="22"/>
          <w:lang w:val="lt-LT"/>
        </w:rPr>
        <w:t>Hipromeliozė</w:t>
      </w:r>
      <w:proofErr w:type="spellEnd"/>
      <w:r>
        <w:rPr>
          <w:szCs w:val="22"/>
          <w:lang w:val="lt-LT"/>
        </w:rPr>
        <w:t xml:space="preserve"> </w:t>
      </w:r>
    </w:p>
    <w:p w:rsidR="004D5108" w:rsidRPr="002F2383" w:rsidRDefault="004D5108" w:rsidP="004D5108">
      <w:pPr>
        <w:spacing w:line="240" w:lineRule="auto"/>
        <w:rPr>
          <w:szCs w:val="22"/>
          <w:lang w:val="lt-LT"/>
        </w:rPr>
      </w:pPr>
      <w:r>
        <w:rPr>
          <w:szCs w:val="22"/>
          <w:lang w:val="lt-LT"/>
        </w:rPr>
        <w:t>Saulėlydžio geltonasis (</w:t>
      </w:r>
      <w:r w:rsidRPr="002F2383">
        <w:rPr>
          <w:szCs w:val="22"/>
          <w:lang w:val="lt-LT"/>
        </w:rPr>
        <w:t>E 110</w:t>
      </w:r>
      <w:r>
        <w:rPr>
          <w:szCs w:val="22"/>
          <w:lang w:val="lt-LT"/>
        </w:rPr>
        <w:t>)</w:t>
      </w:r>
    </w:p>
    <w:p w:rsidR="004D5108" w:rsidRPr="002F2383" w:rsidRDefault="004D5108" w:rsidP="004D5108">
      <w:pPr>
        <w:spacing w:line="240" w:lineRule="auto"/>
        <w:rPr>
          <w:szCs w:val="22"/>
          <w:lang w:val="lt-LT"/>
        </w:rPr>
      </w:pPr>
      <w:r w:rsidRPr="002F2383">
        <w:rPr>
          <w:szCs w:val="22"/>
          <w:lang w:val="lt-LT"/>
        </w:rPr>
        <w:t>Titano dioksidas</w:t>
      </w:r>
      <w:r>
        <w:rPr>
          <w:szCs w:val="22"/>
          <w:lang w:val="lt-LT"/>
        </w:rPr>
        <w:t xml:space="preserve"> (E 171)</w:t>
      </w:r>
    </w:p>
    <w:p w:rsidR="004D5108" w:rsidRPr="002F2383" w:rsidRDefault="004D5108" w:rsidP="004D5108">
      <w:pPr>
        <w:spacing w:line="240" w:lineRule="auto"/>
        <w:rPr>
          <w:szCs w:val="22"/>
          <w:lang w:val="lt-LT"/>
        </w:rPr>
      </w:pPr>
      <w:proofErr w:type="spellStart"/>
      <w:r w:rsidRPr="002F2383">
        <w:rPr>
          <w:szCs w:val="22"/>
          <w:lang w:val="lt-LT"/>
        </w:rPr>
        <w:t>Triacetinas</w:t>
      </w:r>
      <w:proofErr w:type="spellEnd"/>
    </w:p>
    <w:p w:rsidR="004D5108" w:rsidRPr="002F2383" w:rsidRDefault="004D5108" w:rsidP="004D5108">
      <w:pPr>
        <w:spacing w:line="240" w:lineRule="auto"/>
        <w:rPr>
          <w:szCs w:val="22"/>
          <w:lang w:val="lt-LT"/>
        </w:rPr>
      </w:pPr>
      <w:r w:rsidRPr="002F2383">
        <w:rPr>
          <w:szCs w:val="22"/>
          <w:lang w:val="lt-LT"/>
        </w:rPr>
        <w:t>Talkas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6.2</w:t>
      </w:r>
      <w:r w:rsidRPr="002F2383">
        <w:rPr>
          <w:b/>
          <w:szCs w:val="22"/>
          <w:lang w:val="lt-LT"/>
        </w:rPr>
        <w:tab/>
        <w:t>Nesuderinamumas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szCs w:val="22"/>
          <w:lang w:val="lt-LT"/>
        </w:rPr>
        <w:t>Duomenys nebūtini.</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6.3</w:t>
      </w:r>
      <w:r w:rsidRPr="002F2383">
        <w:rPr>
          <w:b/>
          <w:szCs w:val="22"/>
          <w:lang w:val="lt-LT"/>
        </w:rPr>
        <w:tab/>
        <w:t>Tinkamumo laikas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szCs w:val="22"/>
          <w:lang w:val="lt-LT"/>
        </w:rPr>
        <w:t>3 metai.</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6.4</w:t>
      </w:r>
      <w:r w:rsidRPr="002F2383">
        <w:rPr>
          <w:b/>
          <w:szCs w:val="22"/>
          <w:lang w:val="lt-LT"/>
        </w:rPr>
        <w:tab/>
        <w:t>Specialios laikymo sąlygos</w:t>
      </w:r>
    </w:p>
    <w:p w:rsidR="004D5108" w:rsidRPr="002F2383" w:rsidRDefault="004D5108" w:rsidP="004D5108">
      <w:pPr>
        <w:spacing w:line="240" w:lineRule="auto"/>
        <w:rPr>
          <w:szCs w:val="22"/>
          <w:lang w:val="lt-LT"/>
        </w:rPr>
      </w:pPr>
    </w:p>
    <w:p w:rsidR="004D5108" w:rsidRDefault="004D5108" w:rsidP="004D5108">
      <w:pPr>
        <w:spacing w:line="240" w:lineRule="auto"/>
        <w:rPr>
          <w:szCs w:val="22"/>
          <w:lang w:val="lt-LT"/>
        </w:rPr>
      </w:pPr>
      <w:r w:rsidRPr="002F2383">
        <w:rPr>
          <w:szCs w:val="22"/>
          <w:lang w:val="lt-LT"/>
        </w:rPr>
        <w:t>Laikyti ne</w:t>
      </w:r>
      <w:r>
        <w:rPr>
          <w:szCs w:val="22"/>
          <w:lang w:val="lt-LT"/>
        </w:rPr>
        <w:t xml:space="preserve"> </w:t>
      </w:r>
      <w:r w:rsidRPr="002F2383">
        <w:rPr>
          <w:szCs w:val="22"/>
          <w:lang w:val="lt-LT"/>
        </w:rPr>
        <w:t>aukštesnėje kaip 25</w:t>
      </w:r>
      <w:r>
        <w:rPr>
          <w:szCs w:val="22"/>
          <w:lang w:val="lt-LT"/>
        </w:rPr>
        <w:t> </w:t>
      </w:r>
      <w:r w:rsidRPr="002F2383">
        <w:rPr>
          <w:szCs w:val="22"/>
          <w:lang w:val="lt-LT"/>
        </w:rPr>
        <w:t>ºC temperatūroje</w:t>
      </w:r>
      <w:r>
        <w:rPr>
          <w:szCs w:val="22"/>
          <w:lang w:val="lt-LT"/>
        </w:rPr>
        <w:t>.</w:t>
      </w:r>
    </w:p>
    <w:p w:rsidR="004D5108" w:rsidRPr="002F2383" w:rsidRDefault="004D5108" w:rsidP="004D5108">
      <w:pPr>
        <w:spacing w:line="240" w:lineRule="auto"/>
        <w:rPr>
          <w:szCs w:val="22"/>
          <w:lang w:val="lt-LT"/>
        </w:rPr>
      </w:pPr>
      <w:r>
        <w:rPr>
          <w:szCs w:val="22"/>
          <w:lang w:val="lt-LT"/>
        </w:rPr>
        <w:lastRenderedPageBreak/>
        <w:t xml:space="preserve">Laikyti gamintojo pakuotėje, </w:t>
      </w:r>
      <w:r w:rsidRPr="002F2383">
        <w:rPr>
          <w:szCs w:val="22"/>
          <w:lang w:val="lt-LT"/>
        </w:rPr>
        <w:t>kad preparatas būtų apsaugotas nuo šviesos ir drėgmės</w:t>
      </w:r>
      <w:r>
        <w:rPr>
          <w:szCs w:val="22"/>
          <w:lang w:val="lt-LT"/>
        </w:rPr>
        <w:t>.</w:t>
      </w:r>
      <w:r w:rsidRPr="002F2383" w:rsidDel="00EE752D">
        <w:rPr>
          <w:szCs w:val="22"/>
          <w:lang w:val="lt-LT"/>
        </w:rPr>
        <w:t xml:space="preserve"> </w:t>
      </w:r>
    </w:p>
    <w:p w:rsidR="004D5108" w:rsidRDefault="004D5108" w:rsidP="004D5108">
      <w:pPr>
        <w:spacing w:line="240" w:lineRule="auto"/>
        <w:rPr>
          <w:b/>
          <w:bCs/>
          <w:szCs w:val="22"/>
          <w:lang w:val="lt-LT"/>
        </w:rPr>
      </w:pPr>
    </w:p>
    <w:p w:rsidR="004D5108" w:rsidRPr="002F2383" w:rsidRDefault="004D5108" w:rsidP="004D5108">
      <w:pPr>
        <w:spacing w:line="240" w:lineRule="auto"/>
        <w:rPr>
          <w:b/>
          <w:szCs w:val="22"/>
          <w:lang w:val="lt-LT"/>
        </w:rPr>
      </w:pPr>
      <w:r w:rsidRPr="002F2383">
        <w:rPr>
          <w:b/>
          <w:bCs/>
          <w:szCs w:val="22"/>
          <w:lang w:val="lt-LT"/>
        </w:rPr>
        <w:t>6.5</w:t>
      </w:r>
      <w:r w:rsidRPr="002F2383">
        <w:rPr>
          <w:b/>
          <w:bCs/>
          <w:szCs w:val="22"/>
          <w:lang w:val="lt-LT"/>
        </w:rPr>
        <w:tab/>
      </w:r>
      <w:proofErr w:type="spellStart"/>
      <w:r>
        <w:rPr>
          <w:b/>
          <w:bCs/>
          <w:szCs w:val="22"/>
          <w:lang w:val="lt-LT"/>
        </w:rPr>
        <w:t>Talpyklės</w:t>
      </w:r>
      <w:proofErr w:type="spellEnd"/>
      <w:r>
        <w:rPr>
          <w:b/>
          <w:bCs/>
          <w:szCs w:val="22"/>
          <w:lang w:val="lt-LT"/>
        </w:rPr>
        <w:t xml:space="preserve"> pobūdis ir</w:t>
      </w:r>
      <w:r w:rsidR="00DB7D7C">
        <w:rPr>
          <w:b/>
          <w:bCs/>
          <w:szCs w:val="22"/>
          <w:lang w:val="lt-LT"/>
        </w:rPr>
        <w:t xml:space="preserve"> jos</w:t>
      </w:r>
      <w:r>
        <w:rPr>
          <w:b/>
          <w:bCs/>
          <w:szCs w:val="22"/>
          <w:lang w:val="lt-LT"/>
        </w:rPr>
        <w:t xml:space="preserve"> </w:t>
      </w:r>
      <w:r w:rsidRPr="002F2383">
        <w:rPr>
          <w:b/>
          <w:bCs/>
          <w:szCs w:val="22"/>
          <w:lang w:val="lt-LT"/>
        </w:rPr>
        <w:t>turinys</w:t>
      </w:r>
    </w:p>
    <w:p w:rsidR="004D5108" w:rsidRPr="002F2383" w:rsidRDefault="004D5108" w:rsidP="004D5108">
      <w:pPr>
        <w:spacing w:line="240" w:lineRule="auto"/>
        <w:rPr>
          <w:szCs w:val="22"/>
          <w:lang w:val="lt-LT"/>
        </w:rPr>
      </w:pPr>
    </w:p>
    <w:p w:rsidR="004D5108" w:rsidRDefault="004D5108" w:rsidP="004D5108">
      <w:pPr>
        <w:tabs>
          <w:tab w:val="clear" w:pos="567"/>
        </w:tabs>
        <w:spacing w:line="240" w:lineRule="auto"/>
        <w:rPr>
          <w:szCs w:val="22"/>
          <w:lang w:val="lt-LT"/>
        </w:rPr>
      </w:pPr>
      <w:r w:rsidRPr="002F2383">
        <w:rPr>
          <w:szCs w:val="22"/>
          <w:lang w:val="lt-LT"/>
        </w:rPr>
        <w:t>Aliuminio/OPA/</w:t>
      </w:r>
      <w:r>
        <w:rPr>
          <w:szCs w:val="22"/>
          <w:lang w:val="lt-LT"/>
        </w:rPr>
        <w:t>a</w:t>
      </w:r>
      <w:r w:rsidRPr="002F2383">
        <w:rPr>
          <w:szCs w:val="22"/>
          <w:lang w:val="lt-LT"/>
        </w:rPr>
        <w:t>liuminio/PVC lizdinės plokštelės</w:t>
      </w:r>
      <w:r>
        <w:rPr>
          <w:szCs w:val="22"/>
          <w:lang w:val="lt-LT"/>
        </w:rPr>
        <w:t>, kurių kiekvienoje yra 10  plėvele dengtų tablečių</w:t>
      </w:r>
      <w:r w:rsidRPr="002F2383">
        <w:rPr>
          <w:szCs w:val="22"/>
          <w:lang w:val="lt-LT"/>
        </w:rPr>
        <w:t>.</w:t>
      </w:r>
    </w:p>
    <w:p w:rsidR="004D5108" w:rsidRPr="002F2383" w:rsidRDefault="004D5108" w:rsidP="004D5108">
      <w:pPr>
        <w:spacing w:line="240" w:lineRule="auto"/>
        <w:rPr>
          <w:szCs w:val="22"/>
          <w:lang w:val="lt-LT"/>
        </w:rPr>
      </w:pPr>
      <w:r>
        <w:rPr>
          <w:szCs w:val="22"/>
          <w:lang w:val="lt-LT"/>
        </w:rPr>
        <w:t>Kartono dėžutė, kurioje yra 10 tablečių ir pakuotės lapelis.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r w:rsidRPr="002F2383">
        <w:rPr>
          <w:b/>
          <w:szCs w:val="22"/>
          <w:lang w:val="lt-LT"/>
        </w:rPr>
        <w:t>6.6</w:t>
      </w:r>
      <w:r w:rsidRPr="002F2383">
        <w:rPr>
          <w:b/>
          <w:szCs w:val="22"/>
          <w:lang w:val="lt-LT"/>
        </w:rPr>
        <w:tab/>
        <w:t>Specialūs reikalavimai</w:t>
      </w:r>
      <w:r>
        <w:rPr>
          <w:b/>
          <w:szCs w:val="22"/>
          <w:lang w:val="lt-LT"/>
        </w:rPr>
        <w:t xml:space="preserve"> atliekoms tvarkyti</w:t>
      </w:r>
    </w:p>
    <w:p w:rsidR="004D5108" w:rsidRPr="002F2383" w:rsidRDefault="004D5108" w:rsidP="004D5108">
      <w:pPr>
        <w:spacing w:line="240" w:lineRule="auto"/>
        <w:rPr>
          <w:b/>
          <w:szCs w:val="22"/>
          <w:lang w:val="lt-LT"/>
        </w:rPr>
      </w:pPr>
    </w:p>
    <w:p w:rsidR="004D5108" w:rsidRPr="002F2383" w:rsidRDefault="004D5108" w:rsidP="004D5108">
      <w:pPr>
        <w:spacing w:line="240" w:lineRule="auto"/>
        <w:rPr>
          <w:szCs w:val="22"/>
          <w:lang w:val="lt-LT"/>
        </w:rPr>
      </w:pPr>
      <w:r w:rsidRPr="002F2383">
        <w:rPr>
          <w:szCs w:val="22"/>
          <w:lang w:val="lt-LT"/>
        </w:rPr>
        <w:t>Specialių reikalavimų nėra.</w:t>
      </w:r>
    </w:p>
    <w:p w:rsidR="004D5108"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7.</w:t>
      </w:r>
      <w:r w:rsidRPr="002F2383">
        <w:rPr>
          <w:b/>
          <w:szCs w:val="22"/>
          <w:lang w:val="lt-LT"/>
        </w:rPr>
        <w:tab/>
        <w:t>R</w:t>
      </w:r>
      <w:r w:rsidR="00230BD5">
        <w:rPr>
          <w:b/>
          <w:caps/>
          <w:szCs w:val="22"/>
          <w:lang w:val="lt-LT"/>
        </w:rPr>
        <w:t>EGISTRUOTOJAS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roofErr w:type="spellStart"/>
      <w:r w:rsidRPr="002F2383">
        <w:rPr>
          <w:szCs w:val="22"/>
          <w:lang w:val="lt-LT"/>
        </w:rPr>
        <w:t>Pharmaceutical</w:t>
      </w:r>
      <w:proofErr w:type="spellEnd"/>
      <w:r w:rsidRPr="002F2383">
        <w:rPr>
          <w:szCs w:val="22"/>
          <w:lang w:val="lt-LT"/>
        </w:rPr>
        <w:t xml:space="preserve"> Works POLPHARMA SA</w:t>
      </w:r>
    </w:p>
    <w:p w:rsidR="004D5108" w:rsidRDefault="004D5108" w:rsidP="004D5108">
      <w:pPr>
        <w:spacing w:line="240" w:lineRule="auto"/>
        <w:rPr>
          <w:szCs w:val="22"/>
          <w:lang w:val="lt-LT"/>
        </w:rPr>
      </w:pPr>
      <w:r>
        <w:rPr>
          <w:szCs w:val="22"/>
          <w:lang w:val="lt-LT"/>
        </w:rPr>
        <w:t>19</w:t>
      </w:r>
      <w:r w:rsidRPr="002F2383">
        <w:rPr>
          <w:szCs w:val="22"/>
          <w:lang w:val="lt-LT"/>
        </w:rPr>
        <w:t xml:space="preserve"> </w:t>
      </w:r>
      <w:proofErr w:type="spellStart"/>
      <w:r w:rsidRPr="002F2383">
        <w:rPr>
          <w:szCs w:val="22"/>
          <w:lang w:val="lt-LT"/>
        </w:rPr>
        <w:t>Pelplińska</w:t>
      </w:r>
      <w:proofErr w:type="spellEnd"/>
      <w:r w:rsidRPr="002F2383">
        <w:rPr>
          <w:szCs w:val="22"/>
          <w:lang w:val="lt-LT"/>
        </w:rPr>
        <w:t xml:space="preserve"> </w:t>
      </w:r>
      <w:r>
        <w:rPr>
          <w:szCs w:val="22"/>
          <w:lang w:val="lt-LT"/>
        </w:rPr>
        <w:t>Str.</w:t>
      </w:r>
    </w:p>
    <w:p w:rsidR="004D5108" w:rsidRPr="002F2383" w:rsidRDefault="004D5108" w:rsidP="004D5108">
      <w:pPr>
        <w:spacing w:line="240" w:lineRule="auto"/>
        <w:rPr>
          <w:szCs w:val="22"/>
          <w:lang w:val="lt-LT"/>
        </w:rPr>
      </w:pPr>
      <w:r>
        <w:rPr>
          <w:szCs w:val="22"/>
          <w:lang w:val="lt-LT"/>
        </w:rPr>
        <w:t xml:space="preserve">83-200 </w:t>
      </w:r>
      <w:proofErr w:type="spellStart"/>
      <w:r w:rsidRPr="002F2383">
        <w:rPr>
          <w:szCs w:val="22"/>
          <w:lang w:val="lt-LT"/>
        </w:rPr>
        <w:t>Starogard</w:t>
      </w:r>
      <w:proofErr w:type="spellEnd"/>
      <w:r w:rsidRPr="002F2383">
        <w:rPr>
          <w:szCs w:val="22"/>
          <w:lang w:val="lt-LT"/>
        </w:rPr>
        <w:t xml:space="preserve"> </w:t>
      </w:r>
      <w:proofErr w:type="spellStart"/>
      <w:r w:rsidRPr="002F2383">
        <w:rPr>
          <w:szCs w:val="22"/>
          <w:lang w:val="lt-LT"/>
        </w:rPr>
        <w:t>Gdański</w:t>
      </w:r>
      <w:proofErr w:type="spellEnd"/>
    </w:p>
    <w:p w:rsidR="004D5108" w:rsidRPr="002F2383" w:rsidRDefault="004D5108" w:rsidP="004D5108">
      <w:pPr>
        <w:spacing w:line="240" w:lineRule="auto"/>
        <w:rPr>
          <w:szCs w:val="22"/>
          <w:lang w:val="lt-LT"/>
        </w:rPr>
      </w:pPr>
      <w:r w:rsidRPr="002F2383">
        <w:rPr>
          <w:szCs w:val="22"/>
          <w:lang w:val="lt-LT"/>
        </w:rPr>
        <w:t>Lenkija</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r w:rsidRPr="002F2383">
        <w:rPr>
          <w:b/>
          <w:szCs w:val="22"/>
          <w:lang w:val="lt-LT"/>
        </w:rPr>
        <w:t>8.</w:t>
      </w:r>
      <w:r w:rsidRPr="002F2383">
        <w:rPr>
          <w:b/>
          <w:szCs w:val="22"/>
          <w:lang w:val="lt-LT"/>
        </w:rPr>
        <w:tab/>
        <w:t>R</w:t>
      </w:r>
      <w:r w:rsidR="00230BD5">
        <w:rPr>
          <w:b/>
          <w:szCs w:val="22"/>
          <w:lang w:val="lt-LT"/>
        </w:rPr>
        <w:t>EGITRACIJOS</w:t>
      </w:r>
      <w:r w:rsidRPr="002F2383">
        <w:rPr>
          <w:b/>
          <w:szCs w:val="22"/>
          <w:lang w:val="lt-LT"/>
        </w:rPr>
        <w:t xml:space="preserve"> </w:t>
      </w:r>
      <w:r w:rsidR="00974AE2">
        <w:rPr>
          <w:b/>
          <w:szCs w:val="22"/>
          <w:lang w:val="lt-LT"/>
        </w:rPr>
        <w:t xml:space="preserve">PAŽYMĖJIMO  </w:t>
      </w:r>
      <w:r w:rsidRPr="002F2383">
        <w:rPr>
          <w:b/>
          <w:caps/>
          <w:szCs w:val="22"/>
          <w:lang w:val="lt-LT"/>
        </w:rPr>
        <w:t>numeris</w:t>
      </w:r>
      <w:r w:rsidRPr="002F2383">
        <w:rPr>
          <w:b/>
          <w:szCs w:val="22"/>
          <w:lang w:val="lt-LT"/>
        </w:rPr>
        <w:t xml:space="preserve"> </w:t>
      </w:r>
    </w:p>
    <w:p w:rsidR="004D5108" w:rsidRPr="002F2383" w:rsidRDefault="004D5108" w:rsidP="004D5108">
      <w:pPr>
        <w:spacing w:line="240" w:lineRule="auto"/>
        <w:rPr>
          <w:szCs w:val="22"/>
          <w:lang w:val="lt-LT"/>
        </w:rPr>
      </w:pPr>
    </w:p>
    <w:p w:rsidR="004D5108" w:rsidRDefault="004D5108" w:rsidP="004D5108">
      <w:pPr>
        <w:spacing w:line="240" w:lineRule="auto"/>
        <w:rPr>
          <w:szCs w:val="22"/>
          <w:lang w:val="lt-LT"/>
        </w:rPr>
      </w:pPr>
      <w:r w:rsidRPr="00017D1B">
        <w:rPr>
          <w:szCs w:val="22"/>
          <w:lang w:val="lt-LT" w:eastAsia="lt-LT"/>
        </w:rPr>
        <w:t>N10 – LT/1/97/1629/004</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9.</w:t>
      </w:r>
      <w:r w:rsidRPr="002F2383">
        <w:rPr>
          <w:b/>
          <w:szCs w:val="22"/>
          <w:lang w:val="lt-LT"/>
        </w:rPr>
        <w:tab/>
        <w:t>R</w:t>
      </w:r>
      <w:r w:rsidR="00230BD5">
        <w:rPr>
          <w:b/>
          <w:szCs w:val="22"/>
          <w:lang w:val="lt-LT"/>
        </w:rPr>
        <w:t>EGISTRAVIMO</w:t>
      </w:r>
      <w:r w:rsidRPr="002F2383">
        <w:rPr>
          <w:b/>
          <w:szCs w:val="22"/>
          <w:lang w:val="lt-LT"/>
        </w:rPr>
        <w:t xml:space="preserve"> </w:t>
      </w:r>
      <w:r w:rsidRPr="002F2383">
        <w:rPr>
          <w:b/>
          <w:caps/>
          <w:szCs w:val="22"/>
          <w:lang w:val="lt-LT"/>
        </w:rPr>
        <w:t xml:space="preserve">/ </w:t>
      </w:r>
      <w:r w:rsidR="00230BD5">
        <w:rPr>
          <w:b/>
          <w:caps/>
          <w:szCs w:val="22"/>
          <w:lang w:val="lt-LT"/>
        </w:rPr>
        <w:t>PERREGISTRAVIMO</w:t>
      </w:r>
      <w:r w:rsidRPr="002F2383">
        <w:rPr>
          <w:b/>
          <w:caps/>
          <w:szCs w:val="22"/>
          <w:lang w:val="lt-LT"/>
        </w:rPr>
        <w:t xml:space="preserve"> data</w:t>
      </w:r>
    </w:p>
    <w:p w:rsidR="004D5108" w:rsidRPr="002F2383" w:rsidRDefault="004D5108" w:rsidP="004D5108">
      <w:pPr>
        <w:spacing w:line="240" w:lineRule="auto"/>
        <w:rPr>
          <w:szCs w:val="22"/>
          <w:lang w:val="lt-LT"/>
        </w:rPr>
      </w:pPr>
    </w:p>
    <w:p w:rsidR="00974AE2" w:rsidRPr="00B34FA1" w:rsidRDefault="00974AE2" w:rsidP="00974AE2">
      <w:pPr>
        <w:tabs>
          <w:tab w:val="clear" w:pos="567"/>
        </w:tabs>
        <w:spacing w:line="240" w:lineRule="auto"/>
        <w:rPr>
          <w:szCs w:val="24"/>
          <w:lang w:val="lt-LT"/>
        </w:rPr>
      </w:pPr>
      <w:r w:rsidRPr="00B34FA1">
        <w:rPr>
          <w:noProof/>
          <w:szCs w:val="24"/>
          <w:lang w:val="lt-LT"/>
        </w:rPr>
        <w:t>R</w:t>
      </w:r>
      <w:r w:rsidR="00230BD5">
        <w:rPr>
          <w:noProof/>
          <w:szCs w:val="22"/>
          <w:lang w:val="lt-LT"/>
        </w:rPr>
        <w:t>egistravimo data</w:t>
      </w:r>
      <w:r w:rsidRPr="00B34FA1">
        <w:rPr>
          <w:noProof/>
          <w:szCs w:val="24"/>
          <w:lang w:val="lt-LT"/>
        </w:rPr>
        <w:t xml:space="preserve"> </w:t>
      </w:r>
      <w:r w:rsidR="00E145EF">
        <w:rPr>
          <w:noProof/>
          <w:szCs w:val="24"/>
          <w:lang w:val="lt-LT"/>
        </w:rPr>
        <w:t>1997</w:t>
      </w:r>
      <w:r w:rsidRPr="00B34FA1">
        <w:rPr>
          <w:noProof/>
          <w:szCs w:val="24"/>
          <w:lang w:val="lt-LT"/>
        </w:rPr>
        <w:t xml:space="preserve"> m. </w:t>
      </w:r>
      <w:r w:rsidR="00E145EF">
        <w:rPr>
          <w:noProof/>
          <w:szCs w:val="24"/>
          <w:lang w:val="lt-LT"/>
        </w:rPr>
        <w:t>gegužės</w:t>
      </w:r>
      <w:r w:rsidRPr="00B34FA1">
        <w:rPr>
          <w:noProof/>
          <w:szCs w:val="24"/>
          <w:lang w:val="lt-LT"/>
        </w:rPr>
        <w:t xml:space="preserve"> mėn.</w:t>
      </w:r>
      <w:r w:rsidRPr="00B34FA1">
        <w:rPr>
          <w:szCs w:val="24"/>
          <w:lang w:val="lt-LT"/>
        </w:rPr>
        <w:t xml:space="preserve"> </w:t>
      </w:r>
      <w:r w:rsidR="00A752E8">
        <w:rPr>
          <w:szCs w:val="24"/>
          <w:lang w:val="lt-LT"/>
        </w:rPr>
        <w:t>08</w:t>
      </w:r>
      <w:r>
        <w:rPr>
          <w:noProof/>
          <w:szCs w:val="24"/>
          <w:lang w:val="lt-LT"/>
        </w:rPr>
        <w:t> d.</w:t>
      </w:r>
    </w:p>
    <w:p w:rsidR="00974AE2" w:rsidRPr="00B34FA1" w:rsidRDefault="00230BD5" w:rsidP="00974AE2">
      <w:pPr>
        <w:tabs>
          <w:tab w:val="clear" w:pos="567"/>
        </w:tabs>
        <w:spacing w:line="240" w:lineRule="auto"/>
        <w:rPr>
          <w:szCs w:val="24"/>
          <w:lang w:val="lt-LT"/>
        </w:rPr>
      </w:pPr>
      <w:r>
        <w:rPr>
          <w:noProof/>
          <w:szCs w:val="22"/>
          <w:lang w:val="lt-LT"/>
        </w:rPr>
        <w:t>Perregistravimo</w:t>
      </w:r>
      <w:r w:rsidR="00974AE2" w:rsidRPr="00B34FA1">
        <w:rPr>
          <w:noProof/>
          <w:szCs w:val="24"/>
          <w:lang w:val="lt-LT"/>
        </w:rPr>
        <w:t xml:space="preserve"> </w:t>
      </w:r>
      <w:r w:rsidR="00A752E8">
        <w:rPr>
          <w:noProof/>
          <w:szCs w:val="24"/>
          <w:lang w:val="lt-LT"/>
        </w:rPr>
        <w:t>2009</w:t>
      </w:r>
      <w:r w:rsidR="00974AE2" w:rsidRPr="00B34FA1">
        <w:rPr>
          <w:noProof/>
          <w:szCs w:val="24"/>
          <w:lang w:val="lt-LT"/>
        </w:rPr>
        <w:t xml:space="preserve"> m. </w:t>
      </w:r>
      <w:r w:rsidR="00A752E8">
        <w:rPr>
          <w:noProof/>
          <w:szCs w:val="24"/>
          <w:lang w:val="lt-LT"/>
        </w:rPr>
        <w:t>liepos</w:t>
      </w:r>
      <w:r w:rsidR="00974AE2" w:rsidRPr="00B34FA1">
        <w:rPr>
          <w:noProof/>
          <w:szCs w:val="24"/>
          <w:lang w:val="lt-LT"/>
        </w:rPr>
        <w:t xml:space="preserve"> mėn.</w:t>
      </w:r>
      <w:r w:rsidR="00974AE2" w:rsidRPr="00B34FA1">
        <w:rPr>
          <w:szCs w:val="24"/>
          <w:lang w:val="lt-LT"/>
        </w:rPr>
        <w:t xml:space="preserve"> </w:t>
      </w:r>
      <w:r w:rsidR="00A752E8">
        <w:rPr>
          <w:szCs w:val="24"/>
          <w:lang w:val="lt-LT"/>
        </w:rPr>
        <w:t xml:space="preserve">21 </w:t>
      </w:r>
      <w:r w:rsidR="00974AE2">
        <w:rPr>
          <w:noProof/>
          <w:szCs w:val="24"/>
          <w:lang w:val="lt-LT"/>
        </w:rPr>
        <w:t>d.</w:t>
      </w:r>
    </w:p>
    <w:p w:rsidR="004D5108"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r w:rsidRPr="002F2383">
        <w:rPr>
          <w:b/>
          <w:szCs w:val="22"/>
          <w:lang w:val="lt-LT"/>
        </w:rPr>
        <w:t>10.</w:t>
      </w:r>
      <w:r w:rsidRPr="002F2383">
        <w:rPr>
          <w:b/>
          <w:szCs w:val="22"/>
          <w:lang w:val="lt-LT"/>
        </w:rPr>
        <w:tab/>
      </w:r>
      <w:r w:rsidRPr="002F2383">
        <w:rPr>
          <w:b/>
          <w:caps/>
          <w:szCs w:val="22"/>
          <w:lang w:val="lt-LT"/>
        </w:rPr>
        <w:t>teksto peržiūros data</w:t>
      </w:r>
    </w:p>
    <w:p w:rsidR="004D5108" w:rsidRPr="002F2383" w:rsidRDefault="004D5108" w:rsidP="004D5108">
      <w:pPr>
        <w:spacing w:line="240" w:lineRule="auto"/>
        <w:rPr>
          <w:szCs w:val="22"/>
          <w:lang w:val="lt-LT"/>
        </w:rPr>
      </w:pPr>
    </w:p>
    <w:p w:rsidR="004D5108" w:rsidRDefault="00517B24" w:rsidP="004D5108">
      <w:pPr>
        <w:spacing w:line="240" w:lineRule="auto"/>
        <w:rPr>
          <w:szCs w:val="22"/>
          <w:lang w:val="lt-LT"/>
        </w:rPr>
      </w:pPr>
      <w:r>
        <w:rPr>
          <w:noProof/>
          <w:szCs w:val="24"/>
          <w:lang w:val="lt-LT"/>
        </w:rPr>
        <w:t>2016</w:t>
      </w:r>
      <w:r w:rsidR="00974AE2" w:rsidRPr="00B34FA1">
        <w:rPr>
          <w:noProof/>
          <w:szCs w:val="24"/>
          <w:lang w:val="lt-LT"/>
        </w:rPr>
        <w:t xml:space="preserve"> m. </w:t>
      </w:r>
      <w:r>
        <w:rPr>
          <w:noProof/>
          <w:szCs w:val="24"/>
          <w:lang w:val="lt-LT"/>
        </w:rPr>
        <w:t>balandžio</w:t>
      </w:r>
      <w:r w:rsidR="00974AE2" w:rsidRPr="00B34FA1">
        <w:rPr>
          <w:noProof/>
          <w:szCs w:val="24"/>
          <w:lang w:val="lt-LT"/>
        </w:rPr>
        <w:t xml:space="preserve"> mėn.</w:t>
      </w:r>
      <w:r w:rsidR="00974AE2" w:rsidRPr="00B34FA1">
        <w:rPr>
          <w:szCs w:val="24"/>
          <w:lang w:val="lt-LT"/>
        </w:rPr>
        <w:t xml:space="preserve"> </w:t>
      </w:r>
      <w:r>
        <w:rPr>
          <w:szCs w:val="24"/>
          <w:lang w:val="lt-LT"/>
        </w:rPr>
        <w:t>11</w:t>
      </w:r>
      <w:r w:rsidR="00974AE2" w:rsidRPr="00B34FA1">
        <w:rPr>
          <w:noProof/>
          <w:szCs w:val="24"/>
          <w:lang w:val="lt-LT"/>
        </w:rPr>
        <w:t> d.</w:t>
      </w:r>
    </w:p>
    <w:p w:rsidR="004D5108"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974AE2" w:rsidRPr="00432743" w:rsidRDefault="00974AE2" w:rsidP="00974AE2">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32743">
        <w:rPr>
          <w:rFonts w:ascii="Times New Roman" w:hAnsi="Times New Roman"/>
          <w:i/>
          <w:noProof/>
          <w:sz w:val="22"/>
          <w:szCs w:val="22"/>
          <w:lang w:val="lt-LT"/>
        </w:rPr>
        <w:t xml:space="preserve"> </w:t>
      </w:r>
      <w:hyperlink r:id="rId13" w:history="1">
        <w:r w:rsidRPr="00432743">
          <w:rPr>
            <w:rStyle w:val="Hipersaitas"/>
            <w:noProof/>
            <w:sz w:val="22"/>
            <w:szCs w:val="22"/>
            <w:lang w:val="lt-LT"/>
          </w:rPr>
          <w:t>http://www.</w:t>
        </w:r>
        <w:proofErr w:type="spellStart"/>
        <w:r w:rsidRPr="00432743">
          <w:rPr>
            <w:rStyle w:val="Hipersaitas"/>
            <w:sz w:val="22"/>
            <w:szCs w:val="22"/>
            <w:lang w:val="lt-LT"/>
          </w:rPr>
          <w:t>vvkt.lt</w:t>
        </w:r>
        <w:proofErr w:type="spellEnd"/>
      </w:hyperlink>
    </w:p>
    <w:p w:rsidR="004D5108" w:rsidRPr="002F2383" w:rsidRDefault="004D5108" w:rsidP="004D5108">
      <w:pPr>
        <w:spacing w:line="240" w:lineRule="auto"/>
        <w:rPr>
          <w:szCs w:val="22"/>
          <w:lang w:val="lt-LT"/>
        </w:rPr>
      </w:pPr>
      <w:r w:rsidRPr="002F2383">
        <w:rPr>
          <w:b/>
          <w:szCs w:val="22"/>
          <w:lang w:val="lt-LT"/>
        </w:rPr>
        <w:br w:type="page"/>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Default="004D5108" w:rsidP="004D5108">
      <w:pPr>
        <w:spacing w:line="240" w:lineRule="auto"/>
        <w:jc w:val="center"/>
        <w:rPr>
          <w:b/>
          <w:szCs w:val="22"/>
          <w:lang w:val="lt-LT"/>
        </w:rPr>
      </w:pPr>
      <w:r w:rsidRPr="002F2383">
        <w:rPr>
          <w:b/>
          <w:szCs w:val="22"/>
          <w:lang w:val="lt-LT"/>
        </w:rPr>
        <w:t>II PRIEDAS</w:t>
      </w:r>
    </w:p>
    <w:p w:rsidR="00974AE2" w:rsidRDefault="00974AE2" w:rsidP="004D5108">
      <w:pPr>
        <w:spacing w:line="240" w:lineRule="auto"/>
        <w:jc w:val="center"/>
        <w:rPr>
          <w:b/>
          <w:szCs w:val="22"/>
          <w:lang w:val="lt-LT"/>
        </w:rPr>
      </w:pPr>
    </w:p>
    <w:p w:rsidR="00974AE2" w:rsidRPr="002F2383" w:rsidRDefault="00974AE2" w:rsidP="004D5108">
      <w:pPr>
        <w:spacing w:line="240" w:lineRule="auto"/>
        <w:jc w:val="center"/>
        <w:rPr>
          <w:szCs w:val="22"/>
          <w:lang w:val="lt-LT"/>
        </w:rPr>
      </w:pPr>
      <w:r>
        <w:rPr>
          <w:b/>
          <w:szCs w:val="22"/>
          <w:lang w:val="lt-LT"/>
        </w:rPr>
        <w:t>R</w:t>
      </w:r>
      <w:r w:rsidR="00230BD5">
        <w:rPr>
          <w:b/>
          <w:szCs w:val="22"/>
          <w:lang w:val="lt-LT"/>
        </w:rPr>
        <w:t>EGISTRACIJOS</w:t>
      </w:r>
      <w:r>
        <w:rPr>
          <w:b/>
          <w:szCs w:val="22"/>
          <w:lang w:val="lt-LT"/>
        </w:rPr>
        <w:t xml:space="preserve"> SĄLYGOS</w:t>
      </w:r>
    </w:p>
    <w:p w:rsidR="004D5108" w:rsidRPr="002F2383" w:rsidRDefault="004D5108" w:rsidP="004D5108">
      <w:pPr>
        <w:spacing w:line="240" w:lineRule="auto"/>
        <w:jc w:val="center"/>
        <w:rPr>
          <w:szCs w:val="22"/>
          <w:highlight w:val="yellow"/>
          <w:lang w:val="lt-LT"/>
        </w:rPr>
      </w:pPr>
    </w:p>
    <w:p w:rsidR="004D5108" w:rsidRPr="002F2383" w:rsidRDefault="004D5108" w:rsidP="004D5108">
      <w:pPr>
        <w:spacing w:line="240" w:lineRule="auto"/>
        <w:ind w:left="1701" w:hanging="567"/>
        <w:rPr>
          <w:b/>
          <w:szCs w:val="22"/>
          <w:lang w:val="lt-LT"/>
        </w:rPr>
      </w:pPr>
      <w:r w:rsidRPr="002F2383">
        <w:rPr>
          <w:b/>
          <w:szCs w:val="22"/>
          <w:lang w:val="lt-LT"/>
        </w:rPr>
        <w:t>A.</w:t>
      </w:r>
      <w:r w:rsidRPr="002F2383">
        <w:rPr>
          <w:b/>
          <w:szCs w:val="22"/>
          <w:lang w:val="lt-LT"/>
        </w:rPr>
        <w:tab/>
      </w:r>
      <w:r w:rsidR="00974AE2">
        <w:rPr>
          <w:b/>
          <w:szCs w:val="22"/>
          <w:lang w:val="lt-LT"/>
        </w:rPr>
        <w:t>GAMINTOJAS</w:t>
      </w:r>
      <w:r w:rsidRPr="002F2383">
        <w:rPr>
          <w:b/>
          <w:szCs w:val="22"/>
          <w:lang w:val="lt-LT"/>
        </w:rPr>
        <w:t>, ATSAKINGAS UŽ SERIJŲ IŠLEIDIMĄ</w:t>
      </w:r>
    </w:p>
    <w:p w:rsidR="004D5108" w:rsidRPr="002F2383" w:rsidRDefault="004D5108" w:rsidP="004D5108">
      <w:pPr>
        <w:spacing w:line="240" w:lineRule="auto"/>
        <w:jc w:val="center"/>
        <w:rPr>
          <w:szCs w:val="22"/>
          <w:lang w:val="lt-LT"/>
        </w:rPr>
      </w:pPr>
    </w:p>
    <w:p w:rsidR="004D5108" w:rsidRPr="002F2383" w:rsidRDefault="004D5108" w:rsidP="004D5108">
      <w:pPr>
        <w:spacing w:line="240" w:lineRule="auto"/>
        <w:ind w:left="1701" w:hanging="567"/>
        <w:rPr>
          <w:b/>
          <w:szCs w:val="22"/>
          <w:lang w:val="lt-LT"/>
        </w:rPr>
      </w:pPr>
      <w:r w:rsidRPr="002F2383">
        <w:rPr>
          <w:b/>
          <w:szCs w:val="22"/>
          <w:lang w:val="lt-LT"/>
        </w:rPr>
        <w:t>B.</w:t>
      </w:r>
      <w:r w:rsidRPr="002F2383">
        <w:rPr>
          <w:b/>
          <w:szCs w:val="22"/>
          <w:lang w:val="lt-LT"/>
        </w:rPr>
        <w:tab/>
      </w:r>
      <w:r w:rsidR="00974AE2">
        <w:rPr>
          <w:b/>
          <w:szCs w:val="22"/>
          <w:lang w:val="lt-LT"/>
        </w:rPr>
        <w:t>TIEKIMO IR VARTOJIMO SĄLYGOS AR APRIBOJIMAI</w:t>
      </w:r>
    </w:p>
    <w:p w:rsidR="004D5108" w:rsidRPr="002F2383" w:rsidRDefault="004D5108" w:rsidP="004D5108">
      <w:pPr>
        <w:spacing w:line="240" w:lineRule="auto"/>
        <w:jc w:val="center"/>
        <w:rPr>
          <w:szCs w:val="22"/>
          <w:lang w:val="lt-LT"/>
        </w:rPr>
      </w:pPr>
    </w:p>
    <w:p w:rsidR="004D5108" w:rsidRPr="000322D9" w:rsidRDefault="004D5108" w:rsidP="004D5108">
      <w:pPr>
        <w:pStyle w:val="PI-1EMEASMCA"/>
      </w:pPr>
      <w:r w:rsidRPr="002F2383">
        <w:br w:type="page"/>
      </w:r>
      <w:r w:rsidRPr="000322D9">
        <w:lastRenderedPageBreak/>
        <w:t>A.</w:t>
      </w:r>
      <w:r w:rsidRPr="000322D9">
        <w:tab/>
      </w:r>
      <w:r w:rsidR="00974AE2">
        <w:t>GAMINTOJAS</w:t>
      </w:r>
      <w:r w:rsidRPr="000322D9">
        <w:t>, ATSAKINGAS UŽ SERIJŲ IŠLEIDIMĄ</w:t>
      </w:r>
    </w:p>
    <w:p w:rsidR="004D5108" w:rsidRPr="000322D9" w:rsidRDefault="004D5108" w:rsidP="004D5108">
      <w:pPr>
        <w:pStyle w:val="BTEMEASMCA"/>
        <w:rPr>
          <w:highlight w:val="yellow"/>
        </w:rPr>
      </w:pPr>
    </w:p>
    <w:p w:rsidR="004D5108" w:rsidRPr="000322D9" w:rsidRDefault="004D5108" w:rsidP="004D5108">
      <w:pPr>
        <w:pStyle w:val="BTuEMEASMCA"/>
      </w:pPr>
      <w:r w:rsidRPr="000322D9">
        <w:t>Gamintojo, atsakingo už serijų išleidimą, pavadinimas ir adresas</w:t>
      </w:r>
    </w:p>
    <w:p w:rsidR="004D5108" w:rsidRPr="000322D9" w:rsidRDefault="004D5108" w:rsidP="004D5108">
      <w:pPr>
        <w:pStyle w:val="BTEMEASMCA"/>
      </w:pPr>
    </w:p>
    <w:p w:rsidR="004D5108" w:rsidRPr="00E63107" w:rsidRDefault="004D5108" w:rsidP="004D5108">
      <w:pPr>
        <w:jc w:val="both"/>
        <w:rPr>
          <w:szCs w:val="22"/>
          <w:lang w:val="lt-LT"/>
        </w:rPr>
      </w:pPr>
      <w:proofErr w:type="spellStart"/>
      <w:r w:rsidRPr="00E63107">
        <w:rPr>
          <w:szCs w:val="22"/>
          <w:lang w:val="lt-LT"/>
        </w:rPr>
        <w:t>Pharmaceutical</w:t>
      </w:r>
      <w:proofErr w:type="spellEnd"/>
      <w:r w:rsidRPr="00E63107">
        <w:rPr>
          <w:szCs w:val="22"/>
          <w:lang w:val="lt-LT"/>
        </w:rPr>
        <w:t xml:space="preserve"> Works POLPHARMA SA </w:t>
      </w:r>
    </w:p>
    <w:p w:rsidR="004D5108" w:rsidRPr="00E63107" w:rsidRDefault="004D5108" w:rsidP="004D5108">
      <w:pPr>
        <w:jc w:val="both"/>
        <w:rPr>
          <w:szCs w:val="22"/>
          <w:lang w:val="lt-LT"/>
        </w:rPr>
      </w:pPr>
      <w:r w:rsidRPr="00E63107">
        <w:rPr>
          <w:szCs w:val="22"/>
          <w:lang w:val="lt-LT"/>
        </w:rPr>
        <w:t xml:space="preserve">19 </w:t>
      </w:r>
      <w:proofErr w:type="spellStart"/>
      <w:r w:rsidRPr="00E63107">
        <w:rPr>
          <w:szCs w:val="22"/>
          <w:lang w:val="lt-LT"/>
        </w:rPr>
        <w:t>Pelplińska</w:t>
      </w:r>
      <w:proofErr w:type="spellEnd"/>
      <w:r w:rsidRPr="00E63107">
        <w:rPr>
          <w:szCs w:val="22"/>
          <w:lang w:val="lt-LT"/>
        </w:rPr>
        <w:t xml:space="preserve"> Str. </w:t>
      </w:r>
    </w:p>
    <w:p w:rsidR="004D5108" w:rsidRPr="00E63107" w:rsidRDefault="004D5108" w:rsidP="004D5108">
      <w:pPr>
        <w:jc w:val="both"/>
        <w:rPr>
          <w:szCs w:val="22"/>
          <w:lang w:val="lt-LT"/>
        </w:rPr>
      </w:pPr>
      <w:r w:rsidRPr="00E63107">
        <w:rPr>
          <w:szCs w:val="22"/>
          <w:lang w:val="lt-LT"/>
        </w:rPr>
        <w:t xml:space="preserve">83-200 </w:t>
      </w:r>
      <w:proofErr w:type="spellStart"/>
      <w:r w:rsidRPr="00E63107">
        <w:rPr>
          <w:szCs w:val="22"/>
          <w:lang w:val="lt-LT"/>
        </w:rPr>
        <w:t>Starogard</w:t>
      </w:r>
      <w:proofErr w:type="spellEnd"/>
      <w:r w:rsidRPr="00E63107">
        <w:rPr>
          <w:szCs w:val="22"/>
          <w:lang w:val="lt-LT"/>
        </w:rPr>
        <w:t xml:space="preserve"> </w:t>
      </w:r>
      <w:proofErr w:type="spellStart"/>
      <w:r w:rsidRPr="00E63107">
        <w:rPr>
          <w:szCs w:val="22"/>
          <w:lang w:val="lt-LT"/>
        </w:rPr>
        <w:t>Gdański</w:t>
      </w:r>
      <w:proofErr w:type="spellEnd"/>
      <w:r w:rsidRPr="00E63107">
        <w:rPr>
          <w:szCs w:val="22"/>
          <w:lang w:val="lt-LT"/>
        </w:rPr>
        <w:t xml:space="preserve"> </w:t>
      </w:r>
    </w:p>
    <w:p w:rsidR="004D5108" w:rsidRPr="00E63107" w:rsidRDefault="004D5108" w:rsidP="004D5108">
      <w:pPr>
        <w:jc w:val="both"/>
        <w:rPr>
          <w:szCs w:val="22"/>
          <w:lang w:val="lt-LT"/>
        </w:rPr>
      </w:pPr>
      <w:r w:rsidRPr="00E63107">
        <w:rPr>
          <w:szCs w:val="22"/>
          <w:lang w:val="lt-LT"/>
        </w:rPr>
        <w:t>Lenkija</w:t>
      </w:r>
    </w:p>
    <w:p w:rsidR="004D5108" w:rsidRDefault="004D5108" w:rsidP="004D5108">
      <w:pPr>
        <w:pStyle w:val="BTEMEASMCA"/>
        <w:rPr>
          <w:highlight w:val="yellow"/>
        </w:rPr>
      </w:pPr>
    </w:p>
    <w:p w:rsidR="004D5108" w:rsidRPr="000322D9" w:rsidRDefault="004D5108" w:rsidP="004D5108">
      <w:pPr>
        <w:pStyle w:val="BTEMEASMCA"/>
        <w:rPr>
          <w:highlight w:val="yellow"/>
        </w:rPr>
      </w:pPr>
    </w:p>
    <w:p w:rsidR="004D5108" w:rsidRPr="000322D9" w:rsidRDefault="004D5108" w:rsidP="004D5108">
      <w:pPr>
        <w:pStyle w:val="PI-1EMEASMCA"/>
      </w:pPr>
      <w:bookmarkStart w:id="0" w:name="_Toc129243129"/>
      <w:bookmarkStart w:id="1" w:name="_Toc129243254"/>
      <w:r w:rsidRPr="000322D9">
        <w:t>B.</w:t>
      </w:r>
      <w:r w:rsidRPr="000322D9">
        <w:tab/>
      </w:r>
      <w:r w:rsidR="00974AE2">
        <w:t>TIEKIMO IR VARTOJIMO SĄLYGOS AR APRIBOJIMAI</w:t>
      </w:r>
      <w:bookmarkEnd w:id="0"/>
      <w:bookmarkEnd w:id="1"/>
    </w:p>
    <w:p w:rsidR="004D5108" w:rsidRPr="000322D9" w:rsidRDefault="004D5108" w:rsidP="004D5108">
      <w:pPr>
        <w:pStyle w:val="BTEMEASMCA"/>
      </w:pPr>
    </w:p>
    <w:p w:rsidR="004D5108" w:rsidRPr="0034617A" w:rsidRDefault="004D5108" w:rsidP="004D5108">
      <w:pPr>
        <w:pStyle w:val="BTEMEASMCA"/>
      </w:pPr>
      <w:r>
        <w:t>Ner</w:t>
      </w:r>
      <w:r w:rsidRPr="0034617A">
        <w:t>eceptinis vaistinis preparatas</w:t>
      </w:r>
    </w:p>
    <w:p w:rsidR="004D5108" w:rsidRPr="000322D9" w:rsidRDefault="004D5108" w:rsidP="004D5108">
      <w:pPr>
        <w:pStyle w:val="BTEMEASMCA"/>
      </w:pPr>
      <w:r w:rsidRPr="000322D9">
        <w:br w:type="page"/>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jc w:val="center"/>
        <w:rPr>
          <w:b/>
          <w:szCs w:val="22"/>
          <w:lang w:val="lt-LT"/>
        </w:rPr>
      </w:pPr>
      <w:r w:rsidRPr="002F2383">
        <w:rPr>
          <w:b/>
          <w:szCs w:val="22"/>
          <w:lang w:val="lt-LT"/>
        </w:rPr>
        <w:t>III PRIEDAS</w:t>
      </w: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r w:rsidRPr="002F2383">
        <w:rPr>
          <w:b/>
          <w:szCs w:val="22"/>
          <w:lang w:val="lt-LT"/>
        </w:rPr>
        <w:t>ŽENKLINIMAS IR PAKUOTĖS LAPELIS</w:t>
      </w:r>
    </w:p>
    <w:p w:rsidR="004D5108" w:rsidRPr="002F2383" w:rsidRDefault="004D5108" w:rsidP="004D5108">
      <w:pPr>
        <w:spacing w:line="240" w:lineRule="auto"/>
        <w:rPr>
          <w:szCs w:val="22"/>
          <w:lang w:val="lt-LT"/>
        </w:rPr>
      </w:pPr>
      <w:r w:rsidRPr="002F2383">
        <w:rPr>
          <w:szCs w:val="22"/>
          <w:lang w:val="lt-LT"/>
        </w:rPr>
        <w:br w:type="page"/>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jc w:val="center"/>
        <w:rPr>
          <w:szCs w:val="22"/>
          <w:lang w:val="lt-LT"/>
        </w:rPr>
      </w:pPr>
      <w:r w:rsidRPr="002F2383">
        <w:rPr>
          <w:b/>
          <w:szCs w:val="22"/>
          <w:lang w:val="lt-LT"/>
        </w:rPr>
        <w:t>A. ŽENKLINIMAS</w:t>
      </w:r>
    </w:p>
    <w:p w:rsidR="004D5108" w:rsidRPr="002F2383" w:rsidRDefault="004D5108" w:rsidP="004D5108">
      <w:pPr>
        <w:spacing w:line="240" w:lineRule="auto"/>
        <w:rPr>
          <w:szCs w:val="22"/>
          <w:lang w:val="lt-LT"/>
        </w:rPr>
      </w:pPr>
    </w:p>
    <w:p w:rsidR="004D5108" w:rsidRPr="00566F21" w:rsidRDefault="004D5108" w:rsidP="004D5108">
      <w:pPr>
        <w:pBdr>
          <w:top w:val="single" w:sz="4" w:space="1" w:color="auto"/>
          <w:left w:val="single" w:sz="4" w:space="4" w:color="auto"/>
          <w:bottom w:val="single" w:sz="4" w:space="1" w:color="auto"/>
          <w:right w:val="single" w:sz="4" w:space="4" w:color="auto"/>
        </w:pBdr>
        <w:outlineLvl w:val="0"/>
        <w:rPr>
          <w:b/>
          <w:caps/>
          <w:lang w:val="lt-LT"/>
        </w:rPr>
      </w:pPr>
      <w:r w:rsidRPr="002F2383">
        <w:rPr>
          <w:b/>
          <w:szCs w:val="22"/>
          <w:lang w:val="lt-LT"/>
        </w:rPr>
        <w:br w:type="page"/>
      </w:r>
      <w:r w:rsidRPr="00566F21">
        <w:rPr>
          <w:b/>
          <w:caps/>
          <w:lang w:val="lt-LT"/>
        </w:rPr>
        <w:lastRenderedPageBreak/>
        <w:t xml:space="preserve">Informacija ant </w:t>
      </w:r>
      <w:r w:rsidRPr="00566F21">
        <w:rPr>
          <w:b/>
          <w:lang w:val="lt-LT"/>
        </w:rPr>
        <w:t>IŠORINĖS</w:t>
      </w:r>
      <w:r w:rsidRPr="00566F21">
        <w:rPr>
          <w:lang w:val="lt-LT"/>
        </w:rPr>
        <w:t xml:space="preserve"> </w:t>
      </w:r>
      <w:r w:rsidRPr="00566F21">
        <w:rPr>
          <w:b/>
          <w:caps/>
          <w:lang w:val="lt-LT"/>
        </w:rPr>
        <w:t xml:space="preserve">pakuotės </w:t>
      </w:r>
    </w:p>
    <w:p w:rsidR="004D5108" w:rsidRPr="00566F21" w:rsidRDefault="004D5108" w:rsidP="004D5108">
      <w:pPr>
        <w:pBdr>
          <w:top w:val="single" w:sz="4" w:space="1" w:color="auto"/>
          <w:left w:val="single" w:sz="4" w:space="4" w:color="auto"/>
          <w:bottom w:val="single" w:sz="4" w:space="1" w:color="auto"/>
          <w:right w:val="single" w:sz="4" w:space="4" w:color="auto"/>
        </w:pBdr>
        <w:ind w:left="567" w:hanging="567"/>
        <w:rPr>
          <w:lang w:val="lt-LT"/>
        </w:rPr>
      </w:pPr>
    </w:p>
    <w:p w:rsidR="004D5108" w:rsidRPr="00566F21" w:rsidRDefault="004D5108" w:rsidP="004D5108">
      <w:pPr>
        <w:pBdr>
          <w:top w:val="single" w:sz="4" w:space="1" w:color="auto"/>
          <w:left w:val="single" w:sz="4" w:space="4" w:color="auto"/>
          <w:bottom w:val="single" w:sz="4" w:space="1" w:color="auto"/>
          <w:right w:val="single" w:sz="4" w:space="4" w:color="auto"/>
        </w:pBdr>
        <w:ind w:left="567" w:hanging="567"/>
        <w:rPr>
          <w:b/>
          <w:caps/>
          <w:lang w:val="lt-LT"/>
        </w:rPr>
      </w:pPr>
      <w:r w:rsidRPr="00566F21">
        <w:rPr>
          <w:b/>
          <w:caps/>
          <w:lang w:val="lt-LT"/>
        </w:rPr>
        <w:t xml:space="preserve">KARTONo DĖŽUTĖ </w:t>
      </w:r>
    </w:p>
    <w:p w:rsidR="004D5108" w:rsidRPr="00566F21" w:rsidRDefault="004D5108" w:rsidP="004D5108">
      <w:pPr>
        <w:ind w:left="567" w:hanging="567"/>
        <w:rPr>
          <w:lang w:val="lt-LT"/>
        </w:rPr>
      </w:pPr>
    </w:p>
    <w:p w:rsidR="004D5108" w:rsidRPr="00566F21" w:rsidRDefault="004D5108" w:rsidP="004D5108">
      <w:pPr>
        <w:ind w:left="567" w:hanging="567"/>
        <w:rPr>
          <w:lang w:val="lt-LT"/>
        </w:rPr>
      </w:pPr>
    </w:p>
    <w:p w:rsidR="004D5108"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rsidR="004D5108" w:rsidRDefault="004D5108" w:rsidP="004D5108">
      <w:pPr>
        <w:ind w:left="567" w:hanging="567"/>
      </w:pPr>
    </w:p>
    <w:p w:rsidR="004D5108" w:rsidRDefault="004D5108" w:rsidP="004D5108">
      <w:pPr>
        <w:ind w:left="567" w:hanging="567"/>
      </w:pPr>
      <w:proofErr w:type="spellStart"/>
      <w:r>
        <w:t>Ranigast</w:t>
      </w:r>
      <w:proofErr w:type="spellEnd"/>
      <w:r>
        <w:t xml:space="preserve"> 150 mg </w:t>
      </w:r>
      <w:proofErr w:type="spellStart"/>
      <w:r>
        <w:t>plėvele</w:t>
      </w:r>
      <w:proofErr w:type="spellEnd"/>
      <w:r>
        <w:t xml:space="preserve"> </w:t>
      </w:r>
      <w:proofErr w:type="spellStart"/>
      <w:r>
        <w:t>dengtos</w:t>
      </w:r>
      <w:proofErr w:type="spellEnd"/>
      <w:r>
        <w:t xml:space="preserve"> </w:t>
      </w:r>
      <w:proofErr w:type="spellStart"/>
      <w:r>
        <w:t>tabletės</w:t>
      </w:r>
      <w:proofErr w:type="spellEnd"/>
    </w:p>
    <w:p w:rsidR="004D5108" w:rsidRDefault="004D5108" w:rsidP="004D5108">
      <w:pPr>
        <w:ind w:left="567" w:hanging="567"/>
      </w:pPr>
    </w:p>
    <w:p w:rsidR="006E7C5B" w:rsidRPr="00E63107" w:rsidRDefault="006E7C5B" w:rsidP="006E7C5B">
      <w:pPr>
        <w:ind w:left="567" w:hanging="567"/>
        <w:rPr>
          <w:lang w:val="it-IT"/>
        </w:rPr>
      </w:pPr>
      <w:r w:rsidRPr="00E63107">
        <w:rPr>
          <w:lang w:val="it-IT"/>
        </w:rPr>
        <w:t>Ranitidinum</w:t>
      </w:r>
    </w:p>
    <w:p w:rsidR="004D5108" w:rsidRPr="00B91D6A" w:rsidRDefault="004D5108" w:rsidP="004D5108">
      <w:pPr>
        <w:ind w:left="567" w:hanging="567"/>
      </w:pPr>
    </w:p>
    <w:p w:rsidR="004D5108" w:rsidRDefault="004D5108" w:rsidP="004D5108">
      <w:pPr>
        <w:ind w:left="567" w:hanging="567"/>
      </w:pPr>
    </w:p>
    <w:p w:rsidR="004D5108"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 xml:space="preserve">veikliOJI medžiagA ir JOS kiekis </w:t>
      </w:r>
    </w:p>
    <w:p w:rsidR="004D5108" w:rsidRDefault="004D5108" w:rsidP="004D5108">
      <w:pPr>
        <w:ind w:left="567" w:hanging="567"/>
        <w:rPr>
          <w:caps/>
        </w:rPr>
      </w:pPr>
    </w:p>
    <w:p w:rsidR="004D5108" w:rsidRPr="00E63107" w:rsidRDefault="004D5108" w:rsidP="004D5108">
      <w:pPr>
        <w:ind w:left="567" w:hanging="567"/>
        <w:rPr>
          <w:lang w:val="it-IT"/>
        </w:rPr>
      </w:pPr>
      <w:r>
        <w:rPr>
          <w:lang w:val="it-IT"/>
        </w:rPr>
        <w:t>Kiekv</w:t>
      </w:r>
      <w:r w:rsidRPr="00E63107">
        <w:rPr>
          <w:lang w:val="it-IT"/>
        </w:rPr>
        <w:t xml:space="preserve">ienoje </w:t>
      </w:r>
      <w:r>
        <w:rPr>
          <w:lang w:val="it-IT"/>
        </w:rPr>
        <w:t xml:space="preserve">plėvele dengtoje </w:t>
      </w:r>
      <w:r w:rsidRPr="00E63107">
        <w:rPr>
          <w:lang w:val="it-IT"/>
        </w:rPr>
        <w:t>tabletėje yra 150 mg ranitidino (ran</w:t>
      </w:r>
      <w:r>
        <w:rPr>
          <w:lang w:val="it-IT"/>
        </w:rPr>
        <w:t>i</w:t>
      </w:r>
      <w:r w:rsidRPr="00E63107">
        <w:rPr>
          <w:lang w:val="it-IT"/>
        </w:rPr>
        <w:t>tidino hidrochlorido pavidalu).</w:t>
      </w:r>
    </w:p>
    <w:p w:rsidR="004D5108" w:rsidRPr="00E63107" w:rsidRDefault="004D5108" w:rsidP="004D5108">
      <w:pPr>
        <w:ind w:left="567" w:hanging="567"/>
        <w:rPr>
          <w:caps/>
          <w:lang w:val="it-IT"/>
        </w:rPr>
      </w:pPr>
    </w:p>
    <w:p w:rsidR="004D5108" w:rsidRPr="00E63107" w:rsidRDefault="004D5108" w:rsidP="004D5108">
      <w:pPr>
        <w:ind w:left="567" w:hanging="567"/>
        <w:rPr>
          <w:caps/>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3.</w:t>
      </w:r>
      <w:r w:rsidRPr="00E63107">
        <w:rPr>
          <w:b/>
          <w:caps/>
          <w:lang w:val="it-IT"/>
        </w:rPr>
        <w:tab/>
        <w:t>pagalbinių medžiagų sąrašas</w:t>
      </w:r>
    </w:p>
    <w:p w:rsidR="004D5108" w:rsidRPr="00E63107" w:rsidRDefault="004D5108" w:rsidP="004D5108">
      <w:pPr>
        <w:ind w:left="567" w:hanging="567"/>
        <w:rPr>
          <w:caps/>
          <w:lang w:val="it-IT"/>
        </w:rPr>
      </w:pPr>
    </w:p>
    <w:p w:rsidR="004D5108" w:rsidRPr="00E63107" w:rsidRDefault="004D5108" w:rsidP="004D5108">
      <w:pPr>
        <w:ind w:left="567" w:hanging="567"/>
        <w:rPr>
          <w:caps/>
          <w:lang w:val="it-IT"/>
        </w:rPr>
      </w:pPr>
      <w:r w:rsidRPr="00E63107">
        <w:rPr>
          <w:caps/>
          <w:lang w:val="it-IT"/>
        </w:rPr>
        <w:t>S</w:t>
      </w:r>
      <w:r w:rsidRPr="00E63107">
        <w:rPr>
          <w:lang w:val="it-IT"/>
        </w:rPr>
        <w:t xml:space="preserve">udėtyje yra </w:t>
      </w:r>
      <w:r>
        <w:rPr>
          <w:lang w:val="it-IT"/>
        </w:rPr>
        <w:t>saulėlydžio geltonojo (</w:t>
      </w:r>
      <w:r w:rsidRPr="00E63107">
        <w:rPr>
          <w:lang w:val="it-IT"/>
        </w:rPr>
        <w:t>E</w:t>
      </w:r>
      <w:r>
        <w:rPr>
          <w:lang w:val="it-IT"/>
        </w:rPr>
        <w:t> </w:t>
      </w:r>
      <w:r w:rsidRPr="00E63107">
        <w:rPr>
          <w:lang w:val="it-IT"/>
        </w:rPr>
        <w:t>110</w:t>
      </w:r>
      <w:r>
        <w:rPr>
          <w:lang w:val="it-IT"/>
        </w:rPr>
        <w:t>).</w:t>
      </w:r>
    </w:p>
    <w:p w:rsidR="004D5108" w:rsidRDefault="004D5108" w:rsidP="004D5108">
      <w:pPr>
        <w:ind w:left="567" w:hanging="567"/>
        <w:rPr>
          <w:caps/>
          <w:lang w:val="it-IT"/>
        </w:rPr>
      </w:pPr>
    </w:p>
    <w:p w:rsidR="004D5108" w:rsidRPr="00E63107" w:rsidRDefault="004D5108" w:rsidP="004D5108">
      <w:pPr>
        <w:ind w:left="567" w:hanging="567"/>
        <w:rPr>
          <w:caps/>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4.</w:t>
      </w:r>
      <w:r w:rsidRPr="00E63107">
        <w:rPr>
          <w:b/>
          <w:caps/>
          <w:lang w:val="it-IT"/>
        </w:rPr>
        <w:tab/>
      </w:r>
      <w:r>
        <w:rPr>
          <w:b/>
          <w:caps/>
          <w:lang w:val="it-IT"/>
        </w:rPr>
        <w:t>FARMACINĖ</w:t>
      </w:r>
      <w:r w:rsidRPr="00E63107">
        <w:rPr>
          <w:b/>
          <w:caps/>
          <w:lang w:val="it-IT"/>
        </w:rPr>
        <w:t xml:space="preserve"> forma ir KIEKIS PAKUOTĖJE</w:t>
      </w:r>
    </w:p>
    <w:p w:rsidR="004D5108" w:rsidRPr="00E63107" w:rsidRDefault="004D5108" w:rsidP="004D5108">
      <w:pPr>
        <w:ind w:left="567" w:hanging="567"/>
        <w:rPr>
          <w:caps/>
          <w:lang w:val="it-IT"/>
        </w:rPr>
      </w:pPr>
    </w:p>
    <w:p w:rsidR="004D5108" w:rsidRPr="00E63107" w:rsidRDefault="004D5108" w:rsidP="004D5108">
      <w:pPr>
        <w:ind w:left="567" w:hanging="567"/>
        <w:rPr>
          <w:lang w:val="it-IT"/>
        </w:rPr>
      </w:pPr>
      <w:r w:rsidRPr="00E42338">
        <w:rPr>
          <w:caps/>
          <w:lang w:val="it-IT"/>
        </w:rPr>
        <w:t>p</w:t>
      </w:r>
      <w:r w:rsidRPr="00E42338">
        <w:rPr>
          <w:lang w:val="it-IT"/>
        </w:rPr>
        <w:t>lėvele dengtos tabletės</w:t>
      </w:r>
    </w:p>
    <w:p w:rsidR="004D5108" w:rsidRPr="00E63107" w:rsidRDefault="004D5108" w:rsidP="004D5108">
      <w:pPr>
        <w:ind w:left="567" w:hanging="567"/>
        <w:rPr>
          <w:caps/>
          <w:lang w:val="it-IT"/>
        </w:rPr>
      </w:pPr>
    </w:p>
    <w:p w:rsidR="004D5108" w:rsidRPr="00E63107" w:rsidRDefault="004D5108" w:rsidP="004D5108">
      <w:pPr>
        <w:ind w:left="567" w:hanging="567"/>
        <w:rPr>
          <w:lang w:val="it-IT"/>
        </w:rPr>
      </w:pPr>
      <w:r>
        <w:rPr>
          <w:caps/>
          <w:lang w:val="it-IT"/>
        </w:rPr>
        <w:t>1</w:t>
      </w:r>
      <w:r w:rsidRPr="00E63107">
        <w:rPr>
          <w:caps/>
          <w:lang w:val="it-IT"/>
        </w:rPr>
        <w:t>0</w:t>
      </w:r>
      <w:r>
        <w:rPr>
          <w:caps/>
          <w:lang w:val="it-IT"/>
        </w:rPr>
        <w:t xml:space="preserve"> </w:t>
      </w:r>
      <w:r w:rsidRPr="00E63107">
        <w:rPr>
          <w:lang w:val="it-IT"/>
        </w:rPr>
        <w:t xml:space="preserve">tablečių </w:t>
      </w:r>
    </w:p>
    <w:p w:rsidR="004D5108" w:rsidRPr="00E63107" w:rsidRDefault="004D5108" w:rsidP="004D5108">
      <w:pPr>
        <w:ind w:left="567" w:hanging="567"/>
        <w:rPr>
          <w:caps/>
          <w:lang w:val="it-IT"/>
        </w:rPr>
      </w:pPr>
    </w:p>
    <w:p w:rsidR="004D5108" w:rsidRPr="00E63107" w:rsidRDefault="004D5108" w:rsidP="004D5108">
      <w:pPr>
        <w:ind w:left="567" w:hanging="567"/>
        <w:rPr>
          <w:caps/>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5.</w:t>
      </w:r>
      <w:r w:rsidRPr="00E63107">
        <w:rPr>
          <w:b/>
          <w:caps/>
          <w:lang w:val="it-IT"/>
        </w:rPr>
        <w:tab/>
        <w:t>vartojimo METODAS IR būdas</w:t>
      </w:r>
    </w:p>
    <w:p w:rsidR="004D5108" w:rsidRPr="00E63107" w:rsidRDefault="004D5108" w:rsidP="004D5108">
      <w:pPr>
        <w:ind w:left="567" w:hanging="567"/>
        <w:rPr>
          <w:caps/>
          <w:lang w:val="it-IT"/>
        </w:rPr>
      </w:pPr>
    </w:p>
    <w:p w:rsidR="004D5108" w:rsidRDefault="004D5108" w:rsidP="004D5108">
      <w:pPr>
        <w:ind w:left="567" w:hanging="567"/>
        <w:rPr>
          <w:lang w:val="it-IT"/>
        </w:rPr>
      </w:pPr>
      <w:r>
        <w:rPr>
          <w:lang w:val="it-IT"/>
        </w:rPr>
        <w:t>Vartoti per burną.</w:t>
      </w:r>
    </w:p>
    <w:p w:rsidR="004D5108" w:rsidRPr="00E63107" w:rsidRDefault="004D5108" w:rsidP="004D5108">
      <w:pPr>
        <w:ind w:left="567" w:hanging="567"/>
        <w:rPr>
          <w:lang w:val="it-IT"/>
        </w:rPr>
      </w:pPr>
      <w:r w:rsidRPr="00E63107">
        <w:rPr>
          <w:lang w:val="it-IT"/>
        </w:rPr>
        <w:t>Prieš vartojimą perskaitykite pakuotės lapelį.</w:t>
      </w:r>
    </w:p>
    <w:p w:rsidR="004D5108" w:rsidRPr="00E63107" w:rsidRDefault="004D5108" w:rsidP="004D5108">
      <w:pPr>
        <w:ind w:left="567" w:hanging="567"/>
        <w:rPr>
          <w:lang w:val="it-IT"/>
        </w:rPr>
      </w:pPr>
    </w:p>
    <w:p w:rsidR="004D5108" w:rsidRPr="00E63107" w:rsidRDefault="004D5108" w:rsidP="004D5108">
      <w:pPr>
        <w:ind w:left="567" w:hanging="567"/>
        <w:rPr>
          <w:caps/>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720" w:hanging="720"/>
        <w:outlineLvl w:val="0"/>
        <w:rPr>
          <w:b/>
          <w:caps/>
          <w:lang w:val="it-IT"/>
        </w:rPr>
      </w:pPr>
      <w:r w:rsidRPr="00E63107">
        <w:rPr>
          <w:b/>
          <w:caps/>
          <w:lang w:val="it-IT"/>
        </w:rPr>
        <w:t>6.</w:t>
      </w:r>
      <w:r w:rsidRPr="00E63107">
        <w:rPr>
          <w:b/>
          <w:caps/>
          <w:lang w:val="it-IT"/>
        </w:rPr>
        <w:tab/>
        <w:t>SPECIALUS Įspėjimas</w:t>
      </w:r>
      <w:r w:rsidRPr="00E63107">
        <w:rPr>
          <w:lang w:val="it-IT"/>
        </w:rPr>
        <w:t xml:space="preserve">, </w:t>
      </w:r>
      <w:r w:rsidRPr="00E42338">
        <w:rPr>
          <w:b/>
          <w:lang w:val="it-IT"/>
        </w:rPr>
        <w:t>KAD</w:t>
      </w:r>
      <w:r w:rsidRPr="00E63107">
        <w:rPr>
          <w:b/>
          <w:lang w:val="it-IT"/>
        </w:rPr>
        <w:t xml:space="preserve"> VAISTINĮ PREPARATĄ BŪTINA LAIKYTI </w:t>
      </w:r>
      <w:r w:rsidRPr="00E63107">
        <w:rPr>
          <w:b/>
          <w:caps/>
          <w:lang w:val="it-IT"/>
        </w:rPr>
        <w:t xml:space="preserve">vaikams nepastebimoje </w:t>
      </w:r>
      <w:r w:rsidR="00974AE2" w:rsidRPr="00E63107">
        <w:rPr>
          <w:b/>
          <w:caps/>
          <w:lang w:val="it-IT"/>
        </w:rPr>
        <w:t xml:space="preserve">ir nepasiekiamoje </w:t>
      </w:r>
      <w:r w:rsidRPr="00E63107">
        <w:rPr>
          <w:b/>
          <w:caps/>
          <w:lang w:val="it-IT"/>
        </w:rPr>
        <w:t>vietoje</w:t>
      </w:r>
    </w:p>
    <w:p w:rsidR="004D5108" w:rsidRPr="00E63107" w:rsidRDefault="004D5108" w:rsidP="004D5108">
      <w:pPr>
        <w:ind w:left="567" w:hanging="567"/>
        <w:rPr>
          <w:lang w:val="it-IT"/>
        </w:rPr>
      </w:pPr>
    </w:p>
    <w:p w:rsidR="004D5108" w:rsidRPr="00E63107" w:rsidRDefault="004D5108" w:rsidP="004D5108">
      <w:pPr>
        <w:ind w:left="567" w:hanging="567"/>
        <w:outlineLvl w:val="0"/>
        <w:rPr>
          <w:lang w:val="it-IT"/>
        </w:rPr>
      </w:pPr>
      <w:r w:rsidRPr="00E63107">
        <w:rPr>
          <w:lang w:val="it-IT"/>
        </w:rPr>
        <w:t xml:space="preserve">Laikyti vaikams nepastebimoje </w:t>
      </w:r>
      <w:r w:rsidR="00974AE2" w:rsidRPr="00E63107">
        <w:rPr>
          <w:lang w:val="it-IT"/>
        </w:rPr>
        <w:t xml:space="preserve">ir nepasiekiamoje </w:t>
      </w:r>
      <w:r w:rsidRPr="00E63107">
        <w:rPr>
          <w:lang w:val="it-IT"/>
        </w:rPr>
        <w:t>vietoje.</w:t>
      </w:r>
    </w:p>
    <w:p w:rsidR="004D5108" w:rsidRPr="00E63107" w:rsidRDefault="004D5108" w:rsidP="004D5108">
      <w:pPr>
        <w:ind w:left="567" w:hanging="567"/>
        <w:rPr>
          <w:lang w:val="it-IT"/>
        </w:rPr>
      </w:pPr>
    </w:p>
    <w:p w:rsidR="004D5108" w:rsidRPr="00E63107" w:rsidRDefault="004D5108" w:rsidP="004D5108">
      <w:pPr>
        <w:ind w:left="567" w:hanging="567"/>
        <w:rPr>
          <w:lang w:val="it-IT"/>
        </w:rPr>
      </w:pPr>
    </w:p>
    <w:p w:rsidR="004D5108"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rsidR="004D5108" w:rsidRPr="00E63107" w:rsidRDefault="004D5108" w:rsidP="004D5108">
      <w:pPr>
        <w:ind w:left="567" w:hanging="567"/>
      </w:pPr>
    </w:p>
    <w:p w:rsidR="004D5108" w:rsidRPr="00E63107" w:rsidRDefault="004D5108" w:rsidP="004D5108">
      <w:pPr>
        <w:ind w:left="567" w:hanging="567"/>
        <w:rPr>
          <w:caps/>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rPr>
      </w:pPr>
      <w:r w:rsidRPr="00E63107">
        <w:rPr>
          <w:b/>
          <w:caps/>
        </w:rPr>
        <w:t>8.</w:t>
      </w:r>
      <w:r w:rsidRPr="00E63107">
        <w:rPr>
          <w:b/>
          <w:caps/>
        </w:rPr>
        <w:tab/>
        <w:t>tinkamumo laikas</w:t>
      </w:r>
    </w:p>
    <w:p w:rsidR="004D5108" w:rsidRPr="00E63107" w:rsidRDefault="004D5108" w:rsidP="004D5108">
      <w:pPr>
        <w:ind w:left="567" w:hanging="567"/>
      </w:pPr>
    </w:p>
    <w:p w:rsidR="004D5108" w:rsidRPr="00E63107" w:rsidRDefault="004D5108" w:rsidP="004D5108">
      <w:pPr>
        <w:ind w:left="567" w:hanging="567"/>
        <w:outlineLvl w:val="0"/>
      </w:pPr>
      <w:proofErr w:type="spellStart"/>
      <w:r w:rsidRPr="00E63107">
        <w:t>Tinka</w:t>
      </w:r>
      <w:proofErr w:type="spellEnd"/>
      <w:r w:rsidRPr="00E63107">
        <w:t xml:space="preserve"> </w:t>
      </w:r>
      <w:proofErr w:type="spellStart"/>
      <w:r w:rsidRPr="00E63107">
        <w:t>iki</w:t>
      </w:r>
      <w:proofErr w:type="spellEnd"/>
      <w:r>
        <w:t xml:space="preserve"> </w:t>
      </w:r>
      <w:r w:rsidRPr="00E339B7">
        <w:rPr>
          <w:noProof/>
          <w:szCs w:val="22"/>
        </w:rPr>
        <w:t>{mm/MMMM}</w:t>
      </w:r>
      <w:r w:rsidRPr="00E63107">
        <w:t xml:space="preserve"> </w:t>
      </w:r>
    </w:p>
    <w:p w:rsidR="004D5108" w:rsidRPr="00E63107" w:rsidRDefault="004D5108" w:rsidP="004D5108">
      <w:pPr>
        <w:ind w:left="567" w:hanging="567"/>
      </w:pPr>
    </w:p>
    <w:p w:rsidR="004D5108" w:rsidRPr="00E63107" w:rsidRDefault="004D5108" w:rsidP="004D5108">
      <w:pPr>
        <w:ind w:left="567" w:hanging="567"/>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rPr>
      </w:pPr>
      <w:r w:rsidRPr="00E63107">
        <w:rPr>
          <w:b/>
          <w:caps/>
        </w:rPr>
        <w:lastRenderedPageBreak/>
        <w:t>9.</w:t>
      </w:r>
      <w:r w:rsidRPr="00E63107">
        <w:rPr>
          <w:b/>
          <w:caps/>
        </w:rPr>
        <w:tab/>
        <w:t>SPECIALIOS laikymo sąlygos</w:t>
      </w:r>
    </w:p>
    <w:p w:rsidR="004D5108" w:rsidRPr="00E63107" w:rsidRDefault="004D5108" w:rsidP="004D5108">
      <w:pPr>
        <w:ind w:left="567" w:hanging="567"/>
      </w:pPr>
    </w:p>
    <w:p w:rsidR="004D5108" w:rsidRPr="00E63107" w:rsidRDefault="004D5108" w:rsidP="004D5108">
      <w:proofErr w:type="spellStart"/>
      <w:r w:rsidRPr="00E63107">
        <w:t>Laikyti</w:t>
      </w:r>
      <w:proofErr w:type="spellEnd"/>
      <w:r w:rsidRPr="00E63107">
        <w:t xml:space="preserve"> ne</w:t>
      </w:r>
      <w:r>
        <w:t xml:space="preserve"> </w:t>
      </w:r>
      <w:proofErr w:type="spellStart"/>
      <w:r w:rsidRPr="00E63107">
        <w:t>aukštesnėje</w:t>
      </w:r>
      <w:proofErr w:type="spellEnd"/>
      <w:r w:rsidRPr="00E63107">
        <w:t xml:space="preserve"> </w:t>
      </w:r>
      <w:proofErr w:type="spellStart"/>
      <w:r w:rsidRPr="00E63107">
        <w:t>kaip</w:t>
      </w:r>
      <w:proofErr w:type="spellEnd"/>
      <w:r w:rsidRPr="00E63107">
        <w:t xml:space="preserve"> 25</w:t>
      </w:r>
      <w:r>
        <w:t> </w:t>
      </w:r>
      <w:r>
        <w:rPr>
          <w:szCs w:val="22"/>
        </w:rPr>
        <w:sym w:font="Symbol" w:char="F0B0"/>
      </w:r>
      <w:r w:rsidRPr="00E63107">
        <w:t xml:space="preserve">C </w:t>
      </w:r>
      <w:proofErr w:type="spellStart"/>
      <w:r w:rsidRPr="00E63107">
        <w:t>temperatūroje</w:t>
      </w:r>
      <w:proofErr w:type="spellEnd"/>
      <w:r w:rsidRPr="00E63107">
        <w:t>.</w:t>
      </w:r>
    </w:p>
    <w:p w:rsidR="004D5108" w:rsidRPr="00E63107" w:rsidRDefault="004D5108" w:rsidP="004D5108">
      <w:proofErr w:type="spellStart"/>
      <w:r>
        <w:t>Laikyti</w:t>
      </w:r>
      <w:proofErr w:type="spellEnd"/>
      <w:r>
        <w:t xml:space="preserve"> </w:t>
      </w:r>
      <w:proofErr w:type="spellStart"/>
      <w:r>
        <w:t>gamintojo</w:t>
      </w:r>
      <w:proofErr w:type="spellEnd"/>
      <w:r>
        <w:t xml:space="preserve"> </w:t>
      </w:r>
      <w:proofErr w:type="spellStart"/>
      <w:r>
        <w:t>pakuotėje</w:t>
      </w:r>
      <w:proofErr w:type="spellEnd"/>
      <w:r w:rsidRPr="00E63107">
        <w:t xml:space="preserve">, </w:t>
      </w:r>
      <w:proofErr w:type="spellStart"/>
      <w:r w:rsidRPr="00E63107">
        <w:t>kad</w:t>
      </w:r>
      <w:proofErr w:type="spellEnd"/>
      <w:r w:rsidRPr="00E63107">
        <w:t xml:space="preserve"> </w:t>
      </w:r>
      <w:proofErr w:type="spellStart"/>
      <w:r w:rsidRPr="00E63107">
        <w:t>preparatas</w:t>
      </w:r>
      <w:proofErr w:type="spellEnd"/>
      <w:r w:rsidRPr="00E63107">
        <w:t xml:space="preserve"> </w:t>
      </w:r>
      <w:proofErr w:type="spellStart"/>
      <w:r w:rsidRPr="00E63107">
        <w:t>būtų</w:t>
      </w:r>
      <w:proofErr w:type="spellEnd"/>
      <w:r w:rsidRPr="00E63107">
        <w:t xml:space="preserve"> </w:t>
      </w:r>
      <w:proofErr w:type="spellStart"/>
      <w:r w:rsidRPr="00E63107">
        <w:t>apsaugotas</w:t>
      </w:r>
      <w:proofErr w:type="spellEnd"/>
      <w:r w:rsidRPr="00E63107">
        <w:t xml:space="preserve"> </w:t>
      </w:r>
      <w:proofErr w:type="spellStart"/>
      <w:r w:rsidRPr="00E63107">
        <w:t>nuo</w:t>
      </w:r>
      <w:proofErr w:type="spellEnd"/>
      <w:r w:rsidRPr="00E63107">
        <w:t xml:space="preserve"> </w:t>
      </w:r>
      <w:proofErr w:type="spellStart"/>
      <w:r w:rsidRPr="00E63107">
        <w:t>šviesos</w:t>
      </w:r>
      <w:proofErr w:type="spellEnd"/>
      <w:r w:rsidRPr="00E63107">
        <w:t xml:space="preserve"> </w:t>
      </w:r>
      <w:proofErr w:type="spellStart"/>
      <w:r w:rsidRPr="00E63107">
        <w:t>ir</w:t>
      </w:r>
      <w:proofErr w:type="spellEnd"/>
      <w:r w:rsidRPr="00E63107">
        <w:t xml:space="preserve"> </w:t>
      </w:r>
      <w:proofErr w:type="spellStart"/>
      <w:r w:rsidRPr="00E63107">
        <w:t>drėgmės</w:t>
      </w:r>
      <w:proofErr w:type="spellEnd"/>
      <w:r w:rsidRPr="00E63107">
        <w:t>.</w:t>
      </w:r>
    </w:p>
    <w:p w:rsidR="004D5108" w:rsidRPr="00E63107" w:rsidRDefault="004D5108" w:rsidP="004D5108">
      <w:pPr>
        <w:ind w:left="567" w:hanging="567"/>
      </w:pPr>
    </w:p>
    <w:p w:rsidR="004D5108" w:rsidRDefault="004D5108" w:rsidP="004D5108">
      <w:pPr>
        <w:pBdr>
          <w:top w:val="single" w:sz="4" w:space="1" w:color="auto"/>
          <w:left w:val="single" w:sz="4" w:space="6" w:color="auto"/>
          <w:bottom w:val="single" w:sz="4" w:space="1" w:color="auto"/>
          <w:right w:val="single" w:sz="4" w:space="4" w:color="auto"/>
        </w:pBdr>
        <w:ind w:left="567" w:hanging="567"/>
        <w:outlineLvl w:val="0"/>
        <w:rPr>
          <w:b/>
          <w:caps/>
        </w:rPr>
      </w:pPr>
      <w:r>
        <w:rPr>
          <w:b/>
          <w:caps/>
        </w:rPr>
        <w:t>10.</w:t>
      </w:r>
      <w:r>
        <w:rPr>
          <w:b/>
          <w:caps/>
        </w:rPr>
        <w:tab/>
        <w:t>specialios atsargumo priemonės DĖL NESUVARTOTO VAISTINIO PREPARATO AR JO ATLIEKŲ TVARKYMO</w:t>
      </w:r>
      <w:r>
        <w:rPr>
          <w:caps/>
        </w:rPr>
        <w:t xml:space="preserve"> </w:t>
      </w:r>
      <w:r>
        <w:rPr>
          <w:b/>
          <w:caps/>
        </w:rPr>
        <w:t>(jei reikia)</w:t>
      </w:r>
    </w:p>
    <w:p w:rsidR="004D5108" w:rsidRDefault="004D5108" w:rsidP="004D5108">
      <w:pPr>
        <w:ind w:left="567" w:hanging="567"/>
        <w:rPr>
          <w:caps/>
        </w:rPr>
      </w:pPr>
    </w:p>
    <w:p w:rsidR="004D5108" w:rsidRDefault="004D5108" w:rsidP="004D5108">
      <w:pPr>
        <w:ind w:left="567" w:hanging="567"/>
        <w:rPr>
          <w:caps/>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11.</w:t>
      </w:r>
      <w:r w:rsidRPr="00E63107">
        <w:rPr>
          <w:b/>
          <w:caps/>
          <w:lang w:val="it-IT"/>
        </w:rPr>
        <w:tab/>
      </w:r>
      <w:r w:rsidR="00230BD5">
        <w:rPr>
          <w:b/>
          <w:caps/>
          <w:lang w:val="it-IT"/>
        </w:rPr>
        <w:t>REGISTRUOTOJO</w:t>
      </w:r>
      <w:r w:rsidRPr="00E63107">
        <w:rPr>
          <w:b/>
          <w:caps/>
          <w:lang w:val="it-IT"/>
        </w:rPr>
        <w:t xml:space="preserve"> pavadinimas ir adresas</w:t>
      </w:r>
    </w:p>
    <w:p w:rsidR="004D5108" w:rsidRPr="00E63107" w:rsidRDefault="004D5108" w:rsidP="004D5108">
      <w:pPr>
        <w:ind w:left="567" w:hanging="567"/>
        <w:rPr>
          <w:caps/>
          <w:lang w:val="it-IT"/>
        </w:rPr>
      </w:pPr>
    </w:p>
    <w:p w:rsidR="004D5108" w:rsidRPr="00E63107" w:rsidRDefault="004D5108" w:rsidP="004D5108">
      <w:pPr>
        <w:rPr>
          <w:lang w:val="it-IT"/>
        </w:rPr>
      </w:pPr>
      <w:r w:rsidRPr="00E63107">
        <w:rPr>
          <w:lang w:val="it-IT"/>
        </w:rPr>
        <w:t>POLPHARMA (logo)</w:t>
      </w:r>
    </w:p>
    <w:p w:rsidR="004D5108" w:rsidRPr="00E63107" w:rsidRDefault="004D5108" w:rsidP="004D5108">
      <w:pPr>
        <w:rPr>
          <w:lang w:val="it-IT"/>
        </w:rPr>
      </w:pPr>
      <w:r w:rsidRPr="00E63107">
        <w:rPr>
          <w:lang w:val="it-IT"/>
        </w:rPr>
        <w:t>Pharmaceutical Works POLPHARMA SA</w:t>
      </w:r>
    </w:p>
    <w:p w:rsidR="004D5108" w:rsidRDefault="004D5108" w:rsidP="004D5108">
      <w:pPr>
        <w:ind w:left="567" w:hanging="567"/>
        <w:rPr>
          <w:lang w:val="it-IT"/>
        </w:rPr>
      </w:pPr>
      <w:r>
        <w:rPr>
          <w:lang w:val="it-IT"/>
        </w:rPr>
        <w:t xml:space="preserve">19 </w:t>
      </w:r>
      <w:r w:rsidRPr="00E63107">
        <w:rPr>
          <w:lang w:val="it-IT"/>
        </w:rPr>
        <w:t>Pelplińska</w:t>
      </w:r>
      <w:r>
        <w:rPr>
          <w:lang w:val="it-IT"/>
        </w:rPr>
        <w:t xml:space="preserve"> Str.</w:t>
      </w:r>
    </w:p>
    <w:p w:rsidR="004D5108" w:rsidRDefault="004D5108" w:rsidP="004D5108">
      <w:pPr>
        <w:ind w:left="567" w:hanging="567"/>
        <w:rPr>
          <w:lang w:val="it-IT"/>
        </w:rPr>
      </w:pPr>
      <w:r w:rsidRPr="00E63107">
        <w:rPr>
          <w:lang w:val="it-IT"/>
        </w:rPr>
        <w:t>83-200 Starogard Gdański</w:t>
      </w:r>
    </w:p>
    <w:p w:rsidR="004D5108" w:rsidRPr="00E63107" w:rsidRDefault="004D5108" w:rsidP="004D5108">
      <w:pPr>
        <w:ind w:left="567" w:hanging="567"/>
        <w:rPr>
          <w:caps/>
          <w:lang w:val="it-IT"/>
        </w:rPr>
      </w:pPr>
      <w:r w:rsidRPr="00E63107">
        <w:rPr>
          <w:lang w:val="it-IT"/>
        </w:rPr>
        <w:t>Lenkija</w:t>
      </w:r>
    </w:p>
    <w:p w:rsidR="004D5108" w:rsidRPr="00E63107" w:rsidRDefault="004D5108" w:rsidP="004D5108">
      <w:pPr>
        <w:ind w:left="567" w:hanging="567"/>
        <w:rPr>
          <w:caps/>
          <w:lang w:val="it-IT"/>
        </w:rPr>
      </w:pPr>
    </w:p>
    <w:p w:rsidR="004D5108" w:rsidRPr="00E63107" w:rsidRDefault="004D5108" w:rsidP="004D5108">
      <w:pPr>
        <w:ind w:left="567" w:hanging="567"/>
        <w:rPr>
          <w:caps/>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12.</w:t>
      </w:r>
      <w:r w:rsidRPr="00E63107">
        <w:rPr>
          <w:b/>
          <w:caps/>
          <w:lang w:val="it-IT"/>
        </w:rPr>
        <w:tab/>
      </w:r>
      <w:r>
        <w:rPr>
          <w:b/>
          <w:caps/>
          <w:lang w:val="it-IT"/>
        </w:rPr>
        <w:t>R</w:t>
      </w:r>
      <w:r w:rsidR="00230BD5">
        <w:rPr>
          <w:b/>
          <w:caps/>
          <w:lang w:val="it-IT"/>
        </w:rPr>
        <w:t>EGISTRACIJOS</w:t>
      </w:r>
      <w:r>
        <w:rPr>
          <w:b/>
          <w:caps/>
          <w:lang w:val="it-IT"/>
        </w:rPr>
        <w:t xml:space="preserve">  </w:t>
      </w:r>
      <w:r w:rsidR="00974AE2">
        <w:rPr>
          <w:b/>
          <w:caps/>
          <w:lang w:val="it-IT"/>
        </w:rPr>
        <w:t xml:space="preserve">PAŽYMĖJIMO </w:t>
      </w:r>
      <w:r w:rsidRPr="00E63107">
        <w:rPr>
          <w:b/>
          <w:caps/>
          <w:lang w:val="it-IT"/>
        </w:rPr>
        <w:t>numeris</w:t>
      </w:r>
    </w:p>
    <w:p w:rsidR="004D5108" w:rsidRPr="00E63107" w:rsidRDefault="004D5108" w:rsidP="004D5108">
      <w:pPr>
        <w:ind w:left="567" w:hanging="567"/>
        <w:rPr>
          <w:lang w:val="it-IT"/>
        </w:rPr>
      </w:pPr>
    </w:p>
    <w:p w:rsidR="004D5108" w:rsidRDefault="004D5108" w:rsidP="004D5108">
      <w:pPr>
        <w:spacing w:line="240" w:lineRule="auto"/>
        <w:rPr>
          <w:szCs w:val="22"/>
          <w:lang w:val="lt-LT"/>
        </w:rPr>
      </w:pPr>
      <w:r>
        <w:rPr>
          <w:szCs w:val="22"/>
          <w:lang w:val="lt-LT"/>
        </w:rPr>
        <w:t>N10 – LT/1/97/1629/004</w:t>
      </w:r>
    </w:p>
    <w:p w:rsidR="004D5108" w:rsidRDefault="004D5108" w:rsidP="004D5108">
      <w:pPr>
        <w:ind w:left="567" w:hanging="567"/>
        <w:rPr>
          <w:lang w:val="it-IT"/>
        </w:rPr>
      </w:pPr>
    </w:p>
    <w:p w:rsidR="004D5108" w:rsidRPr="00E63107" w:rsidRDefault="004D5108" w:rsidP="004D5108">
      <w:pPr>
        <w:ind w:left="567" w:hanging="567"/>
        <w:rPr>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13.</w:t>
      </w:r>
      <w:r w:rsidRPr="00E63107">
        <w:rPr>
          <w:b/>
          <w:caps/>
          <w:lang w:val="it-IT"/>
        </w:rPr>
        <w:tab/>
        <w:t>serijos numeris</w:t>
      </w:r>
    </w:p>
    <w:p w:rsidR="004D5108" w:rsidRPr="00E63107" w:rsidRDefault="004D5108" w:rsidP="004D5108">
      <w:pPr>
        <w:ind w:left="567" w:hanging="567"/>
        <w:rPr>
          <w:lang w:val="it-IT"/>
        </w:rPr>
      </w:pPr>
    </w:p>
    <w:p w:rsidR="004D5108" w:rsidRPr="00E63107" w:rsidRDefault="004D5108" w:rsidP="004D5108">
      <w:pPr>
        <w:ind w:left="567" w:hanging="567"/>
        <w:rPr>
          <w:lang w:val="it-IT"/>
        </w:rPr>
      </w:pPr>
      <w:r w:rsidRPr="00E63107">
        <w:rPr>
          <w:lang w:val="it-IT"/>
        </w:rPr>
        <w:t>Serija</w:t>
      </w:r>
    </w:p>
    <w:p w:rsidR="004D5108" w:rsidRPr="00E63107" w:rsidRDefault="004D5108" w:rsidP="004D5108">
      <w:pPr>
        <w:ind w:left="567" w:hanging="567"/>
        <w:rPr>
          <w:lang w:val="it-IT"/>
        </w:rPr>
      </w:pPr>
    </w:p>
    <w:p w:rsidR="004D5108" w:rsidRPr="00E63107" w:rsidRDefault="004D5108" w:rsidP="004D5108">
      <w:pPr>
        <w:ind w:left="567" w:hanging="567"/>
        <w:rPr>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14.</w:t>
      </w:r>
      <w:r w:rsidRPr="00E63107">
        <w:rPr>
          <w:b/>
          <w:caps/>
          <w:lang w:val="it-IT"/>
        </w:rPr>
        <w:tab/>
      </w:r>
      <w:r>
        <w:rPr>
          <w:b/>
          <w:caps/>
          <w:lang w:val="it-IT"/>
        </w:rPr>
        <w:t xml:space="preserve">PARDAVIMO (IŠDAVIMO) </w:t>
      </w:r>
      <w:r w:rsidRPr="00E63107">
        <w:rPr>
          <w:b/>
          <w:caps/>
          <w:lang w:val="it-IT"/>
        </w:rPr>
        <w:t>tvarka</w:t>
      </w:r>
    </w:p>
    <w:p w:rsidR="004D5108" w:rsidRPr="00E63107" w:rsidRDefault="004D5108" w:rsidP="004D5108">
      <w:pPr>
        <w:ind w:left="567" w:hanging="567"/>
        <w:rPr>
          <w:lang w:val="it-IT"/>
        </w:rPr>
      </w:pPr>
    </w:p>
    <w:p w:rsidR="004D5108" w:rsidRPr="00E63107" w:rsidRDefault="004D5108" w:rsidP="004D5108">
      <w:pPr>
        <w:ind w:left="567" w:hanging="567"/>
        <w:rPr>
          <w:lang w:val="it-IT"/>
        </w:rPr>
      </w:pPr>
      <w:r>
        <w:rPr>
          <w:lang w:val="it-IT"/>
        </w:rPr>
        <w:t>Ner</w:t>
      </w:r>
      <w:r w:rsidRPr="00E63107">
        <w:rPr>
          <w:lang w:val="it-IT"/>
        </w:rPr>
        <w:t>eceptinis vaistinis preparatas.</w:t>
      </w:r>
    </w:p>
    <w:p w:rsidR="004D5108" w:rsidRPr="00E63107" w:rsidRDefault="004D5108" w:rsidP="004D5108">
      <w:pPr>
        <w:ind w:left="567" w:hanging="567"/>
        <w:rPr>
          <w:lang w:val="it-IT"/>
        </w:rPr>
      </w:pPr>
    </w:p>
    <w:p w:rsidR="004D5108" w:rsidRPr="00E63107" w:rsidRDefault="004D5108" w:rsidP="004D5108">
      <w:pPr>
        <w:ind w:left="567" w:hanging="567"/>
        <w:rPr>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15.</w:t>
      </w:r>
      <w:r w:rsidRPr="00E63107">
        <w:rPr>
          <w:b/>
          <w:caps/>
          <w:lang w:val="it-IT"/>
        </w:rPr>
        <w:tab/>
        <w:t>vartojimo instrukcijA</w:t>
      </w:r>
    </w:p>
    <w:p w:rsidR="004D5108" w:rsidRDefault="004D5108" w:rsidP="004D5108">
      <w:pPr>
        <w:ind w:left="567" w:hanging="567"/>
        <w:rPr>
          <w:lang w:val="it-IT"/>
        </w:rPr>
      </w:pPr>
    </w:p>
    <w:p w:rsidR="004D5108" w:rsidRDefault="004D5108" w:rsidP="004D5108">
      <w:pPr>
        <w:tabs>
          <w:tab w:val="clear" w:pos="567"/>
        </w:tabs>
        <w:spacing w:line="240" w:lineRule="auto"/>
        <w:rPr>
          <w:szCs w:val="22"/>
          <w:lang w:val="lt-LT" w:eastAsia="lt-LT"/>
        </w:rPr>
      </w:pPr>
      <w:r>
        <w:rPr>
          <w:szCs w:val="22"/>
          <w:lang w:val="lt-LT" w:eastAsia="lt-LT"/>
        </w:rPr>
        <w:t>Trumpalaikiam s</w:t>
      </w:r>
      <w:r w:rsidRPr="00EA2475">
        <w:rPr>
          <w:szCs w:val="22"/>
          <w:lang w:val="lt-LT"/>
        </w:rPr>
        <w:t>krandžio sutrikim</w:t>
      </w:r>
      <w:r>
        <w:rPr>
          <w:szCs w:val="22"/>
          <w:lang w:val="lt-LT"/>
        </w:rPr>
        <w:t>ų</w:t>
      </w:r>
      <w:r w:rsidRPr="00EA2475">
        <w:rPr>
          <w:szCs w:val="22"/>
          <w:lang w:val="lt-LT"/>
        </w:rPr>
        <w:t>: virškinimo sutrikim</w:t>
      </w:r>
      <w:r>
        <w:rPr>
          <w:szCs w:val="22"/>
          <w:lang w:val="lt-LT"/>
        </w:rPr>
        <w:t>o</w:t>
      </w:r>
      <w:r w:rsidRPr="00EA2475">
        <w:rPr>
          <w:szCs w:val="22"/>
          <w:lang w:val="lt-LT"/>
        </w:rPr>
        <w:t>, rėmen</w:t>
      </w:r>
      <w:r>
        <w:rPr>
          <w:szCs w:val="22"/>
          <w:lang w:val="lt-LT"/>
        </w:rPr>
        <w:t>s</w:t>
      </w:r>
      <w:r w:rsidRPr="00EA2475">
        <w:rPr>
          <w:szCs w:val="22"/>
          <w:lang w:val="lt-LT"/>
        </w:rPr>
        <w:t>, padidėjusi</w:t>
      </w:r>
      <w:r>
        <w:rPr>
          <w:szCs w:val="22"/>
          <w:lang w:val="lt-LT"/>
        </w:rPr>
        <w:t>o</w:t>
      </w:r>
      <w:r w:rsidRPr="00EA2475">
        <w:rPr>
          <w:szCs w:val="22"/>
          <w:lang w:val="lt-LT"/>
        </w:rPr>
        <w:t xml:space="preserve"> skrandžio sulčių rūgštingum</w:t>
      </w:r>
      <w:r>
        <w:rPr>
          <w:szCs w:val="22"/>
          <w:lang w:val="lt-LT"/>
        </w:rPr>
        <w:t>o sukeltų negalavimų</w:t>
      </w:r>
      <w:r w:rsidRPr="00EA2475">
        <w:rPr>
          <w:szCs w:val="22"/>
          <w:lang w:val="lt-LT"/>
        </w:rPr>
        <w:t xml:space="preserve"> </w:t>
      </w:r>
      <w:r>
        <w:rPr>
          <w:szCs w:val="22"/>
          <w:lang w:val="lt-LT"/>
        </w:rPr>
        <w:t>simptominiam lengvinimui</w:t>
      </w:r>
      <w:r w:rsidRPr="00EA2475">
        <w:rPr>
          <w:szCs w:val="22"/>
          <w:lang w:val="lt-LT"/>
        </w:rPr>
        <w:t>.</w:t>
      </w:r>
    </w:p>
    <w:p w:rsidR="004D5108" w:rsidRDefault="004D5108" w:rsidP="004D5108">
      <w:pPr>
        <w:spacing w:line="240" w:lineRule="auto"/>
        <w:rPr>
          <w:szCs w:val="22"/>
          <w:lang w:val="lt-LT"/>
        </w:rPr>
      </w:pPr>
    </w:p>
    <w:p w:rsidR="004D5108" w:rsidRDefault="004D5108" w:rsidP="004D5108">
      <w:pPr>
        <w:ind w:left="567" w:hanging="567"/>
        <w:rPr>
          <w:lang w:val="it-IT"/>
        </w:rPr>
      </w:pPr>
      <w:r>
        <w:rPr>
          <w:lang w:val="it-IT"/>
        </w:rPr>
        <w:t>Dozavimas</w:t>
      </w:r>
    </w:p>
    <w:p w:rsidR="004D5108" w:rsidRPr="00E63107" w:rsidRDefault="004D5108" w:rsidP="004D5108">
      <w:pPr>
        <w:ind w:left="567" w:hanging="567"/>
        <w:rPr>
          <w:lang w:val="it-IT"/>
        </w:rPr>
      </w:pPr>
      <w:r>
        <w:rPr>
          <w:lang w:val="it-IT"/>
        </w:rPr>
        <w:t>Suaugusiems žmonėms ir vyresniems kaip 16 metų paaugliams reikia gerti po 1 tabletę per parą.</w:t>
      </w:r>
    </w:p>
    <w:p w:rsidR="004D5108" w:rsidRDefault="004D5108" w:rsidP="004D5108">
      <w:pPr>
        <w:ind w:left="567" w:hanging="567"/>
        <w:rPr>
          <w:lang w:val="it-IT"/>
        </w:rPr>
      </w:pPr>
      <w:r w:rsidRPr="002567EC">
        <w:rPr>
          <w:noProof/>
          <w:szCs w:val="22"/>
          <w:lang w:val="lt-LT"/>
        </w:rPr>
        <w:t>Jeigu simptomai pasunkėj</w:t>
      </w:r>
      <w:r>
        <w:rPr>
          <w:noProof/>
          <w:szCs w:val="22"/>
          <w:lang w:val="lt-LT"/>
        </w:rPr>
        <w:t>o</w:t>
      </w:r>
      <w:r w:rsidRPr="002567EC">
        <w:rPr>
          <w:noProof/>
          <w:szCs w:val="22"/>
          <w:lang w:val="lt-LT"/>
        </w:rPr>
        <w:t xml:space="preserve"> arba </w:t>
      </w:r>
      <w:r>
        <w:rPr>
          <w:noProof/>
          <w:szCs w:val="22"/>
          <w:lang w:val="lt-LT"/>
        </w:rPr>
        <w:t>per 2 savaites nepalengvėjo, kreipkitės į gydytoją.</w:t>
      </w:r>
    </w:p>
    <w:p w:rsidR="004D5108" w:rsidRPr="00E63107" w:rsidRDefault="004D5108" w:rsidP="004D5108">
      <w:pPr>
        <w:ind w:left="567" w:hanging="567"/>
        <w:rPr>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16.</w:t>
      </w:r>
      <w:r w:rsidRPr="00E63107">
        <w:rPr>
          <w:b/>
          <w:caps/>
          <w:lang w:val="it-IT"/>
        </w:rPr>
        <w:tab/>
        <w:t>INformacija brailio raštu</w:t>
      </w:r>
    </w:p>
    <w:p w:rsidR="004D5108" w:rsidRPr="00E63107" w:rsidRDefault="004D5108" w:rsidP="004D5108">
      <w:pPr>
        <w:ind w:left="567" w:hanging="567"/>
        <w:rPr>
          <w:lang w:val="it-IT"/>
        </w:rPr>
      </w:pPr>
    </w:p>
    <w:p w:rsidR="004D5108" w:rsidRPr="00E63107" w:rsidRDefault="004D5108" w:rsidP="004D5108">
      <w:pPr>
        <w:ind w:left="567" w:hanging="567"/>
        <w:rPr>
          <w:lang w:val="it-IT"/>
        </w:rPr>
      </w:pPr>
      <w:r>
        <w:rPr>
          <w:lang w:val="it-IT"/>
        </w:rPr>
        <w:t>Ranigast 150 mg</w:t>
      </w:r>
    </w:p>
    <w:p w:rsidR="004D5108" w:rsidRDefault="004D5108" w:rsidP="004D5108">
      <w:pPr>
        <w:pBdr>
          <w:top w:val="single" w:sz="4" w:space="1" w:color="auto"/>
          <w:left w:val="single" w:sz="4" w:space="4" w:color="auto"/>
          <w:bottom w:val="single" w:sz="4" w:space="1" w:color="auto"/>
          <w:right w:val="single" w:sz="4" w:space="4" w:color="auto"/>
        </w:pBdr>
        <w:tabs>
          <w:tab w:val="clear" w:pos="567"/>
          <w:tab w:val="left" w:pos="0"/>
        </w:tabs>
        <w:outlineLvl w:val="0"/>
        <w:rPr>
          <w:b/>
          <w:lang w:val="lt-LT"/>
        </w:rPr>
      </w:pPr>
      <w:r w:rsidRPr="00E63107">
        <w:rPr>
          <w:lang w:val="it-IT"/>
        </w:rPr>
        <w:br w:type="page"/>
      </w:r>
      <w:r w:rsidRPr="00E63107">
        <w:rPr>
          <w:b/>
          <w:lang w:val="it-IT"/>
        </w:rPr>
        <w:lastRenderedPageBreak/>
        <w:t xml:space="preserve">MINIMALI </w:t>
      </w:r>
      <w:r w:rsidRPr="00E63107">
        <w:rPr>
          <w:b/>
          <w:caps/>
          <w:lang w:val="it-IT"/>
        </w:rPr>
        <w:t xml:space="preserve">informacija ant </w:t>
      </w:r>
      <w:r w:rsidRPr="00E63107">
        <w:rPr>
          <w:b/>
          <w:lang w:val="it-IT"/>
        </w:rPr>
        <w:t xml:space="preserve">LIZDINIŲ </w:t>
      </w:r>
      <w:r>
        <w:rPr>
          <w:b/>
          <w:lang w:val="it-IT"/>
        </w:rPr>
        <w:t>PLOK</w:t>
      </w:r>
      <w:r>
        <w:rPr>
          <w:b/>
          <w:lang w:val="lt-LT"/>
        </w:rPr>
        <w:t>ŠTELIŲ ARBA DVISLUOKSNIŲ JUOSTELIŲ</w:t>
      </w:r>
    </w:p>
    <w:p w:rsidR="006B7952" w:rsidRDefault="006B7952" w:rsidP="004D5108">
      <w:pPr>
        <w:pBdr>
          <w:top w:val="single" w:sz="4" w:space="1" w:color="auto"/>
          <w:left w:val="single" w:sz="4" w:space="4" w:color="auto"/>
          <w:bottom w:val="single" w:sz="4" w:space="1" w:color="auto"/>
          <w:right w:val="single" w:sz="4" w:space="4" w:color="auto"/>
        </w:pBdr>
        <w:tabs>
          <w:tab w:val="clear" w:pos="567"/>
          <w:tab w:val="left" w:pos="0"/>
        </w:tabs>
        <w:outlineLvl w:val="0"/>
        <w:rPr>
          <w:b/>
          <w:lang w:val="lt-LT"/>
        </w:rPr>
      </w:pPr>
    </w:p>
    <w:p w:rsidR="004D5108" w:rsidRDefault="006B7952" w:rsidP="004D5108">
      <w:pPr>
        <w:pBdr>
          <w:top w:val="single" w:sz="4" w:space="1" w:color="auto"/>
          <w:left w:val="single" w:sz="4" w:space="4" w:color="auto"/>
          <w:bottom w:val="single" w:sz="4" w:space="1" w:color="auto"/>
          <w:right w:val="single" w:sz="4" w:space="4" w:color="auto"/>
        </w:pBdr>
        <w:tabs>
          <w:tab w:val="clear" w:pos="567"/>
          <w:tab w:val="left" w:pos="0"/>
        </w:tabs>
        <w:outlineLvl w:val="0"/>
        <w:rPr>
          <w:b/>
          <w:caps/>
          <w:lang w:val="lt-LT"/>
        </w:rPr>
      </w:pPr>
      <w:r>
        <w:rPr>
          <w:b/>
          <w:lang w:val="lt-LT"/>
        </w:rPr>
        <w:t>LIZDINĖ PLOKŠTELĖ</w:t>
      </w:r>
    </w:p>
    <w:p w:rsidR="004D5108" w:rsidRPr="00E63107" w:rsidRDefault="004D5108" w:rsidP="004D5108">
      <w:pPr>
        <w:ind w:left="567" w:hanging="567"/>
        <w:rPr>
          <w:caps/>
          <w:lang w:val="it-IT"/>
        </w:rPr>
      </w:pPr>
    </w:p>
    <w:p w:rsidR="004D5108" w:rsidRPr="00E63107" w:rsidRDefault="004D5108" w:rsidP="004D5108">
      <w:pPr>
        <w:ind w:left="567" w:hanging="567"/>
        <w:rPr>
          <w:caps/>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caps/>
          <w:lang w:val="it-IT"/>
        </w:rPr>
        <w:t>1.</w:t>
      </w:r>
      <w:r w:rsidRPr="00E63107">
        <w:rPr>
          <w:b/>
          <w:caps/>
          <w:lang w:val="it-IT"/>
        </w:rPr>
        <w:tab/>
        <w:t>Vaistinio preparato pavadinimas</w:t>
      </w:r>
    </w:p>
    <w:p w:rsidR="004D5108" w:rsidRPr="00E63107" w:rsidRDefault="004D5108" w:rsidP="004D5108">
      <w:pPr>
        <w:ind w:left="567" w:hanging="567"/>
        <w:rPr>
          <w:lang w:val="it-IT"/>
        </w:rPr>
      </w:pPr>
    </w:p>
    <w:p w:rsidR="004D5108" w:rsidRPr="00E63107" w:rsidRDefault="004D5108" w:rsidP="004D5108">
      <w:pPr>
        <w:ind w:left="567" w:hanging="567"/>
        <w:rPr>
          <w:lang w:val="it-IT"/>
        </w:rPr>
      </w:pPr>
      <w:r w:rsidRPr="00E63107">
        <w:rPr>
          <w:lang w:val="it-IT"/>
        </w:rPr>
        <w:t>Ranigast 150 mg</w:t>
      </w:r>
      <w:r>
        <w:rPr>
          <w:lang w:val="it-IT"/>
        </w:rPr>
        <w:t xml:space="preserve"> plėvele dengtos tabletės</w:t>
      </w:r>
    </w:p>
    <w:p w:rsidR="004D5108" w:rsidRPr="00E63107" w:rsidRDefault="004D5108" w:rsidP="004D5108">
      <w:pPr>
        <w:ind w:left="567" w:hanging="567"/>
        <w:rPr>
          <w:lang w:val="it-IT"/>
        </w:rPr>
      </w:pPr>
    </w:p>
    <w:p w:rsidR="004D5108" w:rsidRPr="00B91D6A" w:rsidRDefault="004D5108" w:rsidP="004D5108">
      <w:pPr>
        <w:ind w:left="567" w:hanging="567"/>
        <w:rPr>
          <w:lang w:val="it-IT"/>
        </w:rPr>
      </w:pPr>
      <w:r w:rsidRPr="00B91D6A">
        <w:rPr>
          <w:lang w:val="it-IT"/>
        </w:rPr>
        <w:t>Ranitidinum</w:t>
      </w:r>
    </w:p>
    <w:p w:rsidR="004D5108" w:rsidRPr="00E63107" w:rsidRDefault="004D5108" w:rsidP="004D5108">
      <w:pPr>
        <w:ind w:left="567" w:hanging="567"/>
        <w:rPr>
          <w:lang w:val="it-IT"/>
        </w:rPr>
      </w:pPr>
    </w:p>
    <w:p w:rsidR="004D5108" w:rsidRPr="00E63107" w:rsidRDefault="004D5108" w:rsidP="004D5108">
      <w:pPr>
        <w:ind w:left="567" w:hanging="567"/>
        <w:rPr>
          <w:lang w:val="it-IT"/>
        </w:rPr>
      </w:pPr>
    </w:p>
    <w:p w:rsidR="004D5108" w:rsidRPr="00E6310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it-IT"/>
        </w:rPr>
      </w:pPr>
      <w:r w:rsidRPr="00E63107">
        <w:rPr>
          <w:b/>
          <w:lang w:val="it-IT"/>
        </w:rPr>
        <w:t>2.</w:t>
      </w:r>
      <w:r w:rsidRPr="00E63107">
        <w:rPr>
          <w:b/>
          <w:lang w:val="it-IT"/>
        </w:rPr>
        <w:tab/>
      </w:r>
      <w:r>
        <w:rPr>
          <w:b/>
          <w:lang w:val="it-IT"/>
        </w:rPr>
        <w:t>R</w:t>
      </w:r>
      <w:r w:rsidR="00230BD5">
        <w:rPr>
          <w:b/>
          <w:caps/>
          <w:lang w:val="it-IT"/>
        </w:rPr>
        <w:t>egistruotojo</w:t>
      </w:r>
      <w:r w:rsidRPr="00E63107">
        <w:rPr>
          <w:b/>
          <w:caps/>
          <w:lang w:val="it-IT"/>
        </w:rPr>
        <w:t xml:space="preserve"> pavadinimas </w:t>
      </w:r>
    </w:p>
    <w:p w:rsidR="004D5108" w:rsidRPr="00E63107" w:rsidRDefault="004D5108" w:rsidP="004D5108">
      <w:pPr>
        <w:ind w:left="567" w:hanging="567"/>
        <w:rPr>
          <w:lang w:val="it-IT"/>
        </w:rPr>
      </w:pPr>
    </w:p>
    <w:p w:rsidR="004D5108" w:rsidRPr="00601F67" w:rsidRDefault="004D5108" w:rsidP="004D5108">
      <w:pPr>
        <w:ind w:left="567" w:hanging="567"/>
        <w:rPr>
          <w:lang w:val="pl-PL"/>
        </w:rPr>
      </w:pPr>
      <w:r w:rsidRPr="00601F67">
        <w:rPr>
          <w:lang w:val="pl-PL"/>
        </w:rPr>
        <w:t>POLPHARMA (logo)</w:t>
      </w:r>
    </w:p>
    <w:p w:rsidR="004D5108" w:rsidRPr="00601F67" w:rsidRDefault="004D5108" w:rsidP="004D5108">
      <w:pPr>
        <w:ind w:left="567" w:hanging="567"/>
        <w:rPr>
          <w:lang w:val="pl-PL"/>
        </w:rPr>
      </w:pPr>
    </w:p>
    <w:p w:rsidR="004D5108" w:rsidRPr="00601F67" w:rsidRDefault="004D5108" w:rsidP="004D5108">
      <w:pPr>
        <w:ind w:left="567" w:hanging="567"/>
        <w:rPr>
          <w:lang w:val="pl-PL"/>
        </w:rPr>
      </w:pPr>
    </w:p>
    <w:p w:rsidR="004D5108" w:rsidRPr="00601F67"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pl-PL"/>
        </w:rPr>
      </w:pPr>
      <w:r w:rsidRPr="00601F67">
        <w:rPr>
          <w:b/>
          <w:lang w:val="pl-PL"/>
        </w:rPr>
        <w:t>3.</w:t>
      </w:r>
      <w:r w:rsidRPr="00601F67">
        <w:rPr>
          <w:b/>
          <w:lang w:val="pl-PL"/>
        </w:rPr>
        <w:tab/>
      </w:r>
      <w:r w:rsidRPr="00601F67">
        <w:rPr>
          <w:b/>
          <w:caps/>
          <w:lang w:val="pl-PL"/>
        </w:rPr>
        <w:t>tinkamumo laikas</w:t>
      </w:r>
    </w:p>
    <w:p w:rsidR="004D5108" w:rsidRPr="00601F67" w:rsidRDefault="004D5108" w:rsidP="004D5108">
      <w:pPr>
        <w:ind w:left="567" w:hanging="567"/>
        <w:rPr>
          <w:lang w:val="pl-PL"/>
        </w:rPr>
      </w:pPr>
    </w:p>
    <w:p w:rsidR="004D5108" w:rsidRPr="00601F67" w:rsidRDefault="004D5108" w:rsidP="004D5108">
      <w:pPr>
        <w:ind w:left="567" w:hanging="567"/>
        <w:outlineLvl w:val="0"/>
        <w:rPr>
          <w:lang w:val="pl-PL"/>
        </w:rPr>
      </w:pPr>
      <w:r w:rsidRPr="00601F67">
        <w:rPr>
          <w:lang w:val="pl-PL"/>
        </w:rPr>
        <w:t>EXP</w:t>
      </w:r>
      <w:r w:rsidR="00531A80">
        <w:rPr>
          <w:lang w:val="pl-PL"/>
        </w:rPr>
        <w:t xml:space="preserve"> </w:t>
      </w:r>
      <w:r w:rsidR="00531A80">
        <w:rPr>
          <w:lang w:val="fi-FI"/>
        </w:rPr>
        <w:t>{mm/MMMM}</w:t>
      </w:r>
    </w:p>
    <w:p w:rsidR="004D5108" w:rsidRPr="000652A1" w:rsidRDefault="004D5108" w:rsidP="004D5108">
      <w:pPr>
        <w:ind w:left="567" w:hanging="567"/>
        <w:rPr>
          <w:lang w:val="en-US"/>
        </w:rPr>
      </w:pPr>
    </w:p>
    <w:p w:rsidR="004D5108" w:rsidRPr="000652A1" w:rsidRDefault="004D5108" w:rsidP="004D5108">
      <w:pPr>
        <w:ind w:left="567" w:hanging="567"/>
        <w:rPr>
          <w:lang w:val="en-US"/>
        </w:rPr>
      </w:pPr>
    </w:p>
    <w:p w:rsidR="004D5108" w:rsidRPr="000652A1" w:rsidRDefault="004D5108" w:rsidP="004D5108">
      <w:pPr>
        <w:pBdr>
          <w:top w:val="single" w:sz="4" w:space="1" w:color="auto"/>
          <w:left w:val="single" w:sz="4" w:space="4" w:color="auto"/>
          <w:bottom w:val="single" w:sz="4" w:space="1" w:color="auto"/>
          <w:right w:val="single" w:sz="4" w:space="4" w:color="auto"/>
        </w:pBdr>
        <w:ind w:left="567" w:hanging="567"/>
        <w:outlineLvl w:val="0"/>
        <w:rPr>
          <w:b/>
          <w:caps/>
          <w:lang w:val="en-US"/>
        </w:rPr>
      </w:pPr>
      <w:r w:rsidRPr="000652A1">
        <w:rPr>
          <w:b/>
          <w:caps/>
          <w:lang w:val="en-US"/>
        </w:rPr>
        <w:t>4.</w:t>
      </w:r>
      <w:r w:rsidRPr="000652A1">
        <w:rPr>
          <w:b/>
          <w:caps/>
          <w:lang w:val="en-US"/>
        </w:rPr>
        <w:tab/>
        <w:t xml:space="preserve">serijos numeris </w:t>
      </w:r>
    </w:p>
    <w:p w:rsidR="004D5108" w:rsidRPr="000652A1" w:rsidRDefault="004D5108" w:rsidP="004D5108">
      <w:pPr>
        <w:ind w:left="567" w:hanging="567"/>
        <w:rPr>
          <w:lang w:val="en-US"/>
        </w:rPr>
      </w:pPr>
    </w:p>
    <w:p w:rsidR="004D5108" w:rsidRDefault="004D5108" w:rsidP="004D5108">
      <w:pPr>
        <w:ind w:left="567" w:hanging="567"/>
      </w:pPr>
      <w:r>
        <w:t>Lot</w:t>
      </w:r>
    </w:p>
    <w:p w:rsidR="004D5108" w:rsidRDefault="004D5108" w:rsidP="004D5108">
      <w:pPr>
        <w:ind w:left="567" w:hanging="567"/>
      </w:pPr>
    </w:p>
    <w:p w:rsidR="004D5108" w:rsidRDefault="004D5108" w:rsidP="004D5108">
      <w:pPr>
        <w:ind w:left="567" w:hanging="567"/>
      </w:pPr>
    </w:p>
    <w:p w:rsidR="004D5108" w:rsidRPr="00566F21" w:rsidRDefault="004D5108" w:rsidP="004D5108">
      <w:pPr>
        <w:pBdr>
          <w:top w:val="single" w:sz="4" w:space="1" w:color="auto"/>
          <w:left w:val="single" w:sz="4" w:space="4" w:color="auto"/>
          <w:bottom w:val="single" w:sz="4" w:space="1" w:color="auto"/>
          <w:right w:val="single" w:sz="4" w:space="4" w:color="auto"/>
        </w:pBdr>
        <w:ind w:left="567" w:hanging="567"/>
        <w:rPr>
          <w:lang w:val="fr-FR"/>
        </w:rPr>
      </w:pPr>
      <w:r w:rsidRPr="00566F21">
        <w:rPr>
          <w:b/>
          <w:lang w:val="fr-FR"/>
        </w:rPr>
        <w:t>5.</w:t>
      </w:r>
      <w:r w:rsidRPr="00566F21">
        <w:rPr>
          <w:b/>
          <w:lang w:val="fr-FR"/>
        </w:rPr>
        <w:tab/>
        <w:t>KITA</w:t>
      </w:r>
    </w:p>
    <w:p w:rsidR="004D5108" w:rsidRDefault="004D5108" w:rsidP="004D5108">
      <w:pPr>
        <w:jc w:val="center"/>
        <w:rPr>
          <w:b/>
          <w:szCs w:val="22"/>
          <w:lang w:val="lt-LT"/>
        </w:rPr>
      </w:pPr>
    </w:p>
    <w:p w:rsidR="004D5108" w:rsidRDefault="004D5108" w:rsidP="004D5108">
      <w:pPr>
        <w:jc w:val="center"/>
        <w:rPr>
          <w:b/>
          <w:szCs w:val="22"/>
          <w:lang w:val="lt-LT"/>
        </w:rPr>
      </w:pPr>
    </w:p>
    <w:p w:rsidR="004D5108" w:rsidRPr="00566F21" w:rsidRDefault="004D5108" w:rsidP="004D5108">
      <w:pPr>
        <w:spacing w:line="240" w:lineRule="auto"/>
        <w:ind w:left="567" w:hanging="567"/>
        <w:rPr>
          <w:szCs w:val="22"/>
          <w:lang w:val="fr-FR"/>
        </w:rPr>
      </w:pPr>
      <w:r w:rsidRPr="00566F21">
        <w:rPr>
          <w:szCs w:val="22"/>
          <w:lang w:val="fr-FR"/>
        </w:rPr>
        <w:br w:type="page"/>
      </w: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rPr>
          <w:szCs w:val="22"/>
          <w:lang w:val="lt-LT"/>
        </w:rPr>
      </w:pPr>
      <w:r>
        <w:rPr>
          <w:b/>
          <w:szCs w:val="22"/>
          <w:lang w:val="lt-LT"/>
        </w:rPr>
        <w:t xml:space="preserve">                                                                    </w:t>
      </w:r>
      <w:r w:rsidRPr="002F2383">
        <w:rPr>
          <w:b/>
          <w:szCs w:val="22"/>
          <w:lang w:val="lt-LT"/>
        </w:rPr>
        <w:t>B. PAKUOTĖS LAPELIS</w:t>
      </w: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szCs w:val="22"/>
          <w:lang w:val="lt-LT"/>
        </w:rPr>
      </w:pPr>
      <w:r>
        <w:rPr>
          <w:b/>
          <w:szCs w:val="22"/>
          <w:lang w:val="lt-LT"/>
        </w:rPr>
        <w:br w:type="page"/>
      </w:r>
      <w:r w:rsidR="007E6745">
        <w:rPr>
          <w:b/>
          <w:szCs w:val="22"/>
          <w:lang w:val="lt-LT"/>
        </w:rPr>
        <w:lastRenderedPageBreak/>
        <w:t>P</w:t>
      </w:r>
      <w:r w:rsidR="007E6745" w:rsidRPr="007E6745">
        <w:rPr>
          <w:b/>
          <w:szCs w:val="22"/>
          <w:lang w:val="lt-LT"/>
        </w:rPr>
        <w:t>akuotės lapelis: informacija vartotojui</w:t>
      </w:r>
    </w:p>
    <w:p w:rsidR="004D5108" w:rsidRPr="002F2383" w:rsidRDefault="004D5108" w:rsidP="004D5108">
      <w:pPr>
        <w:spacing w:line="240" w:lineRule="auto"/>
        <w:jc w:val="center"/>
        <w:rPr>
          <w:b/>
          <w:szCs w:val="22"/>
          <w:lang w:val="lt-LT"/>
        </w:rPr>
      </w:pPr>
    </w:p>
    <w:p w:rsidR="004D5108" w:rsidRPr="002F2383" w:rsidRDefault="004D5108" w:rsidP="004D5108">
      <w:pPr>
        <w:spacing w:line="240" w:lineRule="auto"/>
        <w:jc w:val="center"/>
        <w:rPr>
          <w:b/>
          <w:bCs/>
          <w:szCs w:val="22"/>
          <w:lang w:val="lt-LT"/>
        </w:rPr>
      </w:pPr>
      <w:proofErr w:type="spellStart"/>
      <w:r w:rsidRPr="002F2383">
        <w:rPr>
          <w:b/>
          <w:szCs w:val="22"/>
          <w:lang w:val="lt-LT"/>
        </w:rPr>
        <w:t>Ranigast</w:t>
      </w:r>
      <w:proofErr w:type="spellEnd"/>
      <w:r w:rsidRPr="002F2383">
        <w:rPr>
          <w:b/>
          <w:szCs w:val="22"/>
          <w:lang w:val="lt-LT"/>
        </w:rPr>
        <w:t xml:space="preserve"> 150 mg plėvele dengtos tabletės</w:t>
      </w:r>
    </w:p>
    <w:p w:rsidR="004D5108" w:rsidRPr="002F2383" w:rsidRDefault="004D5108" w:rsidP="004D5108">
      <w:pPr>
        <w:spacing w:line="240" w:lineRule="auto"/>
        <w:jc w:val="center"/>
        <w:rPr>
          <w:szCs w:val="22"/>
          <w:lang w:val="lt-LT"/>
        </w:rPr>
      </w:pPr>
      <w:proofErr w:type="spellStart"/>
      <w:r w:rsidRPr="002F2383">
        <w:rPr>
          <w:szCs w:val="22"/>
          <w:lang w:val="lt-LT"/>
        </w:rPr>
        <w:t>Ranitidinas</w:t>
      </w:r>
      <w:proofErr w:type="spellEnd"/>
      <w:r w:rsidRPr="002F2383">
        <w:rPr>
          <w:szCs w:val="22"/>
          <w:lang w:val="lt-LT"/>
        </w:rPr>
        <w:t xml:space="preserve"> </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p>
    <w:p w:rsidR="004D5108" w:rsidRPr="00566F21" w:rsidRDefault="004D5108" w:rsidP="004D5108">
      <w:pPr>
        <w:spacing w:line="240" w:lineRule="auto"/>
        <w:rPr>
          <w:b/>
          <w:noProof/>
          <w:szCs w:val="22"/>
          <w:lang w:val="lt-LT"/>
        </w:rPr>
      </w:pPr>
      <w:r w:rsidRPr="00566F21">
        <w:rPr>
          <w:b/>
          <w:noProof/>
          <w:szCs w:val="22"/>
          <w:lang w:val="lt-LT"/>
        </w:rPr>
        <w:t xml:space="preserve">Atidžiai perskaitykite visą šį lapelį, </w:t>
      </w:r>
      <w:r w:rsidR="006B7952" w:rsidRPr="00B34FA1">
        <w:rPr>
          <w:b/>
          <w:noProof/>
          <w:szCs w:val="24"/>
          <w:lang w:val="lt-LT"/>
        </w:rPr>
        <w:t xml:space="preserve">prieš pradėdami vartoti šį vaistą, </w:t>
      </w:r>
      <w:r w:rsidRPr="00566F21">
        <w:rPr>
          <w:b/>
          <w:noProof/>
          <w:szCs w:val="22"/>
          <w:lang w:val="lt-LT"/>
        </w:rPr>
        <w:t>nes jame pateikiama Jums svarbi informacija.</w:t>
      </w:r>
    </w:p>
    <w:p w:rsidR="004D5108" w:rsidRPr="00566F21" w:rsidRDefault="006B7952" w:rsidP="004D5108">
      <w:pPr>
        <w:spacing w:line="240" w:lineRule="auto"/>
        <w:rPr>
          <w:noProof/>
          <w:szCs w:val="22"/>
          <w:lang w:val="lt-LT"/>
        </w:rPr>
      </w:pPr>
      <w:r w:rsidRPr="006B7952">
        <w:rPr>
          <w:noProof/>
          <w:szCs w:val="22"/>
          <w:lang w:val="lt-LT"/>
        </w:rPr>
        <w:t>Visada vartokite šį vaistą tiksliai kaip aprašyta šiame lapelyje arba kaip nurodė gydytojas arba vaistininkas</w:t>
      </w:r>
      <w:r>
        <w:rPr>
          <w:noProof/>
          <w:szCs w:val="22"/>
          <w:lang w:val="lt-LT"/>
        </w:rPr>
        <w:t>.</w:t>
      </w:r>
    </w:p>
    <w:p w:rsidR="004D5108" w:rsidRPr="00566F21" w:rsidRDefault="004D5108" w:rsidP="004D5108">
      <w:pPr>
        <w:spacing w:line="240" w:lineRule="auto"/>
        <w:rPr>
          <w:noProof/>
          <w:szCs w:val="22"/>
          <w:lang w:val="lt-LT"/>
        </w:rPr>
      </w:pPr>
      <w:r w:rsidRPr="00566F21">
        <w:rPr>
          <w:noProof/>
          <w:szCs w:val="22"/>
          <w:lang w:val="lt-LT"/>
        </w:rPr>
        <w:t>-</w:t>
      </w:r>
      <w:r w:rsidRPr="00566F21">
        <w:rPr>
          <w:noProof/>
          <w:szCs w:val="22"/>
          <w:lang w:val="lt-LT"/>
        </w:rPr>
        <w:tab/>
        <w:t>Neišmeskite šio lapelio, nes vėl gali prireikti jį perskaityti.</w:t>
      </w:r>
    </w:p>
    <w:p w:rsidR="004D5108" w:rsidRPr="00566F21" w:rsidRDefault="004D5108" w:rsidP="004D5108">
      <w:pPr>
        <w:spacing w:line="240" w:lineRule="auto"/>
        <w:rPr>
          <w:noProof/>
          <w:szCs w:val="22"/>
          <w:lang w:val="lt-LT"/>
        </w:rPr>
      </w:pPr>
      <w:r w:rsidRPr="00566F21">
        <w:rPr>
          <w:noProof/>
          <w:szCs w:val="22"/>
          <w:lang w:val="lt-LT"/>
        </w:rPr>
        <w:t>-</w:t>
      </w:r>
      <w:r w:rsidRPr="00566F21">
        <w:rPr>
          <w:noProof/>
          <w:szCs w:val="22"/>
          <w:lang w:val="lt-LT"/>
        </w:rPr>
        <w:tab/>
        <w:t>Jeigu norite sužinoti daugiau arba pasitarti, kreipkitės į vaistininką.</w:t>
      </w:r>
    </w:p>
    <w:p w:rsidR="006B7952" w:rsidRDefault="004D5108" w:rsidP="004D5108">
      <w:pPr>
        <w:spacing w:line="240" w:lineRule="auto"/>
        <w:ind w:left="567" w:hanging="567"/>
        <w:rPr>
          <w:noProof/>
          <w:szCs w:val="22"/>
          <w:lang w:val="lt-LT"/>
        </w:rPr>
      </w:pPr>
      <w:r w:rsidRPr="00566F21">
        <w:rPr>
          <w:noProof/>
          <w:szCs w:val="22"/>
          <w:lang w:val="lt-LT"/>
        </w:rPr>
        <w:t>-</w:t>
      </w:r>
      <w:r w:rsidRPr="00566F21">
        <w:rPr>
          <w:noProof/>
          <w:szCs w:val="22"/>
          <w:lang w:val="lt-LT"/>
        </w:rPr>
        <w:tab/>
      </w:r>
      <w:r w:rsidR="006B7952" w:rsidRPr="006B7952">
        <w:rPr>
          <w:noProof/>
          <w:szCs w:val="22"/>
          <w:lang w:val="lt-LT"/>
        </w:rPr>
        <w:t>Jeigu pasireiškė šalutinis poveikis (net jeigu jis šiame lapelyje nenurodytas), kreipkitės į gydytoją arba vaistininką. Žr. 4 skyrių.</w:t>
      </w:r>
    </w:p>
    <w:p w:rsidR="004D5108" w:rsidRPr="00566F21" w:rsidRDefault="006B7952" w:rsidP="004D5108">
      <w:pPr>
        <w:spacing w:line="240" w:lineRule="auto"/>
        <w:ind w:left="567" w:hanging="567"/>
        <w:rPr>
          <w:noProof/>
          <w:szCs w:val="22"/>
          <w:lang w:val="lt-LT"/>
        </w:rPr>
      </w:pPr>
      <w:r w:rsidRPr="00566F21">
        <w:rPr>
          <w:noProof/>
          <w:szCs w:val="22"/>
          <w:lang w:val="lt-LT"/>
        </w:rPr>
        <w:t>-</w:t>
      </w:r>
      <w:r w:rsidRPr="00566F21">
        <w:rPr>
          <w:noProof/>
          <w:szCs w:val="22"/>
          <w:lang w:val="lt-LT"/>
        </w:rPr>
        <w:tab/>
      </w:r>
      <w:r w:rsidR="004D5108" w:rsidRPr="00566F21">
        <w:rPr>
          <w:noProof/>
          <w:szCs w:val="22"/>
          <w:lang w:val="lt-LT"/>
        </w:rPr>
        <w:t xml:space="preserve">Jeigu </w:t>
      </w:r>
      <w:r w:rsidRPr="006B7952">
        <w:rPr>
          <w:noProof/>
          <w:szCs w:val="22"/>
          <w:lang w:val="lt-LT"/>
        </w:rPr>
        <w:t xml:space="preserve">per </w:t>
      </w:r>
      <w:r>
        <w:rPr>
          <w:noProof/>
          <w:szCs w:val="22"/>
          <w:lang w:val="lt-LT"/>
        </w:rPr>
        <w:t>14</w:t>
      </w:r>
      <w:r w:rsidRPr="006B7952">
        <w:rPr>
          <w:noProof/>
          <w:szCs w:val="22"/>
          <w:lang w:val="lt-LT"/>
        </w:rPr>
        <w:t xml:space="preserve"> dienų Jūsų savijauta nepagerėjo arba net pablogėjo, kreipkitės į gydytoją</w:t>
      </w:r>
      <w:r>
        <w:rPr>
          <w:noProof/>
          <w:szCs w:val="22"/>
          <w:lang w:val="lt-LT"/>
        </w:rPr>
        <w:t>.</w:t>
      </w:r>
    </w:p>
    <w:p w:rsidR="004D5108" w:rsidRPr="00566F21" w:rsidRDefault="004D5108" w:rsidP="004D5108">
      <w:pPr>
        <w:spacing w:line="240" w:lineRule="auto"/>
        <w:rPr>
          <w:b/>
          <w:szCs w:val="22"/>
          <w:lang w:val="lt-LT"/>
        </w:rPr>
      </w:pPr>
    </w:p>
    <w:p w:rsidR="004D5108" w:rsidRDefault="006B7952" w:rsidP="004D5108">
      <w:pPr>
        <w:spacing w:line="240" w:lineRule="auto"/>
        <w:rPr>
          <w:b/>
          <w:szCs w:val="22"/>
          <w:lang w:val="lt-LT"/>
        </w:rPr>
      </w:pPr>
      <w:r>
        <w:rPr>
          <w:b/>
          <w:szCs w:val="22"/>
          <w:lang w:val="lt-LT"/>
        </w:rPr>
        <w:t>Apie ką rašoma šiame lapelyje?</w:t>
      </w:r>
    </w:p>
    <w:p w:rsidR="006B7952" w:rsidRPr="00566F21" w:rsidRDefault="006B7952" w:rsidP="004D5108">
      <w:pPr>
        <w:spacing w:line="240" w:lineRule="auto"/>
        <w:rPr>
          <w:b/>
          <w:szCs w:val="22"/>
          <w:lang w:val="lt-LT"/>
        </w:rPr>
      </w:pPr>
    </w:p>
    <w:p w:rsidR="004D5108" w:rsidRPr="00566F21" w:rsidRDefault="004D5108" w:rsidP="004D5108">
      <w:pPr>
        <w:spacing w:line="240" w:lineRule="auto"/>
        <w:rPr>
          <w:szCs w:val="22"/>
          <w:lang w:val="lt-LT"/>
        </w:rPr>
      </w:pPr>
      <w:r w:rsidRPr="00566F21">
        <w:rPr>
          <w:szCs w:val="22"/>
          <w:lang w:val="lt-LT"/>
        </w:rPr>
        <w:t>1.</w:t>
      </w:r>
      <w:r w:rsidRPr="00566F21">
        <w:rPr>
          <w:szCs w:val="22"/>
          <w:lang w:val="lt-LT"/>
        </w:rPr>
        <w:tab/>
        <w:t xml:space="preserve">Kas yra </w:t>
      </w:r>
      <w:proofErr w:type="spellStart"/>
      <w:r w:rsidRPr="00566F21">
        <w:rPr>
          <w:szCs w:val="22"/>
          <w:lang w:val="lt-LT"/>
        </w:rPr>
        <w:t>Ranigast</w:t>
      </w:r>
      <w:proofErr w:type="spellEnd"/>
      <w:r w:rsidRPr="00566F21">
        <w:rPr>
          <w:szCs w:val="22"/>
          <w:lang w:val="lt-LT"/>
        </w:rPr>
        <w:t xml:space="preserve"> ir kam jis vartojamas</w:t>
      </w:r>
    </w:p>
    <w:p w:rsidR="004D5108" w:rsidRPr="00566F21" w:rsidRDefault="004D5108" w:rsidP="004D5108">
      <w:pPr>
        <w:spacing w:line="240" w:lineRule="auto"/>
        <w:rPr>
          <w:szCs w:val="22"/>
          <w:lang w:val="lt-LT"/>
        </w:rPr>
      </w:pPr>
      <w:r w:rsidRPr="00566F21">
        <w:rPr>
          <w:szCs w:val="22"/>
          <w:lang w:val="lt-LT"/>
        </w:rPr>
        <w:t>2.</w:t>
      </w:r>
      <w:r w:rsidRPr="00566F21">
        <w:rPr>
          <w:szCs w:val="22"/>
          <w:lang w:val="lt-LT"/>
        </w:rPr>
        <w:tab/>
        <w:t xml:space="preserve">Kas žinotina prieš vartojant </w:t>
      </w:r>
      <w:proofErr w:type="spellStart"/>
      <w:r w:rsidRPr="00566F21">
        <w:rPr>
          <w:szCs w:val="22"/>
          <w:lang w:val="lt-LT"/>
        </w:rPr>
        <w:t>Ranigast</w:t>
      </w:r>
      <w:proofErr w:type="spellEnd"/>
      <w:r w:rsidRPr="00566F21">
        <w:rPr>
          <w:szCs w:val="22"/>
          <w:lang w:val="lt-LT"/>
        </w:rPr>
        <w:t xml:space="preserve"> </w:t>
      </w:r>
    </w:p>
    <w:p w:rsidR="004D5108" w:rsidRPr="00566F21" w:rsidRDefault="004D5108" w:rsidP="004D5108">
      <w:pPr>
        <w:spacing w:line="240" w:lineRule="auto"/>
        <w:rPr>
          <w:szCs w:val="22"/>
          <w:lang w:val="lt-LT"/>
        </w:rPr>
      </w:pPr>
      <w:r w:rsidRPr="00566F21">
        <w:rPr>
          <w:szCs w:val="22"/>
          <w:lang w:val="lt-LT"/>
        </w:rPr>
        <w:t>3.</w:t>
      </w:r>
      <w:r w:rsidRPr="00566F21">
        <w:rPr>
          <w:szCs w:val="22"/>
          <w:lang w:val="lt-LT"/>
        </w:rPr>
        <w:tab/>
        <w:t xml:space="preserve">Kaip vartoti </w:t>
      </w:r>
      <w:proofErr w:type="spellStart"/>
      <w:r w:rsidRPr="00566F21">
        <w:rPr>
          <w:szCs w:val="22"/>
          <w:lang w:val="lt-LT"/>
        </w:rPr>
        <w:t>Ranigast</w:t>
      </w:r>
      <w:proofErr w:type="spellEnd"/>
      <w:r w:rsidRPr="00566F21">
        <w:rPr>
          <w:szCs w:val="22"/>
          <w:lang w:val="lt-LT"/>
        </w:rPr>
        <w:t xml:space="preserve"> </w:t>
      </w:r>
    </w:p>
    <w:p w:rsidR="004D5108" w:rsidRPr="00566F21" w:rsidRDefault="004D5108" w:rsidP="004D5108">
      <w:pPr>
        <w:spacing w:line="240" w:lineRule="auto"/>
        <w:rPr>
          <w:szCs w:val="22"/>
          <w:lang w:val="lt-LT"/>
        </w:rPr>
      </w:pPr>
      <w:r w:rsidRPr="00566F21">
        <w:rPr>
          <w:szCs w:val="22"/>
          <w:lang w:val="lt-LT"/>
        </w:rPr>
        <w:t>4.</w:t>
      </w:r>
      <w:r w:rsidRPr="00566F21">
        <w:rPr>
          <w:szCs w:val="22"/>
          <w:lang w:val="lt-LT"/>
        </w:rPr>
        <w:tab/>
        <w:t>Galimas šalutinis poveikis</w:t>
      </w:r>
    </w:p>
    <w:p w:rsidR="004D5108" w:rsidRPr="00566F21" w:rsidRDefault="004D5108" w:rsidP="004D5108">
      <w:pPr>
        <w:spacing w:line="240" w:lineRule="auto"/>
        <w:rPr>
          <w:szCs w:val="22"/>
          <w:lang w:val="lt-LT"/>
        </w:rPr>
      </w:pPr>
      <w:r w:rsidRPr="00566F21">
        <w:rPr>
          <w:szCs w:val="22"/>
          <w:lang w:val="lt-LT"/>
        </w:rPr>
        <w:t>5.</w:t>
      </w:r>
      <w:r w:rsidRPr="00566F21">
        <w:rPr>
          <w:szCs w:val="22"/>
          <w:lang w:val="lt-LT"/>
        </w:rPr>
        <w:tab/>
        <w:t xml:space="preserve">Kaip laikyti </w:t>
      </w:r>
      <w:proofErr w:type="spellStart"/>
      <w:r w:rsidRPr="00566F21">
        <w:rPr>
          <w:szCs w:val="22"/>
          <w:lang w:val="lt-LT"/>
        </w:rPr>
        <w:t>Ranigast</w:t>
      </w:r>
      <w:proofErr w:type="spellEnd"/>
      <w:r w:rsidRPr="00566F21">
        <w:rPr>
          <w:szCs w:val="22"/>
          <w:lang w:val="lt-LT"/>
        </w:rPr>
        <w:t xml:space="preserve"> </w:t>
      </w:r>
    </w:p>
    <w:p w:rsidR="004D5108" w:rsidRPr="00566F21" w:rsidRDefault="004D5108" w:rsidP="004D5108">
      <w:pPr>
        <w:spacing w:line="240" w:lineRule="auto"/>
        <w:rPr>
          <w:szCs w:val="22"/>
          <w:lang w:val="lt-LT"/>
        </w:rPr>
      </w:pPr>
      <w:r w:rsidRPr="00566F21">
        <w:rPr>
          <w:szCs w:val="22"/>
          <w:lang w:val="lt-LT"/>
        </w:rPr>
        <w:t>6.</w:t>
      </w:r>
      <w:r w:rsidRPr="00566F21">
        <w:rPr>
          <w:szCs w:val="22"/>
          <w:lang w:val="lt-LT"/>
        </w:rPr>
        <w:tab/>
      </w:r>
      <w:r w:rsidR="006B7952">
        <w:rPr>
          <w:szCs w:val="22"/>
          <w:lang w:val="lt-LT"/>
        </w:rPr>
        <w:t>Pakuotės turinys ir kita</w:t>
      </w:r>
      <w:r w:rsidR="006B7952" w:rsidRPr="00566F21">
        <w:rPr>
          <w:szCs w:val="22"/>
          <w:lang w:val="lt-LT"/>
        </w:rPr>
        <w:t xml:space="preserve"> </w:t>
      </w:r>
      <w:r w:rsidRPr="00566F21">
        <w:rPr>
          <w:szCs w:val="22"/>
          <w:lang w:val="lt-LT"/>
        </w:rPr>
        <w:t>informacija</w:t>
      </w:r>
    </w:p>
    <w:p w:rsidR="004D5108" w:rsidRPr="00566F21" w:rsidRDefault="004D5108" w:rsidP="004D5108">
      <w:pPr>
        <w:spacing w:line="240" w:lineRule="auto"/>
        <w:rPr>
          <w:szCs w:val="22"/>
          <w:lang w:val="lt-LT"/>
        </w:rPr>
      </w:pPr>
    </w:p>
    <w:p w:rsidR="004D5108" w:rsidRPr="00566F21" w:rsidRDefault="004D5108" w:rsidP="004D5108">
      <w:pPr>
        <w:spacing w:line="240" w:lineRule="auto"/>
        <w:rPr>
          <w:szCs w:val="22"/>
          <w:lang w:val="lt-LT"/>
        </w:rPr>
      </w:pPr>
    </w:p>
    <w:p w:rsidR="004D5108" w:rsidRPr="00566F21" w:rsidRDefault="004D5108" w:rsidP="004D5108">
      <w:pPr>
        <w:spacing w:line="240" w:lineRule="auto"/>
        <w:rPr>
          <w:b/>
          <w:caps/>
          <w:szCs w:val="22"/>
          <w:lang w:val="lt-LT"/>
        </w:rPr>
      </w:pPr>
      <w:r w:rsidRPr="00566F21">
        <w:rPr>
          <w:b/>
          <w:szCs w:val="22"/>
          <w:lang w:val="lt-LT"/>
        </w:rPr>
        <w:t>1.</w:t>
      </w:r>
      <w:r w:rsidRPr="00566F21">
        <w:rPr>
          <w:b/>
          <w:szCs w:val="22"/>
          <w:lang w:val="lt-LT"/>
        </w:rPr>
        <w:tab/>
      </w:r>
      <w:r w:rsidR="006B7952" w:rsidRPr="006B7952">
        <w:rPr>
          <w:b/>
          <w:szCs w:val="22"/>
          <w:lang w:val="lt-LT"/>
        </w:rPr>
        <w:t xml:space="preserve">Kas yra </w:t>
      </w:r>
      <w:proofErr w:type="spellStart"/>
      <w:r w:rsidR="006B7952" w:rsidRPr="006B7952">
        <w:rPr>
          <w:b/>
          <w:szCs w:val="22"/>
          <w:lang w:val="lt-LT"/>
        </w:rPr>
        <w:t>Ranigast</w:t>
      </w:r>
      <w:proofErr w:type="spellEnd"/>
      <w:r w:rsidR="006B7952" w:rsidRPr="006B7952">
        <w:rPr>
          <w:b/>
          <w:szCs w:val="22"/>
          <w:lang w:val="lt-LT"/>
        </w:rPr>
        <w:t xml:space="preserve"> ir kam jis vartojamas</w:t>
      </w:r>
    </w:p>
    <w:p w:rsidR="004D5108" w:rsidRPr="00566F21" w:rsidRDefault="004D5108" w:rsidP="004D5108">
      <w:pPr>
        <w:spacing w:line="240" w:lineRule="auto"/>
        <w:rPr>
          <w:szCs w:val="22"/>
          <w:lang w:val="lt-LT"/>
        </w:rPr>
      </w:pPr>
    </w:p>
    <w:p w:rsidR="004D5108" w:rsidRPr="00566F21" w:rsidRDefault="004D5108" w:rsidP="004D5108">
      <w:pPr>
        <w:spacing w:line="240" w:lineRule="auto"/>
        <w:rPr>
          <w:szCs w:val="22"/>
          <w:lang w:val="lt-LT"/>
        </w:rPr>
      </w:pPr>
      <w:r w:rsidRPr="00566F21">
        <w:rPr>
          <w:szCs w:val="22"/>
          <w:lang w:val="lt-LT"/>
        </w:rPr>
        <w:t xml:space="preserve">Veiklioji </w:t>
      </w:r>
      <w:proofErr w:type="spellStart"/>
      <w:r w:rsidRPr="00566F21">
        <w:rPr>
          <w:szCs w:val="22"/>
          <w:lang w:val="lt-LT"/>
        </w:rPr>
        <w:t>Ranigast</w:t>
      </w:r>
      <w:proofErr w:type="spellEnd"/>
      <w:r w:rsidRPr="00566F21">
        <w:rPr>
          <w:szCs w:val="22"/>
          <w:lang w:val="lt-LT"/>
        </w:rPr>
        <w:t xml:space="preserve"> medžiaga </w:t>
      </w:r>
      <w:proofErr w:type="spellStart"/>
      <w:r w:rsidRPr="00566F21">
        <w:rPr>
          <w:szCs w:val="22"/>
          <w:lang w:val="lt-LT"/>
        </w:rPr>
        <w:t>ranitidinas</w:t>
      </w:r>
      <w:proofErr w:type="spellEnd"/>
      <w:r w:rsidRPr="00566F21">
        <w:rPr>
          <w:szCs w:val="22"/>
          <w:lang w:val="lt-LT"/>
        </w:rPr>
        <w:t xml:space="preserve"> slopina vandenilio chlorido rūgšties sekreciją skrandyje.</w:t>
      </w:r>
    </w:p>
    <w:p w:rsidR="004D5108" w:rsidRPr="00566F21" w:rsidRDefault="004D5108" w:rsidP="004D5108">
      <w:pPr>
        <w:pStyle w:val="Komentarotekstas"/>
        <w:rPr>
          <w:sz w:val="22"/>
          <w:szCs w:val="22"/>
          <w:lang w:val="lt-LT"/>
        </w:rPr>
      </w:pPr>
      <w:proofErr w:type="spellStart"/>
      <w:r w:rsidRPr="00566F21">
        <w:rPr>
          <w:sz w:val="22"/>
          <w:szCs w:val="22"/>
          <w:lang w:val="lt-LT"/>
        </w:rPr>
        <w:t>Ranigast</w:t>
      </w:r>
      <w:proofErr w:type="spellEnd"/>
      <w:r w:rsidRPr="00566F21">
        <w:rPr>
          <w:sz w:val="22"/>
          <w:szCs w:val="22"/>
          <w:lang w:val="lt-LT"/>
        </w:rPr>
        <w:t xml:space="preserve"> skirtas trumpalaikiam skrandžio sutrikimų: virškinimo sutrikimo, rėmens, padidėjusio skrandžio sulčių rūgštingumo sukeltų negalavimų simptominiam lengvinimui. Vaistas pradeda veikti greitai. Viena tabletė veikia maždaug 12 valandų.</w:t>
      </w:r>
    </w:p>
    <w:p w:rsidR="004D5108" w:rsidRPr="00566F21" w:rsidRDefault="004D5108" w:rsidP="004D5108">
      <w:pPr>
        <w:spacing w:line="240" w:lineRule="auto"/>
        <w:rPr>
          <w:szCs w:val="22"/>
          <w:lang w:val="lt-LT"/>
        </w:rPr>
      </w:pPr>
    </w:p>
    <w:p w:rsidR="004D5108" w:rsidRPr="00566F21" w:rsidRDefault="004D5108" w:rsidP="004D5108">
      <w:pPr>
        <w:spacing w:line="240" w:lineRule="auto"/>
        <w:rPr>
          <w:b/>
          <w:szCs w:val="22"/>
          <w:lang w:val="lt-LT"/>
        </w:rPr>
      </w:pPr>
    </w:p>
    <w:p w:rsidR="004D5108" w:rsidRPr="00566F21" w:rsidRDefault="004D5108" w:rsidP="004D5108">
      <w:pPr>
        <w:spacing w:line="240" w:lineRule="auto"/>
        <w:rPr>
          <w:b/>
          <w:caps/>
          <w:szCs w:val="22"/>
          <w:lang w:val="lt-LT"/>
        </w:rPr>
      </w:pPr>
      <w:r w:rsidRPr="00566F21">
        <w:rPr>
          <w:b/>
          <w:szCs w:val="22"/>
          <w:lang w:val="lt-LT"/>
        </w:rPr>
        <w:t>2.</w:t>
      </w:r>
      <w:r w:rsidRPr="00566F21">
        <w:rPr>
          <w:b/>
          <w:szCs w:val="22"/>
          <w:lang w:val="lt-LT"/>
        </w:rPr>
        <w:tab/>
      </w:r>
      <w:r w:rsidR="006B7952" w:rsidRPr="006B7952">
        <w:rPr>
          <w:b/>
          <w:szCs w:val="22"/>
          <w:lang w:val="lt-LT"/>
        </w:rPr>
        <w:t xml:space="preserve">Kas žinotina prieš vartojant </w:t>
      </w:r>
      <w:proofErr w:type="spellStart"/>
      <w:r w:rsidR="006B7952" w:rsidRPr="006B7952">
        <w:rPr>
          <w:b/>
          <w:szCs w:val="22"/>
          <w:lang w:val="lt-LT"/>
        </w:rPr>
        <w:t>Ranigast</w:t>
      </w:r>
      <w:proofErr w:type="spellEnd"/>
    </w:p>
    <w:p w:rsidR="004D5108" w:rsidRPr="00566F21" w:rsidRDefault="004D5108" w:rsidP="004D5108">
      <w:pPr>
        <w:spacing w:line="240" w:lineRule="auto"/>
        <w:rPr>
          <w:szCs w:val="22"/>
          <w:lang w:val="lt-LT"/>
        </w:rPr>
      </w:pPr>
    </w:p>
    <w:p w:rsidR="004D5108" w:rsidRPr="00566F21" w:rsidRDefault="004D5108" w:rsidP="004D5108">
      <w:pPr>
        <w:spacing w:line="240" w:lineRule="auto"/>
        <w:rPr>
          <w:b/>
          <w:caps/>
          <w:szCs w:val="22"/>
          <w:lang w:val="lt-LT"/>
        </w:rPr>
      </w:pPr>
      <w:proofErr w:type="spellStart"/>
      <w:r w:rsidRPr="00566F21">
        <w:rPr>
          <w:b/>
          <w:szCs w:val="22"/>
          <w:lang w:val="lt-LT"/>
        </w:rPr>
        <w:t>Ranigast</w:t>
      </w:r>
      <w:proofErr w:type="spellEnd"/>
      <w:r w:rsidRPr="00566F21">
        <w:rPr>
          <w:b/>
          <w:szCs w:val="22"/>
          <w:lang w:val="lt-LT"/>
        </w:rPr>
        <w:t xml:space="preserve"> </w:t>
      </w:r>
      <w:r w:rsidRPr="00566F21">
        <w:rPr>
          <w:b/>
          <w:bCs/>
          <w:szCs w:val="22"/>
          <w:lang w:val="lt-LT"/>
        </w:rPr>
        <w:t>vartoti negalima:</w:t>
      </w:r>
    </w:p>
    <w:p w:rsidR="004D5108" w:rsidRPr="00566F21" w:rsidRDefault="004D5108" w:rsidP="004D5108">
      <w:pPr>
        <w:spacing w:line="240" w:lineRule="auto"/>
        <w:ind w:left="567" w:hanging="567"/>
        <w:rPr>
          <w:szCs w:val="22"/>
          <w:lang w:val="lt-LT"/>
        </w:rPr>
      </w:pPr>
      <w:r w:rsidRPr="00566F21">
        <w:rPr>
          <w:szCs w:val="22"/>
          <w:lang w:val="lt-LT"/>
        </w:rPr>
        <w:sym w:font="Symbol" w:char="F0B7"/>
      </w:r>
      <w:r w:rsidRPr="00566F21">
        <w:rPr>
          <w:szCs w:val="22"/>
          <w:lang w:val="lt-LT"/>
        </w:rPr>
        <w:tab/>
        <w:t xml:space="preserve">jeigu yra alergija </w:t>
      </w:r>
      <w:proofErr w:type="spellStart"/>
      <w:r w:rsidRPr="00566F21">
        <w:rPr>
          <w:szCs w:val="22"/>
          <w:lang w:val="lt-LT"/>
        </w:rPr>
        <w:t>ranitidinui</w:t>
      </w:r>
      <w:proofErr w:type="spellEnd"/>
      <w:r w:rsidRPr="00566F21">
        <w:rPr>
          <w:szCs w:val="22"/>
          <w:lang w:val="lt-LT"/>
        </w:rPr>
        <w:t xml:space="preserve"> arba bet kuriai pagalbinei </w:t>
      </w:r>
      <w:r w:rsidR="006B7952">
        <w:rPr>
          <w:szCs w:val="22"/>
          <w:lang w:val="lt-LT"/>
        </w:rPr>
        <w:t>šio vaisto</w:t>
      </w:r>
      <w:r w:rsidRPr="00566F21">
        <w:rPr>
          <w:szCs w:val="22"/>
          <w:lang w:val="lt-LT"/>
        </w:rPr>
        <w:t xml:space="preserve"> medžiagai</w:t>
      </w:r>
      <w:r w:rsidR="006B7952">
        <w:rPr>
          <w:szCs w:val="22"/>
          <w:lang w:val="lt-LT"/>
        </w:rPr>
        <w:t xml:space="preserve"> </w:t>
      </w:r>
      <w:r w:rsidR="006B7952" w:rsidRPr="00B34FA1">
        <w:rPr>
          <w:noProof/>
          <w:szCs w:val="24"/>
          <w:lang w:val="lt-LT"/>
        </w:rPr>
        <w:t>(jos išvardytos 6 skyriuje)</w:t>
      </w:r>
      <w:r w:rsidRPr="00566F21">
        <w:rPr>
          <w:szCs w:val="22"/>
          <w:lang w:val="lt-LT"/>
        </w:rPr>
        <w:t>;</w:t>
      </w:r>
    </w:p>
    <w:p w:rsidR="004D5108" w:rsidRPr="00566F21" w:rsidRDefault="004D5108" w:rsidP="004D5108">
      <w:pPr>
        <w:spacing w:line="240" w:lineRule="auto"/>
        <w:rPr>
          <w:szCs w:val="22"/>
          <w:lang w:val="lt-LT"/>
        </w:rPr>
      </w:pPr>
      <w:r w:rsidRPr="00566F21">
        <w:rPr>
          <w:szCs w:val="22"/>
          <w:lang w:val="lt-LT"/>
        </w:rPr>
        <w:sym w:font="Symbol" w:char="F0B7"/>
      </w:r>
      <w:r w:rsidRPr="00566F21">
        <w:rPr>
          <w:szCs w:val="22"/>
          <w:lang w:val="lt-LT"/>
        </w:rPr>
        <w:tab/>
        <w:t>jeigu esate jaunesnis negu 16 metų.</w:t>
      </w:r>
    </w:p>
    <w:p w:rsidR="004D5108" w:rsidRPr="00566F21" w:rsidRDefault="004D5108" w:rsidP="004D5108">
      <w:pPr>
        <w:spacing w:line="240" w:lineRule="auto"/>
        <w:rPr>
          <w:b/>
          <w:szCs w:val="22"/>
          <w:lang w:val="lt-LT"/>
        </w:rPr>
      </w:pPr>
    </w:p>
    <w:p w:rsidR="007E6745" w:rsidRPr="007E6745" w:rsidRDefault="007E6745" w:rsidP="007E6745">
      <w:pPr>
        <w:keepNext/>
        <w:tabs>
          <w:tab w:val="clear" w:pos="567"/>
        </w:tabs>
        <w:spacing w:line="240" w:lineRule="auto"/>
        <w:ind w:left="540" w:hanging="540"/>
        <w:outlineLvl w:val="2"/>
        <w:rPr>
          <w:b/>
          <w:lang w:val="lt-LT" w:eastAsia="lt-LT"/>
        </w:rPr>
      </w:pPr>
      <w:r w:rsidRPr="007E6745">
        <w:rPr>
          <w:b/>
          <w:lang w:val="lt-LT" w:eastAsia="lt-LT"/>
        </w:rPr>
        <w:t>Įspėjimai ir atsargumo priemonės</w:t>
      </w:r>
    </w:p>
    <w:p w:rsidR="007E6745" w:rsidRPr="007E6745" w:rsidRDefault="007E6745" w:rsidP="007E6745">
      <w:pPr>
        <w:tabs>
          <w:tab w:val="clear" w:pos="567"/>
        </w:tabs>
        <w:autoSpaceDE w:val="0"/>
        <w:autoSpaceDN w:val="0"/>
        <w:adjustRightInd w:val="0"/>
        <w:spacing w:line="240" w:lineRule="auto"/>
        <w:rPr>
          <w:color w:val="222222"/>
          <w:lang w:val="lt-LT" w:eastAsia="lt-LT"/>
        </w:rPr>
      </w:pPr>
      <w:r w:rsidRPr="007E6745">
        <w:rPr>
          <w:color w:val="222222"/>
          <w:lang w:val="lt-LT" w:eastAsia="lt-LT"/>
        </w:rPr>
        <w:t xml:space="preserve">Pasitarkite su gydytoju arba vaistininku, prieš pradėdami vartoti </w:t>
      </w:r>
      <w:proofErr w:type="spellStart"/>
      <w:r w:rsidRPr="007E6745">
        <w:rPr>
          <w:color w:val="222222"/>
          <w:lang w:val="lt-LT" w:eastAsia="lt-LT"/>
        </w:rPr>
        <w:t>Ranigast</w:t>
      </w:r>
      <w:proofErr w:type="spellEnd"/>
      <w:r w:rsidRPr="007E6745">
        <w:rPr>
          <w:color w:val="222222"/>
          <w:lang w:val="lt-LT" w:eastAsia="lt-LT"/>
        </w:rPr>
        <w:t>:</w:t>
      </w:r>
    </w:p>
    <w:p w:rsidR="007E6745" w:rsidRPr="007E6745" w:rsidRDefault="007E6745" w:rsidP="002E16C8">
      <w:pPr>
        <w:numPr>
          <w:ilvl w:val="0"/>
          <w:numId w:val="3"/>
        </w:numPr>
        <w:tabs>
          <w:tab w:val="clear" w:pos="567"/>
        </w:tabs>
        <w:autoSpaceDE w:val="0"/>
        <w:autoSpaceDN w:val="0"/>
        <w:adjustRightInd w:val="0"/>
        <w:spacing w:line="240" w:lineRule="auto"/>
        <w:ind w:left="567" w:hanging="567"/>
        <w:rPr>
          <w:color w:val="222222"/>
          <w:lang w:val="lt-LT" w:eastAsia="lt-LT"/>
        </w:rPr>
      </w:pPr>
      <w:r w:rsidRPr="007E6745">
        <w:rPr>
          <w:color w:val="222222"/>
          <w:lang w:val="lt-LT" w:eastAsia="lt-LT"/>
        </w:rPr>
        <w:t>Jeigu sergate kepenų ar inkstų liga,</w:t>
      </w:r>
    </w:p>
    <w:p w:rsidR="007E6745" w:rsidRPr="007E6745" w:rsidRDefault="007E6745" w:rsidP="002E16C8">
      <w:pPr>
        <w:numPr>
          <w:ilvl w:val="0"/>
          <w:numId w:val="3"/>
        </w:numPr>
        <w:tabs>
          <w:tab w:val="clear" w:pos="567"/>
        </w:tabs>
        <w:autoSpaceDE w:val="0"/>
        <w:autoSpaceDN w:val="0"/>
        <w:adjustRightInd w:val="0"/>
        <w:spacing w:line="240" w:lineRule="auto"/>
        <w:ind w:left="567" w:hanging="567"/>
        <w:rPr>
          <w:color w:val="222222"/>
          <w:lang w:val="lt-LT" w:eastAsia="lt-LT"/>
        </w:rPr>
      </w:pPr>
      <w:r w:rsidRPr="007E6745">
        <w:rPr>
          <w:color w:val="222222"/>
          <w:lang w:val="lt-LT" w:eastAsia="lt-LT"/>
        </w:rPr>
        <w:t>Jeigu sergate ūmi</w:t>
      </w:r>
      <w:r>
        <w:rPr>
          <w:color w:val="222222"/>
          <w:lang w:val="lt-LT" w:eastAsia="lt-LT"/>
        </w:rPr>
        <w:t>ne</w:t>
      </w:r>
      <w:r w:rsidRPr="007E6745">
        <w:rPr>
          <w:color w:val="222222"/>
          <w:lang w:val="lt-LT" w:eastAsia="lt-LT"/>
        </w:rPr>
        <w:t xml:space="preserve"> </w:t>
      </w:r>
      <w:proofErr w:type="spellStart"/>
      <w:r w:rsidRPr="007E6745">
        <w:rPr>
          <w:color w:val="222222"/>
          <w:lang w:val="lt-LT" w:eastAsia="lt-LT"/>
        </w:rPr>
        <w:t>porfirija</w:t>
      </w:r>
      <w:proofErr w:type="spellEnd"/>
      <w:r w:rsidRPr="007E6745">
        <w:rPr>
          <w:color w:val="222222"/>
          <w:lang w:val="lt-LT" w:eastAsia="lt-LT"/>
        </w:rPr>
        <w:t>,</w:t>
      </w:r>
    </w:p>
    <w:p w:rsidR="007E6745" w:rsidRPr="007E6745" w:rsidRDefault="007E6745" w:rsidP="002E16C8">
      <w:pPr>
        <w:numPr>
          <w:ilvl w:val="0"/>
          <w:numId w:val="3"/>
        </w:numPr>
        <w:tabs>
          <w:tab w:val="clear" w:pos="567"/>
        </w:tabs>
        <w:autoSpaceDE w:val="0"/>
        <w:autoSpaceDN w:val="0"/>
        <w:adjustRightInd w:val="0"/>
        <w:spacing w:line="240" w:lineRule="auto"/>
        <w:ind w:left="567" w:hanging="567"/>
        <w:rPr>
          <w:color w:val="222222"/>
          <w:lang w:val="lt-LT" w:eastAsia="lt-LT"/>
        </w:rPr>
      </w:pPr>
      <w:r w:rsidRPr="007E6745">
        <w:rPr>
          <w:color w:val="222222"/>
          <w:lang w:val="lt-LT" w:eastAsia="lt-LT"/>
        </w:rPr>
        <w:t>Jeigu Jums pasireiškia virškinimo sutrikimas, dėl kurio sumažėja kūno svoris,</w:t>
      </w:r>
    </w:p>
    <w:p w:rsidR="007E6745" w:rsidRPr="007E6745" w:rsidRDefault="007E6745" w:rsidP="002E16C8">
      <w:pPr>
        <w:numPr>
          <w:ilvl w:val="0"/>
          <w:numId w:val="3"/>
        </w:numPr>
        <w:tabs>
          <w:tab w:val="clear" w:pos="567"/>
        </w:tabs>
        <w:autoSpaceDE w:val="0"/>
        <w:autoSpaceDN w:val="0"/>
        <w:adjustRightInd w:val="0"/>
        <w:spacing w:line="240" w:lineRule="auto"/>
        <w:ind w:left="567" w:hanging="567"/>
        <w:rPr>
          <w:color w:val="222222"/>
          <w:lang w:val="lt-LT" w:eastAsia="lt-LT"/>
        </w:rPr>
      </w:pPr>
      <w:r w:rsidRPr="007E6745">
        <w:rPr>
          <w:color w:val="222222"/>
          <w:lang w:val="lt-LT" w:eastAsia="lt-LT"/>
        </w:rPr>
        <w:t xml:space="preserve">Jeigu Jums </w:t>
      </w:r>
      <w:r w:rsidR="00B919B8">
        <w:rPr>
          <w:color w:val="222222"/>
          <w:lang w:val="lt-LT" w:eastAsia="lt-LT"/>
        </w:rPr>
        <w:t>atsirado</w:t>
      </w:r>
      <w:r w:rsidRPr="007E6745">
        <w:rPr>
          <w:color w:val="222222"/>
          <w:lang w:val="lt-LT" w:eastAsia="lt-LT"/>
        </w:rPr>
        <w:t xml:space="preserve"> skrandžio sutrikimas (dispepsija), arba buvo pasireiškęs, bet neseniai pakito – ypač jei esate vidutinio ar senyvo amžiaus,</w:t>
      </w:r>
    </w:p>
    <w:p w:rsidR="007E6745" w:rsidRPr="007E6745" w:rsidRDefault="007E6745" w:rsidP="002E16C8">
      <w:pPr>
        <w:numPr>
          <w:ilvl w:val="0"/>
          <w:numId w:val="3"/>
        </w:numPr>
        <w:tabs>
          <w:tab w:val="clear" w:pos="567"/>
        </w:tabs>
        <w:autoSpaceDE w:val="0"/>
        <w:autoSpaceDN w:val="0"/>
        <w:adjustRightInd w:val="0"/>
        <w:spacing w:line="240" w:lineRule="auto"/>
        <w:ind w:left="567" w:hanging="567"/>
        <w:rPr>
          <w:color w:val="222222"/>
          <w:lang w:val="lt-LT" w:eastAsia="lt-LT"/>
        </w:rPr>
      </w:pPr>
      <w:r w:rsidRPr="007E6745">
        <w:rPr>
          <w:color w:val="222222"/>
          <w:lang w:val="lt-LT" w:eastAsia="lt-LT"/>
        </w:rPr>
        <w:t>Jeigu vartojate nesteroidinių vaistų nuo uždegimo (NVNU), ypač jeigu esate senyvo amžiaus ar sergate skrandžio opalige,</w:t>
      </w:r>
    </w:p>
    <w:p w:rsidR="007E6745" w:rsidRPr="007E6745" w:rsidRDefault="007E6745" w:rsidP="002E16C8">
      <w:pPr>
        <w:numPr>
          <w:ilvl w:val="0"/>
          <w:numId w:val="3"/>
        </w:numPr>
        <w:tabs>
          <w:tab w:val="clear" w:pos="567"/>
        </w:tabs>
        <w:autoSpaceDE w:val="0"/>
        <w:autoSpaceDN w:val="0"/>
        <w:adjustRightInd w:val="0"/>
        <w:spacing w:line="240" w:lineRule="auto"/>
        <w:ind w:left="567" w:hanging="567"/>
        <w:rPr>
          <w:color w:val="222222"/>
          <w:lang w:val="lt-LT" w:eastAsia="lt-LT"/>
        </w:rPr>
      </w:pPr>
      <w:r w:rsidRPr="007E6745">
        <w:rPr>
          <w:color w:val="222222"/>
          <w:lang w:val="lt-LT" w:eastAsia="lt-LT"/>
        </w:rPr>
        <w:t>Jeigu vartojate kitų vaistų, įkaitant tuos, kuriuos įsigijote be recepto,</w:t>
      </w:r>
    </w:p>
    <w:p w:rsidR="007E6745" w:rsidRPr="007E6745" w:rsidRDefault="007E6745" w:rsidP="002E16C8">
      <w:pPr>
        <w:numPr>
          <w:ilvl w:val="0"/>
          <w:numId w:val="3"/>
        </w:numPr>
        <w:tabs>
          <w:tab w:val="clear" w:pos="567"/>
        </w:tabs>
        <w:autoSpaceDE w:val="0"/>
        <w:autoSpaceDN w:val="0"/>
        <w:adjustRightInd w:val="0"/>
        <w:spacing w:line="240" w:lineRule="auto"/>
        <w:ind w:left="567" w:hanging="567"/>
        <w:rPr>
          <w:color w:val="222222"/>
          <w:lang w:val="lt-LT" w:eastAsia="lt-LT"/>
        </w:rPr>
      </w:pPr>
      <w:r w:rsidRPr="007E6745">
        <w:rPr>
          <w:color w:val="222222"/>
          <w:lang w:val="lt-LT" w:eastAsia="lt-LT"/>
        </w:rPr>
        <w:lastRenderedPageBreak/>
        <w:t>Jeigu dėl kitų priežasčių Jus nuolat stebi gydytojas,</w:t>
      </w:r>
    </w:p>
    <w:p w:rsidR="007E6745" w:rsidRPr="007E6745" w:rsidRDefault="007E6745" w:rsidP="002E16C8">
      <w:pPr>
        <w:numPr>
          <w:ilvl w:val="0"/>
          <w:numId w:val="3"/>
        </w:numPr>
        <w:tabs>
          <w:tab w:val="clear" w:pos="567"/>
        </w:tabs>
        <w:autoSpaceDE w:val="0"/>
        <w:autoSpaceDN w:val="0"/>
        <w:adjustRightInd w:val="0"/>
        <w:spacing w:line="240" w:lineRule="auto"/>
        <w:ind w:left="567" w:hanging="567"/>
        <w:rPr>
          <w:color w:val="222222"/>
          <w:lang w:val="lt-LT" w:eastAsia="lt-LT"/>
        </w:rPr>
      </w:pPr>
      <w:r w:rsidRPr="007E6745">
        <w:rPr>
          <w:color w:val="222222"/>
          <w:lang w:val="lt-LT" w:eastAsia="lt-LT"/>
        </w:rPr>
        <w:t xml:space="preserve">Jeigu sergate </w:t>
      </w:r>
      <w:r w:rsidR="00736C37">
        <w:rPr>
          <w:color w:val="222222"/>
          <w:lang w:val="lt-LT" w:eastAsia="lt-LT"/>
        </w:rPr>
        <w:t xml:space="preserve">cukriniu </w:t>
      </w:r>
      <w:r w:rsidRPr="007E6745">
        <w:rPr>
          <w:color w:val="222222"/>
          <w:lang w:val="lt-LT" w:eastAsia="lt-LT"/>
        </w:rPr>
        <w:t>diabetu, plaučių ligomis ir turite imuninės sistemos sutrikimų.</w:t>
      </w:r>
    </w:p>
    <w:p w:rsidR="007E6745" w:rsidRPr="007E6745" w:rsidRDefault="007E6745" w:rsidP="007E6745">
      <w:pPr>
        <w:tabs>
          <w:tab w:val="clear" w:pos="567"/>
        </w:tabs>
        <w:autoSpaceDE w:val="0"/>
        <w:autoSpaceDN w:val="0"/>
        <w:adjustRightInd w:val="0"/>
        <w:spacing w:line="240" w:lineRule="auto"/>
        <w:rPr>
          <w:color w:val="222222"/>
          <w:lang w:val="lt-LT" w:eastAsia="lt-LT"/>
        </w:rPr>
      </w:pPr>
      <w:r w:rsidRPr="007E6745">
        <w:rPr>
          <w:color w:val="222222"/>
          <w:lang w:val="lt-LT" w:eastAsia="lt-LT"/>
        </w:rPr>
        <w:t xml:space="preserve">Gydymas </w:t>
      </w:r>
      <w:proofErr w:type="spellStart"/>
      <w:r w:rsidRPr="007E6745">
        <w:rPr>
          <w:color w:val="222222"/>
          <w:lang w:val="lt-LT" w:eastAsia="lt-LT"/>
        </w:rPr>
        <w:t>ranitidinu</w:t>
      </w:r>
      <w:proofErr w:type="spellEnd"/>
      <w:r w:rsidRPr="007E6745">
        <w:rPr>
          <w:color w:val="222222"/>
          <w:lang w:val="lt-LT" w:eastAsia="lt-LT"/>
        </w:rPr>
        <w:t xml:space="preserve"> gali slėpti skrandžio vėžio simptomus.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bookmarkStart w:id="2" w:name="OLE_LINK1"/>
      <w:r w:rsidRPr="002F2383">
        <w:rPr>
          <w:b/>
          <w:szCs w:val="22"/>
          <w:lang w:val="lt-LT"/>
        </w:rPr>
        <w:t>Kit</w:t>
      </w:r>
      <w:r w:rsidR="006B7952">
        <w:rPr>
          <w:b/>
          <w:szCs w:val="22"/>
          <w:lang w:val="lt-LT"/>
        </w:rPr>
        <w:t xml:space="preserve">i vaistai ir </w:t>
      </w:r>
      <w:proofErr w:type="spellStart"/>
      <w:r w:rsidR="006B7952">
        <w:rPr>
          <w:b/>
          <w:szCs w:val="22"/>
          <w:lang w:val="lt-LT"/>
        </w:rPr>
        <w:t>Ranigast</w:t>
      </w:r>
      <w:proofErr w:type="spellEnd"/>
    </w:p>
    <w:bookmarkEnd w:id="2"/>
    <w:p w:rsidR="004D5108" w:rsidRPr="002F2383" w:rsidRDefault="004D5108" w:rsidP="004D5108">
      <w:pPr>
        <w:spacing w:line="240" w:lineRule="auto"/>
        <w:rPr>
          <w:szCs w:val="22"/>
          <w:lang w:val="lt-LT"/>
        </w:rPr>
      </w:pPr>
      <w:r w:rsidRPr="002F2383">
        <w:rPr>
          <w:szCs w:val="22"/>
          <w:lang w:val="lt-LT"/>
        </w:rPr>
        <w:t>Jeigu vartojate</w:t>
      </w:r>
      <w:r>
        <w:rPr>
          <w:szCs w:val="22"/>
          <w:lang w:val="lt-LT"/>
        </w:rPr>
        <w:t xml:space="preserve"> ar </w:t>
      </w:r>
      <w:r w:rsidRPr="002F2383">
        <w:rPr>
          <w:szCs w:val="22"/>
          <w:lang w:val="lt-LT"/>
        </w:rPr>
        <w:t>neseniai vartojote kitų vaistų</w:t>
      </w:r>
      <w:r w:rsidR="006B7952" w:rsidRPr="006B7952">
        <w:rPr>
          <w:noProof/>
          <w:szCs w:val="24"/>
          <w:lang w:val="lt-LT"/>
        </w:rPr>
        <w:t xml:space="preserve"> </w:t>
      </w:r>
      <w:r w:rsidR="006B7952" w:rsidRPr="00B34FA1">
        <w:rPr>
          <w:noProof/>
          <w:szCs w:val="24"/>
          <w:lang w:val="lt-LT"/>
        </w:rPr>
        <w:t>arba dėl to nesate tikri, apie tai</w:t>
      </w:r>
      <w:r w:rsidRPr="002F2383">
        <w:rPr>
          <w:szCs w:val="22"/>
          <w:lang w:val="lt-LT"/>
        </w:rPr>
        <w:t xml:space="preserve"> pasakykite gydytojui arba vaistininkui.</w:t>
      </w:r>
    </w:p>
    <w:p w:rsidR="006425DF" w:rsidRDefault="006425DF" w:rsidP="004D5108">
      <w:pPr>
        <w:spacing w:line="240" w:lineRule="auto"/>
        <w:ind w:left="567" w:hanging="567"/>
        <w:rPr>
          <w:szCs w:val="22"/>
          <w:lang w:val="lt-LT"/>
        </w:rPr>
      </w:pPr>
    </w:p>
    <w:p w:rsidR="007E6745" w:rsidRPr="007E6745" w:rsidRDefault="007E6745" w:rsidP="007E6745">
      <w:pPr>
        <w:tabs>
          <w:tab w:val="clear" w:pos="567"/>
        </w:tabs>
        <w:autoSpaceDE w:val="0"/>
        <w:autoSpaceDN w:val="0"/>
        <w:adjustRightInd w:val="0"/>
        <w:spacing w:line="240" w:lineRule="auto"/>
        <w:rPr>
          <w:color w:val="222222"/>
          <w:lang w:val="lt-LT" w:eastAsia="lt-LT"/>
        </w:rPr>
      </w:pPr>
      <w:proofErr w:type="spellStart"/>
      <w:r w:rsidRPr="007E6745">
        <w:rPr>
          <w:color w:val="222222"/>
          <w:lang w:val="lt-LT" w:eastAsia="lt-LT"/>
        </w:rPr>
        <w:t>Ranigast</w:t>
      </w:r>
      <w:proofErr w:type="spellEnd"/>
      <w:r w:rsidRPr="007E6745">
        <w:rPr>
          <w:color w:val="222222"/>
          <w:lang w:val="lt-LT" w:eastAsia="lt-LT"/>
        </w:rPr>
        <w:t xml:space="preserve"> gali </w:t>
      </w:r>
      <w:r w:rsidR="00736C37">
        <w:rPr>
          <w:color w:val="222222"/>
          <w:lang w:val="lt-LT" w:eastAsia="lt-LT"/>
        </w:rPr>
        <w:t>keisti</w:t>
      </w:r>
      <w:r w:rsidR="00736C37" w:rsidRPr="007E6745">
        <w:rPr>
          <w:color w:val="222222"/>
          <w:lang w:val="lt-LT" w:eastAsia="lt-LT"/>
        </w:rPr>
        <w:t xml:space="preserve"> </w:t>
      </w:r>
      <w:r w:rsidRPr="007E6745">
        <w:rPr>
          <w:color w:val="222222"/>
          <w:lang w:val="lt-LT" w:eastAsia="lt-LT"/>
        </w:rPr>
        <w:t>kitų vaistų absorbcijos greitį ir mastą:</w:t>
      </w:r>
    </w:p>
    <w:p w:rsidR="007E6745" w:rsidRPr="007E6745" w:rsidRDefault="007E6745" w:rsidP="002E16C8">
      <w:pPr>
        <w:numPr>
          <w:ilvl w:val="0"/>
          <w:numId w:val="2"/>
        </w:numPr>
        <w:tabs>
          <w:tab w:val="clear" w:pos="567"/>
        </w:tabs>
        <w:autoSpaceDE w:val="0"/>
        <w:autoSpaceDN w:val="0"/>
        <w:adjustRightInd w:val="0"/>
        <w:spacing w:line="240" w:lineRule="auto"/>
        <w:ind w:left="567" w:hanging="567"/>
        <w:rPr>
          <w:color w:val="222222"/>
          <w:lang w:val="lt-LT" w:eastAsia="lt-LT"/>
        </w:rPr>
      </w:pPr>
      <w:proofErr w:type="spellStart"/>
      <w:r w:rsidRPr="007E6745">
        <w:rPr>
          <w:color w:val="222222"/>
          <w:lang w:val="lt-LT" w:eastAsia="lt-LT"/>
        </w:rPr>
        <w:t>Ketokonazolo</w:t>
      </w:r>
      <w:proofErr w:type="spellEnd"/>
      <w:r w:rsidR="00736C37">
        <w:rPr>
          <w:color w:val="222222"/>
          <w:lang w:val="lt-LT" w:eastAsia="lt-LT"/>
        </w:rPr>
        <w:t xml:space="preserve">, </w:t>
      </w:r>
      <w:proofErr w:type="spellStart"/>
      <w:r w:rsidR="00736C37" w:rsidRPr="000652A1">
        <w:rPr>
          <w:szCs w:val="22"/>
          <w:lang w:val="lt-LT"/>
        </w:rPr>
        <w:t>itrakonazolo</w:t>
      </w:r>
      <w:proofErr w:type="spellEnd"/>
      <w:r w:rsidR="00736C37" w:rsidRPr="000652A1">
        <w:rPr>
          <w:szCs w:val="22"/>
          <w:lang w:val="lt-LT"/>
        </w:rPr>
        <w:t xml:space="preserve">, </w:t>
      </w:r>
      <w:proofErr w:type="spellStart"/>
      <w:r w:rsidR="00736C37" w:rsidRPr="000652A1">
        <w:rPr>
          <w:szCs w:val="22"/>
          <w:lang w:val="lt-LT"/>
        </w:rPr>
        <w:t>pozakonazolo</w:t>
      </w:r>
      <w:proofErr w:type="spellEnd"/>
      <w:r w:rsidRPr="007E6745">
        <w:rPr>
          <w:color w:val="222222"/>
          <w:lang w:val="lt-LT" w:eastAsia="lt-LT"/>
        </w:rPr>
        <w:t xml:space="preserve"> (vaist</w:t>
      </w:r>
      <w:r w:rsidR="00736C37">
        <w:rPr>
          <w:color w:val="222222"/>
          <w:lang w:val="lt-LT" w:eastAsia="lt-LT"/>
        </w:rPr>
        <w:t>ų</w:t>
      </w:r>
      <w:r w:rsidRPr="007E6745">
        <w:rPr>
          <w:color w:val="222222"/>
          <w:lang w:val="lt-LT" w:eastAsia="lt-LT"/>
        </w:rPr>
        <w:t xml:space="preserve"> nuo grybelio),</w:t>
      </w:r>
    </w:p>
    <w:p w:rsidR="007E6745" w:rsidRPr="007E6745" w:rsidRDefault="007E6745" w:rsidP="002E16C8">
      <w:pPr>
        <w:numPr>
          <w:ilvl w:val="0"/>
          <w:numId w:val="2"/>
        </w:numPr>
        <w:tabs>
          <w:tab w:val="clear" w:pos="567"/>
        </w:tabs>
        <w:autoSpaceDE w:val="0"/>
        <w:autoSpaceDN w:val="0"/>
        <w:adjustRightInd w:val="0"/>
        <w:spacing w:line="240" w:lineRule="auto"/>
        <w:ind w:left="567" w:hanging="567"/>
        <w:rPr>
          <w:color w:val="222222"/>
          <w:lang w:val="lt-LT" w:eastAsia="lt-LT"/>
        </w:rPr>
      </w:pPr>
      <w:proofErr w:type="spellStart"/>
      <w:r w:rsidRPr="007E6745">
        <w:rPr>
          <w:color w:val="222222"/>
          <w:lang w:val="lt-LT" w:eastAsia="lt-LT"/>
        </w:rPr>
        <w:t>Atazanaviro</w:t>
      </w:r>
      <w:proofErr w:type="spellEnd"/>
      <w:r w:rsidRPr="007E6745">
        <w:rPr>
          <w:color w:val="222222"/>
          <w:lang w:val="lt-LT" w:eastAsia="lt-LT"/>
        </w:rPr>
        <w:t xml:space="preserve">, </w:t>
      </w:r>
      <w:proofErr w:type="spellStart"/>
      <w:r w:rsidRPr="007E6745">
        <w:rPr>
          <w:color w:val="222222"/>
          <w:lang w:val="lt-LT" w:eastAsia="lt-LT"/>
        </w:rPr>
        <w:t>delavirdino</w:t>
      </w:r>
      <w:proofErr w:type="spellEnd"/>
      <w:r w:rsidRPr="007E6745">
        <w:rPr>
          <w:color w:val="222222"/>
          <w:lang w:val="lt-LT" w:eastAsia="lt-LT"/>
        </w:rPr>
        <w:t xml:space="preserve"> (vaistų nuo virusinių infekcijų),</w:t>
      </w:r>
    </w:p>
    <w:p w:rsidR="007E6745" w:rsidRPr="007E6745" w:rsidRDefault="007E6745" w:rsidP="002E16C8">
      <w:pPr>
        <w:numPr>
          <w:ilvl w:val="0"/>
          <w:numId w:val="2"/>
        </w:numPr>
        <w:tabs>
          <w:tab w:val="clear" w:pos="567"/>
        </w:tabs>
        <w:autoSpaceDE w:val="0"/>
        <w:autoSpaceDN w:val="0"/>
        <w:adjustRightInd w:val="0"/>
        <w:spacing w:line="240" w:lineRule="auto"/>
        <w:ind w:left="567" w:hanging="567"/>
        <w:rPr>
          <w:color w:val="222222"/>
          <w:lang w:val="lt-LT" w:eastAsia="lt-LT"/>
        </w:rPr>
      </w:pPr>
      <w:proofErr w:type="spellStart"/>
      <w:r w:rsidRPr="007E6745">
        <w:rPr>
          <w:color w:val="222222"/>
          <w:lang w:val="lt-LT" w:eastAsia="lt-LT"/>
        </w:rPr>
        <w:t>Gefitinibo</w:t>
      </w:r>
      <w:proofErr w:type="spellEnd"/>
      <w:r w:rsidRPr="007E6745">
        <w:rPr>
          <w:color w:val="222222"/>
          <w:lang w:val="lt-LT" w:eastAsia="lt-LT"/>
        </w:rPr>
        <w:t xml:space="preserve"> (vaisto, kuriuo gydomas vėžys),</w:t>
      </w:r>
    </w:p>
    <w:p w:rsidR="007E6745" w:rsidRPr="007E6745" w:rsidRDefault="007E6745" w:rsidP="002E16C8">
      <w:pPr>
        <w:numPr>
          <w:ilvl w:val="0"/>
          <w:numId w:val="2"/>
        </w:numPr>
        <w:tabs>
          <w:tab w:val="clear" w:pos="567"/>
        </w:tabs>
        <w:autoSpaceDE w:val="0"/>
        <w:autoSpaceDN w:val="0"/>
        <w:adjustRightInd w:val="0"/>
        <w:spacing w:line="240" w:lineRule="auto"/>
        <w:ind w:left="567" w:hanging="567"/>
        <w:rPr>
          <w:color w:val="222222"/>
          <w:lang w:val="lt-LT" w:eastAsia="lt-LT"/>
        </w:rPr>
      </w:pPr>
      <w:r w:rsidRPr="007E6745">
        <w:rPr>
          <w:color w:val="222222"/>
          <w:lang w:val="lt-LT" w:eastAsia="lt-LT"/>
        </w:rPr>
        <w:t xml:space="preserve">Benzodiazepinų grupės vaistų, tokių kaip </w:t>
      </w:r>
      <w:proofErr w:type="spellStart"/>
      <w:r w:rsidRPr="007E6745">
        <w:rPr>
          <w:color w:val="222222"/>
          <w:lang w:val="lt-LT" w:eastAsia="lt-LT"/>
        </w:rPr>
        <w:t>midazolamo</w:t>
      </w:r>
      <w:proofErr w:type="spellEnd"/>
      <w:r w:rsidRPr="007E6745">
        <w:rPr>
          <w:color w:val="222222"/>
          <w:lang w:val="lt-LT" w:eastAsia="lt-LT"/>
        </w:rPr>
        <w:t xml:space="preserve">, </w:t>
      </w:r>
      <w:proofErr w:type="spellStart"/>
      <w:r w:rsidRPr="007E6745">
        <w:rPr>
          <w:color w:val="222222"/>
          <w:lang w:val="lt-LT" w:eastAsia="lt-LT"/>
        </w:rPr>
        <w:t>triazolamo</w:t>
      </w:r>
      <w:proofErr w:type="spellEnd"/>
      <w:r w:rsidRPr="007E6745">
        <w:rPr>
          <w:color w:val="222222"/>
          <w:lang w:val="lt-LT" w:eastAsia="lt-LT"/>
        </w:rPr>
        <w:t xml:space="preserve"> – vartojamų nemigai gydyti,</w:t>
      </w:r>
    </w:p>
    <w:p w:rsidR="007E6745" w:rsidRPr="007E6745" w:rsidRDefault="007E6745" w:rsidP="002E16C8">
      <w:pPr>
        <w:numPr>
          <w:ilvl w:val="0"/>
          <w:numId w:val="2"/>
        </w:numPr>
        <w:tabs>
          <w:tab w:val="clear" w:pos="567"/>
        </w:tabs>
        <w:autoSpaceDE w:val="0"/>
        <w:autoSpaceDN w:val="0"/>
        <w:adjustRightInd w:val="0"/>
        <w:spacing w:line="240" w:lineRule="auto"/>
        <w:ind w:left="567" w:hanging="567"/>
        <w:rPr>
          <w:color w:val="222222"/>
          <w:lang w:val="lt-LT" w:eastAsia="lt-LT"/>
        </w:rPr>
      </w:pPr>
      <w:proofErr w:type="spellStart"/>
      <w:r w:rsidRPr="007E6745">
        <w:rPr>
          <w:color w:val="222222"/>
          <w:lang w:val="lt-LT" w:eastAsia="lt-LT"/>
        </w:rPr>
        <w:t>Glipizido</w:t>
      </w:r>
      <w:proofErr w:type="spellEnd"/>
      <w:r w:rsidRPr="007E6745">
        <w:rPr>
          <w:color w:val="222222"/>
          <w:lang w:val="lt-LT" w:eastAsia="lt-LT"/>
        </w:rPr>
        <w:t xml:space="preserve"> (vaisto, vartojamo </w:t>
      </w:r>
      <w:r w:rsidR="00736C37">
        <w:rPr>
          <w:color w:val="222222"/>
          <w:lang w:val="lt-LT" w:eastAsia="lt-LT"/>
        </w:rPr>
        <w:t xml:space="preserve">cukriniam </w:t>
      </w:r>
      <w:r w:rsidRPr="007E6745">
        <w:rPr>
          <w:color w:val="222222"/>
          <w:lang w:val="lt-LT" w:eastAsia="lt-LT"/>
        </w:rPr>
        <w:t>diabetui gydyti),</w:t>
      </w:r>
    </w:p>
    <w:p w:rsidR="007E6745" w:rsidRPr="007E6745" w:rsidRDefault="007E6745" w:rsidP="002E16C8">
      <w:pPr>
        <w:numPr>
          <w:ilvl w:val="0"/>
          <w:numId w:val="2"/>
        </w:numPr>
        <w:tabs>
          <w:tab w:val="clear" w:pos="567"/>
        </w:tabs>
        <w:autoSpaceDE w:val="0"/>
        <w:autoSpaceDN w:val="0"/>
        <w:adjustRightInd w:val="0"/>
        <w:spacing w:line="240" w:lineRule="auto"/>
        <w:ind w:left="567" w:hanging="567"/>
        <w:rPr>
          <w:color w:val="222222"/>
          <w:lang w:val="lt-LT" w:eastAsia="lt-LT"/>
        </w:rPr>
      </w:pPr>
      <w:proofErr w:type="spellStart"/>
      <w:r w:rsidRPr="007E6745">
        <w:rPr>
          <w:color w:val="222222"/>
          <w:lang w:val="lt-LT" w:eastAsia="lt-LT"/>
        </w:rPr>
        <w:t>Prokainamido</w:t>
      </w:r>
      <w:proofErr w:type="spellEnd"/>
      <w:r w:rsidRPr="007E6745">
        <w:rPr>
          <w:color w:val="222222"/>
          <w:lang w:val="lt-LT" w:eastAsia="lt-LT"/>
        </w:rPr>
        <w:t>, N-</w:t>
      </w:r>
      <w:proofErr w:type="spellStart"/>
      <w:r w:rsidRPr="007E6745">
        <w:rPr>
          <w:color w:val="222222"/>
          <w:lang w:val="lt-LT" w:eastAsia="lt-LT"/>
        </w:rPr>
        <w:t>acetilprokainamido</w:t>
      </w:r>
      <w:proofErr w:type="spellEnd"/>
      <w:r w:rsidRPr="007E6745">
        <w:rPr>
          <w:color w:val="222222"/>
          <w:lang w:val="lt-LT" w:eastAsia="lt-LT"/>
        </w:rPr>
        <w:t xml:space="preserve"> (vaistų, vartojamų sutrikusiam širdies ritmui gydyti).</w:t>
      </w:r>
    </w:p>
    <w:p w:rsidR="007E6745" w:rsidRPr="007E6745" w:rsidRDefault="007E6745" w:rsidP="007E6745">
      <w:pPr>
        <w:tabs>
          <w:tab w:val="clear" w:pos="567"/>
        </w:tabs>
        <w:autoSpaceDE w:val="0"/>
        <w:autoSpaceDN w:val="0"/>
        <w:adjustRightInd w:val="0"/>
        <w:spacing w:line="240" w:lineRule="auto"/>
        <w:rPr>
          <w:color w:val="222222"/>
          <w:lang w:val="lt-LT" w:eastAsia="lt-LT"/>
        </w:rPr>
      </w:pPr>
    </w:p>
    <w:p w:rsidR="007E6745" w:rsidRDefault="007E6745" w:rsidP="007E6745">
      <w:pPr>
        <w:tabs>
          <w:tab w:val="clear" w:pos="567"/>
        </w:tabs>
        <w:autoSpaceDE w:val="0"/>
        <w:autoSpaceDN w:val="0"/>
        <w:adjustRightInd w:val="0"/>
        <w:spacing w:line="240" w:lineRule="auto"/>
        <w:rPr>
          <w:color w:val="222222"/>
          <w:lang w:val="lt-LT" w:eastAsia="lt-LT"/>
        </w:rPr>
      </w:pPr>
      <w:r w:rsidRPr="007E6745">
        <w:rPr>
          <w:color w:val="222222"/>
          <w:lang w:val="lt-LT" w:eastAsia="lt-LT"/>
        </w:rPr>
        <w:t xml:space="preserve">Didesnės nei 2 g </w:t>
      </w:r>
      <w:proofErr w:type="spellStart"/>
      <w:r w:rsidRPr="007E6745">
        <w:rPr>
          <w:color w:val="222222"/>
          <w:lang w:val="lt-LT" w:eastAsia="lt-LT"/>
        </w:rPr>
        <w:t>sukralfato</w:t>
      </w:r>
      <w:proofErr w:type="spellEnd"/>
      <w:r w:rsidRPr="007E6745">
        <w:rPr>
          <w:color w:val="222222"/>
          <w:lang w:val="lt-LT" w:eastAsia="lt-LT"/>
        </w:rPr>
        <w:t xml:space="preserve"> (vartojamo skrandžio opai gydyti) dozės mažina </w:t>
      </w:r>
      <w:proofErr w:type="spellStart"/>
      <w:r w:rsidRPr="007E6745">
        <w:rPr>
          <w:color w:val="222222"/>
          <w:lang w:val="lt-LT" w:eastAsia="lt-LT"/>
        </w:rPr>
        <w:t>ranitidino</w:t>
      </w:r>
      <w:proofErr w:type="spellEnd"/>
      <w:r w:rsidRPr="007E6745">
        <w:rPr>
          <w:color w:val="222222"/>
          <w:lang w:val="lt-LT" w:eastAsia="lt-LT"/>
        </w:rPr>
        <w:t xml:space="preserve"> absorbciją</w:t>
      </w:r>
      <w:r w:rsidR="00736C37">
        <w:rPr>
          <w:color w:val="222222"/>
          <w:lang w:val="lt-LT" w:eastAsia="lt-LT"/>
        </w:rPr>
        <w:t xml:space="preserve"> </w:t>
      </w:r>
      <w:r w:rsidR="00736C37" w:rsidRPr="000652A1">
        <w:rPr>
          <w:rStyle w:val="hps"/>
          <w:color w:val="222222"/>
          <w:lang w:val="lt-LT"/>
        </w:rPr>
        <w:t>(patekimą į organizmą)</w:t>
      </w:r>
      <w:r w:rsidRPr="007E6745">
        <w:rPr>
          <w:color w:val="222222"/>
          <w:lang w:val="lt-LT" w:eastAsia="lt-LT"/>
        </w:rPr>
        <w:t>.</w:t>
      </w:r>
    </w:p>
    <w:p w:rsidR="00736C37" w:rsidRPr="007E6745" w:rsidRDefault="00736C37" w:rsidP="007E6745">
      <w:pPr>
        <w:tabs>
          <w:tab w:val="clear" w:pos="567"/>
        </w:tabs>
        <w:autoSpaceDE w:val="0"/>
        <w:autoSpaceDN w:val="0"/>
        <w:adjustRightInd w:val="0"/>
        <w:spacing w:line="240" w:lineRule="auto"/>
        <w:rPr>
          <w:color w:val="222222"/>
          <w:lang w:val="lt-LT" w:eastAsia="lt-LT"/>
        </w:rPr>
      </w:pPr>
    </w:p>
    <w:p w:rsidR="007E6745" w:rsidRDefault="007E6745" w:rsidP="007E6745">
      <w:pPr>
        <w:tabs>
          <w:tab w:val="clear" w:pos="567"/>
        </w:tabs>
        <w:autoSpaceDE w:val="0"/>
        <w:autoSpaceDN w:val="0"/>
        <w:adjustRightInd w:val="0"/>
        <w:spacing w:line="240" w:lineRule="auto"/>
        <w:rPr>
          <w:color w:val="222222"/>
          <w:lang w:val="lt-LT" w:eastAsia="lt-LT"/>
        </w:rPr>
      </w:pPr>
      <w:proofErr w:type="spellStart"/>
      <w:r w:rsidRPr="007E6745">
        <w:rPr>
          <w:color w:val="222222"/>
          <w:lang w:val="lt-LT" w:eastAsia="lt-LT"/>
        </w:rPr>
        <w:t>Ranitidinas</w:t>
      </w:r>
      <w:proofErr w:type="spellEnd"/>
      <w:r w:rsidRPr="007E6745">
        <w:rPr>
          <w:color w:val="222222"/>
          <w:lang w:val="lt-LT" w:eastAsia="lt-LT"/>
        </w:rPr>
        <w:t xml:space="preserve"> nestiprina tokių vaistų, kaip </w:t>
      </w:r>
      <w:proofErr w:type="spellStart"/>
      <w:r w:rsidRPr="007E6745">
        <w:rPr>
          <w:color w:val="222222"/>
          <w:lang w:val="lt-LT" w:eastAsia="lt-LT"/>
        </w:rPr>
        <w:t>amoksicilino</w:t>
      </w:r>
      <w:proofErr w:type="spellEnd"/>
      <w:r w:rsidRPr="007E6745">
        <w:rPr>
          <w:color w:val="222222"/>
          <w:lang w:val="lt-LT" w:eastAsia="lt-LT"/>
        </w:rPr>
        <w:t xml:space="preserve"> (antibiotiko) ir </w:t>
      </w:r>
      <w:proofErr w:type="spellStart"/>
      <w:r w:rsidRPr="007E6745">
        <w:rPr>
          <w:color w:val="222222"/>
          <w:lang w:val="lt-LT" w:eastAsia="lt-LT"/>
        </w:rPr>
        <w:t>metronidazolo</w:t>
      </w:r>
      <w:proofErr w:type="spellEnd"/>
      <w:r w:rsidRPr="007E6745">
        <w:rPr>
          <w:color w:val="222222"/>
          <w:lang w:val="lt-LT" w:eastAsia="lt-LT"/>
        </w:rPr>
        <w:t xml:space="preserve"> (vaisto nuo bakterijų ir pirmuonių), </w:t>
      </w:r>
      <w:proofErr w:type="spellStart"/>
      <w:r w:rsidRPr="007E6745">
        <w:rPr>
          <w:color w:val="222222"/>
          <w:lang w:val="lt-LT" w:eastAsia="lt-LT"/>
        </w:rPr>
        <w:t>diazepamo</w:t>
      </w:r>
      <w:proofErr w:type="spellEnd"/>
      <w:r w:rsidRPr="007E6745">
        <w:rPr>
          <w:color w:val="222222"/>
          <w:lang w:val="lt-LT" w:eastAsia="lt-LT"/>
        </w:rPr>
        <w:t xml:space="preserve"> (raminamojo vaisto ir </w:t>
      </w:r>
      <w:proofErr w:type="spellStart"/>
      <w:r w:rsidRPr="007E6745">
        <w:rPr>
          <w:color w:val="222222"/>
          <w:lang w:val="lt-LT" w:eastAsia="lt-LT"/>
        </w:rPr>
        <w:t>anksiolitiko</w:t>
      </w:r>
      <w:proofErr w:type="spellEnd"/>
      <w:r w:rsidRPr="007E6745">
        <w:rPr>
          <w:color w:val="222222"/>
          <w:lang w:val="lt-LT" w:eastAsia="lt-LT"/>
        </w:rPr>
        <w:t xml:space="preserve">, vartojamo epilepsijai gydyti), </w:t>
      </w:r>
      <w:proofErr w:type="spellStart"/>
      <w:r w:rsidRPr="007E6745">
        <w:rPr>
          <w:color w:val="222222"/>
          <w:lang w:val="lt-LT" w:eastAsia="lt-LT"/>
        </w:rPr>
        <w:t>lidokaino</w:t>
      </w:r>
      <w:proofErr w:type="spellEnd"/>
      <w:r w:rsidRPr="007E6745">
        <w:rPr>
          <w:color w:val="222222"/>
          <w:lang w:val="lt-LT" w:eastAsia="lt-LT"/>
        </w:rPr>
        <w:t xml:space="preserve"> (anestetiko, taip pat vartojamo gydyti </w:t>
      </w:r>
      <w:proofErr w:type="spellStart"/>
      <w:r w:rsidRPr="007E6745">
        <w:rPr>
          <w:color w:val="222222"/>
          <w:lang w:val="lt-LT" w:eastAsia="lt-LT"/>
        </w:rPr>
        <w:t>neneormalų</w:t>
      </w:r>
      <w:proofErr w:type="spellEnd"/>
      <w:r w:rsidRPr="007E6745">
        <w:rPr>
          <w:color w:val="222222"/>
          <w:lang w:val="lt-LT" w:eastAsia="lt-LT"/>
        </w:rPr>
        <w:t xml:space="preserve"> širdies ritmą), </w:t>
      </w:r>
      <w:proofErr w:type="spellStart"/>
      <w:r w:rsidRPr="007E6745">
        <w:rPr>
          <w:color w:val="222222"/>
          <w:lang w:val="lt-LT" w:eastAsia="lt-LT"/>
        </w:rPr>
        <w:t>fenitoino</w:t>
      </w:r>
      <w:proofErr w:type="spellEnd"/>
      <w:r w:rsidRPr="007E6745">
        <w:rPr>
          <w:color w:val="222222"/>
          <w:lang w:val="lt-LT" w:eastAsia="lt-LT"/>
        </w:rPr>
        <w:t xml:space="preserve"> (vaisto nuo epilepsijos), </w:t>
      </w:r>
      <w:proofErr w:type="spellStart"/>
      <w:r w:rsidRPr="007E6745">
        <w:rPr>
          <w:color w:val="222222"/>
          <w:lang w:val="lt-LT" w:eastAsia="lt-LT"/>
        </w:rPr>
        <w:t>propranololio</w:t>
      </w:r>
      <w:proofErr w:type="spellEnd"/>
      <w:r w:rsidRPr="007E6745">
        <w:rPr>
          <w:color w:val="222222"/>
          <w:lang w:val="lt-LT" w:eastAsia="lt-LT"/>
        </w:rPr>
        <w:t xml:space="preserve"> (vaisto, vartojamo hipertenzijai </w:t>
      </w:r>
      <w:r w:rsidR="00810B27" w:rsidRPr="000652A1">
        <w:rPr>
          <w:rStyle w:val="hps"/>
          <w:color w:val="222222"/>
          <w:lang w:val="lt-LT"/>
        </w:rPr>
        <w:t xml:space="preserve">(didelio kraujospūdžio ligai) </w:t>
      </w:r>
      <w:r w:rsidRPr="007E6745">
        <w:rPr>
          <w:color w:val="222222"/>
          <w:lang w:val="lt-LT" w:eastAsia="lt-LT"/>
        </w:rPr>
        <w:t xml:space="preserve">ir </w:t>
      </w:r>
      <w:r w:rsidR="00810B27">
        <w:rPr>
          <w:color w:val="222222"/>
          <w:lang w:val="lt-LT" w:eastAsia="lt-LT"/>
        </w:rPr>
        <w:t>išeminei</w:t>
      </w:r>
      <w:r w:rsidR="00810B27" w:rsidRPr="007E6745">
        <w:rPr>
          <w:color w:val="222222"/>
          <w:lang w:val="lt-LT" w:eastAsia="lt-LT"/>
        </w:rPr>
        <w:t xml:space="preserve"> </w:t>
      </w:r>
      <w:r w:rsidRPr="007E6745">
        <w:rPr>
          <w:color w:val="222222"/>
          <w:lang w:val="lt-LT" w:eastAsia="lt-LT"/>
        </w:rPr>
        <w:t xml:space="preserve">širdies ligai gydyti), </w:t>
      </w:r>
      <w:proofErr w:type="spellStart"/>
      <w:r w:rsidRPr="007E6745">
        <w:rPr>
          <w:color w:val="222222"/>
          <w:lang w:val="lt-LT" w:eastAsia="lt-LT"/>
        </w:rPr>
        <w:t>teofilino</w:t>
      </w:r>
      <w:proofErr w:type="spellEnd"/>
      <w:r w:rsidRPr="007E6745">
        <w:rPr>
          <w:color w:val="222222"/>
          <w:lang w:val="lt-LT" w:eastAsia="lt-LT"/>
        </w:rPr>
        <w:t xml:space="preserve"> (vaisto, vartojamo astmai gydyti), poveikio.</w:t>
      </w:r>
    </w:p>
    <w:p w:rsidR="00810B27" w:rsidRPr="007E6745" w:rsidRDefault="00810B27" w:rsidP="007E6745">
      <w:pPr>
        <w:tabs>
          <w:tab w:val="clear" w:pos="567"/>
        </w:tabs>
        <w:autoSpaceDE w:val="0"/>
        <w:autoSpaceDN w:val="0"/>
        <w:adjustRightInd w:val="0"/>
        <w:spacing w:line="240" w:lineRule="auto"/>
        <w:rPr>
          <w:color w:val="222222"/>
          <w:lang w:val="lt-LT" w:eastAsia="lt-LT"/>
        </w:rPr>
      </w:pPr>
    </w:p>
    <w:p w:rsidR="006425DF" w:rsidRPr="002F2383" w:rsidRDefault="007E6745" w:rsidP="007E6745">
      <w:pPr>
        <w:spacing w:line="240" w:lineRule="auto"/>
        <w:rPr>
          <w:szCs w:val="22"/>
          <w:lang w:val="lt-LT"/>
        </w:rPr>
      </w:pPr>
      <w:r w:rsidRPr="007E6745">
        <w:rPr>
          <w:color w:val="222222"/>
          <w:lang w:val="lt-LT" w:eastAsia="lt-LT"/>
        </w:rPr>
        <w:t xml:space="preserve">Vartojant kartu su antikoaguliantais – kumarino dariniais (pvz., </w:t>
      </w:r>
      <w:proofErr w:type="spellStart"/>
      <w:r w:rsidRPr="007E6745">
        <w:rPr>
          <w:color w:val="222222"/>
          <w:lang w:val="lt-LT" w:eastAsia="lt-LT"/>
        </w:rPr>
        <w:t>varfarinu</w:t>
      </w:r>
      <w:proofErr w:type="spellEnd"/>
      <w:r w:rsidRPr="007E6745">
        <w:rPr>
          <w:color w:val="222222"/>
          <w:lang w:val="lt-LT" w:eastAsia="lt-LT"/>
        </w:rPr>
        <w:t xml:space="preserve">) vaistas </w:t>
      </w:r>
      <w:proofErr w:type="spellStart"/>
      <w:r w:rsidRPr="007E6745">
        <w:rPr>
          <w:color w:val="222222"/>
          <w:lang w:val="lt-LT" w:eastAsia="lt-LT"/>
        </w:rPr>
        <w:t>Ranigast</w:t>
      </w:r>
      <w:proofErr w:type="spellEnd"/>
      <w:r w:rsidRPr="007E6745">
        <w:rPr>
          <w:color w:val="222222"/>
          <w:lang w:val="lt-LT" w:eastAsia="lt-LT"/>
        </w:rPr>
        <w:t xml:space="preserve"> gali pailginti </w:t>
      </w:r>
      <w:proofErr w:type="spellStart"/>
      <w:r w:rsidRPr="007E6745">
        <w:rPr>
          <w:color w:val="222222"/>
          <w:lang w:val="lt-LT" w:eastAsia="lt-LT"/>
        </w:rPr>
        <w:t>protrombino</w:t>
      </w:r>
      <w:proofErr w:type="spellEnd"/>
      <w:r w:rsidRPr="007E6745">
        <w:rPr>
          <w:color w:val="222222"/>
          <w:lang w:val="lt-LT" w:eastAsia="lt-LT"/>
        </w:rPr>
        <w:t xml:space="preserve"> laiką, todėl vartojant šių vaistų reikia atidžiai stebėti </w:t>
      </w:r>
      <w:proofErr w:type="spellStart"/>
      <w:r w:rsidRPr="007E6745">
        <w:rPr>
          <w:color w:val="222222"/>
          <w:lang w:val="lt-LT" w:eastAsia="lt-LT"/>
        </w:rPr>
        <w:t>protrombino</w:t>
      </w:r>
      <w:proofErr w:type="spellEnd"/>
      <w:r w:rsidRPr="007E6745">
        <w:rPr>
          <w:color w:val="222222"/>
          <w:lang w:val="lt-LT" w:eastAsia="lt-LT"/>
        </w:rPr>
        <w:t xml:space="preserve"> laiką</w:t>
      </w:r>
      <w:r>
        <w:rPr>
          <w:color w:val="222222"/>
          <w:lang w:val="lt-LT" w:eastAsia="lt-LT"/>
        </w:rPr>
        <w:t>.</w:t>
      </w:r>
    </w:p>
    <w:p w:rsidR="004D5108" w:rsidRPr="002F2383" w:rsidRDefault="004D5108" w:rsidP="006425DF">
      <w:pPr>
        <w:spacing w:line="240" w:lineRule="auto"/>
        <w:ind w:left="567" w:hanging="567"/>
        <w:rPr>
          <w:szCs w:val="22"/>
          <w:lang w:val="lt-LT"/>
        </w:rPr>
      </w:pPr>
    </w:p>
    <w:p w:rsidR="004D5108" w:rsidRPr="002F2383" w:rsidRDefault="004D5108" w:rsidP="00810B27">
      <w:pPr>
        <w:spacing w:line="240" w:lineRule="auto"/>
        <w:rPr>
          <w:b/>
          <w:szCs w:val="22"/>
          <w:lang w:val="lt-LT"/>
        </w:rPr>
      </w:pPr>
      <w:proofErr w:type="spellStart"/>
      <w:r w:rsidRPr="002F2383">
        <w:rPr>
          <w:b/>
          <w:szCs w:val="22"/>
          <w:lang w:val="lt-LT"/>
        </w:rPr>
        <w:t>Ranigast</w:t>
      </w:r>
      <w:proofErr w:type="spellEnd"/>
      <w:r w:rsidRPr="002F2383">
        <w:rPr>
          <w:b/>
          <w:szCs w:val="22"/>
          <w:lang w:val="lt-LT"/>
        </w:rPr>
        <w:t xml:space="preserve"> vartojimas su maistu</w:t>
      </w:r>
      <w:r w:rsidR="00810B27">
        <w:rPr>
          <w:b/>
          <w:szCs w:val="22"/>
          <w:lang w:val="lt-LT"/>
        </w:rPr>
        <w:t>,</w:t>
      </w:r>
      <w:r w:rsidRPr="002F2383">
        <w:rPr>
          <w:b/>
          <w:szCs w:val="22"/>
          <w:lang w:val="lt-LT"/>
        </w:rPr>
        <w:t xml:space="preserve"> gėrimais</w:t>
      </w:r>
      <w:r w:rsidR="00810B27" w:rsidRPr="00810B27">
        <w:rPr>
          <w:b/>
          <w:szCs w:val="22"/>
          <w:lang w:val="lt-LT"/>
        </w:rPr>
        <w:t xml:space="preserve"> </w:t>
      </w:r>
      <w:r w:rsidR="00810B27" w:rsidRPr="002F2383">
        <w:rPr>
          <w:b/>
          <w:szCs w:val="22"/>
          <w:lang w:val="lt-LT"/>
        </w:rPr>
        <w:t>ir</w:t>
      </w:r>
      <w:r w:rsidR="00810B27">
        <w:rPr>
          <w:b/>
          <w:szCs w:val="22"/>
          <w:lang w:val="lt-LT"/>
        </w:rPr>
        <w:t xml:space="preserve"> </w:t>
      </w:r>
      <w:r w:rsidR="00810B27" w:rsidRPr="000652A1">
        <w:rPr>
          <w:b/>
          <w:lang w:val="lt-LT"/>
        </w:rPr>
        <w:t>alkoholiu</w:t>
      </w:r>
    </w:p>
    <w:p w:rsidR="004D5108" w:rsidRPr="002F2383" w:rsidRDefault="004D5108" w:rsidP="004D5108">
      <w:pPr>
        <w:spacing w:line="240" w:lineRule="auto"/>
        <w:rPr>
          <w:szCs w:val="22"/>
          <w:lang w:val="lt-LT"/>
        </w:rPr>
      </w:pPr>
      <w:r w:rsidRPr="002F2383">
        <w:rPr>
          <w:szCs w:val="22"/>
          <w:lang w:val="lt-LT"/>
        </w:rPr>
        <w:t xml:space="preserve">Maistas </w:t>
      </w:r>
      <w:proofErr w:type="spellStart"/>
      <w:r w:rsidRPr="002F2383">
        <w:rPr>
          <w:szCs w:val="22"/>
          <w:lang w:val="lt-LT"/>
        </w:rPr>
        <w:t>ranitidino</w:t>
      </w:r>
      <w:proofErr w:type="spellEnd"/>
      <w:r w:rsidRPr="002F2383">
        <w:rPr>
          <w:szCs w:val="22"/>
          <w:lang w:val="lt-LT"/>
        </w:rPr>
        <w:t xml:space="preserve"> absorbcijos </w:t>
      </w:r>
      <w:r>
        <w:rPr>
          <w:szCs w:val="22"/>
          <w:lang w:val="lt-LT"/>
        </w:rPr>
        <w:t xml:space="preserve">reikšmingai </w:t>
      </w:r>
      <w:r w:rsidRPr="002F2383">
        <w:rPr>
          <w:szCs w:val="22"/>
          <w:lang w:val="lt-LT"/>
        </w:rPr>
        <w:t>neveikia, t</w:t>
      </w:r>
      <w:r>
        <w:rPr>
          <w:szCs w:val="22"/>
          <w:lang w:val="lt-LT"/>
        </w:rPr>
        <w:t xml:space="preserve">odėl </w:t>
      </w:r>
      <w:proofErr w:type="spellStart"/>
      <w:r>
        <w:rPr>
          <w:szCs w:val="22"/>
          <w:lang w:val="lt-LT"/>
        </w:rPr>
        <w:t>Ranigast</w:t>
      </w:r>
      <w:proofErr w:type="spellEnd"/>
      <w:r w:rsidRPr="002F2383">
        <w:rPr>
          <w:szCs w:val="22"/>
          <w:lang w:val="lt-LT"/>
        </w:rPr>
        <w:t xml:space="preserve"> galima gerti</w:t>
      </w:r>
      <w:r>
        <w:rPr>
          <w:szCs w:val="22"/>
          <w:lang w:val="lt-LT"/>
        </w:rPr>
        <w:t xml:space="preserve"> valgio metu arba nevalgius</w:t>
      </w:r>
      <w:r w:rsidRPr="002F2383">
        <w:rPr>
          <w:szCs w:val="22"/>
          <w:lang w:val="lt-LT"/>
        </w:rPr>
        <w:t>.</w:t>
      </w:r>
      <w:r w:rsidR="00810B27">
        <w:rPr>
          <w:szCs w:val="22"/>
          <w:lang w:val="lt-LT"/>
        </w:rPr>
        <w:t xml:space="preserve"> </w:t>
      </w:r>
      <w:proofErr w:type="spellStart"/>
      <w:r w:rsidR="00810B27">
        <w:rPr>
          <w:szCs w:val="22"/>
          <w:lang w:val="lt-LT"/>
        </w:rPr>
        <w:t>Ranigast</w:t>
      </w:r>
      <w:proofErr w:type="spellEnd"/>
      <w:r w:rsidR="00810B27">
        <w:rPr>
          <w:szCs w:val="22"/>
          <w:lang w:val="lt-LT"/>
        </w:rPr>
        <w:t xml:space="preserve">, </w:t>
      </w:r>
      <w:r w:rsidR="00810B27" w:rsidRPr="000652A1">
        <w:rPr>
          <w:szCs w:val="22"/>
          <w:lang w:val="lt-LT"/>
        </w:rPr>
        <w:t xml:space="preserve">geriamas kartu su alkoholiu, gali stiprinti jo poveikį. </w:t>
      </w: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r w:rsidRPr="002F2383">
        <w:rPr>
          <w:b/>
          <w:szCs w:val="22"/>
          <w:lang w:val="lt-LT"/>
        </w:rPr>
        <w:t>Nėštumas ir žindymo laikotarpis</w:t>
      </w:r>
    </w:p>
    <w:p w:rsidR="004D5108" w:rsidRDefault="006B7952" w:rsidP="004D5108">
      <w:pPr>
        <w:spacing w:line="240" w:lineRule="auto"/>
        <w:rPr>
          <w:szCs w:val="22"/>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 arba vaistininku</w:t>
      </w:r>
      <w:r>
        <w:rPr>
          <w:noProof/>
          <w:szCs w:val="24"/>
          <w:lang w:val="lt-LT"/>
        </w:rPr>
        <w:t>.</w:t>
      </w:r>
      <w:r w:rsidR="004D5108" w:rsidRPr="002F2383">
        <w:rPr>
          <w:szCs w:val="22"/>
          <w:lang w:val="lt-LT"/>
        </w:rPr>
        <w:t xml:space="preserve"> </w:t>
      </w:r>
    </w:p>
    <w:p w:rsidR="004D5108" w:rsidRPr="002F2383" w:rsidRDefault="004D5108" w:rsidP="004D5108">
      <w:pPr>
        <w:spacing w:line="240" w:lineRule="auto"/>
        <w:rPr>
          <w:szCs w:val="22"/>
          <w:lang w:val="lt-LT"/>
        </w:rPr>
      </w:pPr>
      <w:r>
        <w:rPr>
          <w:szCs w:val="22"/>
          <w:lang w:val="lt-LT"/>
        </w:rPr>
        <w:t xml:space="preserve">Nėščioms ir kūdikį krūtimi maitinančioms moterims </w:t>
      </w:r>
      <w:proofErr w:type="spellStart"/>
      <w:r>
        <w:rPr>
          <w:szCs w:val="22"/>
          <w:lang w:val="lt-LT"/>
        </w:rPr>
        <w:t>Ranigast</w:t>
      </w:r>
      <w:proofErr w:type="spellEnd"/>
      <w:r>
        <w:rPr>
          <w:szCs w:val="22"/>
          <w:lang w:val="lt-LT"/>
        </w:rPr>
        <w:t xml:space="preserve"> galima vartoti tik neabejotinai būtinu atveju.</w:t>
      </w: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r w:rsidRPr="002F2383">
        <w:rPr>
          <w:b/>
          <w:szCs w:val="22"/>
          <w:lang w:val="lt-LT"/>
        </w:rPr>
        <w:t>Vairavimas ir mechanizmų valdymas</w:t>
      </w:r>
    </w:p>
    <w:p w:rsidR="004D5108" w:rsidRDefault="004D5108" w:rsidP="004D5108">
      <w:pPr>
        <w:spacing w:line="240" w:lineRule="auto"/>
        <w:rPr>
          <w:szCs w:val="22"/>
          <w:lang w:val="lt-LT"/>
        </w:rPr>
      </w:pPr>
      <w:r>
        <w:rPr>
          <w:szCs w:val="22"/>
          <w:lang w:val="lt-LT"/>
        </w:rPr>
        <w:t xml:space="preserve">Kai kuriems pacientams buvo stebėtas šalutinis poveikis, toks kaip galvos svaigimas, galvos skausmas ar daiktų matymas lyg per miglą, kuris gali riboti </w:t>
      </w:r>
      <w:proofErr w:type="spellStart"/>
      <w:r>
        <w:rPr>
          <w:szCs w:val="22"/>
          <w:lang w:val="lt-LT"/>
        </w:rPr>
        <w:t>psichomotorinę</w:t>
      </w:r>
      <w:proofErr w:type="spellEnd"/>
      <w:r>
        <w:rPr>
          <w:szCs w:val="22"/>
          <w:lang w:val="lt-LT"/>
        </w:rPr>
        <w:t xml:space="preserve"> veiklą. </w:t>
      </w:r>
    </w:p>
    <w:p w:rsidR="004D5108" w:rsidRPr="002F2383" w:rsidRDefault="004D5108" w:rsidP="004D5108">
      <w:pPr>
        <w:spacing w:line="240" w:lineRule="auto"/>
        <w:rPr>
          <w:szCs w:val="22"/>
          <w:lang w:val="lt-LT"/>
        </w:rPr>
      </w:pPr>
      <w:r>
        <w:rPr>
          <w:szCs w:val="22"/>
          <w:lang w:val="lt-LT"/>
        </w:rPr>
        <w:t xml:space="preserve">Jeigu minėtas poveikis pasireiškia, vairuoti ir valdyti mechanizmų negalima. </w:t>
      </w:r>
    </w:p>
    <w:p w:rsidR="004D5108" w:rsidRPr="002F2383" w:rsidRDefault="004D5108" w:rsidP="004D5108">
      <w:pPr>
        <w:spacing w:line="240" w:lineRule="auto"/>
        <w:rPr>
          <w:szCs w:val="22"/>
          <w:lang w:val="lt-LT"/>
        </w:rPr>
      </w:pPr>
    </w:p>
    <w:p w:rsidR="004D5108" w:rsidRDefault="004D5108" w:rsidP="004D5108">
      <w:pPr>
        <w:spacing w:line="240" w:lineRule="auto"/>
        <w:rPr>
          <w:b/>
          <w:szCs w:val="22"/>
          <w:lang w:val="lt-LT"/>
        </w:rPr>
      </w:pPr>
      <w:proofErr w:type="spellStart"/>
      <w:r>
        <w:rPr>
          <w:b/>
          <w:szCs w:val="22"/>
          <w:lang w:val="lt-LT"/>
        </w:rPr>
        <w:t>Ranigast</w:t>
      </w:r>
      <w:proofErr w:type="spellEnd"/>
      <w:r>
        <w:rPr>
          <w:b/>
          <w:szCs w:val="22"/>
          <w:lang w:val="lt-LT"/>
        </w:rPr>
        <w:t xml:space="preserve"> </w:t>
      </w:r>
      <w:r w:rsidR="006B7952">
        <w:rPr>
          <w:b/>
          <w:szCs w:val="22"/>
          <w:lang w:val="lt-LT"/>
        </w:rPr>
        <w:t>sudėtyje yra saulėlydžio geltonojo (E110)</w:t>
      </w:r>
    </w:p>
    <w:p w:rsidR="004D5108" w:rsidRDefault="002C6E03" w:rsidP="004D5108">
      <w:pPr>
        <w:spacing w:line="240" w:lineRule="auto"/>
        <w:rPr>
          <w:szCs w:val="22"/>
          <w:lang w:val="lt-LT"/>
        </w:rPr>
      </w:pPr>
      <w:r>
        <w:rPr>
          <w:szCs w:val="22"/>
          <w:lang w:val="lt-LT"/>
        </w:rPr>
        <w:t>Gali</w:t>
      </w:r>
      <w:r w:rsidR="004D5108">
        <w:rPr>
          <w:szCs w:val="22"/>
          <w:lang w:val="lt-LT"/>
        </w:rPr>
        <w:t xml:space="preserve"> sukelti alergin</w:t>
      </w:r>
      <w:r>
        <w:rPr>
          <w:szCs w:val="22"/>
          <w:lang w:val="lt-LT"/>
        </w:rPr>
        <w:t>ių</w:t>
      </w:r>
      <w:r w:rsidR="004D5108">
        <w:rPr>
          <w:szCs w:val="22"/>
          <w:lang w:val="lt-LT"/>
        </w:rPr>
        <w:t xml:space="preserve"> reakcij</w:t>
      </w:r>
      <w:r>
        <w:rPr>
          <w:szCs w:val="22"/>
          <w:lang w:val="lt-LT"/>
        </w:rPr>
        <w:t>ų</w:t>
      </w:r>
      <w:r w:rsidR="004D5108">
        <w:rPr>
          <w:szCs w:val="22"/>
          <w:lang w:val="lt-LT"/>
        </w:rPr>
        <w:t>.</w:t>
      </w:r>
    </w:p>
    <w:p w:rsidR="004D5108" w:rsidRDefault="004D5108" w:rsidP="004D5108">
      <w:pPr>
        <w:spacing w:line="240" w:lineRule="auto"/>
        <w:rPr>
          <w:szCs w:val="22"/>
          <w:lang w:val="lt-LT"/>
        </w:rPr>
      </w:pPr>
    </w:p>
    <w:p w:rsidR="004D5108" w:rsidRPr="0011292A" w:rsidRDefault="004D5108" w:rsidP="004D5108">
      <w:pPr>
        <w:spacing w:line="240" w:lineRule="auto"/>
        <w:rPr>
          <w:szCs w:val="22"/>
          <w:lang w:val="lt-LT"/>
        </w:rPr>
      </w:pPr>
    </w:p>
    <w:p w:rsidR="004D5108" w:rsidRPr="002F2383" w:rsidRDefault="004D5108" w:rsidP="004D5108">
      <w:pPr>
        <w:spacing w:line="240" w:lineRule="auto"/>
        <w:rPr>
          <w:b/>
          <w:caps/>
          <w:szCs w:val="22"/>
          <w:lang w:val="lt-LT"/>
        </w:rPr>
      </w:pPr>
      <w:r w:rsidRPr="002F2383">
        <w:rPr>
          <w:b/>
          <w:szCs w:val="22"/>
          <w:lang w:val="lt-LT"/>
        </w:rPr>
        <w:lastRenderedPageBreak/>
        <w:t>3.</w:t>
      </w:r>
      <w:r w:rsidRPr="002F2383">
        <w:rPr>
          <w:b/>
          <w:szCs w:val="22"/>
          <w:lang w:val="lt-LT"/>
        </w:rPr>
        <w:tab/>
      </w:r>
      <w:r w:rsidR="006B7952" w:rsidRPr="006B7952">
        <w:rPr>
          <w:b/>
          <w:szCs w:val="22"/>
          <w:lang w:val="lt-LT"/>
        </w:rPr>
        <w:t xml:space="preserve">Kaip vartoti </w:t>
      </w:r>
      <w:proofErr w:type="spellStart"/>
      <w:r w:rsidR="006B7952" w:rsidRPr="006B7952">
        <w:rPr>
          <w:b/>
          <w:szCs w:val="22"/>
          <w:lang w:val="lt-LT"/>
        </w:rPr>
        <w:t>Ranigast</w:t>
      </w:r>
      <w:proofErr w:type="spellEnd"/>
    </w:p>
    <w:p w:rsidR="004D5108" w:rsidRDefault="004D5108" w:rsidP="004D5108">
      <w:pPr>
        <w:spacing w:line="240" w:lineRule="auto"/>
        <w:rPr>
          <w:szCs w:val="22"/>
          <w:lang w:val="lt-LT"/>
        </w:rPr>
      </w:pPr>
    </w:p>
    <w:p w:rsidR="006B7952" w:rsidRDefault="006B7952" w:rsidP="004D5108">
      <w:pPr>
        <w:spacing w:line="240" w:lineRule="auto"/>
        <w:rPr>
          <w:szCs w:val="22"/>
          <w:lang w:val="lt-LT"/>
        </w:rPr>
      </w:pPr>
      <w:r w:rsidRPr="006B7952">
        <w:rPr>
          <w:szCs w:val="22"/>
          <w:lang w:val="lt-LT"/>
        </w:rPr>
        <w:t>Visada vartokite šį vaistą tiksliai kaip aprašyta šiame lapelyje arba kaip nurodė gydytojas arba vaistininkas. Jeigu abejojate, kreipkitės į gydytoją arba</w:t>
      </w:r>
      <w:r>
        <w:rPr>
          <w:szCs w:val="22"/>
          <w:lang w:val="lt-LT"/>
        </w:rPr>
        <w:t xml:space="preserve"> </w:t>
      </w:r>
      <w:r w:rsidRPr="006B7952">
        <w:rPr>
          <w:szCs w:val="22"/>
          <w:lang w:val="lt-LT"/>
        </w:rPr>
        <w:t>vaistininką</w:t>
      </w:r>
      <w:r>
        <w:rPr>
          <w:szCs w:val="22"/>
          <w:lang w:val="lt-LT"/>
        </w:rPr>
        <w:t>.</w:t>
      </w:r>
    </w:p>
    <w:p w:rsidR="006B7952" w:rsidRDefault="006B7952" w:rsidP="004D5108">
      <w:pPr>
        <w:spacing w:line="240" w:lineRule="auto"/>
        <w:rPr>
          <w:szCs w:val="22"/>
          <w:lang w:val="lt-LT"/>
        </w:rPr>
      </w:pPr>
    </w:p>
    <w:p w:rsidR="004D5108" w:rsidRDefault="004D5108" w:rsidP="004D5108">
      <w:pPr>
        <w:spacing w:line="240" w:lineRule="auto"/>
        <w:rPr>
          <w:b/>
          <w:szCs w:val="22"/>
          <w:lang w:val="lt-LT"/>
        </w:rPr>
      </w:pPr>
      <w:r>
        <w:rPr>
          <w:b/>
          <w:szCs w:val="22"/>
          <w:lang w:val="lt-LT"/>
        </w:rPr>
        <w:t>Suaugusiems žmonėms ir vyresniems kaip 16 metų paaugliams</w:t>
      </w:r>
    </w:p>
    <w:p w:rsidR="004D5108" w:rsidRDefault="004D5108" w:rsidP="004D5108">
      <w:pPr>
        <w:spacing w:line="240" w:lineRule="auto"/>
        <w:rPr>
          <w:szCs w:val="22"/>
          <w:lang w:val="lt-LT"/>
        </w:rPr>
      </w:pPr>
      <w:r w:rsidRPr="007939D0">
        <w:rPr>
          <w:szCs w:val="22"/>
          <w:lang w:val="lt-LT"/>
        </w:rPr>
        <w:t xml:space="preserve">Atsiradus virškinimo sutrikimo simptomų, </w:t>
      </w:r>
      <w:r>
        <w:rPr>
          <w:szCs w:val="22"/>
          <w:lang w:val="lt-LT"/>
        </w:rPr>
        <w:t xml:space="preserve">gerkite vieną 150 mg plėvele dengtą tabletę. Didesnės negu 150 mg dozės per parą gerti negalima. </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r>
        <w:rPr>
          <w:szCs w:val="22"/>
          <w:lang w:val="lt-LT"/>
        </w:rPr>
        <w:t xml:space="preserve">Nurykite visą tabletę, užgerdami mažu kiekiu vandens. </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r>
        <w:rPr>
          <w:szCs w:val="22"/>
          <w:lang w:val="lt-LT"/>
        </w:rPr>
        <w:t xml:space="preserve">Ilgiau negu 2 savaites savo paties atsakomybe šio vaisto nevartokite. </w:t>
      </w:r>
      <w:r w:rsidRPr="003D70A3">
        <w:rPr>
          <w:szCs w:val="22"/>
          <w:lang w:val="lt-LT"/>
        </w:rPr>
        <w:t>Jeigu po 2 gydymo savaičių simptomai išsilaiko, turite nedelsdami kreiptis į gydytoją.</w:t>
      </w:r>
      <w:r>
        <w:rPr>
          <w:szCs w:val="22"/>
          <w:lang w:val="lt-LT"/>
        </w:rPr>
        <w:t xml:space="preserve"> </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r>
        <w:rPr>
          <w:szCs w:val="22"/>
          <w:lang w:val="lt-LT"/>
        </w:rPr>
        <w:t xml:space="preserve">Jeigu manote, kad </w:t>
      </w:r>
      <w:proofErr w:type="spellStart"/>
      <w:r>
        <w:rPr>
          <w:szCs w:val="22"/>
          <w:lang w:val="lt-LT"/>
        </w:rPr>
        <w:t>Ranigast</w:t>
      </w:r>
      <w:proofErr w:type="spellEnd"/>
      <w:r>
        <w:rPr>
          <w:szCs w:val="22"/>
          <w:lang w:val="lt-LT"/>
        </w:rPr>
        <w:t xml:space="preserve"> veikia per stipriai arba per silpnai, kreipkitės į savo gydytoją.</w:t>
      </w:r>
    </w:p>
    <w:p w:rsidR="004D5108" w:rsidRPr="002F2383" w:rsidRDefault="004D5108" w:rsidP="004D5108">
      <w:pPr>
        <w:spacing w:line="240" w:lineRule="auto"/>
        <w:rPr>
          <w:szCs w:val="22"/>
          <w:lang w:val="lt-LT"/>
        </w:rPr>
      </w:pPr>
    </w:p>
    <w:p w:rsidR="004D5108" w:rsidRPr="002F2383" w:rsidRDefault="006B7952" w:rsidP="004D5108">
      <w:pPr>
        <w:spacing w:line="240" w:lineRule="auto"/>
        <w:rPr>
          <w:b/>
          <w:szCs w:val="22"/>
          <w:lang w:val="lt-LT"/>
        </w:rPr>
      </w:pPr>
      <w:r>
        <w:rPr>
          <w:b/>
          <w:szCs w:val="22"/>
          <w:lang w:val="lt-LT"/>
        </w:rPr>
        <w:t>Ką daryti p</w:t>
      </w:r>
      <w:r w:rsidR="004D5108" w:rsidRPr="002F2383">
        <w:rPr>
          <w:b/>
          <w:szCs w:val="22"/>
          <w:lang w:val="lt-LT"/>
        </w:rPr>
        <w:t xml:space="preserve">avartojus per didelę </w:t>
      </w:r>
      <w:proofErr w:type="spellStart"/>
      <w:r w:rsidR="004D5108" w:rsidRPr="002F2383">
        <w:rPr>
          <w:b/>
          <w:szCs w:val="22"/>
          <w:lang w:val="lt-LT"/>
        </w:rPr>
        <w:t>Ranigast</w:t>
      </w:r>
      <w:proofErr w:type="spellEnd"/>
      <w:r w:rsidR="004D5108" w:rsidRPr="002F2383">
        <w:rPr>
          <w:b/>
          <w:szCs w:val="22"/>
          <w:lang w:val="lt-LT"/>
        </w:rPr>
        <w:t xml:space="preserve"> dozę</w:t>
      </w:r>
      <w:r>
        <w:rPr>
          <w:b/>
          <w:szCs w:val="22"/>
          <w:lang w:val="lt-LT"/>
        </w:rPr>
        <w:t>?</w:t>
      </w:r>
    </w:p>
    <w:p w:rsidR="004D5108" w:rsidRDefault="004D5108" w:rsidP="004D5108">
      <w:pPr>
        <w:spacing w:line="240" w:lineRule="auto"/>
        <w:rPr>
          <w:szCs w:val="22"/>
          <w:lang w:val="lt-LT"/>
        </w:rPr>
      </w:pPr>
      <w:proofErr w:type="spellStart"/>
      <w:r>
        <w:rPr>
          <w:szCs w:val="22"/>
          <w:lang w:val="lt-LT"/>
        </w:rPr>
        <w:t>Ranigast</w:t>
      </w:r>
      <w:proofErr w:type="spellEnd"/>
      <w:r>
        <w:rPr>
          <w:szCs w:val="22"/>
          <w:lang w:val="lt-LT"/>
        </w:rPr>
        <w:t xml:space="preserve"> perdozavus, atsiranda laikinas šalutinis poveikis, kuris galimas gydymo </w:t>
      </w:r>
      <w:proofErr w:type="spellStart"/>
      <w:r>
        <w:rPr>
          <w:szCs w:val="22"/>
          <w:lang w:val="lt-LT"/>
        </w:rPr>
        <w:t>Ranigast</w:t>
      </w:r>
      <w:proofErr w:type="spellEnd"/>
      <w:r>
        <w:rPr>
          <w:szCs w:val="22"/>
          <w:lang w:val="lt-LT"/>
        </w:rPr>
        <w:t xml:space="preserve"> metu (žr. 4 skyrių „Galimas šalutinis poveikis). Kartais gali pasireikšti </w:t>
      </w:r>
      <w:proofErr w:type="spellStart"/>
      <w:r>
        <w:rPr>
          <w:szCs w:val="22"/>
          <w:lang w:val="lt-LT"/>
        </w:rPr>
        <w:t>hipotenzija</w:t>
      </w:r>
      <w:proofErr w:type="spellEnd"/>
      <w:r>
        <w:rPr>
          <w:szCs w:val="22"/>
          <w:lang w:val="lt-LT"/>
        </w:rPr>
        <w:t xml:space="preserve">, sutrikti eisena. Apsinuodijimo atveju kreipkitės į gydytoją, kuris Jums skirs tinkamą gydymą. </w:t>
      </w:r>
    </w:p>
    <w:p w:rsidR="004D5108" w:rsidRDefault="004D5108" w:rsidP="004D5108">
      <w:pPr>
        <w:spacing w:line="240" w:lineRule="auto"/>
        <w:rPr>
          <w:szCs w:val="22"/>
          <w:lang w:val="lt-LT"/>
        </w:rPr>
      </w:pPr>
    </w:p>
    <w:p w:rsidR="004D5108" w:rsidRPr="002F2383" w:rsidRDefault="004D5108" w:rsidP="004D5108">
      <w:pPr>
        <w:spacing w:line="240" w:lineRule="auto"/>
        <w:rPr>
          <w:b/>
          <w:szCs w:val="22"/>
          <w:lang w:val="lt-LT"/>
        </w:rPr>
      </w:pPr>
      <w:r w:rsidRPr="002F2383">
        <w:rPr>
          <w:b/>
          <w:szCs w:val="22"/>
          <w:lang w:val="lt-LT"/>
        </w:rPr>
        <w:t xml:space="preserve">Pamiršus pavartoti </w:t>
      </w:r>
      <w:proofErr w:type="spellStart"/>
      <w:r w:rsidRPr="002F2383">
        <w:rPr>
          <w:b/>
          <w:szCs w:val="22"/>
          <w:lang w:val="lt-LT"/>
        </w:rPr>
        <w:t>Ranigast</w:t>
      </w:r>
      <w:proofErr w:type="spellEnd"/>
    </w:p>
    <w:p w:rsidR="004D5108" w:rsidRPr="002F2383" w:rsidRDefault="004D5108" w:rsidP="004D5108">
      <w:pPr>
        <w:spacing w:line="240" w:lineRule="auto"/>
        <w:rPr>
          <w:szCs w:val="22"/>
          <w:lang w:val="lt-LT"/>
        </w:rPr>
      </w:pPr>
      <w:r w:rsidRPr="002F2383">
        <w:rPr>
          <w:szCs w:val="22"/>
          <w:lang w:val="lt-LT"/>
        </w:rPr>
        <w:t xml:space="preserve">Jeigu pamiršote išgerti vieną vaisto dozę, </w:t>
      </w:r>
      <w:r>
        <w:rPr>
          <w:szCs w:val="22"/>
          <w:lang w:val="lt-LT"/>
        </w:rPr>
        <w:t>gerkite ją tuoj pat, kai tik prisiminsite</w:t>
      </w:r>
      <w:r w:rsidRPr="002F2383">
        <w:rPr>
          <w:szCs w:val="22"/>
          <w:lang w:val="lt-LT"/>
        </w:rPr>
        <w:t xml:space="preserve">. Jeigu </w:t>
      </w:r>
      <w:r>
        <w:rPr>
          <w:szCs w:val="22"/>
          <w:lang w:val="lt-LT"/>
        </w:rPr>
        <w:t>jau bus beveik atėjęs kitos dozės vartojimo laikas</w:t>
      </w:r>
      <w:r w:rsidRPr="002F2383">
        <w:rPr>
          <w:szCs w:val="22"/>
          <w:lang w:val="lt-LT"/>
        </w:rPr>
        <w:t xml:space="preserve">, pamirštąją praleiskite, o kitą dozę gerkite </w:t>
      </w:r>
      <w:r>
        <w:rPr>
          <w:szCs w:val="22"/>
          <w:lang w:val="lt-LT"/>
        </w:rPr>
        <w:t>įprastiniu</w:t>
      </w:r>
      <w:r w:rsidRPr="002F2383">
        <w:rPr>
          <w:szCs w:val="22"/>
          <w:lang w:val="lt-LT"/>
        </w:rPr>
        <w:t xml:space="preserve"> laiku. Negalima vartoti dvigubos dozės norint kompensuoti praleistą</w:t>
      </w:r>
      <w:r>
        <w:rPr>
          <w:szCs w:val="22"/>
          <w:lang w:val="lt-LT"/>
        </w:rPr>
        <w:t xml:space="preserve"> dozę</w:t>
      </w:r>
      <w:r w:rsidRPr="002F2383">
        <w:rPr>
          <w:szCs w:val="22"/>
          <w:lang w:val="lt-LT"/>
        </w:rPr>
        <w:t>.</w:t>
      </w:r>
    </w:p>
    <w:p w:rsidR="004D5108"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szCs w:val="22"/>
          <w:lang w:val="lt-LT"/>
        </w:rPr>
        <w:t>Jeigu kiltų daugiau klausimų dėl šio vaisto vartojimo, kreipkitės į gydytoją arba vaistininką.</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b/>
          <w:caps/>
          <w:szCs w:val="22"/>
          <w:lang w:val="lt-LT"/>
        </w:rPr>
      </w:pPr>
      <w:r w:rsidRPr="002F2383">
        <w:rPr>
          <w:b/>
          <w:caps/>
          <w:szCs w:val="22"/>
          <w:lang w:val="lt-LT"/>
        </w:rPr>
        <w:t>4.</w:t>
      </w:r>
      <w:r w:rsidRPr="002F2383">
        <w:rPr>
          <w:b/>
          <w:caps/>
          <w:szCs w:val="22"/>
          <w:lang w:val="lt-LT"/>
        </w:rPr>
        <w:tab/>
      </w:r>
      <w:r w:rsidR="006B7952" w:rsidRPr="006B7952">
        <w:rPr>
          <w:b/>
          <w:szCs w:val="22"/>
          <w:lang w:val="lt-LT"/>
        </w:rPr>
        <w:t>Galimas šalutinis poveikis</w:t>
      </w:r>
    </w:p>
    <w:p w:rsidR="004D5108" w:rsidRPr="002F2383" w:rsidRDefault="004D5108" w:rsidP="004D5108">
      <w:pPr>
        <w:spacing w:line="240" w:lineRule="auto"/>
        <w:rPr>
          <w:szCs w:val="22"/>
          <w:lang w:val="lt-LT"/>
        </w:rPr>
      </w:pPr>
    </w:p>
    <w:p w:rsidR="004D5108" w:rsidRPr="002F2383" w:rsidRDefault="006B7952" w:rsidP="004D5108">
      <w:pPr>
        <w:spacing w:line="240" w:lineRule="auto"/>
        <w:rPr>
          <w:szCs w:val="22"/>
          <w:lang w:val="lt-LT"/>
        </w:rPr>
      </w:pPr>
      <w:r>
        <w:rPr>
          <w:szCs w:val="22"/>
          <w:lang w:val="lt-LT"/>
        </w:rPr>
        <w:t>Šis vaistas</w:t>
      </w:r>
      <w:r w:rsidR="004D5108" w:rsidRPr="002F2383">
        <w:rPr>
          <w:szCs w:val="22"/>
          <w:lang w:val="lt-LT"/>
        </w:rPr>
        <w:t xml:space="preserve">, kaip ir </w:t>
      </w:r>
      <w:r>
        <w:rPr>
          <w:szCs w:val="22"/>
          <w:lang w:val="lt-LT"/>
        </w:rPr>
        <w:t xml:space="preserve">visi </w:t>
      </w:r>
      <w:r w:rsidR="004D5108" w:rsidRPr="002F2383">
        <w:rPr>
          <w:szCs w:val="22"/>
          <w:lang w:val="lt-LT"/>
        </w:rPr>
        <w:t>kiti, gali sukelti šalutinį poveikį, nors jis pasireiškia ne visiems žmonėms.</w:t>
      </w:r>
    </w:p>
    <w:p w:rsidR="004D5108" w:rsidRPr="002F2383" w:rsidRDefault="004D5108" w:rsidP="004D5108">
      <w:pPr>
        <w:spacing w:line="240" w:lineRule="auto"/>
        <w:rPr>
          <w:szCs w:val="22"/>
          <w:lang w:val="lt-LT"/>
        </w:rPr>
      </w:pPr>
    </w:p>
    <w:p w:rsidR="004D5108" w:rsidRPr="00010818" w:rsidRDefault="004D5108" w:rsidP="004D5108">
      <w:pPr>
        <w:spacing w:line="240" w:lineRule="auto"/>
        <w:rPr>
          <w:szCs w:val="22"/>
          <w:lang w:val="lt-LT"/>
        </w:rPr>
      </w:pPr>
      <w:r w:rsidRPr="007939D0">
        <w:rPr>
          <w:szCs w:val="22"/>
          <w:lang w:val="lt-LT"/>
        </w:rPr>
        <w:t xml:space="preserve">Šalutinis poveikis, pastebėtas gydymo </w:t>
      </w:r>
      <w:proofErr w:type="spellStart"/>
      <w:r w:rsidRPr="007939D0">
        <w:rPr>
          <w:szCs w:val="22"/>
          <w:lang w:val="lt-LT"/>
        </w:rPr>
        <w:t>Ranigast</w:t>
      </w:r>
      <w:proofErr w:type="spellEnd"/>
      <w:r w:rsidRPr="007939D0">
        <w:rPr>
          <w:szCs w:val="22"/>
          <w:lang w:val="lt-LT"/>
        </w:rPr>
        <w:t xml:space="preserve"> metu, išvardytas toliau. </w:t>
      </w:r>
    </w:p>
    <w:p w:rsidR="004D5108" w:rsidRDefault="004D5108" w:rsidP="004D5108">
      <w:pPr>
        <w:spacing w:line="240" w:lineRule="auto"/>
        <w:rPr>
          <w:szCs w:val="22"/>
          <w:lang w:val="lt-LT"/>
        </w:rPr>
      </w:pPr>
    </w:p>
    <w:p w:rsidR="0046415C" w:rsidRPr="00255626" w:rsidRDefault="0046415C" w:rsidP="0046415C">
      <w:pPr>
        <w:spacing w:line="240" w:lineRule="auto"/>
        <w:rPr>
          <w:i/>
          <w:szCs w:val="22"/>
          <w:lang w:val="lt-LT"/>
        </w:rPr>
      </w:pPr>
      <w:r w:rsidRPr="007939D0">
        <w:rPr>
          <w:b/>
          <w:szCs w:val="22"/>
          <w:lang w:val="lt-LT"/>
        </w:rPr>
        <w:t>Nedažnas</w:t>
      </w:r>
      <w:r>
        <w:rPr>
          <w:i/>
          <w:szCs w:val="22"/>
          <w:lang w:val="lt-LT"/>
        </w:rPr>
        <w:t xml:space="preserve"> </w:t>
      </w:r>
      <w:r w:rsidRPr="00F52B69">
        <w:rPr>
          <w:b/>
          <w:szCs w:val="22"/>
          <w:lang w:val="lt-LT"/>
        </w:rPr>
        <w:t>(pasireiškia 1 – 10 iš 1 000 vartotojų)</w:t>
      </w:r>
    </w:p>
    <w:p w:rsidR="00F27844" w:rsidRDefault="0046415C" w:rsidP="0046415C">
      <w:pPr>
        <w:spacing w:line="240" w:lineRule="auto"/>
        <w:rPr>
          <w:szCs w:val="22"/>
          <w:lang w:val="lt-LT"/>
        </w:rPr>
      </w:pPr>
      <w:r>
        <w:rPr>
          <w:szCs w:val="22"/>
          <w:lang w:val="lt-LT"/>
        </w:rPr>
        <w:t>Pilvo skausmas, vidurių užkietėjimas, pykinimas (tęsiant gydymą šie simptomai paprastai palengvėja).</w:t>
      </w:r>
    </w:p>
    <w:p w:rsidR="00F27844" w:rsidRPr="002F2383" w:rsidRDefault="00F27844" w:rsidP="004D5108">
      <w:pPr>
        <w:spacing w:line="240" w:lineRule="auto"/>
        <w:rPr>
          <w:szCs w:val="22"/>
          <w:lang w:val="lt-LT"/>
        </w:rPr>
      </w:pPr>
    </w:p>
    <w:p w:rsidR="004D5108" w:rsidRPr="00CD2E01" w:rsidRDefault="004D5108" w:rsidP="004D5108">
      <w:pPr>
        <w:spacing w:line="240" w:lineRule="auto"/>
        <w:rPr>
          <w:b/>
          <w:szCs w:val="22"/>
          <w:lang w:val="lt-LT"/>
        </w:rPr>
      </w:pPr>
      <w:r w:rsidRPr="007939D0">
        <w:rPr>
          <w:b/>
          <w:szCs w:val="22"/>
          <w:lang w:val="lt-LT"/>
        </w:rPr>
        <w:t>Retas (pasireiškia 1 – 10 iš 10 000 vartotojų) šalutinis poveikis</w:t>
      </w:r>
    </w:p>
    <w:p w:rsidR="004D5108" w:rsidRDefault="00844FB9" w:rsidP="004D5108">
      <w:pPr>
        <w:spacing w:line="240" w:lineRule="auto"/>
        <w:rPr>
          <w:szCs w:val="22"/>
          <w:lang w:val="lt-LT"/>
        </w:rPr>
      </w:pPr>
      <w:r>
        <w:rPr>
          <w:szCs w:val="22"/>
          <w:lang w:val="lt-LT"/>
        </w:rPr>
        <w:t>Odos i</w:t>
      </w:r>
      <w:r w:rsidR="004D5108">
        <w:rPr>
          <w:szCs w:val="22"/>
          <w:lang w:val="lt-LT"/>
        </w:rPr>
        <w:t xml:space="preserve">šbėrimas, dilgėlinė, </w:t>
      </w:r>
      <w:proofErr w:type="spellStart"/>
      <w:r w:rsidR="004D5108">
        <w:rPr>
          <w:szCs w:val="22"/>
          <w:lang w:val="lt-LT"/>
        </w:rPr>
        <w:t>angioneurozinė</w:t>
      </w:r>
      <w:proofErr w:type="spellEnd"/>
      <w:r w:rsidR="004D5108">
        <w:rPr>
          <w:szCs w:val="22"/>
          <w:lang w:val="lt-LT"/>
        </w:rPr>
        <w:t xml:space="preserve"> edema (kvėpavimą apsunkinantis veido, lūpų, liežuvio ar ryklės patinimas, susijęs su niežuliu, odos paraudimu, dilgėline</w:t>
      </w:r>
      <w:r>
        <w:rPr>
          <w:szCs w:val="22"/>
          <w:lang w:val="lt-LT"/>
        </w:rPr>
        <w:t>, krūtinės skausmu</w:t>
      </w:r>
      <w:r w:rsidR="004D5108">
        <w:rPr>
          <w:szCs w:val="22"/>
          <w:lang w:val="lt-LT"/>
        </w:rPr>
        <w:t xml:space="preserve"> ar sunkiu bronchų spazmu), karščiavimas, bronchų spazmas, </w:t>
      </w:r>
      <w:proofErr w:type="spellStart"/>
      <w:r w:rsidR="004D5108">
        <w:rPr>
          <w:szCs w:val="22"/>
          <w:lang w:val="lt-LT"/>
        </w:rPr>
        <w:t>eozinofilų</w:t>
      </w:r>
      <w:proofErr w:type="spellEnd"/>
      <w:r w:rsidR="004D5108">
        <w:rPr>
          <w:szCs w:val="22"/>
          <w:lang w:val="lt-LT"/>
        </w:rPr>
        <w:t xml:space="preserve"> (tam tikros rūšies baltosios kraujo ląstelės) kiekio padidėjimas, </w:t>
      </w:r>
      <w:proofErr w:type="spellStart"/>
      <w:r w:rsidR="004D5108">
        <w:rPr>
          <w:szCs w:val="22"/>
          <w:lang w:val="lt-LT"/>
        </w:rPr>
        <w:t>hipotenzija</w:t>
      </w:r>
      <w:proofErr w:type="spellEnd"/>
      <w:r w:rsidR="004D5108">
        <w:rPr>
          <w:szCs w:val="22"/>
          <w:lang w:val="lt-LT"/>
        </w:rPr>
        <w:t>, krūtinės skausmas, laikini</w:t>
      </w:r>
      <w:r w:rsidR="004D5108" w:rsidRPr="007D2390">
        <w:rPr>
          <w:szCs w:val="22"/>
          <w:lang w:val="lt-LT"/>
        </w:rPr>
        <w:t xml:space="preserve"> kepenų fermentų </w:t>
      </w:r>
      <w:r w:rsidR="004D5108">
        <w:rPr>
          <w:szCs w:val="22"/>
          <w:lang w:val="lt-LT"/>
        </w:rPr>
        <w:t>aktyvumo</w:t>
      </w:r>
      <w:r w:rsidR="004D5108" w:rsidRPr="007D2390">
        <w:rPr>
          <w:szCs w:val="22"/>
          <w:lang w:val="lt-LT"/>
        </w:rPr>
        <w:t xml:space="preserve"> pokyčiai</w:t>
      </w:r>
      <w:r w:rsidR="004D5108">
        <w:rPr>
          <w:szCs w:val="22"/>
          <w:lang w:val="lt-LT"/>
        </w:rPr>
        <w:t>, l</w:t>
      </w:r>
      <w:r w:rsidR="004D5108" w:rsidRPr="00D70BD9">
        <w:rPr>
          <w:szCs w:val="22"/>
          <w:lang w:val="lt-LT"/>
        </w:rPr>
        <w:t>aikinas</w:t>
      </w:r>
      <w:r w:rsidR="004D5108">
        <w:rPr>
          <w:i/>
          <w:szCs w:val="22"/>
          <w:lang w:val="lt-LT"/>
        </w:rPr>
        <w:t xml:space="preserve"> </w:t>
      </w:r>
      <w:proofErr w:type="spellStart"/>
      <w:r w:rsidR="004D5108" w:rsidRPr="00F52B69">
        <w:rPr>
          <w:szCs w:val="22"/>
          <w:lang w:val="lt-LT"/>
        </w:rPr>
        <w:t>k</w:t>
      </w:r>
      <w:r w:rsidR="004D5108" w:rsidRPr="00D70BD9">
        <w:rPr>
          <w:szCs w:val="22"/>
          <w:lang w:val="lt-LT"/>
        </w:rPr>
        <w:t>reatinino</w:t>
      </w:r>
      <w:proofErr w:type="spellEnd"/>
      <w:r w:rsidR="004D5108">
        <w:rPr>
          <w:szCs w:val="22"/>
          <w:lang w:val="lt-LT"/>
        </w:rPr>
        <w:t xml:space="preserve"> kiekio plazmoje padidėjimas.</w:t>
      </w:r>
    </w:p>
    <w:p w:rsidR="004D5108" w:rsidRDefault="004D5108" w:rsidP="004D5108">
      <w:pPr>
        <w:spacing w:line="240" w:lineRule="auto"/>
        <w:rPr>
          <w:szCs w:val="22"/>
          <w:lang w:val="lt-LT"/>
        </w:rPr>
      </w:pPr>
    </w:p>
    <w:p w:rsidR="004D5108" w:rsidRPr="0049697F" w:rsidRDefault="004D5108" w:rsidP="004D5108">
      <w:pPr>
        <w:spacing w:line="240" w:lineRule="auto"/>
        <w:rPr>
          <w:b/>
          <w:szCs w:val="22"/>
          <w:lang w:val="lt-LT"/>
        </w:rPr>
      </w:pPr>
      <w:r w:rsidRPr="007939D0">
        <w:rPr>
          <w:b/>
          <w:szCs w:val="22"/>
          <w:lang w:val="lt-LT"/>
        </w:rPr>
        <w:t>Labai retas (pasireiškia mažiau kaip 1 iš 10 000 vartotojų) šalutinis poveikis</w:t>
      </w:r>
    </w:p>
    <w:p w:rsidR="004D5108" w:rsidRDefault="004D5108" w:rsidP="004D5108">
      <w:pPr>
        <w:tabs>
          <w:tab w:val="clear" w:pos="567"/>
        </w:tabs>
        <w:spacing w:line="240" w:lineRule="auto"/>
        <w:rPr>
          <w:szCs w:val="22"/>
          <w:lang w:val="lt-LT"/>
        </w:rPr>
      </w:pPr>
      <w:r w:rsidRPr="00853600">
        <w:rPr>
          <w:szCs w:val="22"/>
          <w:lang w:val="lt-LT"/>
        </w:rPr>
        <w:lastRenderedPageBreak/>
        <w:t>Galvos skausmas (kartais stiprus), svaigulys, praeinantis nevalingų judesių sutrikimas, praeinantis minčių susipainiojimas, depresija ir haliucinacijos (ypač sunkiai sergantiems ir senyviems pacientams</w:t>
      </w:r>
      <w:r w:rsidR="001E0490">
        <w:rPr>
          <w:szCs w:val="22"/>
          <w:lang w:val="lt-LT"/>
        </w:rPr>
        <w:t>,</w:t>
      </w:r>
      <w:r w:rsidR="00D27096">
        <w:rPr>
          <w:szCs w:val="22"/>
          <w:lang w:val="lt-LT"/>
        </w:rPr>
        <w:t xml:space="preserve"> </w:t>
      </w:r>
      <w:r w:rsidR="001E0490" w:rsidRPr="001E0490">
        <w:rPr>
          <w:szCs w:val="22"/>
          <w:lang w:val="lt-LT"/>
        </w:rPr>
        <w:t>ir pacientams, kurių inkstų funkcija sutrikusi</w:t>
      </w:r>
      <w:r>
        <w:rPr>
          <w:szCs w:val="22"/>
          <w:lang w:val="lt-LT"/>
        </w:rPr>
        <w:t>), širdies plakimo suretėjimas (</w:t>
      </w:r>
      <w:proofErr w:type="spellStart"/>
      <w:r>
        <w:rPr>
          <w:szCs w:val="22"/>
          <w:lang w:val="lt-LT"/>
        </w:rPr>
        <w:t>bradikardija</w:t>
      </w:r>
      <w:proofErr w:type="spellEnd"/>
      <w:r>
        <w:rPr>
          <w:szCs w:val="22"/>
          <w:lang w:val="lt-LT"/>
        </w:rPr>
        <w:t>),</w:t>
      </w:r>
      <w:r w:rsidR="00D27096">
        <w:rPr>
          <w:szCs w:val="22"/>
          <w:lang w:val="lt-LT"/>
        </w:rPr>
        <w:t xml:space="preserve"> </w:t>
      </w:r>
      <w:r w:rsidR="001E0490">
        <w:rPr>
          <w:szCs w:val="22"/>
          <w:lang w:val="lt-LT"/>
        </w:rPr>
        <w:t>širdies plakimo padažnėjimas (</w:t>
      </w:r>
      <w:proofErr w:type="spellStart"/>
      <w:r w:rsidR="001E0490">
        <w:rPr>
          <w:szCs w:val="22"/>
          <w:lang w:val="lt-LT"/>
        </w:rPr>
        <w:t>tachidikardija</w:t>
      </w:r>
      <w:proofErr w:type="spellEnd"/>
      <w:r w:rsidR="001E0490">
        <w:rPr>
          <w:szCs w:val="22"/>
          <w:lang w:val="lt-LT"/>
        </w:rPr>
        <w:t>)</w:t>
      </w:r>
      <w:r w:rsidR="00D27096">
        <w:rPr>
          <w:rStyle w:val="shorttext"/>
          <w:color w:val="222222"/>
          <w:lang w:val="lt-LT"/>
        </w:rPr>
        <w:t>,</w:t>
      </w:r>
      <w:r>
        <w:rPr>
          <w:szCs w:val="22"/>
          <w:lang w:val="lt-LT"/>
        </w:rPr>
        <w:t xml:space="preserve"> </w:t>
      </w:r>
      <w:proofErr w:type="spellStart"/>
      <w:r>
        <w:rPr>
          <w:szCs w:val="22"/>
          <w:lang w:val="lt-LT"/>
        </w:rPr>
        <w:t>atrioventrikulinė</w:t>
      </w:r>
      <w:proofErr w:type="spellEnd"/>
      <w:r>
        <w:rPr>
          <w:szCs w:val="22"/>
          <w:lang w:val="lt-LT"/>
        </w:rPr>
        <w:t xml:space="preserve"> blokada (impulso perdavimo širdies raumens ląstelėse sutrikimas), kraujagyslių uždegimas, paprastai praeinantis kepenų uždegimas (</w:t>
      </w:r>
      <w:r w:rsidR="00844FB9" w:rsidRPr="000652A1">
        <w:rPr>
          <w:szCs w:val="22"/>
          <w:lang w:val="lt-LT"/>
        </w:rPr>
        <w:t>kepenų ląstelių, kepenų latakų</w:t>
      </w:r>
      <w:r>
        <w:rPr>
          <w:szCs w:val="22"/>
          <w:lang w:val="lt-LT"/>
        </w:rPr>
        <w:t xml:space="preserve"> arba mišrus), susijęs arba nesusijęs su gelta, ūminis kasos uždegimas, viduriavimas, sąnarių ar raumenų skausmas, paprastai praeinanti </w:t>
      </w:r>
      <w:proofErr w:type="spellStart"/>
      <w:r>
        <w:rPr>
          <w:szCs w:val="22"/>
          <w:lang w:val="lt-LT"/>
        </w:rPr>
        <w:t>leukopenija</w:t>
      </w:r>
      <w:proofErr w:type="spellEnd"/>
      <w:r>
        <w:rPr>
          <w:szCs w:val="22"/>
          <w:lang w:val="lt-LT"/>
        </w:rPr>
        <w:t xml:space="preserve"> (baltųjų kraujo ląstelių kiekio sumažėjimas periferiniame kraujyje) arba </w:t>
      </w:r>
      <w:proofErr w:type="spellStart"/>
      <w:r>
        <w:rPr>
          <w:szCs w:val="22"/>
          <w:lang w:val="lt-LT"/>
        </w:rPr>
        <w:t>trombocitopenija</w:t>
      </w:r>
      <w:proofErr w:type="spellEnd"/>
      <w:r>
        <w:rPr>
          <w:szCs w:val="22"/>
          <w:lang w:val="lt-LT"/>
        </w:rPr>
        <w:t xml:space="preserve"> (kraujo plokštelių kiekio kraujyje sumažėjimas), </w:t>
      </w:r>
      <w:proofErr w:type="spellStart"/>
      <w:r>
        <w:rPr>
          <w:szCs w:val="22"/>
          <w:lang w:val="lt-LT"/>
        </w:rPr>
        <w:t>agranulocitozė</w:t>
      </w:r>
      <w:proofErr w:type="spellEnd"/>
      <w:r>
        <w:rPr>
          <w:szCs w:val="22"/>
          <w:lang w:val="lt-LT"/>
        </w:rPr>
        <w:t xml:space="preserve"> (liga, pasireiškianti dideliu karščiavimu, ryklės uždegimu, burnos, nosies, ryklės, lyties organų ar tiesiosios žarnos išopėjimu), kartais susijusi su kaulų čiulpų </w:t>
      </w:r>
      <w:proofErr w:type="spellStart"/>
      <w:r>
        <w:rPr>
          <w:szCs w:val="22"/>
          <w:lang w:val="lt-LT"/>
        </w:rPr>
        <w:t>hipoplazija</w:t>
      </w:r>
      <w:proofErr w:type="spellEnd"/>
      <w:r>
        <w:rPr>
          <w:szCs w:val="22"/>
          <w:lang w:val="lt-LT"/>
        </w:rPr>
        <w:t xml:space="preserve"> arba </w:t>
      </w:r>
      <w:proofErr w:type="spellStart"/>
      <w:r>
        <w:rPr>
          <w:szCs w:val="22"/>
          <w:lang w:val="lt-LT"/>
        </w:rPr>
        <w:t>aplazija</w:t>
      </w:r>
      <w:proofErr w:type="spellEnd"/>
      <w:r>
        <w:rPr>
          <w:szCs w:val="22"/>
          <w:lang w:val="lt-LT"/>
        </w:rPr>
        <w:t xml:space="preserve"> (kaulų čiulpų atrofija), </w:t>
      </w:r>
      <w:proofErr w:type="spellStart"/>
      <w:r>
        <w:rPr>
          <w:szCs w:val="22"/>
          <w:lang w:val="lt-LT"/>
        </w:rPr>
        <w:t>ginekomastija</w:t>
      </w:r>
      <w:proofErr w:type="spellEnd"/>
      <w:r>
        <w:rPr>
          <w:szCs w:val="22"/>
          <w:lang w:val="lt-LT"/>
        </w:rPr>
        <w:t xml:space="preserve"> (vyrų pieno liaukų hipertrofija), praeinanti impotencija, </w:t>
      </w:r>
      <w:r w:rsidR="001E0490" w:rsidRPr="00601F67">
        <w:rPr>
          <w:lang w:val="lt-LT"/>
        </w:rPr>
        <w:t>pieno išsiskyrimas vyrams ar nežindančioms moterims (</w:t>
      </w:r>
      <w:proofErr w:type="spellStart"/>
      <w:r w:rsidR="001E0490" w:rsidRPr="00601F67">
        <w:rPr>
          <w:lang w:val="lt-LT"/>
        </w:rPr>
        <w:t>galaktorėja</w:t>
      </w:r>
      <w:proofErr w:type="spellEnd"/>
      <w:r w:rsidR="001E0490" w:rsidRPr="00601F67">
        <w:rPr>
          <w:lang w:val="lt-LT"/>
        </w:rPr>
        <w:t>)</w:t>
      </w:r>
      <w:r w:rsidR="001865DF">
        <w:rPr>
          <w:szCs w:val="22"/>
          <w:lang w:val="lt-LT"/>
        </w:rPr>
        <w:t xml:space="preserve">, </w:t>
      </w:r>
      <w:r>
        <w:rPr>
          <w:szCs w:val="22"/>
          <w:lang w:val="lt-LT"/>
        </w:rPr>
        <w:t xml:space="preserve">daugiaformė </w:t>
      </w:r>
      <w:r w:rsidRPr="00853600">
        <w:rPr>
          <w:szCs w:val="22"/>
          <w:lang w:val="lt-LT"/>
        </w:rPr>
        <w:t xml:space="preserve">raudonė (odos reakcija), plikimas, anafilaksinis šokas (jo simptomai yra </w:t>
      </w:r>
      <w:r w:rsidR="0046415C">
        <w:rPr>
          <w:szCs w:val="22"/>
          <w:lang w:val="lt-LT"/>
        </w:rPr>
        <w:t xml:space="preserve">kraujospūdžio kritimas, </w:t>
      </w:r>
      <w:r w:rsidRPr="00853600">
        <w:rPr>
          <w:szCs w:val="22"/>
          <w:lang w:val="lt-LT"/>
        </w:rPr>
        <w:t>dusulys, oro įkvėpimo pasunkėjimas dėl gerklų sutinimo, iškvėpimo pasunkėjimas, švokštimas, odos niežėjimas ir paraudimas, galvos skausmas, spaudimo pojūtis</w:t>
      </w:r>
      <w:r>
        <w:rPr>
          <w:szCs w:val="22"/>
          <w:lang w:val="lt-LT"/>
        </w:rPr>
        <w:t xml:space="preserve">, galvos svaigimas, dažnas širdies plakimas, rečiau </w:t>
      </w:r>
      <w:r w:rsidRPr="00853600">
        <w:rPr>
          <w:szCs w:val="22"/>
          <w:lang w:val="lt-LT"/>
        </w:rPr>
        <w:sym w:font="Symbol" w:char="F02D"/>
      </w:r>
      <w:r w:rsidRPr="00853600">
        <w:rPr>
          <w:szCs w:val="22"/>
          <w:lang w:val="lt-LT"/>
        </w:rPr>
        <w:t xml:space="preserve"> retas širdies plakimas, niežulys, įvairaus sunkumo dilgėlinė, viso kūno </w:t>
      </w:r>
      <w:proofErr w:type="spellStart"/>
      <w:r w:rsidRPr="00853600">
        <w:rPr>
          <w:szCs w:val="22"/>
          <w:lang w:val="lt-LT"/>
        </w:rPr>
        <w:t>eritema</w:t>
      </w:r>
      <w:proofErr w:type="spellEnd"/>
      <w:r w:rsidRPr="00853600">
        <w:rPr>
          <w:szCs w:val="22"/>
          <w:lang w:val="lt-LT"/>
        </w:rPr>
        <w:t xml:space="preserve"> (odos raudonumas), didelis bendrasis silpnumas (</w:t>
      </w:r>
      <w:proofErr w:type="spellStart"/>
      <w:r w:rsidRPr="00853600">
        <w:rPr>
          <w:szCs w:val="22"/>
          <w:lang w:val="lt-LT"/>
        </w:rPr>
        <w:t>astenija</w:t>
      </w:r>
      <w:proofErr w:type="spellEnd"/>
      <w:r w:rsidRPr="00853600">
        <w:rPr>
          <w:szCs w:val="22"/>
          <w:lang w:val="lt-LT"/>
        </w:rPr>
        <w:t xml:space="preserve">), net sąmonės praradimas; sunkus anafilaksinis šokas gali būti </w:t>
      </w:r>
      <w:r>
        <w:rPr>
          <w:szCs w:val="22"/>
          <w:lang w:val="lt-LT"/>
        </w:rPr>
        <w:t xml:space="preserve">mirtinas), daiktų matymas lyg per miglą (akių </w:t>
      </w:r>
      <w:proofErr w:type="spellStart"/>
      <w:r>
        <w:rPr>
          <w:szCs w:val="22"/>
          <w:lang w:val="lt-LT"/>
        </w:rPr>
        <w:t>akomodacijos</w:t>
      </w:r>
      <w:proofErr w:type="spellEnd"/>
      <w:r>
        <w:rPr>
          <w:szCs w:val="22"/>
          <w:lang w:val="lt-LT"/>
        </w:rPr>
        <w:t xml:space="preserve"> sutrikimas), inkstų uždegimas.</w:t>
      </w:r>
    </w:p>
    <w:p w:rsidR="004D5108" w:rsidRDefault="004D5108" w:rsidP="004D5108">
      <w:pPr>
        <w:tabs>
          <w:tab w:val="clear" w:pos="567"/>
        </w:tabs>
        <w:spacing w:line="240" w:lineRule="auto"/>
        <w:rPr>
          <w:szCs w:val="22"/>
          <w:lang w:val="lt-LT"/>
        </w:rPr>
      </w:pPr>
    </w:p>
    <w:p w:rsidR="001E0490" w:rsidRPr="00601F67" w:rsidRDefault="001E0490" w:rsidP="004D5108">
      <w:pPr>
        <w:tabs>
          <w:tab w:val="clear" w:pos="567"/>
        </w:tabs>
        <w:spacing w:line="240" w:lineRule="auto"/>
        <w:rPr>
          <w:b/>
          <w:szCs w:val="22"/>
          <w:lang w:val="lt-LT"/>
        </w:rPr>
      </w:pPr>
      <w:r w:rsidRPr="00601F67">
        <w:rPr>
          <w:b/>
          <w:szCs w:val="22"/>
          <w:lang w:val="lt-LT"/>
        </w:rPr>
        <w:t>Dažnis nežinomas (negali būti apskaičiuotas pagal turimus duomenis)</w:t>
      </w:r>
    </w:p>
    <w:p w:rsidR="001E0490" w:rsidRDefault="001E0490" w:rsidP="004D5108">
      <w:pPr>
        <w:tabs>
          <w:tab w:val="clear" w:pos="567"/>
        </w:tabs>
        <w:spacing w:line="240" w:lineRule="auto"/>
        <w:rPr>
          <w:szCs w:val="22"/>
          <w:lang w:val="lt-LT"/>
        </w:rPr>
      </w:pPr>
      <w:r>
        <w:rPr>
          <w:szCs w:val="22"/>
          <w:lang w:val="lt-LT"/>
        </w:rPr>
        <w:t>Dusulys.</w:t>
      </w:r>
    </w:p>
    <w:p w:rsidR="004D5108" w:rsidRDefault="004D5108" w:rsidP="004D5108">
      <w:pPr>
        <w:spacing w:line="240" w:lineRule="auto"/>
        <w:rPr>
          <w:szCs w:val="22"/>
          <w:lang w:val="lt-LT"/>
        </w:rPr>
      </w:pPr>
    </w:p>
    <w:p w:rsidR="0066003A" w:rsidRPr="000652A1" w:rsidRDefault="0066003A" w:rsidP="0066003A">
      <w:pPr>
        <w:rPr>
          <w:b/>
          <w:snapToGrid w:val="0"/>
          <w:szCs w:val="24"/>
          <w:lang w:val="lt-LT"/>
        </w:rPr>
      </w:pPr>
      <w:r w:rsidRPr="000652A1">
        <w:rPr>
          <w:b/>
          <w:noProof/>
          <w:snapToGrid w:val="0"/>
          <w:szCs w:val="24"/>
          <w:lang w:val="lt-LT"/>
        </w:rPr>
        <w:t>Pranešimas apie šalutinį poveikį</w:t>
      </w:r>
    </w:p>
    <w:p w:rsidR="004D5108" w:rsidRPr="002F2383" w:rsidRDefault="0066003A" w:rsidP="0066003A">
      <w:pPr>
        <w:spacing w:line="240" w:lineRule="auto"/>
        <w:rPr>
          <w:szCs w:val="22"/>
          <w:lang w:val="lt-LT"/>
        </w:rPr>
      </w:pPr>
      <w:r w:rsidRPr="000652A1">
        <w:rPr>
          <w:noProof/>
          <w:snapToGrid w:val="0"/>
          <w:szCs w:val="24"/>
          <w:lang w:val="lt-LT"/>
        </w:rPr>
        <w:t>Jeigu pasireiškė šalutinis poveikis, įskaitant šiame lapelyje nenurodytą, pasakykite gydytojui arba vaistininkui</w:t>
      </w:r>
      <w:r w:rsidRPr="000652A1">
        <w:rPr>
          <w:snapToGrid w:val="0"/>
          <w:szCs w:val="22"/>
          <w:lang w:val="lt-LT"/>
        </w:rPr>
        <w:t>.</w:t>
      </w:r>
      <w:r w:rsidRPr="000652A1">
        <w:rPr>
          <w:noProof/>
          <w:snapToGrid w:val="0"/>
          <w:szCs w:val="24"/>
          <w:lang w:val="lt-LT"/>
        </w:rPr>
        <w:t xml:space="preserve"> </w:t>
      </w:r>
      <w:r w:rsidR="00EB015D" w:rsidRPr="002133D1">
        <w:rPr>
          <w:lang w:val="lt-LT"/>
        </w:rPr>
        <w:t>Apie šalutinį poveikį taip pat galite pranešti Valstybinei vaistų kontrolės tarnybai prie Lietuvos Respublikos sveikatos apsaugos ministerijos nemokamu t</w:t>
      </w:r>
      <w:r w:rsidR="00EB015D" w:rsidRPr="002133D1">
        <w:rPr>
          <w:lang w:val="lt-LT" w:eastAsia="zh-CN"/>
        </w:rPr>
        <w:t>elefonu 8 800 73568</w:t>
      </w:r>
      <w:r w:rsidR="00EB015D" w:rsidRPr="002133D1">
        <w:rPr>
          <w:lang w:val="lt-LT"/>
        </w:rPr>
        <w:t xml:space="preserve"> arba užpildyti interneto svetainėje </w:t>
      </w:r>
      <w:hyperlink r:id="rId14" w:history="1">
        <w:r w:rsidR="00EB015D" w:rsidRPr="002133D1">
          <w:rPr>
            <w:rStyle w:val="Hipersaitas"/>
            <w:rFonts w:eastAsia="SimSun"/>
            <w:lang w:val="lt-LT"/>
          </w:rPr>
          <w:t>www.vvkt.lt</w:t>
        </w:r>
      </w:hyperlink>
      <w:r w:rsidR="00EB015D" w:rsidRPr="002133D1">
        <w:rPr>
          <w:lang w:val="lt-LT"/>
        </w:rPr>
        <w:t xml:space="preserve"> esančią formą ir pateikti ją Valstybinei vaistų kontrolės tarnybai prie Lietuvos Respublikos sveikatos apsaugos ministerijos vienu iš šių būdų: raštu (adresu Žirmūnų g. 139A, LT-09120 Vilnius), </w:t>
      </w:r>
      <w:r w:rsidR="00EB015D" w:rsidRPr="002133D1">
        <w:rPr>
          <w:lang w:val="lt-LT" w:eastAsia="zh-CN"/>
        </w:rPr>
        <w:t xml:space="preserve">nemokamu </w:t>
      </w:r>
      <w:r w:rsidR="00EB015D" w:rsidRPr="002133D1">
        <w:rPr>
          <w:lang w:val="lt-LT"/>
        </w:rPr>
        <w:t>fakso numeriu 8 800 20131</w:t>
      </w:r>
      <w:r w:rsidR="00EB015D" w:rsidRPr="002133D1">
        <w:rPr>
          <w:lang w:val="lt-LT" w:eastAsia="zh-CN"/>
        </w:rPr>
        <w:t xml:space="preserve">, </w:t>
      </w:r>
      <w:r w:rsidR="00EB015D" w:rsidRPr="002133D1">
        <w:rPr>
          <w:lang w:val="lt-LT"/>
        </w:rPr>
        <w:t xml:space="preserve">el. paštu </w:t>
      </w:r>
      <w:hyperlink r:id="rId15" w:history="1">
        <w:r w:rsidR="00EB015D" w:rsidRPr="002133D1">
          <w:rPr>
            <w:rStyle w:val="Hipersaitas"/>
            <w:rFonts w:eastAsia="SimSun"/>
            <w:lang w:val="lt-LT"/>
          </w:rPr>
          <w:t>NepageidaujamaR@vvkt.lt</w:t>
        </w:r>
      </w:hyperlink>
      <w:r w:rsidR="00EB015D" w:rsidRPr="002133D1">
        <w:rPr>
          <w:lang w:val="lt-LT"/>
        </w:rPr>
        <w:t xml:space="preserve">, taip pat per Valstybinės vaistų kontrolės tarnybos prie Lietuvos Respublikos sveikatos apsaugos ministerijos interneto svetainę (adresu </w:t>
      </w:r>
      <w:hyperlink r:id="rId16" w:history="1">
        <w:r w:rsidR="00EB015D" w:rsidRPr="002133D1">
          <w:rPr>
            <w:rStyle w:val="Hipersaitas"/>
            <w:rFonts w:eastAsia="SimSun"/>
            <w:lang w:val="lt-LT"/>
          </w:rPr>
          <w:t>http://www.vvkt.lt</w:t>
        </w:r>
      </w:hyperlink>
      <w:r w:rsidR="00EB015D" w:rsidRPr="002133D1">
        <w:rPr>
          <w:lang w:val="lt-LT"/>
        </w:rPr>
        <w:t>). Pranešdami apie šalutinį poveikį galite mums padėti gauti daugiau informacijos apie šio vaisto saugumą.</w:t>
      </w:r>
      <w:r w:rsidR="00EB015D">
        <w:rPr>
          <w:lang w:val="lt-LT"/>
        </w:rPr>
        <w:t xml:space="preserve"> </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szCs w:val="22"/>
          <w:lang w:val="lt-LT"/>
        </w:rPr>
        <w:t>5.</w:t>
      </w:r>
      <w:r w:rsidRPr="002F2383">
        <w:rPr>
          <w:b/>
          <w:szCs w:val="22"/>
          <w:lang w:val="lt-LT"/>
        </w:rPr>
        <w:tab/>
      </w:r>
      <w:r w:rsidR="006B7952" w:rsidRPr="006B7952">
        <w:rPr>
          <w:b/>
          <w:szCs w:val="22"/>
          <w:lang w:val="lt-LT"/>
        </w:rPr>
        <w:t xml:space="preserve">Kaip laikyti </w:t>
      </w:r>
      <w:proofErr w:type="spellStart"/>
      <w:r w:rsidR="006B7952" w:rsidRPr="006B7952">
        <w:rPr>
          <w:b/>
          <w:szCs w:val="22"/>
          <w:lang w:val="lt-LT"/>
        </w:rPr>
        <w:t>Ranigast</w:t>
      </w:r>
      <w:proofErr w:type="spellEnd"/>
    </w:p>
    <w:p w:rsidR="004D5108" w:rsidRPr="002F2383" w:rsidRDefault="004D5108" w:rsidP="004D5108">
      <w:pPr>
        <w:spacing w:line="240" w:lineRule="auto"/>
        <w:rPr>
          <w:szCs w:val="22"/>
          <w:lang w:val="lt-LT"/>
        </w:rPr>
      </w:pPr>
    </w:p>
    <w:p w:rsidR="004D5108" w:rsidRPr="002F2383" w:rsidRDefault="006B7952" w:rsidP="004D5108">
      <w:pPr>
        <w:spacing w:line="240" w:lineRule="auto"/>
        <w:rPr>
          <w:szCs w:val="22"/>
          <w:lang w:val="lt-LT"/>
        </w:rPr>
      </w:pPr>
      <w:r w:rsidRPr="006B7952">
        <w:rPr>
          <w:szCs w:val="22"/>
          <w:lang w:val="lt-LT"/>
        </w:rPr>
        <w:t xml:space="preserve">Šį vaistą laikykite vaikams nepastebimoje ir nepasiekiamoje vietoje </w:t>
      </w:r>
      <w:r w:rsidR="004D5108" w:rsidRPr="002F2383">
        <w:rPr>
          <w:szCs w:val="22"/>
          <w:lang w:val="lt-LT"/>
        </w:rPr>
        <w:t>.</w:t>
      </w:r>
    </w:p>
    <w:p w:rsidR="004D5108" w:rsidRPr="002F2383" w:rsidRDefault="004D5108" w:rsidP="004D5108">
      <w:pPr>
        <w:spacing w:line="240" w:lineRule="auto"/>
        <w:rPr>
          <w:szCs w:val="22"/>
          <w:lang w:val="lt-LT"/>
        </w:rPr>
      </w:pPr>
    </w:p>
    <w:p w:rsidR="004D5108" w:rsidRDefault="004D5108" w:rsidP="004D5108">
      <w:pPr>
        <w:spacing w:line="240" w:lineRule="auto"/>
        <w:rPr>
          <w:szCs w:val="22"/>
          <w:lang w:val="lt-LT"/>
        </w:rPr>
      </w:pPr>
      <w:r w:rsidRPr="002F2383">
        <w:rPr>
          <w:szCs w:val="22"/>
          <w:lang w:val="lt-LT"/>
        </w:rPr>
        <w:t>Laikyti ne</w:t>
      </w:r>
      <w:r>
        <w:rPr>
          <w:szCs w:val="22"/>
          <w:lang w:val="lt-LT"/>
        </w:rPr>
        <w:t xml:space="preserve"> </w:t>
      </w:r>
      <w:r w:rsidRPr="002F2383">
        <w:rPr>
          <w:szCs w:val="22"/>
          <w:lang w:val="lt-LT"/>
        </w:rPr>
        <w:t>aukštesnėje kaip 25</w:t>
      </w:r>
      <w:r>
        <w:rPr>
          <w:szCs w:val="22"/>
          <w:lang w:val="lt-LT"/>
        </w:rPr>
        <w:t> </w:t>
      </w:r>
      <w:r w:rsidRPr="002F2383">
        <w:rPr>
          <w:szCs w:val="22"/>
          <w:lang w:val="lt-LT"/>
        </w:rPr>
        <w:t>ºC temperatūroje</w:t>
      </w:r>
      <w:r>
        <w:rPr>
          <w:szCs w:val="22"/>
          <w:lang w:val="lt-LT"/>
        </w:rPr>
        <w:t>.</w:t>
      </w:r>
    </w:p>
    <w:p w:rsidR="004D5108" w:rsidRPr="002F2383" w:rsidRDefault="004D5108" w:rsidP="004D5108">
      <w:pPr>
        <w:spacing w:line="240" w:lineRule="auto"/>
        <w:rPr>
          <w:szCs w:val="22"/>
          <w:lang w:val="lt-LT"/>
        </w:rPr>
      </w:pPr>
      <w:r>
        <w:rPr>
          <w:szCs w:val="22"/>
          <w:lang w:val="lt-LT"/>
        </w:rPr>
        <w:t>Laikyti gamintojo pakuotėje</w:t>
      </w:r>
      <w:r w:rsidRPr="002F2383">
        <w:rPr>
          <w:szCs w:val="22"/>
          <w:lang w:val="lt-LT"/>
        </w:rPr>
        <w:t xml:space="preserve">, kad </w:t>
      </w:r>
      <w:r w:rsidR="00230BD5">
        <w:rPr>
          <w:szCs w:val="22"/>
          <w:lang w:val="lt-LT"/>
        </w:rPr>
        <w:t>vaistas</w:t>
      </w:r>
      <w:r w:rsidRPr="002F2383">
        <w:rPr>
          <w:szCs w:val="22"/>
          <w:lang w:val="lt-LT"/>
        </w:rPr>
        <w:t xml:space="preserve"> būtų apsaugotas nuo šviesos ir drėgmės.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szCs w:val="22"/>
          <w:lang w:val="lt-LT"/>
        </w:rPr>
        <w:t>Ant</w:t>
      </w:r>
      <w:r>
        <w:rPr>
          <w:szCs w:val="22"/>
          <w:lang w:val="lt-LT"/>
        </w:rPr>
        <w:t xml:space="preserve"> kartono dėžutės ir lizdinės plokštelės po „Tinka iki /EXP“ </w:t>
      </w:r>
      <w:r w:rsidRPr="002F2383">
        <w:rPr>
          <w:szCs w:val="22"/>
          <w:lang w:val="lt-LT"/>
        </w:rPr>
        <w:t xml:space="preserve">nurodytam tinkamumo laikui pasibaigus, </w:t>
      </w:r>
      <w:r w:rsidR="006B7952">
        <w:rPr>
          <w:szCs w:val="22"/>
          <w:lang w:val="lt-LT"/>
        </w:rPr>
        <w:t>šio vaisto</w:t>
      </w:r>
      <w:r w:rsidR="006B7952" w:rsidRPr="002F2383">
        <w:rPr>
          <w:szCs w:val="22"/>
          <w:lang w:val="lt-LT"/>
        </w:rPr>
        <w:t xml:space="preserve"> </w:t>
      </w:r>
      <w:r w:rsidRPr="002F2383">
        <w:rPr>
          <w:szCs w:val="22"/>
          <w:lang w:val="lt-LT"/>
        </w:rPr>
        <w:t>vartoti negalima.</w:t>
      </w:r>
      <w:r>
        <w:rPr>
          <w:szCs w:val="22"/>
          <w:lang w:val="lt-LT"/>
        </w:rPr>
        <w:t xml:space="preserve"> Vaistas tinkamas vartoti iki paskutinės nurodyto mėnesio dienos. </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szCs w:val="22"/>
          <w:lang w:val="lt-LT"/>
        </w:rPr>
        <w:t xml:space="preserve">Vaistų negalima </w:t>
      </w:r>
      <w:r w:rsidR="006B7952">
        <w:rPr>
          <w:szCs w:val="22"/>
          <w:lang w:val="lt-LT"/>
        </w:rPr>
        <w:t>išmesti</w:t>
      </w:r>
      <w:r w:rsidR="006B7952" w:rsidRPr="002F2383">
        <w:rPr>
          <w:szCs w:val="22"/>
          <w:lang w:val="lt-LT"/>
        </w:rPr>
        <w:t xml:space="preserve"> </w:t>
      </w:r>
      <w:r w:rsidRPr="002F2383">
        <w:rPr>
          <w:szCs w:val="22"/>
          <w:lang w:val="lt-LT"/>
        </w:rPr>
        <w:t xml:space="preserve">į kanalizaciją arba su buitinėmis atliekomis. Kaip </w:t>
      </w:r>
      <w:r w:rsidR="006B7952">
        <w:rPr>
          <w:szCs w:val="22"/>
          <w:lang w:val="lt-LT"/>
        </w:rPr>
        <w:t>išmesti</w:t>
      </w:r>
      <w:r w:rsidR="006B7952" w:rsidRPr="002F2383">
        <w:rPr>
          <w:szCs w:val="22"/>
          <w:lang w:val="lt-LT"/>
        </w:rPr>
        <w:t xml:space="preserve"> </w:t>
      </w:r>
      <w:r w:rsidRPr="002F2383">
        <w:rPr>
          <w:szCs w:val="22"/>
          <w:lang w:val="lt-LT"/>
        </w:rPr>
        <w:t>nereikalingus vaistus, klauskite vaistininko. Šios priemonės padės apsaugoti aplinką.</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b/>
          <w:szCs w:val="22"/>
          <w:lang w:val="lt-LT"/>
        </w:rPr>
      </w:pPr>
      <w:r w:rsidRPr="002F2383">
        <w:rPr>
          <w:b/>
          <w:szCs w:val="22"/>
          <w:lang w:val="lt-LT"/>
        </w:rPr>
        <w:t>6.</w:t>
      </w:r>
      <w:r w:rsidRPr="002F2383">
        <w:rPr>
          <w:b/>
          <w:szCs w:val="22"/>
          <w:lang w:val="lt-LT"/>
        </w:rPr>
        <w:tab/>
      </w:r>
      <w:r w:rsidR="006B7952" w:rsidRPr="006B7952">
        <w:rPr>
          <w:b/>
          <w:szCs w:val="22"/>
          <w:lang w:val="lt-LT"/>
        </w:rPr>
        <w:t>Pakuotės turinys ir kita informacija</w:t>
      </w:r>
    </w:p>
    <w:p w:rsidR="004D5108" w:rsidRPr="002F2383" w:rsidRDefault="004D5108" w:rsidP="004D5108">
      <w:pPr>
        <w:spacing w:line="240" w:lineRule="auto"/>
        <w:rPr>
          <w:szCs w:val="22"/>
          <w:lang w:val="lt-LT"/>
        </w:rPr>
      </w:pPr>
    </w:p>
    <w:p w:rsidR="004D5108" w:rsidRPr="002F2383" w:rsidRDefault="004D5108" w:rsidP="004D5108">
      <w:pPr>
        <w:spacing w:line="240" w:lineRule="auto"/>
        <w:rPr>
          <w:b/>
          <w:bCs/>
          <w:szCs w:val="22"/>
          <w:lang w:val="lt-LT"/>
        </w:rPr>
      </w:pPr>
      <w:proofErr w:type="spellStart"/>
      <w:r w:rsidRPr="002F2383">
        <w:rPr>
          <w:b/>
          <w:szCs w:val="22"/>
          <w:lang w:val="lt-LT"/>
        </w:rPr>
        <w:t>Ranigast</w:t>
      </w:r>
      <w:proofErr w:type="spellEnd"/>
      <w:r w:rsidRPr="002F2383">
        <w:rPr>
          <w:b/>
          <w:szCs w:val="22"/>
          <w:lang w:val="lt-LT"/>
        </w:rPr>
        <w:t xml:space="preserve"> </w:t>
      </w:r>
      <w:r w:rsidRPr="002F2383">
        <w:rPr>
          <w:b/>
          <w:bCs/>
          <w:szCs w:val="22"/>
          <w:lang w:val="lt-LT"/>
        </w:rPr>
        <w:t>sudėtis</w:t>
      </w:r>
    </w:p>
    <w:p w:rsidR="004D5108" w:rsidRDefault="004D5108" w:rsidP="004D5108">
      <w:pPr>
        <w:spacing w:line="240" w:lineRule="auto"/>
        <w:ind w:left="567" w:hanging="567"/>
        <w:rPr>
          <w:iCs/>
          <w:szCs w:val="22"/>
          <w:lang w:val="lt-LT"/>
        </w:rPr>
      </w:pPr>
      <w:r w:rsidRPr="002F2383">
        <w:rPr>
          <w:szCs w:val="22"/>
          <w:lang w:val="lt-LT"/>
        </w:rPr>
        <w:t>-</w:t>
      </w:r>
      <w:r w:rsidRPr="002F2383">
        <w:rPr>
          <w:szCs w:val="22"/>
          <w:lang w:val="lt-LT"/>
        </w:rPr>
        <w:tab/>
        <w:t xml:space="preserve">Veiklioji medžiaga </w:t>
      </w:r>
      <w:r w:rsidR="00783AE8" w:rsidRPr="00517B24">
        <w:rPr>
          <w:szCs w:val="22"/>
          <w:lang w:val="lt-LT"/>
        </w:rPr>
        <w:t xml:space="preserve">yra </w:t>
      </w:r>
      <w:proofErr w:type="spellStart"/>
      <w:r w:rsidRPr="002F2383">
        <w:rPr>
          <w:szCs w:val="22"/>
          <w:lang w:val="lt-LT"/>
        </w:rPr>
        <w:t>ranitidinas</w:t>
      </w:r>
      <w:proofErr w:type="spellEnd"/>
      <w:r w:rsidRPr="002F2383">
        <w:rPr>
          <w:szCs w:val="22"/>
          <w:lang w:val="lt-LT"/>
        </w:rPr>
        <w:t>.</w:t>
      </w:r>
      <w:r>
        <w:rPr>
          <w:szCs w:val="22"/>
          <w:lang w:val="lt-LT"/>
        </w:rPr>
        <w:t xml:space="preserve"> Kiekvienoje </w:t>
      </w:r>
      <w:proofErr w:type="spellStart"/>
      <w:r>
        <w:rPr>
          <w:szCs w:val="22"/>
          <w:lang w:val="lt-LT"/>
        </w:rPr>
        <w:t>Ranigast</w:t>
      </w:r>
      <w:proofErr w:type="spellEnd"/>
      <w:r>
        <w:rPr>
          <w:szCs w:val="22"/>
          <w:lang w:val="lt-LT"/>
        </w:rPr>
        <w:t xml:space="preserve"> plėvele dengtoje tabletėje yra 150 mg </w:t>
      </w:r>
      <w:proofErr w:type="spellStart"/>
      <w:r w:rsidRPr="002F2383">
        <w:rPr>
          <w:szCs w:val="22"/>
          <w:lang w:val="lt-LT"/>
        </w:rPr>
        <w:t>ranitidin</w:t>
      </w:r>
      <w:r>
        <w:rPr>
          <w:szCs w:val="22"/>
          <w:lang w:val="lt-LT"/>
        </w:rPr>
        <w:t>o</w:t>
      </w:r>
      <w:proofErr w:type="spellEnd"/>
      <w:r w:rsidRPr="002F2383">
        <w:rPr>
          <w:szCs w:val="22"/>
          <w:lang w:val="lt-LT"/>
        </w:rPr>
        <w:t xml:space="preserve"> (</w:t>
      </w:r>
      <w:r>
        <w:rPr>
          <w:szCs w:val="22"/>
          <w:lang w:val="lt-LT"/>
        </w:rPr>
        <w:t xml:space="preserve">168 mg </w:t>
      </w:r>
      <w:proofErr w:type="spellStart"/>
      <w:r w:rsidRPr="002F2383">
        <w:rPr>
          <w:szCs w:val="22"/>
          <w:lang w:val="lt-LT"/>
        </w:rPr>
        <w:t>ranitidino</w:t>
      </w:r>
      <w:proofErr w:type="spellEnd"/>
      <w:r w:rsidRPr="002F2383">
        <w:rPr>
          <w:szCs w:val="22"/>
          <w:lang w:val="lt-LT"/>
        </w:rPr>
        <w:t xml:space="preserve"> hidrochlorido pavidalu)</w:t>
      </w:r>
      <w:r>
        <w:rPr>
          <w:szCs w:val="22"/>
          <w:lang w:val="lt-LT"/>
        </w:rPr>
        <w:t>.</w:t>
      </w:r>
    </w:p>
    <w:p w:rsidR="004D5108" w:rsidRDefault="004D5108" w:rsidP="004D5108">
      <w:pPr>
        <w:spacing w:line="240" w:lineRule="auto"/>
        <w:ind w:left="567" w:hanging="567"/>
        <w:rPr>
          <w:i/>
          <w:szCs w:val="22"/>
          <w:lang w:val="lt-LT"/>
        </w:rPr>
      </w:pPr>
      <w:r w:rsidRPr="002F2383">
        <w:rPr>
          <w:szCs w:val="22"/>
          <w:lang w:val="lt-LT"/>
        </w:rPr>
        <w:t>-</w:t>
      </w:r>
      <w:r w:rsidRPr="002F2383">
        <w:rPr>
          <w:szCs w:val="22"/>
          <w:lang w:val="lt-LT"/>
        </w:rPr>
        <w:tab/>
      </w:r>
      <w:r w:rsidRPr="000652A1">
        <w:rPr>
          <w:szCs w:val="22"/>
          <w:lang w:val="lt-LT"/>
        </w:rPr>
        <w:t>Pagalbinės medžiagos</w:t>
      </w:r>
    </w:p>
    <w:p w:rsidR="004D5108" w:rsidRDefault="004D5108" w:rsidP="004D5108">
      <w:pPr>
        <w:spacing w:line="240" w:lineRule="auto"/>
        <w:ind w:left="567" w:hanging="567"/>
        <w:rPr>
          <w:szCs w:val="22"/>
          <w:lang w:val="lt-LT"/>
        </w:rPr>
      </w:pPr>
      <w:r w:rsidRPr="00DF631E">
        <w:rPr>
          <w:szCs w:val="22"/>
          <w:lang w:val="lt-LT"/>
        </w:rPr>
        <w:tab/>
      </w:r>
      <w:r w:rsidRPr="00E42338">
        <w:rPr>
          <w:szCs w:val="22"/>
          <w:u w:val="single"/>
          <w:lang w:val="lt-LT"/>
        </w:rPr>
        <w:t>Tablečių šerdis</w:t>
      </w:r>
      <w:r>
        <w:rPr>
          <w:szCs w:val="22"/>
          <w:lang w:val="lt-LT"/>
        </w:rPr>
        <w:t xml:space="preserve">: </w:t>
      </w:r>
      <w:proofErr w:type="spellStart"/>
      <w:r w:rsidRPr="002F2383">
        <w:rPr>
          <w:szCs w:val="22"/>
          <w:lang w:val="lt-LT"/>
        </w:rPr>
        <w:t>krospovidonas</w:t>
      </w:r>
      <w:proofErr w:type="spellEnd"/>
      <w:r w:rsidRPr="002F2383">
        <w:rPr>
          <w:szCs w:val="22"/>
          <w:lang w:val="lt-LT"/>
        </w:rPr>
        <w:t>,</w:t>
      </w:r>
      <w:r>
        <w:rPr>
          <w:szCs w:val="22"/>
          <w:lang w:val="lt-LT"/>
        </w:rPr>
        <w:t xml:space="preserve"> magnio </w:t>
      </w:r>
      <w:proofErr w:type="spellStart"/>
      <w:r>
        <w:rPr>
          <w:szCs w:val="22"/>
          <w:lang w:val="lt-LT"/>
        </w:rPr>
        <w:t>stearatas</w:t>
      </w:r>
      <w:proofErr w:type="spellEnd"/>
      <w:r w:rsidRPr="002F2383">
        <w:rPr>
          <w:szCs w:val="22"/>
          <w:lang w:val="lt-LT"/>
        </w:rPr>
        <w:t xml:space="preserve">, </w:t>
      </w:r>
      <w:proofErr w:type="spellStart"/>
      <w:r>
        <w:rPr>
          <w:szCs w:val="22"/>
          <w:lang w:val="lt-LT"/>
        </w:rPr>
        <w:t>mikrokristalinė</w:t>
      </w:r>
      <w:proofErr w:type="spellEnd"/>
      <w:r>
        <w:rPr>
          <w:szCs w:val="22"/>
          <w:lang w:val="lt-LT"/>
        </w:rPr>
        <w:t xml:space="preserve"> celiuliozė, </w:t>
      </w:r>
      <w:r w:rsidRPr="002F2383">
        <w:rPr>
          <w:szCs w:val="22"/>
          <w:lang w:val="lt-LT"/>
        </w:rPr>
        <w:t xml:space="preserve">bevandenis koloidinis silicio dioksidas. </w:t>
      </w:r>
    </w:p>
    <w:p w:rsidR="004D5108" w:rsidRPr="002F2383" w:rsidRDefault="004D5108" w:rsidP="004D5108">
      <w:pPr>
        <w:spacing w:line="240" w:lineRule="auto"/>
        <w:ind w:left="567" w:hanging="567"/>
        <w:rPr>
          <w:szCs w:val="22"/>
          <w:lang w:val="lt-LT"/>
        </w:rPr>
      </w:pPr>
      <w:r w:rsidRPr="000C4650">
        <w:rPr>
          <w:szCs w:val="22"/>
          <w:lang w:val="lt-LT"/>
        </w:rPr>
        <w:tab/>
      </w:r>
      <w:r w:rsidRPr="00E42338">
        <w:rPr>
          <w:szCs w:val="22"/>
          <w:u w:val="single"/>
          <w:lang w:val="lt-LT"/>
        </w:rPr>
        <w:t>Tablečių plėvelė</w:t>
      </w:r>
      <w:r w:rsidRPr="002F2383">
        <w:rPr>
          <w:szCs w:val="22"/>
          <w:lang w:val="lt-LT"/>
        </w:rPr>
        <w:t>:</w:t>
      </w:r>
      <w:r w:rsidRPr="002F2383">
        <w:rPr>
          <w:i/>
          <w:szCs w:val="22"/>
          <w:lang w:val="lt-LT"/>
        </w:rPr>
        <w:t xml:space="preserve"> </w:t>
      </w:r>
      <w:proofErr w:type="spellStart"/>
      <w:r w:rsidRPr="002F2383">
        <w:rPr>
          <w:szCs w:val="22"/>
          <w:lang w:val="lt-LT"/>
        </w:rPr>
        <w:t>hi</w:t>
      </w:r>
      <w:r>
        <w:rPr>
          <w:szCs w:val="22"/>
          <w:lang w:val="lt-LT"/>
        </w:rPr>
        <w:t>promeliozė</w:t>
      </w:r>
      <w:proofErr w:type="spellEnd"/>
      <w:r w:rsidRPr="002F2383">
        <w:rPr>
          <w:szCs w:val="22"/>
          <w:lang w:val="lt-LT"/>
        </w:rPr>
        <w:t xml:space="preserve">, </w:t>
      </w:r>
      <w:r>
        <w:rPr>
          <w:szCs w:val="22"/>
          <w:lang w:val="lt-LT"/>
        </w:rPr>
        <w:t>saulėlydžio geltonasis (</w:t>
      </w:r>
      <w:r w:rsidRPr="002F2383">
        <w:rPr>
          <w:szCs w:val="22"/>
          <w:lang w:val="lt-LT"/>
        </w:rPr>
        <w:t>E 110</w:t>
      </w:r>
      <w:r>
        <w:rPr>
          <w:szCs w:val="22"/>
          <w:lang w:val="lt-LT"/>
        </w:rPr>
        <w:t>)</w:t>
      </w:r>
      <w:r w:rsidRPr="002F2383">
        <w:rPr>
          <w:szCs w:val="22"/>
          <w:lang w:val="lt-LT"/>
        </w:rPr>
        <w:t>, titano dioksidas</w:t>
      </w:r>
      <w:r>
        <w:rPr>
          <w:szCs w:val="22"/>
          <w:lang w:val="lt-LT"/>
        </w:rPr>
        <w:t xml:space="preserve"> (E171),</w:t>
      </w:r>
      <w:r w:rsidRPr="002F2383">
        <w:rPr>
          <w:szCs w:val="22"/>
          <w:lang w:val="lt-LT"/>
        </w:rPr>
        <w:t xml:space="preserve"> </w:t>
      </w:r>
      <w:proofErr w:type="spellStart"/>
      <w:r w:rsidRPr="002F2383">
        <w:rPr>
          <w:szCs w:val="22"/>
          <w:lang w:val="lt-LT"/>
        </w:rPr>
        <w:t>triacetinas</w:t>
      </w:r>
      <w:proofErr w:type="spellEnd"/>
      <w:r w:rsidRPr="002F2383">
        <w:rPr>
          <w:szCs w:val="22"/>
          <w:lang w:val="lt-LT"/>
        </w:rPr>
        <w:t>, talkas.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b/>
          <w:bCs/>
          <w:szCs w:val="22"/>
          <w:lang w:val="lt-LT"/>
        </w:rPr>
      </w:pPr>
      <w:proofErr w:type="spellStart"/>
      <w:r w:rsidRPr="002F2383">
        <w:rPr>
          <w:b/>
          <w:szCs w:val="22"/>
          <w:lang w:val="lt-LT"/>
        </w:rPr>
        <w:t>Ranigast</w:t>
      </w:r>
      <w:proofErr w:type="spellEnd"/>
      <w:r w:rsidRPr="002F2383">
        <w:rPr>
          <w:b/>
          <w:szCs w:val="22"/>
          <w:lang w:val="lt-LT"/>
        </w:rPr>
        <w:t xml:space="preserve"> išvaizda ir kiekis pakuotėje</w:t>
      </w:r>
    </w:p>
    <w:p w:rsidR="004D5108" w:rsidRPr="002F2383" w:rsidRDefault="004D5108" w:rsidP="004D5108">
      <w:pPr>
        <w:spacing w:line="240" w:lineRule="auto"/>
        <w:rPr>
          <w:szCs w:val="22"/>
          <w:u w:val="single"/>
          <w:lang w:val="lt-LT"/>
        </w:rPr>
      </w:pPr>
      <w:proofErr w:type="spellStart"/>
      <w:r w:rsidRPr="002F2383">
        <w:rPr>
          <w:szCs w:val="22"/>
          <w:lang w:val="lt-LT"/>
        </w:rPr>
        <w:t>Ranigast</w:t>
      </w:r>
      <w:proofErr w:type="spellEnd"/>
      <w:r w:rsidRPr="002F2383">
        <w:rPr>
          <w:szCs w:val="22"/>
          <w:lang w:val="lt-LT"/>
        </w:rPr>
        <w:t xml:space="preserve"> </w:t>
      </w:r>
      <w:r>
        <w:rPr>
          <w:szCs w:val="22"/>
          <w:lang w:val="lt-LT"/>
        </w:rPr>
        <w:t xml:space="preserve">tabletės yra oranžinės, abipusiai išgaubtos, dengtos plėvele, </w:t>
      </w:r>
      <w:r w:rsidRPr="002F2383">
        <w:rPr>
          <w:szCs w:val="22"/>
          <w:lang w:val="lt-LT"/>
        </w:rPr>
        <w:t>9 mm skersmens.</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Pr>
          <w:szCs w:val="22"/>
          <w:lang w:val="lt-LT"/>
        </w:rPr>
        <w:t>Pakuotės dydis: 10 plėvele dengtų tablečių</w:t>
      </w:r>
      <w:r w:rsidRPr="002F2383">
        <w:rPr>
          <w:szCs w:val="22"/>
          <w:lang w:val="lt-LT"/>
        </w:rPr>
        <w:t>.</w:t>
      </w:r>
    </w:p>
    <w:p w:rsidR="004D5108" w:rsidRPr="002F2383" w:rsidRDefault="004D5108" w:rsidP="004D5108">
      <w:pPr>
        <w:spacing w:line="240" w:lineRule="auto"/>
        <w:rPr>
          <w:szCs w:val="22"/>
          <w:lang w:val="lt-LT"/>
        </w:rPr>
      </w:pPr>
    </w:p>
    <w:p w:rsidR="004D5108" w:rsidRPr="002F2383" w:rsidRDefault="004D5108" w:rsidP="004D5108">
      <w:pPr>
        <w:spacing w:line="240" w:lineRule="auto"/>
        <w:rPr>
          <w:b/>
          <w:bCs/>
          <w:szCs w:val="22"/>
          <w:lang w:val="lt-LT"/>
        </w:rPr>
      </w:pPr>
      <w:r w:rsidRPr="002F2383">
        <w:rPr>
          <w:b/>
          <w:szCs w:val="22"/>
          <w:lang w:val="lt-LT"/>
        </w:rPr>
        <w:t>R</w:t>
      </w:r>
      <w:r w:rsidR="000C4650">
        <w:rPr>
          <w:b/>
          <w:bCs/>
          <w:szCs w:val="22"/>
          <w:lang w:val="lt-LT"/>
        </w:rPr>
        <w:t>egistruotojas</w:t>
      </w:r>
      <w:r w:rsidRPr="002F2383">
        <w:rPr>
          <w:b/>
          <w:bCs/>
          <w:szCs w:val="22"/>
          <w:lang w:val="lt-LT"/>
        </w:rPr>
        <w:t xml:space="preserve"> ir gamintojas</w:t>
      </w:r>
    </w:p>
    <w:p w:rsidR="004D5108" w:rsidRPr="002F2383" w:rsidRDefault="004D5108" w:rsidP="004D5108">
      <w:pPr>
        <w:spacing w:line="240" w:lineRule="auto"/>
        <w:rPr>
          <w:szCs w:val="22"/>
          <w:lang w:val="lt-LT"/>
        </w:rPr>
      </w:pPr>
      <w:proofErr w:type="spellStart"/>
      <w:r w:rsidRPr="002F2383">
        <w:rPr>
          <w:szCs w:val="22"/>
          <w:lang w:val="lt-LT"/>
        </w:rPr>
        <w:t>Pharmaceutical</w:t>
      </w:r>
      <w:proofErr w:type="spellEnd"/>
      <w:r w:rsidRPr="002F2383">
        <w:rPr>
          <w:szCs w:val="22"/>
          <w:lang w:val="lt-LT"/>
        </w:rPr>
        <w:t xml:space="preserve"> Works POLPHARMA SA</w:t>
      </w:r>
    </w:p>
    <w:p w:rsidR="004D5108" w:rsidRPr="002F2383" w:rsidRDefault="004D5108" w:rsidP="004D5108">
      <w:pPr>
        <w:spacing w:line="240" w:lineRule="auto"/>
        <w:rPr>
          <w:szCs w:val="22"/>
          <w:lang w:val="lt-LT"/>
        </w:rPr>
      </w:pPr>
      <w:r>
        <w:rPr>
          <w:szCs w:val="22"/>
          <w:lang w:val="lt-LT"/>
        </w:rPr>
        <w:t>19</w:t>
      </w:r>
      <w:r w:rsidRPr="002F2383">
        <w:rPr>
          <w:szCs w:val="22"/>
          <w:lang w:val="lt-LT"/>
        </w:rPr>
        <w:t xml:space="preserve"> </w:t>
      </w:r>
      <w:proofErr w:type="spellStart"/>
      <w:r w:rsidRPr="002F2383">
        <w:rPr>
          <w:szCs w:val="22"/>
          <w:lang w:val="lt-LT"/>
        </w:rPr>
        <w:t>Pelplińska</w:t>
      </w:r>
      <w:proofErr w:type="spellEnd"/>
      <w:r w:rsidRPr="002F2383">
        <w:rPr>
          <w:szCs w:val="22"/>
          <w:lang w:val="lt-LT"/>
        </w:rPr>
        <w:t xml:space="preserve"> </w:t>
      </w:r>
      <w:r>
        <w:rPr>
          <w:szCs w:val="22"/>
          <w:lang w:val="lt-LT"/>
        </w:rPr>
        <w:t>Str.</w:t>
      </w:r>
    </w:p>
    <w:p w:rsidR="004D5108" w:rsidRPr="002F2383" w:rsidRDefault="004D5108" w:rsidP="004D5108">
      <w:pPr>
        <w:spacing w:line="240" w:lineRule="auto"/>
        <w:rPr>
          <w:szCs w:val="22"/>
          <w:lang w:val="lt-LT"/>
        </w:rPr>
      </w:pPr>
      <w:r>
        <w:rPr>
          <w:szCs w:val="22"/>
          <w:lang w:val="lt-LT"/>
        </w:rPr>
        <w:t xml:space="preserve">83-200 </w:t>
      </w:r>
      <w:proofErr w:type="spellStart"/>
      <w:r w:rsidRPr="002F2383">
        <w:rPr>
          <w:szCs w:val="22"/>
          <w:lang w:val="lt-LT"/>
        </w:rPr>
        <w:t>Starogard</w:t>
      </w:r>
      <w:proofErr w:type="spellEnd"/>
      <w:r w:rsidRPr="002F2383">
        <w:rPr>
          <w:szCs w:val="22"/>
          <w:lang w:val="lt-LT"/>
        </w:rPr>
        <w:t xml:space="preserve"> </w:t>
      </w:r>
      <w:proofErr w:type="spellStart"/>
      <w:r w:rsidRPr="002F2383">
        <w:rPr>
          <w:szCs w:val="22"/>
          <w:lang w:val="lt-LT"/>
        </w:rPr>
        <w:t>Gdański</w:t>
      </w:r>
      <w:proofErr w:type="spellEnd"/>
    </w:p>
    <w:p w:rsidR="004D5108" w:rsidRPr="002F2383" w:rsidRDefault="004D5108" w:rsidP="004D5108">
      <w:pPr>
        <w:spacing w:line="240" w:lineRule="auto"/>
        <w:rPr>
          <w:szCs w:val="22"/>
          <w:lang w:val="lt-LT"/>
        </w:rPr>
      </w:pPr>
      <w:r w:rsidRPr="002F2383">
        <w:rPr>
          <w:szCs w:val="22"/>
          <w:lang w:val="lt-LT"/>
        </w:rPr>
        <w:t>Lenkija</w:t>
      </w: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szCs w:val="22"/>
          <w:lang w:val="lt-LT"/>
        </w:rPr>
        <w:t>Jeigu apie šį vaistą norite sužinoti daugiau, kreipkitės į vietinį r</w:t>
      </w:r>
      <w:r w:rsidR="000C4650">
        <w:rPr>
          <w:szCs w:val="22"/>
          <w:lang w:val="lt-LT"/>
        </w:rPr>
        <w:t>egistruotojo</w:t>
      </w:r>
      <w:r w:rsidRPr="002F2383">
        <w:rPr>
          <w:szCs w:val="22"/>
          <w:lang w:val="lt-LT"/>
        </w:rPr>
        <w:t xml:space="preserve"> atstovą</w:t>
      </w:r>
      <w:r w:rsidR="006B7952">
        <w:rPr>
          <w:szCs w:val="22"/>
          <w:lang w:val="lt-LT"/>
        </w:rPr>
        <w:t>:</w:t>
      </w:r>
    </w:p>
    <w:p w:rsidR="004D5108" w:rsidRPr="002F2383" w:rsidRDefault="004D5108" w:rsidP="004D5108">
      <w:pPr>
        <w:spacing w:line="240" w:lineRule="auto"/>
        <w:rPr>
          <w:szCs w:val="22"/>
          <w:lang w:val="lt-LT"/>
        </w:rPr>
      </w:pPr>
    </w:p>
    <w:tbl>
      <w:tblPr>
        <w:tblW w:w="4678" w:type="dxa"/>
        <w:tblInd w:w="-34" w:type="dxa"/>
        <w:tblLayout w:type="fixed"/>
        <w:tblLook w:val="0000" w:firstRow="0" w:lastRow="0" w:firstColumn="0" w:lastColumn="0" w:noHBand="0" w:noVBand="0"/>
      </w:tblPr>
      <w:tblGrid>
        <w:gridCol w:w="4678"/>
      </w:tblGrid>
      <w:tr w:rsidR="004D5108" w:rsidRPr="002F2383" w:rsidTr="00C602C5">
        <w:tc>
          <w:tcPr>
            <w:tcW w:w="4678" w:type="dxa"/>
          </w:tcPr>
          <w:p w:rsidR="004D5108" w:rsidRPr="002F2383" w:rsidRDefault="00D85EA1" w:rsidP="00C602C5">
            <w:pPr>
              <w:pStyle w:val="Pagrindinistekstas"/>
              <w:rPr>
                <w:i w:val="0"/>
                <w:color w:val="000000"/>
                <w:szCs w:val="22"/>
                <w:lang w:val="lt-LT"/>
              </w:rPr>
            </w:pPr>
            <w:r w:rsidRPr="00D85EA1">
              <w:rPr>
                <w:i w:val="0"/>
                <w:color w:val="auto"/>
                <w:lang w:val="lt-LT"/>
              </w:rPr>
              <w:t xml:space="preserve">POLPHARMA SA </w:t>
            </w:r>
            <w:r w:rsidR="004D5108" w:rsidRPr="002F2383">
              <w:rPr>
                <w:i w:val="0"/>
                <w:color w:val="000000"/>
                <w:szCs w:val="22"/>
                <w:lang w:val="lt-LT"/>
              </w:rPr>
              <w:t xml:space="preserve">atstovybė </w:t>
            </w:r>
            <w:r w:rsidRPr="000652A1">
              <w:rPr>
                <w:i w:val="0"/>
                <w:color w:val="auto"/>
                <w:lang w:val="lt-LT"/>
              </w:rPr>
              <w:t>Lietuvoje</w:t>
            </w:r>
          </w:p>
          <w:p w:rsidR="004D5108" w:rsidRPr="002F2383" w:rsidRDefault="004D5108" w:rsidP="00C602C5">
            <w:pPr>
              <w:pStyle w:val="Pagrindinistekstas"/>
              <w:rPr>
                <w:i w:val="0"/>
                <w:color w:val="000000"/>
                <w:szCs w:val="22"/>
                <w:lang w:val="lt-LT"/>
              </w:rPr>
            </w:pPr>
            <w:r w:rsidRPr="002F2383">
              <w:rPr>
                <w:i w:val="0"/>
                <w:color w:val="000000"/>
                <w:szCs w:val="22"/>
                <w:lang w:val="lt-LT"/>
              </w:rPr>
              <w:t>E. Ožeškienės g 18a</w:t>
            </w:r>
          </w:p>
          <w:p w:rsidR="004D5108" w:rsidRPr="002F2383" w:rsidRDefault="004D5108" w:rsidP="00C602C5">
            <w:pPr>
              <w:pStyle w:val="Pagrindinistekstas"/>
              <w:rPr>
                <w:i w:val="0"/>
                <w:color w:val="000000"/>
                <w:szCs w:val="22"/>
              </w:rPr>
            </w:pPr>
            <w:r w:rsidRPr="002F2383">
              <w:rPr>
                <w:i w:val="0"/>
                <w:color w:val="000000"/>
                <w:szCs w:val="22"/>
              </w:rPr>
              <w:t>44254 Kaunas</w:t>
            </w:r>
          </w:p>
          <w:p w:rsidR="004D5108" w:rsidRPr="002F2383" w:rsidRDefault="004D5108" w:rsidP="00C602C5">
            <w:pPr>
              <w:spacing w:line="240" w:lineRule="auto"/>
              <w:rPr>
                <w:szCs w:val="22"/>
                <w:lang w:val="lt-LT"/>
              </w:rPr>
            </w:pPr>
            <w:r w:rsidRPr="002F2383">
              <w:rPr>
                <w:szCs w:val="22"/>
              </w:rPr>
              <w:t>Tel. + 370 37 325</w:t>
            </w:r>
            <w:r>
              <w:rPr>
                <w:szCs w:val="22"/>
              </w:rPr>
              <w:t> </w:t>
            </w:r>
            <w:r w:rsidRPr="002F2383">
              <w:rPr>
                <w:szCs w:val="22"/>
              </w:rPr>
              <w:t>131</w:t>
            </w:r>
          </w:p>
        </w:tc>
      </w:tr>
    </w:tbl>
    <w:p w:rsidR="004D5108" w:rsidRDefault="004D5108" w:rsidP="004D5108">
      <w:pPr>
        <w:spacing w:line="240" w:lineRule="auto"/>
        <w:rPr>
          <w:szCs w:val="22"/>
          <w:lang w:val="lt-LT"/>
        </w:rPr>
      </w:pPr>
    </w:p>
    <w:p w:rsidR="004D5108" w:rsidRPr="002F2383" w:rsidRDefault="004D5108" w:rsidP="004D5108">
      <w:pPr>
        <w:spacing w:line="240" w:lineRule="auto"/>
        <w:rPr>
          <w:szCs w:val="22"/>
          <w:lang w:val="lt-LT"/>
        </w:rPr>
      </w:pPr>
    </w:p>
    <w:p w:rsidR="004D5108" w:rsidRPr="002F2383" w:rsidRDefault="004D5108" w:rsidP="004D5108">
      <w:pPr>
        <w:spacing w:line="240" w:lineRule="auto"/>
        <w:rPr>
          <w:szCs w:val="22"/>
          <w:lang w:val="lt-LT"/>
        </w:rPr>
      </w:pPr>
      <w:r w:rsidRPr="002F2383">
        <w:rPr>
          <w:b/>
          <w:bCs/>
          <w:szCs w:val="22"/>
          <w:lang w:val="lt-LT"/>
        </w:rPr>
        <w:t>Šis pakuotės lapelis</w:t>
      </w:r>
      <w:r w:rsidRPr="002F2383">
        <w:rPr>
          <w:b/>
          <w:szCs w:val="22"/>
          <w:lang w:val="lt-LT"/>
        </w:rPr>
        <w:t xml:space="preserve"> paskutinį kartą </w:t>
      </w:r>
      <w:r w:rsidR="006B7952" w:rsidRPr="006B7952">
        <w:rPr>
          <w:b/>
          <w:szCs w:val="22"/>
          <w:lang w:val="lt-LT"/>
        </w:rPr>
        <w:t xml:space="preserve">peržiūrėtas </w:t>
      </w:r>
      <w:r w:rsidR="009B680C">
        <w:rPr>
          <w:b/>
          <w:szCs w:val="22"/>
          <w:lang w:val="lt-LT"/>
        </w:rPr>
        <w:t>2016-04-11</w:t>
      </w:r>
    </w:p>
    <w:p w:rsidR="004D5108" w:rsidRDefault="004D5108" w:rsidP="004D5108">
      <w:pPr>
        <w:spacing w:line="240" w:lineRule="auto"/>
        <w:rPr>
          <w:szCs w:val="22"/>
          <w:lang w:val="lt-LT"/>
        </w:rPr>
      </w:pPr>
    </w:p>
    <w:p w:rsidR="004D5108" w:rsidRDefault="004D5108" w:rsidP="004D5108">
      <w:pPr>
        <w:spacing w:line="240" w:lineRule="auto"/>
        <w:rPr>
          <w:szCs w:val="22"/>
          <w:lang w:val="lt-LT"/>
        </w:rPr>
      </w:pPr>
    </w:p>
    <w:p w:rsidR="004D5108" w:rsidRPr="002F2383" w:rsidRDefault="0066003A" w:rsidP="004D5108">
      <w:pPr>
        <w:spacing w:line="240" w:lineRule="auto"/>
        <w:rPr>
          <w:szCs w:val="22"/>
          <w:lang w:val="lt-LT"/>
        </w:rPr>
      </w:pPr>
      <w:r w:rsidRPr="00601F67">
        <w:rPr>
          <w:lang w:val="lt-LT"/>
        </w:rPr>
        <w:t xml:space="preserve">Išsami informacija apie šį </w:t>
      </w:r>
      <w:r w:rsidRPr="00601F67">
        <w:rPr>
          <w:szCs w:val="24"/>
          <w:lang w:val="lt-LT"/>
        </w:rPr>
        <w:t>vaistą</w:t>
      </w:r>
      <w:r w:rsidRPr="00601F67">
        <w:rPr>
          <w:lang w:val="lt-LT"/>
        </w:rPr>
        <w:t xml:space="preserve"> pateikiama Valstybinės vaistų kontrolės tarnybos prie Lietuvos Respublikos sveikatos apsaugos ministerijos tinklalapyje</w:t>
      </w:r>
      <w:r w:rsidRPr="00601F67">
        <w:rPr>
          <w:i/>
          <w:szCs w:val="24"/>
          <w:lang w:val="lt-LT"/>
        </w:rPr>
        <w:t xml:space="preserve"> </w:t>
      </w:r>
      <w:r w:rsidR="0022404F" w:rsidRPr="000652A1">
        <w:rPr>
          <w:rFonts w:eastAsia="SimSun"/>
          <w:lang w:val="lt-LT"/>
        </w:rPr>
        <w:t>http://www.vvkt.lt/</w:t>
      </w:r>
      <w:r w:rsidRPr="00601F67">
        <w:rPr>
          <w:lang w:val="lt-LT"/>
        </w:rPr>
        <w:t>.</w:t>
      </w:r>
    </w:p>
    <w:p w:rsidR="004D5108" w:rsidRPr="00963BD7" w:rsidRDefault="004D5108" w:rsidP="004D5108">
      <w:pPr>
        <w:rPr>
          <w:lang w:val="lt-LT"/>
        </w:rPr>
      </w:pPr>
    </w:p>
    <w:p w:rsidR="00973E4A" w:rsidRPr="00601F67" w:rsidRDefault="00973E4A">
      <w:pPr>
        <w:rPr>
          <w:lang w:val="lt-LT"/>
        </w:rPr>
      </w:pPr>
      <w:bookmarkStart w:id="3" w:name="_GoBack"/>
      <w:bookmarkEnd w:id="3"/>
      <w:permStart w:id="1252417036" w:edGrp="everyone"/>
      <w:permEnd w:id="1252417036"/>
    </w:p>
    <w:sectPr w:rsidR="00973E4A" w:rsidRPr="00601F67" w:rsidSect="00C602C5">
      <w:footerReference w:type="default" r:id="rId17"/>
      <w:footerReference w:type="first" r:id="rId18"/>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24E" w:rsidRDefault="005B724E">
      <w:pPr>
        <w:spacing w:line="240" w:lineRule="auto"/>
      </w:pPr>
      <w:r>
        <w:separator/>
      </w:r>
    </w:p>
  </w:endnote>
  <w:endnote w:type="continuationSeparator" w:id="0">
    <w:p w:rsidR="005B724E" w:rsidRDefault="005B72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Helvetica">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4C" w:rsidRDefault="0018684C">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9B680C">
      <w:rPr>
        <w:rStyle w:val="Puslapionumeris"/>
        <w:noProof/>
      </w:rPr>
      <w:t>20</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4C" w:rsidRDefault="0018684C">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9B680C">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24E" w:rsidRDefault="005B724E">
      <w:pPr>
        <w:spacing w:line="240" w:lineRule="auto"/>
      </w:pPr>
      <w:r>
        <w:separator/>
      </w:r>
    </w:p>
  </w:footnote>
  <w:footnote w:type="continuationSeparator" w:id="0">
    <w:p w:rsidR="005B724E" w:rsidRDefault="005B724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E55"/>
    <w:multiLevelType w:val="hybridMultilevel"/>
    <w:tmpl w:val="B2E0DE7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C7F27AD"/>
    <w:multiLevelType w:val="hybridMultilevel"/>
    <w:tmpl w:val="A386D69E"/>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0C04A47"/>
    <w:multiLevelType w:val="hybridMultilevel"/>
    <w:tmpl w:val="8804A3E8"/>
    <w:lvl w:ilvl="0" w:tplc="11CAB442">
      <w:start w:val="4"/>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44C58E1"/>
    <w:multiLevelType w:val="hybridMultilevel"/>
    <w:tmpl w:val="E760EE3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2A168B1"/>
    <w:multiLevelType w:val="hybridMultilevel"/>
    <w:tmpl w:val="5C185C58"/>
    <w:lvl w:ilvl="0" w:tplc="A3B61C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oCW/7vk9jTw61+uoacKrUSaNRYTgE2ffykL77zhQ5p01AlyphIiiWdFEAmLRAlYruU5i05jAAWwrVCI9y1MwA==" w:salt="LGnfHub0Td6fsvA8cqONkg=="/>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08"/>
    <w:rsid w:val="000652A1"/>
    <w:rsid w:val="00095DFC"/>
    <w:rsid w:val="000C4650"/>
    <w:rsid w:val="0011266B"/>
    <w:rsid w:val="00151C4B"/>
    <w:rsid w:val="001643F4"/>
    <w:rsid w:val="001865DF"/>
    <w:rsid w:val="0018684C"/>
    <w:rsid w:val="001A19C6"/>
    <w:rsid w:val="001E0490"/>
    <w:rsid w:val="00216192"/>
    <w:rsid w:val="0022404F"/>
    <w:rsid w:val="00225600"/>
    <w:rsid w:val="00230BD5"/>
    <w:rsid w:val="002C6E03"/>
    <w:rsid w:val="002E16C8"/>
    <w:rsid w:val="003063C3"/>
    <w:rsid w:val="003133DD"/>
    <w:rsid w:val="00363D1A"/>
    <w:rsid w:val="0046415C"/>
    <w:rsid w:val="004A14FB"/>
    <w:rsid w:val="004D5108"/>
    <w:rsid w:val="00517B24"/>
    <w:rsid w:val="00531A80"/>
    <w:rsid w:val="005B724E"/>
    <w:rsid w:val="00601F67"/>
    <w:rsid w:val="0060446B"/>
    <w:rsid w:val="006053E0"/>
    <w:rsid w:val="006202E1"/>
    <w:rsid w:val="00636940"/>
    <w:rsid w:val="006425DF"/>
    <w:rsid w:val="0066003A"/>
    <w:rsid w:val="006B4BC8"/>
    <w:rsid w:val="006B7952"/>
    <w:rsid w:val="006E7C5B"/>
    <w:rsid w:val="00736C37"/>
    <w:rsid w:val="00783AE8"/>
    <w:rsid w:val="007E6745"/>
    <w:rsid w:val="007F04F9"/>
    <w:rsid w:val="00810B27"/>
    <w:rsid w:val="00844FB9"/>
    <w:rsid w:val="008F0272"/>
    <w:rsid w:val="008F6AE9"/>
    <w:rsid w:val="0093599F"/>
    <w:rsid w:val="0097309B"/>
    <w:rsid w:val="00973E4A"/>
    <w:rsid w:val="00974AE2"/>
    <w:rsid w:val="009B0A5F"/>
    <w:rsid w:val="009B680C"/>
    <w:rsid w:val="009D2205"/>
    <w:rsid w:val="00A13E7D"/>
    <w:rsid w:val="00A22FB6"/>
    <w:rsid w:val="00A752E8"/>
    <w:rsid w:val="00AD20A4"/>
    <w:rsid w:val="00AF3E11"/>
    <w:rsid w:val="00B27B12"/>
    <w:rsid w:val="00B919B8"/>
    <w:rsid w:val="00BB0C67"/>
    <w:rsid w:val="00BB2E70"/>
    <w:rsid w:val="00BC39BF"/>
    <w:rsid w:val="00C26C43"/>
    <w:rsid w:val="00C602C5"/>
    <w:rsid w:val="00C83418"/>
    <w:rsid w:val="00CD7809"/>
    <w:rsid w:val="00CF37AB"/>
    <w:rsid w:val="00D27096"/>
    <w:rsid w:val="00D85EA1"/>
    <w:rsid w:val="00DA24D2"/>
    <w:rsid w:val="00DB7D7C"/>
    <w:rsid w:val="00E06DA3"/>
    <w:rsid w:val="00E145EF"/>
    <w:rsid w:val="00E370C6"/>
    <w:rsid w:val="00EA58B0"/>
    <w:rsid w:val="00EB015D"/>
    <w:rsid w:val="00ED418E"/>
    <w:rsid w:val="00F10F66"/>
    <w:rsid w:val="00F25B7E"/>
    <w:rsid w:val="00F27844"/>
    <w:rsid w:val="00F56F1B"/>
    <w:rsid w:val="00F714D7"/>
    <w:rsid w:val="00F847AC"/>
    <w:rsid w:val="00FC3F7C"/>
    <w:rsid w:val="00FC58BC"/>
    <w:rsid w:val="00FE7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E4B2B-2486-4B6F-AF6C-E6925C6C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5108"/>
    <w:pPr>
      <w:tabs>
        <w:tab w:val="left" w:pos="567"/>
      </w:tabs>
      <w:spacing w:line="260" w:lineRule="exact"/>
    </w:pPr>
    <w:rPr>
      <w:rFonts w:ascii="Times New Roman" w:eastAsia="Times New Roman" w:hAnsi="Times New Roman"/>
      <w:sz w:val="22"/>
      <w:lang w:val="en-GB" w:eastAsia="en-US"/>
    </w:rPr>
  </w:style>
  <w:style w:type="paragraph" w:styleId="Antrat2">
    <w:name w:val="heading 2"/>
    <w:basedOn w:val="prastasis"/>
    <w:next w:val="prastasis"/>
    <w:link w:val="Antrat2Diagrama"/>
    <w:uiPriority w:val="9"/>
    <w:semiHidden/>
    <w:unhideWhenUsed/>
    <w:qFormat/>
    <w:rsid w:val="004D5108"/>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4D5108"/>
    <w:pPr>
      <w:keepNext/>
      <w:keepLines/>
      <w:spacing w:before="40"/>
      <w:outlineLvl w:val="2"/>
    </w:pPr>
    <w:rPr>
      <w:rFonts w:ascii="Calibri Light" w:hAnsi="Calibri Light"/>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D5108"/>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4D5108"/>
    <w:rPr>
      <w:rFonts w:ascii="Helvetica" w:eastAsia="Times New Roman" w:hAnsi="Helvetica" w:cs="Times New Roman"/>
      <w:sz w:val="16"/>
      <w:szCs w:val="20"/>
      <w:lang w:val="en-GB"/>
    </w:rPr>
  </w:style>
  <w:style w:type="character" w:styleId="Puslapionumeris">
    <w:name w:val="page number"/>
    <w:rsid w:val="004D5108"/>
    <w:rPr>
      <w:rFonts w:cs="Times New Roman"/>
    </w:rPr>
  </w:style>
  <w:style w:type="paragraph" w:styleId="Pagrindinistekstas">
    <w:name w:val="Body Text"/>
    <w:basedOn w:val="prastasis"/>
    <w:link w:val="PagrindinistekstasDiagrama"/>
    <w:rsid w:val="004D5108"/>
    <w:pPr>
      <w:tabs>
        <w:tab w:val="clear" w:pos="567"/>
      </w:tabs>
      <w:spacing w:line="240" w:lineRule="auto"/>
    </w:pPr>
    <w:rPr>
      <w:i/>
      <w:color w:val="008000"/>
    </w:rPr>
  </w:style>
  <w:style w:type="character" w:customStyle="1" w:styleId="PagrindinistekstasDiagrama">
    <w:name w:val="Pagrindinis tekstas Diagrama"/>
    <w:link w:val="Pagrindinistekstas"/>
    <w:rsid w:val="004D5108"/>
    <w:rPr>
      <w:rFonts w:ascii="Times New Roman" w:eastAsia="Times New Roman" w:hAnsi="Times New Roman" w:cs="Times New Roman"/>
      <w:i/>
      <w:color w:val="008000"/>
      <w:szCs w:val="20"/>
      <w:lang w:val="en-GB"/>
    </w:rPr>
  </w:style>
  <w:style w:type="character" w:styleId="Hipersaitas">
    <w:name w:val="Hyperlink"/>
    <w:rsid w:val="004D5108"/>
    <w:rPr>
      <w:rFonts w:cs="Times New Roman"/>
      <w:color w:val="0000FF"/>
      <w:u w:val="single"/>
    </w:rPr>
  </w:style>
  <w:style w:type="paragraph" w:customStyle="1" w:styleId="BTEMEASMCA">
    <w:name w:val="BT EMEA_SMCA"/>
    <w:basedOn w:val="prastasis"/>
    <w:link w:val="BTEMEASMCAChar"/>
    <w:autoRedefine/>
    <w:rsid w:val="004D5108"/>
    <w:pPr>
      <w:tabs>
        <w:tab w:val="clear" w:pos="567"/>
      </w:tabs>
      <w:spacing w:line="240" w:lineRule="auto"/>
    </w:pPr>
    <w:rPr>
      <w:noProof/>
      <w:szCs w:val="22"/>
      <w:lang w:val="lt-LT"/>
    </w:rPr>
  </w:style>
  <w:style w:type="character" w:customStyle="1" w:styleId="BTEMEASMCAChar">
    <w:name w:val="BT EMEA_SMCA Char"/>
    <w:link w:val="BTEMEASMCA"/>
    <w:locked/>
    <w:rsid w:val="004D5108"/>
    <w:rPr>
      <w:rFonts w:ascii="Times New Roman" w:eastAsia="Times New Roman" w:hAnsi="Times New Roman" w:cs="Times New Roman"/>
      <w:noProof/>
      <w:lang w:val="lt-LT"/>
    </w:rPr>
  </w:style>
  <w:style w:type="paragraph" w:customStyle="1" w:styleId="PI-1EMEASMCA">
    <w:name w:val="PI-1 EMEA_SMCA"/>
    <w:basedOn w:val="Antrat2"/>
    <w:autoRedefine/>
    <w:rsid w:val="004D5108"/>
    <w:pPr>
      <w:keepLines w:val="0"/>
      <w:spacing w:before="0" w:line="240" w:lineRule="auto"/>
      <w:ind w:left="567" w:hanging="567"/>
    </w:pPr>
    <w:rPr>
      <w:rFonts w:ascii="Times New Roman" w:hAnsi="Times New Roman"/>
      <w:b/>
      <w:color w:val="auto"/>
      <w:sz w:val="22"/>
      <w:szCs w:val="22"/>
      <w:lang w:val="lt-LT"/>
    </w:rPr>
  </w:style>
  <w:style w:type="paragraph" w:customStyle="1" w:styleId="PI-2EMEASMCA">
    <w:name w:val="PI-2 EMEA_SMCA"/>
    <w:basedOn w:val="Antrat3"/>
    <w:autoRedefine/>
    <w:rsid w:val="004D5108"/>
    <w:pPr>
      <w:spacing w:before="0" w:line="240" w:lineRule="auto"/>
      <w:ind w:left="567" w:hanging="567"/>
    </w:pPr>
    <w:rPr>
      <w:rFonts w:ascii="Times New Roman" w:hAnsi="Times New Roman"/>
      <w:b/>
      <w:color w:val="auto"/>
      <w:kern w:val="28"/>
      <w:sz w:val="22"/>
      <w:szCs w:val="22"/>
      <w:lang w:val="lt-LT"/>
    </w:rPr>
  </w:style>
  <w:style w:type="paragraph" w:customStyle="1" w:styleId="BTuEMEASMCA">
    <w:name w:val="BT(u) EMEA_SMCA"/>
    <w:basedOn w:val="BTEMEASMCA"/>
    <w:autoRedefine/>
    <w:rsid w:val="004D5108"/>
    <w:rPr>
      <w:u w:val="single"/>
    </w:rPr>
  </w:style>
  <w:style w:type="paragraph" w:styleId="Komentarotekstas">
    <w:name w:val="annotation text"/>
    <w:basedOn w:val="prastasis"/>
    <w:link w:val="KomentarotekstasDiagrama"/>
    <w:uiPriority w:val="99"/>
    <w:semiHidden/>
    <w:rsid w:val="004D5108"/>
    <w:rPr>
      <w:sz w:val="20"/>
    </w:rPr>
  </w:style>
  <w:style w:type="character" w:customStyle="1" w:styleId="KomentarotekstasDiagrama">
    <w:name w:val="Komentaro tekstas Diagrama"/>
    <w:link w:val="Komentarotekstas"/>
    <w:uiPriority w:val="99"/>
    <w:semiHidden/>
    <w:rsid w:val="004D5108"/>
    <w:rPr>
      <w:rFonts w:ascii="Times New Roman" w:eastAsia="Times New Roman" w:hAnsi="Times New Roman" w:cs="Times New Roman"/>
      <w:sz w:val="20"/>
      <w:szCs w:val="20"/>
      <w:lang w:val="en-GB"/>
    </w:rPr>
  </w:style>
  <w:style w:type="character" w:customStyle="1" w:styleId="Antrat2Diagrama">
    <w:name w:val="Antraštė 2 Diagrama"/>
    <w:link w:val="Antrat2"/>
    <w:uiPriority w:val="9"/>
    <w:semiHidden/>
    <w:rsid w:val="004D5108"/>
    <w:rPr>
      <w:rFonts w:ascii="Calibri Light" w:eastAsia="Times New Roman" w:hAnsi="Calibri Light" w:cs="Times New Roman"/>
      <w:color w:val="2E74B5"/>
      <w:sz w:val="26"/>
      <w:szCs w:val="26"/>
      <w:lang w:val="en-GB"/>
    </w:rPr>
  </w:style>
  <w:style w:type="character" w:customStyle="1" w:styleId="Antrat3Diagrama">
    <w:name w:val="Antraštė 3 Diagrama"/>
    <w:link w:val="Antrat3"/>
    <w:uiPriority w:val="9"/>
    <w:semiHidden/>
    <w:rsid w:val="004D5108"/>
    <w:rPr>
      <w:rFonts w:ascii="Calibri Light" w:eastAsia="Times New Roman" w:hAnsi="Calibri Light" w:cs="Times New Roman"/>
      <w:color w:val="1F4D78"/>
      <w:sz w:val="24"/>
      <w:szCs w:val="24"/>
      <w:lang w:val="en-GB"/>
    </w:rPr>
  </w:style>
  <w:style w:type="paragraph" w:styleId="Debesliotekstas">
    <w:name w:val="Balloon Text"/>
    <w:basedOn w:val="prastasis"/>
    <w:link w:val="DebesliotekstasDiagrama"/>
    <w:uiPriority w:val="99"/>
    <w:semiHidden/>
    <w:unhideWhenUsed/>
    <w:rsid w:val="006425DF"/>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425DF"/>
    <w:rPr>
      <w:rFonts w:ascii="Segoe UI" w:eastAsia="Times New Roman" w:hAnsi="Segoe UI" w:cs="Segoe UI"/>
      <w:sz w:val="18"/>
      <w:szCs w:val="18"/>
      <w:lang w:val="en-GB" w:eastAsia="en-US"/>
    </w:rPr>
  </w:style>
  <w:style w:type="paragraph" w:styleId="Sraopastraipa">
    <w:name w:val="List Paragraph"/>
    <w:basedOn w:val="prastasis"/>
    <w:uiPriority w:val="34"/>
    <w:qFormat/>
    <w:rsid w:val="006425DF"/>
    <w:pPr>
      <w:tabs>
        <w:tab w:val="clear" w:pos="567"/>
      </w:tabs>
      <w:spacing w:line="240" w:lineRule="auto"/>
      <w:ind w:left="708"/>
    </w:pPr>
    <w:rPr>
      <w:sz w:val="24"/>
      <w:szCs w:val="24"/>
      <w:lang w:val="pl-PL" w:eastAsia="pl-PL"/>
    </w:rPr>
  </w:style>
  <w:style w:type="character" w:styleId="Komentaronuoroda">
    <w:name w:val="annotation reference"/>
    <w:uiPriority w:val="99"/>
    <w:rsid w:val="006425DF"/>
    <w:rPr>
      <w:rFonts w:cs="Times New Roman"/>
      <w:sz w:val="16"/>
      <w:szCs w:val="16"/>
    </w:rPr>
  </w:style>
  <w:style w:type="character" w:customStyle="1" w:styleId="hps">
    <w:name w:val="hps"/>
    <w:rsid w:val="006425DF"/>
  </w:style>
  <w:style w:type="character" w:customStyle="1" w:styleId="shorttext">
    <w:name w:val="short_text"/>
    <w:rsid w:val="00D27096"/>
  </w:style>
  <w:style w:type="paragraph" w:styleId="Paprastasistekstas">
    <w:name w:val="Plain Text"/>
    <w:basedOn w:val="prastasis"/>
    <w:link w:val="PaprastasistekstasDiagrama"/>
    <w:uiPriority w:val="99"/>
    <w:rsid w:val="00974AE2"/>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974AE2"/>
    <w:rPr>
      <w:rFonts w:ascii="Courier New" w:eastAsia="SimSun" w:hAnsi="Courier New"/>
      <w:lang w:val="en-US" w:eastAsia="en-US"/>
    </w:rPr>
  </w:style>
  <w:style w:type="character" w:styleId="Emfaz">
    <w:name w:val="Emphasis"/>
    <w:uiPriority w:val="20"/>
    <w:qFormat/>
    <w:rsid w:val="00E370C6"/>
    <w:rPr>
      <w:b/>
      <w:bCs/>
      <w:i w:val="0"/>
      <w:iCs w:val="0"/>
    </w:rPr>
  </w:style>
  <w:style w:type="paragraph" w:styleId="Pataisymai">
    <w:name w:val="Revision"/>
    <w:hidden/>
    <w:uiPriority w:val="99"/>
    <w:semiHidden/>
    <w:rsid w:val="00601F67"/>
    <w:rPr>
      <w:rFonts w:ascii="Times New Roman" w:eastAsia="Times New Roman" w:hAnsi="Times New Roman"/>
      <w:sz w:val="22"/>
      <w:lang w:val="en-GB" w:eastAsia="en-US"/>
    </w:rPr>
  </w:style>
  <w:style w:type="paragraph" w:styleId="Komentarotema">
    <w:name w:val="annotation subject"/>
    <w:basedOn w:val="Komentarotekstas"/>
    <w:next w:val="Komentarotekstas"/>
    <w:link w:val="KomentarotemaDiagrama"/>
    <w:uiPriority w:val="99"/>
    <w:semiHidden/>
    <w:unhideWhenUsed/>
    <w:rsid w:val="00EA58B0"/>
    <w:rPr>
      <w:b/>
      <w:bCs/>
    </w:rPr>
  </w:style>
  <w:style w:type="character" w:customStyle="1" w:styleId="KomentarotemaDiagrama">
    <w:name w:val="Komentaro tema Diagrama"/>
    <w:link w:val="Komentarotema"/>
    <w:uiPriority w:val="99"/>
    <w:semiHidden/>
    <w:rsid w:val="00EA58B0"/>
    <w:rPr>
      <w:rFonts w:ascii="Times New Roman" w:eastAsia="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04e986a8814e5b1d7a042dc9b3708c0b">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94fe9370740aea33cbf832c68ec6bb2f"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B693B395-9CFF-4627-BA1E-0CFFB3B54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C31E2-FCF1-4303-922B-CDE7D8EBF6D5}">
  <ds:schemaRefs>
    <ds:schemaRef ds:uri="http://schemas.microsoft.com/sharepoint/v3/contenttype/forms"/>
  </ds:schemaRefs>
</ds:datastoreItem>
</file>

<file path=customXml/itemProps3.xml><?xml version="1.0" encoding="utf-8"?>
<ds:datastoreItem xmlns:ds="http://schemas.openxmlformats.org/officeDocument/2006/customXml" ds:itemID="{59F55651-DFC2-4A41-887D-35BA9206ADBD}">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sharepoint/v4"/>
    <ds:schemaRef ds:uri="http://purl.org/dc/terms/"/>
    <ds:schemaRef ds:uri="http://purl.org/dc/elements/1.1/"/>
    <ds:schemaRef ds:uri="82db5bd2-3f09-4eff-b4f8-de6a53cd5a0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17477</Words>
  <Characters>9962</Characters>
  <Application>Microsoft Office Word</Application>
  <DocSecurity>8</DocSecurity>
  <Lines>83</Lines>
  <Paragraphs>54</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27385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Ginko Joanna</dc:creator>
  <cp:keywords/>
  <dc:description/>
  <cp:lastModifiedBy>Albina Burkauskaitė</cp:lastModifiedBy>
  <cp:revision>3</cp:revision>
  <dcterms:created xsi:type="dcterms:W3CDTF">2016-04-13T10:20:00Z</dcterms:created>
  <dcterms:modified xsi:type="dcterms:W3CDTF">2016-04-13T10:21:00Z</dcterms:modified>
</cp:coreProperties>
</file>