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491" w:rsidRPr="00BE2ABD" w:rsidRDefault="00514491" w:rsidP="00514491">
      <w:pPr>
        <w:rPr>
          <w:sz w:val="22"/>
          <w:szCs w:val="22"/>
        </w:rPr>
      </w:pPr>
    </w:p>
    <w:p w:rsidR="00514491" w:rsidRPr="00BE2ABD" w:rsidRDefault="00514491" w:rsidP="00514491">
      <w:pPr>
        <w:rPr>
          <w:sz w:val="22"/>
          <w:szCs w:val="22"/>
        </w:rPr>
      </w:pPr>
    </w:p>
    <w:p w:rsidR="00514491" w:rsidRPr="00BE2ABD" w:rsidRDefault="00514491" w:rsidP="00514491">
      <w:pPr>
        <w:rPr>
          <w:sz w:val="22"/>
          <w:szCs w:val="22"/>
        </w:rPr>
      </w:pPr>
    </w:p>
    <w:p w:rsidR="00514491" w:rsidRPr="00BE2ABD" w:rsidRDefault="00514491" w:rsidP="00514491">
      <w:pPr>
        <w:rPr>
          <w:sz w:val="22"/>
          <w:szCs w:val="22"/>
        </w:rPr>
      </w:pPr>
    </w:p>
    <w:p w:rsidR="00514491" w:rsidRPr="00BE2ABD" w:rsidRDefault="00514491" w:rsidP="00514491">
      <w:pPr>
        <w:rPr>
          <w:sz w:val="22"/>
          <w:szCs w:val="22"/>
        </w:rPr>
      </w:pPr>
    </w:p>
    <w:p w:rsidR="00514491" w:rsidRPr="00BE2ABD" w:rsidRDefault="00514491" w:rsidP="00514491">
      <w:pPr>
        <w:rPr>
          <w:sz w:val="22"/>
          <w:szCs w:val="22"/>
        </w:rPr>
      </w:pPr>
    </w:p>
    <w:p w:rsidR="00514491" w:rsidRPr="00BE2ABD" w:rsidRDefault="00514491" w:rsidP="00514491">
      <w:pPr>
        <w:rPr>
          <w:sz w:val="22"/>
          <w:szCs w:val="22"/>
        </w:rPr>
      </w:pPr>
    </w:p>
    <w:p w:rsidR="00514491" w:rsidRPr="00BE2ABD" w:rsidRDefault="00514491" w:rsidP="00514491">
      <w:pPr>
        <w:rPr>
          <w:sz w:val="22"/>
          <w:szCs w:val="22"/>
        </w:rPr>
      </w:pPr>
    </w:p>
    <w:p w:rsidR="00514491" w:rsidRPr="00BE2ABD" w:rsidRDefault="00514491" w:rsidP="00514491">
      <w:pPr>
        <w:rPr>
          <w:sz w:val="22"/>
          <w:szCs w:val="22"/>
        </w:rPr>
      </w:pPr>
    </w:p>
    <w:p w:rsidR="00514491" w:rsidRPr="00BE2ABD" w:rsidRDefault="00514491" w:rsidP="00514491">
      <w:pPr>
        <w:rPr>
          <w:sz w:val="22"/>
          <w:szCs w:val="22"/>
        </w:rPr>
      </w:pPr>
    </w:p>
    <w:p w:rsidR="00514491" w:rsidRPr="00BE2ABD" w:rsidRDefault="00514491" w:rsidP="00AD1143">
      <w:pPr>
        <w:pStyle w:val="BTEMEASMCA"/>
      </w:pPr>
    </w:p>
    <w:p w:rsidR="00514491" w:rsidRPr="00BE2ABD" w:rsidRDefault="00514491" w:rsidP="00F517D2">
      <w:pPr>
        <w:pStyle w:val="BTEMEASMCA"/>
      </w:pPr>
    </w:p>
    <w:p w:rsidR="00514491" w:rsidRPr="00BE2ABD" w:rsidRDefault="00514491" w:rsidP="00C80791">
      <w:pPr>
        <w:pStyle w:val="BTEMEASMCA"/>
      </w:pPr>
    </w:p>
    <w:p w:rsidR="00514491" w:rsidRPr="00BE2ABD" w:rsidRDefault="00514491" w:rsidP="00C80791">
      <w:pPr>
        <w:pStyle w:val="BTEMEASMCA"/>
      </w:pPr>
    </w:p>
    <w:p w:rsidR="00514491" w:rsidRPr="00BE2ABD" w:rsidRDefault="00514491" w:rsidP="00BB5CB2">
      <w:pPr>
        <w:pStyle w:val="BTEMEASMCA"/>
      </w:pPr>
    </w:p>
    <w:p w:rsidR="00514491" w:rsidRPr="00BE2ABD" w:rsidRDefault="00514491" w:rsidP="00BB5CB2">
      <w:pPr>
        <w:pStyle w:val="BTEMEASMCA"/>
      </w:pPr>
    </w:p>
    <w:p w:rsidR="00514491" w:rsidRPr="00BE2ABD" w:rsidRDefault="00514491" w:rsidP="00BB5CB2">
      <w:pPr>
        <w:pStyle w:val="BTEMEASMCA"/>
      </w:pPr>
    </w:p>
    <w:p w:rsidR="00514491" w:rsidRPr="00BE2ABD" w:rsidRDefault="00514491" w:rsidP="00BB5CB2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514491">
      <w:pPr>
        <w:pStyle w:val="TTEMEASMCA"/>
        <w:rPr>
          <w:sz w:val="22"/>
          <w:szCs w:val="22"/>
          <w:lang w:val="lt-LT"/>
        </w:rPr>
      </w:pPr>
      <w:bookmarkStart w:id="0" w:name="_Toc129243096"/>
      <w:bookmarkStart w:id="1" w:name="_Toc129243221"/>
      <w:r w:rsidRPr="00BE2ABD">
        <w:rPr>
          <w:sz w:val="22"/>
          <w:szCs w:val="22"/>
          <w:lang w:val="lt-LT"/>
        </w:rPr>
        <w:t>I PRIEDAS</w:t>
      </w:r>
      <w:bookmarkEnd w:id="0"/>
      <w:bookmarkEnd w:id="1"/>
    </w:p>
    <w:p w:rsidR="00514491" w:rsidRPr="00BE2ABD" w:rsidRDefault="00514491" w:rsidP="00AD1143">
      <w:pPr>
        <w:pStyle w:val="BTEMEASMCA"/>
      </w:pPr>
    </w:p>
    <w:p w:rsidR="00514491" w:rsidRPr="00BE2ABD" w:rsidRDefault="00514491" w:rsidP="00514491">
      <w:pPr>
        <w:pStyle w:val="TTEMEASMCA"/>
        <w:rPr>
          <w:sz w:val="22"/>
          <w:szCs w:val="22"/>
          <w:lang w:val="lt-LT"/>
        </w:rPr>
      </w:pPr>
      <w:bookmarkStart w:id="2" w:name="_Toc129243097"/>
      <w:bookmarkStart w:id="3" w:name="_Toc129243222"/>
      <w:r w:rsidRPr="00BE2ABD">
        <w:rPr>
          <w:sz w:val="22"/>
          <w:szCs w:val="22"/>
          <w:lang w:val="lt-LT"/>
        </w:rPr>
        <w:t>PREPARATO CHARAKTERISTIKŲ SANTRAUKA</w:t>
      </w:r>
      <w:bookmarkEnd w:id="2"/>
      <w:bookmarkEnd w:id="3"/>
    </w:p>
    <w:p w:rsidR="00514491" w:rsidRPr="00BE2ABD" w:rsidRDefault="00514491" w:rsidP="00514491">
      <w:pPr>
        <w:pStyle w:val="PI-1EMEASMCA"/>
      </w:pPr>
      <w:r w:rsidRPr="00BE2ABD">
        <w:rPr>
          <w:bCs/>
          <w:iCs/>
        </w:rPr>
        <w:br w:type="page"/>
      </w:r>
      <w:bookmarkStart w:id="4" w:name="_Toc129243098"/>
      <w:bookmarkStart w:id="5" w:name="_Toc129243223"/>
      <w:r w:rsidRPr="00BE2ABD">
        <w:lastRenderedPageBreak/>
        <w:t>1.</w:t>
      </w:r>
      <w:r w:rsidRPr="00BE2ABD">
        <w:tab/>
        <w:t>VAISTINIO PREPARATO PAVADINIMAS</w:t>
      </w:r>
      <w:bookmarkEnd w:id="4"/>
      <w:bookmarkEnd w:id="5"/>
    </w:p>
    <w:p w:rsidR="00514491" w:rsidRPr="00BE2ABD" w:rsidRDefault="00514491" w:rsidP="00AD1143">
      <w:pPr>
        <w:pStyle w:val="BTEMEASMCA"/>
      </w:pPr>
    </w:p>
    <w:p w:rsidR="00514491" w:rsidRPr="00BE2ABD" w:rsidRDefault="00514491" w:rsidP="00AD1143">
      <w:pPr>
        <w:pStyle w:val="BTEMEASMCA"/>
      </w:pPr>
      <w:proofErr w:type="spellStart"/>
      <w:r w:rsidRPr="00BE2ABD">
        <w:t>Ambrolan</w:t>
      </w:r>
      <w:proofErr w:type="spellEnd"/>
      <w:r w:rsidRPr="00BE2ABD">
        <w:t xml:space="preserve"> 30 mg tabletės</w:t>
      </w:r>
    </w:p>
    <w:p w:rsidR="00514491" w:rsidRPr="00BE2ABD" w:rsidRDefault="00514491" w:rsidP="00F517D2">
      <w:pPr>
        <w:pStyle w:val="BTEMEASMCA"/>
      </w:pPr>
    </w:p>
    <w:p w:rsidR="00514491" w:rsidRPr="00BE2ABD" w:rsidRDefault="00514491" w:rsidP="00C80791">
      <w:pPr>
        <w:pStyle w:val="BTEMEASMCA"/>
      </w:pPr>
    </w:p>
    <w:p w:rsidR="00514491" w:rsidRPr="00BE2ABD" w:rsidRDefault="00514491" w:rsidP="00514491">
      <w:pPr>
        <w:pStyle w:val="PI-1EMEASMCA"/>
      </w:pPr>
      <w:bookmarkStart w:id="6" w:name="_Toc129243099"/>
      <w:bookmarkStart w:id="7" w:name="_Toc129243224"/>
      <w:r w:rsidRPr="00BE2ABD">
        <w:t>2.</w:t>
      </w:r>
      <w:r w:rsidRPr="00BE2ABD">
        <w:tab/>
        <w:t>KOKYBINĖ IR KIEKYBINĖ SUDĖTIS</w:t>
      </w:r>
      <w:bookmarkEnd w:id="6"/>
      <w:bookmarkEnd w:id="7"/>
    </w:p>
    <w:p w:rsidR="00514491" w:rsidRPr="00BE2ABD" w:rsidRDefault="00514491" w:rsidP="00AD1143">
      <w:pPr>
        <w:pStyle w:val="BTEMEASMCA"/>
      </w:pPr>
    </w:p>
    <w:p w:rsidR="00514491" w:rsidRPr="00BE2ABD" w:rsidRDefault="00514491" w:rsidP="00AD1143">
      <w:pPr>
        <w:pStyle w:val="BTEMEASMCA"/>
      </w:pPr>
      <w:r w:rsidRPr="00BE2ABD">
        <w:t xml:space="preserve">Vienoje tabletėje yra 30 mg </w:t>
      </w:r>
      <w:proofErr w:type="spellStart"/>
      <w:r w:rsidRPr="00BE2ABD">
        <w:t>ambroksolio</w:t>
      </w:r>
      <w:proofErr w:type="spellEnd"/>
      <w:r w:rsidRPr="00BE2ABD">
        <w:t xml:space="preserve"> hidrochlorido.</w:t>
      </w:r>
    </w:p>
    <w:p w:rsidR="00BE2ABD" w:rsidRPr="00BE2ABD" w:rsidRDefault="00BE2ABD" w:rsidP="00AD1143">
      <w:pPr>
        <w:pStyle w:val="BTEMEASMCA"/>
      </w:pPr>
    </w:p>
    <w:p w:rsidR="00514491" w:rsidRPr="00BE2ABD" w:rsidRDefault="00514491" w:rsidP="00F517D2">
      <w:pPr>
        <w:pStyle w:val="BTEMEASMCA"/>
      </w:pPr>
      <w:r w:rsidRPr="00BE2ABD">
        <w:rPr>
          <w:u w:val="single"/>
        </w:rPr>
        <w:t>Pagalbinė medžiaga</w:t>
      </w:r>
      <w:r w:rsidRPr="00BE2ABD">
        <w:t xml:space="preserve">, kurios poveikis žinomas: laktozė </w:t>
      </w:r>
      <w:proofErr w:type="spellStart"/>
      <w:r w:rsidRPr="00BE2ABD">
        <w:t>monohidratas</w:t>
      </w:r>
      <w:proofErr w:type="spellEnd"/>
      <w:r w:rsidRPr="00BE2ABD">
        <w:t xml:space="preserve"> (100 mg vienoje tabletėje).</w:t>
      </w:r>
    </w:p>
    <w:p w:rsidR="00514491" w:rsidRPr="00BE2ABD" w:rsidRDefault="00514491" w:rsidP="00C80791">
      <w:pPr>
        <w:pStyle w:val="BTEMEASMCA"/>
      </w:pPr>
    </w:p>
    <w:p w:rsidR="00514491" w:rsidRPr="00BE2ABD" w:rsidRDefault="00514491" w:rsidP="00BB5CB2">
      <w:pPr>
        <w:pStyle w:val="BTEMEASMCA"/>
      </w:pPr>
      <w:r w:rsidRPr="00BE2ABD">
        <w:t>Visos pagalbinės medžiagos išvardytos 6.1 skyriuje.</w:t>
      </w:r>
    </w:p>
    <w:p w:rsidR="00514491" w:rsidRPr="00BE2ABD" w:rsidRDefault="00514491" w:rsidP="00BB5CB2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514491">
      <w:pPr>
        <w:pStyle w:val="PI-1EMEASMCA"/>
      </w:pPr>
      <w:bookmarkStart w:id="8" w:name="_Toc129243100"/>
      <w:bookmarkStart w:id="9" w:name="_Toc129243225"/>
      <w:r w:rsidRPr="00BE2ABD">
        <w:t>3.</w:t>
      </w:r>
      <w:r w:rsidRPr="00BE2ABD">
        <w:tab/>
        <w:t>FARMACINĖ FORMA</w:t>
      </w:r>
      <w:bookmarkEnd w:id="8"/>
      <w:bookmarkEnd w:id="9"/>
    </w:p>
    <w:p w:rsidR="00514491" w:rsidRPr="00BE2ABD" w:rsidRDefault="00514491" w:rsidP="00AD1143">
      <w:pPr>
        <w:pStyle w:val="BTEMEASMCA"/>
      </w:pPr>
    </w:p>
    <w:p w:rsidR="00514491" w:rsidRPr="00BE2ABD" w:rsidRDefault="00514491" w:rsidP="00F517D2">
      <w:pPr>
        <w:pStyle w:val="BTEMEASMCA"/>
      </w:pPr>
      <w:r w:rsidRPr="00BE2ABD">
        <w:t>Tabletė.</w:t>
      </w:r>
    </w:p>
    <w:p w:rsidR="00514491" w:rsidRPr="00BE2ABD" w:rsidRDefault="00514491" w:rsidP="00C80791">
      <w:pPr>
        <w:pStyle w:val="BTEMEASMCA"/>
      </w:pPr>
    </w:p>
    <w:p w:rsidR="00514491" w:rsidRPr="00BE2ABD" w:rsidRDefault="00514491" w:rsidP="00BB5CB2">
      <w:pPr>
        <w:pStyle w:val="BTEMEASMCA"/>
      </w:pPr>
      <w:r w:rsidRPr="00BE2ABD">
        <w:t>Baltos apvalios abip</w:t>
      </w:r>
      <w:r w:rsidR="0050100D">
        <w:t>us išgaubtos tabletės su vagele</w:t>
      </w:r>
      <w:r w:rsidRPr="00BE2ABD">
        <w:t>. Vagelė skirta tik tabletei perlaužti, kad būtų lengviau nuryti, bet ne jai padalyti į lygias dozes.</w:t>
      </w:r>
    </w:p>
    <w:p w:rsidR="00514491" w:rsidRPr="00BE2ABD" w:rsidRDefault="00514491" w:rsidP="00BB5CB2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514491">
      <w:pPr>
        <w:pStyle w:val="PI-1EMEASMCA"/>
      </w:pPr>
      <w:bookmarkStart w:id="10" w:name="_Toc129243101"/>
      <w:bookmarkStart w:id="11" w:name="_Toc129243226"/>
      <w:r w:rsidRPr="00BE2ABD">
        <w:t>4.</w:t>
      </w:r>
      <w:r w:rsidRPr="00BE2ABD">
        <w:tab/>
        <w:t>KLINIKINĖ INFORMACIJA</w:t>
      </w:r>
      <w:bookmarkEnd w:id="10"/>
      <w:bookmarkEnd w:id="11"/>
    </w:p>
    <w:p w:rsidR="00514491" w:rsidRPr="00BE2ABD" w:rsidRDefault="00514491" w:rsidP="00AD1143">
      <w:pPr>
        <w:pStyle w:val="BTEMEASMCA"/>
      </w:pPr>
    </w:p>
    <w:p w:rsidR="00514491" w:rsidRPr="00BE2ABD" w:rsidRDefault="00514491" w:rsidP="00514491">
      <w:pPr>
        <w:pStyle w:val="PI-2EMEASMCA"/>
      </w:pPr>
      <w:bookmarkStart w:id="12" w:name="_Toc129243102"/>
      <w:bookmarkStart w:id="13" w:name="_Toc129243227"/>
      <w:r w:rsidRPr="00BE2ABD">
        <w:t>4.1</w:t>
      </w:r>
      <w:r w:rsidRPr="00BE2ABD">
        <w:tab/>
        <w:t>Terapinės indikacijos</w:t>
      </w:r>
      <w:bookmarkEnd w:id="12"/>
      <w:bookmarkEnd w:id="13"/>
    </w:p>
    <w:p w:rsidR="00514491" w:rsidRPr="00BE2ABD" w:rsidRDefault="00514491" w:rsidP="00AD1143">
      <w:pPr>
        <w:pStyle w:val="BTEMEASMCA"/>
      </w:pPr>
    </w:p>
    <w:p w:rsidR="00514491" w:rsidRPr="00BE2ABD" w:rsidRDefault="00514491" w:rsidP="00514491">
      <w:pPr>
        <w:tabs>
          <w:tab w:val="left" w:pos="567"/>
        </w:tabs>
        <w:rPr>
          <w:sz w:val="22"/>
          <w:szCs w:val="22"/>
        </w:rPr>
      </w:pPr>
      <w:r w:rsidRPr="00BE2ABD">
        <w:rPr>
          <w:sz w:val="22"/>
          <w:szCs w:val="22"/>
        </w:rPr>
        <w:t>Kvėpavimo takų sekreto skystinimas ligoniams, sergantiems ūmine arba lėtine bronchų ar plaučių liga, kurios metu sutrinka sekreto išskyrimas ir šalinimas.</w:t>
      </w:r>
    </w:p>
    <w:p w:rsidR="00514491" w:rsidRPr="00BE2ABD" w:rsidRDefault="00514491" w:rsidP="00AD1143">
      <w:pPr>
        <w:pStyle w:val="BTEMEASMCA"/>
      </w:pPr>
    </w:p>
    <w:p w:rsidR="00514491" w:rsidRPr="00BE2ABD" w:rsidRDefault="00514491" w:rsidP="00514491">
      <w:pPr>
        <w:pStyle w:val="PI-2EMEASMCA"/>
      </w:pPr>
      <w:bookmarkStart w:id="14" w:name="_Toc129243103"/>
      <w:bookmarkStart w:id="15" w:name="_Toc129243228"/>
      <w:r w:rsidRPr="00BE2ABD">
        <w:t>4.2</w:t>
      </w:r>
      <w:r w:rsidRPr="00BE2ABD">
        <w:tab/>
        <w:t>Dozavimas ir vartojimo metodas</w:t>
      </w:r>
      <w:bookmarkEnd w:id="14"/>
      <w:bookmarkEnd w:id="15"/>
    </w:p>
    <w:p w:rsidR="00514491" w:rsidRPr="00BE2ABD" w:rsidRDefault="00514491" w:rsidP="00AD1143">
      <w:pPr>
        <w:pStyle w:val="BTEMEASMCA"/>
      </w:pPr>
    </w:p>
    <w:p w:rsidR="00514491" w:rsidRPr="00BE2ABD" w:rsidRDefault="00514491" w:rsidP="00514491">
      <w:pPr>
        <w:tabs>
          <w:tab w:val="num" w:pos="900"/>
        </w:tabs>
        <w:rPr>
          <w:sz w:val="22"/>
          <w:szCs w:val="22"/>
          <w:u w:val="single"/>
        </w:rPr>
      </w:pPr>
      <w:r w:rsidRPr="00BE2ABD">
        <w:rPr>
          <w:sz w:val="22"/>
          <w:szCs w:val="22"/>
          <w:u w:val="single"/>
        </w:rPr>
        <w:t>Dozavimas</w:t>
      </w:r>
    </w:p>
    <w:p w:rsidR="00514491" w:rsidRPr="00BE2ABD" w:rsidRDefault="00514491" w:rsidP="00514491">
      <w:pPr>
        <w:tabs>
          <w:tab w:val="num" w:pos="900"/>
        </w:tabs>
        <w:rPr>
          <w:sz w:val="22"/>
          <w:szCs w:val="22"/>
        </w:rPr>
      </w:pPr>
      <w:r w:rsidRPr="00BE2ABD">
        <w:rPr>
          <w:sz w:val="22"/>
          <w:szCs w:val="22"/>
        </w:rPr>
        <w:t>Suaugusiesiems ir vyresniems nei 12 metų paaugliams</w:t>
      </w:r>
    </w:p>
    <w:p w:rsidR="00514491" w:rsidRPr="00BE2ABD" w:rsidRDefault="00514491" w:rsidP="00514491">
      <w:pPr>
        <w:tabs>
          <w:tab w:val="num" w:pos="900"/>
        </w:tabs>
        <w:rPr>
          <w:sz w:val="22"/>
          <w:szCs w:val="22"/>
        </w:rPr>
      </w:pPr>
      <w:r w:rsidRPr="00BE2ABD">
        <w:rPr>
          <w:sz w:val="22"/>
          <w:szCs w:val="22"/>
        </w:rPr>
        <w:t>Gerti po 1 tabletę tris kartus per parą. Ilgalaikio gydymo metu dozę galima sumažinti iki vienos tabletės du kartus per parą.</w:t>
      </w:r>
    </w:p>
    <w:p w:rsidR="00514491" w:rsidRPr="00BE2ABD" w:rsidRDefault="00514491" w:rsidP="00514491">
      <w:pPr>
        <w:tabs>
          <w:tab w:val="num" w:pos="900"/>
        </w:tabs>
        <w:rPr>
          <w:sz w:val="22"/>
          <w:szCs w:val="22"/>
        </w:rPr>
      </w:pPr>
      <w:r w:rsidRPr="00BE2ABD">
        <w:rPr>
          <w:sz w:val="22"/>
          <w:szCs w:val="22"/>
        </w:rPr>
        <w:t>Tabletes reikia gerti po valgio, užsigeriant nedideliu skysčio kiekiu.</w:t>
      </w:r>
    </w:p>
    <w:p w:rsidR="00514491" w:rsidRPr="00BE2ABD" w:rsidRDefault="00514491" w:rsidP="00514491">
      <w:pPr>
        <w:tabs>
          <w:tab w:val="num" w:pos="900"/>
        </w:tabs>
        <w:rPr>
          <w:sz w:val="22"/>
          <w:szCs w:val="22"/>
        </w:rPr>
      </w:pPr>
    </w:p>
    <w:p w:rsidR="00514491" w:rsidRPr="00BE2ABD" w:rsidRDefault="00514491" w:rsidP="00514491">
      <w:pPr>
        <w:tabs>
          <w:tab w:val="num" w:pos="900"/>
        </w:tabs>
        <w:rPr>
          <w:sz w:val="22"/>
          <w:szCs w:val="22"/>
        </w:rPr>
      </w:pPr>
      <w:r w:rsidRPr="00BE2ABD">
        <w:rPr>
          <w:i/>
          <w:sz w:val="22"/>
          <w:szCs w:val="22"/>
        </w:rPr>
        <w:t>Vaikų populiacija</w:t>
      </w:r>
      <w:r w:rsidRPr="00BE2ABD">
        <w:rPr>
          <w:sz w:val="22"/>
          <w:szCs w:val="22"/>
        </w:rPr>
        <w:t xml:space="preserve"> </w:t>
      </w:r>
    </w:p>
    <w:p w:rsidR="00514491" w:rsidRPr="00BE2ABD" w:rsidRDefault="00514491" w:rsidP="00514491">
      <w:pPr>
        <w:tabs>
          <w:tab w:val="num" w:pos="900"/>
        </w:tabs>
        <w:rPr>
          <w:sz w:val="22"/>
          <w:szCs w:val="22"/>
        </w:rPr>
      </w:pPr>
      <w:r w:rsidRPr="00BE2ABD">
        <w:rPr>
          <w:sz w:val="22"/>
          <w:szCs w:val="22"/>
        </w:rPr>
        <w:t xml:space="preserve">Jaunesniems nei 12 metų vaikams </w:t>
      </w:r>
      <w:proofErr w:type="spellStart"/>
      <w:r w:rsidRPr="00BE2ABD">
        <w:rPr>
          <w:sz w:val="22"/>
          <w:szCs w:val="22"/>
        </w:rPr>
        <w:t>Ambrolan</w:t>
      </w:r>
      <w:proofErr w:type="spellEnd"/>
      <w:r w:rsidRPr="00BE2ABD">
        <w:rPr>
          <w:sz w:val="22"/>
          <w:szCs w:val="22"/>
        </w:rPr>
        <w:t xml:space="preserve"> 30 mg tabletės vartoti netinka, nes sudėtyje yra didelis veikliosios medžiagos </w:t>
      </w:r>
      <w:proofErr w:type="spellStart"/>
      <w:r w:rsidRPr="00BE2ABD">
        <w:rPr>
          <w:sz w:val="22"/>
          <w:szCs w:val="22"/>
        </w:rPr>
        <w:t>ambroksolio</w:t>
      </w:r>
      <w:proofErr w:type="spellEnd"/>
      <w:r w:rsidRPr="00BE2ABD">
        <w:rPr>
          <w:sz w:val="22"/>
          <w:szCs w:val="22"/>
        </w:rPr>
        <w:t xml:space="preserve"> kiekis.</w:t>
      </w:r>
    </w:p>
    <w:p w:rsidR="00514491" w:rsidRPr="00BE2ABD" w:rsidRDefault="00514491" w:rsidP="00514491">
      <w:pPr>
        <w:tabs>
          <w:tab w:val="num" w:pos="900"/>
        </w:tabs>
        <w:rPr>
          <w:sz w:val="22"/>
          <w:szCs w:val="22"/>
        </w:rPr>
      </w:pPr>
    </w:p>
    <w:p w:rsidR="00514491" w:rsidRPr="00BE2ABD" w:rsidRDefault="00514491" w:rsidP="00514491">
      <w:pPr>
        <w:tabs>
          <w:tab w:val="num" w:pos="900"/>
        </w:tabs>
        <w:rPr>
          <w:i/>
          <w:sz w:val="22"/>
          <w:szCs w:val="22"/>
        </w:rPr>
      </w:pPr>
      <w:r w:rsidRPr="00BE2ABD">
        <w:rPr>
          <w:i/>
          <w:sz w:val="22"/>
          <w:szCs w:val="22"/>
        </w:rPr>
        <w:t>Senyviems pacientams</w:t>
      </w:r>
    </w:p>
    <w:p w:rsidR="00514491" w:rsidRPr="00BE2ABD" w:rsidRDefault="00514491" w:rsidP="00514491">
      <w:pPr>
        <w:tabs>
          <w:tab w:val="num" w:pos="900"/>
        </w:tabs>
        <w:rPr>
          <w:sz w:val="22"/>
          <w:szCs w:val="22"/>
        </w:rPr>
      </w:pPr>
      <w:r w:rsidRPr="00BE2ABD">
        <w:rPr>
          <w:sz w:val="22"/>
          <w:szCs w:val="22"/>
        </w:rPr>
        <w:t>Vaistinio preparato dozės keisti nebūtina.</w:t>
      </w:r>
    </w:p>
    <w:p w:rsidR="00514491" w:rsidRPr="00BE2ABD" w:rsidRDefault="00514491" w:rsidP="00514491">
      <w:pPr>
        <w:tabs>
          <w:tab w:val="num" w:pos="900"/>
        </w:tabs>
        <w:rPr>
          <w:sz w:val="22"/>
          <w:szCs w:val="22"/>
        </w:rPr>
      </w:pPr>
    </w:p>
    <w:p w:rsidR="00514491" w:rsidRPr="00BE2ABD" w:rsidRDefault="00514491" w:rsidP="00514491">
      <w:pPr>
        <w:tabs>
          <w:tab w:val="left" w:pos="567"/>
        </w:tabs>
        <w:contextualSpacing/>
        <w:outlineLvl w:val="0"/>
        <w:rPr>
          <w:i/>
          <w:iCs/>
          <w:snapToGrid w:val="0"/>
          <w:color w:val="000000"/>
          <w:sz w:val="22"/>
          <w:szCs w:val="22"/>
        </w:rPr>
      </w:pPr>
      <w:r w:rsidRPr="00BE2ABD">
        <w:rPr>
          <w:i/>
          <w:iCs/>
          <w:snapToGrid w:val="0"/>
          <w:color w:val="000000"/>
          <w:sz w:val="22"/>
          <w:szCs w:val="22"/>
        </w:rPr>
        <w:t>Pacientams, kurių inkstų funkcija sutrikusi</w:t>
      </w:r>
    </w:p>
    <w:p w:rsidR="00514491" w:rsidRPr="00BE2ABD" w:rsidRDefault="00514491" w:rsidP="00514491">
      <w:pPr>
        <w:tabs>
          <w:tab w:val="num" w:pos="900"/>
        </w:tabs>
        <w:rPr>
          <w:sz w:val="22"/>
          <w:szCs w:val="22"/>
        </w:rPr>
      </w:pPr>
      <w:r w:rsidRPr="00BE2ABD">
        <w:rPr>
          <w:sz w:val="22"/>
          <w:szCs w:val="22"/>
        </w:rPr>
        <w:t xml:space="preserve">Kadangi </w:t>
      </w:r>
      <w:proofErr w:type="spellStart"/>
      <w:r w:rsidRPr="00BE2ABD">
        <w:rPr>
          <w:sz w:val="22"/>
          <w:szCs w:val="22"/>
        </w:rPr>
        <w:t>ambroksolis</w:t>
      </w:r>
      <w:proofErr w:type="spellEnd"/>
      <w:r w:rsidRPr="00BE2ABD">
        <w:rPr>
          <w:sz w:val="22"/>
          <w:szCs w:val="22"/>
        </w:rPr>
        <w:t xml:space="preserve"> iš organizmo šalinamas per inkstus, pacientams, sergantiems inkstų nepakankamumu, būtina mažinti vaistinio preparato dozę arba jį vartoti rečiau.</w:t>
      </w:r>
    </w:p>
    <w:p w:rsidR="00514491" w:rsidRPr="00BE2ABD" w:rsidRDefault="00514491" w:rsidP="00514491">
      <w:pPr>
        <w:tabs>
          <w:tab w:val="num" w:pos="900"/>
        </w:tabs>
        <w:rPr>
          <w:sz w:val="22"/>
          <w:szCs w:val="22"/>
        </w:rPr>
      </w:pPr>
    </w:p>
    <w:p w:rsidR="00514491" w:rsidRPr="00BE2ABD" w:rsidRDefault="00514491" w:rsidP="00514491">
      <w:pPr>
        <w:tabs>
          <w:tab w:val="left" w:pos="567"/>
        </w:tabs>
        <w:contextualSpacing/>
        <w:outlineLvl w:val="0"/>
        <w:rPr>
          <w:i/>
          <w:iCs/>
          <w:snapToGrid w:val="0"/>
          <w:color w:val="000000"/>
          <w:sz w:val="22"/>
          <w:szCs w:val="22"/>
        </w:rPr>
      </w:pPr>
      <w:r w:rsidRPr="00BE2ABD">
        <w:rPr>
          <w:i/>
          <w:iCs/>
          <w:snapToGrid w:val="0"/>
          <w:color w:val="000000"/>
          <w:sz w:val="22"/>
          <w:szCs w:val="22"/>
        </w:rPr>
        <w:t>Pacientams, kurių kepenų funkcija sutrikusi</w:t>
      </w:r>
    </w:p>
    <w:p w:rsidR="00514491" w:rsidRPr="00BE2ABD" w:rsidRDefault="00514491" w:rsidP="00514491">
      <w:pPr>
        <w:tabs>
          <w:tab w:val="num" w:pos="900"/>
        </w:tabs>
        <w:rPr>
          <w:sz w:val="22"/>
          <w:szCs w:val="22"/>
        </w:rPr>
      </w:pPr>
      <w:r w:rsidRPr="00BE2ABD">
        <w:rPr>
          <w:sz w:val="22"/>
          <w:szCs w:val="22"/>
        </w:rPr>
        <w:t>Pacientams, sergantiems kepenų nepakankamumu, gali prireikti koreguoti vaistinio preparato dozę.</w:t>
      </w:r>
    </w:p>
    <w:p w:rsidR="00514491" w:rsidRPr="00BE2ABD" w:rsidRDefault="00514491" w:rsidP="00514491">
      <w:pPr>
        <w:tabs>
          <w:tab w:val="num" w:pos="900"/>
        </w:tabs>
        <w:rPr>
          <w:sz w:val="22"/>
          <w:szCs w:val="22"/>
        </w:rPr>
      </w:pPr>
    </w:p>
    <w:p w:rsidR="00514491" w:rsidRPr="00BE2ABD" w:rsidRDefault="00514491" w:rsidP="00514491">
      <w:pPr>
        <w:tabs>
          <w:tab w:val="num" w:pos="900"/>
        </w:tabs>
        <w:rPr>
          <w:bCs/>
          <w:sz w:val="22"/>
          <w:szCs w:val="22"/>
        </w:rPr>
      </w:pPr>
      <w:r w:rsidRPr="00BE2ABD">
        <w:rPr>
          <w:bCs/>
          <w:sz w:val="22"/>
          <w:szCs w:val="22"/>
        </w:rPr>
        <w:t>Jei po kelių dienų simptomai ats</w:t>
      </w:r>
      <w:r w:rsidR="0050100D">
        <w:rPr>
          <w:bCs/>
          <w:sz w:val="22"/>
          <w:szCs w:val="22"/>
        </w:rPr>
        <w:t>inaujina, sunkėja ar neišnyksta</w:t>
      </w:r>
      <w:r w:rsidRPr="00BE2ABD">
        <w:rPr>
          <w:bCs/>
          <w:sz w:val="22"/>
          <w:szCs w:val="22"/>
        </w:rPr>
        <w:t>, būtina iš naujo apsvarstyti gydymą.</w:t>
      </w:r>
    </w:p>
    <w:p w:rsidR="00514491" w:rsidRPr="00BE2ABD" w:rsidRDefault="00514491" w:rsidP="00514491">
      <w:pPr>
        <w:tabs>
          <w:tab w:val="num" w:pos="900"/>
        </w:tabs>
        <w:rPr>
          <w:bCs/>
          <w:sz w:val="22"/>
          <w:szCs w:val="22"/>
        </w:rPr>
      </w:pPr>
    </w:p>
    <w:p w:rsidR="00514491" w:rsidRPr="00BE2ABD" w:rsidRDefault="00514491" w:rsidP="00514491">
      <w:pPr>
        <w:tabs>
          <w:tab w:val="num" w:pos="900"/>
        </w:tabs>
        <w:rPr>
          <w:bCs/>
          <w:sz w:val="22"/>
          <w:szCs w:val="22"/>
          <w:u w:val="single"/>
        </w:rPr>
      </w:pPr>
      <w:r w:rsidRPr="00BE2ABD">
        <w:rPr>
          <w:bCs/>
          <w:sz w:val="22"/>
          <w:szCs w:val="22"/>
          <w:u w:val="single"/>
        </w:rPr>
        <w:t xml:space="preserve">Vartojimo metodas </w:t>
      </w:r>
    </w:p>
    <w:p w:rsidR="00514491" w:rsidRPr="00BE2ABD" w:rsidRDefault="00514491" w:rsidP="00514491">
      <w:pPr>
        <w:rPr>
          <w:sz w:val="22"/>
          <w:szCs w:val="22"/>
        </w:rPr>
      </w:pPr>
      <w:r w:rsidRPr="00BE2ABD">
        <w:rPr>
          <w:sz w:val="22"/>
          <w:szCs w:val="22"/>
        </w:rPr>
        <w:t>Vartoti per burną po valgio.</w:t>
      </w:r>
    </w:p>
    <w:p w:rsidR="00514491" w:rsidRPr="00BE2ABD" w:rsidRDefault="00514491" w:rsidP="00514491">
      <w:pPr>
        <w:tabs>
          <w:tab w:val="num" w:pos="900"/>
        </w:tabs>
        <w:rPr>
          <w:bCs/>
          <w:sz w:val="22"/>
          <w:szCs w:val="22"/>
        </w:rPr>
      </w:pPr>
      <w:r w:rsidRPr="00BE2ABD">
        <w:rPr>
          <w:bCs/>
          <w:sz w:val="22"/>
          <w:szCs w:val="22"/>
        </w:rPr>
        <w:t xml:space="preserve">Be gydytojo nurodymų </w:t>
      </w:r>
      <w:proofErr w:type="spellStart"/>
      <w:r w:rsidRPr="00BE2ABD">
        <w:rPr>
          <w:bCs/>
          <w:sz w:val="22"/>
          <w:szCs w:val="22"/>
        </w:rPr>
        <w:t>Ambrolan</w:t>
      </w:r>
      <w:proofErr w:type="spellEnd"/>
      <w:r w:rsidRPr="00BE2ABD">
        <w:rPr>
          <w:bCs/>
          <w:sz w:val="22"/>
          <w:szCs w:val="22"/>
        </w:rPr>
        <w:t xml:space="preserve"> negalima vartoti ilgiau kaip 4-5 dienas.</w:t>
      </w:r>
    </w:p>
    <w:p w:rsidR="00514491" w:rsidRPr="00BE2ABD" w:rsidRDefault="00514491" w:rsidP="00AD1143">
      <w:pPr>
        <w:pStyle w:val="BTEMEASMCA"/>
      </w:pPr>
    </w:p>
    <w:p w:rsidR="00514491" w:rsidRPr="00BE2ABD" w:rsidRDefault="00514491" w:rsidP="00514491">
      <w:pPr>
        <w:pStyle w:val="PI-2EMEASMCA"/>
      </w:pPr>
      <w:bookmarkStart w:id="16" w:name="_Toc129243104"/>
      <w:bookmarkStart w:id="17" w:name="_Toc129243229"/>
      <w:r w:rsidRPr="00BE2ABD">
        <w:lastRenderedPageBreak/>
        <w:t>4.3</w:t>
      </w:r>
      <w:r w:rsidRPr="00BE2ABD">
        <w:tab/>
        <w:t>Kontraindikacijos</w:t>
      </w:r>
      <w:bookmarkEnd w:id="16"/>
      <w:bookmarkEnd w:id="17"/>
    </w:p>
    <w:p w:rsidR="00514491" w:rsidRPr="00BE2ABD" w:rsidRDefault="00514491" w:rsidP="00AD1143">
      <w:pPr>
        <w:pStyle w:val="BTEMEASMCA"/>
      </w:pPr>
    </w:p>
    <w:p w:rsidR="00514491" w:rsidRPr="00BE2ABD" w:rsidRDefault="00514491" w:rsidP="00F517D2">
      <w:pPr>
        <w:pStyle w:val="BTEMEASMCA"/>
      </w:pPr>
      <w:r w:rsidRPr="00BE2ABD">
        <w:t xml:space="preserve">Padidėjęs jautrumas yra </w:t>
      </w:r>
      <w:proofErr w:type="spellStart"/>
      <w:r w:rsidRPr="00BE2ABD">
        <w:t>ambroksolio</w:t>
      </w:r>
      <w:proofErr w:type="spellEnd"/>
      <w:r w:rsidRPr="00BE2ABD">
        <w:t xml:space="preserve"> hidrochloridui arba bet kuriai pagalbinei medžiagai.</w:t>
      </w:r>
    </w:p>
    <w:p w:rsidR="00514491" w:rsidRPr="00BE2ABD" w:rsidRDefault="00514491" w:rsidP="00C80791">
      <w:pPr>
        <w:pStyle w:val="BTEMEASMCA"/>
      </w:pPr>
      <w:r w:rsidRPr="00BE2ABD">
        <w:t>Opa skrandyje ir/arba žarnyne.</w:t>
      </w:r>
    </w:p>
    <w:p w:rsidR="00514491" w:rsidRPr="00BE2ABD" w:rsidRDefault="00514491" w:rsidP="00BB5CB2">
      <w:pPr>
        <w:pStyle w:val="BTEMEASMCA"/>
      </w:pPr>
    </w:p>
    <w:p w:rsidR="00514491" w:rsidRPr="00BE2ABD" w:rsidRDefault="00514491" w:rsidP="00514491">
      <w:pPr>
        <w:pStyle w:val="PI-2EMEASMCA"/>
      </w:pPr>
      <w:bookmarkStart w:id="18" w:name="_Toc129243105"/>
      <w:bookmarkStart w:id="19" w:name="_Toc129243230"/>
      <w:r w:rsidRPr="00BE2ABD">
        <w:t>4.4</w:t>
      </w:r>
      <w:r w:rsidRPr="00BE2ABD">
        <w:tab/>
        <w:t>Specialūs įspėjimai ir atsargumo priemonės</w:t>
      </w:r>
      <w:bookmarkEnd w:id="18"/>
      <w:bookmarkEnd w:id="19"/>
    </w:p>
    <w:p w:rsidR="00514491" w:rsidRPr="00BE2ABD" w:rsidRDefault="00514491" w:rsidP="00AD1143">
      <w:pPr>
        <w:pStyle w:val="BTEMEASMCA"/>
      </w:pPr>
    </w:p>
    <w:p w:rsidR="00514491" w:rsidRPr="00BE2ABD" w:rsidRDefault="00514491" w:rsidP="00514491">
      <w:pPr>
        <w:pStyle w:val="Pagrindiniotekstotrauka2"/>
        <w:tabs>
          <w:tab w:val="num" w:pos="900"/>
        </w:tabs>
        <w:spacing w:line="240" w:lineRule="auto"/>
        <w:ind w:left="0"/>
        <w:rPr>
          <w:sz w:val="22"/>
          <w:szCs w:val="22"/>
        </w:rPr>
      </w:pPr>
      <w:r w:rsidRPr="00BE2ABD">
        <w:rPr>
          <w:sz w:val="22"/>
          <w:szCs w:val="22"/>
        </w:rPr>
        <w:t xml:space="preserve">Kartu su </w:t>
      </w:r>
      <w:proofErr w:type="spellStart"/>
      <w:r w:rsidRPr="00BE2ABD">
        <w:rPr>
          <w:sz w:val="22"/>
          <w:szCs w:val="22"/>
        </w:rPr>
        <w:t>ambroksoliu</w:t>
      </w:r>
      <w:proofErr w:type="spellEnd"/>
      <w:r w:rsidRPr="00BE2ABD">
        <w:rPr>
          <w:sz w:val="22"/>
          <w:szCs w:val="22"/>
        </w:rPr>
        <w:t xml:space="preserve"> neturėtų būti vartojami kosulį slopinantys vaistiniai preparatai (žr. skyrių „Sąveika su kitais vaistiniais preparatais ir kitokia sąveika“).</w:t>
      </w:r>
    </w:p>
    <w:p w:rsidR="00514491" w:rsidRPr="00BE2ABD" w:rsidRDefault="00514491" w:rsidP="00514491">
      <w:pPr>
        <w:pStyle w:val="Pagrindiniotekstotrauka2"/>
        <w:tabs>
          <w:tab w:val="num" w:pos="900"/>
        </w:tabs>
        <w:spacing w:line="240" w:lineRule="auto"/>
        <w:ind w:left="0"/>
        <w:rPr>
          <w:sz w:val="22"/>
          <w:szCs w:val="22"/>
        </w:rPr>
      </w:pPr>
      <w:r w:rsidRPr="00BE2ABD">
        <w:rPr>
          <w:sz w:val="22"/>
          <w:szCs w:val="22"/>
        </w:rPr>
        <w:t xml:space="preserve">Pacientams, sergantiems inkstų nepakankamumu, rekomenduojama skirti mažesnę vaistinio </w:t>
      </w:r>
      <w:proofErr w:type="spellStart"/>
      <w:r w:rsidRPr="00BE2ABD">
        <w:rPr>
          <w:sz w:val="22"/>
          <w:szCs w:val="22"/>
        </w:rPr>
        <w:t>preparto</w:t>
      </w:r>
      <w:proofErr w:type="spellEnd"/>
      <w:r w:rsidRPr="00BE2ABD">
        <w:rPr>
          <w:sz w:val="22"/>
          <w:szCs w:val="22"/>
        </w:rPr>
        <w:t xml:space="preserve"> dozę arba gerti jį rečiau.</w:t>
      </w:r>
    </w:p>
    <w:p w:rsidR="00514491" w:rsidRPr="00BE2ABD" w:rsidRDefault="00514491" w:rsidP="00514491">
      <w:pPr>
        <w:pStyle w:val="Pagrindiniotekstotrauka2"/>
        <w:tabs>
          <w:tab w:val="num" w:pos="900"/>
        </w:tabs>
        <w:spacing w:line="240" w:lineRule="auto"/>
        <w:ind w:left="0"/>
        <w:rPr>
          <w:sz w:val="22"/>
          <w:szCs w:val="22"/>
        </w:rPr>
      </w:pPr>
      <w:r w:rsidRPr="00BE2ABD">
        <w:rPr>
          <w:sz w:val="22"/>
          <w:szCs w:val="22"/>
        </w:rPr>
        <w:t xml:space="preserve">Dėl savo gleives ardančio poveikio, </w:t>
      </w:r>
      <w:proofErr w:type="spellStart"/>
      <w:r w:rsidRPr="00BE2ABD">
        <w:rPr>
          <w:sz w:val="22"/>
          <w:szCs w:val="22"/>
        </w:rPr>
        <w:t>ambroksolis</w:t>
      </w:r>
      <w:proofErr w:type="spellEnd"/>
      <w:r w:rsidRPr="00BE2ABD">
        <w:rPr>
          <w:sz w:val="22"/>
          <w:szCs w:val="22"/>
        </w:rPr>
        <w:t xml:space="preserve"> gali </w:t>
      </w:r>
      <w:proofErr w:type="spellStart"/>
      <w:r w:rsidRPr="00BE2ABD">
        <w:rPr>
          <w:sz w:val="22"/>
          <w:szCs w:val="22"/>
        </w:rPr>
        <w:t>ulcerogeniškai</w:t>
      </w:r>
      <w:proofErr w:type="spellEnd"/>
      <w:r w:rsidRPr="00BE2ABD">
        <w:rPr>
          <w:sz w:val="22"/>
          <w:szCs w:val="22"/>
        </w:rPr>
        <w:t xml:space="preserve"> veikti virškinimo traktą.</w:t>
      </w:r>
    </w:p>
    <w:p w:rsidR="00546D01" w:rsidRPr="00BE2ABD" w:rsidRDefault="00546D01" w:rsidP="00AD1143">
      <w:pPr>
        <w:pStyle w:val="BTEMEASMCA"/>
      </w:pPr>
      <w:r w:rsidRPr="00BE2ABD">
        <w:t xml:space="preserve">Nustatyta sunkių odos reakcijų, pvz., daugiaformės </w:t>
      </w:r>
      <w:proofErr w:type="spellStart"/>
      <w:r w:rsidRPr="00BE2ABD">
        <w:t>eritemos</w:t>
      </w:r>
      <w:proofErr w:type="spellEnd"/>
      <w:r w:rsidRPr="00BE2ABD">
        <w:t xml:space="preserve">, </w:t>
      </w:r>
      <w:proofErr w:type="spellStart"/>
      <w:r w:rsidRPr="00BE2ABD">
        <w:t>Stivenso</w:t>
      </w:r>
      <w:proofErr w:type="spellEnd"/>
      <w:r w:rsidRPr="00BE2ABD">
        <w:t xml:space="preserve">-Džonsono sindromo (SDS) / toksinės epidermio </w:t>
      </w:r>
      <w:proofErr w:type="spellStart"/>
      <w:r w:rsidRPr="00BE2ABD">
        <w:t>nekrolizės</w:t>
      </w:r>
      <w:proofErr w:type="spellEnd"/>
      <w:r w:rsidRPr="00BE2ABD">
        <w:t xml:space="preserve"> (TEN) ir ūminės </w:t>
      </w:r>
      <w:proofErr w:type="spellStart"/>
      <w:r w:rsidRPr="00BE2ABD">
        <w:t>generalizuotos</w:t>
      </w:r>
      <w:proofErr w:type="spellEnd"/>
      <w:r w:rsidRPr="00BE2ABD">
        <w:t xml:space="preserve"> </w:t>
      </w:r>
      <w:proofErr w:type="spellStart"/>
      <w:r w:rsidRPr="00BE2ABD">
        <w:t>egzanteminės</w:t>
      </w:r>
      <w:proofErr w:type="spellEnd"/>
      <w:r w:rsidRPr="00BE2ABD">
        <w:t xml:space="preserve"> </w:t>
      </w:r>
      <w:proofErr w:type="spellStart"/>
      <w:r w:rsidRPr="00BE2ABD">
        <w:t>pustuliozės</w:t>
      </w:r>
      <w:proofErr w:type="spellEnd"/>
      <w:r w:rsidRPr="00BE2ABD">
        <w:t xml:space="preserve"> (ŪGEP) atvejų, susijusių su </w:t>
      </w:r>
      <w:proofErr w:type="spellStart"/>
      <w:r w:rsidRPr="00BE2ABD">
        <w:t>ambroksolio</w:t>
      </w:r>
      <w:proofErr w:type="spellEnd"/>
      <w:r w:rsidRPr="00BE2ABD">
        <w:t xml:space="preserve"> vartojimu. Jei yra progresuojančio odos išbėrimo (kartais susijusio su pūslelėmis ar gleivinės pažeidimais) simptomų ar požymių, reikia nedelsiant nutraukti gydymą ir kreiptis medicininės pagalbos.</w:t>
      </w:r>
    </w:p>
    <w:p w:rsidR="00514491" w:rsidRPr="00BE2ABD" w:rsidRDefault="00514491" w:rsidP="00514491">
      <w:pPr>
        <w:tabs>
          <w:tab w:val="left" w:pos="567"/>
        </w:tabs>
        <w:rPr>
          <w:sz w:val="22"/>
          <w:szCs w:val="22"/>
        </w:rPr>
      </w:pPr>
    </w:p>
    <w:p w:rsidR="00514491" w:rsidRPr="00BE2ABD" w:rsidRDefault="00514491" w:rsidP="00514491">
      <w:pPr>
        <w:tabs>
          <w:tab w:val="left" w:pos="567"/>
        </w:tabs>
        <w:rPr>
          <w:sz w:val="22"/>
          <w:szCs w:val="22"/>
        </w:rPr>
      </w:pPr>
      <w:r w:rsidRPr="00BE2ABD">
        <w:rPr>
          <w:sz w:val="22"/>
          <w:szCs w:val="22"/>
        </w:rPr>
        <w:t xml:space="preserve">Jei sutrikusi bronchų motorika ir padidėjusi gleivių sekrecija, pvz., dėl retai pasireiškiančio piktybinio </w:t>
      </w:r>
      <w:proofErr w:type="spellStart"/>
      <w:r w:rsidRPr="00BE2ABD">
        <w:rPr>
          <w:sz w:val="22"/>
          <w:szCs w:val="22"/>
        </w:rPr>
        <w:t>ciliarinio</w:t>
      </w:r>
      <w:proofErr w:type="spellEnd"/>
      <w:r w:rsidRPr="00BE2ABD">
        <w:rPr>
          <w:sz w:val="22"/>
          <w:szCs w:val="22"/>
        </w:rPr>
        <w:t xml:space="preserve"> sindromo, </w:t>
      </w:r>
      <w:proofErr w:type="spellStart"/>
      <w:r w:rsidRPr="00BE2ABD">
        <w:rPr>
          <w:sz w:val="22"/>
          <w:szCs w:val="22"/>
        </w:rPr>
        <w:t>ambroksolio</w:t>
      </w:r>
      <w:proofErr w:type="spellEnd"/>
      <w:r w:rsidRPr="00BE2ABD">
        <w:rPr>
          <w:sz w:val="22"/>
          <w:szCs w:val="22"/>
        </w:rPr>
        <w:t xml:space="preserve"> hidrochlorido reikia vartoti atsargiai, kadangi tokiu atveju dažniau galima sekreto stazė.</w:t>
      </w:r>
    </w:p>
    <w:p w:rsidR="00514491" w:rsidRPr="00BE2ABD" w:rsidRDefault="00514491" w:rsidP="00514491">
      <w:pPr>
        <w:tabs>
          <w:tab w:val="left" w:pos="567"/>
        </w:tabs>
        <w:rPr>
          <w:sz w:val="22"/>
          <w:szCs w:val="22"/>
        </w:rPr>
      </w:pPr>
      <w:r w:rsidRPr="00BE2ABD">
        <w:rPr>
          <w:sz w:val="22"/>
          <w:szCs w:val="22"/>
        </w:rPr>
        <w:t xml:space="preserve">Ligoniams, kurių inkstų veikla sutrikusi arba kurie serga sunkia kepenų liga, </w:t>
      </w:r>
      <w:proofErr w:type="spellStart"/>
      <w:r w:rsidRPr="00BE2ABD">
        <w:rPr>
          <w:sz w:val="22"/>
          <w:szCs w:val="22"/>
        </w:rPr>
        <w:t>ambroksolio</w:t>
      </w:r>
      <w:proofErr w:type="spellEnd"/>
      <w:r w:rsidRPr="00BE2ABD">
        <w:rPr>
          <w:sz w:val="22"/>
          <w:szCs w:val="22"/>
        </w:rPr>
        <w:t xml:space="preserve"> hidrochlorido reikia vartoti labai atsargiai, </w:t>
      </w:r>
      <w:proofErr w:type="spellStart"/>
      <w:r w:rsidRPr="00BE2ABD">
        <w:rPr>
          <w:sz w:val="22"/>
          <w:szCs w:val="22"/>
        </w:rPr>
        <w:t>t.y</w:t>
      </w:r>
      <w:proofErr w:type="spellEnd"/>
      <w:r w:rsidRPr="00BE2ABD">
        <w:rPr>
          <w:sz w:val="22"/>
          <w:szCs w:val="22"/>
        </w:rPr>
        <w:t>. gerti rečiau ir (arba) mažesnę dozę.</w:t>
      </w:r>
    </w:p>
    <w:p w:rsidR="00514491" w:rsidRPr="00BE2ABD" w:rsidRDefault="00514491" w:rsidP="00514491">
      <w:pPr>
        <w:pStyle w:val="Formatvorlage3"/>
        <w:ind w:left="0"/>
        <w:rPr>
          <w:rFonts w:ascii="Times New Roman" w:hAnsi="Times New Roman"/>
          <w:sz w:val="22"/>
          <w:szCs w:val="22"/>
          <w:lang w:val="lt-LT"/>
        </w:rPr>
      </w:pPr>
    </w:p>
    <w:p w:rsidR="00514491" w:rsidRPr="00BE2ABD" w:rsidRDefault="00514491" w:rsidP="00514491">
      <w:pPr>
        <w:pStyle w:val="Formatvorlage3"/>
        <w:ind w:left="0"/>
        <w:rPr>
          <w:rFonts w:ascii="Times New Roman" w:hAnsi="Times New Roman"/>
          <w:sz w:val="22"/>
          <w:szCs w:val="22"/>
          <w:lang w:val="lt-LT"/>
        </w:rPr>
      </w:pPr>
      <w:r w:rsidRPr="00BE2ABD">
        <w:rPr>
          <w:rFonts w:ascii="Times New Roman" w:hAnsi="Times New Roman"/>
          <w:sz w:val="22"/>
          <w:szCs w:val="22"/>
          <w:lang w:val="lt-LT"/>
        </w:rPr>
        <w:t xml:space="preserve">Esant sunkiam inkstų funkcijos nepakankamumui, gali kauptis kepenyse susiformavę </w:t>
      </w:r>
      <w:proofErr w:type="spellStart"/>
      <w:r w:rsidRPr="00BE2ABD">
        <w:rPr>
          <w:rFonts w:ascii="Times New Roman" w:hAnsi="Times New Roman"/>
          <w:sz w:val="22"/>
          <w:szCs w:val="22"/>
          <w:lang w:val="lt-LT"/>
        </w:rPr>
        <w:t>ambroksolio</w:t>
      </w:r>
      <w:proofErr w:type="spellEnd"/>
      <w:r w:rsidRPr="00BE2ABD">
        <w:rPr>
          <w:rFonts w:ascii="Times New Roman" w:hAnsi="Times New Roman"/>
          <w:sz w:val="22"/>
          <w:szCs w:val="22"/>
          <w:lang w:val="lt-LT"/>
        </w:rPr>
        <w:t xml:space="preserve"> metabolitai. </w:t>
      </w:r>
    </w:p>
    <w:p w:rsidR="00514491" w:rsidRPr="00BE2ABD" w:rsidRDefault="00514491" w:rsidP="00514491">
      <w:pPr>
        <w:pStyle w:val="Formatvorlage3"/>
        <w:ind w:left="0"/>
        <w:rPr>
          <w:rFonts w:ascii="Times New Roman" w:hAnsi="Times New Roman"/>
          <w:sz w:val="22"/>
          <w:szCs w:val="22"/>
          <w:lang w:val="lt-LT"/>
        </w:rPr>
      </w:pPr>
    </w:p>
    <w:p w:rsidR="00514491" w:rsidRPr="00BE2ABD" w:rsidRDefault="00514491" w:rsidP="00514491">
      <w:pPr>
        <w:pStyle w:val="Formatvorlage3"/>
        <w:ind w:left="0"/>
        <w:rPr>
          <w:rFonts w:ascii="Times New Roman" w:hAnsi="Times New Roman"/>
          <w:sz w:val="22"/>
          <w:szCs w:val="22"/>
          <w:lang w:val="lt-LT"/>
        </w:rPr>
      </w:pPr>
      <w:r w:rsidRPr="00BE2ABD">
        <w:rPr>
          <w:rFonts w:ascii="Times New Roman" w:hAnsi="Times New Roman"/>
          <w:sz w:val="22"/>
          <w:szCs w:val="22"/>
          <w:lang w:val="lt-LT"/>
        </w:rPr>
        <w:t xml:space="preserve">Šio vaistinio preparato negalima vartoti pacientams, kuriems nustatytas retas paveldimas sutrikimas – </w:t>
      </w:r>
      <w:proofErr w:type="spellStart"/>
      <w:r w:rsidRPr="00BE2ABD">
        <w:rPr>
          <w:rFonts w:ascii="Times New Roman" w:hAnsi="Times New Roman"/>
          <w:i/>
          <w:sz w:val="22"/>
          <w:szCs w:val="22"/>
          <w:lang w:val="lt-LT"/>
        </w:rPr>
        <w:t>Lapp</w:t>
      </w:r>
      <w:proofErr w:type="spellEnd"/>
      <w:r w:rsidRPr="00BE2ABD">
        <w:rPr>
          <w:rFonts w:ascii="Times New Roman" w:hAnsi="Times New Roman"/>
          <w:sz w:val="22"/>
          <w:szCs w:val="22"/>
          <w:lang w:val="lt-LT"/>
        </w:rPr>
        <w:t xml:space="preserve"> laktazės stygius arba gliukozės ir </w:t>
      </w:r>
      <w:proofErr w:type="spellStart"/>
      <w:r w:rsidRPr="00BE2ABD">
        <w:rPr>
          <w:rFonts w:ascii="Times New Roman" w:hAnsi="Times New Roman"/>
          <w:sz w:val="22"/>
          <w:szCs w:val="22"/>
          <w:lang w:val="lt-LT"/>
        </w:rPr>
        <w:t>galaktozės</w:t>
      </w:r>
      <w:proofErr w:type="spellEnd"/>
      <w:r w:rsidRPr="00BE2ABD">
        <w:rPr>
          <w:rFonts w:ascii="Times New Roman" w:hAnsi="Times New Roman"/>
          <w:sz w:val="22"/>
          <w:szCs w:val="22"/>
          <w:lang w:val="lt-LT"/>
        </w:rPr>
        <w:t xml:space="preserve"> </w:t>
      </w:r>
      <w:proofErr w:type="spellStart"/>
      <w:r w:rsidRPr="00BE2ABD">
        <w:rPr>
          <w:rFonts w:ascii="Times New Roman" w:hAnsi="Times New Roman"/>
          <w:sz w:val="22"/>
          <w:szCs w:val="22"/>
          <w:lang w:val="lt-LT"/>
        </w:rPr>
        <w:t>malabsorbcija</w:t>
      </w:r>
      <w:proofErr w:type="spellEnd"/>
      <w:r w:rsidRPr="00BE2ABD">
        <w:rPr>
          <w:rFonts w:ascii="Times New Roman" w:hAnsi="Times New Roman"/>
          <w:sz w:val="22"/>
          <w:szCs w:val="22"/>
          <w:lang w:val="lt-LT"/>
        </w:rPr>
        <w:t>.</w:t>
      </w:r>
    </w:p>
    <w:p w:rsidR="00514491" w:rsidRPr="00BE2ABD" w:rsidRDefault="00514491" w:rsidP="00AD1143">
      <w:pPr>
        <w:pStyle w:val="BTEMEASMCA"/>
      </w:pPr>
    </w:p>
    <w:p w:rsidR="00514491" w:rsidRPr="00BE2ABD" w:rsidRDefault="00514491" w:rsidP="00514491">
      <w:pPr>
        <w:pStyle w:val="PI-2EMEASMCA"/>
      </w:pPr>
      <w:bookmarkStart w:id="20" w:name="_Toc129243106"/>
      <w:bookmarkStart w:id="21" w:name="_Toc129243231"/>
      <w:r w:rsidRPr="00BE2ABD">
        <w:t>4.5</w:t>
      </w:r>
      <w:r w:rsidRPr="00BE2ABD">
        <w:tab/>
        <w:t>Sąveika su kitais vaistiniais preparatais ir kitokia sąveika</w:t>
      </w:r>
      <w:bookmarkEnd w:id="20"/>
      <w:bookmarkEnd w:id="21"/>
    </w:p>
    <w:p w:rsidR="00514491" w:rsidRPr="00BE2ABD" w:rsidRDefault="00514491" w:rsidP="00AD1143">
      <w:pPr>
        <w:pStyle w:val="BTEMEASMCA"/>
      </w:pPr>
    </w:p>
    <w:p w:rsidR="00514491" w:rsidRPr="00BE2ABD" w:rsidRDefault="00514491" w:rsidP="00514491">
      <w:pPr>
        <w:tabs>
          <w:tab w:val="num" w:pos="540"/>
        </w:tabs>
        <w:rPr>
          <w:sz w:val="22"/>
          <w:szCs w:val="22"/>
        </w:rPr>
      </w:pPr>
      <w:r w:rsidRPr="00BE2ABD">
        <w:rPr>
          <w:sz w:val="22"/>
          <w:szCs w:val="22"/>
        </w:rPr>
        <w:t xml:space="preserve">Vartojant </w:t>
      </w:r>
      <w:proofErr w:type="spellStart"/>
      <w:r w:rsidRPr="00BE2ABD">
        <w:rPr>
          <w:sz w:val="22"/>
          <w:szCs w:val="22"/>
        </w:rPr>
        <w:t>ambroksolį</w:t>
      </w:r>
      <w:proofErr w:type="spellEnd"/>
      <w:r w:rsidRPr="00BE2ABD">
        <w:rPr>
          <w:sz w:val="22"/>
          <w:szCs w:val="22"/>
        </w:rPr>
        <w:t xml:space="preserve"> kartu su vaistiniais preparatais, slopinančiais kosulį, slopinamas kosulio refleksas ir suskystintas sekretas iš bronchų atkosėjamas blogiau.</w:t>
      </w:r>
    </w:p>
    <w:p w:rsidR="00514491" w:rsidRPr="00BE2ABD" w:rsidRDefault="00514491" w:rsidP="00514491">
      <w:pPr>
        <w:tabs>
          <w:tab w:val="num" w:pos="540"/>
        </w:tabs>
        <w:ind w:firstLine="567"/>
        <w:rPr>
          <w:sz w:val="22"/>
          <w:szCs w:val="22"/>
        </w:rPr>
      </w:pPr>
    </w:p>
    <w:p w:rsidR="00514491" w:rsidRPr="00BE2ABD" w:rsidRDefault="00514491" w:rsidP="00514491">
      <w:pPr>
        <w:tabs>
          <w:tab w:val="left" w:pos="567"/>
        </w:tabs>
        <w:rPr>
          <w:sz w:val="22"/>
          <w:szCs w:val="22"/>
        </w:rPr>
      </w:pPr>
      <w:r w:rsidRPr="00BE2ABD">
        <w:rPr>
          <w:sz w:val="22"/>
          <w:szCs w:val="22"/>
        </w:rPr>
        <w:t xml:space="preserve">Kartu su </w:t>
      </w:r>
      <w:proofErr w:type="spellStart"/>
      <w:r w:rsidRPr="00BE2ABD">
        <w:rPr>
          <w:sz w:val="22"/>
          <w:szCs w:val="22"/>
        </w:rPr>
        <w:t>ambroksolio</w:t>
      </w:r>
      <w:proofErr w:type="spellEnd"/>
      <w:r w:rsidRPr="00BE2ABD">
        <w:rPr>
          <w:sz w:val="22"/>
          <w:szCs w:val="22"/>
        </w:rPr>
        <w:t xml:space="preserve"> hidrochloridu vartojamų antibiotikų (pvz., </w:t>
      </w:r>
      <w:proofErr w:type="spellStart"/>
      <w:r w:rsidRPr="00BE2ABD">
        <w:rPr>
          <w:sz w:val="22"/>
          <w:szCs w:val="22"/>
        </w:rPr>
        <w:t>amoksicilino</w:t>
      </w:r>
      <w:proofErr w:type="spellEnd"/>
      <w:r w:rsidRPr="00BE2ABD">
        <w:rPr>
          <w:sz w:val="22"/>
          <w:szCs w:val="22"/>
        </w:rPr>
        <w:t xml:space="preserve">, </w:t>
      </w:r>
      <w:proofErr w:type="spellStart"/>
      <w:r w:rsidRPr="00BE2ABD">
        <w:rPr>
          <w:sz w:val="22"/>
          <w:szCs w:val="22"/>
        </w:rPr>
        <w:t>cefuroksimo</w:t>
      </w:r>
      <w:proofErr w:type="spellEnd"/>
      <w:r w:rsidRPr="00BE2ABD">
        <w:rPr>
          <w:sz w:val="22"/>
          <w:szCs w:val="22"/>
        </w:rPr>
        <w:t xml:space="preserve">, </w:t>
      </w:r>
      <w:proofErr w:type="spellStart"/>
      <w:r w:rsidRPr="00BE2ABD">
        <w:rPr>
          <w:sz w:val="22"/>
          <w:szCs w:val="22"/>
        </w:rPr>
        <w:t>eritromicino</w:t>
      </w:r>
      <w:proofErr w:type="spellEnd"/>
      <w:r w:rsidRPr="00BE2ABD">
        <w:rPr>
          <w:sz w:val="22"/>
          <w:szCs w:val="22"/>
        </w:rPr>
        <w:t xml:space="preserve">, </w:t>
      </w:r>
      <w:proofErr w:type="spellStart"/>
      <w:r w:rsidRPr="00BE2ABD">
        <w:rPr>
          <w:sz w:val="22"/>
          <w:szCs w:val="22"/>
        </w:rPr>
        <w:t>doksiciklino</w:t>
      </w:r>
      <w:proofErr w:type="spellEnd"/>
      <w:r w:rsidRPr="00BE2ABD">
        <w:rPr>
          <w:sz w:val="22"/>
          <w:szCs w:val="22"/>
        </w:rPr>
        <w:t>) į bronchų ir plaučių sekretą bei skreplius patenka daugiau.</w:t>
      </w:r>
    </w:p>
    <w:p w:rsidR="00514491" w:rsidRPr="00BE2ABD" w:rsidRDefault="00514491" w:rsidP="00514491">
      <w:pPr>
        <w:tabs>
          <w:tab w:val="left" w:pos="567"/>
        </w:tabs>
        <w:rPr>
          <w:sz w:val="22"/>
          <w:szCs w:val="22"/>
        </w:rPr>
      </w:pPr>
    </w:p>
    <w:p w:rsidR="00514491" w:rsidRPr="00BE2ABD" w:rsidRDefault="00514491" w:rsidP="00514491">
      <w:pPr>
        <w:pStyle w:val="PI-2EMEASMCA"/>
      </w:pPr>
      <w:bookmarkStart w:id="22" w:name="_Toc129243107"/>
      <w:bookmarkStart w:id="23" w:name="_Toc129243232"/>
      <w:r w:rsidRPr="00BE2ABD">
        <w:t>4.6</w:t>
      </w:r>
      <w:r w:rsidRPr="00BE2ABD">
        <w:tab/>
        <w:t>Nėštumo ir žindymo laikotarpis</w:t>
      </w:r>
      <w:bookmarkEnd w:id="22"/>
      <w:bookmarkEnd w:id="23"/>
    </w:p>
    <w:p w:rsidR="00514491" w:rsidRPr="00BE2ABD" w:rsidRDefault="00514491" w:rsidP="00514491">
      <w:pPr>
        <w:pStyle w:val="Pagrindinistekstas"/>
        <w:rPr>
          <w:sz w:val="22"/>
          <w:szCs w:val="22"/>
        </w:rPr>
      </w:pPr>
    </w:p>
    <w:p w:rsidR="00514491" w:rsidRPr="00BE2ABD" w:rsidRDefault="00514491" w:rsidP="00AD1143">
      <w:pPr>
        <w:pStyle w:val="BTEMEASMCA"/>
        <w:rPr>
          <w:u w:val="single"/>
        </w:rPr>
      </w:pPr>
      <w:r w:rsidRPr="00BE2ABD">
        <w:rPr>
          <w:u w:val="single"/>
        </w:rPr>
        <w:t>Nėštumas</w:t>
      </w:r>
    </w:p>
    <w:p w:rsidR="00514491" w:rsidRPr="00BE2ABD" w:rsidRDefault="00514491" w:rsidP="00F517D2">
      <w:pPr>
        <w:pStyle w:val="BTEMEASMCA"/>
      </w:pPr>
      <w:proofErr w:type="spellStart"/>
      <w:r w:rsidRPr="00BE2ABD">
        <w:t>Ambroksolis</w:t>
      </w:r>
      <w:proofErr w:type="spellEnd"/>
      <w:r w:rsidRPr="00BE2ABD">
        <w:t xml:space="preserve"> prasiskverbia pro placentą. Tiriant gyvūnus </w:t>
      </w:r>
      <w:proofErr w:type="spellStart"/>
      <w:r w:rsidRPr="00BE2ABD">
        <w:t>teratogeninio</w:t>
      </w:r>
      <w:proofErr w:type="spellEnd"/>
      <w:r w:rsidRPr="00BE2ABD">
        <w:t xml:space="preserve"> </w:t>
      </w:r>
      <w:proofErr w:type="spellStart"/>
      <w:r w:rsidRPr="00BE2ABD">
        <w:t>ambroksolio</w:t>
      </w:r>
      <w:proofErr w:type="spellEnd"/>
      <w:r w:rsidRPr="00BE2ABD">
        <w:t xml:space="preserve"> poveikio nepastebėta. Tačiau moterims nėštumo laikotarpiu, ypač pirmuosius 3 nėštumo mėnesius šio vaistinio preparato vartoti nerekomenduojama. </w:t>
      </w:r>
    </w:p>
    <w:p w:rsidR="00514491" w:rsidRPr="00BE2ABD" w:rsidRDefault="00514491" w:rsidP="00C80791">
      <w:pPr>
        <w:pStyle w:val="BTEMEASMCA"/>
      </w:pPr>
    </w:p>
    <w:p w:rsidR="00514491" w:rsidRPr="00BE2ABD" w:rsidRDefault="00514491" w:rsidP="00BB5CB2">
      <w:pPr>
        <w:pStyle w:val="BTEMEASMCA"/>
        <w:rPr>
          <w:u w:val="single"/>
        </w:rPr>
      </w:pPr>
      <w:r w:rsidRPr="00BE2ABD">
        <w:rPr>
          <w:u w:val="single"/>
        </w:rPr>
        <w:t>Žindymo laikotarpis</w:t>
      </w:r>
    </w:p>
    <w:p w:rsidR="00514491" w:rsidRPr="00BE2ABD" w:rsidRDefault="00514491" w:rsidP="00BB5CB2">
      <w:pPr>
        <w:pStyle w:val="BTEMEASMCA"/>
      </w:pPr>
      <w:r w:rsidRPr="00BE2ABD">
        <w:t xml:space="preserve">Tyrimais su gyvūnais nustatyta, kad </w:t>
      </w:r>
      <w:proofErr w:type="spellStart"/>
      <w:r w:rsidRPr="00BE2ABD">
        <w:t>ambroksolis</w:t>
      </w:r>
      <w:proofErr w:type="spellEnd"/>
      <w:r w:rsidRPr="00BE2ABD">
        <w:t xml:space="preserve"> patenka į žindyvės pieną. Prieš </w:t>
      </w:r>
      <w:proofErr w:type="spellStart"/>
      <w:r w:rsidRPr="00BE2ABD">
        <w:t>ambroksolio</w:t>
      </w:r>
      <w:proofErr w:type="spellEnd"/>
      <w:r w:rsidRPr="00BE2ABD">
        <w:t xml:space="preserve"> vartojimą žindyvei patariama nustoti žindyti kūdikį.</w:t>
      </w:r>
    </w:p>
    <w:p w:rsidR="00514491" w:rsidRPr="00BE2ABD" w:rsidRDefault="00514491" w:rsidP="00BE2ABD">
      <w:pPr>
        <w:pStyle w:val="BTEMEASMCA"/>
      </w:pPr>
    </w:p>
    <w:p w:rsidR="00514491" w:rsidRPr="00BE2ABD" w:rsidRDefault="00514491" w:rsidP="00514491">
      <w:pPr>
        <w:pStyle w:val="PI-2EMEASMCA"/>
      </w:pPr>
      <w:bookmarkStart w:id="24" w:name="_Toc129243108"/>
      <w:bookmarkStart w:id="25" w:name="_Toc129243233"/>
      <w:r w:rsidRPr="00BE2ABD">
        <w:t>4.7</w:t>
      </w:r>
      <w:r w:rsidRPr="00BE2ABD">
        <w:tab/>
        <w:t>Poveikis gebėjimui vairuoti ir valdyti mechanizmus</w:t>
      </w:r>
      <w:bookmarkEnd w:id="24"/>
      <w:bookmarkEnd w:id="25"/>
    </w:p>
    <w:p w:rsidR="00514491" w:rsidRPr="00BE2ABD" w:rsidRDefault="00514491" w:rsidP="00AD1143">
      <w:pPr>
        <w:pStyle w:val="BTEMEASMCA"/>
      </w:pPr>
    </w:p>
    <w:p w:rsidR="00514491" w:rsidRPr="00BE2ABD" w:rsidRDefault="00514491" w:rsidP="00F517D2">
      <w:pPr>
        <w:pStyle w:val="BTEMEASMCA"/>
      </w:pPr>
      <w:r w:rsidRPr="00BE2ABD">
        <w:t>Poveikio gebėjimui vairuoti ir valdyti mechanizmus tyrimų neatlikta.</w:t>
      </w:r>
    </w:p>
    <w:p w:rsidR="00514491" w:rsidRPr="00BE2ABD" w:rsidRDefault="00514491" w:rsidP="00BB5CB2">
      <w:pPr>
        <w:pStyle w:val="BTEMEASMCA"/>
      </w:pPr>
      <w:r w:rsidRPr="00BE2ABD">
        <w:t xml:space="preserve">Atsižvelgus į </w:t>
      </w:r>
      <w:proofErr w:type="spellStart"/>
      <w:r w:rsidRPr="00BE2ABD">
        <w:t>ambroksolio</w:t>
      </w:r>
      <w:proofErr w:type="spellEnd"/>
      <w:r w:rsidRPr="00BE2ABD">
        <w:t xml:space="preserve"> </w:t>
      </w:r>
      <w:proofErr w:type="spellStart"/>
      <w:r w:rsidRPr="00BE2ABD">
        <w:t>farmakodinamines</w:t>
      </w:r>
      <w:proofErr w:type="spellEnd"/>
      <w:r w:rsidRPr="00BE2ABD">
        <w:t xml:space="preserve"> savybes ir nepageidaujamą poveikį, galima daryti išvadą, kad gebėjimo vairuoti ir valdyti mechanizmus neturėtų veikti.</w:t>
      </w:r>
    </w:p>
    <w:p w:rsidR="00514491" w:rsidRPr="00BE2ABD" w:rsidRDefault="00514491" w:rsidP="00BE2ABD">
      <w:pPr>
        <w:pStyle w:val="BTEMEASMCA"/>
      </w:pPr>
    </w:p>
    <w:p w:rsidR="00514491" w:rsidRPr="00BE2ABD" w:rsidRDefault="00514491" w:rsidP="00514491">
      <w:pPr>
        <w:pStyle w:val="PI-2EMEASMCA"/>
      </w:pPr>
      <w:bookmarkStart w:id="26" w:name="_Toc129243109"/>
      <w:bookmarkStart w:id="27" w:name="_Toc129243234"/>
      <w:r w:rsidRPr="00BE2ABD">
        <w:lastRenderedPageBreak/>
        <w:t>4.8</w:t>
      </w:r>
      <w:r w:rsidRPr="00BE2ABD">
        <w:tab/>
        <w:t>Nepageidaujamas poveikis</w:t>
      </w:r>
      <w:bookmarkEnd w:id="26"/>
      <w:bookmarkEnd w:id="27"/>
    </w:p>
    <w:p w:rsidR="00514491" w:rsidRPr="00BE2ABD" w:rsidRDefault="00514491" w:rsidP="00AD1143">
      <w:pPr>
        <w:pStyle w:val="BTEMEASMCA"/>
      </w:pPr>
    </w:p>
    <w:p w:rsidR="00514491" w:rsidRPr="00BE2ABD" w:rsidRDefault="00514491" w:rsidP="00F517D2">
      <w:pPr>
        <w:pStyle w:val="BTEMEASMCA"/>
      </w:pPr>
      <w:r w:rsidRPr="00BE2ABD">
        <w:t xml:space="preserve">Nepageidaujamas poveikis pagal organų sistemų klases, naudojant standartinius </w:t>
      </w:r>
      <w:proofErr w:type="spellStart"/>
      <w:r w:rsidRPr="00BE2ABD">
        <w:t>MedDRA</w:t>
      </w:r>
      <w:proofErr w:type="spellEnd"/>
      <w:r w:rsidRPr="00BE2ABD">
        <w:t xml:space="preserve"> terminus, išvardytas toliau. Nepageidaujamo poveikio dažnis apibūdinamas taip: labai dažnas (≥ 1/10), dažnas (nuo ≥ 1/100 iki &lt; 1/10), nedažnas (nuo ≥ 1/1000 iki &lt; 1/100), retas (nuo ≥ 1/10000 iki &lt; 1/1000), labai retas (&lt; 1/10000) ir nežinomas (negali būti apskaičiuotas pagal turimus duomenis).</w:t>
      </w:r>
    </w:p>
    <w:p w:rsidR="00514491" w:rsidRPr="00BE2ABD" w:rsidRDefault="00514491" w:rsidP="00BB5CB2">
      <w:pPr>
        <w:pStyle w:val="BTEMEASMCA"/>
      </w:pPr>
    </w:p>
    <w:p w:rsidR="00514491" w:rsidRPr="00BE2ABD" w:rsidRDefault="00514491" w:rsidP="00514491">
      <w:pPr>
        <w:pStyle w:val="Pagrindiniotekstotrauka"/>
        <w:tabs>
          <w:tab w:val="num" w:pos="900"/>
        </w:tabs>
        <w:spacing w:after="0"/>
        <w:ind w:left="0"/>
        <w:rPr>
          <w:sz w:val="22"/>
          <w:szCs w:val="22"/>
          <w:u w:val="single"/>
        </w:rPr>
      </w:pPr>
      <w:r w:rsidRPr="00BE2ABD">
        <w:rPr>
          <w:sz w:val="22"/>
          <w:szCs w:val="22"/>
          <w:u w:val="single"/>
        </w:rPr>
        <w:t>Imuninės sistemos sutrikimai</w:t>
      </w:r>
    </w:p>
    <w:p w:rsidR="00546D01" w:rsidRPr="00BE2ABD" w:rsidRDefault="00546D01" w:rsidP="00AD1143">
      <w:pPr>
        <w:pStyle w:val="BTEMEASMCA"/>
      </w:pPr>
      <w:r w:rsidRPr="00BE2ABD">
        <w:t xml:space="preserve">Retas: padidėjusio jautrumo </w:t>
      </w:r>
      <w:r w:rsidR="00467430" w:rsidRPr="00BE2ABD">
        <w:t>reakcijos.</w:t>
      </w:r>
    </w:p>
    <w:p w:rsidR="00514491" w:rsidRPr="00BE2ABD" w:rsidRDefault="00546D01" w:rsidP="00AD1143">
      <w:pPr>
        <w:pStyle w:val="BTEMEASMCA"/>
      </w:pPr>
      <w:r w:rsidRPr="00BE2ABD">
        <w:t xml:space="preserve">Dažnis nežinomas: anafilaksinės reakcijos, įskaitant anafilaksinį šoką, </w:t>
      </w:r>
      <w:proofErr w:type="spellStart"/>
      <w:r w:rsidRPr="00BE2ABD">
        <w:t>angioneurozinę</w:t>
      </w:r>
      <w:proofErr w:type="spellEnd"/>
      <w:r w:rsidRPr="00BE2ABD">
        <w:t xml:space="preserve"> edemą ir niežėjimą.</w:t>
      </w:r>
    </w:p>
    <w:p w:rsidR="00546D01" w:rsidRPr="00BE2ABD" w:rsidRDefault="00546D01" w:rsidP="00514491">
      <w:pPr>
        <w:pStyle w:val="Pagrindiniotekstotrauka"/>
        <w:tabs>
          <w:tab w:val="num" w:pos="900"/>
        </w:tabs>
        <w:spacing w:after="0"/>
        <w:ind w:left="0"/>
        <w:rPr>
          <w:sz w:val="22"/>
          <w:szCs w:val="22"/>
        </w:rPr>
      </w:pPr>
    </w:p>
    <w:p w:rsidR="00514491" w:rsidRPr="00BE2ABD" w:rsidRDefault="00514491" w:rsidP="00514491">
      <w:pPr>
        <w:pStyle w:val="Pagrindiniotekstotrauka"/>
        <w:tabs>
          <w:tab w:val="num" w:pos="900"/>
        </w:tabs>
        <w:spacing w:after="0"/>
        <w:ind w:left="0"/>
        <w:rPr>
          <w:sz w:val="22"/>
          <w:szCs w:val="22"/>
          <w:u w:val="single"/>
        </w:rPr>
      </w:pPr>
      <w:r w:rsidRPr="00BE2ABD">
        <w:rPr>
          <w:sz w:val="22"/>
          <w:szCs w:val="22"/>
          <w:u w:val="single"/>
        </w:rPr>
        <w:t>Kvėpavimo sistemos, krūtinės ląstos ir tarpuplaučio sutrikimai</w:t>
      </w:r>
    </w:p>
    <w:p w:rsidR="00514491" w:rsidRPr="00BE2ABD" w:rsidRDefault="00514491" w:rsidP="00514491">
      <w:pPr>
        <w:pStyle w:val="Pagrindiniotekstotrauka"/>
        <w:tabs>
          <w:tab w:val="num" w:pos="900"/>
        </w:tabs>
        <w:spacing w:after="0"/>
        <w:ind w:left="0"/>
        <w:rPr>
          <w:sz w:val="22"/>
          <w:szCs w:val="22"/>
        </w:rPr>
      </w:pPr>
      <w:r w:rsidRPr="00BE2ABD">
        <w:rPr>
          <w:sz w:val="22"/>
          <w:szCs w:val="22"/>
        </w:rPr>
        <w:t>Retas: kvėpavimo takų gleivinės džiūvimas, sekreto tekėjimas iš nosies.</w:t>
      </w:r>
    </w:p>
    <w:p w:rsidR="00514491" w:rsidRPr="00BE2ABD" w:rsidRDefault="00514491" w:rsidP="00514491">
      <w:pPr>
        <w:pStyle w:val="Pagrindiniotekstotrauka"/>
        <w:tabs>
          <w:tab w:val="num" w:pos="900"/>
        </w:tabs>
        <w:spacing w:after="0"/>
        <w:ind w:left="0"/>
        <w:rPr>
          <w:sz w:val="22"/>
          <w:szCs w:val="22"/>
        </w:rPr>
      </w:pPr>
    </w:p>
    <w:p w:rsidR="00514491" w:rsidRPr="00BE2ABD" w:rsidRDefault="00514491" w:rsidP="00514491">
      <w:pPr>
        <w:pStyle w:val="Pagrindiniotekstotrauka"/>
        <w:tabs>
          <w:tab w:val="num" w:pos="900"/>
        </w:tabs>
        <w:spacing w:after="0"/>
        <w:ind w:left="0"/>
        <w:rPr>
          <w:sz w:val="22"/>
          <w:szCs w:val="22"/>
          <w:u w:val="single"/>
        </w:rPr>
      </w:pPr>
      <w:r w:rsidRPr="00BE2ABD">
        <w:rPr>
          <w:sz w:val="22"/>
          <w:szCs w:val="22"/>
          <w:u w:val="single"/>
        </w:rPr>
        <w:t xml:space="preserve">Virškinimo trakto sutrikimai </w:t>
      </w:r>
    </w:p>
    <w:p w:rsidR="00514491" w:rsidRPr="00BE2ABD" w:rsidRDefault="00514491" w:rsidP="00514491">
      <w:pPr>
        <w:pStyle w:val="Pagrindiniotekstotrauka"/>
        <w:tabs>
          <w:tab w:val="num" w:pos="900"/>
        </w:tabs>
        <w:spacing w:after="0"/>
        <w:ind w:left="0"/>
        <w:rPr>
          <w:sz w:val="22"/>
          <w:szCs w:val="22"/>
        </w:rPr>
      </w:pPr>
      <w:r w:rsidRPr="00BE2ABD">
        <w:rPr>
          <w:sz w:val="22"/>
          <w:szCs w:val="22"/>
        </w:rPr>
        <w:t>Retas: dispepsija, rėmuo, pykinimas, vėmimas, burnos džiūvimas, seilėtekis.</w:t>
      </w:r>
    </w:p>
    <w:p w:rsidR="00514491" w:rsidRPr="00BE2ABD" w:rsidRDefault="00514491" w:rsidP="00514491">
      <w:pPr>
        <w:pStyle w:val="Pagrindiniotekstotrauka"/>
        <w:tabs>
          <w:tab w:val="num" w:pos="900"/>
        </w:tabs>
        <w:spacing w:after="0"/>
        <w:ind w:left="0"/>
        <w:rPr>
          <w:b/>
          <w:sz w:val="22"/>
          <w:szCs w:val="22"/>
        </w:rPr>
      </w:pPr>
    </w:p>
    <w:p w:rsidR="00514491" w:rsidRPr="00BE2ABD" w:rsidRDefault="00514491" w:rsidP="00514491">
      <w:pPr>
        <w:pStyle w:val="Pagrindiniotekstotrauka"/>
        <w:tabs>
          <w:tab w:val="num" w:pos="900"/>
        </w:tabs>
        <w:spacing w:after="0"/>
        <w:ind w:left="0"/>
        <w:rPr>
          <w:sz w:val="22"/>
          <w:szCs w:val="22"/>
          <w:u w:val="single"/>
        </w:rPr>
      </w:pPr>
      <w:r w:rsidRPr="00BE2ABD">
        <w:rPr>
          <w:sz w:val="22"/>
          <w:szCs w:val="22"/>
          <w:u w:val="single"/>
        </w:rPr>
        <w:t>Inkstų ir šlapimo takų sutrikimai</w:t>
      </w:r>
    </w:p>
    <w:p w:rsidR="00514491" w:rsidRPr="00BE2ABD" w:rsidRDefault="00514491" w:rsidP="00514491">
      <w:pPr>
        <w:pStyle w:val="Pagrindiniotekstotrauka"/>
        <w:tabs>
          <w:tab w:val="num" w:pos="900"/>
        </w:tabs>
        <w:spacing w:after="0"/>
        <w:ind w:left="0"/>
        <w:rPr>
          <w:sz w:val="22"/>
          <w:szCs w:val="22"/>
        </w:rPr>
      </w:pPr>
      <w:r w:rsidRPr="00BE2ABD">
        <w:rPr>
          <w:sz w:val="22"/>
          <w:szCs w:val="22"/>
        </w:rPr>
        <w:t xml:space="preserve">Retas: </w:t>
      </w:r>
      <w:proofErr w:type="spellStart"/>
      <w:r w:rsidRPr="00BE2ABD">
        <w:rPr>
          <w:sz w:val="22"/>
          <w:szCs w:val="22"/>
        </w:rPr>
        <w:t>šlapinimosi</w:t>
      </w:r>
      <w:proofErr w:type="spellEnd"/>
      <w:r w:rsidRPr="00BE2ABD">
        <w:rPr>
          <w:sz w:val="22"/>
          <w:szCs w:val="22"/>
        </w:rPr>
        <w:t xml:space="preserve"> sutrikimai.</w:t>
      </w:r>
    </w:p>
    <w:p w:rsidR="00514491" w:rsidRPr="00BE2ABD" w:rsidRDefault="00514491" w:rsidP="00514491">
      <w:pPr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noProof/>
          <w:snapToGrid w:val="0"/>
          <w:sz w:val="22"/>
          <w:szCs w:val="22"/>
          <w:u w:val="single"/>
        </w:rPr>
      </w:pPr>
    </w:p>
    <w:p w:rsidR="00546D01" w:rsidRPr="00BE2ABD" w:rsidRDefault="00546D01" w:rsidP="00AD1143">
      <w:pPr>
        <w:pStyle w:val="BTEMEASMCA"/>
        <w:rPr>
          <w:u w:val="single"/>
        </w:rPr>
      </w:pPr>
      <w:r w:rsidRPr="00BE2ABD">
        <w:rPr>
          <w:u w:val="single"/>
        </w:rPr>
        <w:t xml:space="preserve">Odos ir poodinio audinio sutrikimai </w:t>
      </w:r>
    </w:p>
    <w:p w:rsidR="00546D01" w:rsidRPr="00BE2ABD" w:rsidRDefault="00546D01" w:rsidP="00F517D2">
      <w:pPr>
        <w:pStyle w:val="BTEMEASMCA"/>
      </w:pPr>
      <w:r w:rsidRPr="00BE2ABD">
        <w:t>Reti: išbėrimas, dilgėlinė</w:t>
      </w:r>
      <w:r w:rsidR="00467430" w:rsidRPr="00BE2ABD">
        <w:t>.</w:t>
      </w:r>
      <w:r w:rsidRPr="00BE2ABD">
        <w:t xml:space="preserve"> </w:t>
      </w:r>
    </w:p>
    <w:p w:rsidR="00546D01" w:rsidRPr="00BE2ABD" w:rsidRDefault="00546D01" w:rsidP="00BB5CB2">
      <w:pPr>
        <w:pStyle w:val="BTEMEASMCA"/>
      </w:pPr>
      <w:r w:rsidRPr="00BE2ABD">
        <w:t xml:space="preserve">Dažnis nežinomas: Sunkios nepageidaujamos odos reakcijos (įskaitant daugiaformę </w:t>
      </w:r>
      <w:proofErr w:type="spellStart"/>
      <w:r w:rsidRPr="00BE2ABD">
        <w:t>eritemą</w:t>
      </w:r>
      <w:proofErr w:type="spellEnd"/>
      <w:r w:rsidRPr="00BE2ABD">
        <w:t xml:space="preserve">, </w:t>
      </w:r>
      <w:proofErr w:type="spellStart"/>
      <w:r w:rsidRPr="00BE2ABD">
        <w:t>Stivenso</w:t>
      </w:r>
      <w:proofErr w:type="spellEnd"/>
      <w:r w:rsidRPr="00BE2ABD">
        <w:t xml:space="preserve">-Džonsono sindromą / toksinę epidermio </w:t>
      </w:r>
      <w:proofErr w:type="spellStart"/>
      <w:r w:rsidRPr="00BE2ABD">
        <w:t>nekrolizę</w:t>
      </w:r>
      <w:proofErr w:type="spellEnd"/>
      <w:r w:rsidRPr="00BE2ABD">
        <w:t xml:space="preserve"> ir ūminę </w:t>
      </w:r>
      <w:proofErr w:type="spellStart"/>
      <w:r w:rsidRPr="00BE2ABD">
        <w:t>generalizuotą</w:t>
      </w:r>
      <w:proofErr w:type="spellEnd"/>
      <w:r w:rsidRPr="00BE2ABD">
        <w:t xml:space="preserve"> </w:t>
      </w:r>
      <w:proofErr w:type="spellStart"/>
      <w:r w:rsidRPr="00BE2ABD">
        <w:t>egzanteminę</w:t>
      </w:r>
      <w:proofErr w:type="spellEnd"/>
      <w:r w:rsidRPr="00BE2ABD">
        <w:t xml:space="preserve"> </w:t>
      </w:r>
      <w:proofErr w:type="spellStart"/>
      <w:r w:rsidRPr="00BE2ABD">
        <w:t>pustuliozę</w:t>
      </w:r>
      <w:proofErr w:type="spellEnd"/>
      <w:r w:rsidRPr="00BE2ABD">
        <w:t>).</w:t>
      </w:r>
    </w:p>
    <w:p w:rsidR="00546D01" w:rsidRPr="00BE2ABD" w:rsidRDefault="00546D01" w:rsidP="00546D01">
      <w:pPr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noProof/>
          <w:snapToGrid w:val="0"/>
          <w:sz w:val="22"/>
          <w:szCs w:val="22"/>
          <w:u w:val="single"/>
        </w:rPr>
      </w:pPr>
    </w:p>
    <w:p w:rsidR="00514491" w:rsidRPr="00BE2ABD" w:rsidRDefault="00514491" w:rsidP="00AD1143">
      <w:pPr>
        <w:pStyle w:val="BTEMEASMCA"/>
        <w:rPr>
          <w:u w:val="single"/>
        </w:rPr>
      </w:pPr>
      <w:r w:rsidRPr="00BE2ABD">
        <w:rPr>
          <w:noProof/>
          <w:u w:val="single"/>
        </w:rPr>
        <w:t>Pranešimas apie įtariamas nepageidaujamas reakcijas</w:t>
      </w:r>
    </w:p>
    <w:p w:rsidR="00514491" w:rsidRPr="00BE2ABD" w:rsidRDefault="00514491" w:rsidP="00F517D2">
      <w:pPr>
        <w:pStyle w:val="BTEMEASMCA"/>
        <w:rPr>
          <w:noProof/>
        </w:rPr>
      </w:pPr>
      <w:r w:rsidRPr="00BE2ABD">
        <w:rPr>
          <w:noProof/>
        </w:rPr>
        <w:t>Svarbu pranešti apie įtariamas nepageidaujamas reakcijas, pastebėtas po vaistinio preparato registracijos, nes tai leidžia nuolat stebėti vaistinio preparato naudos ir rizikos santykį.</w:t>
      </w:r>
      <w:r w:rsidRPr="00BE2ABD">
        <w:t xml:space="preserve"> </w:t>
      </w:r>
      <w:r w:rsidRPr="00BE2ABD">
        <w:rPr>
          <w:noProof/>
        </w:rPr>
        <w:t>Sveikatos priežiūros specialistai turi pranešti apie bet kokias įtariamas nepageidaujamas reakcijas, užpildę interneto svetainėje http://</w:t>
      </w:r>
      <w:hyperlink r:id="rId7" w:history="1">
        <w:r w:rsidRPr="00BE2ABD">
          <w:rPr>
            <w:rStyle w:val="Hipersaitas"/>
            <w:rFonts w:eastAsia="SimSun"/>
            <w:noProof/>
          </w:rPr>
          <w:t>www.vvkt.lt</w:t>
        </w:r>
      </w:hyperlink>
      <w:r w:rsidRPr="00BE2ABD">
        <w:rPr>
          <w:noProof/>
        </w:rPr>
        <w:t xml:space="preserve">/ esančią formą, ir pateikti ją Valstybinei vaistų kontrolės tarnybai prie Lietuvos Respublikos sveikatos apsaugos ministerijos vienu iš šių būdų: raštu (adresu Žirmūnų g. 139A, LT 09120 Vilnius), faksu (nemokamu fakso numeriu (8 800) 20 131), elektroniniu paštu (adresu </w:t>
      </w:r>
      <w:hyperlink r:id="rId8" w:history="1">
        <w:r w:rsidRPr="00BE2ABD">
          <w:rPr>
            <w:rStyle w:val="Hipersaitas"/>
            <w:rFonts w:eastAsia="SimSun"/>
            <w:noProof/>
          </w:rPr>
          <w:t>NepageidaujamaR@vvkt.lt</w:t>
        </w:r>
      </w:hyperlink>
      <w:r w:rsidRPr="00BE2ABD">
        <w:rPr>
          <w:noProof/>
        </w:rPr>
        <w:t xml:space="preserve">), per interneto svetainę (adresu </w:t>
      </w:r>
      <w:hyperlink r:id="rId9" w:history="1">
        <w:r w:rsidR="00BE2ABD" w:rsidRPr="00BE2ABD">
          <w:rPr>
            <w:rStyle w:val="Hipersaitas"/>
            <w:noProof/>
          </w:rPr>
          <w:t>http://www.vvkt.lt</w:t>
        </w:r>
      </w:hyperlink>
      <w:r w:rsidR="00BE2ABD" w:rsidRPr="00BE2ABD">
        <w:rPr>
          <w:noProof/>
          <w:lang w:val="lt-LT"/>
        </w:rPr>
        <w:t xml:space="preserve"> </w:t>
      </w:r>
      <w:r w:rsidRPr="00BE2ABD">
        <w:rPr>
          <w:noProof/>
        </w:rPr>
        <w:t>).</w:t>
      </w:r>
    </w:p>
    <w:p w:rsidR="00514491" w:rsidRPr="00BE2ABD" w:rsidRDefault="00514491" w:rsidP="00BB5CB2">
      <w:pPr>
        <w:pStyle w:val="BTEMEASMCA"/>
      </w:pPr>
    </w:p>
    <w:p w:rsidR="00514491" w:rsidRPr="00BE2ABD" w:rsidRDefault="00514491" w:rsidP="00514491">
      <w:pPr>
        <w:pStyle w:val="PI-2EMEASMCA"/>
      </w:pPr>
      <w:bookmarkStart w:id="28" w:name="_Toc129243110"/>
      <w:bookmarkStart w:id="29" w:name="_Toc129243235"/>
      <w:r w:rsidRPr="00BE2ABD">
        <w:t>4.9</w:t>
      </w:r>
      <w:r w:rsidRPr="00BE2ABD">
        <w:tab/>
        <w:t>Perdozavimas</w:t>
      </w:r>
      <w:bookmarkEnd w:id="28"/>
      <w:bookmarkEnd w:id="29"/>
    </w:p>
    <w:p w:rsidR="00514491" w:rsidRPr="00BE2ABD" w:rsidRDefault="00514491" w:rsidP="00AD1143">
      <w:pPr>
        <w:pStyle w:val="BTEMEASMCA"/>
      </w:pPr>
    </w:p>
    <w:p w:rsidR="00514491" w:rsidRPr="00BE2ABD" w:rsidRDefault="00514491" w:rsidP="00F517D2">
      <w:pPr>
        <w:pStyle w:val="BTEMEASMCA"/>
      </w:pPr>
      <w:r w:rsidRPr="00BE2ABD">
        <w:t>Pranešimų apie perdozavimą negauta.</w:t>
      </w:r>
    </w:p>
    <w:p w:rsidR="00514491" w:rsidRPr="00BE2ABD" w:rsidRDefault="00514491" w:rsidP="00BB5CB2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514491">
      <w:pPr>
        <w:pStyle w:val="PI-1EMEASMCA"/>
      </w:pPr>
      <w:bookmarkStart w:id="30" w:name="_Toc129243111"/>
      <w:bookmarkStart w:id="31" w:name="_Toc129243236"/>
      <w:r w:rsidRPr="00BE2ABD">
        <w:t>5.</w:t>
      </w:r>
      <w:r w:rsidRPr="00BE2ABD">
        <w:tab/>
        <w:t>FARMAKOLOGINĖS SAVYBĖS</w:t>
      </w:r>
      <w:bookmarkEnd w:id="30"/>
      <w:bookmarkEnd w:id="31"/>
    </w:p>
    <w:p w:rsidR="00514491" w:rsidRPr="00BE2ABD" w:rsidRDefault="00514491" w:rsidP="00AD1143">
      <w:pPr>
        <w:pStyle w:val="BTEMEASMCA"/>
      </w:pPr>
    </w:p>
    <w:p w:rsidR="00514491" w:rsidRPr="00BE2ABD" w:rsidRDefault="00514491" w:rsidP="00514491">
      <w:pPr>
        <w:pStyle w:val="PI-2EMEASMCA"/>
      </w:pPr>
      <w:bookmarkStart w:id="32" w:name="_Toc129243112"/>
      <w:bookmarkStart w:id="33" w:name="_Toc129243237"/>
      <w:r w:rsidRPr="00BE2ABD">
        <w:t>5.1</w:t>
      </w:r>
      <w:r w:rsidRPr="00BE2ABD">
        <w:tab/>
      </w:r>
      <w:proofErr w:type="spellStart"/>
      <w:r w:rsidRPr="00BE2ABD">
        <w:t>Farmakodinaminės</w:t>
      </w:r>
      <w:proofErr w:type="spellEnd"/>
      <w:r w:rsidRPr="00BE2ABD">
        <w:t xml:space="preserve"> savybės</w:t>
      </w:r>
      <w:bookmarkEnd w:id="32"/>
      <w:bookmarkEnd w:id="33"/>
    </w:p>
    <w:p w:rsidR="00514491" w:rsidRPr="00BE2ABD" w:rsidRDefault="00514491" w:rsidP="00AD1143">
      <w:pPr>
        <w:pStyle w:val="BTEMEASMCA"/>
      </w:pPr>
    </w:p>
    <w:p w:rsidR="00514491" w:rsidRPr="00BE2ABD" w:rsidRDefault="00514491" w:rsidP="00F517D2">
      <w:pPr>
        <w:pStyle w:val="BTEMEASMCA"/>
      </w:pPr>
      <w:proofErr w:type="spellStart"/>
      <w:r w:rsidRPr="00BE2ABD">
        <w:t>Farmakoterapinė</w:t>
      </w:r>
      <w:proofErr w:type="spellEnd"/>
      <w:r w:rsidRPr="00BE2ABD">
        <w:t xml:space="preserve"> grupė – </w:t>
      </w:r>
      <w:proofErr w:type="spellStart"/>
      <w:r w:rsidRPr="00BE2ABD">
        <w:t>Ambroksolis</w:t>
      </w:r>
      <w:proofErr w:type="spellEnd"/>
      <w:r w:rsidRPr="00BE2ABD">
        <w:t>, ATC kodas –R05CB06</w:t>
      </w:r>
    </w:p>
    <w:p w:rsidR="00514491" w:rsidRPr="00BE2ABD" w:rsidRDefault="00514491" w:rsidP="00BB5CB2">
      <w:pPr>
        <w:pStyle w:val="BTEMEASMCA"/>
      </w:pPr>
    </w:p>
    <w:p w:rsidR="00514491" w:rsidRPr="00BE2ABD" w:rsidRDefault="00514491" w:rsidP="00BE2ABD">
      <w:pPr>
        <w:pStyle w:val="BTEMEASMCA"/>
      </w:pPr>
      <w:proofErr w:type="spellStart"/>
      <w:r w:rsidRPr="00BE2ABD">
        <w:t>Ambrolanas</w:t>
      </w:r>
      <w:proofErr w:type="spellEnd"/>
      <w:r w:rsidRPr="00BE2ABD">
        <w:t xml:space="preserve"> yra labai veiksmingas vaistinis preparatas, kurio veiklioji medžiaga </w:t>
      </w:r>
      <w:proofErr w:type="spellStart"/>
      <w:r w:rsidRPr="00BE2ABD">
        <w:t>ambroksolis</w:t>
      </w:r>
      <w:proofErr w:type="spellEnd"/>
      <w:r w:rsidRPr="00BE2ABD">
        <w:t xml:space="preserve"> yra aktyvus </w:t>
      </w:r>
      <w:proofErr w:type="spellStart"/>
      <w:r w:rsidRPr="00BE2ABD">
        <w:t>bromheksino</w:t>
      </w:r>
      <w:proofErr w:type="spellEnd"/>
      <w:r w:rsidRPr="00BE2ABD">
        <w:t xml:space="preserve"> metabolitas. </w:t>
      </w:r>
      <w:proofErr w:type="spellStart"/>
      <w:r w:rsidRPr="00BE2ABD">
        <w:t>Ambroksolis</w:t>
      </w:r>
      <w:proofErr w:type="spellEnd"/>
      <w:r w:rsidRPr="00BE2ABD">
        <w:t xml:space="preserve"> skystina susikaupusį tirštą ir klampų bronchų gleivinės sekretą, greitina jo pasišalinimą, nes skatina virpamojo epitelio ląstelių veiklą. Bronchų sekreto klampumas mažėja ir todėl, kad šis vaistinis preparatas didina </w:t>
      </w:r>
      <w:proofErr w:type="spellStart"/>
      <w:r w:rsidRPr="00BE2ABD">
        <w:t>serozinio</w:t>
      </w:r>
      <w:proofErr w:type="spellEnd"/>
      <w:r w:rsidRPr="00BE2ABD">
        <w:t xml:space="preserve"> gleivių komponento gamybą bei </w:t>
      </w:r>
      <w:proofErr w:type="spellStart"/>
      <w:r w:rsidRPr="00BE2ABD">
        <w:t>lizosomų</w:t>
      </w:r>
      <w:proofErr w:type="spellEnd"/>
      <w:r w:rsidRPr="00BE2ABD">
        <w:t xml:space="preserve"> fermentų poveikį. Bronchų sekreto sudėtį </w:t>
      </w:r>
      <w:proofErr w:type="spellStart"/>
      <w:r w:rsidRPr="00BE2ABD">
        <w:t>ambroksolis</w:t>
      </w:r>
      <w:proofErr w:type="spellEnd"/>
      <w:r w:rsidRPr="00BE2ABD">
        <w:t xml:space="preserve"> keičia veikdamas ląsteles: piltuvėlio formos ląstelėse jis sumažina </w:t>
      </w:r>
      <w:proofErr w:type="spellStart"/>
      <w:r w:rsidRPr="00BE2ABD">
        <w:t>sulfomucino</w:t>
      </w:r>
      <w:proofErr w:type="spellEnd"/>
      <w:r w:rsidRPr="00BE2ABD">
        <w:t xml:space="preserve"> sintezę. Be to, vaistinis preparatas skatina </w:t>
      </w:r>
      <w:proofErr w:type="spellStart"/>
      <w:r w:rsidRPr="00BE2ABD">
        <w:t>surfaktanto</w:t>
      </w:r>
      <w:proofErr w:type="spellEnd"/>
      <w:r w:rsidRPr="00BE2ABD">
        <w:t xml:space="preserve">, kurį gamina II tipo </w:t>
      </w:r>
      <w:proofErr w:type="spellStart"/>
      <w:r w:rsidRPr="00BE2ABD">
        <w:t>pneumocitai</w:t>
      </w:r>
      <w:proofErr w:type="spellEnd"/>
      <w:r w:rsidRPr="00BE2ABD">
        <w:t>, atsipalaidavimą.</w:t>
      </w:r>
    </w:p>
    <w:p w:rsidR="00514491" w:rsidRPr="00BE2ABD" w:rsidRDefault="00514491" w:rsidP="00BE2ABD">
      <w:pPr>
        <w:pStyle w:val="BTEMEASMCA"/>
      </w:pPr>
    </w:p>
    <w:p w:rsidR="00514491" w:rsidRPr="00BE2ABD" w:rsidRDefault="00514491" w:rsidP="00514491">
      <w:pPr>
        <w:pStyle w:val="PI-2EMEASMCA"/>
      </w:pPr>
      <w:bookmarkStart w:id="34" w:name="_Toc129243113"/>
      <w:bookmarkStart w:id="35" w:name="_Toc129243238"/>
      <w:r w:rsidRPr="00BE2ABD">
        <w:t>5.2</w:t>
      </w:r>
      <w:r w:rsidRPr="00BE2ABD">
        <w:tab/>
      </w:r>
      <w:proofErr w:type="spellStart"/>
      <w:r w:rsidRPr="00BE2ABD">
        <w:t>Farmakokinetinės</w:t>
      </w:r>
      <w:proofErr w:type="spellEnd"/>
      <w:r w:rsidRPr="00BE2ABD">
        <w:t xml:space="preserve"> savybės</w:t>
      </w:r>
      <w:bookmarkEnd w:id="34"/>
      <w:bookmarkEnd w:id="35"/>
    </w:p>
    <w:p w:rsidR="00514491" w:rsidRPr="00BE2ABD" w:rsidRDefault="00514491" w:rsidP="00AD1143">
      <w:pPr>
        <w:pStyle w:val="BTEMEASMCA"/>
      </w:pPr>
    </w:p>
    <w:p w:rsidR="00514491" w:rsidRPr="00BE2ABD" w:rsidRDefault="00514491" w:rsidP="00F517D2">
      <w:pPr>
        <w:pStyle w:val="BTEMEASMCA"/>
      </w:pPr>
      <w:r w:rsidRPr="00BE2ABD">
        <w:lastRenderedPageBreak/>
        <w:t xml:space="preserve">Visas išgertas </w:t>
      </w:r>
      <w:proofErr w:type="spellStart"/>
      <w:r w:rsidRPr="00BE2ABD">
        <w:t>ambroksolis</w:t>
      </w:r>
      <w:proofErr w:type="spellEnd"/>
      <w:r w:rsidRPr="00BE2ABD">
        <w:t xml:space="preserve"> rezorbuojasi. 90</w:t>
      </w:r>
      <w:r w:rsidRPr="00BE2ABD">
        <w:sym w:font="Symbol" w:char="F025"/>
      </w:r>
      <w:r w:rsidRPr="00BE2ABD">
        <w:t xml:space="preserve"> jo jungiasi su plazmos baltymais. Išgėrus vieną tabletę, didžiausia 70 </w:t>
      </w:r>
      <w:proofErr w:type="spellStart"/>
      <w:r w:rsidRPr="00BE2ABD">
        <w:t>ng</w:t>
      </w:r>
      <w:proofErr w:type="spellEnd"/>
      <w:r w:rsidRPr="00BE2ABD">
        <w:t xml:space="preserve">/ml koncentracija plazmoje atsiranda po valandos. Vaistinio preparato koncentracija plazmoje sumažėja praėjus pusinės eliminacijos laikui, kuris trunka 4 valandas. </w:t>
      </w:r>
    </w:p>
    <w:p w:rsidR="00514491" w:rsidRPr="00BE2ABD" w:rsidRDefault="00514491" w:rsidP="00BB5CB2">
      <w:pPr>
        <w:pStyle w:val="BTEMEASMCA"/>
      </w:pPr>
      <w:r w:rsidRPr="00BE2ABD">
        <w:t xml:space="preserve">Kepenyse </w:t>
      </w:r>
      <w:proofErr w:type="spellStart"/>
      <w:r w:rsidRPr="00BE2ABD">
        <w:t>ambroksolis</w:t>
      </w:r>
      <w:proofErr w:type="spellEnd"/>
      <w:r w:rsidRPr="00BE2ABD">
        <w:t xml:space="preserve"> suskyla į neaktyvius metabolitus. Vaistinis preparatas ir jo metabolitai iš organizmo išsiskiria pro inkstus. Išgėrus </w:t>
      </w:r>
      <w:proofErr w:type="spellStart"/>
      <w:r w:rsidRPr="00BE2ABD">
        <w:t>ambrolano</w:t>
      </w:r>
      <w:proofErr w:type="spellEnd"/>
      <w:r w:rsidRPr="00BE2ABD">
        <w:t xml:space="preserve">, pirmojo prasiskverbimo per kepenis metu </w:t>
      </w:r>
      <w:proofErr w:type="spellStart"/>
      <w:r w:rsidRPr="00BE2ABD">
        <w:t>metabolizuojama</w:t>
      </w:r>
      <w:proofErr w:type="spellEnd"/>
      <w:r w:rsidRPr="00BE2ABD">
        <w:t xml:space="preserve"> maždaug 20-30 </w:t>
      </w:r>
      <w:r w:rsidRPr="00BE2ABD">
        <w:sym w:font="Symbol" w:char="F025"/>
      </w:r>
      <w:r w:rsidRPr="00BE2ABD">
        <w:t xml:space="preserve"> vartotos dozės.</w:t>
      </w:r>
    </w:p>
    <w:p w:rsidR="00514491" w:rsidRPr="00BE2ABD" w:rsidRDefault="00514491" w:rsidP="00BE2ABD">
      <w:pPr>
        <w:pStyle w:val="BTEMEASMCA"/>
      </w:pPr>
    </w:p>
    <w:p w:rsidR="00514491" w:rsidRPr="00BE2ABD" w:rsidRDefault="00514491" w:rsidP="00514491">
      <w:pPr>
        <w:pStyle w:val="PI-2EMEASMCA"/>
      </w:pPr>
      <w:bookmarkStart w:id="36" w:name="_Toc129243114"/>
      <w:bookmarkStart w:id="37" w:name="_Toc129243239"/>
      <w:r w:rsidRPr="00BE2ABD">
        <w:t>5.3</w:t>
      </w:r>
      <w:r w:rsidRPr="00BE2ABD">
        <w:tab/>
      </w:r>
      <w:proofErr w:type="spellStart"/>
      <w:r w:rsidRPr="00BE2ABD">
        <w:t>Ikiklinikinių</w:t>
      </w:r>
      <w:proofErr w:type="spellEnd"/>
      <w:r w:rsidRPr="00BE2ABD">
        <w:t xml:space="preserve"> saugumo tyrimų duomenys</w:t>
      </w:r>
      <w:bookmarkEnd w:id="36"/>
      <w:bookmarkEnd w:id="37"/>
    </w:p>
    <w:p w:rsidR="00514491" w:rsidRPr="00BE2ABD" w:rsidRDefault="00514491" w:rsidP="00AD1143">
      <w:pPr>
        <w:pStyle w:val="BTEMEASMCA"/>
      </w:pPr>
    </w:p>
    <w:p w:rsidR="00514491" w:rsidRPr="00BE2ABD" w:rsidRDefault="00514491" w:rsidP="00F517D2">
      <w:pPr>
        <w:pStyle w:val="BTEMEASMCA"/>
      </w:pPr>
      <w:proofErr w:type="spellStart"/>
      <w:r w:rsidRPr="00BE2ABD">
        <w:t>Ikiklinikinių</w:t>
      </w:r>
      <w:proofErr w:type="spellEnd"/>
      <w:r w:rsidRPr="00BE2ABD">
        <w:t xml:space="preserve"> tyrimų su pelėmis, žiurkėmis, jūrų kiaulytėmis, triušiais ir šunimis metu </w:t>
      </w:r>
      <w:proofErr w:type="spellStart"/>
      <w:r w:rsidRPr="00BE2ABD">
        <w:t>ambroksolio</w:t>
      </w:r>
      <w:proofErr w:type="spellEnd"/>
      <w:r w:rsidRPr="00BE2ABD">
        <w:t xml:space="preserve"> gyvūnams buvo girdoma arba sušvirkščiama.</w:t>
      </w:r>
    </w:p>
    <w:p w:rsidR="00514491" w:rsidRPr="00BE2ABD" w:rsidRDefault="00514491" w:rsidP="00BB5CB2">
      <w:pPr>
        <w:pStyle w:val="BTEMEASMCA"/>
      </w:pPr>
      <w:r w:rsidRPr="00BE2ABD">
        <w:t xml:space="preserve">Įprastų ūminio toksinio poveikio, kartotinių dozių </w:t>
      </w:r>
      <w:proofErr w:type="spellStart"/>
      <w:r w:rsidRPr="00BE2ABD">
        <w:t>toksiškumo</w:t>
      </w:r>
      <w:proofErr w:type="spellEnd"/>
      <w:r w:rsidRPr="00BE2ABD">
        <w:t xml:space="preserve"> tyrimais, vartojant žmogui rekomenduojamas gydomąsias dozes, palyginti su kontrolinės grupės eksperimentų duomenimis, reikšmingų skirtumų nepastebėta.</w:t>
      </w:r>
    </w:p>
    <w:p w:rsidR="00514491" w:rsidRPr="00BE2ABD" w:rsidRDefault="00514491" w:rsidP="00BE2ABD">
      <w:pPr>
        <w:pStyle w:val="BTEMEASMCA"/>
      </w:pPr>
      <w:r w:rsidRPr="00BE2ABD">
        <w:t xml:space="preserve">Eksperimentų su gyvūnais metu, kai buvo vartojamos didelės </w:t>
      </w:r>
      <w:proofErr w:type="spellStart"/>
      <w:r w:rsidRPr="00BE2ABD">
        <w:t>ambroksolio</w:t>
      </w:r>
      <w:proofErr w:type="spellEnd"/>
      <w:r w:rsidRPr="00BE2ABD">
        <w:t xml:space="preserve"> dozės, </w:t>
      </w:r>
      <w:proofErr w:type="spellStart"/>
      <w:r w:rsidRPr="00BE2ABD">
        <w:t>teratogeninis</w:t>
      </w:r>
      <w:proofErr w:type="spellEnd"/>
      <w:r w:rsidRPr="00BE2ABD">
        <w:t xml:space="preserve"> poveikis nepasireiškė.</w:t>
      </w:r>
    </w:p>
    <w:p w:rsidR="00514491" w:rsidRPr="00BE2ABD" w:rsidRDefault="00514491" w:rsidP="00BE2ABD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514491">
      <w:pPr>
        <w:pStyle w:val="PI-1EMEASMCA"/>
      </w:pPr>
      <w:bookmarkStart w:id="38" w:name="_Toc129243115"/>
      <w:bookmarkStart w:id="39" w:name="_Toc129243240"/>
      <w:r w:rsidRPr="00BE2ABD">
        <w:t>6.</w:t>
      </w:r>
      <w:r w:rsidRPr="00BE2ABD">
        <w:tab/>
        <w:t>FARMACINĖ INFORMACIJA</w:t>
      </w:r>
      <w:bookmarkEnd w:id="38"/>
      <w:bookmarkEnd w:id="39"/>
    </w:p>
    <w:p w:rsidR="00514491" w:rsidRPr="00BE2ABD" w:rsidRDefault="00514491" w:rsidP="00AD1143">
      <w:pPr>
        <w:pStyle w:val="BTEMEASMCA"/>
      </w:pPr>
    </w:p>
    <w:p w:rsidR="00514491" w:rsidRPr="00BE2ABD" w:rsidRDefault="00514491" w:rsidP="00514491">
      <w:pPr>
        <w:pStyle w:val="PI-2EMEASMCA"/>
      </w:pPr>
      <w:bookmarkStart w:id="40" w:name="_Toc129243116"/>
      <w:bookmarkStart w:id="41" w:name="_Toc129243241"/>
      <w:r w:rsidRPr="00BE2ABD">
        <w:t>6.1</w:t>
      </w:r>
      <w:r w:rsidRPr="00BE2ABD">
        <w:tab/>
        <w:t>Pagalbinių medžiagų sąrašas</w:t>
      </w:r>
      <w:bookmarkEnd w:id="40"/>
      <w:bookmarkEnd w:id="41"/>
    </w:p>
    <w:p w:rsidR="00514491" w:rsidRPr="00BE2ABD" w:rsidRDefault="00514491" w:rsidP="00AD1143">
      <w:pPr>
        <w:pStyle w:val="BTEMEASMCA"/>
      </w:pPr>
    </w:p>
    <w:p w:rsidR="00514491" w:rsidRPr="00BE2ABD" w:rsidRDefault="00514491" w:rsidP="00F517D2">
      <w:pPr>
        <w:pStyle w:val="BTEMEASMCA"/>
      </w:pPr>
      <w:r w:rsidRPr="00BE2ABD">
        <w:t xml:space="preserve">Laktozė </w:t>
      </w:r>
      <w:proofErr w:type="spellStart"/>
      <w:r w:rsidRPr="00BE2ABD">
        <w:t>monohidratas</w:t>
      </w:r>
      <w:proofErr w:type="spellEnd"/>
    </w:p>
    <w:p w:rsidR="00514491" w:rsidRPr="00BE2ABD" w:rsidRDefault="00514491" w:rsidP="00BB5CB2">
      <w:pPr>
        <w:pStyle w:val="BTEMEASMCA"/>
      </w:pPr>
      <w:r w:rsidRPr="00BE2ABD">
        <w:t>Bulvių krakmolas</w:t>
      </w:r>
    </w:p>
    <w:p w:rsidR="00514491" w:rsidRPr="00BE2ABD" w:rsidRDefault="00514491" w:rsidP="00BE2ABD">
      <w:pPr>
        <w:pStyle w:val="BTEMEASMCA"/>
      </w:pPr>
      <w:proofErr w:type="spellStart"/>
      <w:r w:rsidRPr="00BE2ABD">
        <w:t>Povidonas</w:t>
      </w:r>
      <w:proofErr w:type="spellEnd"/>
    </w:p>
    <w:p w:rsidR="00514491" w:rsidRPr="00BE2ABD" w:rsidRDefault="00514491" w:rsidP="00BE2ABD">
      <w:pPr>
        <w:pStyle w:val="BTEMEASMCA"/>
      </w:pPr>
      <w:proofErr w:type="spellStart"/>
      <w:r w:rsidRPr="00BE2ABD">
        <w:t>Mikrokristalinė</w:t>
      </w:r>
      <w:proofErr w:type="spellEnd"/>
      <w:r w:rsidRPr="00BE2ABD">
        <w:t xml:space="preserve"> celiuliozė</w:t>
      </w:r>
    </w:p>
    <w:p w:rsidR="00514491" w:rsidRPr="00BE2ABD" w:rsidRDefault="00514491" w:rsidP="00BE2ABD">
      <w:pPr>
        <w:pStyle w:val="BTEMEASMCA"/>
      </w:pPr>
      <w:r w:rsidRPr="00BE2ABD">
        <w:t xml:space="preserve">Magnio </w:t>
      </w:r>
      <w:proofErr w:type="spellStart"/>
      <w:r w:rsidRPr="00BE2ABD">
        <w:t>stearatas</w:t>
      </w:r>
      <w:proofErr w:type="spellEnd"/>
      <w:r w:rsidRPr="00BE2ABD">
        <w:t>.</w:t>
      </w:r>
    </w:p>
    <w:p w:rsidR="00514491" w:rsidRPr="00BE2ABD" w:rsidRDefault="00514491" w:rsidP="00BE2ABD">
      <w:pPr>
        <w:pStyle w:val="BTEMEASMCA"/>
      </w:pPr>
    </w:p>
    <w:p w:rsidR="00514491" w:rsidRPr="00BE2ABD" w:rsidRDefault="00514491" w:rsidP="00514491">
      <w:pPr>
        <w:pStyle w:val="PI-2EMEASMCA"/>
      </w:pPr>
      <w:bookmarkStart w:id="42" w:name="_Toc129243117"/>
      <w:bookmarkStart w:id="43" w:name="_Toc129243242"/>
      <w:r w:rsidRPr="00BE2ABD">
        <w:t>6.2</w:t>
      </w:r>
      <w:r w:rsidRPr="00BE2ABD">
        <w:tab/>
        <w:t>Nesuderinamumas</w:t>
      </w:r>
      <w:bookmarkEnd w:id="42"/>
      <w:bookmarkEnd w:id="43"/>
    </w:p>
    <w:p w:rsidR="00514491" w:rsidRPr="00BE2ABD" w:rsidRDefault="00514491" w:rsidP="00AD1143">
      <w:pPr>
        <w:pStyle w:val="BTEMEASMCA"/>
      </w:pPr>
    </w:p>
    <w:p w:rsidR="00514491" w:rsidRPr="00BE2ABD" w:rsidRDefault="00514491" w:rsidP="00F517D2">
      <w:pPr>
        <w:pStyle w:val="BTEMEASMCA"/>
      </w:pPr>
      <w:r w:rsidRPr="00BE2ABD">
        <w:t>Duomenys nebūtini.</w:t>
      </w:r>
    </w:p>
    <w:p w:rsidR="00514491" w:rsidRPr="00BE2ABD" w:rsidRDefault="00514491" w:rsidP="00BB5CB2">
      <w:pPr>
        <w:pStyle w:val="BTEMEASMCA"/>
      </w:pPr>
    </w:p>
    <w:p w:rsidR="00514491" w:rsidRPr="00BE2ABD" w:rsidRDefault="00514491" w:rsidP="00514491">
      <w:pPr>
        <w:pStyle w:val="PI-2EMEASMCA"/>
      </w:pPr>
      <w:bookmarkStart w:id="44" w:name="_Toc129243118"/>
      <w:bookmarkStart w:id="45" w:name="_Toc129243243"/>
      <w:r w:rsidRPr="00BE2ABD">
        <w:t>6.3</w:t>
      </w:r>
      <w:r w:rsidRPr="00BE2ABD">
        <w:tab/>
        <w:t>Tinkamumo laikas</w:t>
      </w:r>
      <w:bookmarkEnd w:id="44"/>
      <w:bookmarkEnd w:id="45"/>
    </w:p>
    <w:p w:rsidR="00514491" w:rsidRPr="00BE2ABD" w:rsidRDefault="00514491" w:rsidP="00AD1143">
      <w:pPr>
        <w:pStyle w:val="BTEMEASMCA"/>
      </w:pPr>
    </w:p>
    <w:p w:rsidR="00514491" w:rsidRPr="00BE2ABD" w:rsidRDefault="00514491" w:rsidP="00F517D2">
      <w:pPr>
        <w:pStyle w:val="BTEMEASMCA"/>
      </w:pPr>
      <w:r w:rsidRPr="00BE2ABD">
        <w:t>5 metai.</w:t>
      </w:r>
    </w:p>
    <w:p w:rsidR="00514491" w:rsidRPr="00BE2ABD" w:rsidRDefault="00514491" w:rsidP="00BB5CB2">
      <w:pPr>
        <w:pStyle w:val="BTEMEASMCA"/>
      </w:pPr>
    </w:p>
    <w:p w:rsidR="00514491" w:rsidRPr="00BE2ABD" w:rsidRDefault="00514491" w:rsidP="00514491">
      <w:pPr>
        <w:pStyle w:val="PI-2EMEASMCA"/>
      </w:pPr>
      <w:bookmarkStart w:id="46" w:name="_Toc129243119"/>
      <w:bookmarkStart w:id="47" w:name="_Toc129243244"/>
      <w:r w:rsidRPr="00BE2ABD">
        <w:t>6.4</w:t>
      </w:r>
      <w:r w:rsidRPr="00BE2ABD">
        <w:tab/>
        <w:t>Specialios laikymo sąlygos</w:t>
      </w:r>
      <w:bookmarkEnd w:id="46"/>
      <w:bookmarkEnd w:id="47"/>
    </w:p>
    <w:p w:rsidR="00514491" w:rsidRPr="00BE2ABD" w:rsidRDefault="00514491" w:rsidP="00AD1143">
      <w:pPr>
        <w:pStyle w:val="BTEMEASMCA"/>
      </w:pPr>
    </w:p>
    <w:p w:rsidR="00514491" w:rsidRPr="00BE2ABD" w:rsidRDefault="00514491" w:rsidP="00514491">
      <w:pPr>
        <w:rPr>
          <w:sz w:val="22"/>
          <w:szCs w:val="22"/>
        </w:rPr>
      </w:pPr>
      <w:r w:rsidRPr="00BE2ABD">
        <w:rPr>
          <w:sz w:val="22"/>
          <w:szCs w:val="22"/>
        </w:rPr>
        <w:t xml:space="preserve">Laikyti ne aukštesnėje kaip 25 </w:t>
      </w:r>
      <w:r w:rsidRPr="00BE2ABD">
        <w:rPr>
          <w:sz w:val="22"/>
          <w:szCs w:val="22"/>
        </w:rPr>
        <w:sym w:font="Symbol" w:char="F0B0"/>
      </w:r>
      <w:r w:rsidRPr="00BE2ABD">
        <w:rPr>
          <w:sz w:val="22"/>
          <w:szCs w:val="22"/>
        </w:rPr>
        <w:t>C temperatūroje.</w:t>
      </w:r>
    </w:p>
    <w:p w:rsidR="00514491" w:rsidRPr="00BE2ABD" w:rsidRDefault="00514491" w:rsidP="00514491">
      <w:pPr>
        <w:rPr>
          <w:sz w:val="22"/>
          <w:szCs w:val="22"/>
        </w:rPr>
      </w:pPr>
      <w:r w:rsidRPr="00BE2ABD">
        <w:rPr>
          <w:sz w:val="22"/>
          <w:szCs w:val="22"/>
        </w:rPr>
        <w:t>Lizdines plokšteles laikyti išorinėje dėžutėje, kad preparatas būtų apsaugotas nuo šviesos.</w:t>
      </w:r>
    </w:p>
    <w:p w:rsidR="00514491" w:rsidRPr="00BE2ABD" w:rsidRDefault="00514491" w:rsidP="00AD1143">
      <w:pPr>
        <w:pStyle w:val="BTEMEASMCA"/>
      </w:pPr>
    </w:p>
    <w:p w:rsidR="00514491" w:rsidRPr="00BE2ABD" w:rsidRDefault="00514491" w:rsidP="00514491">
      <w:pPr>
        <w:pStyle w:val="PI-2EMEASMCA"/>
      </w:pPr>
      <w:bookmarkStart w:id="48" w:name="_Toc129243120"/>
      <w:bookmarkStart w:id="49" w:name="_Toc129243245"/>
      <w:r w:rsidRPr="00BE2ABD">
        <w:t>6.5</w:t>
      </w:r>
      <w:r w:rsidRPr="00BE2ABD">
        <w:tab/>
      </w:r>
      <w:proofErr w:type="spellStart"/>
      <w:r w:rsidRPr="00BE2ABD">
        <w:t>Talpyklės</w:t>
      </w:r>
      <w:proofErr w:type="spellEnd"/>
      <w:r w:rsidRPr="00BE2ABD">
        <w:t xml:space="preserve"> pobūdis ir jos turinys</w:t>
      </w:r>
      <w:bookmarkEnd w:id="48"/>
      <w:bookmarkEnd w:id="49"/>
    </w:p>
    <w:p w:rsidR="00514491" w:rsidRPr="00BE2ABD" w:rsidRDefault="00514491" w:rsidP="00AD1143">
      <w:pPr>
        <w:pStyle w:val="BTEMEASMCA"/>
      </w:pPr>
    </w:p>
    <w:p w:rsidR="00514491" w:rsidRPr="00BE2ABD" w:rsidRDefault="00514491" w:rsidP="00F517D2">
      <w:pPr>
        <w:pStyle w:val="BTEMEASMCA"/>
      </w:pPr>
      <w:r w:rsidRPr="00BE2ABD">
        <w:t>Kartono dėžutėje yra 20 tablečių (2 lizdinės PVC/aliuminio plokštelės, plokštelėje yra 10 tablečių).</w:t>
      </w:r>
    </w:p>
    <w:p w:rsidR="00514491" w:rsidRPr="00BE2ABD" w:rsidRDefault="00514491" w:rsidP="00BB5CB2">
      <w:pPr>
        <w:pStyle w:val="BTEMEASMCA"/>
      </w:pPr>
    </w:p>
    <w:p w:rsidR="00514491" w:rsidRPr="00BE2ABD" w:rsidRDefault="00514491" w:rsidP="00514491">
      <w:pPr>
        <w:pStyle w:val="PI-2EMEASMCA"/>
      </w:pPr>
      <w:bookmarkStart w:id="50" w:name="_Toc129243121"/>
      <w:bookmarkStart w:id="51" w:name="_Toc129243246"/>
      <w:r w:rsidRPr="00BE2ABD">
        <w:t>6.6</w:t>
      </w:r>
      <w:r w:rsidRPr="00BE2ABD">
        <w:tab/>
        <w:t xml:space="preserve">Specialūs reikalavimai atliekoms tvarkyti </w:t>
      </w:r>
      <w:bookmarkEnd w:id="50"/>
      <w:bookmarkEnd w:id="51"/>
    </w:p>
    <w:p w:rsidR="00514491" w:rsidRPr="00BE2ABD" w:rsidRDefault="00514491" w:rsidP="00AD1143">
      <w:pPr>
        <w:pStyle w:val="BTEMEASMCA"/>
      </w:pPr>
    </w:p>
    <w:p w:rsidR="00514491" w:rsidRPr="00BE2ABD" w:rsidRDefault="00514491" w:rsidP="00F517D2">
      <w:pPr>
        <w:pStyle w:val="BTEMEASMCA"/>
      </w:pPr>
      <w:r w:rsidRPr="00BE2ABD">
        <w:t>Specialių reikalavimų nėra.</w:t>
      </w:r>
    </w:p>
    <w:p w:rsidR="00514491" w:rsidRPr="00BE2ABD" w:rsidRDefault="00514491" w:rsidP="00BB5CB2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514491">
      <w:pPr>
        <w:pStyle w:val="PI-1EMEASMCA"/>
      </w:pPr>
      <w:bookmarkStart w:id="52" w:name="_Toc129243122"/>
      <w:bookmarkStart w:id="53" w:name="_Toc129243247"/>
      <w:r w:rsidRPr="00BE2ABD">
        <w:t>7.</w:t>
      </w:r>
      <w:r w:rsidRPr="00BE2ABD">
        <w:tab/>
        <w:t>REGISTRUOTOJAS</w:t>
      </w:r>
      <w:bookmarkEnd w:id="52"/>
      <w:bookmarkEnd w:id="53"/>
    </w:p>
    <w:p w:rsidR="00514491" w:rsidRPr="00BE2ABD" w:rsidRDefault="00514491" w:rsidP="00AD1143">
      <w:pPr>
        <w:pStyle w:val="BTEMEASMCA"/>
      </w:pPr>
    </w:p>
    <w:p w:rsidR="00514491" w:rsidRPr="00BE2ABD" w:rsidRDefault="00514491" w:rsidP="00AD1143">
      <w:pPr>
        <w:pStyle w:val="BTEMEASMCA"/>
      </w:pPr>
      <w:r w:rsidRPr="00BE2ABD">
        <w:t xml:space="preserve">G.L. </w:t>
      </w:r>
      <w:proofErr w:type="spellStart"/>
      <w:r w:rsidRPr="00BE2ABD">
        <w:t>Pharma</w:t>
      </w:r>
      <w:proofErr w:type="spellEnd"/>
      <w:r w:rsidRPr="00BE2ABD">
        <w:t xml:space="preserve"> </w:t>
      </w:r>
      <w:proofErr w:type="spellStart"/>
      <w:r w:rsidRPr="00BE2ABD">
        <w:t>GmbH</w:t>
      </w:r>
      <w:proofErr w:type="spellEnd"/>
      <w:r w:rsidRPr="00BE2ABD">
        <w:t xml:space="preserve"> </w:t>
      </w:r>
    </w:p>
    <w:p w:rsidR="00514491" w:rsidRPr="00BE2ABD" w:rsidRDefault="00514491" w:rsidP="00F517D2">
      <w:pPr>
        <w:pStyle w:val="BTEMEASMCA"/>
      </w:pPr>
      <w:proofErr w:type="spellStart"/>
      <w:r w:rsidRPr="00BE2ABD">
        <w:t>Schlossplatz</w:t>
      </w:r>
      <w:proofErr w:type="spellEnd"/>
      <w:r w:rsidRPr="00BE2ABD">
        <w:t xml:space="preserve"> 1 </w:t>
      </w:r>
    </w:p>
    <w:p w:rsidR="00514491" w:rsidRPr="00BE2ABD" w:rsidRDefault="00514491" w:rsidP="00BB5CB2">
      <w:pPr>
        <w:pStyle w:val="BTEMEASMCA"/>
      </w:pPr>
      <w:r w:rsidRPr="00BE2ABD">
        <w:t xml:space="preserve">8502 </w:t>
      </w:r>
      <w:proofErr w:type="spellStart"/>
      <w:r w:rsidRPr="00BE2ABD">
        <w:t>Lannach</w:t>
      </w:r>
      <w:proofErr w:type="spellEnd"/>
      <w:r w:rsidRPr="00BE2ABD">
        <w:t xml:space="preserve"> </w:t>
      </w:r>
    </w:p>
    <w:p w:rsidR="00514491" w:rsidRPr="00BE2ABD" w:rsidRDefault="00514491" w:rsidP="00BE2ABD">
      <w:pPr>
        <w:pStyle w:val="BTEMEASMCA"/>
      </w:pPr>
      <w:r w:rsidRPr="00BE2ABD">
        <w:t>Austrija</w:t>
      </w:r>
    </w:p>
    <w:p w:rsidR="00514491" w:rsidRPr="00BE2ABD" w:rsidRDefault="00514491" w:rsidP="00BE2ABD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514491">
      <w:pPr>
        <w:pStyle w:val="PI-1EMEASMCA"/>
      </w:pPr>
      <w:bookmarkStart w:id="54" w:name="_Toc129243123"/>
      <w:bookmarkStart w:id="55" w:name="_Toc129243248"/>
      <w:r w:rsidRPr="00BE2ABD">
        <w:t>8.</w:t>
      </w:r>
      <w:r w:rsidRPr="00BE2ABD">
        <w:tab/>
        <w:t>REGISTRACIJOS NUMERIS</w:t>
      </w:r>
      <w:bookmarkEnd w:id="54"/>
      <w:bookmarkEnd w:id="55"/>
    </w:p>
    <w:p w:rsidR="00514491" w:rsidRPr="00BE2ABD" w:rsidRDefault="00514491" w:rsidP="00AD1143">
      <w:pPr>
        <w:pStyle w:val="BTEMEASMCA"/>
      </w:pPr>
    </w:p>
    <w:p w:rsidR="00514491" w:rsidRPr="00BE2ABD" w:rsidRDefault="00514491" w:rsidP="00F517D2">
      <w:pPr>
        <w:pStyle w:val="BTEMEASMCA"/>
      </w:pPr>
      <w:r w:rsidRPr="00BE2ABD">
        <w:t>LT/1/97/1664/001</w:t>
      </w:r>
    </w:p>
    <w:p w:rsidR="00514491" w:rsidRPr="00BE2ABD" w:rsidRDefault="00514491" w:rsidP="00BB5CB2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514491">
      <w:pPr>
        <w:pStyle w:val="PI-1EMEASMCA"/>
      </w:pPr>
      <w:bookmarkStart w:id="56" w:name="_Toc129243124"/>
      <w:bookmarkStart w:id="57" w:name="_Toc129243249"/>
      <w:r w:rsidRPr="00BE2ABD">
        <w:t>9.</w:t>
      </w:r>
      <w:r w:rsidRPr="00BE2ABD">
        <w:tab/>
        <w:t>REGISTRAVIMO / PERREGISTRAVIMO DATA</w:t>
      </w:r>
      <w:bookmarkEnd w:id="56"/>
      <w:bookmarkEnd w:id="57"/>
    </w:p>
    <w:p w:rsidR="00514491" w:rsidRPr="00BE2ABD" w:rsidRDefault="00514491" w:rsidP="00AD1143">
      <w:pPr>
        <w:pStyle w:val="BTEMEASMCA"/>
      </w:pPr>
    </w:p>
    <w:p w:rsidR="00514491" w:rsidRPr="00BE2ABD" w:rsidRDefault="00514491" w:rsidP="00514491">
      <w:pPr>
        <w:rPr>
          <w:sz w:val="22"/>
          <w:szCs w:val="22"/>
        </w:rPr>
      </w:pPr>
      <w:r w:rsidRPr="00BE2ABD">
        <w:rPr>
          <w:noProof/>
          <w:sz w:val="22"/>
          <w:szCs w:val="22"/>
        </w:rPr>
        <w:t>Registravimo data 1997 m. balandžio mėn.</w:t>
      </w:r>
      <w:r w:rsidRPr="00BE2ABD">
        <w:rPr>
          <w:sz w:val="22"/>
          <w:szCs w:val="22"/>
        </w:rPr>
        <w:t xml:space="preserve"> </w:t>
      </w:r>
      <w:r w:rsidRPr="00BE2ABD">
        <w:rPr>
          <w:noProof/>
          <w:sz w:val="22"/>
          <w:szCs w:val="22"/>
        </w:rPr>
        <w:t>09 d.</w:t>
      </w:r>
    </w:p>
    <w:p w:rsidR="00514491" w:rsidRPr="00BE2ABD" w:rsidRDefault="00514491" w:rsidP="00514491">
      <w:pPr>
        <w:rPr>
          <w:sz w:val="22"/>
          <w:szCs w:val="22"/>
        </w:rPr>
      </w:pPr>
      <w:r w:rsidRPr="00BE2ABD">
        <w:rPr>
          <w:noProof/>
          <w:sz w:val="22"/>
          <w:szCs w:val="22"/>
        </w:rPr>
        <w:t>Paskutinio perregistravimo data 2009 m. rugpjūčio mėn.</w:t>
      </w:r>
      <w:r w:rsidRPr="00BE2ABD">
        <w:rPr>
          <w:sz w:val="22"/>
          <w:szCs w:val="22"/>
        </w:rPr>
        <w:t xml:space="preserve"> </w:t>
      </w:r>
      <w:r w:rsidRPr="00BE2ABD">
        <w:rPr>
          <w:noProof/>
          <w:sz w:val="22"/>
          <w:szCs w:val="22"/>
        </w:rPr>
        <w:t>07 d.</w:t>
      </w:r>
    </w:p>
    <w:p w:rsidR="00514491" w:rsidRPr="00BE2ABD" w:rsidRDefault="00514491" w:rsidP="00AD1143">
      <w:pPr>
        <w:pStyle w:val="BTEMEASMCA"/>
      </w:pPr>
    </w:p>
    <w:p w:rsidR="00514491" w:rsidRPr="00BE2ABD" w:rsidRDefault="00514491" w:rsidP="00F517D2">
      <w:pPr>
        <w:pStyle w:val="BTEMEASMCA"/>
      </w:pPr>
    </w:p>
    <w:p w:rsidR="00514491" w:rsidRPr="00BE2ABD" w:rsidRDefault="00514491" w:rsidP="00514491">
      <w:pPr>
        <w:pStyle w:val="PI-1EMEASMCA"/>
      </w:pPr>
      <w:bookmarkStart w:id="58" w:name="_Toc129243125"/>
      <w:bookmarkStart w:id="59" w:name="_Toc129243250"/>
      <w:r w:rsidRPr="00BE2ABD">
        <w:t>10.</w:t>
      </w:r>
      <w:r w:rsidRPr="00BE2ABD">
        <w:tab/>
        <w:t>TEKSTO PERŽIŪROS DATA</w:t>
      </w:r>
      <w:bookmarkEnd w:id="58"/>
      <w:bookmarkEnd w:id="59"/>
    </w:p>
    <w:p w:rsidR="00514491" w:rsidRPr="00BE2ABD" w:rsidRDefault="00514491" w:rsidP="00AD1143">
      <w:pPr>
        <w:pStyle w:val="BTEMEASMCA"/>
      </w:pPr>
    </w:p>
    <w:p w:rsidR="00514491" w:rsidRPr="00CE4D7E" w:rsidRDefault="00514491" w:rsidP="00F517D2">
      <w:pPr>
        <w:pStyle w:val="BTEMEASMCA"/>
        <w:rPr>
          <w:lang w:val="lt-LT"/>
        </w:rPr>
      </w:pPr>
      <w:r w:rsidRPr="00BE2ABD">
        <w:t>201</w:t>
      </w:r>
      <w:r w:rsidR="00CE4D7E">
        <w:rPr>
          <w:lang w:val="lt-LT"/>
        </w:rPr>
        <w:t>6-08-29</w:t>
      </w:r>
    </w:p>
    <w:p w:rsidR="00514491" w:rsidRPr="00BE2ABD" w:rsidRDefault="00514491" w:rsidP="00BE2ABD">
      <w:pPr>
        <w:pStyle w:val="BTEMEASMCA"/>
      </w:pPr>
    </w:p>
    <w:p w:rsidR="00514491" w:rsidRPr="00BE2ABD" w:rsidRDefault="00514491" w:rsidP="00514491">
      <w:pPr>
        <w:tabs>
          <w:tab w:val="left" w:pos="5954"/>
          <w:tab w:val="left" w:pos="6237"/>
          <w:tab w:val="left" w:pos="6663"/>
          <w:tab w:val="left" w:pos="6946"/>
        </w:tabs>
        <w:rPr>
          <w:rFonts w:eastAsia="SimSun"/>
          <w:sz w:val="22"/>
          <w:szCs w:val="22"/>
        </w:rPr>
      </w:pPr>
      <w:r w:rsidRPr="00BE2ABD">
        <w:rPr>
          <w:rFonts w:eastAsia="SimSun"/>
          <w:noProof/>
          <w:sz w:val="22"/>
          <w:szCs w:val="22"/>
        </w:rPr>
        <w:t>Išsami informacija apie šį vaistinį preparatą pateikiama Valstybinės vaistų kontrolės tarn</w:t>
      </w:r>
      <w:r w:rsidR="0050100D">
        <w:rPr>
          <w:rFonts w:eastAsia="SimSun"/>
          <w:noProof/>
          <w:sz w:val="22"/>
          <w:szCs w:val="22"/>
        </w:rPr>
        <w:t xml:space="preserve">ybos prie Lietuvos Respublikos </w:t>
      </w:r>
      <w:r w:rsidRPr="00BE2ABD">
        <w:rPr>
          <w:rFonts w:eastAsia="SimSun"/>
          <w:noProof/>
          <w:sz w:val="22"/>
          <w:szCs w:val="22"/>
        </w:rPr>
        <w:t>sveikatos apsaugos ministerijos tinklalapyje</w:t>
      </w:r>
      <w:r w:rsidRPr="00BE2ABD">
        <w:rPr>
          <w:rFonts w:eastAsia="SimSun"/>
          <w:i/>
          <w:noProof/>
          <w:sz w:val="22"/>
          <w:szCs w:val="22"/>
        </w:rPr>
        <w:t xml:space="preserve"> </w:t>
      </w:r>
      <w:hyperlink r:id="rId10" w:history="1">
        <w:r w:rsidRPr="00BE2ABD">
          <w:rPr>
            <w:rFonts w:eastAsia="SimSun"/>
            <w:noProof/>
            <w:color w:val="0000FF"/>
            <w:sz w:val="22"/>
            <w:szCs w:val="22"/>
            <w:u w:val="single"/>
          </w:rPr>
          <w:t>http://www.</w:t>
        </w:r>
        <w:proofErr w:type="spellStart"/>
        <w:r w:rsidRPr="00BE2ABD">
          <w:rPr>
            <w:rFonts w:eastAsia="SimSun"/>
            <w:color w:val="0000FF"/>
            <w:sz w:val="22"/>
            <w:szCs w:val="22"/>
            <w:u w:val="single"/>
          </w:rPr>
          <w:t>vvkt.lt</w:t>
        </w:r>
        <w:proofErr w:type="spellEnd"/>
      </w:hyperlink>
      <w:r w:rsidR="00BE2ABD" w:rsidRPr="00BE2ABD">
        <w:rPr>
          <w:sz w:val="22"/>
          <w:szCs w:val="22"/>
        </w:rPr>
        <w:t>.</w:t>
      </w:r>
    </w:p>
    <w:p w:rsidR="00514491" w:rsidRPr="00BE2ABD" w:rsidRDefault="00514491" w:rsidP="00AD1143">
      <w:pPr>
        <w:pStyle w:val="BTEMEASMCA"/>
      </w:pPr>
    </w:p>
    <w:p w:rsidR="00514491" w:rsidRPr="00BE2ABD" w:rsidRDefault="00514491" w:rsidP="00F517D2">
      <w:pPr>
        <w:pStyle w:val="BTEMEASMCA"/>
      </w:pPr>
    </w:p>
    <w:p w:rsidR="00514491" w:rsidRPr="00BE2ABD" w:rsidRDefault="00514491" w:rsidP="00BB5CB2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514491">
      <w:pPr>
        <w:spacing w:after="200" w:line="276" w:lineRule="auto"/>
        <w:rPr>
          <w:bCs/>
          <w:sz w:val="22"/>
          <w:szCs w:val="22"/>
        </w:rPr>
      </w:pPr>
      <w:r w:rsidRPr="00BE2ABD">
        <w:rPr>
          <w:sz w:val="22"/>
          <w:szCs w:val="22"/>
        </w:rPr>
        <w:br w:type="page"/>
      </w:r>
    </w:p>
    <w:p w:rsidR="00514491" w:rsidRPr="00BE2ABD" w:rsidRDefault="00514491" w:rsidP="00AD1143">
      <w:pPr>
        <w:pStyle w:val="BTEMEASMCA"/>
      </w:pPr>
    </w:p>
    <w:p w:rsidR="00514491" w:rsidRPr="00BE2ABD" w:rsidRDefault="00514491" w:rsidP="00F517D2">
      <w:pPr>
        <w:pStyle w:val="BTEMEASMCA"/>
      </w:pPr>
    </w:p>
    <w:p w:rsidR="00514491" w:rsidRPr="00BE2ABD" w:rsidRDefault="00514491" w:rsidP="00BB5CB2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514491">
      <w:pPr>
        <w:pStyle w:val="TTEMEASMCA"/>
        <w:rPr>
          <w:sz w:val="22"/>
          <w:szCs w:val="22"/>
          <w:lang w:val="lt-LT"/>
        </w:rPr>
      </w:pPr>
      <w:bookmarkStart w:id="60" w:name="_Toc129243128"/>
      <w:bookmarkStart w:id="61" w:name="_Toc129243253"/>
    </w:p>
    <w:p w:rsidR="00514491" w:rsidRPr="00BE2ABD" w:rsidRDefault="00514491" w:rsidP="00514491">
      <w:pPr>
        <w:pStyle w:val="TTEMEASMCA"/>
        <w:rPr>
          <w:sz w:val="22"/>
          <w:szCs w:val="22"/>
          <w:lang w:val="lt-LT"/>
        </w:rPr>
      </w:pPr>
    </w:p>
    <w:p w:rsidR="00514491" w:rsidRPr="00BE2ABD" w:rsidRDefault="00514491" w:rsidP="00514491">
      <w:pPr>
        <w:pStyle w:val="TTEMEASMCA"/>
        <w:rPr>
          <w:sz w:val="22"/>
          <w:szCs w:val="22"/>
          <w:lang w:val="lt-LT"/>
        </w:rPr>
      </w:pPr>
    </w:p>
    <w:p w:rsidR="00514491" w:rsidRPr="00BE2ABD" w:rsidRDefault="00514491" w:rsidP="00514491">
      <w:pPr>
        <w:pStyle w:val="TTEMEASMCA"/>
        <w:rPr>
          <w:sz w:val="22"/>
          <w:szCs w:val="22"/>
          <w:lang w:val="lt-LT"/>
        </w:rPr>
      </w:pPr>
    </w:p>
    <w:p w:rsidR="00514491" w:rsidRPr="00BE2ABD" w:rsidRDefault="00514491" w:rsidP="00514491">
      <w:pPr>
        <w:pStyle w:val="TTEMEASMCA"/>
        <w:rPr>
          <w:sz w:val="22"/>
          <w:szCs w:val="22"/>
          <w:lang w:val="lt-LT"/>
        </w:rPr>
      </w:pPr>
    </w:p>
    <w:p w:rsidR="00514491" w:rsidRPr="00BE2ABD" w:rsidRDefault="00514491" w:rsidP="00514491">
      <w:pPr>
        <w:pStyle w:val="TTEMEASMCA"/>
        <w:rPr>
          <w:sz w:val="22"/>
          <w:szCs w:val="22"/>
          <w:lang w:val="lt-LT"/>
        </w:rPr>
      </w:pPr>
    </w:p>
    <w:p w:rsidR="00514491" w:rsidRPr="00BE2ABD" w:rsidRDefault="00514491" w:rsidP="00514491">
      <w:pPr>
        <w:pStyle w:val="TTEMEASMCA"/>
        <w:rPr>
          <w:sz w:val="22"/>
          <w:szCs w:val="22"/>
          <w:lang w:val="lt-LT"/>
        </w:rPr>
      </w:pPr>
    </w:p>
    <w:p w:rsidR="00514491" w:rsidRPr="00BE2ABD" w:rsidRDefault="00514491" w:rsidP="00514491">
      <w:pPr>
        <w:pStyle w:val="TTEMEASMCA"/>
        <w:rPr>
          <w:sz w:val="22"/>
          <w:szCs w:val="22"/>
          <w:lang w:val="lt-LT"/>
        </w:rPr>
      </w:pPr>
      <w:r w:rsidRPr="00BE2ABD">
        <w:rPr>
          <w:sz w:val="22"/>
          <w:szCs w:val="22"/>
          <w:lang w:val="lt-LT"/>
        </w:rPr>
        <w:t>II PRIEDAS</w:t>
      </w:r>
      <w:bookmarkEnd w:id="60"/>
      <w:bookmarkEnd w:id="61"/>
    </w:p>
    <w:p w:rsidR="00514491" w:rsidRPr="00BE2ABD" w:rsidRDefault="00514491" w:rsidP="00514491">
      <w:pPr>
        <w:pStyle w:val="TTEMEASMCA"/>
        <w:rPr>
          <w:sz w:val="22"/>
          <w:szCs w:val="22"/>
          <w:lang w:val="lt-LT"/>
        </w:rPr>
      </w:pPr>
    </w:p>
    <w:p w:rsidR="00514491" w:rsidRPr="00BE2ABD" w:rsidRDefault="00514491" w:rsidP="00514491">
      <w:pPr>
        <w:pStyle w:val="TTEMEASMCA"/>
        <w:rPr>
          <w:sz w:val="22"/>
          <w:szCs w:val="22"/>
          <w:lang w:val="lt-LT"/>
        </w:rPr>
      </w:pPr>
      <w:r w:rsidRPr="00BE2ABD">
        <w:rPr>
          <w:sz w:val="22"/>
          <w:szCs w:val="22"/>
          <w:lang w:val="lt-LT"/>
        </w:rPr>
        <w:t>REGISTRACIJOS SĄLYGOS</w:t>
      </w:r>
    </w:p>
    <w:p w:rsidR="00514491" w:rsidRPr="00BE2ABD" w:rsidRDefault="00514491" w:rsidP="00AD1143">
      <w:pPr>
        <w:pStyle w:val="BTEMEASMCA"/>
      </w:pPr>
    </w:p>
    <w:p w:rsidR="00514491" w:rsidRPr="00BE2ABD" w:rsidRDefault="00514491" w:rsidP="00514491">
      <w:pPr>
        <w:pStyle w:val="BTAnIIEMEASMCA"/>
        <w:rPr>
          <w:rFonts w:cs="Times New Roman"/>
          <w:highlight w:val="yellow"/>
          <w:lang w:val="lt-LT"/>
        </w:rPr>
      </w:pPr>
      <w:r w:rsidRPr="00BE2ABD">
        <w:rPr>
          <w:rFonts w:cs="Times New Roman"/>
          <w:lang w:val="lt-LT"/>
        </w:rPr>
        <w:t>A.</w:t>
      </w:r>
      <w:r w:rsidRPr="00BE2ABD">
        <w:rPr>
          <w:rFonts w:cs="Times New Roman"/>
          <w:lang w:val="lt-LT"/>
        </w:rPr>
        <w:tab/>
        <w:t>GAMINTOJAS, ATSAKINGAS UŽ SERIJŲ IŠLEIDIMĄ</w:t>
      </w:r>
    </w:p>
    <w:p w:rsidR="00514491" w:rsidRPr="00BE2ABD" w:rsidRDefault="00514491" w:rsidP="00AD1143">
      <w:pPr>
        <w:pStyle w:val="BTEMEASMCA"/>
        <w:rPr>
          <w:highlight w:val="yellow"/>
        </w:rPr>
      </w:pPr>
    </w:p>
    <w:p w:rsidR="00514491" w:rsidRPr="00BE2ABD" w:rsidRDefault="00514491" w:rsidP="00514491">
      <w:pPr>
        <w:pStyle w:val="BTAnIIEMEASMCA"/>
        <w:rPr>
          <w:rFonts w:cs="Times New Roman"/>
          <w:lang w:val="lt-LT"/>
        </w:rPr>
      </w:pPr>
      <w:r w:rsidRPr="00BE2ABD">
        <w:rPr>
          <w:rFonts w:cs="Times New Roman"/>
          <w:lang w:val="lt-LT"/>
        </w:rPr>
        <w:t>B.</w:t>
      </w:r>
      <w:r w:rsidRPr="00BE2ABD">
        <w:rPr>
          <w:rFonts w:cs="Times New Roman"/>
          <w:lang w:val="lt-LT"/>
        </w:rPr>
        <w:tab/>
      </w:r>
      <w:r w:rsidRPr="00BE2ABD">
        <w:rPr>
          <w:rFonts w:cs="Times New Roman"/>
          <w:noProof/>
          <w:lang w:val="lt-LT"/>
        </w:rPr>
        <w:t>TIEKIMO IR VARTOJIMO SĄLYGOS AR APRIBOJIMAI</w:t>
      </w:r>
      <w:r w:rsidRPr="00BE2ABD" w:rsidDel="00B24011">
        <w:rPr>
          <w:rFonts w:cs="Times New Roman"/>
          <w:lang w:val="lt-LT"/>
        </w:rPr>
        <w:t xml:space="preserve"> </w:t>
      </w:r>
    </w:p>
    <w:p w:rsidR="00514491" w:rsidRPr="00BE2ABD" w:rsidRDefault="00514491" w:rsidP="00514491">
      <w:pPr>
        <w:pStyle w:val="BTAnIIEMEASMCA"/>
        <w:rPr>
          <w:rFonts w:cs="Times New Roman"/>
          <w:lang w:val="lt-LT"/>
        </w:rPr>
      </w:pPr>
    </w:p>
    <w:p w:rsidR="00514491" w:rsidRPr="00BE2ABD" w:rsidRDefault="00514491" w:rsidP="00514491">
      <w:pPr>
        <w:pStyle w:val="BTAnIIEMEASMCA"/>
        <w:rPr>
          <w:rFonts w:cs="Times New Roman"/>
          <w:lang w:val="lt-LT"/>
        </w:rPr>
      </w:pPr>
    </w:p>
    <w:p w:rsidR="00514491" w:rsidRPr="00BE2ABD" w:rsidRDefault="00514491" w:rsidP="00514491">
      <w:pPr>
        <w:pStyle w:val="BTAnIIEMEASMCA"/>
        <w:rPr>
          <w:rFonts w:cs="Times New Roman"/>
          <w:lang w:val="lt-LT"/>
        </w:rPr>
      </w:pPr>
    </w:p>
    <w:p w:rsidR="00514491" w:rsidRPr="00BE2ABD" w:rsidRDefault="00514491" w:rsidP="00514491">
      <w:pPr>
        <w:pStyle w:val="BTAnIIEMEASMCA"/>
        <w:rPr>
          <w:rFonts w:cs="Times New Roman"/>
          <w:lang w:val="lt-LT"/>
        </w:rPr>
      </w:pPr>
    </w:p>
    <w:p w:rsidR="00514491" w:rsidRPr="00BE2ABD" w:rsidRDefault="00514491" w:rsidP="00514491">
      <w:pPr>
        <w:pStyle w:val="BTAnIIEMEASMCA"/>
        <w:rPr>
          <w:rFonts w:cs="Times New Roman"/>
          <w:lang w:val="lt-LT"/>
        </w:rPr>
      </w:pPr>
    </w:p>
    <w:p w:rsidR="00514491" w:rsidRPr="00BE2ABD" w:rsidRDefault="00514491" w:rsidP="00514491">
      <w:pPr>
        <w:pStyle w:val="BTAnIIEMEASMCA"/>
        <w:rPr>
          <w:rFonts w:cs="Times New Roman"/>
          <w:lang w:val="lt-LT"/>
        </w:rPr>
      </w:pPr>
    </w:p>
    <w:p w:rsidR="00514491" w:rsidRPr="00BE2ABD" w:rsidRDefault="00514491" w:rsidP="00514491">
      <w:pPr>
        <w:pStyle w:val="BTAnIIEMEASMCA"/>
        <w:rPr>
          <w:rFonts w:cs="Times New Roman"/>
          <w:lang w:val="lt-LT"/>
        </w:rPr>
      </w:pPr>
    </w:p>
    <w:p w:rsidR="00514491" w:rsidRPr="00BE2ABD" w:rsidRDefault="00514491" w:rsidP="00514491">
      <w:pPr>
        <w:pStyle w:val="BTAnIIEMEASMCA"/>
        <w:rPr>
          <w:rFonts w:cs="Times New Roman"/>
          <w:lang w:val="lt-LT"/>
        </w:rPr>
      </w:pPr>
    </w:p>
    <w:p w:rsidR="00514491" w:rsidRPr="00BE2ABD" w:rsidRDefault="00514491" w:rsidP="00514491">
      <w:pPr>
        <w:pStyle w:val="BTAnIIEMEASMCA"/>
        <w:rPr>
          <w:rFonts w:cs="Times New Roman"/>
          <w:lang w:val="lt-LT"/>
        </w:rPr>
      </w:pPr>
    </w:p>
    <w:p w:rsidR="00514491" w:rsidRPr="00BE2ABD" w:rsidRDefault="00514491" w:rsidP="00514491">
      <w:pPr>
        <w:pStyle w:val="BTAnIIEMEASMCA"/>
        <w:rPr>
          <w:rFonts w:cs="Times New Roman"/>
          <w:lang w:val="lt-LT"/>
        </w:rPr>
      </w:pPr>
    </w:p>
    <w:p w:rsidR="00514491" w:rsidRPr="00BE2ABD" w:rsidRDefault="00514491" w:rsidP="00514491">
      <w:pPr>
        <w:pStyle w:val="BTAnIIEMEASMCA"/>
        <w:rPr>
          <w:rFonts w:cs="Times New Roman"/>
          <w:lang w:val="lt-LT"/>
        </w:rPr>
      </w:pPr>
    </w:p>
    <w:p w:rsidR="00514491" w:rsidRPr="00BE2ABD" w:rsidRDefault="00514491" w:rsidP="00514491">
      <w:pPr>
        <w:pStyle w:val="BTAnIIEMEASMCA"/>
        <w:rPr>
          <w:rFonts w:cs="Times New Roman"/>
          <w:lang w:val="lt-LT"/>
        </w:rPr>
      </w:pPr>
    </w:p>
    <w:p w:rsidR="00514491" w:rsidRPr="00BE2ABD" w:rsidRDefault="00514491" w:rsidP="00514491">
      <w:pPr>
        <w:pStyle w:val="BTAnIIEMEASMCA"/>
        <w:rPr>
          <w:rFonts w:cs="Times New Roman"/>
          <w:lang w:val="lt-LT"/>
        </w:rPr>
      </w:pPr>
    </w:p>
    <w:p w:rsidR="00514491" w:rsidRPr="00BE2ABD" w:rsidRDefault="00514491" w:rsidP="00514491">
      <w:pPr>
        <w:pStyle w:val="BTAnIIEMEASMCA"/>
        <w:rPr>
          <w:rFonts w:cs="Times New Roman"/>
          <w:lang w:val="lt-LT"/>
        </w:rPr>
      </w:pPr>
    </w:p>
    <w:p w:rsidR="00514491" w:rsidRPr="00BE2ABD" w:rsidRDefault="00514491" w:rsidP="00514491">
      <w:pPr>
        <w:pStyle w:val="BTAnIIEMEASMCA"/>
        <w:rPr>
          <w:rFonts w:cs="Times New Roman"/>
          <w:lang w:val="lt-LT"/>
        </w:rPr>
      </w:pPr>
    </w:p>
    <w:p w:rsidR="00514491" w:rsidRPr="00BE2ABD" w:rsidRDefault="00514491" w:rsidP="00514491">
      <w:pPr>
        <w:pStyle w:val="BTAnIIEMEASMCA"/>
        <w:rPr>
          <w:rFonts w:cs="Times New Roman"/>
          <w:lang w:val="lt-LT"/>
        </w:rPr>
      </w:pPr>
    </w:p>
    <w:p w:rsidR="00514491" w:rsidRPr="00BE2ABD" w:rsidRDefault="00514491" w:rsidP="00AD1143">
      <w:pPr>
        <w:pStyle w:val="BTEMEASMCA"/>
        <w:rPr>
          <w:b/>
        </w:rPr>
      </w:pPr>
      <w:r w:rsidRPr="00BE2ABD">
        <w:br w:type="page"/>
      </w:r>
      <w:r w:rsidRPr="00BE2ABD">
        <w:rPr>
          <w:b/>
        </w:rPr>
        <w:lastRenderedPageBreak/>
        <w:t>A.      GAMINTOJAS, ATSAKINGAS UŽ SERIJŲ IŠLEIDIMĄ</w:t>
      </w:r>
    </w:p>
    <w:p w:rsidR="00514491" w:rsidRPr="00BE2ABD" w:rsidRDefault="00514491" w:rsidP="00AD1143">
      <w:pPr>
        <w:pStyle w:val="BTEMEASMCA"/>
        <w:rPr>
          <w:highlight w:val="yellow"/>
        </w:rPr>
      </w:pPr>
    </w:p>
    <w:p w:rsidR="00514491" w:rsidRPr="00BE2ABD" w:rsidRDefault="00514491" w:rsidP="00F517D2">
      <w:pPr>
        <w:pStyle w:val="BTuEMEASMCA"/>
      </w:pPr>
      <w:r w:rsidRPr="00BE2ABD">
        <w:t>Gamintojo, atsakingo už serijų išleidimą, pavadinimas  ir adresas</w:t>
      </w:r>
    </w:p>
    <w:p w:rsidR="00514491" w:rsidRPr="00BE2ABD" w:rsidRDefault="00514491" w:rsidP="00BB5CB2">
      <w:pPr>
        <w:pStyle w:val="BTEMEASMCA"/>
      </w:pPr>
    </w:p>
    <w:p w:rsidR="00514491" w:rsidRPr="00BE2ABD" w:rsidRDefault="00514491" w:rsidP="00BE2ABD">
      <w:pPr>
        <w:pStyle w:val="BTEMEASMCA"/>
      </w:pPr>
      <w:r w:rsidRPr="00BE2ABD">
        <w:t xml:space="preserve">G.L. </w:t>
      </w:r>
      <w:proofErr w:type="spellStart"/>
      <w:r w:rsidRPr="00BE2ABD">
        <w:t>Pharma</w:t>
      </w:r>
      <w:proofErr w:type="spellEnd"/>
      <w:r w:rsidRPr="00BE2ABD">
        <w:t xml:space="preserve"> </w:t>
      </w:r>
      <w:proofErr w:type="spellStart"/>
      <w:r w:rsidRPr="00BE2ABD">
        <w:t>GmbH</w:t>
      </w:r>
      <w:proofErr w:type="spellEnd"/>
      <w:r w:rsidRPr="00BE2ABD">
        <w:t xml:space="preserve"> </w:t>
      </w:r>
    </w:p>
    <w:p w:rsidR="00514491" w:rsidRPr="00BE2ABD" w:rsidRDefault="00514491" w:rsidP="00BE2ABD">
      <w:pPr>
        <w:pStyle w:val="BTEMEASMCA"/>
      </w:pPr>
      <w:proofErr w:type="spellStart"/>
      <w:r w:rsidRPr="00BE2ABD">
        <w:t>Schlossplatz</w:t>
      </w:r>
      <w:proofErr w:type="spellEnd"/>
      <w:r w:rsidRPr="00BE2ABD">
        <w:t xml:space="preserve"> 1 </w:t>
      </w:r>
    </w:p>
    <w:p w:rsidR="00514491" w:rsidRPr="00BE2ABD" w:rsidRDefault="00514491" w:rsidP="00BE2ABD">
      <w:pPr>
        <w:pStyle w:val="BTEMEASMCA"/>
      </w:pPr>
      <w:r w:rsidRPr="00BE2ABD">
        <w:t xml:space="preserve">8502 </w:t>
      </w:r>
      <w:proofErr w:type="spellStart"/>
      <w:r w:rsidRPr="00BE2ABD">
        <w:t>Lannach</w:t>
      </w:r>
      <w:proofErr w:type="spellEnd"/>
      <w:r w:rsidRPr="00BE2ABD">
        <w:t xml:space="preserve"> </w:t>
      </w:r>
    </w:p>
    <w:p w:rsidR="00514491" w:rsidRPr="00BE2ABD" w:rsidRDefault="00514491" w:rsidP="00BE2ABD">
      <w:pPr>
        <w:pStyle w:val="BTEMEASMCA"/>
      </w:pPr>
      <w:r w:rsidRPr="00BE2ABD">
        <w:t>Austrija</w:t>
      </w:r>
    </w:p>
    <w:p w:rsidR="00514491" w:rsidRPr="00BE2ABD" w:rsidRDefault="00514491" w:rsidP="00BE2ABD">
      <w:pPr>
        <w:pStyle w:val="BTEMEASMCA"/>
      </w:pPr>
    </w:p>
    <w:p w:rsidR="00514491" w:rsidRPr="00BE2ABD" w:rsidRDefault="00514491" w:rsidP="00BE2ABD">
      <w:pPr>
        <w:pStyle w:val="BTEMEASMCA"/>
        <w:rPr>
          <w:highlight w:val="yellow"/>
        </w:rPr>
      </w:pPr>
    </w:p>
    <w:p w:rsidR="00514491" w:rsidRPr="00BE2ABD" w:rsidRDefault="00514491" w:rsidP="00514491">
      <w:pPr>
        <w:pStyle w:val="PI-1EMEASMCA"/>
      </w:pPr>
      <w:bookmarkStart w:id="62" w:name="_Toc129243129"/>
      <w:bookmarkStart w:id="63" w:name="_Toc129243254"/>
      <w:r w:rsidRPr="00BE2ABD">
        <w:t>B.</w:t>
      </w:r>
      <w:r w:rsidRPr="00BE2ABD">
        <w:tab/>
      </w:r>
      <w:r w:rsidRPr="00BE2ABD">
        <w:rPr>
          <w:noProof/>
        </w:rPr>
        <w:t>TIEKIMO IR VARTOJIMO SĄLYGOS AR APRIBOJIMAI</w:t>
      </w:r>
      <w:r w:rsidRPr="00BE2ABD" w:rsidDel="00B24011">
        <w:t xml:space="preserve"> </w:t>
      </w:r>
      <w:bookmarkEnd w:id="62"/>
      <w:bookmarkEnd w:id="63"/>
    </w:p>
    <w:p w:rsidR="00514491" w:rsidRPr="00BE2ABD" w:rsidRDefault="00514491" w:rsidP="00AD1143">
      <w:pPr>
        <w:pStyle w:val="BTEMEASMCA"/>
      </w:pPr>
    </w:p>
    <w:p w:rsidR="00514491" w:rsidRPr="00BE2ABD" w:rsidRDefault="00514491" w:rsidP="00AD1143">
      <w:pPr>
        <w:pStyle w:val="BTEMEASMCA"/>
      </w:pPr>
      <w:r w:rsidRPr="00BE2ABD">
        <w:t>Nereceptinis vaistinis preparatas</w:t>
      </w:r>
    </w:p>
    <w:p w:rsidR="00514491" w:rsidRPr="00BE2ABD" w:rsidRDefault="00514491" w:rsidP="00F517D2">
      <w:pPr>
        <w:pStyle w:val="BTEMEASMCA"/>
        <w:rPr>
          <w:highlight w:val="yellow"/>
        </w:rPr>
      </w:pPr>
    </w:p>
    <w:p w:rsidR="00514491" w:rsidRPr="00BE2ABD" w:rsidRDefault="00514491" w:rsidP="00514491">
      <w:pPr>
        <w:pStyle w:val="PI-2EMEASMCA"/>
      </w:pPr>
    </w:p>
    <w:p w:rsidR="00514491" w:rsidRPr="00BE2ABD" w:rsidRDefault="00514491" w:rsidP="00AD1143">
      <w:pPr>
        <w:pStyle w:val="BTEMEASMCA"/>
      </w:pPr>
    </w:p>
    <w:p w:rsidR="00514491" w:rsidRPr="00BE2ABD" w:rsidRDefault="00514491" w:rsidP="00F517D2">
      <w:pPr>
        <w:pStyle w:val="BTEMEASMCA"/>
        <w:rPr>
          <w:highlight w:val="yellow"/>
        </w:rPr>
      </w:pPr>
    </w:p>
    <w:p w:rsidR="00514491" w:rsidRPr="00BE2ABD" w:rsidRDefault="00514491" w:rsidP="00BB5CB2">
      <w:pPr>
        <w:pStyle w:val="BTEMEASMCA"/>
        <w:rPr>
          <w:highlight w:val="yellow"/>
        </w:rPr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BE2ABD">
      <w:pPr>
        <w:pStyle w:val="BTEMEASMCA"/>
      </w:pPr>
      <w:r w:rsidRPr="00BE2ABD">
        <w:br w:type="page"/>
      </w:r>
    </w:p>
    <w:p w:rsidR="00514491" w:rsidRPr="00BE2ABD" w:rsidRDefault="00514491" w:rsidP="00BE2ABD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514491">
      <w:pPr>
        <w:pStyle w:val="TTEMEASMCA"/>
        <w:rPr>
          <w:sz w:val="22"/>
          <w:szCs w:val="22"/>
          <w:lang w:val="lt-LT"/>
        </w:rPr>
      </w:pPr>
      <w:bookmarkStart w:id="64" w:name="_Toc129243134"/>
      <w:bookmarkStart w:id="65" w:name="_Toc129243259"/>
      <w:r w:rsidRPr="00BE2ABD">
        <w:rPr>
          <w:sz w:val="22"/>
          <w:szCs w:val="22"/>
          <w:lang w:val="lt-LT"/>
        </w:rPr>
        <w:t>III PRIEDAS</w:t>
      </w:r>
      <w:bookmarkEnd w:id="64"/>
      <w:bookmarkEnd w:id="65"/>
    </w:p>
    <w:p w:rsidR="00514491" w:rsidRPr="00BE2ABD" w:rsidRDefault="00514491" w:rsidP="00AD1143">
      <w:pPr>
        <w:pStyle w:val="BTEMEASMCA"/>
      </w:pPr>
    </w:p>
    <w:p w:rsidR="00514491" w:rsidRPr="00BE2ABD" w:rsidRDefault="00514491" w:rsidP="00514491">
      <w:pPr>
        <w:pStyle w:val="TTEMEASMCA"/>
        <w:rPr>
          <w:sz w:val="22"/>
          <w:szCs w:val="22"/>
          <w:lang w:val="lt-LT"/>
        </w:rPr>
      </w:pPr>
      <w:bookmarkStart w:id="66" w:name="_Toc129243135"/>
      <w:bookmarkStart w:id="67" w:name="_Toc129243260"/>
      <w:r w:rsidRPr="00BE2ABD">
        <w:rPr>
          <w:sz w:val="22"/>
          <w:szCs w:val="22"/>
          <w:lang w:val="lt-LT"/>
        </w:rPr>
        <w:t>ŽENKLINIMAS IR PAKUOTĖS LAPELIS</w:t>
      </w:r>
      <w:bookmarkEnd w:id="66"/>
      <w:bookmarkEnd w:id="67"/>
    </w:p>
    <w:p w:rsidR="00514491" w:rsidRPr="00BE2ABD" w:rsidRDefault="00514491" w:rsidP="00AD1143">
      <w:pPr>
        <w:pStyle w:val="BTEMEASMCA"/>
      </w:pPr>
      <w:r w:rsidRPr="00BE2ABD">
        <w:br w:type="page"/>
      </w:r>
    </w:p>
    <w:p w:rsidR="00514491" w:rsidRPr="00BE2ABD" w:rsidRDefault="00514491" w:rsidP="00AD1143">
      <w:pPr>
        <w:pStyle w:val="BTEMEASMCA"/>
      </w:pPr>
    </w:p>
    <w:p w:rsidR="00514491" w:rsidRPr="00BE2ABD" w:rsidRDefault="00514491" w:rsidP="00F517D2">
      <w:pPr>
        <w:pStyle w:val="BTEMEASMCA"/>
      </w:pPr>
    </w:p>
    <w:p w:rsidR="00514491" w:rsidRPr="00BE2ABD" w:rsidRDefault="00514491" w:rsidP="00BB5CB2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514491">
      <w:pPr>
        <w:pStyle w:val="TTEMEASMCA"/>
        <w:rPr>
          <w:sz w:val="22"/>
          <w:szCs w:val="22"/>
          <w:lang w:val="lt-LT"/>
        </w:rPr>
      </w:pPr>
      <w:bookmarkStart w:id="68" w:name="_Toc129243136"/>
      <w:bookmarkStart w:id="69" w:name="_Toc129243261"/>
      <w:r w:rsidRPr="00BE2ABD">
        <w:rPr>
          <w:sz w:val="22"/>
          <w:szCs w:val="22"/>
          <w:lang w:val="lt-LT"/>
        </w:rPr>
        <w:t>A. ŽENKLINIMAS</w:t>
      </w:r>
      <w:bookmarkEnd w:id="68"/>
      <w:bookmarkEnd w:id="69"/>
    </w:p>
    <w:p w:rsidR="00514491" w:rsidRPr="00BE2ABD" w:rsidRDefault="00514491" w:rsidP="00AD1143">
      <w:pPr>
        <w:pStyle w:val="BTEMEASMCA"/>
      </w:pPr>
      <w:r w:rsidRPr="00BE2ABD">
        <w:br w:type="page"/>
      </w:r>
    </w:p>
    <w:p w:rsidR="00514491" w:rsidRPr="00BE2ABD" w:rsidRDefault="00514491" w:rsidP="00514491">
      <w:pPr>
        <w:pStyle w:val="PI-1labEMEASMC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2"/>
          <w:szCs w:val="22"/>
        </w:rPr>
      </w:pPr>
    </w:p>
    <w:p w:rsidR="00514491" w:rsidRPr="00BE2ABD" w:rsidRDefault="00514491" w:rsidP="00514491">
      <w:pPr>
        <w:pStyle w:val="PI-1labEMEASMCA"/>
        <w:rPr>
          <w:sz w:val="22"/>
          <w:szCs w:val="22"/>
        </w:rPr>
      </w:pPr>
      <w:r w:rsidRPr="00BE2ABD">
        <w:rPr>
          <w:sz w:val="22"/>
          <w:szCs w:val="22"/>
        </w:rPr>
        <w:t>INFORMACIJA ANT IŠORINĖS PAKUOTĖS</w:t>
      </w:r>
    </w:p>
    <w:p w:rsidR="00BE2ABD" w:rsidRPr="00BE2ABD" w:rsidRDefault="00BE2ABD" w:rsidP="00514491">
      <w:pPr>
        <w:pStyle w:val="PI-1labEMEASMCA"/>
        <w:rPr>
          <w:sz w:val="22"/>
          <w:szCs w:val="22"/>
        </w:rPr>
      </w:pPr>
    </w:p>
    <w:p w:rsidR="00514491" w:rsidRPr="00BE2ABD" w:rsidRDefault="00514491" w:rsidP="00514491">
      <w:pPr>
        <w:pStyle w:val="PI-1labEMEASMCA"/>
        <w:rPr>
          <w:sz w:val="22"/>
          <w:szCs w:val="22"/>
        </w:rPr>
      </w:pPr>
      <w:r w:rsidRPr="00BE2ABD">
        <w:rPr>
          <w:sz w:val="22"/>
          <w:szCs w:val="22"/>
        </w:rPr>
        <w:t>KARTONO DĖŽUTĖ</w:t>
      </w:r>
    </w:p>
    <w:p w:rsidR="00514491" w:rsidRPr="00BE2ABD" w:rsidRDefault="00514491" w:rsidP="00AD1143">
      <w:pPr>
        <w:pStyle w:val="BTEMEASMCA"/>
      </w:pPr>
    </w:p>
    <w:p w:rsidR="00514491" w:rsidRPr="00BE2ABD" w:rsidRDefault="00514491" w:rsidP="00F517D2">
      <w:pPr>
        <w:pStyle w:val="BTEMEASMCA"/>
      </w:pPr>
    </w:p>
    <w:p w:rsidR="00514491" w:rsidRPr="00BE2ABD" w:rsidRDefault="00514491" w:rsidP="00514491">
      <w:pPr>
        <w:pStyle w:val="PI-1labEMEASMCA"/>
        <w:rPr>
          <w:sz w:val="22"/>
          <w:szCs w:val="22"/>
        </w:rPr>
      </w:pPr>
      <w:r w:rsidRPr="00BE2ABD">
        <w:rPr>
          <w:sz w:val="22"/>
          <w:szCs w:val="22"/>
        </w:rPr>
        <w:t>1.</w:t>
      </w:r>
      <w:r w:rsidRPr="00BE2ABD">
        <w:rPr>
          <w:sz w:val="22"/>
          <w:szCs w:val="22"/>
        </w:rPr>
        <w:tab/>
        <w:t>VAISTINIO PREPARATO PAVADINIMAS</w:t>
      </w:r>
    </w:p>
    <w:p w:rsidR="00514491" w:rsidRPr="00BE2ABD" w:rsidRDefault="00514491" w:rsidP="00AD1143">
      <w:pPr>
        <w:pStyle w:val="BTEMEASMCA"/>
      </w:pPr>
    </w:p>
    <w:p w:rsidR="00514491" w:rsidRPr="00BE2ABD" w:rsidRDefault="00514491" w:rsidP="00F517D2">
      <w:pPr>
        <w:pStyle w:val="BTEMEASMCA"/>
      </w:pPr>
      <w:proofErr w:type="spellStart"/>
      <w:r w:rsidRPr="00BE2ABD">
        <w:t>Ambrolan</w:t>
      </w:r>
      <w:proofErr w:type="spellEnd"/>
      <w:r w:rsidRPr="00BE2ABD">
        <w:t xml:space="preserve"> 30 mg tabletės</w:t>
      </w:r>
    </w:p>
    <w:p w:rsidR="00514491" w:rsidRPr="00BE2ABD" w:rsidRDefault="00514491" w:rsidP="00BB5CB2">
      <w:pPr>
        <w:pStyle w:val="BTEMEASMCA"/>
      </w:pPr>
      <w:proofErr w:type="spellStart"/>
      <w:r w:rsidRPr="00BE2ABD">
        <w:t>Ambroxoli</w:t>
      </w:r>
      <w:proofErr w:type="spellEnd"/>
      <w:r w:rsidRPr="00BE2ABD">
        <w:t xml:space="preserve"> </w:t>
      </w:r>
      <w:proofErr w:type="spellStart"/>
      <w:r w:rsidRPr="00BE2ABD">
        <w:t>hydrochloridum</w:t>
      </w:r>
      <w:proofErr w:type="spellEnd"/>
      <w:r w:rsidRPr="00BE2ABD">
        <w:t xml:space="preserve">  </w:t>
      </w:r>
    </w:p>
    <w:p w:rsidR="00514491" w:rsidRPr="00BE2ABD" w:rsidRDefault="00514491" w:rsidP="00BE2ABD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514491">
      <w:pPr>
        <w:pStyle w:val="PI-1labEMEASMCA"/>
        <w:rPr>
          <w:sz w:val="22"/>
          <w:szCs w:val="22"/>
        </w:rPr>
      </w:pPr>
      <w:r w:rsidRPr="00BE2ABD">
        <w:rPr>
          <w:sz w:val="22"/>
          <w:szCs w:val="22"/>
        </w:rPr>
        <w:t>2.</w:t>
      </w:r>
      <w:r w:rsidRPr="00BE2ABD">
        <w:rPr>
          <w:sz w:val="22"/>
          <w:szCs w:val="22"/>
        </w:rPr>
        <w:tab/>
        <w:t>VEIKLIOJI MEDŽIAGA IR JOS KIEKIS</w:t>
      </w:r>
    </w:p>
    <w:p w:rsidR="00514491" w:rsidRPr="00BE2ABD" w:rsidRDefault="00514491" w:rsidP="00AD1143">
      <w:pPr>
        <w:pStyle w:val="BTEMEASMCA"/>
      </w:pPr>
    </w:p>
    <w:p w:rsidR="00514491" w:rsidRPr="00BE2ABD" w:rsidRDefault="00514491" w:rsidP="00514491">
      <w:pPr>
        <w:rPr>
          <w:sz w:val="22"/>
          <w:szCs w:val="22"/>
        </w:rPr>
      </w:pPr>
      <w:r w:rsidRPr="00BE2ABD">
        <w:rPr>
          <w:sz w:val="22"/>
          <w:szCs w:val="22"/>
        </w:rPr>
        <w:t xml:space="preserve">Vienoje tabletėje yra 30 mg </w:t>
      </w:r>
      <w:proofErr w:type="spellStart"/>
      <w:r w:rsidRPr="00BE2ABD">
        <w:rPr>
          <w:sz w:val="22"/>
          <w:szCs w:val="22"/>
        </w:rPr>
        <w:t>ambroksolio</w:t>
      </w:r>
      <w:proofErr w:type="spellEnd"/>
      <w:r w:rsidRPr="00BE2ABD">
        <w:rPr>
          <w:sz w:val="22"/>
          <w:szCs w:val="22"/>
        </w:rPr>
        <w:t xml:space="preserve"> hidrochlorido.</w:t>
      </w:r>
    </w:p>
    <w:p w:rsidR="00514491" w:rsidRPr="00BE2ABD" w:rsidRDefault="00514491" w:rsidP="00AD1143">
      <w:pPr>
        <w:pStyle w:val="BTEMEASMCA"/>
      </w:pPr>
    </w:p>
    <w:p w:rsidR="00514491" w:rsidRPr="00BE2ABD" w:rsidRDefault="00514491" w:rsidP="00F517D2">
      <w:pPr>
        <w:pStyle w:val="BTEMEASMCA"/>
      </w:pPr>
    </w:p>
    <w:p w:rsidR="00514491" w:rsidRPr="00BE2ABD" w:rsidRDefault="00514491" w:rsidP="00514491">
      <w:pPr>
        <w:pStyle w:val="PI-1labEMEASMCA"/>
        <w:rPr>
          <w:sz w:val="22"/>
          <w:szCs w:val="22"/>
          <w:highlight w:val="lightGray"/>
        </w:rPr>
      </w:pPr>
      <w:r w:rsidRPr="00BE2ABD">
        <w:rPr>
          <w:sz w:val="22"/>
          <w:szCs w:val="22"/>
        </w:rPr>
        <w:t>3.</w:t>
      </w:r>
      <w:r w:rsidRPr="00BE2ABD">
        <w:rPr>
          <w:sz w:val="22"/>
          <w:szCs w:val="22"/>
        </w:rPr>
        <w:tab/>
        <w:t>PAGALBINIŲ MEDŽIAGŲ SĄRAŠAS</w:t>
      </w:r>
    </w:p>
    <w:p w:rsidR="00514491" w:rsidRPr="00BE2ABD" w:rsidRDefault="00514491" w:rsidP="00AD1143">
      <w:pPr>
        <w:pStyle w:val="BTEMEASMCA"/>
      </w:pPr>
    </w:p>
    <w:p w:rsidR="00514491" w:rsidRPr="00BE2ABD" w:rsidRDefault="00514491" w:rsidP="00514491">
      <w:pPr>
        <w:rPr>
          <w:sz w:val="22"/>
          <w:szCs w:val="22"/>
        </w:rPr>
      </w:pPr>
      <w:r w:rsidRPr="00BE2ABD">
        <w:rPr>
          <w:sz w:val="22"/>
          <w:szCs w:val="22"/>
        </w:rPr>
        <w:t>Tabletės sudėtyje yra laktozės.</w:t>
      </w:r>
    </w:p>
    <w:p w:rsidR="00514491" w:rsidRPr="00BE2ABD" w:rsidRDefault="00514491" w:rsidP="00AD1143">
      <w:pPr>
        <w:pStyle w:val="BTEMEASMCA"/>
      </w:pPr>
    </w:p>
    <w:p w:rsidR="00514491" w:rsidRPr="00BE2ABD" w:rsidRDefault="00514491" w:rsidP="00F517D2">
      <w:pPr>
        <w:pStyle w:val="BTEMEASMCA"/>
      </w:pPr>
    </w:p>
    <w:p w:rsidR="00514491" w:rsidRPr="00BE2ABD" w:rsidRDefault="00514491" w:rsidP="00514491">
      <w:pPr>
        <w:pStyle w:val="PI-1labEMEASMCA"/>
        <w:rPr>
          <w:sz w:val="22"/>
          <w:szCs w:val="22"/>
        </w:rPr>
      </w:pPr>
      <w:r w:rsidRPr="00BE2ABD">
        <w:rPr>
          <w:sz w:val="22"/>
          <w:szCs w:val="22"/>
        </w:rPr>
        <w:t>4.</w:t>
      </w:r>
      <w:r w:rsidRPr="00BE2ABD">
        <w:rPr>
          <w:sz w:val="22"/>
          <w:szCs w:val="22"/>
        </w:rPr>
        <w:tab/>
        <w:t>FARMACINĖ FORMA IR KIEKIS PAKUOTĖJE</w:t>
      </w:r>
    </w:p>
    <w:p w:rsidR="00514491" w:rsidRPr="00BE2ABD" w:rsidRDefault="00514491" w:rsidP="00AD1143">
      <w:pPr>
        <w:pStyle w:val="BTEMEASMCA"/>
      </w:pPr>
    </w:p>
    <w:p w:rsidR="00514491" w:rsidRPr="00BE2ABD" w:rsidRDefault="00514491" w:rsidP="00514491">
      <w:pPr>
        <w:ind w:left="567" w:hanging="567"/>
        <w:rPr>
          <w:sz w:val="22"/>
          <w:szCs w:val="22"/>
        </w:rPr>
      </w:pPr>
      <w:r w:rsidRPr="00BE2ABD">
        <w:rPr>
          <w:caps/>
          <w:sz w:val="22"/>
          <w:szCs w:val="22"/>
        </w:rPr>
        <w:t xml:space="preserve">20 </w:t>
      </w:r>
      <w:r w:rsidRPr="00BE2ABD">
        <w:rPr>
          <w:sz w:val="22"/>
          <w:szCs w:val="22"/>
        </w:rPr>
        <w:t>tablečių</w:t>
      </w:r>
    </w:p>
    <w:p w:rsidR="00514491" w:rsidRPr="00BE2ABD" w:rsidRDefault="00514491" w:rsidP="00514491">
      <w:pPr>
        <w:ind w:left="567" w:hanging="567"/>
        <w:rPr>
          <w:caps/>
          <w:sz w:val="22"/>
          <w:szCs w:val="22"/>
        </w:rPr>
      </w:pPr>
    </w:p>
    <w:p w:rsidR="00514491" w:rsidRPr="00BE2ABD" w:rsidRDefault="00514491" w:rsidP="00514491">
      <w:pPr>
        <w:ind w:left="567" w:hanging="567"/>
        <w:rPr>
          <w:caps/>
          <w:sz w:val="22"/>
          <w:szCs w:val="22"/>
        </w:rPr>
      </w:pPr>
    </w:p>
    <w:p w:rsidR="00514491" w:rsidRPr="00BE2ABD" w:rsidRDefault="00514491" w:rsidP="00514491">
      <w:pPr>
        <w:pStyle w:val="PI-1labEMEASMCA"/>
        <w:rPr>
          <w:sz w:val="22"/>
          <w:szCs w:val="22"/>
          <w:highlight w:val="lightGray"/>
        </w:rPr>
      </w:pPr>
      <w:r w:rsidRPr="00BE2ABD">
        <w:rPr>
          <w:sz w:val="22"/>
          <w:szCs w:val="22"/>
        </w:rPr>
        <w:t>5.</w:t>
      </w:r>
      <w:r w:rsidRPr="00BE2ABD">
        <w:rPr>
          <w:sz w:val="22"/>
          <w:szCs w:val="22"/>
        </w:rPr>
        <w:tab/>
        <w:t>VARTOJIMO METODAS IR BŪDAS (-AI)</w:t>
      </w:r>
    </w:p>
    <w:p w:rsidR="00514491" w:rsidRPr="00BE2ABD" w:rsidRDefault="00514491" w:rsidP="00AD1143">
      <w:pPr>
        <w:pStyle w:val="BTEMEASMCA"/>
      </w:pPr>
    </w:p>
    <w:p w:rsidR="00514491" w:rsidRPr="00BE2ABD" w:rsidRDefault="00514491" w:rsidP="00F517D2">
      <w:pPr>
        <w:pStyle w:val="BTEMEASMCA"/>
      </w:pPr>
      <w:r w:rsidRPr="00BE2ABD">
        <w:t xml:space="preserve">Vartoti per burną. </w:t>
      </w:r>
    </w:p>
    <w:p w:rsidR="00514491" w:rsidRPr="00BE2ABD" w:rsidRDefault="00514491" w:rsidP="00BB5CB2">
      <w:pPr>
        <w:pStyle w:val="BTEMEASMCA"/>
      </w:pPr>
      <w:r w:rsidRPr="00BE2ABD">
        <w:t>Prieš vartojimą perskaitykite pakuotės lapelį.</w:t>
      </w:r>
    </w:p>
    <w:p w:rsidR="00514491" w:rsidRPr="00BE2ABD" w:rsidRDefault="00514491" w:rsidP="00BE2ABD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514491">
      <w:pPr>
        <w:pStyle w:val="PI-1labEMEASMCA"/>
        <w:rPr>
          <w:sz w:val="22"/>
          <w:szCs w:val="22"/>
        </w:rPr>
      </w:pPr>
      <w:r w:rsidRPr="00BE2ABD">
        <w:rPr>
          <w:sz w:val="22"/>
          <w:szCs w:val="22"/>
        </w:rPr>
        <w:t>6.</w:t>
      </w:r>
      <w:r w:rsidRPr="00BE2ABD">
        <w:rPr>
          <w:sz w:val="22"/>
          <w:szCs w:val="22"/>
        </w:rPr>
        <w:tab/>
        <w:t>SPECIALUS ĮSPĖJIMAS, KAD VAISTINĮ PREPARATĄ BŪTINA LAIKYTI VAIKAMS NEPASTEBIMOJE IR NEPASIEKIAMOJE VIETOJE</w:t>
      </w:r>
    </w:p>
    <w:p w:rsidR="00514491" w:rsidRPr="00BE2ABD" w:rsidRDefault="00514491" w:rsidP="00AD1143">
      <w:pPr>
        <w:pStyle w:val="BTEMEASMCA"/>
      </w:pPr>
    </w:p>
    <w:p w:rsidR="00514491" w:rsidRPr="00BE2ABD" w:rsidRDefault="00514491" w:rsidP="00F517D2">
      <w:pPr>
        <w:pStyle w:val="BTEMEASMCA"/>
      </w:pPr>
      <w:r w:rsidRPr="00BE2ABD">
        <w:t>Laikyti vaikams nepastebimoje ir nepasiekiamoje vietoje.</w:t>
      </w:r>
    </w:p>
    <w:p w:rsidR="00514491" w:rsidRPr="00BE2ABD" w:rsidRDefault="00514491" w:rsidP="00BB5CB2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514491">
      <w:pPr>
        <w:pStyle w:val="PI-1labEMEASMCA"/>
        <w:rPr>
          <w:sz w:val="22"/>
          <w:szCs w:val="22"/>
          <w:highlight w:val="lightGray"/>
        </w:rPr>
      </w:pPr>
      <w:r w:rsidRPr="00BE2ABD">
        <w:rPr>
          <w:sz w:val="22"/>
          <w:szCs w:val="22"/>
        </w:rPr>
        <w:t>7.</w:t>
      </w:r>
      <w:r w:rsidRPr="00BE2ABD">
        <w:rPr>
          <w:sz w:val="22"/>
          <w:szCs w:val="22"/>
        </w:rPr>
        <w:tab/>
        <w:t>KITAS (-I) SPECIALUS (-ŪS) ĮSPĖJIMAS (-AI) (JEI REIKIA)</w:t>
      </w:r>
    </w:p>
    <w:p w:rsidR="00514491" w:rsidRPr="00BE2ABD" w:rsidRDefault="00514491" w:rsidP="00AD1143">
      <w:pPr>
        <w:pStyle w:val="BTEMEASMCA"/>
      </w:pPr>
    </w:p>
    <w:p w:rsidR="00514491" w:rsidRPr="00BE2ABD" w:rsidRDefault="00514491" w:rsidP="00F517D2">
      <w:pPr>
        <w:pStyle w:val="BTEMEASMCA"/>
      </w:pPr>
    </w:p>
    <w:p w:rsidR="00514491" w:rsidRPr="00BE2ABD" w:rsidRDefault="00514491" w:rsidP="00514491">
      <w:pPr>
        <w:pStyle w:val="PI-1labEMEASMCA"/>
        <w:rPr>
          <w:sz w:val="22"/>
          <w:szCs w:val="22"/>
          <w:highlight w:val="lightGray"/>
        </w:rPr>
      </w:pPr>
      <w:r w:rsidRPr="00BE2ABD">
        <w:rPr>
          <w:sz w:val="22"/>
          <w:szCs w:val="22"/>
        </w:rPr>
        <w:t>8.</w:t>
      </w:r>
      <w:r w:rsidRPr="00BE2ABD">
        <w:rPr>
          <w:sz w:val="22"/>
          <w:szCs w:val="22"/>
        </w:rPr>
        <w:tab/>
        <w:t>TINKAMUMO LAIKAS</w:t>
      </w:r>
    </w:p>
    <w:p w:rsidR="00514491" w:rsidRPr="00BE2ABD" w:rsidRDefault="00514491" w:rsidP="00AD1143">
      <w:pPr>
        <w:pStyle w:val="BTEMEASMCA"/>
      </w:pPr>
    </w:p>
    <w:p w:rsidR="00514491" w:rsidRPr="00BE2ABD" w:rsidRDefault="00514491" w:rsidP="00F517D2">
      <w:pPr>
        <w:pStyle w:val="BTEMEASMCA"/>
      </w:pPr>
      <w:r w:rsidRPr="00BE2ABD">
        <w:t xml:space="preserve">Tinka iki </w:t>
      </w:r>
      <w:proofErr w:type="spellStart"/>
      <w:r w:rsidRPr="00BE2ABD">
        <w:t>mm.MMMM</w:t>
      </w:r>
      <w:proofErr w:type="spellEnd"/>
    </w:p>
    <w:p w:rsidR="00514491" w:rsidRPr="00BE2ABD" w:rsidRDefault="00514491" w:rsidP="00BB5CB2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514491">
      <w:pPr>
        <w:pStyle w:val="PI-1labEMEASMCA"/>
        <w:rPr>
          <w:sz w:val="22"/>
          <w:szCs w:val="22"/>
        </w:rPr>
      </w:pPr>
      <w:r w:rsidRPr="00BE2ABD">
        <w:rPr>
          <w:sz w:val="22"/>
          <w:szCs w:val="22"/>
        </w:rPr>
        <w:t>9.</w:t>
      </w:r>
      <w:r w:rsidRPr="00BE2ABD">
        <w:rPr>
          <w:sz w:val="22"/>
          <w:szCs w:val="22"/>
        </w:rPr>
        <w:tab/>
        <w:t>SPECIALIOS LAIKYMO SĄLYGOS</w:t>
      </w:r>
    </w:p>
    <w:p w:rsidR="00514491" w:rsidRPr="00BE2ABD" w:rsidRDefault="00514491" w:rsidP="00AD1143">
      <w:pPr>
        <w:pStyle w:val="BTEMEASMCA"/>
      </w:pPr>
    </w:p>
    <w:p w:rsidR="00514491" w:rsidRPr="00BE2ABD" w:rsidRDefault="00514491" w:rsidP="00514491">
      <w:pPr>
        <w:pStyle w:val="Pagrindinistekstas"/>
        <w:spacing w:line="240" w:lineRule="auto"/>
        <w:rPr>
          <w:sz w:val="22"/>
          <w:szCs w:val="22"/>
        </w:rPr>
      </w:pPr>
      <w:r w:rsidRPr="00BE2ABD">
        <w:rPr>
          <w:sz w:val="22"/>
          <w:szCs w:val="22"/>
        </w:rPr>
        <w:t xml:space="preserve">Laikyti ne aukštesnėje kaip 25 </w:t>
      </w:r>
      <w:r w:rsidRPr="00BE2ABD">
        <w:rPr>
          <w:sz w:val="22"/>
          <w:szCs w:val="22"/>
        </w:rPr>
        <w:sym w:font="Symbol" w:char="F0B0"/>
      </w:r>
      <w:r w:rsidRPr="00BE2ABD">
        <w:rPr>
          <w:sz w:val="22"/>
          <w:szCs w:val="22"/>
        </w:rPr>
        <w:t>C temperatūroje.</w:t>
      </w:r>
    </w:p>
    <w:p w:rsidR="00514491" w:rsidRPr="00BE2ABD" w:rsidRDefault="00514491" w:rsidP="00514491">
      <w:pPr>
        <w:ind w:left="567" w:hanging="567"/>
        <w:rPr>
          <w:sz w:val="22"/>
          <w:szCs w:val="22"/>
        </w:rPr>
      </w:pPr>
      <w:r w:rsidRPr="00BE2ABD">
        <w:rPr>
          <w:sz w:val="22"/>
          <w:szCs w:val="22"/>
        </w:rPr>
        <w:t>Lizdines plokšteles laikyti išorinėje dėžutėje, kad preparatas būtų apsaugotas nuo šviesos.</w:t>
      </w:r>
    </w:p>
    <w:p w:rsidR="00514491" w:rsidRPr="00BE2ABD" w:rsidRDefault="00514491" w:rsidP="00AD1143">
      <w:pPr>
        <w:pStyle w:val="BTEMEASMCA"/>
      </w:pPr>
    </w:p>
    <w:p w:rsidR="00514491" w:rsidRPr="00BE2ABD" w:rsidRDefault="00514491" w:rsidP="00514491">
      <w:pPr>
        <w:pStyle w:val="PI-1labEMEASMCA"/>
        <w:rPr>
          <w:sz w:val="22"/>
          <w:szCs w:val="22"/>
        </w:rPr>
      </w:pPr>
      <w:r w:rsidRPr="00BE2ABD">
        <w:rPr>
          <w:sz w:val="22"/>
          <w:szCs w:val="22"/>
        </w:rPr>
        <w:t>10.</w:t>
      </w:r>
      <w:r w:rsidRPr="00BE2ABD">
        <w:rPr>
          <w:sz w:val="22"/>
          <w:szCs w:val="22"/>
        </w:rPr>
        <w:tab/>
        <w:t xml:space="preserve">SPECIALIOS ATSARGUMO PRIEMONĖS DĖL NESUVARTOTO </w:t>
      </w:r>
      <w:r w:rsidRPr="00BE2ABD">
        <w:rPr>
          <w:bCs/>
          <w:sz w:val="22"/>
          <w:szCs w:val="22"/>
        </w:rPr>
        <w:t xml:space="preserve">VAISTINIO PREPARATO AR JO ATLIEKŲ </w:t>
      </w:r>
      <w:r w:rsidRPr="00BE2ABD">
        <w:rPr>
          <w:sz w:val="22"/>
          <w:szCs w:val="22"/>
        </w:rPr>
        <w:t>TVARKYMO (JEI REIKIA)</w:t>
      </w:r>
    </w:p>
    <w:p w:rsidR="00514491" w:rsidRPr="00BE2ABD" w:rsidRDefault="00514491" w:rsidP="00AD1143">
      <w:pPr>
        <w:pStyle w:val="BTEMEASMCA"/>
      </w:pPr>
    </w:p>
    <w:p w:rsidR="00514491" w:rsidRPr="00BE2ABD" w:rsidRDefault="00514491" w:rsidP="00F517D2">
      <w:pPr>
        <w:pStyle w:val="BTEMEASMCA"/>
      </w:pPr>
    </w:p>
    <w:p w:rsidR="00514491" w:rsidRPr="00BE2ABD" w:rsidRDefault="00514491" w:rsidP="00514491">
      <w:pPr>
        <w:pStyle w:val="PI-1labEMEASMCA"/>
        <w:rPr>
          <w:sz w:val="22"/>
          <w:szCs w:val="22"/>
        </w:rPr>
      </w:pPr>
      <w:r w:rsidRPr="00BE2ABD">
        <w:rPr>
          <w:sz w:val="22"/>
          <w:szCs w:val="22"/>
        </w:rPr>
        <w:t>11.</w:t>
      </w:r>
      <w:r w:rsidRPr="00BE2ABD">
        <w:rPr>
          <w:sz w:val="22"/>
          <w:szCs w:val="22"/>
        </w:rPr>
        <w:tab/>
        <w:t>REGISTRUOTOJO PAVADINIMAS IR ADRESAS</w:t>
      </w:r>
    </w:p>
    <w:p w:rsidR="00514491" w:rsidRPr="00BE2ABD" w:rsidRDefault="00514491" w:rsidP="00AD1143">
      <w:pPr>
        <w:pStyle w:val="BTEMEASMCA"/>
      </w:pPr>
    </w:p>
    <w:p w:rsidR="00514491" w:rsidRPr="00BE2ABD" w:rsidRDefault="00514491" w:rsidP="00F517D2">
      <w:pPr>
        <w:pStyle w:val="BTEMEASMCA"/>
      </w:pPr>
      <w:r w:rsidRPr="00BE2ABD">
        <w:t xml:space="preserve">G.L. </w:t>
      </w:r>
      <w:proofErr w:type="spellStart"/>
      <w:r w:rsidRPr="00BE2ABD">
        <w:t>Pharma</w:t>
      </w:r>
      <w:proofErr w:type="spellEnd"/>
      <w:r w:rsidRPr="00BE2ABD">
        <w:t xml:space="preserve"> </w:t>
      </w:r>
      <w:proofErr w:type="spellStart"/>
      <w:r w:rsidRPr="00BE2ABD">
        <w:t>GmbH</w:t>
      </w:r>
      <w:proofErr w:type="spellEnd"/>
      <w:r w:rsidRPr="00BE2ABD">
        <w:t xml:space="preserve"> </w:t>
      </w:r>
    </w:p>
    <w:p w:rsidR="00514491" w:rsidRPr="00BE2ABD" w:rsidRDefault="00514491" w:rsidP="00BB5CB2">
      <w:pPr>
        <w:pStyle w:val="BTEMEASMCA"/>
      </w:pPr>
      <w:proofErr w:type="spellStart"/>
      <w:r w:rsidRPr="00BE2ABD">
        <w:t>Schlossplatz</w:t>
      </w:r>
      <w:proofErr w:type="spellEnd"/>
      <w:r w:rsidRPr="00BE2ABD">
        <w:t xml:space="preserve"> 1 </w:t>
      </w:r>
    </w:p>
    <w:p w:rsidR="00514491" w:rsidRPr="00BE2ABD" w:rsidRDefault="00514491" w:rsidP="00BE2ABD">
      <w:pPr>
        <w:pStyle w:val="BTEMEASMCA"/>
      </w:pPr>
      <w:r w:rsidRPr="00BE2ABD">
        <w:t xml:space="preserve">8502 </w:t>
      </w:r>
      <w:proofErr w:type="spellStart"/>
      <w:r w:rsidRPr="00BE2ABD">
        <w:t>Lannach</w:t>
      </w:r>
      <w:proofErr w:type="spellEnd"/>
      <w:r w:rsidRPr="00BE2ABD">
        <w:t xml:space="preserve"> </w:t>
      </w:r>
    </w:p>
    <w:p w:rsidR="00514491" w:rsidRPr="00BE2ABD" w:rsidRDefault="00514491" w:rsidP="00BE2ABD">
      <w:pPr>
        <w:pStyle w:val="BTEMEASMCA"/>
      </w:pPr>
      <w:r w:rsidRPr="00BE2ABD">
        <w:t>Austrija</w:t>
      </w:r>
    </w:p>
    <w:p w:rsidR="00514491" w:rsidRPr="00BE2ABD" w:rsidRDefault="00514491" w:rsidP="00BE2ABD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514491">
      <w:pPr>
        <w:pStyle w:val="PI-1labEMEASMCA"/>
        <w:rPr>
          <w:sz w:val="22"/>
          <w:szCs w:val="22"/>
        </w:rPr>
      </w:pPr>
      <w:r w:rsidRPr="00BE2ABD">
        <w:rPr>
          <w:sz w:val="22"/>
          <w:szCs w:val="22"/>
        </w:rPr>
        <w:t>12.</w:t>
      </w:r>
      <w:r w:rsidRPr="00BE2ABD">
        <w:rPr>
          <w:sz w:val="22"/>
          <w:szCs w:val="22"/>
        </w:rPr>
        <w:tab/>
        <w:t xml:space="preserve">REGISTRACIJOS NUMERIS </w:t>
      </w:r>
    </w:p>
    <w:p w:rsidR="00514491" w:rsidRPr="00BE2ABD" w:rsidRDefault="00514491" w:rsidP="00AD1143">
      <w:pPr>
        <w:pStyle w:val="BTEMEASMCA"/>
      </w:pPr>
    </w:p>
    <w:p w:rsidR="00514491" w:rsidRPr="00BE2ABD" w:rsidRDefault="00514491" w:rsidP="00F517D2">
      <w:pPr>
        <w:pStyle w:val="BTEMEASMCA"/>
      </w:pPr>
      <w:r w:rsidRPr="00BE2ABD">
        <w:t>LT/1/97/1664/001</w:t>
      </w:r>
    </w:p>
    <w:p w:rsidR="00514491" w:rsidRPr="00BE2ABD" w:rsidRDefault="00514491" w:rsidP="00BB5CB2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514491">
      <w:pPr>
        <w:pStyle w:val="PI-1labEMEASMCA"/>
        <w:rPr>
          <w:sz w:val="22"/>
          <w:szCs w:val="22"/>
        </w:rPr>
      </w:pPr>
      <w:r w:rsidRPr="00BE2ABD">
        <w:rPr>
          <w:sz w:val="22"/>
          <w:szCs w:val="22"/>
        </w:rPr>
        <w:t>13.</w:t>
      </w:r>
      <w:r w:rsidRPr="00BE2ABD">
        <w:rPr>
          <w:sz w:val="22"/>
          <w:szCs w:val="22"/>
        </w:rPr>
        <w:tab/>
        <w:t>SERIJOS NUMERIS</w:t>
      </w:r>
    </w:p>
    <w:p w:rsidR="00514491" w:rsidRPr="00BE2ABD" w:rsidRDefault="00514491" w:rsidP="00AD1143">
      <w:pPr>
        <w:pStyle w:val="BTEMEASMCA"/>
      </w:pPr>
    </w:p>
    <w:p w:rsidR="00514491" w:rsidRPr="00BE2ABD" w:rsidRDefault="00514491" w:rsidP="00F517D2">
      <w:pPr>
        <w:pStyle w:val="BTEMEASMCA"/>
      </w:pPr>
      <w:r w:rsidRPr="00BE2ABD">
        <w:t>Serija</w:t>
      </w:r>
    </w:p>
    <w:p w:rsidR="00514491" w:rsidRPr="00BE2ABD" w:rsidRDefault="00514491" w:rsidP="00BB5CB2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514491">
      <w:pPr>
        <w:pStyle w:val="PI-1labEMEASMCA"/>
        <w:rPr>
          <w:sz w:val="22"/>
          <w:szCs w:val="22"/>
        </w:rPr>
      </w:pPr>
      <w:r w:rsidRPr="00BE2ABD">
        <w:rPr>
          <w:sz w:val="22"/>
          <w:szCs w:val="22"/>
        </w:rPr>
        <w:t>14.</w:t>
      </w:r>
      <w:r w:rsidRPr="00BE2ABD">
        <w:rPr>
          <w:sz w:val="22"/>
          <w:szCs w:val="22"/>
        </w:rPr>
        <w:tab/>
        <w:t>PARDAVIMO (IŠDAVIMO) TVARKA</w:t>
      </w:r>
    </w:p>
    <w:p w:rsidR="00514491" w:rsidRPr="00BE2ABD" w:rsidRDefault="00514491" w:rsidP="00AD1143">
      <w:pPr>
        <w:pStyle w:val="BTEMEASMCA"/>
      </w:pPr>
    </w:p>
    <w:p w:rsidR="00514491" w:rsidRPr="00BE2ABD" w:rsidRDefault="00514491" w:rsidP="00F517D2">
      <w:pPr>
        <w:pStyle w:val="BTEMEASMCA"/>
      </w:pPr>
      <w:r w:rsidRPr="00BE2ABD">
        <w:t>Nereceptinis vaistinis preparatas</w:t>
      </w:r>
    </w:p>
    <w:p w:rsidR="00514491" w:rsidRPr="00BE2ABD" w:rsidRDefault="00514491" w:rsidP="00BB5CB2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514491">
      <w:pPr>
        <w:pStyle w:val="PI-1labEMEASMCA"/>
        <w:rPr>
          <w:sz w:val="22"/>
          <w:szCs w:val="22"/>
        </w:rPr>
      </w:pPr>
      <w:r w:rsidRPr="00BE2ABD">
        <w:rPr>
          <w:sz w:val="22"/>
          <w:szCs w:val="22"/>
        </w:rPr>
        <w:t>15.</w:t>
      </w:r>
      <w:r w:rsidRPr="00BE2ABD">
        <w:rPr>
          <w:sz w:val="22"/>
          <w:szCs w:val="22"/>
        </w:rPr>
        <w:tab/>
        <w:t>VARTOJIMO INSTRUKCIJA</w:t>
      </w:r>
    </w:p>
    <w:p w:rsidR="00514491" w:rsidRPr="00BE2ABD" w:rsidRDefault="00514491" w:rsidP="00AD1143">
      <w:pPr>
        <w:pStyle w:val="BTEMEASMCA"/>
      </w:pPr>
    </w:p>
    <w:p w:rsidR="00514491" w:rsidRPr="00BE2ABD" w:rsidRDefault="00514491" w:rsidP="00F517D2">
      <w:pPr>
        <w:pStyle w:val="BTEMEASMCA"/>
      </w:pPr>
      <w:r w:rsidRPr="00BE2ABD">
        <w:t xml:space="preserve">Vartojimas. Vartojamas ligoniams, sergantiems ūmine arba lėtine bronchų ir plaučių liga, kvėpavimo takų sekretui skystinti. </w:t>
      </w:r>
    </w:p>
    <w:p w:rsidR="00514491" w:rsidRPr="00BE2ABD" w:rsidRDefault="00514491" w:rsidP="00BB5CB2">
      <w:pPr>
        <w:pStyle w:val="BTEMEASMCA"/>
      </w:pPr>
      <w:r w:rsidRPr="00BE2ABD">
        <w:t>Vartojimo instrukciją rasite pakuotės lapelyje.</w:t>
      </w:r>
    </w:p>
    <w:p w:rsidR="00514491" w:rsidRPr="00BE2ABD" w:rsidRDefault="00514491" w:rsidP="00BE2ABD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514491">
      <w:pPr>
        <w:pStyle w:val="PI-1labEMEASMCA"/>
        <w:rPr>
          <w:sz w:val="22"/>
          <w:szCs w:val="22"/>
        </w:rPr>
      </w:pPr>
      <w:r w:rsidRPr="00BE2ABD">
        <w:rPr>
          <w:sz w:val="22"/>
          <w:szCs w:val="22"/>
        </w:rPr>
        <w:t>16.</w:t>
      </w:r>
      <w:r w:rsidRPr="00BE2ABD">
        <w:rPr>
          <w:sz w:val="22"/>
          <w:szCs w:val="22"/>
        </w:rPr>
        <w:tab/>
        <w:t>INFORMACIJA BRAILIO RAŠTU</w:t>
      </w:r>
    </w:p>
    <w:p w:rsidR="00514491" w:rsidRPr="00BE2ABD" w:rsidRDefault="00514491" w:rsidP="00AD1143">
      <w:pPr>
        <w:pStyle w:val="BTEMEASMCA"/>
      </w:pPr>
    </w:p>
    <w:p w:rsidR="00514491" w:rsidRPr="00BE2ABD" w:rsidRDefault="00514491" w:rsidP="00F517D2">
      <w:pPr>
        <w:pStyle w:val="BTEMEASMCA"/>
      </w:pPr>
      <w:proofErr w:type="spellStart"/>
      <w:r w:rsidRPr="00BE2ABD">
        <w:t>Ambrolan</w:t>
      </w:r>
      <w:proofErr w:type="spellEnd"/>
      <w:r w:rsidRPr="00BE2ABD" w:rsidDel="00FC670C">
        <w:rPr>
          <w:highlight w:val="lightGray"/>
        </w:rPr>
        <w:t xml:space="preserve"> </w:t>
      </w:r>
    </w:p>
    <w:p w:rsidR="00514491" w:rsidRPr="00BE2ABD" w:rsidRDefault="00514491" w:rsidP="00BB5CB2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BE2ABD">
      <w:pPr>
        <w:pStyle w:val="BTEMEASMCA"/>
      </w:pPr>
      <w:r w:rsidRPr="00BE2ABD">
        <w:br w:type="page"/>
      </w:r>
    </w:p>
    <w:p w:rsidR="00514491" w:rsidRPr="00BE2ABD" w:rsidRDefault="00514491" w:rsidP="00514491">
      <w:pPr>
        <w:pStyle w:val="PI-1labEMEASMCA"/>
        <w:rPr>
          <w:sz w:val="22"/>
          <w:szCs w:val="22"/>
        </w:rPr>
      </w:pPr>
      <w:r w:rsidRPr="00BE2ABD">
        <w:rPr>
          <w:sz w:val="22"/>
          <w:szCs w:val="22"/>
        </w:rPr>
        <w:lastRenderedPageBreak/>
        <w:t xml:space="preserve">MINIMALI </w:t>
      </w:r>
      <w:r w:rsidRPr="00BE2ABD">
        <w:rPr>
          <w:caps/>
          <w:sz w:val="22"/>
          <w:szCs w:val="22"/>
        </w:rPr>
        <w:t xml:space="preserve">informacija ant </w:t>
      </w:r>
      <w:r w:rsidRPr="00BE2ABD">
        <w:rPr>
          <w:sz w:val="22"/>
          <w:szCs w:val="22"/>
        </w:rPr>
        <w:t xml:space="preserve">LIZDINIŲ PLOKŠTELIŲ </w:t>
      </w:r>
    </w:p>
    <w:p w:rsidR="00514491" w:rsidRPr="00BE2ABD" w:rsidRDefault="00514491" w:rsidP="00514491">
      <w:pPr>
        <w:pStyle w:val="PI-1labEMEASMCA"/>
        <w:rPr>
          <w:sz w:val="22"/>
          <w:szCs w:val="22"/>
        </w:rPr>
      </w:pPr>
    </w:p>
    <w:p w:rsidR="00514491" w:rsidRPr="00BE2ABD" w:rsidRDefault="00514491" w:rsidP="00514491">
      <w:pPr>
        <w:pStyle w:val="PI-1labEMEASMCA"/>
        <w:rPr>
          <w:sz w:val="22"/>
          <w:szCs w:val="22"/>
        </w:rPr>
      </w:pPr>
      <w:r w:rsidRPr="00BE2ABD">
        <w:rPr>
          <w:sz w:val="22"/>
          <w:szCs w:val="22"/>
        </w:rPr>
        <w:t>LIZDINĖS PLOKŠTELĖS</w:t>
      </w:r>
    </w:p>
    <w:p w:rsidR="00514491" w:rsidRPr="00BE2ABD" w:rsidRDefault="00514491" w:rsidP="00AD1143">
      <w:pPr>
        <w:pStyle w:val="BTEMEASMCA"/>
      </w:pPr>
    </w:p>
    <w:p w:rsidR="00514491" w:rsidRPr="00BE2ABD" w:rsidRDefault="00514491" w:rsidP="00F517D2">
      <w:pPr>
        <w:pStyle w:val="BTEMEASMCA"/>
      </w:pPr>
    </w:p>
    <w:p w:rsidR="00514491" w:rsidRPr="00BE2ABD" w:rsidRDefault="00514491" w:rsidP="00514491">
      <w:pPr>
        <w:pStyle w:val="PI-1labEMEASMCA"/>
        <w:rPr>
          <w:sz w:val="22"/>
          <w:szCs w:val="22"/>
        </w:rPr>
      </w:pPr>
      <w:r w:rsidRPr="00BE2ABD">
        <w:rPr>
          <w:sz w:val="22"/>
          <w:szCs w:val="22"/>
        </w:rPr>
        <w:t>1.</w:t>
      </w:r>
      <w:r w:rsidRPr="00BE2ABD">
        <w:rPr>
          <w:sz w:val="22"/>
          <w:szCs w:val="22"/>
        </w:rPr>
        <w:tab/>
        <w:t>VAISTINIO PREPARATO PAVADINIMAS</w:t>
      </w:r>
    </w:p>
    <w:p w:rsidR="00514491" w:rsidRPr="00BE2ABD" w:rsidRDefault="00514491" w:rsidP="00AD1143">
      <w:pPr>
        <w:pStyle w:val="BTEMEASMCA"/>
      </w:pPr>
    </w:p>
    <w:p w:rsidR="00514491" w:rsidRPr="00BE2ABD" w:rsidRDefault="00514491" w:rsidP="00F517D2">
      <w:pPr>
        <w:pStyle w:val="BTEMEASMCA"/>
      </w:pPr>
      <w:proofErr w:type="spellStart"/>
      <w:r w:rsidRPr="00BE2ABD">
        <w:t>Ambrolan</w:t>
      </w:r>
      <w:proofErr w:type="spellEnd"/>
      <w:r w:rsidRPr="00BE2ABD">
        <w:t xml:space="preserve"> 30 mg tabletės</w:t>
      </w:r>
    </w:p>
    <w:p w:rsidR="00514491" w:rsidRPr="00BE2ABD" w:rsidRDefault="00514491" w:rsidP="00BB5CB2">
      <w:pPr>
        <w:pStyle w:val="BTEMEASMCA"/>
      </w:pPr>
      <w:proofErr w:type="spellStart"/>
      <w:r w:rsidRPr="00BE2ABD">
        <w:t>Ambroxoli</w:t>
      </w:r>
      <w:proofErr w:type="spellEnd"/>
      <w:r w:rsidRPr="00BE2ABD">
        <w:t xml:space="preserve"> </w:t>
      </w:r>
      <w:proofErr w:type="spellStart"/>
      <w:r w:rsidRPr="00BE2ABD">
        <w:t>hydrochloridum</w:t>
      </w:r>
      <w:proofErr w:type="spellEnd"/>
    </w:p>
    <w:p w:rsidR="00514491" w:rsidRPr="00BE2ABD" w:rsidRDefault="00514491" w:rsidP="00BE2ABD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514491">
      <w:pPr>
        <w:pStyle w:val="PI-1labEMEASMCA"/>
        <w:rPr>
          <w:sz w:val="22"/>
          <w:szCs w:val="22"/>
        </w:rPr>
      </w:pPr>
      <w:r w:rsidRPr="00BE2ABD">
        <w:rPr>
          <w:sz w:val="22"/>
          <w:szCs w:val="22"/>
        </w:rPr>
        <w:t>2.</w:t>
      </w:r>
      <w:r w:rsidRPr="00BE2ABD">
        <w:rPr>
          <w:sz w:val="22"/>
          <w:szCs w:val="22"/>
        </w:rPr>
        <w:tab/>
        <w:t>REGISTRUOTOJO PAVADINIMAS</w:t>
      </w:r>
    </w:p>
    <w:p w:rsidR="00514491" w:rsidRPr="00BE2ABD" w:rsidRDefault="00514491" w:rsidP="00AD1143">
      <w:pPr>
        <w:pStyle w:val="BTEMEASMCA"/>
      </w:pPr>
    </w:p>
    <w:p w:rsidR="00514491" w:rsidRPr="00BE2ABD" w:rsidRDefault="00514491" w:rsidP="00F517D2">
      <w:pPr>
        <w:pStyle w:val="BTEMEASMCA"/>
      </w:pPr>
      <w:r w:rsidRPr="00BE2ABD">
        <w:t xml:space="preserve">G.L. </w:t>
      </w:r>
      <w:proofErr w:type="spellStart"/>
      <w:r w:rsidRPr="00BE2ABD">
        <w:t>Pharma</w:t>
      </w:r>
      <w:proofErr w:type="spellEnd"/>
      <w:r w:rsidRPr="00BE2ABD">
        <w:t xml:space="preserve"> </w:t>
      </w:r>
      <w:proofErr w:type="spellStart"/>
      <w:r w:rsidRPr="00BE2ABD">
        <w:t>GmbH</w:t>
      </w:r>
      <w:proofErr w:type="spellEnd"/>
      <w:r w:rsidRPr="00BE2ABD">
        <w:t xml:space="preserve"> </w:t>
      </w:r>
    </w:p>
    <w:p w:rsidR="00514491" w:rsidRPr="00BE2ABD" w:rsidRDefault="00514491" w:rsidP="00BB5CB2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514491">
      <w:pPr>
        <w:pStyle w:val="PI-1labEMEASMCA"/>
        <w:rPr>
          <w:sz w:val="22"/>
          <w:szCs w:val="22"/>
        </w:rPr>
      </w:pPr>
      <w:r w:rsidRPr="00BE2ABD">
        <w:rPr>
          <w:sz w:val="22"/>
          <w:szCs w:val="22"/>
        </w:rPr>
        <w:t>3.</w:t>
      </w:r>
      <w:r w:rsidRPr="00BE2ABD">
        <w:rPr>
          <w:sz w:val="22"/>
          <w:szCs w:val="22"/>
        </w:rPr>
        <w:tab/>
        <w:t>TINKAMUMO LAIKAS</w:t>
      </w:r>
    </w:p>
    <w:p w:rsidR="00514491" w:rsidRPr="00BE2ABD" w:rsidRDefault="00514491" w:rsidP="00AD1143">
      <w:pPr>
        <w:pStyle w:val="BTEMEASMCA"/>
      </w:pPr>
    </w:p>
    <w:p w:rsidR="00514491" w:rsidRPr="00BE2ABD" w:rsidRDefault="00514491" w:rsidP="00514491">
      <w:pPr>
        <w:ind w:left="567" w:hanging="567"/>
        <w:outlineLvl w:val="0"/>
        <w:rPr>
          <w:sz w:val="22"/>
          <w:szCs w:val="22"/>
        </w:rPr>
      </w:pPr>
      <w:r w:rsidRPr="00BE2ABD">
        <w:rPr>
          <w:sz w:val="22"/>
          <w:szCs w:val="22"/>
        </w:rPr>
        <w:t xml:space="preserve">EXP.: </w:t>
      </w:r>
      <w:proofErr w:type="spellStart"/>
      <w:r w:rsidRPr="00BE2ABD">
        <w:rPr>
          <w:sz w:val="22"/>
          <w:szCs w:val="22"/>
        </w:rPr>
        <w:t>mm.MMMM</w:t>
      </w:r>
      <w:proofErr w:type="spellEnd"/>
    </w:p>
    <w:p w:rsidR="00514491" w:rsidRPr="00BE2ABD" w:rsidRDefault="00514491" w:rsidP="00AD1143">
      <w:pPr>
        <w:pStyle w:val="BTEMEASMCA"/>
      </w:pPr>
    </w:p>
    <w:p w:rsidR="00514491" w:rsidRPr="00BE2ABD" w:rsidRDefault="00514491" w:rsidP="00F517D2">
      <w:pPr>
        <w:pStyle w:val="BTEMEASMCA"/>
      </w:pPr>
    </w:p>
    <w:p w:rsidR="00514491" w:rsidRPr="00BE2ABD" w:rsidRDefault="00514491" w:rsidP="00514491">
      <w:pPr>
        <w:pStyle w:val="PI-1labEMEASMCA"/>
        <w:rPr>
          <w:sz w:val="22"/>
          <w:szCs w:val="22"/>
        </w:rPr>
      </w:pPr>
      <w:r w:rsidRPr="00BE2ABD">
        <w:rPr>
          <w:sz w:val="22"/>
          <w:szCs w:val="22"/>
        </w:rPr>
        <w:t>4.</w:t>
      </w:r>
      <w:r w:rsidRPr="00BE2ABD">
        <w:rPr>
          <w:sz w:val="22"/>
          <w:szCs w:val="22"/>
        </w:rPr>
        <w:tab/>
        <w:t>SERIJOS NUMERIS</w:t>
      </w:r>
    </w:p>
    <w:p w:rsidR="00514491" w:rsidRPr="00BE2ABD" w:rsidRDefault="00514491" w:rsidP="00AD1143">
      <w:pPr>
        <w:pStyle w:val="BTEMEASMCA"/>
      </w:pPr>
    </w:p>
    <w:p w:rsidR="00514491" w:rsidRPr="00BE2ABD" w:rsidRDefault="00514491" w:rsidP="00514491">
      <w:pPr>
        <w:ind w:left="567" w:hanging="567"/>
        <w:rPr>
          <w:sz w:val="22"/>
          <w:szCs w:val="22"/>
        </w:rPr>
      </w:pPr>
      <w:proofErr w:type="spellStart"/>
      <w:r w:rsidRPr="00BE2ABD">
        <w:rPr>
          <w:sz w:val="22"/>
          <w:szCs w:val="22"/>
        </w:rPr>
        <w:t>Lot</w:t>
      </w:r>
      <w:proofErr w:type="spellEnd"/>
      <w:r w:rsidRPr="00BE2ABD">
        <w:rPr>
          <w:sz w:val="22"/>
          <w:szCs w:val="22"/>
        </w:rPr>
        <w:t>:</w:t>
      </w:r>
    </w:p>
    <w:p w:rsidR="00514491" w:rsidRPr="00BE2ABD" w:rsidRDefault="00514491" w:rsidP="00AD1143">
      <w:pPr>
        <w:pStyle w:val="BTEMEASMCA"/>
      </w:pPr>
    </w:p>
    <w:p w:rsidR="00514491" w:rsidRPr="00BE2ABD" w:rsidRDefault="00514491" w:rsidP="00F517D2">
      <w:pPr>
        <w:pStyle w:val="BTEMEASMCA"/>
      </w:pPr>
    </w:p>
    <w:p w:rsidR="00514491" w:rsidRPr="00BE2ABD" w:rsidRDefault="00514491" w:rsidP="00514491">
      <w:pPr>
        <w:pStyle w:val="PI-1labEMEASMCA"/>
        <w:rPr>
          <w:sz w:val="22"/>
          <w:szCs w:val="22"/>
        </w:rPr>
      </w:pPr>
      <w:r w:rsidRPr="00BE2ABD">
        <w:rPr>
          <w:sz w:val="22"/>
          <w:szCs w:val="22"/>
        </w:rPr>
        <w:t>5.</w:t>
      </w:r>
      <w:r w:rsidRPr="00BE2ABD">
        <w:rPr>
          <w:sz w:val="22"/>
          <w:szCs w:val="22"/>
        </w:rPr>
        <w:tab/>
        <w:t>KITA</w:t>
      </w:r>
    </w:p>
    <w:p w:rsidR="00514491" w:rsidRPr="00BE2ABD" w:rsidRDefault="00514491" w:rsidP="00AD1143">
      <w:pPr>
        <w:pStyle w:val="BTEMEASMCA"/>
      </w:pPr>
    </w:p>
    <w:p w:rsidR="00514491" w:rsidRPr="00BE2ABD" w:rsidRDefault="00514491" w:rsidP="00F517D2">
      <w:pPr>
        <w:pStyle w:val="BTEMEASMCA"/>
      </w:pPr>
      <w:r w:rsidRPr="00BE2ABD">
        <w:br w:type="page"/>
      </w:r>
    </w:p>
    <w:p w:rsidR="00514491" w:rsidRPr="00BE2ABD" w:rsidRDefault="00514491" w:rsidP="00F517D2">
      <w:pPr>
        <w:pStyle w:val="BTEMEASMCA"/>
      </w:pPr>
    </w:p>
    <w:p w:rsidR="00514491" w:rsidRPr="00BE2ABD" w:rsidRDefault="00514491" w:rsidP="00BB5CB2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514491">
      <w:pPr>
        <w:pStyle w:val="TTEMEASMCA"/>
        <w:rPr>
          <w:sz w:val="22"/>
          <w:szCs w:val="22"/>
          <w:lang w:val="lt-LT"/>
        </w:rPr>
      </w:pPr>
      <w:bookmarkStart w:id="70" w:name="_Toc129243137"/>
      <w:bookmarkStart w:id="71" w:name="_Toc129243262"/>
      <w:r w:rsidRPr="00BE2ABD">
        <w:rPr>
          <w:sz w:val="22"/>
          <w:szCs w:val="22"/>
          <w:lang w:val="lt-LT"/>
        </w:rPr>
        <w:t>B. PAKUOTĖS LAPELIS</w:t>
      </w:r>
      <w:bookmarkEnd w:id="70"/>
      <w:bookmarkEnd w:id="71"/>
    </w:p>
    <w:p w:rsidR="00514491" w:rsidRPr="00BE2ABD" w:rsidRDefault="00514491" w:rsidP="00514491">
      <w:pPr>
        <w:pStyle w:val="TTEMEASMCA"/>
        <w:rPr>
          <w:sz w:val="22"/>
          <w:szCs w:val="22"/>
          <w:lang w:val="lt-LT"/>
        </w:rPr>
      </w:pPr>
      <w:r w:rsidRPr="00BE2ABD">
        <w:rPr>
          <w:sz w:val="22"/>
          <w:szCs w:val="22"/>
          <w:lang w:val="lt-LT"/>
        </w:rPr>
        <w:br w:type="page"/>
      </w:r>
      <w:bookmarkStart w:id="72" w:name="_Toc129243138"/>
      <w:bookmarkStart w:id="73" w:name="_Toc129243263"/>
      <w:r w:rsidRPr="00BE2ABD">
        <w:rPr>
          <w:sz w:val="22"/>
          <w:szCs w:val="22"/>
          <w:lang w:val="lt-LT"/>
        </w:rPr>
        <w:lastRenderedPageBreak/>
        <w:t>PAKUOTĖS LAPELIS: INFORMACIJA VARTOTOJUI</w:t>
      </w:r>
      <w:bookmarkEnd w:id="72"/>
      <w:bookmarkEnd w:id="73"/>
    </w:p>
    <w:p w:rsidR="00514491" w:rsidRPr="00BE2ABD" w:rsidRDefault="00514491" w:rsidP="00AD1143">
      <w:pPr>
        <w:pStyle w:val="BTEMEASMCA"/>
      </w:pPr>
    </w:p>
    <w:p w:rsidR="00514491" w:rsidRPr="00BE2ABD" w:rsidRDefault="00514491" w:rsidP="00F517D2">
      <w:pPr>
        <w:pStyle w:val="BTEMEASMCA"/>
        <w:jc w:val="center"/>
        <w:rPr>
          <w:b/>
        </w:rPr>
      </w:pPr>
      <w:proofErr w:type="spellStart"/>
      <w:r w:rsidRPr="00BE2ABD">
        <w:rPr>
          <w:b/>
        </w:rPr>
        <w:t>Ambrolan</w:t>
      </w:r>
      <w:proofErr w:type="spellEnd"/>
      <w:r w:rsidRPr="00BE2ABD">
        <w:rPr>
          <w:b/>
        </w:rPr>
        <w:t xml:space="preserve"> 30 mg tabletės</w:t>
      </w:r>
    </w:p>
    <w:p w:rsidR="00514491" w:rsidRPr="00BE2ABD" w:rsidRDefault="00514491" w:rsidP="00F517D2">
      <w:pPr>
        <w:pStyle w:val="BTEMEASMCA"/>
        <w:jc w:val="center"/>
      </w:pPr>
      <w:proofErr w:type="spellStart"/>
      <w:r w:rsidRPr="00BE2ABD">
        <w:t>Ambroksolio</w:t>
      </w:r>
      <w:proofErr w:type="spellEnd"/>
      <w:r w:rsidRPr="00BE2ABD">
        <w:t xml:space="preserve"> hidrochloridas</w:t>
      </w:r>
    </w:p>
    <w:p w:rsidR="00514491" w:rsidRPr="00BE2ABD" w:rsidRDefault="00514491" w:rsidP="00AD1143">
      <w:pPr>
        <w:pStyle w:val="BTEMEASMCA"/>
      </w:pPr>
    </w:p>
    <w:p w:rsidR="00514491" w:rsidRPr="00BE2ABD" w:rsidRDefault="00514491" w:rsidP="00F517D2">
      <w:pPr>
        <w:pStyle w:val="BTbEMEASMCA"/>
      </w:pPr>
      <w:r w:rsidRPr="00BE2ABD">
        <w:t>Atidžiai perskaitykite visą šį lapelį, prieš pradėdami vartoti šį vaistą, nes jame pateikiama Jums svarbi informacija.</w:t>
      </w:r>
    </w:p>
    <w:p w:rsidR="00514491" w:rsidRPr="00BE2ABD" w:rsidRDefault="00514491" w:rsidP="00BB5CB2">
      <w:pPr>
        <w:pStyle w:val="BTEMEASMCA"/>
      </w:pPr>
      <w:r w:rsidRPr="00BE2ABD">
        <w:t>Visada vartokite šį vaistą tiksliai, kaip aprašyta šiame lapelyje arba kaip nurodė gydytojas.</w:t>
      </w:r>
    </w:p>
    <w:p w:rsidR="00514491" w:rsidRPr="00BE2ABD" w:rsidRDefault="00514491" w:rsidP="00BE2ABD">
      <w:pPr>
        <w:pStyle w:val="BT-EMEASMCA"/>
      </w:pPr>
      <w:r w:rsidRPr="00BE2ABD">
        <w:t>Neišmeskite šio lapelio, nes vėl gali prireikti jį perskaityti.</w:t>
      </w:r>
    </w:p>
    <w:p w:rsidR="00514491" w:rsidRPr="00BE2ABD" w:rsidRDefault="00514491" w:rsidP="00BE2ABD">
      <w:pPr>
        <w:pStyle w:val="BT-EMEASMCA"/>
      </w:pPr>
      <w:r w:rsidRPr="00BE2ABD">
        <w:t>Jeigu norite sužinoti daugiau arba pasitarti, kreipkitės į vaistininką.</w:t>
      </w:r>
    </w:p>
    <w:p w:rsidR="00514491" w:rsidRPr="00BE2ABD" w:rsidRDefault="00514491" w:rsidP="00BE2ABD">
      <w:pPr>
        <w:pStyle w:val="BT-EMEASMCA"/>
      </w:pPr>
      <w:r w:rsidRPr="00BE2ABD">
        <w:rPr>
          <w:noProof/>
        </w:rPr>
        <w:t>Jeigu pasireiškė šalutinis poveikis (net jeigu jis šiame lapelyje nenurodytas), kreipkitės į gydytoją arba vaistininką. Žr. 4 skyrių.</w:t>
      </w:r>
    </w:p>
    <w:p w:rsidR="00514491" w:rsidRPr="00BE2ABD" w:rsidRDefault="00514491" w:rsidP="00BE2ABD">
      <w:pPr>
        <w:pStyle w:val="BT-EMEASMCA"/>
      </w:pPr>
      <w:r w:rsidRPr="00BE2ABD">
        <w:t>Jeigu per 4-5 dienas Jūsų savijauta nepagerėjo arba net pablogėjo, kreipkitės į gydytoją.</w:t>
      </w:r>
    </w:p>
    <w:p w:rsidR="00514491" w:rsidRPr="00BE2ABD" w:rsidRDefault="00514491" w:rsidP="00BE2ABD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514491">
      <w:pPr>
        <w:keepNext/>
        <w:tabs>
          <w:tab w:val="left" w:pos="567"/>
        </w:tabs>
        <w:spacing w:line="260" w:lineRule="exact"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BE2ABD">
        <w:rPr>
          <w:b/>
          <w:bCs/>
          <w:snapToGrid w:val="0"/>
          <w:sz w:val="22"/>
          <w:szCs w:val="22"/>
          <w:lang w:eastAsia="x-none"/>
        </w:rPr>
        <w:t>Apie ką rašoma šiame lapelyje?</w:t>
      </w:r>
    </w:p>
    <w:p w:rsidR="00514491" w:rsidRPr="00BE2ABD" w:rsidRDefault="00514491" w:rsidP="00BE2ABD">
      <w:pPr>
        <w:pStyle w:val="BTEMEASMCA"/>
      </w:pPr>
      <w:r w:rsidRPr="00BE2ABD">
        <w:t>1.</w:t>
      </w:r>
      <w:r w:rsidRPr="00BE2ABD">
        <w:tab/>
        <w:t xml:space="preserve">Kas yra </w:t>
      </w:r>
      <w:proofErr w:type="spellStart"/>
      <w:r w:rsidRPr="00BE2ABD">
        <w:t>Ambrolan</w:t>
      </w:r>
      <w:proofErr w:type="spellEnd"/>
      <w:r w:rsidRPr="00BE2ABD">
        <w:t xml:space="preserve"> ir kam jis vartojamas</w:t>
      </w:r>
    </w:p>
    <w:p w:rsidR="00514491" w:rsidRPr="00BE2ABD" w:rsidRDefault="00514491" w:rsidP="00BE2ABD">
      <w:pPr>
        <w:pStyle w:val="BTEMEASMCA"/>
      </w:pPr>
      <w:r w:rsidRPr="00BE2ABD">
        <w:t>2.</w:t>
      </w:r>
      <w:r w:rsidRPr="00BE2ABD">
        <w:tab/>
        <w:t xml:space="preserve">Kas žinotina prieš vartojant </w:t>
      </w:r>
      <w:proofErr w:type="spellStart"/>
      <w:r w:rsidRPr="00BE2ABD">
        <w:t>Ambrolan</w:t>
      </w:r>
      <w:proofErr w:type="spellEnd"/>
      <w:r w:rsidRPr="00BE2ABD">
        <w:t xml:space="preserve"> </w:t>
      </w:r>
    </w:p>
    <w:p w:rsidR="00514491" w:rsidRPr="00BE2ABD" w:rsidRDefault="00514491" w:rsidP="00BE2ABD">
      <w:pPr>
        <w:pStyle w:val="BTEMEASMCA"/>
      </w:pPr>
      <w:r w:rsidRPr="00BE2ABD">
        <w:t>3.</w:t>
      </w:r>
      <w:r w:rsidRPr="00BE2ABD">
        <w:tab/>
        <w:t xml:space="preserve">Kaip vartoti </w:t>
      </w:r>
      <w:proofErr w:type="spellStart"/>
      <w:r w:rsidRPr="00BE2ABD">
        <w:t>Ambrolan</w:t>
      </w:r>
      <w:proofErr w:type="spellEnd"/>
      <w:r w:rsidRPr="00BE2ABD">
        <w:t xml:space="preserve"> </w:t>
      </w:r>
    </w:p>
    <w:p w:rsidR="00514491" w:rsidRPr="00BE2ABD" w:rsidRDefault="00514491" w:rsidP="00BE2ABD">
      <w:pPr>
        <w:pStyle w:val="BTEMEASMCA"/>
      </w:pPr>
      <w:r w:rsidRPr="00BE2ABD">
        <w:t>4.</w:t>
      </w:r>
      <w:r w:rsidRPr="00BE2ABD">
        <w:tab/>
        <w:t>Galimas šalutinis poveikis</w:t>
      </w:r>
    </w:p>
    <w:p w:rsidR="00514491" w:rsidRPr="00BE2ABD" w:rsidRDefault="00514491" w:rsidP="00BE2ABD">
      <w:pPr>
        <w:pStyle w:val="BTEMEASMCA"/>
      </w:pPr>
      <w:r w:rsidRPr="00BE2ABD">
        <w:t>5.</w:t>
      </w:r>
      <w:r w:rsidRPr="00BE2ABD">
        <w:tab/>
        <w:t xml:space="preserve">Kaip laikyti </w:t>
      </w:r>
      <w:proofErr w:type="spellStart"/>
      <w:r w:rsidRPr="00BE2ABD">
        <w:t>Ambrolan</w:t>
      </w:r>
      <w:proofErr w:type="spellEnd"/>
      <w:r w:rsidRPr="00BE2ABD">
        <w:t xml:space="preserve"> </w:t>
      </w:r>
    </w:p>
    <w:p w:rsidR="00514491" w:rsidRPr="00BE2ABD" w:rsidRDefault="00514491" w:rsidP="00BE2ABD">
      <w:pPr>
        <w:pStyle w:val="BTEMEASMCA"/>
      </w:pPr>
      <w:r w:rsidRPr="00BE2ABD">
        <w:t>6.</w:t>
      </w:r>
      <w:r w:rsidRPr="00BE2ABD">
        <w:tab/>
        <w:t>Pakuotės turinys ir kita informacija</w:t>
      </w:r>
    </w:p>
    <w:p w:rsidR="00514491" w:rsidRPr="00BE2ABD" w:rsidRDefault="00514491" w:rsidP="00AD1143">
      <w:pPr>
        <w:pStyle w:val="BTEMEASMCA"/>
      </w:pPr>
    </w:p>
    <w:p w:rsidR="00514491" w:rsidRPr="00BE2ABD" w:rsidRDefault="00514491" w:rsidP="00F517D2">
      <w:pPr>
        <w:pStyle w:val="BTEMEASMCA"/>
      </w:pPr>
    </w:p>
    <w:p w:rsidR="00514491" w:rsidRPr="00BE2ABD" w:rsidRDefault="00514491" w:rsidP="00514491">
      <w:pPr>
        <w:pStyle w:val="PI-1EMEASMCA"/>
      </w:pPr>
      <w:bookmarkStart w:id="74" w:name="_Toc129243139"/>
      <w:bookmarkStart w:id="75" w:name="_Toc129243264"/>
      <w:r w:rsidRPr="00BE2ABD">
        <w:t>1.</w:t>
      </w:r>
      <w:r w:rsidRPr="00BE2ABD">
        <w:tab/>
        <w:t xml:space="preserve">Kas yra </w:t>
      </w:r>
      <w:proofErr w:type="spellStart"/>
      <w:r w:rsidRPr="00BE2ABD">
        <w:t>Ambrolan</w:t>
      </w:r>
      <w:proofErr w:type="spellEnd"/>
      <w:r w:rsidRPr="00BE2ABD">
        <w:t xml:space="preserve"> ir kam jis vartojamas</w:t>
      </w:r>
      <w:bookmarkEnd w:id="74"/>
      <w:bookmarkEnd w:id="75"/>
    </w:p>
    <w:p w:rsidR="00514491" w:rsidRPr="00BE2ABD" w:rsidRDefault="00514491" w:rsidP="00AD1143">
      <w:pPr>
        <w:pStyle w:val="BTEMEASMCA"/>
      </w:pPr>
    </w:p>
    <w:p w:rsidR="00514491" w:rsidRPr="00BE2ABD" w:rsidRDefault="00514491" w:rsidP="00F517D2">
      <w:pPr>
        <w:pStyle w:val="BTEMEASMCA"/>
      </w:pPr>
      <w:proofErr w:type="spellStart"/>
      <w:r w:rsidRPr="00BE2ABD">
        <w:t>Ambrolan</w:t>
      </w:r>
      <w:proofErr w:type="spellEnd"/>
      <w:r w:rsidRPr="00BE2ABD">
        <w:t xml:space="preserve"> yra labai veiksmingas vaistas, kurio veiklioji medžiaga </w:t>
      </w:r>
      <w:proofErr w:type="spellStart"/>
      <w:r w:rsidRPr="00BE2ABD">
        <w:t>ambroksolis</w:t>
      </w:r>
      <w:proofErr w:type="spellEnd"/>
      <w:r w:rsidRPr="00BE2ABD">
        <w:t xml:space="preserve"> yra </w:t>
      </w:r>
      <w:proofErr w:type="spellStart"/>
      <w:r w:rsidRPr="00BE2ABD">
        <w:t>bromheksino</w:t>
      </w:r>
      <w:proofErr w:type="spellEnd"/>
      <w:r w:rsidRPr="00BE2ABD">
        <w:t xml:space="preserve"> metabolitas. Vaistas mažina susikaupusių skreplių klampumą, gerina virpamojo epitelio aktyvumą ir taip skatina sekretą pasišalinti iš bronchų. Be to, </w:t>
      </w:r>
      <w:proofErr w:type="spellStart"/>
      <w:r w:rsidRPr="00BE2ABD">
        <w:t>ambroksolis</w:t>
      </w:r>
      <w:proofErr w:type="spellEnd"/>
      <w:r w:rsidRPr="00BE2ABD">
        <w:t xml:space="preserve"> skystina pernelyg klampias gleives ir palengvina jų išsiskyrimą.</w:t>
      </w:r>
    </w:p>
    <w:p w:rsidR="00514491" w:rsidRPr="00BE2ABD" w:rsidRDefault="00514491" w:rsidP="00BB5CB2">
      <w:pPr>
        <w:pStyle w:val="BTEMEASMCA"/>
      </w:pPr>
    </w:p>
    <w:p w:rsidR="00514491" w:rsidRPr="00BE2ABD" w:rsidRDefault="00514491" w:rsidP="00514491">
      <w:pPr>
        <w:tabs>
          <w:tab w:val="left" w:pos="567"/>
        </w:tabs>
        <w:rPr>
          <w:sz w:val="22"/>
          <w:szCs w:val="22"/>
        </w:rPr>
      </w:pPr>
      <w:proofErr w:type="spellStart"/>
      <w:r w:rsidRPr="00BE2ABD">
        <w:rPr>
          <w:sz w:val="22"/>
          <w:szCs w:val="22"/>
        </w:rPr>
        <w:t>Ambrolan</w:t>
      </w:r>
      <w:proofErr w:type="spellEnd"/>
      <w:r w:rsidRPr="00BE2ABD">
        <w:rPr>
          <w:sz w:val="22"/>
          <w:szCs w:val="22"/>
        </w:rPr>
        <w:t xml:space="preserve"> vartojamas ligoniams, sergantiems ūmine arba lėtine bronchų ir plaučių liga, kurios metu sutrinka sekreto išskyrimas ir šalinimas, kvėpavimo takų sekretui skystinti.</w:t>
      </w:r>
    </w:p>
    <w:p w:rsidR="00514491" w:rsidRPr="00BE2ABD" w:rsidRDefault="00514491" w:rsidP="00AD1143">
      <w:pPr>
        <w:pStyle w:val="BTEMEASMCA"/>
      </w:pPr>
    </w:p>
    <w:p w:rsidR="00514491" w:rsidRPr="00BE2ABD" w:rsidRDefault="00514491" w:rsidP="00F517D2">
      <w:pPr>
        <w:pStyle w:val="BTEMEASMCA"/>
      </w:pPr>
    </w:p>
    <w:p w:rsidR="00514491" w:rsidRPr="00BE2ABD" w:rsidRDefault="00514491" w:rsidP="00514491">
      <w:pPr>
        <w:pStyle w:val="PI-1EMEASMCA"/>
      </w:pPr>
      <w:bookmarkStart w:id="76" w:name="_Toc129243140"/>
      <w:bookmarkStart w:id="77" w:name="_Toc129243265"/>
      <w:r w:rsidRPr="00BE2ABD">
        <w:t>2.</w:t>
      </w:r>
      <w:r w:rsidRPr="00BE2ABD">
        <w:tab/>
        <w:t xml:space="preserve">Kas žinotina prieš vartojant </w:t>
      </w:r>
      <w:bookmarkEnd w:id="76"/>
      <w:bookmarkEnd w:id="77"/>
      <w:proofErr w:type="spellStart"/>
      <w:r w:rsidRPr="00BE2ABD">
        <w:t>Ambrolan</w:t>
      </w:r>
      <w:proofErr w:type="spellEnd"/>
    </w:p>
    <w:p w:rsidR="00514491" w:rsidRPr="00BE2ABD" w:rsidRDefault="00514491" w:rsidP="00AD1143">
      <w:pPr>
        <w:pStyle w:val="BTEMEASMCA"/>
      </w:pPr>
    </w:p>
    <w:p w:rsidR="00514491" w:rsidRPr="00BE2ABD" w:rsidRDefault="00514491" w:rsidP="00514491">
      <w:pPr>
        <w:pStyle w:val="PI-3EMEASMCA"/>
      </w:pPr>
      <w:r w:rsidRPr="00BE2ABD">
        <w:t>Ambrolan vartoti negalima:</w:t>
      </w:r>
    </w:p>
    <w:p w:rsidR="00514491" w:rsidRPr="00BE2ABD" w:rsidRDefault="00514491" w:rsidP="00AD1143">
      <w:pPr>
        <w:pStyle w:val="BT-EMEASMCA"/>
      </w:pPr>
      <w:r w:rsidRPr="00BE2ABD">
        <w:t xml:space="preserve"> jeigu yra alergija veikliajai medžiagai arba bet kuriai pagalbinei šio vaisto medžiagai (jos išvardytos 6 skyriuje);</w:t>
      </w:r>
    </w:p>
    <w:p w:rsidR="00514491" w:rsidRPr="00BE2ABD" w:rsidRDefault="00514491" w:rsidP="00F517D2">
      <w:pPr>
        <w:pStyle w:val="BT-EMEASMCA"/>
      </w:pPr>
      <w:r w:rsidRPr="00BE2ABD">
        <w:t xml:space="preserve"> jeigu nustatyta skrandžio ir/arba žarnyno opa.</w:t>
      </w:r>
    </w:p>
    <w:p w:rsidR="00514491" w:rsidRPr="00BE2ABD" w:rsidRDefault="00514491" w:rsidP="00514491">
      <w:pPr>
        <w:pStyle w:val="PI-3EMEASMCA"/>
      </w:pPr>
    </w:p>
    <w:p w:rsidR="00514491" w:rsidRPr="00BE2ABD" w:rsidRDefault="00514491" w:rsidP="00514491">
      <w:pPr>
        <w:pStyle w:val="PI-3EMEASMCA"/>
      </w:pPr>
      <w:r w:rsidRPr="00BE2ABD">
        <w:t>Įspėjimai ir atsargumo priemonės</w:t>
      </w:r>
    </w:p>
    <w:p w:rsidR="00514491" w:rsidRPr="00BE2ABD" w:rsidRDefault="00514491" w:rsidP="00514491">
      <w:pPr>
        <w:pStyle w:val="PI-3EMEASMCA"/>
        <w:rPr>
          <w:b w:val="0"/>
        </w:rPr>
      </w:pPr>
    </w:p>
    <w:p w:rsidR="00514491" w:rsidRPr="00BE2ABD" w:rsidRDefault="00514491" w:rsidP="00514491">
      <w:pPr>
        <w:pStyle w:val="PI-3EMEASMCA"/>
        <w:rPr>
          <w:b w:val="0"/>
        </w:rPr>
      </w:pPr>
      <w:r w:rsidRPr="00BE2ABD">
        <w:rPr>
          <w:b w:val="0"/>
        </w:rPr>
        <w:t>Pasitarkite su gydytoju arba vaistininku, prieš pradėdami vartoti Ambrolan:</w:t>
      </w:r>
    </w:p>
    <w:p w:rsidR="00514491" w:rsidRPr="00BE2ABD" w:rsidRDefault="00514491" w:rsidP="00514491">
      <w:pPr>
        <w:pStyle w:val="Pagrindiniotekstotrauka"/>
        <w:numPr>
          <w:ilvl w:val="0"/>
          <w:numId w:val="2"/>
        </w:numPr>
        <w:tabs>
          <w:tab w:val="num" w:pos="567"/>
        </w:tabs>
        <w:spacing w:after="0"/>
        <w:ind w:left="0" w:firstLine="0"/>
        <w:rPr>
          <w:sz w:val="22"/>
          <w:szCs w:val="22"/>
        </w:rPr>
      </w:pPr>
      <w:r w:rsidRPr="00BE2ABD">
        <w:rPr>
          <w:sz w:val="22"/>
          <w:szCs w:val="22"/>
        </w:rPr>
        <w:t>jei susilpnėjęs kosulio refleksas ar sutrikusi bronchų virpamojo epitelio veikla. Vaisto reikėtų vartoti atsargiai dėl galimo gleivių susilaikymo;</w:t>
      </w:r>
    </w:p>
    <w:p w:rsidR="00514491" w:rsidRPr="00BE2ABD" w:rsidRDefault="00514491" w:rsidP="00514491">
      <w:pPr>
        <w:pStyle w:val="Pagrindiniotekstotrauka"/>
        <w:numPr>
          <w:ilvl w:val="0"/>
          <w:numId w:val="2"/>
        </w:numPr>
        <w:tabs>
          <w:tab w:val="num" w:pos="567"/>
        </w:tabs>
        <w:spacing w:after="0"/>
        <w:ind w:left="0" w:firstLine="0"/>
        <w:rPr>
          <w:sz w:val="22"/>
          <w:szCs w:val="22"/>
        </w:rPr>
      </w:pPr>
      <w:r w:rsidRPr="00BE2ABD">
        <w:rPr>
          <w:sz w:val="22"/>
          <w:szCs w:val="22"/>
        </w:rPr>
        <w:t xml:space="preserve">jei vartojate kitus vaistus. Prieš pradėdami vartoti </w:t>
      </w:r>
      <w:proofErr w:type="spellStart"/>
      <w:r w:rsidRPr="00BE2ABD">
        <w:rPr>
          <w:sz w:val="22"/>
          <w:szCs w:val="22"/>
        </w:rPr>
        <w:t>Ambrolan</w:t>
      </w:r>
      <w:proofErr w:type="spellEnd"/>
      <w:r w:rsidRPr="00BE2ABD">
        <w:rPr>
          <w:sz w:val="22"/>
          <w:szCs w:val="22"/>
        </w:rPr>
        <w:t>, praneškite apie tai savo gydytojui.</w:t>
      </w:r>
    </w:p>
    <w:p w:rsidR="00514491" w:rsidRPr="00BE2ABD" w:rsidRDefault="00514491" w:rsidP="00514491">
      <w:pPr>
        <w:pStyle w:val="Pagrindiniotekstotrauka"/>
        <w:spacing w:after="0"/>
        <w:ind w:left="0"/>
        <w:rPr>
          <w:sz w:val="22"/>
          <w:szCs w:val="22"/>
        </w:rPr>
      </w:pPr>
    </w:p>
    <w:p w:rsidR="00514491" w:rsidRPr="00BE2ABD" w:rsidRDefault="00514491" w:rsidP="00514491">
      <w:pPr>
        <w:pStyle w:val="Pagrindiniotekstotrauka2"/>
        <w:tabs>
          <w:tab w:val="num" w:pos="900"/>
        </w:tabs>
        <w:spacing w:after="0" w:line="240" w:lineRule="auto"/>
        <w:ind w:left="0"/>
        <w:rPr>
          <w:sz w:val="22"/>
          <w:szCs w:val="22"/>
        </w:rPr>
      </w:pPr>
      <w:r w:rsidRPr="00BE2ABD">
        <w:rPr>
          <w:sz w:val="22"/>
          <w:szCs w:val="22"/>
        </w:rPr>
        <w:t xml:space="preserve">Dėl gleives ardančio poveikio </w:t>
      </w:r>
      <w:proofErr w:type="spellStart"/>
      <w:r w:rsidRPr="00BE2ABD">
        <w:rPr>
          <w:sz w:val="22"/>
          <w:szCs w:val="22"/>
        </w:rPr>
        <w:t>ambroksolis</w:t>
      </w:r>
      <w:proofErr w:type="spellEnd"/>
      <w:r w:rsidRPr="00BE2ABD">
        <w:rPr>
          <w:sz w:val="22"/>
          <w:szCs w:val="22"/>
        </w:rPr>
        <w:t xml:space="preserve"> gali sukelti opas virškinimo trakte.</w:t>
      </w:r>
    </w:p>
    <w:p w:rsidR="00514491" w:rsidRPr="00BE2ABD" w:rsidRDefault="00514491" w:rsidP="00514491">
      <w:pPr>
        <w:tabs>
          <w:tab w:val="left" w:pos="540"/>
        </w:tabs>
        <w:rPr>
          <w:sz w:val="22"/>
          <w:szCs w:val="22"/>
        </w:rPr>
      </w:pPr>
    </w:p>
    <w:p w:rsidR="00514491" w:rsidRPr="00BE2ABD" w:rsidRDefault="00467430" w:rsidP="00514491">
      <w:pPr>
        <w:tabs>
          <w:tab w:val="left" w:pos="567"/>
        </w:tabs>
        <w:rPr>
          <w:sz w:val="22"/>
          <w:szCs w:val="22"/>
        </w:rPr>
      </w:pPr>
      <w:r w:rsidRPr="00BE2ABD">
        <w:rPr>
          <w:rStyle w:val="BTEMEASMCAChar"/>
        </w:rPr>
        <w:t xml:space="preserve">Nustatyti sunkių odos reakcijų, susijusių su </w:t>
      </w:r>
      <w:proofErr w:type="spellStart"/>
      <w:r w:rsidRPr="00BE2ABD">
        <w:rPr>
          <w:rStyle w:val="BTEMEASMCAChar"/>
        </w:rPr>
        <w:t>ambroksolio</w:t>
      </w:r>
      <w:proofErr w:type="spellEnd"/>
      <w:r w:rsidRPr="00BE2ABD">
        <w:rPr>
          <w:rStyle w:val="BTEMEASMCAChar"/>
        </w:rPr>
        <w:t xml:space="preserve"> vartojimu, atvejai. Jeigu Jums pasireiškė odos išbėrimas (įskaitant gleivinės, pvz., burnos, gerklės, nosies, akių, lyties organų, pažeidimus), nedelsdami nutraukite </w:t>
      </w:r>
      <w:proofErr w:type="spellStart"/>
      <w:r w:rsidR="00F517D2" w:rsidRPr="00BE2ABD">
        <w:rPr>
          <w:rStyle w:val="BTEMEASMCAChar"/>
          <w:lang w:val="lt-LT"/>
        </w:rPr>
        <w:t>Ambrolan</w:t>
      </w:r>
      <w:proofErr w:type="spellEnd"/>
      <w:r w:rsidRPr="00BE2ABD">
        <w:rPr>
          <w:rStyle w:val="BTEMEASMCAChar"/>
        </w:rPr>
        <w:t xml:space="preserve"> vartojimą ir kreipkitės į gydytoją.</w:t>
      </w:r>
    </w:p>
    <w:p w:rsidR="00514491" w:rsidRPr="00BE2ABD" w:rsidRDefault="00514491" w:rsidP="00514491">
      <w:pPr>
        <w:tabs>
          <w:tab w:val="left" w:pos="567"/>
        </w:tabs>
        <w:rPr>
          <w:sz w:val="22"/>
          <w:szCs w:val="22"/>
        </w:rPr>
      </w:pPr>
      <w:r w:rsidRPr="00BE2ABD">
        <w:rPr>
          <w:sz w:val="22"/>
          <w:szCs w:val="22"/>
        </w:rPr>
        <w:t xml:space="preserve">Jei sutrikusi bronchų motorika ir padidėjusi gleivių sekrecija, pvz., dėl retai pasireiškiančio piktybinio </w:t>
      </w:r>
      <w:proofErr w:type="spellStart"/>
      <w:r w:rsidRPr="00BE2ABD">
        <w:rPr>
          <w:sz w:val="22"/>
          <w:szCs w:val="22"/>
        </w:rPr>
        <w:t>ciliarinio</w:t>
      </w:r>
      <w:proofErr w:type="spellEnd"/>
      <w:r w:rsidRPr="00BE2ABD">
        <w:rPr>
          <w:sz w:val="22"/>
          <w:szCs w:val="22"/>
        </w:rPr>
        <w:t xml:space="preserve"> sindromo, </w:t>
      </w:r>
      <w:proofErr w:type="spellStart"/>
      <w:r w:rsidRPr="00BE2ABD">
        <w:rPr>
          <w:sz w:val="22"/>
          <w:szCs w:val="22"/>
        </w:rPr>
        <w:t>ambroksolio</w:t>
      </w:r>
      <w:proofErr w:type="spellEnd"/>
      <w:r w:rsidRPr="00BE2ABD">
        <w:rPr>
          <w:sz w:val="22"/>
          <w:szCs w:val="22"/>
        </w:rPr>
        <w:t xml:space="preserve"> hidrochlorido reikia vartoti atsargiai, kadangi tokiu atveju dažniau galima sekreto stazė.</w:t>
      </w:r>
    </w:p>
    <w:p w:rsidR="00514491" w:rsidRPr="00BE2ABD" w:rsidRDefault="00514491" w:rsidP="00514491">
      <w:pPr>
        <w:tabs>
          <w:tab w:val="left" w:pos="567"/>
        </w:tabs>
        <w:rPr>
          <w:sz w:val="22"/>
          <w:szCs w:val="22"/>
        </w:rPr>
      </w:pPr>
      <w:r w:rsidRPr="00BE2ABD">
        <w:rPr>
          <w:sz w:val="22"/>
          <w:szCs w:val="22"/>
        </w:rPr>
        <w:lastRenderedPageBreak/>
        <w:t xml:space="preserve">Ligoniams, kurių inkstų veikla sutrikusi arba kurie serga kepenų liga, prieš vartojant </w:t>
      </w:r>
      <w:proofErr w:type="spellStart"/>
      <w:r w:rsidRPr="00BE2ABD">
        <w:rPr>
          <w:sz w:val="22"/>
          <w:szCs w:val="22"/>
        </w:rPr>
        <w:t>Ambrolan</w:t>
      </w:r>
      <w:proofErr w:type="spellEnd"/>
      <w:r w:rsidRPr="00BE2ABD">
        <w:rPr>
          <w:sz w:val="22"/>
          <w:szCs w:val="22"/>
        </w:rPr>
        <w:t xml:space="preserve"> būtina pasitarti su gydytoju.</w:t>
      </w:r>
    </w:p>
    <w:p w:rsidR="00514491" w:rsidRPr="00BE2ABD" w:rsidRDefault="00514491" w:rsidP="00514491">
      <w:pPr>
        <w:rPr>
          <w:sz w:val="22"/>
          <w:szCs w:val="22"/>
        </w:rPr>
      </w:pPr>
    </w:p>
    <w:p w:rsidR="00514491" w:rsidRPr="00BE2ABD" w:rsidRDefault="00514491" w:rsidP="00514491">
      <w:pPr>
        <w:rPr>
          <w:sz w:val="22"/>
          <w:szCs w:val="22"/>
        </w:rPr>
      </w:pPr>
      <w:r w:rsidRPr="00BE2ABD">
        <w:rPr>
          <w:sz w:val="22"/>
          <w:szCs w:val="22"/>
        </w:rPr>
        <w:t>Jeigu gydytojas Jums yra sakęs, kad netoleruojate kokių nors angliavandenių, kreipkitės į jį prieš pradėdami vartoti šį vaistą</w:t>
      </w:r>
    </w:p>
    <w:p w:rsidR="00514491" w:rsidRPr="00BE2ABD" w:rsidRDefault="00514491" w:rsidP="00514491">
      <w:pPr>
        <w:rPr>
          <w:strike/>
          <w:sz w:val="22"/>
          <w:szCs w:val="22"/>
        </w:rPr>
      </w:pPr>
    </w:p>
    <w:p w:rsidR="00514491" w:rsidRPr="00BE2ABD" w:rsidRDefault="00514491" w:rsidP="00514491">
      <w:pPr>
        <w:pStyle w:val="PI-3EMEASMCA"/>
      </w:pPr>
      <w:r w:rsidRPr="00BE2ABD">
        <w:t>Kiti vaistai ir Ambrolan</w:t>
      </w:r>
    </w:p>
    <w:p w:rsidR="00514491" w:rsidRPr="00BE2ABD" w:rsidRDefault="00514491" w:rsidP="00AD1143">
      <w:pPr>
        <w:pStyle w:val="BTEMEASMCA"/>
      </w:pPr>
      <w:r w:rsidRPr="00BE2ABD">
        <w:t>Jeigu vartojate arba neseniai vartojote kitų vaistų, įskaitant įsigytus be recepto, pasakykite gydytojui arba vaistininkui.</w:t>
      </w:r>
    </w:p>
    <w:p w:rsidR="00514491" w:rsidRPr="00BE2ABD" w:rsidRDefault="00514491" w:rsidP="00514491">
      <w:pPr>
        <w:pStyle w:val="Pagrindiniotekstotrauka"/>
        <w:spacing w:after="0"/>
        <w:ind w:left="0"/>
        <w:rPr>
          <w:sz w:val="22"/>
          <w:szCs w:val="22"/>
        </w:rPr>
      </w:pPr>
    </w:p>
    <w:p w:rsidR="00514491" w:rsidRPr="00BE2ABD" w:rsidRDefault="00514491" w:rsidP="00514491">
      <w:pPr>
        <w:pStyle w:val="Pagrindiniotekstotrauka"/>
        <w:spacing w:after="0"/>
        <w:ind w:left="0"/>
        <w:rPr>
          <w:sz w:val="22"/>
          <w:szCs w:val="22"/>
        </w:rPr>
      </w:pPr>
      <w:r w:rsidRPr="00BE2ABD">
        <w:rPr>
          <w:sz w:val="22"/>
          <w:szCs w:val="22"/>
        </w:rPr>
        <w:t xml:space="preserve">Kartu su </w:t>
      </w:r>
      <w:proofErr w:type="spellStart"/>
      <w:r w:rsidRPr="00BE2ABD">
        <w:rPr>
          <w:sz w:val="22"/>
          <w:szCs w:val="22"/>
        </w:rPr>
        <w:t>ambroksoliu</w:t>
      </w:r>
      <w:proofErr w:type="spellEnd"/>
      <w:r w:rsidRPr="00BE2ABD">
        <w:rPr>
          <w:sz w:val="22"/>
          <w:szCs w:val="22"/>
        </w:rPr>
        <w:t xml:space="preserve"> neturėtų būti vartojami kosulį slopinantys vaistai, nes slopinamas kosulio refleksas ir suskystintas sekretas iš bronchų atkosėjamas blogiau.</w:t>
      </w:r>
    </w:p>
    <w:p w:rsidR="00514491" w:rsidRPr="00BE2ABD" w:rsidRDefault="00514491" w:rsidP="00514491">
      <w:pPr>
        <w:pStyle w:val="Pagrindiniotekstotrauka"/>
        <w:spacing w:after="0"/>
        <w:ind w:left="0"/>
        <w:rPr>
          <w:i/>
          <w:sz w:val="22"/>
          <w:szCs w:val="22"/>
        </w:rPr>
      </w:pPr>
    </w:p>
    <w:p w:rsidR="00514491" w:rsidRPr="00BE2ABD" w:rsidRDefault="00514491" w:rsidP="00514491">
      <w:pPr>
        <w:tabs>
          <w:tab w:val="left" w:pos="567"/>
        </w:tabs>
        <w:rPr>
          <w:sz w:val="22"/>
          <w:szCs w:val="22"/>
        </w:rPr>
      </w:pPr>
      <w:r w:rsidRPr="00BE2ABD">
        <w:rPr>
          <w:sz w:val="22"/>
          <w:szCs w:val="22"/>
        </w:rPr>
        <w:t xml:space="preserve">Kartu su </w:t>
      </w:r>
      <w:proofErr w:type="spellStart"/>
      <w:r w:rsidRPr="00BE2ABD">
        <w:rPr>
          <w:sz w:val="22"/>
          <w:szCs w:val="22"/>
        </w:rPr>
        <w:t>ambroksolio</w:t>
      </w:r>
      <w:proofErr w:type="spellEnd"/>
      <w:r w:rsidRPr="00BE2ABD">
        <w:rPr>
          <w:sz w:val="22"/>
          <w:szCs w:val="22"/>
        </w:rPr>
        <w:t xml:space="preserve"> hidrochloridu vartojamų antibiotikų (pvz., </w:t>
      </w:r>
      <w:proofErr w:type="spellStart"/>
      <w:r w:rsidRPr="00BE2ABD">
        <w:rPr>
          <w:sz w:val="22"/>
          <w:szCs w:val="22"/>
        </w:rPr>
        <w:t>amoksicilino</w:t>
      </w:r>
      <w:proofErr w:type="spellEnd"/>
      <w:r w:rsidRPr="00BE2ABD">
        <w:rPr>
          <w:sz w:val="22"/>
          <w:szCs w:val="22"/>
        </w:rPr>
        <w:t xml:space="preserve">, </w:t>
      </w:r>
      <w:proofErr w:type="spellStart"/>
      <w:r w:rsidRPr="00BE2ABD">
        <w:rPr>
          <w:sz w:val="22"/>
          <w:szCs w:val="22"/>
        </w:rPr>
        <w:t>cefuroksimo</w:t>
      </w:r>
      <w:proofErr w:type="spellEnd"/>
      <w:r w:rsidRPr="00BE2ABD">
        <w:rPr>
          <w:sz w:val="22"/>
          <w:szCs w:val="22"/>
        </w:rPr>
        <w:t xml:space="preserve">, </w:t>
      </w:r>
      <w:proofErr w:type="spellStart"/>
      <w:r w:rsidRPr="00BE2ABD">
        <w:rPr>
          <w:sz w:val="22"/>
          <w:szCs w:val="22"/>
        </w:rPr>
        <w:t>eritromicino</w:t>
      </w:r>
      <w:proofErr w:type="spellEnd"/>
      <w:r w:rsidRPr="00BE2ABD">
        <w:rPr>
          <w:sz w:val="22"/>
          <w:szCs w:val="22"/>
        </w:rPr>
        <w:t xml:space="preserve">, </w:t>
      </w:r>
      <w:proofErr w:type="spellStart"/>
      <w:r w:rsidRPr="00BE2ABD">
        <w:rPr>
          <w:sz w:val="22"/>
          <w:szCs w:val="22"/>
        </w:rPr>
        <w:t>doksiciklino</w:t>
      </w:r>
      <w:proofErr w:type="spellEnd"/>
      <w:r w:rsidRPr="00BE2ABD">
        <w:rPr>
          <w:sz w:val="22"/>
          <w:szCs w:val="22"/>
        </w:rPr>
        <w:t>) į bronchų ir plaučių sekretą bei skreplius patenka daugiau.</w:t>
      </w:r>
    </w:p>
    <w:p w:rsidR="00514491" w:rsidRPr="00BE2ABD" w:rsidRDefault="00514491" w:rsidP="00AD1143">
      <w:pPr>
        <w:pStyle w:val="BTEMEASMCA"/>
      </w:pPr>
    </w:p>
    <w:p w:rsidR="00514491" w:rsidRPr="00BE2ABD" w:rsidRDefault="00514491" w:rsidP="00514491">
      <w:pPr>
        <w:pStyle w:val="PI-3EMEASMCA"/>
      </w:pPr>
      <w:r w:rsidRPr="00BE2ABD">
        <w:t>Nėštumas ir žindymo laikotarpis</w:t>
      </w:r>
    </w:p>
    <w:p w:rsidR="00514491" w:rsidRPr="00BE2ABD" w:rsidRDefault="00514491" w:rsidP="00AD1143">
      <w:pPr>
        <w:pStyle w:val="BTEMEASMCA"/>
      </w:pPr>
      <w:r w:rsidRPr="00BE2ABD">
        <w:rPr>
          <w:noProof/>
        </w:rPr>
        <w:t>Jeigu esate nėščia, žindote kūdikį, manote, kad galbūt esate nėščia, arba planuojate pastoti, tai prieš vartodama šį vaistą, pasitarkite su gydytoju arba vaistininku</w:t>
      </w:r>
      <w:r w:rsidRPr="00BE2ABD">
        <w:t>.</w:t>
      </w:r>
    </w:p>
    <w:p w:rsidR="00514491" w:rsidRPr="00BE2ABD" w:rsidRDefault="00514491" w:rsidP="00F517D2">
      <w:pPr>
        <w:pStyle w:val="BTEMEASMCA"/>
      </w:pPr>
      <w:r w:rsidRPr="00BE2ABD">
        <w:t xml:space="preserve">Nėštumo laikotarpiu, ypač pirmuosius 3 nėštumo mėnesius, </w:t>
      </w:r>
      <w:proofErr w:type="spellStart"/>
      <w:r w:rsidRPr="00BE2ABD">
        <w:t>Ambrolan</w:t>
      </w:r>
      <w:proofErr w:type="spellEnd"/>
      <w:r w:rsidRPr="00BE2ABD">
        <w:t xml:space="preserve"> vartoti negalima.</w:t>
      </w:r>
    </w:p>
    <w:p w:rsidR="00514491" w:rsidRPr="00BE2ABD" w:rsidRDefault="00514491" w:rsidP="00BB5CB2">
      <w:pPr>
        <w:pStyle w:val="BTEMEASMCA"/>
      </w:pPr>
      <w:r w:rsidRPr="00BE2ABD">
        <w:t xml:space="preserve">Jei žindote kūdikį, </w:t>
      </w:r>
      <w:proofErr w:type="spellStart"/>
      <w:r w:rsidRPr="00BE2ABD">
        <w:t>Ambrolan</w:t>
      </w:r>
      <w:proofErr w:type="spellEnd"/>
      <w:r w:rsidRPr="00BE2ABD">
        <w:t xml:space="preserve"> vartoti negalima.</w:t>
      </w:r>
    </w:p>
    <w:p w:rsidR="00514491" w:rsidRPr="00BE2ABD" w:rsidRDefault="00514491" w:rsidP="00BE2ABD">
      <w:pPr>
        <w:pStyle w:val="BTEMEASMCA"/>
      </w:pPr>
    </w:p>
    <w:p w:rsidR="00514491" w:rsidRPr="00BE2ABD" w:rsidRDefault="00514491" w:rsidP="00514491">
      <w:pPr>
        <w:pStyle w:val="PI-3EMEASMCA"/>
      </w:pPr>
      <w:r w:rsidRPr="00BE2ABD">
        <w:t>Vairavimas ir mechanizmų valdymas</w:t>
      </w:r>
    </w:p>
    <w:p w:rsidR="00514491" w:rsidRPr="00BE2ABD" w:rsidRDefault="00514491" w:rsidP="00AD1143">
      <w:pPr>
        <w:pStyle w:val="BTEMEASMCA"/>
      </w:pPr>
      <w:r w:rsidRPr="00BE2ABD">
        <w:t>Gebėjimo vairuoti ir valdyti mechanizmus neturėtų veikti.</w:t>
      </w:r>
    </w:p>
    <w:p w:rsidR="00514491" w:rsidRPr="00BE2ABD" w:rsidRDefault="00514491" w:rsidP="00F517D2">
      <w:pPr>
        <w:pStyle w:val="BTEMEASMCA"/>
      </w:pPr>
    </w:p>
    <w:p w:rsidR="00514491" w:rsidRPr="00BE2ABD" w:rsidRDefault="00514491" w:rsidP="00514491">
      <w:pPr>
        <w:pStyle w:val="PI-3EMEASMCA"/>
      </w:pPr>
      <w:r w:rsidRPr="00BE2ABD">
        <w:t>Ambrolan sudėtyje yra laktozės</w:t>
      </w:r>
    </w:p>
    <w:p w:rsidR="00514491" w:rsidRPr="00BE2ABD" w:rsidRDefault="00514491" w:rsidP="00AD1143">
      <w:pPr>
        <w:pStyle w:val="BTEMEASMCA"/>
      </w:pPr>
      <w:r w:rsidRPr="00BE2ABD">
        <w:t>Kiekvienoje tabletėje yra 100 mg laktozės (pieno cukraus). Jei Jums gydytojas yra sakęs, kad netoleruojate kokių nors angliavandenių, kreipkitės į jį prieš pradėdami vartoti šį vaistą.</w:t>
      </w:r>
    </w:p>
    <w:p w:rsidR="00514491" w:rsidRPr="00BE2ABD" w:rsidRDefault="00514491" w:rsidP="00F517D2">
      <w:pPr>
        <w:pStyle w:val="BTEMEASMCA"/>
      </w:pPr>
    </w:p>
    <w:p w:rsidR="00514491" w:rsidRPr="00BE2ABD" w:rsidRDefault="00514491" w:rsidP="00BB5CB2">
      <w:pPr>
        <w:pStyle w:val="BTEMEASMCA"/>
      </w:pPr>
    </w:p>
    <w:p w:rsidR="00514491" w:rsidRPr="00BE2ABD" w:rsidRDefault="00514491" w:rsidP="00514491">
      <w:pPr>
        <w:pStyle w:val="PI-1EMEASMCA"/>
      </w:pPr>
      <w:bookmarkStart w:id="78" w:name="_Toc129243141"/>
      <w:bookmarkStart w:id="79" w:name="_Toc129243266"/>
      <w:r w:rsidRPr="00BE2ABD">
        <w:t>3.</w:t>
      </w:r>
      <w:r w:rsidRPr="00BE2ABD">
        <w:tab/>
        <w:t xml:space="preserve">Kaip vartoti </w:t>
      </w:r>
      <w:bookmarkEnd w:id="78"/>
      <w:bookmarkEnd w:id="79"/>
      <w:proofErr w:type="spellStart"/>
      <w:r w:rsidRPr="00BE2ABD">
        <w:t>Ambrolan</w:t>
      </w:r>
      <w:proofErr w:type="spellEnd"/>
    </w:p>
    <w:p w:rsidR="00514491" w:rsidRPr="00BE2ABD" w:rsidRDefault="00514491" w:rsidP="00AD1143">
      <w:pPr>
        <w:pStyle w:val="BTEMEASMCA"/>
      </w:pPr>
    </w:p>
    <w:p w:rsidR="00514491" w:rsidRPr="00BE2ABD" w:rsidRDefault="00514491" w:rsidP="00F517D2">
      <w:pPr>
        <w:pStyle w:val="BTEMEASMCA"/>
      </w:pPr>
      <w:r w:rsidRPr="00BE2ABD">
        <w:t xml:space="preserve">Visada vartokite šį vaistą tiksliai, </w:t>
      </w:r>
      <w:r w:rsidRPr="00BE2ABD">
        <w:rPr>
          <w:noProof/>
        </w:rPr>
        <w:t>kaip aprašyta šiame lapelyje arba</w:t>
      </w:r>
      <w:r w:rsidRPr="00BE2ABD">
        <w:t xml:space="preserve"> kaip nurodė gydytojas. Jeigu abejojate, kreipkitės į gydytoją arba vaistininką.</w:t>
      </w:r>
    </w:p>
    <w:p w:rsidR="00514491" w:rsidRPr="00BE2ABD" w:rsidRDefault="00514491" w:rsidP="00BB5CB2">
      <w:pPr>
        <w:pStyle w:val="BTEMEASMCA"/>
      </w:pPr>
    </w:p>
    <w:p w:rsidR="00514491" w:rsidRPr="00BE2ABD" w:rsidRDefault="00514491" w:rsidP="00514491">
      <w:pPr>
        <w:tabs>
          <w:tab w:val="num" w:pos="900"/>
        </w:tabs>
        <w:rPr>
          <w:sz w:val="22"/>
          <w:szCs w:val="22"/>
        </w:rPr>
      </w:pPr>
      <w:r w:rsidRPr="00BE2ABD">
        <w:rPr>
          <w:sz w:val="22"/>
          <w:szCs w:val="22"/>
        </w:rPr>
        <w:t>Rekomenduojama dozė suaugusiesiems ir vyresniems nei 12 metų paaugliams</w:t>
      </w:r>
    </w:p>
    <w:p w:rsidR="00514491" w:rsidRPr="00BE2ABD" w:rsidRDefault="00514491" w:rsidP="00514491">
      <w:pPr>
        <w:tabs>
          <w:tab w:val="num" w:pos="900"/>
        </w:tabs>
        <w:rPr>
          <w:sz w:val="22"/>
          <w:szCs w:val="22"/>
        </w:rPr>
      </w:pPr>
      <w:r w:rsidRPr="005D2D63">
        <w:rPr>
          <w:sz w:val="22"/>
          <w:szCs w:val="22"/>
        </w:rPr>
        <w:t>Jei gydytojas nenurodė kitaip, įprastinė dozė yra 1 tabletė tris kartus per parą.</w:t>
      </w:r>
    </w:p>
    <w:p w:rsidR="00514491" w:rsidRPr="00BE2ABD" w:rsidRDefault="00514491" w:rsidP="00514491">
      <w:pPr>
        <w:tabs>
          <w:tab w:val="num" w:pos="900"/>
        </w:tabs>
        <w:rPr>
          <w:sz w:val="22"/>
          <w:szCs w:val="22"/>
        </w:rPr>
      </w:pPr>
      <w:r w:rsidRPr="00BE2ABD">
        <w:rPr>
          <w:sz w:val="22"/>
          <w:szCs w:val="22"/>
        </w:rPr>
        <w:t>Vartojant vaisto ilgai dozę reikia sumažinti iki vienos tabletės du kartus per parą.</w:t>
      </w:r>
    </w:p>
    <w:p w:rsidR="00514491" w:rsidRPr="00BE2ABD" w:rsidRDefault="00514491" w:rsidP="00514491">
      <w:pPr>
        <w:tabs>
          <w:tab w:val="num" w:pos="900"/>
        </w:tabs>
        <w:rPr>
          <w:sz w:val="22"/>
          <w:szCs w:val="22"/>
        </w:rPr>
      </w:pPr>
    </w:p>
    <w:p w:rsidR="00514491" w:rsidRPr="00871424" w:rsidRDefault="00514491" w:rsidP="00514491">
      <w:pPr>
        <w:tabs>
          <w:tab w:val="num" w:pos="900"/>
        </w:tabs>
        <w:rPr>
          <w:b/>
          <w:sz w:val="22"/>
          <w:szCs w:val="22"/>
        </w:rPr>
      </w:pPr>
      <w:r w:rsidRPr="00871424">
        <w:rPr>
          <w:b/>
          <w:sz w:val="22"/>
          <w:szCs w:val="22"/>
        </w:rPr>
        <w:t>Senyviems pacientams</w:t>
      </w:r>
    </w:p>
    <w:p w:rsidR="00514491" w:rsidRPr="00BE2ABD" w:rsidRDefault="00514491" w:rsidP="00514491">
      <w:pPr>
        <w:tabs>
          <w:tab w:val="num" w:pos="900"/>
        </w:tabs>
        <w:rPr>
          <w:sz w:val="22"/>
          <w:szCs w:val="22"/>
        </w:rPr>
      </w:pPr>
      <w:r w:rsidRPr="00BE2ABD">
        <w:rPr>
          <w:sz w:val="22"/>
          <w:szCs w:val="22"/>
        </w:rPr>
        <w:t>Dozės koreguoti nereikia.</w:t>
      </w:r>
    </w:p>
    <w:p w:rsidR="00514491" w:rsidRPr="00BE2ABD" w:rsidRDefault="00514491" w:rsidP="00514491">
      <w:pPr>
        <w:tabs>
          <w:tab w:val="num" w:pos="900"/>
        </w:tabs>
        <w:rPr>
          <w:sz w:val="22"/>
          <w:szCs w:val="22"/>
        </w:rPr>
      </w:pPr>
    </w:p>
    <w:p w:rsidR="00514491" w:rsidRPr="00BE2ABD" w:rsidRDefault="00514491" w:rsidP="00514491">
      <w:pPr>
        <w:tabs>
          <w:tab w:val="num" w:pos="900"/>
        </w:tabs>
        <w:rPr>
          <w:b/>
          <w:sz w:val="22"/>
          <w:szCs w:val="22"/>
        </w:rPr>
      </w:pPr>
      <w:r w:rsidRPr="00BE2ABD">
        <w:rPr>
          <w:b/>
          <w:sz w:val="22"/>
          <w:szCs w:val="22"/>
        </w:rPr>
        <w:t xml:space="preserve">Vartojimas vaikams </w:t>
      </w:r>
    </w:p>
    <w:p w:rsidR="00514491" w:rsidRPr="00BE2ABD" w:rsidRDefault="00514491" w:rsidP="00514491">
      <w:pPr>
        <w:tabs>
          <w:tab w:val="num" w:pos="900"/>
        </w:tabs>
        <w:rPr>
          <w:sz w:val="22"/>
          <w:szCs w:val="22"/>
        </w:rPr>
      </w:pPr>
      <w:r w:rsidRPr="00BE2ABD">
        <w:rPr>
          <w:sz w:val="22"/>
          <w:szCs w:val="22"/>
        </w:rPr>
        <w:t xml:space="preserve">Jaunesniems nei 12 metų vaikams </w:t>
      </w:r>
      <w:proofErr w:type="spellStart"/>
      <w:r w:rsidRPr="00BE2ABD">
        <w:rPr>
          <w:sz w:val="22"/>
          <w:szCs w:val="22"/>
        </w:rPr>
        <w:t>Ambrolan</w:t>
      </w:r>
      <w:proofErr w:type="spellEnd"/>
      <w:r w:rsidRPr="00BE2ABD">
        <w:rPr>
          <w:sz w:val="22"/>
          <w:szCs w:val="22"/>
        </w:rPr>
        <w:t xml:space="preserve"> 30 mg tablečių vartoti negalima, nes sudėtyje yra didelis veikliosios medžiagos </w:t>
      </w:r>
      <w:proofErr w:type="spellStart"/>
      <w:r w:rsidRPr="00BE2ABD">
        <w:rPr>
          <w:sz w:val="22"/>
          <w:szCs w:val="22"/>
        </w:rPr>
        <w:t>ambroksolio</w:t>
      </w:r>
      <w:proofErr w:type="spellEnd"/>
      <w:r w:rsidRPr="00BE2ABD">
        <w:rPr>
          <w:sz w:val="22"/>
          <w:szCs w:val="22"/>
        </w:rPr>
        <w:t xml:space="preserve"> kiekis.</w:t>
      </w:r>
    </w:p>
    <w:p w:rsidR="00514491" w:rsidRPr="00BE2ABD" w:rsidRDefault="00514491" w:rsidP="00514491">
      <w:pPr>
        <w:tabs>
          <w:tab w:val="num" w:pos="900"/>
        </w:tabs>
        <w:rPr>
          <w:sz w:val="22"/>
          <w:szCs w:val="22"/>
        </w:rPr>
      </w:pPr>
    </w:p>
    <w:p w:rsidR="00514491" w:rsidRPr="00871424" w:rsidRDefault="00514491" w:rsidP="00514491">
      <w:pPr>
        <w:tabs>
          <w:tab w:val="num" w:pos="900"/>
        </w:tabs>
        <w:rPr>
          <w:b/>
          <w:sz w:val="22"/>
          <w:szCs w:val="22"/>
        </w:rPr>
      </w:pPr>
      <w:r w:rsidRPr="00871424">
        <w:rPr>
          <w:b/>
          <w:sz w:val="22"/>
          <w:szCs w:val="22"/>
        </w:rPr>
        <w:t>Pacientams, kurių inkstų ir (arba) kepenų funkcija sutrikusi</w:t>
      </w:r>
    </w:p>
    <w:p w:rsidR="00514491" w:rsidRPr="00BE2ABD" w:rsidRDefault="00514491" w:rsidP="00514491">
      <w:pPr>
        <w:tabs>
          <w:tab w:val="num" w:pos="900"/>
        </w:tabs>
        <w:rPr>
          <w:sz w:val="22"/>
          <w:szCs w:val="22"/>
        </w:rPr>
      </w:pPr>
      <w:r w:rsidRPr="00BE2ABD">
        <w:rPr>
          <w:sz w:val="22"/>
          <w:szCs w:val="22"/>
        </w:rPr>
        <w:t>Jei sergate sunkia kepenų ir (arba) inkstų liga, pasitarkite su gydytoju dėl dozės koregavimo.</w:t>
      </w:r>
    </w:p>
    <w:p w:rsidR="00514491" w:rsidRPr="00BE2ABD" w:rsidRDefault="00514491" w:rsidP="00AD1143">
      <w:pPr>
        <w:pStyle w:val="BTEMEASMCA"/>
      </w:pPr>
    </w:p>
    <w:p w:rsidR="00514491" w:rsidRPr="00BE2ABD" w:rsidRDefault="00514491" w:rsidP="00F517D2">
      <w:pPr>
        <w:pStyle w:val="BTEMEASMCA"/>
      </w:pPr>
      <w:proofErr w:type="spellStart"/>
      <w:r w:rsidRPr="00BE2ABD">
        <w:t>Ambrolan</w:t>
      </w:r>
      <w:proofErr w:type="spellEnd"/>
      <w:r w:rsidRPr="00BE2ABD">
        <w:t xml:space="preserve"> reikia gerti po valgio užsigeriant pakankamu skysčio kiekiu.</w:t>
      </w:r>
    </w:p>
    <w:p w:rsidR="00514491" w:rsidRPr="00BE2ABD" w:rsidRDefault="00514491" w:rsidP="00514491">
      <w:pPr>
        <w:tabs>
          <w:tab w:val="num" w:pos="900"/>
        </w:tabs>
        <w:rPr>
          <w:bCs/>
          <w:sz w:val="22"/>
          <w:szCs w:val="22"/>
        </w:rPr>
      </w:pPr>
      <w:r w:rsidRPr="00BE2ABD">
        <w:rPr>
          <w:bCs/>
          <w:sz w:val="22"/>
          <w:szCs w:val="22"/>
        </w:rPr>
        <w:t>Jei ligos simptomai blogėja arba po 4-5 dienų vartojimo nepagerėja, vėl pasitarkite su gydytoju.</w:t>
      </w:r>
    </w:p>
    <w:p w:rsidR="00514491" w:rsidRPr="00BE2ABD" w:rsidRDefault="00514491" w:rsidP="00AD1143">
      <w:pPr>
        <w:pStyle w:val="BTEMEASMCA"/>
      </w:pPr>
    </w:p>
    <w:p w:rsidR="00514491" w:rsidRPr="00BE2ABD" w:rsidRDefault="00514491" w:rsidP="00514491">
      <w:pPr>
        <w:pStyle w:val="PI-3EMEASMCA"/>
      </w:pPr>
      <w:r w:rsidRPr="00BE2ABD">
        <w:t>Ką daryti pavartojus per didelę Ambrolan dozę?</w:t>
      </w:r>
    </w:p>
    <w:p w:rsidR="00514491" w:rsidRPr="00BE2ABD" w:rsidRDefault="00514491" w:rsidP="00AD1143">
      <w:pPr>
        <w:pStyle w:val="BTEMEASMCA"/>
      </w:pPr>
      <w:r w:rsidRPr="00BE2ABD">
        <w:t xml:space="preserve">Pavartoję per didelę </w:t>
      </w:r>
      <w:proofErr w:type="spellStart"/>
      <w:r w:rsidRPr="00BE2ABD">
        <w:t>Ambrolan</w:t>
      </w:r>
      <w:proofErr w:type="spellEnd"/>
      <w:r w:rsidRPr="00BE2ABD">
        <w:t xml:space="preserve"> dozę, </w:t>
      </w:r>
      <w:r w:rsidR="00BC22B3">
        <w:rPr>
          <w:lang w:val="lt-LT"/>
        </w:rPr>
        <w:t>nedelsdami</w:t>
      </w:r>
      <w:r w:rsidRPr="00BE2ABD">
        <w:t xml:space="preserve"> pasakykite apie tai gydytojui.</w:t>
      </w:r>
    </w:p>
    <w:p w:rsidR="00514491" w:rsidRPr="00BE2ABD" w:rsidRDefault="00514491" w:rsidP="00F517D2">
      <w:pPr>
        <w:pStyle w:val="BTEMEASMCA"/>
      </w:pPr>
    </w:p>
    <w:p w:rsidR="00514491" w:rsidRPr="00BE2ABD" w:rsidRDefault="00514491" w:rsidP="00514491">
      <w:pPr>
        <w:pStyle w:val="PI-3EMEASMCA"/>
      </w:pPr>
      <w:r w:rsidRPr="00BE2ABD">
        <w:t>Pamiršus pavartoti Ambrolan</w:t>
      </w:r>
    </w:p>
    <w:p w:rsidR="00514491" w:rsidRPr="00BE2ABD" w:rsidRDefault="00514491" w:rsidP="00AD1143">
      <w:pPr>
        <w:pStyle w:val="BTEMEASMCA"/>
      </w:pPr>
      <w:r w:rsidRPr="00BE2ABD">
        <w:t>Negalima vartoti dvigubos dozės, norint kompensuoti praleistą tabletę.</w:t>
      </w:r>
    </w:p>
    <w:p w:rsidR="00514491" w:rsidRPr="00BE2ABD" w:rsidRDefault="00514491" w:rsidP="00F517D2">
      <w:pPr>
        <w:pStyle w:val="BTEMEASMCA"/>
      </w:pPr>
    </w:p>
    <w:p w:rsidR="00514491" w:rsidRPr="00BE2ABD" w:rsidRDefault="00514491" w:rsidP="00514491">
      <w:pPr>
        <w:pStyle w:val="PI-3EMEASMCA"/>
      </w:pPr>
      <w:r w:rsidRPr="00BE2ABD">
        <w:lastRenderedPageBreak/>
        <w:t>Nustojus vartoti Ambrolan</w:t>
      </w:r>
    </w:p>
    <w:p w:rsidR="00514491" w:rsidRPr="00BE2ABD" w:rsidRDefault="00514491" w:rsidP="00AD1143">
      <w:pPr>
        <w:pStyle w:val="BTEMEASMCA"/>
      </w:pPr>
      <w:r w:rsidRPr="00BE2ABD">
        <w:t>Jeigu kiltų daugiau klausimų dėl šio vaisto vartojimo, kreipkitės į gydytoją arba vaistininką.</w:t>
      </w:r>
    </w:p>
    <w:p w:rsidR="00514491" w:rsidRPr="00BE2ABD" w:rsidRDefault="00514491" w:rsidP="00F517D2">
      <w:pPr>
        <w:pStyle w:val="BTEMEASMCA"/>
      </w:pPr>
    </w:p>
    <w:p w:rsidR="00514491" w:rsidRPr="00BE2ABD" w:rsidRDefault="00514491" w:rsidP="00BB5CB2">
      <w:pPr>
        <w:pStyle w:val="BTEMEASMCA"/>
      </w:pPr>
    </w:p>
    <w:p w:rsidR="00514491" w:rsidRPr="00BE2ABD" w:rsidRDefault="00514491" w:rsidP="00514491">
      <w:pPr>
        <w:pStyle w:val="PI-1EMEASMCA"/>
      </w:pPr>
      <w:bookmarkStart w:id="80" w:name="_Toc129243142"/>
      <w:bookmarkStart w:id="81" w:name="_Toc129243267"/>
      <w:r w:rsidRPr="00BE2ABD">
        <w:t>4.</w:t>
      </w:r>
      <w:r w:rsidRPr="00BE2ABD">
        <w:tab/>
        <w:t>GALIMAS ŠALUTINIS POVEIKIS</w:t>
      </w:r>
      <w:bookmarkEnd w:id="80"/>
      <w:bookmarkEnd w:id="81"/>
    </w:p>
    <w:p w:rsidR="00514491" w:rsidRPr="00BE2ABD" w:rsidRDefault="00514491" w:rsidP="00AD1143">
      <w:pPr>
        <w:pStyle w:val="BTEMEASMCA"/>
      </w:pPr>
    </w:p>
    <w:p w:rsidR="00514491" w:rsidRPr="00BE2ABD" w:rsidRDefault="00514491" w:rsidP="00F517D2">
      <w:pPr>
        <w:pStyle w:val="BTEMEASMCA"/>
      </w:pPr>
      <w:r w:rsidRPr="00BE2ABD">
        <w:t>Šis vaistas, kaip ir visi kiti, gali sukelti šalutinį poveikį, nors jis pasireiškia ne visiems žmonėms.</w:t>
      </w:r>
    </w:p>
    <w:p w:rsidR="00514491" w:rsidRPr="00BE2ABD" w:rsidRDefault="00514491" w:rsidP="00BB5CB2">
      <w:pPr>
        <w:pStyle w:val="BTEMEASMCA"/>
      </w:pPr>
    </w:p>
    <w:p w:rsidR="00514491" w:rsidRPr="00BE2ABD" w:rsidRDefault="00514491" w:rsidP="00BE2ABD">
      <w:pPr>
        <w:pStyle w:val="BTEMEASMCA"/>
      </w:pPr>
      <w:r w:rsidRPr="00BE2ABD">
        <w:t>Šalutinis poveikis gali pasireikšti įvairiu dažnumu, kuris apibūdinamas taip:</w:t>
      </w:r>
    </w:p>
    <w:p w:rsidR="00514491" w:rsidRPr="00BE2ABD" w:rsidRDefault="0050100D" w:rsidP="00BE2ABD">
      <w:pPr>
        <w:pStyle w:val="BTEMEASMCA"/>
      </w:pPr>
      <w:r>
        <w:t>Labai dažnas</w:t>
      </w:r>
      <w:r w:rsidR="00514491" w:rsidRPr="00BE2ABD">
        <w:t>:</w:t>
      </w:r>
      <w:r>
        <w:rPr>
          <w:lang w:val="lt-LT"/>
        </w:rPr>
        <w:t xml:space="preserve"> </w:t>
      </w:r>
      <w:r w:rsidR="00514491" w:rsidRPr="00BE2ABD">
        <w:t>pasireiškia daugiau kaip 1 iš 10 pacientų</w:t>
      </w:r>
    </w:p>
    <w:p w:rsidR="00514491" w:rsidRPr="00BE2ABD" w:rsidRDefault="0050100D" w:rsidP="00BE2ABD">
      <w:pPr>
        <w:pStyle w:val="BTEMEASMCA"/>
      </w:pPr>
      <w:r>
        <w:t>Dažnas:</w:t>
      </w:r>
      <w:r>
        <w:tab/>
      </w:r>
      <w:r w:rsidR="00514491" w:rsidRPr="00BE2ABD">
        <w:t>pasireiškia daugiau kaip 1 iš 100, bet mažiau kaip 1 iš 10 pacientų</w:t>
      </w:r>
    </w:p>
    <w:p w:rsidR="00514491" w:rsidRPr="00BE2ABD" w:rsidRDefault="00514491" w:rsidP="00BE2ABD">
      <w:pPr>
        <w:pStyle w:val="BTEMEASMCA"/>
      </w:pPr>
      <w:r w:rsidRPr="00BE2ABD">
        <w:t>Nedažnas:</w:t>
      </w:r>
      <w:r w:rsidRPr="00BE2ABD">
        <w:tab/>
        <w:t>pasireiškia daugiau kaip 1 iš 1000, bet mažiau kaip 1 iš 100 pacientų</w:t>
      </w:r>
    </w:p>
    <w:p w:rsidR="00514491" w:rsidRPr="00BE2ABD" w:rsidRDefault="0050100D" w:rsidP="00BE2ABD">
      <w:pPr>
        <w:pStyle w:val="BTEMEASMCA"/>
      </w:pPr>
      <w:r>
        <w:t>Retas:</w:t>
      </w:r>
      <w:r>
        <w:tab/>
      </w:r>
      <w:r w:rsidR="00514491" w:rsidRPr="00BE2ABD">
        <w:t>pasireiškia daugiau kaip 1 iš 10000, bet mažiau kaip 1 iš 1000 pacientų</w:t>
      </w:r>
    </w:p>
    <w:p w:rsidR="00514491" w:rsidRPr="00BE2ABD" w:rsidRDefault="00514491" w:rsidP="00BE2ABD">
      <w:pPr>
        <w:pStyle w:val="BTEMEASMCA"/>
      </w:pPr>
      <w:r w:rsidRPr="00BE2ABD">
        <w:t>Labai retas:</w:t>
      </w:r>
      <w:r w:rsidRPr="00BE2ABD">
        <w:tab/>
        <w:t>pasireiškia mažiau kaip 1 iš 10 000 pacientų, įskaitant pavienius atvejus</w:t>
      </w:r>
    </w:p>
    <w:p w:rsidR="00514491" w:rsidRPr="00BE2ABD" w:rsidRDefault="00514491" w:rsidP="00BE2ABD">
      <w:pPr>
        <w:pStyle w:val="BTEMEASMCA"/>
      </w:pPr>
      <w:r w:rsidRPr="00BE2ABD">
        <w:t>Dažnis nežinomas: negali būti įvertintas pagal turimus duomenis.</w:t>
      </w:r>
    </w:p>
    <w:p w:rsidR="00514491" w:rsidRPr="00BE2ABD" w:rsidRDefault="00514491" w:rsidP="00BE2ABD">
      <w:pPr>
        <w:pStyle w:val="BTEMEASMCA"/>
      </w:pPr>
    </w:p>
    <w:p w:rsidR="00514491" w:rsidRPr="00BE2ABD" w:rsidRDefault="00514491" w:rsidP="00514491">
      <w:pPr>
        <w:pStyle w:val="Pagrindiniotekstotrauka"/>
        <w:tabs>
          <w:tab w:val="num" w:pos="900"/>
        </w:tabs>
        <w:spacing w:after="0"/>
        <w:ind w:left="0"/>
        <w:rPr>
          <w:sz w:val="22"/>
          <w:szCs w:val="22"/>
          <w:u w:val="single"/>
        </w:rPr>
      </w:pPr>
      <w:r w:rsidRPr="00BE2ABD">
        <w:rPr>
          <w:sz w:val="22"/>
          <w:szCs w:val="22"/>
          <w:u w:val="single"/>
        </w:rPr>
        <w:t>Imuninės sistemos sutrikimai</w:t>
      </w:r>
    </w:p>
    <w:p w:rsidR="00467430" w:rsidRPr="00BE2ABD" w:rsidRDefault="00467430" w:rsidP="00AD1143">
      <w:pPr>
        <w:pStyle w:val="BTEMEASMCA"/>
      </w:pPr>
      <w:r w:rsidRPr="00BE2ABD">
        <w:t xml:space="preserve">Reti: padidėjusio jautrumo reakcijos. </w:t>
      </w:r>
    </w:p>
    <w:p w:rsidR="00514491" w:rsidRPr="00BE2ABD" w:rsidRDefault="00467430" w:rsidP="00514491">
      <w:pPr>
        <w:pStyle w:val="Pagrindiniotekstotrauka"/>
        <w:tabs>
          <w:tab w:val="num" w:pos="900"/>
        </w:tabs>
        <w:spacing w:after="0"/>
        <w:ind w:left="0"/>
        <w:rPr>
          <w:sz w:val="22"/>
          <w:szCs w:val="22"/>
        </w:rPr>
      </w:pPr>
      <w:r w:rsidRPr="00BE2ABD">
        <w:rPr>
          <w:rStyle w:val="BTEMEASMCAChar"/>
        </w:rPr>
        <w:t xml:space="preserve">Dažnis nežinomas: anafilaksinės reakcijos, įskaitant anafilaksinį šoką, </w:t>
      </w:r>
      <w:proofErr w:type="spellStart"/>
      <w:r w:rsidRPr="00BE2ABD">
        <w:rPr>
          <w:rStyle w:val="BTEMEASMCAChar"/>
        </w:rPr>
        <w:t>angioneurozinę</w:t>
      </w:r>
      <w:proofErr w:type="spellEnd"/>
      <w:r w:rsidRPr="00BE2ABD">
        <w:rPr>
          <w:rStyle w:val="BTEMEASMCAChar"/>
        </w:rPr>
        <w:t xml:space="preserve"> edemą (greitai besivystantį odos, gleivinės, po oda ar gleivine esančių audinių tinimą) ir niežėjimą. </w:t>
      </w:r>
    </w:p>
    <w:p w:rsidR="00514491" w:rsidRPr="00BE2ABD" w:rsidRDefault="00514491" w:rsidP="00514491">
      <w:pPr>
        <w:pStyle w:val="Pagrindiniotekstotrauka"/>
        <w:tabs>
          <w:tab w:val="num" w:pos="900"/>
        </w:tabs>
        <w:spacing w:after="0"/>
        <w:ind w:left="0"/>
        <w:rPr>
          <w:sz w:val="22"/>
          <w:szCs w:val="22"/>
          <w:u w:val="single"/>
        </w:rPr>
      </w:pPr>
      <w:r w:rsidRPr="00BE2ABD">
        <w:rPr>
          <w:sz w:val="22"/>
          <w:szCs w:val="22"/>
          <w:u w:val="single"/>
        </w:rPr>
        <w:t>Kvėpavimo sistemos, krūtinės ląstos ir tarpuplaučio sutrikimai</w:t>
      </w:r>
    </w:p>
    <w:p w:rsidR="00514491" w:rsidRPr="00BE2ABD" w:rsidRDefault="00514491" w:rsidP="00514491">
      <w:pPr>
        <w:pStyle w:val="Pagrindiniotekstotrauka"/>
        <w:tabs>
          <w:tab w:val="num" w:pos="900"/>
        </w:tabs>
        <w:spacing w:after="0"/>
        <w:ind w:left="0"/>
        <w:rPr>
          <w:sz w:val="22"/>
          <w:szCs w:val="22"/>
        </w:rPr>
      </w:pPr>
      <w:r w:rsidRPr="00BE2ABD">
        <w:rPr>
          <w:sz w:val="22"/>
          <w:szCs w:val="22"/>
        </w:rPr>
        <w:t>Ret</w:t>
      </w:r>
      <w:r w:rsidR="00BC22B3">
        <w:rPr>
          <w:sz w:val="22"/>
          <w:szCs w:val="22"/>
        </w:rPr>
        <w:t>i</w:t>
      </w:r>
      <w:r w:rsidRPr="00BE2ABD">
        <w:rPr>
          <w:sz w:val="22"/>
          <w:szCs w:val="22"/>
        </w:rPr>
        <w:t>: kvėpavimo takų gleivinės džiūvimas, sekreto tekėjimas iš nosies.</w:t>
      </w:r>
    </w:p>
    <w:p w:rsidR="00514491" w:rsidRPr="00BE2ABD" w:rsidRDefault="00514491" w:rsidP="00514491">
      <w:pPr>
        <w:pStyle w:val="Pagrindiniotekstotrauka"/>
        <w:tabs>
          <w:tab w:val="num" w:pos="900"/>
        </w:tabs>
        <w:spacing w:after="0"/>
        <w:ind w:left="0"/>
        <w:rPr>
          <w:sz w:val="22"/>
          <w:szCs w:val="22"/>
        </w:rPr>
      </w:pPr>
    </w:p>
    <w:p w:rsidR="00514491" w:rsidRPr="00BE2ABD" w:rsidRDefault="00514491" w:rsidP="00514491">
      <w:pPr>
        <w:pStyle w:val="Pagrindiniotekstotrauka"/>
        <w:tabs>
          <w:tab w:val="num" w:pos="900"/>
        </w:tabs>
        <w:spacing w:after="0"/>
        <w:ind w:left="0"/>
        <w:rPr>
          <w:sz w:val="22"/>
          <w:szCs w:val="22"/>
          <w:u w:val="single"/>
        </w:rPr>
      </w:pPr>
      <w:r w:rsidRPr="00BE2ABD">
        <w:rPr>
          <w:sz w:val="22"/>
          <w:szCs w:val="22"/>
          <w:u w:val="single"/>
        </w:rPr>
        <w:t xml:space="preserve">Virškinimo trakto sutrikimai </w:t>
      </w:r>
    </w:p>
    <w:p w:rsidR="00514491" w:rsidRPr="00BE2ABD" w:rsidRDefault="00514491" w:rsidP="00514491">
      <w:pPr>
        <w:pStyle w:val="Pagrindiniotekstotrauka"/>
        <w:tabs>
          <w:tab w:val="num" w:pos="900"/>
        </w:tabs>
        <w:spacing w:after="0"/>
        <w:ind w:left="0"/>
        <w:rPr>
          <w:sz w:val="22"/>
          <w:szCs w:val="22"/>
        </w:rPr>
      </w:pPr>
      <w:r w:rsidRPr="00BE2ABD">
        <w:rPr>
          <w:sz w:val="22"/>
          <w:szCs w:val="22"/>
        </w:rPr>
        <w:t>Ret</w:t>
      </w:r>
      <w:r w:rsidR="00BC22B3">
        <w:rPr>
          <w:sz w:val="22"/>
          <w:szCs w:val="22"/>
        </w:rPr>
        <w:t>i</w:t>
      </w:r>
      <w:r w:rsidRPr="00BE2ABD">
        <w:rPr>
          <w:sz w:val="22"/>
          <w:szCs w:val="22"/>
        </w:rPr>
        <w:t>: dispepsija, rėmuo, pykinimas, vėmimas, burnos džiūvimas, seilėtekis.</w:t>
      </w:r>
    </w:p>
    <w:p w:rsidR="00514491" w:rsidRPr="00BE2ABD" w:rsidRDefault="00514491" w:rsidP="00514491">
      <w:pPr>
        <w:pStyle w:val="Pagrindiniotekstotrauka"/>
        <w:tabs>
          <w:tab w:val="num" w:pos="900"/>
        </w:tabs>
        <w:spacing w:after="0"/>
        <w:ind w:left="0"/>
        <w:rPr>
          <w:b/>
          <w:sz w:val="22"/>
          <w:szCs w:val="22"/>
        </w:rPr>
      </w:pPr>
    </w:p>
    <w:p w:rsidR="00514491" w:rsidRPr="00BE2ABD" w:rsidRDefault="00514491" w:rsidP="00514491">
      <w:pPr>
        <w:pStyle w:val="Pagrindiniotekstotrauka"/>
        <w:tabs>
          <w:tab w:val="num" w:pos="900"/>
        </w:tabs>
        <w:spacing w:after="0"/>
        <w:ind w:left="0"/>
        <w:rPr>
          <w:sz w:val="22"/>
          <w:szCs w:val="22"/>
          <w:u w:val="single"/>
        </w:rPr>
      </w:pPr>
      <w:r w:rsidRPr="00BE2ABD">
        <w:rPr>
          <w:sz w:val="22"/>
          <w:szCs w:val="22"/>
          <w:u w:val="single"/>
        </w:rPr>
        <w:t>Inkstų ir šlapimo takų sutrikimai</w:t>
      </w:r>
    </w:p>
    <w:p w:rsidR="00514491" w:rsidRPr="00BE2ABD" w:rsidRDefault="00514491" w:rsidP="00514491">
      <w:pPr>
        <w:pStyle w:val="Pagrindiniotekstotrauka"/>
        <w:tabs>
          <w:tab w:val="num" w:pos="900"/>
        </w:tabs>
        <w:spacing w:after="0"/>
        <w:ind w:left="0"/>
        <w:rPr>
          <w:sz w:val="22"/>
          <w:szCs w:val="22"/>
        </w:rPr>
      </w:pPr>
      <w:r w:rsidRPr="00BE2ABD">
        <w:rPr>
          <w:sz w:val="22"/>
          <w:szCs w:val="22"/>
        </w:rPr>
        <w:t>Ret</w:t>
      </w:r>
      <w:r w:rsidR="00BC22B3">
        <w:rPr>
          <w:sz w:val="22"/>
          <w:szCs w:val="22"/>
        </w:rPr>
        <w:t>i</w:t>
      </w:r>
      <w:r w:rsidRPr="00BE2ABD">
        <w:rPr>
          <w:sz w:val="22"/>
          <w:szCs w:val="22"/>
        </w:rPr>
        <w:t xml:space="preserve">: </w:t>
      </w:r>
      <w:proofErr w:type="spellStart"/>
      <w:r w:rsidRPr="00BE2ABD">
        <w:rPr>
          <w:sz w:val="22"/>
          <w:szCs w:val="22"/>
        </w:rPr>
        <w:t>šlapinimosi</w:t>
      </w:r>
      <w:proofErr w:type="spellEnd"/>
      <w:r w:rsidRPr="00BE2ABD">
        <w:rPr>
          <w:sz w:val="22"/>
          <w:szCs w:val="22"/>
        </w:rPr>
        <w:t xml:space="preserve"> sutrikimai.</w:t>
      </w:r>
    </w:p>
    <w:p w:rsidR="00514491" w:rsidRPr="00BE2ABD" w:rsidRDefault="00514491" w:rsidP="00514491">
      <w:pPr>
        <w:tabs>
          <w:tab w:val="left" w:pos="567"/>
        </w:tabs>
        <w:rPr>
          <w:b/>
          <w:noProof/>
          <w:snapToGrid w:val="0"/>
          <w:sz w:val="22"/>
          <w:szCs w:val="22"/>
        </w:rPr>
      </w:pPr>
    </w:p>
    <w:p w:rsidR="00467430" w:rsidRPr="00BE2ABD" w:rsidRDefault="00467430" w:rsidP="00AD1143">
      <w:pPr>
        <w:pStyle w:val="BTEMEASMCA"/>
        <w:rPr>
          <w:u w:val="single"/>
        </w:rPr>
      </w:pPr>
      <w:r w:rsidRPr="00BE2ABD">
        <w:rPr>
          <w:u w:val="single"/>
        </w:rPr>
        <w:t xml:space="preserve">Odos ir poodinio audinio sutrikimai </w:t>
      </w:r>
    </w:p>
    <w:p w:rsidR="00467430" w:rsidRPr="00BE2ABD" w:rsidRDefault="00467430" w:rsidP="00F517D2">
      <w:pPr>
        <w:pStyle w:val="BTEMEASMCA"/>
      </w:pPr>
      <w:r w:rsidRPr="00BE2ABD">
        <w:t>Reti: išbėrimas, dilgėlinė.</w:t>
      </w:r>
    </w:p>
    <w:p w:rsidR="00467430" w:rsidRPr="00BE2ABD" w:rsidRDefault="00467430" w:rsidP="00BB5CB2">
      <w:pPr>
        <w:pStyle w:val="BTEMEASMCA"/>
      </w:pPr>
      <w:r w:rsidRPr="00BE2ABD">
        <w:t xml:space="preserve">Dažnis nežinomas: Sunkios nepageidaujamos odos reakcijos (įskaitant daugiaformę </w:t>
      </w:r>
      <w:proofErr w:type="spellStart"/>
      <w:r w:rsidRPr="00BE2ABD">
        <w:t>eritemą</w:t>
      </w:r>
      <w:proofErr w:type="spellEnd"/>
      <w:r w:rsidRPr="00BE2ABD">
        <w:t xml:space="preserve">, </w:t>
      </w:r>
      <w:proofErr w:type="spellStart"/>
      <w:r w:rsidRPr="00BE2ABD">
        <w:t>Stivenso</w:t>
      </w:r>
      <w:proofErr w:type="spellEnd"/>
      <w:r w:rsidRPr="00BE2ABD">
        <w:t xml:space="preserve">-Džonsono sindromą / toksinę epidermio </w:t>
      </w:r>
      <w:proofErr w:type="spellStart"/>
      <w:r w:rsidRPr="00BE2ABD">
        <w:t>nekrolizę</w:t>
      </w:r>
      <w:proofErr w:type="spellEnd"/>
      <w:r w:rsidRPr="00BE2ABD">
        <w:t xml:space="preserve"> ir ūminę </w:t>
      </w:r>
      <w:proofErr w:type="spellStart"/>
      <w:r w:rsidRPr="00BE2ABD">
        <w:t>generalizuotą</w:t>
      </w:r>
      <w:proofErr w:type="spellEnd"/>
      <w:r w:rsidRPr="00BE2ABD">
        <w:t xml:space="preserve"> </w:t>
      </w:r>
      <w:proofErr w:type="spellStart"/>
      <w:r w:rsidRPr="00BE2ABD">
        <w:t>egzanteminę</w:t>
      </w:r>
      <w:proofErr w:type="spellEnd"/>
      <w:r w:rsidRPr="00BE2ABD">
        <w:t xml:space="preserve"> </w:t>
      </w:r>
      <w:proofErr w:type="spellStart"/>
      <w:r w:rsidRPr="00BE2ABD">
        <w:t>pustuliozę</w:t>
      </w:r>
      <w:proofErr w:type="spellEnd"/>
      <w:r w:rsidRPr="00BE2ABD">
        <w:t>).</w:t>
      </w:r>
    </w:p>
    <w:p w:rsidR="00467430" w:rsidRPr="00BE2ABD" w:rsidRDefault="00467430" w:rsidP="00514491">
      <w:pPr>
        <w:tabs>
          <w:tab w:val="left" w:pos="567"/>
        </w:tabs>
        <w:rPr>
          <w:b/>
          <w:noProof/>
          <w:snapToGrid w:val="0"/>
          <w:sz w:val="22"/>
          <w:szCs w:val="22"/>
        </w:rPr>
      </w:pPr>
    </w:p>
    <w:p w:rsidR="00514491" w:rsidRPr="00BE2ABD" w:rsidRDefault="00514491" w:rsidP="00514491">
      <w:pPr>
        <w:tabs>
          <w:tab w:val="left" w:pos="567"/>
        </w:tabs>
        <w:rPr>
          <w:b/>
          <w:snapToGrid w:val="0"/>
          <w:sz w:val="22"/>
          <w:szCs w:val="22"/>
        </w:rPr>
      </w:pPr>
      <w:r w:rsidRPr="00BE2ABD">
        <w:rPr>
          <w:b/>
          <w:noProof/>
          <w:snapToGrid w:val="0"/>
          <w:sz w:val="22"/>
          <w:szCs w:val="22"/>
        </w:rPr>
        <w:t>Pranešimas apie šalutinį poveikį</w:t>
      </w:r>
    </w:p>
    <w:p w:rsidR="00514491" w:rsidRPr="00BE2ABD" w:rsidRDefault="00514491" w:rsidP="00514491">
      <w:pPr>
        <w:ind w:right="-449"/>
        <w:rPr>
          <w:noProof/>
          <w:snapToGrid w:val="0"/>
          <w:sz w:val="22"/>
          <w:szCs w:val="22"/>
        </w:rPr>
      </w:pPr>
      <w:r w:rsidRPr="00BE2ABD">
        <w:rPr>
          <w:noProof/>
          <w:snapToGrid w:val="0"/>
          <w:sz w:val="22"/>
          <w:szCs w:val="22"/>
        </w:rPr>
        <w:t>Jeigu pasireiškė šalutinis poveikis, įskaitant šiame lapelyje nenurodytą, pasakykite gydytojui arba vaistininkui</w:t>
      </w:r>
      <w:r w:rsidRPr="00BE2ABD">
        <w:rPr>
          <w:snapToGrid w:val="0"/>
          <w:sz w:val="22"/>
          <w:szCs w:val="22"/>
        </w:rPr>
        <w:t>.</w:t>
      </w:r>
      <w:r w:rsidRPr="00BE2ABD">
        <w:rPr>
          <w:noProof/>
          <w:snapToGrid w:val="0"/>
          <w:sz w:val="22"/>
          <w:szCs w:val="22"/>
        </w:rPr>
        <w:t xml:space="preserve"> </w:t>
      </w:r>
      <w:r w:rsidRPr="00BE2ABD">
        <w:rPr>
          <w:sz w:val="22"/>
          <w:szCs w:val="22"/>
        </w:rPr>
        <w:t>Apie šalutinį poveikį taip pat galite pranešti Valstybinei vaistų kontrolės tarnybai prie Lietuvos Respublikos sveikatos apsaugos ministerijos nemokamu t</w:t>
      </w:r>
      <w:r w:rsidRPr="00BE2ABD">
        <w:rPr>
          <w:sz w:val="22"/>
          <w:szCs w:val="22"/>
          <w:lang w:eastAsia="zh-CN"/>
        </w:rPr>
        <w:t>elefonu 8 800 73568</w:t>
      </w:r>
      <w:r w:rsidRPr="00BE2ABD">
        <w:rPr>
          <w:sz w:val="22"/>
          <w:szCs w:val="22"/>
        </w:rPr>
        <w:t xml:space="preserve"> arba užpildyti interneto svetainėje </w:t>
      </w:r>
      <w:hyperlink r:id="rId11" w:history="1">
        <w:r w:rsidRPr="00BE2ABD">
          <w:rPr>
            <w:rStyle w:val="Hipersaitas"/>
            <w:rFonts w:eastAsia="SimSun"/>
            <w:sz w:val="22"/>
            <w:szCs w:val="22"/>
          </w:rPr>
          <w:t>www.vvkt.lt</w:t>
        </w:r>
      </w:hyperlink>
      <w:r w:rsidRPr="00BE2ABD">
        <w:rPr>
          <w:sz w:val="22"/>
          <w:szCs w:val="22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BE2ABD">
        <w:rPr>
          <w:sz w:val="22"/>
          <w:szCs w:val="22"/>
          <w:lang w:eastAsia="zh-CN"/>
        </w:rPr>
        <w:t xml:space="preserve">nemokamu </w:t>
      </w:r>
      <w:r w:rsidRPr="00BE2ABD">
        <w:rPr>
          <w:sz w:val="22"/>
          <w:szCs w:val="22"/>
        </w:rPr>
        <w:t>fakso numeriu 8 800 20131</w:t>
      </w:r>
      <w:r w:rsidRPr="00BE2ABD">
        <w:rPr>
          <w:sz w:val="22"/>
          <w:szCs w:val="22"/>
          <w:lang w:eastAsia="zh-CN"/>
        </w:rPr>
        <w:t xml:space="preserve">, </w:t>
      </w:r>
      <w:r w:rsidRPr="00BE2ABD">
        <w:rPr>
          <w:sz w:val="22"/>
          <w:szCs w:val="22"/>
        </w:rPr>
        <w:t xml:space="preserve">el. paštu </w:t>
      </w:r>
      <w:hyperlink r:id="rId12" w:history="1">
        <w:r w:rsidRPr="00BE2ABD">
          <w:rPr>
            <w:rStyle w:val="Hipersaitas"/>
            <w:rFonts w:eastAsia="SimSun"/>
            <w:sz w:val="22"/>
            <w:szCs w:val="22"/>
          </w:rPr>
          <w:t>NepageidaujamaR@vvkt.lt</w:t>
        </w:r>
      </w:hyperlink>
      <w:r w:rsidRPr="00BE2ABD">
        <w:rPr>
          <w:sz w:val="22"/>
          <w:szCs w:val="22"/>
        </w:rPr>
        <w:t xml:space="preserve">, taip pat per Valstybinės vaistų kontrolės tarnybos prie Lietuvos Respublikos sveikatos apsaugos ministerijos interneto svetainę (adresu </w:t>
      </w:r>
      <w:hyperlink r:id="rId13" w:history="1">
        <w:r w:rsidRPr="00BE2ABD">
          <w:rPr>
            <w:rStyle w:val="Hipersaitas"/>
            <w:rFonts w:eastAsia="SimSun"/>
            <w:sz w:val="22"/>
            <w:szCs w:val="22"/>
          </w:rPr>
          <w:t>http://www.vvkt.lt</w:t>
        </w:r>
      </w:hyperlink>
      <w:r w:rsidRPr="00BE2ABD">
        <w:rPr>
          <w:sz w:val="22"/>
          <w:szCs w:val="22"/>
        </w:rPr>
        <w:t>). Pranešdami apie šalutinį poveikį galite mums padėti gauti daugiau informacijos apie šio vaisto saugumą.</w:t>
      </w:r>
    </w:p>
    <w:p w:rsidR="00514491" w:rsidRPr="00BE2ABD" w:rsidRDefault="00514491" w:rsidP="00AD1143">
      <w:pPr>
        <w:pStyle w:val="BTEMEASMCA"/>
      </w:pPr>
    </w:p>
    <w:p w:rsidR="00514491" w:rsidRPr="00BE2ABD" w:rsidRDefault="00514491" w:rsidP="00F517D2">
      <w:pPr>
        <w:pStyle w:val="BTEMEASMCA"/>
      </w:pPr>
    </w:p>
    <w:p w:rsidR="00514491" w:rsidRPr="00BE2ABD" w:rsidRDefault="00514491" w:rsidP="00514491">
      <w:pPr>
        <w:pStyle w:val="PI-1EMEASMCA"/>
      </w:pPr>
      <w:bookmarkStart w:id="82" w:name="_Toc129243143"/>
      <w:bookmarkStart w:id="83" w:name="_Toc129243268"/>
      <w:r w:rsidRPr="00BE2ABD">
        <w:t>5.</w:t>
      </w:r>
      <w:r w:rsidRPr="00BE2ABD">
        <w:tab/>
        <w:t xml:space="preserve">Kaip laikyti </w:t>
      </w:r>
      <w:bookmarkEnd w:id="82"/>
      <w:bookmarkEnd w:id="83"/>
      <w:proofErr w:type="spellStart"/>
      <w:r w:rsidRPr="00BE2ABD">
        <w:t>Ambrolan</w:t>
      </w:r>
      <w:proofErr w:type="spellEnd"/>
    </w:p>
    <w:p w:rsidR="00514491" w:rsidRPr="00BE2ABD" w:rsidRDefault="00514491" w:rsidP="00AD1143">
      <w:pPr>
        <w:pStyle w:val="BTEMEASMCA"/>
      </w:pPr>
    </w:p>
    <w:p w:rsidR="00514491" w:rsidRPr="00BE2ABD" w:rsidRDefault="00514491" w:rsidP="00F517D2">
      <w:pPr>
        <w:pStyle w:val="BTEMEASMCA"/>
      </w:pPr>
      <w:r w:rsidRPr="00BE2ABD">
        <w:t>Šį vaistą laikykite vaikams nepastebimoje ir nepasiekiamoje vietoje.</w:t>
      </w:r>
    </w:p>
    <w:p w:rsidR="00514491" w:rsidRPr="00BE2ABD" w:rsidRDefault="00514491" w:rsidP="00F517D2">
      <w:pPr>
        <w:pStyle w:val="BTEMEASMCA"/>
      </w:pPr>
    </w:p>
    <w:p w:rsidR="00514491" w:rsidRPr="00BE2ABD" w:rsidRDefault="00514491" w:rsidP="00514491">
      <w:pPr>
        <w:rPr>
          <w:sz w:val="22"/>
          <w:szCs w:val="22"/>
        </w:rPr>
      </w:pPr>
      <w:r w:rsidRPr="00BE2ABD">
        <w:rPr>
          <w:sz w:val="22"/>
          <w:szCs w:val="22"/>
        </w:rPr>
        <w:t xml:space="preserve">Laikyti ne aukštesnėje kaip 25 </w:t>
      </w:r>
      <w:r w:rsidRPr="00BE2ABD">
        <w:rPr>
          <w:sz w:val="22"/>
          <w:szCs w:val="22"/>
        </w:rPr>
        <w:sym w:font="Symbol" w:char="00B0"/>
      </w:r>
      <w:r w:rsidRPr="00BE2ABD">
        <w:rPr>
          <w:sz w:val="22"/>
          <w:szCs w:val="22"/>
        </w:rPr>
        <w:t>C temperatūroje.</w:t>
      </w:r>
    </w:p>
    <w:p w:rsidR="00514491" w:rsidRPr="00BE2ABD" w:rsidRDefault="00514491" w:rsidP="00514491">
      <w:pPr>
        <w:rPr>
          <w:sz w:val="22"/>
          <w:szCs w:val="22"/>
        </w:rPr>
      </w:pPr>
      <w:r w:rsidRPr="00BE2ABD">
        <w:rPr>
          <w:sz w:val="22"/>
          <w:szCs w:val="22"/>
        </w:rPr>
        <w:t>Lizdines plokšteles laikyti išorinėje dėžutėje, kad vaistas būtų apsaugotas nuo šviesos.</w:t>
      </w:r>
    </w:p>
    <w:p w:rsidR="00514491" w:rsidRPr="00BE2ABD" w:rsidRDefault="00514491" w:rsidP="00AD1143">
      <w:pPr>
        <w:pStyle w:val="BTEMEASMCA"/>
      </w:pPr>
      <w:r w:rsidRPr="00BE2ABD">
        <w:t>Ant lizdinės plokštelės po „EXP“ ir dėžutės po „Tinka iki“ nurodytam tinkamumo laikui pasibaigus, šio vaisto vartoti negalima. Vaistas tinka vartoti iki paskutinės nurodyto mėnesio dienos.</w:t>
      </w:r>
    </w:p>
    <w:p w:rsidR="00514491" w:rsidRPr="00BE2ABD" w:rsidRDefault="00514491" w:rsidP="00F517D2">
      <w:pPr>
        <w:pStyle w:val="BTEMEASMCA"/>
      </w:pPr>
    </w:p>
    <w:p w:rsidR="00514491" w:rsidRPr="00BE2ABD" w:rsidRDefault="0050100D" w:rsidP="00BB5CB2">
      <w:pPr>
        <w:pStyle w:val="BTEMEASMCA"/>
      </w:pPr>
      <w:r>
        <w:t>Vaistų negalima išmesti</w:t>
      </w:r>
      <w:r w:rsidR="00514491" w:rsidRPr="00BE2ABD">
        <w:t xml:space="preserve"> į kanalizaciją arba  su buitinėmis atliekomis. Kaip išmesti nereikalingus vaistus, klauskite vaistininko. Šios priemonės padės apsaugoti aplinką.</w:t>
      </w:r>
    </w:p>
    <w:p w:rsidR="00514491" w:rsidRPr="00BE2ABD" w:rsidRDefault="00514491" w:rsidP="00BE2ABD">
      <w:pPr>
        <w:pStyle w:val="BTEMEASMCA"/>
      </w:pPr>
    </w:p>
    <w:p w:rsidR="00514491" w:rsidRPr="00BE2ABD" w:rsidRDefault="00514491" w:rsidP="00BE2ABD">
      <w:pPr>
        <w:pStyle w:val="BTEMEASMCA"/>
      </w:pPr>
    </w:p>
    <w:p w:rsidR="00514491" w:rsidRPr="00BE2ABD" w:rsidRDefault="00514491" w:rsidP="00514491">
      <w:pPr>
        <w:pStyle w:val="PI-1EMEASMCA"/>
      </w:pPr>
      <w:bookmarkStart w:id="84" w:name="_Toc129243144"/>
      <w:bookmarkStart w:id="85" w:name="_Toc129243269"/>
      <w:r w:rsidRPr="00BE2ABD">
        <w:t>6.</w:t>
      </w:r>
      <w:r w:rsidRPr="00BE2ABD">
        <w:tab/>
        <w:t>Pakuotės turinys ir kita informacija</w:t>
      </w:r>
      <w:bookmarkEnd w:id="84"/>
      <w:bookmarkEnd w:id="85"/>
    </w:p>
    <w:p w:rsidR="00514491" w:rsidRPr="00BE2ABD" w:rsidRDefault="00514491" w:rsidP="00AD1143">
      <w:pPr>
        <w:pStyle w:val="BTEMEASMCA"/>
      </w:pPr>
    </w:p>
    <w:p w:rsidR="00514491" w:rsidRPr="00BE2ABD" w:rsidRDefault="00514491" w:rsidP="00BE2ABD">
      <w:pPr>
        <w:pStyle w:val="PI-3EMEASMCA"/>
      </w:pPr>
      <w:r w:rsidRPr="00BE2ABD">
        <w:t>Ambrolan sudėtis</w:t>
      </w:r>
    </w:p>
    <w:p w:rsidR="00514491" w:rsidRPr="00BE2ABD" w:rsidRDefault="00514491" w:rsidP="00F517D2">
      <w:pPr>
        <w:pStyle w:val="BT-EMEASMCA"/>
      </w:pPr>
      <w:r w:rsidRPr="00BE2ABD">
        <w:t xml:space="preserve">Veiklioji medžiaga yra </w:t>
      </w:r>
      <w:proofErr w:type="spellStart"/>
      <w:r w:rsidRPr="00BE2ABD">
        <w:t>ambroksolio</w:t>
      </w:r>
      <w:proofErr w:type="spellEnd"/>
      <w:r w:rsidRPr="00BE2ABD">
        <w:t xml:space="preserve"> hidrochloridas. Vienoje tabletėje yra 30 mg </w:t>
      </w:r>
      <w:proofErr w:type="spellStart"/>
      <w:r w:rsidRPr="00BE2ABD">
        <w:t>ambroksolio</w:t>
      </w:r>
      <w:proofErr w:type="spellEnd"/>
      <w:r w:rsidRPr="00BE2ABD">
        <w:t xml:space="preserve"> hidrochlorido.</w:t>
      </w:r>
    </w:p>
    <w:p w:rsidR="00514491" w:rsidRPr="00BE2ABD" w:rsidRDefault="00514491" w:rsidP="00BB5CB2">
      <w:pPr>
        <w:pStyle w:val="BT-EMEASMCA"/>
      </w:pPr>
      <w:r w:rsidRPr="00BE2ABD">
        <w:t xml:space="preserve">Pagalbinės medžiagos yra laktozė </w:t>
      </w:r>
      <w:proofErr w:type="spellStart"/>
      <w:r w:rsidRPr="00BE2ABD">
        <w:t>monohidratas</w:t>
      </w:r>
      <w:proofErr w:type="spellEnd"/>
      <w:r w:rsidRPr="00BE2ABD">
        <w:t xml:space="preserve">, bulvių krakmolas, </w:t>
      </w:r>
      <w:proofErr w:type="spellStart"/>
      <w:r w:rsidRPr="00BE2ABD">
        <w:t>povidonas</w:t>
      </w:r>
      <w:proofErr w:type="spellEnd"/>
      <w:r w:rsidRPr="00BE2ABD">
        <w:t xml:space="preserve">, </w:t>
      </w:r>
      <w:proofErr w:type="spellStart"/>
      <w:r w:rsidRPr="00BE2ABD">
        <w:t>mikrokristalinė</w:t>
      </w:r>
      <w:proofErr w:type="spellEnd"/>
      <w:r w:rsidRPr="00BE2ABD">
        <w:t xml:space="preserve"> celiuliozė, magnio </w:t>
      </w:r>
      <w:proofErr w:type="spellStart"/>
      <w:r w:rsidRPr="00BE2ABD">
        <w:t>stearatas</w:t>
      </w:r>
      <w:proofErr w:type="spellEnd"/>
      <w:r w:rsidRPr="00BE2ABD">
        <w:t>.</w:t>
      </w:r>
    </w:p>
    <w:p w:rsidR="00514491" w:rsidRPr="00BE2ABD" w:rsidRDefault="00514491" w:rsidP="00BE2ABD">
      <w:pPr>
        <w:pStyle w:val="BTEMEASMCA"/>
      </w:pPr>
    </w:p>
    <w:p w:rsidR="00514491" w:rsidRPr="00BE2ABD" w:rsidRDefault="00514491" w:rsidP="00514491">
      <w:pPr>
        <w:pStyle w:val="PI-3EMEASMCA"/>
      </w:pPr>
      <w:r w:rsidRPr="00BE2ABD">
        <w:t>Ambrolan išvaizda ir kiekis pakuotėje</w:t>
      </w:r>
    </w:p>
    <w:p w:rsidR="00514491" w:rsidRPr="00BE2ABD" w:rsidRDefault="00514491" w:rsidP="00AD1143">
      <w:pPr>
        <w:pStyle w:val="BTEMEASMCA"/>
      </w:pPr>
      <w:r w:rsidRPr="00BE2ABD">
        <w:t>Baltos apvalios abipus išgaubtos tabletės su vagele. Vagelė skirta tik tabletei perlaužti, kad būtų lengviau nuryti, bet ne jai padalyti į lygias dozes.</w:t>
      </w:r>
    </w:p>
    <w:p w:rsidR="00514491" w:rsidRPr="00BE2ABD" w:rsidRDefault="00514491" w:rsidP="00F517D2">
      <w:pPr>
        <w:pStyle w:val="BTEMEASMCA"/>
      </w:pPr>
      <w:r w:rsidRPr="00BE2ABD">
        <w:t>Kartono dėžutėje yra 2 PVC/aliuminio lizdinės plokštelės po 10 tablečių.</w:t>
      </w:r>
    </w:p>
    <w:p w:rsidR="00514491" w:rsidRPr="00BE2ABD" w:rsidRDefault="00514491" w:rsidP="00BB5CB2">
      <w:pPr>
        <w:pStyle w:val="BTEMEASMCA"/>
      </w:pPr>
    </w:p>
    <w:p w:rsidR="00514491" w:rsidRPr="00BE2ABD" w:rsidRDefault="00514491" w:rsidP="00BE2ABD">
      <w:pPr>
        <w:pStyle w:val="PI-3EMEASMCA"/>
      </w:pPr>
      <w:r w:rsidRPr="00BE2ABD">
        <w:t>Registruotojas ir gamintojas</w:t>
      </w:r>
    </w:p>
    <w:p w:rsidR="00514491" w:rsidRPr="00BE2ABD" w:rsidRDefault="00514491" w:rsidP="00F517D2">
      <w:pPr>
        <w:pStyle w:val="BTEMEASMCA"/>
      </w:pPr>
      <w:r w:rsidRPr="00BE2ABD">
        <w:t xml:space="preserve">G.L. </w:t>
      </w:r>
      <w:proofErr w:type="spellStart"/>
      <w:r w:rsidRPr="00BE2ABD">
        <w:t>Pharma</w:t>
      </w:r>
      <w:proofErr w:type="spellEnd"/>
      <w:r w:rsidRPr="00BE2ABD">
        <w:t xml:space="preserve"> </w:t>
      </w:r>
      <w:proofErr w:type="spellStart"/>
      <w:r w:rsidRPr="00BE2ABD">
        <w:t>GmbH</w:t>
      </w:r>
      <w:proofErr w:type="spellEnd"/>
      <w:r w:rsidRPr="00BE2ABD">
        <w:t xml:space="preserve"> </w:t>
      </w:r>
    </w:p>
    <w:p w:rsidR="00514491" w:rsidRPr="00BE2ABD" w:rsidRDefault="00514491" w:rsidP="00BB5CB2">
      <w:pPr>
        <w:pStyle w:val="BTEMEASMCA"/>
      </w:pPr>
      <w:proofErr w:type="spellStart"/>
      <w:r w:rsidRPr="00BE2ABD">
        <w:t>Schlossplatz</w:t>
      </w:r>
      <w:proofErr w:type="spellEnd"/>
      <w:r w:rsidRPr="00BE2ABD">
        <w:t xml:space="preserve"> 1 </w:t>
      </w:r>
    </w:p>
    <w:p w:rsidR="00514491" w:rsidRPr="00BE2ABD" w:rsidRDefault="00514491" w:rsidP="00BE2ABD">
      <w:pPr>
        <w:pStyle w:val="BTEMEASMCA"/>
      </w:pPr>
      <w:r w:rsidRPr="00BE2ABD">
        <w:t xml:space="preserve">8502 </w:t>
      </w:r>
      <w:proofErr w:type="spellStart"/>
      <w:r w:rsidRPr="00BE2ABD">
        <w:t>Lannach</w:t>
      </w:r>
      <w:proofErr w:type="spellEnd"/>
      <w:r w:rsidRPr="00BE2ABD">
        <w:t xml:space="preserve"> </w:t>
      </w:r>
    </w:p>
    <w:p w:rsidR="00514491" w:rsidRPr="00BE2ABD" w:rsidRDefault="00514491" w:rsidP="00BE2ABD">
      <w:pPr>
        <w:pStyle w:val="BTEMEASMCA"/>
      </w:pPr>
      <w:r w:rsidRPr="00BE2ABD">
        <w:t>Austrija</w:t>
      </w:r>
    </w:p>
    <w:p w:rsidR="00514491" w:rsidRPr="00BE2ABD" w:rsidRDefault="00514491" w:rsidP="00BE2ABD">
      <w:pPr>
        <w:pStyle w:val="BTEMEASMCA"/>
      </w:pPr>
    </w:p>
    <w:p w:rsidR="00514491" w:rsidRPr="00BE2ABD" w:rsidRDefault="00514491" w:rsidP="00BE2ABD">
      <w:pPr>
        <w:pStyle w:val="BTEMEASMCA"/>
      </w:pPr>
      <w:r w:rsidRPr="00BE2ABD">
        <w:t>Jeigu apie šį vaistą norite sužinoti daugiau, kreipkitės į vietinį registruotojo atstovą.</w:t>
      </w:r>
    </w:p>
    <w:p w:rsidR="00514491" w:rsidRPr="00BE2ABD" w:rsidRDefault="00514491" w:rsidP="00514491">
      <w:pPr>
        <w:rPr>
          <w:sz w:val="22"/>
          <w:szCs w:val="22"/>
        </w:rPr>
      </w:pPr>
    </w:p>
    <w:tbl>
      <w:tblPr>
        <w:tblW w:w="467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514491" w:rsidRPr="00BE2ABD" w:rsidTr="00FE623A">
        <w:tc>
          <w:tcPr>
            <w:tcW w:w="4678" w:type="dxa"/>
          </w:tcPr>
          <w:p w:rsidR="003C0124" w:rsidRPr="005928B1" w:rsidRDefault="003C0124" w:rsidP="003C0124">
            <w:pPr>
              <w:pStyle w:val="BTEMEASMCA"/>
            </w:pPr>
            <w:r w:rsidRPr="005928B1">
              <w:t xml:space="preserve">UAB „GL </w:t>
            </w:r>
            <w:proofErr w:type="spellStart"/>
            <w:r w:rsidRPr="005928B1">
              <w:t>Pharma</w:t>
            </w:r>
            <w:proofErr w:type="spellEnd"/>
            <w:r w:rsidRPr="005928B1">
              <w:t xml:space="preserve"> Vilnius“</w:t>
            </w:r>
          </w:p>
          <w:p w:rsidR="003C0124" w:rsidRPr="005928B1" w:rsidRDefault="003C0124" w:rsidP="003C0124">
            <w:pPr>
              <w:pStyle w:val="BTEMEASMCA"/>
            </w:pPr>
            <w:r w:rsidRPr="005928B1">
              <w:t>A. Jakšto g. 12</w:t>
            </w:r>
          </w:p>
          <w:p w:rsidR="003C0124" w:rsidRPr="005928B1" w:rsidRDefault="003C0124" w:rsidP="003C0124">
            <w:pPr>
              <w:pStyle w:val="BTEMEASMCA"/>
            </w:pPr>
            <w:r w:rsidRPr="005928B1">
              <w:t>LT-01105 Vilnius</w:t>
            </w:r>
          </w:p>
          <w:p w:rsidR="003C0124" w:rsidRPr="005928B1" w:rsidRDefault="003C0124" w:rsidP="003C0124">
            <w:pPr>
              <w:pStyle w:val="BTEMEASMCA"/>
            </w:pPr>
            <w:r w:rsidRPr="005928B1">
              <w:t>Tel. +370 5 2610705</w:t>
            </w:r>
          </w:p>
          <w:p w:rsidR="003C0124" w:rsidRPr="00D16C89" w:rsidRDefault="00D877C3" w:rsidP="003C0124">
            <w:pPr>
              <w:rPr>
                <w:bCs/>
                <w:iCs/>
                <w:sz w:val="22"/>
                <w:szCs w:val="22"/>
                <w:lang w:val="fr-FR" w:eastAsia="x-none"/>
              </w:rPr>
            </w:pPr>
            <w:hyperlink r:id="rId14" w:history="1">
              <w:r w:rsidR="003C0124" w:rsidRPr="00D16C89">
                <w:rPr>
                  <w:bCs/>
                  <w:iCs/>
                  <w:color w:val="0000FF"/>
                  <w:sz w:val="22"/>
                  <w:szCs w:val="22"/>
                  <w:u w:val="single"/>
                </w:rPr>
                <w:t>office@gl-pharma.lt</w:t>
              </w:r>
            </w:hyperlink>
          </w:p>
          <w:p w:rsidR="00514491" w:rsidRPr="00BE2ABD" w:rsidRDefault="00514491" w:rsidP="003C0124">
            <w:pPr>
              <w:pStyle w:val="BTEMEASMCA"/>
              <w:rPr>
                <w:lang w:val="fr-FR"/>
              </w:rPr>
            </w:pPr>
          </w:p>
        </w:tc>
      </w:tr>
    </w:tbl>
    <w:p w:rsidR="00514491" w:rsidRDefault="00514491" w:rsidP="00F517D2">
      <w:pPr>
        <w:pStyle w:val="BTbEMEASMCA"/>
        <w:rPr>
          <w:lang w:val="lt-LT"/>
        </w:rPr>
      </w:pPr>
      <w:r w:rsidRPr="00BE2ABD">
        <w:t>Šis pakuotės lapelis paskutinį kartą peržiūrėtas 201</w:t>
      </w:r>
      <w:r w:rsidR="002A580F">
        <w:rPr>
          <w:lang w:val="lt-LT"/>
        </w:rPr>
        <w:t>6-08-29</w:t>
      </w:r>
    </w:p>
    <w:p w:rsidR="00514491" w:rsidRPr="00BE2ABD" w:rsidRDefault="00514491" w:rsidP="00514491">
      <w:pPr>
        <w:rPr>
          <w:sz w:val="22"/>
          <w:szCs w:val="22"/>
        </w:rPr>
      </w:pPr>
    </w:p>
    <w:p w:rsidR="00514491" w:rsidRPr="00BE2ABD" w:rsidRDefault="00514491" w:rsidP="00514491">
      <w:pPr>
        <w:numPr>
          <w:ilvl w:val="12"/>
          <w:numId w:val="0"/>
        </w:numPr>
        <w:tabs>
          <w:tab w:val="left" w:pos="567"/>
        </w:tabs>
        <w:ind w:right="-2"/>
        <w:rPr>
          <w:snapToGrid w:val="0"/>
          <w:sz w:val="22"/>
          <w:szCs w:val="22"/>
        </w:rPr>
      </w:pPr>
      <w:r w:rsidRPr="00BE2ABD">
        <w:rPr>
          <w:snapToGrid w:val="0"/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 w:rsidRPr="00BE2ABD">
        <w:rPr>
          <w:i/>
          <w:snapToGrid w:val="0"/>
          <w:sz w:val="22"/>
          <w:szCs w:val="22"/>
        </w:rPr>
        <w:t xml:space="preserve"> </w:t>
      </w:r>
      <w:hyperlink r:id="rId15" w:history="1">
        <w:r w:rsidRPr="00BE2ABD">
          <w:rPr>
            <w:rFonts w:eastAsia="SimSun"/>
            <w:snapToGrid w:val="0"/>
            <w:color w:val="0000FF"/>
            <w:sz w:val="22"/>
            <w:szCs w:val="22"/>
            <w:u w:val="single"/>
          </w:rPr>
          <w:t>http://www.vvkt.lt/</w:t>
        </w:r>
      </w:hyperlink>
      <w:r w:rsidRPr="00BE2ABD">
        <w:rPr>
          <w:snapToGrid w:val="0"/>
          <w:sz w:val="22"/>
          <w:szCs w:val="22"/>
        </w:rPr>
        <w:t>.</w:t>
      </w:r>
    </w:p>
    <w:p w:rsidR="00514491" w:rsidRPr="00BE2ABD" w:rsidRDefault="00514491" w:rsidP="00514491">
      <w:pPr>
        <w:rPr>
          <w:sz w:val="22"/>
          <w:szCs w:val="22"/>
        </w:rPr>
      </w:pPr>
    </w:p>
    <w:p w:rsidR="00514491" w:rsidRPr="00BE2ABD" w:rsidRDefault="00514491" w:rsidP="00514491">
      <w:pPr>
        <w:rPr>
          <w:sz w:val="22"/>
          <w:szCs w:val="22"/>
        </w:rPr>
      </w:pPr>
      <w:bookmarkStart w:id="86" w:name="_GoBack"/>
      <w:bookmarkEnd w:id="86"/>
      <w:permStart w:id="1844651806" w:edGrp="everyone"/>
      <w:permEnd w:id="1844651806"/>
    </w:p>
    <w:p w:rsidR="00E8108C" w:rsidRPr="00BE2ABD" w:rsidRDefault="00E8108C">
      <w:pPr>
        <w:rPr>
          <w:sz w:val="22"/>
          <w:szCs w:val="22"/>
        </w:rPr>
      </w:pPr>
    </w:p>
    <w:sectPr w:rsidR="00E8108C" w:rsidRPr="00BE2ABD" w:rsidSect="00FE623A">
      <w:footerReference w:type="even" r:id="rId16"/>
      <w:footerReference w:type="default" r:id="rId17"/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7C3" w:rsidRDefault="00D877C3">
      <w:r>
        <w:separator/>
      </w:r>
    </w:p>
  </w:endnote>
  <w:endnote w:type="continuationSeparator" w:id="0">
    <w:p w:rsidR="00D877C3" w:rsidRDefault="00D87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23A" w:rsidRDefault="00EA108E" w:rsidP="00FE623A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514491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E623A" w:rsidRDefault="00FE623A" w:rsidP="00FE623A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23A" w:rsidRPr="00D67D5C" w:rsidRDefault="00EA108E" w:rsidP="00FE623A">
    <w:pPr>
      <w:pStyle w:val="Porat"/>
      <w:framePr w:wrap="around" w:vAnchor="text" w:hAnchor="margin" w:xAlign="right" w:y="1"/>
      <w:rPr>
        <w:rStyle w:val="Puslapionumeris"/>
        <w:sz w:val="22"/>
        <w:szCs w:val="22"/>
      </w:rPr>
    </w:pPr>
    <w:r w:rsidRPr="00D67D5C">
      <w:rPr>
        <w:rStyle w:val="Puslapionumeris"/>
        <w:sz w:val="22"/>
        <w:szCs w:val="22"/>
      </w:rPr>
      <w:fldChar w:fldCharType="begin"/>
    </w:r>
    <w:r w:rsidR="00514491" w:rsidRPr="00D67D5C">
      <w:rPr>
        <w:rStyle w:val="Puslapionumeris"/>
        <w:sz w:val="22"/>
        <w:szCs w:val="22"/>
      </w:rPr>
      <w:instrText xml:space="preserve">PAGE  </w:instrText>
    </w:r>
    <w:r w:rsidRPr="00D67D5C">
      <w:rPr>
        <w:rStyle w:val="Puslapionumeris"/>
        <w:sz w:val="22"/>
        <w:szCs w:val="22"/>
      </w:rPr>
      <w:fldChar w:fldCharType="separate"/>
    </w:r>
    <w:r w:rsidR="005D2D63">
      <w:rPr>
        <w:rStyle w:val="Puslapionumeris"/>
        <w:noProof/>
        <w:sz w:val="22"/>
        <w:szCs w:val="22"/>
      </w:rPr>
      <w:t>18</w:t>
    </w:r>
    <w:r w:rsidRPr="00D67D5C">
      <w:rPr>
        <w:rStyle w:val="Puslapionumeris"/>
        <w:sz w:val="22"/>
        <w:szCs w:val="22"/>
      </w:rPr>
      <w:fldChar w:fldCharType="end"/>
    </w:r>
  </w:p>
  <w:p w:rsidR="00FE623A" w:rsidRDefault="00FE623A" w:rsidP="00FE623A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7C3" w:rsidRDefault="00D877C3">
      <w:r>
        <w:separator/>
      </w:r>
    </w:p>
  </w:footnote>
  <w:footnote w:type="continuationSeparator" w:id="0">
    <w:p w:rsidR="00D877C3" w:rsidRDefault="00D87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F02CEA"/>
    <w:multiLevelType w:val="hybridMultilevel"/>
    <w:tmpl w:val="1C1235C4"/>
    <w:lvl w:ilvl="0" w:tplc="0212E84E">
      <w:start w:val="1"/>
      <w:numFmt w:val="bullet"/>
      <w:lvlRestart w:val="0"/>
      <w:pStyle w:val="BT-EMEASMCA"/>
      <w:lvlText w:val="-"/>
      <w:lvlJc w:val="left"/>
      <w:pPr>
        <w:tabs>
          <w:tab w:val="num" w:pos="723"/>
        </w:tabs>
        <w:ind w:left="723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02BF3"/>
    <w:multiLevelType w:val="hybridMultilevel"/>
    <w:tmpl w:val="85AE03B0"/>
    <w:lvl w:ilvl="0" w:tplc="5D143446">
      <w:start w:val="15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ocumentProtection w:edit="readOnly" w:formatting="1" w:enforcement="1" w:cryptProviderType="rsaAES" w:cryptAlgorithmClass="hash" w:cryptAlgorithmType="typeAny" w:cryptAlgorithmSid="14" w:cryptSpinCount="100000" w:hash="5n/TF7A/PbWyiv3IktNDUDTlHikVg01CUadQfsbdhJoFGPm5bKdQt8nkS0qO+gfgvKY8CFUzXHsIwQCnGv5HmA==" w:salt="AbP0p+ipaZ/g+EMSKLuKRw==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491"/>
    <w:rsid w:val="00020C87"/>
    <w:rsid w:val="00032094"/>
    <w:rsid w:val="00062962"/>
    <w:rsid w:val="001A6617"/>
    <w:rsid w:val="002060FB"/>
    <w:rsid w:val="002A580F"/>
    <w:rsid w:val="002C318F"/>
    <w:rsid w:val="003C0124"/>
    <w:rsid w:val="003D68EF"/>
    <w:rsid w:val="00467430"/>
    <w:rsid w:val="0050100D"/>
    <w:rsid w:val="00514491"/>
    <w:rsid w:val="00546D01"/>
    <w:rsid w:val="005928B1"/>
    <w:rsid w:val="005D2D63"/>
    <w:rsid w:val="007E1FCE"/>
    <w:rsid w:val="00871424"/>
    <w:rsid w:val="008D6448"/>
    <w:rsid w:val="00A67F31"/>
    <w:rsid w:val="00AD1143"/>
    <w:rsid w:val="00BB5CB2"/>
    <w:rsid w:val="00BC22B3"/>
    <w:rsid w:val="00BC60A8"/>
    <w:rsid w:val="00BE2ABD"/>
    <w:rsid w:val="00C17F73"/>
    <w:rsid w:val="00C80791"/>
    <w:rsid w:val="00CD50AF"/>
    <w:rsid w:val="00CE4D7E"/>
    <w:rsid w:val="00D70902"/>
    <w:rsid w:val="00D83394"/>
    <w:rsid w:val="00D877C3"/>
    <w:rsid w:val="00E8108C"/>
    <w:rsid w:val="00EA108E"/>
    <w:rsid w:val="00F517D2"/>
    <w:rsid w:val="00FE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F7ACDA-1D06-442E-A7DD-447D44D80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14491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1449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1449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14491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rsid w:val="00514491"/>
    <w:rPr>
      <w:color w:val="0000FF"/>
      <w:u w:val="single"/>
    </w:rPr>
  </w:style>
  <w:style w:type="paragraph" w:customStyle="1" w:styleId="PI-1EMEASMCA">
    <w:name w:val="PI-1 EMEA_SMCA"/>
    <w:basedOn w:val="Antrat2"/>
    <w:autoRedefine/>
    <w:rsid w:val="00514491"/>
    <w:pPr>
      <w:keepLines w:val="0"/>
      <w:tabs>
        <w:tab w:val="left" w:pos="567"/>
      </w:tabs>
      <w:spacing w:before="0"/>
      <w:ind w:left="567" w:hanging="567"/>
    </w:pPr>
    <w:rPr>
      <w:rFonts w:ascii="Times New Roman" w:hAnsi="Times New Roman"/>
      <w:bCs w:val="0"/>
      <w:color w:val="auto"/>
      <w:sz w:val="22"/>
      <w:szCs w:val="22"/>
    </w:rPr>
  </w:style>
  <w:style w:type="paragraph" w:customStyle="1" w:styleId="PI-1labEMEASMCA">
    <w:name w:val="PI-1_lab EMEA_SMCA"/>
    <w:basedOn w:val="prastasis"/>
    <w:link w:val="PI-1labEMEASMCAChar"/>
    <w:autoRedefine/>
    <w:rsid w:val="0051449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 w:val="20"/>
      <w:szCs w:val="20"/>
      <w:lang w:val="x-none" w:eastAsia="x-none"/>
    </w:rPr>
  </w:style>
  <w:style w:type="character" w:customStyle="1" w:styleId="PI-1labEMEASMCAChar">
    <w:name w:val="PI-1_lab EMEA_SMCA Char"/>
    <w:link w:val="PI-1labEMEASMCA"/>
    <w:rsid w:val="00514491"/>
    <w:rPr>
      <w:rFonts w:ascii="Times New Roman" w:eastAsia="Times New Roman" w:hAnsi="Times New Roman" w:cs="Times New Roman"/>
      <w:b/>
      <w:noProof/>
    </w:rPr>
  </w:style>
  <w:style w:type="paragraph" w:customStyle="1" w:styleId="PI-2EMEASMCA">
    <w:name w:val="PI-2 EMEA_SMCA"/>
    <w:basedOn w:val="Antrat3"/>
    <w:autoRedefine/>
    <w:rsid w:val="00514491"/>
    <w:pPr>
      <w:tabs>
        <w:tab w:val="left" w:pos="567"/>
      </w:tabs>
      <w:spacing w:before="0"/>
      <w:ind w:left="567" w:hanging="567"/>
    </w:pPr>
    <w:rPr>
      <w:rFonts w:ascii="Times New Roman" w:hAnsi="Times New Roman"/>
      <w:bCs w:val="0"/>
      <w:color w:val="auto"/>
      <w:kern w:val="28"/>
      <w:sz w:val="22"/>
      <w:szCs w:val="22"/>
    </w:rPr>
  </w:style>
  <w:style w:type="paragraph" w:customStyle="1" w:styleId="BTEMEASMCA">
    <w:name w:val="BT EMEA_SMCA"/>
    <w:basedOn w:val="prastasis"/>
    <w:link w:val="BTEMEASMCAChar"/>
    <w:autoRedefine/>
    <w:rsid w:val="00AD1143"/>
    <w:rPr>
      <w:bCs/>
      <w:sz w:val="22"/>
      <w:szCs w:val="22"/>
      <w:lang w:val="x-none" w:eastAsia="x-none"/>
    </w:rPr>
  </w:style>
  <w:style w:type="paragraph" w:customStyle="1" w:styleId="TTEMEASMCA">
    <w:name w:val="TT EMEA_SMCA"/>
    <w:basedOn w:val="Antrat1"/>
    <w:link w:val="TTEMEASMCAChar"/>
    <w:autoRedefine/>
    <w:rsid w:val="00514491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Times New Roman" w:hAnsi="Times New Roman"/>
      <w:bCs w:val="0"/>
      <w:caps/>
      <w:color w:val="auto"/>
      <w:sz w:val="20"/>
      <w:szCs w:val="20"/>
      <w:lang w:val="en-US" w:eastAsia="x-none"/>
    </w:rPr>
  </w:style>
  <w:style w:type="character" w:customStyle="1" w:styleId="TTEMEASMCAChar">
    <w:name w:val="TT EMEA_SMCA Char"/>
    <w:link w:val="TTEMEASMCA"/>
    <w:rsid w:val="00514491"/>
    <w:rPr>
      <w:rFonts w:ascii="Times New Roman" w:eastAsia="Times New Roman" w:hAnsi="Times New Roman" w:cs="Times New Roman"/>
      <w:b/>
      <w:caps/>
      <w:lang w:val="en-US"/>
    </w:rPr>
  </w:style>
  <w:style w:type="paragraph" w:customStyle="1" w:styleId="BTAnIIEMEASMCA">
    <w:name w:val="BT(AnII) EMEA_SMCA"/>
    <w:basedOn w:val="Debesliotekstas"/>
    <w:autoRedefine/>
    <w:rsid w:val="00514491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/>
    </w:rPr>
  </w:style>
  <w:style w:type="paragraph" w:customStyle="1" w:styleId="BT-EMEASMCA">
    <w:name w:val="BT- EMEA_SMCA"/>
    <w:basedOn w:val="BTEMEASMCA"/>
    <w:autoRedefine/>
    <w:rsid w:val="00514491"/>
    <w:pPr>
      <w:numPr>
        <w:numId w:val="1"/>
      </w:numPr>
      <w:tabs>
        <w:tab w:val="clear" w:pos="723"/>
        <w:tab w:val="num" w:pos="567"/>
      </w:tabs>
      <w:ind w:left="567" w:hanging="567"/>
    </w:pPr>
  </w:style>
  <w:style w:type="paragraph" w:customStyle="1" w:styleId="PI-3EMEASMCA">
    <w:name w:val="PI-3 EMEA_SMCA"/>
    <w:basedOn w:val="prastasis"/>
    <w:autoRedefine/>
    <w:rsid w:val="00514491"/>
    <w:pPr>
      <w:spacing w:line="220" w:lineRule="exact"/>
    </w:pPr>
    <w:rPr>
      <w:b/>
      <w:bCs/>
      <w:noProof/>
      <w:sz w:val="22"/>
      <w:szCs w:val="22"/>
    </w:rPr>
  </w:style>
  <w:style w:type="paragraph" w:customStyle="1" w:styleId="BTbEMEASMCA">
    <w:name w:val="BT(b) EMEA_SMCA"/>
    <w:basedOn w:val="BTEMEASMCA"/>
    <w:autoRedefine/>
    <w:rsid w:val="00514491"/>
    <w:rPr>
      <w:b/>
    </w:rPr>
  </w:style>
  <w:style w:type="character" w:customStyle="1" w:styleId="BTEMEASMCAChar">
    <w:name w:val="BT EMEA_SMCA Char"/>
    <w:link w:val="BTEMEASMCA"/>
    <w:rsid w:val="00AD1143"/>
    <w:rPr>
      <w:rFonts w:ascii="Times New Roman" w:eastAsia="Times New Roman" w:hAnsi="Times New Roman"/>
      <w:bCs/>
      <w:sz w:val="22"/>
      <w:szCs w:val="22"/>
      <w:lang w:val="x-none" w:eastAsia="x-none"/>
    </w:rPr>
  </w:style>
  <w:style w:type="paragraph" w:customStyle="1" w:styleId="BTuEMEASMCA">
    <w:name w:val="BT(u) EMEA_SMCA"/>
    <w:basedOn w:val="BTEMEASMCA"/>
    <w:autoRedefine/>
    <w:rsid w:val="00514491"/>
    <w:rPr>
      <w:u w:val="single"/>
    </w:rPr>
  </w:style>
  <w:style w:type="paragraph" w:styleId="Pagrindinistekstas">
    <w:name w:val="Body Text"/>
    <w:basedOn w:val="prastasis"/>
    <w:link w:val="PagrindinistekstasDiagrama"/>
    <w:rsid w:val="00514491"/>
    <w:pPr>
      <w:spacing w:line="360" w:lineRule="auto"/>
      <w:jc w:val="both"/>
    </w:pPr>
    <w:rPr>
      <w:szCs w:val="20"/>
    </w:rPr>
  </w:style>
  <w:style w:type="character" w:customStyle="1" w:styleId="PagrindinistekstasDiagrama">
    <w:name w:val="Pagrindinis tekstas Diagrama"/>
    <w:link w:val="Pagrindinistekstas"/>
    <w:rsid w:val="00514491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2">
    <w:name w:val="Body Text Indent 2"/>
    <w:basedOn w:val="prastasis"/>
    <w:link w:val="Pagrindiniotekstotrauka2Diagrama"/>
    <w:rsid w:val="0051449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rsid w:val="00514491"/>
    <w:rPr>
      <w:rFonts w:ascii="Times New Roman" w:eastAsia="Times New Roman" w:hAnsi="Times New Roman" w:cs="Times New Roman"/>
      <w:sz w:val="24"/>
      <w:szCs w:val="24"/>
    </w:rPr>
  </w:style>
  <w:style w:type="character" w:customStyle="1" w:styleId="Formatvorlage3Char">
    <w:name w:val="Formatvorlage3 Char"/>
    <w:link w:val="Formatvorlage3"/>
    <w:locked/>
    <w:rsid w:val="00514491"/>
    <w:rPr>
      <w:rFonts w:ascii="Arial" w:hAnsi="Arial" w:cs="Arial"/>
      <w:lang w:val="de-DE" w:eastAsia="de-DE"/>
    </w:rPr>
  </w:style>
  <w:style w:type="paragraph" w:customStyle="1" w:styleId="Formatvorlage3">
    <w:name w:val="Formatvorlage3"/>
    <w:basedOn w:val="prastasis"/>
    <w:link w:val="Formatvorlage3Char"/>
    <w:rsid w:val="00514491"/>
    <w:pPr>
      <w:ind w:left="567"/>
    </w:pPr>
    <w:rPr>
      <w:rFonts w:ascii="Arial" w:eastAsia="Calibri" w:hAnsi="Arial"/>
      <w:sz w:val="20"/>
      <w:szCs w:val="20"/>
      <w:lang w:val="de-DE" w:eastAsia="de-DE"/>
    </w:rPr>
  </w:style>
  <w:style w:type="paragraph" w:styleId="Pagrindiniotekstotrauka">
    <w:name w:val="Body Text Indent"/>
    <w:basedOn w:val="prastasis"/>
    <w:link w:val="PagrindiniotekstotraukaDiagrama"/>
    <w:rsid w:val="00514491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51449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rsid w:val="0051449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1449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514491"/>
  </w:style>
  <w:style w:type="character" w:customStyle="1" w:styleId="Antrat2Diagrama">
    <w:name w:val="Antraštė 2 Diagrama"/>
    <w:link w:val="Antrat2"/>
    <w:uiPriority w:val="9"/>
    <w:semiHidden/>
    <w:rsid w:val="0051449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ntrat3Diagrama">
    <w:name w:val="Antraštė 3 Diagrama"/>
    <w:link w:val="Antrat3"/>
    <w:uiPriority w:val="9"/>
    <w:semiHidden/>
    <w:rsid w:val="0051449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Antrat1Diagrama">
    <w:name w:val="Antraštė 1 Diagrama"/>
    <w:link w:val="Antrat1"/>
    <w:uiPriority w:val="9"/>
    <w:rsid w:val="0051449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1449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14491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546D0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ageidaujamaR@vvkt.lt" TargetMode="External"/><Relationship Id="rId13" Type="http://schemas.openxmlformats.org/officeDocument/2006/relationships/hyperlink" Target="http://www.vvkt.l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12" Type="http://schemas.openxmlformats.org/officeDocument/2006/relationships/hyperlink" Target="mailto:NepageidaujamaR@vvkt.lt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vkt.lt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ema.europa.eu" TargetMode="External"/><Relationship Id="rId10" Type="http://schemas.openxmlformats.org/officeDocument/2006/relationships/hyperlink" Target="http://www.ema.europa.e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vvkt.lt" TargetMode="External"/><Relationship Id="rId14" Type="http://schemas.openxmlformats.org/officeDocument/2006/relationships/hyperlink" Target="mailto:office@gl-pharma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13812</Words>
  <Characters>7874</Characters>
  <Application>Microsoft Office Word</Application>
  <DocSecurity>8</DocSecurity>
  <Lines>65</Lines>
  <Paragraphs>43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HP</Company>
  <LinksUpToDate>false</LinksUpToDate>
  <CharactersWithSpaces>21643</CharactersWithSpaces>
  <SharedDoc>false</SharedDoc>
  <HLinks>
    <vt:vector size="54" baseType="variant">
      <vt:variant>
        <vt:i4>1245197</vt:i4>
      </vt:variant>
      <vt:variant>
        <vt:i4>24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1769525</vt:i4>
      </vt:variant>
      <vt:variant>
        <vt:i4>21</vt:i4>
      </vt:variant>
      <vt:variant>
        <vt:i4>0</vt:i4>
      </vt:variant>
      <vt:variant>
        <vt:i4>5</vt:i4>
      </vt:variant>
      <vt:variant>
        <vt:lpwstr>mailto:office@lannacher.lt</vt:lpwstr>
      </vt:variant>
      <vt:variant>
        <vt:lpwstr/>
      </vt:variant>
      <vt:variant>
        <vt:i4>7077950</vt:i4>
      </vt:variant>
      <vt:variant>
        <vt:i4>18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15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12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Egle</dc:creator>
  <cp:keywords/>
  <cp:lastModifiedBy>505</cp:lastModifiedBy>
  <cp:revision>3</cp:revision>
  <dcterms:created xsi:type="dcterms:W3CDTF">2018-08-07T08:03:00Z</dcterms:created>
  <dcterms:modified xsi:type="dcterms:W3CDTF">2018-08-07T08:05:00Z</dcterms:modified>
</cp:coreProperties>
</file>