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EAFAD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0" w:name="_Toc129243096"/>
      <w:bookmarkStart w:id="1" w:name="_Toc129243221"/>
    </w:p>
    <w:p w14:paraId="4DC671AA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51035D39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091C4514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1C92BCED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44668D77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D4DDF01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1F70FBDD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4C7B003C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5C4EB6B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0E8837BF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1ACF65FE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1887F51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0C890931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00324A36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455AFF1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064B7E7B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193FF2F4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45582BF2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629AAA52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6284E999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0027C4F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1A67A17E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14AB1A7F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032424B3" w14:textId="77777777" w:rsid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1CA0A119" w14:textId="77777777" w:rsidR="00DD7AF7" w:rsidRP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D7AF7">
        <w:rPr>
          <w:rFonts w:ascii="Times New Roman" w:eastAsia="Times New Roman" w:hAnsi="Times New Roman" w:cs="Times New Roman"/>
          <w:b/>
          <w:caps/>
          <w:lang w:val="lt-LT"/>
        </w:rPr>
        <w:t>I PRIEDAS</w:t>
      </w:r>
      <w:bookmarkEnd w:id="0"/>
      <w:bookmarkEnd w:id="1"/>
    </w:p>
    <w:p w14:paraId="59510D2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572968B" w14:textId="77777777" w:rsidR="00DD7AF7" w:rsidRP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2" w:name="_Toc129243097"/>
      <w:bookmarkStart w:id="3" w:name="_Toc129243222"/>
      <w:r w:rsidRPr="00DD7AF7">
        <w:rPr>
          <w:rFonts w:ascii="Times New Roman" w:eastAsia="Times New Roman" w:hAnsi="Times New Roman" w:cs="Times New Roman"/>
          <w:b/>
          <w:caps/>
          <w:lang w:val="lt-LT"/>
        </w:rPr>
        <w:t>PREPARATO CHARAKTERISTIKŲ SANTRAUKA</w:t>
      </w:r>
      <w:bookmarkEnd w:id="2"/>
      <w:bookmarkEnd w:id="3"/>
    </w:p>
    <w:p w14:paraId="68061242" w14:textId="77777777" w:rsidR="00DD7AF7" w:rsidRPr="00DD7AF7" w:rsidRDefault="00DD7AF7" w:rsidP="00DD7AF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iCs/>
          <w:lang w:val="lt-LT"/>
        </w:rPr>
        <w:br w:type="page"/>
      </w:r>
      <w:bookmarkStart w:id="4" w:name="_Toc129243098"/>
      <w:bookmarkStart w:id="5" w:name="_Toc129243223"/>
      <w:r w:rsidRPr="00DD7AF7">
        <w:rPr>
          <w:rFonts w:ascii="Times New Roman" w:eastAsia="Times New Roman" w:hAnsi="Times New Roman" w:cs="Times New Roman"/>
          <w:b/>
          <w:lang w:val="lt-LT"/>
        </w:rPr>
        <w:lastRenderedPageBreak/>
        <w:t>1.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  <w:t>VAISTINIO PREPARATO PAVADINIMAS</w:t>
      </w:r>
      <w:bookmarkEnd w:id="4"/>
      <w:bookmarkEnd w:id="5"/>
    </w:p>
    <w:p w14:paraId="4BF75DE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BDAE87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>ROWACHOL skrandyje neirios minkštos</w:t>
      </w:r>
      <w:r w:rsidR="00EC7CE1">
        <w:rPr>
          <w:rFonts w:ascii="Times New Roman" w:eastAsia="Times New Roman" w:hAnsi="Times New Roman" w:cs="Times New Roman"/>
          <w:lang w:val="lt-LT" w:eastAsia="lt-LT"/>
        </w:rPr>
        <w:t>ios</w:t>
      </w:r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kapsulės</w:t>
      </w:r>
    </w:p>
    <w:p w14:paraId="481442B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C50567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113352E" w14:textId="77777777" w:rsidR="00DD7AF7" w:rsidRPr="00DD7AF7" w:rsidRDefault="00DD7AF7" w:rsidP="00DD7AF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6" w:name="_Toc129243099"/>
      <w:bookmarkStart w:id="7" w:name="_Toc129243224"/>
      <w:r w:rsidRPr="00DD7AF7">
        <w:rPr>
          <w:rFonts w:ascii="Times New Roman" w:eastAsia="Times New Roman" w:hAnsi="Times New Roman" w:cs="Times New Roman"/>
          <w:b/>
          <w:lang w:val="lt-LT"/>
        </w:rPr>
        <w:t>2.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  <w:t>KOKYBINĖ IR KIEKYBINĖ SUDĖTIS</w:t>
      </w:r>
      <w:bookmarkEnd w:id="6"/>
      <w:bookmarkEnd w:id="7"/>
    </w:p>
    <w:p w14:paraId="18EC06E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D14939" w14:textId="77777777" w:rsidR="00DD7AF7" w:rsidRPr="00DD7AF7" w:rsidRDefault="00DD7AF7" w:rsidP="00DD7AF7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Vienoje skrandyje neirioje minkštoj</w:t>
      </w:r>
      <w:r w:rsidR="00EC7CE1">
        <w:rPr>
          <w:rFonts w:ascii="Times New Roman" w:eastAsia="Times New Roman" w:hAnsi="Times New Roman" w:cs="Times New Roman"/>
          <w:lang w:val="lt-LT"/>
        </w:rPr>
        <w:t>oj</w:t>
      </w:r>
      <w:r w:rsidRPr="00DD7AF7">
        <w:rPr>
          <w:rFonts w:ascii="Times New Roman" w:eastAsia="Times New Roman" w:hAnsi="Times New Roman" w:cs="Times New Roman"/>
          <w:lang w:val="lt-LT"/>
        </w:rPr>
        <w:t>e kapsulėje yra</w:t>
      </w:r>
      <w:r w:rsidRPr="00DD7AF7">
        <w:rPr>
          <w:rFonts w:ascii="Times New Roman" w:eastAsia="Times New Roman" w:hAnsi="Times New Roman" w:cs="Times New Roman"/>
          <w:i/>
          <w:lang w:val="lt-LT"/>
        </w:rPr>
        <w:t xml:space="preserve"> </w:t>
      </w:r>
      <w:r w:rsidRPr="00DD7AF7">
        <w:rPr>
          <w:rFonts w:ascii="Times New Roman" w:eastAsia="Times New Roman" w:hAnsi="Times New Roman" w:cs="Times New Roman"/>
          <w:lang w:val="lt-LT"/>
        </w:rPr>
        <w:t>17 mg α ir β pinenų, 5 mg kamfeno, 2 mg cineolio, 6 mg mentono, 32 mg mentolio ir 5 mg borneolio.</w:t>
      </w:r>
    </w:p>
    <w:p w14:paraId="44F2D4D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2DD153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104B97">
        <w:rPr>
          <w:rFonts w:ascii="Times New Roman" w:eastAsia="Times New Roman" w:hAnsi="Times New Roman" w:cs="Times New Roman"/>
          <w:u w:val="single"/>
          <w:lang w:val="lt-LT"/>
        </w:rPr>
        <w:t>Pagalbinės medžiagos</w:t>
      </w:r>
      <w:r w:rsidR="00EC7CE1" w:rsidRPr="00104B97">
        <w:rPr>
          <w:rFonts w:ascii="Times New Roman" w:eastAsia="Times New Roman" w:hAnsi="Times New Roman" w:cs="Times New Roman"/>
          <w:u w:val="single"/>
          <w:lang w:val="lt-LT"/>
        </w:rPr>
        <w:t>m jurių poveikis žinomas</w:t>
      </w:r>
      <w:r w:rsidRPr="00DD7AF7">
        <w:rPr>
          <w:rFonts w:ascii="Times New Roman" w:eastAsia="Times New Roman" w:hAnsi="Times New Roman" w:cs="Times New Roman"/>
          <w:lang w:val="lt-LT"/>
        </w:rPr>
        <w:t>: etilo parahidroksibenzoato natrio druska (E215), propilo parahidroksibenzoato natrio druska (E217).</w:t>
      </w:r>
    </w:p>
    <w:p w14:paraId="66841DF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57EB35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>Visos pagalbinės medžiagos išvardytos 6.1 skyriuje.</w:t>
      </w:r>
    </w:p>
    <w:p w14:paraId="18B41C2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0A8D98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8AD4C28" w14:textId="77777777" w:rsidR="00DD7AF7" w:rsidRPr="00DD7AF7" w:rsidRDefault="00DD7AF7" w:rsidP="00DD7AF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" w:name="_Toc129243100"/>
      <w:bookmarkStart w:id="9" w:name="_Toc129243225"/>
      <w:r w:rsidRPr="00DD7AF7">
        <w:rPr>
          <w:rFonts w:ascii="Times New Roman" w:eastAsia="Times New Roman" w:hAnsi="Times New Roman" w:cs="Times New Roman"/>
          <w:b/>
          <w:lang w:val="lt-LT"/>
        </w:rPr>
        <w:t>3.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  <w:t>FARMACINĖ FORMA</w:t>
      </w:r>
      <w:bookmarkEnd w:id="8"/>
      <w:bookmarkEnd w:id="9"/>
    </w:p>
    <w:p w14:paraId="2B4F850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4AE558D" w14:textId="120BDB28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Skrandyje neiri minkšt</w:t>
      </w:r>
      <w:r w:rsidR="00EC7CE1">
        <w:rPr>
          <w:rFonts w:ascii="Times New Roman" w:eastAsia="Times New Roman" w:hAnsi="Times New Roman" w:cs="Times New Roman"/>
          <w:szCs w:val="20"/>
          <w:lang w:val="lt-LT" w:eastAsia="lt-LT"/>
        </w:rPr>
        <w:t>oji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kapsulė</w:t>
      </w:r>
    </w:p>
    <w:p w14:paraId="4F14C21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bookmarkStart w:id="10" w:name="OLE_LINK2"/>
      <w:r w:rsidRPr="00DD7AF7">
        <w:rPr>
          <w:rFonts w:ascii="Times New Roman" w:eastAsia="Times New Roman" w:hAnsi="Times New Roman" w:cs="Times New Roman"/>
          <w:lang w:val="lt-LT" w:eastAsia="lt-LT"/>
        </w:rPr>
        <w:t>Ž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alios, sferinės, skrandyje neirios minkšto</w:t>
      </w:r>
      <w:r w:rsidR="00EC7CE1">
        <w:rPr>
          <w:rFonts w:ascii="Times New Roman" w:eastAsia="Times New Roman" w:hAnsi="Times New Roman" w:cs="Times New Roman"/>
          <w:szCs w:val="20"/>
          <w:lang w:val="lt-LT" w:eastAsia="lt-LT"/>
        </w:rPr>
        <w:t>sio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s želatininės kapsulės, kurių viduje yra žalsvai - geltonas aliejus.</w:t>
      </w:r>
    </w:p>
    <w:bookmarkEnd w:id="10"/>
    <w:p w14:paraId="6A65B05C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A2B9D6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641518D" w14:textId="77777777" w:rsidR="00DD7AF7" w:rsidRPr="00DD7AF7" w:rsidRDefault="00DD7AF7" w:rsidP="00DD7AF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11" w:name="_Toc129243101"/>
      <w:bookmarkStart w:id="12" w:name="_Toc129243226"/>
      <w:r w:rsidRPr="00DD7AF7">
        <w:rPr>
          <w:rFonts w:ascii="Times New Roman" w:eastAsia="Times New Roman" w:hAnsi="Times New Roman" w:cs="Times New Roman"/>
          <w:b/>
          <w:lang w:val="lt-LT"/>
        </w:rPr>
        <w:t>4.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  <w:t>KLINIKINĖ INFORMACIJA</w:t>
      </w:r>
      <w:bookmarkEnd w:id="11"/>
      <w:bookmarkEnd w:id="12"/>
    </w:p>
    <w:p w14:paraId="22E27AB9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58ABF48" w14:textId="77777777" w:rsidR="00DD7AF7" w:rsidRPr="00DD7AF7" w:rsidRDefault="00DD7AF7" w:rsidP="00DD7AF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13" w:name="_Toc129243102"/>
      <w:bookmarkStart w:id="14" w:name="_Toc129243227"/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>4.1</w:t>
      </w:r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ab/>
        <w:t>Terapinės indikacijos</w:t>
      </w:r>
      <w:bookmarkEnd w:id="13"/>
      <w:bookmarkEnd w:id="14"/>
    </w:p>
    <w:p w14:paraId="16D9103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04FC66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>Radiologiškai patvirtintų tulžies akmenų tirpdymas, kai išlikusi tulžies pūslės funkcija.</w:t>
      </w:r>
    </w:p>
    <w:p w14:paraId="2F7B2EA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3B91F86" w14:textId="77777777" w:rsidR="00DD7AF7" w:rsidRPr="00DD7AF7" w:rsidRDefault="00DD7AF7" w:rsidP="00DD7AF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15" w:name="_Toc129243103"/>
      <w:bookmarkStart w:id="16" w:name="_Toc129243228"/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>4.2</w:t>
      </w:r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ab/>
        <w:t>Dozavimas ir vartojimo metodas</w:t>
      </w:r>
      <w:bookmarkEnd w:id="15"/>
      <w:bookmarkEnd w:id="16"/>
    </w:p>
    <w:p w14:paraId="0FFB184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9EE86DE" w14:textId="77777777" w:rsidR="00DD7AF7" w:rsidRPr="00104B97" w:rsidRDefault="00DD7AF7" w:rsidP="00DD7AF7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lt-LT"/>
        </w:rPr>
      </w:pPr>
      <w:r w:rsidRPr="00104B97">
        <w:rPr>
          <w:rFonts w:ascii="Times New Roman" w:eastAsia="Times New Roman" w:hAnsi="Times New Roman" w:cs="Times New Roman"/>
          <w:u w:val="single"/>
          <w:lang w:val="lt-LT"/>
        </w:rPr>
        <w:t>Dozavimas</w:t>
      </w:r>
    </w:p>
    <w:p w14:paraId="400E65AA" w14:textId="497CF6D8" w:rsidR="00EC7CE1" w:rsidRDefault="00EC7CE1" w:rsidP="00DD7AF7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104B97">
        <w:rPr>
          <w:rFonts w:ascii="Times New Roman" w:eastAsia="Times New Roman" w:hAnsi="Times New Roman" w:cs="Times New Roman"/>
          <w:i/>
          <w:lang w:val="lt-LT"/>
        </w:rPr>
        <w:t>S</w:t>
      </w:r>
      <w:r w:rsidR="00DD7AF7" w:rsidRPr="00104B97">
        <w:rPr>
          <w:rFonts w:ascii="Times New Roman" w:eastAsia="Times New Roman" w:hAnsi="Times New Roman" w:cs="Times New Roman"/>
          <w:i/>
          <w:lang w:val="lt-LT"/>
        </w:rPr>
        <w:t>uaugusiems</w:t>
      </w:r>
      <w:r w:rsidR="00104B97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035EFA43" w14:textId="3D719274" w:rsidR="00DD7AF7" w:rsidRPr="00DD7AF7" w:rsidRDefault="00EC7CE1" w:rsidP="00DD7AF7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Vartoti </w:t>
      </w:r>
      <w:r w:rsidR="00DD7AF7" w:rsidRPr="00DD7AF7">
        <w:rPr>
          <w:rFonts w:ascii="Times New Roman" w:eastAsia="Times New Roman" w:hAnsi="Times New Roman" w:cs="Times New Roman"/>
          <w:lang w:val="lt-LT"/>
        </w:rPr>
        <w:t xml:space="preserve">po 1-2 </w:t>
      </w:r>
      <w:r>
        <w:rPr>
          <w:rFonts w:ascii="Times New Roman" w:eastAsia="Times New Roman" w:hAnsi="Times New Roman" w:cs="Times New Roman"/>
          <w:lang w:val="lt-LT"/>
        </w:rPr>
        <w:t xml:space="preserve">skrandyje neirias minkštąsias </w:t>
      </w:r>
      <w:r w:rsidR="00DD7AF7" w:rsidRPr="00DD7AF7">
        <w:rPr>
          <w:rFonts w:ascii="Times New Roman" w:eastAsia="Times New Roman" w:hAnsi="Times New Roman" w:cs="Times New Roman"/>
          <w:lang w:val="lt-LT"/>
        </w:rPr>
        <w:t>kapsules 3 kartus per parą</w:t>
      </w:r>
      <w:r>
        <w:rPr>
          <w:rFonts w:ascii="Times New Roman" w:eastAsia="Times New Roman" w:hAnsi="Times New Roman" w:cs="Times New Roman"/>
          <w:lang w:val="lt-LT"/>
        </w:rPr>
        <w:t>.</w:t>
      </w:r>
    </w:p>
    <w:p w14:paraId="6DB38519" w14:textId="77777777" w:rsidR="008401AD" w:rsidRDefault="008401AD" w:rsidP="00DD7AF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lt-LT"/>
        </w:rPr>
      </w:pPr>
    </w:p>
    <w:p w14:paraId="1B060918" w14:textId="490C48D4" w:rsidR="00EC7CE1" w:rsidRDefault="00EC7CE1" w:rsidP="00DD7AF7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104B97">
        <w:rPr>
          <w:rFonts w:ascii="Times New Roman" w:eastAsia="Times New Roman" w:hAnsi="Times New Roman" w:cs="Times New Roman"/>
          <w:i/>
          <w:lang w:val="lt-LT"/>
        </w:rPr>
        <w:t>Vaikų populiacija(</w:t>
      </w:r>
      <w:r w:rsidR="00DD7AF7" w:rsidRPr="00104B97">
        <w:rPr>
          <w:rFonts w:ascii="Times New Roman" w:eastAsia="Times New Roman" w:hAnsi="Times New Roman" w:cs="Times New Roman"/>
          <w:i/>
          <w:lang w:val="lt-LT"/>
        </w:rPr>
        <w:t>6-14 metų vaikams</w:t>
      </w:r>
      <w:r w:rsidRPr="00104B97">
        <w:rPr>
          <w:rFonts w:ascii="Times New Roman" w:eastAsia="Times New Roman" w:hAnsi="Times New Roman" w:cs="Times New Roman"/>
          <w:i/>
          <w:lang w:val="lt-LT"/>
        </w:rPr>
        <w:t>)</w:t>
      </w:r>
      <w:r w:rsidR="00DD7AF7" w:rsidRPr="00DD7AF7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51979EAE" w14:textId="3BDA85CB" w:rsidR="00DD7AF7" w:rsidRPr="00DD7AF7" w:rsidRDefault="00EC7CE1" w:rsidP="00DD7AF7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Vartoti</w:t>
      </w:r>
      <w:r w:rsidR="00DD7AF7" w:rsidRPr="00DD7AF7">
        <w:rPr>
          <w:rFonts w:ascii="Times New Roman" w:eastAsia="Times New Roman" w:hAnsi="Times New Roman" w:cs="Times New Roman"/>
          <w:lang w:val="lt-LT"/>
        </w:rPr>
        <w:t xml:space="preserve"> po 1 </w:t>
      </w:r>
      <w:r>
        <w:rPr>
          <w:rFonts w:ascii="Times New Roman" w:eastAsia="Times New Roman" w:hAnsi="Times New Roman" w:cs="Times New Roman"/>
          <w:lang w:val="lt-LT"/>
        </w:rPr>
        <w:t xml:space="preserve">skrandyje neirią minkštąją </w:t>
      </w:r>
      <w:r w:rsidR="00DD7AF7" w:rsidRPr="00DD7AF7">
        <w:rPr>
          <w:rFonts w:ascii="Times New Roman" w:eastAsia="Times New Roman" w:hAnsi="Times New Roman" w:cs="Times New Roman"/>
          <w:lang w:val="lt-LT"/>
        </w:rPr>
        <w:t>kapsulę 2 kartus per parą .</w:t>
      </w:r>
    </w:p>
    <w:p w14:paraId="40AF658F" w14:textId="77777777" w:rsid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3D7EB74" w14:textId="77777777" w:rsidR="00DD7AF7" w:rsidRPr="00104B9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 w:eastAsia="lt-LT"/>
        </w:rPr>
      </w:pPr>
      <w:r w:rsidRPr="00104B97">
        <w:rPr>
          <w:rFonts w:ascii="Times New Roman" w:eastAsia="Times New Roman" w:hAnsi="Times New Roman" w:cs="Times New Roman"/>
          <w:u w:val="single"/>
          <w:lang w:val="lt-LT" w:eastAsia="lt-LT"/>
        </w:rPr>
        <w:t>Vartojimo metodas</w:t>
      </w:r>
    </w:p>
    <w:p w14:paraId="2D70861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>Skrandyje neirias minkštas kapsules gerti</w:t>
      </w:r>
      <w:r w:rsidR="00EC7CE1">
        <w:rPr>
          <w:rFonts w:ascii="Times New Roman" w:eastAsia="Times New Roman" w:hAnsi="Times New Roman" w:cs="Times New Roman"/>
          <w:lang w:val="lt-LT" w:eastAsia="lt-LT"/>
        </w:rPr>
        <w:t xml:space="preserve"> prieš valgį</w:t>
      </w:r>
      <w:r w:rsidRPr="00DD7AF7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50D464F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F312373" w14:textId="77777777" w:rsidR="00DD7AF7" w:rsidRPr="00DD7AF7" w:rsidRDefault="00DD7AF7" w:rsidP="00DD7AF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17" w:name="_Toc129243104"/>
      <w:bookmarkStart w:id="18" w:name="_Toc129243229"/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>4.3</w:t>
      </w:r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ab/>
        <w:t>Kontraindikacijos</w:t>
      </w:r>
      <w:bookmarkEnd w:id="17"/>
      <w:bookmarkEnd w:id="18"/>
    </w:p>
    <w:p w14:paraId="1B29F1E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A95B859" w14:textId="6EA9A3E7" w:rsid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DD7AF7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Padidėjęs jautrumas veikliajai arba bet kuriai 6.1 skyriuje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nurodytai pagalbinei medžiagai.</w:t>
      </w:r>
    </w:p>
    <w:p w14:paraId="5A168ED0" w14:textId="77777777" w:rsidR="00104B97" w:rsidRPr="00DD7AF7" w:rsidRDefault="00104B9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CE198D" w14:textId="77777777" w:rsidR="00DD7AF7" w:rsidRPr="00DD7AF7" w:rsidRDefault="00DD7AF7" w:rsidP="00DD7AF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19" w:name="_Toc129243105"/>
      <w:bookmarkStart w:id="20" w:name="_Toc129243230"/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>4.4</w:t>
      </w:r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ab/>
        <w:t>Specialūs įspėjimai ir atsargumo priemonės</w:t>
      </w:r>
      <w:bookmarkEnd w:id="19"/>
      <w:bookmarkEnd w:id="20"/>
    </w:p>
    <w:p w14:paraId="39B733A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4456A3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Pradedant konservatyviai gydyti bendrojo tulžies latako akmenis, reikėtų žinoti, kad jie gali sukelti klinikinių komplikacijų, pvz., obstrukcinę geltą, kylantįjį cholangitą, pankreatitą. Gydytojas turi pasakyti pacientams (ypač senyviems), ką reikėtų daryti.</w:t>
      </w:r>
    </w:p>
    <w:p w14:paraId="3608333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3A2B001" w14:textId="77777777" w:rsidR="00DD7AF7" w:rsidRPr="00DD7AF7" w:rsidRDefault="00DD7AF7" w:rsidP="00DD7AF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21" w:name="_Toc129243106"/>
      <w:bookmarkStart w:id="22" w:name="_Toc129243231"/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>4.5</w:t>
      </w:r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ab/>
        <w:t>Sąveika su kitais vaistiniais preparatais ir kitokia sąveika</w:t>
      </w:r>
      <w:bookmarkEnd w:id="21"/>
      <w:bookmarkEnd w:id="22"/>
    </w:p>
    <w:p w14:paraId="4347187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981671E" w14:textId="7D01C263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Geriamieji antikoaguliantai ir kiti kepenyse metabolizuojami vaist</w:t>
      </w:r>
      <w:r w:rsidR="00EC7CE1">
        <w:rPr>
          <w:rFonts w:ascii="Times New Roman" w:eastAsia="Times New Roman" w:hAnsi="Times New Roman" w:cs="Times New Roman"/>
          <w:lang w:val="lt-LT"/>
        </w:rPr>
        <w:t>iniai preparatai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, kurių tikslią dozę parinkti labai svarbu, kartu su </w:t>
      </w:r>
      <w:r w:rsidRPr="00DD7AF7">
        <w:rPr>
          <w:rFonts w:ascii="Times New Roman" w:eastAsia="Times New Roman" w:hAnsi="Times New Roman" w:cs="Times New Roman"/>
          <w:sz w:val="24"/>
          <w:lang w:val="lt-LT"/>
        </w:rPr>
        <w:t>ROWACHOL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vartojami atsargiai. Rekomenduojama sumažinti cholesterolio kiekį maiste.</w:t>
      </w:r>
    </w:p>
    <w:p w14:paraId="6828C98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A75D057" w14:textId="77777777" w:rsidR="00DD7AF7" w:rsidRPr="00DD7AF7" w:rsidRDefault="00DD7AF7" w:rsidP="00DD7AF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23" w:name="_Toc129243107"/>
      <w:bookmarkStart w:id="24" w:name="_Toc129243232"/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lastRenderedPageBreak/>
        <w:t>4.6</w:t>
      </w:r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ab/>
        <w:t>Nėštumo ir žindymo laikotarpis</w:t>
      </w:r>
      <w:bookmarkEnd w:id="23"/>
      <w:bookmarkEnd w:id="24"/>
    </w:p>
    <w:p w14:paraId="24C68940" w14:textId="77777777" w:rsid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F8C2873" w14:textId="77777777" w:rsidR="00DD7AF7" w:rsidRPr="00104B9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104B97">
        <w:rPr>
          <w:rFonts w:ascii="Times New Roman" w:eastAsia="Times New Roman" w:hAnsi="Times New Roman" w:cs="Times New Roman"/>
          <w:u w:val="single"/>
          <w:lang w:val="lt-LT"/>
        </w:rPr>
        <w:t>Nėštumas</w:t>
      </w:r>
    </w:p>
    <w:p w14:paraId="6EF8B990" w14:textId="478B3857" w:rsid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ROWACHOL teratogeninio poveikio nenustatyta, tačiau pirmąjį nėštumo trimestrą šio vaist</w:t>
      </w:r>
      <w:r w:rsidR="00EC7CE1">
        <w:rPr>
          <w:rFonts w:ascii="Times New Roman" w:eastAsia="Times New Roman" w:hAnsi="Times New Roman" w:cs="Times New Roman"/>
          <w:lang w:val="lt-LT"/>
        </w:rPr>
        <w:t>inio preparato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reikėtų neskirti. </w:t>
      </w:r>
    </w:p>
    <w:p w14:paraId="56F3B7D5" w14:textId="77777777" w:rsid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EE03D38" w14:textId="77777777" w:rsidR="00DD7AF7" w:rsidRPr="00104B9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104B97">
        <w:rPr>
          <w:rFonts w:ascii="Times New Roman" w:eastAsia="Times New Roman" w:hAnsi="Times New Roman" w:cs="Times New Roman"/>
          <w:u w:val="single"/>
          <w:lang w:val="lt-LT"/>
        </w:rPr>
        <w:t>Žindymas</w:t>
      </w:r>
    </w:p>
    <w:p w14:paraId="5B997B3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Duomenų apie ROWACHOL poveikį žindomam kūdikiui nėra, todėl žindyvėms jis nerekomenduojamas.</w:t>
      </w:r>
    </w:p>
    <w:p w14:paraId="2A17C53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F5B495" w14:textId="77777777" w:rsidR="00DD7AF7" w:rsidRPr="00DD7AF7" w:rsidRDefault="00DD7AF7" w:rsidP="00DD7AF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25" w:name="_Toc129243108"/>
      <w:bookmarkStart w:id="26" w:name="_Toc129243233"/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>4.7</w:t>
      </w:r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ab/>
        <w:t>Poveikis gebėjimui vairuoti ir valdyti mechanizmus</w:t>
      </w:r>
      <w:bookmarkEnd w:id="25"/>
      <w:bookmarkEnd w:id="26"/>
    </w:p>
    <w:p w14:paraId="291D9DA9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5C3A768" w14:textId="08069447" w:rsid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ROWACHOL </w:t>
      </w:r>
      <w:r w:rsidRPr="00DD7AF7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gebėjimo vairuoti ir valdyti mechanizmus nev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eikia arba veikia nereikšmingai.</w:t>
      </w:r>
      <w:r w:rsidRPr="00DD7AF7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</w:t>
      </w:r>
    </w:p>
    <w:p w14:paraId="2E71B34E" w14:textId="77777777" w:rsidR="00104B97" w:rsidRPr="00DD7AF7" w:rsidRDefault="00104B9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DFA1F1E" w14:textId="77777777" w:rsidR="00DD7AF7" w:rsidRPr="00DD7AF7" w:rsidRDefault="00DD7AF7" w:rsidP="00DD7AF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27" w:name="_Toc129243109"/>
      <w:bookmarkStart w:id="28" w:name="_Toc129243234"/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>4.8</w:t>
      </w:r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ab/>
        <w:t>Nepageidaujamas poveikis</w:t>
      </w:r>
      <w:bookmarkEnd w:id="27"/>
      <w:bookmarkEnd w:id="28"/>
    </w:p>
    <w:p w14:paraId="1F888FAD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BCBC4DE" w14:textId="68087C15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Nepageidaujami poveikiai būna lengvi, jų pasireiškia nedažnai.  </w:t>
      </w:r>
      <w:r w:rsidR="0070373A">
        <w:rPr>
          <w:rFonts w:ascii="Times New Roman" w:eastAsia="Times New Roman" w:hAnsi="Times New Roman" w:cs="Times New Roman"/>
          <w:lang w:val="lt-LT"/>
        </w:rPr>
        <w:t>G</w:t>
      </w:r>
      <w:r w:rsidR="00EC7CE1">
        <w:rPr>
          <w:rFonts w:ascii="Times New Roman" w:eastAsia="Times New Roman" w:hAnsi="Times New Roman" w:cs="Times New Roman"/>
          <w:lang w:val="lt-LT"/>
        </w:rPr>
        <w:t xml:space="preserve">ali pasireikšti </w:t>
      </w:r>
      <w:r w:rsidRPr="00DD7AF7">
        <w:rPr>
          <w:rFonts w:ascii="Times New Roman" w:eastAsia="Times New Roman" w:hAnsi="Times New Roman" w:cs="Times New Roman"/>
          <w:lang w:val="lt-LT"/>
        </w:rPr>
        <w:t>riaugėj</w:t>
      </w:r>
      <w:r w:rsidR="00EC7CE1">
        <w:rPr>
          <w:rFonts w:ascii="Times New Roman" w:eastAsia="Times New Roman" w:hAnsi="Times New Roman" w:cs="Times New Roman"/>
          <w:lang w:val="lt-LT"/>
        </w:rPr>
        <w:t>jimas</w:t>
      </w:r>
      <w:r w:rsidRPr="00DD7AF7">
        <w:rPr>
          <w:rFonts w:ascii="Times New Roman" w:eastAsia="Times New Roman" w:hAnsi="Times New Roman" w:cs="Times New Roman"/>
          <w:lang w:val="lt-LT"/>
        </w:rPr>
        <w:t>, po valgio</w:t>
      </w:r>
      <w:r w:rsidR="00EC7CE1">
        <w:rPr>
          <w:rFonts w:ascii="Times New Roman" w:eastAsia="Times New Roman" w:hAnsi="Times New Roman" w:cs="Times New Roman"/>
          <w:lang w:val="lt-LT"/>
        </w:rPr>
        <w:t xml:space="preserve"> gali būti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jaučia</w:t>
      </w:r>
      <w:r w:rsidR="00EC7CE1">
        <w:rPr>
          <w:rFonts w:ascii="Times New Roman" w:eastAsia="Times New Roman" w:hAnsi="Times New Roman" w:cs="Times New Roman"/>
          <w:lang w:val="lt-LT"/>
        </w:rPr>
        <w:t>mas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pipirmėčių skon</w:t>
      </w:r>
      <w:r w:rsidR="00EC7CE1">
        <w:rPr>
          <w:rFonts w:ascii="Times New Roman" w:eastAsia="Times New Roman" w:hAnsi="Times New Roman" w:cs="Times New Roman"/>
          <w:lang w:val="lt-LT"/>
        </w:rPr>
        <w:t>is</w:t>
      </w:r>
      <w:r w:rsidRPr="00DD7AF7">
        <w:rPr>
          <w:rFonts w:ascii="Times New Roman" w:eastAsia="Times New Roman" w:hAnsi="Times New Roman" w:cs="Times New Roman"/>
          <w:lang w:val="lt-LT"/>
        </w:rPr>
        <w:t>. Šių sutrikimų galima išvengti arba juos susilpninti geriant ROWACHOL nevalgius (30 min. prieš valgį).</w:t>
      </w:r>
    </w:p>
    <w:p w14:paraId="534C7DA5" w14:textId="43E3AED5" w:rsidR="00DD7AF7" w:rsidRPr="00DD7AF7" w:rsidRDefault="0070373A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Nedažnai </w:t>
      </w:r>
      <w:r w:rsidR="00011911">
        <w:rPr>
          <w:rFonts w:ascii="Times New Roman" w:eastAsia="Times New Roman" w:hAnsi="Times New Roman" w:cs="Times New Roman"/>
          <w:lang w:val="lt-LT"/>
        </w:rPr>
        <w:t xml:space="preserve">gali pasireikšti </w:t>
      </w:r>
      <w:r w:rsidR="00DD7AF7" w:rsidRPr="00DD7AF7">
        <w:rPr>
          <w:rFonts w:ascii="Times New Roman" w:eastAsia="Times New Roman" w:hAnsi="Times New Roman" w:cs="Times New Roman"/>
          <w:lang w:val="lt-LT"/>
        </w:rPr>
        <w:t xml:space="preserve"> burn</w:t>
      </w:r>
      <w:r w:rsidR="00011911">
        <w:rPr>
          <w:rFonts w:ascii="Times New Roman" w:eastAsia="Times New Roman" w:hAnsi="Times New Roman" w:cs="Times New Roman"/>
          <w:lang w:val="lt-LT"/>
        </w:rPr>
        <w:t>os perštėjimas</w:t>
      </w:r>
      <w:r w:rsidR="00DD7AF7" w:rsidRPr="00DD7AF7">
        <w:rPr>
          <w:rFonts w:ascii="Times New Roman" w:eastAsia="Times New Roman" w:hAnsi="Times New Roman" w:cs="Times New Roman"/>
          <w:lang w:val="lt-LT"/>
        </w:rPr>
        <w:t>, išopė</w:t>
      </w:r>
      <w:r w:rsidR="00011911">
        <w:rPr>
          <w:rFonts w:ascii="Times New Roman" w:eastAsia="Times New Roman" w:hAnsi="Times New Roman" w:cs="Times New Roman"/>
          <w:lang w:val="lt-LT"/>
        </w:rPr>
        <w:t>ti</w:t>
      </w:r>
      <w:r w:rsidR="00DD7AF7" w:rsidRPr="00DD7AF7">
        <w:rPr>
          <w:rFonts w:ascii="Times New Roman" w:eastAsia="Times New Roman" w:hAnsi="Times New Roman" w:cs="Times New Roman"/>
          <w:lang w:val="lt-LT"/>
        </w:rPr>
        <w:t xml:space="preserve"> skruostų gleivinė. Baigus vartoti ROWACHOL, šie sutrikimai greitai išnyksta.</w:t>
      </w:r>
    </w:p>
    <w:p w14:paraId="387D0CAA" w14:textId="77777777" w:rsid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05BBAEA" w14:textId="77777777" w:rsidR="006F7467" w:rsidRPr="006F7467" w:rsidRDefault="006F7467" w:rsidP="006F7467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snapToGrid w:val="0"/>
          <w:szCs w:val="24"/>
          <w:u w:val="single"/>
          <w:lang w:val="lt-LT"/>
        </w:rPr>
      </w:pPr>
      <w:r w:rsidRPr="006F7467">
        <w:rPr>
          <w:rFonts w:ascii="Times New Roman" w:eastAsia="Times New Roman" w:hAnsi="Times New Roman" w:cs="Times New Roman"/>
          <w:noProof/>
          <w:snapToGrid w:val="0"/>
          <w:szCs w:val="24"/>
          <w:u w:val="single"/>
          <w:lang w:val="lt-LT"/>
        </w:rPr>
        <w:t>Pranešimas apie įtariamas nepageidaujamas reakcijas</w:t>
      </w:r>
    </w:p>
    <w:p w14:paraId="4A1E5EBA" w14:textId="0F29B390" w:rsidR="006F7467" w:rsidRPr="006F7467" w:rsidRDefault="006F7467" w:rsidP="006F7467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6F7467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Svarbu pranešti apie įtariamas nepageidaujamas reakcijas, pastebėtas po vaistinio preparato registracijos, nes tai leidžia nuolat stebėti vaistinio preparato naudos ir rizikos santykį.</w:t>
      </w:r>
      <w:r w:rsidRPr="006F7467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 w:rsidRPr="006F7467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Sveikatos priežiūros specialistai turi pranešti apie bet kokias įtariamas nepageidaujamas reakcijas, užpildę interneto svetainėje http://</w:t>
      </w:r>
      <w:hyperlink r:id="rId8" w:history="1">
        <w:r w:rsidRPr="006F7467">
          <w:rPr>
            <w:rFonts w:ascii="Times New Roman" w:eastAsia="SimSun" w:hAnsi="Times New Roman" w:cs="Times New Roman"/>
            <w:noProof/>
            <w:snapToGrid w:val="0"/>
            <w:color w:val="0000FF"/>
            <w:szCs w:val="24"/>
            <w:u w:val="single"/>
            <w:lang w:val="lt-LT"/>
          </w:rPr>
          <w:t>www.vvkt.lt</w:t>
        </w:r>
      </w:hyperlink>
      <w:r w:rsidRPr="006F7467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/ esančią formą, ir pateikti ją Valstybinei vaistų kontrolės tarnybai prie Lietuvos Respublikos sveikatos apsaugos ministerijos vienu iš šių būdų: raštu (adresu Žirmūnų g. 139A, LT 09120 Vilnius), faksu (nemokamu fakso numeriu (8 800) 20 131), elektroniniu paštu (adresu </w:t>
      </w:r>
      <w:hyperlink r:id="rId9" w:history="1">
        <w:r w:rsidRPr="006F7467">
          <w:rPr>
            <w:rFonts w:ascii="Times New Roman" w:eastAsia="SimSun" w:hAnsi="Times New Roman" w:cs="Times New Roman"/>
            <w:noProof/>
            <w:snapToGrid w:val="0"/>
            <w:color w:val="0000FF"/>
            <w:szCs w:val="24"/>
            <w:u w:val="single"/>
            <w:lang w:val="lt-LT"/>
          </w:rPr>
          <w:t>NepageidaujamaR@vvkt.lt</w:t>
        </w:r>
      </w:hyperlink>
      <w:r w:rsidRPr="006F7467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), per interneto svetainę (adresu </w:t>
      </w:r>
      <w:hyperlink r:id="rId10" w:history="1">
        <w:r w:rsidR="00104B97" w:rsidRPr="005905CA">
          <w:rPr>
            <w:rStyle w:val="Hipersaitas"/>
            <w:rFonts w:ascii="Times New Roman" w:eastAsia="Times New Roman" w:hAnsi="Times New Roman" w:cs="Times New Roman"/>
            <w:noProof/>
            <w:snapToGrid w:val="0"/>
            <w:szCs w:val="24"/>
            <w:lang w:val="lt-LT"/>
          </w:rPr>
          <w:t>http://www.vvkt.lt</w:t>
        </w:r>
      </w:hyperlink>
      <w:r w:rsidRPr="006F7467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).</w:t>
      </w:r>
    </w:p>
    <w:p w14:paraId="0A24D67F" w14:textId="77777777" w:rsidR="006F7467" w:rsidRPr="00DD7AF7" w:rsidRDefault="006F746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2458035" w14:textId="77777777" w:rsidR="00DD7AF7" w:rsidRPr="00DD7AF7" w:rsidRDefault="00DD7AF7" w:rsidP="00DD7AF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29" w:name="_Toc129243110"/>
      <w:bookmarkStart w:id="30" w:name="_Toc129243235"/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>4.9</w:t>
      </w:r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ab/>
        <w:t>Perdozavimas</w:t>
      </w:r>
      <w:bookmarkEnd w:id="29"/>
      <w:bookmarkEnd w:id="30"/>
    </w:p>
    <w:p w14:paraId="7F54425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E815885" w14:textId="10B6F886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Neseniai perdozuotą vaist</w:t>
      </w:r>
      <w:r w:rsidR="0070373A">
        <w:rPr>
          <w:rFonts w:ascii="Times New Roman" w:eastAsia="Times New Roman" w:hAnsi="Times New Roman" w:cs="Times New Roman"/>
          <w:lang w:val="lt-LT"/>
        </w:rPr>
        <w:t>inį preparatą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reikėtų šalinti plaunant skrandį. Be to, reikėtų stebėti širdies, kvėpavimo, inkstų ir kepenų funkcijas, prireikus gydyti simptomiškai.</w:t>
      </w:r>
    </w:p>
    <w:p w14:paraId="232DD596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Su gyvūnais atliktų toksikologinių tyrimų duomenimis, labai didelės eterinių aliejų dozės gali slopinti CNS (stuporas, kvėpavimo nepakankamumas) arba ją stimuliuoti (sujaudinimas, traukuliai).</w:t>
      </w:r>
    </w:p>
    <w:p w14:paraId="3067AB3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Be to, gali sutrikti virškinimas ir dėl to pasireikšti pykinimas, vėmimas, viduriavimas.</w:t>
      </w:r>
    </w:p>
    <w:p w14:paraId="1420410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46AD66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1AEE2E4" w14:textId="77777777" w:rsidR="00DD7AF7" w:rsidRPr="00DD7AF7" w:rsidRDefault="00DD7AF7" w:rsidP="00DD7AF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31" w:name="_Toc129243111"/>
      <w:bookmarkStart w:id="32" w:name="_Toc129243236"/>
      <w:r w:rsidRPr="00DD7AF7">
        <w:rPr>
          <w:rFonts w:ascii="Times New Roman" w:eastAsia="Times New Roman" w:hAnsi="Times New Roman" w:cs="Times New Roman"/>
          <w:b/>
          <w:lang w:val="lt-LT"/>
        </w:rPr>
        <w:t>5.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  <w:t>FARMAKOLOGINĖS SAVYBĖS</w:t>
      </w:r>
      <w:bookmarkEnd w:id="31"/>
      <w:bookmarkEnd w:id="32"/>
    </w:p>
    <w:p w14:paraId="2D42F94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D61F853" w14:textId="77777777" w:rsidR="00DD7AF7" w:rsidRPr="00DD7AF7" w:rsidRDefault="00DD7AF7" w:rsidP="00DD7AF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33" w:name="_Toc129243112"/>
      <w:bookmarkStart w:id="34" w:name="_Toc129243237"/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>5.1</w:t>
      </w:r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ab/>
        <w:t>Farmakodinaminės savybės</w:t>
      </w:r>
      <w:bookmarkEnd w:id="33"/>
      <w:bookmarkEnd w:id="34"/>
    </w:p>
    <w:p w14:paraId="32808FB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915902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>Farmakoterapinė grupė – vaistai tulžies ir kepenų ligoms gydyti,</w:t>
      </w:r>
      <w:r w:rsidRPr="00DD7AF7">
        <w:rPr>
          <w:rFonts w:ascii="Times New Roman" w:eastAsia="Times New Roman" w:hAnsi="Times New Roman" w:cs="Times New Roman"/>
          <w:color w:val="FF0000"/>
          <w:lang w:val="lt-LT" w:eastAsia="lt-LT"/>
        </w:rPr>
        <w:t xml:space="preserve"> </w:t>
      </w:r>
      <w:r w:rsidRPr="00DD7AF7">
        <w:rPr>
          <w:rFonts w:ascii="Times New Roman" w:eastAsia="Times New Roman" w:hAnsi="Times New Roman" w:cs="Times New Roman"/>
          <w:lang w:val="lt-LT" w:eastAsia="lt-LT"/>
        </w:rPr>
        <w:t>ATC kodas – A05AX.</w:t>
      </w:r>
    </w:p>
    <w:p w14:paraId="1B47347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color w:val="FF0000"/>
          <w:lang w:val="lt-LT" w:eastAsia="lt-LT"/>
        </w:rPr>
      </w:pPr>
    </w:p>
    <w:p w14:paraId="15B51B2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ROWACHOL mažina cholesterolio koncentraciją tulžyje ir tirpina cholesterolio akmenis joje.</w:t>
      </w:r>
    </w:p>
    <w:p w14:paraId="5FDF005A" w14:textId="5668E9AC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ROWACHOL stipriai stimuliuoja tulžies gamybą ir sekreciją, mažina jos stazę, malšina spazmus bei jų sukeliamą skausmą. Dėl HMG KoA reduktazę slopinančio šio vaist</w:t>
      </w:r>
      <w:r w:rsidR="0070373A">
        <w:rPr>
          <w:rFonts w:ascii="Times New Roman" w:eastAsia="Times New Roman" w:hAnsi="Times New Roman" w:cs="Times New Roman"/>
          <w:lang w:val="lt-LT"/>
        </w:rPr>
        <w:t>inio preparato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poveikio sumažėja endogeninio cholesterolio gamyba ir tulžies įsotinimo rodiklis, todėl tirpsta cholesterolio akmenys, nesusidaro naujų. Be to ROWACHOL veikia daugelį gramteigiamų ir gramneigiamų bakterijų.</w:t>
      </w:r>
    </w:p>
    <w:p w14:paraId="091D797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AC91B2D" w14:textId="77777777" w:rsidR="00DD7AF7" w:rsidRPr="00DD7AF7" w:rsidRDefault="00DD7AF7" w:rsidP="00DD7AF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35" w:name="_Toc129243113"/>
      <w:bookmarkStart w:id="36" w:name="_Toc129243238"/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>5.2</w:t>
      </w:r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ab/>
        <w:t>Farmakokinetinės savybės</w:t>
      </w:r>
      <w:bookmarkEnd w:id="35"/>
      <w:bookmarkEnd w:id="36"/>
    </w:p>
    <w:p w14:paraId="2024647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F2FF2C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Biologinio prieinamumo tyrimai parodė greitą ROWACHOL komponentų rezorbciją. Pvz., mentolis greitai rezorbuojamas, metabolizuojamas kepenyse bei išsiskiria su šlapimu ir tulžimi gliukuronidų </w:t>
      </w:r>
      <w:r w:rsidRPr="00DD7AF7">
        <w:rPr>
          <w:rFonts w:ascii="Times New Roman" w:eastAsia="Times New Roman" w:hAnsi="Times New Roman" w:cs="Times New Roman"/>
          <w:lang w:val="lt-LT"/>
        </w:rPr>
        <w:lastRenderedPageBreak/>
        <w:t>pavidalo. Rezorbcijos pusinis laikas – 22,4 ±4,9 min., didžiausia konjuguotų junginių koncentracija plazmoje – 2,467 ± 0,663 mg/l, pusinis eliminacijos laikas – 51,7 ± 8,9 min.</w:t>
      </w:r>
    </w:p>
    <w:p w14:paraId="5D811D7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D55783D" w14:textId="77777777" w:rsidR="00DD7AF7" w:rsidRPr="00DD7AF7" w:rsidRDefault="00DD7AF7" w:rsidP="00DD7AF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37" w:name="_Toc129243114"/>
      <w:bookmarkStart w:id="38" w:name="_Toc129243239"/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>5.3</w:t>
      </w:r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ab/>
        <w:t>Ikiklinikinių saugumo tyrimų duomenys</w:t>
      </w:r>
      <w:bookmarkEnd w:id="37"/>
      <w:bookmarkEnd w:id="38"/>
    </w:p>
    <w:p w14:paraId="12F2939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F1553C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noProof/>
          <w:szCs w:val="20"/>
          <w:lang w:val="lt-LT" w:eastAsia="lt-LT"/>
        </w:rPr>
        <w:t>Nėra atlikta.</w:t>
      </w:r>
    </w:p>
    <w:p w14:paraId="703D165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290232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EA2B8D7" w14:textId="77777777" w:rsidR="00DD7AF7" w:rsidRPr="00DD7AF7" w:rsidRDefault="00DD7AF7" w:rsidP="00DD7AF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39" w:name="_Toc129243115"/>
      <w:bookmarkStart w:id="40" w:name="_Toc129243240"/>
      <w:r w:rsidRPr="00DD7AF7">
        <w:rPr>
          <w:rFonts w:ascii="Times New Roman" w:eastAsia="Times New Roman" w:hAnsi="Times New Roman" w:cs="Times New Roman"/>
          <w:b/>
          <w:lang w:val="lt-LT"/>
        </w:rPr>
        <w:t>6.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  <w:t>FARMACINĖ INFORMACIJA</w:t>
      </w:r>
      <w:bookmarkEnd w:id="39"/>
      <w:bookmarkEnd w:id="40"/>
    </w:p>
    <w:p w14:paraId="6399BFD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C614345" w14:textId="77777777" w:rsidR="00DD7AF7" w:rsidRPr="00DD7AF7" w:rsidRDefault="00DD7AF7" w:rsidP="00DD7AF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41" w:name="_Toc129243116"/>
      <w:bookmarkStart w:id="42" w:name="_Toc129243241"/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>6.1</w:t>
      </w:r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ab/>
        <w:t>Pagalbinių medžiagų sąrašas</w:t>
      </w:r>
      <w:bookmarkEnd w:id="41"/>
      <w:bookmarkEnd w:id="42"/>
    </w:p>
    <w:p w14:paraId="5A5E6F5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3E1CB5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Natūralusis alyvuogių aliejus </w:t>
      </w:r>
    </w:p>
    <w:p w14:paraId="3843DDE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Želatina</w:t>
      </w:r>
    </w:p>
    <w:p w14:paraId="1EA460B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Glicerolis (85 %)</w:t>
      </w:r>
    </w:p>
    <w:p w14:paraId="231E89F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pt-BR"/>
        </w:rPr>
      </w:pPr>
      <w:r w:rsidRPr="00DD7AF7">
        <w:rPr>
          <w:rFonts w:ascii="Times New Roman" w:eastAsia="Times New Roman" w:hAnsi="Times New Roman" w:cs="Times New Roman"/>
          <w:lang w:val="lt-LT"/>
        </w:rPr>
        <w:t>Etilo parahidroksibenzoato natrio druska (E</w:t>
      </w:r>
      <w:r w:rsidRPr="00DD7AF7">
        <w:rPr>
          <w:rFonts w:ascii="Times New Roman" w:eastAsia="Times New Roman" w:hAnsi="Times New Roman" w:cs="Times New Roman"/>
          <w:lang w:val="pt-BR"/>
        </w:rPr>
        <w:t>215)</w:t>
      </w:r>
    </w:p>
    <w:p w14:paraId="659ED75D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Propilo parahidroksibenzoato natrio druska (E217)</w:t>
      </w:r>
    </w:p>
    <w:p w14:paraId="19B8EB7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Chlorofilų vario kompleksas (E141)</w:t>
      </w:r>
    </w:p>
    <w:p w14:paraId="662D340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F31D28C" w14:textId="77777777" w:rsidR="00DD7AF7" w:rsidRPr="00DD7AF7" w:rsidRDefault="00DD7AF7" w:rsidP="00DD7AF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43" w:name="_Toc129243117"/>
      <w:bookmarkStart w:id="44" w:name="_Toc129243242"/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>6.2</w:t>
      </w:r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ab/>
        <w:t>Nesuderinamumas</w:t>
      </w:r>
      <w:bookmarkEnd w:id="43"/>
      <w:bookmarkEnd w:id="44"/>
    </w:p>
    <w:p w14:paraId="6567352D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36FE3F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noProof/>
          <w:szCs w:val="20"/>
          <w:lang w:val="lt-LT" w:eastAsia="lt-LT"/>
        </w:rPr>
        <w:t>Duomenys nebūtini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.</w:t>
      </w:r>
    </w:p>
    <w:p w14:paraId="3689C57D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E6A13D1" w14:textId="77777777" w:rsidR="00DD7AF7" w:rsidRPr="00DD7AF7" w:rsidRDefault="00DD7AF7" w:rsidP="00DD7AF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45" w:name="_Toc129243118"/>
      <w:bookmarkStart w:id="46" w:name="_Toc129243243"/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>6.3</w:t>
      </w:r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ab/>
        <w:t>Tinkamumo laikas</w:t>
      </w:r>
      <w:bookmarkEnd w:id="45"/>
      <w:bookmarkEnd w:id="46"/>
    </w:p>
    <w:p w14:paraId="268716BD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801406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noProof/>
          <w:lang w:val="lt-LT"/>
        </w:rPr>
        <w:t>5 metai</w:t>
      </w:r>
    </w:p>
    <w:p w14:paraId="778CE8F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3D2542C" w14:textId="77777777" w:rsidR="00DD7AF7" w:rsidRPr="00DD7AF7" w:rsidRDefault="00DD7AF7" w:rsidP="00DD7AF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47" w:name="_Toc129243119"/>
      <w:bookmarkStart w:id="48" w:name="_Toc129243244"/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>6.4</w:t>
      </w:r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ab/>
        <w:t>Specialios laikymo sąlygos</w:t>
      </w:r>
      <w:bookmarkEnd w:id="47"/>
      <w:bookmarkEnd w:id="48"/>
    </w:p>
    <w:p w14:paraId="66F4135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C96FE7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Laikyti ne aukštesnėje kaip 25 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sym w:font="Symbol" w:char="F0B0"/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C temperatūroje.</w:t>
      </w:r>
    </w:p>
    <w:p w14:paraId="07AC2F56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3A0BA80" w14:textId="11D93FC8" w:rsidR="00DD7AF7" w:rsidRPr="00DD7AF7" w:rsidRDefault="00DD7AF7" w:rsidP="00DD7AF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49" w:name="_Toc129243120"/>
      <w:bookmarkStart w:id="50" w:name="_Toc129243245"/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>6.5</w:t>
      </w:r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ab/>
      </w:r>
      <w:r>
        <w:rPr>
          <w:rFonts w:ascii="Times New Roman" w:eastAsia="Times New Roman" w:hAnsi="Times New Roman" w:cs="Times New Roman"/>
          <w:b/>
          <w:kern w:val="28"/>
          <w:lang w:val="lt-LT"/>
        </w:rPr>
        <w:t xml:space="preserve">Talpyklės pobūdis </w:t>
      </w:r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>ir jos turinys</w:t>
      </w:r>
      <w:bookmarkEnd w:id="49"/>
      <w:bookmarkEnd w:id="50"/>
    </w:p>
    <w:p w14:paraId="781FAC8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22B4E00" w14:textId="77777777" w:rsid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PVC/PVDC ir aliuminio folijos lizdinė plokštelė, kurioje yra 10</w:t>
      </w:r>
      <w:r w:rsidR="0070373A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skrandyje neirių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minkštų</w:t>
      </w:r>
      <w:r w:rsidR="0070373A">
        <w:rPr>
          <w:rFonts w:ascii="Times New Roman" w:eastAsia="Times New Roman" w:hAnsi="Times New Roman" w:cs="Times New Roman"/>
          <w:szCs w:val="20"/>
          <w:lang w:val="lt-LT" w:eastAsia="lt-LT"/>
        </w:rPr>
        <w:t>jų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kapsulių. Kartono dėžutėje yra 50 arba 100 </w:t>
      </w:r>
      <w:r w:rsidR="0070373A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skrandyje neirių minkštųjų 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kapsulių.</w:t>
      </w:r>
    </w:p>
    <w:p w14:paraId="025C396F" w14:textId="77777777" w:rsidR="0070373A" w:rsidRPr="00DD7AF7" w:rsidRDefault="0070373A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Cs w:val="20"/>
          <w:lang w:val="lt-LT" w:eastAsia="lt-LT"/>
        </w:rPr>
        <w:t>Gali būti tiekiamos ne visų dydžių pakuotės.</w:t>
      </w:r>
    </w:p>
    <w:p w14:paraId="27140C4D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728A98F" w14:textId="77777777" w:rsidR="00DD7AF7" w:rsidRPr="00DD7AF7" w:rsidRDefault="00DD7AF7" w:rsidP="00DD7AF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51" w:name="_Toc129243121"/>
      <w:bookmarkStart w:id="52" w:name="_Toc129243246"/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>6.6</w:t>
      </w:r>
      <w:r w:rsidRPr="00DD7AF7">
        <w:rPr>
          <w:rFonts w:ascii="Times New Roman" w:eastAsia="Times New Roman" w:hAnsi="Times New Roman" w:cs="Times New Roman"/>
          <w:b/>
          <w:kern w:val="28"/>
          <w:lang w:val="lt-LT"/>
        </w:rPr>
        <w:tab/>
        <w:t>Specialūs reikalavimai atliekoms tvarkyti</w:t>
      </w:r>
      <w:bookmarkEnd w:id="51"/>
      <w:bookmarkEnd w:id="52"/>
    </w:p>
    <w:p w14:paraId="7DFDBDA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A6155F6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Specialių reikalavimų nėra.</w:t>
      </w:r>
    </w:p>
    <w:p w14:paraId="532B6AF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3B2C90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CD75987" w14:textId="3644BFC5" w:rsidR="00DD7AF7" w:rsidRPr="00DD7AF7" w:rsidRDefault="00DD7AF7" w:rsidP="00DD7AF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53" w:name="_Toc129243122"/>
      <w:bookmarkStart w:id="54" w:name="_Toc129243247"/>
      <w:r w:rsidRPr="00DD7AF7">
        <w:rPr>
          <w:rFonts w:ascii="Times New Roman" w:eastAsia="Times New Roman" w:hAnsi="Times New Roman" w:cs="Times New Roman"/>
          <w:b/>
          <w:lang w:val="lt-LT"/>
        </w:rPr>
        <w:t>7.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bookmarkEnd w:id="53"/>
      <w:bookmarkEnd w:id="54"/>
      <w:r>
        <w:rPr>
          <w:rFonts w:ascii="Times New Roman" w:eastAsia="Times New Roman" w:hAnsi="Times New Roman" w:cs="Times New Roman"/>
          <w:b/>
          <w:lang w:val="lt-LT"/>
        </w:rPr>
        <w:t>REGISTRUOTOJAS</w:t>
      </w:r>
    </w:p>
    <w:p w14:paraId="2C92622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6CCC219" w14:textId="77777777" w:rsidR="00DD7AF7" w:rsidRPr="00DD7AF7" w:rsidRDefault="00DD7AF7" w:rsidP="00DD7AF7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caps/>
          <w:lang w:val="lt-LT"/>
        </w:rPr>
        <w:t>Rowa Pharmaceuticals Ltd</w:t>
      </w:r>
      <w:r w:rsidRPr="00DD7AF7">
        <w:rPr>
          <w:rFonts w:ascii="Times New Roman" w:eastAsia="Times New Roman" w:hAnsi="Times New Roman" w:cs="Times New Roman"/>
          <w:lang w:val="lt-LT"/>
        </w:rPr>
        <w:t>, Bantry, Co. Cork, Airija</w:t>
      </w:r>
    </w:p>
    <w:p w14:paraId="783EEE9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153982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F000747" w14:textId="2C8B7738" w:rsidR="00DD7AF7" w:rsidRPr="00DD7AF7" w:rsidRDefault="00DD7AF7" w:rsidP="00DD7AF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55" w:name="_Toc129243123"/>
      <w:bookmarkStart w:id="56" w:name="_Toc129243248"/>
      <w:r w:rsidRPr="00DD7AF7">
        <w:rPr>
          <w:rFonts w:ascii="Times New Roman" w:eastAsia="Times New Roman" w:hAnsi="Times New Roman" w:cs="Times New Roman"/>
          <w:b/>
          <w:lang w:val="lt-LT"/>
        </w:rPr>
        <w:t>8.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REGISTRACIJOS PAŽYMĖJIMO</w:t>
      </w:r>
      <w:r w:rsidRPr="00DD7AF7">
        <w:rPr>
          <w:rFonts w:ascii="Times New Roman" w:eastAsia="Times New Roman" w:hAnsi="Times New Roman" w:cs="Times New Roman"/>
          <w:b/>
          <w:lang w:val="lt-LT"/>
        </w:rPr>
        <w:t xml:space="preserve"> NUMER</w:t>
      </w:r>
      <w:bookmarkEnd w:id="55"/>
      <w:bookmarkEnd w:id="56"/>
      <w:r w:rsidRPr="00DD7AF7">
        <w:rPr>
          <w:rFonts w:ascii="Times New Roman" w:eastAsia="Times New Roman" w:hAnsi="Times New Roman" w:cs="Times New Roman"/>
          <w:b/>
          <w:lang w:val="lt-LT"/>
        </w:rPr>
        <w:t>IAI</w:t>
      </w:r>
    </w:p>
    <w:p w14:paraId="5F23E7BD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F7E194B" w14:textId="77777777" w:rsidR="00DD7AF7" w:rsidRPr="00DD7AF7" w:rsidRDefault="00DD7AF7" w:rsidP="00DD7AF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N50 - LT/1/97/2155/001</w:t>
      </w:r>
    </w:p>
    <w:p w14:paraId="239D5812" w14:textId="77777777" w:rsidR="00DD7AF7" w:rsidRPr="00DD7AF7" w:rsidRDefault="00DD7AF7" w:rsidP="00DD7AF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N100 - LT/1/97/2155/002</w:t>
      </w:r>
    </w:p>
    <w:p w14:paraId="66486DE6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3ACF5B6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D5B02D6" w14:textId="4FF0CD8D" w:rsidR="00DD7AF7" w:rsidRPr="00DD7AF7" w:rsidRDefault="00DD7AF7" w:rsidP="00DD7AF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57" w:name="_Toc129243124"/>
      <w:bookmarkStart w:id="58" w:name="_Toc129243249"/>
      <w:r w:rsidRPr="00DD7AF7">
        <w:rPr>
          <w:rFonts w:ascii="Times New Roman" w:eastAsia="Times New Roman" w:hAnsi="Times New Roman" w:cs="Times New Roman"/>
          <w:b/>
          <w:lang w:val="lt-LT"/>
        </w:rPr>
        <w:t>9.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REGISTRAVIMO / PERREGISTRAVIMO</w:t>
      </w:r>
      <w:r w:rsidRPr="00DD7AF7">
        <w:rPr>
          <w:rFonts w:ascii="Times New Roman" w:eastAsia="Times New Roman" w:hAnsi="Times New Roman" w:cs="Times New Roman"/>
          <w:b/>
          <w:lang w:val="lt-LT"/>
        </w:rPr>
        <w:t xml:space="preserve"> DATA</w:t>
      </w:r>
      <w:bookmarkEnd w:id="57"/>
      <w:bookmarkEnd w:id="58"/>
    </w:p>
    <w:p w14:paraId="47889CA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EEF0630" w14:textId="77777777" w:rsidR="0070373A" w:rsidRDefault="0070373A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Cs w:val="20"/>
          <w:lang w:val="lt-LT" w:eastAsia="lt-LT"/>
        </w:rPr>
        <w:t>Registravimo data: 1997 m. balandžio 9 d.</w:t>
      </w:r>
    </w:p>
    <w:p w14:paraId="12CD56E0" w14:textId="2F348F89" w:rsidR="00DD7AF7" w:rsidRPr="00DD7AF7" w:rsidRDefault="0070373A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Cs w:val="20"/>
          <w:lang w:val="lt-LT" w:eastAsia="lt-LT"/>
        </w:rPr>
        <w:t xml:space="preserve">Paskutinio perregistravimo data: </w:t>
      </w:r>
      <w:r w:rsidR="00DD7AF7" w:rsidRPr="00DD7AF7">
        <w:rPr>
          <w:rFonts w:ascii="Times New Roman" w:eastAsia="Times New Roman" w:hAnsi="Times New Roman" w:cs="Times New Roman"/>
          <w:szCs w:val="20"/>
          <w:lang w:val="lt-LT" w:eastAsia="lt-LT"/>
        </w:rPr>
        <w:t>2010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m. rugsėjo 8 d. </w:t>
      </w:r>
    </w:p>
    <w:p w14:paraId="6A8A9761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1DE536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9339215" w14:textId="77777777" w:rsidR="00DD7AF7" w:rsidRPr="00DD7AF7" w:rsidRDefault="00DD7AF7" w:rsidP="00DD7AF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59" w:name="_Toc129243125"/>
      <w:bookmarkStart w:id="60" w:name="_Toc129243250"/>
      <w:r w:rsidRPr="00DD7AF7">
        <w:rPr>
          <w:rFonts w:ascii="Times New Roman" w:eastAsia="Times New Roman" w:hAnsi="Times New Roman" w:cs="Times New Roman"/>
          <w:b/>
          <w:lang w:val="lt-LT"/>
        </w:rPr>
        <w:t>10.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  <w:t>TEKSTO PERŽIŪROS DATA</w:t>
      </w:r>
      <w:bookmarkEnd w:id="59"/>
      <w:bookmarkEnd w:id="60"/>
    </w:p>
    <w:p w14:paraId="3A77F16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6755BC8" w14:textId="0C5D276B" w:rsidR="00DD7AF7" w:rsidRPr="00DD7AF7" w:rsidRDefault="006B58C0" w:rsidP="00DD7AF7">
      <w:pPr>
        <w:spacing w:after="0" w:line="240" w:lineRule="auto"/>
        <w:rPr>
          <w:rFonts w:ascii="Times New Roman" w:eastAsia="Times New Roman" w:hAnsi="Times New Roman" w:cs="Times New Roman"/>
          <w:bCs/>
          <w:noProof/>
          <w:lang w:val="lt-LT"/>
        </w:rPr>
      </w:pPr>
      <w:r>
        <w:rPr>
          <w:rFonts w:ascii="Times New Roman" w:eastAsia="Times New Roman" w:hAnsi="Times New Roman" w:cs="Times New Roman"/>
          <w:bCs/>
          <w:noProof/>
          <w:lang w:val="lt-LT"/>
        </w:rPr>
        <w:t>20</w:t>
      </w:r>
      <w:r w:rsidR="00EE0936">
        <w:rPr>
          <w:rFonts w:ascii="Times New Roman" w:eastAsia="Times New Roman" w:hAnsi="Times New Roman" w:cs="Times New Roman"/>
          <w:bCs/>
          <w:noProof/>
          <w:lang w:val="lt-LT"/>
        </w:rPr>
        <w:t>16-09-16</w:t>
      </w:r>
    </w:p>
    <w:p w14:paraId="7F4ECD3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4C9D400" w14:textId="77777777" w:rsidR="0070373A" w:rsidRPr="00432743" w:rsidRDefault="0070373A" w:rsidP="0070373A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432743">
        <w:rPr>
          <w:rFonts w:ascii="Times New Roman" w:hAnsi="Times New Roman"/>
          <w:noProof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</w:t>
      </w:r>
      <w:r w:rsidRPr="00126F6D">
        <w:rPr>
          <w:rFonts w:ascii="Times New Roman" w:hAnsi="Times New Roman"/>
          <w:noProof/>
          <w:sz w:val="22"/>
          <w:szCs w:val="22"/>
          <w:lang w:val="lt-LT"/>
        </w:rPr>
        <w:t>e</w:t>
      </w:r>
      <w:r w:rsidRPr="00126F6D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r:id="rId11" w:history="1">
        <w:r w:rsidRPr="000A79DC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r w:rsidRPr="000A79DC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</w:hyperlink>
    </w:p>
    <w:p w14:paraId="0959782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862AB29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C4D129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3CE3A3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99D0FC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973020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C22DF3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0D99AF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1BD89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250FC4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EB57C9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A9376C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640E2C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2489309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53D703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1071E2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91BFFF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237FCCD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8EA1C4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84C183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A4A3EA3" w14:textId="77777777" w:rsid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F5C571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BA4613C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C3304E6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C4FDE0C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F063AD1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D0B3033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451149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1B4E1A1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340BB99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569BBD0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4571598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BE44BF3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0427A21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153F716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D3B028C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BDDA2DC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0BD77E9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FAE0302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1B623A4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3822218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262D28E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4345146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61ED368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7A102B1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6F105D6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779ABCC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1C08EC4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331F75C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EEB252B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DFDA490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69EECCC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9EF28B3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6F925A8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F267493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152FD5F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7CF1AC7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F43021B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8B4C064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9459C76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E90366E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84F273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0561379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135DFCD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AD782F4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8C7AF6C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FA18179" w14:textId="77777777" w:rsidR="00F56690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F0E47C" w14:textId="77777777" w:rsidR="00F56690" w:rsidRPr="00DD7AF7" w:rsidRDefault="00F56690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D51DDA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8B2870B" w14:textId="77777777" w:rsidR="00DD7AF7" w:rsidRP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61" w:name="_Toc129243128"/>
      <w:bookmarkStart w:id="62" w:name="_Toc129243253"/>
      <w:r w:rsidRPr="00DD7AF7">
        <w:rPr>
          <w:rFonts w:ascii="Times New Roman" w:eastAsia="Times New Roman" w:hAnsi="Times New Roman" w:cs="Times New Roman"/>
          <w:b/>
          <w:caps/>
          <w:lang w:val="lt-LT"/>
        </w:rPr>
        <w:t>II PRIEDAS</w:t>
      </w:r>
      <w:bookmarkEnd w:id="61"/>
      <w:bookmarkEnd w:id="62"/>
    </w:p>
    <w:p w14:paraId="73F3B697" w14:textId="77777777" w:rsidR="00DD7AF7" w:rsidRP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67B0B9F6" w14:textId="12C19C3E" w:rsidR="00DD7AF7" w:rsidRP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D7AF7">
        <w:rPr>
          <w:rFonts w:ascii="Times New Roman" w:eastAsia="Times New Roman" w:hAnsi="Times New Roman" w:cs="Times New Roman"/>
          <w:b/>
          <w:caps/>
          <w:lang w:val="lt-LT"/>
        </w:rPr>
        <w:t>R</w:t>
      </w:r>
      <w:r w:rsidR="0070373A">
        <w:rPr>
          <w:rFonts w:ascii="Times New Roman" w:eastAsia="Times New Roman" w:hAnsi="Times New Roman" w:cs="Times New Roman"/>
          <w:b/>
          <w:caps/>
          <w:lang w:val="lt-LT"/>
        </w:rPr>
        <w:t>EGISTRACIJOS</w:t>
      </w:r>
      <w:r w:rsidRPr="00DD7AF7">
        <w:rPr>
          <w:rFonts w:ascii="Times New Roman" w:eastAsia="Times New Roman" w:hAnsi="Times New Roman" w:cs="Times New Roman"/>
          <w:b/>
          <w:caps/>
          <w:lang w:val="lt-LT"/>
        </w:rPr>
        <w:t xml:space="preserve"> SĄLYGOS</w:t>
      </w:r>
    </w:p>
    <w:p w14:paraId="01DAFCF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92861F5" w14:textId="435DDA23" w:rsidR="00DD7AF7" w:rsidRPr="00DD7AF7" w:rsidRDefault="00DD7AF7" w:rsidP="00DD7AF7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ahoma"/>
          <w:b/>
          <w:highlight w:val="yellow"/>
          <w:lang w:val="lt-LT"/>
        </w:rPr>
      </w:pPr>
      <w:r w:rsidRPr="00DD7AF7">
        <w:rPr>
          <w:rFonts w:ascii="Times New Roman" w:eastAsia="Times New Roman" w:hAnsi="Times New Roman" w:cs="Tahoma"/>
          <w:b/>
          <w:lang w:val="lt-LT"/>
        </w:rPr>
        <w:t>A.</w:t>
      </w:r>
      <w:r w:rsidRPr="00DD7AF7">
        <w:rPr>
          <w:rFonts w:ascii="Times New Roman" w:eastAsia="Times New Roman" w:hAnsi="Times New Roman" w:cs="Tahoma"/>
          <w:b/>
          <w:lang w:val="lt-LT"/>
        </w:rPr>
        <w:tab/>
      </w:r>
      <w:r>
        <w:rPr>
          <w:rFonts w:ascii="Times New Roman" w:eastAsia="Times New Roman" w:hAnsi="Times New Roman" w:cs="Tahoma"/>
          <w:b/>
          <w:lang w:val="lt-LT"/>
        </w:rPr>
        <w:t>GAMINTOJAS</w:t>
      </w:r>
      <w:r w:rsidRPr="00DD7AF7">
        <w:rPr>
          <w:rFonts w:ascii="Times New Roman" w:eastAsia="Times New Roman" w:hAnsi="Times New Roman" w:cs="Tahoma"/>
          <w:b/>
          <w:lang w:val="lt-LT"/>
        </w:rPr>
        <w:t>, ATSAKINGAS UŽ SERIJŲ IŠLEIDIMĄ</w:t>
      </w:r>
    </w:p>
    <w:p w14:paraId="2D42CB0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/>
        </w:rPr>
      </w:pPr>
    </w:p>
    <w:p w14:paraId="7672850E" w14:textId="02865858" w:rsidR="00DD7AF7" w:rsidRPr="00DD7AF7" w:rsidRDefault="00DD7AF7" w:rsidP="00DD7AF7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ahoma"/>
          <w:b/>
          <w:lang w:val="lt-LT"/>
        </w:rPr>
      </w:pPr>
      <w:r w:rsidRPr="00DD7AF7">
        <w:rPr>
          <w:rFonts w:ascii="Times New Roman" w:eastAsia="Times New Roman" w:hAnsi="Times New Roman" w:cs="Tahoma"/>
          <w:b/>
          <w:lang w:val="lt-LT"/>
        </w:rPr>
        <w:t>B.</w:t>
      </w:r>
      <w:r w:rsidRPr="00DD7AF7">
        <w:rPr>
          <w:rFonts w:ascii="Times New Roman" w:eastAsia="Times New Roman" w:hAnsi="Times New Roman" w:cs="Tahoma"/>
          <w:b/>
          <w:lang w:val="lt-LT"/>
        </w:rPr>
        <w:tab/>
      </w:r>
      <w:r>
        <w:rPr>
          <w:rFonts w:ascii="Times New Roman" w:eastAsia="Times New Roman" w:hAnsi="Times New Roman" w:cs="Tahoma"/>
          <w:b/>
          <w:lang w:val="lt-LT"/>
        </w:rPr>
        <w:t>TIEKIMO IR VARTOJIMO</w:t>
      </w:r>
      <w:r w:rsidRPr="00DD7AF7">
        <w:rPr>
          <w:rFonts w:ascii="Times New Roman" w:eastAsia="Times New Roman" w:hAnsi="Times New Roman" w:cs="Tahoma"/>
          <w:b/>
          <w:lang w:val="lt-LT"/>
        </w:rPr>
        <w:t xml:space="preserve"> SĄLYGOS</w:t>
      </w:r>
      <w:r>
        <w:rPr>
          <w:rFonts w:ascii="Times New Roman" w:eastAsia="Times New Roman" w:hAnsi="Times New Roman" w:cs="Tahoma"/>
          <w:b/>
          <w:lang w:val="lt-LT"/>
        </w:rPr>
        <w:t xml:space="preserve"> AR APRIBOJIMAI</w:t>
      </w:r>
    </w:p>
    <w:p w14:paraId="226763EC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/>
        </w:rPr>
      </w:pPr>
    </w:p>
    <w:p w14:paraId="737115B2" w14:textId="1EDE0841" w:rsidR="00DD7AF7" w:rsidRPr="00DD7AF7" w:rsidRDefault="00DD7AF7" w:rsidP="00DD7AF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r w:rsidRPr="00DD7AF7">
        <w:rPr>
          <w:rFonts w:ascii="Times New Roman" w:eastAsia="Times New Roman" w:hAnsi="Times New Roman" w:cs="Times New Roman"/>
          <w:b/>
          <w:lang w:val="lt-LT"/>
        </w:rPr>
        <w:br w:type="page"/>
      </w:r>
      <w:r w:rsidRPr="00DD7AF7">
        <w:rPr>
          <w:rFonts w:ascii="Times New Roman" w:eastAsia="Times New Roman" w:hAnsi="Times New Roman" w:cs="Times New Roman"/>
          <w:b/>
          <w:lang w:val="lt-LT"/>
        </w:rPr>
        <w:lastRenderedPageBreak/>
        <w:t>A.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GAMINTOJAS</w:t>
      </w:r>
      <w:r w:rsidRPr="00DD7AF7">
        <w:rPr>
          <w:rFonts w:ascii="Times New Roman" w:eastAsia="Times New Roman" w:hAnsi="Times New Roman" w:cs="Times New Roman"/>
          <w:b/>
          <w:lang w:val="lt-LT"/>
        </w:rPr>
        <w:t>, ATSAKINGAS UŽ SERIJŲ IŠLEIDIMĄ</w:t>
      </w:r>
    </w:p>
    <w:p w14:paraId="545A3A0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/>
        </w:rPr>
      </w:pPr>
    </w:p>
    <w:p w14:paraId="247051BE" w14:textId="56B7FAC8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DD7AF7">
        <w:rPr>
          <w:rFonts w:ascii="Times New Roman" w:eastAsia="Times New Roman" w:hAnsi="Times New Roman" w:cs="Times New Roman"/>
          <w:u w:val="single"/>
          <w:lang w:val="lt-LT"/>
        </w:rPr>
        <w:t>Gamintojo, atsakingo už serijų išleidimą, pavadinimas ir adresas</w:t>
      </w:r>
    </w:p>
    <w:p w14:paraId="03FCB8E6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14DFEFD" w14:textId="77777777" w:rsidR="00DD7AF7" w:rsidRPr="00DD7AF7" w:rsidRDefault="00DD7AF7" w:rsidP="00DD7AF7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caps/>
          <w:lang w:val="lt-LT"/>
        </w:rPr>
        <w:t>Rowa Pharmaceuticals Ltd</w:t>
      </w:r>
      <w:r w:rsidRPr="00DD7AF7">
        <w:rPr>
          <w:rFonts w:ascii="Times New Roman" w:eastAsia="Times New Roman" w:hAnsi="Times New Roman" w:cs="Times New Roman"/>
          <w:lang w:val="lt-LT"/>
        </w:rPr>
        <w:t>, Bantry, Co. Cork, Airija</w:t>
      </w:r>
    </w:p>
    <w:p w14:paraId="783BE28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/>
        </w:rPr>
      </w:pPr>
    </w:p>
    <w:p w14:paraId="2C6F801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/>
        </w:rPr>
      </w:pPr>
    </w:p>
    <w:p w14:paraId="4C909FE2" w14:textId="6B1CAD2F" w:rsidR="00DD7AF7" w:rsidRPr="00DD7AF7" w:rsidRDefault="00DD7AF7" w:rsidP="00DD7AF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63" w:name="_Toc129243129"/>
      <w:bookmarkStart w:id="64" w:name="_Toc129243254"/>
      <w:r w:rsidRPr="00DD7AF7">
        <w:rPr>
          <w:rFonts w:ascii="Times New Roman" w:eastAsia="Times New Roman" w:hAnsi="Times New Roman" w:cs="Times New Roman"/>
          <w:b/>
          <w:lang w:val="lt-LT"/>
        </w:rPr>
        <w:t>B.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TIEKIMO IR VARTOJIMO</w:t>
      </w:r>
      <w:r w:rsidRPr="00DD7AF7">
        <w:rPr>
          <w:rFonts w:ascii="Times New Roman" w:eastAsia="Times New Roman" w:hAnsi="Times New Roman" w:cs="Times New Roman"/>
          <w:b/>
          <w:lang w:val="lt-LT"/>
        </w:rPr>
        <w:t xml:space="preserve"> SĄLYGOS</w:t>
      </w:r>
      <w:bookmarkEnd w:id="63"/>
      <w:bookmarkEnd w:id="64"/>
      <w:r>
        <w:rPr>
          <w:rFonts w:ascii="Times New Roman" w:eastAsia="Times New Roman" w:hAnsi="Times New Roman" w:cs="Times New Roman"/>
          <w:b/>
          <w:lang w:val="lt-LT"/>
        </w:rPr>
        <w:t xml:space="preserve"> AR APRIBOJIMAI</w:t>
      </w:r>
    </w:p>
    <w:p w14:paraId="6352722C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598429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Nereceptinis vaistinis preparatas.</w:t>
      </w:r>
    </w:p>
    <w:p w14:paraId="4D3F364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/>
        </w:rPr>
      </w:pPr>
    </w:p>
    <w:p w14:paraId="36FA9A2C" w14:textId="59AA58F0" w:rsidR="00DD7AF7" w:rsidRPr="00DD7AF7" w:rsidRDefault="00DD7AF7" w:rsidP="00104B97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lang w:val="lt-LT"/>
        </w:rPr>
      </w:pPr>
    </w:p>
    <w:p w14:paraId="46F967A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90A00B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FCACCF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br w:type="page"/>
      </w:r>
    </w:p>
    <w:p w14:paraId="6226011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7039AC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055A79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10A7FB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AD2EDC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8F95BD1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4416F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C3140B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88BAD0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179C08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6DB0256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AF55F2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2513B8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1669A3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838065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8579B2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3E7404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99A480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EC9F2A9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46F073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2740626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81C926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B288462" w14:textId="77777777" w:rsidR="00DD7AF7" w:rsidRP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65" w:name="_Toc129243134"/>
      <w:bookmarkStart w:id="66" w:name="_Toc129243259"/>
      <w:r w:rsidRPr="00DD7AF7">
        <w:rPr>
          <w:rFonts w:ascii="Times New Roman" w:eastAsia="Times New Roman" w:hAnsi="Times New Roman" w:cs="Times New Roman"/>
          <w:b/>
          <w:caps/>
          <w:lang w:val="lt-LT"/>
        </w:rPr>
        <w:t>III PRIEDAS</w:t>
      </w:r>
      <w:bookmarkEnd w:id="65"/>
      <w:bookmarkEnd w:id="66"/>
    </w:p>
    <w:p w14:paraId="1C6B78B9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20311DE" w14:textId="77777777" w:rsidR="00DD7AF7" w:rsidRP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67" w:name="_Toc129243135"/>
      <w:bookmarkStart w:id="68" w:name="_Toc129243260"/>
      <w:r w:rsidRPr="00DD7AF7">
        <w:rPr>
          <w:rFonts w:ascii="Times New Roman" w:eastAsia="Times New Roman" w:hAnsi="Times New Roman" w:cs="Times New Roman"/>
          <w:b/>
          <w:caps/>
          <w:lang w:val="lt-LT"/>
        </w:rPr>
        <w:t>ŽENKLINIMAS IR PAKUOTĖS LAPELIS</w:t>
      </w:r>
      <w:bookmarkEnd w:id="67"/>
      <w:bookmarkEnd w:id="68"/>
    </w:p>
    <w:p w14:paraId="2AD1687C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br w:type="page"/>
      </w:r>
    </w:p>
    <w:p w14:paraId="3EA23A09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0992EB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FA19B8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5D7CEA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31EA86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A2EDD1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2E5AB1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FE1F12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9EDC79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20F35A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C898E2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41E284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3FC4E0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49AC99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26F257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CFC8BA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F85C48D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9D25B5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6071E3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A1E85A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FF98266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20C682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103BB8A" w14:textId="77777777" w:rsidR="00DD7AF7" w:rsidRP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69" w:name="_Toc129243136"/>
      <w:bookmarkStart w:id="70" w:name="_Toc129243261"/>
      <w:r w:rsidRPr="00DD7AF7">
        <w:rPr>
          <w:rFonts w:ascii="Times New Roman" w:eastAsia="Times New Roman" w:hAnsi="Times New Roman" w:cs="Times New Roman"/>
          <w:b/>
          <w:caps/>
          <w:lang w:val="lt-LT"/>
        </w:rPr>
        <w:t>A. ŽENKLINIMAS</w:t>
      </w:r>
      <w:bookmarkEnd w:id="69"/>
      <w:bookmarkEnd w:id="70"/>
    </w:p>
    <w:p w14:paraId="473E792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noProof/>
          <w:lang w:val="lt-LT"/>
        </w:rPr>
        <w:br w:type="page"/>
      </w:r>
    </w:p>
    <w:p w14:paraId="42BA5C61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lastRenderedPageBreak/>
        <w:t>INFORMACIJA ANT IŠORINĖS PAKUOTĖS</w:t>
      </w:r>
    </w:p>
    <w:p w14:paraId="0276CA36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</w:p>
    <w:p w14:paraId="22382C59" w14:textId="4B19E7FD" w:rsidR="00DD7AF7" w:rsidRPr="00DD7AF7" w:rsidRDefault="00F56690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>
        <w:rPr>
          <w:rFonts w:ascii="Times New Roman" w:eastAsia="Times New Roman" w:hAnsi="Times New Roman" w:cs="Times New Roman"/>
          <w:b/>
          <w:noProof/>
          <w:lang w:val="lt-LT"/>
        </w:rPr>
        <w:t>KARTONO DĖŽUTĖ</w:t>
      </w:r>
    </w:p>
    <w:p w14:paraId="600A04A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B62A0D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1C03357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1.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  <w:t>VAISTINIO PREPARATO PAVADINIMAS</w:t>
      </w:r>
    </w:p>
    <w:p w14:paraId="157E5A1D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B53C54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>ROWACHOL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skrandyje neirios minkštos</w:t>
      </w:r>
      <w:r w:rsidR="0070373A">
        <w:rPr>
          <w:rFonts w:ascii="Times New Roman" w:eastAsia="Times New Roman" w:hAnsi="Times New Roman" w:cs="Times New Roman"/>
          <w:szCs w:val="20"/>
          <w:lang w:val="lt-LT" w:eastAsia="lt-LT"/>
        </w:rPr>
        <w:t>ios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kapsulės</w:t>
      </w:r>
    </w:p>
    <w:p w14:paraId="47C41E3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9C813A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BA5AD54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2.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  <w:t>VEIKLIOJI MEDŽIAGA IR JOS KIEKIS</w:t>
      </w:r>
    </w:p>
    <w:p w14:paraId="3DF73EF1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1366BB5" w14:textId="77777777" w:rsidR="00DD7AF7" w:rsidRPr="00DD7AF7" w:rsidRDefault="00DD7AF7" w:rsidP="00DD7AF7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Vienoje skrandyje neirioje minkštoj</w:t>
      </w:r>
      <w:r w:rsidR="0070373A">
        <w:rPr>
          <w:rFonts w:ascii="Times New Roman" w:eastAsia="Times New Roman" w:hAnsi="Times New Roman" w:cs="Times New Roman"/>
          <w:lang w:val="lt-LT"/>
        </w:rPr>
        <w:t>oj</w:t>
      </w:r>
      <w:r w:rsidRPr="00DD7AF7">
        <w:rPr>
          <w:rFonts w:ascii="Times New Roman" w:eastAsia="Times New Roman" w:hAnsi="Times New Roman" w:cs="Times New Roman"/>
          <w:lang w:val="lt-LT"/>
        </w:rPr>
        <w:t>e kapsulėje yra</w:t>
      </w:r>
      <w:r w:rsidRPr="00DD7AF7">
        <w:rPr>
          <w:rFonts w:ascii="Times New Roman" w:eastAsia="Times New Roman" w:hAnsi="Times New Roman" w:cs="Times New Roman"/>
          <w:i/>
          <w:lang w:val="lt-LT"/>
        </w:rPr>
        <w:t xml:space="preserve"> </w:t>
      </w:r>
      <w:r w:rsidRPr="00DD7AF7">
        <w:rPr>
          <w:rFonts w:ascii="Times New Roman" w:eastAsia="Times New Roman" w:hAnsi="Times New Roman" w:cs="Times New Roman"/>
          <w:lang w:val="lt-LT"/>
        </w:rPr>
        <w:t>17 mg α ir β pinenų, 5 mg kamfeno, 2 mg cineolio, 32 mg mentolio, 6 mg mentono, 5 mg borneolio.</w:t>
      </w:r>
    </w:p>
    <w:p w14:paraId="2FCED586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CE2363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D45DEB2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3.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  <w:t>PAGALBINIŲ MEDŽIAGŲ SĄRAŠAS</w:t>
      </w:r>
    </w:p>
    <w:p w14:paraId="7C7D5E41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095CCBC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Sudėtyje yra etilo parahidroksibenzoato natrio druskos (E215), propilo parahidroksibenzoato natrio druskos (E217).</w:t>
      </w:r>
    </w:p>
    <w:p w14:paraId="3DDC4281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5F0329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AD1C1FE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4.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  <w:t>FARMACINĖ FORMA IR KIEKIS PAKUOTĖJE</w:t>
      </w:r>
    </w:p>
    <w:p w14:paraId="4C0BFFC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36001E3" w14:textId="7722C6A0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>Skrandyje neiri minkšt</w:t>
      </w:r>
      <w:r w:rsidR="0070373A">
        <w:rPr>
          <w:rFonts w:ascii="Times New Roman" w:eastAsia="Times New Roman" w:hAnsi="Times New Roman" w:cs="Times New Roman"/>
          <w:lang w:val="lt-LT" w:eastAsia="lt-LT"/>
        </w:rPr>
        <w:t>oji</w:t>
      </w:r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kapsulė</w:t>
      </w:r>
    </w:p>
    <w:p w14:paraId="1535025C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>50 skrandyje neirių minkštų</w:t>
      </w:r>
      <w:r w:rsidR="0070373A">
        <w:rPr>
          <w:rFonts w:ascii="Times New Roman" w:eastAsia="Times New Roman" w:hAnsi="Times New Roman" w:cs="Times New Roman"/>
          <w:lang w:val="lt-LT" w:eastAsia="lt-LT"/>
        </w:rPr>
        <w:t>jų</w:t>
      </w:r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kapsulių</w:t>
      </w:r>
    </w:p>
    <w:p w14:paraId="2DA8534C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>100 skrandyje neirių minkštų</w:t>
      </w:r>
      <w:r w:rsidR="0070373A">
        <w:rPr>
          <w:rFonts w:ascii="Times New Roman" w:eastAsia="Times New Roman" w:hAnsi="Times New Roman" w:cs="Times New Roman"/>
          <w:lang w:val="lt-LT" w:eastAsia="lt-LT"/>
        </w:rPr>
        <w:t>jų</w:t>
      </w:r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kapsulių</w:t>
      </w:r>
    </w:p>
    <w:p w14:paraId="2D90563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5483A06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EE6BAF2" w14:textId="0C2AE75B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5.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  <w:t>VARTOJIMO METODAS IR BŪDAS</w:t>
      </w:r>
    </w:p>
    <w:p w14:paraId="449E835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020BD7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Vartoti per burną.</w:t>
      </w:r>
    </w:p>
    <w:p w14:paraId="5311BF3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Prieš vartojimą perskaitykite pakuotės lapelį.</w:t>
      </w:r>
    </w:p>
    <w:p w14:paraId="6AE2AA2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4A5907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EA36B50" w14:textId="64FA5204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6.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  <w:t xml:space="preserve">SPECIALUS ĮSPĖJIMAS, KAD VAISTINĮ PREPARATĄ BŪTINA LAIKYTI VAIKAMS  NEPASTEBIMOJE </w:t>
      </w:r>
      <w:r w:rsidR="0070373A">
        <w:rPr>
          <w:rFonts w:ascii="Times New Roman" w:eastAsia="Times New Roman" w:hAnsi="Times New Roman" w:cs="Times New Roman"/>
          <w:b/>
          <w:noProof/>
          <w:lang w:val="lt-LT"/>
        </w:rPr>
        <w:t xml:space="preserve">IR NEPASIEKIAMOJE 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VIETOJE</w:t>
      </w:r>
    </w:p>
    <w:p w14:paraId="4E58A63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9EE6B9F" w14:textId="722959FD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Laikyti vaikams nepastebimoje </w:t>
      </w:r>
      <w:r w:rsidR="0070373A">
        <w:rPr>
          <w:rFonts w:ascii="Times New Roman" w:eastAsia="Times New Roman" w:hAnsi="Times New Roman" w:cs="Times New Roman"/>
          <w:lang w:val="lt-LT"/>
        </w:rPr>
        <w:t xml:space="preserve">ir nepasiekiamoje </w:t>
      </w:r>
      <w:r w:rsidRPr="00DD7AF7">
        <w:rPr>
          <w:rFonts w:ascii="Times New Roman" w:eastAsia="Times New Roman" w:hAnsi="Times New Roman" w:cs="Times New Roman"/>
          <w:lang w:val="lt-LT"/>
        </w:rPr>
        <w:t>vietoje.</w:t>
      </w:r>
    </w:p>
    <w:p w14:paraId="0AA3771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C1CC6BC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700ED2B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7.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  <w:t>KITAS (-I) SPECIALUS (-ŪS) ĮSPĖJIMAS (-AI) (JEI REIKIA)</w:t>
      </w:r>
    </w:p>
    <w:p w14:paraId="3997606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F5A9B8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20D356D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8.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  <w:t>TINKAMUMO LAIKAS</w:t>
      </w:r>
    </w:p>
    <w:p w14:paraId="5FC7770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22E3EFC" w14:textId="376E2663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Tinka iki: MMMM/</w:t>
      </w:r>
      <w:r w:rsidR="0070373A">
        <w:rPr>
          <w:rFonts w:ascii="Times New Roman" w:eastAsia="Times New Roman" w:hAnsi="Times New Roman" w:cs="Times New Roman"/>
          <w:szCs w:val="20"/>
          <w:lang w:val="lt-LT" w:eastAsia="lt-LT"/>
        </w:rPr>
        <w:t>mm</w:t>
      </w:r>
    </w:p>
    <w:p w14:paraId="4332EB31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3757FA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DAE499D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9.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  <w:t>SPECIALIOS LAIKYMO SĄLYGOS</w:t>
      </w:r>
    </w:p>
    <w:p w14:paraId="424AC4C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96B0D3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Laikyti ne aukštesnėje kaip 25 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sym w:font="Symbol" w:char="F0B0"/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C temperatūroje.</w:t>
      </w:r>
    </w:p>
    <w:p w14:paraId="2AE6961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B183F5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C43417B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lastRenderedPageBreak/>
        <w:t>10.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  <w:t xml:space="preserve">SPECIALIOS ATSARGUMO PRIEMONĖS DĖL NESUVARTOTO </w:t>
      </w:r>
      <w:r w:rsidRPr="00DD7AF7"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VAISTINIO PREPARATO AR JO ATLIEKŲ 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TVARKYMO (JEI REIKIA)</w:t>
      </w:r>
    </w:p>
    <w:p w14:paraId="5B33C0C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B7896B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C3B02AA" w14:textId="17C377F6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11.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</w:r>
      <w:r>
        <w:rPr>
          <w:rFonts w:ascii="Times New Roman" w:eastAsia="Times New Roman" w:hAnsi="Times New Roman" w:cs="Times New Roman"/>
          <w:b/>
          <w:noProof/>
          <w:lang w:val="lt-LT"/>
        </w:rPr>
        <w:t>REGISTRUOTOJO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 xml:space="preserve"> PAVADINIMAS IR ADRESAS</w:t>
      </w:r>
    </w:p>
    <w:p w14:paraId="4EE1E3F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AF24029" w14:textId="77777777" w:rsidR="00DD7AF7" w:rsidRPr="00DD7AF7" w:rsidRDefault="00DD7AF7" w:rsidP="00DD7AF7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caps/>
          <w:lang w:val="lt-LT"/>
        </w:rPr>
        <w:t>Rowa Pharmaceuticals Ltd</w:t>
      </w:r>
      <w:r w:rsidRPr="00DD7AF7">
        <w:rPr>
          <w:rFonts w:ascii="Times New Roman" w:eastAsia="Times New Roman" w:hAnsi="Times New Roman" w:cs="Times New Roman"/>
          <w:lang w:val="lt-LT"/>
        </w:rPr>
        <w:t>, Bantry, Co. Cork, Airija</w:t>
      </w:r>
    </w:p>
    <w:p w14:paraId="4A9433C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293D6D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A63672" w14:textId="40DDE398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12.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</w:r>
      <w:r>
        <w:rPr>
          <w:rFonts w:ascii="Times New Roman" w:eastAsia="Times New Roman" w:hAnsi="Times New Roman" w:cs="Times New Roman"/>
          <w:b/>
          <w:noProof/>
          <w:lang w:val="lt-LT"/>
        </w:rPr>
        <w:t>REGISTRACIJOS PAŽYMĖJIMO NUMERIAI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 xml:space="preserve"> </w:t>
      </w:r>
    </w:p>
    <w:p w14:paraId="3F8397A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65E5676" w14:textId="77777777" w:rsidR="00DD7AF7" w:rsidRPr="00DD7AF7" w:rsidRDefault="00DD7AF7" w:rsidP="00DD7AF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N50 - LT/1/97/2155/001</w:t>
      </w:r>
    </w:p>
    <w:p w14:paraId="5C27B073" w14:textId="77777777" w:rsidR="00DD7AF7" w:rsidRPr="00DD7AF7" w:rsidRDefault="00DD7AF7" w:rsidP="00DD7AF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N100 - LT/1/97/2155/002</w:t>
      </w:r>
    </w:p>
    <w:p w14:paraId="79A925D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91D587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5D778EA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13.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  <w:t>SERIJOS NUMERIS</w:t>
      </w:r>
    </w:p>
    <w:p w14:paraId="56467EE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97E375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Serija</w:t>
      </w:r>
    </w:p>
    <w:p w14:paraId="2A1E920D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1D5B71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EDDDA4D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14.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  <w:t>PARDAVIMO (IŠDAVIMO) TVARKA</w:t>
      </w:r>
    </w:p>
    <w:p w14:paraId="100C9A0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E7D16F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Nereceptinis vaistinis preparatas.</w:t>
      </w:r>
    </w:p>
    <w:p w14:paraId="2FE7E711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E98340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0106A2C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15.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  <w:t>VARTOJIMO INSTRUKCIJA</w:t>
      </w:r>
    </w:p>
    <w:p w14:paraId="70C60966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863921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Tulžies akmenų tirpdymas.</w:t>
      </w:r>
    </w:p>
    <w:p w14:paraId="1EE7E53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14:paraId="4150D0EF" w14:textId="1B712626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Įprastinė dozė: suaugusiems – po 1-2 </w:t>
      </w:r>
      <w:r w:rsidR="0070373A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skrandyje neirias minkštąsias 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kapsules 3 kartus per parą prieš valgį; 6-14 metų vaikams – po 1 </w:t>
      </w:r>
      <w:r w:rsidR="0070373A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skrandyje neirią minkštąją 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kapsulę 2 kartus per parą prieš valgį.</w:t>
      </w:r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</w:t>
      </w:r>
    </w:p>
    <w:p w14:paraId="546C40E2" w14:textId="77777777" w:rsidR="00DD7AF7" w:rsidRPr="00DD7AF7" w:rsidRDefault="00DD7AF7" w:rsidP="00DD7AF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lt-LT" w:eastAsia="lt-LT"/>
        </w:rPr>
      </w:pPr>
    </w:p>
    <w:p w14:paraId="5801F2B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C87346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16.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  <w:t>INFORMACIJA BRAILIO RAŠTU</w:t>
      </w:r>
    </w:p>
    <w:p w14:paraId="6DFB31B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8B06D1D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noProof/>
          <w:lang w:val="lt-LT"/>
        </w:rPr>
        <w:t>ROWACHOL</w:t>
      </w:r>
    </w:p>
    <w:p w14:paraId="0356CDC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420EF69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E8D57B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F6C3AF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61EE3E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A1919E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002E991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AC719D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336655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8DA31C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5B3F56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3DA827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0CB76A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893CEB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96D36F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E2735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36F2FF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B8EDC8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2AF3F2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8166473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lastRenderedPageBreak/>
        <w:t xml:space="preserve">MINIMALI </w:t>
      </w:r>
      <w:r w:rsidRPr="00DD7AF7">
        <w:rPr>
          <w:rFonts w:ascii="Times New Roman" w:eastAsia="Times New Roman" w:hAnsi="Times New Roman" w:cs="Times New Roman"/>
          <w:b/>
          <w:caps/>
          <w:noProof/>
          <w:lang w:val="lt-LT"/>
        </w:rPr>
        <w:t xml:space="preserve">informacija ant 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LIZDINIŲ PLOKŠTELIŲ ARBA DVISLUOKSNIŲ JUOSTELIŲ</w:t>
      </w:r>
    </w:p>
    <w:p w14:paraId="0E189334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</w:p>
    <w:p w14:paraId="5FD3FC71" w14:textId="76B2AA45" w:rsidR="00DD7AF7" w:rsidRPr="00DD7AF7" w:rsidRDefault="00F56690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>
        <w:rPr>
          <w:rFonts w:ascii="Times New Roman" w:eastAsia="Times New Roman" w:hAnsi="Times New Roman" w:cs="Times New Roman"/>
          <w:b/>
          <w:noProof/>
          <w:lang w:val="lt-LT"/>
        </w:rPr>
        <w:t>LIZDINĖS PLOKŠTELĖS</w:t>
      </w:r>
    </w:p>
    <w:p w14:paraId="628870FC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637001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CCCA4E4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1.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  <w:t>VAISTINIO PREPARATO PAVADINIMAS</w:t>
      </w:r>
    </w:p>
    <w:p w14:paraId="41DE801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FE4D43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ROWACHOL skrandyje neirios </w:t>
      </w:r>
      <w:r w:rsidR="0070373A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minkštosios 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kapsulės</w:t>
      </w:r>
    </w:p>
    <w:p w14:paraId="58ADFDF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5F60C6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B47CE45" w14:textId="5ED130CE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2.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</w:r>
      <w:r>
        <w:rPr>
          <w:rFonts w:ascii="Times New Roman" w:eastAsia="Times New Roman" w:hAnsi="Times New Roman" w:cs="Times New Roman"/>
          <w:b/>
          <w:noProof/>
          <w:lang w:val="lt-LT"/>
        </w:rPr>
        <w:t>REGISTRUOTOJO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 xml:space="preserve"> PAVADINIMAS</w:t>
      </w:r>
    </w:p>
    <w:p w14:paraId="3CC1260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8DBAE6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caps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caps/>
          <w:noProof/>
          <w:lang w:val="lt-LT"/>
        </w:rPr>
        <w:t>Rowa</w:t>
      </w:r>
    </w:p>
    <w:p w14:paraId="7EBFA96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9D2761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A080CB8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3.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  <w:t>TINKAMUMO LAIKAS</w:t>
      </w:r>
    </w:p>
    <w:p w14:paraId="61DCBE91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87A4B4" w14:textId="1A4A4719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Tinka iki: MMMM/</w:t>
      </w:r>
      <w:r w:rsidR="0070373A">
        <w:rPr>
          <w:rFonts w:ascii="Times New Roman" w:eastAsia="Times New Roman" w:hAnsi="Times New Roman" w:cs="Times New Roman"/>
          <w:szCs w:val="20"/>
          <w:lang w:val="lt-LT" w:eastAsia="lt-LT"/>
        </w:rPr>
        <w:t>mm</w:t>
      </w:r>
    </w:p>
    <w:p w14:paraId="2AC67A0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B4493CC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0E6BB7F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4.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  <w:t>SERIJOS NUMERIS</w:t>
      </w:r>
    </w:p>
    <w:p w14:paraId="1EB3CE6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3031CE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Serija</w:t>
      </w:r>
    </w:p>
    <w:p w14:paraId="597822E1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0DEF9A9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51CC620" w14:textId="77777777" w:rsidR="00DD7AF7" w:rsidRPr="00DD7AF7" w:rsidRDefault="00DD7AF7" w:rsidP="00DD7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5.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ab/>
        <w:t>KITA</w:t>
      </w:r>
    </w:p>
    <w:p w14:paraId="2BE98BAC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9A01B5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noProof/>
          <w:lang w:val="lt-LT"/>
        </w:rPr>
        <w:br w:type="page"/>
      </w:r>
    </w:p>
    <w:p w14:paraId="4E462BA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5067FD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563157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53BAFF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DDAEEAD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303290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B4ADF7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26CC3B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19CD5F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8CA1F9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D2A5459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BF29D2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584555D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0CB82F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A6CF23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094D456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8A2D57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9E3F13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8A9097D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7DE0A0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34887C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664EF3D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93ACA1B" w14:textId="77777777" w:rsidR="00DD7AF7" w:rsidRP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71" w:name="_Toc129243137"/>
      <w:bookmarkStart w:id="72" w:name="_Toc129243262"/>
      <w:r w:rsidRPr="00DD7AF7">
        <w:rPr>
          <w:rFonts w:ascii="Times New Roman" w:eastAsia="Times New Roman" w:hAnsi="Times New Roman" w:cs="Times New Roman"/>
          <w:b/>
          <w:caps/>
          <w:lang w:val="lt-LT"/>
        </w:rPr>
        <w:t>B. PAKUOTĖS LAPELIS</w:t>
      </w:r>
      <w:bookmarkEnd w:id="71"/>
      <w:bookmarkEnd w:id="72"/>
    </w:p>
    <w:p w14:paraId="3F684A92" w14:textId="77777777" w:rsidR="00DD7AF7" w:rsidRPr="00DD7AF7" w:rsidRDefault="00DD7AF7" w:rsidP="00DD7AF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D7AF7">
        <w:rPr>
          <w:rFonts w:ascii="Times New Roman" w:eastAsia="Times New Roman" w:hAnsi="Times New Roman" w:cs="Times New Roman"/>
          <w:b/>
          <w:caps/>
          <w:lang w:val="lt-LT"/>
        </w:rPr>
        <w:br w:type="page"/>
      </w:r>
      <w:bookmarkStart w:id="73" w:name="_Toc129243138"/>
      <w:bookmarkStart w:id="74" w:name="_Toc129243263"/>
      <w:r w:rsidRPr="00DD7AF7">
        <w:rPr>
          <w:rFonts w:ascii="Times New Roman" w:eastAsia="Times New Roman" w:hAnsi="Times New Roman" w:cs="Times New Roman"/>
          <w:b/>
          <w:caps/>
          <w:lang w:val="lt-LT"/>
        </w:rPr>
        <w:lastRenderedPageBreak/>
        <w:t>PAKUOTĖS LAPELIS: INFORMACIJA VARTOTOJUI</w:t>
      </w:r>
      <w:bookmarkEnd w:id="73"/>
      <w:bookmarkEnd w:id="74"/>
    </w:p>
    <w:p w14:paraId="1F0197E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B2E7DF3" w14:textId="77777777" w:rsidR="00DD7AF7" w:rsidRPr="00DD7AF7" w:rsidRDefault="00DD7AF7" w:rsidP="00DD7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>ROWACHOL skrandyje neirios minkštos</w:t>
      </w:r>
      <w:r w:rsidR="0070373A">
        <w:rPr>
          <w:rFonts w:ascii="Times New Roman" w:eastAsia="Times New Roman" w:hAnsi="Times New Roman" w:cs="Times New Roman"/>
          <w:b/>
          <w:noProof/>
          <w:lang w:val="lt-LT"/>
        </w:rPr>
        <w:t>ios</w:t>
      </w:r>
      <w:r w:rsidRPr="00DD7AF7">
        <w:rPr>
          <w:rFonts w:ascii="Times New Roman" w:eastAsia="Times New Roman" w:hAnsi="Times New Roman" w:cs="Times New Roman"/>
          <w:b/>
          <w:noProof/>
          <w:lang w:val="lt-LT"/>
        </w:rPr>
        <w:t xml:space="preserve"> kapsulės</w:t>
      </w:r>
    </w:p>
    <w:p w14:paraId="61A289C0" w14:textId="77777777" w:rsidR="00CF737F" w:rsidRPr="00DD7AF7" w:rsidRDefault="00CF737F" w:rsidP="00104B9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α ir β pinenai, </w:t>
      </w:r>
      <w:r w:rsidRPr="00DD7AF7">
        <w:rPr>
          <w:rFonts w:ascii="Times New Roman" w:eastAsia="Times New Roman" w:hAnsi="Times New Roman" w:cs="Times New Roman"/>
          <w:lang w:val="lt-LT"/>
        </w:rPr>
        <w:t>kamfen</w:t>
      </w:r>
      <w:r>
        <w:rPr>
          <w:rFonts w:ascii="Times New Roman" w:eastAsia="Times New Roman" w:hAnsi="Times New Roman" w:cs="Times New Roman"/>
          <w:lang w:val="lt-LT"/>
        </w:rPr>
        <w:t xml:space="preserve">as, cineolis, mentolis, </w:t>
      </w:r>
      <w:r w:rsidRPr="00DD7AF7">
        <w:rPr>
          <w:rFonts w:ascii="Times New Roman" w:eastAsia="Times New Roman" w:hAnsi="Times New Roman" w:cs="Times New Roman"/>
          <w:lang w:val="lt-LT"/>
        </w:rPr>
        <w:t>menton</w:t>
      </w:r>
      <w:r>
        <w:rPr>
          <w:rFonts w:ascii="Times New Roman" w:eastAsia="Times New Roman" w:hAnsi="Times New Roman" w:cs="Times New Roman"/>
          <w:lang w:val="lt-LT"/>
        </w:rPr>
        <w:t>as, borneolis</w:t>
      </w:r>
    </w:p>
    <w:p w14:paraId="338B669D" w14:textId="77777777" w:rsidR="00CF737F" w:rsidRPr="00DD7AF7" w:rsidRDefault="00CF737F" w:rsidP="00CF737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5EC630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8A02D7B" w14:textId="77777777" w:rsidR="000F5874" w:rsidRPr="000F5874" w:rsidRDefault="000F5874" w:rsidP="000F587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Atidžiai perskaitykite visą šį lapelį, prieš pradėdami vartoti šį vaistą, nes jame pateikiama Jums svarbi informacija.</w:t>
      </w:r>
    </w:p>
    <w:p w14:paraId="13FDA007" w14:textId="77777777" w:rsidR="000F5874" w:rsidRPr="000F5874" w:rsidRDefault="000F5874" w:rsidP="000F5874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Visada vartokite šį vaistą tiksliai kaip aprašyta š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iame lapelyje arba kaip nurodė gydytojas arba vaistininkas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p w14:paraId="03F0E5F1" w14:textId="77777777" w:rsidR="000F5874" w:rsidRPr="000F5874" w:rsidRDefault="000F5874" w:rsidP="000F587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Neišmeskite šio lapelio, nes vėl gali prireikti jį perskaityti.</w:t>
      </w:r>
      <w:r w:rsidRPr="000F5874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</w:p>
    <w:p w14:paraId="4BB20745" w14:textId="77777777" w:rsidR="000F5874" w:rsidRPr="000F5874" w:rsidRDefault="000F5874" w:rsidP="000F587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norite sužinoti daugiau arba pasitarti, kreipkitės į vaistininką.</w:t>
      </w:r>
    </w:p>
    <w:p w14:paraId="07CDCF2A" w14:textId="77777777" w:rsidR="000F5874" w:rsidRPr="000F5874" w:rsidRDefault="000F5874" w:rsidP="000F587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pasireiškė šalutinis poveikis (net jeigu jis šiame lapel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yje nenurodytas), kreipkitės į gydytoją arba vaistininką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 Žr. 4 skyrių.</w:t>
      </w:r>
    </w:p>
    <w:p w14:paraId="7D9143B7" w14:textId="77777777" w:rsidR="000F5874" w:rsidRPr="000F5874" w:rsidRDefault="000F5874" w:rsidP="000F587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per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3 dienas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Jūsų savijauta nepagerėjo arba net pa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blogėjo, kreipkitės į gydytoją.</w:t>
      </w:r>
    </w:p>
    <w:p w14:paraId="5EB0E92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3EE9B99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3D40929" w14:textId="77777777" w:rsidR="000F5874" w:rsidRDefault="000F5874" w:rsidP="000F5874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0F5874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Apie ką rašoma šiame lapelyje?</w:t>
      </w:r>
    </w:p>
    <w:p w14:paraId="3F3B0B7B" w14:textId="77777777" w:rsidR="00F56690" w:rsidRPr="000F5874" w:rsidRDefault="00F56690" w:rsidP="000F5874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</w:p>
    <w:p w14:paraId="33CCAD06" w14:textId="77777777" w:rsidR="00DD7AF7" w:rsidRPr="00DD7AF7" w:rsidRDefault="00DD7AF7" w:rsidP="00DD7AF7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1.</w:t>
      </w:r>
      <w:r w:rsidRPr="00DD7AF7">
        <w:rPr>
          <w:rFonts w:ascii="Times New Roman" w:eastAsia="Times New Roman" w:hAnsi="Times New Roman" w:cs="Times New Roman"/>
          <w:lang w:val="lt-LT"/>
        </w:rPr>
        <w:tab/>
        <w:t xml:space="preserve">Kas yra </w:t>
      </w:r>
      <w:r w:rsidRPr="00DD7AF7">
        <w:rPr>
          <w:rFonts w:ascii="Times New Roman" w:eastAsia="Times New Roman" w:hAnsi="Times New Roman" w:cs="Times New Roman"/>
          <w:noProof/>
          <w:lang w:val="lt-LT"/>
        </w:rPr>
        <w:t>ROWACHOL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ir kam jis vartojamas</w:t>
      </w:r>
    </w:p>
    <w:p w14:paraId="4E1697D2" w14:textId="77777777" w:rsidR="00DD7AF7" w:rsidRPr="00DD7AF7" w:rsidRDefault="00DD7AF7" w:rsidP="00DD7AF7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2.</w:t>
      </w:r>
      <w:r w:rsidRPr="00DD7AF7">
        <w:rPr>
          <w:rFonts w:ascii="Times New Roman" w:eastAsia="Times New Roman" w:hAnsi="Times New Roman" w:cs="Times New Roman"/>
          <w:lang w:val="lt-LT"/>
        </w:rPr>
        <w:tab/>
        <w:t xml:space="preserve">Kas žinotina prieš vartojant </w:t>
      </w:r>
      <w:r w:rsidRPr="00DD7AF7">
        <w:rPr>
          <w:rFonts w:ascii="Times New Roman" w:eastAsia="Times New Roman" w:hAnsi="Times New Roman" w:cs="Times New Roman"/>
          <w:noProof/>
          <w:lang w:val="lt-LT"/>
        </w:rPr>
        <w:t>ROWACHOL</w:t>
      </w:r>
    </w:p>
    <w:p w14:paraId="53CB288E" w14:textId="77777777" w:rsidR="00DD7AF7" w:rsidRPr="00DD7AF7" w:rsidRDefault="00DD7AF7" w:rsidP="00DD7AF7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3.</w:t>
      </w:r>
      <w:r w:rsidRPr="00DD7AF7">
        <w:rPr>
          <w:rFonts w:ascii="Times New Roman" w:eastAsia="Times New Roman" w:hAnsi="Times New Roman" w:cs="Times New Roman"/>
          <w:lang w:val="lt-LT"/>
        </w:rPr>
        <w:tab/>
        <w:t xml:space="preserve">Kaip vartoti </w:t>
      </w:r>
      <w:r w:rsidRPr="00DD7AF7">
        <w:rPr>
          <w:rFonts w:ascii="Times New Roman" w:eastAsia="Times New Roman" w:hAnsi="Times New Roman" w:cs="Times New Roman"/>
          <w:noProof/>
          <w:lang w:val="lt-LT"/>
        </w:rPr>
        <w:t>ROWACHOL</w:t>
      </w:r>
    </w:p>
    <w:p w14:paraId="33DFC48D" w14:textId="77777777" w:rsidR="00DD7AF7" w:rsidRPr="00DD7AF7" w:rsidRDefault="00DD7AF7" w:rsidP="00DD7AF7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4.</w:t>
      </w:r>
      <w:r w:rsidRPr="00DD7AF7">
        <w:rPr>
          <w:rFonts w:ascii="Times New Roman" w:eastAsia="Times New Roman" w:hAnsi="Times New Roman" w:cs="Times New Roman"/>
          <w:lang w:val="lt-LT"/>
        </w:rPr>
        <w:tab/>
        <w:t>Galimas šalutinis poveikis</w:t>
      </w:r>
    </w:p>
    <w:p w14:paraId="2A841D75" w14:textId="77777777" w:rsidR="00DD7AF7" w:rsidRPr="00DD7AF7" w:rsidRDefault="00DD7AF7" w:rsidP="00DD7AF7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5.</w:t>
      </w:r>
      <w:r w:rsidRPr="00DD7AF7">
        <w:rPr>
          <w:rFonts w:ascii="Times New Roman" w:eastAsia="Times New Roman" w:hAnsi="Times New Roman" w:cs="Times New Roman"/>
          <w:lang w:val="lt-LT"/>
        </w:rPr>
        <w:tab/>
        <w:t xml:space="preserve">Kaip laikyti </w:t>
      </w:r>
      <w:r w:rsidRPr="00DD7AF7">
        <w:rPr>
          <w:rFonts w:ascii="Times New Roman" w:eastAsia="Times New Roman" w:hAnsi="Times New Roman" w:cs="Times New Roman"/>
          <w:noProof/>
          <w:lang w:val="lt-LT"/>
        </w:rPr>
        <w:t>ROWACHOL</w:t>
      </w:r>
    </w:p>
    <w:p w14:paraId="296AC8E1" w14:textId="77777777" w:rsidR="00DD7AF7" w:rsidRPr="00DD7AF7" w:rsidRDefault="00DD7AF7" w:rsidP="00DD7AF7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6.</w:t>
      </w:r>
      <w:r w:rsidRPr="00DD7AF7">
        <w:rPr>
          <w:rFonts w:ascii="Times New Roman" w:eastAsia="Times New Roman" w:hAnsi="Times New Roman" w:cs="Times New Roman"/>
          <w:lang w:val="lt-LT"/>
        </w:rPr>
        <w:tab/>
        <w:t>Kita informacija</w:t>
      </w:r>
    </w:p>
    <w:p w14:paraId="00A91C2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2A90742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988770C" w14:textId="50ECADD6" w:rsidR="00DD7AF7" w:rsidRPr="00DD7AF7" w:rsidRDefault="00DD7AF7" w:rsidP="00DD7AF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75" w:name="_Toc129243139"/>
      <w:bookmarkStart w:id="76" w:name="_Toc129243264"/>
      <w:r w:rsidRPr="00DD7AF7">
        <w:rPr>
          <w:rFonts w:ascii="Times New Roman" w:eastAsia="Times New Roman" w:hAnsi="Times New Roman" w:cs="Times New Roman"/>
          <w:b/>
          <w:lang w:val="lt-LT"/>
        </w:rPr>
        <w:t>1.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r w:rsidR="003963D4">
        <w:rPr>
          <w:rFonts w:ascii="Times New Roman" w:eastAsia="Times New Roman" w:hAnsi="Times New Roman" w:cs="Times New Roman"/>
          <w:b/>
          <w:lang w:val="lt-LT"/>
        </w:rPr>
        <w:t>Kas yra</w:t>
      </w:r>
      <w:r w:rsidRPr="00DD7AF7">
        <w:rPr>
          <w:rFonts w:ascii="Times New Roman" w:eastAsia="Times New Roman" w:hAnsi="Times New Roman" w:cs="Times New Roman"/>
          <w:b/>
          <w:lang w:val="lt-LT"/>
        </w:rPr>
        <w:t xml:space="preserve"> ROWACHOL </w:t>
      </w:r>
      <w:bookmarkEnd w:id="75"/>
      <w:bookmarkEnd w:id="76"/>
      <w:r w:rsidR="003963D4">
        <w:rPr>
          <w:rFonts w:ascii="Times New Roman" w:eastAsia="Times New Roman" w:hAnsi="Times New Roman" w:cs="Times New Roman"/>
          <w:b/>
          <w:lang w:val="lt-LT"/>
        </w:rPr>
        <w:t>ir kam jis vartojamas</w:t>
      </w:r>
    </w:p>
    <w:p w14:paraId="634BE75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845EFF4" w14:textId="38A67FA4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E132A4D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ROWACHOL didina tulžies sekreciją ir atpalaiduoja tulžies latakų spazmus.</w:t>
      </w:r>
    </w:p>
    <w:p w14:paraId="604A8A76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ROWACHOL vartojamas tulžies akmenims tirpinti kai yra išlikusi tulžies pūslės funkcija. Akmenys turi būti nustatyti radiologiškai.</w:t>
      </w:r>
    </w:p>
    <w:p w14:paraId="26AEBD71" w14:textId="77777777" w:rsidR="00DD7AF7" w:rsidRPr="00DD7AF7" w:rsidRDefault="0070373A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per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3 dienas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Jūsų savijauta nepagerėjo arba net pa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blogėjo, kreipkitės į gydytoją.</w:t>
      </w:r>
    </w:p>
    <w:p w14:paraId="18A65319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FCE9EA7" w14:textId="667B78D0" w:rsidR="00DD7AF7" w:rsidRPr="00DD7AF7" w:rsidRDefault="00DD7AF7" w:rsidP="00DD7AF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77" w:name="_Toc129243140"/>
      <w:bookmarkStart w:id="78" w:name="_Toc129243265"/>
      <w:r w:rsidRPr="00DD7AF7">
        <w:rPr>
          <w:rFonts w:ascii="Times New Roman" w:eastAsia="Times New Roman" w:hAnsi="Times New Roman" w:cs="Times New Roman"/>
          <w:b/>
          <w:lang w:val="lt-LT"/>
        </w:rPr>
        <w:t>2.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r w:rsidR="003963D4">
        <w:rPr>
          <w:rFonts w:ascii="Times New Roman" w:eastAsia="Times New Roman" w:hAnsi="Times New Roman" w:cs="Times New Roman"/>
          <w:b/>
          <w:lang w:val="lt-LT"/>
        </w:rPr>
        <w:t>Kas žinotina prieš vartojant</w:t>
      </w:r>
      <w:r w:rsidRPr="00DD7AF7">
        <w:rPr>
          <w:rFonts w:ascii="Times New Roman" w:eastAsia="Times New Roman" w:hAnsi="Times New Roman" w:cs="Times New Roman"/>
          <w:b/>
          <w:lang w:val="lt-LT"/>
        </w:rPr>
        <w:t xml:space="preserve"> </w:t>
      </w:r>
      <w:bookmarkEnd w:id="77"/>
      <w:bookmarkEnd w:id="78"/>
      <w:r w:rsidRPr="00DD7AF7">
        <w:rPr>
          <w:rFonts w:ascii="Times New Roman" w:eastAsia="Times New Roman" w:hAnsi="Times New Roman" w:cs="Times New Roman"/>
          <w:b/>
          <w:lang w:val="lt-LT"/>
        </w:rPr>
        <w:t>ROWACHOL</w:t>
      </w:r>
    </w:p>
    <w:p w14:paraId="74A94BD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DCED1B8" w14:textId="77777777" w:rsidR="00DD7AF7" w:rsidRPr="00DD7AF7" w:rsidRDefault="00DD7AF7" w:rsidP="00DD7AF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ROWACHOL vartoti negalima:</w:t>
      </w:r>
    </w:p>
    <w:p w14:paraId="22504142" w14:textId="39B4E889" w:rsidR="000F5874" w:rsidRPr="000F5874" w:rsidRDefault="000F5874" w:rsidP="000F5874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snapToGrid w:val="0"/>
          <w:szCs w:val="24"/>
          <w:lang w:val="lt-LT"/>
        </w:rPr>
        <w:t>-</w:t>
      </w:r>
      <w:r w:rsidRPr="000F5874">
        <w:rPr>
          <w:rFonts w:ascii="Times New Roman" w:eastAsia="Times New Roman" w:hAnsi="Times New Roman" w:cs="Times New Roman"/>
          <w:snapToGrid w:val="0"/>
          <w:szCs w:val="24"/>
          <w:lang w:val="lt-LT"/>
        </w:rPr>
        <w:tab/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yra al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ergija veikliosioms medžiagoms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arba bet kuriai pagalbinei šio vaisto medžiagai (jos išvardytos 6 skyriuje).</w:t>
      </w:r>
    </w:p>
    <w:p w14:paraId="7BE44A67" w14:textId="77777777" w:rsidR="000F5874" w:rsidRPr="000F5874" w:rsidRDefault="000F5874" w:rsidP="000F587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7C938D25" w14:textId="537F1D7A" w:rsidR="00DD7AF7" w:rsidRPr="00DD7AF7" w:rsidRDefault="000F5874" w:rsidP="00DD7AF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Įspėjimai ir atsargumo priemonės</w:t>
      </w:r>
    </w:p>
    <w:p w14:paraId="439AC40B" w14:textId="77777777" w:rsidR="00DD7AF7" w:rsidRPr="00DD7AF7" w:rsidRDefault="000F5874" w:rsidP="00DD7AF7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-</w:t>
      </w:r>
      <w:r w:rsidR="00DD7AF7" w:rsidRPr="00DD7AF7">
        <w:rPr>
          <w:rFonts w:ascii="Times New Roman" w:eastAsia="Times New Roman" w:hAnsi="Times New Roman" w:cs="Times New Roman"/>
          <w:noProof/>
          <w:lang w:val="lt-LT"/>
        </w:rPr>
        <w:t>jeigu Jūs vartojate ROWACHOL atsargiai reikia dozuoti antikoaguliantus ir kitus vaistus, kurių poveikis priklauso nuo metabolizmo kepenyse ir išsiskyrimo per kepenis. Vartojantiems ROWACHOL rekomenduojama valgyti maistą, kuriame mažiau riebalų</w:t>
      </w:r>
      <w:r w:rsidR="00DD7AF7" w:rsidRPr="00DD7AF7">
        <w:rPr>
          <w:rFonts w:ascii="Times New Roman" w:eastAsia="Times New Roman" w:hAnsi="Times New Roman" w:cs="Times New Roman"/>
          <w:lang w:val="lt-LT"/>
        </w:rPr>
        <w:t>.</w:t>
      </w:r>
    </w:p>
    <w:p w14:paraId="235FC0BA" w14:textId="77777777" w:rsid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B71542C" w14:textId="77777777" w:rsidR="000F5874" w:rsidRPr="000F5874" w:rsidRDefault="000F5874" w:rsidP="000F587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Pasitarkite su gydytoju arba 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vais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tininku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, prieš pradėdami vartoti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ROWACHOL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p w14:paraId="35B6E318" w14:textId="77777777" w:rsidR="000F5874" w:rsidRPr="00DD7AF7" w:rsidRDefault="000F5874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432D1A8" w14:textId="4E9AA70A" w:rsidR="00DD7AF7" w:rsidRPr="00DD7AF7" w:rsidRDefault="000F5874" w:rsidP="00DD7AF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Kiti vaistai ir ROWACHOL</w:t>
      </w:r>
    </w:p>
    <w:p w14:paraId="6CA1EDE0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Geriamieji antikoaguliantai ir kiti kepenyse metabolizuojami vaistai, kurių tikslią dozę parinkti labai svarbu, kartu su ROWACHOL turėtu būti vartojami atsargiai. Rekomenduojama sumažinti cholesterolio kiekį maiste.</w:t>
      </w:r>
    </w:p>
    <w:p w14:paraId="1B2F8E08" w14:textId="77777777" w:rsidR="000F5874" w:rsidRPr="000F5874" w:rsidRDefault="000F5874" w:rsidP="000F587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vartojate ar neseniai vartojote kitų vaistų arba dėl to nes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ate tikri, apie tai pasakykite gydytojui arba vaistininkui.</w:t>
      </w:r>
    </w:p>
    <w:p w14:paraId="68D6E679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754A705" w14:textId="77777777" w:rsidR="00DD7AF7" w:rsidRPr="00DD7AF7" w:rsidRDefault="00DD7AF7" w:rsidP="00DD7AF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ROWACHOL vartojimas su maistu ir gėrimais</w:t>
      </w:r>
    </w:p>
    <w:p w14:paraId="25983659" w14:textId="77777777" w:rsidR="00DD7AF7" w:rsidRPr="00DD7AF7" w:rsidRDefault="00DD7AF7" w:rsidP="00DD7AF7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Vartojantiems ROWACHOL rekomenduojama valgyti maistą, kuriame mažiau riebalų.</w:t>
      </w:r>
    </w:p>
    <w:p w14:paraId="5B69AB6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FE17BA9" w14:textId="77777777" w:rsidR="00DD7AF7" w:rsidRPr="00DD7AF7" w:rsidRDefault="00DD7AF7" w:rsidP="00DD7AF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lastRenderedPageBreak/>
        <w:t>Nėštumas ir žindymo laikotarpis</w:t>
      </w:r>
    </w:p>
    <w:p w14:paraId="0851FC2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>Nors nenustatyta, kad ROWACHOL veiktų teratogeniškai, pirmąjį nėštumo trimestrą šio vaisto vartoti nepatartina. Duomenų apie ROWACHOL poveikį žindomam kūdikiui nėra, todėl žindyvėms jis nerekomenduojamas.</w:t>
      </w:r>
    </w:p>
    <w:p w14:paraId="4C434473" w14:textId="77777777" w:rsidR="000F5874" w:rsidRPr="000F5874" w:rsidRDefault="000F5874" w:rsidP="000F5874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esate nėščia, žindote kūdikį, manote, kad galbūt esate nėščia, arba planuojate pastoti, tai prieš vartodama šį vaistą,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pasitarkite su gydytoju arba vaistininku.</w:t>
      </w:r>
    </w:p>
    <w:p w14:paraId="348D490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B37F314" w14:textId="77777777" w:rsidR="00DD7AF7" w:rsidRPr="00DD7AF7" w:rsidRDefault="00DD7AF7" w:rsidP="00DD7AF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Vairavimas ir mechanizmų valdymas</w:t>
      </w:r>
    </w:p>
    <w:p w14:paraId="65DAF8F4" w14:textId="60AB7695" w:rsidR="007930B5" w:rsidRDefault="00CF737F" w:rsidP="00104B97">
      <w:pPr>
        <w:spacing w:after="0" w:line="220" w:lineRule="exact"/>
        <w:rPr>
          <w:rFonts w:ascii="Times New Roman" w:eastAsia="Times New Roman" w:hAnsi="Times New Roman" w:cs="Times New Roman"/>
          <w:b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ROWACHOL </w:t>
      </w:r>
      <w:r w:rsidRPr="00DD7AF7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gebėjimo vairuoti ir valdyti mechanizmus nev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eikia arba veikia nereikšmingai.</w:t>
      </w:r>
      <w:r w:rsidRPr="00DD7AF7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</w:t>
      </w:r>
      <w:r w:rsidR="00DD7AF7" w:rsidRPr="00DD7AF7">
        <w:rPr>
          <w:rFonts w:ascii="Times New Roman" w:eastAsia="Times New Roman" w:hAnsi="Times New Roman" w:cs="Times New Roman"/>
          <w:b/>
          <w:bCs/>
          <w:lang w:val="lt-LT"/>
        </w:rPr>
        <w:t xml:space="preserve">ROWACHOL </w:t>
      </w:r>
      <w:r w:rsidR="000F5874">
        <w:rPr>
          <w:rFonts w:ascii="Times New Roman" w:eastAsia="Times New Roman" w:hAnsi="Times New Roman" w:cs="Times New Roman"/>
          <w:b/>
          <w:bCs/>
          <w:lang w:val="lt-LT"/>
        </w:rPr>
        <w:t xml:space="preserve">sudėtyje yra </w:t>
      </w:r>
      <w:r w:rsidR="00DD7AF7" w:rsidRPr="00104B97">
        <w:rPr>
          <w:rFonts w:ascii="Times New Roman" w:eastAsia="Times New Roman" w:hAnsi="Times New Roman" w:cs="Times New Roman"/>
          <w:b/>
          <w:lang w:val="lt-LT"/>
        </w:rPr>
        <w:t xml:space="preserve">etilo parahidroksibenzoato natrio druskos (E215) ir propilo parahidroksibenzoato natrio druskos (E217). </w:t>
      </w:r>
    </w:p>
    <w:p w14:paraId="1C8DA64C" w14:textId="77777777" w:rsidR="00DD7AF7" w:rsidRPr="00DD7AF7" w:rsidRDefault="00DD7AF7" w:rsidP="00104B97">
      <w:pPr>
        <w:spacing w:after="0" w:line="220" w:lineRule="exact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Gali sukelti alerginių reakcijų, kurios gali būti uždelstos.</w:t>
      </w:r>
    </w:p>
    <w:p w14:paraId="01317C8B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283862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ABFA0EC" w14:textId="2CF11004" w:rsidR="00DD7AF7" w:rsidRPr="00DD7AF7" w:rsidRDefault="00DD7AF7" w:rsidP="00DD7AF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79" w:name="_Toc129243141"/>
      <w:bookmarkStart w:id="80" w:name="_Toc129243266"/>
      <w:r w:rsidRPr="00DD7AF7">
        <w:rPr>
          <w:rFonts w:ascii="Times New Roman" w:eastAsia="Times New Roman" w:hAnsi="Times New Roman" w:cs="Times New Roman"/>
          <w:b/>
          <w:lang w:val="lt-LT"/>
        </w:rPr>
        <w:t>3.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r w:rsidR="003963D4">
        <w:rPr>
          <w:rFonts w:ascii="Times New Roman" w:eastAsia="Times New Roman" w:hAnsi="Times New Roman" w:cs="Times New Roman"/>
          <w:b/>
          <w:lang w:val="lt-LT"/>
        </w:rPr>
        <w:t>Kaip vartoti</w:t>
      </w:r>
      <w:r w:rsidRPr="00DD7AF7">
        <w:rPr>
          <w:rFonts w:ascii="Times New Roman" w:eastAsia="Times New Roman" w:hAnsi="Times New Roman" w:cs="Times New Roman"/>
          <w:b/>
          <w:lang w:val="lt-LT"/>
        </w:rPr>
        <w:t xml:space="preserve"> </w:t>
      </w:r>
      <w:bookmarkEnd w:id="79"/>
      <w:bookmarkEnd w:id="80"/>
      <w:r w:rsidRPr="00DD7AF7">
        <w:rPr>
          <w:rFonts w:ascii="Times New Roman" w:eastAsia="Times New Roman" w:hAnsi="Times New Roman" w:cs="Times New Roman"/>
          <w:b/>
          <w:lang w:val="lt-LT"/>
        </w:rPr>
        <w:t>ROWACHOL</w:t>
      </w:r>
    </w:p>
    <w:p w14:paraId="548D7FF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372CE5E" w14:textId="77777777" w:rsidR="000F5874" w:rsidRPr="000F5874" w:rsidRDefault="000F5874" w:rsidP="000F587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Visada vartokite šį vaistą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tiksliai kaip nurodė gydytojas arba vaistininkas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  <w:r w:rsidRPr="000F5874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abejojate, kreipkitės į  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gy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dytoją arba vaistininką.</w:t>
      </w:r>
      <w:r w:rsidRPr="000F5874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</w:p>
    <w:p w14:paraId="7663C95B" w14:textId="5D70468B" w:rsidR="000F5874" w:rsidRDefault="000F5874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D30A6C3" w14:textId="374F3BCE" w:rsidR="00DD7AF7" w:rsidRPr="00DD7AF7" w:rsidRDefault="000F5874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Rekomenduojama</w:t>
      </w:r>
      <w:r w:rsidRPr="00DD7AF7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="00DD7AF7" w:rsidRPr="00DD7AF7">
        <w:rPr>
          <w:rFonts w:ascii="Times New Roman" w:eastAsia="Times New Roman" w:hAnsi="Times New Roman" w:cs="Times New Roman"/>
          <w:lang w:val="lt-LT" w:eastAsia="lt-LT"/>
        </w:rPr>
        <w:t>dozė yra:</w:t>
      </w:r>
    </w:p>
    <w:p w14:paraId="7E7A66AB" w14:textId="77777777" w:rsidR="00DD7AF7" w:rsidRPr="00DD7AF7" w:rsidRDefault="00DD7AF7" w:rsidP="00DD7AF7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- suaugusiems – po 1-2 </w:t>
      </w:r>
      <w:r w:rsidR="007930B5">
        <w:rPr>
          <w:rFonts w:ascii="Times New Roman" w:eastAsia="Times New Roman" w:hAnsi="Times New Roman" w:cs="Times New Roman"/>
          <w:lang w:val="lt-LT"/>
        </w:rPr>
        <w:t xml:space="preserve">skrandyje neirias minkštąsias </w:t>
      </w:r>
      <w:r w:rsidRPr="00DD7AF7">
        <w:rPr>
          <w:rFonts w:ascii="Times New Roman" w:eastAsia="Times New Roman" w:hAnsi="Times New Roman" w:cs="Times New Roman"/>
          <w:lang w:val="lt-LT"/>
        </w:rPr>
        <w:t>kapsules 3 kartus per parą prieš valgį;</w:t>
      </w:r>
    </w:p>
    <w:p w14:paraId="38C1BA9D" w14:textId="77777777" w:rsidR="00DD7AF7" w:rsidRPr="00DD7AF7" w:rsidRDefault="00DD7AF7" w:rsidP="00DD7AF7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- 6-14 metų vaikams – po 1 </w:t>
      </w:r>
      <w:r w:rsidR="007930B5">
        <w:rPr>
          <w:rFonts w:ascii="Times New Roman" w:eastAsia="Times New Roman" w:hAnsi="Times New Roman" w:cs="Times New Roman"/>
          <w:lang w:val="lt-LT"/>
        </w:rPr>
        <w:t xml:space="preserve">skrandyje neirią minkštąją </w:t>
      </w:r>
      <w:r w:rsidRPr="00DD7AF7">
        <w:rPr>
          <w:rFonts w:ascii="Times New Roman" w:eastAsia="Times New Roman" w:hAnsi="Times New Roman" w:cs="Times New Roman"/>
          <w:lang w:val="lt-LT"/>
        </w:rPr>
        <w:t>kapsulę 2 kartus per parą prieš valgį.</w:t>
      </w:r>
    </w:p>
    <w:p w14:paraId="5FB94684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1D30DEB" w14:textId="04F18E85" w:rsidR="00DD7AF7" w:rsidRPr="00DD7AF7" w:rsidRDefault="000F5874" w:rsidP="00DD7AF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Ką daryti pavartojus</w:t>
      </w:r>
      <w:r w:rsidRPr="00DD7AF7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="00DD7AF7" w:rsidRPr="00DD7AF7">
        <w:rPr>
          <w:rFonts w:ascii="Times New Roman" w:eastAsia="Times New Roman" w:hAnsi="Times New Roman" w:cs="Times New Roman"/>
          <w:b/>
          <w:bCs/>
          <w:lang w:val="lt-LT"/>
        </w:rPr>
        <w:t>per didelę ROWACHOL dozę</w:t>
      </w:r>
      <w:r>
        <w:rPr>
          <w:rFonts w:ascii="Times New Roman" w:eastAsia="Times New Roman" w:hAnsi="Times New Roman" w:cs="Times New Roman"/>
          <w:b/>
          <w:bCs/>
          <w:lang w:val="lt-LT"/>
        </w:rPr>
        <w:t>?</w:t>
      </w:r>
    </w:p>
    <w:p w14:paraId="78C9D3A6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Neseniai perdozuotą vaistą reikėtų šalinti plaunant skrandį. Be to, reikėtų stebėti širdies, kvėpavimo, inkstų ir kepenų funkcijas, prireikus gydyti simptomiškai.</w:t>
      </w:r>
    </w:p>
    <w:p w14:paraId="71C97AF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Su gyvūnais atliktų toksikologinių tyrimų duomenimis, labai didelės eterinių aliejų dozės gali slopinti CNS (stuporas, kvėpavimo nepakankamumas) arba ją stimuliuoti (sujaudinimas, traukuliai).</w:t>
      </w:r>
    </w:p>
    <w:p w14:paraId="59804D7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pt-BR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>Be to, gali sutrikti virškinimas ir dėl to pasireikšti pykinimas, vėmimas, viduriavimas</w:t>
      </w:r>
      <w:r w:rsidRPr="00DD7AF7">
        <w:rPr>
          <w:rFonts w:ascii="Times New Roman" w:eastAsia="Times New Roman" w:hAnsi="Times New Roman" w:cs="Times New Roman"/>
          <w:lang w:val="pt-BR" w:eastAsia="lt-LT"/>
        </w:rPr>
        <w:t>.</w:t>
      </w:r>
    </w:p>
    <w:p w14:paraId="2A29D848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225AFF26" w14:textId="77777777" w:rsidR="00DD7AF7" w:rsidRPr="00DD7AF7" w:rsidRDefault="00DD7AF7" w:rsidP="00DD7AF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Pamiršus pavartoti ROWACHOL</w:t>
      </w:r>
    </w:p>
    <w:p w14:paraId="19648B30" w14:textId="78E88737" w:rsidR="00DD7AF7" w:rsidRPr="00DD7AF7" w:rsidRDefault="000F5874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Negalima vartoti dvigubos dozės norint k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ompensuoti praleistą dozę.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</w:t>
      </w:r>
    </w:p>
    <w:p w14:paraId="4475DDD1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2BDF8AF" w14:textId="77777777" w:rsidR="006F7467" w:rsidRPr="00DD7AF7" w:rsidRDefault="006F746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CFA1AEE" w14:textId="7B6F2C3E" w:rsidR="00DD7AF7" w:rsidRPr="00DD7AF7" w:rsidRDefault="00DD7AF7" w:rsidP="00DD7AF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1" w:name="_Toc129243142"/>
      <w:bookmarkStart w:id="82" w:name="_Toc129243267"/>
      <w:r w:rsidRPr="00DD7AF7">
        <w:rPr>
          <w:rFonts w:ascii="Times New Roman" w:eastAsia="Times New Roman" w:hAnsi="Times New Roman" w:cs="Times New Roman"/>
          <w:b/>
          <w:lang w:val="lt-LT"/>
        </w:rPr>
        <w:t>4.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bookmarkEnd w:id="81"/>
      <w:bookmarkEnd w:id="82"/>
      <w:r w:rsidR="003963D4">
        <w:rPr>
          <w:rFonts w:ascii="Times New Roman" w:eastAsia="Times New Roman" w:hAnsi="Times New Roman" w:cs="Times New Roman"/>
          <w:b/>
          <w:lang w:val="lt-LT"/>
        </w:rPr>
        <w:t>Galimas šalutinis poveikis</w:t>
      </w:r>
    </w:p>
    <w:p w14:paraId="61E7EFA1" w14:textId="77777777" w:rsid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9E0E528" w14:textId="77777777" w:rsidR="000F5874" w:rsidRDefault="000F5874" w:rsidP="00DD7AF7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kiltų daugiau klausimų dėl šio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vaisto vartojimo, kreipkitės į gydytoją arba </w:t>
      </w: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vaistininką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p w14:paraId="63C3F80F" w14:textId="77777777" w:rsidR="000F5874" w:rsidRPr="00DD7AF7" w:rsidRDefault="000F5874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010510E" w14:textId="17B8F3CA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Nepageidaujami poveikiai būna lengvi, jų pasireiškia nedažnai. </w:t>
      </w:r>
      <w:r w:rsidR="007930B5">
        <w:rPr>
          <w:rFonts w:ascii="Times New Roman" w:eastAsia="Times New Roman" w:hAnsi="Times New Roman" w:cs="Times New Roman"/>
          <w:lang w:val="lt-LT"/>
        </w:rPr>
        <w:t>Gali pasireikšti</w:t>
      </w:r>
      <w:r w:rsidRPr="00DD7AF7">
        <w:rPr>
          <w:rFonts w:ascii="Times New Roman" w:eastAsia="Times New Roman" w:hAnsi="Times New Roman" w:cs="Times New Roman"/>
          <w:lang w:val="lt-LT"/>
        </w:rPr>
        <w:t>riaugėj</w:t>
      </w:r>
      <w:r w:rsidR="007930B5">
        <w:rPr>
          <w:rFonts w:ascii="Times New Roman" w:eastAsia="Times New Roman" w:hAnsi="Times New Roman" w:cs="Times New Roman"/>
          <w:lang w:val="lt-LT"/>
        </w:rPr>
        <w:t>imas</w:t>
      </w:r>
      <w:r w:rsidRPr="00DD7AF7">
        <w:rPr>
          <w:rFonts w:ascii="Times New Roman" w:eastAsia="Times New Roman" w:hAnsi="Times New Roman" w:cs="Times New Roman"/>
          <w:lang w:val="lt-LT"/>
        </w:rPr>
        <w:t>, po valgio jau</w:t>
      </w:r>
      <w:r w:rsidR="007930B5">
        <w:rPr>
          <w:rFonts w:ascii="Times New Roman" w:eastAsia="Times New Roman" w:hAnsi="Times New Roman" w:cs="Times New Roman"/>
          <w:lang w:val="lt-LT"/>
        </w:rPr>
        <w:t>stis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pipirmėčių skon</w:t>
      </w:r>
      <w:r w:rsidR="007930B5">
        <w:rPr>
          <w:rFonts w:ascii="Times New Roman" w:eastAsia="Times New Roman" w:hAnsi="Times New Roman" w:cs="Times New Roman"/>
          <w:lang w:val="lt-LT"/>
        </w:rPr>
        <w:t>is</w:t>
      </w:r>
      <w:r w:rsidRPr="00DD7AF7">
        <w:rPr>
          <w:rFonts w:ascii="Times New Roman" w:eastAsia="Times New Roman" w:hAnsi="Times New Roman" w:cs="Times New Roman"/>
          <w:lang w:val="lt-LT"/>
        </w:rPr>
        <w:t>. Šių sutrikimų galima išvengti arba juos susilpninti geriant ROWACHOL nevalgius (30 min. prieš valgį).</w:t>
      </w:r>
    </w:p>
    <w:p w14:paraId="3D027EB9" w14:textId="04E722FE" w:rsidR="00DD7AF7" w:rsidRPr="00DD7AF7" w:rsidRDefault="007930B5" w:rsidP="00DD7AF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 xml:space="preserve">Nedažnai </w:t>
      </w:r>
      <w:r w:rsidR="00DD7AF7" w:rsidRPr="00DD7AF7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lang w:val="lt-LT" w:eastAsia="lt-LT"/>
        </w:rPr>
        <w:t>gali pas</w:t>
      </w:r>
      <w:r w:rsidR="00F87406">
        <w:rPr>
          <w:rFonts w:ascii="Times New Roman" w:eastAsia="Times New Roman" w:hAnsi="Times New Roman" w:cs="Times New Roman"/>
          <w:lang w:val="lt-LT" w:eastAsia="lt-LT"/>
        </w:rPr>
        <w:t>i</w:t>
      </w:r>
      <w:r>
        <w:rPr>
          <w:rFonts w:ascii="Times New Roman" w:eastAsia="Times New Roman" w:hAnsi="Times New Roman" w:cs="Times New Roman"/>
          <w:lang w:val="lt-LT" w:eastAsia="lt-LT"/>
        </w:rPr>
        <w:t xml:space="preserve">reikšti </w:t>
      </w:r>
      <w:r w:rsidR="00DD7AF7" w:rsidRPr="00DD7AF7">
        <w:rPr>
          <w:rFonts w:ascii="Times New Roman" w:eastAsia="Times New Roman" w:hAnsi="Times New Roman" w:cs="Times New Roman"/>
          <w:lang w:val="lt-LT" w:eastAsia="lt-LT"/>
        </w:rPr>
        <w:t>peršt</w:t>
      </w:r>
      <w:r>
        <w:rPr>
          <w:rFonts w:ascii="Times New Roman" w:eastAsia="Times New Roman" w:hAnsi="Times New Roman" w:cs="Times New Roman"/>
          <w:lang w:val="lt-LT" w:eastAsia="lt-LT"/>
        </w:rPr>
        <w:t>ėjimas</w:t>
      </w:r>
      <w:r w:rsidR="00DD7AF7" w:rsidRPr="00DD7AF7">
        <w:rPr>
          <w:rFonts w:ascii="Times New Roman" w:eastAsia="Times New Roman" w:hAnsi="Times New Roman" w:cs="Times New Roman"/>
          <w:lang w:val="lt-LT" w:eastAsia="lt-LT"/>
        </w:rPr>
        <w:t xml:space="preserve"> burn</w:t>
      </w:r>
      <w:r>
        <w:rPr>
          <w:rFonts w:ascii="Times New Roman" w:eastAsia="Times New Roman" w:hAnsi="Times New Roman" w:cs="Times New Roman"/>
          <w:lang w:val="lt-LT" w:eastAsia="lt-LT"/>
        </w:rPr>
        <w:t>oje</w:t>
      </w:r>
      <w:r w:rsidR="00DD7AF7" w:rsidRPr="00DD7AF7">
        <w:rPr>
          <w:rFonts w:ascii="Times New Roman" w:eastAsia="Times New Roman" w:hAnsi="Times New Roman" w:cs="Times New Roman"/>
          <w:lang w:val="lt-LT" w:eastAsia="lt-LT"/>
        </w:rPr>
        <w:t>, išopė</w:t>
      </w:r>
      <w:r>
        <w:rPr>
          <w:rFonts w:ascii="Times New Roman" w:eastAsia="Times New Roman" w:hAnsi="Times New Roman" w:cs="Times New Roman"/>
          <w:lang w:val="lt-LT" w:eastAsia="lt-LT"/>
        </w:rPr>
        <w:t>ti</w:t>
      </w:r>
      <w:r w:rsidR="00DD7AF7" w:rsidRPr="00DD7AF7">
        <w:rPr>
          <w:rFonts w:ascii="Times New Roman" w:eastAsia="Times New Roman" w:hAnsi="Times New Roman" w:cs="Times New Roman"/>
          <w:lang w:val="lt-LT" w:eastAsia="lt-LT"/>
        </w:rPr>
        <w:t xml:space="preserve"> skruostų gleivinė. Baigus vartoti ROWACHOL, šie sutrikimai greitai išnyksta.</w:t>
      </w:r>
    </w:p>
    <w:p w14:paraId="3B6897C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692DA59" w14:textId="77777777" w:rsidR="000F5874" w:rsidRPr="000F5874" w:rsidRDefault="000F5874" w:rsidP="000F587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Pranešimas apie šalutinį poveikį</w:t>
      </w:r>
    </w:p>
    <w:p w14:paraId="3ACF5F40" w14:textId="77777777" w:rsidR="000F5874" w:rsidRDefault="000F5874" w:rsidP="000F5874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>Jeigu pasireiškė šalutinis poveikis, įskaitant šiame l</w:t>
      </w: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>apelyje nenurodytą, pasakykite gydytojui arba vaistininkui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. </w:t>
      </w:r>
    </w:p>
    <w:p w14:paraId="4085E8B3" w14:textId="77777777" w:rsidR="000F5874" w:rsidRDefault="000F5874" w:rsidP="000F5874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14:paraId="6C3CFBAF" w14:textId="77777777" w:rsidR="000F5874" w:rsidRPr="000F5874" w:rsidRDefault="000F5874" w:rsidP="000F5874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>Apie šalutinį poveikį taip pat galite pranešti Valstybinei vaistų kontrolės tarnybai prie Lietuvos Respublikos sveikatos apsaugos ministerijos nemokamu t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>elefonu 8 800 73568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arba užpildyti interneto svetainėje </w:t>
      </w:r>
      <w:hyperlink r:id="rId12" w:history="1">
        <w:r w:rsidRPr="000F5874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www.vvkt.lt</w:t>
        </w:r>
      </w:hyperlink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 xml:space="preserve">nemokamu 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>fakso numeriu 8 800 20131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 xml:space="preserve">, </w:t>
      </w:r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el. paštu </w:t>
      </w:r>
      <w:hyperlink r:id="rId13" w:history="1">
        <w:r w:rsidRPr="000F5874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NepageidaujamaR@vvkt.lt</w:t>
        </w:r>
      </w:hyperlink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, taip pat per Valstybinės vaistų kontrolės tarnybos prie Lietuvos Respublikos sveikatos apsaugos ministerijos interneto svetainę (adresu </w:t>
      </w:r>
      <w:hyperlink r:id="rId14" w:history="1">
        <w:r w:rsidRPr="000F5874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http://www.vvkt.lt</w:t>
        </w:r>
      </w:hyperlink>
      <w:r w:rsidRPr="000F5874">
        <w:rPr>
          <w:rFonts w:ascii="Times New Roman" w:eastAsia="Times New Roman" w:hAnsi="Times New Roman" w:cs="Times New Roman"/>
          <w:snapToGrid w:val="0"/>
          <w:szCs w:val="20"/>
          <w:lang w:val="lt-LT"/>
        </w:rPr>
        <w:t>). Pranešdami apie šalutinį poveikį galite mums padėti gauti daugiau informacijos apie šio vaisto saugumą.</w:t>
      </w:r>
    </w:p>
    <w:p w14:paraId="7A904E8C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D22594F" w14:textId="1C83BEB5" w:rsidR="00DD7AF7" w:rsidRPr="00DD7AF7" w:rsidRDefault="00DD7AF7" w:rsidP="00DD7AF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3" w:name="_Toc129243143"/>
      <w:bookmarkStart w:id="84" w:name="_Toc129243268"/>
      <w:r w:rsidRPr="00DD7AF7">
        <w:rPr>
          <w:rFonts w:ascii="Times New Roman" w:eastAsia="Times New Roman" w:hAnsi="Times New Roman" w:cs="Times New Roman"/>
          <w:b/>
          <w:lang w:val="lt-LT"/>
        </w:rPr>
        <w:lastRenderedPageBreak/>
        <w:t>5.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r w:rsidR="003963D4">
        <w:rPr>
          <w:rFonts w:ascii="Times New Roman" w:eastAsia="Times New Roman" w:hAnsi="Times New Roman" w:cs="Times New Roman"/>
          <w:b/>
          <w:lang w:val="lt-LT"/>
        </w:rPr>
        <w:t>Kaip laikyti</w:t>
      </w:r>
      <w:r w:rsidRPr="00DD7AF7">
        <w:rPr>
          <w:rFonts w:ascii="Times New Roman" w:eastAsia="Times New Roman" w:hAnsi="Times New Roman" w:cs="Times New Roman"/>
          <w:b/>
          <w:lang w:val="lt-LT"/>
        </w:rPr>
        <w:t xml:space="preserve"> </w:t>
      </w:r>
      <w:bookmarkEnd w:id="83"/>
      <w:bookmarkEnd w:id="84"/>
      <w:r w:rsidRPr="00DD7AF7">
        <w:rPr>
          <w:rFonts w:ascii="Times New Roman" w:eastAsia="Times New Roman" w:hAnsi="Times New Roman" w:cs="Times New Roman"/>
          <w:b/>
          <w:lang w:val="lt-LT"/>
        </w:rPr>
        <w:t>ROWACHOL</w:t>
      </w:r>
    </w:p>
    <w:p w14:paraId="79C8D655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8D36248" w14:textId="77777777" w:rsidR="000F5874" w:rsidRPr="000F5874" w:rsidRDefault="000F5874" w:rsidP="000F587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F587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Šį vaistą laikykite vaikams nepastebimoje ir nepasiekiamoje vietoje.</w:t>
      </w:r>
    </w:p>
    <w:p w14:paraId="2E5EC78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Laikyti ne aukštesnėje kaip 25 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sym w:font="Symbol" w:char="F0B0"/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>C temperatūroje.</w:t>
      </w:r>
    </w:p>
    <w:p w14:paraId="051A57E6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14:paraId="5EAAC6B4" w14:textId="6DEFA441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 xml:space="preserve">Ant dėžutės ir lizdinės plokštelės po „Tinka iki“ nurodytam tinkamumo laikui pasibaigus, </w:t>
      </w:r>
      <w:r w:rsidR="000F5874">
        <w:rPr>
          <w:rFonts w:ascii="Times New Roman" w:eastAsia="Times New Roman" w:hAnsi="Times New Roman" w:cs="Times New Roman"/>
          <w:noProof/>
          <w:lang w:val="lt-LT"/>
        </w:rPr>
        <w:t>šio vaisto</w:t>
      </w:r>
      <w:r w:rsidR="000F5874" w:rsidRPr="00DD7AF7">
        <w:rPr>
          <w:rFonts w:ascii="Times New Roman" w:eastAsia="Times New Roman" w:hAnsi="Times New Roman" w:cs="Times New Roman"/>
          <w:lang w:val="lt-LT"/>
        </w:rPr>
        <w:t xml:space="preserve"> </w:t>
      </w:r>
      <w:r w:rsidRPr="00DD7AF7">
        <w:rPr>
          <w:rFonts w:ascii="Times New Roman" w:eastAsia="Times New Roman" w:hAnsi="Times New Roman" w:cs="Times New Roman"/>
          <w:lang w:val="lt-LT"/>
        </w:rPr>
        <w:t>vartoti negalima. Vaistas tinka vartoti iki paskutinės nurodyto mėnesio dienos.</w:t>
      </w:r>
    </w:p>
    <w:p w14:paraId="5895D16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68FAA2D" w14:textId="408FB115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Vaistų negalima iš</w:t>
      </w:r>
      <w:r w:rsidR="007930B5">
        <w:rPr>
          <w:rFonts w:ascii="Times New Roman" w:eastAsia="Times New Roman" w:hAnsi="Times New Roman" w:cs="Times New Roman"/>
          <w:lang w:val="lt-LT"/>
        </w:rPr>
        <w:t>mesti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į kanalizaciją arba  su buitinėmis atliekomis. Kaip </w:t>
      </w:r>
      <w:r w:rsidR="007930B5">
        <w:rPr>
          <w:rFonts w:ascii="Times New Roman" w:eastAsia="Times New Roman" w:hAnsi="Times New Roman" w:cs="Times New Roman"/>
          <w:lang w:val="lt-LT"/>
        </w:rPr>
        <w:t>išmesti</w:t>
      </w:r>
      <w:r w:rsidRPr="00DD7AF7">
        <w:rPr>
          <w:rFonts w:ascii="Times New Roman" w:eastAsia="Times New Roman" w:hAnsi="Times New Roman" w:cs="Times New Roman"/>
          <w:lang w:val="lt-LT"/>
        </w:rPr>
        <w:t xml:space="preserve"> nereikalingus vaistus, klauskite vaistininko. Šios priemonės padės apsaugoti aplinką.</w:t>
      </w:r>
    </w:p>
    <w:p w14:paraId="409BF85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A9423A3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8363D2C" w14:textId="6B84CE4F" w:rsidR="00DD7AF7" w:rsidRDefault="00DD7AF7" w:rsidP="00104B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5" w:name="_Toc129243144"/>
      <w:bookmarkStart w:id="86" w:name="_Toc129243269"/>
      <w:r w:rsidRPr="00DD7AF7">
        <w:rPr>
          <w:rFonts w:ascii="Times New Roman" w:eastAsia="Times New Roman" w:hAnsi="Times New Roman" w:cs="Times New Roman"/>
          <w:b/>
          <w:lang w:val="lt-LT"/>
        </w:rPr>
        <w:t>6.</w:t>
      </w:r>
      <w:r w:rsidRPr="00DD7AF7">
        <w:rPr>
          <w:rFonts w:ascii="Times New Roman" w:eastAsia="Times New Roman" w:hAnsi="Times New Roman" w:cs="Times New Roman"/>
          <w:b/>
          <w:lang w:val="lt-LT"/>
        </w:rPr>
        <w:tab/>
      </w:r>
      <w:bookmarkEnd w:id="85"/>
      <w:bookmarkEnd w:id="86"/>
      <w:r w:rsidR="003963D4">
        <w:rPr>
          <w:rFonts w:ascii="Times New Roman" w:eastAsia="Times New Roman" w:hAnsi="Times New Roman" w:cs="Times New Roman"/>
          <w:b/>
          <w:lang w:val="lt-LT"/>
        </w:rPr>
        <w:t>Pakuotės turinys ir kita informacija</w:t>
      </w:r>
    </w:p>
    <w:p w14:paraId="5734559C" w14:textId="77777777" w:rsidR="00F56690" w:rsidRPr="00DD7AF7" w:rsidRDefault="00F56690" w:rsidP="00104B97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lang w:val="lt-LT"/>
        </w:rPr>
      </w:pPr>
    </w:p>
    <w:p w14:paraId="53D5A65D" w14:textId="77777777" w:rsidR="00DD7AF7" w:rsidRPr="00DD7AF7" w:rsidRDefault="00DD7AF7" w:rsidP="00DD7AF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ROWACHOL sudėtis</w:t>
      </w:r>
    </w:p>
    <w:p w14:paraId="465C0E7C" w14:textId="77777777" w:rsidR="00DD7AF7" w:rsidRPr="00DD7AF7" w:rsidRDefault="00DD7AF7" w:rsidP="00DD7AF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lang w:val="lt-LT"/>
        </w:rPr>
        <w:t>-</w:t>
      </w:r>
      <w:r w:rsidRPr="00DD7AF7">
        <w:rPr>
          <w:rFonts w:ascii="Times New Roman" w:eastAsia="Times New Roman" w:hAnsi="Times New Roman" w:cs="Times New Roman"/>
          <w:lang w:val="lt-LT"/>
        </w:rPr>
        <w:tab/>
        <w:t>Veikliosios medžiagos yra α ir β pinenai, kamfenas, cineolis, mentonas, mentolis, borneolis. Vienoje skrandyje neirioje minkštoj</w:t>
      </w:r>
      <w:r w:rsidR="007930B5">
        <w:rPr>
          <w:rFonts w:ascii="Times New Roman" w:eastAsia="Times New Roman" w:hAnsi="Times New Roman" w:cs="Times New Roman"/>
          <w:lang w:val="lt-LT"/>
        </w:rPr>
        <w:t>oj</w:t>
      </w:r>
      <w:r w:rsidRPr="00DD7AF7">
        <w:rPr>
          <w:rFonts w:ascii="Times New Roman" w:eastAsia="Times New Roman" w:hAnsi="Times New Roman" w:cs="Times New Roman"/>
          <w:lang w:val="lt-LT"/>
        </w:rPr>
        <w:t>e kapsulėje yra</w:t>
      </w:r>
      <w:r w:rsidRPr="00DD7AF7">
        <w:rPr>
          <w:rFonts w:ascii="Times New Roman" w:eastAsia="Times New Roman" w:hAnsi="Times New Roman" w:cs="Times New Roman"/>
          <w:i/>
          <w:lang w:val="lt-LT"/>
        </w:rPr>
        <w:t xml:space="preserve"> </w:t>
      </w:r>
      <w:r w:rsidRPr="00DD7AF7">
        <w:rPr>
          <w:rFonts w:ascii="Times New Roman" w:eastAsia="Times New Roman" w:hAnsi="Times New Roman" w:cs="Times New Roman"/>
          <w:lang w:val="lt-LT"/>
        </w:rPr>
        <w:t>17 mg α ir β pinenų, 5 mg kamfeno, 2 mg cineolio, 6 mg mentono, 32 mg mentolio ir 5 mg borneolio.</w:t>
      </w:r>
    </w:p>
    <w:p w14:paraId="54A47693" w14:textId="77777777" w:rsidR="00DD7AF7" w:rsidRPr="00DD7AF7" w:rsidRDefault="00DD7AF7" w:rsidP="00DD7AF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>-</w:t>
      </w:r>
      <w:r w:rsidRPr="00DD7AF7">
        <w:rPr>
          <w:rFonts w:ascii="Times New Roman" w:eastAsia="Times New Roman" w:hAnsi="Times New Roman" w:cs="Times New Roman"/>
          <w:lang w:val="lt-LT" w:eastAsia="lt-LT"/>
        </w:rPr>
        <w:tab/>
        <w:t>Pagalbinės medžiagos yra natūralusis alyvuogių aliejus, želatina, glicerolis (85 %), etilo parahidroksibenzoato natrio druska (E215), propilo parahidroksibenzoato natrio druska (E217), chlorofilų vario kompleksas (E141).</w:t>
      </w:r>
    </w:p>
    <w:p w14:paraId="4465C2D7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EF078FE" w14:textId="77777777" w:rsidR="00DD7AF7" w:rsidRPr="00DD7AF7" w:rsidRDefault="00DD7AF7" w:rsidP="00DD7AF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DD7AF7">
        <w:rPr>
          <w:rFonts w:ascii="Times New Roman" w:eastAsia="Times New Roman" w:hAnsi="Times New Roman" w:cs="Times New Roman"/>
          <w:b/>
          <w:bCs/>
          <w:lang w:val="lt-LT"/>
        </w:rPr>
        <w:t>ROWACHOL išvaizda ir kiekis pakuotėje</w:t>
      </w:r>
    </w:p>
    <w:p w14:paraId="3A5E554E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DD7AF7">
        <w:rPr>
          <w:rFonts w:ascii="Times New Roman" w:eastAsia="Times New Roman" w:hAnsi="Times New Roman" w:cs="Times New Roman"/>
          <w:lang w:val="lt-LT" w:eastAsia="lt-LT"/>
        </w:rPr>
        <w:t>ROWACHOL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yra žalios, sferinės, skrandyje neirios minkštos</w:t>
      </w:r>
      <w:r w:rsidR="007930B5">
        <w:rPr>
          <w:rFonts w:ascii="Times New Roman" w:eastAsia="Times New Roman" w:hAnsi="Times New Roman" w:cs="Times New Roman"/>
          <w:szCs w:val="20"/>
          <w:lang w:val="lt-LT" w:eastAsia="lt-LT"/>
        </w:rPr>
        <w:t>ios</w:t>
      </w:r>
      <w:r w:rsidRPr="00DD7AF7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želatininės kapsulės, kurių viduje yra žalsvai - geltonas aliejus.</w:t>
      </w:r>
    </w:p>
    <w:p w14:paraId="4FFB718B" w14:textId="77777777" w:rsid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DD7AF7">
        <w:rPr>
          <w:rFonts w:ascii="Times New Roman" w:eastAsia="Times New Roman" w:hAnsi="Times New Roman" w:cs="Times New Roman"/>
          <w:noProof/>
          <w:lang w:val="lt-LT"/>
        </w:rPr>
        <w:t>Kartono dėžutėje yra 5 arba 10 aliuminio folijos/PVC/PVDC lizdinės plokštelės po 10 skrandyje neirių minkštų</w:t>
      </w:r>
      <w:r w:rsidR="007930B5">
        <w:rPr>
          <w:rFonts w:ascii="Times New Roman" w:eastAsia="Times New Roman" w:hAnsi="Times New Roman" w:cs="Times New Roman"/>
          <w:noProof/>
          <w:lang w:val="lt-LT"/>
        </w:rPr>
        <w:t>jų</w:t>
      </w:r>
      <w:r w:rsidRPr="00DD7AF7">
        <w:rPr>
          <w:rFonts w:ascii="Times New Roman" w:eastAsia="Times New Roman" w:hAnsi="Times New Roman" w:cs="Times New Roman"/>
          <w:noProof/>
          <w:lang w:val="lt-LT"/>
        </w:rPr>
        <w:t xml:space="preserve"> kapsulių.</w:t>
      </w:r>
    </w:p>
    <w:p w14:paraId="7C3FC406" w14:textId="77777777" w:rsidR="007930B5" w:rsidRPr="00DD7AF7" w:rsidRDefault="007930B5" w:rsidP="00DD7AF7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Gali būti tiekiamos ne visų dydžių pakuotės.</w:t>
      </w:r>
    </w:p>
    <w:p w14:paraId="355014EA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C3F1CDD" w14:textId="60EB936D" w:rsidR="00DD7AF7" w:rsidRPr="00DD7AF7" w:rsidRDefault="006F7467" w:rsidP="00DD7AF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Registruotojas</w:t>
      </w:r>
      <w:r w:rsidR="00DD7AF7" w:rsidRPr="00DD7AF7">
        <w:rPr>
          <w:rFonts w:ascii="Times New Roman" w:eastAsia="Times New Roman" w:hAnsi="Times New Roman" w:cs="Times New Roman"/>
          <w:b/>
          <w:bCs/>
          <w:lang w:val="lt-LT"/>
        </w:rPr>
        <w:t xml:space="preserve"> ir gamintojas</w:t>
      </w:r>
    </w:p>
    <w:p w14:paraId="7C432B8A" w14:textId="77777777" w:rsidR="00DD7AF7" w:rsidRPr="00DD7AF7" w:rsidRDefault="00DD7AF7" w:rsidP="00DD7AF7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D7AF7">
        <w:rPr>
          <w:rFonts w:ascii="Times New Roman" w:eastAsia="Times New Roman" w:hAnsi="Times New Roman" w:cs="Times New Roman"/>
          <w:caps/>
          <w:lang w:val="lt-LT"/>
        </w:rPr>
        <w:t>Rowa Pharmaceuticals Ltd</w:t>
      </w:r>
      <w:r w:rsidRPr="00DD7AF7">
        <w:rPr>
          <w:rFonts w:ascii="Times New Roman" w:eastAsia="Times New Roman" w:hAnsi="Times New Roman" w:cs="Times New Roman"/>
          <w:lang w:val="lt-LT"/>
        </w:rPr>
        <w:t>, Bantry, Co. Cork, Airija.</w:t>
      </w:r>
    </w:p>
    <w:p w14:paraId="37EA447F" w14:textId="77777777" w:rsidR="00DD7AF7" w:rsidRPr="00DD7AF7" w:rsidRDefault="00DD7AF7" w:rsidP="00DD7AF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8819393" w14:textId="77777777" w:rsidR="00AB20CD" w:rsidRPr="00AB20CD" w:rsidRDefault="00AB20CD" w:rsidP="00AB20C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B20CD">
        <w:rPr>
          <w:rFonts w:ascii="Times New Roman" w:eastAsia="Times New Roman" w:hAnsi="Times New Roman" w:cs="Times New Roman"/>
          <w:lang w:val="lt-LT"/>
        </w:rPr>
        <w:t>Jeigu apie šį vaistą norite sužinoti daugiau, kreipkitės į vietinį registruotojo atstovą.</w:t>
      </w:r>
    </w:p>
    <w:p w14:paraId="3E0730A4" w14:textId="77777777" w:rsidR="00AB20CD" w:rsidRPr="00AB20CD" w:rsidRDefault="00AB20CD" w:rsidP="00AB2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AB20CD" w:rsidRPr="00AB20CD" w14:paraId="3C8A8D50" w14:textId="77777777" w:rsidTr="00A71A50">
        <w:tc>
          <w:tcPr>
            <w:tcW w:w="4678" w:type="dxa"/>
          </w:tcPr>
          <w:p w14:paraId="34E1CCEF" w14:textId="77777777" w:rsidR="00AB20CD" w:rsidRPr="00AB20CD" w:rsidRDefault="00AB20CD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AB20CD">
              <w:rPr>
                <w:rFonts w:ascii="Times New Roman" w:eastAsia="Times New Roman" w:hAnsi="Times New Roman" w:cs="Times New Roman"/>
                <w:noProof/>
                <w:lang w:val="lt-LT"/>
              </w:rPr>
              <w:t>UAB „Litfas“</w:t>
            </w:r>
          </w:p>
          <w:p w14:paraId="557FBFFE" w14:textId="77777777" w:rsidR="00AB20CD" w:rsidRPr="00AB20CD" w:rsidRDefault="00AB20CD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AB20CD">
              <w:rPr>
                <w:rFonts w:ascii="Times New Roman" w:eastAsia="Times New Roman" w:hAnsi="Times New Roman" w:cs="Times New Roman"/>
                <w:noProof/>
                <w:lang w:val="lt-LT"/>
              </w:rPr>
              <w:t>Raudondvario pl.101A-1</w:t>
            </w:r>
          </w:p>
          <w:p w14:paraId="20F564F1" w14:textId="77777777" w:rsidR="00AB20CD" w:rsidRPr="00AB20CD" w:rsidRDefault="00AB20CD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AB20CD">
              <w:rPr>
                <w:rFonts w:ascii="Times New Roman" w:eastAsia="Times New Roman" w:hAnsi="Times New Roman" w:cs="Times New Roman"/>
                <w:noProof/>
                <w:lang w:val="lt-LT"/>
              </w:rPr>
              <w:t>LT-47184 Kaunas</w:t>
            </w:r>
          </w:p>
          <w:p w14:paraId="012E3A16" w14:textId="77777777" w:rsidR="00AB20CD" w:rsidRPr="00AB20CD" w:rsidRDefault="00AB20CD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AB20CD">
              <w:rPr>
                <w:rFonts w:ascii="Times New Roman" w:eastAsia="Times New Roman" w:hAnsi="Times New Roman" w:cs="Times New Roman"/>
                <w:noProof/>
                <w:lang w:val="lt-LT"/>
              </w:rPr>
              <w:t>Lietuva</w:t>
            </w:r>
          </w:p>
          <w:p w14:paraId="65770ADF" w14:textId="77777777" w:rsidR="00AB20CD" w:rsidRPr="00AB20CD" w:rsidRDefault="00AB20CD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AB20CD">
              <w:rPr>
                <w:rFonts w:ascii="Times New Roman" w:eastAsia="Times New Roman" w:hAnsi="Times New Roman" w:cs="Times New Roman"/>
                <w:noProof/>
                <w:lang w:val="lt-LT"/>
              </w:rPr>
              <w:t>Tel. +37060994928</w:t>
            </w:r>
          </w:p>
          <w:p w14:paraId="22E905A6" w14:textId="77777777" w:rsidR="00AB20CD" w:rsidRPr="00AB20CD" w:rsidRDefault="00AB20CD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de-DE"/>
              </w:rPr>
            </w:pPr>
            <w:r w:rsidRPr="00AB20CD">
              <w:rPr>
                <w:rFonts w:ascii="Times New Roman" w:eastAsia="Times New Roman" w:hAnsi="Times New Roman" w:cs="Times New Roman"/>
                <w:noProof/>
                <w:lang w:val="lt-LT"/>
              </w:rPr>
              <w:t>El.paštas:</w:t>
            </w:r>
            <w:smartTag w:uri="urn:schemas-microsoft-com:office:smarttags" w:element="PersonName">
              <w:r w:rsidRPr="00AB20CD">
                <w:rPr>
                  <w:rFonts w:ascii="Times New Roman" w:eastAsia="Times New Roman" w:hAnsi="Times New Roman" w:cs="Times New Roman"/>
                  <w:noProof/>
                  <w:lang w:val="lt-LT"/>
                </w:rPr>
                <w:t>litfas</w:t>
              </w:r>
              <w:r w:rsidRPr="00AB20CD">
                <w:rPr>
                  <w:rFonts w:ascii="Times New Roman" w:eastAsia="Times New Roman" w:hAnsi="Times New Roman" w:cs="Times New Roman"/>
                  <w:noProof/>
                  <w:lang w:val="de-DE"/>
                </w:rPr>
                <w:t>@litfas.lt</w:t>
              </w:r>
            </w:smartTag>
          </w:p>
          <w:p w14:paraId="608A812D" w14:textId="77777777" w:rsidR="00AB20CD" w:rsidRPr="00AB20CD" w:rsidRDefault="00AB20CD" w:rsidP="00A71A5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2A5C1A78" w14:textId="3729CBAC" w:rsidR="00AB20CD" w:rsidRPr="00AB20CD" w:rsidRDefault="00AB20CD" w:rsidP="00AB2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B20CD">
        <w:rPr>
          <w:rFonts w:ascii="Times New Roman" w:eastAsia="Times New Roman" w:hAnsi="Times New Roman" w:cs="Times New Roman"/>
          <w:b/>
          <w:bCs/>
          <w:lang w:val="lt-LT"/>
        </w:rPr>
        <w:t>Šis pakuotės lapelis</w:t>
      </w:r>
      <w:r w:rsidRPr="00AB20CD">
        <w:rPr>
          <w:rFonts w:ascii="Times New Roman" w:eastAsia="Times New Roman" w:hAnsi="Times New Roman" w:cs="Times New Roman"/>
          <w:b/>
          <w:lang w:val="lt-LT"/>
        </w:rPr>
        <w:t xml:space="preserve"> paskutinį kartą peržiūrėtas</w:t>
      </w:r>
      <w:r w:rsidRPr="00AB20CD">
        <w:rPr>
          <w:rFonts w:ascii="Times New Roman" w:eastAsia="Times New Roman" w:hAnsi="Times New Roman" w:cs="Times New Roman"/>
          <w:lang w:val="lt-LT"/>
        </w:rPr>
        <w:t xml:space="preserve"> </w:t>
      </w:r>
      <w:r w:rsidRPr="00AB20CD">
        <w:rPr>
          <w:rFonts w:ascii="Times New Roman" w:eastAsia="Times New Roman" w:hAnsi="Times New Roman" w:cs="Times New Roman"/>
          <w:b/>
          <w:lang w:val="lt-LT"/>
        </w:rPr>
        <w:t>2025-03-17</w:t>
      </w:r>
      <w:r>
        <w:rPr>
          <w:rFonts w:ascii="Times New Roman" w:eastAsia="Times New Roman" w:hAnsi="Times New Roman" w:cs="Times New Roman"/>
          <w:b/>
          <w:lang w:val="lt-LT"/>
        </w:rPr>
        <w:t>.</w:t>
      </w:r>
    </w:p>
    <w:p w14:paraId="2A70305B" w14:textId="77777777" w:rsidR="00AB20CD" w:rsidRPr="00AB20CD" w:rsidRDefault="00AB20CD" w:rsidP="00AB2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CFBE6D4" w14:textId="77777777" w:rsidR="00AB20CD" w:rsidRPr="00AB20CD" w:rsidRDefault="00AB20CD" w:rsidP="00AB20C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AB20CD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Išsami informacija apie šį </w:t>
      </w:r>
      <w:r w:rsidRPr="00AB20CD">
        <w:rPr>
          <w:rFonts w:ascii="Times New Roman" w:eastAsia="Times New Roman" w:hAnsi="Times New Roman" w:cs="Times New Roman"/>
          <w:snapToGrid w:val="0"/>
          <w:szCs w:val="24"/>
          <w:lang w:val="lt-LT"/>
        </w:rPr>
        <w:t>vaistą</w:t>
      </w:r>
      <w:r w:rsidRPr="00AB20CD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pateikiama Valstybinės vaistų kontrolės tarnybos prie Lietuvos Respublikos sveikatos apsaugos ministerijos tinklalapyje</w:t>
      </w:r>
      <w:r w:rsidRPr="00AB20CD">
        <w:rPr>
          <w:rFonts w:ascii="Times New Roman" w:eastAsia="Times New Roman" w:hAnsi="Times New Roman" w:cs="Times New Roman"/>
          <w:i/>
          <w:snapToGrid w:val="0"/>
          <w:szCs w:val="24"/>
          <w:lang w:val="lt-LT"/>
        </w:rPr>
        <w:t xml:space="preserve"> </w:t>
      </w:r>
      <w:hyperlink r:id="rId15" w:history="1">
        <w:r w:rsidRPr="00AB20CD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http://www.vvkt.lt/</w:t>
        </w:r>
      </w:hyperlink>
      <w:r w:rsidRPr="00AB20CD">
        <w:rPr>
          <w:rFonts w:ascii="Times New Roman" w:eastAsia="Times New Roman" w:hAnsi="Times New Roman" w:cs="Times New Roman"/>
          <w:snapToGrid w:val="0"/>
          <w:szCs w:val="20"/>
          <w:lang w:val="lt-LT"/>
        </w:rPr>
        <w:t>.</w:t>
      </w:r>
    </w:p>
    <w:p w14:paraId="56D32FB3" w14:textId="77777777" w:rsidR="00AB20CD" w:rsidRPr="00DD7AF7" w:rsidRDefault="00AB20CD" w:rsidP="00AB2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lt-LT"/>
        </w:rPr>
      </w:pPr>
    </w:p>
    <w:p w14:paraId="1F2C672C" w14:textId="77777777" w:rsidR="00DD7AF7" w:rsidRPr="006B58C0" w:rsidRDefault="00DD7AF7">
      <w:pPr>
        <w:rPr>
          <w:lang w:val="lt-LT"/>
        </w:rPr>
      </w:pPr>
      <w:bookmarkStart w:id="87" w:name="_GoBack"/>
      <w:bookmarkEnd w:id="87"/>
    </w:p>
    <w:p w14:paraId="057EC3BA" w14:textId="77777777" w:rsidR="00DD7AF7" w:rsidRPr="006B58C0" w:rsidRDefault="00DD7AF7">
      <w:pPr>
        <w:rPr>
          <w:lang w:val="lt-LT"/>
        </w:rPr>
      </w:pPr>
    </w:p>
    <w:p w14:paraId="6B2767A5" w14:textId="77777777" w:rsidR="00DD7AF7" w:rsidRPr="006B58C0" w:rsidRDefault="00DD7AF7">
      <w:pPr>
        <w:rPr>
          <w:lang w:val="lt-LT"/>
        </w:rPr>
      </w:pPr>
    </w:p>
    <w:p w14:paraId="61C0242B" w14:textId="77777777" w:rsidR="00DD7AF7" w:rsidRPr="006B58C0" w:rsidRDefault="00DD7AF7">
      <w:pPr>
        <w:rPr>
          <w:lang w:val="lt-LT"/>
        </w:rPr>
      </w:pPr>
    </w:p>
    <w:p w14:paraId="23386FF2" w14:textId="77777777" w:rsidR="00DD7AF7" w:rsidRPr="006B58C0" w:rsidRDefault="00DD7AF7">
      <w:pPr>
        <w:rPr>
          <w:lang w:val="lt-LT"/>
        </w:rPr>
      </w:pPr>
    </w:p>
    <w:p w14:paraId="472B6716" w14:textId="77777777" w:rsidR="00DD7AF7" w:rsidRPr="006B58C0" w:rsidRDefault="00DD7AF7">
      <w:pPr>
        <w:rPr>
          <w:lang w:val="lt-LT"/>
        </w:rPr>
      </w:pPr>
    </w:p>
    <w:sectPr w:rsidR="00DD7AF7" w:rsidRPr="006B58C0" w:rsidSect="0014449E">
      <w:footerReference w:type="even" r:id="rId16"/>
      <w:footerReference w:type="default" r:id="rId17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D5609" w14:textId="77777777" w:rsidR="000F0E6D" w:rsidRDefault="000F0E6D">
      <w:pPr>
        <w:spacing w:after="0" w:line="240" w:lineRule="auto"/>
      </w:pPr>
      <w:r>
        <w:separator/>
      </w:r>
    </w:p>
  </w:endnote>
  <w:endnote w:type="continuationSeparator" w:id="0">
    <w:p w14:paraId="243B6D3A" w14:textId="77777777" w:rsidR="000F0E6D" w:rsidRDefault="000F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856BA" w14:textId="77777777" w:rsidR="0014449E" w:rsidRDefault="006F7467" w:rsidP="0014449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663E07C" w14:textId="77777777" w:rsidR="0014449E" w:rsidRDefault="00AB20CD" w:rsidP="0014449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6C0C7" w14:textId="555E8824" w:rsidR="0014449E" w:rsidRPr="001A037E" w:rsidRDefault="006F7467" w:rsidP="0014449E">
    <w:pPr>
      <w:pStyle w:val="Porat"/>
      <w:framePr w:wrap="around" w:vAnchor="text" w:hAnchor="margin" w:xAlign="right" w:y="1"/>
      <w:rPr>
        <w:rStyle w:val="Puslapionumeris"/>
      </w:rPr>
    </w:pPr>
    <w:r w:rsidRPr="001A037E">
      <w:rPr>
        <w:rStyle w:val="Puslapionumeris"/>
      </w:rPr>
      <w:fldChar w:fldCharType="begin"/>
    </w:r>
    <w:r w:rsidRPr="001A037E">
      <w:rPr>
        <w:rStyle w:val="Puslapionumeris"/>
      </w:rPr>
      <w:instrText xml:space="preserve">PAGE  </w:instrText>
    </w:r>
    <w:r w:rsidRPr="001A037E">
      <w:rPr>
        <w:rStyle w:val="Puslapionumeris"/>
      </w:rPr>
      <w:fldChar w:fldCharType="separate"/>
    </w:r>
    <w:r w:rsidR="00AB20CD">
      <w:rPr>
        <w:rStyle w:val="Puslapionumeris"/>
        <w:noProof/>
      </w:rPr>
      <w:t>15</w:t>
    </w:r>
    <w:r w:rsidRPr="001A037E">
      <w:rPr>
        <w:rStyle w:val="Puslapionumeris"/>
      </w:rPr>
      <w:fldChar w:fldCharType="end"/>
    </w:r>
  </w:p>
  <w:p w14:paraId="45BE3A9B" w14:textId="77777777" w:rsidR="0014449E" w:rsidRDefault="00AB20CD" w:rsidP="0014449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81A11" w14:textId="77777777" w:rsidR="000F0E6D" w:rsidRDefault="000F0E6D">
      <w:pPr>
        <w:spacing w:after="0" w:line="240" w:lineRule="auto"/>
      </w:pPr>
      <w:r>
        <w:separator/>
      </w:r>
    </w:p>
  </w:footnote>
  <w:footnote w:type="continuationSeparator" w:id="0">
    <w:p w14:paraId="566E0A70" w14:textId="77777777" w:rsidR="000F0E6D" w:rsidRDefault="000F0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B24"/>
    <w:rsid w:val="00011911"/>
    <w:rsid w:val="000455BD"/>
    <w:rsid w:val="000F0E6D"/>
    <w:rsid w:val="000F5874"/>
    <w:rsid w:val="00104B97"/>
    <w:rsid w:val="001E1C2C"/>
    <w:rsid w:val="002132C9"/>
    <w:rsid w:val="003963D4"/>
    <w:rsid w:val="003B27CF"/>
    <w:rsid w:val="003B6AFD"/>
    <w:rsid w:val="004A3447"/>
    <w:rsid w:val="005B7EDA"/>
    <w:rsid w:val="005D6C30"/>
    <w:rsid w:val="0065594C"/>
    <w:rsid w:val="006B58C0"/>
    <w:rsid w:val="006C2A8E"/>
    <w:rsid w:val="006F7467"/>
    <w:rsid w:val="0070373A"/>
    <w:rsid w:val="007930B5"/>
    <w:rsid w:val="008401AD"/>
    <w:rsid w:val="00AB20CD"/>
    <w:rsid w:val="00BA1512"/>
    <w:rsid w:val="00BF2900"/>
    <w:rsid w:val="00C72B24"/>
    <w:rsid w:val="00CF737F"/>
    <w:rsid w:val="00CF788C"/>
    <w:rsid w:val="00D14AF6"/>
    <w:rsid w:val="00DD7AF7"/>
    <w:rsid w:val="00EC7CE1"/>
    <w:rsid w:val="00EE0936"/>
    <w:rsid w:val="00EE61C5"/>
    <w:rsid w:val="00F56690"/>
    <w:rsid w:val="00F8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9740C07"/>
  <w15:chartTrackingRefBased/>
  <w15:docId w15:val="{70F56659-0980-4CFD-BE5E-5E00FDAC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DD7AF7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DD7AF7"/>
  </w:style>
  <w:style w:type="character" w:styleId="Puslapionumeris">
    <w:name w:val="page number"/>
    <w:basedOn w:val="Numatytasispastraiposriftas"/>
    <w:rsid w:val="00DD7AF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D7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D7AF7"/>
    <w:rPr>
      <w:rFonts w:ascii="Segoe UI" w:hAnsi="Segoe UI" w:cs="Segoe UI"/>
      <w:sz w:val="18"/>
      <w:szCs w:val="18"/>
    </w:rPr>
  </w:style>
  <w:style w:type="character" w:styleId="Hipersaitas">
    <w:name w:val="Hyperlink"/>
    <w:uiPriority w:val="99"/>
    <w:rsid w:val="0070373A"/>
    <w:rPr>
      <w:color w:val="0000FF"/>
      <w:u w:val="single"/>
    </w:rPr>
  </w:style>
  <w:style w:type="paragraph" w:styleId="Paprastasistekstas">
    <w:name w:val="Plain Text"/>
    <w:basedOn w:val="prastasis"/>
    <w:link w:val="PaprastasistekstasDiagrama"/>
    <w:uiPriority w:val="99"/>
    <w:rsid w:val="0070373A"/>
    <w:pPr>
      <w:spacing w:after="0" w:line="240" w:lineRule="auto"/>
    </w:pPr>
    <w:rPr>
      <w:rFonts w:ascii="Courier New" w:eastAsia="SimSun" w:hAnsi="Courier New" w:cs="Times New Roman"/>
      <w:sz w:val="20"/>
      <w:szCs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70373A"/>
    <w:rPr>
      <w:rFonts w:ascii="Courier New" w:eastAsia="SimSun" w:hAnsi="Courier New" w:cs="Times New Roman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70373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0373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70373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0373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037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4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vkt.lt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ma.europa.eu" TargetMode="External"/><Relationship Id="rId10" Type="http://schemas.openxmlformats.org/officeDocument/2006/relationships/hyperlink" Target="http://www.vvkt.l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hyperlink" Target="http://www.vvkt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07A19-F424-482E-A60C-F3A669147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10550</Words>
  <Characters>6014</Characters>
  <Application>Microsoft Office Word</Application>
  <DocSecurity>0</DocSecurity>
  <Lines>50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Vardenis Pavardenis</dc:creator>
  <cp:keywords/>
  <dc:description/>
  <cp:lastModifiedBy>Albina Burkauskaitė</cp:lastModifiedBy>
  <cp:revision>3</cp:revision>
  <dcterms:created xsi:type="dcterms:W3CDTF">2025-03-21T06:44:00Z</dcterms:created>
  <dcterms:modified xsi:type="dcterms:W3CDTF">2025-03-21T06:48:00Z</dcterms:modified>
</cp:coreProperties>
</file>