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F1DC" w14:textId="77777777" w:rsidR="00666FDE" w:rsidRPr="00195D3D" w:rsidRDefault="00666FDE" w:rsidP="00666FDE">
      <w:pPr>
        <w:spacing w:after="0" w:line="240" w:lineRule="auto"/>
        <w:jc w:val="center"/>
        <w:outlineLvl w:val="5"/>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Pakuotės lapelis: informacija vartotojui</w:t>
      </w:r>
    </w:p>
    <w:p w14:paraId="3DFD862C"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42112C7D" w14:textId="77777777" w:rsidR="00666FDE" w:rsidRPr="00195D3D" w:rsidRDefault="00666FDE" w:rsidP="00666FDE">
      <w:pPr>
        <w:spacing w:after="0" w:line="240" w:lineRule="auto"/>
        <w:jc w:val="center"/>
        <w:rPr>
          <w:rFonts w:ascii="Times New Roman" w:eastAsia="Calibri" w:hAnsi="Times New Roman"/>
          <w:b/>
          <w:kern w:val="0"/>
          <w:sz w:val="22"/>
          <w:lang w:val="lt-LT"/>
          <w14:ligatures w14:val="none"/>
        </w:rPr>
      </w:pP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200 mg modifikuoto atpalaidavimo plėvele dengtos tabletės</w:t>
      </w:r>
    </w:p>
    <w:p w14:paraId="27E47D78" w14:textId="77777777" w:rsidR="00666FDE" w:rsidRPr="00195D3D" w:rsidRDefault="00666FDE" w:rsidP="00666FDE">
      <w:pPr>
        <w:spacing w:after="0" w:line="240" w:lineRule="auto"/>
        <w:jc w:val="center"/>
        <w:rPr>
          <w:rFonts w:ascii="Times New Roman" w:eastAsia="Calibri" w:hAnsi="Times New Roman"/>
          <w:b/>
          <w:kern w:val="0"/>
          <w:sz w:val="22"/>
          <w:lang w:val="lt-LT"/>
          <w14:ligatures w14:val="none"/>
        </w:rPr>
      </w:pP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400 mg modifikuoto atpalaidavimo plėvele dengtos tabletės</w:t>
      </w:r>
    </w:p>
    <w:p w14:paraId="03AE3811" w14:textId="77777777" w:rsidR="00666FDE" w:rsidRPr="00195D3D" w:rsidRDefault="00666FDE" w:rsidP="00666FDE">
      <w:pPr>
        <w:spacing w:after="0" w:line="240" w:lineRule="auto"/>
        <w:jc w:val="center"/>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Karbamazepinas</w:t>
      </w:r>
      <w:proofErr w:type="spellEnd"/>
    </w:p>
    <w:p w14:paraId="4DA9A4FD" w14:textId="77777777" w:rsidR="00666FDE" w:rsidRPr="00195D3D" w:rsidRDefault="00666FDE" w:rsidP="00666FDE">
      <w:pPr>
        <w:spacing w:after="0" w:line="240" w:lineRule="auto"/>
        <w:jc w:val="center"/>
        <w:rPr>
          <w:rFonts w:ascii="Times New Roman" w:eastAsia="Calibri" w:hAnsi="Times New Roman"/>
          <w:kern w:val="0"/>
          <w:sz w:val="22"/>
          <w:lang w:val="lt-LT"/>
          <w14:ligatures w14:val="none"/>
        </w:rPr>
      </w:pPr>
    </w:p>
    <w:p w14:paraId="002B5C53" w14:textId="77777777" w:rsidR="00666FDE" w:rsidRPr="00195D3D" w:rsidRDefault="00666FDE" w:rsidP="00666FDE">
      <w:pPr>
        <w:spacing w:after="0" w:line="240" w:lineRule="auto"/>
        <w:jc w:val="center"/>
        <w:rPr>
          <w:rFonts w:ascii="Times New Roman" w:eastAsia="Calibri" w:hAnsi="Times New Roman"/>
          <w:kern w:val="0"/>
          <w:sz w:val="22"/>
          <w:lang w:val="lt-LT"/>
          <w14:ligatures w14:val="none"/>
        </w:rPr>
      </w:pPr>
    </w:p>
    <w:p w14:paraId="1A818A89" w14:textId="77777777" w:rsidR="00666FDE" w:rsidRPr="00195D3D" w:rsidRDefault="00666FDE" w:rsidP="00666FDE">
      <w:pPr>
        <w:suppressAutoHyphen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Atidžiai perskaitykite visą šį lapelį, prieš pradėdami vartoti vaistą, nes jame pateikiama Jums svarbi informacija</w:t>
      </w:r>
      <w:r w:rsidRPr="00195D3D">
        <w:rPr>
          <w:rFonts w:ascii="Times New Roman" w:eastAsia="Calibri" w:hAnsi="Times New Roman"/>
          <w:kern w:val="0"/>
          <w:sz w:val="22"/>
          <w:lang w:val="lt-LT"/>
          <w14:ligatures w14:val="none"/>
        </w:rPr>
        <w:t>.</w:t>
      </w:r>
    </w:p>
    <w:p w14:paraId="76AC6DF4" w14:textId="77777777" w:rsidR="00666FDE" w:rsidRPr="00195D3D" w:rsidRDefault="00666FDE" w:rsidP="00666FDE">
      <w:pPr>
        <w:numPr>
          <w:ilvl w:val="0"/>
          <w:numId w:val="3"/>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Neišmeskite šio lapelio, nes vėl gali prireikti jį perskaityti.</w:t>
      </w:r>
    </w:p>
    <w:p w14:paraId="50031D16" w14:textId="77777777" w:rsidR="00666FDE" w:rsidRPr="00195D3D" w:rsidRDefault="00666FDE" w:rsidP="00666FDE">
      <w:pPr>
        <w:numPr>
          <w:ilvl w:val="0"/>
          <w:numId w:val="4"/>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kiltų daugiau klausimų, kreipkitės į gydytoją arba vaistininką.</w:t>
      </w:r>
    </w:p>
    <w:p w14:paraId="227FB32E" w14:textId="77777777" w:rsidR="00666FDE" w:rsidRPr="00195D3D" w:rsidRDefault="00666FDE" w:rsidP="00666FDE">
      <w:pPr>
        <w:numPr>
          <w:ilvl w:val="0"/>
          <w:numId w:val="5"/>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Šis vaistas skirtas tik Jums, todėl kitiems žmonėms jo duoti negalima. Vaistas gali jiems pakenkti (net tiems, kurių ligos požymiai yra tokie patys kaip Jūsų).</w:t>
      </w:r>
    </w:p>
    <w:p w14:paraId="1809AB8D" w14:textId="77777777" w:rsidR="00666FDE" w:rsidRPr="00195D3D" w:rsidRDefault="00666FDE" w:rsidP="00666FDE">
      <w:pPr>
        <w:numPr>
          <w:ilvl w:val="0"/>
          <w:numId w:val="6"/>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pasireiškė šalutinis poveikis (net jeigu jis šiame lapelyje nenurodytas), kreipkitės į gydytoją arba vaistininką. Žr. 4 skyrių.</w:t>
      </w:r>
    </w:p>
    <w:p w14:paraId="460710C5"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181B3986"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677A88FE" w14:textId="77777777" w:rsidR="00666FDE" w:rsidRPr="00195D3D" w:rsidRDefault="00666FDE" w:rsidP="00666FDE">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Apie ką rašoma šiame lapelyje?</w:t>
      </w:r>
    </w:p>
    <w:p w14:paraId="62E664C5" w14:textId="77777777" w:rsidR="00666FDE" w:rsidRPr="00195D3D" w:rsidRDefault="00666FDE" w:rsidP="00666FDE">
      <w:pPr>
        <w:spacing w:after="0" w:line="240" w:lineRule="auto"/>
        <w:rPr>
          <w:rFonts w:ascii="Times New Roman" w:eastAsia="Calibri" w:hAnsi="Times New Roman"/>
          <w:b/>
          <w:kern w:val="0"/>
          <w:sz w:val="22"/>
          <w:lang w:val="lt-LT"/>
          <w14:ligatures w14:val="none"/>
        </w:rPr>
      </w:pPr>
    </w:p>
    <w:p w14:paraId="3BB4B401" w14:textId="77777777" w:rsidR="00666FDE" w:rsidRPr="00195D3D" w:rsidRDefault="00666FDE" w:rsidP="00666FDE">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1.</w:t>
      </w:r>
      <w:r w:rsidRPr="00195D3D">
        <w:rPr>
          <w:rFonts w:ascii="Times New Roman" w:eastAsia="Calibri" w:hAnsi="Times New Roman"/>
          <w:kern w:val="0"/>
          <w:sz w:val="22"/>
          <w:lang w:val="lt-LT"/>
          <w14:ligatures w14:val="none"/>
        </w:rPr>
        <w:tab/>
        <w:t xml:space="preserve">Kas yra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ir kam jis vartojamas</w:t>
      </w:r>
    </w:p>
    <w:p w14:paraId="1E6A6D6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2.</w:t>
      </w:r>
      <w:r w:rsidRPr="00195D3D">
        <w:rPr>
          <w:rFonts w:ascii="Times New Roman" w:eastAsia="Calibri" w:hAnsi="Times New Roman"/>
          <w:kern w:val="0"/>
          <w:sz w:val="22"/>
          <w:lang w:val="lt-LT"/>
          <w14:ligatures w14:val="none"/>
        </w:rPr>
        <w:tab/>
        <w:t xml:space="preserve">Kas žinotina prieš vartojant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w:t>
      </w:r>
    </w:p>
    <w:p w14:paraId="73F480A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3.</w:t>
      </w:r>
      <w:r w:rsidRPr="00195D3D">
        <w:rPr>
          <w:rFonts w:ascii="Times New Roman" w:eastAsia="Calibri" w:hAnsi="Times New Roman"/>
          <w:kern w:val="0"/>
          <w:sz w:val="22"/>
          <w:lang w:val="lt-LT"/>
          <w14:ligatures w14:val="none"/>
        </w:rPr>
        <w:tab/>
        <w:t xml:space="preserve">Kaip vartoti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w:t>
      </w:r>
    </w:p>
    <w:p w14:paraId="05F87E4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4.</w:t>
      </w:r>
      <w:r w:rsidRPr="00195D3D">
        <w:rPr>
          <w:rFonts w:ascii="Times New Roman" w:eastAsia="Calibri" w:hAnsi="Times New Roman"/>
          <w:kern w:val="0"/>
          <w:sz w:val="22"/>
          <w:lang w:val="lt-LT"/>
          <w14:ligatures w14:val="none"/>
        </w:rPr>
        <w:tab/>
        <w:t>Galimas šalutinis poveikis</w:t>
      </w:r>
    </w:p>
    <w:p w14:paraId="2910598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5.</w:t>
      </w:r>
      <w:r w:rsidRPr="00195D3D">
        <w:rPr>
          <w:rFonts w:ascii="Times New Roman" w:eastAsia="Calibri" w:hAnsi="Times New Roman"/>
          <w:kern w:val="0"/>
          <w:sz w:val="22"/>
          <w:lang w:val="lt-LT"/>
          <w14:ligatures w14:val="none"/>
        </w:rPr>
        <w:tab/>
        <w:t xml:space="preserve">Kaip laikyti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w:t>
      </w:r>
    </w:p>
    <w:p w14:paraId="73488389" w14:textId="77777777" w:rsidR="00666FDE" w:rsidRPr="00195D3D" w:rsidRDefault="00666FDE" w:rsidP="00666FDE">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6.</w:t>
      </w:r>
      <w:r w:rsidRPr="00195D3D">
        <w:rPr>
          <w:rFonts w:ascii="Times New Roman" w:eastAsia="Calibri" w:hAnsi="Times New Roman"/>
          <w:kern w:val="0"/>
          <w:sz w:val="22"/>
          <w:lang w:val="lt-LT"/>
          <w14:ligatures w14:val="none"/>
        </w:rPr>
        <w:tab/>
        <w:t>Pakuotės turinys ir kita informacija</w:t>
      </w:r>
    </w:p>
    <w:p w14:paraId="3FEB0EA3" w14:textId="77777777" w:rsidR="00666FDE" w:rsidRPr="00195D3D" w:rsidRDefault="00666FDE" w:rsidP="00666FDE">
      <w:pPr>
        <w:spacing w:after="0" w:line="240" w:lineRule="auto"/>
        <w:jc w:val="both"/>
        <w:rPr>
          <w:rFonts w:ascii="Times New Roman" w:eastAsia="Calibri" w:hAnsi="Times New Roman"/>
          <w:b/>
          <w:kern w:val="0"/>
          <w:sz w:val="22"/>
          <w:lang w:val="lt-LT"/>
          <w14:ligatures w14:val="none"/>
        </w:rPr>
      </w:pPr>
    </w:p>
    <w:p w14:paraId="379D646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2C216716"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w:t>
      </w:r>
      <w:r w:rsidRPr="00195D3D">
        <w:rPr>
          <w:rFonts w:ascii="Times New Roman" w:eastAsia="Calibri" w:hAnsi="Times New Roman"/>
          <w:b/>
          <w:kern w:val="0"/>
          <w:sz w:val="22"/>
          <w:lang w:val="lt-LT"/>
          <w14:ligatures w14:val="none"/>
        </w:rPr>
        <w:tab/>
        <w:t xml:space="preserve">Kas yra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ir kam jis vartojamas</w:t>
      </w:r>
    </w:p>
    <w:p w14:paraId="187C7C2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7AB3B0B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priklauso </w:t>
      </w:r>
      <w:proofErr w:type="spellStart"/>
      <w:r w:rsidRPr="00195D3D">
        <w:rPr>
          <w:rFonts w:ascii="Times New Roman" w:eastAsia="Calibri" w:hAnsi="Times New Roman"/>
          <w:kern w:val="0"/>
          <w:sz w:val="22"/>
          <w:lang w:val="lt-LT"/>
          <w14:ligatures w14:val="none"/>
        </w:rPr>
        <w:t>antiepilepsinių</w:t>
      </w:r>
      <w:proofErr w:type="spellEnd"/>
      <w:r w:rsidRPr="00195D3D">
        <w:rPr>
          <w:rFonts w:ascii="Times New Roman" w:eastAsia="Calibri" w:hAnsi="Times New Roman"/>
          <w:kern w:val="0"/>
          <w:sz w:val="22"/>
          <w:lang w:val="lt-LT"/>
          <w14:ligatures w14:val="none"/>
        </w:rPr>
        <w:t xml:space="preserve"> (t. y. vaistų nuo traukulių) vaistų grupei, tačiau dėl vaisto veikimo būdo juo galima gydyti ir kitas ligas.</w:t>
      </w:r>
    </w:p>
    <w:p w14:paraId="5A905B4A"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F0AFFD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gydoma epilepsija, t. y. liga, kurios metu pasireiškia traukuliai. Taip pat juo galima gydyti kai kurias nervų ligas (pvz., trišakio nervo neuralgiją, t. y. tam tikro tipo veido skausmą) bei kai kurios rūšies psichikos sutrikimą, pvz., manijos priepuolius, atsirandančius sergant </w:t>
      </w:r>
      <w:proofErr w:type="spellStart"/>
      <w:r w:rsidRPr="00195D3D">
        <w:rPr>
          <w:rFonts w:ascii="Times New Roman" w:eastAsia="Calibri" w:hAnsi="Times New Roman"/>
          <w:kern w:val="0"/>
          <w:sz w:val="22"/>
          <w:lang w:val="lt-LT"/>
          <w14:ligatures w14:val="none"/>
        </w:rPr>
        <w:t>bipolinio</w:t>
      </w:r>
      <w:proofErr w:type="spellEnd"/>
      <w:r w:rsidRPr="00195D3D">
        <w:rPr>
          <w:rFonts w:ascii="Times New Roman" w:eastAsia="Calibri" w:hAnsi="Times New Roman"/>
          <w:kern w:val="0"/>
          <w:sz w:val="22"/>
          <w:lang w:val="lt-LT"/>
          <w14:ligatures w14:val="none"/>
        </w:rPr>
        <w:t xml:space="preserve"> tipo nuotaikos sutrikimu. Įprastinei kūno gėlai ar skausmui malšinti šis vaistas netinka. </w:t>
      </w:r>
    </w:p>
    <w:p w14:paraId="1406EDA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8D6BDE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Epilepsija yra liga, kurios metu pasireiškia traukuliai ar kitoks ūminis CNS veiklos sutrikimas. Traukuliai atsiranda dėl impulso sklidimo iš galvos smegenų į raumenis sutrikimo.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padeda sureguliuoti impulso sklidimą. Be to, vaistas reguliuoja nervų funkciją, sergant aukščiau minėtomis ligomis. </w:t>
      </w:r>
    </w:p>
    <w:p w14:paraId="1140629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E14327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7E11517" w14:textId="77777777" w:rsidR="00666FDE" w:rsidRPr="00195D3D" w:rsidRDefault="00666FDE" w:rsidP="00666FDE">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2.</w:t>
      </w:r>
      <w:r w:rsidRPr="00195D3D">
        <w:rPr>
          <w:rFonts w:ascii="Times New Roman" w:eastAsia="Calibri" w:hAnsi="Times New Roman"/>
          <w:b/>
          <w:kern w:val="0"/>
          <w:sz w:val="22"/>
          <w:lang w:val="lt-LT"/>
          <w14:ligatures w14:val="none"/>
        </w:rPr>
        <w:tab/>
        <w:t xml:space="preserve">Kas žinotina prieš vartojant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w:t>
      </w:r>
    </w:p>
    <w:p w14:paraId="30F2D19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E60986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Šį vaistą pacientas gali vartoti tik po išsamaus medicininio ištyrimo. </w:t>
      </w:r>
    </w:p>
    <w:p w14:paraId="0AC47B5F"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2EBDA309" w14:textId="77777777" w:rsidR="00666FDE" w:rsidRPr="00195D3D" w:rsidRDefault="00666FDE" w:rsidP="00666FDE">
      <w:pPr>
        <w:tabs>
          <w:tab w:val="left" w:pos="567"/>
        </w:tabs>
        <w:spacing w:after="0" w:line="240" w:lineRule="auto"/>
        <w:rPr>
          <w:rFonts w:ascii="Times New Roman" w:eastAsia="Calibri" w:hAnsi="Times New Roman"/>
          <w:color w:val="333333"/>
          <w:kern w:val="0"/>
          <w:sz w:val="22"/>
          <w:lang w:val="lt-LT"/>
          <w14:ligatures w14:val="none"/>
        </w:rPr>
      </w:pPr>
      <w:r w:rsidRPr="00195D3D">
        <w:rPr>
          <w:rFonts w:ascii="Times New Roman" w:eastAsia="Calibri" w:hAnsi="Times New Roman"/>
          <w:kern w:val="0"/>
          <w:sz w:val="22"/>
          <w:lang w:val="lt-LT"/>
          <w14:ligatures w14:val="none"/>
        </w:rPr>
        <w:t>Sunkių odos reakcijų rizika, susijusi su</w:t>
      </w:r>
      <w:r w:rsidRPr="00195D3D">
        <w:rPr>
          <w:rFonts w:ascii="Times New Roman" w:eastAsia="Calibri" w:hAnsi="Times New Roman"/>
          <w:color w:val="333333"/>
          <w:kern w:val="0"/>
          <w:sz w:val="22"/>
          <w:lang w:val="lt-LT"/>
          <w14:ligatures w14:val="none"/>
        </w:rPr>
        <w:t xml:space="preserve"> </w:t>
      </w:r>
      <w:proofErr w:type="spellStart"/>
      <w:r w:rsidRPr="00195D3D">
        <w:rPr>
          <w:rFonts w:ascii="Times New Roman" w:eastAsia="Calibri" w:hAnsi="Times New Roman"/>
          <w:color w:val="333333"/>
          <w:kern w:val="0"/>
          <w:sz w:val="22"/>
          <w:lang w:val="lt-LT"/>
          <w14:ligatures w14:val="none"/>
        </w:rPr>
        <w:t>karbamazepino</w:t>
      </w:r>
      <w:proofErr w:type="spellEnd"/>
      <w:r w:rsidRPr="00195D3D">
        <w:rPr>
          <w:rFonts w:ascii="Times New Roman" w:eastAsia="Calibri" w:hAnsi="Times New Roman"/>
          <w:color w:val="333333"/>
          <w:kern w:val="0"/>
          <w:sz w:val="22"/>
          <w:lang w:val="lt-LT"/>
          <w14:ligatures w14:val="none"/>
        </w:rPr>
        <w:t xml:space="preserve"> ar kitos panašios veikliosios medžiagos vartojimu,</w:t>
      </w:r>
      <w:r w:rsidRPr="00195D3D">
        <w:rPr>
          <w:rFonts w:ascii="Times New Roman" w:eastAsia="Calibri" w:hAnsi="Times New Roman"/>
          <w:kern w:val="0"/>
          <w:sz w:val="22"/>
          <w:lang w:val="lt-LT"/>
          <w14:ligatures w14:val="none"/>
        </w:rPr>
        <w:t xml:space="preserve"> kinų ar tajų kilmės pacientams gali būti numatoma atliekant</w:t>
      </w:r>
      <w:r w:rsidRPr="00195D3D">
        <w:rPr>
          <w:rFonts w:ascii="Times New Roman" w:eastAsia="Calibri" w:hAnsi="Times New Roman"/>
          <w:color w:val="333333"/>
          <w:kern w:val="0"/>
          <w:sz w:val="22"/>
          <w:lang w:val="lt-LT"/>
          <w14:ligatures w14:val="none"/>
        </w:rPr>
        <w:t xml:space="preserve"> šių pacientų kraujo tyrimą. Jūsų gydytojas Jums patars, ar </w:t>
      </w:r>
      <w:r w:rsidRPr="00195D3D">
        <w:rPr>
          <w:rFonts w:ascii="Times New Roman" w:eastAsia="Calibri" w:hAnsi="Times New Roman"/>
          <w:kern w:val="0"/>
          <w:sz w:val="22"/>
          <w:lang w:val="lt-LT"/>
          <w14:ligatures w14:val="none"/>
        </w:rPr>
        <w:t xml:space="preserve">prieš </w:t>
      </w:r>
      <w:proofErr w:type="spellStart"/>
      <w:r w:rsidRPr="00195D3D">
        <w:rPr>
          <w:rFonts w:ascii="Times New Roman" w:eastAsia="Calibri" w:hAnsi="Times New Roman"/>
          <w:color w:val="333333"/>
          <w:kern w:val="0"/>
          <w:sz w:val="22"/>
          <w:lang w:val="lt-LT"/>
          <w14:ligatures w14:val="none"/>
        </w:rPr>
        <w:t>Tegretol</w:t>
      </w:r>
      <w:proofErr w:type="spellEnd"/>
      <w:r w:rsidRPr="00195D3D">
        <w:rPr>
          <w:rFonts w:ascii="Times New Roman" w:eastAsia="Calibri" w:hAnsi="Times New Roman"/>
          <w:color w:val="333333"/>
          <w:kern w:val="0"/>
          <w:sz w:val="22"/>
          <w:lang w:val="lt-LT"/>
          <w14:ligatures w14:val="none"/>
        </w:rPr>
        <w:t> CR vartojimą būtina atlikti kraujo tyrimą.</w:t>
      </w:r>
    </w:p>
    <w:p w14:paraId="3C245A99"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59B4809D"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vartoti draudžiama:</w:t>
      </w:r>
    </w:p>
    <w:p w14:paraId="7CB6E97D" w14:textId="77777777" w:rsidR="00666FDE" w:rsidRPr="00195D3D" w:rsidRDefault="00666FDE" w:rsidP="00666FDE">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 xml:space="preserve">jeigu yra alergija (padidėjęs jautrumas) </w:t>
      </w:r>
      <w:proofErr w:type="spellStart"/>
      <w:r w:rsidRPr="00195D3D">
        <w:rPr>
          <w:rFonts w:ascii="Times New Roman" w:eastAsia="Calibri" w:hAnsi="Times New Roman"/>
          <w:kern w:val="0"/>
          <w:sz w:val="22"/>
          <w:lang w:val="lt-LT"/>
          <w14:ligatures w14:val="none"/>
        </w:rPr>
        <w:t>karbamazepinui</w:t>
      </w:r>
      <w:proofErr w:type="spellEnd"/>
      <w:r w:rsidRPr="00195D3D">
        <w:rPr>
          <w:rFonts w:ascii="Times New Roman" w:eastAsia="Calibri" w:hAnsi="Times New Roman"/>
          <w:kern w:val="0"/>
          <w:sz w:val="22"/>
          <w:lang w:val="lt-LT"/>
          <w14:ligatures w14:val="none"/>
        </w:rPr>
        <w:t xml:space="preserve"> arba bet kuriai pagalbinei šio vaisto medžiagai (jos išvardytos 6 skyriuje); </w:t>
      </w:r>
    </w:p>
    <w:p w14:paraId="1028542D" w14:textId="77777777" w:rsidR="00666FDE" w:rsidRPr="00195D3D" w:rsidRDefault="00666FDE" w:rsidP="00666FDE">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jeigu sergama sunkia širdies liga;</w:t>
      </w:r>
    </w:p>
    <w:p w14:paraId="76320E3F" w14:textId="77777777" w:rsidR="00666FDE" w:rsidRPr="00195D3D" w:rsidRDefault="00666FDE" w:rsidP="00666FDE">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jeigu persirgta sunki kraujo liga;</w:t>
      </w:r>
    </w:p>
    <w:p w14:paraId="79598729" w14:textId="77777777" w:rsidR="00666FDE" w:rsidRPr="00195D3D" w:rsidRDefault="00666FDE" w:rsidP="00666FDE">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w:t>
      </w:r>
      <w:r w:rsidRPr="00195D3D">
        <w:rPr>
          <w:rFonts w:ascii="Times New Roman" w:eastAsia="Calibri" w:hAnsi="Times New Roman"/>
          <w:kern w:val="0"/>
          <w:sz w:val="22"/>
          <w:lang w:val="lt-LT"/>
          <w14:ligatures w14:val="none"/>
        </w:rPr>
        <w:tab/>
        <w:t xml:space="preserve">jeigu sutrikusi </w:t>
      </w:r>
      <w:proofErr w:type="spellStart"/>
      <w:r w:rsidRPr="00195D3D">
        <w:rPr>
          <w:rFonts w:ascii="Times New Roman" w:eastAsia="Calibri" w:hAnsi="Times New Roman"/>
          <w:kern w:val="0"/>
          <w:sz w:val="22"/>
          <w:lang w:val="lt-LT"/>
          <w14:ligatures w14:val="none"/>
        </w:rPr>
        <w:t>porfirino</w:t>
      </w:r>
      <w:proofErr w:type="spellEnd"/>
      <w:r w:rsidRPr="00195D3D">
        <w:rPr>
          <w:rFonts w:ascii="Times New Roman" w:eastAsia="Calibri" w:hAnsi="Times New Roman"/>
          <w:kern w:val="0"/>
          <w:sz w:val="22"/>
          <w:lang w:val="lt-LT"/>
          <w14:ligatures w14:val="none"/>
        </w:rPr>
        <w:t xml:space="preserve">, t. y. pigmento, kuris yra svarbus kepenų veiklai ir kraujo gamybai, sintezė (taip vadinama </w:t>
      </w:r>
      <w:proofErr w:type="spellStart"/>
      <w:r w:rsidRPr="00195D3D">
        <w:rPr>
          <w:rFonts w:ascii="Times New Roman" w:eastAsia="Calibri" w:hAnsi="Times New Roman"/>
          <w:kern w:val="0"/>
          <w:sz w:val="22"/>
          <w:lang w:val="lt-LT"/>
          <w14:ligatures w14:val="none"/>
        </w:rPr>
        <w:t>hepatinė</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porfirija</w:t>
      </w:r>
      <w:proofErr w:type="spellEnd"/>
      <w:r w:rsidRPr="00195D3D">
        <w:rPr>
          <w:rFonts w:ascii="Times New Roman" w:eastAsia="Calibri" w:hAnsi="Times New Roman"/>
          <w:kern w:val="0"/>
          <w:sz w:val="22"/>
          <w:lang w:val="lt-LT"/>
          <w14:ligatures w14:val="none"/>
        </w:rPr>
        <w:t>);</w:t>
      </w:r>
    </w:p>
    <w:p w14:paraId="7AA32EE5" w14:textId="77777777" w:rsidR="00666FDE" w:rsidRPr="00195D3D" w:rsidRDefault="00666FDE" w:rsidP="00666FDE">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 xml:space="preserve">jeigu Jūs vartojate </w:t>
      </w:r>
      <w:proofErr w:type="spellStart"/>
      <w:r w:rsidRPr="00195D3D">
        <w:rPr>
          <w:rFonts w:ascii="Times New Roman" w:eastAsia="Calibri" w:hAnsi="Times New Roman"/>
          <w:kern w:val="0"/>
          <w:sz w:val="22"/>
          <w:lang w:val="lt-LT"/>
          <w14:ligatures w14:val="none"/>
        </w:rPr>
        <w:t>monoaminooksidazės</w:t>
      </w:r>
      <w:proofErr w:type="spellEnd"/>
      <w:r w:rsidRPr="00195D3D">
        <w:rPr>
          <w:rFonts w:ascii="Times New Roman" w:eastAsia="Calibri" w:hAnsi="Times New Roman"/>
          <w:kern w:val="0"/>
          <w:sz w:val="22"/>
          <w:lang w:val="lt-LT"/>
          <w14:ligatures w14:val="none"/>
        </w:rPr>
        <w:t xml:space="preserve"> inhibitorių (MAOI), t. y. vaistų, priklausančių antidepresantų grupei; </w:t>
      </w:r>
    </w:p>
    <w:p w14:paraId="614B02E5" w14:textId="77777777" w:rsidR="00666FDE" w:rsidRPr="00195D3D" w:rsidRDefault="00666FDE" w:rsidP="00666FDE">
      <w:pPr>
        <w:numPr>
          <w:ilvl w:val="0"/>
          <w:numId w:val="6"/>
        </w:numPr>
        <w:tabs>
          <w:tab w:val="left" w:pos="0"/>
        </w:tabs>
        <w:spacing w:after="0" w:line="240" w:lineRule="auto"/>
        <w:ind w:left="540" w:hanging="540"/>
        <w:contextualSpacing/>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bet kuris iš paminėtų teiginių Jums tinka, prieš vartodami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pasakykite gydytojui.</w:t>
      </w:r>
    </w:p>
    <w:p w14:paraId="15BB0733"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430FFA9B" w14:textId="77777777" w:rsidR="00666FDE" w:rsidRPr="00195D3D" w:rsidRDefault="00666FDE" w:rsidP="00666FDE">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Įspėjimai ir atsargumo priemonės</w:t>
      </w:r>
    </w:p>
    <w:p w14:paraId="570DE64C" w14:textId="77777777" w:rsidR="00666FDE" w:rsidRPr="00195D3D" w:rsidRDefault="00666FDE" w:rsidP="00666FDE">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Pasitarkite su gydytoju, vaistininku arba slaugytoju prieš pradėdami vartoti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w:t>
      </w:r>
    </w:p>
    <w:p w14:paraId="4B48D138" w14:textId="77777777" w:rsidR="00666FDE" w:rsidRPr="00195D3D" w:rsidRDefault="00666FDE" w:rsidP="00666FDE">
      <w:pPr>
        <w:numPr>
          <w:ilvl w:val="0"/>
          <w:numId w:val="8"/>
        </w:numPr>
        <w:spacing w:after="0" w:line="240" w:lineRule="auto"/>
        <w:ind w:left="567" w:hanging="567"/>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sergate kraujo liga, įskaitant ir sukelta kitų vaistų;</w:t>
      </w:r>
    </w:p>
    <w:p w14:paraId="438F227E" w14:textId="77777777" w:rsidR="00666FDE" w:rsidRPr="00195D3D" w:rsidRDefault="00666FDE" w:rsidP="00666FDE">
      <w:pPr>
        <w:numPr>
          <w:ilvl w:val="0"/>
          <w:numId w:val="8"/>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Jums kada nors buvo pasireiškęs neįprastas jautrumas (išbėrimas arba kiti alergijos požymiai) </w:t>
      </w:r>
      <w:proofErr w:type="spellStart"/>
      <w:r w:rsidRPr="00195D3D">
        <w:rPr>
          <w:rFonts w:ascii="Times New Roman" w:eastAsia="Calibri" w:hAnsi="Times New Roman"/>
          <w:kern w:val="0"/>
          <w:sz w:val="22"/>
          <w:lang w:val="lt-LT"/>
          <w14:ligatures w14:val="none"/>
        </w:rPr>
        <w:t>okskarbazepinui</w:t>
      </w:r>
      <w:proofErr w:type="spellEnd"/>
      <w:r w:rsidRPr="00195D3D">
        <w:rPr>
          <w:rFonts w:ascii="Times New Roman" w:eastAsia="Calibri" w:hAnsi="Times New Roman"/>
          <w:kern w:val="0"/>
          <w:sz w:val="22"/>
          <w:lang w:val="lt-LT"/>
          <w14:ligatures w14:val="none"/>
        </w:rPr>
        <w:t xml:space="preserve"> arba bet kokiems kitiems vaistams. Svarbu žinoti, jog jei Jūs esate alergiškas </w:t>
      </w:r>
      <w:proofErr w:type="spellStart"/>
      <w:r w:rsidRPr="00195D3D">
        <w:rPr>
          <w:rFonts w:ascii="Times New Roman" w:eastAsia="Calibri" w:hAnsi="Times New Roman"/>
          <w:kern w:val="0"/>
          <w:sz w:val="22"/>
          <w:lang w:val="lt-LT"/>
          <w14:ligatures w14:val="none"/>
        </w:rPr>
        <w:t>karbamazepinui</w:t>
      </w:r>
      <w:proofErr w:type="spellEnd"/>
      <w:r w:rsidRPr="00195D3D">
        <w:rPr>
          <w:rFonts w:ascii="Times New Roman" w:eastAsia="Calibri" w:hAnsi="Times New Roman"/>
          <w:kern w:val="0"/>
          <w:sz w:val="22"/>
          <w:lang w:val="lt-LT"/>
          <w14:ligatures w14:val="none"/>
        </w:rPr>
        <w:t xml:space="preserve">, tai tikimybė, jog esate alergiški ir </w:t>
      </w:r>
      <w:proofErr w:type="spellStart"/>
      <w:r w:rsidRPr="00195D3D">
        <w:rPr>
          <w:rFonts w:ascii="Times New Roman" w:eastAsia="Calibri" w:hAnsi="Times New Roman"/>
          <w:kern w:val="0"/>
          <w:sz w:val="22"/>
          <w:lang w:val="lt-LT"/>
          <w14:ligatures w14:val="none"/>
        </w:rPr>
        <w:t>okskarbazepinui</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Trileptal</w:t>
      </w:r>
      <w:proofErr w:type="spellEnd"/>
      <w:r w:rsidRPr="00195D3D">
        <w:rPr>
          <w:rFonts w:ascii="Times New Roman" w:eastAsia="Calibri" w:hAnsi="Times New Roman"/>
          <w:kern w:val="0"/>
          <w:sz w:val="22"/>
          <w:lang w:val="lt-LT"/>
          <w14:ligatures w14:val="none"/>
        </w:rPr>
        <w:t>), yra 1 iš 4 (25 %);</w:t>
      </w:r>
    </w:p>
    <w:p w14:paraId="652B0ABF" w14:textId="77777777" w:rsidR="00666FDE" w:rsidRPr="00195D3D" w:rsidRDefault="00666FDE" w:rsidP="00666FDE">
      <w:pPr>
        <w:numPr>
          <w:ilvl w:val="0"/>
          <w:numId w:val="8"/>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Jūs sergate arba sirgote širdies, kepenų arba inkstų ligomis;</w:t>
      </w:r>
    </w:p>
    <w:p w14:paraId="3F482C76" w14:textId="77777777" w:rsidR="00666FDE" w:rsidRPr="00195D3D" w:rsidRDefault="00666FDE" w:rsidP="00666FDE">
      <w:pPr>
        <w:numPr>
          <w:ilvl w:val="0"/>
          <w:numId w:val="8"/>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Jums yra akispūdžio padidėjimas (glaukoma) arba yra sunkumų ar skausmo šlapinantis;</w:t>
      </w:r>
    </w:p>
    <w:p w14:paraId="4EDE73FF" w14:textId="77777777" w:rsidR="00666FDE" w:rsidRPr="00195D3D" w:rsidRDefault="00666FDE" w:rsidP="00666FDE">
      <w:pPr>
        <w:numPr>
          <w:ilvl w:val="0"/>
          <w:numId w:val="8"/>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Jūsų gydytojas Jums yra sakęs, kad sergate psichikos sutrikimu, vadinamu psichoze, kartais galinčia sukelti minčių susipainiojimą ar sujaudinimą;</w:t>
      </w:r>
    </w:p>
    <w:p w14:paraId="4714E244" w14:textId="77777777" w:rsidR="00666FDE" w:rsidRPr="00195D3D" w:rsidRDefault="00666FDE" w:rsidP="00666FDE">
      <w:pPr>
        <w:numPr>
          <w:ilvl w:val="0"/>
          <w:numId w:val="8"/>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Jūs esate vaisingo amžiaus moteris, Jūs privalote naudoti veiksmingus kontracepcijos metodus viso gydymo metu ir 2 savaites po paskutinės dozės pavartojimo. Jeigu vartojate hormoninių kontraceptikų (vaistų, reguliuojančių pastojimą);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gali sumažinti šių kontraceptikų veiksmingumą. Todėl, vartojant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gali reikėti naudoti kitokių nehormoninių kontraceptinių priemonių. Tai turi padėti apsisaugoti nuo nepageidaujamo nėštumo. Pasakykite gydytojui, jei Jums pasireiškia stiprus kraujavimas iš gimdos. Jeigu Jums kyla klausimų, paklauskite gydytojo arba sveikatos priežiūros specialisto;</w:t>
      </w:r>
    </w:p>
    <w:p w14:paraId="0739225F" w14:textId="77777777" w:rsidR="00666FDE" w:rsidRPr="00195D3D" w:rsidRDefault="00666FDE" w:rsidP="00666FDE">
      <w:pPr>
        <w:numPr>
          <w:ilvl w:val="0"/>
          <w:numId w:val="8"/>
        </w:numPr>
        <w:spacing w:after="0" w:line="240" w:lineRule="auto"/>
        <w:ind w:left="567" w:hanging="567"/>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vartojant nėštumo metu, kyla rizika pakenkti negimusiam vaikui. Gydymo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laikotarpiu ir dvi savaites po paskutinės dozės suvartojimo vaisingos moterys turi taikyti veiksmingą kontracepciją;</w:t>
      </w:r>
    </w:p>
    <w:p w14:paraId="35E85DEB" w14:textId="77777777" w:rsidR="00666FDE" w:rsidRPr="00195D3D" w:rsidRDefault="00666FDE" w:rsidP="00666FDE">
      <w:pPr>
        <w:numPr>
          <w:ilvl w:val="0"/>
          <w:numId w:val="8"/>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pasakykite gydytojui, jei esate nėščia arba planuojate pastoti. Gydytojas aptars su Jumis galimą riziką, vartojant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nėštumo metu, nes jis gali sukelti pažeidimus ar pavojų vaisiui (žr. skyrių „Nėštumas, žindymo laikotarpis ir vaisingumas“).</w:t>
      </w:r>
    </w:p>
    <w:p w14:paraId="2E67DE2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1C3746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Nedelsiant pasakykite gydytojui arba vaistininkui, jeigu gydymo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metu pasireiškė bet kuris iš šių simptomų:</w:t>
      </w:r>
    </w:p>
    <w:p w14:paraId="2256AB7B" w14:textId="77777777" w:rsidR="00666FDE" w:rsidRPr="00195D3D" w:rsidRDefault="00666FDE" w:rsidP="00666FDE">
      <w:pPr>
        <w:numPr>
          <w:ilvl w:val="0"/>
          <w:numId w:val="1"/>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pasireiškia alerginė reakcija, tokia kaip lūpų, akių vokų, veido, gerklės, burnos patinimas arba staigūs kvėpavimo sutrikimai, karščiavimas su limfinių mazgų padidėjimu, išbėrimu arba odos pūslėmis, nedelsiant kreipkitės į gydytoją arba artimiausią greitosios pagalbos skyrių (žr. 4 skyrių „ Galimas šalutinis poveikis“);</w:t>
      </w:r>
    </w:p>
    <w:p w14:paraId="71FD4966" w14:textId="77777777" w:rsidR="00666FDE" w:rsidRPr="00195D3D" w:rsidRDefault="00666FDE" w:rsidP="00666FDE">
      <w:pPr>
        <w:numPr>
          <w:ilvl w:val="0"/>
          <w:numId w:val="1"/>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Jums pasireiškia sunkūs šalutiniai odos reiškiniai, tokie kaip išbėrimas, odos paraudimas, pūslių atsiradimas ant lūpų, akių ar burnos gleivinės, odos lupimasis su karščiavimu, nedelsiant pasakykite gydytojui arba vykite į skubios pagalbos skyrių artimiausioje ligoninėje (žr. 4 skyrių „Galimas šalutinis poveikis“). Šios reakcijos gali būti dažnesnės tarp pacientų, gyvenančių kai kuriose Azijos šalyse (pvz., </w:t>
      </w:r>
      <w:proofErr w:type="spellStart"/>
      <w:r w:rsidRPr="00195D3D">
        <w:rPr>
          <w:rFonts w:ascii="Times New Roman" w:eastAsia="Calibri" w:hAnsi="Times New Roman"/>
          <w:kern w:val="0"/>
          <w:sz w:val="22"/>
          <w:lang w:val="lt-LT"/>
          <w14:ligatures w14:val="none"/>
        </w:rPr>
        <w:t>Taivanyje</w:t>
      </w:r>
      <w:proofErr w:type="spellEnd"/>
      <w:r w:rsidRPr="00195D3D">
        <w:rPr>
          <w:rFonts w:ascii="Times New Roman" w:eastAsia="Calibri" w:hAnsi="Times New Roman"/>
          <w:kern w:val="0"/>
          <w:sz w:val="22"/>
          <w:lang w:val="lt-LT"/>
          <w14:ligatures w14:val="none"/>
        </w:rPr>
        <w:t>, Malaizijoje ir Filipinuose) ir tarp kinų kilmės pacientų.</w:t>
      </w:r>
    </w:p>
    <w:p w14:paraId="1CF5C558" w14:textId="77777777" w:rsidR="00666FDE" w:rsidRPr="00195D3D" w:rsidRDefault="00666FDE" w:rsidP="00666FDE">
      <w:pPr>
        <w:numPr>
          <w:ilvl w:val="0"/>
          <w:numId w:val="1"/>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padažnėjo traukuliai;</w:t>
      </w:r>
    </w:p>
    <w:p w14:paraId="1BA07B0A" w14:textId="77777777" w:rsidR="00666FDE" w:rsidRPr="00195D3D" w:rsidRDefault="00666FDE" w:rsidP="00666FDE">
      <w:pPr>
        <w:numPr>
          <w:ilvl w:val="0"/>
          <w:numId w:val="1"/>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pastebėjote panašius į hepatitą simptomus, pvz., geltą (odos ir akių pageltimą);</w:t>
      </w:r>
    </w:p>
    <w:p w14:paraId="769CFFB4" w14:textId="77777777" w:rsidR="00666FDE" w:rsidRPr="00195D3D" w:rsidRDefault="00666FDE" w:rsidP="00666FDE">
      <w:pPr>
        <w:numPr>
          <w:ilvl w:val="0"/>
          <w:numId w:val="1"/>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Jums yra inkstų funkcijos sutrikimų dėl sumažėjusio natrio kiekio kraujyje, arba jeigu Jums yra inkstų funkcijos sutrikimų ir Jūs vartojate natrio kiekį kraujyje mažinančius vaistus (šlapimo išsiskyrimą skatinančius vaistus, pvz., </w:t>
      </w:r>
      <w:proofErr w:type="spellStart"/>
      <w:r w:rsidRPr="00195D3D">
        <w:rPr>
          <w:rFonts w:ascii="Times New Roman" w:eastAsia="Calibri" w:hAnsi="Times New Roman"/>
          <w:kern w:val="0"/>
          <w:sz w:val="22"/>
          <w:lang w:val="lt-LT"/>
          <w14:ligatures w14:val="none"/>
        </w:rPr>
        <w:t>hidrochlorotiazidą</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furozemidą</w:t>
      </w:r>
      <w:proofErr w:type="spellEnd"/>
      <w:r w:rsidRPr="00195D3D">
        <w:rPr>
          <w:rFonts w:ascii="Times New Roman" w:eastAsia="Calibri" w:hAnsi="Times New Roman"/>
          <w:kern w:val="0"/>
          <w:sz w:val="22"/>
          <w:lang w:val="lt-LT"/>
          <w14:ligatures w14:val="none"/>
        </w:rPr>
        <w:t>);</w:t>
      </w:r>
    </w:p>
    <w:p w14:paraId="000A8AC4" w14:textId="77777777" w:rsidR="00666FDE" w:rsidRPr="00195D3D" w:rsidRDefault="00666FDE" w:rsidP="00666FDE">
      <w:pPr>
        <w:numPr>
          <w:ilvl w:val="0"/>
          <w:numId w:val="1"/>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gydymo metu Jums pasireiškė pusiausvyros sutrikimas, galvos svaigimas, mieguistumas, sumažėjęs kraujospūdis, sumišimas, slopinimas, didėja kritimų, kurių metu gali atsirasti įvairių sužalojimų, rizika;</w:t>
      </w:r>
    </w:p>
    <w:p w14:paraId="2F7A23BF" w14:textId="77777777" w:rsidR="00666FDE" w:rsidRPr="00195D3D" w:rsidRDefault="00666FDE" w:rsidP="00666FDE">
      <w:pPr>
        <w:numPr>
          <w:ilvl w:val="0"/>
          <w:numId w:val="1"/>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Jūs sergate </w:t>
      </w:r>
      <w:proofErr w:type="spellStart"/>
      <w:r w:rsidRPr="00195D3D">
        <w:rPr>
          <w:rFonts w:ascii="Times New Roman" w:eastAsia="Calibri" w:hAnsi="Times New Roman"/>
          <w:kern w:val="0"/>
          <w:sz w:val="22"/>
          <w:lang w:val="lt-LT"/>
          <w14:ligatures w14:val="none"/>
        </w:rPr>
        <w:t>hipotiroidizmu</w:t>
      </w:r>
      <w:proofErr w:type="spellEnd"/>
      <w:r w:rsidRPr="00195D3D">
        <w:rPr>
          <w:rFonts w:ascii="Times New Roman" w:eastAsia="Calibri" w:hAnsi="Times New Roman"/>
          <w:kern w:val="0"/>
          <w:sz w:val="22"/>
          <w:lang w:val="lt-LT"/>
          <w14:ligatures w14:val="none"/>
        </w:rPr>
        <w:t xml:space="preserve"> (sumažėjusi skydliaukės hormonų gamyba). </w:t>
      </w:r>
      <w:proofErr w:type="spellStart"/>
      <w:r w:rsidRPr="00195D3D">
        <w:rPr>
          <w:rFonts w:ascii="Times New Roman" w:eastAsia="Calibri" w:hAnsi="Times New Roman"/>
          <w:kern w:val="0"/>
          <w:sz w:val="22"/>
          <w:lang w:val="lt-LT"/>
          <w14:ligatures w14:val="none"/>
        </w:rPr>
        <w:t>Karbamazepinas</w:t>
      </w:r>
      <w:proofErr w:type="spellEnd"/>
      <w:r w:rsidRPr="00195D3D">
        <w:rPr>
          <w:rFonts w:ascii="Times New Roman" w:eastAsia="Calibri" w:hAnsi="Times New Roman"/>
          <w:kern w:val="0"/>
          <w:sz w:val="22"/>
          <w:lang w:val="lt-LT"/>
          <w14:ligatures w14:val="none"/>
        </w:rPr>
        <w:t>, sužadindamas fermentus, gali mažinti skydliaukės hormonų koncentraciją serume. Gydytojas gali rekomenduojama stebėti skydliaukės funkciją.</w:t>
      </w:r>
    </w:p>
    <w:p w14:paraId="7BBA261C"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2F54F1D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Nenutraukite gydymo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nepasitarę su gydytoju. Kad išvengtumėte staigaus traukulių pablogėjimo, nenutraukite vaisto vartojimo staiga.</w:t>
      </w:r>
    </w:p>
    <w:p w14:paraId="68CE8DB5"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571F5954"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Vaikams ir paaugliams</w:t>
      </w:r>
    </w:p>
    <w:p w14:paraId="68B2E00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Laikantis gydytojo nurodymų, vaikams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vartoti saugu. Jeigu yra būtina, bus suteikta speciali informacija kaip tiksliai vaistą dozuoti ir kaip pacientą atidžiai prižiūrėti (žr. 3 skyrių „Kaip vartoti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ir 4 skyrių „Galimas šalutinis poveikis“).</w:t>
      </w:r>
    </w:p>
    <w:p w14:paraId="314957B1"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65B5F166"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 xml:space="preserve">Kiti vaistai ir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w:t>
      </w:r>
    </w:p>
    <w:p w14:paraId="0FFAB69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vartojate arba neseniai vartojote kitų vaistų, arba dėl to nesate tikri, pasakykite gydytojui arba vaistininkui. Galima jų ir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w:t>
      </w:r>
      <w:proofErr w:type="spellStart"/>
      <w:r w:rsidRPr="00195D3D">
        <w:rPr>
          <w:rFonts w:ascii="Times New Roman" w:eastAsia="Calibri" w:hAnsi="Times New Roman"/>
          <w:kern w:val="0"/>
          <w:sz w:val="22"/>
          <w:lang w:val="lt-LT"/>
          <w14:ligatures w14:val="none"/>
        </w:rPr>
        <w:t>karbamazepino</w:t>
      </w:r>
      <w:proofErr w:type="spellEnd"/>
      <w:r w:rsidRPr="00195D3D">
        <w:rPr>
          <w:rFonts w:ascii="Times New Roman" w:eastAsia="Calibri" w:hAnsi="Times New Roman"/>
          <w:kern w:val="0"/>
          <w:sz w:val="22"/>
          <w:lang w:val="lt-LT"/>
          <w14:ligatures w14:val="none"/>
        </w:rPr>
        <w:t xml:space="preserve">) sąveika. Tai ypač svarbu, vartojant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nes daugelis vaistų sąveikauja su juo.</w:t>
      </w:r>
    </w:p>
    <w:p w14:paraId="203A8A5B"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Norint kartu su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vartoti ir kitus vaistus, </w:t>
      </w:r>
      <w:proofErr w:type="spellStart"/>
      <w:r w:rsidRPr="00195D3D">
        <w:rPr>
          <w:rFonts w:ascii="Times New Roman" w:eastAsia="Calibri" w:hAnsi="Times New Roman"/>
          <w:kern w:val="0"/>
          <w:sz w:val="22"/>
          <w:lang w:val="lt-LT"/>
          <w14:ligatures w14:val="none"/>
        </w:rPr>
        <w:t>tap</w:t>
      </w:r>
      <w:proofErr w:type="spellEnd"/>
      <w:r w:rsidRPr="00195D3D">
        <w:rPr>
          <w:rFonts w:ascii="Times New Roman" w:eastAsia="Calibri" w:hAnsi="Times New Roman"/>
          <w:kern w:val="0"/>
          <w:sz w:val="22"/>
          <w:lang w:val="lt-LT"/>
          <w14:ligatures w14:val="none"/>
        </w:rPr>
        <w:t xml:space="preserve"> pat ir vaistus nuo epilepsijos (</w:t>
      </w:r>
      <w:proofErr w:type="spellStart"/>
      <w:r w:rsidRPr="00195D3D">
        <w:rPr>
          <w:rFonts w:ascii="Times New Roman" w:eastAsia="Calibri" w:hAnsi="Times New Roman"/>
          <w:kern w:val="0"/>
          <w:sz w:val="22"/>
          <w:lang w:val="lt-LT"/>
          <w14:ligatures w14:val="none"/>
        </w:rPr>
        <w:t>brivaracetamas</w:t>
      </w:r>
      <w:proofErr w:type="spellEnd"/>
      <w:r w:rsidRPr="00195D3D">
        <w:rPr>
          <w:rFonts w:ascii="Times New Roman" w:eastAsia="Calibri" w:hAnsi="Times New Roman"/>
          <w:kern w:val="0"/>
          <w:sz w:val="22"/>
          <w:lang w:val="lt-LT"/>
          <w14:ligatures w14:val="none"/>
        </w:rPr>
        <w:t xml:space="preserve">), reikia kreiptis į gydytoją, kadangi gali reikėti keisti dozę, kartais </w:t>
      </w:r>
      <w:r w:rsidRPr="00195D3D">
        <w:rPr>
          <w:rFonts w:ascii="Times New Roman" w:eastAsia="Calibri" w:hAnsi="Times New Roman"/>
          <w:kern w:val="0"/>
          <w:sz w:val="22"/>
          <w:lang w:val="lt-LT"/>
          <w14:ligatures w14:val="none"/>
        </w:rPr>
        <w:sym w:font="Symbol" w:char="F02D"/>
      </w:r>
      <w:r w:rsidRPr="00195D3D">
        <w:rPr>
          <w:rFonts w:ascii="Times New Roman" w:eastAsia="Calibri" w:hAnsi="Times New Roman"/>
          <w:kern w:val="0"/>
          <w:sz w:val="22"/>
          <w:lang w:val="lt-LT"/>
          <w14:ligatures w14:val="none"/>
        </w:rPr>
        <w:t xml:space="preserve"> nutraukti kurio nors vaisto vartojimą. </w:t>
      </w:r>
    </w:p>
    <w:p w14:paraId="00DA88F3"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5AC4751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Kartu vartojant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ir tiesioginio veikimo geriamuosius antikoaguliantus (</w:t>
      </w:r>
      <w:proofErr w:type="spellStart"/>
      <w:r w:rsidRPr="00195D3D">
        <w:rPr>
          <w:rFonts w:ascii="Times New Roman" w:eastAsia="Calibri" w:hAnsi="Times New Roman"/>
          <w:kern w:val="0"/>
          <w:sz w:val="22"/>
          <w:lang w:val="lt-LT"/>
          <w14:ligatures w14:val="none"/>
        </w:rPr>
        <w:t>rivaroksabaną</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dabigatraną</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apiksabaną</w:t>
      </w:r>
      <w:proofErr w:type="spellEnd"/>
      <w:r w:rsidRPr="00195D3D">
        <w:rPr>
          <w:rFonts w:ascii="Times New Roman" w:eastAsia="Calibri" w:hAnsi="Times New Roman"/>
          <w:kern w:val="0"/>
          <w:sz w:val="22"/>
          <w:lang w:val="lt-LT"/>
          <w14:ligatures w14:val="none"/>
        </w:rPr>
        <w:t xml:space="preserve"> ir </w:t>
      </w:r>
      <w:proofErr w:type="spellStart"/>
      <w:r w:rsidRPr="00195D3D">
        <w:rPr>
          <w:rFonts w:ascii="Times New Roman" w:eastAsia="Calibri" w:hAnsi="Times New Roman"/>
          <w:kern w:val="0"/>
          <w:sz w:val="22"/>
          <w:lang w:val="lt-LT"/>
          <w14:ligatures w14:val="none"/>
        </w:rPr>
        <w:t>edoksabaną</w:t>
      </w:r>
      <w:proofErr w:type="spellEnd"/>
      <w:r w:rsidRPr="00195D3D">
        <w:rPr>
          <w:rFonts w:ascii="Times New Roman" w:eastAsia="Calibri" w:hAnsi="Times New Roman"/>
          <w:kern w:val="0"/>
          <w:sz w:val="22"/>
          <w:lang w:val="lt-LT"/>
          <w14:ligatures w14:val="none"/>
        </w:rPr>
        <w:t>), gali sumažėti pastarųjų vaistų veiksmingumas, dėl kurios kyla trombozės (kraujo krešulių susidarymo) pavojus.</w:t>
      </w:r>
    </w:p>
    <w:p w14:paraId="3DCDEB7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FD04626" w14:textId="77777777" w:rsidR="00666FDE" w:rsidRPr="00195D3D" w:rsidRDefault="00666FDE" w:rsidP="00666FDE">
      <w:pPr>
        <w:tabs>
          <w:tab w:val="left" w:pos="567"/>
        </w:tabs>
        <w:spacing w:after="0" w:line="240" w:lineRule="auto"/>
        <w:rPr>
          <w:rFonts w:ascii="Times New Roman" w:eastAsia="Calibri" w:hAnsi="Times New Roman"/>
          <w:i/>
          <w:iCs/>
          <w:kern w:val="0"/>
          <w:sz w:val="22"/>
          <w:u w:val="single"/>
          <w:lang w:val="lt-LT"/>
          <w14:ligatures w14:val="none"/>
        </w:rPr>
      </w:pPr>
      <w:r w:rsidRPr="00195D3D">
        <w:rPr>
          <w:rFonts w:ascii="Times New Roman" w:eastAsia="Calibri" w:hAnsi="Times New Roman"/>
          <w:i/>
          <w:iCs/>
          <w:kern w:val="0"/>
          <w:sz w:val="22"/>
          <w:u w:val="single"/>
          <w:lang w:val="lt-LT"/>
          <w14:ligatures w14:val="none"/>
        </w:rPr>
        <w:t>Hormoniniai kontraceptikai, pvz., tabletės, pleistrai, injekcijos arba implantai.</w:t>
      </w:r>
    </w:p>
    <w:p w14:paraId="141FDF9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gali pakenkti hormoninių kontraceptikų veikimui ir sumažinti jų veiksmingumą apsaugant nuo nėštumo. Pasitarkite su savo gydytoju, kuris su Jumis aptars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vartojimo metu tinkamiausią kontracepcijos metodą.</w:t>
      </w:r>
    </w:p>
    <w:p w14:paraId="25D0AD9F"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51A16E79"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vartojimas su maistu, gėrimais ir alkoholiu</w:t>
      </w:r>
    </w:p>
    <w:p w14:paraId="3917FD43"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vartojančiam pacientui negalima gerti alkoholio.</w:t>
      </w:r>
    </w:p>
    <w:p w14:paraId="685BBCF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Negalima gerti greipfrutų sulčių arba valgyti greipfrutų, nes gali padidėti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poveikis. </w:t>
      </w:r>
    </w:p>
    <w:p w14:paraId="226E4B5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Kitos sultys, pvz., apelsinų arba obuolių, tokiu poveikiu nepasižymi.</w:t>
      </w:r>
    </w:p>
    <w:p w14:paraId="7C4C439B"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4CA81B4"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Nėštumas, žindymo laikotarpis ir vaisingumas</w:t>
      </w:r>
    </w:p>
    <w:p w14:paraId="37DE9B8D" w14:textId="77777777" w:rsidR="00666FDE" w:rsidRPr="00195D3D" w:rsidRDefault="00666FDE" w:rsidP="00666FDE">
      <w:pPr>
        <w:numPr>
          <w:ilvl w:val="12"/>
          <w:numId w:val="0"/>
        </w:num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esate nėščia, žindote kūdikį, manote, kad galbūt esate nėščia, arba planuojate pastoti, tai prieš vartodama šį vaistą, pasitarkite su gydytoju. </w:t>
      </w:r>
    </w:p>
    <w:p w14:paraId="72023CC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Pasakykite gydytojui, jei esate nėščia arba planuojate pastoti, kadangi nėštumo metu vartojant </w:t>
      </w:r>
      <w:proofErr w:type="spellStart"/>
      <w:r w:rsidRPr="00195D3D">
        <w:rPr>
          <w:rFonts w:ascii="Times New Roman" w:eastAsia="Calibri" w:hAnsi="Times New Roman"/>
          <w:kern w:val="0"/>
          <w:sz w:val="22"/>
          <w:lang w:val="lt-LT"/>
          <w14:ligatures w14:val="none"/>
        </w:rPr>
        <w:t>antiepilepsinius</w:t>
      </w:r>
      <w:proofErr w:type="spellEnd"/>
      <w:r w:rsidRPr="00195D3D">
        <w:rPr>
          <w:rFonts w:ascii="Times New Roman" w:eastAsia="Calibri" w:hAnsi="Times New Roman"/>
          <w:kern w:val="0"/>
          <w:sz w:val="22"/>
          <w:lang w:val="lt-LT"/>
          <w14:ligatures w14:val="none"/>
        </w:rPr>
        <w:t xml:space="preserve"> vaistus (vaistus nuo traukulių), galimas pavojus vaisiui. </w:t>
      </w:r>
    </w:p>
    <w:p w14:paraId="5AE3506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gali sukelti sunkių apsigimimų. Jei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vartojate nėštumo laikotarpiu, Jūsų kūdikiui gali kilti iki 3 kartų didesnė apsigimimų rizika nei vaistų nuo epilepsijos nevartojančioms moterims. Buvo pranešta apie sunkius apsigimimus, įskaitant nervinio vamzdelio defektus (</w:t>
      </w:r>
      <w:proofErr w:type="spellStart"/>
      <w:r w:rsidRPr="00195D3D">
        <w:rPr>
          <w:rFonts w:ascii="Times New Roman" w:eastAsia="Calibri" w:hAnsi="Times New Roman"/>
          <w:kern w:val="0"/>
          <w:sz w:val="22"/>
          <w:lang w:val="lt-LT"/>
          <w14:ligatures w14:val="none"/>
        </w:rPr>
        <w:t>įskiląjį</w:t>
      </w:r>
      <w:proofErr w:type="spellEnd"/>
      <w:r w:rsidRPr="00195D3D">
        <w:rPr>
          <w:rFonts w:ascii="Times New Roman" w:eastAsia="Calibri" w:hAnsi="Times New Roman"/>
          <w:kern w:val="0"/>
          <w:sz w:val="22"/>
          <w:lang w:val="lt-LT"/>
          <w14:ligatures w14:val="none"/>
        </w:rPr>
        <w:t xml:space="preserve"> stuburą), įgimtas veido ydas, pvz., viršutinės lūpos ir gomurio </w:t>
      </w:r>
      <w:proofErr w:type="spellStart"/>
      <w:r w:rsidRPr="00195D3D">
        <w:rPr>
          <w:rFonts w:ascii="Times New Roman" w:eastAsia="Calibri" w:hAnsi="Times New Roman"/>
          <w:kern w:val="0"/>
          <w:sz w:val="22"/>
          <w:lang w:val="lt-LT"/>
          <w14:ligatures w14:val="none"/>
        </w:rPr>
        <w:t>nesuaugimą</w:t>
      </w:r>
      <w:proofErr w:type="spellEnd"/>
      <w:r w:rsidRPr="00195D3D">
        <w:rPr>
          <w:rFonts w:ascii="Times New Roman" w:eastAsia="Calibri" w:hAnsi="Times New Roman"/>
          <w:kern w:val="0"/>
          <w:sz w:val="22"/>
          <w:lang w:val="lt-LT"/>
          <w14:ligatures w14:val="none"/>
        </w:rPr>
        <w:t xml:space="preserve">, </w:t>
      </w:r>
      <w:proofErr w:type="spellStart"/>
      <w:r w:rsidRPr="009B543D">
        <w:rPr>
          <w:rFonts w:ascii="Times New Roman" w:eastAsia="Calibri" w:hAnsi="Times New Roman"/>
          <w:kern w:val="0"/>
          <w:sz w:val="22"/>
          <w14:ligatures w14:val="none"/>
        </w:rPr>
        <w:t>mažesn</w:t>
      </w:r>
      <w:r>
        <w:rPr>
          <w:rFonts w:ascii="Times New Roman" w:eastAsia="Calibri" w:hAnsi="Times New Roman"/>
          <w:kern w:val="0"/>
          <w:sz w:val="22"/>
          <w14:ligatures w14:val="none"/>
        </w:rPr>
        <w:t>ę</w:t>
      </w:r>
      <w:proofErr w:type="spellEnd"/>
      <w:r w:rsidRPr="009B543D">
        <w:rPr>
          <w:rFonts w:ascii="Times New Roman" w:eastAsia="Calibri" w:hAnsi="Times New Roman"/>
          <w:kern w:val="0"/>
          <w:sz w:val="22"/>
          <w14:ligatures w14:val="none"/>
        </w:rPr>
        <w:t xml:space="preserve"> </w:t>
      </w:r>
      <w:r w:rsidRPr="00195D3D">
        <w:rPr>
          <w:rFonts w:ascii="Times New Roman" w:eastAsia="Calibri" w:hAnsi="Times New Roman"/>
          <w:kern w:val="0"/>
          <w:sz w:val="22"/>
          <w:lang w:val="lt-LT"/>
          <w14:ligatures w14:val="none"/>
        </w:rPr>
        <w:t>galvos</w:t>
      </w:r>
      <w:r w:rsidRPr="009B543D">
        <w:rPr>
          <w:rFonts w:ascii="Times New Roman" w:eastAsia="Calibri" w:hAnsi="Times New Roman"/>
          <w:kern w:val="0"/>
          <w:sz w:val="22"/>
          <w14:ligatures w14:val="none"/>
        </w:rPr>
        <w:t xml:space="preserve"> </w:t>
      </w:r>
      <w:proofErr w:type="spellStart"/>
      <w:r w:rsidRPr="009B543D">
        <w:rPr>
          <w:rFonts w:ascii="Times New Roman" w:eastAsia="Calibri" w:hAnsi="Times New Roman"/>
          <w:kern w:val="0"/>
          <w:sz w:val="22"/>
          <w14:ligatures w14:val="none"/>
        </w:rPr>
        <w:t>apimt</w:t>
      </w:r>
      <w:r>
        <w:rPr>
          <w:rFonts w:ascii="Times New Roman" w:eastAsia="Calibri" w:hAnsi="Times New Roman"/>
          <w:kern w:val="0"/>
          <w:sz w:val="22"/>
          <w14:ligatures w14:val="none"/>
        </w:rPr>
        <w:t>į</w:t>
      </w:r>
      <w:proofErr w:type="spellEnd"/>
      <w:r w:rsidRPr="009B543D">
        <w:rPr>
          <w:rFonts w:ascii="Times New Roman" w:eastAsia="Calibri" w:hAnsi="Times New Roman"/>
          <w:kern w:val="0"/>
          <w:sz w:val="22"/>
          <w14:ligatures w14:val="none"/>
        </w:rPr>
        <w:t xml:space="preserve"> (</w:t>
      </w:r>
      <w:proofErr w:type="spellStart"/>
      <w:r w:rsidRPr="009B543D">
        <w:rPr>
          <w:rFonts w:ascii="Times New Roman" w:eastAsia="Calibri" w:hAnsi="Times New Roman"/>
          <w:kern w:val="0"/>
          <w:sz w:val="22"/>
          <w14:ligatures w14:val="none"/>
        </w:rPr>
        <w:t>mikrocefalij</w:t>
      </w:r>
      <w:r>
        <w:rPr>
          <w:rFonts w:ascii="Times New Roman" w:eastAsia="Calibri" w:hAnsi="Times New Roman"/>
          <w:kern w:val="0"/>
          <w:sz w:val="22"/>
          <w14:ligatures w14:val="none"/>
        </w:rPr>
        <w:t>ą</w:t>
      </w:r>
      <w:proofErr w:type="spellEnd"/>
      <w:r w:rsidRPr="009B543D">
        <w:rPr>
          <w:rFonts w:ascii="Times New Roman" w:eastAsia="Calibri" w:hAnsi="Times New Roman"/>
          <w:kern w:val="0"/>
          <w:sz w:val="22"/>
          <w14:ligatures w14:val="none"/>
        </w:rPr>
        <w:t>)</w:t>
      </w:r>
      <w:r w:rsidRPr="00195D3D">
        <w:rPr>
          <w:rFonts w:ascii="Times New Roman" w:eastAsia="Calibri" w:hAnsi="Times New Roman"/>
          <w:kern w:val="0"/>
          <w:sz w:val="22"/>
          <w:lang w:val="lt-LT"/>
          <w14:ligatures w14:val="none"/>
        </w:rPr>
        <w:t>, širdies ydas, įgimtas varpos ydas, susijusias su šlaplės atsivėrimu neįprastoje vietoje (</w:t>
      </w:r>
      <w:proofErr w:type="spellStart"/>
      <w:r w:rsidRPr="00195D3D">
        <w:rPr>
          <w:rFonts w:ascii="Times New Roman" w:eastAsia="Calibri" w:hAnsi="Times New Roman"/>
          <w:kern w:val="0"/>
          <w:sz w:val="22"/>
          <w:lang w:val="lt-LT"/>
          <w14:ligatures w14:val="none"/>
        </w:rPr>
        <w:t>hipospadiją</w:t>
      </w:r>
      <w:proofErr w:type="spellEnd"/>
      <w:r w:rsidRPr="00195D3D">
        <w:rPr>
          <w:rFonts w:ascii="Times New Roman" w:eastAsia="Calibri" w:hAnsi="Times New Roman"/>
          <w:kern w:val="0"/>
          <w:sz w:val="22"/>
          <w:lang w:val="lt-LT"/>
          <w14:ligatures w14:val="none"/>
        </w:rPr>
        <w:t xml:space="preserve">) ir pirštų ydas. Jeigu nėštumo metu vartojote </w:t>
      </w:r>
      <w:proofErr w:type="spellStart"/>
      <w:r>
        <w:rPr>
          <w:rFonts w:ascii="Times New Roman" w:eastAsia="Calibri" w:hAnsi="Times New Roman"/>
          <w:kern w:val="0"/>
          <w:sz w:val="22"/>
          <w:lang w:val="lt-LT"/>
          <w14:ligatures w14:val="none"/>
        </w:rPr>
        <w:t>karbamazepino</w:t>
      </w:r>
      <w:proofErr w:type="spellEnd"/>
      <w:r>
        <w:rPr>
          <w:rFonts w:ascii="Times New Roman" w:eastAsia="Calibri" w:hAnsi="Times New Roman"/>
          <w:kern w:val="0"/>
          <w:sz w:val="22"/>
          <w:lang w:val="lt-LT"/>
          <w14:ligatures w14:val="none"/>
        </w:rPr>
        <w:t xml:space="preserve">, Jūsų naujagimis gimimo metu gali būti mažesnis ir sverti mažiau, nei numatyta (t. y. gali gimti per mažo svorio pagal </w:t>
      </w:r>
      <w:proofErr w:type="spellStart"/>
      <w:r>
        <w:rPr>
          <w:rFonts w:ascii="Times New Roman" w:eastAsia="Calibri" w:hAnsi="Times New Roman"/>
          <w:kern w:val="0"/>
          <w:sz w:val="22"/>
          <w:lang w:val="lt-LT"/>
          <w14:ligatures w14:val="none"/>
        </w:rPr>
        <w:t>gestacinį</w:t>
      </w:r>
      <w:proofErr w:type="spellEnd"/>
      <w:r>
        <w:rPr>
          <w:rFonts w:ascii="Times New Roman" w:eastAsia="Calibri" w:hAnsi="Times New Roman"/>
          <w:kern w:val="0"/>
          <w:sz w:val="22"/>
          <w:lang w:val="lt-LT"/>
          <w14:ligatures w14:val="none"/>
        </w:rPr>
        <w:t xml:space="preserve"> amžių (SGA)). Vieno tyrimo duomenimis, maždaug 13–ai iš 100 vaikų, gimusių epilepsija sergančioms moterims, kurios nėštumo laikotarpiu vartojo </w:t>
      </w:r>
      <w:proofErr w:type="spellStart"/>
      <w:r>
        <w:rPr>
          <w:rFonts w:ascii="Times New Roman" w:eastAsia="Calibri" w:hAnsi="Times New Roman"/>
          <w:kern w:val="0"/>
          <w:sz w:val="22"/>
          <w:lang w:val="lt-LT"/>
          <w14:ligatures w14:val="none"/>
        </w:rPr>
        <w:t>karmabazepino</w:t>
      </w:r>
      <w:proofErr w:type="spellEnd"/>
      <w:r>
        <w:rPr>
          <w:rFonts w:ascii="Times New Roman" w:eastAsia="Calibri" w:hAnsi="Times New Roman"/>
          <w:kern w:val="0"/>
          <w:sz w:val="22"/>
          <w:lang w:val="lt-LT"/>
          <w14:ligatures w14:val="none"/>
        </w:rPr>
        <w:t xml:space="preserve">, nustatytas mažesnis už numatytą gimimo svoris, palyginus su moterų, kurios nėštumo laikotarpiu nevartojo jokių vaistų nuo traukulių, grupe, kurioje šis rodiklis buvo apie 11 iš 100 vaikų. </w:t>
      </w:r>
      <w:r w:rsidRPr="00195D3D">
        <w:rPr>
          <w:rFonts w:ascii="Times New Roman" w:eastAsia="Calibri" w:hAnsi="Times New Roman"/>
          <w:kern w:val="0"/>
          <w:sz w:val="22"/>
          <w:lang w:val="lt-LT"/>
          <w14:ligatures w14:val="none"/>
        </w:rPr>
        <w:t xml:space="preserve">Jeigu nėštumo metu vartojote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Jūsų negimęs kūdikis turi būti atidžiai stebimas.</w:t>
      </w:r>
    </w:p>
    <w:p w14:paraId="5D8F4CD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Gauta pranešimų apie naujagimiams, kurių motinos nėštumo laikotarpiu vartojo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nustatytus nervų sistemos (smegenų vystymosi) sutrikimus. Tam tikri tyrimai parodė, kad </w:t>
      </w:r>
      <w:proofErr w:type="spellStart"/>
      <w:r w:rsidRPr="00195D3D">
        <w:rPr>
          <w:rFonts w:ascii="Times New Roman" w:eastAsia="Calibri" w:hAnsi="Times New Roman"/>
          <w:kern w:val="0"/>
          <w:sz w:val="22"/>
          <w:lang w:val="lt-LT"/>
          <w14:ligatures w14:val="none"/>
        </w:rPr>
        <w:t>karbamazepinas</w:t>
      </w:r>
      <w:proofErr w:type="spellEnd"/>
      <w:r w:rsidRPr="00195D3D">
        <w:rPr>
          <w:rFonts w:ascii="Times New Roman" w:eastAsia="Calibri" w:hAnsi="Times New Roman"/>
          <w:kern w:val="0"/>
          <w:sz w:val="22"/>
          <w:lang w:val="lt-LT"/>
          <w14:ligatures w14:val="none"/>
        </w:rPr>
        <w:t xml:space="preserve"> neigiamai veikia vaikų, kurie dar būdami gimdoje patyrė </w:t>
      </w:r>
      <w:proofErr w:type="spellStart"/>
      <w:r w:rsidRPr="00195D3D">
        <w:rPr>
          <w:rFonts w:ascii="Times New Roman" w:eastAsia="Calibri" w:hAnsi="Times New Roman"/>
          <w:kern w:val="0"/>
          <w:sz w:val="22"/>
          <w:lang w:val="lt-LT"/>
          <w14:ligatures w14:val="none"/>
        </w:rPr>
        <w:t>karbamazepino</w:t>
      </w:r>
      <w:proofErr w:type="spellEnd"/>
      <w:r w:rsidRPr="00195D3D">
        <w:rPr>
          <w:rFonts w:ascii="Times New Roman" w:eastAsia="Calibri" w:hAnsi="Times New Roman"/>
          <w:kern w:val="0"/>
          <w:sz w:val="22"/>
          <w:lang w:val="lt-LT"/>
          <w14:ligatures w14:val="none"/>
        </w:rPr>
        <w:t xml:space="preserve"> poveikį, nervų sistemos vystymąsi, tačiau kituose tyrimuose tokio poveikio nenustatyta.</w:t>
      </w:r>
    </w:p>
    <w:p w14:paraId="5D8499E4"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Poveikio nervų sistemos vystymuisi galimybės paneigti negalima vaikams, gimusiems epilepsija sergančių moterų, nėštumo metu gydomų vien </w:t>
      </w:r>
      <w:proofErr w:type="spellStart"/>
      <w:r w:rsidRPr="00195D3D">
        <w:rPr>
          <w:rFonts w:ascii="Times New Roman" w:eastAsia="Calibri" w:hAnsi="Times New Roman"/>
          <w:kern w:val="0"/>
          <w:sz w:val="22"/>
          <w:lang w:val="lt-LT"/>
          <w14:ligatures w14:val="none"/>
        </w:rPr>
        <w:t>karbamazepinu</w:t>
      </w:r>
      <w:proofErr w:type="spellEnd"/>
      <w:r w:rsidRPr="00195D3D">
        <w:rPr>
          <w:rFonts w:ascii="Times New Roman" w:eastAsia="Calibri" w:hAnsi="Times New Roman"/>
          <w:kern w:val="0"/>
          <w:sz w:val="22"/>
          <w:lang w:val="lt-LT"/>
          <w14:ligatures w14:val="none"/>
        </w:rPr>
        <w:t xml:space="preserve"> arba kartu su kitais vaistais nuo epilepsijos.</w:t>
      </w:r>
    </w:p>
    <w:p w14:paraId="4310B75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73565394"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esate vaisinga moteris ir neplanuojate pastoti, gydymo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metu turite naudoti veiksmingą kontracepciją.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gali daryti įtaką hormoninių kontraceptinių (gimstamumo kontrolės) tablečių veikimui ir sumažinti jų veiksmingumą apsaugant nuo nėštumo. Pasitarkite su savo gydytoju, kuris aptars su jumis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vartojimo metu tinkamiausią kontracepcijos tipą. </w:t>
      </w:r>
      <w:r w:rsidRPr="00195D3D">
        <w:rPr>
          <w:rFonts w:ascii="Times New Roman" w:eastAsia="Calibri" w:hAnsi="Times New Roman"/>
          <w:kern w:val="0"/>
          <w:sz w:val="22"/>
          <w:lang w:val="lt-LT"/>
          <w14:ligatures w14:val="none"/>
        </w:rPr>
        <w:lastRenderedPageBreak/>
        <w:t xml:space="preserve">Nutraukus gydymą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dar dvi savaites po gydymo nutraukimo turi būti taikoma veiksminga kontracepcija.</w:t>
      </w:r>
    </w:p>
    <w:p w14:paraId="51D13FD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esate vaisinga moteris ir planuojate pastoti, prieš nutraukiant kontracepciją ir prieš pastojant pasitarkite su savo gydytoju dėl kito tinkamo gydymo, kad apsaugoti negimusį kūdikį nuo veikimo </w:t>
      </w:r>
      <w:proofErr w:type="spellStart"/>
      <w:r w:rsidRPr="00195D3D">
        <w:rPr>
          <w:rFonts w:ascii="Times New Roman" w:eastAsia="Calibri" w:hAnsi="Times New Roman"/>
          <w:kern w:val="0"/>
          <w:sz w:val="22"/>
          <w:lang w:val="lt-LT"/>
          <w14:ligatures w14:val="none"/>
        </w:rPr>
        <w:t>karbamazepinu</w:t>
      </w:r>
      <w:proofErr w:type="spellEnd"/>
      <w:r w:rsidRPr="00195D3D">
        <w:rPr>
          <w:rFonts w:ascii="Times New Roman" w:eastAsia="Calibri" w:hAnsi="Times New Roman"/>
          <w:kern w:val="0"/>
          <w:sz w:val="22"/>
          <w:lang w:val="lt-LT"/>
          <w14:ligatures w14:val="none"/>
        </w:rPr>
        <w:t>.</w:t>
      </w:r>
    </w:p>
    <w:p w14:paraId="638AE44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Gydytojas gali nuspręsti pakeisti Jums taikomą gydymą.</w:t>
      </w:r>
    </w:p>
    <w:p w14:paraId="6265964B"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Be to, jei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vartojate nėštumo laikotarpiu, kyla rizika, kad vos gimęs kūdikis patirs su kraujavimu susijusių problemų. Gydytojas Jums ir Jūsų kūdikiui gali skirti nuo to apsaugantį vaistą.</w:t>
      </w:r>
    </w:p>
    <w:p w14:paraId="6E43B52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3689875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Pasakykite gydytojui, jei žindote kūdikį. Veikliosios vaisto medžiagos patenka į motinos pieną.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xml:space="preserve"> CR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14:paraId="5518E28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36B62B8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Jūs privalote naudoti veiksmingus kontracepcijos metodus viso gydymo metu ir 2 savaites po paskutinės dozės pavartojimo. Moterims, kartu su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vartojančioms hormoninių kontraceptikų (vaistų, reguliuojančių gimstamumą), gali sutrikti mėnesinių reguliarumas. Hormoninių kontraceptikų veiksmingumas gali susilpnėti, todėl gali reikėti naudoti kitų ar papildomų nehormoninių kontraceptinių priemonių.</w:t>
      </w:r>
    </w:p>
    <w:p w14:paraId="05B1C56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0FED9EBD"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Vairavimas ir mechanizmų valdymas</w:t>
      </w:r>
    </w:p>
    <w:p w14:paraId="29EF683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vartojantis žmogus, ypač gydymo pradžioje arba didinant dozę, gali būti mieguistas, jausti galvos svaigimą, neryškiai matyti daiktus, matomas vaizdas gali dvigubintis, gali sutrikti koordinacija. Prieš vairuodami, prižiūrėdami veikiančius įrenginius arba dirbdami kitokį darbą, reikalaujantį susikaupimo, turite būti atsargūs.</w:t>
      </w:r>
    </w:p>
    <w:p w14:paraId="607ED31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7C75C909" w14:textId="77777777" w:rsidR="00666FDE" w:rsidRPr="00195D3D" w:rsidRDefault="00666FDE" w:rsidP="00666FDE">
      <w:pPr>
        <w:tabs>
          <w:tab w:val="left" w:pos="567"/>
        </w:tabs>
        <w:spacing w:after="0" w:line="240" w:lineRule="auto"/>
        <w:rPr>
          <w:rFonts w:ascii="Times New Roman" w:eastAsia="Times New Roman" w:hAnsi="Times New Roman" w:cs="Times New Roman"/>
          <w:b/>
          <w:kern w:val="0"/>
          <w:sz w:val="22"/>
          <w:szCs w:val="22"/>
          <w:lang w:val="lt-LT"/>
          <w14:ligatures w14:val="none"/>
        </w:rPr>
      </w:pPr>
      <w:proofErr w:type="spellStart"/>
      <w:r w:rsidRPr="00195D3D">
        <w:rPr>
          <w:rFonts w:ascii="Times New Roman" w:eastAsia="Times New Roman" w:hAnsi="Times New Roman" w:cs="Times New Roman"/>
          <w:b/>
          <w:kern w:val="0"/>
          <w:sz w:val="22"/>
          <w:szCs w:val="22"/>
          <w:lang w:val="lt-LT"/>
          <w14:ligatures w14:val="none"/>
        </w:rPr>
        <w:t>Tegretol</w:t>
      </w:r>
      <w:proofErr w:type="spellEnd"/>
      <w:r w:rsidRPr="00195D3D">
        <w:rPr>
          <w:rFonts w:ascii="Times New Roman" w:eastAsia="Times New Roman" w:hAnsi="Times New Roman" w:cs="Times New Roman"/>
          <w:b/>
          <w:kern w:val="0"/>
          <w:sz w:val="22"/>
          <w:szCs w:val="22"/>
          <w:lang w:val="lt-LT"/>
          <w14:ligatures w14:val="none"/>
        </w:rPr>
        <w:t xml:space="preserve"> CR sudėtyje yra pagalbinių medžiagų natrio ir </w:t>
      </w:r>
      <w:proofErr w:type="spellStart"/>
      <w:r w:rsidRPr="00195D3D">
        <w:rPr>
          <w:rFonts w:ascii="Times New Roman" w:eastAsia="Times New Roman" w:hAnsi="Times New Roman" w:cs="Times New Roman"/>
          <w:b/>
          <w:kern w:val="0"/>
          <w:sz w:val="22"/>
          <w:szCs w:val="22"/>
          <w:lang w:val="lt-LT"/>
          <w14:ligatures w14:val="none"/>
        </w:rPr>
        <w:t>makrogolglicerolio</w:t>
      </w:r>
      <w:proofErr w:type="spellEnd"/>
      <w:r w:rsidRPr="00195D3D">
        <w:rPr>
          <w:rFonts w:ascii="Times New Roman" w:eastAsia="Times New Roman" w:hAnsi="Times New Roman" w:cs="Times New Roman"/>
          <w:b/>
          <w:kern w:val="0"/>
          <w:sz w:val="22"/>
          <w:szCs w:val="22"/>
          <w:lang w:val="lt-LT"/>
          <w14:ligatures w14:val="none"/>
        </w:rPr>
        <w:t xml:space="preserve"> </w:t>
      </w:r>
      <w:proofErr w:type="spellStart"/>
      <w:r w:rsidRPr="00195D3D">
        <w:rPr>
          <w:rFonts w:ascii="Times New Roman" w:eastAsia="Times New Roman" w:hAnsi="Times New Roman" w:cs="Times New Roman"/>
          <w:b/>
          <w:kern w:val="0"/>
          <w:sz w:val="22"/>
          <w:szCs w:val="22"/>
          <w:lang w:val="lt-LT"/>
          <w14:ligatures w14:val="none"/>
        </w:rPr>
        <w:t>hidroksistearato</w:t>
      </w:r>
      <w:proofErr w:type="spellEnd"/>
    </w:p>
    <w:p w14:paraId="4DAE65BD" w14:textId="77777777" w:rsidR="00666FDE" w:rsidRPr="00195D3D" w:rsidRDefault="00666FDE" w:rsidP="00666FDE">
      <w:pPr>
        <w:numPr>
          <w:ilvl w:val="0"/>
          <w:numId w:val="9"/>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195D3D">
        <w:rPr>
          <w:rFonts w:ascii="Times New Roman" w:eastAsia="Times New Roman" w:hAnsi="Times New Roman" w:cs="Times New Roman"/>
          <w:kern w:val="0"/>
          <w:sz w:val="22"/>
          <w:szCs w:val="22"/>
          <w:lang w:val="lt-LT"/>
          <w14:ligatures w14:val="none"/>
        </w:rPr>
        <w:t>Šio vaisto vienoje modifikuoto atpalaidavimo plėvele dengtoje tabletėje yra mažiau kaip 1 </w:t>
      </w:r>
      <w:proofErr w:type="spellStart"/>
      <w:r w:rsidRPr="00195D3D">
        <w:rPr>
          <w:rFonts w:ascii="Times New Roman" w:eastAsia="Times New Roman" w:hAnsi="Times New Roman" w:cs="Times New Roman"/>
          <w:kern w:val="0"/>
          <w:sz w:val="22"/>
          <w:szCs w:val="22"/>
          <w:lang w:val="lt-LT"/>
          <w14:ligatures w14:val="none"/>
        </w:rPr>
        <w:t>mmol</w:t>
      </w:r>
      <w:proofErr w:type="spellEnd"/>
      <w:r w:rsidRPr="00195D3D">
        <w:rPr>
          <w:rFonts w:ascii="Times New Roman" w:eastAsia="Times New Roman" w:hAnsi="Times New Roman" w:cs="Times New Roman"/>
          <w:kern w:val="0"/>
          <w:sz w:val="22"/>
          <w:szCs w:val="22"/>
          <w:lang w:val="lt-LT"/>
          <w14:ligatures w14:val="none"/>
        </w:rPr>
        <w:t xml:space="preserve"> (23 mg) </w:t>
      </w:r>
      <w:r w:rsidRPr="00195D3D">
        <w:rPr>
          <w:rFonts w:ascii="Times New Roman" w:eastAsia="Times New Roman" w:hAnsi="Times New Roman" w:cs="Times New Roman"/>
          <w:b/>
          <w:kern w:val="0"/>
          <w:sz w:val="22"/>
          <w:szCs w:val="22"/>
          <w:lang w:val="lt-LT"/>
          <w14:ligatures w14:val="none"/>
        </w:rPr>
        <w:t>natrio</w:t>
      </w:r>
      <w:r w:rsidRPr="00195D3D">
        <w:rPr>
          <w:rFonts w:ascii="Times New Roman" w:eastAsia="Times New Roman" w:hAnsi="Times New Roman" w:cs="Times New Roman"/>
          <w:kern w:val="0"/>
          <w:sz w:val="22"/>
          <w:szCs w:val="22"/>
          <w:lang w:val="lt-LT"/>
          <w14:ligatures w14:val="none"/>
        </w:rPr>
        <w:t>, t. y. jis beveik neturi reikšmės.</w:t>
      </w:r>
    </w:p>
    <w:p w14:paraId="3681ED16" w14:textId="77777777" w:rsidR="00666FDE" w:rsidRPr="00195D3D" w:rsidRDefault="00666FDE" w:rsidP="00666FDE">
      <w:pPr>
        <w:numPr>
          <w:ilvl w:val="0"/>
          <w:numId w:val="9"/>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proofErr w:type="spellStart"/>
      <w:r w:rsidRPr="00195D3D">
        <w:rPr>
          <w:rFonts w:ascii="Times New Roman" w:eastAsia="Times New Roman" w:hAnsi="Times New Roman" w:cs="Times New Roman"/>
          <w:b/>
          <w:kern w:val="0"/>
          <w:sz w:val="22"/>
          <w:szCs w:val="22"/>
          <w:lang w:val="lt-LT"/>
          <w14:ligatures w14:val="none"/>
        </w:rPr>
        <w:t>Makrogolglicerolio</w:t>
      </w:r>
      <w:proofErr w:type="spellEnd"/>
      <w:r w:rsidRPr="00195D3D">
        <w:rPr>
          <w:rFonts w:ascii="Times New Roman" w:eastAsia="Times New Roman" w:hAnsi="Times New Roman" w:cs="Times New Roman"/>
          <w:b/>
          <w:kern w:val="0"/>
          <w:sz w:val="22"/>
          <w:szCs w:val="22"/>
          <w:lang w:val="lt-LT"/>
          <w14:ligatures w14:val="none"/>
        </w:rPr>
        <w:t xml:space="preserve"> </w:t>
      </w:r>
      <w:proofErr w:type="spellStart"/>
      <w:r w:rsidRPr="00195D3D">
        <w:rPr>
          <w:rFonts w:ascii="Times New Roman" w:eastAsia="Times New Roman" w:hAnsi="Times New Roman" w:cs="Times New Roman"/>
          <w:b/>
          <w:kern w:val="0"/>
          <w:sz w:val="22"/>
          <w:szCs w:val="22"/>
          <w:lang w:val="lt-LT"/>
          <w14:ligatures w14:val="none"/>
        </w:rPr>
        <w:t>hidroksistearatas</w:t>
      </w:r>
      <w:proofErr w:type="spellEnd"/>
      <w:r w:rsidRPr="00195D3D">
        <w:rPr>
          <w:rFonts w:ascii="Times New Roman" w:eastAsia="Times New Roman" w:hAnsi="Times New Roman" w:cs="Times New Roman"/>
          <w:kern w:val="0"/>
          <w:sz w:val="22"/>
          <w:szCs w:val="22"/>
          <w:lang w:val="lt-LT"/>
          <w14:ligatures w14:val="none"/>
        </w:rPr>
        <w:t xml:space="preserve"> gali sukelti skrandžio sutrikimų ir viduriavimą.</w:t>
      </w:r>
    </w:p>
    <w:p w14:paraId="31712E4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5E08FFA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A43B947"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3.</w:t>
      </w:r>
      <w:r w:rsidRPr="00195D3D">
        <w:rPr>
          <w:rFonts w:ascii="Times New Roman" w:eastAsia="Calibri" w:hAnsi="Times New Roman"/>
          <w:b/>
          <w:kern w:val="0"/>
          <w:sz w:val="22"/>
          <w:lang w:val="lt-LT"/>
          <w14:ligatures w14:val="none"/>
        </w:rPr>
        <w:tab/>
        <w:t xml:space="preserve">Kaip vartoti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w:t>
      </w:r>
    </w:p>
    <w:p w14:paraId="3327A0F3"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256610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Visada vartokite šį vaistą tiksliai, kaip nurodė gydytojas. Jeigu abejojate, kreipkitės į gydytoją arba vaistininką.</w:t>
      </w:r>
    </w:p>
    <w:p w14:paraId="16D5C9E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Neviršykite gydytojo nurodytos dozės. </w:t>
      </w:r>
    </w:p>
    <w:p w14:paraId="22AE58EA"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Nepasiklausus gydytojo,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vartojimo negalima nutraukti staiga. Ar vaisto vartojimą galima nutraukti ir kada tai galima daryti, turi nurodyti gydytojas.</w:t>
      </w:r>
    </w:p>
    <w:p w14:paraId="1595C7E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2E219F10" w14:textId="77777777" w:rsidR="00666FDE" w:rsidRPr="00195D3D" w:rsidRDefault="00666FDE" w:rsidP="00666FDE">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Įprastinis dozavimas</w:t>
      </w:r>
    </w:p>
    <w:p w14:paraId="5ADFF59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5CDE68D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u w:val="single"/>
          <w:lang w:val="lt-LT"/>
          <w14:ligatures w14:val="none"/>
        </w:rPr>
        <w:t>Epilepsija</w:t>
      </w:r>
      <w:r w:rsidRPr="00195D3D">
        <w:rPr>
          <w:rFonts w:ascii="Times New Roman" w:eastAsia="Calibri" w:hAnsi="Times New Roman"/>
          <w:kern w:val="0"/>
          <w:sz w:val="22"/>
          <w:lang w:val="lt-LT"/>
          <w14:ligatures w14:val="none"/>
        </w:rPr>
        <w:t xml:space="preserve"> </w:t>
      </w:r>
    </w:p>
    <w:p w14:paraId="5B68F405"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Iš pradžių suaugusiems žmonėms paprastai reikia vartoti po 100</w:t>
      </w:r>
      <w:r w:rsidRPr="00195D3D">
        <w:rPr>
          <w:rFonts w:ascii="Times New Roman" w:eastAsia="Calibri" w:hAnsi="Times New Roman"/>
          <w:kern w:val="0"/>
          <w:sz w:val="22"/>
          <w:lang w:val="lt-LT"/>
          <w14:ligatures w14:val="none"/>
        </w:rPr>
        <w:noBreakHyphen/>
        <w:t>200 mg 1</w:t>
      </w:r>
      <w:r w:rsidRPr="00195D3D">
        <w:rPr>
          <w:rFonts w:ascii="Times New Roman" w:eastAsia="Calibri" w:hAnsi="Times New Roman"/>
          <w:kern w:val="0"/>
          <w:sz w:val="22"/>
          <w:lang w:val="lt-LT"/>
          <w14:ligatures w14:val="none"/>
        </w:rPr>
        <w:noBreakHyphen/>
        <w:t>2 kartus per parą. Vėliau paros dozė palaipsniui didinama iki 800</w:t>
      </w:r>
      <w:r w:rsidRPr="00195D3D">
        <w:rPr>
          <w:rFonts w:ascii="Times New Roman" w:eastAsia="Calibri" w:hAnsi="Times New Roman"/>
          <w:kern w:val="0"/>
          <w:sz w:val="22"/>
          <w:lang w:val="lt-LT"/>
          <w14:ligatures w14:val="none"/>
        </w:rPr>
        <w:noBreakHyphen/>
        <w:t>1200 mg (kai kuriems pacientams iki 1600 mg arba net 2000 mg) ir lygiomis dalimis geriama per 2</w:t>
      </w:r>
      <w:r w:rsidRPr="00195D3D">
        <w:rPr>
          <w:rFonts w:ascii="Times New Roman" w:eastAsia="Calibri" w:hAnsi="Times New Roman"/>
          <w:kern w:val="0"/>
          <w:sz w:val="22"/>
          <w:lang w:val="lt-LT"/>
          <w14:ligatures w14:val="none"/>
        </w:rPr>
        <w:noBreakHyphen/>
        <w:t xml:space="preserve">3 kartus. </w:t>
      </w:r>
    </w:p>
    <w:p w14:paraId="64663D94"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Vaikams gydymo pradžioje per dieną reikia vartoti po 100</w:t>
      </w:r>
      <w:r w:rsidRPr="00195D3D">
        <w:rPr>
          <w:rFonts w:ascii="Times New Roman" w:eastAsia="Calibri" w:hAnsi="Times New Roman"/>
          <w:kern w:val="0"/>
          <w:sz w:val="22"/>
          <w:lang w:val="lt-LT"/>
          <w14:ligatures w14:val="none"/>
        </w:rPr>
        <w:noBreakHyphen/>
        <w:t>200 mg, t. y. po 10</w:t>
      </w:r>
      <w:r w:rsidRPr="00195D3D">
        <w:rPr>
          <w:rFonts w:ascii="Times New Roman" w:eastAsia="Calibri" w:hAnsi="Times New Roman"/>
          <w:kern w:val="0"/>
          <w:sz w:val="22"/>
          <w:lang w:val="lt-LT"/>
          <w14:ligatures w14:val="none"/>
        </w:rPr>
        <w:noBreakHyphen/>
        <w:t>20 mg/kg kūno svorio. Vėliau paros dozė palaipsniui didinama iki 400</w:t>
      </w:r>
      <w:r w:rsidRPr="00195D3D">
        <w:rPr>
          <w:rFonts w:ascii="Times New Roman" w:eastAsia="Calibri" w:hAnsi="Times New Roman"/>
          <w:kern w:val="0"/>
          <w:sz w:val="22"/>
          <w:lang w:val="lt-LT"/>
          <w14:ligatures w14:val="none"/>
        </w:rPr>
        <w:noBreakHyphen/>
        <w:t>800 mg. 11</w:t>
      </w:r>
      <w:r w:rsidRPr="00195D3D">
        <w:rPr>
          <w:rFonts w:ascii="Times New Roman" w:eastAsia="Calibri" w:hAnsi="Times New Roman"/>
          <w:kern w:val="0"/>
          <w:sz w:val="22"/>
          <w:lang w:val="lt-LT"/>
          <w14:ligatures w14:val="none"/>
        </w:rPr>
        <w:noBreakHyphen/>
        <w:t>15 metų vaikus galima gydyti 600</w:t>
      </w:r>
      <w:r w:rsidRPr="00195D3D">
        <w:rPr>
          <w:rFonts w:ascii="Times New Roman" w:eastAsia="Calibri" w:hAnsi="Times New Roman"/>
          <w:kern w:val="0"/>
          <w:sz w:val="22"/>
          <w:lang w:val="lt-LT"/>
          <w14:ligatures w14:val="none"/>
        </w:rPr>
        <w:noBreakHyphen/>
        <w:t xml:space="preserve">1 000 mg paros doze. </w:t>
      </w:r>
    </w:p>
    <w:p w14:paraId="415547D5"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7FB193E3" w14:textId="77777777" w:rsidR="00666FDE" w:rsidRPr="00195D3D" w:rsidRDefault="00666FDE" w:rsidP="00666FDE">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 xml:space="preserve">Trišakio nervo neuralgija ir </w:t>
      </w:r>
      <w:proofErr w:type="spellStart"/>
      <w:r w:rsidRPr="00195D3D">
        <w:rPr>
          <w:rFonts w:ascii="Times New Roman" w:eastAsia="Calibri" w:hAnsi="Times New Roman"/>
          <w:kern w:val="0"/>
          <w:sz w:val="22"/>
          <w:u w:val="single"/>
          <w:lang w:val="lt-LT"/>
          <w14:ligatures w14:val="none"/>
        </w:rPr>
        <w:t>liežuvinio</w:t>
      </w:r>
      <w:proofErr w:type="spellEnd"/>
      <w:r w:rsidRPr="00195D3D">
        <w:rPr>
          <w:rFonts w:ascii="Times New Roman" w:eastAsia="Calibri" w:hAnsi="Times New Roman"/>
          <w:kern w:val="0"/>
          <w:sz w:val="22"/>
          <w:u w:val="single"/>
          <w:lang w:val="lt-LT"/>
          <w14:ligatures w14:val="none"/>
        </w:rPr>
        <w:t xml:space="preserve"> ryklės nervo neuralgija</w:t>
      </w:r>
    </w:p>
    <w:p w14:paraId="5A835FA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Pradinė paros dozė yra 200</w:t>
      </w:r>
      <w:r w:rsidRPr="00195D3D">
        <w:rPr>
          <w:rFonts w:ascii="Times New Roman" w:eastAsia="Calibri" w:hAnsi="Times New Roman"/>
          <w:kern w:val="0"/>
          <w:sz w:val="22"/>
          <w:lang w:val="lt-LT"/>
          <w14:ligatures w14:val="none"/>
        </w:rPr>
        <w:noBreakHyphen/>
        <w:t>400 mg. Ji palaipsniui didinama tol, kol išnyksta skausmas. Paprastai užtenka vartoti 3</w:t>
      </w:r>
      <w:r w:rsidRPr="00195D3D">
        <w:rPr>
          <w:rFonts w:ascii="Times New Roman" w:eastAsia="Calibri" w:hAnsi="Times New Roman"/>
          <w:kern w:val="0"/>
          <w:sz w:val="22"/>
          <w:lang w:val="lt-LT"/>
          <w14:ligatures w14:val="none"/>
        </w:rPr>
        <w:noBreakHyphen/>
        <w:t>4 kartus per parą po 200 mg. Didžiausia paros dozė yra 1 200 mg.</w:t>
      </w:r>
    </w:p>
    <w:p w14:paraId="7CFA658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Pagyvenusiems žmonėms iš pradžių rekomenduojama vartoti mažesnę dozę, t. y. 2 kartus per parą po 100 mg. </w:t>
      </w:r>
    </w:p>
    <w:p w14:paraId="2D17068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7613789" w14:textId="77777777" w:rsidR="00666FDE" w:rsidRPr="00195D3D" w:rsidRDefault="00666FDE" w:rsidP="00666FDE">
      <w:pPr>
        <w:tabs>
          <w:tab w:val="left" w:pos="567"/>
        </w:tabs>
        <w:spacing w:after="0" w:line="240" w:lineRule="auto"/>
        <w:rPr>
          <w:rFonts w:ascii="Times New Roman" w:eastAsia="Calibri" w:hAnsi="Times New Roman"/>
          <w:kern w:val="0"/>
          <w:sz w:val="22"/>
          <w:u w:val="single"/>
          <w:lang w:val="lt-LT"/>
          <w14:ligatures w14:val="none"/>
        </w:rPr>
      </w:pPr>
      <w:proofErr w:type="spellStart"/>
      <w:r w:rsidRPr="00195D3D">
        <w:rPr>
          <w:rFonts w:ascii="Times New Roman" w:eastAsia="Calibri" w:hAnsi="Times New Roman"/>
          <w:kern w:val="0"/>
          <w:sz w:val="22"/>
          <w:u w:val="single"/>
          <w:lang w:val="lt-LT"/>
          <w14:ligatures w14:val="none"/>
        </w:rPr>
        <w:t>Bipolinis</w:t>
      </w:r>
      <w:proofErr w:type="spellEnd"/>
      <w:r w:rsidRPr="00195D3D">
        <w:rPr>
          <w:rFonts w:ascii="Times New Roman" w:eastAsia="Calibri" w:hAnsi="Times New Roman"/>
          <w:kern w:val="0"/>
          <w:sz w:val="22"/>
          <w:u w:val="single"/>
          <w:lang w:val="lt-LT"/>
          <w14:ligatures w14:val="none"/>
        </w:rPr>
        <w:t xml:space="preserve"> afektinis sutrikimas </w:t>
      </w:r>
    </w:p>
    <w:p w14:paraId="179C773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Įprastinė paros dozė yra 400</w:t>
      </w:r>
      <w:r w:rsidRPr="00195D3D">
        <w:rPr>
          <w:rFonts w:ascii="Times New Roman" w:eastAsia="Calibri" w:hAnsi="Times New Roman"/>
          <w:kern w:val="0"/>
          <w:sz w:val="22"/>
          <w:lang w:val="lt-LT"/>
          <w14:ligatures w14:val="none"/>
        </w:rPr>
        <w:noBreakHyphen/>
        <w:t>600 mg (prireikus ją galima didinti iki 1 600 mg).</w:t>
      </w:r>
    </w:p>
    <w:p w14:paraId="6896106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001468B" w14:textId="77777777" w:rsidR="00666FDE" w:rsidRPr="00195D3D" w:rsidRDefault="00666FDE" w:rsidP="00666FDE">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Senyviems pacientams</w:t>
      </w:r>
    </w:p>
    <w:p w14:paraId="2BFC22A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Dėl galimos sąveikos su kitais vaistiniais preparatais ir kitokios vaistinių preparatų nuo epilepsijos farmakokinetikos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dozę senyviems pacientams būtina parinkti atsargiai. Didžiausia rekomenduojama paros dozė yra 1 200 mg. Kai skausmas nuslopinamas, reikia bandyti gydymą laipsniškai nutraukti ir jį atnaujinti pasireiškus kitam priepuoliui.</w:t>
      </w:r>
    </w:p>
    <w:p w14:paraId="02C9560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00F7093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Jūsų gydytojas pasakys tiksliai kokią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dozę vartoti.</w:t>
      </w:r>
    </w:p>
    <w:p w14:paraId="20294A5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B14CCE6" w14:textId="77777777" w:rsidR="00666FDE" w:rsidRPr="00195D3D" w:rsidRDefault="00666FDE" w:rsidP="00666FDE">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 xml:space="preserve">Kada ir kiek vartoti </w:t>
      </w:r>
      <w:proofErr w:type="spellStart"/>
      <w:r w:rsidRPr="00195D3D">
        <w:rPr>
          <w:rFonts w:ascii="Times New Roman" w:eastAsia="Calibri" w:hAnsi="Times New Roman"/>
          <w:i/>
          <w:kern w:val="0"/>
          <w:sz w:val="22"/>
          <w:lang w:val="lt-LT"/>
          <w14:ligatures w14:val="none"/>
        </w:rPr>
        <w:t>Tegretol</w:t>
      </w:r>
      <w:proofErr w:type="spellEnd"/>
      <w:r w:rsidRPr="00195D3D">
        <w:rPr>
          <w:rFonts w:ascii="Times New Roman" w:eastAsia="Calibri" w:hAnsi="Times New Roman"/>
          <w:i/>
          <w:kern w:val="0"/>
          <w:sz w:val="22"/>
          <w:lang w:val="lt-LT"/>
          <w14:ligatures w14:val="none"/>
        </w:rPr>
        <w:t> CR</w:t>
      </w:r>
    </w:p>
    <w:p w14:paraId="18058B8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paros dozė visuomet, išskyrus galbūt pirmąją dieną, lygiomis dalimis geriama per 2</w:t>
      </w:r>
      <w:r w:rsidRPr="00195D3D">
        <w:rPr>
          <w:rFonts w:ascii="Times New Roman" w:eastAsia="Calibri" w:hAnsi="Times New Roman"/>
          <w:kern w:val="0"/>
          <w:sz w:val="22"/>
          <w:lang w:val="lt-LT"/>
          <w14:ligatures w14:val="none"/>
        </w:rPr>
        <w:noBreakHyphen/>
        <w:t>4 kartus (priklausomai nuo Jūsų būklės).</w:t>
      </w:r>
    </w:p>
    <w:p w14:paraId="27C78959"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Jūsų gydytojas gali skirti kitokią dozę, negu nurodyta šiame pakuotės lapelyje. Tokiu atveju vaistą reikia vartoti laikantis jo nurodymo.</w:t>
      </w:r>
    </w:p>
    <w:p w14:paraId="2CECEF1A"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89D952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reikia gerti valgio metu arba po jo. Tabletės nuryjamos užsigeriant trupučiu skysčio. Jos yra su vagele, todėl prireikus jas galima perlaužti pusiau.</w:t>
      </w:r>
    </w:p>
    <w:p w14:paraId="706F074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E77050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manote, kad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veikia per stipriai arba per silpnai, kreipkitės į gydytoją arba vaistininką.</w:t>
      </w:r>
    </w:p>
    <w:p w14:paraId="670906CE"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6056F343"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 xml:space="preserve">Ką daryti pavartojus per didelę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dozę?</w:t>
      </w:r>
    </w:p>
    <w:p w14:paraId="02BF36C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Išgėrus tablečių daugiau, negu skirta gydytojo, reikia tuoj pat informuoti gydytoją arba kreiptis į priėmimo skyrių, nes Jums gali prireikti medicinos pagalbos. </w:t>
      </w:r>
    </w:p>
    <w:p w14:paraId="7CA5E155"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tampa sunku kvėpuoti, greitai ir nereguliariai plaka širdis, prarandama sąmonė, alpstama, atsiranda drebėjimas, šleikštulys ir (arba) vėmimas, vadinasi, yra suvartota per didelė vaisto dozė. Tokiu atveju vaisto vartojimą reikia nutraukti ir nedelsiant kreiptis į gydytoją.</w:t>
      </w:r>
    </w:p>
    <w:p w14:paraId="02C2870D"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7BC3AA0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 xml:space="preserve">Pamiršus pavartoti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w:t>
      </w:r>
    </w:p>
    <w:p w14:paraId="1C5DCF9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Pamiršus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 išgerti laiku, tai reikia padaryti tuoj pat, kai tik prisimenama, tačiau jeigu artėja kitos dozės vartojimo laikas, pamirštos dozės gerti nereikia.</w:t>
      </w:r>
    </w:p>
    <w:p w14:paraId="55F2B67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Negalima vartoti dvigubos dozės norint kompensuoti praleistą dozę. </w:t>
      </w:r>
    </w:p>
    <w:p w14:paraId="5B4FCE4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FAA213D"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 xml:space="preserve">Ką dar Jums reikia žinoti, vartojant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w:t>
      </w:r>
    </w:p>
    <w:p w14:paraId="5CC9DCA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Kadangi gydytojas reguliariai turi patikrinti, koks vaisto poveikis yra pasireiškęs, todėl pacientui jis gali skirti periodiškai atlikti kraujo tyrimus, ypač gydymo pradžioje. Tai įprastinė procedūra, todėl dėl jos jaudintis nereikėtų. </w:t>
      </w:r>
    </w:p>
    <w:p w14:paraId="4722D50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Prieš operaciją, įskaitant ir skubų dantų gydymą, reikia pasakyti gydytojui, kad pacientas vartoja </w:t>
      </w:r>
      <w:proofErr w:type="spellStart"/>
      <w:r w:rsidRPr="00195D3D">
        <w:rPr>
          <w:rFonts w:ascii="Times New Roman" w:eastAsia="Calibri" w:hAnsi="Times New Roman"/>
          <w:kern w:val="0"/>
          <w:sz w:val="22"/>
          <w:lang w:val="lt-LT"/>
          <w14:ligatures w14:val="none"/>
        </w:rPr>
        <w:t>Tegretol</w:t>
      </w:r>
      <w:proofErr w:type="spellEnd"/>
      <w:r w:rsidRPr="00195D3D">
        <w:rPr>
          <w:rFonts w:ascii="Times New Roman" w:eastAsia="Calibri" w:hAnsi="Times New Roman"/>
          <w:kern w:val="0"/>
          <w:sz w:val="22"/>
          <w:lang w:val="lt-LT"/>
          <w14:ligatures w14:val="none"/>
        </w:rPr>
        <w:t> CR.</w:t>
      </w:r>
    </w:p>
    <w:p w14:paraId="1E541A2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B7C407B"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kiltų daugiau klausimų dėl šio vaisto vartojimo, kreipkitės į gydytoją arba vaistininką.</w:t>
      </w:r>
    </w:p>
    <w:p w14:paraId="08C2814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28E57AE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06A88CB2"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w:t>
      </w:r>
      <w:r w:rsidRPr="00195D3D">
        <w:rPr>
          <w:rFonts w:ascii="Times New Roman" w:eastAsia="Calibri" w:hAnsi="Times New Roman"/>
          <w:b/>
          <w:kern w:val="0"/>
          <w:sz w:val="22"/>
          <w:lang w:val="lt-LT"/>
          <w14:ligatures w14:val="none"/>
        </w:rPr>
        <w:tab/>
        <w:t>Galimas šalutinis poveikis</w:t>
      </w:r>
    </w:p>
    <w:p w14:paraId="0B2A328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CE2134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Šis vaistas, kaip ir visi kiti, gali sukelti šalutinį poveikį, nors jis pasireiškia ne visiems žmonėms.</w:t>
      </w:r>
    </w:p>
    <w:p w14:paraId="380B6723"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Dažniausiai šalutinis poveikis būna silpnas ar vidutinio sunkumo ir paprastai po kelių dienų išnyksta. </w:t>
      </w:r>
    </w:p>
    <w:p w14:paraId="28806E6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21914BA" w14:textId="77777777" w:rsidR="00666FDE" w:rsidRPr="00195D3D" w:rsidRDefault="00666FDE" w:rsidP="00666FDE">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Kai kurie reiškiniai gali būti pavojingi</w:t>
      </w:r>
    </w:p>
    <w:p w14:paraId="773D0832" w14:textId="77777777" w:rsidR="00666FDE" w:rsidRPr="00195D3D" w:rsidRDefault="00666FDE" w:rsidP="00666FDE">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Reti šalutinio poveikio reiškiniai (gali pasireikšti rečiau kaip 1 iš 1 000 asmenų):</w:t>
      </w:r>
    </w:p>
    <w:p w14:paraId="7B70643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Jeigu atsiranda toliau nurodytas poveikis, į gydytoją būtina kreiptis tuoj pat, kadangi pasireiškę šalutinio poveikio simptomai gali būti ankstyvas sunkaus kraujo, kepenų, inkstų arba kitų organų pažeidimo požymis, todėl pacientui gali būti reikalinga neatidėliotina medicinos pagalba:</w:t>
      </w:r>
    </w:p>
    <w:p w14:paraId="21C099B9"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atsiranda karščiavimas, gerklės uždegimas, išbėrimas, burnos išopėjimas, liaukų pabrinkimas arba Jums dažniau pasireiškia infekcijos (leukocitų skaičiaus sumažėjimo požymiai);</w:t>
      </w:r>
    </w:p>
    <w:p w14:paraId="74D613AA"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 jaučiate nuovargį, galvos skausmą, oro trūkumą fizinio krūvio metu, galvos svaigimą; jei atrodote išblyškęs, pasireiškia dažnos infekcijos su karščiavimu, </w:t>
      </w:r>
      <w:proofErr w:type="spellStart"/>
      <w:r w:rsidRPr="00195D3D">
        <w:rPr>
          <w:rFonts w:ascii="Times New Roman" w:eastAsia="Calibri" w:hAnsi="Times New Roman"/>
          <w:kern w:val="0"/>
          <w:sz w:val="22"/>
          <w:lang w:val="lt-LT"/>
          <w14:ligatures w14:val="none"/>
        </w:rPr>
        <w:t>šaltkrėtis</w:t>
      </w:r>
      <w:proofErr w:type="spellEnd"/>
      <w:r w:rsidRPr="00195D3D">
        <w:rPr>
          <w:rFonts w:ascii="Times New Roman" w:eastAsia="Calibri" w:hAnsi="Times New Roman"/>
          <w:kern w:val="0"/>
          <w:sz w:val="22"/>
          <w:lang w:val="lt-LT"/>
          <w14:ligatures w14:val="none"/>
        </w:rPr>
        <w:t>, gerklės skausmas arba burnos išopėjimas; lengviau nei įprastai atsiranda kraujavimas arba mėlynės, kraujavimas iš nosies (visų kraujo ląstelių rūšių stoka);</w:t>
      </w:r>
    </w:p>
    <w:p w14:paraId="53BD4935"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Jums atsirado raudonų, neaiškių ribų dėmių veide, kurios gali pasireikšti kartu su nuovargiu, karščiavimu, pykinimu, apetito praradimu (sisteminės raudonosios vilkligės požymiai);</w:t>
      </w:r>
    </w:p>
    <w:p w14:paraId="1FAE5830"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atsirado bet koks odos arba akių pageltimas (kepenų uždegimo požymiai);</w:t>
      </w:r>
    </w:p>
    <w:p w14:paraId="7E79EC6B"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patamsėjo šlapimas (</w:t>
      </w:r>
      <w:proofErr w:type="spellStart"/>
      <w:r w:rsidRPr="00195D3D">
        <w:rPr>
          <w:rFonts w:ascii="Times New Roman" w:eastAsia="Calibri" w:hAnsi="Times New Roman"/>
          <w:kern w:val="0"/>
          <w:sz w:val="22"/>
          <w:lang w:val="lt-LT"/>
          <w14:ligatures w14:val="none"/>
        </w:rPr>
        <w:t>porfirijos</w:t>
      </w:r>
      <w:proofErr w:type="spellEnd"/>
      <w:r w:rsidRPr="00195D3D">
        <w:rPr>
          <w:rFonts w:ascii="Times New Roman" w:eastAsia="Calibri" w:hAnsi="Times New Roman"/>
          <w:kern w:val="0"/>
          <w:sz w:val="22"/>
          <w:lang w:val="lt-LT"/>
          <w14:ligatures w14:val="none"/>
        </w:rPr>
        <w:t xml:space="preserve"> arba kepenų uždegimo požymiai);</w:t>
      </w:r>
    </w:p>
    <w:p w14:paraId="266FD3E9"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ženkliai sumažėjo šlapimo išsiskyrimas dėl inkstų funkcijos sutrikimo, atsirado kraujas šlapime;</w:t>
      </w:r>
    </w:p>
    <w:p w14:paraId="2B21620B"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smarkiai skauda viršutinę pilvo dalį, vemiate arba dingo apetitas (kasos uždegimo požymiai);</w:t>
      </w:r>
    </w:p>
    <w:p w14:paraId="3ABB1604"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atsirado odos išbėrimas, paraudimas, lūpų, akių arba burnos pūslelinė, odos lupimasis, lydimas karščiavimo, </w:t>
      </w:r>
      <w:proofErr w:type="spellStart"/>
      <w:r w:rsidRPr="00195D3D">
        <w:rPr>
          <w:rFonts w:ascii="Times New Roman" w:eastAsia="Calibri" w:hAnsi="Times New Roman"/>
          <w:kern w:val="0"/>
          <w:sz w:val="22"/>
          <w:lang w:val="lt-LT"/>
          <w14:ligatures w14:val="none"/>
        </w:rPr>
        <w:t>šaltkrėčio</w:t>
      </w:r>
      <w:proofErr w:type="spellEnd"/>
      <w:r w:rsidRPr="00195D3D">
        <w:rPr>
          <w:rFonts w:ascii="Times New Roman" w:eastAsia="Calibri" w:hAnsi="Times New Roman"/>
          <w:kern w:val="0"/>
          <w:sz w:val="22"/>
          <w:lang w:val="lt-LT"/>
          <w14:ligatures w14:val="none"/>
        </w:rPr>
        <w:t>, galvos skausmo, kosulio, kūno skausmų (pavojingos odos reakcijos požymiai);</w:t>
      </w:r>
    </w:p>
    <w:p w14:paraId="36485F03"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patino veidas, akys arba liežuvis, atsirado sunkumas ryjant, švokštimas, dilgėlinė ir viso kūno niežulys, išbėrimas, karščiavimas, pilvo spazmai, nemalonus jausmas arba spaudimas krūtinėje, sunkumas alsuojant, sąmonės praradimas (</w:t>
      </w:r>
      <w:proofErr w:type="spellStart"/>
      <w:r w:rsidRPr="00195D3D">
        <w:rPr>
          <w:rFonts w:ascii="Times New Roman" w:eastAsia="Calibri" w:hAnsi="Times New Roman"/>
          <w:kern w:val="0"/>
          <w:sz w:val="22"/>
          <w:lang w:val="lt-LT"/>
          <w14:ligatures w14:val="none"/>
        </w:rPr>
        <w:t>angioneurozinės</w:t>
      </w:r>
      <w:proofErr w:type="spellEnd"/>
      <w:r w:rsidRPr="00195D3D">
        <w:rPr>
          <w:rFonts w:ascii="Times New Roman" w:eastAsia="Calibri" w:hAnsi="Times New Roman"/>
          <w:kern w:val="0"/>
          <w:sz w:val="22"/>
          <w:lang w:val="lt-LT"/>
          <w14:ligatures w14:val="none"/>
        </w:rPr>
        <w:t xml:space="preserve"> edemos ir sunkios alerginės reakcijos požymiai);</w:t>
      </w:r>
    </w:p>
    <w:p w14:paraId="1171BB7A"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jaučiatės mieguisti, sumišę, atsirado raumenų trūkčiojimas arba ženkliai pasunkėjo traukuliai (požymiai, kurie gali reikšti sumažėjusį natrio kiekį kraujyje);</w:t>
      </w:r>
    </w:p>
    <w:p w14:paraId="5331F270"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atsirado karščiavimas, pykinimas, vėmimas, galvos skausmas, sustingęs kaklas ir ypač didelis jautrumas ryškiai šviesai (meningito požymiai);</w:t>
      </w:r>
    </w:p>
    <w:p w14:paraId="3E2E9897"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 sustingę raumenys, yra aukšta temperatūra, pritemusi sąmonė, aukštas kraujospūdis, padidėjęs seilėtekis (piktybinio </w:t>
      </w:r>
      <w:proofErr w:type="spellStart"/>
      <w:r w:rsidRPr="00195D3D">
        <w:rPr>
          <w:rFonts w:ascii="Times New Roman" w:eastAsia="Calibri" w:hAnsi="Times New Roman"/>
          <w:kern w:val="0"/>
          <w:sz w:val="22"/>
          <w:lang w:val="lt-LT"/>
          <w14:ligatures w14:val="none"/>
        </w:rPr>
        <w:t>neuroleptinio</w:t>
      </w:r>
      <w:proofErr w:type="spellEnd"/>
      <w:r w:rsidRPr="00195D3D">
        <w:rPr>
          <w:rFonts w:ascii="Times New Roman" w:eastAsia="Calibri" w:hAnsi="Times New Roman"/>
          <w:kern w:val="0"/>
          <w:sz w:val="22"/>
          <w:lang w:val="lt-LT"/>
          <w14:ligatures w14:val="none"/>
        </w:rPr>
        <w:t xml:space="preserve"> sindromo požymiai);</w:t>
      </w:r>
    </w:p>
    <w:p w14:paraId="1CA0B3E5"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pasireiškia nereguliarus širdies ritmas, krūtinės skausmas;</w:t>
      </w:r>
    </w:p>
    <w:p w14:paraId="5C222644"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atsirado sąmonės sutrikimas, alpimas;</w:t>
      </w:r>
    </w:p>
    <w:p w14:paraId="2522E2E2"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atsiranda viduriavimas, pilvo skausmas ar karščiavimas (gaubtinės žarnos uždegimo požymiai). Tokio šalutinio poveikio dažnis nežinomas;</w:t>
      </w:r>
    </w:p>
    <w:p w14:paraId="4666CC52" w14:textId="77777777" w:rsidR="00666FDE" w:rsidRPr="00195D3D" w:rsidRDefault="00666FDE" w:rsidP="00666FDE">
      <w:pPr>
        <w:numPr>
          <w:ilvl w:val="0"/>
          <w:numId w:val="2"/>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pasireiškia kritimai dėl galvos svaigimo, mieguistumo, sumažėjusio kraujo spaudimo, sumišimo.</w:t>
      </w:r>
    </w:p>
    <w:p w14:paraId="70B945EB"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0EBC4A4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Jums atsirado minėtas šalutinis poveikis, nedelsiant kreipkitės į gydytoją.</w:t>
      </w:r>
    </w:p>
    <w:p w14:paraId="687B1E3F" w14:textId="77777777" w:rsidR="00666FDE" w:rsidRPr="00195D3D" w:rsidRDefault="00666FDE" w:rsidP="00666FDE">
      <w:pPr>
        <w:tabs>
          <w:tab w:val="left" w:pos="567"/>
        </w:tabs>
        <w:spacing w:after="0" w:line="240" w:lineRule="auto"/>
        <w:jc w:val="both"/>
        <w:rPr>
          <w:rFonts w:ascii="Times New Roman" w:eastAsia="Calibri" w:hAnsi="Times New Roman"/>
          <w:b/>
          <w:kern w:val="0"/>
          <w:sz w:val="22"/>
          <w:lang w:val="lt-LT"/>
          <w14:ligatures w14:val="none"/>
        </w:rPr>
      </w:pPr>
    </w:p>
    <w:p w14:paraId="56445284" w14:textId="77777777" w:rsidR="00666FDE" w:rsidRPr="00195D3D" w:rsidRDefault="00666FDE" w:rsidP="00666FDE">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Kitas šalutinis poveikis</w:t>
      </w:r>
    </w:p>
    <w:p w14:paraId="161E86EB" w14:textId="77777777" w:rsidR="00666FDE" w:rsidRPr="00195D3D" w:rsidRDefault="00666FDE" w:rsidP="00666FDE">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Jeigu atsiranda toliau išvardytas poveikis, į gydytoją būtina kreiptis kiek galima greičiau, kadangi gali reikėti medicinos pagalbos.</w:t>
      </w:r>
    </w:p>
    <w:p w14:paraId="2C2AAD9A" w14:textId="77777777" w:rsidR="00666FDE" w:rsidRPr="00195D3D" w:rsidRDefault="00666FDE" w:rsidP="00666FDE">
      <w:pPr>
        <w:tabs>
          <w:tab w:val="left" w:pos="567"/>
        </w:tabs>
        <w:spacing w:after="0" w:line="240" w:lineRule="auto"/>
        <w:rPr>
          <w:rFonts w:ascii="Times New Roman" w:eastAsia="Calibri" w:hAnsi="Times New Roman"/>
          <w:i/>
          <w:kern w:val="0"/>
          <w:sz w:val="22"/>
          <w:lang w:val="lt-LT"/>
          <w14:ligatures w14:val="none"/>
        </w:rPr>
      </w:pPr>
    </w:p>
    <w:p w14:paraId="7C52CAAD"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Labai dažni šalutinio poveikio reiškiniai (gali pasireikšti ne rečiau kaip 1 iš 10 asmenų):</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raumenų koordinacijos sutrikimas, odos uždegimas su niežuliu, išbėrimu ir paraudimu, kartu su niežuliu pasireiškiantis išbėrimas.</w:t>
      </w:r>
    </w:p>
    <w:p w14:paraId="0F3657F8" w14:textId="77777777" w:rsidR="00666FDE" w:rsidRPr="00195D3D" w:rsidRDefault="00666FDE" w:rsidP="00666FDE">
      <w:pPr>
        <w:tabs>
          <w:tab w:val="left" w:pos="567"/>
        </w:tabs>
        <w:spacing w:after="0" w:line="240" w:lineRule="auto"/>
        <w:rPr>
          <w:rFonts w:ascii="Times New Roman" w:eastAsia="Calibri" w:hAnsi="Times New Roman"/>
          <w:b/>
          <w:bCs/>
          <w:iCs/>
          <w:kern w:val="0"/>
          <w:sz w:val="22"/>
          <w:lang w:val="lt-LT"/>
          <w14:ligatures w14:val="none"/>
        </w:rPr>
      </w:pPr>
    </w:p>
    <w:p w14:paraId="32D9882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Dažni šalutinio poveikio reiškiniai (gali pasireikšti rečiau kaip 1 iš 10 asmenų):</w:t>
      </w:r>
      <w:r w:rsidRPr="00195D3D">
        <w:rPr>
          <w:rFonts w:ascii="Times New Roman" w:eastAsia="Calibri" w:hAnsi="Times New Roman"/>
          <w:kern w:val="0"/>
          <w:sz w:val="22"/>
          <w:lang w:val="lt-LT"/>
          <w14:ligatures w14:val="none"/>
        </w:rPr>
        <w:t xml:space="preserve"> kulkšnių, pėdų ar blauzdų patinimas (edema), elgesio pokyčiai, minčių susipainiojimas, silpnumas, traukulių priepuolių padažnėjimas dėl nepakankamo natrio kiekio organizme.</w:t>
      </w:r>
    </w:p>
    <w:p w14:paraId="5E492FCF"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38BC0AC4"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Nedažni šalutinio poveikio reiškiniai (gali pasireikšti rečiau kaip 1 iš 100 asmenų):</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drebėjimas, nevalingi kūno judesiai, raumenų spazmai.</w:t>
      </w:r>
    </w:p>
    <w:p w14:paraId="20F5D0A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15178A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Reti šalutinio poveikio reiškiniai (gali pasireikšti rečiau kaip 1 iš 1 000 asmenų):</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 xml:space="preserve">niežulys, liaukų patinimas, sujaudinimas arba priešiškumas (ypač pagyvenusiems žmonėms), alpimas, sunkus </w:t>
      </w:r>
      <w:r w:rsidRPr="00195D3D">
        <w:rPr>
          <w:rFonts w:ascii="Times New Roman" w:eastAsia="Calibri" w:hAnsi="Times New Roman"/>
          <w:kern w:val="0"/>
          <w:sz w:val="22"/>
          <w:lang w:val="lt-LT"/>
          <w14:ligatures w14:val="none"/>
        </w:rPr>
        <w:lastRenderedPageBreak/>
        <w:t xml:space="preserve">kalbėjimas arba neaiški tartis, depresija ir kartu pasireiškiantis neramumas, nervingumas bei kitoks nuotaikos ar psichikos pokytis, haliucinacijos, matomo vaizdo </w:t>
      </w:r>
      <w:proofErr w:type="spellStart"/>
      <w:r w:rsidRPr="00195D3D">
        <w:rPr>
          <w:rFonts w:ascii="Times New Roman" w:eastAsia="Calibri" w:hAnsi="Times New Roman"/>
          <w:kern w:val="0"/>
          <w:sz w:val="22"/>
          <w:lang w:val="lt-LT"/>
          <w14:ligatures w14:val="none"/>
        </w:rPr>
        <w:t>neryškumas</w:t>
      </w:r>
      <w:proofErr w:type="spellEnd"/>
      <w:r w:rsidRPr="00195D3D">
        <w:rPr>
          <w:rFonts w:ascii="Times New Roman" w:eastAsia="Calibri" w:hAnsi="Times New Roman"/>
          <w:kern w:val="0"/>
          <w:sz w:val="22"/>
          <w:lang w:val="lt-LT"/>
          <w14:ligatures w14:val="none"/>
        </w:rPr>
        <w:t>, matomo vaizdo dvigubinimasis, akių niežulys su paraudimu ir patinimu (konjunktyvitas), spaudimo ar skausmo pojūtis akyse (padidėjusio akispūdžio požymiai), nekontroliuojami akių judesiai, skambėjimo ar kitokio garso jutimas ausyse, klausos susilpnėjimas, sunkus alsavimas, krūtinės skausmas, dažnas ar neįprastai retas širdies plakimas, stingulys, rankų ir kojų dilgčiojimas, silpnumas, dažnas šlapinimasis, staigus šlapimo kiekio sumažėjimas, skonio pokytis, neįprastas pieno skyrimasis iš krūtų, krūtų padidėjimas vyrams, ypač jautrus prisilietimams, dažnai skausmingas patinimas ir paraudimas išilgai venų (</w:t>
      </w:r>
      <w:proofErr w:type="spellStart"/>
      <w:r w:rsidRPr="00195D3D">
        <w:rPr>
          <w:rFonts w:ascii="Times New Roman" w:eastAsia="Calibri" w:hAnsi="Times New Roman"/>
          <w:kern w:val="0"/>
          <w:sz w:val="22"/>
          <w:lang w:val="lt-LT"/>
          <w14:ligatures w14:val="none"/>
        </w:rPr>
        <w:t>tromboflebitas</w:t>
      </w:r>
      <w:proofErr w:type="spellEnd"/>
      <w:r w:rsidRPr="00195D3D">
        <w:rPr>
          <w:rFonts w:ascii="Times New Roman" w:eastAsia="Calibri" w:hAnsi="Times New Roman"/>
          <w:kern w:val="0"/>
          <w:sz w:val="22"/>
          <w:lang w:val="lt-LT"/>
          <w14:ligatures w14:val="none"/>
        </w:rPr>
        <w:t>), padidėjęs odos jautrumas saulei, kaulų suminkštėjimas, suplonėjimas arba silpnumas, dėl kurio padidėja kaulų lūžių rizika (vitamino D stoka, osteoporozė).</w:t>
      </w:r>
    </w:p>
    <w:p w14:paraId="7D8E28B4" w14:textId="77777777" w:rsidR="00666FDE" w:rsidRPr="00195D3D" w:rsidRDefault="00666FDE" w:rsidP="00666FDE">
      <w:pPr>
        <w:tabs>
          <w:tab w:val="left" w:pos="567"/>
        </w:tabs>
        <w:spacing w:after="0" w:line="240" w:lineRule="auto"/>
        <w:rPr>
          <w:rFonts w:ascii="Times New Roman" w:eastAsia="Calibri" w:hAnsi="Times New Roman"/>
          <w:b/>
          <w:bCs/>
          <w:iCs/>
          <w:kern w:val="0"/>
          <w:sz w:val="22"/>
          <w:lang w:val="lt-LT"/>
          <w14:ligatures w14:val="none"/>
        </w:rPr>
      </w:pPr>
    </w:p>
    <w:p w14:paraId="51BC8EA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Šalutinio poveikio reiškiniai, kurių dažnis nežinoma</w:t>
      </w:r>
      <w:r w:rsidRPr="00195D3D">
        <w:rPr>
          <w:rFonts w:ascii="Times New Roman" w:eastAsia="Calibri" w:hAnsi="Times New Roman" w:cs="Times New Roman"/>
          <w:b/>
          <w:bCs/>
          <w:iCs/>
          <w:kern w:val="0"/>
          <w:sz w:val="22"/>
          <w:szCs w:val="22"/>
          <w:lang w:val="lt-LT"/>
          <w14:ligatures w14:val="none"/>
        </w:rPr>
        <w:t>s</w:t>
      </w:r>
      <w:r w:rsidRPr="00195D3D">
        <w:rPr>
          <w:rFonts w:ascii="Times New Roman" w:eastAsia="Calibri" w:hAnsi="Times New Roman" w:cs="Times New Roman"/>
          <w:b/>
          <w:bCs/>
          <w:kern w:val="0"/>
          <w:sz w:val="22"/>
          <w:szCs w:val="22"/>
          <w:lang w:val="lt-LT"/>
          <w14:ligatures w14:val="none"/>
        </w:rPr>
        <w:t xml:space="preserve"> (n</w:t>
      </w:r>
      <w:r w:rsidRPr="00195D3D">
        <w:rPr>
          <w:rFonts w:ascii="Times New Roman" w:eastAsia="Calibri" w:hAnsi="Times New Roman" w:cs="Times New Roman"/>
          <w:b/>
          <w:bCs/>
          <w:iCs/>
          <w:kern w:val="0"/>
          <w:sz w:val="22"/>
          <w:szCs w:val="22"/>
          <w:lang w:val="lt-LT"/>
          <w14:ligatures w14:val="none"/>
        </w:rPr>
        <w:t>eg</w:t>
      </w:r>
      <w:r w:rsidRPr="00195D3D">
        <w:rPr>
          <w:rFonts w:ascii="Times New Roman" w:eastAsia="Calibri" w:hAnsi="Times New Roman"/>
          <w:b/>
          <w:bCs/>
          <w:iCs/>
          <w:kern w:val="0"/>
          <w:sz w:val="22"/>
          <w:lang w:val="lt-LT"/>
          <w14:ligatures w14:val="none"/>
        </w:rPr>
        <w:t>ali būti apskaičiuotas pagal turimus duomenis):</w:t>
      </w:r>
      <w:r w:rsidRPr="00195D3D">
        <w:rPr>
          <w:rFonts w:ascii="Times New Roman" w:eastAsia="Calibri" w:hAnsi="Times New Roman"/>
          <w:kern w:val="0"/>
          <w:sz w:val="22"/>
          <w:lang w:val="lt-LT"/>
          <w14:ligatures w14:val="none"/>
        </w:rPr>
        <w:t xml:space="preserve"> pūslelinės viruso infekcijos atsinaujinimas (jei imuninė sistema nusilpusi, toks poveikis gali būti sunkus), visiškas nagų netekimas, lūžiai, kaulų tankio rodmens sumažėjimas. Didelė amoniako koncentracija kraujyje (</w:t>
      </w:r>
      <w:proofErr w:type="spellStart"/>
      <w:r w:rsidRPr="00195D3D">
        <w:rPr>
          <w:rFonts w:ascii="Times New Roman" w:eastAsia="Calibri" w:hAnsi="Times New Roman"/>
          <w:kern w:val="0"/>
          <w:sz w:val="22"/>
          <w:lang w:val="lt-LT"/>
          <w14:ligatures w14:val="none"/>
        </w:rPr>
        <w:t>hiperamonemija</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Hiperamonemijos</w:t>
      </w:r>
      <w:proofErr w:type="spellEnd"/>
      <w:r w:rsidRPr="00195D3D">
        <w:rPr>
          <w:rFonts w:ascii="Times New Roman" w:eastAsia="Calibri" w:hAnsi="Times New Roman"/>
          <w:kern w:val="0"/>
          <w:sz w:val="22"/>
          <w:lang w:val="lt-LT"/>
          <w14:ligatures w14:val="none"/>
        </w:rPr>
        <w:t xml:space="preserve"> simptomai gali būti dirglumas, sumišimas, vėmimas, sumažėjęs apetitas ir mieguistumas.</w:t>
      </w:r>
    </w:p>
    <w:p w14:paraId="49B89F76"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4ACA5E10" w14:textId="77777777" w:rsidR="00666FDE" w:rsidRPr="00195D3D" w:rsidRDefault="00666FDE" w:rsidP="00666FDE">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Toliau nurodytas šalutinis poveikis paprastai nereikalauja medicininės priežiūros, tačiau jeigu jis per kelias dienas neišnyksta arba trukdo, reikia kreiptis į gydytoją.</w:t>
      </w:r>
    </w:p>
    <w:p w14:paraId="508770BD" w14:textId="77777777" w:rsidR="00666FDE" w:rsidRPr="00195D3D" w:rsidRDefault="00666FDE" w:rsidP="00666FDE">
      <w:pPr>
        <w:tabs>
          <w:tab w:val="left" w:pos="567"/>
        </w:tabs>
        <w:spacing w:after="0" w:line="240" w:lineRule="auto"/>
        <w:rPr>
          <w:rFonts w:ascii="Times New Roman" w:eastAsia="Calibri" w:hAnsi="Times New Roman"/>
          <w:i/>
          <w:kern w:val="0"/>
          <w:sz w:val="22"/>
          <w:lang w:val="lt-LT"/>
          <w14:ligatures w14:val="none"/>
        </w:rPr>
      </w:pPr>
    </w:p>
    <w:p w14:paraId="76FCF63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Labai dažni šalutinio poveikio reiškiniai (gali pasireikšti ne rečiau kaip 1 iš 10 asmenų):</w:t>
      </w:r>
      <w:r w:rsidRPr="00195D3D">
        <w:rPr>
          <w:rFonts w:ascii="Times New Roman" w:eastAsia="Calibri" w:hAnsi="Times New Roman"/>
          <w:kern w:val="0"/>
          <w:sz w:val="22"/>
          <w:lang w:val="lt-LT"/>
          <w14:ligatures w14:val="none"/>
        </w:rPr>
        <w:t xml:space="preserve"> vėmimas pykinimas, svaigulys, mieguistumas, netvirta laikysena, kūno svorio padidėjimas. </w:t>
      </w:r>
    </w:p>
    <w:p w14:paraId="617DDFD0" w14:textId="77777777" w:rsidR="00666FDE" w:rsidRPr="00195D3D" w:rsidRDefault="00666FDE" w:rsidP="00666FDE">
      <w:pPr>
        <w:tabs>
          <w:tab w:val="left" w:pos="567"/>
        </w:tabs>
        <w:spacing w:after="0" w:line="240" w:lineRule="auto"/>
        <w:rPr>
          <w:rFonts w:ascii="Times New Roman" w:eastAsia="Calibri" w:hAnsi="Times New Roman"/>
          <w:i/>
          <w:kern w:val="0"/>
          <w:sz w:val="22"/>
          <w:lang w:val="lt-LT"/>
          <w14:ligatures w14:val="none"/>
        </w:rPr>
      </w:pPr>
    </w:p>
    <w:p w14:paraId="35000DF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 xml:space="preserve">Dažni šalutinio poveikio reiškiniai (gali pasireikšti rečiau kaip 1 iš 10 asmenų): </w:t>
      </w:r>
      <w:r w:rsidRPr="00195D3D">
        <w:rPr>
          <w:rFonts w:ascii="Times New Roman" w:eastAsia="Calibri" w:hAnsi="Times New Roman"/>
          <w:kern w:val="0"/>
          <w:sz w:val="22"/>
          <w:lang w:val="lt-LT"/>
          <w14:ligatures w14:val="none"/>
        </w:rPr>
        <w:t xml:space="preserve">galvos skausmas, burnos džiūvimas. </w:t>
      </w:r>
    </w:p>
    <w:p w14:paraId="5E23DF85"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2142CCA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Reti šalutinio poveikio reiškiniai (gali pasireikšti ne rečiau kaip 1 iš 1 000 asmenų):</w:t>
      </w:r>
      <w:r w:rsidRPr="00195D3D">
        <w:rPr>
          <w:rFonts w:ascii="Times New Roman" w:eastAsia="Calibri" w:hAnsi="Times New Roman"/>
          <w:kern w:val="0"/>
          <w:sz w:val="22"/>
          <w:lang w:val="lt-LT"/>
          <w14:ligatures w14:val="none"/>
        </w:rPr>
        <w:t xml:space="preserve"> vidurių užkietėjimas, viduriavimas, pilvo skausmas, sąnarių ir raumenų gėla, padidėjęs prakaitavimas, blogas apetitas, plaukų slinkimas, padidėjęs kūno ir veido plaukuotumas, lytinės veiklos sutrikimas, vyrų nevaisingumas, liežuvio paraudimas ir išopėjimas, burnos išopėjimas, odos pigmentacijos pažeidimas, spuogai.</w:t>
      </w:r>
    </w:p>
    <w:p w14:paraId="1AB20C9F" w14:textId="77777777" w:rsidR="00666FDE" w:rsidRPr="00195D3D" w:rsidRDefault="00666FDE" w:rsidP="00666FDE">
      <w:pPr>
        <w:tabs>
          <w:tab w:val="left" w:pos="567"/>
        </w:tabs>
        <w:spacing w:after="0" w:line="240" w:lineRule="auto"/>
        <w:rPr>
          <w:rFonts w:ascii="Times New Roman" w:eastAsia="Calibri" w:hAnsi="Times New Roman"/>
          <w:b/>
          <w:bCs/>
          <w:kern w:val="0"/>
          <w:sz w:val="22"/>
          <w:lang w:val="lt-LT"/>
          <w14:ligatures w14:val="none"/>
        </w:rPr>
      </w:pPr>
    </w:p>
    <w:p w14:paraId="3B9ADD1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kern w:val="0"/>
          <w:sz w:val="22"/>
          <w:lang w:val="lt-LT"/>
          <w14:ligatures w14:val="none"/>
        </w:rPr>
        <w:t>Šalutinio poveikio reiškiniai, kurių dažnis nežinomas (negali būti apskaičiuotas pagal turimus duomenis):</w:t>
      </w:r>
      <w:r w:rsidRPr="00195D3D">
        <w:rPr>
          <w:rFonts w:ascii="Times New Roman" w:eastAsia="Calibri" w:hAnsi="Times New Roman"/>
          <w:kern w:val="0"/>
          <w:sz w:val="22"/>
          <w:lang w:val="lt-LT"/>
          <w14:ligatures w14:val="none"/>
        </w:rPr>
        <w:t xml:space="preserve"> apsnūdimas, atminties praradimas, violetiniai ar rausvai violetiniai guzai, kurie gali niežėti.</w:t>
      </w:r>
    </w:p>
    <w:p w14:paraId="3F20B770"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652A15BB"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bet kuris iš minėtų poveikių yra sunkus, pasakykite gydytojui arba vaistininkui.</w:t>
      </w:r>
    </w:p>
    <w:p w14:paraId="1A90A32B"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39D0623E" w14:textId="77777777" w:rsidR="00666FDE" w:rsidRPr="00195D3D" w:rsidRDefault="00666FDE" w:rsidP="00666FDE">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Pranešimas apie šalutinį poveikį</w:t>
      </w:r>
    </w:p>
    <w:p w14:paraId="0A55B227" w14:textId="77777777" w:rsidR="00666FDE" w:rsidRPr="00195D3D" w:rsidRDefault="00666FDE" w:rsidP="00666FDE">
      <w:pPr>
        <w:spacing w:after="0" w:line="240" w:lineRule="auto"/>
        <w:ind w:right="-1"/>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95D3D">
          <w:rPr>
            <w:rFonts w:ascii="Times New Roman" w:eastAsia="Calibri" w:hAnsi="Times New Roman"/>
            <w:color w:val="0000FF"/>
            <w:kern w:val="0"/>
            <w:sz w:val="22"/>
            <w:u w:val="single"/>
            <w:lang w:val="lt-LT"/>
            <w14:ligatures w14:val="none"/>
          </w:rPr>
          <w:t>https://vvkt.lrv.lt/lt/</w:t>
        </w:r>
      </w:hyperlink>
      <w:r w:rsidRPr="00195D3D">
        <w:rPr>
          <w:rFonts w:ascii="Times New Roman" w:eastAsia="Calibri" w:hAnsi="Times New Roman"/>
          <w:kern w:val="0"/>
          <w:sz w:val="22"/>
          <w:lang w:val="lt-LT"/>
          <w14:ligatures w14:val="none"/>
        </w:rPr>
        <w:t xml:space="preserve"> nurodytais būdais arba paskambinti nemokamu telefonu </w:t>
      </w:r>
      <w:r>
        <w:rPr>
          <w:rFonts w:ascii="Times New Roman" w:eastAsia="Calibri" w:hAnsi="Times New Roman"/>
          <w:kern w:val="0"/>
          <w:sz w:val="22"/>
          <w:lang w:val="lt-LT"/>
          <w14:ligatures w14:val="none"/>
        </w:rPr>
        <w:t>+370</w:t>
      </w:r>
      <w:r w:rsidRPr="00195D3D">
        <w:rPr>
          <w:rFonts w:ascii="Times New Roman" w:eastAsia="Calibri" w:hAnsi="Times New Roman"/>
          <w:kern w:val="0"/>
          <w:sz w:val="22"/>
          <w:lang w:val="lt-LT"/>
          <w14:ligatures w14:val="none"/>
        </w:rPr>
        <w:t> 800 73 568. Pranešdami apie šalutinį poveikį galite mums padėti gauti daugiau informacijos apie šio vaisto saugumą.</w:t>
      </w:r>
    </w:p>
    <w:p w14:paraId="14A03C8A" w14:textId="77777777" w:rsidR="00666FDE" w:rsidRPr="00195D3D" w:rsidRDefault="00666FDE" w:rsidP="00666FDE">
      <w:pPr>
        <w:spacing w:after="0" w:line="240" w:lineRule="auto"/>
        <w:ind w:right="-1"/>
        <w:rPr>
          <w:rFonts w:ascii="Times New Roman" w:eastAsia="Calibri" w:hAnsi="Times New Roman"/>
          <w:kern w:val="0"/>
          <w:sz w:val="22"/>
          <w:lang w:val="lt-LT"/>
          <w14:ligatures w14:val="none"/>
        </w:rPr>
      </w:pPr>
    </w:p>
    <w:p w14:paraId="623F40B7" w14:textId="77777777" w:rsidR="00666FDE" w:rsidRPr="00195D3D" w:rsidRDefault="00666FDE" w:rsidP="00666FDE">
      <w:pPr>
        <w:spacing w:after="0" w:line="240" w:lineRule="auto"/>
        <w:ind w:right="-1"/>
        <w:rPr>
          <w:rFonts w:ascii="Times New Roman" w:eastAsia="Calibri" w:hAnsi="Times New Roman"/>
          <w:kern w:val="0"/>
          <w:sz w:val="22"/>
          <w:lang w:val="lt-LT"/>
          <w14:ligatures w14:val="none"/>
        </w:rPr>
      </w:pPr>
    </w:p>
    <w:p w14:paraId="2FA28A5E"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w:t>
      </w:r>
      <w:r w:rsidRPr="00195D3D">
        <w:rPr>
          <w:rFonts w:ascii="Times New Roman" w:eastAsia="Calibri" w:hAnsi="Times New Roman"/>
          <w:b/>
          <w:kern w:val="0"/>
          <w:sz w:val="22"/>
          <w:lang w:val="lt-LT"/>
          <w14:ligatures w14:val="none"/>
        </w:rPr>
        <w:tab/>
        <w:t>Kaip laikyti</w:t>
      </w:r>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w:t>
      </w:r>
    </w:p>
    <w:p w14:paraId="09A3027B"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4DA2E35A"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Šį vaistą laikykite vaikams nepastebimoje ir nepasiekiamoje</w:t>
      </w:r>
      <w:r w:rsidRPr="00195D3D" w:rsidDel="00C159A0">
        <w:rPr>
          <w:rFonts w:ascii="Times New Roman" w:eastAsia="Calibri" w:hAnsi="Times New Roman"/>
          <w:kern w:val="0"/>
          <w:sz w:val="22"/>
          <w:lang w:val="lt-LT"/>
          <w14:ligatures w14:val="none"/>
        </w:rPr>
        <w:t xml:space="preserve"> </w:t>
      </w:r>
      <w:r w:rsidRPr="00195D3D">
        <w:rPr>
          <w:rFonts w:ascii="Times New Roman" w:eastAsia="Calibri" w:hAnsi="Times New Roman"/>
          <w:kern w:val="0"/>
          <w:sz w:val="22"/>
          <w:lang w:val="lt-LT"/>
          <w14:ligatures w14:val="none"/>
        </w:rPr>
        <w:t>vietoje.</w:t>
      </w:r>
    </w:p>
    <w:p w14:paraId="7CF8D626"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Ant kartono dėžutės ir lizdinės plokštelės po „EXP“ nurodytam tinkamumo laikui pasibaigus, šio vaisto vartoti negalima. Vaistas tinkamas vartoti iki paskutinės nurodyto mėnesio dienos.</w:t>
      </w:r>
    </w:p>
    <w:p w14:paraId="713C6391"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34C4A3F1"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Laikyti ne aukštesnėje kaip 30 ºC temperatūroje. </w:t>
      </w:r>
    </w:p>
    <w:p w14:paraId="76D22E89"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Laikyti gamintojo pakuotėje, kad vaistas būtų apsaugotas nuo drėgmės. </w:t>
      </w:r>
    </w:p>
    <w:p w14:paraId="785043BD"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3A43A12C"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4F8AE408"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1E5AF8F3"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230D474A" w14:textId="77777777" w:rsidR="00666FDE" w:rsidRPr="00195D3D" w:rsidRDefault="00666FDE" w:rsidP="00666FDE">
      <w:pPr>
        <w:keepNext/>
        <w:tabs>
          <w:tab w:val="left" w:pos="567"/>
        </w:tabs>
        <w:spacing w:after="0" w:line="240" w:lineRule="auto"/>
        <w:outlineLvl w:val="2"/>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w:t>
      </w:r>
      <w:r w:rsidRPr="00195D3D">
        <w:rPr>
          <w:rFonts w:ascii="Times New Roman" w:eastAsia="Calibri" w:hAnsi="Times New Roman"/>
          <w:b/>
          <w:kern w:val="0"/>
          <w:sz w:val="22"/>
          <w:lang w:val="lt-LT"/>
          <w14:ligatures w14:val="none"/>
        </w:rPr>
        <w:tab/>
        <w:t>Pakuotės turinys ir kita informacija</w:t>
      </w:r>
    </w:p>
    <w:p w14:paraId="4F74A086" w14:textId="77777777" w:rsidR="00666FDE" w:rsidRPr="00195D3D" w:rsidRDefault="00666FDE" w:rsidP="00666FDE">
      <w:pPr>
        <w:tabs>
          <w:tab w:val="left" w:pos="567"/>
        </w:tabs>
        <w:spacing w:after="0" w:line="240" w:lineRule="auto"/>
        <w:rPr>
          <w:rFonts w:ascii="Times New Roman" w:eastAsia="Calibri" w:hAnsi="Times New Roman"/>
          <w:b/>
          <w:kern w:val="0"/>
          <w:sz w:val="22"/>
          <w:lang w:val="lt-LT"/>
          <w14:ligatures w14:val="none"/>
        </w:rPr>
      </w:pPr>
    </w:p>
    <w:p w14:paraId="483F08D3" w14:textId="77777777" w:rsidR="00666FDE" w:rsidRPr="00195D3D" w:rsidRDefault="00666FDE" w:rsidP="00666FDE">
      <w:pPr>
        <w:spacing w:after="0" w:line="220" w:lineRule="exact"/>
        <w:rPr>
          <w:rFonts w:ascii="Times New Roman" w:eastAsia="Calibri" w:hAnsi="Times New Roman"/>
          <w:b/>
          <w:kern w:val="0"/>
          <w:sz w:val="22"/>
          <w:lang w:val="lt-LT"/>
          <w14:ligatures w14:val="none"/>
        </w:rPr>
      </w:pP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sudėtis</w:t>
      </w:r>
    </w:p>
    <w:p w14:paraId="35425FD1" w14:textId="77777777" w:rsidR="00666FDE" w:rsidRPr="00195D3D" w:rsidRDefault="00666FDE" w:rsidP="00666FDE">
      <w:pPr>
        <w:numPr>
          <w:ilvl w:val="0"/>
          <w:numId w:val="7"/>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Veiklioji medžiaga yra </w:t>
      </w:r>
      <w:proofErr w:type="spellStart"/>
      <w:r w:rsidRPr="00195D3D">
        <w:rPr>
          <w:rFonts w:ascii="Times New Roman" w:eastAsia="Calibri" w:hAnsi="Times New Roman"/>
          <w:kern w:val="0"/>
          <w:sz w:val="22"/>
          <w:lang w:val="lt-LT"/>
          <w14:ligatures w14:val="none"/>
        </w:rPr>
        <w:t>karbamazepinas</w:t>
      </w:r>
      <w:proofErr w:type="spellEnd"/>
      <w:r w:rsidRPr="00195D3D">
        <w:rPr>
          <w:rFonts w:ascii="Times New Roman" w:eastAsia="Calibri" w:hAnsi="Times New Roman"/>
          <w:kern w:val="0"/>
          <w:sz w:val="22"/>
          <w:lang w:val="lt-LT"/>
          <w14:ligatures w14:val="none"/>
        </w:rPr>
        <w:t xml:space="preserve">. Kiekvienoje tabletėje yra 200 mg arba 400 mg </w:t>
      </w:r>
      <w:proofErr w:type="spellStart"/>
      <w:r w:rsidRPr="00195D3D">
        <w:rPr>
          <w:rFonts w:ascii="Times New Roman" w:eastAsia="Calibri" w:hAnsi="Times New Roman"/>
          <w:kern w:val="0"/>
          <w:sz w:val="22"/>
          <w:lang w:val="lt-LT"/>
          <w14:ligatures w14:val="none"/>
        </w:rPr>
        <w:t>karbamazepino</w:t>
      </w:r>
      <w:proofErr w:type="spellEnd"/>
      <w:r w:rsidRPr="00195D3D">
        <w:rPr>
          <w:rFonts w:ascii="Times New Roman" w:eastAsia="Calibri" w:hAnsi="Times New Roman"/>
          <w:kern w:val="0"/>
          <w:sz w:val="22"/>
          <w:lang w:val="lt-LT"/>
          <w14:ligatures w14:val="none"/>
        </w:rPr>
        <w:t>.</w:t>
      </w:r>
    </w:p>
    <w:p w14:paraId="4E62B49C" w14:textId="77777777" w:rsidR="00666FDE" w:rsidRPr="00195D3D" w:rsidRDefault="00666FDE" w:rsidP="00666FDE">
      <w:pPr>
        <w:numPr>
          <w:ilvl w:val="0"/>
          <w:numId w:val="7"/>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Pagalbinės medžiagos tabletės šerdyje yra koloidinis bevandenis silicio dioksidas, </w:t>
      </w:r>
      <w:proofErr w:type="spellStart"/>
      <w:r w:rsidRPr="00195D3D">
        <w:rPr>
          <w:rFonts w:ascii="Times New Roman" w:eastAsia="Calibri" w:hAnsi="Times New Roman"/>
          <w:kern w:val="0"/>
          <w:sz w:val="22"/>
          <w:lang w:val="lt-LT"/>
          <w14:ligatures w14:val="none"/>
        </w:rPr>
        <w:t>etilceliuliozės</w:t>
      </w:r>
      <w:proofErr w:type="spellEnd"/>
      <w:r w:rsidRPr="00195D3D">
        <w:rPr>
          <w:rFonts w:ascii="Times New Roman" w:eastAsia="Calibri" w:hAnsi="Times New Roman"/>
          <w:kern w:val="0"/>
          <w:sz w:val="22"/>
          <w:lang w:val="lt-LT"/>
          <w14:ligatures w14:val="none"/>
        </w:rPr>
        <w:t xml:space="preserve"> vandeninė dispersija, </w:t>
      </w:r>
      <w:proofErr w:type="spellStart"/>
      <w:r w:rsidRPr="00195D3D">
        <w:rPr>
          <w:rFonts w:ascii="Times New Roman" w:eastAsia="Calibri" w:hAnsi="Times New Roman"/>
          <w:kern w:val="0"/>
          <w:sz w:val="22"/>
          <w:lang w:val="lt-LT"/>
          <w14:ligatures w14:val="none"/>
        </w:rPr>
        <w:t>mikrokristalinė</w:t>
      </w:r>
      <w:proofErr w:type="spellEnd"/>
      <w:r w:rsidRPr="00195D3D">
        <w:rPr>
          <w:rFonts w:ascii="Times New Roman" w:eastAsia="Calibri" w:hAnsi="Times New Roman"/>
          <w:kern w:val="0"/>
          <w:sz w:val="22"/>
          <w:lang w:val="lt-LT"/>
          <w14:ligatures w14:val="none"/>
        </w:rPr>
        <w:t xml:space="preserve"> celiuliozė, </w:t>
      </w:r>
      <w:proofErr w:type="spellStart"/>
      <w:r w:rsidRPr="00195D3D">
        <w:rPr>
          <w:rFonts w:ascii="Times New Roman" w:eastAsia="Calibri" w:hAnsi="Times New Roman"/>
          <w:kern w:val="0"/>
          <w:sz w:val="22"/>
          <w:lang w:val="lt-LT"/>
          <w14:ligatures w14:val="none"/>
        </w:rPr>
        <w:t>etilakrilato</w:t>
      </w:r>
      <w:proofErr w:type="spellEnd"/>
      <w:r w:rsidRPr="00195D3D">
        <w:rPr>
          <w:rFonts w:ascii="Times New Roman" w:eastAsia="Calibri" w:hAnsi="Times New Roman"/>
          <w:kern w:val="0"/>
          <w:sz w:val="22"/>
          <w:lang w:val="lt-LT"/>
          <w14:ligatures w14:val="none"/>
        </w:rPr>
        <w:t xml:space="preserve"> ir </w:t>
      </w:r>
      <w:proofErr w:type="spellStart"/>
      <w:r w:rsidRPr="00195D3D">
        <w:rPr>
          <w:rFonts w:ascii="Times New Roman" w:eastAsia="Calibri" w:hAnsi="Times New Roman"/>
          <w:kern w:val="0"/>
          <w:sz w:val="22"/>
          <w:lang w:val="lt-LT"/>
          <w14:ligatures w14:val="none"/>
        </w:rPr>
        <w:t>metilmetakrilato</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kopolimeras</w:t>
      </w:r>
      <w:proofErr w:type="spellEnd"/>
      <w:r w:rsidRPr="00195D3D">
        <w:rPr>
          <w:rFonts w:ascii="Times New Roman" w:eastAsia="Calibri" w:hAnsi="Times New Roman"/>
          <w:kern w:val="0"/>
          <w:sz w:val="22"/>
          <w:lang w:val="lt-LT"/>
          <w14:ligatures w14:val="none"/>
        </w:rPr>
        <w:t xml:space="preserve">, magnio </w:t>
      </w:r>
      <w:proofErr w:type="spellStart"/>
      <w:r w:rsidRPr="00195D3D">
        <w:rPr>
          <w:rFonts w:ascii="Times New Roman" w:eastAsia="Calibri" w:hAnsi="Times New Roman"/>
          <w:kern w:val="0"/>
          <w:sz w:val="22"/>
          <w:lang w:val="lt-LT"/>
          <w14:ligatures w14:val="none"/>
        </w:rPr>
        <w:t>stearatas</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kroskarmeliozės</w:t>
      </w:r>
      <w:proofErr w:type="spellEnd"/>
      <w:r w:rsidRPr="00195D3D">
        <w:rPr>
          <w:rFonts w:ascii="Times New Roman" w:eastAsia="Calibri" w:hAnsi="Times New Roman"/>
          <w:kern w:val="0"/>
          <w:sz w:val="22"/>
          <w:lang w:val="lt-LT"/>
          <w14:ligatures w14:val="none"/>
        </w:rPr>
        <w:t xml:space="preserve"> natrio druska, talkas. </w:t>
      </w:r>
    </w:p>
    <w:p w14:paraId="3BB79CCA" w14:textId="77777777" w:rsidR="00666FDE" w:rsidRPr="00195D3D" w:rsidRDefault="00666FDE" w:rsidP="00666FDE">
      <w:pPr>
        <w:numPr>
          <w:ilvl w:val="0"/>
          <w:numId w:val="7"/>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Tabletės plėvelėje yra </w:t>
      </w:r>
      <w:proofErr w:type="spellStart"/>
      <w:r w:rsidRPr="00195D3D">
        <w:rPr>
          <w:rFonts w:ascii="Times New Roman" w:eastAsia="Calibri" w:hAnsi="Times New Roman"/>
          <w:kern w:val="0"/>
          <w:sz w:val="22"/>
          <w:lang w:val="lt-LT"/>
          <w14:ligatures w14:val="none"/>
        </w:rPr>
        <w:t>hipromeliozė</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makrogolglicerolio</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hidroksistearatas</w:t>
      </w:r>
      <w:proofErr w:type="spellEnd"/>
      <w:r w:rsidRPr="00195D3D">
        <w:rPr>
          <w:rFonts w:ascii="Times New Roman" w:eastAsia="Calibri" w:hAnsi="Times New Roman"/>
          <w:kern w:val="0"/>
          <w:sz w:val="22"/>
          <w:lang w:val="lt-LT"/>
          <w14:ligatures w14:val="none"/>
        </w:rPr>
        <w:t xml:space="preserve">, raudonasis geležies oksidas (E172), geltonasis geležies oksidas (E172), talkas, titano dioksidas (E171). </w:t>
      </w:r>
    </w:p>
    <w:p w14:paraId="0E06BC3D"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3370353F" w14:textId="77777777" w:rsidR="00666FDE" w:rsidRPr="00195D3D" w:rsidRDefault="00666FDE" w:rsidP="00666FDE">
      <w:pPr>
        <w:spacing w:after="0" w:line="220" w:lineRule="exact"/>
        <w:rPr>
          <w:rFonts w:ascii="Times New Roman" w:eastAsia="Calibri" w:hAnsi="Times New Roman"/>
          <w:b/>
          <w:kern w:val="0"/>
          <w:sz w:val="22"/>
          <w:lang w:val="lt-LT"/>
          <w14:ligatures w14:val="none"/>
        </w:rPr>
      </w:pPr>
      <w:proofErr w:type="spellStart"/>
      <w:r w:rsidRPr="00195D3D">
        <w:rPr>
          <w:rFonts w:ascii="Times New Roman" w:eastAsia="Calibri" w:hAnsi="Times New Roman"/>
          <w:b/>
          <w:kern w:val="0"/>
          <w:sz w:val="22"/>
          <w:lang w:val="lt-LT"/>
          <w14:ligatures w14:val="none"/>
        </w:rPr>
        <w:t>Tegretol</w:t>
      </w:r>
      <w:proofErr w:type="spellEnd"/>
      <w:r w:rsidRPr="00195D3D">
        <w:rPr>
          <w:rFonts w:ascii="Times New Roman" w:eastAsia="Calibri" w:hAnsi="Times New Roman"/>
          <w:b/>
          <w:kern w:val="0"/>
          <w:sz w:val="22"/>
          <w:lang w:val="lt-LT"/>
          <w14:ligatures w14:val="none"/>
        </w:rPr>
        <w:t> CR išvaizda ir kiekis pakuotėje</w:t>
      </w:r>
    </w:p>
    <w:p w14:paraId="72B7777E" w14:textId="77777777" w:rsidR="00666FDE" w:rsidRPr="00195D3D" w:rsidRDefault="00666FDE" w:rsidP="00666FDE">
      <w:pPr>
        <w:spacing w:after="0" w:line="220" w:lineRule="exact"/>
        <w:rPr>
          <w:rFonts w:ascii="Times New Roman" w:eastAsia="Calibri" w:hAnsi="Times New Roman"/>
          <w:b/>
          <w:kern w:val="0"/>
          <w:sz w:val="22"/>
          <w:lang w:val="lt-LT"/>
          <w14:ligatures w14:val="none"/>
        </w:rPr>
      </w:pPr>
    </w:p>
    <w:p w14:paraId="0370132A" w14:textId="77777777" w:rsidR="00666FDE" w:rsidRPr="00195D3D" w:rsidRDefault="00666FDE" w:rsidP="00666FDE">
      <w:pPr>
        <w:tabs>
          <w:tab w:val="left" w:pos="567"/>
        </w:tabs>
        <w:spacing w:after="0" w:line="240" w:lineRule="auto"/>
        <w:rPr>
          <w:rFonts w:ascii="Times New Roman" w:eastAsia="Calibri" w:hAnsi="Times New Roman"/>
          <w:kern w:val="0"/>
          <w:sz w:val="22"/>
          <w:u w:val="single"/>
          <w:lang w:val="lt-LT"/>
          <w14:ligatures w14:val="none"/>
        </w:rPr>
      </w:pPr>
      <w:proofErr w:type="spellStart"/>
      <w:r w:rsidRPr="00195D3D">
        <w:rPr>
          <w:rFonts w:ascii="Times New Roman" w:eastAsia="Calibri" w:hAnsi="Times New Roman"/>
          <w:kern w:val="0"/>
          <w:sz w:val="22"/>
          <w:u w:val="single"/>
          <w:lang w:val="lt-LT"/>
          <w14:ligatures w14:val="none"/>
        </w:rPr>
        <w:t>Tegretol</w:t>
      </w:r>
      <w:proofErr w:type="spellEnd"/>
      <w:r w:rsidRPr="00195D3D">
        <w:rPr>
          <w:rFonts w:ascii="Times New Roman" w:eastAsia="Calibri" w:hAnsi="Times New Roman"/>
          <w:kern w:val="0"/>
          <w:sz w:val="22"/>
          <w:u w:val="single"/>
          <w:lang w:val="lt-LT"/>
          <w14:ligatures w14:val="none"/>
        </w:rPr>
        <w:t> CR 200 mg modifikuoto atpalaidavimo plėvele dengtos tabletės:</w:t>
      </w:r>
    </w:p>
    <w:p w14:paraId="7D9BE56E"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Rausvai oranžinės, ovalo formos, lengvai abipus išgaubtos, kiekvienoje pusėje su vagele. Vienoje pusėje yra įranta „H/C“, kitoje </w:t>
      </w:r>
      <w:r w:rsidRPr="00195D3D">
        <w:rPr>
          <w:rFonts w:ascii="Times New Roman" w:eastAsia="Calibri" w:hAnsi="Times New Roman"/>
          <w:kern w:val="0"/>
          <w:sz w:val="22"/>
          <w:lang w:val="lt-LT"/>
          <w14:ligatures w14:val="none"/>
        </w:rPr>
        <w:noBreakHyphen/>
        <w:t xml:space="preserve"> „C/G“. </w:t>
      </w:r>
    </w:p>
    <w:p w14:paraId="60BDAF7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Pakuotėje yra 50 tablečių.</w:t>
      </w:r>
    </w:p>
    <w:p w14:paraId="68021211"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327C1734" w14:textId="77777777" w:rsidR="00666FDE" w:rsidRPr="00195D3D" w:rsidRDefault="00666FDE" w:rsidP="00666FDE">
      <w:pPr>
        <w:tabs>
          <w:tab w:val="left" w:pos="567"/>
        </w:tabs>
        <w:spacing w:after="0" w:line="240" w:lineRule="auto"/>
        <w:rPr>
          <w:rFonts w:ascii="Times New Roman" w:eastAsia="Calibri" w:hAnsi="Times New Roman"/>
          <w:kern w:val="0"/>
          <w:sz w:val="22"/>
          <w:u w:val="single"/>
          <w:lang w:val="lt-LT"/>
          <w14:ligatures w14:val="none"/>
        </w:rPr>
      </w:pPr>
      <w:proofErr w:type="spellStart"/>
      <w:r w:rsidRPr="00195D3D">
        <w:rPr>
          <w:rFonts w:ascii="Times New Roman" w:eastAsia="Calibri" w:hAnsi="Times New Roman"/>
          <w:kern w:val="0"/>
          <w:sz w:val="22"/>
          <w:u w:val="single"/>
          <w:lang w:val="lt-LT"/>
          <w14:ligatures w14:val="none"/>
        </w:rPr>
        <w:t>Tegretol</w:t>
      </w:r>
      <w:proofErr w:type="spellEnd"/>
      <w:r w:rsidRPr="00195D3D">
        <w:rPr>
          <w:rFonts w:ascii="Times New Roman" w:eastAsia="Calibri" w:hAnsi="Times New Roman"/>
          <w:kern w:val="0"/>
          <w:sz w:val="22"/>
          <w:u w:val="single"/>
          <w:lang w:val="lt-LT"/>
          <w14:ligatures w14:val="none"/>
        </w:rPr>
        <w:t> CR 400 mg modifikuoto atpalaidavimo plėvele dengtos tabletės:</w:t>
      </w:r>
    </w:p>
    <w:p w14:paraId="5D92F77C"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Rusvai oranžinės, ovalo formos, lengvai abipus išgaubtos, kiekvienoje pusėje su vagele. Vienoje pusėje yra įranta „ENE/ENE“, kitoje </w:t>
      </w:r>
      <w:r w:rsidRPr="00195D3D">
        <w:rPr>
          <w:rFonts w:ascii="Times New Roman" w:eastAsia="Calibri" w:hAnsi="Times New Roman"/>
          <w:kern w:val="0"/>
          <w:sz w:val="22"/>
          <w:lang w:val="lt-LT"/>
          <w14:ligatures w14:val="none"/>
        </w:rPr>
        <w:noBreakHyphen/>
        <w:t xml:space="preserve"> „CG/CG“ </w:t>
      </w:r>
    </w:p>
    <w:p w14:paraId="6A2D48D4"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Pakuotėje yra 30 tablečių.</w:t>
      </w:r>
    </w:p>
    <w:p w14:paraId="664FE5B9"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222CDBF3"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Tabletę galima padalyti į lygias dozes.</w:t>
      </w:r>
    </w:p>
    <w:p w14:paraId="2DFEC8C7"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2269496B"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3C326084" w14:textId="77777777" w:rsidR="00666FDE" w:rsidRPr="00195D3D" w:rsidRDefault="00666FDE" w:rsidP="00666FDE">
      <w:pPr>
        <w:spacing w:after="0" w:line="220" w:lineRule="exact"/>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Registruotojas</w:t>
      </w:r>
    </w:p>
    <w:p w14:paraId="73AD8F34" w14:textId="77777777" w:rsidR="00666FDE" w:rsidRPr="00195D3D" w:rsidRDefault="00666FDE" w:rsidP="00666FDE">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 xml:space="preserve">SIA </w:t>
      </w:r>
      <w:r w:rsidRPr="00195D3D">
        <w:rPr>
          <w:rFonts w:ascii="Times New Roman" w:eastAsia="Calibri" w:hAnsi="Times New Roman"/>
          <w:kern w:val="0"/>
          <w:sz w:val="22"/>
          <w:lang w:val="et-EE"/>
          <w14:ligatures w14:val="none"/>
        </w:rPr>
        <w:t>Novartis Baltics</w:t>
      </w:r>
    </w:p>
    <w:p w14:paraId="645BA344" w14:textId="77777777" w:rsidR="00666FDE" w:rsidRPr="00195D3D" w:rsidRDefault="00666FDE" w:rsidP="00666FDE">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Skanstes iela 25</w:t>
      </w:r>
    </w:p>
    <w:p w14:paraId="2A935EC4" w14:textId="77777777" w:rsidR="00666FDE" w:rsidRPr="00195D3D" w:rsidRDefault="00666FDE" w:rsidP="00666FDE">
      <w:pPr>
        <w:spacing w:after="0" w:line="240" w:lineRule="auto"/>
        <w:rPr>
          <w:rFonts w:ascii="Times New Roman" w:eastAsia="Calibri" w:hAnsi="Times New Roman"/>
          <w:kern w:val="0"/>
          <w:sz w:val="22"/>
          <w:lang w:val="es-ES"/>
          <w14:ligatures w14:val="none"/>
        </w:rPr>
      </w:pPr>
      <w:r w:rsidRPr="00195D3D">
        <w:rPr>
          <w:rFonts w:ascii="Times New Roman" w:eastAsia="Calibri" w:hAnsi="Times New Roman"/>
          <w:kern w:val="0"/>
          <w:sz w:val="22"/>
          <w:lang w:val="es-ES"/>
          <w14:ligatures w14:val="none"/>
        </w:rPr>
        <w:t>LV-1013, Rīga</w:t>
      </w:r>
    </w:p>
    <w:p w14:paraId="72A750BA"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es-ES"/>
          <w14:ligatures w14:val="none"/>
        </w:rPr>
        <w:t>Latvija</w:t>
      </w:r>
    </w:p>
    <w:p w14:paraId="17D0F35F"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46154A78" w14:textId="77777777" w:rsidR="00666FDE" w:rsidRPr="00195D3D" w:rsidRDefault="00666FDE" w:rsidP="00666FDE">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 xml:space="preserve">Gamintojas </w:t>
      </w:r>
    </w:p>
    <w:p w14:paraId="39D6B7F5"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Novartis</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Farma</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S.p.A</w:t>
      </w:r>
      <w:proofErr w:type="spellEnd"/>
      <w:r w:rsidRPr="00195D3D">
        <w:rPr>
          <w:rFonts w:ascii="Times New Roman" w:eastAsia="Calibri" w:hAnsi="Times New Roman"/>
          <w:kern w:val="0"/>
          <w:sz w:val="22"/>
          <w:lang w:val="lt-LT"/>
          <w14:ligatures w14:val="none"/>
        </w:rPr>
        <w:t>.</w:t>
      </w:r>
    </w:p>
    <w:p w14:paraId="7D5C0E16"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Via Provinciale </w:t>
      </w:r>
      <w:proofErr w:type="spellStart"/>
      <w:r w:rsidRPr="00195D3D">
        <w:rPr>
          <w:rFonts w:ascii="Times New Roman" w:eastAsia="Calibri" w:hAnsi="Times New Roman"/>
          <w:kern w:val="0"/>
          <w:sz w:val="22"/>
          <w:lang w:val="lt-LT"/>
          <w14:ligatures w14:val="none"/>
        </w:rPr>
        <w:t>Schito</w:t>
      </w:r>
      <w:proofErr w:type="spellEnd"/>
      <w:r w:rsidRPr="00195D3D">
        <w:rPr>
          <w:rFonts w:ascii="Times New Roman" w:eastAsia="Calibri" w:hAnsi="Times New Roman"/>
          <w:kern w:val="0"/>
          <w:sz w:val="22"/>
          <w:lang w:val="lt-LT"/>
          <w14:ligatures w14:val="none"/>
        </w:rPr>
        <w:t xml:space="preserve"> 131</w:t>
      </w:r>
    </w:p>
    <w:p w14:paraId="4F956B43"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80058 </w:t>
      </w:r>
      <w:proofErr w:type="spellStart"/>
      <w:r w:rsidRPr="00195D3D">
        <w:rPr>
          <w:rFonts w:ascii="Times New Roman" w:eastAsia="Calibri" w:hAnsi="Times New Roman"/>
          <w:kern w:val="0"/>
          <w:sz w:val="22"/>
          <w:lang w:val="lt-LT"/>
          <w14:ligatures w14:val="none"/>
        </w:rPr>
        <w:t>Torre</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Annunziata</w:t>
      </w:r>
      <w:proofErr w:type="spellEnd"/>
      <w:r w:rsidRPr="00195D3D">
        <w:rPr>
          <w:rFonts w:ascii="Times New Roman" w:eastAsia="Calibri" w:hAnsi="Times New Roman"/>
          <w:kern w:val="0"/>
          <w:sz w:val="22"/>
          <w:lang w:val="lt-LT"/>
          <w14:ligatures w14:val="none"/>
        </w:rPr>
        <w:t xml:space="preserve"> (NA)</w:t>
      </w:r>
    </w:p>
    <w:p w14:paraId="3240BA30"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Italija</w:t>
      </w:r>
    </w:p>
    <w:p w14:paraId="78339CE6"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6F171F1C"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arba</w:t>
      </w:r>
    </w:p>
    <w:p w14:paraId="6511633D"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671914EB" w14:textId="77777777" w:rsidR="00666FDE" w:rsidRPr="00195D3D" w:rsidRDefault="00666FDE" w:rsidP="00666FDE">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Novartis </w:t>
      </w:r>
      <w:proofErr w:type="spellStart"/>
      <w:r w:rsidRPr="00195D3D">
        <w:rPr>
          <w:rFonts w:ascii="Times New Roman" w:eastAsia="Calibri" w:hAnsi="Times New Roman"/>
          <w:kern w:val="0"/>
          <w:sz w:val="22"/>
          <w14:ligatures w14:val="none"/>
        </w:rPr>
        <w:t>Farmacéutica</w:t>
      </w:r>
      <w:proofErr w:type="spellEnd"/>
      <w:r w:rsidRPr="00195D3D">
        <w:rPr>
          <w:rFonts w:ascii="Times New Roman" w:eastAsia="Calibri" w:hAnsi="Times New Roman"/>
          <w:kern w:val="0"/>
          <w:sz w:val="22"/>
          <w14:ligatures w14:val="none"/>
        </w:rPr>
        <w:t xml:space="preserve"> S. A.</w:t>
      </w:r>
    </w:p>
    <w:p w14:paraId="48445B94" w14:textId="77777777" w:rsidR="00666FDE" w:rsidRPr="00195D3D" w:rsidRDefault="00666FDE" w:rsidP="00666FDE">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Gran Via de Les Corts </w:t>
      </w:r>
      <w:proofErr w:type="spellStart"/>
      <w:r w:rsidRPr="00195D3D">
        <w:rPr>
          <w:rFonts w:ascii="Times New Roman" w:eastAsia="Calibri" w:hAnsi="Times New Roman"/>
          <w:kern w:val="0"/>
          <w:sz w:val="22"/>
          <w14:ligatures w14:val="none"/>
        </w:rPr>
        <w:t>Catalanes</w:t>
      </w:r>
      <w:proofErr w:type="spellEnd"/>
      <w:r w:rsidRPr="00195D3D">
        <w:rPr>
          <w:rFonts w:ascii="Times New Roman" w:eastAsia="Calibri" w:hAnsi="Times New Roman"/>
          <w:kern w:val="0"/>
          <w:sz w:val="22"/>
          <w14:ligatures w14:val="none"/>
        </w:rPr>
        <w:t xml:space="preserve"> 764</w:t>
      </w:r>
    </w:p>
    <w:p w14:paraId="017A1F4D" w14:textId="77777777" w:rsidR="00666FDE" w:rsidRPr="00195D3D" w:rsidRDefault="00666FDE" w:rsidP="00666FDE">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Barcelona 08013</w:t>
      </w:r>
    </w:p>
    <w:p w14:paraId="450F7AFB"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14:ligatures w14:val="none"/>
        </w:rPr>
        <w:t>Ispanija</w:t>
      </w:r>
      <w:proofErr w:type="spellEnd"/>
    </w:p>
    <w:p w14:paraId="7DEDB6E3"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238E279D"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apie šį vaistą norite sužinoti daugiau, kreipkitės į vietinį registruotojo atstovą.</w:t>
      </w:r>
    </w:p>
    <w:p w14:paraId="1F928356"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tbl>
      <w:tblPr>
        <w:tblW w:w="0" w:type="dxa"/>
        <w:tblInd w:w="-34" w:type="dxa"/>
        <w:tblLayout w:type="fixed"/>
        <w:tblLook w:val="04A0" w:firstRow="1" w:lastRow="0" w:firstColumn="1" w:lastColumn="0" w:noHBand="0" w:noVBand="1"/>
      </w:tblPr>
      <w:tblGrid>
        <w:gridCol w:w="5387"/>
      </w:tblGrid>
      <w:tr w:rsidR="00666FDE" w:rsidRPr="00195D3D" w14:paraId="6B7BE7C9" w14:textId="77777777" w:rsidTr="00392172">
        <w:tc>
          <w:tcPr>
            <w:tcW w:w="5387" w:type="dxa"/>
            <w:hideMark/>
          </w:tcPr>
          <w:p w14:paraId="52C530CA" w14:textId="77777777" w:rsidR="00666FDE" w:rsidRPr="00195D3D" w:rsidRDefault="00666FDE" w:rsidP="00392172">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SIA </w:t>
            </w:r>
            <w:r w:rsidRPr="00195D3D">
              <w:rPr>
                <w:rFonts w:ascii="Times New Roman" w:eastAsia="Calibri" w:hAnsi="Times New Roman"/>
                <w:kern w:val="0"/>
                <w:sz w:val="22"/>
                <w:lang w:val="et-EE"/>
                <w14:ligatures w14:val="none"/>
              </w:rPr>
              <w:t>Novartis Baltics</w:t>
            </w:r>
            <w:r w:rsidRPr="00195D3D">
              <w:rPr>
                <w:rFonts w:ascii="Times New Roman" w:eastAsia="Calibri" w:hAnsi="Times New Roman"/>
                <w:kern w:val="0"/>
                <w:sz w:val="22"/>
                <w:lang w:val="lt-LT"/>
                <w14:ligatures w14:val="none"/>
              </w:rPr>
              <w:t xml:space="preserve"> Lietuvos filialas</w:t>
            </w:r>
          </w:p>
          <w:p w14:paraId="71ED9836" w14:textId="77777777" w:rsidR="00666FDE" w:rsidRPr="00195D3D" w:rsidRDefault="00666FDE" w:rsidP="00392172">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lang w:val="lt-LT"/>
                <w14:ligatures w14:val="none"/>
              </w:rPr>
              <w:t>Upės g. 19-</w:t>
            </w:r>
            <w:r w:rsidRPr="00195D3D">
              <w:rPr>
                <w:rFonts w:ascii="Times New Roman" w:eastAsia="Calibri" w:hAnsi="Times New Roman"/>
                <w:kern w:val="0"/>
                <w:sz w:val="22"/>
                <w14:ligatures w14:val="none"/>
              </w:rPr>
              <w:t>1</w:t>
            </w:r>
          </w:p>
          <w:p w14:paraId="42F53FDC" w14:textId="77777777" w:rsidR="00666FDE" w:rsidRPr="00195D3D" w:rsidRDefault="00666FDE" w:rsidP="00392172">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LT-08128 Vilnius</w:t>
            </w:r>
          </w:p>
          <w:p w14:paraId="559FB8A8" w14:textId="77777777" w:rsidR="00666FDE" w:rsidRPr="00195D3D" w:rsidRDefault="00666FDE" w:rsidP="00392172">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Tel. + 370 5 269 1650</w:t>
            </w:r>
          </w:p>
        </w:tc>
      </w:tr>
    </w:tbl>
    <w:p w14:paraId="0B77F34C"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13BD6608"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63FFF5F4" w14:textId="77777777" w:rsidR="00666FDE" w:rsidRPr="00195D3D" w:rsidRDefault="00666FDE" w:rsidP="00666FDE">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Šis pakuotės lapelis paskutinį kartą peržiūrėtas</w:t>
      </w:r>
      <w:r>
        <w:rPr>
          <w:rFonts w:ascii="Times New Roman" w:eastAsia="Calibri" w:hAnsi="Times New Roman"/>
          <w:b/>
          <w:kern w:val="0"/>
          <w:sz w:val="22"/>
          <w:lang w:val="lt-LT"/>
          <w14:ligatures w14:val="none"/>
        </w:rPr>
        <w:t xml:space="preserve"> 2026-04-29</w:t>
      </w:r>
      <w:r w:rsidRPr="00195D3D">
        <w:rPr>
          <w:rFonts w:ascii="Times New Roman" w:eastAsia="Calibri" w:hAnsi="Times New Roman"/>
          <w:b/>
          <w:kern w:val="0"/>
          <w:sz w:val="22"/>
          <w:lang w:val="lt-LT"/>
          <w14:ligatures w14:val="none"/>
        </w:rPr>
        <w:t>.</w:t>
      </w:r>
    </w:p>
    <w:p w14:paraId="6D8B828E"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1C1C7787"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0B2225ED"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Išsami informacija apie šį vaistą pateikiama Valstybinės vaistų kontrolės tarnybos prie Lietuvos Respublikos sveikatos apsaugos ministerijos tinklalapyje </w:t>
      </w:r>
      <w:r w:rsidRPr="00195D3D">
        <w:rPr>
          <w:rFonts w:ascii="Times New Roman" w:eastAsia="Calibri" w:hAnsi="Times New Roman"/>
          <w:color w:val="0000FF"/>
          <w:kern w:val="0"/>
          <w:sz w:val="22"/>
          <w:u w:val="single"/>
          <w:lang w:val="lt-LT"/>
          <w14:ligatures w14:val="none"/>
        </w:rPr>
        <w:t>https://vvkt.lrv.lt/lt/.</w:t>
      </w:r>
    </w:p>
    <w:p w14:paraId="3815AB32" w14:textId="77777777" w:rsidR="00666FDE" w:rsidRPr="00195D3D" w:rsidRDefault="00666FDE" w:rsidP="00666FDE">
      <w:pPr>
        <w:tabs>
          <w:tab w:val="left" w:pos="567"/>
        </w:tabs>
        <w:spacing w:after="0" w:line="240" w:lineRule="auto"/>
        <w:rPr>
          <w:rFonts w:ascii="Times New Roman" w:eastAsia="Calibri" w:hAnsi="Times New Roman"/>
          <w:kern w:val="0"/>
          <w:sz w:val="22"/>
          <w:lang w:val="lt-LT"/>
          <w14:ligatures w14:val="none"/>
        </w:rPr>
      </w:pPr>
    </w:p>
    <w:p w14:paraId="32557C8D" w14:textId="77777777" w:rsidR="00666FDE" w:rsidRPr="00195D3D" w:rsidRDefault="00666FDE" w:rsidP="00666FDE">
      <w:pPr>
        <w:numPr>
          <w:ilvl w:val="12"/>
          <w:numId w:val="0"/>
        </w:numPr>
        <w:spacing w:after="0" w:line="240" w:lineRule="auto"/>
        <w:ind w:right="-2"/>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p>
    <w:p w14:paraId="1497E978" w14:textId="77777777" w:rsidR="00666FDE" w:rsidRPr="00195D3D" w:rsidRDefault="00666FDE" w:rsidP="00666FDE">
      <w:pPr>
        <w:spacing w:after="0" w:line="240" w:lineRule="auto"/>
        <w:ind w:right="276"/>
        <w:rPr>
          <w:rFonts w:ascii="Times New Roman" w:eastAsia="Calibri" w:hAnsi="Times New Roman"/>
          <w:kern w:val="0"/>
          <w:sz w:val="22"/>
          <w:lang w:val="lt-LT"/>
          <w14:ligatures w14:val="none"/>
        </w:rPr>
      </w:pPr>
    </w:p>
    <w:p w14:paraId="22E45592" w14:textId="77777777" w:rsidR="00666FDE" w:rsidRPr="00195D3D" w:rsidRDefault="00666FDE" w:rsidP="00666FDE">
      <w:pPr>
        <w:spacing w:after="0" w:line="240" w:lineRule="auto"/>
        <w:ind w:right="276"/>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Toliau pateikta informacija skirta tik sveikatos priežiūros specialistams:</w:t>
      </w:r>
    </w:p>
    <w:p w14:paraId="2CB385A0" w14:textId="77777777" w:rsidR="00666FDE" w:rsidRPr="00195D3D" w:rsidRDefault="00666FDE" w:rsidP="00666FDE">
      <w:pPr>
        <w:spacing w:after="0" w:line="240" w:lineRule="auto"/>
        <w:ind w:right="276"/>
        <w:rPr>
          <w:rFonts w:ascii="Times New Roman" w:eastAsia="Calibri" w:hAnsi="Times New Roman"/>
          <w:kern w:val="0"/>
          <w:sz w:val="22"/>
          <w:lang w:val="lt-LT"/>
          <w14:ligatures w14:val="none"/>
        </w:rPr>
      </w:pPr>
    </w:p>
    <w:p w14:paraId="7E1A1ED1" w14:textId="77777777" w:rsidR="00666FDE" w:rsidRDefault="00666FDE" w:rsidP="00666FDE">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reikia atlikti HLA</w:t>
      </w:r>
      <w:r w:rsidRPr="00195D3D">
        <w:rPr>
          <w:rFonts w:ascii="Times New Roman" w:eastAsia="Calibri" w:hAnsi="Times New Roman"/>
          <w:kern w:val="0"/>
          <w:sz w:val="22"/>
          <w:lang w:val="lt-LT"/>
          <w14:ligatures w14:val="none"/>
        </w:rPr>
        <w:noBreakHyphen/>
        <w:t>B*1502 alelio tyrimą, rekomenduojama taikyti didelės raiškos „HLA</w:t>
      </w:r>
      <w:r w:rsidRPr="00195D3D">
        <w:rPr>
          <w:rFonts w:ascii="Times New Roman" w:eastAsia="Calibri" w:hAnsi="Times New Roman"/>
          <w:kern w:val="0"/>
          <w:sz w:val="22"/>
          <w:lang w:val="lt-LT"/>
          <w14:ligatures w14:val="none"/>
        </w:rPr>
        <w:noBreakHyphen/>
        <w:t>B*1502 </w:t>
      </w:r>
      <w:proofErr w:type="spellStart"/>
      <w:r w:rsidRPr="00195D3D">
        <w:rPr>
          <w:rFonts w:ascii="Times New Roman" w:eastAsia="Calibri" w:hAnsi="Times New Roman"/>
          <w:kern w:val="0"/>
          <w:sz w:val="22"/>
          <w:lang w:val="lt-LT"/>
          <w14:ligatures w14:val="none"/>
        </w:rPr>
        <w:t>genotipavimą</w:t>
      </w:r>
      <w:proofErr w:type="spellEnd"/>
      <w:r w:rsidRPr="00195D3D">
        <w:rPr>
          <w:rFonts w:ascii="Times New Roman" w:eastAsia="Calibri" w:hAnsi="Times New Roman"/>
          <w:kern w:val="0"/>
          <w:sz w:val="22"/>
          <w:lang w:val="lt-LT"/>
          <w14:ligatures w14:val="none"/>
        </w:rPr>
        <w:t>“. Testas laikomas teigiamu, jeigu nustatomas vienas arba du HLA</w:t>
      </w:r>
      <w:r w:rsidRPr="00195D3D">
        <w:rPr>
          <w:rFonts w:ascii="Times New Roman" w:eastAsia="Calibri" w:hAnsi="Times New Roman"/>
          <w:kern w:val="0"/>
          <w:sz w:val="22"/>
          <w:lang w:val="lt-LT"/>
          <w14:ligatures w14:val="none"/>
        </w:rPr>
        <w:noBreakHyphen/>
        <w:t>B*1502 aleliai ir neigiamas, jeigu HLA</w:t>
      </w:r>
      <w:r w:rsidRPr="00195D3D">
        <w:rPr>
          <w:rFonts w:ascii="Times New Roman" w:eastAsia="Calibri" w:hAnsi="Times New Roman"/>
          <w:kern w:val="0"/>
          <w:sz w:val="22"/>
          <w:lang w:val="lt-LT"/>
          <w14:ligatures w14:val="none"/>
        </w:rPr>
        <w:noBreakHyphen/>
        <w:t>B*1502 alelių nenustatoma.</w:t>
      </w:r>
    </w:p>
    <w:p w14:paraId="4B1D3402" w14:textId="77777777" w:rsidR="00666FDE" w:rsidRPr="00195D3D" w:rsidRDefault="00666FDE" w:rsidP="00666FDE">
      <w:pPr>
        <w:spacing w:after="0" w:line="240" w:lineRule="auto"/>
        <w:rPr>
          <w:rFonts w:ascii="Times New Roman" w:eastAsia="Calibri" w:hAnsi="Times New Roman"/>
          <w:kern w:val="0"/>
          <w:sz w:val="22"/>
          <w:lang w:val="lt-LT"/>
          <w14:ligatures w14:val="none"/>
        </w:rPr>
      </w:pPr>
    </w:p>
    <w:p w14:paraId="1E3B407E" w14:textId="77777777" w:rsidR="00222FED" w:rsidRDefault="00222FED"/>
    <w:sectPr w:rsidR="00222FED" w:rsidSect="00666FDE">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0B0C" w14:textId="77777777" w:rsidR="00666FDE" w:rsidRPr="00195D3D" w:rsidRDefault="00666FDE" w:rsidP="009D7F0D">
    <w:pPr>
      <w:pStyle w:val="Porat"/>
      <w:framePr w:wrap="around" w:vAnchor="text" w:hAnchor="margin" w:xAlign="center" w:y="1"/>
      <w:rPr>
        <w:rStyle w:val="Puslapionumeris"/>
      </w:rPr>
    </w:pPr>
    <w:r w:rsidRPr="00195D3D">
      <w:rPr>
        <w:rStyle w:val="Puslapionumeris"/>
      </w:rPr>
      <w:fldChar w:fldCharType="begin"/>
    </w:r>
    <w:r w:rsidRPr="00195D3D">
      <w:rPr>
        <w:rStyle w:val="Puslapionumeris"/>
      </w:rPr>
      <w:instrText xml:space="preserve">PAGE  </w:instrText>
    </w:r>
    <w:r w:rsidRPr="00195D3D">
      <w:rPr>
        <w:rStyle w:val="Puslapionumeris"/>
      </w:rPr>
      <w:fldChar w:fldCharType="end"/>
    </w:r>
  </w:p>
  <w:p w14:paraId="40CCB037" w14:textId="77777777" w:rsidR="00666FDE" w:rsidRDefault="00666F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B6D8" w14:textId="77777777" w:rsidR="00666FDE" w:rsidRPr="00195D3D" w:rsidRDefault="00666FDE" w:rsidP="009D7F0D">
    <w:pPr>
      <w:pStyle w:val="Porat"/>
      <w:framePr w:wrap="around" w:vAnchor="text" w:hAnchor="margin" w:xAlign="center" w:y="1"/>
      <w:rPr>
        <w:rStyle w:val="Puslapionumeris"/>
        <w:szCs w:val="22"/>
      </w:rPr>
    </w:pPr>
    <w:r w:rsidRPr="00195D3D">
      <w:rPr>
        <w:rStyle w:val="Puslapionumeris"/>
        <w:szCs w:val="22"/>
      </w:rPr>
      <w:fldChar w:fldCharType="begin"/>
    </w:r>
    <w:r w:rsidRPr="00195D3D">
      <w:rPr>
        <w:rStyle w:val="Puslapionumeris"/>
        <w:szCs w:val="22"/>
      </w:rPr>
      <w:instrText xml:space="preserve">PAGE  </w:instrText>
    </w:r>
    <w:r w:rsidRPr="00195D3D">
      <w:rPr>
        <w:rStyle w:val="Puslapionumeris"/>
        <w:szCs w:val="22"/>
      </w:rPr>
      <w:fldChar w:fldCharType="separate"/>
    </w:r>
    <w:r w:rsidRPr="00195D3D">
      <w:rPr>
        <w:rStyle w:val="Puslapionumeris"/>
        <w:noProof/>
        <w:szCs w:val="22"/>
      </w:rPr>
      <w:t>2</w:t>
    </w:r>
    <w:r w:rsidRPr="00195D3D">
      <w:rPr>
        <w:rStyle w:val="Puslapionumeris"/>
        <w:szCs w:val="22"/>
      </w:rPr>
      <w:fldChar w:fldCharType="end"/>
    </w:r>
  </w:p>
  <w:p w14:paraId="6D175B67" w14:textId="77777777" w:rsidR="00666FDE" w:rsidRDefault="00666FDE" w:rsidP="009D7F0D">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9738" w14:textId="77777777" w:rsidR="00666FDE" w:rsidRDefault="00666FD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2C6" w14:textId="77777777" w:rsidR="00666FDE" w:rsidRPr="00195D3D" w:rsidRDefault="00666FDE">
    <w:pPr>
      <w:pStyle w:val="Antrats"/>
      <w:framePr w:wrap="around" w:vAnchor="text" w:hAnchor="margin" w:xAlign="center" w:y="1"/>
      <w:rPr>
        <w:rStyle w:val="Puslapionumeris"/>
      </w:rPr>
    </w:pPr>
    <w:r w:rsidRPr="00195D3D">
      <w:rPr>
        <w:rStyle w:val="Puslapionumeris"/>
      </w:rPr>
      <w:fldChar w:fldCharType="begin"/>
    </w:r>
    <w:r w:rsidRPr="00195D3D">
      <w:rPr>
        <w:rStyle w:val="Puslapionumeris"/>
      </w:rPr>
      <w:instrText xml:space="preserve">PAGE  </w:instrText>
    </w:r>
    <w:r w:rsidRPr="00195D3D">
      <w:rPr>
        <w:rStyle w:val="Puslapionumeris"/>
      </w:rPr>
      <w:fldChar w:fldCharType="separate"/>
    </w:r>
    <w:r w:rsidRPr="00195D3D">
      <w:rPr>
        <w:rStyle w:val="Puslapionumeris"/>
        <w:noProof/>
      </w:rPr>
      <w:t>19</w:t>
    </w:r>
    <w:r w:rsidRPr="00195D3D">
      <w:rPr>
        <w:rStyle w:val="Puslapionumeris"/>
      </w:rPr>
      <w:fldChar w:fldCharType="end"/>
    </w:r>
  </w:p>
  <w:p w14:paraId="36B43BCC" w14:textId="77777777" w:rsidR="00666FDE" w:rsidRDefault="00666F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2357" w14:textId="77777777" w:rsidR="00666FDE" w:rsidRDefault="00666F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C49D" w14:textId="77777777" w:rsidR="00666FDE" w:rsidRDefault="00666F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1101"/>
    <w:multiLevelType w:val="hybridMultilevel"/>
    <w:tmpl w:val="E80EE33C"/>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415B"/>
    <w:multiLevelType w:val="hybridMultilevel"/>
    <w:tmpl w:val="ED2E957A"/>
    <w:lvl w:ilvl="0" w:tplc="880EE0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67C87"/>
    <w:multiLevelType w:val="hybridMultilevel"/>
    <w:tmpl w:val="0FA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918D8"/>
    <w:multiLevelType w:val="hybridMultilevel"/>
    <w:tmpl w:val="9BCA2CA8"/>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91236"/>
    <w:multiLevelType w:val="hybridMultilevel"/>
    <w:tmpl w:val="A83C8508"/>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F7268"/>
    <w:multiLevelType w:val="hybridMultilevel"/>
    <w:tmpl w:val="A1E41C9A"/>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36663"/>
    <w:multiLevelType w:val="hybridMultilevel"/>
    <w:tmpl w:val="7C9CE682"/>
    <w:lvl w:ilvl="0" w:tplc="880EE0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0F025C"/>
    <w:multiLevelType w:val="hybridMultilevel"/>
    <w:tmpl w:val="84E2684E"/>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65242"/>
    <w:multiLevelType w:val="hybridMultilevel"/>
    <w:tmpl w:val="F26A5F2C"/>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439566">
    <w:abstractNumId w:val="6"/>
  </w:num>
  <w:num w:numId="2" w16cid:durableId="1599362151">
    <w:abstractNumId w:val="1"/>
  </w:num>
  <w:num w:numId="3" w16cid:durableId="1896890412">
    <w:abstractNumId w:val="4"/>
  </w:num>
  <w:num w:numId="4" w16cid:durableId="549927045">
    <w:abstractNumId w:val="5"/>
  </w:num>
  <w:num w:numId="5" w16cid:durableId="201596043">
    <w:abstractNumId w:val="7"/>
  </w:num>
  <w:num w:numId="6" w16cid:durableId="1102919232">
    <w:abstractNumId w:val="8"/>
  </w:num>
  <w:num w:numId="7" w16cid:durableId="297689666">
    <w:abstractNumId w:val="0"/>
  </w:num>
  <w:num w:numId="8" w16cid:durableId="1237085365">
    <w:abstractNumId w:val="3"/>
  </w:num>
  <w:num w:numId="9" w16cid:durableId="1952738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DE"/>
    <w:rsid w:val="00222FED"/>
    <w:rsid w:val="0026689C"/>
    <w:rsid w:val="005F173E"/>
    <w:rsid w:val="00666FD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EF9F"/>
  <w15:chartTrackingRefBased/>
  <w15:docId w15:val="{7B1EF5AA-F2E2-4FCB-9A35-6CD31B2B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FDE"/>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666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6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6F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6F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6FD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66F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6FD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66FD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6FD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6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6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6FD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6FD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6FD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66FD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6FD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66FD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6FD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66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6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6F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6FD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6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6FDE"/>
    <w:rPr>
      <w:i/>
      <w:iCs/>
      <w:color w:val="404040" w:themeColor="text1" w:themeTint="BF"/>
    </w:rPr>
  </w:style>
  <w:style w:type="paragraph" w:styleId="Sraopastraipa">
    <w:name w:val="List Paragraph"/>
    <w:basedOn w:val="prastasis"/>
    <w:uiPriority w:val="34"/>
    <w:qFormat/>
    <w:rsid w:val="00666FDE"/>
    <w:pPr>
      <w:ind w:left="720"/>
      <w:contextualSpacing/>
    </w:pPr>
  </w:style>
  <w:style w:type="character" w:styleId="Rykuspabraukimas">
    <w:name w:val="Intense Emphasis"/>
    <w:basedOn w:val="Numatytasispastraiposriftas"/>
    <w:uiPriority w:val="21"/>
    <w:qFormat/>
    <w:rsid w:val="00666FDE"/>
    <w:rPr>
      <w:i/>
      <w:iCs/>
      <w:color w:val="0F4761" w:themeColor="accent1" w:themeShade="BF"/>
    </w:rPr>
  </w:style>
  <w:style w:type="paragraph" w:styleId="Iskirtacitata">
    <w:name w:val="Intense Quote"/>
    <w:basedOn w:val="prastasis"/>
    <w:next w:val="prastasis"/>
    <w:link w:val="IskirtacitataDiagrama"/>
    <w:uiPriority w:val="30"/>
    <w:qFormat/>
    <w:rsid w:val="00666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6FDE"/>
    <w:rPr>
      <w:i/>
      <w:iCs/>
      <w:color w:val="0F4761" w:themeColor="accent1" w:themeShade="BF"/>
    </w:rPr>
  </w:style>
  <w:style w:type="character" w:styleId="Rykinuoroda">
    <w:name w:val="Intense Reference"/>
    <w:basedOn w:val="Numatytasispastraiposriftas"/>
    <w:uiPriority w:val="32"/>
    <w:qFormat/>
    <w:rsid w:val="00666FDE"/>
    <w:rPr>
      <w:b/>
      <w:bCs/>
      <w:smallCaps/>
      <w:color w:val="0F4761" w:themeColor="accent1" w:themeShade="BF"/>
      <w:spacing w:val="5"/>
    </w:rPr>
  </w:style>
  <w:style w:type="character" w:styleId="Puslapionumeris">
    <w:name w:val="page number"/>
    <w:rsid w:val="00666FDE"/>
    <w:rPr>
      <w:rFonts w:cs="Times New Roman"/>
    </w:rPr>
  </w:style>
  <w:style w:type="paragraph" w:styleId="Antrats">
    <w:name w:val="header"/>
    <w:basedOn w:val="prastasis"/>
    <w:link w:val="AntratsDiagrama"/>
    <w:rsid w:val="00666FDE"/>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cs="Times New Roman"/>
      <w:kern w:val="0"/>
      <w:lang w:val="lt-LT"/>
      <w14:ligatures w14:val="none"/>
    </w:rPr>
  </w:style>
  <w:style w:type="character" w:customStyle="1" w:styleId="AntratsDiagrama">
    <w:name w:val="Antraštės Diagrama"/>
    <w:basedOn w:val="Numatytasispastraiposriftas"/>
    <w:link w:val="Antrats"/>
    <w:rsid w:val="00666FDE"/>
    <w:rPr>
      <w:rFonts w:ascii="TimesLT" w:eastAsia="Times New Roman" w:hAnsi="TimesLT"/>
      <w:kern w:val="0"/>
      <w:sz w:val="20"/>
      <w:szCs w:val="20"/>
      <w14:ligatures w14:val="none"/>
    </w:rPr>
  </w:style>
  <w:style w:type="paragraph" w:styleId="Porat">
    <w:name w:val="footer"/>
    <w:basedOn w:val="prastasis"/>
    <w:link w:val="PoratDiagrama"/>
    <w:rsid w:val="00666FDE"/>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lang w:val="lt-LT"/>
      <w14:ligatures w14:val="none"/>
    </w:rPr>
  </w:style>
  <w:style w:type="character" w:customStyle="1" w:styleId="PoratDiagrama">
    <w:name w:val="Poraštė Diagrama"/>
    <w:basedOn w:val="Numatytasispastraiposriftas"/>
    <w:link w:val="Porat"/>
    <w:rsid w:val="00666FDE"/>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17025</Words>
  <Characters>9705</Characters>
  <Application>Microsoft Office Word</Application>
  <DocSecurity>0</DocSecurity>
  <Lines>80</Lines>
  <Paragraphs>53</Paragraphs>
  <ScaleCrop>false</ScaleCrop>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2026-04-29T08:11:00Z</dcterms:created>
  <dcterms:modified xsi:type="dcterms:W3CDTF">2026-04-29T08:12:00Z</dcterms:modified>
</cp:coreProperties>
</file>