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38AB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B7E4F2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7B0350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DEE686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E2795E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FAF778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988FBA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72B742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913325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07FF6D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82DAD6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B617E9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6432A2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9B5AB5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97BA5F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799C6E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1702FC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7E6F25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1EBBAC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B69A04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E37069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0054C5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64E6BE4" w14:textId="77777777" w:rsidR="00A762B5" w:rsidRPr="00A762B5" w:rsidRDefault="00A762B5" w:rsidP="00A762B5">
      <w:pPr>
        <w:spacing w:after="0" w:line="240" w:lineRule="auto"/>
        <w:contextualSpacing/>
        <w:jc w:val="center"/>
        <w:outlineLvl w:val="0"/>
        <w:rPr>
          <w:rFonts w:ascii="Times New Roman" w:eastAsia="Calibri" w:hAnsi="Times New Roman" w:cs="Times New Roman"/>
          <w:b/>
          <w:kern w:val="28"/>
          <w:lang w:val="lt-LT" w:eastAsia="lt-LT"/>
        </w:rPr>
      </w:pPr>
    </w:p>
    <w:p w14:paraId="598DCBFD" w14:textId="77777777" w:rsidR="00A762B5" w:rsidRPr="00A762B5" w:rsidRDefault="00A762B5" w:rsidP="00A762B5">
      <w:pPr>
        <w:spacing w:after="0" w:line="240" w:lineRule="auto"/>
        <w:contextualSpacing/>
        <w:jc w:val="center"/>
        <w:outlineLvl w:val="0"/>
        <w:rPr>
          <w:rFonts w:ascii="Times New Roman" w:eastAsia="Calibri" w:hAnsi="Times New Roman" w:cs="Times New Roman"/>
          <w:b/>
          <w:kern w:val="28"/>
          <w:lang w:val="lt-LT" w:eastAsia="lt-LT"/>
        </w:rPr>
      </w:pPr>
      <w:r w:rsidRPr="00A762B5">
        <w:rPr>
          <w:rFonts w:ascii="Times New Roman" w:eastAsia="Calibri" w:hAnsi="Times New Roman" w:cs="Times New Roman"/>
          <w:b/>
          <w:kern w:val="28"/>
          <w:lang w:val="lt-LT" w:eastAsia="lt-LT"/>
        </w:rPr>
        <w:t>I PRIEDAS</w:t>
      </w:r>
    </w:p>
    <w:p w14:paraId="2FD791A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BFBD7AF" w14:textId="77777777" w:rsidR="00A762B5" w:rsidRPr="00A762B5" w:rsidRDefault="00A762B5" w:rsidP="00A762B5">
      <w:pPr>
        <w:spacing w:after="0" w:line="240" w:lineRule="auto"/>
        <w:contextualSpacing/>
        <w:jc w:val="center"/>
        <w:outlineLvl w:val="0"/>
        <w:rPr>
          <w:rFonts w:ascii="Times New Roman" w:eastAsia="Calibri" w:hAnsi="Times New Roman" w:cs="Times New Roman"/>
          <w:b/>
          <w:kern w:val="28"/>
          <w:lang w:val="lt-LT" w:eastAsia="lt-LT"/>
        </w:rPr>
      </w:pPr>
      <w:r w:rsidRPr="00A762B5">
        <w:rPr>
          <w:rFonts w:ascii="Times New Roman" w:eastAsia="Calibri" w:hAnsi="Times New Roman" w:cs="Times New Roman"/>
          <w:b/>
          <w:kern w:val="28"/>
          <w:lang w:val="lt-LT" w:eastAsia="lt-LT"/>
        </w:rPr>
        <w:t>PREPARATO CHARAKTERISTIKŲ SANTRAUKA</w:t>
      </w:r>
    </w:p>
    <w:p w14:paraId="078E45D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81B21B3" w14:textId="77777777" w:rsidR="00A762B5" w:rsidRPr="00A762B5" w:rsidRDefault="00A762B5" w:rsidP="00A762B5">
      <w:pPr>
        <w:keepNext/>
        <w:spacing w:after="0" w:line="240" w:lineRule="auto"/>
        <w:ind w:left="540" w:hanging="540"/>
        <w:contextualSpacing/>
        <w:outlineLvl w:val="1"/>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br w:type="page"/>
      </w:r>
      <w:r w:rsidRPr="00A762B5">
        <w:rPr>
          <w:rFonts w:ascii="Times New Roman" w:eastAsia="Calibri" w:hAnsi="Times New Roman" w:cs="Times New Roman"/>
          <w:b/>
          <w:lang w:val="lt-LT" w:eastAsia="lt-LT"/>
        </w:rPr>
        <w:lastRenderedPageBreak/>
        <w:t>1.</w:t>
      </w:r>
      <w:r w:rsidRPr="00A762B5">
        <w:rPr>
          <w:rFonts w:ascii="Times New Roman" w:eastAsia="Calibri" w:hAnsi="Times New Roman" w:cs="Times New Roman"/>
          <w:b/>
          <w:lang w:val="lt-LT" w:eastAsia="lt-LT"/>
        </w:rPr>
        <w:tab/>
        <w:t>VAISTINIO PREPARATO PAVADINIMAS</w:t>
      </w:r>
    </w:p>
    <w:p w14:paraId="43E8B7E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1E3034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plėvele dengtos tabletės</w:t>
      </w:r>
    </w:p>
    <w:p w14:paraId="0D01EB7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plėvele dengtos tabletės</w:t>
      </w:r>
    </w:p>
    <w:p w14:paraId="1DB366A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675415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B58CDC5" w14:textId="77777777" w:rsidR="00A762B5" w:rsidRPr="00A762B5" w:rsidRDefault="00A762B5" w:rsidP="00A762B5">
      <w:pPr>
        <w:keepNext/>
        <w:spacing w:after="0" w:line="240" w:lineRule="auto"/>
        <w:ind w:left="540" w:hanging="540"/>
        <w:contextualSpacing/>
        <w:outlineLvl w:val="1"/>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2.</w:t>
      </w:r>
      <w:r w:rsidRPr="00A762B5">
        <w:rPr>
          <w:rFonts w:ascii="Times New Roman" w:eastAsia="Calibri" w:hAnsi="Times New Roman" w:cs="Times New Roman"/>
          <w:b/>
          <w:lang w:val="lt-LT" w:eastAsia="lt-LT"/>
        </w:rPr>
        <w:tab/>
        <w:t>KOKYBINĖ IR KIEKYBINĖ SUDĖTIS</w:t>
      </w:r>
    </w:p>
    <w:p w14:paraId="78DAE19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00E6F8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Kiekvienoje plėvele dengtoje tabletėje yra 10 mg arba 20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w:t>
      </w:r>
    </w:p>
    <w:p w14:paraId="44DA1F28"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p>
    <w:p w14:paraId="7EEA1E7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u w:val="single"/>
          <w:lang w:val="lt-LT" w:eastAsia="lt-LT"/>
        </w:rPr>
        <w:t>Pagalbinė medžiaga, kurios poveikis žinomas</w:t>
      </w:r>
      <w:r w:rsidRPr="00A762B5">
        <w:rPr>
          <w:rFonts w:ascii="Times New Roman" w:eastAsia="Calibri" w:hAnsi="Times New Roman" w:cs="Times New Roman"/>
          <w:lang w:val="lt-LT" w:eastAsia="lt-LT"/>
        </w:rPr>
        <w:t xml:space="preserve">: laktozė </w:t>
      </w:r>
      <w:proofErr w:type="spellStart"/>
      <w:r w:rsidRPr="00A762B5">
        <w:rPr>
          <w:rFonts w:ascii="Times New Roman" w:eastAsia="Calibri" w:hAnsi="Times New Roman" w:cs="Times New Roman"/>
          <w:lang w:val="lt-LT" w:eastAsia="lt-LT"/>
        </w:rPr>
        <w:t>monohidratas</w:t>
      </w:r>
      <w:proofErr w:type="spellEnd"/>
      <w:r w:rsidRPr="00A762B5">
        <w:rPr>
          <w:rFonts w:ascii="Times New Roman" w:eastAsia="Calibri" w:hAnsi="Times New Roman" w:cs="Times New Roman"/>
          <w:lang w:val="lt-LT" w:eastAsia="lt-LT"/>
        </w:rPr>
        <w:t>.</w:t>
      </w:r>
    </w:p>
    <w:p w14:paraId="769EC58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plėvele dengtoje tabletėje yra 95,2 mg laktozės </w:t>
      </w:r>
      <w:proofErr w:type="spellStart"/>
      <w:r w:rsidRPr="00A762B5">
        <w:rPr>
          <w:rFonts w:ascii="Times New Roman" w:eastAsia="Calibri" w:hAnsi="Times New Roman" w:cs="Times New Roman"/>
          <w:lang w:val="lt-LT" w:eastAsia="lt-LT"/>
        </w:rPr>
        <w:t>monohidrato</w:t>
      </w:r>
      <w:proofErr w:type="spellEnd"/>
      <w:r w:rsidRPr="00A762B5">
        <w:rPr>
          <w:rFonts w:ascii="Times New Roman" w:eastAsia="Calibri" w:hAnsi="Times New Roman" w:cs="Times New Roman"/>
          <w:lang w:val="lt-LT" w:eastAsia="lt-LT"/>
        </w:rPr>
        <w:t>.</w:t>
      </w:r>
    </w:p>
    <w:p w14:paraId="440C4B8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plėvele dengtoje tabletėje yra 61,25 mg laktozės </w:t>
      </w:r>
      <w:proofErr w:type="spellStart"/>
      <w:r w:rsidRPr="00A762B5">
        <w:rPr>
          <w:rFonts w:ascii="Times New Roman" w:eastAsia="Calibri" w:hAnsi="Times New Roman" w:cs="Times New Roman"/>
          <w:lang w:val="lt-LT" w:eastAsia="lt-LT"/>
        </w:rPr>
        <w:t>monohidrato</w:t>
      </w:r>
      <w:proofErr w:type="spellEnd"/>
      <w:r w:rsidRPr="00A762B5">
        <w:rPr>
          <w:rFonts w:ascii="Times New Roman" w:eastAsia="Calibri" w:hAnsi="Times New Roman" w:cs="Times New Roman"/>
          <w:lang w:val="lt-LT" w:eastAsia="lt-LT"/>
        </w:rPr>
        <w:t>.</w:t>
      </w:r>
    </w:p>
    <w:p w14:paraId="26B9FCD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Visos pagalbinės medžiagos išvardytos 6.1 skyriuje.</w:t>
      </w:r>
    </w:p>
    <w:p w14:paraId="4824AD0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20F9E5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C3B6366" w14:textId="77777777" w:rsidR="00A762B5" w:rsidRPr="00A762B5" w:rsidRDefault="00A762B5" w:rsidP="00A762B5">
      <w:pPr>
        <w:keepNext/>
        <w:spacing w:after="0" w:line="240" w:lineRule="auto"/>
        <w:ind w:left="540" w:hanging="540"/>
        <w:contextualSpacing/>
        <w:outlineLvl w:val="1"/>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3.</w:t>
      </w:r>
      <w:r w:rsidRPr="00A762B5">
        <w:rPr>
          <w:rFonts w:ascii="Times New Roman" w:eastAsia="Calibri" w:hAnsi="Times New Roman" w:cs="Times New Roman"/>
          <w:b/>
          <w:lang w:val="lt-LT" w:eastAsia="lt-LT"/>
        </w:rPr>
        <w:tab/>
        <w:t>FARMACINĖ FORMA</w:t>
      </w:r>
    </w:p>
    <w:p w14:paraId="3D61256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2E5E40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Plėvele dengta tabletė.</w:t>
      </w:r>
    </w:p>
    <w:p w14:paraId="586985B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10 mg plėvele dengta tabletė yra šviesiai rožinė, ovali, išgaubta, su įranta, vienoje pusėje yra užrašas „SIM 10“.</w:t>
      </w:r>
    </w:p>
    <w:p w14:paraId="633B4E3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20 mg plėvele dengta tabletė yra oranžinė, ovali, abipus išgaubta, su įranta abiejose pusėse, vienoje pusėje įspausta „20“.</w:t>
      </w:r>
    </w:p>
    <w:p w14:paraId="753374A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Tabletę galima padalyti į lygias dozes.</w:t>
      </w:r>
    </w:p>
    <w:p w14:paraId="521030F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2337A6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BEA9E60" w14:textId="77777777" w:rsidR="00A762B5" w:rsidRPr="00A762B5" w:rsidRDefault="00A762B5" w:rsidP="00A762B5">
      <w:pPr>
        <w:keepNext/>
        <w:spacing w:after="0" w:line="240" w:lineRule="auto"/>
        <w:ind w:left="540" w:hanging="540"/>
        <w:contextualSpacing/>
        <w:outlineLvl w:val="1"/>
        <w:rPr>
          <w:rFonts w:ascii="Times New Roman" w:eastAsia="Calibri" w:hAnsi="Times New Roman" w:cs="Times New Roman"/>
          <w:b/>
          <w:lang w:val="lt-LT" w:eastAsia="lt-LT"/>
        </w:rPr>
      </w:pPr>
      <w:r w:rsidRPr="00A762B5">
        <w:rPr>
          <w:rFonts w:ascii="Times New Roman" w:eastAsia="Calibri" w:hAnsi="Times New Roman" w:cs="Times New Roman"/>
          <w:b/>
          <w:caps/>
          <w:lang w:val="lt-LT" w:eastAsia="lt-LT"/>
        </w:rPr>
        <w:t>4.</w:t>
      </w:r>
      <w:r w:rsidRPr="00A762B5">
        <w:rPr>
          <w:rFonts w:ascii="Times New Roman" w:eastAsia="Calibri" w:hAnsi="Times New Roman" w:cs="Times New Roman"/>
          <w:b/>
          <w:caps/>
          <w:lang w:val="lt-LT" w:eastAsia="lt-LT"/>
        </w:rPr>
        <w:tab/>
      </w:r>
      <w:r w:rsidRPr="00A762B5">
        <w:rPr>
          <w:rFonts w:ascii="Times New Roman" w:eastAsia="Calibri" w:hAnsi="Times New Roman" w:cs="Times New Roman"/>
          <w:b/>
          <w:lang w:val="lt-LT" w:eastAsia="lt-LT"/>
        </w:rPr>
        <w:t>KLINIKINĖ INFORMACIJA</w:t>
      </w:r>
    </w:p>
    <w:p w14:paraId="12CA992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16128B6"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4.1</w:t>
      </w:r>
      <w:r w:rsidRPr="00A762B5">
        <w:rPr>
          <w:rFonts w:ascii="Times New Roman" w:eastAsia="Calibri" w:hAnsi="Times New Roman" w:cs="Times New Roman"/>
          <w:b/>
          <w:lang w:val="lt-LT" w:eastAsia="lt-LT"/>
        </w:rPr>
        <w:tab/>
        <w:t>Terapinės indikacijos</w:t>
      </w:r>
    </w:p>
    <w:p w14:paraId="0763778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DEE473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
          <w:lang w:val="lt-LT" w:eastAsia="lt-LT"/>
        </w:rPr>
        <w:t>Hipercholesterolemija</w:t>
      </w:r>
      <w:proofErr w:type="spellEnd"/>
      <w:r w:rsidRPr="00A762B5">
        <w:rPr>
          <w:rFonts w:ascii="Times New Roman" w:eastAsia="Calibri" w:hAnsi="Times New Roman" w:cs="Times New Roman"/>
          <w:lang w:val="lt-LT" w:eastAsia="lt-LT"/>
        </w:rPr>
        <w:br/>
        <w:t xml:space="preserve">Kaip papildoma priemonė pirminei </w:t>
      </w:r>
      <w:proofErr w:type="spellStart"/>
      <w:r w:rsidRPr="00A762B5">
        <w:rPr>
          <w:rFonts w:ascii="Times New Roman" w:eastAsia="Calibri" w:hAnsi="Times New Roman" w:cs="Times New Roman"/>
          <w:lang w:val="lt-LT" w:eastAsia="lt-LT"/>
        </w:rPr>
        <w:t>hipercholesterolemijai</w:t>
      </w:r>
      <w:proofErr w:type="spellEnd"/>
      <w:r w:rsidRPr="00A762B5">
        <w:rPr>
          <w:rFonts w:ascii="Times New Roman" w:eastAsia="Calibri" w:hAnsi="Times New Roman" w:cs="Times New Roman"/>
          <w:lang w:val="lt-LT" w:eastAsia="lt-LT"/>
        </w:rPr>
        <w:t xml:space="preserve"> arba mišriai </w:t>
      </w:r>
      <w:proofErr w:type="spellStart"/>
      <w:r w:rsidRPr="00A762B5">
        <w:rPr>
          <w:rFonts w:ascii="Times New Roman" w:eastAsia="Calibri" w:hAnsi="Times New Roman" w:cs="Times New Roman"/>
          <w:lang w:val="lt-LT" w:eastAsia="lt-LT"/>
        </w:rPr>
        <w:t>dislipidemijai</w:t>
      </w:r>
      <w:proofErr w:type="spellEnd"/>
      <w:r w:rsidRPr="00A762B5">
        <w:rPr>
          <w:rFonts w:ascii="Times New Roman" w:eastAsia="Calibri" w:hAnsi="Times New Roman" w:cs="Times New Roman"/>
          <w:lang w:val="lt-LT" w:eastAsia="lt-LT"/>
        </w:rPr>
        <w:t xml:space="preserve"> gydyti kartu su dieta, kai vien dietos ar kitokių nefarmakologinių priemonių (pvz., fizinio krūvio, svorio mažinimo) nepakanka. </w:t>
      </w:r>
    </w:p>
    <w:p w14:paraId="092F236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Kaip papildoma priemonė </w:t>
      </w:r>
      <w:proofErr w:type="spellStart"/>
      <w:r w:rsidRPr="00A762B5">
        <w:rPr>
          <w:rFonts w:ascii="Times New Roman" w:eastAsia="Calibri" w:hAnsi="Times New Roman" w:cs="Times New Roman"/>
          <w:lang w:val="lt-LT" w:eastAsia="lt-LT"/>
        </w:rPr>
        <w:t>homozigotinei</w:t>
      </w:r>
      <w:proofErr w:type="spellEnd"/>
      <w:r w:rsidRPr="00A762B5">
        <w:rPr>
          <w:rFonts w:ascii="Times New Roman" w:eastAsia="Calibri" w:hAnsi="Times New Roman" w:cs="Times New Roman"/>
          <w:lang w:val="lt-LT" w:eastAsia="lt-LT"/>
        </w:rPr>
        <w:t xml:space="preserve"> šeiminei </w:t>
      </w:r>
      <w:proofErr w:type="spellStart"/>
      <w:r w:rsidRPr="00A762B5">
        <w:rPr>
          <w:rFonts w:ascii="Times New Roman" w:eastAsia="Calibri" w:hAnsi="Times New Roman" w:cs="Times New Roman"/>
          <w:lang w:val="lt-LT" w:eastAsia="lt-LT"/>
        </w:rPr>
        <w:t>hipercholesterolemijai</w:t>
      </w:r>
      <w:proofErr w:type="spellEnd"/>
      <w:r w:rsidRPr="00A762B5">
        <w:rPr>
          <w:rFonts w:ascii="Times New Roman" w:eastAsia="Calibri" w:hAnsi="Times New Roman" w:cs="Times New Roman"/>
          <w:lang w:val="lt-LT" w:eastAsia="lt-LT"/>
        </w:rPr>
        <w:t xml:space="preserve"> gydyti kartu su dieta ir kitomis lipidų kiekį mažinančiomis priemonėmis (pvz., mažo tankio lipidų </w:t>
      </w:r>
      <w:proofErr w:type="spellStart"/>
      <w:r w:rsidRPr="00A762B5">
        <w:rPr>
          <w:rFonts w:ascii="Times New Roman" w:eastAsia="Calibri" w:hAnsi="Times New Roman" w:cs="Times New Roman"/>
          <w:lang w:val="lt-LT" w:eastAsia="lt-LT"/>
        </w:rPr>
        <w:t>afereze</w:t>
      </w:r>
      <w:proofErr w:type="spellEnd"/>
      <w:r w:rsidRPr="00A762B5">
        <w:rPr>
          <w:rFonts w:ascii="Times New Roman" w:eastAsia="Calibri" w:hAnsi="Times New Roman" w:cs="Times New Roman"/>
          <w:lang w:val="lt-LT" w:eastAsia="lt-LT"/>
        </w:rPr>
        <w:t>) ar kai toks gydymas netinka.</w:t>
      </w:r>
    </w:p>
    <w:p w14:paraId="706CC48B" w14:textId="77777777" w:rsidR="00A762B5" w:rsidRPr="00A762B5" w:rsidRDefault="00A762B5" w:rsidP="00A762B5">
      <w:pPr>
        <w:spacing w:after="0" w:line="240" w:lineRule="auto"/>
        <w:contextualSpacing/>
        <w:rPr>
          <w:rFonts w:ascii="Times New Roman" w:eastAsia="Calibri" w:hAnsi="Times New Roman" w:cs="Times New Roman"/>
          <w:i/>
          <w:iCs/>
          <w:lang w:val="lt-LT" w:eastAsia="lt-LT"/>
        </w:rPr>
      </w:pPr>
    </w:p>
    <w:p w14:paraId="17BD069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iCs/>
          <w:lang w:val="lt-LT" w:eastAsia="lt-LT"/>
        </w:rPr>
        <w:t>Širdies ir kraujagyslių ligų profilaktika</w:t>
      </w:r>
      <w:r w:rsidRPr="00A762B5">
        <w:rPr>
          <w:rFonts w:ascii="Times New Roman" w:eastAsia="Calibri" w:hAnsi="Times New Roman" w:cs="Times New Roman"/>
          <w:lang w:val="lt-LT" w:eastAsia="lt-LT"/>
        </w:rPr>
        <w:br/>
        <w:t>Pacientų, sergančių aiškia širdies ir kraujagyslių sistemos aterosklerozės sukelta liga ar cukriniu diabetu, kai cholesterolio kiekis normalus arba padidėjęs, sergamumui ir mirtingumui mažinti, skiriant vaistinio preparato, kaip papildomos priemonės, kartu su kitų rizikos faktorių korekcija bei širdies ir kraujagyslių sistemą saugančiu gydymu (žr. 5.1 skyrių).</w:t>
      </w:r>
    </w:p>
    <w:p w14:paraId="49B1A07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E670E57"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4.2</w:t>
      </w:r>
      <w:r w:rsidRPr="00A762B5">
        <w:rPr>
          <w:rFonts w:ascii="Times New Roman" w:eastAsia="Calibri" w:hAnsi="Times New Roman" w:cs="Times New Roman"/>
          <w:b/>
          <w:lang w:val="lt-LT" w:eastAsia="lt-LT"/>
        </w:rPr>
        <w:tab/>
        <w:t>Dozavimas ir vartojimo metodas</w:t>
      </w:r>
    </w:p>
    <w:p w14:paraId="129DF028"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p>
    <w:p w14:paraId="5012EC1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Times New Roman" w:hAnsi="Times New Roman" w:cs="Times New Roman"/>
          <w:u w:val="single"/>
          <w:lang w:val="lt-LT" w:eastAsia="lt-LT"/>
        </w:rPr>
        <w:t>Dozavimas</w:t>
      </w:r>
    </w:p>
    <w:p w14:paraId="00F946F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Paros dozė yra 5</w:t>
      </w:r>
      <w:r w:rsidRPr="00A762B5">
        <w:rPr>
          <w:rFonts w:ascii="Times New Roman" w:eastAsia="Calibri" w:hAnsi="Times New Roman" w:cs="Times New Roman"/>
          <w:lang w:val="lt-LT" w:eastAsia="lt-LT"/>
        </w:rPr>
        <w:noBreakHyphen/>
        <w:t>80 mg</w:t>
      </w:r>
      <w:r w:rsidR="004D08C2">
        <w:rPr>
          <w:rFonts w:ascii="Times New Roman" w:eastAsia="Calibri" w:hAnsi="Times New Roman" w:cs="Times New Roman"/>
          <w:lang w:val="lt-LT" w:eastAsia="lt-LT"/>
        </w:rPr>
        <w:t xml:space="preserve"> </w:t>
      </w:r>
      <w:proofErr w:type="spellStart"/>
      <w:r w:rsidR="004D08C2">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kurią reikia išgerti vieną kartą per parą, vakare. Prireikus, dozė koreguojama ne dažniau kaip kas 4 savaites. Didžiausia paros dozė – 80 mg. Ją reikia gerti kartą per parą, vakare. 80 mg dozė rekomenduojama tik tiems pacientams, kuriems yra sunki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xml:space="preserve"> ir didelė širdies ir kraujagyslių sistemos komplikacijų rizika, ir kuriems vartojant mažesnes dozes, gydymo tikslai nebuvo pasiekti, ir kai numatoma nauda viršys potencialią riziką (žr. 4.4 ir 5.1 skyrius).</w:t>
      </w:r>
    </w:p>
    <w:p w14:paraId="762351A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401810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
          <w:lang w:val="lt-LT" w:eastAsia="lt-LT"/>
        </w:rPr>
        <w:t>Hipercholesterolemija</w:t>
      </w:r>
      <w:proofErr w:type="spellEnd"/>
      <w:r w:rsidRPr="00A762B5">
        <w:rPr>
          <w:rFonts w:ascii="Times New Roman" w:eastAsia="Calibri" w:hAnsi="Times New Roman" w:cs="Times New Roman"/>
          <w:lang w:val="lt-LT" w:eastAsia="lt-LT"/>
        </w:rPr>
        <w:br/>
        <w:t xml:space="preserve">Prieš pradedant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vartojimą ir jo metu pacientas turi laikytis įprastinės cholesterolio kiekį plazmoje mažinančios dietos. Paprastai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pradinė paros dozė yra 10</w:t>
      </w:r>
      <w:r w:rsidRPr="00A762B5">
        <w:rPr>
          <w:rFonts w:ascii="Times New Roman" w:eastAsia="Calibri" w:hAnsi="Times New Roman" w:cs="Times New Roman"/>
          <w:lang w:val="lt-LT" w:eastAsia="lt-LT"/>
        </w:rPr>
        <w:noBreakHyphen/>
        <w:t xml:space="preserve">20 mg. Ją reikia gerti </w:t>
      </w:r>
      <w:r w:rsidRPr="00A762B5">
        <w:rPr>
          <w:rFonts w:ascii="Times New Roman" w:eastAsia="Calibri" w:hAnsi="Times New Roman" w:cs="Times New Roman"/>
          <w:lang w:val="lt-LT" w:eastAsia="lt-LT"/>
        </w:rPr>
        <w:lastRenderedPageBreak/>
        <w:t>kartą per parą, vakare. Jei pacientui būtina smarkiai sumažinti mažo tankio lipoproteinų cholesterolio kiekį (daugiau kaip 45 %), gydymą galima pradėti 20</w:t>
      </w:r>
      <w:r w:rsidRPr="00A762B5">
        <w:rPr>
          <w:rFonts w:ascii="Times New Roman" w:eastAsia="Calibri" w:hAnsi="Times New Roman" w:cs="Times New Roman"/>
          <w:lang w:val="lt-LT" w:eastAsia="lt-LT"/>
        </w:rPr>
        <w:noBreakHyphen/>
        <w:t>40 mg paros doze, kurią reikia gerti iš karto vakare. Prireikus, dozę reikia koreguoti aukščiau aprašytu metodu.</w:t>
      </w:r>
    </w:p>
    <w:p w14:paraId="08BF3EC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BD77D2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
          <w:lang w:val="lt-LT" w:eastAsia="lt-LT"/>
        </w:rPr>
        <w:t>Homozigotinė</w:t>
      </w:r>
      <w:proofErr w:type="spellEnd"/>
      <w:r w:rsidRPr="00A762B5">
        <w:rPr>
          <w:rFonts w:ascii="Times New Roman" w:eastAsia="Calibri" w:hAnsi="Times New Roman" w:cs="Times New Roman"/>
          <w:i/>
          <w:lang w:val="lt-LT" w:eastAsia="lt-LT"/>
        </w:rPr>
        <w:t xml:space="preserve"> šeiminė </w:t>
      </w:r>
      <w:proofErr w:type="spellStart"/>
      <w:r w:rsidRPr="00A762B5">
        <w:rPr>
          <w:rFonts w:ascii="Times New Roman" w:eastAsia="Calibri" w:hAnsi="Times New Roman" w:cs="Times New Roman"/>
          <w:i/>
          <w:lang w:val="lt-LT" w:eastAsia="lt-LT"/>
        </w:rPr>
        <w:t>hipercholesterolemija</w:t>
      </w:r>
      <w:proofErr w:type="spellEnd"/>
      <w:r w:rsidRPr="00A762B5">
        <w:rPr>
          <w:rFonts w:ascii="Times New Roman" w:eastAsia="Calibri" w:hAnsi="Times New Roman" w:cs="Times New Roman"/>
          <w:lang w:val="lt-LT" w:eastAsia="lt-LT"/>
        </w:rPr>
        <w:br/>
        <w:t xml:space="preserve">Kontroliuojamų klinikinių tyrimų duomenimis, rekomenduojama gerti 40 mg (šią dozę reikia išgerti vakare) arba 80 mg (šią dozę reikia gerti per tris kartus: 20 mg iš ryto, 20 mg per pietus ir 40 mg vakare)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dozę. Šio vaistinio preparato reikia vartoti kaip papildomos priemonės kartu su kitu lipidų kiekį mažinančiu gydymu (pvz., mažo tankio lipidų </w:t>
      </w:r>
      <w:proofErr w:type="spellStart"/>
      <w:r w:rsidRPr="00A762B5">
        <w:rPr>
          <w:rFonts w:ascii="Times New Roman" w:eastAsia="Calibri" w:hAnsi="Times New Roman" w:cs="Times New Roman"/>
          <w:lang w:val="lt-LT" w:eastAsia="lt-LT"/>
        </w:rPr>
        <w:t>afereze</w:t>
      </w:r>
      <w:proofErr w:type="spellEnd"/>
      <w:r w:rsidRPr="00A762B5">
        <w:rPr>
          <w:rFonts w:ascii="Times New Roman" w:eastAsia="Calibri" w:hAnsi="Times New Roman" w:cs="Times New Roman"/>
          <w:lang w:val="lt-LT" w:eastAsia="lt-LT"/>
        </w:rPr>
        <w:t>) arba vieno tokiais atvejais, jei kiti gydymo metodai neįmanomi.</w:t>
      </w:r>
    </w:p>
    <w:p w14:paraId="04EA2C5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Pacientams, kartu su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vartojantiems </w:t>
      </w:r>
      <w:proofErr w:type="spellStart"/>
      <w:r w:rsidRPr="00A762B5">
        <w:rPr>
          <w:rFonts w:ascii="Times New Roman" w:eastAsia="Calibri" w:hAnsi="Times New Roman" w:cs="Times New Roman"/>
          <w:lang w:val="lt-LT" w:eastAsia="lt-LT"/>
        </w:rPr>
        <w:t>lomitapido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dozė neturi viršyti 40 mg (žr. 4.3, 4.4 ir 4.5 skyrius).</w:t>
      </w:r>
    </w:p>
    <w:p w14:paraId="26B4159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5AE2C9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Širdies ir kraujagyslių ligų profilaktika</w:t>
      </w:r>
      <w:r w:rsidRPr="00A762B5">
        <w:rPr>
          <w:rFonts w:ascii="Times New Roman" w:eastAsia="Calibri" w:hAnsi="Times New Roman" w:cs="Times New Roman"/>
          <w:lang w:val="lt-LT" w:eastAsia="lt-LT"/>
        </w:rPr>
        <w:br/>
        <w:t xml:space="preserve">Įprastinė paros dozė pacientams, kuriems yra didelė išeminės širdies ligos rizika (išeminė širdies liga su </w:t>
      </w:r>
      <w:proofErr w:type="spellStart"/>
      <w:r w:rsidRPr="00A762B5">
        <w:rPr>
          <w:rFonts w:ascii="Times New Roman" w:eastAsia="Calibri" w:hAnsi="Times New Roman" w:cs="Times New Roman"/>
          <w:lang w:val="lt-LT" w:eastAsia="lt-LT"/>
        </w:rPr>
        <w:t>hiperlipidemija</w:t>
      </w:r>
      <w:proofErr w:type="spellEnd"/>
      <w:r w:rsidRPr="00A762B5">
        <w:rPr>
          <w:rFonts w:ascii="Times New Roman" w:eastAsia="Calibri" w:hAnsi="Times New Roman" w:cs="Times New Roman"/>
          <w:lang w:val="lt-LT" w:eastAsia="lt-LT"/>
        </w:rPr>
        <w:t xml:space="preserve"> arba be jos), yra 20</w:t>
      </w:r>
      <w:r w:rsidRPr="00A762B5">
        <w:rPr>
          <w:rFonts w:ascii="Times New Roman" w:eastAsia="Calibri" w:hAnsi="Times New Roman" w:cs="Times New Roman"/>
          <w:lang w:val="lt-LT" w:eastAsia="lt-LT"/>
        </w:rPr>
        <w:noBreakHyphen/>
        <w:t>40 mg. Ją reikia gerti iš karto, vakare. Medikamentinį gydymą galima pradėti kartu su gydymu dieta ir fizinio krūvio pratimais. Prireikus, dozę reikia koreguoti aukščiau aprašytu metodu.</w:t>
      </w:r>
    </w:p>
    <w:p w14:paraId="65F1365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1BE2B6D"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Kombinuotasis gydymas</w:t>
      </w:r>
    </w:p>
    <w:p w14:paraId="2794D88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yra veiksmingas, jei jo vartojama vieno ar kartu su tulžies rūgšties </w:t>
      </w:r>
      <w:proofErr w:type="spellStart"/>
      <w:r w:rsidRPr="00A762B5">
        <w:rPr>
          <w:rFonts w:ascii="Times New Roman" w:eastAsia="Calibri" w:hAnsi="Times New Roman" w:cs="Times New Roman"/>
          <w:lang w:val="lt-LT" w:eastAsia="lt-LT"/>
        </w:rPr>
        <w:t>sekvestrantais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reikia gerti likus ne mažiau kaip dviem valandoms iki tulžies rūgšties </w:t>
      </w:r>
      <w:proofErr w:type="spellStart"/>
      <w:r w:rsidRPr="00A762B5">
        <w:rPr>
          <w:rFonts w:ascii="Times New Roman" w:eastAsia="Calibri" w:hAnsi="Times New Roman" w:cs="Times New Roman"/>
          <w:lang w:val="lt-LT" w:eastAsia="lt-LT"/>
        </w:rPr>
        <w:t>sekvestrantų</w:t>
      </w:r>
      <w:proofErr w:type="spellEnd"/>
      <w:r w:rsidRPr="00A762B5">
        <w:rPr>
          <w:rFonts w:ascii="Times New Roman" w:eastAsia="Calibri" w:hAnsi="Times New Roman" w:cs="Times New Roman"/>
          <w:lang w:val="lt-LT" w:eastAsia="lt-LT"/>
        </w:rPr>
        <w:t xml:space="preserve"> vartojimo arba po jo praėjus daugiau kaip 4 valandoms.</w:t>
      </w:r>
    </w:p>
    <w:p w14:paraId="14447F0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Pacientams, kurie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vartoja kartu su </w:t>
      </w:r>
      <w:proofErr w:type="spellStart"/>
      <w:r w:rsidRPr="00A762B5">
        <w:rPr>
          <w:rFonts w:ascii="Times New Roman" w:eastAsia="Calibri" w:hAnsi="Times New Roman" w:cs="Times New Roman"/>
          <w:lang w:val="lt-LT" w:eastAsia="lt-LT"/>
        </w:rPr>
        <w:t>fibratais</w:t>
      </w:r>
      <w:proofErr w:type="spellEnd"/>
      <w:r w:rsidRPr="00A762B5">
        <w:rPr>
          <w:rFonts w:ascii="Times New Roman" w:eastAsia="Calibri" w:hAnsi="Times New Roman" w:cs="Times New Roman"/>
          <w:lang w:val="lt-LT" w:eastAsia="lt-LT"/>
        </w:rPr>
        <w:t xml:space="preserve">, išskyrus </w:t>
      </w:r>
      <w:proofErr w:type="spellStart"/>
      <w:r w:rsidRPr="00A762B5">
        <w:rPr>
          <w:rFonts w:ascii="Times New Roman" w:eastAsia="Calibri" w:hAnsi="Times New Roman" w:cs="Times New Roman"/>
          <w:lang w:val="lt-LT" w:eastAsia="lt-LT"/>
        </w:rPr>
        <w:t>gemfibrozilį</w:t>
      </w:r>
      <w:proofErr w:type="spellEnd"/>
      <w:r w:rsidRPr="00A762B5">
        <w:rPr>
          <w:rFonts w:ascii="Times New Roman" w:eastAsia="Calibri" w:hAnsi="Times New Roman" w:cs="Times New Roman"/>
          <w:lang w:val="lt-LT" w:eastAsia="lt-LT"/>
        </w:rPr>
        <w:t xml:space="preserve"> (žr. 4.3 skyrių) ar </w:t>
      </w:r>
      <w:proofErr w:type="spellStart"/>
      <w:r w:rsidRPr="00A762B5">
        <w:rPr>
          <w:rFonts w:ascii="Times New Roman" w:eastAsia="Calibri" w:hAnsi="Times New Roman" w:cs="Times New Roman"/>
          <w:lang w:val="lt-LT" w:eastAsia="lt-LT"/>
        </w:rPr>
        <w:t>fenofibratą</w:t>
      </w:r>
      <w:proofErr w:type="spellEnd"/>
      <w:r w:rsidRPr="00A762B5">
        <w:rPr>
          <w:rFonts w:ascii="Times New Roman" w:eastAsia="Calibri" w:hAnsi="Times New Roman" w:cs="Times New Roman"/>
          <w:lang w:val="lt-LT" w:eastAsia="lt-LT"/>
        </w:rPr>
        <w:t xml:space="preserve">, didžiausia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dozė turi neviršyti 10 mg. Jei pacientas vartoja </w:t>
      </w:r>
      <w:proofErr w:type="spellStart"/>
      <w:r w:rsidRPr="00A762B5">
        <w:rPr>
          <w:rFonts w:ascii="Times New Roman" w:eastAsia="Calibri" w:hAnsi="Times New Roman" w:cs="Times New Roman"/>
          <w:lang w:val="lt-LT" w:eastAsia="lt-LT"/>
        </w:rPr>
        <w:t>amjodarono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amlodipino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verapamilio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diltiazemo</w:t>
      </w:r>
      <w:proofErr w:type="spellEnd"/>
      <w:r w:rsidRPr="00A762B5">
        <w:rPr>
          <w:rFonts w:ascii="Times New Roman" w:eastAsia="Calibri" w:hAnsi="Times New Roman" w:cs="Times New Roman"/>
          <w:lang w:val="lt-LT" w:eastAsia="lt-LT"/>
        </w:rPr>
        <w:t xml:space="preserve"> ar vaistinių preparatų, kurių sudėtyje yra </w:t>
      </w:r>
      <w:proofErr w:type="spellStart"/>
      <w:r w:rsidRPr="00A762B5">
        <w:rPr>
          <w:rFonts w:ascii="Times New Roman" w:eastAsia="Calibri" w:hAnsi="Times New Roman" w:cs="Times New Roman"/>
          <w:lang w:val="lt-LT" w:eastAsia="lt-LT"/>
        </w:rPr>
        <w:t>elbasviro</w:t>
      </w:r>
      <w:proofErr w:type="spellEnd"/>
      <w:r w:rsidRPr="00A762B5">
        <w:rPr>
          <w:rFonts w:ascii="Times New Roman" w:eastAsia="Calibri" w:hAnsi="Times New Roman" w:cs="Times New Roman"/>
          <w:lang w:val="lt-LT" w:eastAsia="lt-LT"/>
        </w:rPr>
        <w:t xml:space="preserve"> ar </w:t>
      </w:r>
      <w:proofErr w:type="spellStart"/>
      <w:r w:rsidRPr="00A762B5">
        <w:rPr>
          <w:rFonts w:ascii="Times New Roman" w:eastAsia="Calibri" w:hAnsi="Times New Roman" w:cs="Times New Roman"/>
          <w:lang w:val="lt-LT" w:eastAsia="lt-LT"/>
        </w:rPr>
        <w:t>grazopreviro</w:t>
      </w:r>
      <w:proofErr w:type="spellEnd"/>
      <w:r w:rsidRPr="00A762B5">
        <w:rPr>
          <w:rFonts w:ascii="Times New Roman" w:eastAsia="Calibri" w:hAnsi="Times New Roman" w:cs="Times New Roman"/>
          <w:lang w:val="lt-LT" w:eastAsia="lt-LT"/>
        </w:rPr>
        <w:t xml:space="preserve"> kartu su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pastarojo vaistinio preparato paros dozė turi būti ne didesnė kaip 20 mg (žr. 4.4 ir 4.5 skyrius). </w:t>
      </w:r>
    </w:p>
    <w:p w14:paraId="22CAE9CB" w14:textId="77777777" w:rsidR="00A762B5" w:rsidRPr="00A762B5" w:rsidRDefault="00A762B5" w:rsidP="00A762B5">
      <w:pPr>
        <w:spacing w:after="0" w:line="240" w:lineRule="auto"/>
        <w:contextualSpacing/>
        <w:rPr>
          <w:rFonts w:ascii="Times New Roman" w:eastAsia="Times New Roman" w:hAnsi="Times New Roman" w:cs="Times New Roman"/>
          <w:i/>
          <w:iCs/>
          <w:color w:val="000000"/>
          <w:lang w:val="lt-LT" w:eastAsia="lt-LT"/>
        </w:rPr>
      </w:pPr>
    </w:p>
    <w:p w14:paraId="5D77E2F1"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Times New Roman" w:hAnsi="Times New Roman" w:cs="Times New Roman"/>
          <w:i/>
          <w:iCs/>
          <w:color w:val="000000"/>
          <w:lang w:val="lt-LT" w:eastAsia="lt-LT"/>
        </w:rPr>
        <w:t>Pacientams, kurių inkstų funkcija sutrikusi</w:t>
      </w:r>
      <w:r w:rsidRPr="00A762B5">
        <w:rPr>
          <w:rFonts w:ascii="Times New Roman" w:eastAsia="Calibri" w:hAnsi="Times New Roman" w:cs="Times New Roman"/>
          <w:i/>
          <w:lang w:val="lt-LT" w:eastAsia="lt-LT"/>
        </w:rPr>
        <w:t xml:space="preserve"> </w:t>
      </w:r>
    </w:p>
    <w:p w14:paraId="5B4A1B5B" w14:textId="3ADE2A7C"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Pacientams, sergantiems vidutinio sunkumo inkstų </w:t>
      </w:r>
      <w:r w:rsidR="000A2FBA">
        <w:rPr>
          <w:rFonts w:ascii="Times New Roman" w:eastAsia="Calibri" w:hAnsi="Times New Roman" w:cs="Times New Roman"/>
          <w:lang w:val="lt-LT" w:eastAsia="lt-LT"/>
        </w:rPr>
        <w:t xml:space="preserve">funkcijos </w:t>
      </w:r>
      <w:r w:rsidRPr="00A762B5">
        <w:rPr>
          <w:rFonts w:ascii="Times New Roman" w:eastAsia="Calibri" w:hAnsi="Times New Roman" w:cs="Times New Roman"/>
          <w:lang w:val="lt-LT" w:eastAsia="lt-LT"/>
        </w:rPr>
        <w:t xml:space="preserve">sutrikimu,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dozavimo keisti nebūtina. Ligoniams, kuriems yra sunkus inkstų </w:t>
      </w:r>
      <w:r w:rsidR="00D10AAE">
        <w:rPr>
          <w:rFonts w:ascii="Times New Roman" w:eastAsia="Calibri" w:hAnsi="Times New Roman" w:cs="Times New Roman"/>
          <w:lang w:val="lt-LT" w:eastAsia="lt-LT"/>
        </w:rPr>
        <w:t>funkcijos</w:t>
      </w:r>
      <w:r w:rsidR="00D10AAE" w:rsidRPr="00A762B5">
        <w:rPr>
          <w:rFonts w:ascii="Times New Roman" w:eastAsia="Calibri" w:hAnsi="Times New Roman" w:cs="Times New Roman"/>
          <w:lang w:val="lt-LT" w:eastAsia="lt-LT"/>
        </w:rPr>
        <w:t xml:space="preserve"> </w:t>
      </w:r>
      <w:r w:rsidRPr="00A762B5">
        <w:rPr>
          <w:rFonts w:ascii="Times New Roman" w:eastAsia="Calibri" w:hAnsi="Times New Roman" w:cs="Times New Roman"/>
          <w:lang w:val="lt-LT" w:eastAsia="lt-LT"/>
        </w:rPr>
        <w:t xml:space="preserve">sutrikimas (kreatinino klirensas mažesnis negu 30 ml/min.), pradėti gydyti atsargiai didesne negu 10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doze galima tik rūpestingai apsvarsčius, kad taip daryti būtina.</w:t>
      </w:r>
    </w:p>
    <w:p w14:paraId="450849C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A040BD8"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Senyviems pacientams</w:t>
      </w:r>
    </w:p>
    <w:p w14:paraId="38475D8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Senyviems pacientams dozės koreguoti nebūtina.</w:t>
      </w:r>
    </w:p>
    <w:p w14:paraId="24DBA16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8CC4124" w14:textId="77777777" w:rsidR="00A762B5" w:rsidRPr="00A762B5" w:rsidRDefault="00A762B5" w:rsidP="00A762B5">
      <w:pPr>
        <w:spacing w:after="0" w:line="240" w:lineRule="auto"/>
        <w:contextualSpacing/>
        <w:rPr>
          <w:rFonts w:ascii="Times New Roman" w:eastAsia="Times New Roman" w:hAnsi="Times New Roman" w:cs="Times New Roman"/>
          <w:i/>
          <w:lang w:val="lt-LT" w:eastAsia="lt-LT"/>
        </w:rPr>
      </w:pPr>
      <w:r w:rsidRPr="00A762B5">
        <w:rPr>
          <w:rFonts w:ascii="Times New Roman" w:eastAsia="Times New Roman" w:hAnsi="Times New Roman" w:cs="Times New Roman"/>
          <w:i/>
          <w:lang w:val="lt-LT" w:eastAsia="lt-LT"/>
        </w:rPr>
        <w:t>Vaikų populiacija</w:t>
      </w:r>
    </w:p>
    <w:p w14:paraId="6EEBCF8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Vaikams ir paaugliams (berniukams II-oje arba aukštesnėje išsivystymo stadijoje pagal </w:t>
      </w:r>
      <w:proofErr w:type="spellStart"/>
      <w:r w:rsidRPr="00A762B5">
        <w:rPr>
          <w:rFonts w:ascii="Times New Roman" w:eastAsia="Calibri" w:hAnsi="Times New Roman" w:cs="Times New Roman"/>
          <w:lang w:val="lt-LT" w:eastAsia="lt-LT"/>
        </w:rPr>
        <w:t>Tanner</w:t>
      </w:r>
      <w:proofErr w:type="spellEnd"/>
      <w:r w:rsidRPr="00A762B5">
        <w:rPr>
          <w:rFonts w:ascii="Times New Roman" w:eastAsia="Calibri" w:hAnsi="Times New Roman" w:cs="Times New Roman"/>
          <w:lang w:val="lt-LT" w:eastAsia="lt-LT"/>
        </w:rPr>
        <w:t xml:space="preserve"> ir mergaitėms, kurioms ne trumpiau kaip vienerius metus yra menstruacijos, 10</w:t>
      </w:r>
      <w:r w:rsidRPr="00A762B5">
        <w:rPr>
          <w:rFonts w:ascii="Times New Roman" w:eastAsia="Calibri" w:hAnsi="Times New Roman" w:cs="Times New Roman"/>
          <w:lang w:val="lt-LT" w:eastAsia="lt-LT"/>
        </w:rPr>
        <w:noBreakHyphen/>
        <w:t xml:space="preserve">17 metų), kuriems yra </w:t>
      </w:r>
      <w:proofErr w:type="spellStart"/>
      <w:r w:rsidRPr="00A762B5">
        <w:rPr>
          <w:rFonts w:ascii="Times New Roman" w:eastAsia="Calibri" w:hAnsi="Times New Roman" w:cs="Times New Roman"/>
          <w:lang w:val="lt-LT" w:eastAsia="lt-LT"/>
        </w:rPr>
        <w:t>heterozigotinė</w:t>
      </w:r>
      <w:proofErr w:type="spellEnd"/>
      <w:r w:rsidRPr="00A762B5">
        <w:rPr>
          <w:rFonts w:ascii="Times New Roman" w:eastAsia="Calibri" w:hAnsi="Times New Roman" w:cs="Times New Roman"/>
          <w:lang w:val="lt-LT" w:eastAsia="lt-LT"/>
        </w:rPr>
        <w:t xml:space="preserve"> šeiminė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xml:space="preserve">, rekomenduojama pradinė dozė yra 10 mg vieną kartą per parą vakare. Prieš pradedant gydymą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vaikams ir paaugliams turi būti skirta įprastinė cholesterolio kiekį mažinanti dieta, kuri turi trukti visą gydymo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laikotarpį.</w:t>
      </w:r>
    </w:p>
    <w:p w14:paraId="67864D6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653778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Rekomenduojama paros dozė yra 10</w:t>
      </w:r>
      <w:r w:rsidRPr="00A762B5">
        <w:rPr>
          <w:rFonts w:ascii="Times New Roman" w:eastAsia="Calibri" w:hAnsi="Times New Roman" w:cs="Times New Roman"/>
          <w:lang w:val="lt-LT" w:eastAsia="lt-LT"/>
        </w:rPr>
        <w:noBreakHyphen/>
        <w:t>40 mg. Didžiausia rekomenduojama paros dozė yra 40 mg. Dozės turi būti parenkamos individualiai, atsižvelgiant į gydymo tikslą, kaip rekomenduojama pediatrinio gydymo rekomendacijose (žr. 4.4 skyrių). Dozę galima koreguoti kas keturias ar daugiau savaičių.</w:t>
      </w:r>
    </w:p>
    <w:p w14:paraId="6B1C4D9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7DA008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Lytiškai nesubrendusių vaikų gydymo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patirtis yra ribota.</w:t>
      </w:r>
    </w:p>
    <w:p w14:paraId="4154524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AE54FF3" w14:textId="77777777" w:rsidR="00A762B5" w:rsidRPr="00A762B5" w:rsidRDefault="00A762B5" w:rsidP="00A762B5">
      <w:pPr>
        <w:spacing w:after="0" w:line="240" w:lineRule="auto"/>
        <w:contextualSpacing/>
        <w:rPr>
          <w:rFonts w:ascii="Times New Roman" w:eastAsia="Times New Roman" w:hAnsi="Times New Roman" w:cs="Times New Roman"/>
          <w:u w:val="single"/>
          <w:lang w:val="lt-LT" w:eastAsia="lt-LT"/>
        </w:rPr>
      </w:pPr>
      <w:r w:rsidRPr="00A762B5">
        <w:rPr>
          <w:rFonts w:ascii="Times New Roman" w:eastAsia="Times New Roman" w:hAnsi="Times New Roman" w:cs="Times New Roman"/>
          <w:u w:val="single"/>
          <w:lang w:val="lt-LT" w:eastAsia="lt-LT"/>
        </w:rPr>
        <w:t xml:space="preserve">Vartojimo metodas </w:t>
      </w:r>
    </w:p>
    <w:p w14:paraId="2A38F52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Vartoti per burną.</w:t>
      </w:r>
    </w:p>
    <w:p w14:paraId="66224EE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Rekomenduojama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dozė geriama kartą per parą, vakare.</w:t>
      </w:r>
    </w:p>
    <w:p w14:paraId="4D3AF84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A5359E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Plėvele dengtos tabletės turi būti nuryjamos sveikos, užsigeriant šiek tiek vandens.</w:t>
      </w:r>
    </w:p>
    <w:p w14:paraId="1AAD409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393F837"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4.3</w:t>
      </w:r>
      <w:r w:rsidRPr="00A762B5">
        <w:rPr>
          <w:rFonts w:ascii="Times New Roman" w:eastAsia="Calibri" w:hAnsi="Times New Roman" w:cs="Times New Roman"/>
          <w:b/>
          <w:lang w:val="lt-LT" w:eastAsia="lt-LT"/>
        </w:rPr>
        <w:tab/>
        <w:t>Kontraindikacijos</w:t>
      </w:r>
    </w:p>
    <w:p w14:paraId="5EA6062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24724DE" w14:textId="77777777" w:rsidR="00A762B5" w:rsidRPr="00A762B5" w:rsidRDefault="00A762B5" w:rsidP="00A762B5">
      <w:pPr>
        <w:numPr>
          <w:ilvl w:val="0"/>
          <w:numId w:val="36"/>
        </w:numPr>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Padidėjęs jautrumas veikliajai arba bet kuriai </w:t>
      </w:r>
      <w:r w:rsidRPr="00A762B5">
        <w:rPr>
          <w:rFonts w:ascii="Times New Roman" w:eastAsia="Times New Roman" w:hAnsi="Times New Roman" w:cs="Times New Roman"/>
          <w:lang w:val="lt-LT" w:eastAsia="lt-LT"/>
        </w:rPr>
        <w:t xml:space="preserve">6.1 skyriuje nurodytai </w:t>
      </w:r>
      <w:r w:rsidRPr="00A762B5">
        <w:rPr>
          <w:rFonts w:ascii="Times New Roman" w:eastAsia="Calibri" w:hAnsi="Times New Roman" w:cs="Times New Roman"/>
          <w:lang w:val="lt-LT" w:eastAsia="lt-LT"/>
        </w:rPr>
        <w:t>pagalbinei medžiagai.</w:t>
      </w:r>
    </w:p>
    <w:p w14:paraId="1E5E278D" w14:textId="77777777" w:rsidR="00A762B5" w:rsidRPr="00A762B5" w:rsidRDefault="00A762B5" w:rsidP="00A762B5">
      <w:pPr>
        <w:numPr>
          <w:ilvl w:val="0"/>
          <w:numId w:val="36"/>
        </w:numPr>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Aktyvi kepenų liga ar serume dėl neaiškios priežasties yra nuolat padidėjęs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xml:space="preserve"> aktyvumas.</w:t>
      </w:r>
      <w:r w:rsidRPr="00A762B5">
        <w:rPr>
          <w:rFonts w:ascii="Times New Roman" w:eastAsia="Times New Roman" w:hAnsi="Times New Roman" w:cs="Times New Roman"/>
          <w:lang w:val="lt-LT" w:eastAsia="lt-LT"/>
        </w:rPr>
        <w:t xml:space="preserve"> </w:t>
      </w:r>
    </w:p>
    <w:p w14:paraId="1D2009F7" w14:textId="77777777" w:rsidR="00A762B5" w:rsidRPr="00A762B5" w:rsidRDefault="00A762B5" w:rsidP="00A762B5">
      <w:pPr>
        <w:numPr>
          <w:ilvl w:val="0"/>
          <w:numId w:val="36"/>
        </w:numPr>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Moteris nėščia arba žindyvė (žr. 4.6 skyrių).</w:t>
      </w:r>
    </w:p>
    <w:p w14:paraId="712B15FB" w14:textId="77777777" w:rsidR="00A762B5" w:rsidRPr="00A762B5" w:rsidRDefault="00A762B5" w:rsidP="00A762B5">
      <w:pPr>
        <w:numPr>
          <w:ilvl w:val="0"/>
          <w:numId w:val="36"/>
        </w:numPr>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Vartojimas kartu su stipriais CYP3A4 inhibitoriais (medžiagomis, kurios maždaug 5 kartus ar daugiau padidina AUC), pvz., </w:t>
      </w:r>
      <w:proofErr w:type="spellStart"/>
      <w:r w:rsidRPr="00A762B5">
        <w:rPr>
          <w:rFonts w:ascii="Times New Roman" w:eastAsia="Calibri" w:hAnsi="Times New Roman" w:cs="Times New Roman"/>
          <w:lang w:val="lt-LT" w:eastAsia="lt-LT"/>
        </w:rPr>
        <w:t>itrakonazolu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ketokonazolu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pozakonazolu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vorikonazolu</w:t>
      </w:r>
      <w:proofErr w:type="spellEnd"/>
      <w:r w:rsidRPr="00A762B5">
        <w:rPr>
          <w:rFonts w:ascii="Times New Roman" w:eastAsia="Calibri" w:hAnsi="Times New Roman" w:cs="Times New Roman"/>
          <w:lang w:val="lt-LT" w:eastAsia="lt-LT"/>
        </w:rPr>
        <w:t xml:space="preserve">, ŽIV proteazės inhibitoriais (pvz., </w:t>
      </w:r>
      <w:proofErr w:type="spellStart"/>
      <w:r w:rsidRPr="00A762B5">
        <w:rPr>
          <w:rFonts w:ascii="Times New Roman" w:eastAsia="Calibri" w:hAnsi="Times New Roman" w:cs="Times New Roman"/>
          <w:lang w:val="lt-LT" w:eastAsia="lt-LT"/>
        </w:rPr>
        <w:t>nelfinaviru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bocepreviru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telapreviru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eritromicinu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klaritromicinu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telitromicinu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nefazodonu</w:t>
      </w:r>
      <w:proofErr w:type="spellEnd"/>
      <w:r w:rsidRPr="00A762B5">
        <w:rPr>
          <w:rFonts w:ascii="Times New Roman" w:eastAsia="Calibri" w:hAnsi="Times New Roman" w:cs="Times New Roman"/>
          <w:lang w:val="lt-LT" w:eastAsia="lt-LT"/>
        </w:rPr>
        <w:t xml:space="preserve"> </w:t>
      </w:r>
      <w:r w:rsidRPr="00A762B5">
        <w:rPr>
          <w:rFonts w:ascii="Times New Roman" w:eastAsia="Times New Roman" w:hAnsi="Times New Roman" w:cs="Times New Roman"/>
          <w:lang w:val="lt-LT" w:eastAsia="sl-SI"/>
        </w:rPr>
        <w:t xml:space="preserve">ir vaistiniais preparatais, kurių sudėtyje yra </w:t>
      </w:r>
      <w:proofErr w:type="spellStart"/>
      <w:r w:rsidRPr="00A762B5">
        <w:rPr>
          <w:rFonts w:ascii="Times New Roman" w:eastAsia="Times New Roman" w:hAnsi="Times New Roman" w:cs="Times New Roman"/>
          <w:lang w:val="lt-LT" w:eastAsia="sl-SI"/>
        </w:rPr>
        <w:t>kobicistato</w:t>
      </w:r>
      <w:proofErr w:type="spellEnd"/>
      <w:r w:rsidRPr="00A762B5">
        <w:rPr>
          <w:rFonts w:ascii="Times New Roman" w:eastAsia="Calibri" w:hAnsi="Times New Roman" w:cs="Times New Roman"/>
          <w:lang w:val="lt-LT" w:eastAsia="lt-LT"/>
        </w:rPr>
        <w:t xml:space="preserve"> (žr. 4.4 ir 4.5 skyrius).</w:t>
      </w:r>
    </w:p>
    <w:p w14:paraId="1CF72271" w14:textId="77777777" w:rsidR="00A762B5" w:rsidRPr="00A762B5" w:rsidRDefault="00A762B5" w:rsidP="00A762B5">
      <w:pPr>
        <w:numPr>
          <w:ilvl w:val="0"/>
          <w:numId w:val="36"/>
        </w:numPr>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Vartojimas kartu su </w:t>
      </w:r>
      <w:proofErr w:type="spellStart"/>
      <w:r w:rsidRPr="00A762B5">
        <w:rPr>
          <w:rFonts w:ascii="Times New Roman" w:eastAsia="Calibri" w:hAnsi="Times New Roman" w:cs="Times New Roman"/>
          <w:lang w:val="lt-LT" w:eastAsia="lt-LT"/>
        </w:rPr>
        <w:t>gemfibroziliu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ciklosporinu</w:t>
      </w:r>
      <w:proofErr w:type="spellEnd"/>
      <w:r w:rsidRPr="00A762B5">
        <w:rPr>
          <w:rFonts w:ascii="Times New Roman" w:eastAsia="Calibri" w:hAnsi="Times New Roman" w:cs="Times New Roman"/>
          <w:lang w:val="lt-LT" w:eastAsia="lt-LT"/>
        </w:rPr>
        <w:t xml:space="preserve"> arba </w:t>
      </w:r>
      <w:proofErr w:type="spellStart"/>
      <w:r w:rsidRPr="00A762B5">
        <w:rPr>
          <w:rFonts w:ascii="Times New Roman" w:eastAsia="Calibri" w:hAnsi="Times New Roman" w:cs="Times New Roman"/>
          <w:lang w:val="lt-LT" w:eastAsia="lt-LT"/>
        </w:rPr>
        <w:t>danazolu</w:t>
      </w:r>
      <w:proofErr w:type="spellEnd"/>
      <w:r w:rsidRPr="00A762B5">
        <w:rPr>
          <w:rFonts w:ascii="Times New Roman" w:eastAsia="Calibri" w:hAnsi="Times New Roman" w:cs="Times New Roman"/>
          <w:lang w:val="lt-LT" w:eastAsia="lt-LT"/>
        </w:rPr>
        <w:t xml:space="preserve"> (žr. 4.4 ir 4.5 skyrius).</w:t>
      </w:r>
    </w:p>
    <w:p w14:paraId="4FF0FE06" w14:textId="77777777" w:rsidR="00A762B5" w:rsidRPr="00A762B5" w:rsidRDefault="00A762B5" w:rsidP="00A762B5">
      <w:pPr>
        <w:numPr>
          <w:ilvl w:val="0"/>
          <w:numId w:val="36"/>
        </w:numPr>
        <w:spacing w:after="0" w:line="240" w:lineRule="auto"/>
        <w:ind w:left="567" w:hanging="567"/>
        <w:contextualSpacing/>
        <w:rPr>
          <w:rFonts w:ascii="Times New Roman" w:eastAsia="Calibri" w:hAnsi="Times New Roman" w:cs="Times New Roman"/>
          <w:lang w:val="lt-LT" w:eastAsia="lt-LT"/>
        </w:rPr>
      </w:pPr>
      <w:proofErr w:type="spellStart"/>
      <w:r w:rsidRPr="00A762B5">
        <w:rPr>
          <w:rFonts w:ascii="Times New Roman" w:eastAsia="Times New Roman" w:hAnsi="Times New Roman" w:cs="Times New Roman"/>
          <w:lang w:val="lt-LT" w:eastAsia="lt-LT"/>
        </w:rPr>
        <w:t>Lomitapido</w:t>
      </w:r>
      <w:proofErr w:type="spellEnd"/>
      <w:r w:rsidRPr="00A762B5">
        <w:rPr>
          <w:rFonts w:ascii="Times New Roman" w:eastAsia="Times New Roman" w:hAnsi="Times New Roman" w:cs="Times New Roman"/>
          <w:lang w:val="lt-LT" w:eastAsia="lt-LT"/>
        </w:rPr>
        <w:t xml:space="preserve"> vartojimas kartu su didesnėmis negu 40 mg </w:t>
      </w:r>
      <w:proofErr w:type="spellStart"/>
      <w:r w:rsidRPr="00A762B5">
        <w:rPr>
          <w:rFonts w:ascii="Times New Roman" w:eastAsia="Times New Roman" w:hAnsi="Times New Roman" w:cs="Times New Roman"/>
          <w:lang w:val="lt-LT" w:eastAsia="lt-LT"/>
        </w:rPr>
        <w:t>simvastatino</w:t>
      </w:r>
      <w:proofErr w:type="spellEnd"/>
      <w:r w:rsidRPr="00A762B5">
        <w:rPr>
          <w:rFonts w:ascii="Times New Roman" w:eastAsia="Times New Roman" w:hAnsi="Times New Roman" w:cs="Times New Roman"/>
          <w:lang w:val="lt-LT" w:eastAsia="lt-LT"/>
        </w:rPr>
        <w:t xml:space="preserve"> dozėmis pacientams, kuriems yra </w:t>
      </w:r>
      <w:proofErr w:type="spellStart"/>
      <w:r w:rsidRPr="00A762B5">
        <w:rPr>
          <w:rFonts w:ascii="Times New Roman" w:eastAsia="Times New Roman" w:hAnsi="Times New Roman" w:cs="Times New Roman"/>
          <w:lang w:val="lt-LT" w:eastAsia="lt-LT"/>
        </w:rPr>
        <w:t>homozigotinė</w:t>
      </w:r>
      <w:proofErr w:type="spellEnd"/>
      <w:r w:rsidRPr="00A762B5">
        <w:rPr>
          <w:rFonts w:ascii="Times New Roman" w:eastAsia="Times New Roman" w:hAnsi="Times New Roman" w:cs="Times New Roman"/>
          <w:lang w:val="lt-LT" w:eastAsia="lt-LT"/>
        </w:rPr>
        <w:t xml:space="preserve"> šeiminė </w:t>
      </w:r>
      <w:proofErr w:type="spellStart"/>
      <w:r w:rsidRPr="00A762B5">
        <w:rPr>
          <w:rFonts w:ascii="Times New Roman" w:eastAsia="Times New Roman" w:hAnsi="Times New Roman" w:cs="Times New Roman"/>
          <w:lang w:val="lt-LT" w:eastAsia="lt-LT"/>
        </w:rPr>
        <w:t>hipercholesterolemija</w:t>
      </w:r>
      <w:proofErr w:type="spellEnd"/>
      <w:r w:rsidRPr="00A762B5">
        <w:rPr>
          <w:rFonts w:ascii="Times New Roman" w:eastAsia="Times New Roman" w:hAnsi="Times New Roman" w:cs="Times New Roman"/>
          <w:lang w:val="lt-LT" w:eastAsia="lt-LT"/>
        </w:rPr>
        <w:t xml:space="preserve"> (HŠH) (žr. 4.2, 4.4 ir 4.5 skyrius).</w:t>
      </w:r>
    </w:p>
    <w:p w14:paraId="6B4E162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DB3C3AF"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4.4</w:t>
      </w:r>
      <w:r w:rsidRPr="00A762B5">
        <w:rPr>
          <w:rFonts w:ascii="Times New Roman" w:eastAsia="Calibri" w:hAnsi="Times New Roman" w:cs="Times New Roman"/>
          <w:b/>
          <w:lang w:val="lt-LT" w:eastAsia="lt-LT"/>
        </w:rPr>
        <w:tab/>
        <w:t>Specialūs įspėjimai ir atsargumo priemonės</w:t>
      </w:r>
    </w:p>
    <w:p w14:paraId="6466E65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AA07D29"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proofErr w:type="spellStart"/>
      <w:r w:rsidRPr="00A762B5">
        <w:rPr>
          <w:rFonts w:ascii="Times New Roman" w:eastAsia="Calibri" w:hAnsi="Times New Roman" w:cs="Times New Roman"/>
          <w:u w:val="single"/>
          <w:lang w:val="lt-LT" w:eastAsia="lt-LT"/>
        </w:rPr>
        <w:t>Miopatija</w:t>
      </w:r>
      <w:proofErr w:type="spellEnd"/>
      <w:r w:rsidRPr="00A762B5">
        <w:rPr>
          <w:rFonts w:ascii="Times New Roman" w:eastAsia="Calibri" w:hAnsi="Times New Roman" w:cs="Times New Roman"/>
          <w:u w:val="single"/>
          <w:lang w:val="lt-LT" w:eastAsia="lt-LT"/>
        </w:rPr>
        <w:t xml:space="preserve"> ar </w:t>
      </w:r>
      <w:proofErr w:type="spellStart"/>
      <w:r w:rsidRPr="00A762B5">
        <w:rPr>
          <w:rFonts w:ascii="Times New Roman" w:eastAsia="Calibri" w:hAnsi="Times New Roman" w:cs="Times New Roman"/>
          <w:u w:val="single"/>
          <w:lang w:val="lt-LT" w:eastAsia="lt-LT"/>
        </w:rPr>
        <w:t>rabdomiolizė</w:t>
      </w:r>
      <w:proofErr w:type="spellEnd"/>
    </w:p>
    <w:p w14:paraId="59EE860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kaip ir kitokie 3-hidroksi-3-metilgliutarilkofermento A (HMG-</w:t>
      </w:r>
      <w:proofErr w:type="spellStart"/>
      <w:r w:rsidRPr="00A762B5">
        <w:rPr>
          <w:rFonts w:ascii="Times New Roman" w:eastAsia="Calibri" w:hAnsi="Times New Roman" w:cs="Times New Roman"/>
          <w:lang w:val="lt-LT" w:eastAsia="lt-LT"/>
        </w:rPr>
        <w:t>CoA</w:t>
      </w:r>
      <w:proofErr w:type="spellEnd"/>
      <w:r w:rsidRPr="00A762B5">
        <w:rPr>
          <w:rFonts w:ascii="Times New Roman" w:eastAsia="Calibri" w:hAnsi="Times New Roman" w:cs="Times New Roman"/>
          <w:lang w:val="lt-LT" w:eastAsia="lt-LT"/>
        </w:rPr>
        <w:t xml:space="preserve">) reduktazės inhibitoriai, retkarčiais sukelia </w:t>
      </w:r>
      <w:proofErr w:type="spellStart"/>
      <w:r w:rsidRPr="00A762B5">
        <w:rPr>
          <w:rFonts w:ascii="Times New Roman" w:eastAsia="Calibri" w:hAnsi="Times New Roman" w:cs="Times New Roman"/>
          <w:lang w:val="lt-LT" w:eastAsia="lt-LT"/>
        </w:rPr>
        <w:t>miopatiją</w:t>
      </w:r>
      <w:proofErr w:type="spellEnd"/>
      <w:r w:rsidRPr="00A762B5">
        <w:rPr>
          <w:rFonts w:ascii="Times New Roman" w:eastAsia="Calibri" w:hAnsi="Times New Roman" w:cs="Times New Roman"/>
          <w:lang w:val="lt-LT" w:eastAsia="lt-LT"/>
        </w:rPr>
        <w:t xml:space="preserve">, kuri pasireiškia raumenų skausmu, padidėjusiu jautrumu ar silpnumu ir </w:t>
      </w:r>
      <w:r w:rsidRPr="00A762B5">
        <w:rPr>
          <w:rFonts w:ascii="Times New Roman" w:eastAsia="Times New Roman" w:hAnsi="Times New Roman" w:cs="Times New Roman"/>
          <w:lang w:val="lt-LT" w:eastAsia="lt-LT"/>
        </w:rPr>
        <w:t xml:space="preserve">kartu daugiau kaip 10 kartų, palyginti su viršutine normos riba (VNR), padidėjusiu </w:t>
      </w:r>
      <w:proofErr w:type="spellStart"/>
      <w:r w:rsidRPr="00A762B5">
        <w:rPr>
          <w:rFonts w:ascii="Times New Roman" w:eastAsia="Times New Roman" w:hAnsi="Times New Roman" w:cs="Times New Roman"/>
          <w:lang w:val="lt-LT" w:eastAsia="lt-LT"/>
        </w:rPr>
        <w:t>kreatinkinazės</w:t>
      </w:r>
      <w:proofErr w:type="spellEnd"/>
      <w:r w:rsidRPr="00A762B5">
        <w:rPr>
          <w:rFonts w:ascii="Times New Roman" w:eastAsia="Times New Roman" w:hAnsi="Times New Roman" w:cs="Times New Roman"/>
          <w:lang w:val="lt-LT" w:eastAsia="lt-LT"/>
        </w:rPr>
        <w:t xml:space="preserve"> (KK) aktyvumu</w:t>
      </w:r>
      <w:r w:rsidRPr="00A762B5">
        <w:rPr>
          <w:rFonts w:ascii="Times New Roman" w:eastAsia="Calibri" w:hAnsi="Times New Roman" w:cs="Times New Roman"/>
          <w:lang w:val="lt-LT" w:eastAsia="lt-LT"/>
        </w:rPr>
        <w:t xml:space="preserve">. Kartais </w:t>
      </w:r>
      <w:proofErr w:type="spellStart"/>
      <w:r w:rsidRPr="00A762B5">
        <w:rPr>
          <w:rFonts w:ascii="Times New Roman" w:eastAsia="Calibri" w:hAnsi="Times New Roman" w:cs="Times New Roman"/>
          <w:lang w:val="lt-LT" w:eastAsia="lt-LT"/>
        </w:rPr>
        <w:t>miopatija</w:t>
      </w:r>
      <w:proofErr w:type="spellEnd"/>
      <w:r w:rsidRPr="00A762B5">
        <w:rPr>
          <w:rFonts w:ascii="Times New Roman" w:eastAsia="Calibri" w:hAnsi="Times New Roman" w:cs="Times New Roman"/>
          <w:lang w:val="lt-LT" w:eastAsia="lt-LT"/>
        </w:rPr>
        <w:t xml:space="preserve"> pasireiškia kaip </w:t>
      </w:r>
      <w:proofErr w:type="spellStart"/>
      <w:r w:rsidRPr="00A762B5">
        <w:rPr>
          <w:rFonts w:ascii="Times New Roman" w:eastAsia="Calibri" w:hAnsi="Times New Roman" w:cs="Times New Roman"/>
          <w:lang w:val="lt-LT" w:eastAsia="lt-LT"/>
        </w:rPr>
        <w:t>rabdomiolizė</w:t>
      </w:r>
      <w:proofErr w:type="spellEnd"/>
      <w:r w:rsidRPr="00A762B5">
        <w:rPr>
          <w:rFonts w:ascii="Times New Roman" w:eastAsia="Calibri" w:hAnsi="Times New Roman" w:cs="Times New Roman"/>
          <w:lang w:val="lt-LT" w:eastAsia="lt-LT"/>
        </w:rPr>
        <w:t xml:space="preserve"> (su </w:t>
      </w:r>
      <w:proofErr w:type="spellStart"/>
      <w:r w:rsidRPr="00A762B5">
        <w:rPr>
          <w:rFonts w:ascii="Times New Roman" w:eastAsia="Calibri" w:hAnsi="Times New Roman" w:cs="Times New Roman"/>
          <w:lang w:val="lt-LT" w:eastAsia="lt-LT"/>
        </w:rPr>
        <w:t>mioglobinurijos</w:t>
      </w:r>
      <w:proofErr w:type="spellEnd"/>
      <w:r w:rsidRPr="00A762B5">
        <w:rPr>
          <w:rFonts w:ascii="Times New Roman" w:eastAsia="Calibri" w:hAnsi="Times New Roman" w:cs="Times New Roman"/>
          <w:lang w:val="lt-LT" w:eastAsia="lt-LT"/>
        </w:rPr>
        <w:t xml:space="preserve"> sukeltu ūminiu inkstų nepakankamumu arba be jo), kuri labai retai būna mirtina.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rizika būna didesnė, esant dideliam HMG-</w:t>
      </w:r>
      <w:proofErr w:type="spellStart"/>
      <w:r w:rsidRPr="00A762B5">
        <w:rPr>
          <w:rFonts w:ascii="Times New Roman" w:eastAsia="Calibri" w:hAnsi="Times New Roman" w:cs="Times New Roman"/>
          <w:lang w:val="lt-LT" w:eastAsia="lt-LT"/>
        </w:rPr>
        <w:t>CoA</w:t>
      </w:r>
      <w:proofErr w:type="spellEnd"/>
      <w:r w:rsidRPr="00A762B5">
        <w:rPr>
          <w:rFonts w:ascii="Times New Roman" w:eastAsia="Calibri" w:hAnsi="Times New Roman" w:cs="Times New Roman"/>
          <w:lang w:val="lt-LT" w:eastAsia="lt-LT"/>
        </w:rPr>
        <w:t xml:space="preserve"> reduktazės aktyvumo slopinimui plazmoje</w:t>
      </w:r>
      <w:r w:rsidR="004D08C2">
        <w:rPr>
          <w:rFonts w:ascii="Times New Roman" w:eastAsia="Calibri" w:hAnsi="Times New Roman" w:cs="Times New Roman"/>
          <w:lang w:val="lt-LT" w:eastAsia="lt-LT"/>
        </w:rPr>
        <w:t xml:space="preserve"> </w:t>
      </w:r>
      <w:r w:rsidR="004D08C2" w:rsidRPr="004D08C2">
        <w:rPr>
          <w:rFonts w:ascii="Times New Roman" w:eastAsia="Calibri" w:hAnsi="Times New Roman" w:cs="Times New Roman"/>
          <w:lang w:val="lt-LT" w:eastAsia="lt-LT"/>
        </w:rPr>
        <w:t>(</w:t>
      </w:r>
      <w:proofErr w:type="spellStart"/>
      <w:r w:rsidR="006B0056">
        <w:rPr>
          <w:rFonts w:ascii="Times New Roman" w:eastAsia="Calibri" w:hAnsi="Times New Roman" w:cs="Times New Roman"/>
          <w:lang w:val="lt-LT" w:eastAsia="lt-LT"/>
        </w:rPr>
        <w:t>t.y</w:t>
      </w:r>
      <w:proofErr w:type="spellEnd"/>
      <w:r w:rsidR="006B0056">
        <w:rPr>
          <w:rFonts w:ascii="Times New Roman" w:eastAsia="Calibri" w:hAnsi="Times New Roman" w:cs="Times New Roman"/>
          <w:lang w:val="lt-LT" w:eastAsia="lt-LT"/>
        </w:rPr>
        <w:t xml:space="preserve">. esant padidėjusiam </w:t>
      </w:r>
      <w:proofErr w:type="spellStart"/>
      <w:r w:rsidR="006B0056">
        <w:rPr>
          <w:rFonts w:ascii="Times New Roman" w:eastAsia="Calibri" w:hAnsi="Times New Roman" w:cs="Times New Roman"/>
          <w:lang w:val="lt-LT" w:eastAsia="lt-LT"/>
        </w:rPr>
        <w:t>simvastatino</w:t>
      </w:r>
      <w:proofErr w:type="spellEnd"/>
      <w:r w:rsidR="006B0056">
        <w:rPr>
          <w:rFonts w:ascii="Times New Roman" w:eastAsia="Calibri" w:hAnsi="Times New Roman" w:cs="Times New Roman"/>
          <w:lang w:val="lt-LT" w:eastAsia="lt-LT"/>
        </w:rPr>
        <w:t xml:space="preserve"> ir </w:t>
      </w:r>
      <w:proofErr w:type="spellStart"/>
      <w:r w:rsidR="006B0056">
        <w:rPr>
          <w:rFonts w:ascii="Times New Roman" w:eastAsia="Calibri" w:hAnsi="Times New Roman" w:cs="Times New Roman"/>
          <w:lang w:val="lt-LT" w:eastAsia="lt-LT"/>
        </w:rPr>
        <w:t>simvastatino</w:t>
      </w:r>
      <w:proofErr w:type="spellEnd"/>
      <w:r w:rsidR="006B0056">
        <w:rPr>
          <w:rFonts w:ascii="Times New Roman" w:eastAsia="Calibri" w:hAnsi="Times New Roman" w:cs="Times New Roman"/>
          <w:lang w:val="lt-LT" w:eastAsia="lt-LT"/>
        </w:rPr>
        <w:t xml:space="preserve"> rūgšties kiekiui plazmoje), kuris dalinai gali pasireikšti dėl vaistinių preparatų, </w:t>
      </w:r>
      <w:r w:rsidR="00F4591C">
        <w:rPr>
          <w:rFonts w:ascii="Times New Roman" w:eastAsia="Calibri" w:hAnsi="Times New Roman" w:cs="Times New Roman"/>
          <w:lang w:val="lt-LT" w:eastAsia="lt-LT"/>
        </w:rPr>
        <w:t>veikiančių</w:t>
      </w:r>
      <w:r w:rsidR="006B0056">
        <w:rPr>
          <w:rFonts w:ascii="Times New Roman" w:eastAsia="Calibri" w:hAnsi="Times New Roman" w:cs="Times New Roman"/>
          <w:lang w:val="lt-LT" w:eastAsia="lt-LT"/>
        </w:rPr>
        <w:t xml:space="preserve"> </w:t>
      </w:r>
      <w:proofErr w:type="spellStart"/>
      <w:r w:rsidR="006B0056">
        <w:rPr>
          <w:rFonts w:ascii="Times New Roman" w:eastAsia="Calibri" w:hAnsi="Times New Roman" w:cs="Times New Roman"/>
          <w:lang w:val="lt-LT" w:eastAsia="lt-LT"/>
        </w:rPr>
        <w:t>simvastatino</w:t>
      </w:r>
      <w:proofErr w:type="spellEnd"/>
      <w:r w:rsidR="006B0056">
        <w:rPr>
          <w:rFonts w:ascii="Times New Roman" w:eastAsia="Calibri" w:hAnsi="Times New Roman" w:cs="Times New Roman"/>
          <w:lang w:val="lt-LT" w:eastAsia="lt-LT"/>
        </w:rPr>
        <w:t xml:space="preserve"> metabolizm</w:t>
      </w:r>
      <w:r w:rsidR="00F4591C">
        <w:rPr>
          <w:rFonts w:ascii="Times New Roman" w:eastAsia="Calibri" w:hAnsi="Times New Roman" w:cs="Times New Roman"/>
          <w:lang w:val="lt-LT" w:eastAsia="lt-LT"/>
        </w:rPr>
        <w:t>ą</w:t>
      </w:r>
      <w:r w:rsidR="006B0056">
        <w:rPr>
          <w:rFonts w:ascii="Times New Roman" w:eastAsia="Calibri" w:hAnsi="Times New Roman" w:cs="Times New Roman"/>
          <w:lang w:val="lt-LT" w:eastAsia="lt-LT"/>
        </w:rPr>
        <w:t xml:space="preserve"> ir (arba) transporterių keli</w:t>
      </w:r>
      <w:r w:rsidR="00F4591C">
        <w:rPr>
          <w:rFonts w:ascii="Times New Roman" w:eastAsia="Calibri" w:hAnsi="Times New Roman" w:cs="Times New Roman"/>
          <w:lang w:val="lt-LT" w:eastAsia="lt-LT"/>
        </w:rPr>
        <w:t>us</w:t>
      </w:r>
      <w:r w:rsidR="006B0056">
        <w:rPr>
          <w:rFonts w:ascii="Times New Roman" w:eastAsia="Calibri" w:hAnsi="Times New Roman" w:cs="Times New Roman"/>
          <w:lang w:val="lt-LT" w:eastAsia="lt-LT"/>
        </w:rPr>
        <w:t xml:space="preserve">, sąveikos (žr. </w:t>
      </w:r>
      <w:r w:rsidR="006B0056" w:rsidRPr="00F4591C">
        <w:rPr>
          <w:rFonts w:ascii="Times New Roman" w:eastAsia="Calibri" w:hAnsi="Times New Roman" w:cs="Times New Roman"/>
          <w:lang w:val="lt-LT" w:eastAsia="lt-LT"/>
        </w:rPr>
        <w:t>4.5</w:t>
      </w:r>
      <w:r w:rsidR="006B0056">
        <w:rPr>
          <w:rFonts w:ascii="Times New Roman" w:eastAsia="Calibri" w:hAnsi="Times New Roman" w:cs="Times New Roman"/>
          <w:lang w:val="lt-LT" w:eastAsia="lt-LT"/>
        </w:rPr>
        <w:t xml:space="preserve"> skyr</w:t>
      </w:r>
      <w:r w:rsidR="002B2C49">
        <w:rPr>
          <w:rFonts w:ascii="Times New Roman" w:eastAsia="Calibri" w:hAnsi="Times New Roman" w:cs="Times New Roman"/>
          <w:lang w:val="lt-LT" w:eastAsia="lt-LT"/>
        </w:rPr>
        <w:t>i</w:t>
      </w:r>
      <w:r w:rsidR="00F4591C">
        <w:rPr>
          <w:rFonts w:ascii="Times New Roman" w:eastAsia="Calibri" w:hAnsi="Times New Roman" w:cs="Times New Roman"/>
          <w:lang w:val="lt-LT" w:eastAsia="lt-LT"/>
        </w:rPr>
        <w:t>ų</w:t>
      </w:r>
      <w:r w:rsidR="004D08C2" w:rsidRPr="004D08C2">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w:t>
      </w:r>
    </w:p>
    <w:p w14:paraId="2E97B4B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CFCE751" w14:textId="23114B2A"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Kaip ir vartojant kitų HMG </w:t>
      </w:r>
      <w:proofErr w:type="spellStart"/>
      <w:r w:rsidRPr="00A762B5">
        <w:rPr>
          <w:rFonts w:ascii="Times New Roman" w:eastAsia="Calibri" w:hAnsi="Times New Roman" w:cs="Times New Roman"/>
          <w:lang w:val="lt-LT" w:eastAsia="lt-LT"/>
        </w:rPr>
        <w:t>CoA</w:t>
      </w:r>
      <w:proofErr w:type="spellEnd"/>
      <w:r w:rsidRPr="00A762B5">
        <w:rPr>
          <w:rFonts w:ascii="Times New Roman" w:eastAsia="Calibri" w:hAnsi="Times New Roman" w:cs="Times New Roman"/>
          <w:lang w:val="lt-LT" w:eastAsia="lt-LT"/>
        </w:rPr>
        <w:t xml:space="preserve"> reduktazės inhibitorių,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rizika yra susijusi su doze. Klinikinių tyrimų, kurių metu 41</w:t>
      </w:r>
      <w:r w:rsidR="00DA77A1">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413 pacientų buvo gydomi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iš kurių 24</w:t>
      </w:r>
      <w:r w:rsidR="00DA77A1">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747 (maždaug 60 %) stebėjimo trukmės mediana buvo ne mažesnė kaip 4 metai, duomenų bazėje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atvejų buvo 0,03 %, 0,08 % ir 0,61 % pacientų, vartojusių atitinkamai 20 mg, 40 mg ir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dozę. Šių tyrimų metu pacientai buvo atidžiai stebimi, ir buvo atsisakyta kai kurių sąveiką galinčių sukelti vaistinių preparatų.</w:t>
      </w:r>
    </w:p>
    <w:p w14:paraId="5D42B43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307844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Klinikinio tyrimo metu pacientams, kuriems yra buvęs miokardo infarktas, ir kurie buvo gydomi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per parą (vidutinė stebėjimo trukmė 6,7 metai),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atvejų buvo maždaug 1,0 % pacientų, palyginti su 0,02 % pacientų, kurie buvo gydomi 20 mg paros doze. Maždaug pusė šių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atvejų pasireiškė pirmais gydymo metais. Kiekvienais vėlesniais vartojimo metais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atvejų dažnis buvo apytikriai 0,1</w:t>
      </w:r>
      <w:r w:rsidR="001D7535">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(žr. 4.8 ir 5.1 skyrius).</w:t>
      </w:r>
    </w:p>
    <w:p w14:paraId="3269A44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9CF2802" w14:textId="77777777" w:rsidR="00A762B5" w:rsidRPr="00A762B5" w:rsidRDefault="00A762B5" w:rsidP="00A762B5">
      <w:pPr>
        <w:spacing w:after="0" w:line="240" w:lineRule="auto"/>
        <w:contextualSpacing/>
        <w:rPr>
          <w:rFonts w:ascii="Times New Roman" w:eastAsia="SimSun" w:hAnsi="Times New Roman" w:cs="Times New Roman"/>
          <w:bCs/>
          <w:lang w:val="lt-LT" w:eastAsia="zh-CN" w:bidi="lo-LA"/>
        </w:rPr>
      </w:pPr>
      <w:proofErr w:type="spellStart"/>
      <w:r w:rsidRPr="00A762B5">
        <w:rPr>
          <w:rFonts w:ascii="Times New Roman" w:eastAsia="SimSun" w:hAnsi="Times New Roman" w:cs="Times New Roman"/>
          <w:bCs/>
          <w:lang w:val="lt-LT" w:eastAsia="zh-CN" w:bidi="lo-LA"/>
        </w:rPr>
        <w:t>Miopatijos</w:t>
      </w:r>
      <w:proofErr w:type="spellEnd"/>
      <w:r w:rsidRPr="00A762B5">
        <w:rPr>
          <w:rFonts w:ascii="Times New Roman" w:eastAsia="SimSun" w:hAnsi="Times New Roman" w:cs="Times New Roman"/>
          <w:bCs/>
          <w:lang w:val="lt-LT" w:eastAsia="zh-CN" w:bidi="lo-LA"/>
        </w:rPr>
        <w:t xml:space="preserve"> rizika yra didesnė, jei pacientas vartoja 80 mg </w:t>
      </w:r>
      <w:proofErr w:type="spellStart"/>
      <w:r w:rsidRPr="00A762B5">
        <w:rPr>
          <w:rFonts w:ascii="Times New Roman" w:eastAsia="SimSun" w:hAnsi="Times New Roman" w:cs="Times New Roman"/>
          <w:bCs/>
          <w:lang w:val="lt-LT" w:eastAsia="zh-CN" w:bidi="lo-LA"/>
        </w:rPr>
        <w:t>simvastatino</w:t>
      </w:r>
      <w:proofErr w:type="spellEnd"/>
      <w:r w:rsidRPr="00A762B5">
        <w:rPr>
          <w:rFonts w:ascii="Times New Roman" w:eastAsia="SimSun" w:hAnsi="Times New Roman" w:cs="Times New Roman"/>
          <w:bCs/>
          <w:lang w:val="lt-LT" w:eastAsia="zh-CN" w:bidi="lo-LA"/>
        </w:rPr>
        <w:t xml:space="preserve"> dozę, palyginti su rizika, kuri būna taikant gydymą kitokio </w:t>
      </w:r>
      <w:proofErr w:type="spellStart"/>
      <w:r w:rsidRPr="00A762B5">
        <w:rPr>
          <w:rFonts w:ascii="Times New Roman" w:eastAsia="SimSun" w:hAnsi="Times New Roman" w:cs="Times New Roman"/>
          <w:bCs/>
          <w:lang w:val="lt-LT" w:eastAsia="zh-CN" w:bidi="lo-LA"/>
        </w:rPr>
        <w:t>statino</w:t>
      </w:r>
      <w:proofErr w:type="spellEnd"/>
      <w:r w:rsidRPr="00A762B5">
        <w:rPr>
          <w:rFonts w:ascii="Times New Roman" w:eastAsia="SimSun" w:hAnsi="Times New Roman" w:cs="Times New Roman"/>
          <w:bCs/>
          <w:lang w:val="lt-LT" w:eastAsia="zh-CN" w:bidi="lo-LA"/>
        </w:rPr>
        <w:t xml:space="preserve">, sukeliančio panašų veiksmingumą mažinant mažo tankio lipoproteinų cholesterolio kiekį, pagrindu. Dėl to 80 mg </w:t>
      </w:r>
      <w:proofErr w:type="spellStart"/>
      <w:r w:rsidRPr="00A762B5">
        <w:rPr>
          <w:rFonts w:ascii="Times New Roman" w:eastAsia="SimSun" w:hAnsi="Times New Roman" w:cs="Times New Roman"/>
          <w:bCs/>
          <w:lang w:val="lt-LT" w:eastAsia="zh-CN" w:bidi="lo-LA"/>
        </w:rPr>
        <w:t>simvastatino</w:t>
      </w:r>
      <w:proofErr w:type="spellEnd"/>
      <w:r w:rsidRPr="00A762B5">
        <w:rPr>
          <w:rFonts w:ascii="Times New Roman" w:eastAsia="SimSun" w:hAnsi="Times New Roman" w:cs="Times New Roman"/>
          <w:bCs/>
          <w:lang w:val="lt-LT" w:eastAsia="zh-CN" w:bidi="lo-LA"/>
        </w:rPr>
        <w:t xml:space="preserve"> dozė turi būti vartojama tik pacientams, kuriems yra sunki </w:t>
      </w:r>
      <w:proofErr w:type="spellStart"/>
      <w:r w:rsidRPr="00A762B5">
        <w:rPr>
          <w:rFonts w:ascii="Times New Roman" w:eastAsia="SimSun" w:hAnsi="Times New Roman" w:cs="Times New Roman"/>
          <w:bCs/>
          <w:lang w:val="lt-LT" w:eastAsia="zh-CN" w:bidi="lo-LA"/>
        </w:rPr>
        <w:t>hipercholesterolemija</w:t>
      </w:r>
      <w:proofErr w:type="spellEnd"/>
      <w:r w:rsidRPr="00A762B5">
        <w:rPr>
          <w:rFonts w:ascii="Times New Roman" w:eastAsia="SimSun" w:hAnsi="Times New Roman" w:cs="Times New Roman"/>
          <w:bCs/>
          <w:lang w:val="lt-LT" w:eastAsia="zh-CN" w:bidi="lo-LA"/>
        </w:rPr>
        <w:t xml:space="preserve"> ir didelė kardiovaskulinių komplikacijų rizika, nepasiekusiems savo gydymo tikslų vartojant mažesnes dozes ir jeigu tikėtina nauda bus didesnė už galimą riziką. Jei 80 mg </w:t>
      </w:r>
      <w:proofErr w:type="spellStart"/>
      <w:r w:rsidRPr="00A762B5">
        <w:rPr>
          <w:rFonts w:ascii="Times New Roman" w:eastAsia="SimSun" w:hAnsi="Times New Roman" w:cs="Times New Roman"/>
          <w:bCs/>
          <w:lang w:val="lt-LT" w:eastAsia="zh-CN" w:bidi="lo-LA"/>
        </w:rPr>
        <w:t>simvastatino</w:t>
      </w:r>
      <w:proofErr w:type="spellEnd"/>
      <w:r w:rsidRPr="00A762B5">
        <w:rPr>
          <w:rFonts w:ascii="Times New Roman" w:eastAsia="SimSun" w:hAnsi="Times New Roman" w:cs="Times New Roman"/>
          <w:bCs/>
          <w:lang w:val="lt-LT" w:eastAsia="zh-CN" w:bidi="lo-LA"/>
        </w:rPr>
        <w:t xml:space="preserve"> dozę vartojančiam pacientui reikalingas gydymas sąveikaujančia medžiaga, turi būti vartojama arba mažesnė </w:t>
      </w:r>
      <w:proofErr w:type="spellStart"/>
      <w:r w:rsidRPr="00A762B5">
        <w:rPr>
          <w:rFonts w:ascii="Times New Roman" w:eastAsia="SimSun" w:hAnsi="Times New Roman" w:cs="Times New Roman"/>
          <w:bCs/>
          <w:lang w:val="lt-LT" w:eastAsia="zh-CN" w:bidi="lo-LA"/>
        </w:rPr>
        <w:t>simvastatino</w:t>
      </w:r>
      <w:proofErr w:type="spellEnd"/>
      <w:r w:rsidRPr="00A762B5">
        <w:rPr>
          <w:rFonts w:ascii="Times New Roman" w:eastAsia="SimSun" w:hAnsi="Times New Roman" w:cs="Times New Roman"/>
          <w:bCs/>
          <w:lang w:val="lt-LT" w:eastAsia="zh-CN" w:bidi="lo-LA"/>
        </w:rPr>
        <w:t xml:space="preserve"> dozė, arba taikomas alternatyvus gydymas </w:t>
      </w:r>
      <w:proofErr w:type="spellStart"/>
      <w:r w:rsidRPr="00A762B5">
        <w:rPr>
          <w:rFonts w:ascii="Times New Roman" w:eastAsia="SimSun" w:hAnsi="Times New Roman" w:cs="Times New Roman"/>
          <w:bCs/>
          <w:lang w:val="lt-LT" w:eastAsia="zh-CN" w:bidi="lo-LA"/>
        </w:rPr>
        <w:t>statino</w:t>
      </w:r>
      <w:proofErr w:type="spellEnd"/>
      <w:r w:rsidRPr="00A762B5">
        <w:rPr>
          <w:rFonts w:ascii="Times New Roman" w:eastAsia="SimSun" w:hAnsi="Times New Roman" w:cs="Times New Roman"/>
          <w:bCs/>
          <w:lang w:val="lt-LT" w:eastAsia="zh-CN" w:bidi="lo-LA"/>
        </w:rPr>
        <w:t xml:space="preserve">, kuriam būdinga mažesnė vaistinių preparatų sąveikos rizika, pagrindu (žr. toliau esantį poskyrį </w:t>
      </w:r>
      <w:r w:rsidRPr="00A762B5">
        <w:rPr>
          <w:rFonts w:ascii="Times New Roman" w:eastAsia="SimSun" w:hAnsi="Times New Roman" w:cs="Times New Roman"/>
          <w:i/>
          <w:iCs/>
          <w:lang w:val="lt-LT" w:eastAsia="zh-CN" w:bidi="lo-LA"/>
        </w:rPr>
        <w:t xml:space="preserve">Priemonės, mažinančios vaistinių preparatų sąveikos sukeltos </w:t>
      </w:r>
      <w:proofErr w:type="spellStart"/>
      <w:r w:rsidRPr="00A762B5">
        <w:rPr>
          <w:rFonts w:ascii="Times New Roman" w:eastAsia="SimSun" w:hAnsi="Times New Roman" w:cs="Times New Roman"/>
          <w:i/>
          <w:iCs/>
          <w:lang w:val="lt-LT" w:eastAsia="zh-CN" w:bidi="lo-LA"/>
        </w:rPr>
        <w:t>miopatijos</w:t>
      </w:r>
      <w:proofErr w:type="spellEnd"/>
      <w:r w:rsidRPr="00A762B5">
        <w:rPr>
          <w:rFonts w:ascii="Times New Roman" w:eastAsia="SimSun" w:hAnsi="Times New Roman" w:cs="Times New Roman"/>
          <w:i/>
          <w:iCs/>
          <w:lang w:val="lt-LT" w:eastAsia="zh-CN" w:bidi="lo-LA"/>
        </w:rPr>
        <w:t xml:space="preserve"> riziką</w:t>
      </w:r>
      <w:r w:rsidRPr="00A762B5">
        <w:rPr>
          <w:rFonts w:ascii="Times New Roman" w:eastAsia="SimSun" w:hAnsi="Times New Roman" w:cs="Times New Roman"/>
          <w:bCs/>
          <w:lang w:val="lt-LT" w:eastAsia="zh-CN" w:bidi="lo-LA"/>
        </w:rPr>
        <w:t xml:space="preserve"> ir 4.2, 4.3 ir 4.5 skyrius).</w:t>
      </w:r>
    </w:p>
    <w:p w14:paraId="3B3E98C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B7747FB" w14:textId="33ABC74E"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Klinikinio tyrimo, kurio metu pacientai, kuriems yra didelė kardiovaskulinių reiškinių rizika, buvo gydomi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doze (stebėjimo trukmės mediana 3,9 metų),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atvejų buvo maždaug 0,05 % pacientams ne kinams (n=7</w:t>
      </w:r>
      <w:r w:rsidR="0077327A">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367), palyginti su 0,24 % pacientams kinams (n=5</w:t>
      </w:r>
      <w:r w:rsidR="0077327A">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468). </w:t>
      </w:r>
      <w:r w:rsidRPr="00A762B5">
        <w:rPr>
          <w:rFonts w:ascii="Times New Roman" w:eastAsia="Calibri" w:hAnsi="Times New Roman" w:cs="Times New Roman"/>
          <w:lang w:val="lt-LT" w:eastAsia="lt-LT"/>
        </w:rPr>
        <w:lastRenderedPageBreak/>
        <w:t xml:space="preserve">Nors vienintelė šiame tyrime įvertinta Azijos populiacija buvo kinai, skiriant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pacientui azijiečiui reikia laikytis atsargumo ir taikyti mažiausią reikalingą dozę.</w:t>
      </w:r>
    </w:p>
    <w:p w14:paraId="5A114B8A" w14:textId="77777777" w:rsidR="001D7535" w:rsidRPr="00A762B5" w:rsidRDefault="001D7535" w:rsidP="00A762B5">
      <w:pPr>
        <w:spacing w:after="0" w:line="240" w:lineRule="auto"/>
        <w:contextualSpacing/>
        <w:rPr>
          <w:rFonts w:ascii="Times New Roman" w:eastAsia="Calibri" w:hAnsi="Times New Roman" w:cs="Times New Roman"/>
          <w:lang w:val="lt-LT" w:eastAsia="lt-LT"/>
        </w:rPr>
      </w:pPr>
    </w:p>
    <w:p w14:paraId="648BC193" w14:textId="77777777" w:rsidR="00A762B5" w:rsidRPr="00A762B5" w:rsidRDefault="00A762B5" w:rsidP="00A762B5">
      <w:pPr>
        <w:spacing w:after="0" w:line="240" w:lineRule="auto"/>
        <w:contextualSpacing/>
        <w:rPr>
          <w:rFonts w:ascii="Times New Roman" w:eastAsia="Calibri" w:hAnsi="Times New Roman" w:cs="Times New Roman"/>
          <w:i/>
          <w:u w:val="single"/>
          <w:lang w:val="lt-LT" w:eastAsia="lt-LT"/>
        </w:rPr>
      </w:pPr>
      <w:r w:rsidRPr="00A762B5">
        <w:rPr>
          <w:rFonts w:ascii="Times New Roman" w:eastAsia="Calibri" w:hAnsi="Times New Roman" w:cs="Times New Roman"/>
          <w:i/>
          <w:u w:val="single"/>
          <w:lang w:val="lt-LT" w:eastAsia="lt-LT"/>
        </w:rPr>
        <w:t>Susilpnėjusi pernašos baltymų funkcija</w:t>
      </w:r>
    </w:p>
    <w:p w14:paraId="608E197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Susilpnėjusi kepenų organinių anijonų pernašos baltymų (</w:t>
      </w:r>
      <w:r w:rsidRPr="00A762B5">
        <w:rPr>
          <w:rFonts w:ascii="Times New Roman" w:eastAsia="Calibri" w:hAnsi="Times New Roman" w:cs="Times New Roman"/>
          <w:i/>
          <w:lang w:val="lt-LT" w:eastAsia="lt-LT"/>
        </w:rPr>
        <w:t>angl</w:t>
      </w:r>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Organic</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anion-transporting</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polypeptide</w:t>
      </w:r>
      <w:proofErr w:type="spellEnd"/>
      <w:r w:rsidRPr="00A762B5">
        <w:rPr>
          <w:rFonts w:ascii="Times New Roman" w:eastAsia="Calibri" w:hAnsi="Times New Roman" w:cs="Times New Roman"/>
          <w:lang w:val="lt-LT" w:eastAsia="lt-LT"/>
        </w:rPr>
        <w:t xml:space="preserve">, OATP) funkcija gali padidinti sisteminę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ekspoziciją ir didinti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bei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riziką. Susilpnėjusi funkcija gali pasireikšti dėl slopinimo sąveikaujančiais vaistiniais preparatais (pvz., </w:t>
      </w:r>
      <w:proofErr w:type="spellStart"/>
      <w:r w:rsidRPr="00A762B5">
        <w:rPr>
          <w:rFonts w:ascii="Times New Roman" w:eastAsia="Calibri" w:hAnsi="Times New Roman" w:cs="Times New Roman"/>
          <w:lang w:val="lt-LT" w:eastAsia="lt-LT"/>
        </w:rPr>
        <w:t>ciklosporinu</w:t>
      </w:r>
      <w:proofErr w:type="spellEnd"/>
      <w:r w:rsidRPr="00A762B5">
        <w:rPr>
          <w:rFonts w:ascii="Times New Roman" w:eastAsia="Calibri" w:hAnsi="Times New Roman" w:cs="Times New Roman"/>
          <w:lang w:val="lt-LT" w:eastAsia="lt-LT"/>
        </w:rPr>
        <w:t>) arba pacientams, kurie yra SLCO1B1 c.521T&gt;C genotipo nešiotojai.</w:t>
      </w:r>
    </w:p>
    <w:p w14:paraId="4672D34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E1F17D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Pacientams, kurie yra SLCO1B1 geno alelio (c.521T&gt;C), koduojančio mažiau aktyvų OATP1B1 baltymą, nešiotojai, yra didesnė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ekspozicija ir padidėjusi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rizika. Su didele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doze (80 mg) susijusi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rizika, jeigu neatliktas genetinis tyrimas, apskritai yra maždaug 1 %. Remiantis </w:t>
      </w:r>
      <w:r w:rsidRPr="00A762B5">
        <w:rPr>
          <w:rFonts w:ascii="Times New Roman" w:eastAsia="Calibri" w:hAnsi="Times New Roman" w:cs="Times New Roman"/>
          <w:i/>
          <w:lang w:val="lt-LT" w:eastAsia="lt-LT"/>
        </w:rPr>
        <w:t>SEARCH</w:t>
      </w:r>
      <w:r w:rsidRPr="00A762B5">
        <w:rPr>
          <w:rFonts w:ascii="Times New Roman" w:eastAsia="Calibri" w:hAnsi="Times New Roman" w:cs="Times New Roman"/>
          <w:lang w:val="lt-LT" w:eastAsia="lt-LT"/>
        </w:rPr>
        <w:t xml:space="preserve"> tyrimo duomenimis, </w:t>
      </w:r>
      <w:proofErr w:type="spellStart"/>
      <w:r w:rsidRPr="00A762B5">
        <w:rPr>
          <w:rFonts w:ascii="Times New Roman" w:eastAsia="Calibri" w:hAnsi="Times New Roman" w:cs="Times New Roman"/>
          <w:lang w:val="lt-LT" w:eastAsia="lt-LT"/>
        </w:rPr>
        <w:t>homozigotinio</w:t>
      </w:r>
      <w:proofErr w:type="spellEnd"/>
      <w:r w:rsidRPr="00A762B5">
        <w:rPr>
          <w:rFonts w:ascii="Times New Roman" w:eastAsia="Calibri" w:hAnsi="Times New Roman" w:cs="Times New Roman"/>
          <w:lang w:val="lt-LT" w:eastAsia="lt-LT"/>
        </w:rPr>
        <w:t xml:space="preserve"> C alelio nešiotojams (taip pat vadinamiems CC nešiotojais), gydomiems 80 mg doze, per vienus metus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rizika yra 15 %, o rizika </w:t>
      </w:r>
      <w:proofErr w:type="spellStart"/>
      <w:r w:rsidRPr="00A762B5">
        <w:rPr>
          <w:rFonts w:ascii="Times New Roman" w:eastAsia="Calibri" w:hAnsi="Times New Roman" w:cs="Times New Roman"/>
          <w:lang w:val="lt-LT" w:eastAsia="lt-LT"/>
        </w:rPr>
        <w:t>heterozigotinio</w:t>
      </w:r>
      <w:proofErr w:type="spellEnd"/>
      <w:r w:rsidRPr="00A762B5">
        <w:rPr>
          <w:rFonts w:ascii="Times New Roman" w:eastAsia="Calibri" w:hAnsi="Times New Roman" w:cs="Times New Roman"/>
          <w:lang w:val="lt-LT" w:eastAsia="lt-LT"/>
        </w:rPr>
        <w:t xml:space="preserve"> alelio nešiotojams (CT) – 1,5 %. Atitinkama rizika pacientams, kurie turi dažniausiai pasitaikantį genotipą (TT), yra 0,3 % (žr. 5.2 skyrių). Kur galima, prieš paskiriant 80 mg dozę konkretiems pacientams, kaip dalis naudos ir rizikos įvertinimo, reikia apsvarstyti C alelio buvimo nustatymą </w:t>
      </w:r>
      <w:proofErr w:type="spellStart"/>
      <w:r w:rsidRPr="00A762B5">
        <w:rPr>
          <w:rFonts w:ascii="Times New Roman" w:eastAsia="Calibri" w:hAnsi="Times New Roman" w:cs="Times New Roman"/>
          <w:lang w:val="lt-LT" w:eastAsia="lt-LT"/>
        </w:rPr>
        <w:t>genotipavimo</w:t>
      </w:r>
      <w:proofErr w:type="spellEnd"/>
      <w:r w:rsidRPr="00A762B5">
        <w:rPr>
          <w:rFonts w:ascii="Times New Roman" w:eastAsia="Calibri" w:hAnsi="Times New Roman" w:cs="Times New Roman"/>
          <w:lang w:val="lt-LT" w:eastAsia="lt-LT"/>
        </w:rPr>
        <w:t xml:space="preserve"> būdu, ir turi būti vengiama didelių dozių tiems, kurie yra CC genotipo nešiotojai. Vis dėlto, šio geno neaptikimas nustatinėjant genotipą nepaneigia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pasireiškimo galimybės. </w:t>
      </w:r>
    </w:p>
    <w:p w14:paraId="49E35C6A" w14:textId="77777777" w:rsidR="00A762B5" w:rsidRPr="00A762B5" w:rsidRDefault="00A762B5" w:rsidP="00A762B5">
      <w:pPr>
        <w:spacing w:after="0" w:line="240" w:lineRule="auto"/>
        <w:contextualSpacing/>
        <w:rPr>
          <w:rFonts w:ascii="Times New Roman" w:eastAsiaTheme="minorEastAsia" w:hAnsi="Times New Roman" w:cs="Times New Roman"/>
          <w:color w:val="000000"/>
          <w:lang w:val="lt-LT" w:eastAsia="zh-TW"/>
        </w:rPr>
      </w:pPr>
    </w:p>
    <w:p w14:paraId="325D3443"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roofErr w:type="spellStart"/>
      <w:r w:rsidRPr="00A762B5">
        <w:rPr>
          <w:rFonts w:ascii="Times New Roman" w:eastAsia="Calibri" w:hAnsi="Times New Roman" w:cs="Times New Roman"/>
          <w:i/>
          <w:lang w:val="lt-LT" w:eastAsia="lt-LT"/>
        </w:rPr>
        <w:t>Kreatinkinazės</w:t>
      </w:r>
      <w:proofErr w:type="spellEnd"/>
      <w:r w:rsidRPr="00A762B5">
        <w:rPr>
          <w:rFonts w:ascii="Times New Roman" w:eastAsia="Calibri" w:hAnsi="Times New Roman" w:cs="Times New Roman"/>
          <w:i/>
          <w:lang w:val="lt-LT" w:eastAsia="lt-LT"/>
        </w:rPr>
        <w:t xml:space="preserve"> nustatymas</w:t>
      </w:r>
    </w:p>
    <w:p w14:paraId="3CAABB7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Kreatinkinazės</w:t>
      </w:r>
      <w:proofErr w:type="spellEnd"/>
      <w:r w:rsidRPr="00A762B5">
        <w:rPr>
          <w:rFonts w:ascii="Times New Roman" w:eastAsia="Calibri" w:hAnsi="Times New Roman" w:cs="Times New Roman"/>
          <w:lang w:val="lt-LT" w:eastAsia="lt-LT"/>
        </w:rPr>
        <w:t xml:space="preserve"> (KK) kiekio negalima tirti po sunkaus fizinio krūvio arba esant kokioms nors kitoms sąlygoms, kurios gali sukelti jos kiekio padidėjimą, nes tokiais atvejais yra sunku įvertinti tyrimo rodmenis. Jei KK kiekis yra reikšmingai padidėjęs (daugiau kaip 5 kartus viršija viršutinę rodmens normos ribą), tyrimą reikėtų pakartoti po 5</w:t>
      </w:r>
      <w:r w:rsidRPr="00A762B5">
        <w:rPr>
          <w:rFonts w:ascii="Times New Roman" w:eastAsia="Calibri" w:hAnsi="Times New Roman" w:cs="Times New Roman"/>
          <w:lang w:val="lt-LT" w:eastAsia="lt-LT"/>
        </w:rPr>
        <w:noBreakHyphen/>
        <w:t>7 dienų, siekiant patvirtinti šiuos rezultatus.</w:t>
      </w:r>
    </w:p>
    <w:p w14:paraId="7CE5B45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3455D95"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 xml:space="preserve">Prieš gydymo pradžią </w:t>
      </w:r>
    </w:p>
    <w:p w14:paraId="6723D21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Visus pacientus, kurie pradeda vartoti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arba kuriems didinama vaistinio preparato dozė, reikia informuoti apie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atsiradimo riziką ir nurodyti neatidėliojant pranešti gydytojui apie neaiškios priežasties sukeltą raumenų skausmą, padidėjusį jautrumą ar silpnumą.</w:t>
      </w:r>
    </w:p>
    <w:p w14:paraId="6440196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Reikia laikytis atsargumo, kai vaistinio preparato skiriama pacientams, kuriems yra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atsiradimą skatinančių veiksnių. Tam, kad nustatyti išeities rodmenų vertes, prieš gydymo pradžią reikia išmatuoti KK kiekį, jei:</w:t>
      </w:r>
    </w:p>
    <w:p w14:paraId="0A1B0B64" w14:textId="77777777" w:rsidR="00A762B5" w:rsidRPr="00A762B5" w:rsidRDefault="00A762B5" w:rsidP="00A762B5">
      <w:pPr>
        <w:numPr>
          <w:ilvl w:val="0"/>
          <w:numId w:val="29"/>
        </w:numPr>
        <w:tabs>
          <w:tab w:val="clear" w:pos="360"/>
          <w:tab w:val="num" w:pos="567"/>
        </w:tabs>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pacientas vyresnis nei 65 metų;</w:t>
      </w:r>
    </w:p>
    <w:p w14:paraId="4A90AAAF" w14:textId="77777777" w:rsidR="00A762B5" w:rsidRPr="00A762B5" w:rsidRDefault="00A762B5" w:rsidP="00A762B5">
      <w:pPr>
        <w:numPr>
          <w:ilvl w:val="0"/>
          <w:numId w:val="29"/>
        </w:numPr>
        <w:tabs>
          <w:tab w:val="clear" w:pos="360"/>
          <w:tab w:val="num" w:pos="567"/>
        </w:tabs>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moteriška lytis;</w:t>
      </w:r>
    </w:p>
    <w:p w14:paraId="2AF0CD9F" w14:textId="77777777" w:rsidR="00A762B5" w:rsidRPr="00A762B5" w:rsidRDefault="00A762B5" w:rsidP="00A762B5">
      <w:pPr>
        <w:numPr>
          <w:ilvl w:val="0"/>
          <w:numId w:val="29"/>
        </w:numPr>
        <w:tabs>
          <w:tab w:val="clear" w:pos="360"/>
          <w:tab w:val="num" w:pos="567"/>
        </w:tabs>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sutrikusi inkstų funkcija;</w:t>
      </w:r>
    </w:p>
    <w:p w14:paraId="730D22A0" w14:textId="77777777" w:rsidR="00A762B5" w:rsidRPr="00A762B5" w:rsidRDefault="00A762B5" w:rsidP="00A762B5">
      <w:pPr>
        <w:numPr>
          <w:ilvl w:val="0"/>
          <w:numId w:val="29"/>
        </w:numPr>
        <w:tabs>
          <w:tab w:val="clear" w:pos="360"/>
          <w:tab w:val="num" w:pos="567"/>
        </w:tabs>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yra nekontroliuojama </w:t>
      </w:r>
      <w:proofErr w:type="spellStart"/>
      <w:r w:rsidRPr="00A762B5">
        <w:rPr>
          <w:rFonts w:ascii="Times New Roman" w:eastAsia="Calibri" w:hAnsi="Times New Roman" w:cs="Times New Roman"/>
          <w:lang w:val="lt-LT" w:eastAsia="lt-LT"/>
        </w:rPr>
        <w:t>hipotirozė</w:t>
      </w:r>
      <w:proofErr w:type="spellEnd"/>
      <w:r w:rsidRPr="00A762B5">
        <w:rPr>
          <w:rFonts w:ascii="Times New Roman" w:eastAsia="Calibri" w:hAnsi="Times New Roman" w:cs="Times New Roman"/>
          <w:lang w:val="lt-LT" w:eastAsia="lt-LT"/>
        </w:rPr>
        <w:t>;</w:t>
      </w:r>
    </w:p>
    <w:p w14:paraId="59F65A78" w14:textId="77777777" w:rsidR="00A762B5" w:rsidRPr="00A762B5" w:rsidRDefault="00A762B5" w:rsidP="00A762B5">
      <w:pPr>
        <w:numPr>
          <w:ilvl w:val="0"/>
          <w:numId w:val="29"/>
        </w:numPr>
        <w:tabs>
          <w:tab w:val="clear" w:pos="360"/>
          <w:tab w:val="num" w:pos="567"/>
        </w:tabs>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pacientas ar jo artimi giminaičiai sirgo paveldima raumenų liga;</w:t>
      </w:r>
    </w:p>
    <w:p w14:paraId="5AF9A1A8" w14:textId="77777777" w:rsidR="00A762B5" w:rsidRPr="00A762B5" w:rsidRDefault="00A762B5" w:rsidP="00A762B5">
      <w:pPr>
        <w:numPr>
          <w:ilvl w:val="0"/>
          <w:numId w:val="29"/>
        </w:numPr>
        <w:tabs>
          <w:tab w:val="clear" w:pos="360"/>
          <w:tab w:val="num" w:pos="567"/>
        </w:tabs>
        <w:spacing w:after="0" w:line="240" w:lineRule="auto"/>
        <w:ind w:left="567" w:hanging="567"/>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statinas</w:t>
      </w:r>
      <w:proofErr w:type="spellEnd"/>
      <w:r w:rsidRPr="00A762B5">
        <w:rPr>
          <w:rFonts w:ascii="Times New Roman" w:eastAsia="Calibri" w:hAnsi="Times New Roman" w:cs="Times New Roman"/>
          <w:lang w:val="lt-LT" w:eastAsia="lt-LT"/>
        </w:rPr>
        <w:t xml:space="preserve"> ar </w:t>
      </w:r>
      <w:proofErr w:type="spellStart"/>
      <w:r w:rsidRPr="00A762B5">
        <w:rPr>
          <w:rFonts w:ascii="Times New Roman" w:eastAsia="Calibri" w:hAnsi="Times New Roman" w:cs="Times New Roman"/>
          <w:lang w:val="lt-LT" w:eastAsia="lt-LT"/>
        </w:rPr>
        <w:t>fibratas</w:t>
      </w:r>
      <w:proofErr w:type="spellEnd"/>
      <w:r w:rsidRPr="00A762B5">
        <w:rPr>
          <w:rFonts w:ascii="Times New Roman" w:eastAsia="Calibri" w:hAnsi="Times New Roman" w:cs="Times New Roman"/>
          <w:lang w:val="lt-LT" w:eastAsia="lt-LT"/>
        </w:rPr>
        <w:t xml:space="preserve"> buvo sukėlęs toksinį poveikį raumenims;</w:t>
      </w:r>
    </w:p>
    <w:p w14:paraId="35BB91BC" w14:textId="77777777" w:rsidR="00A762B5" w:rsidRPr="00A762B5" w:rsidRDefault="00A762B5" w:rsidP="00A762B5">
      <w:pPr>
        <w:numPr>
          <w:ilvl w:val="0"/>
          <w:numId w:val="29"/>
        </w:numPr>
        <w:tabs>
          <w:tab w:val="clear" w:pos="360"/>
          <w:tab w:val="num" w:pos="567"/>
          <w:tab w:val="center" w:pos="4153"/>
          <w:tab w:val="right" w:pos="8306"/>
        </w:tabs>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piktnaudžiaujama alkoholiu.</w:t>
      </w:r>
    </w:p>
    <w:p w14:paraId="77D29BC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5AE3FB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Minėtais atvejais reikia apsvarstyti gydymo rizikos ir tikėtinos naudos santykį bei gydymo metu pacientą atidžiai stebėti. Jei pacientui vartojant </w:t>
      </w:r>
      <w:proofErr w:type="spellStart"/>
      <w:r w:rsidRPr="00A762B5">
        <w:rPr>
          <w:rFonts w:ascii="Times New Roman" w:eastAsia="Calibri" w:hAnsi="Times New Roman" w:cs="Times New Roman"/>
          <w:lang w:val="lt-LT" w:eastAsia="lt-LT"/>
        </w:rPr>
        <w:t>statino</w:t>
      </w:r>
      <w:proofErr w:type="spellEnd"/>
      <w:r w:rsidRPr="00A762B5">
        <w:rPr>
          <w:rFonts w:ascii="Times New Roman" w:eastAsia="Calibri" w:hAnsi="Times New Roman" w:cs="Times New Roman"/>
          <w:lang w:val="lt-LT" w:eastAsia="lt-LT"/>
        </w:rPr>
        <w:t xml:space="preserve"> ar </w:t>
      </w:r>
      <w:proofErr w:type="spellStart"/>
      <w:r w:rsidRPr="00A762B5">
        <w:rPr>
          <w:rFonts w:ascii="Times New Roman" w:eastAsia="Calibri" w:hAnsi="Times New Roman" w:cs="Times New Roman"/>
          <w:lang w:val="lt-LT" w:eastAsia="lt-LT"/>
        </w:rPr>
        <w:t>fibrato</w:t>
      </w:r>
      <w:proofErr w:type="spellEnd"/>
      <w:r w:rsidRPr="00A762B5">
        <w:rPr>
          <w:rFonts w:ascii="Times New Roman" w:eastAsia="Calibri" w:hAnsi="Times New Roman" w:cs="Times New Roman"/>
          <w:lang w:val="lt-LT" w:eastAsia="lt-LT"/>
        </w:rPr>
        <w:t xml:space="preserve"> yra buvęs raumenų sutrikimas, gydymą įvairiais minėtų grupių vaistiniais preparatais reikia pradėti atsargiai. Jei KK kiekis reikšmingai didesnis už normalų, t. y. daugiau kaip 5 kartus viršija viršutinę rodmens normos ribą, gydymą pradėti draudžiama.</w:t>
      </w:r>
    </w:p>
    <w:p w14:paraId="68CFFC9D"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
    <w:p w14:paraId="0E1B13C4"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Gydymo laikotarpiu</w:t>
      </w:r>
    </w:p>
    <w:p w14:paraId="3FD1FBE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 gydant </w:t>
      </w:r>
      <w:proofErr w:type="spellStart"/>
      <w:r w:rsidRPr="00A762B5">
        <w:rPr>
          <w:rFonts w:ascii="Times New Roman" w:eastAsia="Calibri" w:hAnsi="Times New Roman" w:cs="Times New Roman"/>
          <w:lang w:val="lt-LT" w:eastAsia="lt-LT"/>
        </w:rPr>
        <w:t>statinu</w:t>
      </w:r>
      <w:proofErr w:type="spellEnd"/>
      <w:r w:rsidRPr="00A762B5">
        <w:rPr>
          <w:rFonts w:ascii="Times New Roman" w:eastAsia="Calibri" w:hAnsi="Times New Roman" w:cs="Times New Roman"/>
          <w:lang w:val="lt-LT" w:eastAsia="lt-LT"/>
        </w:rPr>
        <w:t xml:space="preserve"> atsiranda raumenų skausmas, silpnumas arba mėšlungis, reikia nustatyti KK kiekį kraujyje. Jei nebuvo didesnio fizinio krūvio, o KK kiekis reikšmingai padidėjęs (daugiau kaip 5 kartus viršija viršutinę rodmens normos ribą), gydymą reikia nutraukti. Jei raumenų simptomai sunkūs, vargina visą parą, nors KK kiekis viršutinę rodmens normos ribą viršija mažiau kaip 5 kartus, rekomenduojama apsvarstyti, ar nereikia nutraukti gydymo. Įtarus kitų priežasčių sukeltą </w:t>
      </w:r>
      <w:proofErr w:type="spellStart"/>
      <w:r w:rsidRPr="00A762B5">
        <w:rPr>
          <w:rFonts w:ascii="Times New Roman" w:eastAsia="Calibri" w:hAnsi="Times New Roman" w:cs="Times New Roman"/>
          <w:lang w:val="lt-LT" w:eastAsia="lt-LT"/>
        </w:rPr>
        <w:t>miopatiją</w:t>
      </w:r>
      <w:proofErr w:type="spellEnd"/>
      <w:r w:rsidRPr="00A762B5">
        <w:rPr>
          <w:rFonts w:ascii="Times New Roman" w:eastAsia="Calibri" w:hAnsi="Times New Roman" w:cs="Times New Roman"/>
          <w:lang w:val="lt-LT" w:eastAsia="lt-LT"/>
        </w:rPr>
        <w:t>, gydymą reikia nutraukti.</w:t>
      </w:r>
    </w:p>
    <w:p w14:paraId="75BA960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219753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lastRenderedPageBreak/>
        <w:t xml:space="preserve">Gauta pranešimų (jie buvo labai reti) apie su imuninėmis reakcijomis siejamą </w:t>
      </w:r>
      <w:proofErr w:type="spellStart"/>
      <w:r w:rsidRPr="00A762B5">
        <w:rPr>
          <w:rFonts w:ascii="Times New Roman" w:eastAsia="Calibri" w:hAnsi="Times New Roman" w:cs="Times New Roman"/>
          <w:lang w:val="lt-LT" w:eastAsia="lt-LT"/>
        </w:rPr>
        <w:t>nekrozuojančią</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miopatiją</w:t>
      </w:r>
      <w:proofErr w:type="spellEnd"/>
      <w:r w:rsidRPr="00A762B5">
        <w:rPr>
          <w:rFonts w:ascii="Times New Roman" w:eastAsia="Calibri" w:hAnsi="Times New Roman" w:cs="Times New Roman"/>
          <w:lang w:val="lt-LT" w:eastAsia="lt-LT"/>
        </w:rPr>
        <w:t xml:space="preserve"> (SIRSNM), kuri pasireiškė taikant gydymą kai kuriais </w:t>
      </w:r>
      <w:proofErr w:type="spellStart"/>
      <w:r w:rsidRPr="00A762B5">
        <w:rPr>
          <w:rFonts w:ascii="Times New Roman" w:eastAsia="Calibri" w:hAnsi="Times New Roman" w:cs="Times New Roman"/>
          <w:lang w:val="lt-LT" w:eastAsia="lt-LT"/>
        </w:rPr>
        <w:t>statinais</w:t>
      </w:r>
      <w:proofErr w:type="spellEnd"/>
      <w:r w:rsidRPr="00A762B5">
        <w:rPr>
          <w:rFonts w:ascii="Times New Roman" w:eastAsia="Calibri" w:hAnsi="Times New Roman" w:cs="Times New Roman"/>
          <w:lang w:val="lt-LT" w:eastAsia="lt-LT"/>
        </w:rPr>
        <w:t xml:space="preserve"> arba po jo. Klinikiniai SIRSNM požymiai – tai nuolatinis proksimalinių raumenų silpnumas ir padidėjęs </w:t>
      </w:r>
      <w:proofErr w:type="spellStart"/>
      <w:r w:rsidRPr="00A762B5">
        <w:rPr>
          <w:rFonts w:ascii="Times New Roman" w:eastAsia="Calibri" w:hAnsi="Times New Roman" w:cs="Times New Roman"/>
          <w:lang w:val="lt-LT" w:eastAsia="lt-LT"/>
        </w:rPr>
        <w:t>kreatinkinazės</w:t>
      </w:r>
      <w:proofErr w:type="spellEnd"/>
      <w:r w:rsidRPr="00A762B5">
        <w:rPr>
          <w:rFonts w:ascii="Times New Roman" w:eastAsia="Calibri" w:hAnsi="Times New Roman" w:cs="Times New Roman"/>
          <w:lang w:val="lt-LT" w:eastAsia="lt-LT"/>
        </w:rPr>
        <w:t xml:space="preserve"> aktyvumas serume, kurie neišnyksta net ir nutraukus gydymą </w:t>
      </w:r>
      <w:proofErr w:type="spellStart"/>
      <w:r w:rsidRPr="00A762B5">
        <w:rPr>
          <w:rFonts w:ascii="Times New Roman" w:eastAsia="Calibri" w:hAnsi="Times New Roman" w:cs="Times New Roman"/>
          <w:lang w:val="lt-LT" w:eastAsia="lt-LT"/>
        </w:rPr>
        <w:t>statinu</w:t>
      </w:r>
      <w:proofErr w:type="spellEnd"/>
      <w:r w:rsidRPr="00A762B5">
        <w:rPr>
          <w:rFonts w:ascii="Times New Roman" w:eastAsia="Calibri" w:hAnsi="Times New Roman" w:cs="Times New Roman"/>
          <w:lang w:val="lt-LT" w:eastAsia="lt-LT"/>
        </w:rPr>
        <w:t xml:space="preserve"> (žr. 4.8 skyrių).</w:t>
      </w:r>
    </w:p>
    <w:p w14:paraId="75B2722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Kai tik simptomai išnyksta ir KK tampa normalus, gali būti apsvarstyta, ar nereikia vėl pradėti gydyti tuo pačiu ar alternatyviniu </w:t>
      </w:r>
      <w:proofErr w:type="spellStart"/>
      <w:r w:rsidRPr="00A762B5">
        <w:rPr>
          <w:rFonts w:ascii="Times New Roman" w:eastAsia="Calibri" w:hAnsi="Times New Roman" w:cs="Times New Roman"/>
          <w:lang w:val="lt-LT" w:eastAsia="lt-LT"/>
        </w:rPr>
        <w:t>statinu</w:t>
      </w:r>
      <w:proofErr w:type="spellEnd"/>
      <w:r w:rsidRPr="00A762B5">
        <w:rPr>
          <w:rFonts w:ascii="Times New Roman" w:eastAsia="Calibri" w:hAnsi="Times New Roman" w:cs="Times New Roman"/>
          <w:lang w:val="lt-LT" w:eastAsia="lt-LT"/>
        </w:rPr>
        <w:t>, iš pradžių vartojant mažiausią dozę ir atidžiai stebint paciento būklę.</w:t>
      </w:r>
    </w:p>
    <w:p w14:paraId="59D244B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2A2245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Didesnis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dažnis buvo pastebėtas pacientams, vartojusiems 80 mg dozę (žr. 5.1 skyrių). Rekomenduojama reguliariai matuoti KK aktyvumą, kadangi jis gali būti naudingas nustatant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subklinikinius</w:t>
      </w:r>
      <w:proofErr w:type="spellEnd"/>
      <w:r w:rsidRPr="00A762B5">
        <w:rPr>
          <w:rFonts w:ascii="Times New Roman" w:eastAsia="Calibri" w:hAnsi="Times New Roman" w:cs="Times New Roman"/>
          <w:lang w:val="lt-LT" w:eastAsia="lt-LT"/>
        </w:rPr>
        <w:t xml:space="preserve"> atvejus, tačiau negalima garantuoti, kad toks stebėjimas neleis atsirasti </w:t>
      </w:r>
      <w:proofErr w:type="spellStart"/>
      <w:r w:rsidRPr="00A762B5">
        <w:rPr>
          <w:rFonts w:ascii="Times New Roman" w:eastAsia="Calibri" w:hAnsi="Times New Roman" w:cs="Times New Roman"/>
          <w:lang w:val="lt-LT" w:eastAsia="lt-LT"/>
        </w:rPr>
        <w:t>miopatijai</w:t>
      </w:r>
      <w:proofErr w:type="spellEnd"/>
      <w:r w:rsidRPr="00A762B5">
        <w:rPr>
          <w:rFonts w:ascii="Times New Roman" w:eastAsia="Calibri" w:hAnsi="Times New Roman" w:cs="Times New Roman"/>
          <w:lang w:val="lt-LT" w:eastAsia="lt-LT"/>
        </w:rPr>
        <w:t>.</w:t>
      </w:r>
    </w:p>
    <w:p w14:paraId="51585ED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2ACE40B" w14:textId="77777777" w:rsidR="00BC3639" w:rsidRPr="00967471" w:rsidRDefault="00A762B5" w:rsidP="00A762B5">
      <w:pPr>
        <w:spacing w:after="0" w:line="240" w:lineRule="auto"/>
        <w:contextualSpacing/>
        <w:rPr>
          <w:rFonts w:ascii="Times New Roman" w:hAnsi="Times New Roman" w:cs="Times New Roman"/>
          <w:lang w:val="lt-LT"/>
        </w:rPr>
      </w:pPr>
      <w:r w:rsidRPr="00A762B5">
        <w:rPr>
          <w:rFonts w:ascii="Times New Roman" w:eastAsia="Calibri" w:hAnsi="Times New Roman" w:cs="Times New Roman"/>
          <w:lang w:val="lt-LT" w:eastAsia="lt-LT"/>
        </w:rPr>
        <w:t xml:space="preserve">Keletą dienų prieš numatytą didesnę chirurginę operaciją ir, jei ligoniui atsiranda svarbių chirurginių ar kitokių medicininių aplinkybių, gydymą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reikia laikinai nutraukti.</w:t>
      </w:r>
      <w:r w:rsidR="00BC3639" w:rsidRPr="00967471">
        <w:rPr>
          <w:lang w:val="lt-LT"/>
        </w:rPr>
        <w:t xml:space="preserve"> </w:t>
      </w:r>
    </w:p>
    <w:p w14:paraId="0C162679" w14:textId="77777777" w:rsidR="00BC3639" w:rsidRPr="00967471" w:rsidRDefault="00BC3639" w:rsidP="00A762B5">
      <w:pPr>
        <w:spacing w:after="0" w:line="240" w:lineRule="auto"/>
        <w:contextualSpacing/>
        <w:rPr>
          <w:rFonts w:ascii="Times New Roman" w:hAnsi="Times New Roman" w:cs="Times New Roman"/>
          <w:lang w:val="lt-LT"/>
        </w:rPr>
      </w:pPr>
    </w:p>
    <w:p w14:paraId="463A49AC" w14:textId="319FEEBA" w:rsidR="00A762B5" w:rsidRPr="00A762B5" w:rsidRDefault="00BC3639" w:rsidP="00A762B5">
      <w:pPr>
        <w:spacing w:after="0" w:line="240" w:lineRule="auto"/>
        <w:contextualSpacing/>
        <w:rPr>
          <w:rFonts w:ascii="Times New Roman" w:eastAsia="Calibri" w:hAnsi="Times New Roman" w:cs="Times New Roman"/>
          <w:lang w:val="lt-LT" w:eastAsia="lt-LT"/>
        </w:rPr>
      </w:pPr>
      <w:r w:rsidRPr="00BC3639">
        <w:rPr>
          <w:rFonts w:ascii="Times New Roman" w:eastAsia="Calibri" w:hAnsi="Times New Roman" w:cs="Times New Roman"/>
          <w:lang w:val="lt-LT" w:eastAsia="lt-LT"/>
        </w:rPr>
        <w:t xml:space="preserve">Keliais atvejais gauta pranešimų apie tai, kad </w:t>
      </w:r>
      <w:proofErr w:type="spellStart"/>
      <w:r w:rsidRPr="00BC3639">
        <w:rPr>
          <w:rFonts w:ascii="Times New Roman" w:eastAsia="Calibri" w:hAnsi="Times New Roman" w:cs="Times New Roman"/>
          <w:lang w:val="lt-LT" w:eastAsia="lt-LT"/>
        </w:rPr>
        <w:t>statinai</w:t>
      </w:r>
      <w:proofErr w:type="spellEnd"/>
      <w:r w:rsidRPr="00BC3639">
        <w:rPr>
          <w:rFonts w:ascii="Times New Roman" w:eastAsia="Calibri" w:hAnsi="Times New Roman" w:cs="Times New Roman"/>
          <w:lang w:val="lt-LT" w:eastAsia="lt-LT"/>
        </w:rPr>
        <w:t xml:space="preserve"> </w:t>
      </w:r>
      <w:r w:rsidRPr="009D1356">
        <w:rPr>
          <w:rFonts w:ascii="Times New Roman" w:eastAsia="Calibri" w:hAnsi="Times New Roman" w:cs="Times New Roman"/>
          <w:i/>
          <w:iCs/>
          <w:lang w:val="lt-LT" w:eastAsia="lt-LT"/>
        </w:rPr>
        <w:t xml:space="preserve">de </w:t>
      </w:r>
      <w:proofErr w:type="spellStart"/>
      <w:r w:rsidRPr="009D1356">
        <w:rPr>
          <w:rFonts w:ascii="Times New Roman" w:eastAsia="Calibri" w:hAnsi="Times New Roman" w:cs="Times New Roman"/>
          <w:i/>
          <w:iCs/>
          <w:lang w:val="lt-LT" w:eastAsia="lt-LT"/>
        </w:rPr>
        <w:t>novo</w:t>
      </w:r>
      <w:proofErr w:type="spellEnd"/>
      <w:r w:rsidRPr="00BC3639">
        <w:rPr>
          <w:rFonts w:ascii="Times New Roman" w:eastAsia="Calibri" w:hAnsi="Times New Roman" w:cs="Times New Roman"/>
          <w:lang w:val="lt-LT" w:eastAsia="lt-LT"/>
        </w:rPr>
        <w:t xml:space="preserve"> sukelia sunkiąją </w:t>
      </w:r>
      <w:proofErr w:type="spellStart"/>
      <w:r w:rsidRPr="00BC3639">
        <w:rPr>
          <w:rFonts w:ascii="Times New Roman" w:eastAsia="Calibri" w:hAnsi="Times New Roman" w:cs="Times New Roman"/>
          <w:lang w:val="lt-LT" w:eastAsia="lt-LT"/>
        </w:rPr>
        <w:t>miasteniją</w:t>
      </w:r>
      <w:proofErr w:type="spellEnd"/>
      <w:r w:rsidRPr="00BC3639">
        <w:rPr>
          <w:rFonts w:ascii="Times New Roman" w:eastAsia="Calibri" w:hAnsi="Times New Roman" w:cs="Times New Roman"/>
          <w:lang w:val="lt-LT" w:eastAsia="lt-LT"/>
        </w:rPr>
        <w:t xml:space="preserve"> ar akių </w:t>
      </w:r>
      <w:proofErr w:type="spellStart"/>
      <w:r w:rsidRPr="00BC3639">
        <w:rPr>
          <w:rFonts w:ascii="Times New Roman" w:eastAsia="Calibri" w:hAnsi="Times New Roman" w:cs="Times New Roman"/>
          <w:lang w:val="lt-LT" w:eastAsia="lt-LT"/>
        </w:rPr>
        <w:t>miasteniją</w:t>
      </w:r>
      <w:proofErr w:type="spellEnd"/>
      <w:r w:rsidRPr="00BC3639">
        <w:rPr>
          <w:rFonts w:ascii="Times New Roman" w:eastAsia="Calibri" w:hAnsi="Times New Roman" w:cs="Times New Roman"/>
          <w:lang w:val="lt-LT" w:eastAsia="lt-LT"/>
        </w:rPr>
        <w:t xml:space="preserve"> arba pasunkina šiomis ligomis jau sergančių pacientų būklę (žr.</w:t>
      </w:r>
      <w:r w:rsidR="00E950EF">
        <w:rPr>
          <w:rFonts w:ascii="Times New Roman" w:eastAsia="Calibri" w:hAnsi="Times New Roman" w:cs="Times New Roman"/>
          <w:lang w:val="lt-LT" w:eastAsia="lt-LT"/>
        </w:rPr>
        <w:t> </w:t>
      </w:r>
      <w:r w:rsidRPr="00BC3639">
        <w:rPr>
          <w:rFonts w:ascii="Times New Roman" w:eastAsia="Calibri" w:hAnsi="Times New Roman" w:cs="Times New Roman"/>
          <w:lang w:val="lt-LT" w:eastAsia="lt-LT"/>
        </w:rPr>
        <w:t>4.8</w:t>
      </w:r>
      <w:r w:rsidR="00E950EF">
        <w:rPr>
          <w:rFonts w:ascii="Times New Roman" w:eastAsia="Calibri" w:hAnsi="Times New Roman" w:cs="Times New Roman"/>
          <w:lang w:val="lt-LT" w:eastAsia="lt-LT"/>
        </w:rPr>
        <w:t> </w:t>
      </w:r>
      <w:r w:rsidRPr="00BC3639">
        <w:rPr>
          <w:rFonts w:ascii="Times New Roman" w:eastAsia="Calibri" w:hAnsi="Times New Roman" w:cs="Times New Roman"/>
          <w:lang w:val="lt-LT" w:eastAsia="lt-LT"/>
        </w:rPr>
        <w:t xml:space="preserve">skyrių). Jeigu ligos simptomai paūmėja, </w:t>
      </w:r>
      <w:proofErr w:type="spellStart"/>
      <w:r>
        <w:rPr>
          <w:rFonts w:ascii="Times New Roman" w:eastAsia="Calibri" w:hAnsi="Times New Roman" w:cs="Times New Roman"/>
          <w:lang w:val="lt-LT" w:eastAsia="lt-LT"/>
        </w:rPr>
        <w:t>Simvacor</w:t>
      </w:r>
      <w:proofErr w:type="spellEnd"/>
      <w:r w:rsidRPr="00BC3639">
        <w:rPr>
          <w:rFonts w:ascii="Times New Roman" w:eastAsia="Calibri" w:hAnsi="Times New Roman" w:cs="Times New Roman"/>
          <w:lang w:val="lt-LT" w:eastAsia="lt-LT"/>
        </w:rPr>
        <w:t xml:space="preserve"> vartojimą reikia nutraukti. Gauta pranešimų apie atsinaujinusios ligos atvejus, kai buvo (pakartotinai) vartojamas tas pats arba kitas </w:t>
      </w:r>
      <w:proofErr w:type="spellStart"/>
      <w:r w:rsidRPr="00BC3639">
        <w:rPr>
          <w:rFonts w:ascii="Times New Roman" w:eastAsia="Calibri" w:hAnsi="Times New Roman" w:cs="Times New Roman"/>
          <w:lang w:val="lt-LT" w:eastAsia="lt-LT"/>
        </w:rPr>
        <w:t>statinų</w:t>
      </w:r>
      <w:proofErr w:type="spellEnd"/>
      <w:r w:rsidRPr="00BC3639">
        <w:rPr>
          <w:rFonts w:ascii="Times New Roman" w:eastAsia="Calibri" w:hAnsi="Times New Roman" w:cs="Times New Roman"/>
          <w:lang w:val="lt-LT" w:eastAsia="lt-LT"/>
        </w:rPr>
        <w:t xml:space="preserve"> grupės vaistinis preparatas.</w:t>
      </w:r>
    </w:p>
    <w:p w14:paraId="45292BD8" w14:textId="77777777" w:rsidR="00A762B5" w:rsidRPr="009D1356" w:rsidRDefault="00A762B5" w:rsidP="00A762B5">
      <w:pPr>
        <w:spacing w:after="0" w:line="240" w:lineRule="auto"/>
        <w:contextualSpacing/>
        <w:rPr>
          <w:rFonts w:ascii="Times New Roman" w:eastAsia="Calibri" w:hAnsi="Times New Roman" w:cs="Times New Roman"/>
          <w:iCs/>
          <w:lang w:val="lt-LT" w:eastAsia="lt-LT"/>
        </w:rPr>
      </w:pPr>
    </w:p>
    <w:p w14:paraId="5783C79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 xml:space="preserve">Priemonės, mažinančios vaistinių preparatų sąveikos sukeltos </w:t>
      </w:r>
      <w:proofErr w:type="spellStart"/>
      <w:r w:rsidRPr="00A762B5">
        <w:rPr>
          <w:rFonts w:ascii="Times New Roman" w:eastAsia="Calibri" w:hAnsi="Times New Roman" w:cs="Times New Roman"/>
          <w:i/>
          <w:lang w:val="lt-LT" w:eastAsia="lt-LT"/>
        </w:rPr>
        <w:t>miopatijos</w:t>
      </w:r>
      <w:proofErr w:type="spellEnd"/>
      <w:r w:rsidRPr="00A762B5">
        <w:rPr>
          <w:rFonts w:ascii="Times New Roman" w:eastAsia="Calibri" w:hAnsi="Times New Roman" w:cs="Times New Roman"/>
          <w:i/>
          <w:lang w:val="lt-LT" w:eastAsia="lt-LT"/>
        </w:rPr>
        <w:t xml:space="preserve"> riziką (taip pat žr. 4.5 skyrių)</w:t>
      </w:r>
    </w:p>
    <w:p w14:paraId="758C1E8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rizika būna reikšmingai didesnė, jei pacientas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vartoja kartu su stipriais CYP3A4 inhibitoriais (tokiais, kaip </w:t>
      </w:r>
      <w:proofErr w:type="spellStart"/>
      <w:r w:rsidRPr="00A762B5">
        <w:rPr>
          <w:rFonts w:ascii="Times New Roman" w:eastAsia="Calibri" w:hAnsi="Times New Roman" w:cs="Times New Roman"/>
          <w:lang w:val="lt-LT" w:eastAsia="lt-LT"/>
        </w:rPr>
        <w:t>itrakonazolas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ketokonazolas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pozakonazolas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vorikonazolas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eritromicinas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klaritromicinas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telitromicinas</w:t>
      </w:r>
      <w:proofErr w:type="spellEnd"/>
      <w:r w:rsidRPr="00A762B5">
        <w:rPr>
          <w:rFonts w:ascii="Times New Roman" w:eastAsia="Calibri" w:hAnsi="Times New Roman" w:cs="Times New Roman"/>
          <w:lang w:val="lt-LT" w:eastAsia="lt-LT"/>
        </w:rPr>
        <w:t xml:space="preserve">, ŽIV proteazės inhibitoriai (pvz., </w:t>
      </w:r>
      <w:proofErr w:type="spellStart"/>
      <w:r w:rsidRPr="00A762B5">
        <w:rPr>
          <w:rFonts w:ascii="Times New Roman" w:eastAsia="Calibri" w:hAnsi="Times New Roman" w:cs="Times New Roman"/>
          <w:lang w:val="lt-LT" w:eastAsia="lt-LT"/>
        </w:rPr>
        <w:t>nelfinaviras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bocepreviras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telapreviras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nefazodonas</w:t>
      </w:r>
      <w:proofErr w:type="spellEnd"/>
      <w:r w:rsidRPr="00A762B5">
        <w:rPr>
          <w:rFonts w:ascii="Times New Roman" w:eastAsia="Calibri" w:hAnsi="Times New Roman" w:cs="Times New Roman"/>
          <w:lang w:val="lt-LT" w:eastAsia="lt-LT"/>
        </w:rPr>
        <w:t>,</w:t>
      </w:r>
      <w:r w:rsidRPr="00A762B5">
        <w:rPr>
          <w:rFonts w:ascii="Times New Roman" w:eastAsia="Times New Roman" w:hAnsi="Times New Roman" w:cs="Times New Roman"/>
          <w:lang w:val="lt-LT" w:eastAsia="lt-LT"/>
        </w:rPr>
        <w:t xml:space="preserve"> vaistiniai preparatai, kurių sudėtyje yra </w:t>
      </w:r>
      <w:proofErr w:type="spellStart"/>
      <w:r w:rsidRPr="00A762B5">
        <w:rPr>
          <w:rFonts w:ascii="Times New Roman" w:eastAsia="Times New Roman" w:hAnsi="Times New Roman" w:cs="Times New Roman"/>
          <w:lang w:val="lt-LT" w:eastAsia="lt-LT"/>
        </w:rPr>
        <w:t>kobicistato</w:t>
      </w:r>
      <w:proofErr w:type="spellEnd"/>
      <w:r w:rsidRPr="00A762B5">
        <w:rPr>
          <w:rFonts w:ascii="Times New Roman" w:eastAsia="Calibri" w:hAnsi="Times New Roman" w:cs="Times New Roman"/>
          <w:lang w:val="lt-LT" w:eastAsia="lt-LT"/>
        </w:rPr>
        <w:t xml:space="preserve">), taip pat </w:t>
      </w:r>
      <w:proofErr w:type="spellStart"/>
      <w:r w:rsidRPr="00A762B5">
        <w:rPr>
          <w:rFonts w:ascii="Times New Roman" w:eastAsia="Calibri" w:hAnsi="Times New Roman" w:cs="Times New Roman"/>
          <w:lang w:val="lt-LT" w:eastAsia="lt-LT"/>
        </w:rPr>
        <w:t>gemfibroziliu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ciklosporinu</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danazolu</w:t>
      </w:r>
      <w:proofErr w:type="spellEnd"/>
      <w:r w:rsidRPr="00A762B5">
        <w:rPr>
          <w:rFonts w:ascii="Times New Roman" w:eastAsia="Calibri" w:hAnsi="Times New Roman" w:cs="Times New Roman"/>
          <w:lang w:val="lt-LT" w:eastAsia="lt-LT"/>
        </w:rPr>
        <w:t xml:space="preserve">. Šių vaistinių preparatų vartoti kartu su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draudžiama (žr. 4.3 skyrių).</w:t>
      </w:r>
    </w:p>
    <w:p w14:paraId="1B7C0FD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1795DA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Be to,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rizika padidėja </w:t>
      </w:r>
      <w:proofErr w:type="spellStart"/>
      <w:r w:rsidRPr="00A762B5">
        <w:rPr>
          <w:rFonts w:ascii="Times New Roman" w:eastAsia="Calibri" w:hAnsi="Times New Roman" w:cs="Times New Roman"/>
          <w:lang w:val="lt-LT" w:eastAsia="lt-LT"/>
        </w:rPr>
        <w:t>amjodarono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amlodipino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verapamilio</w:t>
      </w:r>
      <w:proofErr w:type="spellEnd"/>
      <w:r w:rsidRPr="00A762B5">
        <w:rPr>
          <w:rFonts w:ascii="Times New Roman" w:eastAsia="Calibri" w:hAnsi="Times New Roman" w:cs="Times New Roman"/>
          <w:lang w:val="lt-LT" w:eastAsia="lt-LT"/>
        </w:rPr>
        <w:t xml:space="preserve"> ar </w:t>
      </w:r>
      <w:proofErr w:type="spellStart"/>
      <w:r w:rsidRPr="00A762B5">
        <w:rPr>
          <w:rFonts w:ascii="Times New Roman" w:eastAsia="Calibri" w:hAnsi="Times New Roman" w:cs="Times New Roman"/>
          <w:lang w:val="lt-LT" w:eastAsia="lt-LT"/>
        </w:rPr>
        <w:t>diltiazemo</w:t>
      </w:r>
      <w:proofErr w:type="spellEnd"/>
      <w:r w:rsidRPr="00A762B5">
        <w:rPr>
          <w:rFonts w:ascii="Times New Roman" w:eastAsia="Calibri" w:hAnsi="Times New Roman" w:cs="Times New Roman"/>
          <w:lang w:val="lt-LT" w:eastAsia="lt-LT"/>
        </w:rPr>
        <w:t xml:space="preserve"> vartojant su tam tikromis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dozėmis (žr. 4.2 ir 4.5 skyrius).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įskaitant </w:t>
      </w:r>
      <w:proofErr w:type="spellStart"/>
      <w:r w:rsidRPr="00A762B5">
        <w:rPr>
          <w:rFonts w:ascii="Times New Roman" w:eastAsia="Calibri" w:hAnsi="Times New Roman" w:cs="Times New Roman"/>
          <w:lang w:val="lt-LT" w:eastAsia="lt-LT"/>
        </w:rPr>
        <w:t>rabdomiolizę</w:t>
      </w:r>
      <w:proofErr w:type="spellEnd"/>
      <w:r w:rsidRPr="00A762B5">
        <w:rPr>
          <w:rFonts w:ascii="Times New Roman" w:eastAsia="Calibri" w:hAnsi="Times New Roman" w:cs="Times New Roman"/>
          <w:lang w:val="lt-LT" w:eastAsia="lt-LT"/>
        </w:rPr>
        <w:t xml:space="preserve">, rizika gali būti didesnė vartojant kartu </w:t>
      </w:r>
      <w:proofErr w:type="spellStart"/>
      <w:r w:rsidRPr="00A762B5">
        <w:rPr>
          <w:rFonts w:ascii="Times New Roman" w:eastAsia="Calibri" w:hAnsi="Times New Roman" w:cs="Times New Roman"/>
          <w:lang w:val="lt-LT" w:eastAsia="lt-LT"/>
        </w:rPr>
        <w:t>fuzido</w:t>
      </w:r>
      <w:proofErr w:type="spellEnd"/>
      <w:r w:rsidRPr="00A762B5">
        <w:rPr>
          <w:rFonts w:ascii="Times New Roman" w:eastAsia="Calibri" w:hAnsi="Times New Roman" w:cs="Times New Roman"/>
          <w:lang w:val="lt-LT" w:eastAsia="lt-LT"/>
        </w:rPr>
        <w:t xml:space="preserve"> rūgšties ir </w:t>
      </w:r>
      <w:proofErr w:type="spellStart"/>
      <w:r w:rsidRPr="00A762B5">
        <w:rPr>
          <w:rFonts w:ascii="Times New Roman" w:eastAsia="Calibri" w:hAnsi="Times New Roman" w:cs="Times New Roman"/>
          <w:lang w:val="lt-LT" w:eastAsia="lt-LT"/>
        </w:rPr>
        <w:t>statinų</w:t>
      </w:r>
      <w:proofErr w:type="spellEnd"/>
      <w:r w:rsidRPr="00A762B5">
        <w:rPr>
          <w:rFonts w:ascii="Times New Roman" w:eastAsia="Calibri" w:hAnsi="Times New Roman" w:cs="Times New Roman"/>
          <w:lang w:val="lt-LT" w:eastAsia="lt-LT"/>
        </w:rPr>
        <w:t xml:space="preserve"> (žr. 4.5 skyrių).</w:t>
      </w:r>
      <w:r w:rsidRPr="00A762B5">
        <w:rPr>
          <w:rFonts w:ascii="Times New Roman" w:eastAsia="Times New Roman" w:hAnsi="Times New Roman" w:cs="Times New Roman"/>
          <w:lang w:val="lt-LT" w:eastAsia="lt-LT"/>
        </w:rPr>
        <w:t xml:space="preserve"> Pacientams, kuriems yra HŠH, šią riziką gali padidinti </w:t>
      </w:r>
      <w:proofErr w:type="spellStart"/>
      <w:r w:rsidRPr="00A762B5">
        <w:rPr>
          <w:rFonts w:ascii="Times New Roman" w:eastAsia="Times New Roman" w:hAnsi="Times New Roman" w:cs="Times New Roman"/>
          <w:lang w:val="lt-LT" w:eastAsia="lt-LT"/>
        </w:rPr>
        <w:t>lomitapido</w:t>
      </w:r>
      <w:proofErr w:type="spellEnd"/>
      <w:r w:rsidRPr="00A762B5">
        <w:rPr>
          <w:rFonts w:ascii="Times New Roman" w:eastAsia="Times New Roman" w:hAnsi="Times New Roman" w:cs="Times New Roman"/>
          <w:lang w:val="lt-LT" w:eastAsia="lt-LT"/>
        </w:rPr>
        <w:t xml:space="preserve"> vartojimas kartu su </w:t>
      </w:r>
      <w:proofErr w:type="spellStart"/>
      <w:r w:rsidRPr="00A762B5">
        <w:rPr>
          <w:rFonts w:ascii="Times New Roman" w:eastAsia="Times New Roman" w:hAnsi="Times New Roman" w:cs="Times New Roman"/>
          <w:lang w:val="lt-LT" w:eastAsia="lt-LT"/>
        </w:rPr>
        <w:t>simvastatinu</w:t>
      </w:r>
      <w:proofErr w:type="spellEnd"/>
      <w:r w:rsidRPr="00A762B5">
        <w:rPr>
          <w:rFonts w:ascii="Times New Roman" w:eastAsia="Times New Roman" w:hAnsi="Times New Roman" w:cs="Times New Roman"/>
          <w:lang w:val="lt-LT" w:eastAsia="lt-LT"/>
        </w:rPr>
        <w:t>.</w:t>
      </w:r>
    </w:p>
    <w:p w14:paraId="280A1394" w14:textId="77777777" w:rsidR="00A762B5" w:rsidRPr="00A762B5" w:rsidRDefault="00A762B5" w:rsidP="00A762B5">
      <w:pPr>
        <w:widowControl w:val="0"/>
        <w:autoSpaceDE w:val="0"/>
        <w:autoSpaceDN w:val="0"/>
        <w:adjustRightInd w:val="0"/>
        <w:spacing w:after="0" w:line="240" w:lineRule="auto"/>
        <w:contextualSpacing/>
        <w:rPr>
          <w:rFonts w:ascii="Times New Roman" w:eastAsia="SimSun" w:hAnsi="Times New Roman" w:cs="Times New Roman"/>
          <w:color w:val="000000"/>
          <w:lang w:val="lt-LT" w:eastAsia="ja-JP" w:bidi="ne-IN"/>
        </w:rPr>
      </w:pPr>
    </w:p>
    <w:p w14:paraId="259DD4A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Vadinasi,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vartoti kartu su CYP3A4 inhibitoriais (</w:t>
      </w:r>
      <w:proofErr w:type="spellStart"/>
      <w:r w:rsidRPr="00A762B5">
        <w:rPr>
          <w:rFonts w:ascii="Times New Roman" w:eastAsia="Calibri" w:hAnsi="Times New Roman" w:cs="Times New Roman"/>
          <w:lang w:val="lt-LT" w:eastAsia="lt-LT"/>
        </w:rPr>
        <w:t>itrakonazolu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ketokonazolu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pozakonazolu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vorikonazolu</w:t>
      </w:r>
      <w:proofErr w:type="spellEnd"/>
      <w:r w:rsidRPr="00A762B5">
        <w:rPr>
          <w:rFonts w:ascii="Times New Roman" w:eastAsia="Calibri" w:hAnsi="Times New Roman" w:cs="Times New Roman"/>
          <w:lang w:val="lt-LT" w:eastAsia="lt-LT"/>
        </w:rPr>
        <w:t xml:space="preserve">, ŽIV proteazės inhibitoriais (pvz., </w:t>
      </w:r>
      <w:proofErr w:type="spellStart"/>
      <w:r w:rsidRPr="00A762B5">
        <w:rPr>
          <w:rFonts w:ascii="Times New Roman" w:eastAsia="Calibri" w:hAnsi="Times New Roman" w:cs="Times New Roman"/>
          <w:lang w:val="lt-LT" w:eastAsia="lt-LT"/>
        </w:rPr>
        <w:t>nelfinaviru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bocepreviru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telapreviru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eritromicinu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klaritromicinu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telitromicinu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nefazodonu</w:t>
      </w:r>
      <w:proofErr w:type="spellEnd"/>
      <w:r w:rsidRPr="00A762B5">
        <w:rPr>
          <w:rFonts w:ascii="Times New Roman" w:eastAsia="Times New Roman" w:hAnsi="Times New Roman" w:cs="Times New Roman"/>
          <w:lang w:val="lt-LT" w:eastAsia="lt-LT"/>
        </w:rPr>
        <w:t xml:space="preserve"> ir vaistiniais preparatais, kurių sudėtyje yra </w:t>
      </w:r>
      <w:proofErr w:type="spellStart"/>
      <w:r w:rsidRPr="00A762B5">
        <w:rPr>
          <w:rFonts w:ascii="Times New Roman" w:eastAsia="Times New Roman" w:hAnsi="Times New Roman" w:cs="Times New Roman"/>
          <w:lang w:val="lt-LT" w:eastAsia="lt-LT"/>
        </w:rPr>
        <w:t>kobicistato</w:t>
      </w:r>
      <w:proofErr w:type="spellEnd"/>
      <w:r w:rsidRPr="00A762B5">
        <w:rPr>
          <w:rFonts w:ascii="Times New Roman" w:eastAsia="Calibri" w:hAnsi="Times New Roman" w:cs="Times New Roman"/>
          <w:lang w:val="lt-LT" w:eastAsia="lt-LT"/>
        </w:rPr>
        <w:t xml:space="preserve"> yra draudžiama (žr. 4.3 ir 4.5 skyrius). Jei gydyti stipriais CYP3A4 inhibitoriais (medžiagomis, kurios maždaug 5 kartus ar daugiau padidina AUC), yra neišvengiama, terapija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gydymo kurso metu turi būti nutraukta (ir apsvarstytas alternatyvaus </w:t>
      </w:r>
      <w:proofErr w:type="spellStart"/>
      <w:r w:rsidRPr="00A762B5">
        <w:rPr>
          <w:rFonts w:ascii="Times New Roman" w:eastAsia="Calibri" w:hAnsi="Times New Roman" w:cs="Times New Roman"/>
          <w:lang w:val="lt-LT" w:eastAsia="lt-LT"/>
        </w:rPr>
        <w:t>statino</w:t>
      </w:r>
      <w:proofErr w:type="spellEnd"/>
      <w:r w:rsidRPr="00A762B5">
        <w:rPr>
          <w:rFonts w:ascii="Times New Roman" w:eastAsia="Calibri" w:hAnsi="Times New Roman" w:cs="Times New Roman"/>
          <w:lang w:val="lt-LT" w:eastAsia="lt-LT"/>
        </w:rPr>
        <w:t xml:space="preserve"> vartojimas). Be to,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reikia atsargiai vartoti kartu su kai kuriais silpnesniais CYP3A4 inhibitoriais, pvz., </w:t>
      </w:r>
      <w:proofErr w:type="spellStart"/>
      <w:r w:rsidRPr="00A762B5">
        <w:rPr>
          <w:rFonts w:ascii="Times New Roman" w:eastAsia="Calibri" w:hAnsi="Times New Roman" w:cs="Times New Roman"/>
          <w:lang w:val="lt-LT" w:eastAsia="lt-LT"/>
        </w:rPr>
        <w:t>flukonazolu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verapamiliu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diltiazemu</w:t>
      </w:r>
      <w:proofErr w:type="spellEnd"/>
      <w:r w:rsidRPr="00A762B5">
        <w:rPr>
          <w:rFonts w:ascii="Times New Roman" w:eastAsia="Calibri" w:hAnsi="Times New Roman" w:cs="Times New Roman"/>
          <w:lang w:val="lt-LT" w:eastAsia="lt-LT"/>
        </w:rPr>
        <w:t xml:space="preserve"> (žr. 4.2 ir 4.5 skyrius). Reikia vengti kartu su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vartoti greipfrutų sulčių.</w:t>
      </w:r>
    </w:p>
    <w:p w14:paraId="32F4FA3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B30718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Times New Roman" w:hAnsi="Times New Roman" w:cs="Times New Roman"/>
          <w:lang w:val="lt-LT" w:eastAsia="lt-LT"/>
        </w:rPr>
        <w:t>Simvastatino</w:t>
      </w:r>
      <w:proofErr w:type="spellEnd"/>
      <w:r w:rsidRPr="00A762B5">
        <w:rPr>
          <w:rFonts w:ascii="Times New Roman" w:eastAsia="Times New Roman" w:hAnsi="Times New Roman" w:cs="Times New Roman"/>
          <w:lang w:val="lt-LT" w:eastAsia="lt-LT"/>
        </w:rPr>
        <w:t xml:space="preserve"> vartoti kartu su </w:t>
      </w:r>
      <w:proofErr w:type="spellStart"/>
      <w:r w:rsidRPr="00A762B5">
        <w:rPr>
          <w:rFonts w:ascii="Times New Roman" w:eastAsia="Times New Roman" w:hAnsi="Times New Roman" w:cs="Times New Roman"/>
          <w:lang w:val="lt-LT" w:eastAsia="lt-LT"/>
        </w:rPr>
        <w:t>gemfibroziliu</w:t>
      </w:r>
      <w:proofErr w:type="spellEnd"/>
      <w:r w:rsidRPr="00A762B5">
        <w:rPr>
          <w:rFonts w:ascii="Times New Roman" w:eastAsia="Times New Roman" w:hAnsi="Times New Roman" w:cs="Times New Roman"/>
          <w:lang w:val="lt-LT" w:eastAsia="lt-LT"/>
        </w:rPr>
        <w:t xml:space="preserve"> draudžiama (žr. 4.3 skyrių). Dėl padidėjusios </w:t>
      </w:r>
      <w:proofErr w:type="spellStart"/>
      <w:r w:rsidRPr="00A762B5">
        <w:rPr>
          <w:rFonts w:ascii="Times New Roman" w:eastAsia="Times New Roman" w:hAnsi="Times New Roman" w:cs="Times New Roman"/>
          <w:lang w:val="lt-LT" w:eastAsia="lt-LT"/>
        </w:rPr>
        <w:t>miopatijos</w:t>
      </w:r>
      <w:proofErr w:type="spellEnd"/>
      <w:r w:rsidRPr="00A762B5">
        <w:rPr>
          <w:rFonts w:ascii="Times New Roman" w:eastAsia="Times New Roman" w:hAnsi="Times New Roman" w:cs="Times New Roman"/>
          <w:lang w:val="lt-LT" w:eastAsia="lt-LT"/>
        </w:rPr>
        <w:t xml:space="preserve"> ir </w:t>
      </w:r>
      <w:proofErr w:type="spellStart"/>
      <w:r w:rsidRPr="00A762B5">
        <w:rPr>
          <w:rFonts w:ascii="Times New Roman" w:eastAsia="Times New Roman" w:hAnsi="Times New Roman" w:cs="Times New Roman"/>
          <w:lang w:val="lt-LT" w:eastAsia="lt-LT"/>
        </w:rPr>
        <w:t>rabdomiolizės</w:t>
      </w:r>
      <w:proofErr w:type="spellEnd"/>
      <w:r w:rsidRPr="00A762B5">
        <w:rPr>
          <w:rFonts w:ascii="Times New Roman" w:eastAsia="Times New Roman" w:hAnsi="Times New Roman" w:cs="Times New Roman"/>
          <w:lang w:val="lt-LT" w:eastAsia="lt-LT"/>
        </w:rPr>
        <w:t xml:space="preserve"> rizikos kitokių </w:t>
      </w:r>
      <w:proofErr w:type="spellStart"/>
      <w:r w:rsidRPr="00A762B5">
        <w:rPr>
          <w:rFonts w:ascii="Times New Roman" w:eastAsia="Times New Roman" w:hAnsi="Times New Roman" w:cs="Times New Roman"/>
          <w:lang w:val="lt-LT" w:eastAsia="lt-LT"/>
        </w:rPr>
        <w:t>fibratų</w:t>
      </w:r>
      <w:proofErr w:type="spellEnd"/>
      <w:r w:rsidRPr="00A762B5">
        <w:rPr>
          <w:rFonts w:ascii="Times New Roman" w:eastAsia="Times New Roman" w:hAnsi="Times New Roman" w:cs="Times New Roman"/>
          <w:lang w:val="lt-LT" w:eastAsia="lt-LT"/>
        </w:rPr>
        <w:t xml:space="preserve"> (išskyrus </w:t>
      </w:r>
      <w:proofErr w:type="spellStart"/>
      <w:r w:rsidRPr="00A762B5">
        <w:rPr>
          <w:rFonts w:ascii="Times New Roman" w:eastAsia="Times New Roman" w:hAnsi="Times New Roman" w:cs="Times New Roman"/>
          <w:lang w:val="lt-LT" w:eastAsia="lt-LT"/>
        </w:rPr>
        <w:t>fenofibratą</w:t>
      </w:r>
      <w:proofErr w:type="spellEnd"/>
      <w:r w:rsidRPr="00A762B5">
        <w:rPr>
          <w:rFonts w:ascii="Times New Roman" w:eastAsia="Times New Roman" w:hAnsi="Times New Roman" w:cs="Times New Roman"/>
          <w:lang w:val="lt-LT" w:eastAsia="lt-LT"/>
        </w:rPr>
        <w:t xml:space="preserve">) vartojantiems pacientams </w:t>
      </w:r>
      <w:proofErr w:type="spellStart"/>
      <w:r w:rsidRPr="00A762B5">
        <w:rPr>
          <w:rFonts w:ascii="Times New Roman" w:eastAsia="Times New Roman" w:hAnsi="Times New Roman" w:cs="Times New Roman"/>
          <w:lang w:val="lt-LT" w:eastAsia="lt-LT"/>
        </w:rPr>
        <w:t>simvastatino</w:t>
      </w:r>
      <w:proofErr w:type="spellEnd"/>
      <w:r w:rsidRPr="00A762B5">
        <w:rPr>
          <w:rFonts w:ascii="Times New Roman" w:eastAsia="Times New Roman" w:hAnsi="Times New Roman" w:cs="Times New Roman"/>
          <w:lang w:val="lt-LT" w:eastAsia="lt-LT"/>
        </w:rPr>
        <w:t xml:space="preserve"> paros dozė turi būti ne didesnė kaip 10 mg (žr. 4.2 ir 4.5 skyrius). Skiriant </w:t>
      </w:r>
      <w:proofErr w:type="spellStart"/>
      <w:r w:rsidRPr="00A762B5">
        <w:rPr>
          <w:rFonts w:ascii="Times New Roman" w:eastAsia="Times New Roman" w:hAnsi="Times New Roman" w:cs="Times New Roman"/>
          <w:lang w:val="lt-LT" w:eastAsia="lt-LT"/>
        </w:rPr>
        <w:t>fenofibrato</w:t>
      </w:r>
      <w:proofErr w:type="spellEnd"/>
      <w:r w:rsidRPr="00A762B5">
        <w:rPr>
          <w:rFonts w:ascii="Times New Roman" w:eastAsia="Times New Roman" w:hAnsi="Times New Roman" w:cs="Times New Roman"/>
          <w:lang w:val="lt-LT" w:eastAsia="lt-LT"/>
        </w:rPr>
        <w:t xml:space="preserve"> kartu su </w:t>
      </w:r>
      <w:proofErr w:type="spellStart"/>
      <w:r w:rsidRPr="00A762B5">
        <w:rPr>
          <w:rFonts w:ascii="Times New Roman" w:eastAsia="Times New Roman" w:hAnsi="Times New Roman" w:cs="Times New Roman"/>
          <w:lang w:val="lt-LT" w:eastAsia="lt-LT"/>
        </w:rPr>
        <w:t>simvastatinu</w:t>
      </w:r>
      <w:proofErr w:type="spellEnd"/>
      <w:r w:rsidRPr="00A762B5">
        <w:rPr>
          <w:rFonts w:ascii="Times New Roman" w:eastAsia="Times New Roman" w:hAnsi="Times New Roman" w:cs="Times New Roman"/>
          <w:lang w:val="lt-LT" w:eastAsia="lt-LT"/>
        </w:rPr>
        <w:t xml:space="preserve"> reikalingas atsargumas, kadangi abi medžiagos, gali sukelti </w:t>
      </w:r>
      <w:proofErr w:type="spellStart"/>
      <w:r w:rsidRPr="00A762B5">
        <w:rPr>
          <w:rFonts w:ascii="Times New Roman" w:eastAsia="Times New Roman" w:hAnsi="Times New Roman" w:cs="Times New Roman"/>
          <w:lang w:val="lt-LT" w:eastAsia="lt-LT"/>
        </w:rPr>
        <w:t>miopatiją</w:t>
      </w:r>
      <w:proofErr w:type="spellEnd"/>
      <w:r w:rsidRPr="00A762B5">
        <w:rPr>
          <w:rFonts w:ascii="Times New Roman" w:eastAsia="Times New Roman" w:hAnsi="Times New Roman" w:cs="Times New Roman"/>
          <w:lang w:val="lt-LT" w:eastAsia="lt-LT"/>
        </w:rPr>
        <w:t>, nors ir vartojamos atskirai.</w:t>
      </w:r>
    </w:p>
    <w:p w14:paraId="0C8114B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F0379BB" w14:textId="78109FE0" w:rsidR="00A762B5" w:rsidRPr="00A762B5" w:rsidRDefault="00A762B5" w:rsidP="00A762B5">
      <w:pPr>
        <w:autoSpaceDE w:val="0"/>
        <w:autoSpaceDN w:val="0"/>
        <w:adjustRightInd w:val="0"/>
        <w:spacing w:after="0" w:line="240" w:lineRule="auto"/>
        <w:contextualSpacing/>
        <w:rPr>
          <w:rFonts w:ascii="Times New Roman" w:eastAsia="SimSun" w:hAnsi="Times New Roman" w:cs="Times New Roman"/>
          <w:lang w:val="lt-LT" w:eastAsia="zh-CN" w:bidi="lo-LA"/>
        </w:rPr>
      </w:pPr>
      <w:proofErr w:type="spellStart"/>
      <w:r w:rsidRPr="00A762B5">
        <w:rPr>
          <w:rFonts w:ascii="Times New Roman" w:eastAsia="SimSun" w:hAnsi="Times New Roman" w:cs="Times New Roman"/>
          <w:lang w:val="lt-LT" w:eastAsia="zh-CN" w:bidi="lo-LA"/>
        </w:rPr>
        <w:t>Simvastatino</w:t>
      </w:r>
      <w:proofErr w:type="spellEnd"/>
      <w:r w:rsidRPr="00A762B5">
        <w:rPr>
          <w:rFonts w:ascii="Times New Roman" w:eastAsia="SimSun" w:hAnsi="Times New Roman" w:cs="Times New Roman"/>
          <w:lang w:val="lt-LT" w:eastAsia="zh-CN" w:bidi="lo-LA"/>
        </w:rPr>
        <w:t xml:space="preserve"> negalima vartoti su </w:t>
      </w:r>
      <w:proofErr w:type="spellStart"/>
      <w:r w:rsidRPr="00A762B5">
        <w:rPr>
          <w:rFonts w:ascii="Times New Roman" w:eastAsia="SimSun" w:hAnsi="Times New Roman" w:cs="Times New Roman"/>
          <w:lang w:val="lt-LT" w:eastAsia="zh-CN" w:bidi="lo-LA"/>
        </w:rPr>
        <w:t>fuzido</w:t>
      </w:r>
      <w:proofErr w:type="spellEnd"/>
      <w:r w:rsidRPr="00A762B5">
        <w:rPr>
          <w:rFonts w:ascii="Times New Roman" w:eastAsia="SimSun" w:hAnsi="Times New Roman" w:cs="Times New Roman"/>
          <w:lang w:val="lt-LT" w:eastAsia="zh-CN" w:bidi="lo-LA"/>
        </w:rPr>
        <w:t xml:space="preserve"> rūgštimi</w:t>
      </w:r>
      <w:r w:rsidRPr="00A762B5">
        <w:rPr>
          <w:rFonts w:ascii="Times New Roman" w:eastAsia="SimSun" w:hAnsi="Times New Roman" w:cs="Times New Roman"/>
          <w:color w:val="000000"/>
          <w:lang w:val="lt-LT" w:eastAsia="ja-JP"/>
        </w:rPr>
        <w:t xml:space="preserve"> ar 7 dienų laikotarpiu po gydymo </w:t>
      </w:r>
      <w:proofErr w:type="spellStart"/>
      <w:r w:rsidRPr="00A762B5">
        <w:rPr>
          <w:rFonts w:ascii="Times New Roman" w:eastAsia="SimSun" w:hAnsi="Times New Roman" w:cs="Times New Roman"/>
          <w:color w:val="000000"/>
          <w:lang w:val="lt-LT" w:eastAsia="ja-JP"/>
        </w:rPr>
        <w:t>fuzido</w:t>
      </w:r>
      <w:proofErr w:type="spellEnd"/>
      <w:r w:rsidRPr="00A762B5">
        <w:rPr>
          <w:rFonts w:ascii="Times New Roman" w:eastAsia="SimSun" w:hAnsi="Times New Roman" w:cs="Times New Roman"/>
          <w:color w:val="000000"/>
          <w:lang w:val="lt-LT" w:eastAsia="ja-JP"/>
        </w:rPr>
        <w:t xml:space="preserve"> rūgštimi nutraukimo</w:t>
      </w:r>
      <w:r w:rsidRPr="00A762B5">
        <w:rPr>
          <w:rFonts w:ascii="Times New Roman" w:eastAsia="SimSun" w:hAnsi="Times New Roman" w:cs="Times New Roman"/>
          <w:lang w:val="lt-LT" w:eastAsia="zh-CN" w:bidi="lo-LA"/>
        </w:rPr>
        <w:t xml:space="preserve">. </w:t>
      </w:r>
      <w:r w:rsidRPr="00A762B5">
        <w:rPr>
          <w:rFonts w:ascii="Times New Roman" w:eastAsia="SimSun" w:hAnsi="Times New Roman" w:cs="Times New Roman"/>
          <w:color w:val="000000"/>
          <w:lang w:val="lt-LT" w:eastAsia="ja-JP"/>
        </w:rPr>
        <w:t xml:space="preserve">Pacientams, kuriems </w:t>
      </w:r>
      <w:proofErr w:type="spellStart"/>
      <w:r w:rsidRPr="00A762B5">
        <w:rPr>
          <w:rFonts w:ascii="Times New Roman" w:eastAsia="SimSun" w:hAnsi="Times New Roman" w:cs="Times New Roman"/>
          <w:color w:val="000000"/>
          <w:lang w:val="lt-LT" w:eastAsia="ja-JP"/>
        </w:rPr>
        <w:t>fuzido</w:t>
      </w:r>
      <w:proofErr w:type="spellEnd"/>
      <w:r w:rsidRPr="00A762B5">
        <w:rPr>
          <w:rFonts w:ascii="Times New Roman" w:eastAsia="SimSun" w:hAnsi="Times New Roman" w:cs="Times New Roman"/>
          <w:color w:val="000000"/>
          <w:lang w:val="lt-LT" w:eastAsia="ja-JP"/>
        </w:rPr>
        <w:t xml:space="preserve"> rūgšties vartoti sisteminiu būdu yra būtina, gydymas </w:t>
      </w:r>
      <w:proofErr w:type="spellStart"/>
      <w:r w:rsidRPr="00A762B5">
        <w:rPr>
          <w:rFonts w:ascii="Times New Roman" w:eastAsia="SimSun" w:hAnsi="Times New Roman" w:cs="Times New Roman"/>
          <w:color w:val="000000"/>
          <w:lang w:val="lt-LT" w:eastAsia="ja-JP"/>
        </w:rPr>
        <w:t>statinu</w:t>
      </w:r>
      <w:proofErr w:type="spellEnd"/>
      <w:r w:rsidRPr="00A762B5">
        <w:rPr>
          <w:rFonts w:ascii="Times New Roman" w:eastAsia="SimSun" w:hAnsi="Times New Roman" w:cs="Times New Roman"/>
          <w:color w:val="000000"/>
          <w:lang w:val="lt-LT" w:eastAsia="ja-JP"/>
        </w:rPr>
        <w:t xml:space="preserve"> turi būti nutrauktas visu gydymo </w:t>
      </w:r>
      <w:proofErr w:type="spellStart"/>
      <w:r w:rsidRPr="00A762B5">
        <w:rPr>
          <w:rFonts w:ascii="Times New Roman" w:eastAsia="SimSun" w:hAnsi="Times New Roman" w:cs="Times New Roman"/>
          <w:color w:val="000000"/>
          <w:lang w:val="lt-LT" w:eastAsia="ja-JP"/>
        </w:rPr>
        <w:t>fuzido</w:t>
      </w:r>
      <w:proofErr w:type="spellEnd"/>
      <w:r w:rsidRPr="00A762B5">
        <w:rPr>
          <w:rFonts w:ascii="Times New Roman" w:eastAsia="SimSun" w:hAnsi="Times New Roman" w:cs="Times New Roman"/>
          <w:color w:val="000000"/>
          <w:lang w:val="lt-LT" w:eastAsia="ja-JP"/>
        </w:rPr>
        <w:t xml:space="preserve"> rūgštimi laikotarpiu. </w:t>
      </w:r>
      <w:r w:rsidRPr="00A762B5">
        <w:rPr>
          <w:rFonts w:ascii="Times New Roman" w:eastAsia="SimSun" w:hAnsi="Times New Roman" w:cs="Times New Roman"/>
          <w:lang w:val="lt-LT" w:eastAsia="zh-CN" w:bidi="lo-LA"/>
        </w:rPr>
        <w:t xml:space="preserve">Gauta pranešimų apie tokiu deriniu gydomiems pacientams atsiradusią </w:t>
      </w:r>
      <w:proofErr w:type="spellStart"/>
      <w:r w:rsidRPr="00A762B5">
        <w:rPr>
          <w:rFonts w:ascii="Times New Roman" w:eastAsia="SimSun" w:hAnsi="Times New Roman" w:cs="Times New Roman"/>
          <w:lang w:val="lt-LT" w:eastAsia="zh-CN" w:bidi="lo-LA"/>
        </w:rPr>
        <w:t>rabdomiolizę</w:t>
      </w:r>
      <w:proofErr w:type="spellEnd"/>
      <w:r w:rsidRPr="00A762B5">
        <w:rPr>
          <w:rFonts w:ascii="Times New Roman" w:eastAsia="SimSun" w:hAnsi="Times New Roman" w:cs="Times New Roman"/>
          <w:lang w:val="lt-LT" w:eastAsia="zh-CN" w:bidi="lo-LA"/>
        </w:rPr>
        <w:t xml:space="preserve"> (įskaitant kelis mirtinus atvejus) (žr. 4.5 skyrių). Jei manoma, kad pacientą sisteminu būdu vartojama </w:t>
      </w:r>
      <w:proofErr w:type="spellStart"/>
      <w:r w:rsidRPr="00A762B5">
        <w:rPr>
          <w:rFonts w:ascii="Times New Roman" w:eastAsia="SimSun" w:hAnsi="Times New Roman" w:cs="Times New Roman"/>
          <w:lang w:val="lt-LT" w:eastAsia="zh-CN" w:bidi="lo-LA"/>
        </w:rPr>
        <w:t>fuzido</w:t>
      </w:r>
      <w:proofErr w:type="spellEnd"/>
      <w:r w:rsidRPr="00A762B5">
        <w:rPr>
          <w:rFonts w:ascii="Times New Roman" w:eastAsia="SimSun" w:hAnsi="Times New Roman" w:cs="Times New Roman"/>
          <w:lang w:val="lt-LT" w:eastAsia="zh-CN" w:bidi="lo-LA"/>
        </w:rPr>
        <w:t xml:space="preserve"> rūgštimi gydyti būtina, tokio gydymo laikotarpiu </w:t>
      </w:r>
      <w:proofErr w:type="spellStart"/>
      <w:r w:rsidRPr="00A762B5">
        <w:rPr>
          <w:rFonts w:ascii="Times New Roman" w:eastAsia="SimSun" w:hAnsi="Times New Roman" w:cs="Times New Roman"/>
          <w:lang w:val="lt-LT" w:eastAsia="zh-CN" w:bidi="lo-LA"/>
        </w:rPr>
        <w:t>statino</w:t>
      </w:r>
      <w:proofErr w:type="spellEnd"/>
      <w:r w:rsidRPr="00A762B5">
        <w:rPr>
          <w:rFonts w:ascii="Times New Roman" w:eastAsia="SimSun" w:hAnsi="Times New Roman" w:cs="Times New Roman"/>
          <w:lang w:val="lt-LT" w:eastAsia="zh-CN" w:bidi="lo-LA"/>
        </w:rPr>
        <w:t xml:space="preserve"> vartojimą būtina nutraukti. Pacientas turi būti informuotas, kad reikia nedelsiant </w:t>
      </w:r>
      <w:r w:rsidRPr="00A762B5">
        <w:rPr>
          <w:rFonts w:ascii="Times New Roman" w:eastAsia="SimSun" w:hAnsi="Times New Roman" w:cs="Times New Roman"/>
          <w:lang w:val="lt-LT" w:eastAsia="zh-CN" w:bidi="lo-LA"/>
        </w:rPr>
        <w:lastRenderedPageBreak/>
        <w:t xml:space="preserve">kreiptis medicininės pagalbos, jeigu </w:t>
      </w:r>
      <w:r w:rsidR="00A47491">
        <w:rPr>
          <w:rFonts w:ascii="Times New Roman" w:eastAsia="SimSun" w:hAnsi="Times New Roman" w:cs="Times New Roman"/>
          <w:lang w:val="lt-LT" w:eastAsia="zh-CN" w:bidi="lo-LA"/>
        </w:rPr>
        <w:t>j</w:t>
      </w:r>
      <w:r w:rsidRPr="00A762B5">
        <w:rPr>
          <w:rFonts w:ascii="Times New Roman" w:eastAsia="SimSun" w:hAnsi="Times New Roman" w:cs="Times New Roman"/>
          <w:lang w:val="lt-LT" w:eastAsia="zh-CN" w:bidi="lo-LA"/>
        </w:rPr>
        <w:t xml:space="preserve">am atsiranda bet kokių raumenų silpnumo, skausmo ar jautrumo simptomų. </w:t>
      </w:r>
    </w:p>
    <w:p w14:paraId="5361D3F3" w14:textId="77777777" w:rsidR="00A762B5" w:rsidRPr="00A762B5" w:rsidRDefault="00A762B5" w:rsidP="00A762B5">
      <w:pPr>
        <w:autoSpaceDE w:val="0"/>
        <w:autoSpaceDN w:val="0"/>
        <w:adjustRightInd w:val="0"/>
        <w:spacing w:after="0" w:line="240" w:lineRule="auto"/>
        <w:contextualSpacing/>
        <w:rPr>
          <w:rFonts w:ascii="Times New Roman" w:eastAsia="SimSun" w:hAnsi="Times New Roman" w:cs="Times New Roman"/>
          <w:lang w:val="lt-LT" w:eastAsia="zh-CN" w:bidi="lo-LA"/>
        </w:rPr>
      </w:pPr>
      <w:r w:rsidRPr="00A762B5">
        <w:rPr>
          <w:rFonts w:ascii="Times New Roman" w:eastAsia="SimSun" w:hAnsi="Times New Roman" w:cs="Times New Roman"/>
          <w:lang w:val="lt-LT" w:eastAsia="zh-CN" w:bidi="lo-LA"/>
        </w:rPr>
        <w:t xml:space="preserve">Gydymą </w:t>
      </w:r>
      <w:proofErr w:type="spellStart"/>
      <w:r w:rsidRPr="00A762B5">
        <w:rPr>
          <w:rFonts w:ascii="Times New Roman" w:eastAsia="SimSun" w:hAnsi="Times New Roman" w:cs="Times New Roman"/>
          <w:lang w:val="lt-LT" w:eastAsia="zh-CN" w:bidi="lo-LA"/>
        </w:rPr>
        <w:t>statinu</w:t>
      </w:r>
      <w:proofErr w:type="spellEnd"/>
      <w:r w:rsidRPr="00A762B5">
        <w:rPr>
          <w:rFonts w:ascii="Times New Roman" w:eastAsia="SimSun" w:hAnsi="Times New Roman" w:cs="Times New Roman"/>
          <w:lang w:val="lt-LT" w:eastAsia="zh-CN" w:bidi="lo-LA"/>
        </w:rPr>
        <w:t xml:space="preserve"> galima atnaujinti po paskutinės </w:t>
      </w:r>
      <w:proofErr w:type="spellStart"/>
      <w:r w:rsidRPr="00A762B5">
        <w:rPr>
          <w:rFonts w:ascii="Times New Roman" w:eastAsia="SimSun" w:hAnsi="Times New Roman" w:cs="Times New Roman"/>
          <w:lang w:val="lt-LT" w:eastAsia="zh-CN" w:bidi="lo-LA"/>
        </w:rPr>
        <w:t>fuzido</w:t>
      </w:r>
      <w:proofErr w:type="spellEnd"/>
      <w:r w:rsidRPr="00A762B5">
        <w:rPr>
          <w:rFonts w:ascii="Times New Roman" w:eastAsia="SimSun" w:hAnsi="Times New Roman" w:cs="Times New Roman"/>
          <w:lang w:val="lt-LT" w:eastAsia="zh-CN" w:bidi="lo-LA"/>
        </w:rPr>
        <w:t xml:space="preserve"> rūgšties dozės pavartojimo praėjus septynioms paroms. </w:t>
      </w:r>
    </w:p>
    <w:p w14:paraId="6B0CE306" w14:textId="77777777" w:rsidR="00A762B5" w:rsidRPr="00A762B5" w:rsidRDefault="00A762B5" w:rsidP="00A762B5">
      <w:pPr>
        <w:autoSpaceDE w:val="0"/>
        <w:autoSpaceDN w:val="0"/>
        <w:adjustRightInd w:val="0"/>
        <w:spacing w:after="0" w:line="240" w:lineRule="auto"/>
        <w:contextualSpacing/>
        <w:rPr>
          <w:rFonts w:ascii="Times New Roman" w:eastAsia="SimSun" w:hAnsi="Times New Roman" w:cs="Times New Roman"/>
          <w:lang w:val="lt-LT" w:eastAsia="zh-CN" w:bidi="lo-LA"/>
        </w:rPr>
      </w:pPr>
      <w:r w:rsidRPr="00A762B5">
        <w:rPr>
          <w:rFonts w:ascii="Times New Roman" w:eastAsia="SimSun" w:hAnsi="Times New Roman" w:cs="Times New Roman"/>
          <w:lang w:val="lt-LT" w:eastAsia="zh-CN" w:bidi="lo-LA"/>
        </w:rPr>
        <w:t xml:space="preserve">Išimtinėmis aplinkybėmis, kai reikalingas ilgesnis gydymas sisteminiu būdu vartojama </w:t>
      </w:r>
      <w:proofErr w:type="spellStart"/>
      <w:r w:rsidRPr="00A762B5">
        <w:rPr>
          <w:rFonts w:ascii="Times New Roman" w:eastAsia="SimSun" w:hAnsi="Times New Roman" w:cs="Times New Roman"/>
          <w:lang w:val="lt-LT" w:eastAsia="zh-CN" w:bidi="lo-LA"/>
        </w:rPr>
        <w:t>fuzido</w:t>
      </w:r>
      <w:proofErr w:type="spellEnd"/>
      <w:r w:rsidRPr="00A762B5">
        <w:rPr>
          <w:rFonts w:ascii="Times New Roman" w:eastAsia="SimSun" w:hAnsi="Times New Roman" w:cs="Times New Roman"/>
          <w:lang w:val="lt-LT" w:eastAsia="zh-CN" w:bidi="lo-LA"/>
        </w:rPr>
        <w:t xml:space="preserve"> rūgštimi, pvz., gydant sunkią infekcinę ligą,</w:t>
      </w:r>
      <w:r w:rsidRPr="00A762B5">
        <w:rPr>
          <w:rFonts w:ascii="Times New Roman" w:eastAsia="SimSun" w:hAnsi="Times New Roman" w:cs="Times New Roman"/>
          <w:lang w:val="lt-LT" w:eastAsia="lt-LT"/>
        </w:rPr>
        <w:t xml:space="preserve"> </w:t>
      </w:r>
      <w:proofErr w:type="spellStart"/>
      <w:r w:rsidRPr="00A762B5">
        <w:rPr>
          <w:rFonts w:ascii="Times New Roman" w:eastAsia="SimSun" w:hAnsi="Times New Roman" w:cs="Times New Roman"/>
          <w:lang w:val="lt-LT" w:eastAsia="lt-LT"/>
        </w:rPr>
        <w:t>simvastatino</w:t>
      </w:r>
      <w:proofErr w:type="spellEnd"/>
      <w:r w:rsidRPr="00A762B5">
        <w:rPr>
          <w:rFonts w:ascii="Times New Roman" w:eastAsia="SimSun" w:hAnsi="Times New Roman" w:cs="Times New Roman"/>
          <w:lang w:val="lt-LT" w:eastAsia="lt-LT"/>
        </w:rPr>
        <w:t xml:space="preserve"> </w:t>
      </w:r>
      <w:r w:rsidRPr="00A762B5">
        <w:rPr>
          <w:rFonts w:ascii="Times New Roman" w:eastAsia="SimSun" w:hAnsi="Times New Roman" w:cs="Times New Roman"/>
          <w:lang w:val="lt-LT" w:eastAsia="zh-CN" w:bidi="lo-LA"/>
        </w:rPr>
        <w:t xml:space="preserve">vartojimo kartu su </w:t>
      </w:r>
      <w:proofErr w:type="spellStart"/>
      <w:r w:rsidRPr="00A762B5">
        <w:rPr>
          <w:rFonts w:ascii="Times New Roman" w:eastAsia="SimSun" w:hAnsi="Times New Roman" w:cs="Times New Roman"/>
          <w:lang w:val="lt-LT" w:eastAsia="zh-CN" w:bidi="lo-LA"/>
        </w:rPr>
        <w:t>fuzido</w:t>
      </w:r>
      <w:proofErr w:type="spellEnd"/>
      <w:r w:rsidRPr="00A762B5">
        <w:rPr>
          <w:rFonts w:ascii="Times New Roman" w:eastAsia="SimSun" w:hAnsi="Times New Roman" w:cs="Times New Roman"/>
          <w:lang w:val="lt-LT" w:eastAsia="zh-CN" w:bidi="lo-LA"/>
        </w:rPr>
        <w:t xml:space="preserve"> rūgštimi reikalingumas turi būti apsvarstytas kiekvienu atveju atskirai remiantis argumentuotais faktais ir taikant atidžią medicininę priežiūrą. </w:t>
      </w:r>
    </w:p>
    <w:p w14:paraId="686E3D89" w14:textId="77777777" w:rsidR="00A762B5" w:rsidRPr="00A762B5" w:rsidRDefault="00A762B5" w:rsidP="00A762B5">
      <w:pPr>
        <w:autoSpaceDE w:val="0"/>
        <w:autoSpaceDN w:val="0"/>
        <w:adjustRightInd w:val="0"/>
        <w:spacing w:after="0" w:line="240" w:lineRule="auto"/>
        <w:contextualSpacing/>
        <w:rPr>
          <w:rFonts w:ascii="Times New Roman" w:eastAsia="SimSun" w:hAnsi="Times New Roman" w:cs="Times New Roman"/>
          <w:lang w:val="lt-LT" w:eastAsia="zh-CN" w:bidi="lo-LA"/>
        </w:rPr>
      </w:pPr>
    </w:p>
    <w:p w14:paraId="683BA162" w14:textId="77777777" w:rsidR="00A762B5" w:rsidRPr="00A762B5" w:rsidRDefault="00A762B5" w:rsidP="00A762B5">
      <w:pPr>
        <w:widowControl w:val="0"/>
        <w:autoSpaceDE w:val="0"/>
        <w:autoSpaceDN w:val="0"/>
        <w:adjustRightInd w:val="0"/>
        <w:spacing w:after="0" w:line="240" w:lineRule="auto"/>
        <w:contextualSpacing/>
        <w:rPr>
          <w:rFonts w:ascii="Times New Roman" w:eastAsia="SimSun" w:hAnsi="Times New Roman" w:cs="Times New Roman"/>
          <w:color w:val="000000"/>
          <w:lang w:val="lt-LT" w:eastAsia="ja-JP"/>
        </w:rPr>
      </w:pPr>
      <w:r w:rsidRPr="00A762B5">
        <w:rPr>
          <w:rFonts w:ascii="Times New Roman" w:eastAsia="SimSun" w:hAnsi="Times New Roman" w:cs="Times New Roman"/>
          <w:lang w:val="lt-LT" w:eastAsia="zh-CN" w:bidi="lo-LA"/>
        </w:rPr>
        <w:t xml:space="preserve">Didesnę kaip 20 mg </w:t>
      </w:r>
      <w:proofErr w:type="spellStart"/>
      <w:r w:rsidRPr="00A762B5">
        <w:rPr>
          <w:rFonts w:ascii="Times New Roman" w:eastAsia="SimSun" w:hAnsi="Times New Roman" w:cs="Times New Roman"/>
          <w:lang w:val="lt-LT" w:eastAsia="zh-CN" w:bidi="lo-LA"/>
        </w:rPr>
        <w:t>simvastatino</w:t>
      </w:r>
      <w:proofErr w:type="spellEnd"/>
      <w:r w:rsidRPr="00A762B5">
        <w:rPr>
          <w:rFonts w:ascii="Times New Roman" w:eastAsia="SimSun" w:hAnsi="Times New Roman" w:cs="Times New Roman"/>
          <w:lang w:val="lt-LT" w:eastAsia="zh-CN" w:bidi="lo-LA"/>
        </w:rPr>
        <w:t xml:space="preserve"> paros dozę vartoti kartu su </w:t>
      </w:r>
      <w:proofErr w:type="spellStart"/>
      <w:r w:rsidRPr="00A762B5">
        <w:rPr>
          <w:rFonts w:ascii="Times New Roman" w:eastAsia="SimSun" w:hAnsi="Times New Roman" w:cs="Times New Roman"/>
          <w:lang w:val="lt-LT" w:eastAsia="zh-CN" w:bidi="lo-LA"/>
        </w:rPr>
        <w:t>amjodaronu</w:t>
      </w:r>
      <w:proofErr w:type="spellEnd"/>
      <w:r w:rsidRPr="00A762B5">
        <w:rPr>
          <w:rFonts w:ascii="Times New Roman" w:eastAsia="SimSun" w:hAnsi="Times New Roman" w:cs="Times New Roman"/>
          <w:lang w:val="lt-LT" w:eastAsia="zh-CN" w:bidi="lo-LA"/>
        </w:rPr>
        <w:t xml:space="preserve">, </w:t>
      </w:r>
      <w:proofErr w:type="spellStart"/>
      <w:r w:rsidRPr="00A762B5">
        <w:rPr>
          <w:rFonts w:ascii="Times New Roman" w:eastAsia="SimSun" w:hAnsi="Times New Roman" w:cs="Times New Roman"/>
          <w:lang w:val="lt-LT" w:eastAsia="zh-CN" w:bidi="lo-LA"/>
        </w:rPr>
        <w:t>amlodipinu</w:t>
      </w:r>
      <w:proofErr w:type="spellEnd"/>
      <w:r w:rsidRPr="00A762B5">
        <w:rPr>
          <w:rFonts w:ascii="Times New Roman" w:eastAsia="SimSun" w:hAnsi="Times New Roman" w:cs="Times New Roman"/>
          <w:lang w:val="lt-LT" w:eastAsia="zh-CN" w:bidi="lo-LA"/>
        </w:rPr>
        <w:t xml:space="preserve">, </w:t>
      </w:r>
      <w:proofErr w:type="spellStart"/>
      <w:r w:rsidRPr="00A762B5">
        <w:rPr>
          <w:rFonts w:ascii="Times New Roman" w:eastAsia="SimSun" w:hAnsi="Times New Roman" w:cs="Times New Roman"/>
          <w:lang w:val="lt-LT" w:eastAsia="zh-CN" w:bidi="lo-LA"/>
        </w:rPr>
        <w:t>verapamiliu</w:t>
      </w:r>
      <w:proofErr w:type="spellEnd"/>
      <w:r w:rsidRPr="00A762B5">
        <w:rPr>
          <w:rFonts w:ascii="Times New Roman" w:eastAsia="SimSun" w:hAnsi="Times New Roman" w:cs="Times New Roman"/>
          <w:lang w:val="lt-LT" w:eastAsia="zh-CN" w:bidi="lo-LA"/>
        </w:rPr>
        <w:t xml:space="preserve"> ar </w:t>
      </w:r>
      <w:proofErr w:type="spellStart"/>
      <w:r w:rsidRPr="00A762B5">
        <w:rPr>
          <w:rFonts w:ascii="Times New Roman" w:eastAsia="SimSun" w:hAnsi="Times New Roman" w:cs="Times New Roman"/>
          <w:lang w:val="lt-LT" w:eastAsia="zh-CN" w:bidi="lo-LA"/>
        </w:rPr>
        <w:t>diltiazemu</w:t>
      </w:r>
      <w:proofErr w:type="spellEnd"/>
      <w:r w:rsidRPr="00A762B5">
        <w:rPr>
          <w:rFonts w:ascii="Times New Roman" w:eastAsia="SimSun" w:hAnsi="Times New Roman" w:cs="Times New Roman"/>
          <w:lang w:val="lt-LT" w:eastAsia="zh-CN" w:bidi="lo-LA"/>
        </w:rPr>
        <w:t xml:space="preserve"> turi būti vengiama (žr. 4.2 ir 4.5 skyrius).</w:t>
      </w:r>
      <w:r w:rsidRPr="00A762B5">
        <w:rPr>
          <w:rFonts w:ascii="Times New Roman" w:eastAsia="Times New Roman" w:hAnsi="Times New Roman" w:cs="Times New Roman"/>
          <w:lang w:val="lt-LT"/>
        </w:rPr>
        <w:t xml:space="preserve"> </w:t>
      </w:r>
      <w:r w:rsidRPr="00A762B5">
        <w:rPr>
          <w:rFonts w:ascii="Times New Roman" w:eastAsia="Times New Roman" w:hAnsi="Times New Roman" w:cs="Times New Roman"/>
          <w:lang w:val="lt-LT" w:eastAsia="lt-LT"/>
        </w:rPr>
        <w:t xml:space="preserve">Pacientams, kuriems yra HŠH, reikia vengti vartoti </w:t>
      </w:r>
      <w:proofErr w:type="spellStart"/>
      <w:r w:rsidRPr="00A762B5">
        <w:rPr>
          <w:rFonts w:ascii="Times New Roman" w:eastAsia="Times New Roman" w:hAnsi="Times New Roman" w:cs="Times New Roman"/>
          <w:lang w:val="lt-LT" w:eastAsia="lt-LT"/>
        </w:rPr>
        <w:t>simvastatiną</w:t>
      </w:r>
      <w:proofErr w:type="spellEnd"/>
      <w:r w:rsidRPr="00A762B5">
        <w:rPr>
          <w:rFonts w:ascii="Times New Roman" w:eastAsia="Times New Roman" w:hAnsi="Times New Roman" w:cs="Times New Roman"/>
          <w:lang w:val="lt-LT" w:eastAsia="lt-LT"/>
        </w:rPr>
        <w:t xml:space="preserve"> didesnėmis negu 40 mg dozėmis derinyje su </w:t>
      </w:r>
      <w:proofErr w:type="spellStart"/>
      <w:r w:rsidRPr="00A762B5">
        <w:rPr>
          <w:rFonts w:ascii="Times New Roman" w:eastAsia="Times New Roman" w:hAnsi="Times New Roman" w:cs="Times New Roman"/>
          <w:lang w:val="lt-LT" w:eastAsia="lt-LT"/>
        </w:rPr>
        <w:t>lomitapidu</w:t>
      </w:r>
      <w:proofErr w:type="spellEnd"/>
      <w:r w:rsidRPr="00A762B5">
        <w:rPr>
          <w:rFonts w:ascii="Times New Roman" w:eastAsia="Times New Roman" w:hAnsi="Times New Roman" w:cs="Times New Roman"/>
          <w:lang w:val="lt-LT" w:eastAsia="lt-LT"/>
        </w:rPr>
        <w:t xml:space="preserve"> (žr. 4.2, 4.3 ir 4.5 skyrius).</w:t>
      </w:r>
    </w:p>
    <w:p w14:paraId="52AB2D07" w14:textId="77777777" w:rsidR="00A762B5" w:rsidRPr="00A762B5" w:rsidRDefault="00A762B5" w:rsidP="00A762B5">
      <w:pPr>
        <w:autoSpaceDE w:val="0"/>
        <w:autoSpaceDN w:val="0"/>
        <w:adjustRightInd w:val="0"/>
        <w:spacing w:after="0" w:line="240" w:lineRule="auto"/>
        <w:contextualSpacing/>
        <w:rPr>
          <w:rFonts w:ascii="Times New Roman" w:eastAsia="SimSun" w:hAnsi="Times New Roman" w:cs="Times New Roman"/>
          <w:lang w:val="lt-LT" w:eastAsia="zh-CN" w:bidi="lo-LA"/>
        </w:rPr>
      </w:pPr>
      <w:r w:rsidRPr="00A762B5">
        <w:rPr>
          <w:rFonts w:ascii="Times New Roman" w:eastAsia="SimSun" w:hAnsi="Times New Roman" w:cs="Times New Roman"/>
          <w:lang w:val="lt-LT" w:eastAsia="zh-CN" w:bidi="lo-LA"/>
        </w:rPr>
        <w:t xml:space="preserve">Jei pacientai kartu su </w:t>
      </w:r>
      <w:proofErr w:type="spellStart"/>
      <w:r w:rsidRPr="00A762B5">
        <w:rPr>
          <w:rFonts w:ascii="Times New Roman" w:eastAsia="SimSun" w:hAnsi="Times New Roman" w:cs="Times New Roman"/>
          <w:lang w:val="lt-LT" w:eastAsia="zh-CN" w:bidi="lo-LA"/>
        </w:rPr>
        <w:t>simvastatinu</w:t>
      </w:r>
      <w:proofErr w:type="spellEnd"/>
      <w:r w:rsidRPr="00A762B5">
        <w:rPr>
          <w:rFonts w:ascii="Times New Roman" w:eastAsia="SimSun" w:hAnsi="Times New Roman" w:cs="Times New Roman"/>
          <w:lang w:val="lt-LT" w:eastAsia="zh-CN" w:bidi="lo-LA"/>
        </w:rPr>
        <w:t xml:space="preserve"> (ypač didelėmis jo dozėmis) vartoja kitų vaistinių preparatų, kurių informacijoje nurodyta, kad jie vidutiniškai slopina CYP3A4, gali padidėti </w:t>
      </w:r>
      <w:proofErr w:type="spellStart"/>
      <w:r w:rsidRPr="00A762B5">
        <w:rPr>
          <w:rFonts w:ascii="Times New Roman" w:eastAsia="SimSun" w:hAnsi="Times New Roman" w:cs="Times New Roman"/>
          <w:lang w:val="lt-LT" w:eastAsia="zh-CN" w:bidi="lo-LA"/>
        </w:rPr>
        <w:t>miopatijos</w:t>
      </w:r>
      <w:proofErr w:type="spellEnd"/>
      <w:r w:rsidRPr="00A762B5">
        <w:rPr>
          <w:rFonts w:ascii="Times New Roman" w:eastAsia="SimSun" w:hAnsi="Times New Roman" w:cs="Times New Roman"/>
          <w:lang w:val="lt-LT" w:eastAsia="zh-CN" w:bidi="lo-LA"/>
        </w:rPr>
        <w:t xml:space="preserve"> rizika. Jei </w:t>
      </w:r>
      <w:proofErr w:type="spellStart"/>
      <w:r w:rsidRPr="00A762B5">
        <w:rPr>
          <w:rFonts w:ascii="Times New Roman" w:eastAsia="SimSun" w:hAnsi="Times New Roman" w:cs="Times New Roman"/>
          <w:lang w:val="lt-LT" w:eastAsia="zh-CN" w:bidi="lo-LA"/>
        </w:rPr>
        <w:t>simvastatino</w:t>
      </w:r>
      <w:proofErr w:type="spellEnd"/>
      <w:r w:rsidRPr="00A762B5">
        <w:rPr>
          <w:rFonts w:ascii="Times New Roman" w:eastAsia="SimSun" w:hAnsi="Times New Roman" w:cs="Times New Roman"/>
          <w:lang w:val="lt-LT" w:eastAsia="zh-CN" w:bidi="lo-LA"/>
        </w:rPr>
        <w:t xml:space="preserve"> vartojama su vidutinio stiprumo CYP3A4 inhibitoriumi (medžiaga, kuri maždaug 2</w:t>
      </w:r>
      <w:r w:rsidRPr="00A762B5">
        <w:rPr>
          <w:rFonts w:ascii="Times New Roman" w:eastAsia="SimSun" w:hAnsi="Times New Roman" w:cs="Times New Roman"/>
          <w:lang w:val="lt-LT" w:eastAsia="zh-CN" w:bidi="lo-LA"/>
        </w:rPr>
        <w:noBreakHyphen/>
        <w:t xml:space="preserve">5 kartus padidina AUC), gali reikėti priderinti </w:t>
      </w:r>
      <w:proofErr w:type="spellStart"/>
      <w:r w:rsidRPr="00A762B5">
        <w:rPr>
          <w:rFonts w:ascii="Times New Roman" w:eastAsia="SimSun" w:hAnsi="Times New Roman" w:cs="Times New Roman"/>
          <w:lang w:val="lt-LT" w:eastAsia="zh-CN" w:bidi="lo-LA"/>
        </w:rPr>
        <w:t>simvastatino</w:t>
      </w:r>
      <w:proofErr w:type="spellEnd"/>
      <w:r w:rsidRPr="00A762B5">
        <w:rPr>
          <w:rFonts w:ascii="Times New Roman" w:eastAsia="SimSun" w:hAnsi="Times New Roman" w:cs="Times New Roman"/>
          <w:lang w:val="lt-LT" w:eastAsia="zh-CN" w:bidi="lo-LA"/>
        </w:rPr>
        <w:t xml:space="preserve"> dozę. Su kai kuriais vidutinio stiprumo CYP3A4 inhibitoriais, pvz., </w:t>
      </w:r>
      <w:proofErr w:type="spellStart"/>
      <w:r w:rsidRPr="00A762B5">
        <w:rPr>
          <w:rFonts w:ascii="Times New Roman" w:eastAsia="SimSun" w:hAnsi="Times New Roman" w:cs="Times New Roman"/>
          <w:lang w:val="lt-LT" w:eastAsia="zh-CN" w:bidi="lo-LA"/>
        </w:rPr>
        <w:t>diltiazemu</w:t>
      </w:r>
      <w:proofErr w:type="spellEnd"/>
      <w:r w:rsidRPr="00A762B5">
        <w:rPr>
          <w:rFonts w:ascii="Times New Roman" w:eastAsia="SimSun" w:hAnsi="Times New Roman" w:cs="Times New Roman"/>
          <w:lang w:val="lt-LT" w:eastAsia="zh-CN" w:bidi="lo-LA"/>
        </w:rPr>
        <w:t xml:space="preserve">, rekomenduojama vartoti ne didesnę kaip 20 mg </w:t>
      </w:r>
      <w:proofErr w:type="spellStart"/>
      <w:r w:rsidRPr="00A762B5">
        <w:rPr>
          <w:rFonts w:ascii="Times New Roman" w:eastAsia="SimSun" w:hAnsi="Times New Roman" w:cs="Times New Roman"/>
          <w:lang w:val="lt-LT" w:eastAsia="zh-CN" w:bidi="lo-LA"/>
        </w:rPr>
        <w:t>simvastatino</w:t>
      </w:r>
      <w:proofErr w:type="spellEnd"/>
      <w:r w:rsidRPr="00A762B5">
        <w:rPr>
          <w:rFonts w:ascii="Times New Roman" w:eastAsia="SimSun" w:hAnsi="Times New Roman" w:cs="Times New Roman"/>
          <w:lang w:val="lt-LT" w:eastAsia="zh-CN" w:bidi="lo-LA"/>
        </w:rPr>
        <w:t xml:space="preserve"> dozę (žr. 4.2 skyrių).</w:t>
      </w:r>
    </w:p>
    <w:p w14:paraId="0BEB4C20" w14:textId="77777777" w:rsidR="00A762B5" w:rsidRPr="00A762B5" w:rsidRDefault="00A762B5" w:rsidP="00A762B5">
      <w:pPr>
        <w:widowControl w:val="0"/>
        <w:autoSpaceDE w:val="0"/>
        <w:autoSpaceDN w:val="0"/>
        <w:adjustRightInd w:val="0"/>
        <w:spacing w:after="0" w:line="240" w:lineRule="auto"/>
        <w:contextualSpacing/>
        <w:rPr>
          <w:rFonts w:ascii="Times New Roman" w:eastAsia="SimSun" w:hAnsi="Times New Roman" w:cs="Times New Roman"/>
          <w:color w:val="000000"/>
          <w:lang w:val="lt-LT" w:eastAsia="ja-JP"/>
        </w:rPr>
      </w:pPr>
    </w:p>
    <w:p w14:paraId="5CD40E49" w14:textId="5F96278A" w:rsidR="00A762B5" w:rsidRPr="00A762B5" w:rsidRDefault="00A762B5" w:rsidP="00A762B5">
      <w:pPr>
        <w:autoSpaceDE w:val="0"/>
        <w:autoSpaceDN w:val="0"/>
        <w:adjustRightInd w:val="0"/>
        <w:spacing w:after="0" w:line="240" w:lineRule="auto"/>
        <w:contextualSpacing/>
        <w:rPr>
          <w:rFonts w:ascii="Times New Roman" w:eastAsia="Times New Roman" w:hAnsi="Times New Roman" w:cs="Times New Roman"/>
          <w:lang w:val="lt-LT" w:eastAsia="lt-LT"/>
        </w:rPr>
      </w:pPr>
      <w:proofErr w:type="spellStart"/>
      <w:r w:rsidRPr="00A762B5">
        <w:rPr>
          <w:rFonts w:ascii="Times New Roman" w:eastAsia="Times New Roman" w:hAnsi="Times New Roman" w:cs="Times New Roman"/>
          <w:lang w:val="lt-LT" w:eastAsia="lt-LT"/>
        </w:rPr>
        <w:t>Simvastatinas</w:t>
      </w:r>
      <w:proofErr w:type="spellEnd"/>
      <w:r w:rsidRPr="00A762B5">
        <w:rPr>
          <w:rFonts w:ascii="Times New Roman" w:eastAsia="Times New Roman" w:hAnsi="Times New Roman" w:cs="Times New Roman"/>
          <w:lang w:val="lt-LT" w:eastAsia="lt-LT"/>
        </w:rPr>
        <w:t xml:space="preserve"> yra krūties vėžio atsparumo baltymo (angl. </w:t>
      </w:r>
      <w:proofErr w:type="spellStart"/>
      <w:r w:rsidRPr="00A762B5">
        <w:rPr>
          <w:rFonts w:ascii="Times New Roman" w:eastAsia="Times New Roman" w:hAnsi="Times New Roman" w:cs="Times New Roman"/>
          <w:lang w:val="lt-LT" w:eastAsia="lt-LT"/>
        </w:rPr>
        <w:t>breast</w:t>
      </w:r>
      <w:proofErr w:type="spellEnd"/>
      <w:r w:rsidRPr="00A762B5">
        <w:rPr>
          <w:rFonts w:ascii="Times New Roman" w:eastAsia="Times New Roman" w:hAnsi="Times New Roman" w:cs="Times New Roman"/>
          <w:lang w:val="lt-LT" w:eastAsia="lt-LT"/>
        </w:rPr>
        <w:t xml:space="preserve"> </w:t>
      </w:r>
      <w:proofErr w:type="spellStart"/>
      <w:r w:rsidRPr="00A762B5">
        <w:rPr>
          <w:rFonts w:ascii="Times New Roman" w:eastAsia="Times New Roman" w:hAnsi="Times New Roman" w:cs="Times New Roman"/>
          <w:lang w:val="lt-LT" w:eastAsia="lt-LT"/>
        </w:rPr>
        <w:t>cancer</w:t>
      </w:r>
      <w:proofErr w:type="spellEnd"/>
      <w:r w:rsidRPr="00A762B5">
        <w:rPr>
          <w:rFonts w:ascii="Times New Roman" w:eastAsia="Times New Roman" w:hAnsi="Times New Roman" w:cs="Times New Roman"/>
          <w:lang w:val="lt-LT" w:eastAsia="lt-LT"/>
        </w:rPr>
        <w:t xml:space="preserve"> </w:t>
      </w:r>
      <w:proofErr w:type="spellStart"/>
      <w:r w:rsidRPr="00A762B5">
        <w:rPr>
          <w:rFonts w:ascii="Times New Roman" w:eastAsia="Times New Roman" w:hAnsi="Times New Roman" w:cs="Times New Roman"/>
          <w:lang w:val="lt-LT" w:eastAsia="lt-LT"/>
        </w:rPr>
        <w:t>resistant</w:t>
      </w:r>
      <w:proofErr w:type="spellEnd"/>
      <w:r w:rsidRPr="00A762B5">
        <w:rPr>
          <w:rFonts w:ascii="Times New Roman" w:eastAsia="Times New Roman" w:hAnsi="Times New Roman" w:cs="Times New Roman"/>
          <w:lang w:val="lt-LT" w:eastAsia="lt-LT"/>
        </w:rPr>
        <w:t xml:space="preserve"> </w:t>
      </w:r>
      <w:proofErr w:type="spellStart"/>
      <w:r w:rsidRPr="00A762B5">
        <w:rPr>
          <w:rFonts w:ascii="Times New Roman" w:eastAsia="Times New Roman" w:hAnsi="Times New Roman" w:cs="Times New Roman"/>
          <w:lang w:val="lt-LT" w:eastAsia="lt-LT"/>
        </w:rPr>
        <w:t>protein</w:t>
      </w:r>
      <w:proofErr w:type="spellEnd"/>
      <w:r w:rsidRPr="00A762B5">
        <w:rPr>
          <w:rFonts w:ascii="Times New Roman" w:eastAsia="Times New Roman" w:hAnsi="Times New Roman" w:cs="Times New Roman"/>
          <w:lang w:val="lt-LT" w:eastAsia="lt-LT"/>
        </w:rPr>
        <w:t xml:space="preserve">, BCRP) </w:t>
      </w:r>
      <w:proofErr w:type="spellStart"/>
      <w:r w:rsidRPr="00A762B5">
        <w:rPr>
          <w:rFonts w:ascii="Times New Roman" w:eastAsia="Times New Roman" w:hAnsi="Times New Roman" w:cs="Times New Roman"/>
          <w:lang w:val="lt-LT" w:eastAsia="lt-LT"/>
        </w:rPr>
        <w:t>efliukso</w:t>
      </w:r>
      <w:proofErr w:type="spellEnd"/>
      <w:r w:rsidRPr="00A762B5">
        <w:rPr>
          <w:rFonts w:ascii="Times New Roman" w:eastAsia="Times New Roman" w:hAnsi="Times New Roman" w:cs="Times New Roman"/>
          <w:lang w:val="lt-LT" w:eastAsia="lt-LT"/>
        </w:rPr>
        <w:t xml:space="preserve"> nešiklio substratas. Vaistinių preparatų, kurie yra BCRP inhibitoriai (pvz., </w:t>
      </w:r>
      <w:proofErr w:type="spellStart"/>
      <w:r w:rsidRPr="00A762B5">
        <w:rPr>
          <w:rFonts w:ascii="Times New Roman" w:eastAsia="Times New Roman" w:hAnsi="Times New Roman" w:cs="Times New Roman"/>
          <w:lang w:val="lt-LT" w:eastAsia="lt-LT"/>
        </w:rPr>
        <w:t>elbasviras</w:t>
      </w:r>
      <w:proofErr w:type="spellEnd"/>
      <w:r w:rsidRPr="00A762B5">
        <w:rPr>
          <w:rFonts w:ascii="Times New Roman" w:eastAsia="Times New Roman" w:hAnsi="Times New Roman" w:cs="Times New Roman"/>
          <w:lang w:val="lt-LT" w:eastAsia="lt-LT"/>
        </w:rPr>
        <w:t xml:space="preserve"> ir </w:t>
      </w:r>
      <w:proofErr w:type="spellStart"/>
      <w:r w:rsidRPr="00A762B5">
        <w:rPr>
          <w:rFonts w:ascii="Times New Roman" w:eastAsia="Times New Roman" w:hAnsi="Times New Roman" w:cs="Times New Roman"/>
          <w:lang w:val="lt-LT" w:eastAsia="lt-LT"/>
        </w:rPr>
        <w:t>grazopreviras</w:t>
      </w:r>
      <w:proofErr w:type="spellEnd"/>
      <w:r w:rsidRPr="00A762B5">
        <w:rPr>
          <w:rFonts w:ascii="Times New Roman" w:eastAsia="Times New Roman" w:hAnsi="Times New Roman" w:cs="Times New Roman"/>
          <w:lang w:val="lt-LT" w:eastAsia="lt-LT"/>
        </w:rPr>
        <w:t xml:space="preserve">), vartojimas kartu gali padidinti </w:t>
      </w:r>
      <w:proofErr w:type="spellStart"/>
      <w:r w:rsidRPr="00A762B5">
        <w:rPr>
          <w:rFonts w:ascii="Times New Roman" w:eastAsia="Times New Roman" w:hAnsi="Times New Roman" w:cs="Times New Roman"/>
          <w:lang w:val="lt-LT" w:eastAsia="lt-LT"/>
        </w:rPr>
        <w:t>simvastatino</w:t>
      </w:r>
      <w:proofErr w:type="spellEnd"/>
      <w:r w:rsidRPr="00A762B5">
        <w:rPr>
          <w:rFonts w:ascii="Times New Roman" w:eastAsia="Times New Roman" w:hAnsi="Times New Roman" w:cs="Times New Roman"/>
          <w:lang w:val="lt-LT" w:eastAsia="lt-LT"/>
        </w:rPr>
        <w:t xml:space="preserve"> koncentraciją plazmoje ir padidinti </w:t>
      </w:r>
      <w:proofErr w:type="spellStart"/>
      <w:r w:rsidRPr="00A762B5">
        <w:rPr>
          <w:rFonts w:ascii="Times New Roman" w:eastAsia="Times New Roman" w:hAnsi="Times New Roman" w:cs="Times New Roman"/>
          <w:lang w:val="lt-LT" w:eastAsia="lt-LT"/>
        </w:rPr>
        <w:t>miopatijos</w:t>
      </w:r>
      <w:proofErr w:type="spellEnd"/>
      <w:r w:rsidRPr="00A762B5">
        <w:rPr>
          <w:rFonts w:ascii="Times New Roman" w:eastAsia="Times New Roman" w:hAnsi="Times New Roman" w:cs="Times New Roman"/>
          <w:lang w:val="lt-LT" w:eastAsia="lt-LT"/>
        </w:rPr>
        <w:t xml:space="preserve"> riziką, todėl reikia apsvarstyti </w:t>
      </w:r>
      <w:proofErr w:type="spellStart"/>
      <w:r w:rsidRPr="00A762B5">
        <w:rPr>
          <w:rFonts w:ascii="Times New Roman" w:eastAsia="Times New Roman" w:hAnsi="Times New Roman" w:cs="Times New Roman"/>
          <w:lang w:val="lt-LT" w:eastAsia="lt-LT"/>
        </w:rPr>
        <w:t>simvastatino</w:t>
      </w:r>
      <w:proofErr w:type="spellEnd"/>
      <w:r w:rsidRPr="00A762B5">
        <w:rPr>
          <w:rFonts w:ascii="Times New Roman" w:eastAsia="Times New Roman" w:hAnsi="Times New Roman" w:cs="Times New Roman"/>
          <w:lang w:val="lt-LT" w:eastAsia="lt-LT"/>
        </w:rPr>
        <w:t xml:space="preserve"> dozės koregavimą, atsižvelgiant į paskirtą dozę. </w:t>
      </w:r>
      <w:proofErr w:type="spellStart"/>
      <w:r w:rsidRPr="00A762B5">
        <w:rPr>
          <w:rFonts w:ascii="Times New Roman" w:eastAsia="Times New Roman" w:hAnsi="Times New Roman" w:cs="Times New Roman"/>
          <w:lang w:val="lt-LT" w:eastAsia="lt-LT"/>
        </w:rPr>
        <w:t>Simvastatino</w:t>
      </w:r>
      <w:proofErr w:type="spellEnd"/>
      <w:r w:rsidRPr="00A762B5">
        <w:rPr>
          <w:rFonts w:ascii="Times New Roman" w:eastAsia="Times New Roman" w:hAnsi="Times New Roman" w:cs="Times New Roman"/>
          <w:lang w:val="lt-LT" w:eastAsia="lt-LT"/>
        </w:rPr>
        <w:t xml:space="preserve"> vartojimas kartu su </w:t>
      </w:r>
      <w:proofErr w:type="spellStart"/>
      <w:r w:rsidRPr="00A762B5">
        <w:rPr>
          <w:rFonts w:ascii="Times New Roman" w:eastAsia="Times New Roman" w:hAnsi="Times New Roman" w:cs="Times New Roman"/>
          <w:lang w:val="lt-LT" w:eastAsia="lt-LT"/>
        </w:rPr>
        <w:t>elbasviru</w:t>
      </w:r>
      <w:proofErr w:type="spellEnd"/>
      <w:r w:rsidRPr="00A762B5">
        <w:rPr>
          <w:rFonts w:ascii="Times New Roman" w:eastAsia="Times New Roman" w:hAnsi="Times New Roman" w:cs="Times New Roman"/>
          <w:lang w:val="lt-LT" w:eastAsia="lt-LT"/>
        </w:rPr>
        <w:t xml:space="preserve"> ir </w:t>
      </w:r>
      <w:proofErr w:type="spellStart"/>
      <w:r w:rsidRPr="00A762B5">
        <w:rPr>
          <w:rFonts w:ascii="Times New Roman" w:eastAsia="Times New Roman" w:hAnsi="Times New Roman" w:cs="Times New Roman"/>
          <w:lang w:val="lt-LT" w:eastAsia="lt-LT"/>
        </w:rPr>
        <w:t>grazopreviru</w:t>
      </w:r>
      <w:proofErr w:type="spellEnd"/>
      <w:r w:rsidRPr="00A762B5">
        <w:rPr>
          <w:rFonts w:ascii="Times New Roman" w:eastAsia="Times New Roman" w:hAnsi="Times New Roman" w:cs="Times New Roman"/>
          <w:lang w:val="lt-LT" w:eastAsia="lt-LT"/>
        </w:rPr>
        <w:t xml:space="preserve"> netirtas, tačiau pacientams, vartojantiems vaistinių preparatų, kurių sudėtyje yra </w:t>
      </w:r>
      <w:proofErr w:type="spellStart"/>
      <w:r w:rsidRPr="00A762B5">
        <w:rPr>
          <w:rFonts w:ascii="Times New Roman" w:eastAsia="Times New Roman" w:hAnsi="Times New Roman" w:cs="Times New Roman"/>
          <w:lang w:val="lt-LT" w:eastAsia="lt-LT"/>
        </w:rPr>
        <w:t>elbasviro</w:t>
      </w:r>
      <w:proofErr w:type="spellEnd"/>
      <w:r w:rsidRPr="00A762B5">
        <w:rPr>
          <w:rFonts w:ascii="Times New Roman" w:eastAsia="Times New Roman" w:hAnsi="Times New Roman" w:cs="Times New Roman"/>
          <w:lang w:val="lt-LT" w:eastAsia="lt-LT"/>
        </w:rPr>
        <w:t xml:space="preserve"> ar </w:t>
      </w:r>
      <w:proofErr w:type="spellStart"/>
      <w:r w:rsidRPr="00A762B5">
        <w:rPr>
          <w:rFonts w:ascii="Times New Roman" w:eastAsia="Times New Roman" w:hAnsi="Times New Roman" w:cs="Times New Roman"/>
          <w:lang w:val="lt-LT" w:eastAsia="lt-LT"/>
        </w:rPr>
        <w:t>grazopreviro</w:t>
      </w:r>
      <w:proofErr w:type="spellEnd"/>
      <w:r w:rsidRPr="00A762B5">
        <w:rPr>
          <w:rFonts w:ascii="Times New Roman" w:eastAsia="Times New Roman" w:hAnsi="Times New Roman" w:cs="Times New Roman"/>
          <w:lang w:val="lt-LT" w:eastAsia="lt-LT"/>
        </w:rPr>
        <w:t xml:space="preserve">, </w:t>
      </w:r>
      <w:proofErr w:type="spellStart"/>
      <w:r w:rsidRPr="00A762B5">
        <w:rPr>
          <w:rFonts w:ascii="Times New Roman" w:eastAsia="Times New Roman" w:hAnsi="Times New Roman" w:cs="Times New Roman"/>
          <w:lang w:val="lt-LT" w:eastAsia="lt-LT"/>
        </w:rPr>
        <w:t>simvastatino</w:t>
      </w:r>
      <w:proofErr w:type="spellEnd"/>
      <w:r w:rsidRPr="00A762B5">
        <w:rPr>
          <w:rFonts w:ascii="Times New Roman" w:eastAsia="Times New Roman" w:hAnsi="Times New Roman" w:cs="Times New Roman"/>
          <w:lang w:val="lt-LT" w:eastAsia="lt-LT"/>
        </w:rPr>
        <w:t xml:space="preserve"> dozė neturi viršyti 20</w:t>
      </w:r>
      <w:r w:rsidR="00545130">
        <w:rPr>
          <w:rFonts w:ascii="Times New Roman" w:eastAsia="Times New Roman" w:hAnsi="Times New Roman" w:cs="Times New Roman"/>
          <w:lang w:val="lt-LT" w:eastAsia="lt-LT"/>
        </w:rPr>
        <w:t> </w:t>
      </w:r>
      <w:r w:rsidRPr="00A762B5">
        <w:rPr>
          <w:rFonts w:ascii="Times New Roman" w:eastAsia="Times New Roman" w:hAnsi="Times New Roman" w:cs="Times New Roman"/>
          <w:lang w:val="lt-LT" w:eastAsia="lt-LT"/>
        </w:rPr>
        <w:t>mg per parą (žr. 4.5 skyrių).</w:t>
      </w:r>
    </w:p>
    <w:p w14:paraId="4E34FC3B" w14:textId="77777777" w:rsidR="00A762B5" w:rsidRPr="00A762B5" w:rsidRDefault="00A762B5" w:rsidP="00A762B5">
      <w:pPr>
        <w:autoSpaceDE w:val="0"/>
        <w:autoSpaceDN w:val="0"/>
        <w:adjustRightInd w:val="0"/>
        <w:spacing w:after="0" w:line="240" w:lineRule="auto"/>
        <w:contextualSpacing/>
        <w:rPr>
          <w:rFonts w:ascii="Times New Roman" w:eastAsia="Times New Roman" w:hAnsi="Times New Roman" w:cs="Times New Roman"/>
          <w:lang w:val="lt-LT" w:eastAsia="lt-LT"/>
        </w:rPr>
      </w:pPr>
    </w:p>
    <w:p w14:paraId="61BD4AFC" w14:textId="77777777" w:rsidR="00A762B5" w:rsidRPr="00A762B5" w:rsidRDefault="00A762B5" w:rsidP="00A762B5">
      <w:pPr>
        <w:autoSpaceDE w:val="0"/>
        <w:autoSpaceDN w:val="0"/>
        <w:adjustRightInd w:val="0"/>
        <w:spacing w:after="0" w:line="240" w:lineRule="auto"/>
        <w:contextualSpacing/>
        <w:rPr>
          <w:rFonts w:ascii="Times New Roman" w:eastAsia="SimSun" w:hAnsi="Times New Roman" w:cs="Times New Roman"/>
          <w:lang w:val="lt-LT" w:eastAsia="ja-JP"/>
        </w:rPr>
      </w:pPr>
      <w:r w:rsidRPr="00A762B5">
        <w:rPr>
          <w:rFonts w:ascii="Times New Roman" w:eastAsia="Times New Roman" w:hAnsi="Times New Roman" w:cs="Times New Roman"/>
          <w:lang w:val="lt-LT" w:eastAsia="lt-LT"/>
        </w:rPr>
        <w:t xml:space="preserve">Retais atvejais </w:t>
      </w:r>
      <w:proofErr w:type="spellStart"/>
      <w:r w:rsidRPr="00A762B5">
        <w:rPr>
          <w:rFonts w:ascii="Times New Roman" w:eastAsia="Times New Roman" w:hAnsi="Times New Roman" w:cs="Times New Roman"/>
          <w:lang w:val="lt-LT" w:eastAsia="lt-LT"/>
        </w:rPr>
        <w:t>miopatija</w:t>
      </w:r>
      <w:proofErr w:type="spellEnd"/>
      <w:r w:rsidRPr="00A762B5">
        <w:rPr>
          <w:rFonts w:ascii="Times New Roman" w:eastAsia="Times New Roman" w:hAnsi="Times New Roman" w:cs="Times New Roman"/>
          <w:lang w:val="lt-LT" w:eastAsia="lt-LT"/>
        </w:rPr>
        <w:t xml:space="preserve">/ </w:t>
      </w:r>
      <w:proofErr w:type="spellStart"/>
      <w:r w:rsidRPr="00A762B5">
        <w:rPr>
          <w:rFonts w:ascii="Times New Roman" w:eastAsia="Times New Roman" w:hAnsi="Times New Roman" w:cs="Times New Roman"/>
          <w:lang w:val="lt-LT" w:eastAsia="lt-LT"/>
        </w:rPr>
        <w:t>rabdomiolizė</w:t>
      </w:r>
      <w:proofErr w:type="spellEnd"/>
      <w:r w:rsidRPr="00A762B5">
        <w:rPr>
          <w:rFonts w:ascii="Times New Roman" w:eastAsia="Times New Roman" w:hAnsi="Times New Roman" w:cs="Times New Roman"/>
          <w:lang w:val="lt-LT" w:eastAsia="lt-LT"/>
        </w:rPr>
        <w:t xml:space="preserve"> buvo susijusi su HMG-</w:t>
      </w:r>
      <w:proofErr w:type="spellStart"/>
      <w:r w:rsidRPr="00A762B5">
        <w:rPr>
          <w:rFonts w:ascii="Times New Roman" w:eastAsia="Times New Roman" w:hAnsi="Times New Roman" w:cs="Times New Roman"/>
          <w:lang w:val="lt-LT" w:eastAsia="lt-LT"/>
        </w:rPr>
        <w:t>CoA</w:t>
      </w:r>
      <w:proofErr w:type="spellEnd"/>
      <w:r w:rsidRPr="00A762B5">
        <w:rPr>
          <w:rFonts w:ascii="Times New Roman" w:eastAsia="Times New Roman" w:hAnsi="Times New Roman" w:cs="Times New Roman"/>
          <w:lang w:val="lt-LT" w:eastAsia="lt-LT"/>
        </w:rPr>
        <w:t xml:space="preserve"> reduktazės inhibitorių ir lipidus modifikuojančių </w:t>
      </w:r>
      <w:proofErr w:type="spellStart"/>
      <w:r w:rsidRPr="00A762B5">
        <w:rPr>
          <w:rFonts w:ascii="Times New Roman" w:eastAsia="Times New Roman" w:hAnsi="Times New Roman" w:cs="Times New Roman"/>
          <w:lang w:val="lt-LT" w:eastAsia="lt-LT"/>
        </w:rPr>
        <w:t>niacino</w:t>
      </w:r>
      <w:proofErr w:type="spellEnd"/>
      <w:r w:rsidRPr="00A762B5">
        <w:rPr>
          <w:rFonts w:ascii="Times New Roman" w:eastAsia="Times New Roman" w:hAnsi="Times New Roman" w:cs="Times New Roman"/>
          <w:lang w:val="lt-LT" w:eastAsia="lt-LT"/>
        </w:rPr>
        <w:t xml:space="preserve"> (nikotino rūgšties) dozių (≥ 1 g per parą) vartojimu. Kiekvienas iš minėtų vaistinių preparatų, vartojami pavieniui, gali sukelti </w:t>
      </w:r>
      <w:proofErr w:type="spellStart"/>
      <w:r w:rsidRPr="00A762B5">
        <w:rPr>
          <w:rFonts w:ascii="Times New Roman" w:eastAsia="Times New Roman" w:hAnsi="Times New Roman" w:cs="Times New Roman"/>
          <w:lang w:val="lt-LT" w:eastAsia="lt-LT"/>
        </w:rPr>
        <w:t>miopatiją</w:t>
      </w:r>
      <w:proofErr w:type="spellEnd"/>
      <w:r w:rsidRPr="00A762B5">
        <w:rPr>
          <w:rFonts w:ascii="Times New Roman" w:eastAsia="SimSun" w:hAnsi="Times New Roman" w:cs="Times New Roman"/>
          <w:lang w:val="lt-LT" w:eastAsia="ja-JP"/>
        </w:rPr>
        <w:t>.</w:t>
      </w:r>
    </w:p>
    <w:p w14:paraId="35F28070" w14:textId="77777777" w:rsidR="00A762B5" w:rsidRPr="00A762B5" w:rsidRDefault="00A762B5" w:rsidP="00A762B5">
      <w:pPr>
        <w:widowControl w:val="0"/>
        <w:autoSpaceDE w:val="0"/>
        <w:autoSpaceDN w:val="0"/>
        <w:adjustRightInd w:val="0"/>
        <w:spacing w:after="0" w:line="240" w:lineRule="auto"/>
        <w:contextualSpacing/>
        <w:rPr>
          <w:rFonts w:ascii="Times New Roman" w:eastAsia="SimSun" w:hAnsi="Times New Roman" w:cs="Times New Roman"/>
          <w:lang w:val="lt-LT" w:eastAsia="ja-JP" w:bidi="ne-IN"/>
        </w:rPr>
      </w:pPr>
    </w:p>
    <w:p w14:paraId="333608D4" w14:textId="77777777" w:rsidR="00A762B5" w:rsidRPr="00A762B5" w:rsidRDefault="00A762B5" w:rsidP="00A762B5">
      <w:pPr>
        <w:widowControl w:val="0"/>
        <w:autoSpaceDE w:val="0"/>
        <w:autoSpaceDN w:val="0"/>
        <w:adjustRightInd w:val="0"/>
        <w:spacing w:after="0" w:line="240" w:lineRule="auto"/>
        <w:contextualSpacing/>
        <w:rPr>
          <w:rFonts w:ascii="Times New Roman" w:eastAsia="SimSun" w:hAnsi="Times New Roman" w:cs="Times New Roman"/>
          <w:color w:val="000000"/>
          <w:lang w:val="lt-LT" w:eastAsia="ja-JP" w:bidi="ne-IN"/>
        </w:rPr>
      </w:pPr>
      <w:r w:rsidRPr="00A762B5">
        <w:rPr>
          <w:rFonts w:ascii="Times New Roman" w:eastAsia="Calibri" w:hAnsi="Times New Roman" w:cs="Times New Roman"/>
          <w:lang w:val="lt-LT" w:eastAsia="lt-LT"/>
        </w:rPr>
        <w:t xml:space="preserve">Klinikinio tyrimo (stebėjimo trukmės mediana 3,9 metų), kuriame dalyvavusiems pacientams buvo didelė kardiovaskulinių reiškinių rizika ir gerai kontroliuojamas mažo tankio lipoproteinų cholesterolio kiekis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doze kartu su 10 mg </w:t>
      </w:r>
      <w:proofErr w:type="spellStart"/>
      <w:r w:rsidRPr="00A762B5">
        <w:rPr>
          <w:rFonts w:ascii="Times New Roman" w:eastAsia="Calibri" w:hAnsi="Times New Roman" w:cs="Times New Roman"/>
          <w:lang w:val="lt-LT" w:eastAsia="lt-LT"/>
        </w:rPr>
        <w:t>ezetimibo</w:t>
      </w:r>
      <w:proofErr w:type="spellEnd"/>
      <w:r w:rsidRPr="00A762B5">
        <w:rPr>
          <w:rFonts w:ascii="Times New Roman" w:eastAsia="Calibri" w:hAnsi="Times New Roman" w:cs="Times New Roman"/>
          <w:lang w:val="lt-LT" w:eastAsia="lt-LT"/>
        </w:rPr>
        <w:t xml:space="preserve"> arba be jo, </w:t>
      </w:r>
      <w:r w:rsidRPr="00A762B5">
        <w:rPr>
          <w:rFonts w:ascii="Times New Roman" w:eastAsia="Times New Roman" w:hAnsi="Times New Roman" w:cs="Times New Roman"/>
          <w:lang w:val="lt-LT" w:eastAsia="lt-LT"/>
        </w:rPr>
        <w:t xml:space="preserve">lipidus modifikuojančių </w:t>
      </w:r>
      <w:proofErr w:type="spellStart"/>
      <w:r w:rsidRPr="00A762B5">
        <w:rPr>
          <w:rFonts w:ascii="Times New Roman" w:eastAsia="Times New Roman" w:hAnsi="Times New Roman" w:cs="Times New Roman"/>
          <w:lang w:val="lt-LT" w:eastAsia="lt-LT"/>
        </w:rPr>
        <w:t>niacino</w:t>
      </w:r>
      <w:proofErr w:type="spellEnd"/>
      <w:r w:rsidRPr="00A762B5">
        <w:rPr>
          <w:rFonts w:ascii="Times New Roman" w:eastAsia="Times New Roman" w:hAnsi="Times New Roman" w:cs="Times New Roman"/>
          <w:lang w:val="lt-LT" w:eastAsia="lt-LT"/>
        </w:rPr>
        <w:t xml:space="preserve"> (nikotino rūgšties) dozių (≥ 1 g per parą) pridėjimas nedidino palankaus poveikio kardiovaskulinėms išeitims. Taigi, g</w:t>
      </w:r>
      <w:r w:rsidRPr="00A762B5">
        <w:rPr>
          <w:rFonts w:ascii="Times New Roman" w:eastAsia="SimSun" w:hAnsi="Times New Roman" w:cs="Times New Roman"/>
          <w:color w:val="000000"/>
          <w:lang w:val="lt-LT" w:eastAsia="ja-JP" w:bidi="ne-IN"/>
        </w:rPr>
        <w:t xml:space="preserve">ydytojai, svarstantys taikyti kombinuotą gydymą </w:t>
      </w:r>
      <w:proofErr w:type="spellStart"/>
      <w:r w:rsidRPr="00A762B5">
        <w:rPr>
          <w:rFonts w:ascii="Times New Roman" w:eastAsia="SimSun" w:hAnsi="Times New Roman" w:cs="Times New Roman"/>
          <w:color w:val="000000"/>
          <w:lang w:val="lt-LT" w:eastAsia="ja-JP" w:bidi="ne-IN"/>
        </w:rPr>
        <w:t>simvastatinu</w:t>
      </w:r>
      <w:proofErr w:type="spellEnd"/>
      <w:r w:rsidRPr="00A762B5">
        <w:rPr>
          <w:rFonts w:ascii="Times New Roman" w:eastAsia="SimSun" w:hAnsi="Times New Roman" w:cs="Times New Roman"/>
          <w:color w:val="000000"/>
          <w:lang w:val="lt-LT" w:eastAsia="ja-JP" w:bidi="ne-IN"/>
        </w:rPr>
        <w:t xml:space="preserve"> ir lipidus modifikuojančiomis </w:t>
      </w:r>
      <w:proofErr w:type="spellStart"/>
      <w:r w:rsidRPr="00A762B5">
        <w:rPr>
          <w:rFonts w:ascii="Times New Roman" w:eastAsia="SimSun" w:hAnsi="Times New Roman" w:cs="Times New Roman"/>
          <w:color w:val="000000"/>
          <w:lang w:val="lt-LT" w:eastAsia="ja-JP" w:bidi="ne-IN"/>
        </w:rPr>
        <w:t>niacino</w:t>
      </w:r>
      <w:proofErr w:type="spellEnd"/>
      <w:r w:rsidRPr="00A762B5">
        <w:rPr>
          <w:rFonts w:ascii="Times New Roman" w:eastAsia="SimSun" w:hAnsi="Times New Roman" w:cs="Times New Roman"/>
          <w:color w:val="000000"/>
          <w:lang w:val="lt-LT" w:eastAsia="ja-JP" w:bidi="ne-IN"/>
        </w:rPr>
        <w:t xml:space="preserve"> (nikotino rūgšties) dozėmis (≥ 1 g/parą) arba vaistiniais preparatais, kurių sudėtyje yra </w:t>
      </w:r>
      <w:proofErr w:type="spellStart"/>
      <w:r w:rsidRPr="00A762B5">
        <w:rPr>
          <w:rFonts w:ascii="Times New Roman" w:eastAsia="SimSun" w:hAnsi="Times New Roman" w:cs="Times New Roman"/>
          <w:color w:val="000000"/>
          <w:lang w:val="lt-LT" w:eastAsia="ja-JP" w:bidi="ne-IN"/>
        </w:rPr>
        <w:t>niacino</w:t>
      </w:r>
      <w:proofErr w:type="spellEnd"/>
      <w:r w:rsidRPr="00A762B5">
        <w:rPr>
          <w:rFonts w:ascii="Times New Roman" w:eastAsia="SimSun" w:hAnsi="Times New Roman" w:cs="Times New Roman"/>
          <w:color w:val="000000"/>
          <w:lang w:val="lt-LT" w:eastAsia="ja-JP" w:bidi="ne-IN"/>
        </w:rPr>
        <w:t>, turi atidžiai apsvarstyti galimą naudą ir riziką bei atidžiai stebėti pacientus dėl bet kokių raumenų skausmo, jautrumo arba silpnumo požymių ir simptomų, ypač pirmaisiais gydymo mėnesiais ir kai padidinama bet kurio vaistinio preparato dozė.</w:t>
      </w:r>
    </w:p>
    <w:p w14:paraId="3AFD7313" w14:textId="77777777" w:rsidR="00A762B5" w:rsidRPr="00A762B5" w:rsidRDefault="00A762B5" w:rsidP="00A762B5">
      <w:pPr>
        <w:spacing w:after="0" w:line="240" w:lineRule="auto"/>
        <w:contextualSpacing/>
        <w:rPr>
          <w:rFonts w:ascii="Times New Roman" w:eastAsia="Times New Roman" w:hAnsi="Times New Roman" w:cs="Times New Roman"/>
          <w:lang w:val="lt-LT" w:bidi="ne-IN"/>
        </w:rPr>
      </w:pPr>
    </w:p>
    <w:p w14:paraId="28347360" w14:textId="55ED08DD"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Times New Roman" w:hAnsi="Times New Roman" w:cs="Times New Roman"/>
          <w:lang w:val="lt-LT" w:bidi="ne-IN"/>
        </w:rPr>
        <w:t>Be to, šio</w:t>
      </w:r>
      <w:r w:rsidRPr="00A762B5">
        <w:rPr>
          <w:rFonts w:ascii="Times New Roman" w:eastAsia="Times New Roman" w:hAnsi="Times New Roman" w:cs="Times New Roman"/>
          <w:lang w:val="lt-LT" w:eastAsia="lt-LT"/>
        </w:rPr>
        <w:t xml:space="preserve"> klinikinio tyrimo </w:t>
      </w:r>
      <w:r w:rsidRPr="00A762B5">
        <w:rPr>
          <w:rFonts w:ascii="Times New Roman" w:eastAsia="Times New Roman" w:hAnsi="Times New Roman" w:cs="Times New Roman"/>
          <w:lang w:val="lt-LT" w:bidi="ne-IN"/>
        </w:rPr>
        <w:t>metu</w:t>
      </w:r>
      <w:r w:rsidRPr="00A762B5">
        <w:rPr>
          <w:rFonts w:ascii="Times New Roman" w:eastAsia="Times New Roman" w:hAnsi="Times New Roman" w:cs="Times New Roman"/>
          <w:lang w:val="lt-LT" w:eastAsia="lt-LT"/>
        </w:rPr>
        <w:t xml:space="preserve">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atvejų buvo maždaug 0,24 % pacientams kinams, vartojusiems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arba 10 mg </w:t>
      </w:r>
      <w:proofErr w:type="spellStart"/>
      <w:r w:rsidRPr="00A762B5">
        <w:rPr>
          <w:rFonts w:ascii="Times New Roman" w:eastAsia="Calibri" w:hAnsi="Times New Roman" w:cs="Times New Roman"/>
          <w:lang w:val="lt-LT" w:eastAsia="lt-LT"/>
        </w:rPr>
        <w:t>ezetimibo</w:t>
      </w:r>
      <w:proofErr w:type="spellEnd"/>
      <w:r w:rsidRPr="00A762B5">
        <w:rPr>
          <w:rFonts w:ascii="Times New Roman" w:eastAsia="Calibri" w:hAnsi="Times New Roman" w:cs="Times New Roman"/>
          <w:lang w:val="lt-LT" w:eastAsia="lt-LT"/>
        </w:rPr>
        <w:t xml:space="preserve"> ir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derinio, palyginti su 1,24 % pacientams kinams, vartojusiems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arba 10 mg </w:t>
      </w:r>
      <w:proofErr w:type="spellStart"/>
      <w:r w:rsidRPr="00A762B5">
        <w:rPr>
          <w:rFonts w:ascii="Times New Roman" w:eastAsia="Calibri" w:hAnsi="Times New Roman" w:cs="Times New Roman"/>
          <w:lang w:val="lt-LT" w:eastAsia="lt-LT"/>
        </w:rPr>
        <w:t>ezetimibo</w:t>
      </w:r>
      <w:proofErr w:type="spellEnd"/>
      <w:r w:rsidRPr="00A762B5">
        <w:rPr>
          <w:rFonts w:ascii="Times New Roman" w:eastAsia="Calibri" w:hAnsi="Times New Roman" w:cs="Times New Roman"/>
          <w:lang w:val="lt-LT" w:eastAsia="lt-LT"/>
        </w:rPr>
        <w:t xml:space="preserve"> ir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derinio kartu su modifikuoto atpalaidavimo 2</w:t>
      </w:r>
      <w:r w:rsidR="00545130">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000 mg nikotino rūgšties ir 40 mg </w:t>
      </w:r>
      <w:proofErr w:type="spellStart"/>
      <w:r w:rsidRPr="00A762B5">
        <w:rPr>
          <w:rFonts w:ascii="Times New Roman" w:eastAsia="Calibri" w:hAnsi="Times New Roman" w:cs="Times New Roman"/>
          <w:lang w:val="lt-LT" w:eastAsia="lt-LT"/>
        </w:rPr>
        <w:t>l</w:t>
      </w:r>
      <w:r w:rsidRPr="00A762B5">
        <w:rPr>
          <w:rFonts w:ascii="Times New Roman" w:eastAsia="Times New Roman" w:hAnsi="Times New Roman" w:cs="Times New Roman"/>
          <w:lang w:val="lt-LT" w:eastAsia="lt-LT"/>
        </w:rPr>
        <w:t>aropipranto</w:t>
      </w:r>
      <w:proofErr w:type="spellEnd"/>
      <w:r w:rsidRPr="00A762B5">
        <w:rPr>
          <w:rFonts w:ascii="Times New Roman" w:eastAsia="Calibri" w:hAnsi="Times New Roman" w:cs="Times New Roman"/>
          <w:lang w:val="lt-LT" w:eastAsia="lt-LT"/>
        </w:rPr>
        <w:t xml:space="preserve"> deriniu. Nors vienintelė šiame tyrime įvertinta Azijos populiacija buvo kinai, todėl, kad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atvejų dažnis pacientams kinams buvo didesnis, negu pacientams ne kinams,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vartoti kartu su </w:t>
      </w:r>
      <w:r w:rsidRPr="00A762B5">
        <w:rPr>
          <w:rFonts w:ascii="Times New Roman" w:eastAsia="Times New Roman" w:hAnsi="Times New Roman" w:cs="Times New Roman"/>
          <w:lang w:val="lt-LT" w:eastAsia="lt-LT"/>
        </w:rPr>
        <w:t xml:space="preserve">lipidus modifikuojančiomis </w:t>
      </w:r>
      <w:proofErr w:type="spellStart"/>
      <w:r w:rsidRPr="00A762B5">
        <w:rPr>
          <w:rFonts w:ascii="Times New Roman" w:eastAsia="Times New Roman" w:hAnsi="Times New Roman" w:cs="Times New Roman"/>
          <w:lang w:val="lt-LT" w:eastAsia="lt-LT"/>
        </w:rPr>
        <w:t>niacino</w:t>
      </w:r>
      <w:proofErr w:type="spellEnd"/>
      <w:r w:rsidRPr="00A762B5">
        <w:rPr>
          <w:rFonts w:ascii="Times New Roman" w:eastAsia="Times New Roman" w:hAnsi="Times New Roman" w:cs="Times New Roman"/>
          <w:lang w:val="lt-LT" w:eastAsia="lt-LT"/>
        </w:rPr>
        <w:t xml:space="preserve"> (nikotino rūgšties) dozėmis (≥ 1 g per parą) pacientams azijiečiams nerekomenduojama.</w:t>
      </w:r>
    </w:p>
    <w:p w14:paraId="7F3AEAA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24A405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Acipimoksas</w:t>
      </w:r>
      <w:proofErr w:type="spellEnd"/>
      <w:r w:rsidRPr="00A762B5">
        <w:rPr>
          <w:rFonts w:ascii="Times New Roman" w:eastAsia="Calibri" w:hAnsi="Times New Roman" w:cs="Times New Roman"/>
          <w:lang w:val="lt-LT" w:eastAsia="lt-LT"/>
        </w:rPr>
        <w:t xml:space="preserve"> yra struktūriškai susijęs su </w:t>
      </w:r>
      <w:proofErr w:type="spellStart"/>
      <w:r w:rsidRPr="00A762B5">
        <w:rPr>
          <w:rFonts w:ascii="Times New Roman" w:eastAsia="Calibri" w:hAnsi="Times New Roman" w:cs="Times New Roman"/>
          <w:lang w:val="lt-LT" w:eastAsia="lt-LT"/>
        </w:rPr>
        <w:t>niacinu</w:t>
      </w:r>
      <w:proofErr w:type="spellEnd"/>
      <w:r w:rsidRPr="00A762B5">
        <w:rPr>
          <w:rFonts w:ascii="Times New Roman" w:eastAsia="Calibri" w:hAnsi="Times New Roman" w:cs="Times New Roman"/>
          <w:lang w:val="lt-LT" w:eastAsia="lt-LT"/>
        </w:rPr>
        <w:t xml:space="preserve">. Nors </w:t>
      </w:r>
      <w:proofErr w:type="spellStart"/>
      <w:r w:rsidRPr="00A762B5">
        <w:rPr>
          <w:rFonts w:ascii="Times New Roman" w:eastAsia="Calibri" w:hAnsi="Times New Roman" w:cs="Times New Roman"/>
          <w:lang w:val="lt-LT" w:eastAsia="lt-LT"/>
        </w:rPr>
        <w:t>acipimoksas</w:t>
      </w:r>
      <w:proofErr w:type="spellEnd"/>
      <w:r w:rsidRPr="00A762B5">
        <w:rPr>
          <w:rFonts w:ascii="Times New Roman" w:eastAsia="Calibri" w:hAnsi="Times New Roman" w:cs="Times New Roman"/>
          <w:lang w:val="lt-LT" w:eastAsia="lt-LT"/>
        </w:rPr>
        <w:t xml:space="preserve"> netirtas, su raumenimis </w:t>
      </w:r>
      <w:r w:rsidR="00DD1C34" w:rsidRPr="00DD1C34">
        <w:rPr>
          <w:rFonts w:ascii="Times New Roman" w:eastAsia="Calibri" w:hAnsi="Times New Roman" w:cs="Times New Roman"/>
          <w:lang w:val="lt-LT" w:eastAsia="lt-LT"/>
        </w:rPr>
        <w:t>susijusi</w:t>
      </w:r>
      <w:r w:rsidR="00D35145">
        <w:rPr>
          <w:rFonts w:ascii="Times New Roman" w:eastAsia="Calibri" w:hAnsi="Times New Roman" w:cs="Times New Roman"/>
          <w:lang w:val="lt-LT" w:eastAsia="lt-LT"/>
        </w:rPr>
        <w:t>o</w:t>
      </w:r>
      <w:r w:rsidRPr="00A762B5">
        <w:rPr>
          <w:rFonts w:ascii="Times New Roman" w:eastAsia="Calibri" w:hAnsi="Times New Roman" w:cs="Times New Roman"/>
          <w:lang w:val="lt-LT" w:eastAsia="lt-LT"/>
        </w:rPr>
        <w:t xml:space="preserve"> toksinio poveikio rizika gali būti panaši į </w:t>
      </w:r>
      <w:proofErr w:type="spellStart"/>
      <w:r w:rsidRPr="00A762B5">
        <w:rPr>
          <w:rFonts w:ascii="Times New Roman" w:eastAsia="Calibri" w:hAnsi="Times New Roman" w:cs="Times New Roman"/>
          <w:lang w:val="lt-LT" w:eastAsia="lt-LT"/>
        </w:rPr>
        <w:t>niacino</w:t>
      </w:r>
      <w:proofErr w:type="spellEnd"/>
      <w:r w:rsidRPr="00A762B5">
        <w:rPr>
          <w:rFonts w:ascii="Times New Roman" w:eastAsia="Calibri" w:hAnsi="Times New Roman" w:cs="Times New Roman"/>
          <w:lang w:val="lt-LT" w:eastAsia="lt-LT"/>
        </w:rPr>
        <w:t>.</w:t>
      </w:r>
    </w:p>
    <w:p w14:paraId="45936B13" w14:textId="77777777" w:rsidR="00A762B5" w:rsidRDefault="00A762B5" w:rsidP="00A762B5">
      <w:pPr>
        <w:spacing w:after="0" w:line="240" w:lineRule="auto"/>
        <w:contextualSpacing/>
        <w:rPr>
          <w:rFonts w:ascii="Times New Roman" w:eastAsia="Calibri" w:hAnsi="Times New Roman" w:cs="Times New Roman"/>
          <w:lang w:val="lt-LT" w:eastAsia="lt-LT"/>
        </w:rPr>
      </w:pPr>
    </w:p>
    <w:p w14:paraId="437FA273" w14:textId="77777777" w:rsidR="00311F7E" w:rsidRPr="00F95EF2" w:rsidRDefault="00311F7E" w:rsidP="00A762B5">
      <w:pPr>
        <w:spacing w:after="0" w:line="240" w:lineRule="auto"/>
        <w:contextualSpacing/>
        <w:rPr>
          <w:rFonts w:ascii="Times New Roman" w:eastAsia="Calibri" w:hAnsi="Times New Roman" w:cs="Times New Roman"/>
          <w:i/>
          <w:u w:val="single"/>
          <w:lang w:val="lt-LT" w:eastAsia="lt-LT"/>
        </w:rPr>
      </w:pPr>
      <w:proofErr w:type="spellStart"/>
      <w:r w:rsidRPr="00F95EF2">
        <w:rPr>
          <w:rFonts w:ascii="Times New Roman" w:eastAsia="Calibri" w:hAnsi="Times New Roman" w:cs="Times New Roman"/>
          <w:i/>
          <w:u w:val="single"/>
          <w:lang w:val="lt-LT" w:eastAsia="lt-LT"/>
        </w:rPr>
        <w:t>Daptomicinas</w:t>
      </w:r>
      <w:proofErr w:type="spellEnd"/>
    </w:p>
    <w:p w14:paraId="1287FADC" w14:textId="77777777" w:rsidR="00311F7E" w:rsidRDefault="008016E5" w:rsidP="00A762B5">
      <w:pPr>
        <w:spacing w:after="0" w:line="240" w:lineRule="auto"/>
        <w:contextualSpacing/>
        <w:rPr>
          <w:rFonts w:ascii="Times New Roman" w:eastAsia="Calibri" w:hAnsi="Times New Roman" w:cs="Times New Roman"/>
          <w:lang w:val="lt-LT" w:eastAsia="lt-LT"/>
        </w:rPr>
      </w:pPr>
      <w:r w:rsidRPr="00F95EF2">
        <w:rPr>
          <w:rFonts w:ascii="Times New Roman" w:hAnsi="Times New Roman" w:cs="Times New Roman"/>
          <w:lang w:val="lt-LT"/>
        </w:rPr>
        <w:t xml:space="preserve">Gauta pranešimų apie </w:t>
      </w:r>
      <w:proofErr w:type="spellStart"/>
      <w:r w:rsidRPr="00F95EF2">
        <w:rPr>
          <w:rFonts w:ascii="Times New Roman" w:hAnsi="Times New Roman" w:cs="Times New Roman"/>
          <w:lang w:val="lt-LT"/>
        </w:rPr>
        <w:t>miopatijos</w:t>
      </w:r>
      <w:proofErr w:type="spellEnd"/>
      <w:r w:rsidRPr="00F95EF2">
        <w:rPr>
          <w:rFonts w:ascii="Times New Roman" w:hAnsi="Times New Roman" w:cs="Times New Roman"/>
          <w:lang w:val="lt-LT"/>
        </w:rPr>
        <w:t xml:space="preserve"> ir (arba) </w:t>
      </w:r>
      <w:proofErr w:type="spellStart"/>
      <w:r w:rsidRPr="00F95EF2">
        <w:rPr>
          <w:rFonts w:ascii="Times New Roman" w:hAnsi="Times New Roman" w:cs="Times New Roman"/>
          <w:lang w:val="lt-LT"/>
        </w:rPr>
        <w:t>rabdomiolizės</w:t>
      </w:r>
      <w:proofErr w:type="spellEnd"/>
      <w:r w:rsidRPr="00F95EF2">
        <w:rPr>
          <w:rFonts w:ascii="Times New Roman" w:hAnsi="Times New Roman" w:cs="Times New Roman"/>
          <w:lang w:val="lt-LT"/>
        </w:rPr>
        <w:t xml:space="preserve"> atvejus</w:t>
      </w:r>
      <w:r w:rsidR="006C1E44" w:rsidRPr="00F95EF2">
        <w:rPr>
          <w:rFonts w:ascii="Times New Roman" w:hAnsi="Times New Roman" w:cs="Times New Roman"/>
          <w:lang w:val="lt-LT"/>
        </w:rPr>
        <w:t>, pasireiškusius vartojant</w:t>
      </w:r>
      <w:r w:rsidRPr="00F95EF2">
        <w:rPr>
          <w:rFonts w:ascii="Times New Roman" w:eastAsia="Times New Roman" w:hAnsi="Times New Roman" w:cs="Times New Roman"/>
          <w:lang w:val="lt-LT" w:eastAsia="lt-LT"/>
        </w:rPr>
        <w:t xml:space="preserve"> HMG-</w:t>
      </w:r>
      <w:proofErr w:type="spellStart"/>
      <w:r w:rsidRPr="00F95EF2">
        <w:rPr>
          <w:rFonts w:ascii="Times New Roman" w:eastAsia="Times New Roman" w:hAnsi="Times New Roman" w:cs="Times New Roman"/>
          <w:lang w:val="lt-LT" w:eastAsia="lt-LT"/>
        </w:rPr>
        <w:t>CoA</w:t>
      </w:r>
      <w:proofErr w:type="spellEnd"/>
      <w:r w:rsidRPr="00F95EF2">
        <w:rPr>
          <w:rFonts w:ascii="Times New Roman" w:eastAsia="Times New Roman" w:hAnsi="Times New Roman" w:cs="Times New Roman"/>
          <w:lang w:val="lt-LT" w:eastAsia="lt-LT"/>
        </w:rPr>
        <w:t xml:space="preserve"> reduktazės inhibitorių (pvz., </w:t>
      </w:r>
      <w:proofErr w:type="spellStart"/>
      <w:r w:rsidRPr="00F95EF2">
        <w:rPr>
          <w:rFonts w:ascii="Times New Roman" w:eastAsia="Times New Roman" w:hAnsi="Times New Roman" w:cs="Times New Roman"/>
          <w:lang w:val="lt-LT" w:eastAsia="lt-LT"/>
        </w:rPr>
        <w:t>simvastatino</w:t>
      </w:r>
      <w:proofErr w:type="spellEnd"/>
      <w:r w:rsidRPr="00F95EF2">
        <w:rPr>
          <w:rFonts w:ascii="Times New Roman" w:eastAsia="Times New Roman" w:hAnsi="Times New Roman" w:cs="Times New Roman"/>
          <w:lang w:val="lt-LT" w:eastAsia="lt-LT"/>
        </w:rPr>
        <w:t xml:space="preserve">) kartu su </w:t>
      </w:r>
      <w:proofErr w:type="spellStart"/>
      <w:r w:rsidRPr="00F95EF2">
        <w:rPr>
          <w:rFonts w:ascii="Times New Roman" w:eastAsia="Times New Roman" w:hAnsi="Times New Roman" w:cs="Times New Roman"/>
          <w:lang w:val="lt-LT" w:eastAsia="lt-LT"/>
        </w:rPr>
        <w:t>daptomicinu</w:t>
      </w:r>
      <w:proofErr w:type="spellEnd"/>
      <w:r w:rsidRPr="00F95EF2">
        <w:rPr>
          <w:rFonts w:ascii="Times New Roman" w:eastAsia="Times New Roman" w:hAnsi="Times New Roman" w:cs="Times New Roman"/>
          <w:lang w:val="lt-LT" w:eastAsia="lt-LT"/>
        </w:rPr>
        <w:t>. Skiriant HMG-</w:t>
      </w:r>
      <w:proofErr w:type="spellStart"/>
      <w:r w:rsidRPr="00F95EF2">
        <w:rPr>
          <w:rFonts w:ascii="Times New Roman" w:eastAsia="Times New Roman" w:hAnsi="Times New Roman" w:cs="Times New Roman"/>
          <w:lang w:val="lt-LT" w:eastAsia="lt-LT"/>
        </w:rPr>
        <w:t>CoA</w:t>
      </w:r>
      <w:proofErr w:type="spellEnd"/>
      <w:r w:rsidRPr="00F95EF2">
        <w:rPr>
          <w:rFonts w:ascii="Times New Roman" w:eastAsia="Times New Roman" w:hAnsi="Times New Roman" w:cs="Times New Roman"/>
          <w:lang w:val="lt-LT" w:eastAsia="lt-LT"/>
        </w:rPr>
        <w:t xml:space="preserve"> reduktazės </w:t>
      </w:r>
      <w:r w:rsidRPr="00F95EF2">
        <w:rPr>
          <w:rFonts w:ascii="Times New Roman" w:eastAsia="Times New Roman" w:hAnsi="Times New Roman" w:cs="Times New Roman"/>
          <w:lang w:val="lt-LT" w:eastAsia="lt-LT"/>
        </w:rPr>
        <w:lastRenderedPageBreak/>
        <w:t xml:space="preserve">inhibitorių kartu su </w:t>
      </w:r>
      <w:proofErr w:type="spellStart"/>
      <w:r w:rsidRPr="00F95EF2">
        <w:rPr>
          <w:rFonts w:ascii="Times New Roman" w:eastAsia="Times New Roman" w:hAnsi="Times New Roman" w:cs="Times New Roman"/>
          <w:lang w:val="lt-LT" w:eastAsia="lt-LT"/>
        </w:rPr>
        <w:t>daptinomicinu</w:t>
      </w:r>
      <w:proofErr w:type="spellEnd"/>
      <w:r w:rsidRPr="00F95EF2">
        <w:rPr>
          <w:rFonts w:ascii="Times New Roman" w:hAnsi="Times New Roman" w:cs="Times New Roman"/>
          <w:lang w:val="lt-LT"/>
        </w:rPr>
        <w:t xml:space="preserve"> reikia laikytis atsargumo, nes </w:t>
      </w:r>
      <w:r w:rsidR="00866CD8" w:rsidRPr="00F95EF2">
        <w:rPr>
          <w:rFonts w:ascii="Times New Roman" w:hAnsi="Times New Roman" w:cs="Times New Roman"/>
          <w:lang w:val="lt-LT"/>
        </w:rPr>
        <w:t xml:space="preserve">bet kuri minėta medžiaga, </w:t>
      </w:r>
      <w:r w:rsidRPr="00F95EF2">
        <w:rPr>
          <w:rFonts w:ascii="Times New Roman" w:hAnsi="Times New Roman" w:cs="Times New Roman"/>
          <w:lang w:val="lt-LT"/>
        </w:rPr>
        <w:t>vartojama viena</w:t>
      </w:r>
      <w:r w:rsidR="00866CD8" w:rsidRPr="00F95EF2">
        <w:rPr>
          <w:rFonts w:ascii="Times New Roman" w:hAnsi="Times New Roman" w:cs="Times New Roman"/>
          <w:lang w:val="lt-LT"/>
        </w:rPr>
        <w:t>,</w:t>
      </w:r>
      <w:r w:rsidRPr="00F95EF2">
        <w:rPr>
          <w:rFonts w:ascii="Times New Roman" w:hAnsi="Times New Roman" w:cs="Times New Roman"/>
          <w:lang w:val="lt-LT"/>
        </w:rPr>
        <w:t xml:space="preserve"> gali sukelti </w:t>
      </w:r>
      <w:proofErr w:type="spellStart"/>
      <w:r w:rsidRPr="00F95EF2">
        <w:rPr>
          <w:rFonts w:ascii="Times New Roman" w:hAnsi="Times New Roman" w:cs="Times New Roman"/>
          <w:lang w:val="lt-LT"/>
        </w:rPr>
        <w:t>miopatiją</w:t>
      </w:r>
      <w:proofErr w:type="spellEnd"/>
      <w:r w:rsidRPr="00F95EF2">
        <w:rPr>
          <w:rFonts w:ascii="Times New Roman" w:hAnsi="Times New Roman" w:cs="Times New Roman"/>
          <w:lang w:val="lt-LT"/>
        </w:rPr>
        <w:t>.</w:t>
      </w:r>
      <w:r w:rsidR="00730A2A" w:rsidRPr="00F95EF2">
        <w:rPr>
          <w:rFonts w:ascii="Times New Roman" w:hAnsi="Times New Roman" w:cs="Times New Roman"/>
          <w:lang w:val="lt-LT"/>
        </w:rPr>
        <w:t xml:space="preserve"> Turi būti apsvarstytas laikinas </w:t>
      </w:r>
      <w:proofErr w:type="spellStart"/>
      <w:r w:rsidR="00730A2A" w:rsidRPr="00F95EF2">
        <w:rPr>
          <w:rFonts w:ascii="Times New Roman" w:hAnsi="Times New Roman" w:cs="Times New Roman"/>
          <w:lang w:val="lt-LT"/>
        </w:rPr>
        <w:t>simvastatino</w:t>
      </w:r>
      <w:proofErr w:type="spellEnd"/>
      <w:r w:rsidR="00730A2A" w:rsidRPr="00F95EF2">
        <w:rPr>
          <w:rFonts w:ascii="Times New Roman" w:hAnsi="Times New Roman" w:cs="Times New Roman"/>
          <w:lang w:val="lt-LT"/>
        </w:rPr>
        <w:t xml:space="preserve"> nutraukimas </w:t>
      </w:r>
      <w:proofErr w:type="spellStart"/>
      <w:r w:rsidR="00730A2A" w:rsidRPr="00F95EF2">
        <w:rPr>
          <w:rFonts w:ascii="Times New Roman" w:hAnsi="Times New Roman" w:cs="Times New Roman"/>
          <w:lang w:val="lt-LT"/>
        </w:rPr>
        <w:t>daptomicino</w:t>
      </w:r>
      <w:proofErr w:type="spellEnd"/>
      <w:r w:rsidR="00730A2A" w:rsidRPr="00F95EF2">
        <w:rPr>
          <w:rFonts w:ascii="Times New Roman" w:hAnsi="Times New Roman" w:cs="Times New Roman"/>
          <w:lang w:val="lt-LT"/>
        </w:rPr>
        <w:t xml:space="preserve"> vartojantiems pacientams, nebent vartojimo kartu nauda persveria riziką.</w:t>
      </w:r>
      <w:r w:rsidR="00866CD8" w:rsidRPr="00F95EF2">
        <w:rPr>
          <w:rFonts w:ascii="Times New Roman" w:hAnsi="Times New Roman" w:cs="Times New Roman"/>
          <w:lang w:val="lt-LT"/>
        </w:rPr>
        <w:t xml:space="preserve"> </w:t>
      </w:r>
      <w:r w:rsidR="00F5691D" w:rsidRPr="00F95EF2">
        <w:rPr>
          <w:rFonts w:ascii="Times New Roman" w:hAnsi="Times New Roman" w:cs="Times New Roman"/>
          <w:lang w:val="lt-LT"/>
        </w:rPr>
        <w:t>Reikalinga</w:t>
      </w:r>
      <w:r w:rsidR="00F5691D" w:rsidRPr="00F95EF2">
        <w:rPr>
          <w:rFonts w:ascii="Times New Roman" w:eastAsia="Times New Roman" w:hAnsi="Times New Roman" w:cs="Times New Roman"/>
          <w:lang w:val="lt-LT" w:eastAsia="lt-LT"/>
        </w:rPr>
        <w:t xml:space="preserve"> </w:t>
      </w:r>
      <w:r w:rsidR="00F5691D" w:rsidRPr="00F95EF2">
        <w:rPr>
          <w:rFonts w:ascii="Times New Roman" w:hAnsi="Times New Roman" w:cs="Times New Roman"/>
          <w:lang w:val="lt-LT"/>
        </w:rPr>
        <w:t xml:space="preserve">peržiūrėti </w:t>
      </w:r>
      <w:proofErr w:type="spellStart"/>
      <w:r w:rsidR="00F5691D" w:rsidRPr="00F95EF2">
        <w:rPr>
          <w:rFonts w:ascii="Times New Roman" w:hAnsi="Times New Roman" w:cs="Times New Roman"/>
          <w:lang w:val="lt-LT"/>
        </w:rPr>
        <w:t>daptomicino</w:t>
      </w:r>
      <w:proofErr w:type="spellEnd"/>
      <w:r w:rsidR="00F5691D" w:rsidRPr="00F95EF2">
        <w:rPr>
          <w:rFonts w:ascii="Times New Roman" w:hAnsi="Times New Roman" w:cs="Times New Roman"/>
          <w:lang w:val="lt-LT"/>
        </w:rPr>
        <w:t xml:space="preserve"> išrašymo informaciją, kad</w:t>
      </w:r>
      <w:r w:rsidR="00866CD8" w:rsidRPr="00F95EF2">
        <w:rPr>
          <w:rFonts w:ascii="Times New Roman" w:hAnsi="Times New Roman" w:cs="Times New Roman"/>
          <w:lang w:val="lt-LT"/>
        </w:rPr>
        <w:t xml:space="preserve"> gauti papildomos informacijos </w:t>
      </w:r>
      <w:r w:rsidR="00730A2A" w:rsidRPr="00F95EF2">
        <w:rPr>
          <w:rFonts w:ascii="Times New Roman" w:hAnsi="Times New Roman" w:cs="Times New Roman"/>
          <w:lang w:val="lt-LT"/>
        </w:rPr>
        <w:t>api</w:t>
      </w:r>
      <w:r w:rsidR="00866CD8" w:rsidRPr="00F95EF2">
        <w:rPr>
          <w:rFonts w:ascii="Times New Roman" w:hAnsi="Times New Roman" w:cs="Times New Roman"/>
          <w:lang w:val="lt-LT"/>
        </w:rPr>
        <w:t>e</w:t>
      </w:r>
      <w:r w:rsidR="00730A2A" w:rsidRPr="00F95EF2">
        <w:rPr>
          <w:rFonts w:ascii="Times New Roman" w:hAnsi="Times New Roman" w:cs="Times New Roman"/>
          <w:lang w:val="lt-LT"/>
        </w:rPr>
        <w:t xml:space="preserve"> ši</w:t>
      </w:r>
      <w:r w:rsidR="00866CD8" w:rsidRPr="00F95EF2">
        <w:rPr>
          <w:rFonts w:ascii="Times New Roman" w:hAnsi="Times New Roman" w:cs="Times New Roman"/>
          <w:lang w:val="lt-LT"/>
        </w:rPr>
        <w:t>ą</w:t>
      </w:r>
      <w:r w:rsidR="00730A2A" w:rsidRPr="00F95EF2">
        <w:rPr>
          <w:rFonts w:ascii="Times New Roman" w:hAnsi="Times New Roman" w:cs="Times New Roman"/>
          <w:lang w:val="lt-LT"/>
        </w:rPr>
        <w:t xml:space="preserve"> galimą </w:t>
      </w:r>
      <w:r w:rsidR="00866CD8" w:rsidRPr="00F95EF2">
        <w:rPr>
          <w:rFonts w:ascii="Times New Roman" w:hAnsi="Times New Roman" w:cs="Times New Roman"/>
          <w:lang w:val="lt-LT"/>
        </w:rPr>
        <w:t xml:space="preserve">sąveiką su </w:t>
      </w:r>
      <w:r w:rsidR="00866CD8" w:rsidRPr="00F95EF2">
        <w:rPr>
          <w:rFonts w:ascii="Times New Roman" w:eastAsia="Times New Roman" w:hAnsi="Times New Roman" w:cs="Times New Roman"/>
          <w:lang w:val="lt-LT" w:eastAsia="lt-LT"/>
        </w:rPr>
        <w:t>HMG-</w:t>
      </w:r>
      <w:proofErr w:type="spellStart"/>
      <w:r w:rsidR="00866CD8" w:rsidRPr="00F95EF2">
        <w:rPr>
          <w:rFonts w:ascii="Times New Roman" w:eastAsia="Times New Roman" w:hAnsi="Times New Roman" w:cs="Times New Roman"/>
          <w:lang w:val="lt-LT" w:eastAsia="lt-LT"/>
        </w:rPr>
        <w:t>CoA</w:t>
      </w:r>
      <w:proofErr w:type="spellEnd"/>
      <w:r w:rsidR="00866CD8" w:rsidRPr="00F95EF2">
        <w:rPr>
          <w:rFonts w:ascii="Times New Roman" w:eastAsia="Times New Roman" w:hAnsi="Times New Roman" w:cs="Times New Roman"/>
          <w:lang w:val="lt-LT" w:eastAsia="lt-LT"/>
        </w:rPr>
        <w:t xml:space="preserve"> reduktazės inhibitoriais (pvz., </w:t>
      </w:r>
      <w:proofErr w:type="spellStart"/>
      <w:r w:rsidR="00866CD8" w:rsidRPr="00F95EF2">
        <w:rPr>
          <w:rFonts w:ascii="Times New Roman" w:eastAsia="Times New Roman" w:hAnsi="Times New Roman" w:cs="Times New Roman"/>
          <w:lang w:val="lt-LT" w:eastAsia="lt-LT"/>
        </w:rPr>
        <w:t>simva</w:t>
      </w:r>
      <w:r w:rsidR="0076789B" w:rsidRPr="00F95EF2">
        <w:rPr>
          <w:rFonts w:ascii="Times New Roman" w:eastAsia="Times New Roman" w:hAnsi="Times New Roman" w:cs="Times New Roman"/>
          <w:lang w:val="lt-LT" w:eastAsia="lt-LT"/>
        </w:rPr>
        <w:t>s</w:t>
      </w:r>
      <w:r w:rsidR="00866CD8" w:rsidRPr="00F95EF2">
        <w:rPr>
          <w:rFonts w:ascii="Times New Roman" w:eastAsia="Times New Roman" w:hAnsi="Times New Roman" w:cs="Times New Roman"/>
          <w:lang w:val="lt-LT" w:eastAsia="lt-LT"/>
        </w:rPr>
        <w:t>tatinu</w:t>
      </w:r>
      <w:proofErr w:type="spellEnd"/>
      <w:r w:rsidR="00866CD8" w:rsidRPr="00F95EF2">
        <w:rPr>
          <w:rFonts w:ascii="Times New Roman" w:eastAsia="Times New Roman" w:hAnsi="Times New Roman" w:cs="Times New Roman"/>
          <w:lang w:val="lt-LT" w:eastAsia="lt-LT"/>
        </w:rPr>
        <w:t xml:space="preserve">) ir </w:t>
      </w:r>
      <w:r w:rsidR="00F5691D" w:rsidRPr="00F95EF2">
        <w:rPr>
          <w:rFonts w:ascii="Times New Roman" w:eastAsia="Times New Roman" w:hAnsi="Times New Roman" w:cs="Times New Roman"/>
          <w:lang w:val="lt-LT" w:eastAsia="lt-LT"/>
        </w:rPr>
        <w:t>smulkesnių</w:t>
      </w:r>
      <w:r w:rsidR="00866CD8" w:rsidRPr="00F95EF2">
        <w:rPr>
          <w:rFonts w:ascii="Times New Roman" w:eastAsia="Times New Roman" w:hAnsi="Times New Roman" w:cs="Times New Roman"/>
          <w:lang w:val="lt-LT" w:eastAsia="lt-LT"/>
        </w:rPr>
        <w:t xml:space="preserve"> patarimų dėl stebėjimo </w:t>
      </w:r>
      <w:r w:rsidR="00866CD8" w:rsidRPr="00F95EF2">
        <w:rPr>
          <w:rFonts w:ascii="Times New Roman" w:hAnsi="Times New Roman" w:cs="Times New Roman"/>
          <w:lang w:val="lt-LT"/>
        </w:rPr>
        <w:t>(žr</w:t>
      </w:r>
      <w:r w:rsidR="00F5691D" w:rsidRPr="00F95EF2">
        <w:rPr>
          <w:rFonts w:ascii="Times New Roman" w:hAnsi="Times New Roman" w:cs="Times New Roman"/>
          <w:lang w:val="lt-LT"/>
        </w:rPr>
        <w:t>.4.5 skyrių).</w:t>
      </w:r>
      <w:r w:rsidR="00866CD8">
        <w:rPr>
          <w:rFonts w:ascii="Times New Roman" w:hAnsi="Times New Roman" w:cs="Times New Roman"/>
          <w:lang w:val="lt-LT"/>
        </w:rPr>
        <w:t xml:space="preserve"> </w:t>
      </w:r>
    </w:p>
    <w:p w14:paraId="05AF7EAD" w14:textId="77777777" w:rsidR="00311F7E" w:rsidRPr="00A762B5" w:rsidRDefault="00311F7E" w:rsidP="00A762B5">
      <w:pPr>
        <w:spacing w:after="0" w:line="240" w:lineRule="auto"/>
        <w:contextualSpacing/>
        <w:rPr>
          <w:rFonts w:ascii="Times New Roman" w:eastAsia="Calibri" w:hAnsi="Times New Roman" w:cs="Times New Roman"/>
          <w:lang w:val="lt-LT" w:eastAsia="lt-LT"/>
        </w:rPr>
      </w:pPr>
    </w:p>
    <w:p w14:paraId="389B6187" w14:textId="77777777" w:rsidR="00A762B5" w:rsidRPr="00A762B5" w:rsidRDefault="00A762B5" w:rsidP="00A762B5">
      <w:pPr>
        <w:spacing w:after="0" w:line="240" w:lineRule="auto"/>
        <w:contextualSpacing/>
        <w:rPr>
          <w:rFonts w:ascii="Times New Roman" w:eastAsia="Calibri" w:hAnsi="Times New Roman" w:cs="Times New Roman"/>
          <w:i/>
          <w:u w:val="single"/>
          <w:lang w:val="lt-LT" w:eastAsia="lt-LT"/>
        </w:rPr>
      </w:pPr>
      <w:r w:rsidRPr="00A762B5">
        <w:rPr>
          <w:rFonts w:ascii="Times New Roman" w:eastAsia="Calibri" w:hAnsi="Times New Roman" w:cs="Times New Roman"/>
          <w:i/>
          <w:u w:val="single"/>
          <w:lang w:val="lt-LT" w:eastAsia="lt-LT"/>
        </w:rPr>
        <w:t>Poveikis kepenims</w:t>
      </w:r>
    </w:p>
    <w:p w14:paraId="3BF9581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Klinikinių tyrimų duomenimis, keliems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vartojantiems suaugusiems pacientams serume buvo nuolat padidėjęs </w:t>
      </w:r>
      <w:proofErr w:type="spellStart"/>
      <w:r w:rsidRPr="00A762B5">
        <w:rPr>
          <w:rFonts w:ascii="Times New Roman" w:eastAsia="Calibri" w:hAnsi="Times New Roman" w:cs="Times New Roman"/>
          <w:lang w:val="lt-LT" w:eastAsia="lt-LT"/>
        </w:rPr>
        <w:t>t.y</w:t>
      </w:r>
      <w:proofErr w:type="spellEnd"/>
      <w:r w:rsidRPr="00A762B5">
        <w:rPr>
          <w:rFonts w:ascii="Times New Roman" w:eastAsia="Calibri" w:hAnsi="Times New Roman" w:cs="Times New Roman"/>
          <w:lang w:val="lt-LT" w:eastAsia="lt-LT"/>
        </w:rPr>
        <w:t xml:space="preserve">. daugiau nei tris kartus didesnis už viršutinę normos ribą,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xml:space="preserve"> aktyvumas. Šiems pacientams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vartojimą laikinai nutraukus arba baigus, paprastai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xml:space="preserve"> aktyvumas iš lėto sumažėjo iki prieš gydymą buvusio lygio.</w:t>
      </w:r>
    </w:p>
    <w:p w14:paraId="67B5B20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07C063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Rekomenduojama ištirti kepenų funkciją, prieš pradedant vartoti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ir po to, kai kliniškai reikalinga. Pacientams, kuriems paros dozė didinama iki 80 mg, prieš kiekvieną dozės didinimą, po dozės padidinimo iki 80 mg praėjus trims mėnesiams ir po to per pirmuosius gydymo metus reguliariai, pvz., kas pusmetį reikia papildomai ištirti kepenų veiklą. Jei serume padidėja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xml:space="preserve"> aktyvumas, pacientą būtina labai atidžiai stebėti, nedelsiant iš naujo nustatyti minėtų fermentų aktyvumą ir jį dažniau kartoti. Jei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xml:space="preserve"> aktyvumas didėja, ypač jei jis tampa tris kartus didesnis už viršutinę normos ribą ir toks laikosi,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vartojimą reikia nutraukti. </w:t>
      </w:r>
    </w:p>
    <w:p w14:paraId="710865D7" w14:textId="77777777" w:rsidR="00A762B5" w:rsidRPr="00A762B5" w:rsidRDefault="00A762B5" w:rsidP="00A762B5">
      <w:pPr>
        <w:autoSpaceDE w:val="0"/>
        <w:autoSpaceDN w:val="0"/>
        <w:adjustRightInd w:val="0"/>
        <w:spacing w:after="0" w:line="240" w:lineRule="auto"/>
        <w:contextualSpacing/>
        <w:rPr>
          <w:rFonts w:ascii="Times New Roman" w:eastAsia="SimSun" w:hAnsi="Times New Roman" w:cs="Times New Roman"/>
          <w:lang w:val="lt-LT" w:eastAsia="zh-CN" w:bidi="lo-LA"/>
        </w:rPr>
      </w:pPr>
      <w:r w:rsidRPr="00A762B5">
        <w:rPr>
          <w:rFonts w:ascii="Times New Roman" w:eastAsia="SimSun" w:hAnsi="Times New Roman" w:cs="Times New Roman"/>
          <w:lang w:val="lt-LT" w:eastAsia="zh-CN" w:bidi="lo-LA"/>
        </w:rPr>
        <w:t xml:space="preserve">ALT gali atsipalaiduoti iš raumenų, todėl ALT aktyvumo didėjimas kartu su KK aktyvumo didėjimu gali rodyti </w:t>
      </w:r>
      <w:proofErr w:type="spellStart"/>
      <w:r w:rsidRPr="00A762B5">
        <w:rPr>
          <w:rFonts w:ascii="Times New Roman" w:eastAsia="SimSun" w:hAnsi="Times New Roman" w:cs="Times New Roman"/>
          <w:lang w:val="lt-LT" w:eastAsia="zh-CN" w:bidi="lo-LA"/>
        </w:rPr>
        <w:t>miopatiją</w:t>
      </w:r>
      <w:proofErr w:type="spellEnd"/>
      <w:r w:rsidRPr="00A762B5">
        <w:rPr>
          <w:rFonts w:ascii="Times New Roman" w:eastAsia="SimSun" w:hAnsi="Times New Roman" w:cs="Times New Roman"/>
          <w:lang w:val="lt-LT" w:eastAsia="zh-CN" w:bidi="lo-LA"/>
        </w:rPr>
        <w:t xml:space="preserve"> (žr. anksčiau esantį poskyrį </w:t>
      </w:r>
      <w:proofErr w:type="spellStart"/>
      <w:r w:rsidRPr="00A762B5">
        <w:rPr>
          <w:rFonts w:ascii="Times New Roman" w:eastAsia="SimSun" w:hAnsi="Times New Roman" w:cs="Times New Roman"/>
          <w:i/>
          <w:iCs/>
          <w:lang w:val="lt-LT" w:eastAsia="zh-CN" w:bidi="lo-LA"/>
        </w:rPr>
        <w:t>Miopatija</w:t>
      </w:r>
      <w:proofErr w:type="spellEnd"/>
      <w:r w:rsidRPr="00A762B5">
        <w:rPr>
          <w:rFonts w:ascii="Times New Roman" w:eastAsia="SimSun" w:hAnsi="Times New Roman" w:cs="Times New Roman"/>
          <w:i/>
          <w:iCs/>
          <w:lang w:val="lt-LT" w:eastAsia="zh-CN" w:bidi="lo-LA"/>
        </w:rPr>
        <w:t>/</w:t>
      </w:r>
      <w:proofErr w:type="spellStart"/>
      <w:r w:rsidRPr="00A762B5">
        <w:rPr>
          <w:rFonts w:ascii="Times New Roman" w:eastAsia="SimSun" w:hAnsi="Times New Roman" w:cs="Times New Roman"/>
          <w:i/>
          <w:iCs/>
          <w:lang w:val="lt-LT" w:eastAsia="zh-CN" w:bidi="lo-LA"/>
        </w:rPr>
        <w:t>Rabdomiolizė</w:t>
      </w:r>
      <w:proofErr w:type="spellEnd"/>
      <w:r w:rsidRPr="00A762B5">
        <w:rPr>
          <w:rFonts w:ascii="Times New Roman" w:eastAsia="SimSun" w:hAnsi="Times New Roman" w:cs="Times New Roman"/>
          <w:lang w:val="lt-LT" w:eastAsia="zh-CN" w:bidi="lo-LA"/>
        </w:rPr>
        <w:t>).</w:t>
      </w:r>
    </w:p>
    <w:p w14:paraId="6A37E9D4" w14:textId="77777777" w:rsidR="00A762B5" w:rsidRPr="00A762B5" w:rsidRDefault="00A762B5" w:rsidP="00A762B5">
      <w:pPr>
        <w:autoSpaceDE w:val="0"/>
        <w:autoSpaceDN w:val="0"/>
        <w:adjustRightInd w:val="0"/>
        <w:spacing w:after="0" w:line="240" w:lineRule="auto"/>
        <w:contextualSpacing/>
        <w:rPr>
          <w:rFonts w:ascii="Times New Roman" w:eastAsia="SimSun" w:hAnsi="Times New Roman" w:cs="Times New Roman"/>
          <w:lang w:val="lt-LT" w:eastAsia="zh-CN" w:bidi="lo-LA"/>
        </w:rPr>
      </w:pPr>
    </w:p>
    <w:p w14:paraId="7E126C9D" w14:textId="0D742101" w:rsidR="00A762B5" w:rsidRPr="00A762B5" w:rsidRDefault="00A762B5" w:rsidP="00A762B5">
      <w:pPr>
        <w:autoSpaceDE w:val="0"/>
        <w:autoSpaceDN w:val="0"/>
        <w:adjustRightInd w:val="0"/>
        <w:spacing w:after="0" w:line="240" w:lineRule="auto"/>
        <w:contextualSpacing/>
        <w:rPr>
          <w:rFonts w:ascii="Times New Roman" w:eastAsia="SimSun" w:hAnsi="Times New Roman" w:cs="Times New Roman"/>
          <w:lang w:val="lt-LT" w:eastAsia="zh-CN" w:bidi="lo-LA"/>
        </w:rPr>
      </w:pPr>
      <w:r w:rsidRPr="00A762B5">
        <w:rPr>
          <w:rFonts w:ascii="Times New Roman" w:eastAsia="SimSun" w:hAnsi="Times New Roman" w:cs="Times New Roman"/>
          <w:lang w:val="lt-LT" w:eastAsia="zh-CN" w:bidi="lo-LA"/>
        </w:rPr>
        <w:t xml:space="preserve">Po vaistinio preparato pateikimo į rinką retai gauta pranešimų apie mirtiną ir nemirtiną kepenų nepakankamumą </w:t>
      </w:r>
      <w:proofErr w:type="spellStart"/>
      <w:r w:rsidRPr="00A762B5">
        <w:rPr>
          <w:rFonts w:ascii="Times New Roman" w:eastAsia="SimSun" w:hAnsi="Times New Roman" w:cs="Times New Roman"/>
          <w:lang w:val="lt-LT" w:eastAsia="zh-CN" w:bidi="lo-LA"/>
        </w:rPr>
        <w:t>statinų</w:t>
      </w:r>
      <w:proofErr w:type="spellEnd"/>
      <w:r w:rsidRPr="00A762B5">
        <w:rPr>
          <w:rFonts w:ascii="Times New Roman" w:eastAsia="SimSun" w:hAnsi="Times New Roman" w:cs="Times New Roman"/>
          <w:lang w:val="lt-LT" w:eastAsia="zh-CN" w:bidi="lo-LA"/>
        </w:rPr>
        <w:t xml:space="preserve">, įskaitant </w:t>
      </w:r>
      <w:proofErr w:type="spellStart"/>
      <w:r w:rsidRPr="00A762B5">
        <w:rPr>
          <w:rFonts w:ascii="Times New Roman" w:eastAsia="SimSun" w:hAnsi="Times New Roman" w:cs="Times New Roman"/>
          <w:lang w:val="lt-LT" w:eastAsia="zh-CN" w:bidi="lo-LA"/>
        </w:rPr>
        <w:t>simvastatiną</w:t>
      </w:r>
      <w:proofErr w:type="spellEnd"/>
      <w:r w:rsidRPr="00A762B5">
        <w:rPr>
          <w:rFonts w:ascii="Times New Roman" w:eastAsia="SimSun" w:hAnsi="Times New Roman" w:cs="Times New Roman"/>
          <w:lang w:val="lt-LT" w:eastAsia="zh-CN" w:bidi="lo-LA"/>
        </w:rPr>
        <w:t xml:space="preserve">, vartojantiems pacientams. Jei gydymo </w:t>
      </w:r>
      <w:proofErr w:type="spellStart"/>
      <w:r w:rsidRPr="00A762B5">
        <w:rPr>
          <w:rFonts w:ascii="Times New Roman" w:eastAsia="SimSun" w:hAnsi="Times New Roman" w:cs="Times New Roman"/>
          <w:lang w:val="lt-LT" w:eastAsia="zh-CN" w:bidi="lo-LA"/>
        </w:rPr>
        <w:t>simvastatinu</w:t>
      </w:r>
      <w:proofErr w:type="spellEnd"/>
      <w:r w:rsidRPr="00A762B5">
        <w:rPr>
          <w:rFonts w:ascii="Times New Roman" w:eastAsia="SimSun" w:hAnsi="Times New Roman" w:cs="Times New Roman"/>
          <w:lang w:val="lt-LT" w:eastAsia="zh-CN" w:bidi="lo-LA"/>
        </w:rPr>
        <w:t xml:space="preserve"> metu pasireiškia sunkus kepenų pažeidimas su klinikiniais simptomais ir (arba) </w:t>
      </w:r>
      <w:proofErr w:type="spellStart"/>
      <w:r w:rsidRPr="00A762B5">
        <w:rPr>
          <w:rFonts w:ascii="Times New Roman" w:eastAsia="SimSun" w:hAnsi="Times New Roman" w:cs="Times New Roman"/>
          <w:lang w:val="lt-LT" w:eastAsia="zh-CN" w:bidi="lo-LA"/>
        </w:rPr>
        <w:t>hiperbilirubinemija</w:t>
      </w:r>
      <w:proofErr w:type="spellEnd"/>
      <w:r w:rsidRPr="00A762B5">
        <w:rPr>
          <w:rFonts w:ascii="Times New Roman" w:eastAsia="SimSun" w:hAnsi="Times New Roman" w:cs="Times New Roman"/>
          <w:lang w:val="lt-LT" w:eastAsia="zh-CN" w:bidi="lo-LA"/>
        </w:rPr>
        <w:t xml:space="preserve"> ar gelta, gydymą reikia nedelsiant sustabdyti. Jei kitokios tokio poveikio priežasties nenustatoma, gydym</w:t>
      </w:r>
      <w:r w:rsidR="001572ED">
        <w:rPr>
          <w:rFonts w:ascii="Times New Roman" w:eastAsia="SimSun" w:hAnsi="Times New Roman" w:cs="Times New Roman"/>
          <w:lang w:val="lt-LT" w:eastAsia="zh-CN" w:bidi="lo-LA"/>
        </w:rPr>
        <w:t>ą</w:t>
      </w:r>
      <w:r w:rsidRPr="00A762B5">
        <w:rPr>
          <w:rFonts w:ascii="Times New Roman" w:eastAsia="SimSun" w:hAnsi="Times New Roman" w:cs="Times New Roman"/>
          <w:lang w:val="lt-LT" w:eastAsia="zh-CN" w:bidi="lo-LA"/>
        </w:rPr>
        <w:t xml:space="preserve"> </w:t>
      </w:r>
      <w:proofErr w:type="spellStart"/>
      <w:r w:rsidRPr="00A762B5">
        <w:rPr>
          <w:rFonts w:ascii="Times New Roman" w:eastAsia="SimSun" w:hAnsi="Times New Roman" w:cs="Times New Roman"/>
          <w:lang w:val="lt-LT" w:eastAsia="zh-CN" w:bidi="lo-LA"/>
        </w:rPr>
        <w:t>simvastatinu</w:t>
      </w:r>
      <w:proofErr w:type="spellEnd"/>
      <w:r w:rsidRPr="00A762B5">
        <w:rPr>
          <w:rFonts w:ascii="Times New Roman" w:eastAsia="SimSun" w:hAnsi="Times New Roman" w:cs="Times New Roman"/>
          <w:lang w:val="lt-LT" w:eastAsia="zh-CN" w:bidi="lo-LA"/>
        </w:rPr>
        <w:t xml:space="preserve"> atnaujinti </w:t>
      </w:r>
      <w:r w:rsidR="001572ED">
        <w:rPr>
          <w:rFonts w:ascii="Times New Roman" w:eastAsia="SimSun" w:hAnsi="Times New Roman" w:cs="Times New Roman"/>
          <w:lang w:val="lt-LT" w:eastAsia="zh-CN" w:bidi="lo-LA"/>
        </w:rPr>
        <w:t>draudžiama</w:t>
      </w:r>
      <w:r w:rsidRPr="00A762B5">
        <w:rPr>
          <w:rFonts w:ascii="Times New Roman" w:eastAsia="SimSun" w:hAnsi="Times New Roman" w:cs="Times New Roman"/>
          <w:lang w:val="lt-LT" w:eastAsia="zh-CN" w:bidi="lo-LA"/>
        </w:rPr>
        <w:t>.</w:t>
      </w:r>
    </w:p>
    <w:p w14:paraId="23DDB3E1" w14:textId="77777777" w:rsidR="00A762B5" w:rsidRPr="00A762B5" w:rsidRDefault="00A762B5" w:rsidP="00A762B5">
      <w:pPr>
        <w:spacing w:after="0" w:line="240" w:lineRule="auto"/>
        <w:contextualSpacing/>
        <w:rPr>
          <w:rFonts w:ascii="Times New Roman" w:eastAsia="SimSun" w:hAnsi="Times New Roman" w:cs="Times New Roman"/>
          <w:lang w:val="lt-LT" w:eastAsia="zh-CN" w:bidi="lo-LA"/>
        </w:rPr>
      </w:pPr>
    </w:p>
    <w:p w14:paraId="0B4A877F" w14:textId="77777777" w:rsidR="00A762B5" w:rsidRPr="00A762B5" w:rsidRDefault="00A762B5" w:rsidP="00A762B5">
      <w:pPr>
        <w:spacing w:after="0" w:line="240" w:lineRule="auto"/>
        <w:contextualSpacing/>
        <w:rPr>
          <w:rFonts w:ascii="Times New Roman" w:eastAsia="SimSun" w:hAnsi="Times New Roman" w:cs="Times New Roman"/>
          <w:lang w:val="lt-LT" w:eastAsia="zh-CN" w:bidi="lo-LA"/>
        </w:rPr>
      </w:pPr>
      <w:r w:rsidRPr="00A762B5">
        <w:rPr>
          <w:rFonts w:ascii="Times New Roman" w:eastAsia="SimSun" w:hAnsi="Times New Roman" w:cs="Times New Roman"/>
          <w:lang w:val="lt-LT" w:eastAsia="zh-CN" w:bidi="lo-LA"/>
        </w:rPr>
        <w:t>Vaistinio preparato turi būti vartojama atsargiai pacientams, kurie geria didelius kiekius alkoholio.</w:t>
      </w:r>
    </w:p>
    <w:p w14:paraId="453CD4E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9C14E0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Vartojant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kaip ir kitų vaistinių preparatų, mažinančių lipidų kiekį kraujyje, pastebėtas vidutiniškas (mažiau kaip 3 kartus viršijantis viršutinę rodmens normos ribą) serumo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xml:space="preserve"> aktyvumo padidėjimas. Šių pokyčių atsirasdavo gydymo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pradžioje, dažniausiai jie būdavo laikini, nesukeldavo jokių simptomų ir dėl to gydymo nutraukti nereikėdavo.</w:t>
      </w:r>
    </w:p>
    <w:p w14:paraId="17DA684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0DE9B65" w14:textId="77777777" w:rsidR="00A762B5" w:rsidRPr="00A762B5" w:rsidRDefault="00A762B5" w:rsidP="00A762B5">
      <w:pPr>
        <w:spacing w:after="0" w:line="240" w:lineRule="auto"/>
        <w:contextualSpacing/>
        <w:rPr>
          <w:rFonts w:ascii="Times New Roman" w:eastAsia="Calibri" w:hAnsi="Times New Roman" w:cs="Times New Roman"/>
          <w:i/>
          <w:u w:val="single"/>
          <w:lang w:val="lt-LT" w:eastAsia="lt-LT"/>
        </w:rPr>
      </w:pPr>
      <w:r w:rsidRPr="00A762B5">
        <w:rPr>
          <w:rFonts w:ascii="Times New Roman" w:eastAsia="Calibri" w:hAnsi="Times New Roman" w:cs="Times New Roman"/>
          <w:i/>
          <w:u w:val="single"/>
          <w:lang w:val="lt-LT" w:eastAsia="lt-LT"/>
        </w:rPr>
        <w:t>Cukrinis diabetas</w:t>
      </w:r>
    </w:p>
    <w:p w14:paraId="66FC4F5A" w14:textId="77777777" w:rsidR="00A762B5" w:rsidRPr="00A762B5" w:rsidRDefault="00A762B5" w:rsidP="00A762B5">
      <w:pPr>
        <w:spacing w:after="0" w:line="240" w:lineRule="auto"/>
        <w:contextualSpacing/>
        <w:rPr>
          <w:rFonts w:ascii="Times New Roman" w:eastAsia="Calibri" w:hAnsi="Times New Roman" w:cs="Times New Roman"/>
          <w:i/>
          <w:iCs/>
          <w:color w:val="000000"/>
          <w:lang w:val="lt-LT" w:eastAsia="lt-LT"/>
        </w:rPr>
      </w:pPr>
      <w:r w:rsidRPr="00A762B5">
        <w:rPr>
          <w:rFonts w:ascii="Times New Roman" w:eastAsia="Calibri" w:hAnsi="Times New Roman" w:cs="Times New Roman"/>
          <w:lang w:val="lt-LT" w:eastAsia="lt-LT"/>
        </w:rPr>
        <w:t xml:space="preserve">Yra duomenų, kurie rodo, kad </w:t>
      </w:r>
      <w:proofErr w:type="spellStart"/>
      <w:r w:rsidRPr="00A762B5">
        <w:rPr>
          <w:rFonts w:ascii="Times New Roman" w:eastAsia="Calibri" w:hAnsi="Times New Roman" w:cs="Times New Roman"/>
          <w:lang w:val="lt-LT" w:eastAsia="lt-LT"/>
        </w:rPr>
        <w:t>statinų</w:t>
      </w:r>
      <w:proofErr w:type="spellEnd"/>
      <w:r w:rsidRPr="00A762B5">
        <w:rPr>
          <w:rFonts w:ascii="Times New Roman" w:eastAsia="Calibri" w:hAnsi="Times New Roman" w:cs="Times New Roman"/>
          <w:lang w:val="lt-LT" w:eastAsia="lt-LT"/>
        </w:rPr>
        <w:t xml:space="preserve"> klasės preparatai didina gliukozės kiekį kraujyje ir kai kuriems pacientams, kuriems didelė cukrinio diabeto išsivystymo rizika, gali sukelti tokią hiperglikemiją, </w:t>
      </w:r>
      <w:r w:rsidRPr="00A762B5">
        <w:rPr>
          <w:rFonts w:ascii="Times New Roman" w:eastAsia="Times New Roman" w:hAnsi="Times New Roman" w:cs="Times New Roman"/>
          <w:lang w:val="lt-LT" w:eastAsia="lt-LT"/>
        </w:rPr>
        <w:t>dėl kurios taikytinas gydymas kaip sergant cukriniu diabetu.</w:t>
      </w:r>
      <w:r w:rsidRPr="00A762B5">
        <w:rPr>
          <w:rFonts w:ascii="Times New Roman" w:eastAsia="Calibri" w:hAnsi="Times New Roman" w:cs="Times New Roman"/>
          <w:lang w:val="lt-LT" w:eastAsia="lt-LT"/>
        </w:rPr>
        <w:t xml:space="preserve"> </w:t>
      </w:r>
      <w:r w:rsidRPr="00A762B5">
        <w:rPr>
          <w:rFonts w:ascii="Times New Roman" w:eastAsia="Times New Roman" w:hAnsi="Times New Roman" w:cs="Times New Roman"/>
          <w:lang w:val="lt-LT" w:eastAsia="lt-LT"/>
        </w:rPr>
        <w:t xml:space="preserve">Vis dėlto šią riziką nusveria </w:t>
      </w:r>
      <w:proofErr w:type="spellStart"/>
      <w:r w:rsidRPr="00A762B5">
        <w:rPr>
          <w:rFonts w:ascii="Times New Roman" w:eastAsia="Times New Roman" w:hAnsi="Times New Roman" w:cs="Times New Roman"/>
          <w:lang w:val="lt-LT" w:eastAsia="lt-LT"/>
        </w:rPr>
        <w:t>statinų</w:t>
      </w:r>
      <w:proofErr w:type="spellEnd"/>
      <w:r w:rsidRPr="00A762B5">
        <w:rPr>
          <w:rFonts w:ascii="Times New Roman" w:eastAsia="Times New Roman" w:hAnsi="Times New Roman" w:cs="Times New Roman"/>
          <w:lang w:val="lt-LT" w:eastAsia="lt-LT"/>
        </w:rPr>
        <w:t xml:space="preserve"> sukeliamas kraujagyslių ligų rizikos sumažėjimas, todėl tai neturi būti priežastis nutraukti gydymą </w:t>
      </w:r>
      <w:proofErr w:type="spellStart"/>
      <w:r w:rsidRPr="00A762B5">
        <w:rPr>
          <w:rFonts w:ascii="Times New Roman" w:eastAsia="Times New Roman" w:hAnsi="Times New Roman" w:cs="Times New Roman"/>
          <w:lang w:val="lt-LT" w:eastAsia="lt-LT"/>
        </w:rPr>
        <w:t>statinais</w:t>
      </w:r>
      <w:proofErr w:type="spellEnd"/>
      <w:r w:rsidRPr="00A762B5">
        <w:rPr>
          <w:rFonts w:ascii="Times New Roman" w:eastAsia="Times New Roman" w:hAnsi="Times New Roman" w:cs="Times New Roman"/>
          <w:lang w:val="lt-LT" w:eastAsia="lt-LT"/>
        </w:rPr>
        <w:t>. Rizikos grupės pacientams (gliukozės kiekis nevalgius nuo 5,6 iki 6,9 </w:t>
      </w:r>
      <w:proofErr w:type="spellStart"/>
      <w:r w:rsidRPr="00A762B5">
        <w:rPr>
          <w:rFonts w:ascii="Times New Roman" w:eastAsia="Times New Roman" w:hAnsi="Times New Roman" w:cs="Times New Roman"/>
          <w:lang w:val="lt-LT" w:eastAsia="lt-LT"/>
        </w:rPr>
        <w:t>mmol</w:t>
      </w:r>
      <w:proofErr w:type="spellEnd"/>
      <w:r w:rsidRPr="00A762B5">
        <w:rPr>
          <w:rFonts w:ascii="Times New Roman" w:eastAsia="Times New Roman" w:hAnsi="Times New Roman" w:cs="Times New Roman"/>
          <w:lang w:val="lt-LT" w:eastAsia="lt-LT"/>
        </w:rPr>
        <w:t>/l, KMI &gt; 30 kg/m</w:t>
      </w:r>
      <w:r w:rsidRPr="00A762B5">
        <w:rPr>
          <w:rFonts w:ascii="Times New Roman" w:eastAsia="Times New Roman" w:hAnsi="Times New Roman" w:cs="Times New Roman"/>
          <w:vertAlign w:val="superscript"/>
          <w:lang w:val="lt-LT" w:eastAsia="lt-LT"/>
        </w:rPr>
        <w:t>2</w:t>
      </w:r>
      <w:r w:rsidRPr="00A762B5">
        <w:rPr>
          <w:rFonts w:ascii="Times New Roman" w:eastAsia="Times New Roman" w:hAnsi="Times New Roman" w:cs="Times New Roman"/>
          <w:lang w:val="lt-LT" w:eastAsia="lt-LT"/>
        </w:rPr>
        <w:t>, padidėjęs trigliceridų kiekis, hipertenzija) būtinas klinikinių ir biocheminių rodmenų stebėjimas laikantis nacionalinių rekomendacijų.</w:t>
      </w:r>
    </w:p>
    <w:p w14:paraId="787D0B7B"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p>
    <w:p w14:paraId="702E5B14" w14:textId="77777777" w:rsidR="00A762B5" w:rsidRPr="00A762B5" w:rsidRDefault="00A762B5" w:rsidP="00A762B5">
      <w:pPr>
        <w:spacing w:after="0" w:line="240" w:lineRule="auto"/>
        <w:contextualSpacing/>
        <w:rPr>
          <w:rFonts w:ascii="Times New Roman" w:eastAsia="Calibri" w:hAnsi="Times New Roman" w:cs="Times New Roman"/>
          <w:i/>
          <w:color w:val="000000"/>
          <w:u w:val="single"/>
          <w:lang w:val="lt-LT" w:eastAsia="lt-LT"/>
        </w:rPr>
      </w:pPr>
      <w:proofErr w:type="spellStart"/>
      <w:r w:rsidRPr="00A762B5">
        <w:rPr>
          <w:rFonts w:ascii="Times New Roman" w:eastAsia="Calibri" w:hAnsi="Times New Roman" w:cs="Times New Roman"/>
          <w:i/>
          <w:color w:val="000000"/>
          <w:u w:val="single"/>
          <w:lang w:val="lt-LT" w:eastAsia="lt-LT"/>
        </w:rPr>
        <w:t>Intersticinė</w:t>
      </w:r>
      <w:proofErr w:type="spellEnd"/>
      <w:r w:rsidRPr="00A762B5">
        <w:rPr>
          <w:rFonts w:ascii="Times New Roman" w:eastAsia="Calibri" w:hAnsi="Times New Roman" w:cs="Times New Roman"/>
          <w:i/>
          <w:color w:val="000000"/>
          <w:u w:val="single"/>
          <w:lang w:val="lt-LT" w:eastAsia="lt-LT"/>
        </w:rPr>
        <w:t xml:space="preserve"> plaučių liga </w:t>
      </w:r>
    </w:p>
    <w:p w14:paraId="3D68EF99" w14:textId="77777777" w:rsidR="00A762B5" w:rsidRPr="00A762B5" w:rsidRDefault="00A762B5" w:rsidP="00A762B5">
      <w:pPr>
        <w:spacing w:after="0" w:line="240" w:lineRule="auto"/>
        <w:contextualSpacing/>
        <w:rPr>
          <w:rFonts w:ascii="Times New Roman" w:eastAsia="Calibri" w:hAnsi="Times New Roman" w:cs="Times New Roman"/>
          <w:color w:val="000000"/>
          <w:lang w:val="lt-LT" w:eastAsia="lt-LT"/>
        </w:rPr>
      </w:pPr>
      <w:r w:rsidRPr="00A762B5">
        <w:rPr>
          <w:rFonts w:ascii="Times New Roman" w:eastAsia="Calibri" w:hAnsi="Times New Roman" w:cs="Times New Roman"/>
          <w:color w:val="000000"/>
          <w:lang w:val="lt-LT" w:eastAsia="lt-LT"/>
        </w:rPr>
        <w:t xml:space="preserve">Vartojant kai kurių </w:t>
      </w:r>
      <w:proofErr w:type="spellStart"/>
      <w:r w:rsidRPr="00A762B5">
        <w:rPr>
          <w:rFonts w:ascii="Times New Roman" w:eastAsia="Calibri" w:hAnsi="Times New Roman" w:cs="Times New Roman"/>
          <w:color w:val="000000"/>
          <w:lang w:val="lt-LT" w:eastAsia="lt-LT"/>
        </w:rPr>
        <w:t>statinų</w:t>
      </w:r>
      <w:proofErr w:type="spellEnd"/>
      <w:r w:rsidRPr="00A762B5">
        <w:rPr>
          <w:rFonts w:ascii="Times New Roman" w:eastAsia="Calibri" w:hAnsi="Times New Roman" w:cs="Times New Roman"/>
          <w:color w:val="000000"/>
          <w:lang w:val="lt-LT" w:eastAsia="lt-LT"/>
        </w:rPr>
        <w:t xml:space="preserve">, įskaitant </w:t>
      </w:r>
      <w:proofErr w:type="spellStart"/>
      <w:r w:rsidRPr="00A762B5">
        <w:rPr>
          <w:rFonts w:ascii="Times New Roman" w:eastAsia="Calibri" w:hAnsi="Times New Roman" w:cs="Times New Roman"/>
          <w:color w:val="000000"/>
          <w:lang w:val="lt-LT" w:eastAsia="lt-LT"/>
        </w:rPr>
        <w:t>simvastatiną</w:t>
      </w:r>
      <w:proofErr w:type="spellEnd"/>
      <w:r w:rsidRPr="00A762B5">
        <w:rPr>
          <w:rFonts w:ascii="Times New Roman" w:eastAsia="Calibri" w:hAnsi="Times New Roman" w:cs="Times New Roman"/>
          <w:color w:val="000000"/>
          <w:lang w:val="lt-LT" w:eastAsia="lt-LT"/>
        </w:rPr>
        <w:t xml:space="preserve">, ypač ilgalaikio gydymo metu, gauta pranešimų apie </w:t>
      </w:r>
      <w:proofErr w:type="spellStart"/>
      <w:r w:rsidRPr="00A762B5">
        <w:rPr>
          <w:rFonts w:ascii="Times New Roman" w:eastAsia="Calibri" w:hAnsi="Times New Roman" w:cs="Times New Roman"/>
          <w:color w:val="000000"/>
          <w:lang w:val="lt-LT" w:eastAsia="lt-LT"/>
        </w:rPr>
        <w:t>intersticinę</w:t>
      </w:r>
      <w:proofErr w:type="spellEnd"/>
      <w:r w:rsidRPr="00A762B5">
        <w:rPr>
          <w:rFonts w:ascii="Times New Roman" w:eastAsia="Calibri" w:hAnsi="Times New Roman" w:cs="Times New Roman"/>
          <w:color w:val="000000"/>
          <w:lang w:val="lt-LT" w:eastAsia="lt-LT"/>
        </w:rPr>
        <w:t xml:space="preserve"> plaučių ligą (žr. 4.8 skyrių). Ji gali pasireikšti dusuliu, neproduktyviu kosuliu ir bendrais sveikatos sutrikimais (nuovargiu, svorio kritimu ir karščiavimu). Jeigu įtariama, kad pacientui išsivystė </w:t>
      </w:r>
      <w:proofErr w:type="spellStart"/>
      <w:r w:rsidRPr="00A762B5">
        <w:rPr>
          <w:rFonts w:ascii="Times New Roman" w:eastAsia="Calibri" w:hAnsi="Times New Roman" w:cs="Times New Roman"/>
          <w:color w:val="000000"/>
          <w:lang w:val="lt-LT" w:eastAsia="lt-LT"/>
        </w:rPr>
        <w:t>intersticinė</w:t>
      </w:r>
      <w:proofErr w:type="spellEnd"/>
      <w:r w:rsidRPr="00A762B5">
        <w:rPr>
          <w:rFonts w:ascii="Times New Roman" w:eastAsia="Calibri" w:hAnsi="Times New Roman" w:cs="Times New Roman"/>
          <w:color w:val="000000"/>
          <w:lang w:val="lt-LT" w:eastAsia="lt-LT"/>
        </w:rPr>
        <w:t xml:space="preserve"> plaučių liga, gydymą </w:t>
      </w:r>
      <w:proofErr w:type="spellStart"/>
      <w:r w:rsidRPr="00A762B5">
        <w:rPr>
          <w:rFonts w:ascii="Times New Roman" w:eastAsia="Calibri" w:hAnsi="Times New Roman" w:cs="Times New Roman"/>
          <w:color w:val="000000"/>
          <w:lang w:val="lt-LT" w:eastAsia="lt-LT"/>
        </w:rPr>
        <w:t>statinu</w:t>
      </w:r>
      <w:proofErr w:type="spellEnd"/>
      <w:r w:rsidRPr="00A762B5">
        <w:rPr>
          <w:rFonts w:ascii="Times New Roman" w:eastAsia="Calibri" w:hAnsi="Times New Roman" w:cs="Times New Roman"/>
          <w:color w:val="000000"/>
          <w:lang w:val="lt-LT" w:eastAsia="lt-LT"/>
        </w:rPr>
        <w:t xml:space="preserve"> reikia nutraukti.</w:t>
      </w:r>
    </w:p>
    <w:p w14:paraId="7DBC989F" w14:textId="77777777" w:rsidR="00A762B5" w:rsidRPr="00A762B5" w:rsidRDefault="00A762B5" w:rsidP="00A762B5">
      <w:pPr>
        <w:spacing w:after="0" w:line="240" w:lineRule="auto"/>
        <w:contextualSpacing/>
        <w:rPr>
          <w:rFonts w:ascii="Times New Roman" w:eastAsia="Calibri" w:hAnsi="Times New Roman" w:cs="Times New Roman"/>
          <w:color w:val="000000"/>
          <w:lang w:val="lt-LT" w:eastAsia="lt-LT"/>
        </w:rPr>
      </w:pPr>
    </w:p>
    <w:p w14:paraId="4737F603" w14:textId="77777777" w:rsidR="00A762B5" w:rsidRPr="006E771E" w:rsidRDefault="00A762B5" w:rsidP="00A762B5">
      <w:pPr>
        <w:widowControl w:val="0"/>
        <w:spacing w:after="0" w:line="240" w:lineRule="auto"/>
        <w:ind w:right="-57"/>
        <w:contextualSpacing/>
        <w:rPr>
          <w:rFonts w:ascii="Times New Roman" w:eastAsia="Calibri" w:hAnsi="Times New Roman" w:cs="Times New Roman"/>
          <w:i/>
          <w:u w:val="single"/>
          <w:lang w:val="lt-LT" w:eastAsia="lt-LT"/>
        </w:rPr>
      </w:pPr>
      <w:r w:rsidRPr="006E771E">
        <w:rPr>
          <w:rFonts w:ascii="Times New Roman" w:eastAsia="Calibri" w:hAnsi="Times New Roman" w:cs="Times New Roman"/>
          <w:i/>
          <w:u w:val="single"/>
          <w:lang w:val="lt-LT" w:eastAsia="lt-LT"/>
        </w:rPr>
        <w:t>Vaikų populiacija</w:t>
      </w:r>
    </w:p>
    <w:p w14:paraId="48E59A72" w14:textId="77777777" w:rsidR="00A762B5" w:rsidRPr="00A762B5" w:rsidRDefault="00A762B5" w:rsidP="00A762B5">
      <w:pPr>
        <w:widowControl w:val="0"/>
        <w:spacing w:after="0" w:line="240" w:lineRule="auto"/>
        <w:ind w:right="-57"/>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saugumas ir veiksmingumas 10</w:t>
      </w:r>
      <w:r w:rsidRPr="00A762B5">
        <w:rPr>
          <w:rFonts w:ascii="Times New Roman" w:eastAsia="Calibri" w:hAnsi="Times New Roman" w:cs="Times New Roman"/>
          <w:lang w:val="lt-LT" w:eastAsia="lt-LT"/>
        </w:rPr>
        <w:noBreakHyphen/>
        <w:t xml:space="preserve">17 metų pacientams, sergantiems </w:t>
      </w:r>
      <w:proofErr w:type="spellStart"/>
      <w:r w:rsidRPr="00A762B5">
        <w:rPr>
          <w:rFonts w:ascii="Times New Roman" w:eastAsia="Calibri" w:hAnsi="Times New Roman" w:cs="Times New Roman"/>
          <w:lang w:val="lt-LT" w:eastAsia="lt-LT"/>
        </w:rPr>
        <w:t>heterozigotine</w:t>
      </w:r>
      <w:proofErr w:type="spellEnd"/>
      <w:r w:rsidRPr="00A762B5">
        <w:rPr>
          <w:rFonts w:ascii="Times New Roman" w:eastAsia="Calibri" w:hAnsi="Times New Roman" w:cs="Times New Roman"/>
          <w:lang w:val="lt-LT" w:eastAsia="lt-LT"/>
        </w:rPr>
        <w:t xml:space="preserve"> šeimine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buvo tirtas kontroliuojamų tyrimų su paaugliais berniukais II-</w:t>
      </w:r>
      <w:proofErr w:type="spellStart"/>
      <w:r w:rsidRPr="00A762B5">
        <w:rPr>
          <w:rFonts w:ascii="Times New Roman" w:eastAsia="Calibri" w:hAnsi="Times New Roman" w:cs="Times New Roman"/>
          <w:lang w:val="lt-LT" w:eastAsia="lt-LT"/>
        </w:rPr>
        <w:t>os</w:t>
      </w:r>
      <w:proofErr w:type="spellEnd"/>
      <w:r w:rsidRPr="00A762B5">
        <w:rPr>
          <w:rFonts w:ascii="Times New Roman" w:eastAsia="Calibri" w:hAnsi="Times New Roman" w:cs="Times New Roman"/>
          <w:lang w:val="lt-LT" w:eastAsia="lt-LT"/>
        </w:rPr>
        <w:t xml:space="preserve"> arba aukštesnės išsivystymo stadijos pagal </w:t>
      </w:r>
      <w:proofErr w:type="spellStart"/>
      <w:r w:rsidRPr="00A762B5">
        <w:rPr>
          <w:rFonts w:ascii="Times New Roman" w:eastAsia="Calibri" w:hAnsi="Times New Roman" w:cs="Times New Roman"/>
          <w:lang w:val="lt-LT" w:eastAsia="lt-LT"/>
        </w:rPr>
        <w:t>Tanner</w:t>
      </w:r>
      <w:proofErr w:type="spellEnd"/>
      <w:r w:rsidRPr="00A762B5">
        <w:rPr>
          <w:rFonts w:ascii="Times New Roman" w:eastAsia="Calibri" w:hAnsi="Times New Roman" w:cs="Times New Roman"/>
          <w:lang w:val="lt-LT" w:eastAsia="lt-LT"/>
        </w:rPr>
        <w:t xml:space="preserve"> ir mergaitėmis, kurioms ne trumpiau kaip vienerius metus yra menstruacijos. Pacientams, gydytiems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nepageidaujamų reakcijų profilis iš esmės buvo toks pat, kaip ir pacientams, gydytiems placebu. Didesnės kaip 40 mg paros dozės šioje populiacijoje </w:t>
      </w:r>
      <w:r w:rsidRPr="00A762B5">
        <w:rPr>
          <w:rFonts w:ascii="Times New Roman" w:eastAsia="Calibri" w:hAnsi="Times New Roman" w:cs="Times New Roman"/>
          <w:lang w:val="lt-LT" w:eastAsia="lt-LT"/>
        </w:rPr>
        <w:lastRenderedPageBreak/>
        <w:t xml:space="preserve">netirtos. Šiame ribotame kontroliuojamame klinikiniame tyrime paaugliams berniukams ir mergaitėms nebuvo nustatyta poveikio augimui arba lytiniam brendimui bei jokio poveikio mergaičių menstruacijų trukmei (žr. 4.2, 4.8 ir 5.1 skyrius). Paauglės mergaitės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vartojimo laikotarpiu turi naudoti tinkamas kontraceptines priemones (žr. skyrius 4.3 ir 4.6). Jaunesniems nei 18 metų pacientams veiksmingumas ir saugumas, gydant ilgiau kaip 48 savaites, netirtas ir ilgalaikis poveikis fiziniam, intelektualiniam ir lytiniam brendimui nežinomas.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vartojimas jaunesniems kaip 10 metų pacientams, lytiškai bręstantiems vaikams ir mergaitėms, kurioms dar nėra menstruacijų, netirtas. </w:t>
      </w:r>
    </w:p>
    <w:p w14:paraId="2B62DA96" w14:textId="77777777" w:rsidR="00A762B5" w:rsidRPr="00A762B5" w:rsidRDefault="00A762B5" w:rsidP="00A762B5">
      <w:pPr>
        <w:widowControl w:val="0"/>
        <w:spacing w:after="0" w:line="240" w:lineRule="auto"/>
        <w:ind w:right="-57"/>
        <w:contextualSpacing/>
        <w:rPr>
          <w:rFonts w:ascii="Times New Roman" w:eastAsia="Calibri" w:hAnsi="Times New Roman" w:cs="Times New Roman"/>
          <w:lang w:val="lt-LT" w:eastAsia="lt-LT"/>
        </w:rPr>
      </w:pPr>
    </w:p>
    <w:p w14:paraId="0A6877CC" w14:textId="5FE4AA76" w:rsidR="00A762B5" w:rsidRPr="00A762B5" w:rsidRDefault="00A762B5" w:rsidP="00763E9B">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Sudėtyje yra laktozės. </w:t>
      </w:r>
      <w:r w:rsidR="00763E9B" w:rsidRPr="00763E9B">
        <w:rPr>
          <w:rFonts w:ascii="Times New Roman" w:eastAsia="Calibri" w:hAnsi="Times New Roman" w:cs="Times New Roman"/>
          <w:lang w:val="lt-LT" w:eastAsia="lt-LT"/>
        </w:rPr>
        <w:t>Šio vaistinio preparato negalima</w:t>
      </w:r>
      <w:r w:rsidR="00763E9B">
        <w:rPr>
          <w:rFonts w:ascii="Times New Roman" w:eastAsia="Calibri" w:hAnsi="Times New Roman" w:cs="Times New Roman"/>
          <w:lang w:val="lt-LT" w:eastAsia="lt-LT"/>
        </w:rPr>
        <w:t xml:space="preserve"> </w:t>
      </w:r>
      <w:r w:rsidR="00763E9B" w:rsidRPr="00763E9B">
        <w:rPr>
          <w:rFonts w:ascii="Times New Roman" w:eastAsia="Calibri" w:hAnsi="Times New Roman" w:cs="Times New Roman"/>
          <w:lang w:val="lt-LT" w:eastAsia="lt-LT"/>
        </w:rPr>
        <w:t>vartoti</w:t>
      </w:r>
      <w:r w:rsidR="00763E9B">
        <w:rPr>
          <w:rFonts w:ascii="Times New Roman" w:eastAsia="Calibri" w:hAnsi="Times New Roman" w:cs="Times New Roman"/>
          <w:lang w:val="lt-LT" w:eastAsia="lt-LT"/>
        </w:rPr>
        <w:t xml:space="preserve"> p</w:t>
      </w:r>
      <w:r w:rsidRPr="00A762B5">
        <w:rPr>
          <w:rFonts w:ascii="Times New Roman" w:eastAsia="Calibri" w:hAnsi="Times New Roman" w:cs="Times New Roman"/>
          <w:lang w:val="lt-LT" w:eastAsia="lt-LT"/>
        </w:rPr>
        <w:t xml:space="preserve">acientams, kuriems nustatytas retas paveldimas sutrikimas </w:t>
      </w:r>
      <w:r w:rsidR="00763E9B">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galaktozės</w:t>
      </w:r>
      <w:proofErr w:type="spellEnd"/>
      <w:r w:rsidRPr="00A762B5">
        <w:rPr>
          <w:rFonts w:ascii="Times New Roman" w:eastAsia="Calibri" w:hAnsi="Times New Roman" w:cs="Times New Roman"/>
          <w:lang w:val="lt-LT" w:eastAsia="lt-LT"/>
        </w:rPr>
        <w:t xml:space="preserve"> netoleravimas, </w:t>
      </w:r>
      <w:r w:rsidR="00763E9B">
        <w:rPr>
          <w:rFonts w:ascii="Times New Roman" w:eastAsia="Calibri" w:hAnsi="Times New Roman" w:cs="Times New Roman"/>
          <w:lang w:val="lt-LT" w:eastAsia="lt-LT"/>
        </w:rPr>
        <w:t xml:space="preserve">visiškas </w:t>
      </w:r>
      <w:r w:rsidRPr="00A762B5">
        <w:rPr>
          <w:rFonts w:ascii="Times New Roman" w:eastAsia="Calibri" w:hAnsi="Times New Roman" w:cs="Times New Roman"/>
          <w:lang w:val="lt-LT" w:eastAsia="lt-LT"/>
        </w:rPr>
        <w:t xml:space="preserve">laktazės </w:t>
      </w:r>
      <w:r w:rsidR="00763E9B">
        <w:rPr>
          <w:rFonts w:ascii="Times New Roman" w:eastAsia="Calibri" w:hAnsi="Times New Roman" w:cs="Times New Roman"/>
          <w:lang w:val="lt-LT" w:eastAsia="lt-LT"/>
        </w:rPr>
        <w:t>stygius</w:t>
      </w:r>
      <w:r w:rsidR="00763E9B" w:rsidRPr="00A762B5">
        <w:rPr>
          <w:rFonts w:ascii="Times New Roman" w:eastAsia="Calibri" w:hAnsi="Times New Roman" w:cs="Times New Roman"/>
          <w:lang w:val="lt-LT" w:eastAsia="lt-LT"/>
        </w:rPr>
        <w:t xml:space="preserve"> </w:t>
      </w:r>
      <w:r w:rsidRPr="00A762B5">
        <w:rPr>
          <w:rFonts w:ascii="Times New Roman" w:eastAsia="Calibri" w:hAnsi="Times New Roman" w:cs="Times New Roman"/>
          <w:lang w:val="lt-LT" w:eastAsia="lt-LT"/>
        </w:rPr>
        <w:t xml:space="preserve">arba gliukozės ir </w:t>
      </w:r>
      <w:proofErr w:type="spellStart"/>
      <w:r w:rsidRPr="00A762B5">
        <w:rPr>
          <w:rFonts w:ascii="Times New Roman" w:eastAsia="Calibri" w:hAnsi="Times New Roman" w:cs="Times New Roman"/>
          <w:lang w:val="lt-LT" w:eastAsia="lt-LT"/>
        </w:rPr>
        <w:t>galaktozės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malabsorbcija</w:t>
      </w:r>
      <w:proofErr w:type="spellEnd"/>
      <w:r w:rsidRPr="00A762B5">
        <w:rPr>
          <w:rFonts w:ascii="Times New Roman" w:eastAsia="Calibri" w:hAnsi="Times New Roman" w:cs="Times New Roman"/>
          <w:lang w:val="lt-LT" w:eastAsia="lt-LT"/>
        </w:rPr>
        <w:t>.</w:t>
      </w:r>
    </w:p>
    <w:p w14:paraId="64C895A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E2187D2"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4.5</w:t>
      </w:r>
      <w:r w:rsidRPr="00A762B5">
        <w:rPr>
          <w:rFonts w:ascii="Times New Roman" w:eastAsia="Calibri" w:hAnsi="Times New Roman" w:cs="Times New Roman"/>
          <w:b/>
          <w:lang w:val="lt-LT" w:eastAsia="lt-LT"/>
        </w:rPr>
        <w:tab/>
        <w:t>Sąveika su kitais vaistiniais preparatais ir kitokia sąveika</w:t>
      </w:r>
    </w:p>
    <w:p w14:paraId="67647BE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4F2F7A9" w14:textId="77777777" w:rsidR="006B0056" w:rsidRDefault="00F4591C" w:rsidP="004D08C2">
      <w:pPr>
        <w:spacing w:after="0" w:line="240" w:lineRule="auto"/>
        <w:contextualSpacing/>
        <w:rPr>
          <w:rFonts w:ascii="Times New Roman" w:eastAsia="Calibri" w:hAnsi="Times New Roman" w:cs="Times New Roman"/>
          <w:lang w:val="lt-LT" w:eastAsia="lt-LT"/>
        </w:rPr>
      </w:pPr>
      <w:r>
        <w:rPr>
          <w:rFonts w:ascii="Times New Roman" w:eastAsia="Calibri" w:hAnsi="Times New Roman" w:cs="Times New Roman"/>
          <w:lang w:val="lt-LT" w:eastAsia="lt-LT"/>
        </w:rPr>
        <w:t>Daugelis veiksnių gali prisidėti prie potencialios</w:t>
      </w:r>
      <w:r w:rsidR="006B0056">
        <w:rPr>
          <w:rFonts w:ascii="Times New Roman" w:eastAsia="Calibri" w:hAnsi="Times New Roman" w:cs="Times New Roman"/>
          <w:lang w:val="lt-LT" w:eastAsia="lt-LT"/>
        </w:rPr>
        <w:t xml:space="preserve"> sąveik</w:t>
      </w:r>
      <w:r w:rsidR="008C4067">
        <w:rPr>
          <w:rFonts w:ascii="Times New Roman" w:eastAsia="Calibri" w:hAnsi="Times New Roman" w:cs="Times New Roman"/>
          <w:lang w:val="lt-LT" w:eastAsia="lt-LT"/>
        </w:rPr>
        <w:t>os</w:t>
      </w:r>
      <w:r w:rsidR="006B0056">
        <w:rPr>
          <w:rFonts w:ascii="Times New Roman" w:eastAsia="Calibri" w:hAnsi="Times New Roman" w:cs="Times New Roman"/>
          <w:lang w:val="lt-LT" w:eastAsia="lt-LT"/>
        </w:rPr>
        <w:t xml:space="preserve"> su </w:t>
      </w:r>
      <w:r w:rsidR="006B0056" w:rsidRPr="00A762B5">
        <w:rPr>
          <w:rFonts w:ascii="Times New Roman" w:eastAsia="Calibri" w:hAnsi="Times New Roman" w:cs="Times New Roman"/>
          <w:lang w:val="lt-LT" w:eastAsia="lt-LT"/>
        </w:rPr>
        <w:t>HMG-</w:t>
      </w:r>
      <w:proofErr w:type="spellStart"/>
      <w:r w:rsidR="006B0056" w:rsidRPr="00A762B5">
        <w:rPr>
          <w:rFonts w:ascii="Times New Roman" w:eastAsia="Calibri" w:hAnsi="Times New Roman" w:cs="Times New Roman"/>
          <w:lang w:val="lt-LT" w:eastAsia="lt-LT"/>
        </w:rPr>
        <w:t>CoA</w:t>
      </w:r>
      <w:proofErr w:type="spellEnd"/>
      <w:r w:rsidR="006B0056" w:rsidRPr="00A762B5">
        <w:rPr>
          <w:rFonts w:ascii="Times New Roman" w:eastAsia="Calibri" w:hAnsi="Times New Roman" w:cs="Times New Roman"/>
          <w:lang w:val="lt-LT" w:eastAsia="lt-LT"/>
        </w:rPr>
        <w:t xml:space="preserve"> reduktazės</w:t>
      </w:r>
      <w:r w:rsidR="006B0056">
        <w:rPr>
          <w:rFonts w:ascii="Times New Roman" w:eastAsia="Calibri" w:hAnsi="Times New Roman" w:cs="Times New Roman"/>
          <w:lang w:val="lt-LT" w:eastAsia="lt-LT"/>
        </w:rPr>
        <w:t xml:space="preserve"> inhibitoriais. Vaistiniai preparatai ar augaliniai</w:t>
      </w:r>
      <w:r w:rsidR="00D81407">
        <w:rPr>
          <w:rFonts w:ascii="Times New Roman" w:eastAsia="Calibri" w:hAnsi="Times New Roman" w:cs="Times New Roman"/>
          <w:lang w:val="lt-LT" w:eastAsia="lt-LT"/>
        </w:rPr>
        <w:t xml:space="preserve"> vaistiniai</w:t>
      </w:r>
      <w:r w:rsidR="006B0056">
        <w:rPr>
          <w:rFonts w:ascii="Times New Roman" w:eastAsia="Calibri" w:hAnsi="Times New Roman" w:cs="Times New Roman"/>
          <w:lang w:val="lt-LT" w:eastAsia="lt-LT"/>
        </w:rPr>
        <w:t xml:space="preserve"> preparatai, slopinantys tam tikrus fermentus (pvz., CYP3A4) ir (arba) nešiklių (pvz., OATP1B) kelius, gali padidinti </w:t>
      </w:r>
      <w:proofErr w:type="spellStart"/>
      <w:r w:rsidR="006B0056">
        <w:rPr>
          <w:rFonts w:ascii="Times New Roman" w:eastAsia="Calibri" w:hAnsi="Times New Roman" w:cs="Times New Roman"/>
          <w:lang w:val="lt-LT" w:eastAsia="lt-LT"/>
        </w:rPr>
        <w:t>simvastatino</w:t>
      </w:r>
      <w:proofErr w:type="spellEnd"/>
      <w:r w:rsidR="006B0056">
        <w:rPr>
          <w:rFonts w:ascii="Times New Roman" w:eastAsia="Calibri" w:hAnsi="Times New Roman" w:cs="Times New Roman"/>
          <w:lang w:val="lt-LT" w:eastAsia="lt-LT"/>
        </w:rPr>
        <w:t xml:space="preserve"> ir </w:t>
      </w:r>
      <w:proofErr w:type="spellStart"/>
      <w:r w:rsidR="006B0056">
        <w:rPr>
          <w:rFonts w:ascii="Times New Roman" w:eastAsia="Calibri" w:hAnsi="Times New Roman" w:cs="Times New Roman"/>
          <w:lang w:val="lt-LT" w:eastAsia="lt-LT"/>
        </w:rPr>
        <w:t>simvastatino</w:t>
      </w:r>
      <w:proofErr w:type="spellEnd"/>
      <w:r w:rsidR="006B0056">
        <w:rPr>
          <w:rFonts w:ascii="Times New Roman" w:eastAsia="Calibri" w:hAnsi="Times New Roman" w:cs="Times New Roman"/>
          <w:lang w:val="lt-LT" w:eastAsia="lt-LT"/>
        </w:rPr>
        <w:t xml:space="preserve"> rūgšties koncentracijas plazmoje ir lemti padidėjusią </w:t>
      </w:r>
      <w:proofErr w:type="spellStart"/>
      <w:r w:rsidR="006B0056">
        <w:rPr>
          <w:rFonts w:ascii="Times New Roman" w:eastAsia="Calibri" w:hAnsi="Times New Roman" w:cs="Times New Roman"/>
          <w:lang w:val="lt-LT" w:eastAsia="lt-LT"/>
        </w:rPr>
        <w:t>miopatijos</w:t>
      </w:r>
      <w:proofErr w:type="spellEnd"/>
      <w:r w:rsidR="006B0056">
        <w:rPr>
          <w:rFonts w:ascii="Times New Roman" w:eastAsia="Calibri" w:hAnsi="Times New Roman" w:cs="Times New Roman"/>
          <w:lang w:val="lt-LT" w:eastAsia="lt-LT"/>
        </w:rPr>
        <w:t xml:space="preserve"> ir (arba) </w:t>
      </w:r>
      <w:proofErr w:type="spellStart"/>
      <w:r w:rsidR="006B0056">
        <w:rPr>
          <w:rFonts w:ascii="Times New Roman" w:eastAsia="Calibri" w:hAnsi="Times New Roman" w:cs="Times New Roman"/>
          <w:lang w:val="lt-LT" w:eastAsia="lt-LT"/>
        </w:rPr>
        <w:t>rabdomiolizės</w:t>
      </w:r>
      <w:proofErr w:type="spellEnd"/>
      <w:r w:rsidR="006B0056">
        <w:rPr>
          <w:rFonts w:ascii="Times New Roman" w:eastAsia="Calibri" w:hAnsi="Times New Roman" w:cs="Times New Roman"/>
          <w:lang w:val="lt-LT" w:eastAsia="lt-LT"/>
        </w:rPr>
        <w:t xml:space="preserve"> riziką.</w:t>
      </w:r>
    </w:p>
    <w:p w14:paraId="4813C996" w14:textId="77777777" w:rsidR="006B0056" w:rsidRDefault="006B0056" w:rsidP="004D08C2">
      <w:pPr>
        <w:spacing w:after="0" w:line="240" w:lineRule="auto"/>
        <w:contextualSpacing/>
        <w:rPr>
          <w:rFonts w:ascii="Times New Roman" w:eastAsia="Calibri" w:hAnsi="Times New Roman" w:cs="Times New Roman"/>
          <w:lang w:val="lt-LT" w:eastAsia="lt-LT"/>
        </w:rPr>
      </w:pPr>
    </w:p>
    <w:p w14:paraId="3A296C5D" w14:textId="77777777" w:rsidR="00AE3EC3" w:rsidRDefault="006B0056" w:rsidP="004D08C2">
      <w:pPr>
        <w:spacing w:after="0" w:line="240" w:lineRule="auto"/>
        <w:contextualSpacing/>
        <w:rPr>
          <w:rFonts w:ascii="Times New Roman" w:eastAsia="Calibri" w:hAnsi="Times New Roman" w:cs="Times New Roman"/>
          <w:lang w:val="lt-LT" w:eastAsia="lt-LT"/>
        </w:rPr>
      </w:pPr>
      <w:r>
        <w:rPr>
          <w:rFonts w:ascii="Times New Roman" w:eastAsia="Calibri" w:hAnsi="Times New Roman" w:cs="Times New Roman"/>
          <w:lang w:val="lt-LT" w:eastAsia="lt-LT"/>
        </w:rPr>
        <w:t xml:space="preserve">Reikia </w:t>
      </w:r>
      <w:r w:rsidR="00F4591C">
        <w:rPr>
          <w:rFonts w:ascii="Times New Roman" w:eastAsia="Calibri" w:hAnsi="Times New Roman" w:cs="Times New Roman"/>
          <w:lang w:val="lt-LT" w:eastAsia="lt-LT"/>
        </w:rPr>
        <w:t>susipažinti su</w:t>
      </w:r>
      <w:r>
        <w:rPr>
          <w:rFonts w:ascii="Times New Roman" w:eastAsia="Calibri" w:hAnsi="Times New Roman" w:cs="Times New Roman"/>
          <w:lang w:val="lt-LT" w:eastAsia="lt-LT"/>
        </w:rPr>
        <w:t xml:space="preserve"> </w:t>
      </w:r>
      <w:r w:rsidR="00F4591C">
        <w:rPr>
          <w:rFonts w:ascii="Times New Roman" w:eastAsia="Calibri" w:hAnsi="Times New Roman" w:cs="Times New Roman"/>
          <w:lang w:val="lt-LT" w:eastAsia="lt-LT"/>
        </w:rPr>
        <w:t xml:space="preserve">visų </w:t>
      </w:r>
      <w:r>
        <w:rPr>
          <w:rFonts w:ascii="Times New Roman" w:eastAsia="Calibri" w:hAnsi="Times New Roman" w:cs="Times New Roman"/>
          <w:lang w:val="lt-LT" w:eastAsia="lt-LT"/>
        </w:rPr>
        <w:t xml:space="preserve">kartu skiriamų vaistinių preparatų </w:t>
      </w:r>
      <w:r w:rsidR="00AE3EC3">
        <w:rPr>
          <w:rFonts w:ascii="Times New Roman" w:eastAsia="Calibri" w:hAnsi="Times New Roman" w:cs="Times New Roman"/>
          <w:lang w:val="lt-LT" w:eastAsia="lt-LT"/>
        </w:rPr>
        <w:t>informacij</w:t>
      </w:r>
      <w:r w:rsidR="00F4591C">
        <w:rPr>
          <w:rFonts w:ascii="Times New Roman" w:eastAsia="Calibri" w:hAnsi="Times New Roman" w:cs="Times New Roman"/>
          <w:lang w:val="lt-LT" w:eastAsia="lt-LT"/>
        </w:rPr>
        <w:t>a</w:t>
      </w:r>
      <w:r w:rsidR="00AE3EC3">
        <w:rPr>
          <w:rFonts w:ascii="Times New Roman" w:eastAsia="Calibri" w:hAnsi="Times New Roman" w:cs="Times New Roman"/>
          <w:lang w:val="lt-LT" w:eastAsia="lt-LT"/>
        </w:rPr>
        <w:t xml:space="preserve">, kad būtų gauta daugiau </w:t>
      </w:r>
      <w:r w:rsidR="00F4591C">
        <w:rPr>
          <w:rFonts w:ascii="Times New Roman" w:eastAsia="Calibri" w:hAnsi="Times New Roman" w:cs="Times New Roman"/>
          <w:lang w:val="lt-LT" w:eastAsia="lt-LT"/>
        </w:rPr>
        <w:t>duomenų</w:t>
      </w:r>
      <w:r w:rsidR="00AE3EC3">
        <w:rPr>
          <w:rFonts w:ascii="Times New Roman" w:eastAsia="Calibri" w:hAnsi="Times New Roman" w:cs="Times New Roman"/>
          <w:lang w:val="lt-LT" w:eastAsia="lt-LT"/>
        </w:rPr>
        <w:t xml:space="preserve"> apie potencialią</w:t>
      </w:r>
      <w:r w:rsidR="00F4591C">
        <w:rPr>
          <w:rFonts w:ascii="Times New Roman" w:eastAsia="Calibri" w:hAnsi="Times New Roman" w:cs="Times New Roman"/>
          <w:lang w:val="lt-LT" w:eastAsia="lt-LT"/>
        </w:rPr>
        <w:t xml:space="preserve"> jų </w:t>
      </w:r>
      <w:r w:rsidR="00AE3EC3">
        <w:rPr>
          <w:rFonts w:ascii="Times New Roman" w:eastAsia="Calibri" w:hAnsi="Times New Roman" w:cs="Times New Roman"/>
          <w:lang w:val="lt-LT" w:eastAsia="lt-LT"/>
        </w:rPr>
        <w:t xml:space="preserve">sąveiką su </w:t>
      </w:r>
      <w:proofErr w:type="spellStart"/>
      <w:r w:rsidR="00AE3EC3">
        <w:rPr>
          <w:rFonts w:ascii="Times New Roman" w:eastAsia="Calibri" w:hAnsi="Times New Roman" w:cs="Times New Roman"/>
          <w:lang w:val="lt-LT" w:eastAsia="lt-LT"/>
        </w:rPr>
        <w:t>simvastatinu</w:t>
      </w:r>
      <w:proofErr w:type="spellEnd"/>
      <w:r w:rsidR="00AE3EC3">
        <w:rPr>
          <w:rFonts w:ascii="Times New Roman" w:eastAsia="Calibri" w:hAnsi="Times New Roman" w:cs="Times New Roman"/>
          <w:lang w:val="lt-LT" w:eastAsia="lt-LT"/>
        </w:rPr>
        <w:t xml:space="preserve"> ir (arba) potencialų fermentų ar nešiklių pokytį ir galimą dozės ir gydymo režimo korekciją.</w:t>
      </w:r>
    </w:p>
    <w:p w14:paraId="622F02B3" w14:textId="77777777" w:rsidR="004D08C2" w:rsidRDefault="004D08C2" w:rsidP="004D08C2">
      <w:pPr>
        <w:spacing w:after="0" w:line="240" w:lineRule="auto"/>
        <w:contextualSpacing/>
        <w:rPr>
          <w:rFonts w:ascii="Times New Roman" w:eastAsia="Calibri" w:hAnsi="Times New Roman" w:cs="Times New Roman"/>
          <w:lang w:val="lt-LT" w:eastAsia="lt-LT"/>
        </w:rPr>
      </w:pPr>
    </w:p>
    <w:p w14:paraId="408781D7" w14:textId="77777777" w:rsidR="00A762B5" w:rsidRPr="00A762B5" w:rsidRDefault="00A762B5" w:rsidP="004D08C2">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Sąveikos tyrimai atlikti tik suaugusiesiems.</w:t>
      </w:r>
    </w:p>
    <w:p w14:paraId="298CF5C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FBD1FD2" w14:textId="77777777" w:rsidR="00A762B5" w:rsidRPr="00A762B5" w:rsidRDefault="00A762B5" w:rsidP="00A762B5">
      <w:pPr>
        <w:spacing w:after="0" w:line="240" w:lineRule="auto"/>
        <w:contextualSpacing/>
        <w:rPr>
          <w:rFonts w:ascii="Times New Roman" w:eastAsia="Calibri" w:hAnsi="Times New Roman" w:cs="Times New Roman"/>
          <w:i/>
          <w:iCs/>
          <w:u w:val="single"/>
          <w:lang w:val="lt-LT" w:eastAsia="lt-LT"/>
        </w:rPr>
      </w:pPr>
      <w:proofErr w:type="spellStart"/>
      <w:r w:rsidRPr="00A762B5">
        <w:rPr>
          <w:rFonts w:ascii="Times New Roman" w:eastAsia="Calibri" w:hAnsi="Times New Roman" w:cs="Times New Roman"/>
          <w:i/>
          <w:iCs/>
          <w:u w:val="single"/>
          <w:lang w:val="lt-LT" w:eastAsia="lt-LT"/>
        </w:rPr>
        <w:t>Farmakodinaminė</w:t>
      </w:r>
      <w:proofErr w:type="spellEnd"/>
      <w:r w:rsidRPr="00A762B5">
        <w:rPr>
          <w:rFonts w:ascii="Times New Roman" w:eastAsia="Calibri" w:hAnsi="Times New Roman" w:cs="Times New Roman"/>
          <w:i/>
          <w:iCs/>
          <w:u w:val="single"/>
          <w:lang w:val="lt-LT" w:eastAsia="lt-LT"/>
        </w:rPr>
        <w:t xml:space="preserve"> sąveika</w:t>
      </w:r>
    </w:p>
    <w:p w14:paraId="357A76EF" w14:textId="77777777" w:rsidR="00A762B5" w:rsidRPr="00A762B5" w:rsidRDefault="00A762B5" w:rsidP="00A762B5">
      <w:pPr>
        <w:spacing w:after="0" w:line="240" w:lineRule="auto"/>
        <w:contextualSpacing/>
        <w:rPr>
          <w:rFonts w:ascii="Times New Roman" w:eastAsia="Calibri" w:hAnsi="Times New Roman" w:cs="Times New Roman"/>
          <w:i/>
          <w:iCs/>
          <w:lang w:val="lt-LT" w:eastAsia="lt-LT"/>
        </w:rPr>
      </w:pPr>
      <w:r w:rsidRPr="00A762B5">
        <w:rPr>
          <w:rFonts w:ascii="Times New Roman" w:eastAsia="Calibri" w:hAnsi="Times New Roman" w:cs="Times New Roman"/>
          <w:i/>
          <w:iCs/>
          <w:lang w:val="lt-LT" w:eastAsia="lt-LT"/>
        </w:rPr>
        <w:t xml:space="preserve">Sąveika su lipidų kiekį kraujyje mažinančiais </w:t>
      </w:r>
      <w:r w:rsidRPr="00A762B5">
        <w:rPr>
          <w:rFonts w:ascii="Times New Roman" w:eastAsia="Calibri" w:hAnsi="Times New Roman" w:cs="Times New Roman"/>
          <w:i/>
          <w:lang w:val="lt-LT" w:eastAsia="lt-LT"/>
        </w:rPr>
        <w:t>vaistiniais preparatais</w:t>
      </w:r>
      <w:r w:rsidRPr="00A762B5">
        <w:rPr>
          <w:rFonts w:ascii="Times New Roman" w:eastAsia="Calibri" w:hAnsi="Times New Roman" w:cs="Times New Roman"/>
          <w:i/>
          <w:iCs/>
          <w:lang w:val="lt-LT" w:eastAsia="lt-LT"/>
        </w:rPr>
        <w:t xml:space="preserve">, kurie, vartojami vieni, gali sukelti </w:t>
      </w:r>
      <w:proofErr w:type="spellStart"/>
      <w:r w:rsidRPr="00A762B5">
        <w:rPr>
          <w:rFonts w:ascii="Times New Roman" w:eastAsia="Calibri" w:hAnsi="Times New Roman" w:cs="Times New Roman"/>
          <w:i/>
          <w:iCs/>
          <w:lang w:val="lt-LT" w:eastAsia="lt-LT"/>
        </w:rPr>
        <w:t>miopatiją</w:t>
      </w:r>
      <w:proofErr w:type="spellEnd"/>
    </w:p>
    <w:p w14:paraId="363178C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 </w:t>
      </w:r>
      <w:proofErr w:type="spellStart"/>
      <w:r w:rsidRPr="00A762B5">
        <w:rPr>
          <w:rFonts w:ascii="Times New Roman" w:eastAsia="Calibri" w:hAnsi="Times New Roman" w:cs="Times New Roman"/>
          <w:lang w:val="lt-LT" w:eastAsia="lt-LT"/>
        </w:rPr>
        <w:t>fibratų</w:t>
      </w:r>
      <w:proofErr w:type="spellEnd"/>
      <w:r w:rsidRPr="00A762B5">
        <w:rPr>
          <w:rFonts w:ascii="Times New Roman" w:eastAsia="Calibri" w:hAnsi="Times New Roman" w:cs="Times New Roman"/>
          <w:lang w:val="lt-LT" w:eastAsia="lt-LT"/>
        </w:rPr>
        <w:t xml:space="preserve"> vartojama kartu su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didėja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įskaitant </w:t>
      </w:r>
      <w:proofErr w:type="spellStart"/>
      <w:r w:rsidRPr="00A762B5">
        <w:rPr>
          <w:rFonts w:ascii="Times New Roman" w:eastAsia="Calibri" w:hAnsi="Times New Roman" w:cs="Times New Roman"/>
          <w:lang w:val="lt-LT" w:eastAsia="lt-LT"/>
        </w:rPr>
        <w:t>rabdomiolizę</w:t>
      </w:r>
      <w:proofErr w:type="spellEnd"/>
      <w:r w:rsidRPr="00A762B5">
        <w:rPr>
          <w:rFonts w:ascii="Times New Roman" w:eastAsia="Calibri" w:hAnsi="Times New Roman" w:cs="Times New Roman"/>
          <w:lang w:val="lt-LT" w:eastAsia="lt-LT"/>
        </w:rPr>
        <w:t xml:space="preserve">, rizika. Be to, dėl </w:t>
      </w:r>
      <w:proofErr w:type="spellStart"/>
      <w:r w:rsidRPr="00A762B5">
        <w:rPr>
          <w:rFonts w:ascii="Times New Roman" w:eastAsia="Calibri" w:hAnsi="Times New Roman" w:cs="Times New Roman"/>
          <w:lang w:val="lt-LT" w:eastAsia="lt-LT"/>
        </w:rPr>
        <w:t>farmakokinetinės</w:t>
      </w:r>
      <w:proofErr w:type="spellEnd"/>
      <w:r w:rsidRPr="00A762B5">
        <w:rPr>
          <w:rFonts w:ascii="Times New Roman" w:eastAsia="Calibri" w:hAnsi="Times New Roman" w:cs="Times New Roman"/>
          <w:lang w:val="lt-LT" w:eastAsia="lt-LT"/>
        </w:rPr>
        <w:t xml:space="preserve"> sąveikos su </w:t>
      </w:r>
      <w:proofErr w:type="spellStart"/>
      <w:r w:rsidRPr="00A762B5">
        <w:rPr>
          <w:rFonts w:ascii="Times New Roman" w:eastAsia="Calibri" w:hAnsi="Times New Roman" w:cs="Times New Roman"/>
          <w:lang w:val="lt-LT" w:eastAsia="lt-LT"/>
        </w:rPr>
        <w:t>gemfibroziliu</w:t>
      </w:r>
      <w:proofErr w:type="spellEnd"/>
      <w:r w:rsidRPr="00A762B5">
        <w:rPr>
          <w:rFonts w:ascii="Times New Roman" w:eastAsia="Calibri" w:hAnsi="Times New Roman" w:cs="Times New Roman"/>
          <w:lang w:val="lt-LT" w:eastAsia="lt-LT"/>
        </w:rPr>
        <w:t xml:space="preserve">, kraujo plazmoje padidėja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koncentracija (žr. 4.5 skyriaus poskyrį </w:t>
      </w:r>
      <w:proofErr w:type="spellStart"/>
      <w:r w:rsidRPr="00A762B5">
        <w:rPr>
          <w:rFonts w:ascii="Times New Roman" w:eastAsia="Calibri" w:hAnsi="Times New Roman" w:cs="Times New Roman"/>
          <w:i/>
          <w:iCs/>
          <w:lang w:val="lt-LT" w:eastAsia="lt-LT"/>
        </w:rPr>
        <w:t>Farmakokinetinė</w:t>
      </w:r>
      <w:proofErr w:type="spellEnd"/>
      <w:r w:rsidRPr="00A762B5">
        <w:rPr>
          <w:rFonts w:ascii="Times New Roman" w:eastAsia="Calibri" w:hAnsi="Times New Roman" w:cs="Times New Roman"/>
          <w:i/>
          <w:iCs/>
          <w:lang w:val="lt-LT" w:eastAsia="lt-LT"/>
        </w:rPr>
        <w:t xml:space="preserve"> sąveika</w:t>
      </w:r>
      <w:r w:rsidRPr="00A762B5">
        <w:rPr>
          <w:rFonts w:ascii="Times New Roman" w:eastAsia="Calibri" w:hAnsi="Times New Roman" w:cs="Times New Roman"/>
          <w:lang w:val="lt-LT" w:eastAsia="lt-LT"/>
        </w:rPr>
        <w:t xml:space="preserve"> ir 4.3 bei 4.4 skyrių). Duomenų, kad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vartojant kartu su </w:t>
      </w:r>
      <w:proofErr w:type="spellStart"/>
      <w:r w:rsidRPr="00A762B5">
        <w:rPr>
          <w:rFonts w:ascii="Times New Roman" w:eastAsia="Calibri" w:hAnsi="Times New Roman" w:cs="Times New Roman"/>
          <w:lang w:val="lt-LT" w:eastAsia="lt-LT"/>
        </w:rPr>
        <w:t>fenofibratu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rizika viršija suminę atskirai vartojamų vaistinių preparatų sukeltą riziką, nėra. Kitų </w:t>
      </w:r>
      <w:proofErr w:type="spellStart"/>
      <w:r w:rsidRPr="00A762B5">
        <w:rPr>
          <w:rFonts w:ascii="Times New Roman" w:eastAsia="Calibri" w:hAnsi="Times New Roman" w:cs="Times New Roman"/>
          <w:lang w:val="lt-LT" w:eastAsia="lt-LT"/>
        </w:rPr>
        <w:t>fibratų</w:t>
      </w:r>
      <w:proofErr w:type="spellEnd"/>
      <w:r w:rsidRPr="00A762B5">
        <w:rPr>
          <w:rFonts w:ascii="Times New Roman" w:eastAsia="Calibri" w:hAnsi="Times New Roman" w:cs="Times New Roman"/>
          <w:lang w:val="lt-LT" w:eastAsia="lt-LT"/>
        </w:rPr>
        <w:t xml:space="preserve"> farmakologinio budrumo ir farmakokinetikos duomenys yra nepakankami. </w:t>
      </w:r>
      <w:proofErr w:type="spellStart"/>
      <w:r w:rsidRPr="00A762B5">
        <w:rPr>
          <w:rFonts w:ascii="Times New Roman" w:eastAsia="Calibri" w:hAnsi="Times New Roman" w:cs="Times New Roman"/>
          <w:lang w:val="lt-LT" w:eastAsia="lt-LT"/>
        </w:rPr>
        <w:t>Miopatija</w:t>
      </w:r>
      <w:proofErr w:type="spellEnd"/>
      <w:r w:rsidRPr="00A762B5">
        <w:rPr>
          <w:rFonts w:ascii="Times New Roman" w:eastAsia="Calibri" w:hAnsi="Times New Roman" w:cs="Times New Roman"/>
          <w:lang w:val="lt-LT" w:eastAsia="lt-LT"/>
        </w:rPr>
        <w:t>/</w:t>
      </w:r>
      <w:proofErr w:type="spellStart"/>
      <w:r w:rsidRPr="00A762B5">
        <w:rPr>
          <w:rFonts w:ascii="Times New Roman" w:eastAsia="Calibri" w:hAnsi="Times New Roman" w:cs="Times New Roman"/>
          <w:lang w:val="lt-LT" w:eastAsia="lt-LT"/>
        </w:rPr>
        <w:t>rabdomiolizė</w:t>
      </w:r>
      <w:proofErr w:type="spellEnd"/>
      <w:r w:rsidRPr="00A762B5">
        <w:rPr>
          <w:rFonts w:ascii="Times New Roman" w:eastAsia="Calibri" w:hAnsi="Times New Roman" w:cs="Times New Roman"/>
          <w:lang w:val="lt-LT" w:eastAsia="lt-LT"/>
        </w:rPr>
        <w:t xml:space="preserve"> retais atvejais siejama su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vartojimu kartu su lipidų kiekį mažinančiomis </w:t>
      </w:r>
      <w:proofErr w:type="spellStart"/>
      <w:r w:rsidRPr="00A762B5">
        <w:rPr>
          <w:rFonts w:ascii="Times New Roman" w:eastAsia="Calibri" w:hAnsi="Times New Roman" w:cs="Times New Roman"/>
          <w:lang w:val="lt-LT" w:eastAsia="lt-LT"/>
        </w:rPr>
        <w:t>niacino</w:t>
      </w:r>
      <w:proofErr w:type="spellEnd"/>
      <w:r w:rsidRPr="00A762B5">
        <w:rPr>
          <w:rFonts w:ascii="Times New Roman" w:eastAsia="Calibri" w:hAnsi="Times New Roman" w:cs="Times New Roman"/>
          <w:lang w:val="lt-LT" w:eastAsia="lt-LT"/>
        </w:rPr>
        <w:t xml:space="preserve"> dozėmis (≥ 1 g/parą) (žr. 4.4 skyrių).</w:t>
      </w:r>
    </w:p>
    <w:p w14:paraId="22F34ED9" w14:textId="77777777" w:rsidR="00A762B5" w:rsidRPr="00A762B5" w:rsidRDefault="00A762B5" w:rsidP="00A762B5">
      <w:pPr>
        <w:spacing w:after="0" w:line="240" w:lineRule="auto"/>
        <w:contextualSpacing/>
        <w:rPr>
          <w:rFonts w:ascii="Times New Roman" w:eastAsia="Calibri" w:hAnsi="Times New Roman" w:cs="Times New Roman"/>
          <w:i/>
          <w:iCs/>
          <w:u w:val="single"/>
          <w:lang w:val="lt-LT" w:eastAsia="lt-LT"/>
        </w:rPr>
      </w:pPr>
    </w:p>
    <w:p w14:paraId="6B24AB87" w14:textId="77777777" w:rsidR="00A762B5" w:rsidRPr="00A762B5" w:rsidRDefault="00A762B5" w:rsidP="00A762B5">
      <w:pPr>
        <w:spacing w:after="0" w:line="240" w:lineRule="auto"/>
        <w:contextualSpacing/>
        <w:rPr>
          <w:rFonts w:ascii="Times New Roman" w:eastAsia="Calibri" w:hAnsi="Times New Roman" w:cs="Times New Roman"/>
          <w:i/>
          <w:iCs/>
          <w:u w:val="single"/>
          <w:lang w:val="lt-LT" w:eastAsia="lt-LT"/>
        </w:rPr>
      </w:pPr>
      <w:proofErr w:type="spellStart"/>
      <w:r w:rsidRPr="00A762B5">
        <w:rPr>
          <w:rFonts w:ascii="Times New Roman" w:eastAsia="Calibri" w:hAnsi="Times New Roman" w:cs="Times New Roman"/>
          <w:i/>
          <w:iCs/>
          <w:u w:val="single"/>
          <w:lang w:val="lt-LT" w:eastAsia="lt-LT"/>
        </w:rPr>
        <w:t>Farmakokinetinė</w:t>
      </w:r>
      <w:proofErr w:type="spellEnd"/>
      <w:r w:rsidRPr="00A762B5">
        <w:rPr>
          <w:rFonts w:ascii="Times New Roman" w:eastAsia="Calibri" w:hAnsi="Times New Roman" w:cs="Times New Roman"/>
          <w:i/>
          <w:iCs/>
          <w:u w:val="single"/>
          <w:lang w:val="lt-LT" w:eastAsia="lt-LT"/>
        </w:rPr>
        <w:t xml:space="preserve"> sąveika</w:t>
      </w:r>
    </w:p>
    <w:p w14:paraId="78D54BEE" w14:textId="77777777" w:rsidR="00A762B5" w:rsidRPr="00A762B5" w:rsidRDefault="00A762B5" w:rsidP="00A762B5">
      <w:pPr>
        <w:spacing w:after="0" w:line="240" w:lineRule="auto"/>
        <w:contextualSpacing/>
        <w:rPr>
          <w:rFonts w:ascii="Times New Roman" w:eastAsia="Calibri" w:hAnsi="Times New Roman" w:cs="Times New Roman"/>
          <w:iCs/>
          <w:lang w:val="lt-LT" w:eastAsia="lt-LT"/>
        </w:rPr>
      </w:pPr>
      <w:r w:rsidRPr="00A762B5">
        <w:rPr>
          <w:rFonts w:ascii="Times New Roman" w:eastAsia="Calibri" w:hAnsi="Times New Roman" w:cs="Times New Roman"/>
          <w:iCs/>
          <w:lang w:val="lt-LT" w:eastAsia="lt-LT"/>
        </w:rPr>
        <w:t xml:space="preserve">Toliau pateiktoje lentelėje apibendrintos sąveikaujančių medžiagų skyrimo rekomendacijos (papildomos detalės yra pateiktos tekste, taip pat žr. 4.2, 4.3 ir 4.4 skyrius). </w:t>
      </w:r>
    </w:p>
    <w:p w14:paraId="29CEED43" w14:textId="77777777" w:rsidR="00A762B5" w:rsidRPr="00A762B5" w:rsidRDefault="00A762B5" w:rsidP="00A762B5">
      <w:pPr>
        <w:spacing w:after="0" w:line="240" w:lineRule="auto"/>
        <w:contextualSpacing/>
        <w:rPr>
          <w:rFonts w:ascii="Times New Roman" w:eastAsia="Calibri" w:hAnsi="Times New Roman" w:cs="Times New Roman"/>
          <w:i/>
          <w:iCs/>
          <w:u w:val="single"/>
          <w:lang w:val="lt-LT" w:eastAsia="lt-LT"/>
        </w:rPr>
      </w:pPr>
    </w:p>
    <w:p w14:paraId="0270EA4D" w14:textId="77777777" w:rsidR="00A762B5" w:rsidRPr="00A762B5" w:rsidRDefault="00A762B5" w:rsidP="00A762B5">
      <w:pPr>
        <w:spacing w:after="0" w:line="240" w:lineRule="auto"/>
        <w:contextualSpacing/>
        <w:rPr>
          <w:rFonts w:ascii="Times New Roman" w:eastAsia="Calibri" w:hAnsi="Times New Roman" w:cs="Times New Roman"/>
          <w:iCs/>
          <w:lang w:val="lt-LT" w:eastAsia="lt-LT"/>
        </w:rPr>
      </w:pPr>
      <w:r w:rsidRPr="00A762B5">
        <w:rPr>
          <w:rFonts w:ascii="Times New Roman" w:eastAsia="Calibri" w:hAnsi="Times New Roman" w:cs="Times New Roman"/>
          <w:iCs/>
          <w:lang w:val="lt-LT" w:eastAsia="lt-LT"/>
        </w:rPr>
        <w:t xml:space="preserve">Vaistinių preparatų sąveika, susijusi su padidėjusia </w:t>
      </w:r>
      <w:proofErr w:type="spellStart"/>
      <w:r w:rsidRPr="00A762B5">
        <w:rPr>
          <w:rFonts w:ascii="Times New Roman" w:eastAsia="Calibri" w:hAnsi="Times New Roman" w:cs="Times New Roman"/>
          <w:iCs/>
          <w:lang w:val="lt-LT" w:eastAsia="lt-LT"/>
        </w:rPr>
        <w:t>miopatijos</w:t>
      </w:r>
      <w:proofErr w:type="spellEnd"/>
      <w:r w:rsidRPr="00A762B5">
        <w:rPr>
          <w:rFonts w:ascii="Times New Roman" w:eastAsia="Calibri" w:hAnsi="Times New Roman" w:cs="Times New Roman"/>
          <w:iCs/>
          <w:lang w:val="lt-LT" w:eastAsia="lt-LT"/>
        </w:rPr>
        <w:t>/</w:t>
      </w:r>
      <w:proofErr w:type="spellStart"/>
      <w:r w:rsidRPr="00A762B5">
        <w:rPr>
          <w:rFonts w:ascii="Times New Roman" w:eastAsia="Calibri" w:hAnsi="Times New Roman" w:cs="Times New Roman"/>
          <w:iCs/>
          <w:lang w:val="lt-LT" w:eastAsia="lt-LT"/>
        </w:rPr>
        <w:t>rabdomiolizės</w:t>
      </w:r>
      <w:proofErr w:type="spellEnd"/>
      <w:r w:rsidRPr="00A762B5">
        <w:rPr>
          <w:rFonts w:ascii="Times New Roman" w:eastAsia="Calibri" w:hAnsi="Times New Roman" w:cs="Times New Roman"/>
          <w:iCs/>
          <w:lang w:val="lt-LT" w:eastAsia="lt-LT"/>
        </w:rPr>
        <w:t xml:space="preserve"> rizika </w:t>
      </w:r>
    </w:p>
    <w:p w14:paraId="40D93FF9" w14:textId="77777777" w:rsidR="00A762B5" w:rsidRPr="00A762B5" w:rsidRDefault="00A762B5" w:rsidP="00A762B5">
      <w:pPr>
        <w:spacing w:after="0" w:line="240" w:lineRule="auto"/>
        <w:contextualSpacing/>
        <w:rPr>
          <w:rFonts w:ascii="Times New Roman" w:eastAsia="Calibri" w:hAnsi="Times New Roman" w:cs="Times New Roman"/>
          <w:i/>
          <w:iCs/>
          <w:u w:val="single"/>
          <w:lang w:val="lt-LT" w:eastAsia="lt-LT"/>
        </w:rPr>
      </w:pPr>
    </w:p>
    <w:tbl>
      <w:tblPr>
        <w:tblW w:w="0" w:type="auto"/>
        <w:tblInd w:w="675" w:type="dxa"/>
        <w:tblLayout w:type="fixed"/>
        <w:tblLook w:val="04A0" w:firstRow="1" w:lastRow="0" w:firstColumn="1" w:lastColumn="0" w:noHBand="0" w:noVBand="1"/>
      </w:tblPr>
      <w:tblGrid>
        <w:gridCol w:w="3544"/>
        <w:gridCol w:w="4678"/>
      </w:tblGrid>
      <w:tr w:rsidR="00A762B5" w:rsidRPr="00A762B5" w14:paraId="1E4EFA91" w14:textId="77777777" w:rsidTr="0046313C">
        <w:tc>
          <w:tcPr>
            <w:tcW w:w="3544" w:type="dxa"/>
            <w:tcBorders>
              <w:top w:val="single" w:sz="6" w:space="0" w:color="auto"/>
              <w:left w:val="single" w:sz="6" w:space="0" w:color="auto"/>
              <w:bottom w:val="single" w:sz="6" w:space="0" w:color="auto"/>
              <w:right w:val="single" w:sz="6" w:space="0" w:color="auto"/>
            </w:tcBorders>
            <w:hideMark/>
          </w:tcPr>
          <w:p w14:paraId="69780F8B"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Sąveikaujančios medžiagos</w:t>
            </w:r>
          </w:p>
        </w:tc>
        <w:tc>
          <w:tcPr>
            <w:tcW w:w="4678" w:type="dxa"/>
            <w:tcBorders>
              <w:top w:val="single" w:sz="6" w:space="0" w:color="auto"/>
              <w:left w:val="single" w:sz="6" w:space="0" w:color="auto"/>
              <w:bottom w:val="single" w:sz="6" w:space="0" w:color="auto"/>
              <w:right w:val="single" w:sz="6" w:space="0" w:color="auto"/>
            </w:tcBorders>
            <w:hideMark/>
          </w:tcPr>
          <w:p w14:paraId="3DF94168"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Skyrimo rekomendacijos</w:t>
            </w:r>
          </w:p>
        </w:tc>
      </w:tr>
      <w:tr w:rsidR="00A762B5" w:rsidRPr="00967471" w14:paraId="6FCA31D6" w14:textId="77777777" w:rsidTr="0046313C">
        <w:tc>
          <w:tcPr>
            <w:tcW w:w="3544" w:type="dxa"/>
            <w:tcBorders>
              <w:top w:val="single" w:sz="6" w:space="0" w:color="auto"/>
              <w:left w:val="single" w:sz="6" w:space="0" w:color="auto"/>
              <w:bottom w:val="nil"/>
              <w:right w:val="single" w:sz="6" w:space="0" w:color="auto"/>
            </w:tcBorders>
            <w:hideMark/>
          </w:tcPr>
          <w:p w14:paraId="56EF409A"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Stiprūs CYP3A4 inhibitoriai</w:t>
            </w:r>
          </w:p>
        </w:tc>
        <w:tc>
          <w:tcPr>
            <w:tcW w:w="4678" w:type="dxa"/>
            <w:tcBorders>
              <w:top w:val="single" w:sz="6" w:space="0" w:color="auto"/>
              <w:left w:val="single" w:sz="6" w:space="0" w:color="auto"/>
              <w:bottom w:val="nil"/>
              <w:right w:val="single" w:sz="6" w:space="0" w:color="auto"/>
            </w:tcBorders>
          </w:tcPr>
          <w:p w14:paraId="338E2911"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r w:rsidRPr="00A762B5">
              <w:rPr>
                <w:rFonts w:ascii="Times New Roman" w:eastAsia="Calibri" w:hAnsi="Times New Roman" w:cs="Times New Roman"/>
                <w:bCs/>
                <w:lang w:val="lt-LT" w:eastAsia="lt-LT"/>
              </w:rPr>
              <w:t xml:space="preserve">Vartoti kartu su </w:t>
            </w:r>
            <w:proofErr w:type="spellStart"/>
            <w:r w:rsidRPr="00A762B5">
              <w:rPr>
                <w:rFonts w:ascii="Times New Roman" w:eastAsia="Calibri" w:hAnsi="Times New Roman" w:cs="Times New Roman"/>
                <w:bCs/>
                <w:lang w:val="lt-LT" w:eastAsia="lt-LT"/>
              </w:rPr>
              <w:t>simvastatinu</w:t>
            </w:r>
            <w:proofErr w:type="spellEnd"/>
            <w:r w:rsidRPr="00A762B5">
              <w:rPr>
                <w:rFonts w:ascii="Times New Roman" w:eastAsia="Calibri" w:hAnsi="Times New Roman" w:cs="Times New Roman"/>
                <w:bCs/>
                <w:lang w:val="lt-LT" w:eastAsia="lt-LT"/>
              </w:rPr>
              <w:t xml:space="preserve"> draudžiama</w:t>
            </w:r>
          </w:p>
        </w:tc>
      </w:tr>
      <w:tr w:rsidR="00A762B5" w:rsidRPr="00A762B5" w14:paraId="3FE44E4A" w14:textId="77777777" w:rsidTr="0046313C">
        <w:tc>
          <w:tcPr>
            <w:tcW w:w="3544" w:type="dxa"/>
            <w:tcBorders>
              <w:top w:val="nil"/>
              <w:left w:val="single" w:sz="6" w:space="0" w:color="auto"/>
              <w:bottom w:val="nil"/>
              <w:right w:val="single" w:sz="6" w:space="0" w:color="auto"/>
            </w:tcBorders>
            <w:hideMark/>
          </w:tcPr>
          <w:p w14:paraId="3AE6D594"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Itrakonazolas</w:t>
            </w:r>
            <w:proofErr w:type="spellEnd"/>
          </w:p>
        </w:tc>
        <w:tc>
          <w:tcPr>
            <w:tcW w:w="4678" w:type="dxa"/>
            <w:tcBorders>
              <w:top w:val="nil"/>
              <w:left w:val="single" w:sz="6" w:space="0" w:color="auto"/>
              <w:bottom w:val="nil"/>
              <w:right w:val="single" w:sz="6" w:space="0" w:color="auto"/>
            </w:tcBorders>
            <w:hideMark/>
          </w:tcPr>
          <w:p w14:paraId="449C6BE7" w14:textId="77777777" w:rsidR="00A762B5" w:rsidRPr="00A762B5" w:rsidRDefault="00A762B5" w:rsidP="00A762B5">
            <w:pPr>
              <w:spacing w:after="0" w:line="240" w:lineRule="auto"/>
              <w:contextualSpacing/>
              <w:outlineLvl w:val="5"/>
              <w:rPr>
                <w:rFonts w:ascii="Times New Roman" w:eastAsia="Calibri" w:hAnsi="Times New Roman" w:cs="Times New Roman"/>
                <w:bCs/>
                <w:lang w:val="lt-LT" w:eastAsia="lt-LT"/>
              </w:rPr>
            </w:pPr>
          </w:p>
        </w:tc>
      </w:tr>
      <w:tr w:rsidR="00A762B5" w:rsidRPr="00A762B5" w14:paraId="1EA1167B" w14:textId="77777777" w:rsidTr="0046313C">
        <w:tc>
          <w:tcPr>
            <w:tcW w:w="3544" w:type="dxa"/>
            <w:tcBorders>
              <w:top w:val="nil"/>
              <w:left w:val="single" w:sz="6" w:space="0" w:color="auto"/>
              <w:bottom w:val="nil"/>
              <w:right w:val="single" w:sz="6" w:space="0" w:color="auto"/>
            </w:tcBorders>
            <w:hideMark/>
          </w:tcPr>
          <w:p w14:paraId="349C50C3"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Ketokonazolas</w:t>
            </w:r>
            <w:proofErr w:type="spellEnd"/>
          </w:p>
        </w:tc>
        <w:tc>
          <w:tcPr>
            <w:tcW w:w="4678" w:type="dxa"/>
            <w:tcBorders>
              <w:top w:val="nil"/>
              <w:left w:val="single" w:sz="6" w:space="0" w:color="auto"/>
              <w:bottom w:val="nil"/>
              <w:right w:val="single" w:sz="6" w:space="0" w:color="auto"/>
            </w:tcBorders>
          </w:tcPr>
          <w:p w14:paraId="6BD3278C"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3484B9A1" w14:textId="77777777" w:rsidTr="0046313C">
        <w:tc>
          <w:tcPr>
            <w:tcW w:w="3544" w:type="dxa"/>
            <w:tcBorders>
              <w:top w:val="nil"/>
              <w:left w:val="single" w:sz="6" w:space="0" w:color="auto"/>
              <w:bottom w:val="nil"/>
              <w:right w:val="single" w:sz="6" w:space="0" w:color="auto"/>
            </w:tcBorders>
            <w:hideMark/>
          </w:tcPr>
          <w:p w14:paraId="24E82076"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Pozakonazolas</w:t>
            </w:r>
            <w:proofErr w:type="spellEnd"/>
          </w:p>
        </w:tc>
        <w:tc>
          <w:tcPr>
            <w:tcW w:w="4678" w:type="dxa"/>
            <w:tcBorders>
              <w:top w:val="nil"/>
              <w:left w:val="single" w:sz="6" w:space="0" w:color="auto"/>
              <w:bottom w:val="nil"/>
              <w:right w:val="single" w:sz="6" w:space="0" w:color="auto"/>
            </w:tcBorders>
          </w:tcPr>
          <w:p w14:paraId="7832160C"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549D4C7A" w14:textId="77777777" w:rsidTr="0046313C">
        <w:tc>
          <w:tcPr>
            <w:tcW w:w="3544" w:type="dxa"/>
            <w:tcBorders>
              <w:top w:val="nil"/>
              <w:left w:val="single" w:sz="6" w:space="0" w:color="auto"/>
              <w:bottom w:val="nil"/>
              <w:right w:val="single" w:sz="6" w:space="0" w:color="auto"/>
            </w:tcBorders>
          </w:tcPr>
          <w:p w14:paraId="62D22549"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Vorikonazolas</w:t>
            </w:r>
            <w:proofErr w:type="spellEnd"/>
          </w:p>
        </w:tc>
        <w:tc>
          <w:tcPr>
            <w:tcW w:w="4678" w:type="dxa"/>
            <w:tcBorders>
              <w:top w:val="nil"/>
              <w:left w:val="single" w:sz="6" w:space="0" w:color="auto"/>
              <w:bottom w:val="nil"/>
              <w:right w:val="single" w:sz="6" w:space="0" w:color="auto"/>
            </w:tcBorders>
          </w:tcPr>
          <w:p w14:paraId="32ED4C85"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4E44704F" w14:textId="77777777" w:rsidTr="0046313C">
        <w:tc>
          <w:tcPr>
            <w:tcW w:w="3544" w:type="dxa"/>
            <w:tcBorders>
              <w:top w:val="nil"/>
              <w:left w:val="single" w:sz="6" w:space="0" w:color="auto"/>
              <w:bottom w:val="nil"/>
              <w:right w:val="single" w:sz="6" w:space="0" w:color="auto"/>
            </w:tcBorders>
            <w:hideMark/>
          </w:tcPr>
          <w:p w14:paraId="318BCD12"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Eritromicinas</w:t>
            </w:r>
            <w:proofErr w:type="spellEnd"/>
          </w:p>
        </w:tc>
        <w:tc>
          <w:tcPr>
            <w:tcW w:w="4678" w:type="dxa"/>
            <w:tcBorders>
              <w:top w:val="nil"/>
              <w:left w:val="single" w:sz="6" w:space="0" w:color="auto"/>
              <w:bottom w:val="nil"/>
              <w:right w:val="single" w:sz="6" w:space="0" w:color="auto"/>
            </w:tcBorders>
          </w:tcPr>
          <w:p w14:paraId="5B4702D4"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4BBD1F58" w14:textId="77777777" w:rsidTr="0046313C">
        <w:tc>
          <w:tcPr>
            <w:tcW w:w="3544" w:type="dxa"/>
            <w:tcBorders>
              <w:top w:val="nil"/>
              <w:left w:val="single" w:sz="6" w:space="0" w:color="auto"/>
              <w:bottom w:val="nil"/>
              <w:right w:val="single" w:sz="6" w:space="0" w:color="auto"/>
            </w:tcBorders>
            <w:hideMark/>
          </w:tcPr>
          <w:p w14:paraId="329552C1"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Klaritromicinas</w:t>
            </w:r>
            <w:proofErr w:type="spellEnd"/>
          </w:p>
        </w:tc>
        <w:tc>
          <w:tcPr>
            <w:tcW w:w="4678" w:type="dxa"/>
            <w:tcBorders>
              <w:top w:val="nil"/>
              <w:left w:val="single" w:sz="6" w:space="0" w:color="auto"/>
              <w:bottom w:val="nil"/>
              <w:right w:val="single" w:sz="6" w:space="0" w:color="auto"/>
            </w:tcBorders>
          </w:tcPr>
          <w:p w14:paraId="2594779A"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02D795FB" w14:textId="77777777" w:rsidTr="0046313C">
        <w:tc>
          <w:tcPr>
            <w:tcW w:w="3544" w:type="dxa"/>
            <w:tcBorders>
              <w:top w:val="nil"/>
              <w:left w:val="single" w:sz="6" w:space="0" w:color="auto"/>
              <w:bottom w:val="nil"/>
              <w:right w:val="single" w:sz="6" w:space="0" w:color="auto"/>
            </w:tcBorders>
            <w:hideMark/>
          </w:tcPr>
          <w:p w14:paraId="316848FD"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Telitromicinas</w:t>
            </w:r>
            <w:proofErr w:type="spellEnd"/>
          </w:p>
        </w:tc>
        <w:tc>
          <w:tcPr>
            <w:tcW w:w="4678" w:type="dxa"/>
            <w:tcBorders>
              <w:top w:val="nil"/>
              <w:left w:val="single" w:sz="6" w:space="0" w:color="auto"/>
              <w:bottom w:val="nil"/>
              <w:right w:val="single" w:sz="6" w:space="0" w:color="auto"/>
            </w:tcBorders>
          </w:tcPr>
          <w:p w14:paraId="08C4D978"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967471" w14:paraId="0AA5D76B" w14:textId="77777777" w:rsidTr="0046313C">
        <w:tc>
          <w:tcPr>
            <w:tcW w:w="3544" w:type="dxa"/>
            <w:tcBorders>
              <w:top w:val="nil"/>
              <w:left w:val="single" w:sz="6" w:space="0" w:color="auto"/>
              <w:bottom w:val="nil"/>
              <w:right w:val="single" w:sz="6" w:space="0" w:color="auto"/>
            </w:tcBorders>
            <w:hideMark/>
          </w:tcPr>
          <w:p w14:paraId="23A1794E"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ŽIV proteazės inhibitoriai (pvz., </w:t>
            </w:r>
            <w:proofErr w:type="spellStart"/>
            <w:r w:rsidRPr="00A762B5">
              <w:rPr>
                <w:rFonts w:ascii="Times New Roman" w:eastAsia="Calibri" w:hAnsi="Times New Roman" w:cs="Times New Roman"/>
                <w:lang w:val="lt-LT" w:eastAsia="lt-LT"/>
              </w:rPr>
              <w:t>nelfinaviras</w:t>
            </w:r>
            <w:proofErr w:type="spellEnd"/>
            <w:r w:rsidRPr="00A762B5">
              <w:rPr>
                <w:rFonts w:ascii="Times New Roman" w:eastAsia="Calibri" w:hAnsi="Times New Roman" w:cs="Times New Roman"/>
                <w:lang w:val="lt-LT" w:eastAsia="lt-LT"/>
              </w:rPr>
              <w:t>)</w:t>
            </w:r>
          </w:p>
        </w:tc>
        <w:tc>
          <w:tcPr>
            <w:tcW w:w="4678" w:type="dxa"/>
            <w:tcBorders>
              <w:top w:val="nil"/>
              <w:left w:val="single" w:sz="6" w:space="0" w:color="auto"/>
              <w:bottom w:val="nil"/>
              <w:right w:val="single" w:sz="6" w:space="0" w:color="auto"/>
            </w:tcBorders>
          </w:tcPr>
          <w:p w14:paraId="04B764E2"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606B212B" w14:textId="77777777" w:rsidTr="0046313C">
        <w:tc>
          <w:tcPr>
            <w:tcW w:w="3544" w:type="dxa"/>
            <w:tcBorders>
              <w:top w:val="nil"/>
              <w:left w:val="single" w:sz="6" w:space="0" w:color="auto"/>
              <w:bottom w:val="nil"/>
              <w:right w:val="single" w:sz="6" w:space="0" w:color="auto"/>
            </w:tcBorders>
          </w:tcPr>
          <w:p w14:paraId="1745E8E2"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Bocepreviras</w:t>
            </w:r>
            <w:proofErr w:type="spellEnd"/>
          </w:p>
        </w:tc>
        <w:tc>
          <w:tcPr>
            <w:tcW w:w="4678" w:type="dxa"/>
            <w:tcBorders>
              <w:top w:val="nil"/>
              <w:left w:val="single" w:sz="6" w:space="0" w:color="auto"/>
              <w:bottom w:val="nil"/>
              <w:right w:val="single" w:sz="6" w:space="0" w:color="auto"/>
            </w:tcBorders>
          </w:tcPr>
          <w:p w14:paraId="7003E4BD"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46674066" w14:textId="77777777" w:rsidTr="0046313C">
        <w:tc>
          <w:tcPr>
            <w:tcW w:w="3544" w:type="dxa"/>
            <w:tcBorders>
              <w:top w:val="nil"/>
              <w:left w:val="single" w:sz="6" w:space="0" w:color="auto"/>
              <w:bottom w:val="nil"/>
              <w:right w:val="single" w:sz="6" w:space="0" w:color="auto"/>
            </w:tcBorders>
          </w:tcPr>
          <w:p w14:paraId="08E447DD"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Telapreviras</w:t>
            </w:r>
            <w:proofErr w:type="spellEnd"/>
          </w:p>
        </w:tc>
        <w:tc>
          <w:tcPr>
            <w:tcW w:w="4678" w:type="dxa"/>
            <w:tcBorders>
              <w:top w:val="nil"/>
              <w:left w:val="single" w:sz="6" w:space="0" w:color="auto"/>
              <w:bottom w:val="nil"/>
              <w:right w:val="single" w:sz="6" w:space="0" w:color="auto"/>
            </w:tcBorders>
          </w:tcPr>
          <w:p w14:paraId="38A5A993"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59A61189" w14:textId="77777777" w:rsidTr="0046313C">
        <w:tc>
          <w:tcPr>
            <w:tcW w:w="3544" w:type="dxa"/>
            <w:tcBorders>
              <w:top w:val="nil"/>
              <w:left w:val="single" w:sz="6" w:space="0" w:color="auto"/>
              <w:bottom w:val="nil"/>
              <w:right w:val="single" w:sz="6" w:space="0" w:color="auto"/>
            </w:tcBorders>
          </w:tcPr>
          <w:p w14:paraId="021E5449"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Nefazodonas</w:t>
            </w:r>
            <w:proofErr w:type="spellEnd"/>
          </w:p>
          <w:p w14:paraId="60943615" w14:textId="77777777" w:rsidR="00A762B5" w:rsidRPr="00A762B5" w:rsidRDefault="00A762B5" w:rsidP="00A762B5">
            <w:pPr>
              <w:widowControl w:val="0"/>
              <w:tabs>
                <w:tab w:val="left" w:pos="1180"/>
              </w:tabs>
              <w:spacing w:after="0" w:line="240" w:lineRule="auto"/>
              <w:contextualSpacing/>
              <w:rPr>
                <w:rFonts w:ascii="Times New Roman" w:eastAsia="Times New Roman" w:hAnsi="Times New Roman" w:cs="Times New Roman"/>
                <w:lang w:val="lt-LT"/>
              </w:rPr>
            </w:pPr>
            <w:proofErr w:type="spellStart"/>
            <w:r w:rsidRPr="00A762B5">
              <w:rPr>
                <w:rFonts w:ascii="Times New Roman" w:eastAsia="Times New Roman" w:hAnsi="Times New Roman" w:cs="Times New Roman"/>
                <w:lang w:val="lt-LT"/>
              </w:rPr>
              <w:t>Kobicistatas</w:t>
            </w:r>
            <w:proofErr w:type="spellEnd"/>
          </w:p>
        </w:tc>
        <w:tc>
          <w:tcPr>
            <w:tcW w:w="4678" w:type="dxa"/>
            <w:tcBorders>
              <w:top w:val="nil"/>
              <w:left w:val="single" w:sz="6" w:space="0" w:color="auto"/>
              <w:bottom w:val="nil"/>
              <w:right w:val="single" w:sz="6" w:space="0" w:color="auto"/>
            </w:tcBorders>
          </w:tcPr>
          <w:p w14:paraId="30EB9B00"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21D390BE" w14:textId="77777777" w:rsidTr="0046313C">
        <w:tc>
          <w:tcPr>
            <w:tcW w:w="3544" w:type="dxa"/>
            <w:tcBorders>
              <w:top w:val="nil"/>
              <w:left w:val="single" w:sz="6" w:space="0" w:color="auto"/>
              <w:bottom w:val="nil"/>
              <w:right w:val="single" w:sz="6" w:space="0" w:color="auto"/>
            </w:tcBorders>
          </w:tcPr>
          <w:p w14:paraId="52FB99FF"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lastRenderedPageBreak/>
              <w:t>Ciklosporinas</w:t>
            </w:r>
            <w:proofErr w:type="spellEnd"/>
          </w:p>
        </w:tc>
        <w:tc>
          <w:tcPr>
            <w:tcW w:w="4678" w:type="dxa"/>
            <w:tcBorders>
              <w:top w:val="nil"/>
              <w:left w:val="single" w:sz="6" w:space="0" w:color="auto"/>
              <w:bottom w:val="nil"/>
              <w:right w:val="single" w:sz="6" w:space="0" w:color="auto"/>
            </w:tcBorders>
          </w:tcPr>
          <w:p w14:paraId="194FB4B0"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73B94534" w14:textId="77777777" w:rsidTr="0046313C">
        <w:tc>
          <w:tcPr>
            <w:tcW w:w="3544" w:type="dxa"/>
            <w:tcBorders>
              <w:top w:val="nil"/>
              <w:left w:val="single" w:sz="6" w:space="0" w:color="auto"/>
              <w:bottom w:val="nil"/>
              <w:right w:val="single" w:sz="6" w:space="0" w:color="auto"/>
            </w:tcBorders>
          </w:tcPr>
          <w:p w14:paraId="4C648378"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Danazolas</w:t>
            </w:r>
            <w:proofErr w:type="spellEnd"/>
          </w:p>
        </w:tc>
        <w:tc>
          <w:tcPr>
            <w:tcW w:w="4678" w:type="dxa"/>
            <w:tcBorders>
              <w:top w:val="nil"/>
              <w:left w:val="single" w:sz="6" w:space="0" w:color="auto"/>
              <w:bottom w:val="nil"/>
              <w:right w:val="single" w:sz="6" w:space="0" w:color="auto"/>
            </w:tcBorders>
          </w:tcPr>
          <w:p w14:paraId="47146025"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4DFA65AC" w14:textId="77777777" w:rsidTr="0046313C">
        <w:tc>
          <w:tcPr>
            <w:tcW w:w="3544" w:type="dxa"/>
            <w:tcBorders>
              <w:top w:val="nil"/>
              <w:left w:val="single" w:sz="6" w:space="0" w:color="auto"/>
              <w:bottom w:val="nil"/>
              <w:right w:val="single" w:sz="6" w:space="0" w:color="auto"/>
            </w:tcBorders>
          </w:tcPr>
          <w:p w14:paraId="25A0CCF6"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Gemfibrozilis</w:t>
            </w:r>
            <w:proofErr w:type="spellEnd"/>
          </w:p>
        </w:tc>
        <w:tc>
          <w:tcPr>
            <w:tcW w:w="4678" w:type="dxa"/>
            <w:tcBorders>
              <w:top w:val="nil"/>
              <w:left w:val="single" w:sz="6" w:space="0" w:color="auto"/>
              <w:bottom w:val="nil"/>
              <w:right w:val="single" w:sz="6" w:space="0" w:color="auto"/>
            </w:tcBorders>
          </w:tcPr>
          <w:p w14:paraId="24E3B097"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967471" w14:paraId="6B29637D" w14:textId="77777777" w:rsidTr="0046313C">
        <w:tc>
          <w:tcPr>
            <w:tcW w:w="3544" w:type="dxa"/>
            <w:tcBorders>
              <w:top w:val="single" w:sz="6" w:space="0" w:color="auto"/>
              <w:left w:val="single" w:sz="6" w:space="0" w:color="auto"/>
              <w:bottom w:val="single" w:sz="8" w:space="0" w:color="auto"/>
              <w:right w:val="single" w:sz="6" w:space="0" w:color="auto"/>
            </w:tcBorders>
            <w:hideMark/>
          </w:tcPr>
          <w:p w14:paraId="1A1B6901" w14:textId="77777777" w:rsidR="00A762B5" w:rsidRPr="00A762B5" w:rsidRDefault="00A762B5" w:rsidP="00A762B5">
            <w:pPr>
              <w:tabs>
                <w:tab w:val="right" w:pos="3913"/>
              </w:tabs>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Kiti </w:t>
            </w:r>
            <w:proofErr w:type="spellStart"/>
            <w:r w:rsidRPr="00A762B5">
              <w:rPr>
                <w:rFonts w:ascii="Times New Roman" w:eastAsia="Calibri" w:hAnsi="Times New Roman" w:cs="Times New Roman"/>
                <w:lang w:val="lt-LT" w:eastAsia="lt-LT"/>
              </w:rPr>
              <w:t>fibratai</w:t>
            </w:r>
            <w:proofErr w:type="spellEnd"/>
            <w:r w:rsidRPr="00A762B5">
              <w:rPr>
                <w:rFonts w:ascii="Times New Roman" w:eastAsia="Calibri" w:hAnsi="Times New Roman" w:cs="Times New Roman"/>
                <w:lang w:val="lt-LT" w:eastAsia="lt-LT"/>
              </w:rPr>
              <w:t xml:space="preserve"> (išskyrus </w:t>
            </w:r>
            <w:proofErr w:type="spellStart"/>
            <w:r w:rsidRPr="00A762B5">
              <w:rPr>
                <w:rFonts w:ascii="Times New Roman" w:eastAsia="Calibri" w:hAnsi="Times New Roman" w:cs="Times New Roman"/>
                <w:lang w:val="lt-LT" w:eastAsia="lt-LT"/>
              </w:rPr>
              <w:t>fenofibratą</w:t>
            </w:r>
            <w:proofErr w:type="spellEnd"/>
            <w:r w:rsidRPr="00A762B5">
              <w:rPr>
                <w:rFonts w:ascii="Times New Roman" w:eastAsia="Calibri" w:hAnsi="Times New Roman" w:cs="Times New Roman"/>
                <w:lang w:val="lt-LT" w:eastAsia="lt-LT"/>
              </w:rPr>
              <w:t>)</w:t>
            </w:r>
          </w:p>
        </w:tc>
        <w:tc>
          <w:tcPr>
            <w:tcW w:w="4678" w:type="dxa"/>
            <w:tcBorders>
              <w:top w:val="single" w:sz="6" w:space="0" w:color="auto"/>
              <w:left w:val="single" w:sz="6" w:space="0" w:color="auto"/>
              <w:bottom w:val="single" w:sz="8" w:space="0" w:color="auto"/>
              <w:right w:val="single" w:sz="6" w:space="0" w:color="auto"/>
            </w:tcBorders>
            <w:hideMark/>
          </w:tcPr>
          <w:p w14:paraId="289805F5"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dozė turi neviršyti 10 mg</w:t>
            </w:r>
          </w:p>
        </w:tc>
      </w:tr>
      <w:tr w:rsidR="00A762B5" w:rsidRPr="00A762B5" w14:paraId="5003C947" w14:textId="77777777" w:rsidTr="0046313C">
        <w:tc>
          <w:tcPr>
            <w:tcW w:w="3544" w:type="dxa"/>
            <w:tcBorders>
              <w:top w:val="single" w:sz="8" w:space="0" w:color="auto"/>
              <w:left w:val="single" w:sz="6" w:space="0" w:color="auto"/>
              <w:bottom w:val="single" w:sz="6" w:space="0" w:color="auto"/>
              <w:right w:val="single" w:sz="6" w:space="0" w:color="auto"/>
            </w:tcBorders>
          </w:tcPr>
          <w:p w14:paraId="74F106FF" w14:textId="77777777" w:rsid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Fuzido</w:t>
            </w:r>
            <w:proofErr w:type="spellEnd"/>
            <w:r w:rsidRPr="00A762B5">
              <w:rPr>
                <w:rFonts w:ascii="Times New Roman" w:eastAsia="Calibri" w:hAnsi="Times New Roman" w:cs="Times New Roman"/>
                <w:lang w:val="lt-LT" w:eastAsia="lt-LT"/>
              </w:rPr>
              <w:t xml:space="preserve"> rūgštis</w:t>
            </w:r>
          </w:p>
          <w:p w14:paraId="2DDAAA4C" w14:textId="15282DED" w:rsidR="00116B9D" w:rsidRPr="00A762B5" w:rsidRDefault="00116B9D"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116B9D">
              <w:rPr>
                <w:rFonts w:ascii="Times New Roman" w:eastAsia="Calibri" w:hAnsi="Times New Roman" w:cs="Times New Roman"/>
                <w:lang w:val="lt-LT" w:eastAsia="lt-LT"/>
              </w:rPr>
              <w:t>Palbociklibas</w:t>
            </w:r>
            <w:proofErr w:type="spellEnd"/>
          </w:p>
        </w:tc>
        <w:tc>
          <w:tcPr>
            <w:tcW w:w="4678" w:type="dxa"/>
            <w:tcBorders>
              <w:top w:val="single" w:sz="8" w:space="0" w:color="auto"/>
              <w:left w:val="single" w:sz="6" w:space="0" w:color="auto"/>
              <w:bottom w:val="single" w:sz="6" w:space="0" w:color="auto"/>
              <w:right w:val="single" w:sz="6" w:space="0" w:color="auto"/>
            </w:tcBorders>
          </w:tcPr>
          <w:p w14:paraId="38C3F110" w14:textId="058C5EEF" w:rsidR="00A762B5" w:rsidRPr="00A762B5" w:rsidRDefault="00116B9D" w:rsidP="00A762B5">
            <w:pPr>
              <w:tabs>
                <w:tab w:val="right" w:pos="3913"/>
              </w:tabs>
              <w:spacing w:after="0" w:line="240" w:lineRule="auto"/>
              <w:ind w:right="2"/>
              <w:contextualSpacing/>
              <w:rPr>
                <w:rFonts w:ascii="Times New Roman" w:eastAsia="Calibri" w:hAnsi="Times New Roman" w:cs="Times New Roman"/>
                <w:lang w:val="lt-LT" w:eastAsia="lt-LT"/>
              </w:rPr>
            </w:pPr>
            <w:r>
              <w:rPr>
                <w:rFonts w:ascii="Times New Roman" w:eastAsia="Calibri" w:hAnsi="Times New Roman" w:cs="Times New Roman"/>
                <w:lang w:val="lt-LT" w:eastAsia="lt-LT"/>
              </w:rPr>
              <w:t>V</w:t>
            </w:r>
            <w:r w:rsidRPr="00116B9D">
              <w:rPr>
                <w:rFonts w:ascii="Times New Roman" w:eastAsia="Calibri" w:hAnsi="Times New Roman" w:cs="Times New Roman"/>
                <w:lang w:val="lt-LT" w:eastAsia="lt-LT"/>
              </w:rPr>
              <w:t>artoti kartu nerekomenduojama</w:t>
            </w:r>
          </w:p>
        </w:tc>
      </w:tr>
      <w:tr w:rsidR="00116B9D" w:rsidRPr="00A762B5" w14:paraId="20A34605" w14:textId="77777777" w:rsidTr="0046313C">
        <w:tc>
          <w:tcPr>
            <w:tcW w:w="3544" w:type="dxa"/>
            <w:tcBorders>
              <w:top w:val="single" w:sz="8" w:space="0" w:color="auto"/>
              <w:left w:val="single" w:sz="6" w:space="0" w:color="auto"/>
              <w:bottom w:val="single" w:sz="6" w:space="0" w:color="auto"/>
              <w:right w:val="single" w:sz="6" w:space="0" w:color="auto"/>
            </w:tcBorders>
          </w:tcPr>
          <w:p w14:paraId="649835F0" w14:textId="6A89898E" w:rsidR="00116B9D" w:rsidRPr="00A762B5" w:rsidRDefault="00116B9D"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116B9D">
              <w:rPr>
                <w:rFonts w:ascii="Times New Roman" w:eastAsia="Calibri" w:hAnsi="Times New Roman" w:cs="Times New Roman"/>
                <w:lang w:val="lt-LT" w:eastAsia="lt-LT"/>
              </w:rPr>
              <w:t>Ribociklibas</w:t>
            </w:r>
            <w:proofErr w:type="spellEnd"/>
          </w:p>
        </w:tc>
        <w:tc>
          <w:tcPr>
            <w:tcW w:w="4678" w:type="dxa"/>
            <w:tcBorders>
              <w:top w:val="single" w:sz="8" w:space="0" w:color="auto"/>
              <w:left w:val="single" w:sz="6" w:space="0" w:color="auto"/>
              <w:bottom w:val="single" w:sz="6" w:space="0" w:color="auto"/>
              <w:right w:val="single" w:sz="6" w:space="0" w:color="auto"/>
            </w:tcBorders>
          </w:tcPr>
          <w:p w14:paraId="3E5A134D" w14:textId="4ED2134C" w:rsidR="00116B9D" w:rsidRPr="00A762B5" w:rsidRDefault="004C7AD4" w:rsidP="00A762B5">
            <w:pPr>
              <w:tabs>
                <w:tab w:val="right" w:pos="3913"/>
              </w:tabs>
              <w:spacing w:after="0" w:line="240" w:lineRule="auto"/>
              <w:ind w:right="2"/>
              <w:contextualSpacing/>
              <w:rPr>
                <w:rFonts w:ascii="Times New Roman" w:eastAsia="Calibri" w:hAnsi="Times New Roman" w:cs="Times New Roman"/>
                <w:lang w:val="lt-LT" w:eastAsia="lt-LT"/>
              </w:rPr>
            </w:pPr>
            <w:r>
              <w:rPr>
                <w:rFonts w:ascii="Times New Roman" w:eastAsia="Calibri" w:hAnsi="Times New Roman" w:cs="Times New Roman"/>
                <w:lang w:val="lt-LT" w:eastAsia="lt-LT"/>
              </w:rPr>
              <w:t>Vartojimo kartu reikia vengti</w:t>
            </w:r>
          </w:p>
        </w:tc>
      </w:tr>
      <w:tr w:rsidR="00A762B5" w:rsidRPr="00967471" w14:paraId="4B5D99BD" w14:textId="77777777" w:rsidTr="0046313C">
        <w:tc>
          <w:tcPr>
            <w:tcW w:w="3544" w:type="dxa"/>
            <w:tcBorders>
              <w:top w:val="single" w:sz="8" w:space="0" w:color="auto"/>
              <w:left w:val="single" w:sz="6" w:space="0" w:color="auto"/>
              <w:bottom w:val="single" w:sz="6" w:space="0" w:color="auto"/>
              <w:right w:val="single" w:sz="6" w:space="0" w:color="auto"/>
            </w:tcBorders>
          </w:tcPr>
          <w:p w14:paraId="3C4D9A29"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Times New Roman" w:hAnsi="Times New Roman" w:cs="Times New Roman"/>
                <w:lang w:val="lt-LT" w:eastAsia="lt-LT"/>
              </w:rPr>
              <w:t>Niacinas</w:t>
            </w:r>
            <w:proofErr w:type="spellEnd"/>
            <w:r w:rsidRPr="00A762B5">
              <w:rPr>
                <w:rFonts w:ascii="Times New Roman" w:eastAsia="Times New Roman" w:hAnsi="Times New Roman" w:cs="Times New Roman"/>
                <w:lang w:val="lt-LT" w:eastAsia="lt-LT"/>
              </w:rPr>
              <w:t xml:space="preserve"> (nikotino rūgštis) (≥ 1 g/per parą)</w:t>
            </w:r>
          </w:p>
        </w:tc>
        <w:tc>
          <w:tcPr>
            <w:tcW w:w="4678" w:type="dxa"/>
            <w:tcBorders>
              <w:top w:val="single" w:sz="8" w:space="0" w:color="auto"/>
              <w:left w:val="single" w:sz="6" w:space="0" w:color="auto"/>
              <w:bottom w:val="single" w:sz="6" w:space="0" w:color="auto"/>
              <w:right w:val="single" w:sz="6" w:space="0" w:color="auto"/>
            </w:tcBorders>
          </w:tcPr>
          <w:p w14:paraId="081FE9EB"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r w:rsidRPr="00A762B5">
              <w:rPr>
                <w:rFonts w:ascii="Times New Roman" w:eastAsia="Times New Roman" w:hAnsi="Times New Roman" w:cs="Times New Roman"/>
                <w:lang w:val="lt-LT" w:eastAsia="lt-LT"/>
              </w:rPr>
              <w:t xml:space="preserve">Pacientams azijiečiams nerekomenduojama vartoti kartu su </w:t>
            </w:r>
            <w:proofErr w:type="spellStart"/>
            <w:r w:rsidRPr="00A762B5">
              <w:rPr>
                <w:rFonts w:ascii="Times New Roman" w:eastAsia="Times New Roman" w:hAnsi="Times New Roman" w:cs="Times New Roman"/>
                <w:lang w:val="lt-LT" w:eastAsia="lt-LT"/>
              </w:rPr>
              <w:t>simvastatinu</w:t>
            </w:r>
            <w:proofErr w:type="spellEnd"/>
          </w:p>
        </w:tc>
      </w:tr>
      <w:tr w:rsidR="00A762B5" w:rsidRPr="00967471" w14:paraId="5696ED9A" w14:textId="77777777" w:rsidTr="0046313C">
        <w:tc>
          <w:tcPr>
            <w:tcW w:w="3544" w:type="dxa"/>
            <w:tcBorders>
              <w:top w:val="single" w:sz="6" w:space="0" w:color="auto"/>
              <w:left w:val="single" w:sz="6" w:space="0" w:color="auto"/>
              <w:right w:val="single" w:sz="6" w:space="0" w:color="auto"/>
            </w:tcBorders>
            <w:hideMark/>
          </w:tcPr>
          <w:p w14:paraId="60DFB86E"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Amjodaronas</w:t>
            </w:r>
            <w:proofErr w:type="spellEnd"/>
          </w:p>
        </w:tc>
        <w:tc>
          <w:tcPr>
            <w:tcW w:w="4678" w:type="dxa"/>
            <w:tcBorders>
              <w:top w:val="single" w:sz="6" w:space="0" w:color="auto"/>
              <w:left w:val="single" w:sz="6" w:space="0" w:color="auto"/>
              <w:right w:val="single" w:sz="6" w:space="0" w:color="auto"/>
            </w:tcBorders>
            <w:hideMark/>
          </w:tcPr>
          <w:p w14:paraId="01B34CD3"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dozė turi neviršyti 20 mg</w:t>
            </w:r>
          </w:p>
        </w:tc>
      </w:tr>
      <w:tr w:rsidR="00A762B5" w:rsidRPr="00A762B5" w14:paraId="2EB8F133" w14:textId="77777777" w:rsidTr="0046313C">
        <w:tc>
          <w:tcPr>
            <w:tcW w:w="3544" w:type="dxa"/>
            <w:tcBorders>
              <w:left w:val="single" w:sz="6" w:space="0" w:color="auto"/>
              <w:bottom w:val="nil"/>
              <w:right w:val="single" w:sz="6" w:space="0" w:color="auto"/>
            </w:tcBorders>
          </w:tcPr>
          <w:p w14:paraId="77261A91"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Amlodipinas</w:t>
            </w:r>
            <w:proofErr w:type="spellEnd"/>
          </w:p>
        </w:tc>
        <w:tc>
          <w:tcPr>
            <w:tcW w:w="4678" w:type="dxa"/>
            <w:tcBorders>
              <w:left w:val="single" w:sz="6" w:space="0" w:color="auto"/>
              <w:bottom w:val="nil"/>
              <w:right w:val="single" w:sz="6" w:space="0" w:color="auto"/>
            </w:tcBorders>
          </w:tcPr>
          <w:p w14:paraId="0BD6138E"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5DCD6EDF" w14:textId="77777777" w:rsidTr="0046313C">
        <w:tc>
          <w:tcPr>
            <w:tcW w:w="3544" w:type="dxa"/>
            <w:tcBorders>
              <w:left w:val="single" w:sz="6" w:space="0" w:color="auto"/>
              <w:bottom w:val="nil"/>
              <w:right w:val="single" w:sz="6" w:space="0" w:color="auto"/>
            </w:tcBorders>
          </w:tcPr>
          <w:p w14:paraId="0809F75D"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Verapamilis</w:t>
            </w:r>
            <w:proofErr w:type="spellEnd"/>
          </w:p>
        </w:tc>
        <w:tc>
          <w:tcPr>
            <w:tcW w:w="4678" w:type="dxa"/>
            <w:tcBorders>
              <w:left w:val="single" w:sz="6" w:space="0" w:color="auto"/>
              <w:bottom w:val="nil"/>
              <w:right w:val="single" w:sz="6" w:space="0" w:color="auto"/>
            </w:tcBorders>
          </w:tcPr>
          <w:p w14:paraId="0163695B"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0887B2AD" w14:textId="77777777" w:rsidTr="0046313C">
        <w:tc>
          <w:tcPr>
            <w:tcW w:w="3544" w:type="dxa"/>
            <w:tcBorders>
              <w:top w:val="nil"/>
              <w:left w:val="single" w:sz="6" w:space="0" w:color="auto"/>
              <w:bottom w:val="single" w:sz="6" w:space="0" w:color="auto"/>
              <w:right w:val="single" w:sz="6" w:space="0" w:color="auto"/>
            </w:tcBorders>
            <w:hideMark/>
          </w:tcPr>
          <w:p w14:paraId="2D233E4D"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Diltiazemas</w:t>
            </w:r>
            <w:proofErr w:type="spellEnd"/>
            <w:r w:rsidRPr="00A762B5" w:rsidDel="00AC7B4A">
              <w:rPr>
                <w:rFonts w:ascii="Times New Roman" w:eastAsia="Calibri" w:hAnsi="Times New Roman" w:cs="Times New Roman"/>
                <w:lang w:val="lt-LT" w:eastAsia="lt-LT"/>
              </w:rPr>
              <w:t xml:space="preserve"> </w:t>
            </w:r>
          </w:p>
          <w:p w14:paraId="3C19D462"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Elbasviras</w:t>
            </w:r>
            <w:proofErr w:type="spellEnd"/>
          </w:p>
          <w:p w14:paraId="45F58739"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Grazopreviras</w:t>
            </w:r>
            <w:proofErr w:type="spellEnd"/>
          </w:p>
        </w:tc>
        <w:tc>
          <w:tcPr>
            <w:tcW w:w="4678" w:type="dxa"/>
            <w:tcBorders>
              <w:top w:val="nil"/>
              <w:left w:val="single" w:sz="6" w:space="0" w:color="auto"/>
              <w:bottom w:val="single" w:sz="6" w:space="0" w:color="auto"/>
              <w:right w:val="single" w:sz="6" w:space="0" w:color="auto"/>
            </w:tcBorders>
          </w:tcPr>
          <w:p w14:paraId="77516474"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967471" w14:paraId="2CC2052B" w14:textId="77777777" w:rsidTr="0046313C">
        <w:tc>
          <w:tcPr>
            <w:tcW w:w="3544" w:type="dxa"/>
            <w:tcBorders>
              <w:top w:val="nil"/>
              <w:left w:val="single" w:sz="6" w:space="0" w:color="auto"/>
              <w:bottom w:val="single" w:sz="6" w:space="0" w:color="auto"/>
              <w:right w:val="single" w:sz="6" w:space="0" w:color="auto"/>
            </w:tcBorders>
          </w:tcPr>
          <w:p w14:paraId="58DE4620"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Times New Roman" w:hAnsi="Times New Roman" w:cs="Times New Roman"/>
                <w:lang w:val="lt-LT" w:eastAsia="lt-LT"/>
              </w:rPr>
              <w:t>Lomitapidas</w:t>
            </w:r>
            <w:proofErr w:type="spellEnd"/>
          </w:p>
        </w:tc>
        <w:tc>
          <w:tcPr>
            <w:tcW w:w="4678" w:type="dxa"/>
            <w:tcBorders>
              <w:top w:val="nil"/>
              <w:left w:val="single" w:sz="6" w:space="0" w:color="auto"/>
              <w:bottom w:val="single" w:sz="6" w:space="0" w:color="auto"/>
              <w:right w:val="single" w:sz="6" w:space="0" w:color="auto"/>
            </w:tcBorders>
          </w:tcPr>
          <w:p w14:paraId="62352B11"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r w:rsidRPr="00A762B5">
              <w:rPr>
                <w:rFonts w:ascii="Times New Roman" w:eastAsia="Times New Roman" w:hAnsi="Times New Roman" w:cs="Times New Roman"/>
                <w:lang w:val="lt-LT" w:eastAsia="lt-LT"/>
              </w:rPr>
              <w:t xml:space="preserve">Pacientams, kuriems yra HŠH, </w:t>
            </w:r>
            <w:proofErr w:type="spellStart"/>
            <w:r w:rsidRPr="00A762B5">
              <w:rPr>
                <w:rFonts w:ascii="Times New Roman" w:eastAsia="Times New Roman" w:hAnsi="Times New Roman" w:cs="Times New Roman"/>
                <w:lang w:val="lt-LT" w:eastAsia="lt-LT"/>
              </w:rPr>
              <w:t>simvastatino</w:t>
            </w:r>
            <w:proofErr w:type="spellEnd"/>
            <w:r w:rsidRPr="00A762B5">
              <w:rPr>
                <w:rFonts w:ascii="Times New Roman" w:eastAsia="Times New Roman" w:hAnsi="Times New Roman" w:cs="Times New Roman"/>
                <w:lang w:val="lt-LT" w:eastAsia="lt-LT"/>
              </w:rPr>
              <w:t xml:space="preserve"> paros dozė turi neviršyti 40 mg </w:t>
            </w:r>
          </w:p>
        </w:tc>
      </w:tr>
      <w:tr w:rsidR="00CB6462" w:rsidRPr="00967471" w14:paraId="22C71516" w14:textId="77777777" w:rsidTr="0046313C">
        <w:tc>
          <w:tcPr>
            <w:tcW w:w="3544" w:type="dxa"/>
            <w:tcBorders>
              <w:top w:val="nil"/>
              <w:left w:val="single" w:sz="6" w:space="0" w:color="auto"/>
              <w:bottom w:val="single" w:sz="6" w:space="0" w:color="auto"/>
              <w:right w:val="single" w:sz="6" w:space="0" w:color="auto"/>
            </w:tcBorders>
          </w:tcPr>
          <w:p w14:paraId="2A4CFBDE" w14:textId="77777777" w:rsidR="00CB6462" w:rsidRPr="00F95EF2" w:rsidRDefault="00CB6462" w:rsidP="0076789B">
            <w:pPr>
              <w:tabs>
                <w:tab w:val="right" w:pos="3913"/>
              </w:tabs>
              <w:spacing w:after="0" w:line="240" w:lineRule="auto"/>
              <w:ind w:right="2"/>
              <w:contextualSpacing/>
              <w:rPr>
                <w:rFonts w:ascii="Times New Roman" w:eastAsia="Times New Roman" w:hAnsi="Times New Roman" w:cs="Times New Roman"/>
                <w:lang w:val="lt-LT" w:eastAsia="lt-LT"/>
              </w:rPr>
            </w:pPr>
            <w:proofErr w:type="spellStart"/>
            <w:r w:rsidRPr="00F95EF2">
              <w:rPr>
                <w:rFonts w:ascii="Times New Roman" w:eastAsia="Times New Roman" w:hAnsi="Times New Roman" w:cs="Times New Roman"/>
                <w:lang w:val="lt-LT" w:eastAsia="lt-LT"/>
              </w:rPr>
              <w:t>Daptomicinas</w:t>
            </w:r>
            <w:proofErr w:type="spellEnd"/>
          </w:p>
        </w:tc>
        <w:tc>
          <w:tcPr>
            <w:tcW w:w="4678" w:type="dxa"/>
            <w:tcBorders>
              <w:top w:val="nil"/>
              <w:left w:val="single" w:sz="6" w:space="0" w:color="auto"/>
              <w:bottom w:val="single" w:sz="6" w:space="0" w:color="auto"/>
              <w:right w:val="single" w:sz="6" w:space="0" w:color="auto"/>
            </w:tcBorders>
          </w:tcPr>
          <w:p w14:paraId="666744CB" w14:textId="77777777" w:rsidR="00CB6462" w:rsidRPr="00F95EF2" w:rsidRDefault="00CB6462" w:rsidP="0076789B">
            <w:pPr>
              <w:tabs>
                <w:tab w:val="right" w:pos="3913"/>
              </w:tabs>
              <w:spacing w:after="0" w:line="240" w:lineRule="auto"/>
              <w:ind w:right="2"/>
              <w:contextualSpacing/>
              <w:rPr>
                <w:rFonts w:ascii="Times New Roman" w:eastAsia="Times New Roman" w:hAnsi="Times New Roman" w:cs="Times New Roman"/>
                <w:lang w:val="lt-LT" w:eastAsia="lt-LT"/>
              </w:rPr>
            </w:pPr>
            <w:r w:rsidRPr="00F95EF2">
              <w:rPr>
                <w:rFonts w:ascii="Times New Roman" w:eastAsia="Times New Roman" w:hAnsi="Times New Roman" w:cs="Times New Roman"/>
                <w:lang w:val="lt-LT" w:eastAsia="lt-LT"/>
              </w:rPr>
              <w:t xml:space="preserve">Turi būti apsvarstytas laikinas </w:t>
            </w:r>
            <w:proofErr w:type="spellStart"/>
            <w:r w:rsidRPr="00F95EF2">
              <w:rPr>
                <w:rFonts w:ascii="Times New Roman" w:eastAsia="Times New Roman" w:hAnsi="Times New Roman" w:cs="Times New Roman"/>
                <w:lang w:val="lt-LT" w:eastAsia="lt-LT"/>
              </w:rPr>
              <w:t>simvastatino</w:t>
            </w:r>
            <w:proofErr w:type="spellEnd"/>
            <w:r w:rsidRPr="00F95EF2">
              <w:rPr>
                <w:rFonts w:ascii="Times New Roman" w:eastAsia="Times New Roman" w:hAnsi="Times New Roman" w:cs="Times New Roman"/>
                <w:lang w:val="lt-LT" w:eastAsia="lt-LT"/>
              </w:rPr>
              <w:t xml:space="preserve"> nutraukimas </w:t>
            </w:r>
            <w:proofErr w:type="spellStart"/>
            <w:r w:rsidRPr="00F95EF2">
              <w:rPr>
                <w:rFonts w:ascii="Times New Roman" w:eastAsia="Times New Roman" w:hAnsi="Times New Roman" w:cs="Times New Roman"/>
                <w:lang w:val="lt-LT" w:eastAsia="lt-LT"/>
              </w:rPr>
              <w:t>daptomicino</w:t>
            </w:r>
            <w:proofErr w:type="spellEnd"/>
            <w:r w:rsidRPr="00F95EF2">
              <w:rPr>
                <w:rFonts w:ascii="Times New Roman" w:eastAsia="Times New Roman" w:hAnsi="Times New Roman" w:cs="Times New Roman"/>
                <w:lang w:val="lt-LT" w:eastAsia="lt-LT"/>
              </w:rPr>
              <w:t xml:space="preserve"> vartojantiems pacientams, nebent vartojimo kartu nauda persveria riziką (žr. 4.4 skyrių).</w:t>
            </w:r>
          </w:p>
        </w:tc>
      </w:tr>
      <w:tr w:rsidR="00460FF2" w:rsidRPr="00967471" w14:paraId="7DD4E06E" w14:textId="77777777" w:rsidTr="0046313C">
        <w:tc>
          <w:tcPr>
            <w:tcW w:w="3544" w:type="dxa"/>
            <w:tcBorders>
              <w:top w:val="nil"/>
              <w:left w:val="single" w:sz="6" w:space="0" w:color="auto"/>
              <w:bottom w:val="single" w:sz="6" w:space="0" w:color="auto"/>
              <w:right w:val="single" w:sz="6" w:space="0" w:color="auto"/>
            </w:tcBorders>
          </w:tcPr>
          <w:p w14:paraId="04EE60BB" w14:textId="4A1908C9" w:rsidR="00460FF2" w:rsidRPr="00F95EF2" w:rsidRDefault="00030BDF" w:rsidP="0076789B">
            <w:pPr>
              <w:tabs>
                <w:tab w:val="right" w:pos="3913"/>
              </w:tabs>
              <w:spacing w:after="0" w:line="240" w:lineRule="auto"/>
              <w:ind w:right="2"/>
              <w:contextualSpacing/>
              <w:rPr>
                <w:rFonts w:ascii="Times New Roman" w:eastAsia="Times New Roman" w:hAnsi="Times New Roman" w:cs="Times New Roman"/>
                <w:lang w:val="lt-LT" w:eastAsia="lt-LT"/>
              </w:rPr>
            </w:pPr>
            <w:proofErr w:type="spellStart"/>
            <w:r w:rsidRPr="00030BDF">
              <w:rPr>
                <w:rFonts w:ascii="Times New Roman" w:eastAsia="Times New Roman" w:hAnsi="Times New Roman" w:cs="Times New Roman"/>
                <w:lang w:val="lt-LT" w:eastAsia="lt-LT"/>
              </w:rPr>
              <w:t>Tikagreloras</w:t>
            </w:r>
            <w:proofErr w:type="spellEnd"/>
          </w:p>
        </w:tc>
        <w:tc>
          <w:tcPr>
            <w:tcW w:w="4678" w:type="dxa"/>
            <w:tcBorders>
              <w:top w:val="nil"/>
              <w:left w:val="single" w:sz="6" w:space="0" w:color="auto"/>
              <w:bottom w:val="single" w:sz="6" w:space="0" w:color="auto"/>
              <w:right w:val="single" w:sz="6" w:space="0" w:color="auto"/>
            </w:tcBorders>
          </w:tcPr>
          <w:p w14:paraId="48018840" w14:textId="7ABC48FD" w:rsidR="00460FF2" w:rsidRPr="00F95EF2" w:rsidRDefault="00030BDF" w:rsidP="0076789B">
            <w:pPr>
              <w:tabs>
                <w:tab w:val="right" w:pos="3913"/>
              </w:tabs>
              <w:spacing w:after="0" w:line="240" w:lineRule="auto"/>
              <w:ind w:right="2"/>
              <w:contextualSpacing/>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Didesnės nei 40</w:t>
            </w:r>
            <w:r w:rsidR="00FB56E2">
              <w:rPr>
                <w:rFonts w:ascii="Times New Roman" w:eastAsia="Times New Roman" w:hAnsi="Times New Roman" w:cs="Times New Roman"/>
                <w:lang w:val="lt-LT" w:eastAsia="lt-LT"/>
              </w:rPr>
              <w:t> </w:t>
            </w:r>
            <w:r>
              <w:rPr>
                <w:rFonts w:ascii="Times New Roman" w:eastAsia="Times New Roman" w:hAnsi="Times New Roman" w:cs="Times New Roman"/>
                <w:lang w:val="lt-LT" w:eastAsia="lt-LT"/>
              </w:rPr>
              <w:t xml:space="preserve">mg per parą </w:t>
            </w:r>
            <w:proofErr w:type="spellStart"/>
            <w:r>
              <w:rPr>
                <w:rFonts w:ascii="Times New Roman" w:eastAsia="Times New Roman" w:hAnsi="Times New Roman" w:cs="Times New Roman"/>
                <w:lang w:val="lt-LT" w:eastAsia="lt-LT"/>
              </w:rPr>
              <w:t>simvastatino</w:t>
            </w:r>
            <w:proofErr w:type="spellEnd"/>
            <w:r>
              <w:rPr>
                <w:rFonts w:ascii="Times New Roman" w:eastAsia="Times New Roman" w:hAnsi="Times New Roman" w:cs="Times New Roman"/>
                <w:lang w:val="lt-LT" w:eastAsia="lt-LT"/>
              </w:rPr>
              <w:t xml:space="preserve"> dozės nėra rekomenduojamos.</w:t>
            </w:r>
          </w:p>
        </w:tc>
      </w:tr>
      <w:tr w:rsidR="00A762B5" w:rsidRPr="00967471" w14:paraId="701645F1" w14:textId="77777777" w:rsidTr="0046313C">
        <w:tc>
          <w:tcPr>
            <w:tcW w:w="3544" w:type="dxa"/>
            <w:tcBorders>
              <w:top w:val="single" w:sz="6" w:space="0" w:color="auto"/>
              <w:left w:val="single" w:sz="6" w:space="0" w:color="auto"/>
              <w:bottom w:val="single" w:sz="8" w:space="0" w:color="auto"/>
              <w:right w:val="single" w:sz="6" w:space="0" w:color="auto"/>
            </w:tcBorders>
            <w:hideMark/>
          </w:tcPr>
          <w:p w14:paraId="4A80B1B3"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Greipfrutų sultys</w:t>
            </w:r>
          </w:p>
        </w:tc>
        <w:tc>
          <w:tcPr>
            <w:tcW w:w="4678" w:type="dxa"/>
            <w:tcBorders>
              <w:top w:val="single" w:sz="6" w:space="0" w:color="auto"/>
              <w:left w:val="single" w:sz="6" w:space="0" w:color="auto"/>
              <w:bottom w:val="single" w:sz="8" w:space="0" w:color="auto"/>
              <w:right w:val="single" w:sz="6" w:space="0" w:color="auto"/>
            </w:tcBorders>
            <w:hideMark/>
          </w:tcPr>
          <w:p w14:paraId="462E0F85"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Geriant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reikia vengti vartoti greipfrutų sulčių</w:t>
            </w:r>
          </w:p>
        </w:tc>
      </w:tr>
    </w:tbl>
    <w:p w14:paraId="21862C9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36917B0" w14:textId="77777777" w:rsidR="00A762B5" w:rsidRPr="00A762B5" w:rsidRDefault="00A762B5" w:rsidP="00A762B5">
      <w:pPr>
        <w:spacing w:after="0" w:line="240" w:lineRule="auto"/>
        <w:contextualSpacing/>
        <w:rPr>
          <w:rFonts w:ascii="Times New Roman" w:eastAsia="Calibri" w:hAnsi="Times New Roman" w:cs="Times New Roman"/>
          <w:i/>
          <w:u w:val="single"/>
          <w:lang w:val="lt-LT" w:eastAsia="lt-LT"/>
        </w:rPr>
      </w:pPr>
      <w:r w:rsidRPr="00A762B5">
        <w:rPr>
          <w:rFonts w:ascii="Times New Roman" w:eastAsia="Calibri" w:hAnsi="Times New Roman" w:cs="Times New Roman"/>
          <w:i/>
          <w:u w:val="single"/>
          <w:lang w:val="lt-LT" w:eastAsia="lt-LT"/>
        </w:rPr>
        <w:t xml:space="preserve">Kitų vaistinių preparatų poveikis </w:t>
      </w:r>
      <w:proofErr w:type="spellStart"/>
      <w:r w:rsidRPr="00A762B5">
        <w:rPr>
          <w:rFonts w:ascii="Times New Roman" w:eastAsia="Calibri" w:hAnsi="Times New Roman" w:cs="Times New Roman"/>
          <w:i/>
          <w:u w:val="single"/>
          <w:lang w:val="lt-LT" w:eastAsia="lt-LT"/>
        </w:rPr>
        <w:t>simvastatinui</w:t>
      </w:r>
      <w:proofErr w:type="spellEnd"/>
    </w:p>
    <w:p w14:paraId="61BE805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44DAB45" w14:textId="77777777" w:rsidR="00A762B5" w:rsidRPr="00A762B5" w:rsidRDefault="00A762B5" w:rsidP="00A762B5">
      <w:pPr>
        <w:spacing w:after="0" w:line="240" w:lineRule="auto"/>
        <w:contextualSpacing/>
        <w:rPr>
          <w:rFonts w:ascii="Times New Roman" w:eastAsia="Calibri" w:hAnsi="Times New Roman" w:cs="Times New Roman"/>
          <w:i/>
          <w:iCs/>
          <w:lang w:val="lt-LT" w:eastAsia="lt-LT"/>
        </w:rPr>
      </w:pPr>
      <w:r w:rsidRPr="00A762B5">
        <w:rPr>
          <w:rFonts w:ascii="Times New Roman" w:eastAsia="Calibri" w:hAnsi="Times New Roman" w:cs="Times New Roman"/>
          <w:i/>
          <w:iCs/>
          <w:lang w:val="lt-LT" w:eastAsia="lt-LT"/>
        </w:rPr>
        <w:t>Sąveika, susijusi su CYP3A4 inhibitoriais</w:t>
      </w:r>
    </w:p>
    <w:p w14:paraId="12B05BF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yra </w:t>
      </w:r>
      <w:proofErr w:type="spellStart"/>
      <w:r w:rsidRPr="00A762B5">
        <w:rPr>
          <w:rFonts w:ascii="Times New Roman" w:eastAsia="Calibri" w:hAnsi="Times New Roman" w:cs="Times New Roman"/>
          <w:lang w:val="lt-LT" w:eastAsia="lt-LT"/>
        </w:rPr>
        <w:t>citochromo</w:t>
      </w:r>
      <w:proofErr w:type="spellEnd"/>
      <w:r w:rsidRPr="00A762B5">
        <w:rPr>
          <w:rFonts w:ascii="Times New Roman" w:eastAsia="Calibri" w:hAnsi="Times New Roman" w:cs="Times New Roman"/>
          <w:lang w:val="lt-LT" w:eastAsia="lt-LT"/>
        </w:rPr>
        <w:t xml:space="preserve"> P450 3A4 substratas. Stiprūs </w:t>
      </w:r>
      <w:proofErr w:type="spellStart"/>
      <w:r w:rsidRPr="00A762B5">
        <w:rPr>
          <w:rFonts w:ascii="Times New Roman" w:eastAsia="Calibri" w:hAnsi="Times New Roman" w:cs="Times New Roman"/>
          <w:lang w:val="lt-LT" w:eastAsia="lt-LT"/>
        </w:rPr>
        <w:t>citochromo</w:t>
      </w:r>
      <w:proofErr w:type="spellEnd"/>
      <w:r w:rsidRPr="00A762B5">
        <w:rPr>
          <w:rFonts w:ascii="Times New Roman" w:eastAsia="Calibri" w:hAnsi="Times New Roman" w:cs="Times New Roman"/>
          <w:lang w:val="lt-LT" w:eastAsia="lt-LT"/>
        </w:rPr>
        <w:t xml:space="preserve"> P450 3A4 inhibitoriai didina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riziką, kadangi vartojant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kraujo plazmoje labiau slopinamas HMG-</w:t>
      </w:r>
      <w:proofErr w:type="spellStart"/>
      <w:r w:rsidRPr="00A762B5">
        <w:rPr>
          <w:rFonts w:ascii="Times New Roman" w:eastAsia="Calibri" w:hAnsi="Times New Roman" w:cs="Times New Roman"/>
          <w:lang w:val="lt-LT" w:eastAsia="lt-LT"/>
        </w:rPr>
        <w:t>CoA</w:t>
      </w:r>
      <w:proofErr w:type="spellEnd"/>
      <w:r w:rsidRPr="00A762B5">
        <w:rPr>
          <w:rFonts w:ascii="Times New Roman" w:eastAsia="Calibri" w:hAnsi="Times New Roman" w:cs="Times New Roman"/>
          <w:lang w:val="lt-LT" w:eastAsia="lt-LT"/>
        </w:rPr>
        <w:t xml:space="preserve"> reduktazės aktyvumas. Minėtai inhibitorių grupei priklauso </w:t>
      </w:r>
      <w:proofErr w:type="spellStart"/>
      <w:r w:rsidRPr="00A762B5">
        <w:rPr>
          <w:rFonts w:ascii="Times New Roman" w:eastAsia="Calibri" w:hAnsi="Times New Roman" w:cs="Times New Roman"/>
          <w:lang w:val="lt-LT" w:eastAsia="lt-LT"/>
        </w:rPr>
        <w:t>itrakonazolas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ketokonazolas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pozakonazolas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vorikonazolas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eritromicinas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klaritromicinas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telitromicinas</w:t>
      </w:r>
      <w:proofErr w:type="spellEnd"/>
      <w:r w:rsidRPr="00A762B5">
        <w:rPr>
          <w:rFonts w:ascii="Times New Roman" w:eastAsia="Calibri" w:hAnsi="Times New Roman" w:cs="Times New Roman"/>
          <w:lang w:val="lt-LT" w:eastAsia="lt-LT"/>
        </w:rPr>
        <w:t xml:space="preserve">, ŽIV-proteazės inhibitoriai (pvz., </w:t>
      </w:r>
      <w:proofErr w:type="spellStart"/>
      <w:r w:rsidRPr="00A762B5">
        <w:rPr>
          <w:rFonts w:ascii="Times New Roman" w:eastAsia="Calibri" w:hAnsi="Times New Roman" w:cs="Times New Roman"/>
          <w:lang w:val="lt-LT" w:eastAsia="lt-LT"/>
        </w:rPr>
        <w:t>nelfinaviras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bocepreviras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telapreviras</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nefazodonas</w:t>
      </w:r>
      <w:proofErr w:type="spellEnd"/>
      <w:r w:rsidRPr="00A762B5">
        <w:rPr>
          <w:rFonts w:ascii="Times New Roman" w:eastAsia="Times New Roman" w:hAnsi="Times New Roman" w:cs="Times New Roman"/>
          <w:lang w:val="lt-LT" w:eastAsia="lt-LT"/>
        </w:rPr>
        <w:t xml:space="preserve"> ir vaistinių preparatų, kurių sudėtyje yra </w:t>
      </w:r>
      <w:proofErr w:type="spellStart"/>
      <w:r w:rsidRPr="00A762B5">
        <w:rPr>
          <w:rFonts w:ascii="Times New Roman" w:eastAsia="Times New Roman" w:hAnsi="Times New Roman" w:cs="Times New Roman"/>
          <w:lang w:val="lt-LT" w:eastAsia="lt-LT"/>
        </w:rPr>
        <w:t>kobicistato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vartojant kartu su </w:t>
      </w:r>
      <w:proofErr w:type="spellStart"/>
      <w:r w:rsidRPr="00A762B5">
        <w:rPr>
          <w:rFonts w:ascii="Times New Roman" w:eastAsia="Calibri" w:hAnsi="Times New Roman" w:cs="Times New Roman"/>
          <w:lang w:val="lt-LT" w:eastAsia="lt-LT"/>
        </w:rPr>
        <w:t>itrakonazolu</w:t>
      </w:r>
      <w:proofErr w:type="spellEnd"/>
      <w:r w:rsidRPr="00A762B5">
        <w:rPr>
          <w:rFonts w:ascii="Times New Roman" w:eastAsia="Calibri" w:hAnsi="Times New Roman" w:cs="Times New Roman"/>
          <w:lang w:val="lt-LT" w:eastAsia="lt-LT"/>
        </w:rPr>
        <w:t xml:space="preserve"> daugiau kaip 10 kartų padidėja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(aktyvaus beta hidroksirūgšties metabolito) ekspozicija. </w:t>
      </w:r>
      <w:proofErr w:type="spellStart"/>
      <w:r w:rsidRPr="00A762B5">
        <w:rPr>
          <w:rFonts w:ascii="Times New Roman" w:eastAsia="Calibri" w:hAnsi="Times New Roman" w:cs="Times New Roman"/>
          <w:lang w:val="lt-LT" w:eastAsia="lt-LT"/>
        </w:rPr>
        <w:t>Telitromicinas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ekspoziciją padidina 11 kartų.</w:t>
      </w:r>
    </w:p>
    <w:p w14:paraId="12C51422" w14:textId="73BC4269"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Taigi,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w:t>
      </w:r>
      <w:r w:rsidR="001572ED">
        <w:rPr>
          <w:rFonts w:ascii="Times New Roman" w:eastAsia="Calibri" w:hAnsi="Times New Roman" w:cs="Times New Roman"/>
          <w:lang w:val="lt-LT" w:eastAsia="lt-LT"/>
        </w:rPr>
        <w:t>draudžiama</w:t>
      </w:r>
      <w:r w:rsidR="001572ED" w:rsidRPr="00A762B5">
        <w:rPr>
          <w:rFonts w:ascii="Times New Roman" w:eastAsia="Calibri" w:hAnsi="Times New Roman" w:cs="Times New Roman"/>
          <w:lang w:val="lt-LT" w:eastAsia="lt-LT"/>
        </w:rPr>
        <w:t xml:space="preserve"> </w:t>
      </w:r>
      <w:r w:rsidRPr="00A762B5">
        <w:rPr>
          <w:rFonts w:ascii="Times New Roman" w:eastAsia="Calibri" w:hAnsi="Times New Roman" w:cs="Times New Roman"/>
          <w:lang w:val="lt-LT" w:eastAsia="lt-LT"/>
        </w:rPr>
        <w:t xml:space="preserve">vartoti kartu su </w:t>
      </w:r>
      <w:proofErr w:type="spellStart"/>
      <w:r w:rsidRPr="00A762B5">
        <w:rPr>
          <w:rFonts w:ascii="Times New Roman" w:eastAsia="Calibri" w:hAnsi="Times New Roman" w:cs="Times New Roman"/>
          <w:lang w:val="lt-LT" w:eastAsia="lt-LT"/>
        </w:rPr>
        <w:t>itrakonazolu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ketokonazolu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pozakonazolu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vorikonazolu</w:t>
      </w:r>
      <w:proofErr w:type="spellEnd"/>
      <w:r w:rsidRPr="00A762B5">
        <w:rPr>
          <w:rFonts w:ascii="Times New Roman" w:eastAsia="Calibri" w:hAnsi="Times New Roman" w:cs="Times New Roman"/>
          <w:lang w:val="lt-LT" w:eastAsia="lt-LT"/>
        </w:rPr>
        <w:t xml:space="preserve">, ŽIV-proteazės inhibitoriais (pvz., </w:t>
      </w:r>
      <w:proofErr w:type="spellStart"/>
      <w:r w:rsidRPr="00A762B5">
        <w:rPr>
          <w:rFonts w:ascii="Times New Roman" w:eastAsia="Calibri" w:hAnsi="Times New Roman" w:cs="Times New Roman"/>
          <w:lang w:val="lt-LT" w:eastAsia="lt-LT"/>
        </w:rPr>
        <w:t>nelfinaviru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bocepreviru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telapreviru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eritromicinu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klaritromicinu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telitromicinu</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nefazodonu</w:t>
      </w:r>
      <w:proofErr w:type="spellEnd"/>
      <w:r w:rsidRPr="00A762B5">
        <w:rPr>
          <w:rFonts w:ascii="Times New Roman" w:eastAsia="Times New Roman" w:hAnsi="Times New Roman" w:cs="Times New Roman"/>
          <w:lang w:val="lt-LT" w:eastAsia="lt-LT"/>
        </w:rPr>
        <w:t xml:space="preserve"> ir vaistinių preparatų, kurių sudėtyje yra </w:t>
      </w:r>
      <w:proofErr w:type="spellStart"/>
      <w:r w:rsidRPr="00A762B5">
        <w:rPr>
          <w:rFonts w:ascii="Times New Roman" w:eastAsia="Times New Roman" w:hAnsi="Times New Roman" w:cs="Times New Roman"/>
          <w:lang w:val="lt-LT" w:eastAsia="lt-LT"/>
        </w:rPr>
        <w:t>kobicistato</w:t>
      </w:r>
      <w:proofErr w:type="spellEnd"/>
      <w:r w:rsidRPr="00A762B5">
        <w:rPr>
          <w:rFonts w:ascii="Times New Roman" w:eastAsia="Calibri" w:hAnsi="Times New Roman" w:cs="Times New Roman"/>
          <w:lang w:val="lt-LT" w:eastAsia="lt-LT"/>
        </w:rPr>
        <w:t xml:space="preserve">, taip pat su </w:t>
      </w:r>
      <w:proofErr w:type="spellStart"/>
      <w:r w:rsidRPr="00A762B5">
        <w:rPr>
          <w:rFonts w:ascii="Times New Roman" w:eastAsia="Calibri" w:hAnsi="Times New Roman" w:cs="Times New Roman"/>
          <w:lang w:val="lt-LT" w:eastAsia="lt-LT"/>
        </w:rPr>
        <w:t>gemfibroziliu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ciklosporinu</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danazolu</w:t>
      </w:r>
      <w:proofErr w:type="spellEnd"/>
      <w:r w:rsidRPr="00A762B5">
        <w:rPr>
          <w:rFonts w:ascii="Times New Roman" w:eastAsia="Calibri" w:hAnsi="Times New Roman" w:cs="Times New Roman"/>
          <w:lang w:val="lt-LT" w:eastAsia="lt-LT"/>
        </w:rPr>
        <w:t xml:space="preserve"> (žr. 4.3 skyrių). Jeigu gydyti stipriais CYP3A4 inhibitoriais (medžiagomis, kurios maždaug 5 kartus ar daugiau padidina AUC), yra neišvengiama, gydymo kurso metu terapija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turi būti nutraukta (ir apsvarstytas alternatyvaus </w:t>
      </w:r>
      <w:proofErr w:type="spellStart"/>
      <w:r w:rsidRPr="00A762B5">
        <w:rPr>
          <w:rFonts w:ascii="Times New Roman" w:eastAsia="Calibri" w:hAnsi="Times New Roman" w:cs="Times New Roman"/>
          <w:lang w:val="lt-LT" w:eastAsia="lt-LT"/>
        </w:rPr>
        <w:t>statino</w:t>
      </w:r>
      <w:proofErr w:type="spellEnd"/>
      <w:r w:rsidRPr="00A762B5">
        <w:rPr>
          <w:rFonts w:ascii="Times New Roman" w:eastAsia="Calibri" w:hAnsi="Times New Roman" w:cs="Times New Roman"/>
          <w:lang w:val="lt-LT" w:eastAsia="lt-LT"/>
        </w:rPr>
        <w:t xml:space="preserve"> vartojimas). Be to,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reikia atsargiai vartoti kartu su kai kuriais silpnesniais CYP3A4 inhibitoriais, pvz., </w:t>
      </w:r>
      <w:proofErr w:type="spellStart"/>
      <w:r w:rsidRPr="00A762B5">
        <w:rPr>
          <w:rFonts w:ascii="Times New Roman" w:eastAsia="Calibri" w:hAnsi="Times New Roman" w:cs="Times New Roman"/>
          <w:lang w:val="lt-LT" w:eastAsia="lt-LT"/>
        </w:rPr>
        <w:t>flukonazolu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verapamiliu</w:t>
      </w:r>
      <w:proofErr w:type="spellEnd"/>
      <w:r w:rsidRPr="00A762B5">
        <w:rPr>
          <w:rFonts w:ascii="Times New Roman" w:eastAsia="Calibri" w:hAnsi="Times New Roman" w:cs="Times New Roman"/>
          <w:lang w:val="lt-LT" w:eastAsia="lt-LT"/>
        </w:rPr>
        <w:t xml:space="preserve"> ar </w:t>
      </w:r>
      <w:proofErr w:type="spellStart"/>
      <w:r w:rsidRPr="00A762B5">
        <w:rPr>
          <w:rFonts w:ascii="Times New Roman" w:eastAsia="Calibri" w:hAnsi="Times New Roman" w:cs="Times New Roman"/>
          <w:lang w:val="lt-LT" w:eastAsia="lt-LT"/>
        </w:rPr>
        <w:t>diltiazemu</w:t>
      </w:r>
      <w:proofErr w:type="spellEnd"/>
      <w:r w:rsidRPr="00A762B5">
        <w:rPr>
          <w:rFonts w:ascii="Times New Roman" w:eastAsia="Calibri" w:hAnsi="Times New Roman" w:cs="Times New Roman"/>
          <w:lang w:val="lt-LT" w:eastAsia="lt-LT"/>
        </w:rPr>
        <w:t xml:space="preserve"> (žr. 4.2 ir 4.4 skyrius). </w:t>
      </w:r>
    </w:p>
    <w:p w14:paraId="2DA22A6E"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
    <w:p w14:paraId="41427BC7"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roofErr w:type="spellStart"/>
      <w:r w:rsidRPr="00A762B5">
        <w:rPr>
          <w:rFonts w:ascii="Times New Roman" w:eastAsia="Calibri" w:hAnsi="Times New Roman" w:cs="Times New Roman"/>
          <w:i/>
          <w:lang w:val="lt-LT" w:eastAsia="lt-LT"/>
        </w:rPr>
        <w:t>Flukonazolas</w:t>
      </w:r>
      <w:proofErr w:type="spellEnd"/>
    </w:p>
    <w:p w14:paraId="2E93558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Retai gauta pranešimų apie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atvejus, susijusius su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vartojimu kartu su </w:t>
      </w:r>
      <w:proofErr w:type="spellStart"/>
      <w:r w:rsidRPr="00A762B5">
        <w:rPr>
          <w:rFonts w:ascii="Times New Roman" w:eastAsia="Calibri" w:hAnsi="Times New Roman" w:cs="Times New Roman"/>
          <w:lang w:val="lt-LT" w:eastAsia="lt-LT"/>
        </w:rPr>
        <w:t>flukonazolu</w:t>
      </w:r>
      <w:proofErr w:type="spellEnd"/>
      <w:r w:rsidRPr="00A762B5">
        <w:rPr>
          <w:rFonts w:ascii="Times New Roman" w:eastAsia="Calibri" w:hAnsi="Times New Roman" w:cs="Times New Roman"/>
          <w:lang w:val="lt-LT" w:eastAsia="lt-LT"/>
        </w:rPr>
        <w:t xml:space="preserve"> (žr. 4.4 skyrių).</w:t>
      </w:r>
    </w:p>
    <w:p w14:paraId="654462B9"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
    <w:p w14:paraId="0B8C2EC6"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roofErr w:type="spellStart"/>
      <w:r w:rsidRPr="00A762B5">
        <w:rPr>
          <w:rFonts w:ascii="Times New Roman" w:eastAsia="Calibri" w:hAnsi="Times New Roman" w:cs="Times New Roman"/>
          <w:i/>
          <w:lang w:val="lt-LT" w:eastAsia="lt-LT"/>
        </w:rPr>
        <w:t>Ciklosporinas</w:t>
      </w:r>
      <w:proofErr w:type="spellEnd"/>
    </w:p>
    <w:p w14:paraId="1BEB140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rizika būna didesnė, jei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ypač didesnėmis dozėmis, vartojama kartu su </w:t>
      </w:r>
      <w:proofErr w:type="spellStart"/>
      <w:r w:rsidRPr="00A762B5">
        <w:rPr>
          <w:rFonts w:ascii="Times New Roman" w:eastAsia="Calibri" w:hAnsi="Times New Roman" w:cs="Times New Roman"/>
          <w:lang w:val="lt-LT" w:eastAsia="lt-LT"/>
        </w:rPr>
        <w:t>ciklosporinu</w:t>
      </w:r>
      <w:proofErr w:type="spellEnd"/>
      <w:r w:rsidRPr="00A762B5">
        <w:rPr>
          <w:rFonts w:ascii="Times New Roman" w:eastAsia="Calibri" w:hAnsi="Times New Roman" w:cs="Times New Roman"/>
          <w:lang w:val="lt-LT" w:eastAsia="lt-LT"/>
        </w:rPr>
        <w:t xml:space="preserve">. Taigi,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vartoti kartu su </w:t>
      </w:r>
      <w:proofErr w:type="spellStart"/>
      <w:r w:rsidRPr="00A762B5">
        <w:rPr>
          <w:rFonts w:ascii="Times New Roman" w:eastAsia="Calibri" w:hAnsi="Times New Roman" w:cs="Times New Roman"/>
          <w:lang w:val="lt-LT" w:eastAsia="lt-LT"/>
        </w:rPr>
        <w:t>ciklosporinu</w:t>
      </w:r>
      <w:proofErr w:type="spellEnd"/>
      <w:r w:rsidRPr="00A762B5">
        <w:rPr>
          <w:rFonts w:ascii="Times New Roman" w:eastAsia="Calibri" w:hAnsi="Times New Roman" w:cs="Times New Roman"/>
          <w:lang w:val="lt-LT" w:eastAsia="lt-LT"/>
        </w:rPr>
        <w:t xml:space="preserve"> yra draudžiama (žr. 4.3 ir 4.4 skyrius). Nors tikslus veikimo mechanizmas nežinomas, </w:t>
      </w:r>
      <w:proofErr w:type="spellStart"/>
      <w:r w:rsidRPr="00A762B5">
        <w:rPr>
          <w:rFonts w:ascii="Times New Roman" w:eastAsia="Calibri" w:hAnsi="Times New Roman" w:cs="Times New Roman"/>
          <w:lang w:val="lt-LT" w:eastAsia="lt-LT"/>
        </w:rPr>
        <w:t>ciklosporinas</w:t>
      </w:r>
      <w:proofErr w:type="spellEnd"/>
      <w:r w:rsidRPr="00A762B5">
        <w:rPr>
          <w:rFonts w:ascii="Times New Roman" w:eastAsia="Calibri" w:hAnsi="Times New Roman" w:cs="Times New Roman"/>
          <w:lang w:val="lt-LT" w:eastAsia="lt-LT"/>
        </w:rPr>
        <w:t xml:space="preserve"> didina HMG </w:t>
      </w:r>
      <w:proofErr w:type="spellStart"/>
      <w:r w:rsidRPr="00A762B5">
        <w:rPr>
          <w:rFonts w:ascii="Times New Roman" w:eastAsia="Calibri" w:hAnsi="Times New Roman" w:cs="Times New Roman"/>
          <w:lang w:val="lt-LT" w:eastAsia="lt-LT"/>
        </w:rPr>
        <w:t>CoA</w:t>
      </w:r>
      <w:proofErr w:type="spellEnd"/>
      <w:r w:rsidRPr="00A762B5">
        <w:rPr>
          <w:rFonts w:ascii="Times New Roman" w:eastAsia="Calibri" w:hAnsi="Times New Roman" w:cs="Times New Roman"/>
          <w:lang w:val="lt-LT" w:eastAsia="lt-LT"/>
        </w:rPr>
        <w:t xml:space="preserve"> reduktazės inhibitorių AUC.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AUC padidėjimas atsiranda turbūt iš dalies todėl, kad slopinama CYP3A4 ir (arba) OATP1B1.</w:t>
      </w:r>
    </w:p>
    <w:p w14:paraId="246D4AC8"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
    <w:p w14:paraId="0FDAB180"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roofErr w:type="spellStart"/>
      <w:r w:rsidRPr="00A762B5">
        <w:rPr>
          <w:rFonts w:ascii="Times New Roman" w:eastAsia="Calibri" w:hAnsi="Times New Roman" w:cs="Times New Roman"/>
          <w:i/>
          <w:lang w:val="lt-LT" w:eastAsia="lt-LT"/>
        </w:rPr>
        <w:t>Danazolas</w:t>
      </w:r>
      <w:proofErr w:type="spellEnd"/>
    </w:p>
    <w:p w14:paraId="53D842F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w:t>
      </w:r>
      <w:proofErr w:type="spellStart"/>
      <w:r w:rsidRPr="00A762B5">
        <w:rPr>
          <w:rFonts w:ascii="Times New Roman" w:eastAsia="Calibri" w:hAnsi="Times New Roman" w:cs="Times New Roman"/>
          <w:lang w:val="lt-LT" w:eastAsia="lt-LT"/>
        </w:rPr>
        <w:t>danazolo</w:t>
      </w:r>
      <w:proofErr w:type="spellEnd"/>
      <w:r w:rsidRPr="00A762B5">
        <w:rPr>
          <w:rFonts w:ascii="Times New Roman" w:eastAsia="Calibri" w:hAnsi="Times New Roman" w:cs="Times New Roman"/>
          <w:lang w:val="lt-LT" w:eastAsia="lt-LT"/>
        </w:rPr>
        <w:t xml:space="preserve"> vartojama kartu su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būna didesnė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rizika, todėl jo vartoti kartu su </w:t>
      </w:r>
      <w:proofErr w:type="spellStart"/>
      <w:r w:rsidRPr="00A762B5">
        <w:rPr>
          <w:rFonts w:ascii="Times New Roman" w:eastAsia="Calibri" w:hAnsi="Times New Roman" w:cs="Times New Roman"/>
          <w:lang w:val="lt-LT" w:eastAsia="lt-LT"/>
        </w:rPr>
        <w:t>danazolu</w:t>
      </w:r>
      <w:proofErr w:type="spellEnd"/>
      <w:r w:rsidRPr="00A762B5">
        <w:rPr>
          <w:rFonts w:ascii="Times New Roman" w:eastAsia="Calibri" w:hAnsi="Times New Roman" w:cs="Times New Roman"/>
          <w:lang w:val="lt-LT" w:eastAsia="lt-LT"/>
        </w:rPr>
        <w:t xml:space="preserve"> yra draudžiama (žr. 4.3 ir 4.4 skyrius). </w:t>
      </w:r>
    </w:p>
    <w:p w14:paraId="2A8E7BF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73671F9"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roofErr w:type="spellStart"/>
      <w:r w:rsidRPr="00A762B5">
        <w:rPr>
          <w:rFonts w:ascii="Times New Roman" w:eastAsia="Calibri" w:hAnsi="Times New Roman" w:cs="Times New Roman"/>
          <w:i/>
          <w:lang w:val="lt-LT" w:eastAsia="lt-LT"/>
        </w:rPr>
        <w:t>Gemfibrozilis</w:t>
      </w:r>
      <w:proofErr w:type="spellEnd"/>
    </w:p>
    <w:p w14:paraId="3EBF1C9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Gemfibrozilis</w:t>
      </w:r>
      <w:proofErr w:type="spellEnd"/>
      <w:r w:rsidRPr="00A762B5">
        <w:rPr>
          <w:rFonts w:ascii="Times New Roman" w:eastAsia="Calibri" w:hAnsi="Times New Roman" w:cs="Times New Roman"/>
          <w:lang w:val="lt-LT" w:eastAsia="lt-LT"/>
        </w:rPr>
        <w:t xml:space="preserve"> 1,9 karto padidina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AUC, tikriausiai dėl </w:t>
      </w:r>
      <w:proofErr w:type="spellStart"/>
      <w:r w:rsidRPr="00A762B5">
        <w:rPr>
          <w:rFonts w:ascii="Times New Roman" w:eastAsia="Calibri" w:hAnsi="Times New Roman" w:cs="Times New Roman"/>
          <w:lang w:val="lt-LT" w:eastAsia="lt-LT"/>
        </w:rPr>
        <w:t>gliukuronizavimo</w:t>
      </w:r>
      <w:proofErr w:type="spellEnd"/>
      <w:r w:rsidRPr="00A762B5">
        <w:rPr>
          <w:rFonts w:ascii="Times New Roman" w:eastAsia="Calibri" w:hAnsi="Times New Roman" w:cs="Times New Roman"/>
          <w:lang w:val="lt-LT" w:eastAsia="lt-LT"/>
        </w:rPr>
        <w:t xml:space="preserve"> ir (arba) OATP1B1</w:t>
      </w:r>
      <w:r w:rsidRPr="00A762B5">
        <w:rPr>
          <w:rFonts w:ascii="Times New Roman" w:eastAsia="Times New Roman" w:hAnsi="Times New Roman" w:cs="Times New Roman"/>
          <w:lang w:val="lt-LT" w:eastAsia="lt-LT"/>
        </w:rPr>
        <w:t xml:space="preserve"> </w:t>
      </w:r>
      <w:r w:rsidRPr="00A762B5">
        <w:rPr>
          <w:rFonts w:ascii="Times New Roman" w:eastAsia="Calibri" w:hAnsi="Times New Roman" w:cs="Times New Roman"/>
          <w:lang w:val="lt-LT" w:eastAsia="lt-LT"/>
        </w:rPr>
        <w:t xml:space="preserve">slopinimo (žr. 4.3 ir 4.4 skyrių). Vartoti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kartu su </w:t>
      </w:r>
      <w:proofErr w:type="spellStart"/>
      <w:r w:rsidRPr="00A762B5">
        <w:rPr>
          <w:rFonts w:ascii="Times New Roman" w:eastAsia="Calibri" w:hAnsi="Times New Roman" w:cs="Times New Roman"/>
          <w:lang w:val="lt-LT" w:eastAsia="lt-LT"/>
        </w:rPr>
        <w:t>gemfibroziliu</w:t>
      </w:r>
      <w:proofErr w:type="spellEnd"/>
      <w:r w:rsidRPr="00A762B5">
        <w:rPr>
          <w:rFonts w:ascii="Times New Roman" w:eastAsia="Calibri" w:hAnsi="Times New Roman" w:cs="Times New Roman"/>
          <w:lang w:val="lt-LT" w:eastAsia="lt-LT"/>
        </w:rPr>
        <w:t xml:space="preserve"> yra draudžiama.</w:t>
      </w:r>
    </w:p>
    <w:p w14:paraId="44B9DE5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992D279" w14:textId="77777777" w:rsidR="00A762B5" w:rsidRPr="00A762B5" w:rsidRDefault="00A762B5" w:rsidP="00A762B5">
      <w:pPr>
        <w:autoSpaceDE w:val="0"/>
        <w:autoSpaceDN w:val="0"/>
        <w:adjustRightInd w:val="0"/>
        <w:spacing w:after="0" w:line="240" w:lineRule="auto"/>
        <w:contextualSpacing/>
        <w:rPr>
          <w:rFonts w:ascii="Times New Roman" w:eastAsia="SimSun" w:hAnsi="Times New Roman" w:cs="Times New Roman"/>
          <w:bCs/>
          <w:i/>
          <w:iCs/>
          <w:color w:val="000000"/>
          <w:lang w:val="lt-LT" w:eastAsia="ja-JP"/>
        </w:rPr>
      </w:pPr>
      <w:proofErr w:type="spellStart"/>
      <w:r w:rsidRPr="00A762B5">
        <w:rPr>
          <w:rFonts w:ascii="Times New Roman" w:eastAsia="SimSun" w:hAnsi="Times New Roman" w:cs="Times New Roman"/>
          <w:bCs/>
          <w:i/>
          <w:iCs/>
          <w:color w:val="000000"/>
          <w:lang w:val="lt-LT" w:eastAsia="ja-JP"/>
        </w:rPr>
        <w:t>Fuzido</w:t>
      </w:r>
      <w:proofErr w:type="spellEnd"/>
      <w:r w:rsidRPr="00A762B5">
        <w:rPr>
          <w:rFonts w:ascii="Times New Roman" w:eastAsia="SimSun" w:hAnsi="Times New Roman" w:cs="Times New Roman"/>
          <w:bCs/>
          <w:i/>
          <w:iCs/>
          <w:color w:val="000000"/>
          <w:lang w:val="lt-LT" w:eastAsia="ja-JP"/>
        </w:rPr>
        <w:t xml:space="preserve"> rūgštis</w:t>
      </w:r>
    </w:p>
    <w:p w14:paraId="00A127E7" w14:textId="77777777" w:rsidR="00A762B5" w:rsidRPr="00A762B5" w:rsidRDefault="00A762B5" w:rsidP="00A762B5">
      <w:pPr>
        <w:autoSpaceDE w:val="0"/>
        <w:autoSpaceDN w:val="0"/>
        <w:adjustRightInd w:val="0"/>
        <w:spacing w:after="0" w:line="240" w:lineRule="auto"/>
        <w:contextualSpacing/>
        <w:rPr>
          <w:rFonts w:ascii="Times New Roman" w:eastAsia="SimSun" w:hAnsi="Times New Roman" w:cs="Times New Roman"/>
          <w:color w:val="000000"/>
          <w:lang w:val="lt-LT" w:eastAsia="ja-JP"/>
        </w:rPr>
      </w:pPr>
      <w:proofErr w:type="spellStart"/>
      <w:r w:rsidRPr="00A762B5">
        <w:rPr>
          <w:rFonts w:ascii="Times New Roman" w:eastAsia="SimSun" w:hAnsi="Times New Roman" w:cs="Times New Roman"/>
          <w:color w:val="000000"/>
          <w:lang w:val="lt-LT" w:eastAsia="ja-JP"/>
        </w:rPr>
        <w:t>Miopatijos</w:t>
      </w:r>
      <w:proofErr w:type="spellEnd"/>
      <w:r w:rsidRPr="00A762B5">
        <w:rPr>
          <w:rFonts w:ascii="Times New Roman" w:eastAsia="SimSun" w:hAnsi="Times New Roman" w:cs="Times New Roman"/>
          <w:color w:val="000000"/>
          <w:lang w:val="lt-LT" w:eastAsia="ja-JP"/>
        </w:rPr>
        <w:t xml:space="preserve">, įskaitant </w:t>
      </w:r>
      <w:proofErr w:type="spellStart"/>
      <w:r w:rsidRPr="00A762B5">
        <w:rPr>
          <w:rFonts w:ascii="Times New Roman" w:eastAsia="SimSun" w:hAnsi="Times New Roman" w:cs="Times New Roman"/>
          <w:color w:val="000000"/>
          <w:lang w:val="lt-LT" w:eastAsia="ja-JP"/>
        </w:rPr>
        <w:t>rabdomiolizę</w:t>
      </w:r>
      <w:proofErr w:type="spellEnd"/>
      <w:r w:rsidRPr="00A762B5">
        <w:rPr>
          <w:rFonts w:ascii="Times New Roman" w:eastAsia="SimSun" w:hAnsi="Times New Roman" w:cs="Times New Roman"/>
          <w:color w:val="000000"/>
          <w:lang w:val="lt-LT" w:eastAsia="ja-JP"/>
        </w:rPr>
        <w:t xml:space="preserve">, rizika gali padidėti vartojant sisteminiu būdu </w:t>
      </w:r>
      <w:proofErr w:type="spellStart"/>
      <w:r w:rsidRPr="00A762B5">
        <w:rPr>
          <w:rFonts w:ascii="Times New Roman" w:eastAsia="SimSun" w:hAnsi="Times New Roman" w:cs="Times New Roman"/>
          <w:color w:val="000000"/>
          <w:lang w:val="lt-LT" w:eastAsia="ja-JP"/>
        </w:rPr>
        <w:t>fuzido</w:t>
      </w:r>
      <w:proofErr w:type="spellEnd"/>
      <w:r w:rsidRPr="00A762B5">
        <w:rPr>
          <w:rFonts w:ascii="Times New Roman" w:eastAsia="SimSun" w:hAnsi="Times New Roman" w:cs="Times New Roman"/>
          <w:color w:val="000000"/>
          <w:lang w:val="lt-LT" w:eastAsia="ja-JP"/>
        </w:rPr>
        <w:t xml:space="preserve"> rūgštį kartu su </w:t>
      </w:r>
      <w:proofErr w:type="spellStart"/>
      <w:r w:rsidRPr="00A762B5">
        <w:rPr>
          <w:rFonts w:ascii="Times New Roman" w:eastAsia="SimSun" w:hAnsi="Times New Roman" w:cs="Times New Roman"/>
          <w:color w:val="000000"/>
          <w:lang w:val="lt-LT" w:eastAsia="ja-JP"/>
        </w:rPr>
        <w:t>statinais</w:t>
      </w:r>
      <w:proofErr w:type="spellEnd"/>
      <w:r w:rsidRPr="00A762B5">
        <w:rPr>
          <w:rFonts w:ascii="Times New Roman" w:eastAsia="SimSun" w:hAnsi="Times New Roman" w:cs="Times New Roman"/>
          <w:color w:val="000000"/>
          <w:lang w:val="lt-LT" w:eastAsia="ja-JP"/>
        </w:rPr>
        <w:t xml:space="preserve">. Šios sąveikos mechanizmas (ar jis yra </w:t>
      </w:r>
      <w:proofErr w:type="spellStart"/>
      <w:r w:rsidRPr="00A762B5">
        <w:rPr>
          <w:rFonts w:ascii="Times New Roman" w:eastAsia="SimSun" w:hAnsi="Times New Roman" w:cs="Times New Roman"/>
          <w:color w:val="000000"/>
          <w:lang w:val="lt-LT" w:eastAsia="ja-JP"/>
        </w:rPr>
        <w:t>farmakodinaminis</w:t>
      </w:r>
      <w:proofErr w:type="spellEnd"/>
      <w:r w:rsidRPr="00A762B5">
        <w:rPr>
          <w:rFonts w:ascii="Times New Roman" w:eastAsia="SimSun" w:hAnsi="Times New Roman" w:cs="Times New Roman"/>
          <w:color w:val="000000"/>
          <w:lang w:val="lt-LT" w:eastAsia="ja-JP"/>
        </w:rPr>
        <w:t xml:space="preserve">, ar </w:t>
      </w:r>
      <w:proofErr w:type="spellStart"/>
      <w:r w:rsidRPr="00A762B5">
        <w:rPr>
          <w:rFonts w:ascii="Times New Roman" w:eastAsia="SimSun" w:hAnsi="Times New Roman" w:cs="Times New Roman"/>
          <w:color w:val="000000"/>
          <w:lang w:val="lt-LT" w:eastAsia="ja-JP"/>
        </w:rPr>
        <w:t>farmakokinetinis</w:t>
      </w:r>
      <w:proofErr w:type="spellEnd"/>
      <w:r w:rsidRPr="00A762B5">
        <w:rPr>
          <w:rFonts w:ascii="Times New Roman" w:eastAsia="SimSun" w:hAnsi="Times New Roman" w:cs="Times New Roman"/>
          <w:color w:val="000000"/>
          <w:lang w:val="lt-LT" w:eastAsia="ja-JP"/>
        </w:rPr>
        <w:t xml:space="preserve">, ar abu) yra kol kas nežinomas. Gauta pranešimų apie </w:t>
      </w:r>
      <w:proofErr w:type="spellStart"/>
      <w:r w:rsidRPr="00A762B5">
        <w:rPr>
          <w:rFonts w:ascii="Times New Roman" w:eastAsia="SimSun" w:hAnsi="Times New Roman" w:cs="Times New Roman"/>
          <w:color w:val="000000"/>
          <w:lang w:val="lt-LT" w:eastAsia="ja-JP"/>
        </w:rPr>
        <w:t>rabdomiolizės</w:t>
      </w:r>
      <w:proofErr w:type="spellEnd"/>
      <w:r w:rsidRPr="00A762B5">
        <w:rPr>
          <w:rFonts w:ascii="Times New Roman" w:eastAsia="SimSun" w:hAnsi="Times New Roman" w:cs="Times New Roman"/>
          <w:color w:val="000000"/>
          <w:lang w:val="lt-LT" w:eastAsia="ja-JP"/>
        </w:rPr>
        <w:t xml:space="preserve"> atvejus (įskaitant keletą mirties atvejų) šio derinio vartojusiems pacientams. Šio derinio vartojant kartu, gali padidėti abiejų vaistinių preparatų koncentracija plazmoje. Jeigu gydymas </w:t>
      </w:r>
      <w:r w:rsidRPr="00A762B5">
        <w:rPr>
          <w:rFonts w:ascii="Times New Roman" w:eastAsia="Calibri" w:hAnsi="Times New Roman" w:cs="Times New Roman"/>
          <w:lang w:val="lt-LT" w:eastAsia="lt-LT"/>
        </w:rPr>
        <w:t xml:space="preserve">sisteminiu būdu vartojama </w:t>
      </w:r>
      <w:proofErr w:type="spellStart"/>
      <w:r w:rsidRPr="00A762B5">
        <w:rPr>
          <w:rFonts w:ascii="Times New Roman" w:eastAsia="SimSun" w:hAnsi="Times New Roman" w:cs="Times New Roman"/>
          <w:color w:val="000000"/>
          <w:lang w:val="lt-LT" w:eastAsia="ja-JP"/>
        </w:rPr>
        <w:t>fuzido</w:t>
      </w:r>
      <w:proofErr w:type="spellEnd"/>
      <w:r w:rsidRPr="00A762B5">
        <w:rPr>
          <w:rFonts w:ascii="Times New Roman" w:eastAsia="SimSun" w:hAnsi="Times New Roman" w:cs="Times New Roman"/>
          <w:color w:val="000000"/>
          <w:lang w:val="lt-LT" w:eastAsia="ja-JP"/>
        </w:rPr>
        <w:t xml:space="preserve"> rūgštimi yra būtinas,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SimSun" w:hAnsi="Times New Roman" w:cs="Times New Roman"/>
          <w:color w:val="000000"/>
          <w:lang w:val="lt-LT" w:eastAsia="ja-JP"/>
        </w:rPr>
        <w:t xml:space="preserve"> vartojimas turi būti nutrauktas per visą gydymo </w:t>
      </w:r>
      <w:proofErr w:type="spellStart"/>
      <w:r w:rsidRPr="00A762B5">
        <w:rPr>
          <w:rFonts w:ascii="Times New Roman" w:eastAsia="SimSun" w:hAnsi="Times New Roman" w:cs="Times New Roman"/>
          <w:color w:val="000000"/>
          <w:lang w:val="lt-LT" w:eastAsia="ja-JP"/>
        </w:rPr>
        <w:t>fuzido</w:t>
      </w:r>
      <w:proofErr w:type="spellEnd"/>
      <w:r w:rsidRPr="00A762B5">
        <w:rPr>
          <w:rFonts w:ascii="Times New Roman" w:eastAsia="SimSun" w:hAnsi="Times New Roman" w:cs="Times New Roman"/>
          <w:color w:val="000000"/>
          <w:lang w:val="lt-LT" w:eastAsia="ja-JP"/>
        </w:rPr>
        <w:t xml:space="preserve"> rūgštimi laikotarpį (taip pat žr. 4.4 skyrių). </w:t>
      </w:r>
    </w:p>
    <w:p w14:paraId="4184886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470EBAD"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roofErr w:type="spellStart"/>
      <w:r w:rsidRPr="00A762B5">
        <w:rPr>
          <w:rFonts w:ascii="Times New Roman" w:eastAsia="Calibri" w:hAnsi="Times New Roman" w:cs="Times New Roman"/>
          <w:i/>
          <w:lang w:val="lt-LT" w:eastAsia="lt-LT"/>
        </w:rPr>
        <w:t>Amjodaronas</w:t>
      </w:r>
      <w:proofErr w:type="spellEnd"/>
    </w:p>
    <w:p w14:paraId="4B0E032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rizika yra didesnė, jei </w:t>
      </w:r>
      <w:proofErr w:type="spellStart"/>
      <w:r w:rsidRPr="00A762B5">
        <w:rPr>
          <w:rFonts w:ascii="Times New Roman" w:eastAsia="Calibri" w:hAnsi="Times New Roman" w:cs="Times New Roman"/>
          <w:lang w:val="lt-LT" w:eastAsia="lt-LT"/>
        </w:rPr>
        <w:t>amjodarono</w:t>
      </w:r>
      <w:proofErr w:type="spellEnd"/>
      <w:r w:rsidRPr="00A762B5">
        <w:rPr>
          <w:rFonts w:ascii="Times New Roman" w:eastAsia="Calibri" w:hAnsi="Times New Roman" w:cs="Times New Roman"/>
          <w:lang w:val="lt-LT" w:eastAsia="lt-LT"/>
        </w:rPr>
        <w:t xml:space="preserve"> vartojama kartu su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(žr. 4.4 skyrių). Klinikinio tyrimo duomenimis, </w:t>
      </w:r>
      <w:proofErr w:type="spellStart"/>
      <w:r w:rsidRPr="00A762B5">
        <w:rPr>
          <w:rFonts w:ascii="Times New Roman" w:eastAsia="Calibri" w:hAnsi="Times New Roman" w:cs="Times New Roman"/>
          <w:lang w:val="lt-LT" w:eastAsia="lt-LT"/>
        </w:rPr>
        <w:t>miopatija</w:t>
      </w:r>
      <w:proofErr w:type="spellEnd"/>
      <w:r w:rsidRPr="00A762B5">
        <w:rPr>
          <w:rFonts w:ascii="Times New Roman" w:eastAsia="Calibri" w:hAnsi="Times New Roman" w:cs="Times New Roman"/>
          <w:lang w:val="lt-LT" w:eastAsia="lt-LT"/>
        </w:rPr>
        <w:t xml:space="preserve"> pasireiškė 6 % pacientų, kurie </w:t>
      </w:r>
      <w:proofErr w:type="spellStart"/>
      <w:r w:rsidRPr="00A762B5">
        <w:rPr>
          <w:rFonts w:ascii="Times New Roman" w:eastAsia="Calibri" w:hAnsi="Times New Roman" w:cs="Times New Roman"/>
          <w:lang w:val="lt-LT" w:eastAsia="lt-LT"/>
        </w:rPr>
        <w:t>amjodarono</w:t>
      </w:r>
      <w:proofErr w:type="spellEnd"/>
      <w:r w:rsidRPr="00A762B5">
        <w:rPr>
          <w:rFonts w:ascii="Times New Roman" w:eastAsia="Calibri" w:hAnsi="Times New Roman" w:cs="Times New Roman"/>
          <w:lang w:val="lt-LT" w:eastAsia="lt-LT"/>
        </w:rPr>
        <w:t xml:space="preserve"> vartojo kartu su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doze. Todėl pacientams, vartojantiems </w:t>
      </w:r>
      <w:proofErr w:type="spellStart"/>
      <w:r w:rsidRPr="00A762B5">
        <w:rPr>
          <w:rFonts w:ascii="Times New Roman" w:eastAsia="Calibri" w:hAnsi="Times New Roman" w:cs="Times New Roman"/>
          <w:lang w:val="lt-LT" w:eastAsia="lt-LT"/>
        </w:rPr>
        <w:t>amjodarono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dozė neturi viršyti 20 mg.</w:t>
      </w:r>
    </w:p>
    <w:p w14:paraId="739B7E3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F466478"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Kalcio kanalų blokatoriai</w:t>
      </w:r>
    </w:p>
    <w:p w14:paraId="3A890A90" w14:textId="77777777" w:rsidR="00A762B5" w:rsidRPr="00A762B5" w:rsidRDefault="00A762B5" w:rsidP="00A762B5">
      <w:pPr>
        <w:numPr>
          <w:ilvl w:val="0"/>
          <w:numId w:val="15"/>
        </w:numPr>
        <w:spacing w:after="0" w:line="240" w:lineRule="auto"/>
        <w:ind w:left="567" w:hanging="567"/>
        <w:contextualSpacing/>
        <w:rPr>
          <w:rFonts w:ascii="Times New Roman" w:eastAsia="Calibri" w:hAnsi="Times New Roman" w:cs="Times New Roman"/>
          <w:i/>
          <w:lang w:val="lt-LT" w:eastAsia="lt-LT"/>
        </w:rPr>
      </w:pPr>
      <w:proofErr w:type="spellStart"/>
      <w:r w:rsidRPr="00A762B5">
        <w:rPr>
          <w:rFonts w:ascii="Times New Roman" w:eastAsia="Calibri" w:hAnsi="Times New Roman" w:cs="Times New Roman"/>
          <w:i/>
          <w:lang w:val="lt-LT" w:eastAsia="lt-LT"/>
        </w:rPr>
        <w:t>Verapamilis</w:t>
      </w:r>
      <w:proofErr w:type="spellEnd"/>
    </w:p>
    <w:p w14:paraId="36670E47" w14:textId="77777777" w:rsidR="00A762B5" w:rsidRPr="00A762B5" w:rsidRDefault="00A762B5" w:rsidP="00A762B5">
      <w:pPr>
        <w:spacing w:after="0" w:line="240" w:lineRule="auto"/>
        <w:ind w:left="567"/>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rizika padidėja, </w:t>
      </w:r>
      <w:proofErr w:type="spellStart"/>
      <w:r w:rsidRPr="00A762B5">
        <w:rPr>
          <w:rFonts w:ascii="Times New Roman" w:eastAsia="Calibri" w:hAnsi="Times New Roman" w:cs="Times New Roman"/>
          <w:lang w:val="lt-LT" w:eastAsia="lt-LT"/>
        </w:rPr>
        <w:t>verapamilio</w:t>
      </w:r>
      <w:proofErr w:type="spellEnd"/>
      <w:r w:rsidRPr="00A762B5">
        <w:rPr>
          <w:rFonts w:ascii="Times New Roman" w:eastAsia="Calibri" w:hAnsi="Times New Roman" w:cs="Times New Roman"/>
          <w:lang w:val="lt-LT" w:eastAsia="lt-LT"/>
        </w:rPr>
        <w:t xml:space="preserve"> vartojant kartu su 40 mg ar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(žr. 4.4 skyrių). Farmakokinetikos tyrimų duomenimis, kartu su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vartojamas </w:t>
      </w:r>
      <w:proofErr w:type="spellStart"/>
      <w:r w:rsidRPr="00A762B5">
        <w:rPr>
          <w:rFonts w:ascii="Times New Roman" w:eastAsia="Calibri" w:hAnsi="Times New Roman" w:cs="Times New Roman"/>
          <w:lang w:val="lt-LT" w:eastAsia="lt-LT"/>
        </w:rPr>
        <w:t>verapamilis</w:t>
      </w:r>
      <w:proofErr w:type="spellEnd"/>
      <w:r w:rsidRPr="00A762B5">
        <w:rPr>
          <w:rFonts w:ascii="Times New Roman" w:eastAsia="Calibri" w:hAnsi="Times New Roman" w:cs="Times New Roman"/>
          <w:lang w:val="lt-LT" w:eastAsia="lt-LT"/>
        </w:rPr>
        <w:t xml:space="preserve"> 2,3 karto padidino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ekspoziciją, iš dalies, tikriausiai, dėl CYP3A4 slopinimo. Taigi, pacientams, gydomiems </w:t>
      </w:r>
      <w:proofErr w:type="spellStart"/>
      <w:r w:rsidRPr="00A762B5">
        <w:rPr>
          <w:rFonts w:ascii="Times New Roman" w:eastAsia="Calibri" w:hAnsi="Times New Roman" w:cs="Times New Roman"/>
          <w:lang w:val="lt-LT" w:eastAsia="lt-LT"/>
        </w:rPr>
        <w:t>verapamiliu</w:t>
      </w:r>
      <w:proofErr w:type="spellEnd"/>
      <w:r w:rsidRPr="00A762B5">
        <w:rPr>
          <w:rFonts w:ascii="Times New Roman" w:eastAsia="Calibri" w:hAnsi="Times New Roman" w:cs="Times New Roman"/>
          <w:lang w:val="lt-LT" w:eastAsia="lt-LT"/>
        </w:rPr>
        <w:t xml:space="preserve">, galima vartoti ne didesnę kaip 20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dozę.</w:t>
      </w:r>
    </w:p>
    <w:p w14:paraId="2A9B9D13" w14:textId="77777777" w:rsidR="00A762B5" w:rsidRPr="00A762B5" w:rsidRDefault="00A762B5" w:rsidP="00A762B5">
      <w:pPr>
        <w:spacing w:after="0" w:line="240" w:lineRule="auto"/>
        <w:ind w:left="567"/>
        <w:contextualSpacing/>
        <w:rPr>
          <w:rFonts w:ascii="Times New Roman" w:eastAsia="Calibri" w:hAnsi="Times New Roman" w:cs="Times New Roman"/>
          <w:lang w:val="lt-LT" w:eastAsia="lt-LT"/>
        </w:rPr>
      </w:pPr>
    </w:p>
    <w:p w14:paraId="2EE5AF3B" w14:textId="77777777" w:rsidR="00A762B5" w:rsidRPr="00A762B5" w:rsidRDefault="00A762B5" w:rsidP="00A762B5">
      <w:pPr>
        <w:numPr>
          <w:ilvl w:val="0"/>
          <w:numId w:val="15"/>
        </w:numPr>
        <w:spacing w:after="0" w:line="240" w:lineRule="auto"/>
        <w:ind w:left="567" w:hanging="567"/>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
          <w:lang w:val="lt-LT" w:eastAsia="lt-LT"/>
        </w:rPr>
        <w:t>Diltiazemas</w:t>
      </w:r>
      <w:proofErr w:type="spellEnd"/>
      <w:r w:rsidRPr="00A762B5">
        <w:rPr>
          <w:rFonts w:ascii="Times New Roman" w:eastAsia="Calibri" w:hAnsi="Times New Roman" w:cs="Times New Roman"/>
          <w:lang w:val="lt-LT" w:eastAsia="lt-LT"/>
        </w:rPr>
        <w:br/>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rizika padidėja, </w:t>
      </w:r>
      <w:proofErr w:type="spellStart"/>
      <w:r w:rsidRPr="00A762B5">
        <w:rPr>
          <w:rFonts w:ascii="Times New Roman" w:eastAsia="Calibri" w:hAnsi="Times New Roman" w:cs="Times New Roman"/>
          <w:lang w:val="lt-LT" w:eastAsia="lt-LT"/>
        </w:rPr>
        <w:t>diltiazemo</w:t>
      </w:r>
      <w:proofErr w:type="spellEnd"/>
      <w:r w:rsidRPr="00A762B5">
        <w:rPr>
          <w:rFonts w:ascii="Times New Roman" w:eastAsia="Calibri" w:hAnsi="Times New Roman" w:cs="Times New Roman"/>
          <w:lang w:val="lt-LT" w:eastAsia="lt-LT"/>
        </w:rPr>
        <w:t xml:space="preserve"> vartojant kartu su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(žr. 4.4 skyrių). </w:t>
      </w:r>
    </w:p>
    <w:p w14:paraId="3C802F4B" w14:textId="77777777" w:rsidR="00A762B5" w:rsidRPr="00A762B5" w:rsidRDefault="00A762B5" w:rsidP="00A762B5">
      <w:pPr>
        <w:spacing w:after="0" w:line="240" w:lineRule="auto"/>
        <w:ind w:left="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Farmakokinetikos tyrimų duomenimis, </w:t>
      </w:r>
      <w:proofErr w:type="spellStart"/>
      <w:r w:rsidRPr="00A762B5">
        <w:rPr>
          <w:rFonts w:ascii="Times New Roman" w:eastAsia="Calibri" w:hAnsi="Times New Roman" w:cs="Times New Roman"/>
          <w:lang w:val="lt-LT" w:eastAsia="lt-LT"/>
        </w:rPr>
        <w:t>diltiazemo</w:t>
      </w:r>
      <w:proofErr w:type="spellEnd"/>
      <w:r w:rsidRPr="00A762B5">
        <w:rPr>
          <w:rFonts w:ascii="Times New Roman" w:eastAsia="Calibri" w:hAnsi="Times New Roman" w:cs="Times New Roman"/>
          <w:lang w:val="lt-LT" w:eastAsia="lt-LT"/>
        </w:rPr>
        <w:t xml:space="preserve"> vartojant kartu su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2,7 karto padidėja, tikriausiai dėl CYP3A4 slopinimo,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ekspozicija. Taigi, pacientams, gydomiems </w:t>
      </w:r>
      <w:proofErr w:type="spellStart"/>
      <w:r w:rsidRPr="00A762B5">
        <w:rPr>
          <w:rFonts w:ascii="Times New Roman" w:eastAsia="Calibri" w:hAnsi="Times New Roman" w:cs="Times New Roman"/>
          <w:lang w:val="lt-LT" w:eastAsia="lt-LT"/>
        </w:rPr>
        <w:t>diltiazemu</w:t>
      </w:r>
      <w:proofErr w:type="spellEnd"/>
      <w:r w:rsidRPr="00A762B5">
        <w:rPr>
          <w:rFonts w:ascii="Times New Roman" w:eastAsia="Calibri" w:hAnsi="Times New Roman" w:cs="Times New Roman"/>
          <w:lang w:val="lt-LT" w:eastAsia="lt-LT"/>
        </w:rPr>
        <w:t xml:space="preserve">, galima vartoti ne didesnę kaip 20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dozę.</w:t>
      </w:r>
    </w:p>
    <w:p w14:paraId="1CA32751" w14:textId="77777777" w:rsidR="00A762B5" w:rsidRPr="00A762B5" w:rsidRDefault="00A762B5" w:rsidP="00A762B5">
      <w:pPr>
        <w:widowControl w:val="0"/>
        <w:autoSpaceDE w:val="0"/>
        <w:autoSpaceDN w:val="0"/>
        <w:adjustRightInd w:val="0"/>
        <w:spacing w:after="0" w:line="240" w:lineRule="auto"/>
        <w:contextualSpacing/>
        <w:rPr>
          <w:rFonts w:ascii="Times New Roman" w:eastAsia="SimSun" w:hAnsi="Times New Roman" w:cs="Times New Roman"/>
          <w:color w:val="000000"/>
          <w:lang w:val="lt-LT" w:eastAsia="ja-JP"/>
        </w:rPr>
      </w:pPr>
    </w:p>
    <w:p w14:paraId="3A280473" w14:textId="77777777" w:rsidR="00A762B5" w:rsidRPr="00A762B5" w:rsidRDefault="00A762B5" w:rsidP="00A762B5">
      <w:pPr>
        <w:widowControl w:val="0"/>
        <w:numPr>
          <w:ilvl w:val="0"/>
          <w:numId w:val="15"/>
        </w:numPr>
        <w:autoSpaceDE w:val="0"/>
        <w:autoSpaceDN w:val="0"/>
        <w:adjustRightInd w:val="0"/>
        <w:spacing w:after="0" w:line="240" w:lineRule="auto"/>
        <w:ind w:left="567" w:hanging="567"/>
        <w:contextualSpacing/>
        <w:rPr>
          <w:rFonts w:ascii="Times New Roman" w:eastAsia="SimSun" w:hAnsi="Times New Roman" w:cs="Times New Roman"/>
          <w:i/>
          <w:color w:val="000000"/>
          <w:lang w:val="lt-LT" w:eastAsia="ja-JP" w:bidi="ne-IN"/>
        </w:rPr>
      </w:pPr>
      <w:proofErr w:type="spellStart"/>
      <w:r w:rsidRPr="00A762B5">
        <w:rPr>
          <w:rFonts w:ascii="Times New Roman" w:eastAsia="SimSun" w:hAnsi="Times New Roman" w:cs="Times New Roman"/>
          <w:i/>
          <w:color w:val="000000"/>
          <w:lang w:val="lt-LT" w:eastAsia="ja-JP" w:bidi="ne-IN"/>
        </w:rPr>
        <w:t>Amlodipinas</w:t>
      </w:r>
      <w:proofErr w:type="spellEnd"/>
    </w:p>
    <w:p w14:paraId="2C3F8832" w14:textId="77777777" w:rsidR="00A762B5" w:rsidRPr="00A762B5" w:rsidRDefault="00A762B5" w:rsidP="00A762B5">
      <w:pPr>
        <w:spacing w:after="0" w:line="240" w:lineRule="auto"/>
        <w:ind w:left="567"/>
        <w:contextualSpacing/>
        <w:rPr>
          <w:rFonts w:ascii="Times New Roman" w:eastAsia="Calibri" w:hAnsi="Times New Roman" w:cs="Times New Roman"/>
          <w:color w:val="000000"/>
          <w:lang w:val="lt-LT" w:eastAsia="lt-LT"/>
        </w:rPr>
      </w:pPr>
      <w:proofErr w:type="spellStart"/>
      <w:r w:rsidRPr="00A762B5">
        <w:rPr>
          <w:rFonts w:ascii="Times New Roman" w:eastAsia="Calibri" w:hAnsi="Times New Roman" w:cs="Times New Roman"/>
          <w:color w:val="000000"/>
          <w:lang w:val="lt-LT" w:eastAsia="lt-LT" w:bidi="ne-IN"/>
        </w:rPr>
        <w:t>Amlodipinu</w:t>
      </w:r>
      <w:proofErr w:type="spellEnd"/>
      <w:r w:rsidRPr="00A762B5">
        <w:rPr>
          <w:rFonts w:ascii="Times New Roman" w:eastAsia="Calibri" w:hAnsi="Times New Roman" w:cs="Times New Roman"/>
          <w:color w:val="000000"/>
          <w:lang w:val="lt-LT" w:eastAsia="lt-LT" w:bidi="ne-IN"/>
        </w:rPr>
        <w:t xml:space="preserve"> kartu su </w:t>
      </w:r>
      <w:proofErr w:type="spellStart"/>
      <w:r w:rsidRPr="00A762B5">
        <w:rPr>
          <w:rFonts w:ascii="Times New Roman" w:eastAsia="Calibri" w:hAnsi="Times New Roman" w:cs="Times New Roman"/>
          <w:color w:val="000000"/>
          <w:lang w:val="lt-LT" w:eastAsia="lt-LT" w:bidi="ne-IN"/>
        </w:rPr>
        <w:t>simvastatinu</w:t>
      </w:r>
      <w:proofErr w:type="spellEnd"/>
      <w:r w:rsidRPr="00A762B5">
        <w:rPr>
          <w:rFonts w:ascii="Times New Roman" w:eastAsia="Calibri" w:hAnsi="Times New Roman" w:cs="Times New Roman"/>
          <w:color w:val="000000"/>
          <w:lang w:val="lt-LT" w:eastAsia="lt-LT" w:bidi="ne-IN"/>
        </w:rPr>
        <w:t xml:space="preserve"> gydomiems pacientams būna didesnė </w:t>
      </w:r>
      <w:proofErr w:type="spellStart"/>
      <w:r w:rsidRPr="00A762B5">
        <w:rPr>
          <w:rFonts w:ascii="Times New Roman" w:eastAsia="Calibri" w:hAnsi="Times New Roman" w:cs="Times New Roman"/>
          <w:color w:val="000000"/>
          <w:lang w:val="lt-LT" w:eastAsia="lt-LT" w:bidi="ne-IN"/>
        </w:rPr>
        <w:t>miopatijos</w:t>
      </w:r>
      <w:proofErr w:type="spellEnd"/>
      <w:r w:rsidRPr="00A762B5">
        <w:rPr>
          <w:rFonts w:ascii="Times New Roman" w:eastAsia="Calibri" w:hAnsi="Times New Roman" w:cs="Times New Roman"/>
          <w:color w:val="000000"/>
          <w:lang w:val="lt-LT" w:eastAsia="lt-LT" w:bidi="ne-IN"/>
        </w:rPr>
        <w:t xml:space="preserve"> rizika. Farmakokinetikos tyrimo duomenimis, </w:t>
      </w:r>
      <w:proofErr w:type="spellStart"/>
      <w:r w:rsidRPr="00A762B5">
        <w:rPr>
          <w:rFonts w:ascii="Times New Roman" w:eastAsia="Calibri" w:hAnsi="Times New Roman" w:cs="Times New Roman"/>
          <w:color w:val="000000"/>
          <w:lang w:val="lt-LT" w:eastAsia="lt-LT" w:bidi="ne-IN"/>
        </w:rPr>
        <w:t>amlodipinas</w:t>
      </w:r>
      <w:proofErr w:type="spellEnd"/>
      <w:r w:rsidRPr="00A762B5">
        <w:rPr>
          <w:rFonts w:ascii="Times New Roman" w:eastAsia="Calibri" w:hAnsi="Times New Roman" w:cs="Times New Roman"/>
          <w:color w:val="000000"/>
          <w:lang w:val="lt-LT" w:eastAsia="lt-LT" w:bidi="ne-IN"/>
        </w:rPr>
        <w:t xml:space="preserve">, vartojamas kartu su </w:t>
      </w:r>
      <w:proofErr w:type="spellStart"/>
      <w:r w:rsidRPr="00A762B5">
        <w:rPr>
          <w:rFonts w:ascii="Times New Roman" w:eastAsia="Calibri" w:hAnsi="Times New Roman" w:cs="Times New Roman"/>
          <w:color w:val="000000"/>
          <w:lang w:val="lt-LT" w:eastAsia="lt-LT" w:bidi="ne-IN"/>
        </w:rPr>
        <w:t>simvastatinu</w:t>
      </w:r>
      <w:proofErr w:type="spellEnd"/>
      <w:r w:rsidRPr="00A762B5">
        <w:rPr>
          <w:rFonts w:ascii="Times New Roman" w:eastAsia="Calibri" w:hAnsi="Times New Roman" w:cs="Times New Roman"/>
          <w:color w:val="000000"/>
          <w:lang w:val="lt-LT" w:eastAsia="lt-LT" w:bidi="ne-IN"/>
        </w:rPr>
        <w:t xml:space="preserve">, 1,6 karto padidino </w:t>
      </w:r>
      <w:proofErr w:type="spellStart"/>
      <w:r w:rsidRPr="00A762B5">
        <w:rPr>
          <w:rFonts w:ascii="Times New Roman" w:eastAsia="Calibri" w:hAnsi="Times New Roman" w:cs="Times New Roman"/>
          <w:color w:val="000000"/>
          <w:lang w:val="lt-LT" w:eastAsia="lt-LT" w:bidi="ne-IN"/>
        </w:rPr>
        <w:t>simvastatino</w:t>
      </w:r>
      <w:proofErr w:type="spellEnd"/>
      <w:r w:rsidRPr="00A762B5">
        <w:rPr>
          <w:rFonts w:ascii="Times New Roman" w:eastAsia="Calibri" w:hAnsi="Times New Roman" w:cs="Times New Roman"/>
          <w:color w:val="000000"/>
          <w:lang w:val="lt-LT" w:eastAsia="lt-LT" w:bidi="ne-IN"/>
        </w:rPr>
        <w:t xml:space="preserve"> rūgšties ekspoziciją. </w:t>
      </w:r>
      <w:r w:rsidRPr="00A762B5">
        <w:rPr>
          <w:rFonts w:ascii="Times New Roman" w:eastAsia="Calibri" w:hAnsi="Times New Roman" w:cs="Times New Roman"/>
          <w:lang w:val="lt-LT" w:eastAsia="lt-LT"/>
        </w:rPr>
        <w:t xml:space="preserve">Taigi, pacientams, gydomiems </w:t>
      </w:r>
      <w:proofErr w:type="spellStart"/>
      <w:r w:rsidRPr="00A762B5">
        <w:rPr>
          <w:rFonts w:ascii="Times New Roman" w:eastAsia="Calibri" w:hAnsi="Times New Roman" w:cs="Times New Roman"/>
          <w:lang w:val="lt-LT" w:eastAsia="lt-LT"/>
        </w:rPr>
        <w:t>amlodipinu</w:t>
      </w:r>
      <w:proofErr w:type="spellEnd"/>
      <w:r w:rsidRPr="00A762B5">
        <w:rPr>
          <w:rFonts w:ascii="Times New Roman" w:eastAsia="Calibri" w:hAnsi="Times New Roman" w:cs="Times New Roman"/>
          <w:lang w:val="lt-LT" w:eastAsia="lt-LT"/>
        </w:rPr>
        <w:t xml:space="preserve">, galima vartoti ne didesnę kaip 20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dozę</w:t>
      </w:r>
      <w:r w:rsidRPr="00A762B5">
        <w:rPr>
          <w:rFonts w:ascii="Times New Roman" w:eastAsia="Calibri" w:hAnsi="Times New Roman" w:cs="Times New Roman"/>
          <w:color w:val="000000"/>
          <w:lang w:val="lt-LT" w:eastAsia="lt-LT" w:bidi="ne-IN"/>
        </w:rPr>
        <w:t>.</w:t>
      </w:r>
    </w:p>
    <w:p w14:paraId="1C58A68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FF96402"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roofErr w:type="spellStart"/>
      <w:r w:rsidRPr="00A762B5">
        <w:rPr>
          <w:rFonts w:ascii="Times New Roman" w:eastAsia="Calibri" w:hAnsi="Times New Roman" w:cs="Times New Roman"/>
          <w:i/>
          <w:lang w:val="lt-LT" w:eastAsia="lt-LT"/>
        </w:rPr>
        <w:t>Lomitapidas</w:t>
      </w:r>
      <w:proofErr w:type="spellEnd"/>
    </w:p>
    <w:p w14:paraId="6D7E67D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Lomitapido</w:t>
      </w:r>
      <w:proofErr w:type="spellEnd"/>
      <w:r w:rsidRPr="00A762B5">
        <w:rPr>
          <w:rFonts w:ascii="Times New Roman" w:eastAsia="Calibri" w:hAnsi="Times New Roman" w:cs="Times New Roman"/>
          <w:lang w:val="lt-LT" w:eastAsia="lt-LT"/>
        </w:rPr>
        <w:t xml:space="preserve"> vartojant kartu su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gali būti didesnė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rizika (žr. 4.3 ir 4.4 skyrius). Dėl to pacientams, kuriems yra HŠH,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dozė turi neviršyti 40 mg, jeigu jiems kartu taikomas gydymas </w:t>
      </w:r>
      <w:proofErr w:type="spellStart"/>
      <w:r w:rsidRPr="00A762B5">
        <w:rPr>
          <w:rFonts w:ascii="Times New Roman" w:eastAsia="Calibri" w:hAnsi="Times New Roman" w:cs="Times New Roman"/>
          <w:lang w:val="lt-LT" w:eastAsia="lt-LT"/>
        </w:rPr>
        <w:t>lomitapidu</w:t>
      </w:r>
      <w:proofErr w:type="spellEnd"/>
      <w:r w:rsidRPr="00A762B5">
        <w:rPr>
          <w:rFonts w:ascii="Times New Roman" w:eastAsia="Calibri" w:hAnsi="Times New Roman" w:cs="Times New Roman"/>
          <w:lang w:val="lt-LT" w:eastAsia="lt-LT"/>
        </w:rPr>
        <w:t>.</w:t>
      </w:r>
    </w:p>
    <w:p w14:paraId="25623EA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50B6D0E"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Vidutinio stiprumo CYP3A4 inhibitoriai</w:t>
      </w:r>
    </w:p>
    <w:p w14:paraId="626395BD" w14:textId="77777777" w:rsidR="00A762B5" w:rsidRPr="00A762B5" w:rsidRDefault="00A762B5" w:rsidP="00A762B5">
      <w:pPr>
        <w:widowControl w:val="0"/>
        <w:autoSpaceDE w:val="0"/>
        <w:autoSpaceDN w:val="0"/>
        <w:adjustRightInd w:val="0"/>
        <w:spacing w:after="0" w:line="240" w:lineRule="auto"/>
        <w:contextualSpacing/>
        <w:rPr>
          <w:rFonts w:ascii="Times New Roman" w:eastAsia="SimSun" w:hAnsi="Times New Roman" w:cs="Times New Roman"/>
          <w:color w:val="000000"/>
          <w:lang w:val="lt-LT" w:eastAsia="ja-JP"/>
        </w:rPr>
      </w:pPr>
      <w:r w:rsidRPr="00A762B5">
        <w:rPr>
          <w:rFonts w:ascii="Times New Roman" w:eastAsia="SimSun" w:hAnsi="Times New Roman" w:cs="Times New Roman"/>
          <w:color w:val="000000"/>
          <w:lang w:val="lt-LT" w:eastAsia="ja-JP"/>
        </w:rPr>
        <w:t xml:space="preserve">Jei pacientai kartu su </w:t>
      </w:r>
      <w:proofErr w:type="spellStart"/>
      <w:r w:rsidRPr="00A762B5">
        <w:rPr>
          <w:rFonts w:ascii="Times New Roman" w:eastAsia="SimSun" w:hAnsi="Times New Roman" w:cs="Times New Roman"/>
          <w:color w:val="000000"/>
          <w:lang w:val="lt-LT" w:eastAsia="ja-JP"/>
        </w:rPr>
        <w:t>simvastatinu</w:t>
      </w:r>
      <w:proofErr w:type="spellEnd"/>
      <w:r w:rsidRPr="00A762B5">
        <w:rPr>
          <w:rFonts w:ascii="Times New Roman" w:eastAsia="SimSun" w:hAnsi="Times New Roman" w:cs="Times New Roman"/>
          <w:color w:val="000000"/>
          <w:lang w:val="lt-LT" w:eastAsia="ja-JP"/>
        </w:rPr>
        <w:t xml:space="preserve"> (ypač didelėmis jo dozėmis) vartoja kitų vaistinių preparatų, kurių informacijoje nurodyta, kad jie vidutiniškai slopina CYP3A4, gali padidėti </w:t>
      </w:r>
      <w:proofErr w:type="spellStart"/>
      <w:r w:rsidRPr="00A762B5">
        <w:rPr>
          <w:rFonts w:ascii="Times New Roman" w:eastAsia="SimSun" w:hAnsi="Times New Roman" w:cs="Times New Roman"/>
          <w:color w:val="000000"/>
          <w:lang w:val="lt-LT" w:eastAsia="ja-JP"/>
        </w:rPr>
        <w:t>miopatijos</w:t>
      </w:r>
      <w:proofErr w:type="spellEnd"/>
      <w:r w:rsidRPr="00A762B5">
        <w:rPr>
          <w:rFonts w:ascii="Times New Roman" w:eastAsia="SimSun" w:hAnsi="Times New Roman" w:cs="Times New Roman"/>
          <w:color w:val="000000"/>
          <w:lang w:val="lt-LT" w:eastAsia="ja-JP"/>
        </w:rPr>
        <w:t xml:space="preserve"> rizika (žr. 4.4 skyrių).</w:t>
      </w:r>
    </w:p>
    <w:p w14:paraId="217463D4" w14:textId="77777777" w:rsidR="00A762B5" w:rsidRPr="00A762B5" w:rsidRDefault="00A762B5" w:rsidP="00A762B5">
      <w:pPr>
        <w:widowControl w:val="0"/>
        <w:autoSpaceDE w:val="0"/>
        <w:autoSpaceDN w:val="0"/>
        <w:adjustRightInd w:val="0"/>
        <w:spacing w:after="0" w:line="240" w:lineRule="auto"/>
        <w:contextualSpacing/>
        <w:rPr>
          <w:rFonts w:ascii="Times New Roman" w:eastAsia="SimSun" w:hAnsi="Times New Roman" w:cs="Times New Roman"/>
          <w:color w:val="000000"/>
          <w:lang w:val="lt-LT" w:eastAsia="ja-JP"/>
        </w:rPr>
      </w:pPr>
    </w:p>
    <w:p w14:paraId="092692A3"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lastRenderedPageBreak/>
        <w:t>Pernašos baltymo OATP1B1 inhibitoriai</w:t>
      </w:r>
    </w:p>
    <w:p w14:paraId="27D429CB" w14:textId="77777777" w:rsidR="00A762B5" w:rsidRPr="00A762B5" w:rsidRDefault="00A762B5" w:rsidP="00A762B5">
      <w:pPr>
        <w:widowControl w:val="0"/>
        <w:autoSpaceDE w:val="0"/>
        <w:autoSpaceDN w:val="0"/>
        <w:adjustRightInd w:val="0"/>
        <w:spacing w:after="0" w:line="240" w:lineRule="auto"/>
        <w:contextualSpacing/>
        <w:rPr>
          <w:rFonts w:ascii="Times New Roman" w:eastAsia="SimSun" w:hAnsi="Times New Roman" w:cs="Times New Roman"/>
          <w:color w:val="000000"/>
          <w:lang w:val="lt-LT" w:eastAsia="ja-JP"/>
        </w:rPr>
      </w:pPr>
      <w:proofErr w:type="spellStart"/>
      <w:r w:rsidRPr="00A762B5">
        <w:rPr>
          <w:rFonts w:ascii="Times New Roman" w:eastAsia="SimSun" w:hAnsi="Times New Roman" w:cs="Times New Roman"/>
          <w:color w:val="000000"/>
          <w:lang w:val="lt-LT" w:eastAsia="ja-JP"/>
        </w:rPr>
        <w:t>Simvastatino</w:t>
      </w:r>
      <w:proofErr w:type="spellEnd"/>
      <w:r w:rsidRPr="00A762B5">
        <w:rPr>
          <w:rFonts w:ascii="Times New Roman" w:eastAsia="SimSun" w:hAnsi="Times New Roman" w:cs="Times New Roman"/>
          <w:color w:val="000000"/>
          <w:lang w:val="lt-LT" w:eastAsia="ja-JP"/>
        </w:rPr>
        <w:t xml:space="preserve"> rūgštis yra pernašos baltymo </w:t>
      </w:r>
      <w:r w:rsidRPr="00A762B5">
        <w:rPr>
          <w:rFonts w:ascii="Times New Roman" w:eastAsia="Calibri" w:hAnsi="Times New Roman" w:cs="Times New Roman"/>
          <w:lang w:val="lt-LT" w:eastAsia="lt-LT"/>
        </w:rPr>
        <w:t xml:space="preserve">OATP1B1 substratas. Kartu vartojami vaistiniai preparatai, kurie yra </w:t>
      </w:r>
      <w:r w:rsidRPr="00A762B5">
        <w:rPr>
          <w:rFonts w:ascii="Times New Roman" w:eastAsia="SimSun" w:hAnsi="Times New Roman" w:cs="Times New Roman"/>
          <w:color w:val="000000"/>
          <w:lang w:val="lt-LT" w:eastAsia="ja-JP"/>
        </w:rPr>
        <w:t xml:space="preserve">pernašos baltymo </w:t>
      </w:r>
      <w:r w:rsidRPr="00A762B5">
        <w:rPr>
          <w:rFonts w:ascii="Times New Roman" w:eastAsia="Calibri" w:hAnsi="Times New Roman" w:cs="Times New Roman"/>
          <w:lang w:val="lt-LT" w:eastAsia="lt-LT"/>
        </w:rPr>
        <w:t xml:space="preserve">OATP1B1 inhibitoriai, gali privesti prie didesnių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koncentracijų plazmoje ir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rizikos padidėjimo (žr. 4.3 ir 4.4 skyrius). </w:t>
      </w:r>
    </w:p>
    <w:p w14:paraId="11541B8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2B0C828"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 xml:space="preserve">Krūties vėžio atsparumo baltymo (angl. </w:t>
      </w:r>
      <w:proofErr w:type="spellStart"/>
      <w:r w:rsidRPr="00A762B5">
        <w:rPr>
          <w:rFonts w:ascii="Times New Roman" w:eastAsia="Calibri" w:hAnsi="Times New Roman" w:cs="Times New Roman"/>
          <w:i/>
          <w:lang w:val="lt-LT" w:eastAsia="lt-LT"/>
        </w:rPr>
        <w:t>breast</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cancer</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resistant</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protein</w:t>
      </w:r>
      <w:proofErr w:type="spellEnd"/>
      <w:r w:rsidRPr="00A762B5">
        <w:rPr>
          <w:rFonts w:ascii="Times New Roman" w:eastAsia="Calibri" w:hAnsi="Times New Roman" w:cs="Times New Roman"/>
          <w:i/>
          <w:lang w:val="lt-LT" w:eastAsia="lt-LT"/>
        </w:rPr>
        <w:t>, BCRP) inhibitoriai</w:t>
      </w:r>
    </w:p>
    <w:p w14:paraId="32FB96A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Kartu vartojant vaistinių preparatų, kurie yra BCRP inhibitoriai, įskaitant vaistinius preparatus, kurių sudėtyje yra </w:t>
      </w:r>
      <w:proofErr w:type="spellStart"/>
      <w:r w:rsidRPr="00A762B5">
        <w:rPr>
          <w:rFonts w:ascii="Times New Roman" w:eastAsia="Calibri" w:hAnsi="Times New Roman" w:cs="Times New Roman"/>
          <w:lang w:val="lt-LT" w:eastAsia="lt-LT"/>
        </w:rPr>
        <w:t>elbasviro</w:t>
      </w:r>
      <w:proofErr w:type="spellEnd"/>
      <w:r w:rsidRPr="00A762B5">
        <w:rPr>
          <w:rFonts w:ascii="Times New Roman" w:eastAsia="Calibri" w:hAnsi="Times New Roman" w:cs="Times New Roman"/>
          <w:lang w:val="lt-LT" w:eastAsia="lt-LT"/>
        </w:rPr>
        <w:t xml:space="preserve"> ar </w:t>
      </w:r>
      <w:proofErr w:type="spellStart"/>
      <w:r w:rsidRPr="00A762B5">
        <w:rPr>
          <w:rFonts w:ascii="Times New Roman" w:eastAsia="Calibri" w:hAnsi="Times New Roman" w:cs="Times New Roman"/>
          <w:lang w:val="lt-LT" w:eastAsia="lt-LT"/>
        </w:rPr>
        <w:t>grazopreviro</w:t>
      </w:r>
      <w:proofErr w:type="spellEnd"/>
      <w:r w:rsidRPr="00A762B5">
        <w:rPr>
          <w:rFonts w:ascii="Times New Roman" w:eastAsia="Calibri" w:hAnsi="Times New Roman" w:cs="Times New Roman"/>
          <w:lang w:val="lt-LT" w:eastAsia="lt-LT"/>
        </w:rPr>
        <w:t xml:space="preserve">, gali padidėti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koncentracija plazmoje ir padidėti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rizika (žr. 4.2 ir 4.4 skyrius).</w:t>
      </w:r>
    </w:p>
    <w:p w14:paraId="78CE47C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CA453FE"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roofErr w:type="spellStart"/>
      <w:r w:rsidRPr="00A762B5">
        <w:rPr>
          <w:rFonts w:ascii="Times New Roman" w:eastAsia="Calibri" w:hAnsi="Times New Roman" w:cs="Times New Roman"/>
          <w:i/>
          <w:lang w:val="lt-LT" w:eastAsia="lt-LT"/>
        </w:rPr>
        <w:t>Niacinas</w:t>
      </w:r>
      <w:proofErr w:type="spellEnd"/>
      <w:r w:rsidRPr="00A762B5">
        <w:rPr>
          <w:rFonts w:ascii="Times New Roman" w:eastAsia="Calibri" w:hAnsi="Times New Roman" w:cs="Times New Roman"/>
          <w:i/>
          <w:lang w:val="lt-LT" w:eastAsia="lt-LT"/>
        </w:rPr>
        <w:t xml:space="preserve"> (nikotino rūgštis)</w:t>
      </w:r>
    </w:p>
    <w:p w14:paraId="673701D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Reti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atvejai buvo susiję su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vartojimu kartu su lipidus modifikuojančiomis </w:t>
      </w:r>
      <w:proofErr w:type="spellStart"/>
      <w:r w:rsidRPr="00A762B5">
        <w:rPr>
          <w:rFonts w:ascii="Times New Roman" w:eastAsia="Calibri" w:hAnsi="Times New Roman" w:cs="Times New Roman"/>
          <w:lang w:val="lt-LT" w:eastAsia="lt-LT"/>
        </w:rPr>
        <w:t>niacino</w:t>
      </w:r>
      <w:proofErr w:type="spellEnd"/>
      <w:r w:rsidRPr="00A762B5">
        <w:rPr>
          <w:rFonts w:ascii="Times New Roman" w:eastAsia="Calibri" w:hAnsi="Times New Roman" w:cs="Times New Roman"/>
          <w:lang w:val="lt-LT" w:eastAsia="lt-LT"/>
        </w:rPr>
        <w:t xml:space="preserve"> (nikotino rūgšties) dozėmis (≥ 1 g/parą). </w:t>
      </w:r>
      <w:proofErr w:type="spellStart"/>
      <w:r w:rsidRPr="00A762B5">
        <w:rPr>
          <w:rFonts w:ascii="Times New Roman" w:eastAsia="Calibri" w:hAnsi="Times New Roman" w:cs="Times New Roman"/>
          <w:lang w:val="lt-LT" w:eastAsia="lt-LT"/>
        </w:rPr>
        <w:t>Farmakokinetiniame</w:t>
      </w:r>
      <w:proofErr w:type="spellEnd"/>
      <w:r w:rsidRPr="00A762B5">
        <w:rPr>
          <w:rFonts w:ascii="Times New Roman" w:eastAsia="Calibri" w:hAnsi="Times New Roman" w:cs="Times New Roman"/>
          <w:lang w:val="lt-LT" w:eastAsia="lt-LT"/>
        </w:rPr>
        <w:t xml:space="preserve"> tyrime pavartojus vienkartinę 2 g nikotino rūgšties dozę pailginto atpalaidavimo preparato forma kartu su 20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šiek tiek padidėjo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AUC, taip pat didžiausia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koncentracija plazmoje (</w:t>
      </w:r>
      <w:proofErr w:type="spellStart"/>
      <w:r w:rsidRPr="00A762B5">
        <w:rPr>
          <w:rFonts w:ascii="Times New Roman" w:eastAsia="Calibri" w:hAnsi="Times New Roman" w:cs="Times New Roman"/>
          <w:lang w:val="lt-LT" w:eastAsia="lt-LT"/>
        </w:rPr>
        <w:t>C</w:t>
      </w:r>
      <w:r w:rsidRPr="00A762B5">
        <w:rPr>
          <w:rFonts w:ascii="Times New Roman" w:eastAsia="Calibri" w:hAnsi="Times New Roman" w:cs="Times New Roman"/>
          <w:vertAlign w:val="subscript"/>
          <w:lang w:val="lt-LT" w:eastAsia="lt-LT"/>
        </w:rPr>
        <w:t>max</w:t>
      </w:r>
      <w:proofErr w:type="spellEnd"/>
      <w:r w:rsidRPr="00A762B5">
        <w:rPr>
          <w:rFonts w:ascii="Times New Roman" w:eastAsia="Calibri" w:hAnsi="Times New Roman" w:cs="Times New Roman"/>
          <w:lang w:val="lt-LT" w:eastAsia="lt-LT"/>
        </w:rPr>
        <w:t>).</w:t>
      </w:r>
    </w:p>
    <w:p w14:paraId="7DABCB11" w14:textId="77777777" w:rsidR="00460FF2" w:rsidRDefault="00460FF2" w:rsidP="00460FF2">
      <w:pPr>
        <w:spacing w:after="0" w:line="240" w:lineRule="auto"/>
        <w:contextualSpacing/>
        <w:rPr>
          <w:rFonts w:ascii="Times New Roman" w:eastAsia="Calibri" w:hAnsi="Times New Roman" w:cs="Times New Roman"/>
          <w:lang w:val="lt-LT" w:eastAsia="lt-LT"/>
        </w:rPr>
      </w:pPr>
    </w:p>
    <w:p w14:paraId="782E1098" w14:textId="6A8F09FD" w:rsidR="00460FF2" w:rsidRPr="006E771E" w:rsidRDefault="00030BDF" w:rsidP="00460FF2">
      <w:pPr>
        <w:spacing w:after="0" w:line="240" w:lineRule="auto"/>
        <w:contextualSpacing/>
        <w:rPr>
          <w:rFonts w:ascii="Times New Roman" w:eastAsia="Calibri" w:hAnsi="Times New Roman" w:cs="Times New Roman"/>
          <w:i/>
          <w:iCs/>
          <w:lang w:val="lt-LT" w:eastAsia="lt-LT"/>
        </w:rPr>
      </w:pPr>
      <w:proofErr w:type="spellStart"/>
      <w:r w:rsidRPr="006E771E">
        <w:rPr>
          <w:rFonts w:ascii="Times New Roman" w:eastAsia="Calibri" w:hAnsi="Times New Roman" w:cs="Times New Roman"/>
          <w:i/>
          <w:iCs/>
          <w:lang w:val="lt-LT" w:eastAsia="lt-LT"/>
        </w:rPr>
        <w:t>Tikagreloras</w:t>
      </w:r>
      <w:proofErr w:type="spellEnd"/>
    </w:p>
    <w:p w14:paraId="444DF197" w14:textId="60E35D3A" w:rsidR="00A762B5" w:rsidRDefault="00030BDF" w:rsidP="00FB56E2">
      <w:pPr>
        <w:spacing w:after="0" w:line="240" w:lineRule="auto"/>
        <w:contextualSpacing/>
        <w:rPr>
          <w:rFonts w:ascii="Times New Roman" w:eastAsia="Calibri" w:hAnsi="Times New Roman" w:cs="Times New Roman"/>
          <w:lang w:val="lt-LT" w:eastAsia="lt-LT"/>
        </w:rPr>
      </w:pPr>
      <w:proofErr w:type="spellStart"/>
      <w:r>
        <w:rPr>
          <w:rFonts w:ascii="Times New Roman" w:eastAsia="Calibri" w:hAnsi="Times New Roman" w:cs="Times New Roman"/>
          <w:lang w:val="lt-LT" w:eastAsia="lt-LT"/>
        </w:rPr>
        <w:t>T</w:t>
      </w:r>
      <w:r w:rsidRPr="00030BDF">
        <w:rPr>
          <w:rFonts w:ascii="Times New Roman" w:eastAsia="Calibri" w:hAnsi="Times New Roman" w:cs="Times New Roman"/>
          <w:lang w:val="lt-LT" w:eastAsia="lt-LT"/>
        </w:rPr>
        <w:t>ikagrelorą</w:t>
      </w:r>
      <w:proofErr w:type="spellEnd"/>
      <w:r w:rsidRPr="00030BDF">
        <w:rPr>
          <w:rFonts w:ascii="Times New Roman" w:eastAsia="Calibri" w:hAnsi="Times New Roman" w:cs="Times New Roman"/>
          <w:lang w:val="lt-LT" w:eastAsia="lt-LT"/>
        </w:rPr>
        <w:t xml:space="preserve"> vartojant</w:t>
      </w:r>
      <w:r>
        <w:rPr>
          <w:rFonts w:ascii="Times New Roman" w:eastAsia="Calibri" w:hAnsi="Times New Roman" w:cs="Times New Roman"/>
          <w:lang w:val="lt-LT" w:eastAsia="lt-LT"/>
        </w:rPr>
        <w:t xml:space="preserve"> kartu su </w:t>
      </w:r>
      <w:proofErr w:type="spellStart"/>
      <w:r>
        <w:rPr>
          <w:rFonts w:ascii="Times New Roman" w:eastAsia="Calibri" w:hAnsi="Times New Roman" w:cs="Times New Roman"/>
          <w:lang w:val="lt-LT" w:eastAsia="lt-LT"/>
        </w:rPr>
        <w:t>simvastatinu</w:t>
      </w:r>
      <w:proofErr w:type="spellEnd"/>
      <w:r w:rsidRPr="00030BDF">
        <w:rPr>
          <w:rFonts w:ascii="Times New Roman" w:eastAsia="Calibri" w:hAnsi="Times New Roman" w:cs="Times New Roman"/>
          <w:lang w:val="lt-LT" w:eastAsia="lt-LT"/>
        </w:rPr>
        <w:t xml:space="preserve">, </w:t>
      </w:r>
      <w:proofErr w:type="spellStart"/>
      <w:r w:rsidRPr="00030BDF">
        <w:rPr>
          <w:rFonts w:ascii="Times New Roman" w:eastAsia="Calibri" w:hAnsi="Times New Roman" w:cs="Times New Roman"/>
          <w:lang w:val="lt-LT" w:eastAsia="lt-LT"/>
        </w:rPr>
        <w:t>simvastatino</w:t>
      </w:r>
      <w:proofErr w:type="spellEnd"/>
      <w:r w:rsidRPr="00030BDF">
        <w:rPr>
          <w:rFonts w:ascii="Times New Roman" w:eastAsia="Calibri" w:hAnsi="Times New Roman" w:cs="Times New Roman"/>
          <w:lang w:val="lt-LT" w:eastAsia="lt-LT"/>
        </w:rPr>
        <w:t xml:space="preserve"> </w:t>
      </w:r>
      <w:proofErr w:type="spellStart"/>
      <w:r w:rsidRPr="00030BDF">
        <w:rPr>
          <w:rFonts w:ascii="Times New Roman" w:eastAsia="Calibri" w:hAnsi="Times New Roman" w:cs="Times New Roman"/>
          <w:lang w:val="lt-LT" w:eastAsia="lt-LT"/>
        </w:rPr>
        <w:t>C</w:t>
      </w:r>
      <w:r w:rsidRPr="006E771E">
        <w:rPr>
          <w:rFonts w:ascii="Times New Roman" w:eastAsia="Calibri" w:hAnsi="Times New Roman" w:cs="Times New Roman"/>
          <w:vertAlign w:val="subscript"/>
          <w:lang w:val="lt-LT" w:eastAsia="lt-LT"/>
        </w:rPr>
        <w:t>max</w:t>
      </w:r>
      <w:proofErr w:type="spellEnd"/>
      <w:r w:rsidRPr="00030BDF">
        <w:rPr>
          <w:rFonts w:ascii="Times New Roman" w:eastAsia="Calibri" w:hAnsi="Times New Roman" w:cs="Times New Roman"/>
          <w:lang w:val="lt-LT" w:eastAsia="lt-LT"/>
        </w:rPr>
        <w:t xml:space="preserve"> padidėjo 81</w:t>
      </w:r>
      <w:r w:rsidR="00FB56E2">
        <w:rPr>
          <w:rFonts w:ascii="Times New Roman" w:eastAsia="Calibri" w:hAnsi="Times New Roman" w:cs="Times New Roman"/>
          <w:lang w:val="lt-LT" w:eastAsia="lt-LT"/>
        </w:rPr>
        <w:t> </w:t>
      </w:r>
      <w:r w:rsidRPr="00030BDF">
        <w:rPr>
          <w:rFonts w:ascii="Times New Roman" w:eastAsia="Calibri" w:hAnsi="Times New Roman" w:cs="Times New Roman"/>
          <w:lang w:val="lt-LT" w:eastAsia="lt-LT"/>
        </w:rPr>
        <w:t>% ir AUC – 56</w:t>
      </w:r>
      <w:r w:rsidR="00FB56E2">
        <w:rPr>
          <w:rFonts w:ascii="Times New Roman" w:eastAsia="Calibri" w:hAnsi="Times New Roman" w:cs="Times New Roman"/>
          <w:lang w:val="lt-LT" w:eastAsia="lt-LT"/>
        </w:rPr>
        <w:t> </w:t>
      </w:r>
      <w:r w:rsidRPr="00030BDF">
        <w:rPr>
          <w:rFonts w:ascii="Times New Roman" w:eastAsia="Calibri" w:hAnsi="Times New Roman" w:cs="Times New Roman"/>
          <w:lang w:val="lt-LT" w:eastAsia="lt-LT"/>
        </w:rPr>
        <w:t>%,</w:t>
      </w:r>
      <w:r w:rsidR="00FB56E2">
        <w:rPr>
          <w:rFonts w:ascii="Times New Roman" w:eastAsia="Calibri" w:hAnsi="Times New Roman" w:cs="Times New Roman"/>
          <w:lang w:val="lt-LT" w:eastAsia="lt-LT"/>
        </w:rPr>
        <w:t xml:space="preserve"> </w:t>
      </w:r>
      <w:proofErr w:type="spellStart"/>
      <w:r w:rsidRPr="00030BDF">
        <w:rPr>
          <w:rFonts w:ascii="Times New Roman" w:eastAsia="Calibri" w:hAnsi="Times New Roman" w:cs="Times New Roman"/>
          <w:lang w:val="lt-LT" w:eastAsia="lt-LT"/>
        </w:rPr>
        <w:t>simvastatino</w:t>
      </w:r>
      <w:proofErr w:type="spellEnd"/>
      <w:r w:rsidRPr="00030BDF">
        <w:rPr>
          <w:rFonts w:ascii="Times New Roman" w:eastAsia="Calibri" w:hAnsi="Times New Roman" w:cs="Times New Roman"/>
          <w:lang w:val="lt-LT" w:eastAsia="lt-LT"/>
        </w:rPr>
        <w:t xml:space="preserve"> rūgšties </w:t>
      </w:r>
      <w:proofErr w:type="spellStart"/>
      <w:r w:rsidRPr="00030BDF">
        <w:rPr>
          <w:rFonts w:ascii="Times New Roman" w:eastAsia="Calibri" w:hAnsi="Times New Roman" w:cs="Times New Roman"/>
          <w:lang w:val="lt-LT" w:eastAsia="lt-LT"/>
        </w:rPr>
        <w:t>C</w:t>
      </w:r>
      <w:r w:rsidRPr="006E771E">
        <w:rPr>
          <w:rFonts w:ascii="Times New Roman" w:eastAsia="Calibri" w:hAnsi="Times New Roman" w:cs="Times New Roman"/>
          <w:vertAlign w:val="subscript"/>
          <w:lang w:val="lt-LT" w:eastAsia="lt-LT"/>
        </w:rPr>
        <w:t>max</w:t>
      </w:r>
      <w:proofErr w:type="spellEnd"/>
      <w:r w:rsidRPr="00030BDF">
        <w:rPr>
          <w:rFonts w:ascii="Times New Roman" w:eastAsia="Calibri" w:hAnsi="Times New Roman" w:cs="Times New Roman"/>
          <w:lang w:val="lt-LT" w:eastAsia="lt-LT"/>
        </w:rPr>
        <w:t xml:space="preserve"> padidėjo 64</w:t>
      </w:r>
      <w:r w:rsidR="00FB56E2">
        <w:rPr>
          <w:rFonts w:ascii="Times New Roman" w:eastAsia="Calibri" w:hAnsi="Times New Roman" w:cs="Times New Roman"/>
          <w:lang w:val="lt-LT" w:eastAsia="lt-LT"/>
        </w:rPr>
        <w:t> </w:t>
      </w:r>
      <w:r w:rsidRPr="00030BDF">
        <w:rPr>
          <w:rFonts w:ascii="Times New Roman" w:eastAsia="Calibri" w:hAnsi="Times New Roman" w:cs="Times New Roman"/>
          <w:lang w:val="lt-LT" w:eastAsia="lt-LT"/>
        </w:rPr>
        <w:t>% ir AUC – 52</w:t>
      </w:r>
      <w:r w:rsidR="00FB56E2">
        <w:rPr>
          <w:rFonts w:ascii="Times New Roman" w:eastAsia="Calibri" w:hAnsi="Times New Roman" w:cs="Times New Roman"/>
          <w:lang w:val="lt-LT" w:eastAsia="lt-LT"/>
        </w:rPr>
        <w:t> </w:t>
      </w:r>
      <w:r w:rsidRPr="00030BDF">
        <w:rPr>
          <w:rFonts w:ascii="Times New Roman" w:eastAsia="Calibri" w:hAnsi="Times New Roman" w:cs="Times New Roman"/>
          <w:lang w:val="lt-LT" w:eastAsia="lt-LT"/>
        </w:rPr>
        <w:t>%, tačiau atskiriems individams</w:t>
      </w:r>
      <w:r w:rsidR="00FB56E2">
        <w:rPr>
          <w:rFonts w:ascii="Times New Roman" w:eastAsia="Calibri" w:hAnsi="Times New Roman" w:cs="Times New Roman"/>
          <w:lang w:val="lt-LT" w:eastAsia="lt-LT"/>
        </w:rPr>
        <w:t xml:space="preserve"> </w:t>
      </w:r>
      <w:r w:rsidRPr="00030BDF">
        <w:rPr>
          <w:rFonts w:ascii="Times New Roman" w:eastAsia="Calibri" w:hAnsi="Times New Roman" w:cs="Times New Roman"/>
          <w:lang w:val="lt-LT" w:eastAsia="lt-LT"/>
        </w:rPr>
        <w:t>užfiksuota padidėjimo 2</w:t>
      </w:r>
      <w:r w:rsidR="00FB56E2">
        <w:rPr>
          <w:rFonts w:ascii="Times New Roman" w:eastAsia="Calibri" w:hAnsi="Times New Roman" w:cs="Times New Roman"/>
          <w:lang w:val="lt-LT" w:eastAsia="lt-LT"/>
        </w:rPr>
        <w:noBreakHyphen/>
      </w:r>
      <w:r w:rsidRPr="00030BDF">
        <w:rPr>
          <w:rFonts w:ascii="Times New Roman" w:eastAsia="Calibri" w:hAnsi="Times New Roman" w:cs="Times New Roman"/>
          <w:lang w:val="lt-LT" w:eastAsia="lt-LT"/>
        </w:rPr>
        <w:t>3 kartus atvejų. Kartu su didesnėmis kaip 40</w:t>
      </w:r>
      <w:r w:rsidR="00FB56E2">
        <w:rPr>
          <w:rFonts w:ascii="Times New Roman" w:eastAsia="Calibri" w:hAnsi="Times New Roman" w:cs="Times New Roman"/>
          <w:lang w:val="lt-LT" w:eastAsia="lt-LT"/>
        </w:rPr>
        <w:t> </w:t>
      </w:r>
      <w:r w:rsidRPr="00030BDF">
        <w:rPr>
          <w:rFonts w:ascii="Times New Roman" w:eastAsia="Calibri" w:hAnsi="Times New Roman" w:cs="Times New Roman"/>
          <w:lang w:val="lt-LT" w:eastAsia="lt-LT"/>
        </w:rPr>
        <w:t xml:space="preserve">mg </w:t>
      </w:r>
      <w:proofErr w:type="spellStart"/>
      <w:r w:rsidRPr="00030BDF">
        <w:rPr>
          <w:rFonts w:ascii="Times New Roman" w:eastAsia="Calibri" w:hAnsi="Times New Roman" w:cs="Times New Roman"/>
          <w:lang w:val="lt-LT" w:eastAsia="lt-LT"/>
        </w:rPr>
        <w:t>simvastatino</w:t>
      </w:r>
      <w:proofErr w:type="spellEnd"/>
      <w:r w:rsidRPr="00030BDF">
        <w:rPr>
          <w:rFonts w:ascii="Times New Roman" w:eastAsia="Calibri" w:hAnsi="Times New Roman" w:cs="Times New Roman"/>
          <w:lang w:val="lt-LT" w:eastAsia="lt-LT"/>
        </w:rPr>
        <w:t xml:space="preserve"> paros</w:t>
      </w:r>
      <w:r w:rsidR="00FB56E2">
        <w:rPr>
          <w:rFonts w:ascii="Times New Roman" w:eastAsia="Calibri" w:hAnsi="Times New Roman" w:cs="Times New Roman"/>
          <w:lang w:val="lt-LT" w:eastAsia="lt-LT"/>
        </w:rPr>
        <w:t xml:space="preserve"> </w:t>
      </w:r>
      <w:r w:rsidRPr="00030BDF">
        <w:rPr>
          <w:rFonts w:ascii="Times New Roman" w:eastAsia="Calibri" w:hAnsi="Times New Roman" w:cs="Times New Roman"/>
          <w:lang w:val="lt-LT" w:eastAsia="lt-LT"/>
        </w:rPr>
        <w:t xml:space="preserve">dozėmis vartojant </w:t>
      </w:r>
      <w:proofErr w:type="spellStart"/>
      <w:r w:rsidRPr="00030BDF">
        <w:rPr>
          <w:rFonts w:ascii="Times New Roman" w:eastAsia="Calibri" w:hAnsi="Times New Roman" w:cs="Times New Roman"/>
          <w:lang w:val="lt-LT" w:eastAsia="lt-LT"/>
        </w:rPr>
        <w:t>tikagrelorą</w:t>
      </w:r>
      <w:proofErr w:type="spellEnd"/>
      <w:r w:rsidRPr="00030BDF">
        <w:rPr>
          <w:rFonts w:ascii="Times New Roman" w:eastAsia="Calibri" w:hAnsi="Times New Roman" w:cs="Times New Roman"/>
          <w:lang w:val="lt-LT" w:eastAsia="lt-LT"/>
        </w:rPr>
        <w:t xml:space="preserve">, gali pasireikšti </w:t>
      </w:r>
      <w:proofErr w:type="spellStart"/>
      <w:r w:rsidRPr="00030BDF">
        <w:rPr>
          <w:rFonts w:ascii="Times New Roman" w:eastAsia="Calibri" w:hAnsi="Times New Roman" w:cs="Times New Roman"/>
          <w:lang w:val="lt-LT" w:eastAsia="lt-LT"/>
        </w:rPr>
        <w:t>simvastatino</w:t>
      </w:r>
      <w:proofErr w:type="spellEnd"/>
      <w:r w:rsidRPr="00030BDF">
        <w:rPr>
          <w:rFonts w:ascii="Times New Roman" w:eastAsia="Calibri" w:hAnsi="Times New Roman" w:cs="Times New Roman"/>
          <w:lang w:val="lt-LT" w:eastAsia="lt-LT"/>
        </w:rPr>
        <w:t xml:space="preserve"> nepageidaujamų reakcijų, kurių</w:t>
      </w:r>
      <w:r w:rsidR="00FB56E2">
        <w:rPr>
          <w:rFonts w:ascii="Times New Roman" w:eastAsia="Calibri" w:hAnsi="Times New Roman" w:cs="Times New Roman"/>
          <w:lang w:val="lt-LT" w:eastAsia="lt-LT"/>
        </w:rPr>
        <w:t xml:space="preserve"> </w:t>
      </w:r>
      <w:r w:rsidRPr="00030BDF">
        <w:rPr>
          <w:rFonts w:ascii="Times New Roman" w:eastAsia="Calibri" w:hAnsi="Times New Roman" w:cs="Times New Roman"/>
          <w:lang w:val="lt-LT" w:eastAsia="lt-LT"/>
        </w:rPr>
        <w:t xml:space="preserve">riziką reikia palyginti su galima šio derinio nauda. </w:t>
      </w:r>
      <w:proofErr w:type="spellStart"/>
      <w:r w:rsidRPr="00030BDF">
        <w:rPr>
          <w:rFonts w:ascii="Times New Roman" w:eastAsia="Calibri" w:hAnsi="Times New Roman" w:cs="Times New Roman"/>
          <w:lang w:val="lt-LT" w:eastAsia="lt-LT"/>
        </w:rPr>
        <w:t>Simvastatinas</w:t>
      </w:r>
      <w:proofErr w:type="spellEnd"/>
      <w:r w:rsidRPr="00030BDF">
        <w:rPr>
          <w:rFonts w:ascii="Times New Roman" w:eastAsia="Calibri" w:hAnsi="Times New Roman" w:cs="Times New Roman"/>
          <w:lang w:val="lt-LT" w:eastAsia="lt-LT"/>
        </w:rPr>
        <w:t xml:space="preserve"> </w:t>
      </w:r>
      <w:proofErr w:type="spellStart"/>
      <w:r w:rsidRPr="00030BDF">
        <w:rPr>
          <w:rFonts w:ascii="Times New Roman" w:eastAsia="Calibri" w:hAnsi="Times New Roman" w:cs="Times New Roman"/>
          <w:lang w:val="lt-LT" w:eastAsia="lt-LT"/>
        </w:rPr>
        <w:t>tikagreloro</w:t>
      </w:r>
      <w:proofErr w:type="spellEnd"/>
      <w:r w:rsidRPr="00030BDF">
        <w:rPr>
          <w:rFonts w:ascii="Times New Roman" w:eastAsia="Calibri" w:hAnsi="Times New Roman" w:cs="Times New Roman"/>
          <w:lang w:val="lt-LT" w:eastAsia="lt-LT"/>
        </w:rPr>
        <w:t xml:space="preserve"> koncentracijos</w:t>
      </w:r>
      <w:r w:rsidR="00FB56E2">
        <w:rPr>
          <w:rFonts w:ascii="Times New Roman" w:eastAsia="Calibri" w:hAnsi="Times New Roman" w:cs="Times New Roman"/>
          <w:lang w:val="lt-LT" w:eastAsia="lt-LT"/>
        </w:rPr>
        <w:t xml:space="preserve"> </w:t>
      </w:r>
      <w:r w:rsidRPr="00030BDF">
        <w:rPr>
          <w:rFonts w:ascii="Times New Roman" w:eastAsia="Calibri" w:hAnsi="Times New Roman" w:cs="Times New Roman"/>
          <w:lang w:val="lt-LT" w:eastAsia="lt-LT"/>
        </w:rPr>
        <w:t>plazmoje neveikė. Kartu su</w:t>
      </w:r>
      <w:r>
        <w:rPr>
          <w:rFonts w:ascii="Times New Roman" w:eastAsia="Calibri" w:hAnsi="Times New Roman" w:cs="Times New Roman"/>
          <w:lang w:val="lt-LT" w:eastAsia="lt-LT"/>
        </w:rPr>
        <w:t xml:space="preserve"> </w:t>
      </w:r>
      <w:proofErr w:type="spellStart"/>
      <w:r w:rsidRPr="00030BDF">
        <w:rPr>
          <w:rFonts w:ascii="Times New Roman" w:eastAsia="Calibri" w:hAnsi="Times New Roman" w:cs="Times New Roman"/>
          <w:lang w:val="lt-LT" w:eastAsia="lt-LT"/>
        </w:rPr>
        <w:t>tikagreloru</w:t>
      </w:r>
      <w:proofErr w:type="spellEnd"/>
      <w:r w:rsidRPr="00030BDF">
        <w:rPr>
          <w:rFonts w:ascii="Times New Roman" w:eastAsia="Calibri" w:hAnsi="Times New Roman" w:cs="Times New Roman"/>
          <w:lang w:val="lt-LT" w:eastAsia="lt-LT"/>
        </w:rPr>
        <w:t xml:space="preserve"> nerekomenduojama vartoti didesnių kaip 40</w:t>
      </w:r>
      <w:r w:rsidR="00FB56E2">
        <w:rPr>
          <w:rFonts w:ascii="Times New Roman" w:eastAsia="Calibri" w:hAnsi="Times New Roman" w:cs="Times New Roman"/>
          <w:lang w:val="lt-LT" w:eastAsia="lt-LT"/>
        </w:rPr>
        <w:t> </w:t>
      </w:r>
      <w:r w:rsidRPr="00030BDF">
        <w:rPr>
          <w:rFonts w:ascii="Times New Roman" w:eastAsia="Calibri" w:hAnsi="Times New Roman" w:cs="Times New Roman"/>
          <w:lang w:val="lt-LT" w:eastAsia="lt-LT"/>
        </w:rPr>
        <w:t xml:space="preserve">mg </w:t>
      </w:r>
      <w:proofErr w:type="spellStart"/>
      <w:r w:rsidRPr="00030BDF">
        <w:rPr>
          <w:rFonts w:ascii="Times New Roman" w:eastAsia="Calibri" w:hAnsi="Times New Roman" w:cs="Times New Roman"/>
          <w:lang w:val="lt-LT" w:eastAsia="lt-LT"/>
        </w:rPr>
        <w:t>simvastatino</w:t>
      </w:r>
      <w:proofErr w:type="spellEnd"/>
      <w:r w:rsidRPr="00030BDF">
        <w:rPr>
          <w:rFonts w:ascii="Times New Roman" w:eastAsia="Calibri" w:hAnsi="Times New Roman" w:cs="Times New Roman"/>
          <w:lang w:val="lt-LT" w:eastAsia="lt-LT"/>
        </w:rPr>
        <w:t xml:space="preserve"> dozių.</w:t>
      </w:r>
    </w:p>
    <w:p w14:paraId="6C192173" w14:textId="77777777" w:rsidR="00460FF2" w:rsidRPr="00A762B5" w:rsidRDefault="00460FF2" w:rsidP="00460FF2">
      <w:pPr>
        <w:spacing w:after="0" w:line="240" w:lineRule="auto"/>
        <w:contextualSpacing/>
        <w:rPr>
          <w:rFonts w:ascii="Times New Roman" w:eastAsia="Calibri" w:hAnsi="Times New Roman" w:cs="Times New Roman"/>
          <w:lang w:val="lt-LT" w:eastAsia="lt-LT"/>
        </w:rPr>
      </w:pPr>
    </w:p>
    <w:p w14:paraId="7D3A03F2"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Greipfrutų sultys</w:t>
      </w:r>
    </w:p>
    <w:p w14:paraId="35B64FC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Greipfrutų sultys slopina </w:t>
      </w:r>
      <w:proofErr w:type="spellStart"/>
      <w:r w:rsidRPr="00A762B5">
        <w:rPr>
          <w:rFonts w:ascii="Times New Roman" w:eastAsia="Calibri" w:hAnsi="Times New Roman" w:cs="Times New Roman"/>
          <w:lang w:val="lt-LT" w:eastAsia="lt-LT"/>
        </w:rPr>
        <w:t>citochromo</w:t>
      </w:r>
      <w:proofErr w:type="spellEnd"/>
      <w:r w:rsidRPr="00A762B5">
        <w:rPr>
          <w:rFonts w:ascii="Times New Roman" w:eastAsia="Calibri" w:hAnsi="Times New Roman" w:cs="Times New Roman"/>
          <w:lang w:val="lt-LT" w:eastAsia="lt-LT"/>
        </w:rPr>
        <w:t xml:space="preserve"> P450 3A4 aktyvumą. Geriant didelį kiekį (daugiau kaip vieną litrą per parą) greipfrutų sulčių kartu su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7 kartus padidėjo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ekspozicija. Iš ryto išgėrus 240 ml greipfrutų sulčių, ir vakare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1,9 karto padidėjo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ekspozicija, todėl gydymo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metu minėtų sulčių gerti reikia vengti.</w:t>
      </w:r>
    </w:p>
    <w:p w14:paraId="2E20531A" w14:textId="77777777" w:rsidR="00A762B5" w:rsidRPr="00A762B5" w:rsidRDefault="00A762B5" w:rsidP="00A762B5">
      <w:pPr>
        <w:tabs>
          <w:tab w:val="left" w:pos="567"/>
        </w:tabs>
        <w:spacing w:after="0" w:line="240" w:lineRule="auto"/>
        <w:contextualSpacing/>
        <w:rPr>
          <w:rFonts w:ascii="Times New Roman" w:eastAsia="Calibri" w:hAnsi="Times New Roman" w:cs="Times New Roman"/>
          <w:i/>
          <w:snapToGrid w:val="0"/>
          <w:lang w:val="lt-LT" w:eastAsia="lt-LT"/>
        </w:rPr>
      </w:pPr>
    </w:p>
    <w:p w14:paraId="2920C7F1" w14:textId="77777777" w:rsidR="00A762B5" w:rsidRPr="00A762B5" w:rsidRDefault="00A762B5" w:rsidP="00A762B5">
      <w:pPr>
        <w:tabs>
          <w:tab w:val="left" w:pos="567"/>
        </w:tabs>
        <w:spacing w:after="0" w:line="240" w:lineRule="auto"/>
        <w:contextualSpacing/>
        <w:rPr>
          <w:rFonts w:ascii="Times New Roman" w:eastAsia="Calibri" w:hAnsi="Times New Roman" w:cs="Times New Roman"/>
          <w:i/>
          <w:snapToGrid w:val="0"/>
          <w:lang w:val="lt-LT" w:eastAsia="lt-LT"/>
        </w:rPr>
      </w:pPr>
      <w:proofErr w:type="spellStart"/>
      <w:r w:rsidRPr="00A762B5">
        <w:rPr>
          <w:rFonts w:ascii="Times New Roman" w:eastAsia="Calibri" w:hAnsi="Times New Roman" w:cs="Times New Roman"/>
          <w:i/>
          <w:snapToGrid w:val="0"/>
          <w:lang w:val="lt-LT" w:eastAsia="lt-LT"/>
        </w:rPr>
        <w:t>Kolchicinas</w:t>
      </w:r>
      <w:proofErr w:type="spellEnd"/>
    </w:p>
    <w:p w14:paraId="69A32491" w14:textId="77777777" w:rsidR="00A762B5" w:rsidRPr="00A762B5" w:rsidRDefault="00A762B5" w:rsidP="00A762B5">
      <w:pPr>
        <w:tabs>
          <w:tab w:val="left" w:pos="567"/>
        </w:tabs>
        <w:spacing w:after="0" w:line="240" w:lineRule="auto"/>
        <w:contextualSpacing/>
        <w:rPr>
          <w:rFonts w:ascii="Times New Roman" w:eastAsia="Calibri" w:hAnsi="Times New Roman" w:cs="Times New Roman"/>
          <w:snapToGrid w:val="0"/>
          <w:lang w:val="lt-LT" w:eastAsia="lt-LT"/>
        </w:rPr>
      </w:pPr>
      <w:r w:rsidRPr="00A762B5">
        <w:rPr>
          <w:rFonts w:ascii="Times New Roman" w:eastAsia="Calibri" w:hAnsi="Times New Roman" w:cs="Times New Roman"/>
          <w:snapToGrid w:val="0"/>
          <w:lang w:val="lt-LT" w:eastAsia="lt-LT"/>
        </w:rPr>
        <w:t xml:space="preserve">Gauta pranešimų apie </w:t>
      </w:r>
      <w:proofErr w:type="spellStart"/>
      <w:r w:rsidRPr="00A762B5">
        <w:rPr>
          <w:rFonts w:ascii="Times New Roman" w:eastAsia="Calibri" w:hAnsi="Times New Roman" w:cs="Times New Roman"/>
          <w:snapToGrid w:val="0"/>
          <w:lang w:val="lt-LT" w:eastAsia="lt-LT"/>
        </w:rPr>
        <w:t>miopatiją</w:t>
      </w:r>
      <w:proofErr w:type="spellEnd"/>
      <w:r w:rsidRPr="00A762B5">
        <w:rPr>
          <w:rFonts w:ascii="Times New Roman" w:eastAsia="Calibri" w:hAnsi="Times New Roman" w:cs="Times New Roman"/>
          <w:snapToGrid w:val="0"/>
          <w:lang w:val="lt-LT" w:eastAsia="lt-LT"/>
        </w:rPr>
        <w:t xml:space="preserve"> ir </w:t>
      </w:r>
      <w:proofErr w:type="spellStart"/>
      <w:r w:rsidRPr="00A762B5">
        <w:rPr>
          <w:rFonts w:ascii="Times New Roman" w:eastAsia="Calibri" w:hAnsi="Times New Roman" w:cs="Times New Roman"/>
          <w:snapToGrid w:val="0"/>
          <w:lang w:val="lt-LT" w:eastAsia="lt-LT"/>
        </w:rPr>
        <w:t>rabdomiolizę</w:t>
      </w:r>
      <w:proofErr w:type="spellEnd"/>
      <w:r w:rsidRPr="00A762B5">
        <w:rPr>
          <w:rFonts w:ascii="Times New Roman" w:eastAsia="Calibri" w:hAnsi="Times New Roman" w:cs="Times New Roman"/>
          <w:snapToGrid w:val="0"/>
          <w:lang w:val="lt-LT" w:eastAsia="lt-LT"/>
        </w:rPr>
        <w:t xml:space="preserve"> </w:t>
      </w:r>
      <w:proofErr w:type="spellStart"/>
      <w:r w:rsidRPr="00A762B5">
        <w:rPr>
          <w:rFonts w:ascii="Times New Roman" w:eastAsia="Calibri" w:hAnsi="Times New Roman" w:cs="Times New Roman"/>
          <w:snapToGrid w:val="0"/>
          <w:lang w:val="lt-LT" w:eastAsia="lt-LT"/>
        </w:rPr>
        <w:t>kolchicino</w:t>
      </w:r>
      <w:proofErr w:type="spellEnd"/>
      <w:r w:rsidRPr="00A762B5">
        <w:rPr>
          <w:rFonts w:ascii="Times New Roman" w:eastAsia="Calibri" w:hAnsi="Times New Roman" w:cs="Times New Roman"/>
          <w:snapToGrid w:val="0"/>
          <w:lang w:val="lt-LT" w:eastAsia="lt-LT"/>
        </w:rPr>
        <w:t xml:space="preserve"> vartojant kartu su </w:t>
      </w:r>
      <w:proofErr w:type="spellStart"/>
      <w:r w:rsidRPr="00A762B5">
        <w:rPr>
          <w:rFonts w:ascii="Times New Roman" w:eastAsia="Calibri" w:hAnsi="Times New Roman" w:cs="Times New Roman"/>
          <w:snapToGrid w:val="0"/>
          <w:lang w:val="lt-LT" w:eastAsia="lt-LT"/>
        </w:rPr>
        <w:t>simvastatinu</w:t>
      </w:r>
      <w:proofErr w:type="spellEnd"/>
      <w:r w:rsidRPr="00A762B5">
        <w:rPr>
          <w:rFonts w:ascii="Times New Roman" w:eastAsia="Calibri" w:hAnsi="Times New Roman" w:cs="Times New Roman"/>
          <w:snapToGrid w:val="0"/>
          <w:lang w:val="lt-LT" w:eastAsia="lt-LT"/>
        </w:rPr>
        <w:t xml:space="preserve"> pacientams, kurių inkstų funkcija yra nepakankama. Vartojant minėto derinio reikalingas atidus klinikinis tokių pacientų stebėjimas. </w:t>
      </w:r>
    </w:p>
    <w:p w14:paraId="32BEBB79" w14:textId="77777777" w:rsidR="00A762B5" w:rsidRDefault="00A762B5" w:rsidP="00A762B5">
      <w:pPr>
        <w:spacing w:after="0" w:line="240" w:lineRule="auto"/>
        <w:contextualSpacing/>
        <w:rPr>
          <w:rFonts w:ascii="Times New Roman" w:eastAsia="Calibri" w:hAnsi="Times New Roman" w:cs="Times New Roman"/>
          <w:i/>
          <w:lang w:val="lt-LT" w:eastAsia="lt-LT"/>
        </w:rPr>
      </w:pPr>
    </w:p>
    <w:p w14:paraId="5A2AE0E7" w14:textId="77777777" w:rsidR="000E0CF2" w:rsidRPr="00F95EF2" w:rsidRDefault="000E0CF2" w:rsidP="00A762B5">
      <w:pPr>
        <w:spacing w:after="0" w:line="240" w:lineRule="auto"/>
        <w:contextualSpacing/>
        <w:rPr>
          <w:rFonts w:ascii="Times New Roman" w:eastAsia="Calibri" w:hAnsi="Times New Roman" w:cs="Times New Roman"/>
          <w:i/>
          <w:lang w:val="lt-LT" w:eastAsia="lt-LT"/>
        </w:rPr>
      </w:pPr>
      <w:proofErr w:type="spellStart"/>
      <w:r w:rsidRPr="00F95EF2">
        <w:rPr>
          <w:rFonts w:ascii="Times New Roman" w:eastAsia="Calibri" w:hAnsi="Times New Roman" w:cs="Times New Roman"/>
          <w:i/>
          <w:lang w:val="lt-LT" w:eastAsia="lt-LT"/>
        </w:rPr>
        <w:t>Daptomicinas</w:t>
      </w:r>
      <w:proofErr w:type="spellEnd"/>
    </w:p>
    <w:p w14:paraId="3A02F6DA" w14:textId="77777777" w:rsidR="000E0CF2" w:rsidRPr="00242B0F" w:rsidRDefault="000E0CF2" w:rsidP="00A762B5">
      <w:pPr>
        <w:spacing w:after="0" w:line="240" w:lineRule="auto"/>
        <w:contextualSpacing/>
        <w:rPr>
          <w:rFonts w:ascii="Times New Roman" w:eastAsia="Calibri" w:hAnsi="Times New Roman" w:cs="Times New Roman"/>
          <w:lang w:val="lt-LT" w:eastAsia="lt-LT"/>
        </w:rPr>
      </w:pPr>
      <w:proofErr w:type="spellStart"/>
      <w:r w:rsidRPr="00F95EF2">
        <w:rPr>
          <w:rFonts w:ascii="Times New Roman" w:eastAsia="Calibri" w:hAnsi="Times New Roman" w:cs="Times New Roman"/>
          <w:lang w:val="lt-LT" w:eastAsia="lt-LT"/>
        </w:rPr>
        <w:t>Daptomicino</w:t>
      </w:r>
      <w:proofErr w:type="spellEnd"/>
      <w:r w:rsidRPr="00F95EF2">
        <w:rPr>
          <w:rFonts w:ascii="Times New Roman" w:eastAsia="Calibri" w:hAnsi="Times New Roman" w:cs="Times New Roman"/>
          <w:lang w:val="lt-LT" w:eastAsia="lt-LT"/>
        </w:rPr>
        <w:t xml:space="preserve"> vartojant kartu su </w:t>
      </w:r>
      <w:r w:rsidRPr="00F95EF2">
        <w:rPr>
          <w:rFonts w:ascii="Times New Roman" w:eastAsia="Times New Roman" w:hAnsi="Times New Roman" w:cs="Times New Roman"/>
          <w:lang w:val="lt-LT" w:eastAsia="lt-LT"/>
        </w:rPr>
        <w:t>HMG-</w:t>
      </w:r>
      <w:proofErr w:type="spellStart"/>
      <w:r w:rsidRPr="00F95EF2">
        <w:rPr>
          <w:rFonts w:ascii="Times New Roman" w:eastAsia="Times New Roman" w:hAnsi="Times New Roman" w:cs="Times New Roman"/>
          <w:lang w:val="lt-LT" w:eastAsia="lt-LT"/>
        </w:rPr>
        <w:t>CoA</w:t>
      </w:r>
      <w:proofErr w:type="spellEnd"/>
      <w:r w:rsidRPr="00F95EF2">
        <w:rPr>
          <w:rFonts w:ascii="Times New Roman" w:eastAsia="Times New Roman" w:hAnsi="Times New Roman" w:cs="Times New Roman"/>
          <w:lang w:val="lt-LT" w:eastAsia="lt-LT"/>
        </w:rPr>
        <w:t xml:space="preserve"> reduktazės inhibitoriais (pvz., </w:t>
      </w:r>
      <w:proofErr w:type="spellStart"/>
      <w:r w:rsidRPr="00F95EF2">
        <w:rPr>
          <w:rFonts w:ascii="Times New Roman" w:eastAsia="Times New Roman" w:hAnsi="Times New Roman" w:cs="Times New Roman"/>
          <w:lang w:val="lt-LT" w:eastAsia="lt-LT"/>
        </w:rPr>
        <w:t>simvastatinu</w:t>
      </w:r>
      <w:proofErr w:type="spellEnd"/>
      <w:r w:rsidRPr="00F95EF2">
        <w:rPr>
          <w:rFonts w:ascii="Times New Roman" w:eastAsia="Times New Roman" w:hAnsi="Times New Roman" w:cs="Times New Roman"/>
          <w:lang w:val="lt-LT" w:eastAsia="lt-LT"/>
        </w:rPr>
        <w:t xml:space="preserve">) </w:t>
      </w:r>
      <w:r w:rsidRPr="00F95EF2">
        <w:rPr>
          <w:rFonts w:ascii="Times New Roman" w:eastAsia="Calibri" w:hAnsi="Times New Roman" w:cs="Times New Roman"/>
          <w:lang w:val="lt-LT" w:eastAsia="lt-LT"/>
        </w:rPr>
        <w:t>gali būti didesnė</w:t>
      </w:r>
      <w:r w:rsidRPr="00F95EF2">
        <w:rPr>
          <w:rFonts w:ascii="Times New Roman" w:hAnsi="Times New Roman" w:cs="Times New Roman"/>
          <w:lang w:val="lt-LT"/>
        </w:rPr>
        <w:t xml:space="preserve"> </w:t>
      </w:r>
      <w:proofErr w:type="spellStart"/>
      <w:r w:rsidRPr="00F95EF2">
        <w:rPr>
          <w:rFonts w:ascii="Times New Roman" w:hAnsi="Times New Roman" w:cs="Times New Roman"/>
          <w:lang w:val="lt-LT"/>
        </w:rPr>
        <w:t>miopatijos</w:t>
      </w:r>
      <w:proofErr w:type="spellEnd"/>
      <w:r w:rsidRPr="00F95EF2">
        <w:rPr>
          <w:rFonts w:ascii="Times New Roman" w:hAnsi="Times New Roman" w:cs="Times New Roman"/>
          <w:lang w:val="lt-LT"/>
        </w:rPr>
        <w:t xml:space="preserve"> ir (arba) </w:t>
      </w:r>
      <w:proofErr w:type="spellStart"/>
      <w:r w:rsidRPr="00F95EF2">
        <w:rPr>
          <w:rFonts w:ascii="Times New Roman" w:hAnsi="Times New Roman" w:cs="Times New Roman"/>
          <w:lang w:val="lt-LT"/>
        </w:rPr>
        <w:t>rabdomiolizės</w:t>
      </w:r>
      <w:proofErr w:type="spellEnd"/>
      <w:r w:rsidRPr="00F95EF2">
        <w:rPr>
          <w:rFonts w:ascii="Times New Roman" w:hAnsi="Times New Roman" w:cs="Times New Roman"/>
          <w:lang w:val="lt-LT"/>
        </w:rPr>
        <w:t xml:space="preserve"> rizika (žr. 4.4 skyrių).</w:t>
      </w:r>
    </w:p>
    <w:p w14:paraId="1EC4E97B" w14:textId="77777777" w:rsidR="000E0CF2" w:rsidRPr="00A762B5" w:rsidRDefault="000E0CF2" w:rsidP="00A762B5">
      <w:pPr>
        <w:spacing w:after="0" w:line="240" w:lineRule="auto"/>
        <w:contextualSpacing/>
        <w:rPr>
          <w:rFonts w:ascii="Times New Roman" w:eastAsia="Calibri" w:hAnsi="Times New Roman" w:cs="Times New Roman"/>
          <w:i/>
          <w:lang w:val="lt-LT" w:eastAsia="lt-LT"/>
        </w:rPr>
      </w:pPr>
    </w:p>
    <w:p w14:paraId="033DD6D3"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roofErr w:type="spellStart"/>
      <w:r w:rsidRPr="00A762B5">
        <w:rPr>
          <w:rFonts w:ascii="Times New Roman" w:eastAsia="Calibri" w:hAnsi="Times New Roman" w:cs="Times New Roman"/>
          <w:i/>
          <w:lang w:val="lt-LT" w:eastAsia="lt-LT"/>
        </w:rPr>
        <w:t>Rifampicinas</w:t>
      </w:r>
      <w:proofErr w:type="spellEnd"/>
    </w:p>
    <w:p w14:paraId="76670689" w14:textId="760A9906" w:rsid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Kadangi </w:t>
      </w:r>
      <w:proofErr w:type="spellStart"/>
      <w:r w:rsidRPr="00A762B5">
        <w:rPr>
          <w:rFonts w:ascii="Times New Roman" w:eastAsia="Calibri" w:hAnsi="Times New Roman" w:cs="Times New Roman"/>
          <w:lang w:val="lt-LT" w:eastAsia="lt-LT"/>
        </w:rPr>
        <w:t>rifampicinas</w:t>
      </w:r>
      <w:proofErr w:type="spellEnd"/>
      <w:r w:rsidRPr="00A762B5">
        <w:rPr>
          <w:rFonts w:ascii="Times New Roman" w:eastAsia="Calibri" w:hAnsi="Times New Roman" w:cs="Times New Roman"/>
          <w:lang w:val="lt-LT" w:eastAsia="lt-LT"/>
        </w:rPr>
        <w:t xml:space="preserve"> yra stiprus P450 3A4 </w:t>
      </w:r>
      <w:proofErr w:type="spellStart"/>
      <w:r w:rsidRPr="00A762B5">
        <w:rPr>
          <w:rFonts w:ascii="Times New Roman" w:eastAsia="Calibri" w:hAnsi="Times New Roman" w:cs="Times New Roman"/>
          <w:lang w:val="lt-LT" w:eastAsia="lt-LT"/>
        </w:rPr>
        <w:t>induktorius</w:t>
      </w:r>
      <w:proofErr w:type="spellEnd"/>
      <w:r w:rsidRPr="00A762B5">
        <w:rPr>
          <w:rFonts w:ascii="Times New Roman" w:eastAsia="Calibri" w:hAnsi="Times New Roman" w:cs="Times New Roman"/>
          <w:lang w:val="lt-LT" w:eastAsia="lt-LT"/>
        </w:rPr>
        <w:t xml:space="preserve">, pacientams, kuriems taikomas ilgalaikis gydymas </w:t>
      </w:r>
      <w:proofErr w:type="spellStart"/>
      <w:r w:rsidRPr="00A762B5">
        <w:rPr>
          <w:rFonts w:ascii="Times New Roman" w:eastAsia="Calibri" w:hAnsi="Times New Roman" w:cs="Times New Roman"/>
          <w:lang w:val="lt-LT" w:eastAsia="lt-LT"/>
        </w:rPr>
        <w:t>rifampicinu</w:t>
      </w:r>
      <w:proofErr w:type="spellEnd"/>
      <w:r w:rsidRPr="00A762B5">
        <w:rPr>
          <w:rFonts w:ascii="Times New Roman" w:eastAsia="Calibri" w:hAnsi="Times New Roman" w:cs="Times New Roman"/>
          <w:lang w:val="lt-LT" w:eastAsia="lt-LT"/>
        </w:rPr>
        <w:t xml:space="preserve"> (pvz., gydant tuberkuliozę), gali sumažėti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veiksmingumas. Farmakokinetikos tyrimo, kuriame dalyvavo sveiki savanoriai, duomenimis, </w:t>
      </w:r>
      <w:proofErr w:type="spellStart"/>
      <w:r w:rsidRPr="00A762B5">
        <w:rPr>
          <w:rFonts w:ascii="Times New Roman" w:eastAsia="Calibri" w:hAnsi="Times New Roman" w:cs="Times New Roman"/>
          <w:lang w:val="lt-LT" w:eastAsia="lt-LT"/>
        </w:rPr>
        <w:t>rifampicino</w:t>
      </w:r>
      <w:proofErr w:type="spellEnd"/>
      <w:r w:rsidRPr="00A762B5">
        <w:rPr>
          <w:rFonts w:ascii="Times New Roman" w:eastAsia="Calibri" w:hAnsi="Times New Roman" w:cs="Times New Roman"/>
          <w:lang w:val="lt-LT" w:eastAsia="lt-LT"/>
        </w:rPr>
        <w:t xml:space="preserve"> vartojant kartu su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AUC sumažėjo 93 </w:t>
      </w:r>
      <w:r w:rsidRPr="00A762B5">
        <w:rPr>
          <w:rFonts w:ascii="Times New Roman" w:eastAsia="Calibri" w:hAnsi="Times New Roman" w:cs="Times New Roman"/>
          <w:lang w:val="lt-LT" w:eastAsia="lt-LT"/>
        </w:rPr>
        <w:sym w:font="Symbol" w:char="F025"/>
      </w:r>
      <w:r w:rsidRPr="00A762B5">
        <w:rPr>
          <w:rFonts w:ascii="Times New Roman" w:eastAsia="Calibri" w:hAnsi="Times New Roman" w:cs="Times New Roman"/>
          <w:lang w:val="lt-LT" w:eastAsia="lt-LT"/>
        </w:rPr>
        <w:t>.</w:t>
      </w:r>
    </w:p>
    <w:p w14:paraId="0F9D814E" w14:textId="77777777" w:rsidR="00AB32CD" w:rsidRPr="00A762B5" w:rsidRDefault="00AB32CD" w:rsidP="00A762B5">
      <w:pPr>
        <w:spacing w:after="0" w:line="240" w:lineRule="auto"/>
        <w:contextualSpacing/>
        <w:rPr>
          <w:rFonts w:ascii="Times New Roman" w:eastAsia="Calibri" w:hAnsi="Times New Roman" w:cs="Times New Roman"/>
          <w:lang w:val="lt-LT" w:eastAsia="lt-LT"/>
        </w:rPr>
      </w:pPr>
    </w:p>
    <w:p w14:paraId="6972A437" w14:textId="77777777" w:rsidR="00A762B5" w:rsidRPr="00A762B5" w:rsidRDefault="00A762B5" w:rsidP="00A762B5">
      <w:pPr>
        <w:spacing w:after="0" w:line="240" w:lineRule="auto"/>
        <w:contextualSpacing/>
        <w:rPr>
          <w:rFonts w:ascii="Times New Roman" w:eastAsia="Calibri" w:hAnsi="Times New Roman" w:cs="Times New Roman"/>
          <w:i/>
          <w:u w:val="single"/>
          <w:lang w:val="lt-LT" w:eastAsia="lt-LT"/>
        </w:rPr>
      </w:pPr>
      <w:proofErr w:type="spellStart"/>
      <w:r w:rsidRPr="00A762B5">
        <w:rPr>
          <w:rFonts w:ascii="Times New Roman" w:eastAsia="Calibri" w:hAnsi="Times New Roman" w:cs="Times New Roman"/>
          <w:i/>
          <w:u w:val="single"/>
          <w:lang w:val="lt-LT" w:eastAsia="lt-LT"/>
        </w:rPr>
        <w:t>Simvastatino</w:t>
      </w:r>
      <w:proofErr w:type="spellEnd"/>
      <w:r w:rsidRPr="00A762B5">
        <w:rPr>
          <w:rFonts w:ascii="Times New Roman" w:eastAsia="Calibri" w:hAnsi="Times New Roman" w:cs="Times New Roman"/>
          <w:i/>
          <w:u w:val="single"/>
          <w:lang w:val="lt-LT" w:eastAsia="lt-LT"/>
        </w:rPr>
        <w:t xml:space="preserve"> poveikis kitų vaistinių preparatų farmakokinetikai</w:t>
      </w:r>
    </w:p>
    <w:p w14:paraId="6E12B8DB"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neslopina CYP3A4 aktyvumo, todėl manoma, kad šis vaistinis preparatas nedaro įtakos medžiagų, kurias </w:t>
      </w:r>
      <w:proofErr w:type="spellStart"/>
      <w:r w:rsidRPr="00A762B5">
        <w:rPr>
          <w:rFonts w:ascii="Times New Roman" w:eastAsia="Calibri" w:hAnsi="Times New Roman" w:cs="Times New Roman"/>
          <w:lang w:val="lt-LT" w:eastAsia="lt-LT"/>
        </w:rPr>
        <w:t>metabolizuoja</w:t>
      </w:r>
      <w:proofErr w:type="spellEnd"/>
      <w:r w:rsidRPr="00A762B5">
        <w:rPr>
          <w:rFonts w:ascii="Times New Roman" w:eastAsia="Calibri" w:hAnsi="Times New Roman" w:cs="Times New Roman"/>
          <w:lang w:val="lt-LT" w:eastAsia="lt-LT"/>
        </w:rPr>
        <w:t xml:space="preserve"> CYP3A4, koncentracijai kraujo plazmoje.</w:t>
      </w:r>
    </w:p>
    <w:p w14:paraId="5F4A9275"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
    <w:p w14:paraId="4AE177BB"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Geriamieji antikoaguliantai</w:t>
      </w:r>
    </w:p>
    <w:p w14:paraId="46BB29F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Dviejų klinikinių tyrimų (viename dalyvavo sveiki tiriamieji, kitame - pacientai, kuriems yra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metu 20</w:t>
      </w:r>
      <w:r w:rsidRPr="00A762B5">
        <w:rPr>
          <w:rFonts w:ascii="Times New Roman" w:eastAsia="Calibri" w:hAnsi="Times New Roman" w:cs="Times New Roman"/>
          <w:lang w:val="lt-LT" w:eastAsia="lt-LT"/>
        </w:rPr>
        <w:noBreakHyphen/>
        <w:t xml:space="preserve">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dozė šiek tiek stiprino kumarinų grupės antikoaguliantų poveikį. </w:t>
      </w:r>
      <w:proofErr w:type="spellStart"/>
      <w:r w:rsidRPr="00A762B5">
        <w:rPr>
          <w:rFonts w:ascii="Times New Roman" w:eastAsia="Calibri" w:hAnsi="Times New Roman" w:cs="Times New Roman"/>
          <w:lang w:val="lt-LT" w:eastAsia="lt-LT"/>
        </w:rPr>
        <w:t>Protrombino</w:t>
      </w:r>
      <w:proofErr w:type="spellEnd"/>
      <w:r w:rsidRPr="00A762B5">
        <w:rPr>
          <w:rFonts w:ascii="Times New Roman" w:eastAsia="Calibri" w:hAnsi="Times New Roman" w:cs="Times New Roman"/>
          <w:lang w:val="lt-LT" w:eastAsia="lt-LT"/>
        </w:rPr>
        <w:t xml:space="preserve"> laikas, nustatytas pagal </w:t>
      </w:r>
      <w:r w:rsidRPr="00A762B5">
        <w:rPr>
          <w:rFonts w:ascii="Times New Roman" w:eastAsia="Calibri" w:hAnsi="Times New Roman" w:cs="Times New Roman"/>
          <w:i/>
          <w:lang w:val="lt-LT" w:eastAsia="lt-LT"/>
        </w:rPr>
        <w:t>INR</w:t>
      </w:r>
      <w:r w:rsidRPr="00A762B5">
        <w:rPr>
          <w:rFonts w:ascii="Times New Roman" w:eastAsia="Calibri" w:hAnsi="Times New Roman" w:cs="Times New Roman"/>
          <w:lang w:val="lt-LT" w:eastAsia="lt-LT"/>
        </w:rPr>
        <w:t xml:space="preserve"> (Tarptautinį Normalizuotą Santykį), sveikiems savanoriams padidėjo nuo 1,7 (pradinio lygio) iki 1,8, o pacientams, kuriems yra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xml:space="preserve">, - nuo 2,6 iki 3,4. </w:t>
      </w:r>
      <w:r w:rsidRPr="00A762B5">
        <w:rPr>
          <w:rFonts w:ascii="Times New Roman" w:eastAsia="Calibri" w:hAnsi="Times New Roman" w:cs="Times New Roman"/>
          <w:i/>
          <w:lang w:val="lt-LT" w:eastAsia="lt-LT"/>
        </w:rPr>
        <w:t>INR</w:t>
      </w:r>
      <w:r w:rsidRPr="00A762B5">
        <w:rPr>
          <w:rFonts w:ascii="Times New Roman" w:eastAsia="Calibri" w:hAnsi="Times New Roman" w:cs="Times New Roman"/>
          <w:lang w:val="lt-LT" w:eastAsia="lt-LT"/>
        </w:rPr>
        <w:t xml:space="preserve"> padidėjimo atvejų pastebėta labai mažai. Pacientams, kurie vartoja kumarinų grupės vaistinių preparatų, </w:t>
      </w:r>
      <w:proofErr w:type="spellStart"/>
      <w:r w:rsidRPr="00A762B5">
        <w:rPr>
          <w:rFonts w:ascii="Times New Roman" w:eastAsia="Calibri" w:hAnsi="Times New Roman" w:cs="Times New Roman"/>
          <w:lang w:val="lt-LT" w:eastAsia="lt-LT"/>
        </w:rPr>
        <w:t>protrombino</w:t>
      </w:r>
      <w:proofErr w:type="spellEnd"/>
      <w:r w:rsidRPr="00A762B5">
        <w:rPr>
          <w:rFonts w:ascii="Times New Roman" w:eastAsia="Calibri" w:hAnsi="Times New Roman" w:cs="Times New Roman"/>
          <w:lang w:val="lt-LT" w:eastAsia="lt-LT"/>
        </w:rPr>
        <w:t xml:space="preserve"> laiką reikia nustatyti prieš pradedant </w:t>
      </w:r>
      <w:r w:rsidRPr="00A762B5">
        <w:rPr>
          <w:rFonts w:ascii="Times New Roman" w:eastAsia="Calibri" w:hAnsi="Times New Roman" w:cs="Times New Roman"/>
          <w:lang w:val="lt-LT" w:eastAsia="lt-LT"/>
        </w:rPr>
        <w:lastRenderedPageBreak/>
        <w:t xml:space="preserve">gydyti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ir toliau gydymo pradžioje jį gana dažnai tirti, norint įsitikinti, jog neatsirado reikšmingų </w:t>
      </w:r>
      <w:proofErr w:type="spellStart"/>
      <w:r w:rsidRPr="00A762B5">
        <w:rPr>
          <w:rFonts w:ascii="Times New Roman" w:eastAsia="Calibri" w:hAnsi="Times New Roman" w:cs="Times New Roman"/>
          <w:lang w:val="lt-LT" w:eastAsia="lt-LT"/>
        </w:rPr>
        <w:t>protrombino</w:t>
      </w:r>
      <w:proofErr w:type="spellEnd"/>
      <w:r w:rsidRPr="00A762B5">
        <w:rPr>
          <w:rFonts w:ascii="Times New Roman" w:eastAsia="Calibri" w:hAnsi="Times New Roman" w:cs="Times New Roman"/>
          <w:lang w:val="lt-LT" w:eastAsia="lt-LT"/>
        </w:rPr>
        <w:t xml:space="preserve"> laiko pokyčių. Kai </w:t>
      </w:r>
      <w:proofErr w:type="spellStart"/>
      <w:r w:rsidRPr="00A762B5">
        <w:rPr>
          <w:rFonts w:ascii="Times New Roman" w:eastAsia="Calibri" w:hAnsi="Times New Roman" w:cs="Times New Roman"/>
          <w:lang w:val="lt-LT" w:eastAsia="lt-LT"/>
        </w:rPr>
        <w:t>protrombino</w:t>
      </w:r>
      <w:proofErr w:type="spellEnd"/>
      <w:r w:rsidRPr="00A762B5">
        <w:rPr>
          <w:rFonts w:ascii="Times New Roman" w:eastAsia="Calibri" w:hAnsi="Times New Roman" w:cs="Times New Roman"/>
          <w:lang w:val="lt-LT" w:eastAsia="lt-LT"/>
        </w:rPr>
        <w:t xml:space="preserve"> laikas tampa stabilus, jį toliau rekomenduojama nustatyti tokiu pat dažnumu, kaip pacientams, gydomiems kumarinų grupės antikoaguliantais. Jei keičiama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dozė ar nutraukiamas šio vaistinio preparato vartojimas, reikia kartoti minėtą </w:t>
      </w:r>
      <w:proofErr w:type="spellStart"/>
      <w:r w:rsidRPr="00A762B5">
        <w:rPr>
          <w:rFonts w:ascii="Times New Roman" w:eastAsia="Calibri" w:hAnsi="Times New Roman" w:cs="Times New Roman"/>
          <w:lang w:val="lt-LT" w:eastAsia="lt-LT"/>
        </w:rPr>
        <w:t>protrombino</w:t>
      </w:r>
      <w:proofErr w:type="spellEnd"/>
      <w:r w:rsidRPr="00A762B5">
        <w:rPr>
          <w:rFonts w:ascii="Times New Roman" w:eastAsia="Calibri" w:hAnsi="Times New Roman" w:cs="Times New Roman"/>
          <w:lang w:val="lt-LT" w:eastAsia="lt-LT"/>
        </w:rPr>
        <w:t xml:space="preserve"> laiko nustatymo procedūrą. Pacientams, nevartojantiems antikoaguliantų, gydymas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yra nesusijęs su prasidėjusiu kraujavimu arba </w:t>
      </w:r>
      <w:proofErr w:type="spellStart"/>
      <w:r w:rsidRPr="00A762B5">
        <w:rPr>
          <w:rFonts w:ascii="Times New Roman" w:eastAsia="Calibri" w:hAnsi="Times New Roman" w:cs="Times New Roman"/>
          <w:lang w:val="lt-LT" w:eastAsia="lt-LT"/>
        </w:rPr>
        <w:t>protrombino</w:t>
      </w:r>
      <w:proofErr w:type="spellEnd"/>
      <w:r w:rsidRPr="00A762B5">
        <w:rPr>
          <w:rFonts w:ascii="Times New Roman" w:eastAsia="Calibri" w:hAnsi="Times New Roman" w:cs="Times New Roman"/>
          <w:lang w:val="lt-LT" w:eastAsia="lt-LT"/>
        </w:rPr>
        <w:t xml:space="preserve"> laiko pokyčiais. </w:t>
      </w:r>
    </w:p>
    <w:p w14:paraId="1546755A"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p>
    <w:p w14:paraId="4B10B824"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4.6</w:t>
      </w:r>
      <w:r w:rsidRPr="00A762B5">
        <w:rPr>
          <w:rFonts w:ascii="Times New Roman" w:eastAsia="Calibri" w:hAnsi="Times New Roman" w:cs="Times New Roman"/>
          <w:b/>
          <w:lang w:val="lt-LT" w:eastAsia="lt-LT"/>
        </w:rPr>
        <w:tab/>
        <w:t>Vaisingumas, nėštumo ir žindymo laikotarpis</w:t>
      </w:r>
    </w:p>
    <w:p w14:paraId="5B750AA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4259C41" w14:textId="77777777" w:rsidR="00A762B5" w:rsidRPr="009D1356" w:rsidRDefault="00A762B5" w:rsidP="00A762B5">
      <w:pPr>
        <w:spacing w:after="0" w:line="240" w:lineRule="auto"/>
        <w:contextualSpacing/>
        <w:rPr>
          <w:rFonts w:ascii="Times New Roman" w:eastAsia="Calibri" w:hAnsi="Times New Roman" w:cs="Times New Roman"/>
          <w:iCs/>
          <w:u w:val="single"/>
          <w:lang w:val="lt-LT" w:eastAsia="lt-LT"/>
        </w:rPr>
      </w:pPr>
      <w:r w:rsidRPr="009D1356">
        <w:rPr>
          <w:rFonts w:ascii="Times New Roman" w:eastAsia="Calibri" w:hAnsi="Times New Roman" w:cs="Times New Roman"/>
          <w:iCs/>
          <w:u w:val="single"/>
          <w:lang w:val="lt-LT" w:eastAsia="lt-LT"/>
        </w:rPr>
        <w:t>Nėštumas</w:t>
      </w:r>
    </w:p>
    <w:p w14:paraId="21E83452"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Nėščioms moterims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vartoti draudžiama (žr. 4.3 skyrių).</w:t>
      </w:r>
    </w:p>
    <w:p w14:paraId="642BE4E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2FA990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Ar nėščioms moterims vaistinio preparato vartoti saugu, nenustatyta. Moterų, nėštumo metu vartojančių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kontroliuojamų klinikinių tyrimų neatlikta. Retai pastebėta apsigimimų kūdikiams, kurių motinos nėštumo metu vartojo HMG </w:t>
      </w:r>
      <w:proofErr w:type="spellStart"/>
      <w:r w:rsidRPr="00A762B5">
        <w:rPr>
          <w:rFonts w:ascii="Times New Roman" w:eastAsia="Calibri" w:hAnsi="Times New Roman" w:cs="Times New Roman"/>
          <w:lang w:val="lt-LT" w:eastAsia="lt-LT"/>
        </w:rPr>
        <w:t>CoA</w:t>
      </w:r>
      <w:proofErr w:type="spellEnd"/>
      <w:r w:rsidRPr="00A762B5">
        <w:rPr>
          <w:rFonts w:ascii="Times New Roman" w:eastAsia="Calibri" w:hAnsi="Times New Roman" w:cs="Times New Roman"/>
          <w:lang w:val="lt-LT" w:eastAsia="lt-LT"/>
        </w:rPr>
        <w:t xml:space="preserve"> reduktazės inhibitorių. Maždaug 200 nėštumų, kurių metu per pirmuosius tris mėnesius buvo vartojama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ar kitų labai panašių HMG </w:t>
      </w:r>
      <w:proofErr w:type="spellStart"/>
      <w:r w:rsidRPr="00A762B5">
        <w:rPr>
          <w:rFonts w:ascii="Times New Roman" w:eastAsia="Calibri" w:hAnsi="Times New Roman" w:cs="Times New Roman"/>
          <w:lang w:val="lt-LT" w:eastAsia="lt-LT"/>
        </w:rPr>
        <w:t>CoA</w:t>
      </w:r>
      <w:proofErr w:type="spellEnd"/>
      <w:r w:rsidRPr="00A762B5">
        <w:rPr>
          <w:rFonts w:ascii="Times New Roman" w:eastAsia="Calibri" w:hAnsi="Times New Roman" w:cs="Times New Roman"/>
          <w:lang w:val="lt-LT" w:eastAsia="lt-LT"/>
        </w:rPr>
        <w:t xml:space="preserve"> reduktazės inhibitorių, stebėjimo duomenų analizė rodo, kad klinikinio tyrimo metu nustatytas ir įprastinis žmonėms apsigimimų dažnis yra panašūs. Stebėtų nėštumų skaičius buvo statistiškai pakankamas, kad atmesti duomenis, pagal kuriuos apsigimimų dažnis gali būti 2,5 arba daugiau kartų didesnis už įprastinį.</w:t>
      </w:r>
    </w:p>
    <w:p w14:paraId="62CDE3E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FAD1BD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Nors nenustatyta, jog apsigimimų dažnis kūdikiams, kurių motinos vartojo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ar kitų panašių HMG </w:t>
      </w:r>
      <w:proofErr w:type="spellStart"/>
      <w:r w:rsidRPr="00A762B5">
        <w:rPr>
          <w:rFonts w:ascii="Times New Roman" w:eastAsia="Calibri" w:hAnsi="Times New Roman" w:cs="Times New Roman"/>
          <w:lang w:val="lt-LT" w:eastAsia="lt-LT"/>
        </w:rPr>
        <w:t>CoA</w:t>
      </w:r>
      <w:proofErr w:type="spellEnd"/>
      <w:r w:rsidRPr="00A762B5">
        <w:rPr>
          <w:rFonts w:ascii="Times New Roman" w:eastAsia="Calibri" w:hAnsi="Times New Roman" w:cs="Times New Roman"/>
          <w:lang w:val="lt-LT" w:eastAsia="lt-LT"/>
        </w:rPr>
        <w:t xml:space="preserve"> reduktazės inhibitorių, skiriasi nuo įprastinio žmonėms apsigimimų dažnio, motinos gydymas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gali sumažinti cholesterolio </w:t>
      </w:r>
      <w:proofErr w:type="spellStart"/>
      <w:r w:rsidRPr="00A762B5">
        <w:rPr>
          <w:rFonts w:ascii="Times New Roman" w:eastAsia="Calibri" w:hAnsi="Times New Roman" w:cs="Times New Roman"/>
          <w:lang w:val="lt-LT" w:eastAsia="lt-LT"/>
        </w:rPr>
        <w:t>biosintezės</w:t>
      </w:r>
      <w:proofErr w:type="spellEnd"/>
      <w:r w:rsidRPr="00A762B5">
        <w:rPr>
          <w:rFonts w:ascii="Times New Roman" w:eastAsia="Calibri" w:hAnsi="Times New Roman" w:cs="Times New Roman"/>
          <w:lang w:val="lt-LT" w:eastAsia="lt-LT"/>
        </w:rPr>
        <w:t xml:space="preserve"> pirmtako </w:t>
      </w:r>
      <w:proofErr w:type="spellStart"/>
      <w:r w:rsidRPr="00A762B5">
        <w:rPr>
          <w:rFonts w:ascii="Times New Roman" w:eastAsia="Calibri" w:hAnsi="Times New Roman" w:cs="Times New Roman"/>
          <w:lang w:val="lt-LT" w:eastAsia="lt-LT"/>
        </w:rPr>
        <w:t>mevalonato</w:t>
      </w:r>
      <w:proofErr w:type="spellEnd"/>
      <w:r w:rsidRPr="00A762B5">
        <w:rPr>
          <w:rFonts w:ascii="Times New Roman" w:eastAsia="Calibri" w:hAnsi="Times New Roman" w:cs="Times New Roman"/>
          <w:lang w:val="lt-LT" w:eastAsia="lt-LT"/>
        </w:rPr>
        <w:t xml:space="preserve"> kiekį vaisiaus organizme. Aterosklerozė yra lėtinis procesas, todėl įprastas lipidų kiekį mažinančių vaistinių preparatų vartojimo nutraukimas nėštumo metu didelės įtakos ilgalaikei rizikai, susijusiai su pirmine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xml:space="preserve">, nedaro. Todėl, jei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gydoma moteris pastoja, ketina pastoti arba įtaria, jog pastojo, ji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turi nevartoti. Šio vaistinio preparato draudžiama vartoti visą nėštumo laikotarpį arba tol, kol bus nustatyta, jog moteris ne nėščia (žr. 4.3 ir 5.3 skyrius)</w:t>
      </w:r>
      <w:r w:rsidR="00A733AC">
        <w:rPr>
          <w:rFonts w:ascii="Times New Roman" w:eastAsia="Calibri" w:hAnsi="Times New Roman" w:cs="Times New Roman"/>
          <w:lang w:val="lt-LT" w:eastAsia="lt-LT"/>
        </w:rPr>
        <w:t>.</w:t>
      </w:r>
    </w:p>
    <w:p w14:paraId="7F12E34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2A6B7AC" w14:textId="77777777" w:rsidR="00A762B5" w:rsidRPr="009D1356" w:rsidRDefault="00A762B5" w:rsidP="00A762B5">
      <w:pPr>
        <w:spacing w:after="0" w:line="240" w:lineRule="auto"/>
        <w:contextualSpacing/>
        <w:rPr>
          <w:rFonts w:ascii="Times New Roman" w:eastAsia="Calibri" w:hAnsi="Times New Roman" w:cs="Times New Roman"/>
          <w:iCs/>
          <w:u w:val="single"/>
          <w:lang w:val="lt-LT" w:eastAsia="lt-LT"/>
        </w:rPr>
      </w:pPr>
      <w:r w:rsidRPr="009D1356">
        <w:rPr>
          <w:rFonts w:ascii="Times New Roman" w:eastAsia="Calibri" w:hAnsi="Times New Roman" w:cs="Times New Roman"/>
          <w:iCs/>
          <w:u w:val="single"/>
          <w:lang w:val="lt-LT" w:eastAsia="lt-LT"/>
        </w:rPr>
        <w:t>Žindymas</w:t>
      </w:r>
    </w:p>
    <w:p w14:paraId="20E10C0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Ar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ir jo metabolitų patenka į žindyvės pieną, nežinoma. Kadangi į jį patenka daug kitokių vaistinių preparatų ir yra žinoma, kad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gali sukelti sunkų nepageidaujamą poveikį kūdikiui,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gydomos žindyvės žindymą turi nutraukti (žr. 4.3 skyrių).</w:t>
      </w:r>
    </w:p>
    <w:p w14:paraId="7497AB3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98FE658" w14:textId="77777777" w:rsidR="00A762B5" w:rsidRPr="009D1356" w:rsidRDefault="00A762B5" w:rsidP="00A762B5">
      <w:pPr>
        <w:spacing w:after="0" w:line="240" w:lineRule="auto"/>
        <w:contextualSpacing/>
        <w:rPr>
          <w:rFonts w:ascii="Times New Roman" w:eastAsia="Calibri" w:hAnsi="Times New Roman" w:cs="Times New Roman"/>
          <w:iCs/>
          <w:u w:val="single"/>
          <w:lang w:val="lt-LT" w:eastAsia="lt-LT"/>
        </w:rPr>
      </w:pPr>
      <w:r w:rsidRPr="009D1356">
        <w:rPr>
          <w:rFonts w:ascii="Times New Roman" w:eastAsia="Calibri" w:hAnsi="Times New Roman" w:cs="Times New Roman"/>
          <w:iCs/>
          <w:u w:val="single"/>
          <w:lang w:val="lt-LT" w:eastAsia="lt-LT"/>
        </w:rPr>
        <w:t>Vaisingumas</w:t>
      </w:r>
    </w:p>
    <w:p w14:paraId="2084B2E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Klinikinio tyrimo duomenų apie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poveikį žmogaus vaisingumui nėra.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nedarė poveikio žiurkių patinų ir patelių vaisingumui (žr. 5.3 skyrių). </w:t>
      </w:r>
    </w:p>
    <w:p w14:paraId="1DD1432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0092DB2"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4.7</w:t>
      </w:r>
      <w:r w:rsidRPr="00A762B5">
        <w:rPr>
          <w:rFonts w:ascii="Times New Roman" w:eastAsia="Calibri" w:hAnsi="Times New Roman" w:cs="Times New Roman"/>
          <w:b/>
          <w:lang w:val="lt-LT" w:eastAsia="lt-LT"/>
        </w:rPr>
        <w:tab/>
        <w:t>Poveikis gebėjimui vairuoti ir valdyti mechanizmus</w:t>
      </w:r>
    </w:p>
    <w:p w14:paraId="7B2ABDE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1C5637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gebėjimo vairuoti ir valdyti mechanizmus neveikia arba veikia nereikšmingai. Vis dėlto, vairuojant ar valdant mechanizmus reikia atsižvelgti į galimą galvos svaigimą, kadangi po to, kai vaistinis preparatas pateko į rinką, retai pastebėta šio sutrikimo atvejų. </w:t>
      </w:r>
    </w:p>
    <w:p w14:paraId="7C8604E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C77EE7C"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4.8</w:t>
      </w:r>
      <w:r w:rsidRPr="00A762B5">
        <w:rPr>
          <w:rFonts w:ascii="Times New Roman" w:eastAsia="Calibri" w:hAnsi="Times New Roman" w:cs="Times New Roman"/>
          <w:b/>
          <w:lang w:val="lt-LT" w:eastAsia="lt-LT"/>
        </w:rPr>
        <w:tab/>
        <w:t>Nepageidaujamas poveikis</w:t>
      </w:r>
    </w:p>
    <w:p w14:paraId="6004E49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6C22AA8" w14:textId="3D994B88"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Toliau išvardytų nepageidaujamų reiškinių, pastebėtų klinikinių tyrimų metu, ir (arba) po to, kai vaistinis preparatas pateko į rinką, dažnumas suskirstytas į grupes, remiantis šių reiškinių dažnumo įvertinimu didelių, ilgalaikių, placebu kontroliuojamų klinikinių tyrimų, įskaitant HPS ir 4S tyrimus, kuriuose dalyvavo atitinkamai 20</w:t>
      </w:r>
      <w:r w:rsidR="003532EB">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536 ir 4</w:t>
      </w:r>
      <w:r w:rsidR="003532EB">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444 pacientai (žr. 5.1 skyrių). HPS registruoti tik sunkūs nepageidaujami reiškiniai, įskaitant raumenų skausmą, KK ir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xml:space="preserve"> kiekio kraujo serume padidėjimą. 4S tyrimo metu buvo registruojami visi toliau išvardyti reiškiniai. Jei šių klinikinių tyrimų metu pastebėtų nepageidaujamų reiškinių dažnumas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vartojantiems pacientams buvo mažesnis arba toks pat, kaip žmonėms, vartojantiems placebo, bei buvo panašiai susijęs su spontaninių nepageidaujamų reiškinių dažnumu, minėti nepageidaujami reiškiniai buvo įvertinti kaip reti.</w:t>
      </w:r>
    </w:p>
    <w:p w14:paraId="51EB328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6FECB39" w14:textId="7797022B"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HPS (žr. 5.1 skyrių) klinikinio tyrimo, kurio metu vidutiniškai ilgiau nei 5 metus buvo stebėti 20</w:t>
      </w:r>
      <w:r w:rsidR="0089223E">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536 pacientai, vartojantys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dozę (n=10</w:t>
      </w:r>
      <w:r w:rsidR="0089223E">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269) arba placebą (n=10</w:t>
      </w:r>
      <w:r w:rsidR="0089223E">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267), duomenimis,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ir placebo saugumas yra panašus. Vaistinio preparato vartojimo nutraukimo dažnumas dėl šalutinio poveikio buvo panašus (gydymą nutraukė 4,8 % pacientų, vartojusių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ir 5,1 % pacientų, vartojusių placebo). </w:t>
      </w:r>
      <w:proofErr w:type="spellStart"/>
      <w:r w:rsidRPr="00A762B5">
        <w:rPr>
          <w:rFonts w:ascii="Times New Roman" w:eastAsia="Calibri" w:hAnsi="Times New Roman" w:cs="Times New Roman"/>
          <w:lang w:val="lt-LT" w:eastAsia="lt-LT"/>
        </w:rPr>
        <w:t>Miopatija</w:t>
      </w:r>
      <w:proofErr w:type="spellEnd"/>
      <w:r w:rsidRPr="00A762B5">
        <w:rPr>
          <w:rFonts w:ascii="Times New Roman" w:eastAsia="Calibri" w:hAnsi="Times New Roman" w:cs="Times New Roman"/>
          <w:lang w:val="lt-LT" w:eastAsia="lt-LT"/>
        </w:rPr>
        <w:t xml:space="preserve"> nustatyta mažiau negu 0,1 % pacientų, vartojusių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Padidėjęs kraujo serumo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xml:space="preserve"> aktyvumas (daugiau kaip 3 kartus viršijantis viršutinę rodmens normos ribą, patvirtintas pakartotiniais tyrimais) nustatytas 0,21 % (n=21) pacientų, vartojusių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palyginti su 0,09 % (n=9) pacientų, vartojusių placebo.</w:t>
      </w:r>
    </w:p>
    <w:p w14:paraId="37C7238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DAB8387" w14:textId="0E97FA06"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Nepageidaujamo poveikio dažnis apibūdinamas taip: labai dažnas (≥ 1/10), dažnas (nuo ≥ 1/100 iki &lt; 1/10), nedažnas (nuo ≥ 1/1</w:t>
      </w:r>
      <w:r w:rsidR="0089223E">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000 iki &lt; 1/100), retas (nuo ≥ 1/10</w:t>
      </w:r>
      <w:r w:rsidR="0089223E">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000 iki &lt; 1/1</w:t>
      </w:r>
      <w:r w:rsidR="0089223E">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000), labai retas (&lt; 1/10</w:t>
      </w:r>
      <w:r w:rsidR="0089223E">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000) ir nežinomas (negali būti apskaičiuotas pagal turimus duomenis).</w:t>
      </w:r>
    </w:p>
    <w:p w14:paraId="67E1D1CB" w14:textId="77777777" w:rsidR="000C2710" w:rsidRDefault="000C2710" w:rsidP="00A762B5">
      <w:pPr>
        <w:spacing w:after="0" w:line="240" w:lineRule="auto"/>
        <w:contextualSpacing/>
        <w:rPr>
          <w:rFonts w:ascii="Times New Roman" w:eastAsia="Calibri" w:hAnsi="Times New Roman" w:cs="Times New Roman"/>
          <w:lang w:val="lt-LT" w:eastAsia="lt-LT"/>
        </w:rPr>
      </w:pPr>
    </w:p>
    <w:p w14:paraId="5D3A4D68" w14:textId="77777777" w:rsidR="000C2710" w:rsidRPr="00242B0F" w:rsidRDefault="000C2710" w:rsidP="000C2710">
      <w:pPr>
        <w:spacing w:after="0" w:line="240" w:lineRule="auto"/>
        <w:contextualSpacing/>
        <w:rPr>
          <w:rFonts w:ascii="Times New Roman" w:eastAsia="Calibri" w:hAnsi="Times New Roman" w:cs="Times New Roman"/>
          <w:u w:val="single"/>
          <w:lang w:val="lt-LT" w:eastAsia="lt-LT"/>
        </w:rPr>
      </w:pPr>
      <w:r w:rsidRPr="00242B0F">
        <w:rPr>
          <w:rFonts w:ascii="Times New Roman" w:eastAsia="Calibri" w:hAnsi="Times New Roman" w:cs="Times New Roman"/>
          <w:u w:val="single"/>
          <w:lang w:val="lt-LT" w:eastAsia="lt-LT"/>
        </w:rPr>
        <w:t>Akių sutrikimai</w:t>
      </w:r>
    </w:p>
    <w:p w14:paraId="20B887DE" w14:textId="3C9E7973" w:rsidR="000C2710" w:rsidRDefault="000C2710" w:rsidP="000C2710">
      <w:pPr>
        <w:spacing w:after="0" w:line="240" w:lineRule="auto"/>
        <w:contextualSpacing/>
        <w:rPr>
          <w:rFonts w:ascii="Times New Roman" w:eastAsia="Calibri" w:hAnsi="Times New Roman" w:cs="Times New Roman"/>
          <w:lang w:val="lt-LT" w:eastAsia="lt-LT"/>
        </w:rPr>
      </w:pPr>
      <w:r w:rsidRPr="00242B0F">
        <w:rPr>
          <w:rFonts w:ascii="Times New Roman" w:eastAsia="Calibri" w:hAnsi="Times New Roman" w:cs="Times New Roman"/>
          <w:i/>
          <w:lang w:val="lt-LT" w:eastAsia="lt-LT"/>
        </w:rPr>
        <w:t>Retas</w:t>
      </w:r>
      <w:r w:rsidR="00DC73FF">
        <w:rPr>
          <w:rFonts w:ascii="Times New Roman" w:eastAsia="Calibri" w:hAnsi="Times New Roman" w:cs="Times New Roman"/>
          <w:i/>
          <w:lang w:val="lt-LT" w:eastAsia="lt-LT"/>
        </w:rPr>
        <w:t>.</w:t>
      </w:r>
      <w:r>
        <w:rPr>
          <w:rFonts w:ascii="Times New Roman" w:eastAsia="Calibri" w:hAnsi="Times New Roman" w:cs="Times New Roman"/>
          <w:i/>
          <w:lang w:val="lt-LT" w:eastAsia="lt-LT"/>
        </w:rPr>
        <w:tab/>
      </w:r>
      <w:r>
        <w:rPr>
          <w:rFonts w:ascii="Times New Roman" w:eastAsia="Calibri" w:hAnsi="Times New Roman" w:cs="Times New Roman"/>
          <w:i/>
          <w:lang w:val="lt-LT" w:eastAsia="lt-LT"/>
        </w:rPr>
        <w:tab/>
      </w:r>
      <w:r>
        <w:rPr>
          <w:rFonts w:ascii="Times New Roman" w:eastAsia="Calibri" w:hAnsi="Times New Roman" w:cs="Times New Roman"/>
          <w:i/>
          <w:lang w:val="lt-LT" w:eastAsia="lt-LT"/>
        </w:rPr>
        <w:tab/>
      </w:r>
      <w:r>
        <w:rPr>
          <w:rFonts w:ascii="Times New Roman" w:eastAsia="Calibri" w:hAnsi="Times New Roman" w:cs="Times New Roman"/>
          <w:lang w:val="lt-LT" w:eastAsia="lt-LT"/>
        </w:rPr>
        <w:t>N</w:t>
      </w:r>
      <w:r w:rsidRPr="000C2710">
        <w:rPr>
          <w:rFonts w:ascii="Times New Roman" w:eastAsia="Calibri" w:hAnsi="Times New Roman" w:cs="Times New Roman"/>
          <w:lang w:val="lt-LT" w:eastAsia="lt-LT"/>
        </w:rPr>
        <w:t>eryškus matymas, regos sutrikimas</w:t>
      </w:r>
    </w:p>
    <w:p w14:paraId="0CE8A08F" w14:textId="2AC2CA85" w:rsidR="001269FD" w:rsidRPr="00242B0F" w:rsidRDefault="001269FD" w:rsidP="000C2710">
      <w:pPr>
        <w:spacing w:after="0" w:line="240" w:lineRule="auto"/>
        <w:contextualSpacing/>
        <w:rPr>
          <w:rFonts w:ascii="Times New Roman" w:eastAsia="Calibri" w:hAnsi="Times New Roman" w:cs="Times New Roman"/>
          <w:i/>
          <w:lang w:val="lt-LT" w:eastAsia="lt-LT"/>
        </w:rPr>
      </w:pPr>
      <w:r w:rsidRPr="009D1356">
        <w:rPr>
          <w:rFonts w:ascii="Times New Roman" w:eastAsia="Calibri" w:hAnsi="Times New Roman" w:cs="Times New Roman"/>
          <w:i/>
          <w:iCs/>
          <w:lang w:val="lt-LT" w:eastAsia="lt-LT"/>
        </w:rPr>
        <w:t>Dažnis nežinomas</w:t>
      </w:r>
      <w:r>
        <w:rPr>
          <w:rFonts w:ascii="Times New Roman" w:eastAsia="Calibri" w:hAnsi="Times New Roman" w:cs="Times New Roman"/>
          <w:lang w:val="lt-LT" w:eastAsia="lt-LT"/>
        </w:rPr>
        <w:t>.</w:t>
      </w:r>
      <w:r>
        <w:rPr>
          <w:rFonts w:ascii="Times New Roman" w:eastAsia="Calibri" w:hAnsi="Times New Roman" w:cs="Times New Roman"/>
          <w:lang w:val="lt-LT" w:eastAsia="lt-LT"/>
        </w:rPr>
        <w:tab/>
      </w:r>
      <w:r w:rsidR="00DC73FF" w:rsidRPr="00DC73FF">
        <w:rPr>
          <w:rFonts w:ascii="Times New Roman" w:eastAsia="Calibri" w:hAnsi="Times New Roman" w:cs="Times New Roman"/>
          <w:lang w:val="lt-LT" w:eastAsia="lt-LT"/>
        </w:rPr>
        <w:t xml:space="preserve">Akių </w:t>
      </w:r>
      <w:proofErr w:type="spellStart"/>
      <w:r w:rsidR="00DC73FF" w:rsidRPr="00DC73FF">
        <w:rPr>
          <w:rFonts w:ascii="Times New Roman" w:eastAsia="Calibri" w:hAnsi="Times New Roman" w:cs="Times New Roman"/>
          <w:lang w:val="lt-LT" w:eastAsia="lt-LT"/>
        </w:rPr>
        <w:t>miastenija</w:t>
      </w:r>
      <w:proofErr w:type="spellEnd"/>
      <w:r w:rsidR="00DC73FF">
        <w:rPr>
          <w:rFonts w:ascii="Times New Roman" w:eastAsia="Calibri" w:hAnsi="Times New Roman" w:cs="Times New Roman"/>
          <w:lang w:val="lt-LT" w:eastAsia="lt-LT"/>
        </w:rPr>
        <w:t>.</w:t>
      </w:r>
    </w:p>
    <w:p w14:paraId="62411781" w14:textId="77777777" w:rsidR="000C2710" w:rsidRPr="00A762B5" w:rsidRDefault="000C2710" w:rsidP="00A762B5">
      <w:pPr>
        <w:spacing w:after="0" w:line="240" w:lineRule="auto"/>
        <w:contextualSpacing/>
        <w:rPr>
          <w:rFonts w:ascii="Times New Roman" w:eastAsia="Calibri" w:hAnsi="Times New Roman" w:cs="Times New Roman"/>
          <w:lang w:val="lt-LT" w:eastAsia="lt-LT"/>
        </w:rPr>
      </w:pPr>
    </w:p>
    <w:p w14:paraId="762F911E"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Kraujo ir limfinės sistemos sutrikimai</w:t>
      </w:r>
    </w:p>
    <w:p w14:paraId="19DF234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Retas.</w:t>
      </w:r>
      <w:r w:rsidRPr="00A762B5">
        <w:rPr>
          <w:rFonts w:ascii="Times New Roman" w:eastAsia="Calibri" w:hAnsi="Times New Roman" w:cs="Times New Roman"/>
          <w:i/>
          <w:lang w:val="lt-LT" w:eastAsia="lt-LT"/>
        </w:rPr>
        <w:tab/>
      </w:r>
      <w:r w:rsidRPr="00A762B5">
        <w:rPr>
          <w:rFonts w:ascii="Times New Roman" w:eastAsia="Calibri" w:hAnsi="Times New Roman" w:cs="Times New Roman"/>
          <w:i/>
          <w:lang w:val="lt-LT" w:eastAsia="lt-LT"/>
        </w:rPr>
        <w:tab/>
      </w:r>
      <w:r w:rsidRPr="00A762B5">
        <w:rPr>
          <w:rFonts w:ascii="Times New Roman" w:eastAsia="Calibri" w:hAnsi="Times New Roman" w:cs="Times New Roman"/>
          <w:i/>
          <w:lang w:val="lt-LT" w:eastAsia="lt-LT"/>
        </w:rPr>
        <w:tab/>
      </w:r>
      <w:r w:rsidRPr="00A762B5">
        <w:rPr>
          <w:rFonts w:ascii="Times New Roman" w:eastAsia="Calibri" w:hAnsi="Times New Roman" w:cs="Times New Roman"/>
          <w:lang w:val="lt-LT" w:eastAsia="lt-LT"/>
        </w:rPr>
        <w:t>Mažakraujystė.</w:t>
      </w:r>
    </w:p>
    <w:p w14:paraId="20588274" w14:textId="77777777" w:rsidR="00A762B5" w:rsidRDefault="00A762B5" w:rsidP="00A762B5">
      <w:pPr>
        <w:spacing w:after="0" w:line="240" w:lineRule="auto"/>
        <w:contextualSpacing/>
        <w:rPr>
          <w:rFonts w:ascii="Times New Roman" w:eastAsia="Calibri" w:hAnsi="Times New Roman" w:cs="Times New Roman"/>
          <w:lang w:val="lt-LT" w:eastAsia="lt-LT"/>
        </w:rPr>
      </w:pPr>
    </w:p>
    <w:p w14:paraId="7E91700F" w14:textId="77777777" w:rsidR="00184A03" w:rsidRPr="001E1D00" w:rsidRDefault="00184A03" w:rsidP="00A762B5">
      <w:pPr>
        <w:spacing w:after="0" w:line="240" w:lineRule="auto"/>
        <w:contextualSpacing/>
        <w:rPr>
          <w:rFonts w:ascii="Times New Roman" w:eastAsia="Calibri" w:hAnsi="Times New Roman" w:cs="Times New Roman"/>
          <w:u w:val="single"/>
          <w:lang w:val="lt-LT" w:eastAsia="lt-LT"/>
        </w:rPr>
      </w:pPr>
      <w:r w:rsidRPr="001E1D00">
        <w:rPr>
          <w:rFonts w:ascii="Times New Roman" w:eastAsia="Calibri" w:hAnsi="Times New Roman" w:cs="Times New Roman"/>
          <w:u w:val="single"/>
          <w:lang w:val="lt-LT" w:eastAsia="lt-LT"/>
        </w:rPr>
        <w:t>Imuninės sistemos sutrikimai</w:t>
      </w:r>
    </w:p>
    <w:p w14:paraId="2C84DA13" w14:textId="39E992BF" w:rsidR="00184A03" w:rsidRDefault="004D08C2" w:rsidP="00A762B5">
      <w:pPr>
        <w:spacing w:after="0" w:line="240" w:lineRule="auto"/>
        <w:contextualSpacing/>
        <w:rPr>
          <w:rFonts w:ascii="Times New Roman" w:eastAsia="Calibri" w:hAnsi="Times New Roman" w:cs="Times New Roman"/>
          <w:lang w:val="lt-LT" w:eastAsia="lt-LT"/>
        </w:rPr>
      </w:pPr>
      <w:r>
        <w:rPr>
          <w:rFonts w:ascii="Times New Roman" w:eastAsia="Calibri" w:hAnsi="Times New Roman" w:cs="Times New Roman"/>
          <w:i/>
          <w:lang w:val="lt-LT" w:eastAsia="lt-LT"/>
        </w:rPr>
        <w:t>Labai r</w:t>
      </w:r>
      <w:r w:rsidR="00184A03" w:rsidRPr="001E1D00">
        <w:rPr>
          <w:rFonts w:ascii="Times New Roman" w:eastAsia="Calibri" w:hAnsi="Times New Roman" w:cs="Times New Roman"/>
          <w:i/>
          <w:lang w:val="lt-LT" w:eastAsia="lt-LT"/>
        </w:rPr>
        <w:t>etas</w:t>
      </w:r>
      <w:r w:rsidR="00184A03">
        <w:rPr>
          <w:rFonts w:ascii="Times New Roman" w:eastAsia="Calibri" w:hAnsi="Times New Roman" w:cs="Times New Roman"/>
          <w:lang w:val="lt-LT" w:eastAsia="lt-LT"/>
        </w:rPr>
        <w:t>.</w:t>
      </w:r>
      <w:r w:rsidR="00184A03">
        <w:rPr>
          <w:rFonts w:ascii="Times New Roman" w:eastAsia="Calibri" w:hAnsi="Times New Roman" w:cs="Times New Roman"/>
          <w:lang w:val="lt-LT" w:eastAsia="lt-LT"/>
        </w:rPr>
        <w:tab/>
      </w:r>
      <w:r w:rsidR="00184A03">
        <w:rPr>
          <w:rFonts w:ascii="Times New Roman" w:eastAsia="Calibri" w:hAnsi="Times New Roman" w:cs="Times New Roman"/>
          <w:lang w:val="lt-LT" w:eastAsia="lt-LT"/>
        </w:rPr>
        <w:tab/>
      </w:r>
      <w:proofErr w:type="spellStart"/>
      <w:r w:rsidR="00184A03">
        <w:rPr>
          <w:rFonts w:ascii="Times New Roman" w:eastAsia="Calibri" w:hAnsi="Times New Roman" w:cs="Times New Roman"/>
          <w:lang w:val="lt-LT" w:eastAsia="lt-LT"/>
        </w:rPr>
        <w:t>Anafilaksija</w:t>
      </w:r>
      <w:proofErr w:type="spellEnd"/>
      <w:r w:rsidR="00184A03">
        <w:rPr>
          <w:rFonts w:ascii="Times New Roman" w:eastAsia="Calibri" w:hAnsi="Times New Roman" w:cs="Times New Roman"/>
          <w:lang w:val="lt-LT" w:eastAsia="lt-LT"/>
        </w:rPr>
        <w:t>.</w:t>
      </w:r>
    </w:p>
    <w:p w14:paraId="7FAED0A8" w14:textId="77777777" w:rsidR="00184A03" w:rsidRPr="00A762B5" w:rsidRDefault="00184A03" w:rsidP="00A762B5">
      <w:pPr>
        <w:spacing w:after="0" w:line="240" w:lineRule="auto"/>
        <w:contextualSpacing/>
        <w:rPr>
          <w:rFonts w:ascii="Times New Roman" w:eastAsia="Calibri" w:hAnsi="Times New Roman" w:cs="Times New Roman"/>
          <w:lang w:val="lt-LT" w:eastAsia="lt-LT"/>
        </w:rPr>
      </w:pPr>
    </w:p>
    <w:p w14:paraId="7087C15A"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Psichikos sutrikimai</w:t>
      </w:r>
    </w:p>
    <w:p w14:paraId="2311918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Labai retas.</w:t>
      </w:r>
      <w:r w:rsidRPr="00A762B5">
        <w:rPr>
          <w:rFonts w:ascii="Times New Roman" w:eastAsia="Calibri" w:hAnsi="Times New Roman" w:cs="Times New Roman"/>
          <w:i/>
          <w:lang w:val="lt-LT" w:eastAsia="lt-LT"/>
        </w:rPr>
        <w:tab/>
      </w:r>
      <w:r w:rsidRPr="00A762B5">
        <w:rPr>
          <w:rFonts w:ascii="Times New Roman" w:eastAsia="Calibri" w:hAnsi="Times New Roman" w:cs="Times New Roman"/>
          <w:i/>
          <w:lang w:val="lt-LT" w:eastAsia="lt-LT"/>
        </w:rPr>
        <w:tab/>
      </w:r>
      <w:r w:rsidRPr="00A762B5">
        <w:rPr>
          <w:rFonts w:ascii="Times New Roman" w:eastAsia="Calibri" w:hAnsi="Times New Roman" w:cs="Times New Roman"/>
          <w:lang w:val="lt-LT" w:eastAsia="lt-LT"/>
        </w:rPr>
        <w:t>Nemiga.</w:t>
      </w:r>
    </w:p>
    <w:p w14:paraId="7407ECC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Dažnis nežinomas</w:t>
      </w: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t>Depresija.</w:t>
      </w:r>
    </w:p>
    <w:p w14:paraId="6F13BC9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336406C"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Nervų sistemos sutrikimai</w:t>
      </w:r>
    </w:p>
    <w:p w14:paraId="3352542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Retas.</w:t>
      </w:r>
      <w:r w:rsidRPr="00A762B5">
        <w:rPr>
          <w:rFonts w:ascii="Times New Roman" w:eastAsia="Calibri" w:hAnsi="Times New Roman" w:cs="Times New Roman"/>
          <w:lang w:val="lt-LT" w:eastAsia="lt-LT"/>
        </w:rPr>
        <w:tab/>
      </w:r>
      <w:r w:rsidRPr="00A762B5">
        <w:rPr>
          <w:rFonts w:ascii="Times New Roman" w:eastAsia="Calibri" w:hAnsi="Times New Roman" w:cs="Times New Roman"/>
          <w:lang w:val="lt-LT" w:eastAsia="lt-LT"/>
        </w:rPr>
        <w:tab/>
      </w:r>
      <w:r w:rsidRPr="00A762B5">
        <w:rPr>
          <w:rFonts w:ascii="Times New Roman" w:eastAsia="Calibri" w:hAnsi="Times New Roman" w:cs="Times New Roman"/>
          <w:lang w:val="lt-LT" w:eastAsia="lt-LT"/>
        </w:rPr>
        <w:tab/>
        <w:t xml:space="preserve">Galvos skausmas, </w:t>
      </w:r>
      <w:proofErr w:type="spellStart"/>
      <w:r w:rsidRPr="00A762B5">
        <w:rPr>
          <w:rFonts w:ascii="Times New Roman" w:eastAsia="Calibri" w:hAnsi="Times New Roman" w:cs="Times New Roman"/>
          <w:lang w:val="lt-LT" w:eastAsia="lt-LT"/>
        </w:rPr>
        <w:t>parestezija</w:t>
      </w:r>
      <w:proofErr w:type="spellEnd"/>
      <w:r w:rsidRPr="00A762B5">
        <w:rPr>
          <w:rFonts w:ascii="Times New Roman" w:eastAsia="Calibri" w:hAnsi="Times New Roman" w:cs="Times New Roman"/>
          <w:lang w:val="lt-LT" w:eastAsia="lt-LT"/>
        </w:rPr>
        <w:t>, svaigulys, periferinė neuropatija.</w:t>
      </w:r>
    </w:p>
    <w:p w14:paraId="78739C6E" w14:textId="7C4A0AF3" w:rsid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Labai retas</w:t>
      </w: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r>
      <w:r w:rsidRPr="00A762B5">
        <w:rPr>
          <w:rFonts w:ascii="Times New Roman" w:eastAsia="Calibri" w:hAnsi="Times New Roman" w:cs="Times New Roman"/>
          <w:lang w:val="lt-LT" w:eastAsia="lt-LT"/>
        </w:rPr>
        <w:tab/>
        <w:t>Atminties susilpnėjimas.</w:t>
      </w:r>
    </w:p>
    <w:p w14:paraId="3F930EE1" w14:textId="095B7455" w:rsidR="0083528C" w:rsidRPr="00A762B5" w:rsidRDefault="00114EF0" w:rsidP="00A762B5">
      <w:pPr>
        <w:spacing w:after="0" w:line="240" w:lineRule="auto"/>
        <w:contextualSpacing/>
        <w:rPr>
          <w:rFonts w:ascii="Times New Roman" w:eastAsia="Calibri" w:hAnsi="Times New Roman" w:cs="Times New Roman"/>
          <w:lang w:val="lt-LT" w:eastAsia="lt-LT"/>
        </w:rPr>
      </w:pPr>
      <w:r w:rsidRPr="009D1356">
        <w:rPr>
          <w:rFonts w:ascii="Times New Roman" w:eastAsia="Calibri" w:hAnsi="Times New Roman" w:cs="Times New Roman"/>
          <w:i/>
          <w:iCs/>
          <w:lang w:val="lt-LT" w:eastAsia="lt-LT"/>
        </w:rPr>
        <w:t>Dažnis nežinomas</w:t>
      </w:r>
      <w:r>
        <w:rPr>
          <w:rFonts w:ascii="Times New Roman" w:eastAsia="Calibri" w:hAnsi="Times New Roman" w:cs="Times New Roman"/>
          <w:lang w:val="lt-LT" w:eastAsia="lt-LT"/>
        </w:rPr>
        <w:t>.</w:t>
      </w:r>
      <w:r>
        <w:rPr>
          <w:rFonts w:ascii="Times New Roman" w:eastAsia="Calibri" w:hAnsi="Times New Roman" w:cs="Times New Roman"/>
          <w:lang w:val="lt-LT" w:eastAsia="lt-LT"/>
        </w:rPr>
        <w:tab/>
      </w:r>
      <w:r w:rsidR="001269FD">
        <w:rPr>
          <w:rFonts w:ascii="Times New Roman" w:eastAsia="Calibri" w:hAnsi="Times New Roman" w:cs="Times New Roman"/>
          <w:lang w:val="lt-LT" w:eastAsia="lt-LT"/>
        </w:rPr>
        <w:t>S</w:t>
      </w:r>
      <w:r w:rsidR="001269FD" w:rsidRPr="001269FD">
        <w:rPr>
          <w:rFonts w:ascii="Times New Roman" w:eastAsia="Calibri" w:hAnsi="Times New Roman" w:cs="Times New Roman"/>
          <w:lang w:val="lt-LT" w:eastAsia="lt-LT"/>
        </w:rPr>
        <w:t xml:space="preserve">unkioji </w:t>
      </w:r>
      <w:proofErr w:type="spellStart"/>
      <w:r w:rsidR="001269FD" w:rsidRPr="001269FD">
        <w:rPr>
          <w:rFonts w:ascii="Times New Roman" w:eastAsia="Calibri" w:hAnsi="Times New Roman" w:cs="Times New Roman"/>
          <w:lang w:val="lt-LT" w:eastAsia="lt-LT"/>
        </w:rPr>
        <w:t>miastenija</w:t>
      </w:r>
      <w:proofErr w:type="spellEnd"/>
      <w:r w:rsidR="001269FD">
        <w:rPr>
          <w:rFonts w:ascii="Times New Roman" w:eastAsia="Calibri" w:hAnsi="Times New Roman" w:cs="Times New Roman"/>
          <w:lang w:val="lt-LT" w:eastAsia="lt-LT"/>
        </w:rPr>
        <w:t>.</w:t>
      </w:r>
    </w:p>
    <w:p w14:paraId="06452B9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6A6DF0F"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Kvėpavimo sistemos, krūtinės ląstos ir tarpuplaučio sutrikimai</w:t>
      </w:r>
    </w:p>
    <w:p w14:paraId="6AC7FEB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Dažnis nežinomas</w:t>
      </w: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r>
      <w:proofErr w:type="spellStart"/>
      <w:r w:rsidRPr="00A762B5">
        <w:rPr>
          <w:rFonts w:ascii="Times New Roman" w:eastAsia="Calibri" w:hAnsi="Times New Roman" w:cs="Times New Roman"/>
          <w:lang w:val="lt-LT" w:eastAsia="lt-LT"/>
        </w:rPr>
        <w:t>Intersticinė</w:t>
      </w:r>
      <w:proofErr w:type="spellEnd"/>
      <w:r w:rsidRPr="00A762B5">
        <w:rPr>
          <w:rFonts w:ascii="Times New Roman" w:eastAsia="Calibri" w:hAnsi="Times New Roman" w:cs="Times New Roman"/>
          <w:lang w:val="lt-LT" w:eastAsia="lt-LT"/>
        </w:rPr>
        <w:t xml:space="preserve"> plaučių liga (žr. 4.4 skyrių).</w:t>
      </w:r>
    </w:p>
    <w:p w14:paraId="1582A7A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066023D"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Virškinimo trakto sutrikimai</w:t>
      </w:r>
    </w:p>
    <w:p w14:paraId="7470B8D2" w14:textId="77777777" w:rsidR="00A762B5" w:rsidRPr="00A762B5" w:rsidRDefault="00A762B5" w:rsidP="00A762B5">
      <w:pPr>
        <w:spacing w:after="0" w:line="240" w:lineRule="auto"/>
        <w:ind w:left="2127" w:hanging="2127"/>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Retas.</w:t>
      </w:r>
      <w:r w:rsidRPr="00A762B5">
        <w:rPr>
          <w:rFonts w:ascii="Times New Roman" w:eastAsia="Calibri" w:hAnsi="Times New Roman" w:cs="Times New Roman"/>
          <w:lang w:val="lt-LT" w:eastAsia="lt-LT"/>
        </w:rPr>
        <w:tab/>
        <w:t>Vidurių užkietėjimas, pilvo skausmas, vidurių pūtimas, virškinimo sutrikimas, viduriavimas, pykinimas, vėmimas, kasos uždegimas.</w:t>
      </w:r>
    </w:p>
    <w:p w14:paraId="236F484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F3391BE"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Kepenų, tulžies pūslės ir latakų sutrikimai</w:t>
      </w:r>
    </w:p>
    <w:p w14:paraId="786B25B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Retas.</w:t>
      </w:r>
      <w:r w:rsidRPr="00A762B5">
        <w:rPr>
          <w:rFonts w:ascii="Times New Roman" w:eastAsia="Calibri" w:hAnsi="Times New Roman" w:cs="Times New Roman"/>
          <w:i/>
          <w:lang w:val="lt-LT" w:eastAsia="lt-LT"/>
        </w:rPr>
        <w:tab/>
      </w:r>
      <w:r w:rsidRPr="00A762B5">
        <w:rPr>
          <w:rFonts w:ascii="Times New Roman" w:eastAsia="Calibri" w:hAnsi="Times New Roman" w:cs="Times New Roman"/>
          <w:lang w:val="lt-LT" w:eastAsia="lt-LT"/>
        </w:rPr>
        <w:tab/>
      </w:r>
      <w:r w:rsidRPr="00A762B5">
        <w:rPr>
          <w:rFonts w:ascii="Times New Roman" w:eastAsia="Calibri" w:hAnsi="Times New Roman" w:cs="Times New Roman"/>
          <w:lang w:val="lt-LT" w:eastAsia="lt-LT"/>
        </w:rPr>
        <w:tab/>
        <w:t>Gelta, kepenų uždegimas.</w:t>
      </w:r>
    </w:p>
    <w:p w14:paraId="419231A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Labai retas.</w:t>
      </w:r>
      <w:r w:rsidRPr="00A762B5">
        <w:rPr>
          <w:rFonts w:ascii="Times New Roman" w:eastAsia="Calibri" w:hAnsi="Times New Roman" w:cs="Times New Roman"/>
          <w:i/>
          <w:lang w:val="lt-LT" w:eastAsia="lt-LT"/>
        </w:rPr>
        <w:tab/>
      </w:r>
      <w:r w:rsidRPr="00A762B5">
        <w:rPr>
          <w:rFonts w:ascii="Times New Roman" w:eastAsia="Calibri" w:hAnsi="Times New Roman" w:cs="Times New Roman"/>
          <w:i/>
          <w:lang w:val="lt-LT" w:eastAsia="lt-LT"/>
        </w:rPr>
        <w:tab/>
      </w:r>
      <w:r w:rsidRPr="00A762B5">
        <w:rPr>
          <w:rFonts w:ascii="Times New Roman" w:eastAsia="Calibri" w:hAnsi="Times New Roman" w:cs="Times New Roman"/>
          <w:lang w:val="lt-LT" w:eastAsia="lt-LT"/>
        </w:rPr>
        <w:t>Mirtinas ir nemirtinas kepenų nepakankamumas.</w:t>
      </w:r>
    </w:p>
    <w:p w14:paraId="20877D41"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p>
    <w:p w14:paraId="08DCF930"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Odos ir poodinio audinio sutrikimai</w:t>
      </w:r>
    </w:p>
    <w:p w14:paraId="2050605C" w14:textId="77777777" w:rsid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Retas.</w:t>
      </w:r>
      <w:r w:rsidRPr="00A762B5">
        <w:rPr>
          <w:rFonts w:ascii="Times New Roman" w:eastAsia="Calibri" w:hAnsi="Times New Roman" w:cs="Times New Roman"/>
          <w:i/>
          <w:lang w:val="lt-LT" w:eastAsia="lt-LT"/>
        </w:rPr>
        <w:tab/>
      </w:r>
      <w:r w:rsidRPr="00A762B5">
        <w:rPr>
          <w:rFonts w:ascii="Times New Roman" w:eastAsia="Calibri" w:hAnsi="Times New Roman" w:cs="Times New Roman"/>
          <w:lang w:val="lt-LT" w:eastAsia="lt-LT"/>
        </w:rPr>
        <w:tab/>
      </w:r>
      <w:r w:rsidRPr="00A762B5">
        <w:rPr>
          <w:rFonts w:ascii="Times New Roman" w:eastAsia="Calibri" w:hAnsi="Times New Roman" w:cs="Times New Roman"/>
          <w:lang w:val="lt-LT" w:eastAsia="lt-LT"/>
        </w:rPr>
        <w:tab/>
        <w:t>Išbėrimas, niežulys, nuplikimas.</w:t>
      </w:r>
    </w:p>
    <w:p w14:paraId="468D6C8F" w14:textId="53075C98" w:rsidR="000C2710" w:rsidRPr="00242B0F" w:rsidRDefault="000C2710" w:rsidP="00A762B5">
      <w:pPr>
        <w:spacing w:after="0" w:line="240" w:lineRule="auto"/>
        <w:contextualSpacing/>
        <w:rPr>
          <w:rFonts w:ascii="Times New Roman" w:eastAsia="Calibri" w:hAnsi="Times New Roman" w:cs="Times New Roman"/>
          <w:i/>
          <w:lang w:val="lt-LT" w:eastAsia="lt-LT"/>
        </w:rPr>
      </w:pPr>
      <w:r w:rsidRPr="00242B0F">
        <w:rPr>
          <w:rFonts w:ascii="Times New Roman" w:eastAsia="Calibri" w:hAnsi="Times New Roman" w:cs="Times New Roman"/>
          <w:i/>
          <w:lang w:val="lt-LT" w:eastAsia="lt-LT"/>
        </w:rPr>
        <w:t>Labai retas</w:t>
      </w:r>
      <w:r>
        <w:rPr>
          <w:rFonts w:ascii="Times New Roman" w:eastAsia="Calibri" w:hAnsi="Times New Roman" w:cs="Times New Roman"/>
          <w:i/>
          <w:lang w:val="lt-LT" w:eastAsia="lt-LT"/>
        </w:rPr>
        <w:tab/>
      </w:r>
      <w:r>
        <w:rPr>
          <w:rFonts w:ascii="Times New Roman" w:eastAsia="Calibri" w:hAnsi="Times New Roman" w:cs="Times New Roman"/>
          <w:i/>
          <w:lang w:val="lt-LT" w:eastAsia="lt-LT"/>
        </w:rPr>
        <w:tab/>
      </w:r>
      <w:proofErr w:type="spellStart"/>
      <w:r w:rsidRPr="00242B0F">
        <w:rPr>
          <w:rFonts w:ascii="Times New Roman" w:eastAsia="Calibri" w:hAnsi="Times New Roman" w:cs="Times New Roman"/>
          <w:lang w:val="lt-LT" w:eastAsia="lt-LT"/>
        </w:rPr>
        <w:t>Lichenoidinis</w:t>
      </w:r>
      <w:proofErr w:type="spellEnd"/>
      <w:r w:rsidRPr="00242B0F">
        <w:rPr>
          <w:rFonts w:ascii="Times New Roman" w:eastAsia="Calibri" w:hAnsi="Times New Roman" w:cs="Times New Roman"/>
          <w:lang w:val="lt-LT" w:eastAsia="lt-LT"/>
        </w:rPr>
        <w:t xml:space="preserve"> vaist</w:t>
      </w:r>
      <w:r w:rsidR="00AB32CD">
        <w:rPr>
          <w:rFonts w:ascii="Times New Roman" w:eastAsia="Calibri" w:hAnsi="Times New Roman" w:cs="Times New Roman"/>
          <w:lang w:val="lt-LT" w:eastAsia="lt-LT"/>
        </w:rPr>
        <w:t>inių preparat</w:t>
      </w:r>
      <w:r w:rsidRPr="00242B0F">
        <w:rPr>
          <w:rFonts w:ascii="Times New Roman" w:eastAsia="Calibri" w:hAnsi="Times New Roman" w:cs="Times New Roman"/>
          <w:lang w:val="lt-LT" w:eastAsia="lt-LT"/>
        </w:rPr>
        <w:t>ų sukeltas išbėrimas.</w:t>
      </w:r>
    </w:p>
    <w:p w14:paraId="3A8A7A3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D7EBE9B"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Skeleto, raumenų ir jungiamojo audinio sutrikimai</w:t>
      </w:r>
    </w:p>
    <w:p w14:paraId="32633679" w14:textId="77777777" w:rsidR="00A762B5" w:rsidRDefault="00A762B5" w:rsidP="00A762B5">
      <w:pPr>
        <w:spacing w:after="0" w:line="240" w:lineRule="auto"/>
        <w:ind w:left="2127" w:hanging="2127"/>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Retas.</w:t>
      </w:r>
      <w:r w:rsidRPr="00A762B5">
        <w:rPr>
          <w:rFonts w:ascii="Times New Roman" w:eastAsia="Calibri" w:hAnsi="Times New Roman" w:cs="Times New Roman"/>
          <w:lang w:val="lt-LT" w:eastAsia="lt-LT"/>
        </w:rPr>
        <w:tab/>
      </w:r>
      <w:proofErr w:type="spellStart"/>
      <w:r w:rsidRPr="00A762B5">
        <w:rPr>
          <w:rFonts w:ascii="Times New Roman" w:eastAsia="Calibri" w:hAnsi="Times New Roman" w:cs="Times New Roman"/>
          <w:lang w:val="lt-LT" w:eastAsia="lt-LT"/>
        </w:rPr>
        <w:t>Miopatija</w:t>
      </w:r>
      <w:proofErr w:type="spellEnd"/>
      <w:r w:rsidRPr="00A762B5">
        <w:rPr>
          <w:rFonts w:ascii="Times New Roman" w:eastAsia="Calibri" w:hAnsi="Times New Roman" w:cs="Times New Roman"/>
          <w:lang w:val="lt-LT" w:eastAsia="lt-LT"/>
        </w:rPr>
        <w:t xml:space="preserve">* (įskaitant </w:t>
      </w:r>
      <w:proofErr w:type="spellStart"/>
      <w:r w:rsidRPr="00A762B5">
        <w:rPr>
          <w:rFonts w:ascii="Times New Roman" w:eastAsia="Calibri" w:hAnsi="Times New Roman" w:cs="Times New Roman"/>
          <w:lang w:val="lt-LT" w:eastAsia="lt-LT"/>
        </w:rPr>
        <w:t>miozitą</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rabdomiolizė</w:t>
      </w:r>
      <w:proofErr w:type="spellEnd"/>
      <w:r w:rsidRPr="00A762B5">
        <w:rPr>
          <w:rFonts w:ascii="Times New Roman" w:eastAsia="Calibri" w:hAnsi="Times New Roman" w:cs="Times New Roman"/>
          <w:lang w:val="lt-LT" w:eastAsia="lt-LT"/>
        </w:rPr>
        <w:t xml:space="preserve"> su ar be ūminio inkstų nepakankamumo (žr. 4.4 skyrių), raumenų skausmas, raumenų spazmai.</w:t>
      </w:r>
    </w:p>
    <w:p w14:paraId="232D84AB" w14:textId="77777777" w:rsidR="000C2710" w:rsidRDefault="000C2710" w:rsidP="00A762B5">
      <w:pPr>
        <w:spacing w:after="0" w:line="240" w:lineRule="auto"/>
        <w:ind w:left="2127" w:hanging="2127"/>
        <w:contextualSpacing/>
        <w:rPr>
          <w:rFonts w:ascii="Times New Roman" w:eastAsia="Calibri" w:hAnsi="Times New Roman" w:cs="Times New Roman"/>
          <w:lang w:val="lt-LT" w:eastAsia="lt-LT"/>
        </w:rPr>
      </w:pPr>
      <w:r>
        <w:rPr>
          <w:rFonts w:ascii="Times New Roman" w:eastAsia="Calibri" w:hAnsi="Times New Roman" w:cs="Times New Roman"/>
          <w:i/>
          <w:lang w:val="lt-LT" w:eastAsia="lt-LT"/>
        </w:rPr>
        <w:t>Labai retas</w:t>
      </w:r>
      <w:r>
        <w:rPr>
          <w:rFonts w:ascii="Times New Roman" w:eastAsia="Calibri" w:hAnsi="Times New Roman" w:cs="Times New Roman"/>
          <w:i/>
          <w:lang w:val="lt-LT" w:eastAsia="lt-LT"/>
        </w:rPr>
        <w:tab/>
      </w:r>
      <w:r w:rsidRPr="000F58CF">
        <w:rPr>
          <w:rFonts w:ascii="Times New Roman" w:eastAsia="Calibri" w:hAnsi="Times New Roman" w:cs="Times New Roman"/>
          <w:lang w:val="lt-LT" w:eastAsia="lt-LT"/>
        </w:rPr>
        <w:t>R</w:t>
      </w:r>
      <w:r w:rsidRPr="00242B0F">
        <w:rPr>
          <w:rFonts w:ascii="Times New Roman" w:eastAsia="Calibri" w:hAnsi="Times New Roman" w:cs="Times New Roman"/>
          <w:lang w:val="lt-LT" w:eastAsia="lt-LT"/>
        </w:rPr>
        <w:t>aumens plyšimas</w:t>
      </w:r>
      <w:r>
        <w:rPr>
          <w:rFonts w:ascii="Times New Roman" w:eastAsia="Calibri" w:hAnsi="Times New Roman" w:cs="Times New Roman"/>
          <w:lang w:val="lt-LT" w:eastAsia="lt-LT"/>
        </w:rPr>
        <w:t>.</w:t>
      </w:r>
    </w:p>
    <w:p w14:paraId="60D144E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74C436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*Klinikinio tyrimo metu </w:t>
      </w:r>
      <w:proofErr w:type="spellStart"/>
      <w:r w:rsidRPr="00A762B5">
        <w:rPr>
          <w:rFonts w:ascii="Times New Roman" w:eastAsia="Calibri" w:hAnsi="Times New Roman" w:cs="Times New Roman"/>
          <w:lang w:val="lt-LT" w:eastAsia="lt-LT"/>
        </w:rPr>
        <w:t>miopatija</w:t>
      </w:r>
      <w:proofErr w:type="spellEnd"/>
      <w:r w:rsidRPr="00A762B5">
        <w:rPr>
          <w:rFonts w:ascii="Times New Roman" w:eastAsia="Calibri" w:hAnsi="Times New Roman" w:cs="Times New Roman"/>
          <w:lang w:val="lt-LT" w:eastAsia="lt-LT"/>
        </w:rPr>
        <w:t xml:space="preserve"> dažnai pasireiškė pacientams, gydomiems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per parą, lyginant su pacientais, gydomais 20 mg per parą (atitinkamai 1,0 %, palyginti su 0,2 %) (žr. 4.4 ir 4.5 skyrius).</w:t>
      </w:r>
    </w:p>
    <w:p w14:paraId="23C2B43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F87733F" w14:textId="77777777" w:rsidR="00A762B5" w:rsidRPr="00A762B5" w:rsidRDefault="00A762B5" w:rsidP="00A762B5">
      <w:pPr>
        <w:spacing w:after="0" w:line="240" w:lineRule="auto"/>
        <w:ind w:left="2268" w:hanging="2268"/>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Dažnis nežinomas</w:t>
      </w: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r>
      <w:proofErr w:type="spellStart"/>
      <w:r w:rsidRPr="00A762B5">
        <w:rPr>
          <w:rFonts w:ascii="Times New Roman" w:eastAsia="Calibri" w:hAnsi="Times New Roman" w:cs="Times New Roman"/>
          <w:lang w:val="lt-LT" w:eastAsia="lt-LT"/>
        </w:rPr>
        <w:t>Tendinopatija</w:t>
      </w:r>
      <w:proofErr w:type="spellEnd"/>
      <w:r w:rsidRPr="00A762B5">
        <w:rPr>
          <w:rFonts w:ascii="Times New Roman" w:eastAsia="Calibri" w:hAnsi="Times New Roman" w:cs="Times New Roman"/>
          <w:lang w:val="lt-LT" w:eastAsia="lt-LT"/>
        </w:rPr>
        <w:t xml:space="preserve">, kartais komplikuota plyšimu, su imuninėmis reakcijomis siejama </w:t>
      </w:r>
      <w:proofErr w:type="spellStart"/>
      <w:r w:rsidRPr="00A762B5">
        <w:rPr>
          <w:rFonts w:ascii="Times New Roman" w:eastAsia="Calibri" w:hAnsi="Times New Roman" w:cs="Times New Roman"/>
          <w:lang w:val="lt-LT" w:eastAsia="lt-LT"/>
        </w:rPr>
        <w:t>nekrozuojanti</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miopatija</w:t>
      </w:r>
      <w:proofErr w:type="spellEnd"/>
      <w:r w:rsidRPr="00A762B5">
        <w:rPr>
          <w:rFonts w:ascii="Times New Roman" w:eastAsia="Calibri" w:hAnsi="Times New Roman" w:cs="Times New Roman"/>
          <w:lang w:val="lt-LT" w:eastAsia="lt-LT"/>
        </w:rPr>
        <w:t xml:space="preserve"> (SIRSNM).**</w:t>
      </w:r>
    </w:p>
    <w:p w14:paraId="0A5D219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1DF42E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**Gauta pranešimų (jie buvo labai reti) apie su imuninėmis reakcijomis siejamą </w:t>
      </w:r>
      <w:proofErr w:type="spellStart"/>
      <w:r w:rsidRPr="00A762B5">
        <w:rPr>
          <w:rFonts w:ascii="Times New Roman" w:eastAsia="Calibri" w:hAnsi="Times New Roman" w:cs="Times New Roman"/>
          <w:lang w:val="lt-LT" w:eastAsia="lt-LT"/>
        </w:rPr>
        <w:t>nekrozuojančią</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miopatiją</w:t>
      </w:r>
      <w:proofErr w:type="spellEnd"/>
      <w:r w:rsidRPr="00A762B5">
        <w:rPr>
          <w:rFonts w:ascii="Times New Roman" w:eastAsia="Calibri" w:hAnsi="Times New Roman" w:cs="Times New Roman"/>
          <w:lang w:val="lt-LT" w:eastAsia="lt-LT"/>
        </w:rPr>
        <w:t xml:space="preserve"> (SIRSNM), t. y. autoimuninę </w:t>
      </w:r>
      <w:proofErr w:type="spellStart"/>
      <w:r w:rsidRPr="00A762B5">
        <w:rPr>
          <w:rFonts w:ascii="Times New Roman" w:eastAsia="Calibri" w:hAnsi="Times New Roman" w:cs="Times New Roman"/>
          <w:lang w:val="lt-LT" w:eastAsia="lt-LT"/>
        </w:rPr>
        <w:t>miopatiją</w:t>
      </w:r>
      <w:proofErr w:type="spellEnd"/>
      <w:r w:rsidRPr="00A762B5">
        <w:rPr>
          <w:rFonts w:ascii="Times New Roman" w:eastAsia="Calibri" w:hAnsi="Times New Roman" w:cs="Times New Roman"/>
          <w:lang w:val="lt-LT" w:eastAsia="lt-LT"/>
        </w:rPr>
        <w:t xml:space="preserve">, pasireiškusią gydymo kai kuriais </w:t>
      </w:r>
      <w:proofErr w:type="spellStart"/>
      <w:r w:rsidRPr="00A762B5">
        <w:rPr>
          <w:rFonts w:ascii="Times New Roman" w:eastAsia="Calibri" w:hAnsi="Times New Roman" w:cs="Times New Roman"/>
          <w:lang w:val="lt-LT" w:eastAsia="lt-LT"/>
        </w:rPr>
        <w:t>statinais</w:t>
      </w:r>
      <w:proofErr w:type="spellEnd"/>
      <w:r w:rsidRPr="00A762B5">
        <w:rPr>
          <w:rFonts w:ascii="Times New Roman" w:eastAsia="Calibri" w:hAnsi="Times New Roman" w:cs="Times New Roman"/>
          <w:lang w:val="lt-LT" w:eastAsia="lt-LT"/>
        </w:rPr>
        <w:t xml:space="preserve"> metu arba po jo. Klinikiniai SIRSNM požymiai – tai nuolatinis proksimalinių raumenų silpnumas ir padidėjęs </w:t>
      </w:r>
      <w:proofErr w:type="spellStart"/>
      <w:r w:rsidRPr="00A762B5">
        <w:rPr>
          <w:rFonts w:ascii="Times New Roman" w:eastAsia="Calibri" w:hAnsi="Times New Roman" w:cs="Times New Roman"/>
          <w:lang w:val="lt-LT" w:eastAsia="lt-LT"/>
        </w:rPr>
        <w:t>kreatinkinazės</w:t>
      </w:r>
      <w:proofErr w:type="spellEnd"/>
      <w:r w:rsidRPr="00A762B5">
        <w:rPr>
          <w:rFonts w:ascii="Times New Roman" w:eastAsia="Calibri" w:hAnsi="Times New Roman" w:cs="Times New Roman"/>
          <w:lang w:val="lt-LT" w:eastAsia="lt-LT"/>
        </w:rPr>
        <w:t xml:space="preserve"> aktyvumas serume, kurie neišnyksta net ir nutraukus gydymą </w:t>
      </w:r>
      <w:proofErr w:type="spellStart"/>
      <w:r w:rsidRPr="00A762B5">
        <w:rPr>
          <w:rFonts w:ascii="Times New Roman" w:eastAsia="Calibri" w:hAnsi="Times New Roman" w:cs="Times New Roman"/>
          <w:lang w:val="lt-LT" w:eastAsia="lt-LT"/>
        </w:rPr>
        <w:t>statinu</w:t>
      </w:r>
      <w:proofErr w:type="spellEnd"/>
      <w:r w:rsidRPr="00A762B5">
        <w:rPr>
          <w:rFonts w:ascii="Times New Roman" w:eastAsia="Calibri" w:hAnsi="Times New Roman" w:cs="Times New Roman"/>
          <w:lang w:val="lt-LT" w:eastAsia="lt-LT"/>
        </w:rPr>
        <w:t xml:space="preserve">; raumenų biopsija parodė </w:t>
      </w:r>
      <w:proofErr w:type="spellStart"/>
      <w:r w:rsidRPr="00A762B5">
        <w:rPr>
          <w:rFonts w:ascii="Times New Roman" w:eastAsia="Calibri" w:hAnsi="Times New Roman" w:cs="Times New Roman"/>
          <w:lang w:val="lt-LT" w:eastAsia="lt-LT"/>
        </w:rPr>
        <w:t>nekrozuojančią</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miopatiją</w:t>
      </w:r>
      <w:proofErr w:type="spellEnd"/>
      <w:r w:rsidRPr="00A762B5">
        <w:rPr>
          <w:rFonts w:ascii="Times New Roman" w:eastAsia="Calibri" w:hAnsi="Times New Roman" w:cs="Times New Roman"/>
          <w:lang w:val="lt-LT" w:eastAsia="lt-LT"/>
        </w:rPr>
        <w:t xml:space="preserve"> be pastebimo uždegimo; pagerėjimą sukėlė imunosupresinės medžiagos (žr. 4.4 skyrių).</w:t>
      </w:r>
    </w:p>
    <w:p w14:paraId="5D165A9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D9EB91C"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Lytinės sistemos ir krūties sutrikimai</w:t>
      </w:r>
    </w:p>
    <w:p w14:paraId="0D3047FC" w14:textId="77777777" w:rsidR="000F58CF" w:rsidRDefault="000F58CF" w:rsidP="00A762B5">
      <w:pPr>
        <w:spacing w:after="0" w:line="240" w:lineRule="auto"/>
        <w:contextualSpacing/>
        <w:rPr>
          <w:rFonts w:ascii="Times New Roman" w:eastAsia="Calibri" w:hAnsi="Times New Roman" w:cs="Times New Roman"/>
          <w:i/>
          <w:lang w:val="lt-LT" w:eastAsia="lt-LT"/>
        </w:rPr>
      </w:pPr>
      <w:r w:rsidRPr="000F58CF">
        <w:rPr>
          <w:rFonts w:ascii="Times New Roman" w:eastAsia="Calibri" w:hAnsi="Times New Roman" w:cs="Times New Roman"/>
          <w:i/>
          <w:lang w:val="lt-LT" w:eastAsia="lt-LT"/>
        </w:rPr>
        <w:t>Labai retas</w:t>
      </w:r>
      <w:r w:rsidRPr="000F58CF">
        <w:rPr>
          <w:rFonts w:ascii="Times New Roman" w:eastAsia="Calibri" w:hAnsi="Times New Roman" w:cs="Times New Roman"/>
          <w:i/>
          <w:lang w:val="lt-LT" w:eastAsia="lt-LT"/>
        </w:rPr>
        <w:tab/>
      </w:r>
      <w:r>
        <w:rPr>
          <w:rFonts w:ascii="Times New Roman" w:eastAsia="Calibri" w:hAnsi="Times New Roman" w:cs="Times New Roman"/>
          <w:i/>
          <w:lang w:val="lt-LT" w:eastAsia="lt-LT"/>
        </w:rPr>
        <w:tab/>
      </w:r>
      <w:proofErr w:type="spellStart"/>
      <w:r w:rsidRPr="00242B0F">
        <w:rPr>
          <w:rFonts w:ascii="Times New Roman" w:eastAsia="Calibri" w:hAnsi="Times New Roman" w:cs="Times New Roman"/>
          <w:lang w:val="lt-LT" w:eastAsia="lt-LT"/>
        </w:rPr>
        <w:t>Ginekomastija</w:t>
      </w:r>
      <w:proofErr w:type="spellEnd"/>
      <w:r w:rsidRPr="00242B0F">
        <w:rPr>
          <w:rFonts w:ascii="Times New Roman" w:eastAsia="Calibri" w:hAnsi="Times New Roman" w:cs="Times New Roman"/>
          <w:lang w:val="lt-LT" w:eastAsia="lt-LT"/>
        </w:rPr>
        <w:t>.</w:t>
      </w:r>
    </w:p>
    <w:p w14:paraId="104635BD" w14:textId="77777777" w:rsid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Dažnis nežinomas</w:t>
      </w: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t>Erekcijos sutrikimai.</w:t>
      </w:r>
    </w:p>
    <w:p w14:paraId="371AFB8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12FD48A"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Bendrieji sutrikimai ir vartojimo vietos pažeidimai</w:t>
      </w:r>
    </w:p>
    <w:p w14:paraId="42F986F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Retas.</w:t>
      </w:r>
      <w:r w:rsidRPr="00A762B5">
        <w:rPr>
          <w:rFonts w:ascii="Times New Roman" w:eastAsia="Calibri" w:hAnsi="Times New Roman" w:cs="Times New Roman"/>
          <w:lang w:val="lt-LT" w:eastAsia="lt-LT"/>
        </w:rPr>
        <w:tab/>
      </w:r>
      <w:r w:rsidRPr="00A762B5">
        <w:rPr>
          <w:rFonts w:ascii="Times New Roman" w:eastAsia="Calibri" w:hAnsi="Times New Roman" w:cs="Times New Roman"/>
          <w:lang w:val="lt-LT" w:eastAsia="lt-LT"/>
        </w:rPr>
        <w:tab/>
      </w:r>
      <w:r w:rsidRPr="00A762B5">
        <w:rPr>
          <w:rFonts w:ascii="Times New Roman" w:eastAsia="Calibri" w:hAnsi="Times New Roman" w:cs="Times New Roman"/>
          <w:lang w:val="lt-LT" w:eastAsia="lt-LT"/>
        </w:rPr>
        <w:tab/>
      </w:r>
      <w:proofErr w:type="spellStart"/>
      <w:r w:rsidRPr="00A762B5">
        <w:rPr>
          <w:rFonts w:ascii="Times New Roman" w:eastAsia="Calibri" w:hAnsi="Times New Roman" w:cs="Times New Roman"/>
          <w:lang w:val="lt-LT" w:eastAsia="lt-LT"/>
        </w:rPr>
        <w:t>Astenija</w:t>
      </w:r>
      <w:proofErr w:type="spellEnd"/>
      <w:r w:rsidRPr="00A762B5">
        <w:rPr>
          <w:rFonts w:ascii="Times New Roman" w:eastAsia="Calibri" w:hAnsi="Times New Roman" w:cs="Times New Roman"/>
          <w:lang w:val="lt-LT" w:eastAsia="lt-LT"/>
        </w:rPr>
        <w:t>.</w:t>
      </w:r>
    </w:p>
    <w:p w14:paraId="79BB09C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77391B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Retai gauta pranešimų apie tariamąjį padidėjusio jautrumo sindromą, kurio metu pasireikšdavo kai kurie iš tokių požymių: </w:t>
      </w:r>
      <w:proofErr w:type="spellStart"/>
      <w:r w:rsidRPr="00A762B5">
        <w:rPr>
          <w:rFonts w:ascii="Times New Roman" w:eastAsia="Calibri" w:hAnsi="Times New Roman" w:cs="Times New Roman"/>
          <w:lang w:val="lt-LT" w:eastAsia="lt-LT"/>
        </w:rPr>
        <w:t>angioneurozinė</w:t>
      </w:r>
      <w:proofErr w:type="spellEnd"/>
      <w:r w:rsidRPr="00A762B5">
        <w:rPr>
          <w:rFonts w:ascii="Times New Roman" w:eastAsia="Calibri" w:hAnsi="Times New Roman" w:cs="Times New Roman"/>
          <w:lang w:val="lt-LT" w:eastAsia="lt-LT"/>
        </w:rPr>
        <w:t xml:space="preserve"> edema, į vilkligę panašus sindromas, reumatinė </w:t>
      </w:r>
      <w:proofErr w:type="spellStart"/>
      <w:r w:rsidRPr="00A762B5">
        <w:rPr>
          <w:rFonts w:ascii="Times New Roman" w:eastAsia="Calibri" w:hAnsi="Times New Roman" w:cs="Times New Roman"/>
          <w:lang w:val="lt-LT" w:eastAsia="lt-LT"/>
        </w:rPr>
        <w:t>polimialgija</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dermatomiozitas</w:t>
      </w:r>
      <w:proofErr w:type="spellEnd"/>
      <w:r w:rsidRPr="00A762B5">
        <w:rPr>
          <w:rFonts w:ascii="Times New Roman" w:eastAsia="Calibri" w:hAnsi="Times New Roman" w:cs="Times New Roman"/>
          <w:lang w:val="lt-LT" w:eastAsia="lt-LT"/>
        </w:rPr>
        <w:t xml:space="preserve">, kraujagyslių uždegimas, </w:t>
      </w:r>
      <w:proofErr w:type="spellStart"/>
      <w:r w:rsidRPr="00A762B5">
        <w:rPr>
          <w:rFonts w:ascii="Times New Roman" w:eastAsia="Calibri" w:hAnsi="Times New Roman" w:cs="Times New Roman"/>
          <w:lang w:val="lt-LT" w:eastAsia="lt-LT"/>
        </w:rPr>
        <w:t>trombocitopenija</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eozinofilija</w:t>
      </w:r>
      <w:proofErr w:type="spellEnd"/>
      <w:r w:rsidRPr="00A762B5">
        <w:rPr>
          <w:rFonts w:ascii="Times New Roman" w:eastAsia="Calibri" w:hAnsi="Times New Roman" w:cs="Times New Roman"/>
          <w:lang w:val="lt-LT" w:eastAsia="lt-LT"/>
        </w:rPr>
        <w:t>, eritrocitų nusėdimo greičio padidėjimas, sąnarių uždegimas ir skausmas, dilgėlinė, padidėjęs jautrumas šviesai, karščiavimas, staigus paraudimas, dusulys ir bendrasis negalavimas.</w:t>
      </w:r>
    </w:p>
    <w:p w14:paraId="47A9820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CEE2600"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Tyrimai</w:t>
      </w:r>
    </w:p>
    <w:p w14:paraId="6734B792" w14:textId="77777777" w:rsidR="00A762B5" w:rsidRPr="00A762B5" w:rsidRDefault="00A762B5" w:rsidP="00A762B5">
      <w:pPr>
        <w:spacing w:after="0" w:line="240" w:lineRule="auto"/>
        <w:ind w:left="2127" w:hanging="2127"/>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Retas.</w:t>
      </w:r>
      <w:r w:rsidRPr="00A762B5">
        <w:rPr>
          <w:rFonts w:ascii="Times New Roman" w:eastAsia="Calibri" w:hAnsi="Times New Roman" w:cs="Times New Roman"/>
          <w:lang w:val="lt-LT" w:eastAsia="lt-LT"/>
        </w:rPr>
        <w:tab/>
        <w:t xml:space="preserve">Serumo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xml:space="preserve"> (ALT, AST, gama </w:t>
      </w:r>
      <w:proofErr w:type="spellStart"/>
      <w:r w:rsidRPr="00A762B5">
        <w:rPr>
          <w:rFonts w:ascii="Times New Roman" w:eastAsia="Calibri" w:hAnsi="Times New Roman" w:cs="Times New Roman"/>
          <w:lang w:val="lt-LT" w:eastAsia="lt-LT"/>
        </w:rPr>
        <w:t>glutamiltranspeptidazės</w:t>
      </w:r>
      <w:proofErr w:type="spellEnd"/>
      <w:r w:rsidRPr="00A762B5">
        <w:rPr>
          <w:rFonts w:ascii="Times New Roman" w:eastAsia="Calibri" w:hAnsi="Times New Roman" w:cs="Times New Roman"/>
          <w:lang w:val="lt-LT" w:eastAsia="lt-LT"/>
        </w:rPr>
        <w:t>) aktyvumo padidėjimas (žr. 4.4 skyriaus poskyrį „Poveikis kepenims“), šarminės fosfatazės aktyvumo padidėjimas, KK aktyvumo kraujo serume padidėjimas (žr. 4.4 skyrių).</w:t>
      </w:r>
    </w:p>
    <w:p w14:paraId="6C73599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041ECB9" w14:textId="77777777" w:rsidR="00A762B5" w:rsidRPr="00A762B5" w:rsidRDefault="00A762B5" w:rsidP="00A762B5">
      <w:pPr>
        <w:widowControl w:val="0"/>
        <w:autoSpaceDE w:val="0"/>
        <w:autoSpaceDN w:val="0"/>
        <w:adjustRightInd w:val="0"/>
        <w:spacing w:after="0" w:line="240" w:lineRule="auto"/>
        <w:contextualSpacing/>
        <w:rPr>
          <w:rFonts w:ascii="Times New Roman" w:eastAsia="SimSun" w:hAnsi="Times New Roman" w:cs="Times New Roman"/>
          <w:color w:val="000000"/>
          <w:lang w:val="lt-LT" w:eastAsia="ja-JP"/>
        </w:rPr>
      </w:pPr>
      <w:r w:rsidRPr="00A762B5">
        <w:rPr>
          <w:rFonts w:ascii="Times New Roman" w:eastAsia="SimSun" w:hAnsi="Times New Roman" w:cs="Times New Roman"/>
          <w:color w:val="000000"/>
          <w:lang w:val="lt-LT" w:eastAsia="ja-JP"/>
        </w:rPr>
        <w:t xml:space="preserve">Gauta pranešimų apie </w:t>
      </w:r>
      <w:proofErr w:type="spellStart"/>
      <w:r w:rsidRPr="00A762B5">
        <w:rPr>
          <w:rFonts w:ascii="Times New Roman" w:eastAsia="SimSun" w:hAnsi="Times New Roman" w:cs="Times New Roman"/>
          <w:color w:val="000000"/>
          <w:lang w:val="lt-LT" w:eastAsia="ja-JP"/>
        </w:rPr>
        <w:t>statinų</w:t>
      </w:r>
      <w:proofErr w:type="spellEnd"/>
      <w:r w:rsidRPr="00A762B5">
        <w:rPr>
          <w:rFonts w:ascii="Times New Roman" w:eastAsia="SimSun" w:hAnsi="Times New Roman" w:cs="Times New Roman"/>
          <w:color w:val="000000"/>
          <w:lang w:val="lt-LT" w:eastAsia="ja-JP"/>
        </w:rPr>
        <w:t xml:space="preserve">, įskaitant </w:t>
      </w:r>
      <w:proofErr w:type="spellStart"/>
      <w:r w:rsidRPr="00A762B5">
        <w:rPr>
          <w:rFonts w:ascii="Times New Roman" w:eastAsia="SimSun" w:hAnsi="Times New Roman" w:cs="Times New Roman"/>
          <w:color w:val="000000"/>
          <w:lang w:val="lt-LT" w:eastAsia="ja-JP"/>
        </w:rPr>
        <w:t>simvastatiną</w:t>
      </w:r>
      <w:proofErr w:type="spellEnd"/>
      <w:r w:rsidRPr="00A762B5">
        <w:rPr>
          <w:rFonts w:ascii="Times New Roman" w:eastAsia="SimSun" w:hAnsi="Times New Roman" w:cs="Times New Roman"/>
          <w:color w:val="000000"/>
          <w:lang w:val="lt-LT" w:eastAsia="ja-JP"/>
        </w:rPr>
        <w:t>, vartojantiems pacientams atsiradusį HbA1c ir gliukozės kiekio serume nevalgius padidėjimą.</w:t>
      </w:r>
    </w:p>
    <w:p w14:paraId="1C234575" w14:textId="77777777" w:rsidR="00A762B5" w:rsidRPr="00A762B5" w:rsidRDefault="00A762B5" w:rsidP="00A762B5">
      <w:pPr>
        <w:widowControl w:val="0"/>
        <w:autoSpaceDE w:val="0"/>
        <w:autoSpaceDN w:val="0"/>
        <w:adjustRightInd w:val="0"/>
        <w:spacing w:after="0" w:line="240" w:lineRule="auto"/>
        <w:contextualSpacing/>
        <w:rPr>
          <w:rFonts w:ascii="Times New Roman" w:eastAsia="SimSun" w:hAnsi="Times New Roman" w:cs="Times New Roman"/>
          <w:color w:val="000000"/>
          <w:lang w:val="lt-LT" w:eastAsia="ja-JP"/>
        </w:rPr>
      </w:pPr>
    </w:p>
    <w:p w14:paraId="102C6197" w14:textId="77777777" w:rsidR="00A762B5" w:rsidRPr="00A762B5" w:rsidRDefault="00A762B5" w:rsidP="00A762B5">
      <w:pPr>
        <w:widowControl w:val="0"/>
        <w:autoSpaceDE w:val="0"/>
        <w:autoSpaceDN w:val="0"/>
        <w:adjustRightInd w:val="0"/>
        <w:spacing w:after="0" w:line="240" w:lineRule="auto"/>
        <w:contextualSpacing/>
        <w:rPr>
          <w:rFonts w:ascii="Times New Roman" w:eastAsia="SimSun" w:hAnsi="Times New Roman" w:cs="Times New Roman"/>
          <w:color w:val="000000"/>
          <w:lang w:val="lt-LT" w:eastAsia="ja-JP"/>
        </w:rPr>
      </w:pPr>
      <w:r w:rsidRPr="00A762B5">
        <w:rPr>
          <w:rFonts w:ascii="Times New Roman" w:eastAsia="SimSun" w:hAnsi="Times New Roman" w:cs="Times New Roman"/>
          <w:color w:val="000000"/>
          <w:lang w:val="lt-LT" w:eastAsia="ja-JP"/>
        </w:rPr>
        <w:t xml:space="preserve">Po vaistinio preparato pateikimo į rinką gauta pranešimų apie pažintinės funkcijos sutrikimą (pvz., atminties netekimą, užmaršumą, amneziją, atminties pablogėjimą, konfūziją), susijusį su </w:t>
      </w:r>
      <w:proofErr w:type="spellStart"/>
      <w:r w:rsidRPr="00A762B5">
        <w:rPr>
          <w:rFonts w:ascii="Times New Roman" w:eastAsia="SimSun" w:hAnsi="Times New Roman" w:cs="Times New Roman"/>
          <w:color w:val="000000"/>
          <w:lang w:val="lt-LT" w:eastAsia="ja-JP"/>
        </w:rPr>
        <w:t>statinų</w:t>
      </w:r>
      <w:proofErr w:type="spellEnd"/>
      <w:r w:rsidRPr="00A762B5">
        <w:rPr>
          <w:rFonts w:ascii="Times New Roman" w:eastAsia="SimSun" w:hAnsi="Times New Roman" w:cs="Times New Roman"/>
          <w:color w:val="000000"/>
          <w:lang w:val="lt-LT" w:eastAsia="ja-JP"/>
        </w:rPr>
        <w:t xml:space="preserve">, įskaitant </w:t>
      </w:r>
      <w:proofErr w:type="spellStart"/>
      <w:r w:rsidRPr="00A762B5">
        <w:rPr>
          <w:rFonts w:ascii="Times New Roman" w:eastAsia="SimSun" w:hAnsi="Times New Roman" w:cs="Times New Roman"/>
          <w:color w:val="000000"/>
          <w:lang w:val="lt-LT" w:eastAsia="ja-JP"/>
        </w:rPr>
        <w:t>simvastatiną</w:t>
      </w:r>
      <w:proofErr w:type="spellEnd"/>
      <w:r w:rsidRPr="00A762B5">
        <w:rPr>
          <w:rFonts w:ascii="Times New Roman" w:eastAsia="SimSun" w:hAnsi="Times New Roman" w:cs="Times New Roman"/>
          <w:color w:val="000000"/>
          <w:lang w:val="lt-LT" w:eastAsia="ja-JP"/>
        </w:rPr>
        <w:t xml:space="preserve">, vartojimu. Pranešimai paprastai buvo apie nesunkų poveikį, kuris išnykdavo nutraukus </w:t>
      </w:r>
      <w:proofErr w:type="spellStart"/>
      <w:r w:rsidRPr="00A762B5">
        <w:rPr>
          <w:rFonts w:ascii="Times New Roman" w:eastAsia="SimSun" w:hAnsi="Times New Roman" w:cs="Times New Roman"/>
          <w:color w:val="000000"/>
          <w:lang w:val="lt-LT" w:eastAsia="ja-JP"/>
        </w:rPr>
        <w:t>statinų</w:t>
      </w:r>
      <w:proofErr w:type="spellEnd"/>
      <w:r w:rsidRPr="00A762B5">
        <w:rPr>
          <w:rFonts w:ascii="Times New Roman" w:eastAsia="SimSun" w:hAnsi="Times New Roman" w:cs="Times New Roman"/>
          <w:color w:val="000000"/>
          <w:lang w:val="lt-LT" w:eastAsia="ja-JP"/>
        </w:rPr>
        <w:t xml:space="preserve"> vartojimą; laikas, per kurį simptomai atsirasdavo (per 1 dieną ar kelis metus) ir išnykdavo (mediana 3 savaitės), buvo įvairus.</w:t>
      </w:r>
    </w:p>
    <w:p w14:paraId="11A8874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95B0CE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Be to, vartojant kai kurių </w:t>
      </w:r>
      <w:proofErr w:type="spellStart"/>
      <w:r w:rsidRPr="00A762B5">
        <w:rPr>
          <w:rFonts w:ascii="Times New Roman" w:eastAsia="Calibri" w:hAnsi="Times New Roman" w:cs="Times New Roman"/>
          <w:lang w:val="lt-LT" w:eastAsia="lt-LT"/>
        </w:rPr>
        <w:t>statinų</w:t>
      </w:r>
      <w:proofErr w:type="spellEnd"/>
      <w:r w:rsidRPr="00A762B5">
        <w:rPr>
          <w:rFonts w:ascii="Times New Roman" w:eastAsia="Calibri" w:hAnsi="Times New Roman" w:cs="Times New Roman"/>
          <w:lang w:val="lt-LT" w:eastAsia="lt-LT"/>
        </w:rPr>
        <w:t xml:space="preserve"> buvo pastebėta šių nepageidaujamų reiškinių:</w:t>
      </w:r>
    </w:p>
    <w:p w14:paraId="0509FC44" w14:textId="77777777" w:rsidR="00A762B5" w:rsidRPr="00A762B5" w:rsidRDefault="00A762B5" w:rsidP="00A762B5">
      <w:pPr>
        <w:numPr>
          <w:ilvl w:val="0"/>
          <w:numId w:val="37"/>
        </w:numPr>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miego sutrikimų, įskaitant košmarus;</w:t>
      </w:r>
    </w:p>
    <w:p w14:paraId="6B1F7F16" w14:textId="77777777" w:rsidR="00A762B5" w:rsidRPr="00A762B5" w:rsidRDefault="00A762B5" w:rsidP="00A762B5">
      <w:pPr>
        <w:numPr>
          <w:ilvl w:val="0"/>
          <w:numId w:val="37"/>
        </w:numPr>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seksualinių sutrikimų;</w:t>
      </w:r>
    </w:p>
    <w:p w14:paraId="325B6CA6" w14:textId="77777777" w:rsidR="00A762B5" w:rsidRPr="00A762B5" w:rsidRDefault="00A762B5" w:rsidP="00A762B5">
      <w:pPr>
        <w:numPr>
          <w:ilvl w:val="0"/>
          <w:numId w:val="37"/>
        </w:numPr>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cukrinis diabetas: dažnis priklausė nuo rizikos veiksnių (nevalgius gliukozės kiekis kraujyje ≥ 5,6 </w:t>
      </w:r>
      <w:proofErr w:type="spellStart"/>
      <w:r w:rsidRPr="00A762B5">
        <w:rPr>
          <w:rFonts w:ascii="Times New Roman" w:eastAsia="Calibri" w:hAnsi="Times New Roman" w:cs="Times New Roman"/>
          <w:lang w:val="lt-LT" w:eastAsia="lt-LT"/>
        </w:rPr>
        <w:t>mmol</w:t>
      </w:r>
      <w:proofErr w:type="spellEnd"/>
      <w:r w:rsidRPr="00A762B5">
        <w:rPr>
          <w:rFonts w:ascii="Times New Roman" w:eastAsia="Calibri" w:hAnsi="Times New Roman" w:cs="Times New Roman"/>
          <w:lang w:val="lt-LT" w:eastAsia="lt-LT"/>
        </w:rPr>
        <w:t>/l, KMI &gt; 30 kg/m</w:t>
      </w:r>
      <w:r w:rsidRPr="00A762B5">
        <w:rPr>
          <w:rFonts w:ascii="Times New Roman" w:eastAsia="Calibri" w:hAnsi="Times New Roman" w:cs="Times New Roman"/>
          <w:vertAlign w:val="superscript"/>
          <w:lang w:val="lt-LT" w:eastAsia="lt-LT"/>
        </w:rPr>
        <w:t>2</w:t>
      </w:r>
      <w:r w:rsidRPr="00A762B5">
        <w:rPr>
          <w:rFonts w:ascii="Times New Roman" w:eastAsia="Calibri" w:hAnsi="Times New Roman" w:cs="Times New Roman"/>
          <w:lang w:val="lt-LT" w:eastAsia="lt-LT"/>
        </w:rPr>
        <w:t>, padidėjęs trigliceridų kiekis, praeityje buvusi hipertenzija) buvimo ar nebuvimo.</w:t>
      </w:r>
    </w:p>
    <w:p w14:paraId="7863E74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BAD94B9" w14:textId="77777777" w:rsidR="00A762B5" w:rsidRPr="00A762B5" w:rsidRDefault="00A762B5" w:rsidP="00A762B5">
      <w:pPr>
        <w:widowControl w:val="0"/>
        <w:spacing w:after="0" w:line="240" w:lineRule="auto"/>
        <w:ind w:right="-58"/>
        <w:contextualSpacing/>
        <w:rPr>
          <w:rFonts w:ascii="Times New Roman" w:eastAsia="Calibri" w:hAnsi="Times New Roman" w:cs="Times New Roman"/>
          <w:i/>
          <w:u w:val="single"/>
          <w:lang w:val="lt-LT" w:eastAsia="lt-LT"/>
        </w:rPr>
      </w:pPr>
      <w:r w:rsidRPr="00A762B5">
        <w:rPr>
          <w:rFonts w:ascii="Times New Roman" w:eastAsia="Calibri" w:hAnsi="Times New Roman" w:cs="Times New Roman"/>
          <w:i/>
          <w:u w:val="single"/>
          <w:lang w:val="lt-LT" w:eastAsia="lt-LT"/>
        </w:rPr>
        <w:t>Vaikų populiacija</w:t>
      </w:r>
    </w:p>
    <w:p w14:paraId="3D2F3A9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48 savaičių klinikiniame tyrime, kuriame dalyvavo 10</w:t>
      </w:r>
      <w:r w:rsidRPr="00A762B5">
        <w:rPr>
          <w:rFonts w:ascii="Times New Roman" w:eastAsia="Calibri" w:hAnsi="Times New Roman" w:cs="Times New Roman"/>
          <w:lang w:val="lt-LT" w:eastAsia="lt-LT"/>
        </w:rPr>
        <w:noBreakHyphen/>
        <w:t xml:space="preserve">17 metų vaikai ir paaugliai (berniukai II-oje arba aukštesnėje išsivystymo stadijoje pagal </w:t>
      </w:r>
      <w:proofErr w:type="spellStart"/>
      <w:r w:rsidRPr="00A762B5">
        <w:rPr>
          <w:rFonts w:ascii="Times New Roman" w:eastAsia="Calibri" w:hAnsi="Times New Roman" w:cs="Times New Roman"/>
          <w:lang w:val="lt-LT" w:eastAsia="lt-LT"/>
        </w:rPr>
        <w:t>Tanner</w:t>
      </w:r>
      <w:proofErr w:type="spellEnd"/>
      <w:r w:rsidRPr="00A762B5">
        <w:rPr>
          <w:rFonts w:ascii="Times New Roman" w:eastAsia="Calibri" w:hAnsi="Times New Roman" w:cs="Times New Roman"/>
          <w:lang w:val="lt-LT" w:eastAsia="lt-LT"/>
        </w:rPr>
        <w:t xml:space="preserve"> ir mergaitės, kurioms ne trumpiau kaip vienerius metus yra menstruacijos), kuriems yra </w:t>
      </w:r>
      <w:proofErr w:type="spellStart"/>
      <w:r w:rsidRPr="00A762B5">
        <w:rPr>
          <w:rFonts w:ascii="Times New Roman" w:eastAsia="Calibri" w:hAnsi="Times New Roman" w:cs="Times New Roman"/>
          <w:lang w:val="lt-LT" w:eastAsia="lt-LT"/>
        </w:rPr>
        <w:t>heterozigotinė</w:t>
      </w:r>
      <w:proofErr w:type="spellEnd"/>
      <w:r w:rsidRPr="00A762B5">
        <w:rPr>
          <w:rFonts w:ascii="Times New Roman" w:eastAsia="Calibri" w:hAnsi="Times New Roman" w:cs="Times New Roman"/>
          <w:lang w:val="lt-LT" w:eastAsia="lt-LT"/>
        </w:rPr>
        <w:t xml:space="preserve"> šeiminė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xml:space="preserve"> (n=175) saugumas ir toleravimas grupėje, gydytoje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iš esmės buvo toks pat, kaip grupėje, gydytoje placebu. Ilgalaikis poveikis fiziniam, intelektualiniam ir lytiniam brendimui nėra žinomas. Po vienerių gydymo metų nėra pakankamai duomenų (žr. 4.2, 4.4 ir 5.1 skyrius). </w:t>
      </w:r>
    </w:p>
    <w:p w14:paraId="57E6EA2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0B292D8" w14:textId="77777777" w:rsidR="008334F0" w:rsidRDefault="008334F0" w:rsidP="00A762B5">
      <w:pPr>
        <w:autoSpaceDE w:val="0"/>
        <w:autoSpaceDN w:val="0"/>
        <w:adjustRightInd w:val="0"/>
        <w:spacing w:after="0" w:line="240" w:lineRule="auto"/>
        <w:contextualSpacing/>
        <w:jc w:val="both"/>
        <w:rPr>
          <w:rFonts w:ascii="Times New Roman" w:eastAsia="Calibri" w:hAnsi="Times New Roman" w:cs="Times New Roman"/>
          <w:u w:val="single"/>
          <w:lang w:val="lt-LT" w:eastAsia="lt-LT"/>
        </w:rPr>
      </w:pPr>
    </w:p>
    <w:p w14:paraId="6DB841C8" w14:textId="77777777" w:rsidR="00A762B5" w:rsidRPr="00A762B5" w:rsidRDefault="00A762B5" w:rsidP="00967471">
      <w:pPr>
        <w:keepNext/>
        <w:autoSpaceDE w:val="0"/>
        <w:autoSpaceDN w:val="0"/>
        <w:adjustRightInd w:val="0"/>
        <w:spacing w:after="0" w:line="240" w:lineRule="auto"/>
        <w:contextualSpacing/>
        <w:jc w:val="both"/>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lastRenderedPageBreak/>
        <w:t>Pranešimas apie įtariamas nepageidaujamas reakcijas</w:t>
      </w:r>
    </w:p>
    <w:p w14:paraId="49D4ED8C" w14:textId="77777777" w:rsidR="00116B9D" w:rsidRPr="00116B9D" w:rsidRDefault="00116B9D" w:rsidP="00967471">
      <w:pPr>
        <w:keepNext/>
        <w:tabs>
          <w:tab w:val="left" w:pos="567"/>
        </w:tabs>
        <w:spacing w:after="0" w:line="260" w:lineRule="exact"/>
        <w:jc w:val="both"/>
        <w:rPr>
          <w:rFonts w:ascii="Times New Roman" w:eastAsia="Times New Roman" w:hAnsi="Times New Roman" w:cs="Times New Roman"/>
          <w:szCs w:val="24"/>
          <w:lang w:val="lt-LT"/>
        </w:rPr>
      </w:pPr>
      <w:r w:rsidRPr="00116B9D">
        <w:rPr>
          <w:rFonts w:ascii="Times New Roman" w:eastAsia="Times New Roman" w:hAnsi="Times New Roman" w:cs="Times New Roman"/>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116B9D">
        <w:rPr>
          <w:rFonts w:ascii="Times New Roman" w:eastAsia="Times New Roman" w:hAnsi="Times New Roman" w:cs="Times New Roman"/>
          <w:u w:val="single"/>
          <w:lang w:val="lt-LT"/>
        </w:rPr>
        <w:t>https://vvkt.lrv.lt/lt/</w:t>
      </w:r>
      <w:r w:rsidRPr="00116B9D">
        <w:rPr>
          <w:rFonts w:ascii="Times New Roman" w:eastAsia="Times New Roman" w:hAnsi="Times New Roman" w:cs="Times New Roman"/>
          <w:lang w:val="lt-LT"/>
        </w:rPr>
        <w:t xml:space="preserve"> nurodytais būdais.</w:t>
      </w:r>
    </w:p>
    <w:p w14:paraId="04790ABF"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p>
    <w:p w14:paraId="329DED98"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4.9</w:t>
      </w:r>
      <w:r w:rsidRPr="00A762B5">
        <w:rPr>
          <w:rFonts w:ascii="Times New Roman" w:eastAsia="Calibri" w:hAnsi="Times New Roman" w:cs="Times New Roman"/>
          <w:b/>
          <w:lang w:val="lt-LT" w:eastAsia="lt-LT"/>
        </w:rPr>
        <w:tab/>
        <w:t>Perdozavimas</w:t>
      </w:r>
    </w:p>
    <w:p w14:paraId="6FB0C08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AD5D7F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Pastebėti keli perdozavimo atvejai. Didžiausia žinoma išgerta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dozė buvo 3,6 g. Specifinių perdozavimo simptomų nebuvo, visi ligoniai pasveiko ir neigiamų padarinių nebuvo. Perdozavus vaistinio preparato, specifinio gydymo nėra. Tokiu atveju reikia taikyti simptominį ir palaikomąjį gydymą.</w:t>
      </w:r>
    </w:p>
    <w:p w14:paraId="28CC484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FFC876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5E3778C" w14:textId="77777777" w:rsidR="00A762B5" w:rsidRPr="00A762B5" w:rsidRDefault="00A762B5" w:rsidP="00A762B5">
      <w:pPr>
        <w:keepNext/>
        <w:spacing w:after="0" w:line="240" w:lineRule="auto"/>
        <w:ind w:left="540" w:hanging="540"/>
        <w:contextualSpacing/>
        <w:outlineLvl w:val="1"/>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5.</w:t>
      </w:r>
      <w:r w:rsidRPr="00A762B5">
        <w:rPr>
          <w:rFonts w:ascii="Times New Roman" w:eastAsia="Calibri" w:hAnsi="Times New Roman" w:cs="Times New Roman"/>
          <w:b/>
          <w:lang w:val="lt-LT" w:eastAsia="lt-LT"/>
        </w:rPr>
        <w:tab/>
        <w:t>FARMAKOLOGINĖS SAVYBĖS</w:t>
      </w:r>
    </w:p>
    <w:p w14:paraId="126E1CB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5514133"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5.1</w:t>
      </w:r>
      <w:r w:rsidRPr="00A762B5">
        <w:rPr>
          <w:rFonts w:ascii="Times New Roman" w:eastAsia="Calibri" w:hAnsi="Times New Roman" w:cs="Times New Roman"/>
          <w:b/>
          <w:lang w:val="lt-LT" w:eastAsia="lt-LT"/>
        </w:rPr>
        <w:tab/>
      </w:r>
      <w:proofErr w:type="spellStart"/>
      <w:r w:rsidRPr="00A762B5">
        <w:rPr>
          <w:rFonts w:ascii="Times New Roman" w:eastAsia="Calibri" w:hAnsi="Times New Roman" w:cs="Times New Roman"/>
          <w:b/>
          <w:lang w:val="lt-LT" w:eastAsia="lt-LT"/>
        </w:rPr>
        <w:t>Farmakodinaminės</w:t>
      </w:r>
      <w:proofErr w:type="spellEnd"/>
      <w:r w:rsidRPr="00A762B5">
        <w:rPr>
          <w:rFonts w:ascii="Times New Roman" w:eastAsia="Calibri" w:hAnsi="Times New Roman" w:cs="Times New Roman"/>
          <w:b/>
          <w:lang w:val="lt-LT" w:eastAsia="lt-LT"/>
        </w:rPr>
        <w:t xml:space="preserve"> savybės</w:t>
      </w:r>
    </w:p>
    <w:p w14:paraId="393F006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0FEE56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Cs/>
          <w:lang w:val="lt-LT" w:eastAsia="lt-LT"/>
        </w:rPr>
        <w:t>Farmakoterapinė</w:t>
      </w:r>
      <w:proofErr w:type="spellEnd"/>
      <w:r w:rsidRPr="00A762B5">
        <w:rPr>
          <w:rFonts w:ascii="Times New Roman" w:eastAsia="Calibri" w:hAnsi="Times New Roman" w:cs="Times New Roman"/>
          <w:iCs/>
          <w:lang w:val="lt-LT" w:eastAsia="lt-LT"/>
        </w:rPr>
        <w:t xml:space="preserve"> grupė</w:t>
      </w:r>
      <w:r w:rsidRPr="00A762B5">
        <w:rPr>
          <w:rFonts w:ascii="Times New Roman" w:eastAsia="Times New Roman" w:hAnsi="Times New Roman" w:cs="Times New Roman"/>
          <w:lang w:val="lt-LT" w:eastAsia="lt-LT"/>
        </w:rPr>
        <w:t xml:space="preserve"> –</w:t>
      </w:r>
      <w:r w:rsidRPr="00A762B5">
        <w:rPr>
          <w:rFonts w:ascii="Times New Roman" w:eastAsia="Calibri" w:hAnsi="Times New Roman" w:cs="Times New Roman"/>
          <w:lang w:val="lt-LT" w:eastAsia="lt-LT"/>
        </w:rPr>
        <w:t xml:space="preserve"> HMG </w:t>
      </w:r>
      <w:proofErr w:type="spellStart"/>
      <w:r w:rsidRPr="00A762B5">
        <w:rPr>
          <w:rFonts w:ascii="Times New Roman" w:eastAsia="Calibri" w:hAnsi="Times New Roman" w:cs="Times New Roman"/>
          <w:lang w:val="lt-LT" w:eastAsia="lt-LT"/>
        </w:rPr>
        <w:t>CoA</w:t>
      </w:r>
      <w:proofErr w:type="spellEnd"/>
      <w:r w:rsidRPr="00A762B5">
        <w:rPr>
          <w:rFonts w:ascii="Times New Roman" w:eastAsia="Calibri" w:hAnsi="Times New Roman" w:cs="Times New Roman"/>
          <w:lang w:val="lt-LT" w:eastAsia="lt-LT"/>
        </w:rPr>
        <w:t xml:space="preserve"> reduktazės inhibitoriai, ATC kodas</w:t>
      </w:r>
      <w:r w:rsidRPr="00A762B5">
        <w:rPr>
          <w:rFonts w:ascii="Times New Roman" w:eastAsia="Times New Roman" w:hAnsi="Times New Roman" w:cs="Times New Roman"/>
          <w:lang w:val="lt-LT" w:eastAsia="lt-LT"/>
        </w:rPr>
        <w:t xml:space="preserve"> – </w:t>
      </w:r>
      <w:r w:rsidRPr="00A762B5">
        <w:rPr>
          <w:rFonts w:ascii="Times New Roman" w:eastAsia="Calibri" w:hAnsi="Times New Roman" w:cs="Times New Roman"/>
          <w:lang w:val="lt-LT" w:eastAsia="lt-LT"/>
        </w:rPr>
        <w:t>C10AA01.</w:t>
      </w:r>
    </w:p>
    <w:p w14:paraId="0DB2870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4F36B7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u w:val="single"/>
          <w:lang w:val="lt-LT" w:eastAsia="lt-LT"/>
        </w:rPr>
        <w:t>Veikimo mechanizmas</w:t>
      </w:r>
    </w:p>
    <w:p w14:paraId="596D9B9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Išgertas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(neaktyvus </w:t>
      </w:r>
      <w:proofErr w:type="spellStart"/>
      <w:r w:rsidRPr="00A762B5">
        <w:rPr>
          <w:rFonts w:ascii="Times New Roman" w:eastAsia="Calibri" w:hAnsi="Times New Roman" w:cs="Times New Roman"/>
          <w:lang w:val="lt-LT" w:eastAsia="lt-LT"/>
        </w:rPr>
        <w:t>laktonas</w:t>
      </w:r>
      <w:proofErr w:type="spellEnd"/>
      <w:r w:rsidRPr="00A762B5">
        <w:rPr>
          <w:rFonts w:ascii="Times New Roman" w:eastAsia="Calibri" w:hAnsi="Times New Roman" w:cs="Times New Roman"/>
          <w:lang w:val="lt-LT" w:eastAsia="lt-LT"/>
        </w:rPr>
        <w:t>) kepenyse hidrolizuojamas iki atitinkamos aktyvios beta hidroksirūgšties, kuri stipriai slopina HMG-</w:t>
      </w:r>
      <w:proofErr w:type="spellStart"/>
      <w:r w:rsidRPr="00A762B5">
        <w:rPr>
          <w:rFonts w:ascii="Times New Roman" w:eastAsia="Calibri" w:hAnsi="Times New Roman" w:cs="Times New Roman"/>
          <w:lang w:val="lt-LT" w:eastAsia="lt-LT"/>
        </w:rPr>
        <w:t>CoA</w:t>
      </w:r>
      <w:proofErr w:type="spellEnd"/>
      <w:r w:rsidRPr="00A762B5">
        <w:rPr>
          <w:rFonts w:ascii="Times New Roman" w:eastAsia="Calibri" w:hAnsi="Times New Roman" w:cs="Times New Roman"/>
          <w:lang w:val="lt-LT" w:eastAsia="lt-LT"/>
        </w:rPr>
        <w:t xml:space="preserve"> reduktazę (3-hidroksi-3-metilgliutaril-kofermento A reduktazę). Šis fermentas katalizuoja HMG-</w:t>
      </w:r>
      <w:proofErr w:type="spellStart"/>
      <w:r w:rsidRPr="00A762B5">
        <w:rPr>
          <w:rFonts w:ascii="Times New Roman" w:eastAsia="Calibri" w:hAnsi="Times New Roman" w:cs="Times New Roman"/>
          <w:lang w:val="lt-LT" w:eastAsia="lt-LT"/>
        </w:rPr>
        <w:t>CoA</w:t>
      </w:r>
      <w:proofErr w:type="spellEnd"/>
      <w:r w:rsidRPr="00A762B5">
        <w:rPr>
          <w:rFonts w:ascii="Times New Roman" w:eastAsia="Calibri" w:hAnsi="Times New Roman" w:cs="Times New Roman"/>
          <w:lang w:val="lt-LT" w:eastAsia="lt-LT"/>
        </w:rPr>
        <w:t xml:space="preserve"> virtimą </w:t>
      </w:r>
      <w:proofErr w:type="spellStart"/>
      <w:r w:rsidRPr="00A762B5">
        <w:rPr>
          <w:rFonts w:ascii="Times New Roman" w:eastAsia="Calibri" w:hAnsi="Times New Roman" w:cs="Times New Roman"/>
          <w:lang w:val="lt-LT" w:eastAsia="lt-LT"/>
        </w:rPr>
        <w:t>mevalonatu</w:t>
      </w:r>
      <w:proofErr w:type="spellEnd"/>
      <w:r w:rsidRPr="00A762B5">
        <w:rPr>
          <w:rFonts w:ascii="Times New Roman" w:eastAsia="Calibri" w:hAnsi="Times New Roman" w:cs="Times New Roman"/>
          <w:lang w:val="lt-LT" w:eastAsia="lt-LT"/>
        </w:rPr>
        <w:t xml:space="preserve">, t. y. ankstyvąjį ir sintezės greitį ribojantį cholesterolio </w:t>
      </w:r>
      <w:proofErr w:type="spellStart"/>
      <w:r w:rsidRPr="00A762B5">
        <w:rPr>
          <w:rFonts w:ascii="Times New Roman" w:eastAsia="Calibri" w:hAnsi="Times New Roman" w:cs="Times New Roman"/>
          <w:lang w:val="lt-LT" w:eastAsia="lt-LT"/>
        </w:rPr>
        <w:t>biosintezės</w:t>
      </w:r>
      <w:proofErr w:type="spellEnd"/>
      <w:r w:rsidRPr="00A762B5">
        <w:rPr>
          <w:rFonts w:ascii="Times New Roman" w:eastAsia="Calibri" w:hAnsi="Times New Roman" w:cs="Times New Roman"/>
          <w:lang w:val="lt-LT" w:eastAsia="lt-LT"/>
        </w:rPr>
        <w:t xml:space="preserve"> etapą.</w:t>
      </w:r>
    </w:p>
    <w:p w14:paraId="5CF73CB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3E0DCD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Klinikiniais tyrimais nustatyta, kad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mažina normalų ir padidėjusį mažo tankio lipoproteinų cholesterolio kiekį. Mažo tankio lipoproteinai (MTL) formuojami iš labai mažo tankio lipoproteinų (LMTL), ir </w:t>
      </w:r>
      <w:proofErr w:type="spellStart"/>
      <w:r w:rsidRPr="00A762B5">
        <w:rPr>
          <w:rFonts w:ascii="Times New Roman" w:eastAsia="Calibri" w:hAnsi="Times New Roman" w:cs="Times New Roman"/>
          <w:lang w:val="lt-LT" w:eastAsia="lt-LT"/>
        </w:rPr>
        <w:t>katabolizuojami</w:t>
      </w:r>
      <w:proofErr w:type="spellEnd"/>
      <w:r w:rsidRPr="00A762B5">
        <w:rPr>
          <w:rFonts w:ascii="Times New Roman" w:eastAsia="Calibri" w:hAnsi="Times New Roman" w:cs="Times New Roman"/>
          <w:lang w:val="lt-LT" w:eastAsia="lt-LT"/>
        </w:rPr>
        <w:t xml:space="preserve"> daugiausia didelio giminingumo MTL receptorių.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MTL kiekį mažinantis poveikis gali būti susijęs su LMTL cholesterolio kiekio sumažėjimu ir MTL receptorių aktyvavimu. Dėl šių pokyčių mažėja LDL cholesterolio gamyba ir didėja jo </w:t>
      </w:r>
      <w:proofErr w:type="spellStart"/>
      <w:r w:rsidRPr="00A762B5">
        <w:rPr>
          <w:rFonts w:ascii="Times New Roman" w:eastAsia="Calibri" w:hAnsi="Times New Roman" w:cs="Times New Roman"/>
          <w:lang w:val="lt-LT" w:eastAsia="lt-LT"/>
        </w:rPr>
        <w:t>katabolizmas</w:t>
      </w:r>
      <w:proofErr w:type="spellEnd"/>
      <w:r w:rsidRPr="00A762B5">
        <w:rPr>
          <w:rFonts w:ascii="Times New Roman" w:eastAsia="Calibri" w:hAnsi="Times New Roman" w:cs="Times New Roman"/>
          <w:lang w:val="lt-LT" w:eastAsia="lt-LT"/>
        </w:rPr>
        <w:t xml:space="preserve">. Vartojant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sumažėja ir </w:t>
      </w:r>
      <w:proofErr w:type="spellStart"/>
      <w:r w:rsidRPr="00A762B5">
        <w:rPr>
          <w:rFonts w:ascii="Times New Roman" w:eastAsia="Calibri" w:hAnsi="Times New Roman" w:cs="Times New Roman"/>
          <w:lang w:val="lt-LT" w:eastAsia="lt-LT"/>
        </w:rPr>
        <w:t>apolipoproteino</w:t>
      </w:r>
      <w:proofErr w:type="spellEnd"/>
      <w:r w:rsidRPr="00A762B5">
        <w:rPr>
          <w:rFonts w:ascii="Times New Roman" w:eastAsia="Calibri" w:hAnsi="Times New Roman" w:cs="Times New Roman"/>
          <w:lang w:val="lt-LT" w:eastAsia="lt-LT"/>
        </w:rPr>
        <w:t xml:space="preserve"> B kiekis. Be to,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vidutiniškai padidina didelio tankio lipoproteinų (DTL) cholesterolio bei sumažina trigliceridų kiekį kraujo plazmoje. Dėl išvardytų pokyčių sumažėja bendrojo cholesterolio ir DTL cholesterolio bei MTL cholesterolio ir DTL cholesterolio santykis.</w:t>
      </w:r>
    </w:p>
    <w:p w14:paraId="348441C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0DD2353"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Klinikinis veiksmingumas ir saugumas</w:t>
      </w:r>
    </w:p>
    <w:p w14:paraId="4EA0F66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01A942F"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Didelė išeminės širdies ligos (IŠL) rizika ar išeminė širdies liga</w:t>
      </w:r>
    </w:p>
    <w:p w14:paraId="66B387B8" w14:textId="1DA90B18"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HPS (</w:t>
      </w:r>
      <w:proofErr w:type="spellStart"/>
      <w:r w:rsidRPr="00A762B5">
        <w:rPr>
          <w:rFonts w:ascii="Times New Roman" w:eastAsia="Calibri" w:hAnsi="Times New Roman" w:cs="Times New Roman"/>
          <w:i/>
          <w:iCs/>
          <w:lang w:val="lt-LT" w:eastAsia="lt-LT"/>
        </w:rPr>
        <w:t>Heart</w:t>
      </w:r>
      <w:proofErr w:type="spellEnd"/>
      <w:r w:rsidRPr="00A762B5">
        <w:rPr>
          <w:rFonts w:ascii="Times New Roman" w:eastAsia="Calibri" w:hAnsi="Times New Roman" w:cs="Times New Roman"/>
          <w:i/>
          <w:iCs/>
          <w:lang w:val="lt-LT" w:eastAsia="lt-LT"/>
        </w:rPr>
        <w:t xml:space="preserve"> </w:t>
      </w:r>
      <w:proofErr w:type="spellStart"/>
      <w:r w:rsidRPr="00A762B5">
        <w:rPr>
          <w:rFonts w:ascii="Times New Roman" w:eastAsia="Calibri" w:hAnsi="Times New Roman" w:cs="Times New Roman"/>
          <w:i/>
          <w:iCs/>
          <w:lang w:val="lt-LT" w:eastAsia="lt-LT"/>
        </w:rPr>
        <w:t>Protection</w:t>
      </w:r>
      <w:proofErr w:type="spellEnd"/>
      <w:r w:rsidRPr="00A762B5">
        <w:rPr>
          <w:rFonts w:ascii="Times New Roman" w:eastAsia="Calibri" w:hAnsi="Times New Roman" w:cs="Times New Roman"/>
          <w:i/>
          <w:iCs/>
          <w:lang w:val="lt-LT" w:eastAsia="lt-LT"/>
        </w:rPr>
        <w:t xml:space="preserve"> </w:t>
      </w:r>
      <w:proofErr w:type="spellStart"/>
      <w:r w:rsidRPr="00A762B5">
        <w:rPr>
          <w:rFonts w:ascii="Times New Roman" w:eastAsia="Calibri" w:hAnsi="Times New Roman" w:cs="Times New Roman"/>
          <w:i/>
          <w:iCs/>
          <w:lang w:val="lt-LT" w:eastAsia="lt-LT"/>
        </w:rPr>
        <w:t>Study</w:t>
      </w:r>
      <w:proofErr w:type="spellEnd"/>
      <w:r w:rsidRPr="00A762B5">
        <w:rPr>
          <w:rFonts w:ascii="Times New Roman" w:eastAsia="Calibri" w:hAnsi="Times New Roman" w:cs="Times New Roman"/>
          <w:lang w:val="lt-LT" w:eastAsia="lt-LT"/>
        </w:rPr>
        <w:t xml:space="preserve"> ) klinikinio tyrimo, kuriame dalyvavo 40</w:t>
      </w:r>
      <w:r w:rsidRPr="00A762B5">
        <w:rPr>
          <w:rFonts w:ascii="Times New Roman" w:eastAsia="Calibri" w:hAnsi="Times New Roman" w:cs="Times New Roman"/>
          <w:lang w:val="lt-LT" w:eastAsia="lt-LT"/>
        </w:rPr>
        <w:noBreakHyphen/>
        <w:t>80 metų 20</w:t>
      </w:r>
      <w:r w:rsidR="00F6640B">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536 pacientai, sergantys IŠL, kitomis arterijų spindį siaurinančiomis ligomis ar cukriniu diabetu (daliai pacientų buvo </w:t>
      </w:r>
      <w:proofErr w:type="spellStart"/>
      <w:r w:rsidRPr="00A762B5">
        <w:rPr>
          <w:rFonts w:ascii="Times New Roman" w:eastAsia="Calibri" w:hAnsi="Times New Roman" w:cs="Times New Roman"/>
          <w:lang w:val="lt-LT" w:eastAsia="lt-LT"/>
        </w:rPr>
        <w:t>hiperlipidemija</w:t>
      </w:r>
      <w:proofErr w:type="spellEnd"/>
      <w:r w:rsidRPr="00A762B5">
        <w:rPr>
          <w:rFonts w:ascii="Times New Roman" w:eastAsia="Calibri" w:hAnsi="Times New Roman" w:cs="Times New Roman"/>
          <w:lang w:val="lt-LT" w:eastAsia="lt-LT"/>
        </w:rPr>
        <w:t xml:space="preserve">), metu nustatytas gydymo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veiksmingumas. Šio tyrimo metu vidutiniškai 5 metus 10</w:t>
      </w:r>
      <w:r w:rsidR="00F6640B">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269 pacientai vartojo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dozę, 10</w:t>
      </w:r>
      <w:r w:rsidR="00F6640B">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267 pacientai – placebo. Tyrimo pradžioje 6</w:t>
      </w:r>
      <w:r w:rsidR="00F6640B">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793 pacientams (33 %) MTL kiekis buvo mažiau 116 mg/dl; 5</w:t>
      </w:r>
      <w:r w:rsidR="00F6640B">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063 pacientams (25 %) – 116</w:t>
      </w:r>
      <w:r w:rsidRPr="00A762B5">
        <w:rPr>
          <w:rFonts w:ascii="Times New Roman" w:eastAsia="Calibri" w:hAnsi="Times New Roman" w:cs="Times New Roman"/>
          <w:lang w:val="lt-LT" w:eastAsia="lt-LT"/>
        </w:rPr>
        <w:noBreakHyphen/>
        <w:t>135 mg/dl; 8</w:t>
      </w:r>
      <w:r w:rsidR="00F6640B">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680 pacientų (42 %) – didesnis nei 135 mg/dl.</w:t>
      </w:r>
    </w:p>
    <w:p w14:paraId="106A83F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155B109" w14:textId="73EC480E" w:rsidR="00A762B5" w:rsidRPr="00FB7EBC" w:rsidRDefault="00A762B5" w:rsidP="00A762B5">
      <w:pPr>
        <w:spacing w:after="0" w:line="240" w:lineRule="auto"/>
        <w:contextualSpacing/>
        <w:rPr>
          <w:rFonts w:ascii="Times New Roman" w:eastAsia="Calibri" w:hAnsi="Times New Roman" w:cs="Times New Roman"/>
          <w:lang w:val="lt-LT" w:eastAsia="lt-LT"/>
        </w:rPr>
      </w:pPr>
      <w:r w:rsidRPr="00FB7EBC">
        <w:rPr>
          <w:rFonts w:ascii="Times New Roman" w:eastAsia="Calibri" w:hAnsi="Times New Roman" w:cs="Times New Roman"/>
          <w:lang w:val="lt-LT" w:eastAsia="lt-LT"/>
        </w:rPr>
        <w:t xml:space="preserve">Gydymas 40 mg </w:t>
      </w:r>
      <w:proofErr w:type="spellStart"/>
      <w:r w:rsidRPr="00FB7EBC">
        <w:rPr>
          <w:rFonts w:ascii="Times New Roman" w:eastAsia="Calibri" w:hAnsi="Times New Roman" w:cs="Times New Roman"/>
          <w:lang w:val="lt-LT" w:eastAsia="lt-LT"/>
        </w:rPr>
        <w:t>simvastatino</w:t>
      </w:r>
      <w:proofErr w:type="spellEnd"/>
      <w:r w:rsidRPr="00FB7EBC">
        <w:rPr>
          <w:rFonts w:ascii="Times New Roman" w:eastAsia="Calibri" w:hAnsi="Times New Roman" w:cs="Times New Roman"/>
          <w:lang w:val="lt-LT" w:eastAsia="lt-LT"/>
        </w:rPr>
        <w:t xml:space="preserve"> paros doze, palyginti su placebu, reikšmingai sumažino mirties dėl visų priežasčių riziką (1</w:t>
      </w:r>
      <w:r w:rsidR="00F6640B">
        <w:rPr>
          <w:rFonts w:ascii="Times New Roman" w:eastAsia="Calibri" w:hAnsi="Times New Roman" w:cs="Times New Roman"/>
          <w:lang w:val="lt-LT" w:eastAsia="lt-LT"/>
        </w:rPr>
        <w:t> </w:t>
      </w:r>
      <w:r w:rsidRPr="00FB7EBC">
        <w:rPr>
          <w:rFonts w:ascii="Times New Roman" w:eastAsia="Calibri" w:hAnsi="Times New Roman" w:cs="Times New Roman"/>
          <w:lang w:val="lt-LT" w:eastAsia="lt-LT"/>
        </w:rPr>
        <w:t xml:space="preserve">328 [12,9 %] atvejų iš visų pacientų, vartojusių </w:t>
      </w:r>
      <w:proofErr w:type="spellStart"/>
      <w:r w:rsidRPr="00FB7EBC">
        <w:rPr>
          <w:rFonts w:ascii="Times New Roman" w:eastAsia="Calibri" w:hAnsi="Times New Roman" w:cs="Times New Roman"/>
          <w:lang w:val="lt-LT" w:eastAsia="lt-LT"/>
        </w:rPr>
        <w:t>simvastatino</w:t>
      </w:r>
      <w:proofErr w:type="spellEnd"/>
      <w:r w:rsidRPr="00FB7EBC">
        <w:rPr>
          <w:rFonts w:ascii="Times New Roman" w:eastAsia="Calibri" w:hAnsi="Times New Roman" w:cs="Times New Roman"/>
          <w:lang w:val="lt-LT" w:eastAsia="lt-LT"/>
        </w:rPr>
        <w:t>, palyginti su 1</w:t>
      </w:r>
      <w:r w:rsidR="00F6640B">
        <w:rPr>
          <w:rFonts w:ascii="Times New Roman" w:eastAsia="Calibri" w:hAnsi="Times New Roman" w:cs="Times New Roman"/>
          <w:lang w:val="lt-LT" w:eastAsia="lt-LT"/>
        </w:rPr>
        <w:t> </w:t>
      </w:r>
      <w:r w:rsidRPr="00FB7EBC">
        <w:rPr>
          <w:rFonts w:ascii="Times New Roman" w:eastAsia="Calibri" w:hAnsi="Times New Roman" w:cs="Times New Roman"/>
          <w:lang w:val="lt-LT" w:eastAsia="lt-LT"/>
        </w:rPr>
        <w:t xml:space="preserve">507 [14,7 %] atvejais iš visų pacientų, kurie vartojo placebo; p=0,0003). Mirties atvejų dėl IŠL dažnumas sumažėjo 18 % (587 [5,7 %], palyginti su 707 [6,9 %] p=0,0005; absoliuti rizika sumažėjo 1,2 %). Mirties atvejų, nesusijusių su kraujagyslių ligomis, dažnumas abiejose tiriamųjų grupės statistiškai reikšmingai nesiskyrė. </w:t>
      </w:r>
    </w:p>
    <w:p w14:paraId="2F758E5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FB7EBC">
        <w:rPr>
          <w:rFonts w:ascii="Times New Roman" w:eastAsia="Calibri" w:hAnsi="Times New Roman" w:cs="Times New Roman"/>
          <w:lang w:val="lt-LT" w:eastAsia="lt-LT"/>
        </w:rPr>
        <w:t>Simvastatinas</w:t>
      </w:r>
      <w:proofErr w:type="spellEnd"/>
      <w:r w:rsidRPr="00FB7EBC">
        <w:rPr>
          <w:rFonts w:ascii="Times New Roman" w:eastAsia="Calibri" w:hAnsi="Times New Roman" w:cs="Times New Roman"/>
          <w:lang w:val="lt-LT" w:eastAsia="lt-LT"/>
        </w:rPr>
        <w:t xml:space="preserve"> 27 % (p=0,0001) sumažino sunkių koronarinių reiškinių (jungtinė vertinamoji baigtis, kurią sudaro nemirtinas miokardo infarktas ar IŠL sukelta mirtis) riziką. Be to, šis vaistinis preparatas</w:t>
      </w:r>
      <w:r w:rsidRPr="00A762B5">
        <w:rPr>
          <w:rFonts w:ascii="Times New Roman" w:eastAsia="Calibri" w:hAnsi="Times New Roman" w:cs="Times New Roman"/>
          <w:lang w:val="lt-LT" w:eastAsia="lt-LT"/>
        </w:rPr>
        <w:t xml:space="preserve"> sumažino </w:t>
      </w:r>
      <w:proofErr w:type="spellStart"/>
      <w:r w:rsidRPr="00A762B5">
        <w:rPr>
          <w:rFonts w:ascii="Times New Roman" w:eastAsia="Calibri" w:hAnsi="Times New Roman" w:cs="Times New Roman"/>
          <w:lang w:val="lt-LT" w:eastAsia="lt-LT"/>
        </w:rPr>
        <w:t>koronarų</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revaskuliarizacijos</w:t>
      </w:r>
      <w:proofErr w:type="spellEnd"/>
      <w:r w:rsidRPr="00A762B5">
        <w:rPr>
          <w:rFonts w:ascii="Times New Roman" w:eastAsia="Calibri" w:hAnsi="Times New Roman" w:cs="Times New Roman"/>
          <w:lang w:val="lt-LT" w:eastAsia="lt-LT"/>
        </w:rPr>
        <w:t xml:space="preserve"> procedūrų (įskaitant koronarinių kraujagyslių šuntavimą ir </w:t>
      </w:r>
      <w:proofErr w:type="spellStart"/>
      <w:r w:rsidRPr="00A762B5">
        <w:rPr>
          <w:rFonts w:ascii="Times New Roman" w:eastAsia="Calibri" w:hAnsi="Times New Roman" w:cs="Times New Roman"/>
          <w:lang w:val="lt-LT" w:eastAsia="lt-LT"/>
        </w:rPr>
        <w:t>perkutaninę</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transliuminalinę</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koronarų</w:t>
      </w:r>
      <w:proofErr w:type="spellEnd"/>
      <w:r w:rsidRPr="00A762B5">
        <w:rPr>
          <w:rFonts w:ascii="Times New Roman" w:eastAsia="Calibri" w:hAnsi="Times New Roman" w:cs="Times New Roman"/>
          <w:lang w:val="lt-LT" w:eastAsia="lt-LT"/>
        </w:rPr>
        <w:t xml:space="preserve"> angioplastiką), periferinių ir kitokių nekoronarinių kraujagyslių </w:t>
      </w:r>
      <w:proofErr w:type="spellStart"/>
      <w:r w:rsidRPr="00A762B5">
        <w:rPr>
          <w:rFonts w:ascii="Times New Roman" w:eastAsia="Calibri" w:hAnsi="Times New Roman" w:cs="Times New Roman"/>
          <w:lang w:val="lt-LT" w:eastAsia="lt-LT"/>
        </w:rPr>
        <w:lastRenderedPageBreak/>
        <w:t>revaskuliarizacijos</w:t>
      </w:r>
      <w:proofErr w:type="spellEnd"/>
      <w:r w:rsidRPr="00A762B5">
        <w:rPr>
          <w:rFonts w:ascii="Times New Roman" w:eastAsia="Calibri" w:hAnsi="Times New Roman" w:cs="Times New Roman"/>
          <w:lang w:val="lt-LT" w:eastAsia="lt-LT"/>
        </w:rPr>
        <w:t xml:space="preserve"> procedūrų poreikį atitinkamai 30 % (p=0,0001) ir 16 % (p=0,006).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sukeltas insulto rizikos sumažėjimas 25 % (p=0,0001) tikriausiai susijęs su išeminio insulto rizikos sumažėjimu 30 % (p=0,0001). Be to, ligoniams, sergantiems cukriniu diabetu,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21 % (p=0,0293) sumažino stambiųjų kraujagyslių komplikacijų, įskaitant periferinės </w:t>
      </w:r>
      <w:proofErr w:type="spellStart"/>
      <w:r w:rsidRPr="00A762B5">
        <w:rPr>
          <w:rFonts w:ascii="Times New Roman" w:eastAsia="Calibri" w:hAnsi="Times New Roman" w:cs="Times New Roman"/>
          <w:lang w:val="lt-LT" w:eastAsia="lt-LT"/>
        </w:rPr>
        <w:t>revaskuliarizacijos</w:t>
      </w:r>
      <w:proofErr w:type="spellEnd"/>
      <w:r w:rsidRPr="00A762B5">
        <w:rPr>
          <w:rFonts w:ascii="Times New Roman" w:eastAsia="Calibri" w:hAnsi="Times New Roman" w:cs="Times New Roman"/>
          <w:lang w:val="lt-LT" w:eastAsia="lt-LT"/>
        </w:rPr>
        <w:t xml:space="preserve"> procedūras (chirurgines operacijas ar angioplastiką), kojų amputacijas ar trofines opas, riziką. Reiškinių dažnumo sumažėjimo laipsnis buvo panašus kiekvienoje stebėtų pacientų grupėje, įskaitant pacientus, kuriems nebuvo koronarinės kraujotakos sutrikimų, bet pasireiškė smegenų kraujotakos ar periferinių arterijų patologija, jaunesnius ar vyresnius negu 70 metų klinikinio tyrimo pradžioje vyrus ir moteris, pacientus, kuriems buvo ar nebuvo padidėjęs kraujospūdis, ir ypač žmones, kuriems MTL cholesterolio buvo mažiau nei 3,0 </w:t>
      </w:r>
      <w:proofErr w:type="spellStart"/>
      <w:r w:rsidRPr="00A762B5">
        <w:rPr>
          <w:rFonts w:ascii="Times New Roman" w:eastAsia="Calibri" w:hAnsi="Times New Roman" w:cs="Times New Roman"/>
          <w:lang w:val="lt-LT" w:eastAsia="lt-LT"/>
        </w:rPr>
        <w:t>mmol</w:t>
      </w:r>
      <w:proofErr w:type="spellEnd"/>
      <w:r w:rsidRPr="00A762B5">
        <w:rPr>
          <w:rFonts w:ascii="Times New Roman" w:eastAsia="Calibri" w:hAnsi="Times New Roman" w:cs="Times New Roman"/>
          <w:lang w:val="lt-LT" w:eastAsia="lt-LT"/>
        </w:rPr>
        <w:t>/l.</w:t>
      </w:r>
    </w:p>
    <w:p w14:paraId="4BE2AB4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1D16615" w14:textId="4ECCCF79"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Cs/>
          <w:lang w:val="lt-LT" w:eastAsia="lt-LT"/>
        </w:rPr>
        <w:t>4S</w:t>
      </w:r>
      <w:r w:rsidRPr="00A762B5">
        <w:rPr>
          <w:rFonts w:ascii="Times New Roman" w:eastAsia="Calibri" w:hAnsi="Times New Roman" w:cs="Times New Roman"/>
          <w:i/>
          <w:iCs/>
          <w:lang w:val="lt-LT" w:eastAsia="lt-LT"/>
        </w:rPr>
        <w:t xml:space="preserve"> (</w:t>
      </w:r>
      <w:proofErr w:type="spellStart"/>
      <w:r w:rsidRPr="00A762B5">
        <w:rPr>
          <w:rFonts w:ascii="Times New Roman" w:eastAsia="Calibri" w:hAnsi="Times New Roman" w:cs="Times New Roman"/>
          <w:i/>
          <w:iCs/>
          <w:lang w:val="lt-LT" w:eastAsia="lt-LT"/>
        </w:rPr>
        <w:t>Scandinavian</w:t>
      </w:r>
      <w:proofErr w:type="spellEnd"/>
      <w:r w:rsidRPr="00A762B5">
        <w:rPr>
          <w:rFonts w:ascii="Times New Roman" w:eastAsia="Calibri" w:hAnsi="Times New Roman" w:cs="Times New Roman"/>
          <w:i/>
          <w:iCs/>
          <w:lang w:val="lt-LT" w:eastAsia="lt-LT"/>
        </w:rPr>
        <w:t xml:space="preserve"> </w:t>
      </w:r>
      <w:proofErr w:type="spellStart"/>
      <w:r w:rsidRPr="00A762B5">
        <w:rPr>
          <w:rFonts w:ascii="Times New Roman" w:eastAsia="Calibri" w:hAnsi="Times New Roman" w:cs="Times New Roman"/>
          <w:i/>
          <w:iCs/>
          <w:lang w:val="lt-LT" w:eastAsia="lt-LT"/>
        </w:rPr>
        <w:t>Simvastatin</w:t>
      </w:r>
      <w:proofErr w:type="spellEnd"/>
      <w:r w:rsidRPr="00A762B5">
        <w:rPr>
          <w:rFonts w:ascii="Times New Roman" w:eastAsia="Calibri" w:hAnsi="Times New Roman" w:cs="Times New Roman"/>
          <w:i/>
          <w:iCs/>
          <w:lang w:val="lt-LT" w:eastAsia="lt-LT"/>
        </w:rPr>
        <w:t xml:space="preserve"> </w:t>
      </w:r>
      <w:proofErr w:type="spellStart"/>
      <w:r w:rsidRPr="00A762B5">
        <w:rPr>
          <w:rFonts w:ascii="Times New Roman" w:eastAsia="Calibri" w:hAnsi="Times New Roman" w:cs="Times New Roman"/>
          <w:i/>
          <w:iCs/>
          <w:lang w:val="lt-LT" w:eastAsia="lt-LT"/>
        </w:rPr>
        <w:t>Survival</w:t>
      </w:r>
      <w:proofErr w:type="spellEnd"/>
      <w:r w:rsidRPr="00A762B5">
        <w:rPr>
          <w:rFonts w:ascii="Times New Roman" w:eastAsia="Calibri" w:hAnsi="Times New Roman" w:cs="Times New Roman"/>
          <w:i/>
          <w:iCs/>
          <w:lang w:val="lt-LT" w:eastAsia="lt-LT"/>
        </w:rPr>
        <w:t xml:space="preserve"> </w:t>
      </w:r>
      <w:proofErr w:type="spellStart"/>
      <w:r w:rsidRPr="00A762B5">
        <w:rPr>
          <w:rFonts w:ascii="Times New Roman" w:eastAsia="Calibri" w:hAnsi="Times New Roman" w:cs="Times New Roman"/>
          <w:i/>
          <w:iCs/>
          <w:lang w:val="lt-LT" w:eastAsia="lt-LT"/>
        </w:rPr>
        <w:t>Study</w:t>
      </w:r>
      <w:proofErr w:type="spellEnd"/>
      <w:r w:rsidRPr="00A762B5">
        <w:rPr>
          <w:rFonts w:ascii="Times New Roman" w:eastAsia="Calibri" w:hAnsi="Times New Roman" w:cs="Times New Roman"/>
          <w:i/>
          <w:iCs/>
          <w:lang w:val="lt-LT" w:eastAsia="lt-LT"/>
        </w:rPr>
        <w:t xml:space="preserve">) </w:t>
      </w:r>
      <w:r w:rsidRPr="00A762B5">
        <w:rPr>
          <w:rFonts w:ascii="Times New Roman" w:eastAsia="Calibri" w:hAnsi="Times New Roman" w:cs="Times New Roman"/>
          <w:lang w:val="lt-LT" w:eastAsia="lt-LT"/>
        </w:rPr>
        <w:t xml:space="preserve">klinikinio tyrimo metu nustatytas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poveikis bendrajam mirtingumui. Šio tyrimo metu buvo tiriami 4</w:t>
      </w:r>
      <w:r w:rsidR="008A30E0">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444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vartojantys ligoniai, kurie sirgo išemine širdies liga (kai kuriems iš jų anksčiau buvo ištikęs miokardo infarktas) ir kurių plazmoje cholesterolio kiekis tyrimo pradžioje buvo 212</w:t>
      </w:r>
      <w:r w:rsidRPr="00A762B5">
        <w:rPr>
          <w:rFonts w:ascii="Times New Roman" w:eastAsia="Calibri" w:hAnsi="Times New Roman" w:cs="Times New Roman"/>
          <w:lang w:val="lt-LT" w:eastAsia="lt-LT"/>
        </w:rPr>
        <w:noBreakHyphen/>
        <w:t>309 mg/dl (5,5</w:t>
      </w:r>
      <w:r w:rsidRPr="00A762B5">
        <w:rPr>
          <w:rFonts w:ascii="Times New Roman" w:eastAsia="Calibri" w:hAnsi="Times New Roman" w:cs="Times New Roman"/>
          <w:lang w:val="lt-LT" w:eastAsia="lt-LT"/>
        </w:rPr>
        <w:noBreakHyphen/>
        <w:t>8 </w:t>
      </w:r>
      <w:proofErr w:type="spellStart"/>
      <w:r w:rsidRPr="00A762B5">
        <w:rPr>
          <w:rFonts w:ascii="Times New Roman" w:eastAsia="Calibri" w:hAnsi="Times New Roman" w:cs="Times New Roman"/>
          <w:lang w:val="lt-LT" w:eastAsia="lt-LT"/>
        </w:rPr>
        <w:t>mmol</w:t>
      </w:r>
      <w:proofErr w:type="spellEnd"/>
      <w:r w:rsidRPr="00A762B5">
        <w:rPr>
          <w:rFonts w:ascii="Times New Roman" w:eastAsia="Calibri" w:hAnsi="Times New Roman" w:cs="Times New Roman"/>
          <w:lang w:val="lt-LT" w:eastAsia="lt-LT"/>
        </w:rPr>
        <w:t>/l). Vidutiniškai 5,4 metų pacientai kasdien gėrė po 20</w:t>
      </w:r>
      <w:r w:rsidRPr="00A762B5">
        <w:rPr>
          <w:rFonts w:ascii="Times New Roman" w:eastAsia="Calibri" w:hAnsi="Times New Roman" w:cs="Times New Roman"/>
          <w:lang w:val="lt-LT" w:eastAsia="lt-LT"/>
        </w:rPr>
        <w:noBreakHyphen/>
        <w:t xml:space="preserve">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(n=2</w:t>
      </w:r>
      <w:r w:rsidR="008A30E0">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221) arba placebo (n=2</w:t>
      </w:r>
      <w:r w:rsidR="008A30E0">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221). Be to, visi pacientai laikėsi dietos ir jiems visiems taikyta įprastinė slauga. Šio dvigubai aklu metodu atlikto </w:t>
      </w:r>
      <w:proofErr w:type="spellStart"/>
      <w:r w:rsidRPr="00A762B5">
        <w:rPr>
          <w:rFonts w:ascii="Times New Roman" w:eastAsia="Calibri" w:hAnsi="Times New Roman" w:cs="Times New Roman"/>
          <w:lang w:val="lt-LT" w:eastAsia="lt-LT"/>
        </w:rPr>
        <w:t>multicentrinio</w:t>
      </w:r>
      <w:proofErr w:type="spellEnd"/>
      <w:r w:rsidRPr="00A762B5">
        <w:rPr>
          <w:rFonts w:ascii="Times New Roman" w:eastAsia="Calibri" w:hAnsi="Times New Roman" w:cs="Times New Roman"/>
          <w:lang w:val="lt-LT" w:eastAsia="lt-LT"/>
        </w:rPr>
        <w:t xml:space="preserve"> tyrimo metu (jame dalyvavo atsitiktiniu būdu išrinkti ligoniai), nustatyta, kad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30 % sumažino mirties riziką (absoliuti rizika sumažėjo 3,3 %), 42 % – mirties dėl IŠL riziką (absoliuti rizika sumažėjo 3,5 %).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34 % sumažino sunkių koronarinių reiškinių (mirčių dėl išeminės širdies ligos, tyrimais patvirtinto ir </w:t>
      </w:r>
      <w:proofErr w:type="spellStart"/>
      <w:r w:rsidRPr="00A762B5">
        <w:rPr>
          <w:rFonts w:ascii="Times New Roman" w:eastAsia="Calibri" w:hAnsi="Times New Roman" w:cs="Times New Roman"/>
          <w:lang w:val="lt-LT" w:eastAsia="lt-LT"/>
        </w:rPr>
        <w:t>besimptomio</w:t>
      </w:r>
      <w:proofErr w:type="spellEnd"/>
      <w:r w:rsidRPr="00A762B5">
        <w:rPr>
          <w:rFonts w:ascii="Times New Roman" w:eastAsia="Calibri" w:hAnsi="Times New Roman" w:cs="Times New Roman"/>
          <w:lang w:val="lt-LT" w:eastAsia="lt-LT"/>
        </w:rPr>
        <w:t xml:space="preserve"> miokardo infarkto, dėl kurio ligonis nemirė) riziką. Be to,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reikšmingai, t. y. 28 %, sumažino mirtinų ir nemirtinų </w:t>
      </w:r>
      <w:proofErr w:type="spellStart"/>
      <w:r w:rsidRPr="00A762B5">
        <w:rPr>
          <w:rFonts w:ascii="Times New Roman" w:eastAsia="Calibri" w:hAnsi="Times New Roman" w:cs="Times New Roman"/>
          <w:lang w:val="lt-LT" w:eastAsia="lt-LT"/>
        </w:rPr>
        <w:t>cerebrovaskulinių</w:t>
      </w:r>
      <w:proofErr w:type="spellEnd"/>
      <w:r w:rsidRPr="00A762B5">
        <w:rPr>
          <w:rFonts w:ascii="Times New Roman" w:eastAsia="Calibri" w:hAnsi="Times New Roman" w:cs="Times New Roman"/>
          <w:lang w:val="lt-LT" w:eastAsia="lt-LT"/>
        </w:rPr>
        <w:t xml:space="preserve"> reiškinių (insulto ir laikino išemijos priepuolio) riziką. Mirtingumas ne dėl kardiovaskulinių ligų tarp tiriamųjų grupių statistiškai reikšmingai nesiskiria.</w:t>
      </w:r>
    </w:p>
    <w:p w14:paraId="694622A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2AD01AB" w14:textId="46C786D6" w:rsidR="00A762B5" w:rsidRPr="00A762B5" w:rsidRDefault="00A762B5" w:rsidP="00A762B5">
      <w:pPr>
        <w:spacing w:after="0" w:line="240" w:lineRule="auto"/>
        <w:contextualSpacing/>
        <w:rPr>
          <w:rFonts w:ascii="Times New Roman" w:eastAsia="Times New Roman" w:hAnsi="Times New Roman" w:cs="Times New Roman"/>
          <w:spacing w:val="-3"/>
          <w:lang w:val="lt-LT" w:eastAsia="en-IE"/>
        </w:rPr>
      </w:pPr>
      <w:r w:rsidRPr="00A762B5">
        <w:rPr>
          <w:rFonts w:ascii="Times New Roman" w:eastAsia="Times New Roman" w:hAnsi="Times New Roman" w:cs="Times New Roman"/>
          <w:lang w:val="lt-LT" w:eastAsia="sl-SI"/>
        </w:rPr>
        <w:t xml:space="preserve">Cholesterolio ir </w:t>
      </w:r>
      <w:proofErr w:type="spellStart"/>
      <w:r w:rsidRPr="00A762B5">
        <w:rPr>
          <w:rFonts w:ascii="Times New Roman" w:eastAsia="Times New Roman" w:hAnsi="Times New Roman" w:cs="Times New Roman"/>
          <w:lang w:val="lt-LT" w:eastAsia="sl-SI"/>
        </w:rPr>
        <w:t>homocisteino</w:t>
      </w:r>
      <w:proofErr w:type="spellEnd"/>
      <w:r w:rsidRPr="00A762B5">
        <w:rPr>
          <w:rFonts w:ascii="Times New Roman" w:eastAsia="Times New Roman" w:hAnsi="Times New Roman" w:cs="Times New Roman"/>
          <w:lang w:val="lt-LT" w:eastAsia="sl-SI"/>
        </w:rPr>
        <w:t xml:space="preserve"> papildomo mažinimo veiksmingumo tyrime (SEARCH, angl. </w:t>
      </w:r>
      <w:proofErr w:type="spellStart"/>
      <w:r w:rsidRPr="00A762B5">
        <w:rPr>
          <w:rFonts w:ascii="Times New Roman" w:eastAsia="Times New Roman" w:hAnsi="Times New Roman" w:cs="Times New Roman"/>
          <w:i/>
          <w:lang w:val="lt-LT" w:eastAsia="sl-SI"/>
        </w:rPr>
        <w:t>Study</w:t>
      </w:r>
      <w:proofErr w:type="spellEnd"/>
      <w:r w:rsidRPr="00A762B5">
        <w:rPr>
          <w:rFonts w:ascii="Times New Roman" w:eastAsia="Times New Roman" w:hAnsi="Times New Roman" w:cs="Times New Roman"/>
          <w:i/>
          <w:lang w:val="lt-LT" w:eastAsia="sl-SI"/>
        </w:rPr>
        <w:t xml:space="preserve"> </w:t>
      </w:r>
      <w:proofErr w:type="spellStart"/>
      <w:r w:rsidRPr="00A762B5">
        <w:rPr>
          <w:rFonts w:ascii="Times New Roman" w:eastAsia="Times New Roman" w:hAnsi="Times New Roman" w:cs="Times New Roman"/>
          <w:i/>
          <w:lang w:val="lt-LT" w:eastAsia="sl-SI"/>
        </w:rPr>
        <w:t>of</w:t>
      </w:r>
      <w:proofErr w:type="spellEnd"/>
      <w:r w:rsidRPr="00A762B5">
        <w:rPr>
          <w:rFonts w:ascii="Times New Roman" w:eastAsia="Times New Roman" w:hAnsi="Times New Roman" w:cs="Times New Roman"/>
          <w:i/>
          <w:lang w:val="lt-LT" w:eastAsia="sl-SI"/>
        </w:rPr>
        <w:t xml:space="preserve"> </w:t>
      </w:r>
      <w:proofErr w:type="spellStart"/>
      <w:r w:rsidRPr="00A762B5">
        <w:rPr>
          <w:rFonts w:ascii="Times New Roman" w:eastAsia="Times New Roman" w:hAnsi="Times New Roman" w:cs="Times New Roman"/>
          <w:i/>
          <w:lang w:val="lt-LT" w:eastAsia="sl-SI"/>
        </w:rPr>
        <w:t>the</w:t>
      </w:r>
      <w:proofErr w:type="spellEnd"/>
      <w:r w:rsidRPr="00A762B5">
        <w:rPr>
          <w:rFonts w:ascii="Times New Roman" w:eastAsia="Times New Roman" w:hAnsi="Times New Roman" w:cs="Times New Roman"/>
          <w:i/>
          <w:spacing w:val="-3"/>
          <w:lang w:val="lt-LT" w:eastAsia="en-IE"/>
        </w:rPr>
        <w:t xml:space="preserve"> </w:t>
      </w:r>
      <w:proofErr w:type="spellStart"/>
      <w:r w:rsidRPr="00A762B5">
        <w:rPr>
          <w:rFonts w:ascii="Times New Roman" w:eastAsia="Times New Roman" w:hAnsi="Times New Roman" w:cs="Times New Roman"/>
          <w:i/>
          <w:spacing w:val="-3"/>
          <w:lang w:val="lt-LT" w:eastAsia="en-IE"/>
        </w:rPr>
        <w:t>Effectiveness</w:t>
      </w:r>
      <w:proofErr w:type="spellEnd"/>
      <w:r w:rsidRPr="00A762B5">
        <w:rPr>
          <w:rFonts w:ascii="Times New Roman" w:eastAsia="Times New Roman" w:hAnsi="Times New Roman" w:cs="Times New Roman"/>
          <w:i/>
          <w:spacing w:val="-3"/>
          <w:lang w:val="lt-LT" w:eastAsia="en-IE"/>
        </w:rPr>
        <w:t xml:space="preserve"> </w:t>
      </w:r>
      <w:proofErr w:type="spellStart"/>
      <w:r w:rsidRPr="00A762B5">
        <w:rPr>
          <w:rFonts w:ascii="Times New Roman" w:eastAsia="Times New Roman" w:hAnsi="Times New Roman" w:cs="Times New Roman"/>
          <w:i/>
          <w:spacing w:val="-3"/>
          <w:lang w:val="lt-LT" w:eastAsia="en-IE"/>
        </w:rPr>
        <w:t>of</w:t>
      </w:r>
      <w:proofErr w:type="spellEnd"/>
      <w:r w:rsidRPr="00A762B5">
        <w:rPr>
          <w:rFonts w:ascii="Times New Roman" w:eastAsia="Times New Roman" w:hAnsi="Times New Roman" w:cs="Times New Roman"/>
          <w:i/>
          <w:spacing w:val="-3"/>
          <w:lang w:val="lt-LT" w:eastAsia="en-IE"/>
        </w:rPr>
        <w:t xml:space="preserve"> </w:t>
      </w:r>
      <w:proofErr w:type="spellStart"/>
      <w:r w:rsidRPr="00A762B5">
        <w:rPr>
          <w:rFonts w:ascii="Times New Roman" w:eastAsia="Times New Roman" w:hAnsi="Times New Roman" w:cs="Times New Roman"/>
          <w:i/>
          <w:spacing w:val="-3"/>
          <w:lang w:val="lt-LT" w:eastAsia="en-IE"/>
        </w:rPr>
        <w:t>Additional</w:t>
      </w:r>
      <w:proofErr w:type="spellEnd"/>
      <w:r w:rsidRPr="00A762B5">
        <w:rPr>
          <w:rFonts w:ascii="Times New Roman" w:eastAsia="Times New Roman" w:hAnsi="Times New Roman" w:cs="Times New Roman"/>
          <w:i/>
          <w:spacing w:val="-3"/>
          <w:lang w:val="lt-LT" w:eastAsia="en-IE"/>
        </w:rPr>
        <w:t xml:space="preserve"> </w:t>
      </w:r>
      <w:proofErr w:type="spellStart"/>
      <w:r w:rsidRPr="00A762B5">
        <w:rPr>
          <w:rFonts w:ascii="Times New Roman" w:eastAsia="Times New Roman" w:hAnsi="Times New Roman" w:cs="Times New Roman"/>
          <w:i/>
          <w:spacing w:val="-3"/>
          <w:lang w:val="lt-LT" w:eastAsia="en-IE"/>
        </w:rPr>
        <w:t>Reductions</w:t>
      </w:r>
      <w:proofErr w:type="spellEnd"/>
      <w:r w:rsidRPr="00A762B5">
        <w:rPr>
          <w:rFonts w:ascii="Times New Roman" w:eastAsia="Times New Roman" w:hAnsi="Times New Roman" w:cs="Times New Roman"/>
          <w:i/>
          <w:spacing w:val="-3"/>
          <w:lang w:val="lt-LT" w:eastAsia="en-IE"/>
        </w:rPr>
        <w:t xml:space="preserve"> </w:t>
      </w:r>
      <w:proofErr w:type="spellStart"/>
      <w:r w:rsidRPr="00A762B5">
        <w:rPr>
          <w:rFonts w:ascii="Times New Roman" w:eastAsia="Times New Roman" w:hAnsi="Times New Roman" w:cs="Times New Roman"/>
          <w:i/>
          <w:spacing w:val="-3"/>
          <w:lang w:val="lt-LT" w:eastAsia="en-IE"/>
        </w:rPr>
        <w:t>in</w:t>
      </w:r>
      <w:proofErr w:type="spellEnd"/>
      <w:r w:rsidRPr="00A762B5">
        <w:rPr>
          <w:rFonts w:ascii="Times New Roman" w:eastAsia="Times New Roman" w:hAnsi="Times New Roman" w:cs="Times New Roman"/>
          <w:i/>
          <w:spacing w:val="-3"/>
          <w:lang w:val="lt-LT" w:eastAsia="en-IE"/>
        </w:rPr>
        <w:t xml:space="preserve"> </w:t>
      </w:r>
      <w:proofErr w:type="spellStart"/>
      <w:r w:rsidRPr="00A762B5">
        <w:rPr>
          <w:rFonts w:ascii="Times New Roman" w:eastAsia="Times New Roman" w:hAnsi="Times New Roman" w:cs="Times New Roman"/>
          <w:i/>
          <w:spacing w:val="-3"/>
          <w:lang w:val="lt-LT" w:eastAsia="en-IE"/>
        </w:rPr>
        <w:t>Cholesterol</w:t>
      </w:r>
      <w:proofErr w:type="spellEnd"/>
      <w:r w:rsidRPr="00A762B5">
        <w:rPr>
          <w:rFonts w:ascii="Times New Roman" w:eastAsia="Times New Roman" w:hAnsi="Times New Roman" w:cs="Times New Roman"/>
          <w:i/>
          <w:spacing w:val="-3"/>
          <w:lang w:val="lt-LT" w:eastAsia="en-IE"/>
        </w:rPr>
        <w:t xml:space="preserve"> </w:t>
      </w:r>
      <w:proofErr w:type="spellStart"/>
      <w:r w:rsidRPr="00A762B5">
        <w:rPr>
          <w:rFonts w:ascii="Times New Roman" w:eastAsia="Times New Roman" w:hAnsi="Times New Roman" w:cs="Times New Roman"/>
          <w:i/>
          <w:spacing w:val="-3"/>
          <w:lang w:val="lt-LT" w:eastAsia="en-IE"/>
        </w:rPr>
        <w:t>and</w:t>
      </w:r>
      <w:proofErr w:type="spellEnd"/>
      <w:r w:rsidRPr="00A762B5">
        <w:rPr>
          <w:rFonts w:ascii="Times New Roman" w:eastAsia="Times New Roman" w:hAnsi="Times New Roman" w:cs="Times New Roman"/>
          <w:i/>
          <w:spacing w:val="-3"/>
          <w:lang w:val="lt-LT" w:eastAsia="en-IE"/>
        </w:rPr>
        <w:t xml:space="preserve"> </w:t>
      </w:r>
      <w:proofErr w:type="spellStart"/>
      <w:r w:rsidRPr="00A762B5">
        <w:rPr>
          <w:rFonts w:ascii="Times New Roman" w:eastAsia="Times New Roman" w:hAnsi="Times New Roman" w:cs="Times New Roman"/>
          <w:i/>
          <w:spacing w:val="-3"/>
          <w:lang w:val="lt-LT" w:eastAsia="en-IE"/>
        </w:rPr>
        <w:t>Homocysteine</w:t>
      </w:r>
      <w:proofErr w:type="spellEnd"/>
      <w:r w:rsidRPr="00A762B5">
        <w:rPr>
          <w:rFonts w:ascii="Times New Roman" w:eastAsia="Times New Roman" w:hAnsi="Times New Roman" w:cs="Times New Roman"/>
          <w:spacing w:val="-3"/>
          <w:lang w:val="lt-LT" w:eastAsia="en-IE"/>
        </w:rPr>
        <w:t xml:space="preserve">) buvo vertinamas gydymo </w:t>
      </w:r>
      <w:proofErr w:type="spellStart"/>
      <w:r w:rsidRPr="00A762B5">
        <w:rPr>
          <w:rFonts w:ascii="Times New Roman" w:eastAsia="Times New Roman" w:hAnsi="Times New Roman" w:cs="Times New Roman"/>
          <w:spacing w:val="-3"/>
          <w:lang w:val="lt-LT" w:eastAsia="en-IE"/>
        </w:rPr>
        <w:t>simvastatino</w:t>
      </w:r>
      <w:proofErr w:type="spellEnd"/>
      <w:r w:rsidRPr="00A762B5">
        <w:rPr>
          <w:rFonts w:ascii="Times New Roman" w:eastAsia="Times New Roman" w:hAnsi="Times New Roman" w:cs="Times New Roman"/>
          <w:spacing w:val="-3"/>
          <w:lang w:val="lt-LT" w:eastAsia="en-IE"/>
        </w:rPr>
        <w:t xml:space="preserve"> 80 mg doze poveikis, lyginant su 20 mg doze (stebėsenos vidurkis – 6,7 metų) tarp 12</w:t>
      </w:r>
      <w:r w:rsidR="008A30E0">
        <w:rPr>
          <w:rFonts w:ascii="Times New Roman" w:eastAsia="Times New Roman" w:hAnsi="Times New Roman" w:cs="Times New Roman"/>
          <w:spacing w:val="-3"/>
          <w:lang w:val="lt-LT" w:eastAsia="en-IE"/>
        </w:rPr>
        <w:t> </w:t>
      </w:r>
      <w:r w:rsidRPr="00A762B5">
        <w:rPr>
          <w:rFonts w:ascii="Times New Roman" w:eastAsia="Times New Roman" w:hAnsi="Times New Roman" w:cs="Times New Roman"/>
          <w:spacing w:val="-3"/>
          <w:lang w:val="lt-LT" w:eastAsia="en-IE"/>
        </w:rPr>
        <w:t xml:space="preserve">064 sunkiomis kraujagyslių ligomis (SKL) (apibrėžiama kaip mirtina išeminė širdies liga, nemirtinas miokardo infarktas, vainikinių kraujagyslių </w:t>
      </w:r>
      <w:proofErr w:type="spellStart"/>
      <w:r w:rsidRPr="00A762B5">
        <w:rPr>
          <w:rFonts w:ascii="Times New Roman" w:eastAsia="Times New Roman" w:hAnsi="Times New Roman" w:cs="Times New Roman"/>
          <w:spacing w:val="-3"/>
          <w:lang w:val="lt-LT" w:eastAsia="en-IE"/>
        </w:rPr>
        <w:t>revaskuliarizacijos</w:t>
      </w:r>
      <w:proofErr w:type="spellEnd"/>
      <w:r w:rsidRPr="00A762B5">
        <w:rPr>
          <w:rFonts w:ascii="Times New Roman" w:eastAsia="Times New Roman" w:hAnsi="Times New Roman" w:cs="Times New Roman"/>
          <w:spacing w:val="-3"/>
          <w:lang w:val="lt-LT" w:eastAsia="en-IE"/>
        </w:rPr>
        <w:t xml:space="preserve"> procedūra, nemirtinas arba mirtinas insultas, ar periferinių kraujagyslių </w:t>
      </w:r>
      <w:proofErr w:type="spellStart"/>
      <w:r w:rsidRPr="00A762B5">
        <w:rPr>
          <w:rFonts w:ascii="Times New Roman" w:eastAsia="Times New Roman" w:hAnsi="Times New Roman" w:cs="Times New Roman"/>
          <w:spacing w:val="-3"/>
          <w:lang w:val="lt-LT" w:eastAsia="en-IE"/>
        </w:rPr>
        <w:t>revaskuliarizacijos</w:t>
      </w:r>
      <w:proofErr w:type="spellEnd"/>
      <w:r w:rsidRPr="00A762B5">
        <w:rPr>
          <w:rFonts w:ascii="Times New Roman" w:eastAsia="Times New Roman" w:hAnsi="Times New Roman" w:cs="Times New Roman"/>
          <w:spacing w:val="-3"/>
          <w:lang w:val="lt-LT" w:eastAsia="en-IE"/>
        </w:rPr>
        <w:t xml:space="preserve"> procedūra) sergančių ligonių, praeityje sirgusių miokardo infarktu. Nenustatyta reikšmingo skirtumo tarp SKL dažnumo dviejose grupėse; 20 mg </w:t>
      </w:r>
      <w:proofErr w:type="spellStart"/>
      <w:r w:rsidRPr="00A762B5">
        <w:rPr>
          <w:rFonts w:ascii="Times New Roman" w:eastAsia="Times New Roman" w:hAnsi="Times New Roman" w:cs="Times New Roman"/>
          <w:spacing w:val="-3"/>
          <w:lang w:val="lt-LT" w:eastAsia="en-IE"/>
        </w:rPr>
        <w:t>simvastatino</w:t>
      </w:r>
      <w:proofErr w:type="spellEnd"/>
      <w:r w:rsidRPr="00A762B5">
        <w:rPr>
          <w:rFonts w:ascii="Times New Roman" w:eastAsia="Times New Roman" w:hAnsi="Times New Roman" w:cs="Times New Roman"/>
          <w:spacing w:val="-3"/>
          <w:lang w:val="lt-LT" w:eastAsia="en-IE"/>
        </w:rPr>
        <w:t xml:space="preserve"> dozės grupė (n=1</w:t>
      </w:r>
      <w:r w:rsidR="008A30E0">
        <w:rPr>
          <w:rFonts w:ascii="Times New Roman" w:eastAsia="Times New Roman" w:hAnsi="Times New Roman" w:cs="Times New Roman"/>
          <w:spacing w:val="-3"/>
          <w:lang w:val="lt-LT" w:eastAsia="en-IE"/>
        </w:rPr>
        <w:t> </w:t>
      </w:r>
      <w:r w:rsidRPr="00A762B5">
        <w:rPr>
          <w:rFonts w:ascii="Times New Roman" w:eastAsia="Times New Roman" w:hAnsi="Times New Roman" w:cs="Times New Roman"/>
          <w:spacing w:val="-3"/>
          <w:lang w:val="lt-LT" w:eastAsia="en-IE"/>
        </w:rPr>
        <w:t xml:space="preserve">553; 25,7 %) palyginta su 80 mg </w:t>
      </w:r>
      <w:proofErr w:type="spellStart"/>
      <w:r w:rsidRPr="00A762B5">
        <w:rPr>
          <w:rFonts w:ascii="Times New Roman" w:eastAsia="Times New Roman" w:hAnsi="Times New Roman" w:cs="Times New Roman"/>
          <w:spacing w:val="-3"/>
          <w:lang w:val="lt-LT" w:eastAsia="en-IE"/>
        </w:rPr>
        <w:t>simvastatino</w:t>
      </w:r>
      <w:proofErr w:type="spellEnd"/>
      <w:r w:rsidRPr="00A762B5">
        <w:rPr>
          <w:rFonts w:ascii="Times New Roman" w:eastAsia="Times New Roman" w:hAnsi="Times New Roman" w:cs="Times New Roman"/>
          <w:spacing w:val="-3"/>
          <w:lang w:val="lt-LT" w:eastAsia="en-IE"/>
        </w:rPr>
        <w:t xml:space="preserve"> dozės grupe (n=1</w:t>
      </w:r>
      <w:r w:rsidR="008A30E0">
        <w:rPr>
          <w:rFonts w:ascii="Times New Roman" w:eastAsia="Times New Roman" w:hAnsi="Times New Roman" w:cs="Times New Roman"/>
          <w:spacing w:val="-3"/>
          <w:lang w:val="lt-LT" w:eastAsia="en-IE"/>
        </w:rPr>
        <w:t> </w:t>
      </w:r>
      <w:r w:rsidRPr="00A762B5">
        <w:rPr>
          <w:rFonts w:ascii="Times New Roman" w:eastAsia="Times New Roman" w:hAnsi="Times New Roman" w:cs="Times New Roman"/>
          <w:spacing w:val="-3"/>
          <w:lang w:val="lt-LT" w:eastAsia="en-IE"/>
        </w:rPr>
        <w:t xml:space="preserve">477; 24,5 %); santykinė rizika 0,94; 95 % </w:t>
      </w:r>
      <w:proofErr w:type="spellStart"/>
      <w:r w:rsidRPr="00A762B5">
        <w:rPr>
          <w:rFonts w:ascii="Times New Roman" w:eastAsia="Times New Roman" w:hAnsi="Times New Roman" w:cs="Times New Roman"/>
          <w:spacing w:val="-3"/>
          <w:lang w:val="lt-LT" w:eastAsia="en-IE"/>
        </w:rPr>
        <w:t>pasikliautinasis</w:t>
      </w:r>
      <w:proofErr w:type="spellEnd"/>
      <w:r w:rsidRPr="00A762B5">
        <w:rPr>
          <w:rFonts w:ascii="Times New Roman" w:eastAsia="Times New Roman" w:hAnsi="Times New Roman" w:cs="Times New Roman"/>
          <w:spacing w:val="-3"/>
          <w:lang w:val="lt-LT" w:eastAsia="en-IE"/>
        </w:rPr>
        <w:t xml:space="preserve"> intervalas nuo 0,88 iki 1,01. Absoliutusis skirtumas, vertinant MTL-C tarp abiejų grupių per visą tyrimą, buvo 0,35±0,01 </w:t>
      </w:r>
      <w:proofErr w:type="spellStart"/>
      <w:r w:rsidRPr="00A762B5">
        <w:rPr>
          <w:rFonts w:ascii="Times New Roman" w:eastAsia="Times New Roman" w:hAnsi="Times New Roman" w:cs="Times New Roman"/>
          <w:spacing w:val="-3"/>
          <w:lang w:val="lt-LT" w:eastAsia="en-IE"/>
        </w:rPr>
        <w:t>mmol</w:t>
      </w:r>
      <w:proofErr w:type="spellEnd"/>
      <w:r w:rsidRPr="00A762B5">
        <w:rPr>
          <w:rFonts w:ascii="Times New Roman" w:eastAsia="Times New Roman" w:hAnsi="Times New Roman" w:cs="Times New Roman"/>
          <w:spacing w:val="-3"/>
          <w:lang w:val="lt-LT" w:eastAsia="en-IE"/>
        </w:rPr>
        <w:t xml:space="preserve">/l. Saugumo profiliai panašūs abiejose tiriamųjų grupėse, tik </w:t>
      </w:r>
      <w:proofErr w:type="spellStart"/>
      <w:r w:rsidRPr="00A762B5">
        <w:rPr>
          <w:rFonts w:ascii="Times New Roman" w:eastAsia="Times New Roman" w:hAnsi="Times New Roman" w:cs="Times New Roman"/>
          <w:spacing w:val="-3"/>
          <w:lang w:val="lt-LT" w:eastAsia="en-IE"/>
        </w:rPr>
        <w:t>miopatijos</w:t>
      </w:r>
      <w:proofErr w:type="spellEnd"/>
      <w:r w:rsidRPr="00A762B5">
        <w:rPr>
          <w:rFonts w:ascii="Times New Roman" w:eastAsia="Times New Roman" w:hAnsi="Times New Roman" w:cs="Times New Roman"/>
          <w:spacing w:val="-3"/>
          <w:lang w:val="lt-LT" w:eastAsia="en-IE"/>
        </w:rPr>
        <w:t xml:space="preserve"> dažnumas buvo maždaug 1,0 % 80 mg </w:t>
      </w:r>
      <w:proofErr w:type="spellStart"/>
      <w:r w:rsidRPr="00A762B5">
        <w:rPr>
          <w:rFonts w:ascii="Times New Roman" w:eastAsia="Times New Roman" w:hAnsi="Times New Roman" w:cs="Times New Roman"/>
          <w:spacing w:val="-3"/>
          <w:lang w:val="lt-LT" w:eastAsia="en-IE"/>
        </w:rPr>
        <w:t>simvastatino</w:t>
      </w:r>
      <w:proofErr w:type="spellEnd"/>
      <w:r w:rsidRPr="00A762B5">
        <w:rPr>
          <w:rFonts w:ascii="Times New Roman" w:eastAsia="Times New Roman" w:hAnsi="Times New Roman" w:cs="Times New Roman"/>
          <w:spacing w:val="-3"/>
          <w:lang w:val="lt-LT" w:eastAsia="en-IE"/>
        </w:rPr>
        <w:t xml:space="preserve"> dozę vartojusiųjų grupėje, lyginant su 0,02 % pacientų, vartojusių 20 mg dozę. Apytikriai pusė šių </w:t>
      </w:r>
      <w:proofErr w:type="spellStart"/>
      <w:r w:rsidRPr="00A762B5">
        <w:rPr>
          <w:rFonts w:ascii="Times New Roman" w:eastAsia="Times New Roman" w:hAnsi="Times New Roman" w:cs="Times New Roman"/>
          <w:spacing w:val="-3"/>
          <w:lang w:val="lt-LT" w:eastAsia="en-IE"/>
        </w:rPr>
        <w:t>miopatijos</w:t>
      </w:r>
      <w:proofErr w:type="spellEnd"/>
      <w:r w:rsidRPr="00A762B5">
        <w:rPr>
          <w:rFonts w:ascii="Times New Roman" w:eastAsia="Times New Roman" w:hAnsi="Times New Roman" w:cs="Times New Roman"/>
          <w:spacing w:val="-3"/>
          <w:lang w:val="lt-LT" w:eastAsia="en-IE"/>
        </w:rPr>
        <w:t xml:space="preserve"> atvejų pasireiškė per pirmuosius gydymo metus. </w:t>
      </w:r>
      <w:proofErr w:type="spellStart"/>
      <w:r w:rsidRPr="00A762B5">
        <w:rPr>
          <w:rFonts w:ascii="Times New Roman" w:eastAsia="Times New Roman" w:hAnsi="Times New Roman" w:cs="Times New Roman"/>
          <w:spacing w:val="-3"/>
          <w:lang w:val="lt-LT" w:eastAsia="en-IE"/>
        </w:rPr>
        <w:t>Miopatijos</w:t>
      </w:r>
      <w:proofErr w:type="spellEnd"/>
      <w:r w:rsidRPr="00A762B5">
        <w:rPr>
          <w:rFonts w:ascii="Times New Roman" w:eastAsia="Times New Roman" w:hAnsi="Times New Roman" w:cs="Times New Roman"/>
          <w:spacing w:val="-3"/>
          <w:lang w:val="lt-LT" w:eastAsia="en-IE"/>
        </w:rPr>
        <w:t xml:space="preserve"> dažnumas per kiekvienus paskesnius gydymo metus buvo apytikriai 0,1 %.</w:t>
      </w:r>
    </w:p>
    <w:p w14:paraId="0225C72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E55E853"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 xml:space="preserve">Pirminė </w:t>
      </w:r>
      <w:proofErr w:type="spellStart"/>
      <w:r w:rsidRPr="00A762B5">
        <w:rPr>
          <w:rFonts w:ascii="Times New Roman" w:eastAsia="Calibri" w:hAnsi="Times New Roman" w:cs="Times New Roman"/>
          <w:u w:val="single"/>
          <w:lang w:val="lt-LT" w:eastAsia="lt-LT"/>
        </w:rPr>
        <w:t>hipercholesterolemija</w:t>
      </w:r>
      <w:proofErr w:type="spellEnd"/>
      <w:r w:rsidRPr="00A762B5">
        <w:rPr>
          <w:rFonts w:ascii="Times New Roman" w:eastAsia="Calibri" w:hAnsi="Times New Roman" w:cs="Times New Roman"/>
          <w:u w:val="single"/>
          <w:lang w:val="lt-LT" w:eastAsia="lt-LT"/>
        </w:rPr>
        <w:t xml:space="preserve"> ir kombinuotoji </w:t>
      </w:r>
      <w:proofErr w:type="spellStart"/>
      <w:r w:rsidRPr="00A762B5">
        <w:rPr>
          <w:rFonts w:ascii="Times New Roman" w:eastAsia="Calibri" w:hAnsi="Times New Roman" w:cs="Times New Roman"/>
          <w:u w:val="single"/>
          <w:lang w:val="lt-LT" w:eastAsia="lt-LT"/>
        </w:rPr>
        <w:t>hiperlipidemija</w:t>
      </w:r>
      <w:proofErr w:type="spellEnd"/>
    </w:p>
    <w:p w14:paraId="40BEAB1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Klinikinių tyrimų, kuriuose dalyvavo pacientai, sergantys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xml:space="preserve">, metu buvo lygintas 10, 20, 40 ir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dozės veiksmingumas ir saugumas. Nustatyta, kad MTL cholesterolio kiekis vidutiniškai sumažėjo atitinkamai 30 %, 38 %, 41 % ir 47 %. Tyrimų, kuriose dalyvavo pacientai, sergantys kombinuotąja </w:t>
      </w:r>
      <w:proofErr w:type="spellStart"/>
      <w:r w:rsidRPr="00A762B5">
        <w:rPr>
          <w:rFonts w:ascii="Times New Roman" w:eastAsia="Calibri" w:hAnsi="Times New Roman" w:cs="Times New Roman"/>
          <w:lang w:val="lt-LT" w:eastAsia="lt-LT"/>
        </w:rPr>
        <w:t>hiperlipidemija</w:t>
      </w:r>
      <w:proofErr w:type="spellEnd"/>
      <w:r w:rsidRPr="00A762B5">
        <w:rPr>
          <w:rFonts w:ascii="Times New Roman" w:eastAsia="Calibri" w:hAnsi="Times New Roman" w:cs="Times New Roman"/>
          <w:lang w:val="lt-LT" w:eastAsia="lt-LT"/>
        </w:rPr>
        <w:t xml:space="preserve">, metu nustatyta, kad pacientams, kurie vartojo 40 mg arba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dozę, trigliceridų kiekis plazmoje sumažėjo vidutiniškai atitinkamai 28 % ir 33 % (placebo grupėje 2 %), DTL cholesterolio kiekis vidutiniškai padidėjo atitinkamai 13 % ir 16 % (placebo grupėje 3 %).</w:t>
      </w:r>
    </w:p>
    <w:p w14:paraId="6DB69AB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1599CD9" w14:textId="77777777" w:rsidR="00A762B5" w:rsidRPr="00A762B5" w:rsidRDefault="00A762B5" w:rsidP="00A762B5">
      <w:pPr>
        <w:widowControl w:val="0"/>
        <w:spacing w:after="0" w:line="240" w:lineRule="auto"/>
        <w:ind w:right="-57"/>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Vaikų populiacija</w:t>
      </w:r>
    </w:p>
    <w:p w14:paraId="35E2DFD0" w14:textId="610091EE" w:rsidR="00A762B5" w:rsidRPr="00A762B5" w:rsidRDefault="00A762B5" w:rsidP="00A762B5">
      <w:pPr>
        <w:widowControl w:val="0"/>
        <w:spacing w:after="0" w:line="240" w:lineRule="auto"/>
        <w:ind w:right="-5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Dvigubai aklame, placebu kontroliuojamame tyrime dalyvavo 175 pacientai (99 II ir aukštesnės </w:t>
      </w:r>
      <w:proofErr w:type="spellStart"/>
      <w:r w:rsidRPr="00A762B5">
        <w:rPr>
          <w:rFonts w:ascii="Times New Roman" w:eastAsia="Calibri" w:hAnsi="Times New Roman" w:cs="Times New Roman"/>
          <w:lang w:val="lt-LT" w:eastAsia="lt-LT"/>
        </w:rPr>
        <w:t>Tanerio</w:t>
      </w:r>
      <w:proofErr w:type="spellEnd"/>
      <w:r w:rsidRPr="00A762B5">
        <w:rPr>
          <w:rFonts w:ascii="Times New Roman" w:eastAsia="Calibri" w:hAnsi="Times New Roman" w:cs="Times New Roman"/>
          <w:lang w:val="lt-LT" w:eastAsia="lt-LT"/>
        </w:rPr>
        <w:t xml:space="preserve"> vystymosi stadijos paaugliai berniukai ir 76 mergaitės, kurioms mėnesinės prasidėjo bent prieš metus) 10</w:t>
      </w:r>
      <w:r w:rsidRPr="00A762B5">
        <w:rPr>
          <w:rFonts w:ascii="Times New Roman" w:eastAsia="Calibri" w:hAnsi="Times New Roman" w:cs="Times New Roman"/>
          <w:lang w:val="lt-LT" w:eastAsia="lt-LT"/>
        </w:rPr>
        <w:noBreakHyphen/>
        <w:t xml:space="preserve">17 metų amžiaus (vidutinis amžius 14,1 metai) su </w:t>
      </w:r>
      <w:proofErr w:type="spellStart"/>
      <w:r w:rsidRPr="00A762B5">
        <w:rPr>
          <w:rFonts w:ascii="Times New Roman" w:eastAsia="Calibri" w:hAnsi="Times New Roman" w:cs="Times New Roman"/>
          <w:lang w:val="lt-LT" w:eastAsia="lt-LT"/>
        </w:rPr>
        <w:t>heterozigotine</w:t>
      </w:r>
      <w:proofErr w:type="spellEnd"/>
      <w:r w:rsidRPr="00A762B5">
        <w:rPr>
          <w:rFonts w:ascii="Times New Roman" w:eastAsia="Calibri" w:hAnsi="Times New Roman" w:cs="Times New Roman"/>
          <w:lang w:val="lt-LT" w:eastAsia="lt-LT"/>
        </w:rPr>
        <w:t xml:space="preserve"> šeimine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xml:space="preserve"> (</w:t>
      </w:r>
      <w:proofErr w:type="spellStart"/>
      <w:r w:rsidR="00DD1C34" w:rsidRPr="00DD1C34">
        <w:rPr>
          <w:rFonts w:ascii="Times New Roman" w:eastAsia="Calibri" w:hAnsi="Times New Roman" w:cs="Times New Roman"/>
          <w:lang w:val="lt-LT" w:eastAsia="lt-LT"/>
        </w:rPr>
        <w:t>heFH</w:t>
      </w:r>
      <w:proofErr w:type="spellEnd"/>
      <w:r w:rsidRPr="00A762B5">
        <w:rPr>
          <w:rFonts w:ascii="Times New Roman" w:eastAsia="Calibri" w:hAnsi="Times New Roman" w:cs="Times New Roman"/>
          <w:lang w:val="lt-LT" w:eastAsia="lt-LT"/>
        </w:rPr>
        <w:t xml:space="preserve">) buvo atsitiktinai išrenkami ir gydomi 24 savaites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ar placebu (pagrindinė studija). Į tyrimą buvo įtraukiami tie pacientai, kurių </w:t>
      </w:r>
      <w:proofErr w:type="spellStart"/>
      <w:r w:rsidRPr="00A762B5">
        <w:rPr>
          <w:rFonts w:ascii="Times New Roman" w:eastAsia="Calibri" w:hAnsi="Times New Roman" w:cs="Times New Roman"/>
          <w:lang w:val="lt-LT" w:eastAsia="lt-LT"/>
        </w:rPr>
        <w:t>lipoproteininio</w:t>
      </w:r>
      <w:proofErr w:type="spellEnd"/>
      <w:r w:rsidRPr="00A762B5">
        <w:rPr>
          <w:rFonts w:ascii="Times New Roman" w:eastAsia="Calibri" w:hAnsi="Times New Roman" w:cs="Times New Roman"/>
          <w:lang w:val="lt-LT" w:eastAsia="lt-LT"/>
        </w:rPr>
        <w:t xml:space="preserve"> mažo tankio cholesterolio kiekis buvo tarp 160 ir 400 mg/dl ir bent vieno iš tėvų LDL-C kiekis &gt;189 mg/dl. Pirmas 8 savaites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dozė (vieną kartą per </w:t>
      </w:r>
      <w:r w:rsidR="002B2821">
        <w:rPr>
          <w:rFonts w:ascii="Times New Roman" w:eastAsia="Calibri" w:hAnsi="Times New Roman" w:cs="Times New Roman"/>
          <w:lang w:val="lt-LT" w:eastAsia="lt-LT"/>
        </w:rPr>
        <w:t>parą</w:t>
      </w:r>
      <w:r w:rsidRPr="00A762B5">
        <w:rPr>
          <w:rFonts w:ascii="Times New Roman" w:eastAsia="Calibri" w:hAnsi="Times New Roman" w:cs="Times New Roman"/>
          <w:lang w:val="lt-LT" w:eastAsia="lt-LT"/>
        </w:rPr>
        <w:t xml:space="preserve">, vakare) buvo 10 mg, kitas 8 savaites – 20 mg ir </w:t>
      </w:r>
      <w:r w:rsidRPr="00A762B5">
        <w:rPr>
          <w:rFonts w:ascii="Times New Roman" w:eastAsia="Calibri" w:hAnsi="Times New Roman" w:cs="Times New Roman"/>
          <w:lang w:val="lt-LT" w:eastAsia="lt-LT"/>
        </w:rPr>
        <w:lastRenderedPageBreak/>
        <w:t xml:space="preserve">galiausiai 40 mg. Po 24 savaičių 144 pacientai buvo atrinkti tęsti gydymą ir vartojo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ar placebą.</w:t>
      </w:r>
    </w:p>
    <w:p w14:paraId="5BB10421" w14:textId="77777777" w:rsidR="00A762B5" w:rsidRPr="00A762B5" w:rsidRDefault="00A762B5" w:rsidP="00A762B5">
      <w:pPr>
        <w:widowControl w:val="0"/>
        <w:spacing w:after="0" w:line="240" w:lineRule="auto"/>
        <w:ind w:right="-57"/>
        <w:contextualSpacing/>
        <w:rPr>
          <w:rFonts w:ascii="Times New Roman" w:eastAsia="Calibri" w:hAnsi="Times New Roman" w:cs="Times New Roman"/>
          <w:lang w:val="lt-LT" w:eastAsia="lt-LT"/>
        </w:rPr>
      </w:pPr>
    </w:p>
    <w:p w14:paraId="30F85076" w14:textId="77777777" w:rsidR="00A762B5" w:rsidRPr="00A762B5" w:rsidRDefault="00A762B5" w:rsidP="00A762B5">
      <w:pPr>
        <w:widowControl w:val="0"/>
        <w:spacing w:after="0" w:line="240" w:lineRule="auto"/>
        <w:ind w:right="-57"/>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ženkliai sumažino LDL-C, TG ir </w:t>
      </w:r>
      <w:proofErr w:type="spellStart"/>
      <w:r w:rsidRPr="00A762B5">
        <w:rPr>
          <w:rFonts w:ascii="Times New Roman" w:eastAsia="Calibri" w:hAnsi="Times New Roman" w:cs="Times New Roman"/>
          <w:lang w:val="lt-LT" w:eastAsia="lt-LT"/>
        </w:rPr>
        <w:t>Apo</w:t>
      </w:r>
      <w:proofErr w:type="spellEnd"/>
      <w:r w:rsidRPr="00A762B5">
        <w:rPr>
          <w:rFonts w:ascii="Times New Roman" w:eastAsia="Calibri" w:hAnsi="Times New Roman" w:cs="Times New Roman"/>
          <w:lang w:val="lt-LT" w:eastAsia="lt-LT"/>
        </w:rPr>
        <w:t xml:space="preserve"> B kiekius plazmoje. Rezultatai, gauti pratęsus tyrimą 48 savaites, buvo lyginami su rezultatais, nustatytais pagrindinio tyrimo metu. Po 24 savaičių gydymo, vidutinė pasiekta LDL-C reikšmė buvo 124, 9 mg/dl (ribos: 64,0</w:t>
      </w:r>
      <w:r w:rsidRPr="00A762B5">
        <w:rPr>
          <w:rFonts w:ascii="Times New Roman" w:eastAsia="Calibri" w:hAnsi="Times New Roman" w:cs="Times New Roman"/>
          <w:lang w:val="lt-LT" w:eastAsia="lt-LT"/>
        </w:rPr>
        <w:noBreakHyphen/>
        <w:t xml:space="preserve">289,0 mg/dl) grupėje, gydytoje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Placebo grupėje reikšmė buvo 207,8 mg/dl (ribos: 128,0</w:t>
      </w:r>
      <w:r w:rsidRPr="00A762B5">
        <w:rPr>
          <w:rFonts w:ascii="Times New Roman" w:eastAsia="Calibri" w:hAnsi="Times New Roman" w:cs="Times New Roman"/>
          <w:lang w:val="lt-LT" w:eastAsia="lt-LT"/>
        </w:rPr>
        <w:noBreakHyphen/>
        <w:t>334,0).</w:t>
      </w:r>
    </w:p>
    <w:p w14:paraId="41339CFA" w14:textId="77777777" w:rsidR="00A762B5" w:rsidRPr="00A762B5" w:rsidRDefault="00A762B5" w:rsidP="00A762B5">
      <w:pPr>
        <w:widowControl w:val="0"/>
        <w:spacing w:after="0" w:line="240" w:lineRule="auto"/>
        <w:ind w:right="-57"/>
        <w:contextualSpacing/>
        <w:rPr>
          <w:rFonts w:ascii="Times New Roman" w:eastAsia="Calibri" w:hAnsi="Times New Roman" w:cs="Times New Roman"/>
          <w:lang w:val="lt-LT" w:eastAsia="lt-LT"/>
        </w:rPr>
      </w:pPr>
    </w:p>
    <w:p w14:paraId="741A020D" w14:textId="77777777" w:rsidR="00A762B5" w:rsidRPr="00A762B5" w:rsidRDefault="00A762B5" w:rsidP="00A762B5">
      <w:pPr>
        <w:widowControl w:val="0"/>
        <w:spacing w:after="0" w:line="240" w:lineRule="auto"/>
        <w:ind w:right="-5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Po 24 savaičių gydymo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(dozę didinant nuo 10 mg iki 40 mg per parą, kas 8 savaites),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vidutiniškai sumažino LDL-C iki 36,8 % (placebas: 1,1 % padidėjo nuo pradinės vertės), </w:t>
      </w:r>
      <w:proofErr w:type="spellStart"/>
      <w:r w:rsidRPr="00A762B5">
        <w:rPr>
          <w:rFonts w:ascii="Times New Roman" w:eastAsia="Calibri" w:hAnsi="Times New Roman" w:cs="Times New Roman"/>
          <w:lang w:val="lt-LT" w:eastAsia="lt-LT"/>
        </w:rPr>
        <w:t>Apo</w:t>
      </w:r>
      <w:proofErr w:type="spellEnd"/>
      <w:r w:rsidRPr="00A762B5">
        <w:rPr>
          <w:rFonts w:ascii="Times New Roman" w:eastAsia="Calibri" w:hAnsi="Times New Roman" w:cs="Times New Roman"/>
          <w:lang w:val="lt-LT" w:eastAsia="lt-LT"/>
        </w:rPr>
        <w:t xml:space="preserve"> B iki 32,4 % (placebas: 0,5 %) ir vidutiniškai TG lygį iki 7,9 % (placebas: 3,2 %) ir padidino vidutiniškai iki 8,3 % HDL-C lygį (placebas: 3,6 %). Ilgalaikė gydymo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nauda širdies ir kraujagyslių sutrikimams vaikams su </w:t>
      </w:r>
      <w:proofErr w:type="spellStart"/>
      <w:r w:rsidRPr="00A762B5">
        <w:rPr>
          <w:rFonts w:ascii="Times New Roman" w:eastAsia="Calibri" w:hAnsi="Times New Roman" w:cs="Times New Roman"/>
          <w:lang w:val="lt-LT" w:eastAsia="lt-LT"/>
        </w:rPr>
        <w:t>heterozigotine</w:t>
      </w:r>
      <w:proofErr w:type="spellEnd"/>
      <w:r w:rsidRPr="00A762B5">
        <w:rPr>
          <w:rFonts w:ascii="Times New Roman" w:eastAsia="Calibri" w:hAnsi="Times New Roman" w:cs="Times New Roman"/>
          <w:lang w:val="lt-LT" w:eastAsia="lt-LT"/>
        </w:rPr>
        <w:t xml:space="preserve"> šeimine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xml:space="preserve"> yra nežinoma.</w:t>
      </w:r>
    </w:p>
    <w:p w14:paraId="24CDA7C2" w14:textId="77777777" w:rsidR="00A762B5" w:rsidRPr="00A762B5" w:rsidRDefault="00A762B5" w:rsidP="00A762B5">
      <w:pPr>
        <w:widowControl w:val="0"/>
        <w:spacing w:after="0" w:line="240" w:lineRule="auto"/>
        <w:ind w:right="-5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Saugumas ir efektyvumas gydant didesnėmis kaip 40 mg per parą dozėmis nebuvo ištirtas vaikams su </w:t>
      </w:r>
      <w:proofErr w:type="spellStart"/>
      <w:r w:rsidRPr="00A762B5">
        <w:rPr>
          <w:rFonts w:ascii="Times New Roman" w:eastAsia="Calibri" w:hAnsi="Times New Roman" w:cs="Times New Roman"/>
          <w:lang w:val="lt-LT" w:eastAsia="lt-LT"/>
        </w:rPr>
        <w:t>heterozigotine</w:t>
      </w:r>
      <w:proofErr w:type="spellEnd"/>
      <w:r w:rsidRPr="00A762B5">
        <w:rPr>
          <w:rFonts w:ascii="Times New Roman" w:eastAsia="Calibri" w:hAnsi="Times New Roman" w:cs="Times New Roman"/>
          <w:lang w:val="lt-LT" w:eastAsia="lt-LT"/>
        </w:rPr>
        <w:t xml:space="preserve"> šeimine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xml:space="preserve">. Ilgo gydymo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efektyvumas sumažinant sergamumą vaikystėje ir mirtingumą suaugus nebuvo nustatytas.</w:t>
      </w:r>
    </w:p>
    <w:p w14:paraId="00A97AD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0DA813F"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5.2</w:t>
      </w:r>
      <w:r w:rsidRPr="00A762B5">
        <w:rPr>
          <w:rFonts w:ascii="Times New Roman" w:eastAsia="Calibri" w:hAnsi="Times New Roman" w:cs="Times New Roman"/>
          <w:b/>
          <w:lang w:val="lt-LT" w:eastAsia="lt-LT"/>
        </w:rPr>
        <w:tab/>
      </w:r>
      <w:proofErr w:type="spellStart"/>
      <w:r w:rsidRPr="00A762B5">
        <w:rPr>
          <w:rFonts w:ascii="Times New Roman" w:eastAsia="Calibri" w:hAnsi="Times New Roman" w:cs="Times New Roman"/>
          <w:b/>
          <w:lang w:val="lt-LT" w:eastAsia="lt-LT"/>
        </w:rPr>
        <w:t>Farmakokinetinės</w:t>
      </w:r>
      <w:proofErr w:type="spellEnd"/>
      <w:r w:rsidRPr="00A762B5">
        <w:rPr>
          <w:rFonts w:ascii="Times New Roman" w:eastAsia="Calibri" w:hAnsi="Times New Roman" w:cs="Times New Roman"/>
          <w:b/>
          <w:lang w:val="lt-LT" w:eastAsia="lt-LT"/>
        </w:rPr>
        <w:t xml:space="preserve"> savybės</w:t>
      </w:r>
    </w:p>
    <w:p w14:paraId="599CFA0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63076A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yra neaktyvus </w:t>
      </w:r>
      <w:proofErr w:type="spellStart"/>
      <w:r w:rsidRPr="00A762B5">
        <w:rPr>
          <w:rFonts w:ascii="Times New Roman" w:eastAsia="Calibri" w:hAnsi="Times New Roman" w:cs="Times New Roman"/>
          <w:lang w:val="lt-LT" w:eastAsia="lt-LT"/>
        </w:rPr>
        <w:t>laktonas</w:t>
      </w:r>
      <w:proofErr w:type="spellEnd"/>
      <w:r w:rsidRPr="00A762B5">
        <w:rPr>
          <w:rFonts w:ascii="Times New Roman" w:eastAsia="Calibri" w:hAnsi="Times New Roman" w:cs="Times New Roman"/>
          <w:lang w:val="lt-LT" w:eastAsia="lt-LT"/>
        </w:rPr>
        <w:t xml:space="preserve">, kurį organizmas greitai hidrolizuoja iki atitinkamos beta hidroksirūgšties, labai aktyvaus HMG </w:t>
      </w:r>
      <w:proofErr w:type="spellStart"/>
      <w:r w:rsidRPr="00A762B5">
        <w:rPr>
          <w:rFonts w:ascii="Times New Roman" w:eastAsia="Calibri" w:hAnsi="Times New Roman" w:cs="Times New Roman"/>
          <w:lang w:val="lt-LT" w:eastAsia="lt-LT"/>
        </w:rPr>
        <w:t>kofermento</w:t>
      </w:r>
      <w:proofErr w:type="spellEnd"/>
      <w:r w:rsidRPr="00A762B5">
        <w:rPr>
          <w:rFonts w:ascii="Times New Roman" w:eastAsia="Calibri" w:hAnsi="Times New Roman" w:cs="Times New Roman"/>
          <w:lang w:val="lt-LT" w:eastAsia="lt-LT"/>
        </w:rPr>
        <w:t xml:space="preserve"> A reduktazės inhibitoriaus. Hidrolizė daugiausia vyksta kepenyse, žmogaus kraujo plazmoje hidrolizės greitis yra labai mažas.</w:t>
      </w:r>
    </w:p>
    <w:p w14:paraId="3C43E3C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386AC6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Farmakokinetinės</w:t>
      </w:r>
      <w:proofErr w:type="spellEnd"/>
      <w:r w:rsidRPr="00A762B5">
        <w:rPr>
          <w:rFonts w:ascii="Times New Roman" w:eastAsia="Calibri" w:hAnsi="Times New Roman" w:cs="Times New Roman"/>
          <w:lang w:val="lt-LT" w:eastAsia="lt-LT"/>
        </w:rPr>
        <w:t xml:space="preserve"> savybės nustatytos suaugusiesiems. </w:t>
      </w:r>
      <w:proofErr w:type="spellStart"/>
      <w:r w:rsidRPr="00A762B5">
        <w:rPr>
          <w:rFonts w:ascii="Times New Roman" w:eastAsia="Calibri" w:hAnsi="Times New Roman" w:cs="Times New Roman"/>
          <w:lang w:val="lt-LT" w:eastAsia="lt-LT"/>
        </w:rPr>
        <w:t>Farmakokinetinių</w:t>
      </w:r>
      <w:proofErr w:type="spellEnd"/>
      <w:r w:rsidRPr="00A762B5">
        <w:rPr>
          <w:rFonts w:ascii="Times New Roman" w:eastAsia="Calibri" w:hAnsi="Times New Roman" w:cs="Times New Roman"/>
          <w:lang w:val="lt-LT" w:eastAsia="lt-LT"/>
        </w:rPr>
        <w:t xml:space="preserve"> duomenų apie vaikus ir paauglius nėra.</w:t>
      </w:r>
    </w:p>
    <w:p w14:paraId="3090B41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A5A0444"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Absorbcija</w:t>
      </w:r>
    </w:p>
    <w:p w14:paraId="2A626EB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gerai absorbuojamas iš žmogaus virškinimo trakto. Didelė absorbuotos dozės dalis suskaldoma pirmojo prasiskverbimo per kepenis metu. Vaistinio preparato metabolizmas kepenyse priklauso nuo šio organo kraujotakos. Kepenys yra pagrindinė aktyvios vaistinio preparato formos veikimo vieta. Aktyvi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forma, t. y. beta hidroksirūgštis, sisteminėje kraujotakoje atitinka mažiau nei 5 % išgertos dozės. Išgėrus vaistinio preparato, didžiausia aktyvaus inhibitoriaus koncentracija kraujo plazmoje atsiranda po 1</w:t>
      </w:r>
      <w:r w:rsidRPr="00A762B5">
        <w:rPr>
          <w:rFonts w:ascii="Times New Roman" w:eastAsia="Calibri" w:hAnsi="Times New Roman" w:cs="Times New Roman"/>
          <w:lang w:val="lt-LT" w:eastAsia="lt-LT"/>
        </w:rPr>
        <w:noBreakHyphen/>
        <w:t>2 valandų. Kartu vartojamas maistas vaistinio preparato absorbcijai įtakos nedaro.</w:t>
      </w:r>
    </w:p>
    <w:p w14:paraId="1D3EE77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Vienkartinės ir daugkartinės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dozės farmakokinetika rodo, kad vaistinis preparatas, vartojamas daugkartinėmis dozėmis, organizme nesikaupia.</w:t>
      </w:r>
    </w:p>
    <w:p w14:paraId="1142401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5A13188"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Pasiskirstymas</w:t>
      </w:r>
    </w:p>
    <w:p w14:paraId="03F6085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Prie žmogaus kraujo plazmos baltymų prisijungia daugiau kaip 95 %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ir jo aktyvaus metabolito.</w:t>
      </w:r>
    </w:p>
    <w:p w14:paraId="10AA0A6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65EF33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Eliminacija</w:t>
      </w:r>
      <w:r w:rsidRPr="00A762B5">
        <w:rPr>
          <w:rFonts w:ascii="Times New Roman" w:eastAsia="Calibri" w:hAnsi="Times New Roman" w:cs="Times New Roman"/>
          <w:lang w:val="lt-LT" w:eastAsia="lt-LT"/>
        </w:rPr>
        <w:br/>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aktyviai pernešamas pernešėju OATP1B1 į </w:t>
      </w:r>
      <w:proofErr w:type="spellStart"/>
      <w:r w:rsidRPr="00A762B5">
        <w:rPr>
          <w:rFonts w:ascii="Times New Roman" w:eastAsia="Calibri" w:hAnsi="Times New Roman" w:cs="Times New Roman"/>
          <w:lang w:val="lt-LT" w:eastAsia="lt-LT"/>
        </w:rPr>
        <w:t>hepatocitus</w:t>
      </w:r>
      <w:proofErr w:type="spellEnd"/>
      <w:r w:rsidRPr="00A762B5">
        <w:rPr>
          <w:rFonts w:ascii="Times New Roman" w:eastAsia="Calibri" w:hAnsi="Times New Roman" w:cs="Times New Roman"/>
          <w:lang w:val="lt-LT" w:eastAsia="lt-LT"/>
        </w:rPr>
        <w:t xml:space="preserve">. </w:t>
      </w:r>
    </w:p>
    <w:p w14:paraId="63A5ED0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yra BCRP išsiurbimo nešiklio substratas.</w:t>
      </w:r>
    </w:p>
    <w:p w14:paraId="6F833A7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yra CYP3A4 substratas (žr. 4.3 ir 4.5 skyrių). Žmogaus kraujo plazmoje yra pagrindinis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metabolitas beta hidroksirūgštis ir dar 4 veiklūs metabolitai.</w:t>
      </w:r>
    </w:p>
    <w:p w14:paraId="18681E3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Žmogui išgėrus radioaktyviu atomu žymėto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per 96 valandas 13 % radioaktyviųjų medžiagų išsiskyrė su šlapimu, 60 % - su išmatomis. Išmatose esantis kiekis atitinka absorbuotos ir po to išsiskyrusios su tulžimi bei neabsorbuotos medžiagos kiekį. Sušvirkšto į veną metabolito (beta hidroksirūgšties) pusinė eliminacija trunka 1,9 valandos. Tik 0,3 % sušvirkštos į veną dozės išsiskyrė su šlapimu inhibitoriaus pavidalu.</w:t>
      </w:r>
    </w:p>
    <w:p w14:paraId="6D5CC6A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B3CD85F" w14:textId="77777777" w:rsidR="00A762B5" w:rsidRDefault="00A762B5" w:rsidP="00A762B5">
      <w:pPr>
        <w:spacing w:after="0" w:line="240" w:lineRule="auto"/>
        <w:contextualSpacing/>
        <w:rPr>
          <w:rFonts w:ascii="Times New Roman" w:eastAsia="Calibri" w:hAnsi="Times New Roman" w:cs="Times New Roman"/>
          <w:u w:val="single"/>
          <w:lang w:val="lt-LT" w:eastAsia="lt-LT"/>
        </w:rPr>
      </w:pPr>
      <w:r w:rsidRPr="004B099D">
        <w:rPr>
          <w:rFonts w:ascii="Times New Roman" w:eastAsia="Calibri" w:hAnsi="Times New Roman" w:cs="Times New Roman"/>
          <w:u w:val="single"/>
          <w:lang w:val="lt-LT" w:eastAsia="lt-LT"/>
        </w:rPr>
        <w:t xml:space="preserve">Ypatingos populiacijos </w:t>
      </w:r>
    </w:p>
    <w:p w14:paraId="08456BE3" w14:textId="77777777" w:rsidR="004B099D" w:rsidRPr="004B099D" w:rsidRDefault="004B099D" w:rsidP="00A762B5">
      <w:pPr>
        <w:spacing w:after="0" w:line="240" w:lineRule="auto"/>
        <w:contextualSpacing/>
        <w:rPr>
          <w:rFonts w:ascii="Times New Roman" w:eastAsia="Calibri" w:hAnsi="Times New Roman" w:cs="Times New Roman"/>
          <w:u w:val="single"/>
          <w:lang w:val="lt-LT" w:eastAsia="lt-LT"/>
        </w:rPr>
      </w:pPr>
    </w:p>
    <w:p w14:paraId="6A489FDB"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SLCO1B1 polimorfizmas</w:t>
      </w:r>
    </w:p>
    <w:p w14:paraId="7F297DD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Pacientų, kurie yra SLCO1B1 geno alelio (c.521T&gt;C), nešiotojai, OATP1B1 aktyvumas yra mažesnis. Pagrindinio aktyvaus metabolito, t. y.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vidutinis AUC </w:t>
      </w:r>
      <w:proofErr w:type="spellStart"/>
      <w:r w:rsidRPr="00A762B5">
        <w:rPr>
          <w:rFonts w:ascii="Times New Roman" w:eastAsia="Calibri" w:hAnsi="Times New Roman" w:cs="Times New Roman"/>
          <w:lang w:val="lt-LT" w:eastAsia="lt-LT"/>
        </w:rPr>
        <w:t>heterozigotiniams</w:t>
      </w:r>
      <w:proofErr w:type="spellEnd"/>
      <w:r w:rsidRPr="00A762B5">
        <w:rPr>
          <w:rFonts w:ascii="Times New Roman" w:eastAsia="Calibri" w:hAnsi="Times New Roman" w:cs="Times New Roman"/>
          <w:lang w:val="lt-LT" w:eastAsia="lt-LT"/>
        </w:rPr>
        <w:t xml:space="preserve"> C alelio </w:t>
      </w:r>
      <w:r w:rsidRPr="00A762B5">
        <w:rPr>
          <w:rFonts w:ascii="Times New Roman" w:eastAsia="Calibri" w:hAnsi="Times New Roman" w:cs="Times New Roman"/>
          <w:lang w:val="lt-LT" w:eastAsia="lt-LT"/>
        </w:rPr>
        <w:lastRenderedPageBreak/>
        <w:t xml:space="preserve">nešiotojams (CT) yra 120 % ir 221 % </w:t>
      </w:r>
      <w:proofErr w:type="spellStart"/>
      <w:r w:rsidRPr="00A762B5">
        <w:rPr>
          <w:rFonts w:ascii="Times New Roman" w:eastAsia="Calibri" w:hAnsi="Times New Roman" w:cs="Times New Roman"/>
          <w:lang w:val="lt-LT" w:eastAsia="lt-LT"/>
        </w:rPr>
        <w:t>homozigotiniams</w:t>
      </w:r>
      <w:proofErr w:type="spellEnd"/>
      <w:r w:rsidRPr="00A762B5">
        <w:rPr>
          <w:rFonts w:ascii="Times New Roman" w:eastAsia="Calibri" w:hAnsi="Times New Roman" w:cs="Times New Roman"/>
          <w:lang w:val="lt-LT" w:eastAsia="lt-LT"/>
        </w:rPr>
        <w:t xml:space="preserve"> (CC) nešiotojams, palyginti su šiuo rodmeniu pacientams, kurie turi dažniausiai pasitaikantį genotipą (TT). C alelio dažnis europiečių populiacijoje yra 18 %. Pacientams, kuriems yra SLCO1B1 polimorfizmas, yra didesnės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ekspozicijos rizika, kuri gali vesti prie didesnės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rizikos (žr. 4.4 skyrių).</w:t>
      </w:r>
    </w:p>
    <w:p w14:paraId="75CD361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CA0BE6F"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5.3</w:t>
      </w:r>
      <w:r w:rsidRPr="00A762B5">
        <w:rPr>
          <w:rFonts w:ascii="Times New Roman" w:eastAsia="Calibri" w:hAnsi="Times New Roman" w:cs="Times New Roman"/>
          <w:b/>
          <w:lang w:val="lt-LT" w:eastAsia="lt-LT"/>
        </w:rPr>
        <w:tab/>
      </w:r>
      <w:proofErr w:type="spellStart"/>
      <w:r w:rsidRPr="00A762B5">
        <w:rPr>
          <w:rFonts w:ascii="Times New Roman" w:eastAsia="Calibri" w:hAnsi="Times New Roman" w:cs="Times New Roman"/>
          <w:b/>
          <w:lang w:val="lt-LT" w:eastAsia="lt-LT"/>
        </w:rPr>
        <w:t>Ikiklinikinių</w:t>
      </w:r>
      <w:proofErr w:type="spellEnd"/>
      <w:r w:rsidRPr="00A762B5">
        <w:rPr>
          <w:rFonts w:ascii="Times New Roman" w:eastAsia="Calibri" w:hAnsi="Times New Roman" w:cs="Times New Roman"/>
          <w:b/>
          <w:lang w:val="lt-LT" w:eastAsia="lt-LT"/>
        </w:rPr>
        <w:t xml:space="preserve"> saugumo tyrimų duomenys</w:t>
      </w:r>
    </w:p>
    <w:p w14:paraId="1DB69D7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1C2A7DC" w14:textId="77777777" w:rsidR="00A762B5" w:rsidRPr="00A762B5" w:rsidRDefault="00A762B5" w:rsidP="00A762B5">
      <w:pPr>
        <w:spacing w:after="0" w:line="240" w:lineRule="auto"/>
        <w:contextualSpacing/>
        <w:rPr>
          <w:rFonts w:ascii="Times New Roman" w:eastAsia="Arial Unicode MS" w:hAnsi="Times New Roman" w:cs="Times New Roman"/>
          <w:lang w:val="lt-LT" w:eastAsia="lt-LT"/>
        </w:rPr>
      </w:pPr>
      <w:r w:rsidRPr="00A762B5">
        <w:rPr>
          <w:rFonts w:ascii="Times New Roman" w:eastAsia="Calibri" w:hAnsi="Times New Roman" w:cs="Times New Roman"/>
          <w:lang w:val="lt-LT" w:eastAsia="lt-LT"/>
        </w:rPr>
        <w:t xml:space="preserve">Įprastinių </w:t>
      </w:r>
      <w:proofErr w:type="spellStart"/>
      <w:r w:rsidRPr="00A762B5">
        <w:rPr>
          <w:rFonts w:ascii="Times New Roman" w:eastAsia="Calibri" w:hAnsi="Times New Roman" w:cs="Times New Roman"/>
          <w:lang w:val="lt-LT" w:eastAsia="lt-LT"/>
        </w:rPr>
        <w:t>ikiklinikinių</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farmakodinaminio</w:t>
      </w:r>
      <w:proofErr w:type="spellEnd"/>
      <w:r w:rsidRPr="00A762B5">
        <w:rPr>
          <w:rFonts w:ascii="Times New Roman" w:eastAsia="Calibri" w:hAnsi="Times New Roman" w:cs="Times New Roman"/>
          <w:lang w:val="lt-LT" w:eastAsia="lt-LT"/>
        </w:rPr>
        <w:t xml:space="preserve"> poveikio, toksinio kartotinių dozių poveikio, </w:t>
      </w:r>
      <w:proofErr w:type="spellStart"/>
      <w:r w:rsidRPr="00A762B5">
        <w:rPr>
          <w:rFonts w:ascii="Times New Roman" w:eastAsia="Calibri" w:hAnsi="Times New Roman" w:cs="Times New Roman"/>
          <w:lang w:val="lt-LT" w:eastAsia="lt-LT"/>
        </w:rPr>
        <w:t>genotoksinio</w:t>
      </w:r>
      <w:proofErr w:type="spellEnd"/>
      <w:r w:rsidRPr="00A762B5">
        <w:rPr>
          <w:rFonts w:ascii="Times New Roman" w:eastAsia="Calibri" w:hAnsi="Times New Roman" w:cs="Times New Roman"/>
          <w:lang w:val="lt-LT" w:eastAsia="lt-LT"/>
        </w:rPr>
        <w:t xml:space="preserve"> bei kancerogeninio poveikio tyrimų su gyvūnais duomenimis, vaistinis preparatas kitokios, negu galima tikėtis atsižvelgiant į farmakologinį poveikį, rizikos žmogui nekelia. Didžiausia žiurkių ir triušių toleruojama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dozė nesukelia vaisiaus raidos defektų, neturėjo poveikio vaisingumui, dauginimosi funkcijai ir jauniklių vystymuisi.</w:t>
      </w:r>
    </w:p>
    <w:p w14:paraId="23AE520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18EA03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7A5CA4F" w14:textId="77777777" w:rsidR="00A762B5" w:rsidRPr="00A762B5" w:rsidRDefault="00A762B5" w:rsidP="00A762B5">
      <w:pPr>
        <w:keepNext/>
        <w:spacing w:after="0" w:line="240" w:lineRule="auto"/>
        <w:ind w:left="540" w:hanging="540"/>
        <w:contextualSpacing/>
        <w:outlineLvl w:val="1"/>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6.</w:t>
      </w:r>
      <w:r w:rsidRPr="00A762B5">
        <w:rPr>
          <w:rFonts w:ascii="Times New Roman" w:eastAsia="Calibri" w:hAnsi="Times New Roman" w:cs="Times New Roman"/>
          <w:b/>
          <w:lang w:val="lt-LT" w:eastAsia="lt-LT"/>
        </w:rPr>
        <w:tab/>
        <w:t>FARMACINĖ INFORMACIJA</w:t>
      </w:r>
    </w:p>
    <w:p w14:paraId="7E4EE846"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p>
    <w:p w14:paraId="3431D2BF"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6.1</w:t>
      </w:r>
      <w:r w:rsidRPr="00A762B5">
        <w:rPr>
          <w:rFonts w:ascii="Times New Roman" w:eastAsia="Calibri" w:hAnsi="Times New Roman" w:cs="Times New Roman"/>
          <w:b/>
          <w:lang w:val="lt-LT" w:eastAsia="lt-LT"/>
        </w:rPr>
        <w:tab/>
        <w:t>Pagalbinių medžiagų sąrašas</w:t>
      </w:r>
    </w:p>
    <w:p w14:paraId="766EB30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FD775AE"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Tabletės branduolys</w:t>
      </w:r>
    </w:p>
    <w:p w14:paraId="57CA4F2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Pregelifikuotas</w:t>
      </w:r>
      <w:proofErr w:type="spellEnd"/>
      <w:r w:rsidRPr="00A762B5">
        <w:rPr>
          <w:rFonts w:ascii="Times New Roman" w:eastAsia="Calibri" w:hAnsi="Times New Roman" w:cs="Times New Roman"/>
          <w:lang w:val="lt-LT" w:eastAsia="lt-LT"/>
        </w:rPr>
        <w:t xml:space="preserve"> kukurūzų krakmolas</w:t>
      </w:r>
    </w:p>
    <w:p w14:paraId="074C6FA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Laktozė </w:t>
      </w:r>
      <w:proofErr w:type="spellStart"/>
      <w:r w:rsidRPr="00A762B5">
        <w:rPr>
          <w:rFonts w:ascii="Times New Roman" w:eastAsia="Calibri" w:hAnsi="Times New Roman" w:cs="Times New Roman"/>
          <w:lang w:val="lt-LT" w:eastAsia="lt-LT"/>
        </w:rPr>
        <w:t>monohidratas</w:t>
      </w:r>
      <w:proofErr w:type="spellEnd"/>
    </w:p>
    <w:p w14:paraId="1A65232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Mikrokristalinė</w:t>
      </w:r>
      <w:proofErr w:type="spellEnd"/>
      <w:r w:rsidRPr="00A762B5">
        <w:rPr>
          <w:rFonts w:ascii="Times New Roman" w:eastAsia="Calibri" w:hAnsi="Times New Roman" w:cs="Times New Roman"/>
          <w:lang w:val="lt-LT" w:eastAsia="lt-LT"/>
        </w:rPr>
        <w:t xml:space="preserve"> celiuliozė</w:t>
      </w:r>
    </w:p>
    <w:p w14:paraId="35017651" w14:textId="41969EBE"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Butilhidroksianizolas</w:t>
      </w:r>
      <w:proofErr w:type="spellEnd"/>
      <w:r w:rsidRPr="00A762B5">
        <w:rPr>
          <w:rFonts w:ascii="Times New Roman" w:eastAsia="Calibri" w:hAnsi="Times New Roman" w:cs="Times New Roman"/>
          <w:lang w:val="lt-LT" w:eastAsia="lt-LT"/>
        </w:rPr>
        <w:t xml:space="preserve"> (E</w:t>
      </w:r>
      <w:r w:rsidR="002133C5">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320)</w:t>
      </w:r>
    </w:p>
    <w:p w14:paraId="1424C64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Askorbo</w:t>
      </w:r>
      <w:proofErr w:type="spellEnd"/>
      <w:r w:rsidRPr="00A762B5">
        <w:rPr>
          <w:rFonts w:ascii="Times New Roman" w:eastAsia="Calibri" w:hAnsi="Times New Roman" w:cs="Times New Roman"/>
          <w:lang w:val="lt-LT" w:eastAsia="lt-LT"/>
        </w:rPr>
        <w:t xml:space="preserve"> rūgštis (tik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w:t>
      </w:r>
    </w:p>
    <w:p w14:paraId="61D7B59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Citrinų rūgštis </w:t>
      </w:r>
      <w:proofErr w:type="spellStart"/>
      <w:r w:rsidRPr="00A762B5">
        <w:rPr>
          <w:rFonts w:ascii="Times New Roman" w:eastAsia="Calibri" w:hAnsi="Times New Roman" w:cs="Times New Roman"/>
          <w:lang w:val="lt-LT" w:eastAsia="lt-LT"/>
        </w:rPr>
        <w:t>monohidratas</w:t>
      </w:r>
      <w:proofErr w:type="spellEnd"/>
    </w:p>
    <w:p w14:paraId="2B5E17E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Magnio </w:t>
      </w:r>
      <w:proofErr w:type="spellStart"/>
      <w:r w:rsidRPr="00A762B5">
        <w:rPr>
          <w:rFonts w:ascii="Times New Roman" w:eastAsia="Calibri" w:hAnsi="Times New Roman" w:cs="Times New Roman"/>
          <w:lang w:val="lt-LT" w:eastAsia="lt-LT"/>
        </w:rPr>
        <w:t>stearatas</w:t>
      </w:r>
      <w:proofErr w:type="spellEnd"/>
    </w:p>
    <w:p w14:paraId="53C6EB27"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
    <w:p w14:paraId="11381DE6"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Tabletės plėvelė</w:t>
      </w:r>
    </w:p>
    <w:p w14:paraId="30DFB52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Hipromeliozė</w:t>
      </w:r>
      <w:proofErr w:type="spellEnd"/>
    </w:p>
    <w:p w14:paraId="113586A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Talkas</w:t>
      </w:r>
    </w:p>
    <w:p w14:paraId="4D7B0384" w14:textId="59794895"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Titano dioksidas (E</w:t>
      </w:r>
      <w:r w:rsidR="002133C5">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171)</w:t>
      </w:r>
    </w:p>
    <w:p w14:paraId="0342B2CD" w14:textId="6A665F36"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Raudonasis geležies oksidas (E</w:t>
      </w:r>
      <w:r w:rsidR="002133C5">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172)</w:t>
      </w:r>
    </w:p>
    <w:p w14:paraId="30D21FC4" w14:textId="35320F82"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Geltonasis geležies oksidas (E</w:t>
      </w:r>
      <w:r w:rsidR="002133C5">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172)</w:t>
      </w:r>
    </w:p>
    <w:p w14:paraId="08196C0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2517659"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6.2</w:t>
      </w:r>
      <w:r w:rsidRPr="00A762B5">
        <w:rPr>
          <w:rFonts w:ascii="Times New Roman" w:eastAsia="Calibri" w:hAnsi="Times New Roman" w:cs="Times New Roman"/>
          <w:b/>
          <w:lang w:val="lt-LT" w:eastAsia="lt-LT"/>
        </w:rPr>
        <w:tab/>
        <w:t>Nesuderinamumas</w:t>
      </w:r>
    </w:p>
    <w:p w14:paraId="1A36043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54C30DC"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Duomenys nebūtini.</w:t>
      </w:r>
    </w:p>
    <w:p w14:paraId="76FB25F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BEC377E"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6.3</w:t>
      </w:r>
      <w:r w:rsidRPr="00A762B5">
        <w:rPr>
          <w:rFonts w:ascii="Times New Roman" w:eastAsia="Calibri" w:hAnsi="Times New Roman" w:cs="Times New Roman"/>
          <w:b/>
          <w:lang w:val="lt-LT" w:eastAsia="lt-LT"/>
        </w:rPr>
        <w:tab/>
        <w:t>Tinkamumo laikas</w:t>
      </w:r>
    </w:p>
    <w:p w14:paraId="5019B09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499810F" w14:textId="1E77CE66"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3</w:t>
      </w:r>
      <w:r w:rsidR="002133C5">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metai.</w:t>
      </w:r>
    </w:p>
    <w:p w14:paraId="0FF8BFE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4E66472"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6.4</w:t>
      </w:r>
      <w:r w:rsidRPr="00A762B5">
        <w:rPr>
          <w:rFonts w:ascii="Times New Roman" w:eastAsia="Calibri" w:hAnsi="Times New Roman" w:cs="Times New Roman"/>
          <w:b/>
          <w:lang w:val="lt-LT" w:eastAsia="lt-LT"/>
        </w:rPr>
        <w:tab/>
        <w:t>Specialios laikymo sąlygos</w:t>
      </w:r>
    </w:p>
    <w:p w14:paraId="25A8425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30667D6"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Laikyti ne aukštesnėje kaip 30 </w:t>
      </w:r>
      <w:r w:rsidRPr="00A762B5">
        <w:rPr>
          <w:rFonts w:ascii="Times New Roman" w:eastAsia="Calibri" w:hAnsi="Times New Roman" w:cs="Times New Roman"/>
          <w:lang w:val="lt-LT" w:eastAsia="lt-LT"/>
        </w:rPr>
        <w:sym w:font="Symbol" w:char="F0B0"/>
      </w:r>
      <w:r w:rsidRPr="00A762B5">
        <w:rPr>
          <w:rFonts w:ascii="Times New Roman" w:eastAsia="Calibri" w:hAnsi="Times New Roman" w:cs="Times New Roman"/>
          <w:lang w:val="lt-LT" w:eastAsia="lt-LT"/>
        </w:rPr>
        <w:t>C temperatūroje.</w:t>
      </w:r>
    </w:p>
    <w:p w14:paraId="67CA613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Laikyti gamintojo pakuotėje, kad vaistinis preparatas būtų apsaugotas nuo šviesos.</w:t>
      </w:r>
    </w:p>
    <w:p w14:paraId="5A00916F" w14:textId="77777777" w:rsidR="00A762B5" w:rsidRPr="00A762B5" w:rsidRDefault="00A762B5" w:rsidP="00A762B5">
      <w:pPr>
        <w:spacing w:after="0" w:line="240" w:lineRule="auto"/>
        <w:contextualSpacing/>
        <w:rPr>
          <w:rFonts w:ascii="Times New Roman" w:eastAsia="Calibri" w:hAnsi="Times New Roman" w:cs="Times New Roman"/>
          <w:i/>
          <w:iCs/>
          <w:lang w:val="lt-LT" w:eastAsia="lt-LT"/>
        </w:rPr>
      </w:pPr>
    </w:p>
    <w:p w14:paraId="62D84556"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6.5</w:t>
      </w:r>
      <w:r w:rsidRPr="00A762B5">
        <w:rPr>
          <w:rFonts w:ascii="Times New Roman" w:eastAsia="Calibri" w:hAnsi="Times New Roman" w:cs="Times New Roman"/>
          <w:b/>
          <w:lang w:val="lt-LT" w:eastAsia="lt-LT"/>
        </w:rPr>
        <w:tab/>
      </w:r>
      <w:proofErr w:type="spellStart"/>
      <w:r w:rsidRPr="00A762B5">
        <w:rPr>
          <w:rFonts w:ascii="Times New Roman" w:eastAsia="Calibri" w:hAnsi="Times New Roman" w:cs="Times New Roman"/>
          <w:b/>
          <w:lang w:val="lt-LT" w:eastAsia="lt-LT"/>
        </w:rPr>
        <w:t>Talpyklės</w:t>
      </w:r>
      <w:proofErr w:type="spellEnd"/>
      <w:r w:rsidRPr="00A762B5">
        <w:rPr>
          <w:rFonts w:ascii="Times New Roman" w:eastAsia="Calibri" w:hAnsi="Times New Roman" w:cs="Times New Roman"/>
          <w:b/>
          <w:lang w:val="lt-LT" w:eastAsia="lt-LT"/>
        </w:rPr>
        <w:t xml:space="preserve"> pobūdis ir jos turinys</w:t>
      </w:r>
    </w:p>
    <w:p w14:paraId="1DE8D14E" w14:textId="77777777" w:rsidR="00A762B5" w:rsidRPr="00A762B5" w:rsidRDefault="00A762B5" w:rsidP="00A762B5">
      <w:pPr>
        <w:spacing w:after="0" w:line="240" w:lineRule="auto"/>
        <w:contextualSpacing/>
        <w:rPr>
          <w:rFonts w:ascii="Times New Roman" w:eastAsia="Calibri" w:hAnsi="Times New Roman" w:cs="Times New Roman"/>
          <w:i/>
          <w:iCs/>
          <w:lang w:val="lt-LT" w:eastAsia="lt-LT"/>
        </w:rPr>
      </w:pPr>
    </w:p>
    <w:p w14:paraId="07B267B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Aliuminio/PVC </w:t>
      </w:r>
      <w:r w:rsidRPr="00A762B5">
        <w:rPr>
          <w:rFonts w:ascii="Times New Roman" w:eastAsia="Calibri" w:hAnsi="Times New Roman" w:cs="Times New Roman"/>
          <w:iCs/>
          <w:lang w:val="lt-LT" w:eastAsia="lt-LT"/>
        </w:rPr>
        <w:t>lizdinės plokštelės</w:t>
      </w:r>
    </w:p>
    <w:p w14:paraId="6242A5A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Kartono dėžutėje yra 30 plėvele dengtų tablečių.</w:t>
      </w:r>
    </w:p>
    <w:p w14:paraId="31DA22BB"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
    <w:p w14:paraId="18732DB6"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bookmarkStart w:id="0" w:name="_Toc129243121"/>
      <w:bookmarkStart w:id="1" w:name="_Toc129243246"/>
      <w:r w:rsidRPr="00A762B5">
        <w:rPr>
          <w:rFonts w:ascii="Times New Roman" w:eastAsia="Calibri" w:hAnsi="Times New Roman" w:cs="Times New Roman"/>
          <w:b/>
          <w:lang w:val="lt-LT" w:eastAsia="lt-LT"/>
        </w:rPr>
        <w:t>6.6</w:t>
      </w:r>
      <w:r w:rsidRPr="00A762B5">
        <w:rPr>
          <w:rFonts w:ascii="Times New Roman" w:eastAsia="Calibri" w:hAnsi="Times New Roman" w:cs="Times New Roman"/>
          <w:b/>
          <w:lang w:val="lt-LT" w:eastAsia="lt-LT"/>
        </w:rPr>
        <w:tab/>
        <w:t>Specialūs atliekų tvarkymo reikalavimai</w:t>
      </w:r>
      <w:bookmarkEnd w:id="0"/>
      <w:bookmarkEnd w:id="1"/>
    </w:p>
    <w:p w14:paraId="15AD676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8657EF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Specialių reikalavimų nėra.</w:t>
      </w:r>
    </w:p>
    <w:p w14:paraId="28C39BD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Nesuvartotą vaistinį preparatą ar atliekas reikia tvarkyti laikantis vietinių reikalavimų.</w:t>
      </w:r>
    </w:p>
    <w:p w14:paraId="733DB0E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0B9C56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1D5B3CB" w14:textId="77777777" w:rsidR="00A762B5" w:rsidRPr="00A762B5" w:rsidRDefault="00A762B5" w:rsidP="00A762B5">
      <w:pPr>
        <w:keepNext/>
        <w:spacing w:after="0" w:line="240" w:lineRule="auto"/>
        <w:ind w:left="540" w:hanging="540"/>
        <w:contextualSpacing/>
        <w:outlineLvl w:val="1"/>
        <w:rPr>
          <w:rFonts w:ascii="Times New Roman" w:eastAsia="Calibri" w:hAnsi="Times New Roman" w:cs="Times New Roman"/>
          <w:b/>
          <w:lang w:val="lt-LT" w:eastAsia="lt-LT"/>
        </w:rPr>
      </w:pPr>
      <w:bookmarkStart w:id="2" w:name="_Toc129243122"/>
      <w:bookmarkStart w:id="3" w:name="_Toc129243247"/>
      <w:r w:rsidRPr="00A762B5">
        <w:rPr>
          <w:rFonts w:ascii="Times New Roman" w:eastAsia="Calibri" w:hAnsi="Times New Roman" w:cs="Times New Roman"/>
          <w:b/>
          <w:lang w:val="lt-LT" w:eastAsia="lt-LT"/>
        </w:rPr>
        <w:t>7.</w:t>
      </w:r>
      <w:r w:rsidRPr="00A762B5">
        <w:rPr>
          <w:rFonts w:ascii="Times New Roman" w:eastAsia="Calibri" w:hAnsi="Times New Roman" w:cs="Times New Roman"/>
          <w:b/>
          <w:lang w:val="lt-LT" w:eastAsia="lt-LT"/>
        </w:rPr>
        <w:tab/>
      </w:r>
      <w:bookmarkEnd w:id="2"/>
      <w:bookmarkEnd w:id="3"/>
      <w:r w:rsidRPr="00A762B5">
        <w:rPr>
          <w:rFonts w:ascii="Times New Roman" w:eastAsia="Calibri" w:hAnsi="Times New Roman" w:cs="Times New Roman"/>
          <w:b/>
          <w:lang w:val="lt-LT" w:eastAsia="lt-LT"/>
        </w:rPr>
        <w:t>REGISTRUOTOJAS</w:t>
      </w:r>
    </w:p>
    <w:p w14:paraId="4E5F23E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2F10E64" w14:textId="77777777" w:rsidR="00A762B5" w:rsidRPr="00A762B5" w:rsidRDefault="00A762B5" w:rsidP="00A762B5">
      <w:pPr>
        <w:widowControl w:val="0"/>
        <w:spacing w:after="0" w:line="240" w:lineRule="auto"/>
        <w:contextualSpacing/>
        <w:jc w:val="both"/>
        <w:rPr>
          <w:rFonts w:ascii="Times New Roman" w:eastAsia="Calibri" w:hAnsi="Times New Roman" w:cs="Times New Roman"/>
          <w:color w:val="000000"/>
          <w:lang w:val="lt-LT"/>
        </w:rPr>
      </w:pPr>
      <w:r w:rsidRPr="00A762B5">
        <w:rPr>
          <w:rFonts w:ascii="Times New Roman" w:eastAsia="Calibri" w:hAnsi="Times New Roman" w:cs="Times New Roman"/>
          <w:color w:val="000000"/>
          <w:lang w:val="lt-LT"/>
        </w:rPr>
        <w:t>HEXAL AG</w:t>
      </w:r>
    </w:p>
    <w:p w14:paraId="64C1D204" w14:textId="77777777" w:rsidR="00A762B5" w:rsidRPr="00A762B5" w:rsidRDefault="00A762B5" w:rsidP="00A762B5">
      <w:pPr>
        <w:widowControl w:val="0"/>
        <w:spacing w:after="0" w:line="240" w:lineRule="auto"/>
        <w:contextualSpacing/>
        <w:jc w:val="both"/>
        <w:rPr>
          <w:rFonts w:ascii="Times New Roman" w:eastAsia="Calibri" w:hAnsi="Times New Roman" w:cs="Times New Roman"/>
          <w:color w:val="000000"/>
          <w:lang w:val="lt-LT"/>
        </w:rPr>
      </w:pPr>
      <w:proofErr w:type="spellStart"/>
      <w:r w:rsidRPr="00A762B5">
        <w:rPr>
          <w:rFonts w:ascii="Times New Roman" w:eastAsia="Calibri" w:hAnsi="Times New Roman" w:cs="Times New Roman"/>
          <w:color w:val="000000"/>
          <w:lang w:val="lt-LT"/>
        </w:rPr>
        <w:t>Industriestraße</w:t>
      </w:r>
      <w:proofErr w:type="spellEnd"/>
      <w:r w:rsidRPr="00A762B5">
        <w:rPr>
          <w:rFonts w:ascii="Times New Roman" w:eastAsia="Calibri" w:hAnsi="Times New Roman" w:cs="Times New Roman"/>
          <w:color w:val="000000"/>
          <w:lang w:val="lt-LT"/>
        </w:rPr>
        <w:t xml:space="preserve"> 25</w:t>
      </w:r>
    </w:p>
    <w:p w14:paraId="7AA2CC6D" w14:textId="77777777" w:rsidR="00A762B5" w:rsidRPr="00A762B5" w:rsidRDefault="00A762B5" w:rsidP="00A762B5">
      <w:pPr>
        <w:widowControl w:val="0"/>
        <w:spacing w:after="0" w:line="240" w:lineRule="auto"/>
        <w:contextualSpacing/>
        <w:jc w:val="both"/>
        <w:rPr>
          <w:rFonts w:ascii="Times New Roman" w:eastAsia="Calibri" w:hAnsi="Times New Roman" w:cs="Times New Roman"/>
          <w:color w:val="000000"/>
          <w:lang w:val="lt-LT"/>
        </w:rPr>
      </w:pPr>
      <w:r w:rsidRPr="00A762B5">
        <w:rPr>
          <w:rFonts w:ascii="Times New Roman" w:eastAsia="Calibri" w:hAnsi="Times New Roman" w:cs="Times New Roman"/>
          <w:color w:val="000000"/>
          <w:lang w:val="lt-LT"/>
        </w:rPr>
        <w:t xml:space="preserve">83607 </w:t>
      </w:r>
      <w:proofErr w:type="spellStart"/>
      <w:r w:rsidRPr="00A762B5">
        <w:rPr>
          <w:rFonts w:ascii="Times New Roman" w:eastAsia="Calibri" w:hAnsi="Times New Roman" w:cs="Times New Roman"/>
          <w:color w:val="000000"/>
          <w:lang w:val="lt-LT"/>
        </w:rPr>
        <w:t>Holzkirchen</w:t>
      </w:r>
      <w:proofErr w:type="spellEnd"/>
    </w:p>
    <w:p w14:paraId="52895DCB" w14:textId="77777777" w:rsidR="00A762B5" w:rsidRPr="00A762B5" w:rsidRDefault="00A762B5" w:rsidP="00A762B5">
      <w:pPr>
        <w:widowControl w:val="0"/>
        <w:spacing w:after="0" w:line="240" w:lineRule="auto"/>
        <w:contextualSpacing/>
        <w:jc w:val="both"/>
        <w:rPr>
          <w:rFonts w:ascii="Times New Roman" w:eastAsia="Calibri" w:hAnsi="Times New Roman" w:cs="Times New Roman"/>
          <w:color w:val="000000"/>
          <w:lang w:val="lt-LT"/>
        </w:rPr>
      </w:pPr>
      <w:r w:rsidRPr="00A762B5">
        <w:rPr>
          <w:rFonts w:ascii="Times New Roman" w:eastAsia="Calibri" w:hAnsi="Times New Roman" w:cs="Times New Roman"/>
          <w:color w:val="000000"/>
          <w:lang w:val="lt-LT"/>
        </w:rPr>
        <w:t>Vokietija</w:t>
      </w:r>
    </w:p>
    <w:p w14:paraId="7AE019A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245CF0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B23F69D" w14:textId="77777777" w:rsidR="00A762B5" w:rsidRPr="00A762B5" w:rsidRDefault="00A762B5" w:rsidP="00A762B5">
      <w:pPr>
        <w:keepNext/>
        <w:spacing w:after="0" w:line="240" w:lineRule="auto"/>
        <w:ind w:left="540" w:hanging="540"/>
        <w:contextualSpacing/>
        <w:outlineLvl w:val="1"/>
        <w:rPr>
          <w:rFonts w:ascii="Times New Roman" w:eastAsia="Calibri" w:hAnsi="Times New Roman" w:cs="Times New Roman"/>
          <w:b/>
          <w:lang w:val="lt-LT" w:eastAsia="lt-LT"/>
        </w:rPr>
      </w:pPr>
      <w:bookmarkStart w:id="4" w:name="_Toc129243123"/>
      <w:bookmarkStart w:id="5" w:name="_Toc129243248"/>
      <w:r w:rsidRPr="00A762B5">
        <w:rPr>
          <w:rFonts w:ascii="Times New Roman" w:eastAsia="Calibri" w:hAnsi="Times New Roman" w:cs="Times New Roman"/>
          <w:b/>
          <w:lang w:val="lt-LT" w:eastAsia="lt-LT"/>
        </w:rPr>
        <w:t>8.</w:t>
      </w:r>
      <w:r w:rsidRPr="00A762B5">
        <w:rPr>
          <w:rFonts w:ascii="Times New Roman" w:eastAsia="Calibri" w:hAnsi="Times New Roman" w:cs="Times New Roman"/>
          <w:b/>
          <w:lang w:val="lt-LT" w:eastAsia="lt-LT"/>
        </w:rPr>
        <w:tab/>
      </w:r>
      <w:r w:rsidRPr="00A762B5">
        <w:rPr>
          <w:rFonts w:ascii="Times New Roman" w:eastAsia="Times New Roman" w:hAnsi="Times New Roman" w:cs="Times New Roman"/>
          <w:b/>
          <w:lang w:val="lt-LT" w:eastAsia="lt-LT"/>
        </w:rPr>
        <w:t>REGISTRACIJOS</w:t>
      </w:r>
      <w:r w:rsidRPr="00A762B5">
        <w:rPr>
          <w:rFonts w:ascii="Times New Roman" w:eastAsia="Calibri" w:hAnsi="Times New Roman" w:cs="Times New Roman"/>
          <w:b/>
          <w:lang w:val="lt-LT" w:eastAsia="lt-LT"/>
        </w:rPr>
        <w:t xml:space="preserve"> PAŽYMĖJIMO NUMERIS</w:t>
      </w:r>
      <w:bookmarkEnd w:id="4"/>
      <w:bookmarkEnd w:id="5"/>
      <w:r w:rsidRPr="00A762B5">
        <w:rPr>
          <w:rFonts w:ascii="Times New Roman" w:eastAsia="Calibri" w:hAnsi="Times New Roman" w:cs="Times New Roman"/>
          <w:b/>
          <w:lang w:val="lt-LT" w:eastAsia="lt-LT"/>
        </w:rPr>
        <w:t xml:space="preserve"> (-IAI)</w:t>
      </w:r>
    </w:p>
    <w:p w14:paraId="3DB8D24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667FE8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 LT/1/02/2596/001</w:t>
      </w:r>
    </w:p>
    <w:p w14:paraId="0E9D64B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 LT/1/02/2596/002</w:t>
      </w:r>
    </w:p>
    <w:p w14:paraId="472E170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E35364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A6F8B51" w14:textId="77777777" w:rsidR="00A762B5" w:rsidRPr="00A762B5" w:rsidRDefault="00A762B5" w:rsidP="00A762B5">
      <w:pPr>
        <w:spacing w:after="0" w:line="240" w:lineRule="auto"/>
        <w:contextualSpacing/>
        <w:jc w:val="both"/>
        <w:rPr>
          <w:rFonts w:ascii="Times New Roman" w:eastAsia="Times New Roman" w:hAnsi="Times New Roman" w:cs="Times New Roman"/>
          <w:b/>
          <w:lang w:val="lt-LT"/>
        </w:rPr>
      </w:pPr>
      <w:bookmarkStart w:id="6" w:name="_Toc129243124"/>
      <w:bookmarkStart w:id="7" w:name="_Toc129243249"/>
      <w:r w:rsidRPr="00A762B5">
        <w:rPr>
          <w:rFonts w:ascii="Times New Roman" w:eastAsia="Calibri" w:hAnsi="Times New Roman" w:cs="Times New Roman"/>
          <w:b/>
          <w:lang w:val="lt-LT" w:eastAsia="lt-LT"/>
        </w:rPr>
        <w:t>9.</w:t>
      </w:r>
      <w:r w:rsidRPr="00A762B5">
        <w:rPr>
          <w:rFonts w:ascii="Times New Roman" w:eastAsia="Calibri" w:hAnsi="Times New Roman" w:cs="Times New Roman"/>
          <w:b/>
          <w:lang w:val="lt-LT" w:eastAsia="lt-LT"/>
        </w:rPr>
        <w:tab/>
      </w:r>
      <w:r w:rsidRPr="00A762B5">
        <w:rPr>
          <w:rFonts w:ascii="Times New Roman" w:eastAsia="Times New Roman" w:hAnsi="Times New Roman" w:cs="Times New Roman"/>
          <w:b/>
          <w:lang w:val="lt-LT"/>
        </w:rPr>
        <w:t xml:space="preserve">REGISTRAVIMO / PERREGISTRAVIMO </w:t>
      </w:r>
      <w:r w:rsidRPr="00A762B5">
        <w:rPr>
          <w:rFonts w:ascii="Times New Roman" w:eastAsia="Times New Roman" w:hAnsi="Times New Roman" w:cs="Times New Roman"/>
          <w:b/>
          <w:bCs/>
          <w:lang w:val="lt-LT"/>
        </w:rPr>
        <w:t>DATA</w:t>
      </w:r>
    </w:p>
    <w:p w14:paraId="5440A09B" w14:textId="77777777" w:rsidR="00A762B5" w:rsidRPr="00A762B5" w:rsidRDefault="00A762B5" w:rsidP="00A762B5">
      <w:pPr>
        <w:spacing w:after="0" w:line="240" w:lineRule="auto"/>
        <w:ind w:left="360"/>
        <w:contextualSpacing/>
        <w:jc w:val="both"/>
        <w:rPr>
          <w:rFonts w:ascii="Times New Roman" w:eastAsia="Times New Roman" w:hAnsi="Times New Roman" w:cs="Times New Roman"/>
          <w:lang w:val="lt-LT"/>
        </w:rPr>
      </w:pPr>
    </w:p>
    <w:p w14:paraId="4E5E2FA7" w14:textId="77777777" w:rsidR="00A762B5" w:rsidRPr="00A762B5" w:rsidRDefault="00A762B5" w:rsidP="00A762B5">
      <w:pPr>
        <w:keepNext/>
        <w:spacing w:after="0" w:line="240" w:lineRule="auto"/>
        <w:ind w:left="540" w:hanging="540"/>
        <w:contextualSpacing/>
        <w:outlineLvl w:val="1"/>
        <w:rPr>
          <w:rFonts w:ascii="Times New Roman" w:eastAsia="Calibri" w:hAnsi="Times New Roman" w:cs="Times New Roman"/>
          <w:lang w:val="lt-LT" w:eastAsia="lt-LT"/>
        </w:rPr>
      </w:pPr>
      <w:r w:rsidRPr="00A762B5">
        <w:rPr>
          <w:rFonts w:ascii="Times New Roman" w:eastAsia="Times New Roman" w:hAnsi="Times New Roman" w:cs="Times New Roman"/>
          <w:lang w:val="lt-LT"/>
        </w:rPr>
        <w:t>Registravimo data</w:t>
      </w:r>
      <w:r w:rsidRPr="00A762B5" w:rsidDel="00E63AF2">
        <w:rPr>
          <w:rFonts w:ascii="Times New Roman" w:eastAsia="Calibri" w:hAnsi="Times New Roman" w:cs="Times New Roman"/>
          <w:b/>
          <w:lang w:val="lt-LT" w:eastAsia="lt-LT"/>
        </w:rPr>
        <w:t xml:space="preserve"> </w:t>
      </w:r>
      <w:bookmarkEnd w:id="6"/>
      <w:bookmarkEnd w:id="7"/>
      <w:r w:rsidRPr="00A762B5">
        <w:rPr>
          <w:rFonts w:ascii="Times New Roman" w:eastAsia="Calibri" w:hAnsi="Times New Roman" w:cs="Times New Roman"/>
          <w:lang w:val="lt-LT" w:eastAsia="lt-LT"/>
        </w:rPr>
        <w:t>2002 m. liepos 10 d.</w:t>
      </w:r>
    </w:p>
    <w:p w14:paraId="0E56EF3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Times New Roman" w:hAnsi="Times New Roman" w:cs="Times New Roman"/>
          <w:lang w:val="lt-LT" w:eastAsia="lt-LT"/>
        </w:rPr>
        <w:t xml:space="preserve">Paskutinio perregistravimo data </w:t>
      </w:r>
      <w:r w:rsidRPr="00A762B5">
        <w:rPr>
          <w:rFonts w:ascii="Times New Roman" w:eastAsia="Calibri" w:hAnsi="Times New Roman" w:cs="Times New Roman"/>
          <w:lang w:val="lt-LT" w:eastAsia="lt-LT"/>
        </w:rPr>
        <w:t>2011 m. rugsėjo 07 d.</w:t>
      </w:r>
    </w:p>
    <w:p w14:paraId="3824BB4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431242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C45B196" w14:textId="77777777" w:rsidR="00A762B5" w:rsidRPr="00A762B5" w:rsidRDefault="00A762B5" w:rsidP="00A762B5">
      <w:pPr>
        <w:keepNext/>
        <w:spacing w:after="0" w:line="240" w:lineRule="auto"/>
        <w:ind w:left="540" w:hanging="540"/>
        <w:contextualSpacing/>
        <w:outlineLvl w:val="1"/>
        <w:rPr>
          <w:rFonts w:ascii="Times New Roman" w:eastAsia="Calibri" w:hAnsi="Times New Roman" w:cs="Times New Roman"/>
          <w:b/>
          <w:lang w:val="lt-LT" w:eastAsia="lt-LT"/>
        </w:rPr>
      </w:pPr>
      <w:bookmarkStart w:id="8" w:name="_Toc129243125"/>
      <w:bookmarkStart w:id="9" w:name="_Toc129243250"/>
      <w:r w:rsidRPr="00A762B5">
        <w:rPr>
          <w:rFonts w:ascii="Times New Roman" w:eastAsia="Calibri" w:hAnsi="Times New Roman" w:cs="Times New Roman"/>
          <w:b/>
          <w:lang w:val="lt-LT" w:eastAsia="lt-LT"/>
        </w:rPr>
        <w:t>10.</w:t>
      </w:r>
      <w:r w:rsidRPr="00A762B5">
        <w:rPr>
          <w:rFonts w:ascii="Times New Roman" w:eastAsia="Calibri" w:hAnsi="Times New Roman" w:cs="Times New Roman"/>
          <w:b/>
          <w:lang w:val="lt-LT" w:eastAsia="lt-LT"/>
        </w:rPr>
        <w:tab/>
        <w:t>TEKSTO PERŽIŪROS DATA</w:t>
      </w:r>
      <w:bookmarkEnd w:id="8"/>
      <w:bookmarkEnd w:id="9"/>
      <w:r w:rsidRPr="00A762B5">
        <w:rPr>
          <w:rFonts w:ascii="Times New Roman" w:eastAsia="Calibri" w:hAnsi="Times New Roman" w:cs="Times New Roman"/>
          <w:b/>
          <w:lang w:val="lt-LT" w:eastAsia="lt-LT"/>
        </w:rPr>
        <w:t xml:space="preserve"> </w:t>
      </w:r>
    </w:p>
    <w:p w14:paraId="38BA75E0" w14:textId="77777777" w:rsidR="00A762B5" w:rsidRDefault="00A762B5" w:rsidP="00A762B5">
      <w:pPr>
        <w:tabs>
          <w:tab w:val="left" w:pos="5954"/>
          <w:tab w:val="left" w:pos="6237"/>
          <w:tab w:val="left" w:pos="6663"/>
          <w:tab w:val="left" w:pos="6946"/>
        </w:tabs>
        <w:spacing w:after="0" w:line="240" w:lineRule="auto"/>
        <w:contextualSpacing/>
        <w:rPr>
          <w:rFonts w:ascii="Times New Roman" w:eastAsia="Calibri" w:hAnsi="Times New Roman" w:cs="Times New Roman"/>
          <w:b/>
          <w:lang w:val="lt-LT" w:eastAsia="lt-LT"/>
        </w:rPr>
      </w:pPr>
    </w:p>
    <w:p w14:paraId="309944D1" w14:textId="0447191B" w:rsidR="00DF57F6" w:rsidRDefault="00FF02D5" w:rsidP="00A762B5">
      <w:pPr>
        <w:tabs>
          <w:tab w:val="left" w:pos="5954"/>
          <w:tab w:val="left" w:pos="6237"/>
          <w:tab w:val="left" w:pos="6663"/>
          <w:tab w:val="left" w:pos="6946"/>
        </w:tabs>
        <w:spacing w:after="0" w:line="240" w:lineRule="auto"/>
        <w:contextualSpacing/>
        <w:rPr>
          <w:rFonts w:ascii="Times New Roman" w:eastAsia="SimSun" w:hAnsi="Times New Roman" w:cs="Times New Roman"/>
          <w:lang w:val="lt-LT"/>
        </w:rPr>
      </w:pPr>
      <w:r>
        <w:rPr>
          <w:rFonts w:ascii="Times New Roman" w:eastAsia="SimSun" w:hAnsi="Times New Roman" w:cs="Times New Roman"/>
          <w:lang w:val="lt-LT"/>
        </w:rPr>
        <w:t>2026 m. </w:t>
      </w:r>
      <w:r w:rsidR="00967471">
        <w:rPr>
          <w:rFonts w:ascii="Times New Roman" w:eastAsia="SimSun" w:hAnsi="Times New Roman" w:cs="Times New Roman"/>
          <w:lang w:val="lt-LT"/>
        </w:rPr>
        <w:t>gegužės</w:t>
      </w:r>
      <w:r>
        <w:rPr>
          <w:rFonts w:ascii="Times New Roman" w:eastAsia="SimSun" w:hAnsi="Times New Roman" w:cs="Times New Roman"/>
          <w:lang w:val="lt-LT"/>
        </w:rPr>
        <w:t xml:space="preserve"> 2</w:t>
      </w:r>
      <w:r w:rsidR="00967471">
        <w:rPr>
          <w:rFonts w:ascii="Times New Roman" w:eastAsia="SimSun" w:hAnsi="Times New Roman" w:cs="Times New Roman"/>
          <w:lang w:val="lt-LT"/>
        </w:rPr>
        <w:t>1</w:t>
      </w:r>
      <w:r>
        <w:rPr>
          <w:rFonts w:ascii="Times New Roman" w:eastAsia="SimSun" w:hAnsi="Times New Roman" w:cs="Times New Roman"/>
          <w:lang w:val="lt-LT"/>
        </w:rPr>
        <w:t xml:space="preserve"> d.</w:t>
      </w:r>
    </w:p>
    <w:p w14:paraId="040B2B2C" w14:textId="77777777" w:rsidR="00DF57F6" w:rsidRPr="00A762B5" w:rsidRDefault="00DF57F6" w:rsidP="00A762B5">
      <w:pPr>
        <w:tabs>
          <w:tab w:val="left" w:pos="5954"/>
          <w:tab w:val="left" w:pos="6237"/>
          <w:tab w:val="left" w:pos="6663"/>
          <w:tab w:val="left" w:pos="6946"/>
        </w:tabs>
        <w:spacing w:after="0" w:line="240" w:lineRule="auto"/>
        <w:contextualSpacing/>
        <w:rPr>
          <w:rFonts w:ascii="Times New Roman" w:eastAsia="SimSun" w:hAnsi="Times New Roman" w:cs="Times New Roman"/>
          <w:lang w:val="lt-LT"/>
        </w:rPr>
      </w:pPr>
    </w:p>
    <w:p w14:paraId="3C0614A8" w14:textId="501ABF28" w:rsidR="00A762B5" w:rsidRPr="00A762B5" w:rsidRDefault="00A762B5" w:rsidP="00A762B5">
      <w:pPr>
        <w:tabs>
          <w:tab w:val="left" w:pos="5954"/>
          <w:tab w:val="left" w:pos="6237"/>
          <w:tab w:val="left" w:pos="6663"/>
          <w:tab w:val="left" w:pos="6946"/>
        </w:tabs>
        <w:spacing w:after="0" w:line="240" w:lineRule="auto"/>
        <w:contextualSpacing/>
        <w:rPr>
          <w:rFonts w:ascii="Times New Roman" w:eastAsia="SimSun" w:hAnsi="Times New Roman" w:cs="Times New Roman"/>
          <w:lang w:val="lt-LT"/>
        </w:rPr>
      </w:pPr>
      <w:r w:rsidRPr="00A762B5">
        <w:rPr>
          <w:rFonts w:ascii="Times New Roman" w:eastAsia="SimSun" w:hAnsi="Times New Roman" w:cs="Times New Roman"/>
          <w:lang w:val="lt-LT"/>
        </w:rPr>
        <w:t>Išsami informacija apie šį vaistinį preparatą pateikiama Valstybinės vaistų kontrolės tarnybos prie Lietuvos Respublikos sveikatos apsaugos ministerijos tinklalapyje</w:t>
      </w:r>
      <w:r w:rsidR="00116B9D" w:rsidRPr="00116B9D">
        <w:rPr>
          <w:rFonts w:ascii="Times New Roman" w:eastAsia="Times New Roman" w:hAnsi="Times New Roman" w:cs="Times New Roman"/>
          <w:color w:val="0000EE"/>
          <w:u w:val="single"/>
          <w:lang w:val="lt-LT" w:eastAsia="lt-LT"/>
        </w:rPr>
        <w:t xml:space="preserve"> https://vvkt.lrv.lt/lt/.</w:t>
      </w:r>
      <w:r w:rsidRPr="00A762B5">
        <w:rPr>
          <w:rFonts w:ascii="Times New Roman" w:eastAsia="SimSun" w:hAnsi="Times New Roman" w:cs="Times New Roman"/>
          <w:i/>
          <w:lang w:val="lt-LT"/>
        </w:rPr>
        <w:t xml:space="preserve"> </w:t>
      </w:r>
    </w:p>
    <w:p w14:paraId="50534613" w14:textId="77777777" w:rsidR="00A762B5" w:rsidRPr="00A762B5" w:rsidRDefault="00A762B5" w:rsidP="00A762B5">
      <w:pPr>
        <w:tabs>
          <w:tab w:val="left" w:pos="5954"/>
          <w:tab w:val="left" w:pos="6237"/>
          <w:tab w:val="left" w:pos="6663"/>
          <w:tab w:val="left" w:pos="6946"/>
        </w:tabs>
        <w:spacing w:after="0" w:line="240" w:lineRule="auto"/>
        <w:contextualSpacing/>
        <w:jc w:val="center"/>
        <w:rPr>
          <w:rFonts w:ascii="Times New Roman" w:eastAsia="SimSun" w:hAnsi="Times New Roman" w:cs="Times New Roman"/>
          <w:lang w:val="lt-LT"/>
        </w:rPr>
      </w:pPr>
    </w:p>
    <w:p w14:paraId="25B426F6" w14:textId="77777777" w:rsidR="00A762B5" w:rsidRPr="00A762B5" w:rsidRDefault="00A762B5" w:rsidP="00A762B5">
      <w:pPr>
        <w:tabs>
          <w:tab w:val="left" w:pos="5954"/>
          <w:tab w:val="left" w:pos="6237"/>
          <w:tab w:val="left" w:pos="6663"/>
          <w:tab w:val="left" w:pos="6946"/>
        </w:tabs>
        <w:spacing w:after="0" w:line="240" w:lineRule="auto"/>
        <w:contextualSpacing/>
        <w:jc w:val="center"/>
        <w:rPr>
          <w:rFonts w:ascii="Times New Roman" w:eastAsia="SimSun" w:hAnsi="Times New Roman" w:cs="Times New Roman"/>
          <w:lang w:val="lt-LT"/>
        </w:rPr>
      </w:pPr>
    </w:p>
    <w:p w14:paraId="0B477FF7" w14:textId="77777777" w:rsidR="00A762B5" w:rsidRPr="00A762B5" w:rsidRDefault="00A762B5" w:rsidP="00A762B5">
      <w:pPr>
        <w:tabs>
          <w:tab w:val="left" w:pos="5954"/>
          <w:tab w:val="left" w:pos="6237"/>
          <w:tab w:val="left" w:pos="6663"/>
          <w:tab w:val="left" w:pos="6946"/>
        </w:tabs>
        <w:spacing w:after="0" w:line="240" w:lineRule="auto"/>
        <w:contextualSpacing/>
        <w:jc w:val="center"/>
        <w:rPr>
          <w:rFonts w:ascii="Times New Roman" w:eastAsia="SimSun" w:hAnsi="Times New Roman" w:cs="Times New Roman"/>
          <w:lang w:val="lt-LT"/>
        </w:rPr>
      </w:pPr>
    </w:p>
    <w:p w14:paraId="5104DCF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br w:type="page"/>
      </w:r>
    </w:p>
    <w:p w14:paraId="429E502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E754F7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5757E2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774E7A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AE68F9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A202D2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F706CE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70EEE4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2D7E62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FA4F6C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69CFCC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F99294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1D0F58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8686ED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970574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5D0918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D6C19B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722B53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98E692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765C2B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5EC628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88D2378"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p>
    <w:p w14:paraId="09969C8C"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p>
    <w:p w14:paraId="72005430"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r w:rsidRPr="00A762B5">
        <w:rPr>
          <w:rFonts w:ascii="Times New Roman" w:eastAsia="Calibri" w:hAnsi="Times New Roman" w:cs="Times New Roman"/>
          <w:b/>
          <w:caps/>
          <w:lang w:val="lt-LT"/>
        </w:rPr>
        <w:t>II PRIEDAS</w:t>
      </w:r>
    </w:p>
    <w:p w14:paraId="11AAB186"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p>
    <w:p w14:paraId="5C690D5D"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r w:rsidRPr="00A762B5">
        <w:rPr>
          <w:rFonts w:ascii="Times New Roman" w:eastAsia="Times New Roman" w:hAnsi="Times New Roman" w:cs="Times New Roman"/>
          <w:b/>
          <w:lang w:val="lt-LT" w:eastAsia="lt-LT"/>
        </w:rPr>
        <w:t>REGISTRACIJOS</w:t>
      </w:r>
      <w:r w:rsidRPr="00A762B5">
        <w:rPr>
          <w:rFonts w:ascii="Times New Roman" w:eastAsia="Calibri" w:hAnsi="Times New Roman" w:cs="Times New Roman"/>
          <w:b/>
          <w:caps/>
          <w:lang w:val="lt-LT"/>
        </w:rPr>
        <w:t xml:space="preserve"> SĄLYGOS</w:t>
      </w:r>
    </w:p>
    <w:p w14:paraId="45327EA7" w14:textId="77777777" w:rsidR="00A762B5" w:rsidRPr="00A762B5" w:rsidRDefault="00A762B5" w:rsidP="00A762B5">
      <w:pPr>
        <w:spacing w:after="0" w:line="240" w:lineRule="auto"/>
        <w:contextualSpacing/>
        <w:rPr>
          <w:rFonts w:ascii="Times New Roman" w:eastAsia="Calibri" w:hAnsi="Times New Roman" w:cs="Times New Roman"/>
          <w:highlight w:val="yellow"/>
          <w:lang w:val="lt-LT" w:eastAsia="lt-LT"/>
        </w:rPr>
      </w:pPr>
    </w:p>
    <w:p w14:paraId="3D31ACA7" w14:textId="77777777" w:rsidR="00A762B5" w:rsidRPr="00A762B5" w:rsidRDefault="00A762B5" w:rsidP="00A762B5">
      <w:pPr>
        <w:tabs>
          <w:tab w:val="left" w:pos="1701"/>
        </w:tabs>
        <w:spacing w:after="0" w:line="240" w:lineRule="auto"/>
        <w:ind w:left="1701" w:hanging="567"/>
        <w:contextualSpacing/>
        <w:rPr>
          <w:rFonts w:ascii="Times New Roman" w:eastAsia="Calibri" w:hAnsi="Times New Roman" w:cs="Times New Roman"/>
          <w:b/>
          <w:highlight w:val="yellow"/>
          <w:lang w:val="lt-LT"/>
        </w:rPr>
      </w:pPr>
      <w:r w:rsidRPr="00A762B5">
        <w:rPr>
          <w:rFonts w:ascii="Times New Roman" w:eastAsia="Calibri" w:hAnsi="Times New Roman" w:cs="Times New Roman"/>
          <w:b/>
          <w:lang w:val="lt-LT"/>
        </w:rPr>
        <w:t>A.</w:t>
      </w:r>
      <w:r w:rsidRPr="00A762B5">
        <w:rPr>
          <w:rFonts w:ascii="Times New Roman" w:eastAsia="Calibri" w:hAnsi="Times New Roman" w:cs="Times New Roman"/>
          <w:b/>
          <w:lang w:val="lt-LT"/>
        </w:rPr>
        <w:tab/>
        <w:t>GAMINTOJAS (-AI), ATSAKINGAS (-I) UŽ SERIJŲ IŠLEIDIMĄ</w:t>
      </w:r>
    </w:p>
    <w:p w14:paraId="35B9504B" w14:textId="77777777" w:rsidR="00A762B5" w:rsidRPr="00A762B5" w:rsidRDefault="00A762B5" w:rsidP="00A762B5">
      <w:pPr>
        <w:spacing w:after="0" w:line="240" w:lineRule="auto"/>
        <w:contextualSpacing/>
        <w:rPr>
          <w:rFonts w:ascii="Times New Roman" w:eastAsia="Calibri" w:hAnsi="Times New Roman" w:cs="Times New Roman"/>
          <w:highlight w:val="yellow"/>
          <w:lang w:val="lt-LT" w:eastAsia="lt-LT"/>
        </w:rPr>
      </w:pPr>
    </w:p>
    <w:p w14:paraId="214A2DFB" w14:textId="77777777" w:rsidR="00A762B5" w:rsidRPr="00A762B5" w:rsidRDefault="00A762B5" w:rsidP="00A762B5">
      <w:pPr>
        <w:tabs>
          <w:tab w:val="left" w:pos="1701"/>
        </w:tabs>
        <w:spacing w:after="0" w:line="240" w:lineRule="auto"/>
        <w:ind w:left="1701" w:hanging="567"/>
        <w:contextualSpacing/>
        <w:rPr>
          <w:rFonts w:ascii="Times New Roman" w:eastAsia="Calibri" w:hAnsi="Times New Roman" w:cs="Times New Roman"/>
          <w:b/>
          <w:lang w:val="lt-LT"/>
        </w:rPr>
      </w:pPr>
      <w:r w:rsidRPr="00A762B5">
        <w:rPr>
          <w:rFonts w:ascii="Times New Roman" w:eastAsia="Calibri" w:hAnsi="Times New Roman" w:cs="Times New Roman"/>
          <w:b/>
          <w:lang w:val="lt-LT"/>
        </w:rPr>
        <w:t>B.</w:t>
      </w:r>
      <w:r w:rsidRPr="00A762B5">
        <w:rPr>
          <w:rFonts w:ascii="Times New Roman" w:eastAsia="Calibri" w:hAnsi="Times New Roman" w:cs="Times New Roman"/>
          <w:b/>
          <w:lang w:val="lt-LT"/>
        </w:rPr>
        <w:tab/>
        <w:t>TIEKIMO IR VARTOJIMO SĄLYGOS AR APRIBOJIMAI</w:t>
      </w:r>
    </w:p>
    <w:p w14:paraId="35D2BCC4" w14:textId="77777777" w:rsidR="00A762B5" w:rsidRPr="00A762B5" w:rsidRDefault="00A762B5" w:rsidP="00A762B5">
      <w:pPr>
        <w:spacing w:after="0" w:line="240" w:lineRule="auto"/>
        <w:contextualSpacing/>
        <w:rPr>
          <w:rFonts w:ascii="Times New Roman" w:eastAsia="Calibri" w:hAnsi="Times New Roman" w:cs="Times New Roman"/>
          <w:highlight w:val="yellow"/>
          <w:lang w:val="lt-LT" w:eastAsia="lt-LT"/>
        </w:rPr>
      </w:pPr>
    </w:p>
    <w:p w14:paraId="70A08916" w14:textId="77777777" w:rsidR="00A762B5" w:rsidRPr="00A762B5" w:rsidRDefault="00A762B5" w:rsidP="00A762B5">
      <w:pPr>
        <w:keepNext/>
        <w:tabs>
          <w:tab w:val="left" w:pos="567"/>
        </w:tabs>
        <w:spacing w:after="0" w:line="240" w:lineRule="auto"/>
        <w:ind w:left="567" w:hanging="567"/>
        <w:contextualSpacing/>
        <w:outlineLvl w:val="1"/>
        <w:rPr>
          <w:rFonts w:ascii="Times New Roman" w:eastAsia="Calibri" w:hAnsi="Times New Roman" w:cs="Times New Roman"/>
          <w:b/>
          <w:caps/>
          <w:lang w:val="lt-LT"/>
        </w:rPr>
      </w:pPr>
      <w:r w:rsidRPr="00A762B5">
        <w:rPr>
          <w:rFonts w:ascii="Times New Roman" w:eastAsia="Calibri" w:hAnsi="Times New Roman" w:cs="Times New Roman"/>
          <w:b/>
          <w:caps/>
          <w:lang w:val="lt-LT"/>
        </w:rPr>
        <w:br w:type="page"/>
      </w:r>
      <w:r w:rsidRPr="00A762B5">
        <w:rPr>
          <w:rFonts w:ascii="Times New Roman" w:eastAsia="Calibri" w:hAnsi="Times New Roman" w:cs="Times New Roman"/>
          <w:b/>
          <w:caps/>
          <w:lang w:val="lt-LT"/>
        </w:rPr>
        <w:lastRenderedPageBreak/>
        <w:t>A.</w:t>
      </w:r>
      <w:r w:rsidRPr="00A762B5">
        <w:rPr>
          <w:rFonts w:ascii="Times New Roman" w:eastAsia="Calibri" w:hAnsi="Times New Roman" w:cs="Times New Roman"/>
          <w:b/>
          <w:caps/>
          <w:lang w:val="lt-LT"/>
        </w:rPr>
        <w:tab/>
        <w:t>GAMINTOJAS (-AI), ATSAKINGAS (-I) UŽ SERIJŲ IŠLEIDIMĄ</w:t>
      </w:r>
    </w:p>
    <w:p w14:paraId="59B801AF" w14:textId="77777777" w:rsidR="00A762B5" w:rsidRPr="00A762B5" w:rsidRDefault="00A762B5" w:rsidP="00A762B5">
      <w:pPr>
        <w:spacing w:after="0" w:line="240" w:lineRule="auto"/>
        <w:contextualSpacing/>
        <w:rPr>
          <w:rFonts w:ascii="Times New Roman" w:eastAsia="Calibri" w:hAnsi="Times New Roman" w:cs="Times New Roman"/>
          <w:highlight w:val="yellow"/>
          <w:lang w:val="lt-LT" w:eastAsia="lt-LT"/>
        </w:rPr>
      </w:pPr>
    </w:p>
    <w:p w14:paraId="0325779C"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Gamintojo (-ų), atsakingo (-ų) už serijų išleidimą, pavadinimas (-ai) ir adresas (-ai)</w:t>
      </w:r>
    </w:p>
    <w:p w14:paraId="4F6A57C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DB5C79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Salutas</w:t>
      </w:r>
      <w:proofErr w:type="spellEnd"/>
      <w:r w:rsidRPr="00A762B5">
        <w:rPr>
          <w:rFonts w:ascii="Times New Roman" w:eastAsia="Calibri" w:hAnsi="Times New Roman" w:cs="Times New Roman"/>
          <w:lang w:val="lt-LT" w:eastAsia="lt-LT"/>
        </w:rPr>
        <w:t xml:space="preserve"> Pharma </w:t>
      </w:r>
      <w:proofErr w:type="spellStart"/>
      <w:r w:rsidRPr="00A762B5">
        <w:rPr>
          <w:rFonts w:ascii="Times New Roman" w:eastAsia="Calibri" w:hAnsi="Times New Roman" w:cs="Times New Roman"/>
          <w:lang w:val="lt-LT" w:eastAsia="lt-LT"/>
        </w:rPr>
        <w:t>GmbH</w:t>
      </w:r>
      <w:proofErr w:type="spellEnd"/>
      <w:r w:rsidRPr="00A762B5">
        <w:rPr>
          <w:rFonts w:ascii="Times New Roman" w:eastAsia="Calibri" w:hAnsi="Times New Roman" w:cs="Times New Roman"/>
          <w:lang w:val="lt-LT" w:eastAsia="lt-LT"/>
        </w:rPr>
        <w:t xml:space="preserve"> </w:t>
      </w:r>
    </w:p>
    <w:p w14:paraId="01B76825" w14:textId="77777777" w:rsidR="00A762B5" w:rsidRPr="00A762B5" w:rsidRDefault="00A762B5" w:rsidP="00A762B5">
      <w:pPr>
        <w:tabs>
          <w:tab w:val="left" w:pos="1296"/>
        </w:tabs>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Otto-von-Guericke-Allee</w:t>
      </w:r>
      <w:proofErr w:type="spellEnd"/>
      <w:r w:rsidRPr="00A762B5">
        <w:rPr>
          <w:rFonts w:ascii="Times New Roman" w:eastAsia="Calibri" w:hAnsi="Times New Roman" w:cs="Times New Roman"/>
          <w:lang w:val="lt-LT" w:eastAsia="lt-LT"/>
        </w:rPr>
        <w:t xml:space="preserve"> 1, D-39179 </w:t>
      </w:r>
      <w:proofErr w:type="spellStart"/>
      <w:r w:rsidRPr="00A762B5">
        <w:rPr>
          <w:rFonts w:ascii="Times New Roman" w:eastAsia="Calibri" w:hAnsi="Times New Roman" w:cs="Times New Roman"/>
          <w:lang w:val="lt-LT" w:eastAsia="lt-LT"/>
        </w:rPr>
        <w:t>Barleben</w:t>
      </w:r>
      <w:proofErr w:type="spellEnd"/>
    </w:p>
    <w:p w14:paraId="7422F6F4" w14:textId="77777777" w:rsidR="00A762B5" w:rsidRPr="00A762B5" w:rsidRDefault="00A762B5" w:rsidP="00A762B5">
      <w:pPr>
        <w:tabs>
          <w:tab w:val="left" w:pos="1296"/>
        </w:tabs>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Vokietija</w:t>
      </w:r>
    </w:p>
    <w:p w14:paraId="7C68F297" w14:textId="77777777" w:rsidR="00A762B5" w:rsidRPr="00A762B5" w:rsidRDefault="00A762B5" w:rsidP="00A762B5">
      <w:pPr>
        <w:tabs>
          <w:tab w:val="left" w:pos="1296"/>
          <w:tab w:val="center" w:pos="4153"/>
          <w:tab w:val="right" w:pos="8306"/>
        </w:tabs>
        <w:spacing w:after="0" w:line="240" w:lineRule="auto"/>
        <w:contextualSpacing/>
        <w:rPr>
          <w:rFonts w:ascii="Times New Roman" w:eastAsia="Calibri" w:hAnsi="Times New Roman" w:cs="Times New Roman"/>
          <w:lang w:val="lt-LT"/>
        </w:rPr>
      </w:pPr>
    </w:p>
    <w:p w14:paraId="612F76AD" w14:textId="77777777" w:rsidR="00A762B5" w:rsidRPr="00A762B5" w:rsidRDefault="00A762B5" w:rsidP="00A762B5">
      <w:pPr>
        <w:tabs>
          <w:tab w:val="left" w:pos="1296"/>
          <w:tab w:val="center" w:pos="4153"/>
          <w:tab w:val="right" w:pos="8306"/>
        </w:tabs>
        <w:spacing w:after="0" w:line="240" w:lineRule="auto"/>
        <w:contextualSpacing/>
        <w:rPr>
          <w:rFonts w:ascii="Times New Roman" w:eastAsia="Calibri" w:hAnsi="Times New Roman" w:cs="Times New Roman"/>
          <w:lang w:val="lt-LT"/>
        </w:rPr>
      </w:pPr>
      <w:r w:rsidRPr="00A762B5">
        <w:rPr>
          <w:rFonts w:ascii="Times New Roman" w:eastAsia="Calibri" w:hAnsi="Times New Roman" w:cs="Times New Roman"/>
          <w:lang w:val="lt-LT"/>
        </w:rPr>
        <w:t>arba</w:t>
      </w:r>
    </w:p>
    <w:p w14:paraId="74E8B35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E362C4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LEK S.A.</w:t>
      </w:r>
    </w:p>
    <w:p w14:paraId="1F4CDDC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Ul</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Domaniewska</w:t>
      </w:r>
      <w:proofErr w:type="spellEnd"/>
      <w:r w:rsidRPr="00A762B5">
        <w:rPr>
          <w:rFonts w:ascii="Times New Roman" w:eastAsia="Calibri" w:hAnsi="Times New Roman" w:cs="Times New Roman"/>
          <w:lang w:val="lt-LT" w:eastAsia="lt-LT"/>
        </w:rPr>
        <w:t xml:space="preserve"> 50 C</w:t>
      </w:r>
    </w:p>
    <w:p w14:paraId="62E51A8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02-672 </w:t>
      </w:r>
      <w:proofErr w:type="spellStart"/>
      <w:r w:rsidRPr="00A762B5">
        <w:rPr>
          <w:rFonts w:ascii="Times New Roman" w:eastAsia="Calibri" w:hAnsi="Times New Roman" w:cs="Times New Roman"/>
          <w:lang w:val="lt-LT" w:eastAsia="lt-LT"/>
        </w:rPr>
        <w:t>Warszawa</w:t>
      </w:r>
      <w:proofErr w:type="spellEnd"/>
    </w:p>
    <w:p w14:paraId="0A374A7E" w14:textId="77777777" w:rsidR="00A762B5" w:rsidRPr="00A762B5" w:rsidRDefault="00A762B5" w:rsidP="00A762B5">
      <w:pPr>
        <w:spacing w:after="0" w:line="240" w:lineRule="auto"/>
        <w:contextualSpacing/>
        <w:rPr>
          <w:rFonts w:ascii="Times New Roman" w:eastAsia="Calibri" w:hAnsi="Times New Roman" w:cs="Times New Roman"/>
          <w:lang w:val="lt-LT"/>
        </w:rPr>
      </w:pPr>
      <w:r w:rsidRPr="00A762B5">
        <w:rPr>
          <w:rFonts w:ascii="Times New Roman" w:eastAsia="Calibri" w:hAnsi="Times New Roman" w:cs="Times New Roman"/>
          <w:lang w:val="lt-LT" w:eastAsia="lt-LT"/>
        </w:rPr>
        <w:t>Lenkija</w:t>
      </w:r>
    </w:p>
    <w:p w14:paraId="42DBC7A8" w14:textId="77777777" w:rsidR="00A762B5" w:rsidRPr="00A762B5" w:rsidRDefault="00A762B5" w:rsidP="00A762B5">
      <w:pPr>
        <w:tabs>
          <w:tab w:val="left" w:pos="567"/>
        </w:tabs>
        <w:spacing w:after="0" w:line="240" w:lineRule="auto"/>
        <w:contextualSpacing/>
        <w:rPr>
          <w:rFonts w:ascii="Times New Roman" w:eastAsia="Calibri" w:hAnsi="Times New Roman" w:cs="Times New Roman"/>
          <w:lang w:val="lt-LT" w:eastAsia="lt-LT"/>
        </w:rPr>
      </w:pPr>
    </w:p>
    <w:p w14:paraId="0487599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arba</w:t>
      </w:r>
    </w:p>
    <w:p w14:paraId="5784BC5D" w14:textId="77777777" w:rsidR="00A762B5" w:rsidRPr="00A762B5" w:rsidRDefault="00A762B5" w:rsidP="00A762B5">
      <w:pPr>
        <w:spacing w:after="0" w:line="240" w:lineRule="auto"/>
        <w:contextualSpacing/>
        <w:rPr>
          <w:rFonts w:ascii="Times New Roman" w:eastAsia="Times New Roman" w:hAnsi="Times New Roman" w:cs="Times New Roman"/>
          <w:lang w:val="lt-LT" w:eastAsia="de-DE"/>
        </w:rPr>
      </w:pPr>
    </w:p>
    <w:p w14:paraId="1A3B12B4" w14:textId="77777777" w:rsidR="00A762B5" w:rsidRPr="00A762B5" w:rsidRDefault="00A762B5" w:rsidP="00A762B5">
      <w:pPr>
        <w:spacing w:after="0" w:line="240" w:lineRule="auto"/>
        <w:contextualSpacing/>
        <w:rPr>
          <w:rFonts w:ascii="Times New Roman" w:eastAsia="Times New Roman" w:hAnsi="Times New Roman" w:cs="Times New Roman"/>
          <w:lang w:val="lt-LT" w:eastAsia="de-DE"/>
        </w:rPr>
      </w:pPr>
      <w:r w:rsidRPr="00A762B5">
        <w:rPr>
          <w:rFonts w:ascii="Times New Roman" w:eastAsia="Times New Roman" w:hAnsi="Times New Roman" w:cs="Times New Roman"/>
          <w:lang w:val="lt-LT" w:eastAsia="de-DE"/>
        </w:rPr>
        <w:t>LEK S.A.</w:t>
      </w:r>
    </w:p>
    <w:p w14:paraId="674951D7" w14:textId="77777777" w:rsidR="00A762B5" w:rsidRPr="00A762B5" w:rsidRDefault="00A762B5" w:rsidP="00A762B5">
      <w:pPr>
        <w:spacing w:after="0" w:line="240" w:lineRule="auto"/>
        <w:contextualSpacing/>
        <w:rPr>
          <w:rFonts w:ascii="Times New Roman" w:eastAsia="Times New Roman" w:hAnsi="Times New Roman" w:cs="Times New Roman"/>
          <w:lang w:val="lt-LT" w:eastAsia="de-DE"/>
        </w:rPr>
      </w:pPr>
      <w:r w:rsidRPr="00A762B5">
        <w:rPr>
          <w:rFonts w:ascii="Times New Roman" w:eastAsia="Times New Roman" w:hAnsi="Times New Roman" w:cs="Times New Roman"/>
          <w:lang w:val="lt-LT" w:eastAsia="de-DE"/>
        </w:rPr>
        <w:t xml:space="preserve">16, </w:t>
      </w:r>
      <w:proofErr w:type="spellStart"/>
      <w:r w:rsidRPr="00A762B5">
        <w:rPr>
          <w:rFonts w:ascii="Times New Roman" w:eastAsia="Times New Roman" w:hAnsi="Times New Roman" w:cs="Times New Roman"/>
          <w:lang w:val="lt-LT" w:eastAsia="de-DE"/>
        </w:rPr>
        <w:t>Podlipie</w:t>
      </w:r>
      <w:proofErr w:type="spellEnd"/>
      <w:r w:rsidRPr="00A762B5">
        <w:rPr>
          <w:rFonts w:ascii="Times New Roman" w:eastAsia="Times New Roman" w:hAnsi="Times New Roman" w:cs="Times New Roman"/>
          <w:lang w:val="lt-LT" w:eastAsia="de-DE"/>
        </w:rPr>
        <w:t xml:space="preserve"> Str.</w:t>
      </w:r>
    </w:p>
    <w:p w14:paraId="02D585C4" w14:textId="77777777" w:rsidR="00A762B5" w:rsidRPr="00A762B5" w:rsidRDefault="00A762B5" w:rsidP="00A762B5">
      <w:pPr>
        <w:spacing w:after="0" w:line="240" w:lineRule="auto"/>
        <w:contextualSpacing/>
        <w:rPr>
          <w:rFonts w:ascii="Times New Roman" w:eastAsia="Times New Roman" w:hAnsi="Times New Roman" w:cs="Times New Roman"/>
          <w:lang w:val="lt-LT" w:eastAsia="de-DE"/>
        </w:rPr>
      </w:pPr>
      <w:r w:rsidRPr="00A762B5">
        <w:rPr>
          <w:rFonts w:ascii="Times New Roman" w:eastAsia="Times New Roman" w:hAnsi="Times New Roman" w:cs="Times New Roman"/>
          <w:lang w:val="lt-LT" w:eastAsia="de-DE"/>
        </w:rPr>
        <w:t xml:space="preserve">95-010 </w:t>
      </w:r>
      <w:proofErr w:type="spellStart"/>
      <w:r w:rsidRPr="00A762B5">
        <w:rPr>
          <w:rFonts w:ascii="Times New Roman" w:eastAsia="Times New Roman" w:hAnsi="Times New Roman" w:cs="Times New Roman"/>
          <w:lang w:val="lt-LT" w:eastAsia="de-DE"/>
        </w:rPr>
        <w:t>Strykow</w:t>
      </w:r>
      <w:proofErr w:type="spellEnd"/>
    </w:p>
    <w:p w14:paraId="54796FD1" w14:textId="77777777" w:rsidR="00A762B5" w:rsidRPr="00A762B5" w:rsidRDefault="00A762B5" w:rsidP="00A762B5">
      <w:pPr>
        <w:spacing w:after="0" w:line="240" w:lineRule="auto"/>
        <w:contextualSpacing/>
        <w:rPr>
          <w:rFonts w:ascii="Times New Roman" w:eastAsia="Times New Roman" w:hAnsi="Times New Roman" w:cs="Times New Roman"/>
          <w:lang w:val="lt-LT" w:eastAsia="de-DE"/>
        </w:rPr>
      </w:pPr>
      <w:r w:rsidRPr="00A762B5">
        <w:rPr>
          <w:rFonts w:ascii="Times New Roman" w:eastAsia="Times New Roman" w:hAnsi="Times New Roman" w:cs="Times New Roman"/>
          <w:lang w:val="lt-LT" w:eastAsia="de-DE"/>
        </w:rPr>
        <w:t>Lenkija</w:t>
      </w:r>
    </w:p>
    <w:p w14:paraId="51C386EF" w14:textId="77777777" w:rsidR="00A762B5" w:rsidRPr="00A762B5" w:rsidRDefault="00A762B5" w:rsidP="00A762B5">
      <w:pPr>
        <w:spacing w:after="0" w:line="240" w:lineRule="auto"/>
        <w:contextualSpacing/>
        <w:rPr>
          <w:rFonts w:ascii="Times New Roman" w:eastAsia="Times New Roman" w:hAnsi="Times New Roman" w:cs="Times New Roman"/>
          <w:lang w:val="lt-LT" w:eastAsia="de-DE"/>
        </w:rPr>
      </w:pPr>
    </w:p>
    <w:p w14:paraId="551C5FC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Su pakuote pateikiamame lapelyje nurodomas gamintojo, atsakingo už konkrečios serijos išleidimą, pavadinimas ir adresas.</w:t>
      </w:r>
    </w:p>
    <w:p w14:paraId="3C935725" w14:textId="77777777" w:rsidR="00A762B5" w:rsidRPr="00A762B5" w:rsidRDefault="00A762B5" w:rsidP="00A762B5">
      <w:pPr>
        <w:spacing w:after="0" w:line="240" w:lineRule="auto"/>
        <w:contextualSpacing/>
        <w:rPr>
          <w:rFonts w:ascii="Times New Roman" w:eastAsia="Calibri" w:hAnsi="Times New Roman" w:cs="Times New Roman"/>
          <w:highlight w:val="yellow"/>
          <w:lang w:val="lt-LT" w:eastAsia="lt-LT"/>
        </w:rPr>
      </w:pPr>
    </w:p>
    <w:p w14:paraId="7B82F7F6" w14:textId="77777777" w:rsidR="00A762B5" w:rsidRPr="00A762B5" w:rsidRDefault="00A762B5" w:rsidP="00A762B5">
      <w:pPr>
        <w:spacing w:after="0" w:line="240" w:lineRule="auto"/>
        <w:contextualSpacing/>
        <w:rPr>
          <w:rFonts w:ascii="Times New Roman" w:eastAsia="Calibri" w:hAnsi="Times New Roman" w:cs="Times New Roman"/>
          <w:highlight w:val="yellow"/>
          <w:lang w:val="lt-LT" w:eastAsia="lt-LT"/>
        </w:rPr>
      </w:pPr>
    </w:p>
    <w:p w14:paraId="6A6F8A2E" w14:textId="77777777" w:rsidR="00A762B5" w:rsidRPr="00A762B5" w:rsidRDefault="00A762B5" w:rsidP="00A762B5">
      <w:pPr>
        <w:keepNext/>
        <w:tabs>
          <w:tab w:val="left" w:pos="567"/>
        </w:tabs>
        <w:spacing w:after="0" w:line="240" w:lineRule="auto"/>
        <w:ind w:left="567" w:hanging="567"/>
        <w:contextualSpacing/>
        <w:outlineLvl w:val="1"/>
        <w:rPr>
          <w:rFonts w:ascii="Times New Roman" w:eastAsia="Calibri" w:hAnsi="Times New Roman" w:cs="Times New Roman"/>
          <w:b/>
          <w:caps/>
          <w:lang w:val="lt-LT"/>
        </w:rPr>
      </w:pPr>
      <w:r w:rsidRPr="00A762B5">
        <w:rPr>
          <w:rFonts w:ascii="Times New Roman" w:eastAsia="Calibri" w:hAnsi="Times New Roman" w:cs="Times New Roman"/>
          <w:b/>
          <w:caps/>
          <w:lang w:val="lt-LT"/>
        </w:rPr>
        <w:t>B.</w:t>
      </w:r>
      <w:r w:rsidRPr="00A762B5">
        <w:rPr>
          <w:rFonts w:ascii="Times New Roman" w:eastAsia="Calibri" w:hAnsi="Times New Roman" w:cs="Times New Roman"/>
          <w:b/>
          <w:caps/>
          <w:lang w:val="lt-LT"/>
        </w:rPr>
        <w:tab/>
        <w:t>TIEKIMO IR VARTOJIMO SĄLYGOS AR APRIBOJIMAI</w:t>
      </w:r>
    </w:p>
    <w:p w14:paraId="5415039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538965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Receptinis vaistinis preparatas.</w:t>
      </w:r>
    </w:p>
    <w:p w14:paraId="26ED896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1BD654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br w:type="page"/>
      </w:r>
    </w:p>
    <w:p w14:paraId="59E2158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15FB3C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F7FE54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88CB44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8ED0AE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8C8AE4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5D238D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CDAD37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1F03E4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891D16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D1C462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0BCF56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C1F4E1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803310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D7DAD1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967393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80B646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817805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8A3309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78B15E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DD3EF9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69C832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D602138"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p>
    <w:p w14:paraId="7BE74811"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r w:rsidRPr="00A762B5">
        <w:rPr>
          <w:rFonts w:ascii="Times New Roman" w:eastAsia="Calibri" w:hAnsi="Times New Roman" w:cs="Times New Roman"/>
          <w:b/>
          <w:caps/>
          <w:lang w:val="lt-LT"/>
        </w:rPr>
        <w:t>III PRIEDAS</w:t>
      </w:r>
    </w:p>
    <w:p w14:paraId="72C4B58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F73DD1E"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r w:rsidRPr="00A762B5">
        <w:rPr>
          <w:rFonts w:ascii="Times New Roman" w:eastAsia="Calibri" w:hAnsi="Times New Roman" w:cs="Times New Roman"/>
          <w:b/>
          <w:caps/>
          <w:lang w:val="lt-LT"/>
        </w:rPr>
        <w:t>ŽENKLINIMAS IR PAKUOTĖS LAPELIS</w:t>
      </w:r>
    </w:p>
    <w:p w14:paraId="1AF6BE3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br w:type="page"/>
      </w:r>
    </w:p>
    <w:p w14:paraId="06EBF04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46D219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9AE833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6ED656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C58A4C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FB6E14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5EE33D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E47BC6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112F06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E9DF32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C86786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DC5379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1F3977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905AB3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986E6D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752182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37642E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AF249F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C0DBBE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5EED8A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6FA2D9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6B32F27"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eastAsia="lt-LT"/>
        </w:rPr>
      </w:pPr>
    </w:p>
    <w:p w14:paraId="4324C156" w14:textId="77777777" w:rsid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p>
    <w:p w14:paraId="7419D5BC" w14:textId="77777777" w:rsidR="00C802F5" w:rsidRDefault="00C802F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p>
    <w:p w14:paraId="1E2970CE" w14:textId="77777777" w:rsidR="00C802F5" w:rsidRPr="00A762B5" w:rsidRDefault="00C802F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p>
    <w:p w14:paraId="36D94AB4"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r w:rsidRPr="00A762B5">
        <w:rPr>
          <w:rFonts w:ascii="Times New Roman" w:eastAsia="Calibri" w:hAnsi="Times New Roman" w:cs="Times New Roman"/>
          <w:b/>
          <w:caps/>
          <w:lang w:val="lt-LT"/>
        </w:rPr>
        <w:t>A. ŽENKLINIMAS</w:t>
      </w:r>
    </w:p>
    <w:p w14:paraId="4913BA4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br w:type="page"/>
      </w:r>
    </w:p>
    <w:p w14:paraId="14DD0172"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lastRenderedPageBreak/>
        <w:t>INFORMACIJA ANT IŠORINĖS PAKUOTĖS</w:t>
      </w:r>
    </w:p>
    <w:p w14:paraId="7D8D1DDE"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p>
    <w:p w14:paraId="29BFDB57"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bCs/>
          <w:lang w:val="lt-LT"/>
        </w:rPr>
      </w:pPr>
      <w:r w:rsidRPr="00A762B5">
        <w:rPr>
          <w:rFonts w:ascii="Times New Roman" w:eastAsia="Calibri" w:hAnsi="Times New Roman" w:cs="Times New Roman"/>
          <w:b/>
          <w:lang w:val="lt-LT"/>
        </w:rPr>
        <w:t>KARTONO DĖŽUTĖ</w:t>
      </w:r>
    </w:p>
    <w:p w14:paraId="404E5EA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992733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25B5F40"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w:t>
      </w:r>
      <w:r w:rsidRPr="00A762B5">
        <w:rPr>
          <w:rFonts w:ascii="Times New Roman" w:eastAsia="Calibri" w:hAnsi="Times New Roman" w:cs="Times New Roman"/>
          <w:b/>
          <w:lang w:val="lt-LT"/>
        </w:rPr>
        <w:tab/>
        <w:t>VAISTINIO PREPARATO PAVADINIMAS</w:t>
      </w:r>
    </w:p>
    <w:p w14:paraId="2661D24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1CD825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plėvele dengtos tabletės</w:t>
      </w:r>
    </w:p>
    <w:p w14:paraId="140EA13F" w14:textId="71C73DC7" w:rsidR="00A762B5" w:rsidRPr="00A762B5" w:rsidRDefault="00030BDF" w:rsidP="00A762B5">
      <w:pPr>
        <w:spacing w:after="0" w:line="240" w:lineRule="auto"/>
        <w:contextualSpacing/>
        <w:rPr>
          <w:rFonts w:ascii="Times New Roman" w:eastAsia="Calibri" w:hAnsi="Times New Roman" w:cs="Times New Roman"/>
          <w:lang w:val="lt-LT" w:eastAsia="lt-LT"/>
        </w:rPr>
      </w:pPr>
      <w:proofErr w:type="spellStart"/>
      <w:r>
        <w:rPr>
          <w:rFonts w:ascii="Times New Roman" w:eastAsia="Calibri" w:hAnsi="Times New Roman" w:cs="Times New Roman"/>
          <w:lang w:val="lt-LT" w:eastAsia="lt-LT"/>
        </w:rPr>
        <w:t>s</w:t>
      </w:r>
      <w:r w:rsidR="00A762B5" w:rsidRPr="00A762B5">
        <w:rPr>
          <w:rFonts w:ascii="Times New Roman" w:eastAsia="Calibri" w:hAnsi="Times New Roman" w:cs="Times New Roman"/>
          <w:lang w:val="lt-LT" w:eastAsia="lt-LT"/>
        </w:rPr>
        <w:t>imvastatinum</w:t>
      </w:r>
      <w:proofErr w:type="spellEnd"/>
    </w:p>
    <w:p w14:paraId="104CAC9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8866B0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7C5F37F"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2.</w:t>
      </w:r>
      <w:r w:rsidRPr="00A762B5">
        <w:rPr>
          <w:rFonts w:ascii="Times New Roman" w:eastAsia="Calibri" w:hAnsi="Times New Roman" w:cs="Times New Roman"/>
          <w:b/>
          <w:lang w:val="lt-LT"/>
        </w:rPr>
        <w:tab/>
        <w:t>VEIKLIOJI (-IOS) MEDŽIAGA (-OS) IR JOS (-Ų) KIEKIS (-IAI)</w:t>
      </w:r>
    </w:p>
    <w:p w14:paraId="501B08D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82EA7F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Kiekvienoje tabletėje yra 10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w:t>
      </w:r>
    </w:p>
    <w:p w14:paraId="70EED81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5E3F18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4B46F93"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highlight w:val="lightGray"/>
          <w:lang w:val="lt-LT" w:eastAsia="lt-LT"/>
        </w:rPr>
      </w:pPr>
      <w:r w:rsidRPr="00A762B5">
        <w:rPr>
          <w:rFonts w:ascii="Times New Roman" w:eastAsia="Calibri" w:hAnsi="Times New Roman" w:cs="Times New Roman"/>
          <w:b/>
          <w:lang w:val="lt-LT"/>
        </w:rPr>
        <w:t>3.</w:t>
      </w:r>
      <w:r w:rsidRPr="00A762B5">
        <w:rPr>
          <w:rFonts w:ascii="Times New Roman" w:eastAsia="Calibri" w:hAnsi="Times New Roman" w:cs="Times New Roman"/>
          <w:b/>
          <w:lang w:val="lt-LT"/>
        </w:rPr>
        <w:tab/>
        <w:t>PAGALBINIŲ MEDŽIAGŲ SĄRAŠAS</w:t>
      </w:r>
    </w:p>
    <w:p w14:paraId="79293D7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E27904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Sudėtyje yra laktozės.</w:t>
      </w:r>
    </w:p>
    <w:p w14:paraId="0ED7382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193199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34ACB98"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4.</w:t>
      </w:r>
      <w:r w:rsidRPr="00A762B5">
        <w:rPr>
          <w:rFonts w:ascii="Times New Roman" w:eastAsia="Calibri" w:hAnsi="Times New Roman" w:cs="Times New Roman"/>
          <w:b/>
          <w:lang w:val="lt-LT"/>
        </w:rPr>
        <w:tab/>
        <w:t>FARMACINĖ FORMA IR KIEKIS PAKUOTĖJE</w:t>
      </w:r>
    </w:p>
    <w:p w14:paraId="5771502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11D8C8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30 tablečių</w:t>
      </w:r>
    </w:p>
    <w:p w14:paraId="55A55AD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39A68E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5B769B8"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highlight w:val="lightGray"/>
          <w:lang w:val="lt-LT" w:eastAsia="lt-LT"/>
        </w:rPr>
      </w:pPr>
      <w:r w:rsidRPr="00A762B5">
        <w:rPr>
          <w:rFonts w:ascii="Times New Roman" w:eastAsia="Calibri" w:hAnsi="Times New Roman" w:cs="Times New Roman"/>
          <w:b/>
          <w:lang w:val="lt-LT"/>
        </w:rPr>
        <w:t>5.</w:t>
      </w:r>
      <w:r w:rsidRPr="00A762B5">
        <w:rPr>
          <w:rFonts w:ascii="Times New Roman" w:eastAsia="Calibri" w:hAnsi="Times New Roman" w:cs="Times New Roman"/>
          <w:b/>
          <w:lang w:val="lt-LT"/>
        </w:rPr>
        <w:tab/>
        <w:t>VARTOJIMO METODAS IR BŪDAS (-AI)</w:t>
      </w:r>
    </w:p>
    <w:p w14:paraId="385F7EB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28D78F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Vartoti per burną. </w:t>
      </w:r>
    </w:p>
    <w:p w14:paraId="48667BF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Prieš vartojimą perskaitykite pakuotės lapelį.</w:t>
      </w:r>
    </w:p>
    <w:p w14:paraId="1EAD88B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262CF3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3B438B0"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ind w:left="540" w:hanging="540"/>
        <w:contextualSpacing/>
        <w:rPr>
          <w:rFonts w:ascii="Times New Roman" w:eastAsia="Calibri" w:hAnsi="Times New Roman" w:cs="Times New Roman"/>
          <w:b/>
          <w:lang w:val="lt-LT"/>
        </w:rPr>
      </w:pPr>
      <w:r w:rsidRPr="00A762B5">
        <w:rPr>
          <w:rFonts w:ascii="Times New Roman" w:eastAsia="Calibri" w:hAnsi="Times New Roman" w:cs="Times New Roman"/>
          <w:b/>
          <w:lang w:val="lt-LT"/>
        </w:rPr>
        <w:t>6.</w:t>
      </w:r>
      <w:r w:rsidRPr="00A762B5">
        <w:rPr>
          <w:rFonts w:ascii="Times New Roman" w:eastAsia="Calibri" w:hAnsi="Times New Roman" w:cs="Times New Roman"/>
          <w:b/>
          <w:lang w:val="lt-LT"/>
        </w:rPr>
        <w:tab/>
        <w:t>SPECIALUS ĮSPĖJIMAS, KAD VAISTINĮ PREPARATĄ BŪTINA LAIKYTI VAIKAMS NEPASTEBIMOJE IR NEPASIEKIAMOJE VIETOJE</w:t>
      </w:r>
    </w:p>
    <w:p w14:paraId="53EF8B4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7BE533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Laikyti vaikams nepastebimoje ir nepasiekiamoje vietoje.</w:t>
      </w:r>
    </w:p>
    <w:p w14:paraId="4B8B68E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E45474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2CC6050"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highlight w:val="lightGray"/>
          <w:lang w:val="lt-LT" w:eastAsia="lt-LT"/>
        </w:rPr>
      </w:pPr>
      <w:r w:rsidRPr="00A762B5">
        <w:rPr>
          <w:rFonts w:ascii="Times New Roman" w:eastAsia="Calibri" w:hAnsi="Times New Roman" w:cs="Times New Roman"/>
          <w:b/>
          <w:lang w:val="lt-LT"/>
        </w:rPr>
        <w:t>7.</w:t>
      </w:r>
      <w:r w:rsidRPr="00A762B5">
        <w:rPr>
          <w:rFonts w:ascii="Times New Roman" w:eastAsia="Calibri" w:hAnsi="Times New Roman" w:cs="Times New Roman"/>
          <w:b/>
          <w:lang w:val="lt-LT"/>
        </w:rPr>
        <w:tab/>
        <w:t>KITAS (-I) SPECIALUS (-ŪS) ĮSPĖJIMAS (-AI) (JEI REIKIA)</w:t>
      </w:r>
    </w:p>
    <w:p w14:paraId="759797A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3A1E38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4A24DD8"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highlight w:val="lightGray"/>
          <w:lang w:val="lt-LT" w:eastAsia="lt-LT"/>
        </w:rPr>
      </w:pPr>
      <w:r w:rsidRPr="00A762B5">
        <w:rPr>
          <w:rFonts w:ascii="Times New Roman" w:eastAsia="Calibri" w:hAnsi="Times New Roman" w:cs="Times New Roman"/>
          <w:b/>
          <w:lang w:val="lt-LT"/>
        </w:rPr>
        <w:t>8.</w:t>
      </w:r>
      <w:r w:rsidRPr="00A762B5">
        <w:rPr>
          <w:rFonts w:ascii="Times New Roman" w:eastAsia="Calibri" w:hAnsi="Times New Roman" w:cs="Times New Roman"/>
          <w:b/>
          <w:lang w:val="lt-LT"/>
        </w:rPr>
        <w:tab/>
        <w:t>TINKAMUMO LAIKAS</w:t>
      </w:r>
    </w:p>
    <w:p w14:paraId="619119D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699BDDA"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EXP {mm MMMM}</w:t>
      </w:r>
    </w:p>
    <w:p w14:paraId="23151F2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C57DAA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16D06B3"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9.</w:t>
      </w:r>
      <w:r w:rsidRPr="00A762B5">
        <w:rPr>
          <w:rFonts w:ascii="Times New Roman" w:eastAsia="Calibri" w:hAnsi="Times New Roman" w:cs="Times New Roman"/>
          <w:b/>
          <w:lang w:val="lt-LT"/>
        </w:rPr>
        <w:tab/>
        <w:t>SPECIALIOS LAIKYMO SĄLYGOS</w:t>
      </w:r>
    </w:p>
    <w:p w14:paraId="5EA6D19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0C2D85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Laikyti ne aukštesnėje kaip 30 </w:t>
      </w:r>
      <w:r w:rsidRPr="00A762B5">
        <w:rPr>
          <w:rFonts w:ascii="Times New Roman" w:eastAsia="Calibri" w:hAnsi="Times New Roman" w:cs="Times New Roman"/>
          <w:lang w:val="lt-LT" w:eastAsia="lt-LT"/>
        </w:rPr>
        <w:sym w:font="Symbol" w:char="F0B0"/>
      </w:r>
      <w:r w:rsidRPr="00A762B5">
        <w:rPr>
          <w:rFonts w:ascii="Times New Roman" w:eastAsia="Calibri" w:hAnsi="Times New Roman" w:cs="Times New Roman"/>
          <w:lang w:val="lt-LT" w:eastAsia="lt-LT"/>
        </w:rPr>
        <w:t>C temperatūroje.</w:t>
      </w:r>
    </w:p>
    <w:p w14:paraId="0DF300B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Laikyti gamintojo pakuotėje, kad vaistas būtų apsaugotas nuo šviesos.</w:t>
      </w:r>
    </w:p>
    <w:p w14:paraId="3E7018C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D73FE2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5EB3422"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ind w:left="540" w:hanging="540"/>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10.</w:t>
      </w:r>
      <w:r w:rsidRPr="00A762B5">
        <w:rPr>
          <w:rFonts w:ascii="Times New Roman" w:eastAsia="Calibri" w:hAnsi="Times New Roman" w:cs="Times New Roman"/>
          <w:b/>
          <w:lang w:val="lt-LT"/>
        </w:rPr>
        <w:tab/>
        <w:t xml:space="preserve">SPECIALIOS ATSARGUMO PRIEMONĖS DĖL NESUVARTOTO </w:t>
      </w:r>
      <w:r w:rsidRPr="00A762B5">
        <w:rPr>
          <w:rFonts w:ascii="Times New Roman" w:eastAsia="Calibri" w:hAnsi="Times New Roman" w:cs="Times New Roman"/>
          <w:b/>
          <w:bCs/>
          <w:lang w:val="lt-LT"/>
        </w:rPr>
        <w:t xml:space="preserve">VAISTINIO PREPARATO AR JO ATLIEKŲ </w:t>
      </w:r>
      <w:r w:rsidRPr="00A762B5">
        <w:rPr>
          <w:rFonts w:ascii="Times New Roman" w:eastAsia="Calibri" w:hAnsi="Times New Roman" w:cs="Times New Roman"/>
          <w:b/>
          <w:lang w:val="lt-LT"/>
        </w:rPr>
        <w:t>TVARKYMO (JEI REIKIA)</w:t>
      </w:r>
    </w:p>
    <w:p w14:paraId="7B3BB4EB" w14:textId="77777777" w:rsidR="00DD1C34" w:rsidRPr="00DD1C34" w:rsidRDefault="00DD1C34" w:rsidP="00DD1C34">
      <w:pPr>
        <w:spacing w:after="0" w:line="240" w:lineRule="auto"/>
        <w:contextualSpacing/>
        <w:rPr>
          <w:rFonts w:ascii="Times New Roman" w:eastAsia="Calibri" w:hAnsi="Times New Roman" w:cs="Times New Roman"/>
          <w:lang w:val="lt-LT" w:eastAsia="lt-LT"/>
        </w:rPr>
      </w:pPr>
    </w:p>
    <w:p w14:paraId="3C98A0E5" w14:textId="77777777" w:rsidR="00DD1C34" w:rsidRPr="00DD1C34" w:rsidRDefault="00DD1C34" w:rsidP="00DD1C34">
      <w:pPr>
        <w:spacing w:after="0" w:line="240" w:lineRule="auto"/>
        <w:contextualSpacing/>
        <w:rPr>
          <w:rFonts w:ascii="Times New Roman" w:eastAsia="Calibri" w:hAnsi="Times New Roman" w:cs="Times New Roman"/>
          <w:lang w:val="lt-LT" w:eastAsia="lt-LT"/>
        </w:rPr>
      </w:pPr>
    </w:p>
    <w:p w14:paraId="46613F0B"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11.</w:t>
      </w:r>
      <w:r w:rsidRPr="00A762B5">
        <w:rPr>
          <w:rFonts w:ascii="Times New Roman" w:eastAsia="Calibri" w:hAnsi="Times New Roman" w:cs="Times New Roman"/>
          <w:b/>
          <w:lang w:val="lt-LT"/>
        </w:rPr>
        <w:tab/>
        <w:t>REGISTRUOTOJO PAVADINIMAS IR ADRESAS</w:t>
      </w:r>
    </w:p>
    <w:p w14:paraId="1BBC584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3932FA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Registruotojas:</w:t>
      </w:r>
    </w:p>
    <w:p w14:paraId="6097D25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HEXAL AG</w:t>
      </w:r>
    </w:p>
    <w:p w14:paraId="3B6C2D3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Industriestraße</w:t>
      </w:r>
      <w:proofErr w:type="spellEnd"/>
      <w:r w:rsidRPr="00A762B5">
        <w:rPr>
          <w:rFonts w:ascii="Times New Roman" w:eastAsia="Calibri" w:hAnsi="Times New Roman" w:cs="Times New Roman"/>
          <w:lang w:val="lt-LT" w:eastAsia="lt-LT"/>
        </w:rPr>
        <w:t xml:space="preserve"> 25</w:t>
      </w:r>
    </w:p>
    <w:p w14:paraId="400E7A6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D-83607 </w:t>
      </w:r>
      <w:proofErr w:type="spellStart"/>
      <w:r w:rsidRPr="00A762B5">
        <w:rPr>
          <w:rFonts w:ascii="Times New Roman" w:eastAsia="Calibri" w:hAnsi="Times New Roman" w:cs="Times New Roman"/>
          <w:lang w:val="lt-LT" w:eastAsia="lt-LT"/>
        </w:rPr>
        <w:t>Holzkirchen</w:t>
      </w:r>
      <w:proofErr w:type="spellEnd"/>
    </w:p>
    <w:p w14:paraId="0679C35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Vokietija</w:t>
      </w:r>
    </w:p>
    <w:p w14:paraId="0846B95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C4214C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E24EB85"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12.</w:t>
      </w:r>
      <w:r w:rsidRPr="00A762B5">
        <w:rPr>
          <w:rFonts w:ascii="Times New Roman" w:eastAsia="Calibri" w:hAnsi="Times New Roman" w:cs="Times New Roman"/>
          <w:b/>
          <w:lang w:val="lt-LT"/>
        </w:rPr>
        <w:tab/>
        <w:t>REGISTRACIJOS PAŽYMĖJIMO NUMERIS (-IAI)</w:t>
      </w:r>
    </w:p>
    <w:p w14:paraId="596C082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080F0B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LT/1/02/2596/001</w:t>
      </w:r>
    </w:p>
    <w:p w14:paraId="0DA0948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46F8B6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6451397"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13.</w:t>
      </w:r>
      <w:r w:rsidRPr="00A762B5">
        <w:rPr>
          <w:rFonts w:ascii="Times New Roman" w:eastAsia="Calibri" w:hAnsi="Times New Roman" w:cs="Times New Roman"/>
          <w:b/>
          <w:lang w:val="lt-LT"/>
        </w:rPr>
        <w:tab/>
        <w:t>SERIJOS NUMERIS</w:t>
      </w:r>
    </w:p>
    <w:p w14:paraId="430D61C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36C9B34"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Lot {numeris}</w:t>
      </w:r>
    </w:p>
    <w:p w14:paraId="288B158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AC5846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6764622"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14.</w:t>
      </w:r>
      <w:r w:rsidRPr="00A762B5">
        <w:rPr>
          <w:rFonts w:ascii="Times New Roman" w:eastAsia="Calibri" w:hAnsi="Times New Roman" w:cs="Times New Roman"/>
          <w:b/>
          <w:lang w:val="lt-LT"/>
        </w:rPr>
        <w:tab/>
        <w:t>PARDAVIMO (IŠDAVIMO) TVARKA</w:t>
      </w:r>
    </w:p>
    <w:p w14:paraId="026D35A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2AF52E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Receptinis vaistas.</w:t>
      </w:r>
    </w:p>
    <w:p w14:paraId="0B0D4E7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887886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2882C69"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15.</w:t>
      </w:r>
      <w:r w:rsidRPr="00A762B5">
        <w:rPr>
          <w:rFonts w:ascii="Times New Roman" w:eastAsia="Calibri" w:hAnsi="Times New Roman" w:cs="Times New Roman"/>
          <w:b/>
          <w:lang w:val="lt-LT"/>
        </w:rPr>
        <w:tab/>
        <w:t>VARTOJIMO INSTRUKCIJA</w:t>
      </w:r>
    </w:p>
    <w:p w14:paraId="5D1C87F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A98138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732CA63"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16.</w:t>
      </w:r>
      <w:r w:rsidRPr="00A762B5">
        <w:rPr>
          <w:rFonts w:ascii="Times New Roman" w:eastAsia="Calibri" w:hAnsi="Times New Roman" w:cs="Times New Roman"/>
          <w:b/>
          <w:lang w:val="lt-LT"/>
        </w:rPr>
        <w:tab/>
        <w:t>INFORMACIJA BRAILIO RAŠTU</w:t>
      </w:r>
    </w:p>
    <w:p w14:paraId="628AFA5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8B325F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w:t>
      </w:r>
    </w:p>
    <w:p w14:paraId="5BC525D6"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hd w:val="clear" w:color="auto" w:fill="CCCCCC"/>
          <w:lang w:val="lt-LT"/>
        </w:rPr>
      </w:pPr>
    </w:p>
    <w:p w14:paraId="35497529"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hd w:val="clear" w:color="auto" w:fill="CCCCCC"/>
          <w:lang w:val="lt-LT"/>
        </w:rPr>
      </w:pPr>
    </w:p>
    <w:p w14:paraId="5E206761" w14:textId="77777777" w:rsidR="00A762B5" w:rsidRPr="00A762B5" w:rsidRDefault="00A762B5" w:rsidP="00A762B5">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4"/>
          <w:lang w:val="lt-LT"/>
        </w:rPr>
      </w:pPr>
      <w:r w:rsidRPr="00A762B5">
        <w:rPr>
          <w:rFonts w:ascii="Times New Roman" w:eastAsia="Times New Roman" w:hAnsi="Times New Roman" w:cs="Times New Roman"/>
          <w:b/>
          <w:noProof/>
          <w:snapToGrid w:val="0"/>
          <w:szCs w:val="20"/>
          <w:lang w:val="lt-LT"/>
        </w:rPr>
        <w:t>17.</w:t>
      </w:r>
      <w:r w:rsidRPr="00A762B5">
        <w:rPr>
          <w:rFonts w:ascii="Times New Roman" w:eastAsia="Times New Roman" w:hAnsi="Times New Roman" w:cs="Times New Roman"/>
          <w:b/>
          <w:noProof/>
          <w:snapToGrid w:val="0"/>
          <w:szCs w:val="20"/>
          <w:lang w:val="lt-LT"/>
        </w:rPr>
        <w:tab/>
        <w:t>UNIKALUS IDENTIFIKATORIUS – 2D BRŪKŠNINIS KODAS</w:t>
      </w:r>
    </w:p>
    <w:p w14:paraId="1C2AEB01"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napToGrid w:val="0"/>
          <w:szCs w:val="20"/>
          <w:lang w:val="lt-LT"/>
        </w:rPr>
      </w:pPr>
    </w:p>
    <w:p w14:paraId="35863505"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napToGrid w:val="0"/>
          <w:shd w:val="clear" w:color="auto" w:fill="CCCCCC"/>
          <w:lang w:val="lt-LT"/>
        </w:rPr>
      </w:pPr>
      <w:r w:rsidRPr="00A762B5">
        <w:rPr>
          <w:rFonts w:ascii="Times New Roman" w:eastAsia="Times New Roman" w:hAnsi="Times New Roman" w:cs="Times New Roman"/>
          <w:noProof/>
          <w:snapToGrid w:val="0"/>
          <w:szCs w:val="20"/>
          <w:highlight w:val="lightGray"/>
          <w:lang w:val="lt-LT"/>
        </w:rPr>
        <w:t>2D brūkšninis kodas su nurodytu unikaliu identifikatoriumi.</w:t>
      </w:r>
    </w:p>
    <w:p w14:paraId="78ACC85F"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napToGrid w:val="0"/>
          <w:szCs w:val="20"/>
          <w:lang w:val="lt-LT"/>
        </w:rPr>
      </w:pPr>
    </w:p>
    <w:p w14:paraId="178FD043"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napToGrid w:val="0"/>
          <w:szCs w:val="20"/>
          <w:lang w:val="lt-LT"/>
        </w:rPr>
      </w:pPr>
    </w:p>
    <w:p w14:paraId="0335559D" w14:textId="77777777" w:rsidR="00A762B5" w:rsidRPr="00A762B5" w:rsidRDefault="00A762B5" w:rsidP="00A762B5">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0"/>
          <w:lang w:val="lt-LT"/>
        </w:rPr>
      </w:pPr>
      <w:r w:rsidRPr="00A762B5">
        <w:rPr>
          <w:rFonts w:ascii="Times New Roman" w:eastAsia="Times New Roman" w:hAnsi="Times New Roman" w:cs="Times New Roman"/>
          <w:b/>
          <w:noProof/>
          <w:snapToGrid w:val="0"/>
          <w:szCs w:val="20"/>
          <w:lang w:val="lt-LT"/>
        </w:rPr>
        <w:t>18.</w:t>
      </w:r>
      <w:r w:rsidRPr="00A762B5">
        <w:rPr>
          <w:rFonts w:ascii="Times New Roman" w:eastAsia="Times New Roman" w:hAnsi="Times New Roman" w:cs="Times New Roman"/>
          <w:b/>
          <w:noProof/>
          <w:snapToGrid w:val="0"/>
          <w:szCs w:val="20"/>
          <w:lang w:val="lt-LT"/>
        </w:rPr>
        <w:tab/>
        <w:t>UNIKALUS IDENTIFIKATORIUS – ŽMONĖMS SUPRANTAMI DUOMENYS</w:t>
      </w:r>
    </w:p>
    <w:p w14:paraId="30220F26"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napToGrid w:val="0"/>
          <w:szCs w:val="20"/>
          <w:lang w:val="lt-LT"/>
        </w:rPr>
      </w:pPr>
    </w:p>
    <w:p w14:paraId="25ABF79B" w14:textId="131C37F0" w:rsidR="00A762B5" w:rsidRPr="00A762B5" w:rsidRDefault="00A762B5" w:rsidP="00A762B5">
      <w:pPr>
        <w:tabs>
          <w:tab w:val="left" w:pos="567"/>
        </w:tabs>
        <w:spacing w:after="0" w:line="260" w:lineRule="exact"/>
        <w:rPr>
          <w:rFonts w:ascii="Times New Roman" w:eastAsia="Times New Roman" w:hAnsi="Times New Roman" w:cs="Times New Roman"/>
          <w:snapToGrid w:val="0"/>
          <w:color w:val="008000"/>
          <w:lang w:val="lt-LT"/>
        </w:rPr>
      </w:pPr>
      <w:r w:rsidRPr="00A762B5">
        <w:rPr>
          <w:rFonts w:ascii="Times New Roman" w:eastAsia="Times New Roman" w:hAnsi="Times New Roman" w:cs="Times New Roman"/>
          <w:snapToGrid w:val="0"/>
          <w:szCs w:val="20"/>
          <w:lang w:val="lt-LT"/>
        </w:rPr>
        <w:t>PC {numeris}</w:t>
      </w:r>
    </w:p>
    <w:p w14:paraId="5146B4C6" w14:textId="3C9AA690" w:rsidR="00A762B5" w:rsidRPr="00A762B5" w:rsidRDefault="00A762B5" w:rsidP="00A762B5">
      <w:pPr>
        <w:tabs>
          <w:tab w:val="left" w:pos="567"/>
        </w:tabs>
        <w:spacing w:after="0" w:line="260" w:lineRule="exact"/>
        <w:rPr>
          <w:rFonts w:ascii="Times New Roman" w:eastAsia="Times New Roman" w:hAnsi="Times New Roman" w:cs="Times New Roman"/>
          <w:snapToGrid w:val="0"/>
          <w:lang w:val="lt-LT"/>
        </w:rPr>
      </w:pPr>
      <w:r w:rsidRPr="00A762B5">
        <w:rPr>
          <w:rFonts w:ascii="Times New Roman" w:eastAsia="Times New Roman" w:hAnsi="Times New Roman" w:cs="Times New Roman"/>
          <w:snapToGrid w:val="0"/>
          <w:szCs w:val="20"/>
          <w:lang w:val="lt-LT"/>
        </w:rPr>
        <w:t>SN {numeris}</w:t>
      </w:r>
    </w:p>
    <w:p w14:paraId="2091E400" w14:textId="13F4BAE1"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Times New Roman" w:hAnsi="Times New Roman" w:cs="Times New Roman"/>
          <w:snapToGrid w:val="0"/>
          <w:szCs w:val="20"/>
          <w:highlight w:val="lightGray"/>
          <w:lang w:val="lt-LT"/>
        </w:rPr>
        <w:t>NN {numeris}</w:t>
      </w:r>
    </w:p>
    <w:p w14:paraId="17E4A63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9C8AFF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31394D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141A41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E41EC9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br w:type="page"/>
      </w:r>
    </w:p>
    <w:p w14:paraId="521E2097"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lastRenderedPageBreak/>
        <w:t xml:space="preserve">MINIMALI </w:t>
      </w:r>
      <w:r w:rsidRPr="00A762B5">
        <w:rPr>
          <w:rFonts w:ascii="Times New Roman" w:eastAsia="Calibri" w:hAnsi="Times New Roman" w:cs="Times New Roman"/>
          <w:b/>
          <w:caps/>
          <w:lang w:val="lt-LT"/>
        </w:rPr>
        <w:t xml:space="preserve">informacija ant </w:t>
      </w:r>
      <w:r w:rsidRPr="00A762B5">
        <w:rPr>
          <w:rFonts w:ascii="Times New Roman" w:eastAsia="Calibri" w:hAnsi="Times New Roman" w:cs="Times New Roman"/>
          <w:b/>
          <w:lang w:val="lt-LT"/>
        </w:rPr>
        <w:t>LIZDINIŲ PLOKŠTELIŲ ARBA DVISLUOKSNIŲ JUOSTELIŲ</w:t>
      </w:r>
    </w:p>
    <w:p w14:paraId="68D52DF3"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p>
    <w:p w14:paraId="5550AF19"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LIZDINĖ PLOKŠTELĖ</w:t>
      </w:r>
    </w:p>
    <w:p w14:paraId="135A3A8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784553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AC4EDD9"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w:t>
      </w:r>
      <w:r w:rsidRPr="00A762B5">
        <w:rPr>
          <w:rFonts w:ascii="Times New Roman" w:eastAsia="Calibri" w:hAnsi="Times New Roman" w:cs="Times New Roman"/>
          <w:b/>
          <w:lang w:val="lt-LT"/>
        </w:rPr>
        <w:tab/>
        <w:t>VAISTINIO PREPARATO PAVADINIMAS</w:t>
      </w:r>
    </w:p>
    <w:p w14:paraId="6FE58EB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4A22B6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w:t>
      </w:r>
    </w:p>
    <w:p w14:paraId="6C67C530" w14:textId="0399EE03" w:rsidR="00A762B5" w:rsidRPr="00A762B5" w:rsidRDefault="00030BDF" w:rsidP="00A762B5">
      <w:pPr>
        <w:spacing w:after="0" w:line="240" w:lineRule="auto"/>
        <w:contextualSpacing/>
        <w:rPr>
          <w:rFonts w:ascii="Times New Roman" w:eastAsia="Calibri" w:hAnsi="Times New Roman" w:cs="Times New Roman"/>
          <w:lang w:val="lt-LT" w:eastAsia="lt-LT"/>
        </w:rPr>
      </w:pPr>
      <w:proofErr w:type="spellStart"/>
      <w:r>
        <w:rPr>
          <w:rFonts w:ascii="Times New Roman" w:eastAsia="Calibri" w:hAnsi="Times New Roman" w:cs="Times New Roman"/>
          <w:lang w:val="lt-LT" w:eastAsia="lt-LT"/>
        </w:rPr>
        <w:t>s</w:t>
      </w:r>
      <w:r w:rsidR="00A762B5" w:rsidRPr="00A762B5">
        <w:rPr>
          <w:rFonts w:ascii="Times New Roman" w:eastAsia="Calibri" w:hAnsi="Times New Roman" w:cs="Times New Roman"/>
          <w:lang w:val="lt-LT" w:eastAsia="lt-LT"/>
        </w:rPr>
        <w:t>imvastatinum</w:t>
      </w:r>
      <w:proofErr w:type="spellEnd"/>
    </w:p>
    <w:p w14:paraId="6404BA2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4670E0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09175BD"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2.</w:t>
      </w:r>
      <w:r w:rsidRPr="00A762B5">
        <w:rPr>
          <w:rFonts w:ascii="Times New Roman" w:eastAsia="Calibri" w:hAnsi="Times New Roman" w:cs="Times New Roman"/>
          <w:b/>
          <w:lang w:val="lt-LT"/>
        </w:rPr>
        <w:tab/>
        <w:t>REGISTRUOTOJO PAVADINIMAS</w:t>
      </w:r>
    </w:p>
    <w:p w14:paraId="075E95A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2A0C24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HEXAL AG</w:t>
      </w:r>
    </w:p>
    <w:p w14:paraId="7C4ABD2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A46FE9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0A2ED01"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3.</w:t>
      </w:r>
      <w:r w:rsidRPr="00A762B5">
        <w:rPr>
          <w:rFonts w:ascii="Times New Roman" w:eastAsia="Calibri" w:hAnsi="Times New Roman" w:cs="Times New Roman"/>
          <w:b/>
          <w:lang w:val="lt-LT"/>
        </w:rPr>
        <w:tab/>
        <w:t>TINKAMUMO LAIKAS</w:t>
      </w:r>
    </w:p>
    <w:p w14:paraId="356B380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D501C8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highlight w:val="lightGray"/>
          <w:lang w:val="lt-LT" w:eastAsia="lt-LT"/>
        </w:rPr>
        <w:t xml:space="preserve">EXP </w:t>
      </w:r>
      <w:r w:rsidRPr="00A762B5">
        <w:rPr>
          <w:rFonts w:ascii="Times New Roman" w:eastAsia="Calibri" w:hAnsi="Times New Roman" w:cs="Times New Roman"/>
          <w:lang w:val="lt-LT" w:eastAsia="lt-LT"/>
        </w:rPr>
        <w:t>{mm MMMM}</w:t>
      </w:r>
    </w:p>
    <w:p w14:paraId="35647B8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AE2F0E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F3FF2F5"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4.</w:t>
      </w:r>
      <w:r w:rsidRPr="00A762B5">
        <w:rPr>
          <w:rFonts w:ascii="Times New Roman" w:eastAsia="Calibri" w:hAnsi="Times New Roman" w:cs="Times New Roman"/>
          <w:b/>
          <w:lang w:val="lt-LT"/>
        </w:rPr>
        <w:tab/>
        <w:t>SERIJOS NUMERIS</w:t>
      </w:r>
    </w:p>
    <w:p w14:paraId="7358675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18223C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highlight w:val="lightGray"/>
          <w:lang w:val="lt-LT" w:eastAsia="lt-LT"/>
        </w:rPr>
        <w:t xml:space="preserve">Lot </w:t>
      </w:r>
      <w:r w:rsidRPr="00A762B5">
        <w:rPr>
          <w:rFonts w:ascii="Times New Roman" w:eastAsia="Calibri" w:hAnsi="Times New Roman" w:cs="Times New Roman"/>
          <w:lang w:val="lt-LT" w:eastAsia="lt-LT"/>
        </w:rPr>
        <w:t>{numeris}</w:t>
      </w:r>
    </w:p>
    <w:p w14:paraId="18A2ED0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D6CACD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D2F98E3"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5.</w:t>
      </w:r>
      <w:r w:rsidRPr="00A762B5">
        <w:rPr>
          <w:rFonts w:ascii="Times New Roman" w:eastAsia="Calibri" w:hAnsi="Times New Roman" w:cs="Times New Roman"/>
          <w:b/>
          <w:lang w:val="lt-LT"/>
        </w:rPr>
        <w:tab/>
        <w:t>KITA</w:t>
      </w:r>
    </w:p>
    <w:p w14:paraId="7608FBB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1AD0DE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6FBCF01"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br w:type="page"/>
      </w:r>
      <w:r w:rsidRPr="00A762B5">
        <w:rPr>
          <w:rFonts w:ascii="Times New Roman" w:eastAsia="Calibri" w:hAnsi="Times New Roman" w:cs="Times New Roman"/>
          <w:b/>
          <w:lang w:val="lt-LT"/>
        </w:rPr>
        <w:lastRenderedPageBreak/>
        <w:t>INFORMACIJA ANT IŠORINĖS PAKUOTĖS</w:t>
      </w:r>
    </w:p>
    <w:p w14:paraId="35414303"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p>
    <w:p w14:paraId="23B4A86D"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bCs/>
          <w:lang w:val="lt-LT"/>
        </w:rPr>
      </w:pPr>
      <w:r w:rsidRPr="00A762B5">
        <w:rPr>
          <w:rFonts w:ascii="Times New Roman" w:eastAsia="Calibri" w:hAnsi="Times New Roman" w:cs="Times New Roman"/>
          <w:b/>
          <w:lang w:val="lt-LT"/>
        </w:rPr>
        <w:t>KARTONO DĖŽUTĖ</w:t>
      </w:r>
    </w:p>
    <w:p w14:paraId="64AE2B5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8C2CA2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3D32B6A"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w:t>
      </w:r>
      <w:r w:rsidRPr="00A762B5">
        <w:rPr>
          <w:rFonts w:ascii="Times New Roman" w:eastAsia="Calibri" w:hAnsi="Times New Roman" w:cs="Times New Roman"/>
          <w:b/>
          <w:lang w:val="lt-LT"/>
        </w:rPr>
        <w:tab/>
        <w:t>VAISTINIO PREPARATO PAVADINIMAS</w:t>
      </w:r>
    </w:p>
    <w:p w14:paraId="4735602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5B62EB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plėvele dengtos tabletės</w:t>
      </w:r>
    </w:p>
    <w:p w14:paraId="192B73C2" w14:textId="434CA02A" w:rsidR="00A762B5" w:rsidRPr="00A762B5" w:rsidRDefault="00030BDF" w:rsidP="00A762B5">
      <w:pPr>
        <w:spacing w:after="0" w:line="240" w:lineRule="auto"/>
        <w:contextualSpacing/>
        <w:rPr>
          <w:rFonts w:ascii="Times New Roman" w:eastAsia="Calibri" w:hAnsi="Times New Roman" w:cs="Times New Roman"/>
          <w:lang w:val="lt-LT" w:eastAsia="lt-LT"/>
        </w:rPr>
      </w:pPr>
      <w:proofErr w:type="spellStart"/>
      <w:r>
        <w:rPr>
          <w:rFonts w:ascii="Times New Roman" w:eastAsia="Calibri" w:hAnsi="Times New Roman" w:cs="Times New Roman"/>
          <w:lang w:val="lt-LT" w:eastAsia="lt-LT"/>
        </w:rPr>
        <w:t>s</w:t>
      </w:r>
      <w:r w:rsidR="00A762B5" w:rsidRPr="00A762B5">
        <w:rPr>
          <w:rFonts w:ascii="Times New Roman" w:eastAsia="Calibri" w:hAnsi="Times New Roman" w:cs="Times New Roman"/>
          <w:lang w:val="lt-LT" w:eastAsia="lt-LT"/>
        </w:rPr>
        <w:t>imvastatinum</w:t>
      </w:r>
      <w:proofErr w:type="spellEnd"/>
    </w:p>
    <w:p w14:paraId="3304995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27A88F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1E59C69"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2.</w:t>
      </w:r>
      <w:r w:rsidRPr="00A762B5">
        <w:rPr>
          <w:rFonts w:ascii="Times New Roman" w:eastAsia="Calibri" w:hAnsi="Times New Roman" w:cs="Times New Roman"/>
          <w:b/>
          <w:lang w:val="lt-LT"/>
        </w:rPr>
        <w:tab/>
        <w:t>VEIKLIOJI (-IOS) MEDŽIAGA (-OS) IR JOS (-Ų) KIEKIS (-IAI)</w:t>
      </w:r>
    </w:p>
    <w:p w14:paraId="20AE4DD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9EC5DC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Kiekvienoje tabletėje yra 20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w:t>
      </w:r>
    </w:p>
    <w:p w14:paraId="5BD6C27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8EEE58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FE97DBB"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highlight w:val="lightGray"/>
          <w:lang w:val="lt-LT" w:eastAsia="lt-LT"/>
        </w:rPr>
      </w:pPr>
      <w:r w:rsidRPr="00A762B5">
        <w:rPr>
          <w:rFonts w:ascii="Times New Roman" w:eastAsia="Calibri" w:hAnsi="Times New Roman" w:cs="Times New Roman"/>
          <w:b/>
          <w:lang w:val="lt-LT"/>
        </w:rPr>
        <w:t>3.</w:t>
      </w:r>
      <w:r w:rsidRPr="00A762B5">
        <w:rPr>
          <w:rFonts w:ascii="Times New Roman" w:eastAsia="Calibri" w:hAnsi="Times New Roman" w:cs="Times New Roman"/>
          <w:b/>
          <w:lang w:val="lt-LT"/>
        </w:rPr>
        <w:tab/>
        <w:t>PAGALBINIŲ MEDŽIAGŲ SĄRAŠAS</w:t>
      </w:r>
    </w:p>
    <w:p w14:paraId="1B89668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12ED24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Sudėtyje yra laktozės.</w:t>
      </w:r>
    </w:p>
    <w:p w14:paraId="7C4514E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140B7F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ADE6B74"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4.</w:t>
      </w:r>
      <w:r w:rsidRPr="00A762B5">
        <w:rPr>
          <w:rFonts w:ascii="Times New Roman" w:eastAsia="Calibri" w:hAnsi="Times New Roman" w:cs="Times New Roman"/>
          <w:b/>
          <w:lang w:val="lt-LT"/>
        </w:rPr>
        <w:tab/>
        <w:t>FARMACINĖ FORMA IR KIEKIS PAKUOTĖJE</w:t>
      </w:r>
    </w:p>
    <w:p w14:paraId="31CD0A2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20A297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30 tablečių</w:t>
      </w:r>
    </w:p>
    <w:p w14:paraId="7AE535B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649DB1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A671FD5"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highlight w:val="lightGray"/>
          <w:lang w:val="lt-LT" w:eastAsia="lt-LT"/>
        </w:rPr>
      </w:pPr>
      <w:r w:rsidRPr="00A762B5">
        <w:rPr>
          <w:rFonts w:ascii="Times New Roman" w:eastAsia="Calibri" w:hAnsi="Times New Roman" w:cs="Times New Roman"/>
          <w:b/>
          <w:lang w:val="lt-LT"/>
        </w:rPr>
        <w:t>5.</w:t>
      </w:r>
      <w:r w:rsidRPr="00A762B5">
        <w:rPr>
          <w:rFonts w:ascii="Times New Roman" w:eastAsia="Calibri" w:hAnsi="Times New Roman" w:cs="Times New Roman"/>
          <w:b/>
          <w:lang w:val="lt-LT"/>
        </w:rPr>
        <w:tab/>
        <w:t>VARTOJIMO METODAS IR BŪDAS (-AI)</w:t>
      </w:r>
    </w:p>
    <w:p w14:paraId="013CE86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8AB74F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Vartoti per burną. </w:t>
      </w:r>
    </w:p>
    <w:p w14:paraId="04B38D5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Prieš vartojimą perskaitykite pakuotės lapelį.</w:t>
      </w:r>
    </w:p>
    <w:p w14:paraId="77410A0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52A3CB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0691BDE"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ind w:left="540" w:hanging="540"/>
        <w:contextualSpacing/>
        <w:rPr>
          <w:rFonts w:ascii="Times New Roman" w:eastAsia="Calibri" w:hAnsi="Times New Roman" w:cs="Times New Roman"/>
          <w:b/>
          <w:lang w:val="lt-LT"/>
        </w:rPr>
      </w:pPr>
      <w:r w:rsidRPr="00A762B5">
        <w:rPr>
          <w:rFonts w:ascii="Times New Roman" w:eastAsia="Calibri" w:hAnsi="Times New Roman" w:cs="Times New Roman"/>
          <w:b/>
          <w:lang w:val="lt-LT"/>
        </w:rPr>
        <w:t>6.</w:t>
      </w:r>
      <w:r w:rsidRPr="00A762B5">
        <w:rPr>
          <w:rFonts w:ascii="Times New Roman" w:eastAsia="Calibri" w:hAnsi="Times New Roman" w:cs="Times New Roman"/>
          <w:b/>
          <w:lang w:val="lt-LT"/>
        </w:rPr>
        <w:tab/>
        <w:t>SPECIALUS ĮSPĖJIMAS, KAD VAISTINĮ PREPARATĄ BŪTINA LAIKYTI VAIKAMS NEPASTEBIMOJE IR NEPASIEKIAMOJE VIETOJE</w:t>
      </w:r>
    </w:p>
    <w:p w14:paraId="2B5EDB2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10965C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Laikyti vaikams nepastebimoje ir nepasiekiamoje vietoje.</w:t>
      </w:r>
    </w:p>
    <w:p w14:paraId="1091F5C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A8FC55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8935F59"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highlight w:val="lightGray"/>
          <w:lang w:val="lt-LT" w:eastAsia="lt-LT"/>
        </w:rPr>
      </w:pPr>
      <w:r w:rsidRPr="00A762B5">
        <w:rPr>
          <w:rFonts w:ascii="Times New Roman" w:eastAsia="Calibri" w:hAnsi="Times New Roman" w:cs="Times New Roman"/>
          <w:b/>
          <w:lang w:val="lt-LT"/>
        </w:rPr>
        <w:t>7.</w:t>
      </w:r>
      <w:r w:rsidRPr="00A762B5">
        <w:rPr>
          <w:rFonts w:ascii="Times New Roman" w:eastAsia="Calibri" w:hAnsi="Times New Roman" w:cs="Times New Roman"/>
          <w:b/>
          <w:lang w:val="lt-LT"/>
        </w:rPr>
        <w:tab/>
        <w:t>KITAS (-I) SPECIALUS (-ŪS) ĮSPĖJIMAS (-AI) (JEI REIKIA)</w:t>
      </w:r>
    </w:p>
    <w:p w14:paraId="18BD95A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C22E39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182BD80"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highlight w:val="lightGray"/>
          <w:lang w:val="lt-LT" w:eastAsia="lt-LT"/>
        </w:rPr>
      </w:pPr>
      <w:r w:rsidRPr="00A762B5">
        <w:rPr>
          <w:rFonts w:ascii="Times New Roman" w:eastAsia="Calibri" w:hAnsi="Times New Roman" w:cs="Times New Roman"/>
          <w:b/>
          <w:lang w:val="lt-LT"/>
        </w:rPr>
        <w:t>8.</w:t>
      </w:r>
      <w:r w:rsidRPr="00A762B5">
        <w:rPr>
          <w:rFonts w:ascii="Times New Roman" w:eastAsia="Calibri" w:hAnsi="Times New Roman" w:cs="Times New Roman"/>
          <w:b/>
          <w:lang w:val="lt-LT"/>
        </w:rPr>
        <w:tab/>
        <w:t>TINKAMUMO LAIKAS</w:t>
      </w:r>
    </w:p>
    <w:p w14:paraId="2FACAB9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E3ED23D"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EXP {mm MMMM}</w:t>
      </w:r>
    </w:p>
    <w:p w14:paraId="1B142B9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FD98AA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7AA5051"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9.</w:t>
      </w:r>
      <w:r w:rsidRPr="00A762B5">
        <w:rPr>
          <w:rFonts w:ascii="Times New Roman" w:eastAsia="Calibri" w:hAnsi="Times New Roman" w:cs="Times New Roman"/>
          <w:b/>
          <w:lang w:val="lt-LT"/>
        </w:rPr>
        <w:tab/>
        <w:t>SPECIALIOS LAIKYMO SĄLYGOS</w:t>
      </w:r>
    </w:p>
    <w:p w14:paraId="2BD7E6E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4C1FD9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Laikyti ne aukštesnėje kaip 30 </w:t>
      </w:r>
      <w:r w:rsidRPr="00A762B5">
        <w:rPr>
          <w:rFonts w:ascii="Times New Roman" w:eastAsia="Calibri" w:hAnsi="Times New Roman" w:cs="Times New Roman"/>
          <w:lang w:val="lt-LT" w:eastAsia="lt-LT"/>
        </w:rPr>
        <w:sym w:font="Symbol" w:char="F0B0"/>
      </w:r>
      <w:r w:rsidRPr="00A762B5">
        <w:rPr>
          <w:rFonts w:ascii="Times New Roman" w:eastAsia="Calibri" w:hAnsi="Times New Roman" w:cs="Times New Roman"/>
          <w:lang w:val="lt-LT" w:eastAsia="lt-LT"/>
        </w:rPr>
        <w:t>C temperatūroje.</w:t>
      </w:r>
    </w:p>
    <w:p w14:paraId="712A633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Laikyti gamintojo pakuotėje, kad vaistas būtų apsaugotas nuo šviesos.</w:t>
      </w:r>
    </w:p>
    <w:p w14:paraId="022E361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1DEC24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9D05CDD"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ind w:left="540" w:hanging="540"/>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10.</w:t>
      </w:r>
      <w:r w:rsidRPr="00A762B5">
        <w:rPr>
          <w:rFonts w:ascii="Times New Roman" w:eastAsia="Calibri" w:hAnsi="Times New Roman" w:cs="Times New Roman"/>
          <w:b/>
          <w:lang w:val="lt-LT"/>
        </w:rPr>
        <w:tab/>
        <w:t xml:space="preserve">SPECIALIOS ATSARGUMO PRIEMONĖS DĖL NESUVARTOTO </w:t>
      </w:r>
      <w:r w:rsidRPr="00A762B5">
        <w:rPr>
          <w:rFonts w:ascii="Times New Roman" w:eastAsia="Calibri" w:hAnsi="Times New Roman" w:cs="Times New Roman"/>
          <w:b/>
          <w:bCs/>
          <w:lang w:val="lt-LT"/>
        </w:rPr>
        <w:t xml:space="preserve">VAISTINIO PREPARATO AR JO ATLIEKŲ </w:t>
      </w:r>
      <w:r w:rsidRPr="00A762B5">
        <w:rPr>
          <w:rFonts w:ascii="Times New Roman" w:eastAsia="Calibri" w:hAnsi="Times New Roman" w:cs="Times New Roman"/>
          <w:b/>
          <w:lang w:val="lt-LT"/>
        </w:rPr>
        <w:t>TVARKYMO (JEI REIKIA)</w:t>
      </w:r>
    </w:p>
    <w:p w14:paraId="69875BCE" w14:textId="77777777" w:rsidR="00DD1C34" w:rsidRPr="00DD1C34" w:rsidRDefault="00DD1C34" w:rsidP="00DD1C34">
      <w:pPr>
        <w:spacing w:after="0" w:line="240" w:lineRule="auto"/>
        <w:contextualSpacing/>
        <w:rPr>
          <w:rFonts w:ascii="Times New Roman" w:eastAsia="Calibri" w:hAnsi="Times New Roman" w:cs="Times New Roman"/>
          <w:lang w:val="lt-LT" w:eastAsia="lt-LT"/>
        </w:rPr>
      </w:pPr>
    </w:p>
    <w:p w14:paraId="08D9DFA8" w14:textId="77777777" w:rsidR="00DD1C34" w:rsidRPr="00DD1C34" w:rsidRDefault="00DD1C34" w:rsidP="00DD1C34">
      <w:pPr>
        <w:spacing w:after="0" w:line="240" w:lineRule="auto"/>
        <w:contextualSpacing/>
        <w:rPr>
          <w:rFonts w:ascii="Times New Roman" w:eastAsia="Calibri" w:hAnsi="Times New Roman" w:cs="Times New Roman"/>
          <w:lang w:val="lt-LT" w:eastAsia="lt-LT"/>
        </w:rPr>
      </w:pPr>
    </w:p>
    <w:p w14:paraId="2965E023"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11.</w:t>
      </w:r>
      <w:r w:rsidRPr="00A762B5">
        <w:rPr>
          <w:rFonts w:ascii="Times New Roman" w:eastAsia="Calibri" w:hAnsi="Times New Roman" w:cs="Times New Roman"/>
          <w:b/>
          <w:lang w:val="lt-LT"/>
        </w:rPr>
        <w:tab/>
        <w:t>REGISTRUOTOJO PAVADINIMAS IR ADRESAS</w:t>
      </w:r>
    </w:p>
    <w:p w14:paraId="445469B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5688AD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Registruotojas:</w:t>
      </w:r>
    </w:p>
    <w:p w14:paraId="46A4240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HEXAL AG</w:t>
      </w:r>
    </w:p>
    <w:p w14:paraId="22067E4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Industriestraße</w:t>
      </w:r>
      <w:proofErr w:type="spellEnd"/>
      <w:r w:rsidRPr="00A762B5">
        <w:rPr>
          <w:rFonts w:ascii="Times New Roman" w:eastAsia="Calibri" w:hAnsi="Times New Roman" w:cs="Times New Roman"/>
          <w:lang w:val="lt-LT" w:eastAsia="lt-LT"/>
        </w:rPr>
        <w:t xml:space="preserve"> 25</w:t>
      </w:r>
    </w:p>
    <w:p w14:paraId="6E28296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D-83607 </w:t>
      </w:r>
      <w:proofErr w:type="spellStart"/>
      <w:r w:rsidRPr="00A762B5">
        <w:rPr>
          <w:rFonts w:ascii="Times New Roman" w:eastAsia="Calibri" w:hAnsi="Times New Roman" w:cs="Times New Roman"/>
          <w:lang w:val="lt-LT" w:eastAsia="lt-LT"/>
        </w:rPr>
        <w:t>Holzkirchen</w:t>
      </w:r>
      <w:proofErr w:type="spellEnd"/>
    </w:p>
    <w:p w14:paraId="15CA82E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Vokietija</w:t>
      </w:r>
    </w:p>
    <w:p w14:paraId="150BDFD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395DB8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713568F"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12.</w:t>
      </w:r>
      <w:r w:rsidRPr="00A762B5">
        <w:rPr>
          <w:rFonts w:ascii="Times New Roman" w:eastAsia="Calibri" w:hAnsi="Times New Roman" w:cs="Times New Roman"/>
          <w:b/>
          <w:lang w:val="lt-LT"/>
        </w:rPr>
        <w:tab/>
        <w:t>REGISTRACIJOS PAŽYMĖJIMO NUMERIS (-IAI)</w:t>
      </w:r>
    </w:p>
    <w:p w14:paraId="2BEC6C3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801342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LT/1/02/2596/002</w:t>
      </w:r>
    </w:p>
    <w:p w14:paraId="513AADC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328D36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042EDC8"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13.</w:t>
      </w:r>
      <w:r w:rsidRPr="00A762B5">
        <w:rPr>
          <w:rFonts w:ascii="Times New Roman" w:eastAsia="Calibri" w:hAnsi="Times New Roman" w:cs="Times New Roman"/>
          <w:b/>
          <w:lang w:val="lt-LT"/>
        </w:rPr>
        <w:tab/>
        <w:t>SERIJOS NUMERIS</w:t>
      </w:r>
    </w:p>
    <w:p w14:paraId="02A909E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9EE444E"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Lot {numeris}</w:t>
      </w:r>
    </w:p>
    <w:p w14:paraId="34BF263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429566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0E4B27D"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14.</w:t>
      </w:r>
      <w:r w:rsidRPr="00A762B5">
        <w:rPr>
          <w:rFonts w:ascii="Times New Roman" w:eastAsia="Calibri" w:hAnsi="Times New Roman" w:cs="Times New Roman"/>
          <w:b/>
          <w:lang w:val="lt-LT"/>
        </w:rPr>
        <w:tab/>
        <w:t>PARDAVIMO (IŠDAVIMO) TVARKA</w:t>
      </w:r>
    </w:p>
    <w:p w14:paraId="40A0560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211249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Receptinis vaistas.</w:t>
      </w:r>
    </w:p>
    <w:p w14:paraId="46B634E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717B57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39A721F"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15.</w:t>
      </w:r>
      <w:r w:rsidRPr="00A762B5">
        <w:rPr>
          <w:rFonts w:ascii="Times New Roman" w:eastAsia="Calibri" w:hAnsi="Times New Roman" w:cs="Times New Roman"/>
          <w:b/>
          <w:lang w:val="lt-LT"/>
        </w:rPr>
        <w:tab/>
        <w:t>VARTOJIMO INSTRUKCIJA</w:t>
      </w:r>
    </w:p>
    <w:p w14:paraId="1718F6D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3C1647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D377648"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16.</w:t>
      </w:r>
      <w:r w:rsidRPr="00A762B5">
        <w:rPr>
          <w:rFonts w:ascii="Times New Roman" w:eastAsia="Calibri" w:hAnsi="Times New Roman" w:cs="Times New Roman"/>
          <w:b/>
          <w:lang w:val="lt-LT"/>
        </w:rPr>
        <w:tab/>
        <w:t>INFORMACIJA BRAILIO RAŠTU</w:t>
      </w:r>
    </w:p>
    <w:p w14:paraId="73C16E3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EAE077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w:t>
      </w:r>
    </w:p>
    <w:p w14:paraId="5560AE1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90407CA"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hd w:val="clear" w:color="auto" w:fill="CCCCCC"/>
          <w:lang w:val="lt-LT"/>
        </w:rPr>
      </w:pPr>
    </w:p>
    <w:p w14:paraId="2AABC340" w14:textId="77777777" w:rsidR="00A762B5" w:rsidRPr="00A762B5" w:rsidRDefault="00A762B5" w:rsidP="00A762B5">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4"/>
          <w:lang w:val="lt-LT"/>
        </w:rPr>
      </w:pPr>
      <w:r w:rsidRPr="00A762B5">
        <w:rPr>
          <w:rFonts w:ascii="Times New Roman" w:eastAsia="Times New Roman" w:hAnsi="Times New Roman" w:cs="Times New Roman"/>
          <w:b/>
          <w:noProof/>
          <w:snapToGrid w:val="0"/>
          <w:szCs w:val="20"/>
          <w:lang w:val="lt-LT"/>
        </w:rPr>
        <w:t>17.</w:t>
      </w:r>
      <w:r w:rsidRPr="00A762B5">
        <w:rPr>
          <w:rFonts w:ascii="Times New Roman" w:eastAsia="Times New Roman" w:hAnsi="Times New Roman" w:cs="Times New Roman"/>
          <w:b/>
          <w:noProof/>
          <w:snapToGrid w:val="0"/>
          <w:szCs w:val="20"/>
          <w:lang w:val="lt-LT"/>
        </w:rPr>
        <w:tab/>
        <w:t>UNIKALUS IDENTIFIKATORIUS – 2D BRŪKŠNINIS KODAS</w:t>
      </w:r>
    </w:p>
    <w:p w14:paraId="1A6E3343"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napToGrid w:val="0"/>
          <w:szCs w:val="20"/>
          <w:lang w:val="lt-LT"/>
        </w:rPr>
      </w:pPr>
    </w:p>
    <w:p w14:paraId="10B14FFC"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napToGrid w:val="0"/>
          <w:shd w:val="clear" w:color="auto" w:fill="CCCCCC"/>
          <w:lang w:val="lt-LT"/>
        </w:rPr>
      </w:pPr>
      <w:r w:rsidRPr="00A762B5">
        <w:rPr>
          <w:rFonts w:ascii="Times New Roman" w:eastAsia="Times New Roman" w:hAnsi="Times New Roman" w:cs="Times New Roman"/>
          <w:noProof/>
          <w:snapToGrid w:val="0"/>
          <w:szCs w:val="20"/>
          <w:highlight w:val="lightGray"/>
          <w:lang w:val="lt-LT"/>
        </w:rPr>
        <w:t>2D brūkšninis kodas su nurodytu unikaliu identifikatoriumi.</w:t>
      </w:r>
    </w:p>
    <w:p w14:paraId="7D562453"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napToGrid w:val="0"/>
          <w:shd w:val="clear" w:color="auto" w:fill="CCCCCC"/>
          <w:lang w:val="lt-LT"/>
        </w:rPr>
      </w:pPr>
    </w:p>
    <w:p w14:paraId="6CBC83AE"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napToGrid w:val="0"/>
          <w:szCs w:val="20"/>
          <w:lang w:val="lt-LT"/>
        </w:rPr>
      </w:pPr>
    </w:p>
    <w:p w14:paraId="17148A0C" w14:textId="77777777" w:rsidR="00A762B5" w:rsidRPr="00A762B5" w:rsidRDefault="00A762B5" w:rsidP="00A762B5">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0"/>
          <w:lang w:val="lt-LT"/>
        </w:rPr>
      </w:pPr>
      <w:r w:rsidRPr="00A762B5">
        <w:rPr>
          <w:rFonts w:ascii="Times New Roman" w:eastAsia="Times New Roman" w:hAnsi="Times New Roman" w:cs="Times New Roman"/>
          <w:b/>
          <w:noProof/>
          <w:snapToGrid w:val="0"/>
          <w:szCs w:val="20"/>
          <w:lang w:val="lt-LT"/>
        </w:rPr>
        <w:t>18.</w:t>
      </w:r>
      <w:r w:rsidRPr="00A762B5">
        <w:rPr>
          <w:rFonts w:ascii="Times New Roman" w:eastAsia="Times New Roman" w:hAnsi="Times New Roman" w:cs="Times New Roman"/>
          <w:b/>
          <w:noProof/>
          <w:snapToGrid w:val="0"/>
          <w:szCs w:val="20"/>
          <w:lang w:val="lt-LT"/>
        </w:rPr>
        <w:tab/>
        <w:t>UNIKALUS IDENTIFIKATORIUS – ŽMONĖMS SUPRANTAMI DUOMENYS</w:t>
      </w:r>
    </w:p>
    <w:p w14:paraId="0A00AE21"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napToGrid w:val="0"/>
          <w:szCs w:val="20"/>
          <w:lang w:val="lt-LT"/>
        </w:rPr>
      </w:pPr>
    </w:p>
    <w:p w14:paraId="5724CB34" w14:textId="2EB2180A" w:rsidR="00A762B5" w:rsidRPr="00A762B5" w:rsidRDefault="00A762B5" w:rsidP="00A762B5">
      <w:pPr>
        <w:tabs>
          <w:tab w:val="left" w:pos="567"/>
        </w:tabs>
        <w:spacing w:after="0" w:line="260" w:lineRule="exact"/>
        <w:rPr>
          <w:rFonts w:ascii="Times New Roman" w:eastAsia="Times New Roman" w:hAnsi="Times New Roman" w:cs="Times New Roman"/>
          <w:snapToGrid w:val="0"/>
          <w:color w:val="008000"/>
          <w:lang w:val="lt-LT"/>
        </w:rPr>
      </w:pPr>
      <w:r w:rsidRPr="00A762B5">
        <w:rPr>
          <w:rFonts w:ascii="Times New Roman" w:eastAsia="Times New Roman" w:hAnsi="Times New Roman" w:cs="Times New Roman"/>
          <w:snapToGrid w:val="0"/>
          <w:szCs w:val="20"/>
          <w:lang w:val="lt-LT"/>
        </w:rPr>
        <w:t>PC {numeris}</w:t>
      </w:r>
    </w:p>
    <w:p w14:paraId="399471F7" w14:textId="01510A5C" w:rsidR="00A762B5" w:rsidRPr="00A762B5" w:rsidRDefault="00A762B5" w:rsidP="00A762B5">
      <w:pPr>
        <w:tabs>
          <w:tab w:val="left" w:pos="567"/>
        </w:tabs>
        <w:spacing w:after="0" w:line="260" w:lineRule="exact"/>
        <w:rPr>
          <w:rFonts w:ascii="Times New Roman" w:eastAsia="Times New Roman" w:hAnsi="Times New Roman" w:cs="Times New Roman"/>
          <w:snapToGrid w:val="0"/>
          <w:lang w:val="lt-LT"/>
        </w:rPr>
      </w:pPr>
      <w:r w:rsidRPr="00A762B5">
        <w:rPr>
          <w:rFonts w:ascii="Times New Roman" w:eastAsia="Times New Roman" w:hAnsi="Times New Roman" w:cs="Times New Roman"/>
          <w:snapToGrid w:val="0"/>
          <w:szCs w:val="20"/>
          <w:lang w:val="lt-LT"/>
        </w:rPr>
        <w:t>SN {numeris}</w:t>
      </w:r>
    </w:p>
    <w:p w14:paraId="0EE4F609" w14:textId="1D070CEB"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Times New Roman" w:hAnsi="Times New Roman" w:cs="Times New Roman"/>
          <w:snapToGrid w:val="0"/>
          <w:szCs w:val="20"/>
          <w:highlight w:val="lightGray"/>
          <w:lang w:val="lt-LT"/>
        </w:rPr>
        <w:t xml:space="preserve">NN {numeris} </w:t>
      </w:r>
      <w:r w:rsidRPr="00A762B5">
        <w:rPr>
          <w:rFonts w:ascii="Times New Roman" w:eastAsia="Calibri" w:hAnsi="Times New Roman" w:cs="Times New Roman"/>
          <w:lang w:val="lt-LT" w:eastAsia="lt-LT"/>
        </w:rPr>
        <w:br w:type="page"/>
      </w:r>
    </w:p>
    <w:p w14:paraId="00BF80EE"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lastRenderedPageBreak/>
        <w:t xml:space="preserve">MINIMALI </w:t>
      </w:r>
      <w:r w:rsidRPr="00A762B5">
        <w:rPr>
          <w:rFonts w:ascii="Times New Roman" w:eastAsia="Calibri" w:hAnsi="Times New Roman" w:cs="Times New Roman"/>
          <w:b/>
          <w:caps/>
          <w:lang w:val="lt-LT"/>
        </w:rPr>
        <w:t xml:space="preserve">informacija ant </w:t>
      </w:r>
      <w:r w:rsidRPr="00A762B5">
        <w:rPr>
          <w:rFonts w:ascii="Times New Roman" w:eastAsia="Calibri" w:hAnsi="Times New Roman" w:cs="Times New Roman"/>
          <w:b/>
          <w:lang w:val="lt-LT"/>
        </w:rPr>
        <w:t>LIZDINIŲ PLOKŠTELIŲ ARBA DVISLUOKSNIŲ JUOSTELIŲ</w:t>
      </w:r>
    </w:p>
    <w:p w14:paraId="4DC1CCC7"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p>
    <w:p w14:paraId="1ED9CF7A"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LIZDINĖ PLOKŠTELĖ</w:t>
      </w:r>
    </w:p>
    <w:p w14:paraId="24F950D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B9E1F1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C1AB168"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w:t>
      </w:r>
      <w:r w:rsidRPr="00A762B5">
        <w:rPr>
          <w:rFonts w:ascii="Times New Roman" w:eastAsia="Calibri" w:hAnsi="Times New Roman" w:cs="Times New Roman"/>
          <w:b/>
          <w:lang w:val="lt-LT"/>
        </w:rPr>
        <w:tab/>
        <w:t>VAISTINIO PREPARATO PAVADINIMAS</w:t>
      </w:r>
    </w:p>
    <w:p w14:paraId="3714C1A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25588C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tabletės</w:t>
      </w:r>
    </w:p>
    <w:p w14:paraId="166CBF64" w14:textId="6DA93223" w:rsidR="00A762B5" w:rsidRPr="00A762B5" w:rsidRDefault="00030BDF" w:rsidP="00A762B5">
      <w:pPr>
        <w:spacing w:after="0" w:line="240" w:lineRule="auto"/>
        <w:contextualSpacing/>
        <w:rPr>
          <w:rFonts w:ascii="Times New Roman" w:eastAsia="Calibri" w:hAnsi="Times New Roman" w:cs="Times New Roman"/>
          <w:lang w:val="lt-LT" w:eastAsia="lt-LT"/>
        </w:rPr>
      </w:pPr>
      <w:proofErr w:type="spellStart"/>
      <w:r>
        <w:rPr>
          <w:rFonts w:ascii="Times New Roman" w:eastAsia="Calibri" w:hAnsi="Times New Roman" w:cs="Times New Roman"/>
          <w:lang w:val="lt-LT" w:eastAsia="lt-LT"/>
        </w:rPr>
        <w:t>s</w:t>
      </w:r>
      <w:r w:rsidR="00A762B5" w:rsidRPr="00A762B5">
        <w:rPr>
          <w:rFonts w:ascii="Times New Roman" w:eastAsia="Calibri" w:hAnsi="Times New Roman" w:cs="Times New Roman"/>
          <w:lang w:val="lt-LT" w:eastAsia="lt-LT"/>
        </w:rPr>
        <w:t>imvastatinum</w:t>
      </w:r>
      <w:proofErr w:type="spellEnd"/>
    </w:p>
    <w:p w14:paraId="64F7204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79EA33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BE8DAF0"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2.</w:t>
      </w:r>
      <w:r w:rsidRPr="00A762B5">
        <w:rPr>
          <w:rFonts w:ascii="Times New Roman" w:eastAsia="Calibri" w:hAnsi="Times New Roman" w:cs="Times New Roman"/>
          <w:b/>
          <w:lang w:val="lt-LT"/>
        </w:rPr>
        <w:tab/>
        <w:t>REGISTRUOTOJO PAVADINIMAS</w:t>
      </w:r>
    </w:p>
    <w:p w14:paraId="4F23EE3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075D92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HEXAL AG</w:t>
      </w:r>
    </w:p>
    <w:p w14:paraId="34191AC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224AA5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3A8B7D6"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3.</w:t>
      </w:r>
      <w:r w:rsidRPr="00A762B5">
        <w:rPr>
          <w:rFonts w:ascii="Times New Roman" w:eastAsia="Calibri" w:hAnsi="Times New Roman" w:cs="Times New Roman"/>
          <w:b/>
          <w:lang w:val="lt-LT"/>
        </w:rPr>
        <w:tab/>
        <w:t>TINKAMUMO LAIKAS</w:t>
      </w:r>
    </w:p>
    <w:p w14:paraId="4AA13E7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6E758F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highlight w:val="lightGray"/>
          <w:lang w:val="lt-LT" w:eastAsia="lt-LT"/>
        </w:rPr>
        <w:t xml:space="preserve">EXP </w:t>
      </w:r>
      <w:r w:rsidRPr="00A762B5">
        <w:rPr>
          <w:rFonts w:ascii="Times New Roman" w:eastAsia="Calibri" w:hAnsi="Times New Roman" w:cs="Times New Roman"/>
          <w:lang w:val="lt-LT" w:eastAsia="lt-LT"/>
        </w:rPr>
        <w:t>{mm MMMM}</w:t>
      </w:r>
    </w:p>
    <w:p w14:paraId="144DCD5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7CC080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95CEAEE"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4.</w:t>
      </w:r>
      <w:r w:rsidRPr="00A762B5">
        <w:rPr>
          <w:rFonts w:ascii="Times New Roman" w:eastAsia="Calibri" w:hAnsi="Times New Roman" w:cs="Times New Roman"/>
          <w:b/>
          <w:lang w:val="lt-LT"/>
        </w:rPr>
        <w:tab/>
        <w:t>SERIJOS NUMERIS</w:t>
      </w:r>
    </w:p>
    <w:p w14:paraId="3CAD860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7FA8A2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highlight w:val="lightGray"/>
          <w:lang w:val="lt-LT" w:eastAsia="lt-LT"/>
        </w:rPr>
        <w:t xml:space="preserve">Lot </w:t>
      </w:r>
      <w:r w:rsidRPr="00A762B5">
        <w:rPr>
          <w:rFonts w:ascii="Times New Roman" w:eastAsia="Calibri" w:hAnsi="Times New Roman" w:cs="Times New Roman"/>
          <w:lang w:val="lt-LT" w:eastAsia="lt-LT"/>
        </w:rPr>
        <w:t>{numeris}</w:t>
      </w:r>
    </w:p>
    <w:p w14:paraId="119330C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6C2C24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8A49117"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5.</w:t>
      </w:r>
      <w:r w:rsidRPr="00A762B5">
        <w:rPr>
          <w:rFonts w:ascii="Times New Roman" w:eastAsia="Calibri" w:hAnsi="Times New Roman" w:cs="Times New Roman"/>
          <w:b/>
          <w:lang w:val="lt-LT"/>
        </w:rPr>
        <w:tab/>
        <w:t>KITA</w:t>
      </w:r>
    </w:p>
    <w:p w14:paraId="2C5ECAA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B91B52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FDF410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b/>
          <w:lang w:val="lt-LT" w:eastAsia="lt-LT"/>
        </w:rPr>
        <w:br w:type="page"/>
      </w:r>
      <w:r w:rsidRPr="00A762B5">
        <w:rPr>
          <w:rFonts w:ascii="Times New Roman" w:eastAsia="Calibri" w:hAnsi="Times New Roman" w:cs="Times New Roman"/>
          <w:lang w:val="lt-LT" w:eastAsia="lt-LT"/>
        </w:rPr>
        <w:lastRenderedPageBreak/>
        <w:t xml:space="preserve"> </w:t>
      </w:r>
    </w:p>
    <w:p w14:paraId="22CE9BA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B366E5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235136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935DE4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29D732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D56A64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036FF1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8E3E50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9D6EE3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57D17E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B0A0E8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BDBE0D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D4DF18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238665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8BB19C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CD7EE8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2E5D29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5CB8FFD" w14:textId="77777777" w:rsidR="00A762B5" w:rsidRPr="00A762B5" w:rsidRDefault="00A762B5" w:rsidP="00A762B5">
      <w:pPr>
        <w:tabs>
          <w:tab w:val="left" w:pos="567"/>
        </w:tabs>
        <w:spacing w:after="0" w:line="240" w:lineRule="auto"/>
        <w:contextualSpacing/>
        <w:outlineLvl w:val="0"/>
        <w:rPr>
          <w:rFonts w:ascii="Times New Roman" w:eastAsia="Calibri" w:hAnsi="Times New Roman" w:cs="Times New Roman"/>
          <w:b/>
          <w:caps/>
          <w:lang w:val="lt-LT"/>
        </w:rPr>
      </w:pPr>
    </w:p>
    <w:p w14:paraId="2D5FC72A"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p>
    <w:p w14:paraId="4E68501A"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p>
    <w:p w14:paraId="12D5D7FB" w14:textId="77777777" w:rsid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p>
    <w:p w14:paraId="30CB6631" w14:textId="77777777" w:rsidR="00C802F5" w:rsidRDefault="00C802F5" w:rsidP="00184A03">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p>
    <w:p w14:paraId="061C2D83" w14:textId="77777777" w:rsidR="00C802F5" w:rsidRPr="00A762B5" w:rsidRDefault="00C802F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p>
    <w:p w14:paraId="020AA78D" w14:textId="77777777" w:rsidR="00A762B5" w:rsidRPr="00A762B5" w:rsidRDefault="00A762B5" w:rsidP="00A762B5">
      <w:pPr>
        <w:tabs>
          <w:tab w:val="left" w:pos="567"/>
        </w:tabs>
        <w:spacing w:after="0" w:line="240" w:lineRule="auto"/>
        <w:contextualSpacing/>
        <w:outlineLvl w:val="0"/>
        <w:rPr>
          <w:rFonts w:ascii="Times New Roman" w:eastAsia="Calibri" w:hAnsi="Times New Roman" w:cs="Times New Roman"/>
          <w:b/>
          <w:caps/>
          <w:lang w:val="lt-LT"/>
        </w:rPr>
      </w:pPr>
    </w:p>
    <w:p w14:paraId="6DCA7F19"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r w:rsidRPr="00A762B5">
        <w:rPr>
          <w:rFonts w:ascii="Times New Roman" w:eastAsia="Calibri" w:hAnsi="Times New Roman" w:cs="Times New Roman"/>
          <w:b/>
          <w:caps/>
          <w:lang w:val="lt-LT"/>
        </w:rPr>
        <w:t>B. PAKUOTĖS LAPELIS</w:t>
      </w:r>
    </w:p>
    <w:p w14:paraId="0C7AC8BD"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r w:rsidRPr="00A762B5">
        <w:rPr>
          <w:rFonts w:ascii="Times New Roman" w:eastAsia="Calibri" w:hAnsi="Times New Roman" w:cs="Times New Roman"/>
          <w:lang w:val="lt-LT"/>
        </w:rPr>
        <w:br w:type="page"/>
      </w:r>
    </w:p>
    <w:p w14:paraId="5D73BF5E" w14:textId="77777777" w:rsidR="00A762B5" w:rsidRPr="00A762B5" w:rsidRDefault="00A762B5" w:rsidP="00A762B5">
      <w:pPr>
        <w:spacing w:after="0" w:line="240" w:lineRule="auto"/>
        <w:contextualSpacing/>
        <w:jc w:val="center"/>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lastRenderedPageBreak/>
        <w:t>Pakuotės lapelis: informacija vartotojui</w:t>
      </w:r>
    </w:p>
    <w:p w14:paraId="3C8168A4" w14:textId="77777777" w:rsidR="00A762B5" w:rsidRPr="00A762B5" w:rsidRDefault="00A762B5" w:rsidP="00A762B5">
      <w:pPr>
        <w:spacing w:after="0" w:line="240" w:lineRule="auto"/>
        <w:contextualSpacing/>
        <w:jc w:val="center"/>
        <w:rPr>
          <w:rFonts w:ascii="Times New Roman" w:eastAsia="Calibri" w:hAnsi="Times New Roman" w:cs="Times New Roman"/>
          <w:b/>
          <w:lang w:val="lt-LT" w:eastAsia="lt-LT"/>
        </w:rPr>
      </w:pPr>
    </w:p>
    <w:p w14:paraId="4B984035" w14:textId="77777777" w:rsidR="00A762B5" w:rsidRPr="00A762B5" w:rsidRDefault="00A762B5" w:rsidP="00A762B5">
      <w:pPr>
        <w:spacing w:after="0" w:line="240" w:lineRule="auto"/>
        <w:contextualSpacing/>
        <w:jc w:val="center"/>
        <w:rPr>
          <w:rFonts w:ascii="Times New Roman" w:eastAsia="Calibri" w:hAnsi="Times New Roman" w:cs="Times New Roman"/>
          <w:b/>
          <w:lang w:val="lt-LT" w:eastAsia="lt-LT"/>
        </w:rPr>
      </w:pPr>
      <w:proofErr w:type="spellStart"/>
      <w:r w:rsidRPr="00A762B5">
        <w:rPr>
          <w:rFonts w:ascii="Times New Roman" w:eastAsia="Calibri" w:hAnsi="Times New Roman" w:cs="Times New Roman"/>
          <w:b/>
          <w:lang w:val="lt-LT" w:eastAsia="lt-LT"/>
        </w:rPr>
        <w:t>Simvacor</w:t>
      </w:r>
      <w:proofErr w:type="spellEnd"/>
      <w:r w:rsidRPr="00A762B5">
        <w:rPr>
          <w:rFonts w:ascii="Times New Roman" w:eastAsia="Calibri" w:hAnsi="Times New Roman" w:cs="Times New Roman"/>
          <w:b/>
          <w:lang w:val="lt-LT" w:eastAsia="lt-LT"/>
        </w:rPr>
        <w:t xml:space="preserve"> 10 mg plėvele dengtos tabletės</w:t>
      </w:r>
    </w:p>
    <w:p w14:paraId="2AE408EC" w14:textId="77777777" w:rsidR="00A762B5" w:rsidRPr="00A762B5" w:rsidRDefault="00A762B5" w:rsidP="00A762B5">
      <w:pPr>
        <w:spacing w:after="0" w:line="240" w:lineRule="auto"/>
        <w:contextualSpacing/>
        <w:jc w:val="center"/>
        <w:rPr>
          <w:rFonts w:ascii="Times New Roman" w:eastAsia="Calibri" w:hAnsi="Times New Roman" w:cs="Times New Roman"/>
          <w:b/>
          <w:lang w:val="lt-LT" w:eastAsia="lt-LT"/>
        </w:rPr>
      </w:pPr>
      <w:proofErr w:type="spellStart"/>
      <w:r w:rsidRPr="00A762B5">
        <w:rPr>
          <w:rFonts w:ascii="Times New Roman" w:eastAsia="Calibri" w:hAnsi="Times New Roman" w:cs="Times New Roman"/>
          <w:b/>
          <w:lang w:val="lt-LT" w:eastAsia="lt-LT"/>
        </w:rPr>
        <w:t>Simvacor</w:t>
      </w:r>
      <w:proofErr w:type="spellEnd"/>
      <w:r w:rsidRPr="00A762B5">
        <w:rPr>
          <w:rFonts w:ascii="Times New Roman" w:eastAsia="Calibri" w:hAnsi="Times New Roman" w:cs="Times New Roman"/>
          <w:b/>
          <w:lang w:val="lt-LT" w:eastAsia="lt-LT"/>
        </w:rPr>
        <w:t xml:space="preserve"> 20 mg plėvele dengtos tabletės</w:t>
      </w:r>
    </w:p>
    <w:p w14:paraId="09370D25" w14:textId="0EF5627A" w:rsidR="00A762B5" w:rsidRPr="00A762B5" w:rsidRDefault="00030BDF" w:rsidP="00A762B5">
      <w:pPr>
        <w:spacing w:after="0" w:line="240" w:lineRule="auto"/>
        <w:contextualSpacing/>
        <w:jc w:val="center"/>
        <w:rPr>
          <w:rFonts w:ascii="Times New Roman" w:eastAsia="Calibri" w:hAnsi="Times New Roman" w:cs="Times New Roman"/>
          <w:lang w:val="lt-LT" w:eastAsia="lt-LT"/>
        </w:rPr>
      </w:pPr>
      <w:proofErr w:type="spellStart"/>
      <w:r>
        <w:rPr>
          <w:rFonts w:ascii="Times New Roman" w:eastAsia="Calibri" w:hAnsi="Times New Roman" w:cs="Times New Roman"/>
          <w:lang w:val="lt-LT" w:eastAsia="lt-LT"/>
        </w:rPr>
        <w:t>s</w:t>
      </w:r>
      <w:r w:rsidR="00A762B5" w:rsidRPr="00A762B5">
        <w:rPr>
          <w:rFonts w:ascii="Times New Roman" w:eastAsia="Calibri" w:hAnsi="Times New Roman" w:cs="Times New Roman"/>
          <w:lang w:val="lt-LT" w:eastAsia="lt-LT"/>
        </w:rPr>
        <w:t>imvastatinas</w:t>
      </w:r>
      <w:proofErr w:type="spellEnd"/>
    </w:p>
    <w:p w14:paraId="1FFFFBE4" w14:textId="77777777" w:rsidR="00A762B5" w:rsidRPr="00A762B5" w:rsidRDefault="00A762B5" w:rsidP="00A762B5">
      <w:pPr>
        <w:spacing w:after="0" w:line="240" w:lineRule="auto"/>
        <w:contextualSpacing/>
        <w:jc w:val="center"/>
        <w:rPr>
          <w:rFonts w:ascii="Times New Roman" w:eastAsia="Calibri" w:hAnsi="Times New Roman" w:cs="Times New Roman"/>
          <w:lang w:val="lt-LT" w:eastAsia="lt-LT"/>
        </w:rPr>
      </w:pPr>
    </w:p>
    <w:p w14:paraId="3A6F1D30"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Atidžiai perskaitykite visą šį lapelį, prieš pradėdami vartoti vaistą, nes jame pateikiama Jums svarbi informacija.</w:t>
      </w:r>
    </w:p>
    <w:p w14:paraId="53BF9F97" w14:textId="77777777" w:rsidR="00A762B5" w:rsidRPr="00A762B5" w:rsidRDefault="00A762B5" w:rsidP="00A762B5">
      <w:pPr>
        <w:numPr>
          <w:ilvl w:val="0"/>
          <w:numId w:val="29"/>
        </w:numPr>
        <w:tabs>
          <w:tab w:val="num" w:pos="647"/>
        </w:tabs>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Neišmeskite šio lapelio, nes vėl gali prireikti jį perskaityti.</w:t>
      </w:r>
    </w:p>
    <w:p w14:paraId="795A45EF" w14:textId="77777777" w:rsidR="00A762B5" w:rsidRPr="00A762B5" w:rsidRDefault="00A762B5" w:rsidP="00A762B5">
      <w:pPr>
        <w:numPr>
          <w:ilvl w:val="0"/>
          <w:numId w:val="29"/>
        </w:numPr>
        <w:tabs>
          <w:tab w:val="num" w:pos="647"/>
        </w:tabs>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kiltų daugiau klausimų, kreipkitės į gydytoją arba vaistininką.</w:t>
      </w:r>
    </w:p>
    <w:p w14:paraId="1739D91D" w14:textId="77777777" w:rsidR="00A762B5" w:rsidRPr="00A762B5" w:rsidRDefault="00A762B5" w:rsidP="00A762B5">
      <w:pPr>
        <w:numPr>
          <w:ilvl w:val="0"/>
          <w:numId w:val="29"/>
        </w:numPr>
        <w:tabs>
          <w:tab w:val="num" w:pos="647"/>
        </w:tabs>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Šis vaistas skirtas tik Jums, todėl kitiems žmonėms jo duoti negalima. Vaistas gali jiems pakenkti (net tiems, kurių ligos požymiai yra tokie patys kaip Jūsų).</w:t>
      </w:r>
    </w:p>
    <w:p w14:paraId="214AE79B" w14:textId="77777777" w:rsidR="00A762B5" w:rsidRPr="00A762B5" w:rsidRDefault="00A762B5" w:rsidP="00A762B5">
      <w:pPr>
        <w:numPr>
          <w:ilvl w:val="0"/>
          <w:numId w:val="29"/>
        </w:numPr>
        <w:tabs>
          <w:tab w:val="num" w:pos="647"/>
        </w:tabs>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pasireiškė šalutinis poveikis (net jeigu jis šiame lapelyje nenurodytas), kreipkitės į gydytoją arba vaistininką. Žr. 4 skyrių.</w:t>
      </w:r>
    </w:p>
    <w:p w14:paraId="51A3F66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A2FD59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8228A81"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Apie ką rašoma šiame lapelyje?</w:t>
      </w:r>
    </w:p>
    <w:p w14:paraId="20283F9F"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p>
    <w:p w14:paraId="431D788D" w14:textId="77777777" w:rsidR="00A762B5" w:rsidRPr="00A762B5" w:rsidRDefault="00A762B5" w:rsidP="00A762B5">
      <w:pPr>
        <w:spacing w:after="0" w:line="240" w:lineRule="auto"/>
        <w:ind w:left="540" w:hanging="540"/>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1.</w:t>
      </w:r>
      <w:r w:rsidRPr="00A762B5">
        <w:rPr>
          <w:rFonts w:ascii="Times New Roman" w:eastAsia="Calibri" w:hAnsi="Times New Roman" w:cs="Times New Roman"/>
          <w:lang w:val="lt-LT" w:eastAsia="lt-LT"/>
        </w:rPr>
        <w:tab/>
        <w:t xml:space="preserve">Kas yra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ir kam jis vartojamas</w:t>
      </w:r>
    </w:p>
    <w:p w14:paraId="5CA67F21" w14:textId="77777777" w:rsidR="00A762B5" w:rsidRPr="00A762B5" w:rsidRDefault="00A762B5" w:rsidP="00A762B5">
      <w:pPr>
        <w:spacing w:after="0" w:line="240" w:lineRule="auto"/>
        <w:ind w:left="540" w:hanging="540"/>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2.</w:t>
      </w:r>
      <w:r w:rsidRPr="00A762B5">
        <w:rPr>
          <w:rFonts w:ascii="Times New Roman" w:eastAsia="Calibri" w:hAnsi="Times New Roman" w:cs="Times New Roman"/>
          <w:lang w:val="lt-LT" w:eastAsia="lt-LT"/>
        </w:rPr>
        <w:tab/>
        <w:t xml:space="preserve">Kas žinotina prieš vartojant </w:t>
      </w:r>
      <w:proofErr w:type="spellStart"/>
      <w:r w:rsidRPr="00A762B5">
        <w:rPr>
          <w:rFonts w:ascii="Times New Roman" w:eastAsia="Calibri" w:hAnsi="Times New Roman" w:cs="Times New Roman"/>
          <w:lang w:val="lt-LT" w:eastAsia="lt-LT"/>
        </w:rPr>
        <w:t>Simvacor</w:t>
      </w:r>
      <w:proofErr w:type="spellEnd"/>
    </w:p>
    <w:p w14:paraId="7A6800E2" w14:textId="77777777" w:rsidR="00A762B5" w:rsidRPr="00A762B5" w:rsidRDefault="00A762B5" w:rsidP="00A762B5">
      <w:pPr>
        <w:spacing w:after="0" w:line="240" w:lineRule="auto"/>
        <w:ind w:left="540" w:hanging="540"/>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3.</w:t>
      </w:r>
      <w:r w:rsidRPr="00A762B5">
        <w:rPr>
          <w:rFonts w:ascii="Times New Roman" w:eastAsia="Calibri" w:hAnsi="Times New Roman" w:cs="Times New Roman"/>
          <w:lang w:val="lt-LT" w:eastAsia="lt-LT"/>
        </w:rPr>
        <w:tab/>
        <w:t xml:space="preserve">Kaip vartoti </w:t>
      </w:r>
      <w:proofErr w:type="spellStart"/>
      <w:r w:rsidRPr="00A762B5">
        <w:rPr>
          <w:rFonts w:ascii="Times New Roman" w:eastAsia="Calibri" w:hAnsi="Times New Roman" w:cs="Times New Roman"/>
          <w:lang w:val="lt-LT" w:eastAsia="lt-LT"/>
        </w:rPr>
        <w:t>Simvacor</w:t>
      </w:r>
      <w:proofErr w:type="spellEnd"/>
    </w:p>
    <w:p w14:paraId="02F6CD86" w14:textId="77777777" w:rsidR="00A762B5" w:rsidRPr="00A762B5" w:rsidRDefault="00A762B5" w:rsidP="00A762B5">
      <w:pPr>
        <w:spacing w:after="0" w:line="240" w:lineRule="auto"/>
        <w:ind w:left="540" w:hanging="540"/>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4.</w:t>
      </w:r>
      <w:r w:rsidRPr="00A762B5">
        <w:rPr>
          <w:rFonts w:ascii="Times New Roman" w:eastAsia="Calibri" w:hAnsi="Times New Roman" w:cs="Times New Roman"/>
          <w:lang w:val="lt-LT" w:eastAsia="lt-LT"/>
        </w:rPr>
        <w:tab/>
        <w:t>Galimas šalutinis poveikis</w:t>
      </w:r>
    </w:p>
    <w:p w14:paraId="5137450D" w14:textId="77777777" w:rsidR="00A762B5" w:rsidRPr="00A762B5" w:rsidRDefault="00A762B5" w:rsidP="00A762B5">
      <w:pPr>
        <w:spacing w:after="0" w:line="240" w:lineRule="auto"/>
        <w:ind w:left="540" w:hanging="540"/>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5.</w:t>
      </w:r>
      <w:r w:rsidRPr="00A762B5">
        <w:rPr>
          <w:rFonts w:ascii="Times New Roman" w:eastAsia="Calibri" w:hAnsi="Times New Roman" w:cs="Times New Roman"/>
          <w:lang w:val="lt-LT" w:eastAsia="lt-LT"/>
        </w:rPr>
        <w:tab/>
        <w:t xml:space="preserve">Kaip laikyti </w:t>
      </w:r>
      <w:proofErr w:type="spellStart"/>
      <w:r w:rsidRPr="00A762B5">
        <w:rPr>
          <w:rFonts w:ascii="Times New Roman" w:eastAsia="Calibri" w:hAnsi="Times New Roman" w:cs="Times New Roman"/>
          <w:lang w:val="lt-LT" w:eastAsia="lt-LT"/>
        </w:rPr>
        <w:t>Simvacor</w:t>
      </w:r>
      <w:proofErr w:type="spellEnd"/>
    </w:p>
    <w:p w14:paraId="5060E67B" w14:textId="77777777" w:rsidR="00A762B5" w:rsidRPr="00A762B5" w:rsidRDefault="00A762B5" w:rsidP="00A762B5">
      <w:pPr>
        <w:spacing w:after="0" w:line="240" w:lineRule="auto"/>
        <w:ind w:left="540" w:hanging="540"/>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6.</w:t>
      </w:r>
      <w:r w:rsidRPr="00A762B5">
        <w:rPr>
          <w:rFonts w:ascii="Times New Roman" w:eastAsia="Calibri" w:hAnsi="Times New Roman" w:cs="Times New Roman"/>
          <w:lang w:val="lt-LT" w:eastAsia="lt-LT"/>
        </w:rPr>
        <w:tab/>
        <w:t>Pakuotės turinys ir kita informacija</w:t>
      </w:r>
    </w:p>
    <w:p w14:paraId="3076D69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A13843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9C453FA" w14:textId="77777777" w:rsidR="00A762B5" w:rsidRPr="00A762B5" w:rsidRDefault="00A762B5" w:rsidP="00A762B5">
      <w:pPr>
        <w:spacing w:after="0" w:line="240" w:lineRule="auto"/>
        <w:ind w:left="540" w:hanging="540"/>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1.</w:t>
      </w:r>
      <w:r w:rsidRPr="00A762B5">
        <w:rPr>
          <w:rFonts w:ascii="Times New Roman" w:eastAsia="Calibri" w:hAnsi="Times New Roman" w:cs="Times New Roman"/>
          <w:b/>
          <w:lang w:val="lt-LT" w:eastAsia="lt-LT"/>
        </w:rPr>
        <w:tab/>
        <w:t xml:space="preserve">Kas yra </w:t>
      </w:r>
      <w:proofErr w:type="spellStart"/>
      <w:r w:rsidRPr="00A762B5">
        <w:rPr>
          <w:rFonts w:ascii="Times New Roman" w:eastAsia="Calibri" w:hAnsi="Times New Roman" w:cs="Times New Roman"/>
          <w:b/>
          <w:lang w:val="lt-LT" w:eastAsia="lt-LT"/>
        </w:rPr>
        <w:t>Simvacor</w:t>
      </w:r>
      <w:proofErr w:type="spellEnd"/>
      <w:r w:rsidRPr="00A762B5">
        <w:rPr>
          <w:rFonts w:ascii="Times New Roman" w:eastAsia="Calibri" w:hAnsi="Times New Roman" w:cs="Times New Roman"/>
          <w:b/>
          <w:lang w:val="lt-LT" w:eastAsia="lt-LT"/>
        </w:rPr>
        <w:t xml:space="preserve"> ir kam jis vartojamas</w:t>
      </w:r>
    </w:p>
    <w:p w14:paraId="3BD66C6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C0A337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yra vaistas, mažinantis padidėjusį cholesterolio kiekį kraujyje. </w:t>
      </w:r>
    </w:p>
    <w:p w14:paraId="1E6539F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C6D9B7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vartojamas:</w:t>
      </w:r>
    </w:p>
    <w:p w14:paraId="03F2CD53" w14:textId="77777777" w:rsidR="00A762B5" w:rsidRPr="00A762B5" w:rsidRDefault="00A762B5" w:rsidP="00A762B5">
      <w:pPr>
        <w:numPr>
          <w:ilvl w:val="0"/>
          <w:numId w:val="30"/>
        </w:num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esant lipidų kiekio padidėjimui kraujyje</w:t>
      </w:r>
    </w:p>
    <w:p w14:paraId="14BBA480" w14:textId="77777777" w:rsidR="00A762B5" w:rsidRPr="00A762B5" w:rsidRDefault="00A762B5" w:rsidP="00A762B5">
      <w:pPr>
        <w:numPr>
          <w:ilvl w:val="0"/>
          <w:numId w:val="14"/>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Lipidų kiekio padidėjimo kraujyje (pirminės </w:t>
      </w:r>
      <w:proofErr w:type="spellStart"/>
      <w:r w:rsidRPr="00A762B5">
        <w:rPr>
          <w:rFonts w:ascii="Times New Roman" w:eastAsia="Calibri" w:hAnsi="Times New Roman" w:cs="Times New Roman"/>
          <w:lang w:val="lt-LT" w:eastAsia="lt-LT"/>
        </w:rPr>
        <w:t>hipercholesterolemijos</w:t>
      </w:r>
      <w:proofErr w:type="spellEnd"/>
      <w:r w:rsidRPr="00A762B5">
        <w:rPr>
          <w:rFonts w:ascii="Times New Roman" w:eastAsia="Calibri" w:hAnsi="Times New Roman" w:cs="Times New Roman"/>
          <w:lang w:val="lt-LT" w:eastAsia="lt-LT"/>
        </w:rPr>
        <w:t xml:space="preserve"> ar mišrios </w:t>
      </w:r>
      <w:proofErr w:type="spellStart"/>
      <w:r w:rsidRPr="00A762B5">
        <w:rPr>
          <w:rFonts w:ascii="Times New Roman" w:eastAsia="Calibri" w:hAnsi="Times New Roman" w:cs="Times New Roman"/>
          <w:lang w:val="lt-LT" w:eastAsia="lt-LT"/>
        </w:rPr>
        <w:t>hiperlipidemijos</w:t>
      </w:r>
      <w:proofErr w:type="spellEnd"/>
      <w:r w:rsidRPr="00A762B5">
        <w:rPr>
          <w:rFonts w:ascii="Times New Roman" w:eastAsia="Calibri" w:hAnsi="Times New Roman" w:cs="Times New Roman"/>
          <w:lang w:val="lt-LT" w:eastAsia="lt-LT"/>
        </w:rPr>
        <w:t>), kurio negalima paaiškinti kitomis ligomis, gydymas kartu su dieta, kai vien dietos ar kitokių nefarmakologinių priemonių (pvz., fizinio krūvio, svorio mažinimo) nepakanka.</w:t>
      </w:r>
    </w:p>
    <w:p w14:paraId="7DA27094" w14:textId="77777777" w:rsidR="00A762B5" w:rsidRPr="00A762B5" w:rsidRDefault="00A762B5" w:rsidP="00A762B5">
      <w:pPr>
        <w:numPr>
          <w:ilvl w:val="0"/>
          <w:numId w:val="14"/>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Paveldimo lipidų kiekio padidėjimo kraujyje (</w:t>
      </w:r>
      <w:proofErr w:type="spellStart"/>
      <w:r w:rsidRPr="00A762B5">
        <w:rPr>
          <w:rFonts w:ascii="Times New Roman" w:eastAsia="Calibri" w:hAnsi="Times New Roman" w:cs="Times New Roman"/>
          <w:lang w:val="lt-LT" w:eastAsia="lt-LT"/>
        </w:rPr>
        <w:t>homozigotinės</w:t>
      </w:r>
      <w:proofErr w:type="spellEnd"/>
      <w:r w:rsidRPr="00A762B5">
        <w:rPr>
          <w:rFonts w:ascii="Times New Roman" w:eastAsia="Calibri" w:hAnsi="Times New Roman" w:cs="Times New Roman"/>
          <w:lang w:val="lt-LT" w:eastAsia="lt-LT"/>
        </w:rPr>
        <w:t xml:space="preserve"> šeiminės </w:t>
      </w:r>
      <w:proofErr w:type="spellStart"/>
      <w:r w:rsidRPr="00A762B5">
        <w:rPr>
          <w:rFonts w:ascii="Times New Roman" w:eastAsia="Calibri" w:hAnsi="Times New Roman" w:cs="Times New Roman"/>
          <w:lang w:val="lt-LT" w:eastAsia="lt-LT"/>
        </w:rPr>
        <w:t>hipercholesterolemijos</w:t>
      </w:r>
      <w:proofErr w:type="spellEnd"/>
      <w:r w:rsidRPr="00A762B5">
        <w:rPr>
          <w:rFonts w:ascii="Times New Roman" w:eastAsia="Calibri" w:hAnsi="Times New Roman" w:cs="Times New Roman"/>
          <w:lang w:val="lt-LT" w:eastAsia="lt-LT"/>
        </w:rPr>
        <w:t xml:space="preserve">) gydymui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vartojama kartu su dieta ir kitomis lipidų kiekį mažinančiomis priemonėmis, arba jei šios priemonės netinka.</w:t>
      </w:r>
    </w:p>
    <w:p w14:paraId="5BC5D2C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F34F82F" w14:textId="77777777" w:rsidR="00A762B5" w:rsidRPr="00A762B5" w:rsidRDefault="00A762B5" w:rsidP="00A762B5">
      <w:pPr>
        <w:numPr>
          <w:ilvl w:val="0"/>
          <w:numId w:val="13"/>
        </w:num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širdies ir kraujagyslių sistemos sutrikimų profilaktikai</w:t>
      </w:r>
    </w:p>
    <w:p w14:paraId="3E220AA0" w14:textId="77777777" w:rsidR="00A762B5" w:rsidRPr="00A762B5" w:rsidRDefault="00A762B5" w:rsidP="00A762B5">
      <w:pPr>
        <w:spacing w:after="0" w:line="240" w:lineRule="auto"/>
        <w:ind w:left="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Pacientų, sergančių išreikšta aterosklerozine širdies liga ar cukriniu diabetu, kai cholesterolio kiekis normalus arba padidėjęs, širdies ir kraujagyslių sistemos sutrikimo sukeltų mirčių ir reiškinių dažnumo mažinimas. Vaisto vartojimas yra kaip papildoma priemonė, derinama kartu su kitų rizikos faktorių korekcija bei širdies ir kraujagyslių sistemą saugančiu gydymu. </w:t>
      </w:r>
    </w:p>
    <w:p w14:paraId="3AFE770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F28949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2D95146" w14:textId="77777777" w:rsidR="00A762B5" w:rsidRPr="00A762B5" w:rsidRDefault="00A762B5" w:rsidP="00A762B5">
      <w:pPr>
        <w:spacing w:after="0" w:line="240" w:lineRule="auto"/>
        <w:ind w:left="540" w:hanging="540"/>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2.</w:t>
      </w:r>
      <w:r w:rsidRPr="00A762B5">
        <w:rPr>
          <w:rFonts w:ascii="Times New Roman" w:eastAsia="Calibri" w:hAnsi="Times New Roman" w:cs="Times New Roman"/>
          <w:b/>
          <w:lang w:val="lt-LT" w:eastAsia="lt-LT"/>
        </w:rPr>
        <w:tab/>
        <w:t xml:space="preserve">Kas žinotina prieš vartojant </w:t>
      </w:r>
      <w:proofErr w:type="spellStart"/>
      <w:r w:rsidRPr="00A762B5">
        <w:rPr>
          <w:rFonts w:ascii="Times New Roman" w:eastAsia="Calibri" w:hAnsi="Times New Roman" w:cs="Times New Roman"/>
          <w:b/>
          <w:lang w:val="lt-LT" w:eastAsia="lt-LT"/>
        </w:rPr>
        <w:t>Simvacor</w:t>
      </w:r>
      <w:proofErr w:type="spellEnd"/>
    </w:p>
    <w:p w14:paraId="460FE44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AB4C584" w14:textId="76CF9C3D" w:rsidR="00A762B5" w:rsidRPr="00A762B5" w:rsidRDefault="00A762B5" w:rsidP="00A762B5">
      <w:pPr>
        <w:spacing w:after="0" w:line="240" w:lineRule="auto"/>
        <w:contextualSpacing/>
        <w:rPr>
          <w:rFonts w:ascii="Times New Roman" w:eastAsia="Calibri" w:hAnsi="Times New Roman" w:cs="Times New Roman"/>
          <w:b/>
          <w:bCs/>
          <w:lang w:val="lt-LT"/>
        </w:rPr>
      </w:pPr>
      <w:proofErr w:type="spellStart"/>
      <w:r w:rsidRPr="00A762B5">
        <w:rPr>
          <w:rFonts w:ascii="Times New Roman" w:eastAsia="Calibri" w:hAnsi="Times New Roman" w:cs="Times New Roman"/>
          <w:b/>
          <w:lang w:val="lt-LT"/>
        </w:rPr>
        <w:t>Simvacor</w:t>
      </w:r>
      <w:proofErr w:type="spellEnd"/>
      <w:r w:rsidRPr="00A762B5">
        <w:rPr>
          <w:rFonts w:ascii="Times New Roman" w:eastAsia="Calibri" w:hAnsi="Times New Roman" w:cs="Times New Roman"/>
          <w:b/>
          <w:bCs/>
          <w:lang w:val="lt-LT"/>
        </w:rPr>
        <w:t xml:space="preserve"> vartoti </w:t>
      </w:r>
      <w:r w:rsidR="002B2821">
        <w:rPr>
          <w:rFonts w:ascii="Times New Roman" w:eastAsia="Calibri" w:hAnsi="Times New Roman" w:cs="Times New Roman"/>
          <w:b/>
          <w:bCs/>
          <w:lang w:val="lt-LT"/>
        </w:rPr>
        <w:t>draudžiama</w:t>
      </w:r>
      <w:r w:rsidRPr="00A762B5">
        <w:rPr>
          <w:rFonts w:ascii="Times New Roman" w:eastAsia="Calibri" w:hAnsi="Times New Roman" w:cs="Times New Roman"/>
          <w:b/>
          <w:bCs/>
          <w:lang w:val="lt-LT"/>
        </w:rPr>
        <w:t>:</w:t>
      </w:r>
    </w:p>
    <w:p w14:paraId="340A375D" w14:textId="77777777" w:rsidR="00A762B5" w:rsidRPr="00A762B5" w:rsidRDefault="00A762B5" w:rsidP="00A762B5">
      <w:pPr>
        <w:numPr>
          <w:ilvl w:val="0"/>
          <w:numId w:val="31"/>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yra alergija veikliajai medžiagai arba bet kuriai pagalbinei šio vaisto medžiagai (jos išvardytos 6 skyriuje);</w:t>
      </w:r>
    </w:p>
    <w:p w14:paraId="06FABF88" w14:textId="77777777" w:rsidR="00A762B5" w:rsidRPr="00A762B5" w:rsidRDefault="00A762B5" w:rsidP="00A762B5">
      <w:pPr>
        <w:numPr>
          <w:ilvl w:val="0"/>
          <w:numId w:val="31"/>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Jūs sergate aktyvia kepenų liga ar kraujyje dėl neaiškios priežasties yra nuolat padidėjęs tam tikrų kepenų fermentų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aktyvumas;</w:t>
      </w:r>
    </w:p>
    <w:p w14:paraId="5C928897" w14:textId="77777777" w:rsidR="00A762B5" w:rsidRPr="00A762B5" w:rsidRDefault="00A762B5" w:rsidP="00A762B5">
      <w:pPr>
        <w:numPr>
          <w:ilvl w:val="0"/>
          <w:numId w:val="31"/>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Jūs esate nėščia arba žindyvė;</w:t>
      </w:r>
    </w:p>
    <w:p w14:paraId="7C8EEDEE" w14:textId="77777777" w:rsidR="00A762B5" w:rsidRPr="00A762B5" w:rsidRDefault="00A762B5" w:rsidP="00A762B5">
      <w:pPr>
        <w:numPr>
          <w:ilvl w:val="0"/>
          <w:numId w:val="31"/>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Jūs kartu vartojate vaistų, kurie slopina </w:t>
      </w:r>
      <w:proofErr w:type="spellStart"/>
      <w:r w:rsidRPr="00A762B5">
        <w:rPr>
          <w:rFonts w:ascii="Times New Roman" w:eastAsia="Calibri" w:hAnsi="Times New Roman" w:cs="Times New Roman"/>
          <w:lang w:val="lt-LT" w:eastAsia="lt-LT"/>
        </w:rPr>
        <w:t>citochromo</w:t>
      </w:r>
      <w:proofErr w:type="spellEnd"/>
      <w:r w:rsidRPr="00A762B5">
        <w:rPr>
          <w:rFonts w:ascii="Times New Roman" w:eastAsia="Calibri" w:hAnsi="Times New Roman" w:cs="Times New Roman"/>
          <w:lang w:val="lt-LT" w:eastAsia="lt-LT"/>
        </w:rPr>
        <w:t xml:space="preserve"> P450 3A4 fermento aktyvumą, pvz., </w:t>
      </w:r>
      <w:proofErr w:type="spellStart"/>
      <w:r w:rsidRPr="00A762B5">
        <w:rPr>
          <w:rFonts w:ascii="Times New Roman" w:eastAsia="Calibri" w:hAnsi="Times New Roman" w:cs="Times New Roman"/>
          <w:lang w:val="lt-LT" w:eastAsia="lt-LT"/>
        </w:rPr>
        <w:t>itrakonazolo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ketokonazolo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flukonazolo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pozakonazolo</w:t>
      </w:r>
      <w:proofErr w:type="spellEnd"/>
      <w:r w:rsidRPr="00A762B5">
        <w:rPr>
          <w:rFonts w:ascii="Times New Roman" w:eastAsia="Calibri" w:hAnsi="Times New Roman" w:cs="Times New Roman"/>
          <w:lang w:val="lt-LT" w:eastAsia="lt-LT"/>
        </w:rPr>
        <w:t xml:space="preserve"> (vaistų nuo patogeninių grybelių), ŽIV </w:t>
      </w:r>
      <w:r w:rsidRPr="00A762B5">
        <w:rPr>
          <w:rFonts w:ascii="Times New Roman" w:eastAsia="Calibri" w:hAnsi="Times New Roman" w:cs="Times New Roman"/>
          <w:lang w:val="lt-LT" w:eastAsia="lt-LT"/>
        </w:rPr>
        <w:lastRenderedPageBreak/>
        <w:t xml:space="preserve">proteazės inhibitorių (vaistų nuo ŽIV infekcijos), </w:t>
      </w:r>
      <w:proofErr w:type="spellStart"/>
      <w:r w:rsidRPr="00A762B5">
        <w:rPr>
          <w:rFonts w:ascii="Times New Roman" w:eastAsia="Calibri" w:hAnsi="Times New Roman" w:cs="Times New Roman"/>
          <w:lang w:val="lt-LT" w:eastAsia="lt-LT"/>
        </w:rPr>
        <w:t>eritromicino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klaritromicino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telitromicino</w:t>
      </w:r>
      <w:proofErr w:type="spellEnd"/>
      <w:r w:rsidRPr="00A762B5">
        <w:rPr>
          <w:rFonts w:ascii="Times New Roman" w:eastAsia="Calibri" w:hAnsi="Times New Roman" w:cs="Times New Roman"/>
          <w:lang w:val="lt-LT" w:eastAsia="lt-LT"/>
        </w:rPr>
        <w:t xml:space="preserve"> (antibiotikų), </w:t>
      </w:r>
      <w:proofErr w:type="spellStart"/>
      <w:r w:rsidRPr="00A762B5">
        <w:rPr>
          <w:rFonts w:ascii="Times New Roman" w:eastAsia="Calibri" w:hAnsi="Times New Roman" w:cs="Times New Roman"/>
          <w:lang w:val="lt-LT" w:eastAsia="lt-LT"/>
        </w:rPr>
        <w:t>nefazadono</w:t>
      </w:r>
      <w:proofErr w:type="spellEnd"/>
      <w:r w:rsidRPr="00A762B5">
        <w:rPr>
          <w:rFonts w:ascii="Times New Roman" w:eastAsia="Calibri" w:hAnsi="Times New Roman" w:cs="Times New Roman"/>
          <w:lang w:val="lt-LT" w:eastAsia="lt-LT"/>
        </w:rPr>
        <w:t xml:space="preserve"> (antidepresanto) ar vaisto, kurio sudėtyje yra </w:t>
      </w:r>
      <w:proofErr w:type="spellStart"/>
      <w:r w:rsidRPr="00A762B5">
        <w:rPr>
          <w:rFonts w:ascii="Times New Roman" w:eastAsia="Calibri" w:hAnsi="Times New Roman" w:cs="Times New Roman"/>
          <w:lang w:val="lt-LT" w:eastAsia="lt-LT"/>
        </w:rPr>
        <w:t>kobicistato</w:t>
      </w:r>
      <w:proofErr w:type="spellEnd"/>
      <w:r w:rsidRPr="00A762B5">
        <w:rPr>
          <w:rFonts w:ascii="Times New Roman" w:eastAsia="Calibri" w:hAnsi="Times New Roman" w:cs="Times New Roman"/>
          <w:lang w:val="lt-LT" w:eastAsia="lt-LT"/>
        </w:rPr>
        <w:t xml:space="preserve"> (žr. skyrių „Kiti vaistai ir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w:t>
      </w:r>
    </w:p>
    <w:p w14:paraId="124AC4F1" w14:textId="77777777" w:rsidR="00A762B5" w:rsidRPr="00A762B5" w:rsidRDefault="00A762B5" w:rsidP="00A762B5">
      <w:pPr>
        <w:numPr>
          <w:ilvl w:val="0"/>
          <w:numId w:val="31"/>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Jūs kartu vartojate </w:t>
      </w:r>
      <w:proofErr w:type="spellStart"/>
      <w:r w:rsidRPr="00A762B5">
        <w:rPr>
          <w:rFonts w:ascii="Times New Roman" w:eastAsia="Calibri" w:hAnsi="Times New Roman" w:cs="Times New Roman"/>
          <w:lang w:val="lt-LT" w:eastAsia="lt-LT"/>
        </w:rPr>
        <w:t>gemfibrozilio</w:t>
      </w:r>
      <w:proofErr w:type="spellEnd"/>
      <w:r w:rsidRPr="00A762B5">
        <w:rPr>
          <w:rFonts w:ascii="Times New Roman" w:eastAsia="Calibri" w:hAnsi="Times New Roman" w:cs="Times New Roman"/>
          <w:lang w:val="lt-LT" w:eastAsia="lt-LT"/>
        </w:rPr>
        <w:t xml:space="preserve"> (lipidų kiekį mažinančio vaisto), </w:t>
      </w:r>
      <w:proofErr w:type="spellStart"/>
      <w:r w:rsidRPr="00A762B5">
        <w:rPr>
          <w:rFonts w:ascii="Times New Roman" w:eastAsia="Calibri" w:hAnsi="Times New Roman" w:cs="Times New Roman"/>
          <w:lang w:val="lt-LT" w:eastAsia="lt-LT"/>
        </w:rPr>
        <w:t>ciklosporino</w:t>
      </w:r>
      <w:proofErr w:type="spellEnd"/>
      <w:r w:rsidRPr="00A762B5">
        <w:rPr>
          <w:rFonts w:ascii="Times New Roman" w:eastAsia="Calibri" w:hAnsi="Times New Roman" w:cs="Times New Roman"/>
          <w:lang w:val="lt-LT" w:eastAsia="lt-LT"/>
        </w:rPr>
        <w:t xml:space="preserve"> (imunosupresinio vaisto) arba </w:t>
      </w:r>
      <w:proofErr w:type="spellStart"/>
      <w:r w:rsidRPr="00A762B5">
        <w:rPr>
          <w:rFonts w:ascii="Times New Roman" w:eastAsia="Calibri" w:hAnsi="Times New Roman" w:cs="Times New Roman"/>
          <w:lang w:val="lt-LT" w:eastAsia="lt-LT"/>
        </w:rPr>
        <w:t>danazolo</w:t>
      </w:r>
      <w:proofErr w:type="spellEnd"/>
      <w:r w:rsidRPr="00A762B5">
        <w:rPr>
          <w:rFonts w:ascii="Times New Roman" w:eastAsia="Calibri" w:hAnsi="Times New Roman" w:cs="Times New Roman"/>
          <w:lang w:val="lt-LT" w:eastAsia="lt-LT"/>
        </w:rPr>
        <w:t xml:space="preserve"> (sintetinio hormono);</w:t>
      </w:r>
    </w:p>
    <w:p w14:paraId="5972003B" w14:textId="77777777" w:rsidR="00A762B5" w:rsidRPr="00A762B5" w:rsidRDefault="00A762B5" w:rsidP="00A762B5">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 xml:space="preserve">jeigu esate gydomas </w:t>
      </w:r>
      <w:proofErr w:type="spellStart"/>
      <w:r w:rsidRPr="00A762B5">
        <w:rPr>
          <w:rFonts w:ascii="Times New Roman" w:eastAsia="Calibri" w:hAnsi="Times New Roman" w:cs="Times New Roman"/>
          <w:szCs w:val="20"/>
          <w:lang w:val="lt-LT" w:eastAsia="lt-LT"/>
        </w:rPr>
        <w:t>lomitapidu</w:t>
      </w:r>
      <w:proofErr w:type="spellEnd"/>
      <w:r w:rsidRPr="00A762B5">
        <w:rPr>
          <w:rFonts w:ascii="Times New Roman" w:eastAsia="Calibri" w:hAnsi="Times New Roman" w:cs="Times New Roman"/>
          <w:szCs w:val="20"/>
          <w:lang w:val="lt-LT" w:eastAsia="lt-LT"/>
        </w:rPr>
        <w:t xml:space="preserve"> (vartojamu sunkios ir retos genetinės cholesterolio būsenos gydymui), nevartokite daugiau negu 40 mg </w:t>
      </w:r>
      <w:proofErr w:type="spellStart"/>
      <w:r w:rsidRPr="00A762B5">
        <w:rPr>
          <w:rFonts w:ascii="Times New Roman" w:eastAsia="Calibri" w:hAnsi="Times New Roman" w:cs="Times New Roman"/>
          <w:szCs w:val="20"/>
          <w:lang w:val="lt-LT" w:eastAsia="lt-LT"/>
        </w:rPr>
        <w:t>Simvacor</w:t>
      </w:r>
      <w:proofErr w:type="spellEnd"/>
      <w:r w:rsidRPr="00A762B5">
        <w:rPr>
          <w:rFonts w:ascii="Times New Roman" w:eastAsia="Calibri" w:hAnsi="Times New Roman" w:cs="Times New Roman"/>
          <w:szCs w:val="20"/>
          <w:lang w:val="lt-LT" w:eastAsia="lt-LT"/>
        </w:rPr>
        <w:t xml:space="preserve">. </w:t>
      </w:r>
    </w:p>
    <w:p w14:paraId="057FB77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FAF315F" w14:textId="77777777" w:rsidR="00A762B5" w:rsidRPr="00A762B5" w:rsidRDefault="00A762B5" w:rsidP="00A762B5">
      <w:pPr>
        <w:keepNext/>
        <w:spacing w:after="0" w:line="240" w:lineRule="auto"/>
        <w:contextualSpacing/>
        <w:jc w:val="both"/>
        <w:outlineLvl w:val="3"/>
        <w:rPr>
          <w:rFonts w:ascii="Times New Roman" w:eastAsia="Times New Roman" w:hAnsi="Times New Roman" w:cs="Times New Roman"/>
          <w:b/>
          <w:lang w:val="lt-LT" w:eastAsia="lt-LT"/>
        </w:rPr>
      </w:pPr>
      <w:r w:rsidRPr="00A762B5">
        <w:rPr>
          <w:rFonts w:ascii="Times New Roman" w:eastAsia="Times New Roman" w:hAnsi="Times New Roman" w:cs="Times New Roman"/>
          <w:b/>
          <w:lang w:val="lt-LT" w:eastAsia="lt-LT"/>
        </w:rPr>
        <w:t xml:space="preserve">Įspėjimai ir atsargumo priemonės </w:t>
      </w:r>
    </w:p>
    <w:p w14:paraId="4F05BFC2" w14:textId="77777777" w:rsidR="00A762B5" w:rsidRPr="00A762B5" w:rsidRDefault="00A762B5" w:rsidP="00A762B5">
      <w:pPr>
        <w:numPr>
          <w:ilvl w:val="12"/>
          <w:numId w:val="0"/>
        </w:numPr>
        <w:spacing w:after="0" w:line="240" w:lineRule="auto"/>
        <w:ind w:right="-2"/>
        <w:contextualSpacing/>
        <w:rPr>
          <w:rFonts w:ascii="Times New Roman" w:eastAsia="Times New Roman" w:hAnsi="Times New Roman" w:cs="Times New Roman"/>
          <w:lang w:val="lt-LT" w:eastAsia="lt-LT"/>
        </w:rPr>
      </w:pPr>
      <w:r w:rsidRPr="00A762B5">
        <w:rPr>
          <w:rFonts w:ascii="Times New Roman" w:eastAsia="Times New Roman" w:hAnsi="Times New Roman" w:cs="Times New Roman"/>
          <w:lang w:val="lt-LT" w:eastAsia="lt-LT"/>
        </w:rPr>
        <w:t xml:space="preserve">Pasitarkite su gydytoju arba vaistininku, prieš pradėdami vartoti </w:t>
      </w:r>
      <w:proofErr w:type="spellStart"/>
      <w:r w:rsidRPr="00A762B5">
        <w:rPr>
          <w:rFonts w:ascii="Times New Roman" w:eastAsia="Times New Roman" w:hAnsi="Times New Roman" w:cs="Times New Roman"/>
          <w:lang w:val="lt-LT" w:eastAsia="lt-LT"/>
        </w:rPr>
        <w:t>Simvacor</w:t>
      </w:r>
      <w:proofErr w:type="spellEnd"/>
      <w:r w:rsidRPr="00A762B5">
        <w:rPr>
          <w:rFonts w:ascii="Times New Roman" w:eastAsia="Times New Roman" w:hAnsi="Times New Roman" w:cs="Times New Roman"/>
          <w:lang w:val="lt-LT" w:eastAsia="lt-LT"/>
        </w:rPr>
        <w:t>.</w:t>
      </w:r>
    </w:p>
    <w:p w14:paraId="2A9A62C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FCD0678" w14:textId="77777777" w:rsidR="00A762B5" w:rsidRPr="00A762B5" w:rsidRDefault="00A762B5" w:rsidP="00A762B5">
      <w:pPr>
        <w:spacing w:after="0" w:line="240" w:lineRule="auto"/>
        <w:contextualSpacing/>
        <w:rPr>
          <w:rFonts w:ascii="Times New Roman" w:eastAsia="Calibri" w:hAnsi="Times New Roman" w:cs="Times New Roman"/>
          <w:bCs/>
          <w:lang w:val="lt-LT"/>
        </w:rPr>
      </w:pPr>
      <w:r w:rsidRPr="00A762B5">
        <w:rPr>
          <w:rFonts w:ascii="Times New Roman" w:eastAsia="Calibri" w:hAnsi="Times New Roman" w:cs="Times New Roman"/>
          <w:bCs/>
          <w:lang w:val="lt-LT"/>
        </w:rPr>
        <w:t xml:space="preserve">Specialių atsargumo priemonių, vartojant </w:t>
      </w:r>
      <w:proofErr w:type="spellStart"/>
      <w:r w:rsidRPr="00A762B5">
        <w:rPr>
          <w:rFonts w:ascii="Times New Roman" w:eastAsia="Calibri" w:hAnsi="Times New Roman" w:cs="Times New Roman"/>
          <w:bCs/>
          <w:lang w:val="lt-LT"/>
        </w:rPr>
        <w:t>Simvacor</w:t>
      </w:r>
      <w:proofErr w:type="spellEnd"/>
      <w:r w:rsidRPr="00A762B5">
        <w:rPr>
          <w:rFonts w:ascii="Times New Roman" w:eastAsia="Calibri" w:hAnsi="Times New Roman" w:cs="Times New Roman"/>
          <w:bCs/>
          <w:lang w:val="lt-LT"/>
        </w:rPr>
        <w:t>, reikia:</w:t>
      </w:r>
    </w:p>
    <w:p w14:paraId="3E36231F" w14:textId="77777777" w:rsidR="00FF1EA1" w:rsidRPr="009D1356" w:rsidRDefault="00A762B5" w:rsidP="00A762B5">
      <w:pPr>
        <w:numPr>
          <w:ilvl w:val="0"/>
          <w:numId w:val="32"/>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gydymo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metu atsiranda neaiškių priežasčių sukeltas raumenų skausmas, silpnumas ar mėšlungis, reikia nedelsiant informuoti gydytoją.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retkarčiais sukelia skeleto raumenų ligą (</w:t>
      </w:r>
      <w:proofErr w:type="spellStart"/>
      <w:r w:rsidRPr="00A762B5">
        <w:rPr>
          <w:rFonts w:ascii="Times New Roman" w:eastAsia="Calibri" w:hAnsi="Times New Roman" w:cs="Times New Roman"/>
          <w:lang w:val="lt-LT" w:eastAsia="lt-LT"/>
        </w:rPr>
        <w:t>miopatiją</w:t>
      </w:r>
      <w:proofErr w:type="spellEnd"/>
      <w:r w:rsidRPr="00A762B5">
        <w:rPr>
          <w:rFonts w:ascii="Times New Roman" w:eastAsia="Calibri" w:hAnsi="Times New Roman" w:cs="Times New Roman"/>
          <w:lang w:val="lt-LT" w:eastAsia="lt-LT"/>
        </w:rPr>
        <w:t xml:space="preserve">). Retai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gali sukelti sunkų raumenų pažeidimą (</w:t>
      </w:r>
      <w:proofErr w:type="spellStart"/>
      <w:r w:rsidRPr="00A762B5">
        <w:rPr>
          <w:rFonts w:ascii="Times New Roman" w:eastAsia="Calibri" w:hAnsi="Times New Roman" w:cs="Times New Roman"/>
          <w:lang w:val="lt-LT" w:eastAsia="lt-LT"/>
        </w:rPr>
        <w:t>rabdomiolizę</w:t>
      </w:r>
      <w:proofErr w:type="spellEnd"/>
      <w:r w:rsidRPr="00A762B5">
        <w:rPr>
          <w:rFonts w:ascii="Times New Roman" w:eastAsia="Calibri" w:hAnsi="Times New Roman" w:cs="Times New Roman"/>
          <w:lang w:val="lt-LT" w:eastAsia="lt-LT"/>
        </w:rPr>
        <w:t xml:space="preserve">), dėl kurios gali sutrikti inkstų </w:t>
      </w:r>
      <w:r w:rsidR="00D10AAE">
        <w:rPr>
          <w:rFonts w:ascii="Times New Roman" w:eastAsia="Calibri" w:hAnsi="Times New Roman" w:cs="Times New Roman"/>
          <w:lang w:val="lt-LT" w:eastAsia="lt-LT"/>
        </w:rPr>
        <w:t>funkcija</w:t>
      </w:r>
      <w:r w:rsidRPr="00A762B5">
        <w:rPr>
          <w:rFonts w:ascii="Times New Roman" w:eastAsia="Calibri" w:hAnsi="Times New Roman" w:cs="Times New Roman"/>
          <w:lang w:val="lt-LT" w:eastAsia="lt-LT"/>
        </w:rPr>
        <w:t xml:space="preserve">. Raumenų ligos/raumenų ląstelių irimo rizika yra didesnė pacientams, kurie vartoja didelę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dozę ar jų vartoja kartu su tam tikrais vaistais (žr. skyrių „Kiti vaistai ir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w:t>
      </w:r>
      <w:r w:rsidR="00FF1EA1" w:rsidRPr="00967471">
        <w:rPr>
          <w:lang w:val="lt-LT"/>
        </w:rPr>
        <w:t xml:space="preserve"> </w:t>
      </w:r>
    </w:p>
    <w:p w14:paraId="777E2C0A" w14:textId="0BD26335" w:rsidR="00A762B5" w:rsidRPr="00A762B5" w:rsidRDefault="00FF1EA1" w:rsidP="00A762B5">
      <w:pPr>
        <w:numPr>
          <w:ilvl w:val="0"/>
          <w:numId w:val="32"/>
        </w:numPr>
        <w:spacing w:after="0" w:line="240" w:lineRule="auto"/>
        <w:contextualSpacing/>
        <w:rPr>
          <w:rFonts w:ascii="Times New Roman" w:eastAsia="Calibri" w:hAnsi="Times New Roman" w:cs="Times New Roman"/>
          <w:lang w:val="lt-LT" w:eastAsia="lt-LT"/>
        </w:rPr>
      </w:pPr>
      <w:r w:rsidRPr="00FF1EA1">
        <w:rPr>
          <w:rFonts w:ascii="Times New Roman" w:eastAsia="Calibri" w:hAnsi="Times New Roman" w:cs="Times New Roman"/>
          <w:lang w:val="lt-LT" w:eastAsia="lt-LT"/>
        </w:rPr>
        <w:t xml:space="preserve">jeigu sergate arba sirgote </w:t>
      </w:r>
      <w:proofErr w:type="spellStart"/>
      <w:r w:rsidRPr="00FF1EA1">
        <w:rPr>
          <w:rFonts w:ascii="Times New Roman" w:eastAsia="Calibri" w:hAnsi="Times New Roman" w:cs="Times New Roman"/>
          <w:lang w:val="lt-LT" w:eastAsia="lt-LT"/>
        </w:rPr>
        <w:t>miastenija</w:t>
      </w:r>
      <w:proofErr w:type="spellEnd"/>
      <w:r w:rsidRPr="00FF1EA1">
        <w:rPr>
          <w:rFonts w:ascii="Times New Roman" w:eastAsia="Calibri" w:hAnsi="Times New Roman" w:cs="Times New Roman"/>
          <w:lang w:val="lt-LT" w:eastAsia="lt-LT"/>
        </w:rPr>
        <w:t xml:space="preserve"> (liga, sukeliančia bendrą raumenų silpnumą, įskaitant kai kuriais atvejais, kvėpuojant naudojamus raumenis) arba akių </w:t>
      </w:r>
      <w:proofErr w:type="spellStart"/>
      <w:r w:rsidRPr="00FF1EA1">
        <w:rPr>
          <w:rFonts w:ascii="Times New Roman" w:eastAsia="Calibri" w:hAnsi="Times New Roman" w:cs="Times New Roman"/>
          <w:lang w:val="lt-LT" w:eastAsia="lt-LT"/>
        </w:rPr>
        <w:t>miastenija</w:t>
      </w:r>
      <w:proofErr w:type="spellEnd"/>
      <w:r w:rsidRPr="00FF1EA1">
        <w:rPr>
          <w:rFonts w:ascii="Times New Roman" w:eastAsia="Calibri" w:hAnsi="Times New Roman" w:cs="Times New Roman"/>
          <w:lang w:val="lt-LT" w:eastAsia="lt-LT"/>
        </w:rPr>
        <w:t xml:space="preserve"> (liga, sukeliančia akių raumenų silpnumą), nes </w:t>
      </w:r>
      <w:proofErr w:type="spellStart"/>
      <w:r w:rsidRPr="00FF1EA1">
        <w:rPr>
          <w:rFonts w:ascii="Times New Roman" w:eastAsia="Calibri" w:hAnsi="Times New Roman" w:cs="Times New Roman"/>
          <w:lang w:val="lt-LT" w:eastAsia="lt-LT"/>
        </w:rPr>
        <w:t>statinai</w:t>
      </w:r>
      <w:proofErr w:type="spellEnd"/>
      <w:r w:rsidRPr="00FF1EA1">
        <w:rPr>
          <w:rFonts w:ascii="Times New Roman" w:eastAsia="Calibri" w:hAnsi="Times New Roman" w:cs="Times New Roman"/>
          <w:lang w:val="lt-LT" w:eastAsia="lt-LT"/>
        </w:rPr>
        <w:t xml:space="preserve"> kartais gali sukelti </w:t>
      </w:r>
      <w:proofErr w:type="spellStart"/>
      <w:r w:rsidRPr="00FF1EA1">
        <w:rPr>
          <w:rFonts w:ascii="Times New Roman" w:eastAsia="Calibri" w:hAnsi="Times New Roman" w:cs="Times New Roman"/>
          <w:lang w:val="lt-LT" w:eastAsia="lt-LT"/>
        </w:rPr>
        <w:t>miasteniją</w:t>
      </w:r>
      <w:proofErr w:type="spellEnd"/>
      <w:r w:rsidRPr="00FF1EA1">
        <w:rPr>
          <w:rFonts w:ascii="Times New Roman" w:eastAsia="Calibri" w:hAnsi="Times New Roman" w:cs="Times New Roman"/>
          <w:lang w:val="lt-LT" w:eastAsia="lt-LT"/>
        </w:rPr>
        <w:t xml:space="preserve"> arba pasunkinti ligą (žr.</w:t>
      </w:r>
      <w:r w:rsidR="00FC29F1">
        <w:rPr>
          <w:rFonts w:ascii="Times New Roman" w:eastAsia="Calibri" w:hAnsi="Times New Roman" w:cs="Times New Roman"/>
          <w:lang w:val="lt-LT" w:eastAsia="lt-LT"/>
        </w:rPr>
        <w:t> </w:t>
      </w:r>
      <w:r w:rsidRPr="00FF1EA1">
        <w:rPr>
          <w:rFonts w:ascii="Times New Roman" w:eastAsia="Calibri" w:hAnsi="Times New Roman" w:cs="Times New Roman"/>
          <w:lang w:val="lt-LT" w:eastAsia="lt-LT"/>
        </w:rPr>
        <w:t>4</w:t>
      </w:r>
      <w:r w:rsidR="00FC29F1">
        <w:rPr>
          <w:rFonts w:ascii="Times New Roman" w:eastAsia="Calibri" w:hAnsi="Times New Roman" w:cs="Times New Roman"/>
          <w:lang w:val="lt-LT" w:eastAsia="lt-LT"/>
        </w:rPr>
        <w:t> </w:t>
      </w:r>
      <w:r w:rsidRPr="00FF1EA1">
        <w:rPr>
          <w:rFonts w:ascii="Times New Roman" w:eastAsia="Calibri" w:hAnsi="Times New Roman" w:cs="Times New Roman"/>
          <w:lang w:val="lt-LT" w:eastAsia="lt-LT"/>
        </w:rPr>
        <w:t>skyrių)</w:t>
      </w:r>
      <w:r>
        <w:rPr>
          <w:rFonts w:ascii="Times New Roman" w:eastAsia="Calibri" w:hAnsi="Times New Roman" w:cs="Times New Roman"/>
          <w:lang w:val="lt-LT" w:eastAsia="lt-LT"/>
        </w:rPr>
        <w:t>.</w:t>
      </w:r>
    </w:p>
    <w:p w14:paraId="3E6C84FA" w14:textId="78097A05" w:rsidR="00A762B5" w:rsidRPr="00A762B5" w:rsidRDefault="00A762B5" w:rsidP="00A762B5">
      <w:pPr>
        <w:numPr>
          <w:ilvl w:val="0"/>
          <w:numId w:val="32"/>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Pasakykite gydytojui, jeigu Jums yra daugiau negu 65 metai, jeigu yra sutrikusi inkstų </w:t>
      </w:r>
      <w:r w:rsidR="00D10AAE">
        <w:rPr>
          <w:rFonts w:ascii="Times New Roman" w:eastAsia="Calibri" w:hAnsi="Times New Roman" w:cs="Times New Roman"/>
          <w:lang w:val="lt-LT" w:eastAsia="lt-LT"/>
        </w:rPr>
        <w:t>funkcija</w:t>
      </w:r>
      <w:r w:rsidRPr="00A762B5">
        <w:rPr>
          <w:rFonts w:ascii="Times New Roman" w:eastAsia="Calibri" w:hAnsi="Times New Roman" w:cs="Times New Roman"/>
          <w:lang w:val="lt-LT" w:eastAsia="lt-LT"/>
        </w:rPr>
        <w:t xml:space="preserve">, negydoma susilpnėjusi skydliaukės </w:t>
      </w:r>
      <w:r w:rsidR="00D10AAE">
        <w:rPr>
          <w:rFonts w:ascii="Times New Roman" w:eastAsia="Calibri" w:hAnsi="Times New Roman" w:cs="Times New Roman"/>
          <w:lang w:val="lt-LT" w:eastAsia="lt-LT"/>
        </w:rPr>
        <w:t>funkcija</w:t>
      </w:r>
      <w:r w:rsidRPr="00A762B5">
        <w:rPr>
          <w:rFonts w:ascii="Times New Roman" w:eastAsia="Calibri" w:hAnsi="Times New Roman" w:cs="Times New Roman"/>
          <w:lang w:val="lt-LT" w:eastAsia="lt-LT"/>
        </w:rPr>
        <w:t>, jeigu Jums ar Jūsų kraujo giminaičiams yra buvę raumenų sutrikimų arba Jūs reguliariai geriate alkoholio, kadangi šie veiksniai gali didinti raumenų sutrikimo riziką.</w:t>
      </w:r>
    </w:p>
    <w:p w14:paraId="643642B6" w14:textId="77777777" w:rsidR="00A762B5" w:rsidRPr="00A762B5" w:rsidRDefault="00A762B5" w:rsidP="00A762B5">
      <w:pPr>
        <w:numPr>
          <w:ilvl w:val="0"/>
          <w:numId w:val="32"/>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Jūs sirgote tam tikromis kepenų ligomis. Gali šiek tiek padidėti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xml:space="preserve"> aktyvumas, tačiau jis paprastai sunormalėja nenutraukus gydymo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Nuolatinis serumo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xml:space="preserve"> aktyvumo padidėjimas nutraukus ar pertraukus gydymą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paprastai iš lėto sumažėja iki prieš gydymą buvusio aktyvumo.</w:t>
      </w:r>
    </w:p>
    <w:p w14:paraId="10AA1C6F" w14:textId="77777777" w:rsidR="00A762B5" w:rsidRPr="00A762B5" w:rsidRDefault="00A762B5" w:rsidP="00A762B5">
      <w:pPr>
        <w:numPr>
          <w:ilvl w:val="0"/>
          <w:numId w:val="32"/>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Jums bus atliekama planinė operacija, patariama nutraukti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vartojimą likus iki operacijos ne mažiau kaip kelioms paroms.</w:t>
      </w:r>
    </w:p>
    <w:p w14:paraId="69117968"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p>
    <w:p w14:paraId="5E6B75A1"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lang w:val="lt-LT" w:eastAsia="lt-LT"/>
        </w:rPr>
        <w:t>Kreipkitės į gydytoją arba vaistininką, jeigu sergate sunkiu kvėpavimo nepakankamumu.</w:t>
      </w:r>
    </w:p>
    <w:p w14:paraId="5B8C7C1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780D5E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Gydytojui gali reikėti atlikti Jūsų kraujo ir kepenų veiklos tyrimus tam, kad patikrintų, ar prieš gydymą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ir jo metu tinkamai veikia kepenys ir raumenys.</w:t>
      </w:r>
    </w:p>
    <w:p w14:paraId="649A88B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77C6645" w14:textId="77777777" w:rsidR="00A762B5" w:rsidRPr="00A762B5" w:rsidRDefault="00A762B5" w:rsidP="00A762B5">
      <w:pPr>
        <w:spacing w:after="0" w:line="240" w:lineRule="auto"/>
        <w:contextualSpacing/>
        <w:rPr>
          <w:rFonts w:ascii="Times New Roman" w:eastAsia="Calibri" w:hAnsi="Times New Roman" w:cs="Times New Roman"/>
          <w:highlight w:val="yellow"/>
          <w:lang w:val="lt-LT" w:eastAsia="lt-LT"/>
        </w:rPr>
      </w:pPr>
      <w:r w:rsidRPr="00A762B5">
        <w:rPr>
          <w:rFonts w:ascii="Times New Roman" w:eastAsia="Calibri" w:hAnsi="Times New Roman" w:cs="Times New Roman"/>
          <w:lang w:val="lt-LT" w:eastAsia="lt-LT"/>
        </w:rPr>
        <w:t>Jei sergate cukriniu diabetu, ar yra padidėjusi jo išsivystymo rizika, vartojant šio vaisto gydytojas Jus atidžiai stebės. Jums cukrinio diabeto išsivystymo rizika yra padidėjusi, jei Jūsų kraujyje yra didelis cukraus ir riebalų kiekis, turite antsvorio ar Jūsų kraujospūdis yra aukštas.</w:t>
      </w:r>
    </w:p>
    <w:p w14:paraId="1A6C33F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Pasikalbėkite su savo gydytoju, vaistininku ar slaugytoja prieš pradedant vartoti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w:t>
      </w:r>
    </w:p>
    <w:p w14:paraId="44126ED6" w14:textId="77777777" w:rsidR="00A762B5" w:rsidRPr="00A762B5" w:rsidRDefault="00A762B5" w:rsidP="00A762B5">
      <w:pPr>
        <w:numPr>
          <w:ilvl w:val="0"/>
          <w:numId w:val="13"/>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jaučiate nuolatinį raumenų silpnumą. Šiam sutrikimui diagnozuoti ir gydyti gali prireikti papildomų tyrimų ir vaistų.</w:t>
      </w:r>
    </w:p>
    <w:p w14:paraId="1232D4FF" w14:textId="77777777" w:rsidR="00A762B5" w:rsidRPr="00A762B5" w:rsidRDefault="00A762B5" w:rsidP="00A762B5">
      <w:pPr>
        <w:numPr>
          <w:ilvl w:val="0"/>
          <w:numId w:val="13"/>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Jūs vartojate ar per pastarąsias 7 dienas vartojote geriamojo ar leidžiamojo vaisto, vadinamo </w:t>
      </w:r>
      <w:proofErr w:type="spellStart"/>
      <w:r w:rsidRPr="00A762B5">
        <w:rPr>
          <w:rFonts w:ascii="Times New Roman" w:eastAsia="Calibri" w:hAnsi="Times New Roman" w:cs="Times New Roman"/>
          <w:lang w:val="lt-LT" w:eastAsia="lt-LT"/>
        </w:rPr>
        <w:t>fuzido</w:t>
      </w:r>
      <w:proofErr w:type="spellEnd"/>
      <w:r w:rsidRPr="00A762B5">
        <w:rPr>
          <w:rFonts w:ascii="Times New Roman" w:eastAsia="Calibri" w:hAnsi="Times New Roman" w:cs="Times New Roman"/>
          <w:lang w:val="lt-LT" w:eastAsia="lt-LT"/>
        </w:rPr>
        <w:t xml:space="preserve"> rūgštimi (vaisto nuo bakterinės infekcijos). </w:t>
      </w:r>
      <w:proofErr w:type="spellStart"/>
      <w:r w:rsidRPr="00A762B5">
        <w:rPr>
          <w:rFonts w:ascii="Times New Roman" w:eastAsia="Calibri" w:hAnsi="Times New Roman" w:cs="Times New Roman"/>
          <w:lang w:val="lt-LT" w:eastAsia="lt-LT"/>
        </w:rPr>
        <w:t>Fuzido</w:t>
      </w:r>
      <w:proofErr w:type="spellEnd"/>
      <w:r w:rsidRPr="00A762B5">
        <w:rPr>
          <w:rFonts w:ascii="Times New Roman" w:eastAsia="Calibri" w:hAnsi="Times New Roman" w:cs="Times New Roman"/>
          <w:lang w:val="lt-LT" w:eastAsia="lt-LT"/>
        </w:rPr>
        <w:t xml:space="preserve"> rūgšties ir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derinys gali vesti prie pavojingų raumenų sutrikimų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w:t>
      </w:r>
    </w:p>
    <w:p w14:paraId="4321F887"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p>
    <w:p w14:paraId="09482E3C"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Vaikams ir paaugliams</w:t>
      </w:r>
    </w:p>
    <w:p w14:paraId="3122697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Vaisto saugumas ir veiksmingumas nuo 10 iki 17 metų amžiaus berniukams ir mergaitėms, kurioms bent prieš vienerius metus prasidėjo menstruacijos, yra ištirtas (žr. 3 skyrių „Kaip vartoti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Su jaunesniais kaip 10</w:t>
      </w:r>
      <w:r w:rsidR="008301CF">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metų vaikais tyrimų nėra atlikta. Norėdami gauti daugiau informacijos, klauskite gydytojo.</w:t>
      </w:r>
    </w:p>
    <w:p w14:paraId="1034165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94A4FAA" w14:textId="77777777" w:rsidR="00A762B5" w:rsidRPr="00A762B5" w:rsidRDefault="00A762B5" w:rsidP="00A762B5">
      <w:pPr>
        <w:spacing w:after="0" w:line="240" w:lineRule="auto"/>
        <w:contextualSpacing/>
        <w:rPr>
          <w:rFonts w:ascii="Times New Roman" w:eastAsia="Calibri" w:hAnsi="Times New Roman" w:cs="Times New Roman"/>
          <w:b/>
          <w:bCs/>
          <w:lang w:val="lt-LT"/>
        </w:rPr>
      </w:pPr>
      <w:r w:rsidRPr="00A762B5">
        <w:rPr>
          <w:rFonts w:ascii="Times New Roman" w:eastAsia="Calibri" w:hAnsi="Times New Roman" w:cs="Times New Roman"/>
          <w:b/>
          <w:bCs/>
          <w:lang w:val="lt-LT"/>
        </w:rPr>
        <w:t xml:space="preserve">Kiti vaistai ir </w:t>
      </w:r>
      <w:proofErr w:type="spellStart"/>
      <w:r w:rsidRPr="00A762B5">
        <w:rPr>
          <w:rFonts w:ascii="Times New Roman" w:eastAsia="Calibri" w:hAnsi="Times New Roman" w:cs="Times New Roman"/>
          <w:b/>
          <w:bCs/>
          <w:lang w:val="lt-LT"/>
        </w:rPr>
        <w:t>Simvacor</w:t>
      </w:r>
      <w:proofErr w:type="spellEnd"/>
    </w:p>
    <w:p w14:paraId="72DF05D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vartojate arba neseniai vartojote kitų vaistų, įskaitant įsigytus be recepto, pasakykite gydytojui arba vaistininkui.</w:t>
      </w:r>
    </w:p>
    <w:p w14:paraId="70F02E8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9368D1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lastRenderedPageBreak/>
        <w:t xml:space="preserve">Toliau išvardyti vaistai gali sąveikauti su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ir taip padidinti nepageidaujamų reakcijų, susijusių su raumenų sutrikimais, riziką. Tokiais atvejais gali prireikti koreguoti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dozavimą ar nutraukti šio vaisto vartojimą. </w:t>
      </w:r>
    </w:p>
    <w:p w14:paraId="4CCFC2A3" w14:textId="3C8DECE5" w:rsidR="00A762B5" w:rsidRPr="00A762B5" w:rsidRDefault="00A762B5" w:rsidP="00A762B5">
      <w:pPr>
        <w:numPr>
          <w:ilvl w:val="0"/>
          <w:numId w:val="33"/>
        </w:num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
          <w:lang w:val="lt-LT" w:eastAsia="lt-LT"/>
        </w:rPr>
        <w:t>Itrakonazolas</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ketokonazolas</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flukonazolas</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pozakonazolas</w:t>
      </w:r>
      <w:proofErr w:type="spellEnd"/>
      <w:r w:rsidRPr="00A762B5">
        <w:rPr>
          <w:rFonts w:ascii="Times New Roman" w:eastAsia="Calibri" w:hAnsi="Times New Roman" w:cs="Times New Roman"/>
          <w:i/>
          <w:lang w:val="lt-LT" w:eastAsia="lt-LT"/>
        </w:rPr>
        <w:t xml:space="preserve"> </w:t>
      </w:r>
      <w:r w:rsidRPr="00A762B5">
        <w:rPr>
          <w:rFonts w:ascii="Times New Roman" w:eastAsia="Calibri" w:hAnsi="Times New Roman" w:cs="Times New Roman"/>
          <w:lang w:val="lt-LT" w:eastAsia="lt-LT"/>
        </w:rPr>
        <w:t>(vaistai nuo patogeninių grybelių)</w:t>
      </w:r>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eritromicinas</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klaritromicinas</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telitromicinas</w:t>
      </w:r>
      <w:proofErr w:type="spellEnd"/>
      <w:r w:rsidRPr="00A762B5">
        <w:rPr>
          <w:rFonts w:ascii="Times New Roman" w:eastAsia="Calibri" w:hAnsi="Times New Roman" w:cs="Times New Roman"/>
          <w:i/>
          <w:lang w:val="lt-LT" w:eastAsia="lt-LT"/>
        </w:rPr>
        <w:t xml:space="preserve"> </w:t>
      </w:r>
      <w:r w:rsidRPr="00A762B5">
        <w:rPr>
          <w:rFonts w:ascii="Times New Roman" w:eastAsia="Calibri" w:hAnsi="Times New Roman" w:cs="Times New Roman"/>
          <w:lang w:val="lt-LT" w:eastAsia="lt-LT"/>
        </w:rPr>
        <w:t>(antibiotikai),</w:t>
      </w:r>
      <w:r w:rsidRPr="00A762B5">
        <w:rPr>
          <w:rFonts w:ascii="Times New Roman" w:eastAsia="Calibri" w:hAnsi="Times New Roman" w:cs="Times New Roman"/>
          <w:i/>
          <w:lang w:val="lt-LT" w:eastAsia="lt-LT"/>
        </w:rPr>
        <w:t xml:space="preserve"> ŽIV proteazės inhibitoriai (pvz., </w:t>
      </w:r>
      <w:proofErr w:type="spellStart"/>
      <w:r w:rsidRPr="00A762B5">
        <w:rPr>
          <w:rFonts w:ascii="Times New Roman" w:eastAsia="Calibri" w:hAnsi="Times New Roman" w:cs="Times New Roman"/>
          <w:i/>
          <w:lang w:val="lt-LT" w:eastAsia="lt-LT"/>
        </w:rPr>
        <w:t>nelfinaviras</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nefazodonas</w:t>
      </w:r>
      <w:proofErr w:type="spellEnd"/>
      <w:r w:rsidRPr="00A762B5">
        <w:rPr>
          <w:rFonts w:ascii="Times New Roman" w:eastAsia="Calibri" w:hAnsi="Times New Roman" w:cs="Times New Roman"/>
          <w:i/>
          <w:lang w:val="lt-LT" w:eastAsia="lt-LT"/>
        </w:rPr>
        <w:t xml:space="preserve"> </w:t>
      </w:r>
      <w:r w:rsidRPr="00A762B5">
        <w:rPr>
          <w:rFonts w:ascii="Times New Roman" w:eastAsia="Calibri" w:hAnsi="Times New Roman" w:cs="Times New Roman"/>
          <w:lang w:val="lt-LT" w:eastAsia="lt-LT"/>
        </w:rPr>
        <w:t>(antidepresantas),</w:t>
      </w:r>
      <w:r w:rsidRPr="00A762B5">
        <w:rPr>
          <w:rFonts w:ascii="Times New Roman" w:eastAsia="Times New Roman" w:hAnsi="Times New Roman" w:cs="Times New Roman"/>
          <w:lang w:val="lt-LT" w:eastAsia="lt-LT"/>
        </w:rPr>
        <w:t xml:space="preserve"> </w:t>
      </w:r>
      <w:r w:rsidRPr="00A762B5">
        <w:rPr>
          <w:rFonts w:ascii="Times New Roman" w:eastAsia="Times New Roman" w:hAnsi="Times New Roman" w:cs="Times New Roman"/>
          <w:i/>
          <w:lang w:val="lt-LT" w:eastAsia="lt-LT"/>
        </w:rPr>
        <w:t xml:space="preserve">vaistai, kurių veiklioji medžiaga </w:t>
      </w:r>
      <w:proofErr w:type="spellStart"/>
      <w:r w:rsidRPr="00A762B5">
        <w:rPr>
          <w:rFonts w:ascii="Times New Roman" w:eastAsia="Times New Roman" w:hAnsi="Times New Roman" w:cs="Times New Roman"/>
          <w:i/>
          <w:lang w:val="lt-LT" w:eastAsia="lt-LT"/>
        </w:rPr>
        <w:t>kobicistatas</w:t>
      </w:r>
      <w:proofErr w:type="spellEnd"/>
      <w:r w:rsidRPr="00A762B5">
        <w:rPr>
          <w:rFonts w:ascii="Times New Roman" w:eastAsia="Calibri" w:hAnsi="Times New Roman" w:cs="Times New Roman"/>
          <w:lang w:val="lt-LT" w:eastAsia="lt-LT"/>
        </w:rPr>
        <w:t xml:space="preserve">. Šių vaistų vartoti kartu su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w:t>
      </w:r>
      <w:r w:rsidR="002B2821">
        <w:rPr>
          <w:rFonts w:ascii="Times New Roman" w:eastAsia="Calibri" w:hAnsi="Times New Roman" w:cs="Times New Roman"/>
          <w:lang w:val="lt-LT" w:eastAsia="lt-LT"/>
        </w:rPr>
        <w:t>draudžiama</w:t>
      </w:r>
      <w:r w:rsidR="002B2821" w:rsidRPr="00A762B5">
        <w:rPr>
          <w:rFonts w:ascii="Times New Roman" w:eastAsia="Calibri" w:hAnsi="Times New Roman" w:cs="Times New Roman"/>
          <w:lang w:val="lt-LT" w:eastAsia="lt-LT"/>
        </w:rPr>
        <w:t xml:space="preserve"> </w:t>
      </w:r>
      <w:r w:rsidRPr="00A762B5">
        <w:rPr>
          <w:rFonts w:ascii="Times New Roman" w:eastAsia="Calibri" w:hAnsi="Times New Roman" w:cs="Times New Roman"/>
          <w:lang w:val="lt-LT" w:eastAsia="lt-LT"/>
        </w:rPr>
        <w:t>(žr. skyrių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lang w:val="lt-LT" w:eastAsia="lt-LT"/>
        </w:rPr>
        <w:t xml:space="preserve"> vartoti </w:t>
      </w:r>
      <w:r w:rsidR="002B2821">
        <w:rPr>
          <w:rFonts w:ascii="Times New Roman" w:eastAsia="Calibri" w:hAnsi="Times New Roman" w:cs="Times New Roman"/>
          <w:lang w:val="lt-LT" w:eastAsia="lt-LT"/>
        </w:rPr>
        <w:t>draudžiama</w:t>
      </w:r>
      <w:r w:rsidRPr="00A762B5">
        <w:rPr>
          <w:rFonts w:ascii="Times New Roman" w:eastAsia="Calibri" w:hAnsi="Times New Roman" w:cs="Times New Roman"/>
          <w:lang w:val="lt-LT" w:eastAsia="lt-LT"/>
        </w:rPr>
        <w:t>“).</w:t>
      </w:r>
    </w:p>
    <w:p w14:paraId="596AB6CA" w14:textId="77777777" w:rsidR="00A762B5" w:rsidRPr="00A762B5" w:rsidRDefault="00A762B5" w:rsidP="00A762B5">
      <w:pPr>
        <w:numPr>
          <w:ilvl w:val="0"/>
          <w:numId w:val="33"/>
        </w:num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
          <w:lang w:val="lt-LT" w:eastAsia="lt-LT"/>
        </w:rPr>
        <w:t>Fibratai</w:t>
      </w:r>
      <w:proofErr w:type="spellEnd"/>
      <w:r w:rsidRPr="00A762B5">
        <w:rPr>
          <w:rFonts w:ascii="Times New Roman" w:eastAsia="Calibri" w:hAnsi="Times New Roman" w:cs="Times New Roman"/>
          <w:i/>
          <w:lang w:val="lt-LT" w:eastAsia="lt-LT"/>
        </w:rPr>
        <w:t xml:space="preserve"> </w:t>
      </w:r>
      <w:r w:rsidRPr="00A762B5">
        <w:rPr>
          <w:rFonts w:ascii="Times New Roman" w:eastAsia="Calibri" w:hAnsi="Times New Roman" w:cs="Times New Roman"/>
          <w:lang w:val="lt-LT" w:eastAsia="lt-LT"/>
        </w:rPr>
        <w:t xml:space="preserve">(kiti cholesterolio kiekį kraujyje mažinantys vaistai, pvz., </w:t>
      </w:r>
      <w:proofErr w:type="spellStart"/>
      <w:r w:rsidRPr="00A762B5">
        <w:rPr>
          <w:rFonts w:ascii="Times New Roman" w:eastAsia="Calibri" w:hAnsi="Times New Roman" w:cs="Times New Roman"/>
          <w:lang w:val="lt-LT" w:eastAsia="lt-LT"/>
        </w:rPr>
        <w:t>gemfibrozilis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bezafibratas</w:t>
      </w:r>
      <w:proofErr w:type="spellEnd"/>
      <w:r w:rsidRPr="00A762B5">
        <w:rPr>
          <w:rFonts w:ascii="Times New Roman" w:eastAsia="Calibri" w:hAnsi="Times New Roman" w:cs="Times New Roman"/>
          <w:lang w:val="lt-LT" w:eastAsia="lt-LT"/>
        </w:rPr>
        <w:t>).</w:t>
      </w:r>
    </w:p>
    <w:p w14:paraId="6DF33979" w14:textId="77777777" w:rsidR="00A762B5" w:rsidRPr="00A762B5" w:rsidRDefault="00A762B5" w:rsidP="00A762B5">
      <w:pPr>
        <w:numPr>
          <w:ilvl w:val="0"/>
          <w:numId w:val="33"/>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Didesnės negu 1 g </w:t>
      </w:r>
      <w:proofErr w:type="spellStart"/>
      <w:r w:rsidRPr="00A762B5">
        <w:rPr>
          <w:rFonts w:ascii="Times New Roman" w:eastAsia="Calibri" w:hAnsi="Times New Roman" w:cs="Times New Roman"/>
          <w:bCs/>
          <w:i/>
          <w:iCs/>
          <w:lang w:val="lt-LT" w:eastAsia="lt-LT"/>
        </w:rPr>
        <w:t>niacino</w:t>
      </w:r>
      <w:proofErr w:type="spellEnd"/>
      <w:r w:rsidRPr="00A762B5">
        <w:rPr>
          <w:rFonts w:ascii="Times New Roman" w:eastAsia="Calibri" w:hAnsi="Times New Roman" w:cs="Times New Roman"/>
          <w:bCs/>
          <w:i/>
          <w:iCs/>
          <w:lang w:val="lt-LT" w:eastAsia="lt-LT"/>
        </w:rPr>
        <w:t xml:space="preserve"> ar nikotino rūgšties </w:t>
      </w:r>
      <w:r w:rsidRPr="00A762B5">
        <w:rPr>
          <w:rFonts w:ascii="Times New Roman" w:eastAsia="Calibri" w:hAnsi="Times New Roman" w:cs="Times New Roman"/>
          <w:lang w:val="lt-LT" w:eastAsia="lt-LT"/>
        </w:rPr>
        <w:t>(cholesterolio kiekį kraujyje mažinančių vaistų) paros dozės.</w:t>
      </w:r>
    </w:p>
    <w:p w14:paraId="7EC90517" w14:textId="2A66BE50" w:rsidR="00A762B5" w:rsidRPr="00A762B5" w:rsidRDefault="00A762B5" w:rsidP="00A762B5">
      <w:pPr>
        <w:numPr>
          <w:ilvl w:val="0"/>
          <w:numId w:val="33"/>
        </w:numPr>
        <w:spacing w:after="0" w:line="240" w:lineRule="auto"/>
        <w:contextualSpacing/>
        <w:rPr>
          <w:rFonts w:ascii="Times New Roman" w:eastAsia="Calibri" w:hAnsi="Times New Roman" w:cs="Times New Roman"/>
          <w:i/>
          <w:lang w:val="lt-LT" w:eastAsia="lt-LT"/>
        </w:rPr>
      </w:pPr>
      <w:proofErr w:type="spellStart"/>
      <w:r w:rsidRPr="00E17492">
        <w:rPr>
          <w:rFonts w:ascii="Times New Roman" w:eastAsia="Calibri" w:hAnsi="Times New Roman" w:cs="Times New Roman"/>
          <w:i/>
          <w:lang w:val="lt-LT" w:eastAsia="lt-LT"/>
        </w:rPr>
        <w:t>Fuzido</w:t>
      </w:r>
      <w:proofErr w:type="spellEnd"/>
      <w:r w:rsidRPr="00E17492">
        <w:rPr>
          <w:rFonts w:ascii="Times New Roman" w:eastAsia="Calibri" w:hAnsi="Times New Roman" w:cs="Times New Roman"/>
          <w:i/>
          <w:lang w:val="lt-LT" w:eastAsia="lt-LT"/>
        </w:rPr>
        <w:t xml:space="preserve"> rūgštis</w:t>
      </w:r>
      <w:r w:rsidR="000E13AE" w:rsidRPr="00E17492">
        <w:rPr>
          <w:rFonts w:ascii="Times New Roman" w:eastAsia="Calibri" w:hAnsi="Times New Roman" w:cs="Times New Roman"/>
          <w:i/>
          <w:lang w:val="lt-LT" w:eastAsia="lt-LT"/>
        </w:rPr>
        <w:t>,</w:t>
      </w:r>
      <w:r w:rsidR="006C1E44" w:rsidRPr="00E17492">
        <w:rPr>
          <w:rFonts w:ascii="Times New Roman" w:eastAsia="Calibri" w:hAnsi="Times New Roman" w:cs="Times New Roman"/>
          <w:i/>
          <w:lang w:val="lt-LT" w:eastAsia="lt-LT"/>
        </w:rPr>
        <w:t xml:space="preserve"> </w:t>
      </w:r>
      <w:proofErr w:type="spellStart"/>
      <w:r w:rsidR="000E13AE" w:rsidRPr="00F95EF2">
        <w:rPr>
          <w:rFonts w:ascii="Times New Roman" w:eastAsia="Calibri" w:hAnsi="Times New Roman" w:cs="Times New Roman"/>
          <w:i/>
          <w:lang w:val="lt-LT" w:eastAsia="lt-LT"/>
        </w:rPr>
        <w:t>d</w:t>
      </w:r>
      <w:r w:rsidR="006C1E44" w:rsidRPr="00F95EF2">
        <w:rPr>
          <w:rFonts w:ascii="Times New Roman" w:eastAsia="Calibri" w:hAnsi="Times New Roman" w:cs="Times New Roman"/>
          <w:i/>
          <w:lang w:val="lt-LT" w:eastAsia="lt-LT"/>
        </w:rPr>
        <w:t>aptomicinas</w:t>
      </w:r>
      <w:proofErr w:type="spellEnd"/>
      <w:r w:rsidR="006C1E44" w:rsidRPr="00F95EF2">
        <w:rPr>
          <w:rFonts w:ascii="Times New Roman" w:eastAsia="Calibri" w:hAnsi="Times New Roman" w:cs="Times New Roman"/>
          <w:i/>
          <w:lang w:val="lt-LT" w:eastAsia="lt-LT"/>
        </w:rPr>
        <w:t xml:space="preserve"> </w:t>
      </w:r>
      <w:r w:rsidR="006C1E44" w:rsidRPr="00F95EF2">
        <w:rPr>
          <w:rFonts w:ascii="Times New Roman" w:eastAsia="Calibri" w:hAnsi="Times New Roman" w:cs="Times New Roman"/>
          <w:lang w:val="lt-LT" w:eastAsia="lt-LT"/>
        </w:rPr>
        <w:t>(vaista</w:t>
      </w:r>
      <w:r w:rsidR="00592504" w:rsidRPr="00F95EF2">
        <w:rPr>
          <w:rFonts w:ascii="Times New Roman" w:eastAsia="Calibri" w:hAnsi="Times New Roman" w:cs="Times New Roman"/>
          <w:lang w:val="lt-LT" w:eastAsia="lt-LT"/>
        </w:rPr>
        <w:t>s</w:t>
      </w:r>
      <w:r w:rsidR="006C1E44" w:rsidRPr="00F95EF2">
        <w:rPr>
          <w:rFonts w:ascii="Times New Roman" w:eastAsia="Calibri" w:hAnsi="Times New Roman" w:cs="Times New Roman"/>
          <w:lang w:val="lt-LT" w:eastAsia="lt-LT"/>
        </w:rPr>
        <w:t xml:space="preserve"> nuo infekcinių ligų).</w:t>
      </w:r>
      <w:r w:rsidRPr="00E17492">
        <w:rPr>
          <w:rFonts w:ascii="Times New Roman" w:eastAsia="Times New Roman" w:hAnsi="Times New Roman" w:cs="Times New Roman"/>
          <w:lang w:val="lt-LT" w:eastAsia="lt-LT"/>
        </w:rPr>
        <w:t xml:space="preserve"> </w:t>
      </w:r>
      <w:r w:rsidRPr="00E17492">
        <w:rPr>
          <w:rFonts w:ascii="Times New Roman" w:eastAsia="Calibri" w:hAnsi="Times New Roman" w:cs="Times New Roman"/>
          <w:lang w:val="lt-LT" w:eastAsia="lt-LT"/>
        </w:rPr>
        <w:t xml:space="preserve">Jeigu reikia vartoti geriamosios </w:t>
      </w:r>
      <w:proofErr w:type="spellStart"/>
      <w:r w:rsidRPr="00E17492">
        <w:rPr>
          <w:rFonts w:ascii="Times New Roman" w:eastAsia="Calibri" w:hAnsi="Times New Roman" w:cs="Times New Roman"/>
          <w:lang w:val="lt-LT" w:eastAsia="lt-LT"/>
        </w:rPr>
        <w:t>fuzido</w:t>
      </w:r>
      <w:proofErr w:type="spellEnd"/>
      <w:r w:rsidRPr="00E17492">
        <w:rPr>
          <w:rFonts w:ascii="Times New Roman" w:eastAsia="Calibri" w:hAnsi="Times New Roman" w:cs="Times New Roman"/>
          <w:lang w:val="lt-LT" w:eastAsia="lt-LT"/>
        </w:rPr>
        <w:t xml:space="preserve"> rūgšties</w:t>
      </w:r>
      <w:r w:rsidR="006C1E44" w:rsidRPr="00E17492">
        <w:rPr>
          <w:rFonts w:ascii="Times New Roman" w:eastAsia="Calibri" w:hAnsi="Times New Roman" w:cs="Times New Roman"/>
          <w:lang w:val="lt-LT" w:eastAsia="lt-LT"/>
        </w:rPr>
        <w:t xml:space="preserve"> </w:t>
      </w:r>
      <w:r w:rsidR="006C1E44" w:rsidRPr="00F95EF2">
        <w:rPr>
          <w:rFonts w:ascii="Times New Roman" w:eastAsia="Calibri" w:hAnsi="Times New Roman" w:cs="Times New Roman"/>
          <w:lang w:val="lt-LT" w:eastAsia="lt-LT"/>
        </w:rPr>
        <w:t xml:space="preserve">arba </w:t>
      </w:r>
      <w:proofErr w:type="spellStart"/>
      <w:r w:rsidR="006C1E44" w:rsidRPr="00F95EF2">
        <w:rPr>
          <w:rFonts w:ascii="Times New Roman" w:eastAsia="Calibri" w:hAnsi="Times New Roman" w:cs="Times New Roman"/>
          <w:lang w:val="lt-LT" w:eastAsia="lt-LT"/>
        </w:rPr>
        <w:t>daptomicino</w:t>
      </w:r>
      <w:proofErr w:type="spellEnd"/>
      <w:r w:rsidRPr="00E17492">
        <w:rPr>
          <w:rFonts w:ascii="Times New Roman" w:eastAsia="Calibri" w:hAnsi="Times New Roman" w:cs="Times New Roman"/>
          <w:lang w:val="lt-LT" w:eastAsia="lt-LT"/>
        </w:rPr>
        <w:t xml:space="preserve"> taikant gydymą nuo bakterinės infekcijos, Jūs turite laikinai nutraukti </w:t>
      </w:r>
      <w:proofErr w:type="spellStart"/>
      <w:r w:rsidR="006C1E44" w:rsidRPr="00F95EF2">
        <w:rPr>
          <w:rFonts w:ascii="Times New Roman" w:eastAsia="Calibri" w:hAnsi="Times New Roman" w:cs="Times New Roman"/>
          <w:lang w:val="lt-LT" w:eastAsia="lt-LT"/>
        </w:rPr>
        <w:t>Simvacor</w:t>
      </w:r>
      <w:proofErr w:type="spellEnd"/>
      <w:r w:rsidRPr="00E17492">
        <w:rPr>
          <w:rFonts w:ascii="Times New Roman" w:eastAsia="Calibri" w:hAnsi="Times New Roman" w:cs="Times New Roman"/>
          <w:lang w:val="lt-LT" w:eastAsia="lt-LT"/>
        </w:rPr>
        <w:t xml:space="preserve"> vartojimą. Jūsų gydytojas pasakys, kada yra saugu vėl pradėti vartoti </w:t>
      </w:r>
      <w:proofErr w:type="spellStart"/>
      <w:r w:rsidRPr="00E17492">
        <w:rPr>
          <w:rFonts w:ascii="Times New Roman" w:eastAsia="Calibri" w:hAnsi="Times New Roman" w:cs="Times New Roman"/>
          <w:lang w:val="lt-LT" w:eastAsia="lt-LT"/>
        </w:rPr>
        <w:t>Simvacor</w:t>
      </w:r>
      <w:proofErr w:type="spellEnd"/>
      <w:r w:rsidRPr="00E17492">
        <w:rPr>
          <w:rFonts w:ascii="Times New Roman" w:eastAsia="Calibri" w:hAnsi="Times New Roman" w:cs="Times New Roman"/>
          <w:lang w:val="lt-LT" w:eastAsia="lt-LT"/>
        </w:rPr>
        <w:t xml:space="preserve">. </w:t>
      </w:r>
      <w:proofErr w:type="spellStart"/>
      <w:r w:rsidRPr="00E17492">
        <w:rPr>
          <w:rFonts w:ascii="Times New Roman" w:eastAsia="Calibri" w:hAnsi="Times New Roman" w:cs="Times New Roman"/>
          <w:lang w:val="lt-LT" w:eastAsia="lt-LT"/>
        </w:rPr>
        <w:t>Simvacor</w:t>
      </w:r>
      <w:proofErr w:type="spellEnd"/>
      <w:r w:rsidRPr="00E17492">
        <w:rPr>
          <w:rFonts w:ascii="Times New Roman" w:eastAsia="Calibri" w:hAnsi="Times New Roman" w:cs="Times New Roman"/>
          <w:lang w:val="lt-LT" w:eastAsia="lt-LT"/>
        </w:rPr>
        <w:t xml:space="preserve"> vartojimas kartu su </w:t>
      </w:r>
      <w:proofErr w:type="spellStart"/>
      <w:r w:rsidRPr="00E17492">
        <w:rPr>
          <w:rFonts w:ascii="Times New Roman" w:eastAsia="Calibri" w:hAnsi="Times New Roman" w:cs="Times New Roman"/>
          <w:lang w:val="lt-LT" w:eastAsia="lt-LT"/>
        </w:rPr>
        <w:t>fuzido</w:t>
      </w:r>
      <w:proofErr w:type="spellEnd"/>
      <w:r w:rsidRPr="00E17492">
        <w:rPr>
          <w:rFonts w:ascii="Times New Roman" w:eastAsia="Calibri" w:hAnsi="Times New Roman" w:cs="Times New Roman"/>
          <w:lang w:val="lt-LT" w:eastAsia="lt-LT"/>
        </w:rPr>
        <w:t xml:space="preserve"> rūgštimi </w:t>
      </w:r>
      <w:r w:rsidR="006C1E44" w:rsidRPr="00E17492">
        <w:rPr>
          <w:rFonts w:ascii="Times New Roman" w:eastAsia="Calibri" w:hAnsi="Times New Roman" w:cs="Times New Roman"/>
          <w:lang w:val="lt-LT" w:eastAsia="lt-LT"/>
        </w:rPr>
        <w:t xml:space="preserve">ir </w:t>
      </w:r>
      <w:proofErr w:type="spellStart"/>
      <w:r w:rsidR="006C1E44" w:rsidRPr="00F95EF2">
        <w:rPr>
          <w:rFonts w:ascii="Times New Roman" w:eastAsia="Calibri" w:hAnsi="Times New Roman" w:cs="Times New Roman"/>
          <w:lang w:val="lt-LT" w:eastAsia="lt-LT"/>
        </w:rPr>
        <w:t>daptomicinu</w:t>
      </w:r>
      <w:proofErr w:type="spellEnd"/>
      <w:r w:rsidR="006C1E44">
        <w:rPr>
          <w:rFonts w:ascii="Times New Roman" w:eastAsia="Calibri" w:hAnsi="Times New Roman" w:cs="Times New Roman"/>
          <w:lang w:val="lt-LT" w:eastAsia="lt-LT"/>
        </w:rPr>
        <w:t xml:space="preserve"> </w:t>
      </w:r>
      <w:r w:rsidRPr="00A762B5">
        <w:rPr>
          <w:rFonts w:ascii="Times New Roman" w:eastAsia="Calibri" w:hAnsi="Times New Roman" w:cs="Times New Roman"/>
          <w:lang w:val="lt-LT" w:eastAsia="lt-LT"/>
        </w:rPr>
        <w:t>retai veda prie raumenų silpnumo, suminkštėjimo ar skausmo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Daugiau informacijos dėl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žr. 4 skyriuje.</w:t>
      </w:r>
    </w:p>
    <w:p w14:paraId="00D54B94" w14:textId="77777777" w:rsidR="00A762B5" w:rsidRPr="00A762B5" w:rsidRDefault="00A762B5" w:rsidP="00A762B5">
      <w:pPr>
        <w:numPr>
          <w:ilvl w:val="0"/>
          <w:numId w:val="33"/>
        </w:num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
          <w:lang w:val="lt-LT" w:eastAsia="lt-LT"/>
        </w:rPr>
        <w:t>Ciklosporinas</w:t>
      </w:r>
      <w:proofErr w:type="spellEnd"/>
      <w:r w:rsidRPr="00A762B5">
        <w:rPr>
          <w:rFonts w:ascii="Times New Roman" w:eastAsia="Calibri" w:hAnsi="Times New Roman" w:cs="Times New Roman"/>
          <w:lang w:val="lt-LT" w:eastAsia="lt-LT"/>
        </w:rPr>
        <w:t xml:space="preserve"> (vaistas nuo persodinto organo atmetimo reakcijos).</w:t>
      </w:r>
    </w:p>
    <w:p w14:paraId="11C128F0" w14:textId="77777777" w:rsidR="00A762B5" w:rsidRPr="00A762B5" w:rsidRDefault="00A762B5" w:rsidP="00A762B5">
      <w:pPr>
        <w:numPr>
          <w:ilvl w:val="0"/>
          <w:numId w:val="33"/>
        </w:num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
          <w:lang w:val="lt-LT" w:eastAsia="lt-LT"/>
        </w:rPr>
        <w:t>Verapamilis</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diltiazemas</w:t>
      </w:r>
      <w:proofErr w:type="spellEnd"/>
      <w:r w:rsidRPr="00A762B5">
        <w:rPr>
          <w:rFonts w:ascii="Times New Roman" w:eastAsia="Calibri" w:hAnsi="Times New Roman" w:cs="Times New Roman"/>
          <w:lang w:val="lt-LT" w:eastAsia="lt-LT"/>
        </w:rPr>
        <w:t xml:space="preserve"> (vaistas, kuriuo gydomas per didelis kraujo spaudimas ar įtampa krūtinės srityje) ir </w:t>
      </w:r>
      <w:proofErr w:type="spellStart"/>
      <w:r w:rsidRPr="00A762B5">
        <w:rPr>
          <w:rFonts w:ascii="Times New Roman" w:eastAsia="Calibri" w:hAnsi="Times New Roman" w:cs="Times New Roman"/>
          <w:i/>
          <w:lang w:val="lt-LT" w:eastAsia="lt-LT"/>
        </w:rPr>
        <w:t>amjodaronas</w:t>
      </w:r>
      <w:proofErr w:type="spellEnd"/>
      <w:r w:rsidRPr="00A762B5">
        <w:rPr>
          <w:rFonts w:ascii="Times New Roman" w:eastAsia="Calibri" w:hAnsi="Times New Roman" w:cs="Times New Roman"/>
          <w:lang w:val="lt-LT" w:eastAsia="lt-LT"/>
        </w:rPr>
        <w:t xml:space="preserve"> (vaistas širdies ritmo sutrikimams gydyti</w:t>
      </w:r>
      <w:r w:rsidR="00DD1C34" w:rsidRPr="00DD1C34">
        <w:rPr>
          <w:rFonts w:ascii="Times New Roman" w:eastAsia="Calibri" w:hAnsi="Times New Roman" w:cs="Times New Roman"/>
          <w:lang w:val="lt-LT" w:eastAsia="lt-LT"/>
        </w:rPr>
        <w:t>)</w:t>
      </w:r>
      <w:r w:rsidR="00D35145">
        <w:rPr>
          <w:rFonts w:ascii="Times New Roman" w:eastAsia="Calibri" w:hAnsi="Times New Roman" w:cs="Times New Roman"/>
          <w:lang w:val="lt-LT" w:eastAsia="lt-LT"/>
        </w:rPr>
        <w:t>.</w:t>
      </w:r>
    </w:p>
    <w:p w14:paraId="3A4C2D32" w14:textId="77777777" w:rsidR="00A762B5" w:rsidRPr="00A762B5" w:rsidRDefault="00A762B5" w:rsidP="00A762B5">
      <w:pPr>
        <w:numPr>
          <w:ilvl w:val="0"/>
          <w:numId w:val="33"/>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Vaistai, kurių sudėtyje yra </w:t>
      </w:r>
      <w:proofErr w:type="spellStart"/>
      <w:r w:rsidRPr="00A762B5">
        <w:rPr>
          <w:rFonts w:ascii="Times New Roman" w:eastAsia="Calibri" w:hAnsi="Times New Roman" w:cs="Times New Roman"/>
          <w:i/>
          <w:lang w:val="lt-LT" w:eastAsia="lt-LT"/>
        </w:rPr>
        <w:t>elbasviro</w:t>
      </w:r>
      <w:proofErr w:type="spellEnd"/>
      <w:r w:rsidRPr="00A762B5">
        <w:rPr>
          <w:rFonts w:ascii="Times New Roman" w:eastAsia="Calibri" w:hAnsi="Times New Roman" w:cs="Times New Roman"/>
          <w:i/>
          <w:lang w:val="lt-LT" w:eastAsia="lt-LT"/>
        </w:rPr>
        <w:t xml:space="preserve"> ar </w:t>
      </w:r>
      <w:proofErr w:type="spellStart"/>
      <w:r w:rsidRPr="00A762B5">
        <w:rPr>
          <w:rFonts w:ascii="Times New Roman" w:eastAsia="Calibri" w:hAnsi="Times New Roman" w:cs="Times New Roman"/>
          <w:i/>
          <w:lang w:val="lt-LT" w:eastAsia="lt-LT"/>
        </w:rPr>
        <w:t>grazopreviro</w:t>
      </w:r>
      <w:proofErr w:type="spellEnd"/>
      <w:r w:rsidRPr="00A762B5">
        <w:rPr>
          <w:rFonts w:ascii="Times New Roman" w:eastAsia="Calibri" w:hAnsi="Times New Roman" w:cs="Times New Roman"/>
          <w:lang w:val="lt-LT" w:eastAsia="lt-LT"/>
        </w:rPr>
        <w:t xml:space="preserve"> (vartojami hepatitui gydyti).</w:t>
      </w:r>
    </w:p>
    <w:p w14:paraId="176EAA60" w14:textId="600FFE30" w:rsidR="00A762B5" w:rsidRDefault="00A762B5" w:rsidP="00A762B5">
      <w:pPr>
        <w:numPr>
          <w:ilvl w:val="0"/>
          <w:numId w:val="33"/>
        </w:numPr>
        <w:spacing w:after="0" w:line="240" w:lineRule="auto"/>
        <w:contextualSpacing/>
        <w:rPr>
          <w:rFonts w:ascii="Times New Roman" w:eastAsia="Calibri" w:hAnsi="Times New Roman" w:cs="Times New Roman"/>
          <w:lang w:val="lt-LT" w:eastAsia="lt-LT"/>
        </w:rPr>
      </w:pPr>
      <w:proofErr w:type="spellStart"/>
      <w:r w:rsidRPr="001E1D00">
        <w:rPr>
          <w:rFonts w:ascii="Times New Roman" w:hAnsi="Times New Roman"/>
          <w:i/>
          <w:lang w:val="lt-LT"/>
        </w:rPr>
        <w:t>Lomitapidas</w:t>
      </w:r>
      <w:proofErr w:type="spellEnd"/>
      <w:r w:rsidRPr="00A762B5">
        <w:rPr>
          <w:rFonts w:ascii="Times New Roman" w:eastAsia="Calibri" w:hAnsi="Times New Roman" w:cs="Times New Roman"/>
          <w:lang w:val="lt-LT" w:eastAsia="lt-LT"/>
        </w:rPr>
        <w:t xml:space="preserve"> (vartojamas sunkiai ir retai genetinei cholesterolio būsenai gydyti).</w:t>
      </w:r>
    </w:p>
    <w:p w14:paraId="60975373" w14:textId="4CB26FE3" w:rsidR="00E30E98" w:rsidRPr="00A762B5" w:rsidRDefault="00E30E98" w:rsidP="00A762B5">
      <w:pPr>
        <w:numPr>
          <w:ilvl w:val="0"/>
          <w:numId w:val="33"/>
        </w:numPr>
        <w:spacing w:after="0" w:line="240" w:lineRule="auto"/>
        <w:contextualSpacing/>
        <w:rPr>
          <w:rFonts w:ascii="Times New Roman" w:eastAsia="Calibri" w:hAnsi="Times New Roman" w:cs="Times New Roman"/>
          <w:lang w:val="lt-LT" w:eastAsia="lt-LT"/>
        </w:rPr>
      </w:pPr>
      <w:proofErr w:type="spellStart"/>
      <w:r>
        <w:rPr>
          <w:rFonts w:ascii="Times New Roman" w:hAnsi="Times New Roman"/>
          <w:i/>
          <w:lang w:val="lt-LT"/>
        </w:rPr>
        <w:t>Tikagreloras</w:t>
      </w:r>
      <w:proofErr w:type="spellEnd"/>
      <w:r>
        <w:rPr>
          <w:rFonts w:ascii="Times New Roman" w:hAnsi="Times New Roman"/>
          <w:iCs/>
          <w:lang w:val="lt-LT"/>
        </w:rPr>
        <w:t xml:space="preserve"> (</w:t>
      </w:r>
      <w:proofErr w:type="spellStart"/>
      <w:r w:rsidRPr="00E30E98">
        <w:rPr>
          <w:rFonts w:ascii="Times New Roman" w:hAnsi="Times New Roman"/>
          <w:iCs/>
          <w:lang w:val="lt-LT"/>
        </w:rPr>
        <w:t>antitrombocitinis</w:t>
      </w:r>
      <w:proofErr w:type="spellEnd"/>
      <w:r w:rsidRPr="00E30E98">
        <w:rPr>
          <w:rFonts w:ascii="Times New Roman" w:hAnsi="Times New Roman"/>
          <w:iCs/>
          <w:lang w:val="lt-LT"/>
        </w:rPr>
        <w:t xml:space="preserve"> vaistas</w:t>
      </w:r>
      <w:r>
        <w:rPr>
          <w:rFonts w:ascii="Times New Roman" w:hAnsi="Times New Roman"/>
          <w:iCs/>
          <w:lang w:val="lt-LT"/>
        </w:rPr>
        <w:t>).</w:t>
      </w:r>
    </w:p>
    <w:p w14:paraId="0B8AE085" w14:textId="77777777" w:rsidR="00A762B5" w:rsidRPr="00A762B5" w:rsidRDefault="00A762B5" w:rsidP="00A762B5">
      <w:pPr>
        <w:numPr>
          <w:ilvl w:val="0"/>
          <w:numId w:val="33"/>
        </w:numPr>
        <w:spacing w:after="0" w:line="240" w:lineRule="auto"/>
        <w:contextualSpacing/>
        <w:rPr>
          <w:rFonts w:ascii="Times New Roman" w:eastAsia="Calibri" w:hAnsi="Times New Roman" w:cs="Times New Roman"/>
          <w:lang w:val="lt-LT" w:eastAsia="lt-LT"/>
        </w:rPr>
      </w:pPr>
      <w:proofErr w:type="spellStart"/>
      <w:r w:rsidRPr="001E1D00">
        <w:rPr>
          <w:rFonts w:ascii="Times New Roman" w:hAnsi="Times New Roman"/>
          <w:i/>
          <w:lang w:val="lt-LT"/>
        </w:rPr>
        <w:t>Kolchicinas</w:t>
      </w:r>
      <w:proofErr w:type="spellEnd"/>
      <w:r w:rsidRPr="00A762B5">
        <w:rPr>
          <w:rFonts w:ascii="Times New Roman" w:eastAsia="Calibri" w:hAnsi="Times New Roman" w:cs="Times New Roman"/>
          <w:lang w:val="lt-LT" w:eastAsia="lt-LT"/>
        </w:rPr>
        <w:t xml:space="preserve"> (vartojamas podagrai gydyti).</w:t>
      </w:r>
    </w:p>
    <w:p w14:paraId="69D41845" w14:textId="77777777" w:rsidR="00A762B5" w:rsidRDefault="00A762B5" w:rsidP="00A762B5">
      <w:pPr>
        <w:numPr>
          <w:ilvl w:val="0"/>
          <w:numId w:val="33"/>
        </w:num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
          <w:lang w:val="lt-LT" w:eastAsia="lt-LT"/>
        </w:rPr>
        <w:t>Danazolas</w:t>
      </w:r>
      <w:proofErr w:type="spellEnd"/>
      <w:r w:rsidRPr="00A762B5">
        <w:rPr>
          <w:rFonts w:ascii="Times New Roman" w:eastAsia="Calibri" w:hAnsi="Times New Roman" w:cs="Times New Roman"/>
          <w:lang w:val="lt-LT" w:eastAsia="lt-LT"/>
        </w:rPr>
        <w:t xml:space="preserve"> (sintetinis hormonas, </w:t>
      </w:r>
      <w:proofErr w:type="spellStart"/>
      <w:r w:rsidRPr="00A762B5">
        <w:rPr>
          <w:rFonts w:ascii="Times New Roman" w:eastAsia="Calibri" w:hAnsi="Times New Roman" w:cs="Times New Roman"/>
          <w:lang w:val="lt-LT" w:eastAsia="lt-LT"/>
        </w:rPr>
        <w:t>gonadotropino</w:t>
      </w:r>
      <w:proofErr w:type="spellEnd"/>
      <w:r w:rsidRPr="00A762B5">
        <w:rPr>
          <w:rFonts w:ascii="Times New Roman" w:eastAsia="Calibri" w:hAnsi="Times New Roman" w:cs="Times New Roman"/>
          <w:lang w:val="lt-LT" w:eastAsia="lt-LT"/>
        </w:rPr>
        <w:t xml:space="preserve"> inhibitorius).</w:t>
      </w:r>
    </w:p>
    <w:p w14:paraId="05DD2956" w14:textId="2D24450A" w:rsidR="008A6BE2" w:rsidRDefault="008A6BE2" w:rsidP="008A6BE2">
      <w:pPr>
        <w:pStyle w:val="Sraopastraipa"/>
        <w:numPr>
          <w:ilvl w:val="0"/>
          <w:numId w:val="33"/>
        </w:numPr>
        <w:rPr>
          <w:rFonts w:eastAsia="Calibri"/>
        </w:rPr>
      </w:pPr>
      <w:proofErr w:type="spellStart"/>
      <w:r>
        <w:rPr>
          <w:rFonts w:eastAsia="Calibri"/>
        </w:rPr>
        <w:t>R</w:t>
      </w:r>
      <w:r w:rsidRPr="000169FC">
        <w:rPr>
          <w:rFonts w:eastAsia="Calibri"/>
        </w:rPr>
        <w:t>ibociklibas</w:t>
      </w:r>
      <w:proofErr w:type="spellEnd"/>
      <w:r w:rsidR="00254905">
        <w:rPr>
          <w:rFonts w:eastAsia="Calibri"/>
        </w:rPr>
        <w:t xml:space="preserve">, </w:t>
      </w:r>
      <w:proofErr w:type="spellStart"/>
      <w:r w:rsidR="00E1119B">
        <w:rPr>
          <w:rFonts w:eastAsia="Calibri"/>
        </w:rPr>
        <w:t>palbociklibas</w:t>
      </w:r>
      <w:proofErr w:type="spellEnd"/>
      <w:r w:rsidRPr="000169FC">
        <w:rPr>
          <w:rFonts w:eastAsia="Calibri"/>
        </w:rPr>
        <w:t xml:space="preserve"> (vartojam</w:t>
      </w:r>
      <w:r w:rsidR="00E1119B">
        <w:rPr>
          <w:rFonts w:eastAsia="Calibri"/>
        </w:rPr>
        <w:t>i</w:t>
      </w:r>
      <w:r w:rsidRPr="000169FC">
        <w:rPr>
          <w:rFonts w:eastAsia="Calibri"/>
        </w:rPr>
        <w:t xml:space="preserve"> krūties vėžiui gydyti)</w:t>
      </w:r>
      <w:r>
        <w:rPr>
          <w:rFonts w:eastAsia="Calibri"/>
        </w:rPr>
        <w:t>.</w:t>
      </w:r>
    </w:p>
    <w:p w14:paraId="7A95EB7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vartojate bet kurį iš minėtų vaistų, reikia pasakyti gydytojui.</w:t>
      </w:r>
    </w:p>
    <w:p w14:paraId="6476D96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Be to, svarbu pasakyti gydytojui, jeigu Jūs vartojate ar vartojote per 4 paskutines savaites:</w:t>
      </w:r>
    </w:p>
    <w:p w14:paraId="48D6A170" w14:textId="693886DB" w:rsidR="000169FC" w:rsidRPr="008A6BE2" w:rsidRDefault="00A762B5" w:rsidP="008A6BE2">
      <w:pPr>
        <w:numPr>
          <w:ilvl w:val="0"/>
          <w:numId w:val="34"/>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Geriamųjų vaistų, kurie slopina kraujo krešėjimą (geriamųjų antikoaguliantų),</w:t>
      </w:r>
      <w:r w:rsidRPr="00A762B5">
        <w:rPr>
          <w:rFonts w:ascii="Times New Roman" w:eastAsia="Calibri" w:hAnsi="Times New Roman" w:cs="Times New Roman"/>
          <w:lang w:val="lt-LT" w:eastAsia="lt-LT"/>
        </w:rPr>
        <w:t xml:space="preserve"> kadangi jų vartojant kartu su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pasireiškia stipresnis kraujo krešėjimą slopinantis poveikis. </w:t>
      </w:r>
    </w:p>
    <w:p w14:paraId="3105C00E" w14:textId="77777777" w:rsidR="000169FC" w:rsidRPr="000169FC" w:rsidRDefault="000169FC" w:rsidP="000169FC">
      <w:pPr>
        <w:pStyle w:val="Sraopastraipa"/>
        <w:ind w:left="567"/>
        <w:rPr>
          <w:rFonts w:eastAsia="Calibri"/>
        </w:rPr>
      </w:pPr>
    </w:p>
    <w:p w14:paraId="31C45368" w14:textId="2BC5D653" w:rsidR="00A762B5" w:rsidRPr="00A762B5" w:rsidRDefault="00A762B5" w:rsidP="00A762B5">
      <w:pPr>
        <w:spacing w:after="0" w:line="240" w:lineRule="auto"/>
        <w:contextualSpacing/>
        <w:rPr>
          <w:rFonts w:ascii="Times New Roman" w:eastAsia="Calibri" w:hAnsi="Times New Roman" w:cs="Times New Roman"/>
          <w:b/>
          <w:bCs/>
          <w:lang w:val="lt-LT"/>
        </w:rPr>
      </w:pPr>
      <w:proofErr w:type="spellStart"/>
      <w:r w:rsidRPr="00A762B5">
        <w:rPr>
          <w:rFonts w:ascii="Times New Roman" w:eastAsia="Calibri" w:hAnsi="Times New Roman" w:cs="Times New Roman"/>
          <w:b/>
          <w:bCs/>
          <w:lang w:val="lt-LT"/>
        </w:rPr>
        <w:t>Simvacor</w:t>
      </w:r>
      <w:proofErr w:type="spellEnd"/>
      <w:r w:rsidRPr="00A762B5">
        <w:rPr>
          <w:rFonts w:ascii="Times New Roman" w:eastAsia="Calibri" w:hAnsi="Times New Roman" w:cs="Times New Roman"/>
          <w:b/>
          <w:bCs/>
          <w:lang w:val="lt-LT"/>
        </w:rPr>
        <w:t xml:space="preserve"> vartojimas su maistu</w:t>
      </w:r>
      <w:r w:rsidR="000654A8">
        <w:rPr>
          <w:rFonts w:ascii="Times New Roman" w:eastAsia="Calibri" w:hAnsi="Times New Roman" w:cs="Times New Roman"/>
          <w:b/>
          <w:bCs/>
          <w:lang w:val="lt-LT"/>
        </w:rPr>
        <w:t>,</w:t>
      </w:r>
      <w:r w:rsidRPr="00A762B5">
        <w:rPr>
          <w:rFonts w:ascii="Times New Roman" w:eastAsia="Calibri" w:hAnsi="Times New Roman" w:cs="Times New Roman"/>
          <w:b/>
          <w:bCs/>
          <w:lang w:val="lt-LT"/>
        </w:rPr>
        <w:t xml:space="preserve"> gėrimais</w:t>
      </w:r>
      <w:r w:rsidR="000654A8">
        <w:rPr>
          <w:rFonts w:ascii="Times New Roman" w:eastAsia="Calibri" w:hAnsi="Times New Roman" w:cs="Times New Roman"/>
          <w:b/>
          <w:bCs/>
          <w:lang w:val="lt-LT"/>
        </w:rPr>
        <w:t xml:space="preserve"> ir alkoholiu</w:t>
      </w:r>
    </w:p>
    <w:p w14:paraId="53C09CF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Greipfrutų sultys</w:t>
      </w:r>
      <w:r w:rsidRPr="00A762B5">
        <w:rPr>
          <w:rFonts w:ascii="Times New Roman" w:eastAsia="Calibri" w:hAnsi="Times New Roman" w:cs="Times New Roman"/>
          <w:lang w:val="lt-LT" w:eastAsia="lt-LT"/>
        </w:rPr>
        <w:t xml:space="preserve"> gali didinti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koncentraciją kraujyje. Venkite greipfrutų sulčių vartojimo gydymo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metu.</w:t>
      </w:r>
    </w:p>
    <w:p w14:paraId="1F53787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Alkoholis</w:t>
      </w:r>
      <w:r w:rsidRPr="00A762B5">
        <w:rPr>
          <w:rFonts w:ascii="Times New Roman" w:eastAsia="Calibri" w:hAnsi="Times New Roman" w:cs="Times New Roman"/>
          <w:lang w:val="lt-LT" w:eastAsia="lt-LT"/>
        </w:rPr>
        <w:t>. Pasakykite gydytojui, jeigu vartojate didesnius alkoholio kiekius.</w:t>
      </w:r>
    </w:p>
    <w:p w14:paraId="60405B6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00005F1" w14:textId="77777777" w:rsidR="00A762B5" w:rsidRPr="00A762B5" w:rsidRDefault="00A762B5" w:rsidP="00A762B5">
      <w:pPr>
        <w:spacing w:after="0" w:line="240" w:lineRule="auto"/>
        <w:contextualSpacing/>
        <w:rPr>
          <w:rFonts w:ascii="Times New Roman" w:eastAsia="Calibri" w:hAnsi="Times New Roman" w:cs="Times New Roman"/>
          <w:b/>
          <w:bCs/>
          <w:lang w:val="lt-LT"/>
        </w:rPr>
      </w:pPr>
      <w:r w:rsidRPr="00A762B5">
        <w:rPr>
          <w:rFonts w:ascii="Times New Roman" w:eastAsia="Calibri" w:hAnsi="Times New Roman" w:cs="Times New Roman"/>
          <w:b/>
          <w:bCs/>
          <w:lang w:val="lt-LT"/>
        </w:rPr>
        <w:t>Nėštumas ir žindymo laikotarpis</w:t>
      </w:r>
    </w:p>
    <w:p w14:paraId="3BF0C1D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Times New Roman" w:hAnsi="Times New Roman" w:cs="Times New Roman"/>
          <w:lang w:val="lt-LT" w:eastAsia="lt-LT"/>
        </w:rPr>
        <w:t>Jeigu esate nėščia, žindote kūdikį, manote, kad galbūt esate nėščia, arba planuojate pastoti, tai prieš vartodama šį vaistą, pasitarkite</w:t>
      </w:r>
      <w:r w:rsidRPr="00A762B5" w:rsidDel="00E523B6">
        <w:rPr>
          <w:rFonts w:ascii="Times New Roman" w:eastAsia="Calibri" w:hAnsi="Times New Roman" w:cs="Times New Roman"/>
          <w:lang w:val="lt-LT" w:eastAsia="lt-LT"/>
        </w:rPr>
        <w:t xml:space="preserve"> </w:t>
      </w:r>
      <w:r w:rsidRPr="00A762B5">
        <w:rPr>
          <w:rFonts w:ascii="Times New Roman" w:eastAsia="Calibri" w:hAnsi="Times New Roman" w:cs="Times New Roman"/>
          <w:lang w:val="lt-LT" w:eastAsia="lt-LT"/>
        </w:rPr>
        <w:t>su gydytoju arba vaistininku.</w:t>
      </w:r>
    </w:p>
    <w:p w14:paraId="1E4A6141"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
    <w:p w14:paraId="2681BAE7"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Nėštumas</w:t>
      </w:r>
    </w:p>
    <w:p w14:paraId="59EC03E9" w14:textId="47699C89"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 moteris nėščia, ketina pastoti ar įtaria, jog pastojo,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vartoti </w:t>
      </w:r>
      <w:r w:rsidR="002B2821">
        <w:rPr>
          <w:rFonts w:ascii="Times New Roman" w:eastAsia="Calibri" w:hAnsi="Times New Roman" w:cs="Times New Roman"/>
          <w:lang w:val="lt-LT" w:eastAsia="lt-LT"/>
        </w:rPr>
        <w:t>draudžiama</w:t>
      </w:r>
      <w:r w:rsidRPr="00A762B5">
        <w:rPr>
          <w:rFonts w:ascii="Times New Roman" w:eastAsia="Calibri" w:hAnsi="Times New Roman" w:cs="Times New Roman"/>
          <w:lang w:val="lt-LT" w:eastAsia="lt-LT"/>
        </w:rPr>
        <w:t xml:space="preserve">. Jeigu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gydoma moteris pastoja, reikia nedelsiant nutraukti šių tablečių vartojimą ir kreiptis į gydytoją (žr. skyrių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vartoti </w:t>
      </w:r>
      <w:r w:rsidR="002B2821">
        <w:rPr>
          <w:rFonts w:ascii="Times New Roman" w:eastAsia="Calibri" w:hAnsi="Times New Roman" w:cs="Times New Roman"/>
          <w:lang w:val="lt-LT" w:eastAsia="lt-LT"/>
        </w:rPr>
        <w:t>draudžiama</w:t>
      </w:r>
      <w:r w:rsidRPr="00A762B5">
        <w:rPr>
          <w:rFonts w:ascii="Times New Roman" w:eastAsia="Calibri" w:hAnsi="Times New Roman" w:cs="Times New Roman"/>
          <w:lang w:val="lt-LT" w:eastAsia="lt-LT"/>
        </w:rPr>
        <w:t>“).</w:t>
      </w:r>
    </w:p>
    <w:p w14:paraId="4E5EF33C"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
    <w:p w14:paraId="2BA62CB9"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Žindymo laikotarpis</w:t>
      </w:r>
    </w:p>
    <w:p w14:paraId="210E8C93" w14:textId="39A7218A"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bCs/>
          <w:lang w:val="lt-LT" w:eastAsia="lt-LT"/>
        </w:rPr>
        <w:t xml:space="preserve">Nežinoma, ar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veikliosios medžiagos išsiskiria į motinos pieną. Dėl sunkių nepageidaujamų reakcijų kūdikiams rizikos,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w:t>
      </w:r>
      <w:r w:rsidR="002B2821">
        <w:rPr>
          <w:rFonts w:ascii="Times New Roman" w:eastAsia="Calibri" w:hAnsi="Times New Roman" w:cs="Times New Roman"/>
          <w:bCs/>
          <w:lang w:val="lt-LT" w:eastAsia="lt-LT"/>
        </w:rPr>
        <w:t>draudžiama</w:t>
      </w:r>
      <w:r w:rsidR="002B2821" w:rsidRPr="00A762B5">
        <w:rPr>
          <w:rFonts w:ascii="Times New Roman" w:eastAsia="Calibri" w:hAnsi="Times New Roman" w:cs="Times New Roman"/>
          <w:bCs/>
          <w:lang w:val="lt-LT" w:eastAsia="lt-LT"/>
        </w:rPr>
        <w:t xml:space="preserve"> </w:t>
      </w:r>
      <w:r w:rsidRPr="00A762B5">
        <w:rPr>
          <w:rFonts w:ascii="Times New Roman" w:eastAsia="Calibri" w:hAnsi="Times New Roman" w:cs="Times New Roman"/>
          <w:bCs/>
          <w:lang w:val="lt-LT" w:eastAsia="lt-LT"/>
        </w:rPr>
        <w:t>vartoti žindymo laikotarpiu. Jei būtinai reikalingas gydymas šiuo vaistu, žindymą reikia nutraukti.</w:t>
      </w:r>
    </w:p>
    <w:p w14:paraId="4633B54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8BF12E7" w14:textId="77777777" w:rsidR="00A762B5" w:rsidRPr="00A762B5" w:rsidRDefault="00A762B5" w:rsidP="00A762B5">
      <w:pPr>
        <w:spacing w:after="0" w:line="240" w:lineRule="auto"/>
        <w:contextualSpacing/>
        <w:rPr>
          <w:rFonts w:ascii="Times New Roman" w:eastAsia="Calibri" w:hAnsi="Times New Roman" w:cs="Times New Roman"/>
          <w:b/>
          <w:bCs/>
          <w:lang w:val="lt-LT"/>
        </w:rPr>
      </w:pPr>
      <w:r w:rsidRPr="00A762B5">
        <w:rPr>
          <w:rFonts w:ascii="Times New Roman" w:eastAsia="Calibri" w:hAnsi="Times New Roman" w:cs="Times New Roman"/>
          <w:b/>
          <w:bCs/>
          <w:lang w:val="lt-LT"/>
        </w:rPr>
        <w:t>Vairavimas ir mechanizmų valdymas</w:t>
      </w:r>
    </w:p>
    <w:p w14:paraId="6545102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Jums leidžiama vairuoti ir valdyti mechanizmus. Gebėjimui vairuoti ir valdyti mechanizmus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įtakos nedaro arba ji būna nereikšminga. Vis dėlto, jeigu vairuojate ar valdote mechanizmus, reikia atkreipti dėmesį, jog po to, kai vaistas pateko į rinką, retai gauta pranešimų apie galvos svaigimą.</w:t>
      </w:r>
    </w:p>
    <w:p w14:paraId="2589285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9DC9334" w14:textId="77777777" w:rsidR="00A762B5" w:rsidRPr="00A762B5" w:rsidRDefault="00A762B5" w:rsidP="00A762B5">
      <w:pPr>
        <w:spacing w:after="0" w:line="240" w:lineRule="auto"/>
        <w:contextualSpacing/>
        <w:rPr>
          <w:rFonts w:ascii="Times New Roman" w:eastAsia="Calibri" w:hAnsi="Times New Roman" w:cs="Times New Roman"/>
          <w:b/>
          <w:bCs/>
          <w:lang w:val="lt-LT"/>
        </w:rPr>
      </w:pPr>
      <w:proofErr w:type="spellStart"/>
      <w:r w:rsidRPr="00A762B5">
        <w:rPr>
          <w:rFonts w:ascii="Times New Roman" w:eastAsia="Calibri" w:hAnsi="Times New Roman" w:cs="Times New Roman"/>
          <w:b/>
          <w:bCs/>
          <w:lang w:val="lt-LT"/>
        </w:rPr>
        <w:t>Simvacor</w:t>
      </w:r>
      <w:proofErr w:type="spellEnd"/>
      <w:r w:rsidRPr="00A762B5">
        <w:rPr>
          <w:rFonts w:ascii="Times New Roman" w:eastAsia="Calibri" w:hAnsi="Times New Roman" w:cs="Times New Roman"/>
          <w:b/>
          <w:bCs/>
          <w:lang w:val="lt-LT"/>
        </w:rPr>
        <w:t xml:space="preserve"> sudėtyje yra laktozės</w:t>
      </w:r>
    </w:p>
    <w:p w14:paraId="3E07FB52" w14:textId="5BBE88F1"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gydytojas </w:t>
      </w:r>
      <w:r w:rsidR="00087438">
        <w:rPr>
          <w:rFonts w:ascii="Times New Roman" w:eastAsia="Calibri" w:hAnsi="Times New Roman" w:cs="Times New Roman"/>
          <w:lang w:val="lt-LT" w:eastAsia="lt-LT"/>
        </w:rPr>
        <w:t xml:space="preserve">Jums </w:t>
      </w:r>
      <w:r w:rsidRPr="00A762B5">
        <w:rPr>
          <w:rFonts w:ascii="Times New Roman" w:eastAsia="Calibri" w:hAnsi="Times New Roman" w:cs="Times New Roman"/>
          <w:lang w:val="lt-LT" w:eastAsia="lt-LT"/>
        </w:rPr>
        <w:t xml:space="preserve">yra sakęs, </w:t>
      </w:r>
      <w:r w:rsidR="00087438">
        <w:rPr>
          <w:rFonts w:ascii="Times New Roman" w:eastAsia="Calibri" w:hAnsi="Times New Roman" w:cs="Times New Roman"/>
          <w:lang w:val="lt-LT" w:eastAsia="lt-LT"/>
        </w:rPr>
        <w:t>kad</w:t>
      </w:r>
      <w:r w:rsidRPr="00A762B5">
        <w:rPr>
          <w:rFonts w:ascii="Times New Roman" w:eastAsia="Calibri" w:hAnsi="Times New Roman" w:cs="Times New Roman"/>
          <w:lang w:val="lt-LT" w:eastAsia="lt-LT"/>
        </w:rPr>
        <w:t xml:space="preserve"> netoleruojate kokių nors angliavandenių, kreipkitės į jį prieš pradėdami vartoti šį vaistą.</w:t>
      </w:r>
    </w:p>
    <w:p w14:paraId="534152E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C173BA5" w14:textId="77777777" w:rsidR="00A762B5" w:rsidRPr="00A762B5" w:rsidRDefault="00A762B5" w:rsidP="00A762B5">
      <w:pPr>
        <w:keepNext/>
        <w:tabs>
          <w:tab w:val="left" w:pos="567"/>
        </w:tabs>
        <w:spacing w:after="0" w:line="240" w:lineRule="auto"/>
        <w:ind w:left="567" w:hanging="567"/>
        <w:contextualSpacing/>
        <w:outlineLvl w:val="1"/>
        <w:rPr>
          <w:rFonts w:ascii="Times New Roman" w:eastAsia="Calibri" w:hAnsi="Times New Roman" w:cs="Times New Roman"/>
          <w:b/>
          <w:caps/>
          <w:lang w:val="lt-LT"/>
        </w:rPr>
      </w:pPr>
    </w:p>
    <w:p w14:paraId="7257F1D8" w14:textId="77777777" w:rsidR="00A762B5" w:rsidRPr="00A762B5" w:rsidRDefault="00A762B5" w:rsidP="00A762B5">
      <w:pPr>
        <w:spacing w:after="0" w:line="240" w:lineRule="auto"/>
        <w:ind w:left="540" w:hanging="540"/>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3.</w:t>
      </w:r>
      <w:r w:rsidRPr="00A762B5">
        <w:rPr>
          <w:rFonts w:ascii="Times New Roman" w:eastAsia="Calibri" w:hAnsi="Times New Roman" w:cs="Times New Roman"/>
          <w:b/>
          <w:lang w:val="lt-LT" w:eastAsia="lt-LT"/>
        </w:rPr>
        <w:tab/>
        <w:t xml:space="preserve">Kaip vartoti </w:t>
      </w:r>
      <w:proofErr w:type="spellStart"/>
      <w:r w:rsidRPr="00A762B5">
        <w:rPr>
          <w:rFonts w:ascii="Times New Roman" w:eastAsia="Calibri" w:hAnsi="Times New Roman" w:cs="Times New Roman"/>
          <w:b/>
          <w:lang w:val="lt-LT" w:eastAsia="lt-LT"/>
        </w:rPr>
        <w:t>Simvacor</w:t>
      </w:r>
      <w:proofErr w:type="spellEnd"/>
    </w:p>
    <w:p w14:paraId="32E5E18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80AE89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Times New Roman" w:hAnsi="Times New Roman" w:cs="Times New Roman"/>
          <w:lang w:val="lt-LT" w:eastAsia="lt-LT"/>
        </w:rPr>
        <w:t xml:space="preserve">Visada vartokite šį vaistą </w:t>
      </w:r>
      <w:r w:rsidRPr="00A762B5">
        <w:rPr>
          <w:rFonts w:ascii="Times New Roman" w:eastAsia="Calibri" w:hAnsi="Times New Roman" w:cs="Times New Roman"/>
          <w:lang w:val="lt-LT" w:eastAsia="lt-LT"/>
        </w:rPr>
        <w:t>tiksliai kaip nurodė gydytojas. Jeigu abejojate, kreipkitės į gydytoją arba vaistininką.</w:t>
      </w:r>
    </w:p>
    <w:p w14:paraId="158ABBA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Vartokite tabletes kartą per parą, vakare, užsigerdami pakankamu kiekiu skysčio (stikline vandens).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galite vartoti nepriklausomai nuo valgymo laiko. Tabletę galima padalyti į dvi lygias dalis.</w:t>
      </w:r>
    </w:p>
    <w:p w14:paraId="064EEA9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C8A574F"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Įprastinės dozės nurodytos lentelėje.</w:t>
      </w:r>
    </w:p>
    <w:p w14:paraId="02442AE0"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p>
    <w:p w14:paraId="0C2D7732"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Didžiausia paros dozė yra:</w:t>
      </w:r>
    </w:p>
    <w:p w14:paraId="474265E6"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4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tabletės arba 8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 (atitinka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vieną kartą per parą.</w:t>
      </w:r>
    </w:p>
    <w:p w14:paraId="594C03E2"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p>
    <w:p w14:paraId="543DCFC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Prireikus Jūsų gydytojas vaisto dozę gali didinti, bet ne dažniau kaip kas 4 savaites.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yra rekomenduojama tik pacientams, kuriems yra sunki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xml:space="preserve"> bei didelė širdies ir kraujagyslių komplikacijų rizika.</w:t>
      </w:r>
    </w:p>
    <w:p w14:paraId="625863C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1"/>
        <w:gridCol w:w="3006"/>
        <w:gridCol w:w="3003"/>
      </w:tblGrid>
      <w:tr w:rsidR="00A762B5" w:rsidRPr="00A762B5" w14:paraId="33C345F6" w14:textId="77777777" w:rsidTr="0046313C">
        <w:tc>
          <w:tcPr>
            <w:tcW w:w="3095" w:type="dxa"/>
            <w:tcBorders>
              <w:top w:val="single" w:sz="4" w:space="0" w:color="auto"/>
              <w:left w:val="single" w:sz="4" w:space="0" w:color="auto"/>
              <w:bottom w:val="single" w:sz="4" w:space="0" w:color="auto"/>
              <w:right w:val="single" w:sz="4" w:space="0" w:color="auto"/>
            </w:tcBorders>
          </w:tcPr>
          <w:p w14:paraId="73F981E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tc>
        <w:tc>
          <w:tcPr>
            <w:tcW w:w="3095" w:type="dxa"/>
            <w:tcBorders>
              <w:top w:val="single" w:sz="4" w:space="0" w:color="auto"/>
              <w:left w:val="single" w:sz="4" w:space="0" w:color="auto"/>
              <w:bottom w:val="single" w:sz="4" w:space="0" w:color="auto"/>
              <w:right w:val="single" w:sz="4" w:space="0" w:color="auto"/>
            </w:tcBorders>
            <w:hideMark/>
          </w:tcPr>
          <w:p w14:paraId="45F9008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Įprastinė pradinė dozė</w:t>
            </w:r>
          </w:p>
        </w:tc>
        <w:tc>
          <w:tcPr>
            <w:tcW w:w="3096" w:type="dxa"/>
            <w:tcBorders>
              <w:top w:val="single" w:sz="4" w:space="0" w:color="auto"/>
              <w:left w:val="single" w:sz="4" w:space="0" w:color="auto"/>
              <w:bottom w:val="single" w:sz="4" w:space="0" w:color="auto"/>
              <w:right w:val="single" w:sz="4" w:space="0" w:color="auto"/>
            </w:tcBorders>
            <w:hideMark/>
          </w:tcPr>
          <w:p w14:paraId="7C96799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Pacientai, kuriems reikalinga didelė pradinė dozė</w:t>
            </w:r>
          </w:p>
        </w:tc>
      </w:tr>
      <w:tr w:rsidR="00A762B5" w:rsidRPr="00967471" w14:paraId="28CA0069" w14:textId="77777777" w:rsidTr="0046313C">
        <w:tc>
          <w:tcPr>
            <w:tcW w:w="3095" w:type="dxa"/>
            <w:tcBorders>
              <w:top w:val="single" w:sz="4" w:space="0" w:color="auto"/>
              <w:left w:val="single" w:sz="4" w:space="0" w:color="auto"/>
              <w:bottom w:val="single" w:sz="4" w:space="0" w:color="auto"/>
              <w:right w:val="single" w:sz="4" w:space="0" w:color="auto"/>
            </w:tcBorders>
            <w:hideMark/>
          </w:tcPr>
          <w:p w14:paraId="655FB98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Lipidų kiekio padidėjimo kraujyje atveju</w:t>
            </w:r>
          </w:p>
        </w:tc>
        <w:tc>
          <w:tcPr>
            <w:tcW w:w="3095" w:type="dxa"/>
            <w:tcBorders>
              <w:top w:val="single" w:sz="4" w:space="0" w:color="auto"/>
              <w:left w:val="single" w:sz="4" w:space="0" w:color="auto"/>
              <w:bottom w:val="single" w:sz="4" w:space="0" w:color="auto"/>
              <w:right w:val="single" w:sz="4" w:space="0" w:color="auto"/>
            </w:tcBorders>
            <w:hideMark/>
          </w:tcPr>
          <w:p w14:paraId="245D044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1</w:t>
            </w:r>
            <w:r w:rsidRPr="00A762B5">
              <w:rPr>
                <w:rFonts w:ascii="Times New Roman" w:eastAsia="Calibri" w:hAnsi="Times New Roman" w:cs="Times New Roman"/>
                <w:lang w:val="lt-LT" w:eastAsia="lt-LT"/>
              </w:rPr>
              <w:noBreakHyphen/>
              <w:t xml:space="preserve">2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 arba </w:t>
            </w:r>
          </w:p>
          <w:p w14:paraId="1F79CCE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½</w:t>
            </w:r>
            <w:r w:rsidRPr="00A762B5">
              <w:rPr>
                <w:rFonts w:ascii="Times New Roman" w:eastAsia="Calibri" w:hAnsi="Times New Roman" w:cs="Times New Roman"/>
                <w:lang w:val="lt-LT" w:eastAsia="lt-LT"/>
              </w:rPr>
              <w:noBreakHyphen/>
              <w:t xml:space="preserve">1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 vieną kartą per parą (atitinka 10</w:t>
            </w:r>
            <w:r w:rsidRPr="00A762B5">
              <w:rPr>
                <w:rFonts w:ascii="Times New Roman" w:eastAsia="Calibri" w:hAnsi="Times New Roman" w:cs="Times New Roman"/>
                <w:lang w:val="lt-LT" w:eastAsia="lt-LT"/>
              </w:rPr>
              <w:noBreakHyphen/>
              <w:t xml:space="preserve">20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w:t>
            </w:r>
          </w:p>
        </w:tc>
        <w:tc>
          <w:tcPr>
            <w:tcW w:w="3096" w:type="dxa"/>
            <w:tcBorders>
              <w:top w:val="single" w:sz="4" w:space="0" w:color="auto"/>
              <w:left w:val="single" w:sz="4" w:space="0" w:color="auto"/>
              <w:bottom w:val="single" w:sz="4" w:space="0" w:color="auto"/>
              <w:right w:val="single" w:sz="4" w:space="0" w:color="auto"/>
            </w:tcBorders>
            <w:hideMark/>
          </w:tcPr>
          <w:p w14:paraId="1EB724E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2</w:t>
            </w:r>
            <w:r w:rsidRPr="00A762B5">
              <w:rPr>
                <w:rFonts w:ascii="Times New Roman" w:eastAsia="Calibri" w:hAnsi="Times New Roman" w:cs="Times New Roman"/>
                <w:lang w:val="lt-LT" w:eastAsia="lt-LT"/>
              </w:rPr>
              <w:noBreakHyphen/>
              <w:t xml:space="preserve">4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 arba </w:t>
            </w:r>
          </w:p>
          <w:p w14:paraId="730F30A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1</w:t>
            </w:r>
            <w:r w:rsidRPr="00A762B5">
              <w:rPr>
                <w:rFonts w:ascii="Times New Roman" w:eastAsia="Calibri" w:hAnsi="Times New Roman" w:cs="Times New Roman"/>
                <w:lang w:val="lt-LT" w:eastAsia="lt-LT"/>
              </w:rPr>
              <w:noBreakHyphen/>
              <w:t xml:space="preserve">2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tabletės vieną kartą per parą (atitinka 20</w:t>
            </w:r>
            <w:r w:rsidRPr="00A762B5">
              <w:rPr>
                <w:rFonts w:ascii="Times New Roman" w:eastAsia="Calibri" w:hAnsi="Times New Roman" w:cs="Times New Roman"/>
                <w:lang w:val="lt-LT" w:eastAsia="lt-LT"/>
              </w:rPr>
              <w:noBreakHyphen/>
              <w:t xml:space="preserve">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w:t>
            </w:r>
          </w:p>
        </w:tc>
      </w:tr>
      <w:tr w:rsidR="00A762B5" w:rsidRPr="00967471" w14:paraId="7386A38A" w14:textId="77777777" w:rsidTr="0046313C">
        <w:tc>
          <w:tcPr>
            <w:tcW w:w="3095" w:type="dxa"/>
            <w:tcBorders>
              <w:top w:val="single" w:sz="4" w:space="0" w:color="auto"/>
              <w:left w:val="single" w:sz="4" w:space="0" w:color="auto"/>
              <w:bottom w:val="single" w:sz="4" w:space="0" w:color="auto"/>
              <w:right w:val="single" w:sz="4" w:space="0" w:color="auto"/>
            </w:tcBorders>
            <w:hideMark/>
          </w:tcPr>
          <w:p w14:paraId="687E874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Paveldimo lipidų kiekio padidėjimo kraujyje (</w:t>
            </w:r>
            <w:proofErr w:type="spellStart"/>
            <w:r w:rsidRPr="00A762B5">
              <w:rPr>
                <w:rFonts w:ascii="Times New Roman" w:eastAsia="Calibri" w:hAnsi="Times New Roman" w:cs="Times New Roman"/>
                <w:lang w:val="lt-LT" w:eastAsia="lt-LT"/>
              </w:rPr>
              <w:t>homozigotinės</w:t>
            </w:r>
            <w:proofErr w:type="spellEnd"/>
            <w:r w:rsidRPr="00A762B5">
              <w:rPr>
                <w:rFonts w:ascii="Times New Roman" w:eastAsia="Calibri" w:hAnsi="Times New Roman" w:cs="Times New Roman"/>
                <w:lang w:val="lt-LT" w:eastAsia="lt-LT"/>
              </w:rPr>
              <w:t xml:space="preserve"> šeiminės </w:t>
            </w:r>
            <w:proofErr w:type="spellStart"/>
            <w:r w:rsidRPr="00A762B5">
              <w:rPr>
                <w:rFonts w:ascii="Times New Roman" w:eastAsia="Calibri" w:hAnsi="Times New Roman" w:cs="Times New Roman"/>
                <w:lang w:val="lt-LT" w:eastAsia="lt-LT"/>
              </w:rPr>
              <w:t>hipercholesterolemijos</w:t>
            </w:r>
            <w:proofErr w:type="spellEnd"/>
            <w:r w:rsidRPr="00A762B5">
              <w:rPr>
                <w:rFonts w:ascii="Times New Roman" w:eastAsia="Calibri" w:hAnsi="Times New Roman" w:cs="Times New Roman"/>
                <w:lang w:val="lt-LT" w:eastAsia="lt-LT"/>
              </w:rPr>
              <w:t>) atveju</w:t>
            </w:r>
          </w:p>
        </w:tc>
        <w:tc>
          <w:tcPr>
            <w:tcW w:w="3095" w:type="dxa"/>
            <w:tcBorders>
              <w:top w:val="single" w:sz="4" w:space="0" w:color="auto"/>
              <w:left w:val="single" w:sz="4" w:space="0" w:color="auto"/>
              <w:bottom w:val="single" w:sz="4" w:space="0" w:color="auto"/>
              <w:right w:val="single" w:sz="4" w:space="0" w:color="auto"/>
            </w:tcBorders>
            <w:hideMark/>
          </w:tcPr>
          <w:p w14:paraId="59194F9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4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 arba </w:t>
            </w:r>
          </w:p>
          <w:p w14:paraId="3B0E492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2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tabletės vieną kartą per parą (atitinka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w:t>
            </w:r>
          </w:p>
          <w:p w14:paraId="2E19A1C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ARBA</w:t>
            </w:r>
          </w:p>
          <w:p w14:paraId="2860411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2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 arba </w:t>
            </w:r>
          </w:p>
          <w:p w14:paraId="0FAEA5A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1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 (20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iš ryto, 2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 arba </w:t>
            </w:r>
          </w:p>
          <w:p w14:paraId="3A154F9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1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 (20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per pietus ir 4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 arba </w:t>
            </w:r>
          </w:p>
          <w:p w14:paraId="5E9ADA2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2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tabletės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vakare (atitinka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dozę).</w:t>
            </w:r>
          </w:p>
        </w:tc>
        <w:tc>
          <w:tcPr>
            <w:tcW w:w="3096" w:type="dxa"/>
            <w:tcBorders>
              <w:top w:val="single" w:sz="4" w:space="0" w:color="auto"/>
              <w:left w:val="single" w:sz="4" w:space="0" w:color="auto"/>
              <w:bottom w:val="single" w:sz="4" w:space="0" w:color="auto"/>
              <w:right w:val="single" w:sz="4" w:space="0" w:color="auto"/>
            </w:tcBorders>
          </w:tcPr>
          <w:p w14:paraId="75AFC78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tc>
      </w:tr>
      <w:tr w:rsidR="00A762B5" w:rsidRPr="00967471" w14:paraId="7E0CB0AF" w14:textId="77777777" w:rsidTr="0046313C">
        <w:tc>
          <w:tcPr>
            <w:tcW w:w="3095" w:type="dxa"/>
            <w:tcBorders>
              <w:top w:val="single" w:sz="4" w:space="0" w:color="auto"/>
              <w:left w:val="single" w:sz="4" w:space="0" w:color="auto"/>
              <w:bottom w:val="single" w:sz="4" w:space="0" w:color="auto"/>
              <w:right w:val="single" w:sz="4" w:space="0" w:color="auto"/>
            </w:tcBorders>
            <w:hideMark/>
          </w:tcPr>
          <w:p w14:paraId="0F3CDE2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Širdies ir kraujagyslių sistemos sutrikimų profilaktikai</w:t>
            </w:r>
          </w:p>
        </w:tc>
        <w:tc>
          <w:tcPr>
            <w:tcW w:w="3095" w:type="dxa"/>
            <w:tcBorders>
              <w:top w:val="single" w:sz="4" w:space="0" w:color="auto"/>
              <w:left w:val="single" w:sz="4" w:space="0" w:color="auto"/>
              <w:bottom w:val="single" w:sz="4" w:space="0" w:color="auto"/>
              <w:right w:val="single" w:sz="4" w:space="0" w:color="auto"/>
            </w:tcBorders>
            <w:hideMark/>
          </w:tcPr>
          <w:p w14:paraId="2D22F26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2</w:t>
            </w:r>
            <w:r w:rsidRPr="00A762B5">
              <w:rPr>
                <w:rFonts w:ascii="Times New Roman" w:eastAsia="Calibri" w:hAnsi="Times New Roman" w:cs="Times New Roman"/>
                <w:lang w:val="lt-LT" w:eastAsia="lt-LT"/>
              </w:rPr>
              <w:noBreakHyphen/>
              <w:t xml:space="preserve">4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 arba </w:t>
            </w:r>
          </w:p>
          <w:p w14:paraId="30BA45C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1</w:t>
            </w:r>
            <w:r w:rsidRPr="00A762B5">
              <w:rPr>
                <w:rFonts w:ascii="Times New Roman" w:eastAsia="Calibri" w:hAnsi="Times New Roman" w:cs="Times New Roman"/>
                <w:lang w:val="lt-LT" w:eastAsia="lt-LT"/>
              </w:rPr>
              <w:noBreakHyphen/>
              <w:t xml:space="preserve">2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tabletės vieną kartą per parą (atitinka 20</w:t>
            </w:r>
            <w:r w:rsidRPr="00A762B5">
              <w:rPr>
                <w:rFonts w:ascii="Times New Roman" w:eastAsia="Calibri" w:hAnsi="Times New Roman" w:cs="Times New Roman"/>
                <w:lang w:val="lt-LT" w:eastAsia="lt-LT"/>
              </w:rPr>
              <w:noBreakHyphen/>
              <w:t xml:space="preserve">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w:t>
            </w:r>
          </w:p>
        </w:tc>
        <w:tc>
          <w:tcPr>
            <w:tcW w:w="3096" w:type="dxa"/>
            <w:tcBorders>
              <w:top w:val="single" w:sz="4" w:space="0" w:color="auto"/>
              <w:left w:val="single" w:sz="4" w:space="0" w:color="auto"/>
              <w:bottom w:val="single" w:sz="4" w:space="0" w:color="auto"/>
              <w:right w:val="single" w:sz="4" w:space="0" w:color="auto"/>
            </w:tcBorders>
          </w:tcPr>
          <w:p w14:paraId="75133CB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tc>
      </w:tr>
    </w:tbl>
    <w:p w14:paraId="47E32DF9"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p>
    <w:p w14:paraId="716781CB"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Vartojimas kartu su kitais vaistais</w:t>
      </w:r>
    </w:p>
    <w:p w14:paraId="2AEB4EDF" w14:textId="37986F47" w:rsidR="00A762B5" w:rsidRPr="00A762B5" w:rsidRDefault="00A762B5" w:rsidP="00A762B5">
      <w:pPr>
        <w:spacing w:after="0" w:line="240" w:lineRule="auto"/>
        <w:contextualSpacing/>
        <w:rPr>
          <w:rFonts w:ascii="Times New Roman" w:eastAsia="Calibri" w:hAnsi="Times New Roman" w:cs="Times New Roman"/>
          <w:bCs/>
          <w:lang w:val="lt-LT" w:eastAsia="lt-LT"/>
        </w:rPr>
      </w:pP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yra veiksmingas vartojamas vienas ar kartu su anijonų mainų vaistais, pvz., </w:t>
      </w:r>
      <w:proofErr w:type="spellStart"/>
      <w:r w:rsidRPr="00A762B5">
        <w:rPr>
          <w:rFonts w:ascii="Times New Roman" w:eastAsia="Calibri" w:hAnsi="Times New Roman" w:cs="Times New Roman"/>
          <w:bCs/>
          <w:lang w:val="lt-LT" w:eastAsia="lt-LT"/>
        </w:rPr>
        <w:t>kolestiraminu</w:t>
      </w:r>
      <w:proofErr w:type="spellEnd"/>
      <w:r w:rsidRPr="00A762B5">
        <w:rPr>
          <w:rFonts w:ascii="Times New Roman" w:eastAsia="Calibri" w:hAnsi="Times New Roman" w:cs="Times New Roman"/>
          <w:bCs/>
          <w:lang w:val="lt-LT" w:eastAsia="lt-LT"/>
        </w:rPr>
        <w:t xml:space="preserve">, </w:t>
      </w:r>
      <w:proofErr w:type="spellStart"/>
      <w:r w:rsidRPr="00A762B5">
        <w:rPr>
          <w:rFonts w:ascii="Times New Roman" w:eastAsia="Calibri" w:hAnsi="Times New Roman" w:cs="Times New Roman"/>
          <w:bCs/>
          <w:lang w:val="lt-LT" w:eastAsia="lt-LT"/>
        </w:rPr>
        <w:t>kolestipoliu</w:t>
      </w:r>
      <w:proofErr w:type="spellEnd"/>
      <w:r w:rsidRPr="00A762B5">
        <w:rPr>
          <w:rFonts w:ascii="Times New Roman" w:eastAsia="Calibri" w:hAnsi="Times New Roman" w:cs="Times New Roman"/>
          <w:bCs/>
          <w:lang w:val="lt-LT" w:eastAsia="lt-LT"/>
        </w:rPr>
        <w:t xml:space="preserve">.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reikia vartoti likus ne mažiau kaip 2 valandoms iki minėtų </w:t>
      </w:r>
      <w:r w:rsidRPr="00A762B5">
        <w:rPr>
          <w:rFonts w:ascii="Times New Roman" w:eastAsia="Calibri" w:hAnsi="Times New Roman" w:cs="Times New Roman"/>
          <w:lang w:val="lt-LT" w:eastAsia="lt-LT"/>
        </w:rPr>
        <w:t>vaistų</w:t>
      </w:r>
      <w:r w:rsidRPr="00A762B5">
        <w:rPr>
          <w:rFonts w:ascii="Times New Roman" w:eastAsia="Calibri" w:hAnsi="Times New Roman" w:cs="Times New Roman"/>
          <w:bCs/>
          <w:lang w:val="lt-LT" w:eastAsia="lt-LT"/>
        </w:rPr>
        <w:t xml:space="preserve"> gėrimo arba praėjus ne mažiau kaip 4 valandoms po jų vartojimo.</w:t>
      </w:r>
    </w:p>
    <w:p w14:paraId="203D79E2" w14:textId="77777777" w:rsidR="00A762B5" w:rsidRPr="00A762B5" w:rsidRDefault="00A762B5" w:rsidP="00A762B5">
      <w:pPr>
        <w:spacing w:after="0" w:line="240" w:lineRule="auto"/>
        <w:contextualSpacing/>
        <w:rPr>
          <w:rFonts w:ascii="Times New Roman" w:eastAsia="Calibri" w:hAnsi="Times New Roman" w:cs="Times New Roman"/>
          <w:bCs/>
          <w:lang w:val="lt-LT" w:eastAsia="lt-LT"/>
        </w:rPr>
      </w:pPr>
    </w:p>
    <w:p w14:paraId="7179A7C5" w14:textId="77777777" w:rsidR="00A762B5" w:rsidRPr="00A762B5" w:rsidRDefault="00A762B5" w:rsidP="00A762B5">
      <w:pPr>
        <w:spacing w:after="0" w:line="240" w:lineRule="auto"/>
        <w:contextualSpacing/>
        <w:rPr>
          <w:rFonts w:ascii="Times New Roman" w:eastAsia="Calibri" w:hAnsi="Times New Roman" w:cs="Times New Roman"/>
          <w:bCs/>
          <w:lang w:val="lt-LT" w:eastAsia="lt-LT"/>
        </w:rPr>
      </w:pPr>
      <w:r w:rsidRPr="00A762B5">
        <w:rPr>
          <w:rFonts w:ascii="Times New Roman" w:eastAsia="Calibri" w:hAnsi="Times New Roman" w:cs="Times New Roman"/>
          <w:bCs/>
          <w:lang w:val="lt-LT" w:eastAsia="lt-LT"/>
        </w:rPr>
        <w:t xml:space="preserve">Pacientams vartojantiems </w:t>
      </w:r>
      <w:proofErr w:type="spellStart"/>
      <w:r w:rsidRPr="00A762B5">
        <w:rPr>
          <w:rFonts w:ascii="Times New Roman" w:eastAsia="Calibri" w:hAnsi="Times New Roman" w:cs="Times New Roman"/>
          <w:bCs/>
          <w:lang w:val="lt-LT" w:eastAsia="lt-LT"/>
        </w:rPr>
        <w:t>ciklosporino</w:t>
      </w:r>
      <w:proofErr w:type="spellEnd"/>
      <w:r w:rsidRPr="00A762B5">
        <w:rPr>
          <w:rFonts w:ascii="Times New Roman" w:eastAsia="Calibri" w:hAnsi="Times New Roman" w:cs="Times New Roman"/>
          <w:bCs/>
          <w:lang w:val="lt-LT" w:eastAsia="lt-LT"/>
        </w:rPr>
        <w:t xml:space="preserve">, </w:t>
      </w:r>
      <w:proofErr w:type="spellStart"/>
      <w:r w:rsidRPr="00A762B5">
        <w:rPr>
          <w:rFonts w:ascii="Times New Roman" w:eastAsia="Calibri" w:hAnsi="Times New Roman" w:cs="Times New Roman"/>
          <w:bCs/>
          <w:lang w:val="lt-LT" w:eastAsia="lt-LT"/>
        </w:rPr>
        <w:t>fibratų</w:t>
      </w:r>
      <w:proofErr w:type="spellEnd"/>
      <w:r w:rsidRPr="00A762B5">
        <w:rPr>
          <w:rFonts w:ascii="Times New Roman" w:eastAsia="Calibri" w:hAnsi="Times New Roman" w:cs="Times New Roman"/>
          <w:bCs/>
          <w:lang w:val="lt-LT" w:eastAsia="lt-LT"/>
        </w:rPr>
        <w:t xml:space="preserve"> (išskyrus </w:t>
      </w:r>
      <w:proofErr w:type="spellStart"/>
      <w:r w:rsidRPr="00A762B5">
        <w:rPr>
          <w:rFonts w:ascii="Times New Roman" w:eastAsia="Calibri" w:hAnsi="Times New Roman" w:cs="Times New Roman"/>
          <w:bCs/>
          <w:lang w:val="lt-LT" w:eastAsia="lt-LT"/>
        </w:rPr>
        <w:t>fenofibratą</w:t>
      </w:r>
      <w:proofErr w:type="spellEnd"/>
      <w:r w:rsidRPr="00A762B5">
        <w:rPr>
          <w:rFonts w:ascii="Times New Roman" w:eastAsia="Calibri" w:hAnsi="Times New Roman" w:cs="Times New Roman"/>
          <w:bCs/>
          <w:lang w:val="lt-LT" w:eastAsia="lt-LT"/>
        </w:rPr>
        <w:t xml:space="preserve">) ar lipidų kiekį mažinančią </w:t>
      </w:r>
      <w:proofErr w:type="spellStart"/>
      <w:r w:rsidRPr="00A762B5">
        <w:rPr>
          <w:rFonts w:ascii="Times New Roman" w:eastAsia="Calibri" w:hAnsi="Times New Roman" w:cs="Times New Roman"/>
          <w:bCs/>
          <w:lang w:val="lt-LT" w:eastAsia="lt-LT"/>
        </w:rPr>
        <w:t>niacino</w:t>
      </w:r>
      <w:proofErr w:type="spellEnd"/>
      <w:r w:rsidRPr="00A762B5">
        <w:rPr>
          <w:rFonts w:ascii="Times New Roman" w:eastAsia="Calibri" w:hAnsi="Times New Roman" w:cs="Times New Roman"/>
          <w:bCs/>
          <w:lang w:val="lt-LT" w:eastAsia="lt-LT"/>
        </w:rPr>
        <w:t xml:space="preserve"> dozę (1 g arba didesnę nikotino rūgšties paros dozę) kartu su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w:t>
      </w:r>
      <w:proofErr w:type="spellStart"/>
      <w:r w:rsidRPr="00A762B5">
        <w:rPr>
          <w:rFonts w:ascii="Times New Roman" w:eastAsia="Calibri" w:hAnsi="Times New Roman" w:cs="Times New Roman"/>
          <w:bCs/>
          <w:lang w:val="lt-LT" w:eastAsia="lt-LT"/>
        </w:rPr>
        <w:t>simvastatino</w:t>
      </w:r>
      <w:proofErr w:type="spellEnd"/>
      <w:r w:rsidRPr="00A762B5">
        <w:rPr>
          <w:rFonts w:ascii="Times New Roman" w:eastAsia="Calibri" w:hAnsi="Times New Roman" w:cs="Times New Roman"/>
          <w:bCs/>
          <w:lang w:val="lt-LT" w:eastAsia="lt-LT"/>
        </w:rPr>
        <w:t xml:space="preserve"> paros dozė turi būti ne didesnė kaip 10 mg. </w:t>
      </w:r>
    </w:p>
    <w:p w14:paraId="63261425" w14:textId="77777777" w:rsidR="00A762B5" w:rsidRPr="00A762B5" w:rsidRDefault="00A762B5" w:rsidP="00A762B5">
      <w:pPr>
        <w:spacing w:after="0" w:line="240" w:lineRule="auto"/>
        <w:contextualSpacing/>
        <w:rPr>
          <w:rFonts w:ascii="Times New Roman" w:eastAsia="Calibri" w:hAnsi="Times New Roman" w:cs="Times New Roman"/>
          <w:bCs/>
          <w:lang w:val="lt-LT" w:eastAsia="lt-LT"/>
        </w:rPr>
      </w:pPr>
    </w:p>
    <w:p w14:paraId="46DFB8B7" w14:textId="77777777" w:rsidR="00A762B5" w:rsidRPr="00A762B5" w:rsidRDefault="00A762B5" w:rsidP="00A762B5">
      <w:pPr>
        <w:spacing w:after="0" w:line="240" w:lineRule="auto"/>
        <w:contextualSpacing/>
        <w:rPr>
          <w:rFonts w:ascii="Times New Roman" w:eastAsia="Calibri" w:hAnsi="Times New Roman" w:cs="Times New Roman"/>
          <w:bCs/>
          <w:lang w:val="lt-LT" w:eastAsia="lt-LT"/>
        </w:rPr>
      </w:pPr>
      <w:r w:rsidRPr="00A762B5">
        <w:rPr>
          <w:rFonts w:ascii="Times New Roman" w:eastAsia="Calibri" w:hAnsi="Times New Roman" w:cs="Times New Roman"/>
          <w:bCs/>
          <w:lang w:val="lt-LT" w:eastAsia="lt-LT"/>
        </w:rPr>
        <w:t xml:space="preserve">Pacientams, vartojantiems </w:t>
      </w:r>
      <w:proofErr w:type="spellStart"/>
      <w:r w:rsidRPr="00A762B5">
        <w:rPr>
          <w:rFonts w:ascii="Times New Roman" w:eastAsia="Calibri" w:hAnsi="Times New Roman" w:cs="Times New Roman"/>
          <w:bCs/>
          <w:lang w:val="lt-LT" w:eastAsia="lt-LT"/>
        </w:rPr>
        <w:t>amjodarono</w:t>
      </w:r>
      <w:proofErr w:type="spellEnd"/>
      <w:r w:rsidRPr="00A762B5">
        <w:rPr>
          <w:rFonts w:ascii="Times New Roman" w:eastAsia="Calibri" w:hAnsi="Times New Roman" w:cs="Times New Roman"/>
          <w:bCs/>
          <w:lang w:val="lt-LT" w:eastAsia="lt-LT"/>
        </w:rPr>
        <w:t xml:space="preserve">, </w:t>
      </w:r>
      <w:proofErr w:type="spellStart"/>
      <w:r w:rsidRPr="00A762B5">
        <w:rPr>
          <w:rFonts w:ascii="Times New Roman" w:eastAsia="Calibri" w:hAnsi="Times New Roman" w:cs="Times New Roman"/>
          <w:bCs/>
          <w:lang w:val="lt-LT" w:eastAsia="lt-LT"/>
        </w:rPr>
        <w:t>verapamilio</w:t>
      </w:r>
      <w:proofErr w:type="spellEnd"/>
      <w:r w:rsidRPr="00A762B5">
        <w:rPr>
          <w:rFonts w:ascii="Times New Roman" w:eastAsia="Calibri" w:hAnsi="Times New Roman" w:cs="Times New Roman"/>
          <w:bCs/>
          <w:lang w:val="lt-LT" w:eastAsia="lt-LT"/>
        </w:rPr>
        <w:t xml:space="preserve"> ar vaistų, kurių sudėtyje yra </w:t>
      </w:r>
      <w:proofErr w:type="spellStart"/>
      <w:r w:rsidRPr="00A762B5">
        <w:rPr>
          <w:rFonts w:ascii="Times New Roman" w:eastAsia="Calibri" w:hAnsi="Times New Roman" w:cs="Times New Roman"/>
          <w:bCs/>
          <w:lang w:val="lt-LT" w:eastAsia="lt-LT"/>
        </w:rPr>
        <w:t>elbasviro</w:t>
      </w:r>
      <w:proofErr w:type="spellEnd"/>
      <w:r w:rsidRPr="00A762B5">
        <w:rPr>
          <w:rFonts w:ascii="Times New Roman" w:eastAsia="Calibri" w:hAnsi="Times New Roman" w:cs="Times New Roman"/>
          <w:bCs/>
          <w:lang w:val="lt-LT" w:eastAsia="lt-LT"/>
        </w:rPr>
        <w:t xml:space="preserve"> ar </w:t>
      </w:r>
      <w:proofErr w:type="spellStart"/>
      <w:r w:rsidRPr="00A762B5">
        <w:rPr>
          <w:rFonts w:ascii="Times New Roman" w:eastAsia="Calibri" w:hAnsi="Times New Roman" w:cs="Times New Roman"/>
          <w:bCs/>
          <w:lang w:val="lt-LT" w:eastAsia="lt-LT"/>
        </w:rPr>
        <w:t>grazopreviro</w:t>
      </w:r>
      <w:proofErr w:type="spellEnd"/>
      <w:r w:rsidRPr="00A762B5">
        <w:rPr>
          <w:rFonts w:ascii="Times New Roman" w:eastAsia="Calibri" w:hAnsi="Times New Roman" w:cs="Times New Roman"/>
          <w:bCs/>
          <w:lang w:val="lt-LT" w:eastAsia="lt-LT"/>
        </w:rPr>
        <w:t xml:space="preserve">, kartu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negalima viršyti 20 mg </w:t>
      </w:r>
      <w:proofErr w:type="spellStart"/>
      <w:r w:rsidRPr="00A762B5">
        <w:rPr>
          <w:rFonts w:ascii="Times New Roman" w:eastAsia="Calibri" w:hAnsi="Times New Roman" w:cs="Times New Roman"/>
          <w:bCs/>
          <w:lang w:val="lt-LT" w:eastAsia="lt-LT"/>
        </w:rPr>
        <w:t>simvastatino</w:t>
      </w:r>
      <w:proofErr w:type="spellEnd"/>
      <w:r w:rsidRPr="00A762B5">
        <w:rPr>
          <w:rFonts w:ascii="Times New Roman" w:eastAsia="Calibri" w:hAnsi="Times New Roman" w:cs="Times New Roman"/>
          <w:bCs/>
          <w:lang w:val="lt-LT" w:eastAsia="lt-LT"/>
        </w:rPr>
        <w:t xml:space="preserve"> paros dozės.</w:t>
      </w:r>
    </w:p>
    <w:p w14:paraId="0FBE2631" w14:textId="77777777" w:rsidR="00A762B5" w:rsidRPr="00A762B5" w:rsidRDefault="00A762B5" w:rsidP="00A762B5">
      <w:pPr>
        <w:spacing w:after="0" w:line="240" w:lineRule="auto"/>
        <w:contextualSpacing/>
        <w:rPr>
          <w:rFonts w:ascii="Times New Roman" w:eastAsia="Calibri" w:hAnsi="Times New Roman" w:cs="Times New Roman"/>
          <w:bCs/>
          <w:lang w:val="lt-LT" w:eastAsia="lt-LT"/>
        </w:rPr>
      </w:pPr>
    </w:p>
    <w:p w14:paraId="0CCBD3E3" w14:textId="3ED43466" w:rsidR="00A762B5" w:rsidRDefault="00A762B5" w:rsidP="00A762B5">
      <w:pPr>
        <w:spacing w:after="0" w:line="240" w:lineRule="auto"/>
        <w:contextualSpacing/>
        <w:rPr>
          <w:rFonts w:ascii="Times New Roman" w:eastAsia="Calibri" w:hAnsi="Times New Roman" w:cs="Times New Roman"/>
          <w:bCs/>
          <w:lang w:val="lt-LT" w:eastAsia="lt-LT"/>
        </w:rPr>
      </w:pPr>
      <w:r w:rsidRPr="00A762B5">
        <w:rPr>
          <w:rFonts w:ascii="Times New Roman" w:eastAsia="Calibri" w:hAnsi="Times New Roman" w:cs="Times New Roman"/>
          <w:bCs/>
          <w:lang w:val="lt-LT" w:eastAsia="lt-LT"/>
        </w:rPr>
        <w:t xml:space="preserve">Pacientams, vartojantiems </w:t>
      </w:r>
      <w:proofErr w:type="spellStart"/>
      <w:r w:rsidRPr="00A762B5">
        <w:rPr>
          <w:rFonts w:ascii="Times New Roman" w:eastAsia="Calibri" w:hAnsi="Times New Roman" w:cs="Times New Roman"/>
          <w:bCs/>
          <w:lang w:val="lt-LT" w:eastAsia="lt-LT"/>
        </w:rPr>
        <w:t>lomitapido</w:t>
      </w:r>
      <w:proofErr w:type="spellEnd"/>
      <w:r w:rsidRPr="00A762B5">
        <w:rPr>
          <w:rFonts w:ascii="Times New Roman" w:eastAsia="Calibri" w:hAnsi="Times New Roman" w:cs="Times New Roman"/>
          <w:bCs/>
          <w:lang w:val="lt-LT" w:eastAsia="lt-LT"/>
        </w:rPr>
        <w:t xml:space="preserve"> </w:t>
      </w:r>
      <w:r w:rsidR="00E30E98">
        <w:rPr>
          <w:rFonts w:ascii="Times New Roman" w:eastAsia="Calibri" w:hAnsi="Times New Roman" w:cs="Times New Roman"/>
          <w:bCs/>
          <w:lang w:val="lt-LT" w:eastAsia="lt-LT"/>
        </w:rPr>
        <w:t xml:space="preserve">arba </w:t>
      </w:r>
      <w:proofErr w:type="spellStart"/>
      <w:r w:rsidR="00E30E98">
        <w:rPr>
          <w:rFonts w:ascii="Times New Roman" w:eastAsia="Calibri" w:hAnsi="Times New Roman" w:cs="Times New Roman"/>
          <w:bCs/>
          <w:lang w:val="lt-LT" w:eastAsia="lt-LT"/>
        </w:rPr>
        <w:t>tikagreloro</w:t>
      </w:r>
      <w:proofErr w:type="spellEnd"/>
      <w:r w:rsidR="00E30E98">
        <w:rPr>
          <w:rFonts w:ascii="Times New Roman" w:eastAsia="Calibri" w:hAnsi="Times New Roman" w:cs="Times New Roman"/>
          <w:bCs/>
          <w:lang w:val="lt-LT" w:eastAsia="lt-LT"/>
        </w:rPr>
        <w:t xml:space="preserve"> </w:t>
      </w:r>
      <w:r w:rsidRPr="00A762B5">
        <w:rPr>
          <w:rFonts w:ascii="Times New Roman" w:eastAsia="Calibri" w:hAnsi="Times New Roman" w:cs="Times New Roman"/>
          <w:bCs/>
          <w:lang w:val="lt-LT" w:eastAsia="lt-LT"/>
        </w:rPr>
        <w:t xml:space="preserve">kartu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negalima viršyti 40 mg </w:t>
      </w:r>
      <w:proofErr w:type="spellStart"/>
      <w:r w:rsidRPr="00A762B5">
        <w:rPr>
          <w:rFonts w:ascii="Times New Roman" w:eastAsia="Calibri" w:hAnsi="Times New Roman" w:cs="Times New Roman"/>
          <w:bCs/>
          <w:lang w:val="lt-LT" w:eastAsia="lt-LT"/>
        </w:rPr>
        <w:t>simvastatino</w:t>
      </w:r>
      <w:proofErr w:type="spellEnd"/>
      <w:r w:rsidRPr="00A762B5">
        <w:rPr>
          <w:rFonts w:ascii="Times New Roman" w:eastAsia="Calibri" w:hAnsi="Times New Roman" w:cs="Times New Roman"/>
          <w:bCs/>
          <w:lang w:val="lt-LT" w:eastAsia="lt-LT"/>
        </w:rPr>
        <w:t xml:space="preserve"> paros dozės.</w:t>
      </w:r>
    </w:p>
    <w:p w14:paraId="3E521179" w14:textId="77777777" w:rsidR="00763E9B" w:rsidRPr="00A762B5" w:rsidRDefault="00763E9B" w:rsidP="00A762B5">
      <w:pPr>
        <w:spacing w:after="0" w:line="240" w:lineRule="auto"/>
        <w:contextualSpacing/>
        <w:rPr>
          <w:rFonts w:ascii="Times New Roman" w:eastAsia="Calibri" w:hAnsi="Times New Roman" w:cs="Times New Roman"/>
          <w:bCs/>
          <w:lang w:val="lt-LT" w:eastAsia="lt-LT"/>
        </w:rPr>
      </w:pPr>
    </w:p>
    <w:p w14:paraId="028C53C8" w14:textId="77777777" w:rsidR="00A762B5" w:rsidRPr="00A762B5" w:rsidRDefault="00A762B5" w:rsidP="00A762B5">
      <w:pPr>
        <w:spacing w:after="0" w:line="240" w:lineRule="auto"/>
        <w:contextualSpacing/>
        <w:rPr>
          <w:rFonts w:ascii="Times New Roman" w:eastAsia="Calibri" w:hAnsi="Times New Roman" w:cs="Times New Roman"/>
          <w:bCs/>
          <w:i/>
          <w:lang w:val="lt-LT" w:eastAsia="lt-LT"/>
        </w:rPr>
      </w:pPr>
      <w:r w:rsidRPr="00A762B5">
        <w:rPr>
          <w:rFonts w:ascii="Times New Roman" w:eastAsia="Calibri" w:hAnsi="Times New Roman" w:cs="Times New Roman"/>
          <w:bCs/>
          <w:i/>
          <w:lang w:val="lt-LT" w:eastAsia="lt-LT"/>
        </w:rPr>
        <w:t>Senyviems pacientams</w:t>
      </w:r>
    </w:p>
    <w:p w14:paraId="5C76C87E" w14:textId="77777777" w:rsidR="00A762B5" w:rsidRPr="00A762B5" w:rsidRDefault="00A762B5" w:rsidP="00A762B5">
      <w:pPr>
        <w:spacing w:after="0" w:line="240" w:lineRule="auto"/>
        <w:contextualSpacing/>
        <w:rPr>
          <w:rFonts w:ascii="Times New Roman" w:eastAsia="Calibri" w:hAnsi="Times New Roman" w:cs="Times New Roman"/>
          <w:bCs/>
          <w:lang w:val="lt-LT" w:eastAsia="lt-LT"/>
        </w:rPr>
      </w:pPr>
      <w:r w:rsidRPr="00A762B5">
        <w:rPr>
          <w:rFonts w:ascii="Times New Roman" w:eastAsia="Calibri" w:hAnsi="Times New Roman" w:cs="Times New Roman"/>
          <w:bCs/>
          <w:lang w:val="lt-LT" w:eastAsia="lt-LT"/>
        </w:rPr>
        <w:t>Senyviems pacientams dozės koreguoti nebūtina.</w:t>
      </w:r>
    </w:p>
    <w:p w14:paraId="53F66364" w14:textId="77777777" w:rsidR="00A762B5" w:rsidRPr="00A762B5" w:rsidRDefault="00A762B5" w:rsidP="00A762B5">
      <w:pPr>
        <w:spacing w:after="0" w:line="240" w:lineRule="auto"/>
        <w:contextualSpacing/>
        <w:rPr>
          <w:rFonts w:ascii="Times New Roman" w:eastAsia="Calibri" w:hAnsi="Times New Roman" w:cs="Times New Roman"/>
          <w:bCs/>
          <w:i/>
          <w:lang w:val="lt-LT" w:eastAsia="lt-LT"/>
        </w:rPr>
      </w:pPr>
    </w:p>
    <w:p w14:paraId="2E4FC719" w14:textId="6DF1B595"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bCs/>
          <w:i/>
          <w:lang w:val="lt-LT" w:eastAsia="lt-LT"/>
        </w:rPr>
        <w:t xml:space="preserve">Vartojimas esant inkstų </w:t>
      </w:r>
      <w:r w:rsidR="00D10AAE">
        <w:rPr>
          <w:rFonts w:ascii="Times New Roman" w:eastAsia="Calibri" w:hAnsi="Times New Roman" w:cs="Times New Roman"/>
          <w:bCs/>
          <w:i/>
          <w:lang w:val="lt-LT" w:eastAsia="lt-LT"/>
        </w:rPr>
        <w:t>funkcijos</w:t>
      </w:r>
      <w:r w:rsidR="00D10AAE" w:rsidRPr="00A762B5">
        <w:rPr>
          <w:rFonts w:ascii="Times New Roman" w:eastAsia="Calibri" w:hAnsi="Times New Roman" w:cs="Times New Roman"/>
          <w:bCs/>
          <w:i/>
          <w:lang w:val="lt-LT" w:eastAsia="lt-LT"/>
        </w:rPr>
        <w:t xml:space="preserve"> </w:t>
      </w:r>
      <w:r w:rsidRPr="00A762B5">
        <w:rPr>
          <w:rFonts w:ascii="Times New Roman" w:eastAsia="Calibri" w:hAnsi="Times New Roman" w:cs="Times New Roman"/>
          <w:bCs/>
          <w:i/>
          <w:lang w:val="lt-LT" w:eastAsia="lt-LT"/>
        </w:rPr>
        <w:t xml:space="preserve">sutrikimui </w:t>
      </w:r>
    </w:p>
    <w:p w14:paraId="4595E6C5" w14:textId="014BA39E"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Pacientams, kuriems yra nedidelis inkstų </w:t>
      </w:r>
      <w:r w:rsidR="00D10AAE">
        <w:rPr>
          <w:rFonts w:ascii="Times New Roman" w:eastAsia="Calibri" w:hAnsi="Times New Roman" w:cs="Times New Roman"/>
          <w:lang w:val="lt-LT" w:eastAsia="lt-LT"/>
        </w:rPr>
        <w:t>funkcijos</w:t>
      </w:r>
      <w:r w:rsidR="00D10AAE" w:rsidRPr="00A762B5">
        <w:rPr>
          <w:rFonts w:ascii="Times New Roman" w:eastAsia="Calibri" w:hAnsi="Times New Roman" w:cs="Times New Roman"/>
          <w:lang w:val="lt-LT" w:eastAsia="lt-LT"/>
        </w:rPr>
        <w:t xml:space="preserve"> </w:t>
      </w:r>
      <w:r w:rsidRPr="00A762B5">
        <w:rPr>
          <w:rFonts w:ascii="Times New Roman" w:eastAsia="Calibri" w:hAnsi="Times New Roman" w:cs="Times New Roman"/>
          <w:lang w:val="lt-LT" w:eastAsia="lt-LT"/>
        </w:rPr>
        <w:t xml:space="preserve">sutrikimas, paprastai dozės koreguoti nebūtina. Jeigu yra sunkus inkstų </w:t>
      </w:r>
      <w:r w:rsidR="00D10AAE">
        <w:rPr>
          <w:rFonts w:ascii="Times New Roman" w:eastAsia="Calibri" w:hAnsi="Times New Roman" w:cs="Times New Roman"/>
          <w:lang w:val="lt-LT" w:eastAsia="lt-LT"/>
        </w:rPr>
        <w:t>funkcijos</w:t>
      </w:r>
      <w:r w:rsidR="00D10AAE" w:rsidRPr="00A762B5">
        <w:rPr>
          <w:rFonts w:ascii="Times New Roman" w:eastAsia="Calibri" w:hAnsi="Times New Roman" w:cs="Times New Roman"/>
          <w:lang w:val="lt-LT" w:eastAsia="lt-LT"/>
        </w:rPr>
        <w:t xml:space="preserve"> </w:t>
      </w:r>
      <w:r w:rsidRPr="00A762B5">
        <w:rPr>
          <w:rFonts w:ascii="Times New Roman" w:eastAsia="Calibri" w:hAnsi="Times New Roman" w:cs="Times New Roman"/>
          <w:lang w:val="lt-LT" w:eastAsia="lt-LT"/>
        </w:rPr>
        <w:t xml:space="preserve">sutrikimas (kreatinino klirensas mažesnis negu 30 ml/min), gydymo didesne negu 10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doze reikalingumą patariama rūpestingai apsvarstyti ir, jei būtina, vaisto skirti atsargiai.</w:t>
      </w:r>
    </w:p>
    <w:p w14:paraId="22C2E17E" w14:textId="77777777" w:rsidR="00A762B5" w:rsidRPr="00A762B5" w:rsidRDefault="00A762B5" w:rsidP="00A762B5">
      <w:pPr>
        <w:spacing w:after="0" w:line="240" w:lineRule="auto"/>
        <w:contextualSpacing/>
        <w:rPr>
          <w:rFonts w:ascii="Times New Roman" w:eastAsia="Calibri" w:hAnsi="Times New Roman" w:cs="Times New Roman"/>
          <w:bCs/>
          <w:lang w:val="lt-LT" w:eastAsia="lt-LT"/>
        </w:rPr>
      </w:pPr>
      <w:r w:rsidRPr="00A762B5">
        <w:rPr>
          <w:rFonts w:ascii="Times New Roman" w:eastAsia="Calibri" w:hAnsi="Times New Roman" w:cs="Times New Roman"/>
          <w:bCs/>
          <w:lang w:val="lt-LT" w:eastAsia="lt-LT"/>
        </w:rPr>
        <w:t xml:space="preserve">Gydymas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trunka ilgai. Gydymo trukmę nustato gydytojas. </w:t>
      </w:r>
      <w:r w:rsidRPr="00A762B5">
        <w:rPr>
          <w:rFonts w:ascii="Times New Roman" w:eastAsia="Calibri" w:hAnsi="Times New Roman" w:cs="Times New Roman"/>
          <w:lang w:val="lt-LT" w:eastAsia="lt-LT"/>
        </w:rPr>
        <w:t xml:space="preserve">Jeigu Jūs manote, kad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sukelia per stiprų ar per silpną poveikį, reikia pasikalbėti su gydytoju. </w:t>
      </w:r>
    </w:p>
    <w:p w14:paraId="2951750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502F6EA" w14:textId="77777777" w:rsidR="00A762B5" w:rsidRPr="00A762B5" w:rsidRDefault="00A762B5" w:rsidP="00A762B5">
      <w:pPr>
        <w:spacing w:after="0" w:line="240" w:lineRule="auto"/>
        <w:contextualSpacing/>
        <w:rPr>
          <w:rFonts w:ascii="Times New Roman" w:eastAsia="Times New Roman" w:hAnsi="Times New Roman" w:cs="Times New Roman"/>
          <w:b/>
          <w:lang w:val="lt-LT" w:eastAsia="lt-LT"/>
        </w:rPr>
      </w:pPr>
      <w:r w:rsidRPr="00A762B5">
        <w:rPr>
          <w:rFonts w:ascii="Times New Roman" w:eastAsia="Times New Roman" w:hAnsi="Times New Roman" w:cs="Times New Roman"/>
          <w:b/>
          <w:lang w:val="lt-LT" w:eastAsia="lt-LT"/>
        </w:rPr>
        <w:t>Vartojimas vaikams ir paaugliams</w:t>
      </w:r>
    </w:p>
    <w:p w14:paraId="4DC74E64" w14:textId="77777777" w:rsidR="00A762B5" w:rsidRPr="00A762B5" w:rsidRDefault="00A762B5" w:rsidP="00A762B5">
      <w:pPr>
        <w:spacing w:after="0" w:line="240" w:lineRule="auto"/>
        <w:contextualSpacing/>
        <w:rPr>
          <w:rFonts w:ascii="Times New Roman" w:eastAsia="Calibri" w:hAnsi="Times New Roman" w:cs="Times New Roman"/>
          <w:b/>
          <w:bCs/>
          <w:i/>
          <w:lang w:val="lt-LT" w:eastAsia="lt-LT"/>
        </w:rPr>
      </w:pPr>
      <w:r w:rsidRPr="00A762B5">
        <w:rPr>
          <w:rFonts w:ascii="Times New Roman" w:eastAsia="Times New Roman" w:hAnsi="Times New Roman" w:cs="Times New Roman"/>
          <w:i/>
          <w:lang w:val="lt-LT" w:eastAsia="lt-LT"/>
        </w:rPr>
        <w:t>Paveldimo lipidų kiekio padidėjimo kraujyje (</w:t>
      </w:r>
      <w:proofErr w:type="spellStart"/>
      <w:r w:rsidRPr="00A762B5">
        <w:rPr>
          <w:rFonts w:ascii="Times New Roman" w:eastAsia="Times New Roman" w:hAnsi="Times New Roman" w:cs="Times New Roman"/>
          <w:i/>
          <w:lang w:val="lt-LT" w:eastAsia="lt-LT"/>
        </w:rPr>
        <w:t>heterozigotinė</w:t>
      </w:r>
      <w:proofErr w:type="spellEnd"/>
      <w:r w:rsidRPr="00A762B5">
        <w:rPr>
          <w:rFonts w:ascii="Times New Roman" w:eastAsia="Times New Roman" w:hAnsi="Times New Roman" w:cs="Times New Roman"/>
          <w:i/>
          <w:lang w:val="lt-LT" w:eastAsia="lt-LT"/>
        </w:rPr>
        <w:t xml:space="preserve"> šeiminė </w:t>
      </w:r>
      <w:proofErr w:type="spellStart"/>
      <w:r w:rsidRPr="00A762B5">
        <w:rPr>
          <w:rFonts w:ascii="Times New Roman" w:eastAsia="Times New Roman" w:hAnsi="Times New Roman" w:cs="Times New Roman"/>
          <w:i/>
          <w:lang w:val="lt-LT" w:eastAsia="lt-LT"/>
        </w:rPr>
        <w:t>hipercholesterolemija</w:t>
      </w:r>
      <w:proofErr w:type="spellEnd"/>
    </w:p>
    <w:p w14:paraId="721734EE" w14:textId="77777777" w:rsidR="00A762B5" w:rsidRPr="00A762B5" w:rsidRDefault="00A762B5" w:rsidP="00A762B5">
      <w:pPr>
        <w:spacing w:after="0" w:line="240" w:lineRule="auto"/>
        <w:contextualSpacing/>
        <w:rPr>
          <w:rFonts w:ascii="Times New Roman" w:eastAsia="Calibri" w:hAnsi="Times New Roman" w:cs="Times New Roman"/>
          <w:bCs/>
          <w:lang w:val="lt-LT" w:eastAsia="lt-LT"/>
        </w:rPr>
      </w:pPr>
      <w:r w:rsidRPr="00A762B5">
        <w:rPr>
          <w:rFonts w:ascii="Times New Roman" w:eastAsia="Calibri" w:hAnsi="Times New Roman" w:cs="Times New Roman"/>
          <w:bCs/>
          <w:lang w:val="lt-LT" w:eastAsia="lt-LT"/>
        </w:rPr>
        <w:t>Rekomenduojama paros dozė yra 10</w:t>
      </w:r>
      <w:r w:rsidRPr="00A762B5">
        <w:rPr>
          <w:rFonts w:ascii="Times New Roman" w:eastAsia="Calibri" w:hAnsi="Times New Roman" w:cs="Times New Roman"/>
          <w:bCs/>
          <w:lang w:val="lt-LT" w:eastAsia="lt-LT"/>
        </w:rPr>
        <w:noBreakHyphen/>
        <w:t>40 mg per parą. Negalima viršyti 40 mg paros dozės. Gydytojas nustatys individualią dozę.</w:t>
      </w:r>
    </w:p>
    <w:p w14:paraId="7F569029" w14:textId="77777777" w:rsidR="00A762B5" w:rsidRPr="00A762B5" w:rsidRDefault="00A762B5" w:rsidP="00A762B5">
      <w:pPr>
        <w:spacing w:after="0" w:line="240" w:lineRule="auto"/>
        <w:contextualSpacing/>
        <w:rPr>
          <w:rFonts w:ascii="Times New Roman" w:eastAsia="Calibri" w:hAnsi="Times New Roman" w:cs="Times New Roman"/>
          <w:bCs/>
          <w:lang w:val="lt-LT" w:eastAsia="lt-LT"/>
        </w:rPr>
      </w:pPr>
      <w:r w:rsidRPr="00A762B5">
        <w:rPr>
          <w:rFonts w:ascii="Times New Roman" w:eastAsia="Calibri" w:hAnsi="Times New Roman" w:cs="Times New Roman"/>
          <w:bCs/>
          <w:lang w:val="lt-LT" w:eastAsia="lt-LT"/>
        </w:rPr>
        <w:t xml:space="preserve">Jeigu manote, kad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veikia per stipriai arba per silpnai, kreipkitės į gydytoją arba vaistininką.</w:t>
      </w:r>
    </w:p>
    <w:p w14:paraId="36E55EE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877381D" w14:textId="21349194" w:rsidR="00A762B5" w:rsidRPr="00A762B5" w:rsidRDefault="00A762B5" w:rsidP="00A762B5">
      <w:pPr>
        <w:spacing w:after="0" w:line="240" w:lineRule="auto"/>
        <w:contextualSpacing/>
        <w:rPr>
          <w:rFonts w:ascii="Times New Roman" w:eastAsia="Calibri" w:hAnsi="Times New Roman" w:cs="Times New Roman"/>
          <w:b/>
          <w:bCs/>
          <w:lang w:val="lt-LT"/>
        </w:rPr>
      </w:pPr>
      <w:r w:rsidRPr="00A762B5">
        <w:rPr>
          <w:rFonts w:ascii="Times New Roman" w:eastAsia="Times New Roman" w:hAnsi="Times New Roman" w:cs="Times New Roman"/>
          <w:b/>
          <w:lang w:val="lt-LT" w:eastAsia="lt-LT"/>
        </w:rPr>
        <w:t>Ką daryti</w:t>
      </w:r>
      <w:r w:rsidRPr="00A762B5">
        <w:rPr>
          <w:rFonts w:ascii="Times New Roman" w:eastAsia="Times New Roman" w:hAnsi="Times New Roman" w:cs="Times New Roman"/>
          <w:lang w:val="lt-LT" w:eastAsia="lt-LT"/>
        </w:rPr>
        <w:t xml:space="preserve"> </w:t>
      </w:r>
      <w:r w:rsidRPr="00A762B5">
        <w:rPr>
          <w:rFonts w:ascii="Times New Roman" w:eastAsia="Calibri" w:hAnsi="Times New Roman" w:cs="Times New Roman"/>
          <w:b/>
          <w:bCs/>
          <w:lang w:val="lt-LT"/>
        </w:rPr>
        <w:t xml:space="preserve">pavartojus per didelę </w:t>
      </w:r>
      <w:proofErr w:type="spellStart"/>
      <w:r w:rsidRPr="00A762B5">
        <w:rPr>
          <w:rFonts w:ascii="Times New Roman" w:eastAsia="Calibri" w:hAnsi="Times New Roman" w:cs="Times New Roman"/>
          <w:b/>
          <w:lang w:val="lt-LT"/>
        </w:rPr>
        <w:t>Simvacor</w:t>
      </w:r>
      <w:proofErr w:type="spellEnd"/>
      <w:r w:rsidRPr="00A762B5">
        <w:rPr>
          <w:rFonts w:ascii="Times New Roman" w:eastAsia="Calibri" w:hAnsi="Times New Roman" w:cs="Times New Roman"/>
          <w:b/>
          <w:lang w:val="lt-LT"/>
        </w:rPr>
        <w:t xml:space="preserve"> </w:t>
      </w:r>
      <w:r w:rsidRPr="00A762B5">
        <w:rPr>
          <w:rFonts w:ascii="Times New Roman" w:eastAsia="Calibri" w:hAnsi="Times New Roman" w:cs="Times New Roman"/>
          <w:b/>
          <w:bCs/>
          <w:lang w:val="lt-LT"/>
        </w:rPr>
        <w:t>dozę</w:t>
      </w:r>
    </w:p>
    <w:p w14:paraId="30B062B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Nedelsdami kreipkitės į gydytoją. Vaisto perdozavus, gydytojas turėtų pradėti palaikomąjį ir simptominį gydymą. </w:t>
      </w:r>
    </w:p>
    <w:p w14:paraId="79C8BAF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4B94217" w14:textId="77777777" w:rsidR="00A762B5" w:rsidRPr="00A762B5" w:rsidRDefault="00A762B5" w:rsidP="00A762B5">
      <w:pPr>
        <w:spacing w:after="0" w:line="240" w:lineRule="auto"/>
        <w:contextualSpacing/>
        <w:rPr>
          <w:rFonts w:ascii="Times New Roman" w:eastAsia="Calibri" w:hAnsi="Times New Roman" w:cs="Times New Roman"/>
          <w:b/>
          <w:bCs/>
          <w:lang w:val="lt-LT"/>
        </w:rPr>
      </w:pPr>
      <w:r w:rsidRPr="00A762B5">
        <w:rPr>
          <w:rFonts w:ascii="Times New Roman" w:eastAsia="Calibri" w:hAnsi="Times New Roman" w:cs="Times New Roman"/>
          <w:b/>
          <w:bCs/>
          <w:lang w:val="lt-LT"/>
        </w:rPr>
        <w:t xml:space="preserve">Pamiršus pavartoti </w:t>
      </w:r>
      <w:proofErr w:type="spellStart"/>
      <w:r w:rsidRPr="00A762B5">
        <w:rPr>
          <w:rFonts w:ascii="Times New Roman" w:eastAsia="Calibri" w:hAnsi="Times New Roman" w:cs="Times New Roman"/>
          <w:b/>
          <w:lang w:val="lt-LT"/>
        </w:rPr>
        <w:t>Simvacor</w:t>
      </w:r>
      <w:proofErr w:type="spellEnd"/>
    </w:p>
    <w:p w14:paraId="7229343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Negalima vartoti dvigubos dozės norint kompensuoti praleistą dozę. Vaisto reikia vartoti toliau taip, kaip paskirta.</w:t>
      </w:r>
    </w:p>
    <w:p w14:paraId="31C4DCE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85A4E85" w14:textId="77777777" w:rsidR="00A762B5" w:rsidRPr="00A762B5" w:rsidRDefault="00A762B5" w:rsidP="00A762B5">
      <w:pPr>
        <w:spacing w:after="0" w:line="240" w:lineRule="auto"/>
        <w:contextualSpacing/>
        <w:rPr>
          <w:rFonts w:ascii="Times New Roman" w:eastAsia="Calibri" w:hAnsi="Times New Roman" w:cs="Times New Roman"/>
          <w:b/>
          <w:bCs/>
          <w:lang w:val="lt-LT"/>
        </w:rPr>
      </w:pPr>
      <w:r w:rsidRPr="00A762B5">
        <w:rPr>
          <w:rFonts w:ascii="Times New Roman" w:eastAsia="Calibri" w:hAnsi="Times New Roman" w:cs="Times New Roman"/>
          <w:b/>
          <w:bCs/>
          <w:lang w:val="lt-LT"/>
        </w:rPr>
        <w:t xml:space="preserve">Nustojus vartoti </w:t>
      </w:r>
      <w:proofErr w:type="spellStart"/>
      <w:r w:rsidRPr="00A762B5">
        <w:rPr>
          <w:rFonts w:ascii="Times New Roman" w:eastAsia="Calibri" w:hAnsi="Times New Roman" w:cs="Times New Roman"/>
          <w:b/>
          <w:lang w:val="lt-LT"/>
        </w:rPr>
        <w:t>Simvacor</w:t>
      </w:r>
      <w:proofErr w:type="spellEnd"/>
    </w:p>
    <w:p w14:paraId="6B8339A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Vėl gali padidėti lipidų kiekis kraujyje.</w:t>
      </w:r>
    </w:p>
    <w:p w14:paraId="2447A6B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BD4903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kiltų daugiau klausimų dėl šio vaisto vartojimo, kreipkitės į gydytoją arba vaistininką.</w:t>
      </w:r>
    </w:p>
    <w:p w14:paraId="54ADECA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F5D2FA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4FA7AE8" w14:textId="77777777" w:rsidR="00A762B5" w:rsidRPr="00A762B5" w:rsidRDefault="00A762B5" w:rsidP="00A762B5">
      <w:pPr>
        <w:spacing w:after="0" w:line="240" w:lineRule="auto"/>
        <w:ind w:left="540" w:hanging="540"/>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4.</w:t>
      </w:r>
      <w:r w:rsidRPr="00A762B5">
        <w:rPr>
          <w:rFonts w:ascii="Times New Roman" w:eastAsia="Calibri" w:hAnsi="Times New Roman" w:cs="Times New Roman"/>
          <w:b/>
          <w:lang w:val="lt-LT" w:eastAsia="lt-LT"/>
        </w:rPr>
        <w:tab/>
        <w:t>Galimas šalutinis poveikis</w:t>
      </w:r>
    </w:p>
    <w:p w14:paraId="3849CA3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1DF286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Times New Roman" w:hAnsi="Times New Roman" w:cs="Times New Roman"/>
          <w:lang w:val="lt-LT" w:eastAsia="lt-LT"/>
        </w:rPr>
        <w:t>Šis vaistas</w:t>
      </w:r>
      <w:r w:rsidRPr="00A762B5">
        <w:rPr>
          <w:rFonts w:ascii="Times New Roman" w:eastAsia="Calibri" w:hAnsi="Times New Roman" w:cs="Times New Roman"/>
          <w:lang w:val="lt-LT" w:eastAsia="lt-LT"/>
        </w:rPr>
        <w:t>, kaip ir visi kiti, gali sukelti šalutinį poveikį, nors jis pasireiškia ne visiems žmonėms.</w:t>
      </w:r>
    </w:p>
    <w:p w14:paraId="691CAB8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32BDE72" w14:textId="6EA2957F" w:rsidR="001D0D4C" w:rsidRPr="00A762B5" w:rsidRDefault="001D0D4C" w:rsidP="00A762B5">
      <w:pPr>
        <w:spacing w:after="0" w:line="240" w:lineRule="auto"/>
        <w:contextualSpacing/>
        <w:rPr>
          <w:rFonts w:ascii="Times New Roman" w:eastAsia="Calibri" w:hAnsi="Times New Roman" w:cs="Times New Roman"/>
          <w:i/>
          <w:lang w:val="lt-LT" w:eastAsia="lt-LT"/>
        </w:rPr>
      </w:pPr>
      <w:r w:rsidRPr="001D0D4C">
        <w:rPr>
          <w:rFonts w:ascii="Times New Roman" w:eastAsia="Times New Roman" w:hAnsi="Times New Roman" w:cs="Times New Roman"/>
          <w:b/>
          <w:bCs/>
          <w:lang w:val="lt-LT" w:eastAsia="lt-LT"/>
        </w:rPr>
        <w:t>Reti šalutinio poveikio reiškiniai (gali pasireikšti rečiau kaip 1 iš 1 000 asmenų):</w:t>
      </w:r>
    </w:p>
    <w:p w14:paraId="35C4374C" w14:textId="77777777" w:rsidR="00A762B5" w:rsidRPr="00A762B5" w:rsidRDefault="00A762B5" w:rsidP="00A762B5">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Mažakraujystė.</w:t>
      </w:r>
    </w:p>
    <w:p w14:paraId="438A3F58" w14:textId="77777777" w:rsidR="00A762B5" w:rsidRPr="00A762B5" w:rsidRDefault="00A762B5" w:rsidP="00A762B5">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 xml:space="preserve">Galvos skausmas, </w:t>
      </w:r>
      <w:proofErr w:type="spellStart"/>
      <w:r w:rsidRPr="00A762B5">
        <w:rPr>
          <w:rFonts w:ascii="Times New Roman" w:eastAsia="Calibri" w:hAnsi="Times New Roman" w:cs="Times New Roman"/>
          <w:szCs w:val="20"/>
          <w:lang w:val="lt-LT" w:eastAsia="lt-LT"/>
        </w:rPr>
        <w:t>parestezija</w:t>
      </w:r>
      <w:proofErr w:type="spellEnd"/>
      <w:r w:rsidRPr="00A762B5">
        <w:rPr>
          <w:rFonts w:ascii="Times New Roman" w:eastAsia="Calibri" w:hAnsi="Times New Roman" w:cs="Times New Roman"/>
          <w:szCs w:val="20"/>
          <w:lang w:val="lt-LT" w:eastAsia="lt-LT"/>
        </w:rPr>
        <w:t xml:space="preserve"> (tirpimo, niežėjimo ir kitų nesamų dirgiklių tariamas jutimas), svaigulys, periferinė neuropatija.</w:t>
      </w:r>
    </w:p>
    <w:p w14:paraId="29ACD98E" w14:textId="77777777" w:rsidR="00A762B5" w:rsidRPr="00A762B5" w:rsidRDefault="00A762B5" w:rsidP="00A762B5">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Vidurių užkietėjimas, pilvo skausmas, vidurių pūtimas, virškinimo sutrikimas, viduriavimas, pykinimas, vėmimas, kasos uždegimas.</w:t>
      </w:r>
    </w:p>
    <w:p w14:paraId="6722D41B" w14:textId="77777777" w:rsidR="00A762B5" w:rsidRPr="00A762B5" w:rsidRDefault="00A762B5" w:rsidP="00A762B5">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Kepenų uždegimas, gelta.</w:t>
      </w:r>
    </w:p>
    <w:p w14:paraId="3E300080" w14:textId="77777777" w:rsidR="00A762B5" w:rsidRPr="00A762B5" w:rsidRDefault="00A762B5" w:rsidP="00A762B5">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Išbėrimas, niežulys, plaukų slinkimas.</w:t>
      </w:r>
    </w:p>
    <w:p w14:paraId="52900F88" w14:textId="77777777" w:rsidR="00A762B5" w:rsidRPr="00A762B5" w:rsidRDefault="00A762B5" w:rsidP="00A762B5">
      <w:pPr>
        <w:numPr>
          <w:ilvl w:val="0"/>
          <w:numId w:val="49"/>
        </w:numPr>
        <w:spacing w:after="0" w:line="240" w:lineRule="auto"/>
        <w:ind w:left="567" w:hanging="567"/>
        <w:contextualSpacing/>
        <w:rPr>
          <w:rFonts w:ascii="Times New Roman" w:eastAsia="Calibri" w:hAnsi="Times New Roman" w:cs="Times New Roman"/>
          <w:szCs w:val="20"/>
          <w:lang w:val="lt-LT" w:eastAsia="lt-LT"/>
        </w:rPr>
      </w:pPr>
      <w:proofErr w:type="spellStart"/>
      <w:r w:rsidRPr="00A762B5">
        <w:rPr>
          <w:rFonts w:ascii="Times New Roman" w:eastAsia="Calibri" w:hAnsi="Times New Roman" w:cs="Times New Roman"/>
          <w:szCs w:val="20"/>
          <w:lang w:val="lt-LT" w:eastAsia="lt-LT"/>
        </w:rPr>
        <w:t>Miopatija</w:t>
      </w:r>
      <w:proofErr w:type="spellEnd"/>
      <w:r w:rsidRPr="00A762B5">
        <w:rPr>
          <w:rFonts w:ascii="Times New Roman" w:eastAsia="Calibri" w:hAnsi="Times New Roman" w:cs="Times New Roman"/>
          <w:szCs w:val="20"/>
          <w:lang w:val="lt-LT" w:eastAsia="lt-LT"/>
        </w:rPr>
        <w:t xml:space="preserve"> (įskaitant </w:t>
      </w:r>
      <w:proofErr w:type="spellStart"/>
      <w:r w:rsidRPr="00A762B5">
        <w:rPr>
          <w:rFonts w:ascii="Times New Roman" w:eastAsia="Calibri" w:hAnsi="Times New Roman" w:cs="Times New Roman"/>
          <w:szCs w:val="20"/>
          <w:lang w:val="lt-LT" w:eastAsia="lt-LT"/>
        </w:rPr>
        <w:t>miozitą</w:t>
      </w:r>
      <w:proofErr w:type="spellEnd"/>
      <w:r w:rsidRPr="00A762B5">
        <w:rPr>
          <w:rFonts w:ascii="Times New Roman" w:eastAsia="Calibri" w:hAnsi="Times New Roman" w:cs="Times New Roman"/>
          <w:szCs w:val="20"/>
          <w:lang w:val="lt-LT" w:eastAsia="lt-LT"/>
        </w:rPr>
        <w:t xml:space="preserve">), </w:t>
      </w:r>
      <w:proofErr w:type="spellStart"/>
      <w:r w:rsidRPr="00A762B5">
        <w:rPr>
          <w:rFonts w:ascii="Times New Roman" w:eastAsia="Calibri" w:hAnsi="Times New Roman" w:cs="Times New Roman"/>
          <w:szCs w:val="20"/>
          <w:lang w:val="lt-LT" w:eastAsia="lt-LT"/>
        </w:rPr>
        <w:t>rabdomiolizė</w:t>
      </w:r>
      <w:proofErr w:type="spellEnd"/>
      <w:r w:rsidRPr="00A762B5">
        <w:rPr>
          <w:rFonts w:ascii="Times New Roman" w:eastAsia="Calibri" w:hAnsi="Times New Roman" w:cs="Times New Roman"/>
          <w:szCs w:val="20"/>
          <w:lang w:val="lt-LT" w:eastAsia="lt-LT"/>
        </w:rPr>
        <w:t xml:space="preserve"> (raumenų irimas) su ar be inkstų funkcijos nepakankamumo (žr. 2 skyriaus poskyrį „Įspėjimai ir atsargumo priemonės“), raumenų skausmas, raumenų spazmas.</w:t>
      </w:r>
    </w:p>
    <w:p w14:paraId="7BB0B6DC" w14:textId="77777777" w:rsidR="00A762B5" w:rsidRPr="00A762B5" w:rsidRDefault="00A762B5" w:rsidP="00A762B5">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Silpnumas.</w:t>
      </w:r>
    </w:p>
    <w:p w14:paraId="456409B0" w14:textId="77777777" w:rsidR="000C2710" w:rsidRDefault="00A762B5" w:rsidP="00242B0F">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 xml:space="preserve">Serumo </w:t>
      </w:r>
      <w:proofErr w:type="spellStart"/>
      <w:r w:rsidRPr="00A762B5">
        <w:rPr>
          <w:rFonts w:ascii="Times New Roman" w:eastAsia="Calibri" w:hAnsi="Times New Roman" w:cs="Times New Roman"/>
          <w:szCs w:val="20"/>
          <w:lang w:val="lt-LT" w:eastAsia="lt-LT"/>
        </w:rPr>
        <w:t>transaminazių</w:t>
      </w:r>
      <w:proofErr w:type="spellEnd"/>
      <w:r w:rsidRPr="00A762B5">
        <w:rPr>
          <w:rFonts w:ascii="Times New Roman" w:eastAsia="Calibri" w:hAnsi="Times New Roman" w:cs="Times New Roman"/>
          <w:szCs w:val="20"/>
          <w:lang w:val="lt-LT" w:eastAsia="lt-LT"/>
        </w:rPr>
        <w:t xml:space="preserve"> (kepenų fermentų) ALT, AST, gama </w:t>
      </w:r>
      <w:proofErr w:type="spellStart"/>
      <w:r w:rsidRPr="00A762B5">
        <w:rPr>
          <w:rFonts w:ascii="Times New Roman" w:eastAsia="Calibri" w:hAnsi="Times New Roman" w:cs="Times New Roman"/>
          <w:szCs w:val="20"/>
          <w:lang w:val="lt-LT" w:eastAsia="lt-LT"/>
        </w:rPr>
        <w:t>glutamiltranspeptidazės</w:t>
      </w:r>
      <w:proofErr w:type="spellEnd"/>
      <w:r w:rsidRPr="00A762B5">
        <w:rPr>
          <w:rFonts w:ascii="Times New Roman" w:eastAsia="Calibri" w:hAnsi="Times New Roman" w:cs="Times New Roman"/>
          <w:szCs w:val="20"/>
          <w:lang w:val="lt-LT" w:eastAsia="lt-LT"/>
        </w:rPr>
        <w:t xml:space="preserve"> aktyvumo padidėjimas, šarminės fosfatazės, </w:t>
      </w:r>
      <w:proofErr w:type="spellStart"/>
      <w:r w:rsidRPr="00A762B5">
        <w:rPr>
          <w:rFonts w:ascii="Times New Roman" w:eastAsia="Calibri" w:hAnsi="Times New Roman" w:cs="Times New Roman"/>
          <w:szCs w:val="20"/>
          <w:lang w:val="lt-LT" w:eastAsia="lt-LT"/>
        </w:rPr>
        <w:t>kreatinkinazės</w:t>
      </w:r>
      <w:proofErr w:type="spellEnd"/>
      <w:r w:rsidRPr="00A762B5">
        <w:rPr>
          <w:rFonts w:ascii="Times New Roman" w:eastAsia="Calibri" w:hAnsi="Times New Roman" w:cs="Times New Roman"/>
          <w:szCs w:val="20"/>
          <w:lang w:val="lt-LT" w:eastAsia="lt-LT"/>
        </w:rPr>
        <w:t xml:space="preserve"> aktyvumo kraujo serume padidėjimas (žr. 2 skyriaus poskyrį „Įspėjimai ir atsargumo priemonės“).</w:t>
      </w:r>
    </w:p>
    <w:p w14:paraId="29D470D7" w14:textId="77777777" w:rsidR="000C2710" w:rsidRDefault="000C2710" w:rsidP="00242B0F">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0F58CF">
        <w:rPr>
          <w:rFonts w:ascii="Times New Roman" w:eastAsia="Calibri" w:hAnsi="Times New Roman" w:cs="Times New Roman"/>
          <w:szCs w:val="20"/>
          <w:lang w:val="lt-LT" w:eastAsia="lt-LT"/>
        </w:rPr>
        <w:lastRenderedPageBreak/>
        <w:t>Neryškus matymas ir sutrikęs regėjimas</w:t>
      </w:r>
      <w:r>
        <w:rPr>
          <w:rFonts w:ascii="Times New Roman" w:eastAsia="Calibri" w:hAnsi="Times New Roman" w:cs="Times New Roman"/>
          <w:szCs w:val="20"/>
          <w:lang w:val="lt-LT" w:eastAsia="lt-LT"/>
        </w:rPr>
        <w:t>.</w:t>
      </w:r>
    </w:p>
    <w:p w14:paraId="6995127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6F1E7C6" w14:textId="01F0A742" w:rsidR="00A762B5" w:rsidRPr="00A762B5" w:rsidRDefault="001D0D4C" w:rsidP="00A762B5">
      <w:pPr>
        <w:spacing w:after="0" w:line="240" w:lineRule="auto"/>
        <w:contextualSpacing/>
        <w:rPr>
          <w:rFonts w:ascii="Times New Roman" w:eastAsia="Calibri" w:hAnsi="Times New Roman" w:cs="Times New Roman"/>
          <w:i/>
          <w:lang w:val="lt-LT" w:eastAsia="lt-LT"/>
        </w:rPr>
      </w:pPr>
      <w:r w:rsidRPr="001D0D4C">
        <w:rPr>
          <w:rFonts w:ascii="Times New Roman" w:eastAsia="Times New Roman" w:hAnsi="Times New Roman" w:cs="Times New Roman"/>
          <w:b/>
          <w:bCs/>
          <w:lang w:val="lt-LT" w:eastAsia="lt-LT"/>
        </w:rPr>
        <w:t>Labai reti šalutinio poveikio reiškiniai (gali pasireikšti rečiau kaip 1 iš 10 000 asmenų):</w:t>
      </w:r>
    </w:p>
    <w:p w14:paraId="59556587" w14:textId="77777777" w:rsidR="00A762B5" w:rsidRPr="00A762B5" w:rsidRDefault="00A762B5" w:rsidP="00A762B5">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Nemiga.</w:t>
      </w:r>
    </w:p>
    <w:p w14:paraId="3C24DAA3" w14:textId="77777777" w:rsidR="00A762B5" w:rsidRPr="00A762B5" w:rsidRDefault="00A762B5" w:rsidP="00A762B5">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Atminties praradimas, susilpnėjimas.</w:t>
      </w:r>
    </w:p>
    <w:p w14:paraId="6CE47CF3" w14:textId="77777777" w:rsidR="00A762B5" w:rsidRDefault="00A762B5" w:rsidP="00A762B5">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Kepenų nepakankamumas.</w:t>
      </w:r>
    </w:p>
    <w:p w14:paraId="149A5909" w14:textId="77777777" w:rsidR="000F58CF" w:rsidRDefault="000F58CF" w:rsidP="00242B0F">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4106C6">
        <w:rPr>
          <w:rFonts w:ascii="Times New Roman" w:eastAsia="Calibri" w:hAnsi="Times New Roman" w:cs="Times New Roman"/>
          <w:szCs w:val="20"/>
          <w:lang w:val="lt-LT" w:eastAsia="lt-LT"/>
        </w:rPr>
        <w:t>Išbėrimas, kuris gali atsirasti odoje arba kaip burnos gleivinės išopėjimas (</w:t>
      </w:r>
      <w:proofErr w:type="spellStart"/>
      <w:r w:rsidRPr="004106C6">
        <w:rPr>
          <w:rFonts w:ascii="Times New Roman" w:eastAsia="Calibri" w:hAnsi="Times New Roman" w:cs="Times New Roman"/>
          <w:szCs w:val="20"/>
          <w:lang w:val="lt-LT" w:eastAsia="lt-LT"/>
        </w:rPr>
        <w:t>lichenoidinis</w:t>
      </w:r>
      <w:proofErr w:type="spellEnd"/>
      <w:r w:rsidRPr="004106C6">
        <w:rPr>
          <w:rFonts w:ascii="Times New Roman" w:eastAsia="Calibri" w:hAnsi="Times New Roman" w:cs="Times New Roman"/>
          <w:szCs w:val="20"/>
          <w:lang w:val="lt-LT" w:eastAsia="lt-LT"/>
        </w:rPr>
        <w:t xml:space="preserve"> vaistų sukeltas išbėrimas)</w:t>
      </w:r>
      <w:r>
        <w:rPr>
          <w:rFonts w:ascii="Times New Roman" w:eastAsia="Calibri" w:hAnsi="Times New Roman" w:cs="Times New Roman"/>
          <w:szCs w:val="20"/>
          <w:lang w:val="lt-LT" w:eastAsia="lt-LT"/>
        </w:rPr>
        <w:t>.</w:t>
      </w:r>
    </w:p>
    <w:p w14:paraId="00567156" w14:textId="77777777" w:rsidR="000F58CF" w:rsidRDefault="000F58CF" w:rsidP="00242B0F">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Pr>
          <w:rFonts w:ascii="Times New Roman" w:eastAsia="Calibri" w:hAnsi="Times New Roman" w:cs="Times New Roman"/>
          <w:szCs w:val="20"/>
          <w:lang w:val="lt-LT" w:eastAsia="lt-LT"/>
        </w:rPr>
        <w:t>R</w:t>
      </w:r>
      <w:r w:rsidRPr="000F58CF">
        <w:rPr>
          <w:rFonts w:ascii="Times New Roman" w:eastAsia="Calibri" w:hAnsi="Times New Roman" w:cs="Times New Roman"/>
          <w:szCs w:val="20"/>
          <w:lang w:val="lt-LT" w:eastAsia="lt-LT"/>
        </w:rPr>
        <w:t>aumens plyšimas</w:t>
      </w:r>
      <w:r>
        <w:rPr>
          <w:rFonts w:ascii="Times New Roman" w:eastAsia="Calibri" w:hAnsi="Times New Roman" w:cs="Times New Roman"/>
          <w:szCs w:val="20"/>
          <w:lang w:val="lt-LT" w:eastAsia="lt-LT"/>
        </w:rPr>
        <w:t>.</w:t>
      </w:r>
    </w:p>
    <w:p w14:paraId="0F469329" w14:textId="77777777" w:rsidR="000F58CF" w:rsidRPr="000F58CF" w:rsidRDefault="000F58CF" w:rsidP="00242B0F">
      <w:pPr>
        <w:numPr>
          <w:ilvl w:val="0"/>
          <w:numId w:val="49"/>
        </w:numPr>
        <w:spacing w:after="0" w:line="240" w:lineRule="auto"/>
        <w:ind w:left="567" w:hanging="567"/>
        <w:contextualSpacing/>
        <w:rPr>
          <w:rFonts w:ascii="Times New Roman" w:eastAsia="Calibri" w:hAnsi="Times New Roman" w:cs="Times New Roman"/>
          <w:szCs w:val="20"/>
          <w:lang w:val="lt-LT" w:eastAsia="lt-LT"/>
        </w:rPr>
      </w:pPr>
      <w:proofErr w:type="spellStart"/>
      <w:r w:rsidRPr="000F58CF">
        <w:rPr>
          <w:rFonts w:ascii="Times New Roman" w:eastAsia="Calibri" w:hAnsi="Times New Roman" w:cs="Times New Roman"/>
          <w:szCs w:val="20"/>
          <w:lang w:val="lt-LT" w:eastAsia="lt-LT"/>
        </w:rPr>
        <w:t>Ginekomastija</w:t>
      </w:r>
      <w:proofErr w:type="spellEnd"/>
      <w:r w:rsidRPr="000F58CF">
        <w:rPr>
          <w:rFonts w:ascii="Times New Roman" w:eastAsia="Calibri" w:hAnsi="Times New Roman" w:cs="Times New Roman"/>
          <w:szCs w:val="20"/>
          <w:lang w:val="lt-LT" w:eastAsia="lt-LT"/>
        </w:rPr>
        <w:t xml:space="preserve"> (krūtų padidėjimas vyrams)</w:t>
      </w:r>
      <w:r>
        <w:rPr>
          <w:rFonts w:ascii="Times New Roman" w:eastAsia="Calibri" w:hAnsi="Times New Roman" w:cs="Times New Roman"/>
          <w:szCs w:val="20"/>
          <w:lang w:val="lt-LT" w:eastAsia="lt-LT"/>
        </w:rPr>
        <w:t>.</w:t>
      </w:r>
    </w:p>
    <w:p w14:paraId="06A894E1" w14:textId="77777777" w:rsidR="00A66A86" w:rsidRPr="00A762B5" w:rsidRDefault="00A66A86" w:rsidP="00A762B5">
      <w:pPr>
        <w:spacing w:after="0" w:line="240" w:lineRule="auto"/>
        <w:contextualSpacing/>
        <w:rPr>
          <w:rFonts w:ascii="Times New Roman" w:eastAsia="Calibri" w:hAnsi="Times New Roman" w:cs="Times New Roman"/>
          <w:lang w:val="lt-LT" w:eastAsia="lt-LT"/>
        </w:rPr>
      </w:pPr>
    </w:p>
    <w:p w14:paraId="340FBD9A" w14:textId="5C10CE66" w:rsidR="001D0D4C" w:rsidRPr="00A762B5" w:rsidRDefault="001D0D4C" w:rsidP="00A762B5">
      <w:pPr>
        <w:spacing w:after="0" w:line="240" w:lineRule="auto"/>
        <w:contextualSpacing/>
        <w:rPr>
          <w:rFonts w:ascii="Times New Roman" w:eastAsia="Calibri" w:hAnsi="Times New Roman" w:cs="Times New Roman"/>
          <w:i/>
          <w:lang w:val="lt-LT" w:eastAsia="lt-LT"/>
        </w:rPr>
      </w:pPr>
      <w:proofErr w:type="spellStart"/>
      <w:r w:rsidRPr="001D0D4C">
        <w:rPr>
          <w:rFonts w:ascii="Times New Roman" w:eastAsia="Times New Roman" w:hAnsi="Times New Roman" w:cs="Times New Roman"/>
          <w:b/>
          <w:bCs/>
          <w:lang w:val="lt-LT" w:eastAsia="lt-LT"/>
        </w:rPr>
        <w:t>Šalutnio</w:t>
      </w:r>
      <w:proofErr w:type="spellEnd"/>
      <w:r w:rsidRPr="001D0D4C">
        <w:rPr>
          <w:rFonts w:ascii="Times New Roman" w:eastAsia="Times New Roman" w:hAnsi="Times New Roman" w:cs="Times New Roman"/>
          <w:b/>
          <w:bCs/>
          <w:lang w:val="lt-LT" w:eastAsia="lt-LT"/>
        </w:rPr>
        <w:t xml:space="preserve"> poveikio reiškiniai, kurių</w:t>
      </w:r>
      <w:r>
        <w:rPr>
          <w:rFonts w:ascii="Times New Roman" w:eastAsia="Times New Roman" w:hAnsi="Times New Roman" w:cs="Times New Roman"/>
          <w:b/>
          <w:bCs/>
          <w:lang w:val="lt-LT" w:eastAsia="lt-LT"/>
        </w:rPr>
        <w:t xml:space="preserve"> </w:t>
      </w:r>
      <w:r w:rsidRPr="001D0D4C">
        <w:rPr>
          <w:rFonts w:ascii="Times New Roman" w:eastAsia="Times New Roman" w:hAnsi="Times New Roman" w:cs="Times New Roman"/>
          <w:b/>
          <w:bCs/>
          <w:lang w:val="lt-LT" w:eastAsia="lt-LT"/>
        </w:rPr>
        <w:t>dažnis nežinomas (negali būti apskaičiuotas pagal turimus duomenis):</w:t>
      </w:r>
    </w:p>
    <w:p w14:paraId="77F60F6C" w14:textId="77777777" w:rsidR="00FE48C8" w:rsidRDefault="00A762B5" w:rsidP="00FE48C8">
      <w:pPr>
        <w:numPr>
          <w:ilvl w:val="0"/>
          <w:numId w:val="50"/>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Depresija.</w:t>
      </w:r>
    </w:p>
    <w:p w14:paraId="54BF9161" w14:textId="77777777" w:rsidR="00A762B5" w:rsidRPr="00A762B5" w:rsidRDefault="00A762B5" w:rsidP="00A762B5">
      <w:pPr>
        <w:numPr>
          <w:ilvl w:val="0"/>
          <w:numId w:val="50"/>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 xml:space="preserve">Išskirtiniais atvejais </w:t>
      </w:r>
      <w:proofErr w:type="spellStart"/>
      <w:r w:rsidRPr="00A762B5">
        <w:rPr>
          <w:rFonts w:ascii="Times New Roman" w:eastAsia="Calibri" w:hAnsi="Times New Roman" w:cs="Times New Roman"/>
          <w:szCs w:val="20"/>
          <w:lang w:val="lt-LT" w:eastAsia="lt-LT"/>
        </w:rPr>
        <w:t>intersticinė</w:t>
      </w:r>
      <w:proofErr w:type="spellEnd"/>
      <w:r w:rsidRPr="00A762B5">
        <w:rPr>
          <w:rFonts w:ascii="Times New Roman" w:eastAsia="Calibri" w:hAnsi="Times New Roman" w:cs="Times New Roman"/>
          <w:szCs w:val="20"/>
          <w:lang w:val="lt-LT" w:eastAsia="lt-LT"/>
        </w:rPr>
        <w:t xml:space="preserve"> plaučių liga, ypač gydant ilgą laiką.</w:t>
      </w:r>
    </w:p>
    <w:p w14:paraId="54390849" w14:textId="77777777" w:rsidR="00A762B5" w:rsidRPr="00A762B5" w:rsidRDefault="00A762B5" w:rsidP="00A762B5">
      <w:pPr>
        <w:numPr>
          <w:ilvl w:val="0"/>
          <w:numId w:val="50"/>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Sausgyslių uždegimas, kartais su jų plyšimu,</w:t>
      </w:r>
      <w:r w:rsidRPr="00A762B5">
        <w:rPr>
          <w:rFonts w:ascii="Times New Roman" w:eastAsia="Times New Roman" w:hAnsi="Times New Roman" w:cs="Times New Roman"/>
          <w:szCs w:val="20"/>
          <w:lang w:val="lt-LT" w:eastAsia="lt-LT"/>
        </w:rPr>
        <w:t xml:space="preserve"> </w:t>
      </w:r>
      <w:r w:rsidRPr="00A762B5">
        <w:rPr>
          <w:rFonts w:ascii="Times New Roman" w:eastAsia="Calibri" w:hAnsi="Times New Roman" w:cs="Times New Roman"/>
          <w:szCs w:val="20"/>
          <w:lang w:val="lt-LT" w:eastAsia="lt-LT"/>
        </w:rPr>
        <w:t>nuolatinis raumenų silpnumas.</w:t>
      </w:r>
    </w:p>
    <w:p w14:paraId="2AFFAE64" w14:textId="77777777" w:rsidR="00A762B5" w:rsidRPr="00A762B5" w:rsidRDefault="00A762B5" w:rsidP="00A762B5">
      <w:pPr>
        <w:numPr>
          <w:ilvl w:val="0"/>
          <w:numId w:val="50"/>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Seksualinės funkcijos sutrikimas.</w:t>
      </w:r>
    </w:p>
    <w:p w14:paraId="3CA6CD9D" w14:textId="77777777" w:rsidR="00304E79" w:rsidRPr="00FE48C8" w:rsidRDefault="00304E79" w:rsidP="00304E79">
      <w:pPr>
        <w:numPr>
          <w:ilvl w:val="0"/>
          <w:numId w:val="50"/>
        </w:numPr>
        <w:spacing w:after="0" w:line="240" w:lineRule="auto"/>
        <w:ind w:left="567" w:hanging="567"/>
        <w:contextualSpacing/>
        <w:rPr>
          <w:rFonts w:ascii="Times New Roman" w:eastAsia="Calibri" w:hAnsi="Times New Roman" w:cs="Times New Roman"/>
          <w:szCs w:val="20"/>
          <w:lang w:val="lt-LT" w:eastAsia="lt-LT"/>
        </w:rPr>
      </w:pPr>
      <w:r w:rsidRPr="00FE48C8">
        <w:rPr>
          <w:rFonts w:ascii="Times New Roman" w:eastAsia="Calibri" w:hAnsi="Times New Roman" w:cs="Times New Roman"/>
          <w:szCs w:val="20"/>
          <w:lang w:val="lt-LT" w:eastAsia="lt-LT"/>
        </w:rPr>
        <w:t xml:space="preserve">Sunkioji </w:t>
      </w:r>
      <w:proofErr w:type="spellStart"/>
      <w:r w:rsidRPr="00FE48C8">
        <w:rPr>
          <w:rFonts w:ascii="Times New Roman" w:eastAsia="Calibri" w:hAnsi="Times New Roman" w:cs="Times New Roman"/>
          <w:szCs w:val="20"/>
          <w:lang w:val="lt-LT" w:eastAsia="lt-LT"/>
        </w:rPr>
        <w:t>miastenija</w:t>
      </w:r>
      <w:proofErr w:type="spellEnd"/>
      <w:r w:rsidRPr="00FE48C8">
        <w:rPr>
          <w:rFonts w:ascii="Times New Roman" w:eastAsia="Calibri" w:hAnsi="Times New Roman" w:cs="Times New Roman"/>
          <w:szCs w:val="20"/>
          <w:lang w:val="lt-LT" w:eastAsia="lt-LT"/>
        </w:rPr>
        <w:t xml:space="preserve"> (liga, sukelianti bendrą raumenų, įskaitant kai kuriais atvejais, kvėpuojant naudojamus raumenis, silpnumą).</w:t>
      </w:r>
    </w:p>
    <w:p w14:paraId="662ACF9B" w14:textId="77777777" w:rsidR="00304E79" w:rsidRPr="00A762B5" w:rsidRDefault="00304E79" w:rsidP="00304E79">
      <w:pPr>
        <w:numPr>
          <w:ilvl w:val="0"/>
          <w:numId w:val="50"/>
        </w:numPr>
        <w:spacing w:after="0" w:line="240" w:lineRule="auto"/>
        <w:ind w:left="567" w:hanging="567"/>
        <w:contextualSpacing/>
        <w:rPr>
          <w:rFonts w:ascii="Times New Roman" w:eastAsia="Calibri" w:hAnsi="Times New Roman" w:cs="Times New Roman"/>
          <w:szCs w:val="20"/>
          <w:lang w:val="lt-LT" w:eastAsia="lt-LT"/>
        </w:rPr>
      </w:pPr>
      <w:r w:rsidRPr="00FE48C8">
        <w:rPr>
          <w:rFonts w:ascii="Times New Roman" w:eastAsia="Calibri" w:hAnsi="Times New Roman" w:cs="Times New Roman"/>
          <w:szCs w:val="20"/>
          <w:lang w:val="lt-LT" w:eastAsia="lt-LT"/>
        </w:rPr>
        <w:t xml:space="preserve">Akių </w:t>
      </w:r>
      <w:proofErr w:type="spellStart"/>
      <w:r w:rsidRPr="00FE48C8">
        <w:rPr>
          <w:rFonts w:ascii="Times New Roman" w:eastAsia="Calibri" w:hAnsi="Times New Roman" w:cs="Times New Roman"/>
          <w:szCs w:val="20"/>
          <w:lang w:val="lt-LT" w:eastAsia="lt-LT"/>
        </w:rPr>
        <w:t>miastenija</w:t>
      </w:r>
      <w:proofErr w:type="spellEnd"/>
      <w:r w:rsidRPr="00FE48C8">
        <w:rPr>
          <w:rFonts w:ascii="Times New Roman" w:eastAsia="Calibri" w:hAnsi="Times New Roman" w:cs="Times New Roman"/>
          <w:szCs w:val="20"/>
          <w:lang w:val="lt-LT" w:eastAsia="lt-LT"/>
        </w:rPr>
        <w:t xml:space="preserve"> (akių raumenų silpnumą sukelianti liga).</w:t>
      </w:r>
    </w:p>
    <w:p w14:paraId="2DD1EBF3" w14:textId="77777777" w:rsidR="00A762B5" w:rsidRPr="005C1610" w:rsidRDefault="00A762B5" w:rsidP="00A762B5">
      <w:pPr>
        <w:spacing w:after="0" w:line="240" w:lineRule="auto"/>
        <w:contextualSpacing/>
        <w:rPr>
          <w:rFonts w:ascii="Times New Roman" w:eastAsia="Calibri" w:hAnsi="Times New Roman" w:cs="Times New Roman"/>
          <w:lang w:val="lt-LT" w:eastAsia="lt-LT"/>
        </w:rPr>
      </w:pPr>
    </w:p>
    <w:p w14:paraId="56353A6D" w14:textId="77777777" w:rsidR="00F4264B" w:rsidRDefault="00F4264B" w:rsidP="00A762B5">
      <w:pPr>
        <w:spacing w:after="0" w:line="240" w:lineRule="auto"/>
        <w:contextualSpacing/>
        <w:rPr>
          <w:rFonts w:ascii="Times New Roman" w:eastAsia="Calibri" w:hAnsi="Times New Roman" w:cs="Times New Roman"/>
          <w:lang w:val="lt-LT" w:eastAsia="lt-LT"/>
        </w:rPr>
      </w:pPr>
      <w:r w:rsidRPr="00F4264B">
        <w:rPr>
          <w:rFonts w:ascii="Times New Roman" w:eastAsia="Calibri" w:hAnsi="Times New Roman" w:cs="Times New Roman"/>
          <w:lang w:val="lt-LT" w:eastAsia="lt-LT"/>
        </w:rPr>
        <w:t>Pasitarkite su gydytoju, jei jaučiate rankų ar kojų silpnumą, kuris pasunkėja aktyviau pajudėjus, jei dvejinasi akyse arba užkrenta akių vokai, sunku ryti arba pasireiškia dusulys.</w:t>
      </w:r>
    </w:p>
    <w:p w14:paraId="480E30A9" w14:textId="77777777" w:rsidR="00F4264B" w:rsidRDefault="00F4264B" w:rsidP="00A762B5">
      <w:pPr>
        <w:spacing w:after="0" w:line="240" w:lineRule="auto"/>
        <w:contextualSpacing/>
        <w:rPr>
          <w:rFonts w:ascii="Times New Roman" w:eastAsia="Calibri" w:hAnsi="Times New Roman" w:cs="Times New Roman"/>
          <w:lang w:val="lt-LT" w:eastAsia="lt-LT"/>
        </w:rPr>
      </w:pPr>
    </w:p>
    <w:p w14:paraId="695596E7" w14:textId="0281C925"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Retai pacientui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gali sukelti alerginę reakciją, kurios simptomai gali būti: kraujagyslinis pabrinkimas (</w:t>
      </w:r>
      <w:proofErr w:type="spellStart"/>
      <w:r w:rsidRPr="00A762B5">
        <w:rPr>
          <w:rFonts w:ascii="Times New Roman" w:eastAsia="Calibri" w:hAnsi="Times New Roman" w:cs="Times New Roman"/>
          <w:lang w:val="lt-LT" w:eastAsia="lt-LT"/>
        </w:rPr>
        <w:t>angioneurozinė</w:t>
      </w:r>
      <w:proofErr w:type="spellEnd"/>
      <w:r w:rsidRPr="00A762B5">
        <w:rPr>
          <w:rFonts w:ascii="Times New Roman" w:eastAsia="Calibri" w:hAnsi="Times New Roman" w:cs="Times New Roman"/>
          <w:lang w:val="lt-LT" w:eastAsia="lt-LT"/>
        </w:rPr>
        <w:t xml:space="preserve"> edema), į vilkligę panašus sindromas, reumatinė raumenų liga, </w:t>
      </w:r>
      <w:proofErr w:type="spellStart"/>
      <w:r w:rsidRPr="00A762B5">
        <w:rPr>
          <w:rFonts w:ascii="Times New Roman" w:eastAsia="Calibri" w:hAnsi="Times New Roman" w:cs="Times New Roman"/>
          <w:lang w:val="lt-LT" w:eastAsia="lt-LT"/>
        </w:rPr>
        <w:t>dermatomiozitas</w:t>
      </w:r>
      <w:proofErr w:type="spellEnd"/>
      <w:r w:rsidRPr="00A762B5">
        <w:rPr>
          <w:rFonts w:ascii="Times New Roman" w:eastAsia="Calibri" w:hAnsi="Times New Roman" w:cs="Times New Roman"/>
          <w:lang w:val="lt-LT" w:eastAsia="lt-LT"/>
        </w:rPr>
        <w:t xml:space="preserve"> (autoimuninė liga su odos pokyčiais, </w:t>
      </w:r>
      <w:r w:rsidR="00DD1C34" w:rsidRPr="00DD1C34">
        <w:rPr>
          <w:rFonts w:ascii="Times New Roman" w:eastAsia="Calibri" w:hAnsi="Times New Roman" w:cs="Times New Roman"/>
          <w:lang w:val="lt-LT" w:eastAsia="lt-LT"/>
        </w:rPr>
        <w:t>dažniausia</w:t>
      </w:r>
      <w:r w:rsidR="00D35145">
        <w:rPr>
          <w:rFonts w:ascii="Times New Roman" w:eastAsia="Calibri" w:hAnsi="Times New Roman" w:cs="Times New Roman"/>
          <w:lang w:val="lt-LT" w:eastAsia="lt-LT"/>
        </w:rPr>
        <w:t>i</w:t>
      </w:r>
      <w:r w:rsidRPr="00A762B5">
        <w:rPr>
          <w:rFonts w:ascii="Times New Roman" w:eastAsia="Calibri" w:hAnsi="Times New Roman" w:cs="Times New Roman"/>
          <w:lang w:val="lt-LT" w:eastAsia="lt-LT"/>
        </w:rPr>
        <w:t xml:space="preserve"> veido ir sprando srityje), kraujo kiekybinės sudėties pokyčiai (</w:t>
      </w:r>
      <w:proofErr w:type="spellStart"/>
      <w:r w:rsidRPr="00A762B5">
        <w:rPr>
          <w:rFonts w:ascii="Times New Roman" w:eastAsia="Calibri" w:hAnsi="Times New Roman" w:cs="Times New Roman"/>
          <w:lang w:val="lt-LT" w:eastAsia="lt-LT"/>
        </w:rPr>
        <w:t>trombocitopenija</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eozinofilija</w:t>
      </w:r>
      <w:proofErr w:type="spellEnd"/>
      <w:r w:rsidRPr="00A762B5">
        <w:rPr>
          <w:rFonts w:ascii="Times New Roman" w:eastAsia="Calibri" w:hAnsi="Times New Roman" w:cs="Times New Roman"/>
          <w:lang w:val="lt-LT" w:eastAsia="lt-LT"/>
        </w:rPr>
        <w:t>, eritrocitų nusėdimo greičio padidėjimas), sąnarių uždegimas ir skausmas, odos išbėrimas ir niežėjimas, padidėjęs jautrumas šviesai, karščiavimas, staigus paraudimas, dusulys ir bendrasis negalavimas.</w:t>
      </w:r>
    </w:p>
    <w:p w14:paraId="138AFCA7" w14:textId="77777777" w:rsidR="00074DDE" w:rsidRDefault="00074DDE" w:rsidP="00242B0F">
      <w:pPr>
        <w:autoSpaceDE w:val="0"/>
        <w:autoSpaceDN w:val="0"/>
        <w:adjustRightInd w:val="0"/>
        <w:spacing w:after="0" w:line="240" w:lineRule="auto"/>
        <w:rPr>
          <w:rFonts w:ascii="Times New Roman" w:hAnsi="Times New Roman" w:cs="Times New Roman"/>
          <w:b/>
          <w:lang w:val="lt-LT"/>
        </w:rPr>
      </w:pPr>
    </w:p>
    <w:p w14:paraId="1E366B0C" w14:textId="0446FE62" w:rsidR="00184A03" w:rsidRPr="001E1D00" w:rsidRDefault="00D422D6" w:rsidP="00242B0F">
      <w:pPr>
        <w:autoSpaceDE w:val="0"/>
        <w:autoSpaceDN w:val="0"/>
        <w:adjustRightInd w:val="0"/>
        <w:spacing w:after="0" w:line="240" w:lineRule="auto"/>
        <w:rPr>
          <w:rFonts w:ascii="Times New Roman" w:eastAsia="Calibri" w:hAnsi="Times New Roman" w:cs="Times New Roman"/>
          <w:b/>
          <w:lang w:val="lt-LT" w:eastAsia="lt-LT"/>
        </w:rPr>
      </w:pPr>
      <w:r w:rsidRPr="00F95EF2">
        <w:rPr>
          <w:rFonts w:ascii="Times New Roman" w:hAnsi="Times New Roman"/>
          <w:b/>
          <w:lang w:val="lt-LT"/>
        </w:rPr>
        <w:t xml:space="preserve">Jeigu pasireikštų bet kuris iš šių sunkių šalutinio poveikio </w:t>
      </w:r>
      <w:r w:rsidR="00074DDE" w:rsidRPr="00F95EF2">
        <w:rPr>
          <w:rFonts w:ascii="Times New Roman" w:hAnsi="Times New Roman" w:cs="Times New Roman"/>
          <w:b/>
          <w:lang w:val="lt-LT"/>
        </w:rPr>
        <w:t>atvejų</w:t>
      </w:r>
      <w:r w:rsidRPr="00F95EF2">
        <w:rPr>
          <w:rFonts w:ascii="Times New Roman" w:hAnsi="Times New Roman"/>
          <w:b/>
          <w:lang w:val="lt-LT"/>
        </w:rPr>
        <w:t>, nutraukite vaisto vartojimą</w:t>
      </w:r>
      <w:r w:rsidR="006C1E44">
        <w:rPr>
          <w:rFonts w:ascii="Times New Roman" w:hAnsi="Times New Roman" w:cs="Times New Roman"/>
          <w:b/>
          <w:lang w:val="lt-LT"/>
        </w:rPr>
        <w:t xml:space="preserve"> </w:t>
      </w:r>
      <w:r w:rsidRPr="00F95EF2">
        <w:rPr>
          <w:rFonts w:ascii="Times New Roman" w:hAnsi="Times New Roman"/>
          <w:b/>
          <w:lang w:val="lt-LT"/>
        </w:rPr>
        <w:t>ir nedelsdami kreipkitės į gydytoją arba vykite į artimiausios ligoninės skubiosios pagalbos</w:t>
      </w:r>
      <w:r w:rsidR="00074DDE" w:rsidRPr="00242B0F">
        <w:rPr>
          <w:rFonts w:ascii="Times New Roman" w:hAnsi="Times New Roman" w:cs="Times New Roman"/>
          <w:b/>
          <w:lang w:val="lt-LT"/>
        </w:rPr>
        <w:t xml:space="preserve"> </w:t>
      </w:r>
      <w:r w:rsidRPr="00F95EF2">
        <w:rPr>
          <w:rFonts w:ascii="Times New Roman" w:hAnsi="Times New Roman"/>
          <w:b/>
          <w:lang w:val="lt-LT"/>
        </w:rPr>
        <w:t>skyrių</w:t>
      </w:r>
      <w:r w:rsidR="006C1E44">
        <w:rPr>
          <w:rFonts w:ascii="Times New Roman" w:hAnsi="Times New Roman" w:cs="Times New Roman"/>
          <w:b/>
          <w:lang w:val="lt-LT"/>
        </w:rPr>
        <w:t>.</w:t>
      </w:r>
    </w:p>
    <w:p w14:paraId="28B56608" w14:textId="77777777" w:rsidR="00074DDE" w:rsidRPr="00F95EF2" w:rsidRDefault="00074DDE" w:rsidP="00184A03">
      <w:pPr>
        <w:spacing w:after="0" w:line="240" w:lineRule="auto"/>
        <w:contextualSpacing/>
        <w:rPr>
          <w:rFonts w:ascii="Times New Roman" w:hAnsi="Times New Roman"/>
          <w:lang w:val="lt-LT"/>
        </w:rPr>
      </w:pPr>
    </w:p>
    <w:p w14:paraId="5217FCFF" w14:textId="77777777" w:rsidR="00184A03" w:rsidRPr="00184A03" w:rsidRDefault="00184A03" w:rsidP="00184A03">
      <w:pPr>
        <w:spacing w:after="0" w:line="240" w:lineRule="auto"/>
        <w:contextualSpacing/>
        <w:rPr>
          <w:rFonts w:ascii="Times New Roman" w:eastAsia="Calibri" w:hAnsi="Times New Roman" w:cs="Times New Roman"/>
          <w:lang w:val="lt-LT" w:eastAsia="lt-LT"/>
        </w:rPr>
      </w:pPr>
      <w:r w:rsidRPr="00184A03">
        <w:rPr>
          <w:rFonts w:ascii="Times New Roman" w:eastAsia="Calibri" w:hAnsi="Times New Roman" w:cs="Times New Roman"/>
          <w:lang w:val="lt-LT" w:eastAsia="lt-LT"/>
        </w:rPr>
        <w:t>Gauta pranešimų apie pasireiškusį labai retą sunkų šalutinį poveikį:</w:t>
      </w:r>
    </w:p>
    <w:p w14:paraId="7D51B666" w14:textId="77777777" w:rsidR="00A762B5" w:rsidRPr="001E1D00" w:rsidRDefault="00184A03" w:rsidP="001E1D00">
      <w:pPr>
        <w:pStyle w:val="Sraopastraipa"/>
        <w:numPr>
          <w:ilvl w:val="0"/>
          <w:numId w:val="51"/>
        </w:numPr>
        <w:ind w:left="567" w:hanging="567"/>
        <w:rPr>
          <w:rFonts w:eastAsia="Calibri"/>
        </w:rPr>
      </w:pPr>
      <w:r w:rsidRPr="001E1D00">
        <w:rPr>
          <w:rFonts w:eastAsia="Calibri"/>
        </w:rPr>
        <w:t>sunkią alerginę reakciją, dėl kurios būna sunku kvėpuoti ar pasireiškia svaigulys (</w:t>
      </w:r>
      <w:proofErr w:type="spellStart"/>
      <w:r w:rsidRPr="001E1D00">
        <w:rPr>
          <w:rFonts w:eastAsia="Calibri"/>
        </w:rPr>
        <w:t>anafilaksiją</w:t>
      </w:r>
      <w:proofErr w:type="spellEnd"/>
      <w:r w:rsidRPr="001E1D00">
        <w:rPr>
          <w:rFonts w:eastAsia="Calibri"/>
        </w:rPr>
        <w:t>).</w:t>
      </w:r>
    </w:p>
    <w:p w14:paraId="42CF593F" w14:textId="77777777" w:rsidR="00184A03" w:rsidRPr="00A762B5" w:rsidRDefault="00184A03" w:rsidP="00184A03">
      <w:pPr>
        <w:spacing w:after="0" w:line="240" w:lineRule="auto"/>
        <w:contextualSpacing/>
        <w:rPr>
          <w:rFonts w:ascii="Times New Roman" w:eastAsia="Calibri" w:hAnsi="Times New Roman" w:cs="Times New Roman"/>
          <w:lang w:val="lt-LT" w:eastAsia="lt-LT"/>
        </w:rPr>
      </w:pPr>
    </w:p>
    <w:p w14:paraId="279F98D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Vartojant kai kurių </w:t>
      </w:r>
      <w:proofErr w:type="spellStart"/>
      <w:r w:rsidRPr="00A762B5">
        <w:rPr>
          <w:rFonts w:ascii="Times New Roman" w:eastAsia="Calibri" w:hAnsi="Times New Roman" w:cs="Times New Roman"/>
          <w:lang w:val="lt-LT" w:eastAsia="lt-LT"/>
        </w:rPr>
        <w:t>statinų</w:t>
      </w:r>
      <w:proofErr w:type="spellEnd"/>
      <w:r w:rsidRPr="00A762B5">
        <w:rPr>
          <w:rFonts w:ascii="Times New Roman" w:eastAsia="Calibri" w:hAnsi="Times New Roman" w:cs="Times New Roman"/>
          <w:lang w:val="lt-LT" w:eastAsia="lt-LT"/>
        </w:rPr>
        <w:t xml:space="preserve"> buvo pastebėtas šis šalutinis poveikis:</w:t>
      </w:r>
    </w:p>
    <w:p w14:paraId="30B70024" w14:textId="77777777" w:rsidR="00A762B5" w:rsidRPr="00A762B5" w:rsidRDefault="00A762B5" w:rsidP="00A762B5">
      <w:pPr>
        <w:spacing w:after="0" w:line="240" w:lineRule="auto"/>
        <w:ind w:left="284" w:hanging="284"/>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t>Miego sutrikimai, įskaitant košmarus.</w:t>
      </w:r>
    </w:p>
    <w:p w14:paraId="778D39F8" w14:textId="77777777" w:rsidR="00A762B5" w:rsidRPr="00A762B5" w:rsidRDefault="00A762B5" w:rsidP="00A762B5">
      <w:pPr>
        <w:spacing w:after="0" w:line="240" w:lineRule="auto"/>
        <w:ind w:left="284" w:hanging="284"/>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t>Seksualiniai sutrikimai.</w:t>
      </w:r>
    </w:p>
    <w:p w14:paraId="7FF5D793" w14:textId="77777777" w:rsidR="00A762B5" w:rsidRPr="00A762B5" w:rsidRDefault="00A762B5" w:rsidP="00A762B5">
      <w:pPr>
        <w:spacing w:after="0" w:line="240" w:lineRule="auto"/>
        <w:ind w:left="284" w:hanging="284"/>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t>Cukrinis diabetas. Jis labiau tikėtinas, jei Jūsų kraujyje yra padidėjęs cukraus ir riebalų kiekis, turite antsvorio, ar Jūsų kraujospūdis aukštas.</w:t>
      </w:r>
    </w:p>
    <w:p w14:paraId="155C259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B1B60E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gydymo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metu atsiranda neaiškios priežasties sukeltas raumenų skausmas, padidėjęs jautrumas ar silpnumas, nedelsdami informuokite gydytoją.</w:t>
      </w:r>
    </w:p>
    <w:p w14:paraId="34609312" w14:textId="77777777" w:rsidR="00A762B5" w:rsidRPr="00A762B5" w:rsidRDefault="00A762B5" w:rsidP="00A762B5">
      <w:pPr>
        <w:spacing w:after="0" w:line="240" w:lineRule="auto"/>
        <w:contextualSpacing/>
        <w:rPr>
          <w:rFonts w:ascii="Times New Roman" w:eastAsia="Calibri" w:hAnsi="Times New Roman" w:cs="Times New Roman"/>
          <w:highlight w:val="green"/>
          <w:lang w:val="lt-LT" w:eastAsia="lt-LT"/>
        </w:rPr>
      </w:pPr>
    </w:p>
    <w:p w14:paraId="77F6F2A0"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Pranešimas apie šalutinį poveikį</w:t>
      </w:r>
    </w:p>
    <w:p w14:paraId="04071E22" w14:textId="77DBE33D" w:rsidR="00A762B5" w:rsidRPr="00A762B5" w:rsidRDefault="00011B74" w:rsidP="006E771E">
      <w:pPr>
        <w:spacing w:after="0" w:line="240" w:lineRule="auto"/>
        <w:contextualSpacing/>
        <w:jc w:val="both"/>
        <w:rPr>
          <w:rFonts w:ascii="Times New Roman" w:eastAsia="Calibri" w:hAnsi="Times New Roman" w:cs="Times New Roman"/>
          <w:lang w:val="lt-LT" w:eastAsia="lt-LT"/>
        </w:rPr>
      </w:pPr>
      <w:r w:rsidRPr="00011B74">
        <w:rPr>
          <w:rFonts w:ascii="Times New Roman" w:eastAsia="Times New Roman" w:hAnsi="Times New Roman" w:cs="Times New Roman"/>
          <w:snapToGrid w:val="0"/>
          <w:lang w:val="lt-LT"/>
        </w:rPr>
        <w:t>Jeigu pasireiškė šalutinis poveikis, įskaitant šiame lapelyje nenurodytą, pasakykite gydytojui</w:t>
      </w:r>
      <w:r>
        <w:rPr>
          <w:rFonts w:ascii="Times New Roman" w:eastAsia="Times New Roman" w:hAnsi="Times New Roman" w:cs="Times New Roman"/>
          <w:snapToGrid w:val="0"/>
          <w:lang w:val="lt-LT"/>
        </w:rPr>
        <w:t xml:space="preserve"> a</w:t>
      </w:r>
      <w:r w:rsidRPr="00011B74">
        <w:rPr>
          <w:rFonts w:ascii="Times New Roman" w:eastAsia="Times New Roman" w:hAnsi="Times New Roman" w:cs="Times New Roman"/>
          <w:snapToGrid w:val="0"/>
          <w:lang w:val="lt-LT"/>
        </w:rPr>
        <w:t>rba</w:t>
      </w:r>
      <w:r>
        <w:rPr>
          <w:rFonts w:ascii="Times New Roman" w:eastAsia="Times New Roman" w:hAnsi="Times New Roman" w:cs="Times New Roman"/>
          <w:snapToGrid w:val="0"/>
          <w:lang w:val="lt-LT"/>
        </w:rPr>
        <w:t xml:space="preserve"> </w:t>
      </w:r>
      <w:r w:rsidRPr="00011B74">
        <w:rPr>
          <w:rFonts w:ascii="Times New Roman" w:eastAsia="Times New Roman" w:hAnsi="Times New Roman" w:cs="Times New Roman"/>
          <w:snapToGrid w:val="0"/>
          <w:lang w:val="lt-LT"/>
        </w:rPr>
        <w:t>vaistininkui</w:t>
      </w:r>
      <w:r>
        <w:rPr>
          <w:rFonts w:ascii="Times New Roman" w:eastAsia="Times New Roman" w:hAnsi="Times New Roman" w:cs="Times New Roman"/>
          <w:snapToGrid w:val="0"/>
          <w:lang w:val="lt-LT"/>
        </w:rPr>
        <w:t xml:space="preserve">. </w:t>
      </w:r>
      <w:r w:rsidR="001D0D4C" w:rsidRPr="001D0D4C">
        <w:rPr>
          <w:rFonts w:ascii="Times New Roman" w:eastAsia="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001D0D4C" w:rsidRPr="001D0D4C">
        <w:rPr>
          <w:rFonts w:ascii="Times New Roman" w:eastAsia="Times New Roman" w:hAnsi="Times New Roman" w:cs="Times New Roman"/>
          <w:color w:val="0000EE"/>
          <w:u w:val="single"/>
          <w:lang w:val="lt-LT" w:eastAsia="lt-LT"/>
        </w:rPr>
        <w:t>https://vvkt.lrv.lt/lt/</w:t>
      </w:r>
      <w:r w:rsidR="001D0D4C" w:rsidRPr="001D0D4C">
        <w:rPr>
          <w:rFonts w:ascii="Times New Roman" w:eastAsia="Times New Roman" w:hAnsi="Times New Roman" w:cs="Times New Roman"/>
          <w:lang w:val="lt-LT" w:eastAsia="lt-LT"/>
        </w:rPr>
        <w:t xml:space="preserve"> nurodytais būdais arba paskambinti nemokamu telefonu </w:t>
      </w:r>
      <w:r w:rsidR="00071E68">
        <w:rPr>
          <w:rFonts w:ascii="Times New Roman" w:eastAsia="Times New Roman" w:hAnsi="Times New Roman" w:cs="Times New Roman"/>
          <w:lang w:val="lt-LT" w:eastAsia="lt-LT"/>
        </w:rPr>
        <w:t>+370</w:t>
      </w:r>
      <w:r w:rsidR="001D0D4C" w:rsidRPr="001D0D4C">
        <w:rPr>
          <w:rFonts w:ascii="Times New Roman" w:eastAsia="Times New Roman" w:hAnsi="Times New Roman" w:cs="Times New Roman"/>
          <w:lang w:val="lt-LT" w:eastAsia="lt-LT"/>
        </w:rPr>
        <w:t xml:space="preserve"> 800 73 568. Pranešdami apie šalutinį poveikį galite mums padėti gauti daugiau informacijos apie šio vaisto saugumą</w:t>
      </w:r>
      <w:r w:rsidR="001D0D4C" w:rsidRPr="001D0D4C">
        <w:rPr>
          <w:rFonts w:ascii="Times New Roman" w:eastAsia="Times New Roman" w:hAnsi="Times New Roman" w:cs="Times New Roman"/>
          <w:szCs w:val="20"/>
          <w:lang w:val="lt-LT"/>
        </w:rPr>
        <w:t>.</w:t>
      </w:r>
    </w:p>
    <w:p w14:paraId="201BA27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F349E33" w14:textId="77777777" w:rsidR="00A762B5" w:rsidRPr="00A762B5" w:rsidRDefault="00A762B5" w:rsidP="00A762B5">
      <w:pPr>
        <w:spacing w:after="0" w:line="240" w:lineRule="auto"/>
        <w:ind w:left="540" w:hanging="540"/>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5.</w:t>
      </w:r>
      <w:r w:rsidRPr="00A762B5">
        <w:rPr>
          <w:rFonts w:ascii="Times New Roman" w:eastAsia="Calibri" w:hAnsi="Times New Roman" w:cs="Times New Roman"/>
          <w:b/>
          <w:lang w:val="lt-LT" w:eastAsia="lt-LT"/>
        </w:rPr>
        <w:tab/>
        <w:t xml:space="preserve">Kaip laikyti </w:t>
      </w:r>
      <w:proofErr w:type="spellStart"/>
      <w:r w:rsidRPr="00A762B5">
        <w:rPr>
          <w:rFonts w:ascii="Times New Roman" w:eastAsia="Calibri" w:hAnsi="Times New Roman" w:cs="Times New Roman"/>
          <w:b/>
          <w:lang w:val="lt-LT" w:eastAsia="lt-LT"/>
        </w:rPr>
        <w:t>Simvacor</w:t>
      </w:r>
      <w:proofErr w:type="spellEnd"/>
    </w:p>
    <w:p w14:paraId="00A5E4B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7451B2C" w14:textId="77777777" w:rsidR="00A762B5" w:rsidRPr="00967471"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Šį vaistą laikykite vaikams nepastebimoje ir nepasiekiamoje vietoje.</w:t>
      </w:r>
    </w:p>
    <w:p w14:paraId="3130522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5CBBDF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lastRenderedPageBreak/>
        <w:t>Laikyti ne aukštesnėje kaip 30 °C temperatūroje.</w:t>
      </w:r>
    </w:p>
    <w:p w14:paraId="1444725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Laikyti gamintojo pakuotėje, kad vaistas būtų apsaugotas nuo šviesos. </w:t>
      </w:r>
    </w:p>
    <w:p w14:paraId="20E469B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5B8B56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Ant lizdinės plokštelės ir dėžutės po</w:t>
      </w:r>
      <w:r w:rsidR="00B92FC1">
        <w:rPr>
          <w:rFonts w:ascii="Times New Roman" w:eastAsia="Calibri" w:hAnsi="Times New Roman" w:cs="Times New Roman"/>
          <w:lang w:val="lt-LT" w:eastAsia="lt-LT"/>
        </w:rPr>
        <w:t xml:space="preserve"> </w:t>
      </w:r>
      <w:r w:rsidRPr="00A762B5">
        <w:rPr>
          <w:rFonts w:ascii="Times New Roman" w:eastAsia="Calibri" w:hAnsi="Times New Roman" w:cs="Times New Roman"/>
          <w:lang w:val="lt-LT" w:eastAsia="lt-LT"/>
        </w:rPr>
        <w:t xml:space="preserve">„EXP“ nurodytam tinkamumo laikui pasibaigus, </w:t>
      </w:r>
      <w:r w:rsidRPr="00A762B5">
        <w:rPr>
          <w:rFonts w:ascii="Times New Roman" w:eastAsia="Calibri" w:hAnsi="Times New Roman" w:cs="Times New Roman"/>
          <w:bCs/>
          <w:lang w:val="lt-LT" w:eastAsia="lt-LT"/>
        </w:rPr>
        <w:t xml:space="preserve">šio vaisto </w:t>
      </w:r>
      <w:r w:rsidRPr="00A762B5">
        <w:rPr>
          <w:rFonts w:ascii="Times New Roman" w:eastAsia="Calibri" w:hAnsi="Times New Roman" w:cs="Times New Roman"/>
          <w:lang w:val="lt-LT" w:eastAsia="lt-LT"/>
        </w:rPr>
        <w:t>vartoti negalima. Vaistas tinkamas vartoti iki paskutinės nurodyto mėnesio dienos.</w:t>
      </w:r>
    </w:p>
    <w:p w14:paraId="4A14DA8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D11703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Vaistų negalima išmesti į kanalizaciją arba su buitinėmis atliekomis. Kaip išmesti nereikalingus vaistus, klauskite vaistininko. Šios priemonės padės apsaugoti aplinką.</w:t>
      </w:r>
    </w:p>
    <w:p w14:paraId="410A1C9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BF85C7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2005297" w14:textId="77777777" w:rsidR="00A762B5" w:rsidRPr="00A762B5" w:rsidRDefault="00A762B5" w:rsidP="00A762B5">
      <w:pPr>
        <w:spacing w:after="0" w:line="240" w:lineRule="auto"/>
        <w:ind w:left="540" w:hanging="540"/>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6.</w:t>
      </w:r>
      <w:r w:rsidRPr="00A762B5">
        <w:rPr>
          <w:rFonts w:ascii="Times New Roman" w:eastAsia="Calibri" w:hAnsi="Times New Roman" w:cs="Times New Roman"/>
          <w:b/>
          <w:lang w:val="lt-LT" w:eastAsia="lt-LT"/>
        </w:rPr>
        <w:tab/>
        <w:t>Pakuotės turinys ir kita informacija</w:t>
      </w:r>
    </w:p>
    <w:p w14:paraId="216D536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A2498FC"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proofErr w:type="spellStart"/>
      <w:r w:rsidRPr="00A762B5">
        <w:rPr>
          <w:rFonts w:ascii="Times New Roman" w:eastAsia="Calibri" w:hAnsi="Times New Roman" w:cs="Times New Roman"/>
          <w:b/>
          <w:bCs/>
          <w:lang w:val="lt-LT" w:eastAsia="lt-LT"/>
        </w:rPr>
        <w:t>Simvacor</w:t>
      </w:r>
      <w:proofErr w:type="spellEnd"/>
      <w:r w:rsidRPr="00A762B5">
        <w:rPr>
          <w:rFonts w:ascii="Times New Roman" w:eastAsia="Calibri" w:hAnsi="Times New Roman" w:cs="Times New Roman"/>
          <w:b/>
          <w:lang w:val="lt-LT" w:eastAsia="lt-LT"/>
        </w:rPr>
        <w:t xml:space="preserve"> sudėtis</w:t>
      </w:r>
    </w:p>
    <w:p w14:paraId="690DF933" w14:textId="77777777" w:rsidR="00A762B5" w:rsidRPr="00A762B5" w:rsidRDefault="00A762B5" w:rsidP="00A762B5">
      <w:pPr>
        <w:tabs>
          <w:tab w:val="left" w:pos="567"/>
        </w:tabs>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t xml:space="preserve">Veiklioji medžiaga yra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Kiekvienoje plėvele dengtoje tabletėje yra 10 mg arba 20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w:t>
      </w:r>
    </w:p>
    <w:p w14:paraId="581E0AE5" w14:textId="77777777" w:rsidR="00A762B5" w:rsidRPr="00A762B5" w:rsidRDefault="00A762B5" w:rsidP="00A762B5">
      <w:pPr>
        <w:tabs>
          <w:tab w:val="left" w:pos="567"/>
        </w:tabs>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t>Pagalbinės medžiagos:</w:t>
      </w:r>
    </w:p>
    <w:p w14:paraId="1394C637" w14:textId="1778E245" w:rsidR="00A762B5" w:rsidRPr="00A762B5" w:rsidRDefault="00A762B5" w:rsidP="00A762B5">
      <w:pPr>
        <w:tabs>
          <w:tab w:val="left" w:pos="567"/>
        </w:tabs>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ab/>
        <w:t xml:space="preserve">Tabletės branduolyje: </w:t>
      </w:r>
      <w:proofErr w:type="spellStart"/>
      <w:r w:rsidRPr="00A762B5">
        <w:rPr>
          <w:rFonts w:ascii="Times New Roman" w:eastAsia="Calibri" w:hAnsi="Times New Roman" w:cs="Times New Roman"/>
          <w:lang w:val="lt-LT" w:eastAsia="lt-LT"/>
        </w:rPr>
        <w:t>askorbo</w:t>
      </w:r>
      <w:proofErr w:type="spellEnd"/>
      <w:r w:rsidRPr="00A762B5">
        <w:rPr>
          <w:rFonts w:ascii="Times New Roman" w:eastAsia="Calibri" w:hAnsi="Times New Roman" w:cs="Times New Roman"/>
          <w:lang w:val="lt-LT" w:eastAsia="lt-LT"/>
        </w:rPr>
        <w:t xml:space="preserve"> rūgštis (tik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w:t>
      </w:r>
      <w:proofErr w:type="spellStart"/>
      <w:r w:rsidRPr="00A762B5">
        <w:rPr>
          <w:rFonts w:ascii="Times New Roman" w:eastAsia="Calibri" w:hAnsi="Times New Roman" w:cs="Times New Roman"/>
          <w:lang w:val="lt-LT" w:eastAsia="lt-LT"/>
        </w:rPr>
        <w:t>butilhidroksianizolas</w:t>
      </w:r>
      <w:proofErr w:type="spellEnd"/>
      <w:r w:rsidRPr="00A762B5">
        <w:rPr>
          <w:rFonts w:ascii="Times New Roman" w:eastAsia="Calibri" w:hAnsi="Times New Roman" w:cs="Times New Roman"/>
          <w:lang w:val="lt-LT" w:eastAsia="lt-LT"/>
        </w:rPr>
        <w:t xml:space="preserve"> (E</w:t>
      </w:r>
      <w:r w:rsidR="00605477">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320), </w:t>
      </w:r>
      <w:proofErr w:type="spellStart"/>
      <w:r w:rsidRPr="00A762B5">
        <w:rPr>
          <w:rFonts w:ascii="Times New Roman" w:eastAsia="Calibri" w:hAnsi="Times New Roman" w:cs="Times New Roman"/>
          <w:lang w:val="lt-LT" w:eastAsia="lt-LT"/>
        </w:rPr>
        <w:t>mikrokristalinė</w:t>
      </w:r>
      <w:proofErr w:type="spellEnd"/>
      <w:r w:rsidRPr="00A762B5">
        <w:rPr>
          <w:rFonts w:ascii="Times New Roman" w:eastAsia="Calibri" w:hAnsi="Times New Roman" w:cs="Times New Roman"/>
          <w:lang w:val="lt-LT" w:eastAsia="lt-LT"/>
        </w:rPr>
        <w:t xml:space="preserve"> celiuliozė, citrinų rūgštis </w:t>
      </w:r>
      <w:proofErr w:type="spellStart"/>
      <w:r w:rsidRPr="00A762B5">
        <w:rPr>
          <w:rFonts w:ascii="Times New Roman" w:eastAsia="Calibri" w:hAnsi="Times New Roman" w:cs="Times New Roman"/>
          <w:lang w:val="lt-LT" w:eastAsia="lt-LT"/>
        </w:rPr>
        <w:t>monohidratas</w:t>
      </w:r>
      <w:proofErr w:type="spellEnd"/>
      <w:r w:rsidRPr="00A762B5">
        <w:rPr>
          <w:rFonts w:ascii="Times New Roman" w:eastAsia="Calibri" w:hAnsi="Times New Roman" w:cs="Times New Roman"/>
          <w:lang w:val="lt-LT" w:eastAsia="lt-LT"/>
        </w:rPr>
        <w:t xml:space="preserve">, laktozė </w:t>
      </w:r>
      <w:proofErr w:type="spellStart"/>
      <w:r w:rsidRPr="00A762B5">
        <w:rPr>
          <w:rFonts w:ascii="Times New Roman" w:eastAsia="Calibri" w:hAnsi="Times New Roman" w:cs="Times New Roman"/>
          <w:lang w:val="lt-LT" w:eastAsia="lt-LT"/>
        </w:rPr>
        <w:t>monohidratas</w:t>
      </w:r>
      <w:proofErr w:type="spellEnd"/>
      <w:r w:rsidRPr="00A762B5">
        <w:rPr>
          <w:rFonts w:ascii="Times New Roman" w:eastAsia="Calibri" w:hAnsi="Times New Roman" w:cs="Times New Roman"/>
          <w:lang w:val="lt-LT" w:eastAsia="lt-LT"/>
        </w:rPr>
        <w:t xml:space="preserve">, magnio </w:t>
      </w:r>
      <w:proofErr w:type="spellStart"/>
      <w:r w:rsidRPr="00A762B5">
        <w:rPr>
          <w:rFonts w:ascii="Times New Roman" w:eastAsia="Calibri" w:hAnsi="Times New Roman" w:cs="Times New Roman"/>
          <w:lang w:val="lt-LT" w:eastAsia="lt-LT"/>
        </w:rPr>
        <w:t>stearatas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pregelifikuotas</w:t>
      </w:r>
      <w:proofErr w:type="spellEnd"/>
      <w:r w:rsidRPr="00A762B5">
        <w:rPr>
          <w:rFonts w:ascii="Times New Roman" w:eastAsia="Calibri" w:hAnsi="Times New Roman" w:cs="Times New Roman"/>
          <w:lang w:val="lt-LT" w:eastAsia="lt-LT"/>
        </w:rPr>
        <w:t xml:space="preserve"> kukurūzų krakmolas.</w:t>
      </w:r>
    </w:p>
    <w:p w14:paraId="4D84E959" w14:textId="62299CD0" w:rsidR="00A762B5" w:rsidRPr="00A762B5" w:rsidRDefault="00A762B5" w:rsidP="00A762B5">
      <w:pPr>
        <w:tabs>
          <w:tab w:val="left" w:pos="567"/>
        </w:tabs>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ab/>
        <w:t xml:space="preserve">Tabletės plėvelėje: </w:t>
      </w:r>
      <w:proofErr w:type="spellStart"/>
      <w:r w:rsidRPr="00A762B5">
        <w:rPr>
          <w:rFonts w:ascii="Times New Roman" w:eastAsia="Calibri" w:hAnsi="Times New Roman" w:cs="Times New Roman"/>
          <w:lang w:val="lt-LT" w:eastAsia="lt-LT"/>
        </w:rPr>
        <w:t>hipromeliozė</w:t>
      </w:r>
      <w:proofErr w:type="spellEnd"/>
      <w:r w:rsidRPr="00A762B5">
        <w:rPr>
          <w:rFonts w:ascii="Times New Roman" w:eastAsia="Calibri" w:hAnsi="Times New Roman" w:cs="Times New Roman"/>
          <w:lang w:val="lt-LT" w:eastAsia="lt-LT"/>
        </w:rPr>
        <w:t>, talkas, dažikliai titano dioksidas (E</w:t>
      </w:r>
      <w:r w:rsidR="00605477">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171), raudonasis geležies oksidas (E</w:t>
      </w:r>
      <w:r w:rsidR="00605477">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172) ir geltonasis geležies oksidas (E</w:t>
      </w:r>
      <w:r w:rsidR="00605477">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172).</w:t>
      </w:r>
    </w:p>
    <w:p w14:paraId="7EF8CC1A" w14:textId="77777777" w:rsidR="00A762B5" w:rsidRPr="00A762B5" w:rsidRDefault="00A762B5" w:rsidP="00A762B5">
      <w:pPr>
        <w:spacing w:after="0" w:line="240" w:lineRule="auto"/>
        <w:contextualSpacing/>
        <w:rPr>
          <w:rFonts w:ascii="Times New Roman" w:eastAsia="Calibri" w:hAnsi="Times New Roman" w:cs="Times New Roman"/>
          <w:strike/>
          <w:lang w:val="lt-LT" w:eastAsia="lt-LT"/>
        </w:rPr>
      </w:pPr>
    </w:p>
    <w:p w14:paraId="29BAFA4E" w14:textId="77777777" w:rsidR="00A762B5" w:rsidRPr="00A762B5" w:rsidRDefault="00A762B5" w:rsidP="00A762B5">
      <w:pPr>
        <w:spacing w:after="0" w:line="240" w:lineRule="auto"/>
        <w:contextualSpacing/>
        <w:rPr>
          <w:rFonts w:ascii="Times New Roman" w:eastAsia="Calibri" w:hAnsi="Times New Roman" w:cs="Times New Roman"/>
          <w:b/>
          <w:bCs/>
          <w:lang w:val="lt-LT"/>
        </w:rPr>
      </w:pPr>
      <w:proofErr w:type="spellStart"/>
      <w:r w:rsidRPr="00A762B5">
        <w:rPr>
          <w:rFonts w:ascii="Times New Roman" w:eastAsia="Calibri" w:hAnsi="Times New Roman" w:cs="Times New Roman"/>
          <w:b/>
          <w:lang w:val="lt-LT"/>
        </w:rPr>
        <w:t>Simvacor</w:t>
      </w:r>
      <w:proofErr w:type="spellEnd"/>
      <w:r w:rsidRPr="00A762B5">
        <w:rPr>
          <w:rFonts w:ascii="Times New Roman" w:eastAsia="Calibri" w:hAnsi="Times New Roman" w:cs="Times New Roman"/>
          <w:b/>
          <w:lang w:val="lt-LT"/>
        </w:rPr>
        <w:t xml:space="preserve"> </w:t>
      </w:r>
      <w:r w:rsidRPr="00A762B5">
        <w:rPr>
          <w:rFonts w:ascii="Times New Roman" w:eastAsia="Calibri" w:hAnsi="Times New Roman" w:cs="Times New Roman"/>
          <w:b/>
          <w:bCs/>
          <w:lang w:val="lt-LT"/>
        </w:rPr>
        <w:t>išvaizda ir kiekis pakuotėje</w:t>
      </w:r>
    </w:p>
    <w:p w14:paraId="05215BB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plėvele dengta tabletė yra šviesiai rožinė, ovali, išgaubta, su įranta, vienoje pusėje yra užrašas „SIM 10“.</w:t>
      </w:r>
    </w:p>
    <w:p w14:paraId="6BC8BCC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plėvele dengta tabletė yra oranžinė, ovali, abipus išgaubta, su įranta abiejose pusėse, vienoje pusėje įspausta „20“.</w:t>
      </w:r>
    </w:p>
    <w:p w14:paraId="0EFFA9D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Tabletę galima padalyti į lygias dozes.</w:t>
      </w:r>
    </w:p>
    <w:p w14:paraId="01244F57" w14:textId="77777777" w:rsidR="00A762B5" w:rsidRPr="00A762B5" w:rsidRDefault="00A762B5" w:rsidP="00A762B5">
      <w:pPr>
        <w:spacing w:after="0" w:line="240" w:lineRule="auto"/>
        <w:contextualSpacing/>
        <w:rPr>
          <w:rFonts w:ascii="Times New Roman" w:eastAsia="Calibri" w:hAnsi="Times New Roman" w:cs="Times New Roman"/>
          <w:iCs/>
          <w:lang w:val="lt-LT" w:eastAsia="lt-LT"/>
        </w:rPr>
      </w:pPr>
      <w:r w:rsidRPr="00A762B5">
        <w:rPr>
          <w:rFonts w:ascii="Times New Roman" w:eastAsia="Calibri" w:hAnsi="Times New Roman" w:cs="Times New Roman"/>
          <w:iCs/>
          <w:lang w:val="lt-LT" w:eastAsia="lt-LT"/>
        </w:rPr>
        <w:t>Kartono dėžutėje yra 30 tablečių, supakuotų į AL/PVC lizdines plokšteles.</w:t>
      </w:r>
    </w:p>
    <w:p w14:paraId="69047E1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C662F1E" w14:textId="77777777" w:rsidR="00A762B5" w:rsidRPr="00A762B5" w:rsidRDefault="00A762B5" w:rsidP="00A762B5">
      <w:pPr>
        <w:spacing w:after="0" w:line="240" w:lineRule="auto"/>
        <w:contextualSpacing/>
        <w:rPr>
          <w:rFonts w:ascii="Times New Roman" w:eastAsia="Calibri" w:hAnsi="Times New Roman" w:cs="Times New Roman"/>
          <w:b/>
          <w:bCs/>
          <w:lang w:val="lt-LT"/>
        </w:rPr>
      </w:pPr>
      <w:r w:rsidRPr="00A762B5">
        <w:rPr>
          <w:rFonts w:ascii="Times New Roman" w:eastAsia="Calibri" w:hAnsi="Times New Roman" w:cs="Times New Roman"/>
          <w:b/>
          <w:bCs/>
          <w:lang w:val="lt-LT"/>
        </w:rPr>
        <w:t>Registruotojas</w:t>
      </w:r>
    </w:p>
    <w:p w14:paraId="272A7362" w14:textId="77777777" w:rsidR="00A762B5" w:rsidRPr="00A762B5" w:rsidRDefault="00A762B5" w:rsidP="00A762B5">
      <w:pPr>
        <w:widowControl w:val="0"/>
        <w:spacing w:after="0" w:line="240" w:lineRule="auto"/>
        <w:contextualSpacing/>
        <w:rPr>
          <w:rFonts w:ascii="Times New Roman" w:eastAsia="Calibri" w:hAnsi="Times New Roman" w:cs="Times New Roman"/>
          <w:color w:val="000000"/>
          <w:lang w:val="lt-LT"/>
        </w:rPr>
      </w:pPr>
      <w:r w:rsidRPr="00A762B5">
        <w:rPr>
          <w:rFonts w:ascii="Times New Roman" w:eastAsia="Calibri" w:hAnsi="Times New Roman" w:cs="Times New Roman"/>
          <w:color w:val="000000"/>
          <w:lang w:val="lt-LT"/>
        </w:rPr>
        <w:t>HEXAL AG</w:t>
      </w:r>
    </w:p>
    <w:p w14:paraId="22993638" w14:textId="77777777" w:rsidR="00A762B5" w:rsidRPr="00A762B5" w:rsidRDefault="00A762B5" w:rsidP="00A762B5">
      <w:pPr>
        <w:widowControl w:val="0"/>
        <w:spacing w:after="0" w:line="240" w:lineRule="auto"/>
        <w:contextualSpacing/>
        <w:rPr>
          <w:rFonts w:ascii="Times New Roman" w:eastAsia="Calibri" w:hAnsi="Times New Roman" w:cs="Times New Roman"/>
          <w:color w:val="000000"/>
          <w:lang w:val="lt-LT"/>
        </w:rPr>
      </w:pPr>
      <w:proofErr w:type="spellStart"/>
      <w:r w:rsidRPr="00A762B5">
        <w:rPr>
          <w:rFonts w:ascii="Times New Roman" w:eastAsia="Calibri" w:hAnsi="Times New Roman" w:cs="Times New Roman"/>
          <w:color w:val="000000"/>
          <w:lang w:val="lt-LT"/>
        </w:rPr>
        <w:t>Industriestraße</w:t>
      </w:r>
      <w:proofErr w:type="spellEnd"/>
      <w:r w:rsidRPr="00A762B5">
        <w:rPr>
          <w:rFonts w:ascii="Times New Roman" w:eastAsia="Calibri" w:hAnsi="Times New Roman" w:cs="Times New Roman"/>
          <w:color w:val="000000"/>
          <w:lang w:val="lt-LT"/>
        </w:rPr>
        <w:t xml:space="preserve"> 25</w:t>
      </w:r>
    </w:p>
    <w:p w14:paraId="6AC1BDFC" w14:textId="77777777" w:rsidR="00A762B5" w:rsidRPr="00A762B5" w:rsidRDefault="00A762B5" w:rsidP="00A762B5">
      <w:pPr>
        <w:widowControl w:val="0"/>
        <w:spacing w:after="0" w:line="240" w:lineRule="auto"/>
        <w:contextualSpacing/>
        <w:rPr>
          <w:rFonts w:ascii="Times New Roman" w:eastAsia="Calibri" w:hAnsi="Times New Roman" w:cs="Times New Roman"/>
          <w:color w:val="000000"/>
          <w:lang w:val="lt-LT"/>
        </w:rPr>
      </w:pPr>
      <w:r w:rsidRPr="00A762B5">
        <w:rPr>
          <w:rFonts w:ascii="Times New Roman" w:eastAsia="Calibri" w:hAnsi="Times New Roman" w:cs="Times New Roman"/>
          <w:color w:val="000000"/>
          <w:lang w:val="lt-LT"/>
        </w:rPr>
        <w:t xml:space="preserve">83607 </w:t>
      </w:r>
      <w:proofErr w:type="spellStart"/>
      <w:r w:rsidRPr="00A762B5">
        <w:rPr>
          <w:rFonts w:ascii="Times New Roman" w:eastAsia="Calibri" w:hAnsi="Times New Roman" w:cs="Times New Roman"/>
          <w:color w:val="000000"/>
          <w:lang w:val="lt-LT"/>
        </w:rPr>
        <w:t>Holzkirchen</w:t>
      </w:r>
      <w:proofErr w:type="spellEnd"/>
    </w:p>
    <w:p w14:paraId="25A25CDE" w14:textId="77777777" w:rsidR="00A762B5" w:rsidRPr="00A762B5" w:rsidRDefault="00A762B5" w:rsidP="00A762B5">
      <w:pPr>
        <w:widowControl w:val="0"/>
        <w:spacing w:after="0" w:line="240" w:lineRule="auto"/>
        <w:contextualSpacing/>
        <w:rPr>
          <w:rFonts w:ascii="Times New Roman" w:eastAsia="Calibri" w:hAnsi="Times New Roman" w:cs="Times New Roman"/>
          <w:color w:val="000000"/>
          <w:lang w:val="lt-LT"/>
        </w:rPr>
      </w:pPr>
      <w:r w:rsidRPr="00A762B5">
        <w:rPr>
          <w:rFonts w:ascii="Times New Roman" w:eastAsia="Calibri" w:hAnsi="Times New Roman" w:cs="Times New Roman"/>
          <w:color w:val="000000"/>
          <w:lang w:val="lt-LT"/>
        </w:rPr>
        <w:t>Vokietija</w:t>
      </w:r>
    </w:p>
    <w:p w14:paraId="60D16ED6" w14:textId="77777777" w:rsidR="00A762B5" w:rsidRPr="00A762B5" w:rsidRDefault="00A762B5" w:rsidP="00A762B5">
      <w:pPr>
        <w:spacing w:after="0" w:line="240" w:lineRule="auto"/>
        <w:ind w:left="567" w:hanging="567"/>
        <w:contextualSpacing/>
        <w:rPr>
          <w:rFonts w:ascii="Times New Roman" w:eastAsia="Calibri" w:hAnsi="Times New Roman" w:cs="Times New Roman"/>
          <w:lang w:val="lt-LT" w:eastAsia="lt-LT"/>
        </w:rPr>
      </w:pPr>
    </w:p>
    <w:p w14:paraId="5D95FECD" w14:textId="77777777" w:rsidR="00A762B5" w:rsidRPr="005A3578" w:rsidRDefault="00A762B5" w:rsidP="00A762B5">
      <w:pPr>
        <w:spacing w:after="0" w:line="240" w:lineRule="auto"/>
        <w:ind w:left="567" w:hanging="567"/>
        <w:contextualSpacing/>
        <w:rPr>
          <w:rFonts w:ascii="Times New Roman" w:eastAsia="Calibri" w:hAnsi="Times New Roman" w:cs="Times New Roman"/>
          <w:b/>
          <w:bCs/>
          <w:lang w:val="lt-LT" w:eastAsia="lt-LT"/>
        </w:rPr>
      </w:pPr>
      <w:r w:rsidRPr="005A3578">
        <w:rPr>
          <w:rFonts w:ascii="Times New Roman" w:eastAsia="Calibri" w:hAnsi="Times New Roman" w:cs="Times New Roman"/>
          <w:b/>
          <w:bCs/>
          <w:lang w:val="lt-LT" w:eastAsia="lt-LT"/>
        </w:rPr>
        <w:t>Gamintojas</w:t>
      </w:r>
    </w:p>
    <w:p w14:paraId="5E5CF05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Salutas</w:t>
      </w:r>
      <w:proofErr w:type="spellEnd"/>
      <w:r w:rsidRPr="00A762B5">
        <w:rPr>
          <w:rFonts w:ascii="Times New Roman" w:eastAsia="Calibri" w:hAnsi="Times New Roman" w:cs="Times New Roman"/>
          <w:lang w:val="lt-LT" w:eastAsia="lt-LT"/>
        </w:rPr>
        <w:t xml:space="preserve"> Pharma </w:t>
      </w:r>
      <w:proofErr w:type="spellStart"/>
      <w:r w:rsidRPr="00A762B5">
        <w:rPr>
          <w:rFonts w:ascii="Times New Roman" w:eastAsia="Calibri" w:hAnsi="Times New Roman" w:cs="Times New Roman"/>
          <w:lang w:val="lt-LT" w:eastAsia="lt-LT"/>
        </w:rPr>
        <w:t>GmbH</w:t>
      </w:r>
      <w:proofErr w:type="spellEnd"/>
    </w:p>
    <w:p w14:paraId="2E7DFD39" w14:textId="77777777" w:rsidR="00A762B5" w:rsidRPr="00A762B5" w:rsidRDefault="00A762B5" w:rsidP="00A762B5">
      <w:pPr>
        <w:tabs>
          <w:tab w:val="left" w:pos="1296"/>
        </w:tabs>
        <w:spacing w:after="0" w:line="240" w:lineRule="auto"/>
        <w:contextualSpacing/>
        <w:rPr>
          <w:rFonts w:ascii="Times New Roman" w:eastAsia="Calibri" w:hAnsi="Times New Roman" w:cs="Times New Roman"/>
          <w:lang w:val="lt-LT"/>
        </w:rPr>
      </w:pPr>
      <w:proofErr w:type="spellStart"/>
      <w:r w:rsidRPr="00A762B5">
        <w:rPr>
          <w:rFonts w:ascii="Times New Roman" w:eastAsia="Calibri" w:hAnsi="Times New Roman" w:cs="Times New Roman"/>
          <w:lang w:val="lt-LT"/>
        </w:rPr>
        <w:t>Otto-von-Guericke-Allee</w:t>
      </w:r>
      <w:proofErr w:type="spellEnd"/>
      <w:r w:rsidRPr="00A762B5">
        <w:rPr>
          <w:rFonts w:ascii="Times New Roman" w:eastAsia="Calibri" w:hAnsi="Times New Roman" w:cs="Times New Roman"/>
          <w:lang w:val="lt-LT"/>
        </w:rPr>
        <w:t xml:space="preserve"> 1, D-39179 </w:t>
      </w:r>
      <w:proofErr w:type="spellStart"/>
      <w:r w:rsidRPr="00A762B5">
        <w:rPr>
          <w:rFonts w:ascii="Times New Roman" w:eastAsia="Calibri" w:hAnsi="Times New Roman" w:cs="Times New Roman"/>
          <w:lang w:val="lt-LT"/>
        </w:rPr>
        <w:t>Barleben</w:t>
      </w:r>
      <w:proofErr w:type="spellEnd"/>
    </w:p>
    <w:p w14:paraId="32683A97" w14:textId="77777777" w:rsidR="00A762B5" w:rsidRPr="00A762B5" w:rsidRDefault="00A762B5" w:rsidP="00A762B5">
      <w:pPr>
        <w:tabs>
          <w:tab w:val="left" w:pos="1296"/>
        </w:tabs>
        <w:spacing w:after="0" w:line="240" w:lineRule="auto"/>
        <w:contextualSpacing/>
        <w:rPr>
          <w:rFonts w:ascii="Times New Roman" w:eastAsia="Calibri" w:hAnsi="Times New Roman" w:cs="Times New Roman"/>
          <w:lang w:val="lt-LT"/>
        </w:rPr>
      </w:pPr>
      <w:r w:rsidRPr="00A762B5">
        <w:rPr>
          <w:rFonts w:ascii="Times New Roman" w:eastAsia="Calibri" w:hAnsi="Times New Roman" w:cs="Times New Roman"/>
          <w:lang w:val="lt-LT"/>
        </w:rPr>
        <w:t>Vokietija</w:t>
      </w:r>
    </w:p>
    <w:p w14:paraId="639C8640" w14:textId="77777777" w:rsidR="00A762B5" w:rsidRPr="00A762B5" w:rsidRDefault="00A762B5" w:rsidP="00A762B5">
      <w:pPr>
        <w:tabs>
          <w:tab w:val="left" w:pos="1296"/>
          <w:tab w:val="center" w:pos="4153"/>
          <w:tab w:val="right" w:pos="8306"/>
        </w:tabs>
        <w:spacing w:after="0" w:line="240" w:lineRule="auto"/>
        <w:contextualSpacing/>
        <w:rPr>
          <w:rFonts w:ascii="Times New Roman" w:eastAsia="Calibri" w:hAnsi="Times New Roman" w:cs="Times New Roman"/>
          <w:lang w:val="lt-LT"/>
        </w:rPr>
      </w:pPr>
    </w:p>
    <w:p w14:paraId="06D72576" w14:textId="77777777" w:rsidR="00A762B5" w:rsidRPr="00A762B5" w:rsidRDefault="00A762B5" w:rsidP="00A762B5">
      <w:pPr>
        <w:tabs>
          <w:tab w:val="left" w:pos="1296"/>
          <w:tab w:val="center" w:pos="4153"/>
          <w:tab w:val="right" w:pos="8306"/>
        </w:tabs>
        <w:spacing w:after="0" w:line="240" w:lineRule="auto"/>
        <w:contextualSpacing/>
        <w:rPr>
          <w:rFonts w:ascii="Times New Roman" w:eastAsia="Calibri" w:hAnsi="Times New Roman" w:cs="Times New Roman"/>
          <w:lang w:val="lt-LT"/>
        </w:rPr>
      </w:pPr>
      <w:r w:rsidRPr="00A762B5">
        <w:rPr>
          <w:rFonts w:ascii="Times New Roman" w:eastAsia="Calibri" w:hAnsi="Times New Roman" w:cs="Times New Roman"/>
          <w:lang w:val="lt-LT"/>
        </w:rPr>
        <w:t>arba</w:t>
      </w:r>
    </w:p>
    <w:p w14:paraId="06C4DC0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93A19A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LEK S.A.</w:t>
      </w:r>
    </w:p>
    <w:p w14:paraId="54F6704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Ul</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Domaniewska</w:t>
      </w:r>
      <w:proofErr w:type="spellEnd"/>
      <w:r w:rsidRPr="00A762B5">
        <w:rPr>
          <w:rFonts w:ascii="Times New Roman" w:eastAsia="Calibri" w:hAnsi="Times New Roman" w:cs="Times New Roman"/>
          <w:lang w:val="lt-LT" w:eastAsia="lt-LT"/>
        </w:rPr>
        <w:t xml:space="preserve"> 50 C</w:t>
      </w:r>
    </w:p>
    <w:p w14:paraId="0D3E73D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02-672 </w:t>
      </w:r>
      <w:proofErr w:type="spellStart"/>
      <w:r w:rsidRPr="00A762B5">
        <w:rPr>
          <w:rFonts w:ascii="Times New Roman" w:eastAsia="Calibri" w:hAnsi="Times New Roman" w:cs="Times New Roman"/>
          <w:lang w:val="lt-LT" w:eastAsia="lt-LT"/>
        </w:rPr>
        <w:t>Warszawa</w:t>
      </w:r>
      <w:proofErr w:type="spellEnd"/>
    </w:p>
    <w:p w14:paraId="2FEED859" w14:textId="77777777" w:rsidR="00A762B5" w:rsidRPr="00A762B5" w:rsidRDefault="00A762B5" w:rsidP="00A762B5">
      <w:pPr>
        <w:spacing w:after="0" w:line="240" w:lineRule="auto"/>
        <w:contextualSpacing/>
        <w:rPr>
          <w:rFonts w:ascii="Times New Roman" w:eastAsia="Calibri" w:hAnsi="Times New Roman" w:cs="Times New Roman"/>
          <w:lang w:val="lt-LT"/>
        </w:rPr>
      </w:pPr>
      <w:r w:rsidRPr="00A762B5">
        <w:rPr>
          <w:rFonts w:ascii="Times New Roman" w:eastAsia="Calibri" w:hAnsi="Times New Roman" w:cs="Times New Roman"/>
          <w:lang w:val="lt-LT" w:eastAsia="lt-LT"/>
        </w:rPr>
        <w:t>Lenkija</w:t>
      </w:r>
    </w:p>
    <w:p w14:paraId="52220A9B" w14:textId="77777777" w:rsidR="00A762B5" w:rsidRPr="00A762B5" w:rsidRDefault="00A762B5" w:rsidP="00A762B5">
      <w:pPr>
        <w:spacing w:after="0" w:line="240" w:lineRule="auto"/>
        <w:contextualSpacing/>
        <w:rPr>
          <w:rFonts w:ascii="Times New Roman" w:eastAsia="Calibri" w:hAnsi="Times New Roman" w:cs="Times New Roman"/>
          <w:highlight w:val="yellow"/>
          <w:lang w:val="lt-LT" w:eastAsia="lt-LT"/>
        </w:rPr>
      </w:pPr>
    </w:p>
    <w:p w14:paraId="7EFDB9A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arba</w:t>
      </w:r>
    </w:p>
    <w:p w14:paraId="66C8BB65" w14:textId="77777777" w:rsidR="00A762B5" w:rsidRPr="00A762B5" w:rsidRDefault="00A762B5" w:rsidP="00A762B5">
      <w:pPr>
        <w:spacing w:after="0" w:line="240" w:lineRule="auto"/>
        <w:contextualSpacing/>
        <w:rPr>
          <w:rFonts w:ascii="Times New Roman" w:eastAsia="Times New Roman" w:hAnsi="Times New Roman" w:cs="Times New Roman"/>
          <w:lang w:val="lt-LT" w:eastAsia="de-DE"/>
        </w:rPr>
      </w:pPr>
    </w:p>
    <w:p w14:paraId="3DCA0FA5" w14:textId="77777777" w:rsidR="00A762B5" w:rsidRPr="00A762B5" w:rsidRDefault="00A762B5" w:rsidP="00A762B5">
      <w:pPr>
        <w:spacing w:after="0" w:line="240" w:lineRule="auto"/>
        <w:contextualSpacing/>
        <w:rPr>
          <w:rFonts w:ascii="Times New Roman" w:eastAsia="Times New Roman" w:hAnsi="Times New Roman" w:cs="Times New Roman"/>
          <w:lang w:val="lt-LT" w:eastAsia="de-DE"/>
        </w:rPr>
      </w:pPr>
      <w:r w:rsidRPr="00A762B5">
        <w:rPr>
          <w:rFonts w:ascii="Times New Roman" w:eastAsia="Times New Roman" w:hAnsi="Times New Roman" w:cs="Times New Roman"/>
          <w:lang w:val="lt-LT" w:eastAsia="de-DE"/>
        </w:rPr>
        <w:t>LEK S.A.</w:t>
      </w:r>
    </w:p>
    <w:p w14:paraId="0BC713BF" w14:textId="77777777" w:rsidR="00A762B5" w:rsidRPr="00A762B5" w:rsidRDefault="00A762B5" w:rsidP="00A762B5">
      <w:pPr>
        <w:spacing w:after="0" w:line="240" w:lineRule="auto"/>
        <w:contextualSpacing/>
        <w:rPr>
          <w:rFonts w:ascii="Times New Roman" w:eastAsia="Times New Roman" w:hAnsi="Times New Roman" w:cs="Times New Roman"/>
          <w:lang w:val="lt-LT" w:eastAsia="de-DE"/>
        </w:rPr>
      </w:pPr>
      <w:r w:rsidRPr="00A762B5">
        <w:rPr>
          <w:rFonts w:ascii="Times New Roman" w:eastAsia="Times New Roman" w:hAnsi="Times New Roman" w:cs="Times New Roman"/>
          <w:lang w:val="lt-LT" w:eastAsia="de-DE"/>
        </w:rPr>
        <w:t xml:space="preserve">16, </w:t>
      </w:r>
      <w:proofErr w:type="spellStart"/>
      <w:r w:rsidRPr="00A762B5">
        <w:rPr>
          <w:rFonts w:ascii="Times New Roman" w:eastAsia="Times New Roman" w:hAnsi="Times New Roman" w:cs="Times New Roman"/>
          <w:lang w:val="lt-LT" w:eastAsia="de-DE"/>
        </w:rPr>
        <w:t>Podlipie</w:t>
      </w:r>
      <w:proofErr w:type="spellEnd"/>
      <w:r w:rsidRPr="00A762B5">
        <w:rPr>
          <w:rFonts w:ascii="Times New Roman" w:eastAsia="Times New Roman" w:hAnsi="Times New Roman" w:cs="Times New Roman"/>
          <w:lang w:val="lt-LT" w:eastAsia="de-DE"/>
        </w:rPr>
        <w:t xml:space="preserve"> Str.</w:t>
      </w:r>
    </w:p>
    <w:p w14:paraId="6F4D41F4" w14:textId="77777777" w:rsidR="00A762B5" w:rsidRPr="00A762B5" w:rsidRDefault="00A762B5" w:rsidP="00A762B5">
      <w:pPr>
        <w:spacing w:after="0" w:line="240" w:lineRule="auto"/>
        <w:contextualSpacing/>
        <w:rPr>
          <w:rFonts w:ascii="Times New Roman" w:eastAsia="Times New Roman" w:hAnsi="Times New Roman" w:cs="Times New Roman"/>
          <w:lang w:val="lt-LT" w:eastAsia="de-DE"/>
        </w:rPr>
      </w:pPr>
      <w:r w:rsidRPr="00A762B5">
        <w:rPr>
          <w:rFonts w:ascii="Times New Roman" w:eastAsia="Times New Roman" w:hAnsi="Times New Roman" w:cs="Times New Roman"/>
          <w:lang w:val="lt-LT" w:eastAsia="de-DE"/>
        </w:rPr>
        <w:t xml:space="preserve">95-010 </w:t>
      </w:r>
      <w:proofErr w:type="spellStart"/>
      <w:r w:rsidRPr="00A762B5">
        <w:rPr>
          <w:rFonts w:ascii="Times New Roman" w:eastAsia="Times New Roman" w:hAnsi="Times New Roman" w:cs="Times New Roman"/>
          <w:lang w:val="lt-LT" w:eastAsia="de-DE"/>
        </w:rPr>
        <w:t>Strykow</w:t>
      </w:r>
      <w:proofErr w:type="spellEnd"/>
    </w:p>
    <w:p w14:paraId="01E816FE" w14:textId="77777777" w:rsidR="00A762B5" w:rsidRPr="00A762B5" w:rsidRDefault="00A762B5" w:rsidP="00A762B5">
      <w:pPr>
        <w:spacing w:after="0" w:line="240" w:lineRule="auto"/>
        <w:contextualSpacing/>
        <w:rPr>
          <w:rFonts w:ascii="Times New Roman" w:eastAsia="Times New Roman" w:hAnsi="Times New Roman" w:cs="Times New Roman"/>
          <w:lang w:val="lt-LT" w:eastAsia="de-DE"/>
        </w:rPr>
      </w:pPr>
      <w:r w:rsidRPr="00A762B5">
        <w:rPr>
          <w:rFonts w:ascii="Times New Roman" w:eastAsia="Times New Roman" w:hAnsi="Times New Roman" w:cs="Times New Roman"/>
          <w:lang w:val="lt-LT" w:eastAsia="de-DE"/>
        </w:rPr>
        <w:t>Lenkija</w:t>
      </w:r>
    </w:p>
    <w:p w14:paraId="3FC6D0BC" w14:textId="77777777" w:rsidR="00A762B5" w:rsidRPr="00A762B5" w:rsidRDefault="00A762B5" w:rsidP="00A762B5">
      <w:pPr>
        <w:spacing w:after="0" w:line="240" w:lineRule="auto"/>
        <w:contextualSpacing/>
        <w:rPr>
          <w:rFonts w:ascii="Times New Roman" w:eastAsia="Times New Roman" w:hAnsi="Times New Roman" w:cs="Times New Roman"/>
          <w:lang w:val="lt-LT" w:eastAsia="de-DE"/>
        </w:rPr>
      </w:pPr>
    </w:p>
    <w:p w14:paraId="49429A8F" w14:textId="78C1A820"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apie šį vaistą norite sužinoti daugiau, kreipkitės į vietinį registruotojo atstovą</w:t>
      </w:r>
      <w:r w:rsidR="00540D46">
        <w:rPr>
          <w:rFonts w:ascii="Times New Roman" w:eastAsia="Calibri" w:hAnsi="Times New Roman" w:cs="Times New Roman"/>
          <w:lang w:val="lt-LT" w:eastAsia="lt-LT"/>
        </w:rPr>
        <w:t>:</w:t>
      </w:r>
    </w:p>
    <w:p w14:paraId="1B303DC3" w14:textId="77777777" w:rsidR="0043478D" w:rsidRDefault="0043478D" w:rsidP="00A762B5">
      <w:pPr>
        <w:numPr>
          <w:ilvl w:val="12"/>
          <w:numId w:val="0"/>
        </w:numPr>
        <w:spacing w:after="0" w:line="240" w:lineRule="auto"/>
        <w:ind w:left="567" w:hanging="567"/>
        <w:contextualSpacing/>
        <w:rPr>
          <w:rFonts w:ascii="Times New Roman" w:eastAsia="Calibri" w:hAnsi="Times New Roman" w:cs="Times New Roman"/>
          <w:lang w:val="lt-LT" w:eastAsia="lt-LT"/>
        </w:rPr>
      </w:pPr>
    </w:p>
    <w:p w14:paraId="24BE2534" w14:textId="77777777" w:rsidR="00A762B5" w:rsidRPr="00A762B5" w:rsidRDefault="00A762B5" w:rsidP="00A762B5">
      <w:pPr>
        <w:numPr>
          <w:ilvl w:val="12"/>
          <w:numId w:val="0"/>
        </w:numPr>
        <w:spacing w:after="0" w:line="240" w:lineRule="auto"/>
        <w:ind w:left="567" w:hanging="567"/>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lastRenderedPageBreak/>
        <w:t>Sandoz</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Pharmaceuticals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d.d</w:t>
      </w:r>
      <w:proofErr w:type="spellEnd"/>
      <w:r w:rsidRPr="00A762B5">
        <w:rPr>
          <w:rFonts w:ascii="Times New Roman" w:eastAsia="Calibri" w:hAnsi="Times New Roman" w:cs="Times New Roman"/>
          <w:lang w:val="lt-LT" w:eastAsia="lt-LT"/>
        </w:rPr>
        <w:t>. filialas</w:t>
      </w:r>
    </w:p>
    <w:p w14:paraId="01E9A70F" w14:textId="77777777" w:rsidR="00A762B5" w:rsidRPr="00A762B5" w:rsidRDefault="00A762B5" w:rsidP="00A762B5">
      <w:pPr>
        <w:numPr>
          <w:ilvl w:val="12"/>
          <w:numId w:val="0"/>
        </w:numPr>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Telefonas +370 5 26 36 037</w:t>
      </w:r>
    </w:p>
    <w:p w14:paraId="5C482672" w14:textId="77777777" w:rsidR="00A762B5" w:rsidRPr="00A762B5" w:rsidRDefault="00A762B5" w:rsidP="00A762B5">
      <w:pPr>
        <w:spacing w:after="0" w:line="240" w:lineRule="auto"/>
        <w:ind w:left="567" w:hanging="567"/>
        <w:contextualSpacing/>
        <w:rPr>
          <w:rFonts w:ascii="Times New Roman" w:eastAsia="Calibri" w:hAnsi="Times New Roman" w:cs="Times New Roman"/>
          <w:lang w:val="lt-LT" w:eastAsia="lt-LT"/>
        </w:rPr>
      </w:pPr>
    </w:p>
    <w:p w14:paraId="56F7CF9C" w14:textId="1CB4F3C5" w:rsidR="00A762B5" w:rsidRPr="00A762B5" w:rsidRDefault="00A762B5" w:rsidP="00A762B5">
      <w:p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b/>
          <w:bCs/>
          <w:lang w:val="lt-LT" w:eastAsia="lt-LT"/>
        </w:rPr>
        <w:t>Šis pakuotės lapelis</w:t>
      </w:r>
      <w:r w:rsidRPr="00A762B5">
        <w:rPr>
          <w:rFonts w:ascii="Times New Roman" w:eastAsia="Calibri" w:hAnsi="Times New Roman" w:cs="Times New Roman"/>
          <w:b/>
          <w:lang w:val="lt-LT" w:eastAsia="lt-LT"/>
        </w:rPr>
        <w:t xml:space="preserve"> paskutinį kartą peržiūrėtas</w:t>
      </w:r>
      <w:r w:rsidR="00DF57F6">
        <w:rPr>
          <w:rFonts w:ascii="Times New Roman" w:eastAsia="Calibri" w:hAnsi="Times New Roman" w:cs="Times New Roman"/>
          <w:b/>
          <w:lang w:val="lt-LT" w:eastAsia="lt-LT"/>
        </w:rPr>
        <w:t xml:space="preserve"> </w:t>
      </w:r>
      <w:r w:rsidR="00FF02D5">
        <w:rPr>
          <w:rFonts w:ascii="Times New Roman" w:eastAsia="Calibri" w:hAnsi="Times New Roman" w:cs="Times New Roman"/>
          <w:b/>
          <w:lang w:val="lt-LT" w:eastAsia="lt-LT"/>
        </w:rPr>
        <w:t>2026-0</w:t>
      </w:r>
      <w:r w:rsidR="00967471">
        <w:rPr>
          <w:rFonts w:ascii="Times New Roman" w:eastAsia="Calibri" w:hAnsi="Times New Roman" w:cs="Times New Roman"/>
          <w:b/>
          <w:lang w:val="lt-LT" w:eastAsia="lt-LT"/>
        </w:rPr>
        <w:t>5-21</w:t>
      </w:r>
      <w:r w:rsidR="00FF02D5">
        <w:rPr>
          <w:rFonts w:ascii="Times New Roman" w:eastAsia="Calibri" w:hAnsi="Times New Roman" w:cs="Times New Roman"/>
          <w:b/>
          <w:lang w:val="lt-LT" w:eastAsia="lt-LT"/>
        </w:rPr>
        <w:t xml:space="preserve">. </w:t>
      </w:r>
    </w:p>
    <w:p w14:paraId="7BE47899"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p>
    <w:p w14:paraId="06F37920" w14:textId="6C04B3CE" w:rsidR="00A762B5" w:rsidRPr="00A762B5" w:rsidRDefault="00A762B5" w:rsidP="00A762B5">
      <w:pPr>
        <w:numPr>
          <w:ilvl w:val="12"/>
          <w:numId w:val="0"/>
        </w:numPr>
        <w:spacing w:after="0" w:line="240" w:lineRule="auto"/>
        <w:ind w:right="-2"/>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Išsami informacija apie šį vaistą pateikiama Valstybinės vaistų kontrolės tarnybos prie Lietuvos Respublikos sveikatos apsaugos ministerijos tinklalapyje</w:t>
      </w:r>
      <w:r w:rsidR="001D0D4C" w:rsidRPr="001D0D4C">
        <w:rPr>
          <w:rFonts w:ascii="Times New Roman" w:eastAsia="Times New Roman" w:hAnsi="Times New Roman" w:cs="Times New Roman"/>
          <w:color w:val="0000EE"/>
          <w:u w:val="single"/>
          <w:lang w:val="lt-LT" w:eastAsia="lt-LT"/>
        </w:rPr>
        <w:t>https://vvkt.lrv.lt/lt/</w:t>
      </w:r>
      <w:r w:rsidR="001D0D4C" w:rsidRPr="001D0D4C">
        <w:rPr>
          <w:rFonts w:ascii="Times New Roman" w:eastAsia="Times New Roman" w:hAnsi="Times New Roman" w:cs="Times New Roman"/>
          <w:lang w:val="lt-LT" w:eastAsia="lt-LT"/>
        </w:rPr>
        <w:t>.</w:t>
      </w:r>
    </w:p>
    <w:p w14:paraId="457A77B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64ED4EA" w14:textId="77777777" w:rsidR="00A762B5" w:rsidRPr="00A762B5" w:rsidRDefault="00A762B5" w:rsidP="00A762B5">
      <w:pPr>
        <w:spacing w:after="0" w:line="240" w:lineRule="auto"/>
        <w:contextualSpacing/>
        <w:rPr>
          <w:rFonts w:ascii="Times New Roman" w:eastAsiaTheme="minorEastAsia" w:hAnsi="Times New Roman" w:cs="Times New Roman"/>
          <w:lang w:val="lt-LT" w:eastAsia="zh-TW"/>
        </w:rPr>
      </w:pPr>
    </w:p>
    <w:p w14:paraId="194AC20B" w14:textId="77777777" w:rsidR="005F0E56" w:rsidRPr="00A762B5" w:rsidRDefault="005F0E56">
      <w:pPr>
        <w:rPr>
          <w:rFonts w:ascii="Arial" w:hAnsi="Arial" w:cs="Arial"/>
          <w:sz w:val="20"/>
          <w:szCs w:val="20"/>
          <w:lang w:val="lt-LT"/>
        </w:rPr>
      </w:pPr>
    </w:p>
    <w:sectPr w:rsidR="005F0E56" w:rsidRPr="00A762B5" w:rsidSect="007738DF">
      <w:headerReference w:type="default" r:id="rId8"/>
      <w:footerReference w:type="even" r:id="rId9"/>
      <w:footerReference w:type="default" r:id="rId10"/>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A70BF" w14:textId="77777777" w:rsidR="006C1B1A" w:rsidRDefault="006C1B1A">
      <w:pPr>
        <w:spacing w:after="0" w:line="240" w:lineRule="auto"/>
      </w:pPr>
      <w:r>
        <w:separator/>
      </w:r>
    </w:p>
  </w:endnote>
  <w:endnote w:type="continuationSeparator" w:id="0">
    <w:p w14:paraId="405A7428" w14:textId="77777777" w:rsidR="006C1B1A" w:rsidRDefault="006C1B1A">
      <w:pPr>
        <w:spacing w:after="0" w:line="240" w:lineRule="auto"/>
      </w:pPr>
      <w:r>
        <w:continuationSeparator/>
      </w:r>
    </w:p>
  </w:endnote>
  <w:endnote w:type="continuationNotice" w:id="1">
    <w:p w14:paraId="19674645" w14:textId="77777777" w:rsidR="006C1B1A" w:rsidRDefault="006C1B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Times">
    <w:panose1 w:val="02020603050405020304"/>
    <w:charset w:val="BA"/>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2D9D7" w14:textId="77777777" w:rsidR="00675A40" w:rsidRDefault="00675A4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5C6BEFA2" w14:textId="77777777" w:rsidR="00675A40" w:rsidRDefault="00675A40">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38634" w14:textId="3C1394DC" w:rsidR="00675A40" w:rsidRDefault="00675A4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E0670D">
      <w:rPr>
        <w:rStyle w:val="Puslapionumeris"/>
        <w:noProof/>
      </w:rPr>
      <w:t>1</w:t>
    </w:r>
    <w:r>
      <w:rPr>
        <w:rStyle w:val="Puslapionumeris"/>
      </w:rPr>
      <w:fldChar w:fldCharType="end"/>
    </w:r>
  </w:p>
  <w:p w14:paraId="20C025DA" w14:textId="77777777" w:rsidR="00675A40" w:rsidRDefault="00675A40">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EB11C" w14:textId="77777777" w:rsidR="006C1B1A" w:rsidRDefault="006C1B1A">
      <w:pPr>
        <w:spacing w:after="0" w:line="240" w:lineRule="auto"/>
      </w:pPr>
      <w:r>
        <w:separator/>
      </w:r>
    </w:p>
  </w:footnote>
  <w:footnote w:type="continuationSeparator" w:id="0">
    <w:p w14:paraId="7ED5E583" w14:textId="77777777" w:rsidR="006C1B1A" w:rsidRDefault="006C1B1A">
      <w:pPr>
        <w:spacing w:after="0" w:line="240" w:lineRule="auto"/>
      </w:pPr>
      <w:r>
        <w:continuationSeparator/>
      </w:r>
    </w:p>
  </w:footnote>
  <w:footnote w:type="continuationNotice" w:id="1">
    <w:p w14:paraId="2691E2A7" w14:textId="77777777" w:rsidR="006C1B1A" w:rsidRDefault="006C1B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F55E8" w14:textId="77777777" w:rsidR="00675A40" w:rsidRDefault="00675A4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C5CEE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452FF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542A5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D2BF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2B2EC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04E0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40E3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A00D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1A4A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289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E7356"/>
    <w:multiLevelType w:val="hybridMultilevel"/>
    <w:tmpl w:val="ECDE979A"/>
    <w:lvl w:ilvl="0" w:tplc="591AAC16">
      <w:start w:val="1"/>
      <w:numFmt w:val="bullet"/>
      <w:lvlText w:val="-"/>
      <w:lvlJc w:val="left"/>
      <w:pPr>
        <w:tabs>
          <w:tab w:val="num" w:pos="567"/>
        </w:tabs>
        <w:ind w:left="567" w:hanging="567"/>
      </w:pPr>
      <w:rPr>
        <w:rFonts w:ascii="Times New Roman" w:hAnsi="Times New Roman"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11" w15:restartNumberingAfterBreak="0">
    <w:nsid w:val="0AD00E5D"/>
    <w:multiLevelType w:val="hybridMultilevel"/>
    <w:tmpl w:val="56BAA008"/>
    <w:lvl w:ilvl="0" w:tplc="384AFB56">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43A20E9"/>
    <w:multiLevelType w:val="hybridMultilevel"/>
    <w:tmpl w:val="99F25D18"/>
    <w:lvl w:ilvl="0" w:tplc="CCC2CB9C">
      <w:start w:val="1"/>
      <w:numFmt w:val="bullet"/>
      <w:lvlText w:val="-"/>
      <w:lvlJc w:val="left"/>
      <w:pPr>
        <w:ind w:left="927" w:hanging="360"/>
      </w:pPr>
      <w:rPr>
        <w:rFonts w:ascii="Arial" w:hAnsi="Arial"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163A6A5E"/>
    <w:multiLevelType w:val="hybridMultilevel"/>
    <w:tmpl w:val="C9F0817A"/>
    <w:lvl w:ilvl="0" w:tplc="8D0EF2F0">
      <w:start w:val="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8C2E59"/>
    <w:multiLevelType w:val="hybridMultilevel"/>
    <w:tmpl w:val="62445BC4"/>
    <w:lvl w:ilvl="0" w:tplc="8D0EF2F0">
      <w:start w:val="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6F85FC2"/>
    <w:multiLevelType w:val="hybridMultilevel"/>
    <w:tmpl w:val="A32AF868"/>
    <w:lvl w:ilvl="0" w:tplc="4472609C">
      <w:start w:val="1"/>
      <w:numFmt w:val="bullet"/>
      <w:lvlText w:val=""/>
      <w:lvlJc w:val="left"/>
      <w:pPr>
        <w:ind w:left="720" w:hanging="360"/>
      </w:pPr>
      <w:rPr>
        <w:rFonts w:ascii="Symbol" w:hAnsi="Symbol" w:hint="default"/>
        <w:color w:val="auto"/>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1B332048"/>
    <w:multiLevelType w:val="hybridMultilevel"/>
    <w:tmpl w:val="506E019A"/>
    <w:lvl w:ilvl="0" w:tplc="04090001">
      <w:start w:val="1"/>
      <w:numFmt w:val="bullet"/>
      <w:lvlText w:val=""/>
      <w:lvlJc w:val="left"/>
      <w:pPr>
        <w:tabs>
          <w:tab w:val="num" w:pos="567"/>
        </w:tabs>
        <w:ind w:left="567" w:hanging="567"/>
      </w:pPr>
      <w:rPr>
        <w:rFonts w:ascii="Symbol" w:hAnsi="Symbol"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17" w15:restartNumberingAfterBreak="0">
    <w:nsid w:val="23B51031"/>
    <w:multiLevelType w:val="hybridMultilevel"/>
    <w:tmpl w:val="9AD6AC84"/>
    <w:lvl w:ilvl="0" w:tplc="C3508C8E">
      <w:numFmt w:val="bullet"/>
      <w:lvlText w:val="-"/>
      <w:lvlJc w:val="left"/>
      <w:pPr>
        <w:tabs>
          <w:tab w:val="num" w:pos="360"/>
        </w:tabs>
        <w:ind w:left="284" w:hanging="284"/>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8" w15:restartNumberingAfterBreak="0">
    <w:nsid w:val="25B42403"/>
    <w:multiLevelType w:val="hybridMultilevel"/>
    <w:tmpl w:val="C5FCF6EE"/>
    <w:lvl w:ilvl="0" w:tplc="384AFB56">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0F02CEA"/>
    <w:multiLevelType w:val="hybridMultilevel"/>
    <w:tmpl w:val="FD36B734"/>
    <w:lvl w:ilvl="0" w:tplc="BB0C6C46">
      <w:start w:val="1"/>
      <w:numFmt w:val="bullet"/>
      <w:pStyle w:val="BT-EMEASMCA"/>
      <w:lvlText w:val="-"/>
      <w:lvlJc w:val="left"/>
      <w:pPr>
        <w:tabs>
          <w:tab w:val="num" w:pos="647"/>
        </w:tabs>
        <w:ind w:left="647" w:hanging="363"/>
      </w:pPr>
      <w:rPr>
        <w:rFonts w:ascii="Times New Roman" w:hAnsi="Times New Roman"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20" w15:restartNumberingAfterBreak="0">
    <w:nsid w:val="313F6830"/>
    <w:multiLevelType w:val="hybridMultilevel"/>
    <w:tmpl w:val="AA1204A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2082265"/>
    <w:multiLevelType w:val="hybridMultilevel"/>
    <w:tmpl w:val="56183F28"/>
    <w:lvl w:ilvl="0" w:tplc="04090001">
      <w:start w:val="1"/>
      <w:numFmt w:val="bullet"/>
      <w:lvlText w:val=""/>
      <w:lvlJc w:val="left"/>
      <w:pPr>
        <w:tabs>
          <w:tab w:val="num" w:pos="567"/>
        </w:tabs>
        <w:ind w:left="567" w:hanging="567"/>
      </w:pPr>
      <w:rPr>
        <w:rFonts w:ascii="Symbol" w:hAnsi="Symbol"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22" w15:restartNumberingAfterBreak="0">
    <w:nsid w:val="3EFC0603"/>
    <w:multiLevelType w:val="hybridMultilevel"/>
    <w:tmpl w:val="AF362106"/>
    <w:lvl w:ilvl="0" w:tplc="591AAC16">
      <w:start w:val="1"/>
      <w:numFmt w:val="bullet"/>
      <w:lvlText w:val="-"/>
      <w:lvlJc w:val="left"/>
      <w:pPr>
        <w:tabs>
          <w:tab w:val="num" w:pos="567"/>
        </w:tabs>
        <w:ind w:left="567" w:hanging="567"/>
      </w:pPr>
      <w:rPr>
        <w:rFonts w:ascii="Times New Roman" w:hAnsi="Times New Roman"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23" w15:restartNumberingAfterBreak="0">
    <w:nsid w:val="4ECF18F3"/>
    <w:multiLevelType w:val="hybridMultilevel"/>
    <w:tmpl w:val="6038D8A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F8F77D5"/>
    <w:multiLevelType w:val="multilevel"/>
    <w:tmpl w:val="6038D8A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F1061B"/>
    <w:multiLevelType w:val="hybridMultilevel"/>
    <w:tmpl w:val="EA2AEC36"/>
    <w:lvl w:ilvl="0" w:tplc="591AAC16">
      <w:start w:val="1"/>
      <w:numFmt w:val="bullet"/>
      <w:lvlText w:val="-"/>
      <w:lvlJc w:val="left"/>
      <w:pPr>
        <w:tabs>
          <w:tab w:val="num" w:pos="567"/>
        </w:tabs>
        <w:ind w:left="567" w:hanging="567"/>
      </w:pPr>
      <w:rPr>
        <w:rFonts w:ascii="Times New Roman" w:hAnsi="Times New Roman"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26" w15:restartNumberingAfterBreak="0">
    <w:nsid w:val="5FBF750D"/>
    <w:multiLevelType w:val="hybridMultilevel"/>
    <w:tmpl w:val="8C2C0A4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7" w15:restartNumberingAfterBreak="0">
    <w:nsid w:val="66D66F64"/>
    <w:multiLevelType w:val="hybridMultilevel"/>
    <w:tmpl w:val="174AC9C6"/>
    <w:lvl w:ilvl="0" w:tplc="591AAC16">
      <w:start w:val="1"/>
      <w:numFmt w:val="bullet"/>
      <w:lvlText w:val="-"/>
      <w:lvlJc w:val="left"/>
      <w:pPr>
        <w:tabs>
          <w:tab w:val="num" w:pos="567"/>
        </w:tabs>
        <w:ind w:left="567" w:hanging="567"/>
      </w:pPr>
      <w:rPr>
        <w:rFonts w:ascii="Times New Roman" w:hAnsi="Times New Roman"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28" w15:restartNumberingAfterBreak="0">
    <w:nsid w:val="68A66AC9"/>
    <w:multiLevelType w:val="hybridMultilevel"/>
    <w:tmpl w:val="FC26E2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8EA2987"/>
    <w:multiLevelType w:val="hybridMultilevel"/>
    <w:tmpl w:val="3FAAB984"/>
    <w:lvl w:ilvl="0" w:tplc="384AFB56">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0C2CCF"/>
    <w:multiLevelType w:val="hybridMultilevel"/>
    <w:tmpl w:val="6BB21BC8"/>
    <w:lvl w:ilvl="0" w:tplc="61D6A622">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1" w15:restartNumberingAfterBreak="0">
    <w:nsid w:val="7C9543E3"/>
    <w:multiLevelType w:val="hybridMultilevel"/>
    <w:tmpl w:val="40543F7E"/>
    <w:lvl w:ilvl="0" w:tplc="384AFB56">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65844991">
    <w:abstractNumId w:val="23"/>
  </w:num>
  <w:num w:numId="2" w16cid:durableId="1514612003">
    <w:abstractNumId w:val="24"/>
  </w:num>
  <w:num w:numId="3" w16cid:durableId="374500111">
    <w:abstractNumId w:val="28"/>
  </w:num>
  <w:num w:numId="4" w16cid:durableId="142356377">
    <w:abstractNumId w:val="19"/>
  </w:num>
  <w:num w:numId="5" w16cid:durableId="6044617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363999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1499280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5953656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1122247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7448890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755634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4564225">
    <w:abstractNumId w:val="21"/>
  </w:num>
  <w:num w:numId="13" w16cid:durableId="701592813">
    <w:abstractNumId w:val="16"/>
  </w:num>
  <w:num w:numId="14" w16cid:durableId="2070347937">
    <w:abstractNumId w:val="12"/>
  </w:num>
  <w:num w:numId="15" w16cid:durableId="1299070564">
    <w:abstractNumId w:val="18"/>
  </w:num>
  <w:num w:numId="16" w16cid:durableId="986932309">
    <w:abstractNumId w:val="20"/>
  </w:num>
  <w:num w:numId="17" w16cid:durableId="97608136">
    <w:abstractNumId w:val="9"/>
  </w:num>
  <w:num w:numId="18" w16cid:durableId="811949532">
    <w:abstractNumId w:val="7"/>
  </w:num>
  <w:num w:numId="19" w16cid:durableId="492068379">
    <w:abstractNumId w:val="6"/>
  </w:num>
  <w:num w:numId="20" w16cid:durableId="1413894635">
    <w:abstractNumId w:val="5"/>
  </w:num>
  <w:num w:numId="21" w16cid:durableId="528178028">
    <w:abstractNumId w:val="4"/>
  </w:num>
  <w:num w:numId="22" w16cid:durableId="27949438">
    <w:abstractNumId w:val="8"/>
  </w:num>
  <w:num w:numId="23" w16cid:durableId="1436560015">
    <w:abstractNumId w:val="3"/>
  </w:num>
  <w:num w:numId="24" w16cid:durableId="282075847">
    <w:abstractNumId w:val="2"/>
  </w:num>
  <w:num w:numId="25" w16cid:durableId="1781144483">
    <w:abstractNumId w:val="1"/>
  </w:num>
  <w:num w:numId="26" w16cid:durableId="425462029">
    <w:abstractNumId w:val="0"/>
  </w:num>
  <w:num w:numId="27" w16cid:durableId="29799473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04884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2760626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916106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7309582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4330704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3813815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1707547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2153697">
    <w:abstractNumId w:val="10"/>
  </w:num>
  <w:num w:numId="36" w16cid:durableId="63141414">
    <w:abstractNumId w:val="30"/>
  </w:num>
  <w:num w:numId="37" w16cid:durableId="948316133">
    <w:abstractNumId w:val="31"/>
  </w:num>
  <w:num w:numId="38" w16cid:durableId="1459227192">
    <w:abstractNumId w:val="11"/>
  </w:num>
  <w:num w:numId="39" w16cid:durableId="20617101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4105655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9849344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2986109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9281862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6213399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20593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1282169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0834630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76110567">
    <w:abstractNumId w:val="15"/>
  </w:num>
  <w:num w:numId="49" w16cid:durableId="345598152">
    <w:abstractNumId w:val="14"/>
  </w:num>
  <w:num w:numId="50" w16cid:durableId="1266966261">
    <w:abstractNumId w:val="13"/>
  </w:num>
  <w:num w:numId="51" w16cid:durableId="1472944814">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2B5"/>
    <w:rsid w:val="00005A07"/>
    <w:rsid w:val="00011B74"/>
    <w:rsid w:val="000169FC"/>
    <w:rsid w:val="00030BDF"/>
    <w:rsid w:val="00064716"/>
    <w:rsid w:val="000654A8"/>
    <w:rsid w:val="00071E68"/>
    <w:rsid w:val="00074DDE"/>
    <w:rsid w:val="00081D6A"/>
    <w:rsid w:val="00087438"/>
    <w:rsid w:val="00087BF8"/>
    <w:rsid w:val="000A11FA"/>
    <w:rsid w:val="000A2FBA"/>
    <w:rsid w:val="000B636A"/>
    <w:rsid w:val="000C2710"/>
    <w:rsid w:val="000D5D85"/>
    <w:rsid w:val="000E0CF2"/>
    <w:rsid w:val="000E13AE"/>
    <w:rsid w:val="000E2108"/>
    <w:rsid w:val="000E3741"/>
    <w:rsid w:val="000F58CF"/>
    <w:rsid w:val="001029F2"/>
    <w:rsid w:val="00114EF0"/>
    <w:rsid w:val="00116B9D"/>
    <w:rsid w:val="001214F6"/>
    <w:rsid w:val="001226EA"/>
    <w:rsid w:val="001269FD"/>
    <w:rsid w:val="0013127C"/>
    <w:rsid w:val="00136185"/>
    <w:rsid w:val="00142FC7"/>
    <w:rsid w:val="00153123"/>
    <w:rsid w:val="001572ED"/>
    <w:rsid w:val="001761C9"/>
    <w:rsid w:val="001803B2"/>
    <w:rsid w:val="00180A2D"/>
    <w:rsid w:val="00184A03"/>
    <w:rsid w:val="001A6C6A"/>
    <w:rsid w:val="001B078A"/>
    <w:rsid w:val="001D040B"/>
    <w:rsid w:val="001D0D4C"/>
    <w:rsid w:val="001D7535"/>
    <w:rsid w:val="001E1D00"/>
    <w:rsid w:val="001F789D"/>
    <w:rsid w:val="002019A7"/>
    <w:rsid w:val="002133C5"/>
    <w:rsid w:val="00221174"/>
    <w:rsid w:val="002414DE"/>
    <w:rsid w:val="00242B0F"/>
    <w:rsid w:val="00254905"/>
    <w:rsid w:val="0026794B"/>
    <w:rsid w:val="00283D5C"/>
    <w:rsid w:val="00290343"/>
    <w:rsid w:val="00297A65"/>
    <w:rsid w:val="002A5C9D"/>
    <w:rsid w:val="002B1342"/>
    <w:rsid w:val="002B2821"/>
    <w:rsid w:val="002B2C49"/>
    <w:rsid w:val="00301986"/>
    <w:rsid w:val="0030480C"/>
    <w:rsid w:val="00304E79"/>
    <w:rsid w:val="0030524D"/>
    <w:rsid w:val="00307FDA"/>
    <w:rsid w:val="00311F7E"/>
    <w:rsid w:val="003173EC"/>
    <w:rsid w:val="00320816"/>
    <w:rsid w:val="00346E0B"/>
    <w:rsid w:val="003532EB"/>
    <w:rsid w:val="00373273"/>
    <w:rsid w:val="003771C8"/>
    <w:rsid w:val="00380CA5"/>
    <w:rsid w:val="003B48AD"/>
    <w:rsid w:val="003C3A01"/>
    <w:rsid w:val="003D12B9"/>
    <w:rsid w:val="003E1863"/>
    <w:rsid w:val="003F4E5D"/>
    <w:rsid w:val="00421760"/>
    <w:rsid w:val="0043478D"/>
    <w:rsid w:val="00460FF2"/>
    <w:rsid w:val="0046313C"/>
    <w:rsid w:val="004711EC"/>
    <w:rsid w:val="00474D25"/>
    <w:rsid w:val="00477C21"/>
    <w:rsid w:val="004834FE"/>
    <w:rsid w:val="00490EBF"/>
    <w:rsid w:val="00492657"/>
    <w:rsid w:val="004B099D"/>
    <w:rsid w:val="004C7AD4"/>
    <w:rsid w:val="004D08C2"/>
    <w:rsid w:val="004F0558"/>
    <w:rsid w:val="004F1CAA"/>
    <w:rsid w:val="00503553"/>
    <w:rsid w:val="005273D6"/>
    <w:rsid w:val="0053342E"/>
    <w:rsid w:val="00534D96"/>
    <w:rsid w:val="00540D46"/>
    <w:rsid w:val="00545130"/>
    <w:rsid w:val="00553694"/>
    <w:rsid w:val="00567923"/>
    <w:rsid w:val="00592504"/>
    <w:rsid w:val="005A3578"/>
    <w:rsid w:val="005A4943"/>
    <w:rsid w:val="005A678A"/>
    <w:rsid w:val="005B58FF"/>
    <w:rsid w:val="005C1610"/>
    <w:rsid w:val="005C4DE5"/>
    <w:rsid w:val="005C5475"/>
    <w:rsid w:val="005D0CFE"/>
    <w:rsid w:val="005D70FD"/>
    <w:rsid w:val="005F0E56"/>
    <w:rsid w:val="00605477"/>
    <w:rsid w:val="00641581"/>
    <w:rsid w:val="00675A40"/>
    <w:rsid w:val="00684747"/>
    <w:rsid w:val="006B0056"/>
    <w:rsid w:val="006C1213"/>
    <w:rsid w:val="006C1B1A"/>
    <w:rsid w:val="006C1E44"/>
    <w:rsid w:val="006E771E"/>
    <w:rsid w:val="0071176D"/>
    <w:rsid w:val="00714258"/>
    <w:rsid w:val="00722577"/>
    <w:rsid w:val="007300FD"/>
    <w:rsid w:val="00730A2A"/>
    <w:rsid w:val="00742978"/>
    <w:rsid w:val="00754AB1"/>
    <w:rsid w:val="00756FEF"/>
    <w:rsid w:val="00763E9B"/>
    <w:rsid w:val="0076789B"/>
    <w:rsid w:val="0077327A"/>
    <w:rsid w:val="007738DF"/>
    <w:rsid w:val="007B3D7A"/>
    <w:rsid w:val="007B4A65"/>
    <w:rsid w:val="008016E5"/>
    <w:rsid w:val="008301CF"/>
    <w:rsid w:val="008334F0"/>
    <w:rsid w:val="0083467D"/>
    <w:rsid w:val="0083528C"/>
    <w:rsid w:val="008472B5"/>
    <w:rsid w:val="008513DB"/>
    <w:rsid w:val="00857E2C"/>
    <w:rsid w:val="00866CD8"/>
    <w:rsid w:val="0089223E"/>
    <w:rsid w:val="00893CB0"/>
    <w:rsid w:val="008A30E0"/>
    <w:rsid w:val="008A6BE2"/>
    <w:rsid w:val="008B0A73"/>
    <w:rsid w:val="008C4067"/>
    <w:rsid w:val="008C5374"/>
    <w:rsid w:val="008D2C16"/>
    <w:rsid w:val="00910BD9"/>
    <w:rsid w:val="00915D50"/>
    <w:rsid w:val="00941B70"/>
    <w:rsid w:val="00943A57"/>
    <w:rsid w:val="009614DD"/>
    <w:rsid w:val="00964407"/>
    <w:rsid w:val="00967471"/>
    <w:rsid w:val="009A5CB4"/>
    <w:rsid w:val="009A7B75"/>
    <w:rsid w:val="009B3C26"/>
    <w:rsid w:val="009D1356"/>
    <w:rsid w:val="009E27A1"/>
    <w:rsid w:val="00A0308E"/>
    <w:rsid w:val="00A32955"/>
    <w:rsid w:val="00A47491"/>
    <w:rsid w:val="00A66A86"/>
    <w:rsid w:val="00A733AC"/>
    <w:rsid w:val="00A762B5"/>
    <w:rsid w:val="00A8619A"/>
    <w:rsid w:val="00AB32CD"/>
    <w:rsid w:val="00AC3BC1"/>
    <w:rsid w:val="00AD5CA4"/>
    <w:rsid w:val="00AE3EC3"/>
    <w:rsid w:val="00B25769"/>
    <w:rsid w:val="00B31515"/>
    <w:rsid w:val="00B37A6B"/>
    <w:rsid w:val="00B411AE"/>
    <w:rsid w:val="00B44C09"/>
    <w:rsid w:val="00B845A1"/>
    <w:rsid w:val="00B84AEB"/>
    <w:rsid w:val="00B86A48"/>
    <w:rsid w:val="00B92FC1"/>
    <w:rsid w:val="00BC3639"/>
    <w:rsid w:val="00BE3F46"/>
    <w:rsid w:val="00BF4991"/>
    <w:rsid w:val="00C01728"/>
    <w:rsid w:val="00C215E2"/>
    <w:rsid w:val="00C519A4"/>
    <w:rsid w:val="00C802F5"/>
    <w:rsid w:val="00C92937"/>
    <w:rsid w:val="00CA76A4"/>
    <w:rsid w:val="00CB6462"/>
    <w:rsid w:val="00CE5A2C"/>
    <w:rsid w:val="00D02D79"/>
    <w:rsid w:val="00D07A96"/>
    <w:rsid w:val="00D10AAE"/>
    <w:rsid w:val="00D35145"/>
    <w:rsid w:val="00D422D6"/>
    <w:rsid w:val="00D57E34"/>
    <w:rsid w:val="00D649A8"/>
    <w:rsid w:val="00D8062B"/>
    <w:rsid w:val="00D81407"/>
    <w:rsid w:val="00D9742C"/>
    <w:rsid w:val="00DA77A1"/>
    <w:rsid w:val="00DB360D"/>
    <w:rsid w:val="00DC6BFB"/>
    <w:rsid w:val="00DC73FF"/>
    <w:rsid w:val="00DD1C34"/>
    <w:rsid w:val="00DF57F6"/>
    <w:rsid w:val="00E0670D"/>
    <w:rsid w:val="00E1119B"/>
    <w:rsid w:val="00E130C8"/>
    <w:rsid w:val="00E17492"/>
    <w:rsid w:val="00E25E21"/>
    <w:rsid w:val="00E30E98"/>
    <w:rsid w:val="00E4166D"/>
    <w:rsid w:val="00E453E0"/>
    <w:rsid w:val="00E80678"/>
    <w:rsid w:val="00E80D91"/>
    <w:rsid w:val="00E87DC8"/>
    <w:rsid w:val="00E950EF"/>
    <w:rsid w:val="00EC7905"/>
    <w:rsid w:val="00EE3ADB"/>
    <w:rsid w:val="00EF62E6"/>
    <w:rsid w:val="00F05FAB"/>
    <w:rsid w:val="00F12EBA"/>
    <w:rsid w:val="00F4264B"/>
    <w:rsid w:val="00F4591C"/>
    <w:rsid w:val="00F5691D"/>
    <w:rsid w:val="00F6640B"/>
    <w:rsid w:val="00F83EF9"/>
    <w:rsid w:val="00F95EF2"/>
    <w:rsid w:val="00F9732D"/>
    <w:rsid w:val="00FB5025"/>
    <w:rsid w:val="00FB50F5"/>
    <w:rsid w:val="00FB56E2"/>
    <w:rsid w:val="00FB7EBC"/>
    <w:rsid w:val="00FC29F1"/>
    <w:rsid w:val="00FC5559"/>
    <w:rsid w:val="00FE0593"/>
    <w:rsid w:val="00FE48C8"/>
    <w:rsid w:val="00FF02D5"/>
    <w:rsid w:val="00FF1EA1"/>
    <w:rsid w:val="00FF73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E856B1"/>
  <w15:docId w15:val="{A5592D77-327E-4963-8E33-E9D79D249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738DF"/>
  </w:style>
  <w:style w:type="paragraph" w:styleId="Antrat1">
    <w:name w:val="heading 1"/>
    <w:basedOn w:val="prastasis"/>
    <w:next w:val="prastasis"/>
    <w:link w:val="Antrat1Diagrama"/>
    <w:autoRedefine/>
    <w:uiPriority w:val="9"/>
    <w:qFormat/>
    <w:rsid w:val="00A762B5"/>
    <w:pPr>
      <w:keepNext/>
      <w:spacing w:after="0" w:line="240" w:lineRule="auto"/>
      <w:outlineLvl w:val="0"/>
    </w:pPr>
    <w:rPr>
      <w:rFonts w:ascii="Times New Roman" w:eastAsia="Times New Roman" w:hAnsi="Times New Roman" w:cs="Times New Roman"/>
      <w:b/>
      <w:szCs w:val="20"/>
      <w:lang w:val="lt-LT" w:eastAsia="lt-LT"/>
    </w:rPr>
  </w:style>
  <w:style w:type="paragraph" w:styleId="Antrat2">
    <w:name w:val="heading 2"/>
    <w:basedOn w:val="prastasis"/>
    <w:next w:val="prastasis"/>
    <w:link w:val="Antrat2Diagrama"/>
    <w:autoRedefine/>
    <w:qFormat/>
    <w:rsid w:val="00A762B5"/>
    <w:pPr>
      <w:keepNext/>
      <w:spacing w:after="0" w:line="240" w:lineRule="auto"/>
      <w:outlineLvl w:val="1"/>
    </w:pPr>
    <w:rPr>
      <w:rFonts w:ascii="Times New Roman" w:eastAsia="Times New Roman" w:hAnsi="Times New Roman" w:cs="Times New Roman"/>
      <w:b/>
      <w:szCs w:val="20"/>
      <w:lang w:val="lt-LT" w:eastAsia="lt-LT"/>
    </w:rPr>
  </w:style>
  <w:style w:type="paragraph" w:styleId="Antrat3">
    <w:name w:val="heading 3"/>
    <w:basedOn w:val="prastasis"/>
    <w:next w:val="prastasis"/>
    <w:link w:val="Antrat3Diagrama"/>
    <w:autoRedefine/>
    <w:qFormat/>
    <w:rsid w:val="00A762B5"/>
    <w:pPr>
      <w:keepNext/>
      <w:spacing w:after="0" w:line="240" w:lineRule="auto"/>
      <w:outlineLvl w:val="2"/>
    </w:pPr>
    <w:rPr>
      <w:rFonts w:ascii="Times New Roman" w:eastAsia="Times New Roman" w:hAnsi="Times New Roman" w:cs="Times New Roman"/>
      <w:b/>
      <w:szCs w:val="20"/>
      <w:lang w:val="lt-LT" w:eastAsia="lt-LT"/>
    </w:rPr>
  </w:style>
  <w:style w:type="paragraph" w:styleId="Antrat4">
    <w:name w:val="heading 4"/>
    <w:basedOn w:val="prastasis"/>
    <w:next w:val="prastasis"/>
    <w:link w:val="Antrat4Diagrama"/>
    <w:qFormat/>
    <w:rsid w:val="00A762B5"/>
    <w:pPr>
      <w:keepNext/>
      <w:spacing w:after="0" w:line="240" w:lineRule="auto"/>
      <w:jc w:val="both"/>
      <w:outlineLvl w:val="3"/>
    </w:pPr>
    <w:rPr>
      <w:rFonts w:ascii="Times New Roman" w:eastAsia="Times New Roman" w:hAnsi="Times New Roman" w:cs="Times New Roman"/>
      <w:szCs w:val="20"/>
      <w:u w:val="single"/>
      <w:lang w:val="lt-LT" w:eastAsia="lt-LT"/>
    </w:rPr>
  </w:style>
  <w:style w:type="paragraph" w:styleId="Antrat6">
    <w:name w:val="heading 6"/>
    <w:basedOn w:val="prastasis"/>
    <w:next w:val="prastasis"/>
    <w:link w:val="Antrat6Diagrama"/>
    <w:unhideWhenUsed/>
    <w:qFormat/>
    <w:rsid w:val="00A762B5"/>
    <w:pPr>
      <w:spacing w:before="240" w:after="60" w:line="240" w:lineRule="auto"/>
      <w:outlineLvl w:val="5"/>
    </w:pPr>
    <w:rPr>
      <w:rFonts w:ascii="Calibri" w:eastAsia="Times New Roman" w:hAnsi="Calibri" w:cs="Times New Roman"/>
      <w:b/>
      <w:bCs/>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762B5"/>
    <w:rPr>
      <w:rFonts w:ascii="Times New Roman" w:eastAsia="Times New Roman" w:hAnsi="Times New Roman" w:cs="Times New Roman"/>
      <w:b/>
      <w:szCs w:val="20"/>
      <w:lang w:val="lt-LT" w:eastAsia="lt-LT"/>
    </w:rPr>
  </w:style>
  <w:style w:type="character" w:customStyle="1" w:styleId="Antrat2Diagrama">
    <w:name w:val="Antraštė 2 Diagrama"/>
    <w:basedOn w:val="Numatytasispastraiposriftas"/>
    <w:link w:val="Antrat2"/>
    <w:rsid w:val="00A762B5"/>
    <w:rPr>
      <w:rFonts w:ascii="Times New Roman" w:eastAsia="Times New Roman" w:hAnsi="Times New Roman" w:cs="Times New Roman"/>
      <w:b/>
      <w:szCs w:val="20"/>
      <w:lang w:val="lt-LT" w:eastAsia="lt-LT"/>
    </w:rPr>
  </w:style>
  <w:style w:type="character" w:customStyle="1" w:styleId="Antrat3Diagrama">
    <w:name w:val="Antraštė 3 Diagrama"/>
    <w:basedOn w:val="Numatytasispastraiposriftas"/>
    <w:link w:val="Antrat3"/>
    <w:rsid w:val="00A762B5"/>
    <w:rPr>
      <w:rFonts w:ascii="Times New Roman" w:eastAsia="Times New Roman" w:hAnsi="Times New Roman" w:cs="Times New Roman"/>
      <w:b/>
      <w:szCs w:val="20"/>
      <w:lang w:val="lt-LT" w:eastAsia="lt-LT"/>
    </w:rPr>
  </w:style>
  <w:style w:type="character" w:customStyle="1" w:styleId="Antrat4Diagrama">
    <w:name w:val="Antraštė 4 Diagrama"/>
    <w:basedOn w:val="Numatytasispastraiposriftas"/>
    <w:link w:val="Antrat4"/>
    <w:rsid w:val="00A762B5"/>
    <w:rPr>
      <w:rFonts w:ascii="Times New Roman" w:eastAsia="Times New Roman" w:hAnsi="Times New Roman" w:cs="Times New Roman"/>
      <w:szCs w:val="20"/>
      <w:u w:val="single"/>
      <w:lang w:val="lt-LT" w:eastAsia="lt-LT"/>
    </w:rPr>
  </w:style>
  <w:style w:type="character" w:customStyle="1" w:styleId="Antrat6Diagrama">
    <w:name w:val="Antraštė 6 Diagrama"/>
    <w:basedOn w:val="Numatytasispastraiposriftas"/>
    <w:link w:val="Antrat6"/>
    <w:rsid w:val="00A762B5"/>
    <w:rPr>
      <w:rFonts w:ascii="Calibri" w:eastAsia="Times New Roman" w:hAnsi="Calibri" w:cs="Times New Roman"/>
      <w:b/>
      <w:bCs/>
      <w:lang w:val="lt-LT" w:eastAsia="lt-LT"/>
    </w:rPr>
  </w:style>
  <w:style w:type="numbering" w:customStyle="1" w:styleId="NoList1">
    <w:name w:val="No List1"/>
    <w:next w:val="Sraonra"/>
    <w:uiPriority w:val="99"/>
    <w:semiHidden/>
    <w:unhideWhenUsed/>
    <w:rsid w:val="00A762B5"/>
  </w:style>
  <w:style w:type="numbering" w:customStyle="1" w:styleId="NoList11">
    <w:name w:val="No List11"/>
    <w:next w:val="Sraonra"/>
    <w:uiPriority w:val="99"/>
    <w:semiHidden/>
    <w:unhideWhenUsed/>
    <w:rsid w:val="00A762B5"/>
  </w:style>
  <w:style w:type="paragraph" w:styleId="Pagrindinistekstas">
    <w:name w:val="Body Text"/>
    <w:basedOn w:val="prastasis"/>
    <w:link w:val="PagrindinistekstasDiagrama"/>
    <w:rsid w:val="00A762B5"/>
    <w:pPr>
      <w:spacing w:after="120" w:line="240" w:lineRule="auto"/>
    </w:pPr>
    <w:rPr>
      <w:rFonts w:ascii="Times New Roman" w:eastAsia="Times New Roman" w:hAnsi="Times New Roman" w:cs="Times New Roman"/>
      <w:szCs w:val="20"/>
      <w:lang w:val="lt-LT" w:eastAsia="lt-LT"/>
    </w:rPr>
  </w:style>
  <w:style w:type="character" w:customStyle="1" w:styleId="PagrindinistekstasDiagrama">
    <w:name w:val="Pagrindinis tekstas Diagrama"/>
    <w:basedOn w:val="Numatytasispastraiposriftas"/>
    <w:link w:val="Pagrindinistekstas"/>
    <w:rsid w:val="00A762B5"/>
    <w:rPr>
      <w:rFonts w:ascii="Times New Roman" w:eastAsia="Times New Roman" w:hAnsi="Times New Roman" w:cs="Times New Roman"/>
      <w:szCs w:val="20"/>
      <w:lang w:val="lt-LT" w:eastAsia="lt-LT"/>
    </w:rPr>
  </w:style>
  <w:style w:type="paragraph" w:styleId="Porat">
    <w:name w:val="footer"/>
    <w:basedOn w:val="prastasis"/>
    <w:link w:val="PoratDiagrama"/>
    <w:uiPriority w:val="99"/>
    <w:rsid w:val="00A762B5"/>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PoratDiagrama">
    <w:name w:val="Poraštė Diagrama"/>
    <w:basedOn w:val="Numatytasispastraiposriftas"/>
    <w:link w:val="Porat"/>
    <w:uiPriority w:val="99"/>
    <w:rsid w:val="00A762B5"/>
    <w:rPr>
      <w:rFonts w:ascii="Times New Roman" w:eastAsia="Times New Roman" w:hAnsi="Times New Roman" w:cs="Times New Roman"/>
      <w:szCs w:val="20"/>
      <w:lang w:val="lt-LT" w:eastAsia="lt-LT"/>
    </w:rPr>
  </w:style>
  <w:style w:type="character" w:styleId="Puslapionumeris">
    <w:name w:val="page number"/>
    <w:basedOn w:val="Numatytasispastraiposriftas"/>
    <w:rsid w:val="00A762B5"/>
  </w:style>
  <w:style w:type="paragraph" w:styleId="Dokumentostruktra">
    <w:name w:val="Document Map"/>
    <w:basedOn w:val="prastasis"/>
    <w:link w:val="DokumentostruktraDiagrama"/>
    <w:semiHidden/>
    <w:rsid w:val="00A762B5"/>
    <w:pPr>
      <w:shd w:val="clear" w:color="auto" w:fill="000080"/>
      <w:spacing w:after="0" w:line="240" w:lineRule="auto"/>
    </w:pPr>
    <w:rPr>
      <w:rFonts w:ascii="Tahoma" w:eastAsia="Times New Roman" w:hAnsi="Tahoma" w:cs="Times New Roman"/>
      <w:szCs w:val="20"/>
      <w:lang w:val="lt-LT" w:eastAsia="lt-LT"/>
    </w:rPr>
  </w:style>
  <w:style w:type="character" w:customStyle="1" w:styleId="DokumentostruktraDiagrama">
    <w:name w:val="Dokumento struktūra Diagrama"/>
    <w:basedOn w:val="Numatytasispastraiposriftas"/>
    <w:link w:val="Dokumentostruktra"/>
    <w:semiHidden/>
    <w:rsid w:val="00A762B5"/>
    <w:rPr>
      <w:rFonts w:ascii="Tahoma" w:eastAsia="Times New Roman" w:hAnsi="Tahoma" w:cs="Times New Roman"/>
      <w:szCs w:val="20"/>
      <w:shd w:val="clear" w:color="auto" w:fill="000080"/>
      <w:lang w:val="lt-LT" w:eastAsia="lt-LT"/>
    </w:rPr>
  </w:style>
  <w:style w:type="paragraph" w:styleId="Pavadinimas">
    <w:name w:val="Title"/>
    <w:basedOn w:val="prastasis"/>
    <w:link w:val="PavadinimasDiagrama"/>
    <w:autoRedefine/>
    <w:qFormat/>
    <w:rsid w:val="00A762B5"/>
    <w:pPr>
      <w:spacing w:after="0" w:line="240" w:lineRule="auto"/>
      <w:jc w:val="center"/>
      <w:outlineLvl w:val="0"/>
    </w:pPr>
    <w:rPr>
      <w:rFonts w:ascii="Times New Roman" w:eastAsia="Times New Roman" w:hAnsi="Times New Roman" w:cs="Times New Roman"/>
      <w:b/>
      <w:kern w:val="28"/>
      <w:szCs w:val="20"/>
      <w:lang w:val="lt-LT" w:eastAsia="lt-LT"/>
    </w:rPr>
  </w:style>
  <w:style w:type="character" w:customStyle="1" w:styleId="PavadinimasDiagrama">
    <w:name w:val="Pavadinimas Diagrama"/>
    <w:basedOn w:val="Numatytasispastraiposriftas"/>
    <w:link w:val="Pavadinimas"/>
    <w:rsid w:val="00A762B5"/>
    <w:rPr>
      <w:rFonts w:ascii="Times New Roman" w:eastAsia="Times New Roman" w:hAnsi="Times New Roman" w:cs="Times New Roman"/>
      <w:b/>
      <w:kern w:val="28"/>
      <w:szCs w:val="20"/>
      <w:lang w:val="lt-LT" w:eastAsia="lt-LT"/>
    </w:rPr>
  </w:style>
  <w:style w:type="character" w:styleId="Hipersaitas">
    <w:name w:val="Hyperlink"/>
    <w:uiPriority w:val="99"/>
    <w:rsid w:val="00A762B5"/>
    <w:rPr>
      <w:color w:val="0000FF"/>
      <w:u w:val="single"/>
    </w:rPr>
  </w:style>
  <w:style w:type="paragraph" w:styleId="Paantrat">
    <w:name w:val="Subtitle"/>
    <w:basedOn w:val="prastasis"/>
    <w:link w:val="PaantratDiagrama"/>
    <w:qFormat/>
    <w:rsid w:val="00A762B5"/>
    <w:pPr>
      <w:autoSpaceDE w:val="0"/>
      <w:autoSpaceDN w:val="0"/>
      <w:adjustRightInd w:val="0"/>
      <w:spacing w:after="0" w:line="240" w:lineRule="auto"/>
      <w:jc w:val="center"/>
    </w:pPr>
    <w:rPr>
      <w:rFonts w:ascii="TimesNewRoman,Bold" w:eastAsia="Times New Roman" w:hAnsi="TimesNewRoman,Bold" w:cs="Times New Roman"/>
      <w:b/>
      <w:color w:val="000000"/>
      <w:szCs w:val="20"/>
      <w:lang w:eastAsia="lt-LT"/>
    </w:rPr>
  </w:style>
  <w:style w:type="character" w:customStyle="1" w:styleId="PaantratDiagrama">
    <w:name w:val="Paantraštė Diagrama"/>
    <w:basedOn w:val="Numatytasispastraiposriftas"/>
    <w:link w:val="Paantrat"/>
    <w:rsid w:val="00A762B5"/>
    <w:rPr>
      <w:rFonts w:ascii="TimesNewRoman,Bold" w:eastAsia="Times New Roman" w:hAnsi="TimesNewRoman,Bold" w:cs="Times New Roman"/>
      <w:b/>
      <w:color w:val="000000"/>
      <w:szCs w:val="20"/>
      <w:lang w:eastAsia="lt-LT"/>
    </w:rPr>
  </w:style>
  <w:style w:type="paragraph" w:styleId="Pagrindinistekstas2">
    <w:name w:val="Body Text 2"/>
    <w:basedOn w:val="prastasis"/>
    <w:link w:val="Pagrindinistekstas2Diagrama"/>
    <w:rsid w:val="00A762B5"/>
    <w:pPr>
      <w:spacing w:after="120" w:line="480" w:lineRule="auto"/>
    </w:pPr>
    <w:rPr>
      <w:rFonts w:ascii="Times New Roman" w:eastAsia="Times New Roman" w:hAnsi="Times New Roman" w:cs="Times New Roman"/>
      <w:szCs w:val="20"/>
      <w:lang w:val="lt-LT" w:eastAsia="lt-LT"/>
    </w:rPr>
  </w:style>
  <w:style w:type="character" w:customStyle="1" w:styleId="Pagrindinistekstas2Diagrama">
    <w:name w:val="Pagrindinis tekstas 2 Diagrama"/>
    <w:basedOn w:val="Numatytasispastraiposriftas"/>
    <w:link w:val="Pagrindinistekstas2"/>
    <w:rsid w:val="00A762B5"/>
    <w:rPr>
      <w:rFonts w:ascii="Times New Roman" w:eastAsia="Times New Roman" w:hAnsi="Times New Roman" w:cs="Times New Roman"/>
      <w:szCs w:val="20"/>
      <w:lang w:val="lt-LT" w:eastAsia="lt-LT"/>
    </w:rPr>
  </w:style>
  <w:style w:type="paragraph" w:styleId="Pagrindinistekstas3">
    <w:name w:val="Body Text 3"/>
    <w:basedOn w:val="prastasis"/>
    <w:link w:val="Pagrindinistekstas3Diagrama"/>
    <w:rsid w:val="00A762B5"/>
    <w:pPr>
      <w:spacing w:after="120" w:line="240" w:lineRule="auto"/>
    </w:pPr>
    <w:rPr>
      <w:rFonts w:ascii="Times New Roman" w:eastAsia="Times New Roman" w:hAnsi="Times New Roman" w:cs="Times New Roman"/>
      <w:sz w:val="16"/>
      <w:szCs w:val="16"/>
      <w:lang w:val="lt-LT" w:eastAsia="lt-LT"/>
    </w:rPr>
  </w:style>
  <w:style w:type="character" w:customStyle="1" w:styleId="Pagrindinistekstas3Diagrama">
    <w:name w:val="Pagrindinis tekstas 3 Diagrama"/>
    <w:basedOn w:val="Numatytasispastraiposriftas"/>
    <w:link w:val="Pagrindinistekstas3"/>
    <w:rsid w:val="00A762B5"/>
    <w:rPr>
      <w:rFonts w:ascii="Times New Roman" w:eastAsia="Times New Roman" w:hAnsi="Times New Roman" w:cs="Times New Roman"/>
      <w:sz w:val="16"/>
      <w:szCs w:val="16"/>
      <w:lang w:val="lt-LT" w:eastAsia="lt-LT"/>
    </w:rPr>
  </w:style>
  <w:style w:type="paragraph" w:styleId="Antrats">
    <w:name w:val="header"/>
    <w:basedOn w:val="prastasis"/>
    <w:link w:val="AntratsDiagrama"/>
    <w:rsid w:val="00A762B5"/>
    <w:pPr>
      <w:tabs>
        <w:tab w:val="center" w:pos="4320"/>
        <w:tab w:val="right" w:pos="8640"/>
      </w:tabs>
      <w:spacing w:after="0" w:line="240" w:lineRule="auto"/>
    </w:pPr>
    <w:rPr>
      <w:rFonts w:ascii="Times" w:eastAsia="Times New Roman" w:hAnsi="Times" w:cs="Times New Roman"/>
      <w:sz w:val="24"/>
      <w:szCs w:val="20"/>
      <w:lang w:val="en-GB" w:eastAsia="sl-SI"/>
    </w:rPr>
  </w:style>
  <w:style w:type="character" w:customStyle="1" w:styleId="AntratsDiagrama">
    <w:name w:val="Antraštės Diagrama"/>
    <w:basedOn w:val="Numatytasispastraiposriftas"/>
    <w:link w:val="Antrats"/>
    <w:rsid w:val="00A762B5"/>
    <w:rPr>
      <w:rFonts w:ascii="Times" w:eastAsia="Times New Roman" w:hAnsi="Times" w:cs="Times New Roman"/>
      <w:sz w:val="24"/>
      <w:szCs w:val="20"/>
      <w:lang w:val="en-GB" w:eastAsia="sl-SI"/>
    </w:rPr>
  </w:style>
  <w:style w:type="paragraph" w:styleId="Debesliotekstas">
    <w:name w:val="Balloon Text"/>
    <w:basedOn w:val="prastasis"/>
    <w:link w:val="DebesliotekstasDiagrama"/>
    <w:uiPriority w:val="99"/>
    <w:semiHidden/>
    <w:rsid w:val="00A762B5"/>
    <w:pPr>
      <w:spacing w:after="0" w:line="240" w:lineRule="auto"/>
    </w:pPr>
    <w:rPr>
      <w:rFonts w:ascii="Tahoma" w:eastAsia="Times New Roman" w:hAnsi="Tahoma" w:cs="Tahoma"/>
      <w:sz w:val="16"/>
      <w:szCs w:val="16"/>
      <w:lang w:val="lt-LT" w:eastAsia="lt-LT"/>
    </w:rPr>
  </w:style>
  <w:style w:type="character" w:customStyle="1" w:styleId="DebesliotekstasDiagrama">
    <w:name w:val="Debesėlio tekstas Diagrama"/>
    <w:basedOn w:val="Numatytasispastraiposriftas"/>
    <w:link w:val="Debesliotekstas"/>
    <w:uiPriority w:val="99"/>
    <w:semiHidden/>
    <w:rsid w:val="00A762B5"/>
    <w:rPr>
      <w:rFonts w:ascii="Tahoma" w:eastAsia="Times New Roman" w:hAnsi="Tahoma" w:cs="Tahoma"/>
      <w:sz w:val="16"/>
      <w:szCs w:val="16"/>
      <w:lang w:val="lt-LT" w:eastAsia="lt-LT"/>
    </w:rPr>
  </w:style>
  <w:style w:type="character" w:styleId="Komentaronuoroda">
    <w:name w:val="annotation reference"/>
    <w:uiPriority w:val="99"/>
    <w:rsid w:val="00A762B5"/>
    <w:rPr>
      <w:sz w:val="16"/>
      <w:szCs w:val="16"/>
    </w:rPr>
  </w:style>
  <w:style w:type="paragraph" w:styleId="Komentarotekstas">
    <w:name w:val="annotation text"/>
    <w:basedOn w:val="prastasis"/>
    <w:link w:val="KomentarotekstasDiagrama"/>
    <w:uiPriority w:val="99"/>
    <w:rsid w:val="00A762B5"/>
    <w:pPr>
      <w:spacing w:after="0" w:line="240" w:lineRule="auto"/>
    </w:pPr>
    <w:rPr>
      <w:rFonts w:ascii="Times New Roman" w:eastAsia="Times New Roman" w:hAnsi="Times New Roman" w:cs="Times New Roman"/>
      <w:sz w:val="20"/>
      <w:szCs w:val="20"/>
      <w:lang w:val="lt-LT" w:eastAsia="lt-LT"/>
    </w:rPr>
  </w:style>
  <w:style w:type="character" w:customStyle="1" w:styleId="KomentarotekstasDiagrama">
    <w:name w:val="Komentaro tekstas Diagrama"/>
    <w:basedOn w:val="Numatytasispastraiposriftas"/>
    <w:link w:val="Komentarotekstas"/>
    <w:uiPriority w:val="99"/>
    <w:rsid w:val="00A762B5"/>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uiPriority w:val="99"/>
    <w:semiHidden/>
    <w:rsid w:val="00A762B5"/>
    <w:rPr>
      <w:b/>
      <w:bCs/>
    </w:rPr>
  </w:style>
  <w:style w:type="character" w:customStyle="1" w:styleId="KomentarotemaDiagrama">
    <w:name w:val="Komentaro tema Diagrama"/>
    <w:basedOn w:val="KomentarotekstasDiagrama"/>
    <w:link w:val="Komentarotema"/>
    <w:uiPriority w:val="99"/>
    <w:semiHidden/>
    <w:rsid w:val="00A762B5"/>
    <w:rPr>
      <w:rFonts w:ascii="Times New Roman" w:eastAsia="Times New Roman" w:hAnsi="Times New Roman" w:cs="Times New Roman"/>
      <w:b/>
      <w:bCs/>
      <w:sz w:val="20"/>
      <w:szCs w:val="20"/>
      <w:lang w:val="lt-LT" w:eastAsia="lt-LT"/>
    </w:rPr>
  </w:style>
  <w:style w:type="numbering" w:customStyle="1" w:styleId="NoList111">
    <w:name w:val="No List111"/>
    <w:next w:val="Sraonra"/>
    <w:uiPriority w:val="99"/>
    <w:semiHidden/>
    <w:unhideWhenUsed/>
    <w:rsid w:val="00A762B5"/>
  </w:style>
  <w:style w:type="paragraph" w:styleId="Dokumentoinaostekstas">
    <w:name w:val="endnote text"/>
    <w:basedOn w:val="prastasis"/>
    <w:next w:val="prastasis"/>
    <w:link w:val="DokumentoinaostekstasDiagrama"/>
    <w:rsid w:val="00A762B5"/>
    <w:pPr>
      <w:tabs>
        <w:tab w:val="left" w:pos="567"/>
      </w:tabs>
      <w:spacing w:after="0" w:line="240" w:lineRule="auto"/>
    </w:pPr>
    <w:rPr>
      <w:rFonts w:ascii="Times New Roman" w:eastAsia="Calibri" w:hAnsi="Times New Roman" w:cs="Times New Roman"/>
      <w:sz w:val="20"/>
      <w:szCs w:val="20"/>
      <w:lang w:val="cs-CZ" w:eastAsia="lt-LT"/>
    </w:rPr>
  </w:style>
  <w:style w:type="character" w:customStyle="1" w:styleId="DokumentoinaostekstasDiagrama">
    <w:name w:val="Dokumento išnašos tekstas Diagrama"/>
    <w:basedOn w:val="Numatytasispastraiposriftas"/>
    <w:link w:val="Dokumentoinaostekstas"/>
    <w:rsid w:val="00A762B5"/>
    <w:rPr>
      <w:rFonts w:ascii="Times New Roman" w:eastAsia="Calibri" w:hAnsi="Times New Roman" w:cs="Times New Roman"/>
      <w:sz w:val="20"/>
      <w:szCs w:val="20"/>
      <w:lang w:val="cs-CZ" w:eastAsia="lt-LT"/>
    </w:rPr>
  </w:style>
  <w:style w:type="paragraph" w:customStyle="1" w:styleId="Normal1">
    <w:name w:val="Normal1"/>
    <w:rsid w:val="00A762B5"/>
    <w:pPr>
      <w:widowControl w:val="0"/>
      <w:spacing w:after="0" w:line="240" w:lineRule="auto"/>
    </w:pPr>
    <w:rPr>
      <w:rFonts w:ascii="Times New Roman" w:eastAsia="Calibri" w:hAnsi="Times New Roman" w:cs="Times New Roman"/>
      <w:noProof/>
      <w:sz w:val="24"/>
      <w:szCs w:val="20"/>
    </w:rPr>
  </w:style>
  <w:style w:type="paragraph" w:customStyle="1" w:styleId="PI-1EMEASMCA">
    <w:name w:val="PI-1 EMEA_SMCA"/>
    <w:basedOn w:val="Antrat2"/>
    <w:autoRedefine/>
    <w:rsid w:val="00A762B5"/>
    <w:pPr>
      <w:tabs>
        <w:tab w:val="left" w:pos="567"/>
      </w:tabs>
      <w:ind w:left="567" w:hanging="567"/>
    </w:pPr>
    <w:rPr>
      <w:rFonts w:ascii="Times New Roman Bold" w:eastAsia="Calibri" w:hAnsi="Times New Roman Bold"/>
      <w:caps/>
      <w:sz w:val="20"/>
      <w:szCs w:val="22"/>
      <w:lang w:eastAsia="en-US"/>
    </w:rPr>
  </w:style>
  <w:style w:type="paragraph" w:customStyle="1" w:styleId="BTEMEASMCA">
    <w:name w:val="BT EMEA_SMCA"/>
    <w:basedOn w:val="prastasis"/>
    <w:link w:val="BTEMEASMCAChar"/>
    <w:autoRedefine/>
    <w:rsid w:val="00A762B5"/>
    <w:pPr>
      <w:spacing w:after="0" w:line="240" w:lineRule="auto"/>
    </w:pPr>
    <w:rPr>
      <w:rFonts w:ascii="Times New Roman" w:eastAsia="Calibri" w:hAnsi="Times New Roman" w:cs="Times New Roman"/>
      <w:lang w:eastAsia="lt-LT"/>
    </w:rPr>
  </w:style>
  <w:style w:type="paragraph" w:customStyle="1" w:styleId="TTEMEASMCA">
    <w:name w:val="TT EMEA_SMCA"/>
    <w:basedOn w:val="Antrat1"/>
    <w:autoRedefine/>
    <w:rsid w:val="00A762B5"/>
    <w:pPr>
      <w:keepNext w:val="0"/>
      <w:tabs>
        <w:tab w:val="left" w:pos="567"/>
      </w:tabs>
      <w:ind w:left="567" w:hanging="567"/>
      <w:jc w:val="center"/>
    </w:pPr>
    <w:rPr>
      <w:rFonts w:eastAsia="Calibri"/>
      <w:caps/>
      <w:szCs w:val="22"/>
      <w:lang w:val="en-US" w:eastAsia="en-US"/>
    </w:rPr>
  </w:style>
  <w:style w:type="paragraph" w:customStyle="1" w:styleId="BT-EMEASMCA">
    <w:name w:val="BT- EMEA_SMCA"/>
    <w:basedOn w:val="BTEMEASMCA"/>
    <w:autoRedefine/>
    <w:rsid w:val="00A762B5"/>
    <w:pPr>
      <w:numPr>
        <w:numId w:val="4"/>
      </w:numPr>
      <w:tabs>
        <w:tab w:val="clear" w:pos="647"/>
        <w:tab w:val="num" w:pos="360"/>
        <w:tab w:val="num" w:pos="567"/>
      </w:tabs>
      <w:ind w:left="567" w:hanging="567"/>
    </w:pPr>
  </w:style>
  <w:style w:type="paragraph" w:customStyle="1" w:styleId="PI-3EMEASMCA">
    <w:name w:val="PI-3 EMEA_SMCA"/>
    <w:basedOn w:val="prastasis"/>
    <w:autoRedefine/>
    <w:rsid w:val="00A762B5"/>
    <w:pPr>
      <w:spacing w:after="0" w:line="220" w:lineRule="exact"/>
    </w:pPr>
    <w:rPr>
      <w:rFonts w:ascii="Times New Roman" w:eastAsia="Calibri" w:hAnsi="Times New Roman" w:cs="Times New Roman"/>
      <w:b/>
      <w:bCs/>
      <w:lang w:val="lt-LT"/>
    </w:rPr>
  </w:style>
  <w:style w:type="paragraph" w:customStyle="1" w:styleId="BTbEMEASMCA">
    <w:name w:val="BT(b) EMEA_SMCA"/>
    <w:basedOn w:val="BTEMEASMCA"/>
    <w:autoRedefine/>
    <w:rsid w:val="00A762B5"/>
    <w:rPr>
      <w:b/>
    </w:rPr>
  </w:style>
  <w:style w:type="paragraph" w:customStyle="1" w:styleId="PI-2EMEASMCA">
    <w:name w:val="PI-2 EMEA_SMCA"/>
    <w:basedOn w:val="Antrat3"/>
    <w:autoRedefine/>
    <w:rsid w:val="00A762B5"/>
    <w:pPr>
      <w:keepLines/>
      <w:tabs>
        <w:tab w:val="left" w:pos="567"/>
      </w:tabs>
      <w:ind w:left="567" w:hanging="567"/>
    </w:pPr>
    <w:rPr>
      <w:rFonts w:eastAsia="Calibri"/>
      <w:kern w:val="28"/>
      <w:sz w:val="20"/>
      <w:szCs w:val="22"/>
      <w:lang w:eastAsia="en-US"/>
    </w:rPr>
  </w:style>
  <w:style w:type="paragraph" w:customStyle="1" w:styleId="PI-1labEMEASMCA">
    <w:name w:val="PI-1_lab EMEA_SMCA"/>
    <w:basedOn w:val="prastasis"/>
    <w:autoRedefine/>
    <w:rsid w:val="00A762B5"/>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Calibri" w:hAnsi="Times New Roman" w:cs="Times New Roman"/>
      <w:b/>
      <w:noProof/>
      <w:lang w:val="lt-LT"/>
    </w:rPr>
  </w:style>
  <w:style w:type="paragraph" w:customStyle="1" w:styleId="BTAnIIEMEASMCA">
    <w:name w:val="BT(AnII) EMEA_SMCA"/>
    <w:basedOn w:val="Debesliotekstas"/>
    <w:autoRedefine/>
    <w:rsid w:val="00A762B5"/>
    <w:pPr>
      <w:tabs>
        <w:tab w:val="left" w:pos="1701"/>
      </w:tabs>
      <w:ind w:left="1701" w:hanging="567"/>
    </w:pPr>
    <w:rPr>
      <w:rFonts w:ascii="Times New Roman" w:eastAsia="Calibri" w:hAnsi="Times New Roman" w:cs="Times New Roman"/>
      <w:b/>
      <w:sz w:val="22"/>
      <w:szCs w:val="22"/>
      <w:lang w:val="en-GB" w:eastAsia="en-US"/>
    </w:rPr>
  </w:style>
  <w:style w:type="paragraph" w:customStyle="1" w:styleId="BTuEMEASMCA">
    <w:name w:val="BT(u) EMEA_SMCA"/>
    <w:basedOn w:val="BTEMEASMCA"/>
    <w:autoRedefine/>
    <w:rsid w:val="00A762B5"/>
    <w:rPr>
      <w:u w:val="single"/>
    </w:rPr>
  </w:style>
  <w:style w:type="paragraph" w:customStyle="1" w:styleId="Default">
    <w:name w:val="Default"/>
    <w:rsid w:val="00A762B5"/>
    <w:pPr>
      <w:widowControl w:val="0"/>
      <w:autoSpaceDE w:val="0"/>
      <w:autoSpaceDN w:val="0"/>
      <w:adjustRightInd w:val="0"/>
      <w:spacing w:after="0" w:line="240" w:lineRule="auto"/>
    </w:pPr>
    <w:rPr>
      <w:rFonts w:ascii="Times New Roman" w:eastAsia="SimSun" w:hAnsi="Times New Roman" w:cs="Times New Roman"/>
      <w:color w:val="000000"/>
      <w:sz w:val="24"/>
      <w:szCs w:val="24"/>
      <w:lang w:eastAsia="ja-JP"/>
    </w:rPr>
  </w:style>
  <w:style w:type="paragraph" w:styleId="prastasiniatinklio">
    <w:name w:val="Normal (Web)"/>
    <w:basedOn w:val="prastasis"/>
    <w:rsid w:val="00A762B5"/>
    <w:pPr>
      <w:spacing w:before="100" w:beforeAutospacing="1" w:after="75" w:line="240" w:lineRule="auto"/>
    </w:pPr>
    <w:rPr>
      <w:rFonts w:ascii="Times New Roman" w:eastAsia="Calibri" w:hAnsi="Times New Roman" w:cs="Times New Roman"/>
      <w:color w:val="000000"/>
      <w:sz w:val="24"/>
      <w:szCs w:val="24"/>
      <w:lang w:val="lt-LT" w:eastAsia="lt-LT"/>
    </w:rPr>
  </w:style>
  <w:style w:type="character" w:customStyle="1" w:styleId="BTEMEASMCAChar">
    <w:name w:val="BT EMEA_SMCA Char"/>
    <w:link w:val="BTEMEASMCA"/>
    <w:locked/>
    <w:rsid w:val="00A762B5"/>
    <w:rPr>
      <w:rFonts w:ascii="Times New Roman" w:eastAsia="Calibri" w:hAnsi="Times New Roman" w:cs="Times New Roman"/>
      <w:lang w:eastAsia="lt-LT"/>
    </w:rPr>
  </w:style>
  <w:style w:type="paragraph" w:customStyle="1" w:styleId="Sraopastraipa2">
    <w:name w:val="Sąrašo pastraipa2"/>
    <w:basedOn w:val="prastasis"/>
    <w:qFormat/>
    <w:rsid w:val="00A762B5"/>
    <w:pPr>
      <w:spacing w:after="0" w:line="240" w:lineRule="auto"/>
      <w:ind w:left="720"/>
      <w:contextualSpacing/>
    </w:pPr>
    <w:rPr>
      <w:rFonts w:ascii="Times New Roman" w:eastAsia="Calibri" w:hAnsi="Times New Roman" w:cs="Times New Roman"/>
      <w:szCs w:val="20"/>
      <w:lang w:val="lt-LT" w:eastAsia="lt-LT"/>
    </w:rPr>
  </w:style>
  <w:style w:type="paragraph" w:styleId="Paprastasistekstas">
    <w:name w:val="Plain Text"/>
    <w:basedOn w:val="prastasis"/>
    <w:link w:val="PaprastasistekstasDiagrama"/>
    <w:uiPriority w:val="99"/>
    <w:rsid w:val="00A762B5"/>
    <w:pPr>
      <w:spacing w:after="0" w:line="240" w:lineRule="auto"/>
    </w:pPr>
    <w:rPr>
      <w:rFonts w:ascii="Courier New" w:eastAsia="SimSun" w:hAnsi="Courier New" w:cs="Times New Roman"/>
      <w:sz w:val="20"/>
      <w:szCs w:val="20"/>
    </w:rPr>
  </w:style>
  <w:style w:type="character" w:customStyle="1" w:styleId="PaprastasistekstasDiagrama">
    <w:name w:val="Paprastasis tekstas Diagrama"/>
    <w:basedOn w:val="Numatytasispastraiposriftas"/>
    <w:link w:val="Paprastasistekstas"/>
    <w:uiPriority w:val="99"/>
    <w:rsid w:val="00A762B5"/>
    <w:rPr>
      <w:rFonts w:ascii="Courier New" w:eastAsia="SimSun" w:hAnsi="Courier New" w:cs="Times New Roman"/>
      <w:sz w:val="20"/>
      <w:szCs w:val="20"/>
    </w:rPr>
  </w:style>
  <w:style w:type="character" w:customStyle="1" w:styleId="tw4winTerm">
    <w:name w:val="tw4winTerm"/>
    <w:uiPriority w:val="99"/>
    <w:rsid w:val="00A762B5"/>
    <w:rPr>
      <w:color w:val="0000FF"/>
    </w:rPr>
  </w:style>
  <w:style w:type="paragraph" w:styleId="Pagrindiniotekstotrauka">
    <w:name w:val="Body Text Indent"/>
    <w:basedOn w:val="prastasis"/>
    <w:link w:val="PagrindiniotekstotraukaDiagrama"/>
    <w:uiPriority w:val="99"/>
    <w:unhideWhenUsed/>
    <w:rsid w:val="00A762B5"/>
    <w:pPr>
      <w:spacing w:after="120" w:line="240" w:lineRule="auto"/>
      <w:ind w:left="283"/>
    </w:pPr>
    <w:rPr>
      <w:rFonts w:ascii="Times New Roman" w:eastAsia="Calibri" w:hAnsi="Times New Roman" w:cs="Times New Roman"/>
      <w:szCs w:val="20"/>
      <w:lang w:val="lt-LT" w:eastAsia="lt-LT"/>
    </w:rPr>
  </w:style>
  <w:style w:type="character" w:customStyle="1" w:styleId="PagrindiniotekstotraukaDiagrama">
    <w:name w:val="Pagrindinio teksto įtrauka Diagrama"/>
    <w:basedOn w:val="Numatytasispastraiposriftas"/>
    <w:link w:val="Pagrindiniotekstotrauka"/>
    <w:uiPriority w:val="99"/>
    <w:rsid w:val="00A762B5"/>
    <w:rPr>
      <w:rFonts w:ascii="Times New Roman" w:eastAsia="Calibri" w:hAnsi="Times New Roman" w:cs="Times New Roman"/>
      <w:szCs w:val="20"/>
      <w:lang w:val="lt-LT" w:eastAsia="lt-LT"/>
    </w:rPr>
  </w:style>
  <w:style w:type="character" w:styleId="Perirtashipersaitas">
    <w:name w:val="FollowedHyperlink"/>
    <w:uiPriority w:val="99"/>
    <w:unhideWhenUsed/>
    <w:rsid w:val="00A762B5"/>
    <w:rPr>
      <w:color w:val="800080"/>
      <w:u w:val="single"/>
    </w:rPr>
  </w:style>
  <w:style w:type="paragraph" w:customStyle="1" w:styleId="Sraopastraipa1">
    <w:name w:val="Sąrašo pastraipa1"/>
    <w:basedOn w:val="prastasis"/>
    <w:qFormat/>
    <w:rsid w:val="00A762B5"/>
    <w:pPr>
      <w:spacing w:after="0" w:line="240" w:lineRule="auto"/>
      <w:ind w:left="720"/>
      <w:contextualSpacing/>
    </w:pPr>
    <w:rPr>
      <w:rFonts w:ascii="Times New Roman" w:eastAsia="Calibri" w:hAnsi="Times New Roman" w:cs="Times New Roman"/>
      <w:szCs w:val="20"/>
      <w:lang w:val="lt-LT" w:eastAsia="lt-LT"/>
    </w:rPr>
  </w:style>
  <w:style w:type="paragraph" w:customStyle="1" w:styleId="Sraopastraipa3">
    <w:name w:val="Sąrašo pastraipa3"/>
    <w:basedOn w:val="prastasis"/>
    <w:qFormat/>
    <w:rsid w:val="00A762B5"/>
    <w:pPr>
      <w:spacing w:after="0" w:line="240" w:lineRule="auto"/>
      <w:ind w:left="720"/>
      <w:contextualSpacing/>
    </w:pPr>
    <w:rPr>
      <w:rFonts w:ascii="Times New Roman" w:eastAsia="Calibri" w:hAnsi="Times New Roman" w:cs="Times New Roman"/>
      <w:szCs w:val="20"/>
      <w:lang w:val="lt-LT" w:eastAsia="lt-LT"/>
    </w:rPr>
  </w:style>
  <w:style w:type="paragraph" w:styleId="Sraopastraipa">
    <w:name w:val="List Paragraph"/>
    <w:basedOn w:val="prastasis"/>
    <w:uiPriority w:val="34"/>
    <w:qFormat/>
    <w:rsid w:val="00A762B5"/>
    <w:pPr>
      <w:spacing w:after="0" w:line="240" w:lineRule="auto"/>
      <w:ind w:left="720"/>
      <w:contextualSpacing/>
    </w:pPr>
    <w:rPr>
      <w:rFonts w:ascii="Times New Roman" w:eastAsia="Times New Roman" w:hAnsi="Times New Roman" w:cs="Times New Roman"/>
      <w:szCs w:val="20"/>
      <w:lang w:val="lt-LT" w:eastAsia="lt-LT"/>
    </w:rPr>
  </w:style>
  <w:style w:type="paragraph" w:styleId="Pataisymai">
    <w:name w:val="Revision"/>
    <w:hidden/>
    <w:uiPriority w:val="99"/>
    <w:semiHidden/>
    <w:rsid w:val="00D35145"/>
    <w:pPr>
      <w:spacing w:after="0" w:line="240" w:lineRule="auto"/>
    </w:pPr>
  </w:style>
  <w:style w:type="character" w:customStyle="1" w:styleId="UnresolvedMention1">
    <w:name w:val="Unresolved Mention1"/>
    <w:basedOn w:val="Numatytasispastraiposriftas"/>
    <w:uiPriority w:val="99"/>
    <w:semiHidden/>
    <w:unhideWhenUsed/>
    <w:rsid w:val="00011B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1A3A6-6E24-4926-9A3C-5559D25A6E49}">
  <ds:schemaRefs>
    <ds:schemaRef ds:uri="http://schemas.openxmlformats.org/officeDocument/2006/bibliography"/>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39</Pages>
  <Words>56440</Words>
  <Characters>32171</Characters>
  <Application>Microsoft Office Word</Application>
  <DocSecurity>4</DocSecurity>
  <Lines>268</Lines>
  <Paragraphs>176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Novartis</Company>
  <LinksUpToDate>false</LinksUpToDate>
  <CharactersWithSpaces>88435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Malaskeviciute, Asta (Ext)</dc:creator>
  <cp:lastModifiedBy>Albina Burkauskaitė</cp:lastModifiedBy>
  <cp:revision>2</cp:revision>
  <cp:lastPrinted>2018-02-27T07:42:00Z</cp:lastPrinted>
  <dcterms:created xsi:type="dcterms:W3CDTF">2026-10-05T05:31:00Z</dcterms:created>
  <dcterms:modified xsi:type="dcterms:W3CDTF">2026-10-05T05:31:00Z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Enabled">
    <vt:lpwstr>true</vt:lpwstr>
  </property>
  <property fmtid="{D5CDD505-2E9C-101B-9397-08002B2CF9AE}" pid="3" name="MSIP_Label_4929bff8-5b33-42aa-95d2-28f72e792cb0_SetDate">
    <vt:lpwstr>2021-08-13T12:27:53Z</vt:lpwstr>
  </property>
  <property fmtid="{D5CDD505-2E9C-101B-9397-08002B2CF9AE}" pid="4" name="MSIP_Label_4929bff8-5b33-42aa-95d2-28f72e792cb0_Method">
    <vt:lpwstr>Standard</vt:lpwstr>
  </property>
  <property fmtid="{D5CDD505-2E9C-101B-9397-08002B2CF9AE}" pid="5" name="MSIP_Label_4929bff8-5b33-42aa-95d2-28f72e792cb0_Name">
    <vt:lpwstr>Internal</vt:lpwstr>
  </property>
  <property fmtid="{D5CDD505-2E9C-101B-9397-08002B2CF9AE}" pid="6" name="MSIP_Label_4929bff8-5b33-42aa-95d2-28f72e792cb0_SiteId">
    <vt:lpwstr>f35a6974-607f-47d4-82d7-ff31d7dc53a5</vt:lpwstr>
  </property>
  <property fmtid="{D5CDD505-2E9C-101B-9397-08002B2CF9AE}" pid="7" name="MSIP_Label_4929bff8-5b33-42aa-95d2-28f72e792cb0_ActionId">
    <vt:lpwstr>d55e2161-a5bb-47e8-b9cb-233be592063c</vt:lpwstr>
  </property>
  <property fmtid="{D5CDD505-2E9C-101B-9397-08002B2CF9AE}" pid="8" name="MSIP_Label_4929bff8-5b33-42aa-95d2-28f72e792cb0_ContentBits">
    <vt:lpwstr>0</vt:lpwstr>
  </property>
</Properties>
</file>