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FDA76" w14:textId="77777777" w:rsidR="000412E1" w:rsidRPr="00E27F63" w:rsidRDefault="000412E1" w:rsidP="000412E1">
      <w:pPr>
        <w:rPr>
          <w:sz w:val="22"/>
          <w:szCs w:val="22"/>
        </w:rPr>
      </w:pPr>
    </w:p>
    <w:p w14:paraId="7ABC8D26" w14:textId="77777777" w:rsidR="000412E1" w:rsidRPr="00E27F63" w:rsidRDefault="000412E1" w:rsidP="000412E1">
      <w:pPr>
        <w:rPr>
          <w:sz w:val="22"/>
          <w:szCs w:val="22"/>
        </w:rPr>
      </w:pPr>
    </w:p>
    <w:p w14:paraId="2E7FD20F" w14:textId="77777777" w:rsidR="000412E1" w:rsidRPr="00E27F63" w:rsidRDefault="000412E1" w:rsidP="000412E1">
      <w:pPr>
        <w:rPr>
          <w:sz w:val="22"/>
          <w:szCs w:val="22"/>
        </w:rPr>
      </w:pPr>
    </w:p>
    <w:p w14:paraId="78AA489C" w14:textId="77777777" w:rsidR="000412E1" w:rsidRPr="00E27F63" w:rsidRDefault="000412E1" w:rsidP="000412E1">
      <w:pPr>
        <w:rPr>
          <w:sz w:val="22"/>
          <w:szCs w:val="22"/>
        </w:rPr>
      </w:pPr>
    </w:p>
    <w:p w14:paraId="37B08D98" w14:textId="77777777" w:rsidR="000412E1" w:rsidRPr="00E27F63" w:rsidRDefault="000412E1" w:rsidP="000412E1">
      <w:pPr>
        <w:rPr>
          <w:sz w:val="22"/>
          <w:szCs w:val="22"/>
        </w:rPr>
      </w:pPr>
    </w:p>
    <w:p w14:paraId="0B34E30D" w14:textId="77777777" w:rsidR="000412E1" w:rsidRPr="00E27F63" w:rsidRDefault="000412E1" w:rsidP="000412E1">
      <w:pPr>
        <w:rPr>
          <w:sz w:val="22"/>
          <w:szCs w:val="22"/>
        </w:rPr>
      </w:pPr>
    </w:p>
    <w:p w14:paraId="06F7339B" w14:textId="77777777" w:rsidR="000412E1" w:rsidRPr="00E27F63" w:rsidRDefault="000412E1" w:rsidP="000412E1">
      <w:pPr>
        <w:rPr>
          <w:sz w:val="22"/>
          <w:szCs w:val="22"/>
        </w:rPr>
      </w:pPr>
    </w:p>
    <w:p w14:paraId="54837888" w14:textId="77777777" w:rsidR="000412E1" w:rsidRPr="00E27F63" w:rsidRDefault="000412E1" w:rsidP="000412E1">
      <w:pPr>
        <w:rPr>
          <w:sz w:val="22"/>
          <w:szCs w:val="22"/>
        </w:rPr>
      </w:pPr>
    </w:p>
    <w:p w14:paraId="52B3CE39" w14:textId="77777777" w:rsidR="000412E1" w:rsidRPr="00E27F63" w:rsidRDefault="000412E1" w:rsidP="000412E1">
      <w:pPr>
        <w:rPr>
          <w:sz w:val="22"/>
          <w:szCs w:val="22"/>
        </w:rPr>
      </w:pPr>
    </w:p>
    <w:p w14:paraId="56FB5239" w14:textId="77777777" w:rsidR="000412E1" w:rsidRPr="00E27F63" w:rsidRDefault="000412E1" w:rsidP="000412E1">
      <w:pPr>
        <w:rPr>
          <w:sz w:val="22"/>
          <w:szCs w:val="22"/>
        </w:rPr>
      </w:pPr>
    </w:p>
    <w:p w14:paraId="028E35AB" w14:textId="77777777" w:rsidR="000412E1" w:rsidRPr="00E27F63" w:rsidRDefault="000412E1" w:rsidP="000412E1">
      <w:pPr>
        <w:pStyle w:val="BTEMEASMCA"/>
        <w:rPr>
          <w:lang w:val="lt-LT"/>
        </w:rPr>
      </w:pPr>
    </w:p>
    <w:p w14:paraId="24AD963F" w14:textId="77777777" w:rsidR="000412E1" w:rsidRPr="00E27F63" w:rsidRDefault="000412E1" w:rsidP="000412E1">
      <w:pPr>
        <w:pStyle w:val="BTEMEASMCA"/>
        <w:rPr>
          <w:lang w:val="lt-LT"/>
        </w:rPr>
      </w:pPr>
    </w:p>
    <w:p w14:paraId="3269C06A" w14:textId="77777777" w:rsidR="000412E1" w:rsidRPr="00E27F63" w:rsidRDefault="000412E1" w:rsidP="000412E1">
      <w:pPr>
        <w:pStyle w:val="BTEMEASMCA"/>
        <w:rPr>
          <w:lang w:val="lt-LT"/>
        </w:rPr>
      </w:pPr>
    </w:p>
    <w:p w14:paraId="1E075E9A" w14:textId="77777777" w:rsidR="000412E1" w:rsidRPr="00E27F63" w:rsidRDefault="000412E1" w:rsidP="000412E1">
      <w:pPr>
        <w:pStyle w:val="BTEMEASMCA"/>
        <w:rPr>
          <w:lang w:val="lt-LT"/>
        </w:rPr>
      </w:pPr>
    </w:p>
    <w:p w14:paraId="1BC50759" w14:textId="77777777" w:rsidR="000412E1" w:rsidRPr="00E27F63" w:rsidRDefault="000412E1" w:rsidP="000412E1">
      <w:pPr>
        <w:pStyle w:val="BTEMEASMCA"/>
        <w:rPr>
          <w:lang w:val="lt-LT"/>
        </w:rPr>
      </w:pPr>
    </w:p>
    <w:p w14:paraId="70B7AD28" w14:textId="77777777" w:rsidR="000412E1" w:rsidRPr="00E27F63" w:rsidRDefault="000412E1" w:rsidP="000412E1">
      <w:pPr>
        <w:pStyle w:val="BTEMEASMCA"/>
        <w:rPr>
          <w:lang w:val="lt-LT"/>
        </w:rPr>
      </w:pPr>
    </w:p>
    <w:p w14:paraId="517AD0D7" w14:textId="77777777" w:rsidR="000412E1" w:rsidRPr="00E27F63" w:rsidRDefault="000412E1" w:rsidP="000412E1">
      <w:pPr>
        <w:pStyle w:val="BTEMEASMCA"/>
        <w:rPr>
          <w:lang w:val="lt-LT"/>
        </w:rPr>
      </w:pPr>
    </w:p>
    <w:p w14:paraId="6FAAA4F0" w14:textId="77777777" w:rsidR="000412E1" w:rsidRPr="00E27F63" w:rsidRDefault="000412E1" w:rsidP="000412E1">
      <w:pPr>
        <w:pStyle w:val="BTEMEASMCA"/>
        <w:rPr>
          <w:lang w:val="lt-LT"/>
        </w:rPr>
      </w:pPr>
    </w:p>
    <w:p w14:paraId="00868D6B" w14:textId="77777777" w:rsidR="000412E1" w:rsidRPr="00E27F63" w:rsidRDefault="000412E1" w:rsidP="000412E1">
      <w:pPr>
        <w:pStyle w:val="BTEMEASMCA"/>
        <w:rPr>
          <w:lang w:val="lt-LT"/>
        </w:rPr>
      </w:pPr>
    </w:p>
    <w:p w14:paraId="44EBE9A8" w14:textId="77777777" w:rsidR="000412E1" w:rsidRPr="00E27F63" w:rsidRDefault="000412E1" w:rsidP="000412E1">
      <w:pPr>
        <w:pStyle w:val="BTEMEASMCA"/>
        <w:rPr>
          <w:lang w:val="lt-LT"/>
        </w:rPr>
      </w:pPr>
    </w:p>
    <w:p w14:paraId="296FBD2E" w14:textId="77777777" w:rsidR="000412E1" w:rsidRPr="00E27F63" w:rsidRDefault="000412E1" w:rsidP="000412E1">
      <w:pPr>
        <w:pStyle w:val="BTEMEASMCA"/>
        <w:rPr>
          <w:lang w:val="lt-LT"/>
        </w:rPr>
      </w:pPr>
    </w:p>
    <w:p w14:paraId="3EB96946" w14:textId="77777777" w:rsidR="000412E1" w:rsidRPr="00E27F63" w:rsidRDefault="000412E1" w:rsidP="000412E1">
      <w:pPr>
        <w:pStyle w:val="BTEMEASMCA"/>
        <w:rPr>
          <w:lang w:val="lt-LT"/>
        </w:rPr>
      </w:pPr>
    </w:p>
    <w:p w14:paraId="6A087AEB" w14:textId="77777777" w:rsidR="000412E1" w:rsidRPr="00E27F63" w:rsidRDefault="000412E1" w:rsidP="000412E1">
      <w:pPr>
        <w:pStyle w:val="BTEMEASMCA"/>
        <w:rPr>
          <w:lang w:val="lt-LT"/>
        </w:rPr>
      </w:pPr>
    </w:p>
    <w:p w14:paraId="62607710" w14:textId="77777777" w:rsidR="000412E1" w:rsidRPr="00E27F63" w:rsidRDefault="000412E1" w:rsidP="000412E1">
      <w:pPr>
        <w:pStyle w:val="TTEMEASMCA"/>
      </w:pPr>
      <w:bookmarkStart w:id="0" w:name="_Toc129243221"/>
      <w:bookmarkStart w:id="1" w:name="_Toc129243096"/>
      <w:r w:rsidRPr="00E27F63">
        <w:t>I PRIEDAS</w:t>
      </w:r>
      <w:bookmarkEnd w:id="0"/>
      <w:bookmarkEnd w:id="1"/>
    </w:p>
    <w:p w14:paraId="29C49E05" w14:textId="77777777" w:rsidR="000412E1" w:rsidRPr="00E27F63" w:rsidRDefault="000412E1" w:rsidP="000412E1">
      <w:pPr>
        <w:pStyle w:val="BTEMEASMCA"/>
        <w:rPr>
          <w:lang w:val="lt-LT"/>
        </w:rPr>
      </w:pPr>
    </w:p>
    <w:p w14:paraId="76EEED4C" w14:textId="77777777" w:rsidR="000412E1" w:rsidRPr="00E27F63" w:rsidRDefault="000412E1" w:rsidP="000412E1">
      <w:pPr>
        <w:pStyle w:val="TTEMEASMCA"/>
      </w:pPr>
      <w:bookmarkStart w:id="2" w:name="_Toc129243222"/>
      <w:bookmarkStart w:id="3" w:name="_Toc129243097"/>
      <w:r w:rsidRPr="00E27F63">
        <w:t>PREPARATO CHARAKTERISTIKŲ SANTRAUKA</w:t>
      </w:r>
      <w:bookmarkEnd w:id="2"/>
      <w:bookmarkEnd w:id="3"/>
    </w:p>
    <w:p w14:paraId="47126163" w14:textId="77777777" w:rsidR="000412E1" w:rsidRPr="00E27F63" w:rsidRDefault="000412E1" w:rsidP="000412E1">
      <w:pPr>
        <w:pStyle w:val="PI-1EMEASMCA"/>
        <w:rPr>
          <w:lang w:val="lt-LT"/>
        </w:rPr>
      </w:pPr>
      <w:r w:rsidRPr="00E27F63">
        <w:rPr>
          <w:b w:val="0"/>
          <w:bCs/>
          <w:iCs/>
          <w:lang w:val="lt-LT"/>
        </w:rPr>
        <w:br w:type="page"/>
      </w:r>
      <w:bookmarkStart w:id="4" w:name="_Toc129243223"/>
      <w:bookmarkStart w:id="5" w:name="_Toc129243098"/>
      <w:r w:rsidRPr="00E27F63">
        <w:rPr>
          <w:lang w:val="lt-LT"/>
        </w:rPr>
        <w:lastRenderedPageBreak/>
        <w:t>1.</w:t>
      </w:r>
      <w:r w:rsidRPr="00E27F63">
        <w:rPr>
          <w:lang w:val="lt-LT"/>
        </w:rPr>
        <w:tab/>
        <w:t>VAISTINIO PREPARATO PAVADINIMAS</w:t>
      </w:r>
      <w:bookmarkEnd w:id="4"/>
      <w:bookmarkEnd w:id="5"/>
    </w:p>
    <w:p w14:paraId="272EF8A5" w14:textId="77777777" w:rsidR="000412E1" w:rsidRPr="00E27F63" w:rsidRDefault="000412E1" w:rsidP="000412E1">
      <w:pPr>
        <w:tabs>
          <w:tab w:val="left" w:pos="567"/>
        </w:tabs>
        <w:rPr>
          <w:sz w:val="22"/>
          <w:szCs w:val="22"/>
        </w:rPr>
      </w:pPr>
    </w:p>
    <w:p w14:paraId="50059813" w14:textId="77777777" w:rsidR="000412E1" w:rsidRPr="00E27F63" w:rsidRDefault="000412E1" w:rsidP="000412E1">
      <w:pPr>
        <w:tabs>
          <w:tab w:val="left" w:pos="567"/>
        </w:tabs>
        <w:rPr>
          <w:sz w:val="22"/>
          <w:szCs w:val="22"/>
        </w:rPr>
      </w:pPr>
      <w:proofErr w:type="spellStart"/>
      <w:r w:rsidRPr="00E27F63">
        <w:rPr>
          <w:sz w:val="22"/>
          <w:szCs w:val="22"/>
        </w:rPr>
        <w:t>Doloblok</w:t>
      </w:r>
      <w:proofErr w:type="spellEnd"/>
      <w:r w:rsidRPr="00E27F63">
        <w:rPr>
          <w:sz w:val="22"/>
          <w:szCs w:val="22"/>
        </w:rPr>
        <w:t xml:space="preserve"> 50 mg/ml injekcinis tirpalas</w:t>
      </w:r>
    </w:p>
    <w:p w14:paraId="01A7EB58" w14:textId="77777777" w:rsidR="000412E1" w:rsidRPr="00E27F63" w:rsidRDefault="000412E1" w:rsidP="000412E1">
      <w:pPr>
        <w:tabs>
          <w:tab w:val="left" w:pos="567"/>
        </w:tabs>
        <w:rPr>
          <w:sz w:val="22"/>
          <w:szCs w:val="22"/>
        </w:rPr>
      </w:pPr>
    </w:p>
    <w:p w14:paraId="21FC4BAA" w14:textId="77777777" w:rsidR="000412E1" w:rsidRPr="00E27F63" w:rsidRDefault="000412E1" w:rsidP="000412E1">
      <w:pPr>
        <w:tabs>
          <w:tab w:val="left" w:pos="567"/>
        </w:tabs>
        <w:rPr>
          <w:sz w:val="22"/>
          <w:szCs w:val="22"/>
        </w:rPr>
      </w:pPr>
    </w:p>
    <w:p w14:paraId="66EF712E" w14:textId="77777777" w:rsidR="000412E1" w:rsidRPr="00E27F63" w:rsidRDefault="000412E1" w:rsidP="000412E1">
      <w:pPr>
        <w:pStyle w:val="PI-1EMEASMCA"/>
        <w:rPr>
          <w:lang w:val="lt-LT"/>
        </w:rPr>
      </w:pPr>
      <w:bookmarkStart w:id="6" w:name="_Toc129243224"/>
      <w:bookmarkStart w:id="7" w:name="_Toc129243099"/>
      <w:r w:rsidRPr="00E27F63">
        <w:rPr>
          <w:lang w:val="lt-LT"/>
        </w:rPr>
        <w:t>2.</w:t>
      </w:r>
      <w:r w:rsidRPr="00E27F63">
        <w:rPr>
          <w:lang w:val="lt-LT"/>
        </w:rPr>
        <w:tab/>
        <w:t>KOKYBINĖ IR KIEKYBINĖ SUDĖTIS</w:t>
      </w:r>
      <w:bookmarkEnd w:id="6"/>
      <w:bookmarkEnd w:id="7"/>
    </w:p>
    <w:p w14:paraId="0AD5CE70" w14:textId="77777777" w:rsidR="000412E1" w:rsidRPr="00E27F63" w:rsidRDefault="000412E1" w:rsidP="000412E1">
      <w:pPr>
        <w:tabs>
          <w:tab w:val="left" w:pos="567"/>
        </w:tabs>
        <w:rPr>
          <w:sz w:val="22"/>
          <w:szCs w:val="22"/>
        </w:rPr>
      </w:pPr>
    </w:p>
    <w:p w14:paraId="475D5CE1" w14:textId="77777777" w:rsidR="000412E1" w:rsidRPr="00E27F63" w:rsidRDefault="000412E1" w:rsidP="000412E1">
      <w:pPr>
        <w:tabs>
          <w:tab w:val="left" w:pos="567"/>
        </w:tabs>
        <w:rPr>
          <w:spacing w:val="-3"/>
          <w:sz w:val="22"/>
          <w:szCs w:val="22"/>
        </w:rPr>
      </w:pPr>
      <w:r w:rsidRPr="00E27F63">
        <w:rPr>
          <w:sz w:val="22"/>
          <w:szCs w:val="22"/>
        </w:rPr>
        <w:t>1 ml tirpalo yra 50 mg</w:t>
      </w:r>
      <w:r w:rsidRPr="00E27F63">
        <w:rPr>
          <w:spacing w:val="-3"/>
          <w:sz w:val="22"/>
          <w:szCs w:val="22"/>
        </w:rPr>
        <w:t xml:space="preserve"> </w:t>
      </w:r>
      <w:proofErr w:type="spellStart"/>
      <w:r w:rsidRPr="00E27F63">
        <w:rPr>
          <w:spacing w:val="-3"/>
          <w:sz w:val="22"/>
          <w:szCs w:val="22"/>
        </w:rPr>
        <w:t>petidino</w:t>
      </w:r>
      <w:proofErr w:type="spellEnd"/>
      <w:r w:rsidRPr="00E27F63">
        <w:rPr>
          <w:spacing w:val="-3"/>
          <w:sz w:val="22"/>
          <w:szCs w:val="22"/>
        </w:rPr>
        <w:t xml:space="preserve"> hidrochlorido.</w:t>
      </w:r>
    </w:p>
    <w:p w14:paraId="63C0F46F" w14:textId="77777777" w:rsidR="000412E1" w:rsidRPr="00E27F63" w:rsidRDefault="000412E1" w:rsidP="000412E1">
      <w:pPr>
        <w:tabs>
          <w:tab w:val="left" w:pos="567"/>
        </w:tabs>
        <w:rPr>
          <w:sz w:val="22"/>
          <w:szCs w:val="22"/>
        </w:rPr>
      </w:pPr>
      <w:r w:rsidRPr="00E27F63">
        <w:rPr>
          <w:spacing w:val="-3"/>
          <w:sz w:val="22"/>
          <w:szCs w:val="22"/>
        </w:rPr>
        <w:t xml:space="preserve">2 ml </w:t>
      </w:r>
      <w:r w:rsidRPr="00E27F63">
        <w:rPr>
          <w:sz w:val="22"/>
          <w:szCs w:val="22"/>
        </w:rPr>
        <w:t>tirpalo yra 100 mg</w:t>
      </w:r>
      <w:r w:rsidRPr="00E27F63">
        <w:rPr>
          <w:spacing w:val="-3"/>
          <w:sz w:val="22"/>
          <w:szCs w:val="22"/>
        </w:rPr>
        <w:t xml:space="preserve"> </w:t>
      </w:r>
      <w:proofErr w:type="spellStart"/>
      <w:r w:rsidRPr="00E27F63">
        <w:rPr>
          <w:spacing w:val="-3"/>
          <w:sz w:val="22"/>
          <w:szCs w:val="22"/>
        </w:rPr>
        <w:t>petidino</w:t>
      </w:r>
      <w:proofErr w:type="spellEnd"/>
      <w:r w:rsidRPr="00E27F63">
        <w:rPr>
          <w:spacing w:val="-3"/>
          <w:sz w:val="22"/>
          <w:szCs w:val="22"/>
        </w:rPr>
        <w:t xml:space="preserve"> hidrochlorido</w:t>
      </w:r>
      <w:r w:rsidRPr="00E27F63">
        <w:rPr>
          <w:sz w:val="22"/>
          <w:szCs w:val="22"/>
        </w:rPr>
        <w:t>.</w:t>
      </w:r>
    </w:p>
    <w:p w14:paraId="7C6E3836" w14:textId="77777777" w:rsidR="000412E1" w:rsidRPr="00E27F63" w:rsidRDefault="000412E1" w:rsidP="000412E1">
      <w:pPr>
        <w:tabs>
          <w:tab w:val="left" w:pos="567"/>
        </w:tabs>
        <w:rPr>
          <w:sz w:val="22"/>
          <w:szCs w:val="22"/>
        </w:rPr>
      </w:pPr>
    </w:p>
    <w:p w14:paraId="2B6F736B" w14:textId="77777777" w:rsidR="000412E1" w:rsidRPr="00E27F63" w:rsidRDefault="000412E1" w:rsidP="000412E1">
      <w:pPr>
        <w:tabs>
          <w:tab w:val="left" w:pos="567"/>
        </w:tabs>
        <w:rPr>
          <w:sz w:val="22"/>
          <w:szCs w:val="22"/>
        </w:rPr>
      </w:pPr>
      <w:r w:rsidRPr="00E27F63">
        <w:rPr>
          <w:sz w:val="22"/>
          <w:szCs w:val="22"/>
        </w:rPr>
        <w:t>Visos pagalbinės medžiagos išvardytos 6.1 skyriuje.</w:t>
      </w:r>
    </w:p>
    <w:p w14:paraId="6DAB96D3" w14:textId="77777777" w:rsidR="000412E1" w:rsidRPr="00E27F63" w:rsidRDefault="000412E1" w:rsidP="000412E1">
      <w:pPr>
        <w:rPr>
          <w:sz w:val="22"/>
          <w:szCs w:val="22"/>
        </w:rPr>
      </w:pPr>
    </w:p>
    <w:p w14:paraId="6AC61D60" w14:textId="77777777" w:rsidR="000412E1" w:rsidRPr="00E27F63" w:rsidRDefault="000412E1" w:rsidP="000412E1">
      <w:pPr>
        <w:rPr>
          <w:sz w:val="22"/>
          <w:szCs w:val="22"/>
        </w:rPr>
      </w:pPr>
    </w:p>
    <w:p w14:paraId="4D61EE79" w14:textId="77777777" w:rsidR="000412E1" w:rsidRPr="00E27F63" w:rsidRDefault="000412E1" w:rsidP="000412E1">
      <w:pPr>
        <w:pStyle w:val="PI-1EMEASMCA"/>
        <w:rPr>
          <w:lang w:val="lt-LT"/>
        </w:rPr>
      </w:pPr>
      <w:bookmarkStart w:id="8" w:name="_Toc129243225"/>
      <w:bookmarkStart w:id="9" w:name="_Toc129243100"/>
      <w:r w:rsidRPr="00E27F63">
        <w:rPr>
          <w:lang w:val="lt-LT"/>
        </w:rPr>
        <w:t>3.</w:t>
      </w:r>
      <w:r w:rsidRPr="00E27F63">
        <w:rPr>
          <w:lang w:val="lt-LT"/>
        </w:rPr>
        <w:tab/>
        <w:t>FARMACINĖ FORMA</w:t>
      </w:r>
      <w:bookmarkEnd w:id="8"/>
      <w:bookmarkEnd w:id="9"/>
    </w:p>
    <w:p w14:paraId="410688E0" w14:textId="77777777" w:rsidR="000412E1" w:rsidRPr="00E27F63" w:rsidRDefault="000412E1" w:rsidP="000412E1">
      <w:pPr>
        <w:tabs>
          <w:tab w:val="left" w:pos="567"/>
        </w:tabs>
        <w:rPr>
          <w:sz w:val="22"/>
          <w:szCs w:val="22"/>
        </w:rPr>
      </w:pPr>
    </w:p>
    <w:p w14:paraId="32BDC8F3" w14:textId="77777777" w:rsidR="000412E1" w:rsidRPr="00E27F63" w:rsidRDefault="000412E1" w:rsidP="000412E1">
      <w:pPr>
        <w:tabs>
          <w:tab w:val="left" w:pos="567"/>
        </w:tabs>
        <w:rPr>
          <w:sz w:val="22"/>
          <w:szCs w:val="22"/>
        </w:rPr>
      </w:pPr>
      <w:r w:rsidRPr="00E27F63">
        <w:rPr>
          <w:sz w:val="22"/>
          <w:szCs w:val="22"/>
        </w:rPr>
        <w:t>Injekcinis tirpalas (injekcija)</w:t>
      </w:r>
    </w:p>
    <w:p w14:paraId="35D2E85F" w14:textId="77777777" w:rsidR="000412E1" w:rsidRPr="00E27F63" w:rsidRDefault="000412E1" w:rsidP="000412E1">
      <w:pPr>
        <w:tabs>
          <w:tab w:val="left" w:pos="567"/>
        </w:tabs>
        <w:rPr>
          <w:sz w:val="22"/>
          <w:szCs w:val="22"/>
        </w:rPr>
      </w:pPr>
      <w:r w:rsidRPr="00E27F63">
        <w:rPr>
          <w:spacing w:val="-3"/>
          <w:sz w:val="22"/>
          <w:szCs w:val="22"/>
        </w:rPr>
        <w:t xml:space="preserve">Tirpalas yra skaidrus, bespalvis. </w:t>
      </w:r>
    </w:p>
    <w:p w14:paraId="77295309" w14:textId="77777777" w:rsidR="000412E1" w:rsidRPr="00E27F63" w:rsidRDefault="000412E1" w:rsidP="000412E1">
      <w:pPr>
        <w:pStyle w:val="BTEMEASMCA"/>
        <w:rPr>
          <w:lang w:val="lt-LT"/>
        </w:rPr>
      </w:pPr>
    </w:p>
    <w:p w14:paraId="076367E6" w14:textId="77777777" w:rsidR="000412E1" w:rsidRPr="00E27F63" w:rsidRDefault="000412E1" w:rsidP="000412E1">
      <w:pPr>
        <w:pStyle w:val="BTEMEASMCA"/>
        <w:rPr>
          <w:lang w:val="lt-LT"/>
        </w:rPr>
      </w:pPr>
    </w:p>
    <w:p w14:paraId="0B959E20" w14:textId="77777777" w:rsidR="000412E1" w:rsidRPr="00E27F63" w:rsidRDefault="000412E1" w:rsidP="000412E1">
      <w:pPr>
        <w:pStyle w:val="PI-1EMEASMCA"/>
        <w:rPr>
          <w:lang w:val="lt-LT"/>
        </w:rPr>
      </w:pPr>
      <w:bookmarkStart w:id="10" w:name="_Toc129243226"/>
      <w:bookmarkStart w:id="11" w:name="_Toc129243101"/>
      <w:r w:rsidRPr="00E27F63">
        <w:rPr>
          <w:lang w:val="lt-LT"/>
        </w:rPr>
        <w:t>4.</w:t>
      </w:r>
      <w:r w:rsidRPr="00E27F63">
        <w:rPr>
          <w:lang w:val="lt-LT"/>
        </w:rPr>
        <w:tab/>
        <w:t>KLINIKINĖ INFORMACIJA</w:t>
      </w:r>
      <w:bookmarkEnd w:id="10"/>
      <w:bookmarkEnd w:id="11"/>
    </w:p>
    <w:p w14:paraId="05DFF49D" w14:textId="77777777" w:rsidR="000412E1" w:rsidRPr="00E27F63" w:rsidRDefault="000412E1" w:rsidP="000412E1">
      <w:pPr>
        <w:pStyle w:val="BTEMEASMCA"/>
        <w:rPr>
          <w:lang w:val="lt-LT"/>
        </w:rPr>
      </w:pPr>
    </w:p>
    <w:p w14:paraId="7BB7ED58" w14:textId="77777777" w:rsidR="000412E1" w:rsidRPr="00E27F63" w:rsidRDefault="000412E1" w:rsidP="000412E1">
      <w:pPr>
        <w:pStyle w:val="PI-2EMEASMCA"/>
        <w:rPr>
          <w:lang w:val="lt-LT"/>
        </w:rPr>
      </w:pPr>
      <w:bookmarkStart w:id="12" w:name="_Toc129243227"/>
      <w:bookmarkStart w:id="13" w:name="_Toc129243102"/>
      <w:r w:rsidRPr="00E27F63">
        <w:rPr>
          <w:lang w:val="lt-LT"/>
        </w:rPr>
        <w:t>4.1</w:t>
      </w:r>
      <w:r w:rsidRPr="00E27F63">
        <w:rPr>
          <w:lang w:val="lt-LT"/>
        </w:rPr>
        <w:tab/>
        <w:t>Terapinės indikacijos</w:t>
      </w:r>
      <w:bookmarkEnd w:id="12"/>
      <w:bookmarkEnd w:id="13"/>
    </w:p>
    <w:p w14:paraId="5A193FA7" w14:textId="77777777" w:rsidR="000412E1" w:rsidRPr="00E27F63" w:rsidRDefault="000412E1" w:rsidP="000412E1">
      <w:pPr>
        <w:rPr>
          <w:sz w:val="22"/>
          <w:szCs w:val="22"/>
        </w:rPr>
      </w:pPr>
    </w:p>
    <w:p w14:paraId="15ABDF15" w14:textId="77777777" w:rsidR="000412E1" w:rsidRPr="00E27F63" w:rsidRDefault="000412E1" w:rsidP="000412E1">
      <w:pPr>
        <w:rPr>
          <w:sz w:val="22"/>
          <w:szCs w:val="22"/>
        </w:rPr>
      </w:pPr>
      <w:r w:rsidRPr="00E27F63">
        <w:rPr>
          <w:sz w:val="22"/>
          <w:szCs w:val="22"/>
        </w:rPr>
        <w:t xml:space="preserve">Sunkaus sužeidimo, operacijos, inkstų </w:t>
      </w:r>
      <w:proofErr w:type="spellStart"/>
      <w:r w:rsidRPr="00E27F63">
        <w:rPr>
          <w:sz w:val="22"/>
          <w:szCs w:val="22"/>
        </w:rPr>
        <w:t>kolikos</w:t>
      </w:r>
      <w:proofErr w:type="spellEnd"/>
      <w:r w:rsidRPr="00E27F63">
        <w:rPr>
          <w:sz w:val="22"/>
          <w:szCs w:val="22"/>
        </w:rPr>
        <w:t xml:space="preserve"> ar navikinės ligos sukelto stipraus skausmo malšinimas. Ūmaus dusulio mažinimas sergant širdies nepakankamumo sukelta plaučių edema. </w:t>
      </w:r>
    </w:p>
    <w:p w14:paraId="7D99F44E" w14:textId="77777777" w:rsidR="000412E1" w:rsidRPr="00E27F63" w:rsidRDefault="000412E1" w:rsidP="000412E1">
      <w:pPr>
        <w:rPr>
          <w:sz w:val="22"/>
          <w:szCs w:val="22"/>
        </w:rPr>
      </w:pPr>
      <w:r w:rsidRPr="00E27F63">
        <w:rPr>
          <w:sz w:val="22"/>
          <w:szCs w:val="22"/>
        </w:rPr>
        <w:t xml:space="preserve">Paciento </w:t>
      </w:r>
      <w:proofErr w:type="spellStart"/>
      <w:r w:rsidRPr="00E27F63">
        <w:rPr>
          <w:sz w:val="22"/>
          <w:szCs w:val="22"/>
        </w:rPr>
        <w:t>premedikacija</w:t>
      </w:r>
      <w:proofErr w:type="spellEnd"/>
      <w:r w:rsidRPr="00E27F63">
        <w:rPr>
          <w:sz w:val="22"/>
          <w:szCs w:val="22"/>
        </w:rPr>
        <w:t xml:space="preserve"> prieš anesteziją.</w:t>
      </w:r>
    </w:p>
    <w:p w14:paraId="163E3FB6" w14:textId="77777777" w:rsidR="000412E1" w:rsidRPr="00E27F63" w:rsidRDefault="000412E1" w:rsidP="000412E1">
      <w:pPr>
        <w:rPr>
          <w:sz w:val="22"/>
          <w:szCs w:val="22"/>
        </w:rPr>
      </w:pPr>
    </w:p>
    <w:p w14:paraId="6D1EE7D4" w14:textId="77777777" w:rsidR="000412E1" w:rsidRPr="00E27F63" w:rsidRDefault="000412E1" w:rsidP="000412E1">
      <w:pPr>
        <w:pStyle w:val="PI-2EMEASMCA"/>
        <w:rPr>
          <w:lang w:val="lt-LT"/>
        </w:rPr>
      </w:pPr>
      <w:bookmarkStart w:id="14" w:name="_Toc129243228"/>
      <w:bookmarkStart w:id="15" w:name="_Toc129243103"/>
      <w:r w:rsidRPr="00E27F63">
        <w:rPr>
          <w:lang w:val="lt-LT"/>
        </w:rPr>
        <w:t>4.2</w:t>
      </w:r>
      <w:r w:rsidRPr="00E27F63">
        <w:rPr>
          <w:lang w:val="lt-LT"/>
        </w:rPr>
        <w:tab/>
        <w:t>Dozavimas ir vartojimo metodas</w:t>
      </w:r>
      <w:bookmarkEnd w:id="14"/>
      <w:bookmarkEnd w:id="15"/>
    </w:p>
    <w:p w14:paraId="55B0B17E" w14:textId="77777777" w:rsidR="000412E1" w:rsidRPr="00E27F63" w:rsidRDefault="000412E1" w:rsidP="000412E1">
      <w:pPr>
        <w:rPr>
          <w:sz w:val="22"/>
          <w:szCs w:val="22"/>
        </w:rPr>
      </w:pPr>
    </w:p>
    <w:p w14:paraId="769603D0" w14:textId="77777777" w:rsidR="000412E1" w:rsidRPr="00E27F63" w:rsidRDefault="000412E1" w:rsidP="000412E1">
      <w:pPr>
        <w:rPr>
          <w:sz w:val="22"/>
          <w:szCs w:val="22"/>
          <w:u w:val="single"/>
        </w:rPr>
      </w:pPr>
      <w:r w:rsidRPr="00E27F63">
        <w:rPr>
          <w:sz w:val="22"/>
          <w:szCs w:val="22"/>
          <w:u w:val="single"/>
        </w:rPr>
        <w:t>Dozavimas</w:t>
      </w:r>
    </w:p>
    <w:p w14:paraId="741D48FB" w14:textId="77777777" w:rsidR="000412E1" w:rsidRPr="00E27F63" w:rsidRDefault="000412E1" w:rsidP="000412E1">
      <w:pPr>
        <w:rPr>
          <w:sz w:val="22"/>
          <w:szCs w:val="22"/>
        </w:rPr>
      </w:pPr>
    </w:p>
    <w:p w14:paraId="2285C04B" w14:textId="77777777" w:rsidR="000412E1" w:rsidRPr="00E27F63" w:rsidRDefault="000412E1" w:rsidP="000412E1">
      <w:pPr>
        <w:pStyle w:val="Pagrindinisteksta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left"/>
        <w:rPr>
          <w:rFonts w:ascii="Times New Roman" w:hAnsi="Times New Roman"/>
          <w:sz w:val="22"/>
          <w:szCs w:val="22"/>
          <w:u w:val="single"/>
          <w:lang w:val="lt-LT"/>
        </w:rPr>
      </w:pPr>
      <w:r w:rsidRPr="00E27F63">
        <w:rPr>
          <w:rFonts w:ascii="Times New Roman" w:hAnsi="Times New Roman"/>
          <w:i/>
          <w:sz w:val="22"/>
          <w:szCs w:val="22"/>
          <w:lang w:val="lt-LT"/>
        </w:rPr>
        <w:t>Vaikų populiacija</w:t>
      </w:r>
    </w:p>
    <w:p w14:paraId="002EC183" w14:textId="77777777" w:rsidR="000412E1" w:rsidRPr="00E27F63" w:rsidRDefault="000412E1" w:rsidP="000412E1">
      <w:pPr>
        <w:pStyle w:val="Pagrindinistekstas"/>
        <w:spacing w:line="240" w:lineRule="auto"/>
        <w:jc w:val="left"/>
        <w:rPr>
          <w:rFonts w:ascii="Times New Roman" w:hAnsi="Times New Roman"/>
          <w:sz w:val="22"/>
          <w:szCs w:val="22"/>
          <w:lang w:val="lt-LT"/>
        </w:rPr>
      </w:pPr>
      <w:r w:rsidRPr="00E27F63">
        <w:rPr>
          <w:rFonts w:ascii="Times New Roman" w:hAnsi="Times New Roman"/>
          <w:sz w:val="22"/>
          <w:szCs w:val="22"/>
          <w:lang w:val="lt-LT"/>
        </w:rPr>
        <w:t xml:space="preserve">Vaikams </w:t>
      </w:r>
      <w:proofErr w:type="spellStart"/>
      <w:r w:rsidRPr="00E27F63">
        <w:rPr>
          <w:rFonts w:ascii="Times New Roman" w:hAnsi="Times New Roman"/>
          <w:sz w:val="22"/>
          <w:szCs w:val="22"/>
          <w:lang w:val="lt-LT"/>
        </w:rPr>
        <w:t>petidinas</w:t>
      </w:r>
      <w:proofErr w:type="spellEnd"/>
      <w:r w:rsidRPr="00E27F63">
        <w:rPr>
          <w:rFonts w:ascii="Times New Roman" w:hAnsi="Times New Roman"/>
          <w:sz w:val="22"/>
          <w:szCs w:val="22"/>
          <w:lang w:val="lt-LT"/>
        </w:rPr>
        <w:t xml:space="preserve"> yra leidžiamas po oda arba į raumenis, dozė yra 0,5 – 1 mg/kg kūno svorio. Įprastinė terapinė jaunesniems kaip 1 metų vaikams yra 5 mg, 1-6 metų vaikams - 5-10 mg, 6-15 metų vaikams – 10-30 mg. Tokia dozė leidžiama po oda arba į raumenis 1-3 kartus per parą. Pacientą ruošiant operacijai, vaistinis preparatas leidžiamas į raumenis likus valandai iki anestezijos pradžios (jei numatyta bendroji anestezija, </w:t>
      </w:r>
      <w:proofErr w:type="spellStart"/>
      <w:r w:rsidRPr="00E27F63">
        <w:rPr>
          <w:rFonts w:ascii="Times New Roman" w:hAnsi="Times New Roman"/>
          <w:sz w:val="22"/>
          <w:szCs w:val="22"/>
          <w:lang w:val="lt-LT"/>
        </w:rPr>
        <w:t>petidino</w:t>
      </w:r>
      <w:proofErr w:type="spellEnd"/>
      <w:r w:rsidRPr="00E27F63">
        <w:rPr>
          <w:rFonts w:ascii="Times New Roman" w:hAnsi="Times New Roman"/>
          <w:sz w:val="22"/>
          <w:szCs w:val="22"/>
          <w:lang w:val="lt-LT"/>
        </w:rPr>
        <w:t xml:space="preserve"> galima leisti į veną iki anestezijos pradžios likus 10 minučių). </w:t>
      </w:r>
      <w:proofErr w:type="spellStart"/>
      <w:r w:rsidRPr="00E27F63">
        <w:rPr>
          <w:rFonts w:ascii="Times New Roman" w:hAnsi="Times New Roman"/>
          <w:sz w:val="22"/>
          <w:szCs w:val="22"/>
          <w:lang w:val="lt-LT"/>
        </w:rPr>
        <w:t>Petidino</w:t>
      </w:r>
      <w:proofErr w:type="spellEnd"/>
      <w:r w:rsidRPr="00E27F63">
        <w:rPr>
          <w:rFonts w:ascii="Times New Roman" w:hAnsi="Times New Roman"/>
          <w:sz w:val="22"/>
          <w:szCs w:val="22"/>
          <w:lang w:val="lt-LT"/>
        </w:rPr>
        <w:t xml:space="preserve"> nerekomenduojama vartoti jaunesnių kaip 1 metų vaikų paruošimui operacijai.</w:t>
      </w:r>
    </w:p>
    <w:p w14:paraId="1CC25DEA" w14:textId="77777777" w:rsidR="000412E1" w:rsidRPr="00E27F63" w:rsidRDefault="000412E1" w:rsidP="000412E1">
      <w:pPr>
        <w:pStyle w:val="Pagrindinistekstas"/>
        <w:spacing w:line="240" w:lineRule="auto"/>
        <w:jc w:val="left"/>
        <w:rPr>
          <w:rFonts w:ascii="Times New Roman" w:hAnsi="Times New Roman"/>
          <w:sz w:val="22"/>
          <w:szCs w:val="22"/>
          <w:lang w:val="lt-LT"/>
        </w:rPr>
      </w:pPr>
    </w:p>
    <w:p w14:paraId="67998AA3" w14:textId="77777777" w:rsidR="000412E1" w:rsidRPr="00E27F63" w:rsidRDefault="000412E1" w:rsidP="000412E1">
      <w:pPr>
        <w:pStyle w:val="Pagrindinisteksta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left"/>
        <w:rPr>
          <w:rFonts w:ascii="Times New Roman" w:hAnsi="Times New Roman"/>
          <w:i/>
          <w:sz w:val="22"/>
          <w:szCs w:val="22"/>
          <w:lang w:val="lt-LT"/>
        </w:rPr>
      </w:pPr>
      <w:r w:rsidRPr="00E27F63">
        <w:rPr>
          <w:rFonts w:ascii="Times New Roman" w:hAnsi="Times New Roman"/>
          <w:i/>
          <w:sz w:val="22"/>
          <w:szCs w:val="22"/>
          <w:lang w:val="lt-LT"/>
        </w:rPr>
        <w:t>Suaugusiems pacientams</w:t>
      </w:r>
    </w:p>
    <w:p w14:paraId="08687306" w14:textId="77777777" w:rsidR="000412E1" w:rsidRPr="00E27F63" w:rsidRDefault="000412E1" w:rsidP="000412E1">
      <w:pPr>
        <w:pStyle w:val="Pagrindinistekstas"/>
        <w:spacing w:line="240" w:lineRule="auto"/>
        <w:jc w:val="left"/>
        <w:rPr>
          <w:rFonts w:ascii="Times New Roman" w:hAnsi="Times New Roman"/>
          <w:sz w:val="22"/>
          <w:szCs w:val="22"/>
          <w:lang w:val="lt-LT"/>
        </w:rPr>
      </w:pPr>
      <w:r w:rsidRPr="00E27F63">
        <w:rPr>
          <w:rFonts w:ascii="Times New Roman" w:hAnsi="Times New Roman"/>
          <w:sz w:val="22"/>
          <w:szCs w:val="22"/>
          <w:lang w:val="lt-LT"/>
        </w:rPr>
        <w:t xml:space="preserve">1-3 kartus per parą į raumenis arba į veną leidžiama 25-100 mg dozė. Į veną galima labai lėtai leisti 25-50 mg dozę, pacientas turi gulėti. Akušerijoje į raumenis arba po oda leidžiama 50-150 mg </w:t>
      </w:r>
      <w:proofErr w:type="spellStart"/>
      <w:r w:rsidRPr="00E27F63">
        <w:rPr>
          <w:rFonts w:ascii="Times New Roman" w:hAnsi="Times New Roman"/>
          <w:sz w:val="22"/>
          <w:szCs w:val="22"/>
          <w:lang w:val="lt-LT"/>
        </w:rPr>
        <w:t>petidino</w:t>
      </w:r>
      <w:proofErr w:type="spellEnd"/>
      <w:r w:rsidRPr="00E27F63">
        <w:rPr>
          <w:rFonts w:ascii="Times New Roman" w:hAnsi="Times New Roman"/>
          <w:sz w:val="22"/>
          <w:szCs w:val="22"/>
          <w:lang w:val="lt-LT"/>
        </w:rPr>
        <w:t xml:space="preserve"> dozė. Po 1-3 val. tokią dozę galima suleisti dar kartą. Jeigu yra sutrikusi inkstų funkcija (</w:t>
      </w:r>
      <w:proofErr w:type="spellStart"/>
      <w:r w:rsidRPr="00E27F63">
        <w:rPr>
          <w:rFonts w:ascii="Times New Roman" w:hAnsi="Times New Roman"/>
          <w:sz w:val="22"/>
          <w:szCs w:val="22"/>
          <w:lang w:val="lt-LT"/>
        </w:rPr>
        <w:t>glomerulų</w:t>
      </w:r>
      <w:proofErr w:type="spellEnd"/>
      <w:r w:rsidRPr="00E27F63">
        <w:rPr>
          <w:rFonts w:ascii="Times New Roman" w:hAnsi="Times New Roman"/>
          <w:sz w:val="22"/>
          <w:szCs w:val="22"/>
          <w:lang w:val="lt-LT"/>
        </w:rPr>
        <w:t xml:space="preserve"> filtracija mažesnė kaip 10 ml/min.), dozę reikia sumažinti perpus. </w:t>
      </w:r>
    </w:p>
    <w:p w14:paraId="2A115E8F" w14:textId="77777777" w:rsidR="000412E1" w:rsidRPr="00E27F63" w:rsidRDefault="000412E1" w:rsidP="000412E1">
      <w:pPr>
        <w:pStyle w:val="Pagrindinistekstas"/>
        <w:spacing w:line="240" w:lineRule="auto"/>
        <w:jc w:val="left"/>
        <w:rPr>
          <w:rFonts w:ascii="Times New Roman" w:hAnsi="Times New Roman"/>
          <w:sz w:val="22"/>
          <w:szCs w:val="22"/>
          <w:lang w:val="lt-LT"/>
        </w:rPr>
      </w:pPr>
      <w:r w:rsidRPr="00E27F63">
        <w:rPr>
          <w:rFonts w:ascii="Times New Roman" w:hAnsi="Times New Roman"/>
          <w:sz w:val="22"/>
          <w:szCs w:val="22"/>
          <w:lang w:val="lt-LT"/>
        </w:rPr>
        <w:t xml:space="preserve">Terapinė į raumenis arba po oda leidžiamo </w:t>
      </w:r>
      <w:proofErr w:type="spellStart"/>
      <w:r w:rsidRPr="00E27F63">
        <w:rPr>
          <w:rFonts w:ascii="Times New Roman" w:hAnsi="Times New Roman"/>
          <w:sz w:val="22"/>
          <w:szCs w:val="22"/>
          <w:lang w:val="lt-LT"/>
        </w:rPr>
        <w:t>petidino</w:t>
      </w:r>
      <w:proofErr w:type="spellEnd"/>
      <w:r w:rsidRPr="00E27F63">
        <w:rPr>
          <w:rFonts w:ascii="Times New Roman" w:hAnsi="Times New Roman"/>
          <w:sz w:val="22"/>
          <w:szCs w:val="22"/>
          <w:lang w:val="lt-LT"/>
        </w:rPr>
        <w:t xml:space="preserve"> paros dozė yra 50-200 mg, į veną – 50-150 mg.</w:t>
      </w:r>
    </w:p>
    <w:p w14:paraId="77656252" w14:textId="77777777" w:rsidR="000412E1" w:rsidRPr="00E27F63" w:rsidRDefault="000412E1" w:rsidP="000412E1">
      <w:pPr>
        <w:pStyle w:val="Pagrindinistekstas"/>
        <w:spacing w:line="240" w:lineRule="auto"/>
        <w:jc w:val="left"/>
        <w:rPr>
          <w:rFonts w:ascii="Times New Roman" w:hAnsi="Times New Roman"/>
          <w:sz w:val="22"/>
          <w:szCs w:val="22"/>
          <w:lang w:val="lt-LT"/>
        </w:rPr>
      </w:pPr>
      <w:r w:rsidRPr="00E27F63">
        <w:rPr>
          <w:rFonts w:ascii="Times New Roman" w:hAnsi="Times New Roman"/>
          <w:sz w:val="22"/>
          <w:szCs w:val="22"/>
          <w:lang w:val="lt-LT"/>
        </w:rPr>
        <w:t xml:space="preserve">Didžiausia vienkartinė į raumenis leidžiamo </w:t>
      </w:r>
      <w:proofErr w:type="spellStart"/>
      <w:r w:rsidRPr="00E27F63">
        <w:rPr>
          <w:rFonts w:ascii="Times New Roman" w:hAnsi="Times New Roman"/>
          <w:sz w:val="22"/>
          <w:szCs w:val="22"/>
          <w:lang w:val="lt-LT"/>
        </w:rPr>
        <w:t>petidino</w:t>
      </w:r>
      <w:proofErr w:type="spellEnd"/>
      <w:r w:rsidRPr="00E27F63">
        <w:rPr>
          <w:rFonts w:ascii="Times New Roman" w:hAnsi="Times New Roman"/>
          <w:sz w:val="22"/>
          <w:szCs w:val="22"/>
          <w:lang w:val="lt-LT"/>
        </w:rPr>
        <w:t xml:space="preserve"> dozė yra 150 mg, į veną - 100 mg.</w:t>
      </w:r>
    </w:p>
    <w:p w14:paraId="0779E3D8" w14:textId="77777777" w:rsidR="000412E1" w:rsidRPr="00E27F63" w:rsidRDefault="000412E1" w:rsidP="000412E1">
      <w:pPr>
        <w:pStyle w:val="Pagrindinistekstas"/>
        <w:spacing w:line="240" w:lineRule="auto"/>
        <w:jc w:val="left"/>
        <w:rPr>
          <w:rFonts w:ascii="Times New Roman" w:hAnsi="Times New Roman"/>
          <w:sz w:val="22"/>
          <w:szCs w:val="22"/>
          <w:lang w:val="lt-LT"/>
        </w:rPr>
      </w:pPr>
      <w:r w:rsidRPr="00E27F63">
        <w:rPr>
          <w:rFonts w:ascii="Times New Roman" w:hAnsi="Times New Roman"/>
          <w:sz w:val="22"/>
          <w:szCs w:val="22"/>
          <w:lang w:val="lt-LT"/>
        </w:rPr>
        <w:t xml:space="preserve">Didžiausia į raumenis arba po oda leidžiamo </w:t>
      </w:r>
      <w:proofErr w:type="spellStart"/>
      <w:r w:rsidRPr="00E27F63">
        <w:rPr>
          <w:rFonts w:ascii="Times New Roman" w:hAnsi="Times New Roman"/>
          <w:sz w:val="22"/>
          <w:szCs w:val="22"/>
          <w:lang w:val="lt-LT"/>
        </w:rPr>
        <w:t>petidino</w:t>
      </w:r>
      <w:proofErr w:type="spellEnd"/>
      <w:r w:rsidRPr="00E27F63">
        <w:rPr>
          <w:rFonts w:ascii="Times New Roman" w:hAnsi="Times New Roman"/>
          <w:sz w:val="22"/>
          <w:szCs w:val="22"/>
          <w:lang w:val="lt-LT"/>
        </w:rPr>
        <w:t xml:space="preserve"> paros dozė yra 500 mg, į veną –300 mg.</w:t>
      </w:r>
    </w:p>
    <w:p w14:paraId="6A269947" w14:textId="77777777" w:rsidR="000412E1" w:rsidRPr="00E27F63" w:rsidRDefault="000412E1" w:rsidP="000412E1">
      <w:pPr>
        <w:pStyle w:val="Pagrindinistekstas"/>
        <w:spacing w:line="240" w:lineRule="auto"/>
        <w:jc w:val="left"/>
        <w:rPr>
          <w:rFonts w:ascii="Times New Roman" w:hAnsi="Times New Roman"/>
          <w:sz w:val="22"/>
          <w:szCs w:val="22"/>
          <w:lang w:val="lt-LT"/>
        </w:rPr>
      </w:pPr>
    </w:p>
    <w:p w14:paraId="65D32164" w14:textId="77777777" w:rsidR="000412E1" w:rsidRPr="00E27F63" w:rsidRDefault="000412E1" w:rsidP="000412E1">
      <w:pPr>
        <w:pStyle w:val="Pagrindinistekstas"/>
        <w:spacing w:line="240" w:lineRule="auto"/>
        <w:jc w:val="left"/>
        <w:rPr>
          <w:rFonts w:ascii="Times New Roman" w:hAnsi="Times New Roman"/>
          <w:sz w:val="22"/>
          <w:szCs w:val="22"/>
          <w:u w:val="single"/>
          <w:lang w:val="lt-LT"/>
        </w:rPr>
      </w:pPr>
      <w:r w:rsidRPr="00E27F63">
        <w:rPr>
          <w:rFonts w:ascii="Times New Roman" w:hAnsi="Times New Roman"/>
          <w:sz w:val="22"/>
          <w:szCs w:val="22"/>
          <w:u w:val="single"/>
          <w:lang w:val="lt-LT"/>
        </w:rPr>
        <w:t>Vartojimo metodas</w:t>
      </w:r>
    </w:p>
    <w:p w14:paraId="6FB4E90B" w14:textId="77777777" w:rsidR="000412E1" w:rsidRPr="00E27F63" w:rsidRDefault="000412E1" w:rsidP="000412E1">
      <w:pPr>
        <w:ind w:left="567" w:hanging="567"/>
        <w:rPr>
          <w:sz w:val="22"/>
          <w:szCs w:val="22"/>
        </w:rPr>
      </w:pPr>
      <w:r w:rsidRPr="00E27F63">
        <w:rPr>
          <w:sz w:val="22"/>
          <w:szCs w:val="22"/>
        </w:rPr>
        <w:t>Leisti į veną, į raumenis arba po oda.</w:t>
      </w:r>
    </w:p>
    <w:p w14:paraId="0A5D4489" w14:textId="77777777" w:rsidR="000412E1" w:rsidRPr="00E27F63" w:rsidRDefault="000412E1" w:rsidP="000412E1">
      <w:pPr>
        <w:pStyle w:val="Pagrindinistekstas"/>
        <w:spacing w:line="240" w:lineRule="auto"/>
        <w:jc w:val="left"/>
        <w:rPr>
          <w:rFonts w:ascii="Times New Roman" w:hAnsi="Times New Roman"/>
          <w:sz w:val="22"/>
          <w:szCs w:val="22"/>
          <w:lang w:val="lt-LT"/>
        </w:rPr>
      </w:pPr>
    </w:p>
    <w:p w14:paraId="371AE0DC" w14:textId="77777777" w:rsidR="000412E1" w:rsidRPr="00E27F63" w:rsidRDefault="000412E1" w:rsidP="000412E1">
      <w:pPr>
        <w:rPr>
          <w:sz w:val="22"/>
          <w:szCs w:val="22"/>
        </w:rPr>
      </w:pPr>
    </w:p>
    <w:p w14:paraId="1D312E64" w14:textId="77777777" w:rsidR="000412E1" w:rsidRPr="00E27F63" w:rsidRDefault="000412E1" w:rsidP="000412E1">
      <w:pPr>
        <w:pStyle w:val="PI-2EMEASMCA"/>
        <w:rPr>
          <w:lang w:val="lt-LT"/>
        </w:rPr>
      </w:pPr>
      <w:bookmarkStart w:id="16" w:name="_Toc129243229"/>
      <w:bookmarkStart w:id="17" w:name="_Toc129243104"/>
      <w:r w:rsidRPr="00E27F63">
        <w:rPr>
          <w:lang w:val="lt-LT"/>
        </w:rPr>
        <w:t>4.3</w:t>
      </w:r>
      <w:r w:rsidRPr="00E27F63">
        <w:rPr>
          <w:lang w:val="lt-LT"/>
        </w:rPr>
        <w:tab/>
        <w:t>Kontraindikacijos</w:t>
      </w:r>
      <w:bookmarkEnd w:id="16"/>
      <w:bookmarkEnd w:id="17"/>
    </w:p>
    <w:p w14:paraId="02CD7D56" w14:textId="77777777" w:rsidR="000412E1" w:rsidRPr="00E27F63" w:rsidRDefault="000412E1" w:rsidP="000412E1">
      <w:pPr>
        <w:pStyle w:val="Pagrindinistekstas"/>
        <w:spacing w:line="240" w:lineRule="auto"/>
        <w:jc w:val="left"/>
        <w:rPr>
          <w:rFonts w:ascii="Times New Roman" w:hAnsi="Times New Roman"/>
          <w:kern w:val="16"/>
          <w:sz w:val="22"/>
          <w:szCs w:val="22"/>
          <w:lang w:val="lt-LT"/>
        </w:rPr>
      </w:pPr>
    </w:p>
    <w:p w14:paraId="204DF8E7"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Padidėjęs jautrumas veikliajai arba bet kuriai 6.1 skyriuje nurodytai pagalbinei medžiagai.</w:t>
      </w:r>
    </w:p>
    <w:p w14:paraId="6A527349"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Kvėpavimo nepakankamumas (sergant bronchų astma, lėtine obstrukcine plaučių liga, esant bronchų sekreto kaupimuisi).</w:t>
      </w:r>
    </w:p>
    <w:p w14:paraId="781D9F4B"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lastRenderedPageBreak/>
        <w:t xml:space="preserve">Galvos traumoms su galimu </w:t>
      </w:r>
      <w:proofErr w:type="spellStart"/>
      <w:r w:rsidRPr="00E27F63">
        <w:rPr>
          <w:spacing w:val="-3"/>
          <w:sz w:val="22"/>
          <w:szCs w:val="22"/>
        </w:rPr>
        <w:t>intrakranialinio</w:t>
      </w:r>
      <w:proofErr w:type="spellEnd"/>
      <w:r w:rsidRPr="00E27F63">
        <w:rPr>
          <w:spacing w:val="-3"/>
          <w:sz w:val="22"/>
          <w:szCs w:val="22"/>
        </w:rPr>
        <w:t xml:space="preserve"> spaudimo padidėjimu (slopindamas kvėpavimą </w:t>
      </w:r>
      <w:proofErr w:type="spellStart"/>
      <w:r w:rsidRPr="00E27F63">
        <w:rPr>
          <w:spacing w:val="-3"/>
          <w:sz w:val="22"/>
          <w:szCs w:val="22"/>
        </w:rPr>
        <w:t>petidinas</w:t>
      </w:r>
      <w:proofErr w:type="spellEnd"/>
      <w:r w:rsidRPr="00E27F63">
        <w:rPr>
          <w:spacing w:val="-3"/>
          <w:sz w:val="22"/>
          <w:szCs w:val="22"/>
        </w:rPr>
        <w:t xml:space="preserve"> išplečia smegenų kraujagysles ir taip padidina </w:t>
      </w:r>
      <w:proofErr w:type="spellStart"/>
      <w:r w:rsidRPr="00E27F63">
        <w:rPr>
          <w:spacing w:val="-3"/>
          <w:sz w:val="22"/>
          <w:szCs w:val="22"/>
        </w:rPr>
        <w:t>intrakranialinį</w:t>
      </w:r>
      <w:proofErr w:type="spellEnd"/>
      <w:r w:rsidRPr="00E27F63">
        <w:rPr>
          <w:spacing w:val="-3"/>
          <w:sz w:val="22"/>
          <w:szCs w:val="22"/>
        </w:rPr>
        <w:t xml:space="preserve"> spaudimą).</w:t>
      </w:r>
    </w:p>
    <w:p w14:paraId="2374F00B"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roofErr w:type="spellStart"/>
      <w:r w:rsidRPr="00E27F63">
        <w:rPr>
          <w:spacing w:val="-3"/>
          <w:sz w:val="22"/>
          <w:szCs w:val="22"/>
        </w:rPr>
        <w:t>Feochromocitoma</w:t>
      </w:r>
      <w:proofErr w:type="spellEnd"/>
      <w:r w:rsidRPr="00E27F63">
        <w:rPr>
          <w:spacing w:val="-3"/>
          <w:sz w:val="22"/>
          <w:szCs w:val="22"/>
        </w:rPr>
        <w:t>.</w:t>
      </w:r>
    </w:p>
    <w:p w14:paraId="582989C5"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Traukuliais pasireiškiančios būklės (</w:t>
      </w:r>
      <w:proofErr w:type="spellStart"/>
      <w:r w:rsidRPr="00E27F63">
        <w:rPr>
          <w:spacing w:val="-3"/>
          <w:sz w:val="22"/>
          <w:szCs w:val="22"/>
        </w:rPr>
        <w:t>epilepsinė</w:t>
      </w:r>
      <w:proofErr w:type="spellEnd"/>
      <w:r w:rsidRPr="00E27F63">
        <w:rPr>
          <w:spacing w:val="-3"/>
          <w:sz w:val="22"/>
          <w:szCs w:val="22"/>
        </w:rPr>
        <w:t xml:space="preserve"> būklė, </w:t>
      </w:r>
      <w:proofErr w:type="spellStart"/>
      <w:r w:rsidRPr="00E27F63">
        <w:rPr>
          <w:spacing w:val="-3"/>
          <w:sz w:val="22"/>
          <w:szCs w:val="22"/>
        </w:rPr>
        <w:t>tetanija</w:t>
      </w:r>
      <w:proofErr w:type="spellEnd"/>
      <w:r w:rsidRPr="00E27F63">
        <w:rPr>
          <w:spacing w:val="-3"/>
          <w:sz w:val="22"/>
          <w:szCs w:val="22"/>
        </w:rPr>
        <w:t>).</w:t>
      </w:r>
    </w:p>
    <w:p w14:paraId="4C97381C"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Sunkus apsinuodijimas alkoholiu, baltoji karštinė.</w:t>
      </w:r>
    </w:p>
    <w:p w14:paraId="60507970"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Gresianti koma dėl diabetinės </w:t>
      </w:r>
      <w:proofErr w:type="spellStart"/>
      <w:r w:rsidRPr="00E27F63">
        <w:rPr>
          <w:spacing w:val="-3"/>
          <w:sz w:val="22"/>
          <w:szCs w:val="22"/>
        </w:rPr>
        <w:t>acidozės</w:t>
      </w:r>
      <w:proofErr w:type="spellEnd"/>
      <w:r w:rsidRPr="00E27F63">
        <w:rPr>
          <w:spacing w:val="-3"/>
          <w:sz w:val="22"/>
          <w:szCs w:val="22"/>
        </w:rPr>
        <w:t>.</w:t>
      </w:r>
    </w:p>
    <w:p w14:paraId="0A4FB3C7"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Aritmija, ūminis miokardo infarktas. </w:t>
      </w:r>
      <w:proofErr w:type="spellStart"/>
      <w:r w:rsidRPr="00E27F63">
        <w:rPr>
          <w:spacing w:val="-3"/>
          <w:sz w:val="22"/>
          <w:szCs w:val="22"/>
        </w:rPr>
        <w:t>Petidinas</w:t>
      </w:r>
      <w:proofErr w:type="spellEnd"/>
      <w:r w:rsidRPr="00E27F63">
        <w:rPr>
          <w:spacing w:val="-3"/>
          <w:sz w:val="22"/>
          <w:szCs w:val="22"/>
        </w:rPr>
        <w:t xml:space="preserve"> gali laikinai padidinti kraujagyslių pasipriešinimą ir kraujo spaudimą, todėl jo negalima vartoti miokardo infarkto atveju. Labai atsargiai </w:t>
      </w:r>
      <w:proofErr w:type="spellStart"/>
      <w:r w:rsidRPr="00E27F63">
        <w:rPr>
          <w:spacing w:val="-3"/>
          <w:sz w:val="22"/>
          <w:szCs w:val="22"/>
        </w:rPr>
        <w:t>petidino</w:t>
      </w:r>
      <w:proofErr w:type="spellEnd"/>
      <w:r w:rsidRPr="00E27F63">
        <w:rPr>
          <w:spacing w:val="-3"/>
          <w:sz w:val="22"/>
          <w:szCs w:val="22"/>
        </w:rPr>
        <w:t xml:space="preserve"> reikia vartoti skilvelių virpėjimo ir </w:t>
      </w:r>
      <w:proofErr w:type="spellStart"/>
      <w:r w:rsidRPr="00E27F63">
        <w:rPr>
          <w:spacing w:val="-3"/>
          <w:sz w:val="22"/>
          <w:szCs w:val="22"/>
        </w:rPr>
        <w:t>supraventrikulinės</w:t>
      </w:r>
      <w:proofErr w:type="spellEnd"/>
      <w:r w:rsidRPr="00E27F63">
        <w:rPr>
          <w:spacing w:val="-3"/>
          <w:sz w:val="22"/>
          <w:szCs w:val="22"/>
        </w:rPr>
        <w:t xml:space="preserve"> </w:t>
      </w:r>
      <w:proofErr w:type="spellStart"/>
      <w:r w:rsidRPr="00E27F63">
        <w:rPr>
          <w:spacing w:val="-3"/>
          <w:sz w:val="22"/>
          <w:szCs w:val="22"/>
        </w:rPr>
        <w:t>tachikardijos</w:t>
      </w:r>
      <w:proofErr w:type="spellEnd"/>
      <w:r w:rsidRPr="00E27F63">
        <w:rPr>
          <w:spacing w:val="-3"/>
          <w:sz w:val="22"/>
          <w:szCs w:val="22"/>
        </w:rPr>
        <w:t xml:space="preserve"> atveju, nes šis vaistinis preparatas gali sukelti greitesnį skilvelių atsaką į sujaudinimą.</w:t>
      </w:r>
    </w:p>
    <w:p w14:paraId="2EB096F6"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Sunki kepenų liga.</w:t>
      </w:r>
    </w:p>
    <w:p w14:paraId="479C21A6"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roofErr w:type="spellStart"/>
      <w:r w:rsidRPr="00E27F63">
        <w:rPr>
          <w:spacing w:val="-3"/>
          <w:sz w:val="22"/>
          <w:szCs w:val="22"/>
        </w:rPr>
        <w:t>Porfirija</w:t>
      </w:r>
      <w:proofErr w:type="spellEnd"/>
      <w:r w:rsidRPr="00E27F63">
        <w:rPr>
          <w:spacing w:val="-3"/>
          <w:sz w:val="22"/>
          <w:szCs w:val="22"/>
        </w:rPr>
        <w:t>.</w:t>
      </w:r>
    </w:p>
    <w:p w14:paraId="4BC3C5AE"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Gydoma MAO inhibitoriais.</w:t>
      </w:r>
    </w:p>
    <w:p w14:paraId="30837F06"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roofErr w:type="spellStart"/>
      <w:r w:rsidRPr="00E27F63">
        <w:rPr>
          <w:spacing w:val="-3"/>
          <w:sz w:val="22"/>
          <w:szCs w:val="22"/>
        </w:rPr>
        <w:t>Hipotiroidizmas</w:t>
      </w:r>
      <w:proofErr w:type="spellEnd"/>
      <w:r w:rsidRPr="00E27F63">
        <w:rPr>
          <w:spacing w:val="-3"/>
          <w:sz w:val="22"/>
          <w:szCs w:val="22"/>
        </w:rPr>
        <w:t>.</w:t>
      </w:r>
    </w:p>
    <w:p w14:paraId="3FACE8B7"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roofErr w:type="spellStart"/>
      <w:r w:rsidRPr="00E27F63">
        <w:rPr>
          <w:spacing w:val="-3"/>
          <w:sz w:val="22"/>
          <w:szCs w:val="22"/>
        </w:rPr>
        <w:t>Adisono</w:t>
      </w:r>
      <w:proofErr w:type="spellEnd"/>
      <w:r w:rsidRPr="00E27F63">
        <w:rPr>
          <w:spacing w:val="-3"/>
          <w:sz w:val="22"/>
          <w:szCs w:val="22"/>
        </w:rPr>
        <w:t xml:space="preserve"> liga.</w:t>
      </w:r>
    </w:p>
    <w:p w14:paraId="67687EA8"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Intoksikacija spazmus sukeliančiais nuodais arba lokalaus poveikio anestetikais. </w:t>
      </w:r>
    </w:p>
    <w:p w14:paraId="2ECFEC7E" w14:textId="77777777" w:rsidR="000412E1" w:rsidRPr="00E27F63" w:rsidRDefault="000412E1" w:rsidP="000412E1">
      <w:pPr>
        <w:pStyle w:val="Pagrindinistekstas"/>
        <w:spacing w:line="240" w:lineRule="auto"/>
        <w:jc w:val="left"/>
        <w:rPr>
          <w:rFonts w:ascii="Times New Roman" w:hAnsi="Times New Roman"/>
          <w:kern w:val="16"/>
          <w:sz w:val="22"/>
          <w:szCs w:val="22"/>
          <w:lang w:val="lt-LT"/>
        </w:rPr>
      </w:pPr>
    </w:p>
    <w:p w14:paraId="79B0621B" w14:textId="77777777" w:rsidR="000412E1" w:rsidRPr="00E27F63" w:rsidRDefault="000412E1" w:rsidP="000412E1">
      <w:pPr>
        <w:pStyle w:val="PI-2EMEASMCA"/>
        <w:rPr>
          <w:lang w:val="lt-LT"/>
        </w:rPr>
      </w:pPr>
      <w:bookmarkStart w:id="18" w:name="_Toc129243230"/>
      <w:bookmarkStart w:id="19" w:name="_Toc129243105"/>
      <w:bookmarkStart w:id="20" w:name="_Hlk63699981"/>
      <w:r w:rsidRPr="00E27F63">
        <w:rPr>
          <w:lang w:val="lt-LT"/>
        </w:rPr>
        <w:t>4.4</w:t>
      </w:r>
      <w:r w:rsidRPr="00E27F63">
        <w:rPr>
          <w:lang w:val="lt-LT"/>
        </w:rPr>
        <w:tab/>
        <w:t>Specialūs įspėjimai ir atsargumo priemonės</w:t>
      </w:r>
      <w:bookmarkEnd w:id="18"/>
      <w:bookmarkEnd w:id="19"/>
    </w:p>
    <w:p w14:paraId="7EB098D2" w14:textId="77777777" w:rsidR="000412E1" w:rsidRPr="00E27F63" w:rsidRDefault="000412E1" w:rsidP="000412E1">
      <w:pPr>
        <w:pStyle w:val="Pagrindinistekstas"/>
        <w:spacing w:line="240" w:lineRule="auto"/>
        <w:jc w:val="left"/>
        <w:rPr>
          <w:rFonts w:ascii="Times New Roman" w:hAnsi="Times New Roman"/>
          <w:kern w:val="16"/>
          <w:sz w:val="22"/>
          <w:szCs w:val="22"/>
          <w:lang w:val="lt-LT"/>
        </w:rPr>
      </w:pPr>
    </w:p>
    <w:p w14:paraId="57E3A999" w14:textId="31D30A78"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Kvėpavimo slopinimas, koma, traukuliai ir </w:t>
      </w:r>
      <w:proofErr w:type="spellStart"/>
      <w:r w:rsidRPr="00E27F63">
        <w:rPr>
          <w:spacing w:val="-3"/>
          <w:sz w:val="22"/>
          <w:szCs w:val="22"/>
        </w:rPr>
        <w:t>hipotenzija</w:t>
      </w:r>
      <w:proofErr w:type="spellEnd"/>
      <w:r w:rsidRPr="00E27F63">
        <w:rPr>
          <w:spacing w:val="-3"/>
          <w:sz w:val="22"/>
          <w:szCs w:val="22"/>
        </w:rPr>
        <w:t xml:space="preserve"> yra gyvybei pavojų keliantis nepageidaujamas poveikis. Kvėpavimo slopinimui mažinti pasirinktinas vaistinis preparatas yra </w:t>
      </w:r>
      <w:proofErr w:type="spellStart"/>
      <w:r w:rsidRPr="00E27F63">
        <w:rPr>
          <w:spacing w:val="-3"/>
          <w:sz w:val="22"/>
          <w:szCs w:val="22"/>
        </w:rPr>
        <w:t>opioidų</w:t>
      </w:r>
      <w:proofErr w:type="spellEnd"/>
      <w:r w:rsidRPr="00E27F63">
        <w:rPr>
          <w:spacing w:val="-3"/>
          <w:sz w:val="22"/>
          <w:szCs w:val="22"/>
        </w:rPr>
        <w:t xml:space="preserve"> antagonistas </w:t>
      </w:r>
      <w:proofErr w:type="spellStart"/>
      <w:r w:rsidRPr="00E27F63">
        <w:rPr>
          <w:spacing w:val="-3"/>
          <w:sz w:val="22"/>
          <w:szCs w:val="22"/>
        </w:rPr>
        <w:t>naloksonas</w:t>
      </w:r>
      <w:proofErr w:type="spellEnd"/>
      <w:r w:rsidRPr="00E27F63">
        <w:rPr>
          <w:spacing w:val="-3"/>
          <w:sz w:val="22"/>
          <w:szCs w:val="22"/>
        </w:rPr>
        <w:t xml:space="preserve">, be to, reikalinga dirbtinė plaučių ventiliacija. Ilgalaikis </w:t>
      </w:r>
      <w:proofErr w:type="spellStart"/>
      <w:r w:rsidRPr="00E27F63">
        <w:rPr>
          <w:spacing w:val="-3"/>
          <w:sz w:val="22"/>
          <w:szCs w:val="22"/>
        </w:rPr>
        <w:t>petidino</w:t>
      </w:r>
      <w:proofErr w:type="spellEnd"/>
      <w:r w:rsidRPr="00E27F63">
        <w:rPr>
          <w:spacing w:val="-3"/>
          <w:sz w:val="22"/>
          <w:szCs w:val="22"/>
        </w:rPr>
        <w:t xml:space="preserve"> vartojimas sukelia priklausomybę. Dėl pakitusio susijungimo su plazmos baltymais, pasiskirstymo tūrio ir sulėtėjusio pasišalinimo vyresniems nei 70 metų žmonėms gali padidėti </w:t>
      </w:r>
      <w:proofErr w:type="spellStart"/>
      <w:r w:rsidRPr="00E27F63">
        <w:rPr>
          <w:spacing w:val="-3"/>
          <w:sz w:val="22"/>
          <w:szCs w:val="22"/>
        </w:rPr>
        <w:t>petidino</w:t>
      </w:r>
      <w:proofErr w:type="spellEnd"/>
      <w:r w:rsidRPr="00E27F63">
        <w:rPr>
          <w:spacing w:val="-3"/>
          <w:sz w:val="22"/>
          <w:szCs w:val="22"/>
        </w:rPr>
        <w:t xml:space="preserve"> koncentracija kraujo plazmoje, todėl tokiems kartotines dozes vartojantiems pacientams paros dozę rekomenduojama sumažinti perpus (t. y. vartoti pusę suaugusiems žmonėms rekomenduojamos dozės). Pacientams, sergantiems kepenų ciroze, perpus gali sumažėti į veną suleisto </w:t>
      </w:r>
      <w:proofErr w:type="spellStart"/>
      <w:r w:rsidRPr="00E27F63">
        <w:rPr>
          <w:spacing w:val="-3"/>
          <w:sz w:val="22"/>
          <w:szCs w:val="22"/>
        </w:rPr>
        <w:t>petidino</w:t>
      </w:r>
      <w:proofErr w:type="spellEnd"/>
      <w:r w:rsidRPr="00E27F63">
        <w:rPr>
          <w:spacing w:val="-3"/>
          <w:sz w:val="22"/>
          <w:szCs w:val="22"/>
        </w:rPr>
        <w:t xml:space="preserve"> klirensas ir du kartus pailgėti plazmos pusinės eliminacijos laikas, todėl tokiems kartotines dozes vartojantiems pacientams reikia du kartus pailginti intervalą tarp dozių vartojimo arba dozę sumažinti 50-70 %. Pacientams, ypač tokiems,</w:t>
      </w:r>
      <w:r w:rsidR="00570812">
        <w:rPr>
          <w:spacing w:val="-3"/>
          <w:sz w:val="22"/>
          <w:szCs w:val="22"/>
        </w:rPr>
        <w:t xml:space="preserve"> </w:t>
      </w:r>
      <w:r w:rsidRPr="00E27F63">
        <w:rPr>
          <w:spacing w:val="-3"/>
          <w:sz w:val="22"/>
          <w:szCs w:val="22"/>
        </w:rPr>
        <w:t xml:space="preserve">kurių inkstų funkcija sutrikusi, </w:t>
      </w:r>
      <w:proofErr w:type="spellStart"/>
      <w:r w:rsidRPr="00E27F63">
        <w:rPr>
          <w:spacing w:val="-3"/>
          <w:sz w:val="22"/>
          <w:szCs w:val="22"/>
        </w:rPr>
        <w:t>petidino</w:t>
      </w:r>
      <w:proofErr w:type="spellEnd"/>
      <w:r w:rsidRPr="00E27F63">
        <w:rPr>
          <w:spacing w:val="-3"/>
          <w:sz w:val="22"/>
          <w:szCs w:val="22"/>
        </w:rPr>
        <w:t xml:space="preserve"> nerekomenduojama vartoti ilgai, kadangi kraujo plazmoje gali padidėti metabolito </w:t>
      </w:r>
      <w:proofErr w:type="spellStart"/>
      <w:r w:rsidRPr="00E27F63">
        <w:rPr>
          <w:spacing w:val="-3"/>
          <w:sz w:val="22"/>
          <w:szCs w:val="22"/>
        </w:rPr>
        <w:t>norpetidino</w:t>
      </w:r>
      <w:proofErr w:type="spellEnd"/>
      <w:r w:rsidRPr="00E27F63">
        <w:rPr>
          <w:spacing w:val="-3"/>
          <w:sz w:val="22"/>
          <w:szCs w:val="22"/>
        </w:rPr>
        <w:t xml:space="preserve">, dirginančio CNS ir galinčio sukelti didesnį sujaudinimą arba traukulius, koncentracija. </w:t>
      </w:r>
      <w:proofErr w:type="spellStart"/>
      <w:r w:rsidRPr="00E27F63">
        <w:rPr>
          <w:spacing w:val="-3"/>
          <w:sz w:val="22"/>
          <w:szCs w:val="22"/>
        </w:rPr>
        <w:t>Petidino</w:t>
      </w:r>
      <w:proofErr w:type="spellEnd"/>
      <w:r w:rsidRPr="00E27F63">
        <w:rPr>
          <w:spacing w:val="-3"/>
          <w:sz w:val="22"/>
          <w:szCs w:val="22"/>
        </w:rPr>
        <w:t xml:space="preserve"> išskyrimas sustiprėja parūgštinus šlapimą.</w:t>
      </w:r>
    </w:p>
    <w:p w14:paraId="53EE2F6B"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739DF7BB"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u w:val="single"/>
        </w:rPr>
      </w:pPr>
      <w:r w:rsidRPr="00E27F63">
        <w:rPr>
          <w:spacing w:val="-3"/>
          <w:sz w:val="22"/>
          <w:szCs w:val="22"/>
          <w:u w:val="single"/>
        </w:rPr>
        <w:t xml:space="preserve">Rizika kartu vartojant </w:t>
      </w:r>
      <w:proofErr w:type="spellStart"/>
      <w:r w:rsidRPr="00E27F63">
        <w:rPr>
          <w:spacing w:val="-3"/>
          <w:sz w:val="22"/>
          <w:szCs w:val="22"/>
          <w:u w:val="single"/>
        </w:rPr>
        <w:t>sedatyvinių</w:t>
      </w:r>
      <w:proofErr w:type="spellEnd"/>
      <w:r w:rsidRPr="00E27F63">
        <w:rPr>
          <w:spacing w:val="-3"/>
          <w:sz w:val="22"/>
          <w:szCs w:val="22"/>
          <w:u w:val="single"/>
        </w:rPr>
        <w:t xml:space="preserve"> vaistinių preparatų, pvz., benzodiazepinų arba panašiai veikiančių</w:t>
      </w:r>
    </w:p>
    <w:p w14:paraId="0E35B54D"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Kartu vartojant </w:t>
      </w:r>
      <w:proofErr w:type="spellStart"/>
      <w:r w:rsidRPr="00E27F63">
        <w:rPr>
          <w:spacing w:val="-3"/>
          <w:sz w:val="22"/>
          <w:szCs w:val="22"/>
        </w:rPr>
        <w:t>Doloblok</w:t>
      </w:r>
      <w:proofErr w:type="spellEnd"/>
      <w:r w:rsidRPr="00E27F63">
        <w:rPr>
          <w:spacing w:val="-3"/>
          <w:sz w:val="22"/>
          <w:szCs w:val="22"/>
        </w:rPr>
        <w:t xml:space="preserve"> ir </w:t>
      </w:r>
      <w:proofErr w:type="spellStart"/>
      <w:r w:rsidRPr="00E27F63">
        <w:rPr>
          <w:spacing w:val="-3"/>
          <w:sz w:val="22"/>
          <w:szCs w:val="22"/>
        </w:rPr>
        <w:t>sedatyvinių</w:t>
      </w:r>
      <w:proofErr w:type="spellEnd"/>
      <w:r w:rsidRPr="00E27F63">
        <w:rPr>
          <w:spacing w:val="-3"/>
          <w:sz w:val="22"/>
          <w:szCs w:val="22"/>
        </w:rPr>
        <w:t xml:space="preserve"> vaistinių preparatų (pvz., benzodiazepinų arba panašiai veikiančių), gali pasireikšti </w:t>
      </w:r>
      <w:proofErr w:type="spellStart"/>
      <w:r w:rsidRPr="00E27F63">
        <w:rPr>
          <w:spacing w:val="-3"/>
          <w:sz w:val="22"/>
          <w:szCs w:val="22"/>
        </w:rPr>
        <w:t>sedacija</w:t>
      </w:r>
      <w:proofErr w:type="spellEnd"/>
      <w:r w:rsidRPr="00E27F63">
        <w:rPr>
          <w:spacing w:val="-3"/>
          <w:sz w:val="22"/>
          <w:szCs w:val="22"/>
        </w:rPr>
        <w:t xml:space="preserve">, susilpnėti kvėpavimas, net ištikti koma ir mirtis. Dėl šių pavojų </w:t>
      </w:r>
      <w:proofErr w:type="spellStart"/>
      <w:r w:rsidRPr="00E27F63">
        <w:rPr>
          <w:spacing w:val="-3"/>
          <w:sz w:val="22"/>
          <w:szCs w:val="22"/>
        </w:rPr>
        <w:t>sedatyvinių</w:t>
      </w:r>
      <w:proofErr w:type="spellEnd"/>
      <w:r w:rsidRPr="00E27F63">
        <w:rPr>
          <w:spacing w:val="-3"/>
          <w:sz w:val="22"/>
          <w:szCs w:val="22"/>
        </w:rPr>
        <w:t xml:space="preserve"> vaistinių preparatų kartu skiriama tik kai nėra galimybės gydyti kitaip. Nusprendus skirti </w:t>
      </w:r>
      <w:proofErr w:type="spellStart"/>
      <w:r w:rsidRPr="00E27F63">
        <w:rPr>
          <w:spacing w:val="-3"/>
          <w:sz w:val="22"/>
          <w:szCs w:val="22"/>
        </w:rPr>
        <w:t>Doloblok</w:t>
      </w:r>
      <w:proofErr w:type="spellEnd"/>
      <w:r w:rsidRPr="00E27F63">
        <w:rPr>
          <w:spacing w:val="-3"/>
          <w:sz w:val="22"/>
          <w:szCs w:val="22"/>
        </w:rPr>
        <w:t xml:space="preserve"> kartu su </w:t>
      </w:r>
      <w:proofErr w:type="spellStart"/>
      <w:r w:rsidRPr="00E27F63">
        <w:rPr>
          <w:spacing w:val="-3"/>
          <w:sz w:val="22"/>
          <w:szCs w:val="22"/>
        </w:rPr>
        <w:t>sedatyviniais</w:t>
      </w:r>
      <w:proofErr w:type="spellEnd"/>
      <w:r w:rsidRPr="00E27F63">
        <w:rPr>
          <w:spacing w:val="-3"/>
          <w:sz w:val="22"/>
          <w:szCs w:val="22"/>
        </w:rPr>
        <w:t xml:space="preserve"> vaistiniais preparatais, dozė turi būti minimali veiksminga, o gydymo trukmė – kiek įmanoma trumpesnė.</w:t>
      </w:r>
    </w:p>
    <w:p w14:paraId="3D7901E5"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664A8D80" w14:textId="672159AB" w:rsidR="000412E1"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Būtina atidžiai stebėti, ar nepasireiškė kvėpavimo susilpnėjimo arba </w:t>
      </w:r>
      <w:proofErr w:type="spellStart"/>
      <w:r w:rsidRPr="00E27F63">
        <w:rPr>
          <w:spacing w:val="-3"/>
          <w:sz w:val="22"/>
          <w:szCs w:val="22"/>
        </w:rPr>
        <w:t>sedacijos</w:t>
      </w:r>
      <w:proofErr w:type="spellEnd"/>
      <w:r w:rsidRPr="00E27F63">
        <w:rPr>
          <w:spacing w:val="-3"/>
          <w:sz w:val="22"/>
          <w:szCs w:val="22"/>
        </w:rPr>
        <w:t xml:space="preserve"> požymių ar simptomų. Dėl to primygtinai rekomenduojama informuoti pacientus ir (jei yra) jų globėjus, kad neužmirštų šių simptomų pasireiškimo pavojaus (žr. 4.5 skyrių).</w:t>
      </w:r>
      <w:bookmarkEnd w:id="20"/>
    </w:p>
    <w:p w14:paraId="0579D9AE" w14:textId="2EA0928C" w:rsidR="00E27F63" w:rsidRDefault="00E27F63"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6122D063" w14:textId="1A1B79E8" w:rsidR="00E27F63" w:rsidRPr="00E27F63" w:rsidRDefault="00C1737E"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bookmarkStart w:id="21" w:name="_Hlk63700081"/>
      <w:r>
        <w:rPr>
          <w:spacing w:val="-3"/>
          <w:sz w:val="22"/>
          <w:szCs w:val="22"/>
        </w:rPr>
        <w:t xml:space="preserve">Vartojant naujagimiams ir kūdikiams </w:t>
      </w:r>
      <w:proofErr w:type="spellStart"/>
      <w:r>
        <w:rPr>
          <w:spacing w:val="-3"/>
          <w:sz w:val="22"/>
          <w:szCs w:val="22"/>
        </w:rPr>
        <w:t>p</w:t>
      </w:r>
      <w:r w:rsidR="00E27F63" w:rsidRPr="00E27F63">
        <w:rPr>
          <w:spacing w:val="-3"/>
          <w:sz w:val="22"/>
          <w:szCs w:val="22"/>
        </w:rPr>
        <w:t>etidinas</w:t>
      </w:r>
      <w:proofErr w:type="spellEnd"/>
      <w:r w:rsidR="00E27F63" w:rsidRPr="00E27F63">
        <w:rPr>
          <w:spacing w:val="-3"/>
          <w:sz w:val="22"/>
          <w:szCs w:val="22"/>
        </w:rPr>
        <w:t xml:space="preserve"> pasižymi </w:t>
      </w:r>
      <w:r>
        <w:rPr>
          <w:spacing w:val="-3"/>
          <w:sz w:val="22"/>
          <w:szCs w:val="22"/>
        </w:rPr>
        <w:t>mažesniu</w:t>
      </w:r>
      <w:r w:rsidR="00E27F63" w:rsidRPr="00E27F63">
        <w:rPr>
          <w:spacing w:val="-3"/>
          <w:sz w:val="22"/>
          <w:szCs w:val="22"/>
        </w:rPr>
        <w:t xml:space="preserve"> eliminacijos greičiu ir didesniu </w:t>
      </w:r>
      <w:r w:rsidR="00E27F63">
        <w:rPr>
          <w:spacing w:val="-3"/>
          <w:sz w:val="22"/>
          <w:szCs w:val="22"/>
        </w:rPr>
        <w:t>kintamumu tarp tiriamųjų</w:t>
      </w:r>
      <w:r w:rsidR="00E27F63" w:rsidRPr="00E27F63">
        <w:rPr>
          <w:spacing w:val="-3"/>
          <w:sz w:val="22"/>
          <w:szCs w:val="22"/>
        </w:rPr>
        <w:t>, palyginti su vyresniais vaikais ir suaugusiais</w:t>
      </w:r>
      <w:r>
        <w:rPr>
          <w:spacing w:val="-3"/>
          <w:sz w:val="22"/>
          <w:szCs w:val="22"/>
        </w:rPr>
        <w:t>iais</w:t>
      </w:r>
      <w:r w:rsidR="00E27F63" w:rsidRPr="00E27F63">
        <w:rPr>
          <w:spacing w:val="-3"/>
          <w:sz w:val="22"/>
          <w:szCs w:val="22"/>
        </w:rPr>
        <w:t xml:space="preserve">, todėl gali atsirasti su doze susijusių reakcijų, tokių kaip kvėpavimo slopinimas. Jei ketinama naujagimiams ar kūdikiams (iki 12 mėnesių) </w:t>
      </w:r>
      <w:r>
        <w:rPr>
          <w:spacing w:val="-3"/>
          <w:sz w:val="22"/>
          <w:szCs w:val="22"/>
        </w:rPr>
        <w:t>skirti</w:t>
      </w:r>
      <w:r w:rsidR="00E27F63" w:rsidRPr="00E27F63">
        <w:rPr>
          <w:spacing w:val="-3"/>
          <w:sz w:val="22"/>
          <w:szCs w:val="22"/>
        </w:rPr>
        <w:t xml:space="preserve"> </w:t>
      </w:r>
      <w:proofErr w:type="spellStart"/>
      <w:r w:rsidR="00E27F63" w:rsidRPr="00E27F63">
        <w:rPr>
          <w:spacing w:val="-3"/>
          <w:sz w:val="22"/>
          <w:szCs w:val="22"/>
        </w:rPr>
        <w:t>petidiną</w:t>
      </w:r>
      <w:proofErr w:type="spellEnd"/>
      <w:r w:rsidR="00E27F63" w:rsidRPr="00E27F63">
        <w:rPr>
          <w:spacing w:val="-3"/>
          <w:sz w:val="22"/>
          <w:szCs w:val="22"/>
        </w:rPr>
        <w:t xml:space="preserve">, reikia įvertinti </w:t>
      </w:r>
      <w:r w:rsidR="00057825">
        <w:rPr>
          <w:spacing w:val="-3"/>
          <w:sz w:val="22"/>
          <w:szCs w:val="22"/>
        </w:rPr>
        <w:t>bet kokį naudos ir rizikos santykį pacientui.</w:t>
      </w:r>
    </w:p>
    <w:bookmarkEnd w:id="21"/>
    <w:p w14:paraId="55234323" w14:textId="77777777" w:rsidR="000412E1" w:rsidRPr="00E27F63" w:rsidRDefault="000412E1" w:rsidP="000412E1">
      <w:pPr>
        <w:pStyle w:val="Pagrindinistekstas"/>
        <w:spacing w:line="240" w:lineRule="auto"/>
        <w:jc w:val="left"/>
        <w:rPr>
          <w:rFonts w:ascii="Times New Roman" w:hAnsi="Times New Roman"/>
          <w:kern w:val="16"/>
          <w:sz w:val="22"/>
          <w:szCs w:val="22"/>
          <w:lang w:val="lt-LT"/>
        </w:rPr>
      </w:pPr>
    </w:p>
    <w:p w14:paraId="44D3752C" w14:textId="77777777" w:rsidR="000412E1" w:rsidRPr="00E27F63" w:rsidRDefault="000412E1" w:rsidP="000412E1">
      <w:pPr>
        <w:pStyle w:val="PI-2EMEASMCA"/>
        <w:rPr>
          <w:lang w:val="lt-LT"/>
        </w:rPr>
      </w:pPr>
      <w:bookmarkStart w:id="22" w:name="_Toc129243231"/>
      <w:bookmarkStart w:id="23" w:name="_Toc129243106"/>
      <w:r w:rsidRPr="00E27F63">
        <w:rPr>
          <w:lang w:val="lt-LT"/>
        </w:rPr>
        <w:t>4.5</w:t>
      </w:r>
      <w:r w:rsidRPr="00E27F63">
        <w:rPr>
          <w:lang w:val="lt-LT"/>
        </w:rPr>
        <w:tab/>
        <w:t>Sąveika su kitais vaistiniais preparatais ir kitokia sąveika</w:t>
      </w:r>
      <w:bookmarkEnd w:id="22"/>
      <w:bookmarkEnd w:id="23"/>
    </w:p>
    <w:p w14:paraId="7F43028E" w14:textId="77777777" w:rsidR="000412E1" w:rsidRPr="00E27F63" w:rsidRDefault="000412E1" w:rsidP="000412E1">
      <w:pPr>
        <w:pStyle w:val="Pagrindinistekstas"/>
        <w:spacing w:line="240" w:lineRule="auto"/>
        <w:jc w:val="left"/>
        <w:rPr>
          <w:rFonts w:ascii="Times New Roman" w:hAnsi="Times New Roman"/>
          <w:kern w:val="16"/>
          <w:sz w:val="22"/>
          <w:szCs w:val="22"/>
          <w:lang w:val="lt-LT"/>
        </w:rPr>
      </w:pPr>
    </w:p>
    <w:p w14:paraId="48C5FF2A" w14:textId="77777777" w:rsidR="000412E1" w:rsidRPr="00E27F63" w:rsidRDefault="000412E1" w:rsidP="000412E1">
      <w:pPr>
        <w:pStyle w:val="Pagrindinistekstas2"/>
        <w:spacing w:after="0" w:line="240" w:lineRule="auto"/>
        <w:rPr>
          <w:sz w:val="22"/>
          <w:szCs w:val="22"/>
          <w:lang w:val="lt-LT"/>
        </w:rPr>
      </w:pPr>
      <w:r w:rsidRPr="00E27F63">
        <w:rPr>
          <w:sz w:val="22"/>
          <w:szCs w:val="22"/>
          <w:lang w:val="lt-LT"/>
        </w:rPr>
        <w:t xml:space="preserve">Slopinantį </w:t>
      </w:r>
      <w:proofErr w:type="spellStart"/>
      <w:r w:rsidRPr="00E27F63">
        <w:rPr>
          <w:sz w:val="22"/>
          <w:szCs w:val="22"/>
          <w:lang w:val="lt-LT"/>
        </w:rPr>
        <w:t>petidino</w:t>
      </w:r>
      <w:proofErr w:type="spellEnd"/>
      <w:r w:rsidRPr="00E27F63">
        <w:rPr>
          <w:sz w:val="22"/>
          <w:szCs w:val="22"/>
          <w:lang w:val="lt-LT"/>
        </w:rPr>
        <w:t xml:space="preserve"> poveikį CNS didina kitos centrinio poveikio slopinančios medžiagos (alkoholis, barbitūratai, </w:t>
      </w:r>
      <w:proofErr w:type="spellStart"/>
      <w:r w:rsidRPr="00E27F63">
        <w:rPr>
          <w:sz w:val="22"/>
          <w:szCs w:val="22"/>
          <w:lang w:val="lt-LT"/>
        </w:rPr>
        <w:t>neuroleptikai</w:t>
      </w:r>
      <w:proofErr w:type="spellEnd"/>
      <w:r w:rsidRPr="00E27F63">
        <w:rPr>
          <w:sz w:val="22"/>
          <w:szCs w:val="22"/>
          <w:lang w:val="lt-LT"/>
        </w:rPr>
        <w:t xml:space="preserve">, benzodiazepinai, antidepresantai, </w:t>
      </w:r>
      <w:proofErr w:type="spellStart"/>
      <w:r w:rsidRPr="00E27F63">
        <w:rPr>
          <w:sz w:val="22"/>
          <w:szCs w:val="22"/>
          <w:lang w:val="lt-LT"/>
        </w:rPr>
        <w:t>antihistamininiai</w:t>
      </w:r>
      <w:proofErr w:type="spellEnd"/>
      <w:r w:rsidRPr="00E27F63">
        <w:rPr>
          <w:sz w:val="22"/>
          <w:szCs w:val="22"/>
          <w:lang w:val="lt-LT"/>
        </w:rPr>
        <w:t xml:space="preserve"> vaistiniai preparatai). Dėl šios sąveikos padidėja rizika, kad pasireikš CNS ir kvėpavimo slopinimas, koma arba mirtis. Kartu vartojamą dozę ir vartojimo kartu trukmę būtina apriboti (žr. 4.4 skyrių).</w:t>
      </w:r>
    </w:p>
    <w:p w14:paraId="6EDAD894"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5CB39C4D"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lastRenderedPageBreak/>
        <w:t xml:space="preserve">Kartu su </w:t>
      </w:r>
      <w:proofErr w:type="spellStart"/>
      <w:r w:rsidRPr="00E27F63">
        <w:rPr>
          <w:spacing w:val="-3"/>
          <w:sz w:val="22"/>
          <w:szCs w:val="22"/>
        </w:rPr>
        <w:t>petidinu</w:t>
      </w:r>
      <w:proofErr w:type="spellEnd"/>
      <w:r w:rsidRPr="00E27F63">
        <w:rPr>
          <w:spacing w:val="-3"/>
          <w:sz w:val="22"/>
          <w:szCs w:val="22"/>
        </w:rPr>
        <w:t xml:space="preserve"> vartojant </w:t>
      </w:r>
      <w:proofErr w:type="spellStart"/>
      <w:r w:rsidRPr="00E27F63">
        <w:rPr>
          <w:spacing w:val="-3"/>
          <w:sz w:val="22"/>
          <w:szCs w:val="22"/>
        </w:rPr>
        <w:t>monoaminooksidazės</w:t>
      </w:r>
      <w:proofErr w:type="spellEnd"/>
      <w:r w:rsidRPr="00E27F63">
        <w:rPr>
          <w:spacing w:val="-3"/>
          <w:sz w:val="22"/>
          <w:szCs w:val="22"/>
        </w:rPr>
        <w:t xml:space="preserve"> inhibitorių pasireiškia sunkus nepageidaujamas poveikis: sujaudinimas, hipertermija, mėšlungis. Tikslus nepageidaujamų reakcijų atsiradimo mechanizmas nėra žinomas, manoma, kad tai lemia padidėjęs </w:t>
      </w:r>
      <w:proofErr w:type="spellStart"/>
      <w:r w:rsidRPr="00E27F63">
        <w:rPr>
          <w:spacing w:val="-3"/>
          <w:sz w:val="22"/>
          <w:szCs w:val="22"/>
        </w:rPr>
        <w:t>norpetidino</w:t>
      </w:r>
      <w:proofErr w:type="spellEnd"/>
      <w:r w:rsidRPr="00E27F63">
        <w:rPr>
          <w:spacing w:val="-3"/>
          <w:sz w:val="22"/>
          <w:szCs w:val="22"/>
        </w:rPr>
        <w:t xml:space="preserve"> susidarymas dėl alternatyvių </w:t>
      </w:r>
      <w:proofErr w:type="spellStart"/>
      <w:r w:rsidRPr="00E27F63">
        <w:rPr>
          <w:spacing w:val="-3"/>
          <w:sz w:val="22"/>
          <w:szCs w:val="22"/>
        </w:rPr>
        <w:t>metabolinių</w:t>
      </w:r>
      <w:proofErr w:type="spellEnd"/>
      <w:r w:rsidRPr="00E27F63">
        <w:rPr>
          <w:spacing w:val="-3"/>
          <w:sz w:val="22"/>
          <w:szCs w:val="22"/>
        </w:rPr>
        <w:t xml:space="preserve"> procesų slopinimo. </w:t>
      </w:r>
    </w:p>
    <w:p w14:paraId="71801D99"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5AFC5870"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Kartu vartojami </w:t>
      </w:r>
      <w:proofErr w:type="spellStart"/>
      <w:r w:rsidRPr="00E27F63">
        <w:rPr>
          <w:spacing w:val="-3"/>
          <w:sz w:val="22"/>
          <w:szCs w:val="22"/>
        </w:rPr>
        <w:t>petidinas</w:t>
      </w:r>
      <w:proofErr w:type="spellEnd"/>
      <w:r w:rsidRPr="00E27F63">
        <w:rPr>
          <w:spacing w:val="-3"/>
          <w:sz w:val="22"/>
          <w:szCs w:val="22"/>
        </w:rPr>
        <w:t xml:space="preserve"> ir </w:t>
      </w:r>
      <w:proofErr w:type="spellStart"/>
      <w:r w:rsidRPr="00E27F63">
        <w:rPr>
          <w:spacing w:val="-3"/>
          <w:sz w:val="22"/>
          <w:szCs w:val="22"/>
        </w:rPr>
        <w:t>fenotiazinai</w:t>
      </w:r>
      <w:proofErr w:type="spellEnd"/>
      <w:r w:rsidRPr="00E27F63">
        <w:rPr>
          <w:spacing w:val="-3"/>
          <w:sz w:val="22"/>
          <w:szCs w:val="22"/>
        </w:rPr>
        <w:t xml:space="preserve"> gali labai sumažinti kraujo spaudimą ir sukelti sunkų kvėpavimo slopinimą. Kartu vartojant </w:t>
      </w:r>
      <w:proofErr w:type="spellStart"/>
      <w:r w:rsidRPr="00E27F63">
        <w:rPr>
          <w:spacing w:val="-3"/>
          <w:sz w:val="22"/>
          <w:szCs w:val="22"/>
        </w:rPr>
        <w:t>petidino</w:t>
      </w:r>
      <w:proofErr w:type="spellEnd"/>
      <w:r w:rsidRPr="00E27F63">
        <w:rPr>
          <w:spacing w:val="-3"/>
          <w:sz w:val="22"/>
          <w:szCs w:val="22"/>
        </w:rPr>
        <w:t xml:space="preserve"> ir barbitūratų, dėl indukcinio barbitūratų poveikio gali padidėti </w:t>
      </w:r>
      <w:proofErr w:type="spellStart"/>
      <w:r w:rsidRPr="00E27F63">
        <w:rPr>
          <w:spacing w:val="-3"/>
          <w:sz w:val="22"/>
          <w:szCs w:val="22"/>
        </w:rPr>
        <w:t>neurotoksiškai</w:t>
      </w:r>
      <w:proofErr w:type="spellEnd"/>
      <w:r w:rsidRPr="00E27F63">
        <w:rPr>
          <w:spacing w:val="-3"/>
          <w:sz w:val="22"/>
          <w:szCs w:val="22"/>
        </w:rPr>
        <w:t xml:space="preserve"> veikiančio </w:t>
      </w:r>
      <w:proofErr w:type="spellStart"/>
      <w:r w:rsidRPr="00E27F63">
        <w:rPr>
          <w:spacing w:val="-3"/>
          <w:sz w:val="22"/>
          <w:szCs w:val="22"/>
        </w:rPr>
        <w:t>norpetidino</w:t>
      </w:r>
      <w:proofErr w:type="spellEnd"/>
      <w:r w:rsidRPr="00E27F63">
        <w:rPr>
          <w:spacing w:val="-3"/>
          <w:sz w:val="22"/>
          <w:szCs w:val="22"/>
        </w:rPr>
        <w:t xml:space="preserve"> kiekis. </w:t>
      </w:r>
      <w:proofErr w:type="spellStart"/>
      <w:r w:rsidRPr="00E27F63">
        <w:rPr>
          <w:spacing w:val="-3"/>
          <w:sz w:val="22"/>
          <w:szCs w:val="22"/>
        </w:rPr>
        <w:t>Petidinas</w:t>
      </w:r>
      <w:proofErr w:type="spellEnd"/>
      <w:r w:rsidRPr="00E27F63">
        <w:rPr>
          <w:spacing w:val="-3"/>
          <w:sz w:val="22"/>
          <w:szCs w:val="22"/>
        </w:rPr>
        <w:t xml:space="preserve"> stiprina geriamų antikoaguliantų poveikį. Kartu vartojant </w:t>
      </w:r>
      <w:proofErr w:type="spellStart"/>
      <w:r w:rsidRPr="00E27F63">
        <w:rPr>
          <w:spacing w:val="-3"/>
          <w:sz w:val="22"/>
          <w:szCs w:val="22"/>
        </w:rPr>
        <w:t>petidino</w:t>
      </w:r>
      <w:proofErr w:type="spellEnd"/>
      <w:r w:rsidRPr="00E27F63">
        <w:rPr>
          <w:spacing w:val="-3"/>
          <w:sz w:val="22"/>
          <w:szCs w:val="22"/>
        </w:rPr>
        <w:t xml:space="preserve"> ir </w:t>
      </w:r>
      <w:proofErr w:type="spellStart"/>
      <w:r w:rsidRPr="00E27F63">
        <w:rPr>
          <w:spacing w:val="-3"/>
          <w:sz w:val="22"/>
          <w:szCs w:val="22"/>
        </w:rPr>
        <w:t>fenitoino</w:t>
      </w:r>
      <w:proofErr w:type="spellEnd"/>
      <w:r w:rsidRPr="00E27F63">
        <w:rPr>
          <w:spacing w:val="-3"/>
          <w:sz w:val="22"/>
          <w:szCs w:val="22"/>
        </w:rPr>
        <w:t xml:space="preserve">, kuris indukuoja </w:t>
      </w:r>
      <w:proofErr w:type="spellStart"/>
      <w:r w:rsidRPr="00E27F63">
        <w:rPr>
          <w:spacing w:val="-3"/>
          <w:sz w:val="22"/>
          <w:szCs w:val="22"/>
        </w:rPr>
        <w:t>biotransformcijoje</w:t>
      </w:r>
      <w:proofErr w:type="spellEnd"/>
      <w:r w:rsidRPr="00E27F63">
        <w:rPr>
          <w:spacing w:val="-3"/>
          <w:sz w:val="22"/>
          <w:szCs w:val="22"/>
        </w:rPr>
        <w:t xml:space="preserve"> dalyvaujančius kepenų fermentus, sutrumpėja biologinis </w:t>
      </w:r>
      <w:proofErr w:type="spellStart"/>
      <w:r w:rsidRPr="00E27F63">
        <w:rPr>
          <w:spacing w:val="-3"/>
          <w:sz w:val="22"/>
          <w:szCs w:val="22"/>
        </w:rPr>
        <w:t>petidino</w:t>
      </w:r>
      <w:proofErr w:type="spellEnd"/>
      <w:r w:rsidRPr="00E27F63">
        <w:rPr>
          <w:spacing w:val="-3"/>
          <w:sz w:val="22"/>
          <w:szCs w:val="22"/>
        </w:rPr>
        <w:t xml:space="preserve"> pusinės eliminacijos laikas ir padidėja </w:t>
      </w:r>
      <w:proofErr w:type="spellStart"/>
      <w:r w:rsidRPr="00E27F63">
        <w:rPr>
          <w:spacing w:val="-3"/>
          <w:sz w:val="22"/>
          <w:szCs w:val="22"/>
        </w:rPr>
        <w:t>norpetidino</w:t>
      </w:r>
      <w:proofErr w:type="spellEnd"/>
      <w:r w:rsidRPr="00E27F63">
        <w:rPr>
          <w:spacing w:val="-3"/>
          <w:sz w:val="22"/>
          <w:szCs w:val="22"/>
        </w:rPr>
        <w:t xml:space="preserve"> susidarymas. </w:t>
      </w:r>
    </w:p>
    <w:p w14:paraId="1DD9A338"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41576FB7"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roofErr w:type="spellStart"/>
      <w:r w:rsidRPr="00E27F63">
        <w:rPr>
          <w:spacing w:val="-3"/>
          <w:sz w:val="22"/>
          <w:szCs w:val="22"/>
        </w:rPr>
        <w:t>Cimetidinas</w:t>
      </w:r>
      <w:proofErr w:type="spellEnd"/>
      <w:r w:rsidRPr="00E27F63">
        <w:rPr>
          <w:spacing w:val="-3"/>
          <w:sz w:val="22"/>
          <w:szCs w:val="22"/>
        </w:rPr>
        <w:t xml:space="preserve"> mažina </w:t>
      </w:r>
      <w:proofErr w:type="spellStart"/>
      <w:r w:rsidRPr="00E27F63">
        <w:rPr>
          <w:spacing w:val="-3"/>
          <w:sz w:val="22"/>
          <w:szCs w:val="22"/>
        </w:rPr>
        <w:t>petidino</w:t>
      </w:r>
      <w:proofErr w:type="spellEnd"/>
      <w:r w:rsidRPr="00E27F63">
        <w:rPr>
          <w:spacing w:val="-3"/>
          <w:sz w:val="22"/>
          <w:szCs w:val="22"/>
        </w:rPr>
        <w:t xml:space="preserve"> klirensą ir pasiskirstymo tūrį. Vartojant naujesnės kartos H</w:t>
      </w:r>
      <w:r w:rsidRPr="00E27F63">
        <w:rPr>
          <w:spacing w:val="-3"/>
          <w:sz w:val="22"/>
          <w:szCs w:val="22"/>
          <w:vertAlign w:val="subscript"/>
        </w:rPr>
        <w:t>2</w:t>
      </w:r>
      <w:r w:rsidRPr="00E27F63">
        <w:rPr>
          <w:spacing w:val="-3"/>
          <w:sz w:val="22"/>
          <w:szCs w:val="22"/>
        </w:rPr>
        <w:t xml:space="preserve"> blokatorių, tokių nepageidaujamų reakcijų neatsiranda.</w:t>
      </w:r>
    </w:p>
    <w:p w14:paraId="52658730" w14:textId="77777777" w:rsidR="000412E1" w:rsidRPr="00E27F63" w:rsidRDefault="000412E1" w:rsidP="000412E1">
      <w:pPr>
        <w:pStyle w:val="Pagrindinistekstas"/>
        <w:spacing w:line="240" w:lineRule="auto"/>
        <w:jc w:val="left"/>
        <w:rPr>
          <w:rFonts w:ascii="Times New Roman" w:hAnsi="Times New Roman"/>
          <w:kern w:val="16"/>
          <w:sz w:val="22"/>
          <w:szCs w:val="22"/>
          <w:lang w:val="lt-LT"/>
        </w:rPr>
      </w:pPr>
    </w:p>
    <w:p w14:paraId="1C000FC3" w14:textId="77777777" w:rsidR="000412E1" w:rsidRPr="00E27F63" w:rsidRDefault="000412E1" w:rsidP="000412E1">
      <w:pPr>
        <w:pStyle w:val="PI-2EMEASMCA"/>
        <w:rPr>
          <w:lang w:val="lt-LT"/>
        </w:rPr>
      </w:pPr>
      <w:bookmarkStart w:id="24" w:name="_Toc129243232"/>
      <w:bookmarkStart w:id="25" w:name="_Toc129243107"/>
      <w:r w:rsidRPr="00E27F63">
        <w:rPr>
          <w:lang w:val="lt-LT"/>
        </w:rPr>
        <w:t>4.6</w:t>
      </w:r>
      <w:r w:rsidRPr="00E27F63">
        <w:rPr>
          <w:lang w:val="lt-LT"/>
        </w:rPr>
        <w:tab/>
        <w:t>Vaisingumas, nėštumo ir žindymo laikotarpis</w:t>
      </w:r>
      <w:bookmarkEnd w:id="24"/>
      <w:bookmarkEnd w:id="25"/>
    </w:p>
    <w:p w14:paraId="49695EB7" w14:textId="77777777" w:rsidR="000412E1" w:rsidRPr="00E27F63" w:rsidRDefault="000412E1" w:rsidP="000412E1">
      <w:pPr>
        <w:pStyle w:val="Pagrindinistekstas"/>
        <w:spacing w:line="240" w:lineRule="auto"/>
        <w:jc w:val="left"/>
        <w:rPr>
          <w:rFonts w:ascii="Times New Roman" w:hAnsi="Times New Roman"/>
          <w:kern w:val="16"/>
          <w:sz w:val="22"/>
          <w:szCs w:val="22"/>
          <w:lang w:val="lt-LT"/>
        </w:rPr>
      </w:pPr>
    </w:p>
    <w:p w14:paraId="6A637921"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Literatūroje nėra aprašyta neigiamo </w:t>
      </w:r>
      <w:proofErr w:type="spellStart"/>
      <w:r w:rsidRPr="00E27F63">
        <w:rPr>
          <w:spacing w:val="-3"/>
          <w:sz w:val="22"/>
          <w:szCs w:val="22"/>
        </w:rPr>
        <w:t>petidino</w:t>
      </w:r>
      <w:proofErr w:type="spellEnd"/>
      <w:r w:rsidRPr="00E27F63">
        <w:rPr>
          <w:spacing w:val="-3"/>
          <w:sz w:val="22"/>
          <w:szCs w:val="22"/>
        </w:rPr>
        <w:t xml:space="preserve"> poveikio vaisingumui ir vaisiaus vystymuisi. Nuo vaistinio preparato priklausomos moters naujagimiui po gimimo gali pasireikšti abstinencijos simptomai. </w:t>
      </w:r>
    </w:p>
    <w:p w14:paraId="052AE15A"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roofErr w:type="spellStart"/>
      <w:r w:rsidRPr="00E27F63">
        <w:rPr>
          <w:spacing w:val="-3"/>
          <w:sz w:val="22"/>
          <w:szCs w:val="22"/>
        </w:rPr>
        <w:t>Petidiną</w:t>
      </w:r>
      <w:proofErr w:type="spellEnd"/>
      <w:r w:rsidRPr="00E27F63">
        <w:rPr>
          <w:spacing w:val="-3"/>
          <w:sz w:val="22"/>
          <w:szCs w:val="22"/>
        </w:rPr>
        <w:t xml:space="preserve"> galima plačiai vartoti skausmui gimdymo metu malšinti. Kadangi </w:t>
      </w:r>
      <w:proofErr w:type="spellStart"/>
      <w:r w:rsidRPr="00E27F63">
        <w:rPr>
          <w:spacing w:val="-3"/>
          <w:sz w:val="22"/>
          <w:szCs w:val="22"/>
        </w:rPr>
        <w:t>petidinas</w:t>
      </w:r>
      <w:proofErr w:type="spellEnd"/>
      <w:r w:rsidRPr="00E27F63">
        <w:rPr>
          <w:spacing w:val="-3"/>
          <w:sz w:val="22"/>
          <w:szCs w:val="22"/>
        </w:rPr>
        <w:t xml:space="preserve"> pereina placentos barjerą, dėl kvėpavimo centro slopinimo gali kilti pavojus naujagimiui. Stipresnis kvėpavimo slopinimas pasireiškia tada, kai </w:t>
      </w:r>
      <w:proofErr w:type="spellStart"/>
      <w:r w:rsidRPr="00E27F63">
        <w:rPr>
          <w:spacing w:val="-3"/>
          <w:sz w:val="22"/>
          <w:szCs w:val="22"/>
        </w:rPr>
        <w:t>petidino</w:t>
      </w:r>
      <w:proofErr w:type="spellEnd"/>
      <w:r w:rsidRPr="00E27F63">
        <w:rPr>
          <w:spacing w:val="-3"/>
          <w:sz w:val="22"/>
          <w:szCs w:val="22"/>
        </w:rPr>
        <w:t xml:space="preserve"> buvo vartotas motinai daugiau kaip 1 valandą prieš gimdymą. </w:t>
      </w:r>
    </w:p>
    <w:p w14:paraId="5913DE8F"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6A4DFBDF"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Kraujo plazmoje </w:t>
      </w:r>
      <w:proofErr w:type="spellStart"/>
      <w:r w:rsidRPr="00E27F63">
        <w:rPr>
          <w:spacing w:val="-3"/>
          <w:sz w:val="22"/>
          <w:szCs w:val="22"/>
        </w:rPr>
        <w:t>petidinas</w:t>
      </w:r>
      <w:proofErr w:type="spellEnd"/>
      <w:r w:rsidRPr="00E27F63">
        <w:rPr>
          <w:spacing w:val="-3"/>
          <w:sz w:val="22"/>
          <w:szCs w:val="22"/>
        </w:rPr>
        <w:t xml:space="preserve"> būna susijungęs su rūgščiuoju </w:t>
      </w:r>
      <w:proofErr w:type="spellStart"/>
      <w:r w:rsidRPr="00E27F63">
        <w:rPr>
          <w:spacing w:val="-3"/>
          <w:sz w:val="22"/>
          <w:szCs w:val="22"/>
        </w:rPr>
        <w:t>glikoproteinu</w:t>
      </w:r>
      <w:proofErr w:type="spellEnd"/>
      <w:r w:rsidRPr="00E27F63">
        <w:rPr>
          <w:spacing w:val="-3"/>
          <w:sz w:val="22"/>
          <w:szCs w:val="22"/>
        </w:rPr>
        <w:t xml:space="preserve">. Naujagimiai šio rišančio baltymo turi mažiau, todėl jų kraujyje būna daugiau laisvo </w:t>
      </w:r>
      <w:proofErr w:type="spellStart"/>
      <w:r w:rsidRPr="00E27F63">
        <w:rPr>
          <w:spacing w:val="-3"/>
          <w:sz w:val="22"/>
          <w:szCs w:val="22"/>
        </w:rPr>
        <w:t>petidino</w:t>
      </w:r>
      <w:proofErr w:type="spellEnd"/>
      <w:r w:rsidRPr="00E27F63">
        <w:rPr>
          <w:spacing w:val="-3"/>
          <w:sz w:val="22"/>
          <w:szCs w:val="22"/>
        </w:rPr>
        <w:t xml:space="preserve">. Atsižvelgiant į </w:t>
      </w:r>
      <w:proofErr w:type="spellStart"/>
      <w:r w:rsidRPr="00E27F63">
        <w:rPr>
          <w:spacing w:val="-3"/>
          <w:sz w:val="22"/>
          <w:szCs w:val="22"/>
        </w:rPr>
        <w:t>biotransformacijoje</w:t>
      </w:r>
      <w:proofErr w:type="spellEnd"/>
      <w:r w:rsidRPr="00E27F63">
        <w:rPr>
          <w:spacing w:val="-3"/>
          <w:sz w:val="22"/>
          <w:szCs w:val="22"/>
        </w:rPr>
        <w:t xml:space="preserve"> dalyvaujančių fermentų nesubrendimą, naujagimių organizme </w:t>
      </w:r>
      <w:proofErr w:type="spellStart"/>
      <w:r w:rsidRPr="00E27F63">
        <w:rPr>
          <w:spacing w:val="-3"/>
          <w:sz w:val="22"/>
          <w:szCs w:val="22"/>
        </w:rPr>
        <w:t>petidinas</w:t>
      </w:r>
      <w:proofErr w:type="spellEnd"/>
      <w:r w:rsidRPr="00E27F63">
        <w:rPr>
          <w:spacing w:val="-3"/>
          <w:sz w:val="22"/>
          <w:szCs w:val="22"/>
        </w:rPr>
        <w:t xml:space="preserve"> (vykstant N-</w:t>
      </w:r>
      <w:proofErr w:type="spellStart"/>
      <w:r w:rsidRPr="00E27F63">
        <w:rPr>
          <w:spacing w:val="-3"/>
          <w:sz w:val="22"/>
          <w:szCs w:val="22"/>
        </w:rPr>
        <w:t>dimetilinimui</w:t>
      </w:r>
      <w:proofErr w:type="spellEnd"/>
      <w:r w:rsidRPr="00E27F63">
        <w:rPr>
          <w:spacing w:val="-3"/>
          <w:sz w:val="22"/>
          <w:szCs w:val="22"/>
        </w:rPr>
        <w:t xml:space="preserve">) negali tokiu mastu kaip suaugusių organizme virsti </w:t>
      </w:r>
      <w:proofErr w:type="spellStart"/>
      <w:r w:rsidRPr="00E27F63">
        <w:rPr>
          <w:spacing w:val="-3"/>
          <w:sz w:val="22"/>
          <w:szCs w:val="22"/>
        </w:rPr>
        <w:t>norpetidinu</w:t>
      </w:r>
      <w:proofErr w:type="spellEnd"/>
      <w:r w:rsidRPr="00E27F63">
        <w:rPr>
          <w:spacing w:val="-3"/>
          <w:sz w:val="22"/>
          <w:szCs w:val="22"/>
        </w:rPr>
        <w:t xml:space="preserve">. Dėl to naujagimių šlapime yra randama daugiau </w:t>
      </w:r>
      <w:proofErr w:type="spellStart"/>
      <w:r w:rsidRPr="00E27F63">
        <w:rPr>
          <w:spacing w:val="-3"/>
          <w:sz w:val="22"/>
          <w:szCs w:val="22"/>
        </w:rPr>
        <w:t>petidino</w:t>
      </w:r>
      <w:proofErr w:type="spellEnd"/>
      <w:r w:rsidRPr="00E27F63">
        <w:rPr>
          <w:spacing w:val="-3"/>
          <w:sz w:val="22"/>
          <w:szCs w:val="22"/>
        </w:rPr>
        <w:t xml:space="preserve"> nei jo metabolitų. </w:t>
      </w:r>
      <w:proofErr w:type="spellStart"/>
      <w:r w:rsidRPr="00E27F63">
        <w:rPr>
          <w:spacing w:val="-3"/>
          <w:sz w:val="22"/>
          <w:szCs w:val="22"/>
        </w:rPr>
        <w:t>Petidino</w:t>
      </w:r>
      <w:proofErr w:type="spellEnd"/>
      <w:r w:rsidRPr="00E27F63">
        <w:rPr>
          <w:spacing w:val="-3"/>
          <w:sz w:val="22"/>
          <w:szCs w:val="22"/>
        </w:rPr>
        <w:t xml:space="preserve">, vartoto gimdymo metu, pusinės eliminacijos laikas motinos organizme yra 3 valandos, o vaiko – 22 valandos. </w:t>
      </w:r>
    </w:p>
    <w:p w14:paraId="4CC497BE"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roofErr w:type="spellStart"/>
      <w:r w:rsidRPr="00E27F63">
        <w:rPr>
          <w:spacing w:val="-3"/>
          <w:sz w:val="22"/>
          <w:szCs w:val="22"/>
        </w:rPr>
        <w:t>Petidino</w:t>
      </w:r>
      <w:proofErr w:type="spellEnd"/>
      <w:r w:rsidRPr="00E27F63">
        <w:rPr>
          <w:spacing w:val="-3"/>
          <w:sz w:val="22"/>
          <w:szCs w:val="22"/>
        </w:rPr>
        <w:t xml:space="preserve"> patenka į moters pieną, tačiau duomenų apie jo koncentraciją piene nėra.</w:t>
      </w:r>
    </w:p>
    <w:p w14:paraId="2CFE25EC" w14:textId="77777777" w:rsidR="000412E1" w:rsidRPr="00E27F63" w:rsidRDefault="000412E1" w:rsidP="000412E1">
      <w:pPr>
        <w:pStyle w:val="Pagrindinistekstas"/>
        <w:spacing w:line="240" w:lineRule="auto"/>
        <w:jc w:val="left"/>
        <w:rPr>
          <w:rFonts w:ascii="Times New Roman" w:hAnsi="Times New Roman"/>
          <w:kern w:val="16"/>
          <w:sz w:val="22"/>
          <w:szCs w:val="22"/>
          <w:lang w:val="lt-LT"/>
        </w:rPr>
      </w:pPr>
    </w:p>
    <w:p w14:paraId="2D0196AB" w14:textId="77777777" w:rsidR="000412E1" w:rsidRPr="00E27F63" w:rsidRDefault="000412E1" w:rsidP="000412E1">
      <w:pPr>
        <w:pStyle w:val="PI-2EMEASMCA"/>
        <w:rPr>
          <w:lang w:val="lt-LT"/>
        </w:rPr>
      </w:pPr>
      <w:bookmarkStart w:id="26" w:name="_Toc129243233"/>
      <w:bookmarkStart w:id="27" w:name="_Toc129243108"/>
      <w:r w:rsidRPr="00E27F63">
        <w:rPr>
          <w:lang w:val="lt-LT"/>
        </w:rPr>
        <w:t>4.7</w:t>
      </w:r>
      <w:r w:rsidRPr="00E27F63">
        <w:rPr>
          <w:lang w:val="lt-LT"/>
        </w:rPr>
        <w:tab/>
        <w:t>Poveikis gebėjimui vairuoti ir valdyti mechanizmus</w:t>
      </w:r>
      <w:bookmarkEnd w:id="26"/>
      <w:bookmarkEnd w:id="27"/>
    </w:p>
    <w:p w14:paraId="30FDDFFC" w14:textId="77777777" w:rsidR="000412E1" w:rsidRPr="00E27F63" w:rsidRDefault="000412E1" w:rsidP="000412E1">
      <w:pPr>
        <w:pStyle w:val="Pagrindinistekstas"/>
        <w:spacing w:line="240" w:lineRule="auto"/>
        <w:jc w:val="left"/>
        <w:rPr>
          <w:rFonts w:ascii="Times New Roman" w:hAnsi="Times New Roman"/>
          <w:kern w:val="16"/>
          <w:sz w:val="22"/>
          <w:szCs w:val="22"/>
          <w:lang w:val="lt-LT"/>
        </w:rPr>
      </w:pPr>
    </w:p>
    <w:p w14:paraId="1686936D"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E27F63">
        <w:rPr>
          <w:sz w:val="22"/>
          <w:szCs w:val="22"/>
        </w:rPr>
        <w:t xml:space="preserve">Remiantis </w:t>
      </w:r>
      <w:proofErr w:type="spellStart"/>
      <w:r w:rsidRPr="00E27F63">
        <w:rPr>
          <w:sz w:val="22"/>
          <w:szCs w:val="22"/>
        </w:rPr>
        <w:t>farmakodinaminiu</w:t>
      </w:r>
      <w:proofErr w:type="spellEnd"/>
      <w:r w:rsidRPr="00E27F63">
        <w:rPr>
          <w:sz w:val="22"/>
          <w:szCs w:val="22"/>
        </w:rPr>
        <w:t xml:space="preserve"> poveikiu, </w:t>
      </w:r>
      <w:proofErr w:type="spellStart"/>
      <w:r w:rsidRPr="00E27F63">
        <w:rPr>
          <w:sz w:val="22"/>
          <w:szCs w:val="22"/>
        </w:rPr>
        <w:t>petidinas</w:t>
      </w:r>
      <w:proofErr w:type="spellEnd"/>
      <w:r w:rsidRPr="00E27F63">
        <w:rPr>
          <w:sz w:val="22"/>
          <w:szCs w:val="22"/>
        </w:rPr>
        <w:t xml:space="preserve"> gali neigiamai veikti dėmesį, motorinę koordinaciją ir reakciją vairuojant transporto priemones ir valdant mechanizmus.</w:t>
      </w:r>
    </w:p>
    <w:p w14:paraId="43D27E03" w14:textId="77777777" w:rsidR="000412E1" w:rsidRPr="00E27F63" w:rsidRDefault="000412E1" w:rsidP="000412E1">
      <w:pPr>
        <w:pStyle w:val="BTEMEASMCA"/>
        <w:rPr>
          <w:lang w:val="lt-LT"/>
        </w:rPr>
      </w:pPr>
    </w:p>
    <w:p w14:paraId="7D390284" w14:textId="77777777" w:rsidR="000412E1" w:rsidRPr="00E27F63" w:rsidRDefault="000412E1" w:rsidP="000412E1">
      <w:pPr>
        <w:pStyle w:val="PI-2EMEASMCA"/>
        <w:rPr>
          <w:lang w:val="lt-LT"/>
        </w:rPr>
      </w:pPr>
      <w:bookmarkStart w:id="28" w:name="_Toc129243234"/>
      <w:bookmarkStart w:id="29" w:name="_Toc129243109"/>
      <w:r w:rsidRPr="00E27F63">
        <w:rPr>
          <w:lang w:val="lt-LT"/>
        </w:rPr>
        <w:t>4.8</w:t>
      </w:r>
      <w:r w:rsidRPr="00E27F63">
        <w:rPr>
          <w:lang w:val="lt-LT"/>
        </w:rPr>
        <w:tab/>
        <w:t>Nepageidaujamas poveikis</w:t>
      </w:r>
      <w:bookmarkEnd w:id="28"/>
      <w:bookmarkEnd w:id="29"/>
    </w:p>
    <w:p w14:paraId="0F228275" w14:textId="77777777" w:rsidR="000412E1" w:rsidRPr="00E27F63" w:rsidRDefault="000412E1" w:rsidP="000412E1">
      <w:pPr>
        <w:rPr>
          <w:sz w:val="22"/>
          <w:szCs w:val="22"/>
        </w:rPr>
      </w:pPr>
    </w:p>
    <w:p w14:paraId="39F389C3" w14:textId="77777777" w:rsidR="000412E1" w:rsidRPr="00E27F63" w:rsidRDefault="000412E1" w:rsidP="000412E1">
      <w:pPr>
        <w:pStyle w:val="Pagrindinistekstas2"/>
        <w:spacing w:after="0" w:line="240" w:lineRule="auto"/>
        <w:rPr>
          <w:sz w:val="22"/>
          <w:szCs w:val="22"/>
          <w:lang w:val="lt-LT"/>
        </w:rPr>
      </w:pPr>
      <w:r w:rsidRPr="00E27F63">
        <w:rPr>
          <w:sz w:val="22"/>
          <w:szCs w:val="22"/>
          <w:lang w:val="lt-LT"/>
        </w:rPr>
        <w:t>Vartojant įprastas dozes šalutinis poveikis pasireiškia maždaug 4 % atvejų.</w:t>
      </w:r>
    </w:p>
    <w:p w14:paraId="4EF8CDB6" w14:textId="77777777" w:rsidR="000412E1" w:rsidRPr="00E27F63" w:rsidRDefault="000412E1" w:rsidP="000412E1">
      <w:pPr>
        <w:pStyle w:val="Pagrindinistekstas2"/>
        <w:spacing w:after="0" w:line="240" w:lineRule="auto"/>
        <w:rPr>
          <w:sz w:val="22"/>
          <w:szCs w:val="22"/>
          <w:lang w:val="lt-LT"/>
        </w:rPr>
      </w:pPr>
    </w:p>
    <w:p w14:paraId="39F8B115" w14:textId="77777777" w:rsidR="000412E1" w:rsidRPr="00E27F63" w:rsidRDefault="000412E1" w:rsidP="000412E1">
      <w:pPr>
        <w:pStyle w:val="Pagrindinistekstas2"/>
        <w:spacing w:after="0" w:line="240" w:lineRule="auto"/>
        <w:rPr>
          <w:sz w:val="22"/>
          <w:szCs w:val="22"/>
          <w:u w:val="single"/>
          <w:lang w:val="lt-LT"/>
        </w:rPr>
      </w:pPr>
      <w:r w:rsidRPr="00E27F63">
        <w:rPr>
          <w:sz w:val="22"/>
          <w:szCs w:val="22"/>
          <w:u w:val="single"/>
          <w:lang w:val="lt-LT"/>
        </w:rPr>
        <w:t>Virškinimo trakto sutrikimai</w:t>
      </w:r>
    </w:p>
    <w:p w14:paraId="14AE5709" w14:textId="77777777" w:rsidR="000412E1" w:rsidRPr="00E27F63" w:rsidRDefault="000412E1" w:rsidP="000412E1">
      <w:pPr>
        <w:pStyle w:val="Pagrindinistekstas2"/>
        <w:spacing w:after="0" w:line="240" w:lineRule="auto"/>
        <w:rPr>
          <w:sz w:val="22"/>
          <w:szCs w:val="22"/>
          <w:lang w:val="lt-LT"/>
        </w:rPr>
      </w:pPr>
      <w:r w:rsidRPr="00E27F63">
        <w:rPr>
          <w:sz w:val="22"/>
          <w:szCs w:val="22"/>
          <w:lang w:val="lt-LT"/>
        </w:rPr>
        <w:t>Pykinimas, vėmimas, vidurių užkietėjimas.</w:t>
      </w:r>
    </w:p>
    <w:p w14:paraId="7F4DB707" w14:textId="77777777" w:rsidR="000412E1" w:rsidRPr="00E27F63" w:rsidRDefault="000412E1" w:rsidP="000412E1">
      <w:pPr>
        <w:pStyle w:val="Pagrindinistekstas2"/>
        <w:spacing w:after="0" w:line="240" w:lineRule="auto"/>
        <w:rPr>
          <w:sz w:val="22"/>
          <w:szCs w:val="22"/>
          <w:lang w:val="lt-LT"/>
        </w:rPr>
      </w:pPr>
    </w:p>
    <w:p w14:paraId="637381AD" w14:textId="77777777" w:rsidR="000412E1" w:rsidRPr="00E27F63" w:rsidRDefault="000412E1" w:rsidP="000412E1">
      <w:pPr>
        <w:pStyle w:val="Pagrindinistekstas2"/>
        <w:spacing w:after="0" w:line="240" w:lineRule="auto"/>
        <w:rPr>
          <w:sz w:val="22"/>
          <w:szCs w:val="22"/>
          <w:u w:val="single"/>
          <w:lang w:val="lt-LT"/>
        </w:rPr>
      </w:pPr>
      <w:r w:rsidRPr="00E27F63">
        <w:rPr>
          <w:sz w:val="22"/>
          <w:szCs w:val="22"/>
          <w:u w:val="single"/>
          <w:lang w:val="lt-LT"/>
        </w:rPr>
        <w:t>Psichikos sutrikimai</w:t>
      </w:r>
    </w:p>
    <w:p w14:paraId="6142A6AF" w14:textId="77777777" w:rsidR="000412E1" w:rsidRPr="00E27F63" w:rsidRDefault="000412E1" w:rsidP="000412E1">
      <w:pPr>
        <w:pStyle w:val="Pagrindinistekstas2"/>
        <w:spacing w:after="0" w:line="240" w:lineRule="auto"/>
        <w:rPr>
          <w:sz w:val="22"/>
          <w:szCs w:val="22"/>
          <w:lang w:val="lt-LT"/>
        </w:rPr>
      </w:pPr>
      <w:r w:rsidRPr="00E27F63">
        <w:rPr>
          <w:sz w:val="22"/>
          <w:szCs w:val="22"/>
          <w:lang w:val="lt-LT"/>
        </w:rPr>
        <w:t xml:space="preserve">Dezorientacija, haliucinacijos, </w:t>
      </w:r>
      <w:proofErr w:type="spellStart"/>
      <w:r w:rsidRPr="00E27F63">
        <w:rPr>
          <w:sz w:val="22"/>
          <w:szCs w:val="22"/>
          <w:lang w:val="lt-LT"/>
        </w:rPr>
        <w:t>hiperaktyvumas</w:t>
      </w:r>
      <w:proofErr w:type="spellEnd"/>
      <w:r w:rsidRPr="00E27F63">
        <w:rPr>
          <w:sz w:val="22"/>
          <w:szCs w:val="22"/>
          <w:lang w:val="lt-LT"/>
        </w:rPr>
        <w:t xml:space="preserve"> (iki </w:t>
      </w:r>
      <w:proofErr w:type="spellStart"/>
      <w:r w:rsidRPr="00E27F63">
        <w:rPr>
          <w:sz w:val="22"/>
          <w:szCs w:val="22"/>
          <w:lang w:val="lt-LT"/>
        </w:rPr>
        <w:t>ažitacijos</w:t>
      </w:r>
      <w:proofErr w:type="spellEnd"/>
      <w:r w:rsidRPr="00E27F63">
        <w:rPr>
          <w:sz w:val="22"/>
          <w:szCs w:val="22"/>
          <w:lang w:val="lt-LT"/>
        </w:rPr>
        <w:t>).</w:t>
      </w:r>
    </w:p>
    <w:p w14:paraId="5501636F" w14:textId="77777777" w:rsidR="000412E1" w:rsidRPr="00E27F63" w:rsidRDefault="000412E1" w:rsidP="000412E1">
      <w:pPr>
        <w:pStyle w:val="Pagrindinistekstas2"/>
        <w:spacing w:after="0" w:line="240" w:lineRule="auto"/>
        <w:rPr>
          <w:sz w:val="22"/>
          <w:szCs w:val="22"/>
          <w:lang w:val="lt-LT"/>
        </w:rPr>
      </w:pPr>
    </w:p>
    <w:p w14:paraId="31508DB0" w14:textId="77777777" w:rsidR="000412E1" w:rsidRPr="00E27F63" w:rsidRDefault="000412E1" w:rsidP="000412E1">
      <w:pPr>
        <w:pStyle w:val="Pagrindinistekstas2"/>
        <w:spacing w:after="0" w:line="240" w:lineRule="auto"/>
        <w:rPr>
          <w:sz w:val="22"/>
          <w:szCs w:val="22"/>
          <w:u w:val="single"/>
          <w:lang w:val="lt-LT"/>
        </w:rPr>
      </w:pPr>
      <w:r w:rsidRPr="00E27F63">
        <w:rPr>
          <w:sz w:val="22"/>
          <w:szCs w:val="22"/>
          <w:u w:val="single"/>
          <w:lang w:val="lt-LT"/>
        </w:rPr>
        <w:t>Širdies sutrikimai</w:t>
      </w:r>
    </w:p>
    <w:p w14:paraId="7A587625" w14:textId="77777777" w:rsidR="000412E1" w:rsidRPr="00E27F63" w:rsidRDefault="000412E1" w:rsidP="000412E1">
      <w:pPr>
        <w:pStyle w:val="Pagrindinistekstas2"/>
        <w:spacing w:after="0" w:line="240" w:lineRule="auto"/>
        <w:rPr>
          <w:sz w:val="22"/>
          <w:szCs w:val="22"/>
          <w:lang w:val="lt-LT"/>
        </w:rPr>
      </w:pPr>
      <w:proofErr w:type="spellStart"/>
      <w:r w:rsidRPr="00E27F63">
        <w:rPr>
          <w:sz w:val="22"/>
          <w:szCs w:val="22"/>
          <w:lang w:val="lt-LT"/>
        </w:rPr>
        <w:t>Hipotenzija</w:t>
      </w:r>
      <w:proofErr w:type="spellEnd"/>
      <w:r w:rsidRPr="00E27F63">
        <w:rPr>
          <w:sz w:val="22"/>
          <w:szCs w:val="22"/>
          <w:lang w:val="lt-LT"/>
        </w:rPr>
        <w:t xml:space="preserve"> ir </w:t>
      </w:r>
      <w:proofErr w:type="spellStart"/>
      <w:r w:rsidRPr="00E27F63">
        <w:rPr>
          <w:sz w:val="22"/>
          <w:szCs w:val="22"/>
          <w:lang w:val="lt-LT"/>
        </w:rPr>
        <w:t>tachikardija</w:t>
      </w:r>
      <w:proofErr w:type="spellEnd"/>
      <w:r w:rsidRPr="00E27F63">
        <w:rPr>
          <w:sz w:val="22"/>
          <w:szCs w:val="22"/>
          <w:lang w:val="lt-LT"/>
        </w:rPr>
        <w:t xml:space="preserve"> (net iki </w:t>
      </w:r>
      <w:proofErr w:type="spellStart"/>
      <w:r w:rsidRPr="00E27F63">
        <w:rPr>
          <w:sz w:val="22"/>
          <w:szCs w:val="22"/>
          <w:lang w:val="lt-LT"/>
        </w:rPr>
        <w:t>kolapso</w:t>
      </w:r>
      <w:proofErr w:type="spellEnd"/>
      <w:r w:rsidRPr="00E27F63">
        <w:rPr>
          <w:sz w:val="22"/>
          <w:szCs w:val="22"/>
          <w:lang w:val="lt-LT"/>
        </w:rPr>
        <w:t>).</w:t>
      </w:r>
    </w:p>
    <w:p w14:paraId="2EB96826" w14:textId="77777777" w:rsidR="000412E1" w:rsidRPr="00E27F63" w:rsidRDefault="000412E1" w:rsidP="000412E1">
      <w:pPr>
        <w:pStyle w:val="Pagrindinistekstas2"/>
        <w:spacing w:after="0" w:line="240" w:lineRule="auto"/>
        <w:rPr>
          <w:sz w:val="22"/>
          <w:szCs w:val="22"/>
          <w:lang w:val="lt-LT"/>
        </w:rPr>
      </w:pPr>
    </w:p>
    <w:p w14:paraId="19DD3347" w14:textId="77777777" w:rsidR="000412E1" w:rsidRPr="00E27F63" w:rsidRDefault="000412E1" w:rsidP="000412E1">
      <w:pPr>
        <w:pStyle w:val="Pagrindinistekstas2"/>
        <w:spacing w:after="0" w:line="240" w:lineRule="auto"/>
        <w:rPr>
          <w:sz w:val="22"/>
          <w:szCs w:val="22"/>
          <w:u w:val="single"/>
          <w:lang w:val="lt-LT"/>
        </w:rPr>
      </w:pPr>
      <w:r w:rsidRPr="00E27F63">
        <w:rPr>
          <w:sz w:val="22"/>
          <w:szCs w:val="22"/>
          <w:u w:val="single"/>
          <w:lang w:val="lt-LT"/>
        </w:rPr>
        <w:t>Nervų sistemos sutrikimai</w:t>
      </w:r>
    </w:p>
    <w:p w14:paraId="5604EA7B" w14:textId="77777777" w:rsidR="000412E1" w:rsidRPr="00E27F63" w:rsidRDefault="000412E1" w:rsidP="000412E1">
      <w:pPr>
        <w:pStyle w:val="Pagrindinistekstas2"/>
        <w:spacing w:after="0" w:line="240" w:lineRule="auto"/>
        <w:rPr>
          <w:sz w:val="22"/>
          <w:szCs w:val="22"/>
          <w:lang w:val="lt-LT"/>
        </w:rPr>
      </w:pPr>
      <w:r w:rsidRPr="00E27F63">
        <w:rPr>
          <w:sz w:val="22"/>
          <w:szCs w:val="22"/>
          <w:lang w:val="lt-LT"/>
        </w:rPr>
        <w:t>Galvos svaigimas, galvos skausmas.</w:t>
      </w:r>
    </w:p>
    <w:p w14:paraId="15A459A9" w14:textId="77777777" w:rsidR="000412E1" w:rsidRPr="00E27F63" w:rsidRDefault="000412E1" w:rsidP="000412E1">
      <w:pPr>
        <w:pStyle w:val="Pagrindinistekstas2"/>
        <w:spacing w:after="0" w:line="240" w:lineRule="auto"/>
        <w:rPr>
          <w:sz w:val="22"/>
          <w:szCs w:val="22"/>
          <w:lang w:val="lt-LT"/>
        </w:rPr>
      </w:pPr>
      <w:proofErr w:type="spellStart"/>
      <w:r w:rsidRPr="00E27F63">
        <w:rPr>
          <w:sz w:val="22"/>
          <w:szCs w:val="22"/>
          <w:lang w:val="lt-LT"/>
        </w:rPr>
        <w:t>Petidino</w:t>
      </w:r>
      <w:proofErr w:type="spellEnd"/>
      <w:r w:rsidRPr="00E27F63">
        <w:rPr>
          <w:sz w:val="22"/>
          <w:szCs w:val="22"/>
          <w:lang w:val="lt-LT"/>
        </w:rPr>
        <w:t xml:space="preserve"> metabolitas </w:t>
      </w:r>
      <w:proofErr w:type="spellStart"/>
      <w:r w:rsidRPr="00E27F63">
        <w:rPr>
          <w:sz w:val="22"/>
          <w:szCs w:val="22"/>
          <w:lang w:val="lt-LT"/>
        </w:rPr>
        <w:t>norpetidinas</w:t>
      </w:r>
      <w:proofErr w:type="spellEnd"/>
      <w:r w:rsidRPr="00E27F63">
        <w:rPr>
          <w:sz w:val="22"/>
          <w:szCs w:val="22"/>
          <w:lang w:val="lt-LT"/>
        </w:rPr>
        <w:t xml:space="preserve"> pasižymi jaudinančiu poveikiu CNS, todėl gali sukelti </w:t>
      </w:r>
      <w:proofErr w:type="spellStart"/>
      <w:r w:rsidRPr="00E27F63">
        <w:rPr>
          <w:sz w:val="22"/>
          <w:szCs w:val="22"/>
          <w:lang w:val="lt-LT"/>
        </w:rPr>
        <w:t>tremorą</w:t>
      </w:r>
      <w:proofErr w:type="spellEnd"/>
      <w:r w:rsidRPr="00E27F63">
        <w:rPr>
          <w:sz w:val="22"/>
          <w:szCs w:val="22"/>
          <w:lang w:val="lt-LT"/>
        </w:rPr>
        <w:t xml:space="preserve">, </w:t>
      </w:r>
      <w:proofErr w:type="spellStart"/>
      <w:r w:rsidRPr="00E27F63">
        <w:rPr>
          <w:sz w:val="22"/>
          <w:szCs w:val="22"/>
          <w:lang w:val="lt-LT"/>
        </w:rPr>
        <w:t>miokloniją</w:t>
      </w:r>
      <w:proofErr w:type="spellEnd"/>
      <w:r w:rsidRPr="00E27F63">
        <w:rPr>
          <w:sz w:val="22"/>
          <w:szCs w:val="22"/>
          <w:lang w:val="lt-LT"/>
        </w:rPr>
        <w:t xml:space="preserve"> arba traukulius.</w:t>
      </w:r>
    </w:p>
    <w:p w14:paraId="5D106E3A" w14:textId="77777777" w:rsidR="000412E1" w:rsidRPr="00E27F63" w:rsidRDefault="000412E1" w:rsidP="000412E1">
      <w:pPr>
        <w:pStyle w:val="Pagrindinistekstas2"/>
        <w:spacing w:after="0" w:line="240" w:lineRule="auto"/>
        <w:rPr>
          <w:sz w:val="22"/>
          <w:szCs w:val="22"/>
          <w:lang w:val="lt-LT"/>
        </w:rPr>
      </w:pPr>
    </w:p>
    <w:p w14:paraId="5A618BFF" w14:textId="77777777" w:rsidR="000412E1" w:rsidRPr="00E27F63" w:rsidRDefault="000412E1" w:rsidP="000412E1">
      <w:pPr>
        <w:pStyle w:val="Pagrindinistekstas2"/>
        <w:spacing w:after="0" w:line="240" w:lineRule="auto"/>
        <w:rPr>
          <w:sz w:val="22"/>
          <w:szCs w:val="22"/>
          <w:lang w:val="lt-LT"/>
        </w:rPr>
      </w:pPr>
      <w:r w:rsidRPr="00E27F63">
        <w:rPr>
          <w:sz w:val="22"/>
          <w:szCs w:val="22"/>
          <w:lang w:val="lt-LT"/>
        </w:rPr>
        <w:t xml:space="preserve">Didesnis nepageidaujamų reakcijų pavojus kyla pacientams, turėjusiems didesnį polinkį mėšlungiui, sergantiems inkstų nepakankamumu arba vartojantiems didesnę nei 100 mg dozę ir tarp dozių darantiems trumpus intervalus. Vartojant didesnes dozes gali pasireikšti stiprus kvėpavimo slopinimas. </w:t>
      </w:r>
      <w:proofErr w:type="spellStart"/>
      <w:r w:rsidRPr="00E27F63">
        <w:rPr>
          <w:sz w:val="22"/>
          <w:szCs w:val="22"/>
          <w:lang w:val="lt-LT"/>
        </w:rPr>
        <w:lastRenderedPageBreak/>
        <w:t>Petidino</w:t>
      </w:r>
      <w:proofErr w:type="spellEnd"/>
      <w:r w:rsidRPr="00E27F63">
        <w:rPr>
          <w:sz w:val="22"/>
          <w:szCs w:val="22"/>
          <w:lang w:val="lt-LT"/>
        </w:rPr>
        <w:t xml:space="preserve"> skausmą malšinančios dozės slopina kvėpavimo centrą ir mažina jo jautrumą pCO</w:t>
      </w:r>
      <w:r w:rsidRPr="00E27F63">
        <w:rPr>
          <w:sz w:val="22"/>
          <w:szCs w:val="22"/>
          <w:vertAlign w:val="subscript"/>
          <w:lang w:val="lt-LT"/>
        </w:rPr>
        <w:t>2</w:t>
      </w:r>
      <w:r w:rsidRPr="00E27F63">
        <w:rPr>
          <w:sz w:val="22"/>
          <w:szCs w:val="22"/>
          <w:lang w:val="lt-LT"/>
        </w:rPr>
        <w:t xml:space="preserve">. Dėl to daugiausia sumažėja kvėpavimo tūris, kvėpavimo dažnumas reikšmingai nekinta. </w:t>
      </w:r>
    </w:p>
    <w:p w14:paraId="6B44A92C" w14:textId="77777777" w:rsidR="000412E1" w:rsidRPr="00E27F63" w:rsidRDefault="000412E1" w:rsidP="000412E1">
      <w:pPr>
        <w:pStyle w:val="Pagrindinistekstas2"/>
        <w:spacing w:after="0" w:line="240" w:lineRule="auto"/>
        <w:rPr>
          <w:sz w:val="22"/>
          <w:szCs w:val="22"/>
          <w:lang w:val="lt-LT"/>
        </w:rPr>
      </w:pPr>
    </w:p>
    <w:p w14:paraId="441B00A2" w14:textId="77777777" w:rsidR="000412E1" w:rsidRPr="00E27F63" w:rsidRDefault="000412E1" w:rsidP="000412E1">
      <w:pPr>
        <w:pStyle w:val="Pagrindinistekstas2"/>
        <w:spacing w:after="0" w:line="240" w:lineRule="auto"/>
        <w:rPr>
          <w:b/>
          <w:sz w:val="22"/>
          <w:szCs w:val="22"/>
          <w:lang w:val="lt-LT"/>
        </w:rPr>
      </w:pPr>
      <w:proofErr w:type="spellStart"/>
      <w:r w:rsidRPr="00E27F63">
        <w:rPr>
          <w:b/>
          <w:sz w:val="22"/>
          <w:szCs w:val="22"/>
          <w:lang w:val="lt-LT"/>
        </w:rPr>
        <w:t>Petidinas</w:t>
      </w:r>
      <w:proofErr w:type="spellEnd"/>
      <w:r w:rsidRPr="00E27F63">
        <w:rPr>
          <w:b/>
          <w:sz w:val="22"/>
          <w:szCs w:val="22"/>
          <w:lang w:val="lt-LT"/>
        </w:rPr>
        <w:t xml:space="preserve"> sukelia morfino tipo priklausomybę nuo vaistinio preparato.</w:t>
      </w:r>
    </w:p>
    <w:p w14:paraId="5AF4263C" w14:textId="77777777" w:rsidR="000412E1" w:rsidRPr="00E27F63" w:rsidRDefault="000412E1" w:rsidP="000412E1">
      <w:pPr>
        <w:pStyle w:val="Pagrindinistekstas2"/>
        <w:spacing w:after="0" w:line="240" w:lineRule="auto"/>
        <w:rPr>
          <w:sz w:val="22"/>
          <w:szCs w:val="22"/>
          <w:lang w:val="lt-LT"/>
        </w:rPr>
      </w:pPr>
      <w:r w:rsidRPr="00E27F63">
        <w:rPr>
          <w:sz w:val="22"/>
          <w:szCs w:val="22"/>
          <w:lang w:val="lt-LT"/>
        </w:rPr>
        <w:t>Pripratimas išsivysto lėčiau nei vartojant morfiną. Abstinencijos požymiai pasireiškia anksčiau ir trunka trumpiau nei priklausomybės nuo morfinui atveju.</w:t>
      </w:r>
    </w:p>
    <w:p w14:paraId="636BAE67" w14:textId="77777777" w:rsidR="000412E1" w:rsidRPr="00E27F63" w:rsidRDefault="000412E1" w:rsidP="000412E1">
      <w:pPr>
        <w:pStyle w:val="Pagrindinistekstas2"/>
        <w:spacing w:after="0" w:line="240" w:lineRule="auto"/>
        <w:rPr>
          <w:sz w:val="22"/>
          <w:szCs w:val="22"/>
          <w:lang w:val="lt-LT"/>
        </w:rPr>
      </w:pPr>
    </w:p>
    <w:p w14:paraId="350E80C2" w14:textId="77777777" w:rsidR="000412E1" w:rsidRPr="00E27F63" w:rsidRDefault="000412E1" w:rsidP="000412E1">
      <w:pPr>
        <w:tabs>
          <w:tab w:val="left" w:pos="567"/>
        </w:tabs>
        <w:autoSpaceDE w:val="0"/>
        <w:autoSpaceDN w:val="0"/>
        <w:adjustRightInd w:val="0"/>
        <w:spacing w:line="260" w:lineRule="exact"/>
        <w:jc w:val="both"/>
        <w:rPr>
          <w:snapToGrid w:val="0"/>
          <w:sz w:val="22"/>
          <w:u w:val="single"/>
        </w:rPr>
      </w:pPr>
      <w:r w:rsidRPr="00E27F63">
        <w:rPr>
          <w:noProof/>
          <w:snapToGrid w:val="0"/>
          <w:sz w:val="22"/>
          <w:u w:val="single"/>
        </w:rPr>
        <w:t>Pranešimas apie įtariamas nepageidaujamas reakcijas</w:t>
      </w:r>
    </w:p>
    <w:p w14:paraId="086E5611" w14:textId="77777777" w:rsidR="000412E1" w:rsidRPr="00E27F63" w:rsidRDefault="000412E1" w:rsidP="000412E1">
      <w:pPr>
        <w:tabs>
          <w:tab w:val="left" w:pos="567"/>
        </w:tabs>
        <w:autoSpaceDE w:val="0"/>
        <w:autoSpaceDN w:val="0"/>
        <w:adjustRightInd w:val="0"/>
        <w:spacing w:line="260" w:lineRule="exact"/>
        <w:jc w:val="both"/>
        <w:rPr>
          <w:noProof/>
          <w:snapToGrid w:val="0"/>
          <w:sz w:val="22"/>
        </w:rPr>
      </w:pPr>
      <w:r w:rsidRPr="00E27F63">
        <w:rPr>
          <w:noProof/>
          <w:snapToGrid w:val="0"/>
          <w:sz w:val="22"/>
        </w:rPr>
        <w:t>Svarbu pranešti apie įtariamas nepageidaujamas reakcijas, pastebėtas po vaistinio preparato registracijos, nes tai leidžia nuolat stebėti vaistinio preparato naudos ir rizikos santykį.</w:t>
      </w:r>
      <w:r w:rsidRPr="00E27F63">
        <w:rPr>
          <w:snapToGrid w:val="0"/>
          <w:sz w:val="22"/>
        </w:rPr>
        <w:t xml:space="preserve"> </w:t>
      </w:r>
      <w:r w:rsidRPr="00E27F63">
        <w:rPr>
          <w:noProof/>
          <w:snapToGrid w:val="0"/>
          <w:sz w:val="22"/>
        </w:rPr>
        <w:t>Sveikatos priežiūros specialistai turi pranešti apie bet kokias įtariamas nepageidaujamas reakcijas, užpildę interneto svetainėje http://</w:t>
      </w:r>
      <w:hyperlink r:id="rId5" w:history="1">
        <w:r w:rsidRPr="00E27F63">
          <w:rPr>
            <w:rStyle w:val="Hipersaitas"/>
            <w:rFonts w:eastAsia="SimSun"/>
            <w:noProof/>
            <w:snapToGrid w:val="0"/>
            <w:sz w:val="22"/>
          </w:rPr>
          <w:t>www.vvkt.lt</w:t>
        </w:r>
      </w:hyperlink>
      <w:r w:rsidRPr="00E27F63">
        <w:rPr>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E27F63">
          <w:rPr>
            <w:rStyle w:val="Hipersaitas"/>
            <w:rFonts w:eastAsia="SimSun"/>
            <w:noProof/>
            <w:snapToGrid w:val="0"/>
            <w:sz w:val="22"/>
          </w:rPr>
          <w:t>NepageidaujamaR@vvkt.lt</w:t>
        </w:r>
      </w:hyperlink>
      <w:r w:rsidRPr="00E27F63">
        <w:rPr>
          <w:noProof/>
          <w:snapToGrid w:val="0"/>
          <w:sz w:val="22"/>
        </w:rPr>
        <w:t xml:space="preserve">), per interneto svetainę (adresu </w:t>
      </w:r>
      <w:hyperlink r:id="rId7" w:history="1">
        <w:r w:rsidRPr="00E27F63">
          <w:rPr>
            <w:rStyle w:val="Hipersaitas"/>
            <w:noProof/>
            <w:snapToGrid w:val="0"/>
            <w:sz w:val="22"/>
          </w:rPr>
          <w:t>http://www.vvkt.lt</w:t>
        </w:r>
      </w:hyperlink>
      <w:r w:rsidRPr="00E27F63">
        <w:rPr>
          <w:noProof/>
          <w:snapToGrid w:val="0"/>
          <w:sz w:val="22"/>
        </w:rPr>
        <w:t>).</w:t>
      </w:r>
    </w:p>
    <w:p w14:paraId="0BE87783" w14:textId="77777777" w:rsidR="000412E1" w:rsidRPr="00E27F63" w:rsidRDefault="000412E1" w:rsidP="000412E1">
      <w:pPr>
        <w:rPr>
          <w:sz w:val="22"/>
          <w:szCs w:val="22"/>
        </w:rPr>
      </w:pPr>
    </w:p>
    <w:p w14:paraId="703D8BF1" w14:textId="77777777" w:rsidR="000412E1" w:rsidRPr="00E27F63" w:rsidRDefault="000412E1" w:rsidP="000412E1">
      <w:pPr>
        <w:pStyle w:val="PI-2EMEASMCA"/>
        <w:rPr>
          <w:lang w:val="lt-LT"/>
        </w:rPr>
      </w:pPr>
      <w:bookmarkStart w:id="30" w:name="_Toc129243235"/>
      <w:bookmarkStart w:id="31" w:name="_Toc129243110"/>
      <w:r w:rsidRPr="00E27F63">
        <w:rPr>
          <w:lang w:val="lt-LT"/>
        </w:rPr>
        <w:t>4.9</w:t>
      </w:r>
      <w:r w:rsidRPr="00E27F63">
        <w:rPr>
          <w:lang w:val="lt-LT"/>
        </w:rPr>
        <w:tab/>
        <w:t>Perdozavimas</w:t>
      </w:r>
      <w:bookmarkEnd w:id="30"/>
      <w:bookmarkEnd w:id="31"/>
    </w:p>
    <w:p w14:paraId="042E94F7" w14:textId="77777777" w:rsidR="000412E1" w:rsidRPr="00E27F63" w:rsidRDefault="000412E1" w:rsidP="000412E1">
      <w:pPr>
        <w:tabs>
          <w:tab w:val="left" w:pos="567"/>
        </w:tabs>
        <w:rPr>
          <w:sz w:val="22"/>
          <w:szCs w:val="22"/>
        </w:rPr>
      </w:pPr>
    </w:p>
    <w:p w14:paraId="0A157750"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Minimali žmogui mirtina </w:t>
      </w:r>
      <w:proofErr w:type="spellStart"/>
      <w:r w:rsidRPr="00E27F63">
        <w:rPr>
          <w:spacing w:val="-3"/>
          <w:sz w:val="22"/>
          <w:szCs w:val="22"/>
        </w:rPr>
        <w:t>petidino</w:t>
      </w:r>
      <w:proofErr w:type="spellEnd"/>
      <w:r w:rsidRPr="00E27F63">
        <w:rPr>
          <w:spacing w:val="-3"/>
          <w:sz w:val="22"/>
          <w:szCs w:val="22"/>
        </w:rPr>
        <w:t xml:space="preserve"> dozė yra 1 g. Nuo </w:t>
      </w:r>
      <w:proofErr w:type="spellStart"/>
      <w:r w:rsidRPr="00E27F63">
        <w:rPr>
          <w:spacing w:val="-3"/>
          <w:sz w:val="22"/>
          <w:szCs w:val="22"/>
        </w:rPr>
        <w:t>petidino</w:t>
      </w:r>
      <w:proofErr w:type="spellEnd"/>
      <w:r w:rsidRPr="00E27F63">
        <w:rPr>
          <w:spacing w:val="-3"/>
          <w:sz w:val="22"/>
          <w:szCs w:val="22"/>
        </w:rPr>
        <w:t xml:space="preserve"> priklausomi pacientai toleruoja 3-4 g paros dozę. Perdozavimas pasireiškia CNS slopinimu, </w:t>
      </w:r>
      <w:proofErr w:type="spellStart"/>
      <w:r w:rsidRPr="00E27F63">
        <w:rPr>
          <w:spacing w:val="-3"/>
          <w:sz w:val="22"/>
          <w:szCs w:val="22"/>
        </w:rPr>
        <w:t>stuporu</w:t>
      </w:r>
      <w:proofErr w:type="spellEnd"/>
      <w:r w:rsidRPr="00E27F63">
        <w:rPr>
          <w:spacing w:val="-3"/>
          <w:sz w:val="22"/>
          <w:szCs w:val="22"/>
        </w:rPr>
        <w:t xml:space="preserve"> iki komos, </w:t>
      </w:r>
      <w:proofErr w:type="spellStart"/>
      <w:r w:rsidRPr="00E27F63">
        <w:rPr>
          <w:spacing w:val="-3"/>
          <w:sz w:val="22"/>
          <w:szCs w:val="22"/>
        </w:rPr>
        <w:t>Čein</w:t>
      </w:r>
      <w:proofErr w:type="spellEnd"/>
      <w:r w:rsidRPr="00E27F63">
        <w:rPr>
          <w:spacing w:val="-3"/>
          <w:sz w:val="22"/>
          <w:szCs w:val="22"/>
        </w:rPr>
        <w:t xml:space="preserve">-Stokso alsavimu su cianoze, šalta oda, hipotermija ir </w:t>
      </w:r>
      <w:proofErr w:type="spellStart"/>
      <w:r w:rsidRPr="00E27F63">
        <w:rPr>
          <w:spacing w:val="-3"/>
          <w:sz w:val="22"/>
          <w:szCs w:val="22"/>
        </w:rPr>
        <w:t>bradikardija</w:t>
      </w:r>
      <w:proofErr w:type="spellEnd"/>
      <w:r w:rsidRPr="00E27F63">
        <w:rPr>
          <w:spacing w:val="-3"/>
          <w:sz w:val="22"/>
          <w:szCs w:val="22"/>
        </w:rPr>
        <w:t xml:space="preserve">. Vaistinio preparato suleidus greitai į veną gali išsivystyti kvėpavimo ir kraujotakos sustojimas, ištikti mirtis. Stipresni sujaudinimo požymiai pasireiškia pacientams, kurie toleruoja slopinamąjį </w:t>
      </w:r>
      <w:proofErr w:type="spellStart"/>
      <w:r w:rsidRPr="00E27F63">
        <w:rPr>
          <w:spacing w:val="-3"/>
          <w:sz w:val="22"/>
          <w:szCs w:val="22"/>
        </w:rPr>
        <w:t>petidino</w:t>
      </w:r>
      <w:proofErr w:type="spellEnd"/>
      <w:r w:rsidRPr="00E27F63">
        <w:rPr>
          <w:spacing w:val="-3"/>
          <w:sz w:val="22"/>
          <w:szCs w:val="22"/>
        </w:rPr>
        <w:t xml:space="preserve"> poveikį. Sujaudinimas pasireiškia padidėjusiu raumenų aktyvumu (trūkčiojimais, </w:t>
      </w:r>
      <w:proofErr w:type="spellStart"/>
      <w:r w:rsidRPr="00E27F63">
        <w:rPr>
          <w:spacing w:val="-3"/>
          <w:sz w:val="22"/>
          <w:szCs w:val="22"/>
        </w:rPr>
        <w:t>tremoru</w:t>
      </w:r>
      <w:proofErr w:type="spellEnd"/>
      <w:r w:rsidRPr="00E27F63">
        <w:rPr>
          <w:spacing w:val="-3"/>
          <w:sz w:val="22"/>
          <w:szCs w:val="22"/>
        </w:rPr>
        <w:t xml:space="preserve">), </w:t>
      </w:r>
      <w:proofErr w:type="spellStart"/>
      <w:r w:rsidRPr="00E27F63">
        <w:rPr>
          <w:spacing w:val="-3"/>
          <w:sz w:val="22"/>
          <w:szCs w:val="22"/>
        </w:rPr>
        <w:t>tachikardija</w:t>
      </w:r>
      <w:proofErr w:type="spellEnd"/>
      <w:r w:rsidRPr="00E27F63">
        <w:rPr>
          <w:spacing w:val="-3"/>
          <w:sz w:val="22"/>
          <w:szCs w:val="22"/>
        </w:rPr>
        <w:t xml:space="preserve">, </w:t>
      </w:r>
      <w:proofErr w:type="spellStart"/>
      <w:r w:rsidRPr="00E27F63">
        <w:rPr>
          <w:spacing w:val="-3"/>
          <w:sz w:val="22"/>
          <w:szCs w:val="22"/>
        </w:rPr>
        <w:t>delyru</w:t>
      </w:r>
      <w:proofErr w:type="spellEnd"/>
      <w:r w:rsidRPr="00E27F63">
        <w:rPr>
          <w:spacing w:val="-3"/>
          <w:sz w:val="22"/>
          <w:szCs w:val="22"/>
        </w:rPr>
        <w:t xml:space="preserve"> su dezorientacija, haliucinacijomis ir </w:t>
      </w:r>
      <w:proofErr w:type="spellStart"/>
      <w:r w:rsidRPr="00E27F63">
        <w:rPr>
          <w:i/>
          <w:spacing w:val="-3"/>
          <w:sz w:val="22"/>
          <w:szCs w:val="22"/>
        </w:rPr>
        <w:t>grand</w:t>
      </w:r>
      <w:proofErr w:type="spellEnd"/>
      <w:r w:rsidRPr="00E27F63">
        <w:rPr>
          <w:i/>
          <w:spacing w:val="-3"/>
          <w:sz w:val="22"/>
          <w:szCs w:val="22"/>
        </w:rPr>
        <w:t xml:space="preserve"> </w:t>
      </w:r>
      <w:proofErr w:type="spellStart"/>
      <w:r w:rsidRPr="00E27F63">
        <w:rPr>
          <w:i/>
          <w:spacing w:val="-3"/>
          <w:sz w:val="22"/>
          <w:szCs w:val="22"/>
        </w:rPr>
        <w:t>mal</w:t>
      </w:r>
      <w:proofErr w:type="spellEnd"/>
      <w:r w:rsidRPr="00E27F63">
        <w:rPr>
          <w:spacing w:val="-3"/>
          <w:sz w:val="22"/>
          <w:szCs w:val="22"/>
        </w:rPr>
        <w:t xml:space="preserve"> tipo traukuliais. </w:t>
      </w:r>
    </w:p>
    <w:p w14:paraId="748EF8A6"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2BE5E82D"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Perdozavus reikia plauti skrandį ir skirti aktyvintąją anglį. </w:t>
      </w:r>
      <w:proofErr w:type="spellStart"/>
      <w:r w:rsidRPr="00E27F63">
        <w:rPr>
          <w:spacing w:val="-3"/>
          <w:sz w:val="22"/>
          <w:szCs w:val="22"/>
        </w:rPr>
        <w:t>Petidino</w:t>
      </w:r>
      <w:proofErr w:type="spellEnd"/>
      <w:r w:rsidRPr="00E27F63">
        <w:rPr>
          <w:spacing w:val="-3"/>
          <w:sz w:val="22"/>
          <w:szCs w:val="22"/>
        </w:rPr>
        <w:t xml:space="preserve"> sukeliamas </w:t>
      </w:r>
      <w:proofErr w:type="spellStart"/>
      <w:r w:rsidRPr="00E27F63">
        <w:rPr>
          <w:spacing w:val="-3"/>
          <w:sz w:val="22"/>
          <w:szCs w:val="22"/>
        </w:rPr>
        <w:t>prievarčio</w:t>
      </w:r>
      <w:proofErr w:type="spellEnd"/>
      <w:r w:rsidRPr="00E27F63">
        <w:rPr>
          <w:spacing w:val="-3"/>
          <w:sz w:val="22"/>
          <w:szCs w:val="22"/>
        </w:rPr>
        <w:t xml:space="preserve"> spazmas apriboja šios procedūros veiksmingumo laiką. Peristaltikai suaktyvinti skiriami druskiniai vidurius laisvinantys vaistiniai preparatai. Perdozavus būtina atstatyti cirkuliuojančio kraujo tūrį plazma arba elektrolitų tirpalais ir palaikyti kvėpavimą. Šalinant kvėpavimo slopinimą, pasirinkimo vaistinis preparatas yra </w:t>
      </w:r>
      <w:proofErr w:type="spellStart"/>
      <w:r w:rsidRPr="00E27F63">
        <w:rPr>
          <w:spacing w:val="-3"/>
          <w:sz w:val="22"/>
          <w:szCs w:val="22"/>
        </w:rPr>
        <w:t>opioidų</w:t>
      </w:r>
      <w:proofErr w:type="spellEnd"/>
      <w:r w:rsidRPr="00E27F63">
        <w:rPr>
          <w:spacing w:val="-3"/>
          <w:sz w:val="22"/>
          <w:szCs w:val="22"/>
        </w:rPr>
        <w:t xml:space="preserve"> antagonistas </w:t>
      </w:r>
      <w:proofErr w:type="spellStart"/>
      <w:r w:rsidRPr="00E27F63">
        <w:rPr>
          <w:spacing w:val="-3"/>
          <w:sz w:val="22"/>
          <w:szCs w:val="22"/>
        </w:rPr>
        <w:t>naloksonas</w:t>
      </w:r>
      <w:proofErr w:type="spellEnd"/>
      <w:r w:rsidRPr="00E27F63">
        <w:rPr>
          <w:spacing w:val="-3"/>
          <w:sz w:val="22"/>
          <w:szCs w:val="22"/>
        </w:rPr>
        <w:t xml:space="preserve">: į veną leidžiama 0,4 mg dozė. Jei reikia, </w:t>
      </w:r>
      <w:proofErr w:type="spellStart"/>
      <w:r w:rsidRPr="00E27F63">
        <w:rPr>
          <w:spacing w:val="-3"/>
          <w:sz w:val="22"/>
          <w:szCs w:val="22"/>
        </w:rPr>
        <w:t>tokiadozė</w:t>
      </w:r>
      <w:proofErr w:type="spellEnd"/>
      <w:r w:rsidRPr="00E27F63">
        <w:rPr>
          <w:spacing w:val="-3"/>
          <w:sz w:val="22"/>
          <w:szCs w:val="22"/>
        </w:rPr>
        <w:t xml:space="preserve"> kartotinai švirkščiama kas 2-3 minutes. Rekomenduojama pradinė dozė vaikams yra 0,01 mg/kg kūno svorio. Šlapimo rūgštinimas didina </w:t>
      </w:r>
      <w:proofErr w:type="spellStart"/>
      <w:r w:rsidRPr="00E27F63">
        <w:rPr>
          <w:spacing w:val="-3"/>
          <w:sz w:val="22"/>
          <w:szCs w:val="22"/>
        </w:rPr>
        <w:t>petidino</w:t>
      </w:r>
      <w:proofErr w:type="spellEnd"/>
      <w:r w:rsidRPr="00E27F63">
        <w:rPr>
          <w:spacing w:val="-3"/>
          <w:sz w:val="22"/>
          <w:szCs w:val="22"/>
        </w:rPr>
        <w:t xml:space="preserve"> pasišalinimą.</w:t>
      </w:r>
    </w:p>
    <w:p w14:paraId="2E08C12B" w14:textId="77777777" w:rsidR="000412E1" w:rsidRPr="00E27F63" w:rsidRDefault="000412E1" w:rsidP="000412E1">
      <w:pPr>
        <w:tabs>
          <w:tab w:val="left" w:pos="567"/>
        </w:tabs>
        <w:rPr>
          <w:sz w:val="22"/>
          <w:szCs w:val="22"/>
        </w:rPr>
      </w:pPr>
    </w:p>
    <w:p w14:paraId="20E758A7" w14:textId="77777777" w:rsidR="000412E1" w:rsidRPr="00E27F63" w:rsidRDefault="000412E1" w:rsidP="000412E1">
      <w:pPr>
        <w:tabs>
          <w:tab w:val="left" w:pos="567"/>
        </w:tabs>
        <w:rPr>
          <w:sz w:val="22"/>
          <w:szCs w:val="22"/>
        </w:rPr>
      </w:pPr>
    </w:p>
    <w:p w14:paraId="6640C3D3" w14:textId="77777777" w:rsidR="000412E1" w:rsidRPr="00E27F63" w:rsidRDefault="000412E1" w:rsidP="000412E1">
      <w:pPr>
        <w:pStyle w:val="PI-1EMEASMCA"/>
        <w:rPr>
          <w:lang w:val="lt-LT"/>
        </w:rPr>
      </w:pPr>
      <w:bookmarkStart w:id="32" w:name="_Toc129243236"/>
      <w:bookmarkStart w:id="33" w:name="_Toc129243111"/>
      <w:r w:rsidRPr="00E27F63">
        <w:rPr>
          <w:lang w:val="lt-LT"/>
        </w:rPr>
        <w:t>5.</w:t>
      </w:r>
      <w:r w:rsidRPr="00E27F63">
        <w:rPr>
          <w:lang w:val="lt-LT"/>
        </w:rPr>
        <w:tab/>
        <w:t>FARMAKOLOGINĖS SAVYBĖS</w:t>
      </w:r>
      <w:bookmarkEnd w:id="32"/>
      <w:bookmarkEnd w:id="33"/>
    </w:p>
    <w:p w14:paraId="5DA56897" w14:textId="77777777" w:rsidR="000412E1" w:rsidRPr="00E27F63" w:rsidRDefault="000412E1" w:rsidP="000412E1">
      <w:pPr>
        <w:pStyle w:val="BTEMEASMCA"/>
        <w:rPr>
          <w:lang w:val="lt-LT"/>
        </w:rPr>
      </w:pPr>
    </w:p>
    <w:p w14:paraId="2DAA5B1F" w14:textId="77777777" w:rsidR="000412E1" w:rsidRPr="00E27F63" w:rsidRDefault="000412E1" w:rsidP="000412E1">
      <w:pPr>
        <w:pStyle w:val="PI-2EMEASMCA"/>
        <w:rPr>
          <w:lang w:val="lt-LT"/>
        </w:rPr>
      </w:pPr>
      <w:bookmarkStart w:id="34" w:name="_Toc129243237"/>
      <w:bookmarkStart w:id="35" w:name="_Toc129243112"/>
      <w:r w:rsidRPr="00E27F63">
        <w:rPr>
          <w:lang w:val="lt-LT"/>
        </w:rPr>
        <w:t>5.1</w:t>
      </w:r>
      <w:r w:rsidRPr="00E27F63">
        <w:rPr>
          <w:lang w:val="lt-LT"/>
        </w:rPr>
        <w:tab/>
      </w:r>
      <w:proofErr w:type="spellStart"/>
      <w:r w:rsidRPr="00E27F63">
        <w:rPr>
          <w:lang w:val="lt-LT"/>
        </w:rPr>
        <w:t>Farmakodinaminės</w:t>
      </w:r>
      <w:proofErr w:type="spellEnd"/>
      <w:r w:rsidRPr="00E27F63">
        <w:rPr>
          <w:lang w:val="lt-LT"/>
        </w:rPr>
        <w:t xml:space="preserve"> savybės</w:t>
      </w:r>
      <w:bookmarkEnd w:id="34"/>
      <w:bookmarkEnd w:id="35"/>
    </w:p>
    <w:p w14:paraId="7B768E2C" w14:textId="77777777" w:rsidR="000412E1" w:rsidRPr="00E27F63" w:rsidRDefault="000412E1" w:rsidP="000412E1">
      <w:pPr>
        <w:tabs>
          <w:tab w:val="left" w:pos="567"/>
        </w:tabs>
        <w:rPr>
          <w:sz w:val="22"/>
          <w:szCs w:val="22"/>
        </w:rPr>
      </w:pPr>
    </w:p>
    <w:p w14:paraId="0E392CFE" w14:textId="77777777" w:rsidR="000412E1" w:rsidRPr="00E27F63" w:rsidRDefault="000412E1" w:rsidP="000412E1">
      <w:pPr>
        <w:tabs>
          <w:tab w:val="left" w:pos="567"/>
        </w:tabs>
        <w:rPr>
          <w:sz w:val="22"/>
          <w:szCs w:val="22"/>
        </w:rPr>
      </w:pPr>
      <w:proofErr w:type="spellStart"/>
      <w:r w:rsidRPr="00E27F63">
        <w:rPr>
          <w:sz w:val="22"/>
          <w:szCs w:val="22"/>
        </w:rPr>
        <w:t>Farmakoterapinė</w:t>
      </w:r>
      <w:proofErr w:type="spellEnd"/>
      <w:r w:rsidRPr="00E27F63">
        <w:rPr>
          <w:sz w:val="22"/>
          <w:szCs w:val="22"/>
        </w:rPr>
        <w:t xml:space="preserve"> grupė – analgetikai, </w:t>
      </w:r>
      <w:proofErr w:type="spellStart"/>
      <w:r w:rsidRPr="00E27F63">
        <w:rPr>
          <w:sz w:val="22"/>
          <w:szCs w:val="22"/>
        </w:rPr>
        <w:t>anodinai</w:t>
      </w:r>
      <w:proofErr w:type="spellEnd"/>
      <w:r w:rsidRPr="00E27F63">
        <w:rPr>
          <w:sz w:val="22"/>
          <w:szCs w:val="22"/>
        </w:rPr>
        <w:t>. ATC kodas – N02AB02.</w:t>
      </w:r>
    </w:p>
    <w:p w14:paraId="427FBB41" w14:textId="77777777" w:rsidR="000412E1" w:rsidRPr="00E27F63" w:rsidRDefault="000412E1" w:rsidP="000412E1">
      <w:pPr>
        <w:tabs>
          <w:tab w:val="left" w:pos="567"/>
        </w:tabs>
        <w:rPr>
          <w:sz w:val="22"/>
          <w:szCs w:val="22"/>
        </w:rPr>
      </w:pPr>
    </w:p>
    <w:p w14:paraId="393F822F" w14:textId="77777777" w:rsidR="000412E1" w:rsidRPr="00E27F63" w:rsidRDefault="000412E1" w:rsidP="000412E1">
      <w:pPr>
        <w:rPr>
          <w:sz w:val="22"/>
          <w:szCs w:val="22"/>
          <w:u w:val="single"/>
        </w:rPr>
      </w:pPr>
      <w:r w:rsidRPr="00E27F63">
        <w:rPr>
          <w:sz w:val="22"/>
          <w:szCs w:val="22"/>
          <w:u w:val="single"/>
        </w:rPr>
        <w:t>Veikimo mechanizmas</w:t>
      </w:r>
    </w:p>
    <w:p w14:paraId="5472092F"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roofErr w:type="spellStart"/>
      <w:r w:rsidRPr="00E27F63">
        <w:rPr>
          <w:spacing w:val="-3"/>
          <w:sz w:val="22"/>
          <w:szCs w:val="22"/>
        </w:rPr>
        <w:t>Petidino</w:t>
      </w:r>
      <w:proofErr w:type="spellEnd"/>
      <w:r w:rsidRPr="00E27F63">
        <w:rPr>
          <w:spacing w:val="-3"/>
          <w:sz w:val="22"/>
          <w:szCs w:val="22"/>
        </w:rPr>
        <w:t xml:space="preserve"> veikimas pasireiškia dėl poveikio </w:t>
      </w:r>
      <w:proofErr w:type="spellStart"/>
      <w:r w:rsidRPr="00E27F63">
        <w:rPr>
          <w:spacing w:val="-3"/>
          <w:sz w:val="22"/>
          <w:szCs w:val="22"/>
        </w:rPr>
        <w:t>opioidiniams</w:t>
      </w:r>
      <w:proofErr w:type="spellEnd"/>
      <w:r w:rsidRPr="00E27F63">
        <w:rPr>
          <w:spacing w:val="-3"/>
          <w:sz w:val="22"/>
          <w:szCs w:val="22"/>
        </w:rPr>
        <w:t xml:space="preserve">, daugiausia μ tipo smegenų žievės, tarpinių smegenų gumburo, tinklinio darinio, limbinės – </w:t>
      </w:r>
      <w:proofErr w:type="spellStart"/>
      <w:r w:rsidRPr="00E27F63">
        <w:rPr>
          <w:spacing w:val="-3"/>
          <w:sz w:val="22"/>
          <w:szCs w:val="22"/>
        </w:rPr>
        <w:t>pagumburio</w:t>
      </w:r>
      <w:proofErr w:type="spellEnd"/>
      <w:r w:rsidRPr="00E27F63">
        <w:rPr>
          <w:spacing w:val="-3"/>
          <w:sz w:val="22"/>
          <w:szCs w:val="22"/>
        </w:rPr>
        <w:t xml:space="preserve"> sistemos, šalia smegenų vandentiekio esančios pilkosios medžiagos ir nugaros smegenų </w:t>
      </w:r>
      <w:proofErr w:type="spellStart"/>
      <w:r w:rsidRPr="00E27F63">
        <w:rPr>
          <w:spacing w:val="-3"/>
          <w:sz w:val="22"/>
          <w:szCs w:val="22"/>
        </w:rPr>
        <w:t>drebutinės</w:t>
      </w:r>
      <w:proofErr w:type="spellEnd"/>
      <w:r w:rsidRPr="00E27F63">
        <w:rPr>
          <w:spacing w:val="-3"/>
          <w:sz w:val="22"/>
          <w:szCs w:val="22"/>
        </w:rPr>
        <w:t xml:space="preserve"> medžiagos receptoriams.</w:t>
      </w:r>
    </w:p>
    <w:p w14:paraId="35D72E2F"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1B13A050"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Receptorių aktyvinimas sukelia nervinių ląstelių membranų </w:t>
      </w:r>
      <w:proofErr w:type="spellStart"/>
      <w:r w:rsidRPr="00E27F63">
        <w:rPr>
          <w:spacing w:val="-3"/>
          <w:sz w:val="22"/>
          <w:szCs w:val="22"/>
        </w:rPr>
        <w:t>hiperpoliarizaciją</w:t>
      </w:r>
      <w:proofErr w:type="spellEnd"/>
      <w:r w:rsidRPr="00E27F63">
        <w:rPr>
          <w:spacing w:val="-3"/>
          <w:sz w:val="22"/>
          <w:szCs w:val="22"/>
        </w:rPr>
        <w:t xml:space="preserve"> arba sujaudinimą perduodančių neuronų slopinimą. Labiausiai išreikštas </w:t>
      </w:r>
      <w:proofErr w:type="spellStart"/>
      <w:r w:rsidRPr="00E27F63">
        <w:rPr>
          <w:spacing w:val="-3"/>
          <w:sz w:val="22"/>
          <w:szCs w:val="22"/>
        </w:rPr>
        <w:t>agonistinis</w:t>
      </w:r>
      <w:proofErr w:type="spellEnd"/>
      <w:r w:rsidRPr="00E27F63">
        <w:rPr>
          <w:spacing w:val="-3"/>
          <w:sz w:val="22"/>
          <w:szCs w:val="22"/>
        </w:rPr>
        <w:t xml:space="preserve"> </w:t>
      </w:r>
      <w:proofErr w:type="spellStart"/>
      <w:r w:rsidRPr="00E27F63">
        <w:rPr>
          <w:spacing w:val="-3"/>
          <w:sz w:val="22"/>
          <w:szCs w:val="22"/>
        </w:rPr>
        <w:t>petidino</w:t>
      </w:r>
      <w:proofErr w:type="spellEnd"/>
      <w:r w:rsidRPr="00E27F63">
        <w:rPr>
          <w:spacing w:val="-3"/>
          <w:sz w:val="22"/>
          <w:szCs w:val="22"/>
        </w:rPr>
        <w:t xml:space="preserve"> poveikis yra μ receptoriams. </w:t>
      </w:r>
      <w:proofErr w:type="spellStart"/>
      <w:r w:rsidRPr="00E27F63">
        <w:rPr>
          <w:spacing w:val="-3"/>
          <w:sz w:val="22"/>
          <w:szCs w:val="22"/>
        </w:rPr>
        <w:t>Petidinas</w:t>
      </w:r>
      <w:proofErr w:type="spellEnd"/>
      <w:r w:rsidRPr="00E27F63">
        <w:rPr>
          <w:spacing w:val="-3"/>
          <w:sz w:val="22"/>
          <w:szCs w:val="22"/>
        </w:rPr>
        <w:t xml:space="preserve"> anijoninės dalies P pozicijoje susijungia su viena iš trijų </w:t>
      </w:r>
      <w:proofErr w:type="spellStart"/>
      <w:r w:rsidRPr="00E27F63">
        <w:rPr>
          <w:spacing w:val="-3"/>
          <w:sz w:val="22"/>
          <w:szCs w:val="22"/>
        </w:rPr>
        <w:t>opioidinio</w:t>
      </w:r>
      <w:proofErr w:type="spellEnd"/>
      <w:r w:rsidRPr="00E27F63">
        <w:rPr>
          <w:spacing w:val="-3"/>
          <w:sz w:val="22"/>
          <w:szCs w:val="22"/>
        </w:rPr>
        <w:t xml:space="preserve"> receptoriaus susijungimo vietų. Anijoninė dalis reaguoja su vandeniliu iš </w:t>
      </w:r>
      <w:proofErr w:type="spellStart"/>
      <w:r w:rsidRPr="00E27F63">
        <w:rPr>
          <w:spacing w:val="-3"/>
          <w:sz w:val="22"/>
          <w:szCs w:val="22"/>
        </w:rPr>
        <w:t>piperidino</w:t>
      </w:r>
      <w:proofErr w:type="spellEnd"/>
      <w:r w:rsidRPr="00E27F63">
        <w:rPr>
          <w:spacing w:val="-3"/>
          <w:sz w:val="22"/>
          <w:szCs w:val="22"/>
        </w:rPr>
        <w:t xml:space="preserve"> grandinės ir prie P prisijungimo vietos pirmiausia prisijungia </w:t>
      </w:r>
      <w:proofErr w:type="spellStart"/>
      <w:r w:rsidRPr="00E27F63">
        <w:rPr>
          <w:spacing w:val="-3"/>
          <w:sz w:val="22"/>
          <w:szCs w:val="22"/>
        </w:rPr>
        <w:t>hidroksilintas</w:t>
      </w:r>
      <w:proofErr w:type="spellEnd"/>
      <w:r w:rsidRPr="00E27F63">
        <w:rPr>
          <w:spacing w:val="-3"/>
          <w:sz w:val="22"/>
          <w:szCs w:val="22"/>
        </w:rPr>
        <w:t xml:space="preserve"> aromatinis </w:t>
      </w:r>
      <w:proofErr w:type="spellStart"/>
      <w:r w:rsidRPr="00E27F63">
        <w:rPr>
          <w:spacing w:val="-3"/>
          <w:sz w:val="22"/>
          <w:szCs w:val="22"/>
        </w:rPr>
        <w:t>petidino</w:t>
      </w:r>
      <w:proofErr w:type="spellEnd"/>
      <w:r w:rsidRPr="00E27F63">
        <w:rPr>
          <w:spacing w:val="-3"/>
          <w:sz w:val="22"/>
          <w:szCs w:val="22"/>
        </w:rPr>
        <w:t xml:space="preserve"> branduolys. Todėl yra aktyvuojami μ</w:t>
      </w:r>
      <w:r w:rsidRPr="00E27F63">
        <w:rPr>
          <w:spacing w:val="-3"/>
          <w:sz w:val="22"/>
          <w:szCs w:val="22"/>
          <w:vertAlign w:val="subscript"/>
        </w:rPr>
        <w:t>1</w:t>
      </w:r>
      <w:r w:rsidRPr="00E27F63">
        <w:rPr>
          <w:spacing w:val="-3"/>
          <w:sz w:val="22"/>
          <w:szCs w:val="22"/>
        </w:rPr>
        <w:t xml:space="preserve"> receptoriai ir dėl to pasireiškia </w:t>
      </w:r>
      <w:proofErr w:type="spellStart"/>
      <w:r w:rsidRPr="00E27F63">
        <w:rPr>
          <w:spacing w:val="-3"/>
          <w:sz w:val="22"/>
          <w:szCs w:val="22"/>
        </w:rPr>
        <w:t>supraspinalinė</w:t>
      </w:r>
      <w:proofErr w:type="spellEnd"/>
      <w:r w:rsidRPr="00E27F63">
        <w:rPr>
          <w:spacing w:val="-3"/>
          <w:sz w:val="22"/>
          <w:szCs w:val="22"/>
        </w:rPr>
        <w:t xml:space="preserve"> anestezija, raminimas, euforija arba atitinkamai </w:t>
      </w:r>
      <w:proofErr w:type="spellStart"/>
      <w:r w:rsidRPr="00E27F63">
        <w:rPr>
          <w:spacing w:val="-3"/>
          <w:sz w:val="22"/>
          <w:szCs w:val="22"/>
        </w:rPr>
        <w:t>disforija</w:t>
      </w:r>
      <w:proofErr w:type="spellEnd"/>
      <w:r w:rsidRPr="00E27F63">
        <w:rPr>
          <w:spacing w:val="-3"/>
          <w:sz w:val="22"/>
          <w:szCs w:val="22"/>
        </w:rPr>
        <w:t>. Veikdamas μ</w:t>
      </w:r>
      <w:r w:rsidRPr="00E27F63">
        <w:rPr>
          <w:spacing w:val="-3"/>
          <w:sz w:val="22"/>
          <w:szCs w:val="22"/>
          <w:vertAlign w:val="subscript"/>
        </w:rPr>
        <w:t>2</w:t>
      </w:r>
      <w:r w:rsidRPr="00E27F63">
        <w:rPr>
          <w:spacing w:val="-3"/>
          <w:sz w:val="22"/>
          <w:szCs w:val="22"/>
        </w:rPr>
        <w:t xml:space="preserve"> receptorius vaistas sukelia </w:t>
      </w:r>
      <w:proofErr w:type="spellStart"/>
      <w:r w:rsidRPr="00E27F63">
        <w:rPr>
          <w:spacing w:val="-3"/>
          <w:sz w:val="22"/>
          <w:szCs w:val="22"/>
        </w:rPr>
        <w:t>miozę</w:t>
      </w:r>
      <w:proofErr w:type="spellEnd"/>
      <w:r w:rsidRPr="00E27F63">
        <w:rPr>
          <w:spacing w:val="-3"/>
          <w:sz w:val="22"/>
          <w:szCs w:val="22"/>
        </w:rPr>
        <w:t xml:space="preserve"> ir kvėpavimo slopinimą. </w:t>
      </w:r>
      <w:proofErr w:type="spellStart"/>
      <w:r w:rsidRPr="00E27F63">
        <w:rPr>
          <w:spacing w:val="-3"/>
          <w:sz w:val="22"/>
          <w:szCs w:val="22"/>
        </w:rPr>
        <w:t>Afinitetas</w:t>
      </w:r>
      <w:proofErr w:type="spellEnd"/>
      <w:r w:rsidRPr="00E27F63">
        <w:rPr>
          <w:spacing w:val="-3"/>
          <w:sz w:val="22"/>
          <w:szCs w:val="22"/>
        </w:rPr>
        <w:t xml:space="preserve"> </w:t>
      </w:r>
      <w:r w:rsidRPr="00E27F63">
        <w:rPr>
          <w:i/>
          <w:spacing w:val="-3"/>
          <w:sz w:val="22"/>
          <w:szCs w:val="22"/>
        </w:rPr>
        <w:t>kapa</w:t>
      </w:r>
      <w:r w:rsidRPr="00E27F63">
        <w:rPr>
          <w:spacing w:val="-3"/>
          <w:sz w:val="22"/>
          <w:szCs w:val="22"/>
        </w:rPr>
        <w:t xml:space="preserve"> receptoriams yra mažesnis, bet su stipriu atsaku.</w:t>
      </w:r>
    </w:p>
    <w:p w14:paraId="5AF9CB5E"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roofErr w:type="spellStart"/>
      <w:r w:rsidRPr="00E27F63">
        <w:rPr>
          <w:spacing w:val="-3"/>
          <w:sz w:val="22"/>
          <w:szCs w:val="22"/>
        </w:rPr>
        <w:t>Petidinas</w:t>
      </w:r>
      <w:proofErr w:type="spellEnd"/>
      <w:r w:rsidRPr="00E27F63">
        <w:rPr>
          <w:spacing w:val="-3"/>
          <w:sz w:val="22"/>
          <w:szCs w:val="22"/>
        </w:rPr>
        <w:t xml:space="preserve"> slopina CNS. Jis stipriai sumažina ūmų ir lėtinį skausmą, sukelia visišką atsipalaidavimą, euforiją. </w:t>
      </w:r>
      <w:r w:rsidRPr="00E27F63">
        <w:rPr>
          <w:i/>
          <w:spacing w:val="-3"/>
          <w:sz w:val="22"/>
          <w:szCs w:val="22"/>
        </w:rPr>
        <w:t>Kapa</w:t>
      </w:r>
      <w:r w:rsidRPr="00E27F63">
        <w:rPr>
          <w:spacing w:val="-3"/>
          <w:sz w:val="22"/>
          <w:szCs w:val="22"/>
        </w:rPr>
        <w:t xml:space="preserve"> receptorių aktyvinimas sukelia </w:t>
      </w:r>
      <w:proofErr w:type="spellStart"/>
      <w:r w:rsidRPr="00E27F63">
        <w:rPr>
          <w:spacing w:val="-3"/>
          <w:sz w:val="22"/>
          <w:szCs w:val="22"/>
        </w:rPr>
        <w:t>disforiją</w:t>
      </w:r>
      <w:proofErr w:type="spellEnd"/>
      <w:r w:rsidRPr="00E27F63">
        <w:rPr>
          <w:spacing w:val="-3"/>
          <w:sz w:val="22"/>
          <w:szCs w:val="22"/>
        </w:rPr>
        <w:t xml:space="preserve">, susijusią su </w:t>
      </w:r>
      <w:proofErr w:type="spellStart"/>
      <w:r w:rsidRPr="00E27F63">
        <w:rPr>
          <w:spacing w:val="-3"/>
          <w:sz w:val="22"/>
          <w:szCs w:val="22"/>
        </w:rPr>
        <w:t>nesugebėjimu</w:t>
      </w:r>
      <w:proofErr w:type="spellEnd"/>
      <w:r w:rsidRPr="00E27F63">
        <w:rPr>
          <w:spacing w:val="-3"/>
          <w:sz w:val="22"/>
          <w:szCs w:val="22"/>
        </w:rPr>
        <w:t xml:space="preserve"> susikaupti, letargija ir patologiniu mieguistumu. Skausmą malšinantis </w:t>
      </w:r>
      <w:proofErr w:type="spellStart"/>
      <w:r w:rsidRPr="00E27F63">
        <w:rPr>
          <w:spacing w:val="-3"/>
          <w:sz w:val="22"/>
          <w:szCs w:val="22"/>
        </w:rPr>
        <w:t>petidino</w:t>
      </w:r>
      <w:proofErr w:type="spellEnd"/>
      <w:r w:rsidRPr="00E27F63">
        <w:rPr>
          <w:spacing w:val="-3"/>
          <w:sz w:val="22"/>
          <w:szCs w:val="22"/>
        </w:rPr>
        <w:t xml:space="preserve"> poveikis suleidus jo po oda arba į raumenis </w:t>
      </w:r>
      <w:r w:rsidRPr="00E27F63">
        <w:rPr>
          <w:spacing w:val="-3"/>
          <w:sz w:val="22"/>
          <w:szCs w:val="22"/>
        </w:rPr>
        <w:lastRenderedPageBreak/>
        <w:t xml:space="preserve">pasireiškia maždaug po 10 minučių, didžiausias poveikis yra maždaug po valandos ir trunka apie 2-4 valandas. </w:t>
      </w:r>
    </w:p>
    <w:p w14:paraId="3BFBB8BB"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roofErr w:type="spellStart"/>
      <w:r w:rsidRPr="00E27F63">
        <w:rPr>
          <w:spacing w:val="-3"/>
          <w:sz w:val="22"/>
          <w:szCs w:val="22"/>
        </w:rPr>
        <w:t>Petidinas</w:t>
      </w:r>
      <w:proofErr w:type="spellEnd"/>
      <w:r w:rsidRPr="00E27F63">
        <w:rPr>
          <w:spacing w:val="-3"/>
          <w:sz w:val="22"/>
          <w:szCs w:val="22"/>
        </w:rPr>
        <w:t xml:space="preserve"> kvėpavimą slopina stipriau nei morfinas. Jis mažina kvėpavimo centro jautrumą </w:t>
      </w:r>
      <w:r w:rsidRPr="00E27F63">
        <w:rPr>
          <w:sz w:val="22"/>
          <w:szCs w:val="22"/>
        </w:rPr>
        <w:t>CO</w:t>
      </w:r>
      <w:r w:rsidRPr="00E27F63">
        <w:rPr>
          <w:sz w:val="22"/>
          <w:szCs w:val="22"/>
          <w:vertAlign w:val="subscript"/>
        </w:rPr>
        <w:t>2</w:t>
      </w:r>
      <w:r w:rsidRPr="00E27F63">
        <w:rPr>
          <w:spacing w:val="-3"/>
          <w:sz w:val="22"/>
          <w:szCs w:val="22"/>
        </w:rPr>
        <w:t xml:space="preserve">. Didžiausias kvėpavimą slopinantis poveikis pasireiškia praėjus maždaug valandai po </w:t>
      </w:r>
      <w:proofErr w:type="spellStart"/>
      <w:r w:rsidRPr="00E27F63">
        <w:rPr>
          <w:spacing w:val="-3"/>
          <w:sz w:val="22"/>
          <w:szCs w:val="22"/>
        </w:rPr>
        <w:t>petidino</w:t>
      </w:r>
      <w:proofErr w:type="spellEnd"/>
      <w:r w:rsidRPr="00E27F63">
        <w:rPr>
          <w:spacing w:val="-3"/>
          <w:sz w:val="22"/>
          <w:szCs w:val="22"/>
        </w:rPr>
        <w:t xml:space="preserve"> suleidimo, o iki pradinės vertės atsistato maždaug per dvi valandas nuo suleidimo, bet minutinis kvėpavimo tūris išlieka sumažėjęs praėjus net ir 4 valandoms. Jaudinantis poveikis CNS pasireiškia </w:t>
      </w:r>
      <w:proofErr w:type="spellStart"/>
      <w:r w:rsidRPr="00E27F63">
        <w:rPr>
          <w:spacing w:val="-3"/>
          <w:sz w:val="22"/>
          <w:szCs w:val="22"/>
        </w:rPr>
        <w:t>tremoru</w:t>
      </w:r>
      <w:proofErr w:type="spellEnd"/>
      <w:r w:rsidRPr="00E27F63">
        <w:rPr>
          <w:spacing w:val="-3"/>
          <w:sz w:val="22"/>
          <w:szCs w:val="22"/>
        </w:rPr>
        <w:t xml:space="preserve">, </w:t>
      </w:r>
      <w:proofErr w:type="spellStart"/>
      <w:r w:rsidRPr="00E27F63">
        <w:rPr>
          <w:spacing w:val="-3"/>
          <w:sz w:val="22"/>
          <w:szCs w:val="22"/>
        </w:rPr>
        <w:t>mioklonija</w:t>
      </w:r>
      <w:proofErr w:type="spellEnd"/>
      <w:r w:rsidRPr="00E27F63">
        <w:rPr>
          <w:spacing w:val="-3"/>
          <w:sz w:val="22"/>
          <w:szCs w:val="22"/>
        </w:rPr>
        <w:t xml:space="preserve"> net iki traukulių. </w:t>
      </w:r>
      <w:proofErr w:type="spellStart"/>
      <w:r w:rsidRPr="00E27F63">
        <w:rPr>
          <w:spacing w:val="-3"/>
          <w:sz w:val="22"/>
          <w:szCs w:val="22"/>
        </w:rPr>
        <w:t>Petidinas</w:t>
      </w:r>
      <w:proofErr w:type="spellEnd"/>
      <w:r w:rsidRPr="00E27F63">
        <w:rPr>
          <w:spacing w:val="-3"/>
          <w:sz w:val="22"/>
          <w:szCs w:val="22"/>
        </w:rPr>
        <w:t xml:space="preserve"> aktyvina skrandžio ir žarnyno lygiųjų raumenų receptorius taip pat, kaip ir kiti </w:t>
      </w:r>
      <w:proofErr w:type="spellStart"/>
      <w:r w:rsidRPr="00E27F63">
        <w:rPr>
          <w:spacing w:val="-3"/>
          <w:sz w:val="22"/>
          <w:szCs w:val="22"/>
        </w:rPr>
        <w:t>opioidai</w:t>
      </w:r>
      <w:proofErr w:type="spellEnd"/>
      <w:r w:rsidRPr="00E27F63">
        <w:rPr>
          <w:spacing w:val="-3"/>
          <w:sz w:val="22"/>
          <w:szCs w:val="22"/>
        </w:rPr>
        <w:t xml:space="preserve">, tačiau ne taip intensyviai, lyginant su skausmą malšinančiu poveikiu. Po vienodai skausmą malšinančių </w:t>
      </w:r>
      <w:proofErr w:type="spellStart"/>
      <w:r w:rsidRPr="00E27F63">
        <w:rPr>
          <w:spacing w:val="-3"/>
          <w:sz w:val="22"/>
          <w:szCs w:val="22"/>
        </w:rPr>
        <w:t>petidino</w:t>
      </w:r>
      <w:proofErr w:type="spellEnd"/>
      <w:r w:rsidRPr="00E27F63">
        <w:rPr>
          <w:spacing w:val="-3"/>
          <w:sz w:val="22"/>
          <w:szCs w:val="22"/>
        </w:rPr>
        <w:t xml:space="preserve"> dozių </w:t>
      </w:r>
      <w:proofErr w:type="spellStart"/>
      <w:r w:rsidRPr="00E27F63">
        <w:rPr>
          <w:spacing w:val="-3"/>
          <w:sz w:val="22"/>
          <w:szCs w:val="22"/>
        </w:rPr>
        <w:t>Oddi</w:t>
      </w:r>
      <w:proofErr w:type="spellEnd"/>
      <w:r w:rsidRPr="00E27F63">
        <w:rPr>
          <w:spacing w:val="-3"/>
          <w:sz w:val="22"/>
          <w:szCs w:val="22"/>
        </w:rPr>
        <w:t xml:space="preserve"> </w:t>
      </w:r>
      <w:proofErr w:type="spellStart"/>
      <w:r w:rsidRPr="00E27F63">
        <w:rPr>
          <w:spacing w:val="-3"/>
          <w:sz w:val="22"/>
          <w:szCs w:val="22"/>
        </w:rPr>
        <w:t>sfinkterio</w:t>
      </w:r>
      <w:proofErr w:type="spellEnd"/>
      <w:r w:rsidRPr="00E27F63">
        <w:rPr>
          <w:spacing w:val="-3"/>
          <w:sz w:val="22"/>
          <w:szCs w:val="22"/>
        </w:rPr>
        <w:t xml:space="preserve"> tonusas ir spaudimas tulžies pūslėje </w:t>
      </w:r>
      <w:proofErr w:type="spellStart"/>
      <w:r w:rsidRPr="00E27F63">
        <w:rPr>
          <w:spacing w:val="-3"/>
          <w:sz w:val="22"/>
          <w:szCs w:val="22"/>
        </w:rPr>
        <w:t>petidino</w:t>
      </w:r>
      <w:proofErr w:type="spellEnd"/>
      <w:r w:rsidRPr="00E27F63">
        <w:rPr>
          <w:spacing w:val="-3"/>
          <w:sz w:val="22"/>
          <w:szCs w:val="22"/>
        </w:rPr>
        <w:t xml:space="preserve"> atveju padidėja mažiau nei morfino vartojimo atveju. </w:t>
      </w:r>
    </w:p>
    <w:p w14:paraId="42EAA0C5"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Kvėpavimo slopinimas ir CO</w:t>
      </w:r>
      <w:r w:rsidRPr="00E27F63">
        <w:rPr>
          <w:spacing w:val="-3"/>
          <w:sz w:val="22"/>
          <w:szCs w:val="22"/>
          <w:vertAlign w:val="subscript"/>
        </w:rPr>
        <w:t>2</w:t>
      </w:r>
      <w:r w:rsidRPr="00E27F63">
        <w:rPr>
          <w:spacing w:val="-3"/>
          <w:sz w:val="22"/>
          <w:szCs w:val="22"/>
        </w:rPr>
        <w:t xml:space="preserve"> kaupimasis sukelia smegenų kraujagyslių išsiplėtimą ir dėl to padidėja </w:t>
      </w:r>
      <w:proofErr w:type="spellStart"/>
      <w:r w:rsidRPr="00E27F63">
        <w:rPr>
          <w:spacing w:val="-3"/>
          <w:sz w:val="22"/>
          <w:szCs w:val="22"/>
        </w:rPr>
        <w:t>intrakranialinis</w:t>
      </w:r>
      <w:proofErr w:type="spellEnd"/>
      <w:r w:rsidRPr="00E27F63">
        <w:rPr>
          <w:spacing w:val="-3"/>
          <w:sz w:val="22"/>
          <w:szCs w:val="22"/>
        </w:rPr>
        <w:t xml:space="preserve"> spaudimas. Tai dirgina vėmimo zonos </w:t>
      </w:r>
      <w:proofErr w:type="spellStart"/>
      <w:r w:rsidRPr="00E27F63">
        <w:rPr>
          <w:spacing w:val="-3"/>
          <w:sz w:val="22"/>
          <w:szCs w:val="22"/>
        </w:rPr>
        <w:t>chemoreceptorius</w:t>
      </w:r>
      <w:proofErr w:type="spellEnd"/>
      <w:r w:rsidRPr="00E27F63">
        <w:rPr>
          <w:spacing w:val="-3"/>
          <w:sz w:val="22"/>
          <w:szCs w:val="22"/>
        </w:rPr>
        <w:t xml:space="preserve"> ir sukelia pykinimą bei vėmimą. </w:t>
      </w:r>
      <w:proofErr w:type="spellStart"/>
      <w:r w:rsidRPr="00E27F63">
        <w:rPr>
          <w:spacing w:val="-3"/>
          <w:sz w:val="22"/>
          <w:szCs w:val="22"/>
        </w:rPr>
        <w:t>Histamino</w:t>
      </w:r>
      <w:proofErr w:type="spellEnd"/>
      <w:r w:rsidRPr="00E27F63">
        <w:rPr>
          <w:spacing w:val="-3"/>
          <w:sz w:val="22"/>
          <w:szCs w:val="22"/>
        </w:rPr>
        <w:t xml:space="preserve"> išsiskyrimas sukelia niežėjimą, dilgėlinę suleidimo vietoje, bendras poveikis organizmui pasireiškia bronchų spazmu ir </w:t>
      </w:r>
      <w:proofErr w:type="spellStart"/>
      <w:r w:rsidRPr="00E27F63">
        <w:rPr>
          <w:spacing w:val="-3"/>
          <w:sz w:val="22"/>
          <w:szCs w:val="22"/>
        </w:rPr>
        <w:t>hipotenzija</w:t>
      </w:r>
      <w:proofErr w:type="spellEnd"/>
      <w:r w:rsidRPr="00E27F63">
        <w:rPr>
          <w:spacing w:val="-3"/>
          <w:sz w:val="22"/>
          <w:szCs w:val="22"/>
        </w:rPr>
        <w:t xml:space="preserve">, kas gali turėti sunkių padarinių bronchų astma sergantiems pacientams. </w:t>
      </w:r>
    </w:p>
    <w:p w14:paraId="3E26804E" w14:textId="77777777" w:rsidR="000412E1" w:rsidRPr="00E27F63" w:rsidRDefault="000412E1" w:rsidP="000412E1">
      <w:pPr>
        <w:tabs>
          <w:tab w:val="left" w:pos="567"/>
        </w:tabs>
        <w:rPr>
          <w:sz w:val="22"/>
          <w:szCs w:val="22"/>
        </w:rPr>
      </w:pPr>
    </w:p>
    <w:p w14:paraId="661508E6" w14:textId="77777777" w:rsidR="000412E1" w:rsidRPr="00E27F63" w:rsidRDefault="000412E1" w:rsidP="000412E1">
      <w:pPr>
        <w:pStyle w:val="PI-2EMEASMCA"/>
        <w:rPr>
          <w:lang w:val="lt-LT"/>
        </w:rPr>
      </w:pPr>
      <w:bookmarkStart w:id="36" w:name="_Toc129243238"/>
      <w:bookmarkStart w:id="37" w:name="_Toc129243113"/>
      <w:bookmarkStart w:id="38" w:name="_Hlk63700190"/>
      <w:r w:rsidRPr="00E27F63">
        <w:rPr>
          <w:lang w:val="lt-LT"/>
        </w:rPr>
        <w:t>5.2</w:t>
      </w:r>
      <w:r w:rsidRPr="00E27F63">
        <w:rPr>
          <w:lang w:val="lt-LT"/>
        </w:rPr>
        <w:tab/>
      </w:r>
      <w:proofErr w:type="spellStart"/>
      <w:r w:rsidRPr="00E27F63">
        <w:rPr>
          <w:lang w:val="lt-LT"/>
        </w:rPr>
        <w:t>Farmakokinetinės</w:t>
      </w:r>
      <w:proofErr w:type="spellEnd"/>
      <w:r w:rsidRPr="00E27F63">
        <w:rPr>
          <w:lang w:val="lt-LT"/>
        </w:rPr>
        <w:t xml:space="preserve"> savybės</w:t>
      </w:r>
      <w:bookmarkEnd w:id="36"/>
      <w:bookmarkEnd w:id="37"/>
    </w:p>
    <w:p w14:paraId="50035438" w14:textId="77777777" w:rsidR="000412E1" w:rsidRPr="00E27F63" w:rsidRDefault="000412E1" w:rsidP="000412E1">
      <w:pPr>
        <w:tabs>
          <w:tab w:val="left" w:pos="567"/>
        </w:tabs>
        <w:rPr>
          <w:sz w:val="22"/>
          <w:szCs w:val="22"/>
        </w:rPr>
      </w:pPr>
    </w:p>
    <w:p w14:paraId="2AC2BB11"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roofErr w:type="spellStart"/>
      <w:r w:rsidRPr="00E27F63">
        <w:rPr>
          <w:spacing w:val="-3"/>
          <w:sz w:val="22"/>
          <w:szCs w:val="22"/>
        </w:rPr>
        <w:t>Petidinas</w:t>
      </w:r>
      <w:proofErr w:type="spellEnd"/>
      <w:r w:rsidRPr="00E27F63">
        <w:rPr>
          <w:spacing w:val="-3"/>
          <w:sz w:val="22"/>
          <w:szCs w:val="22"/>
        </w:rPr>
        <w:t xml:space="preserve"> daugiausia yra vartojamas </w:t>
      </w:r>
      <w:proofErr w:type="spellStart"/>
      <w:r w:rsidRPr="00E27F63">
        <w:rPr>
          <w:spacing w:val="-3"/>
          <w:sz w:val="22"/>
          <w:szCs w:val="22"/>
        </w:rPr>
        <w:t>parenteriniu</w:t>
      </w:r>
      <w:proofErr w:type="spellEnd"/>
      <w:r w:rsidRPr="00E27F63">
        <w:rPr>
          <w:spacing w:val="-3"/>
          <w:sz w:val="22"/>
          <w:szCs w:val="22"/>
        </w:rPr>
        <w:t xml:space="preserve"> būdu ir dažniausiai leidžiamas į raumenis arba į veną. Suleidus vaistinio preparato į raumenis, absorbcija labai svyruoja (tai priklausomai nuo suleidimo vietos, raumenų, kapiliarinės kraujotakos ir dozės), o turi įtakos didžiausiai koncentracijai, susidarančiai plazmoje. Sisteminis biologinis prieinamumas yra 50-60 %. Suleidus </w:t>
      </w:r>
      <w:proofErr w:type="spellStart"/>
      <w:r w:rsidRPr="00E27F63">
        <w:rPr>
          <w:spacing w:val="-3"/>
          <w:sz w:val="22"/>
          <w:szCs w:val="22"/>
        </w:rPr>
        <w:t>petidino</w:t>
      </w:r>
      <w:proofErr w:type="spellEnd"/>
      <w:r w:rsidRPr="00E27F63">
        <w:rPr>
          <w:spacing w:val="-3"/>
          <w:sz w:val="22"/>
          <w:szCs w:val="22"/>
        </w:rPr>
        <w:t xml:space="preserve"> į raumenis biologinis prieinamumas yra 80-85 %, </w:t>
      </w:r>
      <w:proofErr w:type="spellStart"/>
      <w:r w:rsidRPr="00E27F63">
        <w:rPr>
          <w:spacing w:val="-3"/>
          <w:sz w:val="22"/>
          <w:szCs w:val="22"/>
        </w:rPr>
        <w:t>t</w:t>
      </w:r>
      <w:r w:rsidRPr="00E27F63">
        <w:rPr>
          <w:spacing w:val="-3"/>
          <w:sz w:val="22"/>
          <w:szCs w:val="22"/>
          <w:vertAlign w:val="subscript"/>
        </w:rPr>
        <w:t>max</w:t>
      </w:r>
      <w:proofErr w:type="spellEnd"/>
      <w:r w:rsidRPr="00E27F63">
        <w:rPr>
          <w:spacing w:val="-3"/>
          <w:sz w:val="22"/>
          <w:szCs w:val="22"/>
        </w:rPr>
        <w:t xml:space="preserve"> – 1 val. Apie 40% </w:t>
      </w:r>
      <w:proofErr w:type="spellStart"/>
      <w:r w:rsidRPr="00E27F63">
        <w:rPr>
          <w:spacing w:val="-3"/>
          <w:sz w:val="22"/>
          <w:szCs w:val="22"/>
        </w:rPr>
        <w:t>petidino</w:t>
      </w:r>
      <w:proofErr w:type="spellEnd"/>
      <w:r w:rsidRPr="00E27F63">
        <w:rPr>
          <w:spacing w:val="-3"/>
          <w:sz w:val="22"/>
          <w:szCs w:val="22"/>
        </w:rPr>
        <w:t xml:space="preserve"> susijungia su kraujo plazmos baltymais. Pasiskirstymo tūris yra 4,2 l/kg kūno svorio. </w:t>
      </w:r>
      <w:proofErr w:type="spellStart"/>
      <w:r w:rsidRPr="00E27F63">
        <w:rPr>
          <w:spacing w:val="-3"/>
          <w:sz w:val="22"/>
          <w:szCs w:val="22"/>
        </w:rPr>
        <w:t>Petidino</w:t>
      </w:r>
      <w:proofErr w:type="spellEnd"/>
      <w:r w:rsidRPr="00E27F63">
        <w:rPr>
          <w:spacing w:val="-3"/>
          <w:sz w:val="22"/>
          <w:szCs w:val="22"/>
        </w:rPr>
        <w:t xml:space="preserve"> </w:t>
      </w:r>
      <w:proofErr w:type="spellStart"/>
      <w:r w:rsidRPr="00E27F63">
        <w:rPr>
          <w:spacing w:val="-3"/>
          <w:sz w:val="22"/>
          <w:szCs w:val="22"/>
        </w:rPr>
        <w:t>biotransformacija</w:t>
      </w:r>
      <w:proofErr w:type="spellEnd"/>
      <w:r w:rsidRPr="00E27F63">
        <w:rPr>
          <w:spacing w:val="-3"/>
          <w:sz w:val="22"/>
          <w:szCs w:val="22"/>
        </w:rPr>
        <w:t xml:space="preserve"> vyksta kepenyse. Veiklusis metabolitas </w:t>
      </w:r>
      <w:proofErr w:type="spellStart"/>
      <w:r w:rsidRPr="00E27F63">
        <w:rPr>
          <w:spacing w:val="-3"/>
          <w:sz w:val="22"/>
          <w:szCs w:val="22"/>
        </w:rPr>
        <w:t>norpetidinas</w:t>
      </w:r>
      <w:proofErr w:type="spellEnd"/>
      <w:r w:rsidRPr="00E27F63">
        <w:rPr>
          <w:spacing w:val="-3"/>
          <w:sz w:val="22"/>
          <w:szCs w:val="22"/>
        </w:rPr>
        <w:t xml:space="preserve"> pasižymi haliucinogeniniu ir traukulius sukeliančiu poveikiu. Kiti metabolitai yra neveiklūs. </w:t>
      </w:r>
      <w:proofErr w:type="spellStart"/>
      <w:r w:rsidRPr="00E27F63">
        <w:rPr>
          <w:spacing w:val="-3"/>
          <w:sz w:val="22"/>
          <w:szCs w:val="22"/>
        </w:rPr>
        <w:t>Petidinas</w:t>
      </w:r>
      <w:proofErr w:type="spellEnd"/>
      <w:r w:rsidRPr="00E27F63">
        <w:rPr>
          <w:spacing w:val="-3"/>
          <w:sz w:val="22"/>
          <w:szCs w:val="22"/>
        </w:rPr>
        <w:t xml:space="preserve"> yra šalinamas su šlapimu. Pusinės eliminacijos laikas yra maždaug 5 valandas, senyviems žmonėms jis yra ilgesnis. </w:t>
      </w:r>
    </w:p>
    <w:p w14:paraId="0B8F4309"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120B6B2B" w14:textId="16E76ED6" w:rsidR="000412E1"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roofErr w:type="spellStart"/>
      <w:r w:rsidRPr="00E27F63">
        <w:rPr>
          <w:spacing w:val="-3"/>
          <w:sz w:val="22"/>
          <w:szCs w:val="22"/>
        </w:rPr>
        <w:t>Petidino</w:t>
      </w:r>
      <w:proofErr w:type="spellEnd"/>
      <w:r w:rsidRPr="00E27F63">
        <w:rPr>
          <w:spacing w:val="-3"/>
          <w:sz w:val="22"/>
          <w:szCs w:val="22"/>
        </w:rPr>
        <w:t xml:space="preserve"> </w:t>
      </w:r>
      <w:proofErr w:type="spellStart"/>
      <w:r w:rsidRPr="00E27F63">
        <w:rPr>
          <w:spacing w:val="-3"/>
          <w:sz w:val="22"/>
          <w:szCs w:val="22"/>
        </w:rPr>
        <w:t>farmakokinetika</w:t>
      </w:r>
      <w:proofErr w:type="spellEnd"/>
      <w:r w:rsidRPr="00E27F63">
        <w:rPr>
          <w:spacing w:val="-3"/>
          <w:sz w:val="22"/>
          <w:szCs w:val="22"/>
        </w:rPr>
        <w:t xml:space="preserve"> kinta sergant inkstų ar kepenų ligomis arba susilpnėjus jų funkcijai dėl senėjimo procesų. Dėl inkstų nepakankamumo gali kauptis metabolitai. Inkstų nepakankamumo atveju pusinės eliminacijos laikas yra gerokai ilgesnis (ypač </w:t>
      </w:r>
      <w:proofErr w:type="spellStart"/>
      <w:r w:rsidRPr="00E27F63">
        <w:rPr>
          <w:spacing w:val="-3"/>
          <w:sz w:val="22"/>
          <w:szCs w:val="22"/>
        </w:rPr>
        <w:t>norpetidino</w:t>
      </w:r>
      <w:proofErr w:type="spellEnd"/>
      <w:r w:rsidRPr="00E27F63">
        <w:rPr>
          <w:spacing w:val="-3"/>
          <w:sz w:val="22"/>
          <w:szCs w:val="22"/>
        </w:rPr>
        <w:t xml:space="preserve">), todėl tokiu atveju </w:t>
      </w:r>
      <w:proofErr w:type="spellStart"/>
      <w:r w:rsidRPr="00E27F63">
        <w:rPr>
          <w:spacing w:val="-3"/>
          <w:sz w:val="22"/>
          <w:szCs w:val="22"/>
        </w:rPr>
        <w:t>norpetidino</w:t>
      </w:r>
      <w:proofErr w:type="spellEnd"/>
      <w:r w:rsidRPr="00E27F63">
        <w:rPr>
          <w:spacing w:val="-3"/>
          <w:sz w:val="22"/>
          <w:szCs w:val="22"/>
        </w:rPr>
        <w:t xml:space="preserve"> koncentracija kraujo plazmoje padidėja. Sergant kepenų ciroze ar ūmiu virusiniu hepatitu, plazmos klirensas yra mažesnis, o pusinės eliminacijos laikas ilgesnis. </w:t>
      </w:r>
    </w:p>
    <w:p w14:paraId="4793B8D2" w14:textId="09262928" w:rsidR="008D7880" w:rsidRDefault="008D7880"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1805A758" w14:textId="49C5DA55" w:rsidR="008D7880" w:rsidRPr="002E792D" w:rsidRDefault="008D7880"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iCs/>
          <w:spacing w:val="-3"/>
          <w:sz w:val="22"/>
          <w:szCs w:val="22"/>
        </w:rPr>
      </w:pPr>
      <w:r w:rsidRPr="002E792D">
        <w:rPr>
          <w:i/>
          <w:iCs/>
          <w:spacing w:val="-3"/>
          <w:sz w:val="22"/>
          <w:szCs w:val="22"/>
        </w:rPr>
        <w:t>Vaikų populiacija</w:t>
      </w:r>
    </w:p>
    <w:p w14:paraId="4655DB00" w14:textId="097FA61F" w:rsidR="008D7880" w:rsidRDefault="000D146C"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0D146C">
        <w:rPr>
          <w:spacing w:val="-3"/>
          <w:sz w:val="22"/>
          <w:szCs w:val="22"/>
        </w:rPr>
        <w:t>Buvo atliktas vien</w:t>
      </w:r>
      <w:r>
        <w:rPr>
          <w:spacing w:val="-3"/>
          <w:sz w:val="22"/>
          <w:szCs w:val="22"/>
        </w:rPr>
        <w:t>kartinis</w:t>
      </w:r>
      <w:r w:rsidRPr="000D146C">
        <w:rPr>
          <w:spacing w:val="-3"/>
          <w:sz w:val="22"/>
          <w:szCs w:val="22"/>
        </w:rPr>
        <w:t xml:space="preserve"> </w:t>
      </w:r>
      <w:proofErr w:type="spellStart"/>
      <w:r w:rsidRPr="000D146C">
        <w:rPr>
          <w:spacing w:val="-3"/>
          <w:sz w:val="22"/>
          <w:szCs w:val="22"/>
        </w:rPr>
        <w:t>petidino</w:t>
      </w:r>
      <w:proofErr w:type="spellEnd"/>
      <w:r w:rsidRPr="000D146C">
        <w:rPr>
          <w:spacing w:val="-3"/>
          <w:sz w:val="22"/>
          <w:szCs w:val="22"/>
        </w:rPr>
        <w:t xml:space="preserve"> farmakokinetikos</w:t>
      </w:r>
      <w:r w:rsidRPr="002E792D">
        <w:rPr>
          <w:spacing w:val="-3"/>
          <w:sz w:val="22"/>
          <w:szCs w:val="22"/>
          <w:vertAlign w:val="superscript"/>
        </w:rPr>
        <w:t>1</w:t>
      </w:r>
      <w:r w:rsidRPr="000D146C">
        <w:rPr>
          <w:spacing w:val="-3"/>
          <w:sz w:val="22"/>
          <w:szCs w:val="22"/>
        </w:rPr>
        <w:t xml:space="preserve"> tyrimas su 21 kūdikiu pacientu, kuriems po operacijos arba atliekant </w:t>
      </w:r>
      <w:r w:rsidR="003F3087">
        <w:rPr>
          <w:spacing w:val="-3"/>
          <w:sz w:val="22"/>
          <w:szCs w:val="22"/>
        </w:rPr>
        <w:t>dirbtinę plaučių</w:t>
      </w:r>
      <w:r w:rsidRPr="000D146C">
        <w:rPr>
          <w:spacing w:val="-3"/>
          <w:sz w:val="22"/>
          <w:szCs w:val="22"/>
        </w:rPr>
        <w:t xml:space="preserve"> ventiliaciją buvo </w:t>
      </w:r>
      <w:r>
        <w:rPr>
          <w:spacing w:val="-3"/>
          <w:sz w:val="22"/>
          <w:szCs w:val="22"/>
        </w:rPr>
        <w:t>skirta</w:t>
      </w:r>
      <w:r w:rsidRPr="000D146C">
        <w:rPr>
          <w:spacing w:val="-3"/>
          <w:sz w:val="22"/>
          <w:szCs w:val="22"/>
        </w:rPr>
        <w:t xml:space="preserve"> viena 1</w:t>
      </w:r>
      <w:r w:rsidR="003F3087">
        <w:rPr>
          <w:spacing w:val="-3"/>
          <w:sz w:val="22"/>
          <w:szCs w:val="22"/>
        </w:rPr>
        <w:t> </w:t>
      </w:r>
      <w:r w:rsidRPr="000D146C">
        <w:rPr>
          <w:spacing w:val="-3"/>
          <w:sz w:val="22"/>
          <w:szCs w:val="22"/>
        </w:rPr>
        <w:t>mg/kg dozė. Įrodyta, kad V</w:t>
      </w:r>
      <w:r w:rsidRPr="002E792D">
        <w:rPr>
          <w:spacing w:val="-3"/>
          <w:sz w:val="22"/>
          <w:szCs w:val="22"/>
          <w:vertAlign w:val="subscript"/>
        </w:rPr>
        <w:t>C</w:t>
      </w:r>
      <w:r w:rsidRPr="000D146C">
        <w:rPr>
          <w:spacing w:val="-3"/>
          <w:sz w:val="22"/>
          <w:szCs w:val="22"/>
        </w:rPr>
        <w:t>, V</w:t>
      </w:r>
      <w:r w:rsidRPr="002E792D">
        <w:rPr>
          <w:spacing w:val="-3"/>
          <w:sz w:val="22"/>
          <w:szCs w:val="22"/>
          <w:vertAlign w:val="subscript"/>
        </w:rPr>
        <w:t>SS</w:t>
      </w:r>
      <w:r w:rsidRPr="000D146C">
        <w:rPr>
          <w:spacing w:val="-3"/>
          <w:sz w:val="22"/>
          <w:szCs w:val="22"/>
        </w:rPr>
        <w:t xml:space="preserve"> ir t</w:t>
      </w:r>
      <w:r w:rsidRPr="002E792D">
        <w:rPr>
          <w:spacing w:val="-3"/>
          <w:sz w:val="22"/>
          <w:szCs w:val="22"/>
          <w:vertAlign w:val="subscript"/>
        </w:rPr>
        <w:t xml:space="preserve">1/2 </w:t>
      </w:r>
      <w:r w:rsidRPr="000D146C">
        <w:rPr>
          <w:spacing w:val="-3"/>
          <w:sz w:val="22"/>
          <w:szCs w:val="22"/>
        </w:rPr>
        <w:t xml:space="preserve">labai skiriasi skirtingiems kūdikiams, tačiau neįrodyta, kad jie koreliuoja su amžiumi, </w:t>
      </w:r>
      <w:proofErr w:type="spellStart"/>
      <w:r w:rsidR="0031084E">
        <w:rPr>
          <w:spacing w:val="-3"/>
          <w:sz w:val="22"/>
          <w:szCs w:val="22"/>
        </w:rPr>
        <w:t>gestaciniu</w:t>
      </w:r>
      <w:proofErr w:type="spellEnd"/>
      <w:r w:rsidR="0031084E">
        <w:rPr>
          <w:spacing w:val="-3"/>
          <w:sz w:val="22"/>
          <w:szCs w:val="22"/>
        </w:rPr>
        <w:t xml:space="preserve"> </w:t>
      </w:r>
      <w:r w:rsidRPr="000D146C">
        <w:rPr>
          <w:spacing w:val="-3"/>
          <w:sz w:val="22"/>
          <w:szCs w:val="22"/>
        </w:rPr>
        <w:t xml:space="preserve">amžiumi, </w:t>
      </w:r>
      <w:proofErr w:type="spellStart"/>
      <w:r w:rsidR="0031084E">
        <w:rPr>
          <w:spacing w:val="-3"/>
          <w:sz w:val="22"/>
          <w:szCs w:val="22"/>
        </w:rPr>
        <w:t>postkoncepciniu</w:t>
      </w:r>
      <w:proofErr w:type="spellEnd"/>
      <w:r w:rsidR="0031084E">
        <w:rPr>
          <w:spacing w:val="-3"/>
          <w:sz w:val="22"/>
          <w:szCs w:val="22"/>
        </w:rPr>
        <w:t xml:space="preserve"> amžiumi</w:t>
      </w:r>
      <w:r w:rsidRPr="000D146C">
        <w:rPr>
          <w:spacing w:val="-3"/>
          <w:sz w:val="22"/>
          <w:szCs w:val="22"/>
        </w:rPr>
        <w:t xml:space="preserve">, svoriu ar kūno paviršiaus plotu. Įrodyta, kad klirensas koreliuoja su amžiumi, </w:t>
      </w:r>
      <w:proofErr w:type="spellStart"/>
      <w:r>
        <w:rPr>
          <w:spacing w:val="-3"/>
          <w:sz w:val="22"/>
          <w:szCs w:val="22"/>
        </w:rPr>
        <w:t>gestaciniu</w:t>
      </w:r>
      <w:proofErr w:type="spellEnd"/>
      <w:r w:rsidRPr="000D146C">
        <w:rPr>
          <w:spacing w:val="-3"/>
          <w:sz w:val="22"/>
          <w:szCs w:val="22"/>
        </w:rPr>
        <w:t xml:space="preserve"> amžiumi, </w:t>
      </w:r>
      <w:proofErr w:type="spellStart"/>
      <w:r w:rsidR="0031084E">
        <w:rPr>
          <w:spacing w:val="-3"/>
          <w:sz w:val="22"/>
          <w:szCs w:val="22"/>
        </w:rPr>
        <w:t>postkoncepciniu</w:t>
      </w:r>
      <w:proofErr w:type="spellEnd"/>
      <w:r w:rsidR="0031084E">
        <w:rPr>
          <w:spacing w:val="-3"/>
          <w:sz w:val="22"/>
          <w:szCs w:val="22"/>
        </w:rPr>
        <w:t xml:space="preserve"> amžiumi</w:t>
      </w:r>
      <w:r w:rsidRPr="000D146C">
        <w:rPr>
          <w:spacing w:val="-3"/>
          <w:sz w:val="22"/>
          <w:szCs w:val="22"/>
        </w:rPr>
        <w:t>, svoriu ir kūno paviršiaus plotu. Nustatyta, kad pusinės eliminacijos laik</w:t>
      </w:r>
      <w:r w:rsidR="00570812">
        <w:rPr>
          <w:spacing w:val="-3"/>
          <w:sz w:val="22"/>
          <w:szCs w:val="22"/>
        </w:rPr>
        <w:t>o mediana</w:t>
      </w:r>
      <w:r w:rsidRPr="000D146C">
        <w:rPr>
          <w:spacing w:val="-3"/>
          <w:sz w:val="22"/>
          <w:szCs w:val="22"/>
        </w:rPr>
        <w:t xml:space="preserve"> yra 10,7</w:t>
      </w:r>
      <w:r w:rsidR="003F3087">
        <w:rPr>
          <w:spacing w:val="-3"/>
          <w:sz w:val="22"/>
          <w:szCs w:val="22"/>
        </w:rPr>
        <w:t> </w:t>
      </w:r>
      <w:r w:rsidRPr="000D146C">
        <w:rPr>
          <w:spacing w:val="-3"/>
          <w:sz w:val="22"/>
          <w:szCs w:val="22"/>
        </w:rPr>
        <w:t>val</w:t>
      </w:r>
      <w:r w:rsidR="003F3087">
        <w:rPr>
          <w:spacing w:val="-3"/>
          <w:sz w:val="22"/>
          <w:szCs w:val="22"/>
        </w:rPr>
        <w:t>.</w:t>
      </w:r>
      <w:r w:rsidRPr="000D146C">
        <w:rPr>
          <w:spacing w:val="-3"/>
          <w:sz w:val="22"/>
          <w:szCs w:val="22"/>
        </w:rPr>
        <w:t xml:space="preserve"> (3,3–59,4</w:t>
      </w:r>
      <w:r w:rsidR="003F3087">
        <w:rPr>
          <w:spacing w:val="-3"/>
          <w:sz w:val="22"/>
          <w:szCs w:val="22"/>
        </w:rPr>
        <w:t> </w:t>
      </w:r>
      <w:r w:rsidRPr="000D146C">
        <w:rPr>
          <w:spacing w:val="-3"/>
          <w:sz w:val="22"/>
          <w:szCs w:val="22"/>
        </w:rPr>
        <w:t>val</w:t>
      </w:r>
      <w:r w:rsidR="003F3087">
        <w:rPr>
          <w:spacing w:val="-3"/>
          <w:sz w:val="22"/>
          <w:szCs w:val="22"/>
        </w:rPr>
        <w:t>.</w:t>
      </w:r>
      <w:r w:rsidRPr="000D146C">
        <w:rPr>
          <w:spacing w:val="-3"/>
          <w:sz w:val="22"/>
          <w:szCs w:val="22"/>
        </w:rPr>
        <w:t>), klirens</w:t>
      </w:r>
      <w:r w:rsidR="00570812">
        <w:rPr>
          <w:spacing w:val="-3"/>
          <w:sz w:val="22"/>
          <w:szCs w:val="22"/>
        </w:rPr>
        <w:t>o mediana</w:t>
      </w:r>
      <w:r w:rsidRPr="000D146C">
        <w:rPr>
          <w:spacing w:val="-3"/>
          <w:sz w:val="22"/>
          <w:szCs w:val="22"/>
        </w:rPr>
        <w:t xml:space="preserve"> </w:t>
      </w:r>
      <w:r w:rsidR="0031084E">
        <w:rPr>
          <w:spacing w:val="-3"/>
          <w:sz w:val="22"/>
          <w:szCs w:val="22"/>
        </w:rPr>
        <w:t>–</w:t>
      </w:r>
      <w:r w:rsidRPr="000D146C">
        <w:rPr>
          <w:spacing w:val="-3"/>
          <w:sz w:val="22"/>
          <w:szCs w:val="22"/>
        </w:rPr>
        <w:t xml:space="preserve"> 8,0</w:t>
      </w:r>
      <w:r w:rsidR="003F3087">
        <w:rPr>
          <w:spacing w:val="-3"/>
          <w:sz w:val="22"/>
          <w:szCs w:val="22"/>
        </w:rPr>
        <w:t> </w:t>
      </w:r>
      <w:r w:rsidRPr="000D146C">
        <w:rPr>
          <w:spacing w:val="-3"/>
          <w:sz w:val="22"/>
          <w:szCs w:val="22"/>
        </w:rPr>
        <w:t>ml/kg/min (1,8–34,9</w:t>
      </w:r>
      <w:r w:rsidR="003F3087">
        <w:rPr>
          <w:spacing w:val="-3"/>
          <w:sz w:val="22"/>
          <w:szCs w:val="22"/>
        </w:rPr>
        <w:t> </w:t>
      </w:r>
      <w:r w:rsidRPr="000D146C">
        <w:rPr>
          <w:spacing w:val="-3"/>
          <w:sz w:val="22"/>
          <w:szCs w:val="22"/>
        </w:rPr>
        <w:t xml:space="preserve">ml/kg/min.), centrinio </w:t>
      </w:r>
      <w:r w:rsidR="0031084E">
        <w:rPr>
          <w:spacing w:val="-3"/>
          <w:sz w:val="22"/>
          <w:szCs w:val="22"/>
        </w:rPr>
        <w:t>segmento</w:t>
      </w:r>
      <w:r w:rsidRPr="000D146C">
        <w:rPr>
          <w:spacing w:val="-3"/>
          <w:sz w:val="22"/>
          <w:szCs w:val="22"/>
        </w:rPr>
        <w:t xml:space="preserve"> tūri</w:t>
      </w:r>
      <w:r w:rsidR="00570812">
        <w:rPr>
          <w:spacing w:val="-3"/>
          <w:sz w:val="22"/>
          <w:szCs w:val="22"/>
        </w:rPr>
        <w:t>o mediana</w:t>
      </w:r>
      <w:r w:rsidRPr="000D146C">
        <w:rPr>
          <w:spacing w:val="-3"/>
          <w:sz w:val="22"/>
          <w:szCs w:val="22"/>
        </w:rPr>
        <w:t xml:space="preserve"> </w:t>
      </w:r>
      <w:r w:rsidR="0031084E">
        <w:rPr>
          <w:spacing w:val="-3"/>
          <w:sz w:val="22"/>
          <w:szCs w:val="22"/>
        </w:rPr>
        <w:t>–</w:t>
      </w:r>
      <w:r w:rsidRPr="000D146C">
        <w:rPr>
          <w:spacing w:val="-3"/>
          <w:sz w:val="22"/>
          <w:szCs w:val="22"/>
        </w:rPr>
        <w:t xml:space="preserve"> 2,4</w:t>
      </w:r>
      <w:r w:rsidR="003F3087">
        <w:rPr>
          <w:spacing w:val="-3"/>
          <w:sz w:val="22"/>
          <w:szCs w:val="22"/>
        </w:rPr>
        <w:t> </w:t>
      </w:r>
      <w:r w:rsidRPr="000D146C">
        <w:rPr>
          <w:spacing w:val="-3"/>
          <w:sz w:val="22"/>
          <w:szCs w:val="22"/>
        </w:rPr>
        <w:t>l/kg (</w:t>
      </w:r>
      <w:r w:rsidR="00570812">
        <w:rPr>
          <w:spacing w:val="-3"/>
          <w:sz w:val="22"/>
          <w:szCs w:val="22"/>
        </w:rPr>
        <w:t xml:space="preserve">ribos: </w:t>
      </w:r>
      <w:r w:rsidRPr="000D146C">
        <w:rPr>
          <w:spacing w:val="-3"/>
          <w:sz w:val="22"/>
          <w:szCs w:val="22"/>
        </w:rPr>
        <w:t>nuo 0,5 iki 4,8</w:t>
      </w:r>
      <w:r w:rsidR="003F3087">
        <w:rPr>
          <w:spacing w:val="-3"/>
          <w:sz w:val="22"/>
          <w:szCs w:val="22"/>
        </w:rPr>
        <w:t> </w:t>
      </w:r>
      <w:r w:rsidRPr="000D146C">
        <w:rPr>
          <w:spacing w:val="-3"/>
          <w:sz w:val="22"/>
          <w:szCs w:val="22"/>
        </w:rPr>
        <w:t>l/kg), o pasiskirstymo tūri</w:t>
      </w:r>
      <w:r w:rsidR="00570812">
        <w:rPr>
          <w:spacing w:val="-3"/>
          <w:sz w:val="22"/>
          <w:szCs w:val="22"/>
        </w:rPr>
        <w:t>o</w:t>
      </w:r>
      <w:r w:rsidRPr="000D146C">
        <w:rPr>
          <w:spacing w:val="-3"/>
          <w:sz w:val="22"/>
          <w:szCs w:val="22"/>
        </w:rPr>
        <w:t xml:space="preserve"> </w:t>
      </w:r>
      <w:r w:rsidR="00570812">
        <w:rPr>
          <w:spacing w:val="-3"/>
          <w:sz w:val="22"/>
          <w:szCs w:val="22"/>
        </w:rPr>
        <w:t xml:space="preserve">esant </w:t>
      </w:r>
      <w:proofErr w:type="spellStart"/>
      <w:r w:rsidR="00570812">
        <w:rPr>
          <w:spacing w:val="-3"/>
          <w:sz w:val="22"/>
          <w:szCs w:val="22"/>
        </w:rPr>
        <w:t>pusiausv</w:t>
      </w:r>
      <w:r w:rsidR="003F3087">
        <w:rPr>
          <w:spacing w:val="-3"/>
          <w:sz w:val="22"/>
          <w:szCs w:val="22"/>
        </w:rPr>
        <w:t>yrinei</w:t>
      </w:r>
      <w:proofErr w:type="spellEnd"/>
      <w:r w:rsidR="003F3087">
        <w:rPr>
          <w:spacing w:val="-3"/>
          <w:sz w:val="22"/>
          <w:szCs w:val="22"/>
        </w:rPr>
        <w:t xml:space="preserve"> koncentracijai</w:t>
      </w:r>
      <w:r w:rsidR="00570812">
        <w:rPr>
          <w:spacing w:val="-3"/>
          <w:sz w:val="22"/>
          <w:szCs w:val="22"/>
        </w:rPr>
        <w:t xml:space="preserve"> mediana </w:t>
      </w:r>
      <w:r w:rsidRPr="000D146C">
        <w:rPr>
          <w:spacing w:val="-3"/>
          <w:sz w:val="22"/>
          <w:szCs w:val="22"/>
        </w:rPr>
        <w:t>buvo 7,2</w:t>
      </w:r>
      <w:r w:rsidR="003F3087">
        <w:rPr>
          <w:spacing w:val="-3"/>
          <w:sz w:val="22"/>
          <w:szCs w:val="22"/>
        </w:rPr>
        <w:t> </w:t>
      </w:r>
      <w:r w:rsidRPr="000D146C">
        <w:rPr>
          <w:spacing w:val="-3"/>
          <w:sz w:val="22"/>
          <w:szCs w:val="22"/>
        </w:rPr>
        <w:t>l/kg (nuo 3,3 iki 11,0</w:t>
      </w:r>
      <w:r w:rsidR="003F3087">
        <w:rPr>
          <w:spacing w:val="-3"/>
          <w:sz w:val="22"/>
          <w:szCs w:val="22"/>
        </w:rPr>
        <w:t> </w:t>
      </w:r>
      <w:r w:rsidRPr="000D146C">
        <w:rPr>
          <w:spacing w:val="-3"/>
          <w:sz w:val="22"/>
          <w:szCs w:val="22"/>
        </w:rPr>
        <w:t>l/kg).</w:t>
      </w:r>
    </w:p>
    <w:p w14:paraId="184417EA" w14:textId="07563345" w:rsidR="00570812" w:rsidRDefault="00570812"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10F98794" w14:textId="1E0E3911" w:rsidR="00570812" w:rsidRPr="00E27F63" w:rsidRDefault="00570812"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2E792D">
        <w:rPr>
          <w:spacing w:val="-3"/>
          <w:sz w:val="22"/>
          <w:szCs w:val="22"/>
          <w:vertAlign w:val="superscript"/>
        </w:rPr>
        <w:t>1</w:t>
      </w:r>
      <w:r w:rsidRPr="00570812">
        <w:rPr>
          <w:spacing w:val="-3"/>
          <w:sz w:val="22"/>
          <w:szCs w:val="22"/>
        </w:rPr>
        <w:t xml:space="preserve"> </w:t>
      </w:r>
      <w:proofErr w:type="spellStart"/>
      <w:r w:rsidRPr="002E792D">
        <w:rPr>
          <w:i/>
          <w:spacing w:val="-3"/>
          <w:sz w:val="22"/>
          <w:szCs w:val="22"/>
        </w:rPr>
        <w:t>Pokela</w:t>
      </w:r>
      <w:proofErr w:type="spellEnd"/>
      <w:r w:rsidRPr="002E792D">
        <w:rPr>
          <w:i/>
          <w:spacing w:val="-3"/>
          <w:sz w:val="22"/>
          <w:szCs w:val="22"/>
        </w:rPr>
        <w:t xml:space="preserve"> ML, </w:t>
      </w:r>
      <w:proofErr w:type="spellStart"/>
      <w:r w:rsidRPr="002E792D">
        <w:rPr>
          <w:i/>
          <w:spacing w:val="-3"/>
          <w:sz w:val="22"/>
          <w:szCs w:val="22"/>
        </w:rPr>
        <w:t>Olkkola</w:t>
      </w:r>
      <w:proofErr w:type="spellEnd"/>
      <w:r w:rsidRPr="002E792D">
        <w:rPr>
          <w:i/>
          <w:spacing w:val="-3"/>
          <w:sz w:val="22"/>
          <w:szCs w:val="22"/>
        </w:rPr>
        <w:t xml:space="preserve"> KT, </w:t>
      </w:r>
      <w:proofErr w:type="spellStart"/>
      <w:r w:rsidRPr="002E792D">
        <w:rPr>
          <w:i/>
          <w:spacing w:val="-3"/>
          <w:sz w:val="22"/>
          <w:szCs w:val="22"/>
        </w:rPr>
        <w:t>Koivisto</w:t>
      </w:r>
      <w:proofErr w:type="spellEnd"/>
      <w:r w:rsidRPr="002E792D">
        <w:rPr>
          <w:i/>
          <w:spacing w:val="-3"/>
          <w:sz w:val="22"/>
          <w:szCs w:val="22"/>
        </w:rPr>
        <w:t xml:space="preserve"> M, </w:t>
      </w:r>
      <w:proofErr w:type="spellStart"/>
      <w:r w:rsidRPr="002E792D">
        <w:rPr>
          <w:i/>
          <w:spacing w:val="-3"/>
          <w:sz w:val="22"/>
          <w:szCs w:val="22"/>
        </w:rPr>
        <w:t>Ryhanen</w:t>
      </w:r>
      <w:proofErr w:type="spellEnd"/>
      <w:r w:rsidRPr="002E792D">
        <w:rPr>
          <w:i/>
          <w:spacing w:val="-3"/>
          <w:sz w:val="22"/>
          <w:szCs w:val="22"/>
        </w:rPr>
        <w:t xml:space="preserve"> P. </w:t>
      </w:r>
      <w:proofErr w:type="spellStart"/>
      <w:r w:rsidRPr="002E792D">
        <w:rPr>
          <w:i/>
          <w:spacing w:val="-3"/>
          <w:sz w:val="22"/>
          <w:szCs w:val="22"/>
        </w:rPr>
        <w:t>Pharmacokinetics</w:t>
      </w:r>
      <w:proofErr w:type="spellEnd"/>
      <w:r w:rsidRPr="002E792D">
        <w:rPr>
          <w:i/>
          <w:spacing w:val="-3"/>
          <w:sz w:val="22"/>
          <w:szCs w:val="22"/>
        </w:rPr>
        <w:t xml:space="preserve"> </w:t>
      </w:r>
      <w:proofErr w:type="spellStart"/>
      <w:r w:rsidRPr="002E792D">
        <w:rPr>
          <w:i/>
          <w:spacing w:val="-3"/>
          <w:sz w:val="22"/>
          <w:szCs w:val="22"/>
        </w:rPr>
        <w:t>and</w:t>
      </w:r>
      <w:proofErr w:type="spellEnd"/>
      <w:r w:rsidRPr="002E792D">
        <w:rPr>
          <w:i/>
          <w:spacing w:val="-3"/>
          <w:sz w:val="22"/>
          <w:szCs w:val="22"/>
        </w:rPr>
        <w:t xml:space="preserve"> </w:t>
      </w:r>
      <w:proofErr w:type="spellStart"/>
      <w:r w:rsidRPr="002E792D">
        <w:rPr>
          <w:i/>
          <w:spacing w:val="-3"/>
          <w:sz w:val="22"/>
          <w:szCs w:val="22"/>
        </w:rPr>
        <w:t>pharmacodynamics</w:t>
      </w:r>
      <w:proofErr w:type="spellEnd"/>
      <w:r w:rsidRPr="002E792D">
        <w:rPr>
          <w:i/>
          <w:spacing w:val="-3"/>
          <w:sz w:val="22"/>
          <w:szCs w:val="22"/>
        </w:rPr>
        <w:t xml:space="preserve"> </w:t>
      </w:r>
      <w:proofErr w:type="spellStart"/>
      <w:r w:rsidRPr="002E792D">
        <w:rPr>
          <w:i/>
          <w:spacing w:val="-3"/>
          <w:sz w:val="22"/>
          <w:szCs w:val="22"/>
        </w:rPr>
        <w:t>of</w:t>
      </w:r>
      <w:proofErr w:type="spellEnd"/>
      <w:r w:rsidRPr="002E792D">
        <w:rPr>
          <w:i/>
          <w:spacing w:val="-3"/>
          <w:sz w:val="22"/>
          <w:szCs w:val="22"/>
        </w:rPr>
        <w:t xml:space="preserve"> </w:t>
      </w:r>
      <w:proofErr w:type="spellStart"/>
      <w:r w:rsidRPr="002E792D">
        <w:rPr>
          <w:i/>
          <w:spacing w:val="-3"/>
          <w:sz w:val="22"/>
          <w:szCs w:val="22"/>
        </w:rPr>
        <w:t>intravenous</w:t>
      </w:r>
      <w:proofErr w:type="spellEnd"/>
      <w:r w:rsidRPr="002E792D">
        <w:rPr>
          <w:i/>
          <w:spacing w:val="-3"/>
          <w:sz w:val="22"/>
          <w:szCs w:val="22"/>
        </w:rPr>
        <w:t xml:space="preserve"> </w:t>
      </w:r>
      <w:proofErr w:type="spellStart"/>
      <w:r w:rsidRPr="002E792D">
        <w:rPr>
          <w:i/>
          <w:spacing w:val="-3"/>
          <w:sz w:val="22"/>
          <w:szCs w:val="22"/>
        </w:rPr>
        <w:t>meperidine</w:t>
      </w:r>
      <w:proofErr w:type="spellEnd"/>
      <w:r w:rsidRPr="002E792D">
        <w:rPr>
          <w:i/>
          <w:spacing w:val="-3"/>
          <w:sz w:val="22"/>
          <w:szCs w:val="22"/>
        </w:rPr>
        <w:t xml:space="preserve"> </w:t>
      </w:r>
      <w:proofErr w:type="spellStart"/>
      <w:r w:rsidRPr="002E792D">
        <w:rPr>
          <w:i/>
          <w:spacing w:val="-3"/>
          <w:sz w:val="22"/>
          <w:szCs w:val="22"/>
        </w:rPr>
        <w:t>in</w:t>
      </w:r>
      <w:proofErr w:type="spellEnd"/>
      <w:r w:rsidRPr="002E792D">
        <w:rPr>
          <w:i/>
          <w:spacing w:val="-3"/>
          <w:sz w:val="22"/>
          <w:szCs w:val="22"/>
        </w:rPr>
        <w:t xml:space="preserve"> </w:t>
      </w:r>
      <w:proofErr w:type="spellStart"/>
      <w:r w:rsidRPr="002E792D">
        <w:rPr>
          <w:i/>
          <w:spacing w:val="-3"/>
          <w:sz w:val="22"/>
          <w:szCs w:val="22"/>
        </w:rPr>
        <w:t>neonates</w:t>
      </w:r>
      <w:proofErr w:type="spellEnd"/>
      <w:r w:rsidRPr="002E792D">
        <w:rPr>
          <w:i/>
          <w:spacing w:val="-3"/>
          <w:sz w:val="22"/>
          <w:szCs w:val="22"/>
        </w:rPr>
        <w:t xml:space="preserve"> </w:t>
      </w:r>
      <w:proofErr w:type="spellStart"/>
      <w:r w:rsidRPr="002E792D">
        <w:rPr>
          <w:i/>
          <w:spacing w:val="-3"/>
          <w:sz w:val="22"/>
          <w:szCs w:val="22"/>
        </w:rPr>
        <w:t>and</w:t>
      </w:r>
      <w:proofErr w:type="spellEnd"/>
      <w:r w:rsidRPr="002E792D">
        <w:rPr>
          <w:i/>
          <w:spacing w:val="-3"/>
          <w:sz w:val="22"/>
          <w:szCs w:val="22"/>
        </w:rPr>
        <w:t xml:space="preserve"> </w:t>
      </w:r>
      <w:proofErr w:type="spellStart"/>
      <w:r w:rsidRPr="002E792D">
        <w:rPr>
          <w:i/>
          <w:spacing w:val="-3"/>
          <w:sz w:val="22"/>
          <w:szCs w:val="22"/>
        </w:rPr>
        <w:t>infants</w:t>
      </w:r>
      <w:proofErr w:type="spellEnd"/>
      <w:r w:rsidRPr="002E792D">
        <w:rPr>
          <w:i/>
          <w:spacing w:val="-3"/>
          <w:sz w:val="22"/>
          <w:szCs w:val="22"/>
        </w:rPr>
        <w:t xml:space="preserve">. </w:t>
      </w:r>
      <w:proofErr w:type="spellStart"/>
      <w:r w:rsidRPr="002E792D">
        <w:rPr>
          <w:i/>
          <w:spacing w:val="-3"/>
          <w:sz w:val="22"/>
          <w:szCs w:val="22"/>
        </w:rPr>
        <w:t>Clin</w:t>
      </w:r>
      <w:proofErr w:type="spellEnd"/>
      <w:r w:rsidRPr="002E792D">
        <w:rPr>
          <w:i/>
          <w:spacing w:val="-3"/>
          <w:sz w:val="22"/>
          <w:szCs w:val="22"/>
        </w:rPr>
        <w:t xml:space="preserve"> </w:t>
      </w:r>
      <w:proofErr w:type="spellStart"/>
      <w:r w:rsidRPr="002E792D">
        <w:rPr>
          <w:i/>
          <w:spacing w:val="-3"/>
          <w:sz w:val="22"/>
          <w:szCs w:val="22"/>
        </w:rPr>
        <w:t>Pharmacol</w:t>
      </w:r>
      <w:proofErr w:type="spellEnd"/>
      <w:r w:rsidRPr="002E792D">
        <w:rPr>
          <w:i/>
          <w:spacing w:val="-3"/>
          <w:sz w:val="22"/>
          <w:szCs w:val="22"/>
        </w:rPr>
        <w:t xml:space="preserve"> </w:t>
      </w:r>
      <w:proofErr w:type="spellStart"/>
      <w:r w:rsidRPr="002E792D">
        <w:rPr>
          <w:i/>
          <w:spacing w:val="-3"/>
          <w:sz w:val="22"/>
          <w:szCs w:val="22"/>
        </w:rPr>
        <w:t>Ther</w:t>
      </w:r>
      <w:proofErr w:type="spellEnd"/>
      <w:r w:rsidRPr="002E792D">
        <w:rPr>
          <w:i/>
          <w:spacing w:val="-3"/>
          <w:sz w:val="22"/>
          <w:szCs w:val="22"/>
        </w:rPr>
        <w:t xml:space="preserve"> 1992;52(4):342-9</w:t>
      </w:r>
      <w:r>
        <w:rPr>
          <w:spacing w:val="-3"/>
          <w:sz w:val="22"/>
          <w:szCs w:val="22"/>
        </w:rPr>
        <w:t>.</w:t>
      </w:r>
    </w:p>
    <w:bookmarkEnd w:id="38"/>
    <w:p w14:paraId="5B1AFB41" w14:textId="77777777" w:rsidR="000412E1" w:rsidRPr="00E27F63" w:rsidRDefault="000412E1" w:rsidP="000412E1">
      <w:pPr>
        <w:tabs>
          <w:tab w:val="left" w:pos="567"/>
        </w:tabs>
        <w:rPr>
          <w:sz w:val="22"/>
          <w:szCs w:val="22"/>
        </w:rPr>
      </w:pPr>
    </w:p>
    <w:p w14:paraId="3525D404" w14:textId="77777777" w:rsidR="000412E1" w:rsidRPr="00E27F63" w:rsidRDefault="000412E1" w:rsidP="000412E1">
      <w:pPr>
        <w:pStyle w:val="PI-2EMEASMCA"/>
        <w:rPr>
          <w:lang w:val="lt-LT"/>
        </w:rPr>
      </w:pPr>
      <w:bookmarkStart w:id="39" w:name="_Toc129243239"/>
      <w:bookmarkStart w:id="40" w:name="_Toc129243114"/>
      <w:r w:rsidRPr="00E27F63">
        <w:rPr>
          <w:lang w:val="lt-LT"/>
        </w:rPr>
        <w:t>5.3</w:t>
      </w:r>
      <w:r w:rsidRPr="00E27F63">
        <w:rPr>
          <w:lang w:val="lt-LT"/>
        </w:rPr>
        <w:tab/>
      </w:r>
      <w:proofErr w:type="spellStart"/>
      <w:r w:rsidRPr="00E27F63">
        <w:rPr>
          <w:lang w:val="lt-LT"/>
        </w:rPr>
        <w:t>Ikiklinikinių</w:t>
      </w:r>
      <w:proofErr w:type="spellEnd"/>
      <w:r w:rsidRPr="00E27F63">
        <w:rPr>
          <w:lang w:val="lt-LT"/>
        </w:rPr>
        <w:t xml:space="preserve"> saugumo tyrimų duomenys</w:t>
      </w:r>
      <w:bookmarkEnd w:id="39"/>
      <w:bookmarkEnd w:id="40"/>
    </w:p>
    <w:p w14:paraId="07436A69"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4055E02A"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Vaikingumo laikotarpiu </w:t>
      </w:r>
      <w:proofErr w:type="spellStart"/>
      <w:r w:rsidRPr="00E27F63">
        <w:rPr>
          <w:spacing w:val="-3"/>
          <w:sz w:val="22"/>
          <w:szCs w:val="22"/>
        </w:rPr>
        <w:t>petidino</w:t>
      </w:r>
      <w:proofErr w:type="spellEnd"/>
      <w:r w:rsidRPr="00E27F63">
        <w:rPr>
          <w:spacing w:val="-3"/>
          <w:sz w:val="22"/>
          <w:szCs w:val="22"/>
        </w:rPr>
        <w:t xml:space="preserve"> dozes, 8</w:t>
      </w:r>
      <w:r w:rsidRPr="00E27F63">
        <w:rPr>
          <w:spacing w:val="-3"/>
          <w:sz w:val="22"/>
          <w:szCs w:val="22"/>
        </w:rPr>
        <w:noBreakHyphen/>
        <w:t xml:space="preserve">29 kartus didesnes už skiriamas žmonėms, vartojusių žiurkėnų patelių jaunikliams dažniau atsirado centrinės nervų sistemos bei kitokių sutrikimų (toks poveikis buvo priklausomas nuo dozės). Sklaidos sutrikimų skaičius nereikšmingai padidėjo vaikingų pelių patelių, kurioms buvo duota vienkartinė </w:t>
      </w:r>
      <w:proofErr w:type="spellStart"/>
      <w:r w:rsidRPr="00E27F63">
        <w:rPr>
          <w:spacing w:val="-3"/>
          <w:sz w:val="22"/>
          <w:szCs w:val="22"/>
        </w:rPr>
        <w:t>petidino</w:t>
      </w:r>
      <w:proofErr w:type="spellEnd"/>
      <w:r w:rsidRPr="00E27F63">
        <w:rPr>
          <w:spacing w:val="-3"/>
          <w:sz w:val="22"/>
          <w:szCs w:val="22"/>
        </w:rPr>
        <w:t xml:space="preserve"> dozė, 40</w:t>
      </w:r>
      <w:r w:rsidRPr="00E27F63">
        <w:rPr>
          <w:spacing w:val="-3"/>
          <w:sz w:val="22"/>
          <w:szCs w:val="22"/>
        </w:rPr>
        <w:noBreakHyphen/>
        <w:t xml:space="preserve">50 kartų didesnė už skiriamą žmonėms. Ar toks poveikis reikšmingas nėščių moterų gydymo </w:t>
      </w:r>
      <w:proofErr w:type="spellStart"/>
      <w:r w:rsidRPr="00E27F63">
        <w:rPr>
          <w:spacing w:val="-3"/>
          <w:sz w:val="22"/>
          <w:szCs w:val="22"/>
        </w:rPr>
        <w:t>petidinu</w:t>
      </w:r>
      <w:proofErr w:type="spellEnd"/>
      <w:r w:rsidRPr="00E27F63">
        <w:rPr>
          <w:spacing w:val="-3"/>
          <w:sz w:val="22"/>
          <w:szCs w:val="22"/>
        </w:rPr>
        <w:t xml:space="preserve"> atveju, nežinoma.</w:t>
      </w:r>
    </w:p>
    <w:p w14:paraId="39857091"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4F3C4530"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56372C76" w14:textId="77777777" w:rsidR="000412E1" w:rsidRPr="00E27F63" w:rsidRDefault="000412E1" w:rsidP="000412E1">
      <w:pPr>
        <w:pStyle w:val="PI-1EMEASMCA"/>
        <w:rPr>
          <w:lang w:val="lt-LT"/>
        </w:rPr>
      </w:pPr>
      <w:bookmarkStart w:id="41" w:name="_Toc129243240"/>
      <w:bookmarkStart w:id="42" w:name="_Toc129243115"/>
      <w:r w:rsidRPr="00E27F63">
        <w:rPr>
          <w:lang w:val="lt-LT"/>
        </w:rPr>
        <w:lastRenderedPageBreak/>
        <w:t>6.</w:t>
      </w:r>
      <w:r w:rsidRPr="00E27F63">
        <w:rPr>
          <w:lang w:val="lt-LT"/>
        </w:rPr>
        <w:tab/>
        <w:t>FARMACINĖ INFORMACIJA</w:t>
      </w:r>
      <w:bookmarkEnd w:id="41"/>
      <w:bookmarkEnd w:id="42"/>
    </w:p>
    <w:p w14:paraId="1DB18588" w14:textId="77777777" w:rsidR="000412E1" w:rsidRPr="00E27F63" w:rsidRDefault="000412E1" w:rsidP="000412E1">
      <w:pPr>
        <w:pStyle w:val="BTEMEASMCA"/>
        <w:rPr>
          <w:lang w:val="lt-LT"/>
        </w:rPr>
      </w:pPr>
    </w:p>
    <w:p w14:paraId="3E5C8401" w14:textId="77777777" w:rsidR="000412E1" w:rsidRPr="00E27F63" w:rsidRDefault="000412E1" w:rsidP="000412E1">
      <w:pPr>
        <w:pStyle w:val="PI-2EMEASMCA"/>
        <w:rPr>
          <w:lang w:val="lt-LT"/>
        </w:rPr>
      </w:pPr>
      <w:bookmarkStart w:id="43" w:name="_Toc129243241"/>
      <w:bookmarkStart w:id="44" w:name="_Toc129243116"/>
      <w:r w:rsidRPr="00E27F63">
        <w:rPr>
          <w:lang w:val="lt-LT"/>
        </w:rPr>
        <w:t>6.1</w:t>
      </w:r>
      <w:r w:rsidRPr="00E27F63">
        <w:rPr>
          <w:lang w:val="lt-LT"/>
        </w:rPr>
        <w:tab/>
        <w:t>Pagalbinių medžiagų sąrašas</w:t>
      </w:r>
      <w:bookmarkEnd w:id="43"/>
      <w:bookmarkEnd w:id="44"/>
    </w:p>
    <w:p w14:paraId="7E40ECC8" w14:textId="77777777" w:rsidR="000412E1" w:rsidRPr="00E27F63" w:rsidRDefault="000412E1" w:rsidP="000412E1">
      <w:pPr>
        <w:pStyle w:val="PI-2EMEASMCA"/>
        <w:rPr>
          <w:lang w:val="lt-LT"/>
        </w:rPr>
      </w:pPr>
    </w:p>
    <w:p w14:paraId="1BC8AD5E" w14:textId="77777777" w:rsidR="000412E1" w:rsidRPr="00E27F63" w:rsidRDefault="000412E1" w:rsidP="000412E1">
      <w:pPr>
        <w:pStyle w:val="BTEMEASMCA"/>
        <w:rPr>
          <w:lang w:val="lt-LT"/>
        </w:rPr>
      </w:pPr>
      <w:r w:rsidRPr="00E27F63">
        <w:rPr>
          <w:lang w:val="lt-LT"/>
        </w:rPr>
        <w:t xml:space="preserve">Natrio </w:t>
      </w:r>
      <w:proofErr w:type="spellStart"/>
      <w:r w:rsidRPr="00E27F63">
        <w:rPr>
          <w:lang w:val="lt-LT"/>
        </w:rPr>
        <w:t>hidroksidas</w:t>
      </w:r>
      <w:proofErr w:type="spellEnd"/>
      <w:r w:rsidRPr="00E27F63">
        <w:rPr>
          <w:lang w:val="lt-LT"/>
        </w:rPr>
        <w:t xml:space="preserve"> (pH koreguoti)</w:t>
      </w:r>
    </w:p>
    <w:p w14:paraId="7CAFBA99" w14:textId="77777777" w:rsidR="000412E1" w:rsidRPr="00E27F63" w:rsidRDefault="000412E1" w:rsidP="000412E1">
      <w:pPr>
        <w:tabs>
          <w:tab w:val="left" w:pos="567"/>
        </w:tabs>
        <w:rPr>
          <w:bCs/>
          <w:sz w:val="22"/>
          <w:szCs w:val="22"/>
        </w:rPr>
      </w:pPr>
      <w:bookmarkStart w:id="45" w:name="_Toc129243242"/>
      <w:bookmarkStart w:id="46" w:name="_Toc129243117"/>
      <w:r w:rsidRPr="00E27F63">
        <w:rPr>
          <w:sz w:val="22"/>
          <w:szCs w:val="22"/>
        </w:rPr>
        <w:t>Injekcinis vanduo</w:t>
      </w:r>
    </w:p>
    <w:p w14:paraId="7C967C69" w14:textId="77777777" w:rsidR="000412E1" w:rsidRPr="00E27F63" w:rsidRDefault="000412E1" w:rsidP="000412E1">
      <w:pPr>
        <w:rPr>
          <w:bCs/>
          <w:sz w:val="22"/>
          <w:szCs w:val="22"/>
        </w:rPr>
      </w:pPr>
    </w:p>
    <w:p w14:paraId="342FB9A9" w14:textId="77777777" w:rsidR="000412E1" w:rsidRPr="00E27F63" w:rsidRDefault="000412E1" w:rsidP="000412E1">
      <w:pPr>
        <w:pStyle w:val="PI-2EMEASMCA"/>
        <w:rPr>
          <w:lang w:val="lt-LT"/>
        </w:rPr>
      </w:pPr>
      <w:r w:rsidRPr="00E27F63">
        <w:rPr>
          <w:lang w:val="lt-LT"/>
        </w:rPr>
        <w:t>6.2</w:t>
      </w:r>
      <w:r w:rsidRPr="00E27F63">
        <w:rPr>
          <w:lang w:val="lt-LT"/>
        </w:rPr>
        <w:tab/>
        <w:t>Nesuderinamumas</w:t>
      </w:r>
      <w:bookmarkEnd w:id="45"/>
      <w:bookmarkEnd w:id="46"/>
    </w:p>
    <w:p w14:paraId="25F2696E" w14:textId="77777777" w:rsidR="000412E1" w:rsidRPr="00E27F63" w:rsidRDefault="000412E1" w:rsidP="000412E1">
      <w:pPr>
        <w:pStyle w:val="BTEMEASMCA"/>
        <w:rPr>
          <w:lang w:val="lt-LT"/>
        </w:rPr>
      </w:pPr>
    </w:p>
    <w:p w14:paraId="5FC35D0D"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Šio vaistinio preparato negalima maišyti viename švirkšte su </w:t>
      </w:r>
      <w:proofErr w:type="spellStart"/>
      <w:r w:rsidRPr="00E27F63">
        <w:rPr>
          <w:spacing w:val="-3"/>
          <w:sz w:val="22"/>
          <w:szCs w:val="22"/>
        </w:rPr>
        <w:t>fenitoinu</w:t>
      </w:r>
      <w:proofErr w:type="spellEnd"/>
      <w:r w:rsidRPr="00E27F63">
        <w:rPr>
          <w:spacing w:val="-3"/>
          <w:sz w:val="22"/>
          <w:szCs w:val="22"/>
        </w:rPr>
        <w:t xml:space="preserve">, barbitūratais ir </w:t>
      </w:r>
      <w:proofErr w:type="spellStart"/>
      <w:r w:rsidRPr="00E27F63">
        <w:rPr>
          <w:spacing w:val="-3"/>
          <w:sz w:val="22"/>
          <w:szCs w:val="22"/>
        </w:rPr>
        <w:t>aminofilinu</w:t>
      </w:r>
      <w:proofErr w:type="spellEnd"/>
      <w:r w:rsidRPr="00E27F63">
        <w:rPr>
          <w:spacing w:val="-3"/>
          <w:sz w:val="22"/>
          <w:szCs w:val="22"/>
        </w:rPr>
        <w:t xml:space="preserve">, kadangi susidaro neveiklūs kompleksai. </w:t>
      </w:r>
    </w:p>
    <w:p w14:paraId="64D5AF7C" w14:textId="77777777" w:rsidR="000412E1" w:rsidRPr="00E27F63" w:rsidRDefault="000412E1" w:rsidP="000412E1">
      <w:pPr>
        <w:rPr>
          <w:sz w:val="22"/>
          <w:szCs w:val="22"/>
        </w:rPr>
      </w:pPr>
    </w:p>
    <w:p w14:paraId="74BA1A3C" w14:textId="77777777" w:rsidR="000412E1" w:rsidRPr="00E27F63" w:rsidRDefault="000412E1" w:rsidP="000412E1">
      <w:pPr>
        <w:pStyle w:val="PI-2EMEASMCA"/>
        <w:rPr>
          <w:lang w:val="lt-LT"/>
        </w:rPr>
      </w:pPr>
      <w:bookmarkStart w:id="47" w:name="_Toc129243243"/>
      <w:bookmarkStart w:id="48" w:name="_Toc129243118"/>
      <w:r w:rsidRPr="00E27F63">
        <w:rPr>
          <w:lang w:val="lt-LT"/>
        </w:rPr>
        <w:t>6.3</w:t>
      </w:r>
      <w:r w:rsidRPr="00E27F63">
        <w:rPr>
          <w:lang w:val="lt-LT"/>
        </w:rPr>
        <w:tab/>
        <w:t>Tinkamumo laikas</w:t>
      </w:r>
      <w:bookmarkEnd w:id="47"/>
      <w:bookmarkEnd w:id="48"/>
    </w:p>
    <w:p w14:paraId="228D691C" w14:textId="77777777" w:rsidR="000412E1" w:rsidRPr="00E27F63" w:rsidRDefault="000412E1" w:rsidP="000412E1">
      <w:pPr>
        <w:pStyle w:val="BTEMEASMCA"/>
        <w:rPr>
          <w:lang w:val="lt-LT"/>
        </w:rPr>
      </w:pPr>
    </w:p>
    <w:p w14:paraId="26060DA6" w14:textId="77777777" w:rsidR="000412E1" w:rsidRPr="00E27F63" w:rsidRDefault="000412E1" w:rsidP="000412E1">
      <w:pPr>
        <w:pStyle w:val="BTEMEASMCA"/>
        <w:rPr>
          <w:lang w:val="lt-LT"/>
        </w:rPr>
      </w:pPr>
      <w:r w:rsidRPr="00E27F63">
        <w:rPr>
          <w:kern w:val="16"/>
          <w:lang w:val="lt-LT"/>
        </w:rPr>
        <w:t>5</w:t>
      </w:r>
      <w:r w:rsidRPr="00E27F63">
        <w:rPr>
          <w:lang w:val="lt-LT"/>
        </w:rPr>
        <w:t xml:space="preserve"> metai.</w:t>
      </w:r>
    </w:p>
    <w:p w14:paraId="51464ECE" w14:textId="77777777" w:rsidR="000412E1" w:rsidRPr="00E27F63" w:rsidRDefault="000412E1" w:rsidP="000412E1">
      <w:pPr>
        <w:pStyle w:val="BTEMEASMCA"/>
        <w:rPr>
          <w:lang w:val="lt-LT"/>
        </w:rPr>
      </w:pPr>
    </w:p>
    <w:p w14:paraId="114A02D7" w14:textId="77777777" w:rsidR="000412E1" w:rsidRPr="00E27F63" w:rsidRDefault="000412E1" w:rsidP="000412E1">
      <w:pPr>
        <w:pStyle w:val="PI-2EMEASMCA"/>
        <w:rPr>
          <w:lang w:val="lt-LT"/>
        </w:rPr>
      </w:pPr>
      <w:bookmarkStart w:id="49" w:name="_Toc129243244"/>
      <w:bookmarkStart w:id="50" w:name="_Toc129243119"/>
      <w:r w:rsidRPr="00E27F63">
        <w:rPr>
          <w:lang w:val="lt-LT"/>
        </w:rPr>
        <w:t>6.4</w:t>
      </w:r>
      <w:r w:rsidRPr="00E27F63">
        <w:rPr>
          <w:lang w:val="lt-LT"/>
        </w:rPr>
        <w:tab/>
        <w:t>Specialios laikymo sąlygos</w:t>
      </w:r>
      <w:bookmarkEnd w:id="49"/>
      <w:bookmarkEnd w:id="50"/>
    </w:p>
    <w:p w14:paraId="5F5BA8F4" w14:textId="77777777" w:rsidR="000412E1" w:rsidRPr="00E27F63" w:rsidRDefault="000412E1" w:rsidP="000412E1">
      <w:pPr>
        <w:pStyle w:val="BTEMEASMCA"/>
        <w:rPr>
          <w:kern w:val="16"/>
          <w:lang w:val="lt-LT"/>
        </w:rPr>
      </w:pPr>
    </w:p>
    <w:p w14:paraId="5A6D70FB" w14:textId="77777777" w:rsidR="000412E1" w:rsidRPr="00E27F63" w:rsidRDefault="000412E1" w:rsidP="000412E1">
      <w:pPr>
        <w:pStyle w:val="BTEMEASMCA"/>
        <w:rPr>
          <w:kern w:val="16"/>
          <w:lang w:val="lt-LT"/>
        </w:rPr>
      </w:pPr>
      <w:bookmarkStart w:id="51" w:name="OLE_LINK8"/>
      <w:bookmarkStart w:id="52" w:name="OLE_LINK7"/>
      <w:r w:rsidRPr="00E27F63">
        <w:rPr>
          <w:kern w:val="16"/>
          <w:lang w:val="lt-LT"/>
        </w:rPr>
        <w:t xml:space="preserve">Laikyti ne aukštesnėje kaip 25 </w:t>
      </w:r>
      <w:r w:rsidRPr="00E27F63">
        <w:rPr>
          <w:kern w:val="16"/>
          <w:lang w:val="lt-LT"/>
        </w:rPr>
        <w:sym w:font="Symbol" w:char="F0B0"/>
      </w:r>
      <w:r w:rsidRPr="00E27F63">
        <w:rPr>
          <w:kern w:val="16"/>
          <w:lang w:val="lt-LT"/>
        </w:rPr>
        <w:t xml:space="preserve">C temperatūroje. </w:t>
      </w:r>
    </w:p>
    <w:p w14:paraId="33942CF1" w14:textId="77777777" w:rsidR="000412E1" w:rsidRPr="00E27F63" w:rsidRDefault="000412E1" w:rsidP="000412E1">
      <w:pPr>
        <w:pStyle w:val="BTEMEASMCA"/>
        <w:rPr>
          <w:kern w:val="16"/>
          <w:lang w:val="lt-LT"/>
        </w:rPr>
      </w:pPr>
      <w:r w:rsidRPr="00E27F63">
        <w:rPr>
          <w:kern w:val="16"/>
          <w:lang w:val="lt-LT"/>
        </w:rPr>
        <w:t>Negalima šaldyti ar užšaldyti.</w:t>
      </w:r>
    </w:p>
    <w:bookmarkEnd w:id="51"/>
    <w:bookmarkEnd w:id="52"/>
    <w:p w14:paraId="568CF8A2" w14:textId="77777777" w:rsidR="000412E1" w:rsidRPr="00E27F63" w:rsidRDefault="000412E1" w:rsidP="000412E1">
      <w:pPr>
        <w:pStyle w:val="BTEMEASMCA"/>
        <w:rPr>
          <w:kern w:val="16"/>
          <w:lang w:val="lt-LT"/>
        </w:rPr>
      </w:pPr>
    </w:p>
    <w:p w14:paraId="792B4BF2" w14:textId="77777777" w:rsidR="000412E1" w:rsidRPr="00E27F63" w:rsidRDefault="000412E1" w:rsidP="000412E1">
      <w:pPr>
        <w:pStyle w:val="PI-2EMEASMCA"/>
        <w:rPr>
          <w:lang w:val="lt-LT"/>
        </w:rPr>
      </w:pPr>
      <w:bookmarkStart w:id="53" w:name="_Toc129243245"/>
      <w:bookmarkStart w:id="54" w:name="_Toc129243120"/>
      <w:r w:rsidRPr="00E27F63">
        <w:rPr>
          <w:lang w:val="lt-LT"/>
        </w:rPr>
        <w:t>6.5</w:t>
      </w:r>
      <w:r w:rsidRPr="00E27F63">
        <w:rPr>
          <w:lang w:val="lt-LT"/>
        </w:rPr>
        <w:tab/>
      </w:r>
      <w:proofErr w:type="spellStart"/>
      <w:r w:rsidRPr="00E27F63">
        <w:rPr>
          <w:lang w:val="lt-LT"/>
        </w:rPr>
        <w:t>Talpyklės</w:t>
      </w:r>
      <w:proofErr w:type="spellEnd"/>
      <w:r w:rsidRPr="00E27F63">
        <w:rPr>
          <w:lang w:val="lt-LT"/>
        </w:rPr>
        <w:t xml:space="preserve"> pobūdis ir jos turinys</w:t>
      </w:r>
      <w:bookmarkEnd w:id="53"/>
      <w:bookmarkEnd w:id="54"/>
    </w:p>
    <w:p w14:paraId="0D0D6EBD" w14:textId="77777777" w:rsidR="000412E1" w:rsidRPr="00E27F63" w:rsidRDefault="000412E1" w:rsidP="000412E1">
      <w:pPr>
        <w:pStyle w:val="BTEMEASMCA"/>
        <w:rPr>
          <w:kern w:val="16"/>
          <w:lang w:val="lt-LT"/>
        </w:rPr>
      </w:pPr>
    </w:p>
    <w:p w14:paraId="575E0AD2"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Bespalvio stiklo ampulės PVC dėkle su aliuminio folija. Kartono dėžutėje yra 10 ampulių po 1 ml arba 10 ampulių po 2 ml.</w:t>
      </w:r>
    </w:p>
    <w:p w14:paraId="4DD2030A"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0CCB6DED"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Gali būti tiekiamos ne visų dydžių pakuotės.</w:t>
      </w:r>
    </w:p>
    <w:p w14:paraId="7344E806" w14:textId="77777777" w:rsidR="000412E1" w:rsidRPr="00E27F63" w:rsidRDefault="000412E1" w:rsidP="000412E1">
      <w:pPr>
        <w:pStyle w:val="BTEMEASMCA"/>
        <w:rPr>
          <w:kern w:val="16"/>
          <w:lang w:val="lt-LT"/>
        </w:rPr>
      </w:pPr>
    </w:p>
    <w:p w14:paraId="35862099" w14:textId="77777777" w:rsidR="000412E1" w:rsidRPr="00E27F63" w:rsidRDefault="000412E1" w:rsidP="000412E1">
      <w:pPr>
        <w:pStyle w:val="PI-2EMEASMCA"/>
        <w:rPr>
          <w:lang w:val="lt-LT"/>
        </w:rPr>
      </w:pPr>
      <w:bookmarkStart w:id="55" w:name="_Toc129243246"/>
      <w:bookmarkStart w:id="56" w:name="_Toc129243121"/>
      <w:r w:rsidRPr="00E27F63">
        <w:rPr>
          <w:lang w:val="lt-LT"/>
        </w:rPr>
        <w:t>6.6</w:t>
      </w:r>
      <w:r w:rsidRPr="00E27F63">
        <w:rPr>
          <w:lang w:val="lt-LT"/>
        </w:rPr>
        <w:tab/>
        <w:t>Specialūs reikalavimai atliekoms tvarkyti</w:t>
      </w:r>
      <w:bookmarkEnd w:id="55"/>
      <w:bookmarkEnd w:id="56"/>
    </w:p>
    <w:p w14:paraId="759D4F24" w14:textId="77777777" w:rsidR="000412E1" w:rsidRPr="00E27F63" w:rsidRDefault="000412E1" w:rsidP="000412E1">
      <w:pPr>
        <w:rPr>
          <w:sz w:val="22"/>
          <w:szCs w:val="22"/>
        </w:rPr>
      </w:pPr>
    </w:p>
    <w:p w14:paraId="2EF215CF" w14:textId="77777777" w:rsidR="000412E1" w:rsidRPr="00E27F63" w:rsidRDefault="000412E1" w:rsidP="000412E1">
      <w:pPr>
        <w:pStyle w:val="BTEMEASMCA"/>
        <w:rPr>
          <w:lang w:val="lt-LT"/>
        </w:rPr>
      </w:pPr>
      <w:r w:rsidRPr="00E27F63">
        <w:rPr>
          <w:lang w:val="lt-LT"/>
        </w:rPr>
        <w:t>Specialių reikalavimų nėra.</w:t>
      </w:r>
    </w:p>
    <w:p w14:paraId="183B7840" w14:textId="77777777" w:rsidR="000412E1" w:rsidRPr="00E27F63" w:rsidRDefault="000412E1" w:rsidP="000412E1">
      <w:pPr>
        <w:pStyle w:val="BTEMEASMCA"/>
        <w:rPr>
          <w:lang w:val="lt-LT"/>
        </w:rPr>
      </w:pPr>
    </w:p>
    <w:p w14:paraId="3C80DEC1" w14:textId="77777777" w:rsidR="000412E1" w:rsidRPr="00E27F63" w:rsidRDefault="000412E1" w:rsidP="000412E1">
      <w:pPr>
        <w:pStyle w:val="BTEMEASMCA"/>
        <w:rPr>
          <w:lang w:val="lt-LT"/>
        </w:rPr>
      </w:pPr>
    </w:p>
    <w:p w14:paraId="36EE7219" w14:textId="77777777" w:rsidR="000412E1" w:rsidRPr="00E27F63" w:rsidRDefault="000412E1" w:rsidP="000412E1">
      <w:pPr>
        <w:pStyle w:val="PI-1EMEASMCA"/>
        <w:rPr>
          <w:lang w:val="lt-LT"/>
        </w:rPr>
      </w:pPr>
      <w:bookmarkStart w:id="57" w:name="_Toc129243247"/>
      <w:bookmarkStart w:id="58" w:name="_Toc129243122"/>
      <w:r w:rsidRPr="00E27F63">
        <w:rPr>
          <w:lang w:val="lt-LT"/>
        </w:rPr>
        <w:t>7.</w:t>
      </w:r>
      <w:r w:rsidRPr="00E27F63">
        <w:rPr>
          <w:lang w:val="lt-LT"/>
        </w:rPr>
        <w:tab/>
        <w:t>REGISTRUOTOJAS</w:t>
      </w:r>
      <w:bookmarkEnd w:id="57"/>
      <w:bookmarkEnd w:id="58"/>
    </w:p>
    <w:p w14:paraId="749BF6B4" w14:textId="77777777" w:rsidR="000412E1" w:rsidRPr="00E27F63" w:rsidRDefault="000412E1" w:rsidP="000412E1">
      <w:pPr>
        <w:pStyle w:val="BTEMEASMCA"/>
        <w:rPr>
          <w:lang w:val="lt-LT"/>
        </w:rPr>
      </w:pPr>
    </w:p>
    <w:p w14:paraId="1E545E7D" w14:textId="77777777" w:rsidR="000412E1" w:rsidRPr="00E27F63" w:rsidRDefault="000412E1" w:rsidP="000412E1">
      <w:pPr>
        <w:rPr>
          <w:sz w:val="22"/>
          <w:szCs w:val="22"/>
        </w:rPr>
      </w:pPr>
      <w:proofErr w:type="spellStart"/>
      <w:r w:rsidRPr="00E27F63">
        <w:rPr>
          <w:sz w:val="22"/>
          <w:szCs w:val="22"/>
        </w:rPr>
        <w:t>PharmaSwiss</w:t>
      </w:r>
      <w:proofErr w:type="spellEnd"/>
      <w:r w:rsidRPr="00E27F63">
        <w:rPr>
          <w:sz w:val="22"/>
          <w:szCs w:val="22"/>
        </w:rPr>
        <w:t xml:space="preserve"> </w:t>
      </w:r>
      <w:proofErr w:type="spellStart"/>
      <w:r w:rsidRPr="00E27F63">
        <w:rPr>
          <w:sz w:val="22"/>
          <w:szCs w:val="22"/>
        </w:rPr>
        <w:t>Česká</w:t>
      </w:r>
      <w:proofErr w:type="spellEnd"/>
      <w:r w:rsidRPr="00E27F63">
        <w:rPr>
          <w:sz w:val="22"/>
          <w:szCs w:val="22"/>
        </w:rPr>
        <w:t xml:space="preserve"> </w:t>
      </w:r>
      <w:proofErr w:type="spellStart"/>
      <w:r w:rsidRPr="00E27F63">
        <w:rPr>
          <w:sz w:val="22"/>
          <w:szCs w:val="22"/>
        </w:rPr>
        <w:t>republika</w:t>
      </w:r>
      <w:proofErr w:type="spellEnd"/>
      <w:r w:rsidRPr="00E27F63">
        <w:rPr>
          <w:sz w:val="22"/>
          <w:szCs w:val="22"/>
        </w:rPr>
        <w:t xml:space="preserve"> </w:t>
      </w:r>
      <w:proofErr w:type="spellStart"/>
      <w:r w:rsidRPr="00E27F63">
        <w:rPr>
          <w:sz w:val="22"/>
          <w:szCs w:val="22"/>
        </w:rPr>
        <w:t>s.r.o</w:t>
      </w:r>
      <w:proofErr w:type="spellEnd"/>
      <w:r w:rsidRPr="00E27F63">
        <w:rPr>
          <w:sz w:val="22"/>
          <w:szCs w:val="22"/>
        </w:rPr>
        <w:t>.</w:t>
      </w:r>
    </w:p>
    <w:p w14:paraId="25B9A812" w14:textId="77777777" w:rsidR="000412E1" w:rsidRPr="00E27F63" w:rsidRDefault="000412E1" w:rsidP="000412E1">
      <w:pPr>
        <w:rPr>
          <w:sz w:val="22"/>
          <w:szCs w:val="22"/>
        </w:rPr>
      </w:pPr>
      <w:proofErr w:type="spellStart"/>
      <w:r w:rsidRPr="00E27F63">
        <w:rPr>
          <w:sz w:val="22"/>
          <w:szCs w:val="22"/>
        </w:rPr>
        <w:t>Jankovcova</w:t>
      </w:r>
      <w:proofErr w:type="spellEnd"/>
      <w:r w:rsidRPr="00E27F63">
        <w:rPr>
          <w:sz w:val="22"/>
          <w:szCs w:val="22"/>
        </w:rPr>
        <w:t xml:space="preserve"> 1569/2c </w:t>
      </w:r>
    </w:p>
    <w:p w14:paraId="5E717907" w14:textId="77777777" w:rsidR="000412E1" w:rsidRPr="00E27F63" w:rsidRDefault="000412E1" w:rsidP="000412E1">
      <w:pPr>
        <w:rPr>
          <w:sz w:val="22"/>
          <w:szCs w:val="22"/>
        </w:rPr>
      </w:pPr>
      <w:r w:rsidRPr="00E27F63">
        <w:rPr>
          <w:sz w:val="22"/>
          <w:szCs w:val="22"/>
        </w:rPr>
        <w:t xml:space="preserve">170 00 </w:t>
      </w:r>
      <w:proofErr w:type="spellStart"/>
      <w:r w:rsidRPr="00E27F63">
        <w:rPr>
          <w:sz w:val="22"/>
          <w:szCs w:val="22"/>
        </w:rPr>
        <w:t>Prague</w:t>
      </w:r>
      <w:proofErr w:type="spellEnd"/>
      <w:r w:rsidRPr="00E27F63">
        <w:rPr>
          <w:sz w:val="22"/>
          <w:szCs w:val="22"/>
        </w:rPr>
        <w:t xml:space="preserve"> 7 </w:t>
      </w:r>
    </w:p>
    <w:p w14:paraId="423CEE1D" w14:textId="77777777" w:rsidR="000412E1" w:rsidRPr="00E27F63" w:rsidRDefault="000412E1" w:rsidP="000412E1">
      <w:pPr>
        <w:pStyle w:val="BTEMEASMCA"/>
        <w:rPr>
          <w:lang w:val="lt-LT"/>
        </w:rPr>
      </w:pPr>
      <w:r w:rsidRPr="00E27F63">
        <w:rPr>
          <w:lang w:val="lt-LT"/>
        </w:rPr>
        <w:t>Čekija</w:t>
      </w:r>
    </w:p>
    <w:p w14:paraId="3687AFF1" w14:textId="77777777" w:rsidR="000412E1" w:rsidRPr="00E27F63" w:rsidRDefault="000412E1" w:rsidP="000412E1">
      <w:pPr>
        <w:pStyle w:val="BTEMEASMCA"/>
        <w:rPr>
          <w:lang w:val="lt-LT"/>
        </w:rPr>
      </w:pPr>
    </w:p>
    <w:p w14:paraId="0E758F7D" w14:textId="77777777" w:rsidR="000412E1" w:rsidRPr="00E27F63" w:rsidRDefault="000412E1" w:rsidP="000412E1">
      <w:pPr>
        <w:pStyle w:val="BTEMEASMCA"/>
        <w:rPr>
          <w:lang w:val="lt-LT"/>
        </w:rPr>
      </w:pPr>
    </w:p>
    <w:p w14:paraId="4F0E6735" w14:textId="77777777" w:rsidR="000412E1" w:rsidRPr="00E27F63" w:rsidRDefault="000412E1" w:rsidP="000412E1">
      <w:pPr>
        <w:pStyle w:val="PI-1EMEASMCA"/>
        <w:rPr>
          <w:lang w:val="lt-LT"/>
        </w:rPr>
      </w:pPr>
      <w:bookmarkStart w:id="59" w:name="_Toc129243248"/>
      <w:bookmarkStart w:id="60" w:name="_Toc129243123"/>
      <w:r w:rsidRPr="00E27F63">
        <w:rPr>
          <w:lang w:val="lt-LT"/>
        </w:rPr>
        <w:t>8.</w:t>
      </w:r>
      <w:r w:rsidRPr="00E27F63">
        <w:rPr>
          <w:lang w:val="lt-LT"/>
        </w:rPr>
        <w:tab/>
        <w:t>REGISTRACIJOS PAŽYMĖJIMO NUMER</w:t>
      </w:r>
      <w:bookmarkEnd w:id="59"/>
      <w:bookmarkEnd w:id="60"/>
      <w:r w:rsidRPr="00E27F63">
        <w:rPr>
          <w:lang w:val="lt-LT"/>
        </w:rPr>
        <w:t>IAI</w:t>
      </w:r>
    </w:p>
    <w:p w14:paraId="769A29F4" w14:textId="77777777" w:rsidR="000412E1" w:rsidRPr="00E27F63" w:rsidRDefault="000412E1" w:rsidP="000412E1">
      <w:pPr>
        <w:rPr>
          <w:sz w:val="22"/>
          <w:szCs w:val="22"/>
        </w:rPr>
      </w:pPr>
    </w:p>
    <w:p w14:paraId="13485D58" w14:textId="77777777" w:rsidR="000412E1" w:rsidRPr="00E27F63" w:rsidRDefault="000412E1" w:rsidP="000412E1">
      <w:pPr>
        <w:rPr>
          <w:sz w:val="22"/>
          <w:szCs w:val="22"/>
        </w:rPr>
      </w:pPr>
      <w:r w:rsidRPr="00E27F63">
        <w:rPr>
          <w:sz w:val="22"/>
          <w:szCs w:val="22"/>
        </w:rPr>
        <w:t>1 ml – LT/1/97/1719/001</w:t>
      </w:r>
    </w:p>
    <w:p w14:paraId="5A31BB6E" w14:textId="77777777" w:rsidR="000412E1" w:rsidRPr="00E27F63" w:rsidRDefault="000412E1" w:rsidP="000412E1">
      <w:pPr>
        <w:rPr>
          <w:sz w:val="22"/>
          <w:szCs w:val="22"/>
        </w:rPr>
      </w:pPr>
      <w:r w:rsidRPr="00E27F63">
        <w:rPr>
          <w:sz w:val="22"/>
          <w:szCs w:val="22"/>
        </w:rPr>
        <w:t>2 ml – LT/1/97/1719/002</w:t>
      </w:r>
    </w:p>
    <w:p w14:paraId="40F04939" w14:textId="77777777" w:rsidR="000412E1" w:rsidRPr="00E27F63" w:rsidRDefault="000412E1" w:rsidP="000412E1">
      <w:pPr>
        <w:rPr>
          <w:sz w:val="22"/>
          <w:szCs w:val="22"/>
        </w:rPr>
      </w:pPr>
    </w:p>
    <w:p w14:paraId="5D35D683" w14:textId="77777777" w:rsidR="000412E1" w:rsidRPr="00E27F63" w:rsidRDefault="000412E1" w:rsidP="000412E1">
      <w:pPr>
        <w:pStyle w:val="BTEMEASMCA"/>
        <w:rPr>
          <w:lang w:val="lt-LT"/>
        </w:rPr>
      </w:pPr>
    </w:p>
    <w:p w14:paraId="75735261" w14:textId="77777777" w:rsidR="000412E1" w:rsidRPr="00E27F63" w:rsidRDefault="000412E1" w:rsidP="000412E1">
      <w:pPr>
        <w:pStyle w:val="PI-1EMEASMCA"/>
        <w:rPr>
          <w:lang w:val="lt-LT"/>
        </w:rPr>
      </w:pPr>
      <w:bookmarkStart w:id="61" w:name="_Toc129243249"/>
      <w:bookmarkStart w:id="62" w:name="_Toc129243124"/>
      <w:r w:rsidRPr="00E27F63">
        <w:rPr>
          <w:lang w:val="lt-LT"/>
        </w:rPr>
        <w:t>9.</w:t>
      </w:r>
      <w:r w:rsidRPr="00E27F63">
        <w:rPr>
          <w:lang w:val="lt-LT"/>
        </w:rPr>
        <w:tab/>
        <w:t>REGISTRAVIMO / PERREGISTRAVIMO DATA</w:t>
      </w:r>
      <w:bookmarkEnd w:id="61"/>
      <w:bookmarkEnd w:id="62"/>
    </w:p>
    <w:p w14:paraId="642C3791" w14:textId="77777777" w:rsidR="000412E1" w:rsidRPr="00E27F63" w:rsidRDefault="000412E1" w:rsidP="000412E1">
      <w:pPr>
        <w:rPr>
          <w:sz w:val="22"/>
          <w:szCs w:val="22"/>
        </w:rPr>
      </w:pPr>
    </w:p>
    <w:p w14:paraId="0F5C97E9" w14:textId="77777777" w:rsidR="000412E1" w:rsidRPr="00E27F63" w:rsidRDefault="000412E1" w:rsidP="000412E1">
      <w:pPr>
        <w:rPr>
          <w:snapToGrid w:val="0"/>
          <w:sz w:val="22"/>
        </w:rPr>
      </w:pPr>
      <w:r w:rsidRPr="00E27F63">
        <w:rPr>
          <w:noProof/>
          <w:snapToGrid w:val="0"/>
          <w:sz w:val="22"/>
        </w:rPr>
        <w:t xml:space="preserve">Registravimo data 1997 m. birželio </w:t>
      </w:r>
      <w:r w:rsidRPr="00E27F63">
        <w:rPr>
          <w:snapToGrid w:val="0"/>
          <w:sz w:val="22"/>
        </w:rPr>
        <w:t xml:space="preserve"> </w:t>
      </w:r>
      <w:r w:rsidRPr="00E27F63">
        <w:rPr>
          <w:noProof/>
          <w:snapToGrid w:val="0"/>
          <w:sz w:val="22"/>
        </w:rPr>
        <w:t>06 d.</w:t>
      </w:r>
    </w:p>
    <w:p w14:paraId="6E3C7E23" w14:textId="77777777" w:rsidR="000412E1" w:rsidRPr="00E27F63" w:rsidRDefault="000412E1" w:rsidP="000412E1">
      <w:pPr>
        <w:rPr>
          <w:snapToGrid w:val="0"/>
          <w:sz w:val="22"/>
        </w:rPr>
      </w:pPr>
      <w:r w:rsidRPr="00E27F63">
        <w:rPr>
          <w:noProof/>
          <w:snapToGrid w:val="0"/>
          <w:sz w:val="22"/>
          <w:szCs w:val="22"/>
        </w:rPr>
        <w:t xml:space="preserve">Paskutinio </w:t>
      </w:r>
      <w:r w:rsidRPr="00E27F63">
        <w:rPr>
          <w:noProof/>
          <w:snapToGrid w:val="0"/>
          <w:sz w:val="22"/>
        </w:rPr>
        <w:t xml:space="preserve">perregistravimo data 2009 m. spalio </w:t>
      </w:r>
      <w:r w:rsidRPr="00E27F63">
        <w:rPr>
          <w:snapToGrid w:val="0"/>
          <w:sz w:val="22"/>
        </w:rPr>
        <w:t xml:space="preserve"> </w:t>
      </w:r>
      <w:r w:rsidRPr="00E27F63">
        <w:rPr>
          <w:noProof/>
          <w:snapToGrid w:val="0"/>
          <w:sz w:val="22"/>
        </w:rPr>
        <w:t>14 d.</w:t>
      </w:r>
    </w:p>
    <w:p w14:paraId="21C00345" w14:textId="77777777" w:rsidR="000412E1" w:rsidRPr="00E27F63" w:rsidRDefault="000412E1" w:rsidP="000412E1">
      <w:pPr>
        <w:pStyle w:val="BTEMEASMCA"/>
        <w:rPr>
          <w:lang w:val="lt-LT"/>
        </w:rPr>
      </w:pPr>
    </w:p>
    <w:p w14:paraId="5E4A3FF6" w14:textId="77777777" w:rsidR="000412E1" w:rsidRPr="00E27F63" w:rsidRDefault="000412E1" w:rsidP="000412E1">
      <w:pPr>
        <w:pStyle w:val="BTEMEASMCA"/>
        <w:rPr>
          <w:lang w:val="lt-LT"/>
        </w:rPr>
      </w:pPr>
    </w:p>
    <w:p w14:paraId="6184AEA9" w14:textId="77777777" w:rsidR="000412E1" w:rsidRPr="00E27F63" w:rsidRDefault="000412E1" w:rsidP="000412E1">
      <w:pPr>
        <w:pStyle w:val="PI-1EMEASMCA"/>
        <w:rPr>
          <w:lang w:val="lt-LT"/>
        </w:rPr>
      </w:pPr>
      <w:bookmarkStart w:id="63" w:name="_Toc129243250"/>
      <w:bookmarkStart w:id="64" w:name="_Toc129243125"/>
      <w:r w:rsidRPr="00E27F63">
        <w:rPr>
          <w:lang w:val="lt-LT"/>
        </w:rPr>
        <w:t>10.</w:t>
      </w:r>
      <w:r w:rsidRPr="00E27F63">
        <w:rPr>
          <w:lang w:val="lt-LT"/>
        </w:rPr>
        <w:tab/>
        <w:t>TEKSTO PERŽIŪROS DATA</w:t>
      </w:r>
      <w:bookmarkEnd w:id="63"/>
      <w:bookmarkEnd w:id="64"/>
    </w:p>
    <w:p w14:paraId="3A2D719F" w14:textId="77777777" w:rsidR="000412E1" w:rsidRPr="00E27F63" w:rsidRDefault="000412E1" w:rsidP="000412E1">
      <w:pPr>
        <w:pStyle w:val="BTEMEASMCA"/>
        <w:rPr>
          <w:lang w:val="lt-LT"/>
        </w:rPr>
      </w:pPr>
    </w:p>
    <w:p w14:paraId="7C6CADA3" w14:textId="02A08106" w:rsidR="000412E1" w:rsidRPr="00E27F63" w:rsidRDefault="002E792D" w:rsidP="000412E1">
      <w:pPr>
        <w:tabs>
          <w:tab w:val="left" w:pos="5954"/>
          <w:tab w:val="left" w:pos="6237"/>
          <w:tab w:val="left" w:pos="6663"/>
          <w:tab w:val="left" w:pos="6946"/>
        </w:tabs>
        <w:rPr>
          <w:rFonts w:eastAsia="SimSun"/>
          <w:noProof/>
          <w:sz w:val="22"/>
          <w:szCs w:val="22"/>
        </w:rPr>
      </w:pPr>
      <w:r>
        <w:rPr>
          <w:rFonts w:eastAsia="SimSun"/>
          <w:noProof/>
          <w:sz w:val="22"/>
          <w:szCs w:val="22"/>
        </w:rPr>
        <w:t>2021 m. balandžio 22 d.</w:t>
      </w:r>
    </w:p>
    <w:p w14:paraId="704E2DFD" w14:textId="77777777" w:rsidR="000412E1" w:rsidRPr="00E27F63" w:rsidRDefault="000412E1" w:rsidP="000412E1">
      <w:pPr>
        <w:tabs>
          <w:tab w:val="left" w:pos="5954"/>
          <w:tab w:val="left" w:pos="6237"/>
          <w:tab w:val="left" w:pos="6663"/>
          <w:tab w:val="left" w:pos="6946"/>
        </w:tabs>
        <w:rPr>
          <w:rFonts w:eastAsia="SimSun"/>
          <w:noProof/>
          <w:sz w:val="22"/>
          <w:szCs w:val="22"/>
        </w:rPr>
      </w:pPr>
    </w:p>
    <w:p w14:paraId="024732C8" w14:textId="77777777" w:rsidR="000412E1" w:rsidRPr="00E27F63" w:rsidRDefault="000412E1" w:rsidP="000412E1">
      <w:pPr>
        <w:tabs>
          <w:tab w:val="left" w:pos="5954"/>
          <w:tab w:val="left" w:pos="6237"/>
          <w:tab w:val="left" w:pos="6663"/>
          <w:tab w:val="left" w:pos="6946"/>
        </w:tabs>
        <w:rPr>
          <w:rFonts w:eastAsia="SimSun"/>
          <w:sz w:val="22"/>
          <w:szCs w:val="22"/>
        </w:rPr>
      </w:pPr>
      <w:r w:rsidRPr="00E27F63">
        <w:rPr>
          <w:rFonts w:eastAsia="SimSun"/>
          <w:noProof/>
          <w:sz w:val="22"/>
          <w:szCs w:val="22"/>
        </w:rPr>
        <w:lastRenderedPageBreak/>
        <w:t>Išsami informacija apie šį vaistinį preparatą pateikiama Valstybinės vaistų kontrolės tarnybos prie Lietuvos Respublikos sveikatos apsaugos ministerijos tinklalapyje</w:t>
      </w:r>
      <w:r w:rsidRPr="00E27F63">
        <w:rPr>
          <w:rFonts w:eastAsia="SimSun"/>
          <w:i/>
          <w:noProof/>
          <w:sz w:val="22"/>
          <w:szCs w:val="22"/>
        </w:rPr>
        <w:t xml:space="preserve"> </w:t>
      </w:r>
      <w:hyperlink r:id="rId8" w:history="1">
        <w:r w:rsidRPr="00E27F63">
          <w:rPr>
            <w:rStyle w:val="Hipersaitas"/>
            <w:rFonts w:eastAsia="SimSun"/>
            <w:noProof/>
            <w:sz w:val="22"/>
            <w:szCs w:val="22"/>
          </w:rPr>
          <w:t>http://www.</w:t>
        </w:r>
        <w:proofErr w:type="spellStart"/>
        <w:r w:rsidRPr="00E27F63">
          <w:rPr>
            <w:rStyle w:val="Hipersaitas"/>
            <w:rFonts w:eastAsia="SimSun"/>
            <w:sz w:val="22"/>
            <w:szCs w:val="22"/>
          </w:rPr>
          <w:t>vvkt.lt</w:t>
        </w:r>
        <w:proofErr w:type="spellEnd"/>
      </w:hyperlink>
      <w:r w:rsidRPr="00E27F63">
        <w:rPr>
          <w:rFonts w:eastAsia="SimSun"/>
          <w:sz w:val="22"/>
          <w:szCs w:val="22"/>
        </w:rPr>
        <w:t>.</w:t>
      </w:r>
    </w:p>
    <w:p w14:paraId="0073DD7B" w14:textId="77777777" w:rsidR="000412E1" w:rsidRPr="00E27F63" w:rsidRDefault="000412E1" w:rsidP="000412E1">
      <w:pPr>
        <w:pStyle w:val="BTEMEASMCA"/>
        <w:rPr>
          <w:lang w:val="lt-LT"/>
        </w:rPr>
      </w:pPr>
      <w:r w:rsidRPr="00E27F63">
        <w:rPr>
          <w:lang w:val="lt-LT"/>
        </w:rPr>
        <w:br w:type="page"/>
      </w:r>
    </w:p>
    <w:p w14:paraId="78045B59" w14:textId="77777777" w:rsidR="000412E1" w:rsidRPr="00E27F63" w:rsidRDefault="000412E1" w:rsidP="000412E1">
      <w:pPr>
        <w:pStyle w:val="BTEMEASMCA"/>
        <w:rPr>
          <w:lang w:val="lt-LT"/>
        </w:rPr>
      </w:pPr>
    </w:p>
    <w:p w14:paraId="5A3167DA" w14:textId="77777777" w:rsidR="000412E1" w:rsidRPr="00E27F63" w:rsidRDefault="000412E1" w:rsidP="000412E1">
      <w:pPr>
        <w:pStyle w:val="BTEMEASMCA"/>
        <w:rPr>
          <w:lang w:val="lt-LT"/>
        </w:rPr>
      </w:pPr>
    </w:p>
    <w:p w14:paraId="3469ED0A" w14:textId="77777777" w:rsidR="000412E1" w:rsidRPr="00E27F63" w:rsidRDefault="000412E1" w:rsidP="000412E1">
      <w:pPr>
        <w:pStyle w:val="BTEMEASMCA"/>
        <w:rPr>
          <w:lang w:val="lt-LT"/>
        </w:rPr>
      </w:pPr>
    </w:p>
    <w:p w14:paraId="5EB7601D" w14:textId="77777777" w:rsidR="000412E1" w:rsidRPr="00E27F63" w:rsidRDefault="000412E1" w:rsidP="000412E1">
      <w:pPr>
        <w:pStyle w:val="BTEMEASMCA"/>
        <w:rPr>
          <w:lang w:val="lt-LT"/>
        </w:rPr>
      </w:pPr>
    </w:p>
    <w:p w14:paraId="3BEF1D50" w14:textId="77777777" w:rsidR="000412E1" w:rsidRPr="00E27F63" w:rsidRDefault="000412E1" w:rsidP="000412E1">
      <w:pPr>
        <w:pStyle w:val="BTEMEASMCA"/>
        <w:rPr>
          <w:lang w:val="lt-LT"/>
        </w:rPr>
      </w:pPr>
    </w:p>
    <w:p w14:paraId="5F446BAA" w14:textId="77777777" w:rsidR="000412E1" w:rsidRPr="00E27F63" w:rsidRDefault="000412E1" w:rsidP="000412E1">
      <w:pPr>
        <w:pStyle w:val="BTEMEASMCA"/>
        <w:rPr>
          <w:lang w:val="lt-LT"/>
        </w:rPr>
      </w:pPr>
    </w:p>
    <w:p w14:paraId="5EE33E49" w14:textId="77777777" w:rsidR="000412E1" w:rsidRPr="00E27F63" w:rsidRDefault="000412E1" w:rsidP="000412E1">
      <w:pPr>
        <w:pStyle w:val="BTEMEASMCA"/>
        <w:rPr>
          <w:lang w:val="lt-LT"/>
        </w:rPr>
      </w:pPr>
    </w:p>
    <w:p w14:paraId="4ED95514" w14:textId="77777777" w:rsidR="000412E1" w:rsidRPr="00E27F63" w:rsidRDefault="000412E1" w:rsidP="000412E1">
      <w:pPr>
        <w:pStyle w:val="BTEMEASMCA"/>
        <w:rPr>
          <w:lang w:val="lt-LT"/>
        </w:rPr>
      </w:pPr>
    </w:p>
    <w:p w14:paraId="02A1C2F3" w14:textId="77777777" w:rsidR="000412E1" w:rsidRPr="00E27F63" w:rsidRDefault="000412E1" w:rsidP="000412E1">
      <w:pPr>
        <w:pStyle w:val="BTEMEASMCA"/>
        <w:rPr>
          <w:lang w:val="lt-LT"/>
        </w:rPr>
      </w:pPr>
    </w:p>
    <w:p w14:paraId="12C0A039" w14:textId="77777777" w:rsidR="000412E1" w:rsidRPr="00E27F63" w:rsidRDefault="000412E1" w:rsidP="000412E1">
      <w:pPr>
        <w:pStyle w:val="BTEMEASMCA"/>
        <w:rPr>
          <w:lang w:val="lt-LT"/>
        </w:rPr>
      </w:pPr>
    </w:p>
    <w:p w14:paraId="02CF6A2D" w14:textId="77777777" w:rsidR="000412E1" w:rsidRPr="00E27F63" w:rsidRDefault="000412E1" w:rsidP="000412E1">
      <w:pPr>
        <w:pStyle w:val="BTEMEASMCA"/>
        <w:rPr>
          <w:lang w:val="lt-LT"/>
        </w:rPr>
      </w:pPr>
    </w:p>
    <w:p w14:paraId="6A29050E" w14:textId="77777777" w:rsidR="000412E1" w:rsidRPr="00E27F63" w:rsidRDefault="000412E1" w:rsidP="000412E1">
      <w:pPr>
        <w:pStyle w:val="BTEMEASMCA"/>
        <w:rPr>
          <w:lang w:val="lt-LT"/>
        </w:rPr>
      </w:pPr>
    </w:p>
    <w:p w14:paraId="42B3D995" w14:textId="77777777" w:rsidR="000412E1" w:rsidRPr="00E27F63" w:rsidRDefault="000412E1" w:rsidP="000412E1">
      <w:pPr>
        <w:pStyle w:val="BTEMEASMCA"/>
        <w:rPr>
          <w:lang w:val="lt-LT"/>
        </w:rPr>
      </w:pPr>
    </w:p>
    <w:p w14:paraId="08AEFE67" w14:textId="77777777" w:rsidR="000412E1" w:rsidRPr="00E27F63" w:rsidRDefault="000412E1" w:rsidP="000412E1">
      <w:pPr>
        <w:pStyle w:val="BTEMEASMCA"/>
        <w:rPr>
          <w:lang w:val="lt-LT"/>
        </w:rPr>
      </w:pPr>
    </w:p>
    <w:p w14:paraId="3C625DA8" w14:textId="77777777" w:rsidR="000412E1" w:rsidRPr="00E27F63" w:rsidRDefault="000412E1" w:rsidP="000412E1">
      <w:pPr>
        <w:pStyle w:val="BTEMEASMCA"/>
        <w:rPr>
          <w:lang w:val="lt-LT"/>
        </w:rPr>
      </w:pPr>
    </w:p>
    <w:p w14:paraId="24AFBE44" w14:textId="77777777" w:rsidR="000412E1" w:rsidRPr="00E27F63" w:rsidRDefault="000412E1" w:rsidP="000412E1">
      <w:pPr>
        <w:pStyle w:val="BTEMEASMCA"/>
        <w:rPr>
          <w:lang w:val="lt-LT"/>
        </w:rPr>
      </w:pPr>
    </w:p>
    <w:p w14:paraId="0522EE14" w14:textId="77777777" w:rsidR="000412E1" w:rsidRPr="00E27F63" w:rsidRDefault="000412E1" w:rsidP="000412E1">
      <w:pPr>
        <w:pStyle w:val="BTEMEASMCA"/>
        <w:rPr>
          <w:lang w:val="lt-LT"/>
        </w:rPr>
      </w:pPr>
    </w:p>
    <w:p w14:paraId="281431A9" w14:textId="77777777" w:rsidR="000412E1" w:rsidRPr="00E27F63" w:rsidRDefault="000412E1" w:rsidP="000412E1">
      <w:pPr>
        <w:pStyle w:val="BTEMEASMCA"/>
        <w:rPr>
          <w:lang w:val="lt-LT"/>
        </w:rPr>
      </w:pPr>
    </w:p>
    <w:p w14:paraId="29C1E34F" w14:textId="77777777" w:rsidR="000412E1" w:rsidRPr="00E27F63" w:rsidRDefault="000412E1" w:rsidP="000412E1">
      <w:pPr>
        <w:pStyle w:val="TTEMEASMCA"/>
      </w:pPr>
      <w:bookmarkStart w:id="65" w:name="_Toc129243253"/>
      <w:bookmarkStart w:id="66" w:name="_Toc129243128"/>
    </w:p>
    <w:p w14:paraId="0E3A090C" w14:textId="77777777" w:rsidR="000412E1" w:rsidRPr="00E27F63" w:rsidRDefault="000412E1" w:rsidP="000412E1">
      <w:pPr>
        <w:pStyle w:val="TTEMEASMCA"/>
      </w:pPr>
    </w:p>
    <w:p w14:paraId="6379BF70" w14:textId="77777777" w:rsidR="000412E1" w:rsidRPr="00E27F63" w:rsidRDefault="000412E1" w:rsidP="000412E1">
      <w:pPr>
        <w:pStyle w:val="TTEMEASMCA"/>
      </w:pPr>
    </w:p>
    <w:p w14:paraId="50B220BA" w14:textId="77777777" w:rsidR="000412E1" w:rsidRPr="00E27F63" w:rsidRDefault="000412E1" w:rsidP="000412E1">
      <w:pPr>
        <w:pStyle w:val="TTEMEASMCA"/>
      </w:pPr>
    </w:p>
    <w:p w14:paraId="5C9E4EC5" w14:textId="77777777" w:rsidR="000412E1" w:rsidRPr="00E27F63" w:rsidRDefault="000412E1" w:rsidP="000412E1">
      <w:pPr>
        <w:pStyle w:val="TTEMEASMCA"/>
      </w:pPr>
      <w:r w:rsidRPr="00E27F63">
        <w:t>II PRIEDAS</w:t>
      </w:r>
      <w:bookmarkEnd w:id="65"/>
      <w:bookmarkEnd w:id="66"/>
    </w:p>
    <w:p w14:paraId="4040B52E" w14:textId="77777777" w:rsidR="000412E1" w:rsidRPr="00E27F63" w:rsidRDefault="000412E1" w:rsidP="000412E1">
      <w:pPr>
        <w:pStyle w:val="TTEMEASMCA"/>
      </w:pPr>
    </w:p>
    <w:p w14:paraId="0D7388D8" w14:textId="77777777" w:rsidR="000412E1" w:rsidRPr="00E27F63" w:rsidRDefault="000412E1" w:rsidP="000412E1">
      <w:pPr>
        <w:pStyle w:val="TTEMEASMCA"/>
      </w:pPr>
      <w:r w:rsidRPr="00E27F63">
        <w:t>REGISTRACIJOS SĄLYGOS</w:t>
      </w:r>
    </w:p>
    <w:p w14:paraId="245585DC" w14:textId="77777777" w:rsidR="000412E1" w:rsidRPr="00E27F63" w:rsidRDefault="000412E1" w:rsidP="000412E1">
      <w:pPr>
        <w:pStyle w:val="BTEMEASMCA"/>
        <w:rPr>
          <w:lang w:val="lt-LT"/>
        </w:rPr>
      </w:pPr>
    </w:p>
    <w:p w14:paraId="7FFD1605" w14:textId="77777777" w:rsidR="000412E1" w:rsidRPr="00E27F63" w:rsidRDefault="000412E1" w:rsidP="000412E1">
      <w:pPr>
        <w:pStyle w:val="BTAnIIEMEASMCA"/>
        <w:rPr>
          <w:highlight w:val="yellow"/>
          <w:lang w:val="lt-LT"/>
        </w:rPr>
      </w:pPr>
      <w:r w:rsidRPr="00E27F63">
        <w:rPr>
          <w:lang w:val="lt-LT"/>
        </w:rPr>
        <w:t>A.</w:t>
      </w:r>
      <w:r w:rsidRPr="00E27F63">
        <w:rPr>
          <w:lang w:val="lt-LT"/>
        </w:rPr>
        <w:tab/>
        <w:t>GAMINTOJAS, ATSAKINGAS UŽ SERIJŲ IŠLEIDIMĄ</w:t>
      </w:r>
    </w:p>
    <w:p w14:paraId="2B42BA80" w14:textId="77777777" w:rsidR="000412E1" w:rsidRPr="00E27F63" w:rsidRDefault="000412E1" w:rsidP="000412E1">
      <w:pPr>
        <w:pStyle w:val="BTEMEASMCA"/>
        <w:rPr>
          <w:highlight w:val="yellow"/>
          <w:lang w:val="lt-LT"/>
        </w:rPr>
      </w:pPr>
    </w:p>
    <w:p w14:paraId="39F97D91" w14:textId="77777777" w:rsidR="000412E1" w:rsidRPr="00E27F63" w:rsidRDefault="000412E1" w:rsidP="000412E1">
      <w:pPr>
        <w:pStyle w:val="BTAnIIEMEASMCA"/>
        <w:rPr>
          <w:lang w:val="lt-LT"/>
        </w:rPr>
      </w:pPr>
      <w:r w:rsidRPr="00E27F63">
        <w:rPr>
          <w:lang w:val="lt-LT"/>
        </w:rPr>
        <w:t>B.</w:t>
      </w:r>
      <w:r w:rsidRPr="00E27F63">
        <w:rPr>
          <w:lang w:val="lt-LT"/>
        </w:rPr>
        <w:tab/>
        <w:t>TIEKIMO IR VARTOJIMO SĄLYGOS AR APRIBOJIMAI</w:t>
      </w:r>
    </w:p>
    <w:p w14:paraId="3352FEF1" w14:textId="77777777" w:rsidR="000412E1" w:rsidRPr="00E27F63" w:rsidRDefault="000412E1" w:rsidP="000412E1">
      <w:pPr>
        <w:pStyle w:val="BTEMEASMCA"/>
        <w:rPr>
          <w:highlight w:val="yellow"/>
          <w:lang w:val="lt-LT"/>
        </w:rPr>
      </w:pPr>
    </w:p>
    <w:p w14:paraId="120B202C" w14:textId="77777777" w:rsidR="000412E1" w:rsidRPr="00E27F63" w:rsidRDefault="000412E1" w:rsidP="000412E1">
      <w:pPr>
        <w:pStyle w:val="PI-1EMEASMCA"/>
        <w:rPr>
          <w:lang w:val="lt-LT"/>
        </w:rPr>
      </w:pPr>
      <w:r w:rsidRPr="00E27F63">
        <w:rPr>
          <w:b w:val="0"/>
          <w:lang w:val="lt-LT"/>
        </w:rPr>
        <w:br w:type="page"/>
      </w:r>
      <w:r w:rsidRPr="00E27F63">
        <w:rPr>
          <w:lang w:val="lt-LT"/>
        </w:rPr>
        <w:lastRenderedPageBreak/>
        <w:t>A.</w:t>
      </w:r>
      <w:r w:rsidRPr="00E27F63">
        <w:rPr>
          <w:lang w:val="lt-LT"/>
        </w:rPr>
        <w:tab/>
        <w:t>GAMINTOJAS, ATSAKINGAS UŽ SERIJŲ IŠLEIDIMĄ</w:t>
      </w:r>
    </w:p>
    <w:p w14:paraId="4FDDE970" w14:textId="77777777" w:rsidR="000412E1" w:rsidRPr="00E27F63" w:rsidRDefault="000412E1" w:rsidP="000412E1">
      <w:pPr>
        <w:pStyle w:val="PI-1EMEASMCA"/>
        <w:rPr>
          <w:lang w:val="lt-LT"/>
        </w:rPr>
      </w:pPr>
    </w:p>
    <w:p w14:paraId="0F514309" w14:textId="77777777" w:rsidR="000412E1" w:rsidRPr="00E27F63" w:rsidRDefault="000412E1" w:rsidP="000412E1">
      <w:pPr>
        <w:pStyle w:val="BTEMEASMCA"/>
        <w:rPr>
          <w:lang w:val="lt-LT"/>
        </w:rPr>
      </w:pPr>
      <w:r w:rsidRPr="00E27F63">
        <w:rPr>
          <w:lang w:val="lt-LT"/>
        </w:rPr>
        <w:t>Gamintojų, atsakingų už serijų išleidimą, pavadinimas ir adresas</w:t>
      </w:r>
    </w:p>
    <w:p w14:paraId="3B855F7A" w14:textId="77777777" w:rsidR="000412E1" w:rsidRPr="00E27F63" w:rsidRDefault="000412E1" w:rsidP="000412E1">
      <w:pPr>
        <w:rPr>
          <w:bCs/>
          <w:sz w:val="22"/>
          <w:szCs w:val="22"/>
        </w:rPr>
      </w:pPr>
    </w:p>
    <w:p w14:paraId="06AC8F6F" w14:textId="77777777" w:rsidR="000412E1" w:rsidRPr="00E27F63" w:rsidRDefault="000412E1" w:rsidP="000412E1">
      <w:pPr>
        <w:rPr>
          <w:sz w:val="22"/>
          <w:szCs w:val="22"/>
        </w:rPr>
      </w:pPr>
      <w:r w:rsidRPr="00E27F63">
        <w:rPr>
          <w:sz w:val="22"/>
          <w:szCs w:val="22"/>
        </w:rPr>
        <w:t xml:space="preserve">UAB </w:t>
      </w:r>
      <w:proofErr w:type="spellStart"/>
      <w:r w:rsidRPr="00E27F63">
        <w:rPr>
          <w:sz w:val="22"/>
          <w:szCs w:val="22"/>
        </w:rPr>
        <w:t>Santonika</w:t>
      </w:r>
      <w:proofErr w:type="spellEnd"/>
    </w:p>
    <w:p w14:paraId="25074D13" w14:textId="77777777" w:rsidR="000412E1" w:rsidRPr="00E27F63" w:rsidRDefault="000412E1" w:rsidP="000412E1">
      <w:pPr>
        <w:rPr>
          <w:sz w:val="22"/>
          <w:szCs w:val="22"/>
        </w:rPr>
      </w:pPr>
      <w:r w:rsidRPr="00E27F63">
        <w:rPr>
          <w:sz w:val="22"/>
          <w:szCs w:val="22"/>
        </w:rPr>
        <w:t>Veiverių g. 134 B</w:t>
      </w:r>
    </w:p>
    <w:p w14:paraId="24248AC6" w14:textId="77777777" w:rsidR="000412E1" w:rsidRPr="00E27F63" w:rsidRDefault="000412E1" w:rsidP="000412E1">
      <w:pPr>
        <w:rPr>
          <w:sz w:val="22"/>
          <w:szCs w:val="22"/>
        </w:rPr>
      </w:pPr>
      <w:r w:rsidRPr="00E27F63">
        <w:rPr>
          <w:sz w:val="22"/>
          <w:szCs w:val="22"/>
        </w:rPr>
        <w:t>LT - 46353 Kaunas</w:t>
      </w:r>
    </w:p>
    <w:p w14:paraId="28ECA29A" w14:textId="77777777" w:rsidR="000412E1" w:rsidRPr="00E27F63" w:rsidRDefault="000412E1" w:rsidP="000412E1">
      <w:pPr>
        <w:rPr>
          <w:sz w:val="22"/>
          <w:szCs w:val="22"/>
        </w:rPr>
      </w:pPr>
      <w:r w:rsidRPr="00E27F63">
        <w:rPr>
          <w:sz w:val="22"/>
          <w:szCs w:val="22"/>
        </w:rPr>
        <w:t xml:space="preserve">Lietuva </w:t>
      </w:r>
    </w:p>
    <w:p w14:paraId="1926AB2A" w14:textId="77777777" w:rsidR="000412E1" w:rsidRPr="00E27F63" w:rsidRDefault="000412E1" w:rsidP="000412E1">
      <w:pPr>
        <w:rPr>
          <w:sz w:val="22"/>
          <w:szCs w:val="22"/>
        </w:rPr>
      </w:pPr>
      <w:r w:rsidRPr="00E27F63">
        <w:rPr>
          <w:sz w:val="22"/>
          <w:szCs w:val="22"/>
        </w:rPr>
        <w:t>Tel.: (8~37) 22 67 25</w:t>
      </w:r>
    </w:p>
    <w:p w14:paraId="7B812D17" w14:textId="77777777" w:rsidR="000412E1" w:rsidRPr="00E27F63" w:rsidRDefault="000412E1" w:rsidP="000412E1">
      <w:pPr>
        <w:rPr>
          <w:sz w:val="22"/>
          <w:szCs w:val="22"/>
        </w:rPr>
      </w:pPr>
      <w:r w:rsidRPr="00E27F63">
        <w:rPr>
          <w:sz w:val="22"/>
          <w:szCs w:val="22"/>
        </w:rPr>
        <w:t>Faksas: (8~37) 22 36 96</w:t>
      </w:r>
    </w:p>
    <w:p w14:paraId="25ABCC75" w14:textId="77777777" w:rsidR="000412E1" w:rsidRPr="00E27F63" w:rsidRDefault="000412E1" w:rsidP="000412E1">
      <w:pPr>
        <w:rPr>
          <w:bCs/>
          <w:sz w:val="22"/>
          <w:szCs w:val="22"/>
        </w:rPr>
      </w:pPr>
    </w:p>
    <w:p w14:paraId="4ACF7D25" w14:textId="77777777" w:rsidR="000412E1" w:rsidRPr="00E27F63" w:rsidRDefault="000412E1" w:rsidP="000412E1">
      <w:pPr>
        <w:rPr>
          <w:sz w:val="22"/>
          <w:szCs w:val="22"/>
        </w:rPr>
      </w:pPr>
      <w:r w:rsidRPr="00E27F63">
        <w:rPr>
          <w:bCs/>
          <w:sz w:val="22"/>
          <w:szCs w:val="22"/>
        </w:rPr>
        <w:t xml:space="preserve">HBM </w:t>
      </w:r>
      <w:proofErr w:type="spellStart"/>
      <w:r w:rsidRPr="00E27F63">
        <w:rPr>
          <w:bCs/>
          <w:sz w:val="22"/>
          <w:szCs w:val="22"/>
        </w:rPr>
        <w:t>Pharma</w:t>
      </w:r>
      <w:proofErr w:type="spellEnd"/>
      <w:r w:rsidRPr="00E27F63">
        <w:rPr>
          <w:sz w:val="22"/>
          <w:szCs w:val="22"/>
        </w:rPr>
        <w:t xml:space="preserve"> </w:t>
      </w:r>
      <w:proofErr w:type="spellStart"/>
      <w:r w:rsidRPr="00E27F63">
        <w:rPr>
          <w:sz w:val="22"/>
          <w:szCs w:val="22"/>
        </w:rPr>
        <w:t>s</w:t>
      </w:r>
      <w:r w:rsidRPr="00E27F63">
        <w:rPr>
          <w:bCs/>
          <w:sz w:val="22"/>
          <w:szCs w:val="22"/>
        </w:rPr>
        <w:t>.</w:t>
      </w:r>
      <w:r w:rsidRPr="00E27F63">
        <w:rPr>
          <w:sz w:val="22"/>
          <w:szCs w:val="22"/>
        </w:rPr>
        <w:t>r.o</w:t>
      </w:r>
      <w:proofErr w:type="spellEnd"/>
      <w:r w:rsidRPr="00E27F63">
        <w:rPr>
          <w:bCs/>
          <w:sz w:val="22"/>
          <w:szCs w:val="22"/>
        </w:rPr>
        <w:t>.</w:t>
      </w:r>
    </w:p>
    <w:p w14:paraId="1500C9B6" w14:textId="77777777" w:rsidR="000412E1" w:rsidRPr="00E27F63" w:rsidRDefault="000412E1" w:rsidP="000412E1">
      <w:pPr>
        <w:rPr>
          <w:kern w:val="16"/>
          <w:sz w:val="22"/>
          <w:szCs w:val="22"/>
        </w:rPr>
      </w:pPr>
      <w:proofErr w:type="spellStart"/>
      <w:r w:rsidRPr="00E27F63">
        <w:rPr>
          <w:bCs/>
          <w:sz w:val="22"/>
          <w:szCs w:val="22"/>
        </w:rPr>
        <w:t>Sklabinská</w:t>
      </w:r>
      <w:proofErr w:type="spellEnd"/>
      <w:r w:rsidRPr="00E27F63">
        <w:rPr>
          <w:sz w:val="22"/>
          <w:szCs w:val="22"/>
        </w:rPr>
        <w:t xml:space="preserve"> 30</w:t>
      </w:r>
      <w:r w:rsidRPr="00E27F63">
        <w:rPr>
          <w:bCs/>
          <w:sz w:val="22"/>
          <w:szCs w:val="22"/>
        </w:rPr>
        <w:t xml:space="preserve">, </w:t>
      </w:r>
      <w:r w:rsidRPr="00E27F63">
        <w:rPr>
          <w:kern w:val="16"/>
          <w:sz w:val="22"/>
          <w:szCs w:val="22"/>
        </w:rPr>
        <w:t xml:space="preserve">03680 </w:t>
      </w:r>
      <w:proofErr w:type="spellStart"/>
      <w:r w:rsidRPr="00E27F63">
        <w:rPr>
          <w:caps/>
          <w:kern w:val="16"/>
          <w:sz w:val="22"/>
          <w:szCs w:val="22"/>
        </w:rPr>
        <w:t>m</w:t>
      </w:r>
      <w:r w:rsidRPr="00E27F63">
        <w:rPr>
          <w:kern w:val="16"/>
          <w:sz w:val="22"/>
          <w:szCs w:val="22"/>
        </w:rPr>
        <w:t>artin</w:t>
      </w:r>
      <w:proofErr w:type="spellEnd"/>
    </w:p>
    <w:p w14:paraId="5A4719B7" w14:textId="77777777" w:rsidR="000412E1" w:rsidRPr="00E27F63" w:rsidRDefault="000412E1" w:rsidP="000412E1">
      <w:pPr>
        <w:tabs>
          <w:tab w:val="left" w:pos="567"/>
        </w:tabs>
        <w:rPr>
          <w:kern w:val="16"/>
          <w:sz w:val="22"/>
          <w:szCs w:val="22"/>
        </w:rPr>
      </w:pPr>
      <w:r w:rsidRPr="00E27F63">
        <w:rPr>
          <w:kern w:val="16"/>
          <w:sz w:val="22"/>
          <w:szCs w:val="22"/>
        </w:rPr>
        <w:t xml:space="preserve">Slovakija </w:t>
      </w:r>
    </w:p>
    <w:p w14:paraId="74B27012" w14:textId="77777777" w:rsidR="000412E1" w:rsidRPr="00E27F63" w:rsidRDefault="000412E1" w:rsidP="000412E1">
      <w:pPr>
        <w:pStyle w:val="Pagrindinistekstas"/>
        <w:tabs>
          <w:tab w:val="left" w:pos="567"/>
        </w:tabs>
        <w:spacing w:line="240" w:lineRule="auto"/>
        <w:jc w:val="left"/>
        <w:rPr>
          <w:rFonts w:ascii="Times New Roman" w:hAnsi="Times New Roman"/>
          <w:kern w:val="16"/>
          <w:sz w:val="22"/>
          <w:szCs w:val="22"/>
          <w:lang w:val="lt-LT"/>
        </w:rPr>
      </w:pPr>
      <w:r w:rsidRPr="00E27F63">
        <w:rPr>
          <w:rFonts w:ascii="Times New Roman" w:hAnsi="Times New Roman"/>
          <w:kern w:val="16"/>
          <w:sz w:val="22"/>
          <w:szCs w:val="22"/>
          <w:lang w:val="lt-LT"/>
        </w:rPr>
        <w:t xml:space="preserve">Tel. + 421  43 4202111 </w:t>
      </w:r>
    </w:p>
    <w:p w14:paraId="7C8266A2" w14:textId="77777777" w:rsidR="000412E1" w:rsidRPr="00E27F63" w:rsidRDefault="000412E1" w:rsidP="000412E1">
      <w:pPr>
        <w:pStyle w:val="Pagrindinistekstas"/>
        <w:tabs>
          <w:tab w:val="left" w:pos="567"/>
        </w:tabs>
        <w:spacing w:line="240" w:lineRule="auto"/>
        <w:jc w:val="left"/>
        <w:rPr>
          <w:rFonts w:ascii="Times New Roman" w:hAnsi="Times New Roman"/>
          <w:kern w:val="16"/>
          <w:sz w:val="22"/>
          <w:szCs w:val="22"/>
          <w:lang w:val="lt-LT"/>
        </w:rPr>
      </w:pPr>
      <w:r w:rsidRPr="00E27F63">
        <w:rPr>
          <w:rFonts w:ascii="Times New Roman" w:hAnsi="Times New Roman"/>
          <w:kern w:val="16"/>
          <w:sz w:val="22"/>
          <w:szCs w:val="22"/>
          <w:lang w:val="lt-LT"/>
        </w:rPr>
        <w:t>faks. + 421  43 4221004</w:t>
      </w:r>
    </w:p>
    <w:p w14:paraId="31A85E0C" w14:textId="77777777" w:rsidR="000412E1" w:rsidRPr="00E27F63" w:rsidRDefault="000412E1" w:rsidP="000412E1">
      <w:pPr>
        <w:pStyle w:val="BTEMEASMCA"/>
        <w:rPr>
          <w:noProof/>
          <w:szCs w:val="24"/>
          <w:lang w:val="lt-LT"/>
        </w:rPr>
      </w:pPr>
    </w:p>
    <w:p w14:paraId="232CBC51" w14:textId="77777777" w:rsidR="000412E1" w:rsidRPr="00E27F63" w:rsidRDefault="000412E1" w:rsidP="000412E1">
      <w:pPr>
        <w:pStyle w:val="BTEMEASMCA"/>
        <w:rPr>
          <w:highlight w:val="yellow"/>
          <w:lang w:val="lt-LT"/>
        </w:rPr>
      </w:pPr>
      <w:r w:rsidRPr="00E27F63">
        <w:rPr>
          <w:noProof/>
          <w:szCs w:val="24"/>
          <w:lang w:val="lt-LT"/>
        </w:rPr>
        <w:t>Su pakuote pateikiamame lapelyje nurodomas gamintojo, atsakingo už konkrečios serijos išleidimą, pavadinimas ir adresas.</w:t>
      </w:r>
    </w:p>
    <w:p w14:paraId="06412D9F" w14:textId="77777777" w:rsidR="000412E1" w:rsidRPr="00E27F63" w:rsidRDefault="000412E1" w:rsidP="000412E1">
      <w:pPr>
        <w:pStyle w:val="PI-1EMEASMCA"/>
        <w:ind w:left="0" w:firstLine="0"/>
        <w:rPr>
          <w:lang w:val="lt-LT"/>
        </w:rPr>
      </w:pPr>
      <w:bookmarkStart w:id="67" w:name="_Toc129243254"/>
      <w:bookmarkStart w:id="68" w:name="_Toc129243129"/>
    </w:p>
    <w:p w14:paraId="0D7FD71A" w14:textId="77777777" w:rsidR="000412E1" w:rsidRPr="00E27F63" w:rsidRDefault="000412E1" w:rsidP="000412E1">
      <w:pPr>
        <w:pStyle w:val="PI-1EMEASMCA"/>
        <w:ind w:left="0" w:firstLine="0"/>
        <w:rPr>
          <w:lang w:val="lt-LT"/>
        </w:rPr>
      </w:pPr>
    </w:p>
    <w:p w14:paraId="7C6BA59B" w14:textId="77777777" w:rsidR="000412E1" w:rsidRPr="00E27F63" w:rsidRDefault="000412E1" w:rsidP="000412E1">
      <w:pPr>
        <w:pStyle w:val="PI-1EMEASMCA"/>
        <w:rPr>
          <w:lang w:val="lt-LT"/>
        </w:rPr>
      </w:pPr>
      <w:r w:rsidRPr="00E27F63">
        <w:rPr>
          <w:lang w:val="lt-LT"/>
        </w:rPr>
        <w:t>B.</w:t>
      </w:r>
      <w:r w:rsidRPr="00E27F63">
        <w:rPr>
          <w:lang w:val="lt-LT"/>
        </w:rPr>
        <w:tab/>
        <w:t>TIEKIMO IR VARTOJIMO SĄLYGOS AR APRIBOJIMAI</w:t>
      </w:r>
      <w:bookmarkEnd w:id="67"/>
      <w:bookmarkEnd w:id="68"/>
    </w:p>
    <w:p w14:paraId="48BD2F1B" w14:textId="77777777" w:rsidR="000412E1" w:rsidRPr="00E27F63" w:rsidRDefault="000412E1" w:rsidP="000412E1">
      <w:pPr>
        <w:pStyle w:val="BTEMEASMCA"/>
        <w:rPr>
          <w:lang w:val="lt-LT"/>
        </w:rPr>
      </w:pPr>
    </w:p>
    <w:p w14:paraId="1CC50C22" w14:textId="77777777" w:rsidR="000412E1" w:rsidRPr="00E27F63" w:rsidRDefault="000412E1" w:rsidP="000412E1">
      <w:pPr>
        <w:pStyle w:val="BTEMEASMCA"/>
        <w:rPr>
          <w:lang w:val="lt-LT"/>
        </w:rPr>
      </w:pPr>
      <w:r w:rsidRPr="00E27F63">
        <w:rPr>
          <w:lang w:val="lt-LT"/>
        </w:rPr>
        <w:t>Pagal specialų receptą įsigyjamas vaistinis preparatas</w:t>
      </w:r>
    </w:p>
    <w:p w14:paraId="4E6F285A" w14:textId="77777777" w:rsidR="000412E1" w:rsidRPr="00E27F63" w:rsidRDefault="000412E1" w:rsidP="000412E1">
      <w:pPr>
        <w:pStyle w:val="BTEMEASMCA"/>
        <w:rPr>
          <w:highlight w:val="yellow"/>
          <w:lang w:val="lt-LT"/>
        </w:rPr>
      </w:pPr>
    </w:p>
    <w:p w14:paraId="196BE0C9" w14:textId="77777777" w:rsidR="000412E1" w:rsidRPr="00E27F63" w:rsidRDefault="000412E1" w:rsidP="000412E1">
      <w:pPr>
        <w:pStyle w:val="BTEMEASMCA"/>
        <w:rPr>
          <w:highlight w:val="yellow"/>
          <w:lang w:val="lt-LT"/>
        </w:rPr>
      </w:pPr>
    </w:p>
    <w:p w14:paraId="5A9B3B8F" w14:textId="77777777" w:rsidR="000412E1" w:rsidRPr="00E27F63" w:rsidRDefault="000412E1" w:rsidP="000412E1">
      <w:pPr>
        <w:pStyle w:val="BTEMEASMCA"/>
        <w:rPr>
          <w:lang w:val="lt-LT"/>
        </w:rPr>
      </w:pPr>
      <w:r w:rsidRPr="00E27F63">
        <w:rPr>
          <w:lang w:val="lt-LT"/>
        </w:rPr>
        <w:br w:type="page"/>
      </w:r>
    </w:p>
    <w:p w14:paraId="1048D42A" w14:textId="77777777" w:rsidR="000412E1" w:rsidRPr="00E27F63" w:rsidRDefault="000412E1" w:rsidP="000412E1">
      <w:pPr>
        <w:pStyle w:val="BTEMEASMCA"/>
        <w:rPr>
          <w:lang w:val="lt-LT"/>
        </w:rPr>
      </w:pPr>
    </w:p>
    <w:p w14:paraId="5500025C" w14:textId="77777777" w:rsidR="000412E1" w:rsidRPr="00E27F63" w:rsidRDefault="000412E1" w:rsidP="000412E1">
      <w:pPr>
        <w:pStyle w:val="BTEMEASMCA"/>
        <w:rPr>
          <w:lang w:val="lt-LT"/>
        </w:rPr>
      </w:pPr>
    </w:p>
    <w:p w14:paraId="7C67589D" w14:textId="77777777" w:rsidR="000412E1" w:rsidRPr="00E27F63" w:rsidRDefault="000412E1" w:rsidP="000412E1">
      <w:pPr>
        <w:pStyle w:val="BTEMEASMCA"/>
        <w:rPr>
          <w:lang w:val="lt-LT"/>
        </w:rPr>
      </w:pPr>
    </w:p>
    <w:p w14:paraId="23BF6D08" w14:textId="77777777" w:rsidR="000412E1" w:rsidRPr="00E27F63" w:rsidRDefault="000412E1" w:rsidP="000412E1">
      <w:pPr>
        <w:pStyle w:val="BTEMEASMCA"/>
        <w:rPr>
          <w:lang w:val="lt-LT"/>
        </w:rPr>
      </w:pPr>
    </w:p>
    <w:p w14:paraId="01C69843" w14:textId="77777777" w:rsidR="000412E1" w:rsidRPr="00E27F63" w:rsidRDefault="000412E1" w:rsidP="000412E1">
      <w:pPr>
        <w:pStyle w:val="BTEMEASMCA"/>
        <w:rPr>
          <w:lang w:val="lt-LT"/>
        </w:rPr>
      </w:pPr>
    </w:p>
    <w:p w14:paraId="3ACBF956" w14:textId="77777777" w:rsidR="000412E1" w:rsidRPr="00E27F63" w:rsidRDefault="000412E1" w:rsidP="000412E1">
      <w:pPr>
        <w:pStyle w:val="BTEMEASMCA"/>
        <w:rPr>
          <w:lang w:val="lt-LT"/>
        </w:rPr>
      </w:pPr>
    </w:p>
    <w:p w14:paraId="3E293E86" w14:textId="77777777" w:rsidR="000412E1" w:rsidRPr="00E27F63" w:rsidRDefault="000412E1" w:rsidP="000412E1">
      <w:pPr>
        <w:pStyle w:val="BTEMEASMCA"/>
        <w:rPr>
          <w:lang w:val="lt-LT"/>
        </w:rPr>
      </w:pPr>
    </w:p>
    <w:p w14:paraId="4F5062D6" w14:textId="77777777" w:rsidR="000412E1" w:rsidRPr="00E27F63" w:rsidRDefault="000412E1" w:rsidP="000412E1">
      <w:pPr>
        <w:pStyle w:val="BTEMEASMCA"/>
        <w:rPr>
          <w:lang w:val="lt-LT"/>
        </w:rPr>
      </w:pPr>
    </w:p>
    <w:p w14:paraId="59EC8282" w14:textId="77777777" w:rsidR="000412E1" w:rsidRPr="00E27F63" w:rsidRDefault="000412E1" w:rsidP="000412E1">
      <w:pPr>
        <w:pStyle w:val="BTEMEASMCA"/>
        <w:rPr>
          <w:lang w:val="lt-LT"/>
        </w:rPr>
      </w:pPr>
    </w:p>
    <w:p w14:paraId="61579C1A" w14:textId="77777777" w:rsidR="000412E1" w:rsidRPr="00E27F63" w:rsidRDefault="000412E1" w:rsidP="000412E1">
      <w:pPr>
        <w:pStyle w:val="BTEMEASMCA"/>
        <w:rPr>
          <w:lang w:val="lt-LT"/>
        </w:rPr>
      </w:pPr>
    </w:p>
    <w:p w14:paraId="790C7A57" w14:textId="77777777" w:rsidR="000412E1" w:rsidRPr="00E27F63" w:rsidRDefault="000412E1" w:rsidP="000412E1">
      <w:pPr>
        <w:pStyle w:val="BTEMEASMCA"/>
        <w:rPr>
          <w:lang w:val="lt-LT"/>
        </w:rPr>
      </w:pPr>
    </w:p>
    <w:p w14:paraId="6EBE6732" w14:textId="77777777" w:rsidR="000412E1" w:rsidRPr="00E27F63" w:rsidRDefault="000412E1" w:rsidP="000412E1">
      <w:pPr>
        <w:pStyle w:val="BTEMEASMCA"/>
        <w:rPr>
          <w:lang w:val="lt-LT"/>
        </w:rPr>
      </w:pPr>
    </w:p>
    <w:p w14:paraId="1989D24B" w14:textId="77777777" w:rsidR="000412E1" w:rsidRPr="00E27F63" w:rsidRDefault="000412E1" w:rsidP="000412E1">
      <w:pPr>
        <w:pStyle w:val="BTEMEASMCA"/>
        <w:rPr>
          <w:lang w:val="lt-LT"/>
        </w:rPr>
      </w:pPr>
    </w:p>
    <w:p w14:paraId="575534BA" w14:textId="77777777" w:rsidR="000412E1" w:rsidRPr="00E27F63" w:rsidRDefault="000412E1" w:rsidP="000412E1">
      <w:pPr>
        <w:pStyle w:val="BTEMEASMCA"/>
        <w:rPr>
          <w:lang w:val="lt-LT"/>
        </w:rPr>
      </w:pPr>
    </w:p>
    <w:p w14:paraId="7AD4A739" w14:textId="77777777" w:rsidR="000412E1" w:rsidRPr="00E27F63" w:rsidRDefault="000412E1" w:rsidP="000412E1">
      <w:pPr>
        <w:pStyle w:val="BTEMEASMCA"/>
        <w:rPr>
          <w:lang w:val="lt-LT"/>
        </w:rPr>
      </w:pPr>
    </w:p>
    <w:p w14:paraId="4B2025E0" w14:textId="77777777" w:rsidR="000412E1" w:rsidRPr="00E27F63" w:rsidRDefault="000412E1" w:rsidP="000412E1">
      <w:pPr>
        <w:pStyle w:val="BTEMEASMCA"/>
        <w:rPr>
          <w:lang w:val="lt-LT"/>
        </w:rPr>
      </w:pPr>
    </w:p>
    <w:p w14:paraId="2B59D912" w14:textId="77777777" w:rsidR="000412E1" w:rsidRPr="00E27F63" w:rsidRDefault="000412E1" w:rsidP="000412E1">
      <w:pPr>
        <w:pStyle w:val="BTEMEASMCA"/>
        <w:rPr>
          <w:lang w:val="lt-LT"/>
        </w:rPr>
      </w:pPr>
    </w:p>
    <w:p w14:paraId="30E94116" w14:textId="77777777" w:rsidR="000412E1" w:rsidRPr="00E27F63" w:rsidRDefault="000412E1" w:rsidP="000412E1">
      <w:pPr>
        <w:pStyle w:val="BTEMEASMCA"/>
        <w:rPr>
          <w:lang w:val="lt-LT"/>
        </w:rPr>
      </w:pPr>
    </w:p>
    <w:p w14:paraId="7F72AFA5" w14:textId="77777777" w:rsidR="000412E1" w:rsidRPr="00E27F63" w:rsidRDefault="000412E1" w:rsidP="000412E1">
      <w:pPr>
        <w:pStyle w:val="BTEMEASMCA"/>
        <w:rPr>
          <w:lang w:val="lt-LT"/>
        </w:rPr>
      </w:pPr>
    </w:p>
    <w:p w14:paraId="6DC95828" w14:textId="77777777" w:rsidR="000412E1" w:rsidRPr="00E27F63" w:rsidRDefault="000412E1" w:rsidP="000412E1">
      <w:pPr>
        <w:pStyle w:val="BTEMEASMCA"/>
        <w:rPr>
          <w:lang w:val="lt-LT"/>
        </w:rPr>
      </w:pPr>
    </w:p>
    <w:p w14:paraId="6047E340" w14:textId="77777777" w:rsidR="000412E1" w:rsidRPr="00E27F63" w:rsidRDefault="000412E1" w:rsidP="000412E1">
      <w:pPr>
        <w:pStyle w:val="BTEMEASMCA"/>
        <w:rPr>
          <w:lang w:val="lt-LT"/>
        </w:rPr>
      </w:pPr>
    </w:p>
    <w:p w14:paraId="40E5FDAB" w14:textId="77777777" w:rsidR="000412E1" w:rsidRPr="00E27F63" w:rsidRDefault="000412E1" w:rsidP="000412E1">
      <w:pPr>
        <w:pStyle w:val="BTEMEASMCA"/>
        <w:rPr>
          <w:lang w:val="lt-LT"/>
        </w:rPr>
      </w:pPr>
    </w:p>
    <w:p w14:paraId="524166C8" w14:textId="77777777" w:rsidR="000412E1" w:rsidRPr="00E27F63" w:rsidRDefault="000412E1" w:rsidP="000412E1">
      <w:pPr>
        <w:pStyle w:val="TTEMEASMCA"/>
      </w:pPr>
      <w:bookmarkStart w:id="69" w:name="_Toc129243259"/>
      <w:bookmarkStart w:id="70" w:name="_Toc129243134"/>
      <w:r w:rsidRPr="00E27F63">
        <w:t>III PRIEDAS</w:t>
      </w:r>
      <w:bookmarkEnd w:id="69"/>
      <w:bookmarkEnd w:id="70"/>
    </w:p>
    <w:p w14:paraId="3210E272" w14:textId="77777777" w:rsidR="000412E1" w:rsidRPr="00E27F63" w:rsidRDefault="000412E1" w:rsidP="000412E1">
      <w:pPr>
        <w:pStyle w:val="BTEMEASMCA"/>
        <w:rPr>
          <w:lang w:val="lt-LT"/>
        </w:rPr>
      </w:pPr>
    </w:p>
    <w:p w14:paraId="4CCBF672" w14:textId="77777777" w:rsidR="000412E1" w:rsidRPr="00E27F63" w:rsidRDefault="000412E1" w:rsidP="000412E1">
      <w:pPr>
        <w:pStyle w:val="TTEMEASMCA"/>
      </w:pPr>
      <w:bookmarkStart w:id="71" w:name="_Toc129243260"/>
      <w:bookmarkStart w:id="72" w:name="_Toc129243135"/>
      <w:r w:rsidRPr="00E27F63">
        <w:t>ŽENKLINIMAS IR PAKUOTĖS LAPELIS</w:t>
      </w:r>
      <w:bookmarkEnd w:id="71"/>
      <w:bookmarkEnd w:id="72"/>
    </w:p>
    <w:p w14:paraId="47BA54BF" w14:textId="77777777" w:rsidR="000412E1" w:rsidRPr="00E27F63" w:rsidRDefault="000412E1" w:rsidP="000412E1">
      <w:pPr>
        <w:pStyle w:val="BTEMEASMCA"/>
        <w:rPr>
          <w:lang w:val="lt-LT"/>
        </w:rPr>
      </w:pPr>
      <w:r w:rsidRPr="00E27F63">
        <w:rPr>
          <w:lang w:val="lt-LT"/>
        </w:rPr>
        <w:br w:type="page"/>
      </w:r>
    </w:p>
    <w:p w14:paraId="5251FB5A" w14:textId="77777777" w:rsidR="000412E1" w:rsidRPr="00E27F63" w:rsidRDefault="000412E1" w:rsidP="000412E1">
      <w:pPr>
        <w:pStyle w:val="BTEMEASMCA"/>
        <w:rPr>
          <w:lang w:val="lt-LT"/>
        </w:rPr>
      </w:pPr>
    </w:p>
    <w:p w14:paraId="2E248EFA" w14:textId="77777777" w:rsidR="000412E1" w:rsidRPr="00E27F63" w:rsidRDefault="000412E1" w:rsidP="000412E1">
      <w:pPr>
        <w:pStyle w:val="BTEMEASMCA"/>
        <w:rPr>
          <w:lang w:val="lt-LT"/>
        </w:rPr>
      </w:pPr>
    </w:p>
    <w:p w14:paraId="4B8DDA25" w14:textId="77777777" w:rsidR="000412E1" w:rsidRPr="00E27F63" w:rsidRDefault="000412E1" w:rsidP="000412E1">
      <w:pPr>
        <w:pStyle w:val="BTEMEASMCA"/>
        <w:rPr>
          <w:lang w:val="lt-LT"/>
        </w:rPr>
      </w:pPr>
    </w:p>
    <w:p w14:paraId="1BF6A8AB" w14:textId="77777777" w:rsidR="000412E1" w:rsidRPr="00E27F63" w:rsidRDefault="000412E1" w:rsidP="000412E1">
      <w:pPr>
        <w:pStyle w:val="BTEMEASMCA"/>
        <w:rPr>
          <w:lang w:val="lt-LT"/>
        </w:rPr>
      </w:pPr>
    </w:p>
    <w:p w14:paraId="60B158D3" w14:textId="77777777" w:rsidR="000412E1" w:rsidRPr="00E27F63" w:rsidRDefault="000412E1" w:rsidP="000412E1">
      <w:pPr>
        <w:pStyle w:val="BTEMEASMCA"/>
        <w:rPr>
          <w:lang w:val="lt-LT"/>
        </w:rPr>
      </w:pPr>
    </w:p>
    <w:p w14:paraId="0EA9730B" w14:textId="77777777" w:rsidR="000412E1" w:rsidRPr="00E27F63" w:rsidRDefault="000412E1" w:rsidP="000412E1">
      <w:pPr>
        <w:pStyle w:val="BTEMEASMCA"/>
        <w:rPr>
          <w:lang w:val="lt-LT"/>
        </w:rPr>
      </w:pPr>
    </w:p>
    <w:p w14:paraId="15AF1F0D" w14:textId="77777777" w:rsidR="000412E1" w:rsidRPr="00E27F63" w:rsidRDefault="000412E1" w:rsidP="000412E1">
      <w:pPr>
        <w:pStyle w:val="BTEMEASMCA"/>
        <w:rPr>
          <w:lang w:val="lt-LT"/>
        </w:rPr>
      </w:pPr>
    </w:p>
    <w:p w14:paraId="7A46F615" w14:textId="77777777" w:rsidR="000412E1" w:rsidRPr="00E27F63" w:rsidRDefault="000412E1" w:rsidP="000412E1">
      <w:pPr>
        <w:pStyle w:val="BTEMEASMCA"/>
        <w:rPr>
          <w:lang w:val="lt-LT"/>
        </w:rPr>
      </w:pPr>
    </w:p>
    <w:p w14:paraId="0F5B84F5" w14:textId="77777777" w:rsidR="000412E1" w:rsidRPr="00E27F63" w:rsidRDefault="000412E1" w:rsidP="000412E1">
      <w:pPr>
        <w:pStyle w:val="BTEMEASMCA"/>
        <w:rPr>
          <w:lang w:val="lt-LT"/>
        </w:rPr>
      </w:pPr>
    </w:p>
    <w:p w14:paraId="45087243" w14:textId="77777777" w:rsidR="000412E1" w:rsidRPr="00E27F63" w:rsidRDefault="000412E1" w:rsidP="000412E1">
      <w:pPr>
        <w:pStyle w:val="BTEMEASMCA"/>
        <w:rPr>
          <w:lang w:val="lt-LT"/>
        </w:rPr>
      </w:pPr>
    </w:p>
    <w:p w14:paraId="70144436" w14:textId="77777777" w:rsidR="000412E1" w:rsidRPr="00E27F63" w:rsidRDefault="000412E1" w:rsidP="000412E1">
      <w:pPr>
        <w:pStyle w:val="BTEMEASMCA"/>
        <w:rPr>
          <w:lang w:val="lt-LT"/>
        </w:rPr>
      </w:pPr>
    </w:p>
    <w:p w14:paraId="5489BD95" w14:textId="77777777" w:rsidR="000412E1" w:rsidRPr="00E27F63" w:rsidRDefault="000412E1" w:rsidP="000412E1">
      <w:pPr>
        <w:pStyle w:val="BTEMEASMCA"/>
        <w:rPr>
          <w:lang w:val="lt-LT"/>
        </w:rPr>
      </w:pPr>
    </w:p>
    <w:p w14:paraId="433AE19C" w14:textId="77777777" w:rsidR="000412E1" w:rsidRPr="00E27F63" w:rsidRDefault="000412E1" w:rsidP="000412E1">
      <w:pPr>
        <w:pStyle w:val="BTEMEASMCA"/>
        <w:rPr>
          <w:lang w:val="lt-LT"/>
        </w:rPr>
      </w:pPr>
    </w:p>
    <w:p w14:paraId="44EDE767" w14:textId="77777777" w:rsidR="000412E1" w:rsidRPr="00E27F63" w:rsidRDefault="000412E1" w:rsidP="000412E1">
      <w:pPr>
        <w:pStyle w:val="BTEMEASMCA"/>
        <w:rPr>
          <w:lang w:val="lt-LT"/>
        </w:rPr>
      </w:pPr>
    </w:p>
    <w:p w14:paraId="75D32A10" w14:textId="77777777" w:rsidR="000412E1" w:rsidRPr="00E27F63" w:rsidRDefault="000412E1" w:rsidP="000412E1">
      <w:pPr>
        <w:pStyle w:val="BTEMEASMCA"/>
        <w:rPr>
          <w:lang w:val="lt-LT"/>
        </w:rPr>
      </w:pPr>
    </w:p>
    <w:p w14:paraId="4101AB3D" w14:textId="77777777" w:rsidR="000412E1" w:rsidRPr="00E27F63" w:rsidRDefault="000412E1" w:rsidP="000412E1">
      <w:pPr>
        <w:pStyle w:val="BTEMEASMCA"/>
        <w:rPr>
          <w:lang w:val="lt-LT"/>
        </w:rPr>
      </w:pPr>
    </w:p>
    <w:p w14:paraId="78130DB6" w14:textId="77777777" w:rsidR="000412E1" w:rsidRPr="00E27F63" w:rsidRDefault="000412E1" w:rsidP="000412E1">
      <w:pPr>
        <w:pStyle w:val="BTEMEASMCA"/>
        <w:rPr>
          <w:lang w:val="lt-LT"/>
        </w:rPr>
      </w:pPr>
    </w:p>
    <w:p w14:paraId="0E01F50F" w14:textId="77777777" w:rsidR="000412E1" w:rsidRPr="00E27F63" w:rsidRDefault="000412E1" w:rsidP="000412E1">
      <w:pPr>
        <w:pStyle w:val="BTEMEASMCA"/>
        <w:rPr>
          <w:lang w:val="lt-LT"/>
        </w:rPr>
      </w:pPr>
    </w:p>
    <w:p w14:paraId="7C22F053" w14:textId="77777777" w:rsidR="000412E1" w:rsidRPr="00E27F63" w:rsidRDefault="000412E1" w:rsidP="000412E1">
      <w:pPr>
        <w:pStyle w:val="BTEMEASMCA"/>
        <w:rPr>
          <w:lang w:val="lt-LT"/>
        </w:rPr>
      </w:pPr>
    </w:p>
    <w:p w14:paraId="636AA2FA" w14:textId="77777777" w:rsidR="000412E1" w:rsidRPr="00E27F63" w:rsidRDefault="000412E1" w:rsidP="000412E1">
      <w:pPr>
        <w:pStyle w:val="BTEMEASMCA"/>
        <w:rPr>
          <w:lang w:val="lt-LT"/>
        </w:rPr>
      </w:pPr>
    </w:p>
    <w:p w14:paraId="0CFB305B" w14:textId="77777777" w:rsidR="000412E1" w:rsidRPr="00E27F63" w:rsidRDefault="000412E1" w:rsidP="000412E1">
      <w:pPr>
        <w:pStyle w:val="BTEMEASMCA"/>
        <w:rPr>
          <w:lang w:val="lt-LT"/>
        </w:rPr>
      </w:pPr>
    </w:p>
    <w:p w14:paraId="1B7ADD3D" w14:textId="77777777" w:rsidR="000412E1" w:rsidRPr="00E27F63" w:rsidRDefault="000412E1" w:rsidP="000412E1">
      <w:pPr>
        <w:pStyle w:val="BTEMEASMCA"/>
        <w:rPr>
          <w:lang w:val="lt-LT"/>
        </w:rPr>
      </w:pPr>
    </w:p>
    <w:p w14:paraId="53864041" w14:textId="77777777" w:rsidR="000412E1" w:rsidRPr="00E27F63" w:rsidRDefault="000412E1" w:rsidP="000412E1">
      <w:pPr>
        <w:pStyle w:val="TTEMEASMCA"/>
      </w:pPr>
      <w:bookmarkStart w:id="73" w:name="_Toc129243261"/>
      <w:bookmarkStart w:id="74" w:name="_Toc129243136"/>
      <w:r w:rsidRPr="00E27F63">
        <w:t>A. ŽENKLINIMAS</w:t>
      </w:r>
      <w:bookmarkEnd w:id="73"/>
      <w:bookmarkEnd w:id="74"/>
    </w:p>
    <w:p w14:paraId="605BE84F" w14:textId="77777777" w:rsidR="000412E1" w:rsidRPr="00E27F63" w:rsidRDefault="000412E1" w:rsidP="000412E1">
      <w:pPr>
        <w:pStyle w:val="BTEMEASMCA"/>
        <w:rPr>
          <w:lang w:val="lt-LT"/>
        </w:rPr>
      </w:pPr>
      <w:r w:rsidRPr="00E27F63">
        <w:rPr>
          <w:lang w:val="lt-LT"/>
        </w:rPr>
        <w:br w:type="page"/>
      </w:r>
    </w:p>
    <w:p w14:paraId="40EC11B7" w14:textId="77777777" w:rsidR="000412E1" w:rsidRPr="00E27F63" w:rsidRDefault="000412E1" w:rsidP="000412E1">
      <w:pPr>
        <w:pStyle w:val="PI-1labEMEASMCA"/>
        <w:rPr>
          <w:sz w:val="22"/>
          <w:szCs w:val="22"/>
          <w:lang w:val="lt-LT"/>
        </w:rPr>
      </w:pPr>
      <w:r w:rsidRPr="00E27F63">
        <w:rPr>
          <w:sz w:val="22"/>
          <w:szCs w:val="22"/>
          <w:lang w:val="lt-LT"/>
        </w:rPr>
        <w:lastRenderedPageBreak/>
        <w:t>INFORMACIJA ANT IŠORINĖS PAKUOTĖS</w:t>
      </w:r>
    </w:p>
    <w:p w14:paraId="3B706C5A" w14:textId="77777777" w:rsidR="000412E1" w:rsidRPr="00E27F63" w:rsidRDefault="000412E1" w:rsidP="000412E1">
      <w:pPr>
        <w:pStyle w:val="PI-1labEMEASMCA"/>
        <w:rPr>
          <w:sz w:val="22"/>
          <w:szCs w:val="22"/>
          <w:lang w:val="lt-LT"/>
        </w:rPr>
      </w:pPr>
    </w:p>
    <w:p w14:paraId="62F98E7D" w14:textId="77777777" w:rsidR="000412E1" w:rsidRPr="00E27F63" w:rsidRDefault="000412E1" w:rsidP="000412E1">
      <w:pPr>
        <w:pStyle w:val="PI-1labEMEASMCA"/>
        <w:rPr>
          <w:bCs/>
          <w:sz w:val="22"/>
          <w:szCs w:val="22"/>
          <w:lang w:val="lt-LT"/>
        </w:rPr>
      </w:pPr>
      <w:r w:rsidRPr="00E27F63">
        <w:rPr>
          <w:sz w:val="22"/>
          <w:szCs w:val="22"/>
          <w:lang w:val="lt-LT"/>
        </w:rPr>
        <w:t>KARTONO DĖŽUTĖ</w:t>
      </w:r>
    </w:p>
    <w:p w14:paraId="1ADC2A6D" w14:textId="77777777" w:rsidR="000412E1" w:rsidRPr="00E27F63" w:rsidRDefault="000412E1" w:rsidP="000412E1">
      <w:pPr>
        <w:pStyle w:val="BTEMEASMCA"/>
        <w:rPr>
          <w:lang w:val="lt-LT"/>
        </w:rPr>
      </w:pPr>
    </w:p>
    <w:p w14:paraId="0B546959" w14:textId="77777777" w:rsidR="000412E1" w:rsidRPr="00E27F63" w:rsidRDefault="000412E1" w:rsidP="000412E1">
      <w:pPr>
        <w:pStyle w:val="BTEMEASMCA"/>
        <w:rPr>
          <w:lang w:val="lt-LT"/>
        </w:rPr>
      </w:pPr>
    </w:p>
    <w:p w14:paraId="405A3554" w14:textId="77777777" w:rsidR="000412E1" w:rsidRPr="00E27F63" w:rsidRDefault="000412E1" w:rsidP="000412E1">
      <w:pPr>
        <w:pStyle w:val="PI-1labEMEASMCA"/>
        <w:rPr>
          <w:sz w:val="22"/>
          <w:szCs w:val="22"/>
          <w:lang w:val="lt-LT"/>
        </w:rPr>
      </w:pPr>
      <w:r w:rsidRPr="00E27F63">
        <w:rPr>
          <w:sz w:val="22"/>
          <w:szCs w:val="22"/>
          <w:lang w:val="lt-LT"/>
        </w:rPr>
        <w:t>1.</w:t>
      </w:r>
      <w:r w:rsidRPr="00E27F63">
        <w:rPr>
          <w:sz w:val="22"/>
          <w:szCs w:val="22"/>
          <w:lang w:val="lt-LT"/>
        </w:rPr>
        <w:tab/>
        <w:t>VAISTINIO PREPARATO PAVADINIMAS</w:t>
      </w:r>
    </w:p>
    <w:p w14:paraId="5FBCA19E" w14:textId="77777777" w:rsidR="000412E1" w:rsidRPr="00E27F63" w:rsidRDefault="000412E1" w:rsidP="000412E1">
      <w:pPr>
        <w:pStyle w:val="BTEMEASMCA"/>
        <w:rPr>
          <w:lang w:val="lt-LT"/>
        </w:rPr>
      </w:pPr>
    </w:p>
    <w:p w14:paraId="62911CE3" w14:textId="77777777" w:rsidR="000412E1" w:rsidRPr="00E27F63" w:rsidRDefault="000412E1" w:rsidP="000412E1">
      <w:pPr>
        <w:tabs>
          <w:tab w:val="left" w:pos="567"/>
        </w:tabs>
        <w:rPr>
          <w:sz w:val="22"/>
          <w:szCs w:val="22"/>
        </w:rPr>
      </w:pPr>
      <w:proofErr w:type="spellStart"/>
      <w:r w:rsidRPr="00E27F63">
        <w:rPr>
          <w:sz w:val="22"/>
          <w:szCs w:val="22"/>
        </w:rPr>
        <w:t>Doloblok</w:t>
      </w:r>
      <w:proofErr w:type="spellEnd"/>
      <w:r w:rsidRPr="00E27F63">
        <w:rPr>
          <w:sz w:val="22"/>
          <w:szCs w:val="22"/>
        </w:rPr>
        <w:t xml:space="preserve"> 50 mg/ml injekcinis tirpalas</w:t>
      </w:r>
    </w:p>
    <w:p w14:paraId="740E1F48" w14:textId="77777777" w:rsidR="000412E1" w:rsidRPr="00E27F63" w:rsidRDefault="000412E1" w:rsidP="000412E1">
      <w:pPr>
        <w:pStyle w:val="Pagrindinistekstas"/>
        <w:spacing w:line="240" w:lineRule="auto"/>
        <w:jc w:val="left"/>
        <w:rPr>
          <w:rFonts w:ascii="Times New Roman" w:hAnsi="Times New Roman"/>
          <w:kern w:val="16"/>
          <w:sz w:val="22"/>
          <w:szCs w:val="22"/>
          <w:lang w:val="lt-LT"/>
        </w:rPr>
      </w:pPr>
      <w:proofErr w:type="spellStart"/>
      <w:r w:rsidRPr="00E27F63">
        <w:rPr>
          <w:rFonts w:ascii="Times New Roman" w:hAnsi="Times New Roman"/>
          <w:kern w:val="16"/>
          <w:sz w:val="22"/>
          <w:szCs w:val="22"/>
          <w:lang w:val="lt-LT"/>
        </w:rPr>
        <w:t>Petidino</w:t>
      </w:r>
      <w:proofErr w:type="spellEnd"/>
      <w:r w:rsidRPr="00E27F63">
        <w:rPr>
          <w:rFonts w:ascii="Times New Roman" w:hAnsi="Times New Roman"/>
          <w:kern w:val="16"/>
          <w:sz w:val="22"/>
          <w:szCs w:val="22"/>
          <w:lang w:val="lt-LT"/>
        </w:rPr>
        <w:t xml:space="preserve"> hidrochloridas</w:t>
      </w:r>
    </w:p>
    <w:p w14:paraId="5CD2FFCC" w14:textId="77777777" w:rsidR="000412E1" w:rsidRPr="00E27F63" w:rsidRDefault="000412E1" w:rsidP="000412E1">
      <w:pPr>
        <w:tabs>
          <w:tab w:val="left" w:pos="567"/>
        </w:tabs>
        <w:rPr>
          <w:sz w:val="22"/>
          <w:szCs w:val="22"/>
        </w:rPr>
      </w:pPr>
    </w:p>
    <w:p w14:paraId="25AC0BA7" w14:textId="77777777" w:rsidR="000412E1" w:rsidRPr="00E27F63" w:rsidRDefault="000412E1" w:rsidP="000412E1">
      <w:pPr>
        <w:pStyle w:val="BTEMEASMCA"/>
        <w:rPr>
          <w:lang w:val="lt-LT"/>
        </w:rPr>
      </w:pPr>
    </w:p>
    <w:p w14:paraId="5447D7A3" w14:textId="77777777" w:rsidR="000412E1" w:rsidRPr="00E27F63" w:rsidRDefault="000412E1" w:rsidP="000412E1">
      <w:pPr>
        <w:pStyle w:val="PI-1labEMEASMCA"/>
        <w:rPr>
          <w:sz w:val="22"/>
          <w:szCs w:val="22"/>
          <w:lang w:val="lt-LT"/>
        </w:rPr>
      </w:pPr>
      <w:r w:rsidRPr="00E27F63">
        <w:rPr>
          <w:sz w:val="22"/>
          <w:szCs w:val="22"/>
          <w:lang w:val="lt-LT"/>
        </w:rPr>
        <w:t>2.</w:t>
      </w:r>
      <w:r w:rsidRPr="00E27F63">
        <w:rPr>
          <w:sz w:val="22"/>
          <w:szCs w:val="22"/>
          <w:lang w:val="lt-LT"/>
        </w:rPr>
        <w:tab/>
        <w:t>VEIKLIOJI (-IOS) MEDŽIAGA (-OS) IR JOS (-Ų) KIEKIS (-IAI)</w:t>
      </w:r>
    </w:p>
    <w:p w14:paraId="63287D7A" w14:textId="77777777" w:rsidR="000412E1" w:rsidRPr="00E27F63" w:rsidRDefault="000412E1" w:rsidP="000412E1">
      <w:pPr>
        <w:pStyle w:val="BTEMEASMCA"/>
        <w:rPr>
          <w:lang w:val="lt-LT"/>
        </w:rPr>
      </w:pPr>
    </w:p>
    <w:p w14:paraId="2362956D" w14:textId="77777777" w:rsidR="000412E1" w:rsidRPr="00E27F63" w:rsidRDefault="000412E1" w:rsidP="000412E1">
      <w:pPr>
        <w:tabs>
          <w:tab w:val="left" w:pos="567"/>
        </w:tabs>
        <w:rPr>
          <w:sz w:val="22"/>
          <w:szCs w:val="22"/>
        </w:rPr>
      </w:pPr>
      <w:r w:rsidRPr="00E27F63">
        <w:rPr>
          <w:sz w:val="22"/>
          <w:szCs w:val="22"/>
        </w:rPr>
        <w:t>1 ml tirpalo yra 50 mg</w:t>
      </w:r>
      <w:r w:rsidRPr="00E27F63">
        <w:rPr>
          <w:spacing w:val="-3"/>
          <w:sz w:val="22"/>
          <w:szCs w:val="22"/>
        </w:rPr>
        <w:t xml:space="preserve"> </w:t>
      </w:r>
      <w:proofErr w:type="spellStart"/>
      <w:r w:rsidRPr="00E27F63">
        <w:rPr>
          <w:spacing w:val="-3"/>
          <w:sz w:val="22"/>
          <w:szCs w:val="22"/>
        </w:rPr>
        <w:t>petidino</w:t>
      </w:r>
      <w:proofErr w:type="spellEnd"/>
      <w:r w:rsidRPr="00E27F63">
        <w:rPr>
          <w:spacing w:val="-3"/>
          <w:sz w:val="22"/>
          <w:szCs w:val="22"/>
        </w:rPr>
        <w:t xml:space="preserve"> hidrochlorido</w:t>
      </w:r>
      <w:r w:rsidRPr="00E27F63">
        <w:rPr>
          <w:sz w:val="22"/>
          <w:szCs w:val="22"/>
        </w:rPr>
        <w:t>.</w:t>
      </w:r>
    </w:p>
    <w:p w14:paraId="180B43DA" w14:textId="77777777" w:rsidR="000412E1" w:rsidRPr="00E27F63" w:rsidRDefault="000412E1" w:rsidP="000412E1">
      <w:pPr>
        <w:tabs>
          <w:tab w:val="left" w:pos="567"/>
        </w:tabs>
        <w:rPr>
          <w:sz w:val="22"/>
          <w:szCs w:val="22"/>
        </w:rPr>
      </w:pPr>
      <w:r w:rsidRPr="00E27F63">
        <w:rPr>
          <w:spacing w:val="-3"/>
          <w:sz w:val="22"/>
          <w:szCs w:val="22"/>
          <w:highlight w:val="lightGray"/>
        </w:rPr>
        <w:t xml:space="preserve">2 ml </w:t>
      </w:r>
      <w:r w:rsidRPr="00E27F63">
        <w:rPr>
          <w:sz w:val="22"/>
          <w:szCs w:val="22"/>
          <w:highlight w:val="lightGray"/>
        </w:rPr>
        <w:t>tirpalo yra 100 mg</w:t>
      </w:r>
      <w:r w:rsidRPr="00E27F63">
        <w:rPr>
          <w:spacing w:val="-3"/>
          <w:sz w:val="22"/>
          <w:szCs w:val="22"/>
          <w:highlight w:val="lightGray"/>
        </w:rPr>
        <w:t xml:space="preserve"> </w:t>
      </w:r>
      <w:proofErr w:type="spellStart"/>
      <w:r w:rsidRPr="00E27F63">
        <w:rPr>
          <w:spacing w:val="-3"/>
          <w:sz w:val="22"/>
          <w:szCs w:val="22"/>
          <w:highlight w:val="lightGray"/>
        </w:rPr>
        <w:t>petidino</w:t>
      </w:r>
      <w:proofErr w:type="spellEnd"/>
      <w:r w:rsidRPr="00E27F63">
        <w:rPr>
          <w:spacing w:val="-3"/>
          <w:sz w:val="22"/>
          <w:szCs w:val="22"/>
          <w:highlight w:val="lightGray"/>
        </w:rPr>
        <w:t xml:space="preserve"> hidrochlorido</w:t>
      </w:r>
      <w:r w:rsidRPr="00E27F63">
        <w:rPr>
          <w:sz w:val="22"/>
          <w:szCs w:val="22"/>
          <w:highlight w:val="lightGray"/>
        </w:rPr>
        <w:t>.</w:t>
      </w:r>
    </w:p>
    <w:p w14:paraId="0336C017" w14:textId="77777777" w:rsidR="000412E1" w:rsidRPr="00E27F63" w:rsidRDefault="000412E1" w:rsidP="000412E1">
      <w:pPr>
        <w:pStyle w:val="BTEMEASMCA"/>
        <w:rPr>
          <w:lang w:val="lt-LT"/>
        </w:rPr>
      </w:pPr>
    </w:p>
    <w:p w14:paraId="6673E72E" w14:textId="77777777" w:rsidR="000412E1" w:rsidRPr="00E27F63" w:rsidRDefault="000412E1" w:rsidP="000412E1">
      <w:pPr>
        <w:pStyle w:val="BTEMEASMCA"/>
        <w:rPr>
          <w:lang w:val="lt-LT"/>
        </w:rPr>
      </w:pPr>
    </w:p>
    <w:p w14:paraId="0778ABBB" w14:textId="77777777" w:rsidR="000412E1" w:rsidRPr="00E27F63" w:rsidRDefault="000412E1" w:rsidP="000412E1">
      <w:pPr>
        <w:pStyle w:val="PI-1labEMEASMCA"/>
        <w:rPr>
          <w:sz w:val="22"/>
          <w:szCs w:val="22"/>
          <w:highlight w:val="lightGray"/>
          <w:lang w:val="lt-LT"/>
        </w:rPr>
      </w:pPr>
      <w:r w:rsidRPr="00E27F63">
        <w:rPr>
          <w:sz w:val="22"/>
          <w:szCs w:val="22"/>
          <w:lang w:val="lt-LT"/>
        </w:rPr>
        <w:t>3.</w:t>
      </w:r>
      <w:r w:rsidRPr="00E27F63">
        <w:rPr>
          <w:sz w:val="22"/>
          <w:szCs w:val="22"/>
          <w:lang w:val="lt-LT"/>
        </w:rPr>
        <w:tab/>
        <w:t>PAGALBINIŲ MEDŽIAGŲ SĄRAŠAS</w:t>
      </w:r>
    </w:p>
    <w:p w14:paraId="3B60CB26" w14:textId="77777777" w:rsidR="000412E1" w:rsidRPr="00E27F63" w:rsidRDefault="000412E1" w:rsidP="000412E1">
      <w:pPr>
        <w:pStyle w:val="BTEMEASMCA"/>
        <w:rPr>
          <w:lang w:val="lt-LT"/>
        </w:rPr>
      </w:pPr>
    </w:p>
    <w:p w14:paraId="0B5E3CB6" w14:textId="77777777" w:rsidR="000412E1" w:rsidRPr="00E27F63" w:rsidRDefault="000412E1" w:rsidP="000412E1">
      <w:pPr>
        <w:tabs>
          <w:tab w:val="left" w:pos="567"/>
        </w:tabs>
        <w:rPr>
          <w:sz w:val="22"/>
          <w:szCs w:val="22"/>
        </w:rPr>
      </w:pPr>
      <w:r w:rsidRPr="00E27F63">
        <w:rPr>
          <w:sz w:val="22"/>
          <w:szCs w:val="22"/>
        </w:rPr>
        <w:t xml:space="preserve">Pagalbinės medžiagos: natrio </w:t>
      </w:r>
      <w:proofErr w:type="spellStart"/>
      <w:r w:rsidRPr="00E27F63">
        <w:rPr>
          <w:sz w:val="22"/>
          <w:szCs w:val="22"/>
        </w:rPr>
        <w:t>hidroksidas</w:t>
      </w:r>
      <w:proofErr w:type="spellEnd"/>
      <w:r w:rsidRPr="00E27F63">
        <w:rPr>
          <w:sz w:val="22"/>
          <w:szCs w:val="22"/>
        </w:rPr>
        <w:t xml:space="preserve"> (pH koreguoti), injekcinis vanduo.</w:t>
      </w:r>
    </w:p>
    <w:p w14:paraId="394BC5AB" w14:textId="77777777" w:rsidR="000412E1" w:rsidRPr="00E27F63" w:rsidRDefault="000412E1" w:rsidP="000412E1">
      <w:pPr>
        <w:pStyle w:val="BTEMEASMCA"/>
        <w:rPr>
          <w:lang w:val="lt-LT"/>
        </w:rPr>
      </w:pPr>
    </w:p>
    <w:p w14:paraId="2AEB09C3" w14:textId="77777777" w:rsidR="000412E1" w:rsidRPr="00E27F63" w:rsidRDefault="000412E1" w:rsidP="000412E1">
      <w:pPr>
        <w:pStyle w:val="BTEMEASMCA"/>
        <w:rPr>
          <w:lang w:val="lt-LT"/>
        </w:rPr>
      </w:pPr>
    </w:p>
    <w:p w14:paraId="15E2531C" w14:textId="77777777" w:rsidR="000412E1" w:rsidRPr="00E27F63" w:rsidRDefault="000412E1" w:rsidP="000412E1">
      <w:pPr>
        <w:pStyle w:val="PI-1labEMEASMCA"/>
        <w:rPr>
          <w:sz w:val="22"/>
          <w:szCs w:val="22"/>
          <w:lang w:val="lt-LT"/>
        </w:rPr>
      </w:pPr>
      <w:r w:rsidRPr="00E27F63">
        <w:rPr>
          <w:sz w:val="22"/>
          <w:szCs w:val="22"/>
          <w:lang w:val="lt-LT"/>
        </w:rPr>
        <w:t>4.</w:t>
      </w:r>
      <w:r w:rsidRPr="00E27F63">
        <w:rPr>
          <w:sz w:val="22"/>
          <w:szCs w:val="22"/>
          <w:lang w:val="lt-LT"/>
        </w:rPr>
        <w:tab/>
        <w:t>FARMACINĖ FORMA IR KIEKIS PAKUOTĖJE</w:t>
      </w:r>
    </w:p>
    <w:p w14:paraId="269B27C6" w14:textId="77777777" w:rsidR="000412E1" w:rsidRPr="00E27F63" w:rsidRDefault="000412E1" w:rsidP="000412E1">
      <w:pPr>
        <w:pStyle w:val="BTEMEASMCA"/>
        <w:rPr>
          <w:lang w:val="lt-LT"/>
        </w:rPr>
      </w:pPr>
    </w:p>
    <w:p w14:paraId="29519F2A" w14:textId="77777777" w:rsidR="000412E1" w:rsidRPr="00E27F63" w:rsidRDefault="000412E1" w:rsidP="000412E1">
      <w:pPr>
        <w:rPr>
          <w:kern w:val="16"/>
          <w:sz w:val="22"/>
          <w:szCs w:val="22"/>
        </w:rPr>
      </w:pPr>
      <w:r w:rsidRPr="00E27F63">
        <w:rPr>
          <w:kern w:val="16"/>
          <w:sz w:val="22"/>
          <w:szCs w:val="22"/>
          <w:highlight w:val="lightGray"/>
        </w:rPr>
        <w:t>Injekcinis tirpalas</w:t>
      </w:r>
    </w:p>
    <w:p w14:paraId="3B53C5A1" w14:textId="77777777" w:rsidR="000412E1" w:rsidRPr="00E27F63" w:rsidRDefault="000412E1" w:rsidP="000412E1">
      <w:pPr>
        <w:pStyle w:val="Pagrindinistekstas"/>
        <w:tabs>
          <w:tab w:val="left" w:pos="567"/>
        </w:tabs>
        <w:spacing w:line="240" w:lineRule="auto"/>
        <w:jc w:val="left"/>
        <w:rPr>
          <w:rFonts w:ascii="Times New Roman" w:hAnsi="Times New Roman"/>
          <w:kern w:val="16"/>
          <w:sz w:val="22"/>
          <w:szCs w:val="22"/>
          <w:lang w:val="lt-LT"/>
        </w:rPr>
      </w:pPr>
      <w:r w:rsidRPr="00E27F63">
        <w:rPr>
          <w:rFonts w:ascii="Times New Roman" w:hAnsi="Times New Roman"/>
          <w:kern w:val="16"/>
          <w:sz w:val="22"/>
          <w:szCs w:val="22"/>
          <w:lang w:val="lt-LT"/>
        </w:rPr>
        <w:t>10 ampulių po 1 ml</w:t>
      </w:r>
    </w:p>
    <w:p w14:paraId="17D1943F" w14:textId="77777777" w:rsidR="000412E1" w:rsidRPr="00E27F63" w:rsidRDefault="000412E1" w:rsidP="000412E1">
      <w:pPr>
        <w:pStyle w:val="Pagrindinistekstas"/>
        <w:tabs>
          <w:tab w:val="left" w:pos="567"/>
        </w:tabs>
        <w:spacing w:line="240" w:lineRule="auto"/>
        <w:jc w:val="left"/>
        <w:rPr>
          <w:rFonts w:ascii="Times New Roman" w:hAnsi="Times New Roman"/>
          <w:kern w:val="16"/>
          <w:sz w:val="22"/>
          <w:szCs w:val="22"/>
          <w:lang w:val="lt-LT"/>
        </w:rPr>
      </w:pPr>
      <w:r w:rsidRPr="00E27F63">
        <w:rPr>
          <w:rFonts w:ascii="Times New Roman" w:hAnsi="Times New Roman"/>
          <w:kern w:val="16"/>
          <w:sz w:val="22"/>
          <w:szCs w:val="22"/>
          <w:highlight w:val="lightGray"/>
          <w:lang w:val="lt-LT"/>
        </w:rPr>
        <w:t>10 ampulių po 2 ml</w:t>
      </w:r>
    </w:p>
    <w:p w14:paraId="5E30F7CC" w14:textId="77777777" w:rsidR="000412E1" w:rsidRPr="00E27F63" w:rsidRDefault="000412E1" w:rsidP="000412E1">
      <w:pPr>
        <w:pStyle w:val="BTEMEASMCA"/>
        <w:rPr>
          <w:lang w:val="lt-LT"/>
        </w:rPr>
      </w:pPr>
    </w:p>
    <w:p w14:paraId="179F2ED2" w14:textId="77777777" w:rsidR="000412E1" w:rsidRPr="00E27F63" w:rsidRDefault="000412E1" w:rsidP="000412E1">
      <w:pPr>
        <w:pStyle w:val="BTEMEASMCA"/>
        <w:rPr>
          <w:lang w:val="lt-LT"/>
        </w:rPr>
      </w:pPr>
    </w:p>
    <w:p w14:paraId="50D3DC5F" w14:textId="77777777" w:rsidR="000412E1" w:rsidRPr="00E27F63" w:rsidRDefault="000412E1" w:rsidP="000412E1">
      <w:pPr>
        <w:pStyle w:val="PI-1labEMEASMCA"/>
        <w:rPr>
          <w:sz w:val="22"/>
          <w:szCs w:val="22"/>
          <w:highlight w:val="lightGray"/>
          <w:lang w:val="lt-LT"/>
        </w:rPr>
      </w:pPr>
      <w:r w:rsidRPr="00E27F63">
        <w:rPr>
          <w:sz w:val="22"/>
          <w:szCs w:val="22"/>
          <w:lang w:val="lt-LT"/>
        </w:rPr>
        <w:t>5.</w:t>
      </w:r>
      <w:r w:rsidRPr="00E27F63">
        <w:rPr>
          <w:sz w:val="22"/>
          <w:szCs w:val="22"/>
          <w:lang w:val="lt-LT"/>
        </w:rPr>
        <w:tab/>
        <w:t>VARTOJIMO METODAS IR BŪDAS (-AI)</w:t>
      </w:r>
    </w:p>
    <w:p w14:paraId="6AB9F72F" w14:textId="77777777" w:rsidR="000412E1" w:rsidRPr="00E27F63" w:rsidRDefault="000412E1" w:rsidP="000412E1">
      <w:pPr>
        <w:pStyle w:val="BTEMEASMCA"/>
        <w:rPr>
          <w:lang w:val="lt-LT"/>
        </w:rPr>
      </w:pPr>
    </w:p>
    <w:p w14:paraId="7B4CBBA2" w14:textId="77777777" w:rsidR="000412E1" w:rsidRPr="00E27F63" w:rsidRDefault="000412E1" w:rsidP="000412E1">
      <w:pPr>
        <w:ind w:left="567" w:hanging="567"/>
        <w:rPr>
          <w:sz w:val="22"/>
          <w:szCs w:val="22"/>
        </w:rPr>
      </w:pPr>
      <w:r w:rsidRPr="00E27F63">
        <w:rPr>
          <w:sz w:val="22"/>
          <w:szCs w:val="22"/>
        </w:rPr>
        <w:t>Leisti į veną, į raumenis arba po oda.</w:t>
      </w:r>
    </w:p>
    <w:p w14:paraId="49C735D4" w14:textId="77777777" w:rsidR="000412E1" w:rsidRPr="00E27F63" w:rsidRDefault="000412E1" w:rsidP="000412E1">
      <w:pPr>
        <w:pStyle w:val="BTEMEASMCA"/>
        <w:rPr>
          <w:lang w:val="lt-LT"/>
        </w:rPr>
      </w:pPr>
      <w:r w:rsidRPr="00E27F63">
        <w:rPr>
          <w:lang w:val="lt-LT"/>
        </w:rPr>
        <w:t>Prieš vartojimą perskaitykite pakuotės lapelį.</w:t>
      </w:r>
    </w:p>
    <w:p w14:paraId="7A68E924" w14:textId="77777777" w:rsidR="000412E1" w:rsidRPr="00E27F63" w:rsidRDefault="000412E1" w:rsidP="000412E1">
      <w:pPr>
        <w:pStyle w:val="BTEMEASMCA"/>
        <w:rPr>
          <w:lang w:val="lt-LT"/>
        </w:rPr>
      </w:pPr>
    </w:p>
    <w:p w14:paraId="25C51632" w14:textId="77777777" w:rsidR="000412E1" w:rsidRPr="00E27F63" w:rsidRDefault="000412E1" w:rsidP="000412E1">
      <w:pPr>
        <w:pStyle w:val="BTEMEASMCA"/>
        <w:rPr>
          <w:lang w:val="lt-LT"/>
        </w:rPr>
      </w:pPr>
    </w:p>
    <w:p w14:paraId="14F1496B" w14:textId="77777777" w:rsidR="000412E1" w:rsidRPr="00E27F63" w:rsidRDefault="000412E1" w:rsidP="000412E1">
      <w:pPr>
        <w:pStyle w:val="PI-1labEMEASMCA"/>
        <w:rPr>
          <w:sz w:val="22"/>
          <w:szCs w:val="22"/>
          <w:lang w:val="lt-LT"/>
        </w:rPr>
      </w:pPr>
      <w:r w:rsidRPr="00E27F63">
        <w:rPr>
          <w:sz w:val="22"/>
          <w:szCs w:val="22"/>
          <w:lang w:val="lt-LT"/>
        </w:rPr>
        <w:t>6.</w:t>
      </w:r>
      <w:r w:rsidRPr="00E27F63">
        <w:rPr>
          <w:sz w:val="22"/>
          <w:szCs w:val="22"/>
          <w:lang w:val="lt-LT"/>
        </w:rPr>
        <w:tab/>
        <w:t>SPECIALUS ĮSPĖJIMAS, KAD VAISTINĮ PREPARATĄ BŪTINA LAIKYTI VAIKAMS NEPASTEBIMOJE IR NEPASIEKIAMOJE VIETOJE</w:t>
      </w:r>
    </w:p>
    <w:p w14:paraId="079A4BC4" w14:textId="77777777" w:rsidR="000412E1" w:rsidRPr="00E27F63" w:rsidRDefault="000412E1" w:rsidP="000412E1">
      <w:pPr>
        <w:pStyle w:val="BTEMEASMCA"/>
        <w:rPr>
          <w:lang w:val="lt-LT"/>
        </w:rPr>
      </w:pPr>
    </w:p>
    <w:p w14:paraId="45595307" w14:textId="77777777" w:rsidR="000412E1" w:rsidRPr="00E27F63" w:rsidRDefault="000412E1" w:rsidP="000412E1">
      <w:pPr>
        <w:pStyle w:val="BTEMEASMCA"/>
        <w:rPr>
          <w:lang w:val="lt-LT"/>
        </w:rPr>
      </w:pPr>
      <w:r w:rsidRPr="00E27F63">
        <w:rPr>
          <w:lang w:val="lt-LT"/>
        </w:rPr>
        <w:t>Laikyti vaikams nepastebimoje ir nepasiekiamoje vietoje.</w:t>
      </w:r>
    </w:p>
    <w:p w14:paraId="0ED30F8F" w14:textId="77777777" w:rsidR="000412E1" w:rsidRPr="00E27F63" w:rsidRDefault="000412E1" w:rsidP="000412E1">
      <w:pPr>
        <w:pStyle w:val="BTEMEASMCA"/>
        <w:rPr>
          <w:lang w:val="lt-LT"/>
        </w:rPr>
      </w:pPr>
    </w:p>
    <w:p w14:paraId="52089686" w14:textId="77777777" w:rsidR="000412E1" w:rsidRPr="00E27F63" w:rsidRDefault="000412E1" w:rsidP="000412E1">
      <w:pPr>
        <w:pStyle w:val="BTEMEASMCA"/>
        <w:rPr>
          <w:lang w:val="lt-LT"/>
        </w:rPr>
      </w:pPr>
    </w:p>
    <w:p w14:paraId="2E8367A6" w14:textId="77777777" w:rsidR="000412E1" w:rsidRPr="00E27F63" w:rsidRDefault="000412E1" w:rsidP="000412E1">
      <w:pPr>
        <w:pStyle w:val="PI-1labEMEASMCA"/>
        <w:rPr>
          <w:sz w:val="22"/>
          <w:szCs w:val="22"/>
          <w:highlight w:val="lightGray"/>
          <w:lang w:val="lt-LT"/>
        </w:rPr>
      </w:pPr>
      <w:r w:rsidRPr="00E27F63">
        <w:rPr>
          <w:sz w:val="22"/>
          <w:szCs w:val="22"/>
          <w:lang w:val="lt-LT"/>
        </w:rPr>
        <w:t>7.</w:t>
      </w:r>
      <w:r w:rsidRPr="00E27F63">
        <w:rPr>
          <w:sz w:val="22"/>
          <w:szCs w:val="22"/>
          <w:lang w:val="lt-LT"/>
        </w:rPr>
        <w:tab/>
        <w:t>KITAS (-I) SPECIALUS (-ŪS) ĮSPĖJIMAS (-AI) (JEI REIKIA)</w:t>
      </w:r>
    </w:p>
    <w:p w14:paraId="022C2466" w14:textId="77777777" w:rsidR="000412E1" w:rsidRPr="00E27F63" w:rsidRDefault="000412E1" w:rsidP="000412E1">
      <w:pPr>
        <w:pStyle w:val="BTEMEASMCA"/>
        <w:rPr>
          <w:lang w:val="lt-LT"/>
        </w:rPr>
      </w:pPr>
    </w:p>
    <w:p w14:paraId="727D0F67" w14:textId="77777777" w:rsidR="000412E1" w:rsidRPr="00E27F63" w:rsidRDefault="000412E1" w:rsidP="000412E1">
      <w:pPr>
        <w:pStyle w:val="BTEMEASMCA"/>
        <w:rPr>
          <w:lang w:val="lt-LT"/>
        </w:rPr>
      </w:pPr>
    </w:p>
    <w:p w14:paraId="42C4E505" w14:textId="77777777" w:rsidR="000412E1" w:rsidRPr="00E27F63" w:rsidRDefault="000412E1" w:rsidP="000412E1">
      <w:pPr>
        <w:pStyle w:val="PI-1labEMEASMCA"/>
        <w:rPr>
          <w:sz w:val="22"/>
          <w:szCs w:val="22"/>
          <w:highlight w:val="lightGray"/>
          <w:lang w:val="lt-LT"/>
        </w:rPr>
      </w:pPr>
      <w:r w:rsidRPr="00E27F63">
        <w:rPr>
          <w:sz w:val="22"/>
          <w:szCs w:val="22"/>
          <w:lang w:val="lt-LT"/>
        </w:rPr>
        <w:t>8.</w:t>
      </w:r>
      <w:r w:rsidRPr="00E27F63">
        <w:rPr>
          <w:sz w:val="22"/>
          <w:szCs w:val="22"/>
          <w:lang w:val="lt-LT"/>
        </w:rPr>
        <w:tab/>
        <w:t>TINKAMUMO LAIKAS</w:t>
      </w:r>
    </w:p>
    <w:p w14:paraId="1692D24D" w14:textId="77777777" w:rsidR="000412E1" w:rsidRPr="00E27F63" w:rsidRDefault="000412E1" w:rsidP="000412E1">
      <w:pPr>
        <w:pStyle w:val="BTEMEASMCA"/>
        <w:rPr>
          <w:lang w:val="lt-LT"/>
        </w:rPr>
      </w:pPr>
    </w:p>
    <w:p w14:paraId="199A9384" w14:textId="77777777" w:rsidR="000412E1" w:rsidRPr="00E27F63" w:rsidRDefault="000412E1" w:rsidP="000412E1">
      <w:pPr>
        <w:tabs>
          <w:tab w:val="left" w:pos="567"/>
        </w:tabs>
        <w:outlineLvl w:val="0"/>
        <w:rPr>
          <w:kern w:val="16"/>
          <w:sz w:val="22"/>
          <w:szCs w:val="22"/>
        </w:rPr>
      </w:pPr>
      <w:r w:rsidRPr="00E27F63">
        <w:rPr>
          <w:kern w:val="16"/>
          <w:sz w:val="22"/>
          <w:szCs w:val="22"/>
        </w:rPr>
        <w:t xml:space="preserve">EXP </w:t>
      </w:r>
      <w:r w:rsidRPr="00E27F63">
        <w:rPr>
          <w:sz w:val="22"/>
          <w:szCs w:val="22"/>
        </w:rPr>
        <w:t>(mm MMMM)</w:t>
      </w:r>
    </w:p>
    <w:p w14:paraId="5A19E3A0" w14:textId="77777777" w:rsidR="000412E1" w:rsidRPr="00E27F63" w:rsidRDefault="000412E1" w:rsidP="000412E1">
      <w:pPr>
        <w:pStyle w:val="BTEMEASMCA"/>
        <w:rPr>
          <w:lang w:val="lt-LT"/>
        </w:rPr>
      </w:pPr>
    </w:p>
    <w:p w14:paraId="2E3E6591" w14:textId="77777777" w:rsidR="000412E1" w:rsidRPr="00E27F63" w:rsidRDefault="000412E1" w:rsidP="000412E1">
      <w:pPr>
        <w:pStyle w:val="BTEMEASMCA"/>
        <w:rPr>
          <w:lang w:val="lt-LT"/>
        </w:rPr>
      </w:pPr>
    </w:p>
    <w:p w14:paraId="2ACB297E" w14:textId="77777777" w:rsidR="000412E1" w:rsidRPr="00E27F63" w:rsidRDefault="000412E1" w:rsidP="000412E1">
      <w:pPr>
        <w:pStyle w:val="PI-1labEMEASMCA"/>
        <w:rPr>
          <w:sz w:val="22"/>
          <w:szCs w:val="22"/>
          <w:lang w:val="lt-LT"/>
        </w:rPr>
      </w:pPr>
      <w:r w:rsidRPr="00E27F63">
        <w:rPr>
          <w:sz w:val="22"/>
          <w:szCs w:val="22"/>
          <w:lang w:val="lt-LT"/>
        </w:rPr>
        <w:t>9.</w:t>
      </w:r>
      <w:r w:rsidRPr="00E27F63">
        <w:rPr>
          <w:sz w:val="22"/>
          <w:szCs w:val="22"/>
          <w:lang w:val="lt-LT"/>
        </w:rPr>
        <w:tab/>
        <w:t>SPECIALIOS LAIKYMO SĄLYGOS</w:t>
      </w:r>
    </w:p>
    <w:p w14:paraId="4F039AFE" w14:textId="77777777" w:rsidR="000412E1" w:rsidRPr="00E27F63" w:rsidRDefault="000412E1" w:rsidP="000412E1">
      <w:pPr>
        <w:pStyle w:val="BTEMEASMCA"/>
        <w:rPr>
          <w:lang w:val="lt-LT"/>
        </w:rPr>
      </w:pPr>
    </w:p>
    <w:p w14:paraId="585DE268" w14:textId="77777777" w:rsidR="000412E1" w:rsidRPr="00E27F63" w:rsidRDefault="000412E1" w:rsidP="000412E1">
      <w:pPr>
        <w:pStyle w:val="BTEMEASMCA"/>
        <w:rPr>
          <w:kern w:val="16"/>
          <w:lang w:val="lt-LT"/>
        </w:rPr>
      </w:pPr>
      <w:r w:rsidRPr="00E27F63">
        <w:rPr>
          <w:kern w:val="16"/>
          <w:lang w:val="lt-LT"/>
        </w:rPr>
        <w:t>Laikyti ne aukštesnėje kaip 25 </w:t>
      </w:r>
      <w:r w:rsidRPr="00E27F63">
        <w:rPr>
          <w:kern w:val="16"/>
          <w:lang w:val="lt-LT"/>
        </w:rPr>
        <w:sym w:font="Symbol" w:char="F0B0"/>
      </w:r>
      <w:r w:rsidRPr="00E27F63">
        <w:rPr>
          <w:kern w:val="16"/>
          <w:lang w:val="lt-LT"/>
        </w:rPr>
        <w:t>C temperatūroje. Negalima šaldyti ar užšaldyti.</w:t>
      </w:r>
    </w:p>
    <w:p w14:paraId="24C38B58" w14:textId="77777777" w:rsidR="000412E1" w:rsidRPr="00E27F63" w:rsidRDefault="000412E1" w:rsidP="000412E1">
      <w:pPr>
        <w:pStyle w:val="BTEMEASMCA"/>
        <w:rPr>
          <w:lang w:val="lt-LT"/>
        </w:rPr>
      </w:pPr>
    </w:p>
    <w:p w14:paraId="7CC58775" w14:textId="77777777" w:rsidR="000412E1" w:rsidRPr="00E27F63" w:rsidRDefault="000412E1" w:rsidP="000412E1">
      <w:pPr>
        <w:pStyle w:val="BTEMEASMCA"/>
        <w:rPr>
          <w:lang w:val="lt-LT"/>
        </w:rPr>
      </w:pPr>
    </w:p>
    <w:p w14:paraId="40EA8133" w14:textId="77777777" w:rsidR="000412E1" w:rsidRPr="00E27F63" w:rsidRDefault="000412E1" w:rsidP="000412E1">
      <w:pPr>
        <w:pStyle w:val="PI-1labEMEASMCA"/>
        <w:rPr>
          <w:sz w:val="22"/>
          <w:szCs w:val="22"/>
          <w:lang w:val="lt-LT"/>
        </w:rPr>
      </w:pPr>
      <w:r w:rsidRPr="00E27F63">
        <w:rPr>
          <w:sz w:val="22"/>
          <w:szCs w:val="22"/>
          <w:lang w:val="lt-LT"/>
        </w:rPr>
        <w:lastRenderedPageBreak/>
        <w:t>10.</w:t>
      </w:r>
      <w:r w:rsidRPr="00E27F63">
        <w:rPr>
          <w:sz w:val="22"/>
          <w:szCs w:val="22"/>
          <w:lang w:val="lt-LT"/>
        </w:rPr>
        <w:tab/>
        <w:t xml:space="preserve">SPECIALIOS ATSARGUMO PRIEMONĖS DĖL NESUVARTOTO </w:t>
      </w:r>
      <w:r w:rsidRPr="00E27F63">
        <w:rPr>
          <w:bCs/>
          <w:sz w:val="22"/>
          <w:szCs w:val="22"/>
          <w:lang w:val="lt-LT"/>
        </w:rPr>
        <w:t xml:space="preserve">VAISTINIO PREPARATO AR JO ATLIEKŲ </w:t>
      </w:r>
      <w:r w:rsidRPr="00E27F63">
        <w:rPr>
          <w:sz w:val="22"/>
          <w:szCs w:val="22"/>
          <w:lang w:val="lt-LT"/>
        </w:rPr>
        <w:t>TVARKYMO (JEI REIKIA)</w:t>
      </w:r>
    </w:p>
    <w:p w14:paraId="7F6B585E" w14:textId="77777777" w:rsidR="000412E1" w:rsidRPr="00E27F63" w:rsidRDefault="000412E1" w:rsidP="000412E1">
      <w:pPr>
        <w:pStyle w:val="BTEMEASMCA"/>
        <w:rPr>
          <w:lang w:val="lt-LT"/>
        </w:rPr>
      </w:pPr>
    </w:p>
    <w:p w14:paraId="5429FBFE" w14:textId="77777777" w:rsidR="000412E1" w:rsidRPr="00E27F63" w:rsidRDefault="000412E1" w:rsidP="000412E1">
      <w:pPr>
        <w:pStyle w:val="BTEMEASMCA"/>
        <w:rPr>
          <w:lang w:val="lt-LT"/>
        </w:rPr>
      </w:pPr>
    </w:p>
    <w:p w14:paraId="69B52433" w14:textId="77777777" w:rsidR="000412E1" w:rsidRPr="00E27F63" w:rsidRDefault="000412E1" w:rsidP="000412E1">
      <w:pPr>
        <w:pStyle w:val="PI-1labEMEASMCA"/>
        <w:rPr>
          <w:sz w:val="22"/>
          <w:szCs w:val="22"/>
          <w:lang w:val="lt-LT"/>
        </w:rPr>
      </w:pPr>
      <w:r w:rsidRPr="00E27F63">
        <w:rPr>
          <w:sz w:val="22"/>
          <w:szCs w:val="22"/>
          <w:lang w:val="lt-LT"/>
        </w:rPr>
        <w:t>11.</w:t>
      </w:r>
      <w:r w:rsidRPr="00E27F63">
        <w:rPr>
          <w:sz w:val="22"/>
          <w:szCs w:val="22"/>
          <w:lang w:val="lt-LT"/>
        </w:rPr>
        <w:tab/>
        <w:t>REGISTRUOTOJO PAVADINIMAS IR ADRESAS</w:t>
      </w:r>
    </w:p>
    <w:p w14:paraId="653AAC11" w14:textId="77777777" w:rsidR="000412E1" w:rsidRPr="00E27F63" w:rsidRDefault="000412E1" w:rsidP="000412E1">
      <w:pPr>
        <w:pStyle w:val="BTEMEASMCA"/>
        <w:rPr>
          <w:lang w:val="lt-LT"/>
        </w:rPr>
      </w:pPr>
    </w:p>
    <w:p w14:paraId="16E7E577" w14:textId="77777777" w:rsidR="000412E1" w:rsidRPr="00E27F63" w:rsidRDefault="000412E1" w:rsidP="000412E1">
      <w:pPr>
        <w:rPr>
          <w:sz w:val="22"/>
          <w:szCs w:val="22"/>
        </w:rPr>
      </w:pPr>
      <w:proofErr w:type="spellStart"/>
      <w:r w:rsidRPr="00E27F63">
        <w:rPr>
          <w:sz w:val="22"/>
          <w:szCs w:val="22"/>
        </w:rPr>
        <w:t>PharmaSwiss</w:t>
      </w:r>
      <w:proofErr w:type="spellEnd"/>
      <w:r w:rsidRPr="00E27F63">
        <w:rPr>
          <w:sz w:val="22"/>
          <w:szCs w:val="22"/>
        </w:rPr>
        <w:t xml:space="preserve"> </w:t>
      </w:r>
      <w:proofErr w:type="spellStart"/>
      <w:r w:rsidRPr="00E27F63">
        <w:rPr>
          <w:sz w:val="22"/>
          <w:szCs w:val="22"/>
        </w:rPr>
        <w:t>Česká</w:t>
      </w:r>
      <w:proofErr w:type="spellEnd"/>
      <w:r w:rsidRPr="00E27F63">
        <w:rPr>
          <w:sz w:val="22"/>
          <w:szCs w:val="22"/>
        </w:rPr>
        <w:t xml:space="preserve"> </w:t>
      </w:r>
      <w:proofErr w:type="spellStart"/>
      <w:r w:rsidRPr="00E27F63">
        <w:rPr>
          <w:sz w:val="22"/>
          <w:szCs w:val="22"/>
        </w:rPr>
        <w:t>republika</w:t>
      </w:r>
      <w:proofErr w:type="spellEnd"/>
      <w:r w:rsidRPr="00E27F63">
        <w:rPr>
          <w:sz w:val="22"/>
          <w:szCs w:val="22"/>
        </w:rPr>
        <w:t xml:space="preserve"> </w:t>
      </w:r>
      <w:proofErr w:type="spellStart"/>
      <w:r w:rsidRPr="00E27F63">
        <w:rPr>
          <w:sz w:val="22"/>
          <w:szCs w:val="22"/>
        </w:rPr>
        <w:t>s.r.o</w:t>
      </w:r>
      <w:proofErr w:type="spellEnd"/>
      <w:r w:rsidRPr="00E27F63">
        <w:rPr>
          <w:sz w:val="22"/>
          <w:szCs w:val="22"/>
        </w:rPr>
        <w:t>.</w:t>
      </w:r>
    </w:p>
    <w:p w14:paraId="595ABF2D" w14:textId="77777777" w:rsidR="000412E1" w:rsidRPr="00E27F63" w:rsidRDefault="000412E1" w:rsidP="000412E1">
      <w:pPr>
        <w:rPr>
          <w:sz w:val="22"/>
          <w:szCs w:val="22"/>
        </w:rPr>
      </w:pPr>
      <w:proofErr w:type="spellStart"/>
      <w:r w:rsidRPr="00E27F63">
        <w:rPr>
          <w:sz w:val="22"/>
          <w:szCs w:val="22"/>
        </w:rPr>
        <w:t>Jankovcova</w:t>
      </w:r>
      <w:proofErr w:type="spellEnd"/>
      <w:r w:rsidRPr="00E27F63">
        <w:rPr>
          <w:sz w:val="22"/>
          <w:szCs w:val="22"/>
        </w:rPr>
        <w:t xml:space="preserve"> 1569/2c </w:t>
      </w:r>
    </w:p>
    <w:p w14:paraId="0964FCFD" w14:textId="77777777" w:rsidR="000412E1" w:rsidRPr="00E27F63" w:rsidRDefault="000412E1" w:rsidP="000412E1">
      <w:pPr>
        <w:rPr>
          <w:sz w:val="22"/>
          <w:szCs w:val="22"/>
        </w:rPr>
      </w:pPr>
      <w:r w:rsidRPr="00E27F63">
        <w:rPr>
          <w:sz w:val="22"/>
          <w:szCs w:val="22"/>
        </w:rPr>
        <w:t xml:space="preserve">170 00 </w:t>
      </w:r>
      <w:proofErr w:type="spellStart"/>
      <w:r w:rsidRPr="00E27F63">
        <w:rPr>
          <w:sz w:val="22"/>
          <w:szCs w:val="22"/>
        </w:rPr>
        <w:t>Prague</w:t>
      </w:r>
      <w:proofErr w:type="spellEnd"/>
      <w:r w:rsidRPr="00E27F63">
        <w:rPr>
          <w:sz w:val="22"/>
          <w:szCs w:val="22"/>
        </w:rPr>
        <w:t xml:space="preserve"> 7 </w:t>
      </w:r>
    </w:p>
    <w:p w14:paraId="024A2F02" w14:textId="77777777" w:rsidR="000412E1" w:rsidRPr="00E27F63" w:rsidRDefault="000412E1" w:rsidP="000412E1">
      <w:pPr>
        <w:tabs>
          <w:tab w:val="left" w:pos="567"/>
        </w:tabs>
        <w:rPr>
          <w:sz w:val="22"/>
          <w:szCs w:val="22"/>
        </w:rPr>
      </w:pPr>
      <w:r w:rsidRPr="00E27F63">
        <w:rPr>
          <w:sz w:val="22"/>
          <w:szCs w:val="22"/>
        </w:rPr>
        <w:t>Čekija</w:t>
      </w:r>
    </w:p>
    <w:p w14:paraId="72FA22EF" w14:textId="77777777" w:rsidR="000412E1" w:rsidRPr="00E27F63" w:rsidRDefault="000412E1" w:rsidP="000412E1">
      <w:pPr>
        <w:tabs>
          <w:tab w:val="left" w:pos="567"/>
        </w:tabs>
        <w:rPr>
          <w:kern w:val="16"/>
          <w:sz w:val="22"/>
          <w:szCs w:val="22"/>
        </w:rPr>
      </w:pPr>
    </w:p>
    <w:p w14:paraId="011B2869" w14:textId="77777777" w:rsidR="000412E1" w:rsidRPr="00E27F63" w:rsidRDefault="000412E1" w:rsidP="000412E1">
      <w:pPr>
        <w:pStyle w:val="BTEMEASMCA"/>
        <w:rPr>
          <w:lang w:val="lt-LT"/>
        </w:rPr>
      </w:pPr>
    </w:p>
    <w:p w14:paraId="09E9F8D3" w14:textId="77777777" w:rsidR="000412E1" w:rsidRPr="00E27F63" w:rsidRDefault="000412E1" w:rsidP="000412E1">
      <w:pPr>
        <w:pStyle w:val="PI-1labEMEASMCA"/>
        <w:rPr>
          <w:sz w:val="22"/>
          <w:szCs w:val="22"/>
          <w:lang w:val="lt-LT"/>
        </w:rPr>
      </w:pPr>
      <w:r w:rsidRPr="00E27F63">
        <w:rPr>
          <w:sz w:val="22"/>
          <w:szCs w:val="22"/>
          <w:lang w:val="lt-LT"/>
        </w:rPr>
        <w:t>12.</w:t>
      </w:r>
      <w:r w:rsidRPr="00E27F63">
        <w:rPr>
          <w:sz w:val="22"/>
          <w:szCs w:val="22"/>
          <w:lang w:val="lt-LT"/>
        </w:rPr>
        <w:tab/>
        <w:t>REGISTRACIJOS PAŽYMĖJIMO NUMERIS (-IAI)</w:t>
      </w:r>
    </w:p>
    <w:p w14:paraId="6FFB5E5D" w14:textId="77777777" w:rsidR="000412E1" w:rsidRPr="00E27F63" w:rsidRDefault="000412E1" w:rsidP="000412E1">
      <w:pPr>
        <w:pStyle w:val="BTEMEASMCA"/>
        <w:rPr>
          <w:lang w:val="lt-LT"/>
        </w:rPr>
      </w:pPr>
    </w:p>
    <w:p w14:paraId="19600578" w14:textId="77777777" w:rsidR="000412E1" w:rsidRPr="00E27F63" w:rsidRDefault="000412E1" w:rsidP="000412E1">
      <w:pPr>
        <w:rPr>
          <w:sz w:val="22"/>
          <w:szCs w:val="22"/>
        </w:rPr>
      </w:pPr>
      <w:r w:rsidRPr="00E27F63">
        <w:rPr>
          <w:sz w:val="22"/>
          <w:szCs w:val="22"/>
        </w:rPr>
        <w:t>1 ml – LT/1/97/1719/001</w:t>
      </w:r>
    </w:p>
    <w:p w14:paraId="13BE8937" w14:textId="77777777" w:rsidR="000412E1" w:rsidRPr="00E27F63" w:rsidRDefault="000412E1" w:rsidP="000412E1">
      <w:pPr>
        <w:rPr>
          <w:sz w:val="22"/>
          <w:szCs w:val="22"/>
        </w:rPr>
      </w:pPr>
      <w:r w:rsidRPr="00E27F63">
        <w:rPr>
          <w:sz w:val="22"/>
          <w:szCs w:val="22"/>
        </w:rPr>
        <w:t>2 ml – LT/1/97/1719/002</w:t>
      </w:r>
    </w:p>
    <w:p w14:paraId="0FA2B470" w14:textId="77777777" w:rsidR="000412E1" w:rsidRPr="00E27F63" w:rsidRDefault="000412E1" w:rsidP="000412E1">
      <w:pPr>
        <w:pStyle w:val="BTEMEASMCA"/>
        <w:rPr>
          <w:lang w:val="lt-LT"/>
        </w:rPr>
      </w:pPr>
    </w:p>
    <w:p w14:paraId="6FF0DBAA" w14:textId="77777777" w:rsidR="000412E1" w:rsidRPr="00E27F63" w:rsidRDefault="000412E1" w:rsidP="000412E1">
      <w:pPr>
        <w:pStyle w:val="BTEMEASMCA"/>
        <w:rPr>
          <w:lang w:val="lt-LT"/>
        </w:rPr>
      </w:pPr>
    </w:p>
    <w:p w14:paraId="062804B1" w14:textId="77777777" w:rsidR="000412E1" w:rsidRPr="00E27F63" w:rsidRDefault="000412E1" w:rsidP="000412E1">
      <w:pPr>
        <w:pStyle w:val="PI-1labEMEASMCA"/>
        <w:rPr>
          <w:sz w:val="22"/>
          <w:szCs w:val="22"/>
          <w:lang w:val="lt-LT"/>
        </w:rPr>
      </w:pPr>
      <w:r w:rsidRPr="00E27F63">
        <w:rPr>
          <w:sz w:val="22"/>
          <w:szCs w:val="22"/>
          <w:lang w:val="lt-LT"/>
        </w:rPr>
        <w:t>13.</w:t>
      </w:r>
      <w:r w:rsidRPr="00E27F63">
        <w:rPr>
          <w:sz w:val="22"/>
          <w:szCs w:val="22"/>
          <w:lang w:val="lt-LT"/>
        </w:rPr>
        <w:tab/>
        <w:t>SERIJOS NUMERIS</w:t>
      </w:r>
    </w:p>
    <w:p w14:paraId="4848BE8F" w14:textId="77777777" w:rsidR="000412E1" w:rsidRPr="00E27F63" w:rsidRDefault="000412E1" w:rsidP="000412E1">
      <w:pPr>
        <w:pStyle w:val="BTEMEASMCA"/>
        <w:rPr>
          <w:lang w:val="lt-LT"/>
        </w:rPr>
      </w:pPr>
    </w:p>
    <w:p w14:paraId="29C35FFF" w14:textId="77777777" w:rsidR="000412E1" w:rsidRPr="00E27F63" w:rsidRDefault="000412E1" w:rsidP="000412E1">
      <w:pPr>
        <w:pStyle w:val="Pagrindinistekstas"/>
        <w:tabs>
          <w:tab w:val="left" w:pos="567"/>
        </w:tabs>
        <w:spacing w:line="240" w:lineRule="auto"/>
        <w:jc w:val="left"/>
        <w:rPr>
          <w:rFonts w:ascii="Times New Roman" w:hAnsi="Times New Roman"/>
          <w:kern w:val="16"/>
          <w:sz w:val="22"/>
          <w:szCs w:val="22"/>
          <w:lang w:val="lt-LT"/>
        </w:rPr>
      </w:pPr>
      <w:proofErr w:type="spellStart"/>
      <w:r w:rsidRPr="00E27F63">
        <w:rPr>
          <w:rFonts w:ascii="Times New Roman" w:hAnsi="Times New Roman"/>
          <w:kern w:val="16"/>
          <w:sz w:val="22"/>
          <w:szCs w:val="22"/>
          <w:lang w:val="lt-LT"/>
        </w:rPr>
        <w:t>Lot</w:t>
      </w:r>
      <w:proofErr w:type="spellEnd"/>
    </w:p>
    <w:p w14:paraId="474690A1" w14:textId="77777777" w:rsidR="000412E1" w:rsidRPr="00E27F63" w:rsidRDefault="000412E1" w:rsidP="000412E1">
      <w:pPr>
        <w:pStyle w:val="BTEMEASMCA"/>
        <w:rPr>
          <w:lang w:val="lt-LT"/>
        </w:rPr>
      </w:pPr>
    </w:p>
    <w:p w14:paraId="792745E7" w14:textId="77777777" w:rsidR="000412E1" w:rsidRPr="00E27F63" w:rsidRDefault="000412E1" w:rsidP="000412E1">
      <w:pPr>
        <w:pStyle w:val="BTEMEASMCA"/>
        <w:rPr>
          <w:lang w:val="lt-LT"/>
        </w:rPr>
      </w:pPr>
    </w:p>
    <w:p w14:paraId="72B1B1D1" w14:textId="77777777" w:rsidR="000412E1" w:rsidRPr="00E27F63" w:rsidRDefault="000412E1" w:rsidP="000412E1">
      <w:pPr>
        <w:pStyle w:val="PI-1labEMEASMCA"/>
        <w:rPr>
          <w:sz w:val="22"/>
          <w:szCs w:val="22"/>
          <w:lang w:val="lt-LT"/>
        </w:rPr>
      </w:pPr>
      <w:r w:rsidRPr="00E27F63">
        <w:rPr>
          <w:sz w:val="22"/>
          <w:szCs w:val="22"/>
          <w:lang w:val="lt-LT"/>
        </w:rPr>
        <w:t>14.</w:t>
      </w:r>
      <w:r w:rsidRPr="00E27F63">
        <w:rPr>
          <w:sz w:val="22"/>
          <w:szCs w:val="22"/>
          <w:lang w:val="lt-LT"/>
        </w:rPr>
        <w:tab/>
        <w:t>PARDAVIMO (IŠDAVIMO) TVARKA</w:t>
      </w:r>
    </w:p>
    <w:p w14:paraId="25FF855B" w14:textId="77777777" w:rsidR="000412E1" w:rsidRPr="00E27F63" w:rsidRDefault="000412E1" w:rsidP="000412E1">
      <w:pPr>
        <w:pStyle w:val="BTEMEASMCA"/>
        <w:rPr>
          <w:lang w:val="lt-LT"/>
        </w:rPr>
      </w:pPr>
    </w:p>
    <w:p w14:paraId="56ABB339" w14:textId="77777777" w:rsidR="000412E1" w:rsidRPr="00E27F63" w:rsidRDefault="000412E1" w:rsidP="000412E1">
      <w:pPr>
        <w:pStyle w:val="BTEMEASMCA"/>
        <w:rPr>
          <w:lang w:val="lt-LT"/>
        </w:rPr>
      </w:pPr>
      <w:r w:rsidRPr="00E27F63">
        <w:rPr>
          <w:lang w:val="lt-LT"/>
        </w:rPr>
        <w:t>Receptinis vaistas</w:t>
      </w:r>
    </w:p>
    <w:p w14:paraId="14077045" w14:textId="77777777" w:rsidR="000412E1" w:rsidRPr="00E27F63" w:rsidRDefault="000412E1" w:rsidP="000412E1">
      <w:pPr>
        <w:pStyle w:val="BTEMEASMCA"/>
        <w:rPr>
          <w:lang w:val="lt-LT"/>
        </w:rPr>
      </w:pPr>
    </w:p>
    <w:p w14:paraId="7C6AC361" w14:textId="77777777" w:rsidR="000412E1" w:rsidRPr="00E27F63" w:rsidRDefault="000412E1" w:rsidP="000412E1">
      <w:pPr>
        <w:pStyle w:val="BTEMEASMCA"/>
        <w:rPr>
          <w:lang w:val="lt-LT"/>
        </w:rPr>
      </w:pPr>
    </w:p>
    <w:p w14:paraId="26D668E9" w14:textId="77777777" w:rsidR="000412E1" w:rsidRPr="00E27F63" w:rsidRDefault="000412E1" w:rsidP="000412E1">
      <w:pPr>
        <w:pStyle w:val="PI-1labEMEASMCA"/>
        <w:rPr>
          <w:sz w:val="22"/>
          <w:szCs w:val="22"/>
          <w:lang w:val="lt-LT"/>
        </w:rPr>
      </w:pPr>
      <w:r w:rsidRPr="00E27F63">
        <w:rPr>
          <w:sz w:val="22"/>
          <w:szCs w:val="22"/>
          <w:lang w:val="lt-LT"/>
        </w:rPr>
        <w:t>15.</w:t>
      </w:r>
      <w:r w:rsidRPr="00E27F63">
        <w:rPr>
          <w:sz w:val="22"/>
          <w:szCs w:val="22"/>
          <w:lang w:val="lt-LT"/>
        </w:rPr>
        <w:tab/>
        <w:t>VARTOJIMO INSTRUKCIJA</w:t>
      </w:r>
    </w:p>
    <w:p w14:paraId="0A83721D" w14:textId="77777777" w:rsidR="000412E1" w:rsidRPr="00E27F63" w:rsidRDefault="000412E1" w:rsidP="000412E1">
      <w:pPr>
        <w:pStyle w:val="BTEMEASMCA"/>
        <w:rPr>
          <w:lang w:val="lt-LT"/>
        </w:rPr>
      </w:pPr>
    </w:p>
    <w:p w14:paraId="6FBD703D" w14:textId="77777777" w:rsidR="000412E1" w:rsidRPr="00E27F63" w:rsidRDefault="000412E1" w:rsidP="000412E1">
      <w:pPr>
        <w:pStyle w:val="BTEMEASMCA"/>
        <w:rPr>
          <w:lang w:val="lt-LT"/>
        </w:rPr>
      </w:pPr>
    </w:p>
    <w:p w14:paraId="5187CCB8" w14:textId="77777777" w:rsidR="000412E1" w:rsidRPr="00E27F63" w:rsidRDefault="000412E1" w:rsidP="000412E1">
      <w:pPr>
        <w:pStyle w:val="PI-1labEMEASMCA"/>
        <w:rPr>
          <w:sz w:val="22"/>
          <w:szCs w:val="22"/>
          <w:lang w:val="lt-LT"/>
        </w:rPr>
      </w:pPr>
      <w:r w:rsidRPr="00E27F63">
        <w:rPr>
          <w:sz w:val="22"/>
          <w:szCs w:val="22"/>
          <w:lang w:val="lt-LT"/>
        </w:rPr>
        <w:t>16.</w:t>
      </w:r>
      <w:r w:rsidRPr="00E27F63">
        <w:rPr>
          <w:sz w:val="22"/>
          <w:szCs w:val="22"/>
          <w:lang w:val="lt-LT"/>
        </w:rPr>
        <w:tab/>
        <w:t>INFORMACIJA BRAILIO RAŠTU</w:t>
      </w:r>
    </w:p>
    <w:p w14:paraId="61C592B9" w14:textId="77777777" w:rsidR="000412E1" w:rsidRPr="00E27F63" w:rsidRDefault="000412E1" w:rsidP="000412E1">
      <w:pPr>
        <w:pStyle w:val="BTEMEASMCA"/>
        <w:rPr>
          <w:lang w:val="lt-LT"/>
        </w:rPr>
      </w:pPr>
    </w:p>
    <w:p w14:paraId="739AA1EA" w14:textId="77777777" w:rsidR="000412E1" w:rsidRPr="00E27F63" w:rsidRDefault="000412E1" w:rsidP="000412E1">
      <w:pPr>
        <w:pStyle w:val="BTEMEASMCA"/>
        <w:rPr>
          <w:lang w:val="lt-LT"/>
        </w:rPr>
      </w:pPr>
      <w:proofErr w:type="spellStart"/>
      <w:r w:rsidRPr="00E27F63">
        <w:rPr>
          <w:lang w:val="lt-LT"/>
        </w:rPr>
        <w:t>doloblok</w:t>
      </w:r>
      <w:proofErr w:type="spellEnd"/>
    </w:p>
    <w:p w14:paraId="0E427EA1" w14:textId="77777777" w:rsidR="000412E1" w:rsidRPr="00E27F63" w:rsidRDefault="000412E1" w:rsidP="000412E1">
      <w:pPr>
        <w:pStyle w:val="BTEMEASMCA"/>
        <w:rPr>
          <w:lang w:val="lt-LT"/>
        </w:rPr>
      </w:pPr>
    </w:p>
    <w:p w14:paraId="28009A44" w14:textId="77777777" w:rsidR="000412E1" w:rsidRPr="00E27F63" w:rsidRDefault="000412E1" w:rsidP="000412E1">
      <w:pPr>
        <w:pStyle w:val="BTEMEASMCA"/>
        <w:rPr>
          <w:lang w:val="lt-LT"/>
        </w:rPr>
      </w:pPr>
    </w:p>
    <w:p w14:paraId="3A2AE9E3" w14:textId="77777777" w:rsidR="000412E1" w:rsidRPr="00E27F63" w:rsidRDefault="000412E1" w:rsidP="000412E1">
      <w:pPr>
        <w:pStyle w:val="PI-1labEMEASMCA"/>
        <w:rPr>
          <w:sz w:val="22"/>
          <w:szCs w:val="22"/>
          <w:lang w:val="lt-LT"/>
        </w:rPr>
      </w:pPr>
      <w:r w:rsidRPr="00E27F63">
        <w:rPr>
          <w:sz w:val="22"/>
          <w:szCs w:val="22"/>
          <w:lang w:val="lt-LT"/>
        </w:rPr>
        <w:t>17.</w:t>
      </w:r>
      <w:r w:rsidRPr="00E27F63">
        <w:rPr>
          <w:sz w:val="22"/>
          <w:szCs w:val="22"/>
          <w:lang w:val="lt-LT"/>
        </w:rPr>
        <w:tab/>
        <w:t>UNIKALUS IDENTIFIKATORIUS – 2D BRŪKŠNINIS KODAS</w:t>
      </w:r>
    </w:p>
    <w:p w14:paraId="1B5B725F" w14:textId="77777777" w:rsidR="000412E1" w:rsidRPr="00E27F63" w:rsidRDefault="000412E1" w:rsidP="000412E1">
      <w:pPr>
        <w:rPr>
          <w:noProof/>
          <w:sz w:val="22"/>
          <w:szCs w:val="22"/>
        </w:rPr>
      </w:pPr>
    </w:p>
    <w:p w14:paraId="1E3F763D" w14:textId="77777777" w:rsidR="000412E1" w:rsidRPr="00E27F63" w:rsidRDefault="000412E1" w:rsidP="000412E1">
      <w:pPr>
        <w:rPr>
          <w:noProof/>
          <w:sz w:val="22"/>
          <w:szCs w:val="22"/>
          <w:shd w:val="clear" w:color="auto" w:fill="CCCCCC"/>
        </w:rPr>
      </w:pPr>
      <w:r w:rsidRPr="00E27F63">
        <w:rPr>
          <w:noProof/>
          <w:sz w:val="22"/>
          <w:szCs w:val="22"/>
          <w:highlight w:val="lightGray"/>
        </w:rPr>
        <w:t>2D brūkšninis kodas su nurodytu unikaliu identifikatoriumi.</w:t>
      </w:r>
    </w:p>
    <w:p w14:paraId="03A7BFD5" w14:textId="77777777" w:rsidR="000412E1" w:rsidRPr="00E27F63" w:rsidRDefault="000412E1" w:rsidP="000412E1">
      <w:pPr>
        <w:rPr>
          <w:noProof/>
          <w:sz w:val="22"/>
          <w:szCs w:val="22"/>
        </w:rPr>
      </w:pPr>
    </w:p>
    <w:p w14:paraId="5576EE4C" w14:textId="77777777" w:rsidR="000412E1" w:rsidRPr="00E27F63" w:rsidRDefault="000412E1" w:rsidP="000412E1">
      <w:pPr>
        <w:rPr>
          <w:noProof/>
          <w:sz w:val="22"/>
          <w:szCs w:val="22"/>
        </w:rPr>
      </w:pPr>
    </w:p>
    <w:p w14:paraId="4EA0C1FC" w14:textId="77777777" w:rsidR="000412E1" w:rsidRPr="00E27F63" w:rsidRDefault="000412E1" w:rsidP="000412E1">
      <w:pPr>
        <w:pStyle w:val="PI-1labEMEASMCA"/>
        <w:rPr>
          <w:sz w:val="22"/>
          <w:szCs w:val="22"/>
          <w:lang w:val="lt-LT"/>
        </w:rPr>
      </w:pPr>
      <w:r w:rsidRPr="00E27F63">
        <w:rPr>
          <w:sz w:val="22"/>
          <w:szCs w:val="22"/>
          <w:lang w:val="lt-LT"/>
        </w:rPr>
        <w:t>18.</w:t>
      </w:r>
      <w:r w:rsidRPr="00E27F63">
        <w:rPr>
          <w:sz w:val="22"/>
          <w:szCs w:val="22"/>
          <w:lang w:val="lt-LT"/>
        </w:rPr>
        <w:tab/>
        <w:t>UNIKALUS IDENTIFIKATORIUS – ŽMONĖMS SUPRANTAMI DUOMENYS</w:t>
      </w:r>
    </w:p>
    <w:p w14:paraId="083EBB5D" w14:textId="77777777" w:rsidR="000412E1" w:rsidRPr="00E27F63" w:rsidRDefault="000412E1" w:rsidP="000412E1">
      <w:pPr>
        <w:rPr>
          <w:noProof/>
          <w:sz w:val="22"/>
          <w:szCs w:val="22"/>
        </w:rPr>
      </w:pPr>
    </w:p>
    <w:p w14:paraId="69A697F4" w14:textId="77777777" w:rsidR="000412E1" w:rsidRPr="00E27F63" w:rsidRDefault="000412E1" w:rsidP="000412E1">
      <w:pPr>
        <w:rPr>
          <w:color w:val="008000"/>
          <w:sz w:val="22"/>
          <w:szCs w:val="22"/>
        </w:rPr>
      </w:pPr>
      <w:r w:rsidRPr="00E27F63">
        <w:rPr>
          <w:sz w:val="22"/>
          <w:szCs w:val="22"/>
        </w:rPr>
        <w:t>PC: {numeris}</w:t>
      </w:r>
    </w:p>
    <w:p w14:paraId="37205C2F" w14:textId="77777777" w:rsidR="000412E1" w:rsidRPr="00E27F63" w:rsidRDefault="000412E1" w:rsidP="000412E1">
      <w:pPr>
        <w:rPr>
          <w:sz w:val="22"/>
          <w:szCs w:val="22"/>
        </w:rPr>
      </w:pPr>
      <w:r w:rsidRPr="00E27F63">
        <w:rPr>
          <w:sz w:val="22"/>
          <w:szCs w:val="22"/>
        </w:rPr>
        <w:t>SN: {numeris}</w:t>
      </w:r>
    </w:p>
    <w:p w14:paraId="6F7D4A2B" w14:textId="77777777" w:rsidR="000412E1" w:rsidRPr="00E27F63" w:rsidRDefault="000412E1" w:rsidP="000412E1">
      <w:pPr>
        <w:pStyle w:val="BTEMEASMCA"/>
        <w:rPr>
          <w:lang w:val="lt-LT"/>
        </w:rPr>
      </w:pPr>
      <w:r w:rsidRPr="00E27F63">
        <w:rPr>
          <w:snapToGrid w:val="0"/>
          <w:highlight w:val="lightGray"/>
          <w:lang w:val="lt-LT"/>
        </w:rPr>
        <w:t>NN: {numeris}</w:t>
      </w:r>
    </w:p>
    <w:p w14:paraId="34933E52" w14:textId="77777777" w:rsidR="000412E1" w:rsidRPr="00E27F63" w:rsidRDefault="000412E1" w:rsidP="000412E1">
      <w:pPr>
        <w:pStyle w:val="BTEMEASMCA"/>
        <w:rPr>
          <w:lang w:val="lt-LT"/>
        </w:rPr>
      </w:pPr>
    </w:p>
    <w:p w14:paraId="0FCA9C72" w14:textId="77777777" w:rsidR="000412E1" w:rsidRPr="00E27F63" w:rsidRDefault="000412E1" w:rsidP="000412E1">
      <w:pPr>
        <w:pStyle w:val="BTEMEASMCA"/>
        <w:rPr>
          <w:lang w:val="lt-LT"/>
        </w:rPr>
      </w:pPr>
    </w:p>
    <w:p w14:paraId="6AE06DEB" w14:textId="77777777" w:rsidR="000412E1" w:rsidRPr="00E27F63" w:rsidRDefault="000412E1" w:rsidP="000412E1">
      <w:pPr>
        <w:pStyle w:val="BTEMEASMCA"/>
        <w:rPr>
          <w:lang w:val="lt-LT"/>
        </w:rPr>
      </w:pPr>
    </w:p>
    <w:p w14:paraId="3EE5CC87" w14:textId="77777777" w:rsidR="000412E1" w:rsidRPr="00E27F63" w:rsidRDefault="000412E1" w:rsidP="000412E1">
      <w:pPr>
        <w:pStyle w:val="BTEMEASMCA"/>
        <w:rPr>
          <w:lang w:val="lt-LT"/>
        </w:rPr>
      </w:pPr>
    </w:p>
    <w:p w14:paraId="10E43023" w14:textId="77777777" w:rsidR="000412E1" w:rsidRPr="00E27F63" w:rsidRDefault="000412E1" w:rsidP="000412E1">
      <w:pPr>
        <w:pStyle w:val="PI-1labEMEASMCA"/>
        <w:rPr>
          <w:sz w:val="22"/>
          <w:szCs w:val="22"/>
          <w:lang w:val="lt-LT"/>
        </w:rPr>
      </w:pPr>
      <w:r w:rsidRPr="00E27F63">
        <w:rPr>
          <w:sz w:val="22"/>
          <w:szCs w:val="22"/>
          <w:lang w:val="lt-LT"/>
        </w:rPr>
        <w:br w:type="page"/>
      </w:r>
      <w:r w:rsidRPr="00E27F63">
        <w:rPr>
          <w:sz w:val="22"/>
          <w:szCs w:val="22"/>
          <w:lang w:val="lt-LT"/>
        </w:rPr>
        <w:lastRenderedPageBreak/>
        <w:t>MINIMALI INFORMACIJA ANT MAŽŲ VIDINIŲ</w:t>
      </w:r>
      <w:r w:rsidRPr="00E27F63">
        <w:rPr>
          <w:bCs/>
          <w:sz w:val="22"/>
          <w:szCs w:val="22"/>
          <w:lang w:val="lt-LT"/>
        </w:rPr>
        <w:t xml:space="preserve"> </w:t>
      </w:r>
      <w:r w:rsidRPr="00E27F63">
        <w:rPr>
          <w:sz w:val="22"/>
          <w:szCs w:val="22"/>
          <w:lang w:val="lt-LT"/>
        </w:rPr>
        <w:t>PAKUOČIŲ</w:t>
      </w:r>
    </w:p>
    <w:p w14:paraId="1D176112" w14:textId="77777777" w:rsidR="000412E1" w:rsidRPr="00E27F63" w:rsidRDefault="000412E1" w:rsidP="000412E1">
      <w:pPr>
        <w:pStyle w:val="PI-1labEMEASMCA"/>
        <w:rPr>
          <w:sz w:val="22"/>
          <w:szCs w:val="22"/>
          <w:lang w:val="lt-LT"/>
        </w:rPr>
      </w:pPr>
    </w:p>
    <w:p w14:paraId="24F3A56A" w14:textId="77777777" w:rsidR="000412E1" w:rsidRPr="00E27F63" w:rsidRDefault="000412E1" w:rsidP="000412E1">
      <w:pPr>
        <w:pStyle w:val="PI-1labEMEASMCA"/>
        <w:rPr>
          <w:sz w:val="22"/>
          <w:szCs w:val="22"/>
          <w:lang w:val="lt-LT"/>
        </w:rPr>
      </w:pPr>
      <w:r w:rsidRPr="00E27F63">
        <w:rPr>
          <w:sz w:val="22"/>
          <w:szCs w:val="22"/>
          <w:lang w:val="lt-LT"/>
        </w:rPr>
        <w:t>AMPULĖS ETIKETĖ</w:t>
      </w:r>
    </w:p>
    <w:p w14:paraId="321D9DFD" w14:textId="77777777" w:rsidR="000412E1" w:rsidRPr="00E27F63" w:rsidRDefault="000412E1" w:rsidP="000412E1">
      <w:pPr>
        <w:pStyle w:val="BTEMEASMCA"/>
        <w:rPr>
          <w:lang w:val="lt-LT"/>
        </w:rPr>
      </w:pPr>
    </w:p>
    <w:p w14:paraId="3542BB84" w14:textId="77777777" w:rsidR="000412E1" w:rsidRPr="00E27F63" w:rsidRDefault="000412E1" w:rsidP="000412E1">
      <w:pPr>
        <w:pStyle w:val="BTEMEASMCA"/>
        <w:rPr>
          <w:lang w:val="lt-LT"/>
        </w:rPr>
      </w:pPr>
    </w:p>
    <w:p w14:paraId="5C20912A" w14:textId="77777777" w:rsidR="000412E1" w:rsidRPr="00E27F63" w:rsidRDefault="000412E1" w:rsidP="000412E1">
      <w:pPr>
        <w:pStyle w:val="PI-1labEMEASMCA"/>
        <w:rPr>
          <w:sz w:val="22"/>
          <w:szCs w:val="22"/>
          <w:lang w:val="lt-LT"/>
        </w:rPr>
      </w:pPr>
      <w:r w:rsidRPr="00E27F63">
        <w:rPr>
          <w:sz w:val="22"/>
          <w:szCs w:val="22"/>
          <w:lang w:val="lt-LT"/>
        </w:rPr>
        <w:t>1.</w:t>
      </w:r>
      <w:r w:rsidRPr="00E27F63">
        <w:rPr>
          <w:sz w:val="22"/>
          <w:szCs w:val="22"/>
          <w:lang w:val="lt-LT"/>
        </w:rPr>
        <w:tab/>
        <w:t>VAISTINIO PREPARATO PAVADINIMAS IR VARTOJIMO BŪDAS (-AI)</w:t>
      </w:r>
    </w:p>
    <w:p w14:paraId="686DECC5" w14:textId="77777777" w:rsidR="000412E1" w:rsidRPr="00E27F63" w:rsidRDefault="000412E1" w:rsidP="000412E1">
      <w:pPr>
        <w:pStyle w:val="BTEMEASMCA"/>
        <w:rPr>
          <w:lang w:val="lt-LT"/>
        </w:rPr>
      </w:pPr>
    </w:p>
    <w:p w14:paraId="5C212CB6" w14:textId="77777777" w:rsidR="000412E1" w:rsidRPr="00E27F63" w:rsidRDefault="000412E1" w:rsidP="000412E1">
      <w:pPr>
        <w:tabs>
          <w:tab w:val="left" w:pos="567"/>
        </w:tabs>
        <w:rPr>
          <w:sz w:val="22"/>
          <w:szCs w:val="22"/>
        </w:rPr>
      </w:pPr>
      <w:proofErr w:type="spellStart"/>
      <w:r w:rsidRPr="00E27F63">
        <w:rPr>
          <w:sz w:val="22"/>
          <w:szCs w:val="22"/>
        </w:rPr>
        <w:t>Doloblok</w:t>
      </w:r>
      <w:proofErr w:type="spellEnd"/>
      <w:r w:rsidRPr="00E27F63">
        <w:rPr>
          <w:sz w:val="22"/>
          <w:szCs w:val="22"/>
        </w:rPr>
        <w:t xml:space="preserve"> 50 mg/ml injekcija</w:t>
      </w:r>
    </w:p>
    <w:p w14:paraId="7FBD3893" w14:textId="77777777" w:rsidR="000412E1" w:rsidRPr="00E27F63" w:rsidRDefault="000412E1" w:rsidP="000412E1">
      <w:pPr>
        <w:pStyle w:val="Pagrindinistekstas"/>
        <w:spacing w:line="240" w:lineRule="auto"/>
        <w:jc w:val="left"/>
        <w:rPr>
          <w:rFonts w:ascii="Times New Roman" w:hAnsi="Times New Roman"/>
          <w:kern w:val="16"/>
          <w:sz w:val="22"/>
          <w:szCs w:val="22"/>
          <w:lang w:val="lt-LT"/>
        </w:rPr>
      </w:pPr>
      <w:proofErr w:type="spellStart"/>
      <w:r w:rsidRPr="00E27F63">
        <w:rPr>
          <w:rFonts w:ascii="Times New Roman" w:hAnsi="Times New Roman"/>
          <w:kern w:val="16"/>
          <w:sz w:val="22"/>
          <w:szCs w:val="22"/>
          <w:lang w:val="lt-LT"/>
        </w:rPr>
        <w:t>Petidino</w:t>
      </w:r>
      <w:proofErr w:type="spellEnd"/>
      <w:r w:rsidRPr="00E27F63">
        <w:rPr>
          <w:rFonts w:ascii="Times New Roman" w:hAnsi="Times New Roman"/>
          <w:kern w:val="16"/>
          <w:sz w:val="22"/>
          <w:szCs w:val="22"/>
          <w:lang w:val="lt-LT"/>
        </w:rPr>
        <w:t xml:space="preserve"> hidrochloridas</w:t>
      </w:r>
    </w:p>
    <w:p w14:paraId="19306647" w14:textId="77777777" w:rsidR="000412E1" w:rsidRPr="00E27F63" w:rsidRDefault="000412E1" w:rsidP="000412E1">
      <w:pPr>
        <w:tabs>
          <w:tab w:val="left" w:pos="567"/>
        </w:tabs>
        <w:rPr>
          <w:kern w:val="16"/>
          <w:sz w:val="22"/>
          <w:szCs w:val="22"/>
        </w:rPr>
      </w:pPr>
      <w:proofErr w:type="spellStart"/>
      <w:r w:rsidRPr="00E27F63">
        <w:rPr>
          <w:kern w:val="16"/>
          <w:sz w:val="22"/>
          <w:szCs w:val="22"/>
        </w:rPr>
        <w:t>i.v</w:t>
      </w:r>
      <w:proofErr w:type="spellEnd"/>
      <w:r w:rsidRPr="00E27F63">
        <w:rPr>
          <w:kern w:val="16"/>
          <w:sz w:val="22"/>
          <w:szCs w:val="22"/>
        </w:rPr>
        <w:t xml:space="preserve">., </w:t>
      </w:r>
      <w:proofErr w:type="spellStart"/>
      <w:r w:rsidRPr="00E27F63">
        <w:rPr>
          <w:kern w:val="16"/>
          <w:sz w:val="22"/>
          <w:szCs w:val="22"/>
        </w:rPr>
        <w:t>i.m</w:t>
      </w:r>
      <w:proofErr w:type="spellEnd"/>
      <w:r w:rsidRPr="00E27F63">
        <w:rPr>
          <w:kern w:val="16"/>
          <w:sz w:val="22"/>
          <w:szCs w:val="22"/>
        </w:rPr>
        <w:t xml:space="preserve">., </w:t>
      </w:r>
      <w:proofErr w:type="spellStart"/>
      <w:r w:rsidRPr="00E27F63">
        <w:rPr>
          <w:kern w:val="16"/>
          <w:sz w:val="22"/>
          <w:szCs w:val="22"/>
        </w:rPr>
        <w:t>s.c</w:t>
      </w:r>
      <w:proofErr w:type="spellEnd"/>
      <w:r w:rsidRPr="00E27F63">
        <w:rPr>
          <w:kern w:val="16"/>
          <w:sz w:val="22"/>
          <w:szCs w:val="22"/>
        </w:rPr>
        <w:t>.</w:t>
      </w:r>
    </w:p>
    <w:p w14:paraId="70D06378" w14:textId="77777777" w:rsidR="000412E1" w:rsidRPr="00E27F63" w:rsidRDefault="000412E1" w:rsidP="000412E1">
      <w:pPr>
        <w:pStyle w:val="BTEMEASMCA"/>
        <w:rPr>
          <w:lang w:val="lt-LT"/>
        </w:rPr>
      </w:pPr>
    </w:p>
    <w:p w14:paraId="0584DCD9" w14:textId="77777777" w:rsidR="000412E1" w:rsidRPr="00E27F63" w:rsidRDefault="000412E1" w:rsidP="000412E1">
      <w:pPr>
        <w:pStyle w:val="BTEMEASMCA"/>
        <w:rPr>
          <w:lang w:val="lt-LT"/>
        </w:rPr>
      </w:pPr>
    </w:p>
    <w:p w14:paraId="551913D3" w14:textId="77777777" w:rsidR="000412E1" w:rsidRPr="00E27F63" w:rsidRDefault="000412E1" w:rsidP="000412E1">
      <w:pPr>
        <w:pStyle w:val="PI-1labEMEASMCA"/>
        <w:rPr>
          <w:sz w:val="22"/>
          <w:szCs w:val="22"/>
          <w:lang w:val="lt-LT"/>
        </w:rPr>
      </w:pPr>
      <w:r w:rsidRPr="00E27F63">
        <w:rPr>
          <w:sz w:val="22"/>
          <w:szCs w:val="22"/>
          <w:lang w:val="lt-LT"/>
        </w:rPr>
        <w:t>2.</w:t>
      </w:r>
      <w:r w:rsidRPr="00E27F63">
        <w:rPr>
          <w:sz w:val="22"/>
          <w:szCs w:val="22"/>
          <w:lang w:val="lt-LT"/>
        </w:rPr>
        <w:tab/>
        <w:t>VARTOJIMO METODAS</w:t>
      </w:r>
    </w:p>
    <w:p w14:paraId="3E1A58D3" w14:textId="77777777" w:rsidR="000412E1" w:rsidRPr="00E27F63" w:rsidRDefault="000412E1" w:rsidP="000412E1">
      <w:pPr>
        <w:pStyle w:val="BTEMEASMCA"/>
        <w:rPr>
          <w:lang w:val="lt-LT"/>
        </w:rPr>
      </w:pPr>
    </w:p>
    <w:p w14:paraId="13CE61F5" w14:textId="77777777" w:rsidR="000412E1" w:rsidRPr="00E27F63" w:rsidRDefault="000412E1" w:rsidP="000412E1">
      <w:pPr>
        <w:pStyle w:val="BTEMEASMCA"/>
        <w:rPr>
          <w:lang w:val="lt-LT"/>
        </w:rPr>
      </w:pPr>
    </w:p>
    <w:p w14:paraId="6F90BC88" w14:textId="77777777" w:rsidR="000412E1" w:rsidRPr="00E27F63" w:rsidRDefault="000412E1" w:rsidP="000412E1">
      <w:pPr>
        <w:pStyle w:val="PI-1labEMEASMCA"/>
        <w:rPr>
          <w:sz w:val="22"/>
          <w:szCs w:val="22"/>
          <w:lang w:val="lt-LT"/>
        </w:rPr>
      </w:pPr>
      <w:r w:rsidRPr="00E27F63">
        <w:rPr>
          <w:sz w:val="22"/>
          <w:szCs w:val="22"/>
          <w:lang w:val="lt-LT"/>
        </w:rPr>
        <w:t>3.</w:t>
      </w:r>
      <w:r w:rsidRPr="00E27F63">
        <w:rPr>
          <w:sz w:val="22"/>
          <w:szCs w:val="22"/>
          <w:lang w:val="lt-LT"/>
        </w:rPr>
        <w:tab/>
        <w:t>TINKAMUMO LAIKAS</w:t>
      </w:r>
    </w:p>
    <w:p w14:paraId="1E9DA704" w14:textId="77777777" w:rsidR="000412E1" w:rsidRPr="00E27F63" w:rsidRDefault="000412E1" w:rsidP="000412E1">
      <w:pPr>
        <w:pStyle w:val="BTEMEASMCA"/>
        <w:rPr>
          <w:lang w:val="lt-LT"/>
        </w:rPr>
      </w:pPr>
    </w:p>
    <w:p w14:paraId="211D16CD" w14:textId="77777777" w:rsidR="000412E1" w:rsidRPr="00E27F63" w:rsidRDefault="000412E1" w:rsidP="000412E1">
      <w:pPr>
        <w:pStyle w:val="Pagrindinistekstas"/>
        <w:tabs>
          <w:tab w:val="left" w:pos="567"/>
        </w:tabs>
        <w:spacing w:line="240" w:lineRule="auto"/>
        <w:jc w:val="left"/>
        <w:rPr>
          <w:rFonts w:ascii="Times New Roman" w:hAnsi="Times New Roman"/>
          <w:kern w:val="16"/>
          <w:sz w:val="22"/>
          <w:szCs w:val="22"/>
          <w:lang w:val="lt-LT"/>
        </w:rPr>
      </w:pPr>
      <w:r w:rsidRPr="00E27F63">
        <w:rPr>
          <w:rFonts w:ascii="Times New Roman" w:hAnsi="Times New Roman"/>
          <w:kern w:val="16"/>
          <w:sz w:val="22"/>
          <w:szCs w:val="22"/>
          <w:lang w:val="lt-LT"/>
        </w:rPr>
        <w:t xml:space="preserve">Tinka iki  </w:t>
      </w:r>
      <w:r w:rsidRPr="00E27F63">
        <w:rPr>
          <w:rFonts w:ascii="Times New Roman" w:hAnsi="Times New Roman"/>
          <w:sz w:val="22"/>
          <w:szCs w:val="22"/>
          <w:lang w:val="lt-LT"/>
        </w:rPr>
        <w:t>(mm MMMM)</w:t>
      </w:r>
    </w:p>
    <w:p w14:paraId="740081D9" w14:textId="77777777" w:rsidR="000412E1" w:rsidRPr="00E27F63" w:rsidRDefault="000412E1" w:rsidP="000412E1">
      <w:pPr>
        <w:pStyle w:val="BTEMEASMCA"/>
        <w:rPr>
          <w:lang w:val="lt-LT"/>
        </w:rPr>
      </w:pPr>
    </w:p>
    <w:p w14:paraId="528257B2" w14:textId="77777777" w:rsidR="000412E1" w:rsidRPr="00E27F63" w:rsidRDefault="000412E1" w:rsidP="000412E1">
      <w:pPr>
        <w:pStyle w:val="BTEMEASMCA"/>
        <w:rPr>
          <w:lang w:val="lt-LT"/>
        </w:rPr>
      </w:pPr>
    </w:p>
    <w:p w14:paraId="6D6B16DC" w14:textId="77777777" w:rsidR="000412E1" w:rsidRPr="00E27F63" w:rsidRDefault="000412E1" w:rsidP="000412E1">
      <w:pPr>
        <w:pStyle w:val="PI-1labEMEASMCA"/>
        <w:rPr>
          <w:sz w:val="22"/>
          <w:szCs w:val="22"/>
          <w:highlight w:val="lightGray"/>
          <w:lang w:val="lt-LT"/>
        </w:rPr>
      </w:pPr>
      <w:r w:rsidRPr="00E27F63">
        <w:rPr>
          <w:sz w:val="22"/>
          <w:szCs w:val="22"/>
          <w:lang w:val="lt-LT"/>
        </w:rPr>
        <w:t>4.</w:t>
      </w:r>
      <w:r w:rsidRPr="00E27F63">
        <w:rPr>
          <w:sz w:val="22"/>
          <w:szCs w:val="22"/>
          <w:lang w:val="lt-LT"/>
        </w:rPr>
        <w:tab/>
        <w:t>SERIJOS NUMERIS</w:t>
      </w:r>
    </w:p>
    <w:p w14:paraId="4058F5E6" w14:textId="77777777" w:rsidR="000412E1" w:rsidRPr="00E27F63" w:rsidRDefault="000412E1" w:rsidP="000412E1">
      <w:pPr>
        <w:pStyle w:val="BTEMEASMCA"/>
        <w:rPr>
          <w:lang w:val="lt-LT"/>
        </w:rPr>
      </w:pPr>
    </w:p>
    <w:p w14:paraId="2FDE5BB0" w14:textId="77777777" w:rsidR="000412E1" w:rsidRPr="00E27F63" w:rsidRDefault="000412E1" w:rsidP="000412E1">
      <w:pPr>
        <w:tabs>
          <w:tab w:val="left" w:pos="567"/>
        </w:tabs>
        <w:rPr>
          <w:sz w:val="22"/>
          <w:szCs w:val="22"/>
        </w:rPr>
      </w:pPr>
      <w:r w:rsidRPr="00E27F63">
        <w:rPr>
          <w:sz w:val="22"/>
          <w:szCs w:val="22"/>
        </w:rPr>
        <w:t xml:space="preserve">Serija </w:t>
      </w:r>
    </w:p>
    <w:p w14:paraId="00702E55" w14:textId="77777777" w:rsidR="000412E1" w:rsidRPr="00E27F63" w:rsidRDefault="000412E1" w:rsidP="000412E1">
      <w:pPr>
        <w:pStyle w:val="BTEMEASMCA"/>
        <w:rPr>
          <w:lang w:val="lt-LT"/>
        </w:rPr>
      </w:pPr>
    </w:p>
    <w:p w14:paraId="6AAE199D" w14:textId="77777777" w:rsidR="000412E1" w:rsidRPr="00E27F63" w:rsidRDefault="000412E1" w:rsidP="000412E1">
      <w:pPr>
        <w:pStyle w:val="BTEMEASMCA"/>
        <w:rPr>
          <w:lang w:val="lt-LT"/>
        </w:rPr>
      </w:pPr>
    </w:p>
    <w:p w14:paraId="341998B8" w14:textId="77777777" w:rsidR="000412E1" w:rsidRPr="00E27F63" w:rsidRDefault="000412E1" w:rsidP="000412E1">
      <w:pPr>
        <w:pStyle w:val="PI-1labEMEASMCA"/>
        <w:rPr>
          <w:sz w:val="22"/>
          <w:szCs w:val="22"/>
          <w:highlight w:val="lightGray"/>
          <w:lang w:val="lt-LT"/>
        </w:rPr>
      </w:pPr>
      <w:r w:rsidRPr="00E27F63">
        <w:rPr>
          <w:sz w:val="22"/>
          <w:szCs w:val="22"/>
          <w:lang w:val="lt-LT"/>
        </w:rPr>
        <w:t>5.</w:t>
      </w:r>
      <w:r w:rsidRPr="00E27F63">
        <w:rPr>
          <w:sz w:val="22"/>
          <w:szCs w:val="22"/>
          <w:lang w:val="lt-LT"/>
        </w:rPr>
        <w:tab/>
        <w:t>KIEKIS (MASĖ, TŪRIS ARBA VIENETAI)</w:t>
      </w:r>
    </w:p>
    <w:p w14:paraId="55049360" w14:textId="77777777" w:rsidR="000412E1" w:rsidRPr="00E27F63" w:rsidRDefault="000412E1" w:rsidP="000412E1">
      <w:pPr>
        <w:pStyle w:val="BTEMEASMCA"/>
        <w:rPr>
          <w:lang w:val="lt-LT"/>
        </w:rPr>
      </w:pPr>
    </w:p>
    <w:p w14:paraId="2B969D1F" w14:textId="77777777" w:rsidR="000412E1" w:rsidRPr="00E27F63" w:rsidRDefault="000412E1" w:rsidP="000412E1">
      <w:pPr>
        <w:autoSpaceDE w:val="0"/>
        <w:autoSpaceDN w:val="0"/>
        <w:adjustRightInd w:val="0"/>
        <w:rPr>
          <w:kern w:val="16"/>
          <w:sz w:val="22"/>
          <w:szCs w:val="22"/>
        </w:rPr>
      </w:pPr>
      <w:r w:rsidRPr="00E27F63">
        <w:rPr>
          <w:kern w:val="16"/>
          <w:sz w:val="22"/>
          <w:szCs w:val="22"/>
        </w:rPr>
        <w:t>1 ml</w:t>
      </w:r>
    </w:p>
    <w:p w14:paraId="4C168088" w14:textId="77777777" w:rsidR="000412E1" w:rsidRPr="00E27F63" w:rsidRDefault="000412E1" w:rsidP="000412E1">
      <w:pPr>
        <w:autoSpaceDE w:val="0"/>
        <w:autoSpaceDN w:val="0"/>
        <w:adjustRightInd w:val="0"/>
        <w:rPr>
          <w:sz w:val="22"/>
          <w:szCs w:val="22"/>
        </w:rPr>
      </w:pPr>
      <w:r w:rsidRPr="00E27F63">
        <w:rPr>
          <w:kern w:val="16"/>
          <w:sz w:val="22"/>
          <w:szCs w:val="22"/>
          <w:highlight w:val="lightGray"/>
        </w:rPr>
        <w:t>2</w:t>
      </w:r>
      <w:r w:rsidRPr="00E27F63">
        <w:rPr>
          <w:sz w:val="22"/>
          <w:szCs w:val="22"/>
          <w:highlight w:val="lightGray"/>
        </w:rPr>
        <w:t> ml</w:t>
      </w:r>
    </w:p>
    <w:p w14:paraId="164DCC2F" w14:textId="77777777" w:rsidR="000412E1" w:rsidRPr="00E27F63" w:rsidRDefault="000412E1" w:rsidP="000412E1">
      <w:pPr>
        <w:pStyle w:val="BTEMEASMCA"/>
        <w:rPr>
          <w:lang w:val="lt-LT"/>
        </w:rPr>
      </w:pPr>
    </w:p>
    <w:p w14:paraId="419ED455" w14:textId="77777777" w:rsidR="000412E1" w:rsidRPr="00E27F63" w:rsidRDefault="000412E1" w:rsidP="000412E1">
      <w:pPr>
        <w:pStyle w:val="BTEMEASMCA"/>
        <w:rPr>
          <w:lang w:val="lt-LT"/>
        </w:rPr>
      </w:pPr>
    </w:p>
    <w:p w14:paraId="05448FA2" w14:textId="77777777" w:rsidR="000412E1" w:rsidRPr="00E27F63" w:rsidRDefault="000412E1" w:rsidP="000412E1">
      <w:pPr>
        <w:pStyle w:val="PI-1labEMEASMCA"/>
        <w:rPr>
          <w:sz w:val="22"/>
          <w:szCs w:val="22"/>
          <w:highlight w:val="lightGray"/>
          <w:lang w:val="lt-LT"/>
        </w:rPr>
      </w:pPr>
      <w:r w:rsidRPr="00E27F63">
        <w:rPr>
          <w:sz w:val="22"/>
          <w:szCs w:val="22"/>
          <w:lang w:val="lt-LT"/>
        </w:rPr>
        <w:t>6.</w:t>
      </w:r>
      <w:r w:rsidRPr="00E27F63">
        <w:rPr>
          <w:sz w:val="22"/>
          <w:szCs w:val="22"/>
          <w:lang w:val="lt-LT"/>
        </w:rPr>
        <w:tab/>
        <w:t>KITA</w:t>
      </w:r>
    </w:p>
    <w:p w14:paraId="3246E9A8" w14:textId="77777777" w:rsidR="000412E1" w:rsidRPr="00E27F63" w:rsidRDefault="000412E1" w:rsidP="000412E1">
      <w:pPr>
        <w:pStyle w:val="BTEMEASMCA"/>
        <w:rPr>
          <w:lang w:val="lt-LT"/>
        </w:rPr>
      </w:pPr>
    </w:p>
    <w:p w14:paraId="657EA786" w14:textId="77777777" w:rsidR="000412E1" w:rsidRPr="00E27F63" w:rsidRDefault="000412E1" w:rsidP="000412E1">
      <w:pPr>
        <w:pStyle w:val="BTEMEASMCA"/>
        <w:rPr>
          <w:lang w:val="lt-LT"/>
        </w:rPr>
      </w:pPr>
      <w:r w:rsidRPr="00E27F63">
        <w:rPr>
          <w:lang w:val="lt-LT"/>
        </w:rPr>
        <w:br w:type="page"/>
      </w:r>
    </w:p>
    <w:p w14:paraId="46EDA32F" w14:textId="77777777" w:rsidR="000412E1" w:rsidRPr="00E27F63" w:rsidRDefault="000412E1" w:rsidP="000412E1">
      <w:pPr>
        <w:pStyle w:val="BTEMEASMCA"/>
        <w:rPr>
          <w:lang w:val="lt-LT"/>
        </w:rPr>
      </w:pPr>
    </w:p>
    <w:p w14:paraId="259A244F" w14:textId="77777777" w:rsidR="000412E1" w:rsidRPr="00E27F63" w:rsidRDefault="000412E1" w:rsidP="000412E1">
      <w:pPr>
        <w:pStyle w:val="BTEMEASMCA"/>
        <w:rPr>
          <w:lang w:val="lt-LT"/>
        </w:rPr>
      </w:pPr>
    </w:p>
    <w:p w14:paraId="256FA332" w14:textId="77777777" w:rsidR="000412E1" w:rsidRPr="00E27F63" w:rsidRDefault="000412E1" w:rsidP="000412E1">
      <w:pPr>
        <w:pStyle w:val="BTEMEASMCA"/>
        <w:rPr>
          <w:lang w:val="lt-LT"/>
        </w:rPr>
      </w:pPr>
    </w:p>
    <w:p w14:paraId="46D48D5B" w14:textId="77777777" w:rsidR="000412E1" w:rsidRPr="00E27F63" w:rsidRDefault="000412E1" w:rsidP="000412E1">
      <w:pPr>
        <w:pStyle w:val="BTEMEASMCA"/>
        <w:rPr>
          <w:lang w:val="lt-LT"/>
        </w:rPr>
      </w:pPr>
    </w:p>
    <w:p w14:paraId="633FADE1" w14:textId="77777777" w:rsidR="000412E1" w:rsidRPr="00E27F63" w:rsidRDefault="000412E1" w:rsidP="000412E1">
      <w:pPr>
        <w:pStyle w:val="BTEMEASMCA"/>
        <w:rPr>
          <w:lang w:val="lt-LT"/>
        </w:rPr>
      </w:pPr>
    </w:p>
    <w:p w14:paraId="1CFE7811" w14:textId="77777777" w:rsidR="000412E1" w:rsidRPr="00E27F63" w:rsidRDefault="000412E1" w:rsidP="000412E1">
      <w:pPr>
        <w:pStyle w:val="BTEMEASMCA"/>
        <w:rPr>
          <w:lang w:val="lt-LT"/>
        </w:rPr>
      </w:pPr>
    </w:p>
    <w:p w14:paraId="6950EA28" w14:textId="77777777" w:rsidR="000412E1" w:rsidRPr="00E27F63" w:rsidRDefault="000412E1" w:rsidP="000412E1">
      <w:pPr>
        <w:pStyle w:val="BTEMEASMCA"/>
        <w:rPr>
          <w:lang w:val="lt-LT"/>
        </w:rPr>
      </w:pPr>
    </w:p>
    <w:p w14:paraId="6033F365" w14:textId="77777777" w:rsidR="000412E1" w:rsidRPr="00E27F63" w:rsidRDefault="000412E1" w:rsidP="000412E1">
      <w:pPr>
        <w:pStyle w:val="BTEMEASMCA"/>
        <w:rPr>
          <w:lang w:val="lt-LT"/>
        </w:rPr>
      </w:pPr>
    </w:p>
    <w:p w14:paraId="440D54FD" w14:textId="77777777" w:rsidR="000412E1" w:rsidRPr="00E27F63" w:rsidRDefault="000412E1" w:rsidP="000412E1">
      <w:pPr>
        <w:pStyle w:val="BTEMEASMCA"/>
        <w:rPr>
          <w:lang w:val="lt-LT"/>
        </w:rPr>
      </w:pPr>
    </w:p>
    <w:p w14:paraId="4E824BF2" w14:textId="77777777" w:rsidR="000412E1" w:rsidRPr="00E27F63" w:rsidRDefault="000412E1" w:rsidP="000412E1">
      <w:pPr>
        <w:pStyle w:val="BTEMEASMCA"/>
        <w:rPr>
          <w:lang w:val="lt-LT"/>
        </w:rPr>
      </w:pPr>
    </w:p>
    <w:p w14:paraId="77A85B2D" w14:textId="77777777" w:rsidR="000412E1" w:rsidRPr="00E27F63" w:rsidRDefault="000412E1" w:rsidP="000412E1">
      <w:pPr>
        <w:pStyle w:val="BTEMEASMCA"/>
        <w:rPr>
          <w:lang w:val="lt-LT"/>
        </w:rPr>
      </w:pPr>
    </w:p>
    <w:p w14:paraId="10BECC81" w14:textId="77777777" w:rsidR="000412E1" w:rsidRPr="00E27F63" w:rsidRDefault="000412E1" w:rsidP="000412E1">
      <w:pPr>
        <w:pStyle w:val="BTEMEASMCA"/>
        <w:rPr>
          <w:lang w:val="lt-LT"/>
        </w:rPr>
      </w:pPr>
    </w:p>
    <w:p w14:paraId="02B82DC9" w14:textId="77777777" w:rsidR="000412E1" w:rsidRPr="00E27F63" w:rsidRDefault="000412E1" w:rsidP="000412E1">
      <w:pPr>
        <w:pStyle w:val="BTEMEASMCA"/>
        <w:rPr>
          <w:lang w:val="lt-LT"/>
        </w:rPr>
      </w:pPr>
    </w:p>
    <w:p w14:paraId="6EC11EFB" w14:textId="77777777" w:rsidR="000412E1" w:rsidRPr="00E27F63" w:rsidRDefault="000412E1" w:rsidP="000412E1">
      <w:pPr>
        <w:pStyle w:val="BTEMEASMCA"/>
        <w:rPr>
          <w:lang w:val="lt-LT"/>
        </w:rPr>
      </w:pPr>
    </w:p>
    <w:p w14:paraId="01CE6E6A" w14:textId="77777777" w:rsidR="000412E1" w:rsidRPr="00E27F63" w:rsidRDefault="000412E1" w:rsidP="000412E1">
      <w:pPr>
        <w:pStyle w:val="BTEMEASMCA"/>
        <w:rPr>
          <w:lang w:val="lt-LT"/>
        </w:rPr>
      </w:pPr>
    </w:p>
    <w:p w14:paraId="676E79D9" w14:textId="77777777" w:rsidR="000412E1" w:rsidRPr="00E27F63" w:rsidRDefault="000412E1" w:rsidP="000412E1">
      <w:pPr>
        <w:pStyle w:val="BTEMEASMCA"/>
        <w:rPr>
          <w:lang w:val="lt-LT"/>
        </w:rPr>
      </w:pPr>
    </w:p>
    <w:p w14:paraId="14457385" w14:textId="77777777" w:rsidR="000412E1" w:rsidRPr="00E27F63" w:rsidRDefault="000412E1" w:rsidP="000412E1">
      <w:pPr>
        <w:pStyle w:val="BTEMEASMCA"/>
        <w:rPr>
          <w:lang w:val="lt-LT"/>
        </w:rPr>
      </w:pPr>
    </w:p>
    <w:p w14:paraId="476D7F32" w14:textId="77777777" w:rsidR="000412E1" w:rsidRPr="00E27F63" w:rsidRDefault="000412E1" w:rsidP="000412E1">
      <w:pPr>
        <w:pStyle w:val="BTEMEASMCA"/>
        <w:rPr>
          <w:lang w:val="lt-LT"/>
        </w:rPr>
      </w:pPr>
    </w:p>
    <w:p w14:paraId="4EB57EC0" w14:textId="77777777" w:rsidR="000412E1" w:rsidRPr="00E27F63" w:rsidRDefault="000412E1" w:rsidP="000412E1">
      <w:pPr>
        <w:pStyle w:val="BTEMEASMCA"/>
        <w:rPr>
          <w:lang w:val="lt-LT"/>
        </w:rPr>
      </w:pPr>
    </w:p>
    <w:p w14:paraId="23CC6092" w14:textId="77777777" w:rsidR="000412E1" w:rsidRPr="00E27F63" w:rsidRDefault="000412E1" w:rsidP="000412E1">
      <w:pPr>
        <w:pStyle w:val="BTEMEASMCA"/>
        <w:rPr>
          <w:lang w:val="lt-LT"/>
        </w:rPr>
      </w:pPr>
    </w:p>
    <w:p w14:paraId="72A18C30" w14:textId="77777777" w:rsidR="000412E1" w:rsidRPr="00E27F63" w:rsidRDefault="000412E1" w:rsidP="000412E1">
      <w:pPr>
        <w:pStyle w:val="BTEMEASMCA"/>
        <w:rPr>
          <w:lang w:val="lt-LT"/>
        </w:rPr>
      </w:pPr>
    </w:p>
    <w:p w14:paraId="3A8C14C2" w14:textId="77777777" w:rsidR="000412E1" w:rsidRPr="00E27F63" w:rsidRDefault="000412E1" w:rsidP="000412E1">
      <w:pPr>
        <w:pStyle w:val="BTEMEASMCA"/>
        <w:rPr>
          <w:lang w:val="lt-LT"/>
        </w:rPr>
      </w:pPr>
    </w:p>
    <w:p w14:paraId="2B05321E" w14:textId="77777777" w:rsidR="000412E1" w:rsidRPr="00E27F63" w:rsidRDefault="000412E1" w:rsidP="000412E1">
      <w:pPr>
        <w:pStyle w:val="TTEMEASMCA"/>
      </w:pPr>
      <w:bookmarkStart w:id="75" w:name="_Toc129243262"/>
      <w:bookmarkStart w:id="76" w:name="_Toc129243137"/>
      <w:r w:rsidRPr="00E27F63">
        <w:t>B. PAKUOTĖS LAPELIS</w:t>
      </w:r>
      <w:bookmarkEnd w:id="75"/>
      <w:bookmarkEnd w:id="76"/>
    </w:p>
    <w:p w14:paraId="016061FF" w14:textId="77777777" w:rsidR="000412E1" w:rsidRPr="00E27F63" w:rsidRDefault="000412E1" w:rsidP="000412E1">
      <w:pPr>
        <w:pStyle w:val="TTEMEASMCA"/>
      </w:pPr>
      <w:r w:rsidRPr="00E27F63">
        <w:rPr>
          <w:b w:val="0"/>
          <w:caps w:val="0"/>
        </w:rPr>
        <w:br w:type="page"/>
      </w:r>
      <w:bookmarkStart w:id="77" w:name="_Toc129243263"/>
      <w:bookmarkStart w:id="78" w:name="_Toc129243138"/>
      <w:r w:rsidRPr="00E27F63">
        <w:rPr>
          <w:caps w:val="0"/>
        </w:rPr>
        <w:lastRenderedPageBreak/>
        <w:t>Pakuotės lapelis: informacija vartotojui</w:t>
      </w:r>
      <w:bookmarkEnd w:id="77"/>
      <w:bookmarkEnd w:id="78"/>
    </w:p>
    <w:p w14:paraId="699C36D8" w14:textId="77777777" w:rsidR="000412E1" w:rsidRPr="00E27F63" w:rsidRDefault="000412E1" w:rsidP="000412E1">
      <w:pPr>
        <w:pStyle w:val="BTEMEASMCA"/>
        <w:rPr>
          <w:lang w:val="lt-LT"/>
        </w:rPr>
      </w:pPr>
    </w:p>
    <w:p w14:paraId="28F0FA0D" w14:textId="77777777" w:rsidR="000412E1" w:rsidRPr="00E27F63" w:rsidRDefault="000412E1" w:rsidP="000412E1">
      <w:pPr>
        <w:tabs>
          <w:tab w:val="left" w:pos="567"/>
        </w:tabs>
        <w:jc w:val="center"/>
        <w:rPr>
          <w:b/>
          <w:sz w:val="22"/>
          <w:szCs w:val="22"/>
        </w:rPr>
      </w:pPr>
      <w:proofErr w:type="spellStart"/>
      <w:r w:rsidRPr="00E27F63">
        <w:rPr>
          <w:b/>
          <w:sz w:val="22"/>
          <w:szCs w:val="22"/>
        </w:rPr>
        <w:t>Doloblok</w:t>
      </w:r>
      <w:proofErr w:type="spellEnd"/>
      <w:r w:rsidRPr="00E27F63">
        <w:rPr>
          <w:b/>
          <w:sz w:val="22"/>
          <w:szCs w:val="22"/>
        </w:rPr>
        <w:t xml:space="preserve"> 50 mg/ml injekcinis tirpalas</w:t>
      </w:r>
    </w:p>
    <w:p w14:paraId="3FB59426" w14:textId="77777777" w:rsidR="000412E1" w:rsidRPr="00E27F63" w:rsidRDefault="000412E1" w:rsidP="000412E1">
      <w:pPr>
        <w:tabs>
          <w:tab w:val="left" w:pos="567"/>
        </w:tabs>
        <w:jc w:val="center"/>
        <w:rPr>
          <w:sz w:val="22"/>
          <w:szCs w:val="22"/>
        </w:rPr>
      </w:pPr>
      <w:proofErr w:type="spellStart"/>
      <w:r w:rsidRPr="00E27F63">
        <w:rPr>
          <w:sz w:val="22"/>
          <w:szCs w:val="22"/>
        </w:rPr>
        <w:t>Petidino</w:t>
      </w:r>
      <w:proofErr w:type="spellEnd"/>
      <w:r w:rsidRPr="00E27F63">
        <w:rPr>
          <w:sz w:val="22"/>
          <w:szCs w:val="22"/>
        </w:rPr>
        <w:t xml:space="preserve"> hidrochloridas</w:t>
      </w:r>
    </w:p>
    <w:p w14:paraId="34013DF6" w14:textId="77777777" w:rsidR="000412E1" w:rsidRPr="00E27F63" w:rsidRDefault="000412E1" w:rsidP="000412E1">
      <w:pPr>
        <w:pStyle w:val="BTEMEASMCA"/>
        <w:rPr>
          <w:lang w:val="lt-LT"/>
        </w:rPr>
      </w:pPr>
    </w:p>
    <w:p w14:paraId="2EB2DD23" w14:textId="77777777" w:rsidR="000412E1" w:rsidRPr="00E27F63" w:rsidRDefault="000412E1" w:rsidP="000412E1">
      <w:pPr>
        <w:suppressAutoHyphens/>
        <w:ind w:left="142" w:hanging="142"/>
        <w:rPr>
          <w:snapToGrid w:val="0"/>
          <w:sz w:val="22"/>
        </w:rPr>
      </w:pPr>
      <w:r w:rsidRPr="00E27F63">
        <w:rPr>
          <w:b/>
          <w:noProof/>
          <w:snapToGrid w:val="0"/>
          <w:sz w:val="22"/>
        </w:rPr>
        <w:t>Atidžiai perskaitykite visą šį lapelį, prieš pradėdami vartoti vaistą, nes jame pateikiama Jums svarbi informacija.</w:t>
      </w:r>
    </w:p>
    <w:p w14:paraId="1EDA483B" w14:textId="77777777" w:rsidR="000412E1" w:rsidRPr="00E27F63" w:rsidRDefault="000412E1" w:rsidP="000412E1">
      <w:pPr>
        <w:numPr>
          <w:ilvl w:val="0"/>
          <w:numId w:val="2"/>
        </w:numPr>
        <w:tabs>
          <w:tab w:val="left" w:pos="567"/>
        </w:tabs>
        <w:spacing w:line="260" w:lineRule="exact"/>
        <w:ind w:left="567" w:right="-2" w:hanging="567"/>
        <w:rPr>
          <w:snapToGrid w:val="0"/>
          <w:sz w:val="22"/>
        </w:rPr>
      </w:pPr>
      <w:r w:rsidRPr="00E27F63">
        <w:rPr>
          <w:noProof/>
          <w:snapToGrid w:val="0"/>
          <w:sz w:val="22"/>
        </w:rPr>
        <w:t>Neišmeskite šio lapelio, nes vėl gali prireikti jį perskaityti.</w:t>
      </w:r>
      <w:r w:rsidRPr="00E27F63">
        <w:rPr>
          <w:snapToGrid w:val="0"/>
          <w:sz w:val="22"/>
        </w:rPr>
        <w:t xml:space="preserve"> </w:t>
      </w:r>
    </w:p>
    <w:p w14:paraId="3711C1F9" w14:textId="77777777" w:rsidR="000412E1" w:rsidRPr="00E27F63" w:rsidRDefault="000412E1" w:rsidP="000412E1">
      <w:pPr>
        <w:numPr>
          <w:ilvl w:val="0"/>
          <w:numId w:val="2"/>
        </w:numPr>
        <w:tabs>
          <w:tab w:val="left" w:pos="567"/>
        </w:tabs>
        <w:spacing w:line="260" w:lineRule="exact"/>
        <w:ind w:left="567" w:right="-2" w:hanging="567"/>
        <w:rPr>
          <w:snapToGrid w:val="0"/>
          <w:sz w:val="22"/>
        </w:rPr>
      </w:pPr>
      <w:r w:rsidRPr="00E27F63">
        <w:rPr>
          <w:noProof/>
          <w:snapToGrid w:val="0"/>
          <w:sz w:val="22"/>
        </w:rPr>
        <w:t>Jeigu kiltų daugiau klausimų, kreipkitės į gydytoją arba vaistininką.</w:t>
      </w:r>
    </w:p>
    <w:p w14:paraId="3F4B2C52" w14:textId="77777777" w:rsidR="000412E1" w:rsidRPr="00E27F63" w:rsidRDefault="000412E1" w:rsidP="000412E1">
      <w:pPr>
        <w:tabs>
          <w:tab w:val="left" w:pos="567"/>
        </w:tabs>
        <w:ind w:left="567" w:right="-2" w:hanging="567"/>
        <w:rPr>
          <w:snapToGrid w:val="0"/>
          <w:sz w:val="22"/>
        </w:rPr>
      </w:pPr>
      <w:r w:rsidRPr="00E27F63">
        <w:rPr>
          <w:snapToGrid w:val="0"/>
          <w:sz w:val="22"/>
        </w:rPr>
        <w:t>-</w:t>
      </w:r>
      <w:r w:rsidRPr="00E27F63">
        <w:rPr>
          <w:snapToGrid w:val="0"/>
          <w:sz w:val="22"/>
        </w:rPr>
        <w:tab/>
      </w:r>
      <w:r w:rsidRPr="00E27F63">
        <w:rPr>
          <w:noProof/>
          <w:snapToGrid w:val="0"/>
          <w:sz w:val="22"/>
        </w:rPr>
        <w:t>Šis vaistas skirtas tik Jums, todėl kitiems žmonėms jo duoti negalima.</w:t>
      </w:r>
      <w:r w:rsidRPr="00E27F63">
        <w:rPr>
          <w:snapToGrid w:val="0"/>
          <w:sz w:val="22"/>
        </w:rPr>
        <w:t xml:space="preserve"> </w:t>
      </w:r>
      <w:r w:rsidRPr="00E27F63">
        <w:rPr>
          <w:noProof/>
          <w:snapToGrid w:val="0"/>
          <w:sz w:val="22"/>
        </w:rPr>
        <w:t>Vaistas gali jiems pakenkti (net tiems, kurių ligos požymiai yra tokie patys kaip Jūsų).</w:t>
      </w:r>
      <w:r w:rsidRPr="00E27F63">
        <w:rPr>
          <w:snapToGrid w:val="0"/>
          <w:color w:val="008000"/>
          <w:sz w:val="22"/>
        </w:rPr>
        <w:t xml:space="preserve"> </w:t>
      </w:r>
    </w:p>
    <w:p w14:paraId="41F02ED7" w14:textId="77777777" w:rsidR="000412E1" w:rsidRPr="00E27F63" w:rsidRDefault="000412E1" w:rsidP="000412E1">
      <w:pPr>
        <w:numPr>
          <w:ilvl w:val="0"/>
          <w:numId w:val="2"/>
        </w:numPr>
        <w:tabs>
          <w:tab w:val="left" w:pos="567"/>
        </w:tabs>
        <w:spacing w:line="260" w:lineRule="exact"/>
        <w:ind w:left="567" w:hanging="567"/>
        <w:rPr>
          <w:snapToGrid w:val="0"/>
          <w:sz w:val="22"/>
        </w:rPr>
      </w:pPr>
      <w:r w:rsidRPr="00E27F63">
        <w:rPr>
          <w:noProof/>
          <w:snapToGrid w:val="0"/>
          <w:sz w:val="22"/>
        </w:rPr>
        <w:t>Jeigu pasireiškė šalutinis poveikis (net jeigu jis šiame lapelyje nenurodytas), kreipkitės į gydytoją arba vaistininką. Žr. 4 skyrių.</w:t>
      </w:r>
    </w:p>
    <w:p w14:paraId="3641BAE8" w14:textId="77777777" w:rsidR="000412E1" w:rsidRPr="00E27F63" w:rsidRDefault="000412E1" w:rsidP="000412E1">
      <w:pPr>
        <w:pStyle w:val="BTEMEASMCA"/>
        <w:rPr>
          <w:lang w:val="lt-LT"/>
        </w:rPr>
      </w:pPr>
    </w:p>
    <w:p w14:paraId="12AC3717" w14:textId="77777777" w:rsidR="000412E1" w:rsidRPr="00E27F63" w:rsidRDefault="000412E1" w:rsidP="000412E1">
      <w:pPr>
        <w:pStyle w:val="BTEMEASMCA"/>
        <w:rPr>
          <w:lang w:val="lt-LT"/>
        </w:rPr>
      </w:pPr>
    </w:p>
    <w:p w14:paraId="73CA3AE7" w14:textId="77777777" w:rsidR="000412E1" w:rsidRPr="00E27F63" w:rsidRDefault="000412E1" w:rsidP="000412E1">
      <w:pPr>
        <w:pStyle w:val="BTbEMEASMCA"/>
        <w:rPr>
          <w:lang w:val="lt-LT"/>
        </w:rPr>
      </w:pPr>
      <w:r w:rsidRPr="00E27F63">
        <w:rPr>
          <w:lang w:val="lt-LT"/>
        </w:rPr>
        <w:t>Apie ką rašoma šiame lapelyje?</w:t>
      </w:r>
    </w:p>
    <w:p w14:paraId="3042B00C" w14:textId="77777777" w:rsidR="000412E1" w:rsidRPr="00E27F63" w:rsidRDefault="000412E1" w:rsidP="000412E1">
      <w:pPr>
        <w:pStyle w:val="BTbEMEASMCA"/>
        <w:rPr>
          <w:lang w:val="lt-LT"/>
        </w:rPr>
      </w:pPr>
    </w:p>
    <w:p w14:paraId="09688737" w14:textId="77777777" w:rsidR="000412E1" w:rsidRPr="00E27F63" w:rsidRDefault="000412E1" w:rsidP="000412E1">
      <w:pPr>
        <w:numPr>
          <w:ilvl w:val="1"/>
          <w:numId w:val="1"/>
        </w:numPr>
        <w:ind w:left="567" w:hanging="567"/>
        <w:rPr>
          <w:sz w:val="22"/>
          <w:szCs w:val="22"/>
        </w:rPr>
      </w:pPr>
      <w:r w:rsidRPr="00E27F63">
        <w:rPr>
          <w:sz w:val="22"/>
          <w:szCs w:val="22"/>
        </w:rPr>
        <w:t xml:space="preserve">Kas yra </w:t>
      </w:r>
      <w:proofErr w:type="spellStart"/>
      <w:r w:rsidRPr="00E27F63">
        <w:rPr>
          <w:sz w:val="22"/>
          <w:szCs w:val="22"/>
        </w:rPr>
        <w:t>Doloblok</w:t>
      </w:r>
      <w:proofErr w:type="spellEnd"/>
      <w:r w:rsidRPr="00E27F63">
        <w:rPr>
          <w:sz w:val="22"/>
          <w:szCs w:val="22"/>
        </w:rPr>
        <w:t xml:space="preserve"> ir kam jis vartojamas</w:t>
      </w:r>
    </w:p>
    <w:p w14:paraId="0A180E11" w14:textId="77777777" w:rsidR="000412E1" w:rsidRPr="00E27F63" w:rsidRDefault="000412E1" w:rsidP="000412E1">
      <w:pPr>
        <w:numPr>
          <w:ilvl w:val="1"/>
          <w:numId w:val="1"/>
        </w:numPr>
        <w:ind w:left="567" w:hanging="567"/>
        <w:rPr>
          <w:sz w:val="22"/>
          <w:szCs w:val="22"/>
        </w:rPr>
      </w:pPr>
      <w:r w:rsidRPr="00E27F63">
        <w:rPr>
          <w:sz w:val="22"/>
          <w:szCs w:val="22"/>
        </w:rPr>
        <w:t xml:space="preserve">Kas žinotina prieš vartojant </w:t>
      </w:r>
      <w:proofErr w:type="spellStart"/>
      <w:r w:rsidRPr="00E27F63">
        <w:rPr>
          <w:sz w:val="22"/>
          <w:szCs w:val="22"/>
        </w:rPr>
        <w:t>Doloblok</w:t>
      </w:r>
      <w:proofErr w:type="spellEnd"/>
    </w:p>
    <w:p w14:paraId="57E067C8" w14:textId="77777777" w:rsidR="000412E1" w:rsidRPr="00E27F63" w:rsidRDefault="000412E1" w:rsidP="000412E1">
      <w:pPr>
        <w:numPr>
          <w:ilvl w:val="1"/>
          <w:numId w:val="1"/>
        </w:numPr>
        <w:ind w:left="567" w:hanging="567"/>
        <w:rPr>
          <w:sz w:val="22"/>
          <w:szCs w:val="22"/>
        </w:rPr>
      </w:pPr>
      <w:r w:rsidRPr="00E27F63">
        <w:rPr>
          <w:sz w:val="22"/>
          <w:szCs w:val="22"/>
        </w:rPr>
        <w:t xml:space="preserve">Kaip vartoti </w:t>
      </w:r>
      <w:bookmarkStart w:id="79" w:name="OLE_LINK2"/>
      <w:bookmarkStart w:id="80" w:name="OLE_LINK1"/>
      <w:proofErr w:type="spellStart"/>
      <w:r w:rsidRPr="00E27F63">
        <w:rPr>
          <w:sz w:val="22"/>
          <w:szCs w:val="22"/>
        </w:rPr>
        <w:t>Doloblok</w:t>
      </w:r>
      <w:bookmarkEnd w:id="79"/>
      <w:bookmarkEnd w:id="80"/>
      <w:proofErr w:type="spellEnd"/>
    </w:p>
    <w:p w14:paraId="56FA5A0B" w14:textId="77777777" w:rsidR="000412E1" w:rsidRPr="00E27F63" w:rsidRDefault="000412E1" w:rsidP="000412E1">
      <w:pPr>
        <w:numPr>
          <w:ilvl w:val="1"/>
          <w:numId w:val="1"/>
        </w:numPr>
        <w:ind w:left="567" w:hanging="567"/>
        <w:rPr>
          <w:sz w:val="22"/>
          <w:szCs w:val="22"/>
        </w:rPr>
      </w:pPr>
      <w:r w:rsidRPr="00E27F63">
        <w:rPr>
          <w:sz w:val="22"/>
          <w:szCs w:val="22"/>
        </w:rPr>
        <w:t>Galimas šalutinis poveikis</w:t>
      </w:r>
    </w:p>
    <w:p w14:paraId="5D5D3189" w14:textId="77777777" w:rsidR="000412E1" w:rsidRPr="00E27F63" w:rsidRDefault="000412E1" w:rsidP="000412E1">
      <w:pPr>
        <w:numPr>
          <w:ilvl w:val="1"/>
          <w:numId w:val="1"/>
        </w:numPr>
        <w:ind w:left="567" w:hanging="567"/>
        <w:rPr>
          <w:sz w:val="22"/>
          <w:szCs w:val="22"/>
        </w:rPr>
      </w:pPr>
      <w:r w:rsidRPr="00E27F63">
        <w:rPr>
          <w:sz w:val="22"/>
          <w:szCs w:val="22"/>
        </w:rPr>
        <w:t xml:space="preserve">Kaip laikyti </w:t>
      </w:r>
      <w:proofErr w:type="spellStart"/>
      <w:r w:rsidRPr="00E27F63">
        <w:rPr>
          <w:sz w:val="22"/>
          <w:szCs w:val="22"/>
        </w:rPr>
        <w:t>Doloblok</w:t>
      </w:r>
      <w:proofErr w:type="spellEnd"/>
    </w:p>
    <w:p w14:paraId="5B4230EE" w14:textId="77777777" w:rsidR="000412E1" w:rsidRPr="00E27F63" w:rsidRDefault="000412E1" w:rsidP="000412E1">
      <w:pPr>
        <w:numPr>
          <w:ilvl w:val="1"/>
          <w:numId w:val="1"/>
        </w:numPr>
        <w:ind w:left="567" w:hanging="567"/>
        <w:rPr>
          <w:sz w:val="22"/>
          <w:szCs w:val="22"/>
        </w:rPr>
      </w:pPr>
      <w:r w:rsidRPr="00E27F63">
        <w:rPr>
          <w:sz w:val="22"/>
          <w:szCs w:val="22"/>
        </w:rPr>
        <w:t>Pakuotės turinys ir kita informacija</w:t>
      </w:r>
    </w:p>
    <w:p w14:paraId="155C0456" w14:textId="77777777" w:rsidR="000412E1" w:rsidRPr="00E27F63" w:rsidRDefault="000412E1" w:rsidP="000412E1">
      <w:pPr>
        <w:pStyle w:val="BTEMEASMCA"/>
        <w:rPr>
          <w:lang w:val="lt-LT"/>
        </w:rPr>
      </w:pPr>
    </w:p>
    <w:p w14:paraId="061F23F9" w14:textId="77777777" w:rsidR="000412E1" w:rsidRPr="00E27F63" w:rsidRDefault="000412E1" w:rsidP="000412E1">
      <w:pPr>
        <w:pStyle w:val="BTEMEASMCA"/>
        <w:rPr>
          <w:lang w:val="lt-LT"/>
        </w:rPr>
      </w:pPr>
    </w:p>
    <w:p w14:paraId="73B3BAEE" w14:textId="77777777" w:rsidR="000412E1" w:rsidRPr="00E27F63" w:rsidRDefault="000412E1" w:rsidP="000412E1">
      <w:pPr>
        <w:pStyle w:val="PI-1EMEASMCA"/>
        <w:rPr>
          <w:lang w:val="lt-LT"/>
        </w:rPr>
      </w:pPr>
      <w:bookmarkStart w:id="81" w:name="_Toc129243264"/>
      <w:bookmarkStart w:id="82" w:name="_Toc129243139"/>
      <w:r w:rsidRPr="00E27F63">
        <w:rPr>
          <w:lang w:val="lt-LT"/>
        </w:rPr>
        <w:t>1.</w:t>
      </w:r>
      <w:r w:rsidRPr="00E27F63">
        <w:rPr>
          <w:lang w:val="lt-LT"/>
        </w:rPr>
        <w:tab/>
        <w:t xml:space="preserve">Kas yra </w:t>
      </w:r>
      <w:proofErr w:type="spellStart"/>
      <w:r w:rsidRPr="00E27F63">
        <w:rPr>
          <w:lang w:val="lt-LT"/>
        </w:rPr>
        <w:t>Doloblok</w:t>
      </w:r>
      <w:proofErr w:type="spellEnd"/>
      <w:r w:rsidRPr="00E27F63">
        <w:rPr>
          <w:lang w:val="lt-LT"/>
        </w:rPr>
        <w:t xml:space="preserve"> ir kam jis vartojamas</w:t>
      </w:r>
      <w:bookmarkEnd w:id="81"/>
      <w:bookmarkEnd w:id="82"/>
    </w:p>
    <w:p w14:paraId="5117347F" w14:textId="77777777" w:rsidR="000412E1" w:rsidRPr="00E27F63" w:rsidRDefault="000412E1" w:rsidP="000412E1">
      <w:pPr>
        <w:pStyle w:val="BTEMEASMCA"/>
        <w:rPr>
          <w:lang w:val="lt-LT"/>
        </w:rPr>
      </w:pPr>
    </w:p>
    <w:p w14:paraId="0245C5AE"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roofErr w:type="spellStart"/>
      <w:r w:rsidRPr="00E27F63">
        <w:rPr>
          <w:spacing w:val="-3"/>
          <w:sz w:val="22"/>
          <w:szCs w:val="22"/>
        </w:rPr>
        <w:t>Petidinas</w:t>
      </w:r>
      <w:proofErr w:type="spellEnd"/>
      <w:r w:rsidRPr="00E27F63">
        <w:rPr>
          <w:spacing w:val="-3"/>
          <w:sz w:val="22"/>
          <w:szCs w:val="22"/>
        </w:rPr>
        <w:t xml:space="preserve"> yra sintetinis, labai stipriu skausmą malšinančiu poveikiu pasižymintis vaistas.</w:t>
      </w:r>
    </w:p>
    <w:p w14:paraId="49BD5A02" w14:textId="77777777" w:rsidR="000412E1" w:rsidRPr="00E27F63" w:rsidRDefault="000412E1" w:rsidP="000412E1">
      <w:pPr>
        <w:rPr>
          <w:sz w:val="22"/>
          <w:szCs w:val="22"/>
        </w:rPr>
      </w:pPr>
      <w:proofErr w:type="spellStart"/>
      <w:r w:rsidRPr="00E27F63">
        <w:rPr>
          <w:spacing w:val="-3"/>
          <w:sz w:val="22"/>
          <w:szCs w:val="22"/>
        </w:rPr>
        <w:t>Petidino</w:t>
      </w:r>
      <w:proofErr w:type="spellEnd"/>
      <w:r w:rsidRPr="00E27F63">
        <w:rPr>
          <w:spacing w:val="-3"/>
          <w:sz w:val="22"/>
          <w:szCs w:val="22"/>
        </w:rPr>
        <w:t xml:space="preserve"> vartojama</w:t>
      </w:r>
      <w:r w:rsidRPr="00E27F63">
        <w:rPr>
          <w:sz w:val="22"/>
          <w:szCs w:val="22"/>
        </w:rPr>
        <w:t xml:space="preserve"> ūminam stipriam skausmui po sunkių sužeidimų, operacijų, taip pat sukeltam navikinių ligų, malšinti. Jis slopina dusulį, sergant širdies nepakankamumu, plaučių edema, plaučių vėžiu, taip pat kitomis sunkiomis dusulį sukeliančiomis plaučių ligomis. Vaistas tinka virškinimo trakto lygiųjų raumenų spazmo ir inkstų </w:t>
      </w:r>
      <w:proofErr w:type="spellStart"/>
      <w:r w:rsidRPr="00E27F63">
        <w:rPr>
          <w:sz w:val="22"/>
          <w:szCs w:val="22"/>
        </w:rPr>
        <w:t>kolikos</w:t>
      </w:r>
      <w:proofErr w:type="spellEnd"/>
      <w:r w:rsidRPr="00E27F63">
        <w:rPr>
          <w:sz w:val="22"/>
          <w:szCs w:val="22"/>
        </w:rPr>
        <w:t xml:space="preserve"> sukelto stipraus skausmo malšinimui.</w:t>
      </w:r>
    </w:p>
    <w:p w14:paraId="0032E89B" w14:textId="77777777" w:rsidR="000412E1" w:rsidRPr="00E27F63" w:rsidRDefault="000412E1" w:rsidP="000412E1">
      <w:pPr>
        <w:rPr>
          <w:sz w:val="22"/>
          <w:szCs w:val="22"/>
        </w:rPr>
      </w:pPr>
      <w:r w:rsidRPr="00E27F63">
        <w:rPr>
          <w:sz w:val="22"/>
          <w:szCs w:val="22"/>
        </w:rPr>
        <w:t xml:space="preserve">Be to, </w:t>
      </w:r>
      <w:proofErr w:type="spellStart"/>
      <w:r w:rsidRPr="00E27F63">
        <w:rPr>
          <w:sz w:val="22"/>
          <w:szCs w:val="22"/>
        </w:rPr>
        <w:t>petidino</w:t>
      </w:r>
      <w:proofErr w:type="spellEnd"/>
      <w:r w:rsidRPr="00E27F63">
        <w:rPr>
          <w:sz w:val="22"/>
          <w:szCs w:val="22"/>
        </w:rPr>
        <w:t xml:space="preserve"> vartojama paciento paruošimui prieš anesteziją.</w:t>
      </w:r>
    </w:p>
    <w:p w14:paraId="3C123FAD" w14:textId="77777777" w:rsidR="000412E1" w:rsidRPr="00E27F63" w:rsidRDefault="000412E1" w:rsidP="000412E1">
      <w:pPr>
        <w:rPr>
          <w:sz w:val="22"/>
          <w:szCs w:val="22"/>
        </w:rPr>
      </w:pPr>
    </w:p>
    <w:p w14:paraId="2321A0A0" w14:textId="77777777" w:rsidR="000412E1" w:rsidRPr="00E27F63" w:rsidRDefault="000412E1" w:rsidP="000412E1">
      <w:pPr>
        <w:rPr>
          <w:sz w:val="22"/>
          <w:szCs w:val="22"/>
        </w:rPr>
      </w:pPr>
    </w:p>
    <w:p w14:paraId="5C1BD4A5" w14:textId="77777777" w:rsidR="000412E1" w:rsidRPr="00E27F63" w:rsidRDefault="000412E1" w:rsidP="000412E1">
      <w:pPr>
        <w:pStyle w:val="PI-1EMEASMCA"/>
        <w:rPr>
          <w:lang w:val="lt-LT"/>
        </w:rPr>
      </w:pPr>
      <w:bookmarkStart w:id="83" w:name="_Toc129243265"/>
      <w:bookmarkStart w:id="84" w:name="_Toc129243140"/>
      <w:r w:rsidRPr="00E27F63">
        <w:rPr>
          <w:lang w:val="lt-LT"/>
        </w:rPr>
        <w:t>2.</w:t>
      </w:r>
      <w:r w:rsidRPr="00E27F63">
        <w:rPr>
          <w:lang w:val="lt-LT"/>
        </w:rPr>
        <w:tab/>
        <w:t xml:space="preserve">Kas žinotina prieš vartojant </w:t>
      </w:r>
      <w:proofErr w:type="spellStart"/>
      <w:r w:rsidRPr="00E27F63">
        <w:rPr>
          <w:lang w:val="lt-LT"/>
        </w:rPr>
        <w:t>Doloblok</w:t>
      </w:r>
      <w:bookmarkEnd w:id="83"/>
      <w:bookmarkEnd w:id="84"/>
      <w:proofErr w:type="spellEnd"/>
    </w:p>
    <w:p w14:paraId="32B99276" w14:textId="77777777" w:rsidR="000412E1" w:rsidRPr="00E27F63" w:rsidRDefault="000412E1" w:rsidP="000412E1">
      <w:pPr>
        <w:pStyle w:val="PI-1EMEASMCA"/>
        <w:rPr>
          <w:lang w:val="lt-LT"/>
        </w:rPr>
      </w:pPr>
    </w:p>
    <w:p w14:paraId="14348E83" w14:textId="77777777" w:rsidR="000412E1" w:rsidRPr="00E27F63" w:rsidRDefault="000412E1" w:rsidP="000412E1">
      <w:pPr>
        <w:pStyle w:val="PI-3EMEASMCA"/>
        <w:spacing w:line="240" w:lineRule="auto"/>
      </w:pPr>
      <w:proofErr w:type="spellStart"/>
      <w:r w:rsidRPr="00E27F63">
        <w:rPr>
          <w:bCs w:val="0"/>
          <w:iCs/>
        </w:rPr>
        <w:t>Doloblok</w:t>
      </w:r>
      <w:proofErr w:type="spellEnd"/>
      <w:r w:rsidRPr="00E27F63">
        <w:t xml:space="preserve"> vartoti negalima, jei:</w:t>
      </w:r>
    </w:p>
    <w:p w14:paraId="3F4C02AB" w14:textId="77777777" w:rsidR="000412E1" w:rsidRPr="00E27F63" w:rsidRDefault="000412E1" w:rsidP="000412E1">
      <w:pPr>
        <w:numPr>
          <w:ilvl w:val="0"/>
          <w:numId w:val="3"/>
        </w:numPr>
        <w:ind w:left="567" w:hanging="567"/>
        <w:rPr>
          <w:sz w:val="22"/>
          <w:szCs w:val="22"/>
        </w:rPr>
      </w:pPr>
      <w:r w:rsidRPr="00E27F63">
        <w:rPr>
          <w:sz w:val="22"/>
          <w:szCs w:val="22"/>
        </w:rPr>
        <w:t xml:space="preserve">yra alergija </w:t>
      </w:r>
      <w:proofErr w:type="spellStart"/>
      <w:r w:rsidRPr="00E27F63">
        <w:rPr>
          <w:sz w:val="22"/>
          <w:szCs w:val="22"/>
        </w:rPr>
        <w:t>petidino</w:t>
      </w:r>
      <w:proofErr w:type="spellEnd"/>
      <w:r w:rsidRPr="00E27F63">
        <w:rPr>
          <w:sz w:val="22"/>
          <w:szCs w:val="22"/>
        </w:rPr>
        <w:t xml:space="preserve"> hidrochloridui arba bet kuriai pagalbinei šio vaisto medžiagai (jos išvardytos 6 skyriuje);</w:t>
      </w:r>
    </w:p>
    <w:p w14:paraId="620F341C" w14:textId="77777777" w:rsidR="000412E1" w:rsidRPr="00E27F63" w:rsidRDefault="000412E1" w:rsidP="000412E1">
      <w:pPr>
        <w:numPr>
          <w:ilvl w:val="0"/>
          <w:numId w:val="3"/>
        </w:numPr>
        <w:ind w:left="567" w:hanging="567"/>
        <w:rPr>
          <w:sz w:val="22"/>
          <w:szCs w:val="22"/>
        </w:rPr>
      </w:pPr>
      <w:r w:rsidRPr="00E27F63">
        <w:rPr>
          <w:sz w:val="22"/>
          <w:szCs w:val="22"/>
        </w:rPr>
        <w:t>yra kvėpavimo nepakankamumas (bronchų astma, lėtinė obstrukcinė plaučių liga, bronchų sekreto kaupimasis);</w:t>
      </w:r>
    </w:p>
    <w:p w14:paraId="7C4EF5C7" w14:textId="77777777" w:rsidR="000412E1" w:rsidRPr="00E27F63" w:rsidRDefault="000412E1" w:rsidP="000412E1">
      <w:pPr>
        <w:numPr>
          <w:ilvl w:val="0"/>
          <w:numId w:val="3"/>
        </w:numPr>
        <w:ind w:left="567" w:hanging="567"/>
        <w:rPr>
          <w:sz w:val="22"/>
          <w:szCs w:val="22"/>
        </w:rPr>
      </w:pPr>
      <w:r w:rsidRPr="00E27F63">
        <w:rPr>
          <w:sz w:val="22"/>
          <w:szCs w:val="22"/>
        </w:rPr>
        <w:t>yra galvos trauma;</w:t>
      </w:r>
    </w:p>
    <w:p w14:paraId="7C37CACD" w14:textId="77777777" w:rsidR="000412E1" w:rsidRPr="00E27F63" w:rsidRDefault="000412E1" w:rsidP="000412E1">
      <w:pPr>
        <w:numPr>
          <w:ilvl w:val="0"/>
          <w:numId w:val="3"/>
        </w:numPr>
        <w:ind w:left="567" w:hanging="567"/>
        <w:rPr>
          <w:sz w:val="22"/>
          <w:szCs w:val="22"/>
        </w:rPr>
      </w:pPr>
      <w:r w:rsidRPr="00E27F63">
        <w:rPr>
          <w:sz w:val="22"/>
          <w:szCs w:val="22"/>
        </w:rPr>
        <w:t xml:space="preserve">yra </w:t>
      </w:r>
      <w:proofErr w:type="spellStart"/>
      <w:r w:rsidRPr="00E27F63">
        <w:rPr>
          <w:sz w:val="22"/>
          <w:szCs w:val="22"/>
        </w:rPr>
        <w:t>feochromocitoma</w:t>
      </w:r>
      <w:proofErr w:type="spellEnd"/>
      <w:r w:rsidRPr="00E27F63">
        <w:rPr>
          <w:sz w:val="22"/>
          <w:szCs w:val="22"/>
        </w:rPr>
        <w:t>,</w:t>
      </w:r>
    </w:p>
    <w:p w14:paraId="036C0FE4" w14:textId="77777777" w:rsidR="000412E1" w:rsidRPr="00E27F63" w:rsidRDefault="000412E1" w:rsidP="000412E1">
      <w:pPr>
        <w:numPr>
          <w:ilvl w:val="0"/>
          <w:numId w:val="3"/>
        </w:numPr>
        <w:ind w:left="567" w:hanging="567"/>
        <w:rPr>
          <w:sz w:val="22"/>
          <w:szCs w:val="22"/>
        </w:rPr>
      </w:pPr>
      <w:r w:rsidRPr="00E27F63">
        <w:rPr>
          <w:sz w:val="22"/>
          <w:szCs w:val="22"/>
        </w:rPr>
        <w:t xml:space="preserve">yra kepenų liga, </w:t>
      </w:r>
      <w:proofErr w:type="spellStart"/>
      <w:r w:rsidRPr="00E27F63">
        <w:rPr>
          <w:sz w:val="22"/>
          <w:szCs w:val="22"/>
        </w:rPr>
        <w:t>porfirija</w:t>
      </w:r>
      <w:proofErr w:type="spellEnd"/>
      <w:r w:rsidRPr="00E27F63">
        <w:rPr>
          <w:sz w:val="22"/>
          <w:szCs w:val="22"/>
        </w:rPr>
        <w:t xml:space="preserve">, skydliaukės veikos susilpnėjimas, </w:t>
      </w:r>
      <w:proofErr w:type="spellStart"/>
      <w:r w:rsidRPr="00E27F63">
        <w:rPr>
          <w:sz w:val="22"/>
          <w:szCs w:val="22"/>
        </w:rPr>
        <w:t>Adisono</w:t>
      </w:r>
      <w:proofErr w:type="spellEnd"/>
      <w:r w:rsidRPr="00E27F63">
        <w:rPr>
          <w:sz w:val="22"/>
          <w:szCs w:val="22"/>
        </w:rPr>
        <w:t xml:space="preserve"> liga;</w:t>
      </w:r>
    </w:p>
    <w:p w14:paraId="63AA4337" w14:textId="77777777" w:rsidR="000412E1" w:rsidRPr="00E27F63" w:rsidRDefault="000412E1" w:rsidP="000412E1">
      <w:pPr>
        <w:numPr>
          <w:ilvl w:val="0"/>
          <w:numId w:val="3"/>
        </w:numPr>
        <w:ind w:left="567" w:hanging="567"/>
        <w:rPr>
          <w:sz w:val="22"/>
          <w:szCs w:val="22"/>
        </w:rPr>
      </w:pPr>
      <w:r w:rsidRPr="00E27F63">
        <w:rPr>
          <w:sz w:val="22"/>
          <w:szCs w:val="22"/>
        </w:rPr>
        <w:t>vartojama tam tikrų antidepresantų (MAO inhibitorių);</w:t>
      </w:r>
    </w:p>
    <w:p w14:paraId="15E18753" w14:textId="77777777" w:rsidR="000412E1" w:rsidRPr="00E27F63" w:rsidRDefault="000412E1" w:rsidP="000412E1">
      <w:pPr>
        <w:numPr>
          <w:ilvl w:val="0"/>
          <w:numId w:val="3"/>
        </w:numPr>
        <w:ind w:left="567" w:hanging="567"/>
        <w:rPr>
          <w:sz w:val="22"/>
          <w:szCs w:val="22"/>
        </w:rPr>
      </w:pPr>
      <w:r w:rsidRPr="00E27F63">
        <w:rPr>
          <w:sz w:val="22"/>
          <w:szCs w:val="22"/>
        </w:rPr>
        <w:t>jei yra traukuliais pasireiškianti būklė (</w:t>
      </w:r>
      <w:proofErr w:type="spellStart"/>
      <w:r w:rsidRPr="00E27F63">
        <w:rPr>
          <w:sz w:val="22"/>
          <w:szCs w:val="22"/>
        </w:rPr>
        <w:t>epilepsinė</w:t>
      </w:r>
      <w:proofErr w:type="spellEnd"/>
      <w:r w:rsidRPr="00E27F63">
        <w:rPr>
          <w:sz w:val="22"/>
          <w:szCs w:val="22"/>
        </w:rPr>
        <w:t xml:space="preserve"> būklė, </w:t>
      </w:r>
      <w:proofErr w:type="spellStart"/>
      <w:r w:rsidRPr="00E27F63">
        <w:rPr>
          <w:sz w:val="22"/>
          <w:szCs w:val="22"/>
        </w:rPr>
        <w:t>tetanija</w:t>
      </w:r>
      <w:proofErr w:type="spellEnd"/>
      <w:r w:rsidRPr="00E27F63">
        <w:rPr>
          <w:sz w:val="22"/>
          <w:szCs w:val="22"/>
        </w:rPr>
        <w:t>);</w:t>
      </w:r>
    </w:p>
    <w:p w14:paraId="081135AD" w14:textId="77777777" w:rsidR="000412E1" w:rsidRPr="00E27F63" w:rsidRDefault="000412E1" w:rsidP="000412E1">
      <w:pPr>
        <w:numPr>
          <w:ilvl w:val="0"/>
          <w:numId w:val="3"/>
        </w:numPr>
        <w:ind w:left="567" w:hanging="567"/>
        <w:rPr>
          <w:sz w:val="22"/>
          <w:szCs w:val="22"/>
        </w:rPr>
      </w:pPr>
      <w:r w:rsidRPr="00E27F63">
        <w:rPr>
          <w:sz w:val="22"/>
          <w:szCs w:val="22"/>
        </w:rPr>
        <w:t>yra ūminis pasinuodijimas alkoholiu arba baltoji karštinė;</w:t>
      </w:r>
    </w:p>
    <w:p w14:paraId="1744DC02" w14:textId="77777777" w:rsidR="000412E1" w:rsidRPr="00E27F63" w:rsidRDefault="000412E1" w:rsidP="000412E1">
      <w:pPr>
        <w:numPr>
          <w:ilvl w:val="0"/>
          <w:numId w:val="3"/>
        </w:numPr>
        <w:ind w:left="567" w:hanging="567"/>
        <w:rPr>
          <w:sz w:val="22"/>
          <w:szCs w:val="22"/>
        </w:rPr>
      </w:pPr>
      <w:r w:rsidRPr="00E27F63">
        <w:rPr>
          <w:sz w:val="22"/>
          <w:szCs w:val="22"/>
        </w:rPr>
        <w:t xml:space="preserve">yra diabetinė </w:t>
      </w:r>
      <w:proofErr w:type="spellStart"/>
      <w:r w:rsidRPr="00E27F63">
        <w:rPr>
          <w:sz w:val="22"/>
          <w:szCs w:val="22"/>
        </w:rPr>
        <w:t>acidozė</w:t>
      </w:r>
      <w:proofErr w:type="spellEnd"/>
      <w:r w:rsidRPr="00E27F63">
        <w:rPr>
          <w:sz w:val="22"/>
          <w:szCs w:val="22"/>
        </w:rPr>
        <w:t xml:space="preserve"> su gresiančia koma;</w:t>
      </w:r>
    </w:p>
    <w:p w14:paraId="47B8E802" w14:textId="77777777" w:rsidR="000412E1" w:rsidRPr="00E27F63" w:rsidRDefault="000412E1" w:rsidP="000412E1">
      <w:pPr>
        <w:numPr>
          <w:ilvl w:val="0"/>
          <w:numId w:val="3"/>
        </w:numPr>
        <w:ind w:left="567" w:hanging="567"/>
        <w:rPr>
          <w:sz w:val="22"/>
          <w:szCs w:val="22"/>
        </w:rPr>
      </w:pPr>
      <w:r w:rsidRPr="00E27F63">
        <w:rPr>
          <w:sz w:val="22"/>
          <w:szCs w:val="22"/>
        </w:rPr>
        <w:t>yra širdies ritmo sutrikimų ir ūminis miokardo infarktas;</w:t>
      </w:r>
    </w:p>
    <w:p w14:paraId="1BA95FCF" w14:textId="77777777" w:rsidR="000412E1" w:rsidRPr="00E27F63" w:rsidRDefault="000412E1" w:rsidP="000412E1">
      <w:pPr>
        <w:numPr>
          <w:ilvl w:val="0"/>
          <w:numId w:val="3"/>
        </w:numPr>
        <w:ind w:left="567" w:hanging="567"/>
        <w:rPr>
          <w:sz w:val="22"/>
          <w:szCs w:val="22"/>
        </w:rPr>
      </w:pPr>
      <w:r w:rsidRPr="00E27F63">
        <w:rPr>
          <w:sz w:val="22"/>
          <w:szCs w:val="22"/>
        </w:rPr>
        <w:t>yra apsinuodijimas spazmus sukeliančiais nuodais ar lokalaus poveikio anestetikais.</w:t>
      </w:r>
    </w:p>
    <w:p w14:paraId="4BCD3BD3" w14:textId="77777777" w:rsidR="000412E1" w:rsidRPr="00E27F63" w:rsidRDefault="000412E1" w:rsidP="000412E1">
      <w:pPr>
        <w:pStyle w:val="BTEMEASMCA"/>
        <w:rPr>
          <w:lang w:val="lt-LT"/>
        </w:rPr>
      </w:pPr>
    </w:p>
    <w:p w14:paraId="1B7CED43" w14:textId="77777777" w:rsidR="000412E1" w:rsidRPr="00E27F63" w:rsidRDefault="000412E1" w:rsidP="000412E1">
      <w:pPr>
        <w:pStyle w:val="PI-3EMEASMCA"/>
        <w:spacing w:line="240" w:lineRule="auto"/>
      </w:pPr>
      <w:r w:rsidRPr="00E27F63">
        <w:t>Įspėjimai ir atsargumo priemonės</w:t>
      </w:r>
    </w:p>
    <w:p w14:paraId="22A6F47D" w14:textId="77777777" w:rsidR="000412E1" w:rsidRPr="00E27F63" w:rsidRDefault="000412E1" w:rsidP="000412E1">
      <w:pPr>
        <w:numPr>
          <w:ilvl w:val="12"/>
          <w:numId w:val="0"/>
        </w:numPr>
        <w:ind w:right="-2"/>
        <w:rPr>
          <w:snapToGrid w:val="0"/>
          <w:sz w:val="22"/>
        </w:rPr>
      </w:pPr>
      <w:r w:rsidRPr="00E27F63">
        <w:rPr>
          <w:noProof/>
          <w:snapToGrid w:val="0"/>
          <w:sz w:val="22"/>
        </w:rPr>
        <w:t>Pasitarkite su gydytoju arba vaistininku, prieš pradėdami vartoti Doloblok, jei esate:</w:t>
      </w:r>
    </w:p>
    <w:p w14:paraId="79FE2E62" w14:textId="77777777" w:rsidR="000412E1" w:rsidRPr="00E27F63" w:rsidRDefault="000412E1" w:rsidP="000412E1">
      <w:pPr>
        <w:numPr>
          <w:ilvl w:val="0"/>
          <w:numId w:val="3"/>
        </w:numPr>
        <w:ind w:left="567" w:hanging="567"/>
        <w:rPr>
          <w:sz w:val="22"/>
          <w:szCs w:val="22"/>
        </w:rPr>
      </w:pPr>
      <w:r w:rsidRPr="00E27F63">
        <w:rPr>
          <w:sz w:val="22"/>
          <w:szCs w:val="22"/>
        </w:rPr>
        <w:t>vyresnis kaip 70 metų pacientas, vartojantis kartotines vaisto dozes. Tokiems pacientams rekomenduojama vartoti pusę suaugusiems žmonėms skirtos dozės.</w:t>
      </w:r>
    </w:p>
    <w:p w14:paraId="274650AD" w14:textId="77777777" w:rsidR="000412E1" w:rsidRPr="00E27F63" w:rsidRDefault="000412E1" w:rsidP="000412E1">
      <w:pPr>
        <w:numPr>
          <w:ilvl w:val="0"/>
          <w:numId w:val="3"/>
        </w:numPr>
        <w:ind w:left="567" w:hanging="567"/>
        <w:rPr>
          <w:sz w:val="22"/>
          <w:szCs w:val="22"/>
        </w:rPr>
      </w:pPr>
      <w:r w:rsidRPr="00E27F63">
        <w:rPr>
          <w:sz w:val="22"/>
          <w:szCs w:val="22"/>
        </w:rPr>
        <w:lastRenderedPageBreak/>
        <w:t xml:space="preserve">pacientas, sergantis kepenų ciroze, vartojantis kartotines vaisto dozes. Intervalas tarp vaisto dozių švirkštimo turi būti dvigubai ilgesnis arba reikia vartoti </w:t>
      </w:r>
      <w:r w:rsidRPr="00E27F63">
        <w:rPr>
          <w:spacing w:val="-3"/>
          <w:sz w:val="22"/>
          <w:szCs w:val="22"/>
        </w:rPr>
        <w:t>50-70 %</w:t>
      </w:r>
      <w:r w:rsidRPr="00E27F63">
        <w:rPr>
          <w:sz w:val="22"/>
          <w:szCs w:val="22"/>
        </w:rPr>
        <w:t xml:space="preserve"> mažesnę dozę;</w:t>
      </w:r>
    </w:p>
    <w:p w14:paraId="4F91C60D" w14:textId="77777777" w:rsidR="000412E1" w:rsidRPr="00E27F63" w:rsidRDefault="000412E1" w:rsidP="000412E1">
      <w:pPr>
        <w:numPr>
          <w:ilvl w:val="0"/>
          <w:numId w:val="3"/>
        </w:numPr>
        <w:ind w:left="567" w:hanging="567"/>
        <w:rPr>
          <w:sz w:val="22"/>
          <w:szCs w:val="22"/>
        </w:rPr>
      </w:pPr>
      <w:r w:rsidRPr="00E27F63">
        <w:rPr>
          <w:sz w:val="22"/>
          <w:szCs w:val="22"/>
        </w:rPr>
        <w:t>pacientas, kurio inkstų funkcija sutrikusi (yra didesnis susijaudinimo ir dieglių pavojus).</w:t>
      </w:r>
    </w:p>
    <w:p w14:paraId="2667CC52" w14:textId="77777777" w:rsidR="000412E1" w:rsidRPr="00E27F63" w:rsidRDefault="000412E1" w:rsidP="000412E1">
      <w:pPr>
        <w:pStyle w:val="BTEMEASMCA"/>
        <w:rPr>
          <w:lang w:val="lt-LT"/>
        </w:rPr>
      </w:pPr>
    </w:p>
    <w:p w14:paraId="77163955" w14:textId="77777777" w:rsidR="000412E1" w:rsidRPr="00E27F63" w:rsidRDefault="000412E1" w:rsidP="000412E1">
      <w:pPr>
        <w:keepNext/>
        <w:tabs>
          <w:tab w:val="left" w:pos="567"/>
        </w:tabs>
        <w:spacing w:line="260" w:lineRule="exact"/>
        <w:jc w:val="both"/>
        <w:outlineLvl w:val="3"/>
        <w:rPr>
          <w:b/>
          <w:bCs/>
          <w:snapToGrid w:val="0"/>
          <w:sz w:val="22"/>
          <w:szCs w:val="28"/>
          <w:lang w:eastAsia="x-none"/>
        </w:rPr>
      </w:pPr>
      <w:r w:rsidRPr="00E27F63">
        <w:rPr>
          <w:b/>
          <w:bCs/>
          <w:snapToGrid w:val="0"/>
          <w:sz w:val="22"/>
          <w:szCs w:val="28"/>
          <w:lang w:eastAsia="x-none"/>
        </w:rPr>
        <w:t xml:space="preserve">Kiti vaistai ir </w:t>
      </w:r>
      <w:proofErr w:type="spellStart"/>
      <w:r w:rsidRPr="00E27F63">
        <w:rPr>
          <w:b/>
          <w:bCs/>
          <w:snapToGrid w:val="0"/>
          <w:sz w:val="22"/>
          <w:szCs w:val="28"/>
          <w:lang w:eastAsia="x-none"/>
        </w:rPr>
        <w:t>Doloblok</w:t>
      </w:r>
      <w:proofErr w:type="spellEnd"/>
    </w:p>
    <w:p w14:paraId="2AA26006" w14:textId="77777777" w:rsidR="000412E1" w:rsidRPr="00E27F63" w:rsidRDefault="000412E1" w:rsidP="000412E1">
      <w:pPr>
        <w:numPr>
          <w:ilvl w:val="12"/>
          <w:numId w:val="0"/>
        </w:numPr>
        <w:ind w:right="-2"/>
        <w:rPr>
          <w:snapToGrid w:val="0"/>
          <w:sz w:val="22"/>
        </w:rPr>
      </w:pPr>
      <w:r w:rsidRPr="00E27F63">
        <w:rPr>
          <w:noProof/>
          <w:snapToGrid w:val="0"/>
          <w:sz w:val="22"/>
        </w:rPr>
        <w:t>Jeigu vartojate ar neseniai vartojote kitų vaistų arba dėl to nesate tikri, apie tai pasakykite gydytojui arba vaistininkui.</w:t>
      </w:r>
    </w:p>
    <w:p w14:paraId="324AA09F" w14:textId="77777777" w:rsidR="000412E1" w:rsidRPr="00E27F63" w:rsidRDefault="000412E1" w:rsidP="000412E1">
      <w:pPr>
        <w:rPr>
          <w:sz w:val="22"/>
          <w:szCs w:val="22"/>
        </w:rPr>
      </w:pPr>
    </w:p>
    <w:p w14:paraId="7400B073"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Ypač svarbu pasakyti gydytojui, jei vartojate:</w:t>
      </w:r>
    </w:p>
    <w:p w14:paraId="597E30EC" w14:textId="77777777" w:rsidR="000412E1" w:rsidRPr="00E27F63" w:rsidRDefault="000412E1" w:rsidP="000412E1">
      <w:pPr>
        <w:numPr>
          <w:ilvl w:val="0"/>
          <w:numId w:val="3"/>
        </w:numPr>
        <w:ind w:left="567" w:hanging="567"/>
        <w:rPr>
          <w:sz w:val="22"/>
          <w:szCs w:val="22"/>
        </w:rPr>
      </w:pPr>
      <w:r w:rsidRPr="00E27F63">
        <w:rPr>
          <w:sz w:val="22"/>
          <w:szCs w:val="22"/>
        </w:rPr>
        <w:t>alkoholio;</w:t>
      </w:r>
    </w:p>
    <w:p w14:paraId="5927C565" w14:textId="77777777" w:rsidR="000412E1" w:rsidRPr="00E27F63" w:rsidRDefault="000412E1" w:rsidP="000412E1">
      <w:pPr>
        <w:numPr>
          <w:ilvl w:val="0"/>
          <w:numId w:val="3"/>
        </w:numPr>
        <w:ind w:left="567" w:hanging="567"/>
        <w:rPr>
          <w:sz w:val="22"/>
          <w:szCs w:val="22"/>
        </w:rPr>
      </w:pPr>
      <w:r w:rsidRPr="00E27F63">
        <w:rPr>
          <w:sz w:val="22"/>
          <w:szCs w:val="22"/>
        </w:rPr>
        <w:t>barbitūratų;</w:t>
      </w:r>
    </w:p>
    <w:p w14:paraId="65CC909A" w14:textId="77777777" w:rsidR="000412E1" w:rsidRPr="00E27F63" w:rsidRDefault="000412E1" w:rsidP="000412E1">
      <w:pPr>
        <w:numPr>
          <w:ilvl w:val="0"/>
          <w:numId w:val="3"/>
        </w:numPr>
        <w:ind w:left="567" w:hanging="567"/>
        <w:rPr>
          <w:sz w:val="22"/>
          <w:szCs w:val="22"/>
        </w:rPr>
      </w:pPr>
      <w:proofErr w:type="spellStart"/>
      <w:r w:rsidRPr="00E27F63">
        <w:rPr>
          <w:sz w:val="22"/>
          <w:szCs w:val="22"/>
        </w:rPr>
        <w:t>neuroleptikų</w:t>
      </w:r>
      <w:proofErr w:type="spellEnd"/>
      <w:r w:rsidRPr="00E27F63">
        <w:rPr>
          <w:sz w:val="22"/>
          <w:szCs w:val="22"/>
        </w:rPr>
        <w:t>;</w:t>
      </w:r>
    </w:p>
    <w:p w14:paraId="73D446C6" w14:textId="77777777" w:rsidR="000412E1" w:rsidRPr="00E27F63" w:rsidRDefault="000412E1" w:rsidP="000412E1">
      <w:pPr>
        <w:numPr>
          <w:ilvl w:val="0"/>
          <w:numId w:val="3"/>
        </w:numPr>
        <w:ind w:left="567" w:hanging="567"/>
        <w:rPr>
          <w:sz w:val="22"/>
          <w:szCs w:val="22"/>
        </w:rPr>
      </w:pPr>
      <w:r w:rsidRPr="00E27F63">
        <w:rPr>
          <w:sz w:val="22"/>
          <w:szCs w:val="22"/>
        </w:rPr>
        <w:t>benzodiazepinų;</w:t>
      </w:r>
    </w:p>
    <w:p w14:paraId="31AC0A2C" w14:textId="77777777" w:rsidR="000412E1" w:rsidRPr="00E27F63" w:rsidRDefault="000412E1" w:rsidP="000412E1">
      <w:pPr>
        <w:numPr>
          <w:ilvl w:val="0"/>
          <w:numId w:val="3"/>
        </w:numPr>
        <w:ind w:left="567" w:hanging="567"/>
        <w:rPr>
          <w:sz w:val="22"/>
          <w:szCs w:val="22"/>
        </w:rPr>
      </w:pPr>
      <w:r w:rsidRPr="00E27F63">
        <w:rPr>
          <w:sz w:val="22"/>
          <w:szCs w:val="22"/>
        </w:rPr>
        <w:t>antidepresantų;</w:t>
      </w:r>
    </w:p>
    <w:p w14:paraId="300F17B9" w14:textId="77777777" w:rsidR="000412E1" w:rsidRPr="00E27F63" w:rsidRDefault="000412E1" w:rsidP="000412E1">
      <w:pPr>
        <w:numPr>
          <w:ilvl w:val="0"/>
          <w:numId w:val="3"/>
        </w:numPr>
        <w:ind w:left="567" w:hanging="567"/>
        <w:rPr>
          <w:sz w:val="22"/>
          <w:szCs w:val="22"/>
        </w:rPr>
      </w:pPr>
      <w:proofErr w:type="spellStart"/>
      <w:r w:rsidRPr="00E27F63">
        <w:rPr>
          <w:sz w:val="22"/>
          <w:szCs w:val="22"/>
        </w:rPr>
        <w:t>antihistamininių</w:t>
      </w:r>
      <w:proofErr w:type="spellEnd"/>
      <w:r w:rsidRPr="00E27F63">
        <w:rPr>
          <w:sz w:val="22"/>
          <w:szCs w:val="22"/>
        </w:rPr>
        <w:t xml:space="preserve"> preparatų;</w:t>
      </w:r>
    </w:p>
    <w:p w14:paraId="4E0DD099" w14:textId="77777777" w:rsidR="000412E1" w:rsidRPr="00E27F63" w:rsidRDefault="000412E1" w:rsidP="000412E1">
      <w:pPr>
        <w:numPr>
          <w:ilvl w:val="0"/>
          <w:numId w:val="3"/>
        </w:numPr>
        <w:ind w:left="567" w:hanging="567"/>
        <w:rPr>
          <w:sz w:val="22"/>
          <w:szCs w:val="22"/>
        </w:rPr>
      </w:pPr>
      <w:r w:rsidRPr="00E27F63">
        <w:rPr>
          <w:sz w:val="22"/>
          <w:szCs w:val="22"/>
        </w:rPr>
        <w:t>geriamųjų kraujo krešėjimą slopinančių vaistų;</w:t>
      </w:r>
    </w:p>
    <w:p w14:paraId="030866DC" w14:textId="77777777" w:rsidR="000412E1" w:rsidRPr="00E27F63" w:rsidRDefault="000412E1" w:rsidP="000412E1">
      <w:pPr>
        <w:numPr>
          <w:ilvl w:val="0"/>
          <w:numId w:val="3"/>
        </w:numPr>
        <w:ind w:left="567" w:hanging="567"/>
        <w:rPr>
          <w:sz w:val="22"/>
          <w:szCs w:val="22"/>
        </w:rPr>
      </w:pPr>
      <w:proofErr w:type="spellStart"/>
      <w:r w:rsidRPr="00E27F63">
        <w:rPr>
          <w:sz w:val="22"/>
          <w:szCs w:val="22"/>
        </w:rPr>
        <w:t>fenitoino</w:t>
      </w:r>
      <w:proofErr w:type="spellEnd"/>
      <w:r w:rsidRPr="00E27F63">
        <w:rPr>
          <w:sz w:val="22"/>
          <w:szCs w:val="22"/>
        </w:rPr>
        <w:t xml:space="preserve"> (vaisto nuo epilepsijos);</w:t>
      </w:r>
    </w:p>
    <w:p w14:paraId="745EC143" w14:textId="77777777" w:rsidR="000412E1" w:rsidRPr="00E27F63" w:rsidRDefault="000412E1" w:rsidP="000412E1">
      <w:pPr>
        <w:numPr>
          <w:ilvl w:val="0"/>
          <w:numId w:val="3"/>
        </w:numPr>
        <w:ind w:left="567" w:hanging="567"/>
        <w:rPr>
          <w:sz w:val="22"/>
          <w:szCs w:val="22"/>
        </w:rPr>
      </w:pPr>
      <w:proofErr w:type="spellStart"/>
      <w:r w:rsidRPr="00E27F63">
        <w:rPr>
          <w:sz w:val="22"/>
          <w:szCs w:val="22"/>
        </w:rPr>
        <w:t>cimetidino</w:t>
      </w:r>
      <w:proofErr w:type="spellEnd"/>
      <w:r w:rsidRPr="00E27F63">
        <w:rPr>
          <w:sz w:val="22"/>
          <w:szCs w:val="22"/>
        </w:rPr>
        <w:t>.</w:t>
      </w:r>
    </w:p>
    <w:p w14:paraId="72292226" w14:textId="77777777" w:rsidR="000412E1" w:rsidRPr="00E27F63" w:rsidRDefault="000412E1" w:rsidP="000412E1">
      <w:pPr>
        <w:rPr>
          <w:sz w:val="22"/>
          <w:szCs w:val="22"/>
        </w:rPr>
      </w:pPr>
    </w:p>
    <w:p w14:paraId="2F0FF17C"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roofErr w:type="spellStart"/>
      <w:r w:rsidRPr="00E27F63">
        <w:rPr>
          <w:spacing w:val="-3"/>
          <w:sz w:val="22"/>
          <w:szCs w:val="22"/>
        </w:rPr>
        <w:t>Doloblok</w:t>
      </w:r>
      <w:proofErr w:type="spellEnd"/>
      <w:r w:rsidRPr="00E27F63">
        <w:rPr>
          <w:spacing w:val="-3"/>
          <w:sz w:val="22"/>
          <w:szCs w:val="22"/>
        </w:rPr>
        <w:t xml:space="preserve"> negalima maišyti viename švirkšte su </w:t>
      </w:r>
      <w:proofErr w:type="spellStart"/>
      <w:r w:rsidRPr="00E27F63">
        <w:rPr>
          <w:spacing w:val="-3"/>
          <w:sz w:val="22"/>
          <w:szCs w:val="22"/>
        </w:rPr>
        <w:t>fenitoinu</w:t>
      </w:r>
      <w:proofErr w:type="spellEnd"/>
      <w:r w:rsidRPr="00E27F63">
        <w:rPr>
          <w:spacing w:val="-3"/>
          <w:sz w:val="22"/>
          <w:szCs w:val="22"/>
        </w:rPr>
        <w:t xml:space="preserve">, barbitūratais ir </w:t>
      </w:r>
      <w:proofErr w:type="spellStart"/>
      <w:r w:rsidRPr="00E27F63">
        <w:rPr>
          <w:spacing w:val="-3"/>
          <w:sz w:val="22"/>
          <w:szCs w:val="22"/>
        </w:rPr>
        <w:t>aminofilinu</w:t>
      </w:r>
      <w:proofErr w:type="spellEnd"/>
      <w:r w:rsidRPr="00E27F63">
        <w:rPr>
          <w:spacing w:val="-3"/>
          <w:sz w:val="22"/>
          <w:szCs w:val="22"/>
        </w:rPr>
        <w:t xml:space="preserve">, kadangi susidaro neveiklūs kompleksai. </w:t>
      </w:r>
    </w:p>
    <w:p w14:paraId="11AFE842"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246DE706"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Kartu vartojant </w:t>
      </w:r>
      <w:proofErr w:type="spellStart"/>
      <w:r w:rsidRPr="00E27F63">
        <w:rPr>
          <w:spacing w:val="-3"/>
          <w:sz w:val="22"/>
          <w:szCs w:val="22"/>
        </w:rPr>
        <w:t>Doloblok</w:t>
      </w:r>
      <w:proofErr w:type="spellEnd"/>
      <w:r w:rsidRPr="00E27F63">
        <w:rPr>
          <w:spacing w:val="-3"/>
          <w:sz w:val="22"/>
          <w:szCs w:val="22"/>
        </w:rPr>
        <w:t xml:space="preserve"> ir </w:t>
      </w:r>
      <w:proofErr w:type="spellStart"/>
      <w:r w:rsidRPr="00E27F63">
        <w:rPr>
          <w:spacing w:val="-3"/>
          <w:sz w:val="22"/>
          <w:szCs w:val="22"/>
        </w:rPr>
        <w:t>sedatyvinių</w:t>
      </w:r>
      <w:proofErr w:type="spellEnd"/>
      <w:r w:rsidRPr="00E27F63">
        <w:rPr>
          <w:spacing w:val="-3"/>
          <w:sz w:val="22"/>
          <w:szCs w:val="22"/>
        </w:rPr>
        <w:t xml:space="preserve"> vaistų (pvz., benzodiazepinų ar panašiai veikiančių), padidėja mieguistumo, kvėpavimo sutrikimų (susilpnėjimo) ir komos rizika, gali net kilti pavojus gyvybei. Dėl to juos galima vartoti kartu tik nesant kitokio gydymo galimybės.</w:t>
      </w:r>
    </w:p>
    <w:p w14:paraId="274489C1"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0B6569EA"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Jeigu gydytojas Jums vis dėlto paskyrė vartoti </w:t>
      </w:r>
      <w:proofErr w:type="spellStart"/>
      <w:r w:rsidRPr="00E27F63">
        <w:rPr>
          <w:spacing w:val="-3"/>
          <w:sz w:val="22"/>
          <w:szCs w:val="22"/>
        </w:rPr>
        <w:t>Doloblok</w:t>
      </w:r>
      <w:proofErr w:type="spellEnd"/>
      <w:r w:rsidRPr="00E27F63">
        <w:rPr>
          <w:spacing w:val="-3"/>
          <w:sz w:val="22"/>
          <w:szCs w:val="22"/>
        </w:rPr>
        <w:t xml:space="preserve"> kartu su </w:t>
      </w:r>
      <w:proofErr w:type="spellStart"/>
      <w:r w:rsidRPr="00E27F63">
        <w:rPr>
          <w:spacing w:val="-3"/>
          <w:sz w:val="22"/>
          <w:szCs w:val="22"/>
        </w:rPr>
        <w:t>sedatyviniais</w:t>
      </w:r>
      <w:proofErr w:type="spellEnd"/>
      <w:r w:rsidRPr="00E27F63">
        <w:rPr>
          <w:spacing w:val="-3"/>
          <w:sz w:val="22"/>
          <w:szCs w:val="22"/>
        </w:rPr>
        <w:t xml:space="preserve"> vaistais, tai jis turi apriboti kartu vartojamą dozę ir vartojimo kartu trukmę.</w:t>
      </w:r>
    </w:p>
    <w:p w14:paraId="4C9CDD58"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38E460AC" w14:textId="77777777" w:rsidR="000412E1" w:rsidRPr="00E27F63" w:rsidRDefault="000412E1" w:rsidP="00041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E27F63">
        <w:rPr>
          <w:spacing w:val="-3"/>
          <w:sz w:val="22"/>
          <w:szCs w:val="22"/>
        </w:rPr>
        <w:t xml:space="preserve">Pasakykite gydytojui apie visus </w:t>
      </w:r>
      <w:proofErr w:type="spellStart"/>
      <w:r w:rsidRPr="00E27F63">
        <w:rPr>
          <w:spacing w:val="-3"/>
          <w:sz w:val="22"/>
          <w:szCs w:val="22"/>
        </w:rPr>
        <w:t>sedatyvinius</w:t>
      </w:r>
      <w:proofErr w:type="spellEnd"/>
      <w:r w:rsidRPr="00E27F63">
        <w:rPr>
          <w:spacing w:val="-3"/>
          <w:sz w:val="22"/>
          <w:szCs w:val="22"/>
        </w:rPr>
        <w:t xml:space="preserve"> vaistus, kuriuos vartojate, ir kruopščiai laikykitės jo rekomendacijų. Gali būti naudinga informuoti draugus ar giminaičius, kad jie žinotų aukščiau nurodytus požymius ir simptomus. Jeigu jų pasireikštų, kreipkitės į gydytoją.</w:t>
      </w:r>
    </w:p>
    <w:p w14:paraId="2C5D68F3" w14:textId="77777777" w:rsidR="000412E1" w:rsidRPr="00E27F63" w:rsidRDefault="000412E1" w:rsidP="000412E1">
      <w:pPr>
        <w:rPr>
          <w:sz w:val="22"/>
          <w:szCs w:val="22"/>
        </w:rPr>
      </w:pPr>
    </w:p>
    <w:p w14:paraId="168FEA2D" w14:textId="77777777" w:rsidR="000412E1" w:rsidRPr="00E27F63" w:rsidRDefault="000412E1" w:rsidP="000412E1">
      <w:pPr>
        <w:pStyle w:val="PI-3EMEASMCA"/>
      </w:pPr>
      <w:r w:rsidRPr="00E27F63">
        <w:t>Nėštumas ir žindymo laikotarpis</w:t>
      </w:r>
    </w:p>
    <w:p w14:paraId="2A178728" w14:textId="77777777" w:rsidR="000412E1" w:rsidRPr="00E27F63" w:rsidRDefault="000412E1" w:rsidP="000412E1">
      <w:pPr>
        <w:numPr>
          <w:ilvl w:val="12"/>
          <w:numId w:val="0"/>
        </w:numPr>
        <w:rPr>
          <w:snapToGrid w:val="0"/>
          <w:sz w:val="22"/>
        </w:rPr>
      </w:pPr>
      <w:r w:rsidRPr="00E27F63">
        <w:rPr>
          <w:noProof/>
          <w:snapToGrid w:val="0"/>
          <w:sz w:val="22"/>
        </w:rPr>
        <w:t>Jeigu esate nėščia, žindote kūdikį, manote, kad galbūt esate nėščia, arba planuojate pastoti, tai prieš vartodama šį vaistą, pasitarkite su gydytoju arba vaistininku.</w:t>
      </w:r>
      <w:r w:rsidRPr="00E27F63">
        <w:rPr>
          <w:snapToGrid w:val="0"/>
          <w:sz w:val="22"/>
        </w:rPr>
        <w:t xml:space="preserve"> </w:t>
      </w:r>
    </w:p>
    <w:p w14:paraId="63A8D5F5" w14:textId="77777777" w:rsidR="000412E1" w:rsidRPr="00E27F63" w:rsidRDefault="000412E1" w:rsidP="000412E1">
      <w:pPr>
        <w:pStyle w:val="BTEMEASMCA"/>
        <w:rPr>
          <w:lang w:val="lt-LT"/>
        </w:rPr>
      </w:pPr>
    </w:p>
    <w:p w14:paraId="5F24FC55" w14:textId="77777777" w:rsidR="000412E1" w:rsidRPr="00E27F63" w:rsidRDefault="000412E1" w:rsidP="000412E1">
      <w:pPr>
        <w:rPr>
          <w:sz w:val="22"/>
          <w:szCs w:val="22"/>
        </w:rPr>
      </w:pPr>
      <w:r w:rsidRPr="00E27F63">
        <w:rPr>
          <w:sz w:val="22"/>
          <w:szCs w:val="22"/>
        </w:rPr>
        <w:t xml:space="preserve">Duomenų apie nepalankų </w:t>
      </w:r>
      <w:proofErr w:type="spellStart"/>
      <w:r w:rsidRPr="00E27F63">
        <w:rPr>
          <w:sz w:val="22"/>
          <w:szCs w:val="22"/>
        </w:rPr>
        <w:t>petidino</w:t>
      </w:r>
      <w:proofErr w:type="spellEnd"/>
      <w:r w:rsidRPr="00E27F63">
        <w:rPr>
          <w:sz w:val="22"/>
          <w:szCs w:val="22"/>
        </w:rPr>
        <w:t xml:space="preserve"> poveikį vaisiaus vystymuisi nėra. Nėštumo laikotarpiu </w:t>
      </w:r>
      <w:proofErr w:type="spellStart"/>
      <w:r w:rsidRPr="00E27F63">
        <w:rPr>
          <w:sz w:val="22"/>
          <w:szCs w:val="22"/>
        </w:rPr>
        <w:t>Doloblok</w:t>
      </w:r>
      <w:proofErr w:type="spellEnd"/>
      <w:r w:rsidRPr="00E27F63">
        <w:rPr>
          <w:sz w:val="22"/>
          <w:szCs w:val="22"/>
        </w:rPr>
        <w:t xml:space="preserve"> galima vartoti tik tuo atveju, jei gydytojas mano, kad palankus gydomasis poveikis yra didesnis nei galima žala negimusiam vaikui ar naujagimiui. Nuo </w:t>
      </w:r>
      <w:proofErr w:type="spellStart"/>
      <w:r w:rsidRPr="00E27F63">
        <w:rPr>
          <w:sz w:val="22"/>
          <w:szCs w:val="22"/>
        </w:rPr>
        <w:t>petidino</w:t>
      </w:r>
      <w:proofErr w:type="spellEnd"/>
      <w:r w:rsidRPr="00E27F63">
        <w:rPr>
          <w:sz w:val="22"/>
          <w:szCs w:val="22"/>
        </w:rPr>
        <w:t xml:space="preserve"> priklausomos moters naujagimiui gali atsirasti abstinencijos simptomų.</w:t>
      </w:r>
    </w:p>
    <w:p w14:paraId="28F12B09" w14:textId="77777777" w:rsidR="000412E1" w:rsidRPr="00E27F63" w:rsidRDefault="000412E1" w:rsidP="000412E1">
      <w:pPr>
        <w:rPr>
          <w:sz w:val="22"/>
          <w:szCs w:val="22"/>
        </w:rPr>
      </w:pPr>
      <w:proofErr w:type="spellStart"/>
      <w:r w:rsidRPr="00E27F63">
        <w:rPr>
          <w:sz w:val="22"/>
          <w:szCs w:val="22"/>
        </w:rPr>
        <w:t>Petidino</w:t>
      </w:r>
      <w:proofErr w:type="spellEnd"/>
      <w:r w:rsidRPr="00E27F63">
        <w:rPr>
          <w:sz w:val="22"/>
          <w:szCs w:val="22"/>
        </w:rPr>
        <w:t xml:space="preserve"> galima vartoti skausmui gimdymo metu malšinti. </w:t>
      </w:r>
      <w:proofErr w:type="spellStart"/>
      <w:r w:rsidRPr="00E27F63">
        <w:rPr>
          <w:sz w:val="22"/>
          <w:szCs w:val="22"/>
        </w:rPr>
        <w:t>Petidino</w:t>
      </w:r>
      <w:proofErr w:type="spellEnd"/>
      <w:r w:rsidRPr="00E27F63">
        <w:rPr>
          <w:sz w:val="22"/>
          <w:szCs w:val="22"/>
        </w:rPr>
        <w:t xml:space="preserve"> patenka į moters pieną, todėl būtina nuspręsti, ar nutraukti vaisto vartojimą, ar maitinimą krūtimi.</w:t>
      </w:r>
    </w:p>
    <w:p w14:paraId="470CD029" w14:textId="77777777" w:rsidR="000412E1" w:rsidRPr="00E27F63" w:rsidRDefault="000412E1" w:rsidP="000412E1">
      <w:pPr>
        <w:rPr>
          <w:sz w:val="22"/>
          <w:szCs w:val="22"/>
        </w:rPr>
      </w:pPr>
    </w:p>
    <w:p w14:paraId="519A9135" w14:textId="77777777" w:rsidR="000412E1" w:rsidRPr="00E27F63" w:rsidRDefault="000412E1" w:rsidP="000412E1">
      <w:pPr>
        <w:pStyle w:val="PI-3EMEASMCA"/>
      </w:pPr>
      <w:r w:rsidRPr="00E27F63">
        <w:t>Vairavimas ir mechanizmų valdymas</w:t>
      </w:r>
    </w:p>
    <w:p w14:paraId="31C16FB4" w14:textId="77777777" w:rsidR="000412E1" w:rsidRPr="00E27F63" w:rsidRDefault="000412E1" w:rsidP="000412E1">
      <w:pPr>
        <w:pStyle w:val="BTEMEASMCA"/>
        <w:rPr>
          <w:lang w:val="lt-LT"/>
        </w:rPr>
      </w:pPr>
      <w:proofErr w:type="spellStart"/>
      <w:r w:rsidRPr="00E27F63">
        <w:rPr>
          <w:lang w:val="lt-LT"/>
        </w:rPr>
        <w:t>Petidinas</w:t>
      </w:r>
      <w:proofErr w:type="spellEnd"/>
      <w:r w:rsidRPr="00E27F63">
        <w:rPr>
          <w:lang w:val="lt-LT"/>
        </w:rPr>
        <w:t xml:space="preserve"> gali neigiamai veikti dėmesį, judesių koordinaciją ir reakciją vairuojant transporto priemones ir valdant mechanizmus.</w:t>
      </w:r>
    </w:p>
    <w:p w14:paraId="64E710E0" w14:textId="77777777" w:rsidR="000412E1" w:rsidRPr="00E27F63" w:rsidRDefault="000412E1" w:rsidP="000412E1">
      <w:pPr>
        <w:pStyle w:val="BTEMEASMCA"/>
        <w:rPr>
          <w:lang w:val="lt-LT"/>
        </w:rPr>
      </w:pPr>
    </w:p>
    <w:p w14:paraId="0F7F3BF7" w14:textId="77777777" w:rsidR="000412E1" w:rsidRPr="00E27F63" w:rsidRDefault="000412E1" w:rsidP="000412E1">
      <w:pPr>
        <w:pStyle w:val="BTEMEASMCA"/>
        <w:rPr>
          <w:lang w:val="lt-LT"/>
        </w:rPr>
      </w:pPr>
    </w:p>
    <w:p w14:paraId="1F2C3D5D" w14:textId="77777777" w:rsidR="000412E1" w:rsidRPr="00E27F63" w:rsidRDefault="000412E1" w:rsidP="000412E1">
      <w:pPr>
        <w:pStyle w:val="PI-1EMEASMCA"/>
        <w:rPr>
          <w:lang w:val="lt-LT"/>
        </w:rPr>
      </w:pPr>
      <w:bookmarkStart w:id="85" w:name="_Toc129243266"/>
      <w:bookmarkStart w:id="86" w:name="_Toc129243141"/>
      <w:r w:rsidRPr="00E27F63">
        <w:rPr>
          <w:lang w:val="lt-LT"/>
        </w:rPr>
        <w:t>3.</w:t>
      </w:r>
      <w:r w:rsidRPr="00E27F63">
        <w:rPr>
          <w:lang w:val="lt-LT"/>
        </w:rPr>
        <w:tab/>
        <w:t xml:space="preserve">Kaip vartoti </w:t>
      </w:r>
      <w:proofErr w:type="spellStart"/>
      <w:r w:rsidRPr="00E27F63">
        <w:rPr>
          <w:lang w:val="lt-LT"/>
        </w:rPr>
        <w:t>Doloblok</w:t>
      </w:r>
      <w:bookmarkEnd w:id="85"/>
      <w:bookmarkEnd w:id="86"/>
      <w:proofErr w:type="spellEnd"/>
    </w:p>
    <w:p w14:paraId="7F3AC8F6" w14:textId="77777777" w:rsidR="000412E1" w:rsidRPr="00E27F63" w:rsidRDefault="000412E1" w:rsidP="000412E1">
      <w:pPr>
        <w:pStyle w:val="BTEMEASMCA"/>
        <w:rPr>
          <w:lang w:val="lt-LT"/>
        </w:rPr>
      </w:pPr>
    </w:p>
    <w:p w14:paraId="0D3C7DB5" w14:textId="77777777" w:rsidR="000412E1" w:rsidRPr="00E27F63" w:rsidRDefault="000412E1" w:rsidP="000412E1">
      <w:pPr>
        <w:pStyle w:val="Pagrindinisteksta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left"/>
        <w:rPr>
          <w:rFonts w:ascii="Times New Roman" w:hAnsi="Times New Roman"/>
          <w:sz w:val="22"/>
          <w:szCs w:val="22"/>
          <w:u w:val="single"/>
          <w:lang w:val="lt-LT"/>
        </w:rPr>
      </w:pPr>
      <w:r w:rsidRPr="00E27F63">
        <w:rPr>
          <w:rFonts w:ascii="Times New Roman" w:hAnsi="Times New Roman"/>
          <w:b/>
          <w:sz w:val="22"/>
          <w:szCs w:val="22"/>
          <w:lang w:val="lt-LT"/>
        </w:rPr>
        <w:t>Vartojimas vaikams</w:t>
      </w:r>
    </w:p>
    <w:p w14:paraId="64AF3170" w14:textId="77777777" w:rsidR="000412E1" w:rsidRPr="00E27F63" w:rsidRDefault="000412E1" w:rsidP="000412E1">
      <w:pPr>
        <w:pStyle w:val="Pagrindinistekstas"/>
        <w:spacing w:line="240" w:lineRule="auto"/>
        <w:jc w:val="left"/>
        <w:rPr>
          <w:rFonts w:ascii="Times New Roman" w:hAnsi="Times New Roman"/>
          <w:sz w:val="22"/>
          <w:szCs w:val="22"/>
          <w:lang w:val="lt-LT"/>
        </w:rPr>
      </w:pPr>
      <w:r w:rsidRPr="00E27F63">
        <w:rPr>
          <w:rFonts w:ascii="Times New Roman" w:hAnsi="Times New Roman"/>
          <w:sz w:val="22"/>
          <w:szCs w:val="22"/>
          <w:lang w:val="lt-LT"/>
        </w:rPr>
        <w:t xml:space="preserve">Vaikams </w:t>
      </w:r>
      <w:proofErr w:type="spellStart"/>
      <w:r w:rsidRPr="00E27F63">
        <w:rPr>
          <w:rFonts w:ascii="Times New Roman" w:hAnsi="Times New Roman"/>
          <w:sz w:val="22"/>
          <w:szCs w:val="22"/>
          <w:lang w:val="lt-LT"/>
        </w:rPr>
        <w:t>petidinas</w:t>
      </w:r>
      <w:proofErr w:type="spellEnd"/>
      <w:r w:rsidRPr="00E27F63">
        <w:rPr>
          <w:rFonts w:ascii="Times New Roman" w:hAnsi="Times New Roman"/>
          <w:sz w:val="22"/>
          <w:szCs w:val="22"/>
          <w:lang w:val="lt-LT"/>
        </w:rPr>
        <w:t xml:space="preserve"> yra leidžiamas 1-3 kartus per parą po oda arba į raumenis, dozė yra 0,5–1 mg/kg kūno svorio.</w:t>
      </w:r>
    </w:p>
    <w:p w14:paraId="300887BB" w14:textId="77777777" w:rsidR="000412E1" w:rsidRPr="00E27F63" w:rsidRDefault="000412E1" w:rsidP="000412E1">
      <w:pPr>
        <w:pStyle w:val="Pagrindinistekstas"/>
        <w:spacing w:line="240" w:lineRule="auto"/>
        <w:jc w:val="left"/>
        <w:rPr>
          <w:rFonts w:ascii="Times New Roman" w:hAnsi="Times New Roman"/>
          <w:sz w:val="22"/>
          <w:szCs w:val="22"/>
          <w:lang w:val="lt-LT"/>
        </w:rPr>
      </w:pPr>
      <w:r w:rsidRPr="00E27F63">
        <w:rPr>
          <w:rFonts w:ascii="Times New Roman" w:hAnsi="Times New Roman"/>
          <w:sz w:val="22"/>
          <w:szCs w:val="22"/>
          <w:lang w:val="lt-LT"/>
        </w:rPr>
        <w:t>Įprastinė gydomoji dozė yra:</w:t>
      </w:r>
    </w:p>
    <w:p w14:paraId="524BD5F1" w14:textId="77777777" w:rsidR="000412E1" w:rsidRPr="00E27F63" w:rsidRDefault="000412E1" w:rsidP="000412E1">
      <w:pPr>
        <w:numPr>
          <w:ilvl w:val="0"/>
          <w:numId w:val="3"/>
        </w:numPr>
        <w:ind w:left="567" w:hanging="567"/>
        <w:rPr>
          <w:sz w:val="22"/>
          <w:szCs w:val="22"/>
        </w:rPr>
      </w:pPr>
      <w:r w:rsidRPr="00E27F63">
        <w:rPr>
          <w:sz w:val="22"/>
          <w:szCs w:val="22"/>
        </w:rPr>
        <w:t>jaunesniems kaip 1 metų vaikams – 5 mg;</w:t>
      </w:r>
    </w:p>
    <w:p w14:paraId="425B638E" w14:textId="77777777" w:rsidR="000412E1" w:rsidRPr="00E27F63" w:rsidRDefault="000412E1" w:rsidP="000412E1">
      <w:pPr>
        <w:numPr>
          <w:ilvl w:val="0"/>
          <w:numId w:val="3"/>
        </w:numPr>
        <w:ind w:left="567" w:hanging="567"/>
        <w:rPr>
          <w:sz w:val="22"/>
          <w:szCs w:val="22"/>
        </w:rPr>
      </w:pPr>
      <w:r w:rsidRPr="00E27F63">
        <w:rPr>
          <w:sz w:val="22"/>
          <w:szCs w:val="22"/>
        </w:rPr>
        <w:t>1-6 metų vaikams – 5–10  mg;</w:t>
      </w:r>
    </w:p>
    <w:p w14:paraId="470712BB" w14:textId="77777777" w:rsidR="000412E1" w:rsidRPr="00E27F63" w:rsidRDefault="000412E1" w:rsidP="000412E1">
      <w:pPr>
        <w:numPr>
          <w:ilvl w:val="0"/>
          <w:numId w:val="3"/>
        </w:numPr>
        <w:ind w:left="567" w:hanging="567"/>
        <w:rPr>
          <w:sz w:val="22"/>
          <w:szCs w:val="22"/>
        </w:rPr>
      </w:pPr>
      <w:r w:rsidRPr="00E27F63">
        <w:rPr>
          <w:sz w:val="22"/>
          <w:szCs w:val="22"/>
        </w:rPr>
        <w:lastRenderedPageBreak/>
        <w:t>6-15 metų vaikams – 10–30 mg.</w:t>
      </w:r>
    </w:p>
    <w:p w14:paraId="75666918" w14:textId="77777777" w:rsidR="000412E1" w:rsidRPr="00E27F63" w:rsidRDefault="000412E1" w:rsidP="000412E1">
      <w:pPr>
        <w:rPr>
          <w:sz w:val="22"/>
          <w:szCs w:val="22"/>
        </w:rPr>
      </w:pPr>
    </w:p>
    <w:p w14:paraId="74DAC3C3" w14:textId="77777777" w:rsidR="000412E1" w:rsidRPr="00E27F63" w:rsidRDefault="000412E1" w:rsidP="000412E1">
      <w:pPr>
        <w:rPr>
          <w:sz w:val="22"/>
          <w:szCs w:val="22"/>
        </w:rPr>
      </w:pPr>
      <w:r w:rsidRPr="00E27F63">
        <w:rPr>
          <w:sz w:val="22"/>
          <w:szCs w:val="22"/>
        </w:rPr>
        <w:t xml:space="preserve">Pacientą ruošiant operacijai, vaistas leidžiamas į raumenis likus valandai iki anestezijos pradžios (jei numatyta bendroji anestezija, </w:t>
      </w:r>
      <w:proofErr w:type="spellStart"/>
      <w:r w:rsidRPr="00E27F63">
        <w:rPr>
          <w:sz w:val="22"/>
          <w:szCs w:val="22"/>
        </w:rPr>
        <w:t>petidino</w:t>
      </w:r>
      <w:proofErr w:type="spellEnd"/>
      <w:r w:rsidRPr="00E27F63">
        <w:rPr>
          <w:sz w:val="22"/>
          <w:szCs w:val="22"/>
        </w:rPr>
        <w:t xml:space="preserve"> galima leisti į veną iki anestezijos pradžios likus 10 minučių). </w:t>
      </w:r>
      <w:proofErr w:type="spellStart"/>
      <w:r w:rsidRPr="00E27F63">
        <w:rPr>
          <w:sz w:val="22"/>
          <w:szCs w:val="22"/>
        </w:rPr>
        <w:t>Petidino</w:t>
      </w:r>
      <w:proofErr w:type="spellEnd"/>
      <w:r w:rsidRPr="00E27F63">
        <w:rPr>
          <w:sz w:val="22"/>
          <w:szCs w:val="22"/>
        </w:rPr>
        <w:t xml:space="preserve"> nerekomenduojama vartoti jaunesnių kaip 1 metų vaikų paruošimui operacijai.</w:t>
      </w:r>
    </w:p>
    <w:p w14:paraId="07950E66" w14:textId="77777777" w:rsidR="000412E1" w:rsidRPr="00E27F63" w:rsidRDefault="000412E1" w:rsidP="000412E1">
      <w:pPr>
        <w:pStyle w:val="Pagrindinistekstas"/>
        <w:spacing w:line="240" w:lineRule="auto"/>
        <w:jc w:val="left"/>
        <w:rPr>
          <w:rFonts w:ascii="Times New Roman" w:hAnsi="Times New Roman"/>
          <w:sz w:val="22"/>
          <w:szCs w:val="22"/>
          <w:lang w:val="lt-LT"/>
        </w:rPr>
      </w:pPr>
    </w:p>
    <w:p w14:paraId="7C560A96" w14:textId="77777777" w:rsidR="000412E1" w:rsidRPr="00E27F63" w:rsidRDefault="000412E1" w:rsidP="000412E1">
      <w:pPr>
        <w:pStyle w:val="Pagrindinisteksta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left"/>
        <w:rPr>
          <w:rFonts w:ascii="Times New Roman" w:hAnsi="Times New Roman"/>
          <w:sz w:val="22"/>
          <w:szCs w:val="22"/>
          <w:u w:val="single"/>
          <w:lang w:val="lt-LT"/>
        </w:rPr>
      </w:pPr>
      <w:r w:rsidRPr="00E27F63">
        <w:rPr>
          <w:rFonts w:ascii="Times New Roman" w:hAnsi="Times New Roman"/>
          <w:sz w:val="22"/>
          <w:szCs w:val="22"/>
          <w:u w:val="single"/>
          <w:lang w:val="lt-LT"/>
        </w:rPr>
        <w:t>Suaugusiems pacientams</w:t>
      </w:r>
    </w:p>
    <w:p w14:paraId="0BE10ACA" w14:textId="77777777" w:rsidR="000412E1" w:rsidRPr="00E27F63" w:rsidRDefault="000412E1" w:rsidP="000412E1">
      <w:pPr>
        <w:pStyle w:val="Pagrindinistekstas"/>
        <w:spacing w:line="240" w:lineRule="auto"/>
        <w:jc w:val="left"/>
        <w:rPr>
          <w:rFonts w:ascii="Times New Roman" w:hAnsi="Times New Roman"/>
          <w:sz w:val="22"/>
          <w:szCs w:val="22"/>
          <w:lang w:val="lt-LT"/>
        </w:rPr>
      </w:pPr>
      <w:r w:rsidRPr="00E27F63">
        <w:rPr>
          <w:rFonts w:ascii="Times New Roman" w:hAnsi="Times New Roman"/>
          <w:sz w:val="22"/>
          <w:szCs w:val="22"/>
          <w:lang w:val="lt-LT"/>
        </w:rPr>
        <w:t xml:space="preserve">1-3 kartus per parą į raumenis arba į veną leidžiama 25-100 mg dozė. Į veną galima labai lėtai leisti 25-50 mg dozę, pacientas turi gulėti. Malšinant skausmą gimdymo metu, į raumenis arba po oda leidžiama 50-150 mg </w:t>
      </w:r>
      <w:proofErr w:type="spellStart"/>
      <w:r w:rsidRPr="00E27F63">
        <w:rPr>
          <w:rFonts w:ascii="Times New Roman" w:hAnsi="Times New Roman"/>
          <w:sz w:val="22"/>
          <w:szCs w:val="22"/>
          <w:lang w:val="lt-LT"/>
        </w:rPr>
        <w:t>petidino</w:t>
      </w:r>
      <w:proofErr w:type="spellEnd"/>
      <w:r w:rsidRPr="00E27F63">
        <w:rPr>
          <w:rFonts w:ascii="Times New Roman" w:hAnsi="Times New Roman"/>
          <w:sz w:val="22"/>
          <w:szCs w:val="22"/>
          <w:lang w:val="lt-LT"/>
        </w:rPr>
        <w:t xml:space="preserve"> dozė. Po 1-3 val. tokią dozę galima suleisti dar kartą.</w:t>
      </w:r>
    </w:p>
    <w:p w14:paraId="5367A93E" w14:textId="77777777" w:rsidR="000412E1" w:rsidRPr="00E27F63" w:rsidRDefault="000412E1" w:rsidP="000412E1">
      <w:pPr>
        <w:pStyle w:val="Pagrindinistekstas"/>
        <w:spacing w:line="240" w:lineRule="auto"/>
        <w:jc w:val="left"/>
        <w:rPr>
          <w:rFonts w:ascii="Times New Roman" w:hAnsi="Times New Roman"/>
          <w:sz w:val="22"/>
          <w:szCs w:val="22"/>
          <w:lang w:val="lt-LT"/>
        </w:rPr>
      </w:pPr>
      <w:r w:rsidRPr="00E27F63">
        <w:rPr>
          <w:rFonts w:ascii="Times New Roman" w:hAnsi="Times New Roman"/>
          <w:sz w:val="22"/>
          <w:szCs w:val="22"/>
          <w:lang w:val="lt-LT"/>
        </w:rPr>
        <w:t>Jeigu yra sutrikusi inkstų funkcija (</w:t>
      </w:r>
      <w:proofErr w:type="spellStart"/>
      <w:r w:rsidRPr="00E27F63">
        <w:rPr>
          <w:rFonts w:ascii="Times New Roman" w:hAnsi="Times New Roman"/>
          <w:sz w:val="22"/>
          <w:szCs w:val="22"/>
          <w:lang w:val="lt-LT"/>
        </w:rPr>
        <w:t>glomerulų</w:t>
      </w:r>
      <w:proofErr w:type="spellEnd"/>
      <w:r w:rsidRPr="00E27F63">
        <w:rPr>
          <w:rFonts w:ascii="Times New Roman" w:hAnsi="Times New Roman"/>
          <w:sz w:val="22"/>
          <w:szCs w:val="22"/>
          <w:lang w:val="lt-LT"/>
        </w:rPr>
        <w:t xml:space="preserve"> filtracija mažesnė kaip 10 ml/min.), dozę reikia sumažinti perpus. </w:t>
      </w:r>
    </w:p>
    <w:p w14:paraId="4AD4A2C3" w14:textId="77777777" w:rsidR="000412E1" w:rsidRPr="00E27F63" w:rsidRDefault="000412E1" w:rsidP="000412E1">
      <w:pPr>
        <w:pStyle w:val="Pagrindinistekstas"/>
        <w:spacing w:line="240" w:lineRule="auto"/>
        <w:jc w:val="left"/>
        <w:rPr>
          <w:rFonts w:ascii="Times New Roman" w:hAnsi="Times New Roman"/>
          <w:sz w:val="22"/>
          <w:szCs w:val="22"/>
          <w:lang w:val="lt-LT"/>
        </w:rPr>
      </w:pPr>
      <w:r w:rsidRPr="00E27F63">
        <w:rPr>
          <w:rFonts w:ascii="Times New Roman" w:hAnsi="Times New Roman"/>
          <w:sz w:val="22"/>
          <w:szCs w:val="22"/>
          <w:lang w:val="lt-LT"/>
        </w:rPr>
        <w:t xml:space="preserve">Gydomoji į raumenis arba po oda leidžiamo </w:t>
      </w:r>
      <w:proofErr w:type="spellStart"/>
      <w:r w:rsidRPr="00E27F63">
        <w:rPr>
          <w:rFonts w:ascii="Times New Roman" w:hAnsi="Times New Roman"/>
          <w:sz w:val="22"/>
          <w:szCs w:val="22"/>
          <w:lang w:val="lt-LT"/>
        </w:rPr>
        <w:t>petidino</w:t>
      </w:r>
      <w:proofErr w:type="spellEnd"/>
      <w:r w:rsidRPr="00E27F63">
        <w:rPr>
          <w:rFonts w:ascii="Times New Roman" w:hAnsi="Times New Roman"/>
          <w:sz w:val="22"/>
          <w:szCs w:val="22"/>
          <w:lang w:val="lt-LT"/>
        </w:rPr>
        <w:t xml:space="preserve"> paros dozė yra 50-200 mg, į veną – 50-150 mg.</w:t>
      </w:r>
    </w:p>
    <w:p w14:paraId="5A74FA9D" w14:textId="77777777" w:rsidR="000412E1" w:rsidRPr="00E27F63" w:rsidRDefault="000412E1" w:rsidP="000412E1">
      <w:pPr>
        <w:pStyle w:val="Pagrindinistekstas"/>
        <w:spacing w:line="240" w:lineRule="auto"/>
        <w:jc w:val="left"/>
        <w:rPr>
          <w:rFonts w:ascii="Times New Roman" w:hAnsi="Times New Roman"/>
          <w:sz w:val="22"/>
          <w:szCs w:val="22"/>
          <w:lang w:val="lt-LT"/>
        </w:rPr>
      </w:pPr>
      <w:r w:rsidRPr="00E27F63">
        <w:rPr>
          <w:rFonts w:ascii="Times New Roman" w:hAnsi="Times New Roman"/>
          <w:sz w:val="22"/>
          <w:szCs w:val="22"/>
          <w:lang w:val="lt-LT"/>
        </w:rPr>
        <w:t xml:space="preserve">Didžiausia vienkartinė į raumenis švirkščiamo </w:t>
      </w:r>
      <w:proofErr w:type="spellStart"/>
      <w:r w:rsidRPr="00E27F63">
        <w:rPr>
          <w:rFonts w:ascii="Times New Roman" w:hAnsi="Times New Roman"/>
          <w:sz w:val="22"/>
          <w:szCs w:val="22"/>
          <w:lang w:val="lt-LT"/>
        </w:rPr>
        <w:t>petidino</w:t>
      </w:r>
      <w:proofErr w:type="spellEnd"/>
      <w:r w:rsidRPr="00E27F63">
        <w:rPr>
          <w:rFonts w:ascii="Times New Roman" w:hAnsi="Times New Roman"/>
          <w:sz w:val="22"/>
          <w:szCs w:val="22"/>
          <w:lang w:val="lt-LT"/>
        </w:rPr>
        <w:t xml:space="preserve"> dozė yra 150 mg, į veną – 100 mg.</w:t>
      </w:r>
    </w:p>
    <w:p w14:paraId="54BF48D4" w14:textId="77777777" w:rsidR="000412E1" w:rsidRPr="00E27F63" w:rsidRDefault="000412E1" w:rsidP="000412E1">
      <w:pPr>
        <w:pStyle w:val="Pagrindinistekstas"/>
        <w:spacing w:line="240" w:lineRule="auto"/>
        <w:jc w:val="left"/>
        <w:rPr>
          <w:rFonts w:ascii="Times New Roman" w:hAnsi="Times New Roman"/>
          <w:sz w:val="22"/>
          <w:szCs w:val="22"/>
          <w:lang w:val="lt-LT"/>
        </w:rPr>
      </w:pPr>
      <w:r w:rsidRPr="00E27F63">
        <w:rPr>
          <w:rFonts w:ascii="Times New Roman" w:hAnsi="Times New Roman"/>
          <w:sz w:val="22"/>
          <w:szCs w:val="22"/>
          <w:lang w:val="lt-LT"/>
        </w:rPr>
        <w:t xml:space="preserve">Didžiausia į raumenis arba po oda leidžiamo </w:t>
      </w:r>
      <w:proofErr w:type="spellStart"/>
      <w:r w:rsidRPr="00E27F63">
        <w:rPr>
          <w:rFonts w:ascii="Times New Roman" w:hAnsi="Times New Roman"/>
          <w:sz w:val="22"/>
          <w:szCs w:val="22"/>
          <w:lang w:val="lt-LT"/>
        </w:rPr>
        <w:t>petidino</w:t>
      </w:r>
      <w:proofErr w:type="spellEnd"/>
      <w:r w:rsidRPr="00E27F63">
        <w:rPr>
          <w:rFonts w:ascii="Times New Roman" w:hAnsi="Times New Roman"/>
          <w:sz w:val="22"/>
          <w:szCs w:val="22"/>
          <w:lang w:val="lt-LT"/>
        </w:rPr>
        <w:t xml:space="preserve"> paros dozė yra 500 mg, į veną – 300 mg.</w:t>
      </w:r>
    </w:p>
    <w:p w14:paraId="4959C727" w14:textId="77777777" w:rsidR="000412E1" w:rsidRPr="00E27F63" w:rsidRDefault="000412E1" w:rsidP="000412E1">
      <w:pPr>
        <w:rPr>
          <w:sz w:val="22"/>
          <w:szCs w:val="22"/>
        </w:rPr>
      </w:pPr>
    </w:p>
    <w:p w14:paraId="143A10B7" w14:textId="77777777" w:rsidR="000412E1" w:rsidRPr="00E27F63" w:rsidRDefault="000412E1" w:rsidP="000412E1">
      <w:pPr>
        <w:pStyle w:val="PI-3EMEASMCA"/>
        <w:spacing w:line="240" w:lineRule="auto"/>
      </w:pPr>
      <w:r w:rsidRPr="00E27F63">
        <w:t xml:space="preserve">Ką daryti pavartojus per didelę </w:t>
      </w:r>
      <w:proofErr w:type="spellStart"/>
      <w:r w:rsidRPr="00E27F63">
        <w:rPr>
          <w:bCs w:val="0"/>
          <w:iCs/>
        </w:rPr>
        <w:t>Doloblok</w:t>
      </w:r>
      <w:proofErr w:type="spellEnd"/>
      <w:r w:rsidRPr="00E27F63">
        <w:t xml:space="preserve"> dozę?</w:t>
      </w:r>
    </w:p>
    <w:p w14:paraId="12A00564" w14:textId="77777777" w:rsidR="000412E1" w:rsidRPr="00E27F63" w:rsidRDefault="000412E1" w:rsidP="000412E1">
      <w:pPr>
        <w:rPr>
          <w:sz w:val="22"/>
          <w:szCs w:val="22"/>
        </w:rPr>
      </w:pPr>
      <w:r w:rsidRPr="00E27F63">
        <w:rPr>
          <w:sz w:val="22"/>
          <w:szCs w:val="22"/>
        </w:rPr>
        <w:t>Perdozavus sutrinka sąmonės (iki komos), pakinta kvėpavimas, oda tampa melsva ir šalta, suretėja širdies plakimas, pasireiškia sujaudinimas.</w:t>
      </w:r>
    </w:p>
    <w:p w14:paraId="1FFB76B1" w14:textId="77777777" w:rsidR="000412E1" w:rsidRPr="00E27F63" w:rsidRDefault="000412E1" w:rsidP="000412E1">
      <w:pPr>
        <w:rPr>
          <w:sz w:val="22"/>
          <w:szCs w:val="22"/>
        </w:rPr>
      </w:pPr>
      <w:r w:rsidRPr="00E27F63">
        <w:rPr>
          <w:sz w:val="22"/>
          <w:szCs w:val="22"/>
        </w:rPr>
        <w:t>Perdozavus ar tuo atveju, jei vaisto netyčia išgeria vaikas, būtina kreiptis į gydytoją.</w:t>
      </w:r>
    </w:p>
    <w:p w14:paraId="0D0521F8" w14:textId="77777777" w:rsidR="000412E1" w:rsidRPr="00E27F63" w:rsidRDefault="000412E1" w:rsidP="000412E1">
      <w:pPr>
        <w:rPr>
          <w:sz w:val="22"/>
          <w:szCs w:val="22"/>
        </w:rPr>
      </w:pPr>
    </w:p>
    <w:p w14:paraId="18F4ED61" w14:textId="77777777" w:rsidR="000412E1" w:rsidRPr="00E27F63" w:rsidRDefault="000412E1" w:rsidP="000412E1">
      <w:pPr>
        <w:rPr>
          <w:sz w:val="22"/>
          <w:szCs w:val="22"/>
        </w:rPr>
      </w:pPr>
    </w:p>
    <w:p w14:paraId="07436441" w14:textId="77777777" w:rsidR="000412E1" w:rsidRPr="00E27F63" w:rsidRDefault="000412E1" w:rsidP="000412E1">
      <w:pPr>
        <w:pStyle w:val="PI-1EMEASMCA"/>
        <w:rPr>
          <w:lang w:val="lt-LT"/>
        </w:rPr>
      </w:pPr>
      <w:bookmarkStart w:id="87" w:name="_Toc129243267"/>
      <w:bookmarkStart w:id="88" w:name="_Toc129243142"/>
      <w:r w:rsidRPr="00E27F63">
        <w:rPr>
          <w:lang w:val="lt-LT"/>
        </w:rPr>
        <w:t>4.</w:t>
      </w:r>
      <w:r w:rsidRPr="00E27F63">
        <w:rPr>
          <w:lang w:val="lt-LT"/>
        </w:rPr>
        <w:tab/>
        <w:t>Galimas šalutinis poveikis</w:t>
      </w:r>
      <w:bookmarkEnd w:id="87"/>
      <w:bookmarkEnd w:id="88"/>
    </w:p>
    <w:p w14:paraId="3F69C610" w14:textId="77777777" w:rsidR="000412E1" w:rsidRPr="00E27F63" w:rsidRDefault="000412E1" w:rsidP="000412E1">
      <w:pPr>
        <w:rPr>
          <w:sz w:val="22"/>
          <w:szCs w:val="22"/>
        </w:rPr>
      </w:pPr>
    </w:p>
    <w:p w14:paraId="57E03358" w14:textId="77777777" w:rsidR="000412E1" w:rsidRPr="00E27F63" w:rsidRDefault="000412E1" w:rsidP="000412E1">
      <w:pPr>
        <w:rPr>
          <w:sz w:val="22"/>
          <w:szCs w:val="22"/>
        </w:rPr>
      </w:pPr>
      <w:r w:rsidRPr="00E27F63">
        <w:rPr>
          <w:sz w:val="22"/>
          <w:szCs w:val="22"/>
        </w:rPr>
        <w:t>Šis vaistas, kaip ir visi kiti, gali sukelti šalutinį poveikį, nors jis pasireiškia ne visiems žmonėms.</w:t>
      </w:r>
    </w:p>
    <w:p w14:paraId="4F1EA783" w14:textId="77777777" w:rsidR="000412E1" w:rsidRPr="00E27F63" w:rsidRDefault="000412E1" w:rsidP="000412E1">
      <w:pPr>
        <w:rPr>
          <w:sz w:val="22"/>
          <w:szCs w:val="22"/>
        </w:rPr>
      </w:pPr>
    </w:p>
    <w:p w14:paraId="660D1FAF" w14:textId="77777777" w:rsidR="000412E1" w:rsidRPr="00E27F63" w:rsidRDefault="000412E1" w:rsidP="000412E1">
      <w:pPr>
        <w:rPr>
          <w:sz w:val="22"/>
          <w:szCs w:val="22"/>
        </w:rPr>
      </w:pPr>
      <w:r w:rsidRPr="00E27F63">
        <w:rPr>
          <w:sz w:val="22"/>
          <w:szCs w:val="22"/>
        </w:rPr>
        <w:t>Jei atsiranda kvėpavimo slopinimas, koma, diegliai arba sumažėja kraujo spaudimas, nedelsdami kreipkitės į gydytoją.</w:t>
      </w:r>
    </w:p>
    <w:p w14:paraId="20856746" w14:textId="77777777" w:rsidR="000412E1" w:rsidRPr="00E27F63" w:rsidRDefault="000412E1" w:rsidP="000412E1">
      <w:pPr>
        <w:rPr>
          <w:sz w:val="22"/>
          <w:szCs w:val="22"/>
        </w:rPr>
      </w:pPr>
    </w:p>
    <w:p w14:paraId="38D7B515" w14:textId="77777777" w:rsidR="000412E1" w:rsidRPr="00E27F63" w:rsidRDefault="000412E1" w:rsidP="000412E1">
      <w:pPr>
        <w:pStyle w:val="Pagrindinistekstas2"/>
        <w:spacing w:after="0" w:line="240" w:lineRule="auto"/>
        <w:rPr>
          <w:sz w:val="22"/>
          <w:szCs w:val="22"/>
          <w:lang w:val="lt-LT"/>
        </w:rPr>
      </w:pPr>
      <w:r w:rsidRPr="00E27F63">
        <w:rPr>
          <w:sz w:val="22"/>
          <w:szCs w:val="22"/>
          <w:lang w:val="lt-LT"/>
        </w:rPr>
        <w:t>Toliau išvardytas galimas šalutinis poveikis (vartojant įprastas dozes jis pasireiškia maždaug 4 % atvejų).</w:t>
      </w:r>
    </w:p>
    <w:p w14:paraId="464AB980" w14:textId="77777777" w:rsidR="000412E1" w:rsidRPr="00E27F63" w:rsidRDefault="000412E1" w:rsidP="000412E1">
      <w:pPr>
        <w:pStyle w:val="Pagrindinistekstas2"/>
        <w:spacing w:after="0" w:line="240" w:lineRule="auto"/>
        <w:rPr>
          <w:sz w:val="22"/>
          <w:szCs w:val="22"/>
          <w:u w:val="single"/>
          <w:lang w:val="lt-LT"/>
        </w:rPr>
      </w:pPr>
    </w:p>
    <w:p w14:paraId="3BBB394B" w14:textId="77777777" w:rsidR="000412E1" w:rsidRPr="00E27F63" w:rsidRDefault="000412E1" w:rsidP="000412E1">
      <w:pPr>
        <w:pStyle w:val="Pagrindinistekstas2"/>
        <w:spacing w:after="0" w:line="240" w:lineRule="auto"/>
        <w:rPr>
          <w:sz w:val="22"/>
          <w:szCs w:val="22"/>
          <w:u w:val="single"/>
          <w:lang w:val="lt-LT"/>
        </w:rPr>
      </w:pPr>
      <w:r w:rsidRPr="00E27F63">
        <w:rPr>
          <w:sz w:val="22"/>
          <w:szCs w:val="22"/>
          <w:u w:val="single"/>
          <w:lang w:val="lt-LT"/>
        </w:rPr>
        <w:t>Virškinimo trakto sutrikimai</w:t>
      </w:r>
    </w:p>
    <w:p w14:paraId="1891CB43" w14:textId="77777777" w:rsidR="000412E1" w:rsidRPr="00E27F63" w:rsidRDefault="000412E1" w:rsidP="000412E1">
      <w:pPr>
        <w:pStyle w:val="Pagrindinistekstas2"/>
        <w:spacing w:after="0" w:line="240" w:lineRule="auto"/>
        <w:rPr>
          <w:sz w:val="22"/>
          <w:szCs w:val="22"/>
          <w:lang w:val="lt-LT"/>
        </w:rPr>
      </w:pPr>
      <w:r w:rsidRPr="00E27F63">
        <w:rPr>
          <w:sz w:val="22"/>
          <w:szCs w:val="22"/>
          <w:lang w:val="lt-LT"/>
        </w:rPr>
        <w:t>Pykinimas, vėmimas, vidurių užkietėjimas.</w:t>
      </w:r>
    </w:p>
    <w:p w14:paraId="2C2F9B17" w14:textId="77777777" w:rsidR="000412E1" w:rsidRPr="00E27F63" w:rsidRDefault="000412E1" w:rsidP="000412E1">
      <w:pPr>
        <w:pStyle w:val="Pagrindinistekstas2"/>
        <w:spacing w:after="0" w:line="240" w:lineRule="auto"/>
        <w:rPr>
          <w:sz w:val="22"/>
          <w:szCs w:val="22"/>
          <w:lang w:val="lt-LT"/>
        </w:rPr>
      </w:pPr>
    </w:p>
    <w:p w14:paraId="395D7B5A" w14:textId="77777777" w:rsidR="000412E1" w:rsidRPr="00E27F63" w:rsidRDefault="000412E1" w:rsidP="000412E1">
      <w:pPr>
        <w:pStyle w:val="Pagrindinistekstas2"/>
        <w:spacing w:after="0" w:line="240" w:lineRule="auto"/>
        <w:rPr>
          <w:sz w:val="22"/>
          <w:szCs w:val="22"/>
          <w:u w:val="single"/>
          <w:lang w:val="lt-LT"/>
        </w:rPr>
      </w:pPr>
      <w:r w:rsidRPr="00E27F63">
        <w:rPr>
          <w:sz w:val="22"/>
          <w:szCs w:val="22"/>
          <w:u w:val="single"/>
          <w:lang w:val="lt-LT"/>
        </w:rPr>
        <w:t>Psichikos sutrikimai</w:t>
      </w:r>
    </w:p>
    <w:p w14:paraId="5251F5CC" w14:textId="77777777" w:rsidR="000412E1" w:rsidRPr="00E27F63" w:rsidRDefault="000412E1" w:rsidP="000412E1">
      <w:pPr>
        <w:pStyle w:val="Pagrindinistekstas2"/>
        <w:spacing w:after="0" w:line="240" w:lineRule="auto"/>
        <w:rPr>
          <w:sz w:val="22"/>
          <w:szCs w:val="22"/>
          <w:lang w:val="lt-LT"/>
        </w:rPr>
      </w:pPr>
      <w:r w:rsidRPr="00E27F63">
        <w:rPr>
          <w:sz w:val="22"/>
          <w:szCs w:val="22"/>
          <w:lang w:val="lt-LT"/>
        </w:rPr>
        <w:t xml:space="preserve">Dezorientacija, haliucinacijos, </w:t>
      </w:r>
      <w:proofErr w:type="spellStart"/>
      <w:r w:rsidRPr="00E27F63">
        <w:rPr>
          <w:sz w:val="22"/>
          <w:szCs w:val="22"/>
          <w:lang w:val="lt-LT"/>
        </w:rPr>
        <w:t>hiperaktyvumas</w:t>
      </w:r>
      <w:proofErr w:type="spellEnd"/>
      <w:r w:rsidRPr="00E27F63">
        <w:rPr>
          <w:sz w:val="22"/>
          <w:szCs w:val="22"/>
          <w:lang w:val="lt-LT"/>
        </w:rPr>
        <w:t xml:space="preserve"> (iki baimingo sujaudinimo).</w:t>
      </w:r>
    </w:p>
    <w:p w14:paraId="2D4F859A" w14:textId="77777777" w:rsidR="000412E1" w:rsidRPr="00E27F63" w:rsidRDefault="000412E1" w:rsidP="000412E1">
      <w:pPr>
        <w:pStyle w:val="Pagrindinistekstas2"/>
        <w:spacing w:after="0" w:line="240" w:lineRule="auto"/>
        <w:rPr>
          <w:sz w:val="22"/>
          <w:szCs w:val="22"/>
          <w:lang w:val="lt-LT"/>
        </w:rPr>
      </w:pPr>
    </w:p>
    <w:p w14:paraId="5EC52D66" w14:textId="77777777" w:rsidR="000412E1" w:rsidRPr="00E27F63" w:rsidRDefault="000412E1" w:rsidP="000412E1">
      <w:pPr>
        <w:pStyle w:val="Pagrindinistekstas2"/>
        <w:spacing w:after="0" w:line="240" w:lineRule="auto"/>
        <w:rPr>
          <w:sz w:val="22"/>
          <w:szCs w:val="22"/>
          <w:u w:val="single"/>
          <w:lang w:val="lt-LT"/>
        </w:rPr>
      </w:pPr>
      <w:r w:rsidRPr="00E27F63">
        <w:rPr>
          <w:sz w:val="22"/>
          <w:szCs w:val="22"/>
          <w:u w:val="single"/>
          <w:lang w:val="lt-LT"/>
        </w:rPr>
        <w:t>Širdies sutrikimai</w:t>
      </w:r>
    </w:p>
    <w:p w14:paraId="4D6B94B2" w14:textId="77777777" w:rsidR="000412E1" w:rsidRPr="00E27F63" w:rsidRDefault="000412E1" w:rsidP="000412E1">
      <w:pPr>
        <w:pStyle w:val="Pagrindinistekstas2"/>
        <w:spacing w:after="0" w:line="240" w:lineRule="auto"/>
        <w:rPr>
          <w:sz w:val="22"/>
          <w:szCs w:val="22"/>
          <w:lang w:val="lt-LT"/>
        </w:rPr>
      </w:pPr>
      <w:r w:rsidRPr="00E27F63">
        <w:rPr>
          <w:sz w:val="22"/>
          <w:szCs w:val="22"/>
          <w:lang w:val="lt-LT"/>
        </w:rPr>
        <w:t>Kraujo spaudimo sumažėjimas.</w:t>
      </w:r>
    </w:p>
    <w:p w14:paraId="3334470F" w14:textId="77777777" w:rsidR="000412E1" w:rsidRPr="00E27F63" w:rsidRDefault="000412E1" w:rsidP="000412E1">
      <w:pPr>
        <w:pStyle w:val="Pagrindinistekstas2"/>
        <w:spacing w:after="0" w:line="240" w:lineRule="auto"/>
        <w:rPr>
          <w:sz w:val="22"/>
          <w:szCs w:val="22"/>
          <w:lang w:val="lt-LT"/>
        </w:rPr>
      </w:pPr>
    </w:p>
    <w:p w14:paraId="7796CE7B" w14:textId="77777777" w:rsidR="000412E1" w:rsidRPr="00E27F63" w:rsidRDefault="000412E1" w:rsidP="000412E1">
      <w:pPr>
        <w:pStyle w:val="Pagrindinistekstas2"/>
        <w:spacing w:after="0" w:line="240" w:lineRule="auto"/>
        <w:rPr>
          <w:sz w:val="22"/>
          <w:szCs w:val="22"/>
          <w:u w:val="single"/>
          <w:lang w:val="lt-LT"/>
        </w:rPr>
      </w:pPr>
      <w:r w:rsidRPr="00E27F63">
        <w:rPr>
          <w:sz w:val="22"/>
          <w:szCs w:val="22"/>
          <w:u w:val="single"/>
          <w:lang w:val="lt-LT"/>
        </w:rPr>
        <w:t>Nervų sistemos sutrikimai</w:t>
      </w:r>
    </w:p>
    <w:p w14:paraId="6F7C4230" w14:textId="77777777" w:rsidR="000412E1" w:rsidRPr="00E27F63" w:rsidRDefault="000412E1" w:rsidP="000412E1">
      <w:pPr>
        <w:pStyle w:val="Pagrindinistekstas2"/>
        <w:spacing w:after="0" w:line="240" w:lineRule="auto"/>
        <w:rPr>
          <w:sz w:val="22"/>
          <w:szCs w:val="22"/>
          <w:lang w:val="lt-LT"/>
        </w:rPr>
      </w:pPr>
      <w:r w:rsidRPr="00E27F63">
        <w:rPr>
          <w:sz w:val="22"/>
          <w:szCs w:val="22"/>
          <w:lang w:val="lt-LT"/>
        </w:rPr>
        <w:t>Galvos svaigimas, galvos skausmas, judesių sutrikimai, mėšlungis.</w:t>
      </w:r>
    </w:p>
    <w:p w14:paraId="0D040EDF" w14:textId="77777777" w:rsidR="000412E1" w:rsidRPr="00E27F63" w:rsidRDefault="000412E1" w:rsidP="000412E1">
      <w:pPr>
        <w:pStyle w:val="Pagrindinistekstas2"/>
        <w:spacing w:after="0" w:line="240" w:lineRule="auto"/>
        <w:rPr>
          <w:sz w:val="22"/>
          <w:szCs w:val="22"/>
          <w:lang w:val="lt-LT"/>
        </w:rPr>
      </w:pPr>
    </w:p>
    <w:p w14:paraId="6FBB35FC" w14:textId="77777777" w:rsidR="000412E1" w:rsidRPr="00E27F63" w:rsidRDefault="000412E1" w:rsidP="000412E1">
      <w:pPr>
        <w:pStyle w:val="Pagrindinistekstas2"/>
        <w:spacing w:after="0" w:line="240" w:lineRule="auto"/>
        <w:rPr>
          <w:sz w:val="22"/>
          <w:szCs w:val="22"/>
          <w:lang w:val="lt-LT"/>
        </w:rPr>
      </w:pPr>
      <w:r w:rsidRPr="00E27F63">
        <w:rPr>
          <w:sz w:val="22"/>
          <w:szCs w:val="22"/>
          <w:lang w:val="lt-LT"/>
        </w:rPr>
        <w:t>Kartotinas vaisto vartojimas gali sukelti priklausomybę.</w:t>
      </w:r>
    </w:p>
    <w:p w14:paraId="7C12EE7E" w14:textId="77777777" w:rsidR="000412E1" w:rsidRPr="00E27F63" w:rsidRDefault="000412E1" w:rsidP="000412E1">
      <w:pPr>
        <w:pStyle w:val="Pagrindinistekstas2"/>
        <w:spacing w:after="0" w:line="240" w:lineRule="auto"/>
        <w:rPr>
          <w:sz w:val="22"/>
          <w:szCs w:val="22"/>
          <w:lang w:val="lt-LT"/>
        </w:rPr>
      </w:pPr>
    </w:p>
    <w:p w14:paraId="7D5451FA" w14:textId="77777777" w:rsidR="000412E1" w:rsidRPr="00E27F63" w:rsidRDefault="000412E1" w:rsidP="000412E1">
      <w:pPr>
        <w:tabs>
          <w:tab w:val="left" w:pos="567"/>
        </w:tabs>
        <w:rPr>
          <w:b/>
          <w:snapToGrid w:val="0"/>
          <w:sz w:val="22"/>
        </w:rPr>
      </w:pPr>
      <w:r w:rsidRPr="00E27F63">
        <w:rPr>
          <w:b/>
          <w:noProof/>
          <w:snapToGrid w:val="0"/>
          <w:sz w:val="22"/>
        </w:rPr>
        <w:t>Pranešimas apie šalutinį poveikį</w:t>
      </w:r>
    </w:p>
    <w:p w14:paraId="26D9EDEA" w14:textId="77777777" w:rsidR="000412E1" w:rsidRPr="00E27F63" w:rsidRDefault="000412E1" w:rsidP="000412E1">
      <w:pPr>
        <w:tabs>
          <w:tab w:val="left" w:pos="567"/>
        </w:tabs>
        <w:spacing w:line="260" w:lineRule="exact"/>
        <w:ind w:right="-449"/>
        <w:rPr>
          <w:noProof/>
          <w:snapToGrid w:val="0"/>
          <w:sz w:val="22"/>
        </w:rPr>
      </w:pPr>
      <w:r w:rsidRPr="00E27F63">
        <w:rPr>
          <w:snapToGrid w:val="0"/>
          <w:sz w:val="22"/>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27F63">
        <w:rPr>
          <w:snapToGrid w:val="0"/>
          <w:sz w:val="22"/>
          <w:szCs w:val="20"/>
          <w:lang w:eastAsia="zh-CN"/>
        </w:rPr>
        <w:t>elefonu 8 800 73568</w:t>
      </w:r>
      <w:r w:rsidRPr="00E27F63">
        <w:rPr>
          <w:snapToGrid w:val="0"/>
          <w:sz w:val="22"/>
          <w:szCs w:val="20"/>
        </w:rPr>
        <w:t xml:space="preserve"> arba užpildyti interneto svetainėje </w:t>
      </w:r>
      <w:hyperlink r:id="rId9" w:history="1">
        <w:r w:rsidRPr="00E27F63">
          <w:rPr>
            <w:rStyle w:val="Hipersaitas"/>
            <w:rFonts w:eastAsia="SimSun"/>
            <w:snapToGrid w:val="0"/>
            <w:sz w:val="22"/>
            <w:szCs w:val="20"/>
          </w:rPr>
          <w:t>www.vvkt.lt</w:t>
        </w:r>
      </w:hyperlink>
      <w:r w:rsidRPr="00E27F63">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E27F63">
        <w:rPr>
          <w:snapToGrid w:val="0"/>
          <w:sz w:val="22"/>
          <w:szCs w:val="20"/>
          <w:lang w:eastAsia="zh-CN"/>
        </w:rPr>
        <w:t xml:space="preserve">nemokamu </w:t>
      </w:r>
      <w:r w:rsidRPr="00E27F63">
        <w:rPr>
          <w:snapToGrid w:val="0"/>
          <w:sz w:val="22"/>
          <w:szCs w:val="20"/>
        </w:rPr>
        <w:t>fakso numeriu 8 800 20131</w:t>
      </w:r>
      <w:r w:rsidRPr="00E27F63">
        <w:rPr>
          <w:snapToGrid w:val="0"/>
          <w:sz w:val="22"/>
          <w:szCs w:val="20"/>
          <w:lang w:eastAsia="zh-CN"/>
        </w:rPr>
        <w:t xml:space="preserve">, </w:t>
      </w:r>
      <w:r w:rsidRPr="00E27F63">
        <w:rPr>
          <w:snapToGrid w:val="0"/>
          <w:sz w:val="22"/>
          <w:szCs w:val="20"/>
        </w:rPr>
        <w:t xml:space="preserve">el. paštu </w:t>
      </w:r>
      <w:hyperlink r:id="rId10" w:history="1">
        <w:r w:rsidRPr="00E27F63">
          <w:rPr>
            <w:rStyle w:val="Hipersaitas"/>
            <w:rFonts w:eastAsia="SimSun"/>
            <w:snapToGrid w:val="0"/>
            <w:sz w:val="22"/>
            <w:szCs w:val="20"/>
          </w:rPr>
          <w:t>NepageidaujamaR@vvkt.lt</w:t>
        </w:r>
      </w:hyperlink>
      <w:r w:rsidRPr="00E27F63">
        <w:rPr>
          <w:snapToGrid w:val="0"/>
          <w:sz w:val="22"/>
          <w:szCs w:val="20"/>
        </w:rPr>
        <w:t xml:space="preserve">, taip pat per Valstybinės vaistų kontrolės tarnybos prie Lietuvos Respublikos sveikatos apsaugos ministerijos interneto svetainę (adresu </w:t>
      </w:r>
      <w:hyperlink r:id="rId11" w:history="1">
        <w:r w:rsidRPr="00E27F63">
          <w:rPr>
            <w:rStyle w:val="Hipersaitas"/>
            <w:rFonts w:eastAsia="SimSun"/>
            <w:snapToGrid w:val="0"/>
            <w:sz w:val="22"/>
            <w:szCs w:val="20"/>
          </w:rPr>
          <w:t>http://www.vvkt.lt</w:t>
        </w:r>
      </w:hyperlink>
      <w:r w:rsidRPr="00E27F63">
        <w:rPr>
          <w:snapToGrid w:val="0"/>
          <w:sz w:val="22"/>
          <w:szCs w:val="20"/>
        </w:rPr>
        <w:t>). Pranešdami apie šalutinį poveikį galite mums padėti gauti daugiau informacijos apie šio vaisto saugumą.</w:t>
      </w:r>
    </w:p>
    <w:p w14:paraId="1188FADC" w14:textId="77777777" w:rsidR="000412E1" w:rsidRPr="00E27F63" w:rsidRDefault="000412E1" w:rsidP="000412E1">
      <w:pPr>
        <w:rPr>
          <w:sz w:val="22"/>
          <w:szCs w:val="22"/>
        </w:rPr>
      </w:pPr>
    </w:p>
    <w:p w14:paraId="4F0C7D06" w14:textId="77777777" w:rsidR="000412E1" w:rsidRPr="00E27F63" w:rsidRDefault="000412E1" w:rsidP="000412E1">
      <w:pPr>
        <w:pStyle w:val="BTEMEASMCA"/>
        <w:rPr>
          <w:lang w:val="lt-LT"/>
        </w:rPr>
      </w:pPr>
    </w:p>
    <w:p w14:paraId="2D252460" w14:textId="77777777" w:rsidR="000412E1" w:rsidRPr="00E27F63" w:rsidRDefault="000412E1" w:rsidP="000412E1">
      <w:pPr>
        <w:pStyle w:val="PI-1EMEASMCA"/>
        <w:rPr>
          <w:lang w:val="lt-LT"/>
        </w:rPr>
      </w:pPr>
      <w:bookmarkStart w:id="89" w:name="_Toc129243268"/>
      <w:bookmarkStart w:id="90" w:name="_Toc129243143"/>
      <w:r w:rsidRPr="00E27F63">
        <w:rPr>
          <w:lang w:val="lt-LT"/>
        </w:rPr>
        <w:t>5.</w:t>
      </w:r>
      <w:r w:rsidRPr="00E27F63">
        <w:rPr>
          <w:lang w:val="lt-LT"/>
        </w:rPr>
        <w:tab/>
        <w:t xml:space="preserve">Kaip laikyti </w:t>
      </w:r>
      <w:proofErr w:type="spellStart"/>
      <w:r w:rsidRPr="00E27F63">
        <w:rPr>
          <w:lang w:val="lt-LT"/>
        </w:rPr>
        <w:t>Doloblok</w:t>
      </w:r>
      <w:bookmarkEnd w:id="89"/>
      <w:bookmarkEnd w:id="90"/>
      <w:proofErr w:type="spellEnd"/>
    </w:p>
    <w:p w14:paraId="04F13E83" w14:textId="77777777" w:rsidR="000412E1" w:rsidRPr="00E27F63" w:rsidRDefault="000412E1" w:rsidP="000412E1">
      <w:pPr>
        <w:pStyle w:val="BTEMEASMCA"/>
        <w:rPr>
          <w:lang w:val="lt-LT"/>
        </w:rPr>
      </w:pPr>
    </w:p>
    <w:p w14:paraId="35F7CD94" w14:textId="77777777" w:rsidR="000412E1" w:rsidRPr="00E27F63" w:rsidRDefault="000412E1" w:rsidP="000412E1">
      <w:pPr>
        <w:numPr>
          <w:ilvl w:val="12"/>
          <w:numId w:val="0"/>
        </w:numPr>
        <w:ind w:right="-2"/>
        <w:rPr>
          <w:snapToGrid w:val="0"/>
          <w:sz w:val="22"/>
        </w:rPr>
      </w:pPr>
      <w:r w:rsidRPr="00E27F63">
        <w:rPr>
          <w:noProof/>
          <w:snapToGrid w:val="0"/>
          <w:sz w:val="22"/>
        </w:rPr>
        <w:t>Šį vaistą laikykite vaikams nepastebimoje ir nepasiekiamoje vietoje.</w:t>
      </w:r>
    </w:p>
    <w:p w14:paraId="7E96841F" w14:textId="77777777" w:rsidR="000412E1" w:rsidRPr="00E27F63" w:rsidRDefault="000412E1" w:rsidP="000412E1">
      <w:pPr>
        <w:pStyle w:val="BTEMEASMCA"/>
        <w:rPr>
          <w:lang w:val="lt-LT"/>
        </w:rPr>
      </w:pPr>
    </w:p>
    <w:p w14:paraId="6F57A5E6" w14:textId="77777777" w:rsidR="000412E1" w:rsidRPr="00E27F63" w:rsidRDefault="000412E1" w:rsidP="000412E1">
      <w:pPr>
        <w:pStyle w:val="BTEMEASMCA"/>
        <w:rPr>
          <w:kern w:val="16"/>
          <w:lang w:val="lt-LT"/>
        </w:rPr>
      </w:pPr>
      <w:r w:rsidRPr="00E27F63">
        <w:rPr>
          <w:kern w:val="16"/>
          <w:lang w:val="lt-LT"/>
        </w:rPr>
        <w:t>Laikyti ne aukštesnėje kaip 25 </w:t>
      </w:r>
      <w:r w:rsidRPr="00E27F63">
        <w:rPr>
          <w:kern w:val="16"/>
          <w:lang w:val="lt-LT"/>
        </w:rPr>
        <w:sym w:font="Symbol" w:char="F0B0"/>
      </w:r>
      <w:r w:rsidRPr="00E27F63">
        <w:rPr>
          <w:kern w:val="16"/>
          <w:lang w:val="lt-LT"/>
        </w:rPr>
        <w:t>C temperatūroje. Negalima šaldyti ar užšaldyti.</w:t>
      </w:r>
    </w:p>
    <w:p w14:paraId="10846683" w14:textId="77777777" w:rsidR="000412E1" w:rsidRPr="00E27F63" w:rsidRDefault="000412E1" w:rsidP="000412E1">
      <w:pPr>
        <w:pStyle w:val="BTEMEASMCA"/>
        <w:rPr>
          <w:lang w:val="lt-LT"/>
        </w:rPr>
      </w:pPr>
    </w:p>
    <w:p w14:paraId="425D701A" w14:textId="77777777" w:rsidR="000412E1" w:rsidRPr="00E27F63" w:rsidRDefault="000412E1" w:rsidP="000412E1">
      <w:pPr>
        <w:pStyle w:val="BTEMEASMCA"/>
        <w:rPr>
          <w:lang w:val="lt-LT"/>
        </w:rPr>
      </w:pPr>
      <w:r w:rsidRPr="00E27F63">
        <w:rPr>
          <w:lang w:val="lt-LT"/>
        </w:rPr>
        <w:t xml:space="preserve">Ant ampulės etiketės po „Tinka iki“ ir dėžutės po “EXP” nurodytam tinkamumo laikui pasibaigus, </w:t>
      </w:r>
      <w:r w:rsidRPr="00E27F63">
        <w:rPr>
          <w:bCs/>
          <w:iCs/>
          <w:lang w:val="lt-LT"/>
        </w:rPr>
        <w:t>šio vaisto</w:t>
      </w:r>
      <w:r w:rsidRPr="00E27F63">
        <w:rPr>
          <w:lang w:val="lt-LT"/>
        </w:rPr>
        <w:t xml:space="preserve"> vartoti negalima. Vaistas tinkamas vartoti iki paskutinės nurodyto mėnesio dienos.</w:t>
      </w:r>
    </w:p>
    <w:p w14:paraId="15A27E59" w14:textId="77777777" w:rsidR="000412E1" w:rsidRPr="00E27F63" w:rsidRDefault="000412E1" w:rsidP="000412E1">
      <w:pPr>
        <w:pStyle w:val="BTEMEASMCA"/>
        <w:rPr>
          <w:lang w:val="lt-LT"/>
        </w:rPr>
      </w:pPr>
    </w:p>
    <w:p w14:paraId="15D5DB33" w14:textId="77777777" w:rsidR="000412E1" w:rsidRPr="00E27F63" w:rsidRDefault="000412E1" w:rsidP="000412E1">
      <w:pPr>
        <w:pStyle w:val="BTEMEASMCA"/>
        <w:rPr>
          <w:lang w:val="lt-LT"/>
        </w:rPr>
      </w:pPr>
      <w:r w:rsidRPr="00E27F63">
        <w:rPr>
          <w:lang w:val="lt-LT"/>
        </w:rPr>
        <w:t>Vaistų negalima išmesti į kanalizaciją arba su buitinėmis atliekomis. Kaip išmesti nereikalingus vaistus, klauskite vaistininko. Šios priemonės padės apsaugoti aplinką.</w:t>
      </w:r>
    </w:p>
    <w:p w14:paraId="4846F637" w14:textId="77777777" w:rsidR="000412E1" w:rsidRPr="00E27F63" w:rsidRDefault="000412E1" w:rsidP="000412E1">
      <w:pPr>
        <w:pStyle w:val="BTEMEASMCA"/>
        <w:rPr>
          <w:lang w:val="lt-LT"/>
        </w:rPr>
      </w:pPr>
    </w:p>
    <w:p w14:paraId="656068C8" w14:textId="77777777" w:rsidR="000412E1" w:rsidRPr="00E27F63" w:rsidRDefault="000412E1" w:rsidP="000412E1">
      <w:pPr>
        <w:pStyle w:val="BTEMEASMCA"/>
        <w:rPr>
          <w:lang w:val="lt-LT"/>
        </w:rPr>
      </w:pPr>
    </w:p>
    <w:p w14:paraId="3EA0A177" w14:textId="77777777" w:rsidR="000412E1" w:rsidRPr="00E27F63" w:rsidRDefault="000412E1" w:rsidP="000412E1">
      <w:pPr>
        <w:pStyle w:val="PI-1EMEASMCA"/>
        <w:rPr>
          <w:lang w:val="lt-LT"/>
        </w:rPr>
      </w:pPr>
      <w:bookmarkStart w:id="91" w:name="_Toc129243269"/>
      <w:bookmarkStart w:id="92" w:name="_Toc129243144"/>
      <w:r w:rsidRPr="00E27F63">
        <w:rPr>
          <w:lang w:val="lt-LT"/>
        </w:rPr>
        <w:t>6.</w:t>
      </w:r>
      <w:r w:rsidRPr="00E27F63">
        <w:rPr>
          <w:lang w:val="lt-LT"/>
        </w:rPr>
        <w:tab/>
        <w:t>Pakuotės turinys ir kita informacija</w:t>
      </w:r>
      <w:bookmarkEnd w:id="91"/>
      <w:bookmarkEnd w:id="92"/>
    </w:p>
    <w:p w14:paraId="335F1FC8" w14:textId="77777777" w:rsidR="000412E1" w:rsidRPr="00E27F63" w:rsidRDefault="000412E1" w:rsidP="000412E1">
      <w:pPr>
        <w:pStyle w:val="BTEMEASMCA"/>
        <w:rPr>
          <w:lang w:val="lt-LT"/>
        </w:rPr>
      </w:pPr>
    </w:p>
    <w:p w14:paraId="6353156B" w14:textId="77777777" w:rsidR="000412E1" w:rsidRPr="00E27F63" w:rsidRDefault="000412E1" w:rsidP="000412E1">
      <w:pPr>
        <w:pStyle w:val="PI-3EMEASMCA"/>
        <w:spacing w:line="240" w:lineRule="auto"/>
      </w:pPr>
      <w:proofErr w:type="spellStart"/>
      <w:r w:rsidRPr="00E27F63">
        <w:rPr>
          <w:bCs w:val="0"/>
          <w:iCs/>
        </w:rPr>
        <w:t>Doloblok</w:t>
      </w:r>
      <w:proofErr w:type="spellEnd"/>
      <w:r w:rsidRPr="00E27F63">
        <w:t xml:space="preserve"> sudėtis</w:t>
      </w:r>
    </w:p>
    <w:p w14:paraId="05699AF1" w14:textId="77777777" w:rsidR="000412E1" w:rsidRPr="00E27F63" w:rsidRDefault="000412E1" w:rsidP="000412E1">
      <w:pPr>
        <w:suppressAutoHyphens/>
        <w:ind w:left="567" w:hanging="567"/>
        <w:rPr>
          <w:spacing w:val="-3"/>
          <w:sz w:val="22"/>
          <w:szCs w:val="22"/>
        </w:rPr>
      </w:pPr>
      <w:r w:rsidRPr="00E27F63">
        <w:rPr>
          <w:kern w:val="16"/>
          <w:sz w:val="22"/>
          <w:szCs w:val="22"/>
        </w:rPr>
        <w:t>-</w:t>
      </w:r>
      <w:r w:rsidRPr="00E27F63">
        <w:rPr>
          <w:kern w:val="16"/>
          <w:sz w:val="22"/>
          <w:szCs w:val="22"/>
        </w:rPr>
        <w:tab/>
        <w:t xml:space="preserve">Veiklioji medžiaga yra </w:t>
      </w:r>
      <w:proofErr w:type="spellStart"/>
      <w:r w:rsidRPr="00E27F63">
        <w:rPr>
          <w:kern w:val="16"/>
          <w:sz w:val="22"/>
          <w:szCs w:val="22"/>
        </w:rPr>
        <w:t>petidino</w:t>
      </w:r>
      <w:proofErr w:type="spellEnd"/>
      <w:r w:rsidRPr="00E27F63">
        <w:rPr>
          <w:kern w:val="16"/>
          <w:sz w:val="22"/>
          <w:szCs w:val="22"/>
        </w:rPr>
        <w:t xml:space="preserve"> hidrochloridas. Viename ml tirpalo yra 50 mg </w:t>
      </w:r>
      <w:proofErr w:type="spellStart"/>
      <w:r w:rsidRPr="00E27F63">
        <w:rPr>
          <w:kern w:val="16"/>
          <w:sz w:val="22"/>
          <w:szCs w:val="22"/>
        </w:rPr>
        <w:t>petidino</w:t>
      </w:r>
      <w:proofErr w:type="spellEnd"/>
      <w:r w:rsidRPr="00E27F63">
        <w:rPr>
          <w:kern w:val="16"/>
          <w:sz w:val="22"/>
          <w:szCs w:val="22"/>
        </w:rPr>
        <w:t xml:space="preserve"> hidrochlorido. </w:t>
      </w:r>
      <w:r w:rsidRPr="00E27F63">
        <w:rPr>
          <w:spacing w:val="-3"/>
          <w:sz w:val="22"/>
          <w:szCs w:val="22"/>
        </w:rPr>
        <w:t xml:space="preserve">Vienoje 1 ml ampulėje yra 50 mg </w:t>
      </w:r>
      <w:proofErr w:type="spellStart"/>
      <w:r w:rsidRPr="00E27F63">
        <w:rPr>
          <w:spacing w:val="-3"/>
          <w:sz w:val="22"/>
          <w:szCs w:val="22"/>
        </w:rPr>
        <w:t>petidino</w:t>
      </w:r>
      <w:proofErr w:type="spellEnd"/>
      <w:r w:rsidRPr="00E27F63">
        <w:rPr>
          <w:spacing w:val="-3"/>
          <w:sz w:val="22"/>
          <w:szCs w:val="22"/>
        </w:rPr>
        <w:t xml:space="preserve"> hidrochlorido, 2 ml </w:t>
      </w:r>
      <w:r w:rsidRPr="00E27F63">
        <w:rPr>
          <w:sz w:val="22"/>
          <w:szCs w:val="22"/>
        </w:rPr>
        <w:t>ampulėje yra 100 mg</w:t>
      </w:r>
      <w:r w:rsidRPr="00E27F63">
        <w:rPr>
          <w:spacing w:val="-3"/>
          <w:sz w:val="22"/>
          <w:szCs w:val="22"/>
        </w:rPr>
        <w:t xml:space="preserve"> </w:t>
      </w:r>
      <w:proofErr w:type="spellStart"/>
      <w:r w:rsidRPr="00E27F63">
        <w:rPr>
          <w:spacing w:val="-3"/>
          <w:sz w:val="22"/>
          <w:szCs w:val="22"/>
        </w:rPr>
        <w:t>petidino</w:t>
      </w:r>
      <w:proofErr w:type="spellEnd"/>
      <w:r w:rsidRPr="00E27F63">
        <w:rPr>
          <w:spacing w:val="-3"/>
          <w:sz w:val="22"/>
          <w:szCs w:val="22"/>
        </w:rPr>
        <w:t xml:space="preserve"> hidrochlorido. </w:t>
      </w:r>
    </w:p>
    <w:p w14:paraId="3F69C6B3" w14:textId="77777777" w:rsidR="000412E1" w:rsidRPr="00E27F63" w:rsidRDefault="000412E1" w:rsidP="000412E1">
      <w:pPr>
        <w:pStyle w:val="Pagrindinistekstas"/>
        <w:spacing w:line="240" w:lineRule="auto"/>
        <w:ind w:left="567" w:hanging="567"/>
        <w:jc w:val="left"/>
        <w:rPr>
          <w:rFonts w:ascii="Times New Roman" w:hAnsi="Times New Roman"/>
          <w:kern w:val="16"/>
          <w:sz w:val="22"/>
          <w:szCs w:val="22"/>
          <w:lang w:val="lt-LT"/>
        </w:rPr>
      </w:pPr>
      <w:r w:rsidRPr="00E27F63">
        <w:rPr>
          <w:rFonts w:ascii="Times New Roman" w:hAnsi="Times New Roman"/>
          <w:kern w:val="16"/>
          <w:sz w:val="22"/>
          <w:szCs w:val="22"/>
          <w:lang w:val="lt-LT"/>
        </w:rPr>
        <w:t>-</w:t>
      </w:r>
      <w:r w:rsidRPr="00E27F63">
        <w:rPr>
          <w:rFonts w:ascii="Times New Roman" w:hAnsi="Times New Roman"/>
          <w:kern w:val="16"/>
          <w:sz w:val="22"/>
          <w:szCs w:val="22"/>
          <w:lang w:val="lt-LT"/>
        </w:rPr>
        <w:tab/>
        <w:t xml:space="preserve">Pagalbinės medžiagos: natrio </w:t>
      </w:r>
      <w:proofErr w:type="spellStart"/>
      <w:r w:rsidRPr="00E27F63">
        <w:rPr>
          <w:rFonts w:ascii="Times New Roman" w:hAnsi="Times New Roman"/>
          <w:kern w:val="16"/>
          <w:sz w:val="22"/>
          <w:szCs w:val="22"/>
          <w:lang w:val="lt-LT"/>
        </w:rPr>
        <w:t>hidroksidas</w:t>
      </w:r>
      <w:proofErr w:type="spellEnd"/>
      <w:r w:rsidRPr="00E27F63">
        <w:rPr>
          <w:rFonts w:ascii="Times New Roman" w:hAnsi="Times New Roman"/>
          <w:kern w:val="16"/>
          <w:sz w:val="22"/>
          <w:szCs w:val="22"/>
          <w:lang w:val="lt-LT"/>
        </w:rPr>
        <w:t xml:space="preserve"> (pH koreguoti), injekcinis vanduo. </w:t>
      </w:r>
    </w:p>
    <w:p w14:paraId="57F88EE0" w14:textId="77777777" w:rsidR="000412E1" w:rsidRPr="00E27F63" w:rsidRDefault="000412E1" w:rsidP="000412E1">
      <w:pPr>
        <w:pStyle w:val="BTEMEASMCA"/>
        <w:rPr>
          <w:lang w:val="lt-LT"/>
        </w:rPr>
      </w:pPr>
    </w:p>
    <w:p w14:paraId="758E1D02" w14:textId="77777777" w:rsidR="000412E1" w:rsidRPr="00E27F63" w:rsidRDefault="000412E1" w:rsidP="000412E1">
      <w:pPr>
        <w:pStyle w:val="PI-3EMEASMCA"/>
        <w:spacing w:line="240" w:lineRule="auto"/>
      </w:pPr>
      <w:proofErr w:type="spellStart"/>
      <w:r w:rsidRPr="00E27F63">
        <w:rPr>
          <w:bCs w:val="0"/>
          <w:iCs/>
        </w:rPr>
        <w:t>Doloblok</w:t>
      </w:r>
      <w:proofErr w:type="spellEnd"/>
      <w:r w:rsidRPr="00E27F63">
        <w:t xml:space="preserve"> išvaizda ir kiekis pakuotėje</w:t>
      </w:r>
    </w:p>
    <w:p w14:paraId="67FBDCAC" w14:textId="77777777" w:rsidR="000412E1" w:rsidRPr="00E27F63" w:rsidRDefault="000412E1" w:rsidP="000412E1">
      <w:pPr>
        <w:tabs>
          <w:tab w:val="left" w:pos="567"/>
        </w:tabs>
        <w:rPr>
          <w:sz w:val="22"/>
          <w:szCs w:val="22"/>
        </w:rPr>
      </w:pPr>
      <w:proofErr w:type="spellStart"/>
      <w:r w:rsidRPr="00E27F63">
        <w:rPr>
          <w:sz w:val="22"/>
          <w:szCs w:val="22"/>
        </w:rPr>
        <w:t>Doloblok</w:t>
      </w:r>
      <w:proofErr w:type="spellEnd"/>
      <w:r w:rsidRPr="00E27F63">
        <w:rPr>
          <w:sz w:val="22"/>
          <w:szCs w:val="22"/>
        </w:rPr>
        <w:t xml:space="preserve"> yra skaidrus bespalvis tirpalas, tiekiamas bespalvio stiklo ampulėmis.</w:t>
      </w:r>
    </w:p>
    <w:p w14:paraId="444D9192" w14:textId="77777777" w:rsidR="000412E1" w:rsidRPr="00E27F63" w:rsidRDefault="000412E1" w:rsidP="000412E1">
      <w:pPr>
        <w:tabs>
          <w:tab w:val="left" w:pos="567"/>
        </w:tabs>
        <w:rPr>
          <w:sz w:val="22"/>
          <w:szCs w:val="22"/>
        </w:rPr>
      </w:pPr>
      <w:r w:rsidRPr="00E27F63">
        <w:rPr>
          <w:sz w:val="22"/>
          <w:szCs w:val="22"/>
        </w:rPr>
        <w:t>Pakuotėje yra dešimt 1 ml arba 2 ml ampulių.</w:t>
      </w:r>
    </w:p>
    <w:p w14:paraId="6ED654C5" w14:textId="77777777" w:rsidR="000412E1" w:rsidRPr="00E27F63" w:rsidRDefault="000412E1" w:rsidP="000412E1">
      <w:pPr>
        <w:tabs>
          <w:tab w:val="left" w:pos="567"/>
        </w:tabs>
        <w:rPr>
          <w:sz w:val="22"/>
          <w:szCs w:val="22"/>
        </w:rPr>
      </w:pPr>
      <w:r w:rsidRPr="00E27F63">
        <w:rPr>
          <w:sz w:val="22"/>
          <w:szCs w:val="22"/>
        </w:rPr>
        <w:t>Gali būti tiekiamos ne visų dydžių pakuotės.</w:t>
      </w:r>
    </w:p>
    <w:p w14:paraId="2F7EF564" w14:textId="77777777" w:rsidR="000412E1" w:rsidRPr="00E27F63" w:rsidRDefault="000412E1" w:rsidP="000412E1">
      <w:pPr>
        <w:pStyle w:val="BTEMEASMCA"/>
        <w:rPr>
          <w:lang w:val="lt-LT"/>
        </w:rPr>
      </w:pPr>
    </w:p>
    <w:p w14:paraId="3498BF7E" w14:textId="77777777" w:rsidR="000412E1" w:rsidRPr="00E27F63" w:rsidRDefault="000412E1" w:rsidP="000412E1">
      <w:pPr>
        <w:pStyle w:val="PI-3EMEASMCA"/>
        <w:spacing w:line="240" w:lineRule="auto"/>
      </w:pPr>
      <w:r w:rsidRPr="00E27F63">
        <w:t xml:space="preserve">Registruotojas </w:t>
      </w:r>
    </w:p>
    <w:p w14:paraId="62F70728" w14:textId="77777777" w:rsidR="000412E1" w:rsidRPr="00E27F63" w:rsidRDefault="000412E1" w:rsidP="000412E1">
      <w:pPr>
        <w:rPr>
          <w:sz w:val="22"/>
          <w:szCs w:val="22"/>
        </w:rPr>
      </w:pPr>
      <w:proofErr w:type="spellStart"/>
      <w:r w:rsidRPr="00E27F63">
        <w:rPr>
          <w:sz w:val="22"/>
          <w:szCs w:val="22"/>
        </w:rPr>
        <w:t>PharmaSwiss</w:t>
      </w:r>
      <w:proofErr w:type="spellEnd"/>
      <w:r w:rsidRPr="00E27F63">
        <w:rPr>
          <w:sz w:val="22"/>
          <w:szCs w:val="22"/>
        </w:rPr>
        <w:t xml:space="preserve"> </w:t>
      </w:r>
      <w:proofErr w:type="spellStart"/>
      <w:r w:rsidRPr="00E27F63">
        <w:rPr>
          <w:sz w:val="22"/>
          <w:szCs w:val="22"/>
        </w:rPr>
        <w:t>Česká</w:t>
      </w:r>
      <w:proofErr w:type="spellEnd"/>
      <w:r w:rsidRPr="00E27F63">
        <w:rPr>
          <w:sz w:val="22"/>
          <w:szCs w:val="22"/>
        </w:rPr>
        <w:t xml:space="preserve"> </w:t>
      </w:r>
      <w:proofErr w:type="spellStart"/>
      <w:r w:rsidRPr="00E27F63">
        <w:rPr>
          <w:sz w:val="22"/>
          <w:szCs w:val="22"/>
        </w:rPr>
        <w:t>republika</w:t>
      </w:r>
      <w:proofErr w:type="spellEnd"/>
      <w:r w:rsidRPr="00E27F63">
        <w:rPr>
          <w:sz w:val="22"/>
          <w:szCs w:val="22"/>
        </w:rPr>
        <w:t xml:space="preserve"> </w:t>
      </w:r>
      <w:proofErr w:type="spellStart"/>
      <w:r w:rsidRPr="00E27F63">
        <w:rPr>
          <w:sz w:val="22"/>
          <w:szCs w:val="22"/>
        </w:rPr>
        <w:t>s.r.o</w:t>
      </w:r>
      <w:proofErr w:type="spellEnd"/>
      <w:r w:rsidRPr="00E27F63">
        <w:rPr>
          <w:sz w:val="22"/>
          <w:szCs w:val="22"/>
        </w:rPr>
        <w:t>.</w:t>
      </w:r>
    </w:p>
    <w:p w14:paraId="39DA8730" w14:textId="77777777" w:rsidR="000412E1" w:rsidRPr="00E27F63" w:rsidRDefault="000412E1" w:rsidP="000412E1">
      <w:pPr>
        <w:rPr>
          <w:sz w:val="22"/>
          <w:szCs w:val="22"/>
        </w:rPr>
      </w:pPr>
      <w:proofErr w:type="spellStart"/>
      <w:r w:rsidRPr="00E27F63">
        <w:rPr>
          <w:sz w:val="22"/>
          <w:szCs w:val="22"/>
        </w:rPr>
        <w:t>Jankovcova</w:t>
      </w:r>
      <w:proofErr w:type="spellEnd"/>
      <w:r w:rsidRPr="00E27F63">
        <w:rPr>
          <w:sz w:val="22"/>
          <w:szCs w:val="22"/>
        </w:rPr>
        <w:t xml:space="preserve"> 1569/2c </w:t>
      </w:r>
    </w:p>
    <w:p w14:paraId="0F81075E" w14:textId="77777777" w:rsidR="000412E1" w:rsidRPr="00E27F63" w:rsidRDefault="000412E1" w:rsidP="000412E1">
      <w:pPr>
        <w:rPr>
          <w:sz w:val="22"/>
          <w:szCs w:val="22"/>
        </w:rPr>
      </w:pPr>
      <w:r w:rsidRPr="00E27F63">
        <w:rPr>
          <w:sz w:val="22"/>
          <w:szCs w:val="22"/>
        </w:rPr>
        <w:t xml:space="preserve">170 00 </w:t>
      </w:r>
      <w:proofErr w:type="spellStart"/>
      <w:r w:rsidRPr="00E27F63">
        <w:rPr>
          <w:sz w:val="22"/>
          <w:szCs w:val="22"/>
        </w:rPr>
        <w:t>Prague</w:t>
      </w:r>
      <w:proofErr w:type="spellEnd"/>
      <w:r w:rsidRPr="00E27F63">
        <w:rPr>
          <w:sz w:val="22"/>
          <w:szCs w:val="22"/>
        </w:rPr>
        <w:t xml:space="preserve"> 7 </w:t>
      </w:r>
    </w:p>
    <w:p w14:paraId="64046D33" w14:textId="77777777" w:rsidR="000412E1" w:rsidRPr="00E27F63" w:rsidRDefault="000412E1" w:rsidP="000412E1">
      <w:pPr>
        <w:rPr>
          <w:iCs/>
          <w:sz w:val="22"/>
          <w:szCs w:val="22"/>
        </w:rPr>
      </w:pPr>
      <w:r w:rsidRPr="00E27F63">
        <w:rPr>
          <w:sz w:val="22"/>
          <w:szCs w:val="22"/>
        </w:rPr>
        <w:t>Čekija</w:t>
      </w:r>
    </w:p>
    <w:p w14:paraId="18DE2561" w14:textId="77777777" w:rsidR="000412E1" w:rsidRPr="00E27F63" w:rsidRDefault="000412E1" w:rsidP="000412E1">
      <w:pPr>
        <w:pStyle w:val="PI-3EMEASMCA"/>
        <w:spacing w:line="240" w:lineRule="auto"/>
      </w:pPr>
    </w:p>
    <w:p w14:paraId="1D4CCAA4" w14:textId="77777777" w:rsidR="000412E1" w:rsidRPr="00E27F63" w:rsidRDefault="000412E1" w:rsidP="000412E1">
      <w:pPr>
        <w:pStyle w:val="PI-3EMEASMCA"/>
        <w:spacing w:line="240" w:lineRule="auto"/>
      </w:pPr>
      <w:r w:rsidRPr="00E27F63">
        <w:t>Gamintojai</w:t>
      </w:r>
    </w:p>
    <w:p w14:paraId="2606A53C" w14:textId="77777777" w:rsidR="000412E1" w:rsidRPr="00E27F63" w:rsidRDefault="000412E1" w:rsidP="000412E1">
      <w:pPr>
        <w:rPr>
          <w:sz w:val="22"/>
          <w:szCs w:val="22"/>
        </w:rPr>
      </w:pPr>
      <w:r w:rsidRPr="00E27F63">
        <w:rPr>
          <w:sz w:val="22"/>
          <w:szCs w:val="22"/>
        </w:rPr>
        <w:t xml:space="preserve">UAB </w:t>
      </w:r>
      <w:proofErr w:type="spellStart"/>
      <w:r w:rsidRPr="00E27F63">
        <w:rPr>
          <w:sz w:val="22"/>
          <w:szCs w:val="22"/>
        </w:rPr>
        <w:t>Santonika</w:t>
      </w:r>
      <w:proofErr w:type="spellEnd"/>
    </w:p>
    <w:p w14:paraId="67FDB65A" w14:textId="77777777" w:rsidR="000412E1" w:rsidRPr="00E27F63" w:rsidRDefault="000412E1" w:rsidP="000412E1">
      <w:pPr>
        <w:rPr>
          <w:sz w:val="22"/>
          <w:szCs w:val="22"/>
        </w:rPr>
      </w:pPr>
      <w:r w:rsidRPr="00E27F63">
        <w:rPr>
          <w:sz w:val="22"/>
          <w:szCs w:val="22"/>
        </w:rPr>
        <w:t>Veiverių g. 134 B</w:t>
      </w:r>
    </w:p>
    <w:p w14:paraId="0B498672" w14:textId="77777777" w:rsidR="000412E1" w:rsidRPr="00E27F63" w:rsidRDefault="000412E1" w:rsidP="000412E1">
      <w:pPr>
        <w:rPr>
          <w:sz w:val="22"/>
          <w:szCs w:val="22"/>
        </w:rPr>
      </w:pPr>
      <w:r w:rsidRPr="00E27F63">
        <w:rPr>
          <w:sz w:val="22"/>
          <w:szCs w:val="22"/>
        </w:rPr>
        <w:t>LT - 46353 Kaunas</w:t>
      </w:r>
    </w:p>
    <w:p w14:paraId="1EB77E89" w14:textId="77777777" w:rsidR="000412E1" w:rsidRPr="00E27F63" w:rsidRDefault="000412E1" w:rsidP="000412E1">
      <w:pPr>
        <w:rPr>
          <w:sz w:val="22"/>
          <w:szCs w:val="22"/>
        </w:rPr>
      </w:pPr>
      <w:r w:rsidRPr="00E27F63">
        <w:rPr>
          <w:sz w:val="22"/>
          <w:szCs w:val="22"/>
        </w:rPr>
        <w:t xml:space="preserve">Lietuva </w:t>
      </w:r>
    </w:p>
    <w:p w14:paraId="007E0D50" w14:textId="77777777" w:rsidR="000412E1" w:rsidRPr="00E27F63" w:rsidRDefault="000412E1" w:rsidP="000412E1">
      <w:pPr>
        <w:pStyle w:val="BTEMEASMCA"/>
        <w:rPr>
          <w:lang w:val="lt-LT"/>
        </w:rPr>
      </w:pPr>
    </w:p>
    <w:p w14:paraId="7ED16ABC" w14:textId="77777777" w:rsidR="000412E1" w:rsidRPr="00E27F63" w:rsidRDefault="000412E1" w:rsidP="000412E1">
      <w:pPr>
        <w:rPr>
          <w:sz w:val="22"/>
          <w:szCs w:val="22"/>
        </w:rPr>
      </w:pPr>
      <w:r w:rsidRPr="00E27F63">
        <w:rPr>
          <w:bCs/>
          <w:sz w:val="22"/>
          <w:szCs w:val="22"/>
        </w:rPr>
        <w:t xml:space="preserve">HBM </w:t>
      </w:r>
      <w:proofErr w:type="spellStart"/>
      <w:r w:rsidRPr="00E27F63">
        <w:rPr>
          <w:bCs/>
          <w:sz w:val="22"/>
          <w:szCs w:val="22"/>
        </w:rPr>
        <w:t>Pharma</w:t>
      </w:r>
      <w:proofErr w:type="spellEnd"/>
      <w:r w:rsidRPr="00E27F63">
        <w:rPr>
          <w:sz w:val="22"/>
          <w:szCs w:val="22"/>
        </w:rPr>
        <w:t xml:space="preserve"> </w:t>
      </w:r>
      <w:proofErr w:type="spellStart"/>
      <w:r w:rsidRPr="00E27F63">
        <w:rPr>
          <w:sz w:val="22"/>
          <w:szCs w:val="22"/>
        </w:rPr>
        <w:t>s</w:t>
      </w:r>
      <w:r w:rsidRPr="00E27F63">
        <w:rPr>
          <w:bCs/>
          <w:sz w:val="22"/>
          <w:szCs w:val="22"/>
        </w:rPr>
        <w:t>.</w:t>
      </w:r>
      <w:r w:rsidRPr="00E27F63">
        <w:rPr>
          <w:sz w:val="22"/>
          <w:szCs w:val="22"/>
        </w:rPr>
        <w:t>r.o</w:t>
      </w:r>
      <w:proofErr w:type="spellEnd"/>
      <w:r w:rsidRPr="00E27F63">
        <w:rPr>
          <w:bCs/>
          <w:sz w:val="22"/>
          <w:szCs w:val="22"/>
        </w:rPr>
        <w:t>.</w:t>
      </w:r>
    </w:p>
    <w:p w14:paraId="42F8A2BD" w14:textId="77777777" w:rsidR="000412E1" w:rsidRPr="00E27F63" w:rsidRDefault="000412E1" w:rsidP="000412E1">
      <w:pPr>
        <w:rPr>
          <w:kern w:val="16"/>
          <w:sz w:val="22"/>
          <w:szCs w:val="22"/>
        </w:rPr>
      </w:pPr>
      <w:proofErr w:type="spellStart"/>
      <w:r w:rsidRPr="00E27F63">
        <w:rPr>
          <w:bCs/>
          <w:sz w:val="22"/>
          <w:szCs w:val="22"/>
        </w:rPr>
        <w:t>Sklabinská</w:t>
      </w:r>
      <w:proofErr w:type="spellEnd"/>
      <w:r w:rsidRPr="00E27F63">
        <w:rPr>
          <w:sz w:val="22"/>
          <w:szCs w:val="22"/>
        </w:rPr>
        <w:t xml:space="preserve"> 30, </w:t>
      </w:r>
      <w:r w:rsidRPr="00E27F63">
        <w:rPr>
          <w:kern w:val="16"/>
          <w:sz w:val="22"/>
          <w:szCs w:val="22"/>
        </w:rPr>
        <w:t xml:space="preserve">03680 </w:t>
      </w:r>
      <w:proofErr w:type="spellStart"/>
      <w:r w:rsidRPr="00E27F63">
        <w:rPr>
          <w:caps/>
          <w:kern w:val="16"/>
          <w:sz w:val="22"/>
          <w:szCs w:val="22"/>
        </w:rPr>
        <w:t>m</w:t>
      </w:r>
      <w:r w:rsidRPr="00E27F63">
        <w:rPr>
          <w:kern w:val="16"/>
          <w:sz w:val="22"/>
          <w:szCs w:val="22"/>
        </w:rPr>
        <w:t>artin</w:t>
      </w:r>
      <w:proofErr w:type="spellEnd"/>
    </w:p>
    <w:p w14:paraId="5787F604" w14:textId="77777777" w:rsidR="000412E1" w:rsidRPr="00E27F63" w:rsidRDefault="000412E1" w:rsidP="000412E1">
      <w:pPr>
        <w:tabs>
          <w:tab w:val="left" w:pos="567"/>
        </w:tabs>
        <w:rPr>
          <w:kern w:val="16"/>
          <w:sz w:val="22"/>
          <w:szCs w:val="22"/>
        </w:rPr>
      </w:pPr>
      <w:r w:rsidRPr="00E27F63">
        <w:rPr>
          <w:kern w:val="16"/>
          <w:sz w:val="22"/>
          <w:szCs w:val="22"/>
        </w:rPr>
        <w:t xml:space="preserve">Slovakija </w:t>
      </w:r>
    </w:p>
    <w:p w14:paraId="15F5CAA0" w14:textId="77777777" w:rsidR="000412E1" w:rsidRPr="00E27F63" w:rsidRDefault="000412E1" w:rsidP="000412E1">
      <w:pPr>
        <w:pStyle w:val="Pagrindinistekstas"/>
        <w:tabs>
          <w:tab w:val="left" w:pos="567"/>
        </w:tabs>
        <w:spacing w:line="240" w:lineRule="auto"/>
        <w:jc w:val="left"/>
        <w:rPr>
          <w:rFonts w:ascii="Times New Roman" w:hAnsi="Times New Roman"/>
          <w:kern w:val="16"/>
          <w:sz w:val="22"/>
          <w:szCs w:val="22"/>
          <w:lang w:val="lt-LT"/>
        </w:rPr>
      </w:pPr>
      <w:r w:rsidRPr="00E27F63">
        <w:rPr>
          <w:rFonts w:ascii="Times New Roman" w:hAnsi="Times New Roman"/>
          <w:kern w:val="16"/>
          <w:sz w:val="22"/>
          <w:szCs w:val="22"/>
          <w:lang w:val="lt-LT"/>
        </w:rPr>
        <w:t xml:space="preserve">Tel. + 421  43 4202111 </w:t>
      </w:r>
    </w:p>
    <w:p w14:paraId="116B276E" w14:textId="77777777" w:rsidR="000412E1" w:rsidRPr="00E27F63" w:rsidRDefault="000412E1" w:rsidP="000412E1">
      <w:pPr>
        <w:pStyle w:val="Pagrindinistekstas"/>
        <w:tabs>
          <w:tab w:val="left" w:pos="567"/>
        </w:tabs>
        <w:spacing w:line="240" w:lineRule="auto"/>
        <w:jc w:val="left"/>
        <w:rPr>
          <w:rFonts w:ascii="Times New Roman" w:hAnsi="Times New Roman"/>
          <w:kern w:val="16"/>
          <w:sz w:val="22"/>
          <w:szCs w:val="22"/>
          <w:lang w:val="lt-LT"/>
        </w:rPr>
      </w:pPr>
      <w:r w:rsidRPr="00E27F63">
        <w:rPr>
          <w:rFonts w:ascii="Times New Roman" w:hAnsi="Times New Roman"/>
          <w:kern w:val="16"/>
          <w:sz w:val="22"/>
          <w:szCs w:val="22"/>
          <w:lang w:val="lt-LT"/>
        </w:rPr>
        <w:t>faks. + 421  43 4221004</w:t>
      </w:r>
    </w:p>
    <w:p w14:paraId="56D46F7E" w14:textId="77777777" w:rsidR="000412E1" w:rsidRPr="00E27F63" w:rsidRDefault="000412E1" w:rsidP="000412E1">
      <w:pPr>
        <w:pStyle w:val="BTEMEASMCA"/>
        <w:rPr>
          <w:lang w:val="lt-LT"/>
        </w:rPr>
      </w:pPr>
    </w:p>
    <w:p w14:paraId="2EC60805" w14:textId="77777777" w:rsidR="000412E1" w:rsidRPr="00E27F63" w:rsidRDefault="000412E1" w:rsidP="000412E1">
      <w:pPr>
        <w:pStyle w:val="BTEMEASMCA"/>
        <w:rPr>
          <w:lang w:val="lt-LT"/>
        </w:rPr>
      </w:pPr>
      <w:r w:rsidRPr="00E27F63">
        <w:rPr>
          <w:lang w:val="lt-LT"/>
        </w:rPr>
        <w:t>Jeigu apie šį vaistą norite sužinoti daugiau, kreipkitės į vietinį registruotojo atstovą.</w:t>
      </w:r>
    </w:p>
    <w:p w14:paraId="7E2E7A16" w14:textId="77777777" w:rsidR="000412E1" w:rsidRPr="00E27F63" w:rsidRDefault="000412E1" w:rsidP="000412E1">
      <w:pPr>
        <w:pStyle w:val="BTEMEASMCA"/>
        <w:rPr>
          <w:lang w:val="lt-LT"/>
        </w:rPr>
      </w:pPr>
    </w:p>
    <w:p w14:paraId="580E88C4" w14:textId="77777777" w:rsidR="000412E1" w:rsidRPr="00E27F63" w:rsidRDefault="000412E1" w:rsidP="000412E1">
      <w:pPr>
        <w:rPr>
          <w:rFonts w:eastAsia="MS Mincho"/>
          <w:sz w:val="22"/>
          <w:szCs w:val="22"/>
        </w:rPr>
      </w:pPr>
      <w:r w:rsidRPr="00E27F63">
        <w:rPr>
          <w:rFonts w:eastAsia="MS Mincho"/>
          <w:sz w:val="22"/>
          <w:szCs w:val="22"/>
        </w:rPr>
        <w:t>UAB „</w:t>
      </w:r>
      <w:proofErr w:type="spellStart"/>
      <w:r w:rsidRPr="00E27F63">
        <w:rPr>
          <w:rFonts w:eastAsia="MS Mincho"/>
          <w:sz w:val="22"/>
          <w:szCs w:val="22"/>
        </w:rPr>
        <w:t>PharmaSwiss</w:t>
      </w:r>
      <w:proofErr w:type="spellEnd"/>
      <w:r w:rsidRPr="00E27F63">
        <w:rPr>
          <w:rFonts w:eastAsia="MS Mincho"/>
          <w:sz w:val="22"/>
          <w:szCs w:val="22"/>
        </w:rPr>
        <w:t xml:space="preserve">“ </w:t>
      </w:r>
    </w:p>
    <w:p w14:paraId="40A19AE6" w14:textId="77777777" w:rsidR="000412E1" w:rsidRPr="00E27F63" w:rsidRDefault="000412E1" w:rsidP="000412E1">
      <w:pPr>
        <w:rPr>
          <w:rFonts w:eastAsia="MS Mincho"/>
          <w:sz w:val="22"/>
          <w:szCs w:val="22"/>
        </w:rPr>
      </w:pPr>
      <w:r w:rsidRPr="00E27F63">
        <w:rPr>
          <w:rFonts w:eastAsia="MS Mincho"/>
          <w:sz w:val="22"/>
          <w:szCs w:val="22"/>
        </w:rPr>
        <w:t xml:space="preserve">Užnerio g. 1 </w:t>
      </w:r>
    </w:p>
    <w:p w14:paraId="12C03F47" w14:textId="77777777" w:rsidR="000412E1" w:rsidRPr="00E27F63" w:rsidRDefault="000412E1" w:rsidP="000412E1">
      <w:pPr>
        <w:rPr>
          <w:rFonts w:eastAsia="MS Mincho"/>
          <w:sz w:val="22"/>
          <w:szCs w:val="22"/>
        </w:rPr>
      </w:pPr>
      <w:r w:rsidRPr="00E27F63">
        <w:rPr>
          <w:rFonts w:eastAsia="MS Mincho"/>
          <w:sz w:val="22"/>
          <w:szCs w:val="22"/>
        </w:rPr>
        <w:t>LT-47484 Kaunas</w:t>
      </w:r>
    </w:p>
    <w:p w14:paraId="74483279" w14:textId="77777777" w:rsidR="000412E1" w:rsidRPr="00E27F63" w:rsidRDefault="000412E1" w:rsidP="000412E1">
      <w:pPr>
        <w:rPr>
          <w:rFonts w:eastAsia="MS Mincho"/>
          <w:sz w:val="22"/>
          <w:szCs w:val="22"/>
        </w:rPr>
      </w:pPr>
      <w:r w:rsidRPr="00E27F63">
        <w:rPr>
          <w:rFonts w:eastAsia="MS Mincho"/>
          <w:sz w:val="22"/>
          <w:szCs w:val="22"/>
        </w:rPr>
        <w:t>Tel. +370 5 2790 762</w:t>
      </w:r>
    </w:p>
    <w:p w14:paraId="10C54831" w14:textId="77777777" w:rsidR="000412E1" w:rsidRPr="00E27F63" w:rsidRDefault="000412E1" w:rsidP="000412E1">
      <w:pPr>
        <w:pStyle w:val="BTEMEASMCA"/>
        <w:rPr>
          <w:lang w:val="lt-LT"/>
        </w:rPr>
      </w:pPr>
    </w:p>
    <w:p w14:paraId="7B6F3991" w14:textId="77777777" w:rsidR="000412E1" w:rsidRPr="00E27F63" w:rsidRDefault="000412E1" w:rsidP="000412E1">
      <w:pPr>
        <w:pStyle w:val="BTbEMEASMCA"/>
        <w:rPr>
          <w:lang w:val="lt-LT"/>
        </w:rPr>
      </w:pPr>
      <w:r w:rsidRPr="00E27F63">
        <w:rPr>
          <w:bCs/>
          <w:lang w:val="lt-LT"/>
        </w:rPr>
        <w:t>Šis pakuotės lapelis</w:t>
      </w:r>
      <w:r w:rsidRPr="00E27F63">
        <w:rPr>
          <w:lang w:val="lt-LT"/>
        </w:rPr>
        <w:t xml:space="preserve"> paskutinį kartą peržiūrėtas 2018-08-14.</w:t>
      </w:r>
    </w:p>
    <w:p w14:paraId="75007199" w14:textId="77777777" w:rsidR="000412E1" w:rsidRPr="00E27F63" w:rsidRDefault="000412E1" w:rsidP="000412E1">
      <w:pPr>
        <w:rPr>
          <w:sz w:val="22"/>
          <w:szCs w:val="22"/>
        </w:rPr>
      </w:pPr>
    </w:p>
    <w:p w14:paraId="2D12F996" w14:textId="77777777" w:rsidR="000412E1" w:rsidRPr="00E27F63" w:rsidRDefault="000412E1" w:rsidP="000412E1">
      <w:pPr>
        <w:numPr>
          <w:ilvl w:val="12"/>
          <w:numId w:val="0"/>
        </w:numPr>
        <w:tabs>
          <w:tab w:val="left" w:pos="567"/>
        </w:tabs>
        <w:ind w:right="-2"/>
        <w:rPr>
          <w:snapToGrid w:val="0"/>
          <w:sz w:val="22"/>
        </w:rPr>
      </w:pPr>
      <w:r w:rsidRPr="00E27F63">
        <w:rPr>
          <w:snapToGrid w:val="0"/>
          <w:sz w:val="22"/>
          <w:szCs w:val="20"/>
        </w:rPr>
        <w:t xml:space="preserve">Išsami informacija apie šį </w:t>
      </w:r>
      <w:r w:rsidRPr="00E27F63">
        <w:rPr>
          <w:snapToGrid w:val="0"/>
          <w:sz w:val="22"/>
        </w:rPr>
        <w:t>vaistą</w:t>
      </w:r>
      <w:r w:rsidRPr="00E27F63">
        <w:rPr>
          <w:snapToGrid w:val="0"/>
          <w:sz w:val="22"/>
          <w:szCs w:val="20"/>
        </w:rPr>
        <w:t xml:space="preserve"> pateikiama Valstybinės vaistų kontrolės tarnybos prie Lietuvos Respublikos sveikatos apsaugos ministerijos tinklalapyje</w:t>
      </w:r>
      <w:r w:rsidRPr="00E27F63">
        <w:rPr>
          <w:i/>
          <w:snapToGrid w:val="0"/>
          <w:sz w:val="22"/>
        </w:rPr>
        <w:t xml:space="preserve"> </w:t>
      </w:r>
      <w:hyperlink r:id="rId12" w:history="1">
        <w:r w:rsidRPr="00E27F63">
          <w:rPr>
            <w:rStyle w:val="Hipersaitas"/>
            <w:rFonts w:eastAsia="SimSun"/>
            <w:snapToGrid w:val="0"/>
            <w:sz w:val="22"/>
            <w:szCs w:val="20"/>
          </w:rPr>
          <w:t>http://www.vvkt.lt/</w:t>
        </w:r>
      </w:hyperlink>
      <w:r w:rsidRPr="00E27F63">
        <w:rPr>
          <w:snapToGrid w:val="0"/>
          <w:sz w:val="22"/>
          <w:szCs w:val="20"/>
        </w:rPr>
        <w:t>.</w:t>
      </w:r>
    </w:p>
    <w:p w14:paraId="0BF81650" w14:textId="77777777" w:rsidR="009751D9" w:rsidRPr="00E27F63" w:rsidRDefault="009751D9">
      <w:bookmarkStart w:id="93" w:name="_GoBack"/>
      <w:bookmarkEnd w:id="93"/>
    </w:p>
    <w:sectPr w:rsidR="009751D9" w:rsidRPr="00E27F63" w:rsidSect="0017111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0F02CEA"/>
    <w:multiLevelType w:val="hybridMultilevel"/>
    <w:tmpl w:val="25C8EB08"/>
    <w:lvl w:ilvl="0" w:tplc="BAC48642">
      <w:start w:val="1"/>
      <w:numFmt w:val="bullet"/>
      <w:pStyle w:val="BT-EMEASMCA"/>
      <w:lvlText w:val="-"/>
      <w:lvlJc w:val="left"/>
      <w:pPr>
        <w:tabs>
          <w:tab w:val="num" w:pos="720"/>
        </w:tabs>
        <w:ind w:left="720" w:hanging="363"/>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451D2B"/>
    <w:multiLevelType w:val="hybridMultilevel"/>
    <w:tmpl w:val="815E8C38"/>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lvlOverride w:ilvl="3"/>
    <w:lvlOverride w:ilvl="4"/>
    <w:lvlOverride w:ilvl="5"/>
    <w:lvlOverride w:ilvl="6"/>
    <w:lvlOverride w:ilvl="7"/>
    <w:lvlOverride w:ilvl="8"/>
  </w:num>
  <w:num w:numId="2">
    <w:abstractNumId w:val="0"/>
    <w:lvlOverride w:ilvl="0">
      <w:lvl w:ilvl="0">
        <w:numFmt w:val="bullet"/>
        <w:lvlText w:val="-"/>
        <w:lvlJc w:val="left"/>
        <w:pPr>
          <w:ind w:left="360" w:hanging="360"/>
        </w:pPr>
        <w:rPr>
          <w:rFonts w:cs="Times New Roman"/>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E1"/>
    <w:rsid w:val="000412E1"/>
    <w:rsid w:val="00057825"/>
    <w:rsid w:val="000D146C"/>
    <w:rsid w:val="0017111F"/>
    <w:rsid w:val="002E792D"/>
    <w:rsid w:val="0031084E"/>
    <w:rsid w:val="003F3087"/>
    <w:rsid w:val="00570812"/>
    <w:rsid w:val="008D7880"/>
    <w:rsid w:val="009751D9"/>
    <w:rsid w:val="00A10BB9"/>
    <w:rsid w:val="00B02E1A"/>
    <w:rsid w:val="00C1737E"/>
    <w:rsid w:val="00E27F63"/>
    <w:rsid w:val="00EE1E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64FF"/>
  <w15:docId w15:val="{4B443C59-DEFB-4036-9139-B98F9338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12E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0412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0412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0412E1"/>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0412E1"/>
    <w:rPr>
      <w:color w:val="0000FF"/>
      <w:u w:val="single"/>
    </w:rPr>
  </w:style>
  <w:style w:type="paragraph" w:styleId="Pagrindinistekstas">
    <w:name w:val="Body Text"/>
    <w:basedOn w:val="prastasis"/>
    <w:link w:val="PagrindinistekstasDiagrama"/>
    <w:semiHidden/>
    <w:unhideWhenUsed/>
    <w:rsid w:val="000412E1"/>
    <w:pPr>
      <w:spacing w:line="360" w:lineRule="auto"/>
      <w:jc w:val="both"/>
    </w:pPr>
    <w:rPr>
      <w:rFonts w:ascii="Arial" w:hAnsi="Arial"/>
      <w:szCs w:val="20"/>
      <w:lang w:val="x-none" w:eastAsia="x-none"/>
    </w:rPr>
  </w:style>
  <w:style w:type="character" w:customStyle="1" w:styleId="PagrindinistekstasDiagrama">
    <w:name w:val="Pagrindinis tekstas Diagrama"/>
    <w:basedOn w:val="Numatytasispastraiposriftas"/>
    <w:link w:val="Pagrindinistekstas"/>
    <w:semiHidden/>
    <w:rsid w:val="000412E1"/>
    <w:rPr>
      <w:rFonts w:ascii="Arial" w:eastAsia="Times New Roman" w:hAnsi="Arial" w:cs="Times New Roman"/>
      <w:sz w:val="24"/>
      <w:szCs w:val="20"/>
      <w:lang w:val="x-none" w:eastAsia="x-none"/>
    </w:rPr>
  </w:style>
  <w:style w:type="paragraph" w:styleId="Pagrindinistekstas2">
    <w:name w:val="Body Text 2"/>
    <w:basedOn w:val="prastasis"/>
    <w:link w:val="Pagrindinistekstas2Diagrama"/>
    <w:semiHidden/>
    <w:unhideWhenUsed/>
    <w:rsid w:val="000412E1"/>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semiHidden/>
    <w:rsid w:val="000412E1"/>
    <w:rPr>
      <w:rFonts w:ascii="Times New Roman" w:eastAsia="Times New Roman" w:hAnsi="Times New Roman" w:cs="Times New Roman"/>
      <w:sz w:val="24"/>
      <w:szCs w:val="24"/>
      <w:lang w:val="x-none" w:eastAsia="x-none"/>
    </w:rPr>
  </w:style>
  <w:style w:type="paragraph" w:customStyle="1" w:styleId="PI-1EMEASMCA">
    <w:name w:val="PI-1 EMEA_SMCA"/>
    <w:basedOn w:val="Antrat2"/>
    <w:autoRedefine/>
    <w:rsid w:val="000412E1"/>
    <w:pPr>
      <w:keepLines w:val="0"/>
      <w:tabs>
        <w:tab w:val="left" w:pos="567"/>
      </w:tabs>
      <w:spacing w:before="0"/>
      <w:ind w:left="567" w:hanging="567"/>
    </w:pPr>
    <w:rPr>
      <w:rFonts w:ascii="Times New Roman" w:eastAsia="Times New Roman" w:hAnsi="Times New Roman" w:cs="Times New Roman"/>
      <w:bCs w:val="0"/>
      <w:color w:val="auto"/>
      <w:sz w:val="22"/>
      <w:szCs w:val="22"/>
      <w:lang w:val="x-none" w:eastAsia="x-none"/>
    </w:rPr>
  </w:style>
  <w:style w:type="character" w:customStyle="1" w:styleId="PI-1labEMEASMCAChar">
    <w:name w:val="PI-1_lab EMEA_SMCA Char"/>
    <w:link w:val="PI-1labEMEASMCA"/>
    <w:locked/>
    <w:rsid w:val="000412E1"/>
    <w:rPr>
      <w:rFonts w:ascii="Times New Roman" w:eastAsia="Times New Roman" w:hAnsi="Times New Roman" w:cs="Times New Roman"/>
      <w:b/>
      <w:noProof/>
      <w:sz w:val="20"/>
      <w:szCs w:val="20"/>
      <w:lang w:val="x-none" w:eastAsia="x-none"/>
    </w:rPr>
  </w:style>
  <w:style w:type="paragraph" w:customStyle="1" w:styleId="PI-1labEMEASMCA">
    <w:name w:val="PI-1_lab EMEA_SMCA"/>
    <w:basedOn w:val="prastasis"/>
    <w:link w:val="PI-1labEMEASMCAChar"/>
    <w:autoRedefine/>
    <w:rsid w:val="000412E1"/>
    <w:pPr>
      <w:pBdr>
        <w:top w:val="single" w:sz="4" w:space="1" w:color="auto"/>
        <w:left w:val="single" w:sz="4" w:space="4" w:color="auto"/>
        <w:bottom w:val="single" w:sz="4" w:space="1" w:color="auto"/>
        <w:right w:val="single" w:sz="4" w:space="4" w:color="auto"/>
      </w:pBdr>
      <w:tabs>
        <w:tab w:val="left" w:pos="540"/>
      </w:tabs>
      <w:ind w:left="567" w:hanging="567"/>
    </w:pPr>
    <w:rPr>
      <w:b/>
      <w:noProof/>
      <w:sz w:val="20"/>
      <w:szCs w:val="20"/>
      <w:lang w:val="x-none" w:eastAsia="x-none"/>
    </w:rPr>
  </w:style>
  <w:style w:type="paragraph" w:customStyle="1" w:styleId="PI-2EMEASMCA">
    <w:name w:val="PI-2 EMEA_SMCA"/>
    <w:basedOn w:val="Antrat3"/>
    <w:autoRedefine/>
    <w:rsid w:val="000412E1"/>
    <w:pPr>
      <w:tabs>
        <w:tab w:val="left" w:pos="567"/>
      </w:tabs>
      <w:spacing w:before="0"/>
      <w:ind w:left="567" w:hanging="567"/>
    </w:pPr>
    <w:rPr>
      <w:rFonts w:ascii="Times New Roman" w:eastAsia="Times New Roman" w:hAnsi="Times New Roman" w:cs="Times New Roman"/>
      <w:bCs w:val="0"/>
      <w:color w:val="auto"/>
      <w:kern w:val="28"/>
      <w:sz w:val="22"/>
      <w:szCs w:val="22"/>
      <w:lang w:val="x-none" w:eastAsia="x-none"/>
    </w:rPr>
  </w:style>
  <w:style w:type="character" w:customStyle="1" w:styleId="BTEMEASMCAChar">
    <w:name w:val="BT EMEA_SMCA Char"/>
    <w:link w:val="BTEMEASMCA"/>
    <w:locked/>
    <w:rsid w:val="000412E1"/>
    <w:rPr>
      <w:rFonts w:ascii="Times New Roman" w:eastAsia="Times New Roman" w:hAnsi="Times New Roman" w:cs="Times New Roman"/>
      <w:lang w:val="x-none" w:eastAsia="x-none"/>
    </w:rPr>
  </w:style>
  <w:style w:type="paragraph" w:customStyle="1" w:styleId="BTEMEASMCA">
    <w:name w:val="BT EMEA_SMCA"/>
    <w:basedOn w:val="prastasis"/>
    <w:link w:val="BTEMEASMCAChar"/>
    <w:autoRedefine/>
    <w:rsid w:val="000412E1"/>
    <w:rPr>
      <w:sz w:val="22"/>
      <w:szCs w:val="22"/>
      <w:lang w:val="x-none" w:eastAsia="x-none"/>
    </w:rPr>
  </w:style>
  <w:style w:type="character" w:customStyle="1" w:styleId="TTEMEASMCAChar">
    <w:name w:val="TT EMEA_SMCA Char"/>
    <w:link w:val="TTEMEASMCA"/>
    <w:locked/>
    <w:rsid w:val="000412E1"/>
    <w:rPr>
      <w:rFonts w:ascii="Times New Roman" w:eastAsia="Times New Roman" w:hAnsi="Times New Roman" w:cs="Times New Roman"/>
      <w:b/>
      <w:caps/>
      <w:lang w:eastAsia="x-none"/>
    </w:rPr>
  </w:style>
  <w:style w:type="paragraph" w:customStyle="1" w:styleId="TTEMEASMCA">
    <w:name w:val="TT EMEA_SMCA"/>
    <w:basedOn w:val="Antrat1"/>
    <w:link w:val="TTEMEASMCAChar"/>
    <w:autoRedefine/>
    <w:rsid w:val="000412E1"/>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eastAsia="x-none"/>
    </w:rPr>
  </w:style>
  <w:style w:type="paragraph" w:customStyle="1" w:styleId="BT-EMEASMCA">
    <w:name w:val="BT- EMEA_SMCA"/>
    <w:basedOn w:val="BTEMEASMCA"/>
    <w:autoRedefine/>
    <w:rsid w:val="000412E1"/>
    <w:pPr>
      <w:numPr>
        <w:numId w:val="1"/>
      </w:numPr>
      <w:tabs>
        <w:tab w:val="clear" w:pos="720"/>
        <w:tab w:val="num" w:pos="360"/>
      </w:tabs>
      <w:ind w:left="0" w:firstLine="0"/>
    </w:pPr>
  </w:style>
  <w:style w:type="paragraph" w:customStyle="1" w:styleId="PI-3EMEASMCA">
    <w:name w:val="PI-3 EMEA_SMCA"/>
    <w:basedOn w:val="prastasis"/>
    <w:autoRedefine/>
    <w:rsid w:val="000412E1"/>
    <w:pPr>
      <w:spacing w:line="220" w:lineRule="exact"/>
    </w:pPr>
    <w:rPr>
      <w:b/>
      <w:bCs/>
      <w:sz w:val="22"/>
      <w:szCs w:val="22"/>
    </w:rPr>
  </w:style>
  <w:style w:type="paragraph" w:customStyle="1" w:styleId="BTbEMEASMCA">
    <w:name w:val="BT(b) EMEA_SMCA"/>
    <w:basedOn w:val="BTEMEASMCA"/>
    <w:autoRedefine/>
    <w:rsid w:val="000412E1"/>
    <w:rPr>
      <w:b/>
    </w:rPr>
  </w:style>
  <w:style w:type="paragraph" w:customStyle="1" w:styleId="BTAnIIEMEASMCA">
    <w:name w:val="BT(AnII) EMEA_SMCA"/>
    <w:basedOn w:val="Debesliotekstas"/>
    <w:autoRedefine/>
    <w:rsid w:val="000412E1"/>
    <w:pPr>
      <w:tabs>
        <w:tab w:val="left" w:pos="1701"/>
      </w:tabs>
      <w:ind w:left="1701" w:hanging="567"/>
    </w:pPr>
    <w:rPr>
      <w:rFonts w:ascii="Times New Roman" w:hAnsi="Times New Roman" w:cs="Times New Roman"/>
      <w:b/>
      <w:sz w:val="22"/>
      <w:szCs w:val="22"/>
      <w:lang w:val="en-GB" w:eastAsia="x-none"/>
    </w:rPr>
  </w:style>
  <w:style w:type="character" w:customStyle="1" w:styleId="Antrat2Diagrama">
    <w:name w:val="Antraštė 2 Diagrama"/>
    <w:basedOn w:val="Numatytasispastraiposriftas"/>
    <w:link w:val="Antrat2"/>
    <w:uiPriority w:val="9"/>
    <w:semiHidden/>
    <w:rsid w:val="000412E1"/>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0412E1"/>
    <w:rPr>
      <w:rFonts w:asciiTheme="majorHAnsi" w:eastAsiaTheme="majorEastAsia" w:hAnsiTheme="majorHAnsi" w:cstheme="majorBidi"/>
      <w:b/>
      <w:bCs/>
      <w:color w:val="4F81BD" w:themeColor="accent1"/>
      <w:sz w:val="24"/>
      <w:szCs w:val="24"/>
    </w:rPr>
  </w:style>
  <w:style w:type="character" w:customStyle="1" w:styleId="Antrat1Diagrama">
    <w:name w:val="Antraštė 1 Diagrama"/>
    <w:basedOn w:val="Numatytasispastraiposriftas"/>
    <w:link w:val="Antrat1"/>
    <w:uiPriority w:val="9"/>
    <w:rsid w:val="000412E1"/>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0412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12E1"/>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EE1EFA"/>
    <w:rPr>
      <w:sz w:val="16"/>
      <w:szCs w:val="16"/>
    </w:rPr>
  </w:style>
  <w:style w:type="paragraph" w:styleId="Komentarotekstas">
    <w:name w:val="annotation text"/>
    <w:basedOn w:val="prastasis"/>
    <w:link w:val="KomentarotekstasDiagrama"/>
    <w:uiPriority w:val="99"/>
    <w:semiHidden/>
    <w:unhideWhenUsed/>
    <w:rsid w:val="00EE1EFA"/>
    <w:rPr>
      <w:sz w:val="20"/>
      <w:szCs w:val="20"/>
    </w:rPr>
  </w:style>
  <w:style w:type="character" w:customStyle="1" w:styleId="KomentarotekstasDiagrama">
    <w:name w:val="Komentaro tekstas Diagrama"/>
    <w:basedOn w:val="Numatytasispastraiposriftas"/>
    <w:link w:val="Komentarotekstas"/>
    <w:uiPriority w:val="99"/>
    <w:semiHidden/>
    <w:rsid w:val="00EE1EF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E1EFA"/>
    <w:rPr>
      <w:b/>
      <w:bCs/>
    </w:rPr>
  </w:style>
  <w:style w:type="character" w:customStyle="1" w:styleId="KomentarotemaDiagrama">
    <w:name w:val="Komentaro tema Diagrama"/>
    <w:basedOn w:val="KomentarotekstasDiagrama"/>
    <w:link w:val="Komentarotema"/>
    <w:uiPriority w:val="99"/>
    <w:semiHidden/>
    <w:rsid w:val="00EE1EF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20209</Words>
  <Characters>11520</Characters>
  <Application>Microsoft Office Word</Application>
  <DocSecurity>4</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Albina Burkauskaitė</cp:lastModifiedBy>
  <cp:revision>2</cp:revision>
  <dcterms:created xsi:type="dcterms:W3CDTF">2021-05-05T05:30:00Z</dcterms:created>
  <dcterms:modified xsi:type="dcterms:W3CDTF">2021-05-05T05:30:00Z</dcterms:modified>
</cp:coreProperties>
</file>