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E253" w14:textId="77777777" w:rsidR="001F437C" w:rsidRPr="00BE0C79" w:rsidRDefault="001F437C" w:rsidP="001F437C">
      <w:pPr>
        <w:pStyle w:val="Pagrindinistekstas"/>
        <w:spacing w:after="0"/>
        <w:rPr>
          <w:noProof/>
          <w:szCs w:val="22"/>
        </w:rPr>
      </w:pPr>
    </w:p>
    <w:p w14:paraId="61C44B1D" w14:textId="77777777" w:rsidR="001F437C" w:rsidRPr="00BE0C79" w:rsidRDefault="001F437C" w:rsidP="001F437C">
      <w:pPr>
        <w:pStyle w:val="Pagrindinistekstas"/>
        <w:spacing w:after="0"/>
        <w:rPr>
          <w:noProof/>
          <w:szCs w:val="22"/>
        </w:rPr>
      </w:pPr>
    </w:p>
    <w:p w14:paraId="428283E2" w14:textId="77777777" w:rsidR="001F437C" w:rsidRPr="00BE0C79" w:rsidRDefault="001F437C" w:rsidP="001F437C">
      <w:pPr>
        <w:pStyle w:val="Pagrindinistekstas"/>
        <w:spacing w:after="0"/>
        <w:rPr>
          <w:noProof/>
          <w:szCs w:val="22"/>
        </w:rPr>
      </w:pPr>
    </w:p>
    <w:p w14:paraId="240A419B" w14:textId="77777777" w:rsidR="001F437C" w:rsidRPr="00BE0C79" w:rsidRDefault="001F437C" w:rsidP="001F437C">
      <w:pPr>
        <w:pStyle w:val="Pagrindinistekstas"/>
        <w:spacing w:after="0"/>
        <w:rPr>
          <w:noProof/>
          <w:szCs w:val="22"/>
        </w:rPr>
      </w:pPr>
    </w:p>
    <w:p w14:paraId="38839C3E" w14:textId="77777777" w:rsidR="001F437C" w:rsidRPr="00BE0C79" w:rsidRDefault="001F437C" w:rsidP="001F437C">
      <w:pPr>
        <w:pStyle w:val="Pagrindinistekstas"/>
        <w:spacing w:after="0"/>
        <w:rPr>
          <w:noProof/>
          <w:szCs w:val="22"/>
        </w:rPr>
      </w:pPr>
    </w:p>
    <w:p w14:paraId="2C0DD48F" w14:textId="77777777" w:rsidR="001F437C" w:rsidRPr="00BE0C79" w:rsidRDefault="001F437C" w:rsidP="001F437C">
      <w:pPr>
        <w:pStyle w:val="Pagrindinistekstas"/>
        <w:spacing w:after="0"/>
        <w:rPr>
          <w:noProof/>
          <w:szCs w:val="22"/>
        </w:rPr>
      </w:pPr>
    </w:p>
    <w:p w14:paraId="29A04A37" w14:textId="77777777" w:rsidR="001F437C" w:rsidRPr="00BE0C79" w:rsidRDefault="001F437C" w:rsidP="001F437C">
      <w:pPr>
        <w:pStyle w:val="Pagrindinistekstas"/>
        <w:spacing w:after="0"/>
        <w:rPr>
          <w:noProof/>
          <w:szCs w:val="22"/>
        </w:rPr>
      </w:pPr>
    </w:p>
    <w:p w14:paraId="054BF8C6" w14:textId="77777777" w:rsidR="001F437C" w:rsidRPr="00BE0C79" w:rsidRDefault="001F437C" w:rsidP="001F437C">
      <w:pPr>
        <w:pStyle w:val="Pagrindinistekstas"/>
        <w:spacing w:after="0"/>
        <w:rPr>
          <w:noProof/>
          <w:szCs w:val="22"/>
        </w:rPr>
      </w:pPr>
    </w:p>
    <w:p w14:paraId="4E9380C5" w14:textId="77777777" w:rsidR="001F437C" w:rsidRPr="00BE0C79" w:rsidRDefault="001F437C" w:rsidP="001F437C">
      <w:pPr>
        <w:pStyle w:val="Pagrindinistekstas"/>
        <w:spacing w:after="0"/>
        <w:rPr>
          <w:noProof/>
          <w:szCs w:val="22"/>
        </w:rPr>
      </w:pPr>
    </w:p>
    <w:p w14:paraId="0BBFF24A" w14:textId="77777777" w:rsidR="001F437C" w:rsidRPr="00BE0C79" w:rsidRDefault="001F437C" w:rsidP="001F437C">
      <w:pPr>
        <w:pStyle w:val="Pagrindinistekstas"/>
        <w:spacing w:after="0"/>
        <w:rPr>
          <w:noProof/>
          <w:szCs w:val="22"/>
        </w:rPr>
      </w:pPr>
    </w:p>
    <w:p w14:paraId="5DBEC9DD" w14:textId="77777777" w:rsidR="001F437C" w:rsidRPr="00BE0C79" w:rsidRDefault="001F437C" w:rsidP="001F437C">
      <w:pPr>
        <w:pStyle w:val="Pagrindinistekstas"/>
        <w:spacing w:after="0"/>
        <w:rPr>
          <w:noProof/>
          <w:szCs w:val="22"/>
        </w:rPr>
      </w:pPr>
    </w:p>
    <w:p w14:paraId="7B52F9F9" w14:textId="77777777" w:rsidR="001F437C" w:rsidRPr="00BE0C79" w:rsidRDefault="001F437C" w:rsidP="001F437C">
      <w:pPr>
        <w:pStyle w:val="Pagrindinistekstas"/>
        <w:spacing w:after="0"/>
        <w:rPr>
          <w:noProof/>
          <w:szCs w:val="22"/>
        </w:rPr>
      </w:pPr>
    </w:p>
    <w:p w14:paraId="394CCBBB" w14:textId="77777777" w:rsidR="001F437C" w:rsidRPr="00BE0C79" w:rsidRDefault="001F437C" w:rsidP="001F437C">
      <w:pPr>
        <w:pStyle w:val="Pagrindinistekstas"/>
        <w:spacing w:after="0"/>
        <w:rPr>
          <w:noProof/>
          <w:szCs w:val="22"/>
        </w:rPr>
      </w:pPr>
    </w:p>
    <w:p w14:paraId="52308B97" w14:textId="77777777" w:rsidR="001F437C" w:rsidRPr="00BE0C79" w:rsidRDefault="001F437C" w:rsidP="001F437C">
      <w:pPr>
        <w:pStyle w:val="Pagrindinistekstas"/>
        <w:spacing w:after="0"/>
        <w:rPr>
          <w:noProof/>
          <w:szCs w:val="22"/>
        </w:rPr>
      </w:pPr>
    </w:p>
    <w:p w14:paraId="2B6804B6" w14:textId="77777777" w:rsidR="001F437C" w:rsidRPr="00BE0C79" w:rsidRDefault="001F437C" w:rsidP="001F437C">
      <w:pPr>
        <w:pStyle w:val="Pagrindinistekstas"/>
        <w:spacing w:after="0"/>
        <w:rPr>
          <w:noProof/>
          <w:szCs w:val="22"/>
        </w:rPr>
      </w:pPr>
    </w:p>
    <w:p w14:paraId="50898053" w14:textId="77777777" w:rsidR="001F437C" w:rsidRPr="00BE0C79" w:rsidRDefault="001F437C" w:rsidP="001F437C">
      <w:pPr>
        <w:pStyle w:val="Pagrindinistekstas"/>
        <w:spacing w:after="0"/>
        <w:rPr>
          <w:noProof/>
          <w:szCs w:val="22"/>
        </w:rPr>
      </w:pPr>
    </w:p>
    <w:p w14:paraId="460CD18F" w14:textId="77777777" w:rsidR="001F437C" w:rsidRPr="00BE0C79" w:rsidRDefault="001F437C" w:rsidP="001F437C">
      <w:pPr>
        <w:pStyle w:val="Pagrindinistekstas"/>
        <w:spacing w:after="0"/>
        <w:rPr>
          <w:noProof/>
          <w:szCs w:val="22"/>
        </w:rPr>
      </w:pPr>
    </w:p>
    <w:p w14:paraId="74D039E1" w14:textId="77777777" w:rsidR="001F437C" w:rsidRPr="00BE0C79" w:rsidRDefault="001F437C" w:rsidP="001F437C">
      <w:pPr>
        <w:pStyle w:val="Pagrindinistekstas"/>
        <w:spacing w:after="0"/>
        <w:rPr>
          <w:noProof/>
          <w:szCs w:val="22"/>
        </w:rPr>
      </w:pPr>
    </w:p>
    <w:p w14:paraId="73497242" w14:textId="77777777" w:rsidR="001F437C" w:rsidRPr="00BE0C79" w:rsidRDefault="001F437C" w:rsidP="001F437C">
      <w:pPr>
        <w:pStyle w:val="Pagrindinistekstas"/>
        <w:spacing w:after="0"/>
        <w:rPr>
          <w:noProof/>
          <w:szCs w:val="22"/>
        </w:rPr>
      </w:pPr>
    </w:p>
    <w:p w14:paraId="63B14230" w14:textId="77777777" w:rsidR="001F437C" w:rsidRPr="00BE0C79" w:rsidRDefault="001F437C" w:rsidP="001F437C">
      <w:pPr>
        <w:pStyle w:val="Pagrindinistekstas"/>
        <w:spacing w:after="0"/>
        <w:rPr>
          <w:noProof/>
          <w:szCs w:val="22"/>
        </w:rPr>
      </w:pPr>
    </w:p>
    <w:p w14:paraId="22452127" w14:textId="77777777" w:rsidR="001F437C" w:rsidRPr="00BE0C79" w:rsidRDefault="001F437C" w:rsidP="001F437C">
      <w:pPr>
        <w:pStyle w:val="Pagrindinistekstas"/>
        <w:spacing w:after="0"/>
        <w:rPr>
          <w:noProof/>
          <w:szCs w:val="22"/>
        </w:rPr>
      </w:pPr>
    </w:p>
    <w:p w14:paraId="5115965B" w14:textId="77777777" w:rsidR="001F437C" w:rsidRPr="00BE0C79" w:rsidRDefault="001F437C" w:rsidP="001F437C">
      <w:pPr>
        <w:pStyle w:val="Pagrindinistekstas"/>
        <w:spacing w:after="0"/>
        <w:rPr>
          <w:noProof/>
          <w:szCs w:val="22"/>
        </w:rPr>
      </w:pPr>
    </w:p>
    <w:p w14:paraId="4435FBF2" w14:textId="77777777" w:rsidR="001F437C" w:rsidRPr="00BE0C79" w:rsidRDefault="001F437C" w:rsidP="001F437C">
      <w:pPr>
        <w:pStyle w:val="Pagrindinistekstas"/>
        <w:spacing w:after="0"/>
        <w:rPr>
          <w:noProof/>
          <w:szCs w:val="22"/>
        </w:rPr>
      </w:pPr>
    </w:p>
    <w:p w14:paraId="660F596A" w14:textId="77777777" w:rsidR="001F437C" w:rsidRPr="00BE0C79" w:rsidRDefault="001F437C" w:rsidP="001F437C">
      <w:pPr>
        <w:pStyle w:val="Pavadinimas"/>
        <w:rPr>
          <w:noProof/>
          <w:szCs w:val="22"/>
        </w:rPr>
      </w:pPr>
      <w:r w:rsidRPr="00BE0C79">
        <w:rPr>
          <w:noProof/>
          <w:szCs w:val="22"/>
        </w:rPr>
        <w:t>I PRIEDAS</w:t>
      </w:r>
    </w:p>
    <w:p w14:paraId="75E623ED" w14:textId="77777777" w:rsidR="001F437C" w:rsidRPr="00BE0C79" w:rsidRDefault="001F437C" w:rsidP="001F437C">
      <w:pPr>
        <w:pStyle w:val="Pagrindinistekstas"/>
        <w:spacing w:after="0"/>
        <w:rPr>
          <w:noProof/>
          <w:szCs w:val="22"/>
        </w:rPr>
      </w:pPr>
    </w:p>
    <w:p w14:paraId="18FD34EF" w14:textId="77777777" w:rsidR="001F437C" w:rsidRPr="00BE0C79" w:rsidRDefault="001F437C" w:rsidP="001F437C">
      <w:pPr>
        <w:pStyle w:val="Pavadinimas"/>
        <w:rPr>
          <w:noProof/>
          <w:szCs w:val="22"/>
        </w:rPr>
      </w:pPr>
      <w:r w:rsidRPr="00BE0C79">
        <w:rPr>
          <w:noProof/>
          <w:szCs w:val="22"/>
        </w:rPr>
        <w:t>PREPARATO CHARAKTERISTIKŲ SANTRAUKA</w:t>
      </w:r>
    </w:p>
    <w:p w14:paraId="44E475C9" w14:textId="77777777" w:rsidR="001F437C" w:rsidRPr="00BE0C79" w:rsidRDefault="001F437C" w:rsidP="001F437C">
      <w:pPr>
        <w:pStyle w:val="Pagrindinistekstas"/>
        <w:spacing w:after="0"/>
        <w:rPr>
          <w:noProof/>
          <w:szCs w:val="22"/>
        </w:rPr>
      </w:pPr>
    </w:p>
    <w:p w14:paraId="0B878C5F" w14:textId="77777777" w:rsidR="001F437C" w:rsidRPr="00BE0C79" w:rsidRDefault="001F437C" w:rsidP="00654476">
      <w:pPr>
        <w:pStyle w:val="Antrat2"/>
        <w:rPr>
          <w:noProof/>
        </w:rPr>
      </w:pPr>
      <w:r w:rsidRPr="00BE0C79">
        <w:rPr>
          <w:noProof/>
        </w:rPr>
        <w:br w:type="page"/>
      </w:r>
      <w:r w:rsidRPr="00BE0C79">
        <w:rPr>
          <w:noProof/>
        </w:rPr>
        <w:lastRenderedPageBreak/>
        <w:t>1.</w:t>
      </w:r>
      <w:r w:rsidRPr="00BE0C79">
        <w:rPr>
          <w:noProof/>
        </w:rPr>
        <w:tab/>
        <w:t>VAISTINIO PREPARATO PAVADINIMAS</w:t>
      </w:r>
    </w:p>
    <w:p w14:paraId="6A20BEA6" w14:textId="77777777" w:rsidR="001F437C" w:rsidRPr="00BE0C79" w:rsidRDefault="001F437C" w:rsidP="001F437C">
      <w:pPr>
        <w:pStyle w:val="Pagrindinistekstas"/>
        <w:spacing w:after="0"/>
        <w:rPr>
          <w:noProof/>
          <w:szCs w:val="22"/>
        </w:rPr>
      </w:pPr>
    </w:p>
    <w:p w14:paraId="053ED19B" w14:textId="77777777" w:rsidR="001F437C" w:rsidRPr="00BE0C79" w:rsidRDefault="001F437C" w:rsidP="001F437C">
      <w:pPr>
        <w:pStyle w:val="Pagrindinistekstas"/>
        <w:spacing w:after="0"/>
        <w:rPr>
          <w:noProof/>
          <w:szCs w:val="22"/>
        </w:rPr>
      </w:pPr>
      <w:r>
        <w:rPr>
          <w:noProof/>
          <w:szCs w:val="22"/>
        </w:rPr>
        <w:t>Advantan 1 mg/g kremas</w:t>
      </w:r>
    </w:p>
    <w:p w14:paraId="55FBDEFB" w14:textId="77777777" w:rsidR="001F437C" w:rsidRPr="00BE0C79" w:rsidRDefault="001F437C" w:rsidP="001F437C">
      <w:pPr>
        <w:pStyle w:val="Pagrindinistekstas"/>
        <w:spacing w:after="0"/>
        <w:rPr>
          <w:noProof/>
          <w:szCs w:val="22"/>
        </w:rPr>
      </w:pPr>
    </w:p>
    <w:p w14:paraId="3AA61B73" w14:textId="77777777" w:rsidR="001F437C" w:rsidRPr="00BE0C79" w:rsidRDefault="001F437C" w:rsidP="001F437C">
      <w:pPr>
        <w:pStyle w:val="Pagrindinistekstas"/>
        <w:spacing w:after="0"/>
        <w:rPr>
          <w:noProof/>
          <w:szCs w:val="22"/>
        </w:rPr>
      </w:pPr>
    </w:p>
    <w:p w14:paraId="1177E392" w14:textId="77777777" w:rsidR="001F437C" w:rsidRPr="00BE0C79" w:rsidRDefault="001F437C" w:rsidP="00654476">
      <w:pPr>
        <w:pStyle w:val="Antrat2"/>
        <w:rPr>
          <w:noProof/>
        </w:rPr>
      </w:pPr>
      <w:r w:rsidRPr="00BE0C79">
        <w:rPr>
          <w:noProof/>
        </w:rPr>
        <w:t>2.</w:t>
      </w:r>
      <w:r w:rsidRPr="00BE0C79">
        <w:rPr>
          <w:noProof/>
        </w:rPr>
        <w:tab/>
        <w:t>KOKYBINĖ IR KIEKYBINĖ SUDĖTIS</w:t>
      </w:r>
    </w:p>
    <w:p w14:paraId="3F6214E2" w14:textId="77777777" w:rsidR="001F437C" w:rsidRPr="00BE0C79" w:rsidRDefault="001F437C" w:rsidP="001F437C">
      <w:pPr>
        <w:rPr>
          <w:noProof/>
          <w:szCs w:val="22"/>
        </w:rPr>
      </w:pPr>
    </w:p>
    <w:p w14:paraId="30C7E876" w14:textId="77777777" w:rsidR="001F437C" w:rsidRDefault="001F437C" w:rsidP="001F437C">
      <w:pPr>
        <w:pStyle w:val="Pagrindinistekstas"/>
        <w:spacing w:after="0"/>
        <w:rPr>
          <w:noProof/>
          <w:szCs w:val="22"/>
        </w:rPr>
      </w:pPr>
      <w:r w:rsidRPr="00BE0C79">
        <w:rPr>
          <w:noProof/>
          <w:szCs w:val="22"/>
        </w:rPr>
        <w:t>1</w:t>
      </w:r>
      <w:r>
        <w:rPr>
          <w:noProof/>
          <w:szCs w:val="22"/>
        </w:rPr>
        <w:t> </w:t>
      </w:r>
      <w:r w:rsidRPr="00BE0C79">
        <w:rPr>
          <w:noProof/>
          <w:szCs w:val="22"/>
        </w:rPr>
        <w:t>g kremo yra 1</w:t>
      </w:r>
      <w:r>
        <w:rPr>
          <w:noProof/>
          <w:szCs w:val="22"/>
        </w:rPr>
        <w:t> </w:t>
      </w:r>
      <w:r w:rsidRPr="00BE0C79">
        <w:rPr>
          <w:noProof/>
          <w:szCs w:val="22"/>
        </w:rPr>
        <w:t>mg metilprednizolono aceponato.</w:t>
      </w:r>
    </w:p>
    <w:p w14:paraId="002DBFDA" w14:textId="77777777" w:rsidR="001F437C" w:rsidRPr="00BE0C79" w:rsidRDefault="001F437C" w:rsidP="001F437C">
      <w:pPr>
        <w:pStyle w:val="Pagrindinistekstas"/>
        <w:spacing w:after="0"/>
        <w:rPr>
          <w:noProof/>
          <w:szCs w:val="22"/>
        </w:rPr>
      </w:pPr>
    </w:p>
    <w:p w14:paraId="7625BE85" w14:textId="77777777" w:rsidR="001F437C" w:rsidRPr="00BE0C79" w:rsidRDefault="001F437C" w:rsidP="001F437C">
      <w:pPr>
        <w:pStyle w:val="Pagrindinistekstas"/>
        <w:spacing w:after="0"/>
        <w:rPr>
          <w:noProof/>
          <w:szCs w:val="22"/>
        </w:rPr>
      </w:pPr>
      <w:r w:rsidRPr="00B80EF0">
        <w:rPr>
          <w:noProof/>
          <w:szCs w:val="22"/>
          <w:u w:val="single"/>
        </w:rPr>
        <w:t>Pagalbinės medžiagos, kurių poveikis žinomas</w:t>
      </w:r>
      <w:r w:rsidRPr="00BE0C79">
        <w:rPr>
          <w:noProof/>
          <w:szCs w:val="22"/>
        </w:rPr>
        <w:t>:</w:t>
      </w:r>
      <w:r>
        <w:rPr>
          <w:noProof/>
          <w:szCs w:val="22"/>
        </w:rPr>
        <w:t xml:space="preserve"> </w:t>
      </w:r>
      <w:r w:rsidRPr="00BE0C79">
        <w:rPr>
          <w:noProof/>
          <w:szCs w:val="22"/>
        </w:rPr>
        <w:t>butilhidroksitoluenas (E321), cetostearilo alkoholis.</w:t>
      </w:r>
    </w:p>
    <w:p w14:paraId="210AFA97" w14:textId="77777777" w:rsidR="001F437C" w:rsidRPr="00BE0C79" w:rsidRDefault="001F437C" w:rsidP="001F437C">
      <w:pPr>
        <w:pStyle w:val="Pagrindinistekstas"/>
        <w:spacing w:after="0"/>
        <w:rPr>
          <w:noProof/>
          <w:szCs w:val="22"/>
        </w:rPr>
      </w:pPr>
    </w:p>
    <w:p w14:paraId="3D3C47E6" w14:textId="77777777" w:rsidR="001F437C" w:rsidRPr="00BE0C79" w:rsidRDefault="001F437C" w:rsidP="001F437C">
      <w:pPr>
        <w:pStyle w:val="Pagrindinistekstas"/>
        <w:spacing w:after="0"/>
        <w:rPr>
          <w:noProof/>
          <w:szCs w:val="22"/>
        </w:rPr>
      </w:pPr>
      <w:r w:rsidRPr="00BE0C79">
        <w:rPr>
          <w:noProof/>
          <w:szCs w:val="22"/>
        </w:rPr>
        <w:t>Visos pagalbinės medžiagos išvardytos 6.1</w:t>
      </w:r>
      <w:r>
        <w:rPr>
          <w:noProof/>
          <w:szCs w:val="22"/>
        </w:rPr>
        <w:t> </w:t>
      </w:r>
      <w:r w:rsidRPr="00BE0C79">
        <w:rPr>
          <w:noProof/>
          <w:szCs w:val="22"/>
        </w:rPr>
        <w:t>skyriuje.</w:t>
      </w:r>
    </w:p>
    <w:p w14:paraId="4C9F229D" w14:textId="77777777" w:rsidR="001F437C" w:rsidRPr="00BE0C79" w:rsidRDefault="001F437C" w:rsidP="001F437C">
      <w:pPr>
        <w:pStyle w:val="Pagrindinistekstas"/>
        <w:spacing w:after="0"/>
        <w:rPr>
          <w:noProof/>
          <w:szCs w:val="22"/>
        </w:rPr>
      </w:pPr>
    </w:p>
    <w:p w14:paraId="0FFFB5A2" w14:textId="77777777" w:rsidR="001F437C" w:rsidRPr="00BE0C79" w:rsidRDefault="001F437C" w:rsidP="001F437C">
      <w:pPr>
        <w:pStyle w:val="Pagrindinistekstas"/>
        <w:spacing w:after="0"/>
        <w:rPr>
          <w:noProof/>
          <w:szCs w:val="22"/>
        </w:rPr>
      </w:pPr>
    </w:p>
    <w:p w14:paraId="5FE7BE19" w14:textId="77777777" w:rsidR="001F437C" w:rsidRPr="00BE0C79" w:rsidRDefault="001F437C" w:rsidP="00654476">
      <w:pPr>
        <w:pStyle w:val="Antrat2"/>
        <w:rPr>
          <w:noProof/>
        </w:rPr>
      </w:pPr>
      <w:r w:rsidRPr="00BE0C79">
        <w:rPr>
          <w:noProof/>
        </w:rPr>
        <w:t>3.</w:t>
      </w:r>
      <w:r w:rsidRPr="00BE0C79">
        <w:rPr>
          <w:noProof/>
        </w:rPr>
        <w:tab/>
        <w:t>FARMACINĖ FORMA</w:t>
      </w:r>
    </w:p>
    <w:p w14:paraId="5874B267" w14:textId="77777777" w:rsidR="001F437C" w:rsidRPr="00BE0C79" w:rsidRDefault="001F437C" w:rsidP="001F437C">
      <w:pPr>
        <w:pStyle w:val="Pagrindinistekstas"/>
        <w:spacing w:after="0"/>
        <w:rPr>
          <w:noProof/>
          <w:szCs w:val="22"/>
        </w:rPr>
      </w:pPr>
    </w:p>
    <w:p w14:paraId="0FECF3C9" w14:textId="77777777" w:rsidR="001F437C" w:rsidRPr="00BE0C79" w:rsidRDefault="001F437C" w:rsidP="001F437C">
      <w:pPr>
        <w:pStyle w:val="Pagrindinistekstas"/>
        <w:spacing w:after="0"/>
        <w:rPr>
          <w:noProof/>
          <w:szCs w:val="22"/>
        </w:rPr>
      </w:pPr>
      <w:r w:rsidRPr="00BE0C79">
        <w:rPr>
          <w:noProof/>
          <w:szCs w:val="22"/>
        </w:rPr>
        <w:t>Kremas</w:t>
      </w:r>
    </w:p>
    <w:p w14:paraId="10511BBF" w14:textId="77777777" w:rsidR="001F437C" w:rsidRPr="00BE0C79" w:rsidRDefault="001F437C" w:rsidP="001F437C">
      <w:pPr>
        <w:pStyle w:val="Pagrindinistekstas"/>
        <w:spacing w:after="0"/>
        <w:rPr>
          <w:noProof/>
          <w:szCs w:val="22"/>
        </w:rPr>
      </w:pPr>
    </w:p>
    <w:p w14:paraId="12A22AEF" w14:textId="77777777" w:rsidR="001F437C" w:rsidRPr="00BE0C79" w:rsidRDefault="001F437C" w:rsidP="001F437C">
      <w:pPr>
        <w:pStyle w:val="Pagrindinistekstas"/>
        <w:spacing w:after="0"/>
        <w:rPr>
          <w:noProof/>
          <w:szCs w:val="22"/>
        </w:rPr>
      </w:pPr>
      <w:r w:rsidRPr="00BE0C79">
        <w:rPr>
          <w:noProof/>
          <w:szCs w:val="22"/>
        </w:rPr>
        <w:t>Baltas arba gelsvas matinis kremas</w:t>
      </w:r>
    </w:p>
    <w:p w14:paraId="7255BD4E" w14:textId="77777777" w:rsidR="001F437C" w:rsidRPr="00BE0C79" w:rsidRDefault="001F437C" w:rsidP="001F437C">
      <w:pPr>
        <w:pStyle w:val="Pagrindinistekstas"/>
        <w:spacing w:after="0"/>
        <w:rPr>
          <w:noProof/>
          <w:szCs w:val="22"/>
        </w:rPr>
      </w:pPr>
    </w:p>
    <w:p w14:paraId="5E4C5929" w14:textId="77777777" w:rsidR="001F437C" w:rsidRPr="00BE0C79" w:rsidRDefault="001F437C" w:rsidP="001F437C">
      <w:pPr>
        <w:pStyle w:val="Pagrindinistekstas"/>
        <w:spacing w:after="0"/>
        <w:rPr>
          <w:noProof/>
          <w:szCs w:val="22"/>
        </w:rPr>
      </w:pPr>
    </w:p>
    <w:p w14:paraId="3205759A" w14:textId="77777777" w:rsidR="001F437C" w:rsidRPr="00BE0C79" w:rsidRDefault="001F437C" w:rsidP="00654476">
      <w:pPr>
        <w:pStyle w:val="Antrat2"/>
        <w:rPr>
          <w:noProof/>
        </w:rPr>
      </w:pPr>
      <w:r w:rsidRPr="00BE0C79">
        <w:rPr>
          <w:caps/>
          <w:noProof/>
        </w:rPr>
        <w:t>4.</w:t>
      </w:r>
      <w:r w:rsidRPr="00BE0C79">
        <w:rPr>
          <w:caps/>
          <w:noProof/>
        </w:rPr>
        <w:tab/>
      </w:r>
      <w:r w:rsidRPr="00BE0C79">
        <w:rPr>
          <w:noProof/>
        </w:rPr>
        <w:t>KLINIKINĖ INFORMACIJA</w:t>
      </w:r>
    </w:p>
    <w:p w14:paraId="167D6A84" w14:textId="77777777" w:rsidR="001F437C" w:rsidRPr="00BE0C79" w:rsidRDefault="001F437C" w:rsidP="001F437C">
      <w:pPr>
        <w:pStyle w:val="Pagrindinistekstas"/>
        <w:spacing w:after="0"/>
        <w:rPr>
          <w:noProof/>
          <w:szCs w:val="22"/>
        </w:rPr>
      </w:pPr>
    </w:p>
    <w:p w14:paraId="646C0E10" w14:textId="77777777" w:rsidR="001F437C" w:rsidRPr="00B80EF0" w:rsidRDefault="001F437C" w:rsidP="001F437C">
      <w:pPr>
        <w:pStyle w:val="Antrat3"/>
      </w:pPr>
      <w:r w:rsidRPr="00B80EF0">
        <w:t>4.1</w:t>
      </w:r>
      <w:r w:rsidRPr="00B80EF0">
        <w:tab/>
        <w:t>Terapinės indikacijos</w:t>
      </w:r>
    </w:p>
    <w:p w14:paraId="206459ED" w14:textId="77777777" w:rsidR="001F437C" w:rsidRPr="00BE0C79" w:rsidRDefault="001F437C" w:rsidP="001F437C">
      <w:pPr>
        <w:pStyle w:val="Pagrindinistekstas"/>
        <w:spacing w:after="0"/>
        <w:rPr>
          <w:noProof/>
          <w:szCs w:val="22"/>
        </w:rPr>
      </w:pPr>
    </w:p>
    <w:p w14:paraId="44DA91F8" w14:textId="77777777" w:rsidR="001F437C" w:rsidRPr="00BE0C79" w:rsidRDefault="001F437C" w:rsidP="001F437C">
      <w:pPr>
        <w:pStyle w:val="Pagrindinistekstas"/>
        <w:spacing w:after="0"/>
        <w:rPr>
          <w:noProof/>
          <w:szCs w:val="22"/>
        </w:rPr>
      </w:pPr>
      <w:r w:rsidRPr="00BE0C79">
        <w:rPr>
          <w:noProof/>
          <w:szCs w:val="22"/>
        </w:rPr>
        <w:t>Lokalus vidutinio sunkumo ir sunkių uždegiminių odos ligų, pvz., atopinio dermatito (endogeninės egzemos, neurodermatito), kontaktinės, degeneracinės, dishidrozinės ar paprastosios egzemos gydymas.</w:t>
      </w:r>
    </w:p>
    <w:p w14:paraId="101EABC4" w14:textId="77777777" w:rsidR="001F437C" w:rsidRPr="00BE0C79" w:rsidRDefault="001F437C" w:rsidP="001F437C">
      <w:pPr>
        <w:pStyle w:val="Pagrindinistekstas"/>
        <w:spacing w:after="0"/>
        <w:rPr>
          <w:noProof/>
          <w:szCs w:val="22"/>
        </w:rPr>
      </w:pPr>
    </w:p>
    <w:p w14:paraId="03B03B6C" w14:textId="77777777" w:rsidR="001F437C" w:rsidRPr="00BE0C79" w:rsidRDefault="001F437C" w:rsidP="001F437C">
      <w:pPr>
        <w:pStyle w:val="Antrat3"/>
      </w:pPr>
      <w:r w:rsidRPr="00BE0C79">
        <w:t>4.2</w:t>
      </w:r>
      <w:r w:rsidRPr="00BE0C79">
        <w:tab/>
        <w:t>Dozavimas ir vartojimo metodas</w:t>
      </w:r>
    </w:p>
    <w:p w14:paraId="1AE46113" w14:textId="77777777" w:rsidR="001F437C" w:rsidRDefault="001F437C" w:rsidP="001F437C">
      <w:pPr>
        <w:pStyle w:val="Pagrindinistekstas"/>
        <w:spacing w:after="0"/>
        <w:rPr>
          <w:noProof/>
          <w:szCs w:val="22"/>
        </w:rPr>
      </w:pPr>
    </w:p>
    <w:p w14:paraId="466CCA47" w14:textId="77777777" w:rsidR="001F437C" w:rsidRDefault="001F437C" w:rsidP="001F437C">
      <w:pPr>
        <w:pStyle w:val="Pagrindinistekstas"/>
        <w:spacing w:after="0"/>
        <w:rPr>
          <w:noProof/>
          <w:szCs w:val="22"/>
          <w:u w:val="single"/>
        </w:rPr>
      </w:pPr>
      <w:r w:rsidRPr="007B6532">
        <w:rPr>
          <w:noProof/>
          <w:szCs w:val="22"/>
          <w:u w:val="single"/>
        </w:rPr>
        <w:t>Dozavimas</w:t>
      </w:r>
    </w:p>
    <w:p w14:paraId="5698DE5B" w14:textId="77777777" w:rsidR="001F437C" w:rsidRPr="00B80EF0" w:rsidRDefault="001F437C" w:rsidP="001F437C">
      <w:pPr>
        <w:pStyle w:val="Pagrindinistekstas"/>
        <w:spacing w:after="0"/>
        <w:rPr>
          <w:noProof/>
          <w:szCs w:val="22"/>
          <w:u w:val="single"/>
        </w:rPr>
      </w:pPr>
    </w:p>
    <w:p w14:paraId="41973DB9" w14:textId="77777777" w:rsidR="001F437C" w:rsidRPr="00BE0C79" w:rsidRDefault="001F437C" w:rsidP="001F437C">
      <w:pPr>
        <w:pStyle w:val="Pagrindinistekstas"/>
        <w:spacing w:after="0"/>
        <w:rPr>
          <w:noProof/>
          <w:szCs w:val="22"/>
        </w:rPr>
      </w:pPr>
      <w:r w:rsidRPr="00BE0C79">
        <w:rPr>
          <w:noProof/>
          <w:szCs w:val="22"/>
        </w:rPr>
        <w:t xml:space="preserve">Advantan </w:t>
      </w:r>
      <w:r>
        <w:rPr>
          <w:noProof/>
          <w:szCs w:val="22"/>
        </w:rPr>
        <w:t xml:space="preserve">tepti </w:t>
      </w:r>
      <w:r w:rsidRPr="00BE0C79">
        <w:rPr>
          <w:noProof/>
          <w:szCs w:val="22"/>
        </w:rPr>
        <w:t>pažeistą odos vietą vieną kartą per parą</w:t>
      </w:r>
      <w:r>
        <w:rPr>
          <w:noProof/>
          <w:szCs w:val="22"/>
        </w:rPr>
        <w:t>.</w:t>
      </w:r>
    </w:p>
    <w:p w14:paraId="6227B4ED" w14:textId="77777777" w:rsidR="001F437C" w:rsidRPr="00BE0C79" w:rsidRDefault="001F437C" w:rsidP="001F437C">
      <w:pPr>
        <w:pStyle w:val="Pagrindinistekstas"/>
        <w:spacing w:after="0"/>
        <w:rPr>
          <w:noProof/>
          <w:szCs w:val="22"/>
        </w:rPr>
      </w:pPr>
    </w:p>
    <w:p w14:paraId="2854D652" w14:textId="77777777" w:rsidR="001F437C" w:rsidRPr="00BE0C79" w:rsidRDefault="001F437C" w:rsidP="001F437C">
      <w:pPr>
        <w:pStyle w:val="Pagrindinistekstas"/>
        <w:spacing w:after="0"/>
        <w:rPr>
          <w:noProof/>
          <w:szCs w:val="22"/>
        </w:rPr>
      </w:pPr>
      <w:r w:rsidRPr="00BE0C79">
        <w:rPr>
          <w:noProof/>
          <w:szCs w:val="22"/>
        </w:rPr>
        <w:t>Paprastai suaugusių žmonių negalima gydyti ilgiau kaip 12</w:t>
      </w:r>
      <w:r>
        <w:rPr>
          <w:noProof/>
          <w:szCs w:val="22"/>
        </w:rPr>
        <w:t> </w:t>
      </w:r>
      <w:r w:rsidRPr="00BE0C79">
        <w:rPr>
          <w:noProof/>
          <w:szCs w:val="22"/>
        </w:rPr>
        <w:t>savaičių.</w:t>
      </w:r>
    </w:p>
    <w:p w14:paraId="59AEC2AE" w14:textId="77777777" w:rsidR="001F437C" w:rsidRPr="00BE0C79" w:rsidRDefault="001F437C" w:rsidP="001F437C">
      <w:pPr>
        <w:pStyle w:val="Pagrindinistekstas"/>
        <w:spacing w:after="0"/>
        <w:rPr>
          <w:noProof/>
          <w:szCs w:val="22"/>
        </w:rPr>
      </w:pPr>
    </w:p>
    <w:p w14:paraId="206F8493" w14:textId="77777777" w:rsidR="001F437C" w:rsidRPr="00BE0C79" w:rsidRDefault="001F437C" w:rsidP="001F437C">
      <w:pPr>
        <w:pStyle w:val="Pagrindinistekstas"/>
        <w:spacing w:after="0"/>
        <w:rPr>
          <w:noProof/>
          <w:szCs w:val="22"/>
        </w:rPr>
      </w:pPr>
      <w:r w:rsidRPr="00BE0C79">
        <w:rPr>
          <w:noProof/>
          <w:szCs w:val="22"/>
        </w:rPr>
        <w:t>Jeigu ilgai vartojant Advantan per daug išsausėja oda, jį reikia keisti viena iš formų, kurioje yra daugiau riebalų (Advantan tepalu).</w:t>
      </w:r>
    </w:p>
    <w:p w14:paraId="713DBC70" w14:textId="77777777" w:rsidR="001F437C" w:rsidRPr="00BE0C79" w:rsidRDefault="001F437C" w:rsidP="001F437C">
      <w:pPr>
        <w:pStyle w:val="Pagrindinistekstas"/>
        <w:spacing w:after="0"/>
        <w:rPr>
          <w:noProof/>
          <w:szCs w:val="22"/>
        </w:rPr>
      </w:pPr>
    </w:p>
    <w:p w14:paraId="68730800" w14:textId="77777777" w:rsidR="001F437C" w:rsidRPr="00CF0A40" w:rsidRDefault="001F437C" w:rsidP="001F437C">
      <w:pPr>
        <w:pStyle w:val="Antrat3"/>
        <w:rPr>
          <w:b w:val="0"/>
        </w:rPr>
      </w:pPr>
      <w:r w:rsidRPr="00CF0A40">
        <w:rPr>
          <w:b w:val="0"/>
        </w:rPr>
        <w:t xml:space="preserve">Kadangi kremo sudėtyje yra mažai riebalų ir daug vandens, jis labai tinka ūminei ar šlapiuojančiai egzemai, labai riebaluotos odos ir neapsaugoto arba plaukuoto kūno paviršiaus pažeidimui gydyti. </w:t>
      </w:r>
    </w:p>
    <w:p w14:paraId="2006D6D2" w14:textId="77777777" w:rsidR="001F437C" w:rsidRPr="00BE0C79" w:rsidRDefault="001F437C" w:rsidP="001F437C">
      <w:pPr>
        <w:pStyle w:val="Pagrindinistekstas"/>
        <w:spacing w:after="0"/>
        <w:rPr>
          <w:noProof/>
          <w:szCs w:val="22"/>
          <w:u w:val="single"/>
        </w:rPr>
      </w:pPr>
    </w:p>
    <w:p w14:paraId="416C0291" w14:textId="77777777" w:rsidR="001F437C" w:rsidRDefault="001F437C" w:rsidP="001F437C">
      <w:pPr>
        <w:pStyle w:val="Pagrindinistekstas"/>
        <w:spacing w:after="0"/>
        <w:rPr>
          <w:i/>
          <w:noProof/>
          <w:szCs w:val="22"/>
        </w:rPr>
      </w:pPr>
      <w:r w:rsidRPr="00CF0A40">
        <w:rPr>
          <w:i/>
          <w:noProof/>
          <w:szCs w:val="22"/>
        </w:rPr>
        <w:t>Vaikų populiacija</w:t>
      </w:r>
    </w:p>
    <w:p w14:paraId="67AB4B11" w14:textId="77777777" w:rsidR="001F437C" w:rsidRPr="00CF0A40" w:rsidRDefault="001F437C" w:rsidP="001F437C">
      <w:pPr>
        <w:pStyle w:val="Pagrindinistekstas"/>
        <w:spacing w:after="0"/>
        <w:rPr>
          <w:i/>
          <w:noProof/>
          <w:szCs w:val="22"/>
        </w:rPr>
      </w:pPr>
    </w:p>
    <w:p w14:paraId="316BB593" w14:textId="77777777" w:rsidR="001F437C" w:rsidRPr="00BE0C79" w:rsidRDefault="001F437C" w:rsidP="001F437C">
      <w:pPr>
        <w:pStyle w:val="Pagrindinistekstas"/>
        <w:spacing w:after="0"/>
        <w:rPr>
          <w:noProof/>
          <w:szCs w:val="22"/>
        </w:rPr>
      </w:pPr>
      <w:proofErr w:type="spellStart"/>
      <w:r w:rsidRPr="00BE0C79">
        <w:rPr>
          <w:szCs w:val="22"/>
        </w:rPr>
        <w:t>Advantan</w:t>
      </w:r>
      <w:proofErr w:type="spellEnd"/>
      <w:r w:rsidRPr="00BE0C79">
        <w:rPr>
          <w:szCs w:val="22"/>
        </w:rPr>
        <w:t xml:space="preserve"> saugumas jaunesniems kaip 3 metų vaikams nenustatytas. </w:t>
      </w:r>
      <w:r w:rsidRPr="00BE0C79">
        <w:rPr>
          <w:noProof/>
          <w:color w:val="000000"/>
          <w:szCs w:val="22"/>
        </w:rPr>
        <w:t>Duomenų nėra.</w:t>
      </w:r>
    </w:p>
    <w:p w14:paraId="0C219F8C" w14:textId="77777777" w:rsidR="001F437C" w:rsidRDefault="001F437C" w:rsidP="001F437C">
      <w:pPr>
        <w:pStyle w:val="Pagrindinistekstas"/>
        <w:spacing w:after="0"/>
        <w:rPr>
          <w:noProof/>
          <w:szCs w:val="22"/>
        </w:rPr>
      </w:pPr>
      <w:r w:rsidRPr="00BE0C79">
        <w:rPr>
          <w:noProof/>
          <w:szCs w:val="22"/>
        </w:rPr>
        <w:t>Advantan skiriant vaikams, dozės keisti nereikia. Paprastai vaikų negalima gydyti ilgiau kaip 4 savaites.</w:t>
      </w:r>
    </w:p>
    <w:p w14:paraId="00F27ADB" w14:textId="77777777" w:rsidR="001F437C" w:rsidRDefault="001F437C" w:rsidP="001F437C">
      <w:pPr>
        <w:pStyle w:val="Pagrindinistekstas"/>
        <w:spacing w:after="0"/>
        <w:rPr>
          <w:noProof/>
          <w:szCs w:val="22"/>
        </w:rPr>
      </w:pPr>
    </w:p>
    <w:p w14:paraId="715FD17D" w14:textId="77777777" w:rsidR="001F437C" w:rsidRDefault="001F437C" w:rsidP="001F437C">
      <w:pPr>
        <w:pStyle w:val="Pagrindinistekstas"/>
        <w:spacing w:after="0"/>
        <w:rPr>
          <w:noProof/>
          <w:szCs w:val="22"/>
          <w:u w:val="single"/>
        </w:rPr>
      </w:pPr>
      <w:r w:rsidRPr="00CF0A40">
        <w:rPr>
          <w:noProof/>
          <w:szCs w:val="22"/>
          <w:u w:val="single"/>
        </w:rPr>
        <w:t>Vartojimo metodas</w:t>
      </w:r>
    </w:p>
    <w:p w14:paraId="03F48F84" w14:textId="77777777" w:rsidR="001F437C" w:rsidRPr="00CF0A40" w:rsidRDefault="001F437C" w:rsidP="001F437C">
      <w:pPr>
        <w:pStyle w:val="Pagrindinistekstas"/>
        <w:spacing w:after="0"/>
        <w:rPr>
          <w:noProof/>
          <w:szCs w:val="22"/>
          <w:u w:val="single"/>
        </w:rPr>
      </w:pPr>
    </w:p>
    <w:p w14:paraId="58327792" w14:textId="77777777" w:rsidR="001F437C" w:rsidRPr="003766B6" w:rsidRDefault="001F437C" w:rsidP="001F437C">
      <w:pPr>
        <w:pStyle w:val="Pagrindinistekstas"/>
        <w:spacing w:after="0"/>
        <w:rPr>
          <w:noProof/>
          <w:szCs w:val="22"/>
        </w:rPr>
      </w:pPr>
      <w:r>
        <w:rPr>
          <w:noProof/>
          <w:szCs w:val="22"/>
        </w:rPr>
        <w:t>Advantan vartojamas ant odos. P</w:t>
      </w:r>
      <w:r w:rsidRPr="003766B6">
        <w:rPr>
          <w:noProof/>
          <w:szCs w:val="22"/>
        </w:rPr>
        <w:t>ažeistą</w:t>
      </w:r>
      <w:r>
        <w:rPr>
          <w:noProof/>
          <w:szCs w:val="22"/>
        </w:rPr>
        <w:t xml:space="preserve"> odos vietą</w:t>
      </w:r>
      <w:r w:rsidRPr="003766B6">
        <w:rPr>
          <w:noProof/>
          <w:szCs w:val="22"/>
        </w:rPr>
        <w:t xml:space="preserve"> reikia plonai patepti ir švelniai patrinti.</w:t>
      </w:r>
    </w:p>
    <w:p w14:paraId="2321F3DB" w14:textId="77777777" w:rsidR="001F437C" w:rsidRPr="00BE0C79" w:rsidRDefault="001F437C" w:rsidP="001F437C">
      <w:pPr>
        <w:pStyle w:val="Pagrindinistekstas"/>
        <w:spacing w:after="0"/>
        <w:rPr>
          <w:noProof/>
          <w:szCs w:val="22"/>
        </w:rPr>
      </w:pPr>
    </w:p>
    <w:p w14:paraId="6894EDE6" w14:textId="77777777" w:rsidR="001F437C" w:rsidRPr="00BE0C79" w:rsidRDefault="001F437C" w:rsidP="001F437C">
      <w:pPr>
        <w:pStyle w:val="Antrat3"/>
      </w:pPr>
      <w:r w:rsidRPr="00BE0C79">
        <w:t>4.3</w:t>
      </w:r>
      <w:r w:rsidRPr="00BE0C79">
        <w:tab/>
        <w:t>Kontraindikacijos</w:t>
      </w:r>
    </w:p>
    <w:p w14:paraId="34778C7D" w14:textId="77777777" w:rsidR="001F437C" w:rsidRPr="00BE0C79" w:rsidRDefault="001F437C" w:rsidP="001F437C">
      <w:pPr>
        <w:pStyle w:val="Pagrindinistekstas"/>
        <w:spacing w:after="0"/>
        <w:rPr>
          <w:noProof/>
          <w:szCs w:val="22"/>
        </w:rPr>
      </w:pPr>
    </w:p>
    <w:p w14:paraId="69555B85" w14:textId="77777777" w:rsidR="001F437C" w:rsidRPr="00BE0C79" w:rsidRDefault="001F437C" w:rsidP="001F437C">
      <w:pPr>
        <w:pStyle w:val="Pagrindinistekstas"/>
        <w:spacing w:after="0"/>
        <w:rPr>
          <w:noProof/>
          <w:szCs w:val="22"/>
        </w:rPr>
      </w:pPr>
      <w:r w:rsidRPr="00BE0C79">
        <w:rPr>
          <w:noProof/>
          <w:szCs w:val="22"/>
        </w:rPr>
        <w:lastRenderedPageBreak/>
        <w:t xml:space="preserve">Padidėjęs jautrumas veikliajai ar bet kuriai </w:t>
      </w:r>
      <w:r w:rsidRPr="00BE0C79">
        <w:rPr>
          <w:szCs w:val="22"/>
        </w:rPr>
        <w:t>6.1</w:t>
      </w:r>
      <w:r>
        <w:rPr>
          <w:szCs w:val="22"/>
        </w:rPr>
        <w:t> </w:t>
      </w:r>
      <w:r w:rsidRPr="00BE0C79">
        <w:rPr>
          <w:szCs w:val="22"/>
        </w:rPr>
        <w:t xml:space="preserve">skyriuje nurodytai </w:t>
      </w:r>
      <w:r w:rsidRPr="00BE0C79">
        <w:rPr>
          <w:noProof/>
          <w:szCs w:val="22"/>
        </w:rPr>
        <w:t>pagalbinei medžiagai.</w:t>
      </w:r>
    </w:p>
    <w:p w14:paraId="0AA4DB6E" w14:textId="77777777" w:rsidR="001F437C" w:rsidRPr="00BE0C79" w:rsidRDefault="001F437C" w:rsidP="001F437C">
      <w:pPr>
        <w:pStyle w:val="Pagrindinistekstas"/>
        <w:spacing w:after="0"/>
        <w:ind w:left="720" w:hanging="720"/>
        <w:rPr>
          <w:noProof/>
          <w:szCs w:val="22"/>
        </w:rPr>
      </w:pPr>
    </w:p>
    <w:p w14:paraId="7182C3D4" w14:textId="77777777" w:rsidR="001F437C" w:rsidRPr="00BE0C79" w:rsidRDefault="001F437C" w:rsidP="001F437C">
      <w:pPr>
        <w:pStyle w:val="Pagrindinistekstas"/>
        <w:spacing w:after="0"/>
        <w:ind w:left="720" w:hanging="720"/>
        <w:rPr>
          <w:noProof/>
          <w:szCs w:val="22"/>
        </w:rPr>
      </w:pPr>
      <w:r w:rsidRPr="00BE0C79">
        <w:rPr>
          <w:szCs w:val="22"/>
        </w:rPr>
        <w:t>Tuberkuliozė, sifilis, virusinės infekcinės ligos (pvz., pūslelinė, vėjaraupiai).</w:t>
      </w:r>
    </w:p>
    <w:p w14:paraId="409F970C" w14:textId="77777777" w:rsidR="001F437C" w:rsidRPr="00BE0C79" w:rsidRDefault="001F437C" w:rsidP="001F437C">
      <w:pPr>
        <w:pStyle w:val="Pagrindinistekstas"/>
        <w:spacing w:after="0"/>
        <w:ind w:left="720" w:hanging="720"/>
        <w:rPr>
          <w:noProof/>
          <w:szCs w:val="22"/>
        </w:rPr>
      </w:pPr>
    </w:p>
    <w:p w14:paraId="45728B17" w14:textId="77777777" w:rsidR="001F437C" w:rsidRPr="00BE0C79" w:rsidRDefault="001F437C" w:rsidP="001F437C">
      <w:pPr>
        <w:pStyle w:val="Pagrindinistekstas"/>
        <w:spacing w:after="0"/>
        <w:rPr>
          <w:noProof/>
          <w:szCs w:val="22"/>
        </w:rPr>
      </w:pPr>
      <w:r w:rsidRPr="00BE0C79">
        <w:rPr>
          <w:noProof/>
          <w:szCs w:val="22"/>
        </w:rPr>
        <w:t>Rožinė, apyburnio dermatitas (</w:t>
      </w:r>
      <w:r w:rsidRPr="00BE0C79">
        <w:rPr>
          <w:i/>
          <w:noProof/>
          <w:szCs w:val="22"/>
        </w:rPr>
        <w:t>dermatitis perioralis</w:t>
      </w:r>
      <w:r w:rsidRPr="00BE0C79">
        <w:rPr>
          <w:noProof/>
          <w:szCs w:val="22"/>
        </w:rPr>
        <w:t>), odos opos, paprastieji spuogai, atrofinės odos ligos, odos reakcija į vakcinaciją toje vietoje, kurią reikia gydyti.</w:t>
      </w:r>
    </w:p>
    <w:p w14:paraId="564EC221" w14:textId="77777777" w:rsidR="001F437C" w:rsidRPr="00BE0C79" w:rsidRDefault="001F437C" w:rsidP="001F437C">
      <w:pPr>
        <w:pStyle w:val="Pagrindinistekstas"/>
        <w:spacing w:after="0"/>
        <w:rPr>
          <w:noProof/>
          <w:szCs w:val="22"/>
        </w:rPr>
      </w:pPr>
    </w:p>
    <w:p w14:paraId="267A3E7C" w14:textId="77777777" w:rsidR="001F437C" w:rsidRPr="00BE0C79" w:rsidRDefault="001F437C" w:rsidP="001F437C">
      <w:pPr>
        <w:pStyle w:val="Pagrindinistekstas"/>
        <w:spacing w:after="0"/>
        <w:rPr>
          <w:noProof/>
          <w:szCs w:val="22"/>
        </w:rPr>
      </w:pPr>
      <w:r w:rsidRPr="00BE0C79">
        <w:rPr>
          <w:noProof/>
          <w:szCs w:val="22"/>
        </w:rPr>
        <w:t>Bakterinės ir grybelinės odos ligos, žr. 4.4</w:t>
      </w:r>
      <w:r>
        <w:rPr>
          <w:noProof/>
          <w:szCs w:val="22"/>
        </w:rPr>
        <w:t> </w:t>
      </w:r>
      <w:r w:rsidRPr="00BE0C79">
        <w:rPr>
          <w:noProof/>
          <w:szCs w:val="22"/>
        </w:rPr>
        <w:t>skyrių.</w:t>
      </w:r>
    </w:p>
    <w:p w14:paraId="3ABBF45D" w14:textId="77777777" w:rsidR="001F437C" w:rsidRPr="00BE0C79" w:rsidRDefault="001F437C" w:rsidP="001F437C">
      <w:pPr>
        <w:pStyle w:val="Antrat3"/>
      </w:pPr>
    </w:p>
    <w:p w14:paraId="579A5B0A" w14:textId="77777777" w:rsidR="001F437C" w:rsidRPr="00BE0C79" w:rsidRDefault="001F437C" w:rsidP="001F437C">
      <w:pPr>
        <w:pStyle w:val="Antrat3"/>
      </w:pPr>
      <w:r w:rsidRPr="00BE0C79">
        <w:t>4.4</w:t>
      </w:r>
      <w:r w:rsidRPr="00BE0C79">
        <w:tab/>
        <w:t>Specialūs įspėjimai ir atsargumo priemonės</w:t>
      </w:r>
    </w:p>
    <w:p w14:paraId="57A384DE" w14:textId="77777777" w:rsidR="001F437C" w:rsidRPr="00BE0C79" w:rsidRDefault="001F437C" w:rsidP="001F437C">
      <w:pPr>
        <w:pStyle w:val="Pagrindinistekstas"/>
        <w:spacing w:after="0"/>
        <w:rPr>
          <w:noProof/>
          <w:szCs w:val="22"/>
        </w:rPr>
      </w:pPr>
    </w:p>
    <w:p w14:paraId="372D2A9D" w14:textId="77777777" w:rsidR="001F437C" w:rsidRPr="00BE0C79" w:rsidRDefault="001F437C" w:rsidP="001F437C">
      <w:pPr>
        <w:rPr>
          <w:szCs w:val="22"/>
        </w:rPr>
      </w:pPr>
      <w:r w:rsidRPr="00BE0C79">
        <w:rPr>
          <w:szCs w:val="22"/>
        </w:rPr>
        <w:t>Jeigu užtepus vaistinio preparato atsiranda dirginimo simptomų ar alerginė odos reakcija, vaistinio preparato vartojimą reikia nedelsiant nutraukti.</w:t>
      </w:r>
    </w:p>
    <w:p w14:paraId="5AC8AD70" w14:textId="77777777" w:rsidR="001F437C" w:rsidRPr="00BE0C79" w:rsidRDefault="001F437C" w:rsidP="001F437C">
      <w:pPr>
        <w:rPr>
          <w:szCs w:val="22"/>
        </w:rPr>
      </w:pPr>
    </w:p>
    <w:p w14:paraId="5FB28ACF" w14:textId="77777777" w:rsidR="001F437C" w:rsidRPr="00BE0C79" w:rsidRDefault="001F437C" w:rsidP="001F437C">
      <w:pPr>
        <w:rPr>
          <w:szCs w:val="22"/>
        </w:rPr>
      </w:pPr>
      <w:proofErr w:type="spellStart"/>
      <w:r w:rsidRPr="00BE0C79">
        <w:rPr>
          <w:szCs w:val="22"/>
        </w:rPr>
        <w:t>Gliukokortikoidus</w:t>
      </w:r>
      <w:proofErr w:type="spellEnd"/>
      <w:r w:rsidRPr="00BE0C79">
        <w:rPr>
          <w:szCs w:val="22"/>
        </w:rPr>
        <w:t xml:space="preserve"> reikia vartoti kuo mažesnėmis dozėmis, ypač gydant vaikus, ir tik tol, kol absoliučiai būtina reikiamam gydomajam poveikiui pasiekti ir palaikyti.</w:t>
      </w:r>
    </w:p>
    <w:p w14:paraId="5F842155" w14:textId="77777777" w:rsidR="001F437C" w:rsidRPr="00BE0C79" w:rsidRDefault="001F437C" w:rsidP="001F437C">
      <w:pPr>
        <w:pStyle w:val="Pagrindinistekstas"/>
        <w:spacing w:after="0"/>
        <w:rPr>
          <w:noProof/>
          <w:szCs w:val="22"/>
        </w:rPr>
      </w:pPr>
    </w:p>
    <w:p w14:paraId="6AFF9690" w14:textId="77777777" w:rsidR="001F437C" w:rsidRPr="00BE0C79" w:rsidRDefault="001F437C" w:rsidP="001F437C">
      <w:pPr>
        <w:pStyle w:val="Pagrindinistekstas"/>
        <w:spacing w:after="0"/>
        <w:rPr>
          <w:noProof/>
          <w:szCs w:val="22"/>
        </w:rPr>
      </w:pPr>
      <w:r w:rsidRPr="00BE0C79">
        <w:rPr>
          <w:noProof/>
          <w:szCs w:val="22"/>
        </w:rPr>
        <w:t>Jei ligos pažeistoje odoje yra bakterijų ir/ar grybelių infekcija, būtinas papildomas specifinis gydymas.</w:t>
      </w:r>
    </w:p>
    <w:p w14:paraId="6A400699" w14:textId="77777777" w:rsidR="001F437C" w:rsidRPr="00BE0C79" w:rsidRDefault="001F437C" w:rsidP="001F437C">
      <w:pPr>
        <w:pStyle w:val="Pagrindinistekstas"/>
        <w:spacing w:after="0"/>
        <w:rPr>
          <w:noProof/>
          <w:szCs w:val="22"/>
        </w:rPr>
      </w:pPr>
    </w:p>
    <w:p w14:paraId="354A1830" w14:textId="77777777" w:rsidR="001F437C" w:rsidRPr="00BE0C79" w:rsidRDefault="001F437C" w:rsidP="001F437C">
      <w:pPr>
        <w:pStyle w:val="Pagrindinistekstas"/>
        <w:spacing w:after="0"/>
        <w:rPr>
          <w:szCs w:val="22"/>
        </w:rPr>
      </w:pPr>
      <w:r w:rsidRPr="00BE0C79">
        <w:rPr>
          <w:szCs w:val="22"/>
        </w:rPr>
        <w:t xml:space="preserve">Lokaliai vartojami </w:t>
      </w:r>
      <w:proofErr w:type="spellStart"/>
      <w:r w:rsidRPr="00BE0C79">
        <w:rPr>
          <w:szCs w:val="22"/>
        </w:rPr>
        <w:t>gliukokortikoidai</w:t>
      </w:r>
      <w:proofErr w:type="spellEnd"/>
      <w:r w:rsidRPr="00BE0C79">
        <w:rPr>
          <w:szCs w:val="22"/>
        </w:rPr>
        <w:t xml:space="preserve"> gali sustiprinti vietinę odos infekciją.</w:t>
      </w:r>
    </w:p>
    <w:p w14:paraId="768EC5E5" w14:textId="77777777" w:rsidR="001F437C" w:rsidRPr="00BE0C79" w:rsidRDefault="001F437C" w:rsidP="001F437C">
      <w:pPr>
        <w:pStyle w:val="Pagrindinistekstas"/>
        <w:spacing w:after="0"/>
        <w:rPr>
          <w:noProof/>
          <w:szCs w:val="22"/>
        </w:rPr>
      </w:pPr>
    </w:p>
    <w:p w14:paraId="5E4AE7F0" w14:textId="77777777" w:rsidR="001F437C" w:rsidRPr="00BE0C79" w:rsidRDefault="001F437C" w:rsidP="001F437C">
      <w:pPr>
        <w:pStyle w:val="Pagrindinistekstas"/>
        <w:spacing w:after="0"/>
        <w:rPr>
          <w:noProof/>
          <w:szCs w:val="22"/>
        </w:rPr>
      </w:pPr>
      <w:r w:rsidRPr="00BE0C79">
        <w:rPr>
          <w:noProof/>
          <w:szCs w:val="22"/>
        </w:rPr>
        <w:t>Reikia saugotis, kad Advantan nepatektų į akis, ant gilių atvirų žaizdų ir gleivinės.</w:t>
      </w:r>
    </w:p>
    <w:p w14:paraId="7AB0C4DD" w14:textId="77777777" w:rsidR="001F437C" w:rsidRPr="00BE0C79" w:rsidRDefault="001F437C" w:rsidP="001F437C">
      <w:pPr>
        <w:rPr>
          <w:szCs w:val="22"/>
        </w:rPr>
      </w:pPr>
    </w:p>
    <w:p w14:paraId="6A7D5AF4" w14:textId="77777777" w:rsidR="001F437C" w:rsidRPr="00BE0C79" w:rsidRDefault="001F437C" w:rsidP="001F437C">
      <w:pPr>
        <w:rPr>
          <w:szCs w:val="22"/>
        </w:rPr>
      </w:pPr>
      <w:r w:rsidRPr="00BE0C79">
        <w:rPr>
          <w:noProof/>
          <w:szCs w:val="22"/>
        </w:rPr>
        <w:t>Metilprednizolono aceponato tepalu patepus 60 % odos paviršiaus plotą ir pateptas vietas 22</w:t>
      </w:r>
      <w:r>
        <w:rPr>
          <w:noProof/>
          <w:szCs w:val="22"/>
        </w:rPr>
        <w:t> </w:t>
      </w:r>
      <w:r w:rsidRPr="00BE0C79">
        <w:rPr>
          <w:noProof/>
          <w:szCs w:val="22"/>
        </w:rPr>
        <w:t>valandoms sandariai aptvarsčius</w:t>
      </w:r>
      <w:r w:rsidRPr="00BE0C79">
        <w:rPr>
          <w:szCs w:val="22"/>
        </w:rPr>
        <w:t>,</w:t>
      </w:r>
      <w:r w:rsidRPr="00BE0C79">
        <w:rPr>
          <w:noProof/>
          <w:szCs w:val="22"/>
        </w:rPr>
        <w:t xml:space="preserve"> sveikiems suaugusiems savanoriams nustatytas kortizolio kiekio kraujyje sumažėjimas ir įtaka paros ritmui. </w:t>
      </w:r>
      <w:r w:rsidRPr="00BE0C79">
        <w:rPr>
          <w:szCs w:val="22"/>
        </w:rPr>
        <w:t>Tepant didelį kiekį vietinio poveikio kortikosteroidų ant didelių kūno odos plotų arba vartojant juos ilgai, ypač pateptą vietą aptvarstant, žymiai padidėja šalutinio poveikio rizika. Reikia vengti vartoti vaistinį preparatą po sandariais tvarsčiais, nebent tai reikalinga. Atkreipkite dėmesį, kad panašios sąlygos gali susidaryti po vystyklais ir iššutusiose odos vietose.</w:t>
      </w:r>
    </w:p>
    <w:p w14:paraId="66172877" w14:textId="77777777" w:rsidR="001F437C" w:rsidRPr="00BE0C79" w:rsidRDefault="001F437C" w:rsidP="001F437C">
      <w:pPr>
        <w:rPr>
          <w:szCs w:val="22"/>
        </w:rPr>
      </w:pPr>
    </w:p>
    <w:p w14:paraId="217857AA" w14:textId="77777777" w:rsidR="001F437C" w:rsidRPr="00FD178E" w:rsidRDefault="001F437C" w:rsidP="001F437C">
      <w:pPr>
        <w:rPr>
          <w:noProof/>
          <w:szCs w:val="22"/>
        </w:rPr>
      </w:pPr>
      <w:r w:rsidRPr="00BE0C79">
        <w:rPr>
          <w:noProof/>
          <w:szCs w:val="22"/>
        </w:rPr>
        <w:t>Tepant didelius odos plotus, vaistą reikia vartoti kuo trumpiau, nes visiškai negalima atmesti galimybės, ka</w:t>
      </w:r>
      <w:r>
        <w:rPr>
          <w:noProof/>
          <w:szCs w:val="22"/>
        </w:rPr>
        <w:t>d</w:t>
      </w:r>
      <w:r w:rsidRPr="00BE0C79">
        <w:rPr>
          <w:noProof/>
          <w:szCs w:val="22"/>
        </w:rPr>
        <w:t xml:space="preserve"> jis absorbuosis ir pasireikš bendrasis vaistinio preparato poveikis.</w:t>
      </w:r>
    </w:p>
    <w:p w14:paraId="20C7E6F5" w14:textId="77777777" w:rsidR="001F437C" w:rsidRPr="00FD178E" w:rsidRDefault="001F437C" w:rsidP="001F437C">
      <w:pPr>
        <w:rPr>
          <w:noProof/>
          <w:szCs w:val="22"/>
        </w:rPr>
      </w:pPr>
    </w:p>
    <w:p w14:paraId="2FF40272" w14:textId="77777777" w:rsidR="001F437C" w:rsidRPr="004D37EA" w:rsidRDefault="001F437C" w:rsidP="001F437C">
      <w:pPr>
        <w:rPr>
          <w:rFonts w:eastAsia="Times New Roman"/>
          <w:noProof/>
          <w:szCs w:val="22"/>
          <w:lang w:eastAsia="en-US"/>
        </w:rPr>
      </w:pPr>
      <w:r w:rsidRPr="00FD178E">
        <w:rPr>
          <w:noProof/>
          <w:szCs w:val="22"/>
        </w:rPr>
        <w:t xml:space="preserve">Advantan </w:t>
      </w:r>
      <w:r>
        <w:rPr>
          <w:noProof/>
          <w:szCs w:val="22"/>
        </w:rPr>
        <w:t xml:space="preserve">sudėtyje esanti </w:t>
      </w:r>
      <w:r w:rsidRPr="00FD178E">
        <w:rPr>
          <w:noProof/>
          <w:szCs w:val="22"/>
        </w:rPr>
        <w:t>pagalbinė medžiag</w:t>
      </w:r>
      <w:r>
        <w:rPr>
          <w:noProof/>
          <w:szCs w:val="22"/>
        </w:rPr>
        <w:t>a</w:t>
      </w:r>
      <w:r w:rsidRPr="00FD178E">
        <w:rPr>
          <w:noProof/>
          <w:szCs w:val="22"/>
        </w:rPr>
        <w:t xml:space="preserve"> (kietieji riebalai) </w:t>
      </w:r>
      <w:r w:rsidRPr="004D37EA">
        <w:rPr>
          <w:rFonts w:eastAsia="Times New Roman"/>
          <w:noProof/>
          <w:szCs w:val="22"/>
          <w:lang w:eastAsia="en-US"/>
        </w:rPr>
        <w:t xml:space="preserve">gali sumažinti latekso priemonių, </w:t>
      </w:r>
      <w:r>
        <w:rPr>
          <w:rFonts w:eastAsia="Times New Roman"/>
          <w:noProof/>
          <w:szCs w:val="22"/>
          <w:lang w:eastAsia="en-US"/>
        </w:rPr>
        <w:t>tokių kaip</w:t>
      </w:r>
      <w:r w:rsidRPr="004D37EA">
        <w:rPr>
          <w:rFonts w:eastAsia="Times New Roman"/>
          <w:noProof/>
          <w:szCs w:val="22"/>
          <w:lang w:eastAsia="en-US"/>
        </w:rPr>
        <w:t xml:space="preserve"> prezervatyvų ir diafragmų, veiksmingumą.</w:t>
      </w:r>
    </w:p>
    <w:p w14:paraId="3F0EA728" w14:textId="77777777" w:rsidR="001F437C" w:rsidRPr="00FD178E" w:rsidRDefault="001F437C" w:rsidP="001F437C">
      <w:pPr>
        <w:rPr>
          <w:noProof/>
          <w:szCs w:val="22"/>
        </w:rPr>
      </w:pPr>
    </w:p>
    <w:p w14:paraId="302F77E8" w14:textId="77777777" w:rsidR="001F437C" w:rsidRPr="00697A04" w:rsidRDefault="001F437C" w:rsidP="001F437C">
      <w:pPr>
        <w:rPr>
          <w:noProof/>
          <w:szCs w:val="22"/>
          <w:lang w:val="it-IT"/>
        </w:rPr>
      </w:pPr>
      <w:r w:rsidRPr="00697A04">
        <w:rPr>
          <w:noProof/>
          <w:szCs w:val="22"/>
          <w:lang w:val="it-IT"/>
        </w:rPr>
        <w:t>100 g šio vaistinio preparato yra 1 g benzilo alkoholio. Benzilo alkoholis gali sukelti alerginių reakcijų ir (arba) lengvą vietinį sudirginimą.</w:t>
      </w:r>
    </w:p>
    <w:p w14:paraId="2817D8F9" w14:textId="77777777" w:rsidR="001F437C" w:rsidRPr="00CC4327" w:rsidRDefault="001F437C" w:rsidP="001F437C">
      <w:pPr>
        <w:rPr>
          <w:noProof/>
          <w:szCs w:val="22"/>
        </w:rPr>
      </w:pPr>
    </w:p>
    <w:p w14:paraId="35EB8C31" w14:textId="77777777" w:rsidR="001F437C" w:rsidRPr="00BE0C79" w:rsidRDefault="001F437C" w:rsidP="001F437C">
      <w:pPr>
        <w:rPr>
          <w:noProof/>
          <w:szCs w:val="22"/>
        </w:rPr>
      </w:pPr>
      <w:r w:rsidRPr="00BE0C79">
        <w:rPr>
          <w:noProof/>
          <w:szCs w:val="22"/>
        </w:rPr>
        <w:t>Kaip ir gydant kitais gliukokortikoidais, netinkamas vaistinio preparato vartojimas gali maskuoti klinikinius ligos simptomus.</w:t>
      </w:r>
    </w:p>
    <w:p w14:paraId="286E156F" w14:textId="77777777" w:rsidR="001F437C" w:rsidRPr="00BE0C79" w:rsidRDefault="001F437C" w:rsidP="001F437C">
      <w:pPr>
        <w:rPr>
          <w:szCs w:val="22"/>
        </w:rPr>
      </w:pPr>
    </w:p>
    <w:p w14:paraId="223910CD" w14:textId="77777777" w:rsidR="001F437C" w:rsidRPr="00BE0C79" w:rsidRDefault="001F437C" w:rsidP="001F437C">
      <w:pPr>
        <w:rPr>
          <w:noProof/>
          <w:szCs w:val="22"/>
        </w:rPr>
      </w:pPr>
      <w:r w:rsidRPr="00BE0C79">
        <w:rPr>
          <w:noProof/>
          <w:szCs w:val="22"/>
        </w:rPr>
        <w:t>Kaip ir nuo bendrojo poveikio kortikosteroidų, nuo lokaliai vartojamų kortikosteroidų gali pasireikšti glaukoma (pavyzdžiui, vartojant dideles vaisto dozes arba vartojant vaistą ilgai, ant pateptų vietų dedant sandariuosius tvarsčius arba tepant odą apie akis).</w:t>
      </w:r>
    </w:p>
    <w:p w14:paraId="02465B46" w14:textId="77777777" w:rsidR="001F437C" w:rsidRPr="00BE0C79" w:rsidRDefault="001F437C" w:rsidP="001F437C">
      <w:pPr>
        <w:rPr>
          <w:noProof/>
          <w:szCs w:val="22"/>
        </w:rPr>
      </w:pPr>
    </w:p>
    <w:p w14:paraId="602834E4" w14:textId="77777777" w:rsidR="001F437C" w:rsidRPr="00BE0C79" w:rsidRDefault="001F437C" w:rsidP="001F437C">
      <w:pPr>
        <w:pStyle w:val="Pagrindinistekstas"/>
        <w:spacing w:after="0"/>
        <w:rPr>
          <w:noProof/>
          <w:szCs w:val="22"/>
        </w:rPr>
      </w:pPr>
      <w:r w:rsidRPr="00BE0C79">
        <w:rPr>
          <w:noProof/>
          <w:szCs w:val="22"/>
        </w:rPr>
        <w:t>Dvi Advantan sudėtyje esančios pagalbinės medžiagos (cetostearilo alkoholis ir butilhidroksitoluenas) gali sukelti vietines odos reakcijas (pvz., kontaktinį dermatitą). Butilhidroksitoluenas gali taip pat sukelti akių ir gleivinių sudirginimą.</w:t>
      </w:r>
    </w:p>
    <w:p w14:paraId="0181EBF8" w14:textId="77777777" w:rsidR="001F437C" w:rsidRDefault="001F437C" w:rsidP="001F437C">
      <w:pPr>
        <w:rPr>
          <w:szCs w:val="22"/>
          <w:lang w:eastAsia="en-US"/>
        </w:rPr>
      </w:pPr>
    </w:p>
    <w:p w14:paraId="70464B1A" w14:textId="77777777" w:rsidR="001F437C" w:rsidRPr="005461F7" w:rsidRDefault="001F437C" w:rsidP="001F437C">
      <w:pPr>
        <w:rPr>
          <w:szCs w:val="22"/>
          <w:lang w:eastAsia="en-US"/>
        </w:rPr>
      </w:pPr>
      <w:r w:rsidRPr="005461F7">
        <w:rPr>
          <w:szCs w:val="22"/>
          <w:lang w:eastAsia="en-US"/>
        </w:rPr>
        <w:t>Regėjimo sutrikimai</w:t>
      </w:r>
    </w:p>
    <w:p w14:paraId="53BC259F" w14:textId="77777777" w:rsidR="001F437C" w:rsidRPr="005461F7" w:rsidRDefault="001F437C" w:rsidP="001F437C">
      <w:pPr>
        <w:rPr>
          <w:szCs w:val="22"/>
          <w:lang w:eastAsia="en-US"/>
        </w:rPr>
      </w:pPr>
      <w:r w:rsidRPr="005461F7">
        <w:rPr>
          <w:szCs w:val="22"/>
          <w:lang w:eastAsia="en-US"/>
        </w:rPr>
        <w:t xml:space="preserve">Vartojant sisteminio ir lokalaus poveikio kortikosteroidus, gali pasireikšti regėjimo sutrikimai. Jeigu pacientui pasireiškia tokie simptomai, kaip miglotas matymas ar kiti regėjimo sutrikimai, reikėtų </w:t>
      </w:r>
      <w:r w:rsidRPr="005461F7">
        <w:rPr>
          <w:szCs w:val="22"/>
          <w:lang w:eastAsia="en-US"/>
        </w:rPr>
        <w:lastRenderedPageBreak/>
        <w:t xml:space="preserve">apsvarstyti, ar nereikėtų nusiųsti paciento oftalmologo konsultacijai, kad šis įvertintų galimas priežastis, nes tai gali būti katarakta, glaukoma arba retosios ligos, kaip antai centrinė </w:t>
      </w:r>
      <w:proofErr w:type="spellStart"/>
      <w:r w:rsidRPr="005461F7">
        <w:rPr>
          <w:szCs w:val="22"/>
          <w:lang w:eastAsia="en-US"/>
        </w:rPr>
        <w:t>serozinė</w:t>
      </w:r>
      <w:proofErr w:type="spellEnd"/>
      <w:r w:rsidRPr="005461F7">
        <w:rPr>
          <w:szCs w:val="22"/>
          <w:lang w:eastAsia="en-US"/>
        </w:rPr>
        <w:t xml:space="preserve"> </w:t>
      </w:r>
      <w:proofErr w:type="spellStart"/>
      <w:r w:rsidRPr="005461F7">
        <w:rPr>
          <w:szCs w:val="22"/>
          <w:lang w:eastAsia="en-US"/>
        </w:rPr>
        <w:t>chorioretinopatija</w:t>
      </w:r>
      <w:proofErr w:type="spellEnd"/>
      <w:r w:rsidRPr="005461F7">
        <w:rPr>
          <w:szCs w:val="22"/>
          <w:lang w:eastAsia="en-US"/>
        </w:rPr>
        <w:t xml:space="preserve"> (CSC), kurių atvejų buvo užregistruota pavartojus sisteminio ir lokalaus poveikio kortikosteroidų.</w:t>
      </w:r>
    </w:p>
    <w:p w14:paraId="73FC2FD5" w14:textId="77777777" w:rsidR="001F437C" w:rsidRPr="00BE0C79" w:rsidRDefault="001F437C" w:rsidP="001F437C">
      <w:pPr>
        <w:pStyle w:val="Pagrindinistekstas"/>
        <w:spacing w:after="0"/>
        <w:rPr>
          <w:noProof/>
          <w:szCs w:val="22"/>
        </w:rPr>
      </w:pPr>
    </w:p>
    <w:p w14:paraId="2CC3EDE0" w14:textId="77777777" w:rsidR="001F437C" w:rsidRPr="006D5DD3" w:rsidRDefault="001F437C" w:rsidP="001F437C">
      <w:pPr>
        <w:rPr>
          <w:iCs/>
          <w:szCs w:val="22"/>
          <w:u w:val="single"/>
        </w:rPr>
      </w:pPr>
      <w:r w:rsidRPr="006D5DD3">
        <w:rPr>
          <w:iCs/>
          <w:szCs w:val="22"/>
          <w:u w:val="single"/>
        </w:rPr>
        <w:t>Vaikų populiacija</w:t>
      </w:r>
    </w:p>
    <w:p w14:paraId="738968A3" w14:textId="77777777" w:rsidR="001F437C" w:rsidRPr="00BE0C79" w:rsidRDefault="001F437C" w:rsidP="001F437C">
      <w:pPr>
        <w:rPr>
          <w:noProof/>
          <w:szCs w:val="22"/>
        </w:rPr>
      </w:pPr>
      <w:proofErr w:type="spellStart"/>
      <w:r w:rsidRPr="00BE0C79">
        <w:rPr>
          <w:szCs w:val="22"/>
        </w:rPr>
        <w:t>Advantan</w:t>
      </w:r>
      <w:proofErr w:type="spellEnd"/>
      <w:r w:rsidRPr="00BE0C79">
        <w:rPr>
          <w:szCs w:val="22"/>
        </w:rPr>
        <w:t xml:space="preserve"> negalima vartoti po sandariais tvarsčiais. Atkreipkite dėmesį, kad vystyklai gali būti sandarūs.</w:t>
      </w:r>
    </w:p>
    <w:p w14:paraId="7980333E" w14:textId="77777777" w:rsidR="001F437C" w:rsidRPr="00BE0C79" w:rsidRDefault="001F437C" w:rsidP="001F437C">
      <w:pPr>
        <w:rPr>
          <w:noProof/>
          <w:szCs w:val="22"/>
        </w:rPr>
      </w:pPr>
    </w:p>
    <w:p w14:paraId="463ABF71" w14:textId="77777777" w:rsidR="001F437C" w:rsidRPr="00BE0C79" w:rsidRDefault="001F437C" w:rsidP="001F437C">
      <w:pPr>
        <w:pStyle w:val="Antrat3"/>
      </w:pPr>
      <w:r w:rsidRPr="00BE0C79">
        <w:t>4.5</w:t>
      </w:r>
      <w:r w:rsidRPr="00BE0C79">
        <w:tab/>
        <w:t>Sąveika su kitais vaistiniais preparatais ir kitokia sąveika</w:t>
      </w:r>
    </w:p>
    <w:p w14:paraId="56CF3DDF" w14:textId="77777777" w:rsidR="001F437C" w:rsidRPr="00BE0C79" w:rsidRDefault="001F437C" w:rsidP="001F437C">
      <w:pPr>
        <w:pStyle w:val="Pagrindinistekstas"/>
        <w:spacing w:after="0"/>
        <w:rPr>
          <w:noProof/>
          <w:szCs w:val="22"/>
        </w:rPr>
      </w:pPr>
    </w:p>
    <w:p w14:paraId="67857C76" w14:textId="77777777" w:rsidR="001F437C" w:rsidRPr="00BE0C79" w:rsidRDefault="001F437C" w:rsidP="001F437C">
      <w:pPr>
        <w:pStyle w:val="Pagrindinistekstas"/>
        <w:spacing w:after="0"/>
        <w:rPr>
          <w:noProof/>
          <w:szCs w:val="22"/>
        </w:rPr>
      </w:pPr>
      <w:r w:rsidRPr="00BE0C79">
        <w:rPr>
          <w:szCs w:val="22"/>
        </w:rPr>
        <w:t>Iki šiol sąveikos nepastebėta.</w:t>
      </w:r>
    </w:p>
    <w:p w14:paraId="07049CA7" w14:textId="77777777" w:rsidR="001F437C" w:rsidRPr="00BE0C79" w:rsidRDefault="001F437C" w:rsidP="001F437C">
      <w:pPr>
        <w:pStyle w:val="Pagrindinistekstas"/>
        <w:spacing w:after="0"/>
        <w:rPr>
          <w:noProof/>
          <w:szCs w:val="22"/>
        </w:rPr>
      </w:pPr>
    </w:p>
    <w:p w14:paraId="56FA67B7" w14:textId="77777777" w:rsidR="001F437C" w:rsidRPr="00BE0C79" w:rsidRDefault="001F437C" w:rsidP="001F437C">
      <w:pPr>
        <w:pStyle w:val="Antrat3"/>
      </w:pPr>
      <w:r w:rsidRPr="00BE0C79">
        <w:t>4.6</w:t>
      </w:r>
      <w:r w:rsidRPr="00BE0C79">
        <w:tab/>
        <w:t>Vaisingumas, nėštumo ir žindymo laikotarpis</w:t>
      </w:r>
    </w:p>
    <w:p w14:paraId="5F69C865" w14:textId="77777777" w:rsidR="001F437C" w:rsidRPr="00BE0C79" w:rsidRDefault="001F437C" w:rsidP="001F437C">
      <w:pPr>
        <w:rPr>
          <w:b/>
          <w:szCs w:val="22"/>
        </w:rPr>
      </w:pPr>
    </w:p>
    <w:p w14:paraId="7839C0A0" w14:textId="77777777" w:rsidR="001F437C" w:rsidRPr="00BE0C79" w:rsidRDefault="001F437C" w:rsidP="001F437C">
      <w:pPr>
        <w:rPr>
          <w:szCs w:val="22"/>
        </w:rPr>
      </w:pPr>
      <w:r w:rsidRPr="00CF0A40">
        <w:rPr>
          <w:szCs w:val="22"/>
          <w:u w:val="single"/>
        </w:rPr>
        <w:t>Vaisingumas</w:t>
      </w:r>
    </w:p>
    <w:p w14:paraId="5A9FB694" w14:textId="77777777" w:rsidR="001F437C" w:rsidRPr="00BE0C79" w:rsidRDefault="001F437C" w:rsidP="001F437C">
      <w:pPr>
        <w:pStyle w:val="Pagrindinistekstas"/>
        <w:spacing w:after="0"/>
        <w:rPr>
          <w:szCs w:val="22"/>
        </w:rPr>
      </w:pPr>
      <w:r w:rsidRPr="00BE0C79">
        <w:rPr>
          <w:szCs w:val="22"/>
        </w:rPr>
        <w:t xml:space="preserve">Informacijos apie </w:t>
      </w: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 xml:space="preserve"> poveikį vaisingumui nėra.</w:t>
      </w:r>
    </w:p>
    <w:p w14:paraId="3C2C40BB" w14:textId="77777777" w:rsidR="001F437C" w:rsidRPr="00BE0C79" w:rsidRDefault="001F437C" w:rsidP="001F437C">
      <w:pPr>
        <w:pStyle w:val="Pagrindinistekstas"/>
        <w:spacing w:after="0"/>
        <w:rPr>
          <w:noProof/>
          <w:szCs w:val="22"/>
        </w:rPr>
      </w:pPr>
    </w:p>
    <w:p w14:paraId="08BC0E2B" w14:textId="77777777" w:rsidR="001F437C" w:rsidRPr="00BE0C79" w:rsidRDefault="001F437C" w:rsidP="001F437C">
      <w:pPr>
        <w:pStyle w:val="Antrat3"/>
      </w:pPr>
      <w:r w:rsidRPr="00CF0A40">
        <w:rPr>
          <w:b w:val="0"/>
          <w:u w:val="single"/>
        </w:rPr>
        <w:t>Nėštumas</w:t>
      </w:r>
    </w:p>
    <w:p w14:paraId="31783EFF" w14:textId="77777777" w:rsidR="001F437C" w:rsidRPr="00BE0C79" w:rsidRDefault="001F437C" w:rsidP="001F437C">
      <w:pPr>
        <w:pStyle w:val="Pagrindinistekstas"/>
        <w:spacing w:after="0"/>
        <w:rPr>
          <w:noProof/>
          <w:szCs w:val="22"/>
        </w:rPr>
      </w:pPr>
      <w:r w:rsidRPr="00BE0C79">
        <w:rPr>
          <w:szCs w:val="22"/>
        </w:rPr>
        <w:t xml:space="preserve">Tinkamų duomenų apie </w:t>
      </w: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 xml:space="preserve"> vartojimą nėščiosioms nėra. Gyvūnų eksperimentiniais tyrimais nustatyta, kad </w:t>
      </w:r>
      <w:proofErr w:type="spellStart"/>
      <w:r w:rsidRPr="00BE0C79">
        <w:rPr>
          <w:szCs w:val="22"/>
        </w:rPr>
        <w:t>metilprednizolono</w:t>
      </w:r>
      <w:proofErr w:type="spellEnd"/>
      <w:r w:rsidRPr="00BE0C79">
        <w:rPr>
          <w:szCs w:val="22"/>
        </w:rPr>
        <w:t xml:space="preserve"> </w:t>
      </w:r>
      <w:proofErr w:type="spellStart"/>
      <w:r w:rsidRPr="00BE0C79">
        <w:rPr>
          <w:szCs w:val="22"/>
        </w:rPr>
        <w:t>aceponatas</w:t>
      </w:r>
      <w:proofErr w:type="spellEnd"/>
      <w:r w:rsidRPr="00BE0C79">
        <w:rPr>
          <w:szCs w:val="22"/>
        </w:rPr>
        <w:t xml:space="preserve">, vartojamas didesnėmis dozėmis už gydomąsias, veikia </w:t>
      </w:r>
      <w:proofErr w:type="spellStart"/>
      <w:r w:rsidRPr="00BE0C79">
        <w:rPr>
          <w:szCs w:val="22"/>
        </w:rPr>
        <w:t>embriotoksiškai</w:t>
      </w:r>
      <w:proofErr w:type="spellEnd"/>
      <w:r w:rsidRPr="00BE0C79">
        <w:rPr>
          <w:szCs w:val="22"/>
        </w:rPr>
        <w:t xml:space="preserve"> ir (arba) </w:t>
      </w:r>
      <w:proofErr w:type="spellStart"/>
      <w:r w:rsidRPr="00BE0C79">
        <w:rPr>
          <w:szCs w:val="22"/>
        </w:rPr>
        <w:t>teratogeniškai</w:t>
      </w:r>
      <w:proofErr w:type="spellEnd"/>
      <w:r w:rsidRPr="00BE0C79">
        <w:rPr>
          <w:szCs w:val="22"/>
        </w:rPr>
        <w:t xml:space="preserve"> </w:t>
      </w:r>
      <w:r w:rsidRPr="00BE0C79">
        <w:rPr>
          <w:noProof/>
          <w:szCs w:val="22"/>
        </w:rPr>
        <w:t>(žr. 5.3</w:t>
      </w:r>
      <w:r>
        <w:rPr>
          <w:noProof/>
          <w:szCs w:val="22"/>
        </w:rPr>
        <w:t> </w:t>
      </w:r>
      <w:r w:rsidRPr="00BE0C79">
        <w:rPr>
          <w:noProof/>
          <w:szCs w:val="22"/>
        </w:rPr>
        <w:t xml:space="preserve">skyrių). </w:t>
      </w:r>
    </w:p>
    <w:p w14:paraId="6D157907" w14:textId="77777777" w:rsidR="001F437C" w:rsidRPr="00BE0C79" w:rsidRDefault="001F437C" w:rsidP="001F437C">
      <w:pPr>
        <w:pStyle w:val="Pagrindinistekstas"/>
        <w:spacing w:after="0"/>
        <w:rPr>
          <w:noProof/>
          <w:szCs w:val="22"/>
        </w:rPr>
      </w:pPr>
    </w:p>
    <w:p w14:paraId="6BD0EAD1" w14:textId="77777777" w:rsidR="001F437C" w:rsidRPr="00BE0C79" w:rsidRDefault="001F437C" w:rsidP="001F437C">
      <w:pPr>
        <w:rPr>
          <w:szCs w:val="22"/>
        </w:rPr>
      </w:pPr>
      <w:r w:rsidRPr="00BE0C79">
        <w:rPr>
          <w:szCs w:val="22"/>
        </w:rPr>
        <w:t xml:space="preserve">Daugelis epidemiologinių tyrimų rodo, kad motinų, kurios pirmąjį nėštumo trimestrą vartojo sisteminius </w:t>
      </w:r>
      <w:proofErr w:type="spellStart"/>
      <w:r w:rsidRPr="00BE0C79">
        <w:rPr>
          <w:szCs w:val="22"/>
        </w:rPr>
        <w:t>gliukokortikosteroidus</w:t>
      </w:r>
      <w:proofErr w:type="spellEnd"/>
      <w:r w:rsidRPr="00BE0C79">
        <w:rPr>
          <w:szCs w:val="22"/>
        </w:rPr>
        <w:t xml:space="preserve">, naujagimiams gali padidėti lūpos ir gomurio defektų rizika. Nėščioms moterims reikia kruopščiai apsvarstyti klinikinį gydymo </w:t>
      </w:r>
      <w:proofErr w:type="spellStart"/>
      <w:r w:rsidRPr="00BE0C79">
        <w:rPr>
          <w:szCs w:val="22"/>
        </w:rPr>
        <w:t>Advantan</w:t>
      </w:r>
      <w:proofErr w:type="spellEnd"/>
      <w:r w:rsidRPr="00BE0C79">
        <w:rPr>
          <w:szCs w:val="22"/>
        </w:rPr>
        <w:t xml:space="preserve"> poreikį ir įvertinti naudos bei rizikos santykį.</w:t>
      </w:r>
    </w:p>
    <w:p w14:paraId="48CD35B5" w14:textId="77777777" w:rsidR="001F437C" w:rsidRPr="00BE0C79" w:rsidRDefault="001F437C" w:rsidP="001F437C">
      <w:pPr>
        <w:rPr>
          <w:szCs w:val="22"/>
        </w:rPr>
      </w:pPr>
    </w:p>
    <w:p w14:paraId="03923C3F" w14:textId="77777777" w:rsidR="001F437C" w:rsidRPr="00BE0C79" w:rsidRDefault="001F437C" w:rsidP="001F437C">
      <w:pPr>
        <w:pStyle w:val="Pagrindinistekstas"/>
        <w:spacing w:after="0"/>
        <w:rPr>
          <w:noProof/>
          <w:szCs w:val="22"/>
        </w:rPr>
      </w:pPr>
      <w:r w:rsidRPr="00BE0C79">
        <w:rPr>
          <w:szCs w:val="22"/>
        </w:rPr>
        <w:t xml:space="preserve">Pirmąjį nėštumo trimestrą apskritai nerekomenduojama gydyti vietinio poveikio vaistais, kuriuose yra </w:t>
      </w:r>
      <w:proofErr w:type="spellStart"/>
      <w:r w:rsidRPr="00BE0C79">
        <w:rPr>
          <w:szCs w:val="22"/>
        </w:rPr>
        <w:t>kortikoidų</w:t>
      </w:r>
      <w:proofErr w:type="spellEnd"/>
      <w:r w:rsidRPr="00BE0C79">
        <w:rPr>
          <w:szCs w:val="22"/>
        </w:rPr>
        <w:t>. Nėštumo ir žindymo metu ypač reikia vengti tepti didelį plotą, gydyti ilgai ir vartoti sandarius tvarsčius.</w:t>
      </w:r>
    </w:p>
    <w:p w14:paraId="1C1DE80C" w14:textId="77777777" w:rsidR="001F437C" w:rsidRPr="00BE0C79" w:rsidRDefault="001F437C" w:rsidP="001F437C">
      <w:pPr>
        <w:pStyle w:val="Pagrindinistekstas"/>
        <w:spacing w:after="0"/>
        <w:rPr>
          <w:noProof/>
          <w:szCs w:val="22"/>
        </w:rPr>
      </w:pPr>
    </w:p>
    <w:p w14:paraId="425BDFD0" w14:textId="77777777" w:rsidR="001F437C" w:rsidRPr="00BE0C79" w:rsidRDefault="001F437C" w:rsidP="001F437C">
      <w:pPr>
        <w:pStyle w:val="Pagrindinistekstas"/>
        <w:spacing w:after="0"/>
        <w:rPr>
          <w:noProof/>
          <w:szCs w:val="22"/>
        </w:rPr>
      </w:pPr>
      <w:r w:rsidRPr="00CF0A40">
        <w:rPr>
          <w:noProof/>
          <w:szCs w:val="22"/>
          <w:u w:val="single"/>
        </w:rPr>
        <w:t>Žindymas</w:t>
      </w:r>
    </w:p>
    <w:p w14:paraId="59A60507" w14:textId="77777777" w:rsidR="001F437C" w:rsidRPr="00BE0C79" w:rsidRDefault="001F437C" w:rsidP="001F437C">
      <w:pPr>
        <w:pStyle w:val="Pagrindinistekstas"/>
        <w:spacing w:after="0"/>
        <w:rPr>
          <w:noProof/>
          <w:szCs w:val="22"/>
        </w:rPr>
      </w:pPr>
      <w:r w:rsidRPr="00BE0C79">
        <w:rPr>
          <w:noProof/>
          <w:szCs w:val="22"/>
        </w:rPr>
        <w:t xml:space="preserve">Tyrimuose su žiurkėmis metilprednizolono aceponato praktiškai nebuvo perduodama naujagimiams per pieną. Tačiau nėra žinoma, ar metilprednizolono aceponato </w:t>
      </w:r>
      <w:r w:rsidRPr="00BE0C79">
        <w:rPr>
          <w:szCs w:val="22"/>
        </w:rPr>
        <w:t xml:space="preserve">patenka į moters pieną, nes buvo nustatyta, kad sistemiškai vartojami kortikosteroidai patenka į moters pieną. Ar vietiškai vartojant </w:t>
      </w:r>
      <w:proofErr w:type="spellStart"/>
      <w:r w:rsidRPr="00BE0C79">
        <w:rPr>
          <w:szCs w:val="22"/>
        </w:rPr>
        <w:t>Advantan</w:t>
      </w:r>
      <w:proofErr w:type="spellEnd"/>
      <w:r w:rsidRPr="00BE0C79">
        <w:rPr>
          <w:szCs w:val="22"/>
        </w:rPr>
        <w:t xml:space="preserve"> sisteminė </w:t>
      </w: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 xml:space="preserve"> absorbcija gali būti pakankama, kad susidarytų aptinkamas kiekis moters piene, nežinoma. Todėl žindyvėms </w:t>
      </w:r>
      <w:proofErr w:type="spellStart"/>
      <w:r w:rsidRPr="00BE0C79">
        <w:rPr>
          <w:szCs w:val="22"/>
        </w:rPr>
        <w:t>Advantan</w:t>
      </w:r>
      <w:proofErr w:type="spellEnd"/>
      <w:r w:rsidRPr="00BE0C79">
        <w:rPr>
          <w:szCs w:val="22"/>
        </w:rPr>
        <w:t xml:space="preserve"> reikia skirti atsargiai.</w:t>
      </w:r>
    </w:p>
    <w:p w14:paraId="511BCEE9" w14:textId="77777777" w:rsidR="001F437C" w:rsidRPr="00BE0C79" w:rsidRDefault="001F437C" w:rsidP="001F437C">
      <w:pPr>
        <w:pStyle w:val="Pagrindinistekstas"/>
        <w:spacing w:after="0"/>
        <w:rPr>
          <w:noProof/>
          <w:szCs w:val="22"/>
        </w:rPr>
      </w:pPr>
    </w:p>
    <w:p w14:paraId="32DD93AB" w14:textId="77777777" w:rsidR="001F437C" w:rsidRPr="00BE0C79" w:rsidRDefault="001F437C" w:rsidP="001F437C">
      <w:pPr>
        <w:pStyle w:val="Pagrindinistekstas"/>
        <w:spacing w:after="0"/>
        <w:rPr>
          <w:noProof/>
          <w:szCs w:val="22"/>
        </w:rPr>
      </w:pPr>
      <w:r w:rsidRPr="00BE0C79">
        <w:rPr>
          <w:noProof/>
          <w:szCs w:val="22"/>
        </w:rPr>
        <w:t>Žindančioms kūdikį moterims negalima tepti krūtų. Žindymo metu reikia vengti gydyti didelį odos plotą, vaistą vartoti ilgai arba ant pateptų vietų dėti sandariuosius tvarsčius (žr. 4.4</w:t>
      </w:r>
      <w:r>
        <w:rPr>
          <w:noProof/>
          <w:szCs w:val="22"/>
        </w:rPr>
        <w:t> </w:t>
      </w:r>
      <w:r w:rsidRPr="00BE0C79">
        <w:rPr>
          <w:noProof/>
          <w:szCs w:val="22"/>
        </w:rPr>
        <w:t>skyrių).</w:t>
      </w:r>
    </w:p>
    <w:p w14:paraId="7976C47C" w14:textId="77777777" w:rsidR="001F437C" w:rsidRPr="00BE0C79" w:rsidRDefault="001F437C" w:rsidP="001F437C">
      <w:pPr>
        <w:pStyle w:val="Pagrindinistekstas"/>
        <w:spacing w:after="0"/>
        <w:rPr>
          <w:noProof/>
          <w:szCs w:val="22"/>
        </w:rPr>
      </w:pPr>
    </w:p>
    <w:p w14:paraId="5C5CC02E" w14:textId="77777777" w:rsidR="001F437C" w:rsidRPr="00BE0C79" w:rsidRDefault="001F437C" w:rsidP="001F437C">
      <w:pPr>
        <w:pStyle w:val="Antrat3"/>
      </w:pPr>
      <w:r w:rsidRPr="00BE0C79">
        <w:t>4.7</w:t>
      </w:r>
      <w:r w:rsidRPr="00BE0C79">
        <w:tab/>
        <w:t>Poveikis gebėjimui vairuoti ir valdyti mechanizmus</w:t>
      </w:r>
    </w:p>
    <w:p w14:paraId="6D459DB8" w14:textId="77777777" w:rsidR="001F437C" w:rsidRPr="00BE0C79" w:rsidRDefault="001F437C" w:rsidP="001F437C">
      <w:pPr>
        <w:pStyle w:val="Pagrindinistekstas"/>
        <w:spacing w:after="0"/>
        <w:rPr>
          <w:noProof/>
          <w:szCs w:val="22"/>
        </w:rPr>
      </w:pPr>
    </w:p>
    <w:p w14:paraId="22C08319" w14:textId="77777777" w:rsidR="001F437C" w:rsidRPr="00BE0C79" w:rsidRDefault="001F437C" w:rsidP="001F437C">
      <w:pPr>
        <w:pStyle w:val="Pagrindinistekstas"/>
        <w:spacing w:after="0"/>
        <w:rPr>
          <w:noProof/>
          <w:szCs w:val="22"/>
        </w:rPr>
      </w:pPr>
      <w:r w:rsidRPr="00BE0C79">
        <w:rPr>
          <w:noProof/>
          <w:szCs w:val="22"/>
        </w:rPr>
        <w:t>Advantan gebėjimo vairuoti ir valdyti mechanizmus neveikia.</w:t>
      </w:r>
    </w:p>
    <w:p w14:paraId="4E72153F" w14:textId="77777777" w:rsidR="001F437C" w:rsidRPr="00BE0C79" w:rsidRDefault="001F437C" w:rsidP="001F437C">
      <w:pPr>
        <w:pStyle w:val="Pagrindinistekstas"/>
        <w:spacing w:after="0"/>
        <w:rPr>
          <w:noProof/>
          <w:szCs w:val="22"/>
        </w:rPr>
      </w:pPr>
    </w:p>
    <w:p w14:paraId="09A5F073" w14:textId="77777777" w:rsidR="001F437C" w:rsidRPr="00BE0C79" w:rsidRDefault="001F437C" w:rsidP="001F437C">
      <w:pPr>
        <w:pStyle w:val="Antrat3"/>
      </w:pPr>
      <w:r w:rsidRPr="00BE0C79">
        <w:t>4.8</w:t>
      </w:r>
      <w:r w:rsidRPr="00BE0C79">
        <w:tab/>
        <w:t>Nepageidaujamas poveikis</w:t>
      </w:r>
    </w:p>
    <w:p w14:paraId="3E062818" w14:textId="77777777" w:rsidR="001F437C" w:rsidRPr="00BE0C79" w:rsidRDefault="001F437C" w:rsidP="001F437C">
      <w:pPr>
        <w:pStyle w:val="Pagrindinistekstas"/>
        <w:spacing w:after="0"/>
        <w:rPr>
          <w:noProof/>
          <w:szCs w:val="22"/>
        </w:rPr>
      </w:pPr>
    </w:p>
    <w:p w14:paraId="0D3D0307" w14:textId="77777777" w:rsidR="001F437C" w:rsidRPr="00BE0C79" w:rsidRDefault="001F437C" w:rsidP="001F437C">
      <w:pPr>
        <w:rPr>
          <w:szCs w:val="22"/>
        </w:rPr>
      </w:pPr>
      <w:r w:rsidRPr="00BE0C79">
        <w:rPr>
          <w:szCs w:val="22"/>
        </w:rPr>
        <w:t xml:space="preserve">Klinikinių tyrimų metu dažniausi </w:t>
      </w:r>
      <w:proofErr w:type="spellStart"/>
      <w:r w:rsidRPr="00BE0C79">
        <w:rPr>
          <w:szCs w:val="22"/>
        </w:rPr>
        <w:t>Advantan</w:t>
      </w:r>
      <w:proofErr w:type="spellEnd"/>
      <w:r w:rsidRPr="00BE0C79">
        <w:rPr>
          <w:szCs w:val="22"/>
        </w:rPr>
        <w:t xml:space="preserve"> nepageidaujami poveikiai buvo vartojimo vietos niežulys ir deginimo pojūtis vartojimo</w:t>
      </w:r>
      <w:r>
        <w:rPr>
          <w:szCs w:val="22"/>
        </w:rPr>
        <w:t xml:space="preserve"> vietoje.</w:t>
      </w:r>
    </w:p>
    <w:p w14:paraId="78A9E301" w14:textId="77777777" w:rsidR="001F437C" w:rsidRPr="00BE0C79" w:rsidRDefault="001F437C" w:rsidP="001F437C">
      <w:pPr>
        <w:pStyle w:val="Pagrindinistekstas"/>
        <w:spacing w:after="0"/>
        <w:rPr>
          <w:noProof/>
          <w:szCs w:val="22"/>
        </w:rPr>
      </w:pPr>
    </w:p>
    <w:p w14:paraId="287697CC" w14:textId="11C30B2A" w:rsidR="001F437C" w:rsidRPr="00BE0C79" w:rsidRDefault="001F437C" w:rsidP="001F437C">
      <w:pPr>
        <w:rPr>
          <w:szCs w:val="22"/>
        </w:rPr>
      </w:pPr>
      <w:r w:rsidRPr="00BE0C79">
        <w:rPr>
          <w:szCs w:val="22"/>
        </w:rPr>
        <w:t xml:space="preserve">Remiantis jungtine klinikinių tyrimų analize, nepageidaujami poveikiai yra priskiriami tam tikrai kategorijai. Pagal </w:t>
      </w:r>
      <w:proofErr w:type="spellStart"/>
      <w:r w:rsidRPr="00BE0C79">
        <w:rPr>
          <w:szCs w:val="22"/>
        </w:rPr>
        <w:t>MedDRA</w:t>
      </w:r>
      <w:proofErr w:type="spellEnd"/>
      <w:r w:rsidRPr="00BE0C79">
        <w:rPr>
          <w:szCs w:val="22"/>
        </w:rPr>
        <w:t xml:space="preserve"> susitarimą nepageidaujamų poveikių dažnis apibūdinamas taip: labai dažn</w:t>
      </w:r>
      <w:r w:rsidR="00035C86">
        <w:rPr>
          <w:szCs w:val="22"/>
        </w:rPr>
        <w:t>as</w:t>
      </w:r>
      <w:r w:rsidRPr="00BE0C79">
        <w:rPr>
          <w:szCs w:val="22"/>
        </w:rPr>
        <w:t xml:space="preserve"> (≥</w:t>
      </w:r>
      <w:r>
        <w:rPr>
          <w:szCs w:val="22"/>
        </w:rPr>
        <w:t> </w:t>
      </w:r>
      <w:r w:rsidRPr="00BE0C79">
        <w:rPr>
          <w:szCs w:val="22"/>
        </w:rPr>
        <w:t>1/10), dažn</w:t>
      </w:r>
      <w:r w:rsidR="00035C86">
        <w:rPr>
          <w:szCs w:val="22"/>
        </w:rPr>
        <w:t>as</w:t>
      </w:r>
      <w:r w:rsidRPr="00BE0C79">
        <w:rPr>
          <w:szCs w:val="22"/>
        </w:rPr>
        <w:t xml:space="preserve"> (nuo </w:t>
      </w:r>
      <w:r w:rsidRPr="00BE0C79">
        <w:rPr>
          <w:szCs w:val="22"/>
        </w:rPr>
        <w:sym w:font="Symbol" w:char="F0B3"/>
      </w:r>
      <w:r w:rsidRPr="00BE0C79">
        <w:rPr>
          <w:szCs w:val="22"/>
        </w:rPr>
        <w:t xml:space="preserve"> 1/100 iki </w:t>
      </w:r>
      <w:r w:rsidRPr="00BE0C79">
        <w:rPr>
          <w:szCs w:val="22"/>
        </w:rPr>
        <w:sym w:font="Symbol" w:char="F03C"/>
      </w:r>
      <w:r w:rsidRPr="00BE0C79">
        <w:rPr>
          <w:szCs w:val="22"/>
        </w:rPr>
        <w:t> 1/10), nedažn</w:t>
      </w:r>
      <w:r w:rsidR="00035C86">
        <w:rPr>
          <w:szCs w:val="22"/>
        </w:rPr>
        <w:t>as</w:t>
      </w:r>
      <w:r w:rsidRPr="00BE0C79">
        <w:rPr>
          <w:szCs w:val="22"/>
        </w:rPr>
        <w:t xml:space="preserve"> (nuo </w:t>
      </w:r>
      <w:r w:rsidRPr="00BE0C79">
        <w:rPr>
          <w:szCs w:val="22"/>
        </w:rPr>
        <w:sym w:font="Symbol" w:char="F0B3"/>
      </w:r>
      <w:r w:rsidRPr="00BE0C79">
        <w:rPr>
          <w:szCs w:val="22"/>
        </w:rPr>
        <w:t xml:space="preserve"> 1/1000 iki </w:t>
      </w:r>
      <w:r w:rsidRPr="00BE0C79">
        <w:rPr>
          <w:szCs w:val="22"/>
        </w:rPr>
        <w:sym w:font="Symbol" w:char="F03C"/>
      </w:r>
      <w:r w:rsidRPr="00BE0C79">
        <w:rPr>
          <w:szCs w:val="22"/>
        </w:rPr>
        <w:t> 1/100), ret</w:t>
      </w:r>
      <w:r w:rsidR="000F169D">
        <w:rPr>
          <w:szCs w:val="22"/>
        </w:rPr>
        <w:t>as</w:t>
      </w:r>
      <w:r w:rsidRPr="00BE0C79">
        <w:rPr>
          <w:szCs w:val="22"/>
        </w:rPr>
        <w:t xml:space="preserve"> (nuo ≥</w:t>
      </w:r>
      <w:r>
        <w:rPr>
          <w:szCs w:val="22"/>
        </w:rPr>
        <w:t> </w:t>
      </w:r>
      <w:r w:rsidRPr="00BE0C79">
        <w:rPr>
          <w:szCs w:val="22"/>
        </w:rPr>
        <w:t>1/10000 iki &lt;</w:t>
      </w:r>
      <w:r>
        <w:rPr>
          <w:szCs w:val="22"/>
        </w:rPr>
        <w:t> </w:t>
      </w:r>
      <w:r w:rsidRPr="00BE0C79">
        <w:rPr>
          <w:szCs w:val="22"/>
        </w:rPr>
        <w:t>1/1000), labai ret</w:t>
      </w:r>
      <w:r w:rsidR="000F169D">
        <w:rPr>
          <w:szCs w:val="22"/>
        </w:rPr>
        <w:t>as</w:t>
      </w:r>
      <w:r w:rsidRPr="00BE0C79">
        <w:rPr>
          <w:szCs w:val="22"/>
        </w:rPr>
        <w:t xml:space="preserve"> (&lt;</w:t>
      </w:r>
      <w:r>
        <w:rPr>
          <w:szCs w:val="22"/>
        </w:rPr>
        <w:t> </w:t>
      </w:r>
      <w:r w:rsidRPr="00BE0C79">
        <w:rPr>
          <w:szCs w:val="22"/>
        </w:rPr>
        <w:t xml:space="preserve">1/10000), nežinomas (negali būti nustatytas pagal turimus duomenis). Tam tikrai </w:t>
      </w:r>
      <w:r w:rsidRPr="00BE0C79">
        <w:rPr>
          <w:szCs w:val="22"/>
        </w:rPr>
        <w:lastRenderedPageBreak/>
        <w:t xml:space="preserve">reakcijai ir susijusioms būklėms apibūdinti naudojamas tinkamiausias </w:t>
      </w:r>
      <w:proofErr w:type="spellStart"/>
      <w:r w:rsidRPr="00BE0C79">
        <w:rPr>
          <w:szCs w:val="22"/>
        </w:rPr>
        <w:t>MedDRA</w:t>
      </w:r>
      <w:proofErr w:type="spellEnd"/>
      <w:r w:rsidRPr="00BE0C79">
        <w:rPr>
          <w:szCs w:val="22"/>
        </w:rPr>
        <w:t xml:space="preserve"> terminas (11.1</w:t>
      </w:r>
      <w:r>
        <w:rPr>
          <w:szCs w:val="22"/>
        </w:rPr>
        <w:t> </w:t>
      </w:r>
      <w:proofErr w:type="spellStart"/>
      <w:r w:rsidRPr="00BE0C79">
        <w:rPr>
          <w:i/>
          <w:iCs/>
          <w:szCs w:val="22"/>
        </w:rPr>
        <w:t>MedDRA</w:t>
      </w:r>
      <w:proofErr w:type="spellEnd"/>
      <w:r w:rsidRPr="00BE0C79">
        <w:rPr>
          <w:szCs w:val="22"/>
        </w:rPr>
        <w:t xml:space="preserve"> versija). </w:t>
      </w:r>
    </w:p>
    <w:p w14:paraId="68AA3F74" w14:textId="77777777" w:rsidR="001F437C" w:rsidRPr="00BE0C79" w:rsidRDefault="001F437C" w:rsidP="001F437C">
      <w:pPr>
        <w:rPr>
          <w:szCs w:val="22"/>
        </w:rPr>
      </w:pPr>
    </w:p>
    <w:tbl>
      <w:tblPr>
        <w:tblW w:w="0" w:type="auto"/>
        <w:tblLook w:val="01E0" w:firstRow="1" w:lastRow="1" w:firstColumn="1" w:lastColumn="1" w:noHBand="0" w:noVBand="0"/>
      </w:tblPr>
      <w:tblGrid>
        <w:gridCol w:w="1875"/>
        <w:gridCol w:w="1699"/>
        <w:gridCol w:w="2044"/>
        <w:gridCol w:w="1894"/>
        <w:gridCol w:w="1892"/>
      </w:tblGrid>
      <w:tr w:rsidR="001F437C" w:rsidRPr="00BE0C79" w14:paraId="2A403667" w14:textId="77777777" w:rsidTr="001F437C">
        <w:tc>
          <w:tcPr>
            <w:tcW w:w="1915" w:type="dxa"/>
          </w:tcPr>
          <w:p w14:paraId="665136E1" w14:textId="77777777" w:rsidR="001F437C" w:rsidRPr="00BE0C79" w:rsidRDefault="001F437C" w:rsidP="001F437C">
            <w:pPr>
              <w:keepNext/>
              <w:spacing w:before="60"/>
              <w:rPr>
                <w:b/>
                <w:szCs w:val="22"/>
              </w:rPr>
            </w:pPr>
            <w:r w:rsidRPr="00BE0C79">
              <w:rPr>
                <w:b/>
                <w:color w:val="000000"/>
                <w:szCs w:val="22"/>
              </w:rPr>
              <w:t>Organų sistemos klasė</w:t>
            </w:r>
          </w:p>
        </w:tc>
        <w:tc>
          <w:tcPr>
            <w:tcW w:w="1737" w:type="dxa"/>
          </w:tcPr>
          <w:p w14:paraId="54B34B99" w14:textId="028FFB3A" w:rsidR="001F437C" w:rsidRPr="00BE0C79" w:rsidRDefault="001F437C" w:rsidP="001F437C">
            <w:pPr>
              <w:keepNext/>
              <w:spacing w:before="60"/>
              <w:rPr>
                <w:b/>
                <w:szCs w:val="22"/>
              </w:rPr>
            </w:pPr>
            <w:r w:rsidRPr="00BE0C79">
              <w:rPr>
                <w:b/>
                <w:color w:val="000000"/>
                <w:szCs w:val="22"/>
              </w:rPr>
              <w:t>Dažn</w:t>
            </w:r>
            <w:r w:rsidR="000F169D">
              <w:rPr>
                <w:b/>
                <w:color w:val="000000"/>
                <w:szCs w:val="22"/>
              </w:rPr>
              <w:t>as (</w:t>
            </w:r>
            <w:r w:rsidR="000F169D" w:rsidRPr="002A4EA5">
              <w:rPr>
                <w:b/>
                <w:bCs/>
                <w:color w:val="000000"/>
                <w:szCs w:val="22"/>
              </w:rPr>
              <w:t>≥ 1/100 iki &lt; 1/10)</w:t>
            </w:r>
          </w:p>
        </w:tc>
        <w:tc>
          <w:tcPr>
            <w:tcW w:w="2093" w:type="dxa"/>
          </w:tcPr>
          <w:p w14:paraId="7D682211" w14:textId="68A59B4D" w:rsidR="001F437C" w:rsidRPr="00BE0C79" w:rsidRDefault="001F437C" w:rsidP="001F437C">
            <w:pPr>
              <w:keepNext/>
              <w:spacing w:before="60"/>
              <w:rPr>
                <w:b/>
                <w:szCs w:val="22"/>
              </w:rPr>
            </w:pPr>
            <w:r w:rsidRPr="00BE0C79">
              <w:rPr>
                <w:b/>
                <w:color w:val="000000"/>
                <w:szCs w:val="22"/>
              </w:rPr>
              <w:t>Nedažn</w:t>
            </w:r>
            <w:r w:rsidR="000F169D">
              <w:rPr>
                <w:b/>
                <w:color w:val="000000"/>
                <w:szCs w:val="22"/>
              </w:rPr>
              <w:t xml:space="preserve">as </w:t>
            </w:r>
            <w:r w:rsidR="000F169D" w:rsidRPr="002A4EA5">
              <w:rPr>
                <w:b/>
                <w:bCs/>
                <w:color w:val="000000"/>
                <w:szCs w:val="22"/>
              </w:rPr>
              <w:t>(≥ 1/1 000 iki &lt; 1/100)</w:t>
            </w:r>
          </w:p>
        </w:tc>
        <w:tc>
          <w:tcPr>
            <w:tcW w:w="1915" w:type="dxa"/>
          </w:tcPr>
          <w:p w14:paraId="1EEFDF30" w14:textId="3443B626" w:rsidR="001F437C" w:rsidRPr="00BE0C79" w:rsidRDefault="001F437C" w:rsidP="001F437C">
            <w:pPr>
              <w:keepNext/>
              <w:spacing w:before="60"/>
              <w:rPr>
                <w:b/>
                <w:szCs w:val="22"/>
              </w:rPr>
            </w:pPr>
            <w:r w:rsidRPr="00BE0C79">
              <w:rPr>
                <w:b/>
                <w:color w:val="000000"/>
                <w:szCs w:val="22"/>
              </w:rPr>
              <w:t>Ret</w:t>
            </w:r>
            <w:r w:rsidR="000F169D">
              <w:rPr>
                <w:b/>
                <w:color w:val="000000"/>
                <w:szCs w:val="22"/>
              </w:rPr>
              <w:t xml:space="preserve">as </w:t>
            </w:r>
            <w:r w:rsidR="000F169D" w:rsidRPr="002A4EA5">
              <w:rPr>
                <w:b/>
                <w:bCs/>
                <w:color w:val="000000"/>
                <w:szCs w:val="22"/>
              </w:rPr>
              <w:t>(≥ 1/10 000 iki &lt; 1/1000)</w:t>
            </w:r>
          </w:p>
        </w:tc>
        <w:tc>
          <w:tcPr>
            <w:tcW w:w="1916" w:type="dxa"/>
          </w:tcPr>
          <w:p w14:paraId="7351F566" w14:textId="24AFA872" w:rsidR="001F437C" w:rsidRPr="00BE0C79" w:rsidRDefault="000F169D" w:rsidP="001F437C">
            <w:pPr>
              <w:keepNext/>
              <w:spacing w:before="60"/>
              <w:rPr>
                <w:b/>
                <w:color w:val="000000"/>
                <w:szCs w:val="22"/>
              </w:rPr>
            </w:pPr>
            <w:r>
              <w:rPr>
                <w:b/>
                <w:color w:val="000000"/>
                <w:szCs w:val="22"/>
              </w:rPr>
              <w:t>N</w:t>
            </w:r>
            <w:r w:rsidR="001F437C" w:rsidRPr="00BE0C79">
              <w:rPr>
                <w:b/>
                <w:color w:val="000000"/>
                <w:szCs w:val="22"/>
              </w:rPr>
              <w:t>ežinomas</w:t>
            </w:r>
            <w:r>
              <w:rPr>
                <w:b/>
                <w:color w:val="000000"/>
                <w:szCs w:val="22"/>
              </w:rPr>
              <w:t xml:space="preserve"> (negali būti apskaičiuotas pagal turimus duomenis)</w:t>
            </w:r>
            <w:r w:rsidR="001F437C" w:rsidRPr="00BE0C79">
              <w:rPr>
                <w:b/>
                <w:color w:val="000000"/>
                <w:szCs w:val="22"/>
              </w:rPr>
              <w:t>*</w:t>
            </w:r>
          </w:p>
        </w:tc>
      </w:tr>
      <w:tr w:rsidR="001F437C" w:rsidRPr="00BE0C79" w14:paraId="63A425FA" w14:textId="77777777" w:rsidTr="001F437C">
        <w:tc>
          <w:tcPr>
            <w:tcW w:w="1915" w:type="dxa"/>
          </w:tcPr>
          <w:p w14:paraId="7C73DA11" w14:textId="77777777" w:rsidR="001F437C" w:rsidRPr="005461F7" w:rsidRDefault="001F437C" w:rsidP="001F437C">
            <w:pPr>
              <w:keepNext/>
              <w:spacing w:before="60"/>
              <w:rPr>
                <w:color w:val="000000"/>
                <w:szCs w:val="22"/>
              </w:rPr>
            </w:pPr>
            <w:r w:rsidRPr="005461F7">
              <w:rPr>
                <w:color w:val="000000"/>
                <w:szCs w:val="22"/>
              </w:rPr>
              <w:t>Akių sutrikimai</w:t>
            </w:r>
          </w:p>
        </w:tc>
        <w:tc>
          <w:tcPr>
            <w:tcW w:w="1737" w:type="dxa"/>
          </w:tcPr>
          <w:p w14:paraId="0381B76A" w14:textId="77777777" w:rsidR="001F437C" w:rsidRPr="00BE0C79" w:rsidRDefault="001F437C" w:rsidP="001F437C">
            <w:pPr>
              <w:keepNext/>
              <w:spacing w:before="60"/>
              <w:rPr>
                <w:b/>
                <w:color w:val="000000"/>
                <w:szCs w:val="22"/>
              </w:rPr>
            </w:pPr>
          </w:p>
        </w:tc>
        <w:tc>
          <w:tcPr>
            <w:tcW w:w="2093" w:type="dxa"/>
          </w:tcPr>
          <w:p w14:paraId="22660D17" w14:textId="77777777" w:rsidR="001F437C" w:rsidRPr="00BE0C79" w:rsidRDefault="001F437C" w:rsidP="001F437C">
            <w:pPr>
              <w:keepNext/>
              <w:spacing w:before="60"/>
              <w:rPr>
                <w:b/>
                <w:color w:val="000000"/>
                <w:szCs w:val="22"/>
              </w:rPr>
            </w:pPr>
          </w:p>
        </w:tc>
        <w:tc>
          <w:tcPr>
            <w:tcW w:w="1915" w:type="dxa"/>
          </w:tcPr>
          <w:p w14:paraId="4010EBF2" w14:textId="77777777" w:rsidR="001F437C" w:rsidRPr="00BE0C79" w:rsidRDefault="001F437C" w:rsidP="001F437C">
            <w:pPr>
              <w:keepNext/>
              <w:spacing w:before="60"/>
              <w:rPr>
                <w:b/>
                <w:color w:val="000000"/>
                <w:szCs w:val="22"/>
              </w:rPr>
            </w:pPr>
          </w:p>
        </w:tc>
        <w:tc>
          <w:tcPr>
            <w:tcW w:w="1916" w:type="dxa"/>
          </w:tcPr>
          <w:p w14:paraId="64386C6B" w14:textId="77777777" w:rsidR="001F437C" w:rsidRPr="00BE0C79" w:rsidRDefault="001F437C" w:rsidP="001F437C">
            <w:pPr>
              <w:keepNext/>
              <w:spacing w:before="60"/>
              <w:rPr>
                <w:b/>
                <w:color w:val="000000"/>
                <w:szCs w:val="22"/>
              </w:rPr>
            </w:pPr>
            <w:r>
              <w:rPr>
                <w:rFonts w:eastAsia="Times New Roman"/>
              </w:rPr>
              <w:t>miglotas matymas (žr. 4.4 skyrių)</w:t>
            </w:r>
          </w:p>
        </w:tc>
      </w:tr>
      <w:tr w:rsidR="001F437C" w:rsidRPr="00BE0C79" w14:paraId="4D7F20E4" w14:textId="77777777" w:rsidTr="001F437C">
        <w:trPr>
          <w:cantSplit/>
        </w:trPr>
        <w:tc>
          <w:tcPr>
            <w:tcW w:w="1915" w:type="dxa"/>
          </w:tcPr>
          <w:p w14:paraId="2B51D13F" w14:textId="77777777" w:rsidR="001F437C" w:rsidRPr="00BE0C79" w:rsidRDefault="001F437C" w:rsidP="001F437C">
            <w:pPr>
              <w:spacing w:before="60"/>
              <w:rPr>
                <w:szCs w:val="22"/>
                <w:lang w:val="es-ES"/>
              </w:rPr>
            </w:pPr>
            <w:r w:rsidRPr="00BE0C79">
              <w:rPr>
                <w:color w:val="000000"/>
                <w:szCs w:val="22"/>
              </w:rPr>
              <w:t>Bendrieji sutrikimai ir vartojimo vietos pažeidimai</w:t>
            </w:r>
          </w:p>
        </w:tc>
        <w:tc>
          <w:tcPr>
            <w:tcW w:w="1737" w:type="dxa"/>
          </w:tcPr>
          <w:p w14:paraId="7CD5272A" w14:textId="77777777" w:rsidR="001F437C" w:rsidRPr="00BE0C79" w:rsidRDefault="001F437C" w:rsidP="001F437C">
            <w:pPr>
              <w:spacing w:before="60"/>
              <w:rPr>
                <w:szCs w:val="22"/>
                <w:lang w:val="es-ES"/>
              </w:rPr>
            </w:pPr>
            <w:r w:rsidRPr="00BE0C79">
              <w:rPr>
                <w:szCs w:val="22"/>
              </w:rPr>
              <w:t>deginimo pojūtis vartojimo vietoje</w:t>
            </w:r>
            <w:r w:rsidRPr="00BE0C79">
              <w:rPr>
                <w:szCs w:val="22"/>
                <w:lang w:val="es-ES"/>
              </w:rPr>
              <w:t xml:space="preserve">, </w:t>
            </w:r>
            <w:r w:rsidRPr="00BE0C79">
              <w:rPr>
                <w:szCs w:val="22"/>
              </w:rPr>
              <w:t>vartojimo vietos niežulys</w:t>
            </w:r>
          </w:p>
        </w:tc>
        <w:tc>
          <w:tcPr>
            <w:tcW w:w="2093" w:type="dxa"/>
          </w:tcPr>
          <w:p w14:paraId="184C68D3" w14:textId="77777777" w:rsidR="001F437C" w:rsidRPr="00BE0C79" w:rsidRDefault="001F437C" w:rsidP="001F437C">
            <w:pPr>
              <w:spacing w:before="60"/>
              <w:rPr>
                <w:szCs w:val="22"/>
              </w:rPr>
            </w:pPr>
            <w:r w:rsidRPr="00BE0C79">
              <w:rPr>
                <w:szCs w:val="22"/>
              </w:rPr>
              <w:t xml:space="preserve">vartojimo vietos sausumas, vartojimo vietos </w:t>
            </w:r>
            <w:proofErr w:type="spellStart"/>
            <w:r w:rsidRPr="00BE0C79">
              <w:rPr>
                <w:szCs w:val="22"/>
              </w:rPr>
              <w:t>eritema</w:t>
            </w:r>
            <w:proofErr w:type="spellEnd"/>
            <w:r w:rsidRPr="00BE0C79">
              <w:rPr>
                <w:szCs w:val="22"/>
              </w:rPr>
              <w:t xml:space="preserve">, pūslelės vartojimo vietoje, vartojimo vietos </w:t>
            </w:r>
            <w:proofErr w:type="spellStart"/>
            <w:r w:rsidRPr="00BE0C79">
              <w:rPr>
                <w:szCs w:val="22"/>
              </w:rPr>
              <w:t>folikulitas</w:t>
            </w:r>
            <w:proofErr w:type="spellEnd"/>
            <w:r w:rsidRPr="00BE0C79">
              <w:rPr>
                <w:szCs w:val="22"/>
              </w:rPr>
              <w:t xml:space="preserve">, vartojimo vietos išbėrimas, vartojimo vietos </w:t>
            </w:r>
            <w:proofErr w:type="spellStart"/>
            <w:r w:rsidRPr="00BE0C79">
              <w:rPr>
                <w:szCs w:val="22"/>
              </w:rPr>
              <w:t>parestezija</w:t>
            </w:r>
            <w:proofErr w:type="spellEnd"/>
          </w:p>
        </w:tc>
        <w:tc>
          <w:tcPr>
            <w:tcW w:w="1915" w:type="dxa"/>
          </w:tcPr>
          <w:p w14:paraId="465E3627" w14:textId="77777777" w:rsidR="001F437C" w:rsidRPr="00BE0C79" w:rsidRDefault="001F437C" w:rsidP="001F437C">
            <w:pPr>
              <w:spacing w:before="60"/>
              <w:rPr>
                <w:szCs w:val="22"/>
              </w:rPr>
            </w:pPr>
            <w:r w:rsidRPr="00BE0C79">
              <w:rPr>
                <w:szCs w:val="22"/>
              </w:rPr>
              <w:t>vartojimo vietos celiulitas, vartojimo vietos edema, vartojimo vietos sudirginimas</w:t>
            </w:r>
          </w:p>
        </w:tc>
        <w:tc>
          <w:tcPr>
            <w:tcW w:w="1916" w:type="dxa"/>
          </w:tcPr>
          <w:p w14:paraId="2750454B" w14:textId="77777777" w:rsidR="001F437C" w:rsidRPr="00BE0C79" w:rsidRDefault="001F437C" w:rsidP="001F437C">
            <w:pPr>
              <w:spacing w:before="60"/>
              <w:rPr>
                <w:szCs w:val="22"/>
              </w:rPr>
            </w:pPr>
            <w:proofErr w:type="spellStart"/>
            <w:r w:rsidRPr="00BE0C79">
              <w:rPr>
                <w:szCs w:val="22"/>
              </w:rPr>
              <w:t>hipertrichozė</w:t>
            </w:r>
            <w:proofErr w:type="spellEnd"/>
            <w:r w:rsidRPr="00BE0C79">
              <w:rPr>
                <w:szCs w:val="22"/>
              </w:rPr>
              <w:t xml:space="preserve"> vartojimo vietoje</w:t>
            </w:r>
          </w:p>
        </w:tc>
      </w:tr>
      <w:tr w:rsidR="001F437C" w:rsidRPr="00BE0C79" w14:paraId="4175C391" w14:textId="77777777" w:rsidTr="001F437C">
        <w:tc>
          <w:tcPr>
            <w:tcW w:w="1915" w:type="dxa"/>
          </w:tcPr>
          <w:p w14:paraId="211DB215" w14:textId="77777777" w:rsidR="001F437C" w:rsidRPr="00BE0C79" w:rsidRDefault="001F437C" w:rsidP="001F437C">
            <w:pPr>
              <w:spacing w:before="60"/>
              <w:rPr>
                <w:szCs w:val="22"/>
              </w:rPr>
            </w:pPr>
            <w:r w:rsidRPr="00BE0C79">
              <w:rPr>
                <w:color w:val="000000"/>
                <w:szCs w:val="22"/>
              </w:rPr>
              <w:t>Imuninės sistemos sutrikimai</w:t>
            </w:r>
          </w:p>
        </w:tc>
        <w:tc>
          <w:tcPr>
            <w:tcW w:w="1737" w:type="dxa"/>
          </w:tcPr>
          <w:p w14:paraId="0B458EA6" w14:textId="77777777" w:rsidR="001F437C" w:rsidRPr="00BE0C79" w:rsidRDefault="001F437C" w:rsidP="001F437C">
            <w:pPr>
              <w:spacing w:before="60"/>
              <w:rPr>
                <w:szCs w:val="22"/>
              </w:rPr>
            </w:pPr>
          </w:p>
        </w:tc>
        <w:tc>
          <w:tcPr>
            <w:tcW w:w="2093" w:type="dxa"/>
          </w:tcPr>
          <w:p w14:paraId="067E2091" w14:textId="77777777" w:rsidR="001F437C" w:rsidRPr="00BE0C79" w:rsidRDefault="001F437C" w:rsidP="001F437C">
            <w:pPr>
              <w:spacing w:before="60"/>
              <w:rPr>
                <w:szCs w:val="22"/>
              </w:rPr>
            </w:pPr>
            <w:r w:rsidRPr="00BE0C79">
              <w:rPr>
                <w:color w:val="000000"/>
                <w:szCs w:val="22"/>
              </w:rPr>
              <w:t>padidėjusio jautrumo reakcija</w:t>
            </w:r>
          </w:p>
        </w:tc>
        <w:tc>
          <w:tcPr>
            <w:tcW w:w="1915" w:type="dxa"/>
          </w:tcPr>
          <w:p w14:paraId="2FB41F3D" w14:textId="77777777" w:rsidR="001F437C" w:rsidRPr="00BE0C79" w:rsidRDefault="001F437C" w:rsidP="001F437C">
            <w:pPr>
              <w:spacing w:before="60"/>
              <w:rPr>
                <w:szCs w:val="22"/>
              </w:rPr>
            </w:pPr>
          </w:p>
        </w:tc>
        <w:tc>
          <w:tcPr>
            <w:tcW w:w="1916" w:type="dxa"/>
          </w:tcPr>
          <w:p w14:paraId="2C1F225B" w14:textId="77777777" w:rsidR="001F437C" w:rsidRPr="00BE0C79" w:rsidRDefault="001F437C" w:rsidP="001F437C">
            <w:pPr>
              <w:spacing w:before="60"/>
              <w:rPr>
                <w:szCs w:val="22"/>
              </w:rPr>
            </w:pPr>
          </w:p>
        </w:tc>
      </w:tr>
      <w:tr w:rsidR="001F437C" w:rsidRPr="00BE0C79" w14:paraId="0E1110A4" w14:textId="77777777" w:rsidTr="001F437C">
        <w:tc>
          <w:tcPr>
            <w:tcW w:w="1915" w:type="dxa"/>
          </w:tcPr>
          <w:p w14:paraId="5DDC6897" w14:textId="77777777" w:rsidR="001F437C" w:rsidRPr="00BE0C79" w:rsidRDefault="001F437C" w:rsidP="001F437C">
            <w:pPr>
              <w:spacing w:before="60"/>
              <w:rPr>
                <w:szCs w:val="22"/>
                <w:lang w:val="es-ES"/>
              </w:rPr>
            </w:pPr>
            <w:r w:rsidRPr="00BE0C79">
              <w:rPr>
                <w:color w:val="000000"/>
                <w:szCs w:val="22"/>
              </w:rPr>
              <w:t>Odos ir poodinio audinio sutrikimai</w:t>
            </w:r>
          </w:p>
        </w:tc>
        <w:tc>
          <w:tcPr>
            <w:tcW w:w="1737" w:type="dxa"/>
          </w:tcPr>
          <w:p w14:paraId="6BA55DAB" w14:textId="77777777" w:rsidR="001F437C" w:rsidRPr="00BE0C79" w:rsidRDefault="001F437C" w:rsidP="001F437C">
            <w:pPr>
              <w:spacing w:before="60"/>
              <w:rPr>
                <w:szCs w:val="22"/>
              </w:rPr>
            </w:pPr>
          </w:p>
        </w:tc>
        <w:tc>
          <w:tcPr>
            <w:tcW w:w="2093" w:type="dxa"/>
          </w:tcPr>
          <w:p w14:paraId="420749C7" w14:textId="77777777" w:rsidR="001F437C" w:rsidRPr="00BE0C79" w:rsidRDefault="001F437C" w:rsidP="001F437C">
            <w:pPr>
              <w:spacing w:before="60"/>
              <w:rPr>
                <w:szCs w:val="22"/>
              </w:rPr>
            </w:pPr>
          </w:p>
        </w:tc>
        <w:tc>
          <w:tcPr>
            <w:tcW w:w="1915" w:type="dxa"/>
          </w:tcPr>
          <w:p w14:paraId="2CA63D6C" w14:textId="77777777" w:rsidR="001F437C" w:rsidRPr="00BE0C79" w:rsidRDefault="001F437C" w:rsidP="001F437C">
            <w:pPr>
              <w:spacing w:before="60"/>
              <w:rPr>
                <w:szCs w:val="22"/>
              </w:rPr>
            </w:pPr>
            <w:proofErr w:type="spellStart"/>
            <w:r w:rsidRPr="00BE0C79">
              <w:rPr>
                <w:szCs w:val="22"/>
              </w:rPr>
              <w:t>piodermija</w:t>
            </w:r>
            <w:proofErr w:type="spellEnd"/>
            <w:r w:rsidRPr="00BE0C79">
              <w:rPr>
                <w:szCs w:val="22"/>
              </w:rPr>
              <w:t xml:space="preserve">, odos įtrūkimai, </w:t>
            </w:r>
            <w:proofErr w:type="spellStart"/>
            <w:r w:rsidRPr="00BE0C79">
              <w:rPr>
                <w:szCs w:val="22"/>
              </w:rPr>
              <w:t>telangiektazija</w:t>
            </w:r>
            <w:proofErr w:type="spellEnd"/>
            <w:r w:rsidRPr="00BE0C79">
              <w:rPr>
                <w:szCs w:val="22"/>
              </w:rPr>
              <w:t xml:space="preserve">, odos atrofija, </w:t>
            </w:r>
            <w:proofErr w:type="spellStart"/>
            <w:r w:rsidRPr="00BE0C79">
              <w:rPr>
                <w:szCs w:val="22"/>
              </w:rPr>
              <w:t>aknė</w:t>
            </w:r>
            <w:proofErr w:type="spellEnd"/>
          </w:p>
        </w:tc>
        <w:tc>
          <w:tcPr>
            <w:tcW w:w="1916" w:type="dxa"/>
          </w:tcPr>
          <w:p w14:paraId="008F21D1" w14:textId="77777777" w:rsidR="001F437C" w:rsidRPr="00BE0C79" w:rsidRDefault="001F437C" w:rsidP="001F437C">
            <w:pPr>
              <w:spacing w:before="60"/>
              <w:rPr>
                <w:szCs w:val="22"/>
              </w:rPr>
            </w:pPr>
            <w:r w:rsidRPr="00BE0C79">
              <w:rPr>
                <w:noProof/>
                <w:szCs w:val="22"/>
              </w:rPr>
              <w:t xml:space="preserve">odos strijos, </w:t>
            </w:r>
            <w:r w:rsidRPr="00BE0C79">
              <w:rPr>
                <w:szCs w:val="22"/>
              </w:rPr>
              <w:t>apyburnio dermatitas, odos spalvos pokytis,  alerginė odos  reakcija</w:t>
            </w:r>
          </w:p>
        </w:tc>
      </w:tr>
      <w:tr w:rsidR="001F437C" w:rsidRPr="00BE0C79" w14:paraId="4570DCE5" w14:textId="77777777" w:rsidTr="001F437C">
        <w:tc>
          <w:tcPr>
            <w:tcW w:w="1915" w:type="dxa"/>
          </w:tcPr>
          <w:p w14:paraId="3FB82285" w14:textId="77777777" w:rsidR="001F437C" w:rsidRPr="00BE0C79" w:rsidRDefault="001F437C" w:rsidP="001F437C">
            <w:pPr>
              <w:spacing w:before="60"/>
              <w:rPr>
                <w:color w:val="000000"/>
                <w:szCs w:val="22"/>
              </w:rPr>
            </w:pPr>
            <w:r w:rsidRPr="00BE0C79">
              <w:rPr>
                <w:color w:val="000000"/>
                <w:szCs w:val="22"/>
              </w:rPr>
              <w:t xml:space="preserve">Infekcijos ir </w:t>
            </w:r>
            <w:proofErr w:type="spellStart"/>
            <w:r w:rsidRPr="00BE0C79">
              <w:rPr>
                <w:color w:val="000000"/>
                <w:szCs w:val="22"/>
              </w:rPr>
              <w:t>infestacijos</w:t>
            </w:r>
            <w:proofErr w:type="spellEnd"/>
          </w:p>
        </w:tc>
        <w:tc>
          <w:tcPr>
            <w:tcW w:w="1737" w:type="dxa"/>
          </w:tcPr>
          <w:p w14:paraId="16111D7A" w14:textId="77777777" w:rsidR="001F437C" w:rsidRPr="00BE0C79" w:rsidRDefault="001F437C" w:rsidP="001F437C">
            <w:pPr>
              <w:spacing w:before="60"/>
              <w:rPr>
                <w:szCs w:val="22"/>
              </w:rPr>
            </w:pPr>
          </w:p>
        </w:tc>
        <w:tc>
          <w:tcPr>
            <w:tcW w:w="2093" w:type="dxa"/>
          </w:tcPr>
          <w:p w14:paraId="29A48253" w14:textId="77777777" w:rsidR="001F437C" w:rsidRPr="00BE0C79" w:rsidRDefault="001F437C" w:rsidP="001F437C">
            <w:pPr>
              <w:spacing w:before="60"/>
              <w:rPr>
                <w:szCs w:val="22"/>
              </w:rPr>
            </w:pPr>
          </w:p>
        </w:tc>
        <w:tc>
          <w:tcPr>
            <w:tcW w:w="1915" w:type="dxa"/>
          </w:tcPr>
          <w:p w14:paraId="27287C0D" w14:textId="77777777" w:rsidR="001F437C" w:rsidRPr="00BE0C79" w:rsidRDefault="001F437C" w:rsidP="001F437C">
            <w:pPr>
              <w:spacing w:before="60"/>
              <w:rPr>
                <w:szCs w:val="22"/>
              </w:rPr>
            </w:pPr>
            <w:r w:rsidRPr="00BE0C79">
              <w:rPr>
                <w:szCs w:val="22"/>
              </w:rPr>
              <w:t xml:space="preserve">Grybelinė odos infekcija </w:t>
            </w:r>
          </w:p>
        </w:tc>
        <w:tc>
          <w:tcPr>
            <w:tcW w:w="1916" w:type="dxa"/>
          </w:tcPr>
          <w:p w14:paraId="572BC6A7" w14:textId="77777777" w:rsidR="001F437C" w:rsidRPr="00BE0C79" w:rsidRDefault="001F437C" w:rsidP="001F437C">
            <w:pPr>
              <w:spacing w:before="60"/>
              <w:rPr>
                <w:szCs w:val="22"/>
              </w:rPr>
            </w:pPr>
          </w:p>
        </w:tc>
      </w:tr>
    </w:tbl>
    <w:p w14:paraId="15D70A12" w14:textId="77777777" w:rsidR="001F437C" w:rsidRPr="00BE0C79" w:rsidRDefault="001F437C" w:rsidP="001F437C">
      <w:pPr>
        <w:pStyle w:val="Pagrindinistekstas"/>
        <w:spacing w:after="0"/>
        <w:rPr>
          <w:noProof/>
          <w:szCs w:val="22"/>
        </w:rPr>
      </w:pPr>
    </w:p>
    <w:p w14:paraId="75AA15F3" w14:textId="77777777" w:rsidR="001F437C" w:rsidRPr="00BE0C79" w:rsidRDefault="001F437C" w:rsidP="001F437C">
      <w:pPr>
        <w:pStyle w:val="Pagrindinistekstas"/>
        <w:spacing w:after="0"/>
        <w:rPr>
          <w:noProof/>
          <w:szCs w:val="22"/>
        </w:rPr>
      </w:pPr>
      <w:r w:rsidRPr="00BE0C79">
        <w:rPr>
          <w:noProof/>
          <w:szCs w:val="22"/>
        </w:rPr>
        <w:t>* Galimi nepageidaujami reiškiniai, kurie nebuvo nustatyti klinikinių tyrimų metu.</w:t>
      </w:r>
    </w:p>
    <w:p w14:paraId="1918FB13" w14:textId="77777777" w:rsidR="001F437C" w:rsidRPr="00BE0C79" w:rsidRDefault="001F437C" w:rsidP="001F437C">
      <w:pPr>
        <w:pStyle w:val="Pagrindinistekstas"/>
        <w:spacing w:after="0"/>
        <w:rPr>
          <w:noProof/>
          <w:szCs w:val="22"/>
        </w:rPr>
      </w:pPr>
    </w:p>
    <w:p w14:paraId="6E64BBAD" w14:textId="77777777" w:rsidR="001F437C" w:rsidRPr="00BE0C79" w:rsidRDefault="001F437C" w:rsidP="001F437C">
      <w:pPr>
        <w:pStyle w:val="Pagrindinistekstas"/>
        <w:spacing w:after="0"/>
        <w:rPr>
          <w:noProof/>
          <w:szCs w:val="22"/>
        </w:rPr>
      </w:pPr>
      <w:r w:rsidRPr="00BE0C79">
        <w:rPr>
          <w:noProof/>
          <w:szCs w:val="22"/>
        </w:rPr>
        <w:t>Gydant lokaliai veikiančiais vaistiniais preparatais, kurių sudėtyje yra kortikosteroidų, gali pasireikšti sisteminis poveikis dėl absorbcijos.</w:t>
      </w:r>
    </w:p>
    <w:p w14:paraId="2980C965" w14:textId="77777777" w:rsidR="001F437C" w:rsidRDefault="001F437C" w:rsidP="001F437C">
      <w:pPr>
        <w:autoSpaceDE w:val="0"/>
        <w:autoSpaceDN w:val="0"/>
        <w:adjustRightInd w:val="0"/>
        <w:jc w:val="both"/>
        <w:rPr>
          <w:noProof/>
          <w:szCs w:val="24"/>
          <w:u w:val="single"/>
        </w:rPr>
      </w:pPr>
    </w:p>
    <w:p w14:paraId="4CBAF0BF" w14:textId="77777777" w:rsidR="001F437C" w:rsidRPr="000A79DC" w:rsidRDefault="001F437C" w:rsidP="001F437C">
      <w:pPr>
        <w:autoSpaceDE w:val="0"/>
        <w:autoSpaceDN w:val="0"/>
        <w:adjustRightInd w:val="0"/>
        <w:rPr>
          <w:szCs w:val="24"/>
          <w:u w:val="single"/>
        </w:rPr>
      </w:pPr>
      <w:r w:rsidRPr="000A79DC">
        <w:rPr>
          <w:noProof/>
          <w:szCs w:val="24"/>
          <w:u w:val="single"/>
        </w:rPr>
        <w:t>Pranešimas apie įtariamas nepageidaujamas reakcijas</w:t>
      </w:r>
    </w:p>
    <w:p w14:paraId="3AB2AD0C" w14:textId="337FF582" w:rsidR="001F437C" w:rsidRPr="006D5DD3" w:rsidRDefault="001F437C" w:rsidP="006D5DD3">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0F169D" w:rsidRPr="002A4EA5">
        <w:rPr>
          <w:szCs w:val="22"/>
        </w:rPr>
        <w:t xml:space="preserve">Sveikatos priežiūros </w:t>
      </w:r>
      <w:bookmarkStart w:id="0" w:name="_Hlk132294655"/>
      <w:r w:rsidR="000F169D" w:rsidRPr="002A4EA5">
        <w:rPr>
          <w:noProof/>
          <w:snapToGrid w:val="0"/>
        </w:rPr>
        <w:t xml:space="preserve">ar farmacijos </w:t>
      </w:r>
      <w:bookmarkEnd w:id="0"/>
      <w:r w:rsidR="000F169D" w:rsidRPr="002A4EA5">
        <w:rPr>
          <w:szCs w:val="22"/>
        </w:rPr>
        <w:t xml:space="preserve">specialistai turi pranešti apie bet kokias įtariamas nepageidaujamas reakcijas, užpildę ir pateikę </w:t>
      </w:r>
      <w:bookmarkStart w:id="1" w:name="_Hlk132294682"/>
      <w:r w:rsidR="000F169D" w:rsidRPr="002A4EA5">
        <w:rPr>
          <w:noProof/>
          <w:snapToGrid w:val="0"/>
          <w:szCs w:val="22"/>
        </w:rPr>
        <w:t xml:space="preserve">pranešimo formą </w:t>
      </w:r>
      <w:r w:rsidR="000F169D" w:rsidRPr="002A4EA5">
        <w:rPr>
          <w:szCs w:val="22"/>
        </w:rPr>
        <w:t xml:space="preserve">Valstybinės vaistų kontrolės tarnybos prie Lietuvos Respublikos sveikatos apsaugos ministerijos tinklalapyje </w:t>
      </w:r>
      <w:hyperlink r:id="rId11" w:history="1">
        <w:r w:rsidR="000F169D" w:rsidRPr="002A4EA5">
          <w:rPr>
            <w:rStyle w:val="Hipersaitas"/>
            <w:szCs w:val="22"/>
          </w:rPr>
          <w:t>https://vvkt.lrv.lt/lt/</w:t>
        </w:r>
      </w:hyperlink>
      <w:r w:rsidR="000F169D" w:rsidRPr="002A4EA5">
        <w:rPr>
          <w:szCs w:val="22"/>
        </w:rPr>
        <w:t xml:space="preserve"> nurodytais būdais.</w:t>
      </w:r>
      <w:r w:rsidR="000F169D" w:rsidRPr="002A4EA5" w:rsidDel="00CC3014">
        <w:rPr>
          <w:szCs w:val="22"/>
        </w:rPr>
        <w:t xml:space="preserve"> </w:t>
      </w:r>
      <w:bookmarkEnd w:id="1"/>
    </w:p>
    <w:p w14:paraId="73A58125" w14:textId="77777777" w:rsidR="001F437C" w:rsidRPr="00BE0C79" w:rsidRDefault="001F437C" w:rsidP="001F437C">
      <w:pPr>
        <w:pStyle w:val="Pagrindinistekstas"/>
        <w:spacing w:after="0"/>
        <w:rPr>
          <w:noProof/>
          <w:szCs w:val="22"/>
        </w:rPr>
      </w:pPr>
    </w:p>
    <w:p w14:paraId="2F5855D7" w14:textId="77777777" w:rsidR="001F437C" w:rsidRPr="00BE0C79" w:rsidRDefault="001F437C" w:rsidP="001F437C">
      <w:pPr>
        <w:pStyle w:val="Antrat3"/>
      </w:pPr>
      <w:r w:rsidRPr="00BE0C79">
        <w:t>4.9</w:t>
      </w:r>
      <w:r w:rsidRPr="00BE0C79">
        <w:tab/>
        <w:t>Perdozavimas</w:t>
      </w:r>
    </w:p>
    <w:p w14:paraId="6AE1D412" w14:textId="77777777" w:rsidR="001F437C" w:rsidRPr="00BE0C79" w:rsidRDefault="001F437C" w:rsidP="001F437C">
      <w:pPr>
        <w:pStyle w:val="Pagrindinistekstas"/>
        <w:spacing w:after="0"/>
        <w:rPr>
          <w:noProof/>
          <w:szCs w:val="22"/>
        </w:rPr>
      </w:pPr>
    </w:p>
    <w:p w14:paraId="7491B4DE" w14:textId="77777777" w:rsidR="001F437C" w:rsidRPr="00BE0C79" w:rsidRDefault="001F437C" w:rsidP="001F437C">
      <w:pPr>
        <w:pStyle w:val="Pagrindinistekstas"/>
        <w:spacing w:after="0"/>
        <w:rPr>
          <w:noProof/>
          <w:szCs w:val="22"/>
        </w:rPr>
      </w:pPr>
      <w:r w:rsidRPr="00BE0C79">
        <w:rPr>
          <w:noProof/>
          <w:szCs w:val="22"/>
        </w:rPr>
        <w:t xml:space="preserve">Remiantis ūminių toksinių tyrimų rezultatais, pavartojus per didelę dozę (tepamas didelis odos plotas ir sąlygos rezorbcijai geros) arba per apsirikimą </w:t>
      </w:r>
      <w:r>
        <w:rPr>
          <w:noProof/>
          <w:szCs w:val="22"/>
        </w:rPr>
        <w:t xml:space="preserve">vaistinio </w:t>
      </w:r>
      <w:r w:rsidRPr="00BE0C79">
        <w:rPr>
          <w:noProof/>
          <w:szCs w:val="22"/>
        </w:rPr>
        <w:t>preparato prarijus, ūminės intoksikacijos</w:t>
      </w:r>
      <w:r w:rsidRPr="00BE0C79">
        <w:rPr>
          <w:szCs w:val="22"/>
        </w:rPr>
        <w:t xml:space="preserve"> rizika nėra tikėtina</w:t>
      </w:r>
      <w:r w:rsidRPr="00BE0C79">
        <w:rPr>
          <w:noProof/>
          <w:szCs w:val="22"/>
        </w:rPr>
        <w:t>.</w:t>
      </w:r>
    </w:p>
    <w:p w14:paraId="14D48C15" w14:textId="77777777" w:rsidR="001F437C" w:rsidRPr="00BE0C79" w:rsidRDefault="001F437C" w:rsidP="001F437C">
      <w:pPr>
        <w:pStyle w:val="Pagrindinistekstas"/>
        <w:spacing w:after="0"/>
        <w:rPr>
          <w:noProof/>
          <w:szCs w:val="22"/>
        </w:rPr>
      </w:pPr>
    </w:p>
    <w:p w14:paraId="390EB69B" w14:textId="77777777" w:rsidR="001F437C" w:rsidRPr="00BE0C79" w:rsidRDefault="001F437C" w:rsidP="001F437C">
      <w:pPr>
        <w:pStyle w:val="Pagrindinistekstas"/>
        <w:spacing w:after="0"/>
        <w:rPr>
          <w:noProof/>
          <w:szCs w:val="22"/>
        </w:rPr>
      </w:pPr>
    </w:p>
    <w:p w14:paraId="04801BE6" w14:textId="77777777" w:rsidR="001F437C" w:rsidRPr="00BE0C79" w:rsidRDefault="001F437C" w:rsidP="00654476">
      <w:pPr>
        <w:pStyle w:val="Antrat2"/>
        <w:rPr>
          <w:noProof/>
        </w:rPr>
      </w:pPr>
      <w:r w:rsidRPr="00BE0C79">
        <w:rPr>
          <w:noProof/>
        </w:rPr>
        <w:t>5.</w:t>
      </w:r>
      <w:r w:rsidRPr="00BE0C79">
        <w:rPr>
          <w:noProof/>
        </w:rPr>
        <w:tab/>
        <w:t>FARMAKOLOGINĖS SAVYBĖS</w:t>
      </w:r>
    </w:p>
    <w:p w14:paraId="41BAF3E3" w14:textId="77777777" w:rsidR="001F437C" w:rsidRPr="00BE0C79" w:rsidRDefault="001F437C" w:rsidP="001F437C">
      <w:pPr>
        <w:pStyle w:val="Pagrindinistekstas"/>
        <w:spacing w:after="0"/>
        <w:rPr>
          <w:noProof/>
          <w:szCs w:val="22"/>
        </w:rPr>
      </w:pPr>
    </w:p>
    <w:p w14:paraId="3C2B212F" w14:textId="77777777" w:rsidR="001F437C" w:rsidRPr="00BE0C79" w:rsidRDefault="001F437C" w:rsidP="001F437C">
      <w:pPr>
        <w:pStyle w:val="Antrat3"/>
      </w:pPr>
      <w:r w:rsidRPr="00BE0C79">
        <w:lastRenderedPageBreak/>
        <w:t>5.1</w:t>
      </w:r>
      <w:r w:rsidRPr="00BE0C79">
        <w:tab/>
        <w:t>Farmakodinaminės savybės</w:t>
      </w:r>
    </w:p>
    <w:p w14:paraId="5DA4DA1F" w14:textId="77777777" w:rsidR="001F437C" w:rsidRPr="00BE0C79" w:rsidRDefault="001F437C" w:rsidP="001F437C">
      <w:pPr>
        <w:pStyle w:val="Pagrindinistekstas"/>
        <w:spacing w:after="0"/>
        <w:rPr>
          <w:noProof/>
          <w:szCs w:val="22"/>
        </w:rPr>
      </w:pPr>
    </w:p>
    <w:p w14:paraId="1850AD22" w14:textId="77777777" w:rsidR="001F437C" w:rsidRPr="00BE0C79" w:rsidRDefault="001F437C" w:rsidP="001F437C">
      <w:pPr>
        <w:pStyle w:val="Pagrindinistekstas"/>
        <w:spacing w:after="0"/>
        <w:rPr>
          <w:noProof/>
          <w:szCs w:val="22"/>
        </w:rPr>
      </w:pPr>
      <w:r w:rsidRPr="00BE0C79">
        <w:rPr>
          <w:noProof/>
          <w:szCs w:val="22"/>
        </w:rPr>
        <w:t>Farmakoterapinė grupė –</w:t>
      </w:r>
      <w:r>
        <w:rPr>
          <w:noProof/>
          <w:szCs w:val="22"/>
        </w:rPr>
        <w:t xml:space="preserve"> </w:t>
      </w:r>
      <w:r w:rsidRPr="00BE0C79">
        <w:rPr>
          <w:noProof/>
          <w:szCs w:val="22"/>
        </w:rPr>
        <w:t>kortokosteroidai odos ligoms gydyti, stipraus poveikio kortikosteroidai (III</w:t>
      </w:r>
      <w:r>
        <w:rPr>
          <w:noProof/>
          <w:szCs w:val="22"/>
        </w:rPr>
        <w:t> </w:t>
      </w:r>
      <w:r w:rsidRPr="00BE0C79">
        <w:rPr>
          <w:noProof/>
          <w:szCs w:val="22"/>
        </w:rPr>
        <w:t>klasė). ATC kodas – D07A C14.</w:t>
      </w:r>
    </w:p>
    <w:p w14:paraId="6A0EAAF8" w14:textId="77777777" w:rsidR="001F437C" w:rsidRPr="00BE0C79" w:rsidRDefault="001F437C" w:rsidP="001F437C">
      <w:pPr>
        <w:pStyle w:val="Pagrindinistekstas"/>
        <w:spacing w:after="0"/>
        <w:rPr>
          <w:noProof/>
          <w:szCs w:val="22"/>
        </w:rPr>
      </w:pPr>
    </w:p>
    <w:p w14:paraId="4FC1E015" w14:textId="77777777" w:rsidR="001F437C" w:rsidRPr="00BE0C79" w:rsidRDefault="001F437C" w:rsidP="001F437C">
      <w:pPr>
        <w:pStyle w:val="Pagrindinistekstas"/>
        <w:spacing w:after="0"/>
        <w:rPr>
          <w:noProof/>
          <w:szCs w:val="22"/>
        </w:rPr>
      </w:pPr>
      <w:r w:rsidRPr="00BE0C79">
        <w:rPr>
          <w:noProof/>
          <w:szCs w:val="22"/>
        </w:rPr>
        <w:t>Lokaliai pavartotas Advantan slopina odos uždegimą ir alergiją bei su hiperproliferacija susijusias reakcijas, todėl silpnėja objektyvūs ligos simptomai (eritema, edema, infiltracija, odos storėjimas ir kietėjimas) ir subjektyvūs pojūčiai (niežulys, deginimas, skausmas).</w:t>
      </w:r>
    </w:p>
    <w:p w14:paraId="5BBE665C" w14:textId="77777777" w:rsidR="001F437C" w:rsidRPr="00BE0C79" w:rsidRDefault="001F437C" w:rsidP="001F437C">
      <w:pPr>
        <w:pStyle w:val="Pagrindinistekstas"/>
        <w:spacing w:after="0"/>
        <w:rPr>
          <w:noProof/>
          <w:szCs w:val="22"/>
        </w:rPr>
      </w:pPr>
    </w:p>
    <w:p w14:paraId="3269C45E" w14:textId="77777777" w:rsidR="001F437C" w:rsidRPr="00BE0C79" w:rsidRDefault="001F437C" w:rsidP="001F437C">
      <w:pPr>
        <w:pStyle w:val="Pagrindinistekstas"/>
        <w:spacing w:after="0"/>
        <w:rPr>
          <w:noProof/>
          <w:szCs w:val="22"/>
        </w:rPr>
      </w:pPr>
      <w:r w:rsidRPr="00BE0C79">
        <w:rPr>
          <w:noProof/>
          <w:szCs w:val="22"/>
        </w:rPr>
        <w:t>Vietiškai pavartotos veiksmingos metilprednizolono dozės sisteminis poveikis žmonėms ir gyvūnams yra labai silpnas. Gydant didelį odos plotą, kortizolio koncentracija kraujo plazmoje ir sekrecija paros laikotarpiu išlieka normalūs, per 24</w:t>
      </w:r>
      <w:r>
        <w:rPr>
          <w:noProof/>
          <w:szCs w:val="22"/>
        </w:rPr>
        <w:t> </w:t>
      </w:r>
      <w:r w:rsidRPr="00BE0C79">
        <w:rPr>
          <w:noProof/>
          <w:szCs w:val="22"/>
        </w:rPr>
        <w:t>valandas su šlapimu išskiriamas jo kiekis nesumažėja. Žinoma, jog šis hormonas ir svarbiausias jo metabolitas 6</w:t>
      </w:r>
      <w:r>
        <w:rPr>
          <w:noProof/>
          <w:szCs w:val="22"/>
        </w:rPr>
        <w:noBreakHyphen/>
      </w:r>
      <w:r w:rsidRPr="00BE0C79">
        <w:rPr>
          <w:noProof/>
          <w:szCs w:val="22"/>
        </w:rPr>
        <w:sym w:font="Symbol" w:char="F061"/>
      </w:r>
      <w:r>
        <w:rPr>
          <w:noProof/>
          <w:szCs w:val="22"/>
        </w:rPr>
        <w:noBreakHyphen/>
        <w:t>metilprednizolono–</w:t>
      </w:r>
      <w:r w:rsidRPr="00BE0C79">
        <w:rPr>
          <w:noProof/>
          <w:szCs w:val="22"/>
        </w:rPr>
        <w:t>17</w:t>
      </w:r>
      <w:r>
        <w:rPr>
          <w:noProof/>
          <w:szCs w:val="22"/>
        </w:rPr>
        <w:noBreakHyphen/>
      </w:r>
      <w:r w:rsidRPr="00BE0C79">
        <w:rPr>
          <w:noProof/>
          <w:szCs w:val="22"/>
        </w:rPr>
        <w:t>propionatas, atsirandantis metilprednizolono skilimo odoje metu, jungiasi prie ląstelėse esančių gliukokortikoidams jautrių receptorių.</w:t>
      </w:r>
    </w:p>
    <w:p w14:paraId="1E9F2809" w14:textId="77777777" w:rsidR="001F437C" w:rsidRPr="00BE0C79" w:rsidRDefault="001F437C" w:rsidP="001F437C">
      <w:pPr>
        <w:rPr>
          <w:noProof/>
          <w:szCs w:val="22"/>
        </w:rPr>
      </w:pPr>
    </w:p>
    <w:p w14:paraId="5ACFAB99" w14:textId="77777777" w:rsidR="001F437C" w:rsidRPr="00BE0C79" w:rsidRDefault="001F437C" w:rsidP="001F437C">
      <w:pPr>
        <w:rPr>
          <w:noProof/>
          <w:szCs w:val="22"/>
        </w:rPr>
      </w:pPr>
      <w:r w:rsidRPr="00BE0C79">
        <w:rPr>
          <w:noProof/>
          <w:szCs w:val="22"/>
        </w:rPr>
        <w:t>Atsiradę receptorių ir steroidų kompleksai prisijungia prie tam tikrų DNR vietų, todėl pasireiškia daug įvairių biologinių pokyčių.</w:t>
      </w:r>
    </w:p>
    <w:p w14:paraId="6BF6ED9D" w14:textId="77777777" w:rsidR="001F437C" w:rsidRPr="00BE0C79" w:rsidRDefault="001F437C" w:rsidP="001F437C">
      <w:pPr>
        <w:rPr>
          <w:noProof/>
          <w:szCs w:val="22"/>
        </w:rPr>
      </w:pPr>
    </w:p>
    <w:p w14:paraId="7B06827D" w14:textId="77777777" w:rsidR="001F437C" w:rsidRPr="00BE0C79" w:rsidRDefault="001F437C" w:rsidP="001F437C">
      <w:pPr>
        <w:rPr>
          <w:noProof/>
          <w:szCs w:val="22"/>
        </w:rPr>
      </w:pPr>
      <w:r w:rsidRPr="00BE0C79">
        <w:rPr>
          <w:noProof/>
          <w:szCs w:val="22"/>
        </w:rPr>
        <w:t>Dėl minėtų receptorių ir steroidų kompleksų prisijungimo prie DNR stimuliuojama makrokortino sintezė. Makrokortinas slopina arachidono rūgšties atsipalaidavimą, vadinasi, ir uždegimo mediatorių, t.</w:t>
      </w:r>
      <w:r>
        <w:rPr>
          <w:noProof/>
          <w:szCs w:val="22"/>
        </w:rPr>
        <w:t> </w:t>
      </w:r>
      <w:r w:rsidRPr="00BE0C79">
        <w:rPr>
          <w:noProof/>
          <w:szCs w:val="22"/>
        </w:rPr>
        <w:t>y. prostaglandinų ir leukotrienų, gamybą.</w:t>
      </w:r>
    </w:p>
    <w:p w14:paraId="43C8E953" w14:textId="77777777" w:rsidR="001F437C" w:rsidRPr="00BE0C79" w:rsidRDefault="001F437C" w:rsidP="001F437C">
      <w:pPr>
        <w:jc w:val="both"/>
        <w:rPr>
          <w:noProof/>
          <w:szCs w:val="22"/>
        </w:rPr>
      </w:pPr>
    </w:p>
    <w:p w14:paraId="0DABEEFF" w14:textId="77777777" w:rsidR="001F437C" w:rsidRPr="00BE0C79" w:rsidRDefault="001F437C" w:rsidP="001F437C">
      <w:pPr>
        <w:jc w:val="both"/>
        <w:rPr>
          <w:noProof/>
          <w:szCs w:val="22"/>
        </w:rPr>
      </w:pPr>
      <w:r w:rsidRPr="00BE0C79">
        <w:rPr>
          <w:noProof/>
          <w:szCs w:val="22"/>
        </w:rPr>
        <w:t xml:space="preserve">Imuninės sistemos funkciją gliukokortikoidai galėtų slopinti dėl citokinų sintezės ir mitozės slopinimo, </w:t>
      </w:r>
    </w:p>
    <w:p w14:paraId="17FC57F3" w14:textId="77777777" w:rsidR="001F437C" w:rsidRPr="00BE0C79" w:rsidRDefault="001F437C" w:rsidP="001F437C">
      <w:pPr>
        <w:rPr>
          <w:noProof/>
          <w:szCs w:val="22"/>
        </w:rPr>
      </w:pPr>
      <w:r w:rsidRPr="00BE0C79">
        <w:rPr>
          <w:noProof/>
          <w:szCs w:val="22"/>
        </w:rPr>
        <w:t>tačiau šio poveikio būdas galutinai neištirtas.</w:t>
      </w:r>
    </w:p>
    <w:p w14:paraId="46C6B84E" w14:textId="77777777" w:rsidR="001F437C" w:rsidRPr="00BE0C79" w:rsidRDefault="001F437C" w:rsidP="001F437C">
      <w:pPr>
        <w:rPr>
          <w:noProof/>
          <w:szCs w:val="22"/>
        </w:rPr>
      </w:pPr>
    </w:p>
    <w:p w14:paraId="5099568F" w14:textId="77777777" w:rsidR="001F437C" w:rsidRPr="00BE0C79" w:rsidRDefault="001F437C" w:rsidP="001F437C">
      <w:pPr>
        <w:rPr>
          <w:noProof/>
          <w:szCs w:val="22"/>
        </w:rPr>
      </w:pPr>
      <w:r w:rsidRPr="00BE0C79">
        <w:rPr>
          <w:noProof/>
          <w:szCs w:val="22"/>
        </w:rPr>
        <w:t>Slopindami kraujagysles plečiančių prostaglandinų sintezę arba stiprindami adrenalino sukeliamą kraujagyslių susitraukimą, gliukokortikoidai sutraukia kraujagysles.</w:t>
      </w:r>
    </w:p>
    <w:p w14:paraId="259A9E11" w14:textId="77777777" w:rsidR="001F437C" w:rsidRPr="00BE0C79" w:rsidRDefault="001F437C" w:rsidP="001F437C">
      <w:pPr>
        <w:rPr>
          <w:noProof/>
          <w:szCs w:val="22"/>
        </w:rPr>
      </w:pPr>
    </w:p>
    <w:p w14:paraId="37AEBE27" w14:textId="77777777" w:rsidR="001F437C" w:rsidRPr="00BE0C79" w:rsidRDefault="001F437C" w:rsidP="001F437C">
      <w:pPr>
        <w:rPr>
          <w:szCs w:val="22"/>
        </w:rPr>
      </w:pPr>
      <w:r w:rsidRPr="00BE0C79">
        <w:rPr>
          <w:szCs w:val="22"/>
        </w:rPr>
        <w:t xml:space="preserve">Terapiniam </w:t>
      </w:r>
      <w:proofErr w:type="spellStart"/>
      <w:r w:rsidRPr="00BE0C79">
        <w:rPr>
          <w:szCs w:val="22"/>
        </w:rPr>
        <w:t>Advantan</w:t>
      </w:r>
      <w:proofErr w:type="spellEnd"/>
      <w:r w:rsidRPr="00BE0C79">
        <w:rPr>
          <w:szCs w:val="22"/>
        </w:rPr>
        <w:t xml:space="preserve"> poveikiui svarbūs visi minėti veikimo būdai.</w:t>
      </w:r>
    </w:p>
    <w:p w14:paraId="45C1BF0D" w14:textId="77777777" w:rsidR="001F437C" w:rsidRPr="00BE0C79" w:rsidRDefault="001F437C" w:rsidP="001F437C">
      <w:pPr>
        <w:rPr>
          <w:szCs w:val="22"/>
        </w:rPr>
      </w:pPr>
    </w:p>
    <w:p w14:paraId="34CB2A3E" w14:textId="77777777" w:rsidR="001F437C" w:rsidRPr="00BE0C79" w:rsidRDefault="001F437C" w:rsidP="001F437C">
      <w:pPr>
        <w:pStyle w:val="Antrat3"/>
      </w:pPr>
      <w:r w:rsidRPr="00BE0C79">
        <w:t>5.2</w:t>
      </w:r>
      <w:r w:rsidRPr="00BE0C79">
        <w:tab/>
        <w:t>Farmakokinetinės savybės</w:t>
      </w:r>
    </w:p>
    <w:p w14:paraId="7120622A" w14:textId="77777777" w:rsidR="001F437C" w:rsidRPr="00BE0C79" w:rsidRDefault="001F437C" w:rsidP="001F437C">
      <w:pPr>
        <w:pStyle w:val="Pagrindinistekstas"/>
        <w:spacing w:after="0"/>
        <w:rPr>
          <w:noProof/>
          <w:szCs w:val="22"/>
        </w:rPr>
      </w:pPr>
    </w:p>
    <w:p w14:paraId="0262D6B4" w14:textId="77777777" w:rsidR="001F437C" w:rsidRPr="00BE0C79" w:rsidRDefault="001F437C" w:rsidP="001F437C">
      <w:pPr>
        <w:pStyle w:val="Pagrindinistekstas2"/>
        <w:spacing w:after="0" w:line="240" w:lineRule="auto"/>
        <w:rPr>
          <w:noProof/>
          <w:szCs w:val="22"/>
        </w:rPr>
      </w:pPr>
      <w:r w:rsidRPr="00BE0C79">
        <w:rPr>
          <w:noProof/>
          <w:szCs w:val="22"/>
        </w:rPr>
        <w:t>Patepus odą visomis Advantan formomis (kremu, tepalu), metilprednizolono aceponatas (MPA) patenka į odą. Koncentracija išorinėje raginio odos sluoksnio ir gyvosios odos dalyje yra didesnė negu vidinėje.</w:t>
      </w:r>
    </w:p>
    <w:p w14:paraId="24D36B2B" w14:textId="77777777" w:rsidR="001F437C" w:rsidRPr="00BE0C79" w:rsidRDefault="001F437C" w:rsidP="001F437C">
      <w:pPr>
        <w:pStyle w:val="Pagrindinistekstas2"/>
        <w:spacing w:after="0" w:line="240" w:lineRule="auto"/>
        <w:rPr>
          <w:noProof/>
          <w:szCs w:val="22"/>
        </w:rPr>
      </w:pPr>
    </w:p>
    <w:p w14:paraId="5DC317CE" w14:textId="77777777" w:rsidR="001F437C" w:rsidRPr="00BE0C79" w:rsidRDefault="001F437C" w:rsidP="001F437C">
      <w:pPr>
        <w:rPr>
          <w:szCs w:val="22"/>
        </w:rPr>
      </w:pPr>
      <w:r w:rsidRPr="00BE0C79">
        <w:rPr>
          <w:noProof/>
          <w:szCs w:val="22"/>
        </w:rPr>
        <w:t>Epidermyje ir tikrojoje odoje metilprednizolono aceponatas hidrolizuojamas į svarbiausią metabolitą 6</w:t>
      </w:r>
      <w:r w:rsidRPr="00BE0C79">
        <w:rPr>
          <w:noProof/>
          <w:szCs w:val="22"/>
        </w:rPr>
        <w:sym w:font="Symbol" w:char="F061"/>
      </w:r>
      <w:r>
        <w:rPr>
          <w:noProof/>
          <w:szCs w:val="22"/>
        </w:rPr>
        <w:noBreakHyphen/>
      </w:r>
      <w:r w:rsidRPr="00BE0C79">
        <w:rPr>
          <w:noProof/>
          <w:szCs w:val="22"/>
        </w:rPr>
        <w:t>metilprednizolono</w:t>
      </w:r>
      <w:r>
        <w:rPr>
          <w:noProof/>
          <w:szCs w:val="22"/>
        </w:rPr>
        <w:noBreakHyphen/>
      </w:r>
      <w:r w:rsidRPr="00BE0C79">
        <w:rPr>
          <w:noProof/>
          <w:szCs w:val="22"/>
        </w:rPr>
        <w:t>17</w:t>
      </w:r>
      <w:r>
        <w:rPr>
          <w:noProof/>
          <w:szCs w:val="22"/>
        </w:rPr>
        <w:noBreakHyphen/>
      </w:r>
      <w:r w:rsidRPr="00BE0C79">
        <w:rPr>
          <w:noProof/>
          <w:szCs w:val="22"/>
        </w:rPr>
        <w:t xml:space="preserve">propionatą, kuris stipriau prisijungia prie kortikoidams jautrių receptorių, vadinasi, hormonas iš dalies aktyvinamas odoje. </w:t>
      </w:r>
      <w:r w:rsidRPr="00BE0C79">
        <w:rPr>
          <w:szCs w:val="22"/>
        </w:rPr>
        <w:t xml:space="preserve">Lokaliai vartojamo </w:t>
      </w:r>
      <w:proofErr w:type="spellStart"/>
      <w:r w:rsidRPr="00BE0C79">
        <w:rPr>
          <w:szCs w:val="22"/>
        </w:rPr>
        <w:t>kortikoido</w:t>
      </w:r>
      <w:proofErr w:type="spellEnd"/>
      <w:r w:rsidRPr="00BE0C79">
        <w:rPr>
          <w:szCs w:val="22"/>
        </w:rPr>
        <w:t xml:space="preserve"> absorbcijos per odą greitis ir dydis priklauso nuo daugelio veiksnių: junginio cheminės struktūros, pagalbinių medžiagų sudėties, veikliosios medžiagos koncentracijos, vartojimo sąlygų (tepamo ploto, poveikio trukmės, tvarsčių vartojimo) ir odos būklės (ligos pobūdžio ir sunkumo, anatominės vietos ir kt.).</w:t>
      </w:r>
    </w:p>
    <w:p w14:paraId="207519BF" w14:textId="77777777" w:rsidR="001F437C" w:rsidRPr="00BE0C79" w:rsidRDefault="001F437C" w:rsidP="001F437C">
      <w:pPr>
        <w:rPr>
          <w:szCs w:val="22"/>
        </w:rPr>
      </w:pPr>
    </w:p>
    <w:p w14:paraId="47697B0B" w14:textId="77777777" w:rsidR="001F437C" w:rsidRPr="00BE0C79" w:rsidRDefault="001F437C" w:rsidP="001F437C">
      <w:pPr>
        <w:autoSpaceDE w:val="0"/>
        <w:autoSpaceDN w:val="0"/>
        <w:adjustRightInd w:val="0"/>
        <w:rPr>
          <w:szCs w:val="22"/>
          <w:lang w:eastAsia="en-US"/>
        </w:rPr>
      </w:pP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 xml:space="preserve"> absorbcija per odą, vartojant </w:t>
      </w:r>
      <w:proofErr w:type="spellStart"/>
      <w:r w:rsidRPr="00BE0C79">
        <w:rPr>
          <w:szCs w:val="22"/>
        </w:rPr>
        <w:t>Advantan</w:t>
      </w:r>
      <w:proofErr w:type="spellEnd"/>
      <w:r w:rsidRPr="00BE0C79">
        <w:rPr>
          <w:szCs w:val="22"/>
        </w:rPr>
        <w:t xml:space="preserve"> kremą, tepalą, buvo tiriama sveikiems savanoriams. 8 dienas vartojamo </w:t>
      </w:r>
      <w:proofErr w:type="spellStart"/>
      <w:r w:rsidRPr="00BE0C79">
        <w:rPr>
          <w:szCs w:val="22"/>
        </w:rPr>
        <w:t>Advantan</w:t>
      </w:r>
      <w:proofErr w:type="spellEnd"/>
      <w:r w:rsidRPr="00BE0C79">
        <w:rPr>
          <w:szCs w:val="22"/>
        </w:rPr>
        <w:t xml:space="preserve"> tepalo (2</w:t>
      </w:r>
      <w:r>
        <w:rPr>
          <w:szCs w:val="22"/>
        </w:rPr>
        <w:t> × </w:t>
      </w:r>
      <w:r w:rsidRPr="00BE0C79">
        <w:rPr>
          <w:szCs w:val="22"/>
        </w:rPr>
        <w:t>20</w:t>
      </w:r>
      <w:r>
        <w:rPr>
          <w:szCs w:val="22"/>
        </w:rPr>
        <w:t> </w:t>
      </w:r>
      <w:r w:rsidRPr="00BE0C79">
        <w:rPr>
          <w:szCs w:val="22"/>
        </w:rPr>
        <w:t>g kasdien) absorbcija per odą, tepamos vietos neužrišant tvarsčiu, buvo 0,65</w:t>
      </w:r>
      <w:r w:rsidRPr="00BE0C79">
        <w:rPr>
          <w:noProof/>
          <w:szCs w:val="22"/>
        </w:rPr>
        <w:t> </w:t>
      </w:r>
      <w:r w:rsidRPr="00BE0C79">
        <w:rPr>
          <w:szCs w:val="22"/>
        </w:rPr>
        <w:t>% (absorbcija) arba 4</w:t>
      </w:r>
      <w:r>
        <w:rPr>
          <w:szCs w:val="22"/>
        </w:rPr>
        <w:t> </w:t>
      </w:r>
      <w:proofErr w:type="spellStart"/>
      <w:r w:rsidRPr="00BE0C79">
        <w:rPr>
          <w:szCs w:val="22"/>
        </w:rPr>
        <w:t>μg</w:t>
      </w:r>
      <w:proofErr w:type="spellEnd"/>
      <w:r w:rsidRPr="00BE0C79">
        <w:rPr>
          <w:szCs w:val="22"/>
        </w:rPr>
        <w:t>/kg/per dieną (krūvis). 8 dienas kasdien vartojant 2</w:t>
      </w:r>
      <w:r>
        <w:rPr>
          <w:szCs w:val="22"/>
        </w:rPr>
        <w:t> × </w:t>
      </w:r>
      <w:r w:rsidRPr="00BE0C79">
        <w:rPr>
          <w:szCs w:val="22"/>
        </w:rPr>
        <w:t>20</w:t>
      </w:r>
      <w:r>
        <w:rPr>
          <w:szCs w:val="22"/>
        </w:rPr>
        <w:t> </w:t>
      </w:r>
      <w:r w:rsidRPr="00BE0C79">
        <w:rPr>
          <w:szCs w:val="22"/>
        </w:rPr>
        <w:t xml:space="preserve">g </w:t>
      </w:r>
      <w:proofErr w:type="spellStart"/>
      <w:r w:rsidRPr="00BE0C79">
        <w:rPr>
          <w:szCs w:val="22"/>
        </w:rPr>
        <w:t>Advantan</w:t>
      </w:r>
      <w:proofErr w:type="spellEnd"/>
      <w:r w:rsidRPr="00BE0C79">
        <w:rPr>
          <w:szCs w:val="22"/>
        </w:rPr>
        <w:t xml:space="preserve"> kremą, tepamą vietą užrišant tvarsčiu, vidutinė absorbcija per odą buvo maždaug 3</w:t>
      </w:r>
      <w:r w:rsidRPr="00BE0C79">
        <w:rPr>
          <w:noProof/>
          <w:szCs w:val="22"/>
        </w:rPr>
        <w:t> </w:t>
      </w:r>
      <w:r w:rsidRPr="00BE0C79">
        <w:rPr>
          <w:szCs w:val="22"/>
        </w:rPr>
        <w:t>%, atitinkanti maždaug 20</w:t>
      </w:r>
      <w:r>
        <w:rPr>
          <w:szCs w:val="22"/>
        </w:rPr>
        <w:t> </w:t>
      </w:r>
      <w:proofErr w:type="spellStart"/>
      <w:r w:rsidRPr="00BE0C79">
        <w:rPr>
          <w:szCs w:val="22"/>
        </w:rPr>
        <w:t>μg</w:t>
      </w:r>
      <w:proofErr w:type="spellEnd"/>
      <w:r w:rsidRPr="00BE0C79">
        <w:rPr>
          <w:szCs w:val="22"/>
        </w:rPr>
        <w:t xml:space="preserve">/kg/per dieną sisteminį </w:t>
      </w:r>
      <w:proofErr w:type="spellStart"/>
      <w:r w:rsidRPr="00BE0C79">
        <w:rPr>
          <w:szCs w:val="22"/>
        </w:rPr>
        <w:t>kortikoidų</w:t>
      </w:r>
      <w:proofErr w:type="spellEnd"/>
      <w:r w:rsidRPr="00BE0C79">
        <w:rPr>
          <w:szCs w:val="22"/>
        </w:rPr>
        <w:t xml:space="preserve"> krūvį. </w:t>
      </w: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 xml:space="preserve"> absorbcija per odą, kai oda pažeidžiama šalinant epidermio raginį sluoksnį, buvo žymiai didesnė (13</w:t>
      </w:r>
      <w:r>
        <w:rPr>
          <w:szCs w:val="22"/>
        </w:rPr>
        <w:noBreakHyphen/>
      </w:r>
      <w:r w:rsidRPr="00BE0C79">
        <w:rPr>
          <w:szCs w:val="22"/>
        </w:rPr>
        <w:t>27</w:t>
      </w:r>
      <w:r w:rsidRPr="00BE0C79">
        <w:rPr>
          <w:noProof/>
          <w:szCs w:val="22"/>
        </w:rPr>
        <w:t> </w:t>
      </w:r>
      <w:r w:rsidRPr="00BE0C79">
        <w:rPr>
          <w:szCs w:val="22"/>
        </w:rPr>
        <w:t>% dozės).</w:t>
      </w:r>
    </w:p>
    <w:p w14:paraId="34A239DA" w14:textId="77777777" w:rsidR="001F437C" w:rsidRPr="00BE0C79" w:rsidRDefault="001F437C" w:rsidP="001F437C">
      <w:pPr>
        <w:rPr>
          <w:noProof/>
          <w:szCs w:val="22"/>
        </w:rPr>
      </w:pPr>
    </w:p>
    <w:p w14:paraId="4E922667" w14:textId="77777777" w:rsidR="001F437C" w:rsidRPr="00BE0C79" w:rsidRDefault="001F437C" w:rsidP="001F437C">
      <w:pPr>
        <w:rPr>
          <w:noProof/>
          <w:szCs w:val="22"/>
        </w:rPr>
      </w:pPr>
      <w:r w:rsidRPr="00BE0C79">
        <w:rPr>
          <w:noProof/>
          <w:szCs w:val="22"/>
        </w:rPr>
        <w:t>Kai pirminio metabolizmo metu atsiradęs MPA 6</w:t>
      </w:r>
      <w:r>
        <w:rPr>
          <w:noProof/>
          <w:szCs w:val="22"/>
        </w:rPr>
        <w:noBreakHyphen/>
      </w:r>
      <w:r w:rsidRPr="00BE0C79">
        <w:rPr>
          <w:noProof/>
          <w:szCs w:val="22"/>
        </w:rPr>
        <w:sym w:font="Symbol" w:char="F061"/>
      </w:r>
      <w:r>
        <w:rPr>
          <w:noProof/>
          <w:szCs w:val="22"/>
        </w:rPr>
        <w:noBreakHyphen/>
      </w:r>
      <w:r w:rsidRPr="00BE0C79">
        <w:rPr>
          <w:noProof/>
          <w:szCs w:val="22"/>
        </w:rPr>
        <w:t>metilprednizolono</w:t>
      </w:r>
      <w:r>
        <w:rPr>
          <w:noProof/>
          <w:szCs w:val="22"/>
        </w:rPr>
        <w:noBreakHyphen/>
      </w:r>
      <w:r w:rsidRPr="00BE0C79">
        <w:rPr>
          <w:noProof/>
          <w:szCs w:val="22"/>
        </w:rPr>
        <w:t>17</w:t>
      </w:r>
      <w:r>
        <w:rPr>
          <w:noProof/>
          <w:szCs w:val="22"/>
        </w:rPr>
        <w:noBreakHyphen/>
      </w:r>
      <w:r w:rsidRPr="00BE0C79">
        <w:rPr>
          <w:noProof/>
          <w:szCs w:val="22"/>
        </w:rPr>
        <w:t>propionatas patenka į sisteminę kraujotaką, prie jo greitai prisijungia gliukurono rūgštis, todėl jis tampa neveiklus.</w:t>
      </w:r>
    </w:p>
    <w:p w14:paraId="57D81ED3" w14:textId="77777777" w:rsidR="001F437C" w:rsidRPr="00BE0C79" w:rsidRDefault="001F437C" w:rsidP="001F437C">
      <w:pPr>
        <w:rPr>
          <w:noProof/>
          <w:szCs w:val="22"/>
        </w:rPr>
      </w:pPr>
      <w:r w:rsidRPr="00BE0C79">
        <w:rPr>
          <w:noProof/>
          <w:szCs w:val="22"/>
        </w:rPr>
        <w:lastRenderedPageBreak/>
        <w:t>MPA metabolitai (svarbiausias yra 6</w:t>
      </w:r>
      <w:r>
        <w:rPr>
          <w:noProof/>
          <w:szCs w:val="22"/>
        </w:rPr>
        <w:noBreakHyphen/>
      </w:r>
      <w:r w:rsidRPr="00BE0C79">
        <w:rPr>
          <w:noProof/>
          <w:szCs w:val="22"/>
        </w:rPr>
        <w:t>α</w:t>
      </w:r>
      <w:r>
        <w:rPr>
          <w:noProof/>
          <w:szCs w:val="22"/>
        </w:rPr>
        <w:noBreakHyphen/>
      </w:r>
      <w:r w:rsidRPr="00BE0C79">
        <w:rPr>
          <w:noProof/>
          <w:szCs w:val="22"/>
        </w:rPr>
        <w:t>metilprednizolono</w:t>
      </w:r>
      <w:r>
        <w:rPr>
          <w:noProof/>
          <w:szCs w:val="22"/>
        </w:rPr>
        <w:noBreakHyphen/>
      </w:r>
      <w:r w:rsidRPr="00BE0C79">
        <w:rPr>
          <w:noProof/>
          <w:szCs w:val="22"/>
        </w:rPr>
        <w:t>17</w:t>
      </w:r>
      <w:r>
        <w:rPr>
          <w:noProof/>
          <w:szCs w:val="22"/>
        </w:rPr>
        <w:noBreakHyphen/>
      </w:r>
      <w:r w:rsidRPr="00BE0C79">
        <w:rPr>
          <w:noProof/>
          <w:szCs w:val="22"/>
        </w:rPr>
        <w:t>propionato</w:t>
      </w:r>
      <w:r>
        <w:rPr>
          <w:noProof/>
          <w:szCs w:val="22"/>
        </w:rPr>
        <w:noBreakHyphen/>
      </w:r>
      <w:r w:rsidRPr="00BE0C79">
        <w:rPr>
          <w:noProof/>
          <w:szCs w:val="22"/>
        </w:rPr>
        <w:t>21</w:t>
      </w:r>
      <w:r>
        <w:rPr>
          <w:noProof/>
          <w:szCs w:val="22"/>
        </w:rPr>
        <w:noBreakHyphen/>
      </w:r>
      <w:r w:rsidRPr="00BE0C79">
        <w:rPr>
          <w:noProof/>
          <w:szCs w:val="22"/>
        </w:rPr>
        <w:t>gliukoronidas) pašalinami pro inkstus, pusinės eliminacijos laikas yra maždaug 16</w:t>
      </w:r>
      <w:r>
        <w:rPr>
          <w:noProof/>
          <w:szCs w:val="22"/>
        </w:rPr>
        <w:t> </w:t>
      </w:r>
      <w:r w:rsidRPr="00BE0C79">
        <w:rPr>
          <w:noProof/>
          <w:szCs w:val="22"/>
        </w:rPr>
        <w:t>valandų. Į veną suleistas žymėtas (</w:t>
      </w:r>
      <w:r w:rsidRPr="00BE0C79">
        <w:rPr>
          <w:noProof/>
          <w:szCs w:val="22"/>
          <w:vertAlign w:val="superscript"/>
        </w:rPr>
        <w:t>14</w:t>
      </w:r>
      <w:r w:rsidRPr="00BE0C79">
        <w:rPr>
          <w:noProof/>
          <w:szCs w:val="22"/>
        </w:rPr>
        <w:t>C) preparatas iš organizmo pasišalina su šlapimu ir išmatomis per 7</w:t>
      </w:r>
      <w:r>
        <w:rPr>
          <w:noProof/>
          <w:szCs w:val="22"/>
        </w:rPr>
        <w:t> </w:t>
      </w:r>
      <w:r w:rsidRPr="00BE0C79">
        <w:rPr>
          <w:noProof/>
          <w:szCs w:val="22"/>
        </w:rPr>
        <w:t>paras. Organizme nesikaupia nei veikliosios medžiagos, nei jos metabolitų.</w:t>
      </w:r>
    </w:p>
    <w:p w14:paraId="19236397" w14:textId="77777777" w:rsidR="001F437C" w:rsidRPr="00BE0C79" w:rsidRDefault="001F437C" w:rsidP="001F437C">
      <w:pPr>
        <w:pStyle w:val="Antrat3"/>
      </w:pPr>
    </w:p>
    <w:p w14:paraId="7DB050A6" w14:textId="77777777" w:rsidR="001F437C" w:rsidRPr="00BE0C79" w:rsidRDefault="001F437C" w:rsidP="001F437C">
      <w:pPr>
        <w:pStyle w:val="Antrat3"/>
      </w:pPr>
      <w:r w:rsidRPr="00BE0C79">
        <w:t>5.3</w:t>
      </w:r>
      <w:r w:rsidRPr="00BE0C79">
        <w:tab/>
        <w:t>Ikiklinikinių saugumo tyrimų duomenys</w:t>
      </w:r>
    </w:p>
    <w:p w14:paraId="7012E45E" w14:textId="77777777" w:rsidR="001F437C" w:rsidRPr="00BE0C79" w:rsidRDefault="001F437C" w:rsidP="001F437C">
      <w:pPr>
        <w:pStyle w:val="Pagrindinistekstas"/>
        <w:keepNext/>
        <w:spacing w:after="0"/>
        <w:rPr>
          <w:noProof/>
          <w:szCs w:val="22"/>
        </w:rPr>
      </w:pPr>
    </w:p>
    <w:p w14:paraId="1FCFD1ED" w14:textId="77777777" w:rsidR="001F437C" w:rsidRPr="00BE0C79" w:rsidRDefault="001F437C" w:rsidP="001F437C">
      <w:pPr>
        <w:pStyle w:val="Pagrindinistekstas2"/>
        <w:spacing w:after="0" w:line="240" w:lineRule="auto"/>
        <w:rPr>
          <w:noProof/>
          <w:szCs w:val="22"/>
        </w:rPr>
      </w:pPr>
      <w:r w:rsidRPr="00BE0C79">
        <w:rPr>
          <w:noProof/>
          <w:szCs w:val="22"/>
        </w:rPr>
        <w:t>Sisteminio toleravimo tyrimų metu tiek po oda suleistų, tiek lokaliai pavartotų pakartotinių metilprednizolono aceponato (MPA) dozių poveikis buvo būdingas gliukokortikoidų sukeliamam poveikiui. Remiantis tyrimų rezultatais, galima daryti išvadą, kad kitokio nepageidaujamo poveikio, negu būdingas gliukokortikoidams, Advantan sukelti neturėtų netgi palankiomis sąlygomis, pvz., gydant didelį odos plotą arba pateptą vietą aptvarsčius.</w:t>
      </w:r>
    </w:p>
    <w:p w14:paraId="02B53A9B" w14:textId="77777777" w:rsidR="001F437C" w:rsidRPr="00BE0C79" w:rsidRDefault="001F437C" w:rsidP="001F437C">
      <w:pPr>
        <w:pStyle w:val="Pagrindinistekstas"/>
        <w:spacing w:after="0"/>
        <w:rPr>
          <w:noProof/>
          <w:szCs w:val="22"/>
        </w:rPr>
      </w:pPr>
    </w:p>
    <w:p w14:paraId="7D96070D" w14:textId="77777777" w:rsidR="001F437C" w:rsidRPr="00BE0C79" w:rsidRDefault="001F437C" w:rsidP="001F437C">
      <w:pPr>
        <w:pStyle w:val="Pagrindinistekstas"/>
        <w:spacing w:after="0"/>
        <w:rPr>
          <w:noProof/>
          <w:szCs w:val="22"/>
        </w:rPr>
      </w:pPr>
      <w:r w:rsidRPr="00BE0C79">
        <w:rPr>
          <w:noProof/>
          <w:szCs w:val="22"/>
        </w:rPr>
        <w:t>Embriotoksinių tyrimų metu Advantan sukėlė gliukokortikoidams būdingą poveikį, t.</w:t>
      </w:r>
      <w:r>
        <w:rPr>
          <w:noProof/>
          <w:szCs w:val="22"/>
        </w:rPr>
        <w:t> </w:t>
      </w:r>
      <w:r w:rsidRPr="00BE0C79">
        <w:rPr>
          <w:noProof/>
          <w:szCs w:val="22"/>
        </w:rPr>
        <w:t>y. embriono žūtį ir/ar teratogeninį poveikį. Remiantis šiais duomenimis ypatingą dėmesį būtina atkreipti Advantan skiriant nėštumo laikotarpiu. Epidemiologinių tyrimų rezultatai pateikti 4.6</w:t>
      </w:r>
      <w:r>
        <w:rPr>
          <w:noProof/>
          <w:szCs w:val="22"/>
        </w:rPr>
        <w:t> </w:t>
      </w:r>
      <w:r w:rsidRPr="00BE0C79">
        <w:rPr>
          <w:noProof/>
          <w:szCs w:val="22"/>
        </w:rPr>
        <w:t>skyriuje.</w:t>
      </w:r>
    </w:p>
    <w:p w14:paraId="7F996725" w14:textId="77777777" w:rsidR="001F437C" w:rsidRPr="00BE0C79" w:rsidRDefault="001F437C" w:rsidP="001F437C">
      <w:pPr>
        <w:pStyle w:val="Pagrindinistekstas"/>
        <w:spacing w:after="0"/>
        <w:rPr>
          <w:noProof/>
          <w:szCs w:val="22"/>
        </w:rPr>
      </w:pPr>
    </w:p>
    <w:p w14:paraId="3B16FD17" w14:textId="77777777" w:rsidR="001F437C" w:rsidRPr="00BE0C79" w:rsidRDefault="001F437C" w:rsidP="001F437C">
      <w:pPr>
        <w:rPr>
          <w:noProof/>
          <w:szCs w:val="22"/>
        </w:rPr>
      </w:pPr>
      <w:r w:rsidRPr="00BE0C79">
        <w:rPr>
          <w:noProof/>
          <w:szCs w:val="22"/>
        </w:rPr>
        <w:t xml:space="preserve">Poveikio genų mutacijai tyrimų </w:t>
      </w:r>
      <w:r w:rsidRPr="00BE0C79">
        <w:rPr>
          <w:i/>
          <w:noProof/>
          <w:szCs w:val="22"/>
        </w:rPr>
        <w:t xml:space="preserve">in vitro </w:t>
      </w:r>
      <w:r w:rsidRPr="00BE0C79">
        <w:rPr>
          <w:noProof/>
          <w:szCs w:val="22"/>
        </w:rPr>
        <w:t xml:space="preserve">su bakterijomis ir žinduolių ląstelėmis bei poveikio chromosomų aberacijai tyrimų </w:t>
      </w:r>
      <w:r w:rsidRPr="00BE0C79">
        <w:rPr>
          <w:i/>
          <w:noProof/>
          <w:szCs w:val="22"/>
        </w:rPr>
        <w:t xml:space="preserve">in vitro </w:t>
      </w:r>
      <w:r w:rsidRPr="00BE0C79">
        <w:rPr>
          <w:noProof/>
          <w:szCs w:val="22"/>
        </w:rPr>
        <w:t xml:space="preserve">ir </w:t>
      </w:r>
      <w:r w:rsidRPr="00BE0C79">
        <w:rPr>
          <w:i/>
          <w:noProof/>
          <w:szCs w:val="22"/>
        </w:rPr>
        <w:t xml:space="preserve">in vivo </w:t>
      </w:r>
      <w:r w:rsidRPr="00BE0C79">
        <w:rPr>
          <w:noProof/>
          <w:szCs w:val="22"/>
        </w:rPr>
        <w:t>metu genotoksinio poveikio metilprednizolono aceponatas nedarė.</w:t>
      </w:r>
    </w:p>
    <w:p w14:paraId="7BF81E90" w14:textId="77777777" w:rsidR="001F437C" w:rsidRPr="00BE0C79" w:rsidRDefault="001F437C" w:rsidP="001F437C">
      <w:pPr>
        <w:rPr>
          <w:noProof/>
          <w:szCs w:val="22"/>
        </w:rPr>
      </w:pPr>
    </w:p>
    <w:p w14:paraId="78B977E4" w14:textId="77777777" w:rsidR="001F437C" w:rsidRPr="00BE0C79" w:rsidRDefault="001F437C" w:rsidP="001F437C">
      <w:pPr>
        <w:rPr>
          <w:noProof/>
          <w:szCs w:val="22"/>
        </w:rPr>
      </w:pPr>
      <w:r w:rsidRPr="00BE0C79">
        <w:rPr>
          <w:noProof/>
          <w:szCs w:val="22"/>
        </w:rPr>
        <w:t>Specifinių tumorigeninio poveikio tyrimų su MPA neatlikta. Remiantis chemine struktūra, veikimo būdu ir ilgai vartojamo vaisto sisteminio toleravimo tyrimų duomenimis, galima daryti išvadą, kad auglių atsiradimo rizikos žmogui medikamentas nedidina. Vartojant rekomenduojamą Advantan preparatų dozę, sisteminis imuninės sistemos funkcijos slopinimas nepasireiškia, vadinasi, įtakos auglių atsiradimui vaistinis preparatas neturėtų daryti.</w:t>
      </w:r>
    </w:p>
    <w:p w14:paraId="7E395026" w14:textId="77777777" w:rsidR="001F437C" w:rsidRPr="00BE0C79" w:rsidRDefault="001F437C" w:rsidP="001F437C">
      <w:pPr>
        <w:rPr>
          <w:noProof/>
          <w:szCs w:val="22"/>
        </w:rPr>
      </w:pPr>
    </w:p>
    <w:p w14:paraId="77C4B86A" w14:textId="77777777" w:rsidR="001F437C" w:rsidRPr="00BE0C79" w:rsidRDefault="001F437C" w:rsidP="001F437C">
      <w:pPr>
        <w:rPr>
          <w:noProof/>
          <w:szCs w:val="22"/>
        </w:rPr>
      </w:pPr>
      <w:r w:rsidRPr="00BE0C79">
        <w:rPr>
          <w:noProof/>
          <w:szCs w:val="22"/>
        </w:rPr>
        <w:t>Nustatinėjant lokalų odos ir gleivinės metilprednizolono aceponato ir Advantan vaisto formų toleravimą, kitokio, nei sukelia kiti gliukokortikoidai, poveikio nepastebėta.</w:t>
      </w:r>
    </w:p>
    <w:p w14:paraId="50E3A907" w14:textId="77777777" w:rsidR="001F437C" w:rsidRPr="00BE0C79" w:rsidRDefault="001F437C" w:rsidP="001F437C">
      <w:pPr>
        <w:pStyle w:val="Pagrindinistekstas"/>
        <w:spacing w:after="0"/>
        <w:rPr>
          <w:noProof/>
          <w:szCs w:val="22"/>
        </w:rPr>
      </w:pPr>
    </w:p>
    <w:p w14:paraId="48D84862" w14:textId="77777777" w:rsidR="001F437C" w:rsidRPr="00BE0C79" w:rsidRDefault="001F437C" w:rsidP="001F437C">
      <w:pPr>
        <w:jc w:val="both"/>
        <w:rPr>
          <w:noProof/>
          <w:szCs w:val="22"/>
        </w:rPr>
      </w:pPr>
      <w:r w:rsidRPr="00BE0C79">
        <w:rPr>
          <w:noProof/>
          <w:szCs w:val="22"/>
        </w:rPr>
        <w:t>Jūrų kiaulyčių odos jautrumo preparatas nepadidino.</w:t>
      </w:r>
    </w:p>
    <w:p w14:paraId="2C5DC573" w14:textId="77777777" w:rsidR="001F437C" w:rsidRPr="00BE0C79" w:rsidRDefault="001F437C" w:rsidP="001F437C">
      <w:pPr>
        <w:pStyle w:val="Pagrindinistekstas"/>
        <w:spacing w:after="0"/>
        <w:rPr>
          <w:noProof/>
          <w:szCs w:val="22"/>
        </w:rPr>
      </w:pPr>
    </w:p>
    <w:p w14:paraId="246C8B32" w14:textId="77777777" w:rsidR="001F437C" w:rsidRPr="00BE0C79" w:rsidRDefault="001F437C" w:rsidP="001F437C">
      <w:pPr>
        <w:pStyle w:val="Pagrindinistekstas"/>
        <w:spacing w:after="0"/>
        <w:rPr>
          <w:noProof/>
          <w:szCs w:val="22"/>
        </w:rPr>
      </w:pPr>
    </w:p>
    <w:p w14:paraId="7324BC67" w14:textId="77777777" w:rsidR="001F437C" w:rsidRPr="00BE0C79" w:rsidRDefault="001F437C" w:rsidP="00654476">
      <w:pPr>
        <w:pStyle w:val="Antrat2"/>
        <w:rPr>
          <w:noProof/>
        </w:rPr>
      </w:pPr>
      <w:r w:rsidRPr="00BE0C79">
        <w:rPr>
          <w:noProof/>
        </w:rPr>
        <w:t>6.</w:t>
      </w:r>
      <w:r w:rsidRPr="00BE0C79">
        <w:rPr>
          <w:noProof/>
        </w:rPr>
        <w:tab/>
        <w:t>FARMACINĖ INFORMACIJA</w:t>
      </w:r>
    </w:p>
    <w:p w14:paraId="635CA0F2" w14:textId="77777777" w:rsidR="001F437C" w:rsidRPr="00BE0C79" w:rsidRDefault="001F437C" w:rsidP="001F437C">
      <w:pPr>
        <w:pStyle w:val="Pagrindinistekstas"/>
        <w:spacing w:after="0"/>
        <w:rPr>
          <w:b/>
          <w:noProof/>
          <w:szCs w:val="22"/>
        </w:rPr>
      </w:pPr>
    </w:p>
    <w:p w14:paraId="7397428C" w14:textId="77777777" w:rsidR="001F437C" w:rsidRPr="00BE0C79" w:rsidRDefault="001F437C" w:rsidP="001F437C">
      <w:pPr>
        <w:pStyle w:val="Antrat3"/>
      </w:pPr>
      <w:r w:rsidRPr="00BE0C79">
        <w:t>6.1</w:t>
      </w:r>
      <w:r w:rsidRPr="00BE0C79">
        <w:tab/>
        <w:t>Pagalbinių medžiagų sąrašas</w:t>
      </w:r>
    </w:p>
    <w:p w14:paraId="0CE0DE83" w14:textId="77777777" w:rsidR="001F437C" w:rsidRPr="00BE0C79" w:rsidRDefault="001F437C" w:rsidP="001F437C">
      <w:pPr>
        <w:pStyle w:val="Pagrindinistekstas"/>
        <w:spacing w:after="0"/>
        <w:ind w:left="567" w:hanging="567"/>
        <w:rPr>
          <w:noProof/>
          <w:szCs w:val="22"/>
        </w:rPr>
      </w:pPr>
    </w:p>
    <w:p w14:paraId="29C4FF90" w14:textId="77777777" w:rsidR="001F437C" w:rsidRPr="00BE0C79" w:rsidRDefault="001F437C" w:rsidP="001F437C">
      <w:pPr>
        <w:pStyle w:val="Pagrindinistekstas"/>
        <w:spacing w:after="0"/>
        <w:rPr>
          <w:noProof/>
          <w:szCs w:val="22"/>
        </w:rPr>
      </w:pPr>
      <w:r w:rsidRPr="00BE0C79">
        <w:rPr>
          <w:noProof/>
          <w:szCs w:val="22"/>
        </w:rPr>
        <w:t>Decilo oleatas</w:t>
      </w:r>
    </w:p>
    <w:p w14:paraId="058D0518" w14:textId="77777777" w:rsidR="001F437C" w:rsidRPr="00BE0C79" w:rsidRDefault="001F437C" w:rsidP="001F437C">
      <w:pPr>
        <w:pStyle w:val="Pagrindinistekstas"/>
        <w:spacing w:after="0"/>
        <w:rPr>
          <w:noProof/>
          <w:szCs w:val="22"/>
        </w:rPr>
      </w:pPr>
      <w:r w:rsidRPr="00BE0C79">
        <w:rPr>
          <w:noProof/>
          <w:szCs w:val="22"/>
        </w:rPr>
        <w:t>Glicerolio monostearatas 40</w:t>
      </w:r>
      <w:r>
        <w:rPr>
          <w:noProof/>
          <w:szCs w:val="22"/>
        </w:rPr>
        <w:noBreakHyphen/>
      </w:r>
      <w:r w:rsidRPr="00BE0C79">
        <w:rPr>
          <w:noProof/>
          <w:szCs w:val="22"/>
        </w:rPr>
        <w:t>55</w:t>
      </w:r>
    </w:p>
    <w:p w14:paraId="0E090BAA" w14:textId="77777777" w:rsidR="001F437C" w:rsidRPr="00BE0C79" w:rsidRDefault="001F437C" w:rsidP="001F437C">
      <w:pPr>
        <w:pStyle w:val="Pagrindinistekstas"/>
        <w:spacing w:after="0"/>
        <w:rPr>
          <w:noProof/>
          <w:szCs w:val="22"/>
        </w:rPr>
      </w:pPr>
      <w:r w:rsidRPr="00BE0C79">
        <w:rPr>
          <w:noProof/>
          <w:szCs w:val="22"/>
        </w:rPr>
        <w:t>Cetostearilo alkoholis</w:t>
      </w:r>
    </w:p>
    <w:p w14:paraId="0C11371A" w14:textId="77777777" w:rsidR="001F437C" w:rsidRPr="00BE0C79" w:rsidRDefault="001F437C" w:rsidP="001F437C">
      <w:pPr>
        <w:pStyle w:val="Pagrindinistekstas"/>
        <w:spacing w:after="0"/>
        <w:rPr>
          <w:noProof/>
          <w:szCs w:val="22"/>
        </w:rPr>
      </w:pPr>
      <w:r w:rsidRPr="00BE0C79">
        <w:rPr>
          <w:noProof/>
          <w:szCs w:val="22"/>
        </w:rPr>
        <w:t>Kietieji riebalai</w:t>
      </w:r>
    </w:p>
    <w:p w14:paraId="0B7B98B8" w14:textId="77777777" w:rsidR="001F437C" w:rsidRPr="00BE0C79" w:rsidRDefault="001F437C" w:rsidP="001F437C">
      <w:pPr>
        <w:pStyle w:val="Pagrindinistekstas"/>
        <w:spacing w:after="0"/>
        <w:rPr>
          <w:noProof/>
          <w:szCs w:val="22"/>
        </w:rPr>
      </w:pPr>
      <w:r w:rsidRPr="00BE0C79">
        <w:rPr>
          <w:noProof/>
          <w:szCs w:val="22"/>
        </w:rPr>
        <w:t>Oktano</w:t>
      </w:r>
      <w:r>
        <w:rPr>
          <w:noProof/>
          <w:szCs w:val="22"/>
        </w:rPr>
        <w:noBreakHyphen/>
      </w:r>
      <w:r w:rsidRPr="00BE0C79">
        <w:rPr>
          <w:noProof/>
          <w:szCs w:val="22"/>
        </w:rPr>
        <w:t>dekano</w:t>
      </w:r>
      <w:r>
        <w:rPr>
          <w:noProof/>
          <w:szCs w:val="22"/>
        </w:rPr>
        <w:noBreakHyphen/>
      </w:r>
      <w:r w:rsidRPr="00BE0C79">
        <w:rPr>
          <w:noProof/>
          <w:szCs w:val="22"/>
        </w:rPr>
        <w:t>stearilo rūgščių trigliceridai</w:t>
      </w:r>
    </w:p>
    <w:p w14:paraId="1F9E8E22" w14:textId="77777777" w:rsidR="001F437C" w:rsidRPr="00BE0C79" w:rsidRDefault="001F437C" w:rsidP="001F437C">
      <w:pPr>
        <w:pStyle w:val="Pagrindinistekstas"/>
        <w:spacing w:after="0"/>
        <w:rPr>
          <w:noProof/>
          <w:szCs w:val="22"/>
        </w:rPr>
      </w:pPr>
      <w:r w:rsidRPr="00BE0C79">
        <w:rPr>
          <w:noProof/>
          <w:szCs w:val="22"/>
        </w:rPr>
        <w:t>Makrogolio stearatas 40</w:t>
      </w:r>
    </w:p>
    <w:p w14:paraId="20BF662D" w14:textId="77777777" w:rsidR="001F437C" w:rsidRPr="00BE0C79" w:rsidRDefault="001F437C" w:rsidP="001F437C">
      <w:pPr>
        <w:pStyle w:val="Pagrindinistekstas"/>
        <w:spacing w:after="0"/>
        <w:rPr>
          <w:noProof/>
          <w:szCs w:val="22"/>
        </w:rPr>
      </w:pPr>
      <w:r w:rsidRPr="00BE0C79">
        <w:rPr>
          <w:noProof/>
          <w:szCs w:val="22"/>
        </w:rPr>
        <w:t>Glicerolis (85 %)</w:t>
      </w:r>
    </w:p>
    <w:p w14:paraId="69BF8C2F" w14:textId="77777777" w:rsidR="001F437C" w:rsidRPr="00BE0C79" w:rsidRDefault="001F437C" w:rsidP="001F437C">
      <w:pPr>
        <w:pStyle w:val="Pagrindinistekstas"/>
        <w:spacing w:after="0"/>
        <w:rPr>
          <w:noProof/>
          <w:szCs w:val="22"/>
        </w:rPr>
      </w:pPr>
      <w:r w:rsidRPr="00BE0C79">
        <w:rPr>
          <w:noProof/>
          <w:szCs w:val="22"/>
        </w:rPr>
        <w:t>Dinatrio edetatas</w:t>
      </w:r>
    </w:p>
    <w:p w14:paraId="7471DDFC" w14:textId="77777777" w:rsidR="001F437C" w:rsidRPr="00BE0C79" w:rsidRDefault="001F437C" w:rsidP="001F437C">
      <w:pPr>
        <w:pStyle w:val="Pagrindinistekstas"/>
        <w:spacing w:after="0"/>
        <w:rPr>
          <w:noProof/>
          <w:szCs w:val="22"/>
        </w:rPr>
      </w:pPr>
      <w:r w:rsidRPr="00BE0C79">
        <w:rPr>
          <w:noProof/>
          <w:szCs w:val="22"/>
        </w:rPr>
        <w:t>Benzilo alkoholis</w:t>
      </w:r>
    </w:p>
    <w:p w14:paraId="4F5DF080" w14:textId="77777777" w:rsidR="001F437C" w:rsidRPr="00BE0C79" w:rsidRDefault="001F437C" w:rsidP="001F437C">
      <w:pPr>
        <w:pStyle w:val="Pagrindinistekstas"/>
        <w:spacing w:after="0"/>
        <w:rPr>
          <w:noProof/>
          <w:szCs w:val="22"/>
        </w:rPr>
      </w:pPr>
      <w:r w:rsidRPr="00BE0C79">
        <w:rPr>
          <w:noProof/>
          <w:szCs w:val="22"/>
        </w:rPr>
        <w:t>Butilhidroksitoluenas (E321)</w:t>
      </w:r>
    </w:p>
    <w:p w14:paraId="61E04453" w14:textId="77777777" w:rsidR="001F437C" w:rsidRPr="00BE0C79" w:rsidRDefault="001F437C" w:rsidP="001F437C">
      <w:pPr>
        <w:pStyle w:val="Pagrindinistekstas"/>
        <w:spacing w:after="0"/>
        <w:rPr>
          <w:noProof/>
          <w:szCs w:val="22"/>
        </w:rPr>
      </w:pPr>
      <w:r w:rsidRPr="00BE0C79">
        <w:rPr>
          <w:noProof/>
          <w:szCs w:val="22"/>
        </w:rPr>
        <w:t>Išgrynintas vanduo.</w:t>
      </w:r>
    </w:p>
    <w:p w14:paraId="73AA1E95" w14:textId="77777777" w:rsidR="001F437C" w:rsidRPr="00BE0C79" w:rsidRDefault="001F437C" w:rsidP="001F437C">
      <w:pPr>
        <w:pStyle w:val="Pagrindinistekstas"/>
        <w:spacing w:after="0"/>
        <w:rPr>
          <w:noProof/>
          <w:szCs w:val="22"/>
        </w:rPr>
      </w:pPr>
    </w:p>
    <w:p w14:paraId="606432B0" w14:textId="77777777" w:rsidR="001F437C" w:rsidRPr="00BE0C79" w:rsidRDefault="001F437C" w:rsidP="001F437C">
      <w:pPr>
        <w:pStyle w:val="Antrat3"/>
      </w:pPr>
      <w:r w:rsidRPr="00BE0C79">
        <w:t>6.2</w:t>
      </w:r>
      <w:r w:rsidRPr="00BE0C79">
        <w:tab/>
        <w:t>Nesuderinamumas</w:t>
      </w:r>
    </w:p>
    <w:p w14:paraId="7EF96DD0" w14:textId="77777777" w:rsidR="001F437C" w:rsidRPr="00BE0C79" w:rsidRDefault="001F437C" w:rsidP="001F437C">
      <w:pPr>
        <w:pStyle w:val="Pagrindinistekstas"/>
        <w:spacing w:after="0"/>
        <w:rPr>
          <w:noProof/>
          <w:szCs w:val="22"/>
        </w:rPr>
      </w:pPr>
    </w:p>
    <w:p w14:paraId="41F6C9A3" w14:textId="77777777" w:rsidR="001F437C" w:rsidRPr="00BE0C79" w:rsidRDefault="001F437C" w:rsidP="001F437C">
      <w:pPr>
        <w:pStyle w:val="Pagrindinistekstas"/>
        <w:spacing w:after="0"/>
        <w:rPr>
          <w:szCs w:val="22"/>
        </w:rPr>
      </w:pPr>
      <w:r w:rsidRPr="00BE0C79">
        <w:rPr>
          <w:szCs w:val="22"/>
        </w:rPr>
        <w:t>Duomenys nebūtini.</w:t>
      </w:r>
    </w:p>
    <w:p w14:paraId="33A23C78" w14:textId="77777777" w:rsidR="001F437C" w:rsidRPr="00BE0C79" w:rsidRDefault="001F437C" w:rsidP="001F437C">
      <w:pPr>
        <w:pStyle w:val="Pagrindinistekstas"/>
        <w:spacing w:after="0"/>
        <w:rPr>
          <w:noProof/>
          <w:szCs w:val="22"/>
        </w:rPr>
      </w:pPr>
    </w:p>
    <w:p w14:paraId="71F6A1A8" w14:textId="77777777" w:rsidR="001F437C" w:rsidRPr="00BE0C79" w:rsidRDefault="001F437C" w:rsidP="001F437C">
      <w:pPr>
        <w:pStyle w:val="Antrat3"/>
      </w:pPr>
      <w:r w:rsidRPr="00BE0C79">
        <w:lastRenderedPageBreak/>
        <w:t>6.3</w:t>
      </w:r>
      <w:r w:rsidRPr="00BE0C79">
        <w:tab/>
        <w:t>Tinkamumo laikas</w:t>
      </w:r>
    </w:p>
    <w:p w14:paraId="1DA4909C" w14:textId="77777777" w:rsidR="001F437C" w:rsidRPr="00BE0C79" w:rsidRDefault="001F437C" w:rsidP="001F437C">
      <w:pPr>
        <w:pStyle w:val="Pagrindinistekstas"/>
        <w:spacing w:after="0"/>
        <w:rPr>
          <w:noProof/>
          <w:szCs w:val="22"/>
        </w:rPr>
      </w:pPr>
    </w:p>
    <w:p w14:paraId="4D4C7DC6" w14:textId="77777777" w:rsidR="001F437C" w:rsidRPr="00BE0C79" w:rsidRDefault="001F437C" w:rsidP="001F437C">
      <w:pPr>
        <w:pStyle w:val="Pagrindinistekstas"/>
        <w:spacing w:after="0"/>
        <w:rPr>
          <w:noProof/>
          <w:szCs w:val="22"/>
        </w:rPr>
      </w:pPr>
      <w:r w:rsidRPr="00BE0C79">
        <w:rPr>
          <w:noProof/>
          <w:szCs w:val="22"/>
        </w:rPr>
        <w:t>3</w:t>
      </w:r>
      <w:r>
        <w:rPr>
          <w:noProof/>
          <w:szCs w:val="22"/>
        </w:rPr>
        <w:t> </w:t>
      </w:r>
      <w:r w:rsidRPr="00BE0C79">
        <w:rPr>
          <w:noProof/>
          <w:szCs w:val="22"/>
        </w:rPr>
        <w:t>metai.</w:t>
      </w:r>
    </w:p>
    <w:p w14:paraId="0A81EB40" w14:textId="77777777" w:rsidR="001F437C" w:rsidRPr="00BE0C79" w:rsidRDefault="001F437C" w:rsidP="001F437C">
      <w:pPr>
        <w:pStyle w:val="Pagrindinistekstas"/>
        <w:spacing w:after="0"/>
        <w:rPr>
          <w:noProof/>
          <w:szCs w:val="22"/>
        </w:rPr>
      </w:pPr>
    </w:p>
    <w:p w14:paraId="352AB351" w14:textId="77777777" w:rsidR="001F437C" w:rsidRPr="00BE0C79" w:rsidRDefault="001F437C" w:rsidP="001F437C">
      <w:pPr>
        <w:rPr>
          <w:szCs w:val="22"/>
        </w:rPr>
      </w:pPr>
      <w:r w:rsidRPr="00BE0C79">
        <w:rPr>
          <w:szCs w:val="22"/>
        </w:rPr>
        <w:t>Pirmą kartą atidarius tūbelę, tinka vartoti 3</w:t>
      </w:r>
      <w:r>
        <w:rPr>
          <w:szCs w:val="22"/>
        </w:rPr>
        <w:t> </w:t>
      </w:r>
      <w:r w:rsidRPr="00BE0C79">
        <w:rPr>
          <w:szCs w:val="22"/>
        </w:rPr>
        <w:t>mėn.</w:t>
      </w:r>
    </w:p>
    <w:p w14:paraId="422E05B0" w14:textId="77777777" w:rsidR="001F437C" w:rsidRPr="00BE0C79" w:rsidRDefault="001F437C" w:rsidP="001F437C">
      <w:pPr>
        <w:pStyle w:val="Pagrindinistekstas"/>
        <w:spacing w:after="0"/>
        <w:rPr>
          <w:noProof/>
          <w:szCs w:val="22"/>
        </w:rPr>
      </w:pPr>
    </w:p>
    <w:p w14:paraId="7A9D13EA" w14:textId="77777777" w:rsidR="001F437C" w:rsidRPr="00BE0C79" w:rsidRDefault="001F437C" w:rsidP="001F437C">
      <w:pPr>
        <w:pStyle w:val="Antrat3"/>
      </w:pPr>
      <w:r w:rsidRPr="00BE0C79">
        <w:t>6.4</w:t>
      </w:r>
      <w:r w:rsidRPr="00BE0C79">
        <w:tab/>
        <w:t>Specialios laikymo sąlygos</w:t>
      </w:r>
    </w:p>
    <w:p w14:paraId="7711F62F" w14:textId="77777777" w:rsidR="001F437C" w:rsidRPr="00BE0C79" w:rsidRDefault="001F437C" w:rsidP="001F437C">
      <w:pPr>
        <w:pStyle w:val="Pagrindinistekstas"/>
        <w:spacing w:after="0"/>
        <w:rPr>
          <w:noProof/>
          <w:szCs w:val="22"/>
        </w:rPr>
      </w:pPr>
    </w:p>
    <w:p w14:paraId="071E64C9" w14:textId="470ACA3A" w:rsidR="001F437C" w:rsidRPr="00BE0C79" w:rsidRDefault="001F437C" w:rsidP="001F437C">
      <w:pPr>
        <w:pStyle w:val="Pagrindinistekstas"/>
        <w:spacing w:after="0"/>
        <w:rPr>
          <w:noProof/>
          <w:szCs w:val="22"/>
        </w:rPr>
      </w:pPr>
      <w:r w:rsidRPr="00BE0C79">
        <w:rPr>
          <w:noProof/>
          <w:szCs w:val="22"/>
        </w:rPr>
        <w:t>Laikyti ne aukštesnėje kaip 25 </w:t>
      </w:r>
      <w:r w:rsidRPr="00BE0C79">
        <w:rPr>
          <w:noProof/>
          <w:szCs w:val="22"/>
        </w:rPr>
        <w:sym w:font="Symbol" w:char="F0B0"/>
      </w:r>
      <w:r w:rsidRPr="00BE0C79">
        <w:rPr>
          <w:noProof/>
          <w:szCs w:val="22"/>
        </w:rPr>
        <w:t>C temperatūroje.</w:t>
      </w:r>
      <w:r w:rsidR="00E21FB5">
        <w:rPr>
          <w:noProof/>
          <w:szCs w:val="22"/>
        </w:rPr>
        <w:t xml:space="preserve"> Negalima šaldyti </w:t>
      </w:r>
      <w:r w:rsidR="00846531">
        <w:rPr>
          <w:noProof/>
          <w:szCs w:val="22"/>
        </w:rPr>
        <w:t>ar</w:t>
      </w:r>
      <w:r w:rsidR="00E21FB5">
        <w:rPr>
          <w:noProof/>
          <w:szCs w:val="22"/>
        </w:rPr>
        <w:t xml:space="preserve"> užšaldyti.</w:t>
      </w:r>
    </w:p>
    <w:p w14:paraId="340D224D" w14:textId="77777777" w:rsidR="001F437C" w:rsidRPr="00BE0C79" w:rsidRDefault="001F437C" w:rsidP="001F437C">
      <w:pPr>
        <w:pStyle w:val="Pagrindinistekstas"/>
        <w:spacing w:after="0"/>
        <w:rPr>
          <w:noProof/>
          <w:szCs w:val="22"/>
        </w:rPr>
      </w:pPr>
    </w:p>
    <w:p w14:paraId="76E9AF0C" w14:textId="77777777" w:rsidR="001F437C" w:rsidRPr="00BE0C79" w:rsidRDefault="001F437C" w:rsidP="001F437C">
      <w:pPr>
        <w:pStyle w:val="Antrat3"/>
      </w:pPr>
      <w:r w:rsidRPr="00BE0C79">
        <w:t>6.5</w:t>
      </w:r>
      <w:r w:rsidRPr="00BE0C79">
        <w:tab/>
        <w:t>Talpyklės pobūdis ir jos turinys</w:t>
      </w:r>
    </w:p>
    <w:p w14:paraId="7DED5FB5" w14:textId="77777777" w:rsidR="001F437C" w:rsidRPr="00BE0C79" w:rsidRDefault="001F437C" w:rsidP="001F437C">
      <w:pPr>
        <w:pStyle w:val="Pagrindinistekstas"/>
        <w:spacing w:after="0"/>
        <w:rPr>
          <w:noProof/>
          <w:szCs w:val="22"/>
        </w:rPr>
      </w:pPr>
    </w:p>
    <w:p w14:paraId="167DA8CE" w14:textId="77777777" w:rsidR="001F437C" w:rsidRPr="00BE0C79" w:rsidRDefault="001F437C" w:rsidP="001F437C">
      <w:pPr>
        <w:pStyle w:val="Pagrindinistekstas"/>
        <w:spacing w:after="0"/>
        <w:rPr>
          <w:noProof/>
          <w:szCs w:val="22"/>
        </w:rPr>
      </w:pPr>
      <w:r w:rsidRPr="00BE0C79">
        <w:rPr>
          <w:noProof/>
          <w:szCs w:val="22"/>
        </w:rPr>
        <w:t>Tūbelė, kurioje yra 15 g kremo.</w:t>
      </w:r>
    </w:p>
    <w:p w14:paraId="6DC198A9" w14:textId="77777777" w:rsidR="001F437C" w:rsidRPr="00BE0C79" w:rsidRDefault="001F437C" w:rsidP="001F437C">
      <w:pPr>
        <w:pStyle w:val="Pagrindinistekstas"/>
        <w:spacing w:after="0"/>
        <w:rPr>
          <w:noProof/>
          <w:szCs w:val="22"/>
        </w:rPr>
      </w:pPr>
      <w:r w:rsidRPr="00BE0C79">
        <w:rPr>
          <w:noProof/>
          <w:szCs w:val="22"/>
        </w:rPr>
        <w:t>Tūbelė yra aliumininė, iš vidaus padengta epoksidine derva, iš išorės – poliesterio plėvele. Užsukamas dangtelis pagamintas iš didelio tankio polietileno.</w:t>
      </w:r>
    </w:p>
    <w:p w14:paraId="370A8395" w14:textId="77777777" w:rsidR="001F437C" w:rsidRPr="00BE0C79" w:rsidRDefault="001F437C" w:rsidP="001F437C">
      <w:pPr>
        <w:pStyle w:val="Pagrindinistekstas"/>
        <w:spacing w:after="0"/>
        <w:rPr>
          <w:noProof/>
          <w:szCs w:val="22"/>
        </w:rPr>
      </w:pPr>
    </w:p>
    <w:p w14:paraId="2966AC18" w14:textId="77777777" w:rsidR="001F437C" w:rsidRPr="00BE0C79" w:rsidRDefault="001F437C" w:rsidP="001F437C">
      <w:pPr>
        <w:pStyle w:val="Pagrindinistekstas"/>
        <w:spacing w:after="0"/>
        <w:rPr>
          <w:noProof/>
          <w:szCs w:val="22"/>
        </w:rPr>
      </w:pPr>
      <w:r w:rsidRPr="00BE0C79">
        <w:rPr>
          <w:noProof/>
          <w:szCs w:val="22"/>
        </w:rPr>
        <w:t>Kartono dėžutėje yra 1</w:t>
      </w:r>
      <w:r>
        <w:rPr>
          <w:noProof/>
          <w:szCs w:val="22"/>
        </w:rPr>
        <w:t> </w:t>
      </w:r>
      <w:r w:rsidRPr="00BE0C79">
        <w:rPr>
          <w:noProof/>
          <w:szCs w:val="22"/>
        </w:rPr>
        <w:t>tūbelė.</w:t>
      </w:r>
    </w:p>
    <w:p w14:paraId="62E4DAB3" w14:textId="77777777" w:rsidR="001F437C" w:rsidRPr="00BE0C79" w:rsidRDefault="001F437C" w:rsidP="001F437C">
      <w:pPr>
        <w:pStyle w:val="Pagrindinistekstas"/>
        <w:spacing w:after="0"/>
        <w:rPr>
          <w:noProof/>
          <w:szCs w:val="22"/>
        </w:rPr>
      </w:pPr>
    </w:p>
    <w:p w14:paraId="00A6F7E6" w14:textId="77777777" w:rsidR="001F437C" w:rsidRPr="00BE0C79" w:rsidRDefault="001F437C" w:rsidP="001F437C">
      <w:pPr>
        <w:rPr>
          <w:b/>
          <w:szCs w:val="22"/>
        </w:rPr>
      </w:pPr>
      <w:r w:rsidRPr="00BE0C79">
        <w:rPr>
          <w:b/>
          <w:bCs/>
          <w:noProof/>
          <w:szCs w:val="22"/>
        </w:rPr>
        <w:t>6.6</w:t>
      </w:r>
      <w:r>
        <w:rPr>
          <w:b/>
          <w:bCs/>
          <w:noProof/>
          <w:szCs w:val="22"/>
        </w:rPr>
        <w:tab/>
      </w:r>
      <w:r w:rsidRPr="00BE0C79">
        <w:rPr>
          <w:b/>
          <w:bCs/>
          <w:noProof/>
          <w:szCs w:val="22"/>
        </w:rPr>
        <w:t>Specialūs reikalavimai atliekoms tvarkyti</w:t>
      </w:r>
    </w:p>
    <w:p w14:paraId="2080D121" w14:textId="77777777" w:rsidR="001F437C" w:rsidRPr="00BE0C79" w:rsidRDefault="001F437C" w:rsidP="001F437C">
      <w:pPr>
        <w:rPr>
          <w:szCs w:val="22"/>
        </w:rPr>
      </w:pPr>
    </w:p>
    <w:p w14:paraId="08E396AA" w14:textId="77777777" w:rsidR="001F437C" w:rsidRPr="00BE0C79" w:rsidRDefault="001F437C" w:rsidP="001F437C">
      <w:pPr>
        <w:rPr>
          <w:szCs w:val="22"/>
        </w:rPr>
      </w:pPr>
      <w:r w:rsidRPr="00BE0C79">
        <w:rPr>
          <w:szCs w:val="22"/>
        </w:rPr>
        <w:t>Specialių reikalavimų nėra.</w:t>
      </w:r>
    </w:p>
    <w:p w14:paraId="1E17B52A" w14:textId="77777777" w:rsidR="001F437C" w:rsidRPr="00BE0C79" w:rsidRDefault="001F437C" w:rsidP="001F437C">
      <w:pPr>
        <w:pStyle w:val="Pagrindinistekstas"/>
        <w:spacing w:after="0"/>
        <w:rPr>
          <w:noProof/>
          <w:szCs w:val="22"/>
        </w:rPr>
      </w:pPr>
    </w:p>
    <w:p w14:paraId="0E8DCD56" w14:textId="77777777" w:rsidR="001F437C" w:rsidRPr="00BE0C79" w:rsidRDefault="001F437C" w:rsidP="001F437C">
      <w:pPr>
        <w:pStyle w:val="Pagrindinistekstas"/>
        <w:spacing w:after="0"/>
        <w:rPr>
          <w:noProof/>
          <w:szCs w:val="22"/>
        </w:rPr>
      </w:pPr>
    </w:p>
    <w:p w14:paraId="710B197E" w14:textId="77777777" w:rsidR="001F437C" w:rsidRPr="00BE0C79" w:rsidRDefault="001F437C" w:rsidP="00654476">
      <w:pPr>
        <w:pStyle w:val="Antrat2"/>
        <w:rPr>
          <w:noProof/>
        </w:rPr>
      </w:pPr>
      <w:r w:rsidRPr="00BE0C79">
        <w:rPr>
          <w:noProof/>
        </w:rPr>
        <w:t>7.</w:t>
      </w:r>
      <w:r w:rsidRPr="00BE0C79">
        <w:rPr>
          <w:noProof/>
        </w:rPr>
        <w:tab/>
      </w:r>
      <w:r>
        <w:rPr>
          <w:noProof/>
        </w:rPr>
        <w:t>REGISTRUOTOJAS</w:t>
      </w:r>
    </w:p>
    <w:p w14:paraId="51DDF6A3" w14:textId="77777777" w:rsidR="001F437C" w:rsidRPr="00BE0C79" w:rsidRDefault="001F437C" w:rsidP="001F437C">
      <w:pPr>
        <w:pStyle w:val="Pagrindinistekstas"/>
        <w:spacing w:after="0"/>
        <w:rPr>
          <w:noProof/>
          <w:szCs w:val="22"/>
        </w:rPr>
      </w:pPr>
    </w:p>
    <w:p w14:paraId="4B4BB730" w14:textId="77777777" w:rsidR="00DB19A6" w:rsidRPr="002B0871" w:rsidRDefault="00DB19A6" w:rsidP="00DB19A6">
      <w:pPr>
        <w:rPr>
          <w:szCs w:val="22"/>
        </w:rPr>
      </w:pPr>
      <w:r w:rsidRPr="002B0871">
        <w:rPr>
          <w:szCs w:val="22"/>
        </w:rPr>
        <w:t>LEO Pharma A/S</w:t>
      </w:r>
    </w:p>
    <w:p w14:paraId="32BF7C76" w14:textId="77777777" w:rsidR="00DB19A6" w:rsidRPr="002B0871" w:rsidRDefault="00DB19A6" w:rsidP="00DB19A6">
      <w:pPr>
        <w:rPr>
          <w:szCs w:val="22"/>
        </w:rPr>
      </w:pPr>
      <w:proofErr w:type="spellStart"/>
      <w:r w:rsidRPr="002B0871">
        <w:rPr>
          <w:szCs w:val="22"/>
        </w:rPr>
        <w:t>Industriparken</w:t>
      </w:r>
      <w:proofErr w:type="spellEnd"/>
      <w:r w:rsidRPr="002B0871">
        <w:rPr>
          <w:szCs w:val="22"/>
        </w:rPr>
        <w:t xml:space="preserve"> 55</w:t>
      </w:r>
    </w:p>
    <w:p w14:paraId="77169467" w14:textId="77777777" w:rsidR="00DB19A6" w:rsidRPr="002B0871" w:rsidRDefault="00DB19A6" w:rsidP="00DB19A6">
      <w:pPr>
        <w:rPr>
          <w:szCs w:val="22"/>
        </w:rPr>
      </w:pPr>
      <w:r w:rsidRPr="002B0871">
        <w:rPr>
          <w:szCs w:val="22"/>
        </w:rPr>
        <w:t xml:space="preserve">DK-2750 </w:t>
      </w:r>
      <w:proofErr w:type="spellStart"/>
      <w:r w:rsidRPr="002B0871">
        <w:rPr>
          <w:szCs w:val="22"/>
        </w:rPr>
        <w:t>Ballerup</w:t>
      </w:r>
      <w:proofErr w:type="spellEnd"/>
    </w:p>
    <w:p w14:paraId="384835F2" w14:textId="77777777" w:rsidR="00DB19A6" w:rsidRPr="002B0871" w:rsidRDefault="00DB19A6" w:rsidP="00DB19A6">
      <w:pPr>
        <w:rPr>
          <w:szCs w:val="22"/>
        </w:rPr>
      </w:pPr>
      <w:r w:rsidRPr="002B0871">
        <w:rPr>
          <w:szCs w:val="22"/>
        </w:rPr>
        <w:t>Danija</w:t>
      </w:r>
    </w:p>
    <w:p w14:paraId="454A4893" w14:textId="77777777" w:rsidR="001F437C" w:rsidRPr="00BE0C79" w:rsidRDefault="001F437C" w:rsidP="001F437C">
      <w:pPr>
        <w:pStyle w:val="Pagrindinistekstas"/>
        <w:spacing w:after="0"/>
        <w:rPr>
          <w:noProof/>
          <w:szCs w:val="22"/>
        </w:rPr>
      </w:pPr>
    </w:p>
    <w:p w14:paraId="4DCF0A11" w14:textId="77777777" w:rsidR="001F437C" w:rsidRPr="00BE0C79" w:rsidRDefault="001F437C" w:rsidP="001F437C">
      <w:pPr>
        <w:pStyle w:val="Pagrindinistekstas"/>
        <w:spacing w:after="0"/>
        <w:rPr>
          <w:noProof/>
          <w:szCs w:val="22"/>
        </w:rPr>
      </w:pPr>
    </w:p>
    <w:p w14:paraId="1AC1FFC6" w14:textId="77777777" w:rsidR="001F437C" w:rsidRPr="00BE0C79" w:rsidRDefault="001F437C" w:rsidP="00654476">
      <w:pPr>
        <w:pStyle w:val="Antrat2"/>
        <w:rPr>
          <w:noProof/>
        </w:rPr>
      </w:pPr>
      <w:r w:rsidRPr="00BE0C79">
        <w:rPr>
          <w:noProof/>
        </w:rPr>
        <w:t>8.</w:t>
      </w:r>
      <w:r w:rsidRPr="00BE0C79">
        <w:rPr>
          <w:noProof/>
        </w:rPr>
        <w:tab/>
        <w:t>R</w:t>
      </w:r>
      <w:r>
        <w:rPr>
          <w:noProof/>
        </w:rPr>
        <w:t>EGISTRACIJOS</w:t>
      </w:r>
      <w:r w:rsidRPr="00BE0C79">
        <w:rPr>
          <w:noProof/>
        </w:rPr>
        <w:t xml:space="preserve"> PAŽYMĖJIMO NUMERIS</w:t>
      </w:r>
    </w:p>
    <w:p w14:paraId="1F7E215A" w14:textId="77777777" w:rsidR="001F437C" w:rsidRPr="00BE0C79" w:rsidRDefault="001F437C" w:rsidP="001F437C">
      <w:pPr>
        <w:pStyle w:val="Pagrindinistekstas"/>
        <w:spacing w:after="0"/>
        <w:rPr>
          <w:noProof/>
          <w:szCs w:val="22"/>
        </w:rPr>
      </w:pPr>
    </w:p>
    <w:p w14:paraId="44D24C0B" w14:textId="77777777" w:rsidR="001F437C" w:rsidRPr="00BE0C79" w:rsidRDefault="001F437C" w:rsidP="001F437C">
      <w:pPr>
        <w:pStyle w:val="Pagrindinistekstas"/>
        <w:spacing w:after="0"/>
        <w:rPr>
          <w:noProof/>
          <w:szCs w:val="22"/>
        </w:rPr>
      </w:pPr>
      <w:r w:rsidRPr="00BE0C79">
        <w:rPr>
          <w:noProof/>
          <w:szCs w:val="22"/>
        </w:rPr>
        <w:t>LT/1/97/2738/001</w:t>
      </w:r>
    </w:p>
    <w:p w14:paraId="52BC0D60" w14:textId="77777777" w:rsidR="001F437C" w:rsidRPr="00BE0C79" w:rsidRDefault="001F437C" w:rsidP="001F437C">
      <w:pPr>
        <w:pStyle w:val="Pagrindinistekstas"/>
        <w:spacing w:after="0"/>
        <w:rPr>
          <w:noProof/>
          <w:szCs w:val="22"/>
        </w:rPr>
      </w:pPr>
    </w:p>
    <w:p w14:paraId="1359EB61" w14:textId="77777777" w:rsidR="001F437C" w:rsidRPr="00BE0C79" w:rsidRDefault="001F437C" w:rsidP="001F437C">
      <w:pPr>
        <w:pStyle w:val="Pagrindinistekstas"/>
        <w:spacing w:after="0"/>
        <w:rPr>
          <w:noProof/>
          <w:szCs w:val="22"/>
        </w:rPr>
      </w:pPr>
    </w:p>
    <w:p w14:paraId="7BA790FF" w14:textId="77777777" w:rsidR="001F437C" w:rsidRPr="00BE0C79" w:rsidRDefault="001F437C" w:rsidP="00654476">
      <w:pPr>
        <w:pStyle w:val="Antrat2"/>
        <w:rPr>
          <w:noProof/>
        </w:rPr>
      </w:pPr>
      <w:r w:rsidRPr="00BE0C79">
        <w:rPr>
          <w:noProof/>
        </w:rPr>
        <w:t>9.</w:t>
      </w:r>
      <w:r w:rsidRPr="00BE0C79">
        <w:rPr>
          <w:noProof/>
        </w:rPr>
        <w:tab/>
        <w:t>R</w:t>
      </w:r>
      <w:r>
        <w:rPr>
          <w:noProof/>
        </w:rPr>
        <w:t>EGISTRAVIMO</w:t>
      </w:r>
      <w:r w:rsidRPr="00BE0C79">
        <w:rPr>
          <w:noProof/>
        </w:rPr>
        <w:t xml:space="preserve"> / </w:t>
      </w:r>
      <w:r>
        <w:rPr>
          <w:noProof/>
        </w:rPr>
        <w:t>PERREGISTRAVIMO</w:t>
      </w:r>
      <w:r w:rsidRPr="00BE0C79">
        <w:rPr>
          <w:noProof/>
        </w:rPr>
        <w:t xml:space="preserve"> DATA</w:t>
      </w:r>
    </w:p>
    <w:p w14:paraId="66727FA5" w14:textId="77777777" w:rsidR="001F437C" w:rsidRPr="00BE0C79" w:rsidRDefault="001F437C" w:rsidP="001F437C">
      <w:pPr>
        <w:pStyle w:val="Pagrindinistekstas"/>
        <w:spacing w:after="0"/>
        <w:rPr>
          <w:noProof/>
          <w:szCs w:val="22"/>
        </w:rPr>
      </w:pPr>
    </w:p>
    <w:p w14:paraId="5197C444" w14:textId="77777777" w:rsidR="001F437C" w:rsidRPr="00BE0C79" w:rsidRDefault="001F437C" w:rsidP="001F437C">
      <w:pPr>
        <w:pStyle w:val="Pagrindinistekstas"/>
        <w:spacing w:after="0"/>
        <w:rPr>
          <w:noProof/>
          <w:szCs w:val="22"/>
        </w:rPr>
      </w:pPr>
      <w:r w:rsidRPr="00BE0C79">
        <w:rPr>
          <w:noProof/>
          <w:szCs w:val="22"/>
        </w:rPr>
        <w:t>R</w:t>
      </w:r>
      <w:r>
        <w:rPr>
          <w:noProof/>
          <w:szCs w:val="22"/>
        </w:rPr>
        <w:t>egistravimo data</w:t>
      </w:r>
      <w:r w:rsidRPr="00BE0C79">
        <w:rPr>
          <w:noProof/>
          <w:szCs w:val="22"/>
        </w:rPr>
        <w:t xml:space="preserve"> 1997</w:t>
      </w:r>
      <w:r>
        <w:rPr>
          <w:noProof/>
          <w:szCs w:val="22"/>
        </w:rPr>
        <w:t> </w:t>
      </w:r>
      <w:r w:rsidRPr="00BE0C79">
        <w:rPr>
          <w:noProof/>
          <w:szCs w:val="22"/>
        </w:rPr>
        <w:t>m. vasario 11</w:t>
      </w:r>
      <w:r>
        <w:rPr>
          <w:noProof/>
          <w:szCs w:val="22"/>
        </w:rPr>
        <w:t> </w:t>
      </w:r>
      <w:r w:rsidRPr="00BE0C79">
        <w:rPr>
          <w:noProof/>
          <w:szCs w:val="22"/>
        </w:rPr>
        <w:t>d.</w:t>
      </w:r>
    </w:p>
    <w:p w14:paraId="4651510D" w14:textId="77777777" w:rsidR="001F437C" w:rsidRPr="00BE0C79" w:rsidRDefault="001F437C" w:rsidP="001F437C">
      <w:pPr>
        <w:pStyle w:val="Pagrindinistekstas"/>
        <w:spacing w:after="0"/>
        <w:rPr>
          <w:noProof/>
          <w:szCs w:val="22"/>
        </w:rPr>
      </w:pPr>
      <w:r>
        <w:rPr>
          <w:noProof/>
          <w:szCs w:val="22"/>
        </w:rPr>
        <w:t>Paskutinio perregistravimo data</w:t>
      </w:r>
      <w:r w:rsidRPr="00BE0C79">
        <w:rPr>
          <w:noProof/>
          <w:szCs w:val="22"/>
        </w:rPr>
        <w:t xml:space="preserve"> 2011</w:t>
      </w:r>
      <w:r>
        <w:rPr>
          <w:noProof/>
          <w:szCs w:val="22"/>
        </w:rPr>
        <w:t> </w:t>
      </w:r>
      <w:r w:rsidRPr="00BE0C79">
        <w:rPr>
          <w:noProof/>
          <w:szCs w:val="22"/>
        </w:rPr>
        <w:t>m. gruodžio 21</w:t>
      </w:r>
      <w:r>
        <w:rPr>
          <w:noProof/>
          <w:szCs w:val="22"/>
        </w:rPr>
        <w:t> </w:t>
      </w:r>
      <w:r w:rsidRPr="00BE0C79">
        <w:rPr>
          <w:noProof/>
          <w:szCs w:val="22"/>
        </w:rPr>
        <w:t>d.</w:t>
      </w:r>
    </w:p>
    <w:p w14:paraId="389F2C3A" w14:textId="77777777" w:rsidR="001F437C" w:rsidRPr="00BE0C79" w:rsidRDefault="001F437C" w:rsidP="001F437C">
      <w:pPr>
        <w:pStyle w:val="Pagrindinistekstas"/>
        <w:spacing w:after="0"/>
        <w:rPr>
          <w:noProof/>
          <w:szCs w:val="22"/>
        </w:rPr>
      </w:pPr>
    </w:p>
    <w:p w14:paraId="4D707201" w14:textId="77777777" w:rsidR="001F437C" w:rsidRPr="00BE0C79" w:rsidRDefault="001F437C" w:rsidP="001F437C">
      <w:pPr>
        <w:pStyle w:val="Pagrindinistekstas"/>
        <w:spacing w:after="0"/>
        <w:rPr>
          <w:noProof/>
          <w:szCs w:val="22"/>
        </w:rPr>
      </w:pPr>
    </w:p>
    <w:p w14:paraId="6DD26E65" w14:textId="77777777" w:rsidR="001F437C" w:rsidRPr="00BE0C79" w:rsidRDefault="001F437C" w:rsidP="00654476">
      <w:pPr>
        <w:pStyle w:val="Antrat2"/>
        <w:rPr>
          <w:noProof/>
        </w:rPr>
      </w:pPr>
      <w:r w:rsidRPr="00BE0C79">
        <w:rPr>
          <w:noProof/>
        </w:rPr>
        <w:t>10.</w:t>
      </w:r>
      <w:r w:rsidRPr="00BE0C79">
        <w:rPr>
          <w:noProof/>
        </w:rPr>
        <w:tab/>
        <w:t>TEKSTO PERŽIŪROS DATA</w:t>
      </w:r>
    </w:p>
    <w:p w14:paraId="3CE21752" w14:textId="77777777" w:rsidR="001F437C" w:rsidRPr="00BE0C79" w:rsidRDefault="001F437C" w:rsidP="001F437C">
      <w:pPr>
        <w:pStyle w:val="Pagrindinistekstas"/>
        <w:spacing w:after="0"/>
        <w:rPr>
          <w:noProof/>
          <w:szCs w:val="22"/>
        </w:rPr>
      </w:pPr>
    </w:p>
    <w:p w14:paraId="48A57DBB" w14:textId="4BAF0917" w:rsidR="00DB19A6" w:rsidRPr="00697A04" w:rsidRDefault="00DB19A6" w:rsidP="00DB19A6">
      <w:r w:rsidRPr="00697A04">
        <w:t>202</w:t>
      </w:r>
      <w:r w:rsidR="00B630D9">
        <w:t>5</w:t>
      </w:r>
      <w:r w:rsidRPr="00697A04">
        <w:t xml:space="preserve"> m. </w:t>
      </w:r>
      <w:r w:rsidR="000C7085">
        <w:t>gruodžio</w:t>
      </w:r>
      <w:r w:rsidR="00B630D9">
        <w:t xml:space="preserve"> </w:t>
      </w:r>
      <w:r w:rsidR="005871E5">
        <w:t>16</w:t>
      </w:r>
      <w:r w:rsidRPr="00697A04">
        <w:t xml:space="preserve"> d.</w:t>
      </w:r>
    </w:p>
    <w:p w14:paraId="0FD539B7" w14:textId="77777777" w:rsidR="001F437C" w:rsidRDefault="001F437C" w:rsidP="001F437C">
      <w:pPr>
        <w:pStyle w:val="Paprastasistekstas"/>
        <w:tabs>
          <w:tab w:val="left" w:pos="5954"/>
          <w:tab w:val="left" w:pos="6237"/>
          <w:tab w:val="left" w:pos="6663"/>
          <w:tab w:val="left" w:pos="6946"/>
        </w:tabs>
        <w:rPr>
          <w:rFonts w:ascii="Times New Roman" w:hAnsi="Times New Roman"/>
          <w:noProof/>
          <w:sz w:val="22"/>
          <w:szCs w:val="22"/>
          <w:lang w:val="lt-LT"/>
        </w:rPr>
      </w:pPr>
    </w:p>
    <w:p w14:paraId="0213DF9A" w14:textId="77777777" w:rsidR="001F437C" w:rsidRDefault="001F437C" w:rsidP="001F437C">
      <w:pPr>
        <w:pStyle w:val="Paprastasistekstas"/>
        <w:tabs>
          <w:tab w:val="left" w:pos="5954"/>
          <w:tab w:val="left" w:pos="6237"/>
          <w:tab w:val="left" w:pos="6663"/>
          <w:tab w:val="left" w:pos="6946"/>
        </w:tabs>
        <w:rPr>
          <w:rFonts w:ascii="Times New Roman" w:hAnsi="Times New Roman"/>
          <w:noProof/>
          <w:sz w:val="22"/>
          <w:szCs w:val="22"/>
          <w:lang w:val="lt-LT"/>
        </w:rPr>
      </w:pPr>
    </w:p>
    <w:p w14:paraId="0EFDAC7D" w14:textId="12CD98EC" w:rsidR="001F437C" w:rsidRDefault="001F437C" w:rsidP="001F437C">
      <w:pPr>
        <w:pStyle w:val="Pagrindinistekstas"/>
        <w:spacing w:after="0"/>
        <w:rPr>
          <w:noProof/>
          <w:szCs w:val="22"/>
        </w:rPr>
      </w:pPr>
      <w:r w:rsidRPr="00432743">
        <w:rPr>
          <w:noProof/>
          <w:szCs w:val="22"/>
        </w:rPr>
        <w:t xml:space="preserve">Išsami informacija apie šį vaistinį preparatą pateikiama Valstybinės vaistų kontrolės tarnybos prie Lietuvos Respublikos sveikatos apsaugos ministerijos </w:t>
      </w:r>
      <w:r w:rsidRPr="00EC201F">
        <w:rPr>
          <w:noProof/>
          <w:szCs w:val="22"/>
        </w:rPr>
        <w:t>tinklalapyje</w:t>
      </w:r>
      <w:r w:rsidRPr="00EC201F">
        <w:rPr>
          <w:i/>
          <w:noProof/>
          <w:szCs w:val="22"/>
        </w:rPr>
        <w:t xml:space="preserve"> </w:t>
      </w:r>
      <w:hyperlink r:id="rId12" w:history="1">
        <w:r w:rsidR="00EC201F" w:rsidRPr="00EC201F">
          <w:rPr>
            <w:rStyle w:val="Hipersaitas"/>
            <w:szCs w:val="22"/>
          </w:rPr>
          <w:t>https://vvkt.lrv.lt/lt/</w:t>
        </w:r>
      </w:hyperlink>
      <w:r w:rsidR="00EC201F">
        <w:rPr>
          <w:szCs w:val="22"/>
        </w:rPr>
        <w:t>.</w:t>
      </w:r>
    </w:p>
    <w:p w14:paraId="34CF00D7" w14:textId="77777777" w:rsidR="001F437C" w:rsidRPr="00BE0C79" w:rsidRDefault="001F437C" w:rsidP="001F437C">
      <w:pPr>
        <w:pStyle w:val="Pagrindinistekstas"/>
        <w:spacing w:after="0"/>
        <w:rPr>
          <w:noProof/>
          <w:szCs w:val="22"/>
        </w:rPr>
      </w:pPr>
    </w:p>
    <w:p w14:paraId="04601240" w14:textId="77777777" w:rsidR="001F437C" w:rsidRPr="00BE0C79" w:rsidRDefault="001F437C" w:rsidP="001F437C">
      <w:pPr>
        <w:pStyle w:val="Pagrindinistekstas"/>
        <w:spacing w:after="0"/>
        <w:rPr>
          <w:noProof/>
          <w:szCs w:val="22"/>
        </w:rPr>
      </w:pPr>
    </w:p>
    <w:p w14:paraId="74A8C211" w14:textId="77777777" w:rsidR="001F437C" w:rsidRPr="00BE0C79" w:rsidRDefault="001F437C" w:rsidP="001F437C">
      <w:pPr>
        <w:pStyle w:val="Pagrindinistekstas"/>
        <w:spacing w:after="0"/>
        <w:rPr>
          <w:noProof/>
          <w:szCs w:val="22"/>
        </w:rPr>
      </w:pPr>
    </w:p>
    <w:p w14:paraId="0929F573" w14:textId="77777777" w:rsidR="001F437C" w:rsidRPr="00BE0C79" w:rsidRDefault="001F437C" w:rsidP="001F437C">
      <w:pPr>
        <w:pStyle w:val="Pavadinimas"/>
        <w:rPr>
          <w:szCs w:val="22"/>
        </w:rPr>
      </w:pPr>
      <w:r w:rsidRPr="00BE0C79">
        <w:rPr>
          <w:b w:val="0"/>
          <w:szCs w:val="22"/>
        </w:rPr>
        <w:br w:type="page"/>
      </w:r>
    </w:p>
    <w:p w14:paraId="29B9E637" w14:textId="77777777" w:rsidR="001F437C" w:rsidRPr="00BE0C79" w:rsidRDefault="001F437C" w:rsidP="001F437C">
      <w:pPr>
        <w:pStyle w:val="Pavadinimas"/>
        <w:rPr>
          <w:szCs w:val="22"/>
        </w:rPr>
      </w:pPr>
    </w:p>
    <w:p w14:paraId="5BC1909D" w14:textId="77777777" w:rsidR="001F437C" w:rsidRPr="00BE0C79" w:rsidRDefault="001F437C" w:rsidP="001F437C">
      <w:pPr>
        <w:pStyle w:val="Pavadinimas"/>
        <w:rPr>
          <w:szCs w:val="22"/>
        </w:rPr>
      </w:pPr>
    </w:p>
    <w:p w14:paraId="2BD5BF90" w14:textId="77777777" w:rsidR="001F437C" w:rsidRPr="00BE0C79" w:rsidRDefault="001F437C" w:rsidP="001F437C">
      <w:pPr>
        <w:pStyle w:val="Pavadinimas"/>
        <w:rPr>
          <w:szCs w:val="22"/>
        </w:rPr>
      </w:pPr>
    </w:p>
    <w:p w14:paraId="4222B9B3" w14:textId="77777777" w:rsidR="001F437C" w:rsidRPr="00BE0C79" w:rsidRDefault="001F437C" w:rsidP="001F437C">
      <w:pPr>
        <w:pStyle w:val="Pavadinimas"/>
        <w:rPr>
          <w:szCs w:val="22"/>
        </w:rPr>
      </w:pPr>
    </w:p>
    <w:p w14:paraId="493ADF52" w14:textId="77777777" w:rsidR="001F437C" w:rsidRPr="00BE0C79" w:rsidRDefault="001F437C" w:rsidP="001F437C">
      <w:pPr>
        <w:pStyle w:val="Pavadinimas"/>
        <w:rPr>
          <w:szCs w:val="22"/>
        </w:rPr>
      </w:pPr>
    </w:p>
    <w:p w14:paraId="729617B7" w14:textId="77777777" w:rsidR="001F437C" w:rsidRPr="00BE0C79" w:rsidRDefault="001F437C" w:rsidP="001F437C">
      <w:pPr>
        <w:pStyle w:val="Pavadinimas"/>
        <w:rPr>
          <w:szCs w:val="22"/>
        </w:rPr>
      </w:pPr>
    </w:p>
    <w:p w14:paraId="0318B9E6" w14:textId="77777777" w:rsidR="001F437C" w:rsidRPr="00BE0C79" w:rsidRDefault="001F437C" w:rsidP="001F437C">
      <w:pPr>
        <w:pStyle w:val="Pavadinimas"/>
        <w:rPr>
          <w:szCs w:val="22"/>
        </w:rPr>
      </w:pPr>
    </w:p>
    <w:p w14:paraId="66A06E1D" w14:textId="77777777" w:rsidR="001F437C" w:rsidRPr="00BE0C79" w:rsidRDefault="001F437C" w:rsidP="001F437C">
      <w:pPr>
        <w:pStyle w:val="Pavadinimas"/>
        <w:rPr>
          <w:szCs w:val="22"/>
        </w:rPr>
      </w:pPr>
    </w:p>
    <w:p w14:paraId="33AD4C45" w14:textId="77777777" w:rsidR="001F437C" w:rsidRPr="00BE0C79" w:rsidRDefault="001F437C" w:rsidP="001F437C">
      <w:pPr>
        <w:pStyle w:val="Pavadinimas"/>
        <w:rPr>
          <w:szCs w:val="22"/>
        </w:rPr>
      </w:pPr>
    </w:p>
    <w:p w14:paraId="1A53B59B" w14:textId="77777777" w:rsidR="001F437C" w:rsidRPr="00BE0C79" w:rsidRDefault="001F437C" w:rsidP="001F437C">
      <w:pPr>
        <w:pStyle w:val="Pavadinimas"/>
        <w:rPr>
          <w:szCs w:val="22"/>
        </w:rPr>
      </w:pPr>
    </w:p>
    <w:p w14:paraId="186ABA2D" w14:textId="77777777" w:rsidR="001F437C" w:rsidRPr="00BE0C79" w:rsidRDefault="001F437C" w:rsidP="001F437C">
      <w:pPr>
        <w:pStyle w:val="Pavadinimas"/>
        <w:rPr>
          <w:szCs w:val="22"/>
        </w:rPr>
      </w:pPr>
    </w:p>
    <w:p w14:paraId="51751308" w14:textId="77777777" w:rsidR="001F437C" w:rsidRPr="00BE0C79" w:rsidRDefault="001F437C" w:rsidP="001F437C">
      <w:pPr>
        <w:pStyle w:val="Pavadinimas"/>
        <w:rPr>
          <w:szCs w:val="22"/>
        </w:rPr>
      </w:pPr>
    </w:p>
    <w:p w14:paraId="13680D13" w14:textId="77777777" w:rsidR="001F437C" w:rsidRPr="00BE0C79" w:rsidRDefault="001F437C" w:rsidP="001F437C">
      <w:pPr>
        <w:pStyle w:val="Pavadinimas"/>
        <w:rPr>
          <w:szCs w:val="22"/>
        </w:rPr>
      </w:pPr>
    </w:p>
    <w:p w14:paraId="19CA4C59" w14:textId="77777777" w:rsidR="001F437C" w:rsidRPr="00BE0C79" w:rsidRDefault="001F437C" w:rsidP="001F437C">
      <w:pPr>
        <w:pStyle w:val="Pavadinimas"/>
        <w:rPr>
          <w:szCs w:val="22"/>
        </w:rPr>
      </w:pPr>
    </w:p>
    <w:p w14:paraId="00DFBFE3" w14:textId="77777777" w:rsidR="001F437C" w:rsidRPr="00BE0C79" w:rsidRDefault="001F437C" w:rsidP="001F437C">
      <w:pPr>
        <w:pStyle w:val="Pavadinimas"/>
        <w:rPr>
          <w:szCs w:val="22"/>
        </w:rPr>
      </w:pPr>
    </w:p>
    <w:p w14:paraId="22D11ADE" w14:textId="77777777" w:rsidR="001F437C" w:rsidRPr="00BE0C79" w:rsidRDefault="001F437C" w:rsidP="001F437C">
      <w:pPr>
        <w:pStyle w:val="Pavadinimas"/>
        <w:rPr>
          <w:szCs w:val="22"/>
        </w:rPr>
      </w:pPr>
    </w:p>
    <w:p w14:paraId="4B00815A" w14:textId="77777777" w:rsidR="001F437C" w:rsidRPr="00BE0C79" w:rsidRDefault="001F437C" w:rsidP="001F437C">
      <w:pPr>
        <w:pStyle w:val="Pavadinimas"/>
        <w:rPr>
          <w:szCs w:val="22"/>
        </w:rPr>
      </w:pPr>
    </w:p>
    <w:p w14:paraId="6D6F42B4" w14:textId="77777777" w:rsidR="001F437C" w:rsidRPr="00BE0C79" w:rsidRDefault="001F437C" w:rsidP="001F437C">
      <w:pPr>
        <w:pStyle w:val="Pavadinimas"/>
        <w:rPr>
          <w:szCs w:val="22"/>
        </w:rPr>
      </w:pPr>
    </w:p>
    <w:p w14:paraId="605EF637" w14:textId="77777777" w:rsidR="001F437C" w:rsidRPr="00BE0C79" w:rsidRDefault="001F437C" w:rsidP="001F437C">
      <w:pPr>
        <w:pStyle w:val="Pavadinimas"/>
        <w:rPr>
          <w:szCs w:val="22"/>
        </w:rPr>
      </w:pPr>
    </w:p>
    <w:p w14:paraId="36187B84" w14:textId="77777777" w:rsidR="001F437C" w:rsidRPr="00BE0C79" w:rsidRDefault="001F437C" w:rsidP="001F437C">
      <w:pPr>
        <w:pStyle w:val="Pavadinimas"/>
        <w:jc w:val="left"/>
        <w:rPr>
          <w:szCs w:val="22"/>
        </w:rPr>
      </w:pPr>
    </w:p>
    <w:p w14:paraId="64474121" w14:textId="77777777" w:rsidR="001F437C" w:rsidRPr="00BE0C79" w:rsidRDefault="001F437C" w:rsidP="001F437C">
      <w:pPr>
        <w:pStyle w:val="Pavadinimas"/>
        <w:rPr>
          <w:szCs w:val="22"/>
        </w:rPr>
      </w:pPr>
    </w:p>
    <w:p w14:paraId="1C9A8873" w14:textId="77777777" w:rsidR="001F437C" w:rsidRPr="00BE0C79" w:rsidRDefault="001F437C" w:rsidP="001F437C">
      <w:pPr>
        <w:pStyle w:val="Pavadinimas"/>
        <w:rPr>
          <w:szCs w:val="22"/>
        </w:rPr>
      </w:pPr>
    </w:p>
    <w:p w14:paraId="6F71681C" w14:textId="77777777" w:rsidR="001F437C" w:rsidRDefault="001F437C" w:rsidP="001F437C">
      <w:pPr>
        <w:pStyle w:val="Pavadinimas"/>
        <w:rPr>
          <w:szCs w:val="22"/>
        </w:rPr>
      </w:pPr>
    </w:p>
    <w:p w14:paraId="6CB3ED2F" w14:textId="77777777" w:rsidR="001F437C" w:rsidRPr="00BE0C79" w:rsidRDefault="001F437C" w:rsidP="001F437C">
      <w:pPr>
        <w:pStyle w:val="Pavadinimas"/>
        <w:rPr>
          <w:szCs w:val="22"/>
        </w:rPr>
      </w:pPr>
      <w:r w:rsidRPr="00BE0C79">
        <w:rPr>
          <w:szCs w:val="22"/>
        </w:rPr>
        <w:t>II PRIEDAS</w:t>
      </w:r>
    </w:p>
    <w:p w14:paraId="4D9F1D62" w14:textId="77777777" w:rsidR="001F437C" w:rsidRPr="00BE0C79" w:rsidRDefault="001F437C" w:rsidP="001F437C">
      <w:pPr>
        <w:pStyle w:val="Pavadinimas"/>
        <w:rPr>
          <w:szCs w:val="22"/>
        </w:rPr>
      </w:pPr>
    </w:p>
    <w:p w14:paraId="6C37156F" w14:textId="77777777" w:rsidR="001F437C" w:rsidRPr="005461F7" w:rsidRDefault="001F437C" w:rsidP="001F437C">
      <w:pPr>
        <w:pStyle w:val="TTEMEASMCA"/>
        <w:rPr>
          <w:lang w:val="lt-LT"/>
        </w:rPr>
      </w:pPr>
      <w:r w:rsidRPr="005461F7">
        <w:rPr>
          <w:lang w:val="lt-LT"/>
        </w:rPr>
        <w:t>REGISTRACIJOS SĄLYGOS</w:t>
      </w:r>
    </w:p>
    <w:p w14:paraId="183E458D" w14:textId="77777777" w:rsidR="001F437C" w:rsidRPr="00BE0C79" w:rsidRDefault="001F437C" w:rsidP="001F437C">
      <w:pPr>
        <w:pStyle w:val="Pavadinimas"/>
        <w:rPr>
          <w:szCs w:val="22"/>
        </w:rPr>
      </w:pPr>
    </w:p>
    <w:p w14:paraId="27FF0060" w14:textId="77777777" w:rsidR="001F437C" w:rsidRPr="00BE0C79" w:rsidRDefault="001F437C" w:rsidP="001F437C">
      <w:pPr>
        <w:pStyle w:val="Pagrindinistekstas"/>
        <w:tabs>
          <w:tab w:val="left" w:pos="1701"/>
        </w:tabs>
        <w:spacing w:after="0"/>
        <w:rPr>
          <w:b/>
          <w:szCs w:val="22"/>
        </w:rPr>
      </w:pPr>
    </w:p>
    <w:p w14:paraId="7CBE27A8" w14:textId="77777777" w:rsidR="001F437C" w:rsidRPr="00BE0C79" w:rsidRDefault="001F437C" w:rsidP="001F437C">
      <w:pPr>
        <w:pStyle w:val="Antrat1"/>
        <w:tabs>
          <w:tab w:val="clear" w:pos="1701"/>
          <w:tab w:val="left" w:pos="1560"/>
        </w:tabs>
      </w:pPr>
      <w:r w:rsidRPr="00BE0C79">
        <w:t>A. GAMINTOJAS, ATSAKINGAS UŽ SERIJŲ IŠLEIDIMĄ</w:t>
      </w:r>
    </w:p>
    <w:p w14:paraId="26044E7F" w14:textId="77777777" w:rsidR="001F437C" w:rsidRPr="00BE0C79" w:rsidRDefault="001F437C" w:rsidP="001F437C">
      <w:pPr>
        <w:pStyle w:val="Pagrindinistekstas"/>
        <w:spacing w:after="0"/>
        <w:jc w:val="center"/>
        <w:rPr>
          <w:b/>
          <w:szCs w:val="22"/>
        </w:rPr>
      </w:pPr>
    </w:p>
    <w:p w14:paraId="0E44185C" w14:textId="77777777" w:rsidR="001F437C" w:rsidRPr="00BE0C79" w:rsidRDefault="001F437C" w:rsidP="001F437C">
      <w:pPr>
        <w:pStyle w:val="Antrat1"/>
      </w:pPr>
      <w:r w:rsidRPr="00BE0C79">
        <w:t>B. TIEKIMO IR VARTOJIMO SĄLYGOS AR APRIBOJIMAI</w:t>
      </w:r>
    </w:p>
    <w:p w14:paraId="65673A11" w14:textId="77777777" w:rsidR="001F437C" w:rsidRPr="00BE0C79" w:rsidRDefault="001F437C" w:rsidP="001F437C">
      <w:pPr>
        <w:pStyle w:val="Pagrindinistekstas"/>
        <w:spacing w:after="0"/>
        <w:rPr>
          <w:szCs w:val="22"/>
        </w:rPr>
      </w:pPr>
    </w:p>
    <w:p w14:paraId="442B844E" w14:textId="77777777" w:rsidR="001F437C" w:rsidRPr="00BE0C79" w:rsidRDefault="001F437C" w:rsidP="001F437C">
      <w:pPr>
        <w:pStyle w:val="Pagrindinistekstas"/>
        <w:spacing w:after="0"/>
        <w:rPr>
          <w:b/>
          <w:szCs w:val="22"/>
        </w:rPr>
      </w:pPr>
      <w:r w:rsidRPr="00BE0C79">
        <w:rPr>
          <w:szCs w:val="22"/>
        </w:rPr>
        <w:br w:type="page"/>
      </w:r>
      <w:r w:rsidRPr="00BE0C79">
        <w:rPr>
          <w:b/>
          <w:szCs w:val="22"/>
        </w:rPr>
        <w:lastRenderedPageBreak/>
        <w:t>A. GAMINTOJAS, ATSAKINGAS UŽ SERIJŲ IŠLEIDIMĄ</w:t>
      </w:r>
    </w:p>
    <w:p w14:paraId="547F6DEA" w14:textId="77777777" w:rsidR="001F437C" w:rsidRPr="00BE0C79" w:rsidRDefault="001F437C" w:rsidP="001F437C">
      <w:pPr>
        <w:pStyle w:val="Pagrindinistekstas"/>
        <w:spacing w:after="0"/>
        <w:rPr>
          <w:szCs w:val="22"/>
        </w:rPr>
      </w:pPr>
    </w:p>
    <w:p w14:paraId="37A89216" w14:textId="77777777" w:rsidR="001F437C" w:rsidRPr="00BE0C79" w:rsidRDefault="001F437C" w:rsidP="001F437C">
      <w:pPr>
        <w:pStyle w:val="Pagrindinistekstas"/>
        <w:spacing w:after="0"/>
        <w:rPr>
          <w:szCs w:val="22"/>
          <w:u w:val="single"/>
        </w:rPr>
      </w:pPr>
      <w:r w:rsidRPr="00BE0C79">
        <w:rPr>
          <w:szCs w:val="22"/>
          <w:u w:val="single"/>
        </w:rPr>
        <w:t>Gamintojo, atsakingo už serijų išleidimą, pavadinimas ir adresas</w:t>
      </w:r>
    </w:p>
    <w:p w14:paraId="58F914EE" w14:textId="77777777" w:rsidR="001F437C" w:rsidRPr="00BE0C79" w:rsidRDefault="001F437C" w:rsidP="001F437C">
      <w:pPr>
        <w:pStyle w:val="Pagrindinistekstas"/>
        <w:spacing w:after="0"/>
        <w:rPr>
          <w:szCs w:val="22"/>
        </w:rPr>
      </w:pPr>
    </w:p>
    <w:p w14:paraId="66A4DE7A" w14:textId="77777777" w:rsidR="001F437C" w:rsidRPr="000E7BF8" w:rsidRDefault="001F437C" w:rsidP="001F437C">
      <w:pPr>
        <w:rPr>
          <w:szCs w:val="22"/>
        </w:rPr>
      </w:pPr>
      <w:r>
        <w:rPr>
          <w:szCs w:val="22"/>
        </w:rPr>
        <w:t>LEO Pharma</w:t>
      </w:r>
      <w:r w:rsidRPr="000E7BF8">
        <w:rPr>
          <w:szCs w:val="22"/>
        </w:rPr>
        <w:t xml:space="preserve"> Manufacturing </w:t>
      </w:r>
      <w:proofErr w:type="spellStart"/>
      <w:r w:rsidRPr="000E7BF8">
        <w:rPr>
          <w:szCs w:val="22"/>
        </w:rPr>
        <w:t>S.r.l</w:t>
      </w:r>
      <w:proofErr w:type="spellEnd"/>
      <w:r w:rsidRPr="000E7BF8">
        <w:rPr>
          <w:szCs w:val="22"/>
        </w:rPr>
        <w:t>.</w:t>
      </w:r>
    </w:p>
    <w:p w14:paraId="5DF7DD5D" w14:textId="77777777" w:rsidR="001F437C" w:rsidRPr="000E7BF8" w:rsidRDefault="001F437C" w:rsidP="001F437C">
      <w:pPr>
        <w:rPr>
          <w:szCs w:val="22"/>
        </w:rPr>
      </w:pPr>
      <w:r w:rsidRPr="000E7BF8">
        <w:rPr>
          <w:szCs w:val="22"/>
        </w:rPr>
        <w:t xml:space="preserve">Via </w:t>
      </w:r>
      <w:proofErr w:type="spellStart"/>
      <w:r w:rsidRPr="000E7BF8">
        <w:rPr>
          <w:szCs w:val="22"/>
        </w:rPr>
        <w:t>E.Schering</w:t>
      </w:r>
      <w:proofErr w:type="spellEnd"/>
      <w:r w:rsidRPr="000E7BF8">
        <w:rPr>
          <w:szCs w:val="22"/>
        </w:rPr>
        <w:t xml:space="preserve"> 21</w:t>
      </w:r>
    </w:p>
    <w:p w14:paraId="08F419F9" w14:textId="77777777" w:rsidR="001F437C" w:rsidRPr="000E7BF8" w:rsidRDefault="001F437C" w:rsidP="001F437C">
      <w:pPr>
        <w:rPr>
          <w:szCs w:val="22"/>
        </w:rPr>
      </w:pPr>
      <w:r w:rsidRPr="000E7BF8">
        <w:rPr>
          <w:szCs w:val="22"/>
        </w:rPr>
        <w:t>200</w:t>
      </w:r>
      <w:r w:rsidR="00D905D4">
        <w:rPr>
          <w:szCs w:val="22"/>
        </w:rPr>
        <w:t>54</w:t>
      </w:r>
      <w:r w:rsidRPr="000E7BF8">
        <w:rPr>
          <w:szCs w:val="22"/>
        </w:rPr>
        <w:t xml:space="preserve"> </w:t>
      </w:r>
      <w:proofErr w:type="spellStart"/>
      <w:r w:rsidRPr="000E7BF8">
        <w:rPr>
          <w:szCs w:val="22"/>
        </w:rPr>
        <w:t>Segrate</w:t>
      </w:r>
      <w:proofErr w:type="spellEnd"/>
      <w:r w:rsidRPr="000E7BF8">
        <w:rPr>
          <w:szCs w:val="22"/>
        </w:rPr>
        <w:t xml:space="preserve"> (Milano)</w:t>
      </w:r>
    </w:p>
    <w:p w14:paraId="17950920" w14:textId="77777777" w:rsidR="001F437C" w:rsidRPr="00BE0C79" w:rsidRDefault="001F437C" w:rsidP="001F437C">
      <w:pPr>
        <w:pStyle w:val="Pagrindinistekstas"/>
        <w:spacing w:after="0"/>
        <w:rPr>
          <w:noProof/>
          <w:szCs w:val="22"/>
        </w:rPr>
      </w:pPr>
      <w:r w:rsidRPr="000E7BF8">
        <w:rPr>
          <w:szCs w:val="22"/>
        </w:rPr>
        <w:t>Italija</w:t>
      </w:r>
    </w:p>
    <w:p w14:paraId="4B8BD5C9" w14:textId="77777777" w:rsidR="001F437C" w:rsidRPr="00BE0C79" w:rsidRDefault="001F437C" w:rsidP="001F437C">
      <w:pPr>
        <w:pStyle w:val="Pagrindinistekstas"/>
        <w:spacing w:after="0"/>
        <w:rPr>
          <w:szCs w:val="22"/>
        </w:rPr>
      </w:pPr>
    </w:p>
    <w:p w14:paraId="4E954C98" w14:textId="77777777" w:rsidR="001F437C" w:rsidRPr="00BE0C79" w:rsidRDefault="001F437C" w:rsidP="001F437C">
      <w:pPr>
        <w:pStyle w:val="Pagrindinistekstas"/>
        <w:spacing w:after="0"/>
        <w:rPr>
          <w:szCs w:val="22"/>
        </w:rPr>
      </w:pPr>
      <w:r w:rsidRPr="00BE0C79">
        <w:rPr>
          <w:b/>
          <w:szCs w:val="22"/>
        </w:rPr>
        <w:t xml:space="preserve">B. </w:t>
      </w:r>
      <w:bookmarkStart w:id="2" w:name="_Toc129243255"/>
      <w:bookmarkStart w:id="3" w:name="_Toc129243130"/>
      <w:r w:rsidRPr="00BE0C79">
        <w:rPr>
          <w:b/>
          <w:szCs w:val="22"/>
        </w:rPr>
        <w:t>TIEKIMO IR VARTOJIMO SĄLYGOS AR APRIBOJIMAI</w:t>
      </w:r>
      <w:bookmarkEnd w:id="2"/>
      <w:bookmarkEnd w:id="3"/>
    </w:p>
    <w:p w14:paraId="50A8557C" w14:textId="77777777" w:rsidR="001F437C" w:rsidRPr="00BE0C79" w:rsidRDefault="001F437C" w:rsidP="001F437C">
      <w:pPr>
        <w:pStyle w:val="Pagrindinistekstas"/>
        <w:spacing w:after="0"/>
        <w:rPr>
          <w:szCs w:val="22"/>
        </w:rPr>
      </w:pPr>
    </w:p>
    <w:p w14:paraId="64E44FF5" w14:textId="77777777" w:rsidR="001F437C" w:rsidRDefault="001F437C" w:rsidP="001F437C">
      <w:pPr>
        <w:pStyle w:val="Pagrindinistekstas"/>
        <w:spacing w:after="0"/>
        <w:rPr>
          <w:szCs w:val="22"/>
        </w:rPr>
      </w:pPr>
      <w:r w:rsidRPr="00BE0C79">
        <w:rPr>
          <w:szCs w:val="22"/>
        </w:rPr>
        <w:t>Receptinis vaistinis preparatas.</w:t>
      </w:r>
    </w:p>
    <w:p w14:paraId="25DC6902" w14:textId="77777777" w:rsidR="001F437C" w:rsidRDefault="001F437C" w:rsidP="001F437C">
      <w:pPr>
        <w:pStyle w:val="Pagrindinistekstas"/>
        <w:spacing w:after="0"/>
        <w:rPr>
          <w:szCs w:val="22"/>
        </w:rPr>
      </w:pPr>
    </w:p>
    <w:p w14:paraId="13B546FF" w14:textId="77777777" w:rsidR="001F437C" w:rsidRDefault="001F437C" w:rsidP="001F437C">
      <w:pPr>
        <w:pStyle w:val="Pagrindinistekstas"/>
        <w:spacing w:after="0"/>
        <w:rPr>
          <w:szCs w:val="22"/>
        </w:rPr>
      </w:pPr>
    </w:p>
    <w:p w14:paraId="2C71733D" w14:textId="77777777" w:rsidR="001F437C" w:rsidRDefault="001F437C" w:rsidP="001F437C">
      <w:pPr>
        <w:pStyle w:val="Pagrindinistekstas"/>
        <w:spacing w:after="0"/>
        <w:rPr>
          <w:szCs w:val="22"/>
        </w:rPr>
      </w:pPr>
    </w:p>
    <w:p w14:paraId="175EB365" w14:textId="77777777" w:rsidR="001F437C" w:rsidRPr="00BE0C79" w:rsidRDefault="001F437C" w:rsidP="001F437C">
      <w:pPr>
        <w:pStyle w:val="Pagrindinistekstas"/>
        <w:spacing w:after="0"/>
        <w:rPr>
          <w:noProof/>
          <w:szCs w:val="22"/>
        </w:rPr>
      </w:pPr>
    </w:p>
    <w:p w14:paraId="2714E111" w14:textId="77777777" w:rsidR="001F437C" w:rsidRPr="00BE0C79" w:rsidRDefault="001F437C" w:rsidP="001F437C">
      <w:pPr>
        <w:pStyle w:val="Pagrindinistekstas"/>
        <w:spacing w:after="0"/>
        <w:rPr>
          <w:noProof/>
          <w:szCs w:val="22"/>
        </w:rPr>
      </w:pPr>
    </w:p>
    <w:p w14:paraId="670B0591" w14:textId="77777777" w:rsidR="001F437C" w:rsidRPr="00BE0C79" w:rsidRDefault="001F437C" w:rsidP="001F437C">
      <w:pPr>
        <w:pStyle w:val="Pagrindinistekstas"/>
        <w:spacing w:after="0"/>
        <w:rPr>
          <w:noProof/>
          <w:szCs w:val="22"/>
        </w:rPr>
      </w:pPr>
    </w:p>
    <w:p w14:paraId="2CE174F4" w14:textId="77777777" w:rsidR="001F437C" w:rsidRPr="00BE0C79" w:rsidRDefault="001F437C" w:rsidP="001F437C">
      <w:pPr>
        <w:pStyle w:val="Pagrindinistekstas"/>
        <w:spacing w:after="0"/>
        <w:rPr>
          <w:noProof/>
          <w:szCs w:val="22"/>
        </w:rPr>
      </w:pPr>
    </w:p>
    <w:p w14:paraId="60506FFB" w14:textId="77777777" w:rsidR="001F437C" w:rsidRPr="00BE0C79" w:rsidRDefault="001F437C" w:rsidP="001F437C">
      <w:pPr>
        <w:pStyle w:val="Pagrindinistekstas"/>
        <w:spacing w:after="0"/>
        <w:rPr>
          <w:noProof/>
          <w:szCs w:val="22"/>
        </w:rPr>
      </w:pPr>
    </w:p>
    <w:p w14:paraId="08E4EAFF" w14:textId="77777777" w:rsidR="001F437C" w:rsidRPr="00BE0C79" w:rsidRDefault="001F437C" w:rsidP="001F437C">
      <w:pPr>
        <w:pStyle w:val="Pagrindinistekstas"/>
        <w:spacing w:after="0"/>
        <w:rPr>
          <w:noProof/>
          <w:szCs w:val="22"/>
        </w:rPr>
      </w:pPr>
    </w:p>
    <w:p w14:paraId="5117E0F3" w14:textId="77777777" w:rsidR="001F437C" w:rsidRPr="00BE0C79" w:rsidRDefault="001F437C" w:rsidP="001F437C">
      <w:pPr>
        <w:pStyle w:val="Pagrindinistekstas"/>
        <w:spacing w:after="0"/>
        <w:rPr>
          <w:noProof/>
          <w:szCs w:val="22"/>
        </w:rPr>
      </w:pPr>
    </w:p>
    <w:p w14:paraId="1C1D997B" w14:textId="77777777" w:rsidR="001F437C" w:rsidRPr="00BE0C79" w:rsidRDefault="001F437C" w:rsidP="001F437C">
      <w:pPr>
        <w:pStyle w:val="Pagrindinistekstas"/>
        <w:spacing w:after="0"/>
        <w:rPr>
          <w:noProof/>
          <w:szCs w:val="22"/>
        </w:rPr>
      </w:pPr>
    </w:p>
    <w:p w14:paraId="3695B6EF" w14:textId="77777777" w:rsidR="001F437C" w:rsidRPr="00BE0C79" w:rsidRDefault="001F437C" w:rsidP="001F437C">
      <w:pPr>
        <w:pStyle w:val="Pagrindinistekstas"/>
        <w:spacing w:after="0"/>
        <w:rPr>
          <w:noProof/>
          <w:szCs w:val="22"/>
        </w:rPr>
      </w:pPr>
    </w:p>
    <w:p w14:paraId="2897D1F5" w14:textId="77777777" w:rsidR="001F437C" w:rsidRPr="00BE0C79" w:rsidRDefault="001F437C" w:rsidP="001F437C">
      <w:pPr>
        <w:pStyle w:val="Pavadinimas"/>
        <w:rPr>
          <w:noProof/>
          <w:szCs w:val="22"/>
        </w:rPr>
      </w:pPr>
      <w:r w:rsidRPr="00BE0C79">
        <w:rPr>
          <w:b w:val="0"/>
          <w:noProof/>
          <w:szCs w:val="22"/>
        </w:rPr>
        <w:br w:type="page"/>
      </w:r>
    </w:p>
    <w:p w14:paraId="635E6364" w14:textId="77777777" w:rsidR="001F437C" w:rsidRPr="00BE0C79" w:rsidRDefault="001F437C" w:rsidP="001F437C">
      <w:pPr>
        <w:pStyle w:val="Pavadinimas"/>
        <w:rPr>
          <w:noProof/>
          <w:szCs w:val="22"/>
        </w:rPr>
      </w:pPr>
    </w:p>
    <w:p w14:paraId="3717E6CB" w14:textId="77777777" w:rsidR="001F437C" w:rsidRPr="00BE0C79" w:rsidRDefault="001F437C" w:rsidP="001F437C">
      <w:pPr>
        <w:pStyle w:val="Pavadinimas"/>
        <w:rPr>
          <w:noProof/>
          <w:szCs w:val="22"/>
        </w:rPr>
      </w:pPr>
    </w:p>
    <w:p w14:paraId="2AFDD011" w14:textId="77777777" w:rsidR="001F437C" w:rsidRPr="00BE0C79" w:rsidRDefault="001F437C" w:rsidP="001F437C">
      <w:pPr>
        <w:pStyle w:val="Pavadinimas"/>
        <w:rPr>
          <w:noProof/>
          <w:szCs w:val="22"/>
        </w:rPr>
      </w:pPr>
    </w:p>
    <w:p w14:paraId="6623D93E" w14:textId="77777777" w:rsidR="001F437C" w:rsidRPr="00BE0C79" w:rsidRDefault="001F437C" w:rsidP="001F437C">
      <w:pPr>
        <w:pStyle w:val="Pavadinimas"/>
        <w:rPr>
          <w:noProof/>
          <w:szCs w:val="22"/>
        </w:rPr>
      </w:pPr>
    </w:p>
    <w:p w14:paraId="0851FACA" w14:textId="77777777" w:rsidR="001F437C" w:rsidRPr="00BE0C79" w:rsidRDefault="001F437C" w:rsidP="001F437C">
      <w:pPr>
        <w:pStyle w:val="Pavadinimas"/>
        <w:rPr>
          <w:noProof/>
          <w:szCs w:val="22"/>
        </w:rPr>
      </w:pPr>
    </w:p>
    <w:p w14:paraId="4C0ED400" w14:textId="77777777" w:rsidR="001F437C" w:rsidRPr="00BE0C79" w:rsidRDefault="001F437C" w:rsidP="001F437C">
      <w:pPr>
        <w:pStyle w:val="Pavadinimas"/>
        <w:rPr>
          <w:noProof/>
          <w:szCs w:val="22"/>
        </w:rPr>
      </w:pPr>
    </w:p>
    <w:p w14:paraId="6FE7DBD0" w14:textId="77777777" w:rsidR="001F437C" w:rsidRPr="00BE0C79" w:rsidRDefault="001F437C" w:rsidP="001F437C">
      <w:pPr>
        <w:pStyle w:val="Pavadinimas"/>
        <w:rPr>
          <w:noProof/>
          <w:szCs w:val="22"/>
        </w:rPr>
      </w:pPr>
    </w:p>
    <w:p w14:paraId="2CE8B645" w14:textId="77777777" w:rsidR="001F437C" w:rsidRPr="00BE0C79" w:rsidRDefault="001F437C" w:rsidP="001F437C">
      <w:pPr>
        <w:pStyle w:val="Pavadinimas"/>
        <w:rPr>
          <w:noProof/>
          <w:szCs w:val="22"/>
        </w:rPr>
      </w:pPr>
    </w:p>
    <w:p w14:paraId="76A54AB5" w14:textId="77777777" w:rsidR="001F437C" w:rsidRPr="00BE0C79" w:rsidRDefault="001F437C" w:rsidP="001F437C">
      <w:pPr>
        <w:pStyle w:val="Pavadinimas"/>
        <w:rPr>
          <w:noProof/>
          <w:szCs w:val="22"/>
        </w:rPr>
      </w:pPr>
    </w:p>
    <w:p w14:paraId="3E2FF332" w14:textId="77777777" w:rsidR="001F437C" w:rsidRPr="00BE0C79" w:rsidRDefault="001F437C" w:rsidP="001F437C">
      <w:pPr>
        <w:pStyle w:val="Pavadinimas"/>
        <w:rPr>
          <w:noProof/>
          <w:szCs w:val="22"/>
        </w:rPr>
      </w:pPr>
    </w:p>
    <w:p w14:paraId="50919F4D" w14:textId="77777777" w:rsidR="001F437C" w:rsidRPr="00BE0C79" w:rsidRDefault="001F437C" w:rsidP="001F437C">
      <w:pPr>
        <w:pStyle w:val="Pavadinimas"/>
        <w:rPr>
          <w:noProof/>
          <w:szCs w:val="22"/>
        </w:rPr>
      </w:pPr>
    </w:p>
    <w:p w14:paraId="7D993A84" w14:textId="77777777" w:rsidR="001F437C" w:rsidRPr="00BE0C79" w:rsidRDefault="001F437C" w:rsidP="001F437C">
      <w:pPr>
        <w:pStyle w:val="Pavadinimas"/>
        <w:rPr>
          <w:noProof/>
          <w:szCs w:val="22"/>
        </w:rPr>
      </w:pPr>
    </w:p>
    <w:p w14:paraId="7A66C938" w14:textId="77777777" w:rsidR="001F437C" w:rsidRPr="00BE0C79" w:rsidRDefault="001F437C" w:rsidP="001F437C">
      <w:pPr>
        <w:pStyle w:val="Pavadinimas"/>
        <w:rPr>
          <w:noProof/>
          <w:szCs w:val="22"/>
        </w:rPr>
      </w:pPr>
    </w:p>
    <w:p w14:paraId="54425F81" w14:textId="77777777" w:rsidR="001F437C" w:rsidRPr="00BE0C79" w:rsidRDefault="001F437C" w:rsidP="001F437C">
      <w:pPr>
        <w:pStyle w:val="Pavadinimas"/>
        <w:rPr>
          <w:noProof/>
          <w:szCs w:val="22"/>
        </w:rPr>
      </w:pPr>
    </w:p>
    <w:p w14:paraId="1156C2F0" w14:textId="77777777" w:rsidR="001F437C" w:rsidRPr="00BE0C79" w:rsidRDefault="001F437C" w:rsidP="001F437C">
      <w:pPr>
        <w:pStyle w:val="Pavadinimas"/>
        <w:rPr>
          <w:noProof/>
          <w:szCs w:val="22"/>
        </w:rPr>
      </w:pPr>
    </w:p>
    <w:p w14:paraId="48813A51" w14:textId="77777777" w:rsidR="001F437C" w:rsidRPr="00BE0C79" w:rsidRDefault="001F437C" w:rsidP="001F437C">
      <w:pPr>
        <w:pStyle w:val="Pavadinimas"/>
        <w:rPr>
          <w:noProof/>
          <w:szCs w:val="22"/>
        </w:rPr>
      </w:pPr>
    </w:p>
    <w:p w14:paraId="20A71A0F" w14:textId="77777777" w:rsidR="001F437C" w:rsidRPr="00BE0C79" w:rsidRDefault="001F437C" w:rsidP="001F437C">
      <w:pPr>
        <w:pStyle w:val="Pavadinimas"/>
        <w:rPr>
          <w:noProof/>
          <w:szCs w:val="22"/>
        </w:rPr>
      </w:pPr>
    </w:p>
    <w:p w14:paraId="459F62C1" w14:textId="77777777" w:rsidR="001F437C" w:rsidRPr="00BE0C79" w:rsidRDefault="001F437C" w:rsidP="001F437C">
      <w:pPr>
        <w:pStyle w:val="Pavadinimas"/>
        <w:rPr>
          <w:noProof/>
          <w:szCs w:val="22"/>
        </w:rPr>
      </w:pPr>
    </w:p>
    <w:p w14:paraId="0E9C4D86" w14:textId="77777777" w:rsidR="001F437C" w:rsidRPr="00BE0C79" w:rsidRDefault="001F437C" w:rsidP="001F437C">
      <w:pPr>
        <w:pStyle w:val="Pavadinimas"/>
        <w:rPr>
          <w:noProof/>
          <w:szCs w:val="22"/>
        </w:rPr>
      </w:pPr>
    </w:p>
    <w:p w14:paraId="1D56C521" w14:textId="77777777" w:rsidR="001F437C" w:rsidRPr="00BE0C79" w:rsidRDefault="001F437C" w:rsidP="001F437C">
      <w:pPr>
        <w:pStyle w:val="Pavadinimas"/>
        <w:rPr>
          <w:noProof/>
          <w:szCs w:val="22"/>
        </w:rPr>
      </w:pPr>
    </w:p>
    <w:p w14:paraId="24D5465A" w14:textId="77777777" w:rsidR="001F437C" w:rsidRPr="00BE0C79" w:rsidRDefault="001F437C" w:rsidP="001F437C">
      <w:pPr>
        <w:pStyle w:val="Pavadinimas"/>
        <w:rPr>
          <w:noProof/>
          <w:szCs w:val="22"/>
        </w:rPr>
      </w:pPr>
    </w:p>
    <w:p w14:paraId="24F8A97D" w14:textId="77777777" w:rsidR="001F437C" w:rsidRPr="00BE0C79" w:rsidRDefault="001F437C" w:rsidP="001F437C">
      <w:pPr>
        <w:pStyle w:val="Pavadinimas"/>
        <w:rPr>
          <w:noProof/>
          <w:szCs w:val="22"/>
        </w:rPr>
      </w:pPr>
    </w:p>
    <w:p w14:paraId="728ADC20" w14:textId="77777777" w:rsidR="001F437C" w:rsidRDefault="001F437C" w:rsidP="001F437C">
      <w:pPr>
        <w:pStyle w:val="Pavadinimas"/>
        <w:rPr>
          <w:noProof/>
          <w:szCs w:val="22"/>
        </w:rPr>
      </w:pPr>
    </w:p>
    <w:p w14:paraId="542BAEE9" w14:textId="77777777" w:rsidR="001F437C" w:rsidRPr="00BE0C79" w:rsidRDefault="001F437C" w:rsidP="001F437C">
      <w:pPr>
        <w:pStyle w:val="Pavadinimas"/>
        <w:rPr>
          <w:noProof/>
          <w:szCs w:val="22"/>
        </w:rPr>
      </w:pPr>
      <w:r w:rsidRPr="00BE0C79">
        <w:rPr>
          <w:noProof/>
          <w:szCs w:val="22"/>
        </w:rPr>
        <w:t>III PRIEDAS</w:t>
      </w:r>
    </w:p>
    <w:p w14:paraId="2AE20114" w14:textId="77777777" w:rsidR="001F437C" w:rsidRPr="00BE0C79" w:rsidRDefault="001F437C" w:rsidP="001F437C">
      <w:pPr>
        <w:pStyle w:val="Pagrindinistekstas"/>
        <w:spacing w:after="0"/>
        <w:rPr>
          <w:noProof/>
          <w:szCs w:val="22"/>
        </w:rPr>
      </w:pPr>
    </w:p>
    <w:p w14:paraId="3B502D57" w14:textId="77777777" w:rsidR="001F437C" w:rsidRPr="00BE0C79" w:rsidRDefault="001F437C" w:rsidP="001F437C">
      <w:pPr>
        <w:pStyle w:val="Pagrindinistekstas"/>
        <w:spacing w:after="0"/>
        <w:jc w:val="center"/>
        <w:rPr>
          <w:b/>
          <w:noProof/>
          <w:szCs w:val="22"/>
        </w:rPr>
      </w:pPr>
      <w:r w:rsidRPr="00BE0C79">
        <w:rPr>
          <w:b/>
          <w:noProof/>
          <w:szCs w:val="22"/>
        </w:rPr>
        <w:t>ŽENKLINIMAS IR PAKUOTĖS</w:t>
      </w:r>
      <w:r w:rsidRPr="00BE0C79">
        <w:rPr>
          <w:b/>
          <w:bCs/>
          <w:szCs w:val="22"/>
        </w:rPr>
        <w:t xml:space="preserve"> </w:t>
      </w:r>
      <w:r w:rsidRPr="00BE0C79">
        <w:rPr>
          <w:b/>
          <w:noProof/>
          <w:szCs w:val="22"/>
        </w:rPr>
        <w:t>LAPELIS</w:t>
      </w:r>
    </w:p>
    <w:p w14:paraId="0DE82A9D" w14:textId="77777777" w:rsidR="001F437C" w:rsidRPr="00BE0C79" w:rsidRDefault="001F437C" w:rsidP="001F437C">
      <w:pPr>
        <w:pStyle w:val="Pagrindinistekstas"/>
        <w:spacing w:after="0"/>
        <w:rPr>
          <w:noProof/>
          <w:szCs w:val="22"/>
        </w:rPr>
      </w:pPr>
      <w:r w:rsidRPr="00BE0C79">
        <w:rPr>
          <w:noProof/>
          <w:szCs w:val="22"/>
        </w:rPr>
        <w:br w:type="page"/>
      </w:r>
    </w:p>
    <w:p w14:paraId="1EB791DE" w14:textId="77777777" w:rsidR="001F437C" w:rsidRPr="00BE0C79" w:rsidRDefault="001F437C" w:rsidP="001F437C">
      <w:pPr>
        <w:pStyle w:val="Pagrindinistekstas"/>
        <w:spacing w:after="0"/>
        <w:rPr>
          <w:noProof/>
          <w:szCs w:val="22"/>
        </w:rPr>
      </w:pPr>
    </w:p>
    <w:p w14:paraId="0363BA68" w14:textId="77777777" w:rsidR="001F437C" w:rsidRPr="00BE0C79" w:rsidRDefault="001F437C" w:rsidP="001F437C">
      <w:pPr>
        <w:pStyle w:val="Pagrindinistekstas"/>
        <w:spacing w:after="0"/>
        <w:rPr>
          <w:szCs w:val="22"/>
        </w:rPr>
      </w:pPr>
    </w:p>
    <w:p w14:paraId="23F2E992" w14:textId="77777777" w:rsidR="001F437C" w:rsidRPr="00BE0C79" w:rsidRDefault="001F437C" w:rsidP="001F437C">
      <w:pPr>
        <w:pStyle w:val="Pagrindinistekstas"/>
        <w:spacing w:after="0"/>
        <w:rPr>
          <w:szCs w:val="22"/>
        </w:rPr>
      </w:pPr>
    </w:p>
    <w:p w14:paraId="38F74BF3" w14:textId="77777777" w:rsidR="001F437C" w:rsidRPr="00BE0C79" w:rsidRDefault="001F437C" w:rsidP="001F437C">
      <w:pPr>
        <w:pStyle w:val="Pagrindinistekstas"/>
        <w:spacing w:after="0"/>
        <w:rPr>
          <w:szCs w:val="22"/>
        </w:rPr>
      </w:pPr>
    </w:p>
    <w:p w14:paraId="02296ED1" w14:textId="77777777" w:rsidR="001F437C" w:rsidRPr="00BE0C79" w:rsidRDefault="001F437C" w:rsidP="001F437C">
      <w:pPr>
        <w:pStyle w:val="Pagrindinistekstas"/>
        <w:spacing w:after="0"/>
        <w:rPr>
          <w:szCs w:val="22"/>
        </w:rPr>
      </w:pPr>
    </w:p>
    <w:p w14:paraId="0A8CEA9F" w14:textId="77777777" w:rsidR="001F437C" w:rsidRPr="00BE0C79" w:rsidRDefault="001F437C" w:rsidP="001F437C">
      <w:pPr>
        <w:pStyle w:val="Pagrindinistekstas"/>
        <w:spacing w:after="0"/>
        <w:rPr>
          <w:szCs w:val="22"/>
        </w:rPr>
      </w:pPr>
    </w:p>
    <w:p w14:paraId="5B118D0F" w14:textId="77777777" w:rsidR="001F437C" w:rsidRPr="00BE0C79" w:rsidRDefault="001F437C" w:rsidP="001F437C">
      <w:pPr>
        <w:pStyle w:val="Pagrindinistekstas"/>
        <w:spacing w:after="0"/>
        <w:rPr>
          <w:szCs w:val="22"/>
        </w:rPr>
      </w:pPr>
    </w:p>
    <w:p w14:paraId="4B5D6B3B" w14:textId="77777777" w:rsidR="001F437C" w:rsidRPr="00BE0C79" w:rsidRDefault="001F437C" w:rsidP="001F437C">
      <w:pPr>
        <w:pStyle w:val="Pagrindinistekstas"/>
        <w:spacing w:after="0"/>
        <w:rPr>
          <w:szCs w:val="22"/>
        </w:rPr>
      </w:pPr>
    </w:p>
    <w:p w14:paraId="59E78B7A" w14:textId="77777777" w:rsidR="001F437C" w:rsidRPr="00BE0C79" w:rsidRDefault="001F437C" w:rsidP="001F437C">
      <w:pPr>
        <w:pStyle w:val="Pagrindinistekstas"/>
        <w:spacing w:after="0"/>
        <w:rPr>
          <w:szCs w:val="22"/>
        </w:rPr>
      </w:pPr>
    </w:p>
    <w:p w14:paraId="22DEA761" w14:textId="77777777" w:rsidR="001F437C" w:rsidRPr="00BE0C79" w:rsidRDefault="001F437C" w:rsidP="001F437C">
      <w:pPr>
        <w:pStyle w:val="Pagrindinistekstas"/>
        <w:spacing w:after="0"/>
        <w:rPr>
          <w:szCs w:val="22"/>
        </w:rPr>
      </w:pPr>
    </w:p>
    <w:p w14:paraId="52C808D5" w14:textId="77777777" w:rsidR="001F437C" w:rsidRPr="00BE0C79" w:rsidRDefault="001F437C" w:rsidP="001F437C">
      <w:pPr>
        <w:pStyle w:val="Pagrindinistekstas"/>
        <w:spacing w:after="0"/>
        <w:rPr>
          <w:szCs w:val="22"/>
        </w:rPr>
      </w:pPr>
    </w:p>
    <w:p w14:paraId="5F07AFFD" w14:textId="77777777" w:rsidR="001F437C" w:rsidRPr="00BE0C79" w:rsidRDefault="001F437C" w:rsidP="001F437C">
      <w:pPr>
        <w:pStyle w:val="Pagrindinistekstas"/>
        <w:spacing w:after="0"/>
        <w:rPr>
          <w:szCs w:val="22"/>
        </w:rPr>
      </w:pPr>
    </w:p>
    <w:p w14:paraId="44F76A3B" w14:textId="77777777" w:rsidR="001F437C" w:rsidRPr="00BE0C79" w:rsidRDefault="001F437C" w:rsidP="001F437C">
      <w:pPr>
        <w:pStyle w:val="Pagrindinistekstas"/>
        <w:spacing w:after="0"/>
        <w:rPr>
          <w:szCs w:val="22"/>
        </w:rPr>
      </w:pPr>
    </w:p>
    <w:p w14:paraId="62B333CC" w14:textId="77777777" w:rsidR="001F437C" w:rsidRPr="00BE0C79" w:rsidRDefault="001F437C" w:rsidP="001F437C">
      <w:pPr>
        <w:pStyle w:val="Pagrindinistekstas"/>
        <w:spacing w:after="0"/>
        <w:rPr>
          <w:szCs w:val="22"/>
        </w:rPr>
      </w:pPr>
    </w:p>
    <w:p w14:paraId="0FD6F533" w14:textId="77777777" w:rsidR="001F437C" w:rsidRPr="00BE0C79" w:rsidRDefault="001F437C" w:rsidP="001F437C">
      <w:pPr>
        <w:pStyle w:val="Pagrindinistekstas"/>
        <w:spacing w:after="0"/>
        <w:rPr>
          <w:szCs w:val="22"/>
        </w:rPr>
      </w:pPr>
    </w:p>
    <w:p w14:paraId="44896212" w14:textId="77777777" w:rsidR="001F437C" w:rsidRPr="00BE0C79" w:rsidRDefault="001F437C" w:rsidP="001F437C">
      <w:pPr>
        <w:pStyle w:val="Pagrindinistekstas"/>
        <w:spacing w:after="0"/>
        <w:rPr>
          <w:szCs w:val="22"/>
        </w:rPr>
      </w:pPr>
    </w:p>
    <w:p w14:paraId="65841D62" w14:textId="77777777" w:rsidR="001F437C" w:rsidRPr="00BE0C79" w:rsidRDefault="001F437C" w:rsidP="001F437C">
      <w:pPr>
        <w:pStyle w:val="Pagrindinistekstas"/>
        <w:spacing w:after="0"/>
        <w:rPr>
          <w:szCs w:val="22"/>
        </w:rPr>
      </w:pPr>
    </w:p>
    <w:p w14:paraId="1868386F" w14:textId="77777777" w:rsidR="001F437C" w:rsidRPr="00BE0C79" w:rsidRDefault="001F437C" w:rsidP="001F437C">
      <w:pPr>
        <w:pStyle w:val="Pagrindinistekstas"/>
        <w:spacing w:after="0"/>
        <w:rPr>
          <w:szCs w:val="22"/>
        </w:rPr>
      </w:pPr>
    </w:p>
    <w:p w14:paraId="7149A927" w14:textId="77777777" w:rsidR="001F437C" w:rsidRPr="00BE0C79" w:rsidRDefault="001F437C" w:rsidP="001F437C">
      <w:pPr>
        <w:pStyle w:val="Pagrindinistekstas"/>
        <w:spacing w:after="0"/>
        <w:rPr>
          <w:szCs w:val="22"/>
        </w:rPr>
      </w:pPr>
    </w:p>
    <w:p w14:paraId="31EB2B2A" w14:textId="77777777" w:rsidR="001F437C" w:rsidRPr="00BE0C79" w:rsidRDefault="001F437C" w:rsidP="001F437C">
      <w:pPr>
        <w:pStyle w:val="Pagrindinistekstas"/>
        <w:spacing w:after="0"/>
        <w:rPr>
          <w:szCs w:val="22"/>
        </w:rPr>
      </w:pPr>
    </w:p>
    <w:p w14:paraId="25E3B69D" w14:textId="77777777" w:rsidR="001F437C" w:rsidRPr="00BE0C79" w:rsidRDefault="001F437C" w:rsidP="001F437C">
      <w:pPr>
        <w:pStyle w:val="Pagrindinistekstas"/>
        <w:spacing w:after="0"/>
        <w:rPr>
          <w:szCs w:val="22"/>
        </w:rPr>
      </w:pPr>
    </w:p>
    <w:p w14:paraId="2BE15C09" w14:textId="77777777" w:rsidR="001F437C" w:rsidRPr="00BE0C79" w:rsidRDefault="001F437C" w:rsidP="001F437C">
      <w:pPr>
        <w:pStyle w:val="Pagrindinistekstas"/>
        <w:spacing w:after="0"/>
        <w:rPr>
          <w:szCs w:val="22"/>
        </w:rPr>
      </w:pPr>
    </w:p>
    <w:p w14:paraId="7F94852E" w14:textId="77777777" w:rsidR="001F437C" w:rsidRDefault="001F437C" w:rsidP="001F437C">
      <w:pPr>
        <w:pStyle w:val="Pavadinimas"/>
        <w:rPr>
          <w:szCs w:val="22"/>
        </w:rPr>
      </w:pPr>
    </w:p>
    <w:p w14:paraId="7FC63396" w14:textId="77777777" w:rsidR="001F437C" w:rsidRPr="00BE0C79" w:rsidRDefault="001F437C" w:rsidP="001F437C">
      <w:pPr>
        <w:pStyle w:val="Pavadinimas"/>
        <w:rPr>
          <w:szCs w:val="22"/>
        </w:rPr>
      </w:pPr>
      <w:r w:rsidRPr="00BE0C79">
        <w:rPr>
          <w:szCs w:val="22"/>
        </w:rPr>
        <w:t>A. ŽENKLINIMAS</w:t>
      </w:r>
    </w:p>
    <w:p w14:paraId="71B607B0" w14:textId="77777777" w:rsidR="001F437C" w:rsidRDefault="001F437C" w:rsidP="006D5DD3">
      <w:pPr>
        <w:pStyle w:val="Antrat2"/>
      </w:pPr>
      <w:r w:rsidRPr="00BE0C79">
        <w:br w:type="page"/>
      </w:r>
      <w:r w:rsidRPr="00BE0C79">
        <w:lastRenderedPageBreak/>
        <w:t>INFORMACIJA ANT IŠORINĖS (JEI JOS NĖRA – VIDINĖS) PAKUOTĖS</w:t>
      </w:r>
    </w:p>
    <w:p w14:paraId="6F51D110" w14:textId="77777777" w:rsidR="001F437C" w:rsidRPr="00BE0C79" w:rsidRDefault="001F437C" w:rsidP="006D5DD3">
      <w:pPr>
        <w:pStyle w:val="Antrat2"/>
      </w:pPr>
    </w:p>
    <w:p w14:paraId="30CE42D5" w14:textId="77777777" w:rsidR="001F437C" w:rsidRPr="00B80EF0" w:rsidRDefault="001F437C" w:rsidP="001F437C">
      <w:pPr>
        <w:pStyle w:val="Pagrindinistekstas"/>
        <w:pBdr>
          <w:top w:val="single" w:sz="4" w:space="1" w:color="auto"/>
          <w:left w:val="single" w:sz="4" w:space="4" w:color="auto"/>
          <w:bottom w:val="single" w:sz="4" w:space="1" w:color="auto"/>
          <w:right w:val="single" w:sz="4" w:space="4" w:color="auto"/>
        </w:pBdr>
        <w:spacing w:after="0"/>
        <w:rPr>
          <w:b/>
          <w:szCs w:val="22"/>
        </w:rPr>
      </w:pPr>
      <w:r w:rsidRPr="00B80EF0">
        <w:rPr>
          <w:b/>
          <w:szCs w:val="22"/>
        </w:rPr>
        <w:t>KARTONINĖ DĖŽUTĖ</w:t>
      </w:r>
    </w:p>
    <w:p w14:paraId="73E6AE22" w14:textId="77777777" w:rsidR="001F437C" w:rsidRPr="00BE0C79" w:rsidRDefault="001F437C" w:rsidP="001F437C">
      <w:pPr>
        <w:pStyle w:val="Pagrindinistekstas"/>
        <w:spacing w:after="0"/>
        <w:rPr>
          <w:szCs w:val="22"/>
        </w:rPr>
      </w:pPr>
    </w:p>
    <w:p w14:paraId="73B33680"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w:t>
      </w:r>
      <w:r w:rsidRPr="00BE0C79">
        <w:tab/>
        <w:t>VAISTINIO PREPARATO PAVADINIMAS</w:t>
      </w:r>
    </w:p>
    <w:p w14:paraId="3D3EB8EC" w14:textId="77777777" w:rsidR="001F437C" w:rsidRPr="00BE0C79" w:rsidRDefault="001F437C" w:rsidP="001F437C">
      <w:pPr>
        <w:pStyle w:val="Pagrindinistekstas"/>
        <w:spacing w:after="0"/>
        <w:rPr>
          <w:szCs w:val="22"/>
        </w:rPr>
      </w:pPr>
    </w:p>
    <w:p w14:paraId="2A490948" w14:textId="77777777" w:rsidR="001F437C" w:rsidRPr="00BE0C79" w:rsidRDefault="001F437C" w:rsidP="001F437C">
      <w:pPr>
        <w:pStyle w:val="Pagrindinistekstas"/>
        <w:spacing w:after="0"/>
        <w:rPr>
          <w:szCs w:val="22"/>
          <w:lang w:val="es-ES"/>
        </w:rPr>
      </w:pPr>
      <w:proofErr w:type="spellStart"/>
      <w:r w:rsidRPr="00BE0C79">
        <w:rPr>
          <w:szCs w:val="22"/>
        </w:rPr>
        <w:t>Advantan</w:t>
      </w:r>
      <w:proofErr w:type="spellEnd"/>
      <w:r w:rsidRPr="00BE0C79">
        <w:rPr>
          <w:szCs w:val="22"/>
        </w:rPr>
        <w:t xml:space="preserve"> 1</w:t>
      </w:r>
      <w:r>
        <w:rPr>
          <w:szCs w:val="22"/>
        </w:rPr>
        <w:t> </w:t>
      </w:r>
      <w:r w:rsidRPr="00BE0C79">
        <w:rPr>
          <w:szCs w:val="22"/>
        </w:rPr>
        <w:t>mg/g</w:t>
      </w:r>
      <w:r w:rsidRPr="00BE0C79">
        <w:rPr>
          <w:szCs w:val="22"/>
          <w:lang w:val="es-ES"/>
        </w:rPr>
        <w:t xml:space="preserve"> kremas</w:t>
      </w:r>
    </w:p>
    <w:p w14:paraId="4EF5D6F0" w14:textId="77777777" w:rsidR="001F437C" w:rsidRPr="00BE0C79" w:rsidRDefault="001F437C" w:rsidP="001F437C">
      <w:pPr>
        <w:pStyle w:val="Pagrindinistekstas"/>
        <w:spacing w:after="0"/>
        <w:rPr>
          <w:szCs w:val="22"/>
        </w:rPr>
      </w:pPr>
      <w:proofErr w:type="spellStart"/>
      <w:r w:rsidRPr="00BE0C79">
        <w:rPr>
          <w:szCs w:val="22"/>
        </w:rPr>
        <w:t>Methylprednisoloni</w:t>
      </w:r>
      <w:proofErr w:type="spellEnd"/>
      <w:r w:rsidRPr="00BE0C79">
        <w:rPr>
          <w:szCs w:val="22"/>
        </w:rPr>
        <w:t xml:space="preserve"> </w:t>
      </w:r>
      <w:proofErr w:type="spellStart"/>
      <w:r w:rsidRPr="00BE0C79">
        <w:rPr>
          <w:szCs w:val="22"/>
        </w:rPr>
        <w:t>aceponas</w:t>
      </w:r>
      <w:proofErr w:type="spellEnd"/>
    </w:p>
    <w:p w14:paraId="48438F7A" w14:textId="77777777" w:rsidR="001F437C" w:rsidRPr="00BE0C79" w:rsidRDefault="001F437C" w:rsidP="001F437C">
      <w:pPr>
        <w:pStyle w:val="Pagrindinistekstas"/>
        <w:spacing w:after="0"/>
        <w:rPr>
          <w:szCs w:val="22"/>
        </w:rPr>
      </w:pPr>
    </w:p>
    <w:p w14:paraId="62E41070" w14:textId="77777777" w:rsidR="001F437C" w:rsidRPr="00BE0C79" w:rsidRDefault="001F437C" w:rsidP="001F437C">
      <w:pPr>
        <w:pStyle w:val="Pagrindinistekstas"/>
        <w:spacing w:after="0"/>
        <w:rPr>
          <w:szCs w:val="22"/>
        </w:rPr>
      </w:pPr>
    </w:p>
    <w:p w14:paraId="62577FB6"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2.</w:t>
      </w:r>
      <w:r w:rsidRPr="00BE0C79">
        <w:tab/>
        <w:t>VEIKLIOJI MEDŽIAGA IR JOS KIEKIS</w:t>
      </w:r>
    </w:p>
    <w:p w14:paraId="51CB5FF4" w14:textId="77777777" w:rsidR="001F437C" w:rsidRPr="00BE0C79" w:rsidRDefault="001F437C" w:rsidP="001F437C">
      <w:pPr>
        <w:pStyle w:val="Pagrindinistekstas"/>
        <w:spacing w:after="0"/>
        <w:rPr>
          <w:szCs w:val="22"/>
        </w:rPr>
      </w:pPr>
    </w:p>
    <w:p w14:paraId="022CF0A1" w14:textId="77777777" w:rsidR="001F437C" w:rsidRPr="00BE0C79" w:rsidRDefault="001F437C" w:rsidP="001F437C">
      <w:pPr>
        <w:pStyle w:val="Pagrindinistekstas"/>
        <w:spacing w:after="0"/>
        <w:rPr>
          <w:szCs w:val="22"/>
        </w:rPr>
      </w:pPr>
      <w:r w:rsidRPr="00BE0C79">
        <w:rPr>
          <w:szCs w:val="22"/>
        </w:rPr>
        <w:t xml:space="preserve">1 g kremo yra 1 mg </w:t>
      </w:r>
      <w:proofErr w:type="spellStart"/>
      <w:r w:rsidRPr="00BE0C79">
        <w:rPr>
          <w:szCs w:val="22"/>
        </w:rPr>
        <w:t>metilprednizolono</w:t>
      </w:r>
      <w:proofErr w:type="spellEnd"/>
      <w:r w:rsidRPr="00BE0C79">
        <w:rPr>
          <w:szCs w:val="22"/>
        </w:rPr>
        <w:t xml:space="preserve"> </w:t>
      </w:r>
      <w:proofErr w:type="spellStart"/>
      <w:r w:rsidRPr="00BE0C79">
        <w:rPr>
          <w:szCs w:val="22"/>
        </w:rPr>
        <w:t>aceponato</w:t>
      </w:r>
      <w:proofErr w:type="spellEnd"/>
      <w:r w:rsidRPr="00BE0C79">
        <w:rPr>
          <w:szCs w:val="22"/>
        </w:rPr>
        <w:t>.</w:t>
      </w:r>
    </w:p>
    <w:p w14:paraId="111813ED" w14:textId="77777777" w:rsidR="001F437C" w:rsidRPr="00BE0C79" w:rsidRDefault="001F437C" w:rsidP="001F437C">
      <w:pPr>
        <w:pStyle w:val="Pagrindinistekstas"/>
        <w:spacing w:after="0"/>
        <w:rPr>
          <w:szCs w:val="22"/>
        </w:rPr>
      </w:pPr>
    </w:p>
    <w:p w14:paraId="63C130DB" w14:textId="77777777" w:rsidR="001F437C" w:rsidRPr="00BE0C79" w:rsidRDefault="001F437C" w:rsidP="001F437C">
      <w:pPr>
        <w:pStyle w:val="Pagrindinistekstas"/>
        <w:spacing w:after="0"/>
        <w:rPr>
          <w:szCs w:val="22"/>
        </w:rPr>
      </w:pPr>
    </w:p>
    <w:p w14:paraId="057C3687"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3.</w:t>
      </w:r>
      <w:r w:rsidRPr="00BE0C79">
        <w:tab/>
        <w:t>PAGALBINIŲ MEDŽIAGŲ SĄRAŠAS</w:t>
      </w:r>
    </w:p>
    <w:p w14:paraId="09447AEA" w14:textId="77777777" w:rsidR="001F437C" w:rsidRPr="00BE0C79" w:rsidRDefault="001F437C" w:rsidP="001F437C">
      <w:pPr>
        <w:pStyle w:val="Pagrindinistekstas"/>
        <w:spacing w:after="0"/>
        <w:rPr>
          <w:szCs w:val="22"/>
        </w:rPr>
      </w:pPr>
    </w:p>
    <w:p w14:paraId="232C1A62" w14:textId="77777777" w:rsidR="001F437C" w:rsidRDefault="001F437C" w:rsidP="001F437C">
      <w:pPr>
        <w:pStyle w:val="Pagrindinistekstas"/>
        <w:spacing w:after="0"/>
        <w:rPr>
          <w:szCs w:val="22"/>
        </w:rPr>
      </w:pPr>
      <w:r w:rsidRPr="00BE0C79">
        <w:rPr>
          <w:szCs w:val="22"/>
        </w:rPr>
        <w:t xml:space="preserve">Pagalbinės medžiagos: </w:t>
      </w:r>
      <w:proofErr w:type="spellStart"/>
      <w:r w:rsidRPr="00BE0C79">
        <w:rPr>
          <w:szCs w:val="22"/>
        </w:rPr>
        <w:t>decilo</w:t>
      </w:r>
      <w:proofErr w:type="spellEnd"/>
      <w:r w:rsidRPr="00BE0C79">
        <w:rPr>
          <w:szCs w:val="22"/>
        </w:rPr>
        <w:t xml:space="preserve"> </w:t>
      </w:r>
      <w:proofErr w:type="spellStart"/>
      <w:r w:rsidRPr="00BE0C79">
        <w:rPr>
          <w:szCs w:val="22"/>
        </w:rPr>
        <w:t>oleatas</w:t>
      </w:r>
      <w:proofErr w:type="spellEnd"/>
      <w:r w:rsidRPr="00BE0C79">
        <w:rPr>
          <w:szCs w:val="22"/>
        </w:rPr>
        <w:t xml:space="preserve">, </w:t>
      </w:r>
      <w:proofErr w:type="spellStart"/>
      <w:r w:rsidRPr="00BE0C79">
        <w:rPr>
          <w:szCs w:val="22"/>
        </w:rPr>
        <w:t>glicerolio</w:t>
      </w:r>
      <w:proofErr w:type="spellEnd"/>
      <w:r w:rsidRPr="00BE0C79">
        <w:rPr>
          <w:szCs w:val="22"/>
        </w:rPr>
        <w:t xml:space="preserve"> </w:t>
      </w:r>
      <w:proofErr w:type="spellStart"/>
      <w:r w:rsidRPr="00BE0C79">
        <w:rPr>
          <w:szCs w:val="22"/>
        </w:rPr>
        <w:t>monostearatas</w:t>
      </w:r>
      <w:proofErr w:type="spellEnd"/>
      <w:r w:rsidRPr="00BE0C79">
        <w:rPr>
          <w:szCs w:val="22"/>
        </w:rPr>
        <w:t xml:space="preserve"> 40</w:t>
      </w:r>
      <w:r>
        <w:rPr>
          <w:noProof/>
          <w:szCs w:val="22"/>
        </w:rPr>
        <w:noBreakHyphen/>
      </w:r>
      <w:r w:rsidRPr="00BE0C79">
        <w:rPr>
          <w:szCs w:val="22"/>
        </w:rPr>
        <w:t xml:space="preserve">55, </w:t>
      </w:r>
      <w:proofErr w:type="spellStart"/>
      <w:r w:rsidRPr="00BE0C79">
        <w:rPr>
          <w:szCs w:val="22"/>
        </w:rPr>
        <w:t>cetostearilo</w:t>
      </w:r>
      <w:proofErr w:type="spellEnd"/>
      <w:r w:rsidRPr="00BE0C79">
        <w:rPr>
          <w:szCs w:val="22"/>
        </w:rPr>
        <w:t xml:space="preserve"> alkoholis, kietieji riebalai, oktano-dekano-stearino rūgščių trigliceridai, </w:t>
      </w:r>
      <w:proofErr w:type="spellStart"/>
      <w:r w:rsidRPr="00BE0C79">
        <w:rPr>
          <w:szCs w:val="22"/>
        </w:rPr>
        <w:t>makrogolio</w:t>
      </w:r>
      <w:proofErr w:type="spellEnd"/>
      <w:r w:rsidRPr="00BE0C79">
        <w:rPr>
          <w:szCs w:val="22"/>
        </w:rPr>
        <w:t xml:space="preserve"> </w:t>
      </w:r>
      <w:proofErr w:type="spellStart"/>
      <w:r w:rsidRPr="00BE0C79">
        <w:rPr>
          <w:szCs w:val="22"/>
        </w:rPr>
        <w:t>stearatas</w:t>
      </w:r>
      <w:proofErr w:type="spellEnd"/>
      <w:r w:rsidRPr="00BE0C79">
        <w:rPr>
          <w:szCs w:val="22"/>
        </w:rPr>
        <w:t xml:space="preserve"> 40, </w:t>
      </w:r>
      <w:proofErr w:type="spellStart"/>
      <w:r w:rsidRPr="00BE0C79">
        <w:rPr>
          <w:szCs w:val="22"/>
        </w:rPr>
        <w:t>glicerolis</w:t>
      </w:r>
      <w:proofErr w:type="spellEnd"/>
      <w:r w:rsidRPr="00BE0C79">
        <w:rPr>
          <w:szCs w:val="22"/>
        </w:rPr>
        <w:t xml:space="preserve"> (85</w:t>
      </w:r>
      <w:r>
        <w:rPr>
          <w:szCs w:val="22"/>
        </w:rPr>
        <w:t> </w:t>
      </w:r>
      <w:r w:rsidRPr="00BE0C79">
        <w:rPr>
          <w:szCs w:val="22"/>
        </w:rPr>
        <w:t xml:space="preserve">%), </w:t>
      </w:r>
      <w:proofErr w:type="spellStart"/>
      <w:r w:rsidRPr="00BE0C79">
        <w:rPr>
          <w:szCs w:val="22"/>
        </w:rPr>
        <w:t>dinatrio</w:t>
      </w:r>
      <w:proofErr w:type="spellEnd"/>
      <w:r w:rsidRPr="00BE0C79">
        <w:rPr>
          <w:szCs w:val="22"/>
        </w:rPr>
        <w:t xml:space="preserve"> </w:t>
      </w:r>
      <w:proofErr w:type="spellStart"/>
      <w:r w:rsidRPr="00BE0C79">
        <w:rPr>
          <w:szCs w:val="22"/>
        </w:rPr>
        <w:t>edetatas</w:t>
      </w:r>
      <w:proofErr w:type="spellEnd"/>
      <w:r w:rsidRPr="00BE0C79">
        <w:rPr>
          <w:szCs w:val="22"/>
        </w:rPr>
        <w:t xml:space="preserve">, </w:t>
      </w:r>
      <w:proofErr w:type="spellStart"/>
      <w:r w:rsidRPr="00BE0C79">
        <w:rPr>
          <w:szCs w:val="22"/>
        </w:rPr>
        <w:t>benzilo</w:t>
      </w:r>
      <w:proofErr w:type="spellEnd"/>
      <w:r w:rsidRPr="00BE0C79">
        <w:rPr>
          <w:szCs w:val="22"/>
        </w:rPr>
        <w:t xml:space="preserve"> alkoholis, </w:t>
      </w:r>
      <w:proofErr w:type="spellStart"/>
      <w:r w:rsidRPr="00BE0C79">
        <w:rPr>
          <w:szCs w:val="22"/>
        </w:rPr>
        <w:t>butilhidroksitoluenas</w:t>
      </w:r>
      <w:proofErr w:type="spellEnd"/>
      <w:r w:rsidRPr="00BE0C79">
        <w:rPr>
          <w:szCs w:val="22"/>
        </w:rPr>
        <w:t xml:space="preserve"> (E321), išgrynintas vanduo.</w:t>
      </w:r>
    </w:p>
    <w:p w14:paraId="6DFCDDFE" w14:textId="77777777" w:rsidR="001F437C" w:rsidRDefault="001F437C" w:rsidP="001F437C">
      <w:pPr>
        <w:pStyle w:val="Pagrindinistekstas"/>
        <w:spacing w:after="0"/>
        <w:rPr>
          <w:szCs w:val="22"/>
        </w:rPr>
      </w:pPr>
    </w:p>
    <w:p w14:paraId="18DD428D" w14:textId="77777777" w:rsidR="001F437C" w:rsidRDefault="001F437C" w:rsidP="001F437C">
      <w:pPr>
        <w:pStyle w:val="Pagrindinistekstas"/>
        <w:spacing w:after="0"/>
        <w:rPr>
          <w:szCs w:val="22"/>
        </w:rPr>
      </w:pPr>
      <w:r>
        <w:rPr>
          <w:szCs w:val="22"/>
        </w:rPr>
        <w:t xml:space="preserve">Sudėtyje yra </w:t>
      </w:r>
      <w:proofErr w:type="spellStart"/>
      <w:r>
        <w:rPr>
          <w:szCs w:val="22"/>
        </w:rPr>
        <w:t>benzilo</w:t>
      </w:r>
      <w:proofErr w:type="spellEnd"/>
      <w:r>
        <w:rPr>
          <w:szCs w:val="22"/>
        </w:rPr>
        <w:t xml:space="preserve"> alkoholio.</w:t>
      </w:r>
    </w:p>
    <w:p w14:paraId="7B4ED6A3" w14:textId="77777777" w:rsidR="001F437C" w:rsidRDefault="001F437C" w:rsidP="001F437C">
      <w:pPr>
        <w:pStyle w:val="Pagrindinistekstas"/>
        <w:spacing w:after="0"/>
        <w:rPr>
          <w:szCs w:val="22"/>
        </w:rPr>
      </w:pPr>
    </w:p>
    <w:p w14:paraId="1A8D2CFE" w14:textId="77777777" w:rsidR="001F437C" w:rsidRPr="00BE0C79" w:rsidRDefault="001F437C" w:rsidP="001F437C">
      <w:pPr>
        <w:pStyle w:val="Pagrindinistekstas"/>
        <w:spacing w:after="0"/>
        <w:rPr>
          <w:szCs w:val="22"/>
        </w:rPr>
      </w:pPr>
      <w:r>
        <w:rPr>
          <w:szCs w:val="22"/>
        </w:rPr>
        <w:t>Daugiau informacijos pateikta pakuotės lapelyje.</w:t>
      </w:r>
    </w:p>
    <w:p w14:paraId="3503D6D4" w14:textId="77777777" w:rsidR="001F437C" w:rsidRPr="00BE0C79" w:rsidRDefault="001F437C" w:rsidP="001F437C">
      <w:pPr>
        <w:pStyle w:val="Pagrindinistekstas"/>
        <w:spacing w:after="0"/>
        <w:rPr>
          <w:szCs w:val="22"/>
        </w:rPr>
      </w:pPr>
    </w:p>
    <w:p w14:paraId="6F555296" w14:textId="77777777" w:rsidR="001F437C" w:rsidRPr="00BE0C79" w:rsidRDefault="001F437C" w:rsidP="001F437C">
      <w:pPr>
        <w:pStyle w:val="Pagrindinistekstas"/>
        <w:spacing w:after="0"/>
        <w:rPr>
          <w:szCs w:val="22"/>
        </w:rPr>
      </w:pPr>
    </w:p>
    <w:p w14:paraId="374E40F3"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4.</w:t>
      </w:r>
      <w:r w:rsidRPr="00BE0C79">
        <w:tab/>
        <w:t>FARMACINĖ FORMA IR KIEKIS PAKUOTĖJE</w:t>
      </w:r>
    </w:p>
    <w:p w14:paraId="501E78E0" w14:textId="77777777" w:rsidR="001F437C" w:rsidRPr="00BE0C79" w:rsidRDefault="001F437C" w:rsidP="001F437C">
      <w:pPr>
        <w:pStyle w:val="Pagrindinistekstas"/>
        <w:spacing w:after="0"/>
        <w:rPr>
          <w:szCs w:val="22"/>
        </w:rPr>
      </w:pPr>
    </w:p>
    <w:p w14:paraId="3C1017F8" w14:textId="77777777" w:rsidR="001F437C" w:rsidRPr="00BE0C79" w:rsidRDefault="001F437C" w:rsidP="001F437C">
      <w:pPr>
        <w:pStyle w:val="Pagrindinistekstas"/>
        <w:spacing w:after="0"/>
        <w:rPr>
          <w:szCs w:val="22"/>
        </w:rPr>
      </w:pPr>
      <w:r w:rsidRPr="00BE0C79">
        <w:rPr>
          <w:szCs w:val="22"/>
        </w:rPr>
        <w:t>Kremas</w:t>
      </w:r>
    </w:p>
    <w:p w14:paraId="507462D4" w14:textId="77777777" w:rsidR="001F437C" w:rsidRPr="00BE0C79" w:rsidRDefault="001F437C" w:rsidP="001F437C">
      <w:pPr>
        <w:pStyle w:val="Pagrindinistekstas"/>
        <w:spacing w:after="0"/>
        <w:rPr>
          <w:szCs w:val="22"/>
        </w:rPr>
      </w:pPr>
      <w:r w:rsidRPr="00BE0C79">
        <w:rPr>
          <w:szCs w:val="22"/>
        </w:rPr>
        <w:t>15 g</w:t>
      </w:r>
    </w:p>
    <w:p w14:paraId="1C0041C6" w14:textId="77777777" w:rsidR="001F437C" w:rsidRPr="00BE0C79" w:rsidRDefault="001F437C" w:rsidP="001F437C">
      <w:pPr>
        <w:pStyle w:val="Pagrindinistekstas"/>
        <w:spacing w:after="0"/>
        <w:rPr>
          <w:szCs w:val="22"/>
        </w:rPr>
      </w:pPr>
    </w:p>
    <w:p w14:paraId="50E80BD7" w14:textId="77777777" w:rsidR="001F437C" w:rsidRPr="00BE0C79" w:rsidRDefault="001F437C" w:rsidP="001F437C">
      <w:pPr>
        <w:pStyle w:val="Pagrindinistekstas"/>
        <w:spacing w:after="0"/>
        <w:rPr>
          <w:szCs w:val="22"/>
        </w:rPr>
      </w:pPr>
    </w:p>
    <w:p w14:paraId="711B18CF"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5.</w:t>
      </w:r>
      <w:r w:rsidRPr="00BE0C79">
        <w:tab/>
        <w:t>VARTOJIMO METODAS IR BŪDAS</w:t>
      </w:r>
    </w:p>
    <w:p w14:paraId="3793B802" w14:textId="77777777" w:rsidR="001F437C" w:rsidRPr="00BE0C79" w:rsidRDefault="001F437C" w:rsidP="001F437C">
      <w:pPr>
        <w:pStyle w:val="Pagrindinistekstas"/>
        <w:spacing w:after="0"/>
        <w:rPr>
          <w:szCs w:val="22"/>
        </w:rPr>
      </w:pPr>
    </w:p>
    <w:p w14:paraId="3906F37A" w14:textId="77777777" w:rsidR="001F437C" w:rsidRPr="00BE0C79" w:rsidRDefault="001F437C" w:rsidP="001F437C">
      <w:pPr>
        <w:pStyle w:val="Pagrindinistekstas"/>
        <w:spacing w:after="0"/>
        <w:rPr>
          <w:szCs w:val="22"/>
        </w:rPr>
      </w:pPr>
      <w:r w:rsidRPr="00BE0C79">
        <w:rPr>
          <w:szCs w:val="22"/>
        </w:rPr>
        <w:t>Vartoti ant odos.</w:t>
      </w:r>
    </w:p>
    <w:p w14:paraId="5AB7657D" w14:textId="77777777" w:rsidR="001F437C" w:rsidRPr="00BE0C79" w:rsidRDefault="001F437C" w:rsidP="001F437C">
      <w:pPr>
        <w:pStyle w:val="Pagrindinistekstas"/>
        <w:spacing w:after="0"/>
        <w:rPr>
          <w:szCs w:val="22"/>
        </w:rPr>
      </w:pPr>
      <w:r w:rsidRPr="00BE0C79">
        <w:rPr>
          <w:szCs w:val="22"/>
        </w:rPr>
        <w:t>Prieš vartojimą perskaitykite pakuotės lapelį.</w:t>
      </w:r>
    </w:p>
    <w:p w14:paraId="48BD41E7" w14:textId="77777777" w:rsidR="001F437C" w:rsidRPr="00BE0C79" w:rsidRDefault="001F437C" w:rsidP="001F437C">
      <w:pPr>
        <w:pStyle w:val="Pagrindinistekstas"/>
        <w:spacing w:after="0"/>
        <w:rPr>
          <w:szCs w:val="22"/>
        </w:rPr>
      </w:pPr>
    </w:p>
    <w:p w14:paraId="1F961E6D" w14:textId="77777777" w:rsidR="001F437C" w:rsidRPr="00BE0C79" w:rsidRDefault="001F437C" w:rsidP="001F437C">
      <w:pPr>
        <w:pStyle w:val="Pagrindinistekstas"/>
        <w:spacing w:after="0"/>
        <w:rPr>
          <w:szCs w:val="22"/>
        </w:rPr>
      </w:pPr>
    </w:p>
    <w:p w14:paraId="5D19F777"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6.</w:t>
      </w:r>
      <w:r w:rsidRPr="00BE0C79">
        <w:tab/>
        <w:t>SPECIALUS ĮSPĖJIMAS, KAD VAISTINĮ PREPARATĄ BŪTINA LAIKYTI VAIKAMS NEPASTEBIMOJE IR NEPASIEKIAMOJE VIETOJE</w:t>
      </w:r>
    </w:p>
    <w:p w14:paraId="48376F17" w14:textId="77777777" w:rsidR="001F437C" w:rsidRPr="00BE0C79" w:rsidRDefault="001F437C" w:rsidP="001F437C">
      <w:pPr>
        <w:pStyle w:val="Pagrindinistekstas"/>
        <w:spacing w:after="0"/>
        <w:rPr>
          <w:szCs w:val="22"/>
        </w:rPr>
      </w:pPr>
    </w:p>
    <w:p w14:paraId="11AD9D8D" w14:textId="77777777" w:rsidR="001F437C" w:rsidRPr="00BE0C79" w:rsidRDefault="001F437C" w:rsidP="001F437C">
      <w:pPr>
        <w:pStyle w:val="Pagrindinistekstas"/>
        <w:spacing w:after="0"/>
        <w:rPr>
          <w:szCs w:val="22"/>
        </w:rPr>
      </w:pPr>
      <w:r w:rsidRPr="00BE0C79">
        <w:rPr>
          <w:szCs w:val="22"/>
        </w:rPr>
        <w:t>Laikyti vaikams nepastebimoje ir nepasiekiamoje vietoje.</w:t>
      </w:r>
    </w:p>
    <w:p w14:paraId="4C81D5AE" w14:textId="77777777" w:rsidR="001F437C" w:rsidRPr="00BE0C79" w:rsidRDefault="001F437C" w:rsidP="001F437C">
      <w:pPr>
        <w:pStyle w:val="Pagrindinistekstas"/>
        <w:spacing w:after="0"/>
        <w:rPr>
          <w:szCs w:val="22"/>
        </w:rPr>
      </w:pPr>
    </w:p>
    <w:p w14:paraId="2BEF5B8A" w14:textId="77777777" w:rsidR="001F437C" w:rsidRPr="00BE0C79" w:rsidRDefault="001F437C" w:rsidP="001F437C">
      <w:pPr>
        <w:pStyle w:val="Pagrindinistekstas"/>
        <w:spacing w:after="0"/>
        <w:rPr>
          <w:szCs w:val="22"/>
        </w:rPr>
      </w:pPr>
    </w:p>
    <w:p w14:paraId="1897831E"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7.</w:t>
      </w:r>
      <w:r w:rsidRPr="00BE0C79">
        <w:tab/>
        <w:t>KITAS SPECIALUS ĮSPĖJIMAS (JEI REIKIA)</w:t>
      </w:r>
    </w:p>
    <w:p w14:paraId="078DE267" w14:textId="77777777" w:rsidR="001F437C" w:rsidRPr="00BE0C79" w:rsidRDefault="001F437C" w:rsidP="001F437C">
      <w:pPr>
        <w:pStyle w:val="Pagrindinistekstas"/>
        <w:spacing w:after="0"/>
        <w:rPr>
          <w:szCs w:val="22"/>
        </w:rPr>
      </w:pPr>
    </w:p>
    <w:p w14:paraId="69334E5A" w14:textId="77777777" w:rsidR="001F437C" w:rsidRPr="00BE0C79" w:rsidRDefault="001F437C" w:rsidP="001F437C">
      <w:pPr>
        <w:pStyle w:val="Pagrindinistekstas"/>
        <w:spacing w:after="0"/>
        <w:rPr>
          <w:szCs w:val="22"/>
        </w:rPr>
      </w:pPr>
    </w:p>
    <w:p w14:paraId="7051B0BA"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8.</w:t>
      </w:r>
      <w:r w:rsidRPr="00BE0C79">
        <w:tab/>
        <w:t>TINKAMUMO LAIKAS</w:t>
      </w:r>
    </w:p>
    <w:p w14:paraId="08F5CE34" w14:textId="77777777" w:rsidR="001F437C" w:rsidRPr="00BE0C79" w:rsidRDefault="001F437C" w:rsidP="001F437C">
      <w:pPr>
        <w:pStyle w:val="Pagrindinistekstas"/>
        <w:spacing w:after="0"/>
        <w:rPr>
          <w:szCs w:val="22"/>
        </w:rPr>
      </w:pPr>
    </w:p>
    <w:p w14:paraId="58F45377" w14:textId="77777777" w:rsidR="001F437C" w:rsidRPr="00BE0C79" w:rsidRDefault="001F437C" w:rsidP="001F437C">
      <w:pPr>
        <w:pStyle w:val="Pagrindinistekstas"/>
        <w:spacing w:after="0"/>
        <w:rPr>
          <w:szCs w:val="22"/>
        </w:rPr>
      </w:pPr>
      <w:r>
        <w:rPr>
          <w:szCs w:val="22"/>
        </w:rPr>
        <w:t>EXP</w:t>
      </w:r>
      <w:r w:rsidRPr="00BE0C79">
        <w:rPr>
          <w:szCs w:val="22"/>
        </w:rPr>
        <w:t xml:space="preserve"> {</w:t>
      </w:r>
      <w:proofErr w:type="spellStart"/>
      <w:r w:rsidRPr="00BE0C79">
        <w:rPr>
          <w:szCs w:val="22"/>
        </w:rPr>
        <w:t>mm</w:t>
      </w:r>
      <w:r>
        <w:rPr>
          <w:szCs w:val="22"/>
        </w:rPr>
        <w:t>.</w:t>
      </w:r>
      <w:r w:rsidRPr="00BE0C79">
        <w:rPr>
          <w:szCs w:val="22"/>
        </w:rPr>
        <w:t>MMMM</w:t>
      </w:r>
      <w:proofErr w:type="spellEnd"/>
      <w:r w:rsidRPr="00BE0C79">
        <w:rPr>
          <w:szCs w:val="22"/>
        </w:rPr>
        <w:t>}</w:t>
      </w:r>
      <w:r>
        <w:rPr>
          <w:szCs w:val="22"/>
        </w:rPr>
        <w:t xml:space="preserve"> </w:t>
      </w:r>
      <w:r w:rsidRPr="00D816D2">
        <w:rPr>
          <w:szCs w:val="22"/>
        </w:rPr>
        <w:t>[mėnuo, metai]</w:t>
      </w:r>
    </w:p>
    <w:p w14:paraId="3032ED60" w14:textId="77777777" w:rsidR="001F437C" w:rsidRPr="00BE0C79" w:rsidRDefault="001F437C" w:rsidP="001F437C">
      <w:pPr>
        <w:rPr>
          <w:szCs w:val="22"/>
        </w:rPr>
      </w:pPr>
      <w:r w:rsidRPr="00BE0C79">
        <w:rPr>
          <w:szCs w:val="22"/>
        </w:rPr>
        <w:t>Pirmą kartą atidarius tūbelę, tinka vartoti 3</w:t>
      </w:r>
      <w:r>
        <w:rPr>
          <w:szCs w:val="22"/>
        </w:rPr>
        <w:t> </w:t>
      </w:r>
      <w:r w:rsidRPr="00BE0C79">
        <w:rPr>
          <w:szCs w:val="22"/>
        </w:rPr>
        <w:t>mėn.</w:t>
      </w:r>
    </w:p>
    <w:p w14:paraId="2CC939FE" w14:textId="77777777" w:rsidR="001F437C" w:rsidRPr="00BE0C79" w:rsidRDefault="001F437C" w:rsidP="001F437C">
      <w:pPr>
        <w:pStyle w:val="Pagrindinistekstas"/>
        <w:spacing w:after="0"/>
        <w:rPr>
          <w:szCs w:val="22"/>
        </w:rPr>
      </w:pPr>
    </w:p>
    <w:p w14:paraId="3EC28F01" w14:textId="77777777" w:rsidR="001F437C" w:rsidRPr="00BE0C79" w:rsidRDefault="001F437C" w:rsidP="001F437C">
      <w:pPr>
        <w:pStyle w:val="Pagrindinistekstas"/>
        <w:keepNext/>
        <w:spacing w:after="0"/>
        <w:rPr>
          <w:szCs w:val="22"/>
        </w:rPr>
      </w:pPr>
    </w:p>
    <w:p w14:paraId="48F4E903"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9.</w:t>
      </w:r>
      <w:r w:rsidRPr="00BE0C79">
        <w:tab/>
        <w:t>SPECIALIOS LAIKYMO SĄLYGOS</w:t>
      </w:r>
    </w:p>
    <w:p w14:paraId="769BF526" w14:textId="77777777" w:rsidR="001F437C" w:rsidRPr="00BE0C79" w:rsidRDefault="001F437C" w:rsidP="001F437C">
      <w:pPr>
        <w:pStyle w:val="Pagrindinistekstas"/>
        <w:keepNext/>
        <w:spacing w:after="0"/>
        <w:rPr>
          <w:szCs w:val="22"/>
        </w:rPr>
      </w:pPr>
    </w:p>
    <w:p w14:paraId="5818A392" w14:textId="04BA54A1" w:rsidR="001F437C" w:rsidRPr="00BE0C79" w:rsidRDefault="001F437C" w:rsidP="001F437C">
      <w:pPr>
        <w:pStyle w:val="Pagrindinistekstas"/>
        <w:keepNext/>
        <w:spacing w:after="0"/>
        <w:rPr>
          <w:szCs w:val="22"/>
        </w:rPr>
      </w:pPr>
      <w:r w:rsidRPr="00BE0C79">
        <w:rPr>
          <w:szCs w:val="22"/>
        </w:rPr>
        <w:t>Laikyti ne aukštesnėje kaip 25</w:t>
      </w:r>
      <w:r>
        <w:rPr>
          <w:szCs w:val="22"/>
        </w:rPr>
        <w:t> </w:t>
      </w:r>
      <w:r w:rsidRPr="00BE0C79">
        <w:rPr>
          <w:szCs w:val="22"/>
        </w:rPr>
        <w:sym w:font="Symbol" w:char="F0B0"/>
      </w:r>
      <w:r w:rsidRPr="00BE0C79">
        <w:rPr>
          <w:szCs w:val="22"/>
        </w:rPr>
        <w:t>C temperatūroje.</w:t>
      </w:r>
      <w:r w:rsidR="00E21FB5">
        <w:rPr>
          <w:szCs w:val="22"/>
        </w:rPr>
        <w:t xml:space="preserve"> Negalima šaldyti </w:t>
      </w:r>
      <w:r w:rsidR="00846531">
        <w:rPr>
          <w:szCs w:val="22"/>
        </w:rPr>
        <w:t>ar</w:t>
      </w:r>
      <w:r w:rsidR="00E21FB5">
        <w:rPr>
          <w:szCs w:val="22"/>
        </w:rPr>
        <w:t xml:space="preserve"> užšaldyti.</w:t>
      </w:r>
    </w:p>
    <w:p w14:paraId="4448001D" w14:textId="77777777" w:rsidR="001F437C" w:rsidRPr="00BE0C79" w:rsidRDefault="001F437C" w:rsidP="001F437C">
      <w:pPr>
        <w:pStyle w:val="Pagrindinistekstas"/>
        <w:spacing w:after="0"/>
        <w:rPr>
          <w:szCs w:val="22"/>
        </w:rPr>
      </w:pPr>
    </w:p>
    <w:p w14:paraId="19393DD7" w14:textId="77777777" w:rsidR="001F437C" w:rsidRPr="00BE0C79" w:rsidRDefault="001F437C" w:rsidP="001F437C">
      <w:pPr>
        <w:pStyle w:val="Pagrindinistekstas"/>
        <w:spacing w:after="0"/>
        <w:rPr>
          <w:szCs w:val="22"/>
        </w:rPr>
      </w:pPr>
    </w:p>
    <w:p w14:paraId="44062AC3"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rPr>
          <w:lang w:val="es-ES"/>
        </w:rPr>
      </w:pPr>
      <w:r w:rsidRPr="00BE0C79">
        <w:t>10.</w:t>
      </w:r>
      <w:r w:rsidRPr="00BE0C79">
        <w:tab/>
      </w:r>
      <w:r w:rsidRPr="00BE0C79">
        <w:rPr>
          <w:lang w:val="es-ES"/>
        </w:rPr>
        <w:t>SPECIALIOS ATSARGUMO PRIEMONĖS DĖL NESUVARTOTO VAISTINIO PREPARATO AR JO ATLIEKŲ TVARKYMO (JEI REIKIA)</w:t>
      </w:r>
    </w:p>
    <w:p w14:paraId="3BA34385" w14:textId="77777777" w:rsidR="001F437C" w:rsidRPr="00BE0C79" w:rsidRDefault="001F437C" w:rsidP="001F437C">
      <w:pPr>
        <w:pStyle w:val="Pagrindinistekstas"/>
        <w:spacing w:after="0"/>
        <w:rPr>
          <w:szCs w:val="22"/>
        </w:rPr>
      </w:pPr>
    </w:p>
    <w:p w14:paraId="01622681" w14:textId="77777777" w:rsidR="001F437C" w:rsidRPr="00BE0C79" w:rsidRDefault="001F437C" w:rsidP="001F437C">
      <w:pPr>
        <w:pStyle w:val="Pagrindinistekstas"/>
        <w:spacing w:after="0"/>
        <w:rPr>
          <w:szCs w:val="22"/>
        </w:rPr>
      </w:pPr>
    </w:p>
    <w:p w14:paraId="2D6BC688"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11.</w:t>
      </w:r>
      <w:r w:rsidRPr="00BE0C79">
        <w:tab/>
        <w:t>R</w:t>
      </w:r>
      <w:r>
        <w:t>EGISTRUOTOJO</w:t>
      </w:r>
      <w:r w:rsidRPr="00BE0C79">
        <w:t xml:space="preserve"> PAVADINIMAS IR ADRESAS</w:t>
      </w:r>
    </w:p>
    <w:p w14:paraId="1AAC1492" w14:textId="77777777" w:rsidR="001F437C" w:rsidRPr="00BE0C79" w:rsidRDefault="001F437C" w:rsidP="001F437C">
      <w:pPr>
        <w:pStyle w:val="Pagrindinistekstas"/>
        <w:spacing w:after="0"/>
        <w:rPr>
          <w:szCs w:val="22"/>
        </w:rPr>
      </w:pPr>
    </w:p>
    <w:p w14:paraId="569DD6C1" w14:textId="77777777" w:rsidR="00DB19A6" w:rsidRPr="002B0871" w:rsidRDefault="00DB19A6" w:rsidP="00DB19A6">
      <w:pPr>
        <w:rPr>
          <w:szCs w:val="22"/>
        </w:rPr>
      </w:pPr>
      <w:r w:rsidRPr="002B0871">
        <w:rPr>
          <w:szCs w:val="22"/>
        </w:rPr>
        <w:t>LEO Pharma A/S</w:t>
      </w:r>
    </w:p>
    <w:p w14:paraId="004484AB" w14:textId="77777777" w:rsidR="00DB19A6" w:rsidRPr="002B0871" w:rsidRDefault="00DB19A6" w:rsidP="00DB19A6">
      <w:pPr>
        <w:rPr>
          <w:szCs w:val="22"/>
        </w:rPr>
      </w:pPr>
      <w:proofErr w:type="spellStart"/>
      <w:r w:rsidRPr="002B0871">
        <w:rPr>
          <w:szCs w:val="22"/>
        </w:rPr>
        <w:t>Industriparken</w:t>
      </w:r>
      <w:proofErr w:type="spellEnd"/>
      <w:r w:rsidRPr="002B0871">
        <w:rPr>
          <w:szCs w:val="22"/>
        </w:rPr>
        <w:t xml:space="preserve"> 55</w:t>
      </w:r>
    </w:p>
    <w:p w14:paraId="5FA2481F" w14:textId="77777777" w:rsidR="00DB19A6" w:rsidRPr="002B0871" w:rsidRDefault="00DB19A6" w:rsidP="00DB19A6">
      <w:pPr>
        <w:rPr>
          <w:szCs w:val="22"/>
        </w:rPr>
      </w:pPr>
      <w:r w:rsidRPr="002B0871">
        <w:rPr>
          <w:szCs w:val="22"/>
        </w:rPr>
        <w:t xml:space="preserve">DK-2750 </w:t>
      </w:r>
      <w:proofErr w:type="spellStart"/>
      <w:r w:rsidRPr="002B0871">
        <w:rPr>
          <w:szCs w:val="22"/>
        </w:rPr>
        <w:t>Ballerup</w:t>
      </w:r>
      <w:proofErr w:type="spellEnd"/>
    </w:p>
    <w:p w14:paraId="6FB5A959" w14:textId="77777777" w:rsidR="00DB19A6" w:rsidRPr="002B0871" w:rsidRDefault="00DB19A6" w:rsidP="00DB19A6">
      <w:pPr>
        <w:rPr>
          <w:szCs w:val="22"/>
        </w:rPr>
      </w:pPr>
      <w:r w:rsidRPr="002B0871">
        <w:rPr>
          <w:szCs w:val="22"/>
        </w:rPr>
        <w:t>Danija</w:t>
      </w:r>
    </w:p>
    <w:p w14:paraId="272EACA0" w14:textId="77777777" w:rsidR="001F437C" w:rsidRPr="00BE0C79" w:rsidRDefault="001F437C" w:rsidP="001F437C">
      <w:pPr>
        <w:pStyle w:val="Pagrindinistekstas"/>
        <w:spacing w:after="0"/>
        <w:rPr>
          <w:szCs w:val="22"/>
        </w:rPr>
      </w:pPr>
    </w:p>
    <w:p w14:paraId="44A1422D" w14:textId="77777777" w:rsidR="001F437C" w:rsidRPr="00BE0C79" w:rsidRDefault="001F437C" w:rsidP="001F437C">
      <w:pPr>
        <w:pStyle w:val="Pagrindinistekstas"/>
        <w:spacing w:after="0"/>
        <w:rPr>
          <w:szCs w:val="22"/>
        </w:rPr>
      </w:pPr>
    </w:p>
    <w:p w14:paraId="7974A03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12.</w:t>
      </w:r>
      <w:r w:rsidRPr="00BE0C79">
        <w:tab/>
        <w:t>R</w:t>
      </w:r>
      <w:r>
        <w:t>EGISTRACIJOS PAŽYMĖJIMO</w:t>
      </w:r>
      <w:r w:rsidRPr="00BE0C79">
        <w:rPr>
          <w:bCs/>
        </w:rPr>
        <w:t xml:space="preserve"> </w:t>
      </w:r>
      <w:r w:rsidRPr="00BE0C79">
        <w:t>NUMERIS</w:t>
      </w:r>
    </w:p>
    <w:p w14:paraId="0A3294EE" w14:textId="77777777" w:rsidR="001F437C" w:rsidRPr="00BE0C79" w:rsidRDefault="001F437C" w:rsidP="001F437C">
      <w:pPr>
        <w:pStyle w:val="Pagrindinistekstas"/>
        <w:spacing w:after="0"/>
        <w:rPr>
          <w:szCs w:val="22"/>
        </w:rPr>
      </w:pPr>
    </w:p>
    <w:p w14:paraId="51881E31" w14:textId="77777777" w:rsidR="001F437C" w:rsidRPr="00BE0C79" w:rsidRDefault="001F437C" w:rsidP="001F437C">
      <w:pPr>
        <w:pStyle w:val="Pagrindinistekstas"/>
        <w:spacing w:after="0"/>
        <w:rPr>
          <w:noProof/>
          <w:szCs w:val="22"/>
        </w:rPr>
      </w:pPr>
      <w:r w:rsidRPr="00BE0C79">
        <w:rPr>
          <w:noProof/>
          <w:szCs w:val="22"/>
        </w:rPr>
        <w:t>LT/1/97/2738/001</w:t>
      </w:r>
    </w:p>
    <w:p w14:paraId="6DFB0C53" w14:textId="77777777" w:rsidR="001F437C" w:rsidRPr="00BE0C79" w:rsidRDefault="001F437C" w:rsidP="001F437C">
      <w:pPr>
        <w:pStyle w:val="Pagrindinistekstas"/>
        <w:spacing w:after="0"/>
        <w:rPr>
          <w:szCs w:val="22"/>
        </w:rPr>
      </w:pPr>
    </w:p>
    <w:p w14:paraId="5314B3C7" w14:textId="77777777" w:rsidR="001F437C" w:rsidRPr="00BE0C79" w:rsidRDefault="001F437C" w:rsidP="001F437C">
      <w:pPr>
        <w:pStyle w:val="Pagrindinistekstas"/>
        <w:spacing w:after="0"/>
        <w:rPr>
          <w:szCs w:val="22"/>
        </w:rPr>
      </w:pPr>
    </w:p>
    <w:p w14:paraId="5C41BB39"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13.</w:t>
      </w:r>
      <w:r w:rsidRPr="00BE0C79">
        <w:tab/>
        <w:t>SERIJOS NUMERIS</w:t>
      </w:r>
    </w:p>
    <w:p w14:paraId="60B8630E" w14:textId="77777777" w:rsidR="001F437C" w:rsidRPr="00BE0C79" w:rsidRDefault="001F437C" w:rsidP="001F437C">
      <w:pPr>
        <w:pStyle w:val="Pagrindinistekstas"/>
        <w:spacing w:after="0"/>
        <w:rPr>
          <w:szCs w:val="22"/>
        </w:rPr>
      </w:pPr>
    </w:p>
    <w:p w14:paraId="1CBCF8C3" w14:textId="77777777" w:rsidR="001F437C" w:rsidRPr="00BE0C79" w:rsidRDefault="001F437C" w:rsidP="001F437C">
      <w:pPr>
        <w:pStyle w:val="Pagrindinistekstas"/>
        <w:spacing w:after="0"/>
        <w:rPr>
          <w:szCs w:val="22"/>
        </w:rPr>
      </w:pPr>
      <w:r>
        <w:rPr>
          <w:szCs w:val="22"/>
        </w:rPr>
        <w:t>Lot</w:t>
      </w:r>
      <w:r w:rsidRPr="00BE0C79">
        <w:rPr>
          <w:szCs w:val="22"/>
        </w:rPr>
        <w:t xml:space="preserve"> {numeris}</w:t>
      </w:r>
    </w:p>
    <w:p w14:paraId="18A0212A" w14:textId="77777777" w:rsidR="001F437C" w:rsidRPr="00BE0C79" w:rsidRDefault="001F437C" w:rsidP="001F437C">
      <w:pPr>
        <w:pStyle w:val="Pagrindinistekstas"/>
        <w:spacing w:after="0"/>
        <w:rPr>
          <w:szCs w:val="22"/>
        </w:rPr>
      </w:pPr>
    </w:p>
    <w:p w14:paraId="5225174E" w14:textId="77777777" w:rsidR="001F437C" w:rsidRPr="00BE0C79" w:rsidRDefault="001F437C" w:rsidP="001F437C">
      <w:pPr>
        <w:pStyle w:val="Pagrindinistekstas"/>
        <w:spacing w:after="0"/>
        <w:rPr>
          <w:szCs w:val="22"/>
        </w:rPr>
      </w:pPr>
    </w:p>
    <w:p w14:paraId="73FBFD60"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14.</w:t>
      </w:r>
      <w:r w:rsidRPr="00BE0C79">
        <w:tab/>
        <w:t>PARDAVIMO (IŠDAVIMO) TVARKA</w:t>
      </w:r>
    </w:p>
    <w:p w14:paraId="25343740" w14:textId="77777777" w:rsidR="001F437C" w:rsidRPr="00BE0C79" w:rsidRDefault="001F437C" w:rsidP="001F437C">
      <w:pPr>
        <w:pStyle w:val="Pagrindinistekstas"/>
        <w:spacing w:after="0"/>
        <w:rPr>
          <w:szCs w:val="22"/>
        </w:rPr>
      </w:pPr>
    </w:p>
    <w:p w14:paraId="5F3850F7" w14:textId="77777777" w:rsidR="001F437C" w:rsidRPr="00BE0C79" w:rsidRDefault="001F437C" w:rsidP="001F437C">
      <w:pPr>
        <w:pStyle w:val="Pagrindinistekstas"/>
        <w:spacing w:after="0"/>
        <w:rPr>
          <w:szCs w:val="22"/>
        </w:rPr>
      </w:pPr>
      <w:r w:rsidRPr="00BE0C79">
        <w:rPr>
          <w:szCs w:val="22"/>
        </w:rPr>
        <w:t>Receptinis vaist</w:t>
      </w:r>
      <w:r>
        <w:rPr>
          <w:szCs w:val="22"/>
        </w:rPr>
        <w:t>as</w:t>
      </w:r>
      <w:r w:rsidRPr="00BE0C79">
        <w:rPr>
          <w:szCs w:val="22"/>
        </w:rPr>
        <w:t>.</w:t>
      </w:r>
    </w:p>
    <w:p w14:paraId="0E86EED9" w14:textId="77777777" w:rsidR="001F437C" w:rsidRPr="00BE0C79" w:rsidRDefault="001F437C" w:rsidP="001F437C">
      <w:pPr>
        <w:pStyle w:val="Pagrindinistekstas"/>
        <w:spacing w:after="0"/>
        <w:rPr>
          <w:szCs w:val="22"/>
        </w:rPr>
      </w:pPr>
    </w:p>
    <w:p w14:paraId="6985A983" w14:textId="77777777" w:rsidR="001F437C" w:rsidRPr="00BE0C79" w:rsidRDefault="001F437C" w:rsidP="001F437C">
      <w:pPr>
        <w:pStyle w:val="Pagrindinistekstas"/>
        <w:spacing w:after="0"/>
        <w:rPr>
          <w:szCs w:val="22"/>
        </w:rPr>
      </w:pPr>
    </w:p>
    <w:p w14:paraId="47C4E6A6"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15.</w:t>
      </w:r>
      <w:r w:rsidRPr="00BE0C79">
        <w:tab/>
        <w:t>VARTOJIMO INSTRUKCIJA</w:t>
      </w:r>
    </w:p>
    <w:p w14:paraId="67D142E6" w14:textId="77777777" w:rsidR="001F437C" w:rsidRPr="00BE0C79" w:rsidRDefault="001F437C" w:rsidP="001F437C">
      <w:pPr>
        <w:pStyle w:val="Pagrindinistekstas"/>
        <w:spacing w:after="0"/>
        <w:rPr>
          <w:szCs w:val="22"/>
        </w:rPr>
      </w:pPr>
    </w:p>
    <w:p w14:paraId="62004E2A" w14:textId="77777777" w:rsidR="001F437C" w:rsidRPr="00BE0C79" w:rsidRDefault="001F437C" w:rsidP="001F437C">
      <w:pPr>
        <w:pStyle w:val="Pagrindinistekstas"/>
        <w:spacing w:after="0"/>
        <w:rPr>
          <w:szCs w:val="22"/>
        </w:rPr>
      </w:pPr>
    </w:p>
    <w:p w14:paraId="40C38E94"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16.</w:t>
      </w:r>
      <w:r w:rsidRPr="00BE0C79">
        <w:tab/>
        <w:t>INFORMACIJA BRAILIO RAŠTU</w:t>
      </w:r>
    </w:p>
    <w:p w14:paraId="29419E21" w14:textId="77777777" w:rsidR="001F437C" w:rsidRPr="00BE0C79" w:rsidRDefault="001F437C" w:rsidP="001F437C">
      <w:pPr>
        <w:pStyle w:val="Pagrindinistekstas"/>
        <w:spacing w:after="0"/>
        <w:rPr>
          <w:szCs w:val="22"/>
        </w:rPr>
      </w:pPr>
    </w:p>
    <w:p w14:paraId="555C3413" w14:textId="77777777" w:rsidR="001F437C" w:rsidRDefault="001F437C" w:rsidP="001F437C">
      <w:pPr>
        <w:pStyle w:val="Pagrindinistekstas"/>
        <w:rPr>
          <w:szCs w:val="22"/>
          <w:lang w:val="es-ES"/>
        </w:rPr>
      </w:pPr>
      <w:proofErr w:type="spellStart"/>
      <w:r>
        <w:rPr>
          <w:szCs w:val="22"/>
        </w:rPr>
        <w:t>a</w:t>
      </w:r>
      <w:r w:rsidRPr="00D816D2">
        <w:rPr>
          <w:szCs w:val="22"/>
        </w:rPr>
        <w:t>dvantan</w:t>
      </w:r>
      <w:proofErr w:type="spellEnd"/>
      <w:r w:rsidRPr="00D816D2">
        <w:rPr>
          <w:szCs w:val="22"/>
        </w:rPr>
        <w:t xml:space="preserve"> 1</w:t>
      </w:r>
      <w:r>
        <w:rPr>
          <w:szCs w:val="22"/>
        </w:rPr>
        <w:t> </w:t>
      </w:r>
      <w:r w:rsidRPr="00D816D2">
        <w:rPr>
          <w:szCs w:val="22"/>
        </w:rPr>
        <w:t>mg/g</w:t>
      </w:r>
      <w:r w:rsidRPr="00D816D2">
        <w:rPr>
          <w:szCs w:val="22"/>
          <w:lang w:val="es-ES"/>
        </w:rPr>
        <w:t xml:space="preserve"> kremas</w:t>
      </w:r>
    </w:p>
    <w:p w14:paraId="4D469FCF" w14:textId="77777777" w:rsidR="001F437C" w:rsidRDefault="001F437C" w:rsidP="001F437C">
      <w:pPr>
        <w:tabs>
          <w:tab w:val="left" w:pos="567"/>
        </w:tabs>
        <w:rPr>
          <w:shd w:val="clear" w:color="auto" w:fill="CCCCCC"/>
        </w:rPr>
      </w:pPr>
    </w:p>
    <w:p w14:paraId="296D990C" w14:textId="77777777" w:rsidR="001F437C" w:rsidRPr="001119EE" w:rsidRDefault="001F437C" w:rsidP="001F437C">
      <w:pPr>
        <w:tabs>
          <w:tab w:val="left" w:pos="567"/>
        </w:tabs>
        <w:rPr>
          <w:shd w:val="clear" w:color="auto" w:fill="CCCCCC"/>
        </w:rPr>
      </w:pPr>
    </w:p>
    <w:p w14:paraId="6C953AD2" w14:textId="77777777" w:rsidR="001F437C" w:rsidRPr="001119EE" w:rsidRDefault="001F437C" w:rsidP="001F437C">
      <w:pPr>
        <w:keepNext/>
        <w:numPr>
          <w:ilvl w:val="0"/>
          <w:numId w:val="4"/>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rFonts w:eastAsia="Times New Roman"/>
          <w:i/>
          <w:lang w:bidi="lt-LT"/>
        </w:rPr>
      </w:pPr>
      <w:r w:rsidRPr="001119EE">
        <w:rPr>
          <w:rFonts w:eastAsia="Times New Roman"/>
          <w:b/>
          <w:lang w:bidi="lt-LT"/>
        </w:rPr>
        <w:t>UNIKALUS IDENTIFIKATORIUS – 2D BRŪKŠNINIS KODAS</w:t>
      </w:r>
    </w:p>
    <w:p w14:paraId="33FE85D9" w14:textId="77777777" w:rsidR="001F437C" w:rsidRPr="001119EE" w:rsidRDefault="001F437C" w:rsidP="001F437C">
      <w:pPr>
        <w:rPr>
          <w:rFonts w:eastAsia="Times New Roman"/>
          <w:lang w:bidi="lt-LT"/>
        </w:rPr>
      </w:pPr>
    </w:p>
    <w:p w14:paraId="46619D8A" w14:textId="77777777" w:rsidR="001F437C" w:rsidRPr="002D6368" w:rsidRDefault="001F437C" w:rsidP="001F437C">
      <w:pPr>
        <w:rPr>
          <w:highlight w:val="lightGray"/>
        </w:rPr>
      </w:pPr>
      <w:r w:rsidRPr="002D6368">
        <w:rPr>
          <w:highlight w:val="lightGray"/>
        </w:rPr>
        <w:t>2D brūkšninis kodas su nurodytu unikaliu identifikatoriumi.</w:t>
      </w:r>
    </w:p>
    <w:p w14:paraId="29E58A74" w14:textId="77777777" w:rsidR="001F437C" w:rsidRPr="001119EE" w:rsidRDefault="001F437C" w:rsidP="001F437C">
      <w:pPr>
        <w:rPr>
          <w:rFonts w:eastAsia="Times New Roman"/>
          <w:lang w:bidi="lt-LT"/>
        </w:rPr>
      </w:pPr>
    </w:p>
    <w:p w14:paraId="65FD5D61" w14:textId="77777777" w:rsidR="001F437C" w:rsidRPr="001119EE" w:rsidRDefault="001F437C" w:rsidP="001F437C">
      <w:pPr>
        <w:rPr>
          <w:rFonts w:eastAsia="Times New Roman"/>
          <w:lang w:bidi="lt-LT"/>
        </w:rPr>
      </w:pPr>
    </w:p>
    <w:p w14:paraId="43F438E4" w14:textId="77777777" w:rsidR="001F437C" w:rsidRPr="001119EE" w:rsidRDefault="001F437C" w:rsidP="001F437C">
      <w:pPr>
        <w:keepNext/>
        <w:numPr>
          <w:ilvl w:val="0"/>
          <w:numId w:val="4"/>
        </w:numPr>
        <w:pBdr>
          <w:top w:val="single" w:sz="4" w:space="1" w:color="auto"/>
          <w:left w:val="single" w:sz="4" w:space="4" w:color="auto"/>
          <w:bottom w:val="single" w:sz="4" w:space="1" w:color="auto"/>
          <w:right w:val="single" w:sz="4" w:space="4" w:color="auto"/>
        </w:pBdr>
        <w:tabs>
          <w:tab w:val="left" w:pos="0"/>
          <w:tab w:val="left" w:pos="630"/>
        </w:tabs>
        <w:ind w:left="0" w:firstLine="0"/>
        <w:contextualSpacing/>
        <w:outlineLvl w:val="0"/>
        <w:rPr>
          <w:rFonts w:eastAsia="Times New Roman"/>
          <w:i/>
          <w:lang w:bidi="lt-LT"/>
        </w:rPr>
      </w:pPr>
      <w:r w:rsidRPr="001119EE">
        <w:rPr>
          <w:rFonts w:eastAsia="Times New Roman"/>
          <w:b/>
          <w:lang w:bidi="lt-LT"/>
        </w:rPr>
        <w:t>UNIKALUS IDENTIFIKATORIUS – ŽMONĖMS SUPRANTAMI DUOMENYS</w:t>
      </w:r>
    </w:p>
    <w:p w14:paraId="0B3756D4" w14:textId="77777777" w:rsidR="001F437C" w:rsidRPr="001119EE" w:rsidRDefault="001F437C" w:rsidP="001F437C">
      <w:pPr>
        <w:rPr>
          <w:rFonts w:eastAsia="Times New Roman"/>
          <w:lang w:bidi="lt-LT"/>
        </w:rPr>
      </w:pPr>
    </w:p>
    <w:p w14:paraId="650AA7E1" w14:textId="77777777" w:rsidR="001F437C" w:rsidRDefault="001F437C" w:rsidP="001F437C">
      <w:pPr>
        <w:rPr>
          <w:rFonts w:eastAsia="Times New Roman"/>
        </w:rPr>
      </w:pPr>
      <w:r w:rsidRPr="001119EE">
        <w:rPr>
          <w:rFonts w:eastAsia="Times New Roman"/>
        </w:rPr>
        <w:t>PC</w:t>
      </w:r>
      <w:r>
        <w:rPr>
          <w:rFonts w:eastAsia="Times New Roman"/>
        </w:rPr>
        <w:t>:</w:t>
      </w:r>
    </w:p>
    <w:p w14:paraId="64D74AA9" w14:textId="77777777" w:rsidR="001F437C" w:rsidRPr="001119EE" w:rsidRDefault="001F437C" w:rsidP="001F437C">
      <w:pPr>
        <w:rPr>
          <w:rFonts w:eastAsia="Times New Roman"/>
        </w:rPr>
      </w:pPr>
      <w:r w:rsidRPr="001119EE">
        <w:rPr>
          <w:rFonts w:eastAsia="Times New Roman"/>
        </w:rPr>
        <w:lastRenderedPageBreak/>
        <w:t>SN</w:t>
      </w:r>
      <w:r>
        <w:rPr>
          <w:rFonts w:eastAsia="Times New Roman"/>
        </w:rPr>
        <w:t>:</w:t>
      </w:r>
    </w:p>
    <w:p w14:paraId="32583320" w14:textId="77777777" w:rsidR="001F437C" w:rsidRPr="000E55DD" w:rsidRDefault="001F437C" w:rsidP="001F437C">
      <w:pPr>
        <w:rPr>
          <w:rFonts w:eastAsia="MS Mincho"/>
        </w:rPr>
      </w:pPr>
      <w:r w:rsidRPr="002D6368">
        <w:rPr>
          <w:rFonts w:eastAsia="Times New Roman"/>
          <w:highlight w:val="lightGray"/>
        </w:rPr>
        <w:t>NN</w:t>
      </w:r>
      <w:r>
        <w:rPr>
          <w:rFonts w:eastAsia="Times New Roman"/>
        </w:rPr>
        <w:t>:</w:t>
      </w:r>
    </w:p>
    <w:p w14:paraId="3FBBF09C" w14:textId="74706169" w:rsidR="001F437C" w:rsidRDefault="001F437C" w:rsidP="00654476">
      <w:pPr>
        <w:pStyle w:val="Antrat2"/>
      </w:pPr>
    </w:p>
    <w:p w14:paraId="1518FF8A" w14:textId="77777777" w:rsidR="00654476" w:rsidRDefault="00654476" w:rsidP="00654476"/>
    <w:p w14:paraId="7D0E61CC" w14:textId="77777777" w:rsidR="00654476" w:rsidRDefault="00654476" w:rsidP="00654476"/>
    <w:p w14:paraId="32080A23" w14:textId="77777777" w:rsidR="00654476" w:rsidRDefault="00654476" w:rsidP="00654476"/>
    <w:p w14:paraId="16C2BD30" w14:textId="77777777" w:rsidR="00654476" w:rsidRDefault="00654476" w:rsidP="00654476"/>
    <w:p w14:paraId="2959D949" w14:textId="77777777" w:rsidR="00654476" w:rsidRDefault="00654476" w:rsidP="00654476"/>
    <w:p w14:paraId="5EC5EB1A" w14:textId="77777777" w:rsidR="00654476" w:rsidRDefault="00654476" w:rsidP="00654476"/>
    <w:p w14:paraId="30F4B26A" w14:textId="77777777" w:rsidR="00654476" w:rsidRDefault="00654476" w:rsidP="00654476"/>
    <w:p w14:paraId="5B192143" w14:textId="77777777" w:rsidR="00654476" w:rsidRDefault="00654476" w:rsidP="00654476"/>
    <w:p w14:paraId="38DC3332" w14:textId="77777777" w:rsidR="00654476" w:rsidRDefault="00654476" w:rsidP="00654476"/>
    <w:p w14:paraId="59651028" w14:textId="77777777" w:rsidR="00654476" w:rsidRDefault="00654476" w:rsidP="00654476"/>
    <w:p w14:paraId="0C70C251" w14:textId="77777777" w:rsidR="00654476" w:rsidRDefault="00654476" w:rsidP="00654476"/>
    <w:p w14:paraId="3CE18E13" w14:textId="77777777" w:rsidR="00654476" w:rsidRDefault="00654476" w:rsidP="00654476"/>
    <w:p w14:paraId="42379AC6" w14:textId="77777777" w:rsidR="00654476" w:rsidRDefault="00654476" w:rsidP="00654476"/>
    <w:p w14:paraId="434CBA78" w14:textId="77777777" w:rsidR="00654476" w:rsidRDefault="00654476" w:rsidP="00654476"/>
    <w:p w14:paraId="1DC95DFD" w14:textId="77777777" w:rsidR="00654476" w:rsidRDefault="00654476" w:rsidP="00654476"/>
    <w:p w14:paraId="3DE0F79A" w14:textId="77777777" w:rsidR="00654476" w:rsidRDefault="00654476" w:rsidP="00654476"/>
    <w:p w14:paraId="053F2549" w14:textId="77777777" w:rsidR="00654476" w:rsidRDefault="00654476" w:rsidP="00654476"/>
    <w:p w14:paraId="1015B2F7" w14:textId="77777777" w:rsidR="00654476" w:rsidRDefault="00654476" w:rsidP="00654476"/>
    <w:p w14:paraId="683742EC" w14:textId="77777777" w:rsidR="00654476" w:rsidRDefault="00654476" w:rsidP="00654476"/>
    <w:p w14:paraId="11449C1B" w14:textId="77777777" w:rsidR="00654476" w:rsidRDefault="00654476" w:rsidP="00654476"/>
    <w:p w14:paraId="50EE4D1B" w14:textId="77777777" w:rsidR="00654476" w:rsidRDefault="00654476" w:rsidP="00654476"/>
    <w:p w14:paraId="5664015B" w14:textId="77777777" w:rsidR="00654476" w:rsidRDefault="00654476" w:rsidP="00654476"/>
    <w:p w14:paraId="255F7688" w14:textId="77777777" w:rsidR="00654476" w:rsidRDefault="00654476" w:rsidP="00654476"/>
    <w:p w14:paraId="59F434C2" w14:textId="77777777" w:rsidR="00654476" w:rsidRDefault="00654476" w:rsidP="00654476"/>
    <w:p w14:paraId="65120717" w14:textId="77777777" w:rsidR="00654476" w:rsidRDefault="00654476" w:rsidP="00654476"/>
    <w:p w14:paraId="47160676" w14:textId="77777777" w:rsidR="00654476" w:rsidRDefault="00654476" w:rsidP="00654476"/>
    <w:p w14:paraId="45FE75D0" w14:textId="77777777" w:rsidR="00654476" w:rsidRDefault="00654476" w:rsidP="00654476"/>
    <w:p w14:paraId="2498BF95" w14:textId="77777777" w:rsidR="00654476" w:rsidRDefault="00654476" w:rsidP="00654476"/>
    <w:p w14:paraId="4BD749DF" w14:textId="77777777" w:rsidR="00654476" w:rsidRDefault="00654476" w:rsidP="00654476"/>
    <w:p w14:paraId="03283709" w14:textId="77777777" w:rsidR="00654476" w:rsidRDefault="00654476" w:rsidP="00654476"/>
    <w:p w14:paraId="5A21F022" w14:textId="77777777" w:rsidR="00654476" w:rsidRDefault="00654476" w:rsidP="00654476"/>
    <w:p w14:paraId="2A4B322A" w14:textId="77777777" w:rsidR="00654476" w:rsidRDefault="00654476" w:rsidP="00654476"/>
    <w:p w14:paraId="50557E51" w14:textId="77777777" w:rsidR="00654476" w:rsidRDefault="00654476" w:rsidP="00654476"/>
    <w:p w14:paraId="329836E5" w14:textId="77777777" w:rsidR="00654476" w:rsidRDefault="00654476" w:rsidP="00654476"/>
    <w:p w14:paraId="26EE2CBE" w14:textId="77777777" w:rsidR="00654476" w:rsidRDefault="00654476" w:rsidP="00654476"/>
    <w:p w14:paraId="14C861DE" w14:textId="77777777" w:rsidR="00654476" w:rsidRDefault="00654476" w:rsidP="00654476"/>
    <w:p w14:paraId="033FF6DB" w14:textId="77777777" w:rsidR="00654476" w:rsidRDefault="00654476" w:rsidP="00654476"/>
    <w:p w14:paraId="1A3FB1F3" w14:textId="77777777" w:rsidR="00654476" w:rsidRDefault="00654476" w:rsidP="00654476"/>
    <w:p w14:paraId="58171835" w14:textId="77777777" w:rsidR="00654476" w:rsidRDefault="00654476" w:rsidP="00654476"/>
    <w:p w14:paraId="380DE9C4" w14:textId="77777777" w:rsidR="00654476" w:rsidRDefault="00654476" w:rsidP="00654476"/>
    <w:p w14:paraId="542D72A8" w14:textId="77777777" w:rsidR="00654476" w:rsidRDefault="00654476" w:rsidP="00654476"/>
    <w:p w14:paraId="34B89C60" w14:textId="77777777" w:rsidR="00654476" w:rsidRDefault="00654476" w:rsidP="00654476"/>
    <w:p w14:paraId="2932F553" w14:textId="77777777" w:rsidR="00654476" w:rsidRDefault="00654476" w:rsidP="00654476"/>
    <w:p w14:paraId="5F28E66B" w14:textId="77777777" w:rsidR="00654476" w:rsidRDefault="00654476" w:rsidP="00654476"/>
    <w:p w14:paraId="6F398F0E" w14:textId="77777777" w:rsidR="00654476" w:rsidRDefault="00654476" w:rsidP="00654476"/>
    <w:p w14:paraId="214222B8" w14:textId="77777777" w:rsidR="00654476" w:rsidRDefault="00654476" w:rsidP="00654476"/>
    <w:p w14:paraId="00AEFCC3" w14:textId="77777777" w:rsidR="00654476" w:rsidRDefault="00654476" w:rsidP="00654476"/>
    <w:p w14:paraId="2035F832" w14:textId="77777777" w:rsidR="00654476" w:rsidRDefault="00654476" w:rsidP="00654476"/>
    <w:p w14:paraId="4D21E004" w14:textId="77777777" w:rsidR="00654476" w:rsidRPr="00654476" w:rsidRDefault="00654476" w:rsidP="006D5DD3"/>
    <w:p w14:paraId="280A78E6" w14:textId="77777777" w:rsidR="001F437C" w:rsidRDefault="001F437C" w:rsidP="00654476">
      <w:pPr>
        <w:pStyle w:val="Antrat2"/>
      </w:pPr>
    </w:p>
    <w:p w14:paraId="34CCDC6F" w14:textId="77777777" w:rsidR="001F437C" w:rsidRDefault="001F437C" w:rsidP="006D5DD3">
      <w:pPr>
        <w:pStyle w:val="Antrat2"/>
      </w:pPr>
      <w:r w:rsidRPr="00BE0C79">
        <w:lastRenderedPageBreak/>
        <w:t>MINIMALI INFORMACIJA ANT MAŽŲ VIDINIŲ PAKUOČIŲ</w:t>
      </w:r>
    </w:p>
    <w:p w14:paraId="32314FBD" w14:textId="77777777" w:rsidR="001F437C" w:rsidRPr="00B1090A" w:rsidRDefault="001F437C" w:rsidP="001F437C">
      <w:pPr>
        <w:pBdr>
          <w:top w:val="single" w:sz="4" w:space="1" w:color="auto"/>
          <w:left w:val="single" w:sz="4" w:space="1" w:color="auto"/>
          <w:bottom w:val="single" w:sz="4" w:space="1" w:color="auto"/>
          <w:right w:val="single" w:sz="4" w:space="1" w:color="auto"/>
        </w:pBdr>
      </w:pPr>
    </w:p>
    <w:p w14:paraId="28CCCF17" w14:textId="77777777" w:rsidR="001F437C" w:rsidRPr="00B80EF0" w:rsidRDefault="001F437C" w:rsidP="001F437C">
      <w:pPr>
        <w:pStyle w:val="Pagrindinistekstas"/>
        <w:pBdr>
          <w:top w:val="single" w:sz="4" w:space="1" w:color="auto"/>
          <w:left w:val="single" w:sz="4" w:space="1" w:color="auto"/>
          <w:bottom w:val="single" w:sz="4" w:space="1" w:color="auto"/>
          <w:right w:val="single" w:sz="4" w:space="1" w:color="auto"/>
        </w:pBdr>
        <w:spacing w:after="0"/>
        <w:rPr>
          <w:b/>
          <w:szCs w:val="22"/>
        </w:rPr>
      </w:pPr>
      <w:r w:rsidRPr="00B80EF0">
        <w:rPr>
          <w:b/>
          <w:szCs w:val="22"/>
        </w:rPr>
        <w:t>TŪBELĖ</w:t>
      </w:r>
    </w:p>
    <w:p w14:paraId="54317F7E" w14:textId="77777777" w:rsidR="001F437C" w:rsidRPr="00BE0C79" w:rsidRDefault="001F437C" w:rsidP="001F437C">
      <w:pPr>
        <w:pStyle w:val="Pagrindinistekstas"/>
        <w:spacing w:after="0"/>
        <w:rPr>
          <w:szCs w:val="22"/>
        </w:rPr>
      </w:pPr>
    </w:p>
    <w:p w14:paraId="09F4F252" w14:textId="77777777" w:rsidR="001F437C" w:rsidRPr="00BE0C79" w:rsidRDefault="001F437C" w:rsidP="001F437C">
      <w:pPr>
        <w:pStyle w:val="Pagrindinistekstas"/>
        <w:spacing w:after="0"/>
        <w:rPr>
          <w:szCs w:val="22"/>
        </w:rPr>
      </w:pPr>
    </w:p>
    <w:p w14:paraId="1500FCB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w:t>
      </w:r>
      <w:r w:rsidRPr="00BE0C79">
        <w:tab/>
      </w:r>
      <w:r>
        <w:t>VAISTINIO PREPARATO PAVADINIMAS</w:t>
      </w:r>
    </w:p>
    <w:p w14:paraId="61EB0863" w14:textId="77777777" w:rsidR="001F437C" w:rsidRPr="00BE0C79" w:rsidRDefault="001F437C" w:rsidP="001F437C">
      <w:pPr>
        <w:pStyle w:val="Pagrindinistekstas"/>
        <w:spacing w:after="0"/>
        <w:rPr>
          <w:szCs w:val="22"/>
        </w:rPr>
      </w:pPr>
    </w:p>
    <w:p w14:paraId="10ADA1FF" w14:textId="77777777" w:rsidR="001F437C" w:rsidRPr="00BE0C79" w:rsidRDefault="001F437C" w:rsidP="001F437C">
      <w:pPr>
        <w:pStyle w:val="Pagrindinistekstas"/>
        <w:spacing w:after="0"/>
        <w:rPr>
          <w:szCs w:val="22"/>
          <w:lang w:val="es-ES"/>
        </w:rPr>
      </w:pPr>
      <w:proofErr w:type="spellStart"/>
      <w:r w:rsidRPr="00BE0C79">
        <w:rPr>
          <w:szCs w:val="22"/>
        </w:rPr>
        <w:t>Advantan</w:t>
      </w:r>
      <w:proofErr w:type="spellEnd"/>
      <w:r w:rsidRPr="00BE0C79">
        <w:rPr>
          <w:szCs w:val="22"/>
        </w:rPr>
        <w:t xml:space="preserve"> 1</w:t>
      </w:r>
      <w:r>
        <w:rPr>
          <w:szCs w:val="22"/>
        </w:rPr>
        <w:t> </w:t>
      </w:r>
      <w:r w:rsidRPr="00BE0C79">
        <w:rPr>
          <w:szCs w:val="22"/>
        </w:rPr>
        <w:t>mg/g</w:t>
      </w:r>
      <w:r w:rsidRPr="00BE0C79">
        <w:rPr>
          <w:szCs w:val="22"/>
          <w:lang w:val="es-ES"/>
        </w:rPr>
        <w:t xml:space="preserve"> kremas</w:t>
      </w:r>
    </w:p>
    <w:p w14:paraId="702C79EB" w14:textId="77777777" w:rsidR="001F437C" w:rsidRPr="00BE0C79" w:rsidRDefault="001F437C" w:rsidP="001F437C">
      <w:pPr>
        <w:pStyle w:val="Pagrindinistekstas"/>
        <w:spacing w:after="0"/>
        <w:rPr>
          <w:szCs w:val="22"/>
        </w:rPr>
      </w:pPr>
      <w:proofErr w:type="spellStart"/>
      <w:r w:rsidRPr="00BE0C79">
        <w:rPr>
          <w:szCs w:val="22"/>
        </w:rPr>
        <w:t>Methylprednisoloni</w:t>
      </w:r>
      <w:proofErr w:type="spellEnd"/>
      <w:r w:rsidRPr="00BE0C79">
        <w:rPr>
          <w:szCs w:val="22"/>
        </w:rPr>
        <w:t xml:space="preserve"> </w:t>
      </w:r>
      <w:proofErr w:type="spellStart"/>
      <w:r w:rsidRPr="00BE0C79">
        <w:rPr>
          <w:szCs w:val="22"/>
        </w:rPr>
        <w:t>aceponas</w:t>
      </w:r>
      <w:proofErr w:type="spellEnd"/>
    </w:p>
    <w:p w14:paraId="754E14BE" w14:textId="77777777" w:rsidR="001F437C" w:rsidRPr="00BE0C79" w:rsidRDefault="001F437C" w:rsidP="001F437C">
      <w:pPr>
        <w:pStyle w:val="Pagrindinistekstas"/>
        <w:spacing w:after="0"/>
        <w:rPr>
          <w:szCs w:val="22"/>
        </w:rPr>
      </w:pPr>
    </w:p>
    <w:p w14:paraId="4F7EBE46" w14:textId="77777777" w:rsidR="001F437C" w:rsidRPr="00BE0C79" w:rsidRDefault="001F437C" w:rsidP="001F437C">
      <w:pPr>
        <w:pStyle w:val="Pagrindinistekstas"/>
        <w:spacing w:after="0"/>
        <w:rPr>
          <w:szCs w:val="22"/>
        </w:rPr>
      </w:pPr>
    </w:p>
    <w:p w14:paraId="4C566A0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2.</w:t>
      </w:r>
      <w:r w:rsidRPr="00BE0C79">
        <w:tab/>
        <w:t>V</w:t>
      </w:r>
      <w:r>
        <w:t>EIKLIOJI MEDŽIAGA IR JOS KIEKIS</w:t>
      </w:r>
    </w:p>
    <w:p w14:paraId="2A2D9BC1" w14:textId="77777777" w:rsidR="001F437C" w:rsidRPr="00BE0C79" w:rsidRDefault="001F437C" w:rsidP="001F437C">
      <w:pPr>
        <w:pStyle w:val="Pagrindinistekstas"/>
        <w:spacing w:after="0"/>
        <w:rPr>
          <w:szCs w:val="22"/>
        </w:rPr>
      </w:pPr>
    </w:p>
    <w:p w14:paraId="32BD0A77" w14:textId="77777777" w:rsidR="001F437C" w:rsidRPr="00BE0C79" w:rsidRDefault="001F437C" w:rsidP="001F437C">
      <w:pPr>
        <w:pStyle w:val="Pagrindinistekstas"/>
        <w:spacing w:after="0"/>
        <w:rPr>
          <w:szCs w:val="22"/>
        </w:rPr>
      </w:pPr>
    </w:p>
    <w:p w14:paraId="1947386C"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3.</w:t>
      </w:r>
      <w:r w:rsidRPr="00BE0C79">
        <w:tab/>
        <w:t>PAGALBINIŲ MEDŽIAGŲ SĄRAŠAS</w:t>
      </w:r>
    </w:p>
    <w:p w14:paraId="5C4C3BC2" w14:textId="77777777" w:rsidR="001F437C" w:rsidRPr="00BE0C79" w:rsidRDefault="001F437C" w:rsidP="001F437C">
      <w:pPr>
        <w:pStyle w:val="Pagrindinistekstas"/>
        <w:spacing w:after="0"/>
        <w:rPr>
          <w:szCs w:val="22"/>
        </w:rPr>
      </w:pPr>
    </w:p>
    <w:p w14:paraId="739D67FA" w14:textId="77777777" w:rsidR="001F437C" w:rsidRPr="00BE0C79" w:rsidRDefault="001F437C" w:rsidP="001F437C">
      <w:pPr>
        <w:pStyle w:val="Pagrindinistekstas"/>
        <w:spacing w:after="0"/>
        <w:rPr>
          <w:szCs w:val="22"/>
        </w:rPr>
      </w:pPr>
    </w:p>
    <w:p w14:paraId="78AACE3D"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4.</w:t>
      </w:r>
      <w:r w:rsidRPr="00BE0C79">
        <w:tab/>
        <w:t>FARMACINĖ FORMA IR KIEKIS PAKUOTĖJE</w:t>
      </w:r>
    </w:p>
    <w:p w14:paraId="4BB6F411" w14:textId="77777777" w:rsidR="001F437C" w:rsidRPr="00BE0C79" w:rsidRDefault="001F437C" w:rsidP="001F437C">
      <w:pPr>
        <w:pStyle w:val="Pagrindinistekstas"/>
        <w:spacing w:after="0"/>
        <w:rPr>
          <w:szCs w:val="22"/>
        </w:rPr>
      </w:pPr>
    </w:p>
    <w:p w14:paraId="44BE1E65" w14:textId="77777777" w:rsidR="001F437C" w:rsidRPr="00BE0C79" w:rsidRDefault="001F437C" w:rsidP="001F437C">
      <w:pPr>
        <w:pStyle w:val="Pagrindinistekstas"/>
        <w:spacing w:after="0"/>
        <w:rPr>
          <w:szCs w:val="22"/>
        </w:rPr>
      </w:pPr>
      <w:r w:rsidRPr="00BE0C79">
        <w:rPr>
          <w:szCs w:val="22"/>
        </w:rPr>
        <w:t>15 g</w:t>
      </w:r>
    </w:p>
    <w:p w14:paraId="4CA0E9F3" w14:textId="77777777" w:rsidR="001F437C" w:rsidRPr="00BE0C79" w:rsidRDefault="001F437C" w:rsidP="001F437C">
      <w:pPr>
        <w:pStyle w:val="Pagrindinistekstas"/>
        <w:spacing w:after="0"/>
        <w:rPr>
          <w:szCs w:val="22"/>
        </w:rPr>
      </w:pPr>
    </w:p>
    <w:p w14:paraId="543BE046" w14:textId="77777777" w:rsidR="001F437C" w:rsidRPr="00BE0C79" w:rsidRDefault="001F437C" w:rsidP="001F437C">
      <w:pPr>
        <w:pStyle w:val="Pagrindinistekstas"/>
        <w:spacing w:after="0"/>
        <w:rPr>
          <w:szCs w:val="22"/>
        </w:rPr>
      </w:pPr>
    </w:p>
    <w:p w14:paraId="1817C4D5" w14:textId="77777777" w:rsidR="001F437C" w:rsidRPr="00BE0C79" w:rsidRDefault="001F437C" w:rsidP="001F437C">
      <w:pPr>
        <w:pStyle w:val="Pagrindinistekstas"/>
        <w:pBdr>
          <w:top w:val="single" w:sz="4" w:space="1" w:color="auto"/>
          <w:left w:val="single" w:sz="4" w:space="4" w:color="auto"/>
          <w:bottom w:val="single" w:sz="4" w:space="1" w:color="auto"/>
          <w:right w:val="single" w:sz="4" w:space="4" w:color="auto"/>
        </w:pBdr>
        <w:spacing w:after="0"/>
        <w:rPr>
          <w:b/>
          <w:szCs w:val="22"/>
        </w:rPr>
      </w:pPr>
      <w:r w:rsidRPr="00BE0C79">
        <w:rPr>
          <w:b/>
          <w:szCs w:val="22"/>
        </w:rPr>
        <w:t>5.</w:t>
      </w:r>
      <w:r w:rsidRPr="00BE0C79">
        <w:rPr>
          <w:b/>
          <w:szCs w:val="22"/>
        </w:rPr>
        <w:tab/>
        <w:t>VARTOJIMO METODAS IR BŪDAS</w:t>
      </w:r>
    </w:p>
    <w:p w14:paraId="62E6EC54" w14:textId="77777777" w:rsidR="001F437C" w:rsidRPr="00BE0C79" w:rsidRDefault="001F437C" w:rsidP="001F437C">
      <w:pPr>
        <w:pStyle w:val="Pagrindinistekstas"/>
        <w:spacing w:after="0"/>
        <w:rPr>
          <w:szCs w:val="22"/>
        </w:rPr>
      </w:pPr>
    </w:p>
    <w:p w14:paraId="50054142" w14:textId="77777777" w:rsidR="001F437C" w:rsidRPr="00BE0C79" w:rsidRDefault="001F437C" w:rsidP="001F437C">
      <w:pPr>
        <w:pStyle w:val="Pagrindinistekstas"/>
        <w:spacing w:after="0"/>
        <w:rPr>
          <w:szCs w:val="22"/>
        </w:rPr>
      </w:pPr>
      <w:r w:rsidRPr="00BE0C79">
        <w:rPr>
          <w:szCs w:val="22"/>
        </w:rPr>
        <w:t>Vartoti ant odos.</w:t>
      </w:r>
    </w:p>
    <w:p w14:paraId="74A56CA5" w14:textId="77777777" w:rsidR="001F437C" w:rsidRPr="00BE0C79" w:rsidRDefault="001F437C" w:rsidP="001F437C">
      <w:pPr>
        <w:pStyle w:val="Pagrindinistekstas"/>
        <w:spacing w:after="0"/>
        <w:rPr>
          <w:szCs w:val="22"/>
        </w:rPr>
      </w:pPr>
      <w:r w:rsidRPr="00BE0C79">
        <w:rPr>
          <w:szCs w:val="22"/>
        </w:rPr>
        <w:t>Prieš vartojimą perskaitykite pakuotės lapelį.</w:t>
      </w:r>
    </w:p>
    <w:p w14:paraId="0945F6D2" w14:textId="77777777" w:rsidR="001F437C" w:rsidRPr="00BE0C79" w:rsidRDefault="001F437C" w:rsidP="001F437C">
      <w:pPr>
        <w:pStyle w:val="Pagrindinistekstas"/>
        <w:spacing w:after="0"/>
        <w:rPr>
          <w:szCs w:val="22"/>
        </w:rPr>
      </w:pPr>
    </w:p>
    <w:p w14:paraId="5C1A99F3" w14:textId="77777777" w:rsidR="001F437C" w:rsidRPr="00BE0C79" w:rsidRDefault="001F437C" w:rsidP="001F437C">
      <w:pPr>
        <w:pStyle w:val="Pagrindinistekstas"/>
        <w:spacing w:after="0"/>
        <w:rPr>
          <w:szCs w:val="22"/>
        </w:rPr>
      </w:pPr>
    </w:p>
    <w:p w14:paraId="0390D9F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6.</w:t>
      </w:r>
      <w:r w:rsidRPr="00BE0C79">
        <w:tab/>
        <w:t>SPECIALUS ĮSPĖJIMAS, KAD VAISTINĮ PREPARATĄ BŪTINA LAIKYTI VAIKAMS NEPASTEBIMOJE IR NEPASIEKIAMOJE VIETOJE</w:t>
      </w:r>
    </w:p>
    <w:p w14:paraId="6705C425" w14:textId="77777777" w:rsidR="001F437C" w:rsidRPr="00BE0C79" w:rsidRDefault="001F437C" w:rsidP="001F437C">
      <w:pPr>
        <w:pStyle w:val="Pagrindinistekstas"/>
        <w:spacing w:after="0"/>
        <w:rPr>
          <w:szCs w:val="22"/>
        </w:rPr>
      </w:pPr>
    </w:p>
    <w:p w14:paraId="6342B839" w14:textId="77777777" w:rsidR="001F437C" w:rsidRPr="00BE0C79" w:rsidRDefault="001F437C" w:rsidP="001F437C">
      <w:pPr>
        <w:pStyle w:val="Pagrindinistekstas"/>
        <w:spacing w:after="0"/>
        <w:rPr>
          <w:szCs w:val="22"/>
        </w:rPr>
      </w:pPr>
      <w:r w:rsidRPr="00BE0C79">
        <w:rPr>
          <w:szCs w:val="22"/>
        </w:rPr>
        <w:t>Laikyti vaikams nepastebimoje ir nepasiekiamoje vietoje.</w:t>
      </w:r>
    </w:p>
    <w:p w14:paraId="11A25B6B" w14:textId="77777777" w:rsidR="001F437C" w:rsidRPr="00BE0C79" w:rsidRDefault="001F437C" w:rsidP="001F437C">
      <w:pPr>
        <w:pStyle w:val="Pagrindinistekstas"/>
        <w:spacing w:after="0"/>
        <w:rPr>
          <w:szCs w:val="22"/>
        </w:rPr>
      </w:pPr>
    </w:p>
    <w:p w14:paraId="1C99E340" w14:textId="77777777" w:rsidR="001F437C" w:rsidRPr="00BE0C79" w:rsidRDefault="001F437C" w:rsidP="001F437C">
      <w:pPr>
        <w:pStyle w:val="Pagrindinistekstas"/>
        <w:spacing w:after="0"/>
        <w:rPr>
          <w:szCs w:val="22"/>
        </w:rPr>
      </w:pPr>
    </w:p>
    <w:p w14:paraId="56AFDDBF"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7.</w:t>
      </w:r>
      <w:r w:rsidRPr="00BE0C79">
        <w:tab/>
        <w:t>KITAS SPECIALUS ĮSPĖJIMAS (JEI REIKIA)</w:t>
      </w:r>
    </w:p>
    <w:p w14:paraId="33DADDE0" w14:textId="77777777" w:rsidR="001F437C" w:rsidRPr="00BE0C79" w:rsidRDefault="001F437C" w:rsidP="001F437C">
      <w:pPr>
        <w:pStyle w:val="Pagrindinistekstas"/>
        <w:spacing w:after="0"/>
        <w:rPr>
          <w:szCs w:val="22"/>
        </w:rPr>
      </w:pPr>
    </w:p>
    <w:p w14:paraId="6E7EAD05" w14:textId="77777777" w:rsidR="001F437C" w:rsidRPr="00BE0C79" w:rsidRDefault="001F437C" w:rsidP="001F437C">
      <w:pPr>
        <w:pStyle w:val="Pagrindinistekstas"/>
        <w:spacing w:after="0"/>
        <w:rPr>
          <w:szCs w:val="22"/>
        </w:rPr>
      </w:pPr>
    </w:p>
    <w:p w14:paraId="0CC0801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8.</w:t>
      </w:r>
      <w:r w:rsidRPr="00BE0C79">
        <w:tab/>
        <w:t>TINKAMUMO LAIKAS</w:t>
      </w:r>
    </w:p>
    <w:p w14:paraId="4FFDF1B4" w14:textId="77777777" w:rsidR="001F437C" w:rsidRPr="00BE0C79" w:rsidRDefault="001F437C" w:rsidP="001F437C">
      <w:pPr>
        <w:pStyle w:val="Pagrindinistekstas"/>
        <w:spacing w:after="0"/>
        <w:rPr>
          <w:szCs w:val="22"/>
        </w:rPr>
      </w:pPr>
    </w:p>
    <w:p w14:paraId="5C2E64F3" w14:textId="77777777" w:rsidR="001F437C" w:rsidRPr="00D816D2" w:rsidRDefault="001F437C" w:rsidP="001F437C">
      <w:pPr>
        <w:rPr>
          <w:rFonts w:eastAsia="Times New Roman"/>
        </w:rPr>
      </w:pPr>
      <w:r w:rsidRPr="00BE0C79">
        <w:rPr>
          <w:szCs w:val="22"/>
        </w:rPr>
        <w:t>EXP {</w:t>
      </w:r>
      <w:proofErr w:type="spellStart"/>
      <w:r w:rsidRPr="00BE0C79">
        <w:rPr>
          <w:szCs w:val="22"/>
        </w:rPr>
        <w:t>mm</w:t>
      </w:r>
      <w:r>
        <w:rPr>
          <w:szCs w:val="22"/>
        </w:rPr>
        <w:t>.</w:t>
      </w:r>
      <w:r w:rsidRPr="00BE0C79">
        <w:rPr>
          <w:szCs w:val="22"/>
        </w:rPr>
        <w:t>MMMM</w:t>
      </w:r>
      <w:proofErr w:type="spellEnd"/>
      <w:r w:rsidRPr="00BE0C79">
        <w:rPr>
          <w:szCs w:val="22"/>
        </w:rPr>
        <w:t>}</w:t>
      </w:r>
      <w:r>
        <w:rPr>
          <w:szCs w:val="22"/>
        </w:rPr>
        <w:t xml:space="preserve"> </w:t>
      </w:r>
      <w:r w:rsidRPr="00D816D2">
        <w:rPr>
          <w:rFonts w:eastAsia="Times New Roman"/>
        </w:rPr>
        <w:t>[mėnuo, metai]</w:t>
      </w:r>
    </w:p>
    <w:p w14:paraId="7AE3A0F4" w14:textId="77777777" w:rsidR="001F437C" w:rsidRPr="00BE0C79" w:rsidRDefault="001F437C" w:rsidP="001F437C">
      <w:pPr>
        <w:pStyle w:val="Pagrindinistekstas"/>
        <w:spacing w:after="0"/>
        <w:rPr>
          <w:szCs w:val="22"/>
        </w:rPr>
      </w:pPr>
    </w:p>
    <w:p w14:paraId="09A2B950" w14:textId="77777777" w:rsidR="001F437C" w:rsidRPr="00BE0C79" w:rsidRDefault="001F437C" w:rsidP="001F437C">
      <w:pPr>
        <w:pStyle w:val="Pagrindinistekstas"/>
        <w:spacing w:after="0"/>
        <w:rPr>
          <w:szCs w:val="22"/>
        </w:rPr>
      </w:pPr>
    </w:p>
    <w:p w14:paraId="42ABF187"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9.</w:t>
      </w:r>
      <w:r w:rsidRPr="00BE0C79">
        <w:tab/>
        <w:t>SPECIALIOS LAIKYMO SĄLYGOS</w:t>
      </w:r>
    </w:p>
    <w:p w14:paraId="595D9C1C" w14:textId="77777777" w:rsidR="001F437C" w:rsidRPr="00BE0C79" w:rsidRDefault="001F437C" w:rsidP="001F437C">
      <w:pPr>
        <w:pStyle w:val="Pagrindinistekstas"/>
        <w:spacing w:after="0"/>
        <w:rPr>
          <w:szCs w:val="22"/>
        </w:rPr>
      </w:pPr>
    </w:p>
    <w:p w14:paraId="773AD6BA" w14:textId="77777777" w:rsidR="001F437C" w:rsidRPr="00BE0C79" w:rsidRDefault="001F437C" w:rsidP="001F437C">
      <w:pPr>
        <w:pStyle w:val="Pagrindinistekstas"/>
        <w:spacing w:after="0"/>
        <w:rPr>
          <w:szCs w:val="22"/>
        </w:rPr>
      </w:pPr>
    </w:p>
    <w:p w14:paraId="274CA7BD"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10.</w:t>
      </w:r>
      <w:r w:rsidRPr="00BE0C79">
        <w:tab/>
        <w:t>SPECIALIOS ATSARGUMO PRIEMONĖS DĖL NESUVARTOTO VAISTINIO PREPARATO AR JO ATLIEKŲ TVARKYMO (JEI REIKIA)</w:t>
      </w:r>
    </w:p>
    <w:p w14:paraId="42CBD567" w14:textId="77777777" w:rsidR="001F437C" w:rsidRPr="00BE0C79" w:rsidRDefault="001F437C" w:rsidP="001F437C">
      <w:pPr>
        <w:pStyle w:val="Pagrindinistekstas"/>
        <w:spacing w:after="0"/>
        <w:rPr>
          <w:szCs w:val="22"/>
        </w:rPr>
      </w:pPr>
    </w:p>
    <w:p w14:paraId="20C69ECC" w14:textId="77777777" w:rsidR="001F437C" w:rsidRPr="00BE0C79" w:rsidRDefault="001F437C" w:rsidP="001F437C">
      <w:pPr>
        <w:pStyle w:val="Pagrindinistekstas"/>
        <w:spacing w:after="0"/>
        <w:rPr>
          <w:szCs w:val="22"/>
        </w:rPr>
      </w:pPr>
    </w:p>
    <w:p w14:paraId="7EC6AB6F"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lastRenderedPageBreak/>
        <w:t>11.</w:t>
      </w:r>
      <w:r w:rsidRPr="00BE0C79">
        <w:tab/>
        <w:t>R</w:t>
      </w:r>
      <w:r>
        <w:t>EGISTRUOTOJO</w:t>
      </w:r>
      <w:r w:rsidRPr="00BE0C79">
        <w:t xml:space="preserve"> PAVADINIMAS IR ADRESAS</w:t>
      </w:r>
    </w:p>
    <w:p w14:paraId="26ABAB6D" w14:textId="77777777" w:rsidR="001F437C" w:rsidRDefault="001F437C" w:rsidP="001F437C">
      <w:pPr>
        <w:pStyle w:val="Pagrindinistekstas"/>
        <w:spacing w:after="0"/>
        <w:rPr>
          <w:szCs w:val="22"/>
        </w:rPr>
      </w:pPr>
    </w:p>
    <w:p w14:paraId="22DC2FDE" w14:textId="77777777" w:rsidR="00DB19A6" w:rsidRPr="002B0871" w:rsidRDefault="00DB19A6" w:rsidP="00DB19A6">
      <w:pPr>
        <w:rPr>
          <w:szCs w:val="22"/>
        </w:rPr>
      </w:pPr>
      <w:r w:rsidRPr="002B0871">
        <w:rPr>
          <w:szCs w:val="22"/>
        </w:rPr>
        <w:t>LEO Pharma A/S</w:t>
      </w:r>
    </w:p>
    <w:p w14:paraId="7425251F" w14:textId="77777777" w:rsidR="001F437C" w:rsidRPr="00BE0C79" w:rsidRDefault="001F437C" w:rsidP="001F437C">
      <w:pPr>
        <w:pStyle w:val="Pagrindinistekstas"/>
        <w:spacing w:after="0"/>
        <w:rPr>
          <w:szCs w:val="22"/>
        </w:rPr>
      </w:pPr>
    </w:p>
    <w:p w14:paraId="500E0F6C" w14:textId="77777777" w:rsidR="001F437C" w:rsidRPr="00BE0C79" w:rsidRDefault="001F437C" w:rsidP="001F437C">
      <w:pPr>
        <w:pStyle w:val="Pagrindinistekstas"/>
        <w:spacing w:after="0"/>
        <w:rPr>
          <w:szCs w:val="22"/>
        </w:rPr>
      </w:pPr>
    </w:p>
    <w:p w14:paraId="4672712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12.</w:t>
      </w:r>
      <w:r w:rsidRPr="00BE0C79">
        <w:tab/>
      </w:r>
      <w:r>
        <w:t>REGISTRACIJOS PAŽYMĖJIMO</w:t>
      </w:r>
      <w:r w:rsidRPr="00BE0C79">
        <w:rPr>
          <w:bCs/>
        </w:rPr>
        <w:t xml:space="preserve"> </w:t>
      </w:r>
      <w:r w:rsidRPr="00BE0C79">
        <w:t>NUMERIS</w:t>
      </w:r>
    </w:p>
    <w:p w14:paraId="2F6B0975" w14:textId="77777777" w:rsidR="001F437C" w:rsidRPr="00BE0C79" w:rsidRDefault="001F437C" w:rsidP="001F437C">
      <w:pPr>
        <w:pStyle w:val="Pagrindinistekstas"/>
        <w:spacing w:after="0"/>
        <w:rPr>
          <w:szCs w:val="22"/>
        </w:rPr>
      </w:pPr>
    </w:p>
    <w:p w14:paraId="38569AC1" w14:textId="77777777" w:rsidR="001F437C" w:rsidRPr="00BE0C79" w:rsidRDefault="001F437C" w:rsidP="001F437C">
      <w:pPr>
        <w:pStyle w:val="Pagrindinistekstas"/>
        <w:spacing w:after="0"/>
        <w:rPr>
          <w:szCs w:val="22"/>
        </w:rPr>
      </w:pPr>
    </w:p>
    <w:p w14:paraId="6D7BC25D"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13.</w:t>
      </w:r>
      <w:r w:rsidRPr="00BE0C79">
        <w:tab/>
        <w:t>SERIJOS NUMERIS</w:t>
      </w:r>
    </w:p>
    <w:p w14:paraId="3FDC6B56" w14:textId="77777777" w:rsidR="001F437C" w:rsidRPr="00BE0C79" w:rsidRDefault="001F437C" w:rsidP="001F437C">
      <w:pPr>
        <w:pStyle w:val="Pagrindinistekstas"/>
        <w:spacing w:after="0"/>
        <w:rPr>
          <w:szCs w:val="22"/>
        </w:rPr>
      </w:pPr>
    </w:p>
    <w:p w14:paraId="060E9E55" w14:textId="77777777" w:rsidR="001F437C" w:rsidRPr="00BE0C79" w:rsidRDefault="001F437C" w:rsidP="001F437C">
      <w:pPr>
        <w:pStyle w:val="Pagrindinistekstas"/>
        <w:spacing w:after="0"/>
        <w:rPr>
          <w:szCs w:val="22"/>
        </w:rPr>
      </w:pPr>
      <w:r w:rsidRPr="00BE0C79">
        <w:rPr>
          <w:szCs w:val="22"/>
        </w:rPr>
        <w:t>L</w:t>
      </w:r>
      <w:r>
        <w:rPr>
          <w:szCs w:val="22"/>
        </w:rPr>
        <w:t>ot</w:t>
      </w:r>
      <w:r w:rsidRPr="00BE0C79">
        <w:rPr>
          <w:szCs w:val="22"/>
        </w:rPr>
        <w:t xml:space="preserve"> {numeris}</w:t>
      </w:r>
    </w:p>
    <w:p w14:paraId="79DCDF6B" w14:textId="77777777" w:rsidR="001F437C" w:rsidRPr="00BE0C79" w:rsidRDefault="001F437C" w:rsidP="001F437C">
      <w:pPr>
        <w:pStyle w:val="Pagrindinistekstas"/>
        <w:spacing w:after="0"/>
        <w:rPr>
          <w:szCs w:val="22"/>
        </w:rPr>
      </w:pPr>
    </w:p>
    <w:p w14:paraId="29740315" w14:textId="77777777" w:rsidR="001F437C" w:rsidRPr="00BE0C79" w:rsidRDefault="001F437C" w:rsidP="001F437C">
      <w:pPr>
        <w:pStyle w:val="Pagrindinistekstas"/>
        <w:spacing w:after="0"/>
        <w:rPr>
          <w:szCs w:val="22"/>
        </w:rPr>
      </w:pPr>
    </w:p>
    <w:p w14:paraId="62A7162B"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14.</w:t>
      </w:r>
      <w:r w:rsidRPr="00BE0C79">
        <w:tab/>
        <w:t>PARDAVIMO (IŠDAVIMO) TVARKA</w:t>
      </w:r>
    </w:p>
    <w:p w14:paraId="3F0A4BC9" w14:textId="77777777" w:rsidR="001F437C" w:rsidRPr="00BE0C79" w:rsidRDefault="001F437C" w:rsidP="001F437C">
      <w:pPr>
        <w:pStyle w:val="Pagrindinistekstas"/>
        <w:spacing w:after="0"/>
        <w:rPr>
          <w:szCs w:val="22"/>
        </w:rPr>
      </w:pPr>
    </w:p>
    <w:p w14:paraId="090A2189" w14:textId="77777777" w:rsidR="001F437C" w:rsidRPr="00BE0C79" w:rsidRDefault="001F437C" w:rsidP="001F437C">
      <w:pPr>
        <w:pStyle w:val="Pagrindinistekstas"/>
        <w:spacing w:after="0"/>
        <w:rPr>
          <w:szCs w:val="22"/>
        </w:rPr>
      </w:pPr>
    </w:p>
    <w:p w14:paraId="64B52B22" w14:textId="77777777" w:rsidR="001F437C" w:rsidRPr="00BE0C79" w:rsidRDefault="001F437C" w:rsidP="001F437C">
      <w:pPr>
        <w:pStyle w:val="Antrat3"/>
        <w:pBdr>
          <w:top w:val="single" w:sz="4" w:space="1" w:color="auto"/>
          <w:left w:val="single" w:sz="4" w:space="4" w:color="auto"/>
          <w:bottom w:val="single" w:sz="4" w:space="1" w:color="auto"/>
          <w:right w:val="single" w:sz="4" w:space="4" w:color="auto"/>
        </w:pBdr>
      </w:pPr>
      <w:r w:rsidRPr="00BE0C79">
        <w:t>15.</w:t>
      </w:r>
      <w:r w:rsidRPr="00BE0C79">
        <w:tab/>
        <w:t>VARTOJIMO INSTRUKCIJA</w:t>
      </w:r>
    </w:p>
    <w:p w14:paraId="15449132" w14:textId="77777777" w:rsidR="001F437C" w:rsidRPr="00BE0C79" w:rsidRDefault="001F437C" w:rsidP="001F437C">
      <w:pPr>
        <w:pStyle w:val="Pagrindinistekstas"/>
        <w:spacing w:after="0"/>
        <w:rPr>
          <w:szCs w:val="22"/>
        </w:rPr>
      </w:pPr>
    </w:p>
    <w:p w14:paraId="0282D67A" w14:textId="77777777" w:rsidR="001F437C" w:rsidRPr="00BE0C79" w:rsidRDefault="001F437C" w:rsidP="001F437C">
      <w:pPr>
        <w:pStyle w:val="Pagrindinistekstas"/>
        <w:spacing w:after="0"/>
        <w:rPr>
          <w:szCs w:val="22"/>
        </w:rPr>
      </w:pPr>
    </w:p>
    <w:p w14:paraId="706AB958" w14:textId="77777777" w:rsidR="001F437C" w:rsidRPr="00BE0C79" w:rsidRDefault="001F437C" w:rsidP="001F437C">
      <w:pPr>
        <w:pStyle w:val="Pagrindinistekstas"/>
        <w:pBdr>
          <w:top w:val="single" w:sz="4" w:space="1" w:color="auto"/>
          <w:left w:val="single" w:sz="4" w:space="4" w:color="auto"/>
          <w:bottom w:val="single" w:sz="4" w:space="1" w:color="auto"/>
          <w:right w:val="single" w:sz="4" w:space="4" w:color="auto"/>
        </w:pBdr>
        <w:spacing w:after="0"/>
        <w:rPr>
          <w:b/>
          <w:noProof/>
          <w:szCs w:val="22"/>
        </w:rPr>
      </w:pPr>
      <w:r w:rsidRPr="00BE0C79">
        <w:rPr>
          <w:b/>
          <w:szCs w:val="22"/>
        </w:rPr>
        <w:t>16.</w:t>
      </w:r>
      <w:r w:rsidRPr="00BE0C79">
        <w:rPr>
          <w:b/>
          <w:szCs w:val="22"/>
        </w:rPr>
        <w:tab/>
        <w:t>INFORMACIJA BRAILIO RAŠTU</w:t>
      </w:r>
    </w:p>
    <w:p w14:paraId="4955598F" w14:textId="77777777" w:rsidR="001F437C" w:rsidRPr="00BE0C79" w:rsidRDefault="001F437C" w:rsidP="001F437C">
      <w:pPr>
        <w:pStyle w:val="Pagrindinistekstas"/>
        <w:spacing w:after="0"/>
        <w:rPr>
          <w:noProof/>
          <w:szCs w:val="22"/>
        </w:rPr>
      </w:pPr>
    </w:p>
    <w:p w14:paraId="6A59A5C7" w14:textId="77777777" w:rsidR="001F437C" w:rsidRPr="00BE0C79" w:rsidRDefault="001F437C" w:rsidP="001F437C">
      <w:pPr>
        <w:pStyle w:val="Pagrindinistekstas"/>
        <w:spacing w:after="0"/>
        <w:rPr>
          <w:noProof/>
          <w:szCs w:val="22"/>
        </w:rPr>
      </w:pPr>
    </w:p>
    <w:p w14:paraId="0C39B38A" w14:textId="77777777" w:rsidR="001F437C" w:rsidRPr="00BE0C79" w:rsidRDefault="001F437C" w:rsidP="001F437C">
      <w:pPr>
        <w:pStyle w:val="Pagrindinistekstas"/>
        <w:spacing w:after="0"/>
        <w:rPr>
          <w:noProof/>
          <w:szCs w:val="22"/>
        </w:rPr>
      </w:pPr>
    </w:p>
    <w:p w14:paraId="1CA96C5C" w14:textId="77777777" w:rsidR="001F437C" w:rsidRPr="00BE0C79" w:rsidRDefault="001F437C" w:rsidP="001F437C">
      <w:pPr>
        <w:pStyle w:val="Pagrindinistekstas"/>
        <w:spacing w:after="0"/>
        <w:jc w:val="center"/>
        <w:rPr>
          <w:noProof/>
          <w:szCs w:val="22"/>
        </w:rPr>
      </w:pPr>
      <w:r w:rsidRPr="00BE0C79">
        <w:rPr>
          <w:noProof/>
          <w:szCs w:val="22"/>
        </w:rPr>
        <w:br w:type="page"/>
      </w:r>
    </w:p>
    <w:p w14:paraId="2AAEB3E1" w14:textId="77777777" w:rsidR="001F437C" w:rsidRPr="00BE0C79" w:rsidRDefault="001F437C" w:rsidP="001F437C">
      <w:pPr>
        <w:pStyle w:val="Pagrindinistekstas"/>
        <w:spacing w:after="0"/>
        <w:jc w:val="center"/>
        <w:rPr>
          <w:b/>
          <w:szCs w:val="22"/>
        </w:rPr>
      </w:pPr>
    </w:p>
    <w:p w14:paraId="0B3789E5" w14:textId="77777777" w:rsidR="001F437C" w:rsidRPr="00BE0C79" w:rsidRDefault="001F437C" w:rsidP="001F437C">
      <w:pPr>
        <w:pStyle w:val="Pagrindinistekstas"/>
        <w:spacing w:after="0"/>
        <w:jc w:val="center"/>
        <w:rPr>
          <w:b/>
          <w:szCs w:val="22"/>
        </w:rPr>
      </w:pPr>
    </w:p>
    <w:p w14:paraId="6CB1D0C8" w14:textId="77777777" w:rsidR="001F437C" w:rsidRPr="00BE0C79" w:rsidRDefault="001F437C" w:rsidP="001F437C">
      <w:pPr>
        <w:pStyle w:val="Pagrindinistekstas"/>
        <w:spacing w:after="0"/>
        <w:jc w:val="center"/>
        <w:rPr>
          <w:b/>
          <w:szCs w:val="22"/>
        </w:rPr>
      </w:pPr>
    </w:p>
    <w:p w14:paraId="7CA38A81" w14:textId="77777777" w:rsidR="001F437C" w:rsidRPr="00BE0C79" w:rsidRDefault="001F437C" w:rsidP="001F437C">
      <w:pPr>
        <w:pStyle w:val="Pagrindinistekstas"/>
        <w:spacing w:after="0"/>
        <w:jc w:val="center"/>
        <w:rPr>
          <w:b/>
          <w:szCs w:val="22"/>
        </w:rPr>
      </w:pPr>
    </w:p>
    <w:p w14:paraId="29056ED3" w14:textId="77777777" w:rsidR="001F437C" w:rsidRPr="00BE0C79" w:rsidRDefault="001F437C" w:rsidP="001F437C">
      <w:pPr>
        <w:pStyle w:val="Pagrindinistekstas"/>
        <w:spacing w:after="0"/>
        <w:jc w:val="center"/>
        <w:rPr>
          <w:b/>
          <w:szCs w:val="22"/>
        </w:rPr>
      </w:pPr>
    </w:p>
    <w:p w14:paraId="50796726" w14:textId="77777777" w:rsidR="001F437C" w:rsidRPr="00BE0C79" w:rsidRDefault="001F437C" w:rsidP="001F437C">
      <w:pPr>
        <w:pStyle w:val="Pagrindinistekstas"/>
        <w:spacing w:after="0"/>
        <w:jc w:val="center"/>
        <w:rPr>
          <w:b/>
          <w:szCs w:val="22"/>
        </w:rPr>
      </w:pPr>
    </w:p>
    <w:p w14:paraId="5C76F61E" w14:textId="77777777" w:rsidR="001F437C" w:rsidRPr="00BE0C79" w:rsidRDefault="001F437C" w:rsidP="001F437C">
      <w:pPr>
        <w:pStyle w:val="Pagrindinistekstas"/>
        <w:spacing w:after="0"/>
        <w:jc w:val="center"/>
        <w:rPr>
          <w:b/>
          <w:szCs w:val="22"/>
        </w:rPr>
      </w:pPr>
    </w:p>
    <w:p w14:paraId="5ACCCA84" w14:textId="77777777" w:rsidR="001F437C" w:rsidRPr="00BE0C79" w:rsidRDefault="001F437C" w:rsidP="001F437C">
      <w:pPr>
        <w:pStyle w:val="Pagrindinistekstas"/>
        <w:spacing w:after="0"/>
        <w:jc w:val="center"/>
        <w:rPr>
          <w:b/>
          <w:szCs w:val="22"/>
        </w:rPr>
      </w:pPr>
    </w:p>
    <w:p w14:paraId="7D822030" w14:textId="77777777" w:rsidR="001F437C" w:rsidRPr="00BE0C79" w:rsidRDefault="001F437C" w:rsidP="001F437C">
      <w:pPr>
        <w:pStyle w:val="Pagrindinistekstas"/>
        <w:spacing w:after="0"/>
        <w:jc w:val="center"/>
        <w:rPr>
          <w:b/>
          <w:szCs w:val="22"/>
        </w:rPr>
      </w:pPr>
    </w:p>
    <w:p w14:paraId="0419C368" w14:textId="77777777" w:rsidR="001F437C" w:rsidRPr="00BE0C79" w:rsidRDefault="001F437C" w:rsidP="001F437C">
      <w:pPr>
        <w:pStyle w:val="Pagrindinistekstas"/>
        <w:spacing w:after="0"/>
        <w:jc w:val="center"/>
        <w:rPr>
          <w:b/>
          <w:szCs w:val="22"/>
        </w:rPr>
      </w:pPr>
    </w:p>
    <w:p w14:paraId="6B6A2AE5" w14:textId="77777777" w:rsidR="001F437C" w:rsidRPr="00BE0C79" w:rsidRDefault="001F437C" w:rsidP="001F437C">
      <w:pPr>
        <w:pStyle w:val="Pagrindinistekstas"/>
        <w:spacing w:after="0"/>
        <w:jc w:val="center"/>
        <w:rPr>
          <w:b/>
          <w:szCs w:val="22"/>
        </w:rPr>
      </w:pPr>
    </w:p>
    <w:p w14:paraId="62FC8348" w14:textId="77777777" w:rsidR="001F437C" w:rsidRPr="00BE0C79" w:rsidRDefault="001F437C" w:rsidP="001F437C">
      <w:pPr>
        <w:pStyle w:val="Pagrindinistekstas"/>
        <w:spacing w:after="0"/>
        <w:jc w:val="center"/>
        <w:rPr>
          <w:b/>
          <w:szCs w:val="22"/>
        </w:rPr>
      </w:pPr>
    </w:p>
    <w:p w14:paraId="0C45572C" w14:textId="77777777" w:rsidR="001F437C" w:rsidRPr="00BE0C79" w:rsidRDefault="001F437C" w:rsidP="001F437C">
      <w:pPr>
        <w:pStyle w:val="Pagrindinistekstas"/>
        <w:spacing w:after="0"/>
        <w:jc w:val="center"/>
        <w:rPr>
          <w:b/>
          <w:szCs w:val="22"/>
        </w:rPr>
      </w:pPr>
    </w:p>
    <w:p w14:paraId="5B2DE9AE" w14:textId="77777777" w:rsidR="001F437C" w:rsidRPr="00BE0C79" w:rsidRDefault="001F437C" w:rsidP="001F437C">
      <w:pPr>
        <w:pStyle w:val="Pagrindinistekstas"/>
        <w:spacing w:after="0"/>
        <w:jc w:val="center"/>
        <w:rPr>
          <w:b/>
          <w:szCs w:val="22"/>
        </w:rPr>
      </w:pPr>
    </w:p>
    <w:p w14:paraId="0B6AA8FB" w14:textId="77777777" w:rsidR="001F437C" w:rsidRPr="00BE0C79" w:rsidRDefault="001F437C" w:rsidP="001F437C">
      <w:pPr>
        <w:pStyle w:val="Pagrindinistekstas"/>
        <w:spacing w:after="0"/>
        <w:jc w:val="center"/>
        <w:rPr>
          <w:b/>
          <w:szCs w:val="22"/>
        </w:rPr>
      </w:pPr>
    </w:p>
    <w:p w14:paraId="15E166D3" w14:textId="77777777" w:rsidR="001F437C" w:rsidRPr="00BE0C79" w:rsidRDefault="001F437C" w:rsidP="001F437C">
      <w:pPr>
        <w:pStyle w:val="Pagrindinistekstas"/>
        <w:spacing w:after="0"/>
        <w:jc w:val="center"/>
        <w:rPr>
          <w:b/>
          <w:szCs w:val="22"/>
        </w:rPr>
      </w:pPr>
    </w:p>
    <w:p w14:paraId="033264A1" w14:textId="77777777" w:rsidR="001F437C" w:rsidRPr="00BE0C79" w:rsidRDefault="001F437C" w:rsidP="001F437C">
      <w:pPr>
        <w:pStyle w:val="Pagrindinistekstas"/>
        <w:spacing w:after="0"/>
        <w:jc w:val="center"/>
        <w:rPr>
          <w:b/>
          <w:szCs w:val="22"/>
        </w:rPr>
      </w:pPr>
    </w:p>
    <w:p w14:paraId="3F4B1BE7" w14:textId="77777777" w:rsidR="001F437C" w:rsidRPr="00BE0C79" w:rsidRDefault="001F437C" w:rsidP="001F437C">
      <w:pPr>
        <w:pStyle w:val="Pagrindinistekstas"/>
        <w:spacing w:after="0"/>
        <w:jc w:val="center"/>
        <w:rPr>
          <w:b/>
          <w:szCs w:val="22"/>
        </w:rPr>
      </w:pPr>
    </w:p>
    <w:p w14:paraId="3F7A353A" w14:textId="77777777" w:rsidR="001F437C" w:rsidRPr="00BE0C79" w:rsidRDefault="001F437C" w:rsidP="001F437C">
      <w:pPr>
        <w:pStyle w:val="Pagrindinistekstas"/>
        <w:spacing w:after="0"/>
        <w:jc w:val="center"/>
        <w:rPr>
          <w:b/>
          <w:szCs w:val="22"/>
        </w:rPr>
      </w:pPr>
    </w:p>
    <w:p w14:paraId="4E58C76A" w14:textId="77777777" w:rsidR="001F437C" w:rsidRPr="00BE0C79" w:rsidRDefault="001F437C" w:rsidP="001F437C">
      <w:pPr>
        <w:pStyle w:val="Pagrindinistekstas"/>
        <w:spacing w:after="0"/>
        <w:jc w:val="center"/>
        <w:rPr>
          <w:b/>
          <w:szCs w:val="22"/>
        </w:rPr>
      </w:pPr>
    </w:p>
    <w:p w14:paraId="3EE70314" w14:textId="77777777" w:rsidR="001F437C" w:rsidRPr="00BE0C79" w:rsidRDefault="001F437C" w:rsidP="001F437C">
      <w:pPr>
        <w:pStyle w:val="Pagrindinistekstas"/>
        <w:spacing w:after="0"/>
        <w:jc w:val="center"/>
        <w:rPr>
          <w:b/>
          <w:szCs w:val="22"/>
        </w:rPr>
      </w:pPr>
    </w:p>
    <w:p w14:paraId="3F6DDA60" w14:textId="77777777" w:rsidR="001F437C" w:rsidRPr="00BE0C79" w:rsidRDefault="001F437C" w:rsidP="001F437C">
      <w:pPr>
        <w:pStyle w:val="Pagrindinistekstas"/>
        <w:spacing w:after="0"/>
        <w:jc w:val="center"/>
        <w:rPr>
          <w:b/>
          <w:szCs w:val="22"/>
        </w:rPr>
      </w:pPr>
    </w:p>
    <w:p w14:paraId="745F72FB" w14:textId="77777777" w:rsidR="001F437C" w:rsidRDefault="001F437C" w:rsidP="001F437C">
      <w:pPr>
        <w:pStyle w:val="Pagrindinistekstas"/>
        <w:spacing w:after="0"/>
        <w:jc w:val="center"/>
        <w:rPr>
          <w:b/>
          <w:szCs w:val="22"/>
        </w:rPr>
      </w:pPr>
    </w:p>
    <w:p w14:paraId="0CCB0CC9" w14:textId="77777777" w:rsidR="001F437C" w:rsidRPr="00BE0C79" w:rsidRDefault="001F437C" w:rsidP="001F437C">
      <w:pPr>
        <w:pStyle w:val="Pagrindinistekstas"/>
        <w:spacing w:after="0"/>
        <w:jc w:val="center"/>
        <w:rPr>
          <w:noProof/>
          <w:szCs w:val="22"/>
        </w:rPr>
      </w:pPr>
      <w:r w:rsidRPr="00BE0C79">
        <w:rPr>
          <w:b/>
          <w:szCs w:val="22"/>
        </w:rPr>
        <w:t xml:space="preserve">B. </w:t>
      </w:r>
      <w:r w:rsidRPr="00BE0C79">
        <w:rPr>
          <w:b/>
          <w:bCs/>
          <w:szCs w:val="22"/>
        </w:rPr>
        <w:t>PAKUOTĖS LAPELIS</w:t>
      </w:r>
    </w:p>
    <w:p w14:paraId="64B62966" w14:textId="77777777" w:rsidR="001F437C" w:rsidRPr="00BE0C79" w:rsidRDefault="001F437C" w:rsidP="001F437C">
      <w:pPr>
        <w:pStyle w:val="Pagrindinistekstas"/>
        <w:spacing w:after="0"/>
        <w:jc w:val="center"/>
        <w:rPr>
          <w:b/>
          <w:noProof/>
          <w:szCs w:val="22"/>
        </w:rPr>
      </w:pPr>
    </w:p>
    <w:p w14:paraId="3B5F189A" w14:textId="77777777" w:rsidR="001F437C" w:rsidRPr="00BE0C79" w:rsidRDefault="001F437C" w:rsidP="001F437C">
      <w:pPr>
        <w:pStyle w:val="Pagrindinistekstas"/>
        <w:spacing w:after="0"/>
        <w:jc w:val="center"/>
        <w:rPr>
          <w:b/>
          <w:noProof/>
          <w:szCs w:val="22"/>
        </w:rPr>
      </w:pPr>
    </w:p>
    <w:p w14:paraId="4A3FB106" w14:textId="77777777" w:rsidR="001F437C" w:rsidRPr="00BE0C79" w:rsidRDefault="001F437C" w:rsidP="001F437C">
      <w:pPr>
        <w:pStyle w:val="Pagrindinistekstas"/>
        <w:spacing w:after="0"/>
        <w:jc w:val="center"/>
        <w:rPr>
          <w:b/>
          <w:noProof/>
          <w:szCs w:val="22"/>
        </w:rPr>
      </w:pPr>
    </w:p>
    <w:p w14:paraId="08770E4C" w14:textId="77777777" w:rsidR="001F437C" w:rsidRPr="00BE0C79" w:rsidRDefault="001F437C" w:rsidP="001F437C">
      <w:pPr>
        <w:pStyle w:val="Pagrindinistekstas"/>
        <w:spacing w:after="0"/>
        <w:jc w:val="center"/>
        <w:rPr>
          <w:b/>
          <w:noProof/>
          <w:szCs w:val="22"/>
        </w:rPr>
      </w:pPr>
    </w:p>
    <w:p w14:paraId="5A6C284A" w14:textId="77777777" w:rsidR="001F437C" w:rsidRPr="00BE0C79" w:rsidRDefault="001F437C" w:rsidP="001F437C">
      <w:pPr>
        <w:pStyle w:val="Pagrindinistekstas"/>
        <w:spacing w:after="0"/>
        <w:jc w:val="center"/>
        <w:rPr>
          <w:b/>
          <w:noProof/>
          <w:szCs w:val="22"/>
        </w:rPr>
      </w:pPr>
    </w:p>
    <w:p w14:paraId="02527EF2" w14:textId="77777777" w:rsidR="001F437C" w:rsidRPr="00BE0C79" w:rsidRDefault="001F437C" w:rsidP="001F437C">
      <w:pPr>
        <w:pStyle w:val="Pagrindinistekstas"/>
        <w:spacing w:after="0"/>
        <w:jc w:val="center"/>
        <w:rPr>
          <w:b/>
          <w:noProof/>
          <w:szCs w:val="22"/>
        </w:rPr>
      </w:pPr>
    </w:p>
    <w:p w14:paraId="31DCB825" w14:textId="77777777" w:rsidR="001F437C" w:rsidRPr="00BE0C79" w:rsidRDefault="001F437C" w:rsidP="001F437C">
      <w:pPr>
        <w:pStyle w:val="Pagrindinistekstas"/>
        <w:spacing w:after="0"/>
        <w:jc w:val="center"/>
        <w:rPr>
          <w:b/>
          <w:noProof/>
          <w:szCs w:val="22"/>
        </w:rPr>
      </w:pPr>
    </w:p>
    <w:p w14:paraId="7B91400D" w14:textId="77777777" w:rsidR="001F437C" w:rsidRPr="00BE0C79" w:rsidRDefault="001F437C" w:rsidP="001F437C">
      <w:pPr>
        <w:pStyle w:val="Pagrindinistekstas"/>
        <w:spacing w:after="0"/>
        <w:jc w:val="center"/>
        <w:rPr>
          <w:b/>
          <w:noProof/>
          <w:szCs w:val="22"/>
        </w:rPr>
      </w:pPr>
    </w:p>
    <w:p w14:paraId="0E53370D" w14:textId="77777777" w:rsidR="001F437C" w:rsidRPr="00BE0C79" w:rsidRDefault="001F437C" w:rsidP="001F437C">
      <w:pPr>
        <w:pStyle w:val="Pagrindinistekstas"/>
        <w:spacing w:after="0"/>
        <w:jc w:val="center"/>
        <w:rPr>
          <w:b/>
          <w:noProof/>
          <w:szCs w:val="22"/>
        </w:rPr>
      </w:pPr>
    </w:p>
    <w:p w14:paraId="297398CF" w14:textId="77777777" w:rsidR="001F437C" w:rsidRPr="00BE0C79" w:rsidRDefault="001F437C" w:rsidP="001F437C">
      <w:pPr>
        <w:pStyle w:val="Pagrindinistekstas"/>
        <w:spacing w:after="0"/>
        <w:jc w:val="center"/>
        <w:rPr>
          <w:b/>
          <w:noProof/>
          <w:szCs w:val="22"/>
        </w:rPr>
      </w:pPr>
    </w:p>
    <w:p w14:paraId="52BA01AF" w14:textId="77777777" w:rsidR="001F437C" w:rsidRPr="00BE0C79" w:rsidRDefault="001F437C" w:rsidP="001F437C">
      <w:pPr>
        <w:pStyle w:val="Pagrindinistekstas"/>
        <w:spacing w:after="0"/>
        <w:jc w:val="center"/>
        <w:rPr>
          <w:b/>
          <w:noProof/>
          <w:szCs w:val="22"/>
        </w:rPr>
      </w:pPr>
    </w:p>
    <w:p w14:paraId="44DF712A" w14:textId="77777777" w:rsidR="001F437C" w:rsidRPr="00BE0C79" w:rsidRDefault="001F437C" w:rsidP="001F437C">
      <w:pPr>
        <w:pStyle w:val="Pagrindinistekstas"/>
        <w:spacing w:after="0"/>
        <w:jc w:val="center"/>
        <w:rPr>
          <w:b/>
          <w:noProof/>
          <w:szCs w:val="22"/>
        </w:rPr>
      </w:pPr>
    </w:p>
    <w:p w14:paraId="4B0522E3" w14:textId="77777777" w:rsidR="001F437C" w:rsidRPr="00BE0C79" w:rsidRDefault="001F437C" w:rsidP="001F437C">
      <w:pPr>
        <w:pStyle w:val="Pagrindinistekstas"/>
        <w:spacing w:after="0"/>
        <w:jc w:val="center"/>
        <w:rPr>
          <w:b/>
          <w:noProof/>
          <w:szCs w:val="22"/>
        </w:rPr>
      </w:pPr>
    </w:p>
    <w:p w14:paraId="1F183502" w14:textId="77777777" w:rsidR="001F437C" w:rsidRPr="00BE0C79" w:rsidRDefault="001F437C" w:rsidP="001F437C">
      <w:pPr>
        <w:pStyle w:val="Pagrindinistekstas"/>
        <w:spacing w:after="0"/>
        <w:jc w:val="center"/>
        <w:rPr>
          <w:b/>
          <w:noProof/>
          <w:szCs w:val="22"/>
        </w:rPr>
      </w:pPr>
    </w:p>
    <w:p w14:paraId="7EB65FB2" w14:textId="77777777" w:rsidR="001F437C" w:rsidRPr="00BE0C79" w:rsidRDefault="001F437C" w:rsidP="001F437C">
      <w:pPr>
        <w:pStyle w:val="Pagrindinistekstas"/>
        <w:spacing w:after="0"/>
        <w:jc w:val="center"/>
        <w:rPr>
          <w:b/>
          <w:noProof/>
          <w:szCs w:val="22"/>
        </w:rPr>
      </w:pPr>
    </w:p>
    <w:p w14:paraId="358224EE" w14:textId="77777777" w:rsidR="001F437C" w:rsidRPr="00BE0C79" w:rsidRDefault="001F437C" w:rsidP="001F437C">
      <w:pPr>
        <w:pStyle w:val="Pagrindinistekstas"/>
        <w:spacing w:after="0"/>
        <w:jc w:val="center"/>
        <w:rPr>
          <w:b/>
          <w:noProof/>
          <w:szCs w:val="22"/>
        </w:rPr>
      </w:pPr>
    </w:p>
    <w:p w14:paraId="5CCF7C46" w14:textId="77777777" w:rsidR="001F437C" w:rsidRPr="00BE0C79" w:rsidRDefault="001F437C" w:rsidP="001F437C">
      <w:pPr>
        <w:pStyle w:val="Pagrindinistekstas"/>
        <w:spacing w:after="0"/>
        <w:jc w:val="center"/>
        <w:rPr>
          <w:b/>
          <w:noProof/>
          <w:szCs w:val="22"/>
        </w:rPr>
      </w:pPr>
    </w:p>
    <w:p w14:paraId="1EDF8404" w14:textId="77777777" w:rsidR="001F437C" w:rsidRPr="00BE0C79" w:rsidRDefault="001F437C" w:rsidP="001F437C">
      <w:pPr>
        <w:pStyle w:val="Pagrindinistekstas"/>
        <w:spacing w:after="0"/>
        <w:jc w:val="center"/>
        <w:rPr>
          <w:b/>
          <w:noProof/>
          <w:szCs w:val="22"/>
        </w:rPr>
      </w:pPr>
    </w:p>
    <w:p w14:paraId="7FD84738" w14:textId="77777777" w:rsidR="001F437C" w:rsidRPr="00BE0C79" w:rsidRDefault="001F437C" w:rsidP="001F437C">
      <w:pPr>
        <w:pStyle w:val="Pagrindinistekstas"/>
        <w:spacing w:after="0"/>
        <w:jc w:val="center"/>
        <w:rPr>
          <w:b/>
          <w:noProof/>
          <w:szCs w:val="22"/>
        </w:rPr>
      </w:pPr>
    </w:p>
    <w:p w14:paraId="27313145" w14:textId="77777777" w:rsidR="001F437C" w:rsidRPr="00BE0C79" w:rsidRDefault="001F437C" w:rsidP="001F437C">
      <w:pPr>
        <w:pStyle w:val="Pagrindinistekstas"/>
        <w:spacing w:after="0"/>
        <w:jc w:val="center"/>
        <w:rPr>
          <w:b/>
          <w:noProof/>
          <w:szCs w:val="22"/>
        </w:rPr>
      </w:pPr>
    </w:p>
    <w:p w14:paraId="253BFCB5" w14:textId="77777777" w:rsidR="001F437C" w:rsidRPr="00BE0C79" w:rsidRDefault="001F437C" w:rsidP="001F437C">
      <w:pPr>
        <w:pStyle w:val="Pagrindinistekstas"/>
        <w:spacing w:after="0"/>
        <w:jc w:val="center"/>
        <w:rPr>
          <w:b/>
          <w:noProof/>
          <w:szCs w:val="22"/>
        </w:rPr>
      </w:pPr>
    </w:p>
    <w:p w14:paraId="095A8107" w14:textId="77777777" w:rsidR="001F437C" w:rsidRPr="00BE0C79" w:rsidRDefault="001F437C" w:rsidP="001F437C">
      <w:pPr>
        <w:pStyle w:val="Pagrindinistekstas"/>
        <w:spacing w:after="0"/>
        <w:jc w:val="center"/>
        <w:rPr>
          <w:b/>
          <w:noProof/>
          <w:szCs w:val="22"/>
        </w:rPr>
      </w:pPr>
    </w:p>
    <w:p w14:paraId="701491C7" w14:textId="77777777" w:rsidR="001F437C" w:rsidRPr="00BE0C79" w:rsidRDefault="001F437C" w:rsidP="001F437C">
      <w:pPr>
        <w:pStyle w:val="Pagrindinistekstas"/>
        <w:spacing w:after="0"/>
        <w:jc w:val="center"/>
        <w:rPr>
          <w:b/>
          <w:noProof/>
          <w:szCs w:val="22"/>
        </w:rPr>
      </w:pPr>
    </w:p>
    <w:p w14:paraId="60296DE3" w14:textId="77777777" w:rsidR="001F437C" w:rsidRPr="00BE0C79" w:rsidRDefault="001F437C" w:rsidP="001F437C">
      <w:pPr>
        <w:pStyle w:val="Pagrindinistekstas"/>
        <w:spacing w:after="0"/>
        <w:jc w:val="center"/>
        <w:rPr>
          <w:b/>
          <w:noProof/>
          <w:szCs w:val="22"/>
        </w:rPr>
      </w:pPr>
    </w:p>
    <w:p w14:paraId="30697B34" w14:textId="77777777" w:rsidR="001F437C" w:rsidRPr="00BE0C79" w:rsidRDefault="001F437C" w:rsidP="001F437C">
      <w:pPr>
        <w:pStyle w:val="Pagrindinistekstas"/>
        <w:spacing w:after="0"/>
        <w:jc w:val="center"/>
        <w:rPr>
          <w:b/>
          <w:noProof/>
          <w:szCs w:val="22"/>
        </w:rPr>
      </w:pPr>
    </w:p>
    <w:p w14:paraId="59A83648" w14:textId="77777777" w:rsidR="001F437C" w:rsidRPr="00BE0C79" w:rsidRDefault="001F437C" w:rsidP="001F437C">
      <w:pPr>
        <w:pStyle w:val="Pagrindinistekstas"/>
        <w:spacing w:after="0"/>
        <w:jc w:val="center"/>
        <w:rPr>
          <w:b/>
          <w:noProof/>
          <w:szCs w:val="22"/>
        </w:rPr>
      </w:pPr>
    </w:p>
    <w:p w14:paraId="2537516F" w14:textId="77777777" w:rsidR="001F437C" w:rsidRPr="00BE0C79" w:rsidRDefault="001F437C" w:rsidP="001F437C">
      <w:pPr>
        <w:pStyle w:val="Pagrindinistekstas"/>
        <w:spacing w:after="0"/>
        <w:jc w:val="center"/>
        <w:rPr>
          <w:b/>
          <w:noProof/>
          <w:szCs w:val="22"/>
        </w:rPr>
      </w:pPr>
    </w:p>
    <w:p w14:paraId="563BCAAB" w14:textId="77777777" w:rsidR="001F437C" w:rsidRPr="00BE0C79" w:rsidRDefault="001F437C" w:rsidP="001F437C">
      <w:pPr>
        <w:pStyle w:val="Pagrindinistekstas"/>
        <w:spacing w:after="0"/>
        <w:jc w:val="center"/>
        <w:rPr>
          <w:b/>
          <w:noProof/>
          <w:szCs w:val="22"/>
        </w:rPr>
      </w:pPr>
    </w:p>
    <w:p w14:paraId="4EDAD691" w14:textId="77777777" w:rsidR="001F437C" w:rsidRDefault="001F437C" w:rsidP="001F437C">
      <w:pPr>
        <w:pStyle w:val="Pagrindinistekstas"/>
        <w:spacing w:after="0"/>
        <w:jc w:val="center"/>
        <w:rPr>
          <w:b/>
          <w:bCs/>
          <w:szCs w:val="22"/>
        </w:rPr>
      </w:pPr>
    </w:p>
    <w:p w14:paraId="3C66475A" w14:textId="77777777" w:rsidR="001F437C" w:rsidRDefault="001F437C" w:rsidP="001F437C">
      <w:pPr>
        <w:pStyle w:val="Pagrindinistekstas"/>
        <w:spacing w:after="0"/>
        <w:jc w:val="center"/>
        <w:rPr>
          <w:b/>
          <w:bCs/>
          <w:szCs w:val="22"/>
        </w:rPr>
      </w:pPr>
    </w:p>
    <w:p w14:paraId="3ACC16E5" w14:textId="77777777" w:rsidR="001F437C" w:rsidRPr="00BE0C79" w:rsidRDefault="001F437C" w:rsidP="001F437C">
      <w:pPr>
        <w:pStyle w:val="Pagrindinistekstas"/>
        <w:spacing w:after="0"/>
        <w:jc w:val="center"/>
        <w:rPr>
          <w:b/>
          <w:noProof/>
          <w:szCs w:val="22"/>
        </w:rPr>
      </w:pPr>
      <w:r w:rsidRPr="00BE0C79">
        <w:rPr>
          <w:b/>
          <w:bCs/>
          <w:szCs w:val="22"/>
        </w:rPr>
        <w:t>Pakuotės lapelis: informacija pacientui</w:t>
      </w:r>
      <w:r w:rsidRPr="00BE0C79">
        <w:rPr>
          <w:b/>
          <w:noProof/>
          <w:szCs w:val="22"/>
        </w:rPr>
        <w:t xml:space="preserve"> </w:t>
      </w:r>
    </w:p>
    <w:p w14:paraId="429728CE" w14:textId="77777777" w:rsidR="001F437C" w:rsidRPr="00BE0C79" w:rsidRDefault="001F437C" w:rsidP="001F437C">
      <w:pPr>
        <w:pStyle w:val="Pagrindinistekstas"/>
        <w:spacing w:after="0"/>
        <w:rPr>
          <w:noProof/>
          <w:szCs w:val="22"/>
        </w:rPr>
      </w:pPr>
    </w:p>
    <w:p w14:paraId="3C0549F7" w14:textId="77777777" w:rsidR="001F437C" w:rsidRPr="00BE0C79" w:rsidRDefault="001F437C" w:rsidP="001F437C">
      <w:pPr>
        <w:pStyle w:val="Pagrindinistekstas"/>
        <w:spacing w:after="0"/>
        <w:jc w:val="center"/>
        <w:rPr>
          <w:b/>
          <w:noProof/>
          <w:szCs w:val="22"/>
        </w:rPr>
      </w:pPr>
      <w:r w:rsidRPr="00BE0C79">
        <w:rPr>
          <w:b/>
          <w:noProof/>
          <w:szCs w:val="22"/>
        </w:rPr>
        <w:t xml:space="preserve">Advantan </w:t>
      </w:r>
      <w:r w:rsidRPr="00BE0C79">
        <w:rPr>
          <w:b/>
          <w:bCs/>
          <w:szCs w:val="22"/>
        </w:rPr>
        <w:t>1</w:t>
      </w:r>
      <w:r>
        <w:rPr>
          <w:b/>
          <w:bCs/>
          <w:szCs w:val="22"/>
        </w:rPr>
        <w:t> </w:t>
      </w:r>
      <w:r w:rsidRPr="00BE0C79">
        <w:rPr>
          <w:b/>
          <w:bCs/>
          <w:szCs w:val="22"/>
        </w:rPr>
        <w:t>mg/g</w:t>
      </w:r>
      <w:r w:rsidRPr="00BE0C79">
        <w:rPr>
          <w:b/>
          <w:noProof/>
          <w:szCs w:val="22"/>
        </w:rPr>
        <w:t xml:space="preserve"> kremas</w:t>
      </w:r>
    </w:p>
    <w:p w14:paraId="31F36E7C" w14:textId="77777777" w:rsidR="001F437C" w:rsidRPr="00BE0C79" w:rsidRDefault="001F437C" w:rsidP="001F437C">
      <w:pPr>
        <w:pStyle w:val="Pagrindinistekstas"/>
        <w:spacing w:after="0"/>
        <w:jc w:val="center"/>
        <w:rPr>
          <w:b/>
          <w:noProof/>
          <w:szCs w:val="22"/>
        </w:rPr>
      </w:pPr>
      <w:r w:rsidRPr="00BE0C79">
        <w:rPr>
          <w:b/>
          <w:noProof/>
          <w:szCs w:val="22"/>
        </w:rPr>
        <w:t>Advantan 1</w:t>
      </w:r>
      <w:r>
        <w:rPr>
          <w:b/>
          <w:noProof/>
          <w:szCs w:val="22"/>
        </w:rPr>
        <w:t> </w:t>
      </w:r>
      <w:r w:rsidRPr="00BE0C79">
        <w:rPr>
          <w:b/>
          <w:noProof/>
          <w:szCs w:val="22"/>
        </w:rPr>
        <w:t>mg/g tepalas</w:t>
      </w:r>
    </w:p>
    <w:p w14:paraId="62E25825" w14:textId="77777777" w:rsidR="001F437C" w:rsidRPr="00BE0C79" w:rsidRDefault="001F437C" w:rsidP="001F437C">
      <w:pPr>
        <w:pStyle w:val="Pagrindinistekstas"/>
        <w:spacing w:after="0"/>
        <w:jc w:val="center"/>
        <w:rPr>
          <w:noProof/>
          <w:szCs w:val="22"/>
        </w:rPr>
      </w:pPr>
      <w:r w:rsidRPr="00BE0C79">
        <w:rPr>
          <w:noProof/>
          <w:szCs w:val="22"/>
        </w:rPr>
        <w:t>Metilprednizolono aceponatas</w:t>
      </w:r>
    </w:p>
    <w:p w14:paraId="205C8020" w14:textId="77777777" w:rsidR="001F437C" w:rsidRPr="00BE0C79" w:rsidRDefault="001F437C" w:rsidP="001F437C">
      <w:pPr>
        <w:pStyle w:val="Pagrindinistekstas"/>
        <w:spacing w:after="0"/>
        <w:rPr>
          <w:noProof/>
          <w:szCs w:val="22"/>
        </w:rPr>
      </w:pPr>
    </w:p>
    <w:p w14:paraId="17AC08B2" w14:textId="77777777" w:rsidR="001F437C" w:rsidRPr="00BE0C79" w:rsidRDefault="001F437C" w:rsidP="001F437C">
      <w:pPr>
        <w:pStyle w:val="Pagrindinistekstas"/>
        <w:spacing w:after="0"/>
        <w:rPr>
          <w:b/>
          <w:noProof/>
          <w:szCs w:val="22"/>
        </w:rPr>
      </w:pPr>
      <w:r w:rsidRPr="00BE0C79">
        <w:rPr>
          <w:b/>
          <w:noProof/>
          <w:szCs w:val="22"/>
        </w:rPr>
        <w:t>Atidžiai perskaitykite visą šį lapelį, prieš pradėdami vartoti vaistą, nes jame pateikiama Jums svarbi informacija.</w:t>
      </w:r>
    </w:p>
    <w:p w14:paraId="3DD64990" w14:textId="77777777" w:rsidR="001F437C" w:rsidRPr="00BE0C79" w:rsidRDefault="001F437C" w:rsidP="001F437C">
      <w:pPr>
        <w:pStyle w:val="Pagrindinistekstas"/>
        <w:spacing w:after="0"/>
        <w:rPr>
          <w:noProof/>
          <w:szCs w:val="22"/>
        </w:rPr>
      </w:pPr>
      <w:r w:rsidRPr="00BE0C79">
        <w:rPr>
          <w:noProof/>
          <w:szCs w:val="22"/>
        </w:rPr>
        <w:t>-</w:t>
      </w:r>
      <w:r w:rsidRPr="00BE0C79">
        <w:rPr>
          <w:noProof/>
          <w:szCs w:val="22"/>
        </w:rPr>
        <w:tab/>
        <w:t>Neišmeskite šio lapelio, nes vėl gali prireikti jį perskaityti.</w:t>
      </w:r>
    </w:p>
    <w:p w14:paraId="60D0FC4B" w14:textId="77777777" w:rsidR="001F437C" w:rsidRPr="00BE0C79" w:rsidRDefault="001F437C" w:rsidP="001F437C">
      <w:pPr>
        <w:pStyle w:val="Pagrindinistekstas"/>
        <w:spacing w:after="0"/>
        <w:rPr>
          <w:noProof/>
          <w:szCs w:val="22"/>
        </w:rPr>
      </w:pPr>
      <w:r w:rsidRPr="00BE0C79">
        <w:rPr>
          <w:noProof/>
          <w:szCs w:val="22"/>
        </w:rPr>
        <w:t>-</w:t>
      </w:r>
      <w:r w:rsidRPr="00BE0C79">
        <w:rPr>
          <w:noProof/>
          <w:szCs w:val="22"/>
        </w:rPr>
        <w:tab/>
        <w:t>Jeigu kiltų daugiau klausimų, kreipkitės į gydytoją arba vaistininką.</w:t>
      </w:r>
    </w:p>
    <w:p w14:paraId="4C6BA110" w14:textId="77777777" w:rsidR="001F437C" w:rsidRPr="00BE0C79" w:rsidRDefault="001F437C" w:rsidP="001F437C">
      <w:pPr>
        <w:ind w:left="720" w:hanging="720"/>
        <w:rPr>
          <w:szCs w:val="22"/>
        </w:rPr>
      </w:pPr>
      <w:r w:rsidRPr="00BE0C79">
        <w:rPr>
          <w:noProof/>
          <w:szCs w:val="22"/>
        </w:rPr>
        <w:t>-</w:t>
      </w:r>
      <w:r w:rsidRPr="00BE0C79">
        <w:rPr>
          <w:noProof/>
          <w:szCs w:val="22"/>
        </w:rPr>
        <w:tab/>
        <w:t>Šis vaistas skirtas tik Jums, todėl kitiems žmonėms jo duoti negalima. Vaistas gali jiems pakenkti (net tiems, kurių ligos požymiai yra tokie patys kaip Jūsų).</w:t>
      </w:r>
    </w:p>
    <w:p w14:paraId="580EB828" w14:textId="77777777" w:rsidR="001F437C" w:rsidRPr="00BE0C79" w:rsidRDefault="001F437C" w:rsidP="001F437C">
      <w:pPr>
        <w:pStyle w:val="Pagrindinistekstas"/>
        <w:spacing w:after="0"/>
        <w:ind w:left="720" w:hanging="720"/>
        <w:rPr>
          <w:noProof/>
          <w:szCs w:val="22"/>
        </w:rPr>
      </w:pPr>
      <w:r w:rsidRPr="00BE0C79">
        <w:rPr>
          <w:b/>
          <w:noProof/>
          <w:szCs w:val="22"/>
        </w:rPr>
        <w:t>-</w:t>
      </w:r>
      <w:r w:rsidRPr="00BE0C79">
        <w:rPr>
          <w:b/>
          <w:noProof/>
          <w:szCs w:val="22"/>
        </w:rPr>
        <w:tab/>
      </w:r>
      <w:r w:rsidRPr="00BE0C79">
        <w:rPr>
          <w:noProof/>
          <w:szCs w:val="22"/>
        </w:rPr>
        <w:t>Jeigu pasireiškė šalutinis poveikis (net jeigu jis šiame lapelyje nenurodytas), kreipkitės į gydytoją arba vaistininką.</w:t>
      </w:r>
    </w:p>
    <w:p w14:paraId="47BBAC19" w14:textId="77777777" w:rsidR="001F437C" w:rsidRPr="00BE0C79" w:rsidRDefault="001F437C" w:rsidP="001F437C">
      <w:pPr>
        <w:pStyle w:val="Pagrindinistekstas"/>
        <w:spacing w:after="0"/>
        <w:rPr>
          <w:noProof/>
          <w:szCs w:val="22"/>
        </w:rPr>
      </w:pPr>
    </w:p>
    <w:p w14:paraId="05C6258F" w14:textId="77777777" w:rsidR="001F437C" w:rsidRPr="00BE0C79" w:rsidRDefault="001F437C" w:rsidP="001F437C">
      <w:pPr>
        <w:pStyle w:val="Pagrindinistekstas"/>
        <w:spacing w:after="0"/>
        <w:rPr>
          <w:b/>
          <w:noProof/>
          <w:szCs w:val="22"/>
        </w:rPr>
      </w:pPr>
      <w:r w:rsidRPr="00BE0C79">
        <w:rPr>
          <w:b/>
          <w:noProof/>
          <w:szCs w:val="22"/>
        </w:rPr>
        <w:t>Apie ką rašoma šiame lapelyje?</w:t>
      </w:r>
    </w:p>
    <w:p w14:paraId="1D9B96B3" w14:textId="77777777" w:rsidR="001F437C" w:rsidRPr="00BE0C79" w:rsidRDefault="001F437C" w:rsidP="001F437C">
      <w:pPr>
        <w:pStyle w:val="Pagrindinistekstas"/>
        <w:spacing w:after="0"/>
        <w:rPr>
          <w:b/>
          <w:noProof/>
          <w:szCs w:val="22"/>
        </w:rPr>
      </w:pPr>
    </w:p>
    <w:p w14:paraId="74F109E5" w14:textId="77777777" w:rsidR="001F437C" w:rsidRPr="00BE0C79" w:rsidRDefault="001F437C" w:rsidP="001F437C">
      <w:pPr>
        <w:pStyle w:val="Pagrindinistekstas"/>
        <w:spacing w:after="0"/>
        <w:ind w:left="567" w:hanging="567"/>
        <w:rPr>
          <w:noProof/>
          <w:szCs w:val="22"/>
        </w:rPr>
      </w:pPr>
      <w:r w:rsidRPr="00BE0C79">
        <w:rPr>
          <w:noProof/>
          <w:szCs w:val="22"/>
        </w:rPr>
        <w:t>1.</w:t>
      </w:r>
      <w:r w:rsidRPr="00BE0C79">
        <w:rPr>
          <w:noProof/>
          <w:szCs w:val="22"/>
        </w:rPr>
        <w:tab/>
        <w:t>Kas yra Advantan ir kam jis vartojamas</w:t>
      </w:r>
    </w:p>
    <w:p w14:paraId="5E159139" w14:textId="77777777" w:rsidR="001F437C" w:rsidRPr="00BE0C79" w:rsidRDefault="001F437C" w:rsidP="001F437C">
      <w:pPr>
        <w:pStyle w:val="Pagrindinistekstas"/>
        <w:spacing w:after="0"/>
        <w:ind w:left="567" w:hanging="567"/>
        <w:rPr>
          <w:noProof/>
          <w:szCs w:val="22"/>
        </w:rPr>
      </w:pPr>
      <w:r w:rsidRPr="00BE0C79">
        <w:rPr>
          <w:noProof/>
          <w:szCs w:val="22"/>
        </w:rPr>
        <w:t>2.</w:t>
      </w:r>
      <w:r w:rsidRPr="00BE0C79">
        <w:rPr>
          <w:noProof/>
          <w:szCs w:val="22"/>
        </w:rPr>
        <w:tab/>
        <w:t>Kas žinotina prieš vartojant Advantan</w:t>
      </w:r>
    </w:p>
    <w:p w14:paraId="7C711B6F" w14:textId="77777777" w:rsidR="001F437C" w:rsidRPr="00BE0C79" w:rsidRDefault="001F437C" w:rsidP="001F437C">
      <w:pPr>
        <w:pStyle w:val="Pagrindinistekstas"/>
        <w:spacing w:after="0"/>
        <w:ind w:left="567" w:hanging="567"/>
        <w:rPr>
          <w:noProof/>
          <w:szCs w:val="22"/>
        </w:rPr>
      </w:pPr>
      <w:r w:rsidRPr="00BE0C79">
        <w:rPr>
          <w:noProof/>
          <w:szCs w:val="22"/>
        </w:rPr>
        <w:t>3.</w:t>
      </w:r>
      <w:r w:rsidRPr="00BE0C79">
        <w:rPr>
          <w:noProof/>
          <w:szCs w:val="22"/>
        </w:rPr>
        <w:tab/>
        <w:t>Kaip vartoti Advantan</w:t>
      </w:r>
    </w:p>
    <w:p w14:paraId="1A366876" w14:textId="77777777" w:rsidR="001F437C" w:rsidRPr="00BE0C79" w:rsidRDefault="001F437C" w:rsidP="001F437C">
      <w:pPr>
        <w:pStyle w:val="Pagrindinistekstas"/>
        <w:spacing w:after="0"/>
        <w:ind w:left="567" w:hanging="567"/>
        <w:rPr>
          <w:noProof/>
          <w:szCs w:val="22"/>
        </w:rPr>
      </w:pPr>
      <w:r w:rsidRPr="00BE0C79">
        <w:rPr>
          <w:noProof/>
          <w:szCs w:val="22"/>
        </w:rPr>
        <w:t>4.</w:t>
      </w:r>
      <w:r w:rsidRPr="00BE0C79">
        <w:rPr>
          <w:noProof/>
          <w:szCs w:val="22"/>
        </w:rPr>
        <w:tab/>
        <w:t>Galimas šalutinis poveikis</w:t>
      </w:r>
    </w:p>
    <w:p w14:paraId="34524984" w14:textId="77777777" w:rsidR="001F437C" w:rsidRPr="00BE0C79" w:rsidRDefault="001F437C" w:rsidP="001F437C">
      <w:pPr>
        <w:pStyle w:val="Pagrindinistekstas"/>
        <w:spacing w:after="0"/>
        <w:ind w:left="567" w:hanging="567"/>
        <w:rPr>
          <w:noProof/>
          <w:szCs w:val="22"/>
        </w:rPr>
      </w:pPr>
      <w:r w:rsidRPr="00BE0C79">
        <w:rPr>
          <w:noProof/>
          <w:szCs w:val="22"/>
        </w:rPr>
        <w:t>5.</w:t>
      </w:r>
      <w:r w:rsidRPr="00BE0C79">
        <w:rPr>
          <w:noProof/>
          <w:szCs w:val="22"/>
        </w:rPr>
        <w:tab/>
        <w:t>Kaip laikyti Advantan</w:t>
      </w:r>
    </w:p>
    <w:p w14:paraId="53DB0DD7" w14:textId="77777777" w:rsidR="001F437C" w:rsidRPr="00BE0C79" w:rsidRDefault="001F437C" w:rsidP="001F437C">
      <w:pPr>
        <w:pStyle w:val="Pagrindinistekstas"/>
        <w:spacing w:after="0"/>
        <w:ind w:left="567" w:hanging="567"/>
        <w:rPr>
          <w:noProof/>
          <w:szCs w:val="22"/>
        </w:rPr>
      </w:pPr>
      <w:r w:rsidRPr="00BE0C79">
        <w:rPr>
          <w:noProof/>
          <w:szCs w:val="22"/>
        </w:rPr>
        <w:t>6.</w:t>
      </w:r>
      <w:r w:rsidRPr="00BE0C79">
        <w:rPr>
          <w:noProof/>
          <w:szCs w:val="22"/>
        </w:rPr>
        <w:tab/>
        <w:t>Pakuotės turinys ir kita informacija</w:t>
      </w:r>
    </w:p>
    <w:p w14:paraId="15AED67D" w14:textId="77777777" w:rsidR="001F437C" w:rsidRPr="00BE0C79" w:rsidRDefault="001F437C" w:rsidP="001F437C">
      <w:pPr>
        <w:pStyle w:val="Pagrindinistekstas"/>
        <w:spacing w:after="0"/>
        <w:rPr>
          <w:noProof/>
          <w:szCs w:val="22"/>
        </w:rPr>
      </w:pPr>
    </w:p>
    <w:p w14:paraId="6F6723AB" w14:textId="77777777" w:rsidR="001F437C" w:rsidRPr="00BE0C79" w:rsidRDefault="001F437C" w:rsidP="001F437C">
      <w:pPr>
        <w:pStyle w:val="Pagrindinistekstas"/>
        <w:spacing w:after="0"/>
        <w:rPr>
          <w:noProof/>
          <w:szCs w:val="22"/>
        </w:rPr>
      </w:pPr>
    </w:p>
    <w:p w14:paraId="62D0420B" w14:textId="77777777" w:rsidR="001F437C" w:rsidRPr="00BE0C79" w:rsidRDefault="001F437C" w:rsidP="00654476">
      <w:pPr>
        <w:pStyle w:val="Antrat2"/>
        <w:rPr>
          <w:noProof/>
        </w:rPr>
      </w:pPr>
      <w:r w:rsidRPr="00BE0C79">
        <w:rPr>
          <w:noProof/>
        </w:rPr>
        <w:t>1.</w:t>
      </w:r>
      <w:r w:rsidRPr="00BE0C79">
        <w:rPr>
          <w:noProof/>
        </w:rPr>
        <w:tab/>
        <w:t>Kas yra Advantan ir kam jis vartojamas</w:t>
      </w:r>
    </w:p>
    <w:p w14:paraId="6A8281A0" w14:textId="77777777" w:rsidR="001F437C" w:rsidRPr="00BE0C79" w:rsidRDefault="001F437C" w:rsidP="001F437C">
      <w:pPr>
        <w:pStyle w:val="Pagrindinistekstas"/>
        <w:spacing w:after="0"/>
        <w:rPr>
          <w:noProof/>
          <w:szCs w:val="22"/>
        </w:rPr>
      </w:pPr>
    </w:p>
    <w:p w14:paraId="2BB3CAF7" w14:textId="77777777" w:rsidR="001F437C" w:rsidRPr="00BE0C79" w:rsidRDefault="001F437C" w:rsidP="001F437C">
      <w:pPr>
        <w:rPr>
          <w:noProof/>
          <w:szCs w:val="22"/>
        </w:rPr>
      </w:pPr>
      <w:r w:rsidRPr="00BE0C79">
        <w:rPr>
          <w:noProof/>
          <w:szCs w:val="22"/>
        </w:rPr>
        <w:t>Advantan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2B7E3887" w14:textId="77777777" w:rsidR="001F437C" w:rsidRPr="00BE0C79" w:rsidRDefault="001F437C" w:rsidP="001F437C">
      <w:pPr>
        <w:pStyle w:val="Pagrindinistekstas"/>
        <w:spacing w:after="0"/>
        <w:rPr>
          <w:noProof/>
          <w:szCs w:val="22"/>
        </w:rPr>
      </w:pPr>
    </w:p>
    <w:p w14:paraId="244B61DF" w14:textId="77777777" w:rsidR="001F437C" w:rsidRPr="00BE0C79" w:rsidRDefault="001F437C" w:rsidP="001F437C">
      <w:pPr>
        <w:rPr>
          <w:noProof/>
          <w:szCs w:val="22"/>
        </w:rPr>
      </w:pPr>
      <w:r w:rsidRPr="00BE0C79">
        <w:rPr>
          <w:noProof/>
          <w:szCs w:val="22"/>
        </w:rPr>
        <w:t>Advantan vartojamas vietiniam sunkių ir vidutinio sunkumo uždegiminių odos ligų: atopinio dermatito, kontaktinės egzemos, paprastosios egzemos (alerginės kilmės odos susirgimų), dishidrozinės egzemos (pūslelinio niežtinčio plaštakų ar pėdų uždegimo) gydymui.</w:t>
      </w:r>
    </w:p>
    <w:p w14:paraId="7AF65EC8" w14:textId="77777777" w:rsidR="001F437C" w:rsidRPr="00BE0C79" w:rsidRDefault="001F437C" w:rsidP="001F437C">
      <w:pPr>
        <w:rPr>
          <w:noProof/>
          <w:szCs w:val="22"/>
        </w:rPr>
      </w:pPr>
    </w:p>
    <w:p w14:paraId="589F1664" w14:textId="77777777" w:rsidR="001F437C" w:rsidRPr="00BE0C79" w:rsidRDefault="001F437C" w:rsidP="001F437C">
      <w:pPr>
        <w:rPr>
          <w:noProof/>
          <w:szCs w:val="22"/>
          <w:u w:val="single"/>
        </w:rPr>
      </w:pPr>
      <w:r w:rsidRPr="00BE0C79">
        <w:rPr>
          <w:noProof/>
          <w:szCs w:val="22"/>
          <w:u w:val="single"/>
        </w:rPr>
        <w:t>Advantan kremas</w:t>
      </w:r>
    </w:p>
    <w:p w14:paraId="6A2ADE5B" w14:textId="77777777" w:rsidR="001F437C" w:rsidRPr="00BE0C79" w:rsidRDefault="001F437C" w:rsidP="001F437C">
      <w:pPr>
        <w:rPr>
          <w:noProof/>
          <w:szCs w:val="22"/>
        </w:rPr>
      </w:pPr>
      <w:r w:rsidRPr="00BE0C79">
        <w:rPr>
          <w:noProof/>
          <w:szCs w:val="22"/>
        </w:rPr>
        <w:t>Kadangi kremo sudėtyje yra didelis kiekis vandens ir nedaug riebalų, todėl jis ypač tinka ūminei ir šlapiuojančiai egzemai, labai riebios odos ar plaukuoto kūno paviršiaus pažeidimui gydyti.</w:t>
      </w:r>
    </w:p>
    <w:p w14:paraId="09A135B5" w14:textId="77777777" w:rsidR="001F437C" w:rsidRPr="00BE0C79" w:rsidRDefault="001F437C" w:rsidP="001F437C">
      <w:pPr>
        <w:rPr>
          <w:noProof/>
          <w:szCs w:val="22"/>
        </w:rPr>
      </w:pPr>
    </w:p>
    <w:p w14:paraId="089622C5" w14:textId="77777777" w:rsidR="001F437C" w:rsidRPr="00BE0C79" w:rsidRDefault="001F437C" w:rsidP="001F437C">
      <w:pPr>
        <w:rPr>
          <w:noProof/>
          <w:szCs w:val="22"/>
          <w:u w:val="single"/>
        </w:rPr>
      </w:pPr>
      <w:r w:rsidRPr="00BE0C79">
        <w:rPr>
          <w:noProof/>
          <w:szCs w:val="22"/>
          <w:u w:val="single"/>
        </w:rPr>
        <w:t>Advantan tepalas</w:t>
      </w:r>
    </w:p>
    <w:p w14:paraId="02C09405" w14:textId="77777777" w:rsidR="001F437C" w:rsidRPr="00BE0C79" w:rsidRDefault="001F437C" w:rsidP="001F437C">
      <w:pPr>
        <w:rPr>
          <w:noProof/>
          <w:szCs w:val="22"/>
        </w:rPr>
      </w:pPr>
      <w:r w:rsidRPr="00BE0C79">
        <w:rPr>
          <w:noProof/>
          <w:szCs w:val="22"/>
        </w:rPr>
        <w:t xml:space="preserve">Odos pažeidimui, kuris nėra nei sausas, nei labai šlapiuojantis (išskiriantis skystį), gydyti labiau tinka pagrindas, kuriame riebalų ir vandens kiekis yra subalansuotas. </w:t>
      </w:r>
      <w:r>
        <w:rPr>
          <w:noProof/>
          <w:szCs w:val="22"/>
        </w:rPr>
        <w:t>T</w:t>
      </w:r>
      <w:r w:rsidRPr="00BE0C79">
        <w:rPr>
          <w:noProof/>
          <w:szCs w:val="22"/>
        </w:rPr>
        <w:t>epalas šiek tiek riebina odą, tačiau šilumos ir drėgmės nesulaiko.</w:t>
      </w:r>
    </w:p>
    <w:p w14:paraId="30FB3CFD" w14:textId="77777777" w:rsidR="001F437C" w:rsidRPr="00BE0C79" w:rsidRDefault="001F437C" w:rsidP="001F437C">
      <w:pPr>
        <w:jc w:val="both"/>
        <w:rPr>
          <w:noProof/>
          <w:szCs w:val="22"/>
        </w:rPr>
      </w:pPr>
    </w:p>
    <w:p w14:paraId="315F8018" w14:textId="77777777" w:rsidR="001F437C" w:rsidRPr="00BE0C79" w:rsidRDefault="001F437C" w:rsidP="001F437C">
      <w:pPr>
        <w:pStyle w:val="Pagrindinistekstas"/>
        <w:spacing w:after="0"/>
        <w:rPr>
          <w:noProof/>
          <w:szCs w:val="22"/>
        </w:rPr>
      </w:pPr>
    </w:p>
    <w:p w14:paraId="37C1DC74" w14:textId="77777777" w:rsidR="001F437C" w:rsidRPr="00BE0C79" w:rsidRDefault="001F437C" w:rsidP="00654476">
      <w:pPr>
        <w:pStyle w:val="Antrat2"/>
        <w:rPr>
          <w:noProof/>
        </w:rPr>
      </w:pPr>
      <w:r w:rsidRPr="00BE0C79">
        <w:rPr>
          <w:noProof/>
        </w:rPr>
        <w:t>2.</w:t>
      </w:r>
      <w:r w:rsidRPr="00BE0C79">
        <w:rPr>
          <w:noProof/>
        </w:rPr>
        <w:tab/>
        <w:t>Kas žinotina prieš vartojant Advantan</w:t>
      </w:r>
    </w:p>
    <w:p w14:paraId="23332FC6" w14:textId="77777777" w:rsidR="001F437C" w:rsidRPr="00BE0C79" w:rsidRDefault="001F437C" w:rsidP="001F437C">
      <w:pPr>
        <w:pStyle w:val="Pagrindinistekstas"/>
        <w:spacing w:after="0"/>
        <w:rPr>
          <w:noProof/>
          <w:szCs w:val="22"/>
        </w:rPr>
      </w:pPr>
    </w:p>
    <w:p w14:paraId="7DBC8C67" w14:textId="1655E485" w:rsidR="001F437C" w:rsidRPr="00BE0C79" w:rsidRDefault="001F437C" w:rsidP="001F437C">
      <w:pPr>
        <w:pStyle w:val="Antrat3"/>
      </w:pPr>
      <w:r w:rsidRPr="00BE0C79">
        <w:t xml:space="preserve">Advantan vartoti </w:t>
      </w:r>
      <w:r w:rsidR="000F169D">
        <w:t>draudžiama</w:t>
      </w:r>
      <w:r w:rsidRPr="00BE0C79">
        <w:t>:</w:t>
      </w:r>
    </w:p>
    <w:p w14:paraId="45634494" w14:textId="77777777" w:rsidR="001F437C" w:rsidRPr="00BE0C79" w:rsidRDefault="001F437C" w:rsidP="001F437C">
      <w:pPr>
        <w:pStyle w:val="Pagrindinistekstas"/>
        <w:spacing w:after="0"/>
        <w:ind w:left="567" w:hanging="567"/>
        <w:rPr>
          <w:noProof/>
          <w:szCs w:val="22"/>
        </w:rPr>
      </w:pPr>
      <w:r w:rsidRPr="00BE0C79">
        <w:rPr>
          <w:noProof/>
          <w:szCs w:val="22"/>
        </w:rPr>
        <w:t>-</w:t>
      </w:r>
      <w:r w:rsidRPr="00BE0C79">
        <w:rPr>
          <w:noProof/>
          <w:szCs w:val="22"/>
        </w:rPr>
        <w:tab/>
        <w:t>jeigu yra alergija veikliajai arba bet kuriai pagalbinei šio vaisto medžiagai (jos išvardytos 6</w:t>
      </w:r>
      <w:r>
        <w:rPr>
          <w:noProof/>
          <w:szCs w:val="22"/>
        </w:rPr>
        <w:t> </w:t>
      </w:r>
      <w:r w:rsidRPr="00BE0C79">
        <w:rPr>
          <w:noProof/>
          <w:szCs w:val="22"/>
        </w:rPr>
        <w:t>skyriuje);</w:t>
      </w:r>
    </w:p>
    <w:p w14:paraId="0C4AB0AB" w14:textId="77777777" w:rsidR="001F437C" w:rsidRPr="00BE0C79" w:rsidRDefault="001F437C" w:rsidP="001F437C">
      <w:pPr>
        <w:ind w:left="567" w:hanging="567"/>
        <w:rPr>
          <w:szCs w:val="22"/>
        </w:rPr>
      </w:pPr>
      <w:r w:rsidRPr="00BE0C79">
        <w:rPr>
          <w:noProof/>
          <w:szCs w:val="22"/>
        </w:rPr>
        <w:t>-</w:t>
      </w:r>
      <w:r w:rsidRPr="00BE0C79">
        <w:rPr>
          <w:noProof/>
          <w:szCs w:val="22"/>
        </w:rPr>
        <w:tab/>
        <w:t xml:space="preserve">jeigu sergate tuberkulioze, sifiliu </w:t>
      </w:r>
      <w:r w:rsidRPr="00BE0C79">
        <w:rPr>
          <w:szCs w:val="22"/>
        </w:rPr>
        <w:t>arba virusine infekcine liga, pvz., pūsleline arba vėjaraupiais;</w:t>
      </w:r>
    </w:p>
    <w:p w14:paraId="28684DDD" w14:textId="77777777" w:rsidR="001F437C" w:rsidRPr="00BE0C79" w:rsidRDefault="001F437C" w:rsidP="001F437C">
      <w:pPr>
        <w:ind w:left="567" w:hanging="567"/>
        <w:rPr>
          <w:szCs w:val="22"/>
        </w:rPr>
      </w:pPr>
      <w:r w:rsidRPr="00BE0C79">
        <w:rPr>
          <w:szCs w:val="22"/>
        </w:rPr>
        <w:lastRenderedPageBreak/>
        <w:t>-</w:t>
      </w:r>
      <w:r w:rsidRPr="00BE0C79">
        <w:rPr>
          <w:szCs w:val="22"/>
        </w:rPr>
        <w:tab/>
        <w:t>jei yra uždegimo apimtų odos vietų, kurios būna raudonos ar rausvos spalvos (rožinė [raudonieji spuogai]), odos opų, uždegiminė riebalų liaukų liga (paprastieji spuogai) arba odos ligos, kurioms būdinga suplonėjusi oda (</w:t>
      </w:r>
      <w:proofErr w:type="spellStart"/>
      <w:r w:rsidRPr="00BE0C79">
        <w:rPr>
          <w:szCs w:val="22"/>
        </w:rPr>
        <w:t>atrofinės</w:t>
      </w:r>
      <w:proofErr w:type="spellEnd"/>
      <w:r w:rsidRPr="00BE0C79">
        <w:rPr>
          <w:szCs w:val="22"/>
        </w:rPr>
        <w:t xml:space="preserve"> odos ligos); </w:t>
      </w:r>
    </w:p>
    <w:p w14:paraId="447FE489" w14:textId="77777777" w:rsidR="001F437C" w:rsidRPr="00BE0C79" w:rsidRDefault="001F437C" w:rsidP="001F437C">
      <w:pPr>
        <w:ind w:left="567" w:hanging="567"/>
        <w:rPr>
          <w:szCs w:val="22"/>
        </w:rPr>
      </w:pPr>
      <w:r w:rsidRPr="00BE0C79">
        <w:rPr>
          <w:szCs w:val="22"/>
        </w:rPr>
        <w:t>-</w:t>
      </w:r>
      <w:r w:rsidRPr="00BE0C79">
        <w:rPr>
          <w:szCs w:val="22"/>
        </w:rPr>
        <w:tab/>
        <w:t xml:space="preserve">jei yra odos reakcija po vakcinacijos, pvz., kai po vakcinacijos oda būna paraudusi arba apimta uždegimo; </w:t>
      </w:r>
    </w:p>
    <w:p w14:paraId="796F4005" w14:textId="77777777" w:rsidR="001F437C" w:rsidRPr="00BE0C79" w:rsidRDefault="001F437C" w:rsidP="001F437C">
      <w:pPr>
        <w:ind w:left="567" w:hanging="567"/>
        <w:rPr>
          <w:szCs w:val="22"/>
        </w:rPr>
      </w:pPr>
      <w:r w:rsidRPr="00BE0C79">
        <w:rPr>
          <w:szCs w:val="22"/>
        </w:rPr>
        <w:t>-</w:t>
      </w:r>
      <w:r w:rsidRPr="00BE0C79">
        <w:rPr>
          <w:szCs w:val="22"/>
        </w:rPr>
        <w:tab/>
        <w:t>sergant specifiniu viršutinės lūpos ir smakro odos uždegimu (apyburnio dermatitu);</w:t>
      </w:r>
    </w:p>
    <w:p w14:paraId="3BF8015E" w14:textId="77777777" w:rsidR="001F437C" w:rsidRPr="00BE0C79" w:rsidRDefault="001F437C" w:rsidP="001F437C">
      <w:pPr>
        <w:ind w:left="567" w:hanging="567"/>
        <w:rPr>
          <w:szCs w:val="22"/>
        </w:rPr>
      </w:pPr>
      <w:r w:rsidRPr="00BE0C79">
        <w:rPr>
          <w:szCs w:val="22"/>
        </w:rPr>
        <w:t>-</w:t>
      </w:r>
      <w:r w:rsidRPr="00BE0C79">
        <w:rPr>
          <w:szCs w:val="22"/>
        </w:rPr>
        <w:tab/>
        <w:t>esant bakterijų arba grybelių sukeltai odos infekcinei ligai.</w:t>
      </w:r>
    </w:p>
    <w:p w14:paraId="34594F3D" w14:textId="77777777" w:rsidR="001F437C" w:rsidRPr="00BE0C79" w:rsidRDefault="001F437C" w:rsidP="001F437C">
      <w:pPr>
        <w:pStyle w:val="Pagrindinistekstas"/>
        <w:spacing w:after="0"/>
        <w:rPr>
          <w:noProof/>
          <w:szCs w:val="22"/>
        </w:rPr>
      </w:pPr>
    </w:p>
    <w:p w14:paraId="614193B3" w14:textId="77777777" w:rsidR="001F437C" w:rsidRPr="00BE0C79" w:rsidRDefault="001F437C" w:rsidP="001F437C">
      <w:pPr>
        <w:numPr>
          <w:ilvl w:val="12"/>
          <w:numId w:val="0"/>
        </w:numPr>
        <w:rPr>
          <w:b/>
          <w:szCs w:val="22"/>
        </w:rPr>
      </w:pPr>
      <w:r w:rsidRPr="00BE0C79">
        <w:rPr>
          <w:b/>
          <w:szCs w:val="22"/>
        </w:rPr>
        <w:t>Įspėjimai ir atsargumo priemonės</w:t>
      </w:r>
    </w:p>
    <w:p w14:paraId="2BCC313D" w14:textId="77777777" w:rsidR="001F437C" w:rsidRPr="00CF0A40" w:rsidRDefault="001F437C" w:rsidP="001F437C">
      <w:pPr>
        <w:pStyle w:val="Antrat3"/>
        <w:rPr>
          <w:b w:val="0"/>
        </w:rPr>
      </w:pPr>
      <w:r w:rsidRPr="00CF0A40">
        <w:rPr>
          <w:b w:val="0"/>
        </w:rPr>
        <w:t>Pasitarkite su gydytoju arba vaistininku, prieš pradėdami vartoti Advantan.</w:t>
      </w:r>
    </w:p>
    <w:p w14:paraId="5389CAA0" w14:textId="77777777" w:rsidR="001F437C" w:rsidRPr="00BE0C79" w:rsidRDefault="001F437C" w:rsidP="001F437C">
      <w:pPr>
        <w:pStyle w:val="Pagrindinistekstas"/>
        <w:spacing w:after="0"/>
        <w:rPr>
          <w:noProof/>
          <w:szCs w:val="22"/>
        </w:rPr>
      </w:pPr>
    </w:p>
    <w:p w14:paraId="682F3151" w14:textId="77777777" w:rsidR="001F437C" w:rsidRPr="00BE0C79" w:rsidRDefault="001F437C" w:rsidP="001F437C">
      <w:pPr>
        <w:rPr>
          <w:szCs w:val="22"/>
        </w:rPr>
      </w:pPr>
      <w:r w:rsidRPr="00BE0C79">
        <w:rPr>
          <w:szCs w:val="22"/>
        </w:rPr>
        <w:t>Jeigu užtepus vaisto atsiranda dirginimo simptomų ar alerginė odos reakcija, jo vartojimą reikia nedelsiant nutraukti.</w:t>
      </w:r>
    </w:p>
    <w:p w14:paraId="7583DE6B" w14:textId="77777777" w:rsidR="001F437C" w:rsidRPr="00BE0C79" w:rsidRDefault="001F437C" w:rsidP="001F437C">
      <w:pPr>
        <w:rPr>
          <w:szCs w:val="22"/>
        </w:rPr>
      </w:pPr>
    </w:p>
    <w:p w14:paraId="5EF8A196" w14:textId="77777777" w:rsidR="001F437C" w:rsidRPr="00BE0C79" w:rsidRDefault="001F437C" w:rsidP="001F437C">
      <w:pPr>
        <w:rPr>
          <w:szCs w:val="22"/>
        </w:rPr>
      </w:pPr>
      <w:r w:rsidRPr="00BE0C79">
        <w:rPr>
          <w:szCs w:val="22"/>
        </w:rPr>
        <w:t>Specialių atsargumo priemonių reikia, jei gydytojas nustatė, kad Jums kartu yra odos infekcija (bakterinė arba grybelinė). Tuomet Jums reikia papildomai vartoti vaistus nuo šios infekcijos; priešingu atveju infekcija gali pablogėti.</w:t>
      </w:r>
    </w:p>
    <w:p w14:paraId="035BD4EF" w14:textId="77777777" w:rsidR="001F437C" w:rsidRPr="00BE0C79" w:rsidRDefault="001F437C" w:rsidP="001F437C">
      <w:pPr>
        <w:rPr>
          <w:szCs w:val="22"/>
        </w:rPr>
      </w:pPr>
    </w:p>
    <w:p w14:paraId="75047557" w14:textId="77777777" w:rsidR="001F437C" w:rsidRPr="00BE0C79" w:rsidRDefault="001F437C" w:rsidP="001F437C">
      <w:pPr>
        <w:rPr>
          <w:szCs w:val="22"/>
        </w:rPr>
      </w:pPr>
      <w:r w:rsidRPr="00BE0C79">
        <w:rPr>
          <w:szCs w:val="22"/>
        </w:rPr>
        <w:t xml:space="preserve">Vaistai nuo uždegimo (kortikosteroidai), pvz., </w:t>
      </w:r>
      <w:proofErr w:type="spellStart"/>
      <w:r w:rsidRPr="00BE0C79">
        <w:rPr>
          <w:szCs w:val="22"/>
        </w:rPr>
        <w:t>Advantan</w:t>
      </w:r>
      <w:proofErr w:type="spellEnd"/>
      <w:r w:rsidRPr="00BE0C79">
        <w:rPr>
          <w:szCs w:val="22"/>
        </w:rPr>
        <w:t xml:space="preserve"> veiklioji medžiaga </w:t>
      </w:r>
      <w:proofErr w:type="spellStart"/>
      <w:r w:rsidRPr="00BE0C79">
        <w:rPr>
          <w:szCs w:val="22"/>
        </w:rPr>
        <w:t>metilprednizolono</w:t>
      </w:r>
      <w:proofErr w:type="spellEnd"/>
      <w:r w:rsidRPr="00BE0C79">
        <w:rPr>
          <w:szCs w:val="22"/>
        </w:rPr>
        <w:t xml:space="preserve"> </w:t>
      </w:r>
      <w:proofErr w:type="spellStart"/>
      <w:r w:rsidRPr="00BE0C79">
        <w:rPr>
          <w:szCs w:val="22"/>
        </w:rPr>
        <w:t>aceponatas</w:t>
      </w:r>
      <w:proofErr w:type="spellEnd"/>
      <w:r w:rsidRPr="00BE0C79">
        <w:rPr>
          <w:szCs w:val="22"/>
        </w:rPr>
        <w:t xml:space="preserve">, stipriai veikia organizmą. </w:t>
      </w:r>
      <w:proofErr w:type="spellStart"/>
      <w:r w:rsidRPr="00BE0C79">
        <w:rPr>
          <w:szCs w:val="22"/>
        </w:rPr>
        <w:t>Advantan</w:t>
      </w:r>
      <w:proofErr w:type="spellEnd"/>
      <w:r w:rsidRPr="00BE0C79">
        <w:rPr>
          <w:szCs w:val="22"/>
        </w:rPr>
        <w:t xml:space="preserve"> nerekomenduojama tepti didelių odos plotų arba vartoti ilgai, nes tuomet žymiai padidėja šalutinio poveikio rizika.</w:t>
      </w:r>
    </w:p>
    <w:p w14:paraId="4716845D" w14:textId="77777777" w:rsidR="001F437C" w:rsidRPr="00BE0C79" w:rsidRDefault="001F437C" w:rsidP="001F437C">
      <w:pPr>
        <w:rPr>
          <w:szCs w:val="22"/>
        </w:rPr>
      </w:pPr>
    </w:p>
    <w:p w14:paraId="45E0C411" w14:textId="77777777" w:rsidR="001F437C" w:rsidRPr="00BE0C79" w:rsidRDefault="001F437C" w:rsidP="001F437C">
      <w:pPr>
        <w:rPr>
          <w:szCs w:val="22"/>
        </w:rPr>
      </w:pPr>
      <w:r w:rsidRPr="00BE0C79">
        <w:rPr>
          <w:szCs w:val="22"/>
        </w:rPr>
        <w:t>Kad sumažėtų šalutinio poveikio rizika:</w:t>
      </w:r>
    </w:p>
    <w:p w14:paraId="5ACEA9AC" w14:textId="77777777" w:rsidR="001F437C" w:rsidRPr="00BE0C79" w:rsidRDefault="001F437C" w:rsidP="001F437C">
      <w:pPr>
        <w:ind w:left="567" w:hanging="567"/>
        <w:rPr>
          <w:szCs w:val="22"/>
        </w:rPr>
      </w:pPr>
      <w:r w:rsidRPr="00BE0C79">
        <w:rPr>
          <w:szCs w:val="22"/>
        </w:rPr>
        <w:t>-</w:t>
      </w:r>
      <w:r w:rsidRPr="00BE0C79">
        <w:rPr>
          <w:szCs w:val="22"/>
        </w:rPr>
        <w:tab/>
        <w:t>reikia vartoti kuo mažesnį vaisto kiekį,</w:t>
      </w:r>
    </w:p>
    <w:p w14:paraId="45502219" w14:textId="77777777" w:rsidR="001F437C" w:rsidRPr="00BE0C79" w:rsidRDefault="001F437C" w:rsidP="001F437C">
      <w:pPr>
        <w:ind w:left="567" w:hanging="567"/>
        <w:rPr>
          <w:szCs w:val="22"/>
        </w:rPr>
      </w:pPr>
      <w:r w:rsidRPr="00BE0C79">
        <w:rPr>
          <w:szCs w:val="22"/>
        </w:rPr>
        <w:t>-</w:t>
      </w:r>
      <w:r w:rsidRPr="00BE0C79">
        <w:rPr>
          <w:szCs w:val="22"/>
        </w:rPr>
        <w:tab/>
        <w:t>vaisto vartoti tik tol, kol tikrai būtina odos būklei palengvinti,</w:t>
      </w:r>
    </w:p>
    <w:p w14:paraId="2E38E12A" w14:textId="77777777" w:rsidR="001F437C" w:rsidRPr="00BE0C79" w:rsidRDefault="001F437C" w:rsidP="001F437C">
      <w:pPr>
        <w:ind w:left="567" w:hanging="567"/>
        <w:rPr>
          <w:szCs w:val="22"/>
        </w:rPr>
      </w:pPr>
      <w:r w:rsidRPr="00BE0C79">
        <w:rPr>
          <w:szCs w:val="22"/>
        </w:rPr>
        <w:t>-</w:t>
      </w:r>
      <w:r w:rsidRPr="00BE0C79">
        <w:rPr>
          <w:szCs w:val="22"/>
        </w:rPr>
        <w:tab/>
        <w:t xml:space="preserve">reikia saugotis, kad </w:t>
      </w:r>
      <w:proofErr w:type="spellStart"/>
      <w:r w:rsidRPr="00BE0C79">
        <w:rPr>
          <w:szCs w:val="22"/>
        </w:rPr>
        <w:t>Advantan</w:t>
      </w:r>
      <w:proofErr w:type="spellEnd"/>
      <w:r w:rsidRPr="00BE0C79">
        <w:rPr>
          <w:szCs w:val="22"/>
        </w:rPr>
        <w:t xml:space="preserve"> nepatektų į akis, burną, gilias atviras žaizdas ir ant gleivinės (pvz., išeinamosios angos arba lyties organų srityje),</w:t>
      </w:r>
    </w:p>
    <w:p w14:paraId="5722D80E" w14:textId="77777777" w:rsidR="001F437C" w:rsidRPr="00BE0C79" w:rsidRDefault="001F437C" w:rsidP="001F437C">
      <w:pPr>
        <w:ind w:left="567" w:hanging="567"/>
        <w:rPr>
          <w:szCs w:val="22"/>
        </w:rPr>
      </w:pPr>
      <w:r w:rsidRPr="00BE0C79">
        <w:rPr>
          <w:szCs w:val="22"/>
        </w:rPr>
        <w:t>-</w:t>
      </w:r>
      <w:r w:rsidRPr="00BE0C79">
        <w:rPr>
          <w:szCs w:val="22"/>
        </w:rPr>
        <w:tab/>
      </w:r>
      <w:proofErr w:type="spellStart"/>
      <w:r w:rsidRPr="00BE0C79">
        <w:rPr>
          <w:szCs w:val="22"/>
        </w:rPr>
        <w:t>Advantan</w:t>
      </w:r>
      <w:proofErr w:type="spellEnd"/>
      <w:r w:rsidRPr="00BE0C79">
        <w:rPr>
          <w:szCs w:val="22"/>
        </w:rPr>
        <w:t xml:space="preserve"> negalima tepti po orui ir vandeniui nepralaidžiomis medžiagomis, įskaitant prastai orą praleidžiančius tvarsčius, drabužius arba vystyklus, nebent taip paskyrė gydytojas.</w:t>
      </w:r>
    </w:p>
    <w:p w14:paraId="6EC77C15" w14:textId="77777777" w:rsidR="001F437C" w:rsidRPr="00BE0C79" w:rsidRDefault="001F437C" w:rsidP="001F437C">
      <w:pPr>
        <w:rPr>
          <w:szCs w:val="22"/>
        </w:rPr>
      </w:pPr>
    </w:p>
    <w:p w14:paraId="75F01A27" w14:textId="77777777" w:rsidR="001F437C" w:rsidRPr="00BE0C79" w:rsidRDefault="001F437C" w:rsidP="001F437C">
      <w:pPr>
        <w:rPr>
          <w:b/>
          <w:szCs w:val="22"/>
          <w:highlight w:val="cyan"/>
        </w:rPr>
      </w:pPr>
      <w:r w:rsidRPr="00BE0C79">
        <w:rPr>
          <w:szCs w:val="22"/>
        </w:rPr>
        <w:t xml:space="preserve">Jei </w:t>
      </w:r>
      <w:proofErr w:type="spellStart"/>
      <w:r w:rsidRPr="00BE0C79">
        <w:rPr>
          <w:szCs w:val="22"/>
        </w:rPr>
        <w:t>Advantan</w:t>
      </w:r>
      <w:proofErr w:type="spellEnd"/>
      <w:r w:rsidRPr="00BE0C79">
        <w:rPr>
          <w:szCs w:val="22"/>
        </w:rPr>
        <w:t xml:space="preserve"> vartojamas nuo kitokių ligų negu paskirta, tai gali maskuoti ligos simptomus ir trukdyti nustatyti teisingą diagnozę.</w:t>
      </w:r>
    </w:p>
    <w:p w14:paraId="172832FF" w14:textId="77777777" w:rsidR="001F437C" w:rsidRPr="005461F7" w:rsidRDefault="001F437C" w:rsidP="001F437C">
      <w:pPr>
        <w:rPr>
          <w:rFonts w:eastAsia="MS Mincho"/>
          <w:szCs w:val="22"/>
        </w:rPr>
      </w:pPr>
    </w:p>
    <w:p w14:paraId="7C39189B" w14:textId="77777777" w:rsidR="001F437C" w:rsidRDefault="001F437C" w:rsidP="001F437C">
      <w:pPr>
        <w:rPr>
          <w:rFonts w:eastAsia="MS Mincho"/>
          <w:szCs w:val="22"/>
        </w:rPr>
      </w:pPr>
      <w:r w:rsidRPr="005461F7">
        <w:rPr>
          <w:rFonts w:eastAsia="MS Mincho"/>
          <w:szCs w:val="22"/>
        </w:rPr>
        <w:t>Jeigu pradėtumėte matyti lyg per miglą arba Jums pasireikštų kiti regėjimo sutrikimai, kreipkitės į savo gydytoją.</w:t>
      </w:r>
    </w:p>
    <w:p w14:paraId="3571E673" w14:textId="77777777" w:rsidR="001F437C" w:rsidRDefault="001F437C" w:rsidP="001F437C">
      <w:pPr>
        <w:rPr>
          <w:rFonts w:eastAsia="MS Mincho"/>
          <w:szCs w:val="22"/>
        </w:rPr>
      </w:pPr>
    </w:p>
    <w:p w14:paraId="6DA2923B" w14:textId="77777777" w:rsidR="001F437C" w:rsidRPr="00DB7B31" w:rsidRDefault="001F437C" w:rsidP="001F437C">
      <w:pPr>
        <w:rPr>
          <w:rFonts w:eastAsia="MS Mincho"/>
          <w:noProof/>
          <w:szCs w:val="22"/>
        </w:rPr>
      </w:pPr>
      <w:r w:rsidRPr="00DB7B31">
        <w:rPr>
          <w:rFonts w:eastAsia="MS Mincho"/>
          <w:noProof/>
          <w:szCs w:val="22"/>
        </w:rPr>
        <w:t>Jei</w:t>
      </w:r>
      <w:r>
        <w:rPr>
          <w:rFonts w:eastAsia="MS Mincho"/>
          <w:noProof/>
          <w:szCs w:val="22"/>
        </w:rPr>
        <w:t>gu</w:t>
      </w:r>
      <w:r w:rsidRPr="00DB7B31">
        <w:rPr>
          <w:rFonts w:eastAsia="MS Mincho"/>
          <w:noProof/>
          <w:szCs w:val="22"/>
        </w:rPr>
        <w:t xml:space="preserve"> Advantan vartojamas analinės angos ar</w:t>
      </w:r>
      <w:r>
        <w:rPr>
          <w:rFonts w:eastAsia="MS Mincho"/>
          <w:noProof/>
          <w:szCs w:val="22"/>
        </w:rPr>
        <w:t>ba</w:t>
      </w:r>
      <w:r w:rsidRPr="00DB7B31">
        <w:rPr>
          <w:rFonts w:eastAsia="MS Mincho"/>
          <w:noProof/>
          <w:szCs w:val="22"/>
        </w:rPr>
        <w:t xml:space="preserve"> genitalijų srityje, kai kurios vaisto sudedamosios dalys gali </w:t>
      </w:r>
      <w:r>
        <w:rPr>
          <w:rFonts w:eastAsia="MS Mincho"/>
          <w:noProof/>
        </w:rPr>
        <w:t>pažeisti</w:t>
      </w:r>
      <w:r w:rsidRPr="00C529F6">
        <w:rPr>
          <w:rFonts w:eastAsia="MS Mincho"/>
          <w:noProof/>
        </w:rPr>
        <w:t xml:space="preserve"> latekso </w:t>
      </w:r>
      <w:r>
        <w:rPr>
          <w:rFonts w:eastAsia="MS Mincho"/>
          <w:noProof/>
        </w:rPr>
        <w:t>priemones</w:t>
      </w:r>
      <w:r w:rsidRPr="00C529F6">
        <w:rPr>
          <w:rFonts w:eastAsia="MS Mincho"/>
          <w:noProof/>
        </w:rPr>
        <w:t xml:space="preserve">, </w:t>
      </w:r>
      <w:r>
        <w:rPr>
          <w:rFonts w:eastAsia="MS Mincho"/>
          <w:noProof/>
        </w:rPr>
        <w:t xml:space="preserve">tokias kaip </w:t>
      </w:r>
      <w:r w:rsidRPr="00C529F6">
        <w:rPr>
          <w:rFonts w:eastAsia="MS Mincho"/>
          <w:noProof/>
        </w:rPr>
        <w:t>prezervatyv</w:t>
      </w:r>
      <w:r>
        <w:rPr>
          <w:rFonts w:eastAsia="MS Mincho"/>
          <w:noProof/>
        </w:rPr>
        <w:t>ai</w:t>
      </w:r>
      <w:r w:rsidRPr="00C529F6">
        <w:rPr>
          <w:rFonts w:eastAsia="MS Mincho"/>
          <w:noProof/>
        </w:rPr>
        <w:t xml:space="preserve"> ar diafragm</w:t>
      </w:r>
      <w:r>
        <w:rPr>
          <w:rFonts w:eastAsia="MS Mincho"/>
          <w:noProof/>
        </w:rPr>
        <w:t>os</w:t>
      </w:r>
      <w:r w:rsidRPr="00C529F6">
        <w:rPr>
          <w:rFonts w:eastAsia="MS Mincho"/>
          <w:noProof/>
        </w:rPr>
        <w:t xml:space="preserve">. Todėl </w:t>
      </w:r>
      <w:r>
        <w:rPr>
          <w:rFonts w:eastAsia="MS Mincho"/>
          <w:noProof/>
        </w:rPr>
        <w:t>šios priemonės</w:t>
      </w:r>
      <w:r w:rsidRPr="00C529F6">
        <w:rPr>
          <w:rFonts w:eastAsia="MS Mincho"/>
          <w:noProof/>
        </w:rPr>
        <w:t xml:space="preserve"> gali </w:t>
      </w:r>
      <w:r>
        <w:rPr>
          <w:rFonts w:eastAsia="MS Mincho"/>
          <w:noProof/>
        </w:rPr>
        <w:t>prarasti</w:t>
      </w:r>
      <w:r w:rsidRPr="00C529F6">
        <w:rPr>
          <w:rFonts w:eastAsia="MS Mincho"/>
          <w:noProof/>
        </w:rPr>
        <w:t xml:space="preserve"> </w:t>
      </w:r>
      <w:r>
        <w:rPr>
          <w:rFonts w:eastAsia="MS Mincho"/>
          <w:noProof/>
        </w:rPr>
        <w:t xml:space="preserve">kontraceptinį </w:t>
      </w:r>
      <w:r w:rsidRPr="00C529F6">
        <w:rPr>
          <w:rFonts w:eastAsia="MS Mincho"/>
          <w:noProof/>
        </w:rPr>
        <w:t>veiksming</w:t>
      </w:r>
      <w:r>
        <w:rPr>
          <w:rFonts w:eastAsia="MS Mincho"/>
          <w:noProof/>
        </w:rPr>
        <w:t xml:space="preserve">umą </w:t>
      </w:r>
      <w:r w:rsidRPr="00C529F6">
        <w:rPr>
          <w:rFonts w:eastAsia="MS Mincho"/>
          <w:noProof/>
        </w:rPr>
        <w:t>ar</w:t>
      </w:r>
      <w:r>
        <w:rPr>
          <w:rFonts w:eastAsia="MS Mincho"/>
          <w:noProof/>
        </w:rPr>
        <w:t xml:space="preserve">ba </w:t>
      </w:r>
      <w:r w:rsidRPr="00C529F6">
        <w:rPr>
          <w:rFonts w:eastAsia="MS Mincho"/>
          <w:noProof/>
        </w:rPr>
        <w:t>nuo lyti</w:t>
      </w:r>
      <w:r>
        <w:rPr>
          <w:rFonts w:eastAsia="MS Mincho"/>
          <w:noProof/>
        </w:rPr>
        <w:t>škai</w:t>
      </w:r>
      <w:r w:rsidRPr="00C529F6">
        <w:rPr>
          <w:rFonts w:eastAsia="MS Mincho"/>
          <w:noProof/>
        </w:rPr>
        <w:t xml:space="preserve"> plintančių ligų, </w:t>
      </w:r>
      <w:r>
        <w:rPr>
          <w:rFonts w:eastAsia="MS Mincho"/>
          <w:noProof/>
        </w:rPr>
        <w:t xml:space="preserve">pavyzdžiui, </w:t>
      </w:r>
      <w:r w:rsidRPr="00C529F6">
        <w:rPr>
          <w:rFonts w:eastAsia="MS Mincho"/>
          <w:noProof/>
        </w:rPr>
        <w:t>ŽIV infekcij</w:t>
      </w:r>
      <w:r>
        <w:rPr>
          <w:rFonts w:eastAsia="MS Mincho"/>
          <w:noProof/>
        </w:rPr>
        <w:t>os, apsaugantį veiksmingumą</w:t>
      </w:r>
      <w:r w:rsidRPr="00C529F6">
        <w:rPr>
          <w:rFonts w:eastAsia="MS Mincho"/>
          <w:noProof/>
        </w:rPr>
        <w:t>. Jei</w:t>
      </w:r>
      <w:r>
        <w:rPr>
          <w:rFonts w:eastAsia="MS Mincho"/>
          <w:noProof/>
        </w:rPr>
        <w:t xml:space="preserve">gu Jums reikalinga papildoma informacija, </w:t>
      </w:r>
      <w:r w:rsidRPr="00C529F6">
        <w:rPr>
          <w:rFonts w:eastAsia="MS Mincho"/>
          <w:noProof/>
        </w:rPr>
        <w:t>kreipkitės į gydytoją ar</w:t>
      </w:r>
      <w:r>
        <w:rPr>
          <w:rFonts w:eastAsia="MS Mincho"/>
          <w:noProof/>
        </w:rPr>
        <w:t>ba</w:t>
      </w:r>
      <w:r w:rsidRPr="00C529F6">
        <w:rPr>
          <w:rFonts w:eastAsia="MS Mincho"/>
          <w:noProof/>
        </w:rPr>
        <w:t xml:space="preserve"> vaistininką.</w:t>
      </w:r>
    </w:p>
    <w:p w14:paraId="10D0D414" w14:textId="77777777" w:rsidR="001F437C" w:rsidRPr="00BE0C79" w:rsidRDefault="001F437C" w:rsidP="001F437C">
      <w:pPr>
        <w:rPr>
          <w:b/>
          <w:szCs w:val="22"/>
        </w:rPr>
      </w:pPr>
    </w:p>
    <w:p w14:paraId="3664B372" w14:textId="77777777" w:rsidR="001F437C" w:rsidRPr="00BE0C79" w:rsidRDefault="001F437C" w:rsidP="001F437C">
      <w:pPr>
        <w:rPr>
          <w:b/>
          <w:szCs w:val="22"/>
        </w:rPr>
      </w:pPr>
      <w:r w:rsidRPr="00BE0C79">
        <w:rPr>
          <w:b/>
          <w:szCs w:val="22"/>
        </w:rPr>
        <w:t>Vaikams</w:t>
      </w:r>
    </w:p>
    <w:p w14:paraId="5044EE63" w14:textId="77777777" w:rsidR="001F437C" w:rsidRPr="00BE0C79" w:rsidRDefault="001F437C" w:rsidP="001F437C">
      <w:pPr>
        <w:rPr>
          <w:szCs w:val="22"/>
        </w:rPr>
      </w:pPr>
      <w:r w:rsidRPr="00BE0C79">
        <w:rPr>
          <w:szCs w:val="22"/>
        </w:rPr>
        <w:t xml:space="preserve">Kad būtų kuo mažesnė šalutinio poveikio rizika, vaikams reikia vartoti kuo mažesnį šio vaisto kiekį. </w:t>
      </w:r>
      <w:proofErr w:type="spellStart"/>
      <w:r w:rsidRPr="00BE0C79">
        <w:rPr>
          <w:szCs w:val="22"/>
        </w:rPr>
        <w:t>Advantan</w:t>
      </w:r>
      <w:proofErr w:type="spellEnd"/>
      <w:r w:rsidRPr="00BE0C79">
        <w:rPr>
          <w:szCs w:val="22"/>
        </w:rPr>
        <w:t xml:space="preserve"> negalima tepti po orui ir vandeniui nepralaidžiomis medžiagomis, pvz., vystyklais, nebent taip paskyrė gydytojas.</w:t>
      </w:r>
    </w:p>
    <w:p w14:paraId="7F7A1ADC" w14:textId="77777777" w:rsidR="001F437C" w:rsidRPr="00BE0C79" w:rsidRDefault="001F437C" w:rsidP="001F437C">
      <w:pPr>
        <w:rPr>
          <w:szCs w:val="22"/>
        </w:rPr>
      </w:pPr>
      <w:r w:rsidRPr="00BE0C79">
        <w:rPr>
          <w:szCs w:val="22"/>
        </w:rPr>
        <w:t>Jaunesniems kaip 3</w:t>
      </w:r>
      <w:r>
        <w:rPr>
          <w:szCs w:val="22"/>
        </w:rPr>
        <w:t> </w:t>
      </w:r>
      <w:r w:rsidRPr="00BE0C79">
        <w:rPr>
          <w:szCs w:val="22"/>
        </w:rPr>
        <w:t xml:space="preserve">metų vaikams </w:t>
      </w:r>
      <w:proofErr w:type="spellStart"/>
      <w:r w:rsidRPr="00BE0C79">
        <w:rPr>
          <w:szCs w:val="22"/>
        </w:rPr>
        <w:t>Advantan</w:t>
      </w:r>
      <w:proofErr w:type="spellEnd"/>
      <w:r w:rsidRPr="00BE0C79">
        <w:rPr>
          <w:szCs w:val="22"/>
        </w:rPr>
        <w:t xml:space="preserve"> vartoti nerekomenduojama.</w:t>
      </w:r>
    </w:p>
    <w:p w14:paraId="0A657465" w14:textId="77777777" w:rsidR="001F437C" w:rsidRPr="00BE0C79" w:rsidRDefault="001F437C" w:rsidP="001F437C">
      <w:pPr>
        <w:rPr>
          <w:b/>
          <w:szCs w:val="22"/>
        </w:rPr>
      </w:pPr>
    </w:p>
    <w:p w14:paraId="712EED94" w14:textId="77777777" w:rsidR="001F437C" w:rsidRPr="00BE0C79" w:rsidRDefault="001F437C" w:rsidP="001F437C">
      <w:pPr>
        <w:pStyle w:val="Antrat3"/>
      </w:pPr>
      <w:r w:rsidRPr="00BE0C79">
        <w:t>Kiti vaistai ir Advantan</w:t>
      </w:r>
    </w:p>
    <w:p w14:paraId="305D2B05" w14:textId="77777777" w:rsidR="001F437C" w:rsidRPr="00BE0C79" w:rsidRDefault="001F437C" w:rsidP="001F437C">
      <w:pPr>
        <w:rPr>
          <w:szCs w:val="22"/>
        </w:rPr>
      </w:pPr>
      <w:proofErr w:type="spellStart"/>
      <w:r w:rsidRPr="00BE0C79">
        <w:rPr>
          <w:szCs w:val="22"/>
        </w:rPr>
        <w:t>Advantan</w:t>
      </w:r>
      <w:proofErr w:type="spellEnd"/>
      <w:r w:rsidRPr="00BE0C79">
        <w:rPr>
          <w:szCs w:val="22"/>
        </w:rPr>
        <w:t xml:space="preserve"> ir kitų vaistų sąveikos iki šiol nepastebėta.</w:t>
      </w:r>
    </w:p>
    <w:p w14:paraId="01483A28" w14:textId="77777777" w:rsidR="001F437C" w:rsidRPr="00BE0C79" w:rsidRDefault="001F437C" w:rsidP="001F437C">
      <w:pPr>
        <w:pStyle w:val="Pagrindinistekstas"/>
        <w:spacing w:after="0"/>
        <w:rPr>
          <w:noProof/>
          <w:szCs w:val="22"/>
        </w:rPr>
      </w:pPr>
      <w:r w:rsidRPr="00BE0C79">
        <w:rPr>
          <w:szCs w:val="22"/>
        </w:rPr>
        <w:t>Vis dėlto, j</w:t>
      </w:r>
      <w:r w:rsidRPr="00BE0C79">
        <w:rPr>
          <w:noProof/>
          <w:szCs w:val="22"/>
        </w:rPr>
        <w:t>eigu vartojate ar neseniai vartojote kitų vaistų arba dėl to nesate tikri, apie tai pasakykite gydytojui arba vaistininkui.</w:t>
      </w:r>
    </w:p>
    <w:p w14:paraId="4AEBD41E" w14:textId="77777777" w:rsidR="001F437C" w:rsidRPr="00BE0C79" w:rsidRDefault="001F437C" w:rsidP="001F437C">
      <w:pPr>
        <w:pStyle w:val="Pagrindinistekstas"/>
        <w:spacing w:after="0"/>
        <w:rPr>
          <w:noProof/>
          <w:szCs w:val="22"/>
        </w:rPr>
      </w:pPr>
    </w:p>
    <w:p w14:paraId="54355698" w14:textId="77777777" w:rsidR="001F437C" w:rsidRPr="00BE0C79" w:rsidRDefault="001F437C" w:rsidP="001F437C">
      <w:pPr>
        <w:rPr>
          <w:szCs w:val="22"/>
        </w:rPr>
      </w:pPr>
      <w:r w:rsidRPr="00BE0C79">
        <w:rPr>
          <w:b/>
          <w:noProof/>
          <w:szCs w:val="22"/>
        </w:rPr>
        <w:t>Nėštumas, žindymo laikotarpis ir vaisingumas</w:t>
      </w:r>
    </w:p>
    <w:p w14:paraId="1D47E667" w14:textId="77777777" w:rsidR="001F437C" w:rsidRPr="00BE0C79" w:rsidRDefault="001F437C" w:rsidP="001F437C">
      <w:pPr>
        <w:rPr>
          <w:szCs w:val="22"/>
        </w:rPr>
      </w:pPr>
      <w:r w:rsidRPr="00BE0C79">
        <w:rPr>
          <w:szCs w:val="22"/>
        </w:rPr>
        <w:lastRenderedPageBreak/>
        <w:t>Jeigu esate nėščia, žindote kūdikį, manote, kad galbūt esate nėščia arba planuojate pastoti, tai prieš pradėdama vartoti šį vaistą pasitarkite su gydytoju arba vaistininku.</w:t>
      </w:r>
    </w:p>
    <w:p w14:paraId="6A5EC772" w14:textId="77777777" w:rsidR="001F437C" w:rsidRPr="00BE0C79" w:rsidRDefault="001F437C" w:rsidP="001F437C">
      <w:pPr>
        <w:rPr>
          <w:noProof/>
          <w:szCs w:val="22"/>
        </w:rPr>
      </w:pPr>
    </w:p>
    <w:p w14:paraId="51164BEF" w14:textId="77777777" w:rsidR="001F437C" w:rsidRPr="00BE0C79" w:rsidRDefault="001F437C" w:rsidP="001F437C">
      <w:pPr>
        <w:rPr>
          <w:szCs w:val="22"/>
        </w:rPr>
      </w:pPr>
      <w:r w:rsidRPr="00BE0C79">
        <w:rPr>
          <w:szCs w:val="22"/>
        </w:rPr>
        <w:t xml:space="preserve">Jei esate nėščia arba žindote, kad išvengtumėte rizikos kūdikiui, neturėtumėte vartoti </w:t>
      </w:r>
      <w:proofErr w:type="spellStart"/>
      <w:r w:rsidRPr="00BE0C79">
        <w:rPr>
          <w:szCs w:val="22"/>
        </w:rPr>
        <w:t>Advantan</w:t>
      </w:r>
      <w:proofErr w:type="spellEnd"/>
      <w:r w:rsidRPr="00BE0C79">
        <w:rPr>
          <w:szCs w:val="22"/>
        </w:rPr>
        <w:t>, nebent Jūsų gydytojas patarė kitaip.</w:t>
      </w:r>
    </w:p>
    <w:p w14:paraId="5F6C02C3" w14:textId="77777777" w:rsidR="001F437C" w:rsidRPr="00BE0C79" w:rsidRDefault="001F437C" w:rsidP="001F437C">
      <w:pPr>
        <w:rPr>
          <w:szCs w:val="22"/>
        </w:rPr>
      </w:pPr>
    </w:p>
    <w:p w14:paraId="4DB2E51B" w14:textId="77777777" w:rsidR="001F437C" w:rsidRPr="00BE0C79" w:rsidRDefault="001F437C" w:rsidP="001F437C">
      <w:pPr>
        <w:rPr>
          <w:noProof/>
          <w:szCs w:val="22"/>
        </w:rPr>
      </w:pPr>
      <w:r w:rsidRPr="00BE0C79">
        <w:rPr>
          <w:szCs w:val="22"/>
        </w:rPr>
        <w:t xml:space="preserve">Jei gydytojas rekomendavo vartoti </w:t>
      </w:r>
      <w:proofErr w:type="spellStart"/>
      <w:r w:rsidRPr="00BE0C79">
        <w:rPr>
          <w:szCs w:val="22"/>
        </w:rPr>
        <w:t>Advantan</w:t>
      </w:r>
      <w:proofErr w:type="spellEnd"/>
      <w:r w:rsidRPr="00BE0C79">
        <w:rPr>
          <w:szCs w:val="22"/>
        </w:rPr>
        <w:t xml:space="preserve"> žindymo laikotarpiu, šiuo vaistu netepkite krūtų. Stenkitės, kad Jūsų kūdikis nesiliestų prie gydomų odos plotų.</w:t>
      </w:r>
    </w:p>
    <w:p w14:paraId="630C16B9" w14:textId="77777777" w:rsidR="001F437C" w:rsidRPr="00BE0C79" w:rsidRDefault="001F437C" w:rsidP="001F437C">
      <w:pPr>
        <w:pStyle w:val="Pagrindinistekstas"/>
        <w:spacing w:after="0"/>
        <w:rPr>
          <w:noProof/>
          <w:szCs w:val="22"/>
        </w:rPr>
      </w:pPr>
    </w:p>
    <w:p w14:paraId="61D08FD8" w14:textId="77777777" w:rsidR="001F437C" w:rsidRPr="00BE0C79" w:rsidRDefault="001F437C" w:rsidP="001F437C">
      <w:pPr>
        <w:pStyle w:val="Antrat3"/>
      </w:pPr>
      <w:r w:rsidRPr="00BE0C79">
        <w:t>Vairavimas ir mechanizmų valdymas</w:t>
      </w:r>
    </w:p>
    <w:p w14:paraId="192B4D1A" w14:textId="77777777" w:rsidR="001F437C" w:rsidRDefault="001F437C" w:rsidP="001F437C">
      <w:pPr>
        <w:pStyle w:val="Pagrindinistekstas"/>
        <w:spacing w:after="0"/>
        <w:rPr>
          <w:noProof/>
          <w:szCs w:val="22"/>
        </w:rPr>
      </w:pPr>
      <w:r w:rsidRPr="00BE0C79">
        <w:rPr>
          <w:noProof/>
          <w:szCs w:val="22"/>
        </w:rPr>
        <w:t>Advantan gebėjimo vairuoti ir valdyti mechanizmus neveikia.</w:t>
      </w:r>
    </w:p>
    <w:p w14:paraId="2D39AD0C" w14:textId="77777777" w:rsidR="001F437C" w:rsidRDefault="001F437C" w:rsidP="001F437C">
      <w:pPr>
        <w:pStyle w:val="Pagrindinistekstas"/>
        <w:spacing w:after="0"/>
        <w:rPr>
          <w:noProof/>
          <w:szCs w:val="22"/>
        </w:rPr>
      </w:pPr>
    </w:p>
    <w:p w14:paraId="18B06D98" w14:textId="77777777" w:rsidR="001F437C" w:rsidRPr="00796F09" w:rsidRDefault="001F437C" w:rsidP="001F437C">
      <w:pPr>
        <w:rPr>
          <w:b/>
          <w:noProof/>
        </w:rPr>
      </w:pPr>
      <w:r w:rsidRPr="00796F09">
        <w:rPr>
          <w:b/>
          <w:noProof/>
        </w:rPr>
        <w:t>Advantan kremo sudėtyje yra benzilo alkoholio</w:t>
      </w:r>
    </w:p>
    <w:p w14:paraId="43691797" w14:textId="77777777" w:rsidR="001F437C" w:rsidRPr="003F3C25" w:rsidRDefault="001F437C" w:rsidP="001F437C">
      <w:pPr>
        <w:keepNext/>
        <w:rPr>
          <w:noProof/>
          <w:szCs w:val="22"/>
        </w:rPr>
      </w:pPr>
      <w:r w:rsidRPr="00697A04">
        <w:rPr>
          <w:noProof/>
          <w:szCs w:val="22"/>
        </w:rPr>
        <w:t>100 g Advantan kremo yra 1 g benzilo alkoholio. Benzilo alkoholis gali sukelti alergini</w:t>
      </w:r>
      <w:r w:rsidRPr="003F3C25">
        <w:rPr>
          <w:noProof/>
          <w:szCs w:val="22"/>
        </w:rPr>
        <w:t xml:space="preserve">ų reakcijų ir (arba) lengvą vietinį </w:t>
      </w:r>
      <w:r>
        <w:rPr>
          <w:noProof/>
          <w:szCs w:val="22"/>
        </w:rPr>
        <w:t>su</w:t>
      </w:r>
      <w:r w:rsidRPr="003F3C25">
        <w:rPr>
          <w:noProof/>
          <w:szCs w:val="22"/>
        </w:rPr>
        <w:t>dirginimą.</w:t>
      </w:r>
    </w:p>
    <w:p w14:paraId="31BADE9D" w14:textId="77777777" w:rsidR="001F437C" w:rsidRPr="00BE0C79" w:rsidRDefault="001F437C" w:rsidP="001F437C">
      <w:pPr>
        <w:rPr>
          <w:noProof/>
          <w:szCs w:val="22"/>
        </w:rPr>
      </w:pPr>
    </w:p>
    <w:p w14:paraId="68FAEFF2" w14:textId="77777777" w:rsidR="001F437C" w:rsidRPr="00BE0C79" w:rsidRDefault="001F437C" w:rsidP="001F437C">
      <w:pPr>
        <w:pStyle w:val="Pagrindinistekstas"/>
        <w:spacing w:after="0"/>
        <w:rPr>
          <w:b/>
          <w:noProof/>
          <w:szCs w:val="22"/>
        </w:rPr>
      </w:pPr>
      <w:r w:rsidRPr="00BE0C79">
        <w:rPr>
          <w:b/>
          <w:noProof/>
          <w:szCs w:val="22"/>
        </w:rPr>
        <w:t>Svarbi informacija apie kai kurias pagalbines Advantan medžiagas</w:t>
      </w:r>
    </w:p>
    <w:p w14:paraId="7DD3F89E" w14:textId="77777777" w:rsidR="001F437C" w:rsidRPr="00BE0C79" w:rsidRDefault="001F437C" w:rsidP="001F437C">
      <w:pPr>
        <w:pStyle w:val="Pagrindinistekstas"/>
        <w:spacing w:after="0"/>
        <w:rPr>
          <w:noProof/>
          <w:szCs w:val="22"/>
        </w:rPr>
      </w:pPr>
      <w:r w:rsidRPr="00BE0C79">
        <w:rPr>
          <w:noProof/>
          <w:szCs w:val="22"/>
        </w:rPr>
        <w:t>Dvi Advantan kremo sudėtyje esančios pagalbinės medžiagos (cetostearilo alkoholis ir butilhidroksitoluenas (E321)) gali sukelti lokalias odos reakcijas (pvz., kontaktinį dermatitą). Butilhidroksitoluenas gali taip pat sukelti akių ir gleivinių sudirginimą.</w:t>
      </w:r>
    </w:p>
    <w:p w14:paraId="47F5C035" w14:textId="77777777" w:rsidR="001F437C" w:rsidRPr="00BE0C79" w:rsidRDefault="001F437C" w:rsidP="001F437C">
      <w:pPr>
        <w:pStyle w:val="Pagrindinistekstas"/>
        <w:spacing w:after="0"/>
        <w:rPr>
          <w:noProof/>
          <w:szCs w:val="22"/>
        </w:rPr>
      </w:pPr>
    </w:p>
    <w:p w14:paraId="39DB8001" w14:textId="77777777" w:rsidR="001F437C" w:rsidRPr="00BE0C79" w:rsidRDefault="001F437C" w:rsidP="001F437C">
      <w:pPr>
        <w:pStyle w:val="Pagrindinistekstas"/>
        <w:spacing w:after="0"/>
        <w:rPr>
          <w:noProof/>
          <w:szCs w:val="22"/>
        </w:rPr>
      </w:pPr>
    </w:p>
    <w:p w14:paraId="34CA7C88" w14:textId="77777777" w:rsidR="001F437C" w:rsidRPr="00BE0C79" w:rsidRDefault="001F437C" w:rsidP="00654476">
      <w:pPr>
        <w:pStyle w:val="Antrat2"/>
        <w:rPr>
          <w:noProof/>
        </w:rPr>
      </w:pPr>
      <w:r w:rsidRPr="00BE0C79">
        <w:rPr>
          <w:noProof/>
        </w:rPr>
        <w:t>3.</w:t>
      </w:r>
      <w:r w:rsidRPr="00BE0C79">
        <w:rPr>
          <w:noProof/>
        </w:rPr>
        <w:tab/>
        <w:t>Kaip vartoti Advantan</w:t>
      </w:r>
    </w:p>
    <w:p w14:paraId="571842E6" w14:textId="77777777" w:rsidR="001F437C" w:rsidRPr="00BE0C79" w:rsidRDefault="001F437C" w:rsidP="001F437C">
      <w:pPr>
        <w:pStyle w:val="Pagrindinistekstas"/>
        <w:spacing w:after="0"/>
        <w:rPr>
          <w:noProof/>
          <w:szCs w:val="22"/>
        </w:rPr>
      </w:pPr>
    </w:p>
    <w:p w14:paraId="58CB550F" w14:textId="77777777" w:rsidR="001F437C" w:rsidRPr="00BE0C79" w:rsidRDefault="001F437C" w:rsidP="001F437C">
      <w:pPr>
        <w:pStyle w:val="Pagrindinistekstas"/>
        <w:spacing w:after="0"/>
        <w:rPr>
          <w:noProof/>
          <w:szCs w:val="22"/>
        </w:rPr>
      </w:pPr>
      <w:r w:rsidRPr="00BE0C79">
        <w:rPr>
          <w:noProof/>
          <w:szCs w:val="22"/>
        </w:rPr>
        <w:t>Visada vartokite šį vaistą tiksliai, kaip nurodė gydytojas. Jeigu abejojate, kreipkitės į gydytoją ar vaistininką.</w:t>
      </w:r>
    </w:p>
    <w:p w14:paraId="0B8B02AF" w14:textId="77777777" w:rsidR="001F437C" w:rsidRPr="00BE0C79" w:rsidRDefault="001F437C" w:rsidP="001F437C">
      <w:pPr>
        <w:pStyle w:val="Pagrindinistekstas"/>
        <w:spacing w:after="0"/>
        <w:rPr>
          <w:noProof/>
          <w:szCs w:val="22"/>
        </w:rPr>
      </w:pPr>
    </w:p>
    <w:p w14:paraId="6EF2AC11" w14:textId="77777777" w:rsidR="001F437C" w:rsidRPr="00BE0C79" w:rsidRDefault="001F437C" w:rsidP="001F437C">
      <w:pPr>
        <w:pStyle w:val="Pagrindinistekstas"/>
        <w:spacing w:after="0"/>
        <w:rPr>
          <w:noProof/>
          <w:szCs w:val="22"/>
        </w:rPr>
      </w:pPr>
      <w:r w:rsidRPr="00BE0C79">
        <w:rPr>
          <w:noProof/>
          <w:szCs w:val="22"/>
        </w:rPr>
        <w:t>Gydytojas nuspręs kuri Advantan forma (kremas, tepalas) geriausiai tinka Jums. Jeigu gydytojas nepaskyrė kitaip:</w:t>
      </w:r>
    </w:p>
    <w:p w14:paraId="6EC006BA" w14:textId="77777777" w:rsidR="001F437C" w:rsidRPr="00BE0C79" w:rsidRDefault="001F437C" w:rsidP="001F437C">
      <w:pPr>
        <w:pStyle w:val="Pagrindinistekstas"/>
        <w:numPr>
          <w:ilvl w:val="0"/>
          <w:numId w:val="2"/>
        </w:numPr>
        <w:spacing w:after="0"/>
        <w:ind w:left="567" w:hanging="567"/>
        <w:rPr>
          <w:noProof/>
          <w:szCs w:val="22"/>
        </w:rPr>
      </w:pPr>
      <w:r w:rsidRPr="00BE0C79">
        <w:rPr>
          <w:szCs w:val="22"/>
        </w:rPr>
        <w:t>Pažeistus odos plotus plonai tepkite kartą per parą ir švelniai patrinkite.</w:t>
      </w:r>
    </w:p>
    <w:p w14:paraId="57CF05D4" w14:textId="77777777" w:rsidR="001F437C" w:rsidRPr="00BE0C79" w:rsidRDefault="001F437C" w:rsidP="001F437C">
      <w:pPr>
        <w:pStyle w:val="Pagrindinistekstas"/>
        <w:numPr>
          <w:ilvl w:val="0"/>
          <w:numId w:val="2"/>
        </w:numPr>
        <w:spacing w:after="0"/>
        <w:ind w:left="567" w:hanging="567"/>
        <w:rPr>
          <w:noProof/>
          <w:szCs w:val="22"/>
        </w:rPr>
      </w:pPr>
      <w:r w:rsidRPr="00BE0C79">
        <w:rPr>
          <w:noProof/>
          <w:szCs w:val="22"/>
        </w:rPr>
        <w:t>Paprastai vartojimo laikas suaugusiems turi trukti ne ilgiau 12</w:t>
      </w:r>
      <w:r>
        <w:rPr>
          <w:noProof/>
          <w:szCs w:val="22"/>
        </w:rPr>
        <w:t> </w:t>
      </w:r>
      <w:r w:rsidRPr="00BE0C79">
        <w:rPr>
          <w:noProof/>
          <w:szCs w:val="22"/>
        </w:rPr>
        <w:t>savaičių.</w:t>
      </w:r>
    </w:p>
    <w:p w14:paraId="3C1F8463" w14:textId="77777777" w:rsidR="001F437C" w:rsidRPr="00BE0C79" w:rsidRDefault="001F437C" w:rsidP="001F437C">
      <w:pPr>
        <w:pStyle w:val="Pagrindinistekstas"/>
        <w:numPr>
          <w:ilvl w:val="0"/>
          <w:numId w:val="3"/>
        </w:numPr>
        <w:spacing w:after="0"/>
        <w:ind w:left="567" w:hanging="567"/>
        <w:rPr>
          <w:noProof/>
          <w:szCs w:val="22"/>
        </w:rPr>
      </w:pPr>
      <w:r w:rsidRPr="00BE0C79">
        <w:rPr>
          <w:noProof/>
          <w:szCs w:val="22"/>
        </w:rPr>
        <w:t>Jeigu Jūsų oda gydant  kremu tampa per daug sausa, vietoje jo reikia vartoti daugiau riebalų turintį vaistą (tepalą).</w:t>
      </w:r>
    </w:p>
    <w:p w14:paraId="202692CC" w14:textId="77777777" w:rsidR="001F437C" w:rsidRPr="00BE0C79" w:rsidRDefault="001F437C" w:rsidP="001F437C">
      <w:pPr>
        <w:pStyle w:val="Pagrindinistekstas"/>
        <w:spacing w:after="0"/>
        <w:rPr>
          <w:noProof/>
          <w:szCs w:val="22"/>
        </w:rPr>
      </w:pPr>
    </w:p>
    <w:p w14:paraId="02DA64DE" w14:textId="77777777" w:rsidR="001F437C" w:rsidRPr="00BE0C79" w:rsidRDefault="001F437C" w:rsidP="001F437C">
      <w:pPr>
        <w:pStyle w:val="Pagrindinistekstas"/>
        <w:spacing w:after="0"/>
        <w:rPr>
          <w:noProof/>
          <w:szCs w:val="22"/>
        </w:rPr>
      </w:pPr>
      <w:r w:rsidRPr="00BE0C79">
        <w:rPr>
          <w:noProof/>
          <w:szCs w:val="22"/>
        </w:rPr>
        <w:t>Jeigu manote, kad Advantan veikia per stipriai arba per silpnai, kreipkitės į gydytoją arba vaistininką.</w:t>
      </w:r>
    </w:p>
    <w:p w14:paraId="0F5C5A70" w14:textId="77777777" w:rsidR="001F437C" w:rsidRPr="00BE0C79" w:rsidRDefault="001F437C" w:rsidP="001F437C">
      <w:pPr>
        <w:pStyle w:val="Pagrindinistekstas"/>
        <w:spacing w:after="0"/>
        <w:rPr>
          <w:noProof/>
          <w:szCs w:val="22"/>
        </w:rPr>
      </w:pPr>
    </w:p>
    <w:p w14:paraId="65064099" w14:textId="77777777" w:rsidR="001F437C" w:rsidRPr="00BE0C79" w:rsidRDefault="001F437C" w:rsidP="001F437C">
      <w:pPr>
        <w:rPr>
          <w:i/>
          <w:szCs w:val="22"/>
        </w:rPr>
      </w:pPr>
      <w:r w:rsidRPr="00BE0C79">
        <w:rPr>
          <w:i/>
          <w:szCs w:val="22"/>
        </w:rPr>
        <w:t>Vartojimas vaikams ir paaugliams</w:t>
      </w:r>
    </w:p>
    <w:p w14:paraId="3BE90A1E" w14:textId="77777777" w:rsidR="001F437C" w:rsidRPr="00BE0C79" w:rsidRDefault="001F437C" w:rsidP="001F437C">
      <w:pPr>
        <w:pStyle w:val="Pagrindinistekstas"/>
        <w:spacing w:after="0"/>
        <w:rPr>
          <w:noProof/>
          <w:szCs w:val="22"/>
        </w:rPr>
      </w:pPr>
      <w:r w:rsidRPr="00BE0C79">
        <w:rPr>
          <w:noProof/>
          <w:szCs w:val="22"/>
        </w:rPr>
        <w:t>Advantan vartojant 3</w:t>
      </w:r>
      <w:r>
        <w:rPr>
          <w:noProof/>
          <w:szCs w:val="22"/>
        </w:rPr>
        <w:t> </w:t>
      </w:r>
      <w:r w:rsidRPr="00BE0C79">
        <w:rPr>
          <w:noProof/>
          <w:szCs w:val="22"/>
        </w:rPr>
        <w:t>metų ar vyresniems vaikams bei paaugliams, dozės keisti nereikia Paprastai vaikų negalima gydyti ilgiau kaip 4</w:t>
      </w:r>
      <w:r>
        <w:rPr>
          <w:noProof/>
          <w:szCs w:val="22"/>
        </w:rPr>
        <w:t> </w:t>
      </w:r>
      <w:r w:rsidRPr="00BE0C79">
        <w:rPr>
          <w:noProof/>
          <w:szCs w:val="22"/>
        </w:rPr>
        <w:t>savaites.</w:t>
      </w:r>
    </w:p>
    <w:p w14:paraId="7636073F" w14:textId="77777777" w:rsidR="001F437C" w:rsidRPr="00BE0C79" w:rsidRDefault="001F437C" w:rsidP="001F437C">
      <w:pPr>
        <w:rPr>
          <w:szCs w:val="22"/>
        </w:rPr>
      </w:pPr>
    </w:p>
    <w:p w14:paraId="11C100BD" w14:textId="77777777" w:rsidR="001F437C" w:rsidRPr="00BE0C79" w:rsidRDefault="001F437C" w:rsidP="001F437C">
      <w:pPr>
        <w:pStyle w:val="Antrat3"/>
      </w:pPr>
      <w:r w:rsidRPr="00BE0C79">
        <w:t>Ką daryti pavartojus per didelę Advantan dozę</w:t>
      </w:r>
    </w:p>
    <w:p w14:paraId="34460816" w14:textId="77777777" w:rsidR="001F437C" w:rsidRPr="00BE0C79" w:rsidRDefault="001F437C" w:rsidP="001F437C">
      <w:pPr>
        <w:rPr>
          <w:noProof/>
          <w:szCs w:val="22"/>
        </w:rPr>
      </w:pPr>
      <w:r w:rsidRPr="00BE0C79">
        <w:rPr>
          <w:noProof/>
          <w:szCs w:val="22"/>
        </w:rPr>
        <w:t xml:space="preserve">Vieną kartą perdozavus (patepus per didelį odos plotą) arba netyčia prarijus vaisto, pavojaus sveikatai neturėtų būti. </w:t>
      </w:r>
      <w:r w:rsidRPr="00BE0C79">
        <w:rPr>
          <w:szCs w:val="22"/>
        </w:rPr>
        <w:t>Kartotinis perdozavimas gali sukelti šalutinį poveikį (žr. 4</w:t>
      </w:r>
      <w:r>
        <w:rPr>
          <w:szCs w:val="22"/>
        </w:rPr>
        <w:t> </w:t>
      </w:r>
      <w:r w:rsidRPr="00BE0C79">
        <w:rPr>
          <w:szCs w:val="22"/>
        </w:rPr>
        <w:t>sk</w:t>
      </w:r>
      <w:r>
        <w:rPr>
          <w:szCs w:val="22"/>
        </w:rPr>
        <w:t>yrių</w:t>
      </w:r>
      <w:r w:rsidRPr="00BE0C79">
        <w:rPr>
          <w:szCs w:val="22"/>
        </w:rPr>
        <w:t xml:space="preserve"> „Galimas šalutinis poveikis“).</w:t>
      </w:r>
    </w:p>
    <w:p w14:paraId="7DB0FB05" w14:textId="77777777" w:rsidR="001F437C" w:rsidRPr="00BE0C79" w:rsidRDefault="001F437C" w:rsidP="001F437C">
      <w:pPr>
        <w:pStyle w:val="Pagrindinistekstas"/>
        <w:spacing w:after="0"/>
        <w:rPr>
          <w:noProof/>
          <w:szCs w:val="22"/>
        </w:rPr>
      </w:pPr>
    </w:p>
    <w:p w14:paraId="099AF684" w14:textId="77777777" w:rsidR="001F437C" w:rsidRPr="00BE0C79" w:rsidRDefault="001F437C" w:rsidP="001F437C">
      <w:pPr>
        <w:pStyle w:val="Antrat3"/>
      </w:pPr>
      <w:r w:rsidRPr="00BE0C79">
        <w:t>Pamiršus pavartoti Advantan</w:t>
      </w:r>
    </w:p>
    <w:p w14:paraId="18EFD7A2" w14:textId="77777777" w:rsidR="001F437C" w:rsidRPr="00BE0C79" w:rsidRDefault="001F437C" w:rsidP="001F437C">
      <w:pPr>
        <w:pStyle w:val="Pagrindinistekstas"/>
        <w:spacing w:after="0"/>
        <w:rPr>
          <w:noProof/>
          <w:szCs w:val="22"/>
        </w:rPr>
      </w:pPr>
      <w:r w:rsidRPr="00BE0C79">
        <w:rPr>
          <w:noProof/>
          <w:szCs w:val="22"/>
        </w:rPr>
        <w:t>Negalima vartoti dvigubos dozės norint kompensuoti praleistą dozę. Toliau vartokite vaistą kaip paskirta gydytojo arba nurodyta pakuotės lapelyje.</w:t>
      </w:r>
    </w:p>
    <w:p w14:paraId="443025BD" w14:textId="77777777" w:rsidR="001F437C" w:rsidRPr="00BE0C79" w:rsidRDefault="001F437C" w:rsidP="001F437C">
      <w:pPr>
        <w:pStyle w:val="Pagrindinistekstas"/>
        <w:spacing w:after="0"/>
        <w:rPr>
          <w:noProof/>
          <w:szCs w:val="22"/>
        </w:rPr>
      </w:pPr>
    </w:p>
    <w:p w14:paraId="06248CDE" w14:textId="77777777" w:rsidR="001F437C" w:rsidRPr="00BE0C79" w:rsidRDefault="001F437C" w:rsidP="001F437C">
      <w:pPr>
        <w:rPr>
          <w:noProof/>
          <w:szCs w:val="22"/>
        </w:rPr>
      </w:pPr>
      <w:r w:rsidRPr="00BE0C79">
        <w:rPr>
          <w:b/>
          <w:noProof/>
          <w:szCs w:val="22"/>
        </w:rPr>
        <w:t>Nustojus vartoti Advantan</w:t>
      </w:r>
    </w:p>
    <w:p w14:paraId="433CE5E2" w14:textId="77777777" w:rsidR="001F437C" w:rsidRPr="00BE0C79" w:rsidRDefault="001F437C" w:rsidP="001F437C">
      <w:pPr>
        <w:rPr>
          <w:noProof/>
          <w:szCs w:val="22"/>
        </w:rPr>
      </w:pPr>
      <w:r w:rsidRPr="00BE0C79">
        <w:rPr>
          <w:noProof/>
          <w:szCs w:val="22"/>
        </w:rPr>
        <w:t>Per anksti nustojus vartoti vaistą, gali atsinaujinti pirminiai odos ligos simptomai. Prieš nutraukdami gydymą, pasitarkite su gydytoju arba vaistininku.</w:t>
      </w:r>
    </w:p>
    <w:p w14:paraId="124BE2A6" w14:textId="77777777" w:rsidR="001F437C" w:rsidRPr="00BE0C79" w:rsidRDefault="001F437C" w:rsidP="001F437C">
      <w:pPr>
        <w:pStyle w:val="Pagrindinistekstas"/>
        <w:spacing w:after="0"/>
        <w:rPr>
          <w:noProof/>
          <w:szCs w:val="22"/>
        </w:rPr>
      </w:pPr>
    </w:p>
    <w:p w14:paraId="0442C217" w14:textId="77777777" w:rsidR="001F437C" w:rsidRPr="00BE0C79" w:rsidRDefault="001F437C" w:rsidP="001F437C">
      <w:pPr>
        <w:pStyle w:val="Pagrindinistekstas"/>
        <w:spacing w:after="0"/>
        <w:rPr>
          <w:noProof/>
          <w:szCs w:val="22"/>
        </w:rPr>
      </w:pPr>
    </w:p>
    <w:p w14:paraId="101CA049" w14:textId="77777777" w:rsidR="001F437C" w:rsidRPr="00BE0C79" w:rsidRDefault="001F437C" w:rsidP="00654476">
      <w:pPr>
        <w:pStyle w:val="Antrat2"/>
        <w:rPr>
          <w:noProof/>
        </w:rPr>
      </w:pPr>
      <w:r w:rsidRPr="00BE0C79">
        <w:rPr>
          <w:noProof/>
        </w:rPr>
        <w:t>4.</w:t>
      </w:r>
      <w:r w:rsidRPr="00BE0C79">
        <w:rPr>
          <w:noProof/>
        </w:rPr>
        <w:tab/>
        <w:t>Galimas šalutinis poveikis</w:t>
      </w:r>
    </w:p>
    <w:p w14:paraId="353DBF47" w14:textId="77777777" w:rsidR="001F437C" w:rsidRPr="00BE0C79" w:rsidRDefault="001F437C" w:rsidP="001F437C">
      <w:pPr>
        <w:pStyle w:val="Pagrindinistekstas"/>
        <w:spacing w:after="0"/>
        <w:rPr>
          <w:noProof/>
          <w:szCs w:val="22"/>
        </w:rPr>
      </w:pPr>
    </w:p>
    <w:p w14:paraId="1CDFC775" w14:textId="77777777" w:rsidR="001F437C" w:rsidRPr="00BE0C79" w:rsidRDefault="001F437C" w:rsidP="001F437C">
      <w:pPr>
        <w:pStyle w:val="Pagrindinistekstas"/>
        <w:spacing w:after="0"/>
        <w:rPr>
          <w:noProof/>
          <w:szCs w:val="22"/>
        </w:rPr>
      </w:pPr>
      <w:r w:rsidRPr="00BE0C79">
        <w:rPr>
          <w:noProof/>
          <w:szCs w:val="22"/>
        </w:rPr>
        <w:t>Šis vaistas, kaip ir visi kiti, gali sukelti šalutinį poveikį, nors jis pasireiškia ne visiems žmonėms.</w:t>
      </w:r>
    </w:p>
    <w:p w14:paraId="4FF3A3FA" w14:textId="77777777" w:rsidR="001F437C" w:rsidRPr="00BE0C79" w:rsidRDefault="001F437C" w:rsidP="001F437C">
      <w:pPr>
        <w:pStyle w:val="Pagrindinistekstas"/>
        <w:spacing w:after="0"/>
        <w:rPr>
          <w:noProof/>
          <w:szCs w:val="22"/>
        </w:rPr>
      </w:pPr>
    </w:p>
    <w:p w14:paraId="50E68ACE" w14:textId="77777777" w:rsidR="001F437C" w:rsidRPr="00BE0C79" w:rsidRDefault="001F437C" w:rsidP="001F437C">
      <w:pPr>
        <w:rPr>
          <w:szCs w:val="22"/>
        </w:rPr>
      </w:pPr>
      <w:r w:rsidRPr="00BE0C79">
        <w:rPr>
          <w:szCs w:val="22"/>
        </w:rPr>
        <w:t>Šalutinio poveikio dažnis apibūdinamas taip:</w:t>
      </w:r>
    </w:p>
    <w:p w14:paraId="3767EAA3" w14:textId="741A1EFA" w:rsidR="001F437C" w:rsidRPr="00BE0C79" w:rsidRDefault="000F169D" w:rsidP="001F437C">
      <w:pPr>
        <w:rPr>
          <w:szCs w:val="22"/>
        </w:rPr>
      </w:pPr>
      <w:r>
        <w:rPr>
          <w:szCs w:val="22"/>
        </w:rPr>
        <w:t>D</w:t>
      </w:r>
      <w:r w:rsidR="001F437C" w:rsidRPr="00BE0C79">
        <w:rPr>
          <w:szCs w:val="22"/>
        </w:rPr>
        <w:t>ažni</w:t>
      </w:r>
      <w:r>
        <w:rPr>
          <w:szCs w:val="22"/>
        </w:rPr>
        <w:t xml:space="preserve"> šalutinio poveikio reiškiniai</w:t>
      </w:r>
      <w:r w:rsidR="001F437C" w:rsidRPr="00BE0C79">
        <w:rPr>
          <w:szCs w:val="22"/>
        </w:rPr>
        <w:t xml:space="preserve"> (</w:t>
      </w:r>
      <w:r w:rsidR="00B07A56">
        <w:rPr>
          <w:szCs w:val="22"/>
        </w:rPr>
        <w:t xml:space="preserve">gali </w:t>
      </w:r>
      <w:r w:rsidR="001F437C" w:rsidRPr="00BE0C79">
        <w:rPr>
          <w:szCs w:val="22"/>
        </w:rPr>
        <w:t>pasirei</w:t>
      </w:r>
      <w:r w:rsidR="00B07A56">
        <w:rPr>
          <w:szCs w:val="22"/>
        </w:rPr>
        <w:t>kšti</w:t>
      </w:r>
      <w:r w:rsidR="001F437C" w:rsidRPr="00BE0C79">
        <w:rPr>
          <w:szCs w:val="22"/>
        </w:rPr>
        <w:t xml:space="preserve"> ne </w:t>
      </w:r>
      <w:r w:rsidR="00B07A56">
        <w:rPr>
          <w:szCs w:val="22"/>
        </w:rPr>
        <w:t>rečiau</w:t>
      </w:r>
      <w:r w:rsidR="00B07A56" w:rsidRPr="00BE0C79">
        <w:rPr>
          <w:szCs w:val="22"/>
        </w:rPr>
        <w:t xml:space="preserve"> </w:t>
      </w:r>
      <w:r w:rsidR="001F437C" w:rsidRPr="00BE0C79">
        <w:rPr>
          <w:szCs w:val="22"/>
        </w:rPr>
        <w:t>kaip 1 iš 10</w:t>
      </w:r>
      <w:r w:rsidR="001F437C">
        <w:rPr>
          <w:szCs w:val="22"/>
        </w:rPr>
        <w:t> </w:t>
      </w:r>
      <w:r w:rsidR="00B07A56">
        <w:rPr>
          <w:szCs w:val="22"/>
        </w:rPr>
        <w:t>asmenų</w:t>
      </w:r>
      <w:r w:rsidR="001F437C" w:rsidRPr="00BE0C79">
        <w:rPr>
          <w:szCs w:val="22"/>
        </w:rPr>
        <w:t>),</w:t>
      </w:r>
    </w:p>
    <w:p w14:paraId="28A134FA" w14:textId="467DD8D2" w:rsidR="001F437C" w:rsidRPr="00BE0C79" w:rsidRDefault="000F169D" w:rsidP="001F437C">
      <w:pPr>
        <w:rPr>
          <w:szCs w:val="22"/>
        </w:rPr>
      </w:pPr>
      <w:r>
        <w:rPr>
          <w:szCs w:val="22"/>
        </w:rPr>
        <w:t>N</w:t>
      </w:r>
      <w:r w:rsidR="001F437C" w:rsidRPr="00BE0C79">
        <w:rPr>
          <w:szCs w:val="22"/>
        </w:rPr>
        <w:t xml:space="preserve">edažni </w:t>
      </w:r>
      <w:r>
        <w:rPr>
          <w:szCs w:val="22"/>
        </w:rPr>
        <w:t xml:space="preserve">šalutinio poveikio reiškiniai </w:t>
      </w:r>
      <w:r w:rsidR="001F437C" w:rsidRPr="00BE0C79">
        <w:rPr>
          <w:szCs w:val="22"/>
        </w:rPr>
        <w:t>(</w:t>
      </w:r>
      <w:r w:rsidR="00B07A56">
        <w:rPr>
          <w:szCs w:val="22"/>
        </w:rPr>
        <w:t xml:space="preserve">gali </w:t>
      </w:r>
      <w:r w:rsidR="001F437C" w:rsidRPr="00BE0C79">
        <w:rPr>
          <w:szCs w:val="22"/>
        </w:rPr>
        <w:t>pasirei</w:t>
      </w:r>
      <w:r w:rsidR="00B07A56">
        <w:rPr>
          <w:szCs w:val="22"/>
        </w:rPr>
        <w:t>kšti</w:t>
      </w:r>
      <w:r w:rsidR="001F437C" w:rsidRPr="00BE0C79">
        <w:rPr>
          <w:szCs w:val="22"/>
        </w:rPr>
        <w:t xml:space="preserve"> </w:t>
      </w:r>
      <w:r w:rsidR="00B07A56">
        <w:rPr>
          <w:szCs w:val="22"/>
        </w:rPr>
        <w:t>rečiau</w:t>
      </w:r>
      <w:r w:rsidR="001F437C" w:rsidRPr="00BE0C79">
        <w:rPr>
          <w:szCs w:val="22"/>
        </w:rPr>
        <w:t xml:space="preserve"> kaip 1 iš 100</w:t>
      </w:r>
      <w:r w:rsidR="001F437C">
        <w:rPr>
          <w:szCs w:val="22"/>
        </w:rPr>
        <w:t> </w:t>
      </w:r>
      <w:r w:rsidR="00B07A56">
        <w:rPr>
          <w:szCs w:val="22"/>
        </w:rPr>
        <w:t>asmenų</w:t>
      </w:r>
      <w:r w:rsidR="001F437C" w:rsidRPr="00BE0C79">
        <w:rPr>
          <w:szCs w:val="22"/>
        </w:rPr>
        <w:t>),</w:t>
      </w:r>
    </w:p>
    <w:p w14:paraId="4B7A126B" w14:textId="2AC2CA90" w:rsidR="001F437C" w:rsidRPr="00BE0C79" w:rsidRDefault="000F169D" w:rsidP="001F437C">
      <w:pPr>
        <w:rPr>
          <w:szCs w:val="22"/>
        </w:rPr>
      </w:pPr>
      <w:r>
        <w:rPr>
          <w:szCs w:val="22"/>
        </w:rPr>
        <w:t>R</w:t>
      </w:r>
      <w:r w:rsidR="001F437C" w:rsidRPr="00BE0C79">
        <w:rPr>
          <w:szCs w:val="22"/>
        </w:rPr>
        <w:t xml:space="preserve">eti </w:t>
      </w:r>
      <w:r>
        <w:rPr>
          <w:szCs w:val="22"/>
        </w:rPr>
        <w:t xml:space="preserve">šalutinio poveikio reiškiniai </w:t>
      </w:r>
      <w:r w:rsidR="001F437C" w:rsidRPr="00BE0C79">
        <w:rPr>
          <w:szCs w:val="22"/>
        </w:rPr>
        <w:t>(</w:t>
      </w:r>
      <w:r w:rsidR="00B07A56">
        <w:rPr>
          <w:szCs w:val="22"/>
        </w:rPr>
        <w:t xml:space="preserve">gali </w:t>
      </w:r>
      <w:r w:rsidR="001F437C" w:rsidRPr="00BE0C79">
        <w:rPr>
          <w:szCs w:val="22"/>
        </w:rPr>
        <w:t>pasirei</w:t>
      </w:r>
      <w:r w:rsidR="00B07A56">
        <w:rPr>
          <w:szCs w:val="22"/>
        </w:rPr>
        <w:t>kšti</w:t>
      </w:r>
      <w:r w:rsidR="001F437C" w:rsidRPr="00BE0C79">
        <w:rPr>
          <w:szCs w:val="22"/>
        </w:rPr>
        <w:t xml:space="preserve"> </w:t>
      </w:r>
      <w:r w:rsidR="00B07A56">
        <w:rPr>
          <w:szCs w:val="22"/>
        </w:rPr>
        <w:t>rečiau</w:t>
      </w:r>
      <w:r w:rsidR="001F437C" w:rsidRPr="00BE0C79">
        <w:rPr>
          <w:szCs w:val="22"/>
        </w:rPr>
        <w:t xml:space="preserve"> kaip 1 iš 1</w:t>
      </w:r>
      <w:r w:rsidR="00B07A56">
        <w:rPr>
          <w:szCs w:val="22"/>
        </w:rPr>
        <w:t xml:space="preserve"> </w:t>
      </w:r>
      <w:r w:rsidR="001F437C" w:rsidRPr="00BE0C79">
        <w:rPr>
          <w:szCs w:val="22"/>
        </w:rPr>
        <w:t>000</w:t>
      </w:r>
      <w:r w:rsidR="001F437C">
        <w:rPr>
          <w:szCs w:val="22"/>
        </w:rPr>
        <w:t> </w:t>
      </w:r>
      <w:r w:rsidR="00B07A56">
        <w:rPr>
          <w:szCs w:val="22"/>
        </w:rPr>
        <w:t>asmenų</w:t>
      </w:r>
      <w:r w:rsidR="001F437C" w:rsidRPr="00BE0C79">
        <w:rPr>
          <w:szCs w:val="22"/>
        </w:rPr>
        <w:t>),</w:t>
      </w:r>
    </w:p>
    <w:p w14:paraId="2521642C" w14:textId="0B9A5CB7" w:rsidR="001F437C" w:rsidRPr="00BE0C79" w:rsidRDefault="000F169D" w:rsidP="001F437C">
      <w:pPr>
        <w:rPr>
          <w:szCs w:val="22"/>
        </w:rPr>
      </w:pPr>
      <w:r>
        <w:rPr>
          <w:szCs w:val="22"/>
        </w:rPr>
        <w:t>L</w:t>
      </w:r>
      <w:r w:rsidR="001F437C" w:rsidRPr="00BE0C79">
        <w:rPr>
          <w:szCs w:val="22"/>
        </w:rPr>
        <w:t>abai reti</w:t>
      </w:r>
      <w:r>
        <w:rPr>
          <w:szCs w:val="22"/>
        </w:rPr>
        <w:t xml:space="preserve"> šalutinio poveikio reiškiniai</w:t>
      </w:r>
      <w:r w:rsidR="001F437C" w:rsidRPr="00BE0C79">
        <w:rPr>
          <w:szCs w:val="22"/>
        </w:rPr>
        <w:t xml:space="preserve"> (</w:t>
      </w:r>
      <w:r>
        <w:rPr>
          <w:szCs w:val="22"/>
        </w:rPr>
        <w:t xml:space="preserve">gali </w:t>
      </w:r>
      <w:r w:rsidR="001F437C" w:rsidRPr="00BE0C79">
        <w:rPr>
          <w:szCs w:val="22"/>
        </w:rPr>
        <w:t>pasirei</w:t>
      </w:r>
      <w:r>
        <w:rPr>
          <w:szCs w:val="22"/>
        </w:rPr>
        <w:t>kšti rečiau k</w:t>
      </w:r>
      <w:r w:rsidR="001F437C" w:rsidRPr="00BE0C79">
        <w:rPr>
          <w:szCs w:val="22"/>
        </w:rPr>
        <w:t>aip 1 iš 10</w:t>
      </w:r>
      <w:r>
        <w:rPr>
          <w:szCs w:val="22"/>
        </w:rPr>
        <w:t xml:space="preserve"> </w:t>
      </w:r>
      <w:r w:rsidR="001F437C" w:rsidRPr="00BE0C79">
        <w:rPr>
          <w:szCs w:val="22"/>
        </w:rPr>
        <w:t>000</w:t>
      </w:r>
      <w:r w:rsidR="001F437C">
        <w:rPr>
          <w:szCs w:val="22"/>
        </w:rPr>
        <w:t> </w:t>
      </w:r>
      <w:r>
        <w:rPr>
          <w:szCs w:val="22"/>
        </w:rPr>
        <w:t>asmenų</w:t>
      </w:r>
      <w:r w:rsidR="001F437C" w:rsidRPr="00BE0C79">
        <w:rPr>
          <w:szCs w:val="22"/>
        </w:rPr>
        <w:t>),</w:t>
      </w:r>
    </w:p>
    <w:p w14:paraId="0D0CA289" w14:textId="25BBEDD0" w:rsidR="001F437C" w:rsidRPr="00BE0C79" w:rsidRDefault="000F169D" w:rsidP="001F437C">
      <w:pPr>
        <w:rPr>
          <w:szCs w:val="22"/>
        </w:rPr>
      </w:pPr>
      <w:r>
        <w:rPr>
          <w:szCs w:val="22"/>
        </w:rPr>
        <w:t>D</w:t>
      </w:r>
      <w:r w:rsidR="001F437C" w:rsidRPr="00BE0C79">
        <w:rPr>
          <w:szCs w:val="22"/>
        </w:rPr>
        <w:t xml:space="preserve">ažnis nežinomas (negali būti </w:t>
      </w:r>
      <w:r>
        <w:rPr>
          <w:szCs w:val="22"/>
        </w:rPr>
        <w:t xml:space="preserve">apskaičiuotas </w:t>
      </w:r>
      <w:r w:rsidR="001F437C" w:rsidRPr="00BE0C79">
        <w:rPr>
          <w:szCs w:val="22"/>
        </w:rPr>
        <w:t>pagal turimus duomenis).</w:t>
      </w:r>
    </w:p>
    <w:p w14:paraId="38C41E3D" w14:textId="77777777" w:rsidR="001F437C" w:rsidRPr="00BE0C79" w:rsidRDefault="001F437C" w:rsidP="001F437C">
      <w:pPr>
        <w:pStyle w:val="Pagrindinistekstas"/>
        <w:spacing w:after="0"/>
        <w:rPr>
          <w:noProof/>
          <w:szCs w:val="22"/>
        </w:rPr>
      </w:pPr>
    </w:p>
    <w:p w14:paraId="56C8D40A" w14:textId="77777777" w:rsidR="001F437C" w:rsidRPr="00BE0C79" w:rsidRDefault="001F437C" w:rsidP="001F437C">
      <w:pPr>
        <w:jc w:val="both"/>
        <w:rPr>
          <w:noProof/>
          <w:szCs w:val="22"/>
        </w:rPr>
      </w:pPr>
      <w:r w:rsidRPr="00BE0C79">
        <w:rPr>
          <w:noProof/>
          <w:szCs w:val="22"/>
          <w:u w:val="single"/>
        </w:rPr>
        <w:t>Šalutinis poveikis, vartojant Advantan kremą</w:t>
      </w:r>
    </w:p>
    <w:p w14:paraId="717B6137" w14:textId="77777777" w:rsidR="001F437C" w:rsidRPr="00BE0C79" w:rsidRDefault="001F437C" w:rsidP="001F437C">
      <w:pPr>
        <w:rPr>
          <w:szCs w:val="22"/>
        </w:rPr>
      </w:pPr>
      <w:r w:rsidRPr="00BE0C79">
        <w:rPr>
          <w:szCs w:val="22"/>
        </w:rPr>
        <w:t xml:space="preserve">Klinikinių tyrimų metu dažniausias </w:t>
      </w:r>
      <w:proofErr w:type="spellStart"/>
      <w:r w:rsidRPr="00BE0C79">
        <w:rPr>
          <w:szCs w:val="22"/>
        </w:rPr>
        <w:t>Advantan</w:t>
      </w:r>
      <w:proofErr w:type="spellEnd"/>
      <w:r w:rsidRPr="00BE0C79">
        <w:rPr>
          <w:szCs w:val="22"/>
        </w:rPr>
        <w:t xml:space="preserve"> kremo šalutinis poveikis buvo vartojimo vietos niežulys, deginimo pojūtis vartojimo vietoje ir vartojimo vietos skausmas.</w:t>
      </w:r>
    </w:p>
    <w:p w14:paraId="254D762A" w14:textId="77777777" w:rsidR="001F437C" w:rsidRPr="00BE0C79" w:rsidRDefault="001F437C" w:rsidP="001F437C">
      <w:pPr>
        <w:rPr>
          <w:i/>
          <w:szCs w:val="22"/>
        </w:rPr>
      </w:pPr>
    </w:p>
    <w:p w14:paraId="27BAF46A" w14:textId="77777777" w:rsidR="001F437C" w:rsidRPr="00BE0C79" w:rsidRDefault="001F437C" w:rsidP="001F437C">
      <w:pPr>
        <w:rPr>
          <w:i/>
          <w:szCs w:val="22"/>
        </w:rPr>
      </w:pPr>
      <w:r w:rsidRPr="00BE0C79">
        <w:rPr>
          <w:i/>
          <w:szCs w:val="22"/>
        </w:rPr>
        <w:t>Bendrieji sutrikimai ir vartojimo vietos pažeidimai</w:t>
      </w:r>
    </w:p>
    <w:tbl>
      <w:tblPr>
        <w:tblW w:w="0" w:type="auto"/>
        <w:tblLook w:val="04A0" w:firstRow="1" w:lastRow="0" w:firstColumn="1" w:lastColumn="0" w:noHBand="0" w:noVBand="1"/>
      </w:tblPr>
      <w:tblGrid>
        <w:gridCol w:w="1933"/>
        <w:gridCol w:w="7471"/>
      </w:tblGrid>
      <w:tr w:rsidR="001F437C" w14:paraId="6A6D6B58" w14:textId="77777777" w:rsidTr="001F437C">
        <w:tc>
          <w:tcPr>
            <w:tcW w:w="1951" w:type="dxa"/>
          </w:tcPr>
          <w:p w14:paraId="4A3F411A" w14:textId="21EB92AC" w:rsidR="001F437C" w:rsidRPr="002D6368" w:rsidRDefault="001F437C" w:rsidP="001F437C">
            <w:pPr>
              <w:pStyle w:val="Pagrindinistekstas"/>
              <w:spacing w:after="0"/>
              <w:rPr>
                <w:szCs w:val="22"/>
              </w:rPr>
            </w:pPr>
            <w:r w:rsidRPr="002D6368">
              <w:rPr>
                <w:szCs w:val="22"/>
              </w:rPr>
              <w:t>Dažni</w:t>
            </w:r>
            <w:r w:rsidR="00B07A56">
              <w:rPr>
                <w:szCs w:val="22"/>
              </w:rPr>
              <w:t xml:space="preserve"> šalutinio poveikio reiškiniai</w:t>
            </w:r>
            <w:r w:rsidRPr="002D6368">
              <w:rPr>
                <w:szCs w:val="22"/>
              </w:rPr>
              <w:t>:</w:t>
            </w:r>
          </w:p>
        </w:tc>
        <w:tc>
          <w:tcPr>
            <w:tcW w:w="7669" w:type="dxa"/>
          </w:tcPr>
          <w:p w14:paraId="77B15DEE" w14:textId="77777777" w:rsidR="001F437C" w:rsidRPr="002D6368" w:rsidRDefault="001F437C" w:rsidP="001F437C">
            <w:pPr>
              <w:pStyle w:val="Pagrindinistekstas"/>
              <w:spacing w:after="0"/>
              <w:rPr>
                <w:szCs w:val="22"/>
              </w:rPr>
            </w:pPr>
            <w:r w:rsidRPr="002D6368">
              <w:rPr>
                <w:szCs w:val="22"/>
              </w:rPr>
              <w:t>deginimo pojūtis vartojimo vietoje</w:t>
            </w:r>
            <w:r w:rsidRPr="002D6368">
              <w:rPr>
                <w:szCs w:val="22"/>
                <w:lang w:val="es-ES"/>
              </w:rPr>
              <w:t xml:space="preserve">, </w:t>
            </w:r>
            <w:r w:rsidRPr="002D6368">
              <w:rPr>
                <w:szCs w:val="22"/>
              </w:rPr>
              <w:t>vartojimo vietos niežulys.</w:t>
            </w:r>
          </w:p>
        </w:tc>
      </w:tr>
      <w:tr w:rsidR="001F437C" w14:paraId="4BB4876A" w14:textId="77777777" w:rsidTr="001F437C">
        <w:tc>
          <w:tcPr>
            <w:tcW w:w="1951" w:type="dxa"/>
          </w:tcPr>
          <w:p w14:paraId="02BC00CA" w14:textId="71748C66" w:rsidR="001F437C" w:rsidRPr="002D6368" w:rsidRDefault="001F437C" w:rsidP="001F437C">
            <w:pPr>
              <w:pStyle w:val="Pagrindinistekstas"/>
              <w:spacing w:after="0"/>
              <w:rPr>
                <w:szCs w:val="22"/>
              </w:rPr>
            </w:pPr>
            <w:r w:rsidRPr="002D6368">
              <w:rPr>
                <w:szCs w:val="22"/>
              </w:rPr>
              <w:t>Nedažni</w:t>
            </w:r>
            <w:r w:rsidR="00B07A56">
              <w:rPr>
                <w:szCs w:val="22"/>
              </w:rPr>
              <w:t xml:space="preserve"> šalutinio poveikio reiškiniai</w:t>
            </w:r>
            <w:r w:rsidRPr="002D6368">
              <w:rPr>
                <w:szCs w:val="22"/>
              </w:rPr>
              <w:t>:</w:t>
            </w:r>
          </w:p>
        </w:tc>
        <w:tc>
          <w:tcPr>
            <w:tcW w:w="7669" w:type="dxa"/>
          </w:tcPr>
          <w:p w14:paraId="0176F57E" w14:textId="77777777" w:rsidR="001F437C" w:rsidRPr="002D6368" w:rsidRDefault="001F437C" w:rsidP="001F437C">
            <w:pPr>
              <w:pStyle w:val="Pagrindinistekstas"/>
              <w:spacing w:after="0"/>
              <w:rPr>
                <w:szCs w:val="22"/>
              </w:rPr>
            </w:pPr>
            <w:r w:rsidRPr="002D6368">
              <w:rPr>
                <w:szCs w:val="22"/>
              </w:rPr>
              <w:t xml:space="preserve">vartojimo vietos sausumas, raudonė, pūslelės, </w:t>
            </w:r>
            <w:proofErr w:type="spellStart"/>
            <w:r w:rsidRPr="002D6368">
              <w:rPr>
                <w:szCs w:val="22"/>
              </w:rPr>
              <w:t>folikulitas</w:t>
            </w:r>
            <w:proofErr w:type="spellEnd"/>
            <w:r w:rsidRPr="002D6368">
              <w:rPr>
                <w:szCs w:val="22"/>
              </w:rPr>
              <w:t>, išbėrimas, dilgčiojimas.</w:t>
            </w:r>
          </w:p>
        </w:tc>
      </w:tr>
      <w:tr w:rsidR="001F437C" w14:paraId="65A46254" w14:textId="77777777" w:rsidTr="001F437C">
        <w:tc>
          <w:tcPr>
            <w:tcW w:w="1951" w:type="dxa"/>
          </w:tcPr>
          <w:p w14:paraId="67BBD786" w14:textId="077F56A0" w:rsidR="001F437C" w:rsidRPr="002D6368" w:rsidRDefault="001F437C" w:rsidP="001F437C">
            <w:pPr>
              <w:pStyle w:val="Pagrindinistekstas"/>
              <w:spacing w:after="0"/>
              <w:rPr>
                <w:szCs w:val="22"/>
              </w:rPr>
            </w:pPr>
            <w:r w:rsidRPr="002D6368">
              <w:rPr>
                <w:szCs w:val="22"/>
              </w:rPr>
              <w:t>Reti</w:t>
            </w:r>
            <w:r w:rsidR="00B07A56">
              <w:rPr>
                <w:szCs w:val="22"/>
              </w:rPr>
              <w:t xml:space="preserve"> šalutinio poveikio reiškiniai</w:t>
            </w:r>
            <w:r w:rsidRPr="002D6368">
              <w:rPr>
                <w:szCs w:val="22"/>
              </w:rPr>
              <w:t>:</w:t>
            </w:r>
          </w:p>
        </w:tc>
        <w:tc>
          <w:tcPr>
            <w:tcW w:w="7669" w:type="dxa"/>
          </w:tcPr>
          <w:p w14:paraId="2C481D9A" w14:textId="77777777" w:rsidR="001F437C" w:rsidRPr="002D6368" w:rsidRDefault="001F437C" w:rsidP="001F437C">
            <w:pPr>
              <w:pStyle w:val="Pagrindinistekstas"/>
              <w:spacing w:after="0"/>
              <w:rPr>
                <w:szCs w:val="22"/>
              </w:rPr>
            </w:pPr>
            <w:r w:rsidRPr="002D6368">
              <w:rPr>
                <w:szCs w:val="22"/>
              </w:rPr>
              <w:t>vartojimo vietos poodinio sluoksnio uždegimas (celiulitas), tinimas, sudirginimas.</w:t>
            </w:r>
          </w:p>
        </w:tc>
      </w:tr>
      <w:tr w:rsidR="001F437C" w14:paraId="1E7A0E2C" w14:textId="77777777" w:rsidTr="001F437C">
        <w:tc>
          <w:tcPr>
            <w:tcW w:w="1951" w:type="dxa"/>
          </w:tcPr>
          <w:p w14:paraId="6E5D11FF" w14:textId="080D51A3"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669" w:type="dxa"/>
          </w:tcPr>
          <w:p w14:paraId="0388498B" w14:textId="77777777" w:rsidR="001F437C" w:rsidRPr="002D6368" w:rsidRDefault="001F437C" w:rsidP="001F437C">
            <w:pPr>
              <w:pStyle w:val="Pagrindinistekstas"/>
              <w:spacing w:after="0"/>
              <w:rPr>
                <w:szCs w:val="22"/>
              </w:rPr>
            </w:pPr>
            <w:r w:rsidRPr="002D6368">
              <w:rPr>
                <w:szCs w:val="22"/>
              </w:rPr>
              <w:t>padidėjęs vartojimo vietos plaukuotumas (</w:t>
            </w:r>
            <w:proofErr w:type="spellStart"/>
            <w:r w:rsidRPr="002D6368">
              <w:rPr>
                <w:szCs w:val="22"/>
              </w:rPr>
              <w:t>hipertrichozė</w:t>
            </w:r>
            <w:proofErr w:type="spellEnd"/>
            <w:r w:rsidRPr="002D6368">
              <w:rPr>
                <w:szCs w:val="22"/>
              </w:rPr>
              <w:t>).</w:t>
            </w:r>
          </w:p>
        </w:tc>
      </w:tr>
    </w:tbl>
    <w:p w14:paraId="4B7E7C0F" w14:textId="77777777" w:rsidR="001F437C" w:rsidRPr="00BE0C79" w:rsidRDefault="001F437C" w:rsidP="001F437C">
      <w:pPr>
        <w:pStyle w:val="Pagrindinistekstas"/>
        <w:spacing w:after="0"/>
        <w:rPr>
          <w:szCs w:val="22"/>
        </w:rPr>
      </w:pPr>
    </w:p>
    <w:p w14:paraId="4E6A2FA1" w14:textId="77777777" w:rsidR="001F437C" w:rsidRPr="00BE0C79" w:rsidRDefault="001F437C" w:rsidP="001F437C">
      <w:pPr>
        <w:rPr>
          <w:i/>
          <w:szCs w:val="22"/>
        </w:rPr>
      </w:pPr>
      <w:r w:rsidRPr="00BE0C79">
        <w:rPr>
          <w:i/>
          <w:szCs w:val="22"/>
        </w:rPr>
        <w:t>Imuninės sistemos sutrikimai</w:t>
      </w:r>
    </w:p>
    <w:tbl>
      <w:tblPr>
        <w:tblW w:w="0" w:type="auto"/>
        <w:tblLook w:val="04A0" w:firstRow="1" w:lastRow="0" w:firstColumn="1" w:lastColumn="0" w:noHBand="0" w:noVBand="1"/>
      </w:tblPr>
      <w:tblGrid>
        <w:gridCol w:w="1926"/>
        <w:gridCol w:w="7478"/>
      </w:tblGrid>
      <w:tr w:rsidR="001F437C" w14:paraId="46830207" w14:textId="77777777" w:rsidTr="001F437C">
        <w:tc>
          <w:tcPr>
            <w:tcW w:w="1951" w:type="dxa"/>
          </w:tcPr>
          <w:p w14:paraId="5AB207B5" w14:textId="13966166" w:rsidR="001F437C" w:rsidRPr="002D6368" w:rsidRDefault="001F437C" w:rsidP="001F437C">
            <w:pPr>
              <w:pStyle w:val="Pagrindinistekstas"/>
              <w:spacing w:after="0"/>
              <w:rPr>
                <w:szCs w:val="22"/>
              </w:rPr>
            </w:pPr>
            <w:r w:rsidRPr="002D6368">
              <w:rPr>
                <w:szCs w:val="22"/>
              </w:rPr>
              <w:t>Nedažni</w:t>
            </w:r>
            <w:r w:rsidR="00B07A56">
              <w:rPr>
                <w:szCs w:val="22"/>
              </w:rPr>
              <w:t xml:space="preserve"> šalutinio poveikio reiškiniai</w:t>
            </w:r>
            <w:r w:rsidRPr="002D6368">
              <w:rPr>
                <w:szCs w:val="22"/>
              </w:rPr>
              <w:t>:</w:t>
            </w:r>
          </w:p>
        </w:tc>
        <w:tc>
          <w:tcPr>
            <w:tcW w:w="7669" w:type="dxa"/>
          </w:tcPr>
          <w:p w14:paraId="7ADE8AE2" w14:textId="77777777" w:rsidR="001F437C" w:rsidRPr="002D6368" w:rsidRDefault="001F437C" w:rsidP="001F437C">
            <w:pPr>
              <w:pStyle w:val="Pagrindinistekstas"/>
              <w:spacing w:after="0"/>
              <w:rPr>
                <w:szCs w:val="22"/>
              </w:rPr>
            </w:pPr>
            <w:r w:rsidRPr="002D6368">
              <w:rPr>
                <w:szCs w:val="22"/>
              </w:rPr>
              <w:t>padidėjęs jautrumas vaistui.</w:t>
            </w:r>
          </w:p>
        </w:tc>
      </w:tr>
    </w:tbl>
    <w:p w14:paraId="2AF19F2F" w14:textId="77777777" w:rsidR="001F437C" w:rsidRPr="00BE0C79" w:rsidRDefault="001F437C" w:rsidP="001F437C">
      <w:pPr>
        <w:pStyle w:val="Pagrindinistekstas"/>
        <w:spacing w:after="0"/>
        <w:rPr>
          <w:szCs w:val="22"/>
        </w:rPr>
      </w:pPr>
    </w:p>
    <w:p w14:paraId="1274A359" w14:textId="77777777" w:rsidR="001F437C" w:rsidRPr="00BE0C79" w:rsidRDefault="001F437C" w:rsidP="001F437C">
      <w:pPr>
        <w:rPr>
          <w:i/>
          <w:szCs w:val="22"/>
        </w:rPr>
      </w:pPr>
      <w:r w:rsidRPr="00BE0C79">
        <w:rPr>
          <w:i/>
          <w:szCs w:val="22"/>
        </w:rPr>
        <w:t>Odos ir poodinio audinio sutrikimai</w:t>
      </w:r>
    </w:p>
    <w:tbl>
      <w:tblPr>
        <w:tblW w:w="0" w:type="auto"/>
        <w:tblInd w:w="-34" w:type="dxa"/>
        <w:tblLook w:val="04A0" w:firstRow="1" w:lastRow="0" w:firstColumn="1" w:lastColumn="0" w:noHBand="0" w:noVBand="1"/>
      </w:tblPr>
      <w:tblGrid>
        <w:gridCol w:w="1985"/>
        <w:gridCol w:w="7371"/>
      </w:tblGrid>
      <w:tr w:rsidR="001F437C" w14:paraId="6A5236CD" w14:textId="77777777" w:rsidTr="001F437C">
        <w:tc>
          <w:tcPr>
            <w:tcW w:w="1985" w:type="dxa"/>
          </w:tcPr>
          <w:p w14:paraId="1FAB3592" w14:textId="61333283" w:rsidR="001F437C" w:rsidRPr="002D6368" w:rsidRDefault="001F437C" w:rsidP="001F437C">
            <w:pPr>
              <w:pStyle w:val="Pagrindinistekstas"/>
              <w:spacing w:after="0"/>
              <w:rPr>
                <w:szCs w:val="22"/>
              </w:rPr>
            </w:pPr>
            <w:r w:rsidRPr="002D6368">
              <w:rPr>
                <w:szCs w:val="22"/>
              </w:rPr>
              <w:t>Reti</w:t>
            </w:r>
            <w:r w:rsidR="00B07A56">
              <w:rPr>
                <w:szCs w:val="22"/>
              </w:rPr>
              <w:t xml:space="preserve"> šalutinio poveikio reiškiniai</w:t>
            </w:r>
            <w:r w:rsidRPr="002D6368">
              <w:rPr>
                <w:szCs w:val="22"/>
              </w:rPr>
              <w:t>:</w:t>
            </w:r>
          </w:p>
        </w:tc>
        <w:tc>
          <w:tcPr>
            <w:tcW w:w="7371" w:type="dxa"/>
          </w:tcPr>
          <w:p w14:paraId="0632EA46" w14:textId="77777777" w:rsidR="001F437C" w:rsidRPr="002D6368" w:rsidRDefault="001F437C" w:rsidP="001F437C">
            <w:pPr>
              <w:pStyle w:val="Pagrindinistekstas"/>
              <w:spacing w:after="0"/>
              <w:rPr>
                <w:szCs w:val="22"/>
              </w:rPr>
            </w:pPr>
            <w:r w:rsidRPr="002D6368">
              <w:rPr>
                <w:szCs w:val="22"/>
              </w:rPr>
              <w:t>pūlinė odos liga (</w:t>
            </w:r>
            <w:proofErr w:type="spellStart"/>
            <w:r w:rsidRPr="002D6368">
              <w:rPr>
                <w:szCs w:val="22"/>
              </w:rPr>
              <w:t>piodermija</w:t>
            </w:r>
            <w:proofErr w:type="spellEnd"/>
            <w:r w:rsidRPr="002D6368">
              <w:rPr>
                <w:szCs w:val="22"/>
              </w:rPr>
              <w:t>), odos įtrūkimai, kapiliarų išsiplėtimas, odos suplonėjimas (atrofija), spuogai.</w:t>
            </w:r>
          </w:p>
        </w:tc>
      </w:tr>
      <w:tr w:rsidR="001F437C" w14:paraId="2245C4C1" w14:textId="77777777" w:rsidTr="001F437C">
        <w:tc>
          <w:tcPr>
            <w:tcW w:w="1985" w:type="dxa"/>
          </w:tcPr>
          <w:p w14:paraId="6F0D393A" w14:textId="3CF80D80"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371" w:type="dxa"/>
          </w:tcPr>
          <w:p w14:paraId="69594F58" w14:textId="77777777" w:rsidR="001F437C" w:rsidRPr="002D6368" w:rsidRDefault="001F437C" w:rsidP="001F437C">
            <w:pPr>
              <w:pStyle w:val="Pagrindinistekstas"/>
              <w:spacing w:after="0"/>
              <w:rPr>
                <w:szCs w:val="22"/>
              </w:rPr>
            </w:pPr>
            <w:r w:rsidRPr="002D6368">
              <w:rPr>
                <w:szCs w:val="22"/>
              </w:rPr>
              <w:t>odos ruožai (</w:t>
            </w:r>
            <w:proofErr w:type="spellStart"/>
            <w:r w:rsidRPr="002D6368">
              <w:rPr>
                <w:szCs w:val="22"/>
              </w:rPr>
              <w:t>strijos</w:t>
            </w:r>
            <w:proofErr w:type="spellEnd"/>
            <w:r w:rsidRPr="002D6368">
              <w:rPr>
                <w:szCs w:val="22"/>
              </w:rPr>
              <w:t>), specifinis odos uždegimas viršutinės lūpos ir smakro srityje (apyburnio dermatitas), odos spalvos pokytis, alerginė odos reakcija.</w:t>
            </w:r>
          </w:p>
        </w:tc>
      </w:tr>
    </w:tbl>
    <w:p w14:paraId="6999D529" w14:textId="77777777" w:rsidR="001F437C" w:rsidRPr="00BE0C79" w:rsidRDefault="001F437C" w:rsidP="001F437C">
      <w:pPr>
        <w:rPr>
          <w:szCs w:val="22"/>
        </w:rPr>
      </w:pPr>
    </w:p>
    <w:p w14:paraId="4D9376D0" w14:textId="77777777" w:rsidR="001F437C" w:rsidRPr="00BE0C79" w:rsidRDefault="001F437C" w:rsidP="001F437C">
      <w:pPr>
        <w:rPr>
          <w:i/>
          <w:szCs w:val="22"/>
        </w:rPr>
      </w:pPr>
      <w:r w:rsidRPr="00BE0C79">
        <w:rPr>
          <w:i/>
          <w:szCs w:val="22"/>
        </w:rPr>
        <w:t xml:space="preserve">Infekcijos ir </w:t>
      </w:r>
      <w:proofErr w:type="spellStart"/>
      <w:r w:rsidRPr="00BE0C79">
        <w:rPr>
          <w:i/>
          <w:szCs w:val="22"/>
        </w:rPr>
        <w:t>infestacijos</w:t>
      </w:r>
      <w:proofErr w:type="spellEnd"/>
    </w:p>
    <w:tbl>
      <w:tblPr>
        <w:tblW w:w="0" w:type="auto"/>
        <w:tblInd w:w="108" w:type="dxa"/>
        <w:tblLook w:val="04A0" w:firstRow="1" w:lastRow="0" w:firstColumn="1" w:lastColumn="0" w:noHBand="0" w:noVBand="1"/>
      </w:tblPr>
      <w:tblGrid>
        <w:gridCol w:w="1985"/>
        <w:gridCol w:w="5907"/>
      </w:tblGrid>
      <w:tr w:rsidR="001F437C" w14:paraId="2C9D78BA" w14:textId="77777777" w:rsidTr="001F437C">
        <w:tc>
          <w:tcPr>
            <w:tcW w:w="1985" w:type="dxa"/>
          </w:tcPr>
          <w:p w14:paraId="2D41D923" w14:textId="3A33D42B" w:rsidR="001F437C" w:rsidRPr="002D6368" w:rsidRDefault="001F437C" w:rsidP="001F437C">
            <w:pPr>
              <w:pStyle w:val="Pagrindinistekstas"/>
              <w:spacing w:after="0"/>
              <w:ind w:left="-108"/>
              <w:rPr>
                <w:szCs w:val="22"/>
              </w:rPr>
            </w:pPr>
            <w:r w:rsidRPr="002D6368">
              <w:rPr>
                <w:szCs w:val="22"/>
              </w:rPr>
              <w:t>Reti</w:t>
            </w:r>
            <w:r w:rsidR="00B07A56">
              <w:rPr>
                <w:szCs w:val="22"/>
              </w:rPr>
              <w:t xml:space="preserve"> šalutinio poveikio reiškiniai</w:t>
            </w:r>
            <w:r w:rsidRPr="002D6368">
              <w:rPr>
                <w:szCs w:val="22"/>
              </w:rPr>
              <w:t>:</w:t>
            </w:r>
          </w:p>
        </w:tc>
        <w:tc>
          <w:tcPr>
            <w:tcW w:w="5907" w:type="dxa"/>
          </w:tcPr>
          <w:p w14:paraId="5233E9CF" w14:textId="77777777" w:rsidR="001F437C" w:rsidRPr="002D6368" w:rsidRDefault="001F437C" w:rsidP="001F437C">
            <w:pPr>
              <w:pStyle w:val="Pagrindinistekstas"/>
              <w:spacing w:after="0"/>
              <w:rPr>
                <w:szCs w:val="22"/>
              </w:rPr>
            </w:pPr>
            <w:r w:rsidRPr="002D6368">
              <w:rPr>
                <w:szCs w:val="22"/>
              </w:rPr>
              <w:t>grybelinė odos liga.</w:t>
            </w:r>
          </w:p>
        </w:tc>
      </w:tr>
    </w:tbl>
    <w:p w14:paraId="302D38D6" w14:textId="77777777" w:rsidR="001F437C" w:rsidRPr="00BE0C79" w:rsidRDefault="001F437C" w:rsidP="001F437C">
      <w:pPr>
        <w:pStyle w:val="Pagrindinistekstas"/>
        <w:spacing w:after="0"/>
        <w:rPr>
          <w:szCs w:val="22"/>
        </w:rPr>
      </w:pPr>
    </w:p>
    <w:p w14:paraId="51EA253C" w14:textId="77777777" w:rsidR="001F437C" w:rsidRPr="00BE0C79" w:rsidRDefault="001F437C" w:rsidP="001F437C">
      <w:pPr>
        <w:jc w:val="both"/>
        <w:rPr>
          <w:szCs w:val="22"/>
        </w:rPr>
      </w:pPr>
      <w:r w:rsidRPr="00BE0C79">
        <w:rPr>
          <w:noProof/>
          <w:szCs w:val="22"/>
          <w:u w:val="single"/>
        </w:rPr>
        <w:t>Šalutinis poveikis, vartojant Advantan tepalą</w:t>
      </w:r>
    </w:p>
    <w:p w14:paraId="1EA3512E" w14:textId="77777777" w:rsidR="001F437C" w:rsidRPr="00BE0C79" w:rsidRDefault="001F437C" w:rsidP="001F437C">
      <w:pPr>
        <w:pStyle w:val="Pagrindinistekstas"/>
        <w:spacing w:after="0"/>
        <w:rPr>
          <w:szCs w:val="22"/>
        </w:rPr>
      </w:pPr>
      <w:r w:rsidRPr="00BE0C79">
        <w:rPr>
          <w:szCs w:val="22"/>
        </w:rPr>
        <w:t xml:space="preserve">Klinikinių tyrimų metu dažniausias </w:t>
      </w:r>
      <w:proofErr w:type="spellStart"/>
      <w:r w:rsidRPr="00BE0C79">
        <w:rPr>
          <w:szCs w:val="22"/>
        </w:rPr>
        <w:t>Advantan</w:t>
      </w:r>
      <w:proofErr w:type="spellEnd"/>
      <w:r w:rsidRPr="00BE0C79">
        <w:rPr>
          <w:szCs w:val="22"/>
        </w:rPr>
        <w:t xml:space="preserve"> tepalo šalutinis poveikis buvo vartojimo vietos niežulys ir deginimo pojūtis vartojimo vietoje.</w:t>
      </w:r>
    </w:p>
    <w:p w14:paraId="7A6E1824" w14:textId="77777777" w:rsidR="001F437C" w:rsidRPr="00BE0C79" w:rsidRDefault="001F437C" w:rsidP="001F437C">
      <w:pPr>
        <w:pStyle w:val="Pagrindinistekstas"/>
        <w:spacing w:after="0"/>
        <w:rPr>
          <w:szCs w:val="22"/>
        </w:rPr>
      </w:pPr>
    </w:p>
    <w:p w14:paraId="6CA11363" w14:textId="77777777" w:rsidR="001F437C" w:rsidRDefault="001F437C" w:rsidP="001F437C">
      <w:r w:rsidRPr="00BE0C79">
        <w:rPr>
          <w:i/>
          <w:szCs w:val="22"/>
        </w:rPr>
        <w:t>Bendrieji sutrikimai ir vartojimo vietos pažeidimai</w:t>
      </w:r>
    </w:p>
    <w:tbl>
      <w:tblPr>
        <w:tblW w:w="0" w:type="auto"/>
        <w:tblLook w:val="04A0" w:firstRow="1" w:lastRow="0" w:firstColumn="1" w:lastColumn="0" w:noHBand="0" w:noVBand="1"/>
      </w:tblPr>
      <w:tblGrid>
        <w:gridCol w:w="1933"/>
        <w:gridCol w:w="7471"/>
      </w:tblGrid>
      <w:tr w:rsidR="001F437C" w14:paraId="117AFD15" w14:textId="77777777" w:rsidTr="001F437C">
        <w:tc>
          <w:tcPr>
            <w:tcW w:w="1951" w:type="dxa"/>
          </w:tcPr>
          <w:p w14:paraId="7A71B5F9" w14:textId="3F0E0401" w:rsidR="001F437C" w:rsidRPr="002D6368" w:rsidRDefault="001F437C" w:rsidP="001F437C">
            <w:pPr>
              <w:pStyle w:val="Pagrindinistekstas"/>
              <w:spacing w:after="0"/>
              <w:rPr>
                <w:szCs w:val="22"/>
              </w:rPr>
            </w:pPr>
            <w:r w:rsidRPr="002D6368">
              <w:rPr>
                <w:szCs w:val="22"/>
              </w:rPr>
              <w:t>Dažni</w:t>
            </w:r>
            <w:r w:rsidR="00B07A56">
              <w:rPr>
                <w:szCs w:val="22"/>
              </w:rPr>
              <w:t xml:space="preserve"> šalutinio poveikio reiškiniai</w:t>
            </w:r>
            <w:r w:rsidRPr="002D6368">
              <w:rPr>
                <w:szCs w:val="22"/>
              </w:rPr>
              <w:t>:</w:t>
            </w:r>
          </w:p>
        </w:tc>
        <w:tc>
          <w:tcPr>
            <w:tcW w:w="7669" w:type="dxa"/>
          </w:tcPr>
          <w:p w14:paraId="775EF8C8" w14:textId="77777777" w:rsidR="001F437C" w:rsidRPr="002D6368" w:rsidRDefault="001F437C" w:rsidP="001F437C">
            <w:pPr>
              <w:pStyle w:val="Pagrindinistekstas"/>
              <w:spacing w:after="0"/>
              <w:rPr>
                <w:szCs w:val="22"/>
              </w:rPr>
            </w:pPr>
            <w:r w:rsidRPr="002D6368">
              <w:rPr>
                <w:szCs w:val="22"/>
              </w:rPr>
              <w:t>deginimo pojūtis vartojimo vietoje, vartojimo vietos niežulys.</w:t>
            </w:r>
          </w:p>
        </w:tc>
      </w:tr>
      <w:tr w:rsidR="001F437C" w14:paraId="0FA82443" w14:textId="77777777" w:rsidTr="001F437C">
        <w:tc>
          <w:tcPr>
            <w:tcW w:w="1951" w:type="dxa"/>
          </w:tcPr>
          <w:p w14:paraId="364BBBD0" w14:textId="4EAD102C" w:rsidR="001F437C" w:rsidRPr="002D6368" w:rsidRDefault="001F437C" w:rsidP="001F437C">
            <w:pPr>
              <w:pStyle w:val="Pagrindinistekstas"/>
              <w:spacing w:after="0"/>
              <w:rPr>
                <w:szCs w:val="22"/>
              </w:rPr>
            </w:pPr>
            <w:r w:rsidRPr="002D6368">
              <w:rPr>
                <w:szCs w:val="22"/>
              </w:rPr>
              <w:lastRenderedPageBreak/>
              <w:t>Nedažni</w:t>
            </w:r>
            <w:r w:rsidR="00B07A56">
              <w:rPr>
                <w:szCs w:val="22"/>
              </w:rPr>
              <w:t xml:space="preserve"> šalutinio poveikio reiškiniai</w:t>
            </w:r>
            <w:r w:rsidRPr="002D6368">
              <w:rPr>
                <w:szCs w:val="22"/>
              </w:rPr>
              <w:t>:</w:t>
            </w:r>
          </w:p>
        </w:tc>
        <w:tc>
          <w:tcPr>
            <w:tcW w:w="7669" w:type="dxa"/>
          </w:tcPr>
          <w:p w14:paraId="1270E259" w14:textId="77777777" w:rsidR="001F437C" w:rsidRPr="002D6368" w:rsidRDefault="001F437C" w:rsidP="001F437C">
            <w:pPr>
              <w:pStyle w:val="Pagrindinistekstas"/>
              <w:spacing w:after="0"/>
              <w:rPr>
                <w:szCs w:val="22"/>
              </w:rPr>
            </w:pPr>
            <w:r w:rsidRPr="002D6368">
              <w:rPr>
                <w:szCs w:val="22"/>
              </w:rPr>
              <w:t>vartojimo vietos raudonė, sausumas, pūslelės, sudirginimas, egzema, kojų tinimas (periferinė edema).</w:t>
            </w:r>
          </w:p>
        </w:tc>
      </w:tr>
      <w:tr w:rsidR="001F437C" w14:paraId="4BD687DC" w14:textId="77777777" w:rsidTr="001F437C">
        <w:tc>
          <w:tcPr>
            <w:tcW w:w="1951" w:type="dxa"/>
          </w:tcPr>
          <w:p w14:paraId="4083CD18" w14:textId="5F864B53"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669" w:type="dxa"/>
          </w:tcPr>
          <w:p w14:paraId="1B5FF8BF" w14:textId="77777777" w:rsidR="001F437C" w:rsidRPr="002D6368" w:rsidRDefault="001F437C" w:rsidP="001F437C">
            <w:pPr>
              <w:pStyle w:val="Pagrindinistekstas"/>
              <w:spacing w:after="0"/>
              <w:rPr>
                <w:szCs w:val="22"/>
              </w:rPr>
            </w:pPr>
            <w:r w:rsidRPr="002D6368">
              <w:rPr>
                <w:szCs w:val="22"/>
              </w:rPr>
              <w:t>padidėjęs vartojimo vietos plaukuotumas (</w:t>
            </w:r>
            <w:proofErr w:type="spellStart"/>
            <w:r w:rsidRPr="002D6368">
              <w:rPr>
                <w:szCs w:val="22"/>
              </w:rPr>
              <w:t>hipertrichozė</w:t>
            </w:r>
            <w:proofErr w:type="spellEnd"/>
            <w:r w:rsidRPr="002D6368">
              <w:rPr>
                <w:szCs w:val="22"/>
              </w:rPr>
              <w:t>), plauko folikulo uždegimas (</w:t>
            </w:r>
            <w:proofErr w:type="spellStart"/>
            <w:r w:rsidRPr="002D6368">
              <w:rPr>
                <w:szCs w:val="22"/>
              </w:rPr>
              <w:t>folikulitas</w:t>
            </w:r>
            <w:proofErr w:type="spellEnd"/>
            <w:r w:rsidRPr="002D6368">
              <w:rPr>
                <w:szCs w:val="22"/>
              </w:rPr>
              <w:t>).</w:t>
            </w:r>
          </w:p>
        </w:tc>
      </w:tr>
    </w:tbl>
    <w:p w14:paraId="0026DFE9" w14:textId="77777777" w:rsidR="001F437C" w:rsidRPr="00BE0C79" w:rsidRDefault="001F437C" w:rsidP="001F437C">
      <w:pPr>
        <w:pStyle w:val="Pagrindinistekstas"/>
        <w:spacing w:after="0"/>
        <w:rPr>
          <w:szCs w:val="22"/>
        </w:rPr>
      </w:pPr>
    </w:p>
    <w:p w14:paraId="6E68B114" w14:textId="77777777" w:rsidR="001F437C" w:rsidRPr="00BE0C79" w:rsidRDefault="001F437C" w:rsidP="001F437C">
      <w:pPr>
        <w:pStyle w:val="Pagrindinistekstas"/>
        <w:spacing w:after="0"/>
        <w:rPr>
          <w:i/>
          <w:szCs w:val="22"/>
        </w:rPr>
      </w:pPr>
      <w:r w:rsidRPr="00BE0C79">
        <w:rPr>
          <w:i/>
          <w:szCs w:val="22"/>
        </w:rPr>
        <w:t>Imuninės sistemos sutrikimai</w:t>
      </w:r>
    </w:p>
    <w:tbl>
      <w:tblPr>
        <w:tblW w:w="0" w:type="auto"/>
        <w:tblLook w:val="04A0" w:firstRow="1" w:lastRow="0" w:firstColumn="1" w:lastColumn="0" w:noHBand="0" w:noVBand="1"/>
      </w:tblPr>
      <w:tblGrid>
        <w:gridCol w:w="1934"/>
        <w:gridCol w:w="7470"/>
      </w:tblGrid>
      <w:tr w:rsidR="001F437C" w14:paraId="3D4F1B6F" w14:textId="77777777" w:rsidTr="001F437C">
        <w:tc>
          <w:tcPr>
            <w:tcW w:w="1951" w:type="dxa"/>
          </w:tcPr>
          <w:p w14:paraId="415E3864" w14:textId="3E41DC4E"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669" w:type="dxa"/>
          </w:tcPr>
          <w:p w14:paraId="56A61A63" w14:textId="77777777" w:rsidR="001F437C" w:rsidRPr="002D6368" w:rsidRDefault="001F437C" w:rsidP="001F437C">
            <w:pPr>
              <w:pStyle w:val="Pagrindinistekstas"/>
              <w:spacing w:after="0"/>
              <w:rPr>
                <w:szCs w:val="22"/>
              </w:rPr>
            </w:pPr>
            <w:r w:rsidRPr="002D6368">
              <w:rPr>
                <w:szCs w:val="22"/>
              </w:rPr>
              <w:t>padidėjęs jautrumas vaistui.</w:t>
            </w:r>
          </w:p>
        </w:tc>
      </w:tr>
    </w:tbl>
    <w:p w14:paraId="1EDC5881" w14:textId="77777777" w:rsidR="001F437C" w:rsidRPr="00BE0C79" w:rsidRDefault="001F437C" w:rsidP="001F437C">
      <w:pPr>
        <w:pStyle w:val="Pagrindinistekstas"/>
        <w:spacing w:after="0"/>
        <w:rPr>
          <w:szCs w:val="22"/>
        </w:rPr>
      </w:pPr>
    </w:p>
    <w:p w14:paraId="063C04EA" w14:textId="77777777" w:rsidR="001F437C" w:rsidRPr="00BE0C79" w:rsidRDefault="001F437C" w:rsidP="001F437C">
      <w:pPr>
        <w:rPr>
          <w:i/>
          <w:szCs w:val="22"/>
        </w:rPr>
      </w:pPr>
      <w:r w:rsidRPr="00BE0C79">
        <w:rPr>
          <w:i/>
          <w:szCs w:val="22"/>
        </w:rPr>
        <w:t>Odos ir poodinio audinio sutrikimai</w:t>
      </w:r>
    </w:p>
    <w:tbl>
      <w:tblPr>
        <w:tblW w:w="0" w:type="auto"/>
        <w:tblInd w:w="108" w:type="dxa"/>
        <w:tblLook w:val="04A0" w:firstRow="1" w:lastRow="0" w:firstColumn="1" w:lastColumn="0" w:noHBand="0" w:noVBand="1"/>
      </w:tblPr>
      <w:tblGrid>
        <w:gridCol w:w="1965"/>
        <w:gridCol w:w="7331"/>
      </w:tblGrid>
      <w:tr w:rsidR="001F437C" w14:paraId="7A8151AA" w14:textId="77777777" w:rsidTr="001F437C">
        <w:tc>
          <w:tcPr>
            <w:tcW w:w="1985" w:type="dxa"/>
          </w:tcPr>
          <w:p w14:paraId="47953363" w14:textId="4FE966E8" w:rsidR="001F437C" w:rsidRPr="002D6368" w:rsidRDefault="001F437C" w:rsidP="001F437C">
            <w:pPr>
              <w:pStyle w:val="Pagrindinistekstas"/>
              <w:spacing w:after="0"/>
              <w:rPr>
                <w:szCs w:val="22"/>
              </w:rPr>
            </w:pPr>
            <w:r w:rsidRPr="002D6368">
              <w:rPr>
                <w:szCs w:val="22"/>
              </w:rPr>
              <w:t>Nedažni</w:t>
            </w:r>
            <w:r w:rsidR="00B07A56">
              <w:rPr>
                <w:szCs w:val="22"/>
              </w:rPr>
              <w:t xml:space="preserve"> šalutinio poveikio reiškiniai</w:t>
            </w:r>
            <w:r w:rsidRPr="002D6368">
              <w:rPr>
                <w:szCs w:val="22"/>
              </w:rPr>
              <w:t>:</w:t>
            </w:r>
          </w:p>
        </w:tc>
        <w:tc>
          <w:tcPr>
            <w:tcW w:w="7527" w:type="dxa"/>
          </w:tcPr>
          <w:p w14:paraId="41E14783" w14:textId="77777777" w:rsidR="001F437C" w:rsidRPr="002D6368" w:rsidRDefault="001F437C" w:rsidP="001F437C">
            <w:pPr>
              <w:pStyle w:val="Pagrindinistekstas"/>
              <w:spacing w:after="0"/>
              <w:rPr>
                <w:szCs w:val="22"/>
              </w:rPr>
            </w:pPr>
            <w:r w:rsidRPr="002D6368">
              <w:rPr>
                <w:szCs w:val="22"/>
              </w:rPr>
              <w:t xml:space="preserve">odos suplonėjimas (atrofija), </w:t>
            </w:r>
            <w:proofErr w:type="spellStart"/>
            <w:r w:rsidRPr="002D6368">
              <w:rPr>
                <w:szCs w:val="22"/>
              </w:rPr>
              <w:t>dėminė</w:t>
            </w:r>
            <w:proofErr w:type="spellEnd"/>
            <w:r w:rsidRPr="002D6368">
              <w:rPr>
                <w:szCs w:val="22"/>
              </w:rPr>
              <w:t xml:space="preserve"> kraujosruva (</w:t>
            </w:r>
            <w:proofErr w:type="spellStart"/>
            <w:r w:rsidRPr="002D6368">
              <w:rPr>
                <w:szCs w:val="22"/>
              </w:rPr>
              <w:t>ekchimozė</w:t>
            </w:r>
            <w:proofErr w:type="spellEnd"/>
            <w:r w:rsidRPr="002D6368">
              <w:rPr>
                <w:szCs w:val="22"/>
              </w:rPr>
              <w:t xml:space="preserve">), </w:t>
            </w:r>
            <w:proofErr w:type="spellStart"/>
            <w:r w:rsidRPr="002D6368">
              <w:rPr>
                <w:szCs w:val="22"/>
              </w:rPr>
              <w:t>pūlinėlinė</w:t>
            </w:r>
            <w:proofErr w:type="spellEnd"/>
            <w:r w:rsidRPr="002D6368">
              <w:rPr>
                <w:szCs w:val="22"/>
              </w:rPr>
              <w:t>, riebaluota oda.</w:t>
            </w:r>
          </w:p>
        </w:tc>
      </w:tr>
      <w:tr w:rsidR="001F437C" w14:paraId="5D1A8A29" w14:textId="77777777" w:rsidTr="001F437C">
        <w:tc>
          <w:tcPr>
            <w:tcW w:w="1985" w:type="dxa"/>
          </w:tcPr>
          <w:p w14:paraId="4E26E83C" w14:textId="51311EE0"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527" w:type="dxa"/>
          </w:tcPr>
          <w:p w14:paraId="45A81AD7" w14:textId="77777777" w:rsidR="001F437C" w:rsidRPr="002D6368" w:rsidRDefault="001F437C" w:rsidP="001F437C">
            <w:pPr>
              <w:pStyle w:val="Pagrindinistekstas"/>
              <w:spacing w:after="0"/>
              <w:rPr>
                <w:szCs w:val="22"/>
              </w:rPr>
            </w:pPr>
            <w:r w:rsidRPr="002D6368">
              <w:rPr>
                <w:szCs w:val="22"/>
              </w:rPr>
              <w:t>spuogai, odos kraujagyslių išryškėjimas (</w:t>
            </w:r>
            <w:proofErr w:type="spellStart"/>
            <w:r w:rsidRPr="002D6368">
              <w:rPr>
                <w:szCs w:val="22"/>
              </w:rPr>
              <w:t>telangiektazija</w:t>
            </w:r>
            <w:proofErr w:type="spellEnd"/>
            <w:r w:rsidRPr="002D6368">
              <w:rPr>
                <w:szCs w:val="22"/>
              </w:rPr>
              <w:t>), odos ruožai (</w:t>
            </w:r>
            <w:proofErr w:type="spellStart"/>
            <w:r w:rsidRPr="002D6368">
              <w:rPr>
                <w:szCs w:val="22"/>
              </w:rPr>
              <w:t>strijos</w:t>
            </w:r>
            <w:proofErr w:type="spellEnd"/>
            <w:r w:rsidRPr="002D6368">
              <w:rPr>
                <w:szCs w:val="22"/>
              </w:rPr>
              <w:t>), specifinis odos uždegimas viršutinės lūpos ir smakro srityje (apyburnio dermatitas), odos spalvos pokytis, alerginė odos reakcija.</w:t>
            </w:r>
          </w:p>
        </w:tc>
      </w:tr>
    </w:tbl>
    <w:p w14:paraId="5E3341DA" w14:textId="77777777" w:rsidR="001F437C" w:rsidRPr="00BE0C79" w:rsidRDefault="001F437C" w:rsidP="001F437C">
      <w:pPr>
        <w:pStyle w:val="Pagrindinistekstas"/>
        <w:spacing w:after="0"/>
        <w:ind w:left="1800" w:hanging="1800"/>
        <w:rPr>
          <w:noProof/>
          <w:szCs w:val="22"/>
        </w:rPr>
      </w:pPr>
    </w:p>
    <w:p w14:paraId="6F7224CE" w14:textId="77777777" w:rsidR="001F437C" w:rsidRPr="00BE0C79" w:rsidRDefault="001F437C" w:rsidP="001F437C">
      <w:pPr>
        <w:pStyle w:val="Pagrindinistekstas"/>
        <w:spacing w:after="0"/>
        <w:rPr>
          <w:noProof/>
          <w:szCs w:val="22"/>
        </w:rPr>
      </w:pPr>
      <w:r w:rsidRPr="00BE0C79">
        <w:rPr>
          <w:noProof/>
          <w:szCs w:val="22"/>
        </w:rPr>
        <w:t>Vartojant Advantan kremą ar tepalą, šalutinis poveikis gali pasireikšti ne tik ten, kur tepama vaisto, bet ir visai kitose kūno vietose. Taip atsitinka, jei veiklioji medžiaga (kortikosteroidas) per odą prasikverbia į organizmą. Pvz., tai gali padidinti akispūdį (sukelti glaukomą).</w:t>
      </w:r>
    </w:p>
    <w:p w14:paraId="08FAE029" w14:textId="77777777" w:rsidR="001F437C" w:rsidRDefault="001F437C" w:rsidP="001F437C">
      <w:pPr>
        <w:pStyle w:val="Pagrindinistekstas"/>
        <w:spacing w:after="0"/>
        <w:rPr>
          <w:szCs w:val="22"/>
        </w:rPr>
      </w:pPr>
    </w:p>
    <w:p w14:paraId="1B7638F9" w14:textId="77777777" w:rsidR="001F437C" w:rsidRPr="00B8796A" w:rsidRDefault="001F437C" w:rsidP="001F437C">
      <w:pPr>
        <w:pStyle w:val="Pagrindinistekstas"/>
        <w:spacing w:after="0"/>
        <w:rPr>
          <w:i/>
          <w:szCs w:val="22"/>
        </w:rPr>
      </w:pPr>
      <w:r w:rsidRPr="00B8796A">
        <w:rPr>
          <w:i/>
          <w:szCs w:val="22"/>
        </w:rPr>
        <w:t>Akių sutrikimai</w:t>
      </w:r>
    </w:p>
    <w:tbl>
      <w:tblPr>
        <w:tblW w:w="0" w:type="auto"/>
        <w:tblLook w:val="04A0" w:firstRow="1" w:lastRow="0" w:firstColumn="1" w:lastColumn="0" w:noHBand="0" w:noVBand="1"/>
      </w:tblPr>
      <w:tblGrid>
        <w:gridCol w:w="1934"/>
        <w:gridCol w:w="7470"/>
      </w:tblGrid>
      <w:tr w:rsidR="001F437C" w14:paraId="40360F14" w14:textId="77777777" w:rsidTr="001F437C">
        <w:tc>
          <w:tcPr>
            <w:tcW w:w="1951" w:type="dxa"/>
          </w:tcPr>
          <w:p w14:paraId="21746527" w14:textId="66E7EDA7" w:rsidR="001F437C" w:rsidRPr="002D6368" w:rsidRDefault="001F437C" w:rsidP="001F437C">
            <w:pPr>
              <w:pStyle w:val="Pagrindinistekstas"/>
              <w:spacing w:after="0"/>
              <w:rPr>
                <w:szCs w:val="22"/>
              </w:rPr>
            </w:pPr>
            <w:r w:rsidRPr="002D6368">
              <w:rPr>
                <w:szCs w:val="22"/>
              </w:rPr>
              <w:t>Dažnis nežinomas</w:t>
            </w:r>
            <w:r w:rsidR="00B07A56">
              <w:rPr>
                <w:szCs w:val="22"/>
              </w:rPr>
              <w:t xml:space="preserve"> (negali būti apskaičiuotas pagal turimus duomenis)</w:t>
            </w:r>
            <w:r w:rsidRPr="002D6368">
              <w:rPr>
                <w:szCs w:val="22"/>
              </w:rPr>
              <w:t>:</w:t>
            </w:r>
          </w:p>
        </w:tc>
        <w:tc>
          <w:tcPr>
            <w:tcW w:w="7669" w:type="dxa"/>
          </w:tcPr>
          <w:p w14:paraId="09594198" w14:textId="77777777" w:rsidR="001F437C" w:rsidRPr="002D6368" w:rsidRDefault="001F437C" w:rsidP="001F437C">
            <w:pPr>
              <w:pStyle w:val="Pagrindinistekstas"/>
              <w:spacing w:after="0"/>
              <w:rPr>
                <w:szCs w:val="22"/>
              </w:rPr>
            </w:pPr>
            <w:r w:rsidRPr="002D6368">
              <w:rPr>
                <w:szCs w:val="22"/>
              </w:rPr>
              <w:t>miglotas matymas.</w:t>
            </w:r>
          </w:p>
        </w:tc>
      </w:tr>
    </w:tbl>
    <w:p w14:paraId="74ED4835" w14:textId="77777777" w:rsidR="001F437C" w:rsidRPr="00BE0C79" w:rsidRDefault="001F437C" w:rsidP="001F437C">
      <w:pPr>
        <w:pStyle w:val="Pagrindinistekstas"/>
        <w:spacing w:after="0"/>
        <w:rPr>
          <w:noProof/>
          <w:szCs w:val="22"/>
        </w:rPr>
      </w:pPr>
    </w:p>
    <w:p w14:paraId="4DF80034" w14:textId="77777777" w:rsidR="001F437C" w:rsidRPr="00BE0C79" w:rsidRDefault="001F437C" w:rsidP="001F437C">
      <w:pPr>
        <w:pStyle w:val="Pagrindinistekstas"/>
        <w:spacing w:after="0"/>
        <w:rPr>
          <w:noProof/>
          <w:szCs w:val="22"/>
        </w:rPr>
      </w:pPr>
      <w:r w:rsidRPr="00BE0C79">
        <w:rPr>
          <w:noProof/>
          <w:szCs w:val="22"/>
        </w:rPr>
        <w:t>Jeigu pasireiškė šalutinis poveikis, įskaitant šiame lapelyje nenurodytą, pasakykite gydytojui arba vaistininkui.</w:t>
      </w:r>
    </w:p>
    <w:p w14:paraId="3E2CBAE9" w14:textId="77777777" w:rsidR="001F437C" w:rsidRDefault="001F437C" w:rsidP="001F437C">
      <w:pPr>
        <w:rPr>
          <w:b/>
          <w:noProof/>
          <w:szCs w:val="24"/>
        </w:rPr>
      </w:pPr>
    </w:p>
    <w:p w14:paraId="550B4553" w14:textId="77777777" w:rsidR="001F437C" w:rsidRPr="00B34FA1" w:rsidRDefault="001F437C" w:rsidP="001F437C">
      <w:pPr>
        <w:rPr>
          <w:b/>
          <w:szCs w:val="24"/>
        </w:rPr>
      </w:pPr>
      <w:r w:rsidRPr="00B34FA1">
        <w:rPr>
          <w:b/>
          <w:noProof/>
          <w:szCs w:val="24"/>
        </w:rPr>
        <w:t>Pranešimas apie šalutinį poveikį</w:t>
      </w:r>
    </w:p>
    <w:p w14:paraId="2C6F6256" w14:textId="11ED4746" w:rsidR="001F437C" w:rsidRPr="00503D27" w:rsidRDefault="001F437C" w:rsidP="001F437C">
      <w:pPr>
        <w:ind w:right="-449"/>
        <w:rPr>
          <w:noProof/>
          <w:szCs w:val="24"/>
        </w:rPr>
      </w:pPr>
      <w:r w:rsidRPr="00503D27">
        <w:t>Jeigu pasireiškė šalutinis poveikis, įskaitant šiame l</w:t>
      </w:r>
      <w:r>
        <w:t xml:space="preserve">apelyje nenurodytą, pasakykite gydytojui </w:t>
      </w:r>
      <w:r w:rsidRPr="00503D27">
        <w:t>arba</w:t>
      </w:r>
      <w:r>
        <w:t xml:space="preserve"> vaistininkui</w:t>
      </w:r>
      <w:r w:rsidRPr="00503D27">
        <w:t xml:space="preserve">. </w:t>
      </w:r>
      <w:bookmarkStart w:id="4" w:name="_Hlk132295810"/>
      <w:r w:rsidR="000F169D" w:rsidRPr="002A4EA5">
        <w:rPr>
          <w:snapToGrid w:val="0"/>
          <w:szCs w:val="22"/>
        </w:rPr>
        <w:t xml:space="preserve">Pranešimą apie šalutinį poveikį galite užpildyti ir pateikti </w:t>
      </w:r>
      <w:r w:rsidR="000F169D" w:rsidRPr="002A4EA5">
        <w:rPr>
          <w:szCs w:val="22"/>
        </w:rPr>
        <w:t xml:space="preserve">Valstybinės vaistų kontrolės tarnybos prie Lietuvos Respublikos sveikatos apsaugos ministerijos tinklalapyje </w:t>
      </w:r>
      <w:hyperlink r:id="rId13" w:history="1">
        <w:r w:rsidR="000F169D" w:rsidRPr="002A4EA5">
          <w:rPr>
            <w:rStyle w:val="Hipersaitas"/>
            <w:szCs w:val="22"/>
          </w:rPr>
          <w:t>https://vvkt.lrv.lt/lt/</w:t>
        </w:r>
      </w:hyperlink>
      <w:r w:rsidR="000F169D" w:rsidRPr="002A4EA5">
        <w:rPr>
          <w:szCs w:val="22"/>
        </w:rPr>
        <w:t xml:space="preserve"> nurodytais būdais arba paskambinti nemokamu telefonu </w:t>
      </w:r>
      <w:r w:rsidR="00654476">
        <w:rPr>
          <w:szCs w:val="22"/>
        </w:rPr>
        <w:t>+37</w:t>
      </w:r>
      <w:r w:rsidR="000F169D" w:rsidRPr="002A4EA5">
        <w:rPr>
          <w:szCs w:val="22"/>
        </w:rPr>
        <w:t>0 800 73 568.</w:t>
      </w:r>
      <w:r w:rsidR="000F169D" w:rsidRPr="002A4EA5">
        <w:rPr>
          <w:snapToGrid w:val="0"/>
          <w:szCs w:val="22"/>
        </w:rPr>
        <w:t xml:space="preserve"> </w:t>
      </w:r>
      <w:bookmarkEnd w:id="4"/>
      <w:r w:rsidR="000F169D" w:rsidRPr="002A4EA5">
        <w:rPr>
          <w:szCs w:val="22"/>
        </w:rPr>
        <w:t>Pranešdami apie šalutinį poveikį galite mums padėti gauti daugiau informacijos apie šio vaisto saugumą</w:t>
      </w:r>
      <w:r w:rsidRPr="00503D27">
        <w:t>.</w:t>
      </w:r>
    </w:p>
    <w:p w14:paraId="481C4745" w14:textId="77777777" w:rsidR="001F437C" w:rsidRPr="00BE0C79" w:rsidRDefault="001F437C" w:rsidP="001F437C">
      <w:pPr>
        <w:pStyle w:val="Pagrindinistekstas"/>
        <w:spacing w:after="0"/>
        <w:rPr>
          <w:noProof/>
          <w:szCs w:val="22"/>
        </w:rPr>
      </w:pPr>
    </w:p>
    <w:p w14:paraId="7FE70D96" w14:textId="77777777" w:rsidR="001F437C" w:rsidRPr="00BE0C79" w:rsidRDefault="001F437C" w:rsidP="001F437C">
      <w:pPr>
        <w:pStyle w:val="Pagrindinistekstas"/>
        <w:spacing w:after="0"/>
        <w:rPr>
          <w:noProof/>
          <w:szCs w:val="22"/>
        </w:rPr>
      </w:pPr>
    </w:p>
    <w:p w14:paraId="5E01266E" w14:textId="77777777" w:rsidR="001F437C" w:rsidRPr="00BE0C79" w:rsidRDefault="001F437C" w:rsidP="00654476">
      <w:pPr>
        <w:pStyle w:val="Antrat2"/>
        <w:rPr>
          <w:noProof/>
        </w:rPr>
      </w:pPr>
      <w:r w:rsidRPr="00BE0C79">
        <w:rPr>
          <w:noProof/>
        </w:rPr>
        <w:t>5.</w:t>
      </w:r>
      <w:r w:rsidRPr="00BE0C79">
        <w:rPr>
          <w:noProof/>
        </w:rPr>
        <w:tab/>
        <w:t>Kaip laikyti Advantan</w:t>
      </w:r>
    </w:p>
    <w:p w14:paraId="6D2C3C60" w14:textId="77777777" w:rsidR="001F437C" w:rsidRPr="00BE0C79" w:rsidRDefault="001F437C" w:rsidP="001F437C">
      <w:pPr>
        <w:pStyle w:val="Pagrindinistekstas"/>
        <w:spacing w:after="0"/>
        <w:rPr>
          <w:noProof/>
          <w:szCs w:val="22"/>
        </w:rPr>
      </w:pPr>
    </w:p>
    <w:p w14:paraId="551516BA" w14:textId="77777777" w:rsidR="001F437C" w:rsidRPr="00BE0C79" w:rsidRDefault="001F437C" w:rsidP="001F437C">
      <w:pPr>
        <w:pStyle w:val="Pagrindinistekstas"/>
        <w:spacing w:after="0"/>
        <w:rPr>
          <w:noProof/>
          <w:szCs w:val="22"/>
        </w:rPr>
      </w:pPr>
      <w:r w:rsidRPr="00BE0C79">
        <w:rPr>
          <w:noProof/>
          <w:szCs w:val="22"/>
        </w:rPr>
        <w:t>Šį vaistą laikykite vaikams nepastebimoje ir nepasiekiamoje vietoje.</w:t>
      </w:r>
    </w:p>
    <w:p w14:paraId="2515AE1F" w14:textId="77777777" w:rsidR="001F437C" w:rsidRPr="00BE0C79" w:rsidRDefault="001F437C" w:rsidP="001F437C">
      <w:pPr>
        <w:pStyle w:val="Pagrindinistekstas"/>
        <w:spacing w:after="0"/>
        <w:rPr>
          <w:noProof/>
          <w:szCs w:val="22"/>
        </w:rPr>
      </w:pPr>
    </w:p>
    <w:p w14:paraId="554A08B0" w14:textId="4A6B8CA1" w:rsidR="00E21FB5" w:rsidRDefault="00651C90" w:rsidP="001F437C">
      <w:pPr>
        <w:pStyle w:val="Pagrindinistekstas"/>
        <w:spacing w:after="0"/>
        <w:rPr>
          <w:noProof/>
          <w:szCs w:val="22"/>
        </w:rPr>
      </w:pPr>
      <w:r>
        <w:rPr>
          <w:noProof/>
          <w:szCs w:val="22"/>
        </w:rPr>
        <w:t xml:space="preserve">Kremas: </w:t>
      </w:r>
      <w:r w:rsidR="001F437C" w:rsidRPr="00BE0C79">
        <w:rPr>
          <w:noProof/>
          <w:szCs w:val="22"/>
        </w:rPr>
        <w:t>Laikyti ne aukštesnėje kaip 25</w:t>
      </w:r>
      <w:r w:rsidR="001F437C">
        <w:rPr>
          <w:noProof/>
          <w:szCs w:val="22"/>
        </w:rPr>
        <w:t> </w:t>
      </w:r>
      <w:r w:rsidR="001F437C" w:rsidRPr="00BE0C79">
        <w:rPr>
          <w:noProof/>
          <w:szCs w:val="22"/>
        </w:rPr>
        <w:sym w:font="Symbol" w:char="F0B0"/>
      </w:r>
      <w:r w:rsidR="001F437C" w:rsidRPr="00BE0C79">
        <w:rPr>
          <w:noProof/>
          <w:szCs w:val="22"/>
        </w:rPr>
        <w:t>C temperatūroje.</w:t>
      </w:r>
      <w:r>
        <w:rPr>
          <w:noProof/>
          <w:szCs w:val="22"/>
        </w:rPr>
        <w:t xml:space="preserve"> </w:t>
      </w:r>
      <w:r w:rsidR="00E21FB5">
        <w:rPr>
          <w:noProof/>
          <w:szCs w:val="22"/>
        </w:rPr>
        <w:t xml:space="preserve">Negalima šaldyti </w:t>
      </w:r>
      <w:r w:rsidR="00846531">
        <w:rPr>
          <w:noProof/>
          <w:szCs w:val="22"/>
        </w:rPr>
        <w:t>ar</w:t>
      </w:r>
      <w:r w:rsidR="00E21FB5">
        <w:rPr>
          <w:noProof/>
          <w:szCs w:val="22"/>
        </w:rPr>
        <w:t xml:space="preserve"> užšaldyti.</w:t>
      </w:r>
    </w:p>
    <w:p w14:paraId="36DE9A3A" w14:textId="32614586" w:rsidR="00651C90" w:rsidRPr="00BE0C79" w:rsidRDefault="00651C90" w:rsidP="001F437C">
      <w:pPr>
        <w:pStyle w:val="Pagrindinistekstas"/>
        <w:spacing w:after="0"/>
        <w:rPr>
          <w:noProof/>
          <w:szCs w:val="22"/>
        </w:rPr>
      </w:pPr>
      <w:r>
        <w:rPr>
          <w:noProof/>
          <w:szCs w:val="22"/>
        </w:rPr>
        <w:t xml:space="preserve">Tepalas: </w:t>
      </w:r>
      <w:r w:rsidRPr="00BE0C79">
        <w:rPr>
          <w:noProof/>
          <w:szCs w:val="22"/>
        </w:rPr>
        <w:t>Laikyti ne aukštesnėje kaip 25</w:t>
      </w:r>
      <w:r>
        <w:rPr>
          <w:noProof/>
          <w:szCs w:val="22"/>
        </w:rPr>
        <w:t> </w:t>
      </w:r>
      <w:r w:rsidRPr="00BE0C79">
        <w:rPr>
          <w:noProof/>
          <w:szCs w:val="22"/>
        </w:rPr>
        <w:sym w:font="Symbol" w:char="F0B0"/>
      </w:r>
      <w:r w:rsidRPr="00BE0C79">
        <w:rPr>
          <w:noProof/>
          <w:szCs w:val="22"/>
        </w:rPr>
        <w:t>C temperatūroje</w:t>
      </w:r>
      <w:r>
        <w:rPr>
          <w:noProof/>
          <w:szCs w:val="22"/>
        </w:rPr>
        <w:t>.</w:t>
      </w:r>
    </w:p>
    <w:p w14:paraId="7685C8DF" w14:textId="77777777" w:rsidR="001F437C" w:rsidRPr="00BE0C79" w:rsidRDefault="001F437C" w:rsidP="001F437C">
      <w:pPr>
        <w:rPr>
          <w:szCs w:val="22"/>
        </w:rPr>
      </w:pPr>
      <w:r w:rsidRPr="00BE0C79">
        <w:rPr>
          <w:szCs w:val="22"/>
        </w:rPr>
        <w:t>Pirmą kartą atidarius tūbelę, tinka vartoti 3</w:t>
      </w:r>
      <w:r>
        <w:rPr>
          <w:szCs w:val="22"/>
        </w:rPr>
        <w:t> </w:t>
      </w:r>
      <w:r w:rsidRPr="00BE0C79">
        <w:rPr>
          <w:szCs w:val="22"/>
        </w:rPr>
        <w:t>mėn.</w:t>
      </w:r>
    </w:p>
    <w:p w14:paraId="0577FF83" w14:textId="77777777" w:rsidR="001F437C" w:rsidRPr="00BE0C79" w:rsidRDefault="001F437C" w:rsidP="001F437C">
      <w:pPr>
        <w:pStyle w:val="Pagrindinistekstas"/>
        <w:spacing w:after="0"/>
        <w:rPr>
          <w:noProof/>
          <w:szCs w:val="22"/>
        </w:rPr>
      </w:pPr>
    </w:p>
    <w:p w14:paraId="6791F8AA" w14:textId="77777777" w:rsidR="001F437C" w:rsidRPr="00BE0C79" w:rsidRDefault="001F437C" w:rsidP="001F437C">
      <w:pPr>
        <w:pStyle w:val="Pagrindinistekstas"/>
        <w:spacing w:after="0"/>
        <w:rPr>
          <w:noProof/>
          <w:szCs w:val="22"/>
        </w:rPr>
      </w:pPr>
      <w:r w:rsidRPr="00BE0C79">
        <w:rPr>
          <w:noProof/>
          <w:szCs w:val="22"/>
        </w:rPr>
        <w:t>Ant dėžutės ir tūbelės po „EXP“ nurodytam tinkamumo laikui pasibaigus, šio vaisto vartoti negalima. Vaistas tinkamas vartoti iki paskutinės nurodyto mėnesio dienos.</w:t>
      </w:r>
    </w:p>
    <w:p w14:paraId="65FD74D0" w14:textId="77777777" w:rsidR="001F437C" w:rsidRPr="00BE0C79" w:rsidRDefault="001F437C" w:rsidP="001F437C">
      <w:pPr>
        <w:pStyle w:val="Pagrindinistekstas"/>
        <w:spacing w:after="0"/>
        <w:rPr>
          <w:szCs w:val="22"/>
        </w:rPr>
      </w:pPr>
    </w:p>
    <w:p w14:paraId="47772E59" w14:textId="77777777" w:rsidR="001F437C" w:rsidRPr="00BE0C79" w:rsidRDefault="001F437C" w:rsidP="001F437C">
      <w:pPr>
        <w:pStyle w:val="Pagrindinistekstas"/>
        <w:spacing w:after="0"/>
        <w:rPr>
          <w:noProof/>
          <w:szCs w:val="22"/>
        </w:rPr>
      </w:pPr>
      <w:r w:rsidRPr="00BE0C79">
        <w:rPr>
          <w:szCs w:val="22"/>
        </w:rPr>
        <w:t>Vaistų negalima išmesti į kanalizaciją arba su buitinėmis atliekomis. Kaip išmesti nereikalingus vaistus, klauskite vaistininko. Šios priemonės padės apsaugoti aplinką.</w:t>
      </w:r>
    </w:p>
    <w:p w14:paraId="4239DD8E" w14:textId="77777777" w:rsidR="001F437C" w:rsidRPr="00BE0C79" w:rsidRDefault="001F437C" w:rsidP="001F437C">
      <w:pPr>
        <w:pStyle w:val="Pagrindinistekstas"/>
        <w:spacing w:after="0"/>
        <w:rPr>
          <w:noProof/>
          <w:szCs w:val="22"/>
        </w:rPr>
      </w:pPr>
    </w:p>
    <w:p w14:paraId="40F56687" w14:textId="77777777" w:rsidR="001F437C" w:rsidRPr="00BE0C79" w:rsidRDefault="001F437C" w:rsidP="001F437C">
      <w:pPr>
        <w:pStyle w:val="Pagrindinistekstas"/>
        <w:spacing w:after="0"/>
        <w:rPr>
          <w:noProof/>
          <w:szCs w:val="22"/>
        </w:rPr>
      </w:pPr>
    </w:p>
    <w:p w14:paraId="216B2FFF" w14:textId="77777777" w:rsidR="001F437C" w:rsidRPr="00BE0C79" w:rsidRDefault="001F437C" w:rsidP="001F437C">
      <w:pPr>
        <w:pStyle w:val="Pagrindinistekstas"/>
        <w:spacing w:after="0"/>
        <w:ind w:left="567" w:hanging="567"/>
        <w:rPr>
          <w:b/>
          <w:noProof/>
          <w:szCs w:val="22"/>
        </w:rPr>
      </w:pPr>
      <w:r w:rsidRPr="00BE0C79">
        <w:rPr>
          <w:b/>
          <w:noProof/>
          <w:szCs w:val="22"/>
        </w:rPr>
        <w:t>6.</w:t>
      </w:r>
      <w:r w:rsidRPr="00BE0C79">
        <w:rPr>
          <w:b/>
          <w:bCs/>
          <w:noProof/>
          <w:szCs w:val="22"/>
        </w:rPr>
        <w:tab/>
      </w:r>
      <w:r w:rsidRPr="00BE0C79">
        <w:rPr>
          <w:b/>
          <w:noProof/>
          <w:szCs w:val="22"/>
        </w:rPr>
        <w:t>Pakuotės turinys ir kita informacija</w:t>
      </w:r>
    </w:p>
    <w:p w14:paraId="281D1325" w14:textId="77777777" w:rsidR="001F437C" w:rsidRPr="00BE0C79" w:rsidRDefault="001F437C" w:rsidP="001F437C">
      <w:pPr>
        <w:pStyle w:val="Pagrindinistekstas"/>
        <w:spacing w:after="0"/>
        <w:rPr>
          <w:noProof/>
          <w:szCs w:val="22"/>
        </w:rPr>
      </w:pPr>
    </w:p>
    <w:p w14:paraId="7E742D2F" w14:textId="77777777" w:rsidR="001F437C" w:rsidRPr="00BE0C79" w:rsidRDefault="001F437C" w:rsidP="001F437C">
      <w:pPr>
        <w:pStyle w:val="Pagrindinistekstas"/>
        <w:spacing w:after="0"/>
        <w:rPr>
          <w:b/>
          <w:bCs/>
          <w:noProof/>
          <w:szCs w:val="22"/>
        </w:rPr>
      </w:pPr>
      <w:r w:rsidRPr="00BE0C79">
        <w:rPr>
          <w:b/>
          <w:bCs/>
          <w:noProof/>
          <w:szCs w:val="22"/>
        </w:rPr>
        <w:t>Advantan sudėtis</w:t>
      </w:r>
    </w:p>
    <w:p w14:paraId="49F64D80" w14:textId="77777777" w:rsidR="001F437C" w:rsidRPr="00BE0C79" w:rsidRDefault="001F437C" w:rsidP="001F437C">
      <w:pPr>
        <w:pStyle w:val="Pagrindinistekstas"/>
        <w:spacing w:after="0"/>
        <w:ind w:left="567" w:hanging="567"/>
        <w:rPr>
          <w:noProof/>
          <w:szCs w:val="22"/>
        </w:rPr>
      </w:pPr>
      <w:r w:rsidRPr="00BE0C79">
        <w:rPr>
          <w:noProof/>
          <w:szCs w:val="22"/>
        </w:rPr>
        <w:t>-</w:t>
      </w:r>
      <w:r w:rsidRPr="00BE0C79">
        <w:rPr>
          <w:noProof/>
          <w:szCs w:val="22"/>
        </w:rPr>
        <w:tab/>
        <w:t>Veiklioji medžiaga yra metilprednizolono aceponatas. 1</w:t>
      </w:r>
      <w:r>
        <w:rPr>
          <w:noProof/>
          <w:szCs w:val="22"/>
        </w:rPr>
        <w:t> </w:t>
      </w:r>
      <w:r w:rsidRPr="00BE0C79">
        <w:rPr>
          <w:noProof/>
          <w:szCs w:val="22"/>
        </w:rPr>
        <w:t>g kremo yra 1</w:t>
      </w:r>
      <w:r>
        <w:rPr>
          <w:noProof/>
          <w:szCs w:val="22"/>
        </w:rPr>
        <w:t> </w:t>
      </w:r>
      <w:r w:rsidRPr="00BE0C79">
        <w:rPr>
          <w:noProof/>
          <w:szCs w:val="22"/>
        </w:rPr>
        <w:t>mg metilprednizolono aceponato.</w:t>
      </w:r>
    </w:p>
    <w:p w14:paraId="0907F0DC" w14:textId="77777777" w:rsidR="001F437C" w:rsidRPr="00BE0C79" w:rsidRDefault="001F437C" w:rsidP="001F437C">
      <w:pPr>
        <w:pStyle w:val="Pagrindinistekstas"/>
        <w:spacing w:after="0"/>
        <w:ind w:left="567" w:hanging="567"/>
        <w:rPr>
          <w:noProof/>
          <w:szCs w:val="22"/>
        </w:rPr>
      </w:pPr>
      <w:r w:rsidRPr="00BE0C79">
        <w:rPr>
          <w:noProof/>
          <w:szCs w:val="22"/>
        </w:rPr>
        <w:t>-</w:t>
      </w:r>
      <w:r w:rsidRPr="00BE0C79">
        <w:rPr>
          <w:noProof/>
          <w:szCs w:val="22"/>
        </w:rPr>
        <w:tab/>
      </w:r>
      <w:r w:rsidRPr="00BE0C79">
        <w:rPr>
          <w:noProof/>
          <w:szCs w:val="22"/>
          <w:u w:val="single"/>
        </w:rPr>
        <w:t>Advantan kremas.</w:t>
      </w:r>
      <w:r w:rsidRPr="00BE0C79">
        <w:rPr>
          <w:noProof/>
          <w:szCs w:val="22"/>
        </w:rPr>
        <w:t xml:space="preserve"> Pagalbinės medžiagos yra decilo oleatas, glicerolio monostearatas 40</w:t>
      </w:r>
      <w:r>
        <w:rPr>
          <w:noProof/>
          <w:szCs w:val="22"/>
        </w:rPr>
        <w:noBreakHyphen/>
      </w:r>
      <w:r w:rsidRPr="00BE0C79">
        <w:rPr>
          <w:noProof/>
          <w:szCs w:val="22"/>
        </w:rPr>
        <w:t>55, cetostearilo alkoholis, kietieji riebalai, oktano-dekano-stearino rūgščių trigliceridai, makrogolio stearatas 40, glicerolis (85 %), dinatrio edetatas, benzilo alkoholis, butilhidroksitoluenas (E321), išgrynintas vanduo.</w:t>
      </w:r>
    </w:p>
    <w:p w14:paraId="10AFD4BB" w14:textId="77777777" w:rsidR="001F437C" w:rsidRPr="00BE0C79" w:rsidRDefault="001F437C" w:rsidP="001F437C">
      <w:pPr>
        <w:pStyle w:val="Pagrindinistekstas"/>
        <w:numPr>
          <w:ilvl w:val="0"/>
          <w:numId w:val="1"/>
        </w:numPr>
        <w:spacing w:after="0"/>
        <w:ind w:left="567" w:hanging="567"/>
        <w:rPr>
          <w:noProof/>
          <w:szCs w:val="22"/>
        </w:rPr>
      </w:pPr>
      <w:r w:rsidRPr="00BE0C79">
        <w:rPr>
          <w:noProof/>
          <w:szCs w:val="22"/>
          <w:u w:val="single"/>
        </w:rPr>
        <w:t>Advantan tepalas.</w:t>
      </w:r>
      <w:r w:rsidRPr="00BE0C79">
        <w:rPr>
          <w:noProof/>
          <w:szCs w:val="22"/>
        </w:rPr>
        <w:t xml:space="preserve"> Pagalbinės medžiagos yra baltasis vaškas, skystasis parafinas, minkštasis baltas parafinas, Dehymuls E (</w:t>
      </w:r>
      <w:proofErr w:type="spellStart"/>
      <w:r w:rsidRPr="00BE0C79">
        <w:rPr>
          <w:szCs w:val="22"/>
        </w:rPr>
        <w:t>d</w:t>
      </w:r>
      <w:r w:rsidRPr="00BE0C79">
        <w:rPr>
          <w:noProof/>
          <w:szCs w:val="22"/>
        </w:rPr>
        <w:t>ikokoilo</w:t>
      </w:r>
      <w:proofErr w:type="spellEnd"/>
      <w:r w:rsidRPr="00BE0C79">
        <w:rPr>
          <w:noProof/>
          <w:szCs w:val="22"/>
        </w:rPr>
        <w:t xml:space="preserve"> pentaeritritol</w:t>
      </w:r>
      <w:r>
        <w:rPr>
          <w:noProof/>
          <w:szCs w:val="22"/>
        </w:rPr>
        <w:noBreakHyphen/>
      </w:r>
      <w:r w:rsidRPr="00BE0C79">
        <w:rPr>
          <w:noProof/>
          <w:szCs w:val="22"/>
        </w:rPr>
        <w:t>distearil</w:t>
      </w:r>
      <w:r>
        <w:rPr>
          <w:noProof/>
          <w:szCs w:val="22"/>
        </w:rPr>
        <w:noBreakHyphen/>
      </w:r>
      <w:r w:rsidRPr="00BE0C79">
        <w:rPr>
          <w:noProof/>
          <w:szCs w:val="22"/>
        </w:rPr>
        <w:t>citratas, sorbitano seskvioleatas, baltasis bičių vaškas ir aliuminio stearatas), išgrynintas vanduo.</w:t>
      </w:r>
    </w:p>
    <w:p w14:paraId="4480D53D" w14:textId="77777777" w:rsidR="001F437C" w:rsidRPr="00BE0C79" w:rsidRDefault="001F437C" w:rsidP="001F437C">
      <w:pPr>
        <w:pStyle w:val="Pagrindinistekstas"/>
        <w:spacing w:after="0"/>
        <w:rPr>
          <w:noProof/>
          <w:szCs w:val="22"/>
        </w:rPr>
      </w:pPr>
    </w:p>
    <w:p w14:paraId="1D814DB1" w14:textId="77777777" w:rsidR="001F437C" w:rsidRPr="00BE0C79" w:rsidRDefault="001F437C" w:rsidP="001F437C">
      <w:pPr>
        <w:pStyle w:val="Pagrindinistekstas"/>
        <w:spacing w:after="0"/>
        <w:rPr>
          <w:noProof/>
          <w:szCs w:val="22"/>
        </w:rPr>
      </w:pPr>
      <w:r w:rsidRPr="00BE0C79">
        <w:rPr>
          <w:b/>
          <w:bCs/>
          <w:noProof/>
          <w:szCs w:val="22"/>
        </w:rPr>
        <w:t>Advantan išvaizda ir kiekis pakuotėje</w:t>
      </w:r>
    </w:p>
    <w:p w14:paraId="048E528D" w14:textId="77777777" w:rsidR="001F437C" w:rsidRPr="00BE0C79" w:rsidRDefault="001F437C" w:rsidP="001F437C">
      <w:pPr>
        <w:pStyle w:val="Pagrindinistekstas"/>
        <w:spacing w:after="0"/>
        <w:rPr>
          <w:noProof/>
          <w:szCs w:val="22"/>
        </w:rPr>
      </w:pPr>
      <w:r>
        <w:rPr>
          <w:noProof/>
          <w:szCs w:val="22"/>
        </w:rPr>
        <w:t>K</w:t>
      </w:r>
      <w:r w:rsidRPr="00BE0C79">
        <w:rPr>
          <w:noProof/>
          <w:szCs w:val="22"/>
        </w:rPr>
        <w:t>remas yra baltas arba gelsvas, matinis.</w:t>
      </w:r>
    </w:p>
    <w:p w14:paraId="63019721" w14:textId="77777777" w:rsidR="001F437C" w:rsidRPr="00BE0C79" w:rsidRDefault="001F437C" w:rsidP="001F437C">
      <w:pPr>
        <w:pStyle w:val="Pagrindinistekstas"/>
        <w:spacing w:after="0"/>
        <w:rPr>
          <w:noProof/>
          <w:szCs w:val="22"/>
        </w:rPr>
      </w:pPr>
      <w:r>
        <w:rPr>
          <w:noProof/>
          <w:szCs w:val="22"/>
        </w:rPr>
        <w:t>T</w:t>
      </w:r>
      <w:r w:rsidRPr="00BE0C79">
        <w:rPr>
          <w:noProof/>
          <w:szCs w:val="22"/>
        </w:rPr>
        <w:t>epalas yra baltas arba gelsvas, matinis.</w:t>
      </w:r>
    </w:p>
    <w:p w14:paraId="4F0FB7C3" w14:textId="77777777" w:rsidR="001F437C" w:rsidRPr="00BE0C79" w:rsidRDefault="001F437C" w:rsidP="001F437C">
      <w:pPr>
        <w:pStyle w:val="Pagrindinistekstas"/>
        <w:spacing w:after="0"/>
        <w:rPr>
          <w:noProof/>
          <w:szCs w:val="22"/>
        </w:rPr>
      </w:pPr>
    </w:p>
    <w:p w14:paraId="29098776" w14:textId="77777777" w:rsidR="001F437C" w:rsidRPr="00BE0C79" w:rsidRDefault="001F437C" w:rsidP="001F437C">
      <w:pPr>
        <w:pStyle w:val="Pagrindinistekstas"/>
        <w:spacing w:after="0"/>
        <w:rPr>
          <w:noProof/>
          <w:szCs w:val="22"/>
        </w:rPr>
      </w:pPr>
      <w:r w:rsidRPr="00BE0C79">
        <w:rPr>
          <w:noProof/>
          <w:szCs w:val="22"/>
        </w:rPr>
        <w:t>Advantan tiekiamas tūbelėse po 15 g.</w:t>
      </w:r>
    </w:p>
    <w:p w14:paraId="6D9E889D" w14:textId="77777777" w:rsidR="001F437C" w:rsidRPr="00BE0C79" w:rsidRDefault="001F437C" w:rsidP="001F437C">
      <w:pPr>
        <w:pStyle w:val="Pagrindinistekstas"/>
        <w:spacing w:after="0"/>
        <w:rPr>
          <w:noProof/>
          <w:szCs w:val="22"/>
        </w:rPr>
      </w:pPr>
    </w:p>
    <w:p w14:paraId="75EBEB90" w14:textId="77777777" w:rsidR="001F437C" w:rsidRPr="00BE0C79" w:rsidRDefault="001F437C" w:rsidP="001F437C">
      <w:pPr>
        <w:pStyle w:val="Pagrindinistekstas"/>
        <w:spacing w:after="0"/>
        <w:rPr>
          <w:b/>
          <w:bCs/>
          <w:noProof/>
          <w:szCs w:val="22"/>
        </w:rPr>
      </w:pPr>
      <w:r w:rsidRPr="00BE0C79">
        <w:rPr>
          <w:b/>
          <w:bCs/>
          <w:noProof/>
          <w:szCs w:val="22"/>
        </w:rPr>
        <w:t>R</w:t>
      </w:r>
      <w:r>
        <w:rPr>
          <w:b/>
          <w:bCs/>
          <w:noProof/>
          <w:szCs w:val="22"/>
        </w:rPr>
        <w:t>egistruotojas</w:t>
      </w:r>
    </w:p>
    <w:p w14:paraId="76B8EF51" w14:textId="77777777" w:rsidR="00DB19A6" w:rsidRPr="002B0871" w:rsidRDefault="00DB19A6" w:rsidP="00DB19A6">
      <w:pPr>
        <w:rPr>
          <w:szCs w:val="22"/>
        </w:rPr>
      </w:pPr>
      <w:r w:rsidRPr="002B0871">
        <w:rPr>
          <w:szCs w:val="22"/>
        </w:rPr>
        <w:t>LEO Pharma A/S</w:t>
      </w:r>
    </w:p>
    <w:p w14:paraId="2FC1E7F2" w14:textId="77777777" w:rsidR="00DB19A6" w:rsidRPr="002B0871" w:rsidRDefault="00DB19A6" w:rsidP="00DB19A6">
      <w:pPr>
        <w:rPr>
          <w:szCs w:val="22"/>
        </w:rPr>
      </w:pPr>
      <w:proofErr w:type="spellStart"/>
      <w:r w:rsidRPr="002B0871">
        <w:rPr>
          <w:szCs w:val="22"/>
        </w:rPr>
        <w:t>Industriparken</w:t>
      </w:r>
      <w:proofErr w:type="spellEnd"/>
      <w:r w:rsidRPr="002B0871">
        <w:rPr>
          <w:szCs w:val="22"/>
        </w:rPr>
        <w:t xml:space="preserve"> 55</w:t>
      </w:r>
    </w:p>
    <w:p w14:paraId="3CEBE995" w14:textId="77777777" w:rsidR="00DB19A6" w:rsidRPr="002B0871" w:rsidRDefault="00DB19A6" w:rsidP="00DB19A6">
      <w:pPr>
        <w:rPr>
          <w:szCs w:val="22"/>
        </w:rPr>
      </w:pPr>
      <w:r w:rsidRPr="002B0871">
        <w:rPr>
          <w:szCs w:val="22"/>
        </w:rPr>
        <w:t xml:space="preserve">DK-2750 </w:t>
      </w:r>
      <w:proofErr w:type="spellStart"/>
      <w:r w:rsidRPr="002B0871">
        <w:rPr>
          <w:szCs w:val="22"/>
        </w:rPr>
        <w:t>Ballerup</w:t>
      </w:r>
      <w:proofErr w:type="spellEnd"/>
    </w:p>
    <w:p w14:paraId="416CDB96" w14:textId="77777777" w:rsidR="00DB19A6" w:rsidRPr="002B0871" w:rsidRDefault="00DB19A6" w:rsidP="00DB19A6">
      <w:pPr>
        <w:rPr>
          <w:szCs w:val="22"/>
        </w:rPr>
      </w:pPr>
      <w:r w:rsidRPr="002B0871">
        <w:rPr>
          <w:szCs w:val="22"/>
        </w:rPr>
        <w:t>Danija</w:t>
      </w:r>
    </w:p>
    <w:p w14:paraId="0830D6E6" w14:textId="77777777" w:rsidR="001F437C" w:rsidRPr="00BE0C79" w:rsidRDefault="001F437C" w:rsidP="001F437C">
      <w:pPr>
        <w:pStyle w:val="Pagrindinistekstas"/>
        <w:spacing w:after="0"/>
        <w:rPr>
          <w:noProof/>
          <w:szCs w:val="22"/>
        </w:rPr>
      </w:pPr>
    </w:p>
    <w:p w14:paraId="54B0DB05" w14:textId="77777777" w:rsidR="001F437C" w:rsidRPr="00BE0C79" w:rsidRDefault="001F437C" w:rsidP="001F437C">
      <w:pPr>
        <w:pStyle w:val="Pagrindinistekstas"/>
        <w:keepNext/>
        <w:spacing w:after="0"/>
        <w:rPr>
          <w:b/>
          <w:bCs/>
          <w:noProof/>
          <w:szCs w:val="22"/>
        </w:rPr>
      </w:pPr>
      <w:r w:rsidRPr="00BE0C79">
        <w:rPr>
          <w:b/>
          <w:bCs/>
          <w:noProof/>
          <w:szCs w:val="22"/>
        </w:rPr>
        <w:t>Gamintojas</w:t>
      </w:r>
    </w:p>
    <w:p w14:paraId="1FCF21C4" w14:textId="77777777" w:rsidR="001F437C" w:rsidRPr="000E7BF8" w:rsidRDefault="001F437C" w:rsidP="001F437C">
      <w:pPr>
        <w:keepNext/>
        <w:rPr>
          <w:szCs w:val="22"/>
        </w:rPr>
      </w:pPr>
      <w:r>
        <w:rPr>
          <w:szCs w:val="22"/>
        </w:rPr>
        <w:t>LEO Pharma</w:t>
      </w:r>
      <w:r w:rsidRPr="000E7BF8">
        <w:rPr>
          <w:szCs w:val="22"/>
        </w:rPr>
        <w:t xml:space="preserve"> Manufacturing </w:t>
      </w:r>
      <w:proofErr w:type="spellStart"/>
      <w:r w:rsidRPr="000E7BF8">
        <w:rPr>
          <w:szCs w:val="22"/>
        </w:rPr>
        <w:t>S.r.l</w:t>
      </w:r>
      <w:proofErr w:type="spellEnd"/>
      <w:r w:rsidRPr="000E7BF8">
        <w:rPr>
          <w:szCs w:val="22"/>
        </w:rPr>
        <w:t>.</w:t>
      </w:r>
    </w:p>
    <w:p w14:paraId="684F1299" w14:textId="77777777" w:rsidR="001F437C" w:rsidRPr="000E7BF8" w:rsidRDefault="001F437C" w:rsidP="001F437C">
      <w:pPr>
        <w:keepNext/>
        <w:rPr>
          <w:szCs w:val="22"/>
        </w:rPr>
      </w:pPr>
      <w:r w:rsidRPr="000E7BF8">
        <w:rPr>
          <w:szCs w:val="22"/>
        </w:rPr>
        <w:t xml:space="preserve">Via </w:t>
      </w:r>
      <w:proofErr w:type="spellStart"/>
      <w:r w:rsidRPr="000E7BF8">
        <w:rPr>
          <w:szCs w:val="22"/>
        </w:rPr>
        <w:t>E.Schering</w:t>
      </w:r>
      <w:proofErr w:type="spellEnd"/>
      <w:r w:rsidRPr="000E7BF8">
        <w:rPr>
          <w:szCs w:val="22"/>
        </w:rPr>
        <w:t xml:space="preserve"> 21</w:t>
      </w:r>
    </w:p>
    <w:p w14:paraId="3C8972D7" w14:textId="77777777" w:rsidR="001F437C" w:rsidRPr="000E7BF8" w:rsidRDefault="001F437C" w:rsidP="001F437C">
      <w:pPr>
        <w:keepNext/>
        <w:rPr>
          <w:szCs w:val="22"/>
        </w:rPr>
      </w:pPr>
      <w:r w:rsidRPr="000E7BF8">
        <w:rPr>
          <w:szCs w:val="22"/>
        </w:rPr>
        <w:t>200</w:t>
      </w:r>
      <w:r w:rsidR="00D905D4">
        <w:rPr>
          <w:szCs w:val="22"/>
        </w:rPr>
        <w:t>54</w:t>
      </w:r>
      <w:r w:rsidRPr="000E7BF8">
        <w:rPr>
          <w:szCs w:val="22"/>
        </w:rPr>
        <w:t xml:space="preserve"> </w:t>
      </w:r>
      <w:proofErr w:type="spellStart"/>
      <w:r w:rsidRPr="000E7BF8">
        <w:rPr>
          <w:szCs w:val="22"/>
        </w:rPr>
        <w:t>Segrate</w:t>
      </w:r>
      <w:proofErr w:type="spellEnd"/>
      <w:r w:rsidRPr="000E7BF8">
        <w:rPr>
          <w:szCs w:val="22"/>
        </w:rPr>
        <w:t xml:space="preserve"> (Milano)</w:t>
      </w:r>
    </w:p>
    <w:p w14:paraId="0007743B" w14:textId="77777777" w:rsidR="001F437C" w:rsidRPr="001644DC" w:rsidRDefault="001F437C" w:rsidP="001F437C">
      <w:pPr>
        <w:pStyle w:val="Pagrindinistekstas"/>
        <w:keepNext/>
        <w:spacing w:after="0"/>
        <w:rPr>
          <w:noProof/>
          <w:szCs w:val="22"/>
        </w:rPr>
      </w:pPr>
      <w:r w:rsidRPr="000E7BF8">
        <w:rPr>
          <w:szCs w:val="22"/>
        </w:rPr>
        <w:t>Italija</w:t>
      </w:r>
    </w:p>
    <w:p w14:paraId="3902B1E8" w14:textId="77777777" w:rsidR="001F437C" w:rsidRDefault="001F437C" w:rsidP="001F437C">
      <w:pPr>
        <w:pStyle w:val="Pagrindinistekstas"/>
        <w:spacing w:after="0"/>
        <w:rPr>
          <w:noProof/>
          <w:szCs w:val="22"/>
        </w:rPr>
      </w:pPr>
    </w:p>
    <w:p w14:paraId="376FED25" w14:textId="271F5A51" w:rsidR="001F437C" w:rsidRPr="00BE0C79" w:rsidRDefault="001F437C" w:rsidP="001F437C">
      <w:pPr>
        <w:rPr>
          <w:noProof/>
          <w:szCs w:val="22"/>
        </w:rPr>
      </w:pPr>
      <w:r w:rsidRPr="00BE0C79">
        <w:rPr>
          <w:b/>
          <w:bCs/>
          <w:color w:val="000000"/>
          <w:szCs w:val="22"/>
        </w:rPr>
        <w:t>Šis pakuotės lapelis paskutinį kartą peržiūrėtas</w:t>
      </w:r>
      <w:r w:rsidR="001A5F4D">
        <w:rPr>
          <w:b/>
          <w:bCs/>
          <w:color w:val="000000"/>
          <w:szCs w:val="22"/>
        </w:rPr>
        <w:t xml:space="preserve">: </w:t>
      </w:r>
      <w:r w:rsidR="00D00670">
        <w:rPr>
          <w:b/>
          <w:bCs/>
          <w:color w:val="000000"/>
          <w:szCs w:val="22"/>
        </w:rPr>
        <w:t>20</w:t>
      </w:r>
      <w:r w:rsidR="00DB19A6">
        <w:rPr>
          <w:b/>
          <w:bCs/>
          <w:color w:val="000000"/>
          <w:szCs w:val="22"/>
        </w:rPr>
        <w:t>2</w:t>
      </w:r>
      <w:r w:rsidR="00B630D9">
        <w:rPr>
          <w:b/>
          <w:bCs/>
          <w:color w:val="000000"/>
          <w:szCs w:val="22"/>
        </w:rPr>
        <w:t>5</w:t>
      </w:r>
      <w:r w:rsidR="00D00670">
        <w:rPr>
          <w:b/>
          <w:bCs/>
          <w:color w:val="000000"/>
          <w:szCs w:val="22"/>
        </w:rPr>
        <w:t>-</w:t>
      </w:r>
      <w:r w:rsidR="000C7085">
        <w:rPr>
          <w:b/>
          <w:bCs/>
          <w:color w:val="000000"/>
          <w:szCs w:val="22"/>
        </w:rPr>
        <w:t>1</w:t>
      </w:r>
      <w:r w:rsidR="00B630D9">
        <w:rPr>
          <w:b/>
          <w:bCs/>
          <w:color w:val="000000"/>
          <w:szCs w:val="22"/>
        </w:rPr>
        <w:t>2</w:t>
      </w:r>
      <w:r w:rsidR="00D00670">
        <w:rPr>
          <w:b/>
          <w:bCs/>
          <w:color w:val="000000"/>
          <w:szCs w:val="22"/>
        </w:rPr>
        <w:t>-</w:t>
      </w:r>
      <w:r w:rsidR="005871E5">
        <w:rPr>
          <w:b/>
          <w:bCs/>
          <w:color w:val="000000"/>
          <w:szCs w:val="22"/>
        </w:rPr>
        <w:t>16</w:t>
      </w:r>
      <w:r w:rsidR="00D00670">
        <w:rPr>
          <w:b/>
          <w:bCs/>
          <w:color w:val="000000"/>
          <w:szCs w:val="22"/>
        </w:rPr>
        <w:t>.</w:t>
      </w:r>
    </w:p>
    <w:p w14:paraId="5BE98014" w14:textId="77777777" w:rsidR="001F437C" w:rsidRPr="00BE0C79" w:rsidRDefault="001F437C" w:rsidP="00654476">
      <w:pPr>
        <w:pStyle w:val="Antrat2"/>
        <w:rPr>
          <w:noProof/>
        </w:rPr>
      </w:pPr>
    </w:p>
    <w:p w14:paraId="58B5C8C8" w14:textId="20296F35" w:rsidR="001F437C" w:rsidRDefault="001F437C" w:rsidP="001F437C">
      <w:r w:rsidRPr="002D6368">
        <w:rPr>
          <w:noProof/>
          <w:szCs w:val="22"/>
          <w:lang w:eastAsia="en-US"/>
        </w:rPr>
        <w:t xml:space="preserve">Išsami informacija apie šį </w:t>
      </w:r>
      <w:r w:rsidRPr="002D6368">
        <w:rPr>
          <w:noProof/>
          <w:szCs w:val="24"/>
          <w:lang w:eastAsia="en-US"/>
        </w:rPr>
        <w:t>vaistą</w:t>
      </w:r>
      <w:r w:rsidRPr="002D6368">
        <w:rPr>
          <w:noProof/>
          <w:szCs w:val="22"/>
          <w:lang w:eastAsia="en-US"/>
        </w:rPr>
        <w:t xml:space="preserve"> pateikiama Valstybinės vaistų kontrolės tarnybos prie Lietuvos Respublikos sveikatos apsaugos ministerijos tinklalapyje</w:t>
      </w:r>
      <w:r w:rsidRPr="002D6368">
        <w:rPr>
          <w:i/>
          <w:noProof/>
          <w:szCs w:val="24"/>
          <w:lang w:eastAsia="en-US"/>
        </w:rPr>
        <w:t xml:space="preserve"> </w:t>
      </w:r>
      <w:hyperlink r:id="rId14" w:history="1">
        <w:r w:rsidR="00654476" w:rsidRPr="00971F45">
          <w:rPr>
            <w:rStyle w:val="Hipersaitas"/>
            <w:szCs w:val="22"/>
          </w:rPr>
          <w:t>https://vvkt.lrv.lt/lt/</w:t>
        </w:r>
      </w:hyperlink>
      <w:r w:rsidR="00654476">
        <w:rPr>
          <w:szCs w:val="22"/>
        </w:rPr>
        <w:t>.</w:t>
      </w:r>
    </w:p>
    <w:p w14:paraId="50E477DF" w14:textId="77777777" w:rsidR="001F437C" w:rsidRDefault="001F437C" w:rsidP="001F437C"/>
    <w:p w14:paraId="67D79055" w14:textId="77777777" w:rsidR="0001052A" w:rsidRDefault="0001052A"/>
    <w:sectPr w:rsidR="0001052A" w:rsidSect="001F437C">
      <w:footerReference w:type="default" r:id="rId15"/>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F6A7" w14:textId="77777777" w:rsidR="00F905AA" w:rsidRDefault="00F905AA">
      <w:r>
        <w:separator/>
      </w:r>
    </w:p>
  </w:endnote>
  <w:endnote w:type="continuationSeparator" w:id="0">
    <w:p w14:paraId="0F5AAD7C" w14:textId="77777777" w:rsidR="00F905AA" w:rsidRDefault="00F9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EAB7" w14:textId="77777777" w:rsidR="001F437C" w:rsidRDefault="001F437C">
    <w:pPr>
      <w:pStyle w:val="Porat"/>
      <w:jc w:val="right"/>
    </w:pPr>
    <w:r>
      <w:fldChar w:fldCharType="begin"/>
    </w:r>
    <w:r>
      <w:instrText xml:space="preserve"> PAGE   \* MERGEFORMAT </w:instrText>
    </w:r>
    <w:r>
      <w:fldChar w:fldCharType="separate"/>
    </w:r>
    <w:r w:rsidR="00E47521">
      <w:rPr>
        <w:noProof/>
      </w:rPr>
      <w:t>24</w:t>
    </w:r>
    <w:r>
      <w:fldChar w:fldCharType="end"/>
    </w:r>
  </w:p>
  <w:p w14:paraId="71F32699" w14:textId="77777777" w:rsidR="001F437C" w:rsidRDefault="001F43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7991" w14:textId="77777777" w:rsidR="00F905AA" w:rsidRDefault="00F905AA">
      <w:r>
        <w:separator/>
      </w:r>
    </w:p>
  </w:footnote>
  <w:footnote w:type="continuationSeparator" w:id="0">
    <w:p w14:paraId="6E3FE58E" w14:textId="77777777" w:rsidR="00F905AA" w:rsidRDefault="00F9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700057">
    <w:abstractNumId w:val="3"/>
  </w:num>
  <w:num w:numId="2" w16cid:durableId="110128334">
    <w:abstractNumId w:val="1"/>
  </w:num>
  <w:num w:numId="3" w16cid:durableId="1050418284">
    <w:abstractNumId w:val="0"/>
  </w:num>
  <w:num w:numId="4" w16cid:durableId="2003001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7C"/>
    <w:rsid w:val="0001052A"/>
    <w:rsid w:val="00035C86"/>
    <w:rsid w:val="000C7085"/>
    <w:rsid w:val="000F169D"/>
    <w:rsid w:val="0014577F"/>
    <w:rsid w:val="00171EBB"/>
    <w:rsid w:val="001A5F4D"/>
    <w:rsid w:val="001B307C"/>
    <w:rsid w:val="001F437C"/>
    <w:rsid w:val="00222D2A"/>
    <w:rsid w:val="00227533"/>
    <w:rsid w:val="002E6F4D"/>
    <w:rsid w:val="004B2993"/>
    <w:rsid w:val="005871E5"/>
    <w:rsid w:val="00651C90"/>
    <w:rsid w:val="00654476"/>
    <w:rsid w:val="00697A04"/>
    <w:rsid w:val="006D5DD3"/>
    <w:rsid w:val="00712F19"/>
    <w:rsid w:val="00772797"/>
    <w:rsid w:val="008110FD"/>
    <w:rsid w:val="00846531"/>
    <w:rsid w:val="0085553A"/>
    <w:rsid w:val="00926A6D"/>
    <w:rsid w:val="009735FC"/>
    <w:rsid w:val="009942E5"/>
    <w:rsid w:val="009C687E"/>
    <w:rsid w:val="00A651DB"/>
    <w:rsid w:val="00AE504F"/>
    <w:rsid w:val="00B07A56"/>
    <w:rsid w:val="00B630D9"/>
    <w:rsid w:val="00BC5879"/>
    <w:rsid w:val="00C11321"/>
    <w:rsid w:val="00C32177"/>
    <w:rsid w:val="00C9396B"/>
    <w:rsid w:val="00CF7C58"/>
    <w:rsid w:val="00D00670"/>
    <w:rsid w:val="00D56122"/>
    <w:rsid w:val="00D905D4"/>
    <w:rsid w:val="00DB19A6"/>
    <w:rsid w:val="00E21FB5"/>
    <w:rsid w:val="00E233CF"/>
    <w:rsid w:val="00E47521"/>
    <w:rsid w:val="00E67D84"/>
    <w:rsid w:val="00EC201F"/>
    <w:rsid w:val="00EC2519"/>
    <w:rsid w:val="00ED7BD3"/>
    <w:rsid w:val="00ED7F6D"/>
    <w:rsid w:val="00F905AA"/>
    <w:rsid w:val="00FA4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C398"/>
  <w15:chartTrackingRefBased/>
  <w15:docId w15:val="{26FCD3BC-E315-4300-B78F-9F8F2F83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37C"/>
    <w:rPr>
      <w:rFonts w:ascii="Times New Roman" w:hAnsi="Times New Roman" w:cs="Times New Roman"/>
      <w:sz w:val="22"/>
    </w:rPr>
  </w:style>
  <w:style w:type="paragraph" w:styleId="Antrat1">
    <w:name w:val="heading 1"/>
    <w:basedOn w:val="prastasis"/>
    <w:next w:val="prastasis"/>
    <w:link w:val="Antrat1Diagrama"/>
    <w:autoRedefine/>
    <w:qFormat/>
    <w:rsid w:val="001F437C"/>
    <w:pPr>
      <w:keepNext/>
      <w:tabs>
        <w:tab w:val="left" w:pos="1701"/>
      </w:tabs>
      <w:jc w:val="center"/>
      <w:outlineLvl w:val="0"/>
    </w:pPr>
    <w:rPr>
      <w:b/>
    </w:rPr>
  </w:style>
  <w:style w:type="paragraph" w:styleId="Antrat2">
    <w:name w:val="heading 2"/>
    <w:basedOn w:val="prastasis"/>
    <w:next w:val="prastasis"/>
    <w:link w:val="Antrat2Diagrama"/>
    <w:autoRedefine/>
    <w:qFormat/>
    <w:rsid w:val="00654476"/>
    <w:pPr>
      <w:outlineLvl w:val="1"/>
    </w:pPr>
    <w:rPr>
      <w:b/>
    </w:rPr>
  </w:style>
  <w:style w:type="paragraph" w:styleId="Antrat3">
    <w:name w:val="heading 3"/>
    <w:basedOn w:val="prastasis"/>
    <w:next w:val="prastasis"/>
    <w:link w:val="Antrat3Diagrama"/>
    <w:autoRedefine/>
    <w:qFormat/>
    <w:rsid w:val="001F437C"/>
    <w:pPr>
      <w:keepNext/>
      <w:outlineLvl w:val="2"/>
    </w:pPr>
    <w:rPr>
      <w:b/>
      <w:noProof/>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F437C"/>
    <w:rPr>
      <w:rFonts w:ascii="Times New Roman" w:eastAsia="Calibri" w:hAnsi="Times New Roman" w:cs="Times New Roman"/>
      <w:b/>
      <w:szCs w:val="20"/>
      <w:lang w:val="lt-LT" w:eastAsia="lt-LT"/>
    </w:rPr>
  </w:style>
  <w:style w:type="character" w:customStyle="1" w:styleId="Antrat2Diagrama">
    <w:name w:val="Antraštė 2 Diagrama"/>
    <w:link w:val="Antrat2"/>
    <w:rsid w:val="00654476"/>
    <w:rPr>
      <w:rFonts w:ascii="Times New Roman" w:hAnsi="Times New Roman" w:cs="Times New Roman"/>
      <w:b/>
      <w:sz w:val="22"/>
    </w:rPr>
  </w:style>
  <w:style w:type="character" w:customStyle="1" w:styleId="Antrat3Diagrama">
    <w:name w:val="Antraštė 3 Diagrama"/>
    <w:link w:val="Antrat3"/>
    <w:rsid w:val="001F437C"/>
    <w:rPr>
      <w:rFonts w:ascii="Times New Roman" w:eastAsia="Calibri" w:hAnsi="Times New Roman" w:cs="Times New Roman"/>
      <w:b/>
      <w:noProof/>
      <w:lang w:val="lt-LT" w:eastAsia="lt-LT"/>
    </w:rPr>
  </w:style>
  <w:style w:type="character" w:styleId="Hipersaitas">
    <w:name w:val="Hyperlink"/>
    <w:semiHidden/>
    <w:rsid w:val="001F437C"/>
    <w:rPr>
      <w:rFonts w:cs="Times New Roman"/>
      <w:color w:val="0000FF"/>
      <w:u w:val="single"/>
    </w:rPr>
  </w:style>
  <w:style w:type="paragraph" w:styleId="Pavadinimas">
    <w:name w:val="Title"/>
    <w:basedOn w:val="prastasis"/>
    <w:link w:val="PavadinimasDiagrama"/>
    <w:autoRedefine/>
    <w:qFormat/>
    <w:rsid w:val="001F437C"/>
    <w:pPr>
      <w:jc w:val="center"/>
      <w:outlineLvl w:val="0"/>
    </w:pPr>
    <w:rPr>
      <w:b/>
      <w:kern w:val="28"/>
    </w:rPr>
  </w:style>
  <w:style w:type="character" w:customStyle="1" w:styleId="PavadinimasDiagrama">
    <w:name w:val="Pavadinimas Diagrama"/>
    <w:link w:val="Pavadinimas"/>
    <w:rsid w:val="001F437C"/>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rsid w:val="001F437C"/>
    <w:pPr>
      <w:spacing w:after="120"/>
    </w:pPr>
  </w:style>
  <w:style w:type="character" w:customStyle="1" w:styleId="PagrindinistekstasDiagrama">
    <w:name w:val="Pagrindinis tekstas Diagrama"/>
    <w:link w:val="Pagrindinistekstas"/>
    <w:rsid w:val="001F437C"/>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semiHidden/>
    <w:rsid w:val="001F437C"/>
    <w:pPr>
      <w:spacing w:after="120" w:line="480" w:lineRule="auto"/>
    </w:pPr>
  </w:style>
  <w:style w:type="character" w:customStyle="1" w:styleId="Pagrindinistekstas2Diagrama">
    <w:name w:val="Pagrindinis tekstas 2 Diagrama"/>
    <w:link w:val="Pagrindinistekstas2"/>
    <w:semiHidden/>
    <w:rsid w:val="001F437C"/>
    <w:rPr>
      <w:rFonts w:ascii="Times New Roman" w:eastAsia="Calibri" w:hAnsi="Times New Roman" w:cs="Times New Roman"/>
      <w:szCs w:val="20"/>
      <w:lang w:val="lt-LT" w:eastAsia="lt-LT"/>
    </w:rPr>
  </w:style>
  <w:style w:type="paragraph" w:customStyle="1" w:styleId="TTEMEASMCA">
    <w:name w:val="TT EMEA_SMCA"/>
    <w:basedOn w:val="Antrat1"/>
    <w:autoRedefine/>
    <w:rsid w:val="001F437C"/>
    <w:pPr>
      <w:keepNext w:val="0"/>
      <w:tabs>
        <w:tab w:val="left" w:pos="567"/>
      </w:tabs>
      <w:ind w:left="567" w:hanging="567"/>
    </w:pPr>
    <w:rPr>
      <w:caps/>
      <w:szCs w:val="22"/>
      <w:lang w:val="en-US" w:eastAsia="en-US"/>
    </w:rPr>
  </w:style>
  <w:style w:type="character" w:customStyle="1" w:styleId="BTEMEASMCAChar">
    <w:name w:val="BT EMEA_SMCA Char"/>
    <w:link w:val="BTEMEASMCA"/>
    <w:locked/>
    <w:rsid w:val="001F437C"/>
    <w:rPr>
      <w:rFonts w:cs="Times New Roman"/>
      <w:noProof/>
      <w:lang w:val="lt-LT"/>
    </w:rPr>
  </w:style>
  <w:style w:type="paragraph" w:customStyle="1" w:styleId="BTEMEASMCA">
    <w:name w:val="BT EMEA_SMCA"/>
    <w:basedOn w:val="prastasis"/>
    <w:link w:val="BTEMEASMCAChar"/>
    <w:autoRedefine/>
    <w:rsid w:val="001F437C"/>
    <w:rPr>
      <w:rFonts w:ascii="Calibri" w:hAnsi="Calibri"/>
      <w:noProof/>
      <w:szCs w:val="22"/>
      <w:lang w:eastAsia="en-US"/>
    </w:rPr>
  </w:style>
  <w:style w:type="paragraph" w:styleId="Porat">
    <w:name w:val="footer"/>
    <w:basedOn w:val="prastasis"/>
    <w:link w:val="PoratDiagrama"/>
    <w:rsid w:val="001F437C"/>
    <w:pPr>
      <w:tabs>
        <w:tab w:val="center" w:pos="4680"/>
        <w:tab w:val="right" w:pos="9360"/>
      </w:tabs>
    </w:pPr>
  </w:style>
  <w:style w:type="character" w:customStyle="1" w:styleId="PoratDiagrama">
    <w:name w:val="Poraštė Diagrama"/>
    <w:link w:val="Porat"/>
    <w:rsid w:val="001F437C"/>
    <w:rPr>
      <w:rFonts w:ascii="Times New Roman" w:eastAsia="Calibri"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1F437C"/>
    <w:rPr>
      <w:rFonts w:ascii="Tahoma" w:hAnsi="Tahoma" w:cs="Tahoma"/>
      <w:sz w:val="16"/>
      <w:szCs w:val="16"/>
    </w:rPr>
  </w:style>
  <w:style w:type="character" w:customStyle="1" w:styleId="DebesliotekstasDiagrama">
    <w:name w:val="Debesėlio tekstas Diagrama"/>
    <w:link w:val="Debesliotekstas"/>
    <w:uiPriority w:val="99"/>
    <w:semiHidden/>
    <w:rsid w:val="001F437C"/>
    <w:rPr>
      <w:rFonts w:ascii="Tahoma" w:eastAsia="Calibri" w:hAnsi="Tahoma" w:cs="Tahoma"/>
      <w:sz w:val="16"/>
      <w:szCs w:val="16"/>
      <w:lang w:val="lt-LT" w:eastAsia="lt-LT"/>
    </w:rPr>
  </w:style>
  <w:style w:type="character" w:styleId="Komentaronuoroda">
    <w:name w:val="annotation reference"/>
    <w:uiPriority w:val="99"/>
    <w:semiHidden/>
    <w:unhideWhenUsed/>
    <w:rsid w:val="001F437C"/>
    <w:rPr>
      <w:sz w:val="16"/>
      <w:szCs w:val="16"/>
    </w:rPr>
  </w:style>
  <w:style w:type="paragraph" w:styleId="Komentarotekstas">
    <w:name w:val="annotation text"/>
    <w:basedOn w:val="prastasis"/>
    <w:link w:val="KomentarotekstasDiagrama"/>
    <w:uiPriority w:val="99"/>
    <w:semiHidden/>
    <w:unhideWhenUsed/>
    <w:rsid w:val="001F437C"/>
    <w:rPr>
      <w:sz w:val="20"/>
    </w:rPr>
  </w:style>
  <w:style w:type="character" w:customStyle="1" w:styleId="KomentarotekstasDiagrama">
    <w:name w:val="Komentaro tekstas Diagrama"/>
    <w:link w:val="Komentarotekstas"/>
    <w:uiPriority w:val="99"/>
    <w:semiHidden/>
    <w:rsid w:val="001F437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F437C"/>
    <w:rPr>
      <w:b/>
      <w:bCs/>
    </w:rPr>
  </w:style>
  <w:style w:type="character" w:customStyle="1" w:styleId="KomentarotemaDiagrama">
    <w:name w:val="Komentaro tema Diagrama"/>
    <w:link w:val="Komentarotema"/>
    <w:uiPriority w:val="99"/>
    <w:semiHidden/>
    <w:rsid w:val="001F437C"/>
    <w:rPr>
      <w:rFonts w:ascii="Times New Roman" w:eastAsia="Calibri" w:hAnsi="Times New Roman" w:cs="Times New Roman"/>
      <w:b/>
      <w:bCs/>
      <w:sz w:val="20"/>
      <w:szCs w:val="20"/>
      <w:lang w:val="lt-LT" w:eastAsia="lt-LT"/>
    </w:rPr>
  </w:style>
  <w:style w:type="paragraph" w:styleId="Paprastasistekstas">
    <w:name w:val="Plain Text"/>
    <w:basedOn w:val="prastasis"/>
    <w:link w:val="PaprastasistekstasDiagrama"/>
    <w:uiPriority w:val="99"/>
    <w:rsid w:val="001F437C"/>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1F437C"/>
    <w:rPr>
      <w:rFonts w:ascii="Courier New" w:eastAsia="SimSun" w:hAnsi="Courier New" w:cs="Times New Roman"/>
      <w:sz w:val="20"/>
      <w:szCs w:val="20"/>
      <w:lang w:val="en-US"/>
    </w:rPr>
  </w:style>
  <w:style w:type="table" w:styleId="Lentelstinklelis">
    <w:name w:val="Table Grid"/>
    <w:basedOn w:val="prastojilentel"/>
    <w:uiPriority w:val="59"/>
    <w:rsid w:val="001F437C"/>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F437C"/>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02421D7D83E046A58E44160CCE6942" ma:contentTypeVersion="2" ma:contentTypeDescription="Create a new document." ma:contentTypeScope="" ma:versionID="0b0c7a013ea9552b87ec6d15a7231a5c">
  <xsd:schema xmlns:xsd="http://www.w3.org/2001/XMLSchema" xmlns:xs="http://www.w3.org/2001/XMLSchema" xmlns:p="http://schemas.microsoft.com/office/2006/metadata/properties" xmlns:ns2="0f92d0b3-d30d-4bfa-9221-118f201c7257" targetNamespace="http://schemas.microsoft.com/office/2006/metadata/properties" ma:root="true" ma:fieldsID="10b100dc1949587930cc5c478f87364b" ns2:_="">
    <xsd:import namespace="0f92d0b3-d30d-4bfa-9221-118f201c72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2d0b3-d30d-4bfa-9221-118f201c7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0817F-1812-4224-A4DE-EA4641345F01}">
  <ds:schemaRefs>
    <ds:schemaRef ds:uri="http://schemas.microsoft.com/sharepoint/v3/contenttype/forms"/>
  </ds:schemaRefs>
</ds:datastoreItem>
</file>

<file path=customXml/itemProps2.xml><?xml version="1.0" encoding="utf-8"?>
<ds:datastoreItem xmlns:ds="http://schemas.openxmlformats.org/officeDocument/2006/customXml" ds:itemID="{5AC88AEE-ABA4-4EE3-A3B2-4A750D22A8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D5B36-2B24-47E2-8314-9465FC79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2d0b3-d30d-4bfa-9221-118f201c7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8FD5A-07C7-41B4-A994-5726DE77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21447</Words>
  <Characters>12226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Albina Burkauskaitė</cp:lastModifiedBy>
  <cp:revision>4</cp:revision>
  <dcterms:created xsi:type="dcterms:W3CDTF">2026-02-11T09:08:00Z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0x010100F702421D7D83E046A58E44160CCE6942</vt:lpwstr>
  </property>
</Properties>
</file>