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C87" w:rsidRPr="00792BB3" w:rsidRDefault="00520C87" w:rsidP="00520C87">
      <w:pPr>
        <w:tabs>
          <w:tab w:val="left" w:pos="567"/>
        </w:tabs>
        <w:spacing w:after="0" w:line="240" w:lineRule="auto"/>
        <w:jc w:val="center"/>
        <w:outlineLvl w:val="0"/>
        <w:rPr>
          <w:rFonts w:ascii="Times New Roman" w:eastAsia="Times New Roman" w:hAnsi="Times New Roman"/>
          <w:b/>
          <w:kern w:val="28"/>
          <w:lang w:eastAsia="lt-LT"/>
        </w:rPr>
      </w:pPr>
      <w:r w:rsidRPr="00792BB3">
        <w:rPr>
          <w:rFonts w:ascii="Times New Roman" w:eastAsia="Times New Roman" w:hAnsi="Times New Roman"/>
          <w:b/>
          <w:kern w:val="28"/>
          <w:lang w:eastAsia="lt-LT"/>
        </w:rPr>
        <w:t>Pakuotės lapelis: informacija vartotojui</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jc w:val="center"/>
        <w:rPr>
          <w:rFonts w:ascii="Times New Roman" w:eastAsia="Times New Roman" w:hAnsi="Times New Roman"/>
          <w:b/>
          <w:lang w:eastAsia="lt-LT"/>
        </w:rPr>
      </w:pPr>
      <w:proofErr w:type="spellStart"/>
      <w:r w:rsidRPr="00792BB3">
        <w:rPr>
          <w:rFonts w:ascii="Times New Roman" w:eastAsia="Times New Roman" w:hAnsi="Times New Roman"/>
          <w:b/>
          <w:lang w:eastAsia="lt-LT"/>
        </w:rPr>
        <w:t>Voluven</w:t>
      </w:r>
      <w:proofErr w:type="spellEnd"/>
      <w:r w:rsidRPr="00792BB3">
        <w:rPr>
          <w:rFonts w:ascii="Times New Roman" w:eastAsia="Times New Roman" w:hAnsi="Times New Roman"/>
          <w:b/>
          <w:lang w:eastAsia="lt-LT"/>
        </w:rPr>
        <w:t xml:space="preserve"> 6 % infuzinis tirpalas</w:t>
      </w:r>
    </w:p>
    <w:p w:rsidR="00520C87" w:rsidRDefault="00520C87" w:rsidP="00520C87">
      <w:pPr>
        <w:spacing w:after="0" w:line="240" w:lineRule="auto"/>
        <w:jc w:val="center"/>
        <w:rPr>
          <w:rFonts w:ascii="Times New Roman" w:eastAsia="Times New Roman" w:hAnsi="Times New Roman"/>
          <w:lang w:eastAsia="lt-LT"/>
        </w:rPr>
      </w:pPr>
      <w:r w:rsidRPr="00792BB3">
        <w:rPr>
          <w:rFonts w:ascii="Times New Roman" w:eastAsia="Times New Roman" w:hAnsi="Times New Roman"/>
          <w:lang w:eastAsia="lt-LT"/>
        </w:rPr>
        <w:t>Poli(O-2-hidroksietil) krakmolas, natrio chloridas</w:t>
      </w:r>
    </w:p>
    <w:p w:rsidR="00520C87" w:rsidRDefault="00520C87" w:rsidP="00520C87">
      <w:pPr>
        <w:spacing w:after="0" w:line="240" w:lineRule="auto"/>
        <w:jc w:val="center"/>
        <w:rPr>
          <w:rFonts w:ascii="Times New Roman" w:eastAsia="Times New Roman" w:hAnsi="Times New Roman"/>
          <w:lang w:eastAsia="lt-LT"/>
        </w:rPr>
      </w:pPr>
    </w:p>
    <w:p w:rsidR="00520C87" w:rsidRPr="00A22928" w:rsidRDefault="00520C87" w:rsidP="00520C87">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lang w:eastAsia="lt-LT"/>
        </w:rPr>
      </w:pPr>
      <w:r w:rsidRPr="00A22928">
        <w:rPr>
          <w:rFonts w:ascii="Times New Roman" w:eastAsia="Times New Roman" w:hAnsi="Times New Roman"/>
          <w:b/>
          <w:bCs/>
          <w:lang w:eastAsia="lt-LT"/>
        </w:rPr>
        <w:t xml:space="preserve">Įspėjimas </w:t>
      </w:r>
    </w:p>
    <w:p w:rsidR="00520C87" w:rsidRPr="00A22928" w:rsidRDefault="00520C87" w:rsidP="00520C87">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lang w:eastAsia="lt-LT"/>
        </w:rPr>
      </w:pPr>
      <w:r w:rsidRPr="00A22928">
        <w:rPr>
          <w:rFonts w:ascii="Times New Roman" w:eastAsia="Times New Roman" w:hAnsi="Times New Roman"/>
          <w:lang w:eastAsia="lt-LT"/>
        </w:rPr>
        <w:t xml:space="preserve">Negalima vartoti, jei yra sepsis (sunki visame organizme išplitusi infekcija), </w:t>
      </w:r>
    </w:p>
    <w:p w:rsidR="00520C87" w:rsidRPr="00A22928" w:rsidRDefault="00520C87" w:rsidP="00520C87">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lang w:eastAsia="lt-LT"/>
        </w:rPr>
      </w:pPr>
      <w:r w:rsidRPr="00A22928">
        <w:rPr>
          <w:rFonts w:ascii="Times New Roman" w:eastAsia="Times New Roman" w:hAnsi="Times New Roman"/>
          <w:lang w:eastAsia="lt-LT"/>
        </w:rPr>
        <w:t xml:space="preserve">sutrikusi inkstų funkcija arba kritinės būklės pacientams. </w:t>
      </w:r>
    </w:p>
    <w:p w:rsidR="00520C87" w:rsidRPr="00A22928" w:rsidRDefault="00520C87" w:rsidP="00520C87">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lang w:eastAsia="lt-LT"/>
        </w:rPr>
      </w:pPr>
      <w:r w:rsidRPr="00A22928">
        <w:rPr>
          <w:rFonts w:ascii="Times New Roman" w:eastAsia="Times New Roman" w:hAnsi="Times New Roman"/>
          <w:lang w:eastAsia="lt-LT"/>
        </w:rPr>
        <w:t>Būkles, kai vaisto negalima vartoti jokiomis aplinkybėmis, žr. 2 skyriuje.</w:t>
      </w:r>
    </w:p>
    <w:p w:rsidR="00520C87" w:rsidRPr="00792BB3" w:rsidRDefault="00520C87" w:rsidP="00520C87">
      <w:pPr>
        <w:tabs>
          <w:tab w:val="left" w:pos="567"/>
        </w:tabs>
        <w:spacing w:after="0" w:line="240" w:lineRule="auto"/>
        <w:rPr>
          <w:rFonts w:ascii="Times New Roman" w:eastAsia="Times New Roman" w:hAnsi="Times New Roman"/>
          <w:b/>
        </w:rPr>
      </w:pPr>
    </w:p>
    <w:p w:rsidR="00520C87" w:rsidRPr="00792BB3" w:rsidRDefault="00520C87" w:rsidP="00520C87">
      <w:pPr>
        <w:tabs>
          <w:tab w:val="left" w:pos="567"/>
        </w:tabs>
        <w:spacing w:after="0" w:line="260" w:lineRule="exact"/>
        <w:rPr>
          <w:rFonts w:ascii="Times New Roman" w:eastAsia="Times New Roman" w:hAnsi="Times New Roman"/>
          <w:snapToGrid w:val="0"/>
        </w:rPr>
      </w:pPr>
      <w:r w:rsidRPr="0016711A">
        <w:rPr>
          <w:rFonts w:ascii="Times New Roman" w:eastAsia="Times New Roman" w:hAnsi="Times New Roman"/>
          <w:noProof/>
          <w:lang w:eastAsia="lt-LT"/>
        </w:rPr>
        <w:drawing>
          <wp:inline distT="0" distB="0" distL="0" distR="0" wp14:anchorId="51FDC36B" wp14:editId="0F3EBFDC">
            <wp:extent cx="198120" cy="175260"/>
            <wp:effectExtent l="0" t="0" r="0" b="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emansk\AppData\Local\Microsoft\Windows\Temporary Internet Files\Content.Word\BT_1000x858p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792BB3">
        <w:rPr>
          <w:rFonts w:ascii="Times New Roman" w:eastAsia="Times New Roman" w:hAnsi="Times New Roman"/>
          <w:noProof/>
          <w:snapToGrid w:val="0"/>
        </w:rPr>
        <w:t>Vykdoma papildoma šio vaisto stebėsena. Tai padės greitai nustatyti naują saugumo informaciją.</w:t>
      </w:r>
      <w:r w:rsidRPr="00792BB3">
        <w:rPr>
          <w:rFonts w:ascii="Times New Roman" w:eastAsia="Times New Roman" w:hAnsi="Times New Roman"/>
          <w:snapToGrid w:val="0"/>
        </w:rPr>
        <w:t xml:space="preserve"> </w:t>
      </w:r>
      <w:r w:rsidRPr="00792BB3">
        <w:rPr>
          <w:rFonts w:ascii="Times New Roman" w:eastAsia="Times New Roman" w:hAnsi="Times New Roman"/>
          <w:noProof/>
          <w:snapToGrid w:val="0"/>
        </w:rPr>
        <w:t>Mums galite padėti pranešdami apie bet kokį Jums pasireiškiantį šalutinį poveikį.</w:t>
      </w:r>
      <w:r w:rsidRPr="00792BB3">
        <w:rPr>
          <w:rFonts w:ascii="Times New Roman" w:eastAsia="Times New Roman" w:hAnsi="Times New Roman"/>
          <w:snapToGrid w:val="0"/>
        </w:rPr>
        <w:t xml:space="preserve"> </w:t>
      </w:r>
      <w:r w:rsidRPr="00792BB3">
        <w:rPr>
          <w:rFonts w:ascii="Times New Roman" w:eastAsia="Times New Roman" w:hAnsi="Times New Roman"/>
          <w:noProof/>
          <w:snapToGrid w:val="0"/>
        </w:rPr>
        <w:t>Apie tai, kaip pranešti apie šalutinį poveikį, žr.</w:t>
      </w:r>
      <w:r w:rsidRPr="00792BB3">
        <w:rPr>
          <w:rFonts w:ascii="Times New Roman" w:eastAsia="Times New Roman" w:hAnsi="Times New Roman"/>
          <w:snapToGrid w:val="0"/>
        </w:rPr>
        <w:t xml:space="preserve"> </w:t>
      </w:r>
      <w:r w:rsidRPr="00792BB3">
        <w:rPr>
          <w:rFonts w:ascii="Times New Roman" w:eastAsia="Times New Roman" w:hAnsi="Times New Roman"/>
          <w:noProof/>
          <w:snapToGrid w:val="0"/>
        </w:rPr>
        <w:t>4 skyriaus pabaigoje.</w:t>
      </w:r>
    </w:p>
    <w:p w:rsidR="00520C87" w:rsidRPr="00792BB3" w:rsidRDefault="00520C87" w:rsidP="00520C87">
      <w:pPr>
        <w:tabs>
          <w:tab w:val="left" w:pos="567"/>
        </w:tabs>
        <w:spacing w:after="0" w:line="240" w:lineRule="auto"/>
        <w:rPr>
          <w:rFonts w:ascii="Times New Roman" w:eastAsia="Times New Roman" w:hAnsi="Times New Roman"/>
          <w:b/>
        </w:rPr>
      </w:pPr>
    </w:p>
    <w:p w:rsidR="00520C87" w:rsidRPr="00792BB3" w:rsidRDefault="00520C87" w:rsidP="00520C87">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Atidžiai perskaitykite visą šį lapelį, prieš pradėdami vartoti vaistą, nes jame pateikiama Jums svarbi informacija</w:t>
      </w:r>
    </w:p>
    <w:p w:rsidR="00520C87" w:rsidRPr="00792BB3" w:rsidRDefault="00520C87" w:rsidP="00520C87">
      <w:pPr>
        <w:tabs>
          <w:tab w:val="left" w:pos="567"/>
        </w:tabs>
        <w:spacing w:after="0" w:line="240" w:lineRule="auto"/>
        <w:ind w:left="567" w:hanging="567"/>
        <w:jc w:val="both"/>
        <w:rPr>
          <w:rFonts w:ascii="Times New Roman" w:eastAsia="Times New Roman" w:hAnsi="Times New Roman"/>
        </w:rPr>
      </w:pPr>
      <w:r w:rsidRPr="00792BB3">
        <w:rPr>
          <w:rFonts w:ascii="Times New Roman" w:eastAsia="Times New Roman" w:hAnsi="Times New Roman"/>
        </w:rPr>
        <w:t>-</w:t>
      </w:r>
      <w:r w:rsidRPr="00792BB3">
        <w:rPr>
          <w:rFonts w:ascii="Times New Roman" w:eastAsia="Times New Roman" w:hAnsi="Times New Roman"/>
        </w:rPr>
        <w:tab/>
        <w:t>Neišmeskite šio lapelio, nes vėl gali prireikti jį perskaityti.</w:t>
      </w:r>
    </w:p>
    <w:p w:rsidR="00520C87" w:rsidRPr="00792BB3" w:rsidRDefault="00520C87" w:rsidP="00520C87">
      <w:pPr>
        <w:tabs>
          <w:tab w:val="left" w:pos="567"/>
        </w:tabs>
        <w:spacing w:after="0" w:line="240" w:lineRule="auto"/>
        <w:ind w:left="567" w:hanging="567"/>
        <w:jc w:val="both"/>
        <w:rPr>
          <w:rFonts w:ascii="Times New Roman" w:eastAsia="Times New Roman" w:hAnsi="Times New Roman"/>
        </w:rPr>
      </w:pPr>
      <w:r w:rsidRPr="00792BB3">
        <w:rPr>
          <w:rFonts w:ascii="Times New Roman" w:eastAsia="Times New Roman" w:hAnsi="Times New Roman"/>
        </w:rPr>
        <w:t>-</w:t>
      </w:r>
      <w:r w:rsidRPr="00792BB3">
        <w:rPr>
          <w:rFonts w:ascii="Times New Roman" w:eastAsia="Times New Roman" w:hAnsi="Times New Roman"/>
        </w:rPr>
        <w:tab/>
        <w:t>Jeigu kiltų daugiau klausimų, kreipkitės į gydytoją</w:t>
      </w:r>
      <w:r>
        <w:rPr>
          <w:rFonts w:ascii="Times New Roman" w:eastAsia="Times New Roman" w:hAnsi="Times New Roman"/>
        </w:rPr>
        <w:t xml:space="preserve">, </w:t>
      </w:r>
      <w:r w:rsidRPr="00792BB3">
        <w:rPr>
          <w:rFonts w:ascii="Times New Roman" w:eastAsia="Times New Roman" w:hAnsi="Times New Roman"/>
        </w:rPr>
        <w:t>vaistininką arba slaugytoją.</w:t>
      </w:r>
    </w:p>
    <w:p w:rsidR="00520C87" w:rsidRPr="00792BB3" w:rsidRDefault="00520C87" w:rsidP="00520C87">
      <w:pPr>
        <w:tabs>
          <w:tab w:val="left" w:pos="0"/>
          <w:tab w:val="left" w:pos="567"/>
        </w:tabs>
        <w:spacing w:after="0" w:line="240" w:lineRule="auto"/>
        <w:ind w:left="567" w:hanging="567"/>
        <w:rPr>
          <w:rFonts w:ascii="Times New Roman" w:eastAsia="Times New Roman" w:hAnsi="Times New Roman"/>
        </w:rPr>
      </w:pPr>
      <w:r w:rsidRPr="00792BB3">
        <w:rPr>
          <w:rFonts w:ascii="Times New Roman" w:eastAsia="Times New Roman" w:hAnsi="Times New Roman"/>
        </w:rPr>
        <w:t>-</w:t>
      </w:r>
      <w:r w:rsidRPr="00792BB3">
        <w:rPr>
          <w:rFonts w:ascii="Times New Roman" w:eastAsia="Times New Roman" w:hAnsi="Times New Roman"/>
        </w:rPr>
        <w:tab/>
        <w:t xml:space="preserve">Šis vaistas skirtas </w:t>
      </w:r>
      <w:r>
        <w:rPr>
          <w:rFonts w:ascii="Times New Roman" w:eastAsia="Times New Roman" w:hAnsi="Times New Roman"/>
        </w:rPr>
        <w:t xml:space="preserve">tik </w:t>
      </w:r>
      <w:r w:rsidRPr="00792BB3">
        <w:rPr>
          <w:rFonts w:ascii="Times New Roman" w:eastAsia="Times New Roman" w:hAnsi="Times New Roman"/>
        </w:rPr>
        <w:t>Jums, todėl kitiems žmonėms jo duoti negalima. Vaistas gali jiems pakenkti (net tiems, kurių ligos požymiai yra tokie patys kaip Jūsų).</w:t>
      </w:r>
    </w:p>
    <w:p w:rsidR="00520C87" w:rsidRPr="00792BB3" w:rsidRDefault="00520C87" w:rsidP="00520C87">
      <w:pPr>
        <w:tabs>
          <w:tab w:val="left" w:pos="0"/>
          <w:tab w:val="left" w:pos="567"/>
        </w:tabs>
        <w:spacing w:after="0" w:line="240" w:lineRule="auto"/>
        <w:ind w:left="567" w:hanging="567"/>
        <w:rPr>
          <w:rFonts w:ascii="Times New Roman" w:eastAsia="Times New Roman" w:hAnsi="Times New Roman"/>
        </w:rPr>
      </w:pPr>
      <w:r w:rsidRPr="00792BB3">
        <w:rPr>
          <w:rFonts w:ascii="Times New Roman" w:eastAsia="Times New Roman" w:hAnsi="Times New Roman"/>
        </w:rPr>
        <w:t>-</w:t>
      </w:r>
      <w:r w:rsidRPr="00792BB3">
        <w:rPr>
          <w:rFonts w:ascii="Times New Roman" w:eastAsia="Times New Roman" w:hAnsi="Times New Roman"/>
        </w:rPr>
        <w:tab/>
        <w:t xml:space="preserve">Jeigu pasireiškė šalutinis poveikis (net jeigu jis šiame lapelyje nenurodytas), kreipkitės į gydytoją, vaistininką arba slaugytoją. </w:t>
      </w:r>
      <w:r w:rsidRPr="00792BB3">
        <w:rPr>
          <w:rFonts w:ascii="Times New Roman" w:eastAsia="Times New Roman" w:hAnsi="Times New Roman"/>
          <w:noProof/>
        </w:rPr>
        <w:t>Žr. 4 skyrių.</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Apie ką rašoma šiame lapelyje?</w:t>
      </w:r>
    </w:p>
    <w:p w:rsidR="00520C87" w:rsidRPr="00792BB3" w:rsidRDefault="00520C87" w:rsidP="00520C87">
      <w:pPr>
        <w:tabs>
          <w:tab w:val="left" w:pos="567"/>
        </w:tabs>
        <w:spacing w:after="0" w:line="240" w:lineRule="auto"/>
        <w:rPr>
          <w:rFonts w:ascii="Times New Roman" w:eastAsia="Times New Roman" w:hAnsi="Times New Roman"/>
          <w:b/>
        </w:rPr>
      </w:pP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1.</w:t>
      </w:r>
      <w:r w:rsidRPr="00792BB3">
        <w:rPr>
          <w:rFonts w:ascii="Times New Roman" w:eastAsia="Times New Roman" w:hAnsi="Times New Roman"/>
        </w:rPr>
        <w:tab/>
        <w:t xml:space="preserve">Kas yra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ir kam jis vartojamas</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2.</w:t>
      </w:r>
      <w:r w:rsidRPr="00792BB3">
        <w:rPr>
          <w:rFonts w:ascii="Times New Roman" w:eastAsia="Times New Roman" w:hAnsi="Times New Roman"/>
        </w:rPr>
        <w:tab/>
        <w:t xml:space="preserve">Kas žinotina prieš vartojant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3.</w:t>
      </w:r>
      <w:r w:rsidRPr="00792BB3">
        <w:rPr>
          <w:rFonts w:ascii="Times New Roman" w:eastAsia="Times New Roman" w:hAnsi="Times New Roman"/>
        </w:rPr>
        <w:tab/>
        <w:t xml:space="preserve">Kaip vartoti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4.</w:t>
      </w:r>
      <w:r w:rsidRPr="00792BB3">
        <w:rPr>
          <w:rFonts w:ascii="Times New Roman" w:eastAsia="Times New Roman" w:hAnsi="Times New Roman"/>
        </w:rPr>
        <w:tab/>
        <w:t>Galimas šalutinis poveikis</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5.</w:t>
      </w:r>
      <w:r w:rsidRPr="00792BB3">
        <w:rPr>
          <w:rFonts w:ascii="Times New Roman" w:eastAsia="Times New Roman" w:hAnsi="Times New Roman"/>
        </w:rPr>
        <w:tab/>
        <w:t xml:space="preserve">Kaip laikyti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6.</w:t>
      </w:r>
      <w:r w:rsidRPr="00792BB3">
        <w:rPr>
          <w:rFonts w:ascii="Times New Roman" w:eastAsia="Times New Roman" w:hAnsi="Times New Roman"/>
        </w:rPr>
        <w:tab/>
        <w:t>Pakuotės turinys ir kita informacija</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1.</w:t>
      </w:r>
      <w:r w:rsidRPr="00792BB3">
        <w:rPr>
          <w:rFonts w:ascii="Times New Roman" w:eastAsia="Times New Roman" w:hAnsi="Times New Roman"/>
          <w:b/>
        </w:rPr>
        <w:tab/>
        <w:t xml:space="preserve">Kas yra </w:t>
      </w: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ir kam jis vartojamas </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yra plazmos pakaitalas, kurio vartojama kraujo tūriui </w:t>
      </w:r>
      <w:proofErr w:type="spellStart"/>
      <w:r w:rsidRPr="00792BB3">
        <w:rPr>
          <w:rFonts w:ascii="Times New Roman" w:eastAsia="Times New Roman" w:hAnsi="Times New Roman"/>
          <w:lang w:eastAsia="lt-LT"/>
        </w:rPr>
        <w:t>sunormalinti</w:t>
      </w:r>
      <w:proofErr w:type="spellEnd"/>
      <w:r w:rsidRPr="00792BB3">
        <w:rPr>
          <w:rFonts w:ascii="Times New Roman" w:eastAsia="Times New Roman" w:hAnsi="Times New Roman"/>
          <w:lang w:eastAsia="lt-LT"/>
        </w:rPr>
        <w:t xml:space="preserve"> po nukraujavimo, jei manoma, kad gydymas vien kitokiais vaistais (vadinamaisiais </w:t>
      </w:r>
      <w:proofErr w:type="spellStart"/>
      <w:r w:rsidRPr="00792BB3">
        <w:rPr>
          <w:rFonts w:ascii="Times New Roman" w:eastAsia="Times New Roman" w:hAnsi="Times New Roman"/>
          <w:lang w:eastAsia="lt-LT"/>
        </w:rPr>
        <w:t>kristaloidais</w:t>
      </w:r>
      <w:proofErr w:type="spellEnd"/>
      <w:r w:rsidRPr="00792BB3">
        <w:rPr>
          <w:rFonts w:ascii="Times New Roman" w:eastAsia="Times New Roman" w:hAnsi="Times New Roman"/>
          <w:lang w:eastAsia="lt-LT"/>
        </w:rPr>
        <w:t>) nebus pakankamas.</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b/>
          <w:lang w:eastAsia="lt-LT"/>
        </w:rPr>
      </w:pPr>
    </w:p>
    <w:p w:rsidR="00520C87" w:rsidRPr="00792BB3" w:rsidRDefault="00520C87" w:rsidP="00520C87">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2.</w:t>
      </w:r>
      <w:r w:rsidRPr="00792BB3">
        <w:rPr>
          <w:rFonts w:ascii="Times New Roman" w:eastAsia="Times New Roman" w:hAnsi="Times New Roman"/>
          <w:b/>
        </w:rPr>
        <w:tab/>
        <w:t xml:space="preserve">Kas žinotina prieš vartojant </w:t>
      </w: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b/>
          <w:lang w:eastAsia="lt-LT"/>
        </w:rPr>
      </w:pPr>
      <w:proofErr w:type="spellStart"/>
      <w:r w:rsidRPr="00792BB3">
        <w:rPr>
          <w:rFonts w:ascii="Times New Roman" w:eastAsia="Times New Roman" w:hAnsi="Times New Roman"/>
          <w:b/>
          <w:lang w:eastAsia="lt-LT"/>
        </w:rPr>
        <w:t>Voluven</w:t>
      </w:r>
      <w:proofErr w:type="spellEnd"/>
      <w:r w:rsidRPr="00792BB3">
        <w:rPr>
          <w:rFonts w:ascii="Times New Roman" w:eastAsia="Times New Roman" w:hAnsi="Times New Roman"/>
          <w:b/>
          <w:i/>
          <w:lang w:eastAsia="lt-LT"/>
        </w:rPr>
        <w:t xml:space="preserve"> </w:t>
      </w:r>
      <w:r w:rsidRPr="00792BB3">
        <w:rPr>
          <w:rFonts w:ascii="Times New Roman" w:eastAsia="Times New Roman" w:hAnsi="Times New Roman"/>
          <w:b/>
          <w:lang w:eastAsia="lt-LT"/>
        </w:rPr>
        <w:t>vartoti negalima:</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alergija veikliajai arba bet kuriai pagalbinei šio vaisto medžiagai (jos išvardytos 6 skyriuje);</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sunki išplitusi infekcija (sepsis);</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sunkių nudegimų;</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inkstų funkcijos sutrikimas arba esate gydomas dializėmis;</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sunki kepenų liga;</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kraujavimas į smegenis (</w:t>
      </w:r>
      <w:proofErr w:type="spellStart"/>
      <w:r w:rsidRPr="00792BB3">
        <w:rPr>
          <w:rFonts w:ascii="Times New Roman" w:eastAsia="Times New Roman" w:hAnsi="Times New Roman"/>
          <w:lang w:eastAsia="lt-LT"/>
        </w:rPr>
        <w:t>intrakranialinis</w:t>
      </w:r>
      <w:proofErr w:type="spellEnd"/>
      <w:r w:rsidRPr="00792BB3">
        <w:rPr>
          <w:rFonts w:ascii="Times New Roman" w:eastAsia="Times New Roman" w:hAnsi="Times New Roman"/>
          <w:lang w:eastAsia="lt-LT"/>
        </w:rPr>
        <w:t xml:space="preserve"> arba</w:t>
      </w:r>
      <w:r w:rsidRPr="00792BB3">
        <w:rPr>
          <w:rFonts w:ascii="Times New Roman" w:eastAsia="Times New Roman" w:hAnsi="Times New Roman"/>
          <w:i/>
          <w:lang w:eastAsia="lt-LT"/>
        </w:rPr>
        <w:t xml:space="preserve"> </w:t>
      </w:r>
      <w:r w:rsidRPr="00792BB3">
        <w:rPr>
          <w:rFonts w:ascii="Times New Roman" w:eastAsia="Times New Roman" w:hAnsi="Times New Roman"/>
          <w:iCs/>
          <w:lang w:eastAsia="lt-LT"/>
        </w:rPr>
        <w:t>galvos smegenų</w:t>
      </w:r>
      <w:r w:rsidRPr="00792BB3">
        <w:rPr>
          <w:rFonts w:ascii="Times New Roman" w:eastAsia="Times New Roman" w:hAnsi="Times New Roman"/>
          <w:i/>
          <w:lang w:eastAsia="lt-LT"/>
        </w:rPr>
        <w:t xml:space="preserve"> </w:t>
      </w:r>
      <w:r w:rsidRPr="00792BB3">
        <w:rPr>
          <w:rFonts w:ascii="Times New Roman" w:eastAsia="Times New Roman" w:hAnsi="Times New Roman"/>
          <w:lang w:eastAsia="lt-LT"/>
        </w:rPr>
        <w:t>kraujavimas);</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Jūsų būklė yra labai sunki (pvz., Jus reikia gydyti intensyviosios terapijos skyriuje);</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 xml:space="preserve">jeigu Jūsų organizme yra per daug skysčių ir Jums buvo pasakyta, kad yra būklė, vadinama </w:t>
      </w:r>
      <w:proofErr w:type="spellStart"/>
      <w:r w:rsidRPr="00792BB3">
        <w:rPr>
          <w:rFonts w:ascii="Times New Roman" w:eastAsia="Times New Roman" w:hAnsi="Times New Roman"/>
          <w:lang w:eastAsia="lt-LT"/>
        </w:rPr>
        <w:t>hiperhidratacija</w:t>
      </w:r>
      <w:proofErr w:type="spellEnd"/>
      <w:r w:rsidRPr="00792BB3">
        <w:rPr>
          <w:rFonts w:ascii="Times New Roman" w:eastAsia="Times New Roman" w:hAnsi="Times New Roman"/>
          <w:lang w:eastAsia="lt-LT"/>
        </w:rPr>
        <w:t>;</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plaučiuose yra skysčio (yra plaučių edema);</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dehidratacija;</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Jums buvo pasakyta, kad Jūsų kraujyje labai padidėjęs natrio arba chloro kiekis;</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lastRenderedPageBreak/>
        <w:t>jeigu yra sunkus kepenų funkcijos sutrikimas;</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sunkus širdies nepakankamumas;</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didelių kraujo krešėjimo sutrikimų;</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Jums buvo persodintas organas.</w:t>
      </w:r>
    </w:p>
    <w:p w:rsidR="00520C87" w:rsidRPr="00792BB3" w:rsidRDefault="00520C87" w:rsidP="00520C87">
      <w:pPr>
        <w:tabs>
          <w:tab w:val="left" w:pos="567"/>
        </w:tabs>
        <w:spacing w:after="0" w:line="240" w:lineRule="auto"/>
        <w:rPr>
          <w:rFonts w:ascii="Times New Roman" w:eastAsia="Times New Roman" w:hAnsi="Times New Roman"/>
          <w:b/>
          <w:lang w:eastAsia="lt-LT"/>
        </w:rPr>
      </w:pPr>
    </w:p>
    <w:p w:rsidR="00520C87" w:rsidRPr="00792BB3" w:rsidRDefault="00520C87" w:rsidP="00520C87">
      <w:pPr>
        <w:keepNext/>
        <w:tabs>
          <w:tab w:val="left" w:pos="567"/>
        </w:tabs>
        <w:spacing w:after="0" w:line="260" w:lineRule="exact"/>
        <w:jc w:val="both"/>
        <w:outlineLvl w:val="3"/>
        <w:rPr>
          <w:rFonts w:ascii="Times New Roman" w:eastAsia="Times New Roman" w:hAnsi="Times New Roman"/>
          <w:b/>
          <w:bCs/>
          <w:snapToGrid w:val="0"/>
          <w:lang w:eastAsia="x-none"/>
        </w:rPr>
      </w:pPr>
      <w:r w:rsidRPr="00792BB3">
        <w:rPr>
          <w:rFonts w:ascii="Times New Roman" w:eastAsia="Times New Roman" w:hAnsi="Times New Roman"/>
          <w:b/>
          <w:bCs/>
          <w:snapToGrid w:val="0"/>
          <w:lang w:eastAsia="x-none"/>
        </w:rPr>
        <w:t xml:space="preserve">Įspėjimai ir atsargumo priemonės </w:t>
      </w:r>
    </w:p>
    <w:p w:rsidR="00520C87" w:rsidRPr="00792BB3" w:rsidRDefault="00520C87" w:rsidP="00520C87">
      <w:pPr>
        <w:tabs>
          <w:tab w:val="left" w:pos="567"/>
        </w:tabs>
        <w:spacing w:after="0" w:line="240" w:lineRule="auto"/>
        <w:rPr>
          <w:rFonts w:ascii="Times New Roman" w:eastAsia="Times New Roman" w:hAnsi="Times New Roman"/>
          <w:b/>
          <w:lang w:eastAsia="lt-LT"/>
        </w:rPr>
      </w:pPr>
    </w:p>
    <w:p w:rsidR="00520C87" w:rsidRPr="00792BB3" w:rsidRDefault="00520C87" w:rsidP="00520C87">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Svarbu pasakyti gydytojui, jeigu Jums:</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yra kepenų funkcijos sutrikimas;</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yra širdies ar kraujotakos problemų;</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yra kraujo krešėjimo (</w:t>
      </w:r>
      <w:proofErr w:type="spellStart"/>
      <w:r w:rsidRPr="00792BB3">
        <w:rPr>
          <w:rFonts w:ascii="Times New Roman" w:eastAsia="Times New Roman" w:hAnsi="Times New Roman"/>
          <w:lang w:eastAsia="lt-LT"/>
        </w:rPr>
        <w:t>koaguliacijos</w:t>
      </w:r>
      <w:proofErr w:type="spellEnd"/>
      <w:r w:rsidRPr="00792BB3">
        <w:rPr>
          <w:rFonts w:ascii="Times New Roman" w:eastAsia="Times New Roman" w:hAnsi="Times New Roman"/>
          <w:lang w:eastAsia="lt-LT"/>
        </w:rPr>
        <w:t>) sutrikimų;</w:t>
      </w:r>
    </w:p>
    <w:p w:rsidR="00520C87" w:rsidRPr="00792BB3" w:rsidRDefault="00520C87" w:rsidP="00520C87">
      <w:pPr>
        <w:numPr>
          <w:ilvl w:val="0"/>
          <w:numId w:val="1"/>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yra inkstų problemų.</w:t>
      </w:r>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 xml:space="preserve">Kadangi yra </w:t>
      </w:r>
      <w:r w:rsidRPr="00792BB3">
        <w:rPr>
          <w:rFonts w:ascii="Times New Roman" w:eastAsia="Times New Roman" w:hAnsi="Times New Roman"/>
          <w:i/>
        </w:rPr>
        <w:t xml:space="preserve">alerginės </w:t>
      </w:r>
      <w:r w:rsidRPr="00792BB3">
        <w:rPr>
          <w:rFonts w:ascii="Times New Roman" w:eastAsia="Times New Roman" w:hAnsi="Times New Roman"/>
        </w:rPr>
        <w:t xml:space="preserve">(anafilaksinės ir (arba) </w:t>
      </w:r>
      <w:proofErr w:type="spellStart"/>
      <w:r w:rsidRPr="00792BB3">
        <w:rPr>
          <w:rFonts w:ascii="Times New Roman" w:eastAsia="Times New Roman" w:hAnsi="Times New Roman"/>
        </w:rPr>
        <w:t>anafilaktoidinės</w:t>
      </w:r>
      <w:proofErr w:type="spellEnd"/>
      <w:r w:rsidRPr="00792BB3">
        <w:rPr>
          <w:rFonts w:ascii="Times New Roman" w:eastAsia="Times New Roman" w:hAnsi="Times New Roman"/>
        </w:rPr>
        <w:t>)</w:t>
      </w:r>
      <w:r w:rsidRPr="00792BB3">
        <w:rPr>
          <w:rFonts w:ascii="Times New Roman" w:eastAsia="Times New Roman" w:hAnsi="Times New Roman"/>
          <w:i/>
        </w:rPr>
        <w:t xml:space="preserve"> reakcijos rizika</w:t>
      </w:r>
      <w:r w:rsidRPr="00792BB3">
        <w:rPr>
          <w:rFonts w:ascii="Times New Roman" w:eastAsia="Times New Roman" w:hAnsi="Times New Roman"/>
        </w:rPr>
        <w:t>, šio vaisto vartojimo metu Jūs būsite atidžiai stebimas, kad būtų galima pastebėti ankstyvuosius alerginės reakcijos požymius.</w:t>
      </w:r>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Operacija ir trauma</w:t>
      </w: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Gydytojas atidžiai įvertins, ar šis vaistas Jums tinka.</w:t>
      </w:r>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 xml:space="preserve">Gydytojas atidžiai koreguos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dozę, kad skysčio kiekis Jūsų organizme netaptų per didelis, ypač jei Jums yra plaučių, širdies ar kraujotakos sutrikimų. Slaugytojai stebės Jūsų organizmo skysčių pusiausvyrą, druskų kiekį kraujyje ir inkstų funkciją. Jums gali reikėti papildomai vartoti druskų. </w:t>
      </w:r>
    </w:p>
    <w:p w:rsidR="00520C87" w:rsidRPr="00792BB3" w:rsidRDefault="00520C87" w:rsidP="00520C87">
      <w:pPr>
        <w:spacing w:after="0" w:line="240" w:lineRule="auto"/>
        <w:rPr>
          <w:rFonts w:ascii="Times New Roman" w:eastAsia="Times New Roman" w:hAnsi="Times New Roman"/>
        </w:rPr>
      </w:pP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Be to, bus užtikrinta, kad Jūs vartotumėte pakankamai skysčių.</w:t>
      </w:r>
    </w:p>
    <w:p w:rsidR="00520C87" w:rsidRPr="00792BB3" w:rsidRDefault="00520C87" w:rsidP="00520C87">
      <w:pPr>
        <w:spacing w:after="0" w:line="240" w:lineRule="auto"/>
        <w:rPr>
          <w:rFonts w:ascii="Times New Roman" w:eastAsia="Times New Roman" w:hAnsi="Times New Roman"/>
        </w:rPr>
      </w:pPr>
    </w:p>
    <w:p w:rsidR="00520C87" w:rsidRPr="00792BB3" w:rsidRDefault="00520C87" w:rsidP="00520C87">
      <w:pPr>
        <w:spacing w:after="0" w:line="240" w:lineRule="auto"/>
        <w:rPr>
          <w:rFonts w:ascii="Times New Roman" w:eastAsia="Times New Roman" w:hAnsi="Times New Roman"/>
        </w:rPr>
      </w:pPr>
      <w:proofErr w:type="spellStart"/>
      <w:r w:rsidRPr="00792BB3">
        <w:rPr>
          <w:rFonts w:ascii="Times New Roman" w:eastAsia="Times New Roman" w:hAnsi="Times New Roman"/>
          <w:iCs/>
        </w:rPr>
        <w:t>Voluven</w:t>
      </w:r>
      <w:proofErr w:type="spellEnd"/>
      <w:r w:rsidRPr="00792BB3">
        <w:rPr>
          <w:rFonts w:ascii="Times New Roman" w:eastAsia="Times New Roman" w:hAnsi="Times New Roman"/>
        </w:rPr>
        <w:t xml:space="preserve"> draudžiama vartoti, jei yra inkstų funkcijos sutrikimas arba inkstų sutrikimas, kurį būtina gydyti dializėmis.</w:t>
      </w:r>
    </w:p>
    <w:p w:rsidR="00520C87" w:rsidRPr="00792BB3" w:rsidRDefault="00520C87" w:rsidP="00520C87">
      <w:pPr>
        <w:spacing w:after="0" w:line="240" w:lineRule="auto"/>
        <w:rPr>
          <w:rFonts w:ascii="Times New Roman" w:eastAsia="Times New Roman" w:hAnsi="Times New Roman"/>
        </w:rPr>
      </w:pPr>
    </w:p>
    <w:p w:rsidR="00520C87" w:rsidRPr="00792BB3" w:rsidRDefault="00520C87" w:rsidP="00520C87">
      <w:pPr>
        <w:spacing w:after="0" w:line="240" w:lineRule="auto"/>
        <w:rPr>
          <w:rFonts w:ascii="Times New Roman" w:eastAsia="Times New Roman" w:hAnsi="Times New Roman"/>
          <w:i/>
        </w:rPr>
      </w:pPr>
      <w:r w:rsidRPr="00792BB3">
        <w:rPr>
          <w:rFonts w:ascii="Times New Roman" w:eastAsia="Times New Roman" w:hAnsi="Times New Roman"/>
          <w:i/>
        </w:rPr>
        <w:t>Jeigu inkstų funkcijos sutrikimas pasireiškia gydymo metu</w:t>
      </w: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Vos tik gydytojas pastebės pirmuosius inkstų funkcijos sutrikimo požymius, Jums šio vaisto vartojimas bus nutrauktas. Be to, gydytojui gali reikėti stebėti Jūsų inkstų funkciją iki 90 dienų.</w:t>
      </w:r>
    </w:p>
    <w:p w:rsidR="00520C87" w:rsidRPr="00792BB3" w:rsidRDefault="00520C87" w:rsidP="00520C87">
      <w:pPr>
        <w:spacing w:after="0" w:line="240" w:lineRule="auto"/>
        <w:rPr>
          <w:rFonts w:ascii="Times New Roman" w:eastAsia="Times New Roman" w:hAnsi="Times New Roman"/>
        </w:rPr>
      </w:pP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 xml:space="preserve">Jei Jūs </w:t>
      </w:r>
      <w:proofErr w:type="spellStart"/>
      <w:r w:rsidRPr="00792BB3">
        <w:rPr>
          <w:rFonts w:ascii="Times New Roman" w:eastAsia="Times New Roman" w:hAnsi="Times New Roman"/>
          <w:iCs/>
        </w:rPr>
        <w:t>Voluven</w:t>
      </w:r>
      <w:proofErr w:type="spellEnd"/>
      <w:r w:rsidRPr="00792BB3">
        <w:rPr>
          <w:rFonts w:ascii="Times New Roman" w:eastAsia="Times New Roman" w:hAnsi="Times New Roman"/>
        </w:rPr>
        <w:t xml:space="preserve"> vartosite kartotinai, gydytojas stebės Jūsų kraujo gebėjimą krešėti, kraujavimo laiką ir kitas funkcijas. Jei Jūsų kraujo gebėjimas krešėti sutriks, gydytojas Jums šio vaisto vartojimą nutrauks.</w:t>
      </w:r>
    </w:p>
    <w:p w:rsidR="00520C87" w:rsidRPr="00792BB3" w:rsidRDefault="00520C87" w:rsidP="00520C87">
      <w:pPr>
        <w:spacing w:after="0" w:line="240" w:lineRule="auto"/>
        <w:rPr>
          <w:rFonts w:ascii="Times New Roman" w:eastAsia="Times New Roman" w:hAnsi="Times New Roman"/>
        </w:rPr>
      </w:pP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Jei Jums bus atliekama atviroji širdies operacija ir bus naudojamas širdies ir plaučių prietaisas, padedantis pumpuoti kraują operacijos metu, šiuo tirpalu Jus gydyti nerekomenduojama.</w:t>
      </w:r>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 xml:space="preserve">Kiti vaistai ir </w:t>
      </w:r>
      <w:proofErr w:type="spellStart"/>
      <w:r w:rsidRPr="00792BB3">
        <w:rPr>
          <w:rFonts w:ascii="Times New Roman" w:eastAsia="Times New Roman" w:hAnsi="Times New Roman"/>
          <w:b/>
        </w:rPr>
        <w:t>Voluven</w:t>
      </w:r>
      <w:proofErr w:type="spellEnd"/>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Jeigu vartojate ar neseniai vartojote kitų vaistų arba dėl to nesate tikri, apie tai pasakykite gydytojui arba vaistininkui.</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 xml:space="preserve">Sąveikos su kitais vaistais arba maisto produktais iki šiol nepastebėta. </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 xml:space="preserve">Daugiau informacijos apie </w:t>
      </w:r>
      <w:proofErr w:type="spellStart"/>
      <w:r w:rsidRPr="00792BB3">
        <w:rPr>
          <w:rFonts w:ascii="Times New Roman" w:eastAsia="Times New Roman" w:hAnsi="Times New Roman"/>
        </w:rPr>
        <w:t>amilazę</w:t>
      </w:r>
      <w:proofErr w:type="spellEnd"/>
      <w:r w:rsidRPr="00792BB3">
        <w:rPr>
          <w:rFonts w:ascii="Times New Roman" w:eastAsia="Times New Roman" w:hAnsi="Times New Roman"/>
        </w:rPr>
        <w:t xml:space="preserve">, kurios koncentracija serume, pavartojus </w:t>
      </w:r>
      <w:proofErr w:type="spellStart"/>
      <w:r w:rsidRPr="00792BB3">
        <w:rPr>
          <w:rFonts w:ascii="Times New Roman" w:eastAsia="Times New Roman" w:hAnsi="Times New Roman"/>
        </w:rPr>
        <w:t>hidroksietilkrakmolo</w:t>
      </w:r>
      <w:proofErr w:type="spellEnd"/>
      <w:r w:rsidRPr="00792BB3">
        <w:rPr>
          <w:rFonts w:ascii="Times New Roman" w:eastAsia="Times New Roman" w:hAnsi="Times New Roman"/>
        </w:rPr>
        <w:t xml:space="preserve">, gali padidėti ir todėl sutrikdyti pankreatito diagnozės nustatymą, yra pateikta skyriuje „Galimas šalutinis poveikis“. </w:t>
      </w:r>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Nėštumas, žindymo laikotarpis ir vaisingumas</w:t>
      </w:r>
    </w:p>
    <w:p w:rsidR="00520C87" w:rsidRPr="00792BB3" w:rsidRDefault="00520C87" w:rsidP="00520C87">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 xml:space="preserve">Apie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vartojimą nėštumo ir žindymo laikotarpiu duomenų nėra. Tyrimų su gyvūnais metu nei tiesioginio, nei netiesioginio </w:t>
      </w:r>
      <w:r>
        <w:rPr>
          <w:rFonts w:ascii="Times New Roman" w:eastAsia="Times New Roman" w:hAnsi="Times New Roman"/>
        </w:rPr>
        <w:t>vaisto</w:t>
      </w:r>
      <w:r w:rsidRPr="00792BB3">
        <w:rPr>
          <w:rFonts w:ascii="Times New Roman" w:eastAsia="Times New Roman" w:hAnsi="Times New Roman"/>
        </w:rPr>
        <w:t xml:space="preserve"> poveikio nėštumui, embriono ar vaisiaus vystymuisi, palikuonių atsivedimui arba jų vystymuisi nepasireiškė. Ar </w:t>
      </w:r>
      <w:r>
        <w:rPr>
          <w:rFonts w:ascii="Times New Roman" w:eastAsia="Times New Roman" w:hAnsi="Times New Roman"/>
        </w:rPr>
        <w:t xml:space="preserve">vaistas </w:t>
      </w:r>
      <w:r w:rsidRPr="00792BB3">
        <w:rPr>
          <w:rFonts w:ascii="Times New Roman" w:eastAsia="Times New Roman" w:hAnsi="Times New Roman"/>
        </w:rPr>
        <w:t xml:space="preserve">sukelia </w:t>
      </w:r>
      <w:proofErr w:type="spellStart"/>
      <w:r w:rsidRPr="00792BB3">
        <w:rPr>
          <w:rFonts w:ascii="Times New Roman" w:eastAsia="Times New Roman" w:hAnsi="Times New Roman"/>
        </w:rPr>
        <w:t>teratogeninį</w:t>
      </w:r>
      <w:proofErr w:type="spellEnd"/>
      <w:r w:rsidRPr="00792BB3">
        <w:rPr>
          <w:rFonts w:ascii="Times New Roman" w:eastAsia="Times New Roman" w:hAnsi="Times New Roman"/>
        </w:rPr>
        <w:t xml:space="preserve"> poveikį, nenustatyta. </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lang w:eastAsia="lt-LT"/>
        </w:rPr>
        <w:t xml:space="preserve">Klinikinių tyrimų apie vienkartinės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dozės pavartojimą nėščioms moterims, kurioms atliekamas Cezario pjūvis po </w:t>
      </w:r>
      <w:proofErr w:type="spellStart"/>
      <w:r w:rsidRPr="00792BB3">
        <w:rPr>
          <w:rFonts w:ascii="Times New Roman" w:eastAsia="Times New Roman" w:hAnsi="Times New Roman"/>
          <w:lang w:eastAsia="lt-LT"/>
        </w:rPr>
        <w:t>spinalinės</w:t>
      </w:r>
      <w:proofErr w:type="spellEnd"/>
      <w:r w:rsidRPr="00792BB3">
        <w:rPr>
          <w:rFonts w:ascii="Times New Roman" w:eastAsia="Times New Roman" w:hAnsi="Times New Roman"/>
          <w:lang w:eastAsia="lt-LT"/>
        </w:rPr>
        <w:t xml:space="preserve"> anestezijos, nepakanka. Nepastebėta, kad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darytų neigiamą poveikį </w:t>
      </w:r>
      <w:r w:rsidRPr="00792BB3">
        <w:rPr>
          <w:rFonts w:ascii="Times New Roman" w:eastAsia="Times New Roman" w:hAnsi="Times New Roman"/>
        </w:rPr>
        <w:t xml:space="preserve">pacienčių saugumui. Taip pat nepastebėta, kad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sukeltų neigiamą poveikį naujagimiams.</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Vairavimas ir mechanizmų valdymas</w:t>
      </w:r>
    </w:p>
    <w:p w:rsidR="00520C87" w:rsidRPr="00792BB3" w:rsidRDefault="00520C87" w:rsidP="00520C87">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Tokių tyrimų duomenų nepateikiama.</w:t>
      </w:r>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tabs>
          <w:tab w:val="left" w:pos="567"/>
        </w:tabs>
        <w:spacing w:after="0" w:line="240" w:lineRule="auto"/>
        <w:rPr>
          <w:rFonts w:ascii="Times New Roman" w:eastAsia="Batang" w:hAnsi="Times New Roman"/>
          <w:b/>
          <w:lang w:eastAsia="lt-LT"/>
        </w:rPr>
      </w:pPr>
      <w:proofErr w:type="spellStart"/>
      <w:r w:rsidRPr="00792BB3">
        <w:rPr>
          <w:rFonts w:ascii="Times New Roman" w:eastAsia="Batang" w:hAnsi="Times New Roman"/>
          <w:b/>
          <w:lang w:eastAsia="lt-LT"/>
        </w:rPr>
        <w:t>Voluven</w:t>
      </w:r>
      <w:proofErr w:type="spellEnd"/>
      <w:r w:rsidRPr="00792BB3">
        <w:rPr>
          <w:rFonts w:ascii="Times New Roman" w:eastAsia="Batang" w:hAnsi="Times New Roman"/>
          <w:b/>
          <w:lang w:eastAsia="lt-LT"/>
        </w:rPr>
        <w:t xml:space="preserve"> sudėtyje yra natrio</w:t>
      </w:r>
    </w:p>
    <w:p w:rsidR="00520C87" w:rsidRPr="00792BB3" w:rsidRDefault="00520C87" w:rsidP="00520C87">
      <w:pPr>
        <w:tabs>
          <w:tab w:val="left" w:pos="567"/>
        </w:tabs>
        <w:spacing w:after="0" w:line="240" w:lineRule="auto"/>
        <w:rPr>
          <w:rFonts w:ascii="Times New Roman" w:eastAsia="Batang" w:hAnsi="Times New Roman"/>
          <w:lang w:eastAsia="lt-LT"/>
        </w:rPr>
      </w:pPr>
      <w:r w:rsidRPr="00792BB3">
        <w:rPr>
          <w:rFonts w:ascii="Times New Roman" w:eastAsia="Batang" w:hAnsi="Times New Roman"/>
          <w:lang w:eastAsia="lt-LT"/>
        </w:rPr>
        <w:t xml:space="preserve">Šio vaisto 1000 ml yra 154 </w:t>
      </w:r>
      <w:proofErr w:type="spellStart"/>
      <w:r w:rsidRPr="00792BB3">
        <w:rPr>
          <w:rFonts w:ascii="Times New Roman" w:eastAsia="Batang" w:hAnsi="Times New Roman"/>
          <w:lang w:eastAsia="lt-LT"/>
        </w:rPr>
        <w:t>mmol</w:t>
      </w:r>
      <w:proofErr w:type="spellEnd"/>
      <w:r w:rsidRPr="00792BB3">
        <w:rPr>
          <w:rFonts w:ascii="Times New Roman" w:eastAsia="Batang" w:hAnsi="Times New Roman"/>
          <w:lang w:eastAsia="lt-LT"/>
        </w:rPr>
        <w:t xml:space="preserve"> (arba 3,542 g) natrio. Būtina atsižvelgti, jei kontroliuojamas natrio kiekis maiste.</w:t>
      </w:r>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tabs>
          <w:tab w:val="left" w:pos="567"/>
        </w:tabs>
        <w:spacing w:after="0" w:line="240" w:lineRule="auto"/>
        <w:rPr>
          <w:rFonts w:ascii="Times New Roman" w:eastAsia="Times New Roman" w:hAnsi="Times New Roman"/>
          <w:b/>
          <w:lang w:eastAsia="lt-LT"/>
        </w:rPr>
      </w:pPr>
    </w:p>
    <w:p w:rsidR="00520C87" w:rsidRPr="00792BB3" w:rsidRDefault="00520C87" w:rsidP="00520C87">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3.</w:t>
      </w:r>
      <w:r w:rsidRPr="00792BB3">
        <w:rPr>
          <w:rFonts w:ascii="Times New Roman" w:eastAsia="Times New Roman" w:hAnsi="Times New Roman"/>
          <w:b/>
          <w:lang w:eastAsia="lt-LT"/>
        </w:rPr>
        <w:tab/>
        <w:t xml:space="preserve">Kaip vartoti </w:t>
      </w:r>
      <w:proofErr w:type="spellStart"/>
      <w:r w:rsidRPr="00792BB3">
        <w:rPr>
          <w:rFonts w:ascii="Times New Roman" w:eastAsia="Times New Roman" w:hAnsi="Times New Roman"/>
          <w:b/>
          <w:lang w:eastAsia="lt-LT"/>
        </w:rPr>
        <w:t>Voluven</w:t>
      </w:r>
      <w:proofErr w:type="spellEnd"/>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Visada vartokite šį vaistą tiksliai kaip nurodė gydytojas arba vaistininkas. Jeigu abejojate, kreipkitės į gydytoją arba vaistininką.</w:t>
      </w:r>
    </w:p>
    <w:p w:rsidR="00520C87" w:rsidRPr="00792BB3" w:rsidRDefault="00520C87" w:rsidP="00520C87">
      <w:pPr>
        <w:tabs>
          <w:tab w:val="left" w:pos="567"/>
          <w:tab w:val="center" w:pos="4153"/>
          <w:tab w:val="right" w:pos="8306"/>
        </w:tabs>
        <w:spacing w:after="0" w:line="240" w:lineRule="auto"/>
        <w:rPr>
          <w:rFonts w:ascii="Times New Roman" w:eastAsia="Times New Roman" w:hAnsi="Times New Roman"/>
          <w:lang w:eastAsia="lt-LT"/>
        </w:rPr>
      </w:pPr>
    </w:p>
    <w:p w:rsidR="00520C87" w:rsidRPr="00792BB3" w:rsidRDefault="00520C87" w:rsidP="00520C87">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Dozavimas</w:t>
      </w:r>
    </w:p>
    <w:p w:rsidR="00520C87" w:rsidRPr="00792BB3" w:rsidRDefault="00520C87" w:rsidP="00520C87">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Kokią tinkamą dozę vartoti, nustato gydytojas.</w:t>
      </w:r>
    </w:p>
    <w:p w:rsidR="00520C87" w:rsidRPr="00792BB3" w:rsidRDefault="00520C87" w:rsidP="00520C87">
      <w:pPr>
        <w:spacing w:after="0" w:line="240" w:lineRule="auto"/>
        <w:jc w:val="both"/>
        <w:rPr>
          <w:rFonts w:ascii="Times New Roman" w:eastAsia="Times New Roman" w:hAnsi="Times New Roman"/>
          <w:b/>
          <w:bCs/>
        </w:rPr>
      </w:pPr>
      <w:r w:rsidRPr="00792BB3">
        <w:rPr>
          <w:rFonts w:ascii="Times New Roman" w:eastAsia="Times New Roman" w:hAnsi="Times New Roman"/>
          <w:b/>
          <w:bCs/>
        </w:rPr>
        <w:t xml:space="preserve">Gydytojas Jums skirs vartoti mažiausią įmanomą veiksmingą dozę, </w:t>
      </w:r>
      <w:proofErr w:type="spellStart"/>
      <w:r w:rsidRPr="00792BB3">
        <w:rPr>
          <w:rFonts w:ascii="Times New Roman" w:eastAsia="Times New Roman" w:hAnsi="Times New Roman"/>
          <w:b/>
          <w:bCs/>
          <w:iCs/>
        </w:rPr>
        <w:t>Voluven</w:t>
      </w:r>
      <w:proofErr w:type="spellEnd"/>
      <w:r w:rsidRPr="00792BB3">
        <w:rPr>
          <w:rFonts w:ascii="Times New Roman" w:eastAsia="Times New Roman" w:hAnsi="Times New Roman"/>
          <w:b/>
          <w:bCs/>
          <w:i/>
        </w:rPr>
        <w:t xml:space="preserve"> </w:t>
      </w:r>
      <w:r w:rsidRPr="00792BB3">
        <w:rPr>
          <w:rFonts w:ascii="Times New Roman" w:eastAsia="Times New Roman" w:hAnsi="Times New Roman"/>
          <w:b/>
          <w:bCs/>
        </w:rPr>
        <w:t xml:space="preserve">bus lašinama ne daugiau kaip 24 valandas. </w:t>
      </w:r>
    </w:p>
    <w:p w:rsidR="00520C87" w:rsidRPr="00792BB3" w:rsidRDefault="00520C87" w:rsidP="00520C87">
      <w:pPr>
        <w:spacing w:after="0" w:line="240" w:lineRule="auto"/>
        <w:rPr>
          <w:rFonts w:ascii="Times New Roman" w:hAnsi="Times New Roman"/>
        </w:rPr>
      </w:pPr>
      <w:r w:rsidRPr="00792BB3">
        <w:rPr>
          <w:rFonts w:ascii="Times New Roman" w:hAnsi="Times New Roman"/>
        </w:rPr>
        <w:t xml:space="preserve">Maksimali </w:t>
      </w:r>
      <w:proofErr w:type="spellStart"/>
      <w:r w:rsidRPr="00792BB3">
        <w:rPr>
          <w:rFonts w:ascii="Times New Roman" w:hAnsi="Times New Roman"/>
          <w:b/>
        </w:rPr>
        <w:t>Voluven</w:t>
      </w:r>
      <w:proofErr w:type="spellEnd"/>
      <w:r w:rsidRPr="00792BB3">
        <w:rPr>
          <w:rFonts w:ascii="Times New Roman" w:hAnsi="Times New Roman"/>
        </w:rPr>
        <w:t xml:space="preserve"> paros dozė yra 30 ml/kg kūno svorio.</w:t>
      </w:r>
    </w:p>
    <w:p w:rsidR="00520C87" w:rsidRPr="00792BB3" w:rsidRDefault="00520C87" w:rsidP="00520C87">
      <w:pPr>
        <w:keepNext/>
        <w:numPr>
          <w:ilvl w:val="12"/>
          <w:numId w:val="0"/>
        </w:numPr>
        <w:spacing w:after="0" w:line="240" w:lineRule="auto"/>
        <w:ind w:right="-2"/>
        <w:jc w:val="both"/>
        <w:rPr>
          <w:rFonts w:ascii="Times New Roman" w:eastAsia="Times New Roman" w:hAnsi="Times New Roman"/>
          <w:bCs/>
          <w:i/>
        </w:rPr>
      </w:pPr>
    </w:p>
    <w:p w:rsidR="00520C87" w:rsidRPr="00792BB3" w:rsidRDefault="00520C87" w:rsidP="00520C87">
      <w:pPr>
        <w:keepNext/>
        <w:numPr>
          <w:ilvl w:val="12"/>
          <w:numId w:val="0"/>
        </w:numPr>
        <w:spacing w:after="0" w:line="240" w:lineRule="auto"/>
        <w:ind w:right="-2"/>
        <w:jc w:val="both"/>
        <w:rPr>
          <w:rFonts w:ascii="Times New Roman" w:eastAsia="Times New Roman" w:hAnsi="Times New Roman"/>
          <w:bCs/>
          <w:i/>
        </w:rPr>
      </w:pPr>
      <w:r w:rsidRPr="00792BB3">
        <w:rPr>
          <w:rFonts w:ascii="Times New Roman" w:eastAsia="Times New Roman" w:hAnsi="Times New Roman"/>
          <w:bCs/>
          <w:i/>
        </w:rPr>
        <w:t>Vartojimas vaikams</w:t>
      </w:r>
    </w:p>
    <w:p w:rsidR="00520C87" w:rsidRPr="00792BB3" w:rsidRDefault="00520C87" w:rsidP="00520C87">
      <w:pPr>
        <w:keepNext/>
        <w:numPr>
          <w:ilvl w:val="12"/>
          <w:numId w:val="0"/>
        </w:numPr>
        <w:spacing w:after="0" w:line="240" w:lineRule="auto"/>
        <w:ind w:right="-2"/>
        <w:rPr>
          <w:rFonts w:ascii="Times New Roman" w:eastAsia="Times New Roman" w:hAnsi="Times New Roman"/>
          <w:bCs/>
        </w:rPr>
      </w:pPr>
      <w:r w:rsidRPr="00792BB3">
        <w:rPr>
          <w:rFonts w:ascii="Times New Roman" w:eastAsia="Times New Roman" w:hAnsi="Times New Roman"/>
          <w:bCs/>
        </w:rPr>
        <w:t>Vaikų gydymo šiuo vaistu patirties yra nedaug, todėl jiems šio vaisto vartoti nerekomenduojama.</w:t>
      </w:r>
    </w:p>
    <w:p w:rsidR="00520C87" w:rsidRPr="00792BB3" w:rsidRDefault="00520C87" w:rsidP="00520C87">
      <w:pPr>
        <w:tabs>
          <w:tab w:val="left" w:pos="540"/>
          <w:tab w:val="left" w:pos="567"/>
        </w:tabs>
        <w:spacing w:after="0" w:line="220" w:lineRule="exact"/>
        <w:rPr>
          <w:rFonts w:ascii="Times New Roman" w:eastAsia="Batang" w:hAnsi="Times New Roman"/>
          <w:u w:val="single"/>
        </w:rPr>
      </w:pPr>
    </w:p>
    <w:p w:rsidR="00520C87" w:rsidRPr="00792BB3" w:rsidRDefault="00520C87" w:rsidP="00520C87">
      <w:pPr>
        <w:tabs>
          <w:tab w:val="left" w:pos="540"/>
          <w:tab w:val="left" w:pos="567"/>
        </w:tabs>
        <w:spacing w:after="0" w:line="220" w:lineRule="exact"/>
        <w:rPr>
          <w:rFonts w:ascii="Times New Roman" w:eastAsia="Batang" w:hAnsi="Times New Roman"/>
          <w:u w:val="single"/>
        </w:rPr>
      </w:pPr>
      <w:r w:rsidRPr="00792BB3">
        <w:rPr>
          <w:rFonts w:ascii="Times New Roman" w:eastAsia="Batang" w:hAnsi="Times New Roman"/>
          <w:u w:val="single"/>
        </w:rPr>
        <w:t>Vartojimo metodas</w:t>
      </w:r>
    </w:p>
    <w:p w:rsidR="00520C87" w:rsidRPr="00792BB3" w:rsidRDefault="00520C87" w:rsidP="00520C87">
      <w:pPr>
        <w:tabs>
          <w:tab w:val="left" w:pos="540"/>
          <w:tab w:val="left" w:pos="567"/>
        </w:tabs>
        <w:spacing w:after="0" w:line="220" w:lineRule="exact"/>
        <w:rPr>
          <w:rFonts w:ascii="Times New Roman" w:eastAsia="Batang" w:hAnsi="Times New Roman"/>
        </w:rPr>
      </w:pPr>
      <w:r w:rsidRPr="00792BB3">
        <w:rPr>
          <w:rFonts w:ascii="Times New Roman" w:eastAsia="Batang" w:hAnsi="Times New Roman"/>
        </w:rPr>
        <w:t>Leisti į veną.</w:t>
      </w:r>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 xml:space="preserve">Ką daryti pavartojus per didelę </w:t>
      </w: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dozę?</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 xml:space="preserve">Perdozavus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kaip ir kitų skysčių pakaitalų, gali pasireikšti kraujotakos perkrova, pvz., plaučių edema. </w:t>
      </w:r>
      <w:r w:rsidRPr="00792BB3">
        <w:rPr>
          <w:rFonts w:ascii="Times New Roman" w:hAnsi="Times New Roman"/>
        </w:rPr>
        <w:t>Jei taip atsitinka, infuziją reikia nedelsiant nutraukti. Jums taip pat paskirs vartoti skysčio išsiskyrimą skatinančių vaistų (diuretikų), kurie pašalins skysčio perteklių iš organizmo.</w:t>
      </w:r>
    </w:p>
    <w:p w:rsidR="00520C87" w:rsidRPr="00792BB3" w:rsidRDefault="00520C87" w:rsidP="00520C87">
      <w:pPr>
        <w:tabs>
          <w:tab w:val="left" w:pos="567"/>
        </w:tabs>
        <w:spacing w:after="0" w:line="240" w:lineRule="auto"/>
        <w:rPr>
          <w:rFonts w:ascii="Times New Roman" w:eastAsia="Batang" w:hAnsi="Times New Roman"/>
          <w:lang w:eastAsia="lt-LT"/>
        </w:rPr>
      </w:pPr>
    </w:p>
    <w:p w:rsidR="00520C87" w:rsidRPr="00792BB3" w:rsidRDefault="00520C87" w:rsidP="00520C87">
      <w:pPr>
        <w:tabs>
          <w:tab w:val="left" w:pos="567"/>
        </w:tabs>
        <w:spacing w:after="0" w:line="240" w:lineRule="auto"/>
        <w:rPr>
          <w:rFonts w:ascii="Times New Roman" w:eastAsia="Batang" w:hAnsi="Times New Roman"/>
          <w:b/>
          <w:noProof/>
          <w:lang w:eastAsia="lt-LT"/>
        </w:rPr>
      </w:pPr>
      <w:r w:rsidRPr="00792BB3">
        <w:rPr>
          <w:rFonts w:ascii="Times New Roman" w:eastAsia="Batang" w:hAnsi="Times New Roman"/>
          <w:b/>
          <w:noProof/>
          <w:lang w:eastAsia="lt-LT"/>
        </w:rPr>
        <w:t xml:space="preserve">Pamiršus pavartoti </w:t>
      </w:r>
      <w:proofErr w:type="spellStart"/>
      <w:r w:rsidRPr="00792BB3">
        <w:rPr>
          <w:rFonts w:ascii="Times New Roman" w:eastAsia="Batang" w:hAnsi="Times New Roman"/>
          <w:b/>
          <w:lang w:eastAsia="lt-LT"/>
        </w:rPr>
        <w:t>Voluven</w:t>
      </w:r>
      <w:proofErr w:type="spellEnd"/>
    </w:p>
    <w:p w:rsidR="00520C87" w:rsidRPr="00792BB3" w:rsidRDefault="00520C87" w:rsidP="00520C87">
      <w:pPr>
        <w:tabs>
          <w:tab w:val="left" w:pos="567"/>
        </w:tabs>
        <w:spacing w:after="0" w:line="240" w:lineRule="auto"/>
        <w:rPr>
          <w:rFonts w:ascii="Times New Roman" w:eastAsia="Batang" w:hAnsi="Times New Roman"/>
          <w:noProof/>
          <w:lang w:eastAsia="lt-LT"/>
        </w:rPr>
      </w:pPr>
      <w:r w:rsidRPr="00792BB3">
        <w:rPr>
          <w:rFonts w:ascii="Times New Roman" w:eastAsia="Batang" w:hAnsi="Times New Roman"/>
          <w:noProof/>
          <w:lang w:eastAsia="lt-LT"/>
        </w:rPr>
        <w:t>Negalima vartoti dvigubos dozės norint kompensuoti praleistą dozę.</w:t>
      </w:r>
    </w:p>
    <w:p w:rsidR="00520C87" w:rsidRPr="00792BB3" w:rsidRDefault="00520C87" w:rsidP="00520C87">
      <w:pPr>
        <w:tabs>
          <w:tab w:val="left" w:pos="567"/>
        </w:tabs>
        <w:spacing w:after="0" w:line="240" w:lineRule="auto"/>
        <w:rPr>
          <w:rFonts w:ascii="Times New Roman" w:eastAsia="Batang" w:hAnsi="Times New Roman"/>
          <w:lang w:eastAsia="lt-LT"/>
        </w:rPr>
      </w:pPr>
    </w:p>
    <w:p w:rsidR="00520C87" w:rsidRPr="00792BB3" w:rsidRDefault="00520C87" w:rsidP="00520C87">
      <w:pPr>
        <w:tabs>
          <w:tab w:val="left" w:pos="567"/>
        </w:tabs>
        <w:spacing w:after="0" w:line="240" w:lineRule="auto"/>
        <w:rPr>
          <w:rFonts w:ascii="Times New Roman" w:eastAsia="Batang" w:hAnsi="Times New Roman"/>
          <w:noProof/>
          <w:lang w:eastAsia="lt-LT"/>
        </w:rPr>
      </w:pPr>
      <w:r w:rsidRPr="00792BB3">
        <w:rPr>
          <w:rFonts w:ascii="Times New Roman" w:eastAsia="Batang" w:hAnsi="Times New Roman"/>
          <w:b/>
          <w:noProof/>
          <w:lang w:eastAsia="lt-LT"/>
        </w:rPr>
        <w:t xml:space="preserve">Nustojus vartoti </w:t>
      </w:r>
      <w:proofErr w:type="spellStart"/>
      <w:r w:rsidRPr="00792BB3">
        <w:rPr>
          <w:rFonts w:ascii="Times New Roman" w:eastAsia="Batang" w:hAnsi="Times New Roman"/>
          <w:b/>
          <w:lang w:eastAsia="lt-LT"/>
        </w:rPr>
        <w:t>Voluven</w:t>
      </w:r>
      <w:proofErr w:type="spellEnd"/>
      <w:r w:rsidRPr="00792BB3">
        <w:rPr>
          <w:rFonts w:ascii="Times New Roman" w:eastAsia="Batang" w:hAnsi="Times New Roman"/>
          <w:b/>
          <w:noProof/>
          <w:lang w:eastAsia="lt-LT"/>
        </w:rPr>
        <w:t xml:space="preserve"> </w:t>
      </w:r>
    </w:p>
    <w:p w:rsidR="00520C87" w:rsidRPr="00792BB3" w:rsidRDefault="00520C87" w:rsidP="00520C87">
      <w:pPr>
        <w:tabs>
          <w:tab w:val="left" w:pos="567"/>
        </w:tabs>
        <w:spacing w:after="0" w:line="240" w:lineRule="auto"/>
        <w:rPr>
          <w:rFonts w:ascii="Times New Roman" w:eastAsia="Batang" w:hAnsi="Times New Roman"/>
          <w:lang w:eastAsia="lt-LT"/>
        </w:rPr>
      </w:pPr>
      <w:r w:rsidRPr="00792BB3">
        <w:rPr>
          <w:rFonts w:ascii="Times New Roman" w:eastAsia="Batang" w:hAnsi="Times New Roman"/>
          <w:lang w:eastAsia="lt-LT"/>
        </w:rPr>
        <w:t>Jeigu kiltų daugiau klausimų dėl šio vaisto vartojimo, kreipkitės į gydytoją arba vaistininką.</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4.</w:t>
      </w:r>
      <w:r w:rsidRPr="00792BB3">
        <w:rPr>
          <w:rFonts w:ascii="Times New Roman" w:eastAsia="Times New Roman" w:hAnsi="Times New Roman"/>
          <w:b/>
        </w:rPr>
        <w:tab/>
        <w:t>Galimas šalutinis poveikis</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Šis vaistas, kaip ir visi kiti, gali sukelti šalutinį poveikį, nors jis pasireiškia ne visiems žmonėms.</w:t>
      </w:r>
    </w:p>
    <w:p w:rsidR="00520C87" w:rsidRPr="00792BB3" w:rsidRDefault="00520C87" w:rsidP="00520C87">
      <w:pPr>
        <w:tabs>
          <w:tab w:val="left" w:pos="567"/>
        </w:tabs>
        <w:spacing w:after="0" w:line="240" w:lineRule="auto"/>
        <w:rPr>
          <w:rFonts w:ascii="Times New Roman" w:eastAsia="Batang" w:hAnsi="Times New Roman"/>
          <w:lang w:eastAsia="lt-LT"/>
        </w:rPr>
      </w:pPr>
    </w:p>
    <w:p w:rsidR="00520C87" w:rsidRPr="00792BB3" w:rsidRDefault="00520C87" w:rsidP="00520C87">
      <w:pPr>
        <w:tabs>
          <w:tab w:val="left" w:pos="567"/>
        </w:tabs>
        <w:spacing w:after="0" w:line="240" w:lineRule="auto"/>
        <w:rPr>
          <w:rFonts w:ascii="Times New Roman" w:eastAsia="Batang" w:hAnsi="Times New Roman"/>
          <w:lang w:eastAsia="lt-LT"/>
        </w:rPr>
      </w:pPr>
      <w:r w:rsidRPr="00792BB3">
        <w:rPr>
          <w:rFonts w:ascii="Times New Roman" w:eastAsia="Batang" w:hAnsi="Times New Roman"/>
          <w:i/>
          <w:lang w:eastAsia="lt-LT"/>
        </w:rPr>
        <w:t xml:space="preserve">Labai dažnas </w:t>
      </w:r>
      <w:r w:rsidRPr="00792BB3">
        <w:rPr>
          <w:rFonts w:ascii="Times New Roman" w:eastAsia="Batang" w:hAnsi="Times New Roman"/>
          <w:lang w:eastAsia="lt-LT"/>
        </w:rPr>
        <w:t>(gali pasireikšti daugiau kaip 1 iš 10 žmonių)</w:t>
      </w:r>
      <w:r>
        <w:rPr>
          <w:rFonts w:ascii="Times New Roman" w:eastAsia="Batang" w:hAnsi="Times New Roman"/>
          <w:lang w:eastAsia="lt-LT"/>
        </w:rPr>
        <w:t>:</w:t>
      </w:r>
    </w:p>
    <w:p w:rsidR="00520C87" w:rsidRPr="00792BB3" w:rsidRDefault="00520C87" w:rsidP="00520C87">
      <w:pPr>
        <w:tabs>
          <w:tab w:val="left" w:pos="567"/>
        </w:tabs>
        <w:spacing w:after="0" w:line="240" w:lineRule="auto"/>
        <w:ind w:left="567" w:hanging="567"/>
        <w:rPr>
          <w:rFonts w:ascii="Times New Roman" w:eastAsia="Batang" w:hAnsi="Times New Roman"/>
          <w:lang w:eastAsia="lt-LT"/>
        </w:rPr>
      </w:pPr>
      <w:r w:rsidRPr="00792BB3">
        <w:rPr>
          <w:rFonts w:ascii="Times New Roman" w:eastAsia="Batang" w:hAnsi="Times New Roman"/>
          <w:lang w:eastAsia="lt-LT"/>
        </w:rPr>
        <w:t>-</w:t>
      </w:r>
      <w:r w:rsidRPr="00792BB3">
        <w:rPr>
          <w:rFonts w:ascii="Times New Roman" w:eastAsia="Batang" w:hAnsi="Times New Roman"/>
          <w:lang w:eastAsia="lt-LT"/>
        </w:rPr>
        <w:tab/>
        <w:t>Sumažėjusi raudonųjų kraujo</w:t>
      </w:r>
      <w:r w:rsidRPr="00792BB3">
        <w:rPr>
          <w:rFonts w:ascii="Times New Roman" w:eastAsia="Batang" w:hAnsi="Times New Roman"/>
          <w:color w:val="FF0000"/>
          <w:lang w:eastAsia="lt-LT"/>
        </w:rPr>
        <w:t xml:space="preserve"> </w:t>
      </w:r>
      <w:r w:rsidRPr="00792BB3">
        <w:rPr>
          <w:rFonts w:ascii="Times New Roman" w:eastAsia="Batang" w:hAnsi="Times New Roman"/>
          <w:lang w:eastAsia="lt-LT"/>
        </w:rPr>
        <w:t>ląstelių koncentracija (</w:t>
      </w:r>
      <w:proofErr w:type="spellStart"/>
      <w:r w:rsidRPr="00792BB3">
        <w:rPr>
          <w:rFonts w:ascii="Times New Roman" w:eastAsia="Batang" w:hAnsi="Times New Roman"/>
          <w:lang w:eastAsia="lt-LT"/>
        </w:rPr>
        <w:t>hematokritas</w:t>
      </w:r>
      <w:proofErr w:type="spellEnd"/>
      <w:r w:rsidRPr="00792BB3">
        <w:rPr>
          <w:rFonts w:ascii="Times New Roman" w:eastAsia="Batang" w:hAnsi="Times New Roman"/>
          <w:lang w:eastAsia="lt-LT"/>
        </w:rPr>
        <w:t>) ir sumažėjęs baltymo kiekis kraujyje dėl atskiedimo.</w:t>
      </w:r>
    </w:p>
    <w:p w:rsidR="00520C87" w:rsidRPr="00792BB3" w:rsidRDefault="00520C87" w:rsidP="00520C87">
      <w:pPr>
        <w:tabs>
          <w:tab w:val="left" w:pos="567"/>
        </w:tabs>
        <w:spacing w:after="0" w:line="240" w:lineRule="auto"/>
        <w:rPr>
          <w:rFonts w:ascii="Times New Roman" w:eastAsia="Batang" w:hAnsi="Times New Roman"/>
          <w:lang w:eastAsia="lt-LT"/>
        </w:rPr>
      </w:pPr>
    </w:p>
    <w:p w:rsidR="00520C87" w:rsidRPr="00792BB3" w:rsidRDefault="00520C87" w:rsidP="00520C87">
      <w:pPr>
        <w:tabs>
          <w:tab w:val="left" w:pos="567"/>
        </w:tabs>
        <w:spacing w:after="0" w:line="240" w:lineRule="auto"/>
        <w:rPr>
          <w:rFonts w:ascii="Times New Roman" w:eastAsia="Batang" w:hAnsi="Times New Roman"/>
          <w:lang w:eastAsia="lt-LT"/>
        </w:rPr>
      </w:pPr>
      <w:r w:rsidRPr="00792BB3">
        <w:rPr>
          <w:rFonts w:ascii="Times New Roman" w:eastAsia="Batang" w:hAnsi="Times New Roman"/>
          <w:i/>
          <w:lang w:eastAsia="lt-LT"/>
        </w:rPr>
        <w:t>Dažnas</w:t>
      </w:r>
      <w:r w:rsidRPr="00792BB3">
        <w:rPr>
          <w:rFonts w:ascii="Times New Roman" w:eastAsia="Batang" w:hAnsi="Times New Roman"/>
          <w:lang w:eastAsia="lt-LT"/>
        </w:rPr>
        <w:t xml:space="preserve"> (gali pasireikšti </w:t>
      </w:r>
      <w:r>
        <w:rPr>
          <w:rFonts w:ascii="Times New Roman" w:eastAsia="Batang" w:hAnsi="Times New Roman"/>
          <w:lang w:eastAsia="lt-LT"/>
        </w:rPr>
        <w:t>rečiau</w:t>
      </w:r>
      <w:r w:rsidRPr="00792BB3">
        <w:rPr>
          <w:rFonts w:ascii="Times New Roman" w:eastAsia="Batang" w:hAnsi="Times New Roman"/>
          <w:lang w:eastAsia="lt-LT"/>
        </w:rPr>
        <w:t xml:space="preserve"> kaip 1 iš 10 žmonių)</w:t>
      </w:r>
      <w:r>
        <w:rPr>
          <w:rFonts w:ascii="Times New Roman" w:eastAsia="Batang" w:hAnsi="Times New Roman"/>
          <w:lang w:eastAsia="lt-LT"/>
        </w:rPr>
        <w:t>:</w:t>
      </w:r>
    </w:p>
    <w:p w:rsidR="00520C87" w:rsidRPr="00792BB3" w:rsidRDefault="00520C87" w:rsidP="00520C87">
      <w:pPr>
        <w:tabs>
          <w:tab w:val="left" w:pos="567"/>
        </w:tabs>
        <w:spacing w:after="0" w:line="240" w:lineRule="auto"/>
        <w:ind w:left="567" w:hanging="567"/>
        <w:rPr>
          <w:rFonts w:ascii="Times New Roman" w:eastAsia="Batang" w:hAnsi="Times New Roman"/>
          <w:lang w:eastAsia="lt-LT"/>
        </w:rPr>
      </w:pPr>
      <w:r w:rsidRPr="00792BB3">
        <w:rPr>
          <w:rFonts w:ascii="Times New Roman" w:eastAsia="Batang" w:hAnsi="Times New Roman"/>
          <w:lang w:eastAsia="lt-LT"/>
        </w:rPr>
        <w:t>-</w:t>
      </w:r>
      <w:r w:rsidRPr="00792BB3">
        <w:rPr>
          <w:rFonts w:ascii="Times New Roman" w:eastAsia="Batang" w:hAnsi="Times New Roman"/>
          <w:lang w:eastAsia="lt-LT"/>
        </w:rPr>
        <w:tab/>
        <w:t>Santykinai didelė šio vaisto dozė gali sutrikdyti kraujo krešumą ir gali pailgėti kraujavimo laikas.</w:t>
      </w:r>
    </w:p>
    <w:p w:rsidR="00520C87" w:rsidRPr="00792BB3" w:rsidRDefault="00520C87" w:rsidP="00520C87">
      <w:pPr>
        <w:tabs>
          <w:tab w:val="left" w:pos="567"/>
        </w:tabs>
        <w:spacing w:after="0" w:line="240" w:lineRule="auto"/>
        <w:rPr>
          <w:rFonts w:ascii="Times New Roman" w:eastAsia="Batang" w:hAnsi="Times New Roman"/>
          <w:lang w:eastAsia="lt-LT"/>
        </w:rPr>
      </w:pPr>
      <w:r w:rsidRPr="00792BB3">
        <w:rPr>
          <w:rFonts w:ascii="Times New Roman" w:eastAsia="Batang" w:hAnsi="Times New Roman"/>
          <w:i/>
          <w:lang w:eastAsia="lt-LT"/>
        </w:rPr>
        <w:t xml:space="preserve">Retas </w:t>
      </w:r>
      <w:r w:rsidRPr="00792BB3">
        <w:rPr>
          <w:rFonts w:ascii="Times New Roman" w:eastAsia="Batang" w:hAnsi="Times New Roman"/>
          <w:lang w:eastAsia="lt-LT"/>
        </w:rPr>
        <w:t xml:space="preserve">(gali pasireikšti </w:t>
      </w:r>
      <w:r>
        <w:rPr>
          <w:rFonts w:ascii="Times New Roman" w:eastAsia="Batang" w:hAnsi="Times New Roman"/>
          <w:lang w:eastAsia="lt-LT"/>
        </w:rPr>
        <w:t xml:space="preserve">rečiau </w:t>
      </w:r>
      <w:r w:rsidRPr="00792BB3">
        <w:rPr>
          <w:rFonts w:ascii="Times New Roman" w:eastAsia="Batang" w:hAnsi="Times New Roman"/>
          <w:lang w:eastAsia="lt-LT"/>
        </w:rPr>
        <w:t>kaip 1 iš 1000 žmonių)</w:t>
      </w:r>
      <w:r>
        <w:rPr>
          <w:rFonts w:ascii="Times New Roman" w:eastAsia="Batang" w:hAnsi="Times New Roman"/>
          <w:lang w:eastAsia="lt-LT"/>
        </w:rPr>
        <w:t>:</w:t>
      </w:r>
    </w:p>
    <w:p w:rsidR="00520C87" w:rsidRPr="00792BB3" w:rsidRDefault="00520C87" w:rsidP="00520C87">
      <w:pPr>
        <w:tabs>
          <w:tab w:val="left" w:pos="567"/>
        </w:tabs>
        <w:spacing w:after="0" w:line="240" w:lineRule="auto"/>
        <w:ind w:left="567" w:hanging="567"/>
        <w:rPr>
          <w:rFonts w:ascii="Times New Roman" w:eastAsia="Batang" w:hAnsi="Times New Roman"/>
          <w:lang w:eastAsia="lt-LT"/>
        </w:rPr>
      </w:pPr>
      <w:r w:rsidRPr="00792BB3">
        <w:rPr>
          <w:rFonts w:ascii="Times New Roman" w:eastAsia="Batang" w:hAnsi="Times New Roman"/>
          <w:lang w:eastAsia="lt-LT"/>
        </w:rPr>
        <w:t>-</w:t>
      </w:r>
      <w:r w:rsidRPr="00792BB3">
        <w:rPr>
          <w:rFonts w:ascii="Times New Roman" w:eastAsia="Batang" w:hAnsi="Times New Roman"/>
          <w:lang w:eastAsia="lt-LT"/>
        </w:rPr>
        <w:tab/>
        <w:t xml:space="preserve">Skausmas inkstų srityje. Jam atsiradus gydytojas nutrauks vaisto infuziją, paskirs vartoti pakankamą skysčių kiekį ir kontroliuos jūsų inkstų funkciją (tirs </w:t>
      </w:r>
      <w:proofErr w:type="spellStart"/>
      <w:r w:rsidRPr="00792BB3">
        <w:rPr>
          <w:rFonts w:ascii="Times New Roman" w:eastAsia="Batang" w:hAnsi="Times New Roman"/>
          <w:lang w:eastAsia="lt-LT"/>
        </w:rPr>
        <w:t>kreatinino</w:t>
      </w:r>
      <w:proofErr w:type="spellEnd"/>
      <w:r w:rsidRPr="00792BB3">
        <w:rPr>
          <w:rFonts w:ascii="Times New Roman" w:eastAsia="Batang" w:hAnsi="Times New Roman"/>
          <w:lang w:eastAsia="lt-LT"/>
        </w:rPr>
        <w:t xml:space="preserve"> kiekį kraujyje).</w:t>
      </w:r>
    </w:p>
    <w:p w:rsidR="00520C87" w:rsidRPr="00792BB3" w:rsidRDefault="00520C87" w:rsidP="00520C87">
      <w:pPr>
        <w:tabs>
          <w:tab w:val="left" w:pos="567"/>
        </w:tabs>
        <w:spacing w:after="0" w:line="240" w:lineRule="auto"/>
        <w:rPr>
          <w:rFonts w:ascii="Times New Roman" w:eastAsia="Batang" w:hAnsi="Times New Roman"/>
          <w:lang w:eastAsia="lt-LT"/>
        </w:rPr>
      </w:pPr>
    </w:p>
    <w:p w:rsidR="00520C87" w:rsidRPr="00792BB3" w:rsidRDefault="00520C87" w:rsidP="00520C87">
      <w:pPr>
        <w:tabs>
          <w:tab w:val="left" w:pos="567"/>
        </w:tabs>
        <w:spacing w:after="0" w:line="240" w:lineRule="auto"/>
        <w:rPr>
          <w:rFonts w:ascii="Times New Roman" w:eastAsia="Batang" w:hAnsi="Times New Roman"/>
          <w:i/>
          <w:lang w:eastAsia="lt-LT"/>
        </w:rPr>
      </w:pPr>
      <w:r w:rsidRPr="00792BB3">
        <w:rPr>
          <w:rFonts w:ascii="Times New Roman" w:eastAsia="Batang" w:hAnsi="Times New Roman"/>
          <w:i/>
          <w:lang w:eastAsia="lt-LT"/>
        </w:rPr>
        <w:t>Labai retas</w:t>
      </w:r>
      <w:r w:rsidRPr="00792BB3">
        <w:rPr>
          <w:rFonts w:ascii="Times New Roman" w:eastAsia="Batang" w:hAnsi="Times New Roman"/>
          <w:lang w:eastAsia="lt-LT"/>
        </w:rPr>
        <w:t xml:space="preserve"> (gali pasireikšti </w:t>
      </w:r>
      <w:r>
        <w:rPr>
          <w:rFonts w:ascii="Times New Roman" w:eastAsia="Batang" w:hAnsi="Times New Roman"/>
          <w:lang w:eastAsia="lt-LT"/>
        </w:rPr>
        <w:t>rečiau</w:t>
      </w:r>
      <w:r w:rsidRPr="00792BB3">
        <w:rPr>
          <w:rFonts w:ascii="Times New Roman" w:eastAsia="Batang" w:hAnsi="Times New Roman"/>
          <w:lang w:eastAsia="lt-LT"/>
        </w:rPr>
        <w:t xml:space="preserve"> kaip 1 iš 10000 žmonių)</w:t>
      </w:r>
      <w:r>
        <w:rPr>
          <w:rFonts w:ascii="Times New Roman" w:eastAsia="Batang" w:hAnsi="Times New Roman"/>
          <w:lang w:eastAsia="lt-LT"/>
        </w:rPr>
        <w:t>:</w:t>
      </w:r>
    </w:p>
    <w:p w:rsidR="00520C87" w:rsidRPr="00792BB3" w:rsidRDefault="00520C87" w:rsidP="00520C87">
      <w:pPr>
        <w:tabs>
          <w:tab w:val="left" w:pos="567"/>
        </w:tabs>
        <w:spacing w:after="0" w:line="240" w:lineRule="auto"/>
        <w:ind w:left="567" w:hanging="567"/>
        <w:rPr>
          <w:rFonts w:ascii="Times New Roman" w:eastAsia="Batang" w:hAnsi="Times New Roman"/>
          <w:lang w:eastAsia="lt-LT"/>
        </w:rPr>
      </w:pPr>
      <w:r w:rsidRPr="00792BB3">
        <w:rPr>
          <w:rFonts w:ascii="Times New Roman" w:eastAsia="Batang" w:hAnsi="Times New Roman"/>
          <w:lang w:eastAsia="lt-LT"/>
        </w:rPr>
        <w:t>-</w:t>
      </w:r>
      <w:r w:rsidRPr="00792BB3">
        <w:rPr>
          <w:rFonts w:ascii="Times New Roman" w:eastAsia="Batang" w:hAnsi="Times New Roman"/>
          <w:lang w:eastAsia="lt-LT"/>
        </w:rPr>
        <w:tab/>
        <w:t>Labai retai gali būti sunkių alerginių reakcijų, kurios gali sukelti net šoką. Jei taip atsitiktų, jūsų gydytojas nedelsiant paskirs reikiamą gydymą.</w:t>
      </w:r>
    </w:p>
    <w:p w:rsidR="00520C87" w:rsidRPr="00792BB3" w:rsidRDefault="00520C87" w:rsidP="00520C87">
      <w:pPr>
        <w:tabs>
          <w:tab w:val="left" w:pos="567"/>
        </w:tabs>
        <w:spacing w:after="0" w:line="240" w:lineRule="auto"/>
        <w:rPr>
          <w:rFonts w:ascii="Times New Roman" w:eastAsia="Times New Roman" w:hAnsi="Times New Roman"/>
          <w:i/>
          <w:lang w:eastAsia="lt-LT"/>
        </w:rPr>
      </w:pPr>
    </w:p>
    <w:p w:rsidR="00520C87" w:rsidRPr="00792BB3" w:rsidRDefault="00520C87" w:rsidP="00520C87">
      <w:pPr>
        <w:keepNext/>
        <w:keepLines/>
        <w:tabs>
          <w:tab w:val="left" w:pos="567"/>
        </w:tabs>
        <w:spacing w:after="0" w:line="240" w:lineRule="auto"/>
        <w:rPr>
          <w:rFonts w:ascii="Times New Roman" w:eastAsia="Times New Roman" w:hAnsi="Times New Roman"/>
          <w:i/>
          <w:lang w:eastAsia="lt-LT"/>
        </w:rPr>
      </w:pPr>
      <w:r w:rsidRPr="00792BB3">
        <w:rPr>
          <w:rFonts w:ascii="Times New Roman" w:eastAsia="Times New Roman" w:hAnsi="Times New Roman"/>
          <w:i/>
          <w:lang w:eastAsia="lt-LT"/>
        </w:rPr>
        <w:lastRenderedPageBreak/>
        <w:t xml:space="preserve">Dažnis nežinomas </w:t>
      </w:r>
      <w:r w:rsidRPr="00FB03B2">
        <w:rPr>
          <w:rFonts w:ascii="Times New Roman" w:eastAsia="Times New Roman" w:hAnsi="Times New Roman"/>
          <w:lang w:eastAsia="lt-LT"/>
        </w:rPr>
        <w:t>(negali būti apskaičiuotas pagal turimus duomenis):</w:t>
      </w:r>
    </w:p>
    <w:p w:rsidR="00520C87" w:rsidRPr="00792BB3" w:rsidRDefault="00520C87" w:rsidP="00520C87">
      <w:pPr>
        <w:keepNext/>
        <w:keepLines/>
        <w:numPr>
          <w:ilvl w:val="0"/>
          <w:numId w:val="2"/>
        </w:numPr>
        <w:tabs>
          <w:tab w:val="num" w:pos="540"/>
        </w:tabs>
        <w:spacing w:after="0" w:line="240" w:lineRule="auto"/>
        <w:ind w:left="540" w:hanging="540"/>
        <w:rPr>
          <w:rFonts w:ascii="Times New Roman" w:hAnsi="Times New Roman"/>
          <w:bCs/>
          <w:iCs/>
        </w:rPr>
      </w:pPr>
      <w:r w:rsidRPr="00792BB3">
        <w:rPr>
          <w:rFonts w:ascii="Times New Roman" w:hAnsi="Times New Roman"/>
          <w:bCs/>
          <w:iCs/>
        </w:rPr>
        <w:t>Inkstų pažeidimas.</w:t>
      </w:r>
    </w:p>
    <w:p w:rsidR="00520C87" w:rsidRPr="00792BB3" w:rsidRDefault="00520C87" w:rsidP="00520C87">
      <w:pPr>
        <w:keepNext/>
        <w:keepLines/>
        <w:numPr>
          <w:ilvl w:val="0"/>
          <w:numId w:val="2"/>
        </w:numPr>
        <w:tabs>
          <w:tab w:val="num" w:pos="540"/>
        </w:tabs>
        <w:spacing w:after="0" w:line="240" w:lineRule="auto"/>
        <w:ind w:left="540" w:hanging="540"/>
        <w:rPr>
          <w:rFonts w:ascii="Times New Roman" w:hAnsi="Times New Roman"/>
          <w:iCs/>
        </w:rPr>
      </w:pPr>
      <w:r w:rsidRPr="00792BB3">
        <w:rPr>
          <w:rFonts w:ascii="Times New Roman" w:hAnsi="Times New Roman"/>
          <w:bCs/>
          <w:iCs/>
        </w:rPr>
        <w:t>Kepenų pažeidimas.</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keepNext/>
        <w:keepLines/>
        <w:spacing w:after="0" w:line="240" w:lineRule="auto"/>
        <w:rPr>
          <w:rFonts w:ascii="Times New Roman" w:eastAsia="Times New Roman" w:hAnsi="Times New Roman"/>
          <w:b/>
        </w:rPr>
      </w:pPr>
      <w:r w:rsidRPr="00792BB3">
        <w:rPr>
          <w:rFonts w:ascii="Times New Roman" w:eastAsia="Times New Roman" w:hAnsi="Times New Roman"/>
          <w:b/>
          <w:noProof/>
        </w:rPr>
        <w:t>Pranešimas apie šalutinį poveikį</w:t>
      </w:r>
    </w:p>
    <w:p w:rsidR="00520C87" w:rsidRPr="00792BB3" w:rsidRDefault="00520C87" w:rsidP="00520C87">
      <w:pPr>
        <w:keepNext/>
        <w:keepLines/>
        <w:spacing w:after="0" w:line="240" w:lineRule="auto"/>
        <w:ind w:right="-449"/>
        <w:rPr>
          <w:rFonts w:ascii="Times New Roman" w:eastAsia="Times New Roman" w:hAnsi="Times New Roman"/>
          <w:noProof/>
        </w:rPr>
      </w:pPr>
      <w:r w:rsidRPr="00792BB3">
        <w:rPr>
          <w:rFonts w:ascii="Times New Roman" w:eastAsia="Times New Roman" w:hAnsi="Times New Roman"/>
          <w:noProof/>
        </w:rPr>
        <w:t xml:space="preserve">Jeigu pasireiškė šalutinis poveikis, įskaitant šiame lapelyje nenurodytą, pasakykite gydytojui arba </w:t>
      </w:r>
      <w:r w:rsidRPr="00792BB3">
        <w:rPr>
          <w:rFonts w:ascii="Times New Roman" w:eastAsia="Times New Roman" w:hAnsi="Times New Roman"/>
        </w:rPr>
        <w:t>slaugytojui.</w:t>
      </w:r>
      <w:r w:rsidRPr="00792BB3">
        <w:rPr>
          <w:rFonts w:ascii="Times New Roman" w:eastAsia="Times New Roman" w:hAnsi="Times New Roman"/>
          <w:noProof/>
        </w:rPr>
        <w:t xml:space="preserve"> Apie šalutinį poveikį taip pat galite pranešti Valstybinei vaistų kontrolės tarnybai prie Lietuvos Respublikos sveikatos apsaugos ministerijos nemokamu telefonu 8 800 73568 arba užpildyti interneto svetainėje </w:t>
      </w:r>
      <w:hyperlink r:id="rId6" w:history="1">
        <w:r w:rsidRPr="00792BB3">
          <w:rPr>
            <w:rFonts w:ascii="Times New Roman" w:eastAsia="Times New Roman" w:hAnsi="Times New Roman"/>
            <w:noProof/>
            <w:color w:val="0000FF"/>
            <w:u w:val="single"/>
          </w:rPr>
          <w:t>www.vvkt.lt</w:t>
        </w:r>
      </w:hyperlink>
      <w:r w:rsidRPr="00792BB3">
        <w:rPr>
          <w:rFonts w:ascii="Times New Roman" w:eastAsia="Times New Roman" w:hAnsi="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792BB3">
          <w:rPr>
            <w:rFonts w:ascii="Times New Roman" w:eastAsia="Times New Roman" w:hAnsi="Times New Roman"/>
            <w:noProof/>
            <w:color w:val="0000FF"/>
            <w:u w:val="single"/>
          </w:rPr>
          <w:t>NepageidaujamaR@vvkt.lt</w:t>
        </w:r>
      </w:hyperlink>
      <w:r w:rsidRPr="00792BB3">
        <w:rPr>
          <w:rFonts w:ascii="Times New Roman" w:eastAsia="Times New Roman" w:hAnsi="Times New Roman"/>
          <w:noProof/>
        </w:rPr>
        <w:t xml:space="preserve">, taip pat per Valstybinės vaistų kontrolės tarnybos prie Lietuvos Respublikos sveikatos apsaugos ministerijos interneto svetainę (adresu </w:t>
      </w:r>
      <w:hyperlink r:id="rId8" w:history="1">
        <w:r w:rsidRPr="00792BB3">
          <w:rPr>
            <w:rFonts w:ascii="Times New Roman" w:eastAsia="Times New Roman" w:hAnsi="Times New Roman"/>
            <w:noProof/>
            <w:color w:val="0000FF"/>
            <w:u w:val="single"/>
          </w:rPr>
          <w:t>http://www.vvkt.lt</w:t>
        </w:r>
      </w:hyperlink>
      <w:r w:rsidRPr="00792BB3">
        <w:rPr>
          <w:rFonts w:ascii="Times New Roman" w:eastAsia="Times New Roman" w:hAnsi="Times New Roman"/>
          <w:noProof/>
        </w:rPr>
        <w:t>). Pranešdami apie šalutinį poveikį galite mums padėti gauti daugiau informacijos apie šio vaisto saugumą.</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5.</w:t>
      </w:r>
      <w:r w:rsidRPr="00792BB3">
        <w:rPr>
          <w:rFonts w:ascii="Times New Roman" w:eastAsia="Times New Roman" w:hAnsi="Times New Roman"/>
          <w:b/>
        </w:rPr>
        <w:tab/>
        <w:t xml:space="preserve">Kaip laikyti </w:t>
      </w: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Šį vaistą laikykite vaikams nepastebimoje ir nepasiekiamoje vietoje.</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Šiam vaistui specialių laikymo sąlygų nereikia. Negalima užšaldyti.</w:t>
      </w:r>
    </w:p>
    <w:p w:rsidR="00520C87" w:rsidRPr="00792BB3" w:rsidRDefault="00520C87" w:rsidP="00520C87">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bCs/>
          <w:iCs/>
          <w:lang w:eastAsia="lt-LT"/>
        </w:rPr>
        <w:t xml:space="preserve">Tinkamumo laikas po pirmo </w:t>
      </w:r>
      <w:proofErr w:type="spellStart"/>
      <w:r w:rsidRPr="00792BB3">
        <w:rPr>
          <w:rFonts w:ascii="Times New Roman" w:eastAsia="Times New Roman" w:hAnsi="Times New Roman"/>
          <w:bCs/>
          <w:iCs/>
          <w:lang w:eastAsia="lt-LT"/>
        </w:rPr>
        <w:t>talpyklės</w:t>
      </w:r>
      <w:proofErr w:type="spellEnd"/>
      <w:r w:rsidRPr="00792BB3">
        <w:rPr>
          <w:rFonts w:ascii="Times New Roman" w:eastAsia="Times New Roman" w:hAnsi="Times New Roman"/>
          <w:bCs/>
          <w:iCs/>
          <w:lang w:eastAsia="lt-LT"/>
        </w:rPr>
        <w:t xml:space="preserve"> atidarymo: </w:t>
      </w:r>
      <w:r w:rsidRPr="00792BB3">
        <w:rPr>
          <w:rFonts w:ascii="Times New Roman" w:eastAsia="Times New Roman" w:hAnsi="Times New Roman"/>
          <w:lang w:eastAsia="lt-LT"/>
        </w:rPr>
        <w:t>vaistą būtina vartoti nedelsiant.</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Ant kartono dėžutės, buteliuko ir maišelio etiketės po „EXP“ nurodytam tinkamumo laikui pasibaigus, šio vaisto vartoti negalima. Vaistas tinkamas vartoti iki paskutinės nurodyto mėnesio dienos.</w:t>
      </w:r>
    </w:p>
    <w:p w:rsidR="00520C87" w:rsidRPr="00792BB3" w:rsidRDefault="00520C87" w:rsidP="00520C87">
      <w:pPr>
        <w:tabs>
          <w:tab w:val="left" w:pos="567"/>
        </w:tabs>
        <w:spacing w:after="0" w:line="240" w:lineRule="auto"/>
        <w:rPr>
          <w:rFonts w:ascii="Times New Roman" w:eastAsia="Batang" w:hAnsi="Times New Roman"/>
          <w:lang w:eastAsia="lt-LT"/>
        </w:rPr>
      </w:pPr>
    </w:p>
    <w:p w:rsidR="00520C87" w:rsidRPr="00792BB3" w:rsidRDefault="00520C87" w:rsidP="00520C87">
      <w:pPr>
        <w:tabs>
          <w:tab w:val="left" w:pos="567"/>
        </w:tabs>
        <w:spacing w:after="0" w:line="240" w:lineRule="auto"/>
        <w:rPr>
          <w:rFonts w:ascii="Times New Roman" w:eastAsia="Batang" w:hAnsi="Times New Roman"/>
          <w:lang w:eastAsia="lt-LT"/>
        </w:rPr>
      </w:pPr>
      <w:r w:rsidRPr="00792BB3">
        <w:rPr>
          <w:rFonts w:ascii="Times New Roman" w:eastAsia="Batang" w:hAnsi="Times New Roman"/>
          <w:lang w:eastAsia="lt-LT"/>
        </w:rPr>
        <w:t>Vaistų negalima išmesti į kanalizaciją arba su buitinėmis atliekomis. Kaip išmesti nereikalingus vaistus, klauskite vaistininko. Šios priemonės padės apsaugoti aplinką.</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6.</w:t>
      </w:r>
      <w:r w:rsidRPr="00792BB3">
        <w:rPr>
          <w:rFonts w:ascii="Times New Roman" w:eastAsia="Times New Roman" w:hAnsi="Times New Roman"/>
          <w:b/>
        </w:rPr>
        <w:tab/>
        <w:t>Pakuotės turinys ir kita informacija</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rPr>
      </w:pP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sudėtis</w:t>
      </w:r>
    </w:p>
    <w:p w:rsidR="00520C87" w:rsidRPr="00792BB3" w:rsidRDefault="00520C87" w:rsidP="00520C87">
      <w:pPr>
        <w:tabs>
          <w:tab w:val="left" w:pos="567"/>
        </w:tabs>
        <w:spacing w:after="0" w:line="240" w:lineRule="auto"/>
        <w:ind w:left="567" w:hanging="567"/>
        <w:rPr>
          <w:rFonts w:ascii="Times New Roman" w:eastAsia="Times New Roman" w:hAnsi="Times New Roman"/>
        </w:rPr>
      </w:pPr>
      <w:r w:rsidRPr="00792BB3">
        <w:rPr>
          <w:rFonts w:ascii="Times New Roman" w:eastAsia="Times New Roman" w:hAnsi="Times New Roman"/>
        </w:rPr>
        <w:t>-</w:t>
      </w:r>
      <w:r w:rsidRPr="00792BB3">
        <w:rPr>
          <w:rFonts w:ascii="Times New Roman" w:eastAsia="Times New Roman" w:hAnsi="Times New Roman"/>
        </w:rPr>
        <w:tab/>
        <w:t>Veikliosios medžiagos yra poli(O-2-hidroksietil) krakmolas (Europos farmakopėja</w:t>
      </w:r>
      <w:r w:rsidRPr="00792BB3">
        <w:rPr>
          <w:rFonts w:ascii="Times New Roman" w:eastAsia="Times New Roman" w:hAnsi="Times New Roman"/>
          <w:i/>
        </w:rPr>
        <w:t xml:space="preserve">: </w:t>
      </w:r>
      <w:proofErr w:type="spellStart"/>
      <w:r w:rsidRPr="00792BB3">
        <w:rPr>
          <w:rFonts w:ascii="Times New Roman" w:eastAsia="Times New Roman" w:hAnsi="Times New Roman"/>
          <w:i/>
        </w:rPr>
        <w:t>Ph</w:t>
      </w:r>
      <w:proofErr w:type="spellEnd"/>
      <w:r w:rsidRPr="00792BB3">
        <w:rPr>
          <w:rFonts w:ascii="Times New Roman" w:eastAsia="Times New Roman" w:hAnsi="Times New Roman"/>
          <w:i/>
        </w:rPr>
        <w:t xml:space="preserve">. </w:t>
      </w:r>
      <w:proofErr w:type="spellStart"/>
      <w:r w:rsidRPr="00792BB3">
        <w:rPr>
          <w:rFonts w:ascii="Times New Roman" w:eastAsia="Times New Roman" w:hAnsi="Times New Roman"/>
          <w:i/>
        </w:rPr>
        <w:t>Eur</w:t>
      </w:r>
      <w:proofErr w:type="spellEnd"/>
      <w:r w:rsidRPr="00792BB3">
        <w:rPr>
          <w:rFonts w:ascii="Times New Roman" w:eastAsia="Times New Roman" w:hAnsi="Times New Roman"/>
        </w:rPr>
        <w:t>) ir natrio chloridas. 1000 ml infuzinio tirpalo yra</w:t>
      </w:r>
      <w:r w:rsidRPr="00792BB3">
        <w:rPr>
          <w:rFonts w:ascii="Times New Roman" w:eastAsia="Times New Roman" w:hAnsi="Times New Roman"/>
          <w:b/>
        </w:rPr>
        <w:t xml:space="preserve"> </w:t>
      </w:r>
      <w:r w:rsidRPr="00792BB3">
        <w:rPr>
          <w:rFonts w:ascii="Times New Roman" w:eastAsia="Times New Roman" w:hAnsi="Times New Roman"/>
        </w:rPr>
        <w:t xml:space="preserve">60 g poli(O-2-hidroksietil) krakmolo, kurio vidutinis molekulinis svoris yra 130 000 </w:t>
      </w:r>
      <w:proofErr w:type="spellStart"/>
      <w:r w:rsidRPr="00792BB3">
        <w:rPr>
          <w:rFonts w:ascii="Times New Roman" w:eastAsia="Times New Roman" w:hAnsi="Times New Roman"/>
        </w:rPr>
        <w:t>daltonų</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moliarinė</w:t>
      </w:r>
      <w:proofErr w:type="spellEnd"/>
      <w:r w:rsidRPr="00792BB3">
        <w:rPr>
          <w:rFonts w:ascii="Times New Roman" w:eastAsia="Times New Roman" w:hAnsi="Times New Roman"/>
        </w:rPr>
        <w:t xml:space="preserve"> substitucija yra 0,38</w:t>
      </w:r>
      <w:r>
        <w:rPr>
          <w:rFonts w:ascii="Times New Roman" w:eastAsia="Times New Roman" w:hAnsi="Times New Roman"/>
          <w:lang w:eastAsia="lt-LT"/>
        </w:rPr>
        <w:t>–</w:t>
      </w:r>
      <w:r w:rsidRPr="00792BB3">
        <w:rPr>
          <w:rFonts w:ascii="Times New Roman" w:eastAsia="Times New Roman" w:hAnsi="Times New Roman"/>
        </w:rPr>
        <w:t>0,45 (ir kuris yra pagamintas iš kukurūzų vaško krakmolo), ir 9 g natrio chlorido.</w:t>
      </w:r>
    </w:p>
    <w:p w:rsidR="00520C87" w:rsidRPr="00792BB3" w:rsidRDefault="00520C87" w:rsidP="00520C87">
      <w:pPr>
        <w:tabs>
          <w:tab w:val="left" w:pos="567"/>
        </w:tabs>
        <w:spacing w:after="0" w:line="240" w:lineRule="auto"/>
        <w:ind w:left="567"/>
        <w:rPr>
          <w:rFonts w:ascii="Times New Roman" w:eastAsia="Times New Roman" w:hAnsi="Times New Roman"/>
        </w:rPr>
      </w:pPr>
      <w:r w:rsidRPr="00792BB3">
        <w:rPr>
          <w:rFonts w:ascii="Times New Roman" w:eastAsia="Times New Roman" w:hAnsi="Times New Roman"/>
        </w:rPr>
        <w:t>Elektrolitų koncentracija: Na</w:t>
      </w:r>
      <w:r w:rsidRPr="00792BB3">
        <w:rPr>
          <w:rFonts w:ascii="Times New Roman" w:eastAsia="Times New Roman" w:hAnsi="Times New Roman"/>
          <w:vertAlign w:val="superscript"/>
        </w:rPr>
        <w:t>+</w:t>
      </w:r>
      <w:r w:rsidRPr="00792BB3">
        <w:rPr>
          <w:rFonts w:ascii="Times New Roman" w:eastAsia="Times New Roman" w:hAnsi="Times New Roman"/>
        </w:rPr>
        <w:t> – 154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/l; Cl</w:t>
      </w:r>
      <w:r w:rsidRPr="00792BB3">
        <w:rPr>
          <w:rFonts w:ascii="Times New Roman" w:eastAsia="Times New Roman" w:hAnsi="Times New Roman"/>
          <w:vertAlign w:val="superscript"/>
        </w:rPr>
        <w:noBreakHyphen/>
      </w:r>
      <w:r w:rsidRPr="00792BB3">
        <w:rPr>
          <w:rFonts w:ascii="Times New Roman" w:eastAsia="Times New Roman" w:hAnsi="Times New Roman"/>
        </w:rPr>
        <w:t> 154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/l.</w:t>
      </w:r>
    </w:p>
    <w:p w:rsidR="00520C87" w:rsidRPr="00792BB3" w:rsidRDefault="00520C87" w:rsidP="00520C87">
      <w:pPr>
        <w:tabs>
          <w:tab w:val="left" w:pos="567"/>
        </w:tabs>
        <w:spacing w:after="0" w:line="240" w:lineRule="auto"/>
        <w:ind w:left="567"/>
        <w:rPr>
          <w:rFonts w:ascii="Times New Roman" w:eastAsia="Times New Roman" w:hAnsi="Times New Roman"/>
        </w:rPr>
      </w:pPr>
      <w:r w:rsidRPr="00792BB3">
        <w:rPr>
          <w:rFonts w:ascii="Times New Roman" w:eastAsia="Times New Roman" w:hAnsi="Times New Roman"/>
        </w:rPr>
        <w:t xml:space="preserve">Teorinis tirpalo </w:t>
      </w:r>
      <w:proofErr w:type="spellStart"/>
      <w:r w:rsidRPr="00792BB3">
        <w:rPr>
          <w:rFonts w:ascii="Times New Roman" w:eastAsia="Times New Roman" w:hAnsi="Times New Roman"/>
        </w:rPr>
        <w:t>osmoliariškumas</w:t>
      </w:r>
      <w:proofErr w:type="spellEnd"/>
      <w:r w:rsidRPr="00792BB3">
        <w:rPr>
          <w:rFonts w:ascii="Times New Roman" w:eastAsia="Times New Roman" w:hAnsi="Times New Roman"/>
        </w:rPr>
        <w:t xml:space="preserve"> yra 308 </w:t>
      </w:r>
      <w:proofErr w:type="spellStart"/>
      <w:r w:rsidRPr="00792BB3">
        <w:rPr>
          <w:rFonts w:ascii="Times New Roman" w:eastAsia="Times New Roman" w:hAnsi="Times New Roman"/>
        </w:rPr>
        <w:t>mosmol</w:t>
      </w:r>
      <w:proofErr w:type="spellEnd"/>
      <w:r w:rsidRPr="00792BB3">
        <w:rPr>
          <w:rFonts w:ascii="Times New Roman" w:eastAsia="Times New Roman" w:hAnsi="Times New Roman"/>
        </w:rPr>
        <w:t>/l, pH yra 4,0</w:t>
      </w:r>
      <w:r>
        <w:rPr>
          <w:rFonts w:ascii="Times New Roman" w:eastAsia="Times New Roman" w:hAnsi="Times New Roman"/>
          <w:lang w:eastAsia="lt-LT"/>
        </w:rPr>
        <w:t>–</w:t>
      </w:r>
      <w:r w:rsidRPr="00792BB3">
        <w:rPr>
          <w:rFonts w:ascii="Times New Roman" w:eastAsia="Times New Roman" w:hAnsi="Times New Roman"/>
        </w:rPr>
        <w:t xml:space="preserve">5,5, titruojamasis rūgštingumas </w:t>
      </w:r>
      <w:r>
        <w:rPr>
          <w:rFonts w:ascii="Times New Roman" w:eastAsia="Times New Roman" w:hAnsi="Times New Roman"/>
          <w:lang w:eastAsia="lt-LT"/>
        </w:rPr>
        <w:t>–</w:t>
      </w:r>
      <w:r w:rsidRPr="00792BB3">
        <w:rPr>
          <w:rFonts w:ascii="Times New Roman" w:eastAsia="Times New Roman" w:hAnsi="Times New Roman"/>
        </w:rPr>
        <w:t xml:space="preserve"> mažiau kaip 1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NaOH</w:t>
      </w:r>
      <w:proofErr w:type="spellEnd"/>
      <w:r w:rsidRPr="00792BB3">
        <w:rPr>
          <w:rFonts w:ascii="Times New Roman" w:eastAsia="Times New Roman" w:hAnsi="Times New Roman"/>
        </w:rPr>
        <w:t xml:space="preserve">/l. </w:t>
      </w:r>
    </w:p>
    <w:p w:rsidR="00520C87" w:rsidRPr="00792BB3" w:rsidRDefault="00520C87" w:rsidP="00520C87">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 xml:space="preserve">Pagalbinės medžiagos yra natrio </w:t>
      </w:r>
      <w:proofErr w:type="spellStart"/>
      <w:r w:rsidRPr="00792BB3">
        <w:rPr>
          <w:rFonts w:ascii="Times New Roman" w:eastAsia="Times New Roman" w:hAnsi="Times New Roman"/>
          <w:lang w:eastAsia="lt-LT"/>
        </w:rPr>
        <w:t>hidroksidas</w:t>
      </w:r>
      <w:proofErr w:type="spellEnd"/>
      <w:r w:rsidRPr="00792BB3">
        <w:rPr>
          <w:rFonts w:ascii="Times New Roman" w:eastAsia="Times New Roman" w:hAnsi="Times New Roman"/>
          <w:lang w:eastAsia="lt-LT"/>
        </w:rPr>
        <w:t xml:space="preserve"> ir vandenilio chlorido rūgštis (pH sureguliavimui), injekcinis vanduo. </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b/>
        </w:rPr>
      </w:pP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išvaizda ir kiekis pakuotėje</w:t>
      </w: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Infuzinis tirpalas yra skaidrus, bespalvis arba šiek tiek gelsvas.</w:t>
      </w:r>
    </w:p>
    <w:p w:rsidR="00520C87" w:rsidRPr="00792BB3" w:rsidRDefault="00520C87" w:rsidP="00520C87">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250 ml polietileno buteliukai</w:t>
      </w:r>
      <w:r>
        <w:rPr>
          <w:rFonts w:ascii="Times New Roman" w:eastAsia="Times New Roman" w:hAnsi="Times New Roman"/>
          <w:lang w:eastAsia="lt-LT"/>
        </w:rPr>
        <w:t xml:space="preserve"> (</w:t>
      </w:r>
      <w:proofErr w:type="spellStart"/>
      <w:r>
        <w:rPr>
          <w:rFonts w:ascii="Times New Roman" w:eastAsia="Times New Roman" w:hAnsi="Times New Roman"/>
          <w:lang w:eastAsia="lt-LT"/>
        </w:rPr>
        <w:t>KabiPac</w:t>
      </w:r>
      <w:proofErr w:type="spellEnd"/>
      <w:r>
        <w:rPr>
          <w:rFonts w:ascii="Times New Roman" w:eastAsia="Times New Roman" w:hAnsi="Times New Roman"/>
          <w:lang w:eastAsia="lt-LT"/>
        </w:rPr>
        <w:t>)</w:t>
      </w:r>
      <w:r w:rsidRPr="00792BB3">
        <w:rPr>
          <w:rFonts w:ascii="Times New Roman" w:eastAsia="Times New Roman" w:hAnsi="Times New Roman"/>
          <w:lang w:eastAsia="lt-LT"/>
        </w:rPr>
        <w:t>. Kartono dėžėje yra 10, 20 arba 30 buteliukų.</w:t>
      </w:r>
    </w:p>
    <w:p w:rsidR="00520C87" w:rsidRPr="00792BB3" w:rsidRDefault="00520C87" w:rsidP="00520C87">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500 ml polietileno buteliukai</w:t>
      </w:r>
      <w:r>
        <w:rPr>
          <w:rFonts w:ascii="Times New Roman" w:eastAsia="Times New Roman" w:hAnsi="Times New Roman"/>
          <w:lang w:eastAsia="lt-LT"/>
        </w:rPr>
        <w:t xml:space="preserve"> (</w:t>
      </w:r>
      <w:proofErr w:type="spellStart"/>
      <w:r>
        <w:rPr>
          <w:rFonts w:ascii="Times New Roman" w:eastAsia="Times New Roman" w:hAnsi="Times New Roman"/>
          <w:lang w:eastAsia="lt-LT"/>
        </w:rPr>
        <w:t>KabiPac</w:t>
      </w:r>
      <w:proofErr w:type="spellEnd"/>
      <w:r>
        <w:rPr>
          <w:rFonts w:ascii="Times New Roman" w:eastAsia="Times New Roman" w:hAnsi="Times New Roman"/>
          <w:lang w:eastAsia="lt-LT"/>
        </w:rPr>
        <w:t>)</w:t>
      </w:r>
      <w:r w:rsidRPr="00792BB3">
        <w:rPr>
          <w:rFonts w:ascii="Times New Roman" w:eastAsia="Times New Roman" w:hAnsi="Times New Roman"/>
          <w:lang w:eastAsia="lt-LT"/>
        </w:rPr>
        <w:t>. Kartono dėžėje yra 10 arba 20 buteliukų.</w:t>
      </w:r>
    </w:p>
    <w:p w:rsidR="00520C87" w:rsidRPr="00792BB3" w:rsidRDefault="00520C87" w:rsidP="00520C87">
      <w:pPr>
        <w:spacing w:after="0" w:line="240" w:lineRule="auto"/>
        <w:rPr>
          <w:rFonts w:ascii="Times New Roman" w:eastAsia="Times New Roman" w:hAnsi="Times New Roman"/>
          <w:lang w:eastAsia="lt-LT"/>
        </w:rPr>
      </w:pPr>
      <w:r w:rsidRPr="00792BB3">
        <w:rPr>
          <w:rFonts w:ascii="Times New Roman" w:eastAsia="Times New Roman" w:hAnsi="Times New Roman"/>
          <w:bCs/>
          <w:lang w:eastAsia="lt-LT"/>
        </w:rPr>
        <w:t xml:space="preserve">250 ml lankstūs </w:t>
      </w:r>
      <w:proofErr w:type="spellStart"/>
      <w:r w:rsidRPr="00792BB3">
        <w:rPr>
          <w:rFonts w:ascii="Times New Roman" w:eastAsia="Times New Roman" w:hAnsi="Times New Roman"/>
          <w:bCs/>
          <w:lang w:eastAsia="lt-LT"/>
        </w:rPr>
        <w:t>poliolefino</w:t>
      </w:r>
      <w:proofErr w:type="spellEnd"/>
      <w:r w:rsidRPr="00792BB3">
        <w:rPr>
          <w:rFonts w:ascii="Times New Roman" w:eastAsia="Times New Roman" w:hAnsi="Times New Roman"/>
          <w:bCs/>
          <w:lang w:eastAsia="lt-LT"/>
        </w:rPr>
        <w:t xml:space="preserve"> maišeliai (</w:t>
      </w:r>
      <w:proofErr w:type="spellStart"/>
      <w:r w:rsidRPr="00F61642">
        <w:rPr>
          <w:rFonts w:ascii="Times New Roman" w:eastAsia="Times New Roman" w:hAnsi="Times New Roman"/>
          <w:b/>
          <w:iCs/>
          <w:lang w:eastAsia="lt-LT"/>
        </w:rPr>
        <w:t>free</w:t>
      </w:r>
      <w:r w:rsidRPr="00792BB3">
        <w:rPr>
          <w:rFonts w:ascii="Times New Roman" w:eastAsia="Times New Roman" w:hAnsi="Times New Roman"/>
          <w:bCs/>
          <w:i/>
          <w:lang w:eastAsia="lt-LT"/>
        </w:rPr>
        <w:t>flex</w:t>
      </w:r>
      <w:proofErr w:type="spellEnd"/>
      <w:r w:rsidRPr="00792BB3">
        <w:rPr>
          <w:rFonts w:ascii="Times New Roman" w:eastAsia="Times New Roman" w:hAnsi="Times New Roman"/>
          <w:bCs/>
          <w:lang w:eastAsia="lt-LT"/>
        </w:rPr>
        <w:t>) su išoriniu apvalkalu. Kartono dėžėje yra 1, 5, 10, 20, 30, 35 arba 40 maišelių</w:t>
      </w:r>
      <w:r w:rsidRPr="00792BB3">
        <w:rPr>
          <w:rFonts w:ascii="Times New Roman" w:eastAsia="Times New Roman" w:hAnsi="Times New Roman"/>
          <w:lang w:eastAsia="lt-LT"/>
        </w:rPr>
        <w:t>.</w:t>
      </w:r>
    </w:p>
    <w:p w:rsidR="00520C87" w:rsidRPr="00792BB3" w:rsidRDefault="00520C87" w:rsidP="00520C87">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500 ml lankstūs </w:t>
      </w:r>
      <w:proofErr w:type="spellStart"/>
      <w:r w:rsidRPr="00792BB3">
        <w:rPr>
          <w:rFonts w:ascii="Times New Roman" w:eastAsia="Times New Roman" w:hAnsi="Times New Roman"/>
          <w:lang w:eastAsia="lt-LT"/>
        </w:rPr>
        <w:t>poliolefino</w:t>
      </w:r>
      <w:proofErr w:type="spellEnd"/>
      <w:r w:rsidRPr="00792BB3">
        <w:rPr>
          <w:rFonts w:ascii="Times New Roman" w:eastAsia="Times New Roman" w:hAnsi="Times New Roman"/>
          <w:lang w:eastAsia="lt-LT"/>
        </w:rPr>
        <w:t xml:space="preserve"> maišeliai (</w:t>
      </w:r>
      <w:proofErr w:type="spellStart"/>
      <w:r w:rsidRPr="00F61642">
        <w:rPr>
          <w:rFonts w:ascii="Times New Roman" w:eastAsia="Times New Roman" w:hAnsi="Times New Roman"/>
          <w:b/>
          <w:bCs/>
          <w:iCs/>
          <w:lang w:eastAsia="lt-LT"/>
        </w:rPr>
        <w:t>free</w:t>
      </w:r>
      <w:r w:rsidRPr="00792BB3">
        <w:rPr>
          <w:rFonts w:ascii="Times New Roman" w:eastAsia="Times New Roman" w:hAnsi="Times New Roman"/>
          <w:i/>
          <w:lang w:eastAsia="lt-LT"/>
        </w:rPr>
        <w:t>flex</w:t>
      </w:r>
      <w:proofErr w:type="spellEnd"/>
      <w:r w:rsidRPr="00792BB3">
        <w:rPr>
          <w:rFonts w:ascii="Times New Roman" w:eastAsia="Times New Roman" w:hAnsi="Times New Roman"/>
          <w:lang w:eastAsia="lt-LT"/>
        </w:rPr>
        <w:t>) su išoriniu apvalkalu. Kartono dėžėje yra 1, 5, 10, 15 arba 20 maišelių.</w:t>
      </w:r>
    </w:p>
    <w:p w:rsidR="00520C87" w:rsidRPr="00792BB3" w:rsidRDefault="00520C87" w:rsidP="00520C87">
      <w:pPr>
        <w:spacing w:after="0" w:line="240" w:lineRule="auto"/>
        <w:rPr>
          <w:rFonts w:ascii="Times New Roman" w:eastAsia="Times New Roman" w:hAnsi="Times New Roman"/>
          <w:lang w:eastAsia="lt-LT"/>
        </w:rPr>
      </w:pPr>
    </w:p>
    <w:p w:rsidR="00520C87" w:rsidRPr="00792BB3" w:rsidRDefault="00520C87" w:rsidP="00520C87">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Gali būti tiekiamos ne visų dydžių pakuotės.</w:t>
      </w:r>
    </w:p>
    <w:p w:rsidR="00520C87" w:rsidRPr="00792BB3" w:rsidRDefault="00520C87" w:rsidP="00520C87">
      <w:pPr>
        <w:tabs>
          <w:tab w:val="left" w:pos="567"/>
        </w:tabs>
        <w:spacing w:after="0" w:line="240" w:lineRule="auto"/>
        <w:rPr>
          <w:rFonts w:ascii="Times New Roman" w:eastAsia="Times New Roman" w:hAnsi="Times New Roman"/>
          <w:lang w:eastAsia="lt-LT"/>
        </w:rPr>
      </w:pPr>
    </w:p>
    <w:p w:rsidR="00520C87" w:rsidRPr="00792BB3" w:rsidRDefault="00520C87" w:rsidP="00520C87">
      <w:pPr>
        <w:keepNext/>
        <w:tabs>
          <w:tab w:val="left" w:pos="567"/>
        </w:tabs>
        <w:spacing w:after="0" w:line="240" w:lineRule="auto"/>
        <w:outlineLvl w:val="1"/>
        <w:rPr>
          <w:rFonts w:ascii="Times New Roman" w:eastAsia="Times New Roman" w:hAnsi="Times New Roman"/>
          <w:b/>
          <w:lang w:eastAsia="lt-LT"/>
        </w:rPr>
      </w:pPr>
      <w:r w:rsidRPr="00792BB3">
        <w:rPr>
          <w:rFonts w:ascii="Times New Roman" w:eastAsia="Times New Roman" w:hAnsi="Times New Roman"/>
          <w:b/>
          <w:lang w:eastAsia="lt-LT"/>
        </w:rPr>
        <w:t>Registruotojas</w:t>
      </w:r>
    </w:p>
    <w:p w:rsidR="00520C87" w:rsidRPr="00792BB3" w:rsidRDefault="00520C87" w:rsidP="00520C87">
      <w:pPr>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Fresenius</w:t>
      </w:r>
      <w:proofErr w:type="spellEnd"/>
      <w:r w:rsidRPr="00792BB3">
        <w:rPr>
          <w:rFonts w:ascii="Times New Roman" w:eastAsia="Times New Roman" w:hAnsi="Times New Roman"/>
          <w:lang w:eastAsia="lt-LT"/>
        </w:rPr>
        <w:t xml:space="preserve"> Kabi </w:t>
      </w:r>
      <w:proofErr w:type="spellStart"/>
      <w:r w:rsidRPr="00792BB3">
        <w:rPr>
          <w:rFonts w:ascii="Times New Roman" w:eastAsia="Times New Roman" w:hAnsi="Times New Roman"/>
          <w:lang w:eastAsia="lt-LT"/>
        </w:rPr>
        <w:t>Deutschland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GmbH</w:t>
      </w:r>
      <w:proofErr w:type="spellEnd"/>
    </w:p>
    <w:p w:rsidR="00520C87" w:rsidRPr="00792BB3" w:rsidRDefault="00520C87" w:rsidP="00520C87">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61346 </w:t>
      </w:r>
      <w:proofErr w:type="spellStart"/>
      <w:r w:rsidRPr="00792BB3">
        <w:rPr>
          <w:rFonts w:ascii="Times New Roman" w:eastAsia="Times New Roman" w:hAnsi="Times New Roman"/>
          <w:lang w:eastAsia="lt-LT"/>
        </w:rPr>
        <w:t>Bad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Homburg</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v.d.H</w:t>
      </w:r>
      <w:proofErr w:type="spellEnd"/>
      <w:r w:rsidRPr="00792BB3">
        <w:rPr>
          <w:rFonts w:ascii="Times New Roman" w:eastAsia="Times New Roman" w:hAnsi="Times New Roman"/>
          <w:lang w:eastAsia="lt-LT"/>
        </w:rPr>
        <w:t>.</w:t>
      </w:r>
    </w:p>
    <w:p w:rsidR="00520C87" w:rsidRPr="00792BB3" w:rsidRDefault="00520C87" w:rsidP="00520C87">
      <w:pPr>
        <w:spacing w:after="0" w:line="240" w:lineRule="auto"/>
        <w:jc w:val="both"/>
        <w:rPr>
          <w:rFonts w:ascii="Times New Roman" w:eastAsia="Times New Roman" w:hAnsi="Times New Roman"/>
          <w:lang w:eastAsia="lt-LT"/>
        </w:rPr>
      </w:pPr>
      <w:r w:rsidRPr="00792BB3">
        <w:rPr>
          <w:rFonts w:ascii="Times New Roman" w:eastAsia="Times New Roman" w:hAnsi="Times New Roman"/>
          <w:lang w:eastAsia="lt-LT"/>
        </w:rPr>
        <w:lastRenderedPageBreak/>
        <w:t>Vokietija</w:t>
      </w:r>
    </w:p>
    <w:p w:rsidR="00520C87" w:rsidRPr="00792BB3" w:rsidRDefault="00520C87" w:rsidP="00520C87">
      <w:pPr>
        <w:keepNext/>
        <w:tabs>
          <w:tab w:val="left" w:pos="567"/>
        </w:tabs>
        <w:spacing w:after="0" w:line="240" w:lineRule="auto"/>
        <w:outlineLvl w:val="1"/>
        <w:rPr>
          <w:rFonts w:ascii="Times New Roman" w:eastAsia="Times New Roman" w:hAnsi="Times New Roman"/>
          <w:b/>
          <w:bCs/>
        </w:rPr>
      </w:pPr>
    </w:p>
    <w:p w:rsidR="00520C87" w:rsidRPr="00792BB3" w:rsidRDefault="00520C87" w:rsidP="00520C87">
      <w:pPr>
        <w:keepNext/>
        <w:tabs>
          <w:tab w:val="left" w:pos="567"/>
        </w:tabs>
        <w:spacing w:after="0" w:line="240" w:lineRule="auto"/>
        <w:outlineLvl w:val="1"/>
        <w:rPr>
          <w:rFonts w:ascii="Times New Roman" w:eastAsia="Times New Roman" w:hAnsi="Times New Roman"/>
          <w:b/>
          <w:bCs/>
        </w:rPr>
      </w:pPr>
      <w:r w:rsidRPr="00792BB3">
        <w:rPr>
          <w:rFonts w:ascii="Times New Roman" w:eastAsia="Times New Roman" w:hAnsi="Times New Roman"/>
          <w:b/>
          <w:bCs/>
        </w:rPr>
        <w:t>Gamintoja</w:t>
      </w:r>
      <w:r>
        <w:rPr>
          <w:rFonts w:ascii="Times New Roman" w:eastAsia="Times New Roman" w:hAnsi="Times New Roman"/>
          <w:b/>
          <w:bCs/>
        </w:rPr>
        <w:t>s</w:t>
      </w:r>
    </w:p>
    <w:p w:rsidR="00520C87" w:rsidRPr="00792BB3" w:rsidRDefault="00520C87" w:rsidP="00520C87">
      <w:pPr>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Fresenius</w:t>
      </w:r>
      <w:proofErr w:type="spellEnd"/>
      <w:r w:rsidRPr="00792BB3">
        <w:rPr>
          <w:rFonts w:ascii="Times New Roman" w:eastAsia="Times New Roman" w:hAnsi="Times New Roman"/>
          <w:lang w:eastAsia="lt-LT"/>
        </w:rPr>
        <w:t xml:space="preserve"> Kabi </w:t>
      </w:r>
      <w:proofErr w:type="spellStart"/>
      <w:r w:rsidRPr="00792BB3">
        <w:rPr>
          <w:rFonts w:ascii="Times New Roman" w:eastAsia="Times New Roman" w:hAnsi="Times New Roman"/>
          <w:lang w:eastAsia="lt-LT"/>
        </w:rPr>
        <w:t>Deutschland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GmbH</w:t>
      </w:r>
      <w:proofErr w:type="spellEnd"/>
    </w:p>
    <w:p w:rsidR="00520C87" w:rsidRPr="00792BB3" w:rsidRDefault="00520C87" w:rsidP="00520C87">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61346 </w:t>
      </w:r>
      <w:proofErr w:type="spellStart"/>
      <w:r w:rsidRPr="00792BB3">
        <w:rPr>
          <w:rFonts w:ascii="Times New Roman" w:eastAsia="Times New Roman" w:hAnsi="Times New Roman"/>
          <w:lang w:eastAsia="lt-LT"/>
        </w:rPr>
        <w:t>Bad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Homburg</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v.d.H</w:t>
      </w:r>
      <w:proofErr w:type="spellEnd"/>
      <w:r w:rsidRPr="00792BB3">
        <w:rPr>
          <w:rFonts w:ascii="Times New Roman" w:eastAsia="Times New Roman" w:hAnsi="Times New Roman"/>
          <w:lang w:eastAsia="lt-LT"/>
        </w:rPr>
        <w:t>.</w:t>
      </w:r>
    </w:p>
    <w:p w:rsidR="00520C87" w:rsidRPr="00792BB3" w:rsidRDefault="00520C87" w:rsidP="00520C87">
      <w:pPr>
        <w:spacing w:after="0" w:line="240" w:lineRule="auto"/>
        <w:jc w:val="both"/>
        <w:rPr>
          <w:rFonts w:ascii="Times New Roman" w:eastAsia="Times New Roman" w:hAnsi="Times New Roman"/>
          <w:lang w:eastAsia="lt-LT"/>
        </w:rPr>
      </w:pPr>
      <w:r w:rsidRPr="00792BB3">
        <w:rPr>
          <w:rFonts w:ascii="Times New Roman" w:eastAsia="Times New Roman" w:hAnsi="Times New Roman"/>
          <w:lang w:eastAsia="lt-LT"/>
        </w:rPr>
        <w:t>Vokietija</w:t>
      </w:r>
    </w:p>
    <w:p w:rsidR="00520C87" w:rsidRPr="00792BB3" w:rsidRDefault="00520C87" w:rsidP="00520C87">
      <w:pPr>
        <w:spacing w:after="0" w:line="240" w:lineRule="auto"/>
        <w:rPr>
          <w:rFonts w:ascii="Times New Roman" w:eastAsia="Times New Roman" w:hAnsi="Times New Roman"/>
        </w:rPr>
      </w:pP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arba</w:t>
      </w:r>
    </w:p>
    <w:p w:rsidR="00520C87" w:rsidRPr="00792BB3" w:rsidRDefault="00520C87" w:rsidP="00520C87">
      <w:pPr>
        <w:spacing w:after="0" w:line="240" w:lineRule="auto"/>
        <w:rPr>
          <w:rFonts w:ascii="Times New Roman" w:eastAsia="Times New Roman" w:hAnsi="Times New Roman"/>
        </w:rPr>
      </w:pPr>
    </w:p>
    <w:p w:rsidR="00520C87" w:rsidRPr="00792BB3" w:rsidRDefault="00520C87" w:rsidP="00520C87">
      <w:pPr>
        <w:spacing w:after="0" w:line="240" w:lineRule="auto"/>
        <w:rPr>
          <w:rFonts w:ascii="Times New Roman" w:eastAsia="Times New Roman" w:hAnsi="Times New Roman"/>
        </w:rPr>
      </w:pPr>
      <w:proofErr w:type="spellStart"/>
      <w:r w:rsidRPr="00792BB3">
        <w:rPr>
          <w:rFonts w:ascii="Times New Roman" w:eastAsia="Times New Roman" w:hAnsi="Times New Roman"/>
        </w:rPr>
        <w:t>Fresenius</w:t>
      </w:r>
      <w:proofErr w:type="spellEnd"/>
      <w:r w:rsidRPr="00792BB3">
        <w:rPr>
          <w:rFonts w:ascii="Times New Roman" w:eastAsia="Times New Roman" w:hAnsi="Times New Roman"/>
        </w:rPr>
        <w:t xml:space="preserve"> Kabi France</w:t>
      </w: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 xml:space="preserve">6, </w:t>
      </w:r>
      <w:proofErr w:type="spellStart"/>
      <w:r w:rsidRPr="00792BB3">
        <w:rPr>
          <w:rFonts w:ascii="Times New Roman" w:eastAsia="Times New Roman" w:hAnsi="Times New Roman"/>
        </w:rPr>
        <w:t>rue</w:t>
      </w:r>
      <w:proofErr w:type="spellEnd"/>
      <w:r w:rsidRPr="00792BB3">
        <w:rPr>
          <w:rFonts w:ascii="Times New Roman" w:eastAsia="Times New Roman" w:hAnsi="Times New Roman"/>
        </w:rPr>
        <w:t xml:space="preserve"> du </w:t>
      </w:r>
      <w:proofErr w:type="spellStart"/>
      <w:r w:rsidRPr="00792BB3">
        <w:rPr>
          <w:rFonts w:ascii="Times New Roman" w:eastAsia="Times New Roman" w:hAnsi="Times New Roman"/>
        </w:rPr>
        <w:t>Rempart</w:t>
      </w:r>
      <w:proofErr w:type="spellEnd"/>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BP 611</w:t>
      </w: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 xml:space="preserve">27400 </w:t>
      </w:r>
      <w:proofErr w:type="spellStart"/>
      <w:r w:rsidRPr="00792BB3">
        <w:rPr>
          <w:rFonts w:ascii="Times New Roman" w:eastAsia="Times New Roman" w:hAnsi="Times New Roman"/>
        </w:rPr>
        <w:t>Louviers</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Cedex</w:t>
      </w:r>
      <w:proofErr w:type="spellEnd"/>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Prancūzija</w:t>
      </w:r>
    </w:p>
    <w:p w:rsidR="00520C87" w:rsidRPr="00792BB3" w:rsidRDefault="00520C87" w:rsidP="00520C87">
      <w:pPr>
        <w:tabs>
          <w:tab w:val="left" w:pos="567"/>
        </w:tabs>
        <w:spacing w:after="0" w:line="240" w:lineRule="auto"/>
        <w:rPr>
          <w:rFonts w:ascii="Times New Roman" w:eastAsia="Times New Roman" w:hAnsi="Times New Roman"/>
          <w:b/>
          <w:lang w:eastAsia="lt-LT"/>
        </w:rPr>
      </w:pPr>
    </w:p>
    <w:p w:rsidR="00520C87" w:rsidRPr="00792BB3" w:rsidRDefault="00520C87" w:rsidP="00520C87">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arba</w:t>
      </w:r>
    </w:p>
    <w:p w:rsidR="00520C87" w:rsidRPr="00792BB3" w:rsidRDefault="00520C87" w:rsidP="00520C87">
      <w:pPr>
        <w:tabs>
          <w:tab w:val="left" w:pos="567"/>
        </w:tabs>
        <w:spacing w:after="0" w:line="240" w:lineRule="auto"/>
        <w:rPr>
          <w:rFonts w:ascii="Times New Roman" w:eastAsia="Times New Roman" w:hAnsi="Times New Roman"/>
          <w:b/>
          <w:lang w:eastAsia="lt-LT"/>
        </w:rPr>
      </w:pPr>
    </w:p>
    <w:p w:rsidR="00520C87" w:rsidRPr="00792BB3" w:rsidRDefault="00520C87" w:rsidP="00520C87">
      <w:pPr>
        <w:tabs>
          <w:tab w:val="left" w:pos="567"/>
        </w:tabs>
        <w:spacing w:after="0" w:line="240" w:lineRule="auto"/>
        <w:jc w:val="both"/>
        <w:rPr>
          <w:rFonts w:ascii="Times New Roman" w:eastAsia="Times New Roman" w:hAnsi="Times New Roman"/>
        </w:rPr>
      </w:pPr>
      <w:proofErr w:type="spellStart"/>
      <w:r w:rsidRPr="00792BB3">
        <w:rPr>
          <w:rFonts w:ascii="Times New Roman" w:eastAsia="Times New Roman" w:hAnsi="Times New Roman"/>
        </w:rPr>
        <w:t>Fresenius</w:t>
      </w:r>
      <w:proofErr w:type="spellEnd"/>
      <w:r w:rsidRPr="00792BB3">
        <w:rPr>
          <w:rFonts w:ascii="Times New Roman" w:eastAsia="Times New Roman" w:hAnsi="Times New Roman"/>
        </w:rPr>
        <w:t xml:space="preserve"> Kabi </w:t>
      </w:r>
      <w:proofErr w:type="spellStart"/>
      <w:r w:rsidRPr="00792BB3">
        <w:rPr>
          <w:rFonts w:ascii="Times New Roman" w:eastAsia="Times New Roman" w:hAnsi="Times New Roman"/>
        </w:rPr>
        <w:t>Polska</w:t>
      </w:r>
      <w:proofErr w:type="spellEnd"/>
      <w:r w:rsidRPr="00792BB3">
        <w:rPr>
          <w:rFonts w:ascii="Times New Roman" w:eastAsia="Times New Roman" w:hAnsi="Times New Roman"/>
        </w:rPr>
        <w:t xml:space="preserve"> Sp.</w:t>
      </w:r>
      <w:r>
        <w:rPr>
          <w:rFonts w:ascii="Times New Roman" w:eastAsia="Times New Roman" w:hAnsi="Times New Roman"/>
        </w:rPr>
        <w:t xml:space="preserve"> </w:t>
      </w:r>
      <w:r w:rsidRPr="00792BB3">
        <w:rPr>
          <w:rFonts w:ascii="Times New Roman" w:eastAsia="Times New Roman" w:hAnsi="Times New Roman"/>
        </w:rPr>
        <w:t xml:space="preserve">z </w:t>
      </w:r>
      <w:proofErr w:type="spellStart"/>
      <w:r w:rsidRPr="00792BB3">
        <w:rPr>
          <w:rFonts w:ascii="Times New Roman" w:eastAsia="Times New Roman" w:hAnsi="Times New Roman"/>
        </w:rPr>
        <w:t>o.o</w:t>
      </w:r>
      <w:proofErr w:type="spellEnd"/>
    </w:p>
    <w:p w:rsidR="00520C87" w:rsidRPr="00792BB3" w:rsidRDefault="00520C87" w:rsidP="00520C87">
      <w:pPr>
        <w:tabs>
          <w:tab w:val="left" w:pos="567"/>
        </w:tabs>
        <w:spacing w:after="0" w:line="240" w:lineRule="auto"/>
        <w:jc w:val="both"/>
        <w:rPr>
          <w:rFonts w:ascii="Times New Roman" w:eastAsia="Times New Roman" w:hAnsi="Times New Roman"/>
        </w:rPr>
      </w:pPr>
      <w:proofErr w:type="spellStart"/>
      <w:r w:rsidRPr="00792BB3">
        <w:rPr>
          <w:rFonts w:ascii="Times New Roman" w:eastAsia="Times New Roman" w:hAnsi="Times New Roman"/>
        </w:rPr>
        <w:t>Sienkiewicza</w:t>
      </w:r>
      <w:proofErr w:type="spellEnd"/>
      <w:r w:rsidRPr="00792BB3">
        <w:rPr>
          <w:rFonts w:ascii="Times New Roman" w:eastAsia="Times New Roman" w:hAnsi="Times New Roman"/>
        </w:rPr>
        <w:t xml:space="preserve"> 25, 99-300 </w:t>
      </w:r>
      <w:proofErr w:type="spellStart"/>
      <w:r w:rsidRPr="00792BB3">
        <w:rPr>
          <w:rFonts w:ascii="Times New Roman" w:eastAsia="Times New Roman" w:hAnsi="Times New Roman"/>
        </w:rPr>
        <w:t>Kutno</w:t>
      </w:r>
      <w:proofErr w:type="spellEnd"/>
    </w:p>
    <w:p w:rsidR="00520C87" w:rsidRPr="00792BB3" w:rsidRDefault="00520C87" w:rsidP="00520C87">
      <w:pPr>
        <w:tabs>
          <w:tab w:val="left" w:pos="567"/>
        </w:tabs>
        <w:spacing w:after="0" w:line="240" w:lineRule="auto"/>
        <w:jc w:val="both"/>
        <w:rPr>
          <w:rFonts w:ascii="Times New Roman" w:eastAsia="Times New Roman" w:hAnsi="Times New Roman"/>
        </w:rPr>
      </w:pPr>
      <w:r w:rsidRPr="00792BB3">
        <w:rPr>
          <w:rFonts w:ascii="Times New Roman" w:eastAsia="Times New Roman" w:hAnsi="Times New Roman"/>
        </w:rPr>
        <w:t>Lenkija</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Jeigu apie šį vaistą norite sužinoti daugiau, kreipkitės į vietinį registruotojo atstovą</w:t>
      </w:r>
    </w:p>
    <w:p w:rsidR="00520C87" w:rsidRPr="00792BB3" w:rsidRDefault="00520C87" w:rsidP="00520C87">
      <w:pPr>
        <w:tabs>
          <w:tab w:val="left" w:pos="567"/>
        </w:tabs>
        <w:spacing w:after="0" w:line="240" w:lineRule="auto"/>
        <w:jc w:val="both"/>
        <w:rPr>
          <w:rFonts w:ascii="Times New Roman" w:eastAsia="Times New Roman" w:hAnsi="Times New Roman"/>
        </w:rPr>
      </w:pPr>
    </w:p>
    <w:p w:rsidR="00520C87" w:rsidRPr="00DC616B" w:rsidRDefault="00520C87" w:rsidP="00520C87">
      <w:pPr>
        <w:tabs>
          <w:tab w:val="left" w:pos="567"/>
        </w:tabs>
        <w:spacing w:after="0" w:line="240" w:lineRule="auto"/>
        <w:jc w:val="both"/>
        <w:rPr>
          <w:rFonts w:ascii="Times New Roman" w:eastAsia="Times New Roman" w:hAnsi="Times New Roman"/>
        </w:rPr>
      </w:pPr>
      <w:r w:rsidRPr="00DC616B">
        <w:rPr>
          <w:rFonts w:ascii="Times New Roman" w:eastAsia="Times New Roman" w:hAnsi="Times New Roman"/>
        </w:rPr>
        <w:t>UAB „</w:t>
      </w:r>
      <w:proofErr w:type="spellStart"/>
      <w:r w:rsidRPr="00DC616B">
        <w:rPr>
          <w:rFonts w:ascii="Times New Roman" w:eastAsia="Times New Roman" w:hAnsi="Times New Roman"/>
        </w:rPr>
        <w:t>Fresenius</w:t>
      </w:r>
      <w:proofErr w:type="spellEnd"/>
      <w:r w:rsidRPr="00DC616B">
        <w:rPr>
          <w:rFonts w:ascii="Times New Roman" w:eastAsia="Times New Roman" w:hAnsi="Times New Roman"/>
        </w:rPr>
        <w:t xml:space="preserve"> Kabi Baltics“</w:t>
      </w:r>
    </w:p>
    <w:p w:rsidR="00520C87" w:rsidRPr="00DC616B" w:rsidRDefault="00520C87" w:rsidP="00520C87">
      <w:pPr>
        <w:tabs>
          <w:tab w:val="left" w:pos="567"/>
        </w:tabs>
        <w:spacing w:after="0" w:line="240" w:lineRule="auto"/>
        <w:jc w:val="both"/>
        <w:rPr>
          <w:rFonts w:ascii="Times New Roman" w:eastAsia="Times New Roman" w:hAnsi="Times New Roman"/>
        </w:rPr>
      </w:pPr>
      <w:r w:rsidRPr="00DC616B">
        <w:rPr>
          <w:rFonts w:ascii="Times New Roman" w:eastAsia="Times New Roman" w:hAnsi="Times New Roman"/>
        </w:rPr>
        <w:t>J. Basanavičiaus g. 26</w:t>
      </w:r>
    </w:p>
    <w:p w:rsidR="00520C87" w:rsidRPr="00DC616B" w:rsidRDefault="00520C87" w:rsidP="00520C87">
      <w:pPr>
        <w:tabs>
          <w:tab w:val="left" w:pos="567"/>
        </w:tabs>
        <w:spacing w:after="0" w:line="240" w:lineRule="auto"/>
        <w:jc w:val="both"/>
        <w:rPr>
          <w:rFonts w:ascii="Times New Roman" w:eastAsia="Times New Roman" w:hAnsi="Times New Roman"/>
        </w:rPr>
      </w:pPr>
      <w:r>
        <w:rPr>
          <w:rFonts w:ascii="Times New Roman" w:eastAsia="Times New Roman" w:hAnsi="Times New Roman"/>
        </w:rPr>
        <w:t xml:space="preserve">03244 </w:t>
      </w:r>
      <w:r w:rsidRPr="00DC616B">
        <w:rPr>
          <w:rFonts w:ascii="Times New Roman" w:eastAsia="Times New Roman" w:hAnsi="Times New Roman"/>
        </w:rPr>
        <w:t>Vilnius</w:t>
      </w:r>
    </w:p>
    <w:p w:rsidR="00520C87" w:rsidRPr="00DC616B" w:rsidRDefault="00520C87" w:rsidP="00520C87">
      <w:pPr>
        <w:tabs>
          <w:tab w:val="left" w:pos="567"/>
        </w:tabs>
        <w:spacing w:after="0" w:line="240" w:lineRule="auto"/>
        <w:jc w:val="both"/>
        <w:rPr>
          <w:rFonts w:ascii="Times New Roman" w:eastAsia="Times New Roman" w:hAnsi="Times New Roman"/>
        </w:rPr>
      </w:pPr>
      <w:r w:rsidRPr="00DC616B">
        <w:rPr>
          <w:rFonts w:ascii="Times New Roman" w:eastAsia="Times New Roman" w:hAnsi="Times New Roman"/>
        </w:rPr>
        <w:t xml:space="preserve">Tel. </w:t>
      </w:r>
      <w:r>
        <w:rPr>
          <w:rFonts w:ascii="Times New Roman" w:eastAsia="Times New Roman" w:hAnsi="Times New Roman"/>
        </w:rPr>
        <w:t>(8</w:t>
      </w:r>
      <w:r w:rsidRPr="00FA42E7">
        <w:rPr>
          <w:rFonts w:ascii="Times New Roman" w:eastAsia="Times New Roman" w:hAnsi="Times New Roman"/>
        </w:rPr>
        <w:t xml:space="preserve"> 5</w:t>
      </w:r>
      <w:r>
        <w:rPr>
          <w:rFonts w:ascii="Times New Roman" w:eastAsia="Times New Roman" w:hAnsi="Times New Roman"/>
        </w:rPr>
        <w:t xml:space="preserve">) </w:t>
      </w:r>
      <w:r w:rsidRPr="00FA42E7">
        <w:rPr>
          <w:rFonts w:ascii="Times New Roman" w:eastAsia="Times New Roman" w:hAnsi="Times New Roman"/>
        </w:rPr>
        <w:t xml:space="preserve"> 252 3213</w:t>
      </w:r>
    </w:p>
    <w:p w:rsidR="00520C87" w:rsidRPr="00DC616B" w:rsidRDefault="00520C87" w:rsidP="00520C87">
      <w:pPr>
        <w:tabs>
          <w:tab w:val="left" w:pos="567"/>
        </w:tabs>
        <w:spacing w:after="0" w:line="240" w:lineRule="auto"/>
        <w:jc w:val="both"/>
        <w:rPr>
          <w:rFonts w:ascii="Times New Roman" w:eastAsia="Times New Roman" w:hAnsi="Times New Roman"/>
        </w:rPr>
      </w:pPr>
      <w:r w:rsidRPr="00DC616B">
        <w:rPr>
          <w:rFonts w:ascii="Times New Roman" w:eastAsia="Times New Roman" w:hAnsi="Times New Roman"/>
        </w:rPr>
        <w:t xml:space="preserve">Faksas </w:t>
      </w:r>
      <w:r>
        <w:rPr>
          <w:rFonts w:ascii="Times New Roman" w:eastAsia="Times New Roman" w:hAnsi="Times New Roman"/>
        </w:rPr>
        <w:t>(8</w:t>
      </w:r>
      <w:r w:rsidRPr="00DC616B">
        <w:rPr>
          <w:rFonts w:ascii="Times New Roman" w:eastAsia="Times New Roman" w:hAnsi="Times New Roman"/>
        </w:rPr>
        <w:t xml:space="preserve"> 5</w:t>
      </w:r>
      <w:r>
        <w:rPr>
          <w:rFonts w:ascii="Times New Roman" w:eastAsia="Times New Roman" w:hAnsi="Times New Roman"/>
        </w:rPr>
        <w:t xml:space="preserve">)  </w:t>
      </w:r>
      <w:r w:rsidRPr="00DC616B">
        <w:rPr>
          <w:rFonts w:ascii="Times New Roman" w:eastAsia="Times New Roman" w:hAnsi="Times New Roman"/>
        </w:rPr>
        <w:t>260</w:t>
      </w:r>
      <w:r>
        <w:rPr>
          <w:rFonts w:ascii="Times New Roman" w:eastAsia="Times New Roman" w:hAnsi="Times New Roman"/>
        </w:rPr>
        <w:t xml:space="preserve">  </w:t>
      </w:r>
      <w:r w:rsidRPr="00DC616B">
        <w:rPr>
          <w:rFonts w:ascii="Times New Roman" w:eastAsia="Times New Roman" w:hAnsi="Times New Roman"/>
        </w:rPr>
        <w:t>8696</w:t>
      </w:r>
    </w:p>
    <w:p w:rsidR="00520C87" w:rsidRPr="00792BB3" w:rsidRDefault="00520C87" w:rsidP="00520C87">
      <w:pPr>
        <w:tabs>
          <w:tab w:val="left" w:pos="567"/>
        </w:tabs>
        <w:spacing w:after="0" w:line="240" w:lineRule="auto"/>
        <w:rPr>
          <w:rFonts w:ascii="Times New Roman" w:eastAsia="Times New Roman" w:hAnsi="Times New Roman"/>
          <w:b/>
          <w:lang w:eastAsia="lt-LT"/>
        </w:rPr>
      </w:pPr>
    </w:p>
    <w:p w:rsidR="00520C87" w:rsidRPr="00792BB3" w:rsidRDefault="00520C87" w:rsidP="00520C87">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b/>
          <w:lang w:eastAsia="lt-LT"/>
        </w:rPr>
        <w:t xml:space="preserve">Šis pakuotės lapelis paskutinį kartą peržiūrėtas </w:t>
      </w:r>
      <w:r>
        <w:rPr>
          <w:rFonts w:ascii="Times New Roman" w:eastAsia="Times New Roman" w:hAnsi="Times New Roman"/>
          <w:b/>
          <w:lang w:eastAsia="lt-LT"/>
        </w:rPr>
        <w:t>2021-03-01.</w:t>
      </w:r>
    </w:p>
    <w:p w:rsidR="00520C87" w:rsidRPr="00792BB3" w:rsidRDefault="00520C87" w:rsidP="00520C87">
      <w:pPr>
        <w:tabs>
          <w:tab w:val="left" w:pos="567"/>
        </w:tabs>
        <w:spacing w:after="0" w:line="240" w:lineRule="auto"/>
        <w:rPr>
          <w:rFonts w:ascii="Times New Roman" w:eastAsia="Times New Roman" w:hAnsi="Times New Roman"/>
        </w:rPr>
      </w:pPr>
    </w:p>
    <w:p w:rsidR="00520C87" w:rsidRPr="00792BB3" w:rsidRDefault="00520C87" w:rsidP="00520C87">
      <w:pPr>
        <w:spacing w:after="0" w:line="240" w:lineRule="auto"/>
        <w:rPr>
          <w:rFonts w:ascii="Times New Roman" w:eastAsia="Times New Roman" w:hAnsi="Times New Roman"/>
        </w:rPr>
      </w:pPr>
      <w:r w:rsidRPr="00792BB3">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9" w:history="1">
        <w:r w:rsidRPr="00792BB3">
          <w:rPr>
            <w:rFonts w:ascii="Times New Roman" w:eastAsia="Times New Roman" w:hAnsi="Times New Roman"/>
            <w:color w:val="0000FF"/>
            <w:u w:val="single"/>
          </w:rPr>
          <w:t>http://www.vvkt.lt/</w:t>
        </w:r>
      </w:hyperlink>
    </w:p>
    <w:p w:rsidR="00520C87" w:rsidRPr="00792BB3" w:rsidRDefault="00520C87" w:rsidP="00520C87">
      <w:pPr>
        <w:tabs>
          <w:tab w:val="left" w:pos="567"/>
        </w:tabs>
        <w:spacing w:after="0" w:line="240" w:lineRule="auto"/>
        <w:rPr>
          <w:rFonts w:ascii="Times New Roman" w:eastAsia="Times New Roman" w:hAnsi="Times New Roman"/>
        </w:rPr>
      </w:pPr>
    </w:p>
    <w:p w:rsidR="00520C87" w:rsidRDefault="00520C87" w:rsidP="00520C87"/>
    <w:p w:rsidR="00520C87" w:rsidRDefault="00520C87" w:rsidP="00520C87"/>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B6D97"/>
    <w:multiLevelType w:val="hybridMultilevel"/>
    <w:tmpl w:val="0034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86B65"/>
    <w:multiLevelType w:val="hybridMultilevel"/>
    <w:tmpl w:val="F9B06344"/>
    <w:lvl w:ilvl="0" w:tplc="7D94F83A">
      <w:start w:val="1"/>
      <w:numFmt w:val="bullet"/>
      <w:lvlText w:val=""/>
      <w:lvlJc w:val="left"/>
      <w:pPr>
        <w:tabs>
          <w:tab w:val="num" w:pos="1800"/>
        </w:tabs>
        <w:ind w:left="1800" w:hanging="123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87"/>
    <w:rsid w:val="00234094"/>
    <w:rsid w:val="00520C87"/>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29C08-3224-4579-AA2E-BFF9BEF9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0C8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7367</Words>
  <Characters>4200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2022-01-11T14:34:00Z</dcterms:created>
  <dcterms:modified xsi:type="dcterms:W3CDTF">2022-01-11T14:34:00Z</dcterms:modified>
</cp:coreProperties>
</file>