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A8578" w14:textId="77777777" w:rsidR="009418A9" w:rsidRDefault="009418A9" w:rsidP="009418A9">
      <w:pPr>
        <w:spacing w:after="0" w:line="240" w:lineRule="auto"/>
        <w:rPr>
          <w:rFonts w:ascii="Times New Roman" w:hAnsi="Times New Roman"/>
          <w:lang w:eastAsia="lt-LT"/>
        </w:rPr>
      </w:pPr>
      <w:bookmarkStart w:id="0" w:name="_GoBack"/>
      <w:bookmarkEnd w:id="0"/>
    </w:p>
    <w:p w14:paraId="6E4F0A55" w14:textId="77777777" w:rsidR="009418A9" w:rsidRDefault="009418A9" w:rsidP="009418A9">
      <w:pPr>
        <w:spacing w:after="0" w:line="240" w:lineRule="auto"/>
        <w:ind w:left="567" w:hanging="567"/>
        <w:rPr>
          <w:rFonts w:ascii="Times New Roman" w:hAnsi="Times New Roman"/>
          <w:lang w:eastAsia="lt-LT"/>
        </w:rPr>
      </w:pPr>
    </w:p>
    <w:p w14:paraId="694C527E" w14:textId="77777777" w:rsidR="009418A9" w:rsidRDefault="009418A9" w:rsidP="009418A9">
      <w:pPr>
        <w:spacing w:after="0" w:line="240" w:lineRule="auto"/>
        <w:ind w:left="567" w:hanging="567"/>
        <w:rPr>
          <w:rFonts w:ascii="Times New Roman" w:hAnsi="Times New Roman"/>
          <w:lang w:eastAsia="lt-LT"/>
        </w:rPr>
      </w:pPr>
    </w:p>
    <w:p w14:paraId="3005901B" w14:textId="77777777" w:rsidR="009418A9" w:rsidRDefault="009418A9" w:rsidP="009418A9">
      <w:pPr>
        <w:spacing w:after="0" w:line="240" w:lineRule="auto"/>
        <w:ind w:left="567" w:hanging="567"/>
        <w:rPr>
          <w:rFonts w:ascii="Times New Roman" w:hAnsi="Times New Roman"/>
          <w:lang w:eastAsia="lt-LT"/>
        </w:rPr>
      </w:pPr>
    </w:p>
    <w:p w14:paraId="6076179A" w14:textId="77777777" w:rsidR="009418A9" w:rsidRDefault="009418A9" w:rsidP="009418A9">
      <w:pPr>
        <w:spacing w:after="0" w:line="240" w:lineRule="auto"/>
        <w:ind w:left="567" w:hanging="567"/>
        <w:rPr>
          <w:rFonts w:ascii="Times New Roman" w:hAnsi="Times New Roman"/>
          <w:lang w:eastAsia="lt-LT"/>
        </w:rPr>
      </w:pPr>
    </w:p>
    <w:p w14:paraId="2D7446D6" w14:textId="77777777" w:rsidR="009418A9" w:rsidRDefault="009418A9" w:rsidP="009418A9">
      <w:pPr>
        <w:spacing w:after="0" w:line="240" w:lineRule="auto"/>
        <w:ind w:left="567" w:hanging="567"/>
        <w:rPr>
          <w:rFonts w:ascii="Times New Roman" w:hAnsi="Times New Roman"/>
          <w:lang w:eastAsia="lt-LT"/>
        </w:rPr>
      </w:pPr>
    </w:p>
    <w:p w14:paraId="60CE5C0D" w14:textId="77777777" w:rsidR="009418A9" w:rsidRDefault="009418A9" w:rsidP="009418A9">
      <w:pPr>
        <w:spacing w:after="0" w:line="240" w:lineRule="auto"/>
        <w:ind w:left="567" w:hanging="567"/>
        <w:rPr>
          <w:rFonts w:ascii="Times New Roman" w:hAnsi="Times New Roman"/>
          <w:lang w:eastAsia="lt-LT"/>
        </w:rPr>
      </w:pPr>
    </w:p>
    <w:p w14:paraId="67AE5688" w14:textId="77777777" w:rsidR="009418A9" w:rsidRDefault="009418A9" w:rsidP="009418A9">
      <w:pPr>
        <w:spacing w:after="0" w:line="240" w:lineRule="auto"/>
        <w:ind w:left="567" w:hanging="567"/>
        <w:rPr>
          <w:rFonts w:ascii="Times New Roman" w:hAnsi="Times New Roman"/>
          <w:lang w:eastAsia="lt-LT"/>
        </w:rPr>
      </w:pPr>
    </w:p>
    <w:p w14:paraId="263A8A42" w14:textId="77777777" w:rsidR="009418A9" w:rsidRDefault="009418A9" w:rsidP="009418A9">
      <w:pPr>
        <w:spacing w:after="0" w:line="240" w:lineRule="auto"/>
        <w:ind w:left="567" w:hanging="567"/>
        <w:rPr>
          <w:rFonts w:ascii="Times New Roman" w:hAnsi="Times New Roman"/>
          <w:lang w:eastAsia="lt-LT"/>
        </w:rPr>
      </w:pPr>
    </w:p>
    <w:p w14:paraId="2ED6BA34" w14:textId="77777777" w:rsidR="009418A9" w:rsidRDefault="009418A9" w:rsidP="009418A9">
      <w:pPr>
        <w:spacing w:after="0" w:line="240" w:lineRule="auto"/>
        <w:ind w:left="567" w:hanging="567"/>
        <w:rPr>
          <w:rFonts w:ascii="Times New Roman" w:hAnsi="Times New Roman"/>
          <w:lang w:eastAsia="lt-LT"/>
        </w:rPr>
      </w:pPr>
    </w:p>
    <w:p w14:paraId="7EB22784" w14:textId="77777777" w:rsidR="009418A9" w:rsidRDefault="009418A9" w:rsidP="009418A9">
      <w:pPr>
        <w:spacing w:after="0" w:line="240" w:lineRule="auto"/>
        <w:ind w:left="567" w:hanging="567"/>
        <w:rPr>
          <w:rFonts w:ascii="Times New Roman" w:hAnsi="Times New Roman"/>
          <w:lang w:eastAsia="lt-LT"/>
        </w:rPr>
      </w:pPr>
    </w:p>
    <w:p w14:paraId="13A2EFDD" w14:textId="77777777" w:rsidR="009418A9" w:rsidRDefault="009418A9" w:rsidP="009418A9">
      <w:pPr>
        <w:spacing w:after="0" w:line="240" w:lineRule="auto"/>
        <w:ind w:left="567" w:hanging="567"/>
        <w:rPr>
          <w:rFonts w:ascii="Times New Roman" w:hAnsi="Times New Roman"/>
          <w:lang w:eastAsia="lt-LT"/>
        </w:rPr>
      </w:pPr>
    </w:p>
    <w:p w14:paraId="6CD89CF7" w14:textId="77777777" w:rsidR="009418A9" w:rsidRDefault="009418A9" w:rsidP="009418A9">
      <w:pPr>
        <w:spacing w:after="0" w:line="240" w:lineRule="auto"/>
        <w:ind w:left="567" w:hanging="567"/>
        <w:rPr>
          <w:rFonts w:ascii="Times New Roman" w:hAnsi="Times New Roman"/>
          <w:lang w:eastAsia="lt-LT"/>
        </w:rPr>
      </w:pPr>
    </w:p>
    <w:p w14:paraId="4D0AABF6" w14:textId="77777777" w:rsidR="009418A9" w:rsidRDefault="009418A9" w:rsidP="009418A9">
      <w:pPr>
        <w:spacing w:after="0" w:line="240" w:lineRule="auto"/>
        <w:ind w:left="567" w:hanging="567"/>
        <w:rPr>
          <w:rFonts w:ascii="Times New Roman" w:hAnsi="Times New Roman"/>
          <w:lang w:eastAsia="lt-LT"/>
        </w:rPr>
      </w:pPr>
    </w:p>
    <w:p w14:paraId="2D73DC80" w14:textId="77777777" w:rsidR="009418A9" w:rsidRDefault="009418A9" w:rsidP="009418A9">
      <w:pPr>
        <w:spacing w:after="0" w:line="240" w:lineRule="auto"/>
        <w:ind w:left="567" w:hanging="567"/>
        <w:rPr>
          <w:rFonts w:ascii="Times New Roman" w:hAnsi="Times New Roman"/>
          <w:lang w:eastAsia="lt-LT"/>
        </w:rPr>
      </w:pPr>
    </w:p>
    <w:p w14:paraId="50DEF610" w14:textId="77777777" w:rsidR="009418A9" w:rsidRDefault="009418A9" w:rsidP="009418A9">
      <w:pPr>
        <w:spacing w:after="0" w:line="240" w:lineRule="auto"/>
        <w:ind w:left="567" w:hanging="567"/>
        <w:rPr>
          <w:rFonts w:ascii="Times New Roman" w:hAnsi="Times New Roman"/>
          <w:lang w:eastAsia="lt-LT"/>
        </w:rPr>
      </w:pPr>
    </w:p>
    <w:p w14:paraId="14929C4E" w14:textId="77777777" w:rsidR="009418A9" w:rsidRDefault="009418A9" w:rsidP="009418A9">
      <w:pPr>
        <w:spacing w:after="0" w:line="240" w:lineRule="auto"/>
        <w:ind w:left="567" w:hanging="567"/>
        <w:rPr>
          <w:rFonts w:ascii="Times New Roman" w:hAnsi="Times New Roman"/>
          <w:lang w:eastAsia="lt-LT"/>
        </w:rPr>
      </w:pPr>
    </w:p>
    <w:p w14:paraId="578323AB" w14:textId="77777777" w:rsidR="009418A9" w:rsidRDefault="009418A9" w:rsidP="009418A9">
      <w:pPr>
        <w:spacing w:after="0" w:line="240" w:lineRule="auto"/>
        <w:ind w:left="567" w:hanging="567"/>
        <w:rPr>
          <w:rFonts w:ascii="Times New Roman" w:hAnsi="Times New Roman"/>
          <w:lang w:eastAsia="lt-LT"/>
        </w:rPr>
      </w:pPr>
    </w:p>
    <w:p w14:paraId="5CFC2DF6" w14:textId="77777777" w:rsidR="009418A9" w:rsidRDefault="009418A9" w:rsidP="009418A9">
      <w:pPr>
        <w:spacing w:after="0" w:line="240" w:lineRule="auto"/>
        <w:ind w:left="567" w:hanging="567"/>
        <w:rPr>
          <w:rFonts w:ascii="Times New Roman" w:hAnsi="Times New Roman"/>
          <w:lang w:eastAsia="lt-LT"/>
        </w:rPr>
      </w:pPr>
    </w:p>
    <w:p w14:paraId="517C2436" w14:textId="77777777" w:rsidR="009418A9" w:rsidRDefault="009418A9" w:rsidP="009418A9">
      <w:pPr>
        <w:spacing w:after="0" w:line="240" w:lineRule="auto"/>
        <w:ind w:left="567" w:hanging="567"/>
        <w:rPr>
          <w:rFonts w:ascii="Times New Roman" w:hAnsi="Times New Roman"/>
          <w:lang w:eastAsia="lt-LT"/>
        </w:rPr>
      </w:pPr>
    </w:p>
    <w:p w14:paraId="22861066" w14:textId="77777777" w:rsidR="009418A9" w:rsidRDefault="009418A9" w:rsidP="009418A9">
      <w:pPr>
        <w:spacing w:after="0" w:line="240" w:lineRule="auto"/>
        <w:ind w:left="567" w:hanging="567"/>
        <w:rPr>
          <w:rFonts w:ascii="Times New Roman" w:hAnsi="Times New Roman"/>
          <w:lang w:eastAsia="lt-LT"/>
        </w:rPr>
      </w:pPr>
    </w:p>
    <w:p w14:paraId="0C2FD84C" w14:textId="77777777" w:rsidR="009418A9" w:rsidRDefault="009418A9" w:rsidP="009418A9">
      <w:pPr>
        <w:spacing w:after="0" w:line="240" w:lineRule="auto"/>
        <w:ind w:left="567" w:hanging="567"/>
        <w:rPr>
          <w:rFonts w:ascii="Times New Roman" w:hAnsi="Times New Roman"/>
          <w:lang w:eastAsia="lt-LT"/>
        </w:rPr>
      </w:pPr>
    </w:p>
    <w:p w14:paraId="22899AC7" w14:textId="77777777" w:rsidR="009418A9" w:rsidRDefault="009418A9" w:rsidP="009418A9">
      <w:pPr>
        <w:spacing w:after="0" w:line="240" w:lineRule="auto"/>
        <w:ind w:left="567" w:hanging="567"/>
        <w:rPr>
          <w:rFonts w:ascii="Times New Roman" w:hAnsi="Times New Roman"/>
          <w:lang w:eastAsia="lt-LT"/>
        </w:rPr>
      </w:pPr>
    </w:p>
    <w:p w14:paraId="14037C7E" w14:textId="77777777" w:rsidR="009418A9" w:rsidRDefault="009418A9" w:rsidP="009418A9">
      <w:pPr>
        <w:spacing w:after="0" w:line="240" w:lineRule="auto"/>
        <w:ind w:left="567" w:hanging="567"/>
        <w:jc w:val="center"/>
        <w:rPr>
          <w:rFonts w:ascii="Times New Roman" w:hAnsi="Times New Roman"/>
          <w:lang w:eastAsia="lt-LT"/>
        </w:rPr>
      </w:pPr>
      <w:r>
        <w:rPr>
          <w:rFonts w:ascii="Times New Roman" w:hAnsi="Times New Roman"/>
          <w:b/>
          <w:lang w:eastAsia="lt-LT"/>
        </w:rPr>
        <w:t>I PRIEDAS</w:t>
      </w:r>
    </w:p>
    <w:p w14:paraId="64CBAA17" w14:textId="77777777" w:rsidR="009418A9" w:rsidRDefault="009418A9" w:rsidP="009418A9">
      <w:pPr>
        <w:spacing w:after="0" w:line="240" w:lineRule="auto"/>
        <w:ind w:left="567" w:hanging="567"/>
        <w:jc w:val="center"/>
        <w:rPr>
          <w:rFonts w:ascii="Times New Roman" w:hAnsi="Times New Roman"/>
          <w:b/>
          <w:lang w:eastAsia="lt-LT"/>
        </w:rPr>
      </w:pPr>
    </w:p>
    <w:p w14:paraId="744916A9" w14:textId="77777777" w:rsidR="009418A9" w:rsidRDefault="009418A9" w:rsidP="009418A9">
      <w:pPr>
        <w:spacing w:after="0" w:line="240" w:lineRule="auto"/>
        <w:ind w:left="567" w:hanging="567"/>
        <w:jc w:val="center"/>
        <w:rPr>
          <w:rFonts w:ascii="Times New Roman" w:hAnsi="Times New Roman"/>
          <w:b/>
          <w:lang w:eastAsia="lt-LT"/>
        </w:rPr>
      </w:pPr>
      <w:r>
        <w:rPr>
          <w:rFonts w:ascii="Times New Roman" w:hAnsi="Times New Roman"/>
          <w:b/>
          <w:lang w:eastAsia="lt-LT"/>
        </w:rPr>
        <w:t>PREPARATO CHARAKTERISTIKŲ SANTRAUKA</w:t>
      </w:r>
    </w:p>
    <w:p w14:paraId="32F73739" w14:textId="77777777" w:rsidR="009418A9" w:rsidRDefault="009418A9" w:rsidP="009418A9">
      <w:pPr>
        <w:spacing w:after="0" w:line="240" w:lineRule="auto"/>
        <w:ind w:left="567" w:hanging="567"/>
        <w:jc w:val="center"/>
        <w:rPr>
          <w:rFonts w:ascii="Times New Roman" w:hAnsi="Times New Roman"/>
          <w:b/>
          <w:lang w:eastAsia="lt-LT"/>
        </w:rPr>
      </w:pPr>
    </w:p>
    <w:p w14:paraId="510E59DA" w14:textId="77777777" w:rsidR="009418A9" w:rsidRDefault="009418A9" w:rsidP="009418A9">
      <w:pPr>
        <w:spacing w:after="0" w:line="240" w:lineRule="auto"/>
        <w:ind w:left="567" w:hanging="567"/>
        <w:rPr>
          <w:rFonts w:ascii="Times New Roman" w:hAnsi="Times New Roman"/>
          <w:b/>
          <w:lang w:eastAsia="lt-LT"/>
        </w:rPr>
      </w:pPr>
    </w:p>
    <w:p w14:paraId="2E99D95D" w14:textId="77777777" w:rsidR="009418A9" w:rsidRDefault="009418A9" w:rsidP="009418A9">
      <w:pPr>
        <w:tabs>
          <w:tab w:val="left" w:pos="567"/>
        </w:tabs>
        <w:spacing w:after="0" w:line="240" w:lineRule="auto"/>
        <w:rPr>
          <w:rFonts w:ascii="Times New Roman" w:hAnsi="Times New Roman"/>
          <w:b/>
          <w:lang w:eastAsia="lt-LT"/>
        </w:rPr>
      </w:pPr>
      <w:r>
        <w:rPr>
          <w:rFonts w:ascii="Times New Roman" w:hAnsi="Times New Roman"/>
          <w:b/>
          <w:lang w:eastAsia="lt-LT"/>
        </w:rPr>
        <w:br w:type="page"/>
      </w:r>
      <w:r>
        <w:rPr>
          <w:rFonts w:ascii="Times New Roman" w:hAnsi="Times New Roman"/>
          <w:b/>
          <w:lang w:eastAsia="lt-LT"/>
        </w:rPr>
        <w:lastRenderedPageBreak/>
        <w:t xml:space="preserve">1. </w:t>
      </w:r>
      <w:r>
        <w:rPr>
          <w:rFonts w:ascii="Times New Roman" w:hAnsi="Times New Roman"/>
          <w:b/>
          <w:lang w:eastAsia="lt-LT"/>
        </w:rPr>
        <w:tab/>
        <w:t>VAISTINIO PREPARATO PAVADINIMAS</w:t>
      </w:r>
    </w:p>
    <w:p w14:paraId="5F347E1B" w14:textId="77777777" w:rsidR="009418A9" w:rsidRDefault="009418A9" w:rsidP="009418A9">
      <w:pPr>
        <w:spacing w:after="0" w:line="240" w:lineRule="auto"/>
        <w:jc w:val="both"/>
        <w:rPr>
          <w:rFonts w:ascii="Times New Roman" w:hAnsi="Times New Roman"/>
          <w:lang w:eastAsia="lt-LT"/>
        </w:rPr>
      </w:pPr>
    </w:p>
    <w:p w14:paraId="7BD6A9EC" w14:textId="77777777" w:rsidR="009418A9" w:rsidRDefault="009418A9" w:rsidP="009418A9">
      <w:pPr>
        <w:spacing w:after="0" w:line="240" w:lineRule="auto"/>
        <w:jc w:val="both"/>
        <w:rPr>
          <w:rFonts w:ascii="Times New Roman" w:hAnsi="Times New Roman"/>
          <w:lang w:eastAsia="lt-LT"/>
        </w:rPr>
      </w:pPr>
      <w:r>
        <w:rPr>
          <w:rFonts w:ascii="Times New Roman" w:hAnsi="Times New Roman"/>
          <w:lang w:eastAsia="lt-LT"/>
        </w:rPr>
        <w:t>ARCOXIA 30 mg plėvele dengtos tabletės</w:t>
      </w:r>
    </w:p>
    <w:p w14:paraId="7541B3F3" w14:textId="77777777" w:rsidR="009418A9" w:rsidRDefault="009418A9" w:rsidP="009418A9">
      <w:pPr>
        <w:spacing w:after="0" w:line="240" w:lineRule="auto"/>
        <w:jc w:val="both"/>
        <w:rPr>
          <w:rFonts w:ascii="Times New Roman" w:hAnsi="Times New Roman"/>
          <w:lang w:eastAsia="lt-LT"/>
        </w:rPr>
      </w:pPr>
      <w:r>
        <w:rPr>
          <w:rFonts w:ascii="Times New Roman" w:hAnsi="Times New Roman"/>
          <w:lang w:eastAsia="lt-LT"/>
        </w:rPr>
        <w:t>ARCOXIA 60 mg plėvele dengtos tabletės</w:t>
      </w:r>
    </w:p>
    <w:p w14:paraId="74A15CCC" w14:textId="77777777" w:rsidR="009418A9" w:rsidRDefault="009418A9" w:rsidP="009418A9">
      <w:pPr>
        <w:spacing w:after="0" w:line="240" w:lineRule="auto"/>
        <w:jc w:val="both"/>
        <w:rPr>
          <w:rFonts w:ascii="Times New Roman" w:hAnsi="Times New Roman"/>
          <w:lang w:eastAsia="lt-LT"/>
        </w:rPr>
      </w:pPr>
      <w:r>
        <w:rPr>
          <w:rFonts w:ascii="Times New Roman" w:hAnsi="Times New Roman"/>
          <w:lang w:eastAsia="lt-LT"/>
        </w:rPr>
        <w:t>ARCOXIA 90 mg plėvele dengtos tabletės</w:t>
      </w:r>
    </w:p>
    <w:p w14:paraId="6D71F11F" w14:textId="77777777" w:rsidR="009418A9" w:rsidRDefault="009418A9" w:rsidP="009418A9">
      <w:pPr>
        <w:spacing w:after="0" w:line="240" w:lineRule="auto"/>
        <w:jc w:val="both"/>
        <w:rPr>
          <w:rFonts w:ascii="Times New Roman" w:hAnsi="Times New Roman"/>
          <w:lang w:eastAsia="lt-LT"/>
        </w:rPr>
      </w:pPr>
      <w:r>
        <w:rPr>
          <w:rFonts w:ascii="Times New Roman" w:hAnsi="Times New Roman"/>
          <w:lang w:eastAsia="lt-LT"/>
        </w:rPr>
        <w:t>ARCOXIA 120 mg plėvele dengtos tabletės</w:t>
      </w:r>
    </w:p>
    <w:p w14:paraId="473C2B92" w14:textId="77777777" w:rsidR="009418A9" w:rsidRDefault="009418A9" w:rsidP="009418A9">
      <w:pPr>
        <w:spacing w:after="0" w:line="240" w:lineRule="auto"/>
        <w:rPr>
          <w:rFonts w:ascii="Times New Roman" w:hAnsi="Times New Roman"/>
          <w:lang w:eastAsia="lt-LT"/>
        </w:rPr>
      </w:pPr>
    </w:p>
    <w:p w14:paraId="6A605CDF" w14:textId="77777777" w:rsidR="009418A9" w:rsidRDefault="009418A9" w:rsidP="009418A9">
      <w:pPr>
        <w:spacing w:after="0" w:line="240" w:lineRule="auto"/>
        <w:rPr>
          <w:rFonts w:ascii="Times New Roman" w:hAnsi="Times New Roman"/>
          <w:lang w:eastAsia="lt-LT"/>
        </w:rPr>
      </w:pPr>
    </w:p>
    <w:p w14:paraId="0DD7D93E" w14:textId="77777777" w:rsidR="009418A9" w:rsidRDefault="009418A9" w:rsidP="009418A9">
      <w:pPr>
        <w:tabs>
          <w:tab w:val="left" w:pos="567"/>
        </w:tabs>
        <w:spacing w:after="0" w:line="240" w:lineRule="auto"/>
        <w:rPr>
          <w:rFonts w:ascii="Times New Roman" w:hAnsi="Times New Roman"/>
          <w:b/>
          <w:lang w:eastAsia="lt-LT"/>
        </w:rPr>
      </w:pPr>
      <w:r>
        <w:rPr>
          <w:rFonts w:ascii="Times New Roman" w:hAnsi="Times New Roman"/>
          <w:b/>
          <w:lang w:eastAsia="lt-LT"/>
        </w:rPr>
        <w:t xml:space="preserve">2. </w:t>
      </w:r>
      <w:r>
        <w:rPr>
          <w:rFonts w:ascii="Times New Roman" w:hAnsi="Times New Roman"/>
          <w:b/>
          <w:lang w:eastAsia="lt-LT"/>
        </w:rPr>
        <w:tab/>
        <w:t>KOKYBINĖ IR KIEKYBINĖ SUDĖTIS</w:t>
      </w:r>
    </w:p>
    <w:p w14:paraId="2CB5C729" w14:textId="77777777" w:rsidR="009418A9" w:rsidRDefault="009418A9" w:rsidP="009418A9">
      <w:pPr>
        <w:spacing w:after="0" w:line="240" w:lineRule="auto"/>
        <w:rPr>
          <w:rFonts w:ascii="Times New Roman" w:hAnsi="Times New Roman"/>
          <w:lang w:eastAsia="lt-LT"/>
        </w:rPr>
      </w:pPr>
    </w:p>
    <w:p w14:paraId="54A64D1B"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Kiekvienoje plėvele dengtoje tabletėje yra 30 mg, 60 mg, 90 mg arba 120 mg </w:t>
      </w:r>
      <w:proofErr w:type="spellStart"/>
      <w:r>
        <w:rPr>
          <w:rFonts w:ascii="Times New Roman" w:hAnsi="Times New Roman"/>
          <w:lang w:eastAsia="lt-LT"/>
        </w:rPr>
        <w:t>etorikoksibo</w:t>
      </w:r>
      <w:proofErr w:type="spellEnd"/>
      <w:r>
        <w:rPr>
          <w:rFonts w:ascii="Times New Roman" w:hAnsi="Times New Roman"/>
          <w:lang w:eastAsia="lt-LT"/>
        </w:rPr>
        <w:t>.</w:t>
      </w:r>
    </w:p>
    <w:p w14:paraId="0AE8DD27" w14:textId="77777777" w:rsidR="009418A9" w:rsidRDefault="009418A9" w:rsidP="009418A9">
      <w:pPr>
        <w:spacing w:after="0" w:line="240" w:lineRule="auto"/>
        <w:rPr>
          <w:rFonts w:ascii="Times New Roman" w:hAnsi="Times New Roman"/>
          <w:lang w:eastAsia="lt-LT"/>
        </w:rPr>
      </w:pPr>
    </w:p>
    <w:p w14:paraId="2278DA91" w14:textId="62CADDEB" w:rsidR="009418A9" w:rsidRDefault="009418A9" w:rsidP="009418A9">
      <w:pPr>
        <w:spacing w:after="0" w:line="240" w:lineRule="auto"/>
        <w:rPr>
          <w:rFonts w:ascii="Times New Roman" w:hAnsi="Times New Roman"/>
          <w:u w:val="single"/>
        </w:rPr>
      </w:pPr>
      <w:r>
        <w:rPr>
          <w:rFonts w:ascii="Times New Roman" w:hAnsi="Times New Roman"/>
          <w:u w:val="single"/>
        </w:rPr>
        <w:t>Pagalbinė</w:t>
      </w:r>
      <w:r w:rsidR="00A958FA">
        <w:rPr>
          <w:rFonts w:ascii="Times New Roman" w:hAnsi="Times New Roman"/>
          <w:u w:val="single"/>
        </w:rPr>
        <w:t xml:space="preserve"> (-s)</w:t>
      </w:r>
      <w:r>
        <w:rPr>
          <w:rFonts w:ascii="Times New Roman" w:hAnsi="Times New Roman"/>
          <w:u w:val="single"/>
        </w:rPr>
        <w:t xml:space="preserve"> medžiaga</w:t>
      </w:r>
      <w:r w:rsidR="00A958FA">
        <w:rPr>
          <w:rFonts w:ascii="Times New Roman" w:hAnsi="Times New Roman"/>
          <w:u w:val="single"/>
        </w:rPr>
        <w:t xml:space="preserve"> (-</w:t>
      </w:r>
      <w:proofErr w:type="spellStart"/>
      <w:r w:rsidR="00A958FA">
        <w:rPr>
          <w:rFonts w:ascii="Times New Roman" w:hAnsi="Times New Roman"/>
          <w:u w:val="single"/>
        </w:rPr>
        <w:t>os</w:t>
      </w:r>
      <w:proofErr w:type="spellEnd"/>
      <w:r w:rsidR="00A958FA">
        <w:rPr>
          <w:rFonts w:ascii="Times New Roman" w:hAnsi="Times New Roman"/>
          <w:u w:val="single"/>
        </w:rPr>
        <w:t>)</w:t>
      </w:r>
      <w:r>
        <w:rPr>
          <w:rFonts w:ascii="Times New Roman" w:hAnsi="Times New Roman"/>
          <w:u w:val="single"/>
          <w:lang w:eastAsia="lt-LT"/>
        </w:rPr>
        <w:t>, kurios</w:t>
      </w:r>
      <w:r w:rsidR="00A958FA">
        <w:rPr>
          <w:rFonts w:ascii="Times New Roman" w:hAnsi="Times New Roman"/>
          <w:u w:val="single"/>
          <w:lang w:eastAsia="lt-LT"/>
        </w:rPr>
        <w:t xml:space="preserve"> (-</w:t>
      </w:r>
      <w:proofErr w:type="spellStart"/>
      <w:r w:rsidR="00A958FA">
        <w:rPr>
          <w:rFonts w:ascii="Times New Roman" w:hAnsi="Times New Roman"/>
          <w:u w:val="single"/>
          <w:lang w:eastAsia="lt-LT"/>
        </w:rPr>
        <w:t>ių</w:t>
      </w:r>
      <w:proofErr w:type="spellEnd"/>
      <w:r w:rsidR="00A958FA">
        <w:rPr>
          <w:rFonts w:ascii="Times New Roman" w:hAnsi="Times New Roman"/>
          <w:u w:val="single"/>
          <w:lang w:eastAsia="lt-LT"/>
        </w:rPr>
        <w:t>)</w:t>
      </w:r>
      <w:r>
        <w:rPr>
          <w:rFonts w:ascii="Times New Roman" w:hAnsi="Times New Roman"/>
          <w:u w:val="single"/>
          <w:lang w:eastAsia="lt-LT"/>
        </w:rPr>
        <w:t xml:space="preserve"> poveikis žinomas</w:t>
      </w:r>
    </w:p>
    <w:p w14:paraId="1165A566"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30 mg tabletėje: 1,3 mg laktozės (</w:t>
      </w:r>
      <w:proofErr w:type="spellStart"/>
      <w:r>
        <w:rPr>
          <w:rFonts w:ascii="Times New Roman" w:hAnsi="Times New Roman"/>
          <w:lang w:eastAsia="lt-LT"/>
        </w:rPr>
        <w:t>monohidrato</w:t>
      </w:r>
      <w:proofErr w:type="spellEnd"/>
      <w:r>
        <w:rPr>
          <w:rFonts w:ascii="Times New Roman" w:hAnsi="Times New Roman"/>
          <w:lang w:eastAsia="lt-LT"/>
        </w:rPr>
        <w:t xml:space="preserve"> pavidalu)</w:t>
      </w:r>
    </w:p>
    <w:p w14:paraId="038700CA"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60 mg tabletėje: 2,7 mg laktozės (</w:t>
      </w:r>
      <w:proofErr w:type="spellStart"/>
      <w:r>
        <w:rPr>
          <w:rFonts w:ascii="Times New Roman" w:hAnsi="Times New Roman"/>
          <w:lang w:eastAsia="lt-LT"/>
        </w:rPr>
        <w:t>monohidrato</w:t>
      </w:r>
      <w:proofErr w:type="spellEnd"/>
      <w:r>
        <w:rPr>
          <w:rFonts w:ascii="Times New Roman" w:hAnsi="Times New Roman"/>
          <w:lang w:eastAsia="lt-LT"/>
        </w:rPr>
        <w:t xml:space="preserve"> pavidalu)</w:t>
      </w:r>
    </w:p>
    <w:p w14:paraId="6D360AD7"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90 mg tabletėje: 4,0 mg laktozės (</w:t>
      </w:r>
      <w:proofErr w:type="spellStart"/>
      <w:r>
        <w:rPr>
          <w:rFonts w:ascii="Times New Roman" w:hAnsi="Times New Roman"/>
          <w:lang w:eastAsia="lt-LT"/>
        </w:rPr>
        <w:t>monohidrato</w:t>
      </w:r>
      <w:proofErr w:type="spellEnd"/>
      <w:r>
        <w:rPr>
          <w:rFonts w:ascii="Times New Roman" w:hAnsi="Times New Roman"/>
          <w:lang w:eastAsia="lt-LT"/>
        </w:rPr>
        <w:t xml:space="preserve"> pavidalu)</w:t>
      </w:r>
    </w:p>
    <w:p w14:paraId="4D4AC28E"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120 mg tabletėje: 5,3 mg laktozės (</w:t>
      </w:r>
      <w:proofErr w:type="spellStart"/>
      <w:r>
        <w:rPr>
          <w:rFonts w:ascii="Times New Roman" w:hAnsi="Times New Roman"/>
          <w:lang w:eastAsia="lt-LT"/>
        </w:rPr>
        <w:t>monohidrato</w:t>
      </w:r>
      <w:proofErr w:type="spellEnd"/>
      <w:r>
        <w:rPr>
          <w:rFonts w:ascii="Times New Roman" w:hAnsi="Times New Roman"/>
          <w:lang w:eastAsia="lt-LT"/>
        </w:rPr>
        <w:t xml:space="preserve"> pavidalu).</w:t>
      </w:r>
    </w:p>
    <w:p w14:paraId="4816A384" w14:textId="77777777" w:rsidR="009418A9" w:rsidRDefault="009418A9" w:rsidP="009418A9">
      <w:pPr>
        <w:spacing w:after="0" w:line="240" w:lineRule="auto"/>
        <w:rPr>
          <w:rFonts w:ascii="Times New Roman" w:hAnsi="Times New Roman"/>
          <w:lang w:eastAsia="lt-LT"/>
        </w:rPr>
      </w:pPr>
    </w:p>
    <w:p w14:paraId="278BE84E"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Visos pagalbinės medžiagos išvardytos 6.1 skyriuje.</w:t>
      </w:r>
    </w:p>
    <w:p w14:paraId="3D5BBAA6" w14:textId="77777777" w:rsidR="009418A9" w:rsidRDefault="009418A9" w:rsidP="009418A9">
      <w:pPr>
        <w:spacing w:after="0" w:line="240" w:lineRule="auto"/>
        <w:rPr>
          <w:rFonts w:ascii="Times New Roman" w:hAnsi="Times New Roman"/>
          <w:lang w:eastAsia="lt-LT"/>
        </w:rPr>
      </w:pPr>
    </w:p>
    <w:p w14:paraId="031442A2" w14:textId="77777777" w:rsidR="009418A9" w:rsidRDefault="009418A9" w:rsidP="009418A9">
      <w:pPr>
        <w:spacing w:after="0" w:line="240" w:lineRule="auto"/>
        <w:rPr>
          <w:rFonts w:ascii="Times New Roman" w:hAnsi="Times New Roman"/>
          <w:lang w:eastAsia="lt-LT"/>
        </w:rPr>
      </w:pPr>
    </w:p>
    <w:p w14:paraId="3B4CE98A" w14:textId="77777777" w:rsidR="009418A9" w:rsidRDefault="009418A9" w:rsidP="009418A9">
      <w:pPr>
        <w:tabs>
          <w:tab w:val="left" w:pos="567"/>
        </w:tabs>
        <w:spacing w:after="0" w:line="240" w:lineRule="auto"/>
        <w:rPr>
          <w:rFonts w:ascii="Times New Roman" w:hAnsi="Times New Roman"/>
          <w:b/>
          <w:lang w:eastAsia="lt-LT"/>
        </w:rPr>
      </w:pPr>
      <w:r>
        <w:rPr>
          <w:rFonts w:ascii="Times New Roman" w:hAnsi="Times New Roman"/>
          <w:b/>
          <w:lang w:eastAsia="lt-LT"/>
        </w:rPr>
        <w:t>3.</w:t>
      </w:r>
      <w:r>
        <w:rPr>
          <w:rFonts w:ascii="Times New Roman" w:hAnsi="Times New Roman"/>
          <w:b/>
          <w:lang w:eastAsia="lt-LT"/>
        </w:rPr>
        <w:tab/>
        <w:t>FARMACINĖ FORMA</w:t>
      </w:r>
    </w:p>
    <w:p w14:paraId="10A81ED1" w14:textId="77777777" w:rsidR="009418A9" w:rsidRDefault="009418A9" w:rsidP="009418A9">
      <w:pPr>
        <w:spacing w:after="0" w:line="240" w:lineRule="auto"/>
        <w:jc w:val="both"/>
        <w:rPr>
          <w:rFonts w:ascii="Times New Roman" w:hAnsi="Times New Roman"/>
          <w:lang w:eastAsia="lt-LT"/>
        </w:rPr>
      </w:pPr>
    </w:p>
    <w:p w14:paraId="1CB2ED94"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Plėvele dengtos tabletės (tabletės).</w:t>
      </w:r>
    </w:p>
    <w:p w14:paraId="1750FC58" w14:textId="77777777" w:rsidR="009418A9" w:rsidRDefault="009418A9" w:rsidP="009418A9">
      <w:pPr>
        <w:spacing w:after="0" w:line="240" w:lineRule="auto"/>
        <w:rPr>
          <w:rFonts w:ascii="Times New Roman" w:hAnsi="Times New Roman"/>
          <w:lang w:eastAsia="lt-LT"/>
        </w:rPr>
      </w:pPr>
    </w:p>
    <w:p w14:paraId="18ED6A94"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30 mg tabletės yra mėlynai žalios, obuolio formos, abipus išgaubtos, vienoje jų pusėje yra žyma "101", kitoje – "ACX 30".</w:t>
      </w:r>
    </w:p>
    <w:p w14:paraId="671E627D" w14:textId="77777777" w:rsidR="009418A9" w:rsidRDefault="009418A9" w:rsidP="009418A9">
      <w:pPr>
        <w:spacing w:after="0" w:line="240" w:lineRule="auto"/>
        <w:rPr>
          <w:rFonts w:ascii="Times New Roman" w:hAnsi="Times New Roman"/>
          <w:lang w:eastAsia="lt-LT"/>
        </w:rPr>
      </w:pPr>
    </w:p>
    <w:p w14:paraId="13B5547E"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60 mg tabletės yra tamsiai žalios, obuolio formos, abipus išgaubtos, vienoje jų pusėje yra žyma "200", kitoje – "ARCOXIA 60".</w:t>
      </w:r>
    </w:p>
    <w:p w14:paraId="2E771BA6" w14:textId="77777777" w:rsidR="009418A9" w:rsidRDefault="009418A9" w:rsidP="009418A9">
      <w:pPr>
        <w:spacing w:after="0" w:line="240" w:lineRule="auto"/>
        <w:rPr>
          <w:rFonts w:ascii="Times New Roman" w:hAnsi="Times New Roman"/>
          <w:noProof/>
          <w:lang w:eastAsia="lt-LT"/>
        </w:rPr>
      </w:pPr>
    </w:p>
    <w:p w14:paraId="2A6C79C9"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90 mg tabletės yra baltos, obuolio formos, abipus išgaubtos, vienoje jų pusėje yra žyma "202", kitoje – "ARCOXIA 90".</w:t>
      </w:r>
    </w:p>
    <w:p w14:paraId="1E88DCA1" w14:textId="77777777" w:rsidR="009418A9" w:rsidRDefault="009418A9" w:rsidP="009418A9">
      <w:pPr>
        <w:spacing w:after="0" w:line="240" w:lineRule="auto"/>
        <w:rPr>
          <w:rFonts w:ascii="Times New Roman" w:hAnsi="Times New Roman"/>
          <w:noProof/>
          <w:lang w:eastAsia="lt-LT"/>
        </w:rPr>
      </w:pPr>
    </w:p>
    <w:p w14:paraId="0384C058" w14:textId="77777777" w:rsidR="009418A9" w:rsidRDefault="009418A9" w:rsidP="009418A9">
      <w:pPr>
        <w:spacing w:after="0" w:line="240" w:lineRule="auto"/>
        <w:rPr>
          <w:rFonts w:ascii="Times New Roman" w:hAnsi="Times New Roman"/>
          <w:lang w:eastAsia="lt-LT"/>
        </w:rPr>
      </w:pPr>
      <w:r>
        <w:rPr>
          <w:rFonts w:ascii="Times New Roman" w:hAnsi="Times New Roman"/>
          <w:noProof/>
          <w:lang w:eastAsia="lt-LT"/>
        </w:rPr>
        <w:t>120 mg tabletės yra žalsvos, obuolio formos, abipus išgaubtos, vienoje jų pusėje yra žyma "204", kitoje – "ARCOXIA 120".</w:t>
      </w:r>
    </w:p>
    <w:p w14:paraId="16D397C2" w14:textId="77777777" w:rsidR="009418A9" w:rsidRDefault="009418A9" w:rsidP="009418A9">
      <w:pPr>
        <w:spacing w:after="0" w:line="240" w:lineRule="auto"/>
        <w:rPr>
          <w:rFonts w:ascii="Times New Roman" w:hAnsi="Times New Roman"/>
          <w:lang w:eastAsia="lt-LT"/>
        </w:rPr>
      </w:pPr>
    </w:p>
    <w:p w14:paraId="4E71B243" w14:textId="77777777" w:rsidR="009418A9" w:rsidRDefault="009418A9" w:rsidP="009418A9">
      <w:pPr>
        <w:spacing w:after="0" w:line="240" w:lineRule="auto"/>
        <w:rPr>
          <w:rFonts w:ascii="Times New Roman" w:hAnsi="Times New Roman"/>
          <w:lang w:eastAsia="lt-LT"/>
        </w:rPr>
      </w:pPr>
    </w:p>
    <w:p w14:paraId="7AD0846F" w14:textId="77777777" w:rsidR="009418A9" w:rsidRDefault="009418A9" w:rsidP="009418A9">
      <w:pPr>
        <w:tabs>
          <w:tab w:val="left" w:pos="567"/>
        </w:tabs>
        <w:spacing w:after="0" w:line="240" w:lineRule="auto"/>
        <w:rPr>
          <w:rFonts w:ascii="Times New Roman" w:hAnsi="Times New Roman"/>
          <w:b/>
          <w:lang w:eastAsia="lt-LT"/>
        </w:rPr>
      </w:pPr>
      <w:r>
        <w:rPr>
          <w:rFonts w:ascii="Times New Roman" w:hAnsi="Times New Roman"/>
          <w:b/>
          <w:lang w:eastAsia="lt-LT"/>
        </w:rPr>
        <w:t xml:space="preserve">4. </w:t>
      </w:r>
      <w:r>
        <w:rPr>
          <w:rFonts w:ascii="Times New Roman" w:hAnsi="Times New Roman"/>
          <w:b/>
          <w:lang w:eastAsia="lt-LT"/>
        </w:rPr>
        <w:tab/>
        <w:t>KLINIKINĖ INFORMACIJA</w:t>
      </w:r>
    </w:p>
    <w:p w14:paraId="2C759D32" w14:textId="77777777" w:rsidR="009418A9" w:rsidRDefault="009418A9" w:rsidP="009418A9">
      <w:pPr>
        <w:spacing w:after="0" w:line="240" w:lineRule="auto"/>
        <w:rPr>
          <w:rFonts w:ascii="Times New Roman" w:hAnsi="Times New Roman"/>
          <w:lang w:eastAsia="lt-LT"/>
        </w:rPr>
      </w:pPr>
    </w:p>
    <w:p w14:paraId="371C5F35" w14:textId="77777777" w:rsidR="009418A9" w:rsidRDefault="009418A9" w:rsidP="009418A9">
      <w:pPr>
        <w:tabs>
          <w:tab w:val="left" w:pos="567"/>
        </w:tabs>
        <w:spacing w:after="0" w:line="240" w:lineRule="auto"/>
        <w:rPr>
          <w:rFonts w:ascii="Times New Roman" w:hAnsi="Times New Roman"/>
          <w:b/>
          <w:lang w:eastAsia="lt-LT"/>
        </w:rPr>
      </w:pPr>
      <w:r>
        <w:rPr>
          <w:rFonts w:ascii="Times New Roman" w:hAnsi="Times New Roman"/>
          <w:b/>
          <w:lang w:eastAsia="lt-LT"/>
        </w:rPr>
        <w:t xml:space="preserve">4.1 </w:t>
      </w:r>
      <w:r>
        <w:rPr>
          <w:rFonts w:ascii="Times New Roman" w:hAnsi="Times New Roman"/>
          <w:b/>
          <w:lang w:eastAsia="lt-LT"/>
        </w:rPr>
        <w:tab/>
        <w:t>Terapinės indikacijos</w:t>
      </w:r>
    </w:p>
    <w:p w14:paraId="567D3823" w14:textId="77777777" w:rsidR="009418A9" w:rsidRDefault="009418A9" w:rsidP="009418A9">
      <w:pPr>
        <w:spacing w:after="0" w:line="240" w:lineRule="auto"/>
        <w:rPr>
          <w:rFonts w:ascii="Times New Roman" w:hAnsi="Times New Roman"/>
          <w:lang w:eastAsia="lt-LT"/>
        </w:rPr>
      </w:pPr>
    </w:p>
    <w:p w14:paraId="1CDF8649"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ARCOXIA yra skirtas suaugusiems pacientams bei 16 metų ir vyresniems paaugliams </w:t>
      </w:r>
      <w:proofErr w:type="spellStart"/>
      <w:r>
        <w:rPr>
          <w:rFonts w:ascii="Times New Roman" w:hAnsi="Times New Roman"/>
          <w:lang w:eastAsia="lt-LT"/>
        </w:rPr>
        <w:t>osteoartrito</w:t>
      </w:r>
      <w:proofErr w:type="spellEnd"/>
      <w:r>
        <w:rPr>
          <w:rFonts w:ascii="Times New Roman" w:hAnsi="Times New Roman"/>
          <w:lang w:eastAsia="lt-LT"/>
        </w:rPr>
        <w:t xml:space="preserve"> (OA), reumatoidinio artrito (RA) ir </w:t>
      </w:r>
      <w:proofErr w:type="spellStart"/>
      <w:r>
        <w:rPr>
          <w:rFonts w:ascii="Times New Roman" w:hAnsi="Times New Roman"/>
          <w:lang w:eastAsia="lt-LT"/>
        </w:rPr>
        <w:t>ankilozinio</w:t>
      </w:r>
      <w:proofErr w:type="spellEnd"/>
      <w:r>
        <w:rPr>
          <w:rFonts w:ascii="Times New Roman" w:hAnsi="Times New Roman"/>
          <w:lang w:eastAsia="lt-LT"/>
        </w:rPr>
        <w:t xml:space="preserve"> </w:t>
      </w:r>
      <w:proofErr w:type="spellStart"/>
      <w:r>
        <w:rPr>
          <w:rFonts w:ascii="Times New Roman" w:hAnsi="Times New Roman"/>
          <w:lang w:eastAsia="lt-LT"/>
        </w:rPr>
        <w:t>spondilito</w:t>
      </w:r>
      <w:proofErr w:type="spellEnd"/>
      <w:r>
        <w:rPr>
          <w:rFonts w:ascii="Times New Roman" w:hAnsi="Times New Roman"/>
          <w:lang w:eastAsia="lt-LT"/>
        </w:rPr>
        <w:t xml:space="preserve"> simptominiam gydymui bei ūminio podagrinio artrito sukelto skausmo ir uždegimo požymių lengvinimui.</w:t>
      </w:r>
    </w:p>
    <w:p w14:paraId="462F63C1" w14:textId="77777777" w:rsidR="009418A9" w:rsidRDefault="009418A9" w:rsidP="009418A9">
      <w:pPr>
        <w:spacing w:after="0" w:line="240" w:lineRule="auto"/>
        <w:rPr>
          <w:rFonts w:ascii="Times New Roman" w:hAnsi="Times New Roman"/>
          <w:lang w:eastAsia="lt-LT"/>
        </w:rPr>
      </w:pPr>
    </w:p>
    <w:p w14:paraId="2312B6A9"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ARCOXIA yra skirtas suaugusiems pacientams bei 16 metų ir vyresniems paaugliams odontologinės operacijos sukelto vidutinio stiprumo skausmo trumpalaikiam malšinimui.</w:t>
      </w:r>
    </w:p>
    <w:p w14:paraId="1FF6392E" w14:textId="77777777" w:rsidR="009418A9" w:rsidRDefault="009418A9" w:rsidP="009418A9">
      <w:pPr>
        <w:spacing w:after="0" w:line="240" w:lineRule="auto"/>
        <w:rPr>
          <w:rFonts w:ascii="Times New Roman" w:hAnsi="Times New Roman"/>
          <w:lang w:eastAsia="lt-LT"/>
        </w:rPr>
      </w:pPr>
    </w:p>
    <w:p w14:paraId="43FC4DA3"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Skirti pacientui selektyvų COX-2 inhibitorių galima tik įvertinus bendrąją riziką asmeniškai pacientui (žr. 4.3 ir 4.4 skyrius).</w:t>
      </w:r>
    </w:p>
    <w:p w14:paraId="413B3B55" w14:textId="77777777" w:rsidR="009418A9" w:rsidRDefault="009418A9" w:rsidP="009418A9">
      <w:pPr>
        <w:spacing w:after="0" w:line="240" w:lineRule="auto"/>
        <w:rPr>
          <w:rFonts w:ascii="Times New Roman" w:hAnsi="Times New Roman"/>
          <w:lang w:eastAsia="lt-LT"/>
        </w:rPr>
      </w:pPr>
    </w:p>
    <w:p w14:paraId="186012E8" w14:textId="77777777" w:rsidR="009418A9" w:rsidRDefault="009418A9" w:rsidP="009418A9">
      <w:pPr>
        <w:keepNext/>
        <w:keepLines/>
        <w:tabs>
          <w:tab w:val="left" w:pos="567"/>
        </w:tabs>
        <w:spacing w:after="0" w:line="240" w:lineRule="auto"/>
        <w:rPr>
          <w:rFonts w:ascii="Times New Roman" w:hAnsi="Times New Roman"/>
          <w:b/>
          <w:lang w:eastAsia="lt-LT"/>
        </w:rPr>
      </w:pPr>
      <w:r>
        <w:rPr>
          <w:rFonts w:ascii="Times New Roman" w:hAnsi="Times New Roman"/>
          <w:b/>
          <w:lang w:eastAsia="lt-LT"/>
        </w:rPr>
        <w:lastRenderedPageBreak/>
        <w:t xml:space="preserve">4.2 </w:t>
      </w:r>
      <w:r>
        <w:rPr>
          <w:rFonts w:ascii="Times New Roman" w:hAnsi="Times New Roman"/>
          <w:b/>
          <w:lang w:eastAsia="lt-LT"/>
        </w:rPr>
        <w:tab/>
        <w:t>Dozavimas ir vartojimo metodas</w:t>
      </w:r>
    </w:p>
    <w:p w14:paraId="38C21EC1" w14:textId="77777777" w:rsidR="009418A9" w:rsidRDefault="009418A9" w:rsidP="009418A9">
      <w:pPr>
        <w:keepNext/>
        <w:keepLines/>
        <w:spacing w:after="0" w:line="240" w:lineRule="auto"/>
        <w:rPr>
          <w:rFonts w:ascii="Times New Roman" w:hAnsi="Times New Roman"/>
          <w:lang w:eastAsia="lt-LT"/>
        </w:rPr>
      </w:pPr>
    </w:p>
    <w:p w14:paraId="0A22AF1A" w14:textId="77777777" w:rsidR="009418A9" w:rsidRDefault="009418A9" w:rsidP="009418A9">
      <w:pPr>
        <w:keepNext/>
        <w:keepLines/>
        <w:spacing w:after="0" w:line="240" w:lineRule="auto"/>
        <w:rPr>
          <w:rFonts w:ascii="Times New Roman" w:hAnsi="Times New Roman"/>
          <w:u w:val="single"/>
          <w:lang w:eastAsia="lt-LT"/>
        </w:rPr>
      </w:pPr>
      <w:r>
        <w:rPr>
          <w:rFonts w:ascii="Times New Roman" w:hAnsi="Times New Roman"/>
          <w:u w:val="single"/>
          <w:lang w:eastAsia="lt-LT"/>
        </w:rPr>
        <w:t>Dozavimas</w:t>
      </w:r>
    </w:p>
    <w:p w14:paraId="6FA43BE1" w14:textId="77777777" w:rsidR="009418A9" w:rsidRDefault="009418A9" w:rsidP="009418A9">
      <w:pPr>
        <w:keepNext/>
        <w:keepLines/>
        <w:spacing w:after="0" w:line="240" w:lineRule="auto"/>
        <w:rPr>
          <w:rFonts w:ascii="Times New Roman" w:hAnsi="Times New Roman"/>
          <w:lang w:eastAsia="lt-LT"/>
        </w:rPr>
      </w:pPr>
    </w:p>
    <w:p w14:paraId="0A9A12DD"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Kadangi didėjant </w:t>
      </w:r>
      <w:proofErr w:type="spellStart"/>
      <w:r>
        <w:rPr>
          <w:rFonts w:ascii="Times New Roman" w:hAnsi="Times New Roman"/>
          <w:lang w:eastAsia="lt-LT"/>
        </w:rPr>
        <w:t>etorikoksibo</w:t>
      </w:r>
      <w:proofErr w:type="spellEnd"/>
      <w:r>
        <w:rPr>
          <w:rFonts w:ascii="Times New Roman" w:hAnsi="Times New Roman"/>
          <w:lang w:eastAsia="lt-LT"/>
        </w:rPr>
        <w:t xml:space="preserve"> dozei ir ilgėjant vartojimo trukmei padidėja širdies ir kraujagyslių sistemos sutrikimų pavojus, vaistinį preparatą reikia skirti kiek įmanoma trumpiau ir mažiausią veiksmingą paros dozę. Būtina reguliariai įvertinti paciento, ypač sergančio </w:t>
      </w:r>
      <w:proofErr w:type="spellStart"/>
      <w:r>
        <w:rPr>
          <w:rFonts w:ascii="Times New Roman" w:hAnsi="Times New Roman"/>
          <w:lang w:eastAsia="lt-LT"/>
        </w:rPr>
        <w:t>osteoartritu</w:t>
      </w:r>
      <w:proofErr w:type="spellEnd"/>
      <w:r>
        <w:rPr>
          <w:rFonts w:ascii="Times New Roman" w:hAnsi="Times New Roman"/>
          <w:lang w:eastAsia="lt-LT"/>
        </w:rPr>
        <w:t>, poreikį simptominiam gydymui ir organizmo atsaką į gydymą (žr. 4.3, 4.4, 4.8 ir 5.1 skyrius).</w:t>
      </w:r>
    </w:p>
    <w:p w14:paraId="53D25FF5" w14:textId="77777777" w:rsidR="009418A9" w:rsidRDefault="009418A9" w:rsidP="009418A9">
      <w:pPr>
        <w:spacing w:after="0" w:line="240" w:lineRule="auto"/>
        <w:rPr>
          <w:rFonts w:ascii="Times New Roman" w:hAnsi="Times New Roman"/>
          <w:lang w:eastAsia="lt-LT"/>
        </w:rPr>
      </w:pPr>
    </w:p>
    <w:p w14:paraId="48B81245" w14:textId="77777777" w:rsidR="009418A9" w:rsidRDefault="009418A9" w:rsidP="009418A9">
      <w:pPr>
        <w:spacing w:after="0" w:line="240" w:lineRule="auto"/>
        <w:rPr>
          <w:rFonts w:ascii="Times New Roman" w:hAnsi="Times New Roman"/>
          <w:lang w:eastAsia="lt-LT"/>
        </w:rPr>
      </w:pPr>
      <w:proofErr w:type="spellStart"/>
      <w:r>
        <w:rPr>
          <w:rFonts w:ascii="Times New Roman" w:hAnsi="Times New Roman"/>
          <w:i/>
          <w:lang w:eastAsia="lt-LT"/>
        </w:rPr>
        <w:t>Osteoartritas</w:t>
      </w:r>
      <w:proofErr w:type="spellEnd"/>
    </w:p>
    <w:p w14:paraId="58A1B9DB"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Rekomenduojama dozė yra 30 mg vieną kartą per parą. Kai kada pacientams, kuriems simptomai mažėja nepakankamai, dozės padidinimas iki 60 mg vieną kartą per parą gali padidinti veiksmingumą. Jeigu teigiamo gydymo poveikio nėra, reikia apsvarstyti kitas gydymo pasirinktis.</w:t>
      </w:r>
    </w:p>
    <w:p w14:paraId="4F63E9C3" w14:textId="77777777" w:rsidR="009418A9" w:rsidRDefault="009418A9" w:rsidP="009418A9">
      <w:pPr>
        <w:spacing w:after="0" w:line="240" w:lineRule="auto"/>
        <w:rPr>
          <w:rFonts w:ascii="Times New Roman" w:hAnsi="Times New Roman"/>
          <w:lang w:eastAsia="lt-LT"/>
        </w:rPr>
      </w:pPr>
    </w:p>
    <w:p w14:paraId="470BCA90" w14:textId="77777777" w:rsidR="009418A9" w:rsidRDefault="009418A9" w:rsidP="009418A9">
      <w:pPr>
        <w:keepNext/>
        <w:spacing w:after="0" w:line="240" w:lineRule="auto"/>
        <w:outlineLvl w:val="0"/>
        <w:rPr>
          <w:rFonts w:ascii="Times New Roman" w:hAnsi="Times New Roman"/>
          <w:lang w:eastAsia="lt-LT"/>
        </w:rPr>
      </w:pPr>
      <w:r>
        <w:rPr>
          <w:rFonts w:ascii="Times New Roman" w:hAnsi="Times New Roman"/>
          <w:i/>
          <w:lang w:eastAsia="lt-LT"/>
        </w:rPr>
        <w:t>Reumatoidinis artritas</w:t>
      </w:r>
    </w:p>
    <w:p w14:paraId="2A66BF4B" w14:textId="77777777" w:rsidR="009418A9" w:rsidRDefault="009418A9" w:rsidP="009418A9">
      <w:pPr>
        <w:keepNext/>
        <w:spacing w:after="0" w:line="240" w:lineRule="auto"/>
        <w:outlineLvl w:val="0"/>
        <w:rPr>
          <w:rFonts w:ascii="Times New Roman" w:hAnsi="Times New Roman"/>
          <w:lang w:eastAsia="lt-LT"/>
        </w:rPr>
      </w:pPr>
      <w:r>
        <w:rPr>
          <w:rFonts w:ascii="Times New Roman" w:hAnsi="Times New Roman"/>
          <w:lang w:eastAsia="lt-LT"/>
        </w:rPr>
        <w:t>Rekomenduojama dozė yra 60 mg vieną kartą per parą. Kai kada pacientams, kuriems simptomai mažėja nepakankamai, dozės padidinimas iki 90 mg vieną kartą per parą gali padidinti veiksmingumą. Kai paciento būklė tampa kliniškai stabili, gali būti tikslinga sumažinti dozę iki 60 mg vieną kartą per parą. Jeigu teigiamo gydymo poveikio nėra, reikia apsvarstyti kitas gydymo pasirinktis.</w:t>
      </w:r>
    </w:p>
    <w:p w14:paraId="42C576F0" w14:textId="77777777" w:rsidR="009418A9" w:rsidRDefault="009418A9" w:rsidP="009418A9">
      <w:pPr>
        <w:spacing w:after="0" w:line="240" w:lineRule="auto"/>
        <w:jc w:val="both"/>
        <w:rPr>
          <w:rFonts w:ascii="Times New Roman" w:hAnsi="Times New Roman"/>
          <w:lang w:eastAsia="lt-LT"/>
        </w:rPr>
      </w:pPr>
    </w:p>
    <w:p w14:paraId="2C70B519" w14:textId="77777777" w:rsidR="009418A9" w:rsidRDefault="009418A9" w:rsidP="009418A9">
      <w:pPr>
        <w:spacing w:after="0" w:line="240" w:lineRule="auto"/>
        <w:rPr>
          <w:rFonts w:ascii="Times New Roman" w:hAnsi="Times New Roman"/>
          <w:i/>
          <w:lang w:eastAsia="lt-LT"/>
        </w:rPr>
      </w:pPr>
      <w:proofErr w:type="spellStart"/>
      <w:r>
        <w:rPr>
          <w:rFonts w:ascii="Times New Roman" w:hAnsi="Times New Roman"/>
          <w:i/>
          <w:lang w:eastAsia="lt-LT"/>
        </w:rPr>
        <w:t>Ankilozinis</w:t>
      </w:r>
      <w:proofErr w:type="spellEnd"/>
      <w:r>
        <w:rPr>
          <w:rFonts w:ascii="Times New Roman" w:hAnsi="Times New Roman"/>
          <w:i/>
          <w:lang w:eastAsia="lt-LT"/>
        </w:rPr>
        <w:t xml:space="preserve"> </w:t>
      </w:r>
      <w:proofErr w:type="spellStart"/>
      <w:r>
        <w:rPr>
          <w:rFonts w:ascii="Times New Roman" w:hAnsi="Times New Roman"/>
          <w:i/>
          <w:lang w:eastAsia="lt-LT"/>
        </w:rPr>
        <w:t>spondilitas</w:t>
      </w:r>
      <w:proofErr w:type="spellEnd"/>
    </w:p>
    <w:p w14:paraId="7AE046BC"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Rekomenduojamoji dozė yra 60 mg vieną kartą per parą.</w:t>
      </w:r>
      <w:r w:rsidRPr="005C2903">
        <w:rPr>
          <w:rFonts w:ascii="Times New Roman" w:hAnsi="Times New Roman"/>
          <w:lang w:eastAsia="lt-LT"/>
        </w:rPr>
        <w:t xml:space="preserve"> </w:t>
      </w:r>
      <w:r>
        <w:rPr>
          <w:rFonts w:ascii="Times New Roman" w:hAnsi="Times New Roman"/>
          <w:lang w:eastAsia="lt-LT"/>
        </w:rPr>
        <w:t>Kai kada pacientams, kuriems simptomai mažėja nepakankamai, dozės padidinimas iki 90 mg vieną kartą per parą gali padidinti veiksmingumą. Kai paciento būklė tampa kliniškai stabili, gali būti tikslinga sumažinti dozę iki 60 mg vieną kartą per parą. Jeigu teigiamo gydymo poveikio nėra, reikia apsvarstyti kitas gydymo pasirinktis.</w:t>
      </w:r>
    </w:p>
    <w:p w14:paraId="0906A584" w14:textId="77777777" w:rsidR="009418A9" w:rsidRDefault="009418A9" w:rsidP="009418A9">
      <w:pPr>
        <w:spacing w:after="0" w:line="240" w:lineRule="auto"/>
        <w:rPr>
          <w:rFonts w:ascii="Times New Roman" w:hAnsi="Times New Roman"/>
          <w:lang w:eastAsia="lt-LT"/>
        </w:rPr>
      </w:pPr>
    </w:p>
    <w:p w14:paraId="5F087F4F" w14:textId="77777777" w:rsidR="009418A9" w:rsidRPr="00630152" w:rsidRDefault="009418A9" w:rsidP="009418A9">
      <w:pPr>
        <w:spacing w:after="0" w:line="240" w:lineRule="auto"/>
        <w:rPr>
          <w:rFonts w:ascii="Times New Roman" w:hAnsi="Times New Roman"/>
          <w:i/>
          <w:lang w:eastAsia="lt-LT"/>
        </w:rPr>
      </w:pPr>
      <w:r w:rsidRPr="00630152">
        <w:rPr>
          <w:rFonts w:ascii="Times New Roman" w:hAnsi="Times New Roman"/>
          <w:i/>
          <w:lang w:eastAsia="lt-LT"/>
        </w:rPr>
        <w:t>Ūminio skausmo būklės</w:t>
      </w:r>
    </w:p>
    <w:p w14:paraId="6408E90A"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Esant ūminiam skausmui </w:t>
      </w:r>
      <w:proofErr w:type="spellStart"/>
      <w:r>
        <w:rPr>
          <w:rFonts w:ascii="Times New Roman" w:hAnsi="Times New Roman"/>
          <w:lang w:eastAsia="lt-LT"/>
        </w:rPr>
        <w:t>etorikoksibą</w:t>
      </w:r>
      <w:proofErr w:type="spellEnd"/>
      <w:r>
        <w:rPr>
          <w:rFonts w:ascii="Times New Roman" w:hAnsi="Times New Roman"/>
          <w:lang w:eastAsia="lt-LT"/>
        </w:rPr>
        <w:t xml:space="preserve"> galima vartoti tik ūminių simptomų laikotarpiu.</w:t>
      </w:r>
    </w:p>
    <w:p w14:paraId="44E121B0" w14:textId="77777777" w:rsidR="009418A9" w:rsidRDefault="009418A9" w:rsidP="009418A9">
      <w:pPr>
        <w:spacing w:after="0" w:line="240" w:lineRule="auto"/>
        <w:ind w:left="567"/>
        <w:rPr>
          <w:rFonts w:ascii="Times New Roman" w:hAnsi="Times New Roman"/>
          <w:i/>
          <w:lang w:eastAsia="lt-LT"/>
        </w:rPr>
      </w:pPr>
    </w:p>
    <w:p w14:paraId="0BD63CD9" w14:textId="77777777" w:rsidR="009418A9" w:rsidRDefault="009418A9" w:rsidP="009418A9">
      <w:pPr>
        <w:spacing w:after="0" w:line="240" w:lineRule="auto"/>
        <w:ind w:left="567"/>
        <w:rPr>
          <w:rFonts w:ascii="Times New Roman" w:hAnsi="Times New Roman"/>
          <w:lang w:eastAsia="lt-LT"/>
        </w:rPr>
      </w:pPr>
      <w:r>
        <w:rPr>
          <w:rFonts w:ascii="Times New Roman" w:hAnsi="Times New Roman"/>
          <w:i/>
          <w:lang w:eastAsia="lt-LT"/>
        </w:rPr>
        <w:t>Ūminis podagrinis artritas</w:t>
      </w:r>
    </w:p>
    <w:p w14:paraId="34E9177E" w14:textId="77777777" w:rsidR="009418A9" w:rsidRDefault="009418A9" w:rsidP="009418A9">
      <w:pPr>
        <w:spacing w:after="0" w:line="240" w:lineRule="auto"/>
        <w:ind w:left="567"/>
        <w:rPr>
          <w:rFonts w:ascii="Times New Roman" w:hAnsi="Times New Roman"/>
          <w:lang w:eastAsia="lt-LT"/>
        </w:rPr>
      </w:pPr>
      <w:r>
        <w:rPr>
          <w:rFonts w:ascii="Times New Roman" w:hAnsi="Times New Roman"/>
          <w:lang w:eastAsia="lt-LT"/>
        </w:rPr>
        <w:t xml:space="preserve">Rekomenduojama dozė yra 120 mg vieną kartą per parą. Ūminio podagrinio artrito klinikinių tyrimų metu </w:t>
      </w:r>
      <w:proofErr w:type="spellStart"/>
      <w:r>
        <w:rPr>
          <w:rFonts w:ascii="Times New Roman" w:hAnsi="Times New Roman"/>
          <w:lang w:eastAsia="lt-LT"/>
        </w:rPr>
        <w:t>etorikoksibas</w:t>
      </w:r>
      <w:proofErr w:type="spellEnd"/>
      <w:r>
        <w:rPr>
          <w:rFonts w:ascii="Times New Roman" w:hAnsi="Times New Roman"/>
          <w:lang w:eastAsia="lt-LT"/>
        </w:rPr>
        <w:t xml:space="preserve"> buvo vartojamas 8 paras.</w:t>
      </w:r>
    </w:p>
    <w:p w14:paraId="6D36FB43" w14:textId="77777777" w:rsidR="009418A9" w:rsidRDefault="009418A9" w:rsidP="009418A9">
      <w:pPr>
        <w:spacing w:after="0" w:line="240" w:lineRule="auto"/>
        <w:ind w:left="567"/>
        <w:rPr>
          <w:rFonts w:ascii="Times New Roman" w:hAnsi="Times New Roman"/>
          <w:lang w:eastAsia="lt-LT"/>
        </w:rPr>
      </w:pPr>
    </w:p>
    <w:p w14:paraId="715225E9" w14:textId="77777777" w:rsidR="009418A9" w:rsidRDefault="009418A9" w:rsidP="009418A9">
      <w:pPr>
        <w:spacing w:after="0" w:line="240" w:lineRule="auto"/>
        <w:ind w:left="567"/>
        <w:rPr>
          <w:rFonts w:ascii="Times New Roman" w:hAnsi="Times New Roman"/>
          <w:i/>
          <w:lang w:eastAsia="lt-LT"/>
        </w:rPr>
      </w:pPr>
      <w:r>
        <w:rPr>
          <w:rFonts w:ascii="Times New Roman" w:hAnsi="Times New Roman"/>
          <w:i/>
          <w:lang w:eastAsia="lt-LT"/>
        </w:rPr>
        <w:t>Skausmas po odontologinės operacijos</w:t>
      </w:r>
    </w:p>
    <w:p w14:paraId="77853D20" w14:textId="77777777" w:rsidR="009418A9" w:rsidRDefault="009418A9" w:rsidP="009418A9">
      <w:pPr>
        <w:spacing w:after="0" w:line="240" w:lineRule="auto"/>
        <w:ind w:left="567"/>
        <w:rPr>
          <w:rFonts w:ascii="Times New Roman" w:hAnsi="Times New Roman"/>
          <w:lang w:eastAsia="lt-LT"/>
        </w:rPr>
      </w:pPr>
      <w:r>
        <w:rPr>
          <w:rFonts w:ascii="Times New Roman" w:hAnsi="Times New Roman"/>
          <w:lang w:eastAsia="lt-LT"/>
        </w:rPr>
        <w:t>Rekomenduojama dozė yra 90 mg vieną kartą per parą, galima vartoti ne ilgiau kaip 3 paras. Kai kuriems pacientams greta minėto trijų dienų gydymo ARCOXIA kurso po operacijos gali prireikti papildomo nuskausminimo.</w:t>
      </w:r>
    </w:p>
    <w:p w14:paraId="4D86DA9A" w14:textId="77777777" w:rsidR="009418A9" w:rsidRDefault="009418A9" w:rsidP="009418A9">
      <w:pPr>
        <w:spacing w:after="0" w:line="240" w:lineRule="auto"/>
        <w:rPr>
          <w:rFonts w:ascii="Times New Roman" w:hAnsi="Times New Roman"/>
          <w:lang w:eastAsia="lt-LT"/>
        </w:rPr>
      </w:pPr>
    </w:p>
    <w:p w14:paraId="497D2807"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Didesnės negu rekomenduojamosios kiekvienai indikacijai dozės arba neveikė stipriau, arba nebuvo tirtos. Todėl:</w:t>
      </w:r>
    </w:p>
    <w:p w14:paraId="61756577" w14:textId="77777777" w:rsidR="009418A9" w:rsidRDefault="009418A9" w:rsidP="009418A9">
      <w:pPr>
        <w:spacing w:after="0" w:line="240" w:lineRule="auto"/>
        <w:rPr>
          <w:rFonts w:ascii="Times New Roman" w:hAnsi="Times New Roman"/>
          <w:lang w:eastAsia="lt-LT"/>
        </w:rPr>
      </w:pPr>
    </w:p>
    <w:p w14:paraId="6FC266A9"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OA simptomų gydymui negalima vartoti didesnės kaip 60 mg dozės per parą.</w:t>
      </w:r>
    </w:p>
    <w:p w14:paraId="0FE958D5"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RA ir </w:t>
      </w:r>
      <w:proofErr w:type="spellStart"/>
      <w:r>
        <w:rPr>
          <w:rFonts w:ascii="Times New Roman" w:hAnsi="Times New Roman"/>
          <w:lang w:eastAsia="lt-LT"/>
        </w:rPr>
        <w:t>ankilozinio</w:t>
      </w:r>
      <w:proofErr w:type="spellEnd"/>
      <w:r>
        <w:rPr>
          <w:rFonts w:ascii="Times New Roman" w:hAnsi="Times New Roman"/>
          <w:lang w:eastAsia="lt-LT"/>
        </w:rPr>
        <w:t xml:space="preserve"> </w:t>
      </w:r>
      <w:proofErr w:type="spellStart"/>
      <w:r>
        <w:rPr>
          <w:rFonts w:ascii="Times New Roman" w:hAnsi="Times New Roman"/>
          <w:lang w:eastAsia="lt-LT"/>
        </w:rPr>
        <w:t>spondilito</w:t>
      </w:r>
      <w:proofErr w:type="spellEnd"/>
      <w:r>
        <w:rPr>
          <w:rFonts w:ascii="Times New Roman" w:hAnsi="Times New Roman"/>
          <w:lang w:eastAsia="lt-LT"/>
        </w:rPr>
        <w:t xml:space="preserve"> simptomų gydymui negalima vartoti didesnės kaip 90 mg dozės per parą.</w:t>
      </w:r>
    </w:p>
    <w:p w14:paraId="0601AB8A"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Ūminei podagrai gydyti negalima skirti didesnės kaip 120 mg dozės per parą ir ilgiau kaip 8 paras.</w:t>
      </w:r>
    </w:p>
    <w:p w14:paraId="091E7D8A"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Ūminio skausmo po odontologinės operacijos malšinimui negalima viršyti 90 mg dozės per parą, o vartoti galima ne ilgiau kaip 3 paras.</w:t>
      </w:r>
    </w:p>
    <w:p w14:paraId="71C2D7A5" w14:textId="77777777" w:rsidR="009418A9" w:rsidRDefault="009418A9" w:rsidP="009418A9">
      <w:pPr>
        <w:spacing w:after="0" w:line="240" w:lineRule="auto"/>
        <w:rPr>
          <w:rFonts w:ascii="Times New Roman" w:hAnsi="Times New Roman"/>
          <w:lang w:eastAsia="lt-LT"/>
        </w:rPr>
      </w:pPr>
    </w:p>
    <w:p w14:paraId="5AD7BDD7" w14:textId="77777777" w:rsidR="009418A9" w:rsidRDefault="009418A9" w:rsidP="009418A9">
      <w:pPr>
        <w:spacing w:after="0" w:line="240" w:lineRule="auto"/>
        <w:rPr>
          <w:rFonts w:ascii="Times New Roman" w:hAnsi="Times New Roman"/>
          <w:u w:val="single"/>
          <w:lang w:eastAsia="lt-LT"/>
        </w:rPr>
      </w:pPr>
      <w:r>
        <w:rPr>
          <w:rFonts w:ascii="Times New Roman" w:hAnsi="Times New Roman"/>
          <w:u w:val="single"/>
          <w:lang w:eastAsia="lt-LT"/>
        </w:rPr>
        <w:t>Ypatingos populiacijos</w:t>
      </w:r>
    </w:p>
    <w:p w14:paraId="219AC656" w14:textId="77777777" w:rsidR="009418A9" w:rsidRDefault="009418A9" w:rsidP="009418A9">
      <w:pPr>
        <w:spacing w:after="0" w:line="240" w:lineRule="auto"/>
        <w:rPr>
          <w:rFonts w:ascii="Times New Roman" w:hAnsi="Times New Roman"/>
          <w:lang w:eastAsia="lt-LT"/>
        </w:rPr>
      </w:pPr>
    </w:p>
    <w:p w14:paraId="49B793EE" w14:textId="77777777" w:rsidR="009418A9" w:rsidRDefault="009418A9" w:rsidP="00F720E4">
      <w:pPr>
        <w:keepNext/>
        <w:spacing w:after="0" w:line="240" w:lineRule="auto"/>
        <w:rPr>
          <w:rFonts w:ascii="Times New Roman" w:hAnsi="Times New Roman"/>
          <w:i/>
          <w:lang w:eastAsia="lt-LT"/>
        </w:rPr>
      </w:pPr>
      <w:r>
        <w:rPr>
          <w:rFonts w:ascii="Times New Roman" w:hAnsi="Times New Roman"/>
          <w:i/>
          <w:lang w:eastAsia="lt-LT"/>
        </w:rPr>
        <w:t>Senyviems pacientams</w:t>
      </w:r>
    </w:p>
    <w:p w14:paraId="22B2DE44" w14:textId="77777777" w:rsidR="009418A9" w:rsidRDefault="009418A9" w:rsidP="009418A9">
      <w:pPr>
        <w:spacing w:after="0" w:line="240" w:lineRule="auto"/>
        <w:rPr>
          <w:rFonts w:ascii="Times New Roman" w:hAnsi="Times New Roman"/>
          <w:i/>
          <w:lang w:eastAsia="lt-LT"/>
        </w:rPr>
      </w:pPr>
      <w:r>
        <w:rPr>
          <w:rFonts w:ascii="Times New Roman" w:hAnsi="Times New Roman"/>
          <w:lang w:eastAsia="lt-LT"/>
        </w:rPr>
        <w:t>Senyviems pacientams dozės koreguoti nereikia. Kaip ir vartojant kitus vaistinius preparatus, gydyti senyvus pacientus reikia atsargiai (žr. 4.4 skyrių).</w:t>
      </w:r>
    </w:p>
    <w:p w14:paraId="43059126" w14:textId="77777777" w:rsidR="009418A9" w:rsidRDefault="009418A9" w:rsidP="009418A9">
      <w:pPr>
        <w:spacing w:after="0" w:line="240" w:lineRule="auto"/>
        <w:rPr>
          <w:rFonts w:ascii="Times New Roman" w:hAnsi="Times New Roman"/>
          <w:lang w:eastAsia="lt-LT"/>
        </w:rPr>
      </w:pPr>
    </w:p>
    <w:p w14:paraId="479E2C5B" w14:textId="77777777" w:rsidR="009418A9" w:rsidRDefault="009418A9" w:rsidP="00F720E4">
      <w:pPr>
        <w:keepNext/>
        <w:spacing w:after="0" w:line="240" w:lineRule="auto"/>
        <w:rPr>
          <w:rFonts w:ascii="Times New Roman" w:hAnsi="Times New Roman"/>
          <w:lang w:eastAsia="lt-LT"/>
        </w:rPr>
      </w:pPr>
      <w:r>
        <w:rPr>
          <w:rFonts w:ascii="Times New Roman" w:hAnsi="Times New Roman"/>
          <w:i/>
          <w:iCs/>
          <w:color w:val="000000"/>
        </w:rPr>
        <w:t>Pacientams, kurių kepenų funkcija sutrikusi</w:t>
      </w:r>
    </w:p>
    <w:p w14:paraId="1A1878D3" w14:textId="77777777" w:rsidR="009418A9" w:rsidRDefault="009418A9" w:rsidP="00F720E4">
      <w:pPr>
        <w:keepNext/>
        <w:spacing w:after="0" w:line="240" w:lineRule="auto"/>
        <w:rPr>
          <w:rFonts w:ascii="Times New Roman" w:hAnsi="Times New Roman"/>
          <w:lang w:eastAsia="lt-LT"/>
        </w:rPr>
      </w:pPr>
      <w:r>
        <w:rPr>
          <w:rFonts w:ascii="Times New Roman" w:hAnsi="Times New Roman"/>
          <w:lang w:eastAsia="lt-LT"/>
        </w:rPr>
        <w:t>Pacientams, kuriems yra lengvas kepenų nepakankamumas (</w:t>
      </w:r>
      <w:proofErr w:type="spellStart"/>
      <w:r>
        <w:rPr>
          <w:rFonts w:ascii="Times New Roman" w:hAnsi="Times New Roman"/>
          <w:i/>
          <w:lang w:eastAsia="lt-LT"/>
        </w:rPr>
        <w:t>Child-Pugh</w:t>
      </w:r>
      <w:proofErr w:type="spellEnd"/>
      <w:r>
        <w:rPr>
          <w:rFonts w:ascii="Times New Roman" w:hAnsi="Times New Roman"/>
          <w:lang w:eastAsia="lt-LT"/>
        </w:rPr>
        <w:t xml:space="preserve"> rodmuo 5 - 6), nepaisant indikacijos, neviršyti 60 mg vieną kartą per parą dozės. Pacientams, kuriems yra vidutinio sunkumo </w:t>
      </w:r>
      <w:r>
        <w:rPr>
          <w:rFonts w:ascii="Times New Roman" w:hAnsi="Times New Roman"/>
          <w:lang w:eastAsia="lt-LT"/>
        </w:rPr>
        <w:lastRenderedPageBreak/>
        <w:t>kepenų nepakankamumas (</w:t>
      </w:r>
      <w:proofErr w:type="spellStart"/>
      <w:r>
        <w:rPr>
          <w:rFonts w:ascii="Times New Roman" w:hAnsi="Times New Roman"/>
          <w:i/>
          <w:lang w:eastAsia="lt-LT"/>
        </w:rPr>
        <w:t>Child</w:t>
      </w:r>
      <w:r>
        <w:rPr>
          <w:rFonts w:ascii="Times New Roman" w:hAnsi="Times New Roman"/>
          <w:i/>
          <w:lang w:eastAsia="lt-LT"/>
        </w:rPr>
        <w:noBreakHyphen/>
        <w:t>Pugh</w:t>
      </w:r>
      <w:proofErr w:type="spellEnd"/>
      <w:r>
        <w:rPr>
          <w:rFonts w:ascii="Times New Roman" w:hAnsi="Times New Roman"/>
          <w:lang w:eastAsia="lt-LT"/>
        </w:rPr>
        <w:t xml:space="preserve"> rodmuo 7 - 9), nepaisant indikacijos, negalima viršyti 30 mg </w:t>
      </w:r>
      <w:r>
        <w:rPr>
          <w:rFonts w:ascii="Times New Roman" w:hAnsi="Times New Roman"/>
          <w:i/>
          <w:lang w:eastAsia="lt-LT"/>
        </w:rPr>
        <w:t>vieną kartą per parą</w:t>
      </w:r>
      <w:r>
        <w:rPr>
          <w:rFonts w:ascii="Times New Roman" w:hAnsi="Times New Roman"/>
          <w:lang w:eastAsia="lt-LT"/>
        </w:rPr>
        <w:t xml:space="preserve"> dozės.</w:t>
      </w:r>
    </w:p>
    <w:p w14:paraId="37E0015B" w14:textId="77777777" w:rsidR="009418A9" w:rsidRDefault="009418A9" w:rsidP="009418A9">
      <w:pPr>
        <w:spacing w:after="0" w:line="240" w:lineRule="auto"/>
        <w:rPr>
          <w:rFonts w:ascii="Times New Roman" w:hAnsi="Times New Roman"/>
          <w:lang w:eastAsia="lt-LT"/>
        </w:rPr>
      </w:pPr>
    </w:p>
    <w:p w14:paraId="27A0DD92"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Klinikinės patirties gydant pacientus, kuriems yra vidutinio sunkumo kepenų funkcijos sutrikimas, yra nedaug, todėl patariama būti atsargiems. Klinikinės patirties gydant pacientus, kuriems yra sunkus kepenų funkcijos sutrikimas (</w:t>
      </w:r>
      <w:proofErr w:type="spellStart"/>
      <w:r>
        <w:rPr>
          <w:rFonts w:ascii="Times New Roman" w:hAnsi="Times New Roman"/>
          <w:i/>
          <w:lang w:eastAsia="lt-LT"/>
        </w:rPr>
        <w:t>Child-Pugh</w:t>
      </w:r>
      <w:proofErr w:type="spellEnd"/>
      <w:r>
        <w:rPr>
          <w:rFonts w:ascii="Times New Roman" w:hAnsi="Times New Roman"/>
          <w:lang w:eastAsia="lt-LT"/>
        </w:rPr>
        <w:t xml:space="preserve"> rodmuo ≥ 10), nėra, todėl tokiems pacientams </w:t>
      </w:r>
      <w:proofErr w:type="spellStart"/>
      <w:r>
        <w:rPr>
          <w:rFonts w:ascii="Times New Roman" w:hAnsi="Times New Roman"/>
          <w:lang w:eastAsia="lt-LT"/>
        </w:rPr>
        <w:t>etorikoksibo</w:t>
      </w:r>
      <w:proofErr w:type="spellEnd"/>
      <w:r>
        <w:rPr>
          <w:rFonts w:ascii="Times New Roman" w:hAnsi="Times New Roman"/>
          <w:lang w:eastAsia="lt-LT"/>
        </w:rPr>
        <w:t xml:space="preserve"> skirti draudžiama (žr. 4.3, 4.4 ir 5.2 skyrius).</w:t>
      </w:r>
    </w:p>
    <w:p w14:paraId="6160F7E3" w14:textId="77777777" w:rsidR="009418A9" w:rsidRDefault="009418A9" w:rsidP="009418A9">
      <w:pPr>
        <w:spacing w:after="0" w:line="240" w:lineRule="auto"/>
        <w:rPr>
          <w:rFonts w:ascii="Times New Roman" w:hAnsi="Times New Roman"/>
          <w:lang w:eastAsia="lt-LT"/>
        </w:rPr>
      </w:pPr>
    </w:p>
    <w:p w14:paraId="6012B51A" w14:textId="77777777" w:rsidR="009418A9" w:rsidRDefault="009418A9" w:rsidP="009418A9">
      <w:pPr>
        <w:keepNext/>
        <w:spacing w:after="0" w:line="240" w:lineRule="auto"/>
        <w:rPr>
          <w:rFonts w:ascii="Times New Roman" w:hAnsi="Times New Roman"/>
          <w:lang w:eastAsia="lt-LT"/>
        </w:rPr>
      </w:pPr>
      <w:r>
        <w:rPr>
          <w:rFonts w:ascii="Times New Roman" w:hAnsi="Times New Roman"/>
          <w:i/>
          <w:iCs/>
          <w:color w:val="000000"/>
        </w:rPr>
        <w:t>Pacientams, kurių inkstų funkcija sutrikusi</w:t>
      </w:r>
    </w:p>
    <w:p w14:paraId="48BA8707" w14:textId="47EB2ED1" w:rsidR="009418A9" w:rsidRDefault="009418A9" w:rsidP="009418A9">
      <w:pPr>
        <w:keepNext/>
        <w:keepLines/>
        <w:spacing w:after="0" w:line="240" w:lineRule="auto"/>
        <w:rPr>
          <w:rFonts w:ascii="Times New Roman" w:hAnsi="Times New Roman"/>
          <w:lang w:eastAsia="lt-LT"/>
        </w:rPr>
      </w:pPr>
      <w:r>
        <w:rPr>
          <w:rFonts w:ascii="Times New Roman" w:hAnsi="Times New Roman"/>
          <w:lang w:eastAsia="lt-LT"/>
        </w:rPr>
        <w:t xml:space="preserve">Pacientams, kurių </w:t>
      </w:r>
      <w:proofErr w:type="spellStart"/>
      <w:r>
        <w:rPr>
          <w:rFonts w:ascii="Times New Roman" w:hAnsi="Times New Roman"/>
          <w:lang w:eastAsia="lt-LT"/>
        </w:rPr>
        <w:t>kreatinino</w:t>
      </w:r>
      <w:proofErr w:type="spellEnd"/>
      <w:r>
        <w:rPr>
          <w:rFonts w:ascii="Times New Roman" w:hAnsi="Times New Roman"/>
          <w:lang w:eastAsia="lt-LT"/>
        </w:rPr>
        <w:t xml:space="preserve"> klirensas </w:t>
      </w:r>
      <w:r w:rsidR="00A958FA">
        <w:rPr>
          <w:rFonts w:ascii="Times New Roman" w:hAnsi="Times New Roman"/>
        </w:rPr>
        <w:t>≥</w:t>
      </w:r>
      <w:r>
        <w:rPr>
          <w:rFonts w:ascii="Times New Roman" w:hAnsi="Times New Roman"/>
          <w:lang w:eastAsia="lt-LT"/>
        </w:rPr>
        <w:t xml:space="preserve"> 30 ml/min, dozės koreguoti nereikia (žr. 5.2 skyrių). Pacientams, kurių </w:t>
      </w:r>
      <w:proofErr w:type="spellStart"/>
      <w:r>
        <w:rPr>
          <w:rFonts w:ascii="Times New Roman" w:hAnsi="Times New Roman"/>
          <w:lang w:eastAsia="lt-LT"/>
        </w:rPr>
        <w:t>kreatinino</w:t>
      </w:r>
      <w:proofErr w:type="spellEnd"/>
      <w:r>
        <w:rPr>
          <w:rFonts w:ascii="Times New Roman" w:hAnsi="Times New Roman"/>
          <w:lang w:eastAsia="lt-LT"/>
        </w:rPr>
        <w:t xml:space="preserve"> klirensas &lt; 30 ml/min, </w:t>
      </w:r>
      <w:proofErr w:type="spellStart"/>
      <w:r>
        <w:rPr>
          <w:rFonts w:ascii="Times New Roman" w:hAnsi="Times New Roman"/>
          <w:lang w:eastAsia="lt-LT"/>
        </w:rPr>
        <w:t>etorikoksibo</w:t>
      </w:r>
      <w:proofErr w:type="spellEnd"/>
      <w:r>
        <w:rPr>
          <w:rFonts w:ascii="Times New Roman" w:hAnsi="Times New Roman"/>
          <w:lang w:eastAsia="lt-LT"/>
        </w:rPr>
        <w:t xml:space="preserve"> skirti draudžiama (žr. 4.3 ir 4.4 skyrius).</w:t>
      </w:r>
    </w:p>
    <w:p w14:paraId="36DAF68E" w14:textId="77777777" w:rsidR="009418A9" w:rsidRDefault="009418A9" w:rsidP="009418A9">
      <w:pPr>
        <w:spacing w:after="0" w:line="240" w:lineRule="auto"/>
        <w:rPr>
          <w:rFonts w:ascii="Times New Roman" w:hAnsi="Times New Roman"/>
          <w:lang w:eastAsia="lt-LT"/>
        </w:rPr>
      </w:pPr>
    </w:p>
    <w:p w14:paraId="0931655B" w14:textId="77777777" w:rsidR="009418A9" w:rsidRDefault="009418A9" w:rsidP="00F720E4">
      <w:pPr>
        <w:keepNext/>
        <w:spacing w:after="0" w:line="240" w:lineRule="auto"/>
        <w:rPr>
          <w:rFonts w:ascii="Times New Roman" w:hAnsi="Times New Roman"/>
          <w:lang w:eastAsia="lt-LT"/>
        </w:rPr>
      </w:pPr>
      <w:r>
        <w:rPr>
          <w:rFonts w:ascii="Times New Roman" w:hAnsi="Times New Roman"/>
          <w:i/>
          <w:lang w:eastAsia="lt-LT"/>
        </w:rPr>
        <w:t>Vaikų populiacija</w:t>
      </w:r>
    </w:p>
    <w:p w14:paraId="4709F746" w14:textId="246FF33A" w:rsidR="009418A9" w:rsidRDefault="009418A9" w:rsidP="009418A9">
      <w:pPr>
        <w:spacing w:after="0" w:line="240" w:lineRule="auto"/>
        <w:rPr>
          <w:rFonts w:ascii="Times New Roman" w:hAnsi="Times New Roman"/>
          <w:lang w:eastAsia="lt-LT"/>
        </w:rPr>
      </w:pPr>
      <w:proofErr w:type="spellStart"/>
      <w:r>
        <w:rPr>
          <w:rFonts w:ascii="Times New Roman" w:hAnsi="Times New Roman"/>
          <w:lang w:eastAsia="lt-LT"/>
        </w:rPr>
        <w:t>Etorikoksibo</w:t>
      </w:r>
      <w:proofErr w:type="spellEnd"/>
      <w:r>
        <w:rPr>
          <w:rFonts w:ascii="Times New Roman" w:hAnsi="Times New Roman"/>
          <w:lang w:eastAsia="lt-LT"/>
        </w:rPr>
        <w:t xml:space="preserve"> jaunesniems kaip 16</w:t>
      </w:r>
      <w:r w:rsidR="00C40E34">
        <w:rPr>
          <w:rFonts w:ascii="Times New Roman" w:hAnsi="Times New Roman"/>
          <w:lang w:eastAsia="lt-LT"/>
        </w:rPr>
        <w:t> </w:t>
      </w:r>
      <w:r>
        <w:rPr>
          <w:rFonts w:ascii="Times New Roman" w:hAnsi="Times New Roman"/>
          <w:lang w:eastAsia="lt-LT"/>
        </w:rPr>
        <w:t>metų vaikams ir paaugliams skirti draudžiama (žr. 4.3 skyrių).</w:t>
      </w:r>
    </w:p>
    <w:p w14:paraId="64602081" w14:textId="77777777" w:rsidR="009418A9" w:rsidRDefault="009418A9" w:rsidP="009418A9">
      <w:pPr>
        <w:spacing w:after="0" w:line="240" w:lineRule="auto"/>
        <w:rPr>
          <w:rFonts w:ascii="Times New Roman" w:hAnsi="Times New Roman"/>
          <w:lang w:eastAsia="lt-LT"/>
        </w:rPr>
      </w:pPr>
    </w:p>
    <w:p w14:paraId="56CBDA2A" w14:textId="77777777" w:rsidR="009418A9" w:rsidRDefault="009418A9" w:rsidP="009418A9">
      <w:pPr>
        <w:spacing w:after="0" w:line="240" w:lineRule="auto"/>
        <w:rPr>
          <w:rFonts w:ascii="Times New Roman" w:hAnsi="Times New Roman"/>
          <w:u w:val="single"/>
          <w:lang w:eastAsia="lt-LT"/>
        </w:rPr>
      </w:pPr>
      <w:r>
        <w:rPr>
          <w:rFonts w:ascii="Times New Roman" w:hAnsi="Times New Roman"/>
          <w:u w:val="single"/>
          <w:lang w:eastAsia="lt-LT"/>
        </w:rPr>
        <w:t>Vartojimo metodas</w:t>
      </w:r>
    </w:p>
    <w:p w14:paraId="657D6D46" w14:textId="77777777" w:rsidR="009418A9" w:rsidRDefault="009418A9" w:rsidP="009418A9">
      <w:pPr>
        <w:spacing w:after="0" w:line="240" w:lineRule="auto"/>
        <w:rPr>
          <w:rFonts w:ascii="Times New Roman" w:hAnsi="Times New Roman"/>
          <w:lang w:eastAsia="lt-LT"/>
        </w:rPr>
      </w:pPr>
    </w:p>
    <w:p w14:paraId="17D6057A"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ARCOXIA yra skirtas vartoti per burną, jį galima vartoti valgio metu arba nevalgius. ARCOXIA vartojant nevalgius, jo veikimas gali prasidėti greičiau. Tai reikia prisiminti, kai simptomus būtina palengvinti greitai.</w:t>
      </w:r>
    </w:p>
    <w:p w14:paraId="089CD425" w14:textId="77777777" w:rsidR="009418A9" w:rsidRDefault="009418A9" w:rsidP="009418A9">
      <w:pPr>
        <w:spacing w:after="0" w:line="240" w:lineRule="auto"/>
        <w:rPr>
          <w:rFonts w:ascii="Times New Roman" w:hAnsi="Times New Roman"/>
          <w:lang w:eastAsia="lt-LT"/>
        </w:rPr>
      </w:pPr>
    </w:p>
    <w:p w14:paraId="0383331C" w14:textId="77777777" w:rsidR="009418A9" w:rsidRDefault="009418A9" w:rsidP="009418A9">
      <w:pPr>
        <w:spacing w:after="0" w:line="240" w:lineRule="auto"/>
        <w:rPr>
          <w:rFonts w:ascii="Times New Roman" w:hAnsi="Times New Roman"/>
          <w:b/>
          <w:lang w:eastAsia="lt-LT"/>
        </w:rPr>
      </w:pPr>
      <w:r>
        <w:rPr>
          <w:rFonts w:ascii="Times New Roman" w:hAnsi="Times New Roman"/>
          <w:b/>
          <w:lang w:eastAsia="lt-LT"/>
        </w:rPr>
        <w:t xml:space="preserve">4.3 </w:t>
      </w:r>
      <w:r>
        <w:rPr>
          <w:rFonts w:ascii="Times New Roman" w:hAnsi="Times New Roman"/>
          <w:b/>
          <w:lang w:eastAsia="lt-LT"/>
        </w:rPr>
        <w:tab/>
        <w:t>Kontraindikacijos</w:t>
      </w:r>
    </w:p>
    <w:p w14:paraId="5B4C7E54" w14:textId="77777777" w:rsidR="009418A9" w:rsidRDefault="009418A9" w:rsidP="009418A9">
      <w:pPr>
        <w:spacing w:after="0" w:line="240" w:lineRule="auto"/>
        <w:rPr>
          <w:rFonts w:ascii="Times New Roman" w:hAnsi="Times New Roman"/>
          <w:lang w:eastAsia="lt-LT"/>
        </w:rPr>
      </w:pPr>
    </w:p>
    <w:p w14:paraId="20974F75" w14:textId="75D2AFBD" w:rsidR="009418A9" w:rsidRDefault="009418A9" w:rsidP="009418A9">
      <w:pPr>
        <w:numPr>
          <w:ilvl w:val="0"/>
          <w:numId w:val="1"/>
        </w:numPr>
        <w:spacing w:after="0" w:line="240" w:lineRule="auto"/>
        <w:ind w:left="567" w:hanging="567"/>
        <w:rPr>
          <w:rFonts w:ascii="Times New Roman" w:hAnsi="Times New Roman"/>
          <w:lang w:eastAsia="lt-LT"/>
        </w:rPr>
      </w:pPr>
      <w:r>
        <w:rPr>
          <w:rFonts w:ascii="Times New Roman" w:hAnsi="Times New Roman"/>
          <w:lang w:eastAsia="lt-LT"/>
        </w:rPr>
        <w:t>Padidėjęs jautrumas veikliajai arba bet kuriai 6.1</w:t>
      </w:r>
      <w:r w:rsidR="00A958FA">
        <w:rPr>
          <w:rFonts w:ascii="Times New Roman" w:hAnsi="Times New Roman"/>
          <w:lang w:eastAsia="lt-LT"/>
        </w:rPr>
        <w:t> </w:t>
      </w:r>
      <w:r>
        <w:rPr>
          <w:rFonts w:ascii="Times New Roman" w:hAnsi="Times New Roman"/>
          <w:lang w:eastAsia="lt-LT"/>
        </w:rPr>
        <w:t>skyriuje nurodytai pagalbinei medžiagai.</w:t>
      </w:r>
    </w:p>
    <w:p w14:paraId="67D00767" w14:textId="77777777" w:rsidR="009418A9" w:rsidRDefault="009418A9" w:rsidP="009418A9">
      <w:pPr>
        <w:spacing w:after="0" w:line="240" w:lineRule="auto"/>
        <w:ind w:left="567" w:hanging="567"/>
        <w:rPr>
          <w:rFonts w:ascii="Times New Roman" w:hAnsi="Times New Roman"/>
          <w:lang w:eastAsia="lt-LT"/>
        </w:rPr>
      </w:pPr>
    </w:p>
    <w:p w14:paraId="32B8FAB2" w14:textId="77777777" w:rsidR="009418A9" w:rsidRDefault="009418A9" w:rsidP="009418A9">
      <w:pPr>
        <w:numPr>
          <w:ilvl w:val="0"/>
          <w:numId w:val="1"/>
        </w:numPr>
        <w:spacing w:after="0" w:line="240" w:lineRule="auto"/>
        <w:ind w:left="567" w:hanging="567"/>
        <w:rPr>
          <w:rFonts w:ascii="Times New Roman" w:hAnsi="Times New Roman"/>
          <w:lang w:eastAsia="lt-LT"/>
        </w:rPr>
      </w:pPr>
      <w:r>
        <w:rPr>
          <w:rFonts w:ascii="Times New Roman" w:hAnsi="Times New Roman"/>
          <w:lang w:eastAsia="lt-LT"/>
        </w:rPr>
        <w:t xml:space="preserve">Aktyvi </w:t>
      </w:r>
      <w:proofErr w:type="spellStart"/>
      <w:r>
        <w:rPr>
          <w:rFonts w:ascii="Times New Roman" w:hAnsi="Times New Roman"/>
          <w:lang w:eastAsia="lt-LT"/>
        </w:rPr>
        <w:t>peptinė</w:t>
      </w:r>
      <w:proofErr w:type="spellEnd"/>
      <w:r>
        <w:rPr>
          <w:rFonts w:ascii="Times New Roman" w:hAnsi="Times New Roman"/>
          <w:lang w:eastAsia="lt-LT"/>
        </w:rPr>
        <w:t xml:space="preserve"> opa arba aktyvus kraujavimas iš virškinimo trakto (VT).</w:t>
      </w:r>
    </w:p>
    <w:p w14:paraId="7D76574D" w14:textId="77777777" w:rsidR="009418A9" w:rsidRDefault="009418A9" w:rsidP="009418A9">
      <w:pPr>
        <w:spacing w:after="0" w:line="240" w:lineRule="auto"/>
        <w:ind w:left="567" w:hanging="567"/>
        <w:rPr>
          <w:rFonts w:ascii="Times New Roman" w:hAnsi="Times New Roman"/>
          <w:lang w:eastAsia="lt-LT"/>
        </w:rPr>
      </w:pPr>
    </w:p>
    <w:p w14:paraId="4000209B" w14:textId="77777777" w:rsidR="009418A9" w:rsidRDefault="009418A9" w:rsidP="009418A9">
      <w:pPr>
        <w:numPr>
          <w:ilvl w:val="0"/>
          <w:numId w:val="1"/>
        </w:numPr>
        <w:spacing w:after="0" w:line="240" w:lineRule="auto"/>
        <w:ind w:left="567" w:hanging="567"/>
        <w:rPr>
          <w:rFonts w:ascii="Times New Roman" w:hAnsi="Times New Roman"/>
          <w:lang w:eastAsia="lt-LT"/>
        </w:rPr>
      </w:pPr>
      <w:r>
        <w:rPr>
          <w:rFonts w:ascii="Times New Roman" w:hAnsi="Times New Roman"/>
          <w:lang w:eastAsia="lt-LT"/>
        </w:rPr>
        <w:t xml:space="preserve">Pacientai, kuriems po </w:t>
      </w:r>
      <w:proofErr w:type="spellStart"/>
      <w:r>
        <w:rPr>
          <w:rFonts w:ascii="Times New Roman" w:hAnsi="Times New Roman"/>
          <w:lang w:eastAsia="lt-LT"/>
        </w:rPr>
        <w:t>acetilsalicilo</w:t>
      </w:r>
      <w:proofErr w:type="spellEnd"/>
      <w:r>
        <w:rPr>
          <w:rFonts w:ascii="Times New Roman" w:hAnsi="Times New Roman"/>
          <w:lang w:eastAsia="lt-LT"/>
        </w:rPr>
        <w:t xml:space="preserve"> rūgšties arba NVNU, įskaitant ir COX-2 (ciklooksigenazės</w:t>
      </w:r>
      <w:r>
        <w:rPr>
          <w:rFonts w:ascii="Times New Roman" w:hAnsi="Times New Roman"/>
          <w:lang w:eastAsia="lt-LT"/>
        </w:rPr>
        <w:noBreakHyphen/>
        <w:t xml:space="preserve">2) inhibitorius, pavartojimo pasireiškė bronchų spazmas, ūminis rinitas, nosies polipai, </w:t>
      </w:r>
      <w:proofErr w:type="spellStart"/>
      <w:r>
        <w:rPr>
          <w:rFonts w:ascii="Times New Roman" w:hAnsi="Times New Roman"/>
          <w:lang w:eastAsia="lt-LT"/>
        </w:rPr>
        <w:t>angioneurozinė</w:t>
      </w:r>
      <w:proofErr w:type="spellEnd"/>
      <w:r>
        <w:rPr>
          <w:rFonts w:ascii="Times New Roman" w:hAnsi="Times New Roman"/>
          <w:lang w:eastAsia="lt-LT"/>
        </w:rPr>
        <w:t xml:space="preserve"> edema, dilgėlinė arba alergijos tipo reakcijų.</w:t>
      </w:r>
    </w:p>
    <w:p w14:paraId="5FEFA90E" w14:textId="77777777" w:rsidR="009418A9" w:rsidRDefault="009418A9" w:rsidP="009418A9">
      <w:pPr>
        <w:spacing w:after="0" w:line="240" w:lineRule="auto"/>
        <w:ind w:left="567" w:hanging="567"/>
        <w:rPr>
          <w:rFonts w:ascii="Times New Roman" w:hAnsi="Times New Roman"/>
          <w:lang w:eastAsia="lt-LT"/>
        </w:rPr>
      </w:pPr>
    </w:p>
    <w:p w14:paraId="08357A9F" w14:textId="77777777" w:rsidR="009418A9" w:rsidRDefault="009418A9" w:rsidP="009418A9">
      <w:pPr>
        <w:numPr>
          <w:ilvl w:val="0"/>
          <w:numId w:val="1"/>
        </w:numPr>
        <w:spacing w:after="0" w:line="240" w:lineRule="auto"/>
        <w:ind w:left="567" w:hanging="567"/>
        <w:rPr>
          <w:rFonts w:ascii="Times New Roman" w:hAnsi="Times New Roman"/>
          <w:lang w:eastAsia="lt-LT"/>
        </w:rPr>
      </w:pPr>
      <w:r>
        <w:rPr>
          <w:rFonts w:ascii="Times New Roman" w:hAnsi="Times New Roman"/>
          <w:lang w:eastAsia="lt-LT"/>
        </w:rPr>
        <w:t>Nėštumas ir žindymas (žr. 4.6 ir 5.3 skyrius).</w:t>
      </w:r>
    </w:p>
    <w:p w14:paraId="06ADD4E5" w14:textId="77777777" w:rsidR="009418A9" w:rsidRDefault="009418A9" w:rsidP="009418A9">
      <w:pPr>
        <w:spacing w:after="0" w:line="240" w:lineRule="auto"/>
        <w:ind w:left="567" w:hanging="567"/>
        <w:rPr>
          <w:rFonts w:ascii="Times New Roman" w:hAnsi="Times New Roman"/>
          <w:lang w:eastAsia="lt-LT"/>
        </w:rPr>
      </w:pPr>
    </w:p>
    <w:p w14:paraId="55CD1255" w14:textId="77777777" w:rsidR="009418A9" w:rsidRDefault="009418A9" w:rsidP="009418A9">
      <w:pPr>
        <w:numPr>
          <w:ilvl w:val="0"/>
          <w:numId w:val="1"/>
        </w:numPr>
        <w:spacing w:after="0" w:line="240" w:lineRule="auto"/>
        <w:ind w:left="567" w:hanging="567"/>
        <w:rPr>
          <w:rFonts w:ascii="Times New Roman" w:hAnsi="Times New Roman"/>
          <w:lang w:eastAsia="lt-LT"/>
        </w:rPr>
      </w:pPr>
      <w:r>
        <w:rPr>
          <w:rFonts w:ascii="Times New Roman" w:hAnsi="Times New Roman"/>
          <w:lang w:eastAsia="lt-LT"/>
        </w:rPr>
        <w:t>Sunkus kepenų veiklos sutrikimas (</w:t>
      </w:r>
      <w:proofErr w:type="spellStart"/>
      <w:r>
        <w:rPr>
          <w:rFonts w:ascii="Times New Roman" w:hAnsi="Times New Roman"/>
          <w:lang w:eastAsia="lt-LT"/>
        </w:rPr>
        <w:t>albumino</w:t>
      </w:r>
      <w:proofErr w:type="spellEnd"/>
      <w:r>
        <w:rPr>
          <w:rFonts w:ascii="Times New Roman" w:hAnsi="Times New Roman"/>
          <w:lang w:eastAsia="lt-LT"/>
        </w:rPr>
        <w:t xml:space="preserve"> koncentracija serume &lt; 25 g/l arba </w:t>
      </w:r>
      <w:proofErr w:type="spellStart"/>
      <w:r>
        <w:rPr>
          <w:rFonts w:ascii="Times New Roman" w:hAnsi="Times New Roman"/>
          <w:i/>
          <w:lang w:eastAsia="lt-LT"/>
        </w:rPr>
        <w:t>Child-Pugh</w:t>
      </w:r>
      <w:proofErr w:type="spellEnd"/>
      <w:r>
        <w:rPr>
          <w:rFonts w:ascii="Times New Roman" w:hAnsi="Times New Roman"/>
          <w:lang w:eastAsia="lt-LT"/>
        </w:rPr>
        <w:t xml:space="preserve"> rodmuo ≥ 10).</w:t>
      </w:r>
    </w:p>
    <w:p w14:paraId="3745291C" w14:textId="77777777" w:rsidR="009418A9" w:rsidRDefault="009418A9" w:rsidP="009418A9">
      <w:pPr>
        <w:spacing w:after="0" w:line="240" w:lineRule="auto"/>
        <w:ind w:left="567" w:hanging="567"/>
        <w:rPr>
          <w:rFonts w:ascii="Times New Roman" w:hAnsi="Times New Roman"/>
          <w:lang w:eastAsia="lt-LT"/>
        </w:rPr>
      </w:pPr>
    </w:p>
    <w:p w14:paraId="7346F607" w14:textId="77777777" w:rsidR="009418A9" w:rsidRDefault="009418A9" w:rsidP="009418A9">
      <w:pPr>
        <w:numPr>
          <w:ilvl w:val="0"/>
          <w:numId w:val="1"/>
        </w:numPr>
        <w:spacing w:after="0" w:line="240" w:lineRule="auto"/>
        <w:ind w:left="567" w:hanging="567"/>
        <w:rPr>
          <w:rFonts w:ascii="Times New Roman" w:hAnsi="Times New Roman"/>
          <w:lang w:eastAsia="lt-LT"/>
        </w:rPr>
      </w:pPr>
      <w:r>
        <w:rPr>
          <w:rFonts w:ascii="Times New Roman" w:hAnsi="Times New Roman"/>
          <w:lang w:eastAsia="lt-LT"/>
        </w:rPr>
        <w:t xml:space="preserve">Apskaičiuotasis inkstų </w:t>
      </w:r>
      <w:proofErr w:type="spellStart"/>
      <w:r>
        <w:rPr>
          <w:rFonts w:ascii="Times New Roman" w:hAnsi="Times New Roman"/>
          <w:lang w:eastAsia="lt-LT"/>
        </w:rPr>
        <w:t>kreatinino</w:t>
      </w:r>
      <w:proofErr w:type="spellEnd"/>
      <w:r>
        <w:rPr>
          <w:rFonts w:ascii="Times New Roman" w:hAnsi="Times New Roman"/>
          <w:lang w:eastAsia="lt-LT"/>
        </w:rPr>
        <w:t xml:space="preserve"> klirensas &lt; 30 ml/min.</w:t>
      </w:r>
    </w:p>
    <w:p w14:paraId="0459691A" w14:textId="77777777" w:rsidR="009418A9" w:rsidRDefault="009418A9" w:rsidP="009418A9">
      <w:pPr>
        <w:spacing w:after="0" w:line="240" w:lineRule="auto"/>
        <w:ind w:left="567" w:hanging="567"/>
        <w:rPr>
          <w:rFonts w:ascii="Times New Roman" w:hAnsi="Times New Roman"/>
          <w:lang w:eastAsia="lt-LT"/>
        </w:rPr>
      </w:pPr>
    </w:p>
    <w:p w14:paraId="7521B5FA" w14:textId="77777777" w:rsidR="009418A9" w:rsidRDefault="009418A9" w:rsidP="009418A9">
      <w:pPr>
        <w:numPr>
          <w:ilvl w:val="0"/>
          <w:numId w:val="1"/>
        </w:numPr>
        <w:spacing w:after="0" w:line="240" w:lineRule="auto"/>
        <w:ind w:left="567" w:hanging="567"/>
        <w:rPr>
          <w:rFonts w:ascii="Times New Roman" w:hAnsi="Times New Roman"/>
          <w:lang w:eastAsia="lt-LT"/>
        </w:rPr>
      </w:pPr>
      <w:r>
        <w:rPr>
          <w:rFonts w:ascii="Times New Roman" w:hAnsi="Times New Roman"/>
          <w:lang w:eastAsia="lt-LT"/>
        </w:rPr>
        <w:t>Jaunesni kaip 16 metų vaikai ir paaugliai.</w:t>
      </w:r>
    </w:p>
    <w:p w14:paraId="294F261E" w14:textId="77777777" w:rsidR="009418A9" w:rsidRDefault="009418A9" w:rsidP="009418A9">
      <w:pPr>
        <w:spacing w:after="0" w:line="240" w:lineRule="auto"/>
        <w:ind w:left="567" w:hanging="567"/>
        <w:rPr>
          <w:rFonts w:ascii="Times New Roman" w:hAnsi="Times New Roman"/>
          <w:lang w:eastAsia="lt-LT"/>
        </w:rPr>
      </w:pPr>
    </w:p>
    <w:p w14:paraId="5C760EC2" w14:textId="77777777" w:rsidR="009418A9" w:rsidRDefault="009418A9" w:rsidP="009418A9">
      <w:pPr>
        <w:numPr>
          <w:ilvl w:val="0"/>
          <w:numId w:val="1"/>
        </w:numPr>
        <w:spacing w:after="0" w:line="240" w:lineRule="auto"/>
        <w:ind w:left="567" w:hanging="567"/>
        <w:rPr>
          <w:rFonts w:ascii="Times New Roman" w:hAnsi="Times New Roman"/>
          <w:lang w:eastAsia="lt-LT"/>
        </w:rPr>
      </w:pPr>
      <w:r>
        <w:rPr>
          <w:rFonts w:ascii="Times New Roman" w:hAnsi="Times New Roman"/>
          <w:lang w:eastAsia="lt-LT"/>
        </w:rPr>
        <w:t>Uždegiminė žarnų liga.</w:t>
      </w:r>
    </w:p>
    <w:p w14:paraId="38211BB8" w14:textId="77777777" w:rsidR="009418A9" w:rsidRDefault="009418A9" w:rsidP="009418A9">
      <w:pPr>
        <w:spacing w:after="0" w:line="240" w:lineRule="auto"/>
        <w:ind w:left="567" w:hanging="567"/>
        <w:rPr>
          <w:rFonts w:ascii="Times New Roman" w:hAnsi="Times New Roman"/>
          <w:lang w:eastAsia="lt-LT"/>
        </w:rPr>
      </w:pPr>
    </w:p>
    <w:p w14:paraId="69312341" w14:textId="71607E48" w:rsidR="009418A9" w:rsidRDefault="009418A9" w:rsidP="009418A9">
      <w:pPr>
        <w:numPr>
          <w:ilvl w:val="0"/>
          <w:numId w:val="1"/>
        </w:numPr>
        <w:spacing w:after="0" w:line="240" w:lineRule="auto"/>
        <w:ind w:left="567" w:hanging="567"/>
        <w:rPr>
          <w:rFonts w:ascii="Times New Roman" w:hAnsi="Times New Roman"/>
          <w:lang w:eastAsia="lt-LT"/>
        </w:rPr>
      </w:pPr>
      <w:proofErr w:type="spellStart"/>
      <w:r>
        <w:rPr>
          <w:rFonts w:ascii="Times New Roman" w:hAnsi="Times New Roman"/>
          <w:lang w:eastAsia="lt-LT"/>
        </w:rPr>
        <w:t>Stazinis</w:t>
      </w:r>
      <w:proofErr w:type="spellEnd"/>
      <w:r>
        <w:rPr>
          <w:rFonts w:ascii="Times New Roman" w:hAnsi="Times New Roman"/>
          <w:lang w:eastAsia="lt-LT"/>
        </w:rPr>
        <w:t xml:space="preserve"> širdies</w:t>
      </w:r>
      <w:r>
        <w:rPr>
          <w:rFonts w:ascii="Times New Roman" w:hAnsi="Times New Roman"/>
          <w:vanish/>
          <w:lang w:eastAsia="lt-LT"/>
        </w:rPr>
        <w:t xml:space="preserve"> </w:t>
      </w:r>
      <w:r w:rsidR="003F7CEC" w:rsidRPr="00BC6384">
        <w:rPr>
          <w:rFonts w:ascii="Times New Roman" w:hAnsi="Times New Roman"/>
        </w:rPr>
        <w:t xml:space="preserve"> </w:t>
      </w:r>
      <w:r>
        <w:rPr>
          <w:rFonts w:ascii="Times New Roman" w:hAnsi="Times New Roman"/>
          <w:lang w:eastAsia="lt-LT"/>
        </w:rPr>
        <w:t xml:space="preserve">nepakankamumas (II - IV klasės pagal </w:t>
      </w:r>
      <w:r>
        <w:rPr>
          <w:rFonts w:ascii="Times New Roman" w:hAnsi="Times New Roman"/>
          <w:i/>
          <w:lang w:eastAsia="lt-LT"/>
        </w:rPr>
        <w:t>NYHA</w:t>
      </w:r>
      <w:r>
        <w:rPr>
          <w:rFonts w:ascii="Times New Roman" w:hAnsi="Times New Roman"/>
          <w:lang w:eastAsia="lt-LT"/>
        </w:rPr>
        <w:t>).</w:t>
      </w:r>
    </w:p>
    <w:p w14:paraId="1D226469" w14:textId="77777777" w:rsidR="009418A9" w:rsidRDefault="009418A9" w:rsidP="009418A9">
      <w:pPr>
        <w:spacing w:after="0" w:line="240" w:lineRule="auto"/>
        <w:ind w:left="567" w:hanging="567"/>
        <w:rPr>
          <w:rFonts w:ascii="Times New Roman" w:hAnsi="Times New Roman"/>
          <w:lang w:eastAsia="lt-LT"/>
        </w:rPr>
      </w:pPr>
    </w:p>
    <w:p w14:paraId="4B72C3EB" w14:textId="77777777" w:rsidR="009418A9" w:rsidRDefault="009418A9" w:rsidP="009418A9">
      <w:pPr>
        <w:numPr>
          <w:ilvl w:val="0"/>
          <w:numId w:val="1"/>
        </w:numPr>
        <w:spacing w:after="0" w:line="240" w:lineRule="auto"/>
        <w:ind w:left="567" w:hanging="567"/>
        <w:rPr>
          <w:rFonts w:ascii="Times New Roman" w:hAnsi="Times New Roman"/>
          <w:lang w:eastAsia="lt-LT"/>
        </w:rPr>
      </w:pPr>
      <w:r>
        <w:rPr>
          <w:rFonts w:ascii="Times New Roman" w:hAnsi="Times New Roman"/>
          <w:lang w:eastAsia="lt-LT"/>
        </w:rPr>
        <w:t>Arterine hipertenzija sergantys pacientai, kuriems kraujospūdis nuolat didesnis kaip 140/90 </w:t>
      </w:r>
      <w:proofErr w:type="spellStart"/>
      <w:r>
        <w:rPr>
          <w:rFonts w:ascii="Times New Roman" w:hAnsi="Times New Roman"/>
          <w:lang w:eastAsia="lt-LT"/>
        </w:rPr>
        <w:t>mmHg</w:t>
      </w:r>
      <w:proofErr w:type="spellEnd"/>
      <w:r>
        <w:rPr>
          <w:rFonts w:ascii="Times New Roman" w:hAnsi="Times New Roman"/>
          <w:lang w:eastAsia="lt-LT"/>
        </w:rPr>
        <w:t xml:space="preserve"> ir nėra pakankamai kontroliuojamas.</w:t>
      </w:r>
    </w:p>
    <w:p w14:paraId="0CD2FBEB" w14:textId="77777777" w:rsidR="009418A9" w:rsidRDefault="009418A9" w:rsidP="009418A9">
      <w:pPr>
        <w:spacing w:after="0" w:line="240" w:lineRule="auto"/>
        <w:ind w:left="567" w:hanging="567"/>
        <w:rPr>
          <w:rFonts w:ascii="Times New Roman" w:hAnsi="Times New Roman"/>
          <w:lang w:eastAsia="lt-LT"/>
        </w:rPr>
      </w:pPr>
    </w:p>
    <w:p w14:paraId="15172F47" w14:textId="77777777" w:rsidR="009418A9" w:rsidRDefault="009418A9" w:rsidP="009418A9">
      <w:pPr>
        <w:numPr>
          <w:ilvl w:val="0"/>
          <w:numId w:val="1"/>
        </w:numPr>
        <w:spacing w:after="0" w:line="240" w:lineRule="auto"/>
        <w:ind w:left="567" w:hanging="567"/>
        <w:rPr>
          <w:rFonts w:ascii="Times New Roman" w:hAnsi="Times New Roman"/>
          <w:lang w:eastAsia="lt-LT"/>
        </w:rPr>
      </w:pPr>
      <w:r>
        <w:rPr>
          <w:rFonts w:ascii="Times New Roman" w:hAnsi="Times New Roman"/>
          <w:lang w:eastAsia="lt-LT"/>
        </w:rPr>
        <w:t>Nustatyta išeminė širdies liga, periferinių arterijų liga ir (arba) smegenų kraujagyslių liga.</w:t>
      </w:r>
    </w:p>
    <w:p w14:paraId="357D8685" w14:textId="77777777" w:rsidR="009418A9" w:rsidRDefault="009418A9" w:rsidP="009418A9">
      <w:pPr>
        <w:spacing w:after="0" w:line="240" w:lineRule="auto"/>
        <w:rPr>
          <w:rFonts w:ascii="Times New Roman" w:hAnsi="Times New Roman"/>
          <w:lang w:eastAsia="lt-LT"/>
        </w:rPr>
      </w:pPr>
    </w:p>
    <w:p w14:paraId="2B9E59FC" w14:textId="77777777" w:rsidR="009418A9" w:rsidRDefault="009418A9" w:rsidP="009418A9">
      <w:pPr>
        <w:keepNext/>
        <w:keepLines/>
        <w:tabs>
          <w:tab w:val="left" w:pos="567"/>
        </w:tabs>
        <w:spacing w:after="0" w:line="240" w:lineRule="auto"/>
        <w:rPr>
          <w:rFonts w:ascii="Times New Roman" w:hAnsi="Times New Roman"/>
          <w:b/>
          <w:lang w:eastAsia="lt-LT"/>
        </w:rPr>
      </w:pPr>
      <w:r>
        <w:rPr>
          <w:rFonts w:ascii="Times New Roman" w:hAnsi="Times New Roman"/>
          <w:b/>
          <w:lang w:eastAsia="lt-LT"/>
        </w:rPr>
        <w:t xml:space="preserve">4.4 </w:t>
      </w:r>
      <w:r>
        <w:rPr>
          <w:rFonts w:ascii="Times New Roman" w:hAnsi="Times New Roman"/>
          <w:b/>
          <w:lang w:eastAsia="lt-LT"/>
        </w:rPr>
        <w:tab/>
        <w:t>Specialūs įspėjimai ir atsargumo priemonės</w:t>
      </w:r>
    </w:p>
    <w:p w14:paraId="74EEDED4" w14:textId="77777777" w:rsidR="009418A9" w:rsidRDefault="009418A9" w:rsidP="009418A9">
      <w:pPr>
        <w:keepNext/>
        <w:keepLines/>
        <w:spacing w:after="0" w:line="240" w:lineRule="auto"/>
        <w:rPr>
          <w:rFonts w:ascii="Times New Roman" w:hAnsi="Times New Roman"/>
          <w:lang w:eastAsia="lt-LT"/>
        </w:rPr>
      </w:pPr>
    </w:p>
    <w:p w14:paraId="0AE75365" w14:textId="77777777" w:rsidR="009418A9" w:rsidRPr="00F720E4" w:rsidRDefault="009418A9" w:rsidP="009418A9">
      <w:pPr>
        <w:keepNext/>
        <w:keepLines/>
        <w:spacing w:after="0" w:line="240" w:lineRule="auto"/>
        <w:outlineLvl w:val="0"/>
        <w:rPr>
          <w:rFonts w:ascii="Times New Roman" w:hAnsi="Times New Roman"/>
          <w:u w:val="single"/>
          <w:lang w:eastAsia="lt-LT"/>
        </w:rPr>
      </w:pPr>
      <w:r w:rsidRPr="00F720E4">
        <w:rPr>
          <w:rFonts w:ascii="Times New Roman" w:hAnsi="Times New Roman"/>
          <w:u w:val="single"/>
          <w:lang w:eastAsia="lt-LT"/>
        </w:rPr>
        <w:t>Virškinimo traktas</w:t>
      </w:r>
    </w:p>
    <w:p w14:paraId="6776FE37" w14:textId="2EACE44A" w:rsidR="009418A9" w:rsidRDefault="009418A9" w:rsidP="009418A9">
      <w:pPr>
        <w:keepNext/>
        <w:keepLines/>
        <w:spacing w:after="0" w:line="240" w:lineRule="auto"/>
        <w:rPr>
          <w:rFonts w:ascii="Times New Roman" w:hAnsi="Times New Roman"/>
          <w:lang w:eastAsia="lt-LT"/>
        </w:rPr>
      </w:pPr>
      <w:proofErr w:type="spellStart"/>
      <w:r>
        <w:rPr>
          <w:rFonts w:ascii="Times New Roman" w:hAnsi="Times New Roman"/>
          <w:lang w:eastAsia="lt-LT"/>
        </w:rPr>
        <w:t>Etorikoksibu</w:t>
      </w:r>
      <w:proofErr w:type="spellEnd"/>
      <w:r>
        <w:rPr>
          <w:rFonts w:ascii="Times New Roman" w:hAnsi="Times New Roman"/>
          <w:lang w:eastAsia="lt-LT"/>
        </w:rPr>
        <w:t xml:space="preserve"> gydytiems pacientams pasitaikė viršutinio virškinimo trakto komplikacijų (perforacijų, opų ar kraujavimų). Kai kurios iš jų baigėsi mirtimi.</w:t>
      </w:r>
    </w:p>
    <w:p w14:paraId="5B036A7B" w14:textId="77777777" w:rsidR="009418A9" w:rsidRDefault="009418A9" w:rsidP="009418A9">
      <w:pPr>
        <w:spacing w:after="0" w:line="240" w:lineRule="auto"/>
        <w:rPr>
          <w:rFonts w:ascii="Times New Roman" w:hAnsi="Times New Roman"/>
          <w:lang w:eastAsia="lt-LT"/>
        </w:rPr>
      </w:pPr>
    </w:p>
    <w:p w14:paraId="2D18DD1B"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lastRenderedPageBreak/>
        <w:t xml:space="preserve">Reikia būti atsargiems, skiriant gydymą pacientams, kuriems dažniausiai yra virškinimo trakto komplikacijų, gydant NVNU, rizika: senyviems pacientams, pacientams, kartu vartojantiems bet kurį kitą NVNU arba </w:t>
      </w:r>
      <w:proofErr w:type="spellStart"/>
      <w:r>
        <w:rPr>
          <w:rFonts w:ascii="Times New Roman" w:hAnsi="Times New Roman"/>
          <w:lang w:eastAsia="lt-LT"/>
        </w:rPr>
        <w:t>acetilsalicilo</w:t>
      </w:r>
      <w:proofErr w:type="spellEnd"/>
      <w:r>
        <w:rPr>
          <w:rFonts w:ascii="Times New Roman" w:hAnsi="Times New Roman"/>
          <w:lang w:eastAsia="lt-LT"/>
        </w:rPr>
        <w:t xml:space="preserve"> rūgštį, arba pacientams, kurie sirgo virškinimo trakto liga – opalige arba jiems kraujavo iš virškinimo trakto. </w:t>
      </w:r>
    </w:p>
    <w:p w14:paraId="2DE72848" w14:textId="77777777" w:rsidR="009418A9" w:rsidRDefault="009418A9" w:rsidP="009418A9">
      <w:pPr>
        <w:spacing w:after="0" w:line="240" w:lineRule="auto"/>
        <w:rPr>
          <w:rFonts w:ascii="Times New Roman" w:hAnsi="Times New Roman"/>
          <w:lang w:eastAsia="lt-LT"/>
        </w:rPr>
      </w:pPr>
    </w:p>
    <w:p w14:paraId="180112F9"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Virškinimo trakto nepageidaujamo poveikio (virškinimo trakto opų ar kitų virškinimo trakto komplikacijų) rizika papildomai padidėja, kai </w:t>
      </w:r>
      <w:proofErr w:type="spellStart"/>
      <w:r>
        <w:rPr>
          <w:rFonts w:ascii="Times New Roman" w:hAnsi="Times New Roman"/>
          <w:lang w:eastAsia="lt-LT"/>
        </w:rPr>
        <w:t>etorikoksibo</w:t>
      </w:r>
      <w:proofErr w:type="spellEnd"/>
      <w:r>
        <w:rPr>
          <w:rFonts w:ascii="Times New Roman" w:hAnsi="Times New Roman"/>
          <w:lang w:eastAsia="lt-LT"/>
        </w:rPr>
        <w:t xml:space="preserve"> vartojama kartu su </w:t>
      </w:r>
      <w:proofErr w:type="spellStart"/>
      <w:r>
        <w:rPr>
          <w:rFonts w:ascii="Times New Roman" w:hAnsi="Times New Roman"/>
          <w:lang w:eastAsia="lt-LT"/>
        </w:rPr>
        <w:t>acetilsalicilo</w:t>
      </w:r>
      <w:proofErr w:type="spellEnd"/>
      <w:r>
        <w:rPr>
          <w:rFonts w:ascii="Times New Roman" w:hAnsi="Times New Roman"/>
          <w:lang w:eastAsia="lt-LT"/>
        </w:rPr>
        <w:t xml:space="preserve"> rūgštimi (net ir mažomis dozėmis). Saugumo virškinimo traktui duomenys reikšmingai nesiskyrė, kai ilgalaikiuose klinikiniuose tyrimuose buvo vartojama selektyvių COX-2 inhibitorių kartu su </w:t>
      </w:r>
      <w:proofErr w:type="spellStart"/>
      <w:r>
        <w:rPr>
          <w:rFonts w:ascii="Times New Roman" w:hAnsi="Times New Roman"/>
          <w:lang w:eastAsia="lt-LT"/>
        </w:rPr>
        <w:t>acetilsalicilo</w:t>
      </w:r>
      <w:proofErr w:type="spellEnd"/>
      <w:r>
        <w:rPr>
          <w:rFonts w:ascii="Times New Roman" w:hAnsi="Times New Roman"/>
          <w:lang w:eastAsia="lt-LT"/>
        </w:rPr>
        <w:t xml:space="preserve"> rūgštimi, palyginus su NVNU vartojimu kartu su </w:t>
      </w:r>
      <w:proofErr w:type="spellStart"/>
      <w:r>
        <w:rPr>
          <w:rFonts w:ascii="Times New Roman" w:hAnsi="Times New Roman"/>
          <w:lang w:eastAsia="lt-LT"/>
        </w:rPr>
        <w:t>acetilsalicilo</w:t>
      </w:r>
      <w:proofErr w:type="spellEnd"/>
      <w:r>
        <w:rPr>
          <w:rFonts w:ascii="Times New Roman" w:hAnsi="Times New Roman"/>
          <w:lang w:eastAsia="lt-LT"/>
        </w:rPr>
        <w:t xml:space="preserve"> rūgštimi (žr. 5.1 skyrių).</w:t>
      </w:r>
    </w:p>
    <w:p w14:paraId="7C419280" w14:textId="77777777" w:rsidR="009418A9" w:rsidRDefault="009418A9" w:rsidP="009418A9">
      <w:pPr>
        <w:spacing w:after="0" w:line="240" w:lineRule="auto"/>
        <w:rPr>
          <w:rFonts w:ascii="Times New Roman" w:hAnsi="Times New Roman"/>
          <w:lang w:eastAsia="lt-LT"/>
        </w:rPr>
      </w:pPr>
    </w:p>
    <w:p w14:paraId="7A9E339B" w14:textId="77777777" w:rsidR="009418A9" w:rsidRPr="00F720E4" w:rsidRDefault="009418A9" w:rsidP="009418A9">
      <w:pPr>
        <w:keepNext/>
        <w:spacing w:after="0" w:line="240" w:lineRule="auto"/>
        <w:outlineLvl w:val="0"/>
        <w:rPr>
          <w:rFonts w:ascii="Times New Roman" w:hAnsi="Times New Roman"/>
          <w:u w:val="single"/>
          <w:lang w:eastAsia="lt-LT"/>
        </w:rPr>
      </w:pPr>
      <w:r w:rsidRPr="00F720E4">
        <w:rPr>
          <w:rFonts w:ascii="Times New Roman" w:hAnsi="Times New Roman"/>
          <w:u w:val="single"/>
          <w:lang w:eastAsia="lt-LT"/>
        </w:rPr>
        <w:t>Širdies ir kraujagyslių sistema</w:t>
      </w:r>
    </w:p>
    <w:p w14:paraId="222EABEF"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Klinikiniai tyrimai rodo, kad selektyvių COX-2 inhibitorių grupė gali būti susijusi su </w:t>
      </w:r>
      <w:proofErr w:type="spellStart"/>
      <w:r>
        <w:rPr>
          <w:rFonts w:ascii="Times New Roman" w:hAnsi="Times New Roman"/>
          <w:lang w:eastAsia="lt-LT"/>
        </w:rPr>
        <w:t>trombozinių</w:t>
      </w:r>
      <w:proofErr w:type="spellEnd"/>
      <w:r>
        <w:rPr>
          <w:rFonts w:ascii="Times New Roman" w:hAnsi="Times New Roman"/>
          <w:lang w:eastAsia="lt-LT"/>
        </w:rPr>
        <w:t xml:space="preserve"> reiškinių rizika (ypač miokardo infarkto (MI) ir insulto), palyginus su </w:t>
      </w:r>
      <w:proofErr w:type="spellStart"/>
      <w:r>
        <w:rPr>
          <w:rFonts w:ascii="Times New Roman" w:hAnsi="Times New Roman"/>
          <w:lang w:eastAsia="lt-LT"/>
        </w:rPr>
        <w:t>placebu</w:t>
      </w:r>
      <w:proofErr w:type="spellEnd"/>
      <w:r>
        <w:rPr>
          <w:rFonts w:ascii="Times New Roman" w:hAnsi="Times New Roman"/>
          <w:lang w:eastAsia="lt-LT"/>
        </w:rPr>
        <w:t xml:space="preserve"> ir kai kuriais NVNU. Kadangi didinant </w:t>
      </w:r>
      <w:proofErr w:type="spellStart"/>
      <w:r>
        <w:rPr>
          <w:rFonts w:ascii="Times New Roman" w:hAnsi="Times New Roman"/>
          <w:lang w:eastAsia="lt-LT"/>
        </w:rPr>
        <w:t>etorikoksibo</w:t>
      </w:r>
      <w:proofErr w:type="spellEnd"/>
      <w:r>
        <w:rPr>
          <w:rFonts w:ascii="Times New Roman" w:hAnsi="Times New Roman"/>
          <w:lang w:eastAsia="lt-LT"/>
        </w:rPr>
        <w:t xml:space="preserve"> dozę ir vartojimo trukmę gresia didesnė širdies ir kraujagyslių sutrikimų rizika, reikia kiek įmanoma trumpiau vartoti mažiausią veiksmingą vaisto paros dozę. Būtina reguliariai įvertinti paciento, ypač sergančio </w:t>
      </w:r>
      <w:proofErr w:type="spellStart"/>
      <w:r>
        <w:rPr>
          <w:rFonts w:ascii="Times New Roman" w:hAnsi="Times New Roman"/>
          <w:lang w:eastAsia="lt-LT"/>
        </w:rPr>
        <w:t>osteoartritu</w:t>
      </w:r>
      <w:proofErr w:type="spellEnd"/>
      <w:r>
        <w:rPr>
          <w:rFonts w:ascii="Times New Roman" w:hAnsi="Times New Roman"/>
          <w:lang w:eastAsia="lt-LT"/>
        </w:rPr>
        <w:t>, poreikį simptominiam gydymui ir organizmo atsaką į gydymą (žr. 4.2, 4.3, 4.8 ir 5.1 skyrius).</w:t>
      </w:r>
    </w:p>
    <w:p w14:paraId="7386B594" w14:textId="77777777" w:rsidR="009418A9" w:rsidRDefault="009418A9" w:rsidP="009418A9">
      <w:pPr>
        <w:spacing w:after="0" w:line="240" w:lineRule="auto"/>
        <w:rPr>
          <w:rFonts w:ascii="Times New Roman" w:hAnsi="Times New Roman"/>
          <w:lang w:eastAsia="lt-LT"/>
        </w:rPr>
      </w:pPr>
    </w:p>
    <w:p w14:paraId="11F0F318" w14:textId="77777777" w:rsidR="009418A9" w:rsidRDefault="009418A9" w:rsidP="009418A9">
      <w:pPr>
        <w:spacing w:after="0" w:line="240" w:lineRule="auto"/>
        <w:rPr>
          <w:rFonts w:ascii="Times New Roman" w:hAnsi="Times New Roman"/>
          <w:u w:val="double"/>
          <w:lang w:eastAsia="lt-LT"/>
        </w:rPr>
      </w:pPr>
      <w:r>
        <w:rPr>
          <w:rFonts w:ascii="Times New Roman" w:hAnsi="Times New Roman"/>
          <w:lang w:eastAsia="lt-LT"/>
        </w:rPr>
        <w:t xml:space="preserve">Pacientus, kuriems yra reikšmingų širdies ir kraujagyslių sistemos sutrikimų rizikos veiksnių (pvz., hipertenzija, </w:t>
      </w:r>
      <w:proofErr w:type="spellStart"/>
      <w:r>
        <w:rPr>
          <w:rFonts w:ascii="Times New Roman" w:hAnsi="Times New Roman"/>
          <w:lang w:eastAsia="lt-LT"/>
        </w:rPr>
        <w:t>hiperlipidemija</w:t>
      </w:r>
      <w:proofErr w:type="spellEnd"/>
      <w:r>
        <w:rPr>
          <w:rFonts w:ascii="Times New Roman" w:hAnsi="Times New Roman"/>
          <w:lang w:eastAsia="lt-LT"/>
        </w:rPr>
        <w:t xml:space="preserve">, cukrinis diabetas, rūkymas), gydyti </w:t>
      </w:r>
      <w:proofErr w:type="spellStart"/>
      <w:r>
        <w:rPr>
          <w:rFonts w:ascii="Times New Roman" w:hAnsi="Times New Roman"/>
          <w:lang w:eastAsia="lt-LT"/>
        </w:rPr>
        <w:t>etorikoksibu</w:t>
      </w:r>
      <w:proofErr w:type="spellEnd"/>
      <w:r>
        <w:rPr>
          <w:rFonts w:ascii="Times New Roman" w:hAnsi="Times New Roman"/>
          <w:lang w:eastAsia="lt-LT"/>
        </w:rPr>
        <w:t xml:space="preserve"> galima tik atidžiai tai apsvarsčius (žr. 5.1 skyrių).</w:t>
      </w:r>
    </w:p>
    <w:p w14:paraId="63AA8ACD" w14:textId="77777777" w:rsidR="009418A9" w:rsidRDefault="009418A9" w:rsidP="009418A9">
      <w:pPr>
        <w:spacing w:after="0" w:line="240" w:lineRule="auto"/>
        <w:rPr>
          <w:rFonts w:ascii="Times New Roman" w:hAnsi="Times New Roman"/>
          <w:lang w:eastAsia="lt-LT"/>
        </w:rPr>
      </w:pPr>
    </w:p>
    <w:p w14:paraId="209BC553"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COX-2 selektyvūs inhibitoriai turi nepakankamą </w:t>
      </w:r>
      <w:proofErr w:type="spellStart"/>
      <w:r>
        <w:rPr>
          <w:rFonts w:ascii="Times New Roman" w:hAnsi="Times New Roman"/>
          <w:lang w:eastAsia="lt-LT"/>
        </w:rPr>
        <w:t>antitrombocitinį</w:t>
      </w:r>
      <w:proofErr w:type="spellEnd"/>
      <w:r>
        <w:rPr>
          <w:rFonts w:ascii="Times New Roman" w:hAnsi="Times New Roman"/>
          <w:lang w:eastAsia="lt-LT"/>
        </w:rPr>
        <w:t xml:space="preserve"> poveikį, todėl jie negali pakeisti </w:t>
      </w:r>
      <w:proofErr w:type="spellStart"/>
      <w:r>
        <w:rPr>
          <w:rFonts w:ascii="Times New Roman" w:hAnsi="Times New Roman"/>
          <w:lang w:eastAsia="lt-LT"/>
        </w:rPr>
        <w:t>acetilsalicilo</w:t>
      </w:r>
      <w:proofErr w:type="spellEnd"/>
      <w:r>
        <w:rPr>
          <w:rFonts w:ascii="Times New Roman" w:hAnsi="Times New Roman"/>
          <w:lang w:eastAsia="lt-LT"/>
        </w:rPr>
        <w:t xml:space="preserve"> rūgšties, vartojamos širdies ir kraujagyslių </w:t>
      </w:r>
      <w:proofErr w:type="spellStart"/>
      <w:r>
        <w:rPr>
          <w:rFonts w:ascii="Times New Roman" w:hAnsi="Times New Roman"/>
          <w:lang w:eastAsia="lt-LT"/>
        </w:rPr>
        <w:t>tromboembolinių</w:t>
      </w:r>
      <w:proofErr w:type="spellEnd"/>
      <w:r>
        <w:rPr>
          <w:rFonts w:ascii="Times New Roman" w:hAnsi="Times New Roman"/>
          <w:lang w:eastAsia="lt-LT"/>
        </w:rPr>
        <w:t xml:space="preserve"> ligų profilaktikai. Dėl to </w:t>
      </w:r>
      <w:proofErr w:type="spellStart"/>
      <w:r>
        <w:rPr>
          <w:rFonts w:ascii="Times New Roman" w:hAnsi="Times New Roman"/>
          <w:lang w:eastAsia="lt-LT"/>
        </w:rPr>
        <w:t>antitrombocitinio</w:t>
      </w:r>
      <w:proofErr w:type="spellEnd"/>
      <w:r>
        <w:rPr>
          <w:rFonts w:ascii="Times New Roman" w:hAnsi="Times New Roman"/>
          <w:lang w:eastAsia="lt-LT"/>
        </w:rPr>
        <w:t xml:space="preserve"> gydymo nutraukti negalima (žr. 4.5 ir 5.1 skyrius).</w:t>
      </w:r>
    </w:p>
    <w:p w14:paraId="12EDB561" w14:textId="77777777" w:rsidR="009418A9" w:rsidRDefault="009418A9" w:rsidP="009418A9">
      <w:pPr>
        <w:spacing w:after="0" w:line="240" w:lineRule="auto"/>
        <w:rPr>
          <w:rFonts w:ascii="Times New Roman" w:hAnsi="Times New Roman"/>
          <w:lang w:eastAsia="lt-LT"/>
        </w:rPr>
      </w:pPr>
    </w:p>
    <w:p w14:paraId="445414DE" w14:textId="77777777" w:rsidR="009418A9" w:rsidRPr="00F720E4" w:rsidRDefault="009418A9" w:rsidP="009418A9">
      <w:pPr>
        <w:keepNext/>
        <w:spacing w:after="0" w:line="240" w:lineRule="auto"/>
        <w:outlineLvl w:val="0"/>
        <w:rPr>
          <w:rFonts w:ascii="Times New Roman" w:hAnsi="Times New Roman"/>
          <w:u w:val="single"/>
          <w:lang w:eastAsia="lt-LT"/>
        </w:rPr>
      </w:pPr>
      <w:r w:rsidRPr="00F720E4">
        <w:rPr>
          <w:rFonts w:ascii="Times New Roman" w:hAnsi="Times New Roman"/>
          <w:u w:val="single"/>
          <w:lang w:eastAsia="lt-LT"/>
        </w:rPr>
        <w:t>Poveikis inkstams</w:t>
      </w:r>
    </w:p>
    <w:p w14:paraId="68B15F30"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Inkstų prostaglandinai gali </w:t>
      </w:r>
      <w:proofErr w:type="spellStart"/>
      <w:r>
        <w:rPr>
          <w:rFonts w:ascii="Times New Roman" w:hAnsi="Times New Roman"/>
          <w:lang w:eastAsia="lt-LT"/>
        </w:rPr>
        <w:t>kompensaciškai</w:t>
      </w:r>
      <w:proofErr w:type="spellEnd"/>
      <w:r>
        <w:rPr>
          <w:rFonts w:ascii="Times New Roman" w:hAnsi="Times New Roman"/>
          <w:lang w:eastAsia="lt-LT"/>
        </w:rPr>
        <w:t xml:space="preserve"> palaikyti inkstų </w:t>
      </w:r>
      <w:proofErr w:type="spellStart"/>
      <w:r>
        <w:rPr>
          <w:rFonts w:ascii="Times New Roman" w:hAnsi="Times New Roman"/>
          <w:lang w:eastAsia="lt-LT"/>
        </w:rPr>
        <w:t>perfuziją</w:t>
      </w:r>
      <w:proofErr w:type="spellEnd"/>
      <w:r>
        <w:rPr>
          <w:rFonts w:ascii="Times New Roman" w:hAnsi="Times New Roman"/>
          <w:lang w:eastAsia="lt-LT"/>
        </w:rPr>
        <w:t xml:space="preserve">. Taigi, vartojant </w:t>
      </w:r>
      <w:proofErr w:type="spellStart"/>
      <w:r>
        <w:rPr>
          <w:rFonts w:ascii="Times New Roman" w:hAnsi="Times New Roman"/>
          <w:lang w:eastAsia="lt-LT"/>
        </w:rPr>
        <w:t>etorikoksibą</w:t>
      </w:r>
      <w:proofErr w:type="spellEnd"/>
      <w:r>
        <w:rPr>
          <w:rFonts w:ascii="Times New Roman" w:hAnsi="Times New Roman"/>
          <w:lang w:eastAsia="lt-LT"/>
        </w:rPr>
        <w:t xml:space="preserve">, kai inkstų </w:t>
      </w:r>
      <w:proofErr w:type="spellStart"/>
      <w:r>
        <w:rPr>
          <w:rFonts w:ascii="Times New Roman" w:hAnsi="Times New Roman"/>
          <w:lang w:eastAsia="lt-LT"/>
        </w:rPr>
        <w:t>perfuzija</w:t>
      </w:r>
      <w:proofErr w:type="spellEnd"/>
      <w:r>
        <w:rPr>
          <w:rFonts w:ascii="Times New Roman" w:hAnsi="Times New Roman"/>
          <w:lang w:eastAsia="lt-LT"/>
        </w:rPr>
        <w:t xml:space="preserve"> yra pablogėjusi, gali pasigaminti mažiau prostaglandinų, dėl to dar labiau sumažėti inkstų kraujotaka ir sutrikti jų funkcija. Pacientams, kurių inkstų veikla yra labai sutrikusi, kuriems yra nekompensuotas širdies nepakankamumas ar cirozė, tokio poveikio rizika didžiausia. Reikia pagalvoti apie inkstų funkcijos stebėseną tokiems pacientams.</w:t>
      </w:r>
    </w:p>
    <w:p w14:paraId="779DACC5" w14:textId="77777777" w:rsidR="009418A9" w:rsidRDefault="009418A9" w:rsidP="009418A9">
      <w:pPr>
        <w:spacing w:after="0" w:line="240" w:lineRule="auto"/>
        <w:rPr>
          <w:rFonts w:ascii="Times New Roman" w:hAnsi="Times New Roman"/>
          <w:lang w:eastAsia="lt-LT"/>
        </w:rPr>
      </w:pPr>
    </w:p>
    <w:p w14:paraId="76F9F6D3" w14:textId="77777777" w:rsidR="009418A9" w:rsidRPr="00F720E4" w:rsidRDefault="009418A9" w:rsidP="009418A9">
      <w:pPr>
        <w:keepNext/>
        <w:spacing w:after="0" w:line="240" w:lineRule="auto"/>
        <w:outlineLvl w:val="0"/>
        <w:rPr>
          <w:rFonts w:ascii="Times New Roman" w:hAnsi="Times New Roman"/>
          <w:u w:val="single"/>
          <w:lang w:eastAsia="lt-LT"/>
        </w:rPr>
      </w:pPr>
      <w:r w:rsidRPr="00F720E4">
        <w:rPr>
          <w:rFonts w:ascii="Times New Roman" w:hAnsi="Times New Roman"/>
          <w:u w:val="single"/>
          <w:lang w:eastAsia="lt-LT"/>
        </w:rPr>
        <w:t>Skysčių susilaikymas, edema ir hipertenzija</w:t>
      </w:r>
    </w:p>
    <w:p w14:paraId="6E7F0731"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Pacientams, vartojantiems </w:t>
      </w:r>
      <w:proofErr w:type="spellStart"/>
      <w:r>
        <w:rPr>
          <w:rFonts w:ascii="Times New Roman" w:hAnsi="Times New Roman"/>
          <w:lang w:eastAsia="lt-LT"/>
        </w:rPr>
        <w:t>etorikoksibą</w:t>
      </w:r>
      <w:proofErr w:type="spellEnd"/>
      <w:r>
        <w:rPr>
          <w:rFonts w:ascii="Times New Roman" w:hAnsi="Times New Roman"/>
          <w:lang w:eastAsia="lt-LT"/>
        </w:rPr>
        <w:t xml:space="preserve">, kaip ir kitus prostaglandinų sintezę slopinančius vaistinius preparatus, pasitaikė skysčių susilaikymas, edema ir hipertenzija. Visi nesteroidiniai vaistiniai preparatai nuo uždegimo (NVNU), įskaitant </w:t>
      </w:r>
      <w:proofErr w:type="spellStart"/>
      <w:r>
        <w:rPr>
          <w:rFonts w:ascii="Times New Roman" w:hAnsi="Times New Roman"/>
          <w:lang w:eastAsia="lt-LT"/>
        </w:rPr>
        <w:t>etorikoksibą</w:t>
      </w:r>
      <w:proofErr w:type="spellEnd"/>
      <w:r>
        <w:rPr>
          <w:rFonts w:ascii="Times New Roman" w:hAnsi="Times New Roman"/>
          <w:lang w:eastAsia="lt-LT"/>
        </w:rPr>
        <w:t xml:space="preserve">, gali būti susiję su </w:t>
      </w:r>
      <w:proofErr w:type="spellStart"/>
      <w:r>
        <w:rPr>
          <w:rFonts w:ascii="Times New Roman" w:hAnsi="Times New Roman"/>
          <w:lang w:eastAsia="lt-LT"/>
        </w:rPr>
        <w:t>stazinio</w:t>
      </w:r>
      <w:proofErr w:type="spellEnd"/>
      <w:r>
        <w:rPr>
          <w:rFonts w:ascii="Times New Roman" w:hAnsi="Times New Roman"/>
          <w:lang w:eastAsia="lt-LT"/>
        </w:rPr>
        <w:t xml:space="preserve"> širdies nepakankamumo simptomų atsiradimu arba pasikartojimu. Informaciją apie </w:t>
      </w:r>
      <w:proofErr w:type="spellStart"/>
      <w:r>
        <w:rPr>
          <w:rFonts w:ascii="Times New Roman" w:hAnsi="Times New Roman"/>
          <w:lang w:eastAsia="lt-LT"/>
        </w:rPr>
        <w:t>etorikoksibo</w:t>
      </w:r>
      <w:proofErr w:type="spellEnd"/>
      <w:r>
        <w:rPr>
          <w:rFonts w:ascii="Times New Roman" w:hAnsi="Times New Roman"/>
          <w:lang w:eastAsia="lt-LT"/>
        </w:rPr>
        <w:t xml:space="preserve"> dozės ir atsako ryšį rasite 5.1 skyriuje. Atsargumo priemonių reikia imtis pacientams, kurie serga širdies nepakankamumu, kairiojo skilvelio disfunkcija arba arterine hipertenzija, ir pacientams, kuriems jau buvo tinimų dėl bet kurios kitos priežasties. Reikia imtis tinkamų priemonių, įskaitant </w:t>
      </w:r>
      <w:proofErr w:type="spellStart"/>
      <w:r>
        <w:rPr>
          <w:rFonts w:ascii="Times New Roman" w:hAnsi="Times New Roman"/>
          <w:lang w:eastAsia="lt-LT"/>
        </w:rPr>
        <w:t>etorikoksibo</w:t>
      </w:r>
      <w:proofErr w:type="spellEnd"/>
      <w:r>
        <w:rPr>
          <w:rFonts w:ascii="Times New Roman" w:hAnsi="Times New Roman"/>
          <w:lang w:eastAsia="lt-LT"/>
        </w:rPr>
        <w:t xml:space="preserve"> vartojimo nutraukimą, jei šių pacientų būklė akivaizdžiai blogėja.</w:t>
      </w:r>
    </w:p>
    <w:p w14:paraId="1A43DD76" w14:textId="77777777" w:rsidR="009418A9" w:rsidRDefault="009418A9" w:rsidP="009418A9">
      <w:pPr>
        <w:spacing w:after="0" w:line="240" w:lineRule="auto"/>
        <w:rPr>
          <w:rFonts w:ascii="Times New Roman" w:hAnsi="Times New Roman"/>
          <w:lang w:eastAsia="lt-LT"/>
        </w:rPr>
      </w:pPr>
    </w:p>
    <w:p w14:paraId="3893B8AE" w14:textId="39BEC3D3"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Vartojant </w:t>
      </w:r>
      <w:proofErr w:type="spellStart"/>
      <w:r>
        <w:rPr>
          <w:rFonts w:ascii="Times New Roman" w:hAnsi="Times New Roman"/>
          <w:lang w:eastAsia="lt-LT"/>
        </w:rPr>
        <w:t>etorikoksibą</w:t>
      </w:r>
      <w:proofErr w:type="spellEnd"/>
      <w:r>
        <w:rPr>
          <w:rFonts w:ascii="Times New Roman" w:hAnsi="Times New Roman"/>
          <w:lang w:eastAsia="lt-LT"/>
        </w:rPr>
        <w:t xml:space="preserve">, ypač didelėmis dozėmis, dažniau ir sunkiau negu vartojant kai kuriuos kitus NVNU ir selektyvius COX-2 inhibitorius gali pasireikšti hipertenzija. Todėl, prieš pradedant gydyti </w:t>
      </w:r>
      <w:proofErr w:type="spellStart"/>
      <w:r>
        <w:rPr>
          <w:rFonts w:ascii="Times New Roman" w:hAnsi="Times New Roman"/>
          <w:lang w:eastAsia="lt-LT"/>
        </w:rPr>
        <w:t>etorikoksibu</w:t>
      </w:r>
      <w:proofErr w:type="spellEnd"/>
      <w:r>
        <w:rPr>
          <w:rFonts w:ascii="Times New Roman" w:hAnsi="Times New Roman"/>
          <w:lang w:eastAsia="lt-LT"/>
        </w:rPr>
        <w:t>, reikia sureguliuoti kraujospūdį (žr. 4.3</w:t>
      </w:r>
      <w:r w:rsidR="007016BA">
        <w:rPr>
          <w:rFonts w:ascii="Times New Roman" w:hAnsi="Times New Roman"/>
          <w:lang w:eastAsia="lt-LT"/>
        </w:rPr>
        <w:t> </w:t>
      </w:r>
      <w:r>
        <w:rPr>
          <w:rFonts w:ascii="Times New Roman" w:hAnsi="Times New Roman"/>
          <w:lang w:eastAsia="lt-LT"/>
        </w:rPr>
        <w:t xml:space="preserve">skyrių), o gydymo </w:t>
      </w:r>
      <w:proofErr w:type="spellStart"/>
      <w:r>
        <w:rPr>
          <w:rFonts w:ascii="Times New Roman" w:hAnsi="Times New Roman"/>
          <w:lang w:eastAsia="lt-LT"/>
        </w:rPr>
        <w:t>etorikoksibu</w:t>
      </w:r>
      <w:proofErr w:type="spellEnd"/>
      <w:r>
        <w:rPr>
          <w:rFonts w:ascii="Times New Roman" w:hAnsi="Times New Roman"/>
          <w:lang w:eastAsia="lt-LT"/>
        </w:rPr>
        <w:t xml:space="preserve"> metu kraujospūdžio matavimui reikia skirti didelį dėmesį. Kraujospūdį reikia stebėti dvi savaites nuo gydymo pradžios ir reguliariai vėliau. Jei kraujospūdis reikšmingai padidėja, reikia svarstyti apie alternatyvų gydymą.</w:t>
      </w:r>
    </w:p>
    <w:p w14:paraId="1620C9A0" w14:textId="77777777" w:rsidR="009418A9" w:rsidRDefault="009418A9" w:rsidP="009418A9">
      <w:pPr>
        <w:spacing w:after="0" w:line="240" w:lineRule="auto"/>
        <w:rPr>
          <w:rFonts w:ascii="Times New Roman" w:hAnsi="Times New Roman"/>
          <w:lang w:eastAsia="lt-LT"/>
        </w:rPr>
      </w:pPr>
    </w:p>
    <w:p w14:paraId="02E3AD82" w14:textId="77777777" w:rsidR="009418A9" w:rsidRPr="00F720E4" w:rsidRDefault="009418A9" w:rsidP="009418A9">
      <w:pPr>
        <w:keepNext/>
        <w:spacing w:after="0" w:line="240" w:lineRule="auto"/>
        <w:outlineLvl w:val="0"/>
        <w:rPr>
          <w:rFonts w:ascii="Times New Roman" w:hAnsi="Times New Roman"/>
          <w:u w:val="single"/>
          <w:lang w:eastAsia="lt-LT"/>
        </w:rPr>
      </w:pPr>
      <w:r w:rsidRPr="00F720E4">
        <w:rPr>
          <w:rFonts w:ascii="Times New Roman" w:hAnsi="Times New Roman"/>
          <w:u w:val="single"/>
          <w:lang w:eastAsia="lt-LT"/>
        </w:rPr>
        <w:t>Poveikis kepenims</w:t>
      </w:r>
    </w:p>
    <w:p w14:paraId="73841869" w14:textId="77777777" w:rsidR="009418A9" w:rsidRDefault="009418A9" w:rsidP="009418A9">
      <w:pPr>
        <w:tabs>
          <w:tab w:val="left" w:pos="5954"/>
        </w:tabs>
        <w:spacing w:after="0" w:line="240" w:lineRule="auto"/>
        <w:rPr>
          <w:rFonts w:ascii="Times New Roman" w:hAnsi="Times New Roman"/>
          <w:lang w:eastAsia="lt-LT"/>
        </w:rPr>
      </w:pPr>
      <w:r>
        <w:rPr>
          <w:rFonts w:ascii="Times New Roman" w:hAnsi="Times New Roman"/>
          <w:lang w:eastAsia="lt-LT"/>
        </w:rPr>
        <w:t xml:space="preserve">Klinikiniuose tyrimuose pastebėta, kad maždaug 1 % pacientų, iki vienerių metų vartojusių </w:t>
      </w:r>
      <w:proofErr w:type="spellStart"/>
      <w:r>
        <w:rPr>
          <w:rFonts w:ascii="Times New Roman" w:hAnsi="Times New Roman"/>
          <w:lang w:eastAsia="lt-LT"/>
        </w:rPr>
        <w:t>etorikoksibą</w:t>
      </w:r>
      <w:proofErr w:type="spellEnd"/>
      <w:r>
        <w:rPr>
          <w:rFonts w:ascii="Times New Roman" w:hAnsi="Times New Roman"/>
          <w:lang w:eastAsia="lt-LT"/>
        </w:rPr>
        <w:t xml:space="preserve"> po 30 mg, 60 mg ir 90 mg vieną kartą per parą, </w:t>
      </w:r>
      <w:proofErr w:type="spellStart"/>
      <w:r>
        <w:rPr>
          <w:rFonts w:ascii="Times New Roman" w:hAnsi="Times New Roman"/>
          <w:lang w:eastAsia="lt-LT"/>
        </w:rPr>
        <w:t>alanino</w:t>
      </w:r>
      <w:proofErr w:type="spellEnd"/>
      <w:r>
        <w:rPr>
          <w:rFonts w:ascii="Times New Roman" w:hAnsi="Times New Roman"/>
          <w:lang w:eastAsia="lt-LT"/>
        </w:rPr>
        <w:t xml:space="preserve"> </w:t>
      </w:r>
      <w:proofErr w:type="spellStart"/>
      <w:r>
        <w:rPr>
          <w:rFonts w:ascii="Times New Roman" w:hAnsi="Times New Roman"/>
          <w:lang w:eastAsia="lt-LT"/>
        </w:rPr>
        <w:t>aminotransferazės</w:t>
      </w:r>
      <w:proofErr w:type="spellEnd"/>
      <w:r>
        <w:rPr>
          <w:rFonts w:ascii="Times New Roman" w:hAnsi="Times New Roman"/>
          <w:lang w:eastAsia="lt-LT"/>
        </w:rPr>
        <w:t xml:space="preserve"> (ALT) ir (arba) </w:t>
      </w:r>
      <w:proofErr w:type="spellStart"/>
      <w:r>
        <w:rPr>
          <w:rFonts w:ascii="Times New Roman" w:hAnsi="Times New Roman"/>
          <w:lang w:eastAsia="lt-LT"/>
        </w:rPr>
        <w:t>aspartato</w:t>
      </w:r>
      <w:proofErr w:type="spellEnd"/>
      <w:r>
        <w:rPr>
          <w:rFonts w:ascii="Times New Roman" w:hAnsi="Times New Roman"/>
          <w:lang w:eastAsia="lt-LT"/>
        </w:rPr>
        <w:t xml:space="preserve"> </w:t>
      </w:r>
      <w:proofErr w:type="spellStart"/>
      <w:r>
        <w:rPr>
          <w:rFonts w:ascii="Times New Roman" w:hAnsi="Times New Roman"/>
          <w:lang w:eastAsia="lt-LT"/>
        </w:rPr>
        <w:t>aminotransferazės</w:t>
      </w:r>
      <w:proofErr w:type="spellEnd"/>
      <w:r>
        <w:rPr>
          <w:rFonts w:ascii="Times New Roman" w:hAnsi="Times New Roman"/>
          <w:lang w:eastAsia="lt-LT"/>
        </w:rPr>
        <w:t xml:space="preserve"> (AST) aktyvumas buvo padidėjęs (tris ir daugiau kartų didesnis už viršutinę normos ribą).</w:t>
      </w:r>
    </w:p>
    <w:p w14:paraId="2DA9593A" w14:textId="77777777" w:rsidR="009418A9" w:rsidRDefault="009418A9" w:rsidP="009418A9">
      <w:pPr>
        <w:tabs>
          <w:tab w:val="left" w:pos="5954"/>
        </w:tabs>
        <w:spacing w:after="0" w:line="240" w:lineRule="auto"/>
        <w:rPr>
          <w:rFonts w:ascii="Times New Roman" w:hAnsi="Times New Roman"/>
          <w:lang w:eastAsia="lt-LT"/>
        </w:rPr>
      </w:pPr>
    </w:p>
    <w:p w14:paraId="54D0D1D2"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Reikia stebėti pacientus, kuriems yra sutrikusią kepenų funkciją rodančių simptomų ir (arba) yra gautas nenormalus kepenų veiklos tyrimas. Jei atsiranda kepenų nepakankamumo požymių arba jei kepenų funkcijos tyrimų pokyčių (tris kartus didesnių už viršutinę normos ribą) aptinkama nuolat, </w:t>
      </w:r>
      <w:proofErr w:type="spellStart"/>
      <w:r>
        <w:rPr>
          <w:rFonts w:ascii="Times New Roman" w:hAnsi="Times New Roman"/>
          <w:lang w:eastAsia="lt-LT"/>
        </w:rPr>
        <w:t>etorikoksibo</w:t>
      </w:r>
      <w:proofErr w:type="spellEnd"/>
      <w:r>
        <w:rPr>
          <w:rFonts w:ascii="Times New Roman" w:hAnsi="Times New Roman"/>
          <w:lang w:eastAsia="lt-LT"/>
        </w:rPr>
        <w:t xml:space="preserve"> vartojimą reikia nutraukti.</w:t>
      </w:r>
    </w:p>
    <w:p w14:paraId="6A0E57A1" w14:textId="77777777" w:rsidR="009418A9" w:rsidRDefault="009418A9" w:rsidP="009418A9">
      <w:pPr>
        <w:spacing w:after="0" w:line="240" w:lineRule="auto"/>
        <w:rPr>
          <w:rFonts w:ascii="Times New Roman" w:hAnsi="Times New Roman"/>
          <w:lang w:eastAsia="lt-LT"/>
        </w:rPr>
      </w:pPr>
    </w:p>
    <w:p w14:paraId="43449C5F" w14:textId="77777777" w:rsidR="009418A9" w:rsidRPr="00F720E4" w:rsidRDefault="009418A9" w:rsidP="009418A9">
      <w:pPr>
        <w:keepNext/>
        <w:spacing w:after="0" w:line="240" w:lineRule="auto"/>
        <w:outlineLvl w:val="0"/>
        <w:rPr>
          <w:rFonts w:ascii="Times New Roman" w:hAnsi="Times New Roman"/>
          <w:u w:val="single"/>
          <w:lang w:eastAsia="lt-LT"/>
        </w:rPr>
      </w:pPr>
      <w:r w:rsidRPr="00F720E4">
        <w:rPr>
          <w:rFonts w:ascii="Times New Roman" w:hAnsi="Times New Roman"/>
          <w:u w:val="single"/>
          <w:lang w:eastAsia="lt-LT"/>
        </w:rPr>
        <w:t>Bendrai</w:t>
      </w:r>
    </w:p>
    <w:p w14:paraId="3A2FBD08"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Jei gydymo metu sutrinka kurios nors anksčiau minėtos paciento organų sistemos funkcija, reikia imtis atitinkamų priemonių ir apsvarstyti, ar </w:t>
      </w:r>
      <w:proofErr w:type="spellStart"/>
      <w:r>
        <w:rPr>
          <w:rFonts w:ascii="Times New Roman" w:hAnsi="Times New Roman"/>
          <w:lang w:eastAsia="lt-LT"/>
        </w:rPr>
        <w:t>etorikoksibo</w:t>
      </w:r>
      <w:proofErr w:type="spellEnd"/>
      <w:r>
        <w:rPr>
          <w:rFonts w:ascii="Times New Roman" w:hAnsi="Times New Roman"/>
          <w:lang w:eastAsia="lt-LT"/>
        </w:rPr>
        <w:t xml:space="preserve"> vartojimo nevertėtų nutraukti. Senyviems pacientams, taip pat kuriems yra inkstų, kepenų ar širdies sutrikimų, reikalinga tinkama medicininė priežiūra.</w:t>
      </w:r>
    </w:p>
    <w:p w14:paraId="5473B18C" w14:textId="77777777" w:rsidR="009418A9" w:rsidRDefault="009418A9" w:rsidP="009418A9">
      <w:pPr>
        <w:spacing w:after="0" w:line="240" w:lineRule="auto"/>
        <w:rPr>
          <w:rFonts w:ascii="Times New Roman" w:hAnsi="Times New Roman"/>
          <w:lang w:eastAsia="lt-LT"/>
        </w:rPr>
      </w:pPr>
    </w:p>
    <w:p w14:paraId="756F394C"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Daug skysčių netekę pacientai </w:t>
      </w:r>
      <w:proofErr w:type="spellStart"/>
      <w:r>
        <w:rPr>
          <w:rFonts w:ascii="Times New Roman" w:hAnsi="Times New Roman"/>
          <w:lang w:eastAsia="lt-LT"/>
        </w:rPr>
        <w:t>etorikoksibą</w:t>
      </w:r>
      <w:proofErr w:type="spellEnd"/>
      <w:r>
        <w:rPr>
          <w:rFonts w:ascii="Times New Roman" w:hAnsi="Times New Roman"/>
          <w:lang w:eastAsia="lt-LT"/>
        </w:rPr>
        <w:t xml:space="preserve"> turi pradėti vartoti atsargiai. Prieš pradedant gydyti </w:t>
      </w:r>
      <w:proofErr w:type="spellStart"/>
      <w:r>
        <w:rPr>
          <w:rFonts w:ascii="Times New Roman" w:hAnsi="Times New Roman"/>
          <w:lang w:eastAsia="lt-LT"/>
        </w:rPr>
        <w:t>etorikoksibu</w:t>
      </w:r>
      <w:proofErr w:type="spellEnd"/>
      <w:r>
        <w:rPr>
          <w:rFonts w:ascii="Times New Roman" w:hAnsi="Times New Roman"/>
          <w:lang w:eastAsia="lt-LT"/>
        </w:rPr>
        <w:t>, patartina koreguoti skysčių kiekį.</w:t>
      </w:r>
    </w:p>
    <w:p w14:paraId="46F618F6" w14:textId="77777777" w:rsidR="009418A9" w:rsidRDefault="009418A9" w:rsidP="009418A9">
      <w:pPr>
        <w:spacing w:after="0" w:line="240" w:lineRule="auto"/>
        <w:rPr>
          <w:rFonts w:ascii="Times New Roman" w:hAnsi="Times New Roman"/>
          <w:lang w:eastAsia="lt-LT"/>
        </w:rPr>
      </w:pPr>
    </w:p>
    <w:p w14:paraId="6A28750C" w14:textId="3B93A071" w:rsidR="009418A9" w:rsidRDefault="009418A9" w:rsidP="009418A9">
      <w:pPr>
        <w:spacing w:after="0" w:line="240" w:lineRule="auto"/>
        <w:rPr>
          <w:rFonts w:ascii="Times New Roman" w:hAnsi="Times New Roman"/>
          <w:u w:val="double"/>
          <w:lang w:eastAsia="lt-LT"/>
        </w:rPr>
      </w:pPr>
      <w:r>
        <w:rPr>
          <w:rFonts w:ascii="Times New Roman" w:hAnsi="Times New Roman"/>
          <w:lang w:eastAsia="lt-LT"/>
        </w:rPr>
        <w:t xml:space="preserve">NVNU ir kai kuriuos selektyvius COX-2 inhibitorius vartojant jiems jau esant rinkoje buvo pastebėtos labai retos sunkios odos reakcijos, kai kurios iš jų pasibaigusios mirtimi, įskaitant </w:t>
      </w:r>
      <w:proofErr w:type="spellStart"/>
      <w:r>
        <w:rPr>
          <w:rFonts w:ascii="Times New Roman" w:hAnsi="Times New Roman"/>
          <w:lang w:eastAsia="lt-LT"/>
        </w:rPr>
        <w:t>eksfoliacinį</w:t>
      </w:r>
      <w:proofErr w:type="spellEnd"/>
      <w:r>
        <w:rPr>
          <w:rFonts w:ascii="Times New Roman" w:hAnsi="Times New Roman"/>
          <w:lang w:eastAsia="lt-LT"/>
        </w:rPr>
        <w:t xml:space="preserve"> dermatitą, </w:t>
      </w:r>
      <w:proofErr w:type="spellStart"/>
      <w:r>
        <w:rPr>
          <w:rFonts w:ascii="Times New Roman" w:hAnsi="Times New Roman"/>
          <w:lang w:eastAsia="lt-LT"/>
        </w:rPr>
        <w:t>Stivenso</w:t>
      </w:r>
      <w:proofErr w:type="spellEnd"/>
      <w:r>
        <w:rPr>
          <w:rFonts w:ascii="Times New Roman" w:hAnsi="Times New Roman"/>
          <w:lang w:eastAsia="lt-LT"/>
        </w:rPr>
        <w:t>-Džonsono (</w:t>
      </w:r>
      <w:proofErr w:type="spellStart"/>
      <w:r>
        <w:rPr>
          <w:rFonts w:ascii="Times New Roman" w:hAnsi="Times New Roman"/>
          <w:i/>
          <w:lang w:eastAsia="lt-LT"/>
        </w:rPr>
        <w:t>Stevens-Johnson</w:t>
      </w:r>
      <w:proofErr w:type="spellEnd"/>
      <w:r>
        <w:rPr>
          <w:rFonts w:ascii="Times New Roman" w:hAnsi="Times New Roman"/>
          <w:iCs/>
          <w:lang w:eastAsia="lt-LT"/>
        </w:rPr>
        <w:t>)</w:t>
      </w:r>
      <w:r>
        <w:rPr>
          <w:rFonts w:ascii="Times New Roman" w:hAnsi="Times New Roman"/>
          <w:lang w:eastAsia="lt-LT"/>
        </w:rPr>
        <w:t xml:space="preserve"> sindromą ir toksinę epidermio </w:t>
      </w:r>
      <w:proofErr w:type="spellStart"/>
      <w:r>
        <w:rPr>
          <w:rFonts w:ascii="Times New Roman" w:hAnsi="Times New Roman"/>
          <w:lang w:eastAsia="lt-LT"/>
        </w:rPr>
        <w:t>nekrolizę</w:t>
      </w:r>
      <w:proofErr w:type="spellEnd"/>
      <w:r>
        <w:rPr>
          <w:rFonts w:ascii="Times New Roman" w:hAnsi="Times New Roman"/>
          <w:lang w:eastAsia="lt-LT"/>
        </w:rPr>
        <w:t xml:space="preserve"> (žr. 4.8</w:t>
      </w:r>
      <w:r w:rsidR="007016BA">
        <w:rPr>
          <w:rFonts w:ascii="Times New Roman" w:hAnsi="Times New Roman"/>
          <w:lang w:eastAsia="lt-LT"/>
        </w:rPr>
        <w:t> </w:t>
      </w:r>
      <w:r>
        <w:rPr>
          <w:rFonts w:ascii="Times New Roman" w:hAnsi="Times New Roman"/>
          <w:lang w:eastAsia="lt-LT"/>
        </w:rPr>
        <w:t xml:space="preserve">skyrių). Gydymo pradžioje tokių reakcijų tikimybė pacientui yra didžiausia; daugeliu atvejų reakcijos prasideda per pirmąjį gydymo mėnesį. </w:t>
      </w:r>
      <w:proofErr w:type="spellStart"/>
      <w:r>
        <w:rPr>
          <w:rFonts w:ascii="Times New Roman" w:hAnsi="Times New Roman"/>
          <w:lang w:eastAsia="lt-LT"/>
        </w:rPr>
        <w:t>Etorikoksibą</w:t>
      </w:r>
      <w:proofErr w:type="spellEnd"/>
      <w:r>
        <w:rPr>
          <w:rFonts w:ascii="Times New Roman" w:hAnsi="Times New Roman"/>
          <w:lang w:eastAsia="lt-LT"/>
        </w:rPr>
        <w:t xml:space="preserve"> vartojusiems pacientams buvo pastebėtos sunkios padidėjusio jautrumo reakcijos, pvz., </w:t>
      </w:r>
      <w:proofErr w:type="spellStart"/>
      <w:r>
        <w:rPr>
          <w:rFonts w:ascii="Times New Roman" w:hAnsi="Times New Roman"/>
          <w:lang w:eastAsia="lt-LT"/>
        </w:rPr>
        <w:t>anafilaksija</w:t>
      </w:r>
      <w:proofErr w:type="spellEnd"/>
      <w:r>
        <w:rPr>
          <w:rFonts w:ascii="Times New Roman" w:hAnsi="Times New Roman"/>
          <w:lang w:eastAsia="lt-LT"/>
        </w:rPr>
        <w:t xml:space="preserve"> ir </w:t>
      </w:r>
      <w:proofErr w:type="spellStart"/>
      <w:r>
        <w:rPr>
          <w:rFonts w:ascii="Times New Roman" w:hAnsi="Times New Roman"/>
          <w:lang w:eastAsia="lt-LT"/>
        </w:rPr>
        <w:t>angioedema</w:t>
      </w:r>
      <w:proofErr w:type="spellEnd"/>
      <w:r>
        <w:rPr>
          <w:rFonts w:ascii="Times New Roman" w:hAnsi="Times New Roman"/>
          <w:lang w:eastAsia="lt-LT"/>
        </w:rPr>
        <w:t xml:space="preserve"> (žr. 4.8</w:t>
      </w:r>
      <w:r w:rsidR="007016BA">
        <w:rPr>
          <w:rFonts w:ascii="Times New Roman" w:hAnsi="Times New Roman"/>
          <w:lang w:eastAsia="lt-LT"/>
        </w:rPr>
        <w:t> </w:t>
      </w:r>
      <w:r>
        <w:rPr>
          <w:rFonts w:ascii="Times New Roman" w:hAnsi="Times New Roman"/>
          <w:lang w:eastAsia="lt-LT"/>
        </w:rPr>
        <w:t xml:space="preserve">skyrių). Pacientams, kuriems anksčiau buvo pasireiškusi padidėjusio jautrumo reakcija į bet kurį vaistą, vartojant kai kuriuos selektyvius COX-2 inhibitorius padidėja odos reakcijų rizika. Vos tik pasireiškus pirmiesiems odos išbėrimo, gleivinės pažeidimo ar kitiems padidėjusio jautrumo požymiams </w:t>
      </w:r>
      <w:proofErr w:type="spellStart"/>
      <w:r>
        <w:rPr>
          <w:rFonts w:ascii="Times New Roman" w:hAnsi="Times New Roman"/>
          <w:lang w:eastAsia="lt-LT"/>
        </w:rPr>
        <w:t>etorikoksibo</w:t>
      </w:r>
      <w:proofErr w:type="spellEnd"/>
      <w:r>
        <w:rPr>
          <w:rFonts w:ascii="Times New Roman" w:hAnsi="Times New Roman"/>
          <w:lang w:eastAsia="lt-LT"/>
        </w:rPr>
        <w:t xml:space="preserve"> vartojimą reikia nutraukti.</w:t>
      </w:r>
    </w:p>
    <w:p w14:paraId="2D1F4BD7" w14:textId="77777777" w:rsidR="009418A9" w:rsidRDefault="009418A9" w:rsidP="009418A9">
      <w:pPr>
        <w:spacing w:after="0" w:line="240" w:lineRule="auto"/>
        <w:rPr>
          <w:rFonts w:ascii="Times New Roman" w:hAnsi="Times New Roman"/>
          <w:lang w:eastAsia="lt-LT"/>
        </w:rPr>
      </w:pPr>
    </w:p>
    <w:p w14:paraId="24AD41F6" w14:textId="77777777" w:rsidR="009418A9" w:rsidRDefault="009418A9" w:rsidP="009418A9">
      <w:pPr>
        <w:spacing w:after="0" w:line="240" w:lineRule="auto"/>
        <w:rPr>
          <w:rFonts w:ascii="Times New Roman" w:hAnsi="Times New Roman"/>
          <w:lang w:eastAsia="lt-LT"/>
        </w:rPr>
      </w:pPr>
      <w:proofErr w:type="spellStart"/>
      <w:r>
        <w:rPr>
          <w:rFonts w:ascii="Times New Roman" w:hAnsi="Times New Roman"/>
          <w:lang w:eastAsia="lt-LT"/>
        </w:rPr>
        <w:t>Etorikoksibas</w:t>
      </w:r>
      <w:proofErr w:type="spellEnd"/>
      <w:r>
        <w:rPr>
          <w:rFonts w:ascii="Times New Roman" w:hAnsi="Times New Roman"/>
          <w:lang w:eastAsia="lt-LT"/>
        </w:rPr>
        <w:t xml:space="preserve"> gali maskuoti karščiavimą ir kitus uždegimo požymius.</w:t>
      </w:r>
    </w:p>
    <w:p w14:paraId="25C83F74" w14:textId="77777777" w:rsidR="009418A9" w:rsidRDefault="009418A9" w:rsidP="009418A9">
      <w:pPr>
        <w:spacing w:after="0" w:line="240" w:lineRule="auto"/>
        <w:rPr>
          <w:rFonts w:ascii="Times New Roman" w:hAnsi="Times New Roman"/>
          <w:lang w:eastAsia="lt-LT"/>
        </w:rPr>
      </w:pPr>
    </w:p>
    <w:p w14:paraId="0E370AC1"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Reikia būti atsargiems, kai </w:t>
      </w:r>
      <w:proofErr w:type="spellStart"/>
      <w:r>
        <w:rPr>
          <w:rFonts w:ascii="Times New Roman" w:hAnsi="Times New Roman"/>
          <w:lang w:eastAsia="lt-LT"/>
        </w:rPr>
        <w:t>etorikoksibas</w:t>
      </w:r>
      <w:proofErr w:type="spellEnd"/>
      <w:r>
        <w:rPr>
          <w:rFonts w:ascii="Times New Roman" w:hAnsi="Times New Roman"/>
          <w:lang w:eastAsia="lt-LT"/>
        </w:rPr>
        <w:t xml:space="preserve"> vartojamas kartu su </w:t>
      </w:r>
      <w:proofErr w:type="spellStart"/>
      <w:r>
        <w:rPr>
          <w:rFonts w:ascii="Times New Roman" w:hAnsi="Times New Roman"/>
          <w:lang w:eastAsia="lt-LT"/>
        </w:rPr>
        <w:t>varfarinu</w:t>
      </w:r>
      <w:proofErr w:type="spellEnd"/>
      <w:r>
        <w:rPr>
          <w:rFonts w:ascii="Times New Roman" w:hAnsi="Times New Roman"/>
          <w:lang w:eastAsia="lt-LT"/>
        </w:rPr>
        <w:t xml:space="preserve"> arba kitais geriamaisiais antikoaguliantais (žr. 4.5 skyrių).</w:t>
      </w:r>
    </w:p>
    <w:p w14:paraId="70A437C5" w14:textId="77777777" w:rsidR="009418A9" w:rsidRDefault="009418A9" w:rsidP="009418A9">
      <w:pPr>
        <w:spacing w:after="0" w:line="240" w:lineRule="auto"/>
        <w:rPr>
          <w:rFonts w:ascii="Times New Roman" w:hAnsi="Times New Roman"/>
          <w:lang w:eastAsia="lt-LT"/>
        </w:rPr>
      </w:pPr>
    </w:p>
    <w:p w14:paraId="66FC8078" w14:textId="77777777" w:rsidR="009418A9" w:rsidRDefault="009418A9" w:rsidP="009418A9">
      <w:pPr>
        <w:spacing w:after="0" w:line="240" w:lineRule="auto"/>
        <w:rPr>
          <w:rFonts w:ascii="Times New Roman" w:hAnsi="Times New Roman"/>
          <w:lang w:eastAsia="lt-LT"/>
        </w:rPr>
      </w:pPr>
      <w:proofErr w:type="spellStart"/>
      <w:r>
        <w:rPr>
          <w:rFonts w:ascii="Times New Roman" w:hAnsi="Times New Roman"/>
          <w:lang w:eastAsia="lt-LT"/>
        </w:rPr>
        <w:t>Etorikoksibo</w:t>
      </w:r>
      <w:proofErr w:type="spellEnd"/>
      <w:r>
        <w:rPr>
          <w:rFonts w:ascii="Times New Roman" w:hAnsi="Times New Roman"/>
          <w:lang w:eastAsia="lt-LT"/>
        </w:rPr>
        <w:t xml:space="preserve">, kaip ir visų </w:t>
      </w:r>
      <w:proofErr w:type="spellStart"/>
      <w:r>
        <w:rPr>
          <w:rFonts w:ascii="Times New Roman" w:hAnsi="Times New Roman"/>
          <w:lang w:eastAsia="lt-LT"/>
        </w:rPr>
        <w:t>ciklooksigenazę</w:t>
      </w:r>
      <w:proofErr w:type="spellEnd"/>
      <w:r>
        <w:rPr>
          <w:rFonts w:ascii="Times New Roman" w:hAnsi="Times New Roman"/>
          <w:lang w:eastAsia="lt-LT"/>
        </w:rPr>
        <w:t xml:space="preserve"> (prostaglandinų sintezę) slopinančių vaistinių preparatų, pastoti ketinančioms moterims vartoti nerekomenduojama (žr. 4.6, 5.1 ir 5.3 skyrius).</w:t>
      </w:r>
    </w:p>
    <w:p w14:paraId="7FD957D4" w14:textId="77777777" w:rsidR="009418A9" w:rsidRDefault="009418A9" w:rsidP="009418A9">
      <w:pPr>
        <w:spacing w:after="0" w:line="240" w:lineRule="auto"/>
        <w:rPr>
          <w:rFonts w:ascii="Times New Roman" w:hAnsi="Times New Roman"/>
          <w:lang w:eastAsia="lt-LT"/>
        </w:rPr>
      </w:pPr>
    </w:p>
    <w:p w14:paraId="6A07318F" w14:textId="297ED8C8" w:rsidR="003E3E03" w:rsidRPr="00F720E4" w:rsidRDefault="003E3E03" w:rsidP="009418A9">
      <w:pPr>
        <w:spacing w:after="0" w:line="240" w:lineRule="auto"/>
        <w:rPr>
          <w:rFonts w:ascii="Times New Roman" w:hAnsi="Times New Roman"/>
          <w:u w:val="single"/>
          <w:lang w:eastAsia="lt-LT"/>
        </w:rPr>
      </w:pPr>
      <w:r w:rsidRPr="00F720E4">
        <w:rPr>
          <w:rFonts w:ascii="Times New Roman" w:hAnsi="Times New Roman"/>
          <w:u w:val="single"/>
          <w:lang w:eastAsia="lt-LT"/>
        </w:rPr>
        <w:t>L</w:t>
      </w:r>
      <w:r w:rsidR="009418A9" w:rsidRPr="00F720E4">
        <w:rPr>
          <w:rFonts w:ascii="Times New Roman" w:hAnsi="Times New Roman"/>
          <w:u w:val="single"/>
          <w:lang w:eastAsia="lt-LT"/>
        </w:rPr>
        <w:t>aktozė</w:t>
      </w:r>
    </w:p>
    <w:p w14:paraId="500B50DB" w14:textId="77CB8E78" w:rsidR="009418A9" w:rsidRDefault="009418A9" w:rsidP="009418A9">
      <w:pPr>
        <w:spacing w:after="0" w:line="240" w:lineRule="auto"/>
        <w:rPr>
          <w:rFonts w:ascii="Times New Roman" w:hAnsi="Times New Roman"/>
          <w:lang w:eastAsia="lt-LT"/>
        </w:rPr>
      </w:pPr>
      <w:r>
        <w:rPr>
          <w:rFonts w:ascii="Times New Roman" w:hAnsi="Times New Roman"/>
          <w:lang w:eastAsia="lt-LT"/>
        </w:rPr>
        <w:t>Šio vai</w:t>
      </w:r>
      <w:r w:rsidR="003E3E03">
        <w:rPr>
          <w:rFonts w:ascii="Times New Roman" w:hAnsi="Times New Roman"/>
          <w:lang w:eastAsia="lt-LT"/>
        </w:rPr>
        <w:t>stinio preparato</w:t>
      </w:r>
      <w:r>
        <w:rPr>
          <w:rFonts w:ascii="Times New Roman" w:hAnsi="Times New Roman"/>
          <w:lang w:eastAsia="lt-LT"/>
        </w:rPr>
        <w:t xml:space="preserve"> negalima vartoti pacientams, kuriems</w:t>
      </w:r>
      <w:r w:rsidR="003E3E03">
        <w:rPr>
          <w:rFonts w:ascii="Times New Roman" w:hAnsi="Times New Roman"/>
          <w:lang w:eastAsia="lt-LT"/>
        </w:rPr>
        <w:t xml:space="preserve"> nustatytas</w:t>
      </w:r>
      <w:r>
        <w:rPr>
          <w:rFonts w:ascii="Times New Roman" w:hAnsi="Times New Roman"/>
          <w:lang w:eastAsia="lt-LT"/>
        </w:rPr>
        <w:t xml:space="preserve"> ret</w:t>
      </w:r>
      <w:r w:rsidR="003E3E03">
        <w:rPr>
          <w:rFonts w:ascii="Times New Roman" w:hAnsi="Times New Roman"/>
          <w:lang w:eastAsia="lt-LT"/>
        </w:rPr>
        <w:t>as</w:t>
      </w:r>
      <w:r>
        <w:rPr>
          <w:rFonts w:ascii="Times New Roman" w:hAnsi="Times New Roman"/>
          <w:lang w:eastAsia="lt-LT"/>
        </w:rPr>
        <w:t xml:space="preserve"> paveldim</w:t>
      </w:r>
      <w:r w:rsidR="003E3E03">
        <w:rPr>
          <w:rFonts w:ascii="Times New Roman" w:hAnsi="Times New Roman"/>
          <w:lang w:eastAsia="lt-LT"/>
        </w:rPr>
        <w:t>as</w:t>
      </w:r>
      <w:r>
        <w:rPr>
          <w:rFonts w:ascii="Times New Roman" w:hAnsi="Times New Roman"/>
          <w:lang w:eastAsia="lt-LT"/>
        </w:rPr>
        <w:t xml:space="preserve"> sutrikim</w:t>
      </w:r>
      <w:r w:rsidR="003E3E03">
        <w:rPr>
          <w:rFonts w:ascii="Times New Roman" w:hAnsi="Times New Roman"/>
          <w:lang w:eastAsia="lt-LT"/>
        </w:rPr>
        <w:t xml:space="preserve">as - </w:t>
      </w:r>
      <w:proofErr w:type="spellStart"/>
      <w:r>
        <w:rPr>
          <w:rFonts w:ascii="Times New Roman" w:hAnsi="Times New Roman"/>
          <w:lang w:eastAsia="lt-LT"/>
        </w:rPr>
        <w:t>galaktozės</w:t>
      </w:r>
      <w:proofErr w:type="spellEnd"/>
      <w:r>
        <w:rPr>
          <w:rFonts w:ascii="Times New Roman" w:hAnsi="Times New Roman"/>
          <w:lang w:eastAsia="lt-LT"/>
        </w:rPr>
        <w:t xml:space="preserve"> </w:t>
      </w:r>
      <w:proofErr w:type="spellStart"/>
      <w:r>
        <w:rPr>
          <w:rFonts w:ascii="Times New Roman" w:hAnsi="Times New Roman"/>
          <w:lang w:eastAsia="lt-LT"/>
        </w:rPr>
        <w:t>netoleravimas</w:t>
      </w:r>
      <w:proofErr w:type="spellEnd"/>
      <w:r>
        <w:rPr>
          <w:rFonts w:ascii="Times New Roman" w:hAnsi="Times New Roman"/>
          <w:lang w:eastAsia="lt-LT"/>
        </w:rPr>
        <w:t xml:space="preserve">, </w:t>
      </w:r>
      <w:r w:rsidR="003E3E03" w:rsidRPr="00F720E4">
        <w:rPr>
          <w:rFonts w:ascii="Times New Roman" w:hAnsi="Times New Roman"/>
          <w:lang w:eastAsia="lt-LT"/>
        </w:rPr>
        <w:t>visiškas</w:t>
      </w:r>
      <w:r>
        <w:rPr>
          <w:rFonts w:ascii="Times New Roman" w:hAnsi="Times New Roman"/>
          <w:lang w:eastAsia="lt-LT"/>
        </w:rPr>
        <w:t xml:space="preserve"> laktazės </w:t>
      </w:r>
      <w:r w:rsidR="003E3E03">
        <w:rPr>
          <w:rFonts w:ascii="Times New Roman" w:hAnsi="Times New Roman"/>
          <w:lang w:eastAsia="lt-LT"/>
        </w:rPr>
        <w:t>stygius</w:t>
      </w:r>
      <w:r>
        <w:rPr>
          <w:rFonts w:ascii="Times New Roman" w:hAnsi="Times New Roman"/>
          <w:lang w:eastAsia="lt-LT"/>
        </w:rPr>
        <w:t xml:space="preserve"> arba gliukozės</w:t>
      </w:r>
      <w:r w:rsidR="003E3E03">
        <w:rPr>
          <w:rFonts w:ascii="Times New Roman" w:hAnsi="Times New Roman"/>
          <w:lang w:eastAsia="lt-LT"/>
        </w:rPr>
        <w:t xml:space="preserve"> ir </w:t>
      </w:r>
      <w:proofErr w:type="spellStart"/>
      <w:r>
        <w:rPr>
          <w:rFonts w:ascii="Times New Roman" w:hAnsi="Times New Roman"/>
          <w:lang w:eastAsia="lt-LT"/>
        </w:rPr>
        <w:t>galaktozės</w:t>
      </w:r>
      <w:proofErr w:type="spellEnd"/>
      <w:r>
        <w:rPr>
          <w:rFonts w:ascii="Times New Roman" w:hAnsi="Times New Roman"/>
          <w:lang w:eastAsia="lt-LT"/>
        </w:rPr>
        <w:t xml:space="preserve"> </w:t>
      </w:r>
      <w:proofErr w:type="spellStart"/>
      <w:r>
        <w:rPr>
          <w:rFonts w:ascii="Times New Roman" w:hAnsi="Times New Roman"/>
          <w:lang w:eastAsia="lt-LT"/>
        </w:rPr>
        <w:t>malabsorbcija</w:t>
      </w:r>
      <w:proofErr w:type="spellEnd"/>
      <w:r>
        <w:rPr>
          <w:rFonts w:ascii="Times New Roman" w:hAnsi="Times New Roman"/>
          <w:lang w:eastAsia="lt-LT"/>
        </w:rPr>
        <w:t>.</w:t>
      </w:r>
    </w:p>
    <w:p w14:paraId="5C863EDF" w14:textId="2526C588" w:rsidR="003E3E03" w:rsidRDefault="003E3E03" w:rsidP="009418A9">
      <w:pPr>
        <w:spacing w:after="0" w:line="240" w:lineRule="auto"/>
        <w:rPr>
          <w:rFonts w:ascii="Times New Roman" w:hAnsi="Times New Roman"/>
          <w:lang w:eastAsia="lt-LT"/>
        </w:rPr>
      </w:pPr>
    </w:p>
    <w:p w14:paraId="5B74C80C" w14:textId="1EE4F5C6" w:rsidR="003E3E03" w:rsidRPr="00F720E4" w:rsidRDefault="003E3E03" w:rsidP="009418A9">
      <w:pPr>
        <w:spacing w:after="0" w:line="240" w:lineRule="auto"/>
        <w:rPr>
          <w:rFonts w:ascii="Times New Roman" w:hAnsi="Times New Roman"/>
          <w:u w:val="single"/>
          <w:lang w:eastAsia="lt-LT"/>
        </w:rPr>
      </w:pPr>
      <w:r w:rsidRPr="00F720E4">
        <w:rPr>
          <w:rFonts w:ascii="Times New Roman" w:hAnsi="Times New Roman"/>
          <w:u w:val="single"/>
          <w:lang w:eastAsia="lt-LT"/>
        </w:rPr>
        <w:t>Natris</w:t>
      </w:r>
    </w:p>
    <w:p w14:paraId="50B56B92" w14:textId="18814C56" w:rsidR="003E3E03" w:rsidRDefault="003E3E03" w:rsidP="009418A9">
      <w:pPr>
        <w:spacing w:after="0" w:line="240" w:lineRule="auto"/>
        <w:rPr>
          <w:rFonts w:ascii="Times New Roman" w:hAnsi="Times New Roman"/>
          <w:lang w:eastAsia="lt-LT"/>
        </w:rPr>
      </w:pPr>
      <w:r>
        <w:rPr>
          <w:rFonts w:ascii="Times New Roman" w:hAnsi="Times New Roman"/>
          <w:lang w:eastAsia="lt-LT"/>
        </w:rPr>
        <w:t>Šio vaistinio preparato plėvele dengtoje tabletėje yra mažiau kaip 1 </w:t>
      </w:r>
      <w:proofErr w:type="spellStart"/>
      <w:r>
        <w:rPr>
          <w:rFonts w:ascii="Times New Roman" w:hAnsi="Times New Roman"/>
          <w:lang w:eastAsia="lt-LT"/>
        </w:rPr>
        <w:t>mmol</w:t>
      </w:r>
      <w:proofErr w:type="spellEnd"/>
      <w:r>
        <w:rPr>
          <w:rFonts w:ascii="Times New Roman" w:hAnsi="Times New Roman"/>
          <w:lang w:eastAsia="lt-LT"/>
        </w:rPr>
        <w:t xml:space="preserve"> (23 mg) natrio, t.</w:t>
      </w:r>
      <w:r w:rsidR="00261C65">
        <w:rPr>
          <w:rFonts w:ascii="Times New Roman" w:hAnsi="Times New Roman"/>
          <w:lang w:eastAsia="lt-LT"/>
        </w:rPr>
        <w:t xml:space="preserve"> </w:t>
      </w:r>
      <w:r>
        <w:rPr>
          <w:rFonts w:ascii="Times New Roman" w:hAnsi="Times New Roman"/>
          <w:lang w:eastAsia="lt-LT"/>
        </w:rPr>
        <w:t>y. jis beveik neturi reikšmės.</w:t>
      </w:r>
    </w:p>
    <w:p w14:paraId="5D29D0AD" w14:textId="77777777" w:rsidR="009418A9" w:rsidRDefault="009418A9" w:rsidP="009418A9">
      <w:pPr>
        <w:spacing w:after="0" w:line="240" w:lineRule="auto"/>
        <w:rPr>
          <w:rFonts w:ascii="Times New Roman" w:hAnsi="Times New Roman"/>
          <w:lang w:eastAsia="lt-LT"/>
        </w:rPr>
      </w:pPr>
    </w:p>
    <w:p w14:paraId="28376500" w14:textId="77777777" w:rsidR="009418A9" w:rsidRDefault="009418A9" w:rsidP="009418A9">
      <w:pPr>
        <w:tabs>
          <w:tab w:val="left" w:pos="567"/>
        </w:tabs>
        <w:spacing w:after="0" w:line="240" w:lineRule="auto"/>
        <w:rPr>
          <w:rFonts w:ascii="Times New Roman" w:hAnsi="Times New Roman"/>
          <w:b/>
          <w:lang w:eastAsia="lt-LT"/>
        </w:rPr>
      </w:pPr>
      <w:r>
        <w:rPr>
          <w:rFonts w:ascii="Times New Roman" w:hAnsi="Times New Roman"/>
          <w:b/>
          <w:lang w:eastAsia="lt-LT"/>
        </w:rPr>
        <w:t xml:space="preserve">4.5 </w:t>
      </w:r>
      <w:r>
        <w:rPr>
          <w:rFonts w:ascii="Times New Roman" w:hAnsi="Times New Roman"/>
          <w:b/>
          <w:lang w:eastAsia="lt-LT"/>
        </w:rPr>
        <w:tab/>
        <w:t>Sąveika su kitais vaistiniais preparatais ir kitokia sąveika</w:t>
      </w:r>
    </w:p>
    <w:p w14:paraId="702A76E8" w14:textId="77777777" w:rsidR="009418A9" w:rsidRDefault="009418A9" w:rsidP="009418A9">
      <w:pPr>
        <w:spacing w:after="0" w:line="240" w:lineRule="auto"/>
        <w:rPr>
          <w:rFonts w:ascii="Times New Roman" w:hAnsi="Times New Roman"/>
          <w:lang w:eastAsia="lt-LT"/>
        </w:rPr>
      </w:pPr>
    </w:p>
    <w:p w14:paraId="28208E2E" w14:textId="77777777" w:rsidR="009418A9" w:rsidRDefault="009418A9" w:rsidP="009418A9">
      <w:pPr>
        <w:spacing w:after="0" w:line="240" w:lineRule="auto"/>
        <w:rPr>
          <w:rFonts w:ascii="Times New Roman" w:hAnsi="Times New Roman"/>
          <w:iCs/>
          <w:u w:val="single"/>
          <w:lang w:eastAsia="lt-LT"/>
        </w:rPr>
      </w:pPr>
      <w:proofErr w:type="spellStart"/>
      <w:r>
        <w:rPr>
          <w:rFonts w:ascii="Times New Roman" w:hAnsi="Times New Roman"/>
          <w:iCs/>
          <w:u w:val="single"/>
          <w:lang w:eastAsia="lt-LT"/>
        </w:rPr>
        <w:t>Farmakodinaminė</w:t>
      </w:r>
      <w:proofErr w:type="spellEnd"/>
      <w:r>
        <w:rPr>
          <w:rFonts w:ascii="Times New Roman" w:hAnsi="Times New Roman"/>
          <w:iCs/>
          <w:u w:val="single"/>
          <w:lang w:eastAsia="lt-LT"/>
        </w:rPr>
        <w:t xml:space="preserve"> sąveika</w:t>
      </w:r>
    </w:p>
    <w:p w14:paraId="03FB43C5" w14:textId="77777777" w:rsidR="009418A9" w:rsidRDefault="009418A9" w:rsidP="009418A9">
      <w:pPr>
        <w:spacing w:after="0" w:line="240" w:lineRule="auto"/>
        <w:rPr>
          <w:rFonts w:ascii="Times New Roman" w:hAnsi="Times New Roman"/>
          <w:i/>
          <w:lang w:eastAsia="lt-LT"/>
        </w:rPr>
      </w:pPr>
    </w:p>
    <w:p w14:paraId="596393DD" w14:textId="77777777" w:rsidR="009418A9" w:rsidRDefault="009418A9" w:rsidP="009418A9">
      <w:pPr>
        <w:spacing w:after="0" w:line="240" w:lineRule="auto"/>
        <w:rPr>
          <w:rFonts w:ascii="Times New Roman" w:hAnsi="Times New Roman"/>
          <w:lang w:eastAsia="lt-LT"/>
        </w:rPr>
      </w:pPr>
      <w:r>
        <w:rPr>
          <w:rFonts w:ascii="Times New Roman" w:hAnsi="Times New Roman"/>
          <w:i/>
          <w:lang w:eastAsia="lt-LT"/>
        </w:rPr>
        <w:t>Geriamieji antikoaguliantai</w:t>
      </w:r>
      <w:r>
        <w:rPr>
          <w:rFonts w:ascii="Times New Roman" w:hAnsi="Times New Roman"/>
          <w:lang w:eastAsia="lt-LT"/>
        </w:rPr>
        <w:t xml:space="preserve">. Pacientams, kurių kraujo krešėjimo rodikliai, nuolatos gydantis </w:t>
      </w:r>
      <w:proofErr w:type="spellStart"/>
      <w:r>
        <w:rPr>
          <w:rFonts w:ascii="Times New Roman" w:hAnsi="Times New Roman"/>
          <w:lang w:eastAsia="lt-LT"/>
        </w:rPr>
        <w:t>varfarinu</w:t>
      </w:r>
      <w:proofErr w:type="spellEnd"/>
      <w:r>
        <w:rPr>
          <w:rFonts w:ascii="Times New Roman" w:hAnsi="Times New Roman"/>
          <w:lang w:eastAsia="lt-LT"/>
        </w:rPr>
        <w:t xml:space="preserve">, buvo stabilūs, </w:t>
      </w:r>
      <w:proofErr w:type="spellStart"/>
      <w:r>
        <w:rPr>
          <w:rFonts w:ascii="Times New Roman" w:hAnsi="Times New Roman"/>
          <w:lang w:eastAsia="lt-LT"/>
        </w:rPr>
        <w:t>etorikoksibo</w:t>
      </w:r>
      <w:proofErr w:type="spellEnd"/>
      <w:r>
        <w:rPr>
          <w:rFonts w:ascii="Times New Roman" w:hAnsi="Times New Roman"/>
          <w:lang w:eastAsia="lt-LT"/>
        </w:rPr>
        <w:t xml:space="preserve"> po 120 mg per parą vartojimas buvo siejamas su maždaug 13 % padidėjusiu </w:t>
      </w:r>
      <w:proofErr w:type="spellStart"/>
      <w:r>
        <w:rPr>
          <w:rFonts w:ascii="Times New Roman" w:hAnsi="Times New Roman"/>
          <w:lang w:eastAsia="lt-LT"/>
        </w:rPr>
        <w:t>protrombino</w:t>
      </w:r>
      <w:proofErr w:type="spellEnd"/>
      <w:r>
        <w:rPr>
          <w:rFonts w:ascii="Times New Roman" w:hAnsi="Times New Roman"/>
          <w:lang w:eastAsia="lt-LT"/>
        </w:rPr>
        <w:t xml:space="preserve"> laiku, apibūdinamu tarptautiniu normuotu santykiu INR (</w:t>
      </w:r>
      <w:r>
        <w:rPr>
          <w:rFonts w:ascii="Times New Roman" w:hAnsi="Times New Roman"/>
          <w:i/>
          <w:lang w:eastAsia="lt-LT"/>
        </w:rPr>
        <w:t xml:space="preserve">International </w:t>
      </w:r>
      <w:proofErr w:type="spellStart"/>
      <w:r>
        <w:rPr>
          <w:rFonts w:ascii="Times New Roman" w:hAnsi="Times New Roman"/>
          <w:i/>
          <w:lang w:eastAsia="lt-LT"/>
        </w:rPr>
        <w:t>Normalised</w:t>
      </w:r>
      <w:proofErr w:type="spellEnd"/>
      <w:r>
        <w:rPr>
          <w:rFonts w:ascii="Times New Roman" w:hAnsi="Times New Roman"/>
          <w:i/>
          <w:lang w:eastAsia="lt-LT"/>
        </w:rPr>
        <w:t xml:space="preserve"> </w:t>
      </w:r>
      <w:proofErr w:type="spellStart"/>
      <w:r>
        <w:rPr>
          <w:rFonts w:ascii="Times New Roman" w:hAnsi="Times New Roman"/>
          <w:i/>
          <w:lang w:eastAsia="lt-LT"/>
        </w:rPr>
        <w:t>Ratio</w:t>
      </w:r>
      <w:proofErr w:type="spellEnd"/>
      <w:r>
        <w:rPr>
          <w:rFonts w:ascii="Times New Roman" w:hAnsi="Times New Roman"/>
          <w:lang w:eastAsia="lt-LT"/>
        </w:rPr>
        <w:t xml:space="preserve">). Todėl, kai geriamuosius antikoaguliantus vartojantiems pacientams pradedamas gydymas </w:t>
      </w:r>
      <w:proofErr w:type="spellStart"/>
      <w:r>
        <w:rPr>
          <w:rFonts w:ascii="Times New Roman" w:hAnsi="Times New Roman"/>
          <w:lang w:eastAsia="lt-LT"/>
        </w:rPr>
        <w:t>etorikoksibu</w:t>
      </w:r>
      <w:proofErr w:type="spellEnd"/>
      <w:r>
        <w:rPr>
          <w:rFonts w:ascii="Times New Roman" w:hAnsi="Times New Roman"/>
          <w:lang w:eastAsia="lt-LT"/>
        </w:rPr>
        <w:t xml:space="preserve"> arba keičiama jo dozė, reikia atidžiai stebėti </w:t>
      </w:r>
      <w:proofErr w:type="spellStart"/>
      <w:r>
        <w:rPr>
          <w:rFonts w:ascii="Times New Roman" w:hAnsi="Times New Roman"/>
          <w:lang w:eastAsia="lt-LT"/>
        </w:rPr>
        <w:t>protrombino</w:t>
      </w:r>
      <w:proofErr w:type="spellEnd"/>
      <w:r>
        <w:rPr>
          <w:rFonts w:ascii="Times New Roman" w:hAnsi="Times New Roman"/>
          <w:lang w:eastAsia="lt-LT"/>
        </w:rPr>
        <w:t xml:space="preserve"> laiką, apibūdinamą INR, ypač pirmosiomis dienomis (žr. 4.4 skyrių).</w:t>
      </w:r>
    </w:p>
    <w:p w14:paraId="5C2C6112" w14:textId="77777777" w:rsidR="009418A9" w:rsidRDefault="009418A9" w:rsidP="009418A9">
      <w:pPr>
        <w:spacing w:after="0" w:line="240" w:lineRule="auto"/>
        <w:rPr>
          <w:rFonts w:ascii="Times New Roman" w:hAnsi="Times New Roman"/>
          <w:lang w:eastAsia="lt-LT"/>
        </w:rPr>
      </w:pPr>
    </w:p>
    <w:p w14:paraId="2D94DCF0" w14:textId="77777777" w:rsidR="009418A9" w:rsidRDefault="009418A9" w:rsidP="009418A9">
      <w:pPr>
        <w:spacing w:after="0" w:line="240" w:lineRule="auto"/>
        <w:rPr>
          <w:rFonts w:ascii="Times New Roman" w:hAnsi="Times New Roman"/>
          <w:lang w:eastAsia="lt-LT"/>
        </w:rPr>
      </w:pPr>
      <w:r>
        <w:rPr>
          <w:rFonts w:ascii="Times New Roman" w:hAnsi="Times New Roman"/>
          <w:i/>
          <w:lang w:eastAsia="lt-LT"/>
        </w:rPr>
        <w:t xml:space="preserve">Diuretikai, AKF inhibitoriai ir </w:t>
      </w:r>
      <w:proofErr w:type="spellStart"/>
      <w:r>
        <w:rPr>
          <w:rFonts w:ascii="Times New Roman" w:hAnsi="Times New Roman"/>
          <w:i/>
          <w:lang w:eastAsia="lt-LT"/>
        </w:rPr>
        <w:t>angiotenzino</w:t>
      </w:r>
      <w:proofErr w:type="spellEnd"/>
      <w:r>
        <w:rPr>
          <w:rFonts w:ascii="Times New Roman" w:hAnsi="Times New Roman"/>
          <w:i/>
          <w:lang w:eastAsia="lt-LT"/>
        </w:rPr>
        <w:t xml:space="preserve"> II receptorių blokatoriai</w:t>
      </w:r>
      <w:r>
        <w:rPr>
          <w:rFonts w:ascii="Times New Roman" w:hAnsi="Times New Roman"/>
          <w:lang w:eastAsia="lt-LT"/>
        </w:rPr>
        <w:t xml:space="preserve">. NVNU gali sumažinti diuretikų ir kitų </w:t>
      </w:r>
      <w:proofErr w:type="spellStart"/>
      <w:r>
        <w:rPr>
          <w:rFonts w:ascii="Times New Roman" w:hAnsi="Times New Roman"/>
          <w:lang w:eastAsia="lt-LT"/>
        </w:rPr>
        <w:t>antihipertenzinių</w:t>
      </w:r>
      <w:proofErr w:type="spellEnd"/>
      <w:r>
        <w:rPr>
          <w:rFonts w:ascii="Times New Roman" w:hAnsi="Times New Roman"/>
          <w:lang w:eastAsia="lt-LT"/>
        </w:rPr>
        <w:t xml:space="preserve"> vaistų veikimą. Kai kuriems pacientams, kurių inkstų veikla sutrikusi (pvz., skysčių netekę arba senyvi pacientai, kurių inkstų veikla sutrikusi), kartu paskyrus AKF inhibitorių </w:t>
      </w:r>
      <w:r>
        <w:rPr>
          <w:rFonts w:ascii="Times New Roman" w:hAnsi="Times New Roman"/>
          <w:lang w:eastAsia="lt-LT"/>
        </w:rPr>
        <w:lastRenderedPageBreak/>
        <w:t xml:space="preserve">arba </w:t>
      </w:r>
      <w:proofErr w:type="spellStart"/>
      <w:r>
        <w:rPr>
          <w:rFonts w:ascii="Times New Roman" w:hAnsi="Times New Roman"/>
          <w:lang w:eastAsia="lt-LT"/>
        </w:rPr>
        <w:t>angiotenzino</w:t>
      </w:r>
      <w:proofErr w:type="spellEnd"/>
      <w:r>
        <w:rPr>
          <w:rFonts w:ascii="Times New Roman" w:hAnsi="Times New Roman"/>
          <w:lang w:eastAsia="lt-LT"/>
        </w:rPr>
        <w:t xml:space="preserve"> II </w:t>
      </w:r>
      <w:r>
        <w:rPr>
          <w:rFonts w:ascii="Times New Roman" w:hAnsi="Times New Roman"/>
          <w:iCs/>
          <w:lang w:eastAsia="lt-LT"/>
        </w:rPr>
        <w:t>receptorių blokatorių</w:t>
      </w:r>
      <w:r>
        <w:rPr>
          <w:rFonts w:ascii="Times New Roman" w:hAnsi="Times New Roman"/>
          <w:i/>
          <w:lang w:eastAsia="lt-LT"/>
        </w:rPr>
        <w:t xml:space="preserve"> </w:t>
      </w:r>
      <w:r>
        <w:rPr>
          <w:rFonts w:ascii="Times New Roman" w:hAnsi="Times New Roman"/>
          <w:lang w:eastAsia="lt-LT"/>
        </w:rPr>
        <w:t xml:space="preserve">ir </w:t>
      </w:r>
      <w:proofErr w:type="spellStart"/>
      <w:r>
        <w:rPr>
          <w:rFonts w:ascii="Times New Roman" w:hAnsi="Times New Roman"/>
          <w:lang w:eastAsia="lt-LT"/>
        </w:rPr>
        <w:t>ciklooksigenazę</w:t>
      </w:r>
      <w:proofErr w:type="spellEnd"/>
      <w:r>
        <w:rPr>
          <w:rFonts w:ascii="Times New Roman" w:hAnsi="Times New Roman"/>
          <w:lang w:eastAsia="lt-LT"/>
        </w:rPr>
        <w:t xml:space="preserve"> slopinantį vaistą, inkstų veikla gali dar labiau pablogėti, įskaitant galimą ūminį inkstų nepakankamumą (dažniausiai laikiną). Šią sąveiką reikia prisiminti stebint </w:t>
      </w:r>
      <w:proofErr w:type="spellStart"/>
      <w:r>
        <w:rPr>
          <w:rFonts w:ascii="Times New Roman" w:hAnsi="Times New Roman"/>
          <w:lang w:eastAsia="lt-LT"/>
        </w:rPr>
        <w:t>etorikoksibo</w:t>
      </w:r>
      <w:proofErr w:type="spellEnd"/>
      <w:r>
        <w:rPr>
          <w:rFonts w:ascii="Times New Roman" w:hAnsi="Times New Roman"/>
          <w:lang w:eastAsia="lt-LT"/>
        </w:rPr>
        <w:t xml:space="preserve"> kartu su AKF inhibitoriais arba </w:t>
      </w:r>
      <w:proofErr w:type="spellStart"/>
      <w:r>
        <w:rPr>
          <w:rFonts w:ascii="Times New Roman" w:hAnsi="Times New Roman"/>
          <w:lang w:eastAsia="lt-LT"/>
        </w:rPr>
        <w:t>angiotenzino</w:t>
      </w:r>
      <w:proofErr w:type="spellEnd"/>
      <w:r>
        <w:rPr>
          <w:rFonts w:ascii="Times New Roman" w:hAnsi="Times New Roman"/>
          <w:lang w:eastAsia="lt-LT"/>
        </w:rPr>
        <w:t xml:space="preserve"> II </w:t>
      </w:r>
      <w:r>
        <w:rPr>
          <w:rFonts w:ascii="Times New Roman" w:hAnsi="Times New Roman"/>
          <w:iCs/>
          <w:lang w:eastAsia="lt-LT"/>
        </w:rPr>
        <w:t>receptorių blokatorių</w:t>
      </w:r>
      <w:r>
        <w:rPr>
          <w:rFonts w:ascii="Times New Roman" w:hAnsi="Times New Roman"/>
          <w:i/>
          <w:lang w:eastAsia="lt-LT"/>
        </w:rPr>
        <w:t xml:space="preserve"> </w:t>
      </w:r>
      <w:r>
        <w:rPr>
          <w:rFonts w:ascii="Times New Roman" w:hAnsi="Times New Roman"/>
          <w:lang w:eastAsia="lt-LT"/>
        </w:rPr>
        <w:t>vartojančius pacientus. Dėl to tokį derinį reikia skirti atsargiai, ypač senyviems pacientams. Pacientas turi gauti pakankamai skysčių bei reikia apsvarstyti, ar pradėjus sudėtinį gydymą ir periodiškai vėliau nevertėtų stebėti inkstų veiklą.</w:t>
      </w:r>
    </w:p>
    <w:p w14:paraId="42EC9E28" w14:textId="77777777" w:rsidR="009418A9" w:rsidRDefault="009418A9" w:rsidP="009418A9">
      <w:pPr>
        <w:spacing w:after="0" w:line="240" w:lineRule="auto"/>
        <w:rPr>
          <w:rFonts w:ascii="Times New Roman" w:hAnsi="Times New Roman"/>
          <w:u w:val="double"/>
          <w:lang w:eastAsia="lt-LT"/>
        </w:rPr>
      </w:pPr>
    </w:p>
    <w:p w14:paraId="0A7C3C80" w14:textId="77777777" w:rsidR="009418A9" w:rsidRDefault="009418A9" w:rsidP="009418A9">
      <w:pPr>
        <w:spacing w:after="0" w:line="240" w:lineRule="auto"/>
        <w:rPr>
          <w:rFonts w:ascii="Times New Roman" w:hAnsi="Times New Roman"/>
          <w:lang w:eastAsia="lt-LT"/>
        </w:rPr>
      </w:pPr>
      <w:proofErr w:type="spellStart"/>
      <w:r>
        <w:rPr>
          <w:rFonts w:ascii="Times New Roman" w:hAnsi="Times New Roman"/>
          <w:i/>
          <w:lang w:eastAsia="lt-LT"/>
        </w:rPr>
        <w:t>Acetilsalicilo</w:t>
      </w:r>
      <w:proofErr w:type="spellEnd"/>
      <w:r>
        <w:rPr>
          <w:rFonts w:ascii="Times New Roman" w:hAnsi="Times New Roman"/>
          <w:i/>
          <w:lang w:eastAsia="lt-LT"/>
        </w:rPr>
        <w:t xml:space="preserve"> rūgštis</w:t>
      </w:r>
      <w:r>
        <w:rPr>
          <w:rFonts w:ascii="Times New Roman" w:hAnsi="Times New Roman"/>
          <w:lang w:eastAsia="lt-LT"/>
        </w:rPr>
        <w:t xml:space="preserve">. Tiriant sveikus žmones, susidarius </w:t>
      </w:r>
      <w:proofErr w:type="spellStart"/>
      <w:r>
        <w:rPr>
          <w:rFonts w:ascii="Times New Roman" w:hAnsi="Times New Roman"/>
          <w:lang w:eastAsia="lt-LT"/>
        </w:rPr>
        <w:t>pusiausvyrinei</w:t>
      </w:r>
      <w:proofErr w:type="spellEnd"/>
      <w:r>
        <w:rPr>
          <w:rFonts w:ascii="Times New Roman" w:hAnsi="Times New Roman"/>
          <w:lang w:eastAsia="lt-LT"/>
        </w:rPr>
        <w:t xml:space="preserve"> koncentracijai, </w:t>
      </w:r>
      <w:proofErr w:type="spellStart"/>
      <w:r>
        <w:rPr>
          <w:rFonts w:ascii="Times New Roman" w:hAnsi="Times New Roman"/>
          <w:lang w:eastAsia="lt-LT"/>
        </w:rPr>
        <w:t>etorikoksibas</w:t>
      </w:r>
      <w:proofErr w:type="spellEnd"/>
      <w:r>
        <w:rPr>
          <w:rFonts w:ascii="Times New Roman" w:hAnsi="Times New Roman"/>
          <w:lang w:eastAsia="lt-LT"/>
        </w:rPr>
        <w:t xml:space="preserve">, vartojamas po 120 mg vieną kartą per parą, neturėjo įtakos </w:t>
      </w:r>
      <w:proofErr w:type="spellStart"/>
      <w:r>
        <w:rPr>
          <w:rFonts w:ascii="Times New Roman" w:hAnsi="Times New Roman"/>
          <w:lang w:eastAsia="lt-LT"/>
        </w:rPr>
        <w:t>acetilsalicilo</w:t>
      </w:r>
      <w:proofErr w:type="spellEnd"/>
      <w:r>
        <w:rPr>
          <w:rFonts w:ascii="Times New Roman" w:hAnsi="Times New Roman"/>
          <w:lang w:eastAsia="lt-LT"/>
        </w:rPr>
        <w:t xml:space="preserve"> rūgšties (po 81 mg vieną kartą per parą) </w:t>
      </w:r>
      <w:proofErr w:type="spellStart"/>
      <w:r>
        <w:rPr>
          <w:rFonts w:ascii="Times New Roman" w:hAnsi="Times New Roman"/>
          <w:lang w:eastAsia="lt-LT"/>
        </w:rPr>
        <w:t>antitrombocitiniam</w:t>
      </w:r>
      <w:proofErr w:type="spellEnd"/>
      <w:r>
        <w:rPr>
          <w:rFonts w:ascii="Times New Roman" w:hAnsi="Times New Roman"/>
          <w:lang w:eastAsia="lt-LT"/>
        </w:rPr>
        <w:t xml:space="preserve"> veikimui. </w:t>
      </w:r>
      <w:proofErr w:type="spellStart"/>
      <w:r>
        <w:rPr>
          <w:rFonts w:ascii="Times New Roman" w:hAnsi="Times New Roman"/>
          <w:lang w:eastAsia="lt-LT"/>
        </w:rPr>
        <w:t>Etorikoksibo</w:t>
      </w:r>
      <w:proofErr w:type="spellEnd"/>
      <w:r>
        <w:rPr>
          <w:rFonts w:ascii="Times New Roman" w:hAnsi="Times New Roman"/>
          <w:lang w:eastAsia="lt-LT"/>
        </w:rPr>
        <w:t xml:space="preserve"> galima vartoti kartu su </w:t>
      </w:r>
      <w:proofErr w:type="spellStart"/>
      <w:r>
        <w:rPr>
          <w:rFonts w:ascii="Times New Roman" w:hAnsi="Times New Roman"/>
          <w:lang w:eastAsia="lt-LT"/>
        </w:rPr>
        <w:t>acetilsalicilo</w:t>
      </w:r>
      <w:proofErr w:type="spellEnd"/>
      <w:r>
        <w:rPr>
          <w:rFonts w:ascii="Times New Roman" w:hAnsi="Times New Roman"/>
          <w:lang w:eastAsia="lt-LT"/>
        </w:rPr>
        <w:t xml:space="preserve"> rūgšties dozėmis, skiriamomis širdies ir kraujagyslių sistemos sutrikimų profilaktikai (mažomis </w:t>
      </w:r>
      <w:proofErr w:type="spellStart"/>
      <w:r>
        <w:rPr>
          <w:rFonts w:ascii="Times New Roman" w:hAnsi="Times New Roman"/>
          <w:lang w:eastAsia="lt-LT"/>
        </w:rPr>
        <w:t>acetilsalicilo</w:t>
      </w:r>
      <w:proofErr w:type="spellEnd"/>
      <w:r>
        <w:rPr>
          <w:rFonts w:ascii="Times New Roman" w:hAnsi="Times New Roman"/>
          <w:lang w:eastAsia="lt-LT"/>
        </w:rPr>
        <w:t xml:space="preserve"> rūgšties dozėmis). Tačiau, kai mažos </w:t>
      </w:r>
      <w:proofErr w:type="spellStart"/>
      <w:r>
        <w:rPr>
          <w:rFonts w:ascii="Times New Roman" w:hAnsi="Times New Roman"/>
          <w:lang w:eastAsia="lt-LT"/>
        </w:rPr>
        <w:t>acetilsalicilo</w:t>
      </w:r>
      <w:proofErr w:type="spellEnd"/>
      <w:r>
        <w:rPr>
          <w:rFonts w:ascii="Times New Roman" w:hAnsi="Times New Roman"/>
          <w:lang w:eastAsia="lt-LT"/>
        </w:rPr>
        <w:t xml:space="preserve"> rūgšties dozės vartojamos kartu su </w:t>
      </w:r>
      <w:proofErr w:type="spellStart"/>
      <w:r>
        <w:rPr>
          <w:rFonts w:ascii="Times New Roman" w:hAnsi="Times New Roman"/>
          <w:lang w:eastAsia="lt-LT"/>
        </w:rPr>
        <w:t>etorikoksibu</w:t>
      </w:r>
      <w:proofErr w:type="spellEnd"/>
      <w:r>
        <w:rPr>
          <w:rFonts w:ascii="Times New Roman" w:hAnsi="Times New Roman"/>
          <w:lang w:eastAsia="lt-LT"/>
        </w:rPr>
        <w:t xml:space="preserve">, gali padažnėti VT opų ar kitų komplikacijų, lyginant su vieno </w:t>
      </w:r>
      <w:proofErr w:type="spellStart"/>
      <w:r>
        <w:rPr>
          <w:rFonts w:ascii="Times New Roman" w:hAnsi="Times New Roman"/>
          <w:lang w:eastAsia="lt-LT"/>
        </w:rPr>
        <w:t>etorikoksibo</w:t>
      </w:r>
      <w:proofErr w:type="spellEnd"/>
      <w:r>
        <w:rPr>
          <w:rFonts w:ascii="Times New Roman" w:hAnsi="Times New Roman"/>
          <w:lang w:eastAsia="lt-LT"/>
        </w:rPr>
        <w:t xml:space="preserve"> vartojimu. </w:t>
      </w:r>
      <w:proofErr w:type="spellStart"/>
      <w:r>
        <w:rPr>
          <w:rFonts w:ascii="Times New Roman" w:hAnsi="Times New Roman"/>
          <w:lang w:eastAsia="lt-LT"/>
        </w:rPr>
        <w:t>Etorikoksibo</w:t>
      </w:r>
      <w:proofErr w:type="spellEnd"/>
      <w:r>
        <w:rPr>
          <w:rFonts w:ascii="Times New Roman" w:hAnsi="Times New Roman"/>
          <w:lang w:eastAsia="lt-LT"/>
        </w:rPr>
        <w:t xml:space="preserve"> nerekomenduojama vartoti kartu su didesnėmis negu širdies ir kraujagyslių sistemos sutrikimų profilaktikai skiriamomis </w:t>
      </w:r>
      <w:proofErr w:type="spellStart"/>
      <w:r>
        <w:rPr>
          <w:rFonts w:ascii="Times New Roman" w:hAnsi="Times New Roman"/>
          <w:lang w:eastAsia="lt-LT"/>
        </w:rPr>
        <w:t>acetilsalicilo</w:t>
      </w:r>
      <w:proofErr w:type="spellEnd"/>
      <w:r>
        <w:rPr>
          <w:rFonts w:ascii="Times New Roman" w:hAnsi="Times New Roman"/>
          <w:lang w:eastAsia="lt-LT"/>
        </w:rPr>
        <w:t xml:space="preserve"> rūgšties dozėmis ar kitais NVNU (žr. 5.1 ir 4.4 skyrius).</w:t>
      </w:r>
    </w:p>
    <w:p w14:paraId="5B29B76A" w14:textId="77777777" w:rsidR="009418A9" w:rsidRDefault="009418A9" w:rsidP="009418A9">
      <w:pPr>
        <w:spacing w:after="0" w:line="240" w:lineRule="auto"/>
        <w:rPr>
          <w:rFonts w:ascii="Times New Roman" w:hAnsi="Times New Roman"/>
          <w:lang w:eastAsia="lt-LT"/>
        </w:rPr>
      </w:pPr>
    </w:p>
    <w:p w14:paraId="6A6E5132" w14:textId="77777777" w:rsidR="009418A9" w:rsidRDefault="009418A9" w:rsidP="009418A9">
      <w:pPr>
        <w:spacing w:after="0" w:line="240" w:lineRule="auto"/>
        <w:rPr>
          <w:rFonts w:ascii="Times New Roman" w:hAnsi="Times New Roman"/>
          <w:lang w:eastAsia="lt-LT"/>
        </w:rPr>
      </w:pPr>
      <w:proofErr w:type="spellStart"/>
      <w:r>
        <w:rPr>
          <w:rFonts w:ascii="Times New Roman" w:hAnsi="Times New Roman"/>
          <w:i/>
          <w:lang w:eastAsia="lt-LT"/>
        </w:rPr>
        <w:t>Ciklosporinas</w:t>
      </w:r>
      <w:proofErr w:type="spellEnd"/>
      <w:r>
        <w:rPr>
          <w:rFonts w:ascii="Times New Roman" w:hAnsi="Times New Roman"/>
          <w:i/>
          <w:lang w:eastAsia="lt-LT"/>
        </w:rPr>
        <w:t xml:space="preserve"> ir </w:t>
      </w:r>
      <w:proofErr w:type="spellStart"/>
      <w:r>
        <w:rPr>
          <w:rFonts w:ascii="Times New Roman" w:hAnsi="Times New Roman"/>
          <w:i/>
          <w:lang w:eastAsia="lt-LT"/>
        </w:rPr>
        <w:t>takrolimuzas</w:t>
      </w:r>
      <w:proofErr w:type="spellEnd"/>
      <w:r>
        <w:rPr>
          <w:rFonts w:ascii="Times New Roman" w:hAnsi="Times New Roman"/>
          <w:lang w:eastAsia="lt-LT"/>
        </w:rPr>
        <w:t xml:space="preserve">. Nors šių vaistų sąveika su </w:t>
      </w:r>
      <w:proofErr w:type="spellStart"/>
      <w:r>
        <w:rPr>
          <w:rFonts w:ascii="Times New Roman" w:hAnsi="Times New Roman"/>
          <w:lang w:eastAsia="lt-LT"/>
        </w:rPr>
        <w:t>etorikoksibu</w:t>
      </w:r>
      <w:proofErr w:type="spellEnd"/>
      <w:r>
        <w:rPr>
          <w:rFonts w:ascii="Times New Roman" w:hAnsi="Times New Roman"/>
          <w:lang w:eastAsia="lt-LT"/>
        </w:rPr>
        <w:t xml:space="preserve"> netirta, jų vartojimas kartu su bet kuriuo NVNU gali padidinti </w:t>
      </w:r>
      <w:proofErr w:type="spellStart"/>
      <w:r>
        <w:rPr>
          <w:rFonts w:ascii="Times New Roman" w:hAnsi="Times New Roman"/>
          <w:lang w:eastAsia="lt-LT"/>
        </w:rPr>
        <w:t>ciklosporino</w:t>
      </w:r>
      <w:proofErr w:type="spellEnd"/>
      <w:r>
        <w:rPr>
          <w:rFonts w:ascii="Times New Roman" w:hAnsi="Times New Roman"/>
          <w:lang w:eastAsia="lt-LT"/>
        </w:rPr>
        <w:t xml:space="preserve"> ar </w:t>
      </w:r>
      <w:proofErr w:type="spellStart"/>
      <w:r>
        <w:rPr>
          <w:rFonts w:ascii="Times New Roman" w:hAnsi="Times New Roman"/>
          <w:lang w:eastAsia="lt-LT"/>
        </w:rPr>
        <w:t>takrolimuzo</w:t>
      </w:r>
      <w:proofErr w:type="spellEnd"/>
      <w:r>
        <w:rPr>
          <w:rFonts w:ascii="Times New Roman" w:hAnsi="Times New Roman"/>
          <w:lang w:eastAsia="lt-LT"/>
        </w:rPr>
        <w:t xml:space="preserve"> toksinį poveikį inkstams. </w:t>
      </w:r>
      <w:proofErr w:type="spellStart"/>
      <w:r>
        <w:rPr>
          <w:rFonts w:ascii="Times New Roman" w:hAnsi="Times New Roman"/>
          <w:lang w:eastAsia="lt-LT"/>
        </w:rPr>
        <w:t>Etorikoksibą</w:t>
      </w:r>
      <w:proofErr w:type="spellEnd"/>
      <w:r>
        <w:rPr>
          <w:rFonts w:ascii="Times New Roman" w:hAnsi="Times New Roman"/>
          <w:lang w:eastAsia="lt-LT"/>
        </w:rPr>
        <w:t xml:space="preserve"> vartojant kartu su šiais vaistais reikia stebėti inkstų veiklą.</w:t>
      </w:r>
    </w:p>
    <w:p w14:paraId="252DD663" w14:textId="77777777" w:rsidR="009418A9" w:rsidRDefault="009418A9" w:rsidP="009418A9">
      <w:pPr>
        <w:spacing w:after="0" w:line="240" w:lineRule="auto"/>
        <w:rPr>
          <w:rFonts w:ascii="Times New Roman" w:hAnsi="Times New Roman"/>
          <w:lang w:eastAsia="lt-LT"/>
        </w:rPr>
      </w:pPr>
    </w:p>
    <w:p w14:paraId="6A866B07" w14:textId="77777777" w:rsidR="009418A9" w:rsidRDefault="009418A9" w:rsidP="009418A9">
      <w:pPr>
        <w:spacing w:after="0" w:line="240" w:lineRule="auto"/>
        <w:rPr>
          <w:rFonts w:ascii="Times New Roman" w:hAnsi="Times New Roman"/>
          <w:iCs/>
          <w:u w:val="single"/>
          <w:lang w:eastAsia="lt-LT"/>
        </w:rPr>
      </w:pPr>
      <w:proofErr w:type="spellStart"/>
      <w:r>
        <w:rPr>
          <w:rFonts w:ascii="Times New Roman" w:hAnsi="Times New Roman"/>
          <w:iCs/>
          <w:u w:val="single"/>
          <w:lang w:eastAsia="lt-LT"/>
        </w:rPr>
        <w:t>Farmakokinetinė</w:t>
      </w:r>
      <w:proofErr w:type="spellEnd"/>
      <w:r>
        <w:rPr>
          <w:rFonts w:ascii="Times New Roman" w:hAnsi="Times New Roman"/>
          <w:iCs/>
          <w:u w:val="single"/>
          <w:lang w:eastAsia="lt-LT"/>
        </w:rPr>
        <w:t xml:space="preserve"> sąveika</w:t>
      </w:r>
    </w:p>
    <w:p w14:paraId="41C4EE4B" w14:textId="77777777" w:rsidR="009418A9" w:rsidRDefault="009418A9" w:rsidP="009418A9">
      <w:pPr>
        <w:spacing w:after="0" w:line="240" w:lineRule="auto"/>
        <w:rPr>
          <w:rFonts w:ascii="Times New Roman" w:hAnsi="Times New Roman"/>
          <w:lang w:eastAsia="lt-LT"/>
        </w:rPr>
      </w:pPr>
    </w:p>
    <w:p w14:paraId="3AF68BAA" w14:textId="77777777" w:rsidR="009418A9" w:rsidRDefault="009418A9" w:rsidP="009418A9">
      <w:pPr>
        <w:spacing w:after="0" w:line="240" w:lineRule="auto"/>
        <w:rPr>
          <w:rFonts w:ascii="Times New Roman" w:hAnsi="Times New Roman"/>
          <w:i/>
          <w:lang w:eastAsia="lt-LT"/>
        </w:rPr>
      </w:pPr>
      <w:proofErr w:type="spellStart"/>
      <w:r>
        <w:rPr>
          <w:rFonts w:ascii="Times New Roman" w:hAnsi="Times New Roman"/>
          <w:i/>
          <w:lang w:eastAsia="lt-LT"/>
        </w:rPr>
        <w:t>Etorikoksibo</w:t>
      </w:r>
      <w:proofErr w:type="spellEnd"/>
      <w:r>
        <w:rPr>
          <w:rFonts w:ascii="Times New Roman" w:hAnsi="Times New Roman"/>
          <w:i/>
          <w:lang w:eastAsia="lt-LT"/>
        </w:rPr>
        <w:t xml:space="preserve"> poveikis kitų vaistų </w:t>
      </w:r>
      <w:proofErr w:type="spellStart"/>
      <w:r>
        <w:rPr>
          <w:rFonts w:ascii="Times New Roman" w:hAnsi="Times New Roman"/>
          <w:i/>
          <w:lang w:eastAsia="lt-LT"/>
        </w:rPr>
        <w:t>farmakokinetikai</w:t>
      </w:r>
      <w:proofErr w:type="spellEnd"/>
    </w:p>
    <w:p w14:paraId="1F58B920" w14:textId="77777777" w:rsidR="009418A9" w:rsidRDefault="009418A9" w:rsidP="009418A9">
      <w:pPr>
        <w:spacing w:after="0" w:line="240" w:lineRule="auto"/>
        <w:rPr>
          <w:rFonts w:ascii="Times New Roman" w:hAnsi="Times New Roman"/>
          <w:i/>
          <w:lang w:eastAsia="lt-LT"/>
        </w:rPr>
      </w:pPr>
    </w:p>
    <w:p w14:paraId="29C2B53A" w14:textId="77777777" w:rsidR="009418A9" w:rsidRDefault="009418A9" w:rsidP="009418A9">
      <w:pPr>
        <w:spacing w:after="0" w:line="240" w:lineRule="auto"/>
        <w:rPr>
          <w:rFonts w:ascii="Times New Roman" w:hAnsi="Times New Roman"/>
          <w:lang w:eastAsia="lt-LT"/>
        </w:rPr>
      </w:pPr>
      <w:r>
        <w:rPr>
          <w:rFonts w:ascii="Times New Roman" w:hAnsi="Times New Roman"/>
          <w:i/>
          <w:lang w:eastAsia="lt-LT"/>
        </w:rPr>
        <w:t>Litis</w:t>
      </w:r>
      <w:r>
        <w:rPr>
          <w:rFonts w:ascii="Times New Roman" w:hAnsi="Times New Roman"/>
          <w:lang w:eastAsia="lt-LT"/>
        </w:rPr>
        <w:t>. NVNU mažina ličio išskyrimą pro inkstus, todėl ličio koncentraciją plazmoje padidėja. Jei reikia, atidžiai stebėkite ličio koncentraciją kraujyje ir koreguokite ličio dozę, kai šie vaistai vartojami kartu ir kai NVNU vartojimas yra nutraukiamas.</w:t>
      </w:r>
    </w:p>
    <w:p w14:paraId="2DAF392E" w14:textId="77777777" w:rsidR="009418A9" w:rsidRDefault="009418A9" w:rsidP="009418A9">
      <w:pPr>
        <w:spacing w:after="0" w:line="240" w:lineRule="auto"/>
        <w:rPr>
          <w:rFonts w:ascii="Times New Roman" w:hAnsi="Times New Roman"/>
          <w:i/>
          <w:lang w:eastAsia="lt-LT"/>
        </w:rPr>
      </w:pPr>
    </w:p>
    <w:p w14:paraId="36315BA6" w14:textId="57259A30" w:rsidR="009418A9" w:rsidRDefault="009418A9" w:rsidP="009418A9">
      <w:pPr>
        <w:spacing w:after="0" w:line="240" w:lineRule="auto"/>
        <w:rPr>
          <w:rFonts w:ascii="Times New Roman" w:hAnsi="Times New Roman"/>
          <w:lang w:eastAsia="lt-LT"/>
        </w:rPr>
      </w:pPr>
      <w:proofErr w:type="spellStart"/>
      <w:r>
        <w:rPr>
          <w:rFonts w:ascii="Times New Roman" w:hAnsi="Times New Roman"/>
          <w:i/>
          <w:lang w:eastAsia="lt-LT"/>
        </w:rPr>
        <w:t>Metotreksatas</w:t>
      </w:r>
      <w:proofErr w:type="spellEnd"/>
      <w:r>
        <w:rPr>
          <w:rFonts w:ascii="Times New Roman" w:hAnsi="Times New Roman"/>
          <w:lang w:eastAsia="lt-LT"/>
        </w:rPr>
        <w:t>. Dviejų klinikinių tyrimų metu buvo tirtas po 60 mg, 90 mg ar 120 mg vieną kartą per parą 7</w:t>
      </w:r>
      <w:r w:rsidR="007016BA">
        <w:rPr>
          <w:rFonts w:ascii="Times New Roman" w:hAnsi="Times New Roman"/>
          <w:lang w:eastAsia="lt-LT"/>
        </w:rPr>
        <w:t> </w:t>
      </w:r>
      <w:r>
        <w:rPr>
          <w:rFonts w:ascii="Times New Roman" w:hAnsi="Times New Roman"/>
          <w:lang w:eastAsia="lt-LT"/>
        </w:rPr>
        <w:t xml:space="preserve">paras vartoto </w:t>
      </w:r>
      <w:proofErr w:type="spellStart"/>
      <w:r>
        <w:rPr>
          <w:rFonts w:ascii="Times New Roman" w:hAnsi="Times New Roman"/>
          <w:lang w:eastAsia="lt-LT"/>
        </w:rPr>
        <w:t>etorikoksibo</w:t>
      </w:r>
      <w:proofErr w:type="spellEnd"/>
      <w:r>
        <w:rPr>
          <w:rFonts w:ascii="Times New Roman" w:hAnsi="Times New Roman"/>
          <w:lang w:eastAsia="lt-LT"/>
        </w:rPr>
        <w:t xml:space="preserve"> poveikis reumatoidiniu artritu sergantiems ir nuo 7,5 mg iki 20 mg </w:t>
      </w:r>
      <w:proofErr w:type="spellStart"/>
      <w:r>
        <w:rPr>
          <w:rFonts w:ascii="Times New Roman" w:hAnsi="Times New Roman"/>
          <w:lang w:eastAsia="lt-LT"/>
        </w:rPr>
        <w:t>metotreksato</w:t>
      </w:r>
      <w:proofErr w:type="spellEnd"/>
      <w:r>
        <w:rPr>
          <w:rFonts w:ascii="Times New Roman" w:hAnsi="Times New Roman"/>
          <w:lang w:eastAsia="lt-LT"/>
        </w:rPr>
        <w:t xml:space="preserve"> vieną kartą per savaitę vartojantiems pacientams. </w:t>
      </w:r>
      <w:proofErr w:type="spellStart"/>
      <w:r>
        <w:rPr>
          <w:rFonts w:ascii="Times New Roman" w:hAnsi="Times New Roman"/>
          <w:lang w:eastAsia="lt-LT"/>
        </w:rPr>
        <w:t>Etorikoksibas</w:t>
      </w:r>
      <w:proofErr w:type="spellEnd"/>
      <w:r>
        <w:rPr>
          <w:rFonts w:ascii="Times New Roman" w:hAnsi="Times New Roman"/>
          <w:lang w:eastAsia="lt-LT"/>
        </w:rPr>
        <w:t xml:space="preserve">, vartotas po 60 mg ir 90 mg, </w:t>
      </w:r>
      <w:proofErr w:type="spellStart"/>
      <w:r>
        <w:rPr>
          <w:rFonts w:ascii="Times New Roman" w:hAnsi="Times New Roman"/>
          <w:lang w:eastAsia="lt-LT"/>
        </w:rPr>
        <w:t>metotreksato</w:t>
      </w:r>
      <w:proofErr w:type="spellEnd"/>
      <w:r>
        <w:rPr>
          <w:rFonts w:ascii="Times New Roman" w:hAnsi="Times New Roman"/>
          <w:lang w:eastAsia="lt-LT"/>
        </w:rPr>
        <w:t xml:space="preserve"> koncentracijai plazmoje ar inkstų klirensui įtakos neturėjo. Vieno tyrimo metu </w:t>
      </w:r>
      <w:proofErr w:type="spellStart"/>
      <w:r>
        <w:rPr>
          <w:rFonts w:ascii="Times New Roman" w:hAnsi="Times New Roman"/>
          <w:lang w:eastAsia="lt-LT"/>
        </w:rPr>
        <w:t>etorikoksibas</w:t>
      </w:r>
      <w:proofErr w:type="spellEnd"/>
      <w:r>
        <w:rPr>
          <w:rFonts w:ascii="Times New Roman" w:hAnsi="Times New Roman"/>
          <w:lang w:eastAsia="lt-LT"/>
        </w:rPr>
        <w:t xml:space="preserve">, vartojamas po 120 mg, </w:t>
      </w:r>
      <w:proofErr w:type="spellStart"/>
      <w:r>
        <w:rPr>
          <w:rFonts w:ascii="Times New Roman" w:hAnsi="Times New Roman"/>
          <w:lang w:eastAsia="lt-LT"/>
        </w:rPr>
        <w:t>metotreksato</w:t>
      </w:r>
      <w:proofErr w:type="spellEnd"/>
      <w:r>
        <w:rPr>
          <w:rFonts w:ascii="Times New Roman" w:hAnsi="Times New Roman"/>
          <w:lang w:eastAsia="lt-LT"/>
        </w:rPr>
        <w:t xml:space="preserve"> koncentracijai plazmoje ar inkstų klirensui įtakos neturėjo, tačiau kito tyrimo metu, vartojant </w:t>
      </w:r>
      <w:proofErr w:type="spellStart"/>
      <w:r>
        <w:rPr>
          <w:rFonts w:ascii="Times New Roman" w:hAnsi="Times New Roman"/>
          <w:lang w:eastAsia="lt-LT"/>
        </w:rPr>
        <w:t>etorikoksibo</w:t>
      </w:r>
      <w:proofErr w:type="spellEnd"/>
      <w:r>
        <w:rPr>
          <w:rFonts w:ascii="Times New Roman" w:hAnsi="Times New Roman"/>
          <w:lang w:eastAsia="lt-LT"/>
        </w:rPr>
        <w:t xml:space="preserve"> po 120 mg, </w:t>
      </w:r>
      <w:proofErr w:type="spellStart"/>
      <w:r>
        <w:rPr>
          <w:rFonts w:ascii="Times New Roman" w:hAnsi="Times New Roman"/>
          <w:lang w:eastAsia="lt-LT"/>
        </w:rPr>
        <w:t>metotreksato</w:t>
      </w:r>
      <w:proofErr w:type="spellEnd"/>
      <w:r>
        <w:rPr>
          <w:rFonts w:ascii="Times New Roman" w:hAnsi="Times New Roman"/>
          <w:lang w:eastAsia="lt-LT"/>
        </w:rPr>
        <w:t xml:space="preserve"> koncentracija plazmoje padidėjo 28 % ir </w:t>
      </w:r>
      <w:proofErr w:type="spellStart"/>
      <w:r>
        <w:rPr>
          <w:rFonts w:ascii="Times New Roman" w:hAnsi="Times New Roman"/>
          <w:lang w:eastAsia="lt-LT"/>
        </w:rPr>
        <w:t>metotreksato</w:t>
      </w:r>
      <w:proofErr w:type="spellEnd"/>
      <w:r>
        <w:rPr>
          <w:rFonts w:ascii="Times New Roman" w:hAnsi="Times New Roman"/>
          <w:lang w:eastAsia="lt-LT"/>
        </w:rPr>
        <w:t xml:space="preserve"> inkstų klirensas sumažėjo 13 %. </w:t>
      </w:r>
      <w:proofErr w:type="spellStart"/>
      <w:r>
        <w:rPr>
          <w:rFonts w:ascii="Times New Roman" w:hAnsi="Times New Roman"/>
          <w:lang w:eastAsia="lt-LT"/>
        </w:rPr>
        <w:t>Metotreksatą</w:t>
      </w:r>
      <w:proofErr w:type="spellEnd"/>
      <w:r>
        <w:rPr>
          <w:rFonts w:ascii="Times New Roman" w:hAnsi="Times New Roman"/>
          <w:lang w:eastAsia="lt-LT"/>
        </w:rPr>
        <w:t xml:space="preserve"> vartojant kartu su </w:t>
      </w:r>
      <w:proofErr w:type="spellStart"/>
      <w:r>
        <w:rPr>
          <w:rFonts w:ascii="Times New Roman" w:hAnsi="Times New Roman"/>
          <w:lang w:eastAsia="lt-LT"/>
        </w:rPr>
        <w:t>etorikoksibu</w:t>
      </w:r>
      <w:proofErr w:type="spellEnd"/>
      <w:r>
        <w:rPr>
          <w:rFonts w:ascii="Times New Roman" w:hAnsi="Times New Roman"/>
          <w:lang w:eastAsia="lt-LT"/>
        </w:rPr>
        <w:t xml:space="preserve"> rekomenduojama tinkamai stebėti, ar nepasireiškia su </w:t>
      </w:r>
      <w:proofErr w:type="spellStart"/>
      <w:r>
        <w:rPr>
          <w:rFonts w:ascii="Times New Roman" w:hAnsi="Times New Roman"/>
          <w:lang w:eastAsia="lt-LT"/>
        </w:rPr>
        <w:t>metotreksato</w:t>
      </w:r>
      <w:proofErr w:type="spellEnd"/>
      <w:r>
        <w:rPr>
          <w:rFonts w:ascii="Times New Roman" w:hAnsi="Times New Roman"/>
          <w:lang w:eastAsia="lt-LT"/>
        </w:rPr>
        <w:t xml:space="preserve"> vartojimu susijęs toksinis poveikis.</w:t>
      </w:r>
    </w:p>
    <w:p w14:paraId="1E95C327" w14:textId="77777777" w:rsidR="009418A9" w:rsidRDefault="009418A9" w:rsidP="009418A9">
      <w:pPr>
        <w:spacing w:after="0" w:line="240" w:lineRule="auto"/>
        <w:rPr>
          <w:rFonts w:ascii="Times New Roman" w:hAnsi="Times New Roman"/>
          <w:i/>
          <w:lang w:eastAsia="lt-LT"/>
        </w:rPr>
      </w:pPr>
    </w:p>
    <w:p w14:paraId="726C6C75" w14:textId="77777777" w:rsidR="009418A9" w:rsidRDefault="009418A9" w:rsidP="009418A9">
      <w:pPr>
        <w:spacing w:after="0" w:line="240" w:lineRule="auto"/>
        <w:rPr>
          <w:rFonts w:ascii="Times New Roman" w:hAnsi="Times New Roman"/>
          <w:lang w:eastAsia="lt-LT"/>
        </w:rPr>
      </w:pPr>
      <w:r>
        <w:rPr>
          <w:rFonts w:ascii="Times New Roman" w:hAnsi="Times New Roman"/>
          <w:i/>
          <w:lang w:eastAsia="lt-LT"/>
        </w:rPr>
        <w:t>Geriamieji kontraceptikai</w:t>
      </w:r>
      <w:r>
        <w:rPr>
          <w:rFonts w:ascii="Times New Roman" w:hAnsi="Times New Roman"/>
          <w:lang w:eastAsia="lt-LT"/>
        </w:rPr>
        <w:t xml:space="preserve">. 60 mg </w:t>
      </w:r>
      <w:proofErr w:type="spellStart"/>
      <w:r>
        <w:rPr>
          <w:rFonts w:ascii="Times New Roman" w:hAnsi="Times New Roman"/>
          <w:lang w:eastAsia="lt-LT"/>
        </w:rPr>
        <w:t>etorikoksibo</w:t>
      </w:r>
      <w:proofErr w:type="spellEnd"/>
      <w:r>
        <w:rPr>
          <w:rFonts w:ascii="Times New Roman" w:hAnsi="Times New Roman"/>
          <w:lang w:eastAsia="lt-LT"/>
        </w:rPr>
        <w:t xml:space="preserve"> dozės vartojimas 21 parą kartu su geriamuoju kontraceptiku, kuriame yra 35 </w:t>
      </w:r>
      <w:proofErr w:type="spellStart"/>
      <w:r>
        <w:rPr>
          <w:rFonts w:ascii="Times New Roman" w:hAnsi="Times New Roman"/>
          <w:lang w:eastAsia="lt-LT"/>
        </w:rPr>
        <w:t>mikrogramai</w:t>
      </w:r>
      <w:proofErr w:type="spellEnd"/>
      <w:r>
        <w:rPr>
          <w:rFonts w:ascii="Times New Roman" w:hAnsi="Times New Roman"/>
          <w:lang w:eastAsia="lt-LT"/>
        </w:rPr>
        <w:t xml:space="preserve"> </w:t>
      </w:r>
      <w:proofErr w:type="spellStart"/>
      <w:r>
        <w:rPr>
          <w:rFonts w:ascii="Times New Roman" w:hAnsi="Times New Roman"/>
          <w:lang w:eastAsia="lt-LT"/>
        </w:rPr>
        <w:t>etinilestradiolio</w:t>
      </w:r>
      <w:proofErr w:type="spellEnd"/>
      <w:r>
        <w:rPr>
          <w:rFonts w:ascii="Times New Roman" w:hAnsi="Times New Roman"/>
          <w:lang w:eastAsia="lt-LT"/>
        </w:rPr>
        <w:t xml:space="preserve"> (EE) ir nuo 0,5 mg iki 1 mg </w:t>
      </w:r>
      <w:proofErr w:type="spellStart"/>
      <w:r>
        <w:rPr>
          <w:rFonts w:ascii="Times New Roman" w:hAnsi="Times New Roman"/>
          <w:lang w:eastAsia="lt-LT"/>
        </w:rPr>
        <w:t>noretindrono</w:t>
      </w:r>
      <w:proofErr w:type="spellEnd"/>
      <w:r>
        <w:rPr>
          <w:rFonts w:ascii="Times New Roman" w:hAnsi="Times New Roman"/>
          <w:lang w:eastAsia="lt-LT"/>
        </w:rPr>
        <w:t xml:space="preserve">, EE </w:t>
      </w:r>
      <w:proofErr w:type="spellStart"/>
      <w:r>
        <w:rPr>
          <w:rFonts w:ascii="Times New Roman" w:hAnsi="Times New Roman"/>
          <w:lang w:eastAsia="lt-LT"/>
        </w:rPr>
        <w:t>pusiausvyrinės</w:t>
      </w:r>
      <w:proofErr w:type="spellEnd"/>
      <w:r>
        <w:rPr>
          <w:rFonts w:ascii="Times New Roman" w:hAnsi="Times New Roman"/>
          <w:lang w:eastAsia="lt-LT"/>
        </w:rPr>
        <w:t xml:space="preserve"> būklės plotas po koncentracijos kreive (PPK)</w:t>
      </w:r>
      <w:r>
        <w:rPr>
          <w:rFonts w:ascii="Times New Roman" w:hAnsi="Times New Roman"/>
          <w:vertAlign w:val="subscript"/>
          <w:lang w:eastAsia="lt-LT"/>
        </w:rPr>
        <w:t>0-24val.</w:t>
      </w:r>
      <w:r>
        <w:rPr>
          <w:rFonts w:ascii="Times New Roman" w:hAnsi="Times New Roman"/>
          <w:lang w:eastAsia="lt-LT"/>
        </w:rPr>
        <w:t xml:space="preserve"> padidino iki 37 %. 120 mg </w:t>
      </w:r>
      <w:proofErr w:type="spellStart"/>
      <w:r>
        <w:rPr>
          <w:rFonts w:ascii="Times New Roman" w:hAnsi="Times New Roman"/>
          <w:lang w:eastAsia="lt-LT"/>
        </w:rPr>
        <w:t>etorikoksibo</w:t>
      </w:r>
      <w:proofErr w:type="spellEnd"/>
      <w:r>
        <w:rPr>
          <w:rFonts w:ascii="Times New Roman" w:hAnsi="Times New Roman"/>
          <w:lang w:eastAsia="lt-LT"/>
        </w:rPr>
        <w:t xml:space="preserve"> dozę vartojant su tuo pačiu geriamuoju kontraceptiku kartu arba praėjus iki 12 valandų, EE </w:t>
      </w:r>
      <w:proofErr w:type="spellStart"/>
      <w:r>
        <w:rPr>
          <w:rFonts w:ascii="Times New Roman" w:hAnsi="Times New Roman"/>
          <w:lang w:eastAsia="lt-LT"/>
        </w:rPr>
        <w:t>pusiausvyrinės</w:t>
      </w:r>
      <w:proofErr w:type="spellEnd"/>
      <w:r>
        <w:rPr>
          <w:rFonts w:ascii="Times New Roman" w:hAnsi="Times New Roman"/>
          <w:lang w:eastAsia="lt-LT"/>
        </w:rPr>
        <w:t xml:space="preserve"> būklės PPK</w:t>
      </w:r>
      <w:r>
        <w:rPr>
          <w:rFonts w:ascii="Times New Roman" w:hAnsi="Times New Roman"/>
          <w:vertAlign w:val="subscript"/>
          <w:lang w:eastAsia="lt-LT"/>
        </w:rPr>
        <w:t>0-24val.</w:t>
      </w:r>
      <w:r>
        <w:rPr>
          <w:rFonts w:ascii="Times New Roman" w:hAnsi="Times New Roman"/>
          <w:lang w:eastAsia="lt-LT"/>
        </w:rPr>
        <w:t xml:space="preserve"> padidėjo nuo 50 % iki 60 %. Apie šį EE koncentracijos padidėjimą reikia prisiminti parenkant tinkamą kontraceptiką vartoti kartu su </w:t>
      </w:r>
      <w:proofErr w:type="spellStart"/>
      <w:r>
        <w:rPr>
          <w:rFonts w:ascii="Times New Roman" w:hAnsi="Times New Roman"/>
          <w:lang w:eastAsia="lt-LT"/>
        </w:rPr>
        <w:t>etorikoksibu</w:t>
      </w:r>
      <w:proofErr w:type="spellEnd"/>
      <w:r>
        <w:rPr>
          <w:rFonts w:ascii="Times New Roman" w:hAnsi="Times New Roman"/>
          <w:lang w:eastAsia="lt-LT"/>
        </w:rPr>
        <w:t xml:space="preserve">. Padidėjus EE ekspozicijai, gali padažnėti geriamųjų kontraceptikų nepageidaujamų reiškinių (pvz., venų </w:t>
      </w:r>
      <w:proofErr w:type="spellStart"/>
      <w:r>
        <w:rPr>
          <w:rFonts w:ascii="Times New Roman" w:hAnsi="Times New Roman"/>
          <w:lang w:eastAsia="lt-LT"/>
        </w:rPr>
        <w:t>tromboembolijos</w:t>
      </w:r>
      <w:proofErr w:type="spellEnd"/>
      <w:r>
        <w:rPr>
          <w:rFonts w:ascii="Times New Roman" w:hAnsi="Times New Roman"/>
          <w:lang w:eastAsia="lt-LT"/>
        </w:rPr>
        <w:t xml:space="preserve"> reiškinių padidintos rizikos grupės moterims).</w:t>
      </w:r>
    </w:p>
    <w:p w14:paraId="4489B4AC" w14:textId="77777777" w:rsidR="009418A9" w:rsidRDefault="009418A9" w:rsidP="009418A9">
      <w:pPr>
        <w:spacing w:after="0" w:line="240" w:lineRule="auto"/>
        <w:rPr>
          <w:rFonts w:ascii="Times New Roman" w:hAnsi="Times New Roman"/>
          <w:lang w:eastAsia="lt-LT"/>
        </w:rPr>
      </w:pPr>
    </w:p>
    <w:p w14:paraId="71E5012C" w14:textId="5899025F" w:rsidR="009418A9" w:rsidRDefault="009418A9" w:rsidP="009418A9">
      <w:pPr>
        <w:spacing w:after="0" w:line="240" w:lineRule="auto"/>
        <w:rPr>
          <w:rFonts w:ascii="Times New Roman" w:hAnsi="Times New Roman"/>
          <w:lang w:eastAsia="lt-LT"/>
        </w:rPr>
      </w:pPr>
      <w:r>
        <w:rPr>
          <w:rFonts w:ascii="Times New Roman" w:hAnsi="Times New Roman"/>
          <w:i/>
          <w:lang w:eastAsia="lt-LT"/>
        </w:rPr>
        <w:t>Pakaitinė hormonų terapija (PHT)</w:t>
      </w:r>
      <w:r>
        <w:rPr>
          <w:rFonts w:ascii="Times New Roman" w:hAnsi="Times New Roman"/>
          <w:lang w:eastAsia="lt-LT"/>
        </w:rPr>
        <w:t xml:space="preserve">. 120 mg </w:t>
      </w:r>
      <w:proofErr w:type="spellStart"/>
      <w:r>
        <w:rPr>
          <w:rFonts w:ascii="Times New Roman" w:hAnsi="Times New Roman"/>
          <w:lang w:eastAsia="lt-LT"/>
        </w:rPr>
        <w:t>etorikoksibo</w:t>
      </w:r>
      <w:proofErr w:type="spellEnd"/>
      <w:r>
        <w:rPr>
          <w:rFonts w:ascii="Times New Roman" w:hAnsi="Times New Roman"/>
          <w:lang w:eastAsia="lt-LT"/>
        </w:rPr>
        <w:t xml:space="preserve"> dozę vartojus 28 paras kartu su pakaitine hormonų terapija </w:t>
      </w:r>
      <w:proofErr w:type="spellStart"/>
      <w:r>
        <w:rPr>
          <w:rFonts w:ascii="Times New Roman" w:hAnsi="Times New Roman"/>
          <w:lang w:eastAsia="lt-LT"/>
        </w:rPr>
        <w:t>konjuguotais</w:t>
      </w:r>
      <w:proofErr w:type="spellEnd"/>
      <w:r>
        <w:rPr>
          <w:rFonts w:ascii="Times New Roman" w:hAnsi="Times New Roman"/>
          <w:lang w:eastAsia="lt-LT"/>
        </w:rPr>
        <w:t xml:space="preserve"> estrogenais (PREMARIN 0,625 mg), </w:t>
      </w:r>
      <w:proofErr w:type="spellStart"/>
      <w:r>
        <w:rPr>
          <w:rFonts w:ascii="Times New Roman" w:hAnsi="Times New Roman"/>
          <w:lang w:eastAsia="lt-LT"/>
        </w:rPr>
        <w:t>nekonjuguoto</w:t>
      </w:r>
      <w:proofErr w:type="spellEnd"/>
      <w:r>
        <w:rPr>
          <w:rFonts w:ascii="Times New Roman" w:hAnsi="Times New Roman"/>
          <w:lang w:eastAsia="lt-LT"/>
        </w:rPr>
        <w:t xml:space="preserve"> estrono, </w:t>
      </w:r>
      <w:proofErr w:type="spellStart"/>
      <w:r>
        <w:rPr>
          <w:rFonts w:ascii="Times New Roman" w:hAnsi="Times New Roman"/>
          <w:lang w:eastAsia="lt-LT"/>
        </w:rPr>
        <w:t>ekvilino</w:t>
      </w:r>
      <w:proofErr w:type="spellEnd"/>
      <w:r>
        <w:rPr>
          <w:rFonts w:ascii="Times New Roman" w:hAnsi="Times New Roman"/>
          <w:lang w:eastAsia="lt-LT"/>
        </w:rPr>
        <w:t xml:space="preserve"> ir 17-beta-estradiolio </w:t>
      </w:r>
      <w:proofErr w:type="spellStart"/>
      <w:r>
        <w:rPr>
          <w:rFonts w:ascii="Times New Roman" w:hAnsi="Times New Roman"/>
          <w:lang w:eastAsia="lt-LT"/>
        </w:rPr>
        <w:t>pusiausvyrinės</w:t>
      </w:r>
      <w:proofErr w:type="spellEnd"/>
      <w:r>
        <w:rPr>
          <w:rFonts w:ascii="Times New Roman" w:hAnsi="Times New Roman"/>
          <w:lang w:eastAsia="lt-LT"/>
        </w:rPr>
        <w:t xml:space="preserve"> būklės PPK</w:t>
      </w:r>
      <w:r>
        <w:rPr>
          <w:rFonts w:ascii="Times New Roman" w:hAnsi="Times New Roman"/>
          <w:vertAlign w:val="subscript"/>
          <w:lang w:eastAsia="lt-LT"/>
        </w:rPr>
        <w:t>0-24val.</w:t>
      </w:r>
      <w:r>
        <w:rPr>
          <w:rFonts w:ascii="Times New Roman" w:hAnsi="Times New Roman"/>
          <w:lang w:eastAsia="lt-LT"/>
        </w:rPr>
        <w:t xml:space="preserve"> atitinkamai padidėjo 41 %, 76 % ir 22 %. Rekomenduojamų </w:t>
      </w:r>
      <w:proofErr w:type="spellStart"/>
      <w:r>
        <w:rPr>
          <w:rFonts w:ascii="Times New Roman" w:hAnsi="Times New Roman"/>
          <w:lang w:eastAsia="lt-LT"/>
        </w:rPr>
        <w:t>etorikoksibo</w:t>
      </w:r>
      <w:proofErr w:type="spellEnd"/>
      <w:r>
        <w:rPr>
          <w:rFonts w:ascii="Times New Roman" w:hAnsi="Times New Roman"/>
          <w:lang w:eastAsia="lt-LT"/>
        </w:rPr>
        <w:t xml:space="preserve"> dozių (30 mg, 60 mg ir 90 mg) poveikis, jį vartojant pastoviai, netirtas. Šių </w:t>
      </w:r>
      <w:proofErr w:type="spellStart"/>
      <w:r>
        <w:rPr>
          <w:rFonts w:ascii="Times New Roman" w:hAnsi="Times New Roman"/>
          <w:lang w:eastAsia="lt-LT"/>
        </w:rPr>
        <w:t>estrogenininių</w:t>
      </w:r>
      <w:proofErr w:type="spellEnd"/>
      <w:r>
        <w:rPr>
          <w:rFonts w:ascii="Times New Roman" w:hAnsi="Times New Roman"/>
          <w:lang w:eastAsia="lt-LT"/>
        </w:rPr>
        <w:t xml:space="preserve"> PREMARIN sudedamųjų dalių PPK</w:t>
      </w:r>
      <w:r>
        <w:rPr>
          <w:rFonts w:ascii="Times New Roman" w:hAnsi="Times New Roman"/>
          <w:vertAlign w:val="subscript"/>
          <w:lang w:eastAsia="lt-LT"/>
        </w:rPr>
        <w:t>0-24val.</w:t>
      </w:r>
      <w:r>
        <w:rPr>
          <w:rFonts w:ascii="Times New Roman" w:hAnsi="Times New Roman"/>
          <w:lang w:eastAsia="lt-LT"/>
        </w:rPr>
        <w:t xml:space="preserve">, vartojant kartu su 120 mg </w:t>
      </w:r>
      <w:proofErr w:type="spellStart"/>
      <w:r>
        <w:rPr>
          <w:rFonts w:ascii="Times New Roman" w:hAnsi="Times New Roman"/>
          <w:lang w:eastAsia="lt-LT"/>
        </w:rPr>
        <w:t>etorikoksibo</w:t>
      </w:r>
      <w:proofErr w:type="spellEnd"/>
      <w:r>
        <w:rPr>
          <w:rFonts w:ascii="Times New Roman" w:hAnsi="Times New Roman"/>
          <w:lang w:eastAsia="lt-LT"/>
        </w:rPr>
        <w:t xml:space="preserve">, buvo mažesnis daugiau kaip du kartus, lyginant su PREMARIN, vartojamo vieno, ir jo dozę padidinus nuo 0,625 mg iki 1,25 mg. Šių padidėjimų klinikinė reikšmė nežinoma, didesnių PREMARIN dozių vartojimas kartu su </w:t>
      </w:r>
      <w:proofErr w:type="spellStart"/>
      <w:r>
        <w:rPr>
          <w:rFonts w:ascii="Times New Roman" w:hAnsi="Times New Roman"/>
          <w:lang w:eastAsia="lt-LT"/>
        </w:rPr>
        <w:t>etorikoksibu</w:t>
      </w:r>
      <w:proofErr w:type="spellEnd"/>
      <w:r>
        <w:rPr>
          <w:rFonts w:ascii="Times New Roman" w:hAnsi="Times New Roman"/>
          <w:lang w:eastAsia="lt-LT"/>
        </w:rPr>
        <w:t xml:space="preserve"> netirtas. Parenkant </w:t>
      </w:r>
      <w:proofErr w:type="spellStart"/>
      <w:r>
        <w:rPr>
          <w:rFonts w:ascii="Times New Roman" w:hAnsi="Times New Roman"/>
          <w:lang w:eastAsia="lt-LT"/>
        </w:rPr>
        <w:t>pomenopauzinę</w:t>
      </w:r>
      <w:proofErr w:type="spellEnd"/>
      <w:r>
        <w:rPr>
          <w:rFonts w:ascii="Times New Roman" w:hAnsi="Times New Roman"/>
          <w:lang w:eastAsia="lt-LT"/>
        </w:rPr>
        <w:t xml:space="preserve"> hormonų terapiją vartoti kartu su </w:t>
      </w:r>
      <w:proofErr w:type="spellStart"/>
      <w:r>
        <w:rPr>
          <w:rFonts w:ascii="Times New Roman" w:hAnsi="Times New Roman"/>
          <w:lang w:eastAsia="lt-LT"/>
        </w:rPr>
        <w:lastRenderedPageBreak/>
        <w:t>etorikoksibu</w:t>
      </w:r>
      <w:proofErr w:type="spellEnd"/>
      <w:r>
        <w:rPr>
          <w:rFonts w:ascii="Times New Roman" w:hAnsi="Times New Roman"/>
          <w:lang w:eastAsia="lt-LT"/>
        </w:rPr>
        <w:t xml:space="preserve"> reikia pagalvoti apie šiuos estrogenų koncentracijos </w:t>
      </w:r>
      <w:proofErr w:type="spellStart"/>
      <w:r>
        <w:rPr>
          <w:rFonts w:ascii="Times New Roman" w:hAnsi="Times New Roman"/>
          <w:lang w:eastAsia="lt-LT"/>
        </w:rPr>
        <w:t>padidėjimus</w:t>
      </w:r>
      <w:proofErr w:type="spellEnd"/>
      <w:r>
        <w:rPr>
          <w:rFonts w:ascii="Times New Roman" w:hAnsi="Times New Roman"/>
          <w:lang w:eastAsia="lt-LT"/>
        </w:rPr>
        <w:t>, nes padidėjusi estrogenų ekspozicija galėtų padidinti su PHT susijusių nepageidaujamų reiškinių pavojų.</w:t>
      </w:r>
    </w:p>
    <w:p w14:paraId="796AFB41" w14:textId="77777777" w:rsidR="009418A9" w:rsidRDefault="009418A9" w:rsidP="009418A9">
      <w:pPr>
        <w:spacing w:after="0" w:line="240" w:lineRule="auto"/>
        <w:rPr>
          <w:rFonts w:ascii="Times New Roman" w:hAnsi="Times New Roman"/>
          <w:lang w:eastAsia="lt-LT"/>
        </w:rPr>
      </w:pPr>
    </w:p>
    <w:p w14:paraId="1835D9A3" w14:textId="77777777" w:rsidR="009418A9" w:rsidRDefault="009418A9" w:rsidP="009418A9">
      <w:pPr>
        <w:spacing w:after="0" w:line="240" w:lineRule="auto"/>
        <w:rPr>
          <w:rFonts w:ascii="Times New Roman" w:hAnsi="Times New Roman"/>
          <w:lang w:eastAsia="lt-LT"/>
        </w:rPr>
      </w:pPr>
      <w:r>
        <w:rPr>
          <w:rFonts w:ascii="Times New Roman" w:hAnsi="Times New Roman"/>
          <w:i/>
          <w:lang w:eastAsia="lt-LT"/>
        </w:rPr>
        <w:t>Prednizonas (prednizolonas)</w:t>
      </w:r>
      <w:r>
        <w:rPr>
          <w:rFonts w:ascii="Times New Roman" w:hAnsi="Times New Roman"/>
          <w:lang w:eastAsia="lt-LT"/>
        </w:rPr>
        <w:t xml:space="preserve">. Vaistų sąveikos tyrimų metu </w:t>
      </w:r>
      <w:proofErr w:type="spellStart"/>
      <w:r>
        <w:rPr>
          <w:rFonts w:ascii="Times New Roman" w:hAnsi="Times New Roman"/>
          <w:lang w:eastAsia="lt-LT"/>
        </w:rPr>
        <w:t>etorikoksibas</w:t>
      </w:r>
      <w:proofErr w:type="spellEnd"/>
      <w:r>
        <w:rPr>
          <w:rFonts w:ascii="Times New Roman" w:hAnsi="Times New Roman"/>
          <w:lang w:eastAsia="lt-LT"/>
        </w:rPr>
        <w:t xml:space="preserve"> kliniškai svarbios įtakos prednizono (prednizolono) </w:t>
      </w:r>
      <w:proofErr w:type="spellStart"/>
      <w:r>
        <w:rPr>
          <w:rFonts w:ascii="Times New Roman" w:hAnsi="Times New Roman"/>
          <w:lang w:eastAsia="lt-LT"/>
        </w:rPr>
        <w:t>farmakokinetikai</w:t>
      </w:r>
      <w:proofErr w:type="spellEnd"/>
      <w:r>
        <w:rPr>
          <w:rFonts w:ascii="Times New Roman" w:hAnsi="Times New Roman"/>
          <w:lang w:eastAsia="lt-LT"/>
        </w:rPr>
        <w:t xml:space="preserve"> neturėjo.</w:t>
      </w:r>
    </w:p>
    <w:p w14:paraId="64EB00C7" w14:textId="77777777" w:rsidR="009418A9" w:rsidRDefault="009418A9" w:rsidP="009418A9">
      <w:pPr>
        <w:spacing w:after="0" w:line="240" w:lineRule="auto"/>
        <w:rPr>
          <w:rFonts w:ascii="Times New Roman" w:hAnsi="Times New Roman"/>
          <w:lang w:eastAsia="lt-LT"/>
        </w:rPr>
      </w:pPr>
    </w:p>
    <w:p w14:paraId="2689C5D6" w14:textId="77777777" w:rsidR="009418A9" w:rsidRDefault="009418A9" w:rsidP="009418A9">
      <w:pPr>
        <w:spacing w:after="0" w:line="240" w:lineRule="auto"/>
        <w:rPr>
          <w:rFonts w:ascii="Times New Roman" w:hAnsi="Times New Roman"/>
          <w:lang w:eastAsia="lt-LT"/>
        </w:rPr>
      </w:pPr>
      <w:proofErr w:type="spellStart"/>
      <w:r>
        <w:rPr>
          <w:rFonts w:ascii="Times New Roman" w:hAnsi="Times New Roman"/>
          <w:i/>
          <w:lang w:eastAsia="lt-LT"/>
        </w:rPr>
        <w:t>Digoksinas</w:t>
      </w:r>
      <w:proofErr w:type="spellEnd"/>
      <w:r>
        <w:rPr>
          <w:rFonts w:ascii="Times New Roman" w:hAnsi="Times New Roman"/>
          <w:lang w:eastAsia="lt-LT"/>
        </w:rPr>
        <w:t xml:space="preserve">. Sveikiems savanoriams </w:t>
      </w:r>
      <w:proofErr w:type="spellStart"/>
      <w:r>
        <w:rPr>
          <w:rFonts w:ascii="Times New Roman" w:hAnsi="Times New Roman"/>
          <w:lang w:eastAsia="lt-LT"/>
        </w:rPr>
        <w:t>etorikoksibo</w:t>
      </w:r>
      <w:proofErr w:type="spellEnd"/>
      <w:r>
        <w:rPr>
          <w:rFonts w:ascii="Times New Roman" w:hAnsi="Times New Roman"/>
          <w:lang w:eastAsia="lt-LT"/>
        </w:rPr>
        <w:t xml:space="preserve"> vartojimas po 120 mg vieną kartą per parą 10 parų nepaveikė </w:t>
      </w:r>
      <w:proofErr w:type="spellStart"/>
      <w:r>
        <w:rPr>
          <w:rFonts w:ascii="Times New Roman" w:hAnsi="Times New Roman"/>
          <w:lang w:eastAsia="lt-LT"/>
        </w:rPr>
        <w:t>digoksino</w:t>
      </w:r>
      <w:proofErr w:type="spellEnd"/>
      <w:r>
        <w:rPr>
          <w:rFonts w:ascii="Times New Roman" w:hAnsi="Times New Roman"/>
          <w:lang w:eastAsia="lt-LT"/>
        </w:rPr>
        <w:t xml:space="preserve"> </w:t>
      </w:r>
      <w:proofErr w:type="spellStart"/>
      <w:r>
        <w:rPr>
          <w:rFonts w:ascii="Times New Roman" w:hAnsi="Times New Roman"/>
          <w:lang w:eastAsia="lt-LT"/>
        </w:rPr>
        <w:t>pusiausvyrinės</w:t>
      </w:r>
      <w:proofErr w:type="spellEnd"/>
      <w:r>
        <w:rPr>
          <w:rFonts w:ascii="Times New Roman" w:hAnsi="Times New Roman"/>
          <w:lang w:eastAsia="lt-LT"/>
        </w:rPr>
        <w:t xml:space="preserve"> būklės PPK</w:t>
      </w:r>
      <w:r>
        <w:rPr>
          <w:rFonts w:ascii="Times New Roman" w:hAnsi="Times New Roman"/>
          <w:vertAlign w:val="subscript"/>
          <w:lang w:eastAsia="lt-LT"/>
        </w:rPr>
        <w:t>0-24val.</w:t>
      </w:r>
      <w:r>
        <w:rPr>
          <w:rFonts w:ascii="Times New Roman" w:hAnsi="Times New Roman"/>
          <w:lang w:eastAsia="lt-LT"/>
        </w:rPr>
        <w:t xml:space="preserve"> arba išskyrimo pro inkstus. </w:t>
      </w:r>
      <w:proofErr w:type="spellStart"/>
      <w:r>
        <w:rPr>
          <w:rFonts w:ascii="Times New Roman" w:hAnsi="Times New Roman"/>
          <w:lang w:eastAsia="lt-LT"/>
        </w:rPr>
        <w:t>Digoksino</w:t>
      </w:r>
      <w:proofErr w:type="spellEnd"/>
      <w:r>
        <w:rPr>
          <w:rFonts w:ascii="Times New Roman" w:hAnsi="Times New Roman"/>
          <w:lang w:eastAsia="lt-LT"/>
        </w:rPr>
        <w:t xml:space="preserve"> </w:t>
      </w:r>
      <w:proofErr w:type="spellStart"/>
      <w:r>
        <w:rPr>
          <w:rFonts w:ascii="Times New Roman" w:hAnsi="Times New Roman"/>
          <w:lang w:eastAsia="lt-LT"/>
        </w:rPr>
        <w:t>C</w:t>
      </w:r>
      <w:r>
        <w:rPr>
          <w:rFonts w:ascii="Times New Roman" w:hAnsi="Times New Roman"/>
          <w:vertAlign w:val="subscript"/>
          <w:lang w:eastAsia="lt-LT"/>
        </w:rPr>
        <w:t>max</w:t>
      </w:r>
      <w:proofErr w:type="spellEnd"/>
      <w:r>
        <w:rPr>
          <w:rFonts w:ascii="Times New Roman" w:hAnsi="Times New Roman"/>
          <w:lang w:eastAsia="lt-LT"/>
        </w:rPr>
        <w:t xml:space="preserve"> padidėjo maždaug 33 %. Daugumai pacientų tai neturi reikšmės. Vis dėlto tuos </w:t>
      </w:r>
      <w:proofErr w:type="spellStart"/>
      <w:r>
        <w:rPr>
          <w:rFonts w:ascii="Times New Roman" w:hAnsi="Times New Roman"/>
          <w:lang w:eastAsia="lt-LT"/>
        </w:rPr>
        <w:t>etorikoksibą</w:t>
      </w:r>
      <w:proofErr w:type="spellEnd"/>
      <w:r>
        <w:rPr>
          <w:rFonts w:ascii="Times New Roman" w:hAnsi="Times New Roman"/>
          <w:lang w:eastAsia="lt-LT"/>
        </w:rPr>
        <w:t xml:space="preserve"> ir </w:t>
      </w:r>
      <w:proofErr w:type="spellStart"/>
      <w:r>
        <w:rPr>
          <w:rFonts w:ascii="Times New Roman" w:hAnsi="Times New Roman"/>
          <w:lang w:eastAsia="lt-LT"/>
        </w:rPr>
        <w:t>digoksiną</w:t>
      </w:r>
      <w:proofErr w:type="spellEnd"/>
      <w:r>
        <w:rPr>
          <w:rFonts w:ascii="Times New Roman" w:hAnsi="Times New Roman"/>
          <w:lang w:eastAsia="lt-LT"/>
        </w:rPr>
        <w:t xml:space="preserve"> kartu vartojančius pacientus, kuriems yra didelis </w:t>
      </w:r>
      <w:proofErr w:type="spellStart"/>
      <w:r>
        <w:rPr>
          <w:rFonts w:ascii="Times New Roman" w:hAnsi="Times New Roman"/>
          <w:lang w:eastAsia="lt-LT"/>
        </w:rPr>
        <w:t>digoksino</w:t>
      </w:r>
      <w:proofErr w:type="spellEnd"/>
      <w:r>
        <w:rPr>
          <w:rFonts w:ascii="Times New Roman" w:hAnsi="Times New Roman"/>
          <w:lang w:eastAsia="lt-LT"/>
        </w:rPr>
        <w:t xml:space="preserve"> toksinio poveikio pavojus, reikia atidžiai stebėti.</w:t>
      </w:r>
    </w:p>
    <w:p w14:paraId="0E7759AB" w14:textId="77777777" w:rsidR="009418A9" w:rsidRDefault="009418A9" w:rsidP="009418A9">
      <w:pPr>
        <w:spacing w:after="0" w:line="240" w:lineRule="auto"/>
        <w:rPr>
          <w:rFonts w:ascii="Times New Roman" w:hAnsi="Times New Roman"/>
          <w:lang w:eastAsia="lt-LT"/>
        </w:rPr>
      </w:pPr>
    </w:p>
    <w:p w14:paraId="13B7AE12" w14:textId="77777777" w:rsidR="009418A9" w:rsidRDefault="009418A9" w:rsidP="009418A9">
      <w:pPr>
        <w:keepNext/>
        <w:spacing w:after="0" w:line="240" w:lineRule="auto"/>
        <w:rPr>
          <w:rFonts w:ascii="Times New Roman" w:hAnsi="Times New Roman"/>
          <w:lang w:eastAsia="lt-LT"/>
        </w:rPr>
      </w:pPr>
      <w:proofErr w:type="spellStart"/>
      <w:r>
        <w:rPr>
          <w:rFonts w:ascii="Times New Roman" w:hAnsi="Times New Roman"/>
          <w:i/>
          <w:lang w:eastAsia="lt-LT"/>
        </w:rPr>
        <w:t>Etorikoksibo</w:t>
      </w:r>
      <w:proofErr w:type="spellEnd"/>
      <w:r>
        <w:rPr>
          <w:rFonts w:ascii="Times New Roman" w:hAnsi="Times New Roman"/>
          <w:i/>
          <w:lang w:eastAsia="lt-LT"/>
        </w:rPr>
        <w:t xml:space="preserve"> poveikis vaistams, </w:t>
      </w:r>
      <w:proofErr w:type="spellStart"/>
      <w:r>
        <w:rPr>
          <w:rFonts w:ascii="Times New Roman" w:hAnsi="Times New Roman"/>
          <w:i/>
          <w:lang w:eastAsia="lt-LT"/>
        </w:rPr>
        <w:t>metabolizuojamiems</w:t>
      </w:r>
      <w:proofErr w:type="spellEnd"/>
      <w:r>
        <w:rPr>
          <w:rFonts w:ascii="Times New Roman" w:hAnsi="Times New Roman"/>
          <w:i/>
          <w:lang w:eastAsia="lt-LT"/>
        </w:rPr>
        <w:t xml:space="preserve"> </w:t>
      </w:r>
      <w:proofErr w:type="spellStart"/>
      <w:r>
        <w:rPr>
          <w:rFonts w:ascii="Times New Roman" w:hAnsi="Times New Roman"/>
          <w:i/>
          <w:lang w:eastAsia="lt-LT"/>
        </w:rPr>
        <w:t>sulfotransferazių</w:t>
      </w:r>
      <w:proofErr w:type="spellEnd"/>
    </w:p>
    <w:p w14:paraId="089D9DD1" w14:textId="77777777" w:rsidR="009418A9" w:rsidRDefault="009418A9" w:rsidP="009418A9">
      <w:pPr>
        <w:keepNext/>
        <w:spacing w:after="0" w:line="240" w:lineRule="auto"/>
        <w:rPr>
          <w:rFonts w:ascii="Times New Roman" w:hAnsi="Times New Roman"/>
          <w:lang w:eastAsia="lt-LT"/>
        </w:rPr>
      </w:pPr>
    </w:p>
    <w:p w14:paraId="21BC1406" w14:textId="77777777" w:rsidR="009418A9" w:rsidRDefault="009418A9" w:rsidP="009418A9">
      <w:pPr>
        <w:spacing w:after="0" w:line="240" w:lineRule="auto"/>
        <w:rPr>
          <w:rFonts w:ascii="Times New Roman" w:hAnsi="Times New Roman"/>
          <w:lang w:eastAsia="lt-LT"/>
        </w:rPr>
      </w:pPr>
      <w:proofErr w:type="spellStart"/>
      <w:r>
        <w:rPr>
          <w:rFonts w:ascii="Times New Roman" w:hAnsi="Times New Roman"/>
          <w:lang w:eastAsia="lt-LT"/>
        </w:rPr>
        <w:t>Etorikoksibas</w:t>
      </w:r>
      <w:proofErr w:type="spellEnd"/>
      <w:r>
        <w:rPr>
          <w:rFonts w:ascii="Times New Roman" w:hAnsi="Times New Roman"/>
          <w:lang w:eastAsia="lt-LT"/>
        </w:rPr>
        <w:t xml:space="preserve"> slopina žmogaus </w:t>
      </w:r>
      <w:proofErr w:type="spellStart"/>
      <w:r>
        <w:rPr>
          <w:rFonts w:ascii="Times New Roman" w:hAnsi="Times New Roman"/>
          <w:lang w:eastAsia="lt-LT"/>
        </w:rPr>
        <w:t>sulfotransferazių</w:t>
      </w:r>
      <w:proofErr w:type="spellEnd"/>
      <w:r>
        <w:rPr>
          <w:rFonts w:ascii="Times New Roman" w:hAnsi="Times New Roman"/>
          <w:lang w:eastAsia="lt-LT"/>
        </w:rPr>
        <w:t xml:space="preserve">, ypač SULT1E1, aktyvumą ir didina </w:t>
      </w:r>
      <w:proofErr w:type="spellStart"/>
      <w:r>
        <w:rPr>
          <w:rFonts w:ascii="Times New Roman" w:hAnsi="Times New Roman"/>
          <w:lang w:eastAsia="lt-LT"/>
        </w:rPr>
        <w:t>etinilestradiolio</w:t>
      </w:r>
      <w:proofErr w:type="spellEnd"/>
      <w:r>
        <w:rPr>
          <w:rFonts w:ascii="Times New Roman" w:hAnsi="Times New Roman"/>
          <w:lang w:eastAsia="lt-LT"/>
        </w:rPr>
        <w:t xml:space="preserve"> koncentraciją kraujo plazmoje. Kadangi šiuo metu trūksta žinių apie daugybinių </w:t>
      </w:r>
      <w:proofErr w:type="spellStart"/>
      <w:r>
        <w:rPr>
          <w:rFonts w:ascii="Times New Roman" w:hAnsi="Times New Roman"/>
          <w:lang w:eastAsia="lt-LT"/>
        </w:rPr>
        <w:t>sulfotransferazių</w:t>
      </w:r>
      <w:proofErr w:type="spellEnd"/>
      <w:r>
        <w:rPr>
          <w:rFonts w:ascii="Times New Roman" w:hAnsi="Times New Roman"/>
          <w:lang w:eastAsia="lt-LT"/>
        </w:rPr>
        <w:t xml:space="preserve"> poveikį ir jų klinikinė reikšmė daugeliui vaistų vis dar tiriama, reikia būti rūpestingesniems </w:t>
      </w:r>
      <w:proofErr w:type="spellStart"/>
      <w:r>
        <w:rPr>
          <w:rFonts w:ascii="Times New Roman" w:hAnsi="Times New Roman"/>
          <w:lang w:eastAsia="lt-LT"/>
        </w:rPr>
        <w:t>etorikoksibo</w:t>
      </w:r>
      <w:proofErr w:type="spellEnd"/>
      <w:r>
        <w:rPr>
          <w:rFonts w:ascii="Times New Roman" w:hAnsi="Times New Roman"/>
          <w:lang w:eastAsia="lt-LT"/>
        </w:rPr>
        <w:t xml:space="preserve"> skiriant kartu su kitais vaistiniais preparatais, pirmiausiai </w:t>
      </w:r>
      <w:proofErr w:type="spellStart"/>
      <w:r>
        <w:rPr>
          <w:rFonts w:ascii="Times New Roman" w:hAnsi="Times New Roman"/>
          <w:lang w:eastAsia="lt-LT"/>
        </w:rPr>
        <w:t>metabolizuojamais</w:t>
      </w:r>
      <w:proofErr w:type="spellEnd"/>
      <w:r>
        <w:rPr>
          <w:rFonts w:ascii="Times New Roman" w:hAnsi="Times New Roman"/>
          <w:lang w:eastAsia="lt-LT"/>
        </w:rPr>
        <w:t xml:space="preserve"> žmogaus </w:t>
      </w:r>
      <w:proofErr w:type="spellStart"/>
      <w:r>
        <w:rPr>
          <w:rFonts w:ascii="Times New Roman" w:hAnsi="Times New Roman"/>
          <w:lang w:eastAsia="lt-LT"/>
        </w:rPr>
        <w:t>sulfotransferazių</w:t>
      </w:r>
      <w:proofErr w:type="spellEnd"/>
      <w:r>
        <w:rPr>
          <w:rFonts w:ascii="Times New Roman" w:hAnsi="Times New Roman"/>
          <w:lang w:eastAsia="lt-LT"/>
        </w:rPr>
        <w:t xml:space="preserve"> (pvz., geriamuoju </w:t>
      </w:r>
      <w:proofErr w:type="spellStart"/>
      <w:r>
        <w:rPr>
          <w:rFonts w:ascii="Times New Roman" w:hAnsi="Times New Roman"/>
          <w:lang w:eastAsia="lt-LT"/>
        </w:rPr>
        <w:t>salbutamoliu</w:t>
      </w:r>
      <w:proofErr w:type="spellEnd"/>
      <w:r>
        <w:rPr>
          <w:rFonts w:ascii="Times New Roman" w:hAnsi="Times New Roman"/>
          <w:lang w:eastAsia="lt-LT"/>
        </w:rPr>
        <w:t xml:space="preserve"> ir </w:t>
      </w:r>
      <w:proofErr w:type="spellStart"/>
      <w:r>
        <w:rPr>
          <w:rFonts w:ascii="Times New Roman" w:hAnsi="Times New Roman"/>
          <w:lang w:eastAsia="lt-LT"/>
        </w:rPr>
        <w:t>minoksidiliu</w:t>
      </w:r>
      <w:proofErr w:type="spellEnd"/>
      <w:r>
        <w:rPr>
          <w:rFonts w:ascii="Times New Roman" w:hAnsi="Times New Roman"/>
          <w:lang w:eastAsia="lt-LT"/>
        </w:rPr>
        <w:t>).</w:t>
      </w:r>
    </w:p>
    <w:p w14:paraId="4758ED64" w14:textId="77777777" w:rsidR="009418A9" w:rsidRDefault="009418A9" w:rsidP="009418A9">
      <w:pPr>
        <w:spacing w:after="0" w:line="240" w:lineRule="auto"/>
        <w:rPr>
          <w:rFonts w:ascii="Times New Roman" w:hAnsi="Times New Roman"/>
          <w:lang w:eastAsia="lt-LT"/>
        </w:rPr>
      </w:pPr>
    </w:p>
    <w:p w14:paraId="3997EC8C" w14:textId="77777777" w:rsidR="009418A9" w:rsidRDefault="009418A9" w:rsidP="009418A9">
      <w:pPr>
        <w:spacing w:after="0" w:line="240" w:lineRule="auto"/>
        <w:rPr>
          <w:rFonts w:ascii="Times New Roman" w:hAnsi="Times New Roman"/>
          <w:i/>
          <w:lang w:eastAsia="lt-LT"/>
        </w:rPr>
      </w:pPr>
      <w:proofErr w:type="spellStart"/>
      <w:r>
        <w:rPr>
          <w:rFonts w:ascii="Times New Roman" w:hAnsi="Times New Roman"/>
          <w:i/>
          <w:lang w:eastAsia="lt-LT"/>
        </w:rPr>
        <w:t>Etorikoksibo</w:t>
      </w:r>
      <w:proofErr w:type="spellEnd"/>
      <w:r>
        <w:rPr>
          <w:rFonts w:ascii="Times New Roman" w:hAnsi="Times New Roman"/>
          <w:i/>
          <w:lang w:eastAsia="lt-LT"/>
        </w:rPr>
        <w:t xml:space="preserve"> poveikis vaistams, </w:t>
      </w:r>
      <w:proofErr w:type="spellStart"/>
      <w:r>
        <w:rPr>
          <w:rFonts w:ascii="Times New Roman" w:hAnsi="Times New Roman"/>
          <w:i/>
          <w:lang w:eastAsia="lt-LT"/>
        </w:rPr>
        <w:t>metabolizuojamiems</w:t>
      </w:r>
      <w:proofErr w:type="spellEnd"/>
      <w:r>
        <w:rPr>
          <w:rFonts w:ascii="Times New Roman" w:hAnsi="Times New Roman"/>
          <w:i/>
          <w:lang w:eastAsia="lt-LT"/>
        </w:rPr>
        <w:t xml:space="preserve"> CYP </w:t>
      </w:r>
      <w:proofErr w:type="spellStart"/>
      <w:r>
        <w:rPr>
          <w:rFonts w:ascii="Times New Roman" w:hAnsi="Times New Roman"/>
          <w:i/>
          <w:lang w:eastAsia="lt-LT"/>
        </w:rPr>
        <w:t>izofermentų</w:t>
      </w:r>
      <w:proofErr w:type="spellEnd"/>
    </w:p>
    <w:p w14:paraId="145A7AD3" w14:textId="77777777" w:rsidR="009418A9" w:rsidRDefault="009418A9" w:rsidP="009418A9">
      <w:pPr>
        <w:spacing w:after="0" w:line="240" w:lineRule="auto"/>
        <w:rPr>
          <w:rFonts w:ascii="Times New Roman" w:hAnsi="Times New Roman"/>
          <w:lang w:eastAsia="lt-LT"/>
        </w:rPr>
      </w:pPr>
    </w:p>
    <w:p w14:paraId="6E269A76"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Remiantis </w:t>
      </w:r>
      <w:proofErr w:type="spellStart"/>
      <w:r>
        <w:rPr>
          <w:rFonts w:ascii="Times New Roman" w:hAnsi="Times New Roman"/>
          <w:i/>
          <w:lang w:eastAsia="lt-LT"/>
        </w:rPr>
        <w:t>in</w:t>
      </w:r>
      <w:proofErr w:type="spellEnd"/>
      <w:r>
        <w:rPr>
          <w:rFonts w:ascii="Times New Roman" w:hAnsi="Times New Roman"/>
          <w:i/>
          <w:lang w:eastAsia="lt-LT"/>
        </w:rPr>
        <w:t xml:space="preserve"> </w:t>
      </w:r>
      <w:proofErr w:type="spellStart"/>
      <w:r>
        <w:rPr>
          <w:rFonts w:ascii="Times New Roman" w:hAnsi="Times New Roman"/>
          <w:i/>
          <w:lang w:eastAsia="lt-LT"/>
        </w:rPr>
        <w:t>vitro</w:t>
      </w:r>
      <w:proofErr w:type="spellEnd"/>
      <w:r>
        <w:rPr>
          <w:rFonts w:ascii="Times New Roman" w:hAnsi="Times New Roman"/>
          <w:lang w:eastAsia="lt-LT"/>
        </w:rPr>
        <w:t xml:space="preserve"> tyrimais, nesitikima, kad </w:t>
      </w:r>
      <w:proofErr w:type="spellStart"/>
      <w:r>
        <w:rPr>
          <w:rFonts w:ascii="Times New Roman" w:hAnsi="Times New Roman"/>
          <w:lang w:eastAsia="lt-LT"/>
        </w:rPr>
        <w:t>etorikoksibas</w:t>
      </w:r>
      <w:proofErr w:type="spellEnd"/>
      <w:r>
        <w:rPr>
          <w:rFonts w:ascii="Times New Roman" w:hAnsi="Times New Roman"/>
          <w:lang w:eastAsia="lt-LT"/>
        </w:rPr>
        <w:t xml:space="preserve"> slopins </w:t>
      </w:r>
      <w:proofErr w:type="spellStart"/>
      <w:r>
        <w:rPr>
          <w:rFonts w:ascii="Times New Roman" w:hAnsi="Times New Roman"/>
          <w:lang w:eastAsia="lt-LT"/>
        </w:rPr>
        <w:t>citochromus</w:t>
      </w:r>
      <w:proofErr w:type="spellEnd"/>
      <w:r>
        <w:rPr>
          <w:rFonts w:ascii="Times New Roman" w:hAnsi="Times New Roman"/>
          <w:lang w:eastAsia="lt-LT"/>
        </w:rPr>
        <w:t xml:space="preserve"> P450 (CYP) 1A2, 2C9, 2C19, 2D6, 2E1 ar 3A4. Tyrimo su sveikais savanoriais metu 120 mg </w:t>
      </w:r>
      <w:proofErr w:type="spellStart"/>
      <w:r>
        <w:rPr>
          <w:rFonts w:ascii="Times New Roman" w:hAnsi="Times New Roman"/>
          <w:lang w:eastAsia="lt-LT"/>
        </w:rPr>
        <w:t>etorikoksibo</w:t>
      </w:r>
      <w:proofErr w:type="spellEnd"/>
      <w:r>
        <w:rPr>
          <w:rFonts w:ascii="Times New Roman" w:hAnsi="Times New Roman"/>
          <w:lang w:eastAsia="lt-LT"/>
        </w:rPr>
        <w:t xml:space="preserve"> vieną kartą per parą dozė nepaveikė kepenų CYP3A4 aktyvumo, nustatyto </w:t>
      </w:r>
      <w:proofErr w:type="spellStart"/>
      <w:r>
        <w:rPr>
          <w:rFonts w:ascii="Times New Roman" w:hAnsi="Times New Roman"/>
          <w:lang w:eastAsia="lt-LT"/>
        </w:rPr>
        <w:t>eritromicino</w:t>
      </w:r>
      <w:proofErr w:type="spellEnd"/>
      <w:r>
        <w:rPr>
          <w:rFonts w:ascii="Times New Roman" w:hAnsi="Times New Roman"/>
          <w:lang w:eastAsia="lt-LT"/>
        </w:rPr>
        <w:t xml:space="preserve"> kvėpavimo testu.</w:t>
      </w:r>
    </w:p>
    <w:p w14:paraId="5A008858" w14:textId="77777777" w:rsidR="009418A9" w:rsidRDefault="009418A9" w:rsidP="009418A9">
      <w:pPr>
        <w:spacing w:after="0" w:line="240" w:lineRule="auto"/>
        <w:rPr>
          <w:rFonts w:ascii="Times New Roman" w:hAnsi="Times New Roman"/>
          <w:lang w:eastAsia="lt-LT"/>
        </w:rPr>
      </w:pPr>
    </w:p>
    <w:p w14:paraId="617B6BF6" w14:textId="77777777" w:rsidR="009418A9" w:rsidRDefault="009418A9" w:rsidP="009418A9">
      <w:pPr>
        <w:keepNext/>
        <w:keepLines/>
        <w:spacing w:after="0" w:line="240" w:lineRule="auto"/>
        <w:rPr>
          <w:rFonts w:ascii="Times New Roman" w:hAnsi="Times New Roman"/>
          <w:i/>
          <w:lang w:eastAsia="lt-LT"/>
        </w:rPr>
      </w:pPr>
      <w:r>
        <w:rPr>
          <w:rFonts w:ascii="Times New Roman" w:hAnsi="Times New Roman"/>
          <w:i/>
          <w:lang w:eastAsia="lt-LT"/>
        </w:rPr>
        <w:t xml:space="preserve">Kitų vaistų poveikis </w:t>
      </w:r>
      <w:proofErr w:type="spellStart"/>
      <w:r>
        <w:rPr>
          <w:rFonts w:ascii="Times New Roman" w:hAnsi="Times New Roman"/>
          <w:i/>
          <w:lang w:eastAsia="lt-LT"/>
        </w:rPr>
        <w:t>etorikoksibo</w:t>
      </w:r>
      <w:proofErr w:type="spellEnd"/>
      <w:r>
        <w:rPr>
          <w:rFonts w:ascii="Times New Roman" w:hAnsi="Times New Roman"/>
          <w:i/>
          <w:lang w:eastAsia="lt-LT"/>
        </w:rPr>
        <w:t xml:space="preserve"> </w:t>
      </w:r>
      <w:proofErr w:type="spellStart"/>
      <w:r>
        <w:rPr>
          <w:rFonts w:ascii="Times New Roman" w:hAnsi="Times New Roman"/>
          <w:i/>
          <w:lang w:eastAsia="lt-LT"/>
        </w:rPr>
        <w:t>farmakokinetikai</w:t>
      </w:r>
      <w:proofErr w:type="spellEnd"/>
    </w:p>
    <w:p w14:paraId="56E9ADF5" w14:textId="77777777" w:rsidR="009418A9" w:rsidRDefault="009418A9" w:rsidP="009418A9">
      <w:pPr>
        <w:keepNext/>
        <w:keepLines/>
        <w:spacing w:after="0" w:line="240" w:lineRule="auto"/>
        <w:rPr>
          <w:rFonts w:ascii="Times New Roman" w:hAnsi="Times New Roman"/>
          <w:lang w:eastAsia="lt-LT"/>
        </w:rPr>
      </w:pPr>
    </w:p>
    <w:p w14:paraId="5DC377EE" w14:textId="77777777" w:rsidR="009418A9" w:rsidRDefault="009418A9" w:rsidP="009418A9">
      <w:pPr>
        <w:keepNext/>
        <w:keepLines/>
        <w:spacing w:after="0" w:line="240" w:lineRule="auto"/>
        <w:rPr>
          <w:rFonts w:ascii="Times New Roman" w:hAnsi="Times New Roman"/>
          <w:lang w:eastAsia="lt-LT"/>
        </w:rPr>
      </w:pPr>
      <w:r>
        <w:rPr>
          <w:rFonts w:ascii="Times New Roman" w:hAnsi="Times New Roman"/>
          <w:lang w:eastAsia="lt-LT"/>
        </w:rPr>
        <w:t xml:space="preserve">Pagrindinis </w:t>
      </w:r>
      <w:proofErr w:type="spellStart"/>
      <w:r>
        <w:rPr>
          <w:rFonts w:ascii="Times New Roman" w:hAnsi="Times New Roman"/>
          <w:lang w:eastAsia="lt-LT"/>
        </w:rPr>
        <w:t>etorikoksibo</w:t>
      </w:r>
      <w:proofErr w:type="spellEnd"/>
      <w:r>
        <w:rPr>
          <w:rFonts w:ascii="Times New Roman" w:hAnsi="Times New Roman"/>
          <w:lang w:eastAsia="lt-LT"/>
        </w:rPr>
        <w:t xml:space="preserve"> metabolizmo būdas priklauso nuo CYP fermentų. Atrodo, kad CYP3A4 prisideda prie </w:t>
      </w:r>
      <w:proofErr w:type="spellStart"/>
      <w:r>
        <w:rPr>
          <w:rFonts w:ascii="Times New Roman" w:hAnsi="Times New Roman"/>
          <w:lang w:eastAsia="lt-LT"/>
        </w:rPr>
        <w:t>etorikoksibo</w:t>
      </w:r>
      <w:proofErr w:type="spellEnd"/>
      <w:r>
        <w:rPr>
          <w:rFonts w:ascii="Times New Roman" w:hAnsi="Times New Roman"/>
          <w:lang w:eastAsia="lt-LT"/>
        </w:rPr>
        <w:t xml:space="preserve"> metabolizmo </w:t>
      </w:r>
      <w:proofErr w:type="spellStart"/>
      <w:r>
        <w:rPr>
          <w:rFonts w:ascii="Times New Roman" w:hAnsi="Times New Roman"/>
          <w:i/>
          <w:lang w:eastAsia="lt-LT"/>
        </w:rPr>
        <w:t>in</w:t>
      </w:r>
      <w:proofErr w:type="spellEnd"/>
      <w:r>
        <w:rPr>
          <w:rFonts w:ascii="Times New Roman" w:hAnsi="Times New Roman"/>
          <w:i/>
          <w:lang w:eastAsia="lt-LT"/>
        </w:rPr>
        <w:t xml:space="preserve"> </w:t>
      </w:r>
      <w:proofErr w:type="spellStart"/>
      <w:r>
        <w:rPr>
          <w:rFonts w:ascii="Times New Roman" w:hAnsi="Times New Roman"/>
          <w:i/>
          <w:lang w:eastAsia="lt-LT"/>
        </w:rPr>
        <w:t>vivo</w:t>
      </w:r>
      <w:proofErr w:type="spellEnd"/>
      <w:r>
        <w:rPr>
          <w:rFonts w:ascii="Times New Roman" w:hAnsi="Times New Roman"/>
          <w:lang w:eastAsia="lt-LT"/>
        </w:rPr>
        <w:t xml:space="preserve">. </w:t>
      </w:r>
      <w:proofErr w:type="spellStart"/>
      <w:r>
        <w:rPr>
          <w:rFonts w:ascii="Times New Roman" w:hAnsi="Times New Roman"/>
          <w:i/>
          <w:lang w:eastAsia="lt-LT"/>
        </w:rPr>
        <w:t>In</w:t>
      </w:r>
      <w:proofErr w:type="spellEnd"/>
      <w:r>
        <w:rPr>
          <w:rFonts w:ascii="Times New Roman" w:hAnsi="Times New Roman"/>
          <w:i/>
          <w:lang w:eastAsia="lt-LT"/>
        </w:rPr>
        <w:t xml:space="preserve"> </w:t>
      </w:r>
      <w:proofErr w:type="spellStart"/>
      <w:r>
        <w:rPr>
          <w:rFonts w:ascii="Times New Roman" w:hAnsi="Times New Roman"/>
          <w:i/>
          <w:lang w:eastAsia="lt-LT"/>
        </w:rPr>
        <w:t>vitro</w:t>
      </w:r>
      <w:proofErr w:type="spellEnd"/>
      <w:r>
        <w:rPr>
          <w:rFonts w:ascii="Times New Roman" w:hAnsi="Times New Roman"/>
          <w:lang w:eastAsia="lt-LT"/>
        </w:rPr>
        <w:t xml:space="preserve"> tyrimais nustatyta, kad CYP2D6, CYP2C9, CYP1A2 ir CYP2C19 taip pat gali </w:t>
      </w:r>
      <w:proofErr w:type="spellStart"/>
      <w:r>
        <w:rPr>
          <w:rFonts w:ascii="Times New Roman" w:hAnsi="Times New Roman"/>
          <w:lang w:eastAsia="lt-LT"/>
        </w:rPr>
        <w:t>katalizuoti</w:t>
      </w:r>
      <w:proofErr w:type="spellEnd"/>
      <w:r>
        <w:rPr>
          <w:rFonts w:ascii="Times New Roman" w:hAnsi="Times New Roman"/>
          <w:lang w:eastAsia="lt-LT"/>
        </w:rPr>
        <w:t xml:space="preserve"> pagrindinį metabolizmo kelią, bet jų kiekybinis vaidmuo </w:t>
      </w:r>
      <w:proofErr w:type="spellStart"/>
      <w:r>
        <w:rPr>
          <w:rFonts w:ascii="Times New Roman" w:hAnsi="Times New Roman"/>
          <w:i/>
          <w:lang w:eastAsia="lt-LT"/>
        </w:rPr>
        <w:t>in</w:t>
      </w:r>
      <w:proofErr w:type="spellEnd"/>
      <w:r>
        <w:rPr>
          <w:rFonts w:ascii="Times New Roman" w:hAnsi="Times New Roman"/>
          <w:i/>
          <w:lang w:eastAsia="lt-LT"/>
        </w:rPr>
        <w:t xml:space="preserve"> </w:t>
      </w:r>
      <w:proofErr w:type="spellStart"/>
      <w:r>
        <w:rPr>
          <w:rFonts w:ascii="Times New Roman" w:hAnsi="Times New Roman"/>
          <w:i/>
          <w:lang w:eastAsia="lt-LT"/>
        </w:rPr>
        <w:t>vivo</w:t>
      </w:r>
      <w:proofErr w:type="spellEnd"/>
      <w:r>
        <w:rPr>
          <w:rFonts w:ascii="Times New Roman" w:hAnsi="Times New Roman"/>
          <w:lang w:eastAsia="lt-LT"/>
        </w:rPr>
        <w:t xml:space="preserve"> netirtas.</w:t>
      </w:r>
    </w:p>
    <w:p w14:paraId="2EDCBCD4" w14:textId="77777777" w:rsidR="009418A9" w:rsidRDefault="009418A9" w:rsidP="009418A9">
      <w:pPr>
        <w:spacing w:after="0" w:line="240" w:lineRule="auto"/>
        <w:rPr>
          <w:rFonts w:ascii="Times New Roman" w:hAnsi="Times New Roman"/>
          <w:lang w:eastAsia="lt-LT"/>
        </w:rPr>
      </w:pPr>
    </w:p>
    <w:p w14:paraId="6544E2E9" w14:textId="00FCD5AD" w:rsidR="009418A9" w:rsidRDefault="009418A9" w:rsidP="009418A9">
      <w:pPr>
        <w:spacing w:after="0" w:line="240" w:lineRule="auto"/>
        <w:rPr>
          <w:rFonts w:ascii="Times New Roman" w:hAnsi="Times New Roman"/>
          <w:lang w:eastAsia="lt-LT"/>
        </w:rPr>
      </w:pPr>
      <w:proofErr w:type="spellStart"/>
      <w:r>
        <w:rPr>
          <w:rFonts w:ascii="Times New Roman" w:hAnsi="Times New Roman"/>
          <w:i/>
          <w:lang w:eastAsia="lt-LT"/>
        </w:rPr>
        <w:t>Ketokonazolas</w:t>
      </w:r>
      <w:proofErr w:type="spellEnd"/>
      <w:r>
        <w:rPr>
          <w:rFonts w:ascii="Times New Roman" w:hAnsi="Times New Roman"/>
          <w:lang w:eastAsia="lt-LT"/>
        </w:rPr>
        <w:t xml:space="preserve">. Stiprus CYP3A4 inhibitorius </w:t>
      </w:r>
      <w:proofErr w:type="spellStart"/>
      <w:r>
        <w:rPr>
          <w:rFonts w:ascii="Times New Roman" w:hAnsi="Times New Roman"/>
          <w:lang w:eastAsia="lt-LT"/>
        </w:rPr>
        <w:t>ketokonazolas</w:t>
      </w:r>
      <w:proofErr w:type="spellEnd"/>
      <w:r>
        <w:rPr>
          <w:rFonts w:ascii="Times New Roman" w:hAnsi="Times New Roman"/>
          <w:lang w:eastAsia="lt-LT"/>
        </w:rPr>
        <w:t>, skiriamas sveikiems savanoriams po 400 mg vieną kartą per parą 11</w:t>
      </w:r>
      <w:r w:rsidR="00184E00">
        <w:rPr>
          <w:rFonts w:ascii="Times New Roman" w:hAnsi="Times New Roman"/>
          <w:lang w:eastAsia="lt-LT"/>
        </w:rPr>
        <w:t> </w:t>
      </w:r>
      <w:r>
        <w:rPr>
          <w:rFonts w:ascii="Times New Roman" w:hAnsi="Times New Roman"/>
          <w:lang w:eastAsia="lt-LT"/>
        </w:rPr>
        <w:t xml:space="preserve">parų, kliniškai svarbaus poveikio vienkartinės 60 mg </w:t>
      </w:r>
      <w:proofErr w:type="spellStart"/>
      <w:r>
        <w:rPr>
          <w:rFonts w:ascii="Times New Roman" w:hAnsi="Times New Roman"/>
          <w:lang w:eastAsia="lt-LT"/>
        </w:rPr>
        <w:t>etorikoksibo</w:t>
      </w:r>
      <w:proofErr w:type="spellEnd"/>
      <w:r>
        <w:rPr>
          <w:rFonts w:ascii="Times New Roman" w:hAnsi="Times New Roman"/>
          <w:lang w:eastAsia="lt-LT"/>
        </w:rPr>
        <w:t xml:space="preserve"> dozės </w:t>
      </w:r>
      <w:proofErr w:type="spellStart"/>
      <w:r>
        <w:rPr>
          <w:rFonts w:ascii="Times New Roman" w:hAnsi="Times New Roman"/>
          <w:lang w:eastAsia="lt-LT"/>
        </w:rPr>
        <w:t>farmakokinetikai</w:t>
      </w:r>
      <w:proofErr w:type="spellEnd"/>
      <w:r>
        <w:rPr>
          <w:rFonts w:ascii="Times New Roman" w:hAnsi="Times New Roman"/>
          <w:lang w:eastAsia="lt-LT"/>
        </w:rPr>
        <w:t xml:space="preserve"> neturėjo (PPK padidėjo 43 %).</w:t>
      </w:r>
    </w:p>
    <w:p w14:paraId="1EC1F2F1" w14:textId="77777777" w:rsidR="009418A9" w:rsidRDefault="009418A9" w:rsidP="009418A9">
      <w:pPr>
        <w:spacing w:after="0" w:line="240" w:lineRule="auto"/>
        <w:rPr>
          <w:rFonts w:ascii="Times New Roman" w:hAnsi="Times New Roman"/>
          <w:i/>
          <w:lang w:eastAsia="lt-LT"/>
        </w:rPr>
      </w:pPr>
    </w:p>
    <w:p w14:paraId="1191C96A" w14:textId="77777777" w:rsidR="009418A9" w:rsidRDefault="009418A9" w:rsidP="009418A9">
      <w:pPr>
        <w:spacing w:after="0" w:line="240" w:lineRule="auto"/>
        <w:rPr>
          <w:rFonts w:ascii="Times New Roman" w:hAnsi="Times New Roman"/>
          <w:lang w:eastAsia="lt-LT"/>
        </w:rPr>
      </w:pPr>
      <w:proofErr w:type="spellStart"/>
      <w:r>
        <w:rPr>
          <w:rFonts w:ascii="Times New Roman" w:hAnsi="Times New Roman"/>
          <w:bCs/>
          <w:i/>
          <w:iCs/>
          <w:lang w:eastAsia="lt-LT"/>
        </w:rPr>
        <w:t>Vorikonazolas</w:t>
      </w:r>
      <w:proofErr w:type="spellEnd"/>
      <w:r>
        <w:rPr>
          <w:rFonts w:ascii="Times New Roman" w:hAnsi="Times New Roman"/>
          <w:bCs/>
          <w:i/>
          <w:iCs/>
          <w:lang w:eastAsia="lt-LT"/>
        </w:rPr>
        <w:t xml:space="preserve"> ir </w:t>
      </w:r>
      <w:proofErr w:type="spellStart"/>
      <w:r>
        <w:rPr>
          <w:rFonts w:ascii="Times New Roman" w:hAnsi="Times New Roman"/>
          <w:bCs/>
          <w:i/>
          <w:iCs/>
          <w:lang w:eastAsia="lt-LT"/>
        </w:rPr>
        <w:t>mikonazolas</w:t>
      </w:r>
      <w:proofErr w:type="spellEnd"/>
      <w:r>
        <w:rPr>
          <w:rFonts w:ascii="Times New Roman" w:hAnsi="Times New Roman"/>
          <w:bCs/>
          <w:i/>
          <w:iCs/>
          <w:lang w:eastAsia="lt-LT"/>
        </w:rPr>
        <w:t>.</w:t>
      </w:r>
      <w:r>
        <w:rPr>
          <w:rFonts w:ascii="Times New Roman" w:hAnsi="Times New Roman"/>
          <w:lang w:eastAsia="lt-LT"/>
        </w:rPr>
        <w:t xml:space="preserve"> Kartu su </w:t>
      </w:r>
      <w:proofErr w:type="spellStart"/>
      <w:r>
        <w:rPr>
          <w:rFonts w:ascii="Times New Roman" w:hAnsi="Times New Roman"/>
          <w:lang w:eastAsia="lt-LT"/>
        </w:rPr>
        <w:t>etorikoksibu</w:t>
      </w:r>
      <w:proofErr w:type="spellEnd"/>
      <w:r>
        <w:rPr>
          <w:rFonts w:ascii="Times New Roman" w:hAnsi="Times New Roman"/>
          <w:lang w:eastAsia="lt-LT"/>
        </w:rPr>
        <w:t xml:space="preserve"> vartojant stiprius CYP3A4 inhibitorius, geriamąjį </w:t>
      </w:r>
      <w:proofErr w:type="spellStart"/>
      <w:r>
        <w:rPr>
          <w:rFonts w:ascii="Times New Roman" w:hAnsi="Times New Roman"/>
          <w:lang w:eastAsia="lt-LT"/>
        </w:rPr>
        <w:t>vorikonazolą</w:t>
      </w:r>
      <w:proofErr w:type="spellEnd"/>
      <w:r>
        <w:rPr>
          <w:rFonts w:ascii="Times New Roman" w:hAnsi="Times New Roman"/>
          <w:lang w:eastAsia="lt-LT"/>
        </w:rPr>
        <w:t xml:space="preserve"> arba vietinio vartojimo </w:t>
      </w:r>
      <w:proofErr w:type="spellStart"/>
      <w:r>
        <w:rPr>
          <w:rFonts w:ascii="Times New Roman" w:hAnsi="Times New Roman"/>
          <w:lang w:eastAsia="lt-LT"/>
        </w:rPr>
        <w:t>mikonazolo</w:t>
      </w:r>
      <w:proofErr w:type="spellEnd"/>
      <w:r>
        <w:rPr>
          <w:rFonts w:ascii="Times New Roman" w:hAnsi="Times New Roman"/>
          <w:lang w:eastAsia="lt-LT"/>
        </w:rPr>
        <w:t xml:space="preserve"> valgomąjį gelį, šiek tiek padidėjo ekspozicija </w:t>
      </w:r>
      <w:proofErr w:type="spellStart"/>
      <w:r>
        <w:rPr>
          <w:rFonts w:ascii="Times New Roman" w:hAnsi="Times New Roman"/>
          <w:lang w:eastAsia="lt-LT"/>
        </w:rPr>
        <w:t>etorikoksibui</w:t>
      </w:r>
      <w:proofErr w:type="spellEnd"/>
      <w:r>
        <w:rPr>
          <w:rFonts w:ascii="Times New Roman" w:hAnsi="Times New Roman"/>
          <w:lang w:eastAsia="lt-LT"/>
        </w:rPr>
        <w:t>, tačiau remiantis paskelbtais duomenimis tai nelaikoma kliniškai reikšminga.</w:t>
      </w:r>
    </w:p>
    <w:p w14:paraId="20E8B463" w14:textId="77777777" w:rsidR="009418A9" w:rsidRDefault="009418A9" w:rsidP="009418A9">
      <w:pPr>
        <w:spacing w:after="0" w:line="240" w:lineRule="auto"/>
        <w:rPr>
          <w:rFonts w:ascii="Times New Roman" w:hAnsi="Times New Roman"/>
          <w:lang w:eastAsia="lt-LT"/>
        </w:rPr>
      </w:pPr>
    </w:p>
    <w:p w14:paraId="1A5CFB61" w14:textId="77777777" w:rsidR="009418A9" w:rsidRDefault="009418A9" w:rsidP="009418A9">
      <w:pPr>
        <w:spacing w:after="0" w:line="240" w:lineRule="auto"/>
        <w:rPr>
          <w:rFonts w:ascii="Times New Roman" w:hAnsi="Times New Roman"/>
          <w:lang w:eastAsia="lt-LT"/>
        </w:rPr>
      </w:pPr>
      <w:proofErr w:type="spellStart"/>
      <w:r>
        <w:rPr>
          <w:rFonts w:ascii="Times New Roman" w:hAnsi="Times New Roman"/>
          <w:i/>
          <w:lang w:eastAsia="lt-LT"/>
        </w:rPr>
        <w:t>Rifampicinas</w:t>
      </w:r>
      <w:proofErr w:type="spellEnd"/>
      <w:r>
        <w:rPr>
          <w:rFonts w:ascii="Times New Roman" w:hAnsi="Times New Roman"/>
          <w:lang w:eastAsia="lt-LT"/>
        </w:rPr>
        <w:t xml:space="preserve">. </w:t>
      </w:r>
      <w:proofErr w:type="spellStart"/>
      <w:r>
        <w:rPr>
          <w:rFonts w:ascii="Times New Roman" w:hAnsi="Times New Roman"/>
          <w:lang w:eastAsia="lt-LT"/>
        </w:rPr>
        <w:t>Etorikoksibo</w:t>
      </w:r>
      <w:proofErr w:type="spellEnd"/>
      <w:r>
        <w:rPr>
          <w:rFonts w:ascii="Times New Roman" w:hAnsi="Times New Roman"/>
          <w:lang w:eastAsia="lt-LT"/>
        </w:rPr>
        <w:t xml:space="preserve"> vartojant kartu su stipriu CYP fermentų </w:t>
      </w:r>
      <w:proofErr w:type="spellStart"/>
      <w:r>
        <w:rPr>
          <w:rFonts w:ascii="Times New Roman" w:hAnsi="Times New Roman"/>
          <w:lang w:eastAsia="lt-LT"/>
        </w:rPr>
        <w:t>induktoriumi</w:t>
      </w:r>
      <w:proofErr w:type="spellEnd"/>
      <w:r>
        <w:rPr>
          <w:rFonts w:ascii="Times New Roman" w:hAnsi="Times New Roman"/>
          <w:lang w:eastAsia="lt-LT"/>
        </w:rPr>
        <w:t xml:space="preserve"> </w:t>
      </w:r>
      <w:proofErr w:type="spellStart"/>
      <w:r>
        <w:rPr>
          <w:rFonts w:ascii="Times New Roman" w:hAnsi="Times New Roman"/>
          <w:lang w:eastAsia="lt-LT"/>
        </w:rPr>
        <w:t>rifampicinu</w:t>
      </w:r>
      <w:proofErr w:type="spellEnd"/>
      <w:r>
        <w:rPr>
          <w:rFonts w:ascii="Times New Roman" w:hAnsi="Times New Roman"/>
          <w:lang w:eastAsia="lt-LT"/>
        </w:rPr>
        <w:t xml:space="preserve">, </w:t>
      </w:r>
      <w:proofErr w:type="spellStart"/>
      <w:r>
        <w:rPr>
          <w:rFonts w:ascii="Times New Roman" w:hAnsi="Times New Roman"/>
          <w:lang w:eastAsia="lt-LT"/>
        </w:rPr>
        <w:t>etorikoksibo</w:t>
      </w:r>
      <w:proofErr w:type="spellEnd"/>
      <w:r>
        <w:rPr>
          <w:rFonts w:ascii="Times New Roman" w:hAnsi="Times New Roman"/>
          <w:lang w:eastAsia="lt-LT"/>
        </w:rPr>
        <w:t xml:space="preserve"> koncentracija plazmoje sumažėjo 65 %. Dėl šios sąveikos, </w:t>
      </w:r>
      <w:proofErr w:type="spellStart"/>
      <w:r>
        <w:rPr>
          <w:rFonts w:ascii="Times New Roman" w:hAnsi="Times New Roman"/>
          <w:lang w:eastAsia="lt-LT"/>
        </w:rPr>
        <w:t>etorikoksibo</w:t>
      </w:r>
      <w:proofErr w:type="spellEnd"/>
      <w:r>
        <w:rPr>
          <w:rFonts w:ascii="Times New Roman" w:hAnsi="Times New Roman"/>
          <w:lang w:eastAsia="lt-LT"/>
        </w:rPr>
        <w:t xml:space="preserve"> vartojant kartu su </w:t>
      </w:r>
      <w:proofErr w:type="spellStart"/>
      <w:r>
        <w:rPr>
          <w:rFonts w:ascii="Times New Roman" w:hAnsi="Times New Roman"/>
          <w:lang w:eastAsia="lt-LT"/>
        </w:rPr>
        <w:t>rifampicinu</w:t>
      </w:r>
      <w:proofErr w:type="spellEnd"/>
      <w:r>
        <w:rPr>
          <w:rFonts w:ascii="Times New Roman" w:hAnsi="Times New Roman"/>
          <w:lang w:eastAsia="lt-LT"/>
        </w:rPr>
        <w:t xml:space="preserve">, gali atsinaujinti simptomai. Nors, atsižvelgiant į šiuos duomenis, galima būtų didinti dozę, tačiau didesnės negu kiekvienai indikacijai išvardytos </w:t>
      </w:r>
      <w:proofErr w:type="spellStart"/>
      <w:r>
        <w:rPr>
          <w:rFonts w:ascii="Times New Roman" w:hAnsi="Times New Roman"/>
          <w:lang w:eastAsia="lt-LT"/>
        </w:rPr>
        <w:t>etorikoksibo</w:t>
      </w:r>
      <w:proofErr w:type="spellEnd"/>
      <w:r>
        <w:rPr>
          <w:rFonts w:ascii="Times New Roman" w:hAnsi="Times New Roman"/>
          <w:lang w:eastAsia="lt-LT"/>
        </w:rPr>
        <w:t xml:space="preserve"> dozės vartojimas kartu su </w:t>
      </w:r>
      <w:proofErr w:type="spellStart"/>
      <w:r>
        <w:rPr>
          <w:rFonts w:ascii="Times New Roman" w:hAnsi="Times New Roman"/>
          <w:lang w:eastAsia="lt-LT"/>
        </w:rPr>
        <w:t>rifampicinu</w:t>
      </w:r>
      <w:proofErr w:type="spellEnd"/>
      <w:r>
        <w:rPr>
          <w:rFonts w:ascii="Times New Roman" w:hAnsi="Times New Roman"/>
          <w:lang w:eastAsia="lt-LT"/>
        </w:rPr>
        <w:t xml:space="preserve"> nebuvo tirtas, todėl tai yra nerekomenduojama (žr. 4.2 skyrių).</w:t>
      </w:r>
    </w:p>
    <w:p w14:paraId="7C2481AA" w14:textId="77777777" w:rsidR="009418A9" w:rsidRDefault="009418A9" w:rsidP="009418A9">
      <w:pPr>
        <w:spacing w:after="0" w:line="240" w:lineRule="auto"/>
        <w:rPr>
          <w:rFonts w:ascii="Times New Roman" w:hAnsi="Times New Roman"/>
          <w:lang w:eastAsia="lt-LT"/>
        </w:rPr>
      </w:pPr>
    </w:p>
    <w:p w14:paraId="1F8F5743" w14:textId="77777777" w:rsidR="009418A9" w:rsidRDefault="009418A9" w:rsidP="009418A9">
      <w:pPr>
        <w:spacing w:after="0" w:line="240" w:lineRule="auto"/>
        <w:rPr>
          <w:rFonts w:ascii="Times New Roman" w:hAnsi="Times New Roman"/>
          <w:lang w:eastAsia="lt-LT"/>
        </w:rPr>
      </w:pPr>
      <w:proofErr w:type="spellStart"/>
      <w:r>
        <w:rPr>
          <w:rFonts w:ascii="Times New Roman" w:hAnsi="Times New Roman"/>
          <w:i/>
          <w:lang w:eastAsia="lt-LT"/>
        </w:rPr>
        <w:t>Antacidiniai</w:t>
      </w:r>
      <w:proofErr w:type="spellEnd"/>
      <w:r>
        <w:rPr>
          <w:rFonts w:ascii="Times New Roman" w:hAnsi="Times New Roman"/>
          <w:i/>
          <w:lang w:eastAsia="lt-LT"/>
        </w:rPr>
        <w:t xml:space="preserve"> preparatai. </w:t>
      </w:r>
      <w:proofErr w:type="spellStart"/>
      <w:r>
        <w:rPr>
          <w:rFonts w:ascii="Times New Roman" w:hAnsi="Times New Roman"/>
          <w:lang w:eastAsia="lt-LT"/>
        </w:rPr>
        <w:t>Antacidiniai</w:t>
      </w:r>
      <w:proofErr w:type="spellEnd"/>
      <w:r>
        <w:rPr>
          <w:rFonts w:ascii="Times New Roman" w:hAnsi="Times New Roman"/>
          <w:lang w:eastAsia="lt-LT"/>
        </w:rPr>
        <w:t xml:space="preserve"> preparatai neturi kliniškai svarbios įtakos </w:t>
      </w:r>
      <w:proofErr w:type="spellStart"/>
      <w:r>
        <w:rPr>
          <w:rFonts w:ascii="Times New Roman" w:hAnsi="Times New Roman"/>
          <w:lang w:eastAsia="lt-LT"/>
        </w:rPr>
        <w:t>etorikoksibo</w:t>
      </w:r>
      <w:proofErr w:type="spellEnd"/>
      <w:r>
        <w:rPr>
          <w:rFonts w:ascii="Times New Roman" w:hAnsi="Times New Roman"/>
          <w:lang w:eastAsia="lt-LT"/>
        </w:rPr>
        <w:t xml:space="preserve"> </w:t>
      </w:r>
      <w:proofErr w:type="spellStart"/>
      <w:r>
        <w:rPr>
          <w:rFonts w:ascii="Times New Roman" w:hAnsi="Times New Roman"/>
          <w:lang w:eastAsia="lt-LT"/>
        </w:rPr>
        <w:t>farmakokinetikai</w:t>
      </w:r>
      <w:proofErr w:type="spellEnd"/>
      <w:r>
        <w:rPr>
          <w:rFonts w:ascii="Times New Roman" w:hAnsi="Times New Roman"/>
          <w:lang w:eastAsia="lt-LT"/>
        </w:rPr>
        <w:t>.</w:t>
      </w:r>
    </w:p>
    <w:p w14:paraId="59136C98" w14:textId="77777777" w:rsidR="009418A9" w:rsidRDefault="009418A9" w:rsidP="009418A9">
      <w:pPr>
        <w:spacing w:after="0" w:line="240" w:lineRule="auto"/>
        <w:rPr>
          <w:rFonts w:ascii="Times New Roman" w:hAnsi="Times New Roman"/>
          <w:lang w:eastAsia="lt-LT"/>
        </w:rPr>
      </w:pPr>
    </w:p>
    <w:p w14:paraId="5939F974" w14:textId="77777777" w:rsidR="009418A9" w:rsidRDefault="009418A9" w:rsidP="009418A9">
      <w:pPr>
        <w:tabs>
          <w:tab w:val="left" w:pos="567"/>
        </w:tabs>
        <w:spacing w:after="0" w:line="240" w:lineRule="auto"/>
        <w:rPr>
          <w:rFonts w:ascii="Times New Roman" w:hAnsi="Times New Roman"/>
          <w:b/>
          <w:lang w:eastAsia="lt-LT"/>
        </w:rPr>
      </w:pPr>
      <w:r>
        <w:rPr>
          <w:rFonts w:ascii="Times New Roman" w:hAnsi="Times New Roman"/>
          <w:b/>
          <w:lang w:eastAsia="lt-LT"/>
        </w:rPr>
        <w:t xml:space="preserve">4.6 </w:t>
      </w:r>
      <w:r>
        <w:rPr>
          <w:rFonts w:ascii="Times New Roman" w:hAnsi="Times New Roman"/>
          <w:b/>
          <w:lang w:eastAsia="lt-LT"/>
        </w:rPr>
        <w:tab/>
        <w:t>Vaisingumas, nėštumo ir žindymo laikotarpis</w:t>
      </w:r>
    </w:p>
    <w:p w14:paraId="2023C91C" w14:textId="77777777" w:rsidR="009418A9" w:rsidRDefault="009418A9" w:rsidP="009418A9">
      <w:pPr>
        <w:spacing w:after="0" w:line="240" w:lineRule="auto"/>
        <w:rPr>
          <w:rFonts w:ascii="Times New Roman" w:hAnsi="Times New Roman"/>
          <w:lang w:eastAsia="lt-LT"/>
        </w:rPr>
      </w:pPr>
    </w:p>
    <w:p w14:paraId="17E6F537" w14:textId="77777777" w:rsidR="009418A9" w:rsidRPr="00F720E4" w:rsidRDefault="009418A9" w:rsidP="00F720E4">
      <w:pPr>
        <w:keepNext/>
        <w:spacing w:after="0" w:line="240" w:lineRule="auto"/>
        <w:rPr>
          <w:rFonts w:ascii="Times New Roman" w:hAnsi="Times New Roman"/>
          <w:u w:val="single"/>
          <w:lang w:eastAsia="lt-LT"/>
        </w:rPr>
      </w:pPr>
      <w:r w:rsidRPr="00F720E4">
        <w:rPr>
          <w:rFonts w:ascii="Times New Roman" w:hAnsi="Times New Roman"/>
          <w:u w:val="single"/>
          <w:lang w:eastAsia="lt-LT"/>
        </w:rPr>
        <w:t>Nėštumas</w:t>
      </w:r>
    </w:p>
    <w:p w14:paraId="125A01BF"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Klinikinių duomenų apie </w:t>
      </w:r>
      <w:proofErr w:type="spellStart"/>
      <w:r>
        <w:rPr>
          <w:rFonts w:ascii="Times New Roman" w:hAnsi="Times New Roman"/>
          <w:lang w:eastAsia="lt-LT"/>
        </w:rPr>
        <w:t>etorikoksibo</w:t>
      </w:r>
      <w:proofErr w:type="spellEnd"/>
      <w:r>
        <w:rPr>
          <w:rFonts w:ascii="Times New Roman" w:hAnsi="Times New Roman"/>
          <w:lang w:eastAsia="lt-LT"/>
        </w:rPr>
        <w:t xml:space="preserve"> vartojimą nėštumo metu nėra. Su gyvūnais atlikti tyrimai parodė toksinį poveikį reprodukcijai (žr. 5.3 skyrių). Galimas pavojus nėščioms moterims nežinomas. Kaip ir kiti prostaglandinų sintezę slopinantys vaistai, </w:t>
      </w:r>
      <w:proofErr w:type="spellStart"/>
      <w:r>
        <w:rPr>
          <w:rFonts w:ascii="Times New Roman" w:hAnsi="Times New Roman"/>
          <w:lang w:eastAsia="lt-LT"/>
        </w:rPr>
        <w:t>etorikoksibas</w:t>
      </w:r>
      <w:proofErr w:type="spellEnd"/>
      <w:r>
        <w:rPr>
          <w:rFonts w:ascii="Times New Roman" w:hAnsi="Times New Roman"/>
          <w:lang w:eastAsia="lt-LT"/>
        </w:rPr>
        <w:t xml:space="preserve"> paskutiniuoju nėštumo trimestru </w:t>
      </w:r>
      <w:r>
        <w:rPr>
          <w:rFonts w:ascii="Times New Roman" w:hAnsi="Times New Roman"/>
          <w:lang w:eastAsia="lt-LT"/>
        </w:rPr>
        <w:lastRenderedPageBreak/>
        <w:t xml:space="preserve">gali slopinti gimdos </w:t>
      </w:r>
      <w:proofErr w:type="spellStart"/>
      <w:r>
        <w:rPr>
          <w:rFonts w:ascii="Times New Roman" w:hAnsi="Times New Roman"/>
          <w:lang w:eastAsia="lt-LT"/>
        </w:rPr>
        <w:t>susitraukimus</w:t>
      </w:r>
      <w:proofErr w:type="spellEnd"/>
      <w:r>
        <w:rPr>
          <w:rFonts w:ascii="Times New Roman" w:hAnsi="Times New Roman"/>
          <w:lang w:eastAsia="lt-LT"/>
        </w:rPr>
        <w:t xml:space="preserve"> ir sukelti priešlaikinį arterinio latako (</w:t>
      </w:r>
      <w:proofErr w:type="spellStart"/>
      <w:r>
        <w:rPr>
          <w:rFonts w:ascii="Times New Roman" w:hAnsi="Times New Roman"/>
          <w:i/>
          <w:lang w:eastAsia="lt-LT"/>
        </w:rPr>
        <w:t>ductus</w:t>
      </w:r>
      <w:proofErr w:type="spellEnd"/>
      <w:r>
        <w:rPr>
          <w:rFonts w:ascii="Times New Roman" w:hAnsi="Times New Roman"/>
          <w:i/>
          <w:lang w:eastAsia="lt-LT"/>
        </w:rPr>
        <w:t xml:space="preserve"> </w:t>
      </w:r>
      <w:proofErr w:type="spellStart"/>
      <w:r>
        <w:rPr>
          <w:rFonts w:ascii="Times New Roman" w:hAnsi="Times New Roman"/>
          <w:i/>
          <w:lang w:eastAsia="lt-LT"/>
        </w:rPr>
        <w:t>arteriosus</w:t>
      </w:r>
      <w:proofErr w:type="spellEnd"/>
      <w:r>
        <w:rPr>
          <w:rFonts w:ascii="Times New Roman" w:hAnsi="Times New Roman"/>
          <w:lang w:eastAsia="lt-LT"/>
        </w:rPr>
        <w:t xml:space="preserve">) užsidarymą. </w:t>
      </w:r>
      <w:proofErr w:type="spellStart"/>
      <w:r>
        <w:rPr>
          <w:rFonts w:ascii="Times New Roman" w:hAnsi="Times New Roman"/>
          <w:lang w:eastAsia="lt-LT"/>
        </w:rPr>
        <w:t>Etorikoksibą</w:t>
      </w:r>
      <w:proofErr w:type="spellEnd"/>
      <w:r>
        <w:rPr>
          <w:rFonts w:ascii="Times New Roman" w:hAnsi="Times New Roman"/>
          <w:lang w:eastAsia="lt-LT"/>
        </w:rPr>
        <w:t xml:space="preserve"> nėštumo metu skirti draudžiama (žr. 4.3 skyrių). Jei gydymo metu moteris pastoja, </w:t>
      </w:r>
      <w:proofErr w:type="spellStart"/>
      <w:r>
        <w:rPr>
          <w:rFonts w:ascii="Times New Roman" w:hAnsi="Times New Roman"/>
          <w:lang w:eastAsia="lt-LT"/>
        </w:rPr>
        <w:t>etorikoksibo</w:t>
      </w:r>
      <w:proofErr w:type="spellEnd"/>
      <w:r>
        <w:rPr>
          <w:rFonts w:ascii="Times New Roman" w:hAnsi="Times New Roman"/>
          <w:lang w:eastAsia="lt-LT"/>
        </w:rPr>
        <w:t xml:space="preserve"> vartojimą reikia nutraukti.</w:t>
      </w:r>
    </w:p>
    <w:p w14:paraId="2201A9CC" w14:textId="77777777" w:rsidR="009418A9" w:rsidRDefault="009418A9" w:rsidP="009418A9">
      <w:pPr>
        <w:spacing w:after="0" w:line="240" w:lineRule="auto"/>
        <w:rPr>
          <w:rFonts w:ascii="Times New Roman" w:hAnsi="Times New Roman"/>
          <w:lang w:eastAsia="lt-LT"/>
        </w:rPr>
      </w:pPr>
    </w:p>
    <w:p w14:paraId="34DBAD6F" w14:textId="77777777" w:rsidR="009418A9" w:rsidRPr="00F720E4" w:rsidRDefault="009418A9" w:rsidP="00F720E4">
      <w:pPr>
        <w:keepNext/>
        <w:spacing w:after="0" w:line="240" w:lineRule="auto"/>
        <w:rPr>
          <w:rFonts w:ascii="Times New Roman" w:hAnsi="Times New Roman"/>
          <w:u w:val="single"/>
          <w:lang w:eastAsia="lt-LT"/>
        </w:rPr>
      </w:pPr>
      <w:r w:rsidRPr="00F720E4">
        <w:rPr>
          <w:rFonts w:ascii="Times New Roman" w:hAnsi="Times New Roman"/>
          <w:u w:val="single"/>
          <w:lang w:eastAsia="lt-LT"/>
        </w:rPr>
        <w:t>Žindymas</w:t>
      </w:r>
    </w:p>
    <w:p w14:paraId="6A99493F"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Nežinoma, ar </w:t>
      </w:r>
      <w:proofErr w:type="spellStart"/>
      <w:r>
        <w:rPr>
          <w:rFonts w:ascii="Times New Roman" w:hAnsi="Times New Roman"/>
          <w:lang w:eastAsia="lt-LT"/>
        </w:rPr>
        <w:t>etorikoksibo</w:t>
      </w:r>
      <w:proofErr w:type="spellEnd"/>
      <w:r>
        <w:rPr>
          <w:rFonts w:ascii="Times New Roman" w:hAnsi="Times New Roman"/>
          <w:lang w:eastAsia="lt-LT"/>
        </w:rPr>
        <w:t xml:space="preserve"> patenka į motinos pieną. </w:t>
      </w:r>
      <w:proofErr w:type="spellStart"/>
      <w:r>
        <w:rPr>
          <w:rFonts w:ascii="Times New Roman" w:hAnsi="Times New Roman"/>
          <w:lang w:eastAsia="lt-LT"/>
        </w:rPr>
        <w:t>Etorikoksibo</w:t>
      </w:r>
      <w:proofErr w:type="spellEnd"/>
      <w:r>
        <w:rPr>
          <w:rFonts w:ascii="Times New Roman" w:hAnsi="Times New Roman"/>
          <w:lang w:eastAsia="lt-LT"/>
        </w:rPr>
        <w:t xml:space="preserve"> patenka į žiurkių pieną. </w:t>
      </w:r>
      <w:proofErr w:type="spellStart"/>
      <w:r>
        <w:rPr>
          <w:rFonts w:ascii="Times New Roman" w:hAnsi="Times New Roman"/>
          <w:lang w:eastAsia="lt-LT"/>
        </w:rPr>
        <w:t>Etorikoksibą</w:t>
      </w:r>
      <w:proofErr w:type="spellEnd"/>
      <w:r>
        <w:rPr>
          <w:rFonts w:ascii="Times New Roman" w:hAnsi="Times New Roman"/>
          <w:lang w:eastAsia="lt-LT"/>
        </w:rPr>
        <w:t xml:space="preserve"> vartojančioms moterims žindyti negalima (žr. 4.3 ir 5.3 skyrius).</w:t>
      </w:r>
    </w:p>
    <w:p w14:paraId="159BF27F" w14:textId="77777777" w:rsidR="009418A9" w:rsidRDefault="009418A9" w:rsidP="009418A9">
      <w:pPr>
        <w:spacing w:after="0" w:line="240" w:lineRule="auto"/>
        <w:rPr>
          <w:rFonts w:ascii="Times New Roman" w:hAnsi="Times New Roman"/>
          <w:lang w:eastAsia="lt-LT"/>
        </w:rPr>
      </w:pPr>
    </w:p>
    <w:p w14:paraId="1AB2A83D" w14:textId="77777777" w:rsidR="009418A9" w:rsidRPr="00F720E4" w:rsidRDefault="009418A9" w:rsidP="00F720E4">
      <w:pPr>
        <w:keepNext/>
        <w:spacing w:after="0" w:line="240" w:lineRule="auto"/>
        <w:rPr>
          <w:rFonts w:ascii="Times New Roman" w:hAnsi="Times New Roman"/>
          <w:u w:val="single"/>
          <w:lang w:eastAsia="lt-LT"/>
        </w:rPr>
      </w:pPr>
      <w:r w:rsidRPr="00F720E4">
        <w:rPr>
          <w:rFonts w:ascii="Times New Roman" w:hAnsi="Times New Roman"/>
          <w:u w:val="single"/>
          <w:lang w:eastAsia="lt-LT"/>
        </w:rPr>
        <w:t>Vaisingumas</w:t>
      </w:r>
    </w:p>
    <w:p w14:paraId="52ECE52E" w14:textId="77777777" w:rsidR="009418A9" w:rsidRDefault="009418A9" w:rsidP="009418A9">
      <w:pPr>
        <w:spacing w:after="0" w:line="240" w:lineRule="auto"/>
        <w:rPr>
          <w:rFonts w:ascii="Times New Roman" w:hAnsi="Times New Roman"/>
          <w:lang w:eastAsia="lt-LT"/>
        </w:rPr>
      </w:pPr>
      <w:proofErr w:type="spellStart"/>
      <w:r>
        <w:rPr>
          <w:rFonts w:ascii="Times New Roman" w:hAnsi="Times New Roman"/>
          <w:lang w:eastAsia="lt-LT"/>
        </w:rPr>
        <w:t>Etorikoksibo</w:t>
      </w:r>
      <w:proofErr w:type="spellEnd"/>
      <w:r>
        <w:rPr>
          <w:rFonts w:ascii="Times New Roman" w:hAnsi="Times New Roman"/>
          <w:lang w:eastAsia="lt-LT"/>
        </w:rPr>
        <w:t>, kaip ir kitų COX-2 slopinančių vaistinių medžiagų, pastoti ketinančioms moterims vartoti nerekomenduojama.</w:t>
      </w:r>
    </w:p>
    <w:p w14:paraId="6520F851" w14:textId="77777777" w:rsidR="009418A9" w:rsidRDefault="009418A9" w:rsidP="009418A9">
      <w:pPr>
        <w:spacing w:after="0" w:line="240" w:lineRule="auto"/>
        <w:rPr>
          <w:rFonts w:ascii="Times New Roman" w:hAnsi="Times New Roman"/>
          <w:lang w:eastAsia="lt-LT"/>
        </w:rPr>
      </w:pPr>
    </w:p>
    <w:p w14:paraId="3CE316C4" w14:textId="77777777" w:rsidR="009418A9" w:rsidRDefault="009418A9" w:rsidP="009418A9">
      <w:pPr>
        <w:keepNext/>
        <w:keepLines/>
        <w:tabs>
          <w:tab w:val="left" w:pos="567"/>
        </w:tabs>
        <w:spacing w:after="0" w:line="240" w:lineRule="auto"/>
        <w:rPr>
          <w:rFonts w:ascii="Times New Roman" w:hAnsi="Times New Roman"/>
          <w:b/>
          <w:lang w:eastAsia="lt-LT"/>
        </w:rPr>
      </w:pPr>
      <w:r>
        <w:rPr>
          <w:rFonts w:ascii="Times New Roman" w:hAnsi="Times New Roman"/>
          <w:b/>
          <w:lang w:eastAsia="lt-LT"/>
        </w:rPr>
        <w:t xml:space="preserve">4.7 </w:t>
      </w:r>
      <w:r>
        <w:rPr>
          <w:rFonts w:ascii="Times New Roman" w:hAnsi="Times New Roman"/>
          <w:b/>
          <w:lang w:eastAsia="lt-LT"/>
        </w:rPr>
        <w:tab/>
        <w:t>Poveikis gebėjimui vairuoti ir valdyti mechanizmus</w:t>
      </w:r>
    </w:p>
    <w:p w14:paraId="6EED20C9" w14:textId="77777777" w:rsidR="009418A9" w:rsidRDefault="009418A9" w:rsidP="009418A9">
      <w:pPr>
        <w:keepNext/>
        <w:keepLines/>
        <w:spacing w:after="0" w:line="240" w:lineRule="auto"/>
        <w:rPr>
          <w:rFonts w:ascii="Times New Roman" w:hAnsi="Times New Roman"/>
          <w:lang w:eastAsia="lt-LT"/>
        </w:rPr>
      </w:pPr>
    </w:p>
    <w:p w14:paraId="1A0FB915" w14:textId="77777777" w:rsidR="009418A9" w:rsidRDefault="009418A9" w:rsidP="009418A9">
      <w:pPr>
        <w:keepNext/>
        <w:keepLines/>
        <w:spacing w:after="0" w:line="240" w:lineRule="auto"/>
        <w:rPr>
          <w:rFonts w:ascii="Times New Roman" w:hAnsi="Times New Roman"/>
          <w:lang w:eastAsia="lt-LT"/>
        </w:rPr>
      </w:pPr>
      <w:r>
        <w:rPr>
          <w:rFonts w:ascii="Times New Roman" w:hAnsi="Times New Roman"/>
          <w:lang w:eastAsia="lt-LT"/>
        </w:rPr>
        <w:t xml:space="preserve">Pacientai, kuriems vartojant </w:t>
      </w:r>
      <w:proofErr w:type="spellStart"/>
      <w:r>
        <w:rPr>
          <w:rFonts w:ascii="Times New Roman" w:hAnsi="Times New Roman"/>
          <w:lang w:eastAsia="lt-LT"/>
        </w:rPr>
        <w:t>etorikoksibą</w:t>
      </w:r>
      <w:proofErr w:type="spellEnd"/>
      <w:r>
        <w:rPr>
          <w:rFonts w:ascii="Times New Roman" w:hAnsi="Times New Roman"/>
          <w:lang w:eastAsia="lt-LT"/>
        </w:rPr>
        <w:t xml:space="preserve"> pasireiškia galvos svaigimas, sukimasis ar mieguistumas, turi vengti vairuoti ar valdyti mechanizmus.</w:t>
      </w:r>
    </w:p>
    <w:p w14:paraId="683C0A0E" w14:textId="77777777" w:rsidR="009418A9" w:rsidRDefault="009418A9" w:rsidP="009418A9">
      <w:pPr>
        <w:spacing w:after="0" w:line="240" w:lineRule="auto"/>
        <w:rPr>
          <w:rFonts w:ascii="Times New Roman" w:hAnsi="Times New Roman"/>
          <w:lang w:eastAsia="lt-LT"/>
        </w:rPr>
      </w:pPr>
    </w:p>
    <w:p w14:paraId="625ABA76" w14:textId="77777777" w:rsidR="009418A9" w:rsidRDefault="009418A9" w:rsidP="009418A9">
      <w:pPr>
        <w:keepNext/>
        <w:keepLines/>
        <w:tabs>
          <w:tab w:val="left" w:pos="567"/>
        </w:tabs>
        <w:spacing w:after="0" w:line="240" w:lineRule="auto"/>
        <w:rPr>
          <w:rFonts w:ascii="Times New Roman" w:hAnsi="Times New Roman"/>
          <w:b/>
          <w:lang w:eastAsia="lt-LT"/>
        </w:rPr>
      </w:pPr>
      <w:r>
        <w:rPr>
          <w:rFonts w:ascii="Times New Roman" w:hAnsi="Times New Roman"/>
          <w:b/>
          <w:lang w:eastAsia="lt-LT"/>
        </w:rPr>
        <w:t xml:space="preserve">4.8 </w:t>
      </w:r>
      <w:r>
        <w:rPr>
          <w:rFonts w:ascii="Times New Roman" w:hAnsi="Times New Roman"/>
          <w:b/>
          <w:lang w:eastAsia="lt-LT"/>
        </w:rPr>
        <w:tab/>
        <w:t>Nepageidaujamas poveikis</w:t>
      </w:r>
    </w:p>
    <w:p w14:paraId="4DB038FA" w14:textId="77777777" w:rsidR="009418A9" w:rsidRDefault="009418A9" w:rsidP="009418A9">
      <w:pPr>
        <w:keepNext/>
        <w:keepLines/>
        <w:spacing w:after="0" w:line="240" w:lineRule="auto"/>
        <w:rPr>
          <w:rFonts w:ascii="Times New Roman" w:hAnsi="Times New Roman"/>
          <w:lang w:eastAsia="lt-LT"/>
        </w:rPr>
      </w:pPr>
    </w:p>
    <w:p w14:paraId="7C86AF2D" w14:textId="77777777" w:rsidR="009418A9" w:rsidRPr="00F720E4" w:rsidRDefault="009418A9" w:rsidP="009418A9">
      <w:pPr>
        <w:keepNext/>
        <w:keepLines/>
        <w:spacing w:after="0" w:line="240" w:lineRule="auto"/>
        <w:rPr>
          <w:rFonts w:ascii="Times New Roman" w:hAnsi="Times New Roman"/>
          <w:u w:val="single"/>
          <w:lang w:eastAsia="lt-LT"/>
        </w:rPr>
      </w:pPr>
      <w:r w:rsidRPr="00F720E4">
        <w:rPr>
          <w:rFonts w:ascii="Times New Roman" w:hAnsi="Times New Roman"/>
          <w:iCs/>
          <w:u w:val="single"/>
          <w:lang w:eastAsia="lt-LT"/>
        </w:rPr>
        <w:t>Saugumo duomenų santrauka</w:t>
      </w:r>
    </w:p>
    <w:p w14:paraId="55FB41D0" w14:textId="7E9DF52E" w:rsidR="009418A9" w:rsidRDefault="009418A9" w:rsidP="009418A9">
      <w:pPr>
        <w:keepNext/>
        <w:keepLines/>
        <w:spacing w:after="0" w:line="240" w:lineRule="auto"/>
        <w:rPr>
          <w:rFonts w:ascii="Times New Roman" w:hAnsi="Times New Roman"/>
          <w:lang w:eastAsia="lt-LT"/>
        </w:rPr>
      </w:pPr>
      <w:r>
        <w:rPr>
          <w:rFonts w:ascii="Times New Roman" w:hAnsi="Times New Roman"/>
          <w:lang w:eastAsia="lt-LT"/>
        </w:rPr>
        <w:t xml:space="preserve">Klinikinių tyrimų metu </w:t>
      </w:r>
      <w:proofErr w:type="spellStart"/>
      <w:r>
        <w:rPr>
          <w:rFonts w:ascii="Times New Roman" w:hAnsi="Times New Roman"/>
          <w:lang w:eastAsia="lt-LT"/>
        </w:rPr>
        <w:t>etorikoksibo</w:t>
      </w:r>
      <w:proofErr w:type="spellEnd"/>
      <w:r>
        <w:rPr>
          <w:rFonts w:ascii="Times New Roman" w:hAnsi="Times New Roman"/>
          <w:lang w:eastAsia="lt-LT"/>
        </w:rPr>
        <w:t xml:space="preserve"> saugumas buvo vertintas 9295</w:t>
      </w:r>
      <w:r w:rsidR="00E56115">
        <w:rPr>
          <w:rFonts w:ascii="Times New Roman" w:hAnsi="Times New Roman"/>
          <w:lang w:eastAsia="lt-LT"/>
        </w:rPr>
        <w:t> </w:t>
      </w:r>
      <w:r>
        <w:rPr>
          <w:rFonts w:ascii="Times New Roman" w:hAnsi="Times New Roman"/>
          <w:lang w:eastAsia="lt-LT"/>
        </w:rPr>
        <w:t xml:space="preserve">asmenims, įskaitant 6757 sergančiuosius </w:t>
      </w:r>
      <w:proofErr w:type="spellStart"/>
      <w:r>
        <w:rPr>
          <w:rFonts w:ascii="Times New Roman" w:hAnsi="Times New Roman"/>
          <w:lang w:eastAsia="lt-LT"/>
        </w:rPr>
        <w:t>osteoartritu</w:t>
      </w:r>
      <w:proofErr w:type="spellEnd"/>
      <w:r>
        <w:rPr>
          <w:rFonts w:ascii="Times New Roman" w:hAnsi="Times New Roman"/>
          <w:lang w:eastAsia="lt-LT"/>
        </w:rPr>
        <w:t xml:space="preserve"> (OA), reumatoidiniu artritu (RA), lėtiniu nugaros skausmu arba </w:t>
      </w:r>
      <w:proofErr w:type="spellStart"/>
      <w:r>
        <w:rPr>
          <w:rFonts w:ascii="Times New Roman" w:hAnsi="Times New Roman"/>
          <w:lang w:eastAsia="lt-LT"/>
        </w:rPr>
        <w:t>ankiloziniu</w:t>
      </w:r>
      <w:proofErr w:type="spellEnd"/>
      <w:r>
        <w:rPr>
          <w:rFonts w:ascii="Times New Roman" w:hAnsi="Times New Roman"/>
          <w:lang w:eastAsia="lt-LT"/>
        </w:rPr>
        <w:t xml:space="preserve"> </w:t>
      </w:r>
      <w:proofErr w:type="spellStart"/>
      <w:r>
        <w:rPr>
          <w:rFonts w:ascii="Times New Roman" w:hAnsi="Times New Roman"/>
          <w:lang w:eastAsia="lt-LT"/>
        </w:rPr>
        <w:t>spondilitu</w:t>
      </w:r>
      <w:proofErr w:type="spellEnd"/>
      <w:r>
        <w:rPr>
          <w:rFonts w:ascii="Times New Roman" w:hAnsi="Times New Roman"/>
          <w:lang w:eastAsia="lt-LT"/>
        </w:rPr>
        <w:t xml:space="preserve"> (maždaug 600 OA ar RA sergančių pacientų gydyti vienerius metus ir ilgiau).</w:t>
      </w:r>
    </w:p>
    <w:p w14:paraId="2318BB21" w14:textId="77777777" w:rsidR="009418A9" w:rsidRDefault="009418A9" w:rsidP="009418A9">
      <w:pPr>
        <w:spacing w:after="0" w:line="240" w:lineRule="auto"/>
        <w:rPr>
          <w:rFonts w:ascii="Times New Roman" w:hAnsi="Times New Roman"/>
          <w:lang w:eastAsia="lt-LT"/>
        </w:rPr>
      </w:pPr>
    </w:p>
    <w:p w14:paraId="06CFB06B"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Klinikinių tyrimų metu OA ir RA sergantiems pacientams, </w:t>
      </w:r>
      <w:proofErr w:type="spellStart"/>
      <w:r>
        <w:rPr>
          <w:rFonts w:ascii="Times New Roman" w:hAnsi="Times New Roman"/>
          <w:lang w:eastAsia="lt-LT"/>
        </w:rPr>
        <w:t>etorikoksibą</w:t>
      </w:r>
      <w:proofErr w:type="spellEnd"/>
      <w:r>
        <w:rPr>
          <w:rFonts w:ascii="Times New Roman" w:hAnsi="Times New Roman"/>
          <w:lang w:eastAsia="lt-LT"/>
        </w:rPr>
        <w:t xml:space="preserve"> vartojusiems vienerius metus ir ilgiau, šalutinių reiškinių pobūdis buvo panašus.</w:t>
      </w:r>
    </w:p>
    <w:p w14:paraId="68AF9AA9" w14:textId="77777777" w:rsidR="009418A9" w:rsidRDefault="009418A9" w:rsidP="009418A9">
      <w:pPr>
        <w:spacing w:after="0" w:line="240" w:lineRule="auto"/>
        <w:rPr>
          <w:rFonts w:ascii="Times New Roman" w:hAnsi="Times New Roman"/>
          <w:lang w:eastAsia="lt-LT"/>
        </w:rPr>
      </w:pPr>
    </w:p>
    <w:p w14:paraId="33CD4287" w14:textId="77777777" w:rsidR="009418A9" w:rsidRDefault="009418A9" w:rsidP="009418A9">
      <w:pPr>
        <w:keepNext/>
        <w:keepLines/>
        <w:spacing w:after="0" w:line="240" w:lineRule="auto"/>
        <w:rPr>
          <w:rFonts w:ascii="Times New Roman" w:hAnsi="Times New Roman"/>
          <w:lang w:eastAsia="lt-LT"/>
        </w:rPr>
      </w:pPr>
      <w:r>
        <w:rPr>
          <w:rFonts w:ascii="Times New Roman" w:hAnsi="Times New Roman"/>
          <w:lang w:eastAsia="lt-LT"/>
        </w:rPr>
        <w:t xml:space="preserve">Ūminio podagrinio artrito klinikinio tyrimo metu pacientai buvo gydyti </w:t>
      </w:r>
      <w:proofErr w:type="spellStart"/>
      <w:r>
        <w:rPr>
          <w:rFonts w:ascii="Times New Roman" w:hAnsi="Times New Roman"/>
          <w:lang w:eastAsia="lt-LT"/>
        </w:rPr>
        <w:t>etorikoksibo</w:t>
      </w:r>
      <w:proofErr w:type="spellEnd"/>
      <w:r>
        <w:rPr>
          <w:rFonts w:ascii="Times New Roman" w:hAnsi="Times New Roman"/>
          <w:lang w:eastAsia="lt-LT"/>
        </w:rPr>
        <w:t xml:space="preserve"> 120 mg vieną kartą per parą doze aštuonias paras. Šio tyrimo metu šalutinių reiškinių pobūdis apskritai buvo panašus kaip ir jungtinių OA, RA ir lėtinio nugaros skausmo tyrimų metu.</w:t>
      </w:r>
    </w:p>
    <w:p w14:paraId="647DF58E" w14:textId="77777777" w:rsidR="009418A9" w:rsidRDefault="009418A9" w:rsidP="009418A9">
      <w:pPr>
        <w:keepNext/>
        <w:keepLines/>
        <w:spacing w:after="0" w:line="240" w:lineRule="auto"/>
        <w:rPr>
          <w:rFonts w:ascii="Times New Roman" w:hAnsi="Times New Roman"/>
          <w:lang w:eastAsia="lt-LT"/>
        </w:rPr>
      </w:pPr>
    </w:p>
    <w:p w14:paraId="4F42317C" w14:textId="77777777" w:rsidR="009418A9" w:rsidRDefault="009418A9" w:rsidP="009418A9">
      <w:pPr>
        <w:tabs>
          <w:tab w:val="center" w:pos="4320"/>
          <w:tab w:val="right" w:pos="8640"/>
        </w:tabs>
        <w:spacing w:after="0" w:line="240" w:lineRule="auto"/>
        <w:rPr>
          <w:rFonts w:ascii="Times New Roman" w:hAnsi="Times New Roman"/>
          <w:lang w:eastAsia="lt-LT"/>
        </w:rPr>
      </w:pPr>
      <w:r>
        <w:rPr>
          <w:rFonts w:ascii="Times New Roman" w:hAnsi="Times New Roman"/>
          <w:lang w:eastAsia="lt-LT"/>
        </w:rPr>
        <w:t xml:space="preserve">Saugumo širdies ir kraujagyslių sistemai baigčių nustatymo programoje, trijų aktyviu palyginamuoju vaistiniu preparatu kontroliuotų klinikinių tyrimų jungtiniais duomenimis, 17 412 OA arba RA sergančių pacientų buvo gydyti </w:t>
      </w:r>
      <w:proofErr w:type="spellStart"/>
      <w:r>
        <w:rPr>
          <w:rFonts w:ascii="Times New Roman" w:hAnsi="Times New Roman"/>
          <w:lang w:eastAsia="lt-LT"/>
        </w:rPr>
        <w:t>etorikoksibu</w:t>
      </w:r>
      <w:proofErr w:type="spellEnd"/>
      <w:r>
        <w:rPr>
          <w:rFonts w:ascii="Times New Roman" w:hAnsi="Times New Roman"/>
          <w:lang w:eastAsia="lt-LT"/>
        </w:rPr>
        <w:t xml:space="preserve"> (60 mg ar 90 mg doze) vidutiniškai maždaug 18 mėnesių. Šios programos detalės ir jos metu gauti saugumo duomenys pateikti 5.1 skyriuje.</w:t>
      </w:r>
    </w:p>
    <w:p w14:paraId="39714747" w14:textId="77777777" w:rsidR="009418A9" w:rsidRDefault="009418A9" w:rsidP="00F720E4">
      <w:pPr>
        <w:pStyle w:val="Antrats"/>
        <w:spacing w:after="0"/>
        <w:rPr>
          <w:rFonts w:ascii="Times New Roman" w:hAnsi="Times New Roman"/>
        </w:rPr>
      </w:pPr>
    </w:p>
    <w:p w14:paraId="49C8317B" w14:textId="77777777" w:rsidR="009418A9" w:rsidRDefault="009418A9" w:rsidP="00F720E4">
      <w:pPr>
        <w:pStyle w:val="Antrats"/>
        <w:spacing w:after="0"/>
        <w:rPr>
          <w:rFonts w:ascii="Times New Roman" w:hAnsi="Times New Roman"/>
        </w:rPr>
      </w:pPr>
      <w:r>
        <w:rPr>
          <w:rFonts w:ascii="Times New Roman" w:hAnsi="Times New Roman"/>
        </w:rPr>
        <w:t>Ūminio pooperacinio dantų skausmo klinikinių tyrimų, kuriuose dalyvavo</w:t>
      </w:r>
      <w:r>
        <w:rPr>
          <w:rFonts w:ascii="Times New Roman" w:hAnsi="Times New Roman"/>
          <w:color w:val="000000"/>
        </w:rPr>
        <w:t xml:space="preserve"> 614 </w:t>
      </w:r>
      <w:proofErr w:type="spellStart"/>
      <w:r>
        <w:rPr>
          <w:rFonts w:ascii="Times New Roman" w:hAnsi="Times New Roman"/>
        </w:rPr>
        <w:t>etorikoksibu</w:t>
      </w:r>
      <w:proofErr w:type="spellEnd"/>
      <w:r>
        <w:rPr>
          <w:rFonts w:ascii="Times New Roman" w:hAnsi="Times New Roman"/>
        </w:rPr>
        <w:t xml:space="preserve"> (90 mg ar 120 mg) gydytų pacientų, metu pastebėtas nepageidaujamų reiškinių pobūdis įprastai buvo panašus į pastebėtą jungtinių OA, RA ir lėtinio nugaros skausmo tyrimų metu.</w:t>
      </w:r>
    </w:p>
    <w:p w14:paraId="201F087D" w14:textId="77777777" w:rsidR="009418A9" w:rsidRDefault="009418A9" w:rsidP="009418A9">
      <w:pPr>
        <w:keepNext/>
        <w:keepLines/>
        <w:spacing w:after="0" w:line="240" w:lineRule="auto"/>
        <w:rPr>
          <w:rFonts w:ascii="Times New Roman" w:hAnsi="Times New Roman"/>
          <w:lang w:eastAsia="lt-LT"/>
        </w:rPr>
      </w:pPr>
    </w:p>
    <w:p w14:paraId="61955DDA" w14:textId="77777777" w:rsidR="009418A9" w:rsidRPr="00F720E4" w:rsidRDefault="009418A9" w:rsidP="009418A9">
      <w:pPr>
        <w:spacing w:after="0" w:line="240" w:lineRule="auto"/>
        <w:rPr>
          <w:rFonts w:ascii="Times New Roman" w:hAnsi="Times New Roman"/>
          <w:u w:val="single"/>
          <w:lang w:eastAsia="lt-LT"/>
        </w:rPr>
      </w:pPr>
      <w:r w:rsidRPr="00F720E4">
        <w:rPr>
          <w:rFonts w:ascii="Times New Roman" w:hAnsi="Times New Roman"/>
          <w:iCs/>
          <w:u w:val="single"/>
          <w:lang w:eastAsia="lt-LT"/>
        </w:rPr>
        <w:t>Nepageidaujamų reakcijų santrauka lentelėje</w:t>
      </w:r>
    </w:p>
    <w:p w14:paraId="3A3E681C"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Žemiau išdėstyti nepageidaujami poveikiai dažniau, negu vartojusiesiems </w:t>
      </w:r>
      <w:proofErr w:type="spellStart"/>
      <w:r>
        <w:rPr>
          <w:rFonts w:ascii="Times New Roman" w:hAnsi="Times New Roman"/>
          <w:lang w:eastAsia="lt-LT"/>
        </w:rPr>
        <w:t>placebą</w:t>
      </w:r>
      <w:proofErr w:type="spellEnd"/>
      <w:r>
        <w:rPr>
          <w:rFonts w:ascii="Times New Roman" w:hAnsi="Times New Roman"/>
          <w:lang w:eastAsia="lt-LT"/>
        </w:rPr>
        <w:t xml:space="preserve">, buvo pastebėti OA, RA, lėtiniu nugaros skausmu ar </w:t>
      </w:r>
      <w:proofErr w:type="spellStart"/>
      <w:r>
        <w:rPr>
          <w:rFonts w:ascii="Times New Roman" w:hAnsi="Times New Roman"/>
          <w:lang w:eastAsia="lt-LT"/>
        </w:rPr>
        <w:t>ankiloziniu</w:t>
      </w:r>
      <w:proofErr w:type="spellEnd"/>
      <w:r>
        <w:rPr>
          <w:rFonts w:ascii="Times New Roman" w:hAnsi="Times New Roman"/>
          <w:lang w:eastAsia="lt-LT"/>
        </w:rPr>
        <w:t xml:space="preserve"> </w:t>
      </w:r>
      <w:proofErr w:type="spellStart"/>
      <w:r>
        <w:rPr>
          <w:rFonts w:ascii="Times New Roman" w:hAnsi="Times New Roman"/>
          <w:lang w:eastAsia="lt-LT"/>
        </w:rPr>
        <w:t>spondilitu</w:t>
      </w:r>
      <w:proofErr w:type="spellEnd"/>
      <w:r>
        <w:rPr>
          <w:rFonts w:ascii="Times New Roman" w:hAnsi="Times New Roman"/>
          <w:lang w:eastAsia="lt-LT"/>
        </w:rPr>
        <w:t xml:space="preserve"> sirgusiems pacientams, kurie iki 12 savaičių vartojo </w:t>
      </w:r>
      <w:proofErr w:type="spellStart"/>
      <w:r>
        <w:rPr>
          <w:rFonts w:ascii="Times New Roman" w:hAnsi="Times New Roman"/>
          <w:lang w:eastAsia="lt-LT"/>
        </w:rPr>
        <w:t>etorikoksibą</w:t>
      </w:r>
      <w:proofErr w:type="spellEnd"/>
      <w:r>
        <w:rPr>
          <w:rFonts w:ascii="Times New Roman" w:hAnsi="Times New Roman"/>
          <w:lang w:eastAsia="lt-LT"/>
        </w:rPr>
        <w:t xml:space="preserve"> po 30 mg, 60 mg arba 90 mg, neviršijant rekomenduojamos dozės, klinikinių tyrimų metu, MEDAL Programos klinikinių tyrimų, trukusių iki 3,5 metų, metu, trumpalaikių (iki 7 dienų trukmės) ūminio skausmo tyrimų metu arba vaistinį preparatą pateikus į rinką (žr. 1 lentelę).</w:t>
      </w:r>
    </w:p>
    <w:p w14:paraId="072CD3F1" w14:textId="77777777" w:rsidR="009418A9" w:rsidRDefault="009418A9" w:rsidP="009418A9">
      <w:pPr>
        <w:spacing w:after="0" w:line="240" w:lineRule="auto"/>
        <w:rPr>
          <w:rFonts w:ascii="Times New Roman" w:hAnsi="Times New Roman"/>
          <w:lang w:eastAsia="lt-LT"/>
        </w:rPr>
      </w:pPr>
    </w:p>
    <w:p w14:paraId="5DCB68E4" w14:textId="77777777" w:rsidR="009418A9" w:rsidRDefault="009418A9" w:rsidP="009418A9">
      <w:pPr>
        <w:spacing w:after="0" w:line="240" w:lineRule="auto"/>
        <w:rPr>
          <w:rFonts w:ascii="Times New Roman" w:hAnsi="Times New Roman"/>
          <w:b/>
          <w:lang w:eastAsia="lt-LT"/>
        </w:rPr>
      </w:pPr>
      <w:r>
        <w:rPr>
          <w:rFonts w:ascii="Times New Roman" w:hAnsi="Times New Roman"/>
          <w:b/>
          <w:lang w:eastAsia="lt-LT"/>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5"/>
        <w:gridCol w:w="4978"/>
        <w:gridCol w:w="1348"/>
      </w:tblGrid>
      <w:tr w:rsidR="009418A9" w14:paraId="02322CE1" w14:textId="77777777" w:rsidTr="00A958FA">
        <w:trPr>
          <w:cantSplit/>
          <w:tblHeader/>
        </w:trPr>
        <w:tc>
          <w:tcPr>
            <w:tcW w:w="1509" w:type="pct"/>
            <w:tcBorders>
              <w:top w:val="single" w:sz="4" w:space="0" w:color="auto"/>
              <w:left w:val="single" w:sz="4" w:space="0" w:color="auto"/>
              <w:bottom w:val="single" w:sz="4" w:space="0" w:color="auto"/>
              <w:right w:val="single" w:sz="4" w:space="0" w:color="auto"/>
            </w:tcBorders>
            <w:hideMark/>
          </w:tcPr>
          <w:p w14:paraId="5F83D056" w14:textId="77777777" w:rsidR="009418A9" w:rsidRDefault="009418A9" w:rsidP="00A958FA">
            <w:pPr>
              <w:spacing w:after="0" w:line="240" w:lineRule="auto"/>
              <w:rPr>
                <w:rFonts w:ascii="Times New Roman" w:hAnsi="Times New Roman"/>
                <w:b/>
                <w:lang w:eastAsia="lt-LT"/>
              </w:rPr>
            </w:pPr>
            <w:r>
              <w:rPr>
                <w:rFonts w:ascii="Times New Roman" w:hAnsi="Times New Roman"/>
                <w:b/>
                <w:lang w:eastAsia="lt-LT"/>
              </w:rPr>
              <w:t>Organų sistemų klasė</w:t>
            </w:r>
          </w:p>
        </w:tc>
        <w:tc>
          <w:tcPr>
            <w:tcW w:w="2747" w:type="pct"/>
            <w:tcBorders>
              <w:top w:val="single" w:sz="4" w:space="0" w:color="auto"/>
              <w:left w:val="single" w:sz="4" w:space="0" w:color="auto"/>
              <w:bottom w:val="single" w:sz="4" w:space="0" w:color="auto"/>
              <w:right w:val="single" w:sz="4" w:space="0" w:color="auto"/>
            </w:tcBorders>
            <w:hideMark/>
          </w:tcPr>
          <w:p w14:paraId="5EDC6774" w14:textId="77777777" w:rsidR="009418A9" w:rsidRDefault="009418A9" w:rsidP="00A958FA">
            <w:pPr>
              <w:spacing w:after="0" w:line="240" w:lineRule="auto"/>
              <w:rPr>
                <w:rFonts w:ascii="Times New Roman" w:hAnsi="Times New Roman"/>
                <w:b/>
                <w:lang w:eastAsia="lt-LT"/>
              </w:rPr>
            </w:pPr>
            <w:r>
              <w:rPr>
                <w:rFonts w:ascii="Times New Roman" w:hAnsi="Times New Roman"/>
                <w:b/>
                <w:lang w:eastAsia="lt-LT"/>
              </w:rPr>
              <w:t>Nepageidaujamos reakcijos</w:t>
            </w:r>
          </w:p>
        </w:tc>
        <w:tc>
          <w:tcPr>
            <w:tcW w:w="744" w:type="pct"/>
            <w:tcBorders>
              <w:top w:val="single" w:sz="4" w:space="0" w:color="auto"/>
              <w:left w:val="single" w:sz="4" w:space="0" w:color="auto"/>
              <w:bottom w:val="single" w:sz="4" w:space="0" w:color="auto"/>
              <w:right w:val="single" w:sz="4" w:space="0" w:color="auto"/>
            </w:tcBorders>
            <w:hideMark/>
          </w:tcPr>
          <w:p w14:paraId="4879C2C7" w14:textId="77777777" w:rsidR="009418A9" w:rsidRDefault="009418A9" w:rsidP="00A958FA">
            <w:pPr>
              <w:spacing w:after="0" w:line="240" w:lineRule="auto"/>
              <w:rPr>
                <w:rFonts w:ascii="Times New Roman" w:hAnsi="Times New Roman"/>
                <w:b/>
                <w:lang w:eastAsia="lt-LT"/>
              </w:rPr>
            </w:pPr>
            <w:r>
              <w:rPr>
                <w:rFonts w:ascii="Times New Roman" w:hAnsi="Times New Roman"/>
                <w:b/>
                <w:lang w:eastAsia="lt-LT"/>
              </w:rPr>
              <w:t>Dažnio kategorija*</w:t>
            </w:r>
          </w:p>
        </w:tc>
      </w:tr>
      <w:tr w:rsidR="009418A9" w14:paraId="75DB4E09" w14:textId="77777777" w:rsidTr="00A958FA">
        <w:trPr>
          <w:cantSplit/>
        </w:trPr>
        <w:tc>
          <w:tcPr>
            <w:tcW w:w="1509" w:type="pct"/>
            <w:tcBorders>
              <w:top w:val="single" w:sz="4" w:space="0" w:color="auto"/>
              <w:left w:val="single" w:sz="4" w:space="0" w:color="auto"/>
              <w:bottom w:val="single" w:sz="4" w:space="0" w:color="auto"/>
              <w:right w:val="single" w:sz="4" w:space="0" w:color="auto"/>
            </w:tcBorders>
            <w:hideMark/>
          </w:tcPr>
          <w:p w14:paraId="59F06C62" w14:textId="77777777" w:rsidR="009418A9" w:rsidRPr="00F720E4" w:rsidRDefault="009418A9" w:rsidP="00A958FA">
            <w:pPr>
              <w:spacing w:after="0" w:line="240" w:lineRule="auto"/>
              <w:rPr>
                <w:rFonts w:ascii="Times New Roman" w:hAnsi="Times New Roman"/>
                <w:b/>
                <w:lang w:eastAsia="lt-LT"/>
              </w:rPr>
            </w:pPr>
            <w:r w:rsidRPr="00F720E4">
              <w:rPr>
                <w:rFonts w:ascii="Times New Roman" w:hAnsi="Times New Roman"/>
                <w:b/>
                <w:bCs/>
                <w:i/>
                <w:lang w:eastAsia="lt-LT"/>
              </w:rPr>
              <w:t xml:space="preserve">Infekcijos ir </w:t>
            </w:r>
            <w:proofErr w:type="spellStart"/>
            <w:r w:rsidRPr="00F720E4">
              <w:rPr>
                <w:rFonts w:ascii="Times New Roman" w:hAnsi="Times New Roman"/>
                <w:b/>
                <w:bCs/>
                <w:i/>
                <w:lang w:eastAsia="lt-LT"/>
              </w:rPr>
              <w:t>infestacijos</w:t>
            </w:r>
            <w:proofErr w:type="spellEnd"/>
          </w:p>
        </w:tc>
        <w:tc>
          <w:tcPr>
            <w:tcW w:w="2747" w:type="pct"/>
            <w:tcBorders>
              <w:top w:val="single" w:sz="4" w:space="0" w:color="auto"/>
              <w:left w:val="single" w:sz="4" w:space="0" w:color="auto"/>
              <w:bottom w:val="single" w:sz="4" w:space="0" w:color="auto"/>
              <w:right w:val="single" w:sz="4" w:space="0" w:color="auto"/>
            </w:tcBorders>
            <w:hideMark/>
          </w:tcPr>
          <w:p w14:paraId="777AD1BA" w14:textId="0CD3F3C8" w:rsidR="009418A9" w:rsidRDefault="00E56115" w:rsidP="00A958FA">
            <w:pPr>
              <w:spacing w:after="0" w:line="240" w:lineRule="auto"/>
              <w:rPr>
                <w:rFonts w:ascii="Times New Roman" w:hAnsi="Times New Roman"/>
                <w:lang w:eastAsia="lt-LT"/>
              </w:rPr>
            </w:pPr>
            <w:r>
              <w:rPr>
                <w:rFonts w:ascii="Times New Roman" w:hAnsi="Times New Roman"/>
                <w:lang w:eastAsia="lt-LT"/>
              </w:rPr>
              <w:t>A</w:t>
            </w:r>
            <w:r w:rsidR="009418A9">
              <w:rPr>
                <w:rFonts w:ascii="Times New Roman" w:hAnsi="Times New Roman"/>
                <w:lang w:eastAsia="lt-LT"/>
              </w:rPr>
              <w:t xml:space="preserve">lveolinis </w:t>
            </w:r>
            <w:proofErr w:type="spellStart"/>
            <w:r w:rsidR="009418A9">
              <w:rPr>
                <w:rFonts w:ascii="Times New Roman" w:hAnsi="Times New Roman"/>
                <w:lang w:eastAsia="lt-LT"/>
              </w:rPr>
              <w:t>osteitas</w:t>
            </w:r>
            <w:proofErr w:type="spellEnd"/>
          </w:p>
        </w:tc>
        <w:tc>
          <w:tcPr>
            <w:tcW w:w="744" w:type="pct"/>
            <w:tcBorders>
              <w:top w:val="single" w:sz="4" w:space="0" w:color="auto"/>
              <w:left w:val="single" w:sz="4" w:space="0" w:color="auto"/>
              <w:bottom w:val="single" w:sz="4" w:space="0" w:color="auto"/>
              <w:right w:val="single" w:sz="4" w:space="0" w:color="auto"/>
            </w:tcBorders>
            <w:hideMark/>
          </w:tcPr>
          <w:p w14:paraId="3DCCD384" w14:textId="3A3BE74B" w:rsidR="009418A9" w:rsidRDefault="009418A9" w:rsidP="00A958FA">
            <w:pPr>
              <w:spacing w:after="0" w:line="240" w:lineRule="auto"/>
              <w:rPr>
                <w:rFonts w:ascii="Times New Roman" w:hAnsi="Times New Roman"/>
                <w:lang w:eastAsia="lt-LT"/>
              </w:rPr>
            </w:pPr>
            <w:r>
              <w:rPr>
                <w:rFonts w:ascii="Times New Roman" w:hAnsi="Times New Roman"/>
                <w:lang w:eastAsia="lt-LT"/>
              </w:rPr>
              <w:t>Dažn</w:t>
            </w:r>
            <w:r w:rsidR="00E56115">
              <w:rPr>
                <w:rFonts w:ascii="Times New Roman" w:hAnsi="Times New Roman"/>
                <w:lang w:eastAsia="lt-LT"/>
              </w:rPr>
              <w:t>as</w:t>
            </w:r>
          </w:p>
        </w:tc>
      </w:tr>
      <w:tr w:rsidR="009418A9" w14:paraId="69822D20" w14:textId="77777777" w:rsidTr="00A958FA">
        <w:trPr>
          <w:cantSplit/>
        </w:trPr>
        <w:tc>
          <w:tcPr>
            <w:tcW w:w="1509" w:type="pct"/>
            <w:tcBorders>
              <w:top w:val="single" w:sz="4" w:space="0" w:color="auto"/>
              <w:left w:val="single" w:sz="4" w:space="0" w:color="auto"/>
              <w:bottom w:val="single" w:sz="4" w:space="0" w:color="auto"/>
              <w:right w:val="single" w:sz="4" w:space="0" w:color="auto"/>
            </w:tcBorders>
          </w:tcPr>
          <w:p w14:paraId="794D9C5D" w14:textId="77777777" w:rsidR="009418A9" w:rsidRDefault="009418A9" w:rsidP="00A958FA">
            <w:pPr>
              <w:spacing w:after="0" w:line="240" w:lineRule="auto"/>
              <w:rPr>
                <w:rFonts w:ascii="Times New Roman" w:hAnsi="Times New Roman"/>
                <w:lang w:eastAsia="lt-LT"/>
              </w:rPr>
            </w:pPr>
          </w:p>
        </w:tc>
        <w:tc>
          <w:tcPr>
            <w:tcW w:w="2747" w:type="pct"/>
            <w:tcBorders>
              <w:top w:val="single" w:sz="4" w:space="0" w:color="auto"/>
              <w:left w:val="single" w:sz="4" w:space="0" w:color="auto"/>
              <w:bottom w:val="single" w:sz="4" w:space="0" w:color="auto"/>
              <w:right w:val="single" w:sz="4" w:space="0" w:color="auto"/>
            </w:tcBorders>
            <w:hideMark/>
          </w:tcPr>
          <w:p w14:paraId="3174879C" w14:textId="27250575" w:rsidR="009418A9" w:rsidRDefault="00E56115" w:rsidP="00A958FA">
            <w:pPr>
              <w:spacing w:after="0" w:line="240" w:lineRule="auto"/>
              <w:rPr>
                <w:rFonts w:ascii="Times New Roman" w:hAnsi="Times New Roman"/>
                <w:lang w:eastAsia="lt-LT"/>
              </w:rPr>
            </w:pPr>
            <w:proofErr w:type="spellStart"/>
            <w:r>
              <w:rPr>
                <w:rFonts w:ascii="Times New Roman" w:hAnsi="Times New Roman"/>
                <w:lang w:eastAsia="lt-LT"/>
              </w:rPr>
              <w:t>G</w:t>
            </w:r>
            <w:r w:rsidR="009418A9">
              <w:rPr>
                <w:rFonts w:ascii="Times New Roman" w:hAnsi="Times New Roman"/>
                <w:lang w:eastAsia="lt-LT"/>
              </w:rPr>
              <w:t>astroenteritas</w:t>
            </w:r>
            <w:proofErr w:type="spellEnd"/>
            <w:r w:rsidR="009418A9">
              <w:rPr>
                <w:rFonts w:ascii="Times New Roman" w:hAnsi="Times New Roman"/>
                <w:lang w:eastAsia="lt-LT"/>
              </w:rPr>
              <w:t>, viršutinių kvėpavimo takų infekcija, šlapimo takų infekcija</w:t>
            </w:r>
          </w:p>
        </w:tc>
        <w:tc>
          <w:tcPr>
            <w:tcW w:w="744" w:type="pct"/>
            <w:tcBorders>
              <w:top w:val="single" w:sz="4" w:space="0" w:color="auto"/>
              <w:left w:val="single" w:sz="4" w:space="0" w:color="auto"/>
              <w:bottom w:val="single" w:sz="4" w:space="0" w:color="auto"/>
              <w:right w:val="single" w:sz="4" w:space="0" w:color="auto"/>
            </w:tcBorders>
            <w:hideMark/>
          </w:tcPr>
          <w:p w14:paraId="5E832DD5" w14:textId="524F31D8" w:rsidR="009418A9" w:rsidRDefault="009418A9" w:rsidP="00A958FA">
            <w:pPr>
              <w:spacing w:after="0" w:line="240" w:lineRule="auto"/>
              <w:rPr>
                <w:rFonts w:ascii="Times New Roman" w:hAnsi="Times New Roman"/>
                <w:lang w:eastAsia="lt-LT"/>
              </w:rPr>
            </w:pPr>
            <w:r>
              <w:rPr>
                <w:rFonts w:ascii="Times New Roman" w:hAnsi="Times New Roman"/>
                <w:lang w:eastAsia="lt-LT"/>
              </w:rPr>
              <w:t>Nedažn</w:t>
            </w:r>
            <w:r w:rsidR="00E56115">
              <w:rPr>
                <w:rFonts w:ascii="Times New Roman" w:hAnsi="Times New Roman"/>
                <w:lang w:eastAsia="lt-LT"/>
              </w:rPr>
              <w:t>as</w:t>
            </w:r>
          </w:p>
        </w:tc>
      </w:tr>
      <w:tr w:rsidR="009418A9" w14:paraId="67BEECD8" w14:textId="77777777" w:rsidTr="00A958FA">
        <w:trPr>
          <w:cantSplit/>
        </w:trPr>
        <w:tc>
          <w:tcPr>
            <w:tcW w:w="1509" w:type="pct"/>
            <w:tcBorders>
              <w:top w:val="single" w:sz="4" w:space="0" w:color="auto"/>
              <w:left w:val="single" w:sz="4" w:space="0" w:color="auto"/>
              <w:bottom w:val="single" w:sz="4" w:space="0" w:color="auto"/>
              <w:right w:val="single" w:sz="4" w:space="0" w:color="auto"/>
            </w:tcBorders>
            <w:hideMark/>
          </w:tcPr>
          <w:p w14:paraId="420A2248" w14:textId="77777777" w:rsidR="009418A9" w:rsidRPr="00F720E4" w:rsidRDefault="009418A9" w:rsidP="00A958FA">
            <w:pPr>
              <w:keepNext/>
              <w:keepLines/>
              <w:spacing w:after="0" w:line="240" w:lineRule="auto"/>
              <w:rPr>
                <w:rFonts w:ascii="Times New Roman" w:hAnsi="Times New Roman"/>
                <w:b/>
                <w:lang w:eastAsia="lt-LT"/>
              </w:rPr>
            </w:pPr>
            <w:r w:rsidRPr="00F720E4">
              <w:rPr>
                <w:rFonts w:ascii="Times New Roman" w:hAnsi="Times New Roman"/>
                <w:b/>
                <w:bCs/>
                <w:i/>
                <w:lang w:eastAsia="lt-LT"/>
              </w:rPr>
              <w:lastRenderedPageBreak/>
              <w:t>Kraujo ir limfinės sistemos sutrikimai</w:t>
            </w:r>
          </w:p>
        </w:tc>
        <w:tc>
          <w:tcPr>
            <w:tcW w:w="2747" w:type="pct"/>
            <w:tcBorders>
              <w:top w:val="single" w:sz="4" w:space="0" w:color="auto"/>
              <w:left w:val="single" w:sz="4" w:space="0" w:color="auto"/>
              <w:bottom w:val="single" w:sz="4" w:space="0" w:color="auto"/>
              <w:right w:val="single" w:sz="4" w:space="0" w:color="auto"/>
            </w:tcBorders>
            <w:hideMark/>
          </w:tcPr>
          <w:p w14:paraId="19D1EF16" w14:textId="43380B3A" w:rsidR="009418A9" w:rsidRDefault="00E56115" w:rsidP="00A958FA">
            <w:pPr>
              <w:spacing w:after="0" w:line="240" w:lineRule="auto"/>
              <w:rPr>
                <w:rFonts w:ascii="Times New Roman" w:hAnsi="Times New Roman"/>
                <w:lang w:eastAsia="lt-LT"/>
              </w:rPr>
            </w:pPr>
            <w:r>
              <w:rPr>
                <w:rFonts w:ascii="Times New Roman" w:hAnsi="Times New Roman"/>
                <w:lang w:eastAsia="lt-LT"/>
              </w:rPr>
              <w:t>A</w:t>
            </w:r>
            <w:r w:rsidR="009418A9">
              <w:rPr>
                <w:rFonts w:ascii="Times New Roman" w:hAnsi="Times New Roman"/>
                <w:lang w:eastAsia="lt-LT"/>
              </w:rPr>
              <w:t xml:space="preserve">nemija (pirmiausiai susijusi su kraujavimu iš virškinimo trakto), </w:t>
            </w:r>
            <w:proofErr w:type="spellStart"/>
            <w:r w:rsidR="009418A9">
              <w:rPr>
                <w:rFonts w:ascii="Times New Roman" w:hAnsi="Times New Roman"/>
                <w:lang w:eastAsia="lt-LT"/>
              </w:rPr>
              <w:t>leukopenija</w:t>
            </w:r>
            <w:proofErr w:type="spellEnd"/>
            <w:r w:rsidR="009418A9">
              <w:rPr>
                <w:rFonts w:ascii="Times New Roman" w:hAnsi="Times New Roman"/>
                <w:lang w:eastAsia="lt-LT"/>
              </w:rPr>
              <w:t xml:space="preserve">, </w:t>
            </w:r>
            <w:proofErr w:type="spellStart"/>
            <w:r w:rsidR="009418A9">
              <w:rPr>
                <w:rFonts w:ascii="Times New Roman" w:hAnsi="Times New Roman"/>
                <w:lang w:eastAsia="lt-LT"/>
              </w:rPr>
              <w:t>trombocitopenija</w:t>
            </w:r>
            <w:proofErr w:type="spellEnd"/>
          </w:p>
        </w:tc>
        <w:tc>
          <w:tcPr>
            <w:tcW w:w="744" w:type="pct"/>
            <w:tcBorders>
              <w:top w:val="single" w:sz="4" w:space="0" w:color="auto"/>
              <w:left w:val="single" w:sz="4" w:space="0" w:color="auto"/>
              <w:bottom w:val="single" w:sz="4" w:space="0" w:color="auto"/>
              <w:right w:val="single" w:sz="4" w:space="0" w:color="auto"/>
            </w:tcBorders>
            <w:hideMark/>
          </w:tcPr>
          <w:p w14:paraId="25CDEB0C" w14:textId="58138F27" w:rsidR="009418A9" w:rsidRDefault="009418A9" w:rsidP="00A958FA">
            <w:pPr>
              <w:spacing w:after="0" w:line="240" w:lineRule="auto"/>
              <w:rPr>
                <w:rFonts w:ascii="Times New Roman" w:hAnsi="Times New Roman"/>
                <w:lang w:eastAsia="lt-LT"/>
              </w:rPr>
            </w:pPr>
            <w:r>
              <w:rPr>
                <w:rFonts w:ascii="Times New Roman" w:hAnsi="Times New Roman"/>
                <w:lang w:eastAsia="lt-LT"/>
              </w:rPr>
              <w:t>Nedažn</w:t>
            </w:r>
            <w:r w:rsidR="00E56115">
              <w:rPr>
                <w:rFonts w:ascii="Times New Roman" w:hAnsi="Times New Roman"/>
                <w:lang w:eastAsia="lt-LT"/>
              </w:rPr>
              <w:t>as</w:t>
            </w:r>
          </w:p>
        </w:tc>
      </w:tr>
      <w:tr w:rsidR="009418A9" w14:paraId="4C0DA769" w14:textId="77777777" w:rsidTr="00A958FA">
        <w:trPr>
          <w:cantSplit/>
        </w:trPr>
        <w:tc>
          <w:tcPr>
            <w:tcW w:w="1509" w:type="pct"/>
            <w:tcBorders>
              <w:top w:val="single" w:sz="4" w:space="0" w:color="auto"/>
              <w:left w:val="single" w:sz="4" w:space="0" w:color="auto"/>
              <w:bottom w:val="single" w:sz="4" w:space="0" w:color="auto"/>
              <w:right w:val="single" w:sz="4" w:space="0" w:color="auto"/>
            </w:tcBorders>
            <w:hideMark/>
          </w:tcPr>
          <w:p w14:paraId="2291113B" w14:textId="77777777" w:rsidR="009418A9" w:rsidRPr="00F720E4" w:rsidRDefault="009418A9" w:rsidP="00A958FA">
            <w:pPr>
              <w:keepNext/>
              <w:keepLines/>
              <w:spacing w:after="0" w:line="240" w:lineRule="auto"/>
              <w:rPr>
                <w:rFonts w:ascii="Times New Roman" w:hAnsi="Times New Roman"/>
                <w:b/>
                <w:lang w:eastAsia="lt-LT"/>
              </w:rPr>
            </w:pPr>
            <w:r w:rsidRPr="00F720E4">
              <w:rPr>
                <w:rFonts w:ascii="Times New Roman" w:hAnsi="Times New Roman"/>
                <w:b/>
                <w:bCs/>
                <w:i/>
                <w:lang w:eastAsia="lt-LT"/>
              </w:rPr>
              <w:t>Imuninės sistemos sutrikimai</w:t>
            </w:r>
          </w:p>
        </w:tc>
        <w:tc>
          <w:tcPr>
            <w:tcW w:w="2747" w:type="pct"/>
            <w:tcBorders>
              <w:top w:val="single" w:sz="4" w:space="0" w:color="auto"/>
              <w:left w:val="single" w:sz="4" w:space="0" w:color="auto"/>
              <w:bottom w:val="single" w:sz="4" w:space="0" w:color="auto"/>
              <w:right w:val="single" w:sz="4" w:space="0" w:color="auto"/>
            </w:tcBorders>
            <w:hideMark/>
          </w:tcPr>
          <w:p w14:paraId="324EDA74" w14:textId="0167B845" w:rsidR="009418A9" w:rsidRDefault="00E56115" w:rsidP="00A958FA">
            <w:pPr>
              <w:spacing w:after="0" w:line="240" w:lineRule="auto"/>
              <w:rPr>
                <w:rFonts w:ascii="Times New Roman" w:hAnsi="Times New Roman"/>
                <w:lang w:eastAsia="lt-LT"/>
              </w:rPr>
            </w:pPr>
            <w:r>
              <w:rPr>
                <w:rFonts w:ascii="Times New Roman" w:hAnsi="Times New Roman"/>
                <w:lang w:eastAsia="lt-LT"/>
              </w:rPr>
              <w:t>P</w:t>
            </w:r>
            <w:r w:rsidR="009418A9">
              <w:rPr>
                <w:rFonts w:ascii="Times New Roman" w:hAnsi="Times New Roman"/>
                <w:lang w:eastAsia="lt-LT"/>
              </w:rPr>
              <w:t>adidėjęs jautrumas</w:t>
            </w:r>
            <w:r w:rsidR="009418A9">
              <w:rPr>
                <w:rFonts w:ascii="Times New Roman" w:hAnsi="Times New Roman"/>
                <w:vertAlign w:val="superscript"/>
                <w:lang w:eastAsia="lt-LT"/>
              </w:rPr>
              <w:t>‡β</w:t>
            </w:r>
          </w:p>
        </w:tc>
        <w:tc>
          <w:tcPr>
            <w:tcW w:w="744" w:type="pct"/>
            <w:tcBorders>
              <w:top w:val="single" w:sz="4" w:space="0" w:color="auto"/>
              <w:left w:val="single" w:sz="4" w:space="0" w:color="auto"/>
              <w:bottom w:val="single" w:sz="4" w:space="0" w:color="auto"/>
              <w:right w:val="single" w:sz="4" w:space="0" w:color="auto"/>
            </w:tcBorders>
            <w:hideMark/>
          </w:tcPr>
          <w:p w14:paraId="161F5BB3" w14:textId="0314CE2A" w:rsidR="009418A9" w:rsidRDefault="009418A9" w:rsidP="00A958FA">
            <w:pPr>
              <w:spacing w:after="0" w:line="240" w:lineRule="auto"/>
              <w:rPr>
                <w:rFonts w:ascii="Times New Roman" w:hAnsi="Times New Roman"/>
                <w:lang w:eastAsia="lt-LT"/>
              </w:rPr>
            </w:pPr>
            <w:r>
              <w:rPr>
                <w:rFonts w:ascii="Times New Roman" w:hAnsi="Times New Roman"/>
                <w:lang w:eastAsia="lt-LT"/>
              </w:rPr>
              <w:t>Nedažn</w:t>
            </w:r>
            <w:r w:rsidR="00E56115">
              <w:rPr>
                <w:rFonts w:ascii="Times New Roman" w:hAnsi="Times New Roman"/>
                <w:lang w:eastAsia="lt-LT"/>
              </w:rPr>
              <w:t>as</w:t>
            </w:r>
          </w:p>
        </w:tc>
      </w:tr>
      <w:tr w:rsidR="009418A9" w14:paraId="675B5534" w14:textId="77777777" w:rsidTr="00A958FA">
        <w:trPr>
          <w:cantSplit/>
        </w:trPr>
        <w:tc>
          <w:tcPr>
            <w:tcW w:w="1509" w:type="pct"/>
            <w:tcBorders>
              <w:top w:val="single" w:sz="4" w:space="0" w:color="auto"/>
              <w:left w:val="single" w:sz="4" w:space="0" w:color="auto"/>
              <w:bottom w:val="single" w:sz="4" w:space="0" w:color="auto"/>
              <w:right w:val="single" w:sz="4" w:space="0" w:color="auto"/>
            </w:tcBorders>
          </w:tcPr>
          <w:p w14:paraId="42DC48A0" w14:textId="77777777" w:rsidR="009418A9" w:rsidRDefault="009418A9" w:rsidP="00A958FA">
            <w:pPr>
              <w:spacing w:after="0" w:line="240" w:lineRule="auto"/>
              <w:rPr>
                <w:rFonts w:ascii="Times New Roman" w:hAnsi="Times New Roman"/>
                <w:lang w:eastAsia="lt-LT"/>
              </w:rPr>
            </w:pPr>
          </w:p>
        </w:tc>
        <w:tc>
          <w:tcPr>
            <w:tcW w:w="2747" w:type="pct"/>
            <w:tcBorders>
              <w:top w:val="single" w:sz="4" w:space="0" w:color="auto"/>
              <w:left w:val="single" w:sz="4" w:space="0" w:color="auto"/>
              <w:bottom w:val="single" w:sz="4" w:space="0" w:color="auto"/>
              <w:right w:val="single" w:sz="4" w:space="0" w:color="auto"/>
            </w:tcBorders>
            <w:hideMark/>
          </w:tcPr>
          <w:p w14:paraId="17DB0808" w14:textId="5035E358" w:rsidR="009418A9" w:rsidRDefault="00E56115" w:rsidP="00A958FA">
            <w:pPr>
              <w:spacing w:after="0" w:line="240" w:lineRule="auto"/>
              <w:rPr>
                <w:rFonts w:ascii="Times New Roman" w:hAnsi="Times New Roman"/>
                <w:lang w:eastAsia="lt-LT"/>
              </w:rPr>
            </w:pPr>
            <w:proofErr w:type="spellStart"/>
            <w:r>
              <w:rPr>
                <w:rFonts w:ascii="Times New Roman" w:hAnsi="Times New Roman"/>
                <w:lang w:eastAsia="lt-LT"/>
              </w:rPr>
              <w:t>A</w:t>
            </w:r>
            <w:r w:rsidR="009418A9">
              <w:rPr>
                <w:rFonts w:ascii="Times New Roman" w:hAnsi="Times New Roman"/>
                <w:lang w:eastAsia="lt-LT"/>
              </w:rPr>
              <w:t>ngioedema</w:t>
            </w:r>
            <w:proofErr w:type="spellEnd"/>
            <w:r w:rsidR="009418A9">
              <w:rPr>
                <w:rFonts w:ascii="Times New Roman" w:hAnsi="Times New Roman"/>
                <w:lang w:eastAsia="lt-LT"/>
              </w:rPr>
              <w:t xml:space="preserve"> ir (arba) anafilaksinės ir (arba) </w:t>
            </w:r>
            <w:proofErr w:type="spellStart"/>
            <w:r w:rsidR="009418A9">
              <w:rPr>
                <w:rFonts w:ascii="Times New Roman" w:hAnsi="Times New Roman"/>
                <w:lang w:eastAsia="lt-LT"/>
              </w:rPr>
              <w:t>anafilaktoidinės</w:t>
            </w:r>
            <w:proofErr w:type="spellEnd"/>
            <w:r w:rsidR="009418A9">
              <w:rPr>
                <w:rFonts w:ascii="Times New Roman" w:hAnsi="Times New Roman"/>
                <w:lang w:eastAsia="lt-LT"/>
              </w:rPr>
              <w:t xml:space="preserve"> reakcijas, įskaitant šoką</w:t>
            </w:r>
            <w:r w:rsidR="009418A9">
              <w:rPr>
                <w:rFonts w:ascii="Times New Roman" w:hAnsi="Times New Roman"/>
                <w:vertAlign w:val="superscript"/>
                <w:lang w:eastAsia="lt-LT"/>
              </w:rPr>
              <w:t>‡</w:t>
            </w:r>
          </w:p>
        </w:tc>
        <w:tc>
          <w:tcPr>
            <w:tcW w:w="744" w:type="pct"/>
            <w:tcBorders>
              <w:top w:val="single" w:sz="4" w:space="0" w:color="auto"/>
              <w:left w:val="single" w:sz="4" w:space="0" w:color="auto"/>
              <w:bottom w:val="single" w:sz="4" w:space="0" w:color="auto"/>
              <w:right w:val="single" w:sz="4" w:space="0" w:color="auto"/>
            </w:tcBorders>
            <w:hideMark/>
          </w:tcPr>
          <w:p w14:paraId="48CFCF95" w14:textId="3E5F9440" w:rsidR="009418A9" w:rsidRDefault="009418A9" w:rsidP="00A958FA">
            <w:pPr>
              <w:spacing w:after="0" w:line="240" w:lineRule="auto"/>
              <w:rPr>
                <w:rFonts w:ascii="Times New Roman" w:hAnsi="Times New Roman"/>
                <w:lang w:eastAsia="lt-LT"/>
              </w:rPr>
            </w:pPr>
            <w:r>
              <w:rPr>
                <w:rFonts w:ascii="Times New Roman" w:hAnsi="Times New Roman"/>
                <w:lang w:eastAsia="lt-LT"/>
              </w:rPr>
              <w:t>Ret</w:t>
            </w:r>
            <w:r w:rsidR="00E56115">
              <w:rPr>
                <w:rFonts w:ascii="Times New Roman" w:hAnsi="Times New Roman"/>
                <w:lang w:eastAsia="lt-LT"/>
              </w:rPr>
              <w:t>as</w:t>
            </w:r>
          </w:p>
        </w:tc>
      </w:tr>
      <w:tr w:rsidR="009418A9" w14:paraId="104E2C3D" w14:textId="77777777" w:rsidTr="00A958FA">
        <w:trPr>
          <w:cantSplit/>
        </w:trPr>
        <w:tc>
          <w:tcPr>
            <w:tcW w:w="1509" w:type="pct"/>
            <w:tcBorders>
              <w:top w:val="single" w:sz="4" w:space="0" w:color="auto"/>
              <w:left w:val="single" w:sz="4" w:space="0" w:color="auto"/>
              <w:bottom w:val="single" w:sz="4" w:space="0" w:color="auto"/>
              <w:right w:val="single" w:sz="4" w:space="0" w:color="auto"/>
            </w:tcBorders>
            <w:hideMark/>
          </w:tcPr>
          <w:p w14:paraId="35E09012" w14:textId="77777777" w:rsidR="009418A9" w:rsidRPr="00F720E4" w:rsidRDefault="009418A9" w:rsidP="00A958FA">
            <w:pPr>
              <w:spacing w:after="0" w:line="240" w:lineRule="auto"/>
              <w:rPr>
                <w:rFonts w:ascii="Times New Roman" w:hAnsi="Times New Roman"/>
                <w:b/>
                <w:lang w:eastAsia="lt-LT"/>
              </w:rPr>
            </w:pPr>
            <w:r w:rsidRPr="00F720E4">
              <w:rPr>
                <w:rFonts w:ascii="Times New Roman" w:hAnsi="Times New Roman"/>
                <w:b/>
                <w:bCs/>
                <w:i/>
                <w:lang w:eastAsia="lt-LT"/>
              </w:rPr>
              <w:t>Metabolizmo ir mitybos sutrikimai</w:t>
            </w:r>
          </w:p>
        </w:tc>
        <w:tc>
          <w:tcPr>
            <w:tcW w:w="2747" w:type="pct"/>
            <w:tcBorders>
              <w:top w:val="single" w:sz="4" w:space="0" w:color="auto"/>
              <w:left w:val="single" w:sz="4" w:space="0" w:color="auto"/>
              <w:bottom w:val="single" w:sz="4" w:space="0" w:color="auto"/>
              <w:right w:val="single" w:sz="4" w:space="0" w:color="auto"/>
            </w:tcBorders>
            <w:hideMark/>
          </w:tcPr>
          <w:p w14:paraId="0303D6C3" w14:textId="73C72E58" w:rsidR="009418A9" w:rsidRDefault="00E56115" w:rsidP="00A958FA">
            <w:pPr>
              <w:spacing w:after="0" w:line="240" w:lineRule="auto"/>
              <w:rPr>
                <w:rFonts w:ascii="Times New Roman" w:hAnsi="Times New Roman"/>
                <w:lang w:eastAsia="lt-LT"/>
              </w:rPr>
            </w:pPr>
            <w:r>
              <w:rPr>
                <w:rFonts w:ascii="Times New Roman" w:hAnsi="Times New Roman"/>
                <w:lang w:eastAsia="lt-LT"/>
              </w:rPr>
              <w:t>E</w:t>
            </w:r>
            <w:r w:rsidR="009418A9">
              <w:rPr>
                <w:rFonts w:ascii="Times New Roman" w:hAnsi="Times New Roman"/>
                <w:lang w:eastAsia="lt-LT"/>
              </w:rPr>
              <w:t>dema ir (arba) skysčių susilaikymas</w:t>
            </w:r>
          </w:p>
        </w:tc>
        <w:tc>
          <w:tcPr>
            <w:tcW w:w="744" w:type="pct"/>
            <w:tcBorders>
              <w:top w:val="single" w:sz="4" w:space="0" w:color="auto"/>
              <w:left w:val="single" w:sz="4" w:space="0" w:color="auto"/>
              <w:bottom w:val="single" w:sz="4" w:space="0" w:color="auto"/>
              <w:right w:val="single" w:sz="4" w:space="0" w:color="auto"/>
            </w:tcBorders>
            <w:hideMark/>
          </w:tcPr>
          <w:p w14:paraId="4552B09C" w14:textId="3B49D0AB" w:rsidR="009418A9" w:rsidRDefault="009418A9" w:rsidP="00A958FA">
            <w:pPr>
              <w:spacing w:after="0" w:line="240" w:lineRule="auto"/>
              <w:rPr>
                <w:rFonts w:ascii="Times New Roman" w:hAnsi="Times New Roman"/>
                <w:lang w:eastAsia="lt-LT"/>
              </w:rPr>
            </w:pPr>
            <w:r>
              <w:rPr>
                <w:rFonts w:ascii="Times New Roman" w:hAnsi="Times New Roman"/>
                <w:lang w:eastAsia="lt-LT"/>
              </w:rPr>
              <w:t>Dažn</w:t>
            </w:r>
            <w:r w:rsidR="00E56115">
              <w:rPr>
                <w:rFonts w:ascii="Times New Roman" w:hAnsi="Times New Roman"/>
                <w:lang w:eastAsia="lt-LT"/>
              </w:rPr>
              <w:t>as</w:t>
            </w:r>
          </w:p>
        </w:tc>
      </w:tr>
      <w:tr w:rsidR="009418A9" w14:paraId="4A174062" w14:textId="77777777" w:rsidTr="00A958FA">
        <w:trPr>
          <w:cantSplit/>
        </w:trPr>
        <w:tc>
          <w:tcPr>
            <w:tcW w:w="1509" w:type="pct"/>
            <w:tcBorders>
              <w:top w:val="single" w:sz="4" w:space="0" w:color="auto"/>
              <w:left w:val="single" w:sz="4" w:space="0" w:color="auto"/>
              <w:bottom w:val="single" w:sz="4" w:space="0" w:color="auto"/>
              <w:right w:val="single" w:sz="4" w:space="0" w:color="auto"/>
            </w:tcBorders>
          </w:tcPr>
          <w:p w14:paraId="2203E94B" w14:textId="77777777" w:rsidR="009418A9" w:rsidRDefault="009418A9" w:rsidP="00A958FA">
            <w:pPr>
              <w:spacing w:after="0" w:line="240" w:lineRule="auto"/>
              <w:rPr>
                <w:rFonts w:ascii="Times New Roman" w:hAnsi="Times New Roman"/>
                <w:lang w:eastAsia="lt-LT"/>
              </w:rPr>
            </w:pPr>
          </w:p>
        </w:tc>
        <w:tc>
          <w:tcPr>
            <w:tcW w:w="2747" w:type="pct"/>
            <w:tcBorders>
              <w:top w:val="single" w:sz="4" w:space="0" w:color="auto"/>
              <w:left w:val="single" w:sz="4" w:space="0" w:color="auto"/>
              <w:bottom w:val="single" w:sz="4" w:space="0" w:color="auto"/>
              <w:right w:val="single" w:sz="4" w:space="0" w:color="auto"/>
            </w:tcBorders>
            <w:hideMark/>
          </w:tcPr>
          <w:p w14:paraId="0B19A084" w14:textId="19D6FCC7" w:rsidR="009418A9" w:rsidRDefault="00E56115" w:rsidP="00A958FA">
            <w:pPr>
              <w:spacing w:after="0" w:line="240" w:lineRule="auto"/>
              <w:rPr>
                <w:rFonts w:ascii="Times New Roman" w:hAnsi="Times New Roman"/>
                <w:lang w:eastAsia="lt-LT"/>
              </w:rPr>
            </w:pPr>
            <w:r>
              <w:rPr>
                <w:rFonts w:ascii="Times New Roman" w:hAnsi="Times New Roman"/>
                <w:lang w:eastAsia="lt-LT"/>
              </w:rPr>
              <w:t>A</w:t>
            </w:r>
            <w:r w:rsidR="009418A9">
              <w:rPr>
                <w:rFonts w:ascii="Times New Roman" w:hAnsi="Times New Roman"/>
                <w:lang w:eastAsia="lt-LT"/>
              </w:rPr>
              <w:t>petito padidėjimas arba praradimas, kūno masės padidėjimas</w:t>
            </w:r>
          </w:p>
        </w:tc>
        <w:tc>
          <w:tcPr>
            <w:tcW w:w="744" w:type="pct"/>
            <w:tcBorders>
              <w:top w:val="single" w:sz="4" w:space="0" w:color="auto"/>
              <w:left w:val="single" w:sz="4" w:space="0" w:color="auto"/>
              <w:bottom w:val="single" w:sz="4" w:space="0" w:color="auto"/>
              <w:right w:val="single" w:sz="4" w:space="0" w:color="auto"/>
            </w:tcBorders>
            <w:hideMark/>
          </w:tcPr>
          <w:p w14:paraId="712F9941" w14:textId="67AC0ACC" w:rsidR="009418A9" w:rsidRDefault="009418A9" w:rsidP="00A958FA">
            <w:pPr>
              <w:spacing w:after="0" w:line="240" w:lineRule="auto"/>
              <w:rPr>
                <w:rFonts w:ascii="Times New Roman" w:hAnsi="Times New Roman"/>
                <w:lang w:eastAsia="lt-LT"/>
              </w:rPr>
            </w:pPr>
            <w:r>
              <w:rPr>
                <w:rFonts w:ascii="Times New Roman" w:hAnsi="Times New Roman"/>
                <w:lang w:eastAsia="lt-LT"/>
              </w:rPr>
              <w:t>Nedažn</w:t>
            </w:r>
            <w:r w:rsidR="00E56115">
              <w:rPr>
                <w:rFonts w:ascii="Times New Roman" w:hAnsi="Times New Roman"/>
                <w:lang w:eastAsia="lt-LT"/>
              </w:rPr>
              <w:t>as</w:t>
            </w:r>
          </w:p>
        </w:tc>
      </w:tr>
      <w:tr w:rsidR="009418A9" w14:paraId="7F0E5DC1" w14:textId="77777777" w:rsidTr="00A958FA">
        <w:trPr>
          <w:cantSplit/>
        </w:trPr>
        <w:tc>
          <w:tcPr>
            <w:tcW w:w="1509" w:type="pct"/>
            <w:tcBorders>
              <w:top w:val="single" w:sz="4" w:space="0" w:color="auto"/>
              <w:left w:val="single" w:sz="4" w:space="0" w:color="auto"/>
              <w:bottom w:val="single" w:sz="4" w:space="0" w:color="auto"/>
              <w:right w:val="single" w:sz="4" w:space="0" w:color="auto"/>
            </w:tcBorders>
            <w:hideMark/>
          </w:tcPr>
          <w:p w14:paraId="790DCD7C" w14:textId="77777777" w:rsidR="009418A9" w:rsidRPr="00F720E4" w:rsidRDefault="009418A9" w:rsidP="00A958FA">
            <w:pPr>
              <w:spacing w:after="0" w:line="240" w:lineRule="auto"/>
              <w:rPr>
                <w:rFonts w:ascii="Times New Roman" w:hAnsi="Times New Roman"/>
                <w:b/>
                <w:lang w:eastAsia="lt-LT"/>
              </w:rPr>
            </w:pPr>
            <w:r w:rsidRPr="00F720E4">
              <w:rPr>
                <w:rFonts w:ascii="Times New Roman" w:hAnsi="Times New Roman"/>
                <w:b/>
                <w:bCs/>
                <w:i/>
                <w:lang w:eastAsia="lt-LT"/>
              </w:rPr>
              <w:t>Psichikos sutrikimai</w:t>
            </w:r>
          </w:p>
        </w:tc>
        <w:tc>
          <w:tcPr>
            <w:tcW w:w="2747" w:type="pct"/>
            <w:tcBorders>
              <w:top w:val="single" w:sz="4" w:space="0" w:color="auto"/>
              <w:left w:val="single" w:sz="4" w:space="0" w:color="auto"/>
              <w:bottom w:val="single" w:sz="4" w:space="0" w:color="auto"/>
              <w:right w:val="single" w:sz="4" w:space="0" w:color="auto"/>
            </w:tcBorders>
            <w:hideMark/>
          </w:tcPr>
          <w:p w14:paraId="2190FEBE" w14:textId="4E273044" w:rsidR="009418A9" w:rsidRDefault="00E56115" w:rsidP="00A958FA">
            <w:pPr>
              <w:spacing w:after="0" w:line="240" w:lineRule="auto"/>
              <w:rPr>
                <w:rFonts w:ascii="Times New Roman" w:hAnsi="Times New Roman"/>
                <w:lang w:eastAsia="lt-LT"/>
              </w:rPr>
            </w:pPr>
            <w:r>
              <w:rPr>
                <w:rFonts w:ascii="Times New Roman" w:hAnsi="Times New Roman"/>
                <w:lang w:eastAsia="lt-LT"/>
              </w:rPr>
              <w:t>N</w:t>
            </w:r>
            <w:r w:rsidR="009418A9">
              <w:rPr>
                <w:rFonts w:ascii="Times New Roman" w:hAnsi="Times New Roman"/>
                <w:lang w:eastAsia="lt-LT"/>
              </w:rPr>
              <w:t>erimas, depresija, sumažėjęs proto aštrumas, haliucinacijos</w:t>
            </w:r>
            <w:r w:rsidR="009418A9">
              <w:rPr>
                <w:rFonts w:ascii="Times New Roman" w:hAnsi="Times New Roman"/>
                <w:vertAlign w:val="superscript"/>
                <w:lang w:eastAsia="lt-LT"/>
              </w:rPr>
              <w:t>‡</w:t>
            </w:r>
          </w:p>
        </w:tc>
        <w:tc>
          <w:tcPr>
            <w:tcW w:w="744" w:type="pct"/>
            <w:tcBorders>
              <w:top w:val="single" w:sz="4" w:space="0" w:color="auto"/>
              <w:left w:val="single" w:sz="4" w:space="0" w:color="auto"/>
              <w:bottom w:val="single" w:sz="4" w:space="0" w:color="auto"/>
              <w:right w:val="single" w:sz="4" w:space="0" w:color="auto"/>
            </w:tcBorders>
            <w:hideMark/>
          </w:tcPr>
          <w:p w14:paraId="528979B1" w14:textId="507379B8" w:rsidR="009418A9" w:rsidRDefault="009418A9" w:rsidP="00A958FA">
            <w:pPr>
              <w:spacing w:after="0" w:line="240" w:lineRule="auto"/>
              <w:rPr>
                <w:rFonts w:ascii="Times New Roman" w:hAnsi="Times New Roman"/>
                <w:lang w:eastAsia="lt-LT"/>
              </w:rPr>
            </w:pPr>
            <w:r>
              <w:rPr>
                <w:rFonts w:ascii="Times New Roman" w:hAnsi="Times New Roman"/>
                <w:lang w:eastAsia="lt-LT"/>
              </w:rPr>
              <w:t>Nedažn</w:t>
            </w:r>
            <w:r w:rsidR="00E56115">
              <w:rPr>
                <w:rFonts w:ascii="Times New Roman" w:hAnsi="Times New Roman"/>
                <w:lang w:eastAsia="lt-LT"/>
              </w:rPr>
              <w:t>as</w:t>
            </w:r>
          </w:p>
        </w:tc>
      </w:tr>
      <w:tr w:rsidR="009418A9" w14:paraId="1E50766A" w14:textId="77777777" w:rsidTr="00A958FA">
        <w:trPr>
          <w:cantSplit/>
        </w:trPr>
        <w:tc>
          <w:tcPr>
            <w:tcW w:w="1509" w:type="pct"/>
            <w:tcBorders>
              <w:top w:val="single" w:sz="4" w:space="0" w:color="auto"/>
              <w:left w:val="single" w:sz="4" w:space="0" w:color="auto"/>
              <w:bottom w:val="single" w:sz="4" w:space="0" w:color="auto"/>
              <w:right w:val="single" w:sz="4" w:space="0" w:color="auto"/>
            </w:tcBorders>
          </w:tcPr>
          <w:p w14:paraId="652FA8E0" w14:textId="77777777" w:rsidR="009418A9" w:rsidRDefault="009418A9" w:rsidP="00A958FA">
            <w:pPr>
              <w:spacing w:after="0" w:line="240" w:lineRule="auto"/>
              <w:rPr>
                <w:rFonts w:ascii="Times New Roman" w:hAnsi="Times New Roman"/>
                <w:lang w:eastAsia="lt-LT"/>
              </w:rPr>
            </w:pPr>
          </w:p>
        </w:tc>
        <w:tc>
          <w:tcPr>
            <w:tcW w:w="2747" w:type="pct"/>
            <w:tcBorders>
              <w:top w:val="single" w:sz="4" w:space="0" w:color="auto"/>
              <w:left w:val="single" w:sz="4" w:space="0" w:color="auto"/>
              <w:bottom w:val="single" w:sz="4" w:space="0" w:color="auto"/>
              <w:right w:val="single" w:sz="4" w:space="0" w:color="auto"/>
            </w:tcBorders>
            <w:hideMark/>
          </w:tcPr>
          <w:p w14:paraId="706E8BA3" w14:textId="79115996" w:rsidR="009418A9" w:rsidRDefault="00E56115" w:rsidP="00A958FA">
            <w:pPr>
              <w:spacing w:after="0" w:line="240" w:lineRule="auto"/>
              <w:rPr>
                <w:rFonts w:ascii="Times New Roman" w:hAnsi="Times New Roman"/>
                <w:lang w:eastAsia="lt-LT"/>
              </w:rPr>
            </w:pPr>
            <w:r>
              <w:rPr>
                <w:rFonts w:ascii="Times New Roman" w:hAnsi="Times New Roman"/>
                <w:lang w:eastAsia="lt-LT"/>
              </w:rPr>
              <w:t>S</w:t>
            </w:r>
            <w:r w:rsidR="009418A9">
              <w:rPr>
                <w:rFonts w:ascii="Times New Roman" w:hAnsi="Times New Roman"/>
                <w:lang w:eastAsia="lt-LT"/>
              </w:rPr>
              <w:t>umišimas</w:t>
            </w:r>
            <w:r w:rsidR="009418A9">
              <w:rPr>
                <w:rFonts w:ascii="Times New Roman" w:hAnsi="Times New Roman"/>
                <w:vertAlign w:val="superscript"/>
                <w:lang w:eastAsia="lt-LT"/>
              </w:rPr>
              <w:t>‡</w:t>
            </w:r>
            <w:r w:rsidR="009418A9">
              <w:rPr>
                <w:rFonts w:ascii="Times New Roman" w:hAnsi="Times New Roman"/>
                <w:lang w:eastAsia="lt-LT"/>
              </w:rPr>
              <w:t>, neramumas</w:t>
            </w:r>
            <w:r w:rsidR="009418A9">
              <w:rPr>
                <w:rFonts w:ascii="Times New Roman" w:hAnsi="Times New Roman"/>
                <w:vertAlign w:val="superscript"/>
                <w:lang w:eastAsia="lt-LT"/>
              </w:rPr>
              <w:t>‡</w:t>
            </w:r>
          </w:p>
        </w:tc>
        <w:tc>
          <w:tcPr>
            <w:tcW w:w="744" w:type="pct"/>
            <w:tcBorders>
              <w:top w:val="single" w:sz="4" w:space="0" w:color="auto"/>
              <w:left w:val="single" w:sz="4" w:space="0" w:color="auto"/>
              <w:bottom w:val="single" w:sz="4" w:space="0" w:color="auto"/>
              <w:right w:val="single" w:sz="4" w:space="0" w:color="auto"/>
            </w:tcBorders>
            <w:hideMark/>
          </w:tcPr>
          <w:p w14:paraId="5BEFEC7E" w14:textId="29A6D637" w:rsidR="009418A9" w:rsidRDefault="009418A9" w:rsidP="00A958FA">
            <w:pPr>
              <w:spacing w:after="0" w:line="240" w:lineRule="auto"/>
              <w:rPr>
                <w:rFonts w:ascii="Times New Roman" w:hAnsi="Times New Roman"/>
                <w:lang w:eastAsia="lt-LT"/>
              </w:rPr>
            </w:pPr>
            <w:r>
              <w:rPr>
                <w:rFonts w:ascii="Times New Roman" w:hAnsi="Times New Roman"/>
                <w:lang w:eastAsia="lt-LT"/>
              </w:rPr>
              <w:t>Ret</w:t>
            </w:r>
            <w:r w:rsidR="00E56115">
              <w:rPr>
                <w:rFonts w:ascii="Times New Roman" w:hAnsi="Times New Roman"/>
                <w:lang w:eastAsia="lt-LT"/>
              </w:rPr>
              <w:t>as</w:t>
            </w:r>
          </w:p>
        </w:tc>
      </w:tr>
      <w:tr w:rsidR="009418A9" w14:paraId="5038AAF8" w14:textId="77777777" w:rsidTr="00A958FA">
        <w:trPr>
          <w:cantSplit/>
        </w:trPr>
        <w:tc>
          <w:tcPr>
            <w:tcW w:w="1509" w:type="pct"/>
            <w:tcBorders>
              <w:top w:val="single" w:sz="4" w:space="0" w:color="auto"/>
              <w:left w:val="single" w:sz="4" w:space="0" w:color="auto"/>
              <w:bottom w:val="single" w:sz="4" w:space="0" w:color="auto"/>
              <w:right w:val="single" w:sz="4" w:space="0" w:color="auto"/>
            </w:tcBorders>
            <w:hideMark/>
          </w:tcPr>
          <w:p w14:paraId="0FDB95C8" w14:textId="77777777" w:rsidR="009418A9" w:rsidRPr="00F720E4" w:rsidRDefault="009418A9" w:rsidP="00A958FA">
            <w:pPr>
              <w:keepNext/>
              <w:spacing w:after="0" w:line="240" w:lineRule="auto"/>
              <w:outlineLvl w:val="0"/>
              <w:rPr>
                <w:rFonts w:ascii="Times New Roman" w:hAnsi="Times New Roman"/>
                <w:b/>
                <w:lang w:eastAsia="lt-LT"/>
              </w:rPr>
            </w:pPr>
            <w:r w:rsidRPr="00F720E4">
              <w:rPr>
                <w:rFonts w:ascii="Times New Roman" w:hAnsi="Times New Roman"/>
                <w:b/>
                <w:bCs/>
                <w:i/>
                <w:lang w:eastAsia="lt-LT"/>
              </w:rPr>
              <w:t>Nervų sistemos sutrikimai</w:t>
            </w:r>
          </w:p>
        </w:tc>
        <w:tc>
          <w:tcPr>
            <w:tcW w:w="2747" w:type="pct"/>
            <w:tcBorders>
              <w:top w:val="single" w:sz="4" w:space="0" w:color="auto"/>
              <w:left w:val="single" w:sz="4" w:space="0" w:color="auto"/>
              <w:bottom w:val="single" w:sz="4" w:space="0" w:color="auto"/>
              <w:right w:val="single" w:sz="4" w:space="0" w:color="auto"/>
            </w:tcBorders>
            <w:hideMark/>
          </w:tcPr>
          <w:p w14:paraId="760DC1E4" w14:textId="0074C63D" w:rsidR="009418A9" w:rsidRDefault="00E56115" w:rsidP="00A958FA">
            <w:pPr>
              <w:spacing w:after="0" w:line="240" w:lineRule="auto"/>
              <w:rPr>
                <w:rFonts w:ascii="Times New Roman" w:hAnsi="Times New Roman"/>
                <w:lang w:eastAsia="lt-LT"/>
              </w:rPr>
            </w:pPr>
            <w:r>
              <w:rPr>
                <w:rFonts w:ascii="Times New Roman" w:hAnsi="Times New Roman"/>
                <w:lang w:eastAsia="lt-LT"/>
              </w:rPr>
              <w:t>G</w:t>
            </w:r>
            <w:r w:rsidR="009418A9">
              <w:rPr>
                <w:rFonts w:ascii="Times New Roman" w:hAnsi="Times New Roman"/>
                <w:lang w:eastAsia="lt-LT"/>
              </w:rPr>
              <w:t>alvos svaigimas, galvos skausmas</w:t>
            </w:r>
          </w:p>
        </w:tc>
        <w:tc>
          <w:tcPr>
            <w:tcW w:w="744" w:type="pct"/>
            <w:tcBorders>
              <w:top w:val="single" w:sz="4" w:space="0" w:color="auto"/>
              <w:left w:val="single" w:sz="4" w:space="0" w:color="auto"/>
              <w:bottom w:val="single" w:sz="4" w:space="0" w:color="auto"/>
              <w:right w:val="single" w:sz="4" w:space="0" w:color="auto"/>
            </w:tcBorders>
            <w:hideMark/>
          </w:tcPr>
          <w:p w14:paraId="08D4366D" w14:textId="1AE5C5DD" w:rsidR="009418A9" w:rsidRDefault="009418A9" w:rsidP="00A958FA">
            <w:pPr>
              <w:spacing w:after="0" w:line="240" w:lineRule="auto"/>
              <w:rPr>
                <w:rFonts w:ascii="Times New Roman" w:hAnsi="Times New Roman"/>
                <w:lang w:eastAsia="lt-LT"/>
              </w:rPr>
            </w:pPr>
            <w:r>
              <w:rPr>
                <w:rFonts w:ascii="Times New Roman" w:hAnsi="Times New Roman"/>
                <w:lang w:eastAsia="lt-LT"/>
              </w:rPr>
              <w:t>Dažn</w:t>
            </w:r>
            <w:r w:rsidR="00E56115">
              <w:rPr>
                <w:rFonts w:ascii="Times New Roman" w:hAnsi="Times New Roman"/>
                <w:lang w:eastAsia="lt-LT"/>
              </w:rPr>
              <w:t>as</w:t>
            </w:r>
          </w:p>
        </w:tc>
      </w:tr>
      <w:tr w:rsidR="009418A9" w14:paraId="76591965" w14:textId="77777777" w:rsidTr="00A958FA">
        <w:trPr>
          <w:cantSplit/>
        </w:trPr>
        <w:tc>
          <w:tcPr>
            <w:tcW w:w="1509" w:type="pct"/>
            <w:tcBorders>
              <w:top w:val="single" w:sz="4" w:space="0" w:color="auto"/>
              <w:left w:val="single" w:sz="4" w:space="0" w:color="auto"/>
              <w:bottom w:val="single" w:sz="4" w:space="0" w:color="auto"/>
              <w:right w:val="single" w:sz="4" w:space="0" w:color="auto"/>
            </w:tcBorders>
          </w:tcPr>
          <w:p w14:paraId="2903CEDA" w14:textId="77777777" w:rsidR="009418A9" w:rsidRDefault="009418A9" w:rsidP="00A958FA">
            <w:pPr>
              <w:spacing w:after="0" w:line="240" w:lineRule="auto"/>
              <w:rPr>
                <w:rFonts w:ascii="Times New Roman" w:hAnsi="Times New Roman"/>
                <w:lang w:eastAsia="lt-LT"/>
              </w:rPr>
            </w:pPr>
          </w:p>
        </w:tc>
        <w:tc>
          <w:tcPr>
            <w:tcW w:w="2747" w:type="pct"/>
            <w:tcBorders>
              <w:top w:val="single" w:sz="4" w:space="0" w:color="auto"/>
              <w:left w:val="single" w:sz="4" w:space="0" w:color="auto"/>
              <w:bottom w:val="single" w:sz="4" w:space="0" w:color="auto"/>
              <w:right w:val="single" w:sz="4" w:space="0" w:color="auto"/>
            </w:tcBorders>
            <w:hideMark/>
          </w:tcPr>
          <w:p w14:paraId="1223441C" w14:textId="7BE46F7F" w:rsidR="009418A9" w:rsidRDefault="00E56115" w:rsidP="00A958FA">
            <w:pPr>
              <w:spacing w:after="0" w:line="240" w:lineRule="auto"/>
              <w:rPr>
                <w:rFonts w:ascii="Times New Roman" w:hAnsi="Times New Roman"/>
                <w:lang w:eastAsia="lt-LT"/>
              </w:rPr>
            </w:pPr>
            <w:proofErr w:type="spellStart"/>
            <w:r>
              <w:rPr>
                <w:rFonts w:ascii="Times New Roman" w:hAnsi="Times New Roman"/>
                <w:lang w:eastAsia="lt-LT"/>
              </w:rPr>
              <w:t>D</w:t>
            </w:r>
            <w:r w:rsidR="009418A9">
              <w:rPr>
                <w:rFonts w:ascii="Times New Roman" w:hAnsi="Times New Roman"/>
                <w:lang w:eastAsia="lt-LT"/>
              </w:rPr>
              <w:t>isgeuzija</w:t>
            </w:r>
            <w:proofErr w:type="spellEnd"/>
            <w:r w:rsidR="009418A9">
              <w:rPr>
                <w:rFonts w:ascii="Times New Roman" w:hAnsi="Times New Roman"/>
                <w:lang w:eastAsia="lt-LT"/>
              </w:rPr>
              <w:t xml:space="preserve">, nemiga, </w:t>
            </w:r>
            <w:proofErr w:type="spellStart"/>
            <w:r w:rsidR="009418A9">
              <w:rPr>
                <w:rFonts w:ascii="Times New Roman" w:hAnsi="Times New Roman"/>
                <w:lang w:eastAsia="lt-LT"/>
              </w:rPr>
              <w:t>parestezija</w:t>
            </w:r>
            <w:proofErr w:type="spellEnd"/>
            <w:r w:rsidR="009418A9">
              <w:rPr>
                <w:rFonts w:ascii="Times New Roman" w:hAnsi="Times New Roman"/>
                <w:lang w:eastAsia="lt-LT"/>
              </w:rPr>
              <w:t xml:space="preserve"> ir (arba) </w:t>
            </w:r>
            <w:proofErr w:type="spellStart"/>
            <w:r w:rsidR="009418A9">
              <w:rPr>
                <w:rFonts w:ascii="Times New Roman" w:hAnsi="Times New Roman"/>
                <w:lang w:eastAsia="lt-LT"/>
              </w:rPr>
              <w:t>hipestezija</w:t>
            </w:r>
            <w:proofErr w:type="spellEnd"/>
            <w:r w:rsidR="009418A9">
              <w:rPr>
                <w:rFonts w:ascii="Times New Roman" w:hAnsi="Times New Roman"/>
                <w:lang w:eastAsia="lt-LT"/>
              </w:rPr>
              <w:t>, mieguistumas</w:t>
            </w:r>
          </w:p>
        </w:tc>
        <w:tc>
          <w:tcPr>
            <w:tcW w:w="744" w:type="pct"/>
            <w:tcBorders>
              <w:top w:val="single" w:sz="4" w:space="0" w:color="auto"/>
              <w:left w:val="single" w:sz="4" w:space="0" w:color="auto"/>
              <w:bottom w:val="single" w:sz="4" w:space="0" w:color="auto"/>
              <w:right w:val="single" w:sz="4" w:space="0" w:color="auto"/>
            </w:tcBorders>
            <w:hideMark/>
          </w:tcPr>
          <w:p w14:paraId="6DF8A183" w14:textId="05965A08" w:rsidR="009418A9" w:rsidRDefault="009418A9" w:rsidP="00A958FA">
            <w:pPr>
              <w:spacing w:after="0" w:line="240" w:lineRule="auto"/>
              <w:rPr>
                <w:rFonts w:ascii="Times New Roman" w:hAnsi="Times New Roman"/>
                <w:lang w:eastAsia="lt-LT"/>
              </w:rPr>
            </w:pPr>
            <w:r>
              <w:rPr>
                <w:rFonts w:ascii="Times New Roman" w:hAnsi="Times New Roman"/>
                <w:lang w:eastAsia="lt-LT"/>
              </w:rPr>
              <w:t>Nedažn</w:t>
            </w:r>
            <w:r w:rsidR="00E56115">
              <w:rPr>
                <w:rFonts w:ascii="Times New Roman" w:hAnsi="Times New Roman"/>
                <w:lang w:eastAsia="lt-LT"/>
              </w:rPr>
              <w:t>as</w:t>
            </w:r>
          </w:p>
        </w:tc>
      </w:tr>
      <w:tr w:rsidR="009418A9" w14:paraId="75B0471A" w14:textId="77777777" w:rsidTr="00A958FA">
        <w:trPr>
          <w:cantSplit/>
        </w:trPr>
        <w:tc>
          <w:tcPr>
            <w:tcW w:w="1509" w:type="pct"/>
            <w:tcBorders>
              <w:top w:val="single" w:sz="4" w:space="0" w:color="auto"/>
              <w:left w:val="single" w:sz="4" w:space="0" w:color="auto"/>
              <w:bottom w:val="single" w:sz="4" w:space="0" w:color="auto"/>
              <w:right w:val="single" w:sz="4" w:space="0" w:color="auto"/>
            </w:tcBorders>
            <w:hideMark/>
          </w:tcPr>
          <w:p w14:paraId="53302CCE" w14:textId="77777777" w:rsidR="009418A9" w:rsidRPr="00F720E4" w:rsidRDefault="009418A9" w:rsidP="00A958FA">
            <w:pPr>
              <w:keepNext/>
              <w:keepLines/>
              <w:spacing w:after="0" w:line="240" w:lineRule="auto"/>
              <w:jc w:val="both"/>
              <w:rPr>
                <w:rFonts w:ascii="Times New Roman" w:hAnsi="Times New Roman"/>
                <w:b/>
                <w:lang w:eastAsia="lt-LT"/>
              </w:rPr>
            </w:pPr>
            <w:r w:rsidRPr="00F720E4">
              <w:rPr>
                <w:rFonts w:ascii="Times New Roman" w:hAnsi="Times New Roman"/>
                <w:b/>
                <w:bCs/>
                <w:i/>
                <w:lang w:eastAsia="lt-LT"/>
              </w:rPr>
              <w:t>Akių sutrikimai</w:t>
            </w:r>
            <w:r w:rsidRPr="00F720E4">
              <w:rPr>
                <w:rFonts w:ascii="Times New Roman" w:hAnsi="Times New Roman"/>
                <w:b/>
                <w:lang w:eastAsia="lt-LT"/>
              </w:rPr>
              <w:t xml:space="preserve"> </w:t>
            </w:r>
          </w:p>
        </w:tc>
        <w:tc>
          <w:tcPr>
            <w:tcW w:w="2747" w:type="pct"/>
            <w:tcBorders>
              <w:top w:val="single" w:sz="4" w:space="0" w:color="auto"/>
              <w:left w:val="single" w:sz="4" w:space="0" w:color="auto"/>
              <w:bottom w:val="single" w:sz="4" w:space="0" w:color="auto"/>
              <w:right w:val="single" w:sz="4" w:space="0" w:color="auto"/>
            </w:tcBorders>
            <w:hideMark/>
          </w:tcPr>
          <w:p w14:paraId="7A33B113" w14:textId="74089C93" w:rsidR="009418A9" w:rsidRDefault="00E56115" w:rsidP="00A958FA">
            <w:pPr>
              <w:spacing w:after="0" w:line="240" w:lineRule="auto"/>
              <w:rPr>
                <w:rFonts w:ascii="Times New Roman" w:hAnsi="Times New Roman"/>
                <w:lang w:eastAsia="lt-LT"/>
              </w:rPr>
            </w:pPr>
            <w:r>
              <w:rPr>
                <w:rFonts w:ascii="Times New Roman" w:hAnsi="Times New Roman"/>
                <w:lang w:eastAsia="lt-LT"/>
              </w:rPr>
              <w:t>Mi</w:t>
            </w:r>
            <w:r w:rsidR="009418A9">
              <w:rPr>
                <w:rFonts w:ascii="Times New Roman" w:hAnsi="Times New Roman"/>
                <w:lang w:eastAsia="lt-LT"/>
              </w:rPr>
              <w:t>glotas matymas, konjunktyvitas</w:t>
            </w:r>
          </w:p>
        </w:tc>
        <w:tc>
          <w:tcPr>
            <w:tcW w:w="744" w:type="pct"/>
            <w:tcBorders>
              <w:top w:val="single" w:sz="4" w:space="0" w:color="auto"/>
              <w:left w:val="single" w:sz="4" w:space="0" w:color="auto"/>
              <w:bottom w:val="single" w:sz="4" w:space="0" w:color="auto"/>
              <w:right w:val="single" w:sz="4" w:space="0" w:color="auto"/>
            </w:tcBorders>
            <w:hideMark/>
          </w:tcPr>
          <w:p w14:paraId="2C1D28BB" w14:textId="096BB209" w:rsidR="009418A9" w:rsidRDefault="009418A9" w:rsidP="00A958FA">
            <w:pPr>
              <w:spacing w:after="0" w:line="240" w:lineRule="auto"/>
              <w:rPr>
                <w:rFonts w:ascii="Times New Roman" w:hAnsi="Times New Roman"/>
                <w:lang w:eastAsia="lt-LT"/>
              </w:rPr>
            </w:pPr>
            <w:r>
              <w:rPr>
                <w:rFonts w:ascii="Times New Roman" w:hAnsi="Times New Roman"/>
                <w:lang w:eastAsia="lt-LT"/>
              </w:rPr>
              <w:t>Nedažn</w:t>
            </w:r>
            <w:r w:rsidR="00E56115">
              <w:rPr>
                <w:rFonts w:ascii="Times New Roman" w:hAnsi="Times New Roman"/>
                <w:lang w:eastAsia="lt-LT"/>
              </w:rPr>
              <w:t>as</w:t>
            </w:r>
          </w:p>
        </w:tc>
      </w:tr>
      <w:tr w:rsidR="009418A9" w14:paraId="2D77B866" w14:textId="77777777" w:rsidTr="00A958FA">
        <w:trPr>
          <w:cantSplit/>
        </w:trPr>
        <w:tc>
          <w:tcPr>
            <w:tcW w:w="1509" w:type="pct"/>
            <w:tcBorders>
              <w:top w:val="single" w:sz="4" w:space="0" w:color="auto"/>
              <w:left w:val="single" w:sz="4" w:space="0" w:color="auto"/>
              <w:bottom w:val="single" w:sz="4" w:space="0" w:color="auto"/>
              <w:right w:val="single" w:sz="4" w:space="0" w:color="auto"/>
            </w:tcBorders>
            <w:hideMark/>
          </w:tcPr>
          <w:p w14:paraId="06A4A0FE" w14:textId="77777777" w:rsidR="009418A9" w:rsidRPr="00F720E4" w:rsidRDefault="009418A9" w:rsidP="00A958FA">
            <w:pPr>
              <w:spacing w:after="0" w:line="240" w:lineRule="auto"/>
              <w:rPr>
                <w:rFonts w:ascii="Times New Roman" w:hAnsi="Times New Roman"/>
                <w:b/>
                <w:lang w:eastAsia="lt-LT"/>
              </w:rPr>
            </w:pPr>
            <w:r w:rsidRPr="00F720E4">
              <w:rPr>
                <w:rFonts w:ascii="Times New Roman" w:hAnsi="Times New Roman"/>
                <w:b/>
                <w:bCs/>
                <w:i/>
                <w:lang w:eastAsia="lt-LT"/>
              </w:rPr>
              <w:t>Ausų ir labirintų sutrikimai</w:t>
            </w:r>
          </w:p>
        </w:tc>
        <w:tc>
          <w:tcPr>
            <w:tcW w:w="2747" w:type="pct"/>
            <w:tcBorders>
              <w:top w:val="single" w:sz="4" w:space="0" w:color="auto"/>
              <w:left w:val="single" w:sz="4" w:space="0" w:color="auto"/>
              <w:bottom w:val="single" w:sz="4" w:space="0" w:color="auto"/>
              <w:right w:val="single" w:sz="4" w:space="0" w:color="auto"/>
            </w:tcBorders>
            <w:hideMark/>
          </w:tcPr>
          <w:p w14:paraId="74C0DD27" w14:textId="0399B5DA" w:rsidR="009418A9" w:rsidRDefault="00E56115" w:rsidP="00A958FA">
            <w:pPr>
              <w:spacing w:after="0" w:line="240" w:lineRule="auto"/>
              <w:rPr>
                <w:rFonts w:ascii="Times New Roman" w:hAnsi="Times New Roman"/>
                <w:lang w:eastAsia="lt-LT"/>
              </w:rPr>
            </w:pPr>
            <w:r>
              <w:rPr>
                <w:rFonts w:ascii="Times New Roman" w:hAnsi="Times New Roman"/>
                <w:lang w:eastAsia="lt-LT"/>
              </w:rPr>
              <w:t>S</w:t>
            </w:r>
            <w:r w:rsidR="009418A9">
              <w:rPr>
                <w:rFonts w:ascii="Times New Roman" w:hAnsi="Times New Roman"/>
                <w:lang w:eastAsia="lt-LT"/>
              </w:rPr>
              <w:t>pengimas ausyse, galvos sukimasis</w:t>
            </w:r>
          </w:p>
        </w:tc>
        <w:tc>
          <w:tcPr>
            <w:tcW w:w="744" w:type="pct"/>
            <w:tcBorders>
              <w:top w:val="single" w:sz="4" w:space="0" w:color="auto"/>
              <w:left w:val="single" w:sz="4" w:space="0" w:color="auto"/>
              <w:bottom w:val="single" w:sz="4" w:space="0" w:color="auto"/>
              <w:right w:val="single" w:sz="4" w:space="0" w:color="auto"/>
            </w:tcBorders>
            <w:hideMark/>
          </w:tcPr>
          <w:p w14:paraId="25F119CE" w14:textId="3AE2109C" w:rsidR="009418A9" w:rsidRDefault="009418A9" w:rsidP="00A958FA">
            <w:pPr>
              <w:spacing w:after="0" w:line="240" w:lineRule="auto"/>
              <w:rPr>
                <w:rFonts w:ascii="Times New Roman" w:hAnsi="Times New Roman"/>
                <w:lang w:eastAsia="lt-LT"/>
              </w:rPr>
            </w:pPr>
            <w:r>
              <w:rPr>
                <w:rFonts w:ascii="Times New Roman" w:hAnsi="Times New Roman"/>
                <w:lang w:eastAsia="lt-LT"/>
              </w:rPr>
              <w:t>Nedažn</w:t>
            </w:r>
            <w:r w:rsidR="00E56115">
              <w:rPr>
                <w:rFonts w:ascii="Times New Roman" w:hAnsi="Times New Roman"/>
                <w:lang w:eastAsia="lt-LT"/>
              </w:rPr>
              <w:t>as</w:t>
            </w:r>
          </w:p>
        </w:tc>
      </w:tr>
      <w:tr w:rsidR="009418A9" w14:paraId="5C94E724" w14:textId="77777777" w:rsidTr="00A958FA">
        <w:trPr>
          <w:cantSplit/>
        </w:trPr>
        <w:tc>
          <w:tcPr>
            <w:tcW w:w="1509" w:type="pct"/>
            <w:tcBorders>
              <w:top w:val="single" w:sz="4" w:space="0" w:color="auto"/>
              <w:left w:val="single" w:sz="4" w:space="0" w:color="auto"/>
              <w:bottom w:val="single" w:sz="4" w:space="0" w:color="auto"/>
              <w:right w:val="single" w:sz="4" w:space="0" w:color="auto"/>
            </w:tcBorders>
            <w:hideMark/>
          </w:tcPr>
          <w:p w14:paraId="64E9DC3F" w14:textId="77777777" w:rsidR="009418A9" w:rsidRPr="00F720E4" w:rsidRDefault="009418A9" w:rsidP="00A958FA">
            <w:pPr>
              <w:spacing w:after="0" w:line="240" w:lineRule="auto"/>
              <w:jc w:val="both"/>
              <w:rPr>
                <w:rFonts w:ascii="Times New Roman" w:hAnsi="Times New Roman"/>
                <w:b/>
                <w:lang w:eastAsia="lt-LT"/>
              </w:rPr>
            </w:pPr>
            <w:r w:rsidRPr="00F720E4">
              <w:rPr>
                <w:rFonts w:ascii="Times New Roman" w:hAnsi="Times New Roman"/>
                <w:b/>
                <w:bCs/>
                <w:i/>
                <w:lang w:eastAsia="lt-LT"/>
              </w:rPr>
              <w:t>Širdies sutrikimai</w:t>
            </w:r>
          </w:p>
        </w:tc>
        <w:tc>
          <w:tcPr>
            <w:tcW w:w="2747" w:type="pct"/>
            <w:tcBorders>
              <w:top w:val="single" w:sz="4" w:space="0" w:color="auto"/>
              <w:left w:val="single" w:sz="4" w:space="0" w:color="auto"/>
              <w:bottom w:val="single" w:sz="4" w:space="0" w:color="auto"/>
              <w:right w:val="single" w:sz="4" w:space="0" w:color="auto"/>
            </w:tcBorders>
            <w:hideMark/>
          </w:tcPr>
          <w:p w14:paraId="7AB349C1" w14:textId="0DA41527" w:rsidR="009418A9" w:rsidRDefault="00E56115" w:rsidP="00A958FA">
            <w:pPr>
              <w:spacing w:after="0" w:line="240" w:lineRule="auto"/>
              <w:rPr>
                <w:rFonts w:ascii="Times New Roman" w:hAnsi="Times New Roman"/>
                <w:lang w:eastAsia="lt-LT"/>
              </w:rPr>
            </w:pPr>
            <w:proofErr w:type="spellStart"/>
            <w:r>
              <w:rPr>
                <w:rFonts w:ascii="Times New Roman" w:hAnsi="Times New Roman"/>
                <w:lang w:eastAsia="lt-LT"/>
              </w:rPr>
              <w:t>P</w:t>
            </w:r>
            <w:r w:rsidR="009418A9">
              <w:rPr>
                <w:rFonts w:ascii="Times New Roman" w:hAnsi="Times New Roman"/>
                <w:lang w:eastAsia="lt-LT"/>
              </w:rPr>
              <w:t>alpitacijos</w:t>
            </w:r>
            <w:proofErr w:type="spellEnd"/>
            <w:r w:rsidR="009418A9">
              <w:rPr>
                <w:rFonts w:ascii="Times New Roman" w:hAnsi="Times New Roman"/>
                <w:lang w:eastAsia="lt-LT"/>
              </w:rPr>
              <w:t>, aritmija</w:t>
            </w:r>
            <w:r w:rsidR="009418A9">
              <w:rPr>
                <w:rFonts w:ascii="Times New Roman" w:hAnsi="Times New Roman"/>
                <w:vertAlign w:val="superscript"/>
                <w:lang w:eastAsia="lt-LT"/>
              </w:rPr>
              <w:t>‡</w:t>
            </w:r>
          </w:p>
        </w:tc>
        <w:tc>
          <w:tcPr>
            <w:tcW w:w="744" w:type="pct"/>
            <w:tcBorders>
              <w:top w:val="single" w:sz="4" w:space="0" w:color="auto"/>
              <w:left w:val="single" w:sz="4" w:space="0" w:color="auto"/>
              <w:bottom w:val="single" w:sz="4" w:space="0" w:color="auto"/>
              <w:right w:val="single" w:sz="4" w:space="0" w:color="auto"/>
            </w:tcBorders>
            <w:hideMark/>
          </w:tcPr>
          <w:p w14:paraId="4B216E65" w14:textId="6ACC42E5" w:rsidR="009418A9" w:rsidRDefault="009418A9" w:rsidP="00A958FA">
            <w:pPr>
              <w:spacing w:after="0" w:line="240" w:lineRule="auto"/>
              <w:rPr>
                <w:rFonts w:ascii="Times New Roman" w:hAnsi="Times New Roman"/>
                <w:lang w:eastAsia="lt-LT"/>
              </w:rPr>
            </w:pPr>
            <w:r>
              <w:rPr>
                <w:rFonts w:ascii="Times New Roman" w:hAnsi="Times New Roman"/>
                <w:lang w:eastAsia="lt-LT"/>
              </w:rPr>
              <w:t>Dažn</w:t>
            </w:r>
            <w:r w:rsidR="00E56115">
              <w:rPr>
                <w:rFonts w:ascii="Times New Roman" w:hAnsi="Times New Roman"/>
                <w:lang w:eastAsia="lt-LT"/>
              </w:rPr>
              <w:t>as</w:t>
            </w:r>
          </w:p>
        </w:tc>
      </w:tr>
      <w:tr w:rsidR="009418A9" w14:paraId="090327A5" w14:textId="77777777" w:rsidTr="00A958FA">
        <w:trPr>
          <w:cantSplit/>
        </w:trPr>
        <w:tc>
          <w:tcPr>
            <w:tcW w:w="1509" w:type="pct"/>
            <w:tcBorders>
              <w:top w:val="single" w:sz="4" w:space="0" w:color="auto"/>
              <w:left w:val="single" w:sz="4" w:space="0" w:color="auto"/>
              <w:bottom w:val="single" w:sz="4" w:space="0" w:color="auto"/>
              <w:right w:val="single" w:sz="4" w:space="0" w:color="auto"/>
            </w:tcBorders>
          </w:tcPr>
          <w:p w14:paraId="577430BC" w14:textId="77777777" w:rsidR="009418A9" w:rsidRDefault="009418A9" w:rsidP="00A958FA">
            <w:pPr>
              <w:spacing w:after="0" w:line="240" w:lineRule="auto"/>
              <w:rPr>
                <w:rFonts w:ascii="Times New Roman" w:hAnsi="Times New Roman"/>
                <w:lang w:eastAsia="lt-LT"/>
              </w:rPr>
            </w:pPr>
          </w:p>
        </w:tc>
        <w:tc>
          <w:tcPr>
            <w:tcW w:w="2747" w:type="pct"/>
            <w:tcBorders>
              <w:top w:val="single" w:sz="4" w:space="0" w:color="auto"/>
              <w:left w:val="single" w:sz="4" w:space="0" w:color="auto"/>
              <w:bottom w:val="single" w:sz="4" w:space="0" w:color="auto"/>
              <w:right w:val="single" w:sz="4" w:space="0" w:color="auto"/>
            </w:tcBorders>
            <w:hideMark/>
          </w:tcPr>
          <w:p w14:paraId="1F7E8247" w14:textId="392F4134" w:rsidR="009418A9" w:rsidRDefault="00E56115" w:rsidP="00A958FA">
            <w:pPr>
              <w:spacing w:after="0" w:line="240" w:lineRule="auto"/>
              <w:rPr>
                <w:rFonts w:ascii="Times New Roman" w:hAnsi="Times New Roman"/>
                <w:lang w:eastAsia="lt-LT"/>
              </w:rPr>
            </w:pPr>
            <w:r>
              <w:rPr>
                <w:rFonts w:ascii="Times New Roman" w:hAnsi="Times New Roman"/>
                <w:lang w:eastAsia="lt-LT"/>
              </w:rPr>
              <w:t>P</w:t>
            </w:r>
            <w:r w:rsidR="009418A9">
              <w:rPr>
                <w:rFonts w:ascii="Times New Roman" w:hAnsi="Times New Roman"/>
                <w:lang w:eastAsia="lt-LT"/>
              </w:rPr>
              <w:t xml:space="preserve">rieširdžių virpėjimas, </w:t>
            </w:r>
            <w:proofErr w:type="spellStart"/>
            <w:r w:rsidR="009418A9">
              <w:rPr>
                <w:rFonts w:ascii="Times New Roman" w:hAnsi="Times New Roman"/>
                <w:lang w:eastAsia="lt-LT"/>
              </w:rPr>
              <w:t>tachikardija</w:t>
            </w:r>
            <w:proofErr w:type="spellEnd"/>
            <w:r w:rsidR="009418A9">
              <w:rPr>
                <w:rFonts w:ascii="Times New Roman" w:hAnsi="Times New Roman"/>
                <w:vertAlign w:val="superscript"/>
                <w:lang w:eastAsia="lt-LT"/>
              </w:rPr>
              <w:t>‡</w:t>
            </w:r>
            <w:r w:rsidR="009418A9">
              <w:rPr>
                <w:rFonts w:ascii="Times New Roman" w:hAnsi="Times New Roman"/>
                <w:lang w:eastAsia="lt-LT"/>
              </w:rPr>
              <w:t xml:space="preserve">, </w:t>
            </w:r>
            <w:proofErr w:type="spellStart"/>
            <w:r w:rsidR="009418A9">
              <w:rPr>
                <w:rFonts w:ascii="Times New Roman" w:hAnsi="Times New Roman"/>
                <w:lang w:eastAsia="lt-LT"/>
              </w:rPr>
              <w:t>stazinis</w:t>
            </w:r>
            <w:proofErr w:type="spellEnd"/>
            <w:r w:rsidR="009418A9">
              <w:rPr>
                <w:rFonts w:ascii="Times New Roman" w:hAnsi="Times New Roman"/>
                <w:lang w:eastAsia="lt-LT"/>
              </w:rPr>
              <w:t xml:space="preserve"> širdies nepakankamumas, nespecifiniai EKG pokyčiai, krūtinės angina</w:t>
            </w:r>
            <w:r w:rsidR="009418A9">
              <w:rPr>
                <w:rFonts w:ascii="Times New Roman" w:hAnsi="Times New Roman"/>
                <w:vertAlign w:val="superscript"/>
                <w:lang w:eastAsia="lt-LT"/>
              </w:rPr>
              <w:t>‡</w:t>
            </w:r>
            <w:r w:rsidR="009418A9">
              <w:rPr>
                <w:rFonts w:ascii="Times New Roman" w:hAnsi="Times New Roman"/>
                <w:lang w:eastAsia="lt-LT"/>
              </w:rPr>
              <w:t>, miokardo infarktas</w:t>
            </w:r>
            <w:r w:rsidR="009418A9">
              <w:rPr>
                <w:rFonts w:ascii="Times New Roman" w:hAnsi="Times New Roman"/>
                <w:vertAlign w:val="superscript"/>
                <w:lang w:eastAsia="lt-LT"/>
              </w:rPr>
              <w:t>§</w:t>
            </w:r>
          </w:p>
        </w:tc>
        <w:tc>
          <w:tcPr>
            <w:tcW w:w="744" w:type="pct"/>
            <w:tcBorders>
              <w:top w:val="single" w:sz="4" w:space="0" w:color="auto"/>
              <w:left w:val="single" w:sz="4" w:space="0" w:color="auto"/>
              <w:bottom w:val="single" w:sz="4" w:space="0" w:color="auto"/>
              <w:right w:val="single" w:sz="4" w:space="0" w:color="auto"/>
            </w:tcBorders>
            <w:hideMark/>
          </w:tcPr>
          <w:p w14:paraId="5358996F" w14:textId="64E54506" w:rsidR="009418A9" w:rsidRDefault="009418A9" w:rsidP="00A958FA">
            <w:pPr>
              <w:spacing w:after="0" w:line="240" w:lineRule="auto"/>
              <w:rPr>
                <w:rFonts w:ascii="Times New Roman" w:hAnsi="Times New Roman"/>
                <w:lang w:eastAsia="lt-LT"/>
              </w:rPr>
            </w:pPr>
            <w:r>
              <w:rPr>
                <w:rFonts w:ascii="Times New Roman" w:hAnsi="Times New Roman"/>
                <w:lang w:eastAsia="lt-LT"/>
              </w:rPr>
              <w:t>Nedažn</w:t>
            </w:r>
            <w:r w:rsidR="009E45C7">
              <w:rPr>
                <w:rFonts w:ascii="Times New Roman" w:hAnsi="Times New Roman"/>
                <w:lang w:eastAsia="lt-LT"/>
              </w:rPr>
              <w:t>as</w:t>
            </w:r>
          </w:p>
        </w:tc>
      </w:tr>
      <w:tr w:rsidR="009418A9" w14:paraId="26799AB0" w14:textId="77777777" w:rsidTr="00A958FA">
        <w:trPr>
          <w:cantSplit/>
        </w:trPr>
        <w:tc>
          <w:tcPr>
            <w:tcW w:w="1509" w:type="pct"/>
            <w:tcBorders>
              <w:top w:val="single" w:sz="4" w:space="0" w:color="auto"/>
              <w:left w:val="single" w:sz="4" w:space="0" w:color="auto"/>
              <w:bottom w:val="single" w:sz="4" w:space="0" w:color="auto"/>
              <w:right w:val="single" w:sz="4" w:space="0" w:color="auto"/>
            </w:tcBorders>
            <w:hideMark/>
          </w:tcPr>
          <w:p w14:paraId="5914A321" w14:textId="77777777" w:rsidR="009418A9" w:rsidRPr="00F720E4" w:rsidRDefault="009418A9" w:rsidP="00A958FA">
            <w:pPr>
              <w:keepNext/>
              <w:keepLines/>
              <w:spacing w:after="0" w:line="240" w:lineRule="auto"/>
              <w:jc w:val="both"/>
              <w:rPr>
                <w:rFonts w:ascii="Times New Roman" w:hAnsi="Times New Roman"/>
                <w:b/>
                <w:lang w:eastAsia="lt-LT"/>
              </w:rPr>
            </w:pPr>
            <w:r w:rsidRPr="00F720E4">
              <w:rPr>
                <w:rFonts w:ascii="Times New Roman" w:hAnsi="Times New Roman"/>
                <w:b/>
                <w:bCs/>
                <w:i/>
                <w:lang w:eastAsia="lt-LT"/>
              </w:rPr>
              <w:t>Kraujagyslių sutrikimai</w:t>
            </w:r>
          </w:p>
        </w:tc>
        <w:tc>
          <w:tcPr>
            <w:tcW w:w="2747" w:type="pct"/>
            <w:tcBorders>
              <w:top w:val="single" w:sz="4" w:space="0" w:color="auto"/>
              <w:left w:val="single" w:sz="4" w:space="0" w:color="auto"/>
              <w:bottom w:val="single" w:sz="4" w:space="0" w:color="auto"/>
              <w:right w:val="single" w:sz="4" w:space="0" w:color="auto"/>
            </w:tcBorders>
            <w:hideMark/>
          </w:tcPr>
          <w:p w14:paraId="07C3200E" w14:textId="4A95EEEA" w:rsidR="009418A9" w:rsidRDefault="009E45C7" w:rsidP="00A958FA">
            <w:pPr>
              <w:spacing w:after="0" w:line="240" w:lineRule="auto"/>
              <w:rPr>
                <w:rFonts w:ascii="Times New Roman" w:hAnsi="Times New Roman"/>
                <w:lang w:eastAsia="lt-LT"/>
              </w:rPr>
            </w:pPr>
            <w:r>
              <w:rPr>
                <w:rFonts w:ascii="Times New Roman" w:hAnsi="Times New Roman"/>
                <w:lang w:eastAsia="lt-LT"/>
              </w:rPr>
              <w:t>H</w:t>
            </w:r>
            <w:r w:rsidR="009418A9">
              <w:rPr>
                <w:rFonts w:ascii="Times New Roman" w:hAnsi="Times New Roman"/>
                <w:lang w:eastAsia="lt-LT"/>
              </w:rPr>
              <w:t>ipertenzija</w:t>
            </w:r>
          </w:p>
        </w:tc>
        <w:tc>
          <w:tcPr>
            <w:tcW w:w="744" w:type="pct"/>
            <w:tcBorders>
              <w:top w:val="single" w:sz="4" w:space="0" w:color="auto"/>
              <w:left w:val="single" w:sz="4" w:space="0" w:color="auto"/>
              <w:bottom w:val="single" w:sz="4" w:space="0" w:color="auto"/>
              <w:right w:val="single" w:sz="4" w:space="0" w:color="auto"/>
            </w:tcBorders>
            <w:hideMark/>
          </w:tcPr>
          <w:p w14:paraId="63B15E40" w14:textId="74FB6AE2" w:rsidR="009418A9" w:rsidRDefault="009418A9" w:rsidP="00A958FA">
            <w:pPr>
              <w:spacing w:after="0" w:line="240" w:lineRule="auto"/>
              <w:rPr>
                <w:rFonts w:ascii="Times New Roman" w:hAnsi="Times New Roman"/>
                <w:lang w:eastAsia="lt-LT"/>
              </w:rPr>
            </w:pPr>
            <w:r>
              <w:rPr>
                <w:rFonts w:ascii="Times New Roman" w:hAnsi="Times New Roman"/>
                <w:lang w:eastAsia="lt-LT"/>
              </w:rPr>
              <w:t>Dažn</w:t>
            </w:r>
            <w:r w:rsidR="009E45C7">
              <w:rPr>
                <w:rFonts w:ascii="Times New Roman" w:hAnsi="Times New Roman"/>
                <w:lang w:eastAsia="lt-LT"/>
              </w:rPr>
              <w:t>as</w:t>
            </w:r>
          </w:p>
        </w:tc>
      </w:tr>
      <w:tr w:rsidR="009418A9" w14:paraId="49EB4B30" w14:textId="77777777" w:rsidTr="00A958FA">
        <w:trPr>
          <w:cantSplit/>
        </w:trPr>
        <w:tc>
          <w:tcPr>
            <w:tcW w:w="1509" w:type="pct"/>
            <w:tcBorders>
              <w:top w:val="single" w:sz="4" w:space="0" w:color="auto"/>
              <w:left w:val="single" w:sz="4" w:space="0" w:color="auto"/>
              <w:bottom w:val="single" w:sz="4" w:space="0" w:color="auto"/>
              <w:right w:val="single" w:sz="4" w:space="0" w:color="auto"/>
            </w:tcBorders>
          </w:tcPr>
          <w:p w14:paraId="223018D2" w14:textId="77777777" w:rsidR="009418A9" w:rsidRDefault="009418A9" w:rsidP="00A958FA">
            <w:pPr>
              <w:spacing w:after="0" w:line="240" w:lineRule="auto"/>
              <w:rPr>
                <w:rFonts w:ascii="Times New Roman" w:hAnsi="Times New Roman"/>
                <w:lang w:eastAsia="lt-LT"/>
              </w:rPr>
            </w:pPr>
          </w:p>
        </w:tc>
        <w:tc>
          <w:tcPr>
            <w:tcW w:w="2747" w:type="pct"/>
            <w:tcBorders>
              <w:top w:val="single" w:sz="4" w:space="0" w:color="auto"/>
              <w:left w:val="single" w:sz="4" w:space="0" w:color="auto"/>
              <w:bottom w:val="single" w:sz="4" w:space="0" w:color="auto"/>
              <w:right w:val="single" w:sz="4" w:space="0" w:color="auto"/>
            </w:tcBorders>
            <w:hideMark/>
          </w:tcPr>
          <w:p w14:paraId="2A3503B0" w14:textId="6C40652C" w:rsidR="009418A9" w:rsidRDefault="009E45C7" w:rsidP="00A958FA">
            <w:pPr>
              <w:spacing w:after="0" w:line="240" w:lineRule="auto"/>
              <w:rPr>
                <w:rFonts w:ascii="Times New Roman" w:hAnsi="Times New Roman"/>
                <w:lang w:eastAsia="lt-LT"/>
              </w:rPr>
            </w:pPr>
            <w:r>
              <w:rPr>
                <w:rFonts w:ascii="Times New Roman" w:hAnsi="Times New Roman"/>
                <w:lang w:eastAsia="lt-LT"/>
              </w:rPr>
              <w:t>K</w:t>
            </w:r>
            <w:r w:rsidR="009418A9">
              <w:rPr>
                <w:rFonts w:ascii="Times New Roman" w:hAnsi="Times New Roman"/>
                <w:lang w:eastAsia="lt-LT"/>
              </w:rPr>
              <w:t>arščio pylimas, galvos smegenų insultas</w:t>
            </w:r>
            <w:r w:rsidR="009418A9">
              <w:rPr>
                <w:rFonts w:ascii="Times New Roman" w:hAnsi="Times New Roman"/>
                <w:vertAlign w:val="superscript"/>
                <w:lang w:eastAsia="lt-LT"/>
              </w:rPr>
              <w:t>§</w:t>
            </w:r>
            <w:r w:rsidR="009418A9">
              <w:rPr>
                <w:rFonts w:ascii="Times New Roman" w:hAnsi="Times New Roman"/>
                <w:lang w:eastAsia="lt-LT"/>
              </w:rPr>
              <w:t xml:space="preserve">, praeinantis išemijos priepuolis, </w:t>
            </w:r>
            <w:proofErr w:type="spellStart"/>
            <w:r w:rsidR="009418A9">
              <w:rPr>
                <w:rFonts w:ascii="Times New Roman" w:hAnsi="Times New Roman"/>
                <w:lang w:eastAsia="lt-LT"/>
              </w:rPr>
              <w:t>hipertenzinė</w:t>
            </w:r>
            <w:proofErr w:type="spellEnd"/>
            <w:r w:rsidR="009418A9">
              <w:rPr>
                <w:rFonts w:ascii="Times New Roman" w:hAnsi="Times New Roman"/>
                <w:lang w:eastAsia="lt-LT"/>
              </w:rPr>
              <w:t xml:space="preserve"> krizė</w:t>
            </w:r>
            <w:r w:rsidR="009418A9">
              <w:rPr>
                <w:rFonts w:ascii="Times New Roman" w:hAnsi="Times New Roman"/>
                <w:vertAlign w:val="superscript"/>
                <w:lang w:eastAsia="lt-LT"/>
              </w:rPr>
              <w:t>‡</w:t>
            </w:r>
            <w:r w:rsidR="009418A9">
              <w:rPr>
                <w:rFonts w:ascii="Times New Roman" w:hAnsi="Times New Roman"/>
                <w:lang w:eastAsia="lt-LT"/>
              </w:rPr>
              <w:t xml:space="preserve">, </w:t>
            </w:r>
            <w:proofErr w:type="spellStart"/>
            <w:r w:rsidR="009418A9">
              <w:rPr>
                <w:rFonts w:ascii="Times New Roman" w:hAnsi="Times New Roman"/>
                <w:lang w:eastAsia="lt-LT"/>
              </w:rPr>
              <w:t>vaskulitas</w:t>
            </w:r>
            <w:proofErr w:type="spellEnd"/>
            <w:r w:rsidR="009418A9">
              <w:rPr>
                <w:rFonts w:ascii="Times New Roman" w:hAnsi="Times New Roman"/>
                <w:vertAlign w:val="superscript"/>
                <w:lang w:eastAsia="lt-LT"/>
              </w:rPr>
              <w:t>‡</w:t>
            </w:r>
          </w:p>
        </w:tc>
        <w:tc>
          <w:tcPr>
            <w:tcW w:w="744" w:type="pct"/>
            <w:tcBorders>
              <w:top w:val="single" w:sz="4" w:space="0" w:color="auto"/>
              <w:left w:val="single" w:sz="4" w:space="0" w:color="auto"/>
              <w:bottom w:val="single" w:sz="4" w:space="0" w:color="auto"/>
              <w:right w:val="single" w:sz="4" w:space="0" w:color="auto"/>
            </w:tcBorders>
            <w:hideMark/>
          </w:tcPr>
          <w:p w14:paraId="4EDB30C8" w14:textId="7D763999" w:rsidR="009418A9" w:rsidRDefault="009418A9" w:rsidP="00A958FA">
            <w:pPr>
              <w:spacing w:after="0" w:line="240" w:lineRule="auto"/>
              <w:rPr>
                <w:rFonts w:ascii="Times New Roman" w:hAnsi="Times New Roman"/>
                <w:lang w:eastAsia="lt-LT"/>
              </w:rPr>
            </w:pPr>
            <w:r>
              <w:rPr>
                <w:rFonts w:ascii="Times New Roman" w:hAnsi="Times New Roman"/>
                <w:lang w:eastAsia="lt-LT"/>
              </w:rPr>
              <w:t>Nedažn</w:t>
            </w:r>
            <w:r w:rsidR="009E45C7">
              <w:rPr>
                <w:rFonts w:ascii="Times New Roman" w:hAnsi="Times New Roman"/>
                <w:lang w:eastAsia="lt-LT"/>
              </w:rPr>
              <w:t>as</w:t>
            </w:r>
          </w:p>
        </w:tc>
      </w:tr>
      <w:tr w:rsidR="009418A9" w14:paraId="19684830" w14:textId="77777777" w:rsidTr="00A958FA">
        <w:trPr>
          <w:cantSplit/>
        </w:trPr>
        <w:tc>
          <w:tcPr>
            <w:tcW w:w="1509" w:type="pct"/>
            <w:tcBorders>
              <w:top w:val="single" w:sz="4" w:space="0" w:color="auto"/>
              <w:left w:val="single" w:sz="4" w:space="0" w:color="auto"/>
              <w:bottom w:val="single" w:sz="4" w:space="0" w:color="auto"/>
              <w:right w:val="single" w:sz="4" w:space="0" w:color="auto"/>
            </w:tcBorders>
            <w:hideMark/>
          </w:tcPr>
          <w:p w14:paraId="62B044CE" w14:textId="77777777" w:rsidR="009418A9" w:rsidRPr="00F720E4" w:rsidRDefault="009418A9" w:rsidP="00A958FA">
            <w:pPr>
              <w:spacing w:after="0" w:line="240" w:lineRule="auto"/>
              <w:rPr>
                <w:rFonts w:ascii="Times New Roman" w:hAnsi="Times New Roman"/>
                <w:b/>
                <w:lang w:eastAsia="lt-LT"/>
              </w:rPr>
            </w:pPr>
            <w:r w:rsidRPr="00F720E4">
              <w:rPr>
                <w:rFonts w:ascii="Times New Roman" w:hAnsi="Times New Roman"/>
                <w:b/>
                <w:bCs/>
                <w:i/>
                <w:lang w:eastAsia="lt-LT"/>
              </w:rPr>
              <w:t>Kvėpavimo sistemos, krūtinės ląstos ir tarpuplaučio sutrikimai</w:t>
            </w:r>
          </w:p>
        </w:tc>
        <w:tc>
          <w:tcPr>
            <w:tcW w:w="2747" w:type="pct"/>
            <w:tcBorders>
              <w:top w:val="single" w:sz="4" w:space="0" w:color="auto"/>
              <w:left w:val="single" w:sz="4" w:space="0" w:color="auto"/>
              <w:bottom w:val="single" w:sz="4" w:space="0" w:color="auto"/>
              <w:right w:val="single" w:sz="4" w:space="0" w:color="auto"/>
            </w:tcBorders>
            <w:hideMark/>
          </w:tcPr>
          <w:p w14:paraId="1F4C80E8" w14:textId="3B8CA316" w:rsidR="009418A9" w:rsidRDefault="009E45C7" w:rsidP="00A958FA">
            <w:pPr>
              <w:spacing w:after="0" w:line="240" w:lineRule="auto"/>
              <w:rPr>
                <w:rFonts w:ascii="Times New Roman" w:hAnsi="Times New Roman"/>
                <w:lang w:eastAsia="lt-LT"/>
              </w:rPr>
            </w:pPr>
            <w:r>
              <w:rPr>
                <w:rFonts w:ascii="Times New Roman" w:hAnsi="Times New Roman"/>
                <w:lang w:eastAsia="lt-LT"/>
              </w:rPr>
              <w:t>B</w:t>
            </w:r>
            <w:r w:rsidR="009418A9">
              <w:rPr>
                <w:rFonts w:ascii="Times New Roman" w:hAnsi="Times New Roman"/>
                <w:lang w:eastAsia="lt-LT"/>
              </w:rPr>
              <w:t>ronchų spazmas</w:t>
            </w:r>
            <w:r w:rsidR="009418A9">
              <w:rPr>
                <w:rFonts w:ascii="Times New Roman" w:hAnsi="Times New Roman"/>
                <w:vertAlign w:val="superscript"/>
                <w:lang w:eastAsia="lt-LT"/>
              </w:rPr>
              <w:t>‡</w:t>
            </w:r>
          </w:p>
        </w:tc>
        <w:tc>
          <w:tcPr>
            <w:tcW w:w="744" w:type="pct"/>
            <w:tcBorders>
              <w:top w:val="single" w:sz="4" w:space="0" w:color="auto"/>
              <w:left w:val="single" w:sz="4" w:space="0" w:color="auto"/>
              <w:bottom w:val="single" w:sz="4" w:space="0" w:color="auto"/>
              <w:right w:val="single" w:sz="4" w:space="0" w:color="auto"/>
            </w:tcBorders>
            <w:hideMark/>
          </w:tcPr>
          <w:p w14:paraId="54FA179A" w14:textId="1D594A40" w:rsidR="009418A9" w:rsidRDefault="009418A9" w:rsidP="00A958FA">
            <w:pPr>
              <w:spacing w:after="0" w:line="240" w:lineRule="auto"/>
              <w:rPr>
                <w:rFonts w:ascii="Times New Roman" w:hAnsi="Times New Roman"/>
                <w:lang w:eastAsia="lt-LT"/>
              </w:rPr>
            </w:pPr>
            <w:r>
              <w:rPr>
                <w:rFonts w:ascii="Times New Roman" w:hAnsi="Times New Roman"/>
                <w:lang w:eastAsia="lt-LT"/>
              </w:rPr>
              <w:t>Dažn</w:t>
            </w:r>
            <w:r w:rsidR="009E45C7">
              <w:rPr>
                <w:rFonts w:ascii="Times New Roman" w:hAnsi="Times New Roman"/>
                <w:lang w:eastAsia="lt-LT"/>
              </w:rPr>
              <w:t>as</w:t>
            </w:r>
          </w:p>
        </w:tc>
      </w:tr>
      <w:tr w:rsidR="009418A9" w14:paraId="7459DED7" w14:textId="77777777" w:rsidTr="00A958FA">
        <w:trPr>
          <w:cantSplit/>
        </w:trPr>
        <w:tc>
          <w:tcPr>
            <w:tcW w:w="1509" w:type="pct"/>
            <w:tcBorders>
              <w:top w:val="single" w:sz="4" w:space="0" w:color="auto"/>
              <w:left w:val="single" w:sz="4" w:space="0" w:color="auto"/>
              <w:bottom w:val="single" w:sz="4" w:space="0" w:color="auto"/>
              <w:right w:val="single" w:sz="4" w:space="0" w:color="auto"/>
            </w:tcBorders>
          </w:tcPr>
          <w:p w14:paraId="50A619BA" w14:textId="77777777" w:rsidR="009418A9" w:rsidRDefault="009418A9" w:rsidP="00A958FA">
            <w:pPr>
              <w:spacing w:after="0" w:line="240" w:lineRule="auto"/>
              <w:rPr>
                <w:rFonts w:ascii="Times New Roman" w:hAnsi="Times New Roman"/>
                <w:lang w:eastAsia="lt-LT"/>
              </w:rPr>
            </w:pPr>
          </w:p>
        </w:tc>
        <w:tc>
          <w:tcPr>
            <w:tcW w:w="2747" w:type="pct"/>
            <w:tcBorders>
              <w:top w:val="single" w:sz="4" w:space="0" w:color="auto"/>
              <w:left w:val="single" w:sz="4" w:space="0" w:color="auto"/>
              <w:bottom w:val="single" w:sz="4" w:space="0" w:color="auto"/>
              <w:right w:val="single" w:sz="4" w:space="0" w:color="auto"/>
            </w:tcBorders>
            <w:hideMark/>
          </w:tcPr>
          <w:p w14:paraId="0F35C891" w14:textId="05824921" w:rsidR="009418A9" w:rsidRDefault="009E45C7" w:rsidP="00A958FA">
            <w:pPr>
              <w:spacing w:after="0" w:line="240" w:lineRule="auto"/>
              <w:rPr>
                <w:rFonts w:ascii="Times New Roman" w:hAnsi="Times New Roman"/>
                <w:lang w:eastAsia="lt-LT"/>
              </w:rPr>
            </w:pPr>
            <w:r>
              <w:rPr>
                <w:rFonts w:ascii="Times New Roman" w:hAnsi="Times New Roman"/>
                <w:lang w:eastAsia="lt-LT"/>
              </w:rPr>
              <w:t>K</w:t>
            </w:r>
            <w:r w:rsidR="009418A9">
              <w:rPr>
                <w:rFonts w:ascii="Times New Roman" w:hAnsi="Times New Roman"/>
                <w:lang w:eastAsia="lt-LT"/>
              </w:rPr>
              <w:t>osulys, dusulys, kraujavimas iš nosies</w:t>
            </w:r>
          </w:p>
        </w:tc>
        <w:tc>
          <w:tcPr>
            <w:tcW w:w="744" w:type="pct"/>
            <w:tcBorders>
              <w:top w:val="single" w:sz="4" w:space="0" w:color="auto"/>
              <w:left w:val="single" w:sz="4" w:space="0" w:color="auto"/>
              <w:bottom w:val="single" w:sz="4" w:space="0" w:color="auto"/>
              <w:right w:val="single" w:sz="4" w:space="0" w:color="auto"/>
            </w:tcBorders>
            <w:hideMark/>
          </w:tcPr>
          <w:p w14:paraId="1D5C2DE8" w14:textId="723C1C3A" w:rsidR="009418A9" w:rsidRDefault="009418A9" w:rsidP="00A958FA">
            <w:pPr>
              <w:spacing w:after="0" w:line="240" w:lineRule="auto"/>
              <w:rPr>
                <w:rFonts w:ascii="Times New Roman" w:hAnsi="Times New Roman"/>
                <w:lang w:eastAsia="lt-LT"/>
              </w:rPr>
            </w:pPr>
            <w:r>
              <w:rPr>
                <w:rFonts w:ascii="Times New Roman" w:hAnsi="Times New Roman"/>
                <w:lang w:eastAsia="lt-LT"/>
              </w:rPr>
              <w:t>Nedažn</w:t>
            </w:r>
            <w:r w:rsidR="009E45C7">
              <w:rPr>
                <w:rFonts w:ascii="Times New Roman" w:hAnsi="Times New Roman"/>
                <w:lang w:eastAsia="lt-LT"/>
              </w:rPr>
              <w:t>as</w:t>
            </w:r>
          </w:p>
        </w:tc>
      </w:tr>
      <w:tr w:rsidR="009418A9" w14:paraId="2490C83C" w14:textId="77777777" w:rsidTr="00A958FA">
        <w:trPr>
          <w:cantSplit/>
        </w:trPr>
        <w:tc>
          <w:tcPr>
            <w:tcW w:w="1509" w:type="pct"/>
            <w:tcBorders>
              <w:top w:val="single" w:sz="4" w:space="0" w:color="auto"/>
              <w:left w:val="single" w:sz="4" w:space="0" w:color="auto"/>
              <w:bottom w:val="single" w:sz="4" w:space="0" w:color="auto"/>
              <w:right w:val="single" w:sz="4" w:space="0" w:color="auto"/>
            </w:tcBorders>
            <w:hideMark/>
          </w:tcPr>
          <w:p w14:paraId="36C6DBD6" w14:textId="0713C17A" w:rsidR="009418A9" w:rsidRPr="00F720E4" w:rsidRDefault="009418A9" w:rsidP="00F720E4">
            <w:pPr>
              <w:keepNext/>
              <w:keepLines/>
              <w:spacing w:after="0" w:line="240" w:lineRule="auto"/>
              <w:rPr>
                <w:rFonts w:ascii="Times New Roman" w:hAnsi="Times New Roman"/>
                <w:b/>
                <w:lang w:eastAsia="lt-LT"/>
              </w:rPr>
            </w:pPr>
            <w:r w:rsidRPr="00F720E4">
              <w:rPr>
                <w:rFonts w:ascii="Times New Roman" w:hAnsi="Times New Roman"/>
                <w:b/>
                <w:bCs/>
                <w:i/>
                <w:lang w:eastAsia="lt-LT"/>
              </w:rPr>
              <w:t>Virškinimo</w:t>
            </w:r>
            <w:r w:rsidR="009E45C7">
              <w:rPr>
                <w:rFonts w:ascii="Times New Roman" w:hAnsi="Times New Roman"/>
                <w:b/>
                <w:bCs/>
                <w:i/>
                <w:lang w:eastAsia="lt-LT"/>
              </w:rPr>
              <w:t xml:space="preserve"> </w:t>
            </w:r>
            <w:r w:rsidRPr="00F720E4">
              <w:rPr>
                <w:rFonts w:ascii="Times New Roman" w:hAnsi="Times New Roman"/>
                <w:b/>
                <w:bCs/>
                <w:i/>
                <w:lang w:eastAsia="lt-LT"/>
              </w:rPr>
              <w:t>trakto sutrikimai</w:t>
            </w:r>
          </w:p>
        </w:tc>
        <w:tc>
          <w:tcPr>
            <w:tcW w:w="2747" w:type="pct"/>
            <w:tcBorders>
              <w:top w:val="single" w:sz="4" w:space="0" w:color="auto"/>
              <w:left w:val="single" w:sz="4" w:space="0" w:color="auto"/>
              <w:bottom w:val="single" w:sz="4" w:space="0" w:color="auto"/>
              <w:right w:val="single" w:sz="4" w:space="0" w:color="auto"/>
            </w:tcBorders>
            <w:hideMark/>
          </w:tcPr>
          <w:p w14:paraId="05EC72CB" w14:textId="1BF22815" w:rsidR="009418A9" w:rsidRDefault="009E45C7" w:rsidP="00A958FA">
            <w:pPr>
              <w:spacing w:after="0" w:line="240" w:lineRule="auto"/>
              <w:rPr>
                <w:rFonts w:ascii="Times New Roman" w:hAnsi="Times New Roman"/>
                <w:lang w:eastAsia="lt-LT"/>
              </w:rPr>
            </w:pPr>
            <w:r>
              <w:rPr>
                <w:rFonts w:ascii="Times New Roman" w:hAnsi="Times New Roman"/>
                <w:lang w:eastAsia="lt-LT"/>
              </w:rPr>
              <w:t>P</w:t>
            </w:r>
            <w:r w:rsidR="009418A9">
              <w:rPr>
                <w:rFonts w:ascii="Times New Roman" w:hAnsi="Times New Roman"/>
                <w:lang w:eastAsia="lt-LT"/>
              </w:rPr>
              <w:t>ilvo skausmas</w:t>
            </w:r>
          </w:p>
        </w:tc>
        <w:tc>
          <w:tcPr>
            <w:tcW w:w="744" w:type="pct"/>
            <w:tcBorders>
              <w:top w:val="single" w:sz="4" w:space="0" w:color="auto"/>
              <w:left w:val="single" w:sz="4" w:space="0" w:color="auto"/>
              <w:bottom w:val="single" w:sz="4" w:space="0" w:color="auto"/>
              <w:right w:val="single" w:sz="4" w:space="0" w:color="auto"/>
            </w:tcBorders>
            <w:hideMark/>
          </w:tcPr>
          <w:p w14:paraId="5AFC8540" w14:textId="33F88166" w:rsidR="009418A9" w:rsidRDefault="009418A9" w:rsidP="00A958FA">
            <w:pPr>
              <w:spacing w:after="0" w:line="240" w:lineRule="auto"/>
              <w:rPr>
                <w:rFonts w:ascii="Times New Roman" w:hAnsi="Times New Roman"/>
                <w:lang w:eastAsia="lt-LT"/>
              </w:rPr>
            </w:pPr>
            <w:r>
              <w:rPr>
                <w:rFonts w:ascii="Times New Roman" w:hAnsi="Times New Roman"/>
                <w:lang w:eastAsia="lt-LT"/>
              </w:rPr>
              <w:t>Labai dažn</w:t>
            </w:r>
            <w:r w:rsidR="009E45C7">
              <w:rPr>
                <w:rFonts w:ascii="Times New Roman" w:hAnsi="Times New Roman"/>
                <w:lang w:eastAsia="lt-LT"/>
              </w:rPr>
              <w:t>as</w:t>
            </w:r>
          </w:p>
        </w:tc>
      </w:tr>
      <w:tr w:rsidR="009418A9" w14:paraId="4E7F00E2" w14:textId="77777777" w:rsidTr="00A958FA">
        <w:trPr>
          <w:cantSplit/>
        </w:trPr>
        <w:tc>
          <w:tcPr>
            <w:tcW w:w="1509" w:type="pct"/>
            <w:tcBorders>
              <w:top w:val="single" w:sz="4" w:space="0" w:color="auto"/>
              <w:left w:val="single" w:sz="4" w:space="0" w:color="auto"/>
              <w:bottom w:val="single" w:sz="4" w:space="0" w:color="auto"/>
              <w:right w:val="single" w:sz="4" w:space="0" w:color="auto"/>
            </w:tcBorders>
          </w:tcPr>
          <w:p w14:paraId="615E736C" w14:textId="77777777" w:rsidR="009418A9" w:rsidRDefault="009418A9" w:rsidP="00A958FA">
            <w:pPr>
              <w:spacing w:after="0" w:line="240" w:lineRule="auto"/>
              <w:rPr>
                <w:rFonts w:ascii="Times New Roman" w:hAnsi="Times New Roman"/>
                <w:lang w:eastAsia="lt-LT"/>
              </w:rPr>
            </w:pPr>
          </w:p>
        </w:tc>
        <w:tc>
          <w:tcPr>
            <w:tcW w:w="2747" w:type="pct"/>
            <w:tcBorders>
              <w:top w:val="single" w:sz="4" w:space="0" w:color="auto"/>
              <w:left w:val="single" w:sz="4" w:space="0" w:color="auto"/>
              <w:bottom w:val="single" w:sz="4" w:space="0" w:color="auto"/>
              <w:right w:val="single" w:sz="4" w:space="0" w:color="auto"/>
            </w:tcBorders>
            <w:hideMark/>
          </w:tcPr>
          <w:p w14:paraId="7F7ED6F7"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 xml:space="preserve">Vidurių užkietėjimas, vidurių pūtimas, gastritas, rėmuo ar atsirūgimas rūgštimi, viduriavimas, </w:t>
            </w:r>
            <w:proofErr w:type="spellStart"/>
            <w:r>
              <w:rPr>
                <w:rFonts w:ascii="Times New Roman" w:hAnsi="Times New Roman"/>
                <w:lang w:eastAsia="lt-LT"/>
              </w:rPr>
              <w:t>nevirškinimas</w:t>
            </w:r>
            <w:proofErr w:type="spellEnd"/>
            <w:r>
              <w:rPr>
                <w:rFonts w:ascii="Times New Roman" w:hAnsi="Times New Roman"/>
                <w:lang w:eastAsia="lt-LT"/>
              </w:rPr>
              <w:t xml:space="preserve"> ar diskomfortas </w:t>
            </w:r>
            <w:proofErr w:type="spellStart"/>
            <w:r>
              <w:rPr>
                <w:rFonts w:ascii="Times New Roman" w:hAnsi="Times New Roman"/>
                <w:lang w:eastAsia="lt-LT"/>
              </w:rPr>
              <w:t>epigastriume</w:t>
            </w:r>
            <w:proofErr w:type="spellEnd"/>
            <w:r>
              <w:rPr>
                <w:rFonts w:ascii="Times New Roman" w:hAnsi="Times New Roman"/>
                <w:lang w:eastAsia="lt-LT"/>
              </w:rPr>
              <w:t>, pykinimas, vėmimas, stemplės uždegimas, burnos opa</w:t>
            </w:r>
          </w:p>
        </w:tc>
        <w:tc>
          <w:tcPr>
            <w:tcW w:w="744" w:type="pct"/>
            <w:tcBorders>
              <w:top w:val="single" w:sz="4" w:space="0" w:color="auto"/>
              <w:left w:val="single" w:sz="4" w:space="0" w:color="auto"/>
              <w:bottom w:val="single" w:sz="4" w:space="0" w:color="auto"/>
              <w:right w:val="single" w:sz="4" w:space="0" w:color="auto"/>
            </w:tcBorders>
            <w:hideMark/>
          </w:tcPr>
          <w:p w14:paraId="4009AEAD" w14:textId="5F8902BD" w:rsidR="009418A9" w:rsidRDefault="009418A9" w:rsidP="00A958FA">
            <w:pPr>
              <w:spacing w:after="0" w:line="240" w:lineRule="auto"/>
              <w:rPr>
                <w:rFonts w:ascii="Times New Roman" w:hAnsi="Times New Roman"/>
                <w:lang w:eastAsia="lt-LT"/>
              </w:rPr>
            </w:pPr>
            <w:r>
              <w:rPr>
                <w:rFonts w:ascii="Times New Roman" w:hAnsi="Times New Roman"/>
                <w:lang w:eastAsia="lt-LT"/>
              </w:rPr>
              <w:t>Dažn</w:t>
            </w:r>
            <w:r w:rsidR="009E45C7">
              <w:rPr>
                <w:rFonts w:ascii="Times New Roman" w:hAnsi="Times New Roman"/>
                <w:lang w:eastAsia="lt-LT"/>
              </w:rPr>
              <w:t>as</w:t>
            </w:r>
          </w:p>
        </w:tc>
      </w:tr>
      <w:tr w:rsidR="009418A9" w14:paraId="2EDD66EC" w14:textId="77777777" w:rsidTr="00A958FA">
        <w:trPr>
          <w:cantSplit/>
        </w:trPr>
        <w:tc>
          <w:tcPr>
            <w:tcW w:w="1509" w:type="pct"/>
            <w:tcBorders>
              <w:top w:val="single" w:sz="4" w:space="0" w:color="auto"/>
              <w:left w:val="single" w:sz="4" w:space="0" w:color="auto"/>
              <w:bottom w:val="single" w:sz="4" w:space="0" w:color="auto"/>
              <w:right w:val="single" w:sz="4" w:space="0" w:color="auto"/>
            </w:tcBorders>
          </w:tcPr>
          <w:p w14:paraId="7951B65D" w14:textId="77777777" w:rsidR="009418A9" w:rsidRDefault="009418A9" w:rsidP="00A958FA">
            <w:pPr>
              <w:spacing w:after="0" w:line="240" w:lineRule="auto"/>
              <w:rPr>
                <w:rFonts w:ascii="Times New Roman" w:hAnsi="Times New Roman"/>
                <w:lang w:eastAsia="lt-LT"/>
              </w:rPr>
            </w:pPr>
          </w:p>
        </w:tc>
        <w:tc>
          <w:tcPr>
            <w:tcW w:w="2747" w:type="pct"/>
            <w:tcBorders>
              <w:top w:val="single" w:sz="4" w:space="0" w:color="auto"/>
              <w:left w:val="single" w:sz="4" w:space="0" w:color="auto"/>
              <w:bottom w:val="single" w:sz="4" w:space="0" w:color="auto"/>
              <w:right w:val="single" w:sz="4" w:space="0" w:color="auto"/>
            </w:tcBorders>
            <w:hideMark/>
          </w:tcPr>
          <w:p w14:paraId="4ECE0CF0" w14:textId="263B00F3" w:rsidR="009418A9" w:rsidRDefault="009E45C7" w:rsidP="00A958FA">
            <w:pPr>
              <w:spacing w:after="0" w:line="240" w:lineRule="auto"/>
              <w:rPr>
                <w:rFonts w:ascii="Times New Roman" w:hAnsi="Times New Roman"/>
                <w:lang w:eastAsia="lt-LT"/>
              </w:rPr>
            </w:pPr>
            <w:r>
              <w:rPr>
                <w:rFonts w:ascii="Times New Roman" w:hAnsi="Times New Roman"/>
                <w:lang w:eastAsia="lt-LT"/>
              </w:rPr>
              <w:t>P</w:t>
            </w:r>
            <w:r w:rsidR="009418A9">
              <w:rPr>
                <w:rFonts w:ascii="Times New Roman" w:hAnsi="Times New Roman"/>
                <w:lang w:eastAsia="lt-LT"/>
              </w:rPr>
              <w:t xml:space="preserve">ilvo tempimas, žarnyno motorikos pokyčiai, burnos sausmė, skrandžio ir dvylikapirštės žarnos opa, </w:t>
            </w:r>
            <w:proofErr w:type="spellStart"/>
            <w:r w:rsidR="009418A9">
              <w:rPr>
                <w:rFonts w:ascii="Times New Roman" w:hAnsi="Times New Roman"/>
                <w:lang w:eastAsia="lt-LT"/>
              </w:rPr>
              <w:t>peptinės</w:t>
            </w:r>
            <w:proofErr w:type="spellEnd"/>
            <w:r w:rsidR="009418A9">
              <w:rPr>
                <w:rFonts w:ascii="Times New Roman" w:hAnsi="Times New Roman"/>
                <w:lang w:eastAsia="lt-LT"/>
              </w:rPr>
              <w:t xml:space="preserve"> opos, įskaitant skrandžio ir žarnų perforaciją bei kraujavimą, dirgliosios žarnos sindromas, pankreatitas</w:t>
            </w:r>
            <w:r w:rsidR="009418A9">
              <w:rPr>
                <w:rFonts w:ascii="Times New Roman" w:hAnsi="Times New Roman"/>
                <w:vertAlign w:val="superscript"/>
                <w:lang w:eastAsia="lt-LT"/>
              </w:rPr>
              <w:t>‡</w:t>
            </w:r>
          </w:p>
        </w:tc>
        <w:tc>
          <w:tcPr>
            <w:tcW w:w="744" w:type="pct"/>
            <w:tcBorders>
              <w:top w:val="single" w:sz="4" w:space="0" w:color="auto"/>
              <w:left w:val="single" w:sz="4" w:space="0" w:color="auto"/>
              <w:bottom w:val="single" w:sz="4" w:space="0" w:color="auto"/>
              <w:right w:val="single" w:sz="4" w:space="0" w:color="auto"/>
            </w:tcBorders>
            <w:hideMark/>
          </w:tcPr>
          <w:p w14:paraId="51D33677" w14:textId="40A04085" w:rsidR="009418A9" w:rsidRDefault="009418A9" w:rsidP="00A958FA">
            <w:pPr>
              <w:spacing w:after="0" w:line="240" w:lineRule="auto"/>
              <w:rPr>
                <w:rFonts w:ascii="Times New Roman" w:hAnsi="Times New Roman"/>
                <w:lang w:eastAsia="lt-LT"/>
              </w:rPr>
            </w:pPr>
            <w:r>
              <w:rPr>
                <w:rFonts w:ascii="Times New Roman" w:hAnsi="Times New Roman"/>
                <w:lang w:eastAsia="lt-LT"/>
              </w:rPr>
              <w:t>Nedažn</w:t>
            </w:r>
            <w:r w:rsidR="009E45C7">
              <w:rPr>
                <w:rFonts w:ascii="Times New Roman" w:hAnsi="Times New Roman"/>
                <w:lang w:eastAsia="lt-LT"/>
              </w:rPr>
              <w:t>as</w:t>
            </w:r>
          </w:p>
        </w:tc>
      </w:tr>
      <w:tr w:rsidR="009418A9" w14:paraId="370A7684" w14:textId="77777777" w:rsidTr="00A958FA">
        <w:trPr>
          <w:cantSplit/>
        </w:trPr>
        <w:tc>
          <w:tcPr>
            <w:tcW w:w="1509" w:type="pct"/>
            <w:tcBorders>
              <w:top w:val="single" w:sz="4" w:space="0" w:color="auto"/>
              <w:left w:val="single" w:sz="4" w:space="0" w:color="auto"/>
              <w:bottom w:val="single" w:sz="4" w:space="0" w:color="auto"/>
              <w:right w:val="single" w:sz="4" w:space="0" w:color="auto"/>
            </w:tcBorders>
            <w:hideMark/>
          </w:tcPr>
          <w:p w14:paraId="7EC23097" w14:textId="77777777" w:rsidR="009418A9" w:rsidRPr="00F720E4" w:rsidRDefault="009418A9" w:rsidP="00A958FA">
            <w:pPr>
              <w:spacing w:after="0" w:line="240" w:lineRule="auto"/>
              <w:rPr>
                <w:rFonts w:ascii="Times New Roman" w:hAnsi="Times New Roman"/>
                <w:b/>
                <w:lang w:eastAsia="lt-LT"/>
              </w:rPr>
            </w:pPr>
            <w:r w:rsidRPr="00F720E4">
              <w:rPr>
                <w:rFonts w:ascii="Times New Roman" w:hAnsi="Times New Roman"/>
                <w:b/>
                <w:bCs/>
                <w:i/>
                <w:lang w:eastAsia="lt-LT"/>
              </w:rPr>
              <w:t>Kepenų, tulžies pūslės ir latakų sutrikimai</w:t>
            </w:r>
          </w:p>
        </w:tc>
        <w:tc>
          <w:tcPr>
            <w:tcW w:w="2747" w:type="pct"/>
            <w:tcBorders>
              <w:top w:val="single" w:sz="4" w:space="0" w:color="auto"/>
              <w:left w:val="single" w:sz="4" w:space="0" w:color="auto"/>
              <w:bottom w:val="single" w:sz="4" w:space="0" w:color="auto"/>
              <w:right w:val="single" w:sz="4" w:space="0" w:color="auto"/>
            </w:tcBorders>
            <w:hideMark/>
          </w:tcPr>
          <w:p w14:paraId="7ACF0E48" w14:textId="5ED80AC7" w:rsidR="009418A9" w:rsidRDefault="009E45C7" w:rsidP="00A958FA">
            <w:pPr>
              <w:spacing w:after="0" w:line="240" w:lineRule="auto"/>
              <w:rPr>
                <w:rFonts w:ascii="Times New Roman" w:hAnsi="Times New Roman"/>
                <w:lang w:eastAsia="lt-LT"/>
              </w:rPr>
            </w:pPr>
            <w:r>
              <w:rPr>
                <w:rFonts w:ascii="Times New Roman" w:hAnsi="Times New Roman"/>
                <w:lang w:eastAsia="lt-LT"/>
              </w:rPr>
              <w:t>P</w:t>
            </w:r>
            <w:r w:rsidR="009418A9">
              <w:rPr>
                <w:rFonts w:ascii="Times New Roman" w:hAnsi="Times New Roman"/>
                <w:lang w:eastAsia="lt-LT"/>
              </w:rPr>
              <w:t>adidėjęs ALT aktyvumas, padidėjęs AST aktyvumas</w:t>
            </w:r>
          </w:p>
        </w:tc>
        <w:tc>
          <w:tcPr>
            <w:tcW w:w="744" w:type="pct"/>
            <w:tcBorders>
              <w:top w:val="single" w:sz="4" w:space="0" w:color="auto"/>
              <w:left w:val="single" w:sz="4" w:space="0" w:color="auto"/>
              <w:bottom w:val="single" w:sz="4" w:space="0" w:color="auto"/>
              <w:right w:val="single" w:sz="4" w:space="0" w:color="auto"/>
            </w:tcBorders>
            <w:hideMark/>
          </w:tcPr>
          <w:p w14:paraId="7463E30E" w14:textId="212253AE" w:rsidR="009418A9" w:rsidRDefault="009418A9" w:rsidP="00A958FA">
            <w:pPr>
              <w:spacing w:after="0" w:line="240" w:lineRule="auto"/>
              <w:rPr>
                <w:rFonts w:ascii="Times New Roman" w:hAnsi="Times New Roman"/>
                <w:lang w:eastAsia="lt-LT"/>
              </w:rPr>
            </w:pPr>
            <w:r>
              <w:rPr>
                <w:rFonts w:ascii="Times New Roman" w:hAnsi="Times New Roman"/>
                <w:lang w:eastAsia="lt-LT"/>
              </w:rPr>
              <w:t>Dažn</w:t>
            </w:r>
            <w:r w:rsidR="009E45C7">
              <w:rPr>
                <w:rFonts w:ascii="Times New Roman" w:hAnsi="Times New Roman"/>
                <w:lang w:eastAsia="lt-LT"/>
              </w:rPr>
              <w:t>as</w:t>
            </w:r>
          </w:p>
        </w:tc>
      </w:tr>
      <w:tr w:rsidR="009418A9" w14:paraId="096CCA62" w14:textId="77777777" w:rsidTr="00A958FA">
        <w:trPr>
          <w:cantSplit/>
        </w:trPr>
        <w:tc>
          <w:tcPr>
            <w:tcW w:w="1509" w:type="pct"/>
            <w:tcBorders>
              <w:top w:val="single" w:sz="4" w:space="0" w:color="auto"/>
              <w:left w:val="single" w:sz="4" w:space="0" w:color="auto"/>
              <w:bottom w:val="single" w:sz="4" w:space="0" w:color="auto"/>
              <w:right w:val="single" w:sz="4" w:space="0" w:color="auto"/>
            </w:tcBorders>
          </w:tcPr>
          <w:p w14:paraId="2771651F" w14:textId="77777777" w:rsidR="009418A9" w:rsidRDefault="009418A9" w:rsidP="00A958FA">
            <w:pPr>
              <w:spacing w:after="0" w:line="240" w:lineRule="auto"/>
              <w:rPr>
                <w:rFonts w:ascii="Times New Roman" w:hAnsi="Times New Roman"/>
                <w:lang w:eastAsia="lt-LT"/>
              </w:rPr>
            </w:pPr>
          </w:p>
        </w:tc>
        <w:tc>
          <w:tcPr>
            <w:tcW w:w="2747" w:type="pct"/>
            <w:tcBorders>
              <w:top w:val="single" w:sz="4" w:space="0" w:color="auto"/>
              <w:left w:val="single" w:sz="4" w:space="0" w:color="auto"/>
              <w:bottom w:val="single" w:sz="4" w:space="0" w:color="auto"/>
              <w:right w:val="single" w:sz="4" w:space="0" w:color="auto"/>
            </w:tcBorders>
            <w:hideMark/>
          </w:tcPr>
          <w:p w14:paraId="44410E75" w14:textId="3CF0F674" w:rsidR="009418A9" w:rsidRDefault="009E45C7" w:rsidP="00A958FA">
            <w:pPr>
              <w:spacing w:after="0" w:line="240" w:lineRule="auto"/>
              <w:rPr>
                <w:rFonts w:ascii="Times New Roman" w:hAnsi="Times New Roman"/>
                <w:lang w:eastAsia="lt-LT"/>
              </w:rPr>
            </w:pPr>
            <w:r>
              <w:rPr>
                <w:rFonts w:ascii="Times New Roman" w:hAnsi="Times New Roman"/>
                <w:lang w:eastAsia="lt-LT"/>
              </w:rPr>
              <w:t>H</w:t>
            </w:r>
            <w:r w:rsidR="009418A9">
              <w:rPr>
                <w:rFonts w:ascii="Times New Roman" w:hAnsi="Times New Roman"/>
                <w:lang w:eastAsia="lt-LT"/>
              </w:rPr>
              <w:t>epatitas</w:t>
            </w:r>
            <w:r w:rsidR="009418A9">
              <w:rPr>
                <w:rFonts w:ascii="Times New Roman" w:hAnsi="Times New Roman"/>
                <w:vertAlign w:val="superscript"/>
                <w:lang w:eastAsia="lt-LT"/>
              </w:rPr>
              <w:t>‡</w:t>
            </w:r>
          </w:p>
        </w:tc>
        <w:tc>
          <w:tcPr>
            <w:tcW w:w="744" w:type="pct"/>
            <w:tcBorders>
              <w:top w:val="single" w:sz="4" w:space="0" w:color="auto"/>
              <w:left w:val="single" w:sz="4" w:space="0" w:color="auto"/>
              <w:bottom w:val="single" w:sz="4" w:space="0" w:color="auto"/>
              <w:right w:val="single" w:sz="4" w:space="0" w:color="auto"/>
            </w:tcBorders>
            <w:hideMark/>
          </w:tcPr>
          <w:p w14:paraId="0ED48130" w14:textId="032B9B7B" w:rsidR="009418A9" w:rsidRDefault="009418A9" w:rsidP="00A958FA">
            <w:pPr>
              <w:spacing w:after="0" w:line="240" w:lineRule="auto"/>
              <w:rPr>
                <w:rFonts w:ascii="Times New Roman" w:hAnsi="Times New Roman"/>
                <w:lang w:eastAsia="lt-LT"/>
              </w:rPr>
            </w:pPr>
            <w:r>
              <w:rPr>
                <w:rFonts w:ascii="Times New Roman" w:hAnsi="Times New Roman"/>
                <w:lang w:eastAsia="lt-LT"/>
              </w:rPr>
              <w:t>Ret</w:t>
            </w:r>
            <w:r w:rsidR="009E45C7">
              <w:rPr>
                <w:rFonts w:ascii="Times New Roman" w:hAnsi="Times New Roman"/>
                <w:lang w:eastAsia="lt-LT"/>
              </w:rPr>
              <w:t>as</w:t>
            </w:r>
          </w:p>
        </w:tc>
      </w:tr>
      <w:tr w:rsidR="009418A9" w14:paraId="2362D583" w14:textId="77777777" w:rsidTr="00A958FA">
        <w:trPr>
          <w:cantSplit/>
        </w:trPr>
        <w:tc>
          <w:tcPr>
            <w:tcW w:w="1509" w:type="pct"/>
            <w:tcBorders>
              <w:top w:val="single" w:sz="4" w:space="0" w:color="auto"/>
              <w:left w:val="single" w:sz="4" w:space="0" w:color="auto"/>
              <w:bottom w:val="single" w:sz="4" w:space="0" w:color="auto"/>
              <w:right w:val="single" w:sz="4" w:space="0" w:color="auto"/>
            </w:tcBorders>
          </w:tcPr>
          <w:p w14:paraId="2D9CD111" w14:textId="77777777" w:rsidR="009418A9" w:rsidRDefault="009418A9" w:rsidP="00A958FA">
            <w:pPr>
              <w:spacing w:after="0" w:line="240" w:lineRule="auto"/>
              <w:rPr>
                <w:rFonts w:ascii="Times New Roman" w:hAnsi="Times New Roman"/>
                <w:lang w:eastAsia="lt-LT"/>
              </w:rPr>
            </w:pPr>
          </w:p>
        </w:tc>
        <w:tc>
          <w:tcPr>
            <w:tcW w:w="2747" w:type="pct"/>
            <w:tcBorders>
              <w:top w:val="single" w:sz="4" w:space="0" w:color="auto"/>
              <w:left w:val="single" w:sz="4" w:space="0" w:color="auto"/>
              <w:bottom w:val="single" w:sz="4" w:space="0" w:color="auto"/>
              <w:right w:val="single" w:sz="4" w:space="0" w:color="auto"/>
            </w:tcBorders>
            <w:hideMark/>
          </w:tcPr>
          <w:p w14:paraId="740D4D3E" w14:textId="3AF88145" w:rsidR="009418A9" w:rsidRDefault="009E45C7" w:rsidP="00A958FA">
            <w:pPr>
              <w:spacing w:after="0" w:line="240" w:lineRule="auto"/>
              <w:rPr>
                <w:rFonts w:ascii="Times New Roman" w:hAnsi="Times New Roman"/>
                <w:lang w:eastAsia="lt-LT"/>
              </w:rPr>
            </w:pPr>
            <w:r>
              <w:rPr>
                <w:rFonts w:ascii="Times New Roman" w:hAnsi="Times New Roman"/>
                <w:lang w:eastAsia="lt-LT"/>
              </w:rPr>
              <w:t>K</w:t>
            </w:r>
            <w:r w:rsidR="009418A9">
              <w:rPr>
                <w:rFonts w:ascii="Times New Roman" w:hAnsi="Times New Roman"/>
                <w:lang w:eastAsia="lt-LT"/>
              </w:rPr>
              <w:t>epenų nepakankamumas</w:t>
            </w:r>
            <w:r w:rsidR="009418A9">
              <w:rPr>
                <w:rFonts w:ascii="Times New Roman" w:hAnsi="Times New Roman"/>
                <w:vertAlign w:val="superscript"/>
                <w:lang w:eastAsia="lt-LT"/>
              </w:rPr>
              <w:t>‡</w:t>
            </w:r>
            <w:r w:rsidR="009418A9">
              <w:rPr>
                <w:rFonts w:ascii="Times New Roman" w:hAnsi="Times New Roman"/>
                <w:lang w:eastAsia="lt-LT"/>
              </w:rPr>
              <w:t>, gelta</w:t>
            </w:r>
            <w:r w:rsidR="009418A9">
              <w:rPr>
                <w:rFonts w:ascii="Times New Roman" w:hAnsi="Times New Roman"/>
                <w:vertAlign w:val="superscript"/>
                <w:lang w:eastAsia="lt-LT"/>
              </w:rPr>
              <w:t>‡</w:t>
            </w:r>
          </w:p>
        </w:tc>
        <w:tc>
          <w:tcPr>
            <w:tcW w:w="744" w:type="pct"/>
            <w:tcBorders>
              <w:top w:val="single" w:sz="4" w:space="0" w:color="auto"/>
              <w:left w:val="single" w:sz="4" w:space="0" w:color="auto"/>
              <w:bottom w:val="single" w:sz="4" w:space="0" w:color="auto"/>
              <w:right w:val="single" w:sz="4" w:space="0" w:color="auto"/>
            </w:tcBorders>
            <w:hideMark/>
          </w:tcPr>
          <w:p w14:paraId="3D593C15" w14:textId="6A8407C3" w:rsidR="009418A9" w:rsidRDefault="009418A9" w:rsidP="00A958FA">
            <w:pPr>
              <w:spacing w:after="0" w:line="240" w:lineRule="auto"/>
              <w:rPr>
                <w:rFonts w:ascii="Times New Roman" w:hAnsi="Times New Roman"/>
                <w:lang w:eastAsia="lt-LT"/>
              </w:rPr>
            </w:pPr>
            <w:r>
              <w:rPr>
                <w:rFonts w:ascii="Times New Roman" w:hAnsi="Times New Roman"/>
                <w:lang w:eastAsia="lt-LT"/>
              </w:rPr>
              <w:t>Ret</w:t>
            </w:r>
            <w:r w:rsidR="009E45C7">
              <w:rPr>
                <w:rFonts w:ascii="Times New Roman" w:hAnsi="Times New Roman"/>
                <w:lang w:eastAsia="lt-LT"/>
              </w:rPr>
              <w:t>as</w:t>
            </w:r>
            <w:r>
              <w:rPr>
                <w:rFonts w:ascii="Times New Roman" w:hAnsi="Times New Roman"/>
                <w:vertAlign w:val="superscript"/>
                <w:lang w:eastAsia="lt-LT"/>
              </w:rPr>
              <w:t>†</w:t>
            </w:r>
          </w:p>
        </w:tc>
      </w:tr>
      <w:tr w:rsidR="009418A9" w14:paraId="270A6F44" w14:textId="77777777" w:rsidTr="00A958FA">
        <w:trPr>
          <w:cantSplit/>
        </w:trPr>
        <w:tc>
          <w:tcPr>
            <w:tcW w:w="1509" w:type="pct"/>
            <w:tcBorders>
              <w:top w:val="single" w:sz="4" w:space="0" w:color="auto"/>
              <w:left w:val="single" w:sz="4" w:space="0" w:color="auto"/>
              <w:bottom w:val="single" w:sz="4" w:space="0" w:color="auto"/>
              <w:right w:val="single" w:sz="4" w:space="0" w:color="auto"/>
            </w:tcBorders>
            <w:hideMark/>
          </w:tcPr>
          <w:p w14:paraId="21A5BAF0" w14:textId="77777777" w:rsidR="009418A9" w:rsidRPr="00F720E4" w:rsidRDefault="009418A9" w:rsidP="00A958FA">
            <w:pPr>
              <w:spacing w:after="0" w:line="240" w:lineRule="auto"/>
              <w:rPr>
                <w:rFonts w:ascii="Times New Roman" w:hAnsi="Times New Roman"/>
                <w:b/>
                <w:lang w:eastAsia="lt-LT"/>
              </w:rPr>
            </w:pPr>
            <w:r w:rsidRPr="00F720E4">
              <w:rPr>
                <w:rFonts w:ascii="Times New Roman" w:hAnsi="Times New Roman"/>
                <w:b/>
                <w:bCs/>
                <w:i/>
                <w:lang w:eastAsia="lt-LT"/>
              </w:rPr>
              <w:t>Odos ir poodinio audinio sutrikimai</w:t>
            </w:r>
          </w:p>
        </w:tc>
        <w:tc>
          <w:tcPr>
            <w:tcW w:w="2747" w:type="pct"/>
            <w:tcBorders>
              <w:top w:val="single" w:sz="4" w:space="0" w:color="auto"/>
              <w:left w:val="single" w:sz="4" w:space="0" w:color="auto"/>
              <w:bottom w:val="single" w:sz="4" w:space="0" w:color="auto"/>
              <w:right w:val="single" w:sz="4" w:space="0" w:color="auto"/>
            </w:tcBorders>
            <w:hideMark/>
          </w:tcPr>
          <w:p w14:paraId="6E015370" w14:textId="662AB08F" w:rsidR="009418A9" w:rsidRDefault="009E45C7" w:rsidP="00A958FA">
            <w:pPr>
              <w:spacing w:after="0" w:line="240" w:lineRule="auto"/>
              <w:rPr>
                <w:rFonts w:ascii="Times New Roman" w:hAnsi="Times New Roman"/>
                <w:lang w:eastAsia="lt-LT"/>
              </w:rPr>
            </w:pPr>
            <w:proofErr w:type="spellStart"/>
            <w:r>
              <w:rPr>
                <w:rFonts w:ascii="Times New Roman" w:hAnsi="Times New Roman"/>
                <w:lang w:eastAsia="lt-LT"/>
              </w:rPr>
              <w:t>E</w:t>
            </w:r>
            <w:r w:rsidR="009418A9">
              <w:rPr>
                <w:rFonts w:ascii="Times New Roman" w:hAnsi="Times New Roman"/>
                <w:lang w:eastAsia="lt-LT"/>
              </w:rPr>
              <w:t>kchimozė</w:t>
            </w:r>
            <w:proofErr w:type="spellEnd"/>
          </w:p>
        </w:tc>
        <w:tc>
          <w:tcPr>
            <w:tcW w:w="744" w:type="pct"/>
            <w:tcBorders>
              <w:top w:val="single" w:sz="4" w:space="0" w:color="auto"/>
              <w:left w:val="single" w:sz="4" w:space="0" w:color="auto"/>
              <w:bottom w:val="single" w:sz="4" w:space="0" w:color="auto"/>
              <w:right w:val="single" w:sz="4" w:space="0" w:color="auto"/>
            </w:tcBorders>
            <w:hideMark/>
          </w:tcPr>
          <w:p w14:paraId="43EAF01D" w14:textId="0EC44D4C" w:rsidR="009418A9" w:rsidRDefault="009418A9" w:rsidP="00A958FA">
            <w:pPr>
              <w:spacing w:after="0" w:line="240" w:lineRule="auto"/>
              <w:rPr>
                <w:rFonts w:ascii="Times New Roman" w:hAnsi="Times New Roman"/>
                <w:lang w:eastAsia="lt-LT"/>
              </w:rPr>
            </w:pPr>
            <w:r>
              <w:rPr>
                <w:rFonts w:ascii="Times New Roman" w:hAnsi="Times New Roman"/>
                <w:lang w:eastAsia="lt-LT"/>
              </w:rPr>
              <w:t>Dažn</w:t>
            </w:r>
            <w:r w:rsidR="009E45C7">
              <w:rPr>
                <w:rFonts w:ascii="Times New Roman" w:hAnsi="Times New Roman"/>
                <w:lang w:eastAsia="lt-LT"/>
              </w:rPr>
              <w:t>as</w:t>
            </w:r>
          </w:p>
        </w:tc>
      </w:tr>
      <w:tr w:rsidR="009418A9" w14:paraId="1D73F28B" w14:textId="77777777" w:rsidTr="00A958FA">
        <w:trPr>
          <w:cantSplit/>
        </w:trPr>
        <w:tc>
          <w:tcPr>
            <w:tcW w:w="1509" w:type="pct"/>
            <w:tcBorders>
              <w:top w:val="single" w:sz="4" w:space="0" w:color="auto"/>
              <w:left w:val="single" w:sz="4" w:space="0" w:color="auto"/>
              <w:bottom w:val="single" w:sz="4" w:space="0" w:color="auto"/>
              <w:right w:val="single" w:sz="4" w:space="0" w:color="auto"/>
            </w:tcBorders>
          </w:tcPr>
          <w:p w14:paraId="565B384D" w14:textId="77777777" w:rsidR="009418A9" w:rsidRDefault="009418A9" w:rsidP="00A958FA">
            <w:pPr>
              <w:spacing w:after="0" w:line="240" w:lineRule="auto"/>
              <w:rPr>
                <w:rFonts w:ascii="Times New Roman" w:hAnsi="Times New Roman"/>
                <w:lang w:eastAsia="lt-LT"/>
              </w:rPr>
            </w:pPr>
          </w:p>
        </w:tc>
        <w:tc>
          <w:tcPr>
            <w:tcW w:w="2747" w:type="pct"/>
            <w:tcBorders>
              <w:top w:val="single" w:sz="4" w:space="0" w:color="auto"/>
              <w:left w:val="single" w:sz="4" w:space="0" w:color="auto"/>
              <w:bottom w:val="single" w:sz="4" w:space="0" w:color="auto"/>
              <w:right w:val="single" w:sz="4" w:space="0" w:color="auto"/>
            </w:tcBorders>
            <w:hideMark/>
          </w:tcPr>
          <w:p w14:paraId="048BCF72" w14:textId="1BD60CF1" w:rsidR="009418A9" w:rsidRDefault="009E45C7" w:rsidP="00A958FA">
            <w:pPr>
              <w:spacing w:after="0" w:line="240" w:lineRule="auto"/>
              <w:rPr>
                <w:rFonts w:ascii="Times New Roman" w:hAnsi="Times New Roman"/>
                <w:lang w:eastAsia="lt-LT"/>
              </w:rPr>
            </w:pPr>
            <w:r>
              <w:rPr>
                <w:rFonts w:ascii="Times New Roman" w:hAnsi="Times New Roman"/>
                <w:lang w:eastAsia="lt-LT"/>
              </w:rPr>
              <w:t>V</w:t>
            </w:r>
            <w:r w:rsidR="009418A9">
              <w:rPr>
                <w:rFonts w:ascii="Times New Roman" w:hAnsi="Times New Roman"/>
                <w:lang w:eastAsia="lt-LT"/>
              </w:rPr>
              <w:t xml:space="preserve">eido patinimas, niežėjimas, išbėrimas, </w:t>
            </w:r>
            <w:proofErr w:type="spellStart"/>
            <w:r w:rsidR="009418A9">
              <w:rPr>
                <w:rFonts w:ascii="Times New Roman" w:hAnsi="Times New Roman"/>
                <w:lang w:eastAsia="lt-LT"/>
              </w:rPr>
              <w:t>eritema</w:t>
            </w:r>
            <w:proofErr w:type="spellEnd"/>
            <w:r w:rsidR="009418A9">
              <w:rPr>
                <w:rFonts w:ascii="Times New Roman" w:hAnsi="Times New Roman"/>
                <w:vertAlign w:val="superscript"/>
                <w:lang w:eastAsia="lt-LT"/>
              </w:rPr>
              <w:t>‡</w:t>
            </w:r>
            <w:r w:rsidR="009418A9">
              <w:rPr>
                <w:rFonts w:ascii="Times New Roman" w:hAnsi="Times New Roman"/>
                <w:lang w:eastAsia="lt-LT"/>
              </w:rPr>
              <w:t>, dilgėlinė</w:t>
            </w:r>
            <w:r w:rsidR="009418A9">
              <w:rPr>
                <w:rFonts w:ascii="Times New Roman" w:hAnsi="Times New Roman"/>
                <w:vertAlign w:val="superscript"/>
                <w:lang w:eastAsia="lt-LT"/>
              </w:rPr>
              <w:t>‡</w:t>
            </w:r>
          </w:p>
        </w:tc>
        <w:tc>
          <w:tcPr>
            <w:tcW w:w="744" w:type="pct"/>
            <w:tcBorders>
              <w:top w:val="single" w:sz="4" w:space="0" w:color="auto"/>
              <w:left w:val="single" w:sz="4" w:space="0" w:color="auto"/>
              <w:bottom w:val="single" w:sz="4" w:space="0" w:color="auto"/>
              <w:right w:val="single" w:sz="4" w:space="0" w:color="auto"/>
            </w:tcBorders>
            <w:hideMark/>
          </w:tcPr>
          <w:p w14:paraId="02A20A5B" w14:textId="7DBB3318" w:rsidR="009418A9" w:rsidRDefault="009418A9" w:rsidP="00A958FA">
            <w:pPr>
              <w:spacing w:after="0" w:line="240" w:lineRule="auto"/>
              <w:rPr>
                <w:rFonts w:ascii="Times New Roman" w:hAnsi="Times New Roman"/>
                <w:lang w:eastAsia="lt-LT"/>
              </w:rPr>
            </w:pPr>
            <w:r>
              <w:rPr>
                <w:rFonts w:ascii="Times New Roman" w:hAnsi="Times New Roman"/>
                <w:lang w:eastAsia="lt-LT"/>
              </w:rPr>
              <w:t>Nedažn</w:t>
            </w:r>
            <w:r w:rsidR="009E45C7">
              <w:rPr>
                <w:rFonts w:ascii="Times New Roman" w:hAnsi="Times New Roman"/>
                <w:lang w:eastAsia="lt-LT"/>
              </w:rPr>
              <w:t>as</w:t>
            </w:r>
          </w:p>
        </w:tc>
      </w:tr>
      <w:tr w:rsidR="009418A9" w14:paraId="2ECF0476" w14:textId="77777777" w:rsidTr="00A958FA">
        <w:trPr>
          <w:cantSplit/>
        </w:trPr>
        <w:tc>
          <w:tcPr>
            <w:tcW w:w="1509" w:type="pct"/>
            <w:tcBorders>
              <w:top w:val="single" w:sz="4" w:space="0" w:color="auto"/>
              <w:left w:val="single" w:sz="4" w:space="0" w:color="auto"/>
              <w:bottom w:val="single" w:sz="4" w:space="0" w:color="auto"/>
              <w:right w:val="single" w:sz="4" w:space="0" w:color="auto"/>
            </w:tcBorders>
          </w:tcPr>
          <w:p w14:paraId="042C7BCB" w14:textId="77777777" w:rsidR="009418A9" w:rsidRDefault="009418A9" w:rsidP="00A958FA">
            <w:pPr>
              <w:spacing w:after="0" w:line="240" w:lineRule="auto"/>
              <w:rPr>
                <w:rFonts w:ascii="Times New Roman" w:hAnsi="Times New Roman"/>
                <w:lang w:eastAsia="lt-LT"/>
              </w:rPr>
            </w:pPr>
          </w:p>
        </w:tc>
        <w:tc>
          <w:tcPr>
            <w:tcW w:w="2747" w:type="pct"/>
            <w:tcBorders>
              <w:top w:val="single" w:sz="4" w:space="0" w:color="auto"/>
              <w:left w:val="single" w:sz="4" w:space="0" w:color="auto"/>
              <w:bottom w:val="single" w:sz="4" w:space="0" w:color="auto"/>
              <w:right w:val="single" w:sz="4" w:space="0" w:color="auto"/>
            </w:tcBorders>
            <w:hideMark/>
          </w:tcPr>
          <w:p w14:paraId="3995D531" w14:textId="77777777" w:rsidR="009418A9" w:rsidRDefault="009418A9" w:rsidP="00A958FA">
            <w:pPr>
              <w:spacing w:after="0" w:line="240" w:lineRule="auto"/>
              <w:rPr>
                <w:rFonts w:ascii="Times New Roman" w:hAnsi="Times New Roman"/>
                <w:lang w:eastAsia="lt-LT"/>
              </w:rPr>
            </w:pPr>
            <w:proofErr w:type="spellStart"/>
            <w:r>
              <w:rPr>
                <w:rFonts w:ascii="Times New Roman" w:hAnsi="Times New Roman"/>
                <w:i/>
                <w:lang w:eastAsia="lt-LT"/>
              </w:rPr>
              <w:t>Stevens-Johnson</w:t>
            </w:r>
            <w:proofErr w:type="spellEnd"/>
            <w:r>
              <w:rPr>
                <w:rFonts w:ascii="Times New Roman" w:hAnsi="Times New Roman"/>
                <w:lang w:eastAsia="lt-LT"/>
              </w:rPr>
              <w:t xml:space="preserve"> sindromas</w:t>
            </w:r>
            <w:r>
              <w:rPr>
                <w:rFonts w:ascii="Times New Roman" w:hAnsi="Times New Roman"/>
                <w:vertAlign w:val="superscript"/>
                <w:lang w:eastAsia="lt-LT"/>
              </w:rPr>
              <w:t>‡</w:t>
            </w:r>
            <w:r>
              <w:rPr>
                <w:rFonts w:ascii="Times New Roman" w:hAnsi="Times New Roman"/>
                <w:lang w:eastAsia="lt-LT"/>
              </w:rPr>
              <w:t xml:space="preserve">, toksinė epidermio </w:t>
            </w:r>
            <w:proofErr w:type="spellStart"/>
            <w:r>
              <w:rPr>
                <w:rFonts w:ascii="Times New Roman" w:hAnsi="Times New Roman"/>
                <w:lang w:eastAsia="lt-LT"/>
              </w:rPr>
              <w:t>nekrolizė</w:t>
            </w:r>
            <w:proofErr w:type="spellEnd"/>
            <w:r>
              <w:rPr>
                <w:rFonts w:ascii="Times New Roman" w:hAnsi="Times New Roman"/>
                <w:vertAlign w:val="superscript"/>
                <w:lang w:eastAsia="lt-LT"/>
              </w:rPr>
              <w:t>‡</w:t>
            </w:r>
            <w:r>
              <w:rPr>
                <w:rFonts w:ascii="Times New Roman" w:hAnsi="Times New Roman"/>
                <w:lang w:eastAsia="lt-LT"/>
              </w:rPr>
              <w:t>, fiksuotas vaistinis išbėrimas</w:t>
            </w:r>
            <w:r>
              <w:rPr>
                <w:rFonts w:ascii="Times New Roman" w:hAnsi="Times New Roman"/>
                <w:vertAlign w:val="superscript"/>
                <w:lang w:eastAsia="lt-LT"/>
              </w:rPr>
              <w:t>‡</w:t>
            </w:r>
          </w:p>
        </w:tc>
        <w:tc>
          <w:tcPr>
            <w:tcW w:w="744" w:type="pct"/>
            <w:tcBorders>
              <w:top w:val="single" w:sz="4" w:space="0" w:color="auto"/>
              <w:left w:val="single" w:sz="4" w:space="0" w:color="auto"/>
              <w:bottom w:val="single" w:sz="4" w:space="0" w:color="auto"/>
              <w:right w:val="single" w:sz="4" w:space="0" w:color="auto"/>
            </w:tcBorders>
            <w:hideMark/>
          </w:tcPr>
          <w:p w14:paraId="4420865A" w14:textId="11A40CBE" w:rsidR="009418A9" w:rsidRDefault="009418A9" w:rsidP="00A958FA">
            <w:pPr>
              <w:spacing w:after="0" w:line="240" w:lineRule="auto"/>
              <w:rPr>
                <w:rFonts w:ascii="Times New Roman" w:hAnsi="Times New Roman"/>
                <w:lang w:eastAsia="lt-LT"/>
              </w:rPr>
            </w:pPr>
            <w:r>
              <w:rPr>
                <w:rFonts w:ascii="Times New Roman" w:hAnsi="Times New Roman"/>
                <w:lang w:eastAsia="lt-LT"/>
              </w:rPr>
              <w:t>Ret</w:t>
            </w:r>
            <w:r w:rsidR="009E45C7">
              <w:rPr>
                <w:rFonts w:ascii="Times New Roman" w:hAnsi="Times New Roman"/>
                <w:lang w:eastAsia="lt-LT"/>
              </w:rPr>
              <w:t>as</w:t>
            </w:r>
            <w:r>
              <w:rPr>
                <w:rFonts w:ascii="Times New Roman" w:hAnsi="Times New Roman"/>
                <w:vertAlign w:val="superscript"/>
                <w:lang w:eastAsia="lt-LT"/>
              </w:rPr>
              <w:t>†</w:t>
            </w:r>
          </w:p>
        </w:tc>
      </w:tr>
      <w:tr w:rsidR="009418A9" w14:paraId="49294A2D" w14:textId="77777777" w:rsidTr="00A958FA">
        <w:trPr>
          <w:cantSplit/>
        </w:trPr>
        <w:tc>
          <w:tcPr>
            <w:tcW w:w="1509" w:type="pct"/>
            <w:tcBorders>
              <w:top w:val="single" w:sz="4" w:space="0" w:color="auto"/>
              <w:left w:val="single" w:sz="4" w:space="0" w:color="auto"/>
              <w:bottom w:val="single" w:sz="4" w:space="0" w:color="auto"/>
              <w:right w:val="single" w:sz="4" w:space="0" w:color="auto"/>
            </w:tcBorders>
            <w:hideMark/>
          </w:tcPr>
          <w:p w14:paraId="56EAED92" w14:textId="77777777" w:rsidR="009418A9" w:rsidRPr="00F720E4" w:rsidRDefault="009418A9" w:rsidP="00A958FA">
            <w:pPr>
              <w:keepNext/>
              <w:keepLines/>
              <w:spacing w:after="0" w:line="240" w:lineRule="auto"/>
              <w:rPr>
                <w:rFonts w:ascii="Times New Roman" w:hAnsi="Times New Roman"/>
                <w:b/>
                <w:bCs/>
                <w:lang w:eastAsia="lt-LT"/>
              </w:rPr>
            </w:pPr>
            <w:r w:rsidRPr="00F720E4">
              <w:rPr>
                <w:rFonts w:ascii="Times New Roman" w:hAnsi="Times New Roman"/>
                <w:b/>
                <w:bCs/>
                <w:i/>
                <w:lang w:eastAsia="lt-LT"/>
              </w:rPr>
              <w:lastRenderedPageBreak/>
              <w:t>Skeleto, raumenų ir jungiamojo audinio sutrikimai</w:t>
            </w:r>
          </w:p>
        </w:tc>
        <w:tc>
          <w:tcPr>
            <w:tcW w:w="2747" w:type="pct"/>
            <w:tcBorders>
              <w:top w:val="single" w:sz="4" w:space="0" w:color="auto"/>
              <w:left w:val="single" w:sz="4" w:space="0" w:color="auto"/>
              <w:bottom w:val="single" w:sz="4" w:space="0" w:color="auto"/>
              <w:right w:val="single" w:sz="4" w:space="0" w:color="auto"/>
            </w:tcBorders>
            <w:hideMark/>
          </w:tcPr>
          <w:p w14:paraId="0DA8D78E" w14:textId="5D899396" w:rsidR="009418A9" w:rsidRDefault="00C03742" w:rsidP="00A958FA">
            <w:pPr>
              <w:spacing w:after="0" w:line="240" w:lineRule="auto"/>
              <w:rPr>
                <w:rFonts w:ascii="Times New Roman" w:hAnsi="Times New Roman"/>
                <w:lang w:eastAsia="lt-LT"/>
              </w:rPr>
            </w:pPr>
            <w:r>
              <w:rPr>
                <w:rFonts w:ascii="Times New Roman" w:hAnsi="Times New Roman"/>
                <w:lang w:eastAsia="lt-LT"/>
              </w:rPr>
              <w:t>R</w:t>
            </w:r>
            <w:r w:rsidR="009418A9">
              <w:rPr>
                <w:rFonts w:ascii="Times New Roman" w:hAnsi="Times New Roman"/>
                <w:lang w:eastAsia="lt-LT"/>
              </w:rPr>
              <w:t>aumenų mėšlungis ir (arba) spazmas, kaulų ir raumenų skausmas ir (arba) sąstingis</w:t>
            </w:r>
          </w:p>
        </w:tc>
        <w:tc>
          <w:tcPr>
            <w:tcW w:w="744" w:type="pct"/>
            <w:tcBorders>
              <w:top w:val="single" w:sz="4" w:space="0" w:color="auto"/>
              <w:left w:val="single" w:sz="4" w:space="0" w:color="auto"/>
              <w:bottom w:val="single" w:sz="4" w:space="0" w:color="auto"/>
              <w:right w:val="single" w:sz="4" w:space="0" w:color="auto"/>
            </w:tcBorders>
            <w:hideMark/>
          </w:tcPr>
          <w:p w14:paraId="21620A13" w14:textId="01EFD509" w:rsidR="009418A9" w:rsidRDefault="009418A9" w:rsidP="00A958FA">
            <w:pPr>
              <w:spacing w:after="0" w:line="240" w:lineRule="auto"/>
              <w:rPr>
                <w:rFonts w:ascii="Times New Roman" w:hAnsi="Times New Roman"/>
                <w:lang w:eastAsia="lt-LT"/>
              </w:rPr>
            </w:pPr>
            <w:r>
              <w:rPr>
                <w:rFonts w:ascii="Times New Roman" w:hAnsi="Times New Roman"/>
                <w:lang w:eastAsia="lt-LT"/>
              </w:rPr>
              <w:t>Nedažn</w:t>
            </w:r>
            <w:r w:rsidR="00C03742">
              <w:rPr>
                <w:rFonts w:ascii="Times New Roman" w:hAnsi="Times New Roman"/>
                <w:lang w:eastAsia="lt-LT"/>
              </w:rPr>
              <w:t>as</w:t>
            </w:r>
          </w:p>
        </w:tc>
      </w:tr>
      <w:tr w:rsidR="009418A9" w14:paraId="1C5450DD" w14:textId="77777777" w:rsidTr="00A958FA">
        <w:trPr>
          <w:cantSplit/>
        </w:trPr>
        <w:tc>
          <w:tcPr>
            <w:tcW w:w="1509" w:type="pct"/>
            <w:tcBorders>
              <w:top w:val="single" w:sz="4" w:space="0" w:color="auto"/>
              <w:left w:val="single" w:sz="4" w:space="0" w:color="auto"/>
              <w:bottom w:val="single" w:sz="4" w:space="0" w:color="auto"/>
              <w:right w:val="single" w:sz="4" w:space="0" w:color="auto"/>
            </w:tcBorders>
            <w:hideMark/>
          </w:tcPr>
          <w:p w14:paraId="500F80EE" w14:textId="77777777" w:rsidR="009418A9" w:rsidRPr="00F720E4" w:rsidRDefault="009418A9" w:rsidP="00A958FA">
            <w:pPr>
              <w:spacing w:after="0" w:line="240" w:lineRule="auto"/>
              <w:rPr>
                <w:rFonts w:ascii="Times New Roman" w:hAnsi="Times New Roman"/>
                <w:b/>
                <w:lang w:eastAsia="lt-LT"/>
              </w:rPr>
            </w:pPr>
            <w:r w:rsidRPr="00F720E4">
              <w:rPr>
                <w:rFonts w:ascii="Times New Roman" w:hAnsi="Times New Roman"/>
                <w:b/>
                <w:bCs/>
                <w:i/>
                <w:lang w:eastAsia="lt-LT"/>
              </w:rPr>
              <w:t>Inkstų ir šlapimo takų sutrikimai</w:t>
            </w:r>
          </w:p>
        </w:tc>
        <w:tc>
          <w:tcPr>
            <w:tcW w:w="2747" w:type="pct"/>
            <w:tcBorders>
              <w:top w:val="single" w:sz="4" w:space="0" w:color="auto"/>
              <w:left w:val="single" w:sz="4" w:space="0" w:color="auto"/>
              <w:bottom w:val="single" w:sz="4" w:space="0" w:color="auto"/>
              <w:right w:val="single" w:sz="4" w:space="0" w:color="auto"/>
            </w:tcBorders>
            <w:hideMark/>
          </w:tcPr>
          <w:p w14:paraId="7DD20977" w14:textId="061F441E" w:rsidR="009418A9" w:rsidRDefault="00C03742" w:rsidP="00A958FA">
            <w:pPr>
              <w:spacing w:after="0" w:line="240" w:lineRule="auto"/>
              <w:rPr>
                <w:rFonts w:ascii="Times New Roman" w:hAnsi="Times New Roman"/>
                <w:lang w:eastAsia="lt-LT"/>
              </w:rPr>
            </w:pPr>
            <w:proofErr w:type="spellStart"/>
            <w:r>
              <w:rPr>
                <w:rFonts w:ascii="Times New Roman" w:hAnsi="Times New Roman"/>
                <w:lang w:eastAsia="lt-LT"/>
              </w:rPr>
              <w:t>P</w:t>
            </w:r>
            <w:r w:rsidR="009418A9">
              <w:rPr>
                <w:rFonts w:ascii="Times New Roman" w:hAnsi="Times New Roman"/>
                <w:lang w:eastAsia="lt-LT"/>
              </w:rPr>
              <w:t>roteinurija</w:t>
            </w:r>
            <w:proofErr w:type="spellEnd"/>
            <w:r w:rsidR="009418A9">
              <w:rPr>
                <w:rFonts w:ascii="Times New Roman" w:hAnsi="Times New Roman"/>
                <w:lang w:eastAsia="lt-LT"/>
              </w:rPr>
              <w:t xml:space="preserve">, </w:t>
            </w:r>
            <w:proofErr w:type="spellStart"/>
            <w:r w:rsidR="009418A9">
              <w:rPr>
                <w:rFonts w:ascii="Times New Roman" w:hAnsi="Times New Roman"/>
                <w:lang w:eastAsia="lt-LT"/>
              </w:rPr>
              <w:t>kreatinino</w:t>
            </w:r>
            <w:proofErr w:type="spellEnd"/>
            <w:r w:rsidR="009418A9">
              <w:rPr>
                <w:rFonts w:ascii="Times New Roman" w:hAnsi="Times New Roman"/>
                <w:lang w:eastAsia="lt-LT"/>
              </w:rPr>
              <w:t xml:space="preserve"> kiekio serume padidėjimas, inkstų nepakankamumas</w:t>
            </w:r>
            <w:r w:rsidR="009418A9">
              <w:rPr>
                <w:rFonts w:ascii="Times New Roman" w:hAnsi="Times New Roman"/>
                <w:vertAlign w:val="superscript"/>
                <w:lang w:eastAsia="lt-LT"/>
              </w:rPr>
              <w:t>‡</w:t>
            </w:r>
            <w:r w:rsidR="009418A9">
              <w:rPr>
                <w:rFonts w:ascii="Times New Roman" w:hAnsi="Times New Roman"/>
                <w:lang w:eastAsia="lt-LT"/>
              </w:rPr>
              <w:t xml:space="preserve"> (žr. 4.4</w:t>
            </w:r>
            <w:r>
              <w:rPr>
                <w:rFonts w:ascii="Times New Roman" w:hAnsi="Times New Roman"/>
                <w:lang w:eastAsia="lt-LT"/>
              </w:rPr>
              <w:t> </w:t>
            </w:r>
            <w:r w:rsidR="009418A9">
              <w:rPr>
                <w:rFonts w:ascii="Times New Roman" w:hAnsi="Times New Roman"/>
                <w:lang w:eastAsia="lt-LT"/>
              </w:rPr>
              <w:t>skyrių)</w:t>
            </w:r>
          </w:p>
        </w:tc>
        <w:tc>
          <w:tcPr>
            <w:tcW w:w="744" w:type="pct"/>
            <w:tcBorders>
              <w:top w:val="single" w:sz="4" w:space="0" w:color="auto"/>
              <w:left w:val="single" w:sz="4" w:space="0" w:color="auto"/>
              <w:bottom w:val="single" w:sz="4" w:space="0" w:color="auto"/>
              <w:right w:val="single" w:sz="4" w:space="0" w:color="auto"/>
            </w:tcBorders>
            <w:hideMark/>
          </w:tcPr>
          <w:p w14:paraId="7DC226B8" w14:textId="7884D8CF" w:rsidR="009418A9" w:rsidRDefault="009418A9" w:rsidP="00A958FA">
            <w:pPr>
              <w:spacing w:after="0" w:line="240" w:lineRule="auto"/>
              <w:rPr>
                <w:rFonts w:ascii="Times New Roman" w:hAnsi="Times New Roman"/>
                <w:lang w:eastAsia="lt-LT"/>
              </w:rPr>
            </w:pPr>
            <w:r>
              <w:rPr>
                <w:rFonts w:ascii="Times New Roman" w:hAnsi="Times New Roman"/>
                <w:lang w:eastAsia="lt-LT"/>
              </w:rPr>
              <w:t>Nedažn</w:t>
            </w:r>
            <w:r w:rsidR="00C03742">
              <w:rPr>
                <w:rFonts w:ascii="Times New Roman" w:hAnsi="Times New Roman"/>
                <w:lang w:eastAsia="lt-LT"/>
              </w:rPr>
              <w:t>as</w:t>
            </w:r>
          </w:p>
        </w:tc>
      </w:tr>
      <w:tr w:rsidR="009418A9" w14:paraId="6759F611" w14:textId="77777777" w:rsidTr="00A958FA">
        <w:trPr>
          <w:cantSplit/>
        </w:trPr>
        <w:tc>
          <w:tcPr>
            <w:tcW w:w="1509" w:type="pct"/>
            <w:tcBorders>
              <w:top w:val="single" w:sz="4" w:space="0" w:color="auto"/>
              <w:left w:val="single" w:sz="4" w:space="0" w:color="auto"/>
              <w:bottom w:val="single" w:sz="4" w:space="0" w:color="auto"/>
              <w:right w:val="single" w:sz="4" w:space="0" w:color="auto"/>
            </w:tcBorders>
            <w:hideMark/>
          </w:tcPr>
          <w:p w14:paraId="69AEF70A" w14:textId="77777777" w:rsidR="009418A9" w:rsidRPr="00F720E4" w:rsidRDefault="009418A9" w:rsidP="00A958FA">
            <w:pPr>
              <w:spacing w:after="0" w:line="240" w:lineRule="auto"/>
              <w:rPr>
                <w:rFonts w:ascii="Times New Roman" w:hAnsi="Times New Roman"/>
                <w:b/>
                <w:bCs/>
                <w:lang w:eastAsia="lt-LT"/>
              </w:rPr>
            </w:pPr>
            <w:r w:rsidRPr="00F720E4">
              <w:rPr>
                <w:rFonts w:ascii="Times New Roman" w:hAnsi="Times New Roman"/>
                <w:b/>
                <w:bCs/>
                <w:i/>
                <w:lang w:eastAsia="lt-LT"/>
              </w:rPr>
              <w:t>Bendrieji sutrikimai ir vartojimo vietos pažeidimai</w:t>
            </w:r>
          </w:p>
        </w:tc>
        <w:tc>
          <w:tcPr>
            <w:tcW w:w="2747" w:type="pct"/>
            <w:tcBorders>
              <w:top w:val="single" w:sz="4" w:space="0" w:color="auto"/>
              <w:left w:val="single" w:sz="4" w:space="0" w:color="auto"/>
              <w:bottom w:val="single" w:sz="4" w:space="0" w:color="auto"/>
              <w:right w:val="single" w:sz="4" w:space="0" w:color="auto"/>
            </w:tcBorders>
            <w:hideMark/>
          </w:tcPr>
          <w:p w14:paraId="784822C8" w14:textId="1B7E79F5" w:rsidR="009418A9" w:rsidRDefault="00C03742" w:rsidP="00A958FA">
            <w:pPr>
              <w:spacing w:after="0" w:line="240" w:lineRule="auto"/>
              <w:rPr>
                <w:rFonts w:ascii="Times New Roman" w:hAnsi="Times New Roman"/>
                <w:lang w:eastAsia="lt-LT"/>
              </w:rPr>
            </w:pPr>
            <w:proofErr w:type="spellStart"/>
            <w:r>
              <w:rPr>
                <w:rFonts w:ascii="Times New Roman" w:hAnsi="Times New Roman"/>
                <w:lang w:eastAsia="lt-LT"/>
              </w:rPr>
              <w:t>A</w:t>
            </w:r>
            <w:r w:rsidR="009418A9">
              <w:rPr>
                <w:rFonts w:ascii="Times New Roman" w:hAnsi="Times New Roman"/>
                <w:lang w:eastAsia="lt-LT"/>
              </w:rPr>
              <w:t>stenija</w:t>
            </w:r>
            <w:proofErr w:type="spellEnd"/>
            <w:r w:rsidR="009418A9">
              <w:rPr>
                <w:rFonts w:ascii="Times New Roman" w:hAnsi="Times New Roman"/>
                <w:lang w:eastAsia="lt-LT"/>
              </w:rPr>
              <w:t xml:space="preserve"> ir (arba) nuovargis, į gripą panaši liga</w:t>
            </w:r>
          </w:p>
        </w:tc>
        <w:tc>
          <w:tcPr>
            <w:tcW w:w="744" w:type="pct"/>
            <w:tcBorders>
              <w:top w:val="single" w:sz="4" w:space="0" w:color="auto"/>
              <w:left w:val="single" w:sz="4" w:space="0" w:color="auto"/>
              <w:bottom w:val="single" w:sz="4" w:space="0" w:color="auto"/>
              <w:right w:val="single" w:sz="4" w:space="0" w:color="auto"/>
            </w:tcBorders>
            <w:hideMark/>
          </w:tcPr>
          <w:p w14:paraId="026B3EEF" w14:textId="5E19701D" w:rsidR="009418A9" w:rsidRDefault="009418A9" w:rsidP="00A958FA">
            <w:pPr>
              <w:spacing w:after="0" w:line="240" w:lineRule="auto"/>
              <w:rPr>
                <w:rFonts w:ascii="Times New Roman" w:hAnsi="Times New Roman"/>
                <w:lang w:eastAsia="lt-LT"/>
              </w:rPr>
            </w:pPr>
            <w:r>
              <w:rPr>
                <w:rFonts w:ascii="Times New Roman" w:hAnsi="Times New Roman"/>
                <w:lang w:eastAsia="lt-LT"/>
              </w:rPr>
              <w:t>Dažn</w:t>
            </w:r>
            <w:r w:rsidR="00C03742">
              <w:rPr>
                <w:rFonts w:ascii="Times New Roman" w:hAnsi="Times New Roman"/>
                <w:lang w:eastAsia="lt-LT"/>
              </w:rPr>
              <w:t>as</w:t>
            </w:r>
          </w:p>
        </w:tc>
      </w:tr>
      <w:tr w:rsidR="009418A9" w14:paraId="23E994D5" w14:textId="77777777" w:rsidTr="00A958FA">
        <w:trPr>
          <w:cantSplit/>
        </w:trPr>
        <w:tc>
          <w:tcPr>
            <w:tcW w:w="1509" w:type="pct"/>
            <w:tcBorders>
              <w:top w:val="single" w:sz="4" w:space="0" w:color="auto"/>
              <w:left w:val="single" w:sz="4" w:space="0" w:color="auto"/>
              <w:bottom w:val="single" w:sz="4" w:space="0" w:color="auto"/>
              <w:right w:val="single" w:sz="4" w:space="0" w:color="auto"/>
            </w:tcBorders>
          </w:tcPr>
          <w:p w14:paraId="0141E092" w14:textId="77777777" w:rsidR="009418A9" w:rsidRDefault="009418A9" w:rsidP="00A958FA">
            <w:pPr>
              <w:spacing w:after="0" w:line="240" w:lineRule="auto"/>
              <w:rPr>
                <w:rFonts w:ascii="Times New Roman" w:hAnsi="Times New Roman"/>
                <w:lang w:eastAsia="lt-LT"/>
              </w:rPr>
            </w:pPr>
          </w:p>
        </w:tc>
        <w:tc>
          <w:tcPr>
            <w:tcW w:w="2747" w:type="pct"/>
            <w:tcBorders>
              <w:top w:val="single" w:sz="4" w:space="0" w:color="auto"/>
              <w:left w:val="single" w:sz="4" w:space="0" w:color="auto"/>
              <w:bottom w:val="single" w:sz="4" w:space="0" w:color="auto"/>
              <w:right w:val="single" w:sz="4" w:space="0" w:color="auto"/>
            </w:tcBorders>
            <w:hideMark/>
          </w:tcPr>
          <w:p w14:paraId="5750E4DB" w14:textId="10EEE6A6" w:rsidR="009418A9" w:rsidRDefault="00C03742" w:rsidP="00A958FA">
            <w:pPr>
              <w:spacing w:after="0" w:line="240" w:lineRule="auto"/>
              <w:rPr>
                <w:rFonts w:ascii="Times New Roman" w:hAnsi="Times New Roman"/>
                <w:lang w:eastAsia="lt-LT"/>
              </w:rPr>
            </w:pPr>
            <w:r>
              <w:rPr>
                <w:rFonts w:ascii="Times New Roman" w:hAnsi="Times New Roman"/>
                <w:lang w:eastAsia="lt-LT"/>
              </w:rPr>
              <w:t>K</w:t>
            </w:r>
            <w:r w:rsidR="009418A9">
              <w:rPr>
                <w:rFonts w:ascii="Times New Roman" w:hAnsi="Times New Roman"/>
                <w:lang w:eastAsia="lt-LT"/>
              </w:rPr>
              <w:t>rūtinės skausmas</w:t>
            </w:r>
          </w:p>
        </w:tc>
        <w:tc>
          <w:tcPr>
            <w:tcW w:w="744" w:type="pct"/>
            <w:tcBorders>
              <w:top w:val="single" w:sz="4" w:space="0" w:color="auto"/>
              <w:left w:val="single" w:sz="4" w:space="0" w:color="auto"/>
              <w:bottom w:val="single" w:sz="4" w:space="0" w:color="auto"/>
              <w:right w:val="single" w:sz="4" w:space="0" w:color="auto"/>
            </w:tcBorders>
            <w:hideMark/>
          </w:tcPr>
          <w:p w14:paraId="556878A7" w14:textId="3813272D" w:rsidR="009418A9" w:rsidRDefault="009418A9" w:rsidP="00A958FA">
            <w:pPr>
              <w:spacing w:after="0" w:line="240" w:lineRule="auto"/>
              <w:rPr>
                <w:rFonts w:ascii="Times New Roman" w:hAnsi="Times New Roman"/>
                <w:lang w:eastAsia="lt-LT"/>
              </w:rPr>
            </w:pPr>
            <w:r>
              <w:rPr>
                <w:rFonts w:ascii="Times New Roman" w:hAnsi="Times New Roman"/>
                <w:lang w:eastAsia="lt-LT"/>
              </w:rPr>
              <w:t>Nedažn</w:t>
            </w:r>
            <w:r w:rsidR="00C03742">
              <w:rPr>
                <w:rFonts w:ascii="Times New Roman" w:hAnsi="Times New Roman"/>
                <w:lang w:eastAsia="lt-LT"/>
              </w:rPr>
              <w:t>as</w:t>
            </w:r>
          </w:p>
        </w:tc>
      </w:tr>
      <w:tr w:rsidR="009418A9" w14:paraId="2C2A0050" w14:textId="77777777" w:rsidTr="00A958FA">
        <w:trPr>
          <w:cantSplit/>
        </w:trPr>
        <w:tc>
          <w:tcPr>
            <w:tcW w:w="1509" w:type="pct"/>
            <w:tcBorders>
              <w:top w:val="single" w:sz="4" w:space="0" w:color="auto"/>
              <w:left w:val="single" w:sz="4" w:space="0" w:color="auto"/>
              <w:bottom w:val="single" w:sz="4" w:space="0" w:color="auto"/>
              <w:right w:val="single" w:sz="4" w:space="0" w:color="auto"/>
            </w:tcBorders>
            <w:hideMark/>
          </w:tcPr>
          <w:p w14:paraId="52FF7403" w14:textId="77777777" w:rsidR="009418A9" w:rsidRPr="00F720E4" w:rsidRDefault="009418A9" w:rsidP="00A958FA">
            <w:pPr>
              <w:keepNext/>
              <w:keepLines/>
              <w:spacing w:after="0" w:line="240" w:lineRule="auto"/>
              <w:jc w:val="both"/>
              <w:rPr>
                <w:rFonts w:ascii="Times New Roman" w:hAnsi="Times New Roman"/>
                <w:b/>
                <w:bCs/>
                <w:lang w:eastAsia="lt-LT"/>
              </w:rPr>
            </w:pPr>
            <w:r w:rsidRPr="00F720E4">
              <w:rPr>
                <w:rFonts w:ascii="Times New Roman" w:hAnsi="Times New Roman"/>
                <w:b/>
                <w:bCs/>
                <w:i/>
                <w:lang w:eastAsia="lt-LT"/>
              </w:rPr>
              <w:t>Tyrimai</w:t>
            </w:r>
          </w:p>
        </w:tc>
        <w:tc>
          <w:tcPr>
            <w:tcW w:w="2747" w:type="pct"/>
            <w:tcBorders>
              <w:top w:val="single" w:sz="4" w:space="0" w:color="auto"/>
              <w:left w:val="single" w:sz="4" w:space="0" w:color="auto"/>
              <w:bottom w:val="single" w:sz="4" w:space="0" w:color="auto"/>
              <w:right w:val="single" w:sz="4" w:space="0" w:color="auto"/>
            </w:tcBorders>
            <w:hideMark/>
          </w:tcPr>
          <w:p w14:paraId="2D127F9E" w14:textId="51D2BE04" w:rsidR="009418A9" w:rsidRDefault="00C03742" w:rsidP="00A958FA">
            <w:pPr>
              <w:spacing w:after="0" w:line="240" w:lineRule="auto"/>
              <w:rPr>
                <w:rFonts w:ascii="Times New Roman" w:hAnsi="Times New Roman"/>
                <w:lang w:eastAsia="lt-LT"/>
              </w:rPr>
            </w:pPr>
            <w:r>
              <w:rPr>
                <w:rFonts w:ascii="Times New Roman" w:hAnsi="Times New Roman"/>
                <w:lang w:eastAsia="lt-LT"/>
              </w:rPr>
              <w:t>P</w:t>
            </w:r>
            <w:r w:rsidR="009418A9">
              <w:rPr>
                <w:rFonts w:ascii="Times New Roman" w:hAnsi="Times New Roman"/>
                <w:lang w:eastAsia="lt-LT"/>
              </w:rPr>
              <w:t xml:space="preserve">adidėjęs liekamojo azoto kiekis kraujyje, padidėjęs </w:t>
            </w:r>
            <w:proofErr w:type="spellStart"/>
            <w:r w:rsidR="009418A9">
              <w:rPr>
                <w:rFonts w:ascii="Times New Roman" w:hAnsi="Times New Roman"/>
                <w:lang w:eastAsia="lt-LT"/>
              </w:rPr>
              <w:t>kreatinfosfokinazės</w:t>
            </w:r>
            <w:proofErr w:type="spellEnd"/>
            <w:r w:rsidR="009418A9">
              <w:rPr>
                <w:rFonts w:ascii="Times New Roman" w:hAnsi="Times New Roman"/>
                <w:lang w:eastAsia="lt-LT"/>
              </w:rPr>
              <w:t xml:space="preserve"> aktyvumas, </w:t>
            </w:r>
            <w:proofErr w:type="spellStart"/>
            <w:r w:rsidR="009418A9">
              <w:rPr>
                <w:rFonts w:ascii="Times New Roman" w:hAnsi="Times New Roman"/>
                <w:lang w:eastAsia="lt-LT"/>
              </w:rPr>
              <w:t>hiperkaliemija</w:t>
            </w:r>
            <w:proofErr w:type="spellEnd"/>
            <w:r w:rsidR="009418A9">
              <w:rPr>
                <w:rFonts w:ascii="Times New Roman" w:hAnsi="Times New Roman"/>
                <w:lang w:eastAsia="lt-LT"/>
              </w:rPr>
              <w:t>, šlapimo rūgšties kiekio padidėjimas</w:t>
            </w:r>
          </w:p>
        </w:tc>
        <w:tc>
          <w:tcPr>
            <w:tcW w:w="744" w:type="pct"/>
            <w:tcBorders>
              <w:top w:val="single" w:sz="4" w:space="0" w:color="auto"/>
              <w:left w:val="single" w:sz="4" w:space="0" w:color="auto"/>
              <w:bottom w:val="single" w:sz="4" w:space="0" w:color="auto"/>
              <w:right w:val="single" w:sz="4" w:space="0" w:color="auto"/>
            </w:tcBorders>
            <w:hideMark/>
          </w:tcPr>
          <w:p w14:paraId="39B692C9" w14:textId="1CD08309" w:rsidR="009418A9" w:rsidRDefault="009418A9" w:rsidP="00A958FA">
            <w:pPr>
              <w:spacing w:after="0" w:line="240" w:lineRule="auto"/>
              <w:rPr>
                <w:rFonts w:ascii="Times New Roman" w:hAnsi="Times New Roman"/>
                <w:lang w:eastAsia="lt-LT"/>
              </w:rPr>
            </w:pPr>
            <w:r>
              <w:rPr>
                <w:rFonts w:ascii="Times New Roman" w:hAnsi="Times New Roman"/>
                <w:lang w:eastAsia="lt-LT"/>
              </w:rPr>
              <w:t>Nedažn</w:t>
            </w:r>
            <w:r w:rsidR="00C03742">
              <w:rPr>
                <w:rFonts w:ascii="Times New Roman" w:hAnsi="Times New Roman"/>
                <w:lang w:eastAsia="lt-LT"/>
              </w:rPr>
              <w:t>as</w:t>
            </w:r>
          </w:p>
        </w:tc>
      </w:tr>
      <w:tr w:rsidR="009418A9" w14:paraId="1DEA8DC4" w14:textId="77777777" w:rsidTr="00A958FA">
        <w:trPr>
          <w:cantSplit/>
        </w:trPr>
        <w:tc>
          <w:tcPr>
            <w:tcW w:w="1509" w:type="pct"/>
            <w:tcBorders>
              <w:top w:val="single" w:sz="4" w:space="0" w:color="auto"/>
              <w:left w:val="single" w:sz="4" w:space="0" w:color="auto"/>
              <w:bottom w:val="single" w:sz="4" w:space="0" w:color="auto"/>
              <w:right w:val="single" w:sz="4" w:space="0" w:color="auto"/>
            </w:tcBorders>
          </w:tcPr>
          <w:p w14:paraId="625AC7FD" w14:textId="77777777" w:rsidR="009418A9" w:rsidRDefault="009418A9" w:rsidP="00A958FA">
            <w:pPr>
              <w:spacing w:after="0" w:line="240" w:lineRule="auto"/>
              <w:rPr>
                <w:rFonts w:ascii="Times New Roman" w:hAnsi="Times New Roman"/>
                <w:lang w:eastAsia="lt-LT"/>
              </w:rPr>
            </w:pPr>
          </w:p>
        </w:tc>
        <w:tc>
          <w:tcPr>
            <w:tcW w:w="2747" w:type="pct"/>
            <w:tcBorders>
              <w:top w:val="single" w:sz="4" w:space="0" w:color="auto"/>
              <w:left w:val="single" w:sz="4" w:space="0" w:color="auto"/>
              <w:bottom w:val="single" w:sz="4" w:space="0" w:color="auto"/>
              <w:right w:val="single" w:sz="4" w:space="0" w:color="auto"/>
            </w:tcBorders>
            <w:hideMark/>
          </w:tcPr>
          <w:p w14:paraId="4FB72753" w14:textId="063FB31C" w:rsidR="009418A9" w:rsidRDefault="00C03742" w:rsidP="00A958FA">
            <w:pPr>
              <w:spacing w:after="0" w:line="240" w:lineRule="auto"/>
              <w:rPr>
                <w:rFonts w:ascii="Times New Roman" w:hAnsi="Times New Roman"/>
                <w:lang w:eastAsia="lt-LT"/>
              </w:rPr>
            </w:pPr>
            <w:r>
              <w:rPr>
                <w:rFonts w:ascii="Times New Roman" w:hAnsi="Times New Roman"/>
                <w:lang w:eastAsia="lt-LT"/>
              </w:rPr>
              <w:t>S</w:t>
            </w:r>
            <w:r w:rsidR="009418A9">
              <w:rPr>
                <w:rFonts w:ascii="Times New Roman" w:hAnsi="Times New Roman"/>
                <w:lang w:eastAsia="lt-LT"/>
              </w:rPr>
              <w:t>umažėjęs natrio kiekis kraujyje</w:t>
            </w:r>
          </w:p>
        </w:tc>
        <w:tc>
          <w:tcPr>
            <w:tcW w:w="744" w:type="pct"/>
            <w:tcBorders>
              <w:top w:val="single" w:sz="4" w:space="0" w:color="auto"/>
              <w:left w:val="single" w:sz="4" w:space="0" w:color="auto"/>
              <w:bottom w:val="single" w:sz="4" w:space="0" w:color="auto"/>
              <w:right w:val="single" w:sz="4" w:space="0" w:color="auto"/>
            </w:tcBorders>
            <w:hideMark/>
          </w:tcPr>
          <w:p w14:paraId="406C8301" w14:textId="54C6ED8C" w:rsidR="009418A9" w:rsidRDefault="009418A9" w:rsidP="00A958FA">
            <w:pPr>
              <w:spacing w:after="0" w:line="240" w:lineRule="auto"/>
              <w:rPr>
                <w:rFonts w:ascii="Times New Roman" w:hAnsi="Times New Roman"/>
                <w:lang w:eastAsia="lt-LT"/>
              </w:rPr>
            </w:pPr>
            <w:r>
              <w:rPr>
                <w:rFonts w:ascii="Times New Roman" w:hAnsi="Times New Roman"/>
                <w:lang w:eastAsia="lt-LT"/>
              </w:rPr>
              <w:t>Ret</w:t>
            </w:r>
            <w:r w:rsidR="00C03742">
              <w:rPr>
                <w:rFonts w:ascii="Times New Roman" w:hAnsi="Times New Roman"/>
                <w:lang w:eastAsia="lt-LT"/>
              </w:rPr>
              <w:t>as</w:t>
            </w:r>
          </w:p>
        </w:tc>
      </w:tr>
      <w:tr w:rsidR="009418A9" w14:paraId="76FBDC63" w14:textId="77777777" w:rsidTr="00A958FA">
        <w:trPr>
          <w:cantSplit/>
        </w:trPr>
        <w:tc>
          <w:tcPr>
            <w:tcW w:w="5000" w:type="pct"/>
            <w:gridSpan w:val="3"/>
            <w:tcBorders>
              <w:top w:val="single" w:sz="4" w:space="0" w:color="auto"/>
              <w:left w:val="single" w:sz="4" w:space="0" w:color="auto"/>
              <w:bottom w:val="single" w:sz="4" w:space="0" w:color="auto"/>
              <w:right w:val="single" w:sz="4" w:space="0" w:color="auto"/>
            </w:tcBorders>
          </w:tcPr>
          <w:p w14:paraId="667D1EDA" w14:textId="77777777" w:rsidR="00C03742" w:rsidRDefault="00C03742" w:rsidP="00A958FA">
            <w:pPr>
              <w:spacing w:after="0" w:line="240" w:lineRule="auto"/>
              <w:rPr>
                <w:rFonts w:ascii="Times New Roman" w:hAnsi="Times New Roman"/>
                <w:sz w:val="16"/>
                <w:szCs w:val="16"/>
                <w:lang w:eastAsia="lt-LT"/>
              </w:rPr>
            </w:pPr>
          </w:p>
          <w:p w14:paraId="4A4D47DB" w14:textId="160A5684" w:rsidR="009418A9" w:rsidRPr="00F720E4" w:rsidRDefault="009418A9" w:rsidP="00A958FA">
            <w:pPr>
              <w:spacing w:after="0" w:line="240" w:lineRule="auto"/>
              <w:rPr>
                <w:rFonts w:ascii="Times New Roman" w:hAnsi="Times New Roman"/>
                <w:sz w:val="16"/>
                <w:szCs w:val="16"/>
                <w:lang w:eastAsia="lt-LT"/>
              </w:rPr>
            </w:pPr>
            <w:r w:rsidRPr="00F720E4">
              <w:rPr>
                <w:rFonts w:ascii="Times New Roman" w:hAnsi="Times New Roman"/>
                <w:sz w:val="16"/>
                <w:szCs w:val="16"/>
                <w:lang w:eastAsia="lt-LT"/>
              </w:rPr>
              <w:t xml:space="preserve">* </w:t>
            </w:r>
            <w:r w:rsidR="00C03742" w:rsidRPr="00F720E4">
              <w:rPr>
                <w:rFonts w:ascii="Times New Roman" w:hAnsi="Times New Roman"/>
                <w:sz w:val="16"/>
                <w:szCs w:val="16"/>
                <w:lang w:eastAsia="lt-LT"/>
              </w:rPr>
              <w:t>D</w:t>
            </w:r>
            <w:r w:rsidRPr="00F720E4">
              <w:rPr>
                <w:rFonts w:ascii="Times New Roman" w:hAnsi="Times New Roman"/>
                <w:sz w:val="16"/>
                <w:szCs w:val="16"/>
                <w:lang w:eastAsia="lt-LT"/>
              </w:rPr>
              <w:t>ažnio kategorija: kiekvienai nepageidaujami reakcijai priskirta pagal klinikinių tyrimų duomenų bazėje užfiksuotą dažnį. Labai dažn</w:t>
            </w:r>
            <w:r w:rsidR="00C03742" w:rsidRPr="00F720E4">
              <w:rPr>
                <w:rFonts w:ascii="Times New Roman" w:hAnsi="Times New Roman"/>
                <w:sz w:val="16"/>
                <w:szCs w:val="16"/>
                <w:lang w:eastAsia="lt-LT"/>
              </w:rPr>
              <w:t>as</w:t>
            </w:r>
            <w:r w:rsidRPr="00F720E4">
              <w:rPr>
                <w:rFonts w:ascii="Times New Roman" w:hAnsi="Times New Roman"/>
                <w:sz w:val="16"/>
                <w:szCs w:val="16"/>
                <w:lang w:eastAsia="lt-LT"/>
              </w:rPr>
              <w:t xml:space="preserve"> (≥</w:t>
            </w:r>
            <w:r w:rsidR="0070653B">
              <w:rPr>
                <w:rFonts w:ascii="Times New Roman" w:hAnsi="Times New Roman"/>
                <w:sz w:val="16"/>
                <w:szCs w:val="16"/>
                <w:lang w:eastAsia="lt-LT"/>
              </w:rPr>
              <w:t> </w:t>
            </w:r>
            <w:r w:rsidRPr="00F720E4">
              <w:rPr>
                <w:rFonts w:ascii="Times New Roman" w:hAnsi="Times New Roman"/>
                <w:sz w:val="16"/>
                <w:szCs w:val="16"/>
                <w:lang w:eastAsia="lt-LT"/>
              </w:rPr>
              <w:t>1/10); dažn</w:t>
            </w:r>
            <w:r w:rsidR="00C03742" w:rsidRPr="00F720E4">
              <w:rPr>
                <w:rFonts w:ascii="Times New Roman" w:hAnsi="Times New Roman"/>
                <w:sz w:val="16"/>
                <w:szCs w:val="16"/>
                <w:lang w:eastAsia="lt-LT"/>
              </w:rPr>
              <w:t>as</w:t>
            </w:r>
            <w:r w:rsidRPr="00F720E4">
              <w:rPr>
                <w:rFonts w:ascii="Times New Roman" w:hAnsi="Times New Roman"/>
                <w:sz w:val="16"/>
                <w:szCs w:val="16"/>
                <w:lang w:eastAsia="lt-LT"/>
              </w:rPr>
              <w:t xml:space="preserve"> (nuo ≥</w:t>
            </w:r>
            <w:r w:rsidR="0070653B">
              <w:rPr>
                <w:rFonts w:ascii="Times New Roman" w:hAnsi="Times New Roman"/>
                <w:sz w:val="16"/>
                <w:szCs w:val="16"/>
                <w:lang w:eastAsia="lt-LT"/>
              </w:rPr>
              <w:t> </w:t>
            </w:r>
            <w:r w:rsidRPr="00F720E4">
              <w:rPr>
                <w:rFonts w:ascii="Times New Roman" w:hAnsi="Times New Roman"/>
                <w:sz w:val="16"/>
                <w:szCs w:val="16"/>
                <w:lang w:eastAsia="lt-LT"/>
              </w:rPr>
              <w:t>1/100 iki &lt;</w:t>
            </w:r>
            <w:r w:rsidR="0070653B">
              <w:rPr>
                <w:rFonts w:ascii="Times New Roman" w:hAnsi="Times New Roman"/>
                <w:sz w:val="16"/>
                <w:szCs w:val="16"/>
                <w:lang w:eastAsia="lt-LT"/>
              </w:rPr>
              <w:t> </w:t>
            </w:r>
            <w:r w:rsidRPr="00F720E4">
              <w:rPr>
                <w:rFonts w:ascii="Times New Roman" w:hAnsi="Times New Roman"/>
                <w:sz w:val="16"/>
                <w:szCs w:val="16"/>
                <w:lang w:eastAsia="lt-LT"/>
              </w:rPr>
              <w:t>1/10); nedažn</w:t>
            </w:r>
            <w:r w:rsidR="00C03742" w:rsidRPr="00F720E4">
              <w:rPr>
                <w:rFonts w:ascii="Times New Roman" w:hAnsi="Times New Roman"/>
                <w:sz w:val="16"/>
                <w:szCs w:val="16"/>
                <w:lang w:eastAsia="lt-LT"/>
              </w:rPr>
              <w:t>as</w:t>
            </w:r>
            <w:r w:rsidRPr="00F720E4">
              <w:rPr>
                <w:rFonts w:ascii="Times New Roman" w:hAnsi="Times New Roman"/>
                <w:sz w:val="16"/>
                <w:szCs w:val="16"/>
                <w:lang w:eastAsia="lt-LT"/>
              </w:rPr>
              <w:t xml:space="preserve"> (nuo ≥</w:t>
            </w:r>
            <w:r w:rsidR="0070653B">
              <w:rPr>
                <w:rFonts w:ascii="Times New Roman" w:hAnsi="Times New Roman"/>
                <w:sz w:val="16"/>
                <w:szCs w:val="16"/>
                <w:lang w:eastAsia="lt-LT"/>
              </w:rPr>
              <w:t> </w:t>
            </w:r>
            <w:r w:rsidRPr="00F720E4">
              <w:rPr>
                <w:rFonts w:ascii="Times New Roman" w:hAnsi="Times New Roman"/>
                <w:sz w:val="16"/>
                <w:szCs w:val="16"/>
                <w:lang w:eastAsia="lt-LT"/>
              </w:rPr>
              <w:t>1/1000 iki &lt;</w:t>
            </w:r>
            <w:r w:rsidR="0070653B">
              <w:rPr>
                <w:rFonts w:ascii="Times New Roman" w:hAnsi="Times New Roman"/>
                <w:sz w:val="16"/>
                <w:szCs w:val="16"/>
                <w:lang w:eastAsia="lt-LT"/>
              </w:rPr>
              <w:t> </w:t>
            </w:r>
            <w:r w:rsidRPr="00F720E4">
              <w:rPr>
                <w:rFonts w:ascii="Times New Roman" w:hAnsi="Times New Roman"/>
                <w:sz w:val="16"/>
                <w:szCs w:val="16"/>
                <w:lang w:eastAsia="lt-LT"/>
              </w:rPr>
              <w:t>1/100); ret</w:t>
            </w:r>
            <w:r w:rsidR="00C03742" w:rsidRPr="00F720E4">
              <w:rPr>
                <w:rFonts w:ascii="Times New Roman" w:hAnsi="Times New Roman"/>
                <w:sz w:val="16"/>
                <w:szCs w:val="16"/>
                <w:lang w:eastAsia="lt-LT"/>
              </w:rPr>
              <w:t>as</w:t>
            </w:r>
            <w:r w:rsidRPr="00F720E4">
              <w:rPr>
                <w:rFonts w:ascii="Times New Roman" w:hAnsi="Times New Roman"/>
                <w:sz w:val="16"/>
                <w:szCs w:val="16"/>
                <w:lang w:eastAsia="lt-LT"/>
              </w:rPr>
              <w:t xml:space="preserve"> (nuo ≥</w:t>
            </w:r>
            <w:r w:rsidR="0070653B">
              <w:rPr>
                <w:rFonts w:ascii="Times New Roman" w:hAnsi="Times New Roman"/>
                <w:sz w:val="16"/>
                <w:szCs w:val="16"/>
                <w:lang w:eastAsia="lt-LT"/>
              </w:rPr>
              <w:t> </w:t>
            </w:r>
            <w:r w:rsidRPr="00F720E4">
              <w:rPr>
                <w:rFonts w:ascii="Times New Roman" w:hAnsi="Times New Roman"/>
                <w:sz w:val="16"/>
                <w:szCs w:val="16"/>
                <w:lang w:eastAsia="lt-LT"/>
              </w:rPr>
              <w:t>1/10000 iki &lt;</w:t>
            </w:r>
            <w:r w:rsidR="0070653B">
              <w:rPr>
                <w:rFonts w:ascii="Times New Roman" w:hAnsi="Times New Roman"/>
                <w:sz w:val="16"/>
                <w:szCs w:val="16"/>
                <w:lang w:eastAsia="lt-LT"/>
              </w:rPr>
              <w:t> </w:t>
            </w:r>
            <w:r w:rsidRPr="00F720E4">
              <w:rPr>
                <w:rFonts w:ascii="Times New Roman" w:hAnsi="Times New Roman"/>
                <w:sz w:val="16"/>
                <w:szCs w:val="16"/>
                <w:lang w:eastAsia="lt-LT"/>
              </w:rPr>
              <w:t>1/1 000); labai ret</w:t>
            </w:r>
            <w:r w:rsidR="00C03742" w:rsidRPr="00F720E4">
              <w:rPr>
                <w:rFonts w:ascii="Times New Roman" w:hAnsi="Times New Roman"/>
                <w:sz w:val="16"/>
                <w:szCs w:val="16"/>
                <w:lang w:eastAsia="lt-LT"/>
              </w:rPr>
              <w:t>as</w:t>
            </w:r>
            <w:r w:rsidRPr="00F720E4">
              <w:rPr>
                <w:rFonts w:ascii="Times New Roman" w:hAnsi="Times New Roman"/>
                <w:sz w:val="16"/>
                <w:szCs w:val="16"/>
                <w:lang w:eastAsia="lt-LT"/>
              </w:rPr>
              <w:t xml:space="preserve"> (&lt;</w:t>
            </w:r>
            <w:r w:rsidR="0070653B">
              <w:rPr>
                <w:rFonts w:ascii="Times New Roman" w:hAnsi="Times New Roman"/>
                <w:sz w:val="16"/>
                <w:szCs w:val="16"/>
                <w:lang w:eastAsia="lt-LT"/>
              </w:rPr>
              <w:t> </w:t>
            </w:r>
            <w:r w:rsidRPr="00F720E4">
              <w:rPr>
                <w:rFonts w:ascii="Times New Roman" w:hAnsi="Times New Roman"/>
                <w:sz w:val="16"/>
                <w:szCs w:val="16"/>
                <w:lang w:eastAsia="lt-LT"/>
              </w:rPr>
              <w:t>1/10 000).</w:t>
            </w:r>
          </w:p>
          <w:p w14:paraId="11CA8A7B" w14:textId="77777777" w:rsidR="009418A9" w:rsidRPr="00F720E4" w:rsidRDefault="009418A9" w:rsidP="00A958FA">
            <w:pPr>
              <w:spacing w:after="0" w:line="240" w:lineRule="auto"/>
              <w:rPr>
                <w:rFonts w:ascii="Times New Roman" w:hAnsi="Times New Roman"/>
                <w:sz w:val="16"/>
                <w:szCs w:val="16"/>
                <w:lang w:eastAsia="lt-LT"/>
              </w:rPr>
            </w:pPr>
          </w:p>
          <w:p w14:paraId="222F5612" w14:textId="6348B14D" w:rsidR="009418A9" w:rsidRPr="00F720E4" w:rsidRDefault="009418A9" w:rsidP="00A958FA">
            <w:pPr>
              <w:spacing w:after="0" w:line="240" w:lineRule="auto"/>
              <w:rPr>
                <w:rFonts w:ascii="Times New Roman" w:hAnsi="Times New Roman"/>
                <w:sz w:val="16"/>
                <w:szCs w:val="16"/>
                <w:lang w:eastAsia="lt-LT"/>
              </w:rPr>
            </w:pPr>
            <w:r w:rsidRPr="00F720E4">
              <w:rPr>
                <w:rFonts w:ascii="Times New Roman" w:hAnsi="Times New Roman"/>
                <w:sz w:val="16"/>
                <w:szCs w:val="16"/>
                <w:vertAlign w:val="superscript"/>
                <w:lang w:eastAsia="lt-LT"/>
              </w:rPr>
              <w:t>‡</w:t>
            </w:r>
            <w:r w:rsidRPr="00F720E4">
              <w:rPr>
                <w:rFonts w:ascii="Times New Roman" w:hAnsi="Times New Roman"/>
                <w:sz w:val="16"/>
                <w:szCs w:val="16"/>
                <w:lang w:eastAsia="lt-LT"/>
              </w:rPr>
              <w:t xml:space="preserve"> </w:t>
            </w:r>
            <w:r w:rsidR="00C03742" w:rsidRPr="00F720E4">
              <w:rPr>
                <w:rFonts w:ascii="Times New Roman" w:hAnsi="Times New Roman"/>
                <w:sz w:val="16"/>
                <w:szCs w:val="16"/>
                <w:lang w:eastAsia="lt-LT"/>
              </w:rPr>
              <w:t>Š</w:t>
            </w:r>
            <w:r w:rsidRPr="00F720E4">
              <w:rPr>
                <w:rFonts w:ascii="Times New Roman" w:hAnsi="Times New Roman"/>
                <w:sz w:val="16"/>
                <w:szCs w:val="16"/>
                <w:lang w:eastAsia="lt-LT"/>
              </w:rPr>
              <w:t>i nepageidaujam reakcija buvo pastebėta vaistui jau esant rinkoje. Jos stebėtas dažnis buvo apytikriai apskaičiuotas pagal didžiausią dažnį, nustatytą klinikinių tyrimų duomenimis, sukauptais pagal indikaciją ir patvirtintą dozę</w:t>
            </w:r>
            <w:r w:rsidR="00C03742" w:rsidRPr="00F720E4">
              <w:rPr>
                <w:rFonts w:ascii="Times New Roman" w:hAnsi="Times New Roman"/>
                <w:sz w:val="16"/>
                <w:szCs w:val="16"/>
                <w:lang w:eastAsia="lt-LT"/>
              </w:rPr>
              <w:t>.</w:t>
            </w:r>
          </w:p>
          <w:p w14:paraId="0D05ABA9" w14:textId="77777777" w:rsidR="009418A9" w:rsidRPr="00F720E4" w:rsidRDefault="009418A9" w:rsidP="00A958FA">
            <w:pPr>
              <w:spacing w:after="0" w:line="240" w:lineRule="auto"/>
              <w:rPr>
                <w:rFonts w:ascii="Times New Roman" w:hAnsi="Times New Roman"/>
                <w:sz w:val="16"/>
                <w:szCs w:val="16"/>
                <w:lang w:eastAsia="lt-LT"/>
              </w:rPr>
            </w:pPr>
          </w:p>
          <w:p w14:paraId="2D9731EF" w14:textId="48462D0B" w:rsidR="009418A9" w:rsidRPr="00F720E4" w:rsidRDefault="009418A9" w:rsidP="00A958FA">
            <w:pPr>
              <w:spacing w:after="0" w:line="240" w:lineRule="auto"/>
              <w:rPr>
                <w:rFonts w:ascii="Times New Roman" w:hAnsi="Times New Roman"/>
                <w:sz w:val="16"/>
                <w:szCs w:val="16"/>
                <w:lang w:eastAsia="lt-LT"/>
              </w:rPr>
            </w:pPr>
            <w:r w:rsidRPr="00F720E4">
              <w:rPr>
                <w:rFonts w:ascii="Times New Roman" w:hAnsi="Times New Roman"/>
                <w:sz w:val="16"/>
                <w:szCs w:val="16"/>
                <w:vertAlign w:val="superscript"/>
                <w:lang w:eastAsia="lt-LT"/>
              </w:rPr>
              <w:t>†</w:t>
            </w:r>
            <w:r w:rsidRPr="00F720E4">
              <w:rPr>
                <w:rFonts w:ascii="Times New Roman" w:hAnsi="Times New Roman"/>
                <w:sz w:val="16"/>
                <w:szCs w:val="16"/>
                <w:lang w:eastAsia="lt-LT"/>
              </w:rPr>
              <w:t xml:space="preserve"> </w:t>
            </w:r>
            <w:r w:rsidR="00C03742" w:rsidRPr="00F720E4">
              <w:rPr>
                <w:rFonts w:ascii="Times New Roman" w:hAnsi="Times New Roman"/>
                <w:sz w:val="16"/>
                <w:szCs w:val="16"/>
                <w:lang w:eastAsia="lt-LT"/>
              </w:rPr>
              <w:t>Š</w:t>
            </w:r>
            <w:r w:rsidRPr="00F720E4">
              <w:rPr>
                <w:rFonts w:ascii="Times New Roman" w:hAnsi="Times New Roman"/>
                <w:sz w:val="16"/>
                <w:szCs w:val="16"/>
                <w:lang w:eastAsia="lt-LT"/>
              </w:rPr>
              <w:t>i dažnio grupė „Ret</w:t>
            </w:r>
            <w:r w:rsidR="00C03742" w:rsidRPr="00F720E4">
              <w:rPr>
                <w:rFonts w:ascii="Times New Roman" w:hAnsi="Times New Roman"/>
                <w:sz w:val="16"/>
                <w:szCs w:val="16"/>
                <w:lang w:eastAsia="lt-LT"/>
              </w:rPr>
              <w:t>as</w:t>
            </w:r>
            <w:r w:rsidRPr="00F720E4">
              <w:rPr>
                <w:rFonts w:ascii="Times New Roman" w:hAnsi="Times New Roman"/>
                <w:sz w:val="16"/>
                <w:szCs w:val="16"/>
                <w:lang w:eastAsia="lt-LT"/>
              </w:rPr>
              <w:t xml:space="preserve">“ buvo apibrėžta vadovaujantis Preparato charakteristikų santraukos (PCS) rengimo gairėmis (peržiūrėtos 2009-09-02), remiantis apytikriai apskaičiuota viršutine 95 % </w:t>
            </w:r>
            <w:proofErr w:type="spellStart"/>
            <w:r w:rsidRPr="00F720E4">
              <w:rPr>
                <w:rFonts w:ascii="Times New Roman" w:hAnsi="Times New Roman"/>
                <w:sz w:val="16"/>
                <w:szCs w:val="16"/>
                <w:lang w:eastAsia="lt-LT"/>
              </w:rPr>
              <w:t>pasikliautinojo</w:t>
            </w:r>
            <w:proofErr w:type="spellEnd"/>
            <w:r w:rsidRPr="00F720E4">
              <w:rPr>
                <w:rFonts w:ascii="Times New Roman" w:hAnsi="Times New Roman"/>
                <w:sz w:val="16"/>
                <w:szCs w:val="16"/>
                <w:lang w:eastAsia="lt-LT"/>
              </w:rPr>
              <w:t xml:space="preserve"> intervalo riba, kai 0 reiškinių patyrė III fazės ARCOXIA klinikiniuose tyrimuose dalyvavę tiriamieji (n</w:t>
            </w:r>
            <w:r w:rsidR="0070653B">
              <w:rPr>
                <w:rFonts w:ascii="Times New Roman" w:hAnsi="Times New Roman"/>
                <w:sz w:val="16"/>
                <w:szCs w:val="16"/>
                <w:lang w:eastAsia="lt-LT"/>
              </w:rPr>
              <w:t> </w:t>
            </w:r>
            <w:r w:rsidRPr="00F720E4">
              <w:rPr>
                <w:rFonts w:ascii="Times New Roman" w:hAnsi="Times New Roman"/>
                <w:sz w:val="16"/>
                <w:szCs w:val="16"/>
                <w:lang w:eastAsia="lt-LT"/>
              </w:rPr>
              <w:t>=</w:t>
            </w:r>
            <w:r w:rsidR="0070653B">
              <w:rPr>
                <w:rFonts w:ascii="Times New Roman" w:hAnsi="Times New Roman"/>
                <w:sz w:val="16"/>
                <w:szCs w:val="16"/>
                <w:lang w:eastAsia="lt-LT"/>
              </w:rPr>
              <w:t> </w:t>
            </w:r>
            <w:r w:rsidRPr="00F720E4">
              <w:rPr>
                <w:rFonts w:ascii="Times New Roman" w:hAnsi="Times New Roman"/>
                <w:sz w:val="16"/>
                <w:szCs w:val="16"/>
                <w:lang w:eastAsia="lt-LT"/>
              </w:rPr>
              <w:t>15 4700, kuri gauta atliekant duomenų, sukauptų pagal dozę ir indikaciją analizę.</w:t>
            </w:r>
          </w:p>
          <w:p w14:paraId="1C6378DD" w14:textId="77777777" w:rsidR="009418A9" w:rsidRPr="00F720E4" w:rsidRDefault="009418A9" w:rsidP="00A958FA">
            <w:pPr>
              <w:spacing w:after="0" w:line="240" w:lineRule="auto"/>
              <w:rPr>
                <w:rFonts w:ascii="Times New Roman" w:hAnsi="Times New Roman"/>
                <w:sz w:val="16"/>
                <w:szCs w:val="16"/>
                <w:lang w:eastAsia="lt-LT"/>
              </w:rPr>
            </w:pPr>
          </w:p>
          <w:p w14:paraId="2F20845D" w14:textId="473AEC77" w:rsidR="009418A9" w:rsidRPr="00F720E4" w:rsidRDefault="009418A9" w:rsidP="00A958FA">
            <w:pPr>
              <w:spacing w:after="0" w:line="240" w:lineRule="auto"/>
              <w:rPr>
                <w:rFonts w:ascii="Times New Roman" w:hAnsi="Times New Roman"/>
                <w:sz w:val="16"/>
                <w:szCs w:val="16"/>
                <w:lang w:eastAsia="lt-LT"/>
              </w:rPr>
            </w:pPr>
            <w:r w:rsidRPr="00F720E4">
              <w:rPr>
                <w:rFonts w:ascii="Times New Roman" w:hAnsi="Times New Roman"/>
                <w:sz w:val="16"/>
                <w:szCs w:val="16"/>
                <w:vertAlign w:val="superscript"/>
                <w:lang w:eastAsia="lt-LT"/>
              </w:rPr>
              <w:t>β</w:t>
            </w:r>
            <w:r w:rsidRPr="00F720E4">
              <w:rPr>
                <w:rFonts w:ascii="Times New Roman" w:hAnsi="Times New Roman"/>
                <w:sz w:val="16"/>
                <w:szCs w:val="16"/>
                <w:lang w:eastAsia="lt-LT"/>
              </w:rPr>
              <w:t xml:space="preserve"> </w:t>
            </w:r>
            <w:r w:rsidR="00C03742" w:rsidRPr="00F720E4">
              <w:rPr>
                <w:rFonts w:ascii="Times New Roman" w:hAnsi="Times New Roman"/>
                <w:sz w:val="16"/>
                <w:szCs w:val="16"/>
                <w:lang w:eastAsia="lt-LT"/>
              </w:rPr>
              <w:t>T</w:t>
            </w:r>
            <w:r w:rsidRPr="00F720E4">
              <w:rPr>
                <w:rFonts w:ascii="Times New Roman" w:hAnsi="Times New Roman"/>
                <w:sz w:val="16"/>
                <w:szCs w:val="16"/>
                <w:lang w:eastAsia="lt-LT"/>
              </w:rPr>
              <w:t>erminas „padidėjęs jautrumas“ apima terminus „alergija“, „alergija vaistams“, „padidėjęs jautrumas vaistams“, „padidėjęs jautrumas“, „nespecifiškai padidėjęs jautrumas“, „padidėjusio jautrumo reakcija“ bei „nespecifinė alergija“.</w:t>
            </w:r>
          </w:p>
          <w:p w14:paraId="0D82A19B" w14:textId="77777777" w:rsidR="009418A9" w:rsidRPr="00F720E4" w:rsidRDefault="009418A9" w:rsidP="00A958FA">
            <w:pPr>
              <w:spacing w:after="0" w:line="240" w:lineRule="auto"/>
              <w:rPr>
                <w:rFonts w:ascii="Times New Roman" w:hAnsi="Times New Roman"/>
                <w:sz w:val="16"/>
                <w:szCs w:val="16"/>
                <w:lang w:eastAsia="lt-LT"/>
              </w:rPr>
            </w:pPr>
          </w:p>
          <w:p w14:paraId="79BA3BC5" w14:textId="06D92A41" w:rsidR="009418A9" w:rsidRDefault="009418A9" w:rsidP="00A958FA">
            <w:pPr>
              <w:spacing w:after="0" w:line="240" w:lineRule="auto"/>
              <w:rPr>
                <w:rFonts w:ascii="Times New Roman" w:hAnsi="Times New Roman"/>
                <w:sz w:val="16"/>
                <w:szCs w:val="16"/>
                <w:lang w:eastAsia="lt-LT"/>
              </w:rPr>
            </w:pPr>
            <w:r w:rsidRPr="00F720E4">
              <w:rPr>
                <w:rFonts w:ascii="Times New Roman" w:hAnsi="Times New Roman"/>
                <w:sz w:val="16"/>
                <w:szCs w:val="16"/>
                <w:vertAlign w:val="superscript"/>
                <w:lang w:eastAsia="lt-LT"/>
              </w:rPr>
              <w:t>§</w:t>
            </w:r>
            <w:r w:rsidRPr="00F720E4">
              <w:rPr>
                <w:rFonts w:ascii="Times New Roman" w:hAnsi="Times New Roman"/>
                <w:sz w:val="16"/>
                <w:szCs w:val="16"/>
                <w:lang w:eastAsia="lt-LT"/>
              </w:rPr>
              <w:t xml:space="preserve"> </w:t>
            </w:r>
            <w:r w:rsidR="00C03742" w:rsidRPr="00F720E4">
              <w:rPr>
                <w:rFonts w:ascii="Times New Roman" w:hAnsi="Times New Roman"/>
                <w:sz w:val="16"/>
                <w:szCs w:val="16"/>
                <w:lang w:eastAsia="lt-LT"/>
              </w:rPr>
              <w:t>R</w:t>
            </w:r>
            <w:r w:rsidRPr="00F720E4">
              <w:rPr>
                <w:rFonts w:ascii="Times New Roman" w:hAnsi="Times New Roman"/>
                <w:sz w:val="16"/>
                <w:szCs w:val="16"/>
                <w:lang w:eastAsia="lt-LT"/>
              </w:rPr>
              <w:t xml:space="preserve">emiantis ilgalaikių </w:t>
            </w:r>
            <w:proofErr w:type="spellStart"/>
            <w:r w:rsidRPr="00F720E4">
              <w:rPr>
                <w:rFonts w:ascii="Times New Roman" w:hAnsi="Times New Roman"/>
                <w:sz w:val="16"/>
                <w:szCs w:val="16"/>
                <w:lang w:eastAsia="lt-LT"/>
              </w:rPr>
              <w:t>placebu</w:t>
            </w:r>
            <w:proofErr w:type="spellEnd"/>
            <w:r w:rsidRPr="00F720E4">
              <w:rPr>
                <w:rFonts w:ascii="Times New Roman" w:hAnsi="Times New Roman"/>
                <w:sz w:val="16"/>
                <w:szCs w:val="16"/>
                <w:lang w:eastAsia="lt-LT"/>
              </w:rPr>
              <w:t xml:space="preserve"> ir veikliu palyginamuoju preparatu kontroliuotų klinikinių tyrimų duomenimis, selektyvieji COX-2 inhibitoriai yra susiję su padidėjusiu sunkių arterijų trombozės reiškinių, įskaitant miokardo infarktą ir insultą, pavojumi. Remiantis turimais duomenimis (nedažn</w:t>
            </w:r>
            <w:r w:rsidR="00C03742" w:rsidRPr="00F720E4">
              <w:rPr>
                <w:rFonts w:ascii="Times New Roman" w:hAnsi="Times New Roman"/>
                <w:sz w:val="16"/>
                <w:szCs w:val="16"/>
                <w:lang w:eastAsia="lt-LT"/>
              </w:rPr>
              <w:t>as</w:t>
            </w:r>
            <w:r w:rsidRPr="00F720E4">
              <w:rPr>
                <w:rFonts w:ascii="Times New Roman" w:hAnsi="Times New Roman"/>
                <w:sz w:val="16"/>
                <w:szCs w:val="16"/>
                <w:lang w:eastAsia="lt-LT"/>
              </w:rPr>
              <w:t>) nėra tikėtina, kad tokių reiškinių absoliučiosios rizikos padažnėjimas būtų didesnis kaip 1 % per metus.</w:t>
            </w:r>
          </w:p>
          <w:p w14:paraId="677E652A" w14:textId="691585C8" w:rsidR="00C03742" w:rsidRPr="00F720E4" w:rsidRDefault="00C03742" w:rsidP="00A958FA">
            <w:pPr>
              <w:spacing w:after="0" w:line="240" w:lineRule="auto"/>
              <w:rPr>
                <w:rFonts w:ascii="Times New Roman" w:hAnsi="Times New Roman"/>
                <w:sz w:val="16"/>
                <w:szCs w:val="16"/>
                <w:lang w:eastAsia="lt-LT"/>
              </w:rPr>
            </w:pPr>
          </w:p>
        </w:tc>
      </w:tr>
    </w:tbl>
    <w:p w14:paraId="3742C3E4" w14:textId="77777777" w:rsidR="009418A9" w:rsidRDefault="009418A9" w:rsidP="009418A9">
      <w:pPr>
        <w:spacing w:after="0" w:line="240" w:lineRule="auto"/>
        <w:rPr>
          <w:rFonts w:ascii="Times New Roman" w:hAnsi="Times New Roman"/>
          <w:lang w:eastAsia="lt-LT"/>
        </w:rPr>
      </w:pPr>
    </w:p>
    <w:p w14:paraId="1761DA79"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Šie sunkūs nepageidaujami reiškiniai buvo pastebėti vartojusiems NVNU ir jų negalima paneigti vartojant </w:t>
      </w:r>
      <w:proofErr w:type="spellStart"/>
      <w:r>
        <w:rPr>
          <w:rFonts w:ascii="Times New Roman" w:hAnsi="Times New Roman"/>
          <w:lang w:eastAsia="lt-LT"/>
        </w:rPr>
        <w:t>etorikoksibą</w:t>
      </w:r>
      <w:proofErr w:type="spellEnd"/>
      <w:r>
        <w:rPr>
          <w:rFonts w:ascii="Times New Roman" w:hAnsi="Times New Roman"/>
          <w:lang w:eastAsia="lt-LT"/>
        </w:rPr>
        <w:t xml:space="preserve">: toksinis poveikis inkstams, įskaitant </w:t>
      </w:r>
      <w:proofErr w:type="spellStart"/>
      <w:r>
        <w:rPr>
          <w:rFonts w:ascii="Times New Roman" w:hAnsi="Times New Roman"/>
          <w:lang w:eastAsia="lt-LT"/>
        </w:rPr>
        <w:t>intersticinį</w:t>
      </w:r>
      <w:proofErr w:type="spellEnd"/>
      <w:r>
        <w:rPr>
          <w:rFonts w:ascii="Times New Roman" w:hAnsi="Times New Roman"/>
          <w:lang w:eastAsia="lt-LT"/>
        </w:rPr>
        <w:t xml:space="preserve"> nefritą ir </w:t>
      </w:r>
      <w:proofErr w:type="spellStart"/>
      <w:r>
        <w:rPr>
          <w:rFonts w:ascii="Times New Roman" w:hAnsi="Times New Roman"/>
          <w:lang w:eastAsia="lt-LT"/>
        </w:rPr>
        <w:t>nefrozinį</w:t>
      </w:r>
      <w:proofErr w:type="spellEnd"/>
      <w:r>
        <w:rPr>
          <w:rFonts w:ascii="Times New Roman" w:hAnsi="Times New Roman"/>
          <w:lang w:eastAsia="lt-LT"/>
        </w:rPr>
        <w:t xml:space="preserve"> sindromą.</w:t>
      </w:r>
    </w:p>
    <w:p w14:paraId="200702DD" w14:textId="77777777" w:rsidR="009418A9" w:rsidRDefault="009418A9" w:rsidP="009418A9">
      <w:pPr>
        <w:spacing w:after="0" w:line="240" w:lineRule="auto"/>
        <w:rPr>
          <w:rFonts w:ascii="Times New Roman" w:hAnsi="Times New Roman"/>
          <w:u w:val="single"/>
        </w:rPr>
      </w:pPr>
    </w:p>
    <w:p w14:paraId="4805A6E3" w14:textId="77777777" w:rsidR="009418A9" w:rsidRPr="00F720E4" w:rsidRDefault="009418A9" w:rsidP="009418A9">
      <w:pPr>
        <w:spacing w:after="0" w:line="240" w:lineRule="auto"/>
        <w:rPr>
          <w:rFonts w:ascii="Times New Roman" w:hAnsi="Times New Roman"/>
          <w:u w:val="single"/>
          <w:lang w:eastAsia="lt-LT"/>
        </w:rPr>
      </w:pPr>
      <w:r w:rsidRPr="00F720E4">
        <w:rPr>
          <w:rFonts w:ascii="Times New Roman" w:hAnsi="Times New Roman"/>
          <w:u w:val="single"/>
          <w:lang w:eastAsia="lt-LT"/>
        </w:rPr>
        <w:t>Pranešimas apie įtariamas nepageidaujamas reakcijas</w:t>
      </w:r>
    </w:p>
    <w:p w14:paraId="1BE01AB3" w14:textId="77777777" w:rsidR="009418A9" w:rsidRDefault="009418A9" w:rsidP="009418A9">
      <w:pPr>
        <w:spacing w:after="0" w:line="240" w:lineRule="auto"/>
        <w:rPr>
          <w:rFonts w:ascii="Times New Roman" w:hAnsi="Times New Roman"/>
          <w:lang w:eastAsia="lt-LT"/>
        </w:rPr>
      </w:pPr>
      <w:r w:rsidRPr="00031A2F">
        <w:rPr>
          <w:rFonts w:ascii="Times New Roman" w:hAnsi="Times New Roman"/>
          <w:lang w:eastAsia="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proofErr w:type="spellStart"/>
      <w:r w:rsidRPr="00031A2F">
        <w:rPr>
          <w:rFonts w:ascii="Times New Roman" w:hAnsi="Times New Roman"/>
          <w:lang w:eastAsia="lt-LT"/>
        </w:rPr>
        <w:t>NepageidaujamaR@vvkt.lt</w:t>
      </w:r>
      <w:proofErr w:type="spellEnd"/>
      <w:r w:rsidRPr="00031A2F">
        <w:rPr>
          <w:rFonts w:ascii="Times New Roman" w:hAnsi="Times New Roman"/>
          <w:lang w:eastAsia="lt-LT"/>
        </w:rPr>
        <w:t xml:space="preserve">), per interneto svetainę (adresu </w:t>
      </w:r>
      <w:hyperlink r:id="rId11" w:history="1">
        <w:r w:rsidRPr="0046766D">
          <w:rPr>
            <w:rStyle w:val="Hipersaitas"/>
          </w:rPr>
          <w:t>http://www.vvkt.lt</w:t>
        </w:r>
      </w:hyperlink>
      <w:r w:rsidRPr="00031A2F">
        <w:rPr>
          <w:rFonts w:ascii="Times New Roman" w:hAnsi="Times New Roman"/>
          <w:lang w:eastAsia="lt-LT"/>
        </w:rPr>
        <w:t>).</w:t>
      </w:r>
    </w:p>
    <w:p w14:paraId="7F6CFC65" w14:textId="77777777" w:rsidR="009418A9" w:rsidRDefault="009418A9" w:rsidP="009418A9">
      <w:pPr>
        <w:spacing w:after="0" w:line="240" w:lineRule="auto"/>
        <w:rPr>
          <w:rFonts w:ascii="Times New Roman" w:hAnsi="Times New Roman"/>
          <w:lang w:eastAsia="lt-LT"/>
        </w:rPr>
      </w:pPr>
    </w:p>
    <w:p w14:paraId="131BB7D0" w14:textId="77777777" w:rsidR="009418A9" w:rsidRDefault="009418A9" w:rsidP="009418A9">
      <w:pPr>
        <w:keepNext/>
        <w:keepLines/>
        <w:tabs>
          <w:tab w:val="left" w:pos="567"/>
        </w:tabs>
        <w:spacing w:after="0" w:line="240" w:lineRule="auto"/>
        <w:rPr>
          <w:rFonts w:ascii="Times New Roman" w:hAnsi="Times New Roman"/>
          <w:b/>
          <w:lang w:eastAsia="lt-LT"/>
        </w:rPr>
      </w:pPr>
      <w:r>
        <w:rPr>
          <w:rFonts w:ascii="Times New Roman" w:hAnsi="Times New Roman"/>
          <w:b/>
          <w:lang w:eastAsia="lt-LT"/>
        </w:rPr>
        <w:t xml:space="preserve">4.9 </w:t>
      </w:r>
      <w:r>
        <w:rPr>
          <w:rFonts w:ascii="Times New Roman" w:hAnsi="Times New Roman"/>
          <w:b/>
          <w:lang w:eastAsia="lt-LT"/>
        </w:rPr>
        <w:tab/>
        <w:t>Perdozavimas</w:t>
      </w:r>
    </w:p>
    <w:p w14:paraId="296769A0" w14:textId="77777777" w:rsidR="009418A9" w:rsidRDefault="009418A9" w:rsidP="009418A9">
      <w:pPr>
        <w:keepNext/>
        <w:keepLines/>
        <w:spacing w:after="0" w:line="240" w:lineRule="auto"/>
        <w:rPr>
          <w:rFonts w:ascii="Times New Roman" w:hAnsi="Times New Roman"/>
          <w:lang w:eastAsia="lt-LT"/>
        </w:rPr>
      </w:pPr>
    </w:p>
    <w:p w14:paraId="7F4BE867"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Klinikinių tyrimų metu vienkartinės iki 500 mg </w:t>
      </w:r>
      <w:proofErr w:type="spellStart"/>
      <w:r>
        <w:rPr>
          <w:rFonts w:ascii="Times New Roman" w:hAnsi="Times New Roman"/>
          <w:lang w:eastAsia="lt-LT"/>
        </w:rPr>
        <w:t>etorikoksibo</w:t>
      </w:r>
      <w:proofErr w:type="spellEnd"/>
      <w:r>
        <w:rPr>
          <w:rFonts w:ascii="Times New Roman" w:hAnsi="Times New Roman"/>
          <w:lang w:eastAsia="lt-LT"/>
        </w:rPr>
        <w:t xml:space="preserve"> dozės ir kartotinės iki 150 mg per parą 21 parą </w:t>
      </w:r>
      <w:proofErr w:type="spellStart"/>
      <w:r>
        <w:rPr>
          <w:rFonts w:ascii="Times New Roman" w:hAnsi="Times New Roman"/>
          <w:lang w:eastAsia="lt-LT"/>
        </w:rPr>
        <w:t>etorikoksibo</w:t>
      </w:r>
      <w:proofErr w:type="spellEnd"/>
      <w:r>
        <w:rPr>
          <w:rFonts w:ascii="Times New Roman" w:hAnsi="Times New Roman"/>
          <w:lang w:eastAsia="lt-LT"/>
        </w:rPr>
        <w:t xml:space="preserve"> dozės reikšmingo toksinio poveikio nedarė. Gauta pranešimų apie </w:t>
      </w:r>
      <w:proofErr w:type="spellStart"/>
      <w:r>
        <w:rPr>
          <w:rFonts w:ascii="Times New Roman" w:hAnsi="Times New Roman"/>
          <w:lang w:eastAsia="lt-LT"/>
        </w:rPr>
        <w:t>etorikoksibo</w:t>
      </w:r>
      <w:proofErr w:type="spellEnd"/>
      <w:r>
        <w:rPr>
          <w:rFonts w:ascii="Times New Roman" w:hAnsi="Times New Roman"/>
          <w:lang w:eastAsia="lt-LT"/>
        </w:rPr>
        <w:t xml:space="preserve"> ūmaus perdozavimo atvejus, nors daugumoje jų nepageidaujamų pojūčių nepastebėta. Dažniausiai stebėti nepageidaujami pojūčiai atitiko žinomas </w:t>
      </w:r>
      <w:proofErr w:type="spellStart"/>
      <w:r>
        <w:rPr>
          <w:rFonts w:ascii="Times New Roman" w:hAnsi="Times New Roman"/>
          <w:lang w:eastAsia="lt-LT"/>
        </w:rPr>
        <w:t>etorikoksibo</w:t>
      </w:r>
      <w:proofErr w:type="spellEnd"/>
      <w:r>
        <w:rPr>
          <w:rFonts w:ascii="Times New Roman" w:hAnsi="Times New Roman"/>
          <w:lang w:eastAsia="lt-LT"/>
        </w:rPr>
        <w:t xml:space="preserve"> saugumo savybes (pvz., nepageidaujami virškinimo trakto, širdies ar inkstų reiškiniai).</w:t>
      </w:r>
    </w:p>
    <w:p w14:paraId="1E1FA9FC" w14:textId="77777777" w:rsidR="009418A9" w:rsidRDefault="009418A9" w:rsidP="009418A9">
      <w:pPr>
        <w:spacing w:after="0" w:line="240" w:lineRule="auto"/>
        <w:rPr>
          <w:rFonts w:ascii="Times New Roman" w:hAnsi="Times New Roman"/>
          <w:lang w:eastAsia="lt-LT"/>
        </w:rPr>
      </w:pPr>
    </w:p>
    <w:p w14:paraId="3FC8F80C"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Perdozavus tikslinga taikyti įprastines bendrąsias gydymo priemones, pavyzdžiui, šalinti nerezorbuotą medžiagą iš VT, pacientą atidžiai stebėti ir prireikus skirti palaikomąjį gydymą.</w:t>
      </w:r>
    </w:p>
    <w:p w14:paraId="1BE0B37C" w14:textId="77777777" w:rsidR="009418A9" w:rsidRDefault="009418A9" w:rsidP="009418A9">
      <w:pPr>
        <w:spacing w:after="0" w:line="240" w:lineRule="auto"/>
        <w:rPr>
          <w:rFonts w:ascii="Times New Roman" w:hAnsi="Times New Roman"/>
          <w:lang w:eastAsia="lt-LT"/>
        </w:rPr>
      </w:pPr>
    </w:p>
    <w:p w14:paraId="16526EB2"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Hemodializės metu </w:t>
      </w:r>
      <w:proofErr w:type="spellStart"/>
      <w:r>
        <w:rPr>
          <w:rFonts w:ascii="Times New Roman" w:hAnsi="Times New Roman"/>
          <w:lang w:eastAsia="lt-LT"/>
        </w:rPr>
        <w:t>etorikoksibas</w:t>
      </w:r>
      <w:proofErr w:type="spellEnd"/>
      <w:r>
        <w:rPr>
          <w:rFonts w:ascii="Times New Roman" w:hAnsi="Times New Roman"/>
          <w:lang w:eastAsia="lt-LT"/>
        </w:rPr>
        <w:t xml:space="preserve"> nepasišalina. Ar jis pasišalina atliekant </w:t>
      </w:r>
      <w:proofErr w:type="spellStart"/>
      <w:r>
        <w:rPr>
          <w:rFonts w:ascii="Times New Roman" w:hAnsi="Times New Roman"/>
          <w:lang w:eastAsia="lt-LT"/>
        </w:rPr>
        <w:t>peritoninę</w:t>
      </w:r>
      <w:proofErr w:type="spellEnd"/>
      <w:r>
        <w:rPr>
          <w:rFonts w:ascii="Times New Roman" w:hAnsi="Times New Roman"/>
          <w:lang w:eastAsia="lt-LT"/>
        </w:rPr>
        <w:t xml:space="preserve"> dializę, nežinoma.</w:t>
      </w:r>
    </w:p>
    <w:p w14:paraId="736D638D" w14:textId="77777777" w:rsidR="009418A9" w:rsidRDefault="009418A9" w:rsidP="009418A9">
      <w:pPr>
        <w:spacing w:after="0" w:line="240" w:lineRule="auto"/>
        <w:rPr>
          <w:rFonts w:ascii="Times New Roman" w:hAnsi="Times New Roman"/>
          <w:lang w:eastAsia="lt-LT"/>
        </w:rPr>
      </w:pPr>
    </w:p>
    <w:p w14:paraId="4690FD9A" w14:textId="77777777" w:rsidR="009418A9" w:rsidRDefault="009418A9" w:rsidP="009418A9">
      <w:pPr>
        <w:spacing w:after="0" w:line="240" w:lineRule="auto"/>
        <w:rPr>
          <w:rFonts w:ascii="Times New Roman" w:hAnsi="Times New Roman"/>
          <w:lang w:eastAsia="lt-LT"/>
        </w:rPr>
      </w:pPr>
    </w:p>
    <w:p w14:paraId="435DCDA5" w14:textId="77777777" w:rsidR="009418A9" w:rsidRDefault="009418A9" w:rsidP="009418A9">
      <w:pPr>
        <w:keepNext/>
        <w:keepLines/>
        <w:tabs>
          <w:tab w:val="left" w:pos="567"/>
        </w:tabs>
        <w:spacing w:after="0" w:line="240" w:lineRule="auto"/>
        <w:rPr>
          <w:rFonts w:ascii="Times New Roman" w:hAnsi="Times New Roman"/>
          <w:b/>
          <w:lang w:eastAsia="lt-LT"/>
        </w:rPr>
      </w:pPr>
      <w:r>
        <w:rPr>
          <w:rFonts w:ascii="Times New Roman" w:hAnsi="Times New Roman"/>
          <w:b/>
          <w:lang w:eastAsia="lt-LT"/>
        </w:rPr>
        <w:lastRenderedPageBreak/>
        <w:t xml:space="preserve">5. </w:t>
      </w:r>
      <w:r>
        <w:rPr>
          <w:rFonts w:ascii="Times New Roman" w:hAnsi="Times New Roman"/>
          <w:b/>
          <w:lang w:eastAsia="lt-LT"/>
        </w:rPr>
        <w:tab/>
        <w:t>FARMAKOLOGINĖS SAVYBĖS</w:t>
      </w:r>
    </w:p>
    <w:p w14:paraId="00A6FE79" w14:textId="77777777" w:rsidR="009418A9" w:rsidRDefault="009418A9" w:rsidP="009418A9">
      <w:pPr>
        <w:keepNext/>
        <w:keepLines/>
        <w:spacing w:after="0" w:line="240" w:lineRule="auto"/>
        <w:rPr>
          <w:rFonts w:ascii="Times New Roman" w:hAnsi="Times New Roman"/>
          <w:lang w:eastAsia="lt-LT"/>
        </w:rPr>
      </w:pPr>
    </w:p>
    <w:p w14:paraId="217D1F08" w14:textId="77777777" w:rsidR="009418A9" w:rsidRDefault="009418A9" w:rsidP="009418A9">
      <w:pPr>
        <w:keepNext/>
        <w:keepLines/>
        <w:tabs>
          <w:tab w:val="left" w:pos="567"/>
        </w:tabs>
        <w:spacing w:after="0" w:line="240" w:lineRule="auto"/>
        <w:rPr>
          <w:rFonts w:ascii="Times New Roman" w:hAnsi="Times New Roman"/>
          <w:b/>
          <w:lang w:eastAsia="lt-LT"/>
        </w:rPr>
      </w:pPr>
      <w:r>
        <w:rPr>
          <w:rFonts w:ascii="Times New Roman" w:hAnsi="Times New Roman"/>
          <w:b/>
          <w:lang w:eastAsia="lt-LT"/>
        </w:rPr>
        <w:t xml:space="preserve">5.1 </w:t>
      </w:r>
      <w:r>
        <w:rPr>
          <w:rFonts w:ascii="Times New Roman" w:hAnsi="Times New Roman"/>
          <w:b/>
          <w:lang w:eastAsia="lt-LT"/>
        </w:rPr>
        <w:tab/>
      </w:r>
      <w:proofErr w:type="spellStart"/>
      <w:r>
        <w:rPr>
          <w:rFonts w:ascii="Times New Roman" w:hAnsi="Times New Roman"/>
          <w:b/>
          <w:lang w:eastAsia="lt-LT"/>
        </w:rPr>
        <w:t>Farmakodinaminės</w:t>
      </w:r>
      <w:proofErr w:type="spellEnd"/>
      <w:r>
        <w:rPr>
          <w:rFonts w:ascii="Times New Roman" w:hAnsi="Times New Roman"/>
          <w:b/>
          <w:lang w:eastAsia="lt-LT"/>
        </w:rPr>
        <w:t xml:space="preserve"> savybės</w:t>
      </w:r>
    </w:p>
    <w:p w14:paraId="581C3CCA" w14:textId="77777777" w:rsidR="009418A9" w:rsidRDefault="009418A9" w:rsidP="009418A9">
      <w:pPr>
        <w:keepNext/>
        <w:keepLines/>
        <w:spacing w:after="0" w:line="240" w:lineRule="auto"/>
        <w:rPr>
          <w:rFonts w:ascii="Times New Roman" w:hAnsi="Times New Roman"/>
          <w:b/>
          <w:lang w:eastAsia="lt-LT"/>
        </w:rPr>
      </w:pPr>
    </w:p>
    <w:p w14:paraId="4E54F047" w14:textId="77777777" w:rsidR="009418A9" w:rsidRDefault="009418A9" w:rsidP="009418A9">
      <w:pPr>
        <w:keepNext/>
        <w:keepLines/>
        <w:spacing w:after="0" w:line="240" w:lineRule="auto"/>
        <w:rPr>
          <w:rFonts w:ascii="Times New Roman" w:hAnsi="Times New Roman"/>
          <w:lang w:eastAsia="lt-LT"/>
        </w:rPr>
      </w:pPr>
      <w:proofErr w:type="spellStart"/>
      <w:r>
        <w:rPr>
          <w:rFonts w:ascii="Times New Roman" w:hAnsi="Times New Roman"/>
          <w:lang w:eastAsia="lt-LT"/>
        </w:rPr>
        <w:t>Farmakoterapinė</w:t>
      </w:r>
      <w:proofErr w:type="spellEnd"/>
      <w:r>
        <w:rPr>
          <w:rFonts w:ascii="Times New Roman" w:hAnsi="Times New Roman"/>
          <w:lang w:eastAsia="lt-LT"/>
        </w:rPr>
        <w:t xml:space="preserve"> grupė – priešuždegiminiai ir </w:t>
      </w:r>
      <w:proofErr w:type="spellStart"/>
      <w:r>
        <w:rPr>
          <w:rFonts w:ascii="Times New Roman" w:hAnsi="Times New Roman"/>
          <w:lang w:eastAsia="lt-LT"/>
        </w:rPr>
        <w:t>priešreumatiniai</w:t>
      </w:r>
      <w:proofErr w:type="spellEnd"/>
      <w:r>
        <w:rPr>
          <w:rFonts w:ascii="Times New Roman" w:hAnsi="Times New Roman"/>
          <w:lang w:eastAsia="lt-LT"/>
        </w:rPr>
        <w:t xml:space="preserve"> preparatai, nesteroidiniai, </w:t>
      </w:r>
      <w:proofErr w:type="spellStart"/>
      <w:r>
        <w:rPr>
          <w:rFonts w:ascii="Times New Roman" w:hAnsi="Times New Roman"/>
          <w:lang w:eastAsia="lt-LT"/>
        </w:rPr>
        <w:t>koksibai</w:t>
      </w:r>
      <w:proofErr w:type="spellEnd"/>
      <w:r>
        <w:rPr>
          <w:rFonts w:ascii="Times New Roman" w:hAnsi="Times New Roman"/>
          <w:lang w:eastAsia="lt-LT"/>
        </w:rPr>
        <w:t>, ATC kodas – M01 AH05.</w:t>
      </w:r>
    </w:p>
    <w:p w14:paraId="2B92C2B0" w14:textId="77777777" w:rsidR="009418A9" w:rsidRDefault="009418A9" w:rsidP="009418A9">
      <w:pPr>
        <w:keepNext/>
        <w:keepLines/>
        <w:spacing w:after="0" w:line="240" w:lineRule="auto"/>
        <w:rPr>
          <w:rFonts w:ascii="Times New Roman" w:hAnsi="Times New Roman"/>
          <w:lang w:eastAsia="lt-LT"/>
        </w:rPr>
      </w:pPr>
    </w:p>
    <w:p w14:paraId="3843AD2F" w14:textId="77777777" w:rsidR="009418A9" w:rsidRDefault="009418A9" w:rsidP="009418A9">
      <w:pPr>
        <w:keepNext/>
        <w:keepLines/>
        <w:spacing w:after="0" w:line="240" w:lineRule="auto"/>
        <w:rPr>
          <w:rFonts w:ascii="Times New Roman" w:hAnsi="Times New Roman"/>
          <w:u w:val="single"/>
          <w:lang w:eastAsia="lt-LT"/>
        </w:rPr>
      </w:pPr>
      <w:r>
        <w:rPr>
          <w:rFonts w:ascii="Times New Roman" w:hAnsi="Times New Roman"/>
          <w:u w:val="single"/>
          <w:lang w:eastAsia="lt-LT"/>
        </w:rPr>
        <w:t>Veikimo mechanizmas</w:t>
      </w:r>
    </w:p>
    <w:p w14:paraId="1757B659" w14:textId="77777777" w:rsidR="009418A9" w:rsidRDefault="009418A9" w:rsidP="009418A9">
      <w:pPr>
        <w:keepNext/>
        <w:spacing w:after="0" w:line="240" w:lineRule="auto"/>
        <w:rPr>
          <w:rFonts w:ascii="Times New Roman" w:hAnsi="Times New Roman"/>
          <w:lang w:eastAsia="lt-LT"/>
        </w:rPr>
      </w:pPr>
    </w:p>
    <w:p w14:paraId="1AFB38BF"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Geriamasis </w:t>
      </w:r>
      <w:proofErr w:type="spellStart"/>
      <w:r>
        <w:rPr>
          <w:rFonts w:ascii="Times New Roman" w:hAnsi="Times New Roman"/>
          <w:lang w:eastAsia="lt-LT"/>
        </w:rPr>
        <w:t>etorikoksibas</w:t>
      </w:r>
      <w:proofErr w:type="spellEnd"/>
      <w:r>
        <w:rPr>
          <w:rFonts w:ascii="Times New Roman" w:hAnsi="Times New Roman"/>
          <w:lang w:eastAsia="lt-LT"/>
        </w:rPr>
        <w:t>, kai vartojamos gydomosios dozės, yra selektyvus ciklooksigenazės-2 (COX-2) inhibitorius.</w:t>
      </w:r>
    </w:p>
    <w:p w14:paraId="32BCA4A5" w14:textId="77777777" w:rsidR="009418A9" w:rsidRDefault="009418A9" w:rsidP="009418A9">
      <w:pPr>
        <w:spacing w:after="0" w:line="240" w:lineRule="auto"/>
        <w:rPr>
          <w:rFonts w:ascii="Times New Roman" w:hAnsi="Times New Roman"/>
          <w:lang w:eastAsia="lt-LT"/>
        </w:rPr>
      </w:pPr>
    </w:p>
    <w:p w14:paraId="0A051CB2"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Klinikinių farmakologijos tyrimų metu ARCOXIA, priklausomai nuo dozės, slopino COX-2, bet neslopino COX-1 vartojant dozes iki 150 mg per parą. </w:t>
      </w:r>
      <w:proofErr w:type="spellStart"/>
      <w:r>
        <w:rPr>
          <w:rFonts w:ascii="Times New Roman" w:hAnsi="Times New Roman"/>
          <w:lang w:eastAsia="lt-LT"/>
        </w:rPr>
        <w:t>Etorikoksibas</w:t>
      </w:r>
      <w:proofErr w:type="spellEnd"/>
      <w:r>
        <w:rPr>
          <w:rFonts w:ascii="Times New Roman" w:hAnsi="Times New Roman"/>
          <w:lang w:eastAsia="lt-LT"/>
        </w:rPr>
        <w:t xml:space="preserve"> neslopino skrandžio prostaglandinų sintezės ir neveikė trombocitų funkcijos.</w:t>
      </w:r>
    </w:p>
    <w:p w14:paraId="012A8879" w14:textId="77777777" w:rsidR="009418A9" w:rsidRDefault="009418A9" w:rsidP="009418A9">
      <w:pPr>
        <w:spacing w:after="0" w:line="240" w:lineRule="auto"/>
        <w:rPr>
          <w:rFonts w:ascii="Times New Roman" w:hAnsi="Times New Roman"/>
          <w:lang w:eastAsia="lt-LT"/>
        </w:rPr>
      </w:pPr>
    </w:p>
    <w:p w14:paraId="57C23916" w14:textId="77777777" w:rsidR="009418A9" w:rsidRDefault="009418A9" w:rsidP="009418A9">
      <w:pPr>
        <w:spacing w:after="0" w:line="240" w:lineRule="auto"/>
        <w:rPr>
          <w:rFonts w:ascii="Times New Roman" w:hAnsi="Times New Roman"/>
          <w:lang w:eastAsia="lt-LT"/>
        </w:rPr>
      </w:pPr>
      <w:proofErr w:type="spellStart"/>
      <w:r>
        <w:rPr>
          <w:rFonts w:ascii="Times New Roman" w:hAnsi="Times New Roman"/>
          <w:lang w:eastAsia="lt-LT"/>
        </w:rPr>
        <w:t>Ciklooksigenazė</w:t>
      </w:r>
      <w:proofErr w:type="spellEnd"/>
      <w:r>
        <w:rPr>
          <w:rFonts w:ascii="Times New Roman" w:hAnsi="Times New Roman"/>
          <w:lang w:eastAsia="lt-LT"/>
        </w:rPr>
        <w:t xml:space="preserve"> yra atsakinga už prostaglandinų gamybą. Nustatytos dvi </w:t>
      </w:r>
      <w:proofErr w:type="spellStart"/>
      <w:r>
        <w:rPr>
          <w:rFonts w:ascii="Times New Roman" w:hAnsi="Times New Roman"/>
          <w:lang w:eastAsia="lt-LT"/>
        </w:rPr>
        <w:t>ciklooksigenazės</w:t>
      </w:r>
      <w:proofErr w:type="spellEnd"/>
      <w:r>
        <w:rPr>
          <w:rFonts w:ascii="Times New Roman" w:hAnsi="Times New Roman"/>
          <w:lang w:eastAsia="lt-LT"/>
        </w:rPr>
        <w:t xml:space="preserve"> </w:t>
      </w:r>
      <w:proofErr w:type="spellStart"/>
      <w:r>
        <w:rPr>
          <w:rFonts w:ascii="Times New Roman" w:hAnsi="Times New Roman"/>
          <w:lang w:eastAsia="lt-LT"/>
        </w:rPr>
        <w:t>izoformos</w:t>
      </w:r>
      <w:proofErr w:type="spellEnd"/>
      <w:r>
        <w:rPr>
          <w:rFonts w:ascii="Times New Roman" w:hAnsi="Times New Roman"/>
          <w:lang w:eastAsia="lt-LT"/>
        </w:rPr>
        <w:t xml:space="preserve"> – COX-1 ir COX-2. Įrodyta, kad COX-2 </w:t>
      </w:r>
      <w:proofErr w:type="spellStart"/>
      <w:r>
        <w:rPr>
          <w:rFonts w:ascii="Times New Roman" w:hAnsi="Times New Roman"/>
          <w:lang w:eastAsia="lt-LT"/>
        </w:rPr>
        <w:t>izoformą</w:t>
      </w:r>
      <w:proofErr w:type="spellEnd"/>
      <w:r>
        <w:rPr>
          <w:rFonts w:ascii="Times New Roman" w:hAnsi="Times New Roman"/>
          <w:lang w:eastAsia="lt-LT"/>
        </w:rPr>
        <w:t xml:space="preserve"> indukuoja </w:t>
      </w:r>
      <w:proofErr w:type="spellStart"/>
      <w:r>
        <w:rPr>
          <w:rFonts w:ascii="Times New Roman" w:hAnsi="Times New Roman"/>
          <w:lang w:eastAsia="lt-LT"/>
        </w:rPr>
        <w:t>prouždegiminis</w:t>
      </w:r>
      <w:proofErr w:type="spellEnd"/>
      <w:r>
        <w:rPr>
          <w:rFonts w:ascii="Times New Roman" w:hAnsi="Times New Roman"/>
          <w:lang w:eastAsia="lt-LT"/>
        </w:rPr>
        <w:t xml:space="preserve"> stimulas, ir pirmiausia ji atsakinga už </w:t>
      </w:r>
      <w:proofErr w:type="spellStart"/>
      <w:r>
        <w:rPr>
          <w:rFonts w:ascii="Times New Roman" w:hAnsi="Times New Roman"/>
          <w:lang w:eastAsia="lt-LT"/>
        </w:rPr>
        <w:t>prostanoidinių</w:t>
      </w:r>
      <w:proofErr w:type="spellEnd"/>
      <w:r>
        <w:rPr>
          <w:rFonts w:ascii="Times New Roman" w:hAnsi="Times New Roman"/>
          <w:lang w:eastAsia="lt-LT"/>
        </w:rPr>
        <w:t xml:space="preserve"> skausmo, uždegimo ir karščiavimo mediatorių sintezę. Be to, COX-2 dalyvauja ovuliacijoje, implantacijoje ir arterinio latako (</w:t>
      </w:r>
      <w:proofErr w:type="spellStart"/>
      <w:r>
        <w:rPr>
          <w:rFonts w:ascii="Times New Roman" w:hAnsi="Times New Roman"/>
          <w:i/>
          <w:lang w:eastAsia="lt-LT"/>
        </w:rPr>
        <w:t>ductus</w:t>
      </w:r>
      <w:proofErr w:type="spellEnd"/>
      <w:r>
        <w:rPr>
          <w:rFonts w:ascii="Times New Roman" w:hAnsi="Times New Roman"/>
          <w:i/>
          <w:lang w:eastAsia="lt-LT"/>
        </w:rPr>
        <w:t xml:space="preserve"> </w:t>
      </w:r>
      <w:proofErr w:type="spellStart"/>
      <w:r>
        <w:rPr>
          <w:rFonts w:ascii="Times New Roman" w:hAnsi="Times New Roman"/>
          <w:i/>
          <w:lang w:eastAsia="lt-LT"/>
        </w:rPr>
        <w:t>arteriosus</w:t>
      </w:r>
      <w:proofErr w:type="spellEnd"/>
      <w:r>
        <w:rPr>
          <w:rFonts w:ascii="Times New Roman" w:hAnsi="Times New Roman"/>
          <w:lang w:eastAsia="lt-LT"/>
        </w:rPr>
        <w:t>) užsidaryme, inkstų funkcijos reguliavime ir centrinės nervų sistemos funkcijose (karščiavimo indukcija, skausmo suvokimas ir pažinimo funkcija). Ji taip pat gali dalyvauti opų gijime. COX-2 nustatyta audinyje aplink skrandžio opas žmonėms, bet tiesioginis jos ryšys su opų gijimu nenustatytas.</w:t>
      </w:r>
    </w:p>
    <w:p w14:paraId="5114E47F" w14:textId="77777777" w:rsidR="009418A9" w:rsidRDefault="009418A9" w:rsidP="009418A9">
      <w:pPr>
        <w:spacing w:after="0" w:line="240" w:lineRule="auto"/>
        <w:rPr>
          <w:rFonts w:ascii="Times New Roman" w:hAnsi="Times New Roman"/>
          <w:lang w:eastAsia="lt-LT"/>
        </w:rPr>
      </w:pPr>
    </w:p>
    <w:p w14:paraId="298EC9D5" w14:textId="77777777" w:rsidR="009418A9" w:rsidRDefault="009418A9" w:rsidP="009418A9">
      <w:pPr>
        <w:spacing w:after="0" w:line="240" w:lineRule="auto"/>
        <w:rPr>
          <w:rFonts w:ascii="Times New Roman" w:hAnsi="Times New Roman"/>
          <w:u w:val="single"/>
        </w:rPr>
      </w:pPr>
      <w:r>
        <w:rPr>
          <w:rFonts w:ascii="Times New Roman" w:hAnsi="Times New Roman"/>
          <w:u w:val="single"/>
        </w:rPr>
        <w:t>Klinikinis veiksmingumas ir saugumas</w:t>
      </w:r>
    </w:p>
    <w:p w14:paraId="65E1C738" w14:textId="77777777" w:rsidR="009418A9" w:rsidRDefault="009418A9" w:rsidP="009418A9">
      <w:pPr>
        <w:spacing w:after="0" w:line="240" w:lineRule="auto"/>
        <w:rPr>
          <w:rFonts w:ascii="Times New Roman" w:hAnsi="Times New Roman"/>
          <w:lang w:eastAsia="lt-LT"/>
        </w:rPr>
      </w:pPr>
    </w:p>
    <w:p w14:paraId="21A49D31" w14:textId="77777777" w:rsidR="009418A9" w:rsidRDefault="009418A9" w:rsidP="009418A9">
      <w:pPr>
        <w:keepLines/>
        <w:spacing w:after="0" w:line="240" w:lineRule="auto"/>
        <w:rPr>
          <w:rFonts w:ascii="Times New Roman" w:hAnsi="Times New Roman"/>
          <w:u w:val="single"/>
          <w:lang w:eastAsia="lt-LT"/>
        </w:rPr>
      </w:pPr>
      <w:r>
        <w:rPr>
          <w:rFonts w:ascii="Times New Roman" w:hAnsi="Times New Roman"/>
          <w:u w:val="single"/>
          <w:lang w:eastAsia="lt-LT"/>
        </w:rPr>
        <w:t>Veiksmingumas</w:t>
      </w:r>
    </w:p>
    <w:p w14:paraId="432F1F37" w14:textId="77777777" w:rsidR="009418A9" w:rsidRDefault="009418A9" w:rsidP="009418A9">
      <w:pPr>
        <w:keepLines/>
        <w:spacing w:after="0" w:line="240" w:lineRule="auto"/>
        <w:rPr>
          <w:rFonts w:ascii="Times New Roman" w:hAnsi="Times New Roman"/>
          <w:lang w:eastAsia="lt-LT"/>
        </w:rPr>
      </w:pPr>
    </w:p>
    <w:p w14:paraId="01CD6696" w14:textId="77777777" w:rsidR="009418A9" w:rsidRDefault="009418A9" w:rsidP="009418A9">
      <w:pPr>
        <w:keepLines/>
        <w:spacing w:after="0" w:line="240" w:lineRule="auto"/>
        <w:rPr>
          <w:rFonts w:ascii="Times New Roman" w:hAnsi="Times New Roman"/>
          <w:lang w:eastAsia="lt-LT"/>
        </w:rPr>
      </w:pPr>
      <w:proofErr w:type="spellStart"/>
      <w:r>
        <w:rPr>
          <w:rFonts w:ascii="Times New Roman" w:hAnsi="Times New Roman"/>
          <w:lang w:eastAsia="lt-LT"/>
        </w:rPr>
        <w:t>Osteoartritu</w:t>
      </w:r>
      <w:proofErr w:type="spellEnd"/>
      <w:r>
        <w:rPr>
          <w:rFonts w:ascii="Times New Roman" w:hAnsi="Times New Roman"/>
          <w:lang w:eastAsia="lt-LT"/>
        </w:rPr>
        <w:t xml:space="preserve"> (OA) sergantiems pacientams vartojant 60 mg </w:t>
      </w:r>
      <w:proofErr w:type="spellStart"/>
      <w:r>
        <w:rPr>
          <w:rFonts w:ascii="Times New Roman" w:hAnsi="Times New Roman"/>
          <w:lang w:eastAsia="lt-LT"/>
        </w:rPr>
        <w:t>etorikoksibo</w:t>
      </w:r>
      <w:proofErr w:type="spellEnd"/>
      <w:r>
        <w:rPr>
          <w:rFonts w:ascii="Times New Roman" w:hAnsi="Times New Roman"/>
          <w:lang w:eastAsia="lt-LT"/>
        </w:rPr>
        <w:t xml:space="preserve"> vieną kartą per parą dozę, žymiai sumažėjo skausmas ir pagerėjo paciento ligos būklės įvertinimas. Teigiamas poveikis pasireiškė jau antrąją gydymo parą ir išliko 52 savaites. Tyrimais įrodyta, kad 30 mg </w:t>
      </w:r>
      <w:proofErr w:type="spellStart"/>
      <w:r>
        <w:rPr>
          <w:rFonts w:ascii="Times New Roman" w:hAnsi="Times New Roman"/>
          <w:lang w:eastAsia="lt-LT"/>
        </w:rPr>
        <w:t>etorikoksibo</w:t>
      </w:r>
      <w:proofErr w:type="spellEnd"/>
      <w:r>
        <w:rPr>
          <w:rFonts w:ascii="Times New Roman" w:hAnsi="Times New Roman"/>
          <w:lang w:eastAsia="lt-LT"/>
        </w:rPr>
        <w:t xml:space="preserve"> vieną kartą per parą dozės veiksmingumas daugiau kaip 12 savaičių buvo didesnis negu </w:t>
      </w:r>
      <w:proofErr w:type="spellStart"/>
      <w:r>
        <w:rPr>
          <w:rFonts w:ascii="Times New Roman" w:hAnsi="Times New Roman"/>
          <w:lang w:eastAsia="lt-LT"/>
        </w:rPr>
        <w:t>placebo</w:t>
      </w:r>
      <w:proofErr w:type="spellEnd"/>
      <w:r>
        <w:rPr>
          <w:rFonts w:ascii="Times New Roman" w:hAnsi="Times New Roman"/>
          <w:lang w:eastAsia="lt-LT"/>
        </w:rPr>
        <w:t xml:space="preserve"> (vertinant panašiai kaip ir aukščiau paminėtuose tyrimuose). Dozės veikimo diapazono tyrimo metu nustatyta, kad vartojant 6 gydymo savaites 60 mg dozę pagerėjimas buvo reikšmingai didesnis visų 3 pagrindinių tyrimo tikslų atveju, lyginant su 30 mg doze. 30 mg dozės poveikis rankų </w:t>
      </w:r>
      <w:proofErr w:type="spellStart"/>
      <w:r>
        <w:rPr>
          <w:rFonts w:ascii="Times New Roman" w:hAnsi="Times New Roman"/>
          <w:lang w:eastAsia="lt-LT"/>
        </w:rPr>
        <w:t>osteoartritui</w:t>
      </w:r>
      <w:proofErr w:type="spellEnd"/>
      <w:r>
        <w:rPr>
          <w:rFonts w:ascii="Times New Roman" w:hAnsi="Times New Roman"/>
          <w:lang w:eastAsia="lt-LT"/>
        </w:rPr>
        <w:t xml:space="preserve"> netirtas.</w:t>
      </w:r>
    </w:p>
    <w:p w14:paraId="3FE547A8" w14:textId="77777777" w:rsidR="009418A9" w:rsidRDefault="009418A9" w:rsidP="009418A9">
      <w:pPr>
        <w:spacing w:after="0" w:line="240" w:lineRule="auto"/>
        <w:rPr>
          <w:rFonts w:ascii="Times New Roman" w:hAnsi="Times New Roman"/>
          <w:lang w:eastAsia="lt-LT"/>
        </w:rPr>
      </w:pPr>
    </w:p>
    <w:p w14:paraId="59FAD698"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Reumatoidiniu artritu (RA) sergantiems pacientams vartojant tiek 60 mg, tiek 90 mg </w:t>
      </w:r>
      <w:proofErr w:type="spellStart"/>
      <w:r>
        <w:rPr>
          <w:rFonts w:ascii="Times New Roman" w:hAnsi="Times New Roman"/>
          <w:lang w:eastAsia="lt-LT"/>
        </w:rPr>
        <w:t>etorikoksibo</w:t>
      </w:r>
      <w:proofErr w:type="spellEnd"/>
      <w:r>
        <w:rPr>
          <w:rFonts w:ascii="Times New Roman" w:hAnsi="Times New Roman"/>
          <w:lang w:eastAsia="lt-LT"/>
        </w:rPr>
        <w:t xml:space="preserve"> vieną kartą per parą dozę, reikšmingai pagerėjo skausmo, uždegimo ir judrumo rodikliai. 60 mg ir 90 mg dozių vertinimo tyrimų metu minėti teigiami poveikiai išliko per visą daugiau kaip 12 savaičių trukmės gydymo laikotarpį.</w:t>
      </w:r>
      <w:r w:rsidRPr="00A57FCB">
        <w:t xml:space="preserve"> </w:t>
      </w:r>
      <w:r>
        <w:t>T</w:t>
      </w:r>
      <w:r w:rsidRPr="00A57FCB">
        <w:rPr>
          <w:rFonts w:ascii="Times New Roman" w:hAnsi="Times New Roman"/>
          <w:lang w:eastAsia="lt-LT"/>
        </w:rPr>
        <w:t>yrim</w:t>
      </w:r>
      <w:r>
        <w:rPr>
          <w:rFonts w:ascii="Times New Roman" w:hAnsi="Times New Roman"/>
          <w:lang w:eastAsia="lt-LT"/>
        </w:rPr>
        <w:t xml:space="preserve">e, kuriame </w:t>
      </w:r>
      <w:r w:rsidRPr="00A57FCB">
        <w:rPr>
          <w:rFonts w:ascii="Times New Roman" w:hAnsi="Times New Roman"/>
          <w:lang w:eastAsia="lt-LT"/>
        </w:rPr>
        <w:t>60</w:t>
      </w:r>
      <w:r>
        <w:rPr>
          <w:rFonts w:ascii="Times New Roman" w:hAnsi="Times New Roman"/>
          <w:lang w:eastAsia="lt-LT"/>
        </w:rPr>
        <w:t> </w:t>
      </w:r>
      <w:r w:rsidRPr="00A57FCB">
        <w:rPr>
          <w:rFonts w:ascii="Times New Roman" w:hAnsi="Times New Roman"/>
          <w:lang w:eastAsia="lt-LT"/>
        </w:rPr>
        <w:t>mg doz</w:t>
      </w:r>
      <w:r>
        <w:rPr>
          <w:rFonts w:ascii="Times New Roman" w:hAnsi="Times New Roman"/>
          <w:lang w:eastAsia="lt-LT"/>
        </w:rPr>
        <w:t>ė buvo vertinta</w:t>
      </w:r>
      <w:r w:rsidRPr="00A57FCB">
        <w:rPr>
          <w:rFonts w:ascii="Times New Roman" w:hAnsi="Times New Roman"/>
          <w:lang w:eastAsia="lt-LT"/>
        </w:rPr>
        <w:t xml:space="preserve"> lygin</w:t>
      </w:r>
      <w:r>
        <w:rPr>
          <w:rFonts w:ascii="Times New Roman" w:hAnsi="Times New Roman"/>
          <w:lang w:eastAsia="lt-LT"/>
        </w:rPr>
        <w:t>ant ją</w:t>
      </w:r>
      <w:r w:rsidRPr="00A57FCB">
        <w:rPr>
          <w:rFonts w:ascii="Times New Roman" w:hAnsi="Times New Roman"/>
          <w:lang w:eastAsia="lt-LT"/>
        </w:rPr>
        <w:t xml:space="preserve"> su 90</w:t>
      </w:r>
      <w:r>
        <w:rPr>
          <w:rFonts w:ascii="Times New Roman" w:hAnsi="Times New Roman"/>
          <w:lang w:eastAsia="lt-LT"/>
        </w:rPr>
        <w:t> </w:t>
      </w:r>
      <w:r w:rsidRPr="00A57FCB">
        <w:rPr>
          <w:rFonts w:ascii="Times New Roman" w:hAnsi="Times New Roman"/>
          <w:lang w:eastAsia="lt-LT"/>
        </w:rPr>
        <w:t xml:space="preserve">mg doze, </w:t>
      </w:r>
      <w:proofErr w:type="spellStart"/>
      <w:r w:rsidRPr="00A57FCB">
        <w:rPr>
          <w:rFonts w:ascii="Times New Roman" w:hAnsi="Times New Roman"/>
          <w:lang w:eastAsia="lt-LT"/>
        </w:rPr>
        <w:t>etorikoksibo</w:t>
      </w:r>
      <w:proofErr w:type="spellEnd"/>
      <w:r>
        <w:rPr>
          <w:rFonts w:ascii="Times New Roman" w:hAnsi="Times New Roman"/>
          <w:lang w:eastAsia="lt-LT"/>
        </w:rPr>
        <w:t xml:space="preserve"> ir</w:t>
      </w:r>
      <w:r w:rsidRPr="00A57FCB">
        <w:rPr>
          <w:rFonts w:ascii="Times New Roman" w:hAnsi="Times New Roman"/>
          <w:lang w:eastAsia="lt-LT"/>
        </w:rPr>
        <w:t xml:space="preserve"> 60</w:t>
      </w:r>
      <w:r>
        <w:rPr>
          <w:rFonts w:ascii="Times New Roman" w:hAnsi="Times New Roman"/>
          <w:lang w:eastAsia="lt-LT"/>
        </w:rPr>
        <w:t> </w:t>
      </w:r>
      <w:r w:rsidRPr="00A57FCB">
        <w:rPr>
          <w:rFonts w:ascii="Times New Roman" w:hAnsi="Times New Roman"/>
          <w:lang w:eastAsia="lt-LT"/>
        </w:rPr>
        <w:t xml:space="preserve">mg </w:t>
      </w:r>
      <w:r>
        <w:rPr>
          <w:rFonts w:ascii="Times New Roman" w:hAnsi="Times New Roman"/>
          <w:lang w:eastAsia="lt-LT"/>
        </w:rPr>
        <w:t xml:space="preserve">vieną </w:t>
      </w:r>
      <w:r w:rsidRPr="00A57FCB">
        <w:rPr>
          <w:rFonts w:ascii="Times New Roman" w:hAnsi="Times New Roman"/>
          <w:lang w:eastAsia="lt-LT"/>
        </w:rPr>
        <w:t xml:space="preserve">kartą per parą </w:t>
      </w:r>
      <w:r>
        <w:rPr>
          <w:rFonts w:ascii="Times New Roman" w:hAnsi="Times New Roman"/>
          <w:lang w:eastAsia="lt-LT"/>
        </w:rPr>
        <w:t xml:space="preserve">dozė, </w:t>
      </w:r>
      <w:r w:rsidRPr="00A57FCB">
        <w:rPr>
          <w:rFonts w:ascii="Times New Roman" w:hAnsi="Times New Roman"/>
          <w:lang w:eastAsia="lt-LT"/>
        </w:rPr>
        <w:t>ir 90</w:t>
      </w:r>
      <w:r>
        <w:rPr>
          <w:rFonts w:ascii="Times New Roman" w:hAnsi="Times New Roman"/>
          <w:lang w:eastAsia="lt-LT"/>
        </w:rPr>
        <w:t> </w:t>
      </w:r>
      <w:r w:rsidRPr="00A57FCB">
        <w:rPr>
          <w:rFonts w:ascii="Times New Roman" w:hAnsi="Times New Roman"/>
          <w:lang w:eastAsia="lt-LT"/>
        </w:rPr>
        <w:t xml:space="preserve">mg vieną kartą per parą </w:t>
      </w:r>
      <w:r>
        <w:rPr>
          <w:rFonts w:ascii="Times New Roman" w:hAnsi="Times New Roman"/>
          <w:lang w:eastAsia="lt-LT"/>
        </w:rPr>
        <w:t xml:space="preserve">dozė </w:t>
      </w:r>
      <w:r w:rsidRPr="00A57FCB">
        <w:rPr>
          <w:rFonts w:ascii="Times New Roman" w:hAnsi="Times New Roman"/>
          <w:lang w:eastAsia="lt-LT"/>
        </w:rPr>
        <w:t>buvo veiksmingesn</w:t>
      </w:r>
      <w:r>
        <w:rPr>
          <w:rFonts w:ascii="Times New Roman" w:hAnsi="Times New Roman"/>
          <w:lang w:eastAsia="lt-LT"/>
        </w:rPr>
        <w:t>ė</w:t>
      </w:r>
      <w:r w:rsidRPr="00A57FCB">
        <w:rPr>
          <w:rFonts w:ascii="Times New Roman" w:hAnsi="Times New Roman"/>
          <w:lang w:eastAsia="lt-LT"/>
        </w:rPr>
        <w:t xml:space="preserve">s už </w:t>
      </w:r>
      <w:proofErr w:type="spellStart"/>
      <w:r w:rsidRPr="00A57FCB">
        <w:rPr>
          <w:rFonts w:ascii="Times New Roman" w:hAnsi="Times New Roman"/>
          <w:lang w:eastAsia="lt-LT"/>
        </w:rPr>
        <w:t>placebą</w:t>
      </w:r>
      <w:proofErr w:type="spellEnd"/>
      <w:r w:rsidRPr="00A57FCB">
        <w:rPr>
          <w:rFonts w:ascii="Times New Roman" w:hAnsi="Times New Roman"/>
          <w:lang w:eastAsia="lt-LT"/>
        </w:rPr>
        <w:t xml:space="preserve">. </w:t>
      </w:r>
      <w:r>
        <w:rPr>
          <w:rFonts w:ascii="Times New Roman" w:hAnsi="Times New Roman"/>
          <w:lang w:eastAsia="lt-LT"/>
        </w:rPr>
        <w:t>Pagal P</w:t>
      </w:r>
      <w:r w:rsidRPr="00A57FCB">
        <w:rPr>
          <w:rFonts w:ascii="Times New Roman" w:hAnsi="Times New Roman"/>
          <w:lang w:eastAsia="lt-LT"/>
        </w:rPr>
        <w:t>acient</w:t>
      </w:r>
      <w:r>
        <w:rPr>
          <w:rFonts w:ascii="Times New Roman" w:hAnsi="Times New Roman"/>
          <w:lang w:eastAsia="lt-LT"/>
        </w:rPr>
        <w:t>o g</w:t>
      </w:r>
      <w:r w:rsidRPr="00A57FCB">
        <w:rPr>
          <w:rFonts w:ascii="Times New Roman" w:hAnsi="Times New Roman"/>
          <w:lang w:eastAsia="lt-LT"/>
        </w:rPr>
        <w:t>lobal</w:t>
      </w:r>
      <w:r>
        <w:rPr>
          <w:rFonts w:ascii="Times New Roman" w:hAnsi="Times New Roman"/>
          <w:lang w:eastAsia="lt-LT"/>
        </w:rPr>
        <w:t>aus</w:t>
      </w:r>
      <w:r w:rsidRPr="00A57FCB">
        <w:rPr>
          <w:rFonts w:ascii="Times New Roman" w:hAnsi="Times New Roman"/>
          <w:lang w:eastAsia="lt-LT"/>
        </w:rPr>
        <w:t xml:space="preserve"> skausmo </w:t>
      </w:r>
      <w:r>
        <w:rPr>
          <w:rFonts w:ascii="Times New Roman" w:hAnsi="Times New Roman"/>
          <w:lang w:eastAsia="lt-LT"/>
        </w:rPr>
        <w:t>į</w:t>
      </w:r>
      <w:r w:rsidRPr="00A57FCB">
        <w:rPr>
          <w:rFonts w:ascii="Times New Roman" w:hAnsi="Times New Roman"/>
          <w:lang w:eastAsia="lt-LT"/>
        </w:rPr>
        <w:t>vertinim</w:t>
      </w:r>
      <w:r>
        <w:rPr>
          <w:rFonts w:ascii="Times New Roman" w:hAnsi="Times New Roman"/>
          <w:lang w:eastAsia="lt-LT"/>
        </w:rPr>
        <w:t>o skalę</w:t>
      </w:r>
      <w:r w:rsidRPr="00A57FCB">
        <w:rPr>
          <w:rFonts w:ascii="Times New Roman" w:hAnsi="Times New Roman"/>
          <w:lang w:eastAsia="lt-LT"/>
        </w:rPr>
        <w:t xml:space="preserve"> (0-100</w:t>
      </w:r>
      <w:r>
        <w:rPr>
          <w:rFonts w:ascii="Times New Roman" w:hAnsi="Times New Roman"/>
          <w:lang w:eastAsia="lt-LT"/>
        </w:rPr>
        <w:t> </w:t>
      </w:r>
      <w:r w:rsidRPr="00A57FCB">
        <w:rPr>
          <w:rFonts w:ascii="Times New Roman" w:hAnsi="Times New Roman"/>
          <w:lang w:eastAsia="lt-LT"/>
        </w:rPr>
        <w:t>mm vaizd</w:t>
      </w:r>
      <w:r>
        <w:rPr>
          <w:rFonts w:ascii="Times New Roman" w:hAnsi="Times New Roman"/>
          <w:lang w:eastAsia="lt-LT"/>
        </w:rPr>
        <w:t>inė</w:t>
      </w:r>
      <w:r w:rsidRPr="00A57FCB">
        <w:rPr>
          <w:rFonts w:ascii="Times New Roman" w:hAnsi="Times New Roman"/>
          <w:lang w:eastAsia="lt-LT"/>
        </w:rPr>
        <w:t xml:space="preserve"> analog</w:t>
      </w:r>
      <w:r>
        <w:rPr>
          <w:rFonts w:ascii="Times New Roman" w:hAnsi="Times New Roman"/>
          <w:lang w:eastAsia="lt-LT"/>
        </w:rPr>
        <w:t>ų</w:t>
      </w:r>
      <w:r w:rsidRPr="00A57FCB">
        <w:rPr>
          <w:rFonts w:ascii="Times New Roman" w:hAnsi="Times New Roman"/>
          <w:lang w:eastAsia="lt-LT"/>
        </w:rPr>
        <w:t xml:space="preserve"> skalė) 90</w:t>
      </w:r>
      <w:r>
        <w:rPr>
          <w:rFonts w:ascii="Times New Roman" w:hAnsi="Times New Roman"/>
          <w:lang w:eastAsia="lt-LT"/>
        </w:rPr>
        <w:t> </w:t>
      </w:r>
      <w:r w:rsidRPr="00A57FCB">
        <w:rPr>
          <w:rFonts w:ascii="Times New Roman" w:hAnsi="Times New Roman"/>
          <w:lang w:eastAsia="lt-LT"/>
        </w:rPr>
        <w:t>mg doz</w:t>
      </w:r>
      <w:r>
        <w:rPr>
          <w:rFonts w:ascii="Times New Roman" w:hAnsi="Times New Roman"/>
          <w:lang w:eastAsia="lt-LT"/>
        </w:rPr>
        <w:t>ė</w:t>
      </w:r>
      <w:r w:rsidRPr="00A57FCB">
        <w:rPr>
          <w:rFonts w:ascii="Times New Roman" w:hAnsi="Times New Roman"/>
          <w:lang w:eastAsia="lt-LT"/>
        </w:rPr>
        <w:t xml:space="preserve"> buvo pranašesn</w:t>
      </w:r>
      <w:r>
        <w:rPr>
          <w:rFonts w:ascii="Times New Roman" w:hAnsi="Times New Roman"/>
          <w:lang w:eastAsia="lt-LT"/>
        </w:rPr>
        <w:t>ė</w:t>
      </w:r>
      <w:r w:rsidRPr="00A57FCB">
        <w:rPr>
          <w:rFonts w:ascii="Times New Roman" w:hAnsi="Times New Roman"/>
          <w:lang w:eastAsia="lt-LT"/>
        </w:rPr>
        <w:t xml:space="preserve"> už 60</w:t>
      </w:r>
      <w:r>
        <w:rPr>
          <w:rFonts w:ascii="Times New Roman" w:hAnsi="Times New Roman"/>
          <w:lang w:eastAsia="lt-LT"/>
        </w:rPr>
        <w:t> </w:t>
      </w:r>
      <w:r w:rsidRPr="00A57FCB">
        <w:rPr>
          <w:rFonts w:ascii="Times New Roman" w:hAnsi="Times New Roman"/>
          <w:lang w:eastAsia="lt-LT"/>
        </w:rPr>
        <w:t>mg dozę</w:t>
      </w:r>
      <w:r>
        <w:rPr>
          <w:rFonts w:ascii="Times New Roman" w:hAnsi="Times New Roman"/>
          <w:lang w:eastAsia="lt-LT"/>
        </w:rPr>
        <w:t>,</w:t>
      </w:r>
      <w:r w:rsidRPr="00A57FCB">
        <w:rPr>
          <w:rFonts w:ascii="Times New Roman" w:hAnsi="Times New Roman"/>
          <w:lang w:eastAsia="lt-LT"/>
        </w:rPr>
        <w:t xml:space="preserve"> o vidutin</w:t>
      </w:r>
      <w:r>
        <w:rPr>
          <w:rFonts w:ascii="Times New Roman" w:hAnsi="Times New Roman"/>
          <w:lang w:eastAsia="lt-LT"/>
        </w:rPr>
        <w:t>is</w:t>
      </w:r>
      <w:r w:rsidRPr="00A57FCB">
        <w:rPr>
          <w:rFonts w:ascii="Times New Roman" w:hAnsi="Times New Roman"/>
          <w:lang w:eastAsia="lt-LT"/>
        </w:rPr>
        <w:t xml:space="preserve"> </w:t>
      </w:r>
      <w:r>
        <w:rPr>
          <w:rFonts w:ascii="Times New Roman" w:hAnsi="Times New Roman"/>
          <w:lang w:eastAsia="lt-LT"/>
        </w:rPr>
        <w:t>pa</w:t>
      </w:r>
      <w:r w:rsidRPr="00A57FCB">
        <w:rPr>
          <w:rFonts w:ascii="Times New Roman" w:hAnsi="Times New Roman"/>
          <w:lang w:eastAsia="lt-LT"/>
        </w:rPr>
        <w:t>ger</w:t>
      </w:r>
      <w:r>
        <w:rPr>
          <w:rFonts w:ascii="Times New Roman" w:hAnsi="Times New Roman"/>
          <w:lang w:eastAsia="lt-LT"/>
        </w:rPr>
        <w:t>ėjimas buvo</w:t>
      </w:r>
      <w:r w:rsidRPr="00A57FCB">
        <w:rPr>
          <w:rFonts w:ascii="Times New Roman" w:hAnsi="Times New Roman"/>
          <w:lang w:eastAsia="lt-LT"/>
        </w:rPr>
        <w:t xml:space="preserve"> -2,71</w:t>
      </w:r>
      <w:r>
        <w:rPr>
          <w:rFonts w:ascii="Times New Roman" w:hAnsi="Times New Roman"/>
          <w:lang w:eastAsia="lt-LT"/>
        </w:rPr>
        <w:t> </w:t>
      </w:r>
      <w:r w:rsidRPr="00A57FCB">
        <w:rPr>
          <w:rFonts w:ascii="Times New Roman" w:hAnsi="Times New Roman"/>
          <w:lang w:eastAsia="lt-LT"/>
        </w:rPr>
        <w:t>mm (95</w:t>
      </w:r>
      <w:r>
        <w:rPr>
          <w:rFonts w:ascii="Times New Roman" w:hAnsi="Times New Roman"/>
          <w:lang w:eastAsia="lt-LT"/>
        </w:rPr>
        <w:t> </w:t>
      </w:r>
      <w:r w:rsidRPr="00A57FCB">
        <w:rPr>
          <w:rFonts w:ascii="Times New Roman" w:hAnsi="Times New Roman"/>
          <w:lang w:eastAsia="lt-LT"/>
        </w:rPr>
        <w:t xml:space="preserve">% PI: </w:t>
      </w:r>
      <w:r>
        <w:rPr>
          <w:rFonts w:ascii="Times New Roman" w:hAnsi="Times New Roman"/>
          <w:lang w:eastAsia="lt-LT"/>
        </w:rPr>
        <w:noBreakHyphen/>
      </w:r>
      <w:r w:rsidRPr="00A57FCB">
        <w:rPr>
          <w:rFonts w:ascii="Times New Roman" w:hAnsi="Times New Roman"/>
          <w:lang w:eastAsia="lt-LT"/>
        </w:rPr>
        <w:t>4</w:t>
      </w:r>
      <w:r>
        <w:rPr>
          <w:rFonts w:ascii="Times New Roman" w:hAnsi="Times New Roman"/>
          <w:lang w:eastAsia="lt-LT"/>
        </w:rPr>
        <w:t>,</w:t>
      </w:r>
      <w:r w:rsidRPr="00A57FCB">
        <w:rPr>
          <w:rFonts w:ascii="Times New Roman" w:hAnsi="Times New Roman"/>
          <w:lang w:eastAsia="lt-LT"/>
        </w:rPr>
        <w:t>98</w:t>
      </w:r>
      <w:r>
        <w:rPr>
          <w:rFonts w:ascii="Times New Roman" w:hAnsi="Times New Roman"/>
          <w:lang w:eastAsia="lt-LT"/>
        </w:rPr>
        <w:t> </w:t>
      </w:r>
      <w:r w:rsidRPr="00A57FCB">
        <w:rPr>
          <w:rFonts w:ascii="Times New Roman" w:hAnsi="Times New Roman"/>
          <w:lang w:eastAsia="lt-LT"/>
        </w:rPr>
        <w:t>mm</w:t>
      </w:r>
      <w:r>
        <w:rPr>
          <w:rFonts w:ascii="Times New Roman" w:hAnsi="Times New Roman"/>
          <w:lang w:eastAsia="lt-LT"/>
        </w:rPr>
        <w:t>;</w:t>
      </w:r>
      <w:r w:rsidRPr="00A57FCB">
        <w:rPr>
          <w:rFonts w:ascii="Times New Roman" w:hAnsi="Times New Roman"/>
          <w:lang w:eastAsia="lt-LT"/>
        </w:rPr>
        <w:t xml:space="preserve"> -0,45</w:t>
      </w:r>
      <w:r>
        <w:rPr>
          <w:rFonts w:ascii="Times New Roman" w:hAnsi="Times New Roman"/>
          <w:lang w:eastAsia="lt-LT"/>
        </w:rPr>
        <w:t> </w:t>
      </w:r>
      <w:r w:rsidRPr="00A57FCB">
        <w:rPr>
          <w:rFonts w:ascii="Times New Roman" w:hAnsi="Times New Roman"/>
          <w:lang w:eastAsia="lt-LT"/>
        </w:rPr>
        <w:t>mm)</w:t>
      </w:r>
      <w:r>
        <w:rPr>
          <w:rFonts w:ascii="Times New Roman" w:hAnsi="Times New Roman"/>
          <w:lang w:eastAsia="lt-LT"/>
        </w:rPr>
        <w:t>.</w:t>
      </w:r>
    </w:p>
    <w:p w14:paraId="0707588B" w14:textId="77777777" w:rsidR="009418A9" w:rsidRDefault="009418A9" w:rsidP="009418A9">
      <w:pPr>
        <w:spacing w:after="0" w:line="240" w:lineRule="auto"/>
        <w:rPr>
          <w:rFonts w:ascii="Times New Roman" w:hAnsi="Times New Roman"/>
          <w:lang w:eastAsia="lt-LT"/>
        </w:rPr>
      </w:pPr>
    </w:p>
    <w:p w14:paraId="3FDC7F5F"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Per aštuonias paras </w:t>
      </w:r>
      <w:proofErr w:type="spellStart"/>
      <w:r>
        <w:rPr>
          <w:rFonts w:ascii="Times New Roman" w:hAnsi="Times New Roman"/>
          <w:lang w:eastAsia="lt-LT"/>
        </w:rPr>
        <w:t>etorikoksibas</w:t>
      </w:r>
      <w:proofErr w:type="spellEnd"/>
      <w:r>
        <w:rPr>
          <w:rFonts w:ascii="Times New Roman" w:hAnsi="Times New Roman"/>
          <w:lang w:eastAsia="lt-LT"/>
        </w:rPr>
        <w:t xml:space="preserve">, vartojamas po 120 mg vieną kartą per parą, sumažino sąnarių skausmą ir uždegimą pacientams, kenčiantiems dėl vidutinio ir stipraus skausmo ūminio podagrinio artrito priepuolio metu, panašiai kaip </w:t>
      </w:r>
      <w:proofErr w:type="spellStart"/>
      <w:r>
        <w:rPr>
          <w:rFonts w:ascii="Times New Roman" w:hAnsi="Times New Roman"/>
          <w:lang w:eastAsia="lt-LT"/>
        </w:rPr>
        <w:t>indometacinas</w:t>
      </w:r>
      <w:proofErr w:type="spellEnd"/>
      <w:r>
        <w:rPr>
          <w:rFonts w:ascii="Times New Roman" w:hAnsi="Times New Roman"/>
          <w:lang w:eastAsia="lt-LT"/>
        </w:rPr>
        <w:t>, vartojamas po 50 mg tris kartus parą. Pradėjus gydymą skausmas sumažėjo jau po 4 valandų.</w:t>
      </w:r>
    </w:p>
    <w:p w14:paraId="090F462B" w14:textId="77777777" w:rsidR="009418A9" w:rsidRDefault="009418A9" w:rsidP="009418A9">
      <w:pPr>
        <w:spacing w:after="0" w:line="240" w:lineRule="auto"/>
        <w:rPr>
          <w:rFonts w:ascii="Times New Roman" w:hAnsi="Times New Roman"/>
          <w:lang w:eastAsia="lt-LT"/>
        </w:rPr>
      </w:pPr>
    </w:p>
    <w:p w14:paraId="2A038D41" w14:textId="77777777" w:rsidR="009418A9" w:rsidRDefault="009418A9" w:rsidP="009418A9">
      <w:pPr>
        <w:spacing w:after="0" w:line="240" w:lineRule="auto"/>
        <w:rPr>
          <w:rFonts w:ascii="Times New Roman" w:hAnsi="Times New Roman"/>
          <w:lang w:eastAsia="lt-LT"/>
        </w:rPr>
      </w:pPr>
      <w:proofErr w:type="spellStart"/>
      <w:r>
        <w:rPr>
          <w:rFonts w:ascii="Times New Roman" w:hAnsi="Times New Roman"/>
          <w:lang w:eastAsia="lt-LT"/>
        </w:rPr>
        <w:t>Ankiloziniu</w:t>
      </w:r>
      <w:proofErr w:type="spellEnd"/>
      <w:r>
        <w:rPr>
          <w:rFonts w:ascii="Times New Roman" w:hAnsi="Times New Roman"/>
          <w:lang w:eastAsia="lt-LT"/>
        </w:rPr>
        <w:t xml:space="preserve"> </w:t>
      </w:r>
      <w:proofErr w:type="spellStart"/>
      <w:r>
        <w:rPr>
          <w:rFonts w:ascii="Times New Roman" w:hAnsi="Times New Roman"/>
          <w:lang w:eastAsia="lt-LT"/>
        </w:rPr>
        <w:t>spondilitu</w:t>
      </w:r>
      <w:proofErr w:type="spellEnd"/>
      <w:r>
        <w:rPr>
          <w:rFonts w:ascii="Times New Roman" w:hAnsi="Times New Roman"/>
          <w:lang w:eastAsia="lt-LT"/>
        </w:rPr>
        <w:t xml:space="preserve"> sergantiems pacientams, vartojusiems 90 mg </w:t>
      </w:r>
      <w:proofErr w:type="spellStart"/>
      <w:r>
        <w:rPr>
          <w:rFonts w:ascii="Times New Roman" w:hAnsi="Times New Roman"/>
          <w:lang w:eastAsia="lt-LT"/>
        </w:rPr>
        <w:t>etorikoksibo</w:t>
      </w:r>
      <w:proofErr w:type="spellEnd"/>
      <w:r>
        <w:rPr>
          <w:rFonts w:ascii="Times New Roman" w:hAnsi="Times New Roman"/>
          <w:lang w:eastAsia="lt-LT"/>
        </w:rPr>
        <w:t xml:space="preserve"> vieną kartą per parą dozę, reikšmingai sumažėjo nugaros skausmas, uždegimas, sustingimas ir pagerėjo funkcija. </w:t>
      </w:r>
      <w:proofErr w:type="spellStart"/>
      <w:r>
        <w:rPr>
          <w:rFonts w:ascii="Times New Roman" w:hAnsi="Times New Roman"/>
          <w:lang w:eastAsia="lt-LT"/>
        </w:rPr>
        <w:t>Etorikoksibo</w:t>
      </w:r>
      <w:proofErr w:type="spellEnd"/>
      <w:r>
        <w:rPr>
          <w:rFonts w:ascii="Times New Roman" w:hAnsi="Times New Roman"/>
          <w:lang w:eastAsia="lt-LT"/>
        </w:rPr>
        <w:t xml:space="preserve"> teigiamas klinikinis poveikis buvo stebimas greičiau kaip per dvi paras nuo gydymo pradžios ir išlaikomas visą 52 savaičių gydymo laikotarpį.</w:t>
      </w:r>
      <w:r w:rsidRPr="00A57FCB">
        <w:t xml:space="preserve"> </w:t>
      </w:r>
      <w:r w:rsidRPr="00A57FCB">
        <w:rPr>
          <w:rFonts w:ascii="Times New Roman" w:hAnsi="Times New Roman"/>
          <w:lang w:eastAsia="lt-LT"/>
        </w:rPr>
        <w:t xml:space="preserve">Antrajame </w:t>
      </w:r>
      <w:r>
        <w:rPr>
          <w:rFonts w:ascii="Times New Roman" w:hAnsi="Times New Roman"/>
          <w:lang w:eastAsia="lt-LT"/>
        </w:rPr>
        <w:t>tyrim</w:t>
      </w:r>
      <w:r w:rsidRPr="00A57FCB">
        <w:rPr>
          <w:rFonts w:ascii="Times New Roman" w:hAnsi="Times New Roman"/>
          <w:lang w:eastAsia="lt-LT"/>
        </w:rPr>
        <w:t>e</w:t>
      </w:r>
      <w:r>
        <w:rPr>
          <w:rFonts w:ascii="Times New Roman" w:hAnsi="Times New Roman"/>
          <w:lang w:eastAsia="lt-LT"/>
        </w:rPr>
        <w:t>, kuriame</w:t>
      </w:r>
      <w:r w:rsidRPr="00A57FCB">
        <w:rPr>
          <w:rFonts w:ascii="Times New Roman" w:hAnsi="Times New Roman"/>
          <w:lang w:eastAsia="lt-LT"/>
        </w:rPr>
        <w:t xml:space="preserve"> 60</w:t>
      </w:r>
      <w:r>
        <w:rPr>
          <w:rFonts w:ascii="Times New Roman" w:hAnsi="Times New Roman"/>
          <w:lang w:eastAsia="lt-LT"/>
        </w:rPr>
        <w:t> </w:t>
      </w:r>
      <w:r w:rsidRPr="00A57FCB">
        <w:rPr>
          <w:rFonts w:ascii="Times New Roman" w:hAnsi="Times New Roman"/>
          <w:lang w:eastAsia="lt-LT"/>
        </w:rPr>
        <w:t>mg doz</w:t>
      </w:r>
      <w:r>
        <w:rPr>
          <w:rFonts w:ascii="Times New Roman" w:hAnsi="Times New Roman"/>
          <w:lang w:eastAsia="lt-LT"/>
        </w:rPr>
        <w:t>ė</w:t>
      </w:r>
      <w:r w:rsidRPr="00A57FCB">
        <w:rPr>
          <w:rFonts w:ascii="Times New Roman" w:hAnsi="Times New Roman"/>
          <w:lang w:eastAsia="lt-LT"/>
        </w:rPr>
        <w:t xml:space="preserve"> </w:t>
      </w:r>
      <w:r>
        <w:rPr>
          <w:rFonts w:ascii="Times New Roman" w:hAnsi="Times New Roman"/>
          <w:lang w:eastAsia="lt-LT"/>
        </w:rPr>
        <w:t xml:space="preserve">buvo </w:t>
      </w:r>
      <w:r w:rsidRPr="00A57FCB">
        <w:rPr>
          <w:rFonts w:ascii="Times New Roman" w:hAnsi="Times New Roman"/>
          <w:lang w:eastAsia="lt-LT"/>
        </w:rPr>
        <w:t>vertint</w:t>
      </w:r>
      <w:r>
        <w:rPr>
          <w:rFonts w:ascii="Times New Roman" w:hAnsi="Times New Roman"/>
          <w:lang w:eastAsia="lt-LT"/>
        </w:rPr>
        <w:t xml:space="preserve">a </w:t>
      </w:r>
      <w:r w:rsidRPr="00A57FCB">
        <w:rPr>
          <w:rFonts w:ascii="Times New Roman" w:hAnsi="Times New Roman"/>
          <w:lang w:eastAsia="lt-LT"/>
        </w:rPr>
        <w:t>lygin</w:t>
      </w:r>
      <w:r>
        <w:rPr>
          <w:rFonts w:ascii="Times New Roman" w:hAnsi="Times New Roman"/>
          <w:lang w:eastAsia="lt-LT"/>
        </w:rPr>
        <w:t>an</w:t>
      </w:r>
      <w:r w:rsidRPr="00A57FCB">
        <w:rPr>
          <w:rFonts w:ascii="Times New Roman" w:hAnsi="Times New Roman"/>
          <w:lang w:eastAsia="lt-LT"/>
        </w:rPr>
        <w:t>t su 90</w:t>
      </w:r>
      <w:r>
        <w:rPr>
          <w:rFonts w:ascii="Times New Roman" w:hAnsi="Times New Roman"/>
          <w:lang w:eastAsia="lt-LT"/>
        </w:rPr>
        <w:t> </w:t>
      </w:r>
      <w:r w:rsidRPr="00A57FCB">
        <w:rPr>
          <w:rFonts w:ascii="Times New Roman" w:hAnsi="Times New Roman"/>
          <w:lang w:eastAsia="lt-LT"/>
        </w:rPr>
        <w:t xml:space="preserve">mg doze, </w:t>
      </w:r>
      <w:r>
        <w:rPr>
          <w:rFonts w:ascii="Times New Roman" w:hAnsi="Times New Roman"/>
          <w:lang w:eastAsia="lt-LT"/>
        </w:rPr>
        <w:t xml:space="preserve">įrodytas </w:t>
      </w:r>
      <w:proofErr w:type="spellStart"/>
      <w:r w:rsidRPr="00A57FCB">
        <w:rPr>
          <w:rFonts w:ascii="Times New Roman" w:hAnsi="Times New Roman"/>
          <w:lang w:eastAsia="lt-LT"/>
        </w:rPr>
        <w:t>etorikoksibo</w:t>
      </w:r>
      <w:proofErr w:type="spellEnd"/>
      <w:r w:rsidRPr="00A57FCB">
        <w:rPr>
          <w:rFonts w:ascii="Times New Roman" w:hAnsi="Times New Roman"/>
          <w:lang w:eastAsia="lt-LT"/>
        </w:rPr>
        <w:t xml:space="preserve"> 60</w:t>
      </w:r>
      <w:r>
        <w:rPr>
          <w:rFonts w:ascii="Times New Roman" w:hAnsi="Times New Roman"/>
          <w:lang w:eastAsia="lt-LT"/>
        </w:rPr>
        <w:t> </w:t>
      </w:r>
      <w:r w:rsidRPr="00A57FCB">
        <w:rPr>
          <w:rFonts w:ascii="Times New Roman" w:hAnsi="Times New Roman"/>
          <w:lang w:eastAsia="lt-LT"/>
        </w:rPr>
        <w:t>mg per parą</w:t>
      </w:r>
      <w:r>
        <w:rPr>
          <w:rFonts w:ascii="Times New Roman" w:hAnsi="Times New Roman"/>
          <w:lang w:eastAsia="lt-LT"/>
        </w:rPr>
        <w:t xml:space="preserve"> </w:t>
      </w:r>
      <w:r w:rsidRPr="00A57FCB">
        <w:rPr>
          <w:rFonts w:ascii="Times New Roman" w:hAnsi="Times New Roman"/>
          <w:lang w:eastAsia="lt-LT"/>
        </w:rPr>
        <w:t>ir 90</w:t>
      </w:r>
      <w:r>
        <w:rPr>
          <w:rFonts w:ascii="Times New Roman" w:hAnsi="Times New Roman"/>
          <w:lang w:eastAsia="lt-LT"/>
        </w:rPr>
        <w:t> </w:t>
      </w:r>
      <w:r w:rsidRPr="00A57FCB">
        <w:rPr>
          <w:rFonts w:ascii="Times New Roman" w:hAnsi="Times New Roman"/>
          <w:lang w:eastAsia="lt-LT"/>
        </w:rPr>
        <w:t xml:space="preserve">mg per parą </w:t>
      </w:r>
      <w:r>
        <w:rPr>
          <w:rFonts w:ascii="Times New Roman" w:hAnsi="Times New Roman"/>
          <w:lang w:eastAsia="lt-LT"/>
        </w:rPr>
        <w:t xml:space="preserve">dozių </w:t>
      </w:r>
      <w:r>
        <w:rPr>
          <w:rFonts w:ascii="Times New Roman" w:hAnsi="Times New Roman"/>
          <w:lang w:eastAsia="lt-LT"/>
        </w:rPr>
        <w:lastRenderedPageBreak/>
        <w:t xml:space="preserve">veiksmingumas buvo </w:t>
      </w:r>
      <w:r w:rsidRPr="00A57FCB">
        <w:rPr>
          <w:rFonts w:ascii="Times New Roman" w:hAnsi="Times New Roman"/>
          <w:lang w:eastAsia="lt-LT"/>
        </w:rPr>
        <w:t>panaš</w:t>
      </w:r>
      <w:r>
        <w:rPr>
          <w:rFonts w:ascii="Times New Roman" w:hAnsi="Times New Roman"/>
          <w:lang w:eastAsia="lt-LT"/>
        </w:rPr>
        <w:t>us</w:t>
      </w:r>
      <w:r w:rsidRPr="00A57FCB">
        <w:rPr>
          <w:rFonts w:ascii="Times New Roman" w:hAnsi="Times New Roman"/>
          <w:lang w:eastAsia="lt-LT"/>
        </w:rPr>
        <w:t>, lygin</w:t>
      </w:r>
      <w:r>
        <w:rPr>
          <w:rFonts w:ascii="Times New Roman" w:hAnsi="Times New Roman"/>
          <w:lang w:eastAsia="lt-LT"/>
        </w:rPr>
        <w:t>an</w:t>
      </w:r>
      <w:r w:rsidRPr="00A57FCB">
        <w:rPr>
          <w:rFonts w:ascii="Times New Roman" w:hAnsi="Times New Roman"/>
          <w:lang w:eastAsia="lt-LT"/>
        </w:rPr>
        <w:t xml:space="preserve">t su </w:t>
      </w:r>
      <w:proofErr w:type="spellStart"/>
      <w:r w:rsidRPr="00A57FCB">
        <w:rPr>
          <w:rFonts w:ascii="Times New Roman" w:hAnsi="Times New Roman"/>
          <w:lang w:eastAsia="lt-LT"/>
        </w:rPr>
        <w:t>naproksen</w:t>
      </w:r>
      <w:r>
        <w:rPr>
          <w:rFonts w:ascii="Times New Roman" w:hAnsi="Times New Roman"/>
          <w:lang w:eastAsia="lt-LT"/>
        </w:rPr>
        <w:t>o</w:t>
      </w:r>
      <w:proofErr w:type="spellEnd"/>
      <w:r w:rsidRPr="00A57FCB">
        <w:rPr>
          <w:rFonts w:ascii="Times New Roman" w:hAnsi="Times New Roman"/>
          <w:lang w:eastAsia="lt-LT"/>
        </w:rPr>
        <w:t xml:space="preserve"> 1000</w:t>
      </w:r>
      <w:r>
        <w:rPr>
          <w:rFonts w:ascii="Times New Roman" w:hAnsi="Times New Roman"/>
          <w:lang w:eastAsia="lt-LT"/>
        </w:rPr>
        <w:t> </w:t>
      </w:r>
      <w:r w:rsidRPr="00A57FCB">
        <w:rPr>
          <w:rFonts w:ascii="Times New Roman" w:hAnsi="Times New Roman"/>
          <w:lang w:eastAsia="lt-LT"/>
        </w:rPr>
        <w:t>mg per parą</w:t>
      </w:r>
      <w:r>
        <w:rPr>
          <w:rFonts w:ascii="Times New Roman" w:hAnsi="Times New Roman"/>
          <w:lang w:eastAsia="lt-LT"/>
        </w:rPr>
        <w:t xml:space="preserve"> doze</w:t>
      </w:r>
      <w:r w:rsidRPr="00A57FCB">
        <w:rPr>
          <w:rFonts w:ascii="Times New Roman" w:hAnsi="Times New Roman"/>
          <w:lang w:eastAsia="lt-LT"/>
        </w:rPr>
        <w:t xml:space="preserve">. </w:t>
      </w:r>
      <w:r>
        <w:rPr>
          <w:rFonts w:ascii="Times New Roman" w:hAnsi="Times New Roman"/>
          <w:lang w:eastAsia="lt-LT"/>
        </w:rPr>
        <w:t>N</w:t>
      </w:r>
      <w:r w:rsidRPr="00A57FCB">
        <w:rPr>
          <w:rFonts w:ascii="Times New Roman" w:hAnsi="Times New Roman"/>
          <w:lang w:eastAsia="lt-LT"/>
        </w:rPr>
        <w:t>e</w:t>
      </w:r>
      <w:r>
        <w:rPr>
          <w:rFonts w:ascii="Times New Roman" w:hAnsi="Times New Roman"/>
          <w:lang w:eastAsia="lt-LT"/>
        </w:rPr>
        <w:t xml:space="preserve">pakankamai reagavusiems į gydymą </w:t>
      </w:r>
      <w:r w:rsidRPr="00A57FCB">
        <w:rPr>
          <w:rFonts w:ascii="Times New Roman" w:hAnsi="Times New Roman"/>
          <w:lang w:eastAsia="lt-LT"/>
        </w:rPr>
        <w:t>6</w:t>
      </w:r>
      <w:r>
        <w:rPr>
          <w:rFonts w:ascii="Times New Roman" w:hAnsi="Times New Roman"/>
          <w:lang w:eastAsia="lt-LT"/>
        </w:rPr>
        <w:t> </w:t>
      </w:r>
      <w:r w:rsidRPr="00A57FCB">
        <w:rPr>
          <w:rFonts w:ascii="Times New Roman" w:hAnsi="Times New Roman"/>
          <w:lang w:eastAsia="lt-LT"/>
        </w:rPr>
        <w:t>savaites 60</w:t>
      </w:r>
      <w:r>
        <w:rPr>
          <w:rFonts w:ascii="Times New Roman" w:hAnsi="Times New Roman"/>
          <w:lang w:eastAsia="lt-LT"/>
        </w:rPr>
        <w:t> </w:t>
      </w:r>
      <w:r w:rsidRPr="00A57FCB">
        <w:rPr>
          <w:rFonts w:ascii="Times New Roman" w:hAnsi="Times New Roman"/>
          <w:lang w:eastAsia="lt-LT"/>
        </w:rPr>
        <w:t>mg per parą</w:t>
      </w:r>
      <w:r>
        <w:rPr>
          <w:rFonts w:ascii="Times New Roman" w:hAnsi="Times New Roman"/>
          <w:lang w:eastAsia="lt-LT"/>
        </w:rPr>
        <w:t xml:space="preserve"> doze pacientams pa</w:t>
      </w:r>
      <w:r w:rsidRPr="00A57FCB">
        <w:rPr>
          <w:rFonts w:ascii="Times New Roman" w:hAnsi="Times New Roman"/>
          <w:lang w:eastAsia="lt-LT"/>
        </w:rPr>
        <w:t>didi</w:t>
      </w:r>
      <w:r>
        <w:rPr>
          <w:rFonts w:ascii="Times New Roman" w:hAnsi="Times New Roman"/>
          <w:lang w:eastAsia="lt-LT"/>
        </w:rPr>
        <w:t>nus dozę</w:t>
      </w:r>
      <w:r w:rsidRPr="00A57FCB">
        <w:rPr>
          <w:rFonts w:ascii="Times New Roman" w:hAnsi="Times New Roman"/>
          <w:lang w:eastAsia="lt-LT"/>
        </w:rPr>
        <w:t xml:space="preserve"> iki 90</w:t>
      </w:r>
      <w:r>
        <w:rPr>
          <w:rFonts w:ascii="Times New Roman" w:hAnsi="Times New Roman"/>
          <w:lang w:eastAsia="lt-LT"/>
        </w:rPr>
        <w:t> </w:t>
      </w:r>
      <w:r w:rsidRPr="00A57FCB">
        <w:rPr>
          <w:rFonts w:ascii="Times New Roman" w:hAnsi="Times New Roman"/>
          <w:lang w:eastAsia="lt-LT"/>
        </w:rPr>
        <w:t>mg per parą</w:t>
      </w:r>
      <w:r>
        <w:rPr>
          <w:rFonts w:ascii="Times New Roman" w:hAnsi="Times New Roman"/>
          <w:lang w:eastAsia="lt-LT"/>
        </w:rPr>
        <w:t>,</w:t>
      </w:r>
      <w:r w:rsidRPr="00A57FCB">
        <w:rPr>
          <w:rFonts w:ascii="Times New Roman" w:hAnsi="Times New Roman"/>
          <w:lang w:eastAsia="lt-LT"/>
        </w:rPr>
        <w:t xml:space="preserve"> stuburo skausmo intensyvum</w:t>
      </w:r>
      <w:r>
        <w:rPr>
          <w:rFonts w:ascii="Times New Roman" w:hAnsi="Times New Roman"/>
          <w:lang w:eastAsia="lt-LT"/>
        </w:rPr>
        <w:t>o</w:t>
      </w:r>
      <w:r w:rsidRPr="00A57FCB">
        <w:rPr>
          <w:rFonts w:ascii="Times New Roman" w:hAnsi="Times New Roman"/>
          <w:lang w:eastAsia="lt-LT"/>
        </w:rPr>
        <w:t xml:space="preserve"> (0-100</w:t>
      </w:r>
      <w:r>
        <w:rPr>
          <w:rFonts w:ascii="Times New Roman" w:hAnsi="Times New Roman"/>
          <w:lang w:eastAsia="lt-LT"/>
        </w:rPr>
        <w:t> </w:t>
      </w:r>
      <w:r w:rsidRPr="00A57FCB">
        <w:rPr>
          <w:rFonts w:ascii="Times New Roman" w:hAnsi="Times New Roman"/>
          <w:lang w:eastAsia="lt-LT"/>
        </w:rPr>
        <w:t>mm vaizd</w:t>
      </w:r>
      <w:r>
        <w:rPr>
          <w:rFonts w:ascii="Times New Roman" w:hAnsi="Times New Roman"/>
          <w:lang w:eastAsia="lt-LT"/>
        </w:rPr>
        <w:t>inėje</w:t>
      </w:r>
      <w:r w:rsidRPr="00A57FCB">
        <w:rPr>
          <w:rFonts w:ascii="Times New Roman" w:hAnsi="Times New Roman"/>
          <w:lang w:eastAsia="lt-LT"/>
        </w:rPr>
        <w:t xml:space="preserve"> analog</w:t>
      </w:r>
      <w:r>
        <w:rPr>
          <w:rFonts w:ascii="Times New Roman" w:hAnsi="Times New Roman"/>
          <w:lang w:eastAsia="lt-LT"/>
        </w:rPr>
        <w:t>ų</w:t>
      </w:r>
      <w:r w:rsidRPr="00A57FCB">
        <w:rPr>
          <w:rFonts w:ascii="Times New Roman" w:hAnsi="Times New Roman"/>
          <w:lang w:eastAsia="lt-LT"/>
        </w:rPr>
        <w:t xml:space="preserve"> skalė</w:t>
      </w:r>
      <w:r>
        <w:rPr>
          <w:rFonts w:ascii="Times New Roman" w:hAnsi="Times New Roman"/>
          <w:lang w:eastAsia="lt-LT"/>
        </w:rPr>
        <w:t>je</w:t>
      </w:r>
      <w:r w:rsidRPr="00A57FCB">
        <w:rPr>
          <w:rFonts w:ascii="Times New Roman" w:hAnsi="Times New Roman"/>
          <w:lang w:eastAsia="lt-LT"/>
        </w:rPr>
        <w:t>) balas</w:t>
      </w:r>
      <w:r>
        <w:rPr>
          <w:rFonts w:ascii="Times New Roman" w:hAnsi="Times New Roman"/>
          <w:lang w:eastAsia="lt-LT"/>
        </w:rPr>
        <w:t xml:space="preserve"> sumažėjo,</w:t>
      </w:r>
      <w:r w:rsidRPr="00A57FCB">
        <w:rPr>
          <w:rFonts w:ascii="Times New Roman" w:hAnsi="Times New Roman"/>
          <w:lang w:eastAsia="lt-LT"/>
        </w:rPr>
        <w:t xml:space="preserve"> lygin</w:t>
      </w:r>
      <w:r>
        <w:rPr>
          <w:rFonts w:ascii="Times New Roman" w:hAnsi="Times New Roman"/>
          <w:lang w:eastAsia="lt-LT"/>
        </w:rPr>
        <w:t>an</w:t>
      </w:r>
      <w:r w:rsidRPr="00A57FCB">
        <w:rPr>
          <w:rFonts w:ascii="Times New Roman" w:hAnsi="Times New Roman"/>
          <w:lang w:eastAsia="lt-LT"/>
        </w:rPr>
        <w:t>t su tęsiam</w:t>
      </w:r>
      <w:r>
        <w:rPr>
          <w:rFonts w:ascii="Times New Roman" w:hAnsi="Times New Roman"/>
          <w:lang w:eastAsia="lt-LT"/>
        </w:rPr>
        <w:t>u gydymu</w:t>
      </w:r>
      <w:r w:rsidRPr="00A57FCB">
        <w:rPr>
          <w:rFonts w:ascii="Times New Roman" w:hAnsi="Times New Roman"/>
          <w:lang w:eastAsia="lt-LT"/>
        </w:rPr>
        <w:t xml:space="preserve"> 60</w:t>
      </w:r>
      <w:r>
        <w:rPr>
          <w:rFonts w:ascii="Times New Roman" w:hAnsi="Times New Roman"/>
          <w:lang w:eastAsia="lt-LT"/>
        </w:rPr>
        <w:t> </w:t>
      </w:r>
      <w:r w:rsidRPr="00A57FCB">
        <w:rPr>
          <w:rFonts w:ascii="Times New Roman" w:hAnsi="Times New Roman"/>
          <w:lang w:eastAsia="lt-LT"/>
        </w:rPr>
        <w:t>mg per parą</w:t>
      </w:r>
      <w:r>
        <w:rPr>
          <w:rFonts w:ascii="Times New Roman" w:hAnsi="Times New Roman"/>
          <w:lang w:eastAsia="lt-LT"/>
        </w:rPr>
        <w:t xml:space="preserve"> doze</w:t>
      </w:r>
      <w:r w:rsidRPr="00A57FCB">
        <w:rPr>
          <w:rFonts w:ascii="Times New Roman" w:hAnsi="Times New Roman"/>
          <w:lang w:eastAsia="lt-LT"/>
        </w:rPr>
        <w:t>, o vidutin</w:t>
      </w:r>
      <w:r>
        <w:rPr>
          <w:rFonts w:ascii="Times New Roman" w:hAnsi="Times New Roman"/>
          <w:lang w:eastAsia="lt-LT"/>
        </w:rPr>
        <w:t>is</w:t>
      </w:r>
      <w:r w:rsidRPr="00A57FCB">
        <w:rPr>
          <w:rFonts w:ascii="Times New Roman" w:hAnsi="Times New Roman"/>
          <w:lang w:eastAsia="lt-LT"/>
        </w:rPr>
        <w:t xml:space="preserve"> </w:t>
      </w:r>
      <w:r>
        <w:rPr>
          <w:rFonts w:ascii="Times New Roman" w:hAnsi="Times New Roman"/>
          <w:lang w:eastAsia="lt-LT"/>
        </w:rPr>
        <w:t>pa</w:t>
      </w:r>
      <w:r w:rsidRPr="00A57FCB">
        <w:rPr>
          <w:rFonts w:ascii="Times New Roman" w:hAnsi="Times New Roman"/>
          <w:lang w:eastAsia="lt-LT"/>
        </w:rPr>
        <w:t>ger</w:t>
      </w:r>
      <w:r>
        <w:rPr>
          <w:rFonts w:ascii="Times New Roman" w:hAnsi="Times New Roman"/>
          <w:lang w:eastAsia="lt-LT"/>
        </w:rPr>
        <w:t>ėjimas buvo</w:t>
      </w:r>
      <w:r w:rsidRPr="00A57FCB">
        <w:rPr>
          <w:rFonts w:ascii="Times New Roman" w:hAnsi="Times New Roman"/>
          <w:lang w:eastAsia="lt-LT"/>
        </w:rPr>
        <w:t xml:space="preserve"> -2</w:t>
      </w:r>
      <w:r>
        <w:rPr>
          <w:rFonts w:ascii="Times New Roman" w:hAnsi="Times New Roman"/>
          <w:lang w:eastAsia="lt-LT"/>
        </w:rPr>
        <w:t>,</w:t>
      </w:r>
      <w:r w:rsidRPr="00A57FCB">
        <w:rPr>
          <w:rFonts w:ascii="Times New Roman" w:hAnsi="Times New Roman"/>
          <w:lang w:eastAsia="lt-LT"/>
        </w:rPr>
        <w:t>70</w:t>
      </w:r>
      <w:r>
        <w:rPr>
          <w:rFonts w:ascii="Times New Roman" w:hAnsi="Times New Roman"/>
          <w:lang w:eastAsia="lt-LT"/>
        </w:rPr>
        <w:t> </w:t>
      </w:r>
      <w:r w:rsidRPr="00A57FCB">
        <w:rPr>
          <w:rFonts w:ascii="Times New Roman" w:hAnsi="Times New Roman"/>
          <w:lang w:eastAsia="lt-LT"/>
        </w:rPr>
        <w:t>mm (95</w:t>
      </w:r>
      <w:r>
        <w:rPr>
          <w:rFonts w:ascii="Times New Roman" w:hAnsi="Times New Roman"/>
          <w:lang w:eastAsia="lt-LT"/>
        </w:rPr>
        <w:t> </w:t>
      </w:r>
      <w:r w:rsidRPr="00A57FCB">
        <w:rPr>
          <w:rFonts w:ascii="Times New Roman" w:hAnsi="Times New Roman"/>
          <w:lang w:eastAsia="lt-LT"/>
        </w:rPr>
        <w:t>% PI: -4,88</w:t>
      </w:r>
      <w:r>
        <w:rPr>
          <w:rFonts w:ascii="Times New Roman" w:hAnsi="Times New Roman"/>
          <w:lang w:eastAsia="lt-LT"/>
        </w:rPr>
        <w:t> </w:t>
      </w:r>
      <w:r w:rsidRPr="00A57FCB">
        <w:rPr>
          <w:rFonts w:ascii="Times New Roman" w:hAnsi="Times New Roman"/>
          <w:lang w:eastAsia="lt-LT"/>
        </w:rPr>
        <w:t>mm</w:t>
      </w:r>
      <w:r>
        <w:rPr>
          <w:rFonts w:ascii="Times New Roman" w:hAnsi="Times New Roman"/>
          <w:lang w:eastAsia="lt-LT"/>
        </w:rPr>
        <w:t>;</w:t>
      </w:r>
      <w:r w:rsidRPr="00A57FCB">
        <w:rPr>
          <w:rFonts w:ascii="Times New Roman" w:hAnsi="Times New Roman"/>
          <w:lang w:eastAsia="lt-LT"/>
        </w:rPr>
        <w:t xml:space="preserve"> </w:t>
      </w:r>
      <w:r>
        <w:rPr>
          <w:rFonts w:ascii="Times New Roman" w:hAnsi="Times New Roman"/>
          <w:lang w:eastAsia="lt-LT"/>
        </w:rPr>
        <w:noBreakHyphen/>
      </w:r>
      <w:r w:rsidRPr="00A57FCB">
        <w:rPr>
          <w:rFonts w:ascii="Times New Roman" w:hAnsi="Times New Roman"/>
          <w:lang w:eastAsia="lt-LT"/>
        </w:rPr>
        <w:t>0,52</w:t>
      </w:r>
      <w:r>
        <w:rPr>
          <w:rFonts w:ascii="Times New Roman" w:hAnsi="Times New Roman"/>
          <w:lang w:eastAsia="lt-LT"/>
        </w:rPr>
        <w:t> </w:t>
      </w:r>
      <w:r w:rsidRPr="00A57FCB">
        <w:rPr>
          <w:rFonts w:ascii="Times New Roman" w:hAnsi="Times New Roman"/>
          <w:lang w:eastAsia="lt-LT"/>
        </w:rPr>
        <w:t>mm)</w:t>
      </w:r>
      <w:r>
        <w:rPr>
          <w:rFonts w:ascii="Times New Roman" w:hAnsi="Times New Roman"/>
          <w:lang w:eastAsia="lt-LT"/>
        </w:rPr>
        <w:t>.</w:t>
      </w:r>
    </w:p>
    <w:p w14:paraId="654EC1D7" w14:textId="77777777" w:rsidR="009418A9" w:rsidRDefault="009418A9" w:rsidP="009418A9">
      <w:pPr>
        <w:spacing w:after="0" w:line="240" w:lineRule="auto"/>
        <w:rPr>
          <w:rFonts w:ascii="Times New Roman" w:hAnsi="Times New Roman"/>
          <w:lang w:eastAsia="lt-LT"/>
        </w:rPr>
      </w:pPr>
    </w:p>
    <w:p w14:paraId="196F3D09" w14:textId="6DAE8CEF"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Klinikiniame tyrime, vertinusiame pooperacinį dantų skausmą, </w:t>
      </w:r>
      <w:proofErr w:type="spellStart"/>
      <w:r>
        <w:rPr>
          <w:rFonts w:ascii="Times New Roman" w:hAnsi="Times New Roman"/>
          <w:lang w:eastAsia="lt-LT"/>
        </w:rPr>
        <w:t>etorikoksibas</w:t>
      </w:r>
      <w:proofErr w:type="spellEnd"/>
      <w:r>
        <w:rPr>
          <w:rFonts w:ascii="Times New Roman" w:hAnsi="Times New Roman"/>
          <w:lang w:eastAsia="lt-LT"/>
        </w:rPr>
        <w:t xml:space="preserve"> buvo skiriamas ne ilgiau kaip 3</w:t>
      </w:r>
      <w:r w:rsidR="00C96268">
        <w:rPr>
          <w:rFonts w:ascii="Times New Roman" w:hAnsi="Times New Roman"/>
          <w:lang w:eastAsia="lt-LT"/>
        </w:rPr>
        <w:t> </w:t>
      </w:r>
      <w:r>
        <w:rPr>
          <w:rFonts w:ascii="Times New Roman" w:hAnsi="Times New Roman"/>
          <w:lang w:eastAsia="lt-LT"/>
        </w:rPr>
        <w:t xml:space="preserve">paras po 90 mg vieną kartą per parą. Pacientų, kuriems prieš pradedant tyrimą skausmas buvo vidutinio stiprumo, </w:t>
      </w:r>
      <w:proofErr w:type="spellStart"/>
      <w:r>
        <w:rPr>
          <w:rFonts w:ascii="Times New Roman" w:hAnsi="Times New Roman"/>
          <w:lang w:eastAsia="lt-LT"/>
        </w:rPr>
        <w:t>pogrupėje</w:t>
      </w:r>
      <w:proofErr w:type="spellEnd"/>
      <w:r>
        <w:rPr>
          <w:rFonts w:ascii="Times New Roman" w:hAnsi="Times New Roman"/>
          <w:lang w:eastAsia="lt-LT"/>
        </w:rPr>
        <w:t xml:space="preserve"> </w:t>
      </w:r>
      <w:proofErr w:type="spellStart"/>
      <w:r>
        <w:rPr>
          <w:rFonts w:ascii="Times New Roman" w:hAnsi="Times New Roman"/>
          <w:lang w:eastAsia="lt-LT"/>
        </w:rPr>
        <w:t>etorikoksibo</w:t>
      </w:r>
      <w:proofErr w:type="spellEnd"/>
      <w:r>
        <w:rPr>
          <w:rFonts w:ascii="Times New Roman" w:hAnsi="Times New Roman"/>
          <w:lang w:eastAsia="lt-LT"/>
        </w:rPr>
        <w:t xml:space="preserve"> 90 mg dozės </w:t>
      </w:r>
      <w:proofErr w:type="spellStart"/>
      <w:r>
        <w:rPr>
          <w:rFonts w:ascii="Times New Roman" w:hAnsi="Times New Roman"/>
          <w:lang w:eastAsia="lt-LT"/>
        </w:rPr>
        <w:t>analgezinis</w:t>
      </w:r>
      <w:proofErr w:type="spellEnd"/>
      <w:r>
        <w:rPr>
          <w:rFonts w:ascii="Times New Roman" w:hAnsi="Times New Roman"/>
          <w:lang w:eastAsia="lt-LT"/>
        </w:rPr>
        <w:t xml:space="preserve"> poveikis buvo panašus, kaip ir </w:t>
      </w:r>
      <w:proofErr w:type="spellStart"/>
      <w:r>
        <w:rPr>
          <w:rFonts w:ascii="Times New Roman" w:hAnsi="Times New Roman"/>
          <w:lang w:eastAsia="lt-LT"/>
        </w:rPr>
        <w:t>ibuprofeno</w:t>
      </w:r>
      <w:proofErr w:type="spellEnd"/>
      <w:r>
        <w:rPr>
          <w:rFonts w:ascii="Times New Roman" w:hAnsi="Times New Roman"/>
          <w:lang w:eastAsia="lt-LT"/>
        </w:rPr>
        <w:t xml:space="preserve"> 600 mg dozės (16,11 ir 16,39; P</w:t>
      </w:r>
      <w:r w:rsidR="00C96268">
        <w:rPr>
          <w:rFonts w:ascii="Times New Roman" w:hAnsi="Times New Roman"/>
          <w:lang w:eastAsia="lt-LT"/>
        </w:rPr>
        <w:t> </w:t>
      </w:r>
      <w:r>
        <w:rPr>
          <w:rFonts w:ascii="Times New Roman" w:hAnsi="Times New Roman"/>
          <w:lang w:eastAsia="lt-LT"/>
        </w:rPr>
        <w:t>=</w:t>
      </w:r>
      <w:r w:rsidR="00C96268">
        <w:rPr>
          <w:rFonts w:ascii="Times New Roman" w:hAnsi="Times New Roman"/>
          <w:lang w:eastAsia="lt-LT"/>
        </w:rPr>
        <w:t> </w:t>
      </w:r>
      <w:r>
        <w:rPr>
          <w:rFonts w:ascii="Times New Roman" w:hAnsi="Times New Roman"/>
          <w:lang w:eastAsia="lt-LT"/>
        </w:rPr>
        <w:t xml:space="preserve">0,722), ir didesnis už </w:t>
      </w:r>
      <w:proofErr w:type="spellStart"/>
      <w:r>
        <w:rPr>
          <w:rFonts w:ascii="Times New Roman" w:hAnsi="Times New Roman"/>
          <w:lang w:eastAsia="lt-LT"/>
        </w:rPr>
        <w:t>paracetamolio</w:t>
      </w:r>
      <w:proofErr w:type="spellEnd"/>
      <w:r>
        <w:rPr>
          <w:rFonts w:ascii="Times New Roman" w:hAnsi="Times New Roman"/>
          <w:lang w:eastAsia="lt-LT"/>
        </w:rPr>
        <w:t xml:space="preserve"> ir kodeino 600 mg/60 mg derinio (11,00; P</w:t>
      </w:r>
      <w:r w:rsidR="00C96268">
        <w:rPr>
          <w:rFonts w:ascii="Times New Roman" w:hAnsi="Times New Roman"/>
          <w:lang w:eastAsia="lt-LT"/>
        </w:rPr>
        <w:t> </w:t>
      </w:r>
      <w:r>
        <w:rPr>
          <w:rFonts w:ascii="Times New Roman" w:hAnsi="Times New Roman"/>
          <w:lang w:eastAsia="lt-LT"/>
        </w:rPr>
        <w:t>&lt;</w:t>
      </w:r>
      <w:r w:rsidR="00C96268">
        <w:rPr>
          <w:rFonts w:ascii="Times New Roman" w:hAnsi="Times New Roman"/>
          <w:lang w:eastAsia="lt-LT"/>
        </w:rPr>
        <w:t> </w:t>
      </w:r>
      <w:r>
        <w:rPr>
          <w:rFonts w:ascii="Times New Roman" w:hAnsi="Times New Roman"/>
          <w:lang w:eastAsia="lt-LT"/>
        </w:rPr>
        <w:t xml:space="preserve">0,001) ir </w:t>
      </w:r>
      <w:proofErr w:type="spellStart"/>
      <w:r>
        <w:rPr>
          <w:rFonts w:ascii="Times New Roman" w:hAnsi="Times New Roman"/>
          <w:lang w:eastAsia="lt-LT"/>
        </w:rPr>
        <w:t>placebo</w:t>
      </w:r>
      <w:proofErr w:type="spellEnd"/>
      <w:r>
        <w:rPr>
          <w:rFonts w:ascii="Times New Roman" w:hAnsi="Times New Roman"/>
          <w:lang w:eastAsia="lt-LT"/>
        </w:rPr>
        <w:t xml:space="preserve"> (6,84; P</w:t>
      </w:r>
      <w:r w:rsidR="00C96268">
        <w:rPr>
          <w:rFonts w:ascii="Times New Roman" w:hAnsi="Times New Roman"/>
          <w:lang w:eastAsia="lt-LT"/>
        </w:rPr>
        <w:t> </w:t>
      </w:r>
      <w:r>
        <w:rPr>
          <w:rFonts w:ascii="Times New Roman" w:hAnsi="Times New Roman"/>
          <w:lang w:eastAsia="lt-LT"/>
        </w:rPr>
        <w:t>&lt;</w:t>
      </w:r>
      <w:r w:rsidR="00C96268">
        <w:rPr>
          <w:rFonts w:ascii="Times New Roman" w:hAnsi="Times New Roman"/>
          <w:lang w:eastAsia="lt-LT"/>
        </w:rPr>
        <w:t> </w:t>
      </w:r>
      <w:r>
        <w:rPr>
          <w:rFonts w:ascii="Times New Roman" w:hAnsi="Times New Roman"/>
          <w:lang w:eastAsia="lt-LT"/>
        </w:rPr>
        <w:t xml:space="preserve">0,001) poveikį, matuojant visišku skausmo numalšinimu per pirmąsias 6 valandas (TOPAR6). Pacientų, kuriems per pirmąsias 24 valandas po dozės prireikė pavartoti papildomų vaistų, dalis </w:t>
      </w:r>
      <w:proofErr w:type="spellStart"/>
      <w:r>
        <w:rPr>
          <w:rFonts w:ascii="Times New Roman" w:hAnsi="Times New Roman"/>
          <w:lang w:eastAsia="lt-LT"/>
        </w:rPr>
        <w:t>etorikoksibo</w:t>
      </w:r>
      <w:proofErr w:type="spellEnd"/>
      <w:r>
        <w:rPr>
          <w:rFonts w:ascii="Times New Roman" w:hAnsi="Times New Roman"/>
          <w:lang w:eastAsia="lt-LT"/>
        </w:rPr>
        <w:t xml:space="preserve"> 90 mg dozės grupėje buvo 40,8 %, </w:t>
      </w:r>
      <w:proofErr w:type="spellStart"/>
      <w:r>
        <w:rPr>
          <w:rFonts w:ascii="Times New Roman" w:hAnsi="Times New Roman"/>
          <w:lang w:eastAsia="lt-LT"/>
        </w:rPr>
        <w:t>ibuprofeno</w:t>
      </w:r>
      <w:proofErr w:type="spellEnd"/>
      <w:r>
        <w:rPr>
          <w:rFonts w:ascii="Times New Roman" w:hAnsi="Times New Roman"/>
          <w:lang w:eastAsia="lt-LT"/>
        </w:rPr>
        <w:t xml:space="preserve"> 600 mg Q6h</w:t>
      </w:r>
      <w:r w:rsidR="00C96268">
        <w:rPr>
          <w:rFonts w:ascii="Times New Roman" w:hAnsi="Times New Roman"/>
          <w:lang w:eastAsia="lt-LT"/>
        </w:rPr>
        <w:t> </w:t>
      </w:r>
      <w:r>
        <w:rPr>
          <w:rFonts w:ascii="Times New Roman" w:hAnsi="Times New Roman"/>
          <w:lang w:eastAsia="lt-LT"/>
        </w:rPr>
        <w:t>–</w:t>
      </w:r>
      <w:r w:rsidR="00C96268">
        <w:rPr>
          <w:rFonts w:ascii="Times New Roman" w:hAnsi="Times New Roman"/>
          <w:lang w:eastAsia="lt-LT"/>
        </w:rPr>
        <w:t> </w:t>
      </w:r>
      <w:r>
        <w:rPr>
          <w:rFonts w:ascii="Times New Roman" w:hAnsi="Times New Roman"/>
          <w:lang w:eastAsia="lt-LT"/>
        </w:rPr>
        <w:t xml:space="preserve">25,5 %, </w:t>
      </w:r>
      <w:proofErr w:type="spellStart"/>
      <w:r>
        <w:rPr>
          <w:rFonts w:ascii="Times New Roman" w:hAnsi="Times New Roman"/>
          <w:lang w:eastAsia="lt-LT"/>
        </w:rPr>
        <w:t>paracetamolio</w:t>
      </w:r>
      <w:proofErr w:type="spellEnd"/>
      <w:r>
        <w:rPr>
          <w:rFonts w:ascii="Times New Roman" w:hAnsi="Times New Roman"/>
          <w:lang w:eastAsia="lt-LT"/>
        </w:rPr>
        <w:t xml:space="preserve"> / kodeino 600 mg/60 mg Q6h</w:t>
      </w:r>
      <w:r w:rsidR="00C96268">
        <w:rPr>
          <w:rFonts w:ascii="Times New Roman" w:hAnsi="Times New Roman"/>
          <w:lang w:eastAsia="lt-LT"/>
        </w:rPr>
        <w:t> </w:t>
      </w:r>
      <w:r>
        <w:rPr>
          <w:rFonts w:ascii="Times New Roman" w:hAnsi="Times New Roman"/>
          <w:lang w:eastAsia="lt-LT"/>
        </w:rPr>
        <w:t>–</w:t>
      </w:r>
      <w:r w:rsidR="00C96268">
        <w:rPr>
          <w:rFonts w:ascii="Times New Roman" w:hAnsi="Times New Roman"/>
          <w:lang w:eastAsia="lt-LT"/>
        </w:rPr>
        <w:t> </w:t>
      </w:r>
      <w:r>
        <w:rPr>
          <w:rFonts w:ascii="Times New Roman" w:hAnsi="Times New Roman"/>
          <w:lang w:eastAsia="lt-LT"/>
        </w:rPr>
        <w:t xml:space="preserve">46,7 %, o </w:t>
      </w:r>
      <w:proofErr w:type="spellStart"/>
      <w:r>
        <w:rPr>
          <w:rFonts w:ascii="Times New Roman" w:hAnsi="Times New Roman"/>
          <w:lang w:eastAsia="lt-LT"/>
        </w:rPr>
        <w:t>placebo</w:t>
      </w:r>
      <w:proofErr w:type="spellEnd"/>
      <w:r w:rsidR="00C96268">
        <w:rPr>
          <w:rFonts w:ascii="Times New Roman" w:hAnsi="Times New Roman"/>
          <w:lang w:eastAsia="lt-LT"/>
        </w:rPr>
        <w:t> </w:t>
      </w:r>
      <w:r>
        <w:rPr>
          <w:rFonts w:ascii="Times New Roman" w:hAnsi="Times New Roman"/>
          <w:lang w:eastAsia="lt-LT"/>
        </w:rPr>
        <w:t>–</w:t>
      </w:r>
      <w:r w:rsidR="00C96268">
        <w:rPr>
          <w:rFonts w:ascii="Times New Roman" w:hAnsi="Times New Roman"/>
          <w:lang w:eastAsia="lt-LT"/>
        </w:rPr>
        <w:t> </w:t>
      </w:r>
      <w:r>
        <w:rPr>
          <w:rFonts w:ascii="Times New Roman" w:hAnsi="Times New Roman"/>
          <w:lang w:eastAsia="lt-LT"/>
        </w:rPr>
        <w:t xml:space="preserve">76,2 %. Šio tyrimo metu 90 mg </w:t>
      </w:r>
      <w:proofErr w:type="spellStart"/>
      <w:r>
        <w:rPr>
          <w:rFonts w:ascii="Times New Roman" w:hAnsi="Times New Roman"/>
          <w:lang w:eastAsia="lt-LT"/>
        </w:rPr>
        <w:t>etorikoksibo</w:t>
      </w:r>
      <w:proofErr w:type="spellEnd"/>
      <w:r>
        <w:rPr>
          <w:rFonts w:ascii="Times New Roman" w:hAnsi="Times New Roman"/>
          <w:lang w:eastAsia="lt-LT"/>
        </w:rPr>
        <w:t xml:space="preserve"> dozės veikimo pradžios (juntamas skausmo sumažėjimas) mediana buvo 28 minutės po dozės pavartojimo.</w:t>
      </w:r>
    </w:p>
    <w:p w14:paraId="5B853345" w14:textId="77777777" w:rsidR="009418A9" w:rsidRDefault="009418A9" w:rsidP="009418A9">
      <w:pPr>
        <w:spacing w:after="0" w:line="240" w:lineRule="auto"/>
        <w:rPr>
          <w:rFonts w:ascii="Times New Roman" w:hAnsi="Times New Roman"/>
          <w:lang w:eastAsia="lt-LT"/>
        </w:rPr>
      </w:pPr>
    </w:p>
    <w:p w14:paraId="200CD654" w14:textId="77777777" w:rsidR="009418A9" w:rsidRDefault="009418A9" w:rsidP="009418A9">
      <w:pPr>
        <w:spacing w:after="0" w:line="240" w:lineRule="auto"/>
        <w:rPr>
          <w:rFonts w:ascii="Times New Roman" w:hAnsi="Times New Roman"/>
          <w:u w:val="single"/>
          <w:lang w:eastAsia="lt-LT"/>
        </w:rPr>
      </w:pPr>
      <w:r>
        <w:rPr>
          <w:rFonts w:ascii="Times New Roman" w:hAnsi="Times New Roman"/>
          <w:u w:val="single"/>
          <w:lang w:eastAsia="lt-LT"/>
        </w:rPr>
        <w:t>Saugumas</w:t>
      </w:r>
    </w:p>
    <w:p w14:paraId="27871C73" w14:textId="77777777" w:rsidR="009418A9" w:rsidRDefault="009418A9" w:rsidP="009418A9">
      <w:pPr>
        <w:spacing w:after="0" w:line="240" w:lineRule="auto"/>
        <w:rPr>
          <w:rFonts w:ascii="Times New Roman" w:hAnsi="Times New Roman"/>
          <w:lang w:eastAsia="lt-LT"/>
        </w:rPr>
      </w:pPr>
    </w:p>
    <w:p w14:paraId="055B29A5" w14:textId="77777777" w:rsidR="009418A9" w:rsidRDefault="009418A9" w:rsidP="009418A9">
      <w:pPr>
        <w:spacing w:after="0" w:line="240" w:lineRule="auto"/>
        <w:rPr>
          <w:rFonts w:ascii="Times New Roman" w:hAnsi="Times New Roman"/>
          <w:u w:val="single"/>
          <w:lang w:eastAsia="lt-LT"/>
        </w:rPr>
      </w:pPr>
      <w:r>
        <w:rPr>
          <w:rFonts w:ascii="Times New Roman" w:hAnsi="Times New Roman"/>
          <w:u w:val="single"/>
          <w:lang w:eastAsia="lt-LT"/>
        </w:rPr>
        <w:t xml:space="preserve">Daugiatautė ilgalaikė artrito gydymo </w:t>
      </w:r>
      <w:proofErr w:type="spellStart"/>
      <w:r>
        <w:rPr>
          <w:rFonts w:ascii="Times New Roman" w:hAnsi="Times New Roman"/>
          <w:u w:val="single"/>
          <w:lang w:eastAsia="lt-LT"/>
        </w:rPr>
        <w:t>etorikoksibu</w:t>
      </w:r>
      <w:proofErr w:type="spellEnd"/>
      <w:r>
        <w:rPr>
          <w:rFonts w:ascii="Times New Roman" w:hAnsi="Times New Roman"/>
          <w:u w:val="single"/>
          <w:lang w:eastAsia="lt-LT"/>
        </w:rPr>
        <w:t xml:space="preserve"> ir </w:t>
      </w:r>
      <w:proofErr w:type="spellStart"/>
      <w:r>
        <w:rPr>
          <w:rFonts w:ascii="Times New Roman" w:hAnsi="Times New Roman"/>
          <w:u w:val="single"/>
          <w:lang w:eastAsia="lt-LT"/>
        </w:rPr>
        <w:t>diklofenaku</w:t>
      </w:r>
      <w:proofErr w:type="spellEnd"/>
      <w:r>
        <w:rPr>
          <w:rFonts w:ascii="Times New Roman" w:hAnsi="Times New Roman"/>
          <w:u w:val="single"/>
          <w:lang w:eastAsia="lt-LT"/>
        </w:rPr>
        <w:t xml:space="preserve"> programa (</w:t>
      </w:r>
      <w:proofErr w:type="spellStart"/>
      <w:r>
        <w:rPr>
          <w:rFonts w:ascii="Times New Roman" w:hAnsi="Times New Roman"/>
          <w:i/>
          <w:u w:val="single"/>
          <w:lang w:eastAsia="lt-LT"/>
        </w:rPr>
        <w:t>Multinational</w:t>
      </w:r>
      <w:proofErr w:type="spellEnd"/>
      <w:r>
        <w:rPr>
          <w:rFonts w:ascii="Times New Roman" w:hAnsi="Times New Roman"/>
          <w:i/>
          <w:u w:val="single"/>
          <w:lang w:eastAsia="lt-LT"/>
        </w:rPr>
        <w:t xml:space="preserve"> </w:t>
      </w:r>
      <w:proofErr w:type="spellStart"/>
      <w:r>
        <w:rPr>
          <w:rFonts w:ascii="Times New Roman" w:hAnsi="Times New Roman"/>
          <w:i/>
          <w:u w:val="single"/>
          <w:lang w:eastAsia="lt-LT"/>
        </w:rPr>
        <w:t>Etoricoxib</w:t>
      </w:r>
      <w:proofErr w:type="spellEnd"/>
      <w:r>
        <w:rPr>
          <w:rFonts w:ascii="Times New Roman" w:hAnsi="Times New Roman"/>
          <w:i/>
          <w:u w:val="single"/>
          <w:lang w:eastAsia="lt-LT"/>
        </w:rPr>
        <w:t xml:space="preserve"> </w:t>
      </w:r>
      <w:proofErr w:type="spellStart"/>
      <w:r>
        <w:rPr>
          <w:rFonts w:ascii="Times New Roman" w:hAnsi="Times New Roman"/>
          <w:i/>
          <w:u w:val="single"/>
          <w:lang w:eastAsia="lt-LT"/>
        </w:rPr>
        <w:t>and</w:t>
      </w:r>
      <w:proofErr w:type="spellEnd"/>
      <w:r>
        <w:rPr>
          <w:rFonts w:ascii="Times New Roman" w:hAnsi="Times New Roman"/>
          <w:i/>
          <w:u w:val="single"/>
          <w:lang w:eastAsia="lt-LT"/>
        </w:rPr>
        <w:t xml:space="preserve"> </w:t>
      </w:r>
      <w:proofErr w:type="spellStart"/>
      <w:r>
        <w:rPr>
          <w:rFonts w:ascii="Times New Roman" w:hAnsi="Times New Roman"/>
          <w:i/>
          <w:u w:val="single"/>
          <w:lang w:eastAsia="lt-LT"/>
        </w:rPr>
        <w:t>Diclofenac</w:t>
      </w:r>
      <w:proofErr w:type="spellEnd"/>
      <w:r>
        <w:rPr>
          <w:rFonts w:ascii="Times New Roman" w:hAnsi="Times New Roman"/>
          <w:i/>
          <w:u w:val="single"/>
          <w:lang w:eastAsia="lt-LT"/>
        </w:rPr>
        <w:t xml:space="preserve"> </w:t>
      </w:r>
      <w:proofErr w:type="spellStart"/>
      <w:r>
        <w:rPr>
          <w:rFonts w:ascii="Times New Roman" w:hAnsi="Times New Roman"/>
          <w:i/>
          <w:u w:val="single"/>
          <w:lang w:eastAsia="lt-LT"/>
        </w:rPr>
        <w:t>Arthritis</w:t>
      </w:r>
      <w:proofErr w:type="spellEnd"/>
      <w:r>
        <w:rPr>
          <w:rFonts w:ascii="Times New Roman" w:hAnsi="Times New Roman"/>
          <w:i/>
          <w:u w:val="single"/>
          <w:lang w:eastAsia="lt-LT"/>
        </w:rPr>
        <w:t xml:space="preserve"> </w:t>
      </w:r>
      <w:proofErr w:type="spellStart"/>
      <w:r>
        <w:rPr>
          <w:rFonts w:ascii="Times New Roman" w:hAnsi="Times New Roman"/>
          <w:i/>
          <w:u w:val="single"/>
          <w:lang w:eastAsia="lt-LT"/>
        </w:rPr>
        <w:t>Long-term</w:t>
      </w:r>
      <w:proofErr w:type="spellEnd"/>
      <w:r>
        <w:rPr>
          <w:rFonts w:ascii="Times New Roman" w:hAnsi="Times New Roman"/>
          <w:i/>
          <w:u w:val="single"/>
          <w:lang w:eastAsia="lt-LT"/>
        </w:rPr>
        <w:t xml:space="preserve"> (MEDAL) </w:t>
      </w:r>
      <w:proofErr w:type="spellStart"/>
      <w:r>
        <w:rPr>
          <w:rFonts w:ascii="Times New Roman" w:hAnsi="Times New Roman"/>
          <w:i/>
          <w:u w:val="single"/>
          <w:lang w:eastAsia="lt-LT"/>
        </w:rPr>
        <w:t>program</w:t>
      </w:r>
      <w:proofErr w:type="spellEnd"/>
      <w:r>
        <w:rPr>
          <w:rFonts w:ascii="Times New Roman" w:hAnsi="Times New Roman"/>
          <w:u w:val="single"/>
          <w:lang w:eastAsia="lt-LT"/>
        </w:rPr>
        <w:t>) (toliau – MEDAL)</w:t>
      </w:r>
    </w:p>
    <w:p w14:paraId="15594575"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MEDAL programa buvo </w:t>
      </w:r>
      <w:proofErr w:type="spellStart"/>
      <w:r>
        <w:rPr>
          <w:rFonts w:ascii="Times New Roman" w:hAnsi="Times New Roman"/>
          <w:lang w:eastAsia="lt-LT"/>
        </w:rPr>
        <w:t>prospektyviai</w:t>
      </w:r>
      <w:proofErr w:type="spellEnd"/>
      <w:r>
        <w:rPr>
          <w:rFonts w:ascii="Times New Roman" w:hAnsi="Times New Roman"/>
          <w:lang w:eastAsia="lt-LT"/>
        </w:rPr>
        <w:t xml:space="preserve"> sudaryta iš Saugumo širdies ir kraujagyslių sistemai baigčių nustatymo programos (</w:t>
      </w:r>
      <w:proofErr w:type="spellStart"/>
      <w:r>
        <w:rPr>
          <w:rFonts w:ascii="Times New Roman" w:hAnsi="Times New Roman"/>
          <w:i/>
          <w:lang w:eastAsia="lt-LT"/>
        </w:rPr>
        <w:t>Cardiovascular</w:t>
      </w:r>
      <w:proofErr w:type="spellEnd"/>
      <w:r>
        <w:rPr>
          <w:rFonts w:ascii="Times New Roman" w:hAnsi="Times New Roman"/>
          <w:i/>
          <w:lang w:eastAsia="lt-LT"/>
        </w:rPr>
        <w:t xml:space="preserve"> (CV) </w:t>
      </w:r>
      <w:proofErr w:type="spellStart"/>
      <w:r>
        <w:rPr>
          <w:rFonts w:ascii="Times New Roman" w:hAnsi="Times New Roman"/>
          <w:i/>
          <w:lang w:eastAsia="lt-LT"/>
        </w:rPr>
        <w:t>Safety</w:t>
      </w:r>
      <w:proofErr w:type="spellEnd"/>
      <w:r>
        <w:rPr>
          <w:rFonts w:ascii="Times New Roman" w:hAnsi="Times New Roman"/>
          <w:i/>
          <w:lang w:eastAsia="lt-LT"/>
        </w:rPr>
        <w:t xml:space="preserve"> </w:t>
      </w:r>
      <w:proofErr w:type="spellStart"/>
      <w:r>
        <w:rPr>
          <w:rFonts w:ascii="Times New Roman" w:hAnsi="Times New Roman"/>
          <w:i/>
          <w:lang w:eastAsia="lt-LT"/>
        </w:rPr>
        <w:t>Outcomes</w:t>
      </w:r>
      <w:proofErr w:type="spellEnd"/>
      <w:r>
        <w:rPr>
          <w:rFonts w:ascii="Times New Roman" w:hAnsi="Times New Roman"/>
          <w:i/>
          <w:lang w:eastAsia="lt-LT"/>
        </w:rPr>
        <w:t xml:space="preserve"> </w:t>
      </w:r>
      <w:proofErr w:type="spellStart"/>
      <w:r>
        <w:rPr>
          <w:rFonts w:ascii="Times New Roman" w:hAnsi="Times New Roman"/>
          <w:i/>
          <w:lang w:eastAsia="lt-LT"/>
        </w:rPr>
        <w:t>Program</w:t>
      </w:r>
      <w:proofErr w:type="spellEnd"/>
      <w:r>
        <w:rPr>
          <w:rFonts w:ascii="Times New Roman" w:hAnsi="Times New Roman"/>
          <w:lang w:eastAsia="lt-LT"/>
        </w:rPr>
        <w:t>), kurioje buvo sukaupti trijų atsitiktinių imčių, dvigubai aklų, aktyviu palyginamuoju vaistiniu preparatu kontroliuotų klinikinių tyrimų duomenys, ir klinikinių tyrimų MEDAL, EDGE II ir EDGE.</w:t>
      </w:r>
    </w:p>
    <w:p w14:paraId="1CCA5AEB" w14:textId="77777777" w:rsidR="009418A9" w:rsidRDefault="009418A9" w:rsidP="009418A9">
      <w:pPr>
        <w:spacing w:after="0" w:line="240" w:lineRule="auto"/>
        <w:rPr>
          <w:rFonts w:ascii="Times New Roman" w:hAnsi="Times New Roman"/>
          <w:lang w:eastAsia="lt-LT"/>
        </w:rPr>
      </w:pPr>
    </w:p>
    <w:p w14:paraId="1A0EB2CE"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MEDAL klinikinis tyrimas buvo varomasis tyrimo tikslas Širdies ir kraujagyslių sistemos baigčių klinikiniame tyrime (</w:t>
      </w:r>
      <w:r>
        <w:rPr>
          <w:rFonts w:ascii="Times New Roman" w:hAnsi="Times New Roman"/>
          <w:i/>
          <w:lang w:eastAsia="lt-LT"/>
        </w:rPr>
        <w:t xml:space="preserve">CV </w:t>
      </w:r>
      <w:proofErr w:type="spellStart"/>
      <w:r>
        <w:rPr>
          <w:rFonts w:ascii="Times New Roman" w:hAnsi="Times New Roman"/>
          <w:i/>
          <w:lang w:eastAsia="lt-LT"/>
        </w:rPr>
        <w:t>Outcomes</w:t>
      </w:r>
      <w:proofErr w:type="spellEnd"/>
      <w:r>
        <w:rPr>
          <w:rFonts w:ascii="Times New Roman" w:hAnsi="Times New Roman"/>
          <w:i/>
          <w:lang w:eastAsia="lt-LT"/>
        </w:rPr>
        <w:t xml:space="preserve"> </w:t>
      </w:r>
      <w:proofErr w:type="spellStart"/>
      <w:r>
        <w:rPr>
          <w:rFonts w:ascii="Times New Roman" w:hAnsi="Times New Roman"/>
          <w:i/>
          <w:lang w:eastAsia="lt-LT"/>
        </w:rPr>
        <w:t>study</w:t>
      </w:r>
      <w:proofErr w:type="spellEnd"/>
      <w:r>
        <w:rPr>
          <w:rFonts w:ascii="Times New Roman" w:hAnsi="Times New Roman"/>
          <w:lang w:eastAsia="lt-LT"/>
        </w:rPr>
        <w:t xml:space="preserve">), kuriame dalyvavo 17 804 OA ir 5 700 RA sergančių pacientų, gydytų 60 mg (OA) arba 90 mg (OA ir RA) </w:t>
      </w:r>
      <w:proofErr w:type="spellStart"/>
      <w:r>
        <w:rPr>
          <w:rFonts w:ascii="Times New Roman" w:hAnsi="Times New Roman"/>
          <w:lang w:eastAsia="lt-LT"/>
        </w:rPr>
        <w:t>etorikoksibo</w:t>
      </w:r>
      <w:proofErr w:type="spellEnd"/>
      <w:r>
        <w:rPr>
          <w:rFonts w:ascii="Times New Roman" w:hAnsi="Times New Roman"/>
          <w:lang w:eastAsia="lt-LT"/>
        </w:rPr>
        <w:t xml:space="preserve"> arba 150 mg </w:t>
      </w:r>
      <w:proofErr w:type="spellStart"/>
      <w:r>
        <w:rPr>
          <w:rFonts w:ascii="Times New Roman" w:hAnsi="Times New Roman"/>
          <w:lang w:eastAsia="lt-LT"/>
        </w:rPr>
        <w:t>diklofenako</w:t>
      </w:r>
      <w:proofErr w:type="spellEnd"/>
      <w:r>
        <w:rPr>
          <w:rFonts w:ascii="Times New Roman" w:hAnsi="Times New Roman"/>
          <w:lang w:eastAsia="lt-LT"/>
        </w:rPr>
        <w:t xml:space="preserve"> paros doze vidutiniškai 20,3 mėnesio (ilgiausiai 42,3 mėnesio, mediana 21,3 mėnesio). Šiame tyrime buvo registruojami tik sunkūs nepageidaujami reiškiniai ir gydymo nutraukimai dėl bet kokio nepageidaujamo reiškinio.</w:t>
      </w:r>
    </w:p>
    <w:p w14:paraId="40EE3C9D" w14:textId="77777777" w:rsidR="009418A9" w:rsidRDefault="009418A9" w:rsidP="009418A9">
      <w:pPr>
        <w:spacing w:after="0" w:line="240" w:lineRule="auto"/>
        <w:rPr>
          <w:rFonts w:ascii="Times New Roman" w:hAnsi="Times New Roman"/>
          <w:lang w:eastAsia="lt-LT"/>
        </w:rPr>
      </w:pPr>
    </w:p>
    <w:p w14:paraId="0E981A38" w14:textId="77777777" w:rsidR="009418A9" w:rsidRDefault="009418A9" w:rsidP="009418A9">
      <w:pPr>
        <w:autoSpaceDE w:val="0"/>
        <w:autoSpaceDN w:val="0"/>
        <w:adjustRightInd w:val="0"/>
        <w:spacing w:after="0" w:line="240" w:lineRule="auto"/>
        <w:rPr>
          <w:rFonts w:ascii="Times New Roman" w:hAnsi="Times New Roman"/>
          <w:strike/>
          <w:u w:val="single"/>
          <w:lang w:eastAsia="lt-LT"/>
        </w:rPr>
      </w:pPr>
      <w:r>
        <w:rPr>
          <w:rFonts w:ascii="Times New Roman" w:hAnsi="Times New Roman"/>
          <w:lang w:eastAsia="lt-LT"/>
        </w:rPr>
        <w:t xml:space="preserve">Klinikiniuose tyrimuose EDGE ir EDGE II buvo palygintas </w:t>
      </w:r>
      <w:proofErr w:type="spellStart"/>
      <w:r>
        <w:rPr>
          <w:rFonts w:ascii="Times New Roman" w:hAnsi="Times New Roman"/>
          <w:lang w:eastAsia="lt-LT"/>
        </w:rPr>
        <w:t>etorikoksibo</w:t>
      </w:r>
      <w:proofErr w:type="spellEnd"/>
      <w:r>
        <w:rPr>
          <w:rFonts w:ascii="Times New Roman" w:hAnsi="Times New Roman"/>
          <w:lang w:eastAsia="lt-LT"/>
        </w:rPr>
        <w:t xml:space="preserve"> ir </w:t>
      </w:r>
      <w:proofErr w:type="spellStart"/>
      <w:r>
        <w:rPr>
          <w:rFonts w:ascii="Times New Roman" w:hAnsi="Times New Roman"/>
          <w:lang w:eastAsia="lt-LT"/>
        </w:rPr>
        <w:t>diklofenako</w:t>
      </w:r>
      <w:proofErr w:type="spellEnd"/>
      <w:r>
        <w:rPr>
          <w:rFonts w:ascii="Times New Roman" w:hAnsi="Times New Roman"/>
          <w:lang w:eastAsia="lt-LT"/>
        </w:rPr>
        <w:t xml:space="preserve"> toleravimas virškinimo trakte. Tyrime EDGE dalyvavo 7 111 OA sergančių pacientų, gydytų 90 mg </w:t>
      </w:r>
      <w:proofErr w:type="spellStart"/>
      <w:r>
        <w:rPr>
          <w:rFonts w:ascii="Times New Roman" w:hAnsi="Times New Roman"/>
          <w:lang w:eastAsia="lt-LT"/>
        </w:rPr>
        <w:t>etorikoksibo</w:t>
      </w:r>
      <w:proofErr w:type="spellEnd"/>
      <w:r>
        <w:rPr>
          <w:rFonts w:ascii="Times New Roman" w:hAnsi="Times New Roman"/>
          <w:lang w:eastAsia="lt-LT"/>
        </w:rPr>
        <w:t xml:space="preserve"> paros doze (1,5 karto didesne doze, negu rekomenduojama OA gydymui) arba 150 mg </w:t>
      </w:r>
      <w:proofErr w:type="spellStart"/>
      <w:r>
        <w:rPr>
          <w:rFonts w:ascii="Times New Roman" w:hAnsi="Times New Roman"/>
          <w:lang w:eastAsia="lt-LT"/>
        </w:rPr>
        <w:t>diklofenako</w:t>
      </w:r>
      <w:proofErr w:type="spellEnd"/>
      <w:r>
        <w:rPr>
          <w:rFonts w:ascii="Times New Roman" w:hAnsi="Times New Roman"/>
          <w:lang w:eastAsia="lt-LT"/>
        </w:rPr>
        <w:t xml:space="preserve"> paros doze vidutiniškai 9,1 mėnesio (ilgiausiai 16,6 mėnesio, mediana 11,4 mėnesio). Tyrime EDGE II dalyvavo 4 086 RA sergantys pacientai, gydyti 90 mg </w:t>
      </w:r>
      <w:proofErr w:type="spellStart"/>
      <w:r>
        <w:rPr>
          <w:rFonts w:ascii="Times New Roman" w:hAnsi="Times New Roman"/>
          <w:lang w:eastAsia="lt-LT"/>
        </w:rPr>
        <w:t>etorikoksibo</w:t>
      </w:r>
      <w:proofErr w:type="spellEnd"/>
      <w:r>
        <w:rPr>
          <w:rFonts w:ascii="Times New Roman" w:hAnsi="Times New Roman"/>
          <w:lang w:eastAsia="lt-LT"/>
        </w:rPr>
        <w:t xml:space="preserve"> paros doze arba 150 mg </w:t>
      </w:r>
      <w:proofErr w:type="spellStart"/>
      <w:r>
        <w:rPr>
          <w:rFonts w:ascii="Times New Roman" w:hAnsi="Times New Roman"/>
          <w:lang w:eastAsia="lt-LT"/>
        </w:rPr>
        <w:t>diklofenako</w:t>
      </w:r>
      <w:proofErr w:type="spellEnd"/>
      <w:r>
        <w:rPr>
          <w:rFonts w:ascii="Times New Roman" w:hAnsi="Times New Roman"/>
          <w:lang w:eastAsia="lt-LT"/>
        </w:rPr>
        <w:t xml:space="preserve"> paros doze vidutiniškai 19,2 mėnesio (ilgiausiai 33,1 mėnesio, mediana 24 mėnesiai).</w:t>
      </w:r>
    </w:p>
    <w:p w14:paraId="7C329F3F" w14:textId="77777777" w:rsidR="009418A9" w:rsidRDefault="009418A9" w:rsidP="009418A9">
      <w:pPr>
        <w:spacing w:after="0" w:line="240" w:lineRule="auto"/>
        <w:rPr>
          <w:rFonts w:ascii="Times New Roman" w:hAnsi="Times New Roman"/>
          <w:highlight w:val="green"/>
          <w:u w:val="double"/>
          <w:lang w:eastAsia="lt-LT"/>
        </w:rPr>
      </w:pPr>
    </w:p>
    <w:p w14:paraId="3D1429F9" w14:textId="5C619B7E" w:rsidR="009418A9" w:rsidRDefault="009418A9" w:rsidP="009418A9">
      <w:pPr>
        <w:spacing w:after="0" w:line="240" w:lineRule="auto"/>
        <w:rPr>
          <w:rFonts w:ascii="Times New Roman" w:hAnsi="Times New Roman"/>
          <w:lang w:eastAsia="lt-LT"/>
        </w:rPr>
      </w:pPr>
      <w:r>
        <w:rPr>
          <w:rFonts w:ascii="Times New Roman" w:hAnsi="Times New Roman"/>
          <w:lang w:eastAsia="lt-LT"/>
        </w:rPr>
        <w:t>Kaupiamojoje MEDAL programoje 34 701 OA arba RA sergantis pacientas buvo gydytas vidutiniškai 17,9 mėnesio (ilgiausiai 42,3 mėnesio, mediana 16,3 mėnesio), o maždaug 12 800</w:t>
      </w:r>
      <w:r w:rsidR="00C96268">
        <w:rPr>
          <w:rFonts w:ascii="Times New Roman" w:hAnsi="Times New Roman"/>
          <w:lang w:eastAsia="lt-LT"/>
        </w:rPr>
        <w:t> </w:t>
      </w:r>
      <w:r>
        <w:rPr>
          <w:rFonts w:ascii="Times New Roman" w:hAnsi="Times New Roman"/>
          <w:lang w:eastAsia="lt-LT"/>
        </w:rPr>
        <w:t xml:space="preserve">pacientų buvo gydomi ilgiau kaip 24 mėnesius. Į programą įtraukti pacientai prieš pradedant tyrimą jau turėjo įvairiausių virškinimo trakto bei širdies ir kraujagyslių sistemos rizikos faktorių. Pacientai, neseniai sirgę miokardo infarktu, operuoti dėl vainikinių arterijų šuntavimo ar </w:t>
      </w:r>
      <w:proofErr w:type="spellStart"/>
      <w:r>
        <w:rPr>
          <w:rFonts w:ascii="Times New Roman" w:hAnsi="Times New Roman"/>
          <w:lang w:eastAsia="lt-LT"/>
        </w:rPr>
        <w:t>perkutaninės</w:t>
      </w:r>
      <w:proofErr w:type="spellEnd"/>
      <w:r>
        <w:rPr>
          <w:rFonts w:ascii="Times New Roman" w:hAnsi="Times New Roman"/>
          <w:lang w:eastAsia="lt-LT"/>
        </w:rPr>
        <w:t xml:space="preserve"> intervencijos į vainikines arterijas likus mažiau kaip 6 mėnesiams iki įtraukimo į tyrimą, buvo atmesti. Šių tyrimų metu buvo leista vartoti skrandį apsaugančius vaistinius preparatus ar mažas aspirino dozes.</w:t>
      </w:r>
    </w:p>
    <w:p w14:paraId="499B197C" w14:textId="77777777" w:rsidR="009418A9" w:rsidRDefault="009418A9" w:rsidP="009418A9">
      <w:pPr>
        <w:spacing w:after="0" w:line="240" w:lineRule="auto"/>
        <w:rPr>
          <w:rFonts w:ascii="Times New Roman" w:hAnsi="Times New Roman"/>
          <w:lang w:eastAsia="lt-LT"/>
        </w:rPr>
      </w:pPr>
    </w:p>
    <w:p w14:paraId="5E2D96B1" w14:textId="77777777" w:rsidR="009418A9" w:rsidRDefault="009418A9" w:rsidP="009418A9">
      <w:pPr>
        <w:keepNext/>
        <w:keepLines/>
        <w:spacing w:after="0" w:line="240" w:lineRule="auto"/>
        <w:rPr>
          <w:rFonts w:ascii="Times New Roman" w:hAnsi="Times New Roman"/>
          <w:lang w:eastAsia="lt-LT"/>
        </w:rPr>
      </w:pPr>
      <w:r>
        <w:rPr>
          <w:rFonts w:ascii="Times New Roman" w:hAnsi="Times New Roman"/>
          <w:lang w:eastAsia="lt-LT"/>
        </w:rPr>
        <w:lastRenderedPageBreak/>
        <w:t>Bendrasis saugumas</w:t>
      </w:r>
    </w:p>
    <w:p w14:paraId="15FAECAE" w14:textId="77777777" w:rsidR="009418A9" w:rsidRDefault="009418A9" w:rsidP="009418A9">
      <w:pPr>
        <w:keepNext/>
        <w:keepLines/>
        <w:spacing w:after="0" w:line="240" w:lineRule="auto"/>
        <w:rPr>
          <w:rFonts w:ascii="Times New Roman" w:hAnsi="Times New Roman"/>
          <w:lang w:eastAsia="lt-LT"/>
        </w:rPr>
      </w:pPr>
      <w:r>
        <w:rPr>
          <w:rFonts w:ascii="Times New Roman" w:hAnsi="Times New Roman"/>
          <w:lang w:eastAsia="lt-LT"/>
        </w:rPr>
        <w:t xml:space="preserve">Tarp </w:t>
      </w:r>
      <w:proofErr w:type="spellStart"/>
      <w:r>
        <w:rPr>
          <w:rFonts w:ascii="Times New Roman" w:hAnsi="Times New Roman"/>
          <w:lang w:eastAsia="lt-LT"/>
        </w:rPr>
        <w:t>etorikoksibo</w:t>
      </w:r>
      <w:proofErr w:type="spellEnd"/>
      <w:r>
        <w:rPr>
          <w:rFonts w:ascii="Times New Roman" w:hAnsi="Times New Roman"/>
          <w:lang w:eastAsia="lt-LT"/>
        </w:rPr>
        <w:t xml:space="preserve"> ir </w:t>
      </w:r>
      <w:proofErr w:type="spellStart"/>
      <w:r>
        <w:rPr>
          <w:rFonts w:ascii="Times New Roman" w:hAnsi="Times New Roman"/>
          <w:lang w:eastAsia="lt-LT"/>
        </w:rPr>
        <w:t>diklofenako</w:t>
      </w:r>
      <w:proofErr w:type="spellEnd"/>
      <w:r>
        <w:rPr>
          <w:rFonts w:ascii="Times New Roman" w:hAnsi="Times New Roman"/>
          <w:lang w:eastAsia="lt-LT"/>
        </w:rPr>
        <w:t xml:space="preserve">, lyginant pagal širdies ir kraujagyslių sistemos </w:t>
      </w:r>
      <w:proofErr w:type="spellStart"/>
      <w:r>
        <w:rPr>
          <w:rFonts w:ascii="Times New Roman" w:hAnsi="Times New Roman"/>
          <w:lang w:eastAsia="lt-LT"/>
        </w:rPr>
        <w:t>trombozinių</w:t>
      </w:r>
      <w:proofErr w:type="spellEnd"/>
      <w:r>
        <w:rPr>
          <w:rFonts w:ascii="Times New Roman" w:hAnsi="Times New Roman"/>
          <w:lang w:eastAsia="lt-LT"/>
        </w:rPr>
        <w:t xml:space="preserve"> reiškinių dažnį, reikšmingo skirtumo nebuvo. Vartojant </w:t>
      </w:r>
      <w:proofErr w:type="spellStart"/>
      <w:r>
        <w:rPr>
          <w:rFonts w:ascii="Times New Roman" w:hAnsi="Times New Roman"/>
          <w:lang w:eastAsia="lt-LT"/>
        </w:rPr>
        <w:t>etorikoksibą</w:t>
      </w:r>
      <w:proofErr w:type="spellEnd"/>
      <w:r>
        <w:rPr>
          <w:rFonts w:ascii="Times New Roman" w:hAnsi="Times New Roman"/>
          <w:lang w:eastAsia="lt-LT"/>
        </w:rPr>
        <w:t xml:space="preserve"> buvo dažniau stebėti nepageidaujami širdies ir inkstų reiškiniai, negu vartojant </w:t>
      </w:r>
      <w:proofErr w:type="spellStart"/>
      <w:r>
        <w:rPr>
          <w:rFonts w:ascii="Times New Roman" w:hAnsi="Times New Roman"/>
          <w:lang w:eastAsia="lt-LT"/>
        </w:rPr>
        <w:t>diklofenaką</w:t>
      </w:r>
      <w:proofErr w:type="spellEnd"/>
      <w:r>
        <w:rPr>
          <w:rFonts w:ascii="Times New Roman" w:hAnsi="Times New Roman"/>
          <w:lang w:eastAsia="lt-LT"/>
        </w:rPr>
        <w:t xml:space="preserve">, šie poveikiai priklausė nuo dozės (konkrečius rezultatus žiūrėkite toliau). Nepageidaujami virškinimo trakto ir kepenų reiškiniai reikšmingai dažniau stebėti vartojusiems </w:t>
      </w:r>
      <w:proofErr w:type="spellStart"/>
      <w:r>
        <w:rPr>
          <w:rFonts w:ascii="Times New Roman" w:hAnsi="Times New Roman"/>
          <w:lang w:eastAsia="lt-LT"/>
        </w:rPr>
        <w:t>diklofenaką</w:t>
      </w:r>
      <w:proofErr w:type="spellEnd"/>
      <w:r>
        <w:rPr>
          <w:rFonts w:ascii="Times New Roman" w:hAnsi="Times New Roman"/>
          <w:lang w:eastAsia="lt-LT"/>
        </w:rPr>
        <w:t xml:space="preserve">, negu </w:t>
      </w:r>
      <w:proofErr w:type="spellStart"/>
      <w:r>
        <w:rPr>
          <w:rFonts w:ascii="Times New Roman" w:hAnsi="Times New Roman"/>
          <w:lang w:eastAsia="lt-LT"/>
        </w:rPr>
        <w:t>etorikoksibą</w:t>
      </w:r>
      <w:proofErr w:type="spellEnd"/>
      <w:r>
        <w:rPr>
          <w:rFonts w:ascii="Times New Roman" w:hAnsi="Times New Roman"/>
          <w:lang w:eastAsia="lt-LT"/>
        </w:rPr>
        <w:t xml:space="preserve">. Klinikinių tyrimų EDGE ir EDGE II metu stebėtas nepageidaujamų pojūčių dažnis ir MEDAL klinikinio tyrimo metu sunkiais laikytų arba gydymo nutraukimą sąlygojusių nepageidaujamų pojūčių dažnis buvo didesnis vartojusiems </w:t>
      </w:r>
      <w:proofErr w:type="spellStart"/>
      <w:r>
        <w:rPr>
          <w:rFonts w:ascii="Times New Roman" w:hAnsi="Times New Roman"/>
          <w:lang w:eastAsia="lt-LT"/>
        </w:rPr>
        <w:t>etorikoksibą</w:t>
      </w:r>
      <w:proofErr w:type="spellEnd"/>
      <w:r>
        <w:rPr>
          <w:rFonts w:ascii="Times New Roman" w:hAnsi="Times New Roman"/>
          <w:lang w:eastAsia="lt-LT"/>
        </w:rPr>
        <w:t xml:space="preserve">, lyginant su vartojusiais </w:t>
      </w:r>
      <w:proofErr w:type="spellStart"/>
      <w:r>
        <w:rPr>
          <w:rFonts w:ascii="Times New Roman" w:hAnsi="Times New Roman"/>
          <w:lang w:eastAsia="lt-LT"/>
        </w:rPr>
        <w:t>diklofenaką</w:t>
      </w:r>
      <w:proofErr w:type="spellEnd"/>
      <w:r>
        <w:rPr>
          <w:rFonts w:ascii="Times New Roman" w:hAnsi="Times New Roman"/>
          <w:lang w:eastAsia="lt-LT"/>
        </w:rPr>
        <w:t>.</w:t>
      </w:r>
    </w:p>
    <w:p w14:paraId="565683A9" w14:textId="77777777" w:rsidR="009418A9" w:rsidRDefault="009418A9" w:rsidP="009418A9">
      <w:pPr>
        <w:spacing w:after="0" w:line="240" w:lineRule="auto"/>
        <w:rPr>
          <w:rFonts w:ascii="Times New Roman" w:hAnsi="Times New Roman"/>
          <w:lang w:eastAsia="lt-LT"/>
        </w:rPr>
      </w:pPr>
    </w:p>
    <w:p w14:paraId="5005C9ED"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Širdies ir kraujagyslių sistemos saugumo rezultatai</w:t>
      </w:r>
    </w:p>
    <w:p w14:paraId="092079A5"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Patvirtintų sunkių nepageidaujamų širdies ir kraujagyslių sistemos </w:t>
      </w:r>
      <w:proofErr w:type="spellStart"/>
      <w:r>
        <w:rPr>
          <w:rFonts w:ascii="Times New Roman" w:hAnsi="Times New Roman"/>
          <w:lang w:eastAsia="lt-LT"/>
        </w:rPr>
        <w:t>trombozinių</w:t>
      </w:r>
      <w:proofErr w:type="spellEnd"/>
      <w:r>
        <w:rPr>
          <w:rFonts w:ascii="Times New Roman" w:hAnsi="Times New Roman"/>
          <w:lang w:eastAsia="lt-LT"/>
        </w:rPr>
        <w:t xml:space="preserve"> reiškinių dėl </w:t>
      </w:r>
      <w:proofErr w:type="spellStart"/>
      <w:r>
        <w:rPr>
          <w:rFonts w:ascii="Times New Roman" w:hAnsi="Times New Roman"/>
          <w:lang w:eastAsia="lt-LT"/>
        </w:rPr>
        <w:t>etorikoksibo</w:t>
      </w:r>
      <w:proofErr w:type="spellEnd"/>
      <w:r>
        <w:rPr>
          <w:rFonts w:ascii="Times New Roman" w:hAnsi="Times New Roman"/>
          <w:lang w:eastAsia="lt-LT"/>
        </w:rPr>
        <w:t xml:space="preserve"> ir </w:t>
      </w:r>
      <w:proofErr w:type="spellStart"/>
      <w:r>
        <w:rPr>
          <w:rFonts w:ascii="Times New Roman" w:hAnsi="Times New Roman"/>
          <w:lang w:eastAsia="lt-LT"/>
        </w:rPr>
        <w:t>diklofenako</w:t>
      </w:r>
      <w:proofErr w:type="spellEnd"/>
      <w:r>
        <w:rPr>
          <w:rFonts w:ascii="Times New Roman" w:hAnsi="Times New Roman"/>
          <w:lang w:eastAsia="lt-LT"/>
        </w:rPr>
        <w:t xml:space="preserve"> (susidedančių iš širdies, smegenų kraujagyslių ir periferinių kraujagyslių nepageidaujamų reiškinių) dažniai buvo panašūs, apibendrinti duomenys pateikti lentelėje žemiau. Statistiškai reikšmingo </w:t>
      </w:r>
      <w:proofErr w:type="spellStart"/>
      <w:r>
        <w:rPr>
          <w:rFonts w:ascii="Times New Roman" w:hAnsi="Times New Roman"/>
          <w:lang w:eastAsia="lt-LT"/>
        </w:rPr>
        <w:t>trombozinių</w:t>
      </w:r>
      <w:proofErr w:type="spellEnd"/>
      <w:r>
        <w:rPr>
          <w:rFonts w:ascii="Times New Roman" w:hAnsi="Times New Roman"/>
          <w:lang w:eastAsia="lt-LT"/>
        </w:rPr>
        <w:t xml:space="preserve"> reiškinių dažnių skirtumo tarp </w:t>
      </w:r>
      <w:proofErr w:type="spellStart"/>
      <w:r>
        <w:rPr>
          <w:rFonts w:ascii="Times New Roman" w:hAnsi="Times New Roman"/>
          <w:lang w:eastAsia="lt-LT"/>
        </w:rPr>
        <w:t>etorikoksibo</w:t>
      </w:r>
      <w:proofErr w:type="spellEnd"/>
      <w:r>
        <w:rPr>
          <w:rFonts w:ascii="Times New Roman" w:hAnsi="Times New Roman"/>
          <w:lang w:eastAsia="lt-LT"/>
        </w:rPr>
        <w:t xml:space="preserve"> ir </w:t>
      </w:r>
      <w:proofErr w:type="spellStart"/>
      <w:r>
        <w:rPr>
          <w:rFonts w:ascii="Times New Roman" w:hAnsi="Times New Roman"/>
          <w:lang w:eastAsia="lt-LT"/>
        </w:rPr>
        <w:t>diklofenako</w:t>
      </w:r>
      <w:proofErr w:type="spellEnd"/>
      <w:r>
        <w:rPr>
          <w:rFonts w:ascii="Times New Roman" w:hAnsi="Times New Roman"/>
          <w:lang w:eastAsia="lt-LT"/>
        </w:rPr>
        <w:t xml:space="preserve"> visuose analizuotuose pogrupiuose, įskaitant pacientų kategorijas pagal riziką širdies ir kraujagyslių sistemai, buvusiai prieš pradedant tyrimą, nebuvo. Vertinamos atskirai, patvirtintų širdies ir kraujagyslių sistemos sunkių nepageidaujamų </w:t>
      </w:r>
      <w:proofErr w:type="spellStart"/>
      <w:r>
        <w:rPr>
          <w:rFonts w:ascii="Times New Roman" w:hAnsi="Times New Roman"/>
          <w:lang w:eastAsia="lt-LT"/>
        </w:rPr>
        <w:t>trombozinių</w:t>
      </w:r>
      <w:proofErr w:type="spellEnd"/>
      <w:r>
        <w:rPr>
          <w:rFonts w:ascii="Times New Roman" w:hAnsi="Times New Roman"/>
          <w:lang w:eastAsia="lt-LT"/>
        </w:rPr>
        <w:t xml:space="preserve"> reiškinių, lyginant 60 mg ar 90 mg </w:t>
      </w:r>
      <w:proofErr w:type="spellStart"/>
      <w:r>
        <w:rPr>
          <w:rFonts w:ascii="Times New Roman" w:hAnsi="Times New Roman"/>
          <w:lang w:eastAsia="lt-LT"/>
        </w:rPr>
        <w:t>etorikoksibo</w:t>
      </w:r>
      <w:proofErr w:type="spellEnd"/>
      <w:r>
        <w:rPr>
          <w:rFonts w:ascii="Times New Roman" w:hAnsi="Times New Roman"/>
          <w:lang w:eastAsia="lt-LT"/>
        </w:rPr>
        <w:t xml:space="preserve"> dozės vartojimą su 150 mg </w:t>
      </w:r>
      <w:proofErr w:type="spellStart"/>
      <w:r>
        <w:rPr>
          <w:rFonts w:ascii="Times New Roman" w:hAnsi="Times New Roman"/>
          <w:lang w:eastAsia="lt-LT"/>
        </w:rPr>
        <w:t>diklofenako</w:t>
      </w:r>
      <w:proofErr w:type="spellEnd"/>
      <w:r>
        <w:rPr>
          <w:rFonts w:ascii="Times New Roman" w:hAnsi="Times New Roman"/>
          <w:lang w:eastAsia="lt-LT"/>
        </w:rPr>
        <w:t xml:space="preserve"> dozės vartojimu, santykinės rizikos buvo panašios.</w:t>
      </w:r>
    </w:p>
    <w:p w14:paraId="3DE75BAD" w14:textId="77777777" w:rsidR="009418A9" w:rsidRDefault="009418A9" w:rsidP="009418A9">
      <w:pPr>
        <w:spacing w:after="0" w:line="240" w:lineRule="auto"/>
        <w:rPr>
          <w:rFonts w:ascii="Times New Roman" w:hAnsi="Times New Roman"/>
          <w:lang w:eastAsia="lt-LT"/>
        </w:rPr>
      </w:pPr>
      <w:r>
        <w:rPr>
          <w:noProof/>
          <w:lang w:eastAsia="lt-LT"/>
        </w:rPr>
        <mc:AlternateContent>
          <mc:Choice Requires="wps">
            <w:drawing>
              <wp:anchor distT="4294967291" distB="4294967291" distL="114295" distR="114295" simplePos="0" relativeHeight="251659264" behindDoc="0" locked="0" layoutInCell="1" allowOverlap="1" wp14:anchorId="55D30172" wp14:editId="1AEB4EA7">
                <wp:simplePos x="0" y="0"/>
                <wp:positionH relativeFrom="column">
                  <wp:posOffset>5660389</wp:posOffset>
                </wp:positionH>
                <wp:positionV relativeFrom="paragraph">
                  <wp:posOffset>-228601</wp:posOffset>
                </wp:positionV>
                <wp:extent cx="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4F8D232" id="Straight Connector 2" o:spid="_x0000_s1026" style="position:absolute;z-index:251659264;visibility:visible;mso-wrap-style:square;mso-width-percent:0;mso-height-percent:0;mso-wrap-distance-left:3.17486mm;mso-wrap-distance-top:-1e-4mm;mso-wrap-distance-right:3.17486mm;mso-wrap-distance-bottom:-1e-4mm;mso-position-horizontal:absolute;mso-position-horizontal-relative:text;mso-position-vertical:absolute;mso-position-vertical-relative:text;mso-width-percent:0;mso-height-percent:0;mso-width-relative:page;mso-height-relative:page" from="445.7pt,-18pt" to="445.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">
                <v:stroke endarrow="block"/>
              </v:line>
            </w:pict>
          </mc:Fallback>
        </mc:AlternateConten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60"/>
        <w:gridCol w:w="2281"/>
        <w:gridCol w:w="2341"/>
        <w:gridCol w:w="2005"/>
      </w:tblGrid>
      <w:tr w:rsidR="009418A9" w14:paraId="043D97BB" w14:textId="77777777" w:rsidTr="00F720E4">
        <w:trPr>
          <w:cantSplit/>
          <w:trHeight w:val="201"/>
          <w:tblHeader/>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6FB4C02E" w14:textId="77777777" w:rsidR="009418A9" w:rsidRDefault="009418A9" w:rsidP="00A958FA">
            <w:pPr>
              <w:keepNext/>
              <w:keepLines/>
              <w:spacing w:after="0" w:line="240" w:lineRule="auto"/>
              <w:rPr>
                <w:rFonts w:ascii="Times New Roman" w:hAnsi="Times New Roman"/>
                <w:b/>
                <w:lang w:eastAsia="lt-LT"/>
              </w:rPr>
            </w:pPr>
            <w:r>
              <w:rPr>
                <w:rFonts w:ascii="Times New Roman" w:hAnsi="Times New Roman"/>
                <w:b/>
                <w:lang w:eastAsia="lt-LT"/>
              </w:rPr>
              <w:t xml:space="preserve">2 lentelė. Patvirtintų </w:t>
            </w:r>
            <w:proofErr w:type="spellStart"/>
            <w:r>
              <w:rPr>
                <w:rFonts w:ascii="Times New Roman" w:hAnsi="Times New Roman"/>
                <w:b/>
                <w:lang w:eastAsia="lt-LT"/>
              </w:rPr>
              <w:t>trombozinių</w:t>
            </w:r>
            <w:proofErr w:type="spellEnd"/>
            <w:r>
              <w:rPr>
                <w:rFonts w:ascii="Times New Roman" w:hAnsi="Times New Roman"/>
                <w:b/>
                <w:lang w:eastAsia="lt-LT"/>
              </w:rPr>
              <w:t xml:space="preserve"> CV reiškinių dažnis (Kaupiamoji MEDAL programa)</w:t>
            </w:r>
          </w:p>
        </w:tc>
      </w:tr>
      <w:tr w:rsidR="009418A9" w14:paraId="73575FF6" w14:textId="77777777" w:rsidTr="00F720E4">
        <w:trPr>
          <w:cantSplit/>
          <w:trHeight w:val="524"/>
          <w:jc w:val="center"/>
        </w:trPr>
        <w:tc>
          <w:tcPr>
            <w:tcW w:w="975" w:type="pct"/>
            <w:tcBorders>
              <w:top w:val="single" w:sz="4" w:space="0" w:color="auto"/>
              <w:left w:val="single" w:sz="4" w:space="0" w:color="auto"/>
              <w:bottom w:val="single" w:sz="4" w:space="0" w:color="auto"/>
              <w:right w:val="single" w:sz="4" w:space="0" w:color="auto"/>
            </w:tcBorders>
          </w:tcPr>
          <w:p w14:paraId="49F28D84" w14:textId="77777777" w:rsidR="009418A9" w:rsidRDefault="009418A9" w:rsidP="00A958FA">
            <w:pPr>
              <w:keepNext/>
              <w:keepLines/>
              <w:spacing w:after="0" w:line="240" w:lineRule="auto"/>
              <w:rPr>
                <w:rFonts w:ascii="Times New Roman" w:hAnsi="Times New Roman"/>
                <w:b/>
                <w:u w:val="single"/>
                <w:lang w:eastAsia="lt-LT"/>
              </w:rPr>
            </w:pPr>
          </w:p>
        </w:tc>
        <w:tc>
          <w:tcPr>
            <w:tcW w:w="1409" w:type="pct"/>
            <w:gridSpan w:val="2"/>
            <w:tcBorders>
              <w:top w:val="single" w:sz="4" w:space="0" w:color="auto"/>
              <w:left w:val="single" w:sz="4" w:space="0" w:color="auto"/>
              <w:bottom w:val="single" w:sz="4" w:space="0" w:color="auto"/>
              <w:right w:val="single" w:sz="4" w:space="0" w:color="auto"/>
            </w:tcBorders>
            <w:hideMark/>
          </w:tcPr>
          <w:p w14:paraId="792BDDB6" w14:textId="77777777" w:rsidR="009418A9" w:rsidRDefault="009418A9" w:rsidP="00A958FA">
            <w:pPr>
              <w:keepNext/>
              <w:keepLines/>
              <w:spacing w:after="0" w:line="240" w:lineRule="auto"/>
              <w:jc w:val="center"/>
              <w:rPr>
                <w:rFonts w:ascii="Times New Roman" w:hAnsi="Times New Roman"/>
                <w:b/>
                <w:lang w:eastAsia="lt-LT"/>
              </w:rPr>
            </w:pPr>
            <w:proofErr w:type="spellStart"/>
            <w:r>
              <w:rPr>
                <w:rFonts w:ascii="Times New Roman" w:hAnsi="Times New Roman"/>
                <w:b/>
                <w:lang w:eastAsia="lt-LT"/>
              </w:rPr>
              <w:t>Etorikoksibas</w:t>
            </w:r>
            <w:proofErr w:type="spellEnd"/>
          </w:p>
          <w:p w14:paraId="22E58A60" w14:textId="6A22A7D3" w:rsidR="009418A9" w:rsidRDefault="009418A9" w:rsidP="00A958FA">
            <w:pPr>
              <w:keepNext/>
              <w:keepLines/>
              <w:spacing w:after="0" w:line="240" w:lineRule="auto"/>
              <w:jc w:val="center"/>
              <w:rPr>
                <w:rFonts w:ascii="Times New Roman" w:hAnsi="Times New Roman"/>
                <w:b/>
                <w:u w:val="single"/>
                <w:lang w:eastAsia="lt-LT"/>
              </w:rPr>
            </w:pPr>
            <w:r>
              <w:rPr>
                <w:rFonts w:ascii="Times New Roman" w:hAnsi="Times New Roman"/>
                <w:b/>
                <w:lang w:eastAsia="lt-LT"/>
              </w:rPr>
              <w:t>(N</w:t>
            </w:r>
            <w:r w:rsidR="0061304D">
              <w:rPr>
                <w:rFonts w:ascii="Times New Roman" w:hAnsi="Times New Roman"/>
                <w:b/>
                <w:lang w:eastAsia="lt-LT"/>
              </w:rPr>
              <w:t> </w:t>
            </w:r>
            <w:r>
              <w:rPr>
                <w:rFonts w:ascii="Times New Roman" w:hAnsi="Times New Roman"/>
                <w:b/>
                <w:lang w:eastAsia="lt-LT"/>
              </w:rPr>
              <w:t>=</w:t>
            </w:r>
            <w:r w:rsidR="0061304D">
              <w:rPr>
                <w:rFonts w:ascii="Times New Roman" w:hAnsi="Times New Roman"/>
                <w:b/>
                <w:lang w:eastAsia="lt-LT"/>
              </w:rPr>
              <w:t> </w:t>
            </w:r>
            <w:r>
              <w:rPr>
                <w:rFonts w:ascii="Times New Roman" w:hAnsi="Times New Roman"/>
                <w:b/>
                <w:lang w:eastAsia="lt-LT"/>
              </w:rPr>
              <w:t>16 819)</w:t>
            </w:r>
          </w:p>
          <w:p w14:paraId="5AFA5712" w14:textId="77777777" w:rsidR="009418A9" w:rsidRDefault="009418A9" w:rsidP="00A958FA">
            <w:pPr>
              <w:keepNext/>
              <w:keepLines/>
              <w:spacing w:after="0" w:line="240" w:lineRule="auto"/>
              <w:jc w:val="center"/>
              <w:rPr>
                <w:rFonts w:ascii="Times New Roman" w:hAnsi="Times New Roman"/>
                <w:b/>
                <w:lang w:eastAsia="lt-LT"/>
              </w:rPr>
            </w:pPr>
            <w:r>
              <w:rPr>
                <w:rFonts w:ascii="Times New Roman" w:hAnsi="Times New Roman"/>
                <w:b/>
                <w:lang w:eastAsia="lt-LT"/>
              </w:rPr>
              <w:t>25 836 pacientų metai</w:t>
            </w:r>
          </w:p>
        </w:tc>
        <w:tc>
          <w:tcPr>
            <w:tcW w:w="1409" w:type="pct"/>
            <w:tcBorders>
              <w:top w:val="single" w:sz="4" w:space="0" w:color="auto"/>
              <w:left w:val="single" w:sz="4" w:space="0" w:color="auto"/>
              <w:bottom w:val="single" w:sz="4" w:space="0" w:color="auto"/>
              <w:right w:val="single" w:sz="4" w:space="0" w:color="auto"/>
            </w:tcBorders>
            <w:hideMark/>
          </w:tcPr>
          <w:p w14:paraId="50EB3158" w14:textId="77777777" w:rsidR="009418A9" w:rsidRDefault="009418A9" w:rsidP="00A958FA">
            <w:pPr>
              <w:keepNext/>
              <w:keepLines/>
              <w:spacing w:after="0" w:line="240" w:lineRule="auto"/>
              <w:jc w:val="center"/>
              <w:rPr>
                <w:rFonts w:ascii="Times New Roman" w:hAnsi="Times New Roman"/>
                <w:b/>
                <w:lang w:eastAsia="lt-LT"/>
              </w:rPr>
            </w:pPr>
            <w:proofErr w:type="spellStart"/>
            <w:r>
              <w:rPr>
                <w:rFonts w:ascii="Times New Roman" w:hAnsi="Times New Roman"/>
                <w:b/>
                <w:lang w:eastAsia="lt-LT"/>
              </w:rPr>
              <w:t>Diklofenakas</w:t>
            </w:r>
            <w:proofErr w:type="spellEnd"/>
          </w:p>
          <w:p w14:paraId="69D0D4B5" w14:textId="1957D646" w:rsidR="009418A9" w:rsidRDefault="009418A9" w:rsidP="00A958FA">
            <w:pPr>
              <w:keepNext/>
              <w:keepLines/>
              <w:spacing w:after="0" w:line="240" w:lineRule="auto"/>
              <w:jc w:val="center"/>
              <w:rPr>
                <w:rFonts w:ascii="Times New Roman" w:hAnsi="Times New Roman"/>
                <w:b/>
                <w:u w:val="single"/>
                <w:lang w:eastAsia="lt-LT"/>
              </w:rPr>
            </w:pPr>
            <w:r>
              <w:rPr>
                <w:rFonts w:ascii="Times New Roman" w:hAnsi="Times New Roman"/>
                <w:b/>
                <w:lang w:eastAsia="lt-LT"/>
              </w:rPr>
              <w:t>(N</w:t>
            </w:r>
            <w:r w:rsidR="0061304D">
              <w:rPr>
                <w:rFonts w:ascii="Times New Roman" w:hAnsi="Times New Roman"/>
                <w:b/>
                <w:lang w:eastAsia="lt-LT"/>
              </w:rPr>
              <w:t> </w:t>
            </w:r>
            <w:r>
              <w:rPr>
                <w:rFonts w:ascii="Times New Roman" w:hAnsi="Times New Roman"/>
                <w:b/>
                <w:lang w:eastAsia="lt-LT"/>
              </w:rPr>
              <w:t>=</w:t>
            </w:r>
            <w:r w:rsidR="0061304D">
              <w:rPr>
                <w:rFonts w:ascii="Times New Roman" w:hAnsi="Times New Roman"/>
                <w:b/>
                <w:lang w:eastAsia="lt-LT"/>
              </w:rPr>
              <w:t> </w:t>
            </w:r>
            <w:r>
              <w:rPr>
                <w:rFonts w:ascii="Times New Roman" w:hAnsi="Times New Roman"/>
                <w:b/>
                <w:lang w:eastAsia="lt-LT"/>
              </w:rPr>
              <w:t>16 483)</w:t>
            </w:r>
          </w:p>
          <w:p w14:paraId="0B7D187F" w14:textId="77777777" w:rsidR="009418A9" w:rsidRDefault="009418A9" w:rsidP="00A958FA">
            <w:pPr>
              <w:keepNext/>
              <w:keepLines/>
              <w:spacing w:after="0" w:line="240" w:lineRule="auto"/>
              <w:rPr>
                <w:rFonts w:ascii="Times New Roman" w:hAnsi="Times New Roman"/>
                <w:b/>
                <w:u w:val="single"/>
                <w:lang w:eastAsia="lt-LT"/>
              </w:rPr>
            </w:pPr>
            <w:r>
              <w:rPr>
                <w:rFonts w:ascii="Times New Roman" w:hAnsi="Times New Roman"/>
                <w:b/>
                <w:lang w:eastAsia="lt-LT"/>
              </w:rPr>
              <w:t>24 766 pacientų metai</w:t>
            </w:r>
          </w:p>
        </w:tc>
        <w:tc>
          <w:tcPr>
            <w:tcW w:w="1208" w:type="pct"/>
            <w:tcBorders>
              <w:top w:val="single" w:sz="4" w:space="0" w:color="auto"/>
              <w:left w:val="single" w:sz="4" w:space="0" w:color="auto"/>
              <w:bottom w:val="single" w:sz="4" w:space="0" w:color="auto"/>
              <w:right w:val="single" w:sz="4" w:space="0" w:color="auto"/>
            </w:tcBorders>
            <w:hideMark/>
          </w:tcPr>
          <w:p w14:paraId="59217376" w14:textId="77777777" w:rsidR="009418A9" w:rsidRDefault="009418A9" w:rsidP="00A958FA">
            <w:pPr>
              <w:keepNext/>
              <w:keepLines/>
              <w:spacing w:after="0" w:line="240" w:lineRule="auto"/>
              <w:jc w:val="center"/>
              <w:rPr>
                <w:rFonts w:ascii="Times New Roman" w:hAnsi="Times New Roman"/>
                <w:b/>
                <w:lang w:eastAsia="lt-LT"/>
              </w:rPr>
            </w:pPr>
            <w:r>
              <w:rPr>
                <w:rFonts w:ascii="Times New Roman" w:hAnsi="Times New Roman"/>
                <w:b/>
                <w:lang w:eastAsia="lt-LT"/>
              </w:rPr>
              <w:t>Tarp gydymo lyginamųjų grupių</w:t>
            </w:r>
          </w:p>
        </w:tc>
      </w:tr>
      <w:tr w:rsidR="009418A9" w14:paraId="63A9EA02" w14:textId="77777777" w:rsidTr="00F720E4">
        <w:trPr>
          <w:cantSplit/>
          <w:trHeight w:val="263"/>
          <w:jc w:val="center"/>
        </w:trPr>
        <w:tc>
          <w:tcPr>
            <w:tcW w:w="975" w:type="pct"/>
            <w:tcBorders>
              <w:top w:val="single" w:sz="4" w:space="0" w:color="auto"/>
              <w:left w:val="single" w:sz="4" w:space="0" w:color="auto"/>
              <w:bottom w:val="single" w:sz="4" w:space="0" w:color="auto"/>
              <w:right w:val="single" w:sz="4" w:space="0" w:color="auto"/>
            </w:tcBorders>
          </w:tcPr>
          <w:p w14:paraId="7A09685C" w14:textId="77777777" w:rsidR="009418A9" w:rsidRDefault="009418A9" w:rsidP="00A958FA">
            <w:pPr>
              <w:keepNext/>
              <w:keepLines/>
              <w:spacing w:after="0" w:line="240" w:lineRule="auto"/>
              <w:rPr>
                <w:rFonts w:ascii="Times New Roman" w:hAnsi="Times New Roman"/>
                <w:b/>
                <w:u w:val="single"/>
                <w:lang w:eastAsia="lt-LT"/>
              </w:rPr>
            </w:pPr>
          </w:p>
        </w:tc>
        <w:tc>
          <w:tcPr>
            <w:tcW w:w="1409" w:type="pct"/>
            <w:gridSpan w:val="2"/>
            <w:tcBorders>
              <w:top w:val="single" w:sz="4" w:space="0" w:color="auto"/>
              <w:left w:val="single" w:sz="4" w:space="0" w:color="auto"/>
              <w:bottom w:val="single" w:sz="4" w:space="0" w:color="auto"/>
              <w:right w:val="single" w:sz="4" w:space="0" w:color="auto"/>
            </w:tcBorders>
            <w:hideMark/>
          </w:tcPr>
          <w:p w14:paraId="55F58556" w14:textId="77777777" w:rsidR="009418A9" w:rsidRDefault="009418A9" w:rsidP="00A958FA">
            <w:pPr>
              <w:keepNext/>
              <w:keepLines/>
              <w:spacing w:after="0" w:line="240" w:lineRule="auto"/>
              <w:jc w:val="center"/>
              <w:rPr>
                <w:rFonts w:ascii="Times New Roman" w:hAnsi="Times New Roman"/>
                <w:b/>
                <w:lang w:eastAsia="lt-LT"/>
              </w:rPr>
            </w:pPr>
            <w:r>
              <w:rPr>
                <w:rFonts w:ascii="Times New Roman" w:hAnsi="Times New Roman"/>
                <w:b/>
                <w:lang w:eastAsia="lt-LT"/>
              </w:rPr>
              <w:t>Dažnis</w:t>
            </w:r>
            <w:r>
              <w:rPr>
                <w:rFonts w:ascii="Times New Roman" w:hAnsi="Times New Roman"/>
                <w:b/>
                <w:bCs/>
                <w:vertAlign w:val="superscript"/>
                <w:lang w:eastAsia="lt-LT"/>
              </w:rPr>
              <w:t>†</w:t>
            </w:r>
            <w:r>
              <w:rPr>
                <w:rFonts w:ascii="Times New Roman" w:hAnsi="Times New Roman"/>
                <w:b/>
                <w:lang w:eastAsia="lt-LT"/>
              </w:rPr>
              <w:t xml:space="preserve"> (95 % PI)</w:t>
            </w:r>
          </w:p>
        </w:tc>
        <w:tc>
          <w:tcPr>
            <w:tcW w:w="1409" w:type="pct"/>
            <w:tcBorders>
              <w:top w:val="single" w:sz="4" w:space="0" w:color="auto"/>
              <w:left w:val="single" w:sz="4" w:space="0" w:color="auto"/>
              <w:bottom w:val="single" w:sz="4" w:space="0" w:color="auto"/>
              <w:right w:val="single" w:sz="4" w:space="0" w:color="auto"/>
            </w:tcBorders>
            <w:hideMark/>
          </w:tcPr>
          <w:p w14:paraId="47090E15" w14:textId="77777777" w:rsidR="009418A9" w:rsidRDefault="009418A9" w:rsidP="00A958FA">
            <w:pPr>
              <w:keepNext/>
              <w:keepLines/>
              <w:spacing w:after="0" w:line="240" w:lineRule="auto"/>
              <w:jc w:val="center"/>
              <w:rPr>
                <w:rFonts w:ascii="Times New Roman" w:hAnsi="Times New Roman"/>
                <w:b/>
                <w:lang w:eastAsia="lt-LT"/>
              </w:rPr>
            </w:pPr>
            <w:r>
              <w:rPr>
                <w:rFonts w:ascii="Times New Roman" w:hAnsi="Times New Roman"/>
                <w:b/>
                <w:lang w:eastAsia="lt-LT"/>
              </w:rPr>
              <w:t>Dažnis</w:t>
            </w:r>
            <w:r>
              <w:rPr>
                <w:rFonts w:ascii="Times New Roman" w:hAnsi="Times New Roman"/>
                <w:b/>
                <w:bCs/>
                <w:vertAlign w:val="superscript"/>
                <w:lang w:eastAsia="lt-LT"/>
              </w:rPr>
              <w:t>†</w:t>
            </w:r>
            <w:r>
              <w:rPr>
                <w:rFonts w:ascii="Times New Roman" w:hAnsi="Times New Roman"/>
                <w:b/>
                <w:lang w:eastAsia="lt-LT"/>
              </w:rPr>
              <w:t xml:space="preserve"> (95 % PI)</w:t>
            </w:r>
          </w:p>
        </w:tc>
        <w:tc>
          <w:tcPr>
            <w:tcW w:w="1208" w:type="pct"/>
            <w:tcBorders>
              <w:top w:val="single" w:sz="4" w:space="0" w:color="auto"/>
              <w:left w:val="single" w:sz="4" w:space="0" w:color="auto"/>
              <w:bottom w:val="single" w:sz="4" w:space="0" w:color="auto"/>
              <w:right w:val="single" w:sz="4" w:space="0" w:color="auto"/>
            </w:tcBorders>
            <w:hideMark/>
          </w:tcPr>
          <w:p w14:paraId="416E0D4D" w14:textId="77777777" w:rsidR="009418A9" w:rsidRDefault="009418A9" w:rsidP="00A958FA">
            <w:pPr>
              <w:keepNext/>
              <w:keepLines/>
              <w:spacing w:after="0" w:line="240" w:lineRule="auto"/>
              <w:rPr>
                <w:rFonts w:ascii="Times New Roman" w:hAnsi="Times New Roman"/>
                <w:b/>
                <w:lang w:eastAsia="lt-LT"/>
              </w:rPr>
            </w:pPr>
            <w:r>
              <w:rPr>
                <w:rFonts w:ascii="Times New Roman" w:hAnsi="Times New Roman"/>
                <w:b/>
                <w:lang w:eastAsia="lt-LT"/>
              </w:rPr>
              <w:t xml:space="preserve">Santykinė rizika </w:t>
            </w:r>
          </w:p>
          <w:p w14:paraId="36011C5D" w14:textId="77777777" w:rsidR="009418A9" w:rsidRDefault="009418A9" w:rsidP="00A958FA">
            <w:pPr>
              <w:keepNext/>
              <w:keepLines/>
              <w:spacing w:after="0" w:line="240" w:lineRule="auto"/>
              <w:jc w:val="center"/>
              <w:rPr>
                <w:rFonts w:ascii="Times New Roman" w:hAnsi="Times New Roman"/>
                <w:b/>
                <w:u w:val="single"/>
                <w:lang w:eastAsia="lt-LT"/>
              </w:rPr>
            </w:pPr>
            <w:r>
              <w:rPr>
                <w:rFonts w:ascii="Times New Roman" w:hAnsi="Times New Roman"/>
                <w:b/>
                <w:lang w:eastAsia="lt-LT"/>
              </w:rPr>
              <w:t>(95 % PI)</w:t>
            </w:r>
          </w:p>
        </w:tc>
      </w:tr>
      <w:tr w:rsidR="009418A9" w14:paraId="2E5B6A73" w14:textId="77777777" w:rsidTr="00F720E4">
        <w:trPr>
          <w:cantSplit/>
          <w:trHeight w:val="201"/>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3F3F3"/>
            <w:hideMark/>
          </w:tcPr>
          <w:p w14:paraId="088340D9" w14:textId="77777777" w:rsidR="009418A9" w:rsidRDefault="009418A9" w:rsidP="00A958FA">
            <w:pPr>
              <w:keepNext/>
              <w:keepLines/>
              <w:spacing w:after="0" w:line="240" w:lineRule="auto"/>
              <w:rPr>
                <w:rFonts w:ascii="Times New Roman" w:hAnsi="Times New Roman"/>
                <w:lang w:eastAsia="lt-LT"/>
              </w:rPr>
            </w:pPr>
            <w:r>
              <w:rPr>
                <w:rFonts w:ascii="Times New Roman" w:hAnsi="Times New Roman"/>
                <w:lang w:eastAsia="lt-LT"/>
              </w:rPr>
              <w:t xml:space="preserve">Patvirtinti širdies ir kraujagyslių sistemos sunkūs nepageidaujami </w:t>
            </w:r>
            <w:proofErr w:type="spellStart"/>
            <w:r>
              <w:rPr>
                <w:rFonts w:ascii="Times New Roman" w:hAnsi="Times New Roman"/>
                <w:lang w:eastAsia="lt-LT"/>
              </w:rPr>
              <w:t>tromboziniai</w:t>
            </w:r>
            <w:proofErr w:type="spellEnd"/>
            <w:r>
              <w:rPr>
                <w:rFonts w:ascii="Times New Roman" w:hAnsi="Times New Roman"/>
                <w:lang w:eastAsia="lt-LT"/>
              </w:rPr>
              <w:t xml:space="preserve"> reiškiniai</w:t>
            </w:r>
          </w:p>
        </w:tc>
      </w:tr>
      <w:tr w:rsidR="009418A9" w14:paraId="77300072" w14:textId="77777777" w:rsidTr="00F720E4">
        <w:trPr>
          <w:cantSplit/>
          <w:trHeight w:val="275"/>
          <w:jc w:val="center"/>
        </w:trPr>
        <w:tc>
          <w:tcPr>
            <w:tcW w:w="1011" w:type="pct"/>
            <w:gridSpan w:val="2"/>
            <w:tcBorders>
              <w:top w:val="single" w:sz="4" w:space="0" w:color="auto"/>
              <w:left w:val="single" w:sz="4" w:space="0" w:color="auto"/>
              <w:bottom w:val="single" w:sz="4" w:space="0" w:color="auto"/>
              <w:right w:val="single" w:sz="4" w:space="0" w:color="auto"/>
            </w:tcBorders>
            <w:hideMark/>
          </w:tcPr>
          <w:p w14:paraId="040F784D" w14:textId="77777777" w:rsidR="009418A9" w:rsidRDefault="009418A9" w:rsidP="00A958FA">
            <w:pPr>
              <w:keepNext/>
              <w:keepLines/>
              <w:spacing w:after="0" w:line="240" w:lineRule="auto"/>
              <w:rPr>
                <w:rFonts w:ascii="Times New Roman" w:hAnsi="Times New Roman"/>
                <w:lang w:eastAsia="lt-LT"/>
              </w:rPr>
            </w:pPr>
            <w:r>
              <w:rPr>
                <w:rFonts w:ascii="Times New Roman" w:hAnsi="Times New Roman"/>
                <w:lang w:eastAsia="lt-LT"/>
              </w:rPr>
              <w:t>Pagal protokolą</w:t>
            </w:r>
          </w:p>
        </w:tc>
        <w:tc>
          <w:tcPr>
            <w:tcW w:w="1372" w:type="pct"/>
            <w:tcBorders>
              <w:top w:val="single" w:sz="4" w:space="0" w:color="auto"/>
              <w:left w:val="single" w:sz="4" w:space="0" w:color="auto"/>
              <w:bottom w:val="single" w:sz="4" w:space="0" w:color="auto"/>
              <w:right w:val="single" w:sz="4" w:space="0" w:color="auto"/>
            </w:tcBorders>
            <w:hideMark/>
          </w:tcPr>
          <w:p w14:paraId="6086D020" w14:textId="77777777" w:rsidR="009418A9" w:rsidRDefault="009418A9" w:rsidP="00A958FA">
            <w:pPr>
              <w:keepNext/>
              <w:keepLines/>
              <w:spacing w:after="0" w:line="240" w:lineRule="auto"/>
              <w:rPr>
                <w:rFonts w:ascii="Times New Roman" w:hAnsi="Times New Roman"/>
                <w:lang w:eastAsia="lt-LT"/>
              </w:rPr>
            </w:pPr>
            <w:r>
              <w:rPr>
                <w:rFonts w:ascii="Times New Roman" w:hAnsi="Times New Roman"/>
                <w:lang w:eastAsia="lt-LT"/>
              </w:rPr>
              <w:t>1,24 (1,11; 1,38)</w:t>
            </w:r>
          </w:p>
        </w:tc>
        <w:tc>
          <w:tcPr>
            <w:tcW w:w="1409" w:type="pct"/>
            <w:tcBorders>
              <w:top w:val="single" w:sz="4" w:space="0" w:color="auto"/>
              <w:left w:val="single" w:sz="4" w:space="0" w:color="auto"/>
              <w:bottom w:val="single" w:sz="4" w:space="0" w:color="auto"/>
              <w:right w:val="single" w:sz="4" w:space="0" w:color="auto"/>
            </w:tcBorders>
            <w:hideMark/>
          </w:tcPr>
          <w:p w14:paraId="2EEB57A2" w14:textId="77777777" w:rsidR="009418A9" w:rsidRDefault="009418A9" w:rsidP="00A958FA">
            <w:pPr>
              <w:keepNext/>
              <w:keepLines/>
              <w:spacing w:after="0" w:line="240" w:lineRule="auto"/>
              <w:rPr>
                <w:rFonts w:ascii="Times New Roman" w:hAnsi="Times New Roman"/>
                <w:lang w:eastAsia="lt-LT"/>
              </w:rPr>
            </w:pPr>
            <w:r>
              <w:rPr>
                <w:rFonts w:ascii="Times New Roman" w:hAnsi="Times New Roman"/>
                <w:lang w:eastAsia="lt-LT"/>
              </w:rPr>
              <w:t>1,30 (1,17; 1,45)</w:t>
            </w:r>
          </w:p>
        </w:tc>
        <w:tc>
          <w:tcPr>
            <w:tcW w:w="1208" w:type="pct"/>
            <w:tcBorders>
              <w:top w:val="single" w:sz="4" w:space="0" w:color="auto"/>
              <w:left w:val="single" w:sz="4" w:space="0" w:color="auto"/>
              <w:bottom w:val="single" w:sz="4" w:space="0" w:color="auto"/>
              <w:right w:val="single" w:sz="4" w:space="0" w:color="auto"/>
            </w:tcBorders>
            <w:hideMark/>
          </w:tcPr>
          <w:p w14:paraId="158DACEF" w14:textId="77777777" w:rsidR="009418A9" w:rsidRDefault="009418A9" w:rsidP="00A958FA">
            <w:pPr>
              <w:keepNext/>
              <w:keepLines/>
              <w:spacing w:after="0" w:line="240" w:lineRule="auto"/>
              <w:rPr>
                <w:rFonts w:ascii="Times New Roman" w:hAnsi="Times New Roman"/>
                <w:lang w:eastAsia="lt-LT"/>
              </w:rPr>
            </w:pPr>
            <w:r>
              <w:rPr>
                <w:rFonts w:ascii="Times New Roman" w:hAnsi="Times New Roman"/>
                <w:lang w:eastAsia="lt-LT"/>
              </w:rPr>
              <w:t xml:space="preserve">0,95 (0,81; 1,11) </w:t>
            </w:r>
          </w:p>
        </w:tc>
      </w:tr>
      <w:tr w:rsidR="009418A9" w14:paraId="472D0DD8" w14:textId="77777777" w:rsidTr="00F720E4">
        <w:trPr>
          <w:cantSplit/>
          <w:trHeight w:val="275"/>
          <w:jc w:val="center"/>
        </w:trPr>
        <w:tc>
          <w:tcPr>
            <w:tcW w:w="1011" w:type="pct"/>
            <w:gridSpan w:val="2"/>
            <w:tcBorders>
              <w:top w:val="single" w:sz="4" w:space="0" w:color="auto"/>
              <w:left w:val="single" w:sz="4" w:space="0" w:color="auto"/>
              <w:bottom w:val="single" w:sz="4" w:space="0" w:color="auto"/>
              <w:right w:val="single" w:sz="4" w:space="0" w:color="auto"/>
            </w:tcBorders>
            <w:hideMark/>
          </w:tcPr>
          <w:p w14:paraId="078E1B64" w14:textId="77777777" w:rsidR="009418A9" w:rsidRPr="00F720E4" w:rsidRDefault="009418A9" w:rsidP="00A958FA">
            <w:pPr>
              <w:keepNext/>
              <w:keepLines/>
              <w:spacing w:after="0" w:line="240" w:lineRule="auto"/>
              <w:rPr>
                <w:rFonts w:ascii="Times New Roman" w:hAnsi="Times New Roman"/>
                <w:lang w:eastAsia="lt-LT"/>
              </w:rPr>
            </w:pPr>
            <w:r w:rsidRPr="00F720E4">
              <w:rPr>
                <w:rFonts w:ascii="Times New Roman" w:hAnsi="Times New Roman"/>
                <w:lang w:eastAsia="lt-LT"/>
              </w:rPr>
              <w:t>Numatyti gydymui pacientai</w:t>
            </w:r>
          </w:p>
        </w:tc>
        <w:tc>
          <w:tcPr>
            <w:tcW w:w="1372" w:type="pct"/>
            <w:tcBorders>
              <w:top w:val="single" w:sz="4" w:space="0" w:color="auto"/>
              <w:left w:val="single" w:sz="4" w:space="0" w:color="auto"/>
              <w:bottom w:val="single" w:sz="4" w:space="0" w:color="auto"/>
              <w:right w:val="single" w:sz="4" w:space="0" w:color="auto"/>
            </w:tcBorders>
            <w:hideMark/>
          </w:tcPr>
          <w:p w14:paraId="71BD761C" w14:textId="77777777" w:rsidR="009418A9" w:rsidRDefault="009418A9" w:rsidP="00A958FA">
            <w:pPr>
              <w:keepNext/>
              <w:keepLines/>
              <w:spacing w:after="0" w:line="240" w:lineRule="auto"/>
              <w:rPr>
                <w:rFonts w:ascii="Times New Roman" w:hAnsi="Times New Roman"/>
                <w:lang w:eastAsia="lt-LT"/>
              </w:rPr>
            </w:pPr>
            <w:r>
              <w:rPr>
                <w:rFonts w:ascii="Times New Roman" w:hAnsi="Times New Roman"/>
                <w:lang w:eastAsia="lt-LT"/>
              </w:rPr>
              <w:t>1,25 (1,14; 1,36)</w:t>
            </w:r>
          </w:p>
        </w:tc>
        <w:tc>
          <w:tcPr>
            <w:tcW w:w="1409" w:type="pct"/>
            <w:tcBorders>
              <w:top w:val="single" w:sz="4" w:space="0" w:color="auto"/>
              <w:left w:val="single" w:sz="4" w:space="0" w:color="auto"/>
              <w:bottom w:val="single" w:sz="4" w:space="0" w:color="auto"/>
              <w:right w:val="single" w:sz="4" w:space="0" w:color="auto"/>
            </w:tcBorders>
            <w:hideMark/>
          </w:tcPr>
          <w:p w14:paraId="0C690583" w14:textId="77777777" w:rsidR="009418A9" w:rsidRDefault="009418A9" w:rsidP="00A958FA">
            <w:pPr>
              <w:keepNext/>
              <w:keepLines/>
              <w:spacing w:after="0" w:line="240" w:lineRule="auto"/>
              <w:rPr>
                <w:rFonts w:ascii="Times New Roman" w:hAnsi="Times New Roman"/>
                <w:lang w:eastAsia="lt-LT"/>
              </w:rPr>
            </w:pPr>
            <w:r>
              <w:rPr>
                <w:rFonts w:ascii="Times New Roman" w:hAnsi="Times New Roman"/>
                <w:lang w:eastAsia="lt-LT"/>
              </w:rPr>
              <w:t>1,19 (1,08; 1,30)</w:t>
            </w:r>
          </w:p>
        </w:tc>
        <w:tc>
          <w:tcPr>
            <w:tcW w:w="1208" w:type="pct"/>
            <w:tcBorders>
              <w:top w:val="single" w:sz="4" w:space="0" w:color="auto"/>
              <w:left w:val="single" w:sz="4" w:space="0" w:color="auto"/>
              <w:bottom w:val="single" w:sz="4" w:space="0" w:color="auto"/>
              <w:right w:val="single" w:sz="4" w:space="0" w:color="auto"/>
            </w:tcBorders>
            <w:hideMark/>
          </w:tcPr>
          <w:p w14:paraId="34053773" w14:textId="77777777" w:rsidR="009418A9" w:rsidRDefault="009418A9" w:rsidP="00A958FA">
            <w:pPr>
              <w:keepNext/>
              <w:keepLines/>
              <w:spacing w:after="0" w:line="240" w:lineRule="auto"/>
              <w:rPr>
                <w:rFonts w:ascii="Times New Roman" w:hAnsi="Times New Roman"/>
                <w:lang w:eastAsia="lt-LT"/>
              </w:rPr>
            </w:pPr>
            <w:r>
              <w:rPr>
                <w:rFonts w:ascii="Times New Roman" w:hAnsi="Times New Roman"/>
                <w:lang w:eastAsia="lt-LT"/>
              </w:rPr>
              <w:t>1,05 (0,93; 1,19)</w:t>
            </w:r>
          </w:p>
        </w:tc>
      </w:tr>
      <w:tr w:rsidR="009418A9" w14:paraId="092FF0FA" w14:textId="77777777" w:rsidTr="00F720E4">
        <w:trPr>
          <w:cantSplit/>
          <w:trHeight w:val="275"/>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3F3F3"/>
            <w:hideMark/>
          </w:tcPr>
          <w:p w14:paraId="2678F3DB" w14:textId="77777777" w:rsidR="009418A9" w:rsidRDefault="009418A9" w:rsidP="00A958FA">
            <w:pPr>
              <w:keepNext/>
              <w:keepLines/>
              <w:spacing w:after="0" w:line="240" w:lineRule="auto"/>
              <w:rPr>
                <w:rFonts w:ascii="Times New Roman" w:hAnsi="Times New Roman"/>
                <w:lang w:eastAsia="lt-LT"/>
              </w:rPr>
            </w:pPr>
            <w:r>
              <w:rPr>
                <w:rFonts w:ascii="Times New Roman" w:hAnsi="Times New Roman"/>
                <w:lang w:eastAsia="lt-LT"/>
              </w:rPr>
              <w:t>Patvirtinti širdies reiškiniai</w:t>
            </w:r>
          </w:p>
        </w:tc>
      </w:tr>
      <w:tr w:rsidR="009418A9" w14:paraId="5C7F4E36" w14:textId="77777777" w:rsidTr="00F720E4">
        <w:trPr>
          <w:cantSplit/>
          <w:trHeight w:val="170"/>
          <w:jc w:val="center"/>
        </w:trPr>
        <w:tc>
          <w:tcPr>
            <w:tcW w:w="1011" w:type="pct"/>
            <w:gridSpan w:val="2"/>
            <w:tcBorders>
              <w:top w:val="single" w:sz="4" w:space="0" w:color="auto"/>
              <w:left w:val="single" w:sz="4" w:space="0" w:color="auto"/>
              <w:bottom w:val="single" w:sz="4" w:space="0" w:color="auto"/>
              <w:right w:val="single" w:sz="4" w:space="0" w:color="auto"/>
            </w:tcBorders>
            <w:hideMark/>
          </w:tcPr>
          <w:p w14:paraId="0F3C6730"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Pagal protokolą</w:t>
            </w:r>
          </w:p>
        </w:tc>
        <w:tc>
          <w:tcPr>
            <w:tcW w:w="1372" w:type="pct"/>
            <w:tcBorders>
              <w:top w:val="single" w:sz="4" w:space="0" w:color="auto"/>
              <w:left w:val="single" w:sz="4" w:space="0" w:color="auto"/>
              <w:bottom w:val="single" w:sz="4" w:space="0" w:color="auto"/>
              <w:right w:val="single" w:sz="4" w:space="0" w:color="auto"/>
            </w:tcBorders>
            <w:hideMark/>
          </w:tcPr>
          <w:p w14:paraId="1B4F510A"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0,71 (0,61; 0,82)</w:t>
            </w:r>
          </w:p>
        </w:tc>
        <w:tc>
          <w:tcPr>
            <w:tcW w:w="1409" w:type="pct"/>
            <w:tcBorders>
              <w:top w:val="single" w:sz="4" w:space="0" w:color="auto"/>
              <w:left w:val="single" w:sz="4" w:space="0" w:color="auto"/>
              <w:bottom w:val="single" w:sz="4" w:space="0" w:color="auto"/>
              <w:right w:val="single" w:sz="4" w:space="0" w:color="auto"/>
            </w:tcBorders>
            <w:hideMark/>
          </w:tcPr>
          <w:p w14:paraId="4CE4B3BD"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0,78 (0,68; 0,90)</w:t>
            </w:r>
          </w:p>
        </w:tc>
        <w:tc>
          <w:tcPr>
            <w:tcW w:w="1208" w:type="pct"/>
            <w:tcBorders>
              <w:top w:val="single" w:sz="4" w:space="0" w:color="auto"/>
              <w:left w:val="single" w:sz="4" w:space="0" w:color="auto"/>
              <w:bottom w:val="single" w:sz="4" w:space="0" w:color="auto"/>
              <w:right w:val="single" w:sz="4" w:space="0" w:color="auto"/>
            </w:tcBorders>
            <w:hideMark/>
          </w:tcPr>
          <w:p w14:paraId="7CD041F5"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0,90 (0,74; 1,10)</w:t>
            </w:r>
          </w:p>
        </w:tc>
      </w:tr>
      <w:tr w:rsidR="009418A9" w14:paraId="18C5C4ED" w14:textId="77777777" w:rsidTr="00F720E4">
        <w:trPr>
          <w:cantSplit/>
          <w:trHeight w:val="170"/>
          <w:jc w:val="center"/>
        </w:trPr>
        <w:tc>
          <w:tcPr>
            <w:tcW w:w="1011" w:type="pct"/>
            <w:gridSpan w:val="2"/>
            <w:tcBorders>
              <w:top w:val="single" w:sz="4" w:space="0" w:color="auto"/>
              <w:left w:val="single" w:sz="4" w:space="0" w:color="auto"/>
              <w:bottom w:val="single" w:sz="4" w:space="0" w:color="auto"/>
              <w:right w:val="single" w:sz="4" w:space="0" w:color="auto"/>
            </w:tcBorders>
            <w:hideMark/>
          </w:tcPr>
          <w:p w14:paraId="1AE85159" w14:textId="77777777" w:rsidR="009418A9" w:rsidRPr="00F720E4" w:rsidRDefault="009418A9" w:rsidP="00A958FA">
            <w:pPr>
              <w:spacing w:after="0" w:line="240" w:lineRule="auto"/>
              <w:rPr>
                <w:rFonts w:ascii="Times New Roman" w:hAnsi="Times New Roman"/>
                <w:lang w:eastAsia="lt-LT"/>
              </w:rPr>
            </w:pPr>
            <w:r w:rsidRPr="00F720E4">
              <w:rPr>
                <w:rFonts w:ascii="Times New Roman" w:hAnsi="Times New Roman"/>
                <w:lang w:eastAsia="lt-LT"/>
              </w:rPr>
              <w:t>Numatyti gydymui pacientai</w:t>
            </w:r>
          </w:p>
        </w:tc>
        <w:tc>
          <w:tcPr>
            <w:tcW w:w="1372" w:type="pct"/>
            <w:tcBorders>
              <w:top w:val="single" w:sz="4" w:space="0" w:color="auto"/>
              <w:left w:val="single" w:sz="4" w:space="0" w:color="auto"/>
              <w:bottom w:val="single" w:sz="4" w:space="0" w:color="auto"/>
              <w:right w:val="single" w:sz="4" w:space="0" w:color="auto"/>
            </w:tcBorders>
            <w:hideMark/>
          </w:tcPr>
          <w:p w14:paraId="5D85941A"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0,69 (0,61; 0,78)</w:t>
            </w:r>
          </w:p>
        </w:tc>
        <w:tc>
          <w:tcPr>
            <w:tcW w:w="1409" w:type="pct"/>
            <w:tcBorders>
              <w:top w:val="single" w:sz="4" w:space="0" w:color="auto"/>
              <w:left w:val="single" w:sz="4" w:space="0" w:color="auto"/>
              <w:bottom w:val="single" w:sz="4" w:space="0" w:color="auto"/>
              <w:right w:val="single" w:sz="4" w:space="0" w:color="auto"/>
            </w:tcBorders>
            <w:hideMark/>
          </w:tcPr>
          <w:p w14:paraId="688FA24D"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0,70 (0,62; 0,79)</w:t>
            </w:r>
          </w:p>
        </w:tc>
        <w:tc>
          <w:tcPr>
            <w:tcW w:w="1208" w:type="pct"/>
            <w:tcBorders>
              <w:top w:val="single" w:sz="4" w:space="0" w:color="auto"/>
              <w:left w:val="single" w:sz="4" w:space="0" w:color="auto"/>
              <w:bottom w:val="single" w:sz="4" w:space="0" w:color="auto"/>
              <w:right w:val="single" w:sz="4" w:space="0" w:color="auto"/>
            </w:tcBorders>
            <w:hideMark/>
          </w:tcPr>
          <w:p w14:paraId="695263A6"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0,99 (0,84; 1,17)</w:t>
            </w:r>
          </w:p>
        </w:tc>
      </w:tr>
      <w:tr w:rsidR="009418A9" w14:paraId="590D270F" w14:textId="77777777" w:rsidTr="00F720E4">
        <w:trPr>
          <w:cantSplit/>
          <w:trHeight w:val="17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3F3F3"/>
            <w:hideMark/>
          </w:tcPr>
          <w:p w14:paraId="762087F8"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Patvirtinti galvos smegenų kraujagyslių reiškiniai</w:t>
            </w:r>
          </w:p>
        </w:tc>
      </w:tr>
      <w:tr w:rsidR="009418A9" w14:paraId="521D4B82" w14:textId="77777777" w:rsidTr="00F720E4">
        <w:trPr>
          <w:cantSplit/>
          <w:trHeight w:val="170"/>
          <w:jc w:val="center"/>
        </w:trPr>
        <w:tc>
          <w:tcPr>
            <w:tcW w:w="1011" w:type="pct"/>
            <w:gridSpan w:val="2"/>
            <w:tcBorders>
              <w:top w:val="single" w:sz="4" w:space="0" w:color="auto"/>
              <w:left w:val="single" w:sz="4" w:space="0" w:color="auto"/>
              <w:bottom w:val="single" w:sz="4" w:space="0" w:color="auto"/>
              <w:right w:val="single" w:sz="4" w:space="0" w:color="auto"/>
            </w:tcBorders>
            <w:hideMark/>
          </w:tcPr>
          <w:p w14:paraId="68A04EED"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Pagal protokolą</w:t>
            </w:r>
          </w:p>
        </w:tc>
        <w:tc>
          <w:tcPr>
            <w:tcW w:w="1372" w:type="pct"/>
            <w:tcBorders>
              <w:top w:val="single" w:sz="4" w:space="0" w:color="auto"/>
              <w:left w:val="single" w:sz="4" w:space="0" w:color="auto"/>
              <w:bottom w:val="single" w:sz="4" w:space="0" w:color="auto"/>
              <w:right w:val="single" w:sz="4" w:space="0" w:color="auto"/>
            </w:tcBorders>
            <w:hideMark/>
          </w:tcPr>
          <w:p w14:paraId="6900CA30"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0,34 (0,28; 0,42)</w:t>
            </w:r>
          </w:p>
        </w:tc>
        <w:tc>
          <w:tcPr>
            <w:tcW w:w="1409" w:type="pct"/>
            <w:tcBorders>
              <w:top w:val="single" w:sz="4" w:space="0" w:color="auto"/>
              <w:left w:val="single" w:sz="4" w:space="0" w:color="auto"/>
              <w:bottom w:val="single" w:sz="4" w:space="0" w:color="auto"/>
              <w:right w:val="single" w:sz="4" w:space="0" w:color="auto"/>
            </w:tcBorders>
            <w:hideMark/>
          </w:tcPr>
          <w:p w14:paraId="5E598973"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0,32 (0,25; 0,40)</w:t>
            </w:r>
          </w:p>
        </w:tc>
        <w:tc>
          <w:tcPr>
            <w:tcW w:w="1208" w:type="pct"/>
            <w:tcBorders>
              <w:top w:val="single" w:sz="4" w:space="0" w:color="auto"/>
              <w:left w:val="single" w:sz="4" w:space="0" w:color="auto"/>
              <w:bottom w:val="single" w:sz="4" w:space="0" w:color="auto"/>
              <w:right w:val="single" w:sz="4" w:space="0" w:color="auto"/>
            </w:tcBorders>
            <w:hideMark/>
          </w:tcPr>
          <w:p w14:paraId="2BFADDD7"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1,08 (0,80; 1,46)</w:t>
            </w:r>
          </w:p>
        </w:tc>
      </w:tr>
      <w:tr w:rsidR="009418A9" w14:paraId="71850850" w14:textId="77777777" w:rsidTr="00F720E4">
        <w:trPr>
          <w:cantSplit/>
          <w:trHeight w:val="170"/>
          <w:jc w:val="center"/>
        </w:trPr>
        <w:tc>
          <w:tcPr>
            <w:tcW w:w="1011" w:type="pct"/>
            <w:gridSpan w:val="2"/>
            <w:tcBorders>
              <w:top w:val="single" w:sz="4" w:space="0" w:color="auto"/>
              <w:left w:val="single" w:sz="4" w:space="0" w:color="auto"/>
              <w:bottom w:val="single" w:sz="4" w:space="0" w:color="auto"/>
              <w:right w:val="single" w:sz="4" w:space="0" w:color="auto"/>
            </w:tcBorders>
            <w:hideMark/>
          </w:tcPr>
          <w:p w14:paraId="48E6A23A" w14:textId="77777777" w:rsidR="009418A9" w:rsidRPr="00F720E4" w:rsidRDefault="009418A9" w:rsidP="00A958FA">
            <w:pPr>
              <w:spacing w:after="0" w:line="240" w:lineRule="auto"/>
              <w:rPr>
                <w:rFonts w:ascii="Times New Roman" w:hAnsi="Times New Roman"/>
                <w:lang w:eastAsia="lt-LT"/>
              </w:rPr>
            </w:pPr>
            <w:r w:rsidRPr="00F720E4">
              <w:rPr>
                <w:rFonts w:ascii="Times New Roman" w:hAnsi="Times New Roman"/>
                <w:lang w:eastAsia="lt-LT"/>
              </w:rPr>
              <w:t>Numatyti gydymui pacientai</w:t>
            </w:r>
          </w:p>
        </w:tc>
        <w:tc>
          <w:tcPr>
            <w:tcW w:w="1372" w:type="pct"/>
            <w:tcBorders>
              <w:top w:val="single" w:sz="4" w:space="0" w:color="auto"/>
              <w:left w:val="single" w:sz="4" w:space="0" w:color="auto"/>
              <w:bottom w:val="single" w:sz="4" w:space="0" w:color="auto"/>
              <w:right w:val="single" w:sz="4" w:space="0" w:color="auto"/>
            </w:tcBorders>
            <w:hideMark/>
          </w:tcPr>
          <w:p w14:paraId="52EA6967"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0,33 (0,28; 0,39)</w:t>
            </w:r>
          </w:p>
        </w:tc>
        <w:tc>
          <w:tcPr>
            <w:tcW w:w="1409" w:type="pct"/>
            <w:tcBorders>
              <w:top w:val="single" w:sz="4" w:space="0" w:color="auto"/>
              <w:left w:val="single" w:sz="4" w:space="0" w:color="auto"/>
              <w:bottom w:val="single" w:sz="4" w:space="0" w:color="auto"/>
              <w:right w:val="single" w:sz="4" w:space="0" w:color="auto"/>
            </w:tcBorders>
            <w:hideMark/>
          </w:tcPr>
          <w:p w14:paraId="05DA8890"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0,29 (0,24; 0,35)</w:t>
            </w:r>
          </w:p>
        </w:tc>
        <w:tc>
          <w:tcPr>
            <w:tcW w:w="1208" w:type="pct"/>
            <w:tcBorders>
              <w:top w:val="single" w:sz="4" w:space="0" w:color="auto"/>
              <w:left w:val="single" w:sz="4" w:space="0" w:color="auto"/>
              <w:bottom w:val="single" w:sz="4" w:space="0" w:color="auto"/>
              <w:right w:val="single" w:sz="4" w:space="0" w:color="auto"/>
            </w:tcBorders>
            <w:hideMark/>
          </w:tcPr>
          <w:p w14:paraId="2BB59E42"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1,12 (0,87; 1,44)</w:t>
            </w:r>
          </w:p>
        </w:tc>
      </w:tr>
      <w:tr w:rsidR="009418A9" w14:paraId="79CC2B2B" w14:textId="77777777" w:rsidTr="00F720E4">
        <w:trPr>
          <w:cantSplit/>
          <w:trHeight w:val="17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3F3F3"/>
            <w:hideMark/>
          </w:tcPr>
          <w:p w14:paraId="179CEA10"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Patvirtinti periferinių kraujagyslių reiškiniai</w:t>
            </w:r>
          </w:p>
        </w:tc>
      </w:tr>
      <w:tr w:rsidR="009418A9" w14:paraId="54EF9915" w14:textId="77777777" w:rsidTr="00F720E4">
        <w:trPr>
          <w:cantSplit/>
          <w:trHeight w:val="190"/>
          <w:jc w:val="center"/>
        </w:trPr>
        <w:tc>
          <w:tcPr>
            <w:tcW w:w="1011" w:type="pct"/>
            <w:gridSpan w:val="2"/>
            <w:tcBorders>
              <w:top w:val="single" w:sz="4" w:space="0" w:color="auto"/>
              <w:left w:val="single" w:sz="4" w:space="0" w:color="auto"/>
              <w:bottom w:val="single" w:sz="4" w:space="0" w:color="auto"/>
              <w:right w:val="single" w:sz="4" w:space="0" w:color="auto"/>
            </w:tcBorders>
            <w:hideMark/>
          </w:tcPr>
          <w:p w14:paraId="28A11C24"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Pagal protokolą</w:t>
            </w:r>
          </w:p>
        </w:tc>
        <w:tc>
          <w:tcPr>
            <w:tcW w:w="1372" w:type="pct"/>
            <w:tcBorders>
              <w:top w:val="single" w:sz="4" w:space="0" w:color="auto"/>
              <w:left w:val="single" w:sz="4" w:space="0" w:color="auto"/>
              <w:bottom w:val="single" w:sz="4" w:space="0" w:color="auto"/>
              <w:right w:val="single" w:sz="4" w:space="0" w:color="auto"/>
            </w:tcBorders>
            <w:hideMark/>
          </w:tcPr>
          <w:p w14:paraId="47C14CF2"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0,20 (0,15; 0,27)</w:t>
            </w:r>
          </w:p>
        </w:tc>
        <w:tc>
          <w:tcPr>
            <w:tcW w:w="1409" w:type="pct"/>
            <w:tcBorders>
              <w:top w:val="single" w:sz="4" w:space="0" w:color="auto"/>
              <w:left w:val="single" w:sz="4" w:space="0" w:color="auto"/>
              <w:bottom w:val="single" w:sz="4" w:space="0" w:color="auto"/>
              <w:right w:val="single" w:sz="4" w:space="0" w:color="auto"/>
            </w:tcBorders>
            <w:hideMark/>
          </w:tcPr>
          <w:p w14:paraId="5DB1BEC6"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0,22 (0,17; 0,29)</w:t>
            </w:r>
          </w:p>
        </w:tc>
        <w:tc>
          <w:tcPr>
            <w:tcW w:w="1208" w:type="pct"/>
            <w:tcBorders>
              <w:top w:val="single" w:sz="4" w:space="0" w:color="auto"/>
              <w:left w:val="single" w:sz="4" w:space="0" w:color="auto"/>
              <w:bottom w:val="single" w:sz="4" w:space="0" w:color="auto"/>
              <w:right w:val="single" w:sz="4" w:space="0" w:color="auto"/>
            </w:tcBorders>
            <w:hideMark/>
          </w:tcPr>
          <w:p w14:paraId="06F08A20"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0,92 (0,63; 1,35)</w:t>
            </w:r>
          </w:p>
        </w:tc>
      </w:tr>
      <w:tr w:rsidR="009418A9" w14:paraId="50713B16" w14:textId="77777777" w:rsidTr="00F720E4">
        <w:trPr>
          <w:cantSplit/>
          <w:trHeight w:val="190"/>
          <w:jc w:val="center"/>
        </w:trPr>
        <w:tc>
          <w:tcPr>
            <w:tcW w:w="1011" w:type="pct"/>
            <w:gridSpan w:val="2"/>
            <w:tcBorders>
              <w:top w:val="single" w:sz="4" w:space="0" w:color="auto"/>
              <w:left w:val="single" w:sz="4" w:space="0" w:color="auto"/>
              <w:bottom w:val="single" w:sz="4" w:space="0" w:color="auto"/>
              <w:right w:val="single" w:sz="4" w:space="0" w:color="auto"/>
            </w:tcBorders>
            <w:hideMark/>
          </w:tcPr>
          <w:p w14:paraId="06D0A1F5" w14:textId="77777777" w:rsidR="009418A9" w:rsidRPr="00F720E4" w:rsidRDefault="009418A9" w:rsidP="00A958FA">
            <w:pPr>
              <w:spacing w:after="0" w:line="240" w:lineRule="auto"/>
              <w:rPr>
                <w:rFonts w:ascii="Times New Roman" w:hAnsi="Times New Roman"/>
                <w:lang w:eastAsia="lt-LT"/>
              </w:rPr>
            </w:pPr>
            <w:r w:rsidRPr="00F720E4">
              <w:rPr>
                <w:rFonts w:ascii="Times New Roman" w:hAnsi="Times New Roman"/>
                <w:lang w:eastAsia="lt-LT"/>
              </w:rPr>
              <w:t>Numatyti gydymui pacientai</w:t>
            </w:r>
          </w:p>
        </w:tc>
        <w:tc>
          <w:tcPr>
            <w:tcW w:w="1372" w:type="pct"/>
            <w:tcBorders>
              <w:top w:val="single" w:sz="4" w:space="0" w:color="auto"/>
              <w:left w:val="single" w:sz="4" w:space="0" w:color="auto"/>
              <w:bottom w:val="single" w:sz="4" w:space="0" w:color="auto"/>
              <w:right w:val="single" w:sz="4" w:space="0" w:color="auto"/>
            </w:tcBorders>
            <w:hideMark/>
          </w:tcPr>
          <w:p w14:paraId="0CE1F9FE"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0,24 (0,20; 0,30)</w:t>
            </w:r>
          </w:p>
        </w:tc>
        <w:tc>
          <w:tcPr>
            <w:tcW w:w="1409" w:type="pct"/>
            <w:tcBorders>
              <w:top w:val="single" w:sz="4" w:space="0" w:color="auto"/>
              <w:left w:val="single" w:sz="4" w:space="0" w:color="auto"/>
              <w:bottom w:val="single" w:sz="4" w:space="0" w:color="auto"/>
              <w:right w:val="single" w:sz="4" w:space="0" w:color="auto"/>
            </w:tcBorders>
            <w:hideMark/>
          </w:tcPr>
          <w:p w14:paraId="54402B69"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0,23 (0,18; 0,28)</w:t>
            </w:r>
          </w:p>
        </w:tc>
        <w:tc>
          <w:tcPr>
            <w:tcW w:w="1208" w:type="pct"/>
            <w:tcBorders>
              <w:top w:val="single" w:sz="4" w:space="0" w:color="auto"/>
              <w:left w:val="single" w:sz="4" w:space="0" w:color="auto"/>
              <w:bottom w:val="single" w:sz="4" w:space="0" w:color="auto"/>
              <w:right w:val="single" w:sz="4" w:space="0" w:color="auto"/>
            </w:tcBorders>
            <w:hideMark/>
          </w:tcPr>
          <w:p w14:paraId="3CCE4671"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1,08 (0,81; 1,44)</w:t>
            </w:r>
          </w:p>
        </w:tc>
      </w:tr>
      <w:tr w:rsidR="009418A9" w14:paraId="480D35F8" w14:textId="77777777" w:rsidTr="00F720E4">
        <w:trPr>
          <w:cantSplit/>
          <w:trHeight w:val="525"/>
          <w:jc w:val="center"/>
        </w:trPr>
        <w:tc>
          <w:tcPr>
            <w:tcW w:w="5000" w:type="pct"/>
            <w:gridSpan w:val="5"/>
            <w:tcBorders>
              <w:top w:val="single" w:sz="4" w:space="0" w:color="auto"/>
              <w:left w:val="single" w:sz="4" w:space="0" w:color="auto"/>
              <w:bottom w:val="single" w:sz="4" w:space="0" w:color="auto"/>
              <w:right w:val="single" w:sz="4" w:space="0" w:color="auto"/>
            </w:tcBorders>
          </w:tcPr>
          <w:p w14:paraId="22F49343" w14:textId="59C3F7BF" w:rsidR="009418A9" w:rsidRDefault="009418A9" w:rsidP="00A958FA">
            <w:pPr>
              <w:spacing w:after="0" w:line="240" w:lineRule="auto"/>
              <w:rPr>
                <w:rFonts w:ascii="Times New Roman" w:hAnsi="Times New Roman"/>
                <w:lang w:eastAsia="lt-LT"/>
              </w:rPr>
            </w:pPr>
            <w:r>
              <w:rPr>
                <w:rFonts w:ascii="Times New Roman" w:hAnsi="Times New Roman"/>
                <w:bCs/>
                <w:vertAlign w:val="superscript"/>
                <w:lang w:eastAsia="lt-LT"/>
              </w:rPr>
              <w:lastRenderedPageBreak/>
              <w:t>†</w:t>
            </w:r>
            <w:r>
              <w:rPr>
                <w:rFonts w:ascii="Times New Roman" w:hAnsi="Times New Roman"/>
                <w:lang w:eastAsia="lt-LT"/>
              </w:rPr>
              <w:t xml:space="preserve"> reiškinių per 100</w:t>
            </w:r>
            <w:r w:rsidR="00CC6400">
              <w:rPr>
                <w:rFonts w:ascii="Times New Roman" w:hAnsi="Times New Roman"/>
                <w:lang w:eastAsia="lt-LT"/>
              </w:rPr>
              <w:t> </w:t>
            </w:r>
            <w:r>
              <w:rPr>
                <w:rFonts w:ascii="Times New Roman" w:hAnsi="Times New Roman"/>
                <w:lang w:eastAsia="lt-LT"/>
              </w:rPr>
              <w:t xml:space="preserve">pacientų metų; PI = </w:t>
            </w:r>
            <w:proofErr w:type="spellStart"/>
            <w:r>
              <w:rPr>
                <w:rFonts w:ascii="Times New Roman" w:hAnsi="Times New Roman"/>
                <w:lang w:eastAsia="lt-LT"/>
              </w:rPr>
              <w:t>pasikliautinasis</w:t>
            </w:r>
            <w:proofErr w:type="spellEnd"/>
            <w:r>
              <w:rPr>
                <w:rFonts w:ascii="Times New Roman" w:hAnsi="Times New Roman"/>
                <w:lang w:eastAsia="lt-LT"/>
              </w:rPr>
              <w:t xml:space="preserve"> intervalas</w:t>
            </w:r>
          </w:p>
          <w:p w14:paraId="1BC223C5" w14:textId="77777777" w:rsidR="009418A9" w:rsidRDefault="009418A9" w:rsidP="00A958FA">
            <w:pPr>
              <w:spacing w:after="0" w:line="240" w:lineRule="auto"/>
              <w:rPr>
                <w:rFonts w:ascii="Times New Roman" w:hAnsi="Times New Roman"/>
                <w:lang w:eastAsia="lt-LT"/>
              </w:rPr>
            </w:pPr>
            <w:r>
              <w:rPr>
                <w:rFonts w:ascii="Times New Roman" w:hAnsi="Times New Roman"/>
                <w:lang w:eastAsia="lt-LT"/>
              </w:rPr>
              <w:t>N = bendras pacientų, įtrauktų į populiaciją “pagal protokolą”, skaičius</w:t>
            </w:r>
          </w:p>
          <w:p w14:paraId="01E2F96A" w14:textId="77777777" w:rsidR="009418A9" w:rsidRDefault="009418A9" w:rsidP="00A958FA">
            <w:pPr>
              <w:spacing w:after="0" w:line="240" w:lineRule="auto"/>
              <w:rPr>
                <w:rFonts w:ascii="Times New Roman" w:hAnsi="Times New Roman"/>
                <w:lang w:eastAsia="lt-LT"/>
              </w:rPr>
            </w:pPr>
          </w:p>
          <w:p w14:paraId="7B86F780" w14:textId="4E043CB1" w:rsidR="009418A9" w:rsidRDefault="009418A9" w:rsidP="00A958FA">
            <w:pPr>
              <w:spacing w:after="0" w:line="240" w:lineRule="auto"/>
              <w:rPr>
                <w:rFonts w:ascii="Times New Roman" w:hAnsi="Times New Roman"/>
                <w:lang w:eastAsia="lt-LT"/>
              </w:rPr>
            </w:pPr>
            <w:r>
              <w:rPr>
                <w:rFonts w:ascii="Times New Roman" w:hAnsi="Times New Roman"/>
                <w:lang w:eastAsia="lt-LT"/>
              </w:rPr>
              <w:t>Pagal protokolą: visi reiškiniai, pastebėti gydant tyrimo metu arba per 14</w:t>
            </w:r>
            <w:r w:rsidR="0061304D">
              <w:rPr>
                <w:rFonts w:ascii="Times New Roman" w:hAnsi="Times New Roman"/>
                <w:lang w:eastAsia="lt-LT"/>
              </w:rPr>
              <w:t> </w:t>
            </w:r>
            <w:r>
              <w:rPr>
                <w:rFonts w:ascii="Times New Roman" w:hAnsi="Times New Roman"/>
                <w:lang w:eastAsia="lt-LT"/>
              </w:rPr>
              <w:t>parų po gydymo nutraukimo (atmetus pacientus, kurie suvartojo mažiau kaip 75 % jiems skirto tiriamojo vaisto arba ilgiau kaip 10 % tyrimo laiko vartojo ne tiriamuosius NVNU).</w:t>
            </w:r>
          </w:p>
          <w:p w14:paraId="03D1D8DA" w14:textId="77777777" w:rsidR="009418A9" w:rsidRDefault="009418A9" w:rsidP="00A958FA">
            <w:pPr>
              <w:spacing w:after="0" w:line="240" w:lineRule="auto"/>
              <w:rPr>
                <w:rFonts w:ascii="Times New Roman" w:hAnsi="Times New Roman"/>
                <w:strike/>
                <w:lang w:eastAsia="lt-LT"/>
              </w:rPr>
            </w:pPr>
          </w:p>
          <w:p w14:paraId="2478C43E" w14:textId="13993822" w:rsidR="009418A9" w:rsidRDefault="009418A9" w:rsidP="00A958FA">
            <w:pPr>
              <w:spacing w:after="0" w:line="240" w:lineRule="auto"/>
              <w:rPr>
                <w:rFonts w:ascii="Times New Roman" w:hAnsi="Times New Roman"/>
                <w:lang w:eastAsia="lt-LT"/>
              </w:rPr>
            </w:pPr>
            <w:r w:rsidRPr="00F720E4">
              <w:rPr>
                <w:rFonts w:ascii="Times New Roman" w:hAnsi="Times New Roman"/>
                <w:lang w:eastAsia="lt-LT"/>
              </w:rPr>
              <w:t>Numatyti gydymui pacientai</w:t>
            </w:r>
            <w:r>
              <w:rPr>
                <w:rFonts w:ascii="Times New Roman" w:hAnsi="Times New Roman"/>
                <w:lang w:eastAsia="lt-LT"/>
              </w:rPr>
              <w:t xml:space="preserve">: visi iki tyrimo pabaigos patvirtinti reiškiniai (įskaitant pacientams, kurie nutraukus tiriamąjį gydymą galimai buvo paveikti kitų, nei tiriamieji vaistiniai preparatai, intervencijų). Iš viso buvo </w:t>
            </w:r>
            <w:proofErr w:type="spellStart"/>
            <w:r>
              <w:rPr>
                <w:rFonts w:ascii="Times New Roman" w:hAnsi="Times New Roman"/>
                <w:lang w:eastAsia="lt-LT"/>
              </w:rPr>
              <w:t>randomizuota</w:t>
            </w:r>
            <w:proofErr w:type="spellEnd"/>
            <w:r>
              <w:rPr>
                <w:rFonts w:ascii="Times New Roman" w:hAnsi="Times New Roman"/>
                <w:lang w:eastAsia="lt-LT"/>
              </w:rPr>
              <w:t xml:space="preserve"> 17 412 pacientų </w:t>
            </w:r>
            <w:proofErr w:type="spellStart"/>
            <w:r>
              <w:rPr>
                <w:rFonts w:ascii="Times New Roman" w:hAnsi="Times New Roman"/>
                <w:lang w:eastAsia="lt-LT"/>
              </w:rPr>
              <w:t>etorikoksibo</w:t>
            </w:r>
            <w:proofErr w:type="spellEnd"/>
            <w:r>
              <w:rPr>
                <w:rFonts w:ascii="Times New Roman" w:hAnsi="Times New Roman"/>
                <w:lang w:eastAsia="lt-LT"/>
              </w:rPr>
              <w:t xml:space="preserve"> grupėje ir 17</w:t>
            </w:r>
            <w:r w:rsidR="00015742">
              <w:rPr>
                <w:rFonts w:ascii="Times New Roman" w:hAnsi="Times New Roman"/>
                <w:lang w:eastAsia="lt-LT"/>
              </w:rPr>
              <w:t> </w:t>
            </w:r>
            <w:r>
              <w:rPr>
                <w:rFonts w:ascii="Times New Roman" w:hAnsi="Times New Roman"/>
                <w:lang w:eastAsia="lt-LT"/>
              </w:rPr>
              <w:t xml:space="preserve">289 pacientai </w:t>
            </w:r>
            <w:proofErr w:type="spellStart"/>
            <w:r>
              <w:rPr>
                <w:rFonts w:ascii="Times New Roman" w:hAnsi="Times New Roman"/>
                <w:lang w:eastAsia="lt-LT"/>
              </w:rPr>
              <w:t>diklofenako</w:t>
            </w:r>
            <w:proofErr w:type="spellEnd"/>
            <w:r>
              <w:rPr>
                <w:rFonts w:ascii="Times New Roman" w:hAnsi="Times New Roman"/>
                <w:lang w:eastAsia="lt-LT"/>
              </w:rPr>
              <w:t xml:space="preserve"> grupėje.</w:t>
            </w:r>
          </w:p>
        </w:tc>
      </w:tr>
    </w:tbl>
    <w:p w14:paraId="3DDC54D1" w14:textId="77777777" w:rsidR="009418A9" w:rsidRDefault="009418A9" w:rsidP="009418A9">
      <w:pPr>
        <w:spacing w:after="0" w:line="240" w:lineRule="auto"/>
        <w:rPr>
          <w:rFonts w:ascii="Times New Roman" w:hAnsi="Times New Roman"/>
          <w:lang w:eastAsia="lt-LT"/>
        </w:rPr>
      </w:pPr>
    </w:p>
    <w:p w14:paraId="48AEBB14"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Mirtingumas dėl širdies ir kraujagyslių sistemos priežasčių, kaip ir bendrasis mirtingumas, </w:t>
      </w:r>
      <w:proofErr w:type="spellStart"/>
      <w:r>
        <w:rPr>
          <w:rFonts w:ascii="Times New Roman" w:hAnsi="Times New Roman"/>
          <w:lang w:eastAsia="lt-LT"/>
        </w:rPr>
        <w:t>etorikoksibo</w:t>
      </w:r>
      <w:proofErr w:type="spellEnd"/>
      <w:r>
        <w:rPr>
          <w:rFonts w:ascii="Times New Roman" w:hAnsi="Times New Roman"/>
          <w:lang w:eastAsia="lt-LT"/>
        </w:rPr>
        <w:t xml:space="preserve"> ir </w:t>
      </w:r>
      <w:proofErr w:type="spellStart"/>
      <w:r>
        <w:rPr>
          <w:rFonts w:ascii="Times New Roman" w:hAnsi="Times New Roman"/>
          <w:lang w:eastAsia="lt-LT"/>
        </w:rPr>
        <w:t>diklofenako</w:t>
      </w:r>
      <w:proofErr w:type="spellEnd"/>
      <w:r>
        <w:rPr>
          <w:rFonts w:ascii="Times New Roman" w:hAnsi="Times New Roman"/>
          <w:lang w:eastAsia="lt-LT"/>
        </w:rPr>
        <w:t xml:space="preserve"> gydymo grupėse buvo panašus.</w:t>
      </w:r>
    </w:p>
    <w:p w14:paraId="724BD058" w14:textId="77777777" w:rsidR="009418A9" w:rsidRDefault="009418A9" w:rsidP="009418A9">
      <w:pPr>
        <w:spacing w:after="0" w:line="240" w:lineRule="auto"/>
        <w:rPr>
          <w:rFonts w:ascii="Times New Roman" w:hAnsi="Times New Roman"/>
          <w:lang w:eastAsia="lt-LT"/>
        </w:rPr>
      </w:pPr>
    </w:p>
    <w:p w14:paraId="6184B741" w14:textId="77777777" w:rsidR="009418A9" w:rsidRDefault="009418A9" w:rsidP="00F720E4">
      <w:pPr>
        <w:keepNext/>
        <w:spacing w:after="0" w:line="240" w:lineRule="auto"/>
        <w:rPr>
          <w:rFonts w:ascii="Times New Roman" w:hAnsi="Times New Roman"/>
          <w:lang w:eastAsia="lt-LT"/>
        </w:rPr>
      </w:pPr>
      <w:r>
        <w:rPr>
          <w:rFonts w:ascii="Times New Roman" w:hAnsi="Times New Roman"/>
          <w:lang w:eastAsia="lt-LT"/>
        </w:rPr>
        <w:t>Širdies ir inkstų reiškiniai</w:t>
      </w:r>
    </w:p>
    <w:p w14:paraId="3B77190C" w14:textId="77777777" w:rsidR="009418A9" w:rsidRDefault="009418A9" w:rsidP="009418A9">
      <w:pPr>
        <w:spacing w:after="0" w:line="240" w:lineRule="auto"/>
        <w:rPr>
          <w:rFonts w:ascii="Times New Roman" w:hAnsi="Times New Roman"/>
          <w:b/>
          <w:lang w:eastAsia="lt-LT"/>
        </w:rPr>
      </w:pPr>
      <w:r>
        <w:rPr>
          <w:rFonts w:ascii="Times New Roman" w:hAnsi="Times New Roman"/>
          <w:lang w:eastAsia="lt-LT"/>
        </w:rPr>
        <w:t xml:space="preserve">Maždaug 50 % pacientų, įtrauktų į MEDAL klinikinį tyrimą, prieš pradedant jį sirgo arterine hipertenzija. Klinikinio tyrimo metu gydymo nutraukimo dėl su padidėjusiu kraujospūdžiu susijusių nepageidaujamų reiškinių dažnis </w:t>
      </w:r>
      <w:proofErr w:type="spellStart"/>
      <w:r>
        <w:rPr>
          <w:rFonts w:ascii="Times New Roman" w:hAnsi="Times New Roman"/>
          <w:lang w:eastAsia="lt-LT"/>
        </w:rPr>
        <w:t>etorikoksibo</w:t>
      </w:r>
      <w:proofErr w:type="spellEnd"/>
      <w:r>
        <w:rPr>
          <w:rFonts w:ascii="Times New Roman" w:hAnsi="Times New Roman"/>
          <w:lang w:eastAsia="lt-LT"/>
        </w:rPr>
        <w:t xml:space="preserve"> grupėje buvo statistiškai reikšmingai didesnis, lyginant su </w:t>
      </w:r>
      <w:proofErr w:type="spellStart"/>
      <w:r>
        <w:rPr>
          <w:rFonts w:ascii="Times New Roman" w:hAnsi="Times New Roman"/>
          <w:lang w:eastAsia="lt-LT"/>
        </w:rPr>
        <w:t>diklofenako</w:t>
      </w:r>
      <w:proofErr w:type="spellEnd"/>
      <w:r>
        <w:rPr>
          <w:rFonts w:ascii="Times New Roman" w:hAnsi="Times New Roman"/>
          <w:lang w:eastAsia="lt-LT"/>
        </w:rPr>
        <w:t xml:space="preserve"> grupe. </w:t>
      </w:r>
      <w:proofErr w:type="spellStart"/>
      <w:r>
        <w:rPr>
          <w:rFonts w:ascii="Times New Roman" w:hAnsi="Times New Roman"/>
          <w:lang w:eastAsia="lt-LT"/>
        </w:rPr>
        <w:t>Stazinio</w:t>
      </w:r>
      <w:proofErr w:type="spellEnd"/>
      <w:r>
        <w:rPr>
          <w:rFonts w:ascii="Times New Roman" w:hAnsi="Times New Roman"/>
          <w:lang w:eastAsia="lt-LT"/>
        </w:rPr>
        <w:t xml:space="preserve"> širdies nepakankamumo nepageidaujami reiškiniai (gydymo nutraukimai ir sunkūs reiškiniai), vartojant 60 mg </w:t>
      </w:r>
      <w:proofErr w:type="spellStart"/>
      <w:r>
        <w:rPr>
          <w:rFonts w:ascii="Times New Roman" w:hAnsi="Times New Roman"/>
          <w:lang w:eastAsia="lt-LT"/>
        </w:rPr>
        <w:t>etorikoksibo</w:t>
      </w:r>
      <w:proofErr w:type="spellEnd"/>
      <w:r>
        <w:rPr>
          <w:rFonts w:ascii="Times New Roman" w:hAnsi="Times New Roman"/>
          <w:lang w:eastAsia="lt-LT"/>
        </w:rPr>
        <w:t xml:space="preserve"> dozę ar 150 mg </w:t>
      </w:r>
      <w:proofErr w:type="spellStart"/>
      <w:r>
        <w:rPr>
          <w:rFonts w:ascii="Times New Roman" w:hAnsi="Times New Roman"/>
          <w:lang w:eastAsia="lt-LT"/>
        </w:rPr>
        <w:t>diklofenako</w:t>
      </w:r>
      <w:proofErr w:type="spellEnd"/>
      <w:r>
        <w:rPr>
          <w:rFonts w:ascii="Times New Roman" w:hAnsi="Times New Roman"/>
          <w:lang w:eastAsia="lt-LT"/>
        </w:rPr>
        <w:t xml:space="preserve"> dozę, pasireiškė panašiai dažnai, bet buvo dažnesni vartojusiems 90 mg </w:t>
      </w:r>
      <w:proofErr w:type="spellStart"/>
      <w:r>
        <w:rPr>
          <w:rFonts w:ascii="Times New Roman" w:hAnsi="Times New Roman"/>
          <w:lang w:eastAsia="lt-LT"/>
        </w:rPr>
        <w:t>etorikoksibo</w:t>
      </w:r>
      <w:proofErr w:type="spellEnd"/>
      <w:r>
        <w:rPr>
          <w:rFonts w:ascii="Times New Roman" w:hAnsi="Times New Roman"/>
          <w:lang w:eastAsia="lt-LT"/>
        </w:rPr>
        <w:t xml:space="preserve"> dozę, lyginant su 150 mg </w:t>
      </w:r>
      <w:proofErr w:type="spellStart"/>
      <w:r>
        <w:rPr>
          <w:rFonts w:ascii="Times New Roman" w:hAnsi="Times New Roman"/>
          <w:lang w:eastAsia="lt-LT"/>
        </w:rPr>
        <w:t>diklofenako</w:t>
      </w:r>
      <w:proofErr w:type="spellEnd"/>
      <w:r>
        <w:rPr>
          <w:rFonts w:ascii="Times New Roman" w:hAnsi="Times New Roman"/>
          <w:lang w:eastAsia="lt-LT"/>
        </w:rPr>
        <w:t xml:space="preserve"> doze (statistiškai reikšminga MEDAL OA kohortoje palyginus 90 mg </w:t>
      </w:r>
      <w:proofErr w:type="spellStart"/>
      <w:r>
        <w:rPr>
          <w:rFonts w:ascii="Times New Roman" w:hAnsi="Times New Roman"/>
          <w:lang w:eastAsia="lt-LT"/>
        </w:rPr>
        <w:t>etorikoksibo</w:t>
      </w:r>
      <w:proofErr w:type="spellEnd"/>
      <w:r>
        <w:rPr>
          <w:rFonts w:ascii="Times New Roman" w:hAnsi="Times New Roman"/>
          <w:lang w:eastAsia="lt-LT"/>
        </w:rPr>
        <w:t xml:space="preserve"> dozės ir 150 mg </w:t>
      </w:r>
      <w:proofErr w:type="spellStart"/>
      <w:r>
        <w:rPr>
          <w:rFonts w:ascii="Times New Roman" w:hAnsi="Times New Roman"/>
          <w:lang w:eastAsia="lt-LT"/>
        </w:rPr>
        <w:t>diklofenako</w:t>
      </w:r>
      <w:proofErr w:type="spellEnd"/>
      <w:r>
        <w:rPr>
          <w:rFonts w:ascii="Times New Roman" w:hAnsi="Times New Roman"/>
          <w:lang w:eastAsia="lt-LT"/>
        </w:rPr>
        <w:t xml:space="preserve"> dozės vartojimą). Patvirtintų naujų </w:t>
      </w:r>
      <w:proofErr w:type="spellStart"/>
      <w:r>
        <w:rPr>
          <w:rFonts w:ascii="Times New Roman" w:hAnsi="Times New Roman"/>
          <w:lang w:eastAsia="lt-LT"/>
        </w:rPr>
        <w:t>stazinio</w:t>
      </w:r>
      <w:proofErr w:type="spellEnd"/>
      <w:r>
        <w:rPr>
          <w:rFonts w:ascii="Times New Roman" w:hAnsi="Times New Roman"/>
          <w:lang w:eastAsia="lt-LT"/>
        </w:rPr>
        <w:t xml:space="preserve"> širdies nepakankamumo nepageidaujamų reiškinių, kurie buvo sunkūs ir dėl jų reikėjo pacientą hospitalizuoti arba kreiptis į skubios pagalbos skyrių, dažnis buvo nereikšmingai didesnis vartojusiems </w:t>
      </w:r>
      <w:proofErr w:type="spellStart"/>
      <w:r>
        <w:rPr>
          <w:rFonts w:ascii="Times New Roman" w:hAnsi="Times New Roman"/>
          <w:lang w:eastAsia="lt-LT"/>
        </w:rPr>
        <w:t>etorikoksibą</w:t>
      </w:r>
      <w:proofErr w:type="spellEnd"/>
      <w:r>
        <w:rPr>
          <w:rFonts w:ascii="Times New Roman" w:hAnsi="Times New Roman"/>
          <w:lang w:eastAsia="lt-LT"/>
        </w:rPr>
        <w:t xml:space="preserve">, negu vartojusiems 150 mg </w:t>
      </w:r>
      <w:proofErr w:type="spellStart"/>
      <w:r>
        <w:rPr>
          <w:rFonts w:ascii="Times New Roman" w:hAnsi="Times New Roman"/>
          <w:lang w:eastAsia="lt-LT"/>
        </w:rPr>
        <w:t>diklofenako</w:t>
      </w:r>
      <w:proofErr w:type="spellEnd"/>
      <w:r>
        <w:rPr>
          <w:rFonts w:ascii="Times New Roman" w:hAnsi="Times New Roman"/>
          <w:lang w:eastAsia="lt-LT"/>
        </w:rPr>
        <w:t xml:space="preserve"> dozę, ir tai priklausė nuo dozės. Gydymą nutraukti dėl su edema susijusių nepageidaujamų reiškinių reikėjo dažniau vartojusiems </w:t>
      </w:r>
      <w:proofErr w:type="spellStart"/>
      <w:r>
        <w:rPr>
          <w:rFonts w:ascii="Times New Roman" w:hAnsi="Times New Roman"/>
          <w:lang w:eastAsia="lt-LT"/>
        </w:rPr>
        <w:t>etorikoksibą</w:t>
      </w:r>
      <w:proofErr w:type="spellEnd"/>
      <w:r>
        <w:rPr>
          <w:rFonts w:ascii="Times New Roman" w:hAnsi="Times New Roman"/>
          <w:lang w:eastAsia="lt-LT"/>
        </w:rPr>
        <w:t xml:space="preserve">, negu vartojusiems 150 mg </w:t>
      </w:r>
      <w:proofErr w:type="spellStart"/>
      <w:r>
        <w:rPr>
          <w:rFonts w:ascii="Times New Roman" w:hAnsi="Times New Roman"/>
          <w:lang w:eastAsia="lt-LT"/>
        </w:rPr>
        <w:t>diklofenako</w:t>
      </w:r>
      <w:proofErr w:type="spellEnd"/>
      <w:r>
        <w:rPr>
          <w:rFonts w:ascii="Times New Roman" w:hAnsi="Times New Roman"/>
          <w:lang w:eastAsia="lt-LT"/>
        </w:rPr>
        <w:t xml:space="preserve"> dozę, šis poveikis priklausė nuo dozės (statistiškai reikšminga vartojusiems 90 mg, bet ne 60 mg </w:t>
      </w:r>
      <w:proofErr w:type="spellStart"/>
      <w:r>
        <w:rPr>
          <w:rFonts w:ascii="Times New Roman" w:hAnsi="Times New Roman"/>
          <w:lang w:eastAsia="lt-LT"/>
        </w:rPr>
        <w:t>etorikoksibo</w:t>
      </w:r>
      <w:proofErr w:type="spellEnd"/>
      <w:r>
        <w:rPr>
          <w:rFonts w:ascii="Times New Roman" w:hAnsi="Times New Roman"/>
          <w:lang w:eastAsia="lt-LT"/>
        </w:rPr>
        <w:t xml:space="preserve"> dozę).</w:t>
      </w:r>
    </w:p>
    <w:p w14:paraId="6308B26E" w14:textId="77777777" w:rsidR="009418A9" w:rsidRDefault="009418A9" w:rsidP="009418A9">
      <w:pPr>
        <w:spacing w:after="0" w:line="240" w:lineRule="auto"/>
        <w:rPr>
          <w:rFonts w:ascii="Times New Roman" w:hAnsi="Times New Roman"/>
          <w:lang w:eastAsia="lt-LT"/>
        </w:rPr>
      </w:pPr>
    </w:p>
    <w:p w14:paraId="5FB21454"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Širdies ir inkstų reiškinių rezultatai, gauti tyrimų EDGE ir EDGE II metu, atitiko aprašytuosius MEDAL klinikiniame tyrime.</w:t>
      </w:r>
    </w:p>
    <w:p w14:paraId="4DC2C9B5" w14:textId="77777777" w:rsidR="009418A9" w:rsidRDefault="009418A9" w:rsidP="009418A9">
      <w:pPr>
        <w:spacing w:after="0" w:line="240" w:lineRule="auto"/>
        <w:rPr>
          <w:rFonts w:ascii="Times New Roman" w:hAnsi="Times New Roman"/>
          <w:lang w:eastAsia="lt-LT"/>
        </w:rPr>
      </w:pPr>
    </w:p>
    <w:p w14:paraId="44C113DF"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bidi="he-IL"/>
        </w:rPr>
        <w:t xml:space="preserve">Atskirų MEDAL programos klinikinių tyrimų metu vartojant 60 mg ar 90 mg </w:t>
      </w:r>
      <w:proofErr w:type="spellStart"/>
      <w:r>
        <w:rPr>
          <w:rFonts w:ascii="Times New Roman" w:hAnsi="Times New Roman"/>
          <w:lang w:eastAsia="lt-LT" w:bidi="he-IL"/>
        </w:rPr>
        <w:t>etorikoksibo</w:t>
      </w:r>
      <w:proofErr w:type="spellEnd"/>
      <w:r>
        <w:rPr>
          <w:rFonts w:ascii="Times New Roman" w:hAnsi="Times New Roman"/>
          <w:lang w:eastAsia="lt-LT" w:bidi="he-IL"/>
        </w:rPr>
        <w:t xml:space="preserve"> dozę, absoliutus nutraukimo dažnis bet kurioje gydymo grupėje buvo iki 2,6 % dėl hipertenzijos, iki 1,9 % dėl edemos ir iki 1,1 % dėl </w:t>
      </w:r>
      <w:proofErr w:type="spellStart"/>
      <w:r>
        <w:rPr>
          <w:rFonts w:ascii="Times New Roman" w:hAnsi="Times New Roman"/>
          <w:lang w:eastAsia="lt-LT" w:bidi="he-IL"/>
        </w:rPr>
        <w:t>stazinio</w:t>
      </w:r>
      <w:proofErr w:type="spellEnd"/>
      <w:r>
        <w:rPr>
          <w:rFonts w:ascii="Times New Roman" w:hAnsi="Times New Roman"/>
          <w:lang w:eastAsia="lt-LT" w:bidi="he-IL"/>
        </w:rPr>
        <w:t xml:space="preserve"> širdies nepakankamumo, gydymą nutraukti reikėdavo dažniau vartojusiems 90 mg </w:t>
      </w:r>
      <w:proofErr w:type="spellStart"/>
      <w:r>
        <w:rPr>
          <w:rFonts w:ascii="Times New Roman" w:hAnsi="Times New Roman"/>
          <w:lang w:eastAsia="lt-LT" w:bidi="he-IL"/>
        </w:rPr>
        <w:t>etorikoksibo</w:t>
      </w:r>
      <w:proofErr w:type="spellEnd"/>
      <w:r>
        <w:rPr>
          <w:rFonts w:ascii="Times New Roman" w:hAnsi="Times New Roman"/>
          <w:lang w:eastAsia="lt-LT" w:bidi="he-IL"/>
        </w:rPr>
        <w:t xml:space="preserve"> dozę, negu vartojusiems 60 mg dozę.</w:t>
      </w:r>
    </w:p>
    <w:p w14:paraId="3E243A2A" w14:textId="77777777" w:rsidR="009418A9" w:rsidRDefault="009418A9" w:rsidP="009418A9">
      <w:pPr>
        <w:spacing w:after="0" w:line="240" w:lineRule="auto"/>
        <w:rPr>
          <w:rFonts w:ascii="Times New Roman" w:hAnsi="Times New Roman"/>
          <w:lang w:eastAsia="lt-LT"/>
        </w:rPr>
      </w:pPr>
    </w:p>
    <w:p w14:paraId="0ED8232B"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MEDAL programos toleravimo virškinimo trakte rezultatai</w:t>
      </w:r>
    </w:p>
    <w:p w14:paraId="14C9EE28"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Gydymo nutraukimo dėl bet kokių klinikinių virškinimo trakto nepageidaujamų reiškinių, pvz., </w:t>
      </w:r>
      <w:proofErr w:type="spellStart"/>
      <w:r>
        <w:rPr>
          <w:rFonts w:ascii="Times New Roman" w:hAnsi="Times New Roman"/>
          <w:lang w:eastAsia="lt-LT"/>
        </w:rPr>
        <w:t>nevirškinimo</w:t>
      </w:r>
      <w:proofErr w:type="spellEnd"/>
      <w:r>
        <w:rPr>
          <w:rFonts w:ascii="Times New Roman" w:hAnsi="Times New Roman"/>
          <w:lang w:eastAsia="lt-LT"/>
        </w:rPr>
        <w:t xml:space="preserve">, pilvo skausmų, opų, dažnis kiekviename iš trijų MEDAL programos klinikinių tyrimų </w:t>
      </w:r>
      <w:proofErr w:type="spellStart"/>
      <w:r>
        <w:rPr>
          <w:rFonts w:ascii="Times New Roman" w:hAnsi="Times New Roman"/>
          <w:lang w:eastAsia="lt-LT"/>
        </w:rPr>
        <w:t>etorikoksibo</w:t>
      </w:r>
      <w:proofErr w:type="spellEnd"/>
      <w:r>
        <w:rPr>
          <w:rFonts w:ascii="Times New Roman" w:hAnsi="Times New Roman"/>
          <w:lang w:eastAsia="lt-LT"/>
        </w:rPr>
        <w:t xml:space="preserve"> grupėse buvo reikšmingai mažesnis, lyginant su </w:t>
      </w:r>
      <w:proofErr w:type="spellStart"/>
      <w:r>
        <w:rPr>
          <w:rFonts w:ascii="Times New Roman" w:hAnsi="Times New Roman"/>
          <w:lang w:eastAsia="lt-LT"/>
        </w:rPr>
        <w:t>diklofenako</w:t>
      </w:r>
      <w:proofErr w:type="spellEnd"/>
      <w:r>
        <w:rPr>
          <w:rFonts w:ascii="Times New Roman" w:hAnsi="Times New Roman"/>
          <w:lang w:eastAsia="lt-LT"/>
        </w:rPr>
        <w:t xml:space="preserve"> grupėmis. Gydymo nutraukimo dėl nepageidaujamų klinikinių virškinimo trakto reiškinių dažnis per vieną šimtą paciento metų viso klinikinio tyrimo metu buvo: 3,23 dėl </w:t>
      </w:r>
      <w:proofErr w:type="spellStart"/>
      <w:r>
        <w:rPr>
          <w:rFonts w:ascii="Times New Roman" w:hAnsi="Times New Roman"/>
          <w:lang w:eastAsia="lt-LT"/>
        </w:rPr>
        <w:t>etorikoksibo</w:t>
      </w:r>
      <w:proofErr w:type="spellEnd"/>
      <w:r>
        <w:rPr>
          <w:rFonts w:ascii="Times New Roman" w:hAnsi="Times New Roman"/>
          <w:lang w:eastAsia="lt-LT"/>
        </w:rPr>
        <w:t xml:space="preserve"> ir 4,96 dėl </w:t>
      </w:r>
      <w:proofErr w:type="spellStart"/>
      <w:r>
        <w:rPr>
          <w:rFonts w:ascii="Times New Roman" w:hAnsi="Times New Roman"/>
          <w:lang w:eastAsia="lt-LT"/>
        </w:rPr>
        <w:t>diklofenako</w:t>
      </w:r>
      <w:proofErr w:type="spellEnd"/>
      <w:r>
        <w:rPr>
          <w:rFonts w:ascii="Times New Roman" w:hAnsi="Times New Roman"/>
          <w:lang w:eastAsia="lt-LT"/>
        </w:rPr>
        <w:t xml:space="preserve"> MEDAL klinikinio tyrimo metu, 9,12 dėl </w:t>
      </w:r>
      <w:proofErr w:type="spellStart"/>
      <w:r>
        <w:rPr>
          <w:rFonts w:ascii="Times New Roman" w:hAnsi="Times New Roman"/>
          <w:lang w:eastAsia="lt-LT"/>
        </w:rPr>
        <w:t>etorikoksibo</w:t>
      </w:r>
      <w:proofErr w:type="spellEnd"/>
      <w:r>
        <w:rPr>
          <w:rFonts w:ascii="Times New Roman" w:hAnsi="Times New Roman"/>
          <w:lang w:eastAsia="lt-LT"/>
        </w:rPr>
        <w:t xml:space="preserve"> ir 12,28 dėl </w:t>
      </w:r>
      <w:proofErr w:type="spellStart"/>
      <w:r>
        <w:rPr>
          <w:rFonts w:ascii="Times New Roman" w:hAnsi="Times New Roman"/>
          <w:lang w:eastAsia="lt-LT"/>
        </w:rPr>
        <w:t>diklofenako</w:t>
      </w:r>
      <w:proofErr w:type="spellEnd"/>
      <w:r>
        <w:rPr>
          <w:rFonts w:ascii="Times New Roman" w:hAnsi="Times New Roman"/>
          <w:lang w:eastAsia="lt-LT"/>
        </w:rPr>
        <w:t xml:space="preserve"> EDGE klinikinio tyrimo metu ir 3,71 dėl </w:t>
      </w:r>
      <w:proofErr w:type="spellStart"/>
      <w:r>
        <w:rPr>
          <w:rFonts w:ascii="Times New Roman" w:hAnsi="Times New Roman"/>
          <w:lang w:eastAsia="lt-LT"/>
        </w:rPr>
        <w:t>etorikoksibo</w:t>
      </w:r>
      <w:proofErr w:type="spellEnd"/>
      <w:r>
        <w:rPr>
          <w:rFonts w:ascii="Times New Roman" w:hAnsi="Times New Roman"/>
          <w:lang w:eastAsia="lt-LT"/>
        </w:rPr>
        <w:t xml:space="preserve"> ir 4,81 dėl </w:t>
      </w:r>
      <w:proofErr w:type="spellStart"/>
      <w:r>
        <w:rPr>
          <w:rFonts w:ascii="Times New Roman" w:hAnsi="Times New Roman"/>
          <w:lang w:eastAsia="lt-LT"/>
        </w:rPr>
        <w:t>diklofenako</w:t>
      </w:r>
      <w:proofErr w:type="spellEnd"/>
      <w:r>
        <w:rPr>
          <w:rFonts w:ascii="Times New Roman" w:hAnsi="Times New Roman"/>
          <w:lang w:eastAsia="lt-LT"/>
        </w:rPr>
        <w:t xml:space="preserve"> EDGE II klinikinio tyrimo metu.</w:t>
      </w:r>
    </w:p>
    <w:p w14:paraId="21C23D97" w14:textId="77777777" w:rsidR="009418A9" w:rsidRDefault="009418A9" w:rsidP="009418A9">
      <w:pPr>
        <w:spacing w:after="0" w:line="240" w:lineRule="auto"/>
        <w:rPr>
          <w:rFonts w:ascii="Times New Roman" w:hAnsi="Times New Roman"/>
          <w:lang w:eastAsia="lt-LT"/>
        </w:rPr>
      </w:pPr>
    </w:p>
    <w:p w14:paraId="33C18127"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MEDAL programos saugumo virškinimo traktui rezultatai</w:t>
      </w:r>
    </w:p>
    <w:p w14:paraId="218490F5"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Visi viršutinės virškinimo trakto dalies nepageidaujami reiškiniai buvo apibūdinti kaip perforacijos, opos ir kraujavimai. Iš visų viršutinės virškinimo trakto dalies nepageidaujamų reiškinių išskirtas komplikuotų poaibis, į kurį buvo įtrauktos perforacijos, obstrukcijos ir komplikavęsi kraujavimai. Viršutinės virškinimo trakto dalies nepageidaujamų nekomplikuotų reiškinių poaibyje buvo įtraukti kraujavimai be komplikacijų ir opos be komplikacijų. Visų viršutinės virškinimo trakto dalies </w:t>
      </w:r>
      <w:r>
        <w:rPr>
          <w:rFonts w:ascii="Times New Roman" w:hAnsi="Times New Roman"/>
          <w:lang w:eastAsia="lt-LT"/>
        </w:rPr>
        <w:lastRenderedPageBreak/>
        <w:t xml:space="preserve">nepageidaujamų reiškinių reikšmingai mažiau stebėta dėl </w:t>
      </w:r>
      <w:proofErr w:type="spellStart"/>
      <w:r>
        <w:rPr>
          <w:rFonts w:ascii="Times New Roman" w:hAnsi="Times New Roman"/>
          <w:lang w:eastAsia="lt-LT"/>
        </w:rPr>
        <w:t>etorikoksibo</w:t>
      </w:r>
      <w:proofErr w:type="spellEnd"/>
      <w:r>
        <w:rPr>
          <w:rFonts w:ascii="Times New Roman" w:hAnsi="Times New Roman"/>
          <w:lang w:eastAsia="lt-LT"/>
        </w:rPr>
        <w:t xml:space="preserve">, negu dėl </w:t>
      </w:r>
      <w:proofErr w:type="spellStart"/>
      <w:r>
        <w:rPr>
          <w:rFonts w:ascii="Times New Roman" w:hAnsi="Times New Roman"/>
          <w:lang w:eastAsia="lt-LT"/>
        </w:rPr>
        <w:t>diklofenako</w:t>
      </w:r>
      <w:proofErr w:type="spellEnd"/>
      <w:r>
        <w:rPr>
          <w:rFonts w:ascii="Times New Roman" w:hAnsi="Times New Roman"/>
          <w:lang w:eastAsia="lt-LT"/>
        </w:rPr>
        <w:t xml:space="preserve">. Tarp </w:t>
      </w:r>
      <w:proofErr w:type="spellStart"/>
      <w:r>
        <w:rPr>
          <w:rFonts w:ascii="Times New Roman" w:hAnsi="Times New Roman"/>
          <w:lang w:eastAsia="lt-LT"/>
        </w:rPr>
        <w:t>etorikoksibo</w:t>
      </w:r>
      <w:proofErr w:type="spellEnd"/>
      <w:r>
        <w:rPr>
          <w:rFonts w:ascii="Times New Roman" w:hAnsi="Times New Roman"/>
          <w:lang w:eastAsia="lt-LT"/>
        </w:rPr>
        <w:t xml:space="preserve"> ir </w:t>
      </w:r>
      <w:proofErr w:type="spellStart"/>
      <w:r>
        <w:rPr>
          <w:rFonts w:ascii="Times New Roman" w:hAnsi="Times New Roman"/>
          <w:lang w:eastAsia="lt-LT"/>
        </w:rPr>
        <w:t>diklofenako</w:t>
      </w:r>
      <w:proofErr w:type="spellEnd"/>
      <w:r>
        <w:rPr>
          <w:rFonts w:ascii="Times New Roman" w:hAnsi="Times New Roman"/>
          <w:lang w:eastAsia="lt-LT"/>
        </w:rPr>
        <w:t xml:space="preserve"> sukeltų komplikuotų reiškinių dažnių reikšmingo skirtumo nebuvo. Viršutinės virškinimo trakto dalies kraujavimo reiškinių (sudėjus komplikuotus ir nekomplikuotus) poaibyje reikšmingo skirtumo tarp </w:t>
      </w:r>
      <w:proofErr w:type="spellStart"/>
      <w:r>
        <w:rPr>
          <w:rFonts w:ascii="Times New Roman" w:hAnsi="Times New Roman"/>
          <w:lang w:eastAsia="lt-LT"/>
        </w:rPr>
        <w:t>etorikoksibo</w:t>
      </w:r>
      <w:proofErr w:type="spellEnd"/>
      <w:r>
        <w:rPr>
          <w:rFonts w:ascii="Times New Roman" w:hAnsi="Times New Roman"/>
          <w:lang w:eastAsia="lt-LT"/>
        </w:rPr>
        <w:t xml:space="preserve"> ir </w:t>
      </w:r>
      <w:proofErr w:type="spellStart"/>
      <w:r>
        <w:rPr>
          <w:rFonts w:ascii="Times New Roman" w:hAnsi="Times New Roman"/>
          <w:lang w:eastAsia="lt-LT"/>
        </w:rPr>
        <w:t>diklofenako</w:t>
      </w:r>
      <w:proofErr w:type="spellEnd"/>
      <w:r>
        <w:rPr>
          <w:rFonts w:ascii="Times New Roman" w:hAnsi="Times New Roman"/>
          <w:lang w:eastAsia="lt-LT"/>
        </w:rPr>
        <w:t xml:space="preserve"> nebuvo. </w:t>
      </w:r>
      <w:proofErr w:type="spellStart"/>
      <w:r>
        <w:rPr>
          <w:rFonts w:ascii="Times New Roman" w:hAnsi="Times New Roman"/>
          <w:lang w:eastAsia="lt-LT"/>
        </w:rPr>
        <w:t>Etorikoksibo</w:t>
      </w:r>
      <w:proofErr w:type="spellEnd"/>
      <w:r>
        <w:rPr>
          <w:rFonts w:ascii="Times New Roman" w:hAnsi="Times New Roman"/>
          <w:lang w:eastAsia="lt-LT"/>
        </w:rPr>
        <w:t xml:space="preserve"> nauda, lyginant su </w:t>
      </w:r>
      <w:proofErr w:type="spellStart"/>
      <w:r>
        <w:rPr>
          <w:rFonts w:ascii="Times New Roman" w:hAnsi="Times New Roman"/>
          <w:lang w:eastAsia="lt-LT"/>
        </w:rPr>
        <w:t>diklofenaku</w:t>
      </w:r>
      <w:proofErr w:type="spellEnd"/>
      <w:r>
        <w:rPr>
          <w:rFonts w:ascii="Times New Roman" w:hAnsi="Times New Roman"/>
          <w:lang w:eastAsia="lt-LT"/>
        </w:rPr>
        <w:t>, viršutinei virškinimo trakto daliai nebuvo statistiškai reikšminga pacientams, kartu vartojusiems mažą aspirino dozę (maždaug 33 % pacientų).</w:t>
      </w:r>
    </w:p>
    <w:p w14:paraId="75B9CE08" w14:textId="77777777" w:rsidR="009418A9" w:rsidRDefault="009418A9" w:rsidP="009418A9">
      <w:pPr>
        <w:spacing w:after="0" w:line="240" w:lineRule="auto"/>
        <w:rPr>
          <w:rFonts w:ascii="Times New Roman" w:hAnsi="Times New Roman"/>
          <w:bCs/>
          <w:lang w:eastAsia="lt-LT"/>
        </w:rPr>
      </w:pPr>
    </w:p>
    <w:p w14:paraId="74221099" w14:textId="77777777" w:rsidR="009418A9" w:rsidRDefault="009418A9" w:rsidP="009418A9">
      <w:pPr>
        <w:spacing w:after="0" w:line="240" w:lineRule="auto"/>
        <w:rPr>
          <w:rFonts w:ascii="Times New Roman" w:hAnsi="Times New Roman"/>
          <w:bCs/>
          <w:u w:val="double"/>
          <w:lang w:eastAsia="lt-LT"/>
        </w:rPr>
      </w:pPr>
      <w:r>
        <w:rPr>
          <w:rFonts w:ascii="Times New Roman" w:hAnsi="Times New Roman"/>
          <w:bCs/>
          <w:lang w:eastAsia="lt-LT"/>
        </w:rPr>
        <w:t xml:space="preserve">Patvirtintų komplikuotų ir nekomplikuotų </w:t>
      </w:r>
      <w:r>
        <w:rPr>
          <w:rFonts w:ascii="Times New Roman" w:hAnsi="Times New Roman"/>
          <w:lang w:eastAsia="lt-LT"/>
        </w:rPr>
        <w:t xml:space="preserve">viršutinės virškinimo trakto dalies nepageidaujamų reiškinių </w:t>
      </w:r>
      <w:r>
        <w:rPr>
          <w:rFonts w:ascii="Times New Roman" w:hAnsi="Times New Roman"/>
          <w:bCs/>
          <w:lang w:eastAsia="lt-LT"/>
        </w:rPr>
        <w:t>(</w:t>
      </w:r>
      <w:r>
        <w:rPr>
          <w:rFonts w:ascii="Times New Roman" w:hAnsi="Times New Roman"/>
          <w:lang w:eastAsia="lt-LT"/>
        </w:rPr>
        <w:t>perforacijų, opų ir kraujavimų (POK)) dažniai per</w:t>
      </w:r>
      <w:r>
        <w:rPr>
          <w:rFonts w:ascii="Times New Roman" w:hAnsi="Times New Roman"/>
          <w:bCs/>
          <w:lang w:eastAsia="lt-LT"/>
        </w:rPr>
        <w:t xml:space="preserve"> vieną šimtą paciento metų buvo 0,67 (95 % PI 0,57; 0,77) dėl </w:t>
      </w:r>
      <w:proofErr w:type="spellStart"/>
      <w:r>
        <w:rPr>
          <w:rFonts w:ascii="Times New Roman" w:hAnsi="Times New Roman"/>
          <w:bCs/>
          <w:lang w:eastAsia="lt-LT"/>
        </w:rPr>
        <w:t>etorikoksibo</w:t>
      </w:r>
      <w:proofErr w:type="spellEnd"/>
      <w:r>
        <w:rPr>
          <w:rFonts w:ascii="Times New Roman" w:hAnsi="Times New Roman"/>
          <w:bCs/>
          <w:lang w:eastAsia="lt-LT"/>
        </w:rPr>
        <w:t xml:space="preserve"> ir 0,97 (95 % PI 0,85; 1,10) dėl </w:t>
      </w:r>
      <w:proofErr w:type="spellStart"/>
      <w:r>
        <w:rPr>
          <w:rFonts w:ascii="Times New Roman" w:hAnsi="Times New Roman"/>
          <w:bCs/>
          <w:lang w:eastAsia="lt-LT"/>
        </w:rPr>
        <w:t>diklofenako</w:t>
      </w:r>
      <w:proofErr w:type="spellEnd"/>
      <w:r>
        <w:rPr>
          <w:rFonts w:ascii="Times New Roman" w:hAnsi="Times New Roman"/>
          <w:bCs/>
          <w:lang w:eastAsia="lt-LT"/>
        </w:rPr>
        <w:t>, sąlygojantys 0,69 (95 % PI 0,57; 0,83) santykinę riziką.</w:t>
      </w:r>
    </w:p>
    <w:p w14:paraId="59E3BBFC" w14:textId="77777777" w:rsidR="009418A9" w:rsidRDefault="009418A9" w:rsidP="009418A9">
      <w:pPr>
        <w:spacing w:after="0" w:line="240" w:lineRule="auto"/>
        <w:rPr>
          <w:rFonts w:ascii="Times New Roman" w:hAnsi="Times New Roman"/>
          <w:bCs/>
          <w:u w:val="double"/>
          <w:lang w:eastAsia="lt-LT"/>
        </w:rPr>
      </w:pPr>
    </w:p>
    <w:p w14:paraId="10AF9CE0"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Buvo vertintas patvirtintų viršutinės virškinimo trakto dalies nepageidaujamų reiškinių dažnis senyviems pacientams ir pastebėta, kad reiškinių dažnis per vieną šimtą paciento metų labiausiai sumažėja 75 metų ir vyresniems pacientams ir yra 1,35 (95 % PI 0,94; 1,87) dėl </w:t>
      </w:r>
      <w:proofErr w:type="spellStart"/>
      <w:r>
        <w:rPr>
          <w:rFonts w:ascii="Times New Roman" w:hAnsi="Times New Roman"/>
          <w:lang w:eastAsia="lt-LT"/>
        </w:rPr>
        <w:t>etorikoksibo</w:t>
      </w:r>
      <w:proofErr w:type="spellEnd"/>
      <w:r>
        <w:rPr>
          <w:rFonts w:ascii="Times New Roman" w:hAnsi="Times New Roman"/>
          <w:lang w:eastAsia="lt-LT"/>
        </w:rPr>
        <w:t xml:space="preserve"> bei 2,78 (95 % PI 2,14; 3,56) dėl </w:t>
      </w:r>
      <w:proofErr w:type="spellStart"/>
      <w:r>
        <w:rPr>
          <w:rFonts w:ascii="Times New Roman" w:hAnsi="Times New Roman"/>
          <w:lang w:eastAsia="lt-LT"/>
        </w:rPr>
        <w:t>diklofenako</w:t>
      </w:r>
      <w:proofErr w:type="spellEnd"/>
      <w:r>
        <w:rPr>
          <w:rFonts w:ascii="Times New Roman" w:hAnsi="Times New Roman"/>
          <w:lang w:eastAsia="lt-LT"/>
        </w:rPr>
        <w:t>.</w:t>
      </w:r>
    </w:p>
    <w:p w14:paraId="3C21E730" w14:textId="77777777" w:rsidR="009418A9" w:rsidRDefault="009418A9" w:rsidP="009418A9">
      <w:pPr>
        <w:spacing w:after="0" w:line="240" w:lineRule="auto"/>
        <w:rPr>
          <w:rFonts w:ascii="Times New Roman" w:hAnsi="Times New Roman"/>
          <w:bCs/>
          <w:lang w:eastAsia="lt-LT"/>
        </w:rPr>
      </w:pPr>
    </w:p>
    <w:p w14:paraId="7BAEDD8C" w14:textId="77777777" w:rsidR="009418A9" w:rsidRDefault="009418A9" w:rsidP="009418A9">
      <w:pPr>
        <w:spacing w:after="0" w:line="240" w:lineRule="auto"/>
        <w:rPr>
          <w:rFonts w:ascii="Times New Roman" w:hAnsi="Times New Roman"/>
          <w:bCs/>
          <w:lang w:eastAsia="lt-LT"/>
        </w:rPr>
      </w:pPr>
      <w:r>
        <w:rPr>
          <w:rFonts w:ascii="Times New Roman" w:hAnsi="Times New Roman"/>
          <w:bCs/>
          <w:lang w:eastAsia="lt-LT"/>
        </w:rPr>
        <w:t xml:space="preserve">Patvirtintų </w:t>
      </w:r>
      <w:r>
        <w:rPr>
          <w:rFonts w:ascii="Times New Roman" w:hAnsi="Times New Roman"/>
          <w:lang w:eastAsia="lt-LT"/>
        </w:rPr>
        <w:t xml:space="preserve">apatinės virškinimo trakto dalies nepageidaujamų klinikinių reiškinių </w:t>
      </w:r>
      <w:r>
        <w:rPr>
          <w:rFonts w:ascii="Times New Roman" w:hAnsi="Times New Roman"/>
          <w:bCs/>
          <w:lang w:eastAsia="lt-LT"/>
        </w:rPr>
        <w:t xml:space="preserve">(plonojo arba storojo žarnyno perforacija, obstrukcija arba kraujavimas (POK)) dažniai tarp </w:t>
      </w:r>
      <w:proofErr w:type="spellStart"/>
      <w:r>
        <w:rPr>
          <w:rFonts w:ascii="Times New Roman" w:hAnsi="Times New Roman"/>
          <w:bCs/>
          <w:lang w:eastAsia="lt-LT"/>
        </w:rPr>
        <w:t>etorikoksibo</w:t>
      </w:r>
      <w:proofErr w:type="spellEnd"/>
      <w:r>
        <w:rPr>
          <w:rFonts w:ascii="Times New Roman" w:hAnsi="Times New Roman"/>
          <w:bCs/>
          <w:lang w:eastAsia="lt-LT"/>
        </w:rPr>
        <w:t xml:space="preserve"> ir </w:t>
      </w:r>
      <w:proofErr w:type="spellStart"/>
      <w:r>
        <w:rPr>
          <w:rFonts w:ascii="Times New Roman" w:hAnsi="Times New Roman"/>
          <w:bCs/>
          <w:lang w:eastAsia="lt-LT"/>
        </w:rPr>
        <w:t>diklofenako</w:t>
      </w:r>
      <w:proofErr w:type="spellEnd"/>
      <w:r>
        <w:rPr>
          <w:rFonts w:ascii="Times New Roman" w:hAnsi="Times New Roman"/>
          <w:bCs/>
          <w:lang w:eastAsia="lt-LT"/>
        </w:rPr>
        <w:t xml:space="preserve"> grupių statistiškai reikšmingai nesiskyrė.</w:t>
      </w:r>
    </w:p>
    <w:p w14:paraId="7E763E24" w14:textId="77777777" w:rsidR="009418A9" w:rsidRDefault="009418A9" w:rsidP="009418A9">
      <w:pPr>
        <w:spacing w:after="0" w:line="240" w:lineRule="auto"/>
        <w:rPr>
          <w:rFonts w:ascii="Times New Roman" w:hAnsi="Times New Roman"/>
          <w:lang w:eastAsia="lt-LT"/>
        </w:rPr>
      </w:pPr>
    </w:p>
    <w:p w14:paraId="193AD5B4"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MEDAL programos kepenų saugumo rezultatai</w:t>
      </w:r>
    </w:p>
    <w:p w14:paraId="01252027" w14:textId="780B1E0E" w:rsidR="009418A9" w:rsidRDefault="009418A9" w:rsidP="009418A9">
      <w:pPr>
        <w:spacing w:after="0" w:line="240" w:lineRule="auto"/>
        <w:rPr>
          <w:rFonts w:ascii="Times New Roman" w:hAnsi="Times New Roman"/>
          <w:bCs/>
          <w:lang w:eastAsia="lt-LT"/>
        </w:rPr>
      </w:pPr>
      <w:proofErr w:type="spellStart"/>
      <w:r>
        <w:rPr>
          <w:rFonts w:ascii="Times New Roman" w:hAnsi="Times New Roman"/>
          <w:lang w:eastAsia="lt-LT"/>
        </w:rPr>
        <w:t>Etorikoksibas</w:t>
      </w:r>
      <w:proofErr w:type="spellEnd"/>
      <w:r>
        <w:rPr>
          <w:rFonts w:ascii="Times New Roman" w:hAnsi="Times New Roman"/>
          <w:lang w:eastAsia="lt-LT"/>
        </w:rPr>
        <w:t xml:space="preserve"> buvo susijęs su statistiškai reikšmingai mažesniu gydymo nutraukimo dėl nepageidaujamų su kepenimis susijusių nepageidaujamų pojūčių dažniu, lyginant su </w:t>
      </w:r>
      <w:proofErr w:type="spellStart"/>
      <w:r>
        <w:rPr>
          <w:rFonts w:ascii="Times New Roman" w:hAnsi="Times New Roman"/>
          <w:lang w:eastAsia="lt-LT"/>
        </w:rPr>
        <w:t>diklofenaku</w:t>
      </w:r>
      <w:proofErr w:type="spellEnd"/>
      <w:r>
        <w:rPr>
          <w:rFonts w:ascii="Times New Roman" w:hAnsi="Times New Roman"/>
          <w:lang w:eastAsia="lt-LT"/>
        </w:rPr>
        <w:t xml:space="preserve">. Kaupiamojoje MEDAL programoje 0,3 % </w:t>
      </w:r>
      <w:proofErr w:type="spellStart"/>
      <w:r>
        <w:rPr>
          <w:rFonts w:ascii="Times New Roman" w:hAnsi="Times New Roman"/>
          <w:lang w:eastAsia="lt-LT"/>
        </w:rPr>
        <w:t>etorikoksibą</w:t>
      </w:r>
      <w:proofErr w:type="spellEnd"/>
      <w:r>
        <w:rPr>
          <w:rFonts w:ascii="Times New Roman" w:hAnsi="Times New Roman"/>
          <w:lang w:eastAsia="lt-LT"/>
        </w:rPr>
        <w:t xml:space="preserve"> vartojusių pacientų ir 2,7 % </w:t>
      </w:r>
      <w:proofErr w:type="spellStart"/>
      <w:r>
        <w:rPr>
          <w:rFonts w:ascii="Times New Roman" w:hAnsi="Times New Roman"/>
          <w:lang w:eastAsia="lt-LT"/>
        </w:rPr>
        <w:t>diklofenaką</w:t>
      </w:r>
      <w:proofErr w:type="spellEnd"/>
      <w:r>
        <w:rPr>
          <w:rFonts w:ascii="Times New Roman" w:hAnsi="Times New Roman"/>
          <w:lang w:eastAsia="lt-LT"/>
        </w:rPr>
        <w:t xml:space="preserve"> vartojusių pacientų dėl su kepenimis susijusių nepageidaujamų pojūčių gydymą nutraukė. Dažnis per vieną šimtą paciento metų buvo 0,22 dėl </w:t>
      </w:r>
      <w:proofErr w:type="spellStart"/>
      <w:r>
        <w:rPr>
          <w:rFonts w:ascii="Times New Roman" w:hAnsi="Times New Roman"/>
          <w:lang w:eastAsia="lt-LT"/>
        </w:rPr>
        <w:t>etorikoksibo</w:t>
      </w:r>
      <w:proofErr w:type="spellEnd"/>
      <w:r>
        <w:rPr>
          <w:rFonts w:ascii="Times New Roman" w:hAnsi="Times New Roman"/>
          <w:lang w:eastAsia="lt-LT"/>
        </w:rPr>
        <w:t xml:space="preserve"> ir 1,84 dėl </w:t>
      </w:r>
      <w:proofErr w:type="spellStart"/>
      <w:r>
        <w:rPr>
          <w:rFonts w:ascii="Times New Roman" w:hAnsi="Times New Roman"/>
          <w:lang w:eastAsia="lt-LT"/>
        </w:rPr>
        <w:t>diklofenako</w:t>
      </w:r>
      <w:proofErr w:type="spellEnd"/>
      <w:r>
        <w:rPr>
          <w:rFonts w:ascii="Times New Roman" w:hAnsi="Times New Roman"/>
          <w:lang w:eastAsia="lt-LT"/>
        </w:rPr>
        <w:t xml:space="preserve"> (p dydis &lt;</w:t>
      </w:r>
      <w:r w:rsidR="00015742">
        <w:rPr>
          <w:rFonts w:ascii="Times New Roman" w:hAnsi="Times New Roman"/>
          <w:lang w:eastAsia="lt-LT"/>
        </w:rPr>
        <w:t> </w:t>
      </w:r>
      <w:r>
        <w:rPr>
          <w:rFonts w:ascii="Times New Roman" w:hAnsi="Times New Roman"/>
          <w:lang w:eastAsia="lt-LT"/>
        </w:rPr>
        <w:t xml:space="preserve">0,001 </w:t>
      </w:r>
      <w:proofErr w:type="spellStart"/>
      <w:r>
        <w:rPr>
          <w:rFonts w:ascii="Times New Roman" w:hAnsi="Times New Roman"/>
          <w:lang w:eastAsia="lt-LT"/>
        </w:rPr>
        <w:t>etorikoksibui</w:t>
      </w:r>
      <w:proofErr w:type="spellEnd"/>
      <w:r>
        <w:rPr>
          <w:rFonts w:ascii="Times New Roman" w:hAnsi="Times New Roman"/>
          <w:lang w:eastAsia="lt-LT"/>
        </w:rPr>
        <w:t xml:space="preserve">, lyginant su </w:t>
      </w:r>
      <w:proofErr w:type="spellStart"/>
      <w:r>
        <w:rPr>
          <w:rFonts w:ascii="Times New Roman" w:hAnsi="Times New Roman"/>
          <w:lang w:eastAsia="lt-LT"/>
        </w:rPr>
        <w:t>diklofenaku</w:t>
      </w:r>
      <w:proofErr w:type="spellEnd"/>
      <w:r>
        <w:rPr>
          <w:rFonts w:ascii="Times New Roman" w:hAnsi="Times New Roman"/>
          <w:lang w:eastAsia="lt-LT"/>
        </w:rPr>
        <w:t>). Vis dėlto dauguma nepageidaujamų pojūčių dėl kepenų MEDAL programos metu buvo nesunkūs.</w:t>
      </w:r>
    </w:p>
    <w:p w14:paraId="084F2FC5" w14:textId="77777777" w:rsidR="009418A9" w:rsidRDefault="009418A9" w:rsidP="009418A9">
      <w:pPr>
        <w:spacing w:after="0" w:line="240" w:lineRule="auto"/>
        <w:rPr>
          <w:rFonts w:ascii="Times New Roman" w:hAnsi="Times New Roman"/>
          <w:lang w:eastAsia="lt-LT"/>
        </w:rPr>
      </w:pPr>
    </w:p>
    <w:p w14:paraId="60E84380" w14:textId="77777777" w:rsidR="009418A9" w:rsidRDefault="009418A9" w:rsidP="00F720E4">
      <w:pPr>
        <w:keepNext/>
        <w:spacing w:after="0" w:line="240" w:lineRule="auto"/>
        <w:rPr>
          <w:rFonts w:ascii="Times New Roman" w:hAnsi="Times New Roman"/>
          <w:u w:val="single"/>
          <w:lang w:eastAsia="lt-LT"/>
        </w:rPr>
      </w:pPr>
      <w:r>
        <w:rPr>
          <w:rFonts w:ascii="Times New Roman" w:hAnsi="Times New Roman"/>
          <w:u w:val="single"/>
          <w:lang w:eastAsia="lt-LT"/>
        </w:rPr>
        <w:t>Papildomi saugumo dėl širdies ir kraujagyslių sistemos trombozių duomenys</w:t>
      </w:r>
    </w:p>
    <w:p w14:paraId="49726DEA" w14:textId="5D8CF7A5" w:rsidR="009418A9" w:rsidRDefault="009418A9" w:rsidP="009418A9">
      <w:pPr>
        <w:spacing w:after="0" w:line="240" w:lineRule="auto"/>
        <w:rPr>
          <w:rFonts w:ascii="Times New Roman" w:hAnsi="Times New Roman"/>
          <w:lang w:eastAsia="lt-LT"/>
        </w:rPr>
      </w:pPr>
      <w:r>
        <w:rPr>
          <w:rFonts w:ascii="Times New Roman" w:hAnsi="Times New Roman"/>
          <w:lang w:eastAsia="lt-LT"/>
        </w:rPr>
        <w:t>Klinikinių tyrimų, išskyrus MEDAL tyrimus, metu apie 3100</w:t>
      </w:r>
      <w:r w:rsidR="00015742">
        <w:rPr>
          <w:rFonts w:ascii="Times New Roman" w:hAnsi="Times New Roman"/>
          <w:lang w:eastAsia="lt-LT"/>
        </w:rPr>
        <w:t> </w:t>
      </w:r>
      <w:r>
        <w:rPr>
          <w:rFonts w:ascii="Times New Roman" w:hAnsi="Times New Roman"/>
          <w:lang w:eastAsia="lt-LT"/>
        </w:rPr>
        <w:t xml:space="preserve">pacientų 12 savaičių ir ilgiau buvo gydyti ≥ 60 mg </w:t>
      </w:r>
      <w:proofErr w:type="spellStart"/>
      <w:r>
        <w:rPr>
          <w:rFonts w:ascii="Times New Roman" w:hAnsi="Times New Roman"/>
          <w:lang w:eastAsia="lt-LT"/>
        </w:rPr>
        <w:t>etorikoksibo</w:t>
      </w:r>
      <w:proofErr w:type="spellEnd"/>
      <w:r>
        <w:rPr>
          <w:rFonts w:ascii="Times New Roman" w:hAnsi="Times New Roman"/>
          <w:lang w:eastAsia="lt-LT"/>
        </w:rPr>
        <w:t xml:space="preserve"> doze per parą. Pastebimo patvirtintų sunkių </w:t>
      </w:r>
      <w:proofErr w:type="spellStart"/>
      <w:r>
        <w:rPr>
          <w:rFonts w:ascii="Times New Roman" w:hAnsi="Times New Roman"/>
          <w:lang w:eastAsia="lt-LT"/>
        </w:rPr>
        <w:t>trombozinių</w:t>
      </w:r>
      <w:proofErr w:type="spellEnd"/>
      <w:r>
        <w:rPr>
          <w:rFonts w:ascii="Times New Roman" w:hAnsi="Times New Roman"/>
          <w:lang w:eastAsia="lt-LT"/>
        </w:rPr>
        <w:t xml:space="preserve"> širdies ir kraujagyslių reiškinių dažnio skirtumo pacientams, vartojusiems ≥ 60 mg </w:t>
      </w:r>
      <w:proofErr w:type="spellStart"/>
      <w:r>
        <w:rPr>
          <w:rFonts w:ascii="Times New Roman" w:hAnsi="Times New Roman"/>
          <w:lang w:eastAsia="lt-LT"/>
        </w:rPr>
        <w:t>etorikoksibo</w:t>
      </w:r>
      <w:proofErr w:type="spellEnd"/>
      <w:r>
        <w:rPr>
          <w:rFonts w:ascii="Times New Roman" w:hAnsi="Times New Roman"/>
          <w:lang w:eastAsia="lt-LT"/>
        </w:rPr>
        <w:t xml:space="preserve">, </w:t>
      </w:r>
      <w:proofErr w:type="spellStart"/>
      <w:r>
        <w:rPr>
          <w:rFonts w:ascii="Times New Roman" w:hAnsi="Times New Roman"/>
          <w:lang w:eastAsia="lt-LT"/>
        </w:rPr>
        <w:t>placebą</w:t>
      </w:r>
      <w:proofErr w:type="spellEnd"/>
      <w:r>
        <w:rPr>
          <w:rFonts w:ascii="Times New Roman" w:hAnsi="Times New Roman"/>
          <w:lang w:eastAsia="lt-LT"/>
        </w:rPr>
        <w:t xml:space="preserve"> arba ne </w:t>
      </w:r>
      <w:proofErr w:type="spellStart"/>
      <w:r>
        <w:rPr>
          <w:rFonts w:ascii="Times New Roman" w:hAnsi="Times New Roman"/>
          <w:lang w:eastAsia="lt-LT"/>
        </w:rPr>
        <w:t>naprokseno</w:t>
      </w:r>
      <w:proofErr w:type="spellEnd"/>
      <w:r>
        <w:rPr>
          <w:rFonts w:ascii="Times New Roman" w:hAnsi="Times New Roman"/>
          <w:lang w:eastAsia="lt-LT"/>
        </w:rPr>
        <w:t xml:space="preserve"> NVNU nebuvo. Vis dėlto šių reiškinių dažnis buvo didesnis pacientams, vartojusiems </w:t>
      </w:r>
      <w:proofErr w:type="spellStart"/>
      <w:r>
        <w:rPr>
          <w:rFonts w:ascii="Times New Roman" w:hAnsi="Times New Roman"/>
          <w:lang w:eastAsia="lt-LT"/>
        </w:rPr>
        <w:t>etorikoksibą</w:t>
      </w:r>
      <w:proofErr w:type="spellEnd"/>
      <w:r>
        <w:rPr>
          <w:rFonts w:ascii="Times New Roman" w:hAnsi="Times New Roman"/>
          <w:lang w:eastAsia="lt-LT"/>
        </w:rPr>
        <w:t xml:space="preserve">, lyginant su pacientais, vartojusiais 500 mg </w:t>
      </w:r>
      <w:proofErr w:type="spellStart"/>
      <w:r>
        <w:rPr>
          <w:rFonts w:ascii="Times New Roman" w:hAnsi="Times New Roman"/>
          <w:lang w:eastAsia="lt-LT"/>
        </w:rPr>
        <w:t>naprokseno</w:t>
      </w:r>
      <w:proofErr w:type="spellEnd"/>
      <w:r>
        <w:rPr>
          <w:rFonts w:ascii="Times New Roman" w:hAnsi="Times New Roman"/>
          <w:lang w:eastAsia="lt-LT"/>
        </w:rPr>
        <w:t xml:space="preserve"> du kartus per parą dozę. COX-1 slopinančių NVNU ir COX-2 selektyvių inhibitorių </w:t>
      </w:r>
      <w:proofErr w:type="spellStart"/>
      <w:r>
        <w:rPr>
          <w:rFonts w:ascii="Times New Roman" w:hAnsi="Times New Roman"/>
          <w:lang w:eastAsia="lt-LT"/>
        </w:rPr>
        <w:t>antitrombocitinio</w:t>
      </w:r>
      <w:proofErr w:type="spellEnd"/>
      <w:r>
        <w:rPr>
          <w:rFonts w:ascii="Times New Roman" w:hAnsi="Times New Roman"/>
          <w:lang w:eastAsia="lt-LT"/>
        </w:rPr>
        <w:t xml:space="preserve"> aktyvumo skirtumas gali būti kliniškai reikšmingas pacientams, kuriems yra </w:t>
      </w:r>
      <w:proofErr w:type="spellStart"/>
      <w:r>
        <w:rPr>
          <w:rFonts w:ascii="Times New Roman" w:hAnsi="Times New Roman"/>
          <w:lang w:eastAsia="lt-LT"/>
        </w:rPr>
        <w:t>tromboembolinių</w:t>
      </w:r>
      <w:proofErr w:type="spellEnd"/>
      <w:r>
        <w:rPr>
          <w:rFonts w:ascii="Times New Roman" w:hAnsi="Times New Roman"/>
          <w:lang w:eastAsia="lt-LT"/>
        </w:rPr>
        <w:t xml:space="preserve"> apraiškų rizika. Selektyvūs COX-2 inhibitoriai mažina sisteminio (ir todėl galimai </w:t>
      </w:r>
      <w:proofErr w:type="spellStart"/>
      <w:r>
        <w:rPr>
          <w:rFonts w:ascii="Times New Roman" w:hAnsi="Times New Roman"/>
          <w:lang w:eastAsia="lt-LT"/>
        </w:rPr>
        <w:t>endotelio</w:t>
      </w:r>
      <w:proofErr w:type="spellEnd"/>
      <w:r>
        <w:rPr>
          <w:rFonts w:ascii="Times New Roman" w:hAnsi="Times New Roman"/>
          <w:lang w:eastAsia="lt-LT"/>
        </w:rPr>
        <w:t xml:space="preserve">) </w:t>
      </w:r>
      <w:proofErr w:type="spellStart"/>
      <w:r>
        <w:rPr>
          <w:rFonts w:ascii="Times New Roman" w:hAnsi="Times New Roman"/>
          <w:lang w:eastAsia="lt-LT"/>
        </w:rPr>
        <w:t>prostaciklino</w:t>
      </w:r>
      <w:proofErr w:type="spellEnd"/>
      <w:r>
        <w:rPr>
          <w:rFonts w:ascii="Times New Roman" w:hAnsi="Times New Roman"/>
          <w:lang w:eastAsia="lt-LT"/>
        </w:rPr>
        <w:t xml:space="preserve"> susidarymą, neveikdami trombocitų </w:t>
      </w:r>
      <w:proofErr w:type="spellStart"/>
      <w:r>
        <w:rPr>
          <w:rFonts w:ascii="Times New Roman" w:hAnsi="Times New Roman"/>
          <w:lang w:eastAsia="lt-LT"/>
        </w:rPr>
        <w:t>tromboksano</w:t>
      </w:r>
      <w:proofErr w:type="spellEnd"/>
      <w:r>
        <w:rPr>
          <w:rFonts w:ascii="Times New Roman" w:hAnsi="Times New Roman"/>
          <w:lang w:eastAsia="lt-LT"/>
        </w:rPr>
        <w:t>. Šių pastebėjimų klinikinė reikšmė nenustatyta.</w:t>
      </w:r>
    </w:p>
    <w:p w14:paraId="45EF7516" w14:textId="77777777" w:rsidR="009418A9" w:rsidRDefault="009418A9" w:rsidP="009418A9">
      <w:pPr>
        <w:spacing w:after="0" w:line="240" w:lineRule="auto"/>
        <w:rPr>
          <w:rFonts w:ascii="Times New Roman" w:hAnsi="Times New Roman"/>
          <w:lang w:eastAsia="lt-LT"/>
        </w:rPr>
      </w:pPr>
    </w:p>
    <w:p w14:paraId="0E6BA6FC" w14:textId="77777777" w:rsidR="009418A9" w:rsidRDefault="009418A9" w:rsidP="009418A9">
      <w:pPr>
        <w:keepNext/>
        <w:keepLines/>
        <w:spacing w:after="0" w:line="240" w:lineRule="auto"/>
        <w:rPr>
          <w:rFonts w:ascii="Times New Roman" w:hAnsi="Times New Roman"/>
          <w:u w:val="single"/>
          <w:lang w:eastAsia="lt-LT"/>
        </w:rPr>
      </w:pPr>
      <w:r>
        <w:rPr>
          <w:rFonts w:ascii="Times New Roman" w:hAnsi="Times New Roman"/>
          <w:u w:val="single"/>
          <w:lang w:eastAsia="lt-LT"/>
        </w:rPr>
        <w:t>Papildomi saugumo virškinimo traktui duomenys</w:t>
      </w:r>
    </w:p>
    <w:p w14:paraId="52F1CACB" w14:textId="77777777" w:rsidR="009418A9" w:rsidRDefault="009418A9" w:rsidP="009418A9">
      <w:pPr>
        <w:keepNext/>
        <w:keepLines/>
        <w:spacing w:after="0" w:line="240" w:lineRule="auto"/>
        <w:rPr>
          <w:rFonts w:ascii="Times New Roman" w:hAnsi="Times New Roman"/>
          <w:lang w:eastAsia="lt-LT"/>
        </w:rPr>
      </w:pPr>
      <w:r>
        <w:rPr>
          <w:rFonts w:ascii="Times New Roman" w:hAnsi="Times New Roman"/>
          <w:lang w:eastAsia="lt-LT"/>
        </w:rPr>
        <w:t xml:space="preserve">Per du 12 savaičių trukmės dvigubai aklus endoskopijos tyrimus, skrandžio ir dvylikapirštės žarnos opų sukauptasis dažnis buvo žymiai mažesnis pacientams, gydytiems 120 mg </w:t>
      </w:r>
      <w:proofErr w:type="spellStart"/>
      <w:r>
        <w:rPr>
          <w:rFonts w:ascii="Times New Roman" w:hAnsi="Times New Roman"/>
          <w:lang w:eastAsia="lt-LT"/>
        </w:rPr>
        <w:t>etorikoksibo</w:t>
      </w:r>
      <w:proofErr w:type="spellEnd"/>
      <w:r>
        <w:rPr>
          <w:rFonts w:ascii="Times New Roman" w:hAnsi="Times New Roman"/>
          <w:lang w:eastAsia="lt-LT"/>
        </w:rPr>
        <w:t xml:space="preserve"> vieną kartą per parą, lyginant su pacientais, gydytais arba 500 mg </w:t>
      </w:r>
      <w:proofErr w:type="spellStart"/>
      <w:r>
        <w:rPr>
          <w:rFonts w:ascii="Times New Roman" w:hAnsi="Times New Roman"/>
          <w:lang w:eastAsia="lt-LT"/>
        </w:rPr>
        <w:t>naprokseno</w:t>
      </w:r>
      <w:proofErr w:type="spellEnd"/>
      <w:r>
        <w:rPr>
          <w:rFonts w:ascii="Times New Roman" w:hAnsi="Times New Roman"/>
          <w:lang w:eastAsia="lt-LT"/>
        </w:rPr>
        <w:t xml:space="preserve"> du kartus per parą, arba 800 mg </w:t>
      </w:r>
      <w:proofErr w:type="spellStart"/>
      <w:r>
        <w:rPr>
          <w:rFonts w:ascii="Times New Roman" w:hAnsi="Times New Roman"/>
          <w:lang w:eastAsia="lt-LT"/>
        </w:rPr>
        <w:t>ibuprofeno</w:t>
      </w:r>
      <w:proofErr w:type="spellEnd"/>
      <w:r>
        <w:rPr>
          <w:rFonts w:ascii="Times New Roman" w:hAnsi="Times New Roman"/>
          <w:lang w:eastAsia="lt-LT"/>
        </w:rPr>
        <w:t xml:space="preserve"> tris kartus per parą. Vartojant </w:t>
      </w:r>
      <w:proofErr w:type="spellStart"/>
      <w:r>
        <w:rPr>
          <w:rFonts w:ascii="Times New Roman" w:hAnsi="Times New Roman"/>
          <w:lang w:eastAsia="lt-LT"/>
        </w:rPr>
        <w:t>etorikoksibą</w:t>
      </w:r>
      <w:proofErr w:type="spellEnd"/>
      <w:r>
        <w:rPr>
          <w:rFonts w:ascii="Times New Roman" w:hAnsi="Times New Roman"/>
          <w:lang w:eastAsia="lt-LT"/>
        </w:rPr>
        <w:t xml:space="preserve"> buvo daugiau išopėjimų negu vartojant </w:t>
      </w:r>
      <w:proofErr w:type="spellStart"/>
      <w:r>
        <w:rPr>
          <w:rFonts w:ascii="Times New Roman" w:hAnsi="Times New Roman"/>
          <w:lang w:eastAsia="lt-LT"/>
        </w:rPr>
        <w:t>placebą</w:t>
      </w:r>
      <w:proofErr w:type="spellEnd"/>
      <w:r>
        <w:rPr>
          <w:rFonts w:ascii="Times New Roman" w:hAnsi="Times New Roman"/>
          <w:lang w:eastAsia="lt-LT"/>
        </w:rPr>
        <w:t>.</w:t>
      </w:r>
    </w:p>
    <w:p w14:paraId="20FD9EE5" w14:textId="77777777" w:rsidR="009418A9" w:rsidRDefault="009418A9" w:rsidP="009418A9">
      <w:pPr>
        <w:spacing w:after="0" w:line="240" w:lineRule="auto"/>
        <w:rPr>
          <w:rFonts w:ascii="Times New Roman" w:hAnsi="Times New Roman"/>
          <w:lang w:eastAsia="lt-LT"/>
        </w:rPr>
      </w:pPr>
    </w:p>
    <w:p w14:paraId="3CC5862B" w14:textId="77777777" w:rsidR="009418A9" w:rsidRDefault="009418A9" w:rsidP="009418A9">
      <w:pPr>
        <w:keepNext/>
        <w:spacing w:after="0" w:line="240" w:lineRule="auto"/>
        <w:rPr>
          <w:rFonts w:ascii="Times New Roman" w:hAnsi="Times New Roman"/>
          <w:u w:val="single"/>
          <w:lang w:eastAsia="lt-LT"/>
        </w:rPr>
      </w:pPr>
      <w:r>
        <w:rPr>
          <w:rFonts w:ascii="Times New Roman" w:hAnsi="Times New Roman"/>
          <w:u w:val="single"/>
          <w:lang w:eastAsia="lt-LT"/>
        </w:rPr>
        <w:t>Senyvų pacientų inkstų funkcijos tyrimas</w:t>
      </w:r>
    </w:p>
    <w:p w14:paraId="00B8E456" w14:textId="77777777" w:rsidR="009418A9" w:rsidRDefault="009418A9" w:rsidP="009418A9">
      <w:pPr>
        <w:spacing w:after="0" w:line="240" w:lineRule="auto"/>
        <w:rPr>
          <w:rFonts w:ascii="Times New Roman" w:hAnsi="Times New Roman"/>
          <w:lang w:eastAsia="lt-LT"/>
        </w:rPr>
      </w:pPr>
      <w:proofErr w:type="spellStart"/>
      <w:r>
        <w:rPr>
          <w:rFonts w:ascii="Times New Roman" w:hAnsi="Times New Roman"/>
          <w:lang w:eastAsia="lt-LT"/>
        </w:rPr>
        <w:t>Randomizuoto</w:t>
      </w:r>
      <w:proofErr w:type="spellEnd"/>
      <w:r>
        <w:rPr>
          <w:rFonts w:ascii="Times New Roman" w:hAnsi="Times New Roman"/>
          <w:lang w:eastAsia="lt-LT"/>
        </w:rPr>
        <w:t xml:space="preserve">, dvigubai aklo, </w:t>
      </w:r>
      <w:proofErr w:type="spellStart"/>
      <w:r>
        <w:rPr>
          <w:rFonts w:ascii="Times New Roman" w:hAnsi="Times New Roman"/>
          <w:lang w:eastAsia="lt-LT"/>
        </w:rPr>
        <w:t>placebu</w:t>
      </w:r>
      <w:proofErr w:type="spellEnd"/>
      <w:r>
        <w:rPr>
          <w:rFonts w:ascii="Times New Roman" w:hAnsi="Times New Roman"/>
          <w:lang w:eastAsia="lt-LT"/>
        </w:rPr>
        <w:t xml:space="preserve"> kontroliuoto paralelinių grupių tyrimo metu buvo įvertintas </w:t>
      </w:r>
      <w:proofErr w:type="spellStart"/>
      <w:r>
        <w:rPr>
          <w:rFonts w:ascii="Times New Roman" w:hAnsi="Times New Roman"/>
          <w:lang w:eastAsia="lt-LT"/>
        </w:rPr>
        <w:t>etorikoksibo</w:t>
      </w:r>
      <w:proofErr w:type="spellEnd"/>
      <w:r>
        <w:rPr>
          <w:rFonts w:ascii="Times New Roman" w:hAnsi="Times New Roman"/>
          <w:lang w:eastAsia="lt-LT"/>
        </w:rPr>
        <w:t xml:space="preserve"> (90 mg), </w:t>
      </w:r>
      <w:proofErr w:type="spellStart"/>
      <w:r>
        <w:rPr>
          <w:rFonts w:ascii="Times New Roman" w:hAnsi="Times New Roman"/>
          <w:lang w:eastAsia="lt-LT"/>
        </w:rPr>
        <w:t>celekoksibo</w:t>
      </w:r>
      <w:proofErr w:type="spellEnd"/>
      <w:r>
        <w:rPr>
          <w:rFonts w:ascii="Times New Roman" w:hAnsi="Times New Roman"/>
          <w:lang w:eastAsia="lt-LT"/>
        </w:rPr>
        <w:t xml:space="preserve"> (200 mg du kartus per parą), </w:t>
      </w:r>
      <w:proofErr w:type="spellStart"/>
      <w:r>
        <w:rPr>
          <w:rFonts w:ascii="Times New Roman" w:hAnsi="Times New Roman"/>
          <w:lang w:eastAsia="lt-LT"/>
        </w:rPr>
        <w:t>naprokseno</w:t>
      </w:r>
      <w:proofErr w:type="spellEnd"/>
      <w:r>
        <w:rPr>
          <w:rFonts w:ascii="Times New Roman" w:hAnsi="Times New Roman"/>
          <w:lang w:eastAsia="lt-LT"/>
        </w:rPr>
        <w:t xml:space="preserve"> (500 mg du kartus per parą) ir </w:t>
      </w:r>
      <w:proofErr w:type="spellStart"/>
      <w:r>
        <w:rPr>
          <w:rFonts w:ascii="Times New Roman" w:hAnsi="Times New Roman"/>
          <w:lang w:eastAsia="lt-LT"/>
        </w:rPr>
        <w:t>placebo</w:t>
      </w:r>
      <w:proofErr w:type="spellEnd"/>
      <w:r>
        <w:rPr>
          <w:rFonts w:ascii="Times New Roman" w:hAnsi="Times New Roman"/>
          <w:lang w:eastAsia="lt-LT"/>
        </w:rPr>
        <w:t xml:space="preserve"> poveikis natrio išsiskyrimui su šlapimu, kraujospūdžiui ir kitiems inkstų funkcijos rodmenims juos vartojus 15 parų 60 – 85 metų pacientams, kurie laikėsi 200 </w:t>
      </w:r>
      <w:proofErr w:type="spellStart"/>
      <w:r>
        <w:rPr>
          <w:rFonts w:ascii="Times New Roman" w:hAnsi="Times New Roman"/>
          <w:lang w:eastAsia="lt-LT"/>
        </w:rPr>
        <w:t>mEq</w:t>
      </w:r>
      <w:proofErr w:type="spellEnd"/>
      <w:r>
        <w:rPr>
          <w:rFonts w:ascii="Times New Roman" w:hAnsi="Times New Roman"/>
          <w:lang w:eastAsia="lt-LT"/>
        </w:rPr>
        <w:t xml:space="preserve"> per parą natrio dietos. </w:t>
      </w:r>
      <w:proofErr w:type="spellStart"/>
      <w:r>
        <w:rPr>
          <w:rFonts w:ascii="Times New Roman" w:hAnsi="Times New Roman"/>
          <w:lang w:eastAsia="lt-LT"/>
        </w:rPr>
        <w:t>Etorikoksibas</w:t>
      </w:r>
      <w:proofErr w:type="spellEnd"/>
      <w:r>
        <w:rPr>
          <w:rFonts w:ascii="Times New Roman" w:hAnsi="Times New Roman"/>
          <w:lang w:eastAsia="lt-LT"/>
        </w:rPr>
        <w:t xml:space="preserve">, </w:t>
      </w:r>
      <w:proofErr w:type="spellStart"/>
      <w:r>
        <w:rPr>
          <w:rFonts w:ascii="Times New Roman" w:hAnsi="Times New Roman"/>
          <w:lang w:eastAsia="lt-LT"/>
        </w:rPr>
        <w:t>celekoksibas</w:t>
      </w:r>
      <w:proofErr w:type="spellEnd"/>
      <w:r>
        <w:rPr>
          <w:rFonts w:ascii="Times New Roman" w:hAnsi="Times New Roman"/>
          <w:lang w:eastAsia="lt-LT"/>
        </w:rPr>
        <w:t xml:space="preserve"> ir </w:t>
      </w:r>
      <w:proofErr w:type="spellStart"/>
      <w:r>
        <w:rPr>
          <w:rFonts w:ascii="Times New Roman" w:hAnsi="Times New Roman"/>
          <w:lang w:eastAsia="lt-LT"/>
        </w:rPr>
        <w:t>naproksenas</w:t>
      </w:r>
      <w:proofErr w:type="spellEnd"/>
      <w:r>
        <w:rPr>
          <w:rFonts w:ascii="Times New Roman" w:hAnsi="Times New Roman"/>
          <w:lang w:eastAsia="lt-LT"/>
        </w:rPr>
        <w:t xml:space="preserve">, vartojami ilgiau kaip 2 savaites, panašiai veikė natrio išsiskyrimą su šlapimu. Visi veiklūs palyginamieji vaistai padidino </w:t>
      </w:r>
      <w:proofErr w:type="spellStart"/>
      <w:r>
        <w:rPr>
          <w:rFonts w:ascii="Times New Roman" w:hAnsi="Times New Roman"/>
          <w:lang w:eastAsia="lt-LT"/>
        </w:rPr>
        <w:t>sistolinį</w:t>
      </w:r>
      <w:proofErr w:type="spellEnd"/>
      <w:r>
        <w:rPr>
          <w:rFonts w:ascii="Times New Roman" w:hAnsi="Times New Roman"/>
          <w:lang w:eastAsia="lt-LT"/>
        </w:rPr>
        <w:t xml:space="preserve"> kraujospūdį, lyginant su </w:t>
      </w:r>
      <w:proofErr w:type="spellStart"/>
      <w:r>
        <w:rPr>
          <w:rFonts w:ascii="Times New Roman" w:hAnsi="Times New Roman"/>
          <w:lang w:eastAsia="lt-LT"/>
        </w:rPr>
        <w:t>placebu</w:t>
      </w:r>
      <w:proofErr w:type="spellEnd"/>
      <w:r>
        <w:rPr>
          <w:rFonts w:ascii="Times New Roman" w:hAnsi="Times New Roman"/>
          <w:lang w:eastAsia="lt-LT"/>
        </w:rPr>
        <w:t xml:space="preserve">, tačiau </w:t>
      </w:r>
      <w:proofErr w:type="spellStart"/>
      <w:r>
        <w:rPr>
          <w:rFonts w:ascii="Times New Roman" w:hAnsi="Times New Roman"/>
          <w:lang w:eastAsia="lt-LT"/>
        </w:rPr>
        <w:t>etorikoksibas</w:t>
      </w:r>
      <w:proofErr w:type="spellEnd"/>
      <w:r>
        <w:rPr>
          <w:rFonts w:ascii="Times New Roman" w:hAnsi="Times New Roman"/>
          <w:lang w:eastAsia="lt-LT"/>
        </w:rPr>
        <w:t xml:space="preserve"> 14-ąją parą statistiškai reikšmingai padidino kraujospūdį </w:t>
      </w:r>
      <w:r>
        <w:rPr>
          <w:rFonts w:ascii="Times New Roman" w:hAnsi="Times New Roman"/>
          <w:lang w:eastAsia="lt-LT"/>
        </w:rPr>
        <w:lastRenderedPageBreak/>
        <w:t xml:space="preserve">lyginant su </w:t>
      </w:r>
      <w:proofErr w:type="spellStart"/>
      <w:r>
        <w:rPr>
          <w:rFonts w:ascii="Times New Roman" w:hAnsi="Times New Roman"/>
          <w:lang w:eastAsia="lt-LT"/>
        </w:rPr>
        <w:t>celekoksibu</w:t>
      </w:r>
      <w:proofErr w:type="spellEnd"/>
      <w:r>
        <w:rPr>
          <w:rFonts w:ascii="Times New Roman" w:hAnsi="Times New Roman"/>
          <w:lang w:eastAsia="lt-LT"/>
        </w:rPr>
        <w:t xml:space="preserve"> ir </w:t>
      </w:r>
      <w:proofErr w:type="spellStart"/>
      <w:r>
        <w:rPr>
          <w:rFonts w:ascii="Times New Roman" w:hAnsi="Times New Roman"/>
          <w:lang w:eastAsia="lt-LT"/>
        </w:rPr>
        <w:t>naproksenu</w:t>
      </w:r>
      <w:proofErr w:type="spellEnd"/>
      <w:r>
        <w:rPr>
          <w:rFonts w:ascii="Times New Roman" w:hAnsi="Times New Roman"/>
          <w:lang w:eastAsia="lt-LT"/>
        </w:rPr>
        <w:t xml:space="preserve"> (vidutinis pokytis nuo pradinio </w:t>
      </w:r>
      <w:proofErr w:type="spellStart"/>
      <w:r>
        <w:rPr>
          <w:rFonts w:ascii="Times New Roman" w:hAnsi="Times New Roman"/>
          <w:lang w:eastAsia="lt-LT"/>
        </w:rPr>
        <w:t>sistolinio</w:t>
      </w:r>
      <w:proofErr w:type="spellEnd"/>
      <w:r>
        <w:rPr>
          <w:rFonts w:ascii="Times New Roman" w:hAnsi="Times New Roman"/>
          <w:lang w:eastAsia="lt-LT"/>
        </w:rPr>
        <w:t xml:space="preserve"> kraujospūdžio: vartojant </w:t>
      </w:r>
      <w:proofErr w:type="spellStart"/>
      <w:r>
        <w:rPr>
          <w:rFonts w:ascii="Times New Roman" w:hAnsi="Times New Roman"/>
          <w:lang w:eastAsia="lt-LT"/>
        </w:rPr>
        <w:t>etorikoksibą</w:t>
      </w:r>
      <w:proofErr w:type="spellEnd"/>
      <w:r>
        <w:rPr>
          <w:rFonts w:ascii="Times New Roman" w:hAnsi="Times New Roman"/>
          <w:lang w:eastAsia="lt-LT"/>
        </w:rPr>
        <w:t xml:space="preserve"> – 7,7 </w:t>
      </w:r>
      <w:proofErr w:type="spellStart"/>
      <w:r>
        <w:rPr>
          <w:rFonts w:ascii="Times New Roman" w:hAnsi="Times New Roman"/>
          <w:lang w:eastAsia="lt-LT"/>
        </w:rPr>
        <w:t>mmHg</w:t>
      </w:r>
      <w:proofErr w:type="spellEnd"/>
      <w:r>
        <w:rPr>
          <w:rFonts w:ascii="Times New Roman" w:hAnsi="Times New Roman"/>
          <w:lang w:eastAsia="lt-LT"/>
        </w:rPr>
        <w:t xml:space="preserve">, </w:t>
      </w:r>
      <w:proofErr w:type="spellStart"/>
      <w:r>
        <w:rPr>
          <w:rFonts w:ascii="Times New Roman" w:hAnsi="Times New Roman"/>
          <w:lang w:eastAsia="lt-LT"/>
        </w:rPr>
        <w:t>celekoksibą</w:t>
      </w:r>
      <w:proofErr w:type="spellEnd"/>
      <w:r>
        <w:rPr>
          <w:rFonts w:ascii="Times New Roman" w:hAnsi="Times New Roman"/>
          <w:lang w:eastAsia="lt-LT"/>
        </w:rPr>
        <w:t xml:space="preserve"> – 2,4 </w:t>
      </w:r>
      <w:proofErr w:type="spellStart"/>
      <w:r>
        <w:rPr>
          <w:rFonts w:ascii="Times New Roman" w:hAnsi="Times New Roman"/>
          <w:lang w:eastAsia="lt-LT"/>
        </w:rPr>
        <w:t>mmHg</w:t>
      </w:r>
      <w:proofErr w:type="spellEnd"/>
      <w:r>
        <w:rPr>
          <w:rFonts w:ascii="Times New Roman" w:hAnsi="Times New Roman"/>
          <w:lang w:eastAsia="lt-LT"/>
        </w:rPr>
        <w:t xml:space="preserve">, </w:t>
      </w:r>
      <w:proofErr w:type="spellStart"/>
      <w:r>
        <w:rPr>
          <w:rFonts w:ascii="Times New Roman" w:hAnsi="Times New Roman"/>
          <w:lang w:eastAsia="lt-LT"/>
        </w:rPr>
        <w:t>naprokseną</w:t>
      </w:r>
      <w:proofErr w:type="spellEnd"/>
      <w:r>
        <w:rPr>
          <w:rFonts w:ascii="Times New Roman" w:hAnsi="Times New Roman"/>
          <w:lang w:eastAsia="lt-LT"/>
        </w:rPr>
        <w:t xml:space="preserve"> – 3,6 </w:t>
      </w:r>
      <w:proofErr w:type="spellStart"/>
      <w:r>
        <w:rPr>
          <w:rFonts w:ascii="Times New Roman" w:hAnsi="Times New Roman"/>
          <w:lang w:eastAsia="lt-LT"/>
        </w:rPr>
        <w:t>mmHg</w:t>
      </w:r>
      <w:proofErr w:type="spellEnd"/>
      <w:r>
        <w:rPr>
          <w:rFonts w:ascii="Times New Roman" w:hAnsi="Times New Roman"/>
          <w:lang w:eastAsia="lt-LT"/>
        </w:rPr>
        <w:t>).</w:t>
      </w:r>
    </w:p>
    <w:p w14:paraId="501C5A02" w14:textId="77777777" w:rsidR="009418A9" w:rsidRDefault="009418A9" w:rsidP="009418A9">
      <w:pPr>
        <w:spacing w:after="0" w:line="240" w:lineRule="auto"/>
        <w:rPr>
          <w:rFonts w:ascii="Times New Roman" w:hAnsi="Times New Roman"/>
          <w:lang w:eastAsia="lt-LT"/>
        </w:rPr>
      </w:pPr>
    </w:p>
    <w:p w14:paraId="6AB5E35B" w14:textId="77777777" w:rsidR="009418A9" w:rsidRDefault="009418A9" w:rsidP="009418A9">
      <w:pPr>
        <w:keepNext/>
        <w:keepLines/>
        <w:tabs>
          <w:tab w:val="left" w:pos="567"/>
        </w:tabs>
        <w:spacing w:after="0" w:line="240" w:lineRule="auto"/>
        <w:rPr>
          <w:rFonts w:ascii="Times New Roman" w:hAnsi="Times New Roman"/>
          <w:b/>
          <w:lang w:eastAsia="lt-LT"/>
        </w:rPr>
      </w:pPr>
      <w:r>
        <w:rPr>
          <w:rFonts w:ascii="Times New Roman" w:hAnsi="Times New Roman"/>
          <w:b/>
          <w:lang w:eastAsia="lt-LT"/>
        </w:rPr>
        <w:t xml:space="preserve">5.2 </w:t>
      </w:r>
      <w:r>
        <w:rPr>
          <w:rFonts w:ascii="Times New Roman" w:hAnsi="Times New Roman"/>
          <w:b/>
          <w:lang w:eastAsia="lt-LT"/>
        </w:rPr>
        <w:tab/>
      </w:r>
      <w:proofErr w:type="spellStart"/>
      <w:r>
        <w:rPr>
          <w:rFonts w:ascii="Times New Roman" w:hAnsi="Times New Roman"/>
          <w:b/>
          <w:lang w:eastAsia="lt-LT"/>
        </w:rPr>
        <w:t>Farmakokinetinės</w:t>
      </w:r>
      <w:proofErr w:type="spellEnd"/>
      <w:r>
        <w:rPr>
          <w:rFonts w:ascii="Times New Roman" w:hAnsi="Times New Roman"/>
          <w:b/>
          <w:lang w:eastAsia="lt-LT"/>
        </w:rPr>
        <w:t xml:space="preserve"> savybės</w:t>
      </w:r>
    </w:p>
    <w:p w14:paraId="5EDFFD30" w14:textId="77777777" w:rsidR="009418A9" w:rsidRDefault="009418A9" w:rsidP="009418A9">
      <w:pPr>
        <w:keepNext/>
        <w:keepLines/>
        <w:spacing w:after="0" w:line="240" w:lineRule="auto"/>
        <w:rPr>
          <w:rFonts w:ascii="Times New Roman" w:hAnsi="Times New Roman"/>
          <w:lang w:eastAsia="lt-LT"/>
        </w:rPr>
      </w:pPr>
    </w:p>
    <w:p w14:paraId="52010030" w14:textId="77777777" w:rsidR="009418A9" w:rsidRPr="00F720E4" w:rsidRDefault="009418A9" w:rsidP="009418A9">
      <w:pPr>
        <w:keepNext/>
        <w:keepLines/>
        <w:spacing w:after="0" w:line="240" w:lineRule="auto"/>
        <w:outlineLvl w:val="2"/>
        <w:rPr>
          <w:rFonts w:ascii="Times New Roman" w:hAnsi="Times New Roman"/>
          <w:u w:val="single"/>
          <w:lang w:eastAsia="lt-LT"/>
        </w:rPr>
      </w:pPr>
      <w:r w:rsidRPr="00F720E4">
        <w:rPr>
          <w:rFonts w:ascii="Times New Roman" w:hAnsi="Times New Roman"/>
          <w:u w:val="single"/>
          <w:lang w:eastAsia="lt-LT"/>
        </w:rPr>
        <w:t>Absorbcija</w:t>
      </w:r>
    </w:p>
    <w:p w14:paraId="0B7124E8" w14:textId="189E00AE" w:rsidR="009418A9" w:rsidRDefault="009418A9" w:rsidP="009418A9">
      <w:pPr>
        <w:keepNext/>
        <w:keepLines/>
        <w:spacing w:after="0" w:line="240" w:lineRule="auto"/>
        <w:rPr>
          <w:rFonts w:ascii="Times New Roman" w:hAnsi="Times New Roman"/>
          <w:lang w:eastAsia="lt-LT"/>
        </w:rPr>
      </w:pPr>
      <w:r>
        <w:rPr>
          <w:rFonts w:ascii="Times New Roman" w:hAnsi="Times New Roman"/>
          <w:lang w:eastAsia="lt-LT"/>
        </w:rPr>
        <w:t xml:space="preserve">Išgertas </w:t>
      </w:r>
      <w:proofErr w:type="spellStart"/>
      <w:r>
        <w:rPr>
          <w:rFonts w:ascii="Times New Roman" w:hAnsi="Times New Roman"/>
          <w:lang w:eastAsia="lt-LT"/>
        </w:rPr>
        <w:t>etorikoksibas</w:t>
      </w:r>
      <w:proofErr w:type="spellEnd"/>
      <w:r>
        <w:rPr>
          <w:rFonts w:ascii="Times New Roman" w:hAnsi="Times New Roman"/>
          <w:lang w:eastAsia="lt-LT"/>
        </w:rPr>
        <w:t xml:space="preserve"> absorbuojamas gerai. Absoliutus biologinis įsisavinimas yra apie 100 %. Vartojant 120 mg dozę vieną kartą per parą ir susidarius </w:t>
      </w:r>
      <w:proofErr w:type="spellStart"/>
      <w:r>
        <w:rPr>
          <w:rFonts w:ascii="Times New Roman" w:hAnsi="Times New Roman"/>
          <w:lang w:eastAsia="lt-LT"/>
        </w:rPr>
        <w:t>pusiausvyrinei</w:t>
      </w:r>
      <w:proofErr w:type="spellEnd"/>
      <w:r>
        <w:rPr>
          <w:rFonts w:ascii="Times New Roman" w:hAnsi="Times New Roman"/>
          <w:lang w:eastAsia="lt-LT"/>
        </w:rPr>
        <w:t xml:space="preserve"> koncentracijai, didžiausia koncentracija plazmoje (geometrinis vidurkis </w:t>
      </w:r>
      <w:proofErr w:type="spellStart"/>
      <w:r>
        <w:rPr>
          <w:rFonts w:ascii="Times New Roman" w:hAnsi="Times New Roman"/>
          <w:lang w:eastAsia="lt-LT"/>
        </w:rPr>
        <w:t>C</w:t>
      </w:r>
      <w:r>
        <w:rPr>
          <w:rFonts w:ascii="Times New Roman" w:hAnsi="Times New Roman"/>
          <w:vertAlign w:val="subscript"/>
          <w:lang w:eastAsia="lt-LT"/>
        </w:rPr>
        <w:t>max</w:t>
      </w:r>
      <w:proofErr w:type="spellEnd"/>
      <w:r w:rsidR="00F66111" w:rsidRPr="00F720E4">
        <w:rPr>
          <w:rFonts w:ascii="Times New Roman" w:hAnsi="Times New Roman"/>
          <w:lang w:eastAsia="lt-LT"/>
        </w:rPr>
        <w:t> </w:t>
      </w:r>
      <w:r>
        <w:rPr>
          <w:rFonts w:ascii="Times New Roman" w:hAnsi="Times New Roman"/>
          <w:lang w:eastAsia="lt-LT"/>
        </w:rPr>
        <w:t>=</w:t>
      </w:r>
      <w:r w:rsidR="00F66111">
        <w:rPr>
          <w:rFonts w:ascii="Times New Roman" w:hAnsi="Times New Roman"/>
          <w:lang w:eastAsia="lt-LT"/>
        </w:rPr>
        <w:t> </w:t>
      </w:r>
      <w:r>
        <w:rPr>
          <w:rFonts w:ascii="Times New Roman" w:hAnsi="Times New Roman"/>
          <w:lang w:eastAsia="lt-LT"/>
        </w:rPr>
        <w:t>3,6 </w:t>
      </w:r>
      <w:r w:rsidR="00F66111">
        <w:rPr>
          <w:rFonts w:ascii="Times New Roman" w:hAnsi="Times New Roman"/>
          <w:lang w:eastAsia="lt-LT"/>
        </w:rPr>
        <w:t>µ</w:t>
      </w:r>
      <w:r>
        <w:rPr>
          <w:rFonts w:ascii="Times New Roman" w:hAnsi="Times New Roman"/>
          <w:lang w:eastAsia="lt-LT"/>
        </w:rPr>
        <w:t>g/ml) stebėta praėjus maždaug 1 valandai (</w:t>
      </w:r>
      <w:proofErr w:type="spellStart"/>
      <w:r>
        <w:rPr>
          <w:rFonts w:ascii="Times New Roman" w:hAnsi="Times New Roman"/>
          <w:lang w:eastAsia="lt-LT"/>
        </w:rPr>
        <w:t>T</w:t>
      </w:r>
      <w:r>
        <w:rPr>
          <w:rFonts w:ascii="Times New Roman" w:hAnsi="Times New Roman"/>
          <w:vertAlign w:val="subscript"/>
          <w:lang w:eastAsia="lt-LT"/>
        </w:rPr>
        <w:t>max</w:t>
      </w:r>
      <w:proofErr w:type="spellEnd"/>
      <w:r>
        <w:rPr>
          <w:rFonts w:ascii="Times New Roman" w:hAnsi="Times New Roman"/>
          <w:lang w:eastAsia="lt-LT"/>
        </w:rPr>
        <w:t>), kai vaistą vartojo nevalgę suaugusieji. Ploto po koncentracijos kreive geometrinis vidurkis (PPK</w:t>
      </w:r>
      <w:r>
        <w:rPr>
          <w:rFonts w:ascii="Times New Roman" w:hAnsi="Times New Roman"/>
          <w:vertAlign w:val="subscript"/>
          <w:lang w:eastAsia="lt-LT"/>
        </w:rPr>
        <w:t>0-24val.</w:t>
      </w:r>
      <w:r>
        <w:rPr>
          <w:rFonts w:ascii="Times New Roman" w:hAnsi="Times New Roman"/>
          <w:lang w:eastAsia="lt-LT"/>
        </w:rPr>
        <w:t>) buvo 37,8 </w:t>
      </w:r>
      <w:r w:rsidR="00F66111">
        <w:rPr>
          <w:rFonts w:ascii="Times New Roman" w:hAnsi="Times New Roman"/>
          <w:lang w:eastAsia="lt-LT"/>
        </w:rPr>
        <w:t>µ</w:t>
      </w:r>
      <w:r>
        <w:rPr>
          <w:rFonts w:ascii="Times New Roman" w:hAnsi="Times New Roman"/>
          <w:lang w:eastAsia="lt-LT"/>
        </w:rPr>
        <w:t>g</w:t>
      </w:r>
      <w:r>
        <w:rPr>
          <w:rFonts w:ascii="Times New Roman" w:hAnsi="Times New Roman"/>
          <w:lang w:eastAsia="lt-LT"/>
        </w:rPr>
        <w:sym w:font="Symbol" w:char="F0B7"/>
      </w:r>
      <w:r>
        <w:rPr>
          <w:rFonts w:ascii="Times New Roman" w:hAnsi="Times New Roman"/>
          <w:lang w:eastAsia="lt-LT"/>
        </w:rPr>
        <w:t xml:space="preserve">h/ml. </w:t>
      </w:r>
      <w:proofErr w:type="spellStart"/>
      <w:r>
        <w:rPr>
          <w:rFonts w:ascii="Times New Roman" w:hAnsi="Times New Roman"/>
          <w:lang w:eastAsia="lt-LT"/>
        </w:rPr>
        <w:t>Etorikoksibo</w:t>
      </w:r>
      <w:proofErr w:type="spellEnd"/>
      <w:r>
        <w:rPr>
          <w:rFonts w:ascii="Times New Roman" w:hAnsi="Times New Roman"/>
          <w:lang w:eastAsia="lt-LT"/>
        </w:rPr>
        <w:t xml:space="preserve"> klinikinių dozių </w:t>
      </w:r>
      <w:proofErr w:type="spellStart"/>
      <w:r>
        <w:rPr>
          <w:rFonts w:ascii="Times New Roman" w:hAnsi="Times New Roman"/>
          <w:lang w:eastAsia="lt-LT"/>
        </w:rPr>
        <w:t>farmakokinetika</w:t>
      </w:r>
      <w:proofErr w:type="spellEnd"/>
      <w:r>
        <w:rPr>
          <w:rFonts w:ascii="Times New Roman" w:hAnsi="Times New Roman"/>
          <w:lang w:eastAsia="lt-LT"/>
        </w:rPr>
        <w:t xml:space="preserve"> yra tiesinė.</w:t>
      </w:r>
    </w:p>
    <w:p w14:paraId="0EA1883D" w14:textId="77777777" w:rsidR="009418A9" w:rsidRDefault="009418A9" w:rsidP="009418A9">
      <w:pPr>
        <w:spacing w:after="0" w:line="240" w:lineRule="auto"/>
        <w:rPr>
          <w:rFonts w:ascii="Times New Roman" w:hAnsi="Times New Roman"/>
          <w:lang w:eastAsia="lt-LT"/>
        </w:rPr>
      </w:pPr>
    </w:p>
    <w:p w14:paraId="65F4493A"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Riebus maistas neturėjo įtakos </w:t>
      </w:r>
      <w:proofErr w:type="spellStart"/>
      <w:r>
        <w:rPr>
          <w:rFonts w:ascii="Times New Roman" w:hAnsi="Times New Roman"/>
          <w:lang w:eastAsia="lt-LT"/>
        </w:rPr>
        <w:t>etorikoksibo</w:t>
      </w:r>
      <w:proofErr w:type="spellEnd"/>
      <w:r>
        <w:rPr>
          <w:rFonts w:ascii="Times New Roman" w:hAnsi="Times New Roman"/>
          <w:lang w:eastAsia="lt-LT"/>
        </w:rPr>
        <w:t xml:space="preserve"> 120 mg dozės </w:t>
      </w:r>
      <w:proofErr w:type="spellStart"/>
      <w:r>
        <w:rPr>
          <w:rFonts w:ascii="Times New Roman" w:hAnsi="Times New Roman"/>
          <w:lang w:eastAsia="lt-LT"/>
        </w:rPr>
        <w:t>rezorbcijos</w:t>
      </w:r>
      <w:proofErr w:type="spellEnd"/>
      <w:r>
        <w:rPr>
          <w:rFonts w:ascii="Times New Roman" w:hAnsi="Times New Roman"/>
          <w:lang w:eastAsia="lt-LT"/>
        </w:rPr>
        <w:t xml:space="preserve"> apimčiai. </w:t>
      </w:r>
      <w:proofErr w:type="spellStart"/>
      <w:r>
        <w:rPr>
          <w:rFonts w:ascii="Times New Roman" w:hAnsi="Times New Roman"/>
          <w:lang w:eastAsia="lt-LT"/>
        </w:rPr>
        <w:t>Rezorbcijos</w:t>
      </w:r>
      <w:proofErr w:type="spellEnd"/>
      <w:r>
        <w:rPr>
          <w:rFonts w:ascii="Times New Roman" w:hAnsi="Times New Roman"/>
          <w:lang w:eastAsia="lt-LT"/>
        </w:rPr>
        <w:t xml:space="preserve"> greitis pakito – </w:t>
      </w:r>
      <w:proofErr w:type="spellStart"/>
      <w:r>
        <w:rPr>
          <w:rFonts w:ascii="Times New Roman" w:hAnsi="Times New Roman"/>
          <w:lang w:eastAsia="lt-LT"/>
        </w:rPr>
        <w:t>C</w:t>
      </w:r>
      <w:r>
        <w:rPr>
          <w:rFonts w:ascii="Times New Roman" w:hAnsi="Times New Roman"/>
          <w:vertAlign w:val="subscript"/>
          <w:lang w:eastAsia="lt-LT"/>
        </w:rPr>
        <w:t>max</w:t>
      </w:r>
      <w:proofErr w:type="spellEnd"/>
      <w:r>
        <w:rPr>
          <w:rFonts w:ascii="Times New Roman" w:hAnsi="Times New Roman"/>
          <w:lang w:eastAsia="lt-LT"/>
        </w:rPr>
        <w:t xml:space="preserve"> sumažėjo 36 % ir </w:t>
      </w:r>
      <w:proofErr w:type="spellStart"/>
      <w:r>
        <w:rPr>
          <w:rFonts w:ascii="Times New Roman" w:hAnsi="Times New Roman"/>
          <w:lang w:eastAsia="lt-LT"/>
        </w:rPr>
        <w:t>T</w:t>
      </w:r>
      <w:r>
        <w:rPr>
          <w:rFonts w:ascii="Times New Roman" w:hAnsi="Times New Roman"/>
          <w:vertAlign w:val="subscript"/>
          <w:lang w:eastAsia="lt-LT"/>
        </w:rPr>
        <w:t>max</w:t>
      </w:r>
      <w:proofErr w:type="spellEnd"/>
      <w:r>
        <w:rPr>
          <w:rFonts w:ascii="Times New Roman" w:hAnsi="Times New Roman"/>
          <w:lang w:eastAsia="lt-LT"/>
        </w:rPr>
        <w:t xml:space="preserve"> padidėjo 2 valandomis. Manoma, kad šie duomenys kliniškai nereikšmingi. Klinikinių tyrimų metu šis vaistas buvo vartojamas neatsižvelgiant į maistą.</w:t>
      </w:r>
    </w:p>
    <w:p w14:paraId="67AA1155" w14:textId="77777777" w:rsidR="009418A9" w:rsidRDefault="009418A9" w:rsidP="009418A9">
      <w:pPr>
        <w:spacing w:after="0" w:line="240" w:lineRule="auto"/>
        <w:rPr>
          <w:rFonts w:ascii="Times New Roman" w:hAnsi="Times New Roman"/>
          <w:lang w:eastAsia="lt-LT"/>
        </w:rPr>
      </w:pPr>
    </w:p>
    <w:p w14:paraId="0267CCDD" w14:textId="77777777" w:rsidR="009418A9" w:rsidRPr="00F720E4" w:rsidRDefault="009418A9" w:rsidP="009418A9">
      <w:pPr>
        <w:keepNext/>
        <w:keepLines/>
        <w:spacing w:after="0" w:line="240" w:lineRule="auto"/>
        <w:rPr>
          <w:rFonts w:ascii="Times New Roman" w:hAnsi="Times New Roman"/>
          <w:u w:val="single"/>
          <w:lang w:eastAsia="lt-LT"/>
        </w:rPr>
      </w:pPr>
      <w:r w:rsidRPr="00F720E4">
        <w:rPr>
          <w:rFonts w:ascii="Times New Roman" w:hAnsi="Times New Roman"/>
          <w:u w:val="single"/>
          <w:lang w:eastAsia="lt-LT"/>
        </w:rPr>
        <w:t>Pasiskirstymas</w:t>
      </w:r>
    </w:p>
    <w:p w14:paraId="632AEBBC" w14:textId="008CD36E" w:rsidR="009418A9" w:rsidRDefault="009418A9" w:rsidP="009418A9">
      <w:pPr>
        <w:keepNext/>
        <w:keepLines/>
        <w:spacing w:after="0" w:line="240" w:lineRule="auto"/>
        <w:rPr>
          <w:rFonts w:ascii="Times New Roman" w:hAnsi="Times New Roman"/>
          <w:lang w:eastAsia="lt-LT"/>
        </w:rPr>
      </w:pPr>
      <w:r>
        <w:rPr>
          <w:rFonts w:ascii="Times New Roman" w:hAnsi="Times New Roman"/>
          <w:lang w:eastAsia="lt-LT"/>
        </w:rPr>
        <w:t xml:space="preserve">Apie 92 % </w:t>
      </w:r>
      <w:proofErr w:type="spellStart"/>
      <w:r>
        <w:rPr>
          <w:rFonts w:ascii="Times New Roman" w:hAnsi="Times New Roman"/>
          <w:lang w:eastAsia="lt-LT"/>
        </w:rPr>
        <w:t>etorikoksibo</w:t>
      </w:r>
      <w:proofErr w:type="spellEnd"/>
      <w:r>
        <w:rPr>
          <w:rFonts w:ascii="Times New Roman" w:hAnsi="Times New Roman"/>
          <w:lang w:eastAsia="lt-LT"/>
        </w:rPr>
        <w:t xml:space="preserve"> susijungia su plazmos baltymais, kai koncentracija yra nuo 0,05 iki 5 </w:t>
      </w:r>
      <w:r w:rsidR="00F66111">
        <w:rPr>
          <w:rFonts w:ascii="Times New Roman" w:hAnsi="Times New Roman"/>
          <w:lang w:eastAsia="lt-LT"/>
        </w:rPr>
        <w:t>µ</w:t>
      </w:r>
      <w:r>
        <w:rPr>
          <w:rFonts w:ascii="Times New Roman" w:hAnsi="Times New Roman"/>
          <w:lang w:eastAsia="lt-LT"/>
        </w:rPr>
        <w:t>g/ml. Pusiausvyrai nusistovėjus, pasiskirstymo tūris (</w:t>
      </w:r>
      <w:proofErr w:type="spellStart"/>
      <w:r>
        <w:rPr>
          <w:rFonts w:ascii="Times New Roman" w:hAnsi="Times New Roman"/>
          <w:lang w:eastAsia="lt-LT"/>
        </w:rPr>
        <w:t>V</w:t>
      </w:r>
      <w:r>
        <w:rPr>
          <w:rFonts w:ascii="Times New Roman" w:hAnsi="Times New Roman"/>
          <w:vertAlign w:val="subscript"/>
          <w:lang w:eastAsia="lt-LT"/>
        </w:rPr>
        <w:t>dss</w:t>
      </w:r>
      <w:proofErr w:type="spellEnd"/>
      <w:r>
        <w:rPr>
          <w:rFonts w:ascii="Times New Roman" w:hAnsi="Times New Roman"/>
          <w:lang w:eastAsia="lt-LT"/>
        </w:rPr>
        <w:t>) žmogaus organizme buvo apie 120 litrų.</w:t>
      </w:r>
    </w:p>
    <w:p w14:paraId="00A28703" w14:textId="77777777" w:rsidR="009418A9" w:rsidRDefault="009418A9" w:rsidP="009418A9">
      <w:pPr>
        <w:spacing w:after="0" w:line="240" w:lineRule="auto"/>
        <w:rPr>
          <w:rFonts w:ascii="Times New Roman" w:hAnsi="Times New Roman"/>
          <w:lang w:eastAsia="lt-LT"/>
        </w:rPr>
      </w:pPr>
    </w:p>
    <w:p w14:paraId="76221DEE" w14:textId="77777777" w:rsidR="009418A9" w:rsidRDefault="009418A9" w:rsidP="009418A9">
      <w:pPr>
        <w:spacing w:after="0" w:line="240" w:lineRule="auto"/>
        <w:rPr>
          <w:rFonts w:ascii="Times New Roman" w:hAnsi="Times New Roman"/>
          <w:lang w:eastAsia="lt-LT"/>
        </w:rPr>
      </w:pPr>
      <w:proofErr w:type="spellStart"/>
      <w:r>
        <w:rPr>
          <w:rFonts w:ascii="Times New Roman" w:hAnsi="Times New Roman"/>
          <w:lang w:eastAsia="lt-LT"/>
        </w:rPr>
        <w:t>Etorikoksibo</w:t>
      </w:r>
      <w:proofErr w:type="spellEnd"/>
      <w:r>
        <w:rPr>
          <w:rFonts w:ascii="Times New Roman" w:hAnsi="Times New Roman"/>
          <w:lang w:eastAsia="lt-LT"/>
        </w:rPr>
        <w:t xml:space="preserve"> praeina pro žiurkių ir triušių placentos barjerą bei žiurkių </w:t>
      </w:r>
      <w:proofErr w:type="spellStart"/>
      <w:r>
        <w:rPr>
          <w:rFonts w:ascii="Times New Roman" w:hAnsi="Times New Roman"/>
          <w:lang w:eastAsia="lt-LT"/>
        </w:rPr>
        <w:t>hematoencefalinį</w:t>
      </w:r>
      <w:proofErr w:type="spellEnd"/>
      <w:r>
        <w:rPr>
          <w:rFonts w:ascii="Times New Roman" w:hAnsi="Times New Roman"/>
          <w:lang w:eastAsia="lt-LT"/>
        </w:rPr>
        <w:t xml:space="preserve"> barjerą.</w:t>
      </w:r>
    </w:p>
    <w:p w14:paraId="15E33B3C" w14:textId="77777777" w:rsidR="009418A9" w:rsidRDefault="009418A9" w:rsidP="009418A9">
      <w:pPr>
        <w:spacing w:after="0" w:line="240" w:lineRule="auto"/>
        <w:rPr>
          <w:rFonts w:ascii="Times New Roman" w:hAnsi="Times New Roman"/>
          <w:lang w:eastAsia="lt-LT"/>
        </w:rPr>
      </w:pPr>
    </w:p>
    <w:p w14:paraId="496430E8" w14:textId="77777777" w:rsidR="009418A9" w:rsidRPr="00F720E4" w:rsidRDefault="009418A9" w:rsidP="009418A9">
      <w:pPr>
        <w:keepNext/>
        <w:keepLines/>
        <w:spacing w:after="0" w:line="240" w:lineRule="auto"/>
        <w:rPr>
          <w:rFonts w:ascii="Times New Roman" w:hAnsi="Times New Roman"/>
          <w:u w:val="single"/>
          <w:lang w:eastAsia="lt-LT"/>
        </w:rPr>
      </w:pPr>
      <w:proofErr w:type="spellStart"/>
      <w:r w:rsidRPr="00F720E4">
        <w:rPr>
          <w:rFonts w:ascii="Times New Roman" w:hAnsi="Times New Roman"/>
          <w:u w:val="single"/>
          <w:lang w:eastAsia="lt-LT"/>
        </w:rPr>
        <w:t>Biotransformacija</w:t>
      </w:r>
      <w:proofErr w:type="spellEnd"/>
    </w:p>
    <w:p w14:paraId="23B51265" w14:textId="3597C9A0" w:rsidR="009418A9" w:rsidRDefault="009418A9" w:rsidP="009418A9">
      <w:pPr>
        <w:keepNext/>
        <w:keepLines/>
        <w:spacing w:after="0" w:line="240" w:lineRule="auto"/>
        <w:rPr>
          <w:rFonts w:ascii="Times New Roman" w:hAnsi="Times New Roman"/>
          <w:lang w:eastAsia="lt-LT"/>
        </w:rPr>
      </w:pPr>
      <w:proofErr w:type="spellStart"/>
      <w:r>
        <w:rPr>
          <w:rFonts w:ascii="Times New Roman" w:hAnsi="Times New Roman"/>
          <w:lang w:eastAsia="lt-LT"/>
        </w:rPr>
        <w:t>Etorikoksibas</w:t>
      </w:r>
      <w:proofErr w:type="spellEnd"/>
      <w:r>
        <w:rPr>
          <w:rFonts w:ascii="Times New Roman" w:hAnsi="Times New Roman"/>
          <w:lang w:eastAsia="lt-LT"/>
        </w:rPr>
        <w:t xml:space="preserve"> gerai </w:t>
      </w:r>
      <w:proofErr w:type="spellStart"/>
      <w:r>
        <w:rPr>
          <w:rFonts w:ascii="Times New Roman" w:hAnsi="Times New Roman"/>
          <w:lang w:eastAsia="lt-LT"/>
        </w:rPr>
        <w:t>metabolizuojamas</w:t>
      </w:r>
      <w:proofErr w:type="spellEnd"/>
      <w:r>
        <w:rPr>
          <w:rFonts w:ascii="Times New Roman" w:hAnsi="Times New Roman"/>
          <w:lang w:eastAsia="lt-LT"/>
        </w:rPr>
        <w:t>, &lt;</w:t>
      </w:r>
      <w:r w:rsidR="00F66111">
        <w:rPr>
          <w:rFonts w:ascii="Times New Roman" w:hAnsi="Times New Roman"/>
          <w:lang w:eastAsia="lt-LT"/>
        </w:rPr>
        <w:t> </w:t>
      </w:r>
      <w:r>
        <w:rPr>
          <w:rFonts w:ascii="Times New Roman" w:hAnsi="Times New Roman"/>
          <w:lang w:eastAsia="lt-LT"/>
        </w:rPr>
        <w:t xml:space="preserve">1 % nepakitusio vaisto aptinkama šlapime. Pagrindinis metabolizmo būdas yra CYP fermentams </w:t>
      </w:r>
      <w:proofErr w:type="spellStart"/>
      <w:r>
        <w:rPr>
          <w:rFonts w:ascii="Times New Roman" w:hAnsi="Times New Roman"/>
          <w:lang w:eastAsia="lt-LT"/>
        </w:rPr>
        <w:t>katalizuojant</w:t>
      </w:r>
      <w:proofErr w:type="spellEnd"/>
      <w:r>
        <w:rPr>
          <w:rFonts w:ascii="Times New Roman" w:hAnsi="Times New Roman"/>
          <w:lang w:eastAsia="lt-LT"/>
        </w:rPr>
        <w:t xml:space="preserve"> susidarantis 6’-hidroksimetilo darinys. Atrodo, kad CYP3A4 prisideda prie </w:t>
      </w:r>
      <w:proofErr w:type="spellStart"/>
      <w:r>
        <w:rPr>
          <w:rFonts w:ascii="Times New Roman" w:hAnsi="Times New Roman"/>
          <w:lang w:eastAsia="lt-LT"/>
        </w:rPr>
        <w:t>etorikoksibo</w:t>
      </w:r>
      <w:proofErr w:type="spellEnd"/>
      <w:r>
        <w:rPr>
          <w:rFonts w:ascii="Times New Roman" w:hAnsi="Times New Roman"/>
          <w:lang w:eastAsia="lt-LT"/>
        </w:rPr>
        <w:t xml:space="preserve"> metabolizmo </w:t>
      </w:r>
      <w:proofErr w:type="spellStart"/>
      <w:r>
        <w:rPr>
          <w:rFonts w:ascii="Times New Roman" w:hAnsi="Times New Roman"/>
          <w:i/>
          <w:lang w:eastAsia="lt-LT"/>
        </w:rPr>
        <w:t>in</w:t>
      </w:r>
      <w:proofErr w:type="spellEnd"/>
      <w:r>
        <w:rPr>
          <w:rFonts w:ascii="Times New Roman" w:hAnsi="Times New Roman"/>
          <w:i/>
          <w:lang w:eastAsia="lt-LT"/>
        </w:rPr>
        <w:t xml:space="preserve"> </w:t>
      </w:r>
      <w:proofErr w:type="spellStart"/>
      <w:r>
        <w:rPr>
          <w:rFonts w:ascii="Times New Roman" w:hAnsi="Times New Roman"/>
          <w:i/>
          <w:lang w:eastAsia="lt-LT"/>
        </w:rPr>
        <w:t>vivo</w:t>
      </w:r>
      <w:proofErr w:type="spellEnd"/>
      <w:r>
        <w:rPr>
          <w:rFonts w:ascii="Times New Roman" w:hAnsi="Times New Roman"/>
          <w:lang w:eastAsia="lt-LT"/>
        </w:rPr>
        <w:t xml:space="preserve">. </w:t>
      </w:r>
      <w:proofErr w:type="spellStart"/>
      <w:r>
        <w:rPr>
          <w:rFonts w:ascii="Times New Roman" w:hAnsi="Times New Roman"/>
          <w:i/>
          <w:lang w:eastAsia="lt-LT"/>
        </w:rPr>
        <w:t>In</w:t>
      </w:r>
      <w:proofErr w:type="spellEnd"/>
      <w:r>
        <w:rPr>
          <w:rFonts w:ascii="Times New Roman" w:hAnsi="Times New Roman"/>
          <w:i/>
          <w:lang w:eastAsia="lt-LT"/>
        </w:rPr>
        <w:t xml:space="preserve"> </w:t>
      </w:r>
      <w:proofErr w:type="spellStart"/>
      <w:r>
        <w:rPr>
          <w:rFonts w:ascii="Times New Roman" w:hAnsi="Times New Roman"/>
          <w:i/>
          <w:lang w:eastAsia="lt-LT"/>
        </w:rPr>
        <w:t>vitro</w:t>
      </w:r>
      <w:proofErr w:type="spellEnd"/>
      <w:r>
        <w:rPr>
          <w:rFonts w:ascii="Times New Roman" w:hAnsi="Times New Roman"/>
          <w:lang w:eastAsia="lt-LT"/>
        </w:rPr>
        <w:t xml:space="preserve"> tyrimai rodo, kad CYP2D6, CYP2C9, CYP1A2 ir CYP2C19 taip pat gali </w:t>
      </w:r>
      <w:proofErr w:type="spellStart"/>
      <w:r>
        <w:rPr>
          <w:rFonts w:ascii="Times New Roman" w:hAnsi="Times New Roman"/>
          <w:lang w:eastAsia="lt-LT"/>
        </w:rPr>
        <w:t>katalizuoti</w:t>
      </w:r>
      <w:proofErr w:type="spellEnd"/>
      <w:r>
        <w:rPr>
          <w:rFonts w:ascii="Times New Roman" w:hAnsi="Times New Roman"/>
          <w:lang w:eastAsia="lt-LT"/>
        </w:rPr>
        <w:t xml:space="preserve"> pagrindinį metabolizmo būdą, bet jų kiekybinis vaidmuo </w:t>
      </w:r>
      <w:proofErr w:type="spellStart"/>
      <w:r>
        <w:rPr>
          <w:rFonts w:ascii="Times New Roman" w:hAnsi="Times New Roman"/>
          <w:i/>
          <w:lang w:eastAsia="lt-LT"/>
        </w:rPr>
        <w:t>in</w:t>
      </w:r>
      <w:proofErr w:type="spellEnd"/>
      <w:r>
        <w:rPr>
          <w:rFonts w:ascii="Times New Roman" w:hAnsi="Times New Roman"/>
          <w:i/>
          <w:lang w:eastAsia="lt-LT"/>
        </w:rPr>
        <w:t xml:space="preserve"> </w:t>
      </w:r>
      <w:proofErr w:type="spellStart"/>
      <w:r>
        <w:rPr>
          <w:rFonts w:ascii="Times New Roman" w:hAnsi="Times New Roman"/>
          <w:i/>
          <w:lang w:eastAsia="lt-LT"/>
        </w:rPr>
        <w:t>vivo</w:t>
      </w:r>
      <w:proofErr w:type="spellEnd"/>
      <w:r>
        <w:rPr>
          <w:rFonts w:ascii="Times New Roman" w:hAnsi="Times New Roman"/>
          <w:lang w:eastAsia="lt-LT"/>
        </w:rPr>
        <w:t xml:space="preserve"> netirtas.</w:t>
      </w:r>
    </w:p>
    <w:p w14:paraId="748F658F" w14:textId="77777777" w:rsidR="009418A9" w:rsidRDefault="009418A9" w:rsidP="009418A9">
      <w:pPr>
        <w:spacing w:after="0" w:line="240" w:lineRule="auto"/>
        <w:rPr>
          <w:rFonts w:ascii="Times New Roman" w:hAnsi="Times New Roman"/>
          <w:lang w:eastAsia="lt-LT"/>
        </w:rPr>
      </w:pPr>
    </w:p>
    <w:p w14:paraId="3C3819FB"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Žmogaus organizme nustatyti penki metabolitai. Pagrindinis </w:t>
      </w:r>
      <w:proofErr w:type="spellStart"/>
      <w:r>
        <w:rPr>
          <w:rFonts w:ascii="Times New Roman" w:hAnsi="Times New Roman"/>
          <w:lang w:eastAsia="lt-LT"/>
        </w:rPr>
        <w:t>etorikoksibo</w:t>
      </w:r>
      <w:proofErr w:type="spellEnd"/>
      <w:r>
        <w:rPr>
          <w:rFonts w:ascii="Times New Roman" w:hAnsi="Times New Roman"/>
          <w:lang w:eastAsia="lt-LT"/>
        </w:rPr>
        <w:t xml:space="preserve"> metabolitas yra 6’-karboksilo rūgšties </w:t>
      </w:r>
      <w:proofErr w:type="spellStart"/>
      <w:r>
        <w:rPr>
          <w:rFonts w:ascii="Times New Roman" w:hAnsi="Times New Roman"/>
          <w:lang w:eastAsia="lt-LT"/>
        </w:rPr>
        <w:t>derivatas</w:t>
      </w:r>
      <w:proofErr w:type="spellEnd"/>
      <w:r>
        <w:rPr>
          <w:rFonts w:ascii="Times New Roman" w:hAnsi="Times New Roman"/>
          <w:lang w:eastAsia="lt-LT"/>
        </w:rPr>
        <w:t xml:space="preserve">, susidarantis toliau oksiduojantis 6’-hidroksimetilo </w:t>
      </w:r>
      <w:proofErr w:type="spellStart"/>
      <w:r>
        <w:rPr>
          <w:rFonts w:ascii="Times New Roman" w:hAnsi="Times New Roman"/>
          <w:lang w:eastAsia="lt-LT"/>
        </w:rPr>
        <w:t>derivatui</w:t>
      </w:r>
      <w:proofErr w:type="spellEnd"/>
      <w:r>
        <w:rPr>
          <w:rFonts w:ascii="Times New Roman" w:hAnsi="Times New Roman"/>
          <w:lang w:eastAsia="lt-LT"/>
        </w:rPr>
        <w:t xml:space="preserve">. Šių pagrindinių metabolitų </w:t>
      </w:r>
      <w:proofErr w:type="spellStart"/>
      <w:r>
        <w:rPr>
          <w:rFonts w:ascii="Times New Roman" w:hAnsi="Times New Roman"/>
          <w:lang w:eastAsia="lt-LT"/>
        </w:rPr>
        <w:t>ciklooksigenazę</w:t>
      </w:r>
      <w:proofErr w:type="spellEnd"/>
      <w:r>
        <w:rPr>
          <w:rFonts w:ascii="Times New Roman" w:hAnsi="Times New Roman"/>
          <w:lang w:eastAsia="lt-LT"/>
        </w:rPr>
        <w:t xml:space="preserve"> slopinančio poveikio nebuvo galima nustatyti arba jie buvo labai silpni COX-2 inhibitoriai. Nė vienas iš šių metabolitų COX-1 neslopino.</w:t>
      </w:r>
    </w:p>
    <w:p w14:paraId="4F4995EA" w14:textId="77777777" w:rsidR="009418A9" w:rsidRDefault="009418A9" w:rsidP="009418A9">
      <w:pPr>
        <w:spacing w:after="0" w:line="240" w:lineRule="auto"/>
        <w:rPr>
          <w:rFonts w:ascii="Times New Roman" w:hAnsi="Times New Roman"/>
          <w:lang w:eastAsia="lt-LT"/>
        </w:rPr>
      </w:pPr>
    </w:p>
    <w:p w14:paraId="550902C8" w14:textId="77777777" w:rsidR="009418A9" w:rsidRPr="00F720E4" w:rsidRDefault="009418A9" w:rsidP="009418A9">
      <w:pPr>
        <w:keepNext/>
        <w:keepLines/>
        <w:spacing w:after="0" w:line="240" w:lineRule="auto"/>
        <w:rPr>
          <w:rFonts w:ascii="Times New Roman" w:hAnsi="Times New Roman"/>
          <w:u w:val="single"/>
          <w:lang w:eastAsia="lt-LT"/>
        </w:rPr>
      </w:pPr>
      <w:r w:rsidRPr="00F720E4">
        <w:rPr>
          <w:rFonts w:ascii="Times New Roman" w:hAnsi="Times New Roman"/>
          <w:u w:val="single"/>
          <w:lang w:eastAsia="lt-LT"/>
        </w:rPr>
        <w:t>Eliminacija</w:t>
      </w:r>
    </w:p>
    <w:p w14:paraId="55BC8527" w14:textId="77777777" w:rsidR="009418A9" w:rsidRDefault="009418A9" w:rsidP="009418A9">
      <w:pPr>
        <w:keepNext/>
        <w:keepLines/>
        <w:spacing w:after="0" w:line="240" w:lineRule="auto"/>
        <w:rPr>
          <w:rFonts w:ascii="Times New Roman" w:hAnsi="Times New Roman"/>
          <w:lang w:eastAsia="lt-LT"/>
        </w:rPr>
      </w:pPr>
      <w:r>
        <w:rPr>
          <w:rFonts w:ascii="Times New Roman" w:hAnsi="Times New Roman"/>
          <w:lang w:eastAsia="lt-LT"/>
        </w:rPr>
        <w:t xml:space="preserve">Sveikiems savanoriams sušvirkštus į veną vienkartinę 25 mg radioaktyviai žymėto </w:t>
      </w:r>
      <w:proofErr w:type="spellStart"/>
      <w:r>
        <w:rPr>
          <w:rFonts w:ascii="Times New Roman" w:hAnsi="Times New Roman"/>
          <w:lang w:eastAsia="lt-LT"/>
        </w:rPr>
        <w:t>etorikoksibo</w:t>
      </w:r>
      <w:proofErr w:type="spellEnd"/>
      <w:r>
        <w:rPr>
          <w:rFonts w:ascii="Times New Roman" w:hAnsi="Times New Roman"/>
          <w:lang w:eastAsia="lt-LT"/>
        </w:rPr>
        <w:t xml:space="preserve"> dozę, 70 % radioaktyvumo aptikta šlapime ir 20 % – išmatose, daugiausia metabolitų pavidalu. Mažiau kaip 2 % aptikta nepakitusio vaisto pavidalu.</w:t>
      </w:r>
    </w:p>
    <w:p w14:paraId="3C4D027C" w14:textId="77777777" w:rsidR="009418A9" w:rsidRDefault="009418A9" w:rsidP="009418A9">
      <w:pPr>
        <w:spacing w:after="0" w:line="240" w:lineRule="auto"/>
        <w:rPr>
          <w:rFonts w:ascii="Times New Roman" w:hAnsi="Times New Roman"/>
          <w:lang w:eastAsia="lt-LT"/>
        </w:rPr>
      </w:pPr>
    </w:p>
    <w:p w14:paraId="7165164D" w14:textId="1B1ECE7A" w:rsidR="009418A9" w:rsidRDefault="009418A9" w:rsidP="009418A9">
      <w:pPr>
        <w:spacing w:after="0" w:line="240" w:lineRule="auto"/>
        <w:rPr>
          <w:rFonts w:ascii="Times New Roman" w:hAnsi="Times New Roman"/>
          <w:lang w:eastAsia="lt-LT"/>
        </w:rPr>
      </w:pPr>
      <w:proofErr w:type="spellStart"/>
      <w:r>
        <w:rPr>
          <w:rFonts w:ascii="Times New Roman" w:hAnsi="Times New Roman"/>
          <w:lang w:eastAsia="lt-LT"/>
        </w:rPr>
        <w:t>Etorikoksibo</w:t>
      </w:r>
      <w:proofErr w:type="spellEnd"/>
      <w:r>
        <w:rPr>
          <w:rFonts w:ascii="Times New Roman" w:hAnsi="Times New Roman"/>
          <w:lang w:eastAsia="lt-LT"/>
        </w:rPr>
        <w:t xml:space="preserve"> eliminacija vyksta beveik vien tik </w:t>
      </w:r>
      <w:proofErr w:type="spellStart"/>
      <w:r>
        <w:rPr>
          <w:rFonts w:ascii="Times New Roman" w:hAnsi="Times New Roman"/>
          <w:lang w:eastAsia="lt-LT"/>
        </w:rPr>
        <w:t>metabolizuojant</w:t>
      </w:r>
      <w:proofErr w:type="spellEnd"/>
      <w:r>
        <w:rPr>
          <w:rFonts w:ascii="Times New Roman" w:hAnsi="Times New Roman"/>
          <w:lang w:eastAsia="lt-LT"/>
        </w:rPr>
        <w:t xml:space="preserve"> ir paskui išsiskiriant pro inkstus. </w:t>
      </w:r>
      <w:proofErr w:type="spellStart"/>
      <w:r>
        <w:rPr>
          <w:rFonts w:ascii="Times New Roman" w:hAnsi="Times New Roman"/>
          <w:lang w:eastAsia="lt-LT"/>
        </w:rPr>
        <w:t>Pusiausvyrinė</w:t>
      </w:r>
      <w:proofErr w:type="spellEnd"/>
      <w:r>
        <w:rPr>
          <w:rFonts w:ascii="Times New Roman" w:hAnsi="Times New Roman"/>
          <w:lang w:eastAsia="lt-LT"/>
        </w:rPr>
        <w:t xml:space="preserve"> koncentracija susidaro po septynių parų vartojant po 120 mg vaisto kartą per parą, akumuliacijos santykis yra apie 2, o tai atitinka 22</w:t>
      </w:r>
      <w:r w:rsidR="00F66111">
        <w:rPr>
          <w:rFonts w:ascii="Times New Roman" w:hAnsi="Times New Roman"/>
          <w:lang w:eastAsia="lt-LT"/>
        </w:rPr>
        <w:t> </w:t>
      </w:r>
      <w:r>
        <w:rPr>
          <w:rFonts w:ascii="Times New Roman" w:hAnsi="Times New Roman"/>
          <w:lang w:eastAsia="lt-LT"/>
        </w:rPr>
        <w:t xml:space="preserve">valandų akumuliacijos </w:t>
      </w:r>
      <w:proofErr w:type="spellStart"/>
      <w:r>
        <w:rPr>
          <w:rFonts w:ascii="Times New Roman" w:hAnsi="Times New Roman"/>
          <w:lang w:eastAsia="lt-LT"/>
        </w:rPr>
        <w:t>pusperiodį</w:t>
      </w:r>
      <w:proofErr w:type="spellEnd"/>
      <w:r>
        <w:rPr>
          <w:rFonts w:ascii="Times New Roman" w:hAnsi="Times New Roman"/>
          <w:lang w:eastAsia="lt-LT"/>
        </w:rPr>
        <w:t>. Nustatyta, kad, paskyrus 25 mg į veną dozę, plazmos klirensas yra apie 50 ml/min.</w:t>
      </w:r>
    </w:p>
    <w:p w14:paraId="4E157E35" w14:textId="77777777" w:rsidR="009418A9" w:rsidRDefault="009418A9" w:rsidP="009418A9">
      <w:pPr>
        <w:spacing w:after="0" w:line="240" w:lineRule="auto"/>
        <w:rPr>
          <w:rFonts w:ascii="Times New Roman" w:hAnsi="Times New Roman"/>
          <w:lang w:eastAsia="lt-LT"/>
        </w:rPr>
      </w:pPr>
    </w:p>
    <w:p w14:paraId="2997A95F" w14:textId="77777777" w:rsidR="009418A9" w:rsidRDefault="009418A9" w:rsidP="009418A9">
      <w:pPr>
        <w:keepNext/>
        <w:keepLines/>
        <w:spacing w:after="0" w:line="240" w:lineRule="auto"/>
        <w:rPr>
          <w:rFonts w:ascii="Times New Roman" w:hAnsi="Times New Roman"/>
          <w:i/>
          <w:lang w:eastAsia="lt-LT"/>
        </w:rPr>
      </w:pPr>
      <w:r>
        <w:rPr>
          <w:rFonts w:ascii="Times New Roman" w:hAnsi="Times New Roman"/>
          <w:i/>
          <w:lang w:eastAsia="lt-LT"/>
        </w:rPr>
        <w:t>Ypatingos populiacijos</w:t>
      </w:r>
    </w:p>
    <w:p w14:paraId="3A496D7D" w14:textId="77777777" w:rsidR="009418A9" w:rsidRDefault="009418A9" w:rsidP="009418A9">
      <w:pPr>
        <w:keepNext/>
        <w:keepLines/>
        <w:spacing w:after="0" w:line="240" w:lineRule="auto"/>
        <w:rPr>
          <w:rFonts w:ascii="Times New Roman" w:hAnsi="Times New Roman"/>
          <w:i/>
          <w:lang w:eastAsia="lt-LT"/>
        </w:rPr>
      </w:pPr>
    </w:p>
    <w:p w14:paraId="2DFA354B" w14:textId="77777777" w:rsidR="009418A9" w:rsidRDefault="009418A9" w:rsidP="009418A9">
      <w:pPr>
        <w:keepNext/>
        <w:keepLines/>
        <w:spacing w:after="0" w:line="240" w:lineRule="auto"/>
        <w:outlineLvl w:val="0"/>
        <w:rPr>
          <w:rFonts w:ascii="Times New Roman" w:hAnsi="Times New Roman"/>
          <w:lang w:eastAsia="lt-LT"/>
        </w:rPr>
      </w:pPr>
      <w:r>
        <w:rPr>
          <w:rFonts w:ascii="Times New Roman" w:hAnsi="Times New Roman"/>
          <w:i/>
          <w:lang w:eastAsia="lt-LT"/>
        </w:rPr>
        <w:t xml:space="preserve">Senyvi pacientai. </w:t>
      </w:r>
      <w:r>
        <w:rPr>
          <w:rFonts w:ascii="Times New Roman" w:hAnsi="Times New Roman"/>
          <w:lang w:eastAsia="lt-LT"/>
        </w:rPr>
        <w:t xml:space="preserve">Senyvų (65 metų ir vyresnių) žmonių organizme </w:t>
      </w:r>
      <w:proofErr w:type="spellStart"/>
      <w:r>
        <w:rPr>
          <w:rFonts w:ascii="Times New Roman" w:hAnsi="Times New Roman"/>
          <w:lang w:eastAsia="lt-LT"/>
        </w:rPr>
        <w:t>farmakokinetika</w:t>
      </w:r>
      <w:proofErr w:type="spellEnd"/>
      <w:r>
        <w:rPr>
          <w:rFonts w:ascii="Times New Roman" w:hAnsi="Times New Roman"/>
          <w:lang w:eastAsia="lt-LT"/>
        </w:rPr>
        <w:t xml:space="preserve"> yra panaši kaip jaunų.</w:t>
      </w:r>
    </w:p>
    <w:p w14:paraId="72DB52C3" w14:textId="77777777" w:rsidR="009418A9" w:rsidRDefault="009418A9" w:rsidP="009418A9">
      <w:pPr>
        <w:spacing w:after="0" w:line="240" w:lineRule="auto"/>
        <w:rPr>
          <w:rFonts w:ascii="Times New Roman" w:hAnsi="Times New Roman"/>
          <w:i/>
          <w:lang w:eastAsia="lt-LT"/>
        </w:rPr>
      </w:pPr>
    </w:p>
    <w:p w14:paraId="6302FED8" w14:textId="77777777" w:rsidR="009418A9" w:rsidRDefault="009418A9" w:rsidP="009418A9">
      <w:pPr>
        <w:spacing w:after="0" w:line="240" w:lineRule="auto"/>
        <w:rPr>
          <w:rFonts w:ascii="Times New Roman" w:hAnsi="Times New Roman"/>
          <w:lang w:eastAsia="lt-LT"/>
        </w:rPr>
      </w:pPr>
      <w:r>
        <w:rPr>
          <w:rFonts w:ascii="Times New Roman" w:hAnsi="Times New Roman"/>
          <w:i/>
          <w:lang w:eastAsia="lt-LT"/>
        </w:rPr>
        <w:t>Lytis</w:t>
      </w:r>
      <w:r>
        <w:rPr>
          <w:rFonts w:ascii="Times New Roman" w:hAnsi="Times New Roman"/>
          <w:lang w:eastAsia="lt-LT"/>
        </w:rPr>
        <w:t xml:space="preserve">. Vyrų ir moterų organizme </w:t>
      </w:r>
      <w:proofErr w:type="spellStart"/>
      <w:r>
        <w:rPr>
          <w:rFonts w:ascii="Times New Roman" w:hAnsi="Times New Roman"/>
          <w:lang w:eastAsia="lt-LT"/>
        </w:rPr>
        <w:t>etorikoksibo</w:t>
      </w:r>
      <w:proofErr w:type="spellEnd"/>
      <w:r>
        <w:rPr>
          <w:rFonts w:ascii="Times New Roman" w:hAnsi="Times New Roman"/>
          <w:lang w:eastAsia="lt-LT"/>
        </w:rPr>
        <w:t xml:space="preserve"> </w:t>
      </w:r>
      <w:proofErr w:type="spellStart"/>
      <w:r>
        <w:rPr>
          <w:rFonts w:ascii="Times New Roman" w:hAnsi="Times New Roman"/>
          <w:lang w:eastAsia="lt-LT"/>
        </w:rPr>
        <w:t>farmakokinetika</w:t>
      </w:r>
      <w:proofErr w:type="spellEnd"/>
      <w:r>
        <w:rPr>
          <w:rFonts w:ascii="Times New Roman" w:hAnsi="Times New Roman"/>
          <w:lang w:eastAsia="lt-LT"/>
        </w:rPr>
        <w:t xml:space="preserve"> yra panaši.</w:t>
      </w:r>
    </w:p>
    <w:p w14:paraId="04F795FD" w14:textId="77777777" w:rsidR="009418A9" w:rsidRDefault="009418A9" w:rsidP="009418A9">
      <w:pPr>
        <w:spacing w:after="0" w:line="240" w:lineRule="auto"/>
        <w:rPr>
          <w:rFonts w:ascii="Times New Roman" w:hAnsi="Times New Roman"/>
          <w:lang w:eastAsia="lt-LT"/>
        </w:rPr>
      </w:pPr>
    </w:p>
    <w:p w14:paraId="2941C581" w14:textId="07E3EAFA" w:rsidR="009418A9" w:rsidRDefault="009418A9" w:rsidP="009418A9">
      <w:pPr>
        <w:keepNext/>
        <w:tabs>
          <w:tab w:val="left" w:pos="3690"/>
        </w:tabs>
        <w:spacing w:after="0" w:line="240" w:lineRule="auto"/>
        <w:rPr>
          <w:rFonts w:ascii="Times New Roman" w:hAnsi="Times New Roman"/>
          <w:lang w:eastAsia="lt-LT"/>
        </w:rPr>
      </w:pPr>
      <w:r>
        <w:rPr>
          <w:rFonts w:ascii="Times New Roman" w:hAnsi="Times New Roman"/>
          <w:i/>
          <w:lang w:eastAsia="lt-LT"/>
        </w:rPr>
        <w:t>Sutrikusi kepenų funkcija</w:t>
      </w:r>
      <w:r>
        <w:rPr>
          <w:rFonts w:ascii="Times New Roman" w:hAnsi="Times New Roman"/>
          <w:lang w:eastAsia="lt-LT"/>
        </w:rPr>
        <w:t>. Pacientams, kuriems yra lengvas kepenų veiklos sutrikimas (</w:t>
      </w:r>
      <w:proofErr w:type="spellStart"/>
      <w:r>
        <w:rPr>
          <w:rFonts w:ascii="Times New Roman" w:hAnsi="Times New Roman"/>
          <w:i/>
          <w:lang w:eastAsia="lt-LT"/>
        </w:rPr>
        <w:t>Child-Pugh</w:t>
      </w:r>
      <w:proofErr w:type="spellEnd"/>
      <w:r>
        <w:rPr>
          <w:rFonts w:ascii="Times New Roman" w:hAnsi="Times New Roman"/>
          <w:lang w:eastAsia="lt-LT"/>
        </w:rPr>
        <w:t xml:space="preserve"> rodmuo 5 - 6), vartojusiems 60 mg </w:t>
      </w:r>
      <w:proofErr w:type="spellStart"/>
      <w:r>
        <w:rPr>
          <w:rFonts w:ascii="Times New Roman" w:hAnsi="Times New Roman"/>
          <w:lang w:eastAsia="lt-LT"/>
        </w:rPr>
        <w:t>etorikoksibo</w:t>
      </w:r>
      <w:proofErr w:type="spellEnd"/>
      <w:r>
        <w:rPr>
          <w:rFonts w:ascii="Times New Roman" w:hAnsi="Times New Roman"/>
          <w:lang w:eastAsia="lt-LT"/>
        </w:rPr>
        <w:t xml:space="preserve"> vieną kartą per parą dozę, PPK buvo maždaug 16 % didesnis negu taip pat gydytiems sveikiems savanoriams. Pacientams, kuriems buvo vidutinio sunkumo kepenų veiklos sutrikimas (</w:t>
      </w:r>
      <w:proofErr w:type="spellStart"/>
      <w:r>
        <w:rPr>
          <w:rFonts w:ascii="Times New Roman" w:hAnsi="Times New Roman"/>
          <w:i/>
          <w:lang w:eastAsia="lt-LT"/>
        </w:rPr>
        <w:t>Child-Pugh</w:t>
      </w:r>
      <w:proofErr w:type="spellEnd"/>
      <w:r>
        <w:rPr>
          <w:rFonts w:ascii="Times New Roman" w:hAnsi="Times New Roman"/>
          <w:lang w:eastAsia="lt-LT"/>
        </w:rPr>
        <w:t xml:space="preserve"> rodmuo 7 - 9), vartojusiems po 60 mg </w:t>
      </w:r>
      <w:proofErr w:type="spellStart"/>
      <w:r>
        <w:rPr>
          <w:rFonts w:ascii="Times New Roman" w:hAnsi="Times New Roman"/>
          <w:lang w:eastAsia="lt-LT"/>
        </w:rPr>
        <w:t>etorikoksibo</w:t>
      </w:r>
      <w:proofErr w:type="spellEnd"/>
      <w:r>
        <w:rPr>
          <w:rFonts w:ascii="Times New Roman" w:hAnsi="Times New Roman"/>
          <w:lang w:eastAsia="lt-LT"/>
        </w:rPr>
        <w:t xml:space="preserve"> </w:t>
      </w:r>
      <w:r w:rsidRPr="00F720E4">
        <w:rPr>
          <w:rFonts w:ascii="Times New Roman" w:hAnsi="Times New Roman"/>
          <w:b/>
          <w:bCs/>
          <w:iCs/>
          <w:lang w:eastAsia="lt-LT"/>
        </w:rPr>
        <w:t>kas antrą parą</w:t>
      </w:r>
      <w:r>
        <w:rPr>
          <w:rFonts w:ascii="Times New Roman" w:hAnsi="Times New Roman"/>
          <w:bCs/>
          <w:iCs/>
          <w:lang w:eastAsia="lt-LT"/>
        </w:rPr>
        <w:t>,</w:t>
      </w:r>
      <w:r>
        <w:rPr>
          <w:rFonts w:ascii="Times New Roman" w:hAnsi="Times New Roman"/>
          <w:lang w:eastAsia="lt-LT"/>
        </w:rPr>
        <w:t xml:space="preserve"> vidutinis PPK buvo panašus kaip sveikųjų, vartojusių po 60 mg </w:t>
      </w:r>
      <w:proofErr w:type="spellStart"/>
      <w:r>
        <w:rPr>
          <w:rFonts w:ascii="Times New Roman" w:hAnsi="Times New Roman"/>
          <w:lang w:eastAsia="lt-LT"/>
        </w:rPr>
        <w:t>etorikoksibo</w:t>
      </w:r>
      <w:proofErr w:type="spellEnd"/>
      <w:r>
        <w:rPr>
          <w:rFonts w:ascii="Times New Roman" w:hAnsi="Times New Roman"/>
          <w:lang w:eastAsia="lt-LT"/>
        </w:rPr>
        <w:t xml:space="preserve"> kasdien. </w:t>
      </w:r>
      <w:r>
        <w:rPr>
          <w:rFonts w:ascii="Times New Roman" w:hAnsi="Times New Roman"/>
          <w:lang w:eastAsia="lt-LT"/>
        </w:rPr>
        <w:lastRenderedPageBreak/>
        <w:t xml:space="preserve">Šioje populiacijoje 30 mg </w:t>
      </w:r>
      <w:proofErr w:type="spellStart"/>
      <w:r>
        <w:rPr>
          <w:rFonts w:ascii="Times New Roman" w:hAnsi="Times New Roman"/>
          <w:lang w:eastAsia="lt-LT"/>
        </w:rPr>
        <w:t>etorikoksibo</w:t>
      </w:r>
      <w:proofErr w:type="spellEnd"/>
      <w:r>
        <w:rPr>
          <w:rFonts w:ascii="Times New Roman" w:hAnsi="Times New Roman"/>
          <w:lang w:eastAsia="lt-LT"/>
        </w:rPr>
        <w:t xml:space="preserve"> vieną kartą per parą dozė netirta. Nėra klinikinių ir </w:t>
      </w:r>
      <w:proofErr w:type="spellStart"/>
      <w:r>
        <w:rPr>
          <w:rFonts w:ascii="Times New Roman" w:hAnsi="Times New Roman"/>
          <w:lang w:eastAsia="lt-LT"/>
        </w:rPr>
        <w:t>farmakokinetikos</w:t>
      </w:r>
      <w:proofErr w:type="spellEnd"/>
      <w:r>
        <w:rPr>
          <w:rFonts w:ascii="Times New Roman" w:hAnsi="Times New Roman"/>
          <w:lang w:eastAsia="lt-LT"/>
        </w:rPr>
        <w:t xml:space="preserve"> duomenų apie pacientus, kuriems yra sunkus kepenų veiklos sutrikimas (</w:t>
      </w:r>
      <w:proofErr w:type="spellStart"/>
      <w:r>
        <w:rPr>
          <w:rFonts w:ascii="Times New Roman" w:hAnsi="Times New Roman"/>
          <w:i/>
          <w:lang w:eastAsia="lt-LT"/>
        </w:rPr>
        <w:t>Child</w:t>
      </w:r>
      <w:r>
        <w:rPr>
          <w:rFonts w:ascii="Times New Roman" w:hAnsi="Times New Roman"/>
          <w:i/>
          <w:lang w:eastAsia="lt-LT"/>
        </w:rPr>
        <w:noBreakHyphen/>
        <w:t>Pugh</w:t>
      </w:r>
      <w:proofErr w:type="spellEnd"/>
      <w:r>
        <w:rPr>
          <w:rFonts w:ascii="Times New Roman" w:hAnsi="Times New Roman"/>
          <w:lang w:eastAsia="lt-LT"/>
        </w:rPr>
        <w:t xml:space="preserve"> rodmuo ≥</w:t>
      </w:r>
      <w:r w:rsidR="00F66111">
        <w:rPr>
          <w:rFonts w:ascii="Times New Roman" w:hAnsi="Times New Roman"/>
          <w:lang w:eastAsia="lt-LT"/>
        </w:rPr>
        <w:t> </w:t>
      </w:r>
      <w:r>
        <w:rPr>
          <w:rFonts w:ascii="Times New Roman" w:hAnsi="Times New Roman"/>
          <w:lang w:eastAsia="lt-LT"/>
        </w:rPr>
        <w:t>10) (žr. 4.2 ir 4.3 skyrius).</w:t>
      </w:r>
    </w:p>
    <w:p w14:paraId="5B42C159" w14:textId="77777777" w:rsidR="009418A9" w:rsidRDefault="009418A9" w:rsidP="009418A9">
      <w:pPr>
        <w:tabs>
          <w:tab w:val="left" w:pos="3690"/>
        </w:tabs>
        <w:spacing w:after="0" w:line="240" w:lineRule="auto"/>
        <w:rPr>
          <w:rFonts w:ascii="Times New Roman" w:hAnsi="Times New Roman"/>
          <w:lang w:eastAsia="lt-LT"/>
        </w:rPr>
      </w:pPr>
    </w:p>
    <w:p w14:paraId="2B006B38" w14:textId="77777777" w:rsidR="009418A9" w:rsidRDefault="009418A9" w:rsidP="009418A9">
      <w:pPr>
        <w:tabs>
          <w:tab w:val="left" w:pos="3690"/>
        </w:tabs>
        <w:spacing w:after="0" w:line="240" w:lineRule="auto"/>
        <w:rPr>
          <w:rFonts w:ascii="Times New Roman" w:hAnsi="Times New Roman"/>
          <w:lang w:eastAsia="lt-LT"/>
        </w:rPr>
      </w:pPr>
      <w:r>
        <w:rPr>
          <w:rFonts w:ascii="Times New Roman" w:hAnsi="Times New Roman"/>
          <w:i/>
          <w:lang w:eastAsia="lt-LT"/>
        </w:rPr>
        <w:t>Sutrikusi inkstų funkcija</w:t>
      </w:r>
      <w:r>
        <w:rPr>
          <w:rFonts w:ascii="Times New Roman" w:hAnsi="Times New Roman"/>
          <w:lang w:eastAsia="lt-LT"/>
        </w:rPr>
        <w:t xml:space="preserve">. Sirgusiųjų vidutinio sunkumo ir sunkiu inkstų nepakankamumu bei </w:t>
      </w:r>
      <w:proofErr w:type="spellStart"/>
      <w:r>
        <w:rPr>
          <w:rFonts w:ascii="Times New Roman" w:hAnsi="Times New Roman"/>
          <w:lang w:eastAsia="lt-LT"/>
        </w:rPr>
        <w:t>hemodializuojamųjų</w:t>
      </w:r>
      <w:proofErr w:type="spellEnd"/>
      <w:r>
        <w:rPr>
          <w:rFonts w:ascii="Times New Roman" w:hAnsi="Times New Roman"/>
          <w:lang w:eastAsia="lt-LT"/>
        </w:rPr>
        <w:t xml:space="preserve"> dėl terminalinės inkstų ligos organizme ir sveikų savanorių organizme vienkartinės 120 mg </w:t>
      </w:r>
      <w:proofErr w:type="spellStart"/>
      <w:r>
        <w:rPr>
          <w:rFonts w:ascii="Times New Roman" w:hAnsi="Times New Roman"/>
          <w:lang w:eastAsia="lt-LT"/>
        </w:rPr>
        <w:t>etorikoksibo</w:t>
      </w:r>
      <w:proofErr w:type="spellEnd"/>
      <w:r>
        <w:rPr>
          <w:rFonts w:ascii="Times New Roman" w:hAnsi="Times New Roman"/>
          <w:lang w:eastAsia="lt-LT"/>
        </w:rPr>
        <w:t xml:space="preserve"> dozės </w:t>
      </w:r>
      <w:proofErr w:type="spellStart"/>
      <w:r>
        <w:rPr>
          <w:rFonts w:ascii="Times New Roman" w:hAnsi="Times New Roman"/>
          <w:lang w:eastAsia="lt-LT"/>
        </w:rPr>
        <w:t>farmakokinetika</w:t>
      </w:r>
      <w:proofErr w:type="spellEnd"/>
      <w:r>
        <w:rPr>
          <w:rFonts w:ascii="Times New Roman" w:hAnsi="Times New Roman"/>
          <w:lang w:eastAsia="lt-LT"/>
        </w:rPr>
        <w:t xml:space="preserve"> buvo panaši. Hemodializė mažai veikė eliminaciją (dializės klirensas – maždaug 50 ml/min) (žr. 4.3 ir 4.4 skyrius).</w:t>
      </w:r>
    </w:p>
    <w:p w14:paraId="4A1E0ECC" w14:textId="77777777" w:rsidR="009418A9" w:rsidRDefault="009418A9" w:rsidP="009418A9">
      <w:pPr>
        <w:spacing w:after="0" w:line="240" w:lineRule="auto"/>
        <w:rPr>
          <w:rFonts w:ascii="Times New Roman" w:hAnsi="Times New Roman"/>
          <w:lang w:eastAsia="lt-LT"/>
        </w:rPr>
      </w:pPr>
    </w:p>
    <w:p w14:paraId="7E2A7E93" w14:textId="77777777" w:rsidR="009418A9" w:rsidRDefault="009418A9" w:rsidP="009418A9">
      <w:pPr>
        <w:spacing w:after="0" w:line="240" w:lineRule="auto"/>
        <w:rPr>
          <w:rFonts w:ascii="Times New Roman" w:hAnsi="Times New Roman"/>
          <w:lang w:eastAsia="lt-LT"/>
        </w:rPr>
      </w:pPr>
      <w:r>
        <w:rPr>
          <w:rFonts w:ascii="Times New Roman" w:hAnsi="Times New Roman"/>
          <w:i/>
          <w:lang w:eastAsia="lt-LT"/>
        </w:rPr>
        <w:t>Vaikų populiacija</w:t>
      </w:r>
      <w:r>
        <w:rPr>
          <w:rFonts w:ascii="Times New Roman" w:hAnsi="Times New Roman"/>
          <w:lang w:eastAsia="lt-LT"/>
        </w:rPr>
        <w:t xml:space="preserve">. Vaikų iki 12 metų amžiaus organizme </w:t>
      </w:r>
      <w:proofErr w:type="spellStart"/>
      <w:r>
        <w:rPr>
          <w:rFonts w:ascii="Times New Roman" w:hAnsi="Times New Roman"/>
          <w:lang w:eastAsia="lt-LT"/>
        </w:rPr>
        <w:t>etorikoksibo</w:t>
      </w:r>
      <w:proofErr w:type="spellEnd"/>
      <w:r>
        <w:rPr>
          <w:rFonts w:ascii="Times New Roman" w:hAnsi="Times New Roman"/>
          <w:lang w:eastAsia="lt-LT"/>
        </w:rPr>
        <w:t xml:space="preserve"> </w:t>
      </w:r>
      <w:proofErr w:type="spellStart"/>
      <w:r>
        <w:rPr>
          <w:rFonts w:ascii="Times New Roman" w:hAnsi="Times New Roman"/>
          <w:lang w:eastAsia="lt-LT"/>
        </w:rPr>
        <w:t>farmakokinetika</w:t>
      </w:r>
      <w:proofErr w:type="spellEnd"/>
      <w:r>
        <w:rPr>
          <w:rFonts w:ascii="Times New Roman" w:hAnsi="Times New Roman"/>
          <w:lang w:eastAsia="lt-LT"/>
        </w:rPr>
        <w:t xml:space="preserve"> netirta.</w:t>
      </w:r>
    </w:p>
    <w:p w14:paraId="3F46BEC5" w14:textId="77777777" w:rsidR="009418A9" w:rsidRDefault="009418A9" w:rsidP="009418A9">
      <w:pPr>
        <w:spacing w:after="0" w:line="240" w:lineRule="auto"/>
        <w:rPr>
          <w:rFonts w:ascii="Times New Roman" w:hAnsi="Times New Roman"/>
          <w:lang w:eastAsia="lt-LT"/>
        </w:rPr>
      </w:pPr>
    </w:p>
    <w:p w14:paraId="18115EAA" w14:textId="7936DD4E" w:rsidR="009418A9" w:rsidRDefault="009418A9" w:rsidP="009418A9">
      <w:pPr>
        <w:spacing w:after="0" w:line="240" w:lineRule="auto"/>
        <w:rPr>
          <w:rFonts w:ascii="Times New Roman" w:hAnsi="Times New Roman"/>
          <w:lang w:eastAsia="lt-LT"/>
        </w:rPr>
      </w:pPr>
      <w:proofErr w:type="spellStart"/>
      <w:r>
        <w:rPr>
          <w:rFonts w:ascii="Times New Roman" w:hAnsi="Times New Roman"/>
          <w:lang w:eastAsia="lt-LT"/>
        </w:rPr>
        <w:t>Farmakokinetikos</w:t>
      </w:r>
      <w:proofErr w:type="spellEnd"/>
      <w:r>
        <w:rPr>
          <w:rFonts w:ascii="Times New Roman" w:hAnsi="Times New Roman"/>
          <w:lang w:eastAsia="lt-LT"/>
        </w:rPr>
        <w:t xml:space="preserve"> tyrimo metu (N</w:t>
      </w:r>
      <w:r w:rsidR="00F66111">
        <w:rPr>
          <w:rFonts w:ascii="Times New Roman" w:hAnsi="Times New Roman"/>
          <w:lang w:eastAsia="lt-LT"/>
        </w:rPr>
        <w:t> </w:t>
      </w:r>
      <w:r>
        <w:rPr>
          <w:rFonts w:ascii="Times New Roman" w:hAnsi="Times New Roman"/>
          <w:lang w:eastAsia="lt-LT"/>
        </w:rPr>
        <w:t>=</w:t>
      </w:r>
      <w:r w:rsidR="00F66111">
        <w:rPr>
          <w:rFonts w:ascii="Times New Roman" w:hAnsi="Times New Roman"/>
          <w:lang w:eastAsia="lt-LT"/>
        </w:rPr>
        <w:t> </w:t>
      </w:r>
      <w:r>
        <w:rPr>
          <w:rFonts w:ascii="Times New Roman" w:hAnsi="Times New Roman"/>
          <w:lang w:eastAsia="lt-LT"/>
        </w:rPr>
        <w:t xml:space="preserve">16) paauglių (nuo 12 iki 17 metų), svėrusių nuo 40 kg iki 60 kg ir vartojusių </w:t>
      </w:r>
      <w:proofErr w:type="spellStart"/>
      <w:r>
        <w:rPr>
          <w:rFonts w:ascii="Times New Roman" w:hAnsi="Times New Roman"/>
          <w:lang w:eastAsia="lt-LT"/>
        </w:rPr>
        <w:t>etorikoksibo</w:t>
      </w:r>
      <w:proofErr w:type="spellEnd"/>
      <w:r>
        <w:rPr>
          <w:rFonts w:ascii="Times New Roman" w:hAnsi="Times New Roman"/>
          <w:lang w:eastAsia="lt-LT"/>
        </w:rPr>
        <w:t xml:space="preserve"> po 60 mg vieną kartą per parą, taip pat &gt; 60 kg svėrusių ir vartojusių </w:t>
      </w:r>
      <w:proofErr w:type="spellStart"/>
      <w:r>
        <w:rPr>
          <w:rFonts w:ascii="Times New Roman" w:hAnsi="Times New Roman"/>
          <w:lang w:eastAsia="lt-LT"/>
        </w:rPr>
        <w:t>etorikoksibo</w:t>
      </w:r>
      <w:proofErr w:type="spellEnd"/>
      <w:r>
        <w:rPr>
          <w:rFonts w:ascii="Times New Roman" w:hAnsi="Times New Roman"/>
          <w:lang w:eastAsia="lt-LT"/>
        </w:rPr>
        <w:t xml:space="preserve"> po 90 mg vieną kartą per parą, organizme </w:t>
      </w:r>
      <w:proofErr w:type="spellStart"/>
      <w:r>
        <w:rPr>
          <w:rFonts w:ascii="Times New Roman" w:hAnsi="Times New Roman"/>
          <w:lang w:eastAsia="lt-LT"/>
        </w:rPr>
        <w:t>farmakokinetika</w:t>
      </w:r>
      <w:proofErr w:type="spellEnd"/>
      <w:r>
        <w:rPr>
          <w:rFonts w:ascii="Times New Roman" w:hAnsi="Times New Roman"/>
          <w:lang w:eastAsia="lt-LT"/>
        </w:rPr>
        <w:t xml:space="preserve"> buvo panaši kaip suaugusiųjų, vartojusių po 90 mg </w:t>
      </w:r>
      <w:proofErr w:type="spellStart"/>
      <w:r>
        <w:rPr>
          <w:rFonts w:ascii="Times New Roman" w:hAnsi="Times New Roman"/>
          <w:lang w:eastAsia="lt-LT"/>
        </w:rPr>
        <w:t>etorikoksibo</w:t>
      </w:r>
      <w:proofErr w:type="spellEnd"/>
      <w:r>
        <w:rPr>
          <w:rFonts w:ascii="Times New Roman" w:hAnsi="Times New Roman"/>
          <w:lang w:eastAsia="lt-LT"/>
        </w:rPr>
        <w:t xml:space="preserve"> vieną kartą per parą. </w:t>
      </w:r>
      <w:proofErr w:type="spellStart"/>
      <w:r>
        <w:rPr>
          <w:rFonts w:ascii="Times New Roman" w:hAnsi="Times New Roman"/>
          <w:lang w:eastAsia="lt-LT"/>
        </w:rPr>
        <w:t>Etorikoksibo</w:t>
      </w:r>
      <w:proofErr w:type="spellEnd"/>
      <w:r>
        <w:rPr>
          <w:rFonts w:ascii="Times New Roman" w:hAnsi="Times New Roman"/>
          <w:lang w:eastAsia="lt-LT"/>
        </w:rPr>
        <w:t xml:space="preserve"> saugumas ir realusis veiksmingumas vaikams neįrodytas (žr. 4.2 skyriaus poskyrį „</w:t>
      </w:r>
      <w:r>
        <w:rPr>
          <w:rFonts w:ascii="Times New Roman" w:hAnsi="Times New Roman"/>
          <w:i/>
          <w:lang w:eastAsia="lt-LT"/>
        </w:rPr>
        <w:t>Vartojimas vaikams</w:t>
      </w:r>
      <w:r>
        <w:rPr>
          <w:rFonts w:ascii="Times New Roman" w:hAnsi="Times New Roman"/>
          <w:lang w:eastAsia="lt-LT"/>
        </w:rPr>
        <w:t>”).</w:t>
      </w:r>
    </w:p>
    <w:p w14:paraId="6D696417" w14:textId="77777777" w:rsidR="009418A9" w:rsidRDefault="009418A9" w:rsidP="009418A9">
      <w:pPr>
        <w:spacing w:after="0" w:line="240" w:lineRule="auto"/>
        <w:rPr>
          <w:rFonts w:ascii="Times New Roman" w:hAnsi="Times New Roman"/>
          <w:lang w:eastAsia="lt-LT"/>
        </w:rPr>
      </w:pPr>
    </w:p>
    <w:p w14:paraId="7F31B95E" w14:textId="77777777" w:rsidR="009418A9" w:rsidRDefault="009418A9" w:rsidP="009418A9">
      <w:pPr>
        <w:keepNext/>
        <w:keepLines/>
        <w:tabs>
          <w:tab w:val="left" w:pos="567"/>
        </w:tabs>
        <w:spacing w:after="0" w:line="240" w:lineRule="auto"/>
        <w:rPr>
          <w:rFonts w:ascii="Times New Roman" w:hAnsi="Times New Roman"/>
          <w:b/>
          <w:lang w:eastAsia="lt-LT"/>
        </w:rPr>
      </w:pPr>
      <w:r>
        <w:rPr>
          <w:rFonts w:ascii="Times New Roman" w:hAnsi="Times New Roman"/>
          <w:b/>
          <w:lang w:eastAsia="lt-LT"/>
        </w:rPr>
        <w:t xml:space="preserve">5.3 </w:t>
      </w:r>
      <w:r>
        <w:rPr>
          <w:rFonts w:ascii="Times New Roman" w:hAnsi="Times New Roman"/>
          <w:b/>
          <w:lang w:eastAsia="lt-LT"/>
        </w:rPr>
        <w:tab/>
      </w:r>
      <w:proofErr w:type="spellStart"/>
      <w:r>
        <w:rPr>
          <w:rFonts w:ascii="Times New Roman" w:hAnsi="Times New Roman"/>
          <w:b/>
          <w:lang w:eastAsia="lt-LT"/>
        </w:rPr>
        <w:t>Ikiklinikinių</w:t>
      </w:r>
      <w:proofErr w:type="spellEnd"/>
      <w:r>
        <w:rPr>
          <w:rFonts w:ascii="Times New Roman" w:hAnsi="Times New Roman"/>
          <w:b/>
          <w:lang w:eastAsia="lt-LT"/>
        </w:rPr>
        <w:t xml:space="preserve"> saugumo tyrimų duomenys</w:t>
      </w:r>
    </w:p>
    <w:p w14:paraId="31A14475" w14:textId="77777777" w:rsidR="009418A9" w:rsidRDefault="009418A9" w:rsidP="009418A9">
      <w:pPr>
        <w:keepNext/>
        <w:keepLines/>
        <w:spacing w:after="0" w:line="240" w:lineRule="auto"/>
        <w:rPr>
          <w:rFonts w:ascii="Times New Roman" w:hAnsi="Times New Roman"/>
          <w:lang w:eastAsia="lt-LT"/>
        </w:rPr>
      </w:pPr>
    </w:p>
    <w:p w14:paraId="12CC1958" w14:textId="48D4F8B7" w:rsidR="009418A9" w:rsidRDefault="009418A9" w:rsidP="009418A9">
      <w:pPr>
        <w:keepNext/>
        <w:keepLines/>
        <w:spacing w:after="0" w:line="240" w:lineRule="auto"/>
        <w:rPr>
          <w:rFonts w:ascii="Times New Roman" w:hAnsi="Times New Roman"/>
          <w:lang w:eastAsia="lt-LT"/>
        </w:rPr>
      </w:pPr>
      <w:proofErr w:type="spellStart"/>
      <w:r>
        <w:rPr>
          <w:rFonts w:ascii="Times New Roman" w:hAnsi="Times New Roman"/>
          <w:lang w:eastAsia="lt-LT"/>
        </w:rPr>
        <w:t>Ikiklinikinių</w:t>
      </w:r>
      <w:proofErr w:type="spellEnd"/>
      <w:r>
        <w:rPr>
          <w:rFonts w:ascii="Times New Roman" w:hAnsi="Times New Roman"/>
          <w:lang w:eastAsia="lt-LT"/>
        </w:rPr>
        <w:t xml:space="preserve"> tyrimų metu įrodyta, kad </w:t>
      </w:r>
      <w:proofErr w:type="spellStart"/>
      <w:r>
        <w:rPr>
          <w:rFonts w:ascii="Times New Roman" w:hAnsi="Times New Roman"/>
          <w:lang w:eastAsia="lt-LT"/>
        </w:rPr>
        <w:t>etorikoksibas</w:t>
      </w:r>
      <w:proofErr w:type="spellEnd"/>
      <w:r>
        <w:rPr>
          <w:rFonts w:ascii="Times New Roman" w:hAnsi="Times New Roman"/>
          <w:lang w:eastAsia="lt-LT"/>
        </w:rPr>
        <w:t xml:space="preserve"> nėra </w:t>
      </w:r>
      <w:proofErr w:type="spellStart"/>
      <w:r>
        <w:rPr>
          <w:rFonts w:ascii="Times New Roman" w:hAnsi="Times New Roman"/>
          <w:lang w:eastAsia="lt-LT"/>
        </w:rPr>
        <w:t>genotoksiškas</w:t>
      </w:r>
      <w:proofErr w:type="spellEnd"/>
      <w:r>
        <w:rPr>
          <w:rFonts w:ascii="Times New Roman" w:hAnsi="Times New Roman"/>
          <w:lang w:eastAsia="lt-LT"/>
        </w:rPr>
        <w:t xml:space="preserve">. Pelėms </w:t>
      </w:r>
      <w:proofErr w:type="spellStart"/>
      <w:r>
        <w:rPr>
          <w:rFonts w:ascii="Times New Roman" w:hAnsi="Times New Roman"/>
          <w:lang w:eastAsia="lt-LT"/>
        </w:rPr>
        <w:t>etorikoksibas</w:t>
      </w:r>
      <w:proofErr w:type="spellEnd"/>
      <w:r>
        <w:rPr>
          <w:rFonts w:ascii="Times New Roman" w:hAnsi="Times New Roman"/>
          <w:lang w:eastAsia="lt-LT"/>
        </w:rPr>
        <w:t xml:space="preserve"> nebuvo </w:t>
      </w:r>
      <w:proofErr w:type="spellStart"/>
      <w:r>
        <w:rPr>
          <w:rFonts w:ascii="Times New Roman" w:hAnsi="Times New Roman"/>
          <w:lang w:eastAsia="lt-LT"/>
        </w:rPr>
        <w:t>kancerogeniškas</w:t>
      </w:r>
      <w:proofErr w:type="spellEnd"/>
      <w:r>
        <w:rPr>
          <w:rFonts w:ascii="Times New Roman" w:hAnsi="Times New Roman"/>
          <w:lang w:eastAsia="lt-LT"/>
        </w:rPr>
        <w:t>. Žiurkėms maždaug dvejus metus šeriant doze, kurios sukėlė daugiau kaip du kartus didesnę ekspoziciją negu žmogui sukelia 90</w:t>
      </w:r>
      <w:r w:rsidR="00F66111">
        <w:rPr>
          <w:rFonts w:ascii="Times New Roman" w:hAnsi="Times New Roman"/>
          <w:lang w:eastAsia="lt-LT"/>
        </w:rPr>
        <w:t> </w:t>
      </w:r>
      <w:r>
        <w:rPr>
          <w:rFonts w:ascii="Times New Roman" w:hAnsi="Times New Roman"/>
          <w:lang w:eastAsia="lt-LT"/>
        </w:rPr>
        <w:t xml:space="preserve">mg paros dozė, atsirado </w:t>
      </w:r>
      <w:proofErr w:type="spellStart"/>
      <w:r>
        <w:rPr>
          <w:rFonts w:ascii="Times New Roman" w:hAnsi="Times New Roman"/>
          <w:lang w:eastAsia="lt-LT"/>
        </w:rPr>
        <w:t>hepatoceliulinių</w:t>
      </w:r>
      <w:proofErr w:type="spellEnd"/>
      <w:r>
        <w:rPr>
          <w:rFonts w:ascii="Times New Roman" w:hAnsi="Times New Roman"/>
          <w:lang w:eastAsia="lt-LT"/>
        </w:rPr>
        <w:t xml:space="preserve"> ir skydliaukės folikulinių ląstelių adenomų. Šios rūšies navikai yra specifinė rūšiai kepenų CYP fermentų indukcijos pasekmė žiurkėms. Nenustatyta, kad </w:t>
      </w:r>
      <w:proofErr w:type="spellStart"/>
      <w:r>
        <w:rPr>
          <w:rFonts w:ascii="Times New Roman" w:hAnsi="Times New Roman"/>
          <w:lang w:eastAsia="lt-LT"/>
        </w:rPr>
        <w:t>etorikoksibas</w:t>
      </w:r>
      <w:proofErr w:type="spellEnd"/>
      <w:r>
        <w:rPr>
          <w:rFonts w:ascii="Times New Roman" w:hAnsi="Times New Roman"/>
          <w:lang w:eastAsia="lt-LT"/>
        </w:rPr>
        <w:t xml:space="preserve"> sužadintų žmogaus kepenų CYP3A fermentą.</w:t>
      </w:r>
    </w:p>
    <w:p w14:paraId="3AF4FA78" w14:textId="77777777" w:rsidR="009418A9" w:rsidRDefault="009418A9" w:rsidP="009418A9">
      <w:pPr>
        <w:spacing w:after="0" w:line="240" w:lineRule="auto"/>
        <w:rPr>
          <w:rFonts w:ascii="Times New Roman" w:hAnsi="Times New Roman"/>
          <w:lang w:eastAsia="lt-LT"/>
        </w:rPr>
      </w:pPr>
    </w:p>
    <w:p w14:paraId="63399B98" w14:textId="2D56563B"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Žiurkėms </w:t>
      </w:r>
      <w:proofErr w:type="spellStart"/>
      <w:r>
        <w:rPr>
          <w:rFonts w:ascii="Times New Roman" w:hAnsi="Times New Roman"/>
          <w:lang w:eastAsia="lt-LT"/>
        </w:rPr>
        <w:t>etorikoksibo</w:t>
      </w:r>
      <w:proofErr w:type="spellEnd"/>
      <w:r>
        <w:rPr>
          <w:rFonts w:ascii="Times New Roman" w:hAnsi="Times New Roman"/>
          <w:lang w:eastAsia="lt-LT"/>
        </w:rPr>
        <w:t xml:space="preserve"> toksinis poveikis virškinimo traktui didėjo didinant dozę ir sisteminio poveikio laiką. 14</w:t>
      </w:r>
      <w:r w:rsidR="00F66111">
        <w:rPr>
          <w:rFonts w:ascii="Times New Roman" w:hAnsi="Times New Roman"/>
          <w:lang w:eastAsia="lt-LT"/>
        </w:rPr>
        <w:t> </w:t>
      </w:r>
      <w:r>
        <w:rPr>
          <w:rFonts w:ascii="Times New Roman" w:hAnsi="Times New Roman"/>
          <w:lang w:eastAsia="lt-LT"/>
        </w:rPr>
        <w:t xml:space="preserve">savaičių trukmės toksinio poveikio tyrime </w:t>
      </w:r>
      <w:proofErr w:type="spellStart"/>
      <w:r>
        <w:rPr>
          <w:rFonts w:ascii="Times New Roman" w:hAnsi="Times New Roman"/>
          <w:lang w:eastAsia="lt-LT"/>
        </w:rPr>
        <w:t>etorikoksibas</w:t>
      </w:r>
      <w:proofErr w:type="spellEnd"/>
      <w:r>
        <w:rPr>
          <w:rFonts w:ascii="Times New Roman" w:hAnsi="Times New Roman"/>
          <w:lang w:eastAsia="lt-LT"/>
        </w:rPr>
        <w:t xml:space="preserve"> sukėlė virškinimo trakto opų, kai sisteminis poveikis buvo didesnis negu žmonėms vartojant gydomąsias dozes. 53 ir 106 savaičių trukmės toksinio poveikio tyrime virškinimo trakto opų pasitaikė, kai sisteminis poveikis buvo panašus kaip žmonėms vartojant gydomąsias dozes. Šunims inkstų ir virškinimo trakto anomalijų buvo stebima esant dideliam sisteminiam poveikiui.</w:t>
      </w:r>
    </w:p>
    <w:p w14:paraId="3412F36E" w14:textId="77777777" w:rsidR="009418A9" w:rsidRDefault="009418A9" w:rsidP="009418A9">
      <w:pPr>
        <w:spacing w:after="0" w:line="240" w:lineRule="auto"/>
        <w:rPr>
          <w:rFonts w:ascii="Times New Roman" w:hAnsi="Times New Roman"/>
          <w:lang w:eastAsia="lt-LT"/>
        </w:rPr>
      </w:pPr>
    </w:p>
    <w:p w14:paraId="56119B4D"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Žiurkių reprodukcijos tyrimų metu, kai buvo skiriamos 15 mg/kg per parą dozės (maždaug 1,5 karto didesnės negu rekomenduojama žmogui dozė (90 mg) ir vertinamas sisteminis poveikis) </w:t>
      </w:r>
      <w:proofErr w:type="spellStart"/>
      <w:r>
        <w:rPr>
          <w:rFonts w:ascii="Times New Roman" w:hAnsi="Times New Roman"/>
          <w:lang w:eastAsia="lt-LT"/>
        </w:rPr>
        <w:t>teratogeninio</w:t>
      </w:r>
      <w:proofErr w:type="spellEnd"/>
      <w:r>
        <w:rPr>
          <w:rFonts w:ascii="Times New Roman" w:hAnsi="Times New Roman"/>
          <w:lang w:eastAsia="lt-LT"/>
        </w:rPr>
        <w:t xml:space="preserve"> poveikio nenustatyta. Triušiams stebėtas su gydymu susijusių širdies ir kraujagyslių sklaidos sutrikimų padažnėjimas, kai ekspozicija buvo mažesnė už klinikinį poveikį žmogui vartojant paros dozę (90 mg). Tačiau su gydymu susijusių vaisiaus išorinių arba skeleto sklaidos sutrikimų nepastebėta. Žiurkėms ir triušiams stebėtas nuo dozės priklausomas </w:t>
      </w:r>
      <w:proofErr w:type="spellStart"/>
      <w:r>
        <w:rPr>
          <w:rFonts w:ascii="Times New Roman" w:hAnsi="Times New Roman"/>
          <w:lang w:eastAsia="lt-LT"/>
        </w:rPr>
        <w:t>poimplantacinio</w:t>
      </w:r>
      <w:proofErr w:type="spellEnd"/>
      <w:r>
        <w:rPr>
          <w:rFonts w:ascii="Times New Roman" w:hAnsi="Times New Roman"/>
          <w:lang w:eastAsia="lt-LT"/>
        </w:rPr>
        <w:t xml:space="preserve"> persileidimo padažnėjimas, kai poveikis buvo 1,5 karto ir dar didesnis negu žmonėms (žr. 4.3 ir 4.6 skyrius).</w:t>
      </w:r>
    </w:p>
    <w:p w14:paraId="7C7FB8BA" w14:textId="77777777" w:rsidR="009418A9" w:rsidRDefault="009418A9" w:rsidP="009418A9">
      <w:pPr>
        <w:spacing w:after="0" w:line="240" w:lineRule="auto"/>
        <w:rPr>
          <w:rFonts w:ascii="Times New Roman" w:hAnsi="Times New Roman"/>
          <w:lang w:eastAsia="lt-LT"/>
        </w:rPr>
      </w:pPr>
    </w:p>
    <w:p w14:paraId="4ADEBD04" w14:textId="77777777" w:rsidR="009418A9" w:rsidRDefault="009418A9" w:rsidP="009418A9">
      <w:pPr>
        <w:spacing w:after="0" w:line="240" w:lineRule="auto"/>
        <w:rPr>
          <w:rFonts w:ascii="Times New Roman" w:hAnsi="Times New Roman"/>
          <w:lang w:eastAsia="lt-LT"/>
        </w:rPr>
      </w:pPr>
      <w:proofErr w:type="spellStart"/>
      <w:r>
        <w:rPr>
          <w:rFonts w:ascii="Times New Roman" w:hAnsi="Times New Roman"/>
          <w:lang w:eastAsia="lt-LT"/>
        </w:rPr>
        <w:t>Etorikoksibo</w:t>
      </w:r>
      <w:proofErr w:type="spellEnd"/>
      <w:r>
        <w:rPr>
          <w:rFonts w:ascii="Times New Roman" w:hAnsi="Times New Roman"/>
          <w:lang w:eastAsia="lt-LT"/>
        </w:rPr>
        <w:t xml:space="preserve"> koncentracija žindančių žiurkių piene yra maždaug du kartus didesnė negu jo koncentracija plazmoje. Patelių, gaunančių </w:t>
      </w:r>
      <w:proofErr w:type="spellStart"/>
      <w:r>
        <w:rPr>
          <w:rFonts w:ascii="Times New Roman" w:hAnsi="Times New Roman"/>
          <w:lang w:eastAsia="lt-LT"/>
        </w:rPr>
        <w:t>etorikoksibą</w:t>
      </w:r>
      <w:proofErr w:type="spellEnd"/>
      <w:r>
        <w:rPr>
          <w:rFonts w:ascii="Times New Roman" w:hAnsi="Times New Roman"/>
          <w:lang w:eastAsia="lt-LT"/>
        </w:rPr>
        <w:t>, pienu maitinamų jauniklių kūno masė buvo mažesnė.</w:t>
      </w:r>
    </w:p>
    <w:p w14:paraId="5E062F9F" w14:textId="77777777" w:rsidR="009418A9" w:rsidRDefault="009418A9" w:rsidP="009418A9">
      <w:pPr>
        <w:spacing w:after="0" w:line="240" w:lineRule="auto"/>
        <w:rPr>
          <w:rFonts w:ascii="Times New Roman" w:hAnsi="Times New Roman"/>
          <w:lang w:eastAsia="lt-LT"/>
        </w:rPr>
      </w:pPr>
    </w:p>
    <w:p w14:paraId="2E5DD98E" w14:textId="77777777" w:rsidR="009418A9" w:rsidRDefault="009418A9" w:rsidP="009418A9">
      <w:pPr>
        <w:spacing w:after="0" w:line="240" w:lineRule="auto"/>
        <w:rPr>
          <w:rFonts w:ascii="Times New Roman" w:hAnsi="Times New Roman"/>
          <w:lang w:eastAsia="lt-LT"/>
        </w:rPr>
      </w:pPr>
    </w:p>
    <w:p w14:paraId="616FDA8D" w14:textId="77777777" w:rsidR="009418A9" w:rsidRDefault="009418A9" w:rsidP="009418A9">
      <w:pPr>
        <w:keepNext/>
        <w:keepLines/>
        <w:tabs>
          <w:tab w:val="left" w:pos="567"/>
        </w:tabs>
        <w:spacing w:after="0" w:line="240" w:lineRule="auto"/>
        <w:rPr>
          <w:rFonts w:ascii="Times New Roman" w:hAnsi="Times New Roman"/>
          <w:b/>
          <w:lang w:eastAsia="lt-LT"/>
        </w:rPr>
      </w:pPr>
      <w:r>
        <w:rPr>
          <w:rFonts w:ascii="Times New Roman" w:hAnsi="Times New Roman"/>
          <w:b/>
          <w:lang w:eastAsia="lt-LT"/>
        </w:rPr>
        <w:t xml:space="preserve">6. </w:t>
      </w:r>
      <w:r>
        <w:rPr>
          <w:rFonts w:ascii="Times New Roman" w:hAnsi="Times New Roman"/>
          <w:b/>
          <w:lang w:eastAsia="lt-LT"/>
        </w:rPr>
        <w:tab/>
        <w:t>FARMACINĖ INFORMACIJA</w:t>
      </w:r>
    </w:p>
    <w:p w14:paraId="1B203562" w14:textId="77777777" w:rsidR="009418A9" w:rsidRDefault="009418A9" w:rsidP="009418A9">
      <w:pPr>
        <w:keepNext/>
        <w:keepLines/>
        <w:spacing w:after="0" w:line="240" w:lineRule="auto"/>
        <w:rPr>
          <w:rFonts w:ascii="Times New Roman" w:hAnsi="Times New Roman"/>
          <w:lang w:eastAsia="lt-LT"/>
        </w:rPr>
      </w:pPr>
    </w:p>
    <w:p w14:paraId="3DACA221" w14:textId="77777777" w:rsidR="009418A9" w:rsidRDefault="009418A9" w:rsidP="009418A9">
      <w:pPr>
        <w:keepNext/>
        <w:keepLines/>
        <w:tabs>
          <w:tab w:val="left" w:pos="567"/>
        </w:tabs>
        <w:spacing w:after="0" w:line="240" w:lineRule="auto"/>
        <w:rPr>
          <w:rFonts w:ascii="Times New Roman" w:hAnsi="Times New Roman"/>
          <w:b/>
          <w:lang w:eastAsia="lt-LT"/>
        </w:rPr>
      </w:pPr>
      <w:r>
        <w:rPr>
          <w:rFonts w:ascii="Times New Roman" w:hAnsi="Times New Roman"/>
          <w:b/>
          <w:lang w:eastAsia="lt-LT"/>
        </w:rPr>
        <w:t xml:space="preserve">6.1 </w:t>
      </w:r>
      <w:r>
        <w:rPr>
          <w:rFonts w:ascii="Times New Roman" w:hAnsi="Times New Roman"/>
          <w:b/>
          <w:lang w:eastAsia="lt-LT"/>
        </w:rPr>
        <w:tab/>
        <w:t>Pagalbinių medžiagų sąrašas</w:t>
      </w:r>
    </w:p>
    <w:p w14:paraId="22D4A84D" w14:textId="77777777" w:rsidR="009418A9" w:rsidRPr="00F66111" w:rsidRDefault="009418A9" w:rsidP="009418A9">
      <w:pPr>
        <w:keepNext/>
        <w:keepLines/>
        <w:spacing w:after="0" w:line="240" w:lineRule="auto"/>
        <w:rPr>
          <w:rFonts w:ascii="Times New Roman" w:hAnsi="Times New Roman"/>
          <w:lang w:eastAsia="lt-LT"/>
        </w:rPr>
      </w:pPr>
    </w:p>
    <w:p w14:paraId="5349636B" w14:textId="77777777" w:rsidR="009418A9" w:rsidRPr="00F720E4" w:rsidRDefault="009418A9" w:rsidP="009418A9">
      <w:pPr>
        <w:keepNext/>
        <w:keepLines/>
        <w:spacing w:after="0" w:line="240" w:lineRule="auto"/>
        <w:rPr>
          <w:rFonts w:ascii="Times New Roman" w:hAnsi="Times New Roman"/>
          <w:u w:val="single"/>
          <w:lang w:eastAsia="lt-LT"/>
        </w:rPr>
      </w:pPr>
      <w:r w:rsidRPr="00F720E4">
        <w:rPr>
          <w:rFonts w:ascii="Times New Roman" w:hAnsi="Times New Roman"/>
          <w:u w:val="single"/>
          <w:lang w:eastAsia="lt-LT"/>
        </w:rPr>
        <w:t>Tabletės branduolys</w:t>
      </w:r>
    </w:p>
    <w:p w14:paraId="4177EAB8"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Bevandenis kalcio-vandenilio fosfatas</w:t>
      </w:r>
    </w:p>
    <w:p w14:paraId="30746F6F" w14:textId="77777777" w:rsidR="009418A9" w:rsidRDefault="009418A9" w:rsidP="009418A9">
      <w:pPr>
        <w:spacing w:after="0" w:line="240" w:lineRule="auto"/>
        <w:rPr>
          <w:rFonts w:ascii="Times New Roman" w:hAnsi="Times New Roman"/>
          <w:lang w:eastAsia="lt-LT"/>
        </w:rPr>
      </w:pPr>
      <w:proofErr w:type="spellStart"/>
      <w:r>
        <w:rPr>
          <w:rFonts w:ascii="Times New Roman" w:hAnsi="Times New Roman"/>
          <w:lang w:eastAsia="lt-LT"/>
        </w:rPr>
        <w:t>Kroskarmeliozės</w:t>
      </w:r>
      <w:proofErr w:type="spellEnd"/>
      <w:r>
        <w:rPr>
          <w:rFonts w:ascii="Times New Roman" w:hAnsi="Times New Roman"/>
          <w:lang w:eastAsia="lt-LT"/>
        </w:rPr>
        <w:t xml:space="preserve"> natrio druska</w:t>
      </w:r>
    </w:p>
    <w:p w14:paraId="7DE3BFF3"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Magnio </w:t>
      </w:r>
      <w:proofErr w:type="spellStart"/>
      <w:r>
        <w:rPr>
          <w:rFonts w:ascii="Times New Roman" w:hAnsi="Times New Roman"/>
          <w:lang w:eastAsia="lt-LT"/>
        </w:rPr>
        <w:t>stearatas</w:t>
      </w:r>
      <w:proofErr w:type="spellEnd"/>
    </w:p>
    <w:p w14:paraId="2547CA2F" w14:textId="77777777" w:rsidR="009418A9" w:rsidRDefault="009418A9" w:rsidP="009418A9">
      <w:pPr>
        <w:spacing w:after="0" w:line="240" w:lineRule="auto"/>
        <w:rPr>
          <w:rFonts w:ascii="Times New Roman" w:hAnsi="Times New Roman"/>
          <w:lang w:eastAsia="lt-LT"/>
        </w:rPr>
      </w:pPr>
      <w:proofErr w:type="spellStart"/>
      <w:r>
        <w:rPr>
          <w:rFonts w:ascii="Times New Roman" w:hAnsi="Times New Roman"/>
          <w:lang w:eastAsia="lt-LT"/>
        </w:rPr>
        <w:t>Mikrokristalinė</w:t>
      </w:r>
      <w:proofErr w:type="spellEnd"/>
      <w:r>
        <w:rPr>
          <w:rFonts w:ascii="Times New Roman" w:hAnsi="Times New Roman"/>
          <w:lang w:eastAsia="lt-LT"/>
        </w:rPr>
        <w:t xml:space="preserve"> celiuliozė</w:t>
      </w:r>
    </w:p>
    <w:p w14:paraId="4E243F1F" w14:textId="77777777" w:rsidR="009418A9" w:rsidRDefault="009418A9" w:rsidP="009418A9">
      <w:pPr>
        <w:keepNext/>
        <w:keepLines/>
        <w:spacing w:after="0" w:line="240" w:lineRule="auto"/>
        <w:rPr>
          <w:rFonts w:ascii="Times New Roman" w:hAnsi="Times New Roman"/>
          <w:lang w:eastAsia="lt-LT"/>
        </w:rPr>
      </w:pPr>
    </w:p>
    <w:p w14:paraId="5F965E21" w14:textId="77777777" w:rsidR="009418A9" w:rsidRPr="00F720E4" w:rsidRDefault="009418A9" w:rsidP="009418A9">
      <w:pPr>
        <w:keepNext/>
        <w:keepLines/>
        <w:spacing w:after="0" w:line="240" w:lineRule="auto"/>
        <w:rPr>
          <w:rFonts w:ascii="Times New Roman" w:hAnsi="Times New Roman"/>
          <w:u w:val="single"/>
          <w:lang w:eastAsia="lt-LT"/>
        </w:rPr>
      </w:pPr>
      <w:r w:rsidRPr="00F720E4">
        <w:rPr>
          <w:rFonts w:ascii="Times New Roman" w:hAnsi="Times New Roman"/>
          <w:u w:val="single"/>
          <w:lang w:eastAsia="lt-LT"/>
        </w:rPr>
        <w:t>Tabletės plėvelė</w:t>
      </w:r>
    </w:p>
    <w:p w14:paraId="26A5F7F9" w14:textId="77777777" w:rsidR="009418A9" w:rsidRDefault="009418A9" w:rsidP="009418A9">
      <w:pPr>
        <w:spacing w:after="0" w:line="240" w:lineRule="auto"/>
        <w:rPr>
          <w:rFonts w:ascii="Times New Roman" w:hAnsi="Times New Roman"/>
          <w:lang w:eastAsia="lt-LT"/>
        </w:rPr>
      </w:pPr>
      <w:proofErr w:type="spellStart"/>
      <w:r>
        <w:rPr>
          <w:rFonts w:ascii="Times New Roman" w:hAnsi="Times New Roman"/>
          <w:lang w:eastAsia="lt-LT"/>
        </w:rPr>
        <w:t>Karnaubo</w:t>
      </w:r>
      <w:proofErr w:type="spellEnd"/>
      <w:r>
        <w:rPr>
          <w:rFonts w:ascii="Times New Roman" w:hAnsi="Times New Roman"/>
          <w:lang w:eastAsia="lt-LT"/>
        </w:rPr>
        <w:t xml:space="preserve"> vaškas</w:t>
      </w:r>
    </w:p>
    <w:p w14:paraId="4826D915"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Laktozė </w:t>
      </w:r>
      <w:proofErr w:type="spellStart"/>
      <w:r>
        <w:rPr>
          <w:rFonts w:ascii="Times New Roman" w:hAnsi="Times New Roman"/>
          <w:lang w:eastAsia="lt-LT"/>
        </w:rPr>
        <w:t>monohidratas</w:t>
      </w:r>
      <w:proofErr w:type="spellEnd"/>
    </w:p>
    <w:p w14:paraId="1562DB5D" w14:textId="77777777" w:rsidR="009418A9" w:rsidRDefault="009418A9" w:rsidP="009418A9">
      <w:pPr>
        <w:spacing w:after="0" w:line="240" w:lineRule="auto"/>
        <w:rPr>
          <w:rFonts w:ascii="Times New Roman" w:hAnsi="Times New Roman"/>
          <w:lang w:eastAsia="lt-LT"/>
        </w:rPr>
      </w:pPr>
      <w:proofErr w:type="spellStart"/>
      <w:r>
        <w:rPr>
          <w:rFonts w:ascii="Times New Roman" w:hAnsi="Times New Roman"/>
          <w:lang w:eastAsia="lt-LT"/>
        </w:rPr>
        <w:t>Hipromeliozė</w:t>
      </w:r>
      <w:proofErr w:type="spellEnd"/>
    </w:p>
    <w:p w14:paraId="0C86455F"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Titano dioksidas (E171)</w:t>
      </w:r>
    </w:p>
    <w:p w14:paraId="16200509" w14:textId="77777777" w:rsidR="009418A9" w:rsidRDefault="009418A9" w:rsidP="009418A9">
      <w:pPr>
        <w:spacing w:after="0" w:line="240" w:lineRule="auto"/>
        <w:rPr>
          <w:rFonts w:ascii="Times New Roman" w:hAnsi="Times New Roman"/>
          <w:lang w:eastAsia="lt-LT"/>
        </w:rPr>
      </w:pPr>
      <w:proofErr w:type="spellStart"/>
      <w:r>
        <w:rPr>
          <w:rFonts w:ascii="Times New Roman" w:hAnsi="Times New Roman"/>
          <w:lang w:eastAsia="lt-LT"/>
        </w:rPr>
        <w:t>Triacetinas</w:t>
      </w:r>
      <w:proofErr w:type="spellEnd"/>
    </w:p>
    <w:p w14:paraId="656DF499"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30 mg, 60 mg ir 120 mg tablečių sudėtyje taip pat yra </w:t>
      </w:r>
      <w:proofErr w:type="spellStart"/>
      <w:r>
        <w:rPr>
          <w:rFonts w:ascii="Times New Roman" w:hAnsi="Times New Roman"/>
          <w:lang w:eastAsia="lt-LT"/>
        </w:rPr>
        <w:t>indigokarmino</w:t>
      </w:r>
      <w:proofErr w:type="spellEnd"/>
      <w:r>
        <w:rPr>
          <w:rFonts w:ascii="Times New Roman" w:hAnsi="Times New Roman"/>
          <w:lang w:eastAsia="lt-LT"/>
        </w:rPr>
        <w:t xml:space="preserve"> (E132) ir geltonojo geležies oksido (E172).</w:t>
      </w:r>
    </w:p>
    <w:p w14:paraId="464D729D" w14:textId="77777777" w:rsidR="009418A9" w:rsidRDefault="009418A9" w:rsidP="009418A9">
      <w:pPr>
        <w:spacing w:after="0" w:line="240" w:lineRule="auto"/>
        <w:rPr>
          <w:rFonts w:ascii="Times New Roman" w:hAnsi="Times New Roman"/>
          <w:lang w:eastAsia="lt-LT"/>
        </w:rPr>
      </w:pPr>
    </w:p>
    <w:p w14:paraId="2432D37E" w14:textId="77777777" w:rsidR="009418A9" w:rsidRDefault="009418A9" w:rsidP="00F720E4">
      <w:pPr>
        <w:keepNext/>
        <w:tabs>
          <w:tab w:val="left" w:pos="567"/>
        </w:tabs>
        <w:spacing w:after="0" w:line="240" w:lineRule="auto"/>
        <w:rPr>
          <w:rFonts w:ascii="Times New Roman" w:hAnsi="Times New Roman"/>
          <w:b/>
          <w:lang w:eastAsia="lt-LT"/>
        </w:rPr>
      </w:pPr>
      <w:r>
        <w:rPr>
          <w:rFonts w:ascii="Times New Roman" w:hAnsi="Times New Roman"/>
          <w:b/>
          <w:lang w:eastAsia="lt-LT"/>
        </w:rPr>
        <w:t xml:space="preserve">6.2 </w:t>
      </w:r>
      <w:r>
        <w:rPr>
          <w:rFonts w:ascii="Times New Roman" w:hAnsi="Times New Roman"/>
          <w:b/>
          <w:lang w:eastAsia="lt-LT"/>
        </w:rPr>
        <w:tab/>
        <w:t>Nesuderinamumas</w:t>
      </w:r>
    </w:p>
    <w:p w14:paraId="4CE8562D" w14:textId="77777777" w:rsidR="009418A9" w:rsidRDefault="009418A9" w:rsidP="00F720E4">
      <w:pPr>
        <w:keepNext/>
        <w:spacing w:after="0" w:line="240" w:lineRule="auto"/>
        <w:rPr>
          <w:rFonts w:ascii="Times New Roman" w:hAnsi="Times New Roman"/>
          <w:lang w:eastAsia="lt-LT"/>
        </w:rPr>
      </w:pPr>
    </w:p>
    <w:p w14:paraId="083EC82E"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Duomenys nebūtini.</w:t>
      </w:r>
    </w:p>
    <w:p w14:paraId="6B92394A" w14:textId="77777777" w:rsidR="009418A9" w:rsidRDefault="009418A9" w:rsidP="009418A9">
      <w:pPr>
        <w:spacing w:after="0" w:line="240" w:lineRule="auto"/>
        <w:rPr>
          <w:rFonts w:ascii="Times New Roman" w:hAnsi="Times New Roman"/>
          <w:lang w:eastAsia="lt-LT"/>
        </w:rPr>
      </w:pPr>
    </w:p>
    <w:p w14:paraId="63ACCF01" w14:textId="77777777" w:rsidR="009418A9" w:rsidRDefault="009418A9" w:rsidP="00F720E4">
      <w:pPr>
        <w:keepNext/>
        <w:tabs>
          <w:tab w:val="left" w:pos="567"/>
        </w:tabs>
        <w:spacing w:after="0" w:line="240" w:lineRule="auto"/>
        <w:rPr>
          <w:rFonts w:ascii="Times New Roman" w:hAnsi="Times New Roman"/>
          <w:b/>
          <w:lang w:eastAsia="lt-LT"/>
        </w:rPr>
      </w:pPr>
      <w:r>
        <w:rPr>
          <w:rFonts w:ascii="Times New Roman" w:hAnsi="Times New Roman"/>
          <w:b/>
          <w:lang w:eastAsia="lt-LT"/>
        </w:rPr>
        <w:t xml:space="preserve">6.3 </w:t>
      </w:r>
      <w:r>
        <w:rPr>
          <w:rFonts w:ascii="Times New Roman" w:hAnsi="Times New Roman"/>
          <w:b/>
          <w:lang w:eastAsia="lt-LT"/>
        </w:rPr>
        <w:tab/>
        <w:t>Tinkamumo laikas</w:t>
      </w:r>
    </w:p>
    <w:p w14:paraId="778E54C4" w14:textId="77777777" w:rsidR="009418A9" w:rsidRDefault="009418A9" w:rsidP="00F720E4">
      <w:pPr>
        <w:keepNext/>
        <w:spacing w:after="0" w:line="240" w:lineRule="auto"/>
        <w:rPr>
          <w:rFonts w:ascii="Times New Roman" w:hAnsi="Times New Roman"/>
          <w:lang w:eastAsia="lt-LT"/>
        </w:rPr>
      </w:pPr>
    </w:p>
    <w:p w14:paraId="2A56E9A0"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3 metai.</w:t>
      </w:r>
    </w:p>
    <w:p w14:paraId="634D73DE" w14:textId="77777777" w:rsidR="009418A9" w:rsidRDefault="009418A9" w:rsidP="009418A9">
      <w:pPr>
        <w:spacing w:after="0" w:line="240" w:lineRule="auto"/>
        <w:rPr>
          <w:rFonts w:ascii="Times New Roman" w:hAnsi="Times New Roman"/>
          <w:lang w:eastAsia="lt-LT"/>
        </w:rPr>
      </w:pPr>
    </w:p>
    <w:p w14:paraId="2D62F633" w14:textId="77777777" w:rsidR="009418A9" w:rsidRDefault="009418A9" w:rsidP="00F720E4">
      <w:pPr>
        <w:keepNext/>
        <w:tabs>
          <w:tab w:val="left" w:pos="567"/>
        </w:tabs>
        <w:spacing w:after="0" w:line="240" w:lineRule="auto"/>
        <w:rPr>
          <w:rFonts w:ascii="Times New Roman" w:hAnsi="Times New Roman"/>
          <w:b/>
          <w:lang w:eastAsia="lt-LT"/>
        </w:rPr>
      </w:pPr>
      <w:r>
        <w:rPr>
          <w:rFonts w:ascii="Times New Roman" w:hAnsi="Times New Roman"/>
          <w:b/>
          <w:lang w:eastAsia="lt-LT"/>
        </w:rPr>
        <w:t xml:space="preserve">6.4 </w:t>
      </w:r>
      <w:r>
        <w:rPr>
          <w:rFonts w:ascii="Times New Roman" w:hAnsi="Times New Roman"/>
          <w:b/>
          <w:lang w:eastAsia="lt-LT"/>
        </w:rPr>
        <w:tab/>
        <w:t>Specialios laikymo sąlygos</w:t>
      </w:r>
    </w:p>
    <w:p w14:paraId="488BC13E" w14:textId="77777777" w:rsidR="009418A9" w:rsidRDefault="009418A9" w:rsidP="00F720E4">
      <w:pPr>
        <w:keepNext/>
        <w:spacing w:after="0" w:line="240" w:lineRule="auto"/>
        <w:rPr>
          <w:rFonts w:ascii="Times New Roman" w:hAnsi="Times New Roman"/>
          <w:lang w:eastAsia="lt-LT"/>
        </w:rPr>
      </w:pPr>
    </w:p>
    <w:p w14:paraId="348142A3"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Buteliukai. Buteliuką laikyti sandarų, kad preparatas būtų apsaugotas nuo drėgmės.</w:t>
      </w:r>
    </w:p>
    <w:p w14:paraId="5DE63C42" w14:textId="77777777" w:rsidR="009418A9" w:rsidRDefault="009418A9" w:rsidP="009418A9">
      <w:pPr>
        <w:spacing w:after="0" w:line="240" w:lineRule="auto"/>
        <w:rPr>
          <w:rFonts w:ascii="Times New Roman" w:hAnsi="Times New Roman"/>
          <w:lang w:eastAsia="lt-LT"/>
        </w:rPr>
      </w:pPr>
    </w:p>
    <w:p w14:paraId="64A29008"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Lizdinės plokštelės. Laikyti gamintojo pakuotėje, kad preparatas būtų apsaugotas nuo drėgmės.</w:t>
      </w:r>
    </w:p>
    <w:p w14:paraId="4B7C7DDD" w14:textId="77777777" w:rsidR="009418A9" w:rsidRDefault="009418A9" w:rsidP="009418A9">
      <w:pPr>
        <w:spacing w:after="0" w:line="240" w:lineRule="auto"/>
        <w:rPr>
          <w:rFonts w:ascii="Times New Roman" w:hAnsi="Times New Roman"/>
          <w:lang w:eastAsia="lt-LT"/>
        </w:rPr>
      </w:pPr>
    </w:p>
    <w:p w14:paraId="01F563E7" w14:textId="77777777" w:rsidR="009418A9" w:rsidRDefault="009418A9" w:rsidP="009418A9">
      <w:pPr>
        <w:tabs>
          <w:tab w:val="left" w:pos="567"/>
        </w:tabs>
        <w:spacing w:after="0" w:line="240" w:lineRule="auto"/>
        <w:rPr>
          <w:rFonts w:ascii="Times New Roman" w:hAnsi="Times New Roman"/>
          <w:b/>
          <w:lang w:eastAsia="lt-LT"/>
        </w:rPr>
      </w:pPr>
      <w:r>
        <w:rPr>
          <w:rFonts w:ascii="Times New Roman" w:hAnsi="Times New Roman"/>
          <w:b/>
          <w:lang w:eastAsia="lt-LT"/>
        </w:rPr>
        <w:t xml:space="preserve">6.5 </w:t>
      </w:r>
      <w:r>
        <w:rPr>
          <w:rFonts w:ascii="Times New Roman" w:hAnsi="Times New Roman"/>
          <w:b/>
          <w:lang w:eastAsia="lt-LT"/>
        </w:rPr>
        <w:tab/>
      </w:r>
      <w:proofErr w:type="spellStart"/>
      <w:r>
        <w:rPr>
          <w:rFonts w:ascii="Times New Roman" w:hAnsi="Times New Roman"/>
          <w:b/>
          <w:lang w:eastAsia="lt-LT"/>
        </w:rPr>
        <w:t>Talpyklės</w:t>
      </w:r>
      <w:proofErr w:type="spellEnd"/>
      <w:r>
        <w:rPr>
          <w:rFonts w:ascii="Times New Roman" w:hAnsi="Times New Roman"/>
          <w:b/>
          <w:lang w:eastAsia="lt-LT"/>
        </w:rPr>
        <w:t xml:space="preserve"> pobūdis ir jos turinys</w:t>
      </w:r>
    </w:p>
    <w:p w14:paraId="3E063583" w14:textId="77777777" w:rsidR="009418A9" w:rsidRDefault="009418A9" w:rsidP="009418A9">
      <w:pPr>
        <w:spacing w:after="0" w:line="240" w:lineRule="auto"/>
        <w:rPr>
          <w:rFonts w:ascii="Times New Roman" w:hAnsi="Times New Roman"/>
          <w:lang w:eastAsia="lt-LT"/>
        </w:rPr>
      </w:pPr>
    </w:p>
    <w:p w14:paraId="0F3FBCF6" w14:textId="77777777" w:rsidR="009418A9" w:rsidRDefault="009418A9" w:rsidP="009418A9">
      <w:pPr>
        <w:spacing w:after="0" w:line="240" w:lineRule="auto"/>
        <w:rPr>
          <w:rFonts w:ascii="Times New Roman" w:hAnsi="Times New Roman"/>
          <w:i/>
          <w:noProof/>
          <w:lang w:eastAsia="lt-LT"/>
        </w:rPr>
      </w:pPr>
      <w:r>
        <w:rPr>
          <w:rFonts w:ascii="Times New Roman" w:hAnsi="Times New Roman"/>
          <w:i/>
          <w:noProof/>
          <w:lang w:eastAsia="lt-LT"/>
        </w:rPr>
        <w:t>30 mg</w:t>
      </w:r>
    </w:p>
    <w:p w14:paraId="1B40CFBC" w14:textId="6436CF6D"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Pakuotėje yra 2, 7, 14, 20, 28, 49, 98 tabletės arba sudėtinėje pakuotėje yra 98 tabletės (2</w:t>
      </w:r>
      <w:r w:rsidR="00F66111">
        <w:rPr>
          <w:rFonts w:ascii="Times New Roman" w:hAnsi="Times New Roman"/>
          <w:noProof/>
          <w:lang w:eastAsia="lt-LT"/>
        </w:rPr>
        <w:t> </w:t>
      </w:r>
      <w:r>
        <w:rPr>
          <w:rFonts w:ascii="Times New Roman" w:hAnsi="Times New Roman"/>
          <w:noProof/>
          <w:lang w:eastAsia="lt-LT"/>
        </w:rPr>
        <w:t>pakuotės po 49 tabletes) aliuminio/aliuminio lizdinėse plokštelėse.</w:t>
      </w:r>
    </w:p>
    <w:p w14:paraId="206E12C6" w14:textId="77777777" w:rsidR="009418A9" w:rsidRDefault="009418A9" w:rsidP="009418A9">
      <w:pPr>
        <w:spacing w:after="0" w:line="240" w:lineRule="auto"/>
        <w:rPr>
          <w:rFonts w:ascii="Times New Roman" w:hAnsi="Times New Roman"/>
          <w:noProof/>
          <w:lang w:eastAsia="lt-LT"/>
        </w:rPr>
      </w:pPr>
    </w:p>
    <w:p w14:paraId="39D3079A" w14:textId="77777777" w:rsidR="009418A9" w:rsidRPr="00630152" w:rsidRDefault="009418A9" w:rsidP="009418A9">
      <w:pPr>
        <w:spacing w:after="0" w:line="240" w:lineRule="auto"/>
        <w:rPr>
          <w:rFonts w:ascii="Times New Roman" w:hAnsi="Times New Roman"/>
        </w:rPr>
      </w:pPr>
      <w:r>
        <w:rPr>
          <w:rFonts w:ascii="Times New Roman" w:hAnsi="Times New Roman"/>
          <w:i/>
          <w:noProof/>
          <w:lang w:eastAsia="lt-LT"/>
        </w:rPr>
        <w:t>60 mg</w:t>
      </w:r>
    </w:p>
    <w:p w14:paraId="6FD77855" w14:textId="25C07911"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Pakuotėje yra 2, 5, 7, 10, 14, 20, 28, 30, 50, 84</w:t>
      </w:r>
      <w:r w:rsidRPr="00730725">
        <w:rPr>
          <w:rFonts w:ascii="Times New Roman" w:hAnsi="Times New Roman"/>
          <w:noProof/>
          <w:lang w:eastAsia="lt-LT"/>
        </w:rPr>
        <w:t xml:space="preserve">, </w:t>
      </w:r>
      <w:r>
        <w:rPr>
          <w:rFonts w:ascii="Times New Roman" w:hAnsi="Times New Roman"/>
          <w:noProof/>
          <w:lang w:eastAsia="lt-LT"/>
        </w:rPr>
        <w:t>98, 100 tablečių arba sudėtinėje pakuotėje yra 98 tabletės (2</w:t>
      </w:r>
      <w:r w:rsidR="00F66111">
        <w:rPr>
          <w:rFonts w:ascii="Times New Roman" w:hAnsi="Times New Roman"/>
          <w:noProof/>
          <w:lang w:eastAsia="lt-LT"/>
        </w:rPr>
        <w:t> </w:t>
      </w:r>
      <w:r>
        <w:rPr>
          <w:rFonts w:ascii="Times New Roman" w:hAnsi="Times New Roman"/>
          <w:noProof/>
          <w:lang w:eastAsia="lt-LT"/>
        </w:rPr>
        <w:t>pakuotės po 49 tabletes) aliuminio/aliuminio lizdinėse plokštelėse.</w:t>
      </w:r>
    </w:p>
    <w:p w14:paraId="6C6A8ADA" w14:textId="77777777" w:rsidR="000D0F4F" w:rsidRDefault="000D0F4F" w:rsidP="009418A9">
      <w:pPr>
        <w:spacing w:after="0" w:line="240" w:lineRule="auto"/>
        <w:rPr>
          <w:rFonts w:ascii="Times New Roman" w:hAnsi="Times New Roman"/>
          <w:noProof/>
          <w:lang w:eastAsia="lt-LT"/>
        </w:rPr>
      </w:pPr>
    </w:p>
    <w:p w14:paraId="392B3BCB" w14:textId="1C9C3668" w:rsidR="000D0F4F" w:rsidRPr="00DE6A05" w:rsidRDefault="000D0F4F" w:rsidP="000D0F4F">
      <w:pPr>
        <w:keepNext/>
        <w:spacing w:after="0" w:line="240" w:lineRule="auto"/>
        <w:rPr>
          <w:rFonts w:ascii="Times New Roman" w:hAnsi="Times New Roman"/>
          <w:i/>
          <w:noProof/>
          <w:lang w:eastAsia="lt-LT"/>
        </w:rPr>
      </w:pPr>
      <w:r>
        <w:rPr>
          <w:rFonts w:ascii="Times New Roman" w:hAnsi="Times New Roman"/>
          <w:i/>
          <w:noProof/>
          <w:lang w:eastAsia="lt-LT"/>
        </w:rPr>
        <w:t>90 </w:t>
      </w:r>
      <w:r w:rsidRPr="00DE6A05">
        <w:rPr>
          <w:rFonts w:ascii="Times New Roman" w:hAnsi="Times New Roman"/>
          <w:i/>
          <w:noProof/>
          <w:lang w:eastAsia="lt-LT"/>
        </w:rPr>
        <w:t>mg</w:t>
      </w:r>
    </w:p>
    <w:p w14:paraId="096A8E25" w14:textId="0ED10C2A" w:rsidR="000D0F4F" w:rsidRDefault="000D0F4F" w:rsidP="009418A9">
      <w:pPr>
        <w:spacing w:after="0" w:line="240" w:lineRule="auto"/>
        <w:rPr>
          <w:rFonts w:ascii="Times New Roman" w:hAnsi="Times New Roman"/>
          <w:noProof/>
          <w:lang w:eastAsia="lt-LT"/>
        </w:rPr>
      </w:pPr>
      <w:r w:rsidRPr="00B263B7">
        <w:rPr>
          <w:rFonts w:ascii="Times New Roman" w:hAnsi="Times New Roman"/>
          <w:noProof/>
          <w:lang w:eastAsia="lt-LT"/>
        </w:rPr>
        <w:t xml:space="preserve">Pakuotėje yra 2, 5, 7, 10, 14, 20, 28, 30, 50, 84, </w:t>
      </w:r>
      <w:r>
        <w:rPr>
          <w:rFonts w:ascii="Times New Roman" w:hAnsi="Times New Roman"/>
          <w:noProof/>
          <w:lang w:eastAsia="lt-LT"/>
        </w:rPr>
        <w:t xml:space="preserve">98, </w:t>
      </w:r>
      <w:r w:rsidRPr="00B263B7">
        <w:rPr>
          <w:rFonts w:ascii="Times New Roman" w:hAnsi="Times New Roman"/>
          <w:noProof/>
          <w:lang w:eastAsia="lt-LT"/>
        </w:rPr>
        <w:t>100 tablečių arba sudėtinėje pakuotėje yra 98</w:t>
      </w:r>
      <w:r>
        <w:rPr>
          <w:rFonts w:ascii="Times New Roman" w:hAnsi="Times New Roman"/>
          <w:noProof/>
          <w:lang w:eastAsia="lt-LT"/>
        </w:rPr>
        <w:t> </w:t>
      </w:r>
      <w:r w:rsidRPr="00B263B7">
        <w:rPr>
          <w:rFonts w:ascii="Times New Roman" w:hAnsi="Times New Roman"/>
          <w:noProof/>
          <w:lang w:eastAsia="lt-LT"/>
        </w:rPr>
        <w:t>tabletės</w:t>
      </w:r>
      <w:r>
        <w:rPr>
          <w:rFonts w:ascii="Times New Roman" w:hAnsi="Times New Roman"/>
          <w:noProof/>
          <w:lang w:eastAsia="lt-LT"/>
        </w:rPr>
        <w:t xml:space="preserve"> </w:t>
      </w:r>
      <w:r w:rsidRPr="00B263B7">
        <w:rPr>
          <w:rFonts w:ascii="Times New Roman" w:hAnsi="Times New Roman"/>
          <w:noProof/>
          <w:lang w:eastAsia="lt-LT"/>
        </w:rPr>
        <w:t>(2</w:t>
      </w:r>
      <w:r>
        <w:rPr>
          <w:rFonts w:ascii="Times New Roman" w:hAnsi="Times New Roman"/>
          <w:noProof/>
          <w:lang w:eastAsia="lt-LT"/>
        </w:rPr>
        <w:t> </w:t>
      </w:r>
      <w:r w:rsidRPr="00B263B7">
        <w:rPr>
          <w:rFonts w:ascii="Times New Roman" w:hAnsi="Times New Roman"/>
          <w:noProof/>
          <w:lang w:eastAsia="lt-LT"/>
        </w:rPr>
        <w:t>pakuotės po 49</w:t>
      </w:r>
      <w:r>
        <w:rPr>
          <w:rFonts w:ascii="Times New Roman" w:hAnsi="Times New Roman"/>
          <w:noProof/>
          <w:lang w:eastAsia="lt-LT"/>
        </w:rPr>
        <w:t> </w:t>
      </w:r>
      <w:r w:rsidRPr="00B263B7">
        <w:rPr>
          <w:rFonts w:ascii="Times New Roman" w:hAnsi="Times New Roman"/>
          <w:noProof/>
          <w:lang w:eastAsia="lt-LT"/>
        </w:rPr>
        <w:t>tabletes) aliuminio/aliuminio lizdinėse plokštelėse.</w:t>
      </w:r>
    </w:p>
    <w:p w14:paraId="38304978" w14:textId="77777777" w:rsidR="009418A9" w:rsidRDefault="009418A9" w:rsidP="009418A9">
      <w:pPr>
        <w:spacing w:after="0" w:line="240" w:lineRule="auto"/>
        <w:rPr>
          <w:rFonts w:ascii="Times New Roman" w:hAnsi="Times New Roman"/>
          <w:noProof/>
          <w:lang w:eastAsia="lt-LT"/>
        </w:rPr>
      </w:pPr>
    </w:p>
    <w:p w14:paraId="2F7F4C59" w14:textId="10E21B89" w:rsidR="009418A9" w:rsidRPr="00DE6A05" w:rsidRDefault="009418A9" w:rsidP="00F720E4">
      <w:pPr>
        <w:keepNext/>
        <w:spacing w:after="0" w:line="240" w:lineRule="auto"/>
        <w:rPr>
          <w:rFonts w:ascii="Times New Roman" w:hAnsi="Times New Roman"/>
          <w:i/>
          <w:noProof/>
          <w:lang w:eastAsia="lt-LT"/>
        </w:rPr>
      </w:pPr>
      <w:r w:rsidRPr="00DE6A05">
        <w:rPr>
          <w:rFonts w:ascii="Times New Roman" w:hAnsi="Times New Roman"/>
          <w:i/>
          <w:noProof/>
          <w:lang w:eastAsia="lt-LT"/>
        </w:rPr>
        <w:t>120</w:t>
      </w:r>
      <w:r w:rsidR="00F66111">
        <w:rPr>
          <w:rFonts w:ascii="Times New Roman" w:hAnsi="Times New Roman"/>
          <w:i/>
          <w:noProof/>
          <w:lang w:eastAsia="lt-LT"/>
        </w:rPr>
        <w:t> </w:t>
      </w:r>
      <w:r w:rsidRPr="00DE6A05">
        <w:rPr>
          <w:rFonts w:ascii="Times New Roman" w:hAnsi="Times New Roman"/>
          <w:i/>
          <w:noProof/>
          <w:lang w:eastAsia="lt-LT"/>
        </w:rPr>
        <w:t>mg</w:t>
      </w:r>
    </w:p>
    <w:p w14:paraId="41A0BE4F" w14:textId="262D4506" w:rsidR="009418A9" w:rsidRPr="00B263B7" w:rsidRDefault="009418A9" w:rsidP="009418A9">
      <w:pPr>
        <w:spacing w:after="0" w:line="240" w:lineRule="auto"/>
        <w:rPr>
          <w:rFonts w:ascii="Times New Roman" w:hAnsi="Times New Roman"/>
          <w:noProof/>
          <w:lang w:eastAsia="lt-LT"/>
        </w:rPr>
      </w:pPr>
      <w:r w:rsidRPr="00B263B7">
        <w:rPr>
          <w:rFonts w:ascii="Times New Roman" w:hAnsi="Times New Roman"/>
          <w:noProof/>
          <w:lang w:eastAsia="lt-LT"/>
        </w:rPr>
        <w:t>Pakuotėje yra 2, 5, 7, 10, 14, 20, 28, 30, 50, 84, 100 tablečių arba sudėtinėje pakuotėje yra 98</w:t>
      </w:r>
      <w:r w:rsidR="00F66111">
        <w:rPr>
          <w:rFonts w:ascii="Times New Roman" w:hAnsi="Times New Roman"/>
          <w:noProof/>
          <w:lang w:eastAsia="lt-LT"/>
        </w:rPr>
        <w:t> </w:t>
      </w:r>
      <w:r w:rsidRPr="00B263B7">
        <w:rPr>
          <w:rFonts w:ascii="Times New Roman" w:hAnsi="Times New Roman"/>
          <w:noProof/>
          <w:lang w:eastAsia="lt-LT"/>
        </w:rPr>
        <w:t>tabletės</w:t>
      </w:r>
    </w:p>
    <w:p w14:paraId="4EB1BD95" w14:textId="59844470" w:rsidR="009418A9" w:rsidRDefault="009418A9" w:rsidP="009418A9">
      <w:pPr>
        <w:spacing w:after="0" w:line="240" w:lineRule="auto"/>
        <w:rPr>
          <w:rFonts w:ascii="Times New Roman" w:hAnsi="Times New Roman"/>
          <w:noProof/>
          <w:lang w:eastAsia="lt-LT"/>
        </w:rPr>
      </w:pPr>
      <w:r w:rsidRPr="00B263B7">
        <w:rPr>
          <w:rFonts w:ascii="Times New Roman" w:hAnsi="Times New Roman"/>
          <w:noProof/>
          <w:lang w:eastAsia="lt-LT"/>
        </w:rPr>
        <w:t>(2</w:t>
      </w:r>
      <w:r w:rsidR="00F66111">
        <w:rPr>
          <w:rFonts w:ascii="Times New Roman" w:hAnsi="Times New Roman"/>
          <w:noProof/>
          <w:lang w:eastAsia="lt-LT"/>
        </w:rPr>
        <w:t> </w:t>
      </w:r>
      <w:r w:rsidRPr="00B263B7">
        <w:rPr>
          <w:rFonts w:ascii="Times New Roman" w:hAnsi="Times New Roman"/>
          <w:noProof/>
          <w:lang w:eastAsia="lt-LT"/>
        </w:rPr>
        <w:t>pakuotės po 49</w:t>
      </w:r>
      <w:r w:rsidR="00F66111">
        <w:rPr>
          <w:rFonts w:ascii="Times New Roman" w:hAnsi="Times New Roman"/>
          <w:noProof/>
          <w:lang w:eastAsia="lt-LT"/>
        </w:rPr>
        <w:t> </w:t>
      </w:r>
      <w:r w:rsidRPr="00B263B7">
        <w:rPr>
          <w:rFonts w:ascii="Times New Roman" w:hAnsi="Times New Roman"/>
          <w:noProof/>
          <w:lang w:eastAsia="lt-LT"/>
        </w:rPr>
        <w:t>tabletes) aliuminio/aliuminio lizdinėse plokštelėse.</w:t>
      </w:r>
    </w:p>
    <w:p w14:paraId="13C2D1A7" w14:textId="77777777" w:rsidR="009418A9" w:rsidRDefault="009418A9" w:rsidP="009418A9">
      <w:pPr>
        <w:spacing w:after="0" w:line="240" w:lineRule="auto"/>
        <w:rPr>
          <w:rFonts w:ascii="Times New Roman" w:hAnsi="Times New Roman"/>
          <w:noProof/>
          <w:lang w:eastAsia="lt-LT"/>
        </w:rPr>
      </w:pPr>
    </w:p>
    <w:p w14:paraId="33F1A2F3" w14:textId="059E43CF" w:rsidR="009418A9" w:rsidRPr="00630152" w:rsidRDefault="009418A9" w:rsidP="009418A9">
      <w:pPr>
        <w:spacing w:after="0" w:line="240" w:lineRule="auto"/>
        <w:rPr>
          <w:rFonts w:ascii="Times New Roman" w:hAnsi="Times New Roman"/>
          <w:i/>
        </w:rPr>
      </w:pPr>
      <w:r w:rsidRPr="00DE6A05">
        <w:rPr>
          <w:rFonts w:ascii="Times New Roman" w:hAnsi="Times New Roman"/>
          <w:i/>
          <w:noProof/>
          <w:lang w:eastAsia="lt-LT"/>
        </w:rPr>
        <w:t>60</w:t>
      </w:r>
      <w:r w:rsidR="00F66111">
        <w:rPr>
          <w:rFonts w:ascii="Times New Roman" w:hAnsi="Times New Roman"/>
          <w:i/>
          <w:noProof/>
          <w:lang w:eastAsia="lt-LT"/>
        </w:rPr>
        <w:t> </w:t>
      </w:r>
      <w:r w:rsidRPr="00DE6A05">
        <w:rPr>
          <w:rFonts w:ascii="Times New Roman" w:hAnsi="Times New Roman"/>
          <w:i/>
          <w:noProof/>
          <w:lang w:eastAsia="lt-LT"/>
        </w:rPr>
        <w:t>mg, 90</w:t>
      </w:r>
      <w:r w:rsidR="00F66111">
        <w:rPr>
          <w:rFonts w:ascii="Times New Roman" w:hAnsi="Times New Roman"/>
          <w:i/>
          <w:noProof/>
          <w:lang w:eastAsia="lt-LT"/>
        </w:rPr>
        <w:t> </w:t>
      </w:r>
      <w:r w:rsidRPr="00DE6A05">
        <w:rPr>
          <w:rFonts w:ascii="Times New Roman" w:hAnsi="Times New Roman"/>
          <w:i/>
          <w:noProof/>
          <w:lang w:eastAsia="lt-LT"/>
        </w:rPr>
        <w:t>mg ir 120</w:t>
      </w:r>
      <w:r w:rsidR="00F66111">
        <w:rPr>
          <w:rFonts w:ascii="Times New Roman" w:hAnsi="Times New Roman"/>
          <w:i/>
          <w:noProof/>
          <w:lang w:eastAsia="lt-LT"/>
        </w:rPr>
        <w:t> </w:t>
      </w:r>
      <w:r w:rsidRPr="00DE6A05">
        <w:rPr>
          <w:rFonts w:ascii="Times New Roman" w:hAnsi="Times New Roman"/>
          <w:i/>
          <w:noProof/>
          <w:lang w:eastAsia="lt-LT"/>
        </w:rPr>
        <w:t>mg</w:t>
      </w:r>
    </w:p>
    <w:p w14:paraId="58050F5B"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Aliuminio/aliuminio vienadozėse lizdinėse plokštelėse yra 5, 50 arba 100 tablečių.</w:t>
      </w:r>
    </w:p>
    <w:p w14:paraId="552AF00C" w14:textId="77777777" w:rsidR="009418A9" w:rsidRDefault="009418A9" w:rsidP="009418A9">
      <w:pPr>
        <w:spacing w:after="0" w:line="240" w:lineRule="auto"/>
        <w:rPr>
          <w:rFonts w:ascii="Times New Roman" w:hAnsi="Times New Roman"/>
          <w:noProof/>
          <w:lang w:eastAsia="lt-LT"/>
        </w:rPr>
      </w:pPr>
    </w:p>
    <w:p w14:paraId="6B47DBF7"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Baltuose apvaliuose DTPE buteliukuose su baltu poliprolileno uždoriu yra 30 tablečių ir dvi 1 g sausiklio talpyklės arba 90 tablečių ir viena 1 g sausiklio talpyklė.</w:t>
      </w:r>
    </w:p>
    <w:p w14:paraId="3ECE8A3E" w14:textId="77777777" w:rsidR="009418A9" w:rsidRDefault="009418A9" w:rsidP="009418A9">
      <w:pPr>
        <w:spacing w:after="0" w:line="240" w:lineRule="auto"/>
        <w:rPr>
          <w:rFonts w:ascii="Times New Roman" w:hAnsi="Times New Roman"/>
          <w:noProof/>
          <w:lang w:eastAsia="lt-LT"/>
        </w:rPr>
      </w:pPr>
    </w:p>
    <w:p w14:paraId="149A3B93"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Gali būti tiekiamos ne visų dydžių pakuotės.</w:t>
      </w:r>
    </w:p>
    <w:p w14:paraId="7BEC4214" w14:textId="77777777" w:rsidR="009418A9" w:rsidRDefault="009418A9" w:rsidP="009418A9">
      <w:pPr>
        <w:spacing w:after="0" w:line="240" w:lineRule="auto"/>
        <w:rPr>
          <w:rFonts w:ascii="Times New Roman" w:hAnsi="Times New Roman"/>
          <w:noProof/>
          <w:lang w:eastAsia="lt-LT"/>
        </w:rPr>
      </w:pPr>
    </w:p>
    <w:p w14:paraId="31AFE4A4" w14:textId="77777777" w:rsidR="009418A9" w:rsidRDefault="009418A9" w:rsidP="009418A9">
      <w:pPr>
        <w:tabs>
          <w:tab w:val="left" w:pos="567"/>
        </w:tabs>
        <w:spacing w:after="0" w:line="240" w:lineRule="auto"/>
        <w:rPr>
          <w:rFonts w:ascii="Times New Roman" w:hAnsi="Times New Roman"/>
          <w:b/>
          <w:lang w:eastAsia="lt-LT"/>
        </w:rPr>
      </w:pPr>
      <w:r>
        <w:rPr>
          <w:rFonts w:ascii="Times New Roman" w:hAnsi="Times New Roman"/>
          <w:b/>
          <w:lang w:eastAsia="lt-LT"/>
        </w:rPr>
        <w:t xml:space="preserve">6.6 </w:t>
      </w:r>
      <w:r>
        <w:rPr>
          <w:rFonts w:ascii="Times New Roman" w:hAnsi="Times New Roman"/>
          <w:b/>
          <w:lang w:eastAsia="lt-LT"/>
        </w:rPr>
        <w:tab/>
        <w:t>Specialūs reikalavimai atliekoms tvarkyti</w:t>
      </w:r>
    </w:p>
    <w:p w14:paraId="43E3264B" w14:textId="77777777" w:rsidR="009418A9" w:rsidRDefault="009418A9" w:rsidP="009418A9">
      <w:pPr>
        <w:spacing w:after="0" w:line="240" w:lineRule="auto"/>
        <w:rPr>
          <w:rFonts w:ascii="Times New Roman" w:hAnsi="Times New Roman"/>
          <w:lang w:eastAsia="lt-LT"/>
        </w:rPr>
      </w:pPr>
    </w:p>
    <w:p w14:paraId="7C40E65B"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Specialių reikalavimų nėra.</w:t>
      </w:r>
    </w:p>
    <w:p w14:paraId="60D22C77" w14:textId="77777777" w:rsidR="009418A9" w:rsidRDefault="009418A9" w:rsidP="009418A9">
      <w:pPr>
        <w:spacing w:after="0" w:line="240" w:lineRule="auto"/>
        <w:rPr>
          <w:rFonts w:ascii="Times New Roman" w:hAnsi="Times New Roman"/>
          <w:lang w:eastAsia="lt-LT"/>
        </w:rPr>
      </w:pPr>
    </w:p>
    <w:p w14:paraId="7A00B15C"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Nesuvartotą vaistinį preparatą ar atliekas reikia tvarkyti laikantis vietinių reikalavimų.</w:t>
      </w:r>
    </w:p>
    <w:p w14:paraId="07A1185A" w14:textId="77777777" w:rsidR="009418A9" w:rsidRDefault="009418A9" w:rsidP="009418A9">
      <w:pPr>
        <w:spacing w:after="0" w:line="240" w:lineRule="auto"/>
        <w:rPr>
          <w:rFonts w:ascii="Times New Roman" w:hAnsi="Times New Roman"/>
          <w:lang w:eastAsia="lt-LT"/>
        </w:rPr>
      </w:pPr>
    </w:p>
    <w:p w14:paraId="4A2FE6F9" w14:textId="77777777" w:rsidR="009418A9" w:rsidRDefault="009418A9" w:rsidP="009418A9">
      <w:pPr>
        <w:spacing w:after="0" w:line="240" w:lineRule="auto"/>
        <w:rPr>
          <w:rFonts w:ascii="Times New Roman" w:hAnsi="Times New Roman"/>
          <w:lang w:eastAsia="lt-LT"/>
        </w:rPr>
      </w:pPr>
    </w:p>
    <w:p w14:paraId="2ABCB3BA" w14:textId="77777777" w:rsidR="009418A9" w:rsidRDefault="009418A9" w:rsidP="009418A9">
      <w:pPr>
        <w:keepNext/>
        <w:keepLines/>
        <w:tabs>
          <w:tab w:val="left" w:pos="567"/>
        </w:tabs>
        <w:spacing w:after="0" w:line="240" w:lineRule="auto"/>
        <w:rPr>
          <w:rFonts w:ascii="Times New Roman" w:hAnsi="Times New Roman"/>
          <w:b/>
          <w:lang w:eastAsia="lt-LT"/>
        </w:rPr>
      </w:pPr>
      <w:r>
        <w:rPr>
          <w:rFonts w:ascii="Times New Roman" w:hAnsi="Times New Roman"/>
          <w:b/>
          <w:lang w:eastAsia="lt-LT"/>
        </w:rPr>
        <w:t xml:space="preserve">7. </w:t>
      </w:r>
      <w:r>
        <w:rPr>
          <w:rFonts w:ascii="Times New Roman" w:hAnsi="Times New Roman"/>
          <w:b/>
          <w:lang w:eastAsia="lt-LT"/>
        </w:rPr>
        <w:tab/>
      </w:r>
      <w:r>
        <w:rPr>
          <w:rFonts w:ascii="Times New Roman" w:hAnsi="Times New Roman"/>
          <w:b/>
          <w:caps/>
          <w:lang w:eastAsia="lt-LT"/>
        </w:rPr>
        <w:t>REGISTRUOTOJAS</w:t>
      </w:r>
    </w:p>
    <w:p w14:paraId="2447B52C" w14:textId="77777777" w:rsidR="009418A9" w:rsidRDefault="009418A9" w:rsidP="009418A9">
      <w:pPr>
        <w:keepNext/>
        <w:keepLines/>
        <w:spacing w:after="0" w:line="240" w:lineRule="auto"/>
        <w:rPr>
          <w:rFonts w:ascii="Times New Roman" w:hAnsi="Times New Roman"/>
          <w:lang w:eastAsia="lt-LT"/>
        </w:rPr>
      </w:pPr>
    </w:p>
    <w:p w14:paraId="2D9003E2" w14:textId="23FC740B" w:rsidR="006B79B0" w:rsidRDefault="006B79B0" w:rsidP="009418A9">
      <w:pPr>
        <w:spacing w:after="0" w:line="240" w:lineRule="auto"/>
        <w:rPr>
          <w:rFonts w:ascii="Times New Roman" w:hAnsi="Times New Roman"/>
        </w:rPr>
      </w:pPr>
      <w:r w:rsidRPr="006B79B0">
        <w:rPr>
          <w:rFonts w:ascii="Times New Roman" w:hAnsi="Times New Roman"/>
        </w:rPr>
        <w:t xml:space="preserve">N.V. </w:t>
      </w:r>
      <w:proofErr w:type="spellStart"/>
      <w:r w:rsidRPr="006B79B0">
        <w:rPr>
          <w:rFonts w:ascii="Times New Roman" w:hAnsi="Times New Roman"/>
        </w:rPr>
        <w:t>Organon</w:t>
      </w:r>
      <w:proofErr w:type="spellEnd"/>
      <w:r w:rsidRPr="006B79B0">
        <w:rPr>
          <w:rFonts w:ascii="Times New Roman" w:hAnsi="Times New Roman"/>
        </w:rPr>
        <w:t xml:space="preserve"> </w:t>
      </w:r>
    </w:p>
    <w:p w14:paraId="3BB4723B" w14:textId="26FC92AE" w:rsidR="006B79B0" w:rsidRDefault="006B79B0" w:rsidP="009418A9">
      <w:pPr>
        <w:spacing w:after="0" w:line="240" w:lineRule="auto"/>
        <w:rPr>
          <w:rFonts w:ascii="Times New Roman" w:hAnsi="Times New Roman"/>
        </w:rPr>
      </w:pPr>
      <w:proofErr w:type="spellStart"/>
      <w:r w:rsidRPr="006B79B0">
        <w:rPr>
          <w:rFonts w:ascii="Times New Roman" w:hAnsi="Times New Roman"/>
        </w:rPr>
        <w:t>Kloosterstraat</w:t>
      </w:r>
      <w:proofErr w:type="spellEnd"/>
      <w:r w:rsidRPr="006B79B0">
        <w:rPr>
          <w:rFonts w:ascii="Times New Roman" w:hAnsi="Times New Roman"/>
        </w:rPr>
        <w:t xml:space="preserve"> 6 </w:t>
      </w:r>
    </w:p>
    <w:p w14:paraId="4D7887BE" w14:textId="4293D808" w:rsidR="006B79B0" w:rsidRDefault="006B79B0" w:rsidP="009418A9">
      <w:pPr>
        <w:spacing w:after="0" w:line="240" w:lineRule="auto"/>
        <w:rPr>
          <w:rFonts w:ascii="Times New Roman" w:hAnsi="Times New Roman"/>
        </w:rPr>
      </w:pPr>
      <w:r w:rsidRPr="006B79B0">
        <w:rPr>
          <w:rFonts w:ascii="Times New Roman" w:hAnsi="Times New Roman"/>
        </w:rPr>
        <w:t xml:space="preserve">5349 AB </w:t>
      </w:r>
      <w:proofErr w:type="spellStart"/>
      <w:r w:rsidRPr="006B79B0">
        <w:rPr>
          <w:rFonts w:ascii="Times New Roman" w:hAnsi="Times New Roman"/>
        </w:rPr>
        <w:t>Oss</w:t>
      </w:r>
      <w:proofErr w:type="spellEnd"/>
      <w:r w:rsidRPr="006B79B0">
        <w:rPr>
          <w:rFonts w:ascii="Times New Roman" w:hAnsi="Times New Roman"/>
        </w:rPr>
        <w:t xml:space="preserve"> </w:t>
      </w:r>
    </w:p>
    <w:p w14:paraId="17CF6824" w14:textId="148F0326" w:rsidR="009418A9" w:rsidRPr="006B79B0" w:rsidRDefault="006B79B0" w:rsidP="009418A9">
      <w:pPr>
        <w:spacing w:after="0" w:line="240" w:lineRule="auto"/>
        <w:rPr>
          <w:rFonts w:ascii="Times New Roman" w:hAnsi="Times New Roman"/>
          <w:lang w:eastAsia="lt-LT"/>
        </w:rPr>
      </w:pPr>
      <w:r w:rsidRPr="006B79B0">
        <w:rPr>
          <w:rFonts w:ascii="Times New Roman" w:hAnsi="Times New Roman"/>
        </w:rPr>
        <w:t>Nyderlandai</w:t>
      </w:r>
    </w:p>
    <w:p w14:paraId="0ADADB8A" w14:textId="3CD374F0" w:rsidR="009418A9" w:rsidRDefault="009418A9" w:rsidP="009418A9">
      <w:pPr>
        <w:spacing w:after="0" w:line="240" w:lineRule="auto"/>
        <w:rPr>
          <w:rFonts w:ascii="Times New Roman" w:hAnsi="Times New Roman"/>
          <w:lang w:eastAsia="lt-LT"/>
        </w:rPr>
      </w:pPr>
    </w:p>
    <w:p w14:paraId="1739E059" w14:textId="77777777" w:rsidR="006B79B0" w:rsidRDefault="006B79B0" w:rsidP="009418A9">
      <w:pPr>
        <w:spacing w:after="0" w:line="240" w:lineRule="auto"/>
        <w:rPr>
          <w:rFonts w:ascii="Times New Roman" w:hAnsi="Times New Roman"/>
          <w:lang w:eastAsia="lt-LT"/>
        </w:rPr>
      </w:pPr>
    </w:p>
    <w:p w14:paraId="0924E1ED" w14:textId="791169FE" w:rsidR="009418A9" w:rsidRDefault="009418A9" w:rsidP="009418A9">
      <w:pPr>
        <w:keepNext/>
        <w:keepLines/>
        <w:tabs>
          <w:tab w:val="left" w:pos="567"/>
        </w:tabs>
        <w:spacing w:after="0" w:line="240" w:lineRule="auto"/>
        <w:rPr>
          <w:rFonts w:ascii="Times New Roman" w:hAnsi="Times New Roman"/>
          <w:b/>
          <w:lang w:eastAsia="lt-LT"/>
        </w:rPr>
      </w:pPr>
      <w:r>
        <w:rPr>
          <w:rFonts w:ascii="Times New Roman" w:hAnsi="Times New Roman"/>
          <w:b/>
          <w:lang w:eastAsia="lt-LT"/>
        </w:rPr>
        <w:t xml:space="preserve">8. </w:t>
      </w:r>
      <w:r>
        <w:rPr>
          <w:rFonts w:ascii="Times New Roman" w:hAnsi="Times New Roman"/>
          <w:b/>
          <w:lang w:eastAsia="lt-LT"/>
        </w:rPr>
        <w:tab/>
        <w:t>REGISTRACIJOS PAŽYMĖJIMO NUMERIAI</w:t>
      </w:r>
    </w:p>
    <w:p w14:paraId="66FBFBB1" w14:textId="77777777" w:rsidR="009418A9" w:rsidRDefault="009418A9" w:rsidP="009418A9">
      <w:pPr>
        <w:keepNext/>
        <w:keepLines/>
        <w:spacing w:after="0" w:line="240" w:lineRule="auto"/>
        <w:rPr>
          <w:rFonts w:ascii="Times New Roman" w:hAnsi="Times New Roman"/>
          <w:lang w:eastAsia="lt-LT"/>
        </w:rPr>
      </w:pPr>
    </w:p>
    <w:p w14:paraId="6BF390C9" w14:textId="77777777" w:rsidR="009418A9" w:rsidRDefault="009418A9" w:rsidP="009418A9">
      <w:pPr>
        <w:spacing w:after="0" w:line="240" w:lineRule="auto"/>
        <w:jc w:val="both"/>
        <w:rPr>
          <w:rFonts w:ascii="Times New Roman" w:hAnsi="Times New Roman"/>
          <w:noProof/>
          <w:lang w:eastAsia="lt-LT"/>
        </w:rPr>
      </w:pPr>
      <w:r>
        <w:rPr>
          <w:rFonts w:ascii="Times New Roman" w:hAnsi="Times New Roman"/>
          <w:noProof/>
          <w:lang w:eastAsia="lt-LT"/>
        </w:rPr>
        <w:t>ARCOXIA 30 mg</w:t>
      </w:r>
    </w:p>
    <w:p w14:paraId="7A0666E7" w14:textId="77777777" w:rsidR="009418A9" w:rsidRDefault="009418A9" w:rsidP="009418A9">
      <w:pPr>
        <w:spacing w:after="0" w:line="240" w:lineRule="auto"/>
        <w:jc w:val="both"/>
        <w:rPr>
          <w:rFonts w:ascii="Times New Roman" w:hAnsi="Times New Roman"/>
          <w:noProof/>
          <w:lang w:eastAsia="lt-LT"/>
        </w:rPr>
      </w:pPr>
      <w:r>
        <w:rPr>
          <w:rFonts w:ascii="Times New Roman" w:hAnsi="Times New Roman"/>
          <w:noProof/>
          <w:lang w:eastAsia="lt-LT"/>
        </w:rPr>
        <w:t>N2 – LT/1/08/1419/012</w:t>
      </w:r>
    </w:p>
    <w:p w14:paraId="62A69DBB" w14:textId="77777777" w:rsidR="009418A9" w:rsidRDefault="009418A9" w:rsidP="009418A9">
      <w:pPr>
        <w:spacing w:after="0" w:line="240" w:lineRule="auto"/>
        <w:jc w:val="both"/>
        <w:rPr>
          <w:rFonts w:ascii="Times New Roman" w:hAnsi="Times New Roman"/>
          <w:noProof/>
          <w:lang w:eastAsia="lt-LT"/>
        </w:rPr>
      </w:pPr>
      <w:r>
        <w:rPr>
          <w:rFonts w:ascii="Times New Roman" w:hAnsi="Times New Roman"/>
          <w:noProof/>
          <w:lang w:eastAsia="lt-LT"/>
        </w:rPr>
        <w:t>N7 – LT/1/08/1419/013</w:t>
      </w:r>
    </w:p>
    <w:p w14:paraId="2CFE0BD7" w14:textId="77777777" w:rsidR="009418A9" w:rsidRDefault="009418A9" w:rsidP="009418A9">
      <w:pPr>
        <w:spacing w:after="0" w:line="240" w:lineRule="auto"/>
        <w:jc w:val="both"/>
        <w:rPr>
          <w:rFonts w:ascii="Times New Roman" w:hAnsi="Times New Roman"/>
          <w:noProof/>
          <w:lang w:eastAsia="lt-LT"/>
        </w:rPr>
      </w:pPr>
      <w:r>
        <w:rPr>
          <w:rFonts w:ascii="Times New Roman" w:hAnsi="Times New Roman"/>
          <w:noProof/>
          <w:lang w:eastAsia="lt-LT"/>
        </w:rPr>
        <w:t>N14 – LT/1/08/1419/014</w:t>
      </w:r>
    </w:p>
    <w:p w14:paraId="29190914" w14:textId="77777777" w:rsidR="009418A9" w:rsidRDefault="009418A9" w:rsidP="009418A9">
      <w:pPr>
        <w:spacing w:after="0" w:line="240" w:lineRule="auto"/>
        <w:jc w:val="both"/>
        <w:rPr>
          <w:rFonts w:ascii="Times New Roman" w:hAnsi="Times New Roman"/>
          <w:noProof/>
          <w:lang w:eastAsia="lt-LT"/>
        </w:rPr>
      </w:pPr>
      <w:r>
        <w:rPr>
          <w:rFonts w:ascii="Times New Roman" w:hAnsi="Times New Roman"/>
          <w:noProof/>
          <w:lang w:eastAsia="lt-LT"/>
        </w:rPr>
        <w:t>N20 – LT/1/08/1419/015</w:t>
      </w:r>
    </w:p>
    <w:p w14:paraId="407E132A" w14:textId="77777777" w:rsidR="009418A9" w:rsidRDefault="009418A9" w:rsidP="009418A9">
      <w:pPr>
        <w:spacing w:after="0" w:line="240" w:lineRule="auto"/>
        <w:jc w:val="both"/>
        <w:rPr>
          <w:rFonts w:ascii="Times New Roman" w:hAnsi="Times New Roman"/>
          <w:noProof/>
          <w:lang w:eastAsia="lt-LT"/>
        </w:rPr>
      </w:pPr>
      <w:r>
        <w:rPr>
          <w:rFonts w:ascii="Times New Roman" w:hAnsi="Times New Roman"/>
          <w:noProof/>
          <w:lang w:eastAsia="lt-LT"/>
        </w:rPr>
        <w:t>N28 – LT/1/08/1419/001</w:t>
      </w:r>
    </w:p>
    <w:p w14:paraId="3FB2165D" w14:textId="77777777" w:rsidR="009418A9" w:rsidRDefault="009418A9" w:rsidP="009418A9">
      <w:pPr>
        <w:spacing w:after="0" w:line="240" w:lineRule="auto"/>
        <w:jc w:val="both"/>
        <w:rPr>
          <w:rFonts w:ascii="Times New Roman" w:hAnsi="Times New Roman"/>
          <w:noProof/>
          <w:lang w:eastAsia="lt-LT"/>
        </w:rPr>
      </w:pPr>
      <w:r>
        <w:rPr>
          <w:rFonts w:ascii="Times New Roman" w:hAnsi="Times New Roman"/>
          <w:noProof/>
          <w:lang w:eastAsia="lt-LT"/>
        </w:rPr>
        <w:t>N49 – LT/1/08/1419/017</w:t>
      </w:r>
    </w:p>
    <w:p w14:paraId="2E10BB0A" w14:textId="77777777" w:rsidR="009418A9" w:rsidRDefault="009418A9" w:rsidP="009418A9">
      <w:pPr>
        <w:spacing w:after="0" w:line="240" w:lineRule="auto"/>
        <w:jc w:val="both"/>
        <w:rPr>
          <w:rFonts w:ascii="Times New Roman" w:hAnsi="Times New Roman"/>
          <w:noProof/>
          <w:lang w:eastAsia="lt-LT"/>
        </w:rPr>
      </w:pPr>
      <w:r>
        <w:rPr>
          <w:rFonts w:ascii="Times New Roman" w:hAnsi="Times New Roman"/>
          <w:noProof/>
          <w:lang w:eastAsia="lt-LT"/>
        </w:rPr>
        <w:t>N98 – LT/1/08/1419/</w:t>
      </w:r>
      <w:r w:rsidRPr="00730725">
        <w:rPr>
          <w:rFonts w:ascii="Times New Roman" w:hAnsi="Times New Roman"/>
          <w:noProof/>
          <w:lang w:eastAsia="lt-LT"/>
        </w:rPr>
        <w:t>01</w:t>
      </w:r>
      <w:r>
        <w:rPr>
          <w:rFonts w:ascii="Times New Roman" w:hAnsi="Times New Roman"/>
          <w:noProof/>
          <w:lang w:eastAsia="lt-LT"/>
        </w:rPr>
        <w:t>8</w:t>
      </w:r>
    </w:p>
    <w:p w14:paraId="52E42C86" w14:textId="77777777" w:rsidR="009418A9" w:rsidRPr="00730725" w:rsidRDefault="009418A9" w:rsidP="009418A9">
      <w:pPr>
        <w:spacing w:after="0" w:line="240" w:lineRule="auto"/>
        <w:jc w:val="both"/>
        <w:rPr>
          <w:rFonts w:ascii="Times New Roman" w:hAnsi="Times New Roman"/>
          <w:noProof/>
          <w:lang w:eastAsia="lt-LT"/>
        </w:rPr>
      </w:pPr>
      <w:r w:rsidRPr="00730725">
        <w:rPr>
          <w:rFonts w:ascii="Times New Roman" w:hAnsi="Times New Roman"/>
          <w:noProof/>
          <w:lang w:eastAsia="lt-LT"/>
        </w:rPr>
        <w:t>N98 – LT/1/08/1419/016</w:t>
      </w:r>
      <w:r>
        <w:rPr>
          <w:rFonts w:ascii="Times New Roman" w:hAnsi="Times New Roman"/>
          <w:noProof/>
          <w:lang w:eastAsia="lt-LT"/>
        </w:rPr>
        <w:t xml:space="preserve"> </w:t>
      </w:r>
      <w:r w:rsidRPr="00B263B7">
        <w:rPr>
          <w:rFonts w:ascii="Times New Roman" w:hAnsi="Times New Roman"/>
          <w:noProof/>
          <w:lang w:eastAsia="lt-LT"/>
        </w:rPr>
        <w:t>(sudėtinė pakuotė)</w:t>
      </w:r>
    </w:p>
    <w:p w14:paraId="168CEBDF" w14:textId="77777777" w:rsidR="009418A9" w:rsidRDefault="009418A9" w:rsidP="009418A9">
      <w:pPr>
        <w:spacing w:after="0" w:line="240" w:lineRule="auto"/>
        <w:jc w:val="both"/>
        <w:rPr>
          <w:rFonts w:ascii="Times New Roman" w:hAnsi="Times New Roman"/>
          <w:noProof/>
          <w:lang w:eastAsia="lt-LT"/>
        </w:rPr>
      </w:pPr>
    </w:p>
    <w:p w14:paraId="37417FA9" w14:textId="77777777" w:rsidR="009418A9" w:rsidRDefault="009418A9" w:rsidP="009418A9">
      <w:pPr>
        <w:spacing w:after="0" w:line="240" w:lineRule="auto"/>
        <w:jc w:val="both"/>
        <w:rPr>
          <w:rFonts w:ascii="Times New Roman" w:hAnsi="Times New Roman"/>
          <w:noProof/>
          <w:lang w:eastAsia="lt-LT"/>
        </w:rPr>
      </w:pPr>
      <w:r>
        <w:rPr>
          <w:rFonts w:ascii="Times New Roman" w:hAnsi="Times New Roman"/>
          <w:noProof/>
          <w:lang w:eastAsia="lt-LT"/>
        </w:rPr>
        <w:t>ARCOXIA 60 mg</w:t>
      </w:r>
    </w:p>
    <w:p w14:paraId="66CB5254" w14:textId="77777777" w:rsidR="009418A9" w:rsidRDefault="009418A9" w:rsidP="009418A9">
      <w:pPr>
        <w:spacing w:after="0" w:line="240" w:lineRule="auto"/>
        <w:jc w:val="both"/>
        <w:rPr>
          <w:rFonts w:ascii="Times New Roman" w:hAnsi="Times New Roman"/>
          <w:noProof/>
          <w:lang w:eastAsia="lt-LT"/>
        </w:rPr>
      </w:pPr>
      <w:r>
        <w:rPr>
          <w:rFonts w:ascii="Times New Roman" w:hAnsi="Times New Roman"/>
          <w:noProof/>
          <w:lang w:eastAsia="lt-LT"/>
        </w:rPr>
        <w:t>N7 – LT/1/08/1419/002</w:t>
      </w:r>
    </w:p>
    <w:p w14:paraId="21225BDA" w14:textId="77777777" w:rsidR="009418A9" w:rsidRDefault="009418A9" w:rsidP="009418A9">
      <w:pPr>
        <w:spacing w:after="0" w:line="240" w:lineRule="auto"/>
        <w:jc w:val="both"/>
        <w:rPr>
          <w:rFonts w:ascii="Times New Roman" w:hAnsi="Times New Roman"/>
          <w:noProof/>
          <w:lang w:eastAsia="lt-LT"/>
        </w:rPr>
      </w:pPr>
      <w:r>
        <w:rPr>
          <w:rFonts w:ascii="Times New Roman" w:hAnsi="Times New Roman"/>
          <w:noProof/>
          <w:lang w:eastAsia="lt-LT"/>
        </w:rPr>
        <w:t>N14 – LT/1/08/1419/003</w:t>
      </w:r>
    </w:p>
    <w:p w14:paraId="3E2A6CEC" w14:textId="77777777" w:rsidR="009418A9" w:rsidRDefault="009418A9" w:rsidP="009418A9">
      <w:pPr>
        <w:spacing w:after="0" w:line="240" w:lineRule="auto"/>
        <w:jc w:val="both"/>
        <w:rPr>
          <w:rFonts w:ascii="Times New Roman" w:hAnsi="Times New Roman"/>
          <w:noProof/>
          <w:lang w:eastAsia="lt-LT"/>
        </w:rPr>
      </w:pPr>
      <w:r>
        <w:rPr>
          <w:rFonts w:ascii="Times New Roman" w:hAnsi="Times New Roman"/>
          <w:noProof/>
          <w:lang w:eastAsia="lt-LT"/>
        </w:rPr>
        <w:t>N28 – LT/1/08/1419/004</w:t>
      </w:r>
    </w:p>
    <w:p w14:paraId="7CA17272" w14:textId="77777777" w:rsidR="009418A9" w:rsidRPr="00730725" w:rsidRDefault="009418A9" w:rsidP="009418A9">
      <w:pPr>
        <w:spacing w:after="0" w:line="240" w:lineRule="auto"/>
        <w:jc w:val="both"/>
        <w:rPr>
          <w:rFonts w:ascii="Times New Roman" w:hAnsi="Times New Roman"/>
          <w:noProof/>
          <w:lang w:eastAsia="lt-LT"/>
        </w:rPr>
      </w:pPr>
      <w:r w:rsidRPr="00B263B7">
        <w:rPr>
          <w:rFonts w:ascii="Times New Roman" w:hAnsi="Times New Roman"/>
          <w:noProof/>
          <w:lang w:eastAsia="lt-LT"/>
        </w:rPr>
        <w:t>N98 –</w:t>
      </w:r>
      <w:r w:rsidRPr="00E67FD5">
        <w:rPr>
          <w:rFonts w:ascii="Times New Roman" w:hAnsi="Times New Roman"/>
          <w:noProof/>
          <w:lang w:eastAsia="lt-LT"/>
        </w:rPr>
        <w:t xml:space="preserve"> </w:t>
      </w:r>
      <w:r w:rsidRPr="00730725">
        <w:rPr>
          <w:rFonts w:ascii="Times New Roman" w:hAnsi="Times New Roman"/>
          <w:noProof/>
          <w:lang w:eastAsia="lt-LT"/>
        </w:rPr>
        <w:t>LT/1/08/1419/</w:t>
      </w:r>
      <w:r w:rsidRPr="00176CB0">
        <w:rPr>
          <w:rFonts w:ascii="Times New Roman" w:hAnsi="Times New Roman"/>
          <w:noProof/>
          <w:lang w:eastAsia="lt-LT"/>
        </w:rPr>
        <w:t>01</w:t>
      </w:r>
      <w:r>
        <w:rPr>
          <w:rFonts w:ascii="Times New Roman" w:hAnsi="Times New Roman"/>
          <w:noProof/>
          <w:lang w:eastAsia="lt-LT"/>
        </w:rPr>
        <w:t>9</w:t>
      </w:r>
    </w:p>
    <w:p w14:paraId="58B08203" w14:textId="77777777" w:rsidR="009418A9" w:rsidRDefault="009418A9" w:rsidP="009418A9">
      <w:pPr>
        <w:spacing w:after="0" w:line="240" w:lineRule="auto"/>
        <w:jc w:val="both"/>
        <w:rPr>
          <w:rFonts w:ascii="Times New Roman" w:hAnsi="Times New Roman"/>
          <w:noProof/>
          <w:lang w:eastAsia="lt-LT"/>
        </w:rPr>
      </w:pPr>
    </w:p>
    <w:p w14:paraId="06789E03" w14:textId="77777777" w:rsidR="009418A9" w:rsidRDefault="009418A9" w:rsidP="009418A9">
      <w:pPr>
        <w:spacing w:after="0" w:line="240" w:lineRule="auto"/>
        <w:jc w:val="both"/>
        <w:rPr>
          <w:rFonts w:ascii="Times New Roman" w:hAnsi="Times New Roman"/>
          <w:noProof/>
          <w:lang w:eastAsia="lt-LT"/>
        </w:rPr>
      </w:pPr>
      <w:r>
        <w:rPr>
          <w:rFonts w:ascii="Times New Roman" w:hAnsi="Times New Roman"/>
          <w:noProof/>
          <w:lang w:eastAsia="lt-LT"/>
        </w:rPr>
        <w:t>ARCOXIA 90 mg</w:t>
      </w:r>
    </w:p>
    <w:p w14:paraId="5C52824D" w14:textId="77777777" w:rsidR="009418A9" w:rsidRDefault="009418A9" w:rsidP="009418A9">
      <w:pPr>
        <w:spacing w:after="0" w:line="240" w:lineRule="auto"/>
        <w:jc w:val="both"/>
        <w:rPr>
          <w:rFonts w:ascii="Times New Roman" w:hAnsi="Times New Roman"/>
          <w:noProof/>
          <w:lang w:eastAsia="lt-LT"/>
        </w:rPr>
      </w:pPr>
      <w:r>
        <w:rPr>
          <w:rFonts w:ascii="Times New Roman" w:hAnsi="Times New Roman"/>
          <w:noProof/>
          <w:lang w:eastAsia="lt-LT"/>
        </w:rPr>
        <w:t>N7 – LT/1/08/1419/005</w:t>
      </w:r>
    </w:p>
    <w:p w14:paraId="645D9A10" w14:textId="77777777" w:rsidR="009418A9" w:rsidRDefault="009418A9" w:rsidP="009418A9">
      <w:pPr>
        <w:spacing w:after="0" w:line="240" w:lineRule="auto"/>
        <w:jc w:val="both"/>
        <w:rPr>
          <w:rFonts w:ascii="Times New Roman" w:hAnsi="Times New Roman"/>
          <w:noProof/>
          <w:lang w:eastAsia="lt-LT"/>
        </w:rPr>
      </w:pPr>
      <w:r>
        <w:rPr>
          <w:rFonts w:ascii="Times New Roman" w:hAnsi="Times New Roman"/>
          <w:noProof/>
          <w:lang w:eastAsia="lt-LT"/>
        </w:rPr>
        <w:t>N14 – LT/1/08/1419/006</w:t>
      </w:r>
    </w:p>
    <w:p w14:paraId="75EC4CB3" w14:textId="08787FE7" w:rsidR="009418A9" w:rsidRDefault="009418A9" w:rsidP="009418A9">
      <w:pPr>
        <w:spacing w:after="0" w:line="240" w:lineRule="auto"/>
        <w:jc w:val="both"/>
        <w:rPr>
          <w:rFonts w:ascii="Times New Roman" w:hAnsi="Times New Roman"/>
          <w:noProof/>
          <w:lang w:eastAsia="lt-LT"/>
        </w:rPr>
      </w:pPr>
      <w:r>
        <w:rPr>
          <w:rFonts w:ascii="Times New Roman" w:hAnsi="Times New Roman"/>
          <w:noProof/>
          <w:lang w:eastAsia="lt-LT"/>
        </w:rPr>
        <w:t>N28 – LT/1/08/1419/007</w:t>
      </w:r>
    </w:p>
    <w:p w14:paraId="4885675D" w14:textId="142F3A4C" w:rsidR="00026842" w:rsidRPr="00026842" w:rsidRDefault="00026842" w:rsidP="00026842">
      <w:pPr>
        <w:spacing w:after="0" w:line="240" w:lineRule="auto"/>
        <w:jc w:val="both"/>
        <w:rPr>
          <w:rFonts w:ascii="Times New Roman" w:hAnsi="Times New Roman"/>
          <w:noProof/>
          <w:lang w:eastAsia="lt-LT"/>
        </w:rPr>
      </w:pPr>
      <w:r w:rsidRPr="00026842">
        <w:rPr>
          <w:rFonts w:ascii="Times New Roman" w:hAnsi="Times New Roman"/>
          <w:noProof/>
          <w:lang w:eastAsia="lt-LT"/>
        </w:rPr>
        <w:t>N98 – LT/1/08/1419/0</w:t>
      </w:r>
      <w:r w:rsidR="008F59AA">
        <w:rPr>
          <w:rFonts w:ascii="Times New Roman" w:hAnsi="Times New Roman"/>
          <w:noProof/>
          <w:lang w:eastAsia="lt-LT"/>
        </w:rPr>
        <w:t>20</w:t>
      </w:r>
    </w:p>
    <w:p w14:paraId="054756A8" w14:textId="77777777" w:rsidR="009418A9" w:rsidRDefault="009418A9" w:rsidP="009418A9">
      <w:pPr>
        <w:spacing w:after="0" w:line="240" w:lineRule="auto"/>
        <w:jc w:val="both"/>
        <w:rPr>
          <w:rFonts w:ascii="Times New Roman" w:hAnsi="Times New Roman"/>
          <w:noProof/>
          <w:lang w:eastAsia="lt-LT"/>
        </w:rPr>
      </w:pPr>
    </w:p>
    <w:p w14:paraId="1CD4269A" w14:textId="77777777" w:rsidR="009418A9" w:rsidRDefault="009418A9" w:rsidP="009418A9">
      <w:pPr>
        <w:keepNext/>
        <w:keepLines/>
        <w:spacing w:after="0" w:line="240" w:lineRule="auto"/>
        <w:jc w:val="both"/>
        <w:rPr>
          <w:rFonts w:ascii="Times New Roman" w:hAnsi="Times New Roman"/>
          <w:noProof/>
          <w:lang w:eastAsia="lt-LT"/>
        </w:rPr>
      </w:pPr>
      <w:r>
        <w:rPr>
          <w:rFonts w:ascii="Times New Roman" w:hAnsi="Times New Roman"/>
          <w:noProof/>
          <w:lang w:eastAsia="lt-LT"/>
        </w:rPr>
        <w:t>ARCOXIA 120 mg</w:t>
      </w:r>
    </w:p>
    <w:p w14:paraId="11D9A4EF" w14:textId="77777777" w:rsidR="009418A9" w:rsidRDefault="009418A9" w:rsidP="009418A9">
      <w:pPr>
        <w:keepNext/>
        <w:keepLines/>
        <w:spacing w:after="0" w:line="240" w:lineRule="auto"/>
        <w:jc w:val="both"/>
        <w:rPr>
          <w:rFonts w:ascii="Times New Roman" w:hAnsi="Times New Roman"/>
          <w:noProof/>
          <w:lang w:eastAsia="lt-LT"/>
        </w:rPr>
      </w:pPr>
      <w:r>
        <w:rPr>
          <w:rFonts w:ascii="Times New Roman" w:hAnsi="Times New Roman"/>
          <w:noProof/>
          <w:lang w:eastAsia="lt-LT"/>
        </w:rPr>
        <w:t>N2 – LT/1/08/1419/008</w:t>
      </w:r>
    </w:p>
    <w:p w14:paraId="65992722" w14:textId="77777777" w:rsidR="009418A9" w:rsidRDefault="009418A9" w:rsidP="009418A9">
      <w:pPr>
        <w:spacing w:after="0" w:line="240" w:lineRule="auto"/>
        <w:jc w:val="both"/>
        <w:rPr>
          <w:rFonts w:ascii="Times New Roman" w:hAnsi="Times New Roman"/>
          <w:noProof/>
          <w:lang w:eastAsia="lt-LT"/>
        </w:rPr>
      </w:pPr>
      <w:r>
        <w:rPr>
          <w:rFonts w:ascii="Times New Roman" w:hAnsi="Times New Roman"/>
          <w:noProof/>
          <w:lang w:eastAsia="lt-LT"/>
        </w:rPr>
        <w:t>N7 – LT/1/08/1419/009</w:t>
      </w:r>
    </w:p>
    <w:p w14:paraId="3F7F3A0A" w14:textId="77777777" w:rsidR="009418A9" w:rsidRDefault="009418A9" w:rsidP="009418A9">
      <w:pPr>
        <w:spacing w:after="0" w:line="240" w:lineRule="auto"/>
        <w:jc w:val="both"/>
        <w:rPr>
          <w:rFonts w:ascii="Times New Roman" w:hAnsi="Times New Roman"/>
          <w:noProof/>
          <w:lang w:eastAsia="lt-LT"/>
        </w:rPr>
      </w:pPr>
      <w:r>
        <w:rPr>
          <w:rFonts w:ascii="Times New Roman" w:hAnsi="Times New Roman"/>
          <w:noProof/>
          <w:lang w:eastAsia="lt-LT"/>
        </w:rPr>
        <w:t>N14 – LT/1/08/1419/010</w:t>
      </w:r>
    </w:p>
    <w:p w14:paraId="0EE260AF" w14:textId="77777777" w:rsidR="009418A9" w:rsidRDefault="009418A9" w:rsidP="009418A9">
      <w:pPr>
        <w:spacing w:after="0" w:line="240" w:lineRule="auto"/>
        <w:rPr>
          <w:rFonts w:ascii="Times New Roman" w:hAnsi="Times New Roman"/>
          <w:lang w:eastAsia="lt-LT"/>
        </w:rPr>
      </w:pPr>
      <w:r>
        <w:rPr>
          <w:rFonts w:ascii="Times New Roman" w:hAnsi="Times New Roman"/>
          <w:noProof/>
          <w:lang w:eastAsia="lt-LT"/>
        </w:rPr>
        <w:t>N28 – LT/1/08/1419/011</w:t>
      </w:r>
    </w:p>
    <w:p w14:paraId="1DA3E541" w14:textId="77777777" w:rsidR="009418A9" w:rsidRDefault="009418A9" w:rsidP="009418A9">
      <w:pPr>
        <w:spacing w:after="0" w:line="240" w:lineRule="auto"/>
        <w:rPr>
          <w:rFonts w:ascii="Times New Roman" w:hAnsi="Times New Roman"/>
          <w:i/>
          <w:lang w:eastAsia="lt-LT"/>
        </w:rPr>
      </w:pPr>
    </w:p>
    <w:p w14:paraId="339EB3A0" w14:textId="77777777" w:rsidR="009418A9" w:rsidRDefault="009418A9" w:rsidP="009418A9">
      <w:pPr>
        <w:spacing w:after="0" w:line="240" w:lineRule="auto"/>
        <w:rPr>
          <w:rFonts w:ascii="Times New Roman" w:hAnsi="Times New Roman"/>
          <w:lang w:eastAsia="lt-LT"/>
        </w:rPr>
      </w:pPr>
    </w:p>
    <w:p w14:paraId="6A5DBFC3" w14:textId="77777777" w:rsidR="009418A9" w:rsidRDefault="009418A9" w:rsidP="009418A9">
      <w:pPr>
        <w:keepNext/>
        <w:keepLines/>
        <w:tabs>
          <w:tab w:val="left" w:pos="567"/>
        </w:tabs>
        <w:spacing w:after="0" w:line="240" w:lineRule="auto"/>
        <w:jc w:val="both"/>
        <w:rPr>
          <w:rFonts w:ascii="Times New Roman" w:hAnsi="Times New Roman"/>
          <w:b/>
          <w:lang w:eastAsia="lt-LT"/>
        </w:rPr>
      </w:pPr>
      <w:r>
        <w:rPr>
          <w:rFonts w:ascii="Times New Roman" w:hAnsi="Times New Roman"/>
          <w:b/>
          <w:lang w:eastAsia="lt-LT"/>
        </w:rPr>
        <w:t xml:space="preserve">9. </w:t>
      </w:r>
      <w:r>
        <w:rPr>
          <w:rFonts w:ascii="Times New Roman" w:hAnsi="Times New Roman"/>
          <w:b/>
          <w:lang w:eastAsia="lt-LT"/>
        </w:rPr>
        <w:tab/>
        <w:t>REGISTRAVIMO / PERREGISTRAVIMO DATA</w:t>
      </w:r>
    </w:p>
    <w:p w14:paraId="29929659" w14:textId="77777777" w:rsidR="009418A9" w:rsidRDefault="009418A9" w:rsidP="009418A9">
      <w:pPr>
        <w:spacing w:after="0" w:line="240" w:lineRule="auto"/>
        <w:jc w:val="both"/>
        <w:rPr>
          <w:rFonts w:ascii="Times New Roman" w:hAnsi="Times New Roman"/>
          <w:lang w:eastAsia="lt-LT"/>
        </w:rPr>
      </w:pPr>
    </w:p>
    <w:p w14:paraId="779EAD7E" w14:textId="370EFAA1" w:rsidR="009418A9" w:rsidRDefault="003A3341" w:rsidP="009418A9">
      <w:pPr>
        <w:spacing w:after="0" w:line="240" w:lineRule="auto"/>
        <w:jc w:val="both"/>
        <w:rPr>
          <w:rFonts w:ascii="Times New Roman" w:hAnsi="Times New Roman"/>
          <w:lang w:eastAsia="lt-LT"/>
        </w:rPr>
      </w:pPr>
      <w:r w:rsidRPr="00B41432">
        <w:rPr>
          <w:rFonts w:ascii="Times New Roman" w:hAnsi="Times New Roman"/>
          <w:lang w:eastAsia="lt-LT"/>
        </w:rPr>
        <w:t xml:space="preserve">Paskutinio </w:t>
      </w:r>
      <w:r>
        <w:rPr>
          <w:rFonts w:ascii="Times New Roman" w:hAnsi="Times New Roman"/>
          <w:lang w:eastAsia="lt-LT"/>
        </w:rPr>
        <w:t>perr</w:t>
      </w:r>
      <w:r w:rsidR="009418A9" w:rsidRPr="007E45CB">
        <w:rPr>
          <w:rFonts w:ascii="Times New Roman" w:hAnsi="Times New Roman"/>
          <w:lang w:eastAsia="lt-LT"/>
        </w:rPr>
        <w:t>egistravimo data</w:t>
      </w:r>
      <w:r w:rsidR="009418A9">
        <w:rPr>
          <w:rFonts w:ascii="Times New Roman" w:hAnsi="Times New Roman"/>
          <w:lang w:eastAsia="lt-LT"/>
        </w:rPr>
        <w:t xml:space="preserve"> 2012 m. birželio 04 d.</w:t>
      </w:r>
    </w:p>
    <w:p w14:paraId="1D72C0D3" w14:textId="77777777" w:rsidR="009418A9" w:rsidRDefault="009418A9" w:rsidP="009418A9">
      <w:pPr>
        <w:spacing w:after="0" w:line="240" w:lineRule="auto"/>
        <w:jc w:val="both"/>
        <w:rPr>
          <w:rFonts w:ascii="Times New Roman" w:hAnsi="Times New Roman"/>
          <w:lang w:eastAsia="lt-LT"/>
        </w:rPr>
      </w:pPr>
    </w:p>
    <w:p w14:paraId="565C107B" w14:textId="77777777" w:rsidR="009418A9" w:rsidRDefault="009418A9" w:rsidP="009418A9">
      <w:pPr>
        <w:spacing w:after="0" w:line="240" w:lineRule="auto"/>
        <w:jc w:val="both"/>
        <w:rPr>
          <w:rFonts w:ascii="Times New Roman" w:hAnsi="Times New Roman"/>
          <w:lang w:eastAsia="lt-LT"/>
        </w:rPr>
      </w:pPr>
    </w:p>
    <w:p w14:paraId="24F11082" w14:textId="77777777" w:rsidR="009418A9" w:rsidRDefault="009418A9" w:rsidP="009418A9">
      <w:pPr>
        <w:keepNext/>
        <w:keepLines/>
        <w:tabs>
          <w:tab w:val="left" w:pos="567"/>
        </w:tabs>
        <w:spacing w:after="0" w:line="240" w:lineRule="auto"/>
        <w:jc w:val="both"/>
        <w:rPr>
          <w:rFonts w:ascii="Times New Roman" w:hAnsi="Times New Roman"/>
          <w:b/>
          <w:lang w:eastAsia="lt-LT"/>
        </w:rPr>
      </w:pPr>
      <w:r>
        <w:rPr>
          <w:rFonts w:ascii="Times New Roman" w:hAnsi="Times New Roman"/>
          <w:b/>
          <w:lang w:eastAsia="lt-LT"/>
        </w:rPr>
        <w:t xml:space="preserve">10. </w:t>
      </w:r>
      <w:r>
        <w:rPr>
          <w:rFonts w:ascii="Times New Roman" w:hAnsi="Times New Roman"/>
          <w:b/>
          <w:lang w:eastAsia="lt-LT"/>
        </w:rPr>
        <w:tab/>
        <w:t>TEKSTO PERŽIŪROS DATA</w:t>
      </w:r>
    </w:p>
    <w:p w14:paraId="4F130C30" w14:textId="77777777" w:rsidR="009418A9" w:rsidRDefault="009418A9" w:rsidP="009418A9">
      <w:pPr>
        <w:keepNext/>
        <w:keepLines/>
        <w:tabs>
          <w:tab w:val="left" w:pos="567"/>
        </w:tabs>
        <w:spacing w:after="0" w:line="240" w:lineRule="auto"/>
        <w:jc w:val="both"/>
        <w:rPr>
          <w:rFonts w:ascii="Times New Roman" w:hAnsi="Times New Roman"/>
        </w:rPr>
      </w:pPr>
    </w:p>
    <w:p w14:paraId="0797E086" w14:textId="7652CBA4" w:rsidR="009418A9" w:rsidRDefault="0037139D" w:rsidP="009418A9">
      <w:pPr>
        <w:spacing w:after="0" w:line="240" w:lineRule="auto"/>
        <w:rPr>
          <w:rFonts w:ascii="Times New Roman" w:hAnsi="Times New Roman"/>
          <w:lang w:eastAsia="lt-LT"/>
        </w:rPr>
      </w:pPr>
      <w:r>
        <w:rPr>
          <w:rFonts w:ascii="Times New Roman" w:hAnsi="Times New Roman"/>
          <w:noProof/>
          <w:snapToGrid w:val="0"/>
          <w:szCs w:val="24"/>
        </w:rPr>
        <w:t>2024 m. sausio 6 d.</w:t>
      </w:r>
    </w:p>
    <w:p w14:paraId="688D399D" w14:textId="77777777" w:rsidR="009418A9" w:rsidRDefault="009418A9" w:rsidP="009418A9">
      <w:pPr>
        <w:spacing w:after="0" w:line="240" w:lineRule="auto"/>
        <w:rPr>
          <w:rFonts w:ascii="Times New Roman" w:hAnsi="Times New Roman"/>
          <w:lang w:eastAsia="lt-LT"/>
        </w:rPr>
      </w:pPr>
    </w:p>
    <w:p w14:paraId="0CE81A13" w14:textId="3ECA7A71" w:rsidR="009418A9" w:rsidRDefault="009418A9" w:rsidP="009418A9">
      <w:pPr>
        <w:spacing w:after="0" w:line="240" w:lineRule="auto"/>
        <w:rPr>
          <w:rFonts w:ascii="Times New Roman" w:hAnsi="Times New Roman"/>
          <w:color w:val="0000FF"/>
          <w:lang w:eastAsia="lt-LT"/>
        </w:rPr>
      </w:pPr>
      <w:r>
        <w:rPr>
          <w:rFonts w:ascii="Times New Roman" w:hAnsi="Times New Roman"/>
          <w:lang w:eastAsia="lt-LT"/>
        </w:rPr>
        <w:t xml:space="preserve">Išsami informacija apie šį vaistinį preparatą pateikiama Valstybinės vaistų kontrolės tarnybos prie Lietuvos Respublikos sveikatos apsaugos ministerijos tinklalapyje </w:t>
      </w:r>
      <w:hyperlink r:id="rId12" w:history="1">
        <w:r w:rsidRPr="00031A2F">
          <w:rPr>
            <w:rStyle w:val="Hipersaitas"/>
          </w:rPr>
          <w:t>http://www.</w:t>
        </w:r>
        <w:bookmarkStart w:id="1" w:name="_Hlt98560650"/>
        <w:bookmarkStart w:id="2" w:name="_Hlt98560651"/>
        <w:r w:rsidRPr="00031A2F">
          <w:rPr>
            <w:rStyle w:val="Hipersaitas"/>
          </w:rPr>
          <w:t>vvkt</w:t>
        </w:r>
        <w:bookmarkEnd w:id="1"/>
        <w:bookmarkEnd w:id="2"/>
        <w:r w:rsidRPr="00031A2F">
          <w:rPr>
            <w:rStyle w:val="Hipersaitas"/>
          </w:rPr>
          <w:t>.lt</w:t>
        </w:r>
        <w:bookmarkStart w:id="3" w:name="_Hlt98580098"/>
        <w:bookmarkStart w:id="4" w:name="_Hlt98580099"/>
        <w:r w:rsidRPr="00031A2F">
          <w:rPr>
            <w:rStyle w:val="Hipersaitas"/>
          </w:rPr>
          <w:t>/</w:t>
        </w:r>
        <w:bookmarkEnd w:id="3"/>
        <w:bookmarkEnd w:id="4"/>
      </w:hyperlink>
    </w:p>
    <w:p w14:paraId="3F3CFCCE" w14:textId="77777777" w:rsidR="009418A9" w:rsidRDefault="009418A9" w:rsidP="009418A9">
      <w:pPr>
        <w:spacing w:after="0" w:line="240" w:lineRule="auto"/>
        <w:rPr>
          <w:rFonts w:ascii="Times New Roman" w:hAnsi="Times New Roman"/>
          <w:lang w:eastAsia="lt-LT"/>
        </w:rPr>
      </w:pPr>
    </w:p>
    <w:p w14:paraId="21BB43A1" w14:textId="77777777" w:rsidR="009418A9" w:rsidRDefault="009418A9" w:rsidP="009418A9">
      <w:pPr>
        <w:spacing w:after="0" w:line="240" w:lineRule="auto"/>
        <w:rPr>
          <w:rFonts w:ascii="Times New Roman" w:hAnsi="Times New Roman"/>
          <w:lang w:eastAsia="lt-LT"/>
        </w:rPr>
      </w:pPr>
    </w:p>
    <w:p w14:paraId="281E3455" w14:textId="77777777" w:rsidR="009418A9" w:rsidRDefault="009418A9" w:rsidP="009418A9">
      <w:pPr>
        <w:spacing w:after="0" w:line="240" w:lineRule="auto"/>
        <w:rPr>
          <w:rFonts w:ascii="Times New Roman" w:hAnsi="Times New Roman"/>
          <w:noProof/>
          <w:lang w:eastAsia="lt-LT"/>
        </w:rPr>
      </w:pPr>
      <w:r>
        <w:rPr>
          <w:rFonts w:ascii="Times New Roman" w:hAnsi="Times New Roman"/>
          <w:lang w:eastAsia="lt-LT"/>
        </w:rPr>
        <w:br w:type="page"/>
      </w:r>
    </w:p>
    <w:p w14:paraId="29CA673D" w14:textId="77777777" w:rsidR="009418A9" w:rsidRDefault="009418A9" w:rsidP="009418A9">
      <w:pPr>
        <w:spacing w:after="0" w:line="240" w:lineRule="auto"/>
        <w:rPr>
          <w:rFonts w:ascii="Times New Roman" w:hAnsi="Times New Roman"/>
          <w:noProof/>
        </w:rPr>
      </w:pPr>
    </w:p>
    <w:p w14:paraId="54E75824" w14:textId="77777777" w:rsidR="009418A9" w:rsidRDefault="009418A9" w:rsidP="009418A9">
      <w:pPr>
        <w:spacing w:after="0" w:line="240" w:lineRule="auto"/>
        <w:rPr>
          <w:rFonts w:ascii="Times New Roman" w:hAnsi="Times New Roman"/>
          <w:noProof/>
        </w:rPr>
      </w:pPr>
    </w:p>
    <w:p w14:paraId="4A2D33C5" w14:textId="77777777" w:rsidR="009418A9" w:rsidRDefault="009418A9" w:rsidP="009418A9">
      <w:pPr>
        <w:spacing w:after="0" w:line="240" w:lineRule="auto"/>
        <w:rPr>
          <w:rFonts w:ascii="Times New Roman" w:hAnsi="Times New Roman"/>
          <w:noProof/>
        </w:rPr>
      </w:pPr>
    </w:p>
    <w:p w14:paraId="4327EC7A" w14:textId="77777777" w:rsidR="009418A9" w:rsidRDefault="009418A9" w:rsidP="009418A9">
      <w:pPr>
        <w:spacing w:after="0" w:line="240" w:lineRule="auto"/>
        <w:rPr>
          <w:rFonts w:ascii="Times New Roman" w:hAnsi="Times New Roman"/>
          <w:noProof/>
        </w:rPr>
      </w:pPr>
    </w:p>
    <w:p w14:paraId="6DA7CAFA" w14:textId="77777777" w:rsidR="009418A9" w:rsidRDefault="009418A9" w:rsidP="009418A9">
      <w:pPr>
        <w:spacing w:after="0" w:line="240" w:lineRule="auto"/>
        <w:rPr>
          <w:rFonts w:ascii="Times New Roman" w:hAnsi="Times New Roman"/>
          <w:noProof/>
        </w:rPr>
      </w:pPr>
    </w:p>
    <w:p w14:paraId="5922BDAC" w14:textId="77777777" w:rsidR="009418A9" w:rsidRDefault="009418A9" w:rsidP="009418A9">
      <w:pPr>
        <w:spacing w:after="0" w:line="240" w:lineRule="auto"/>
        <w:rPr>
          <w:rFonts w:ascii="Times New Roman" w:hAnsi="Times New Roman"/>
          <w:noProof/>
        </w:rPr>
      </w:pPr>
    </w:p>
    <w:p w14:paraId="24D35C35" w14:textId="77777777" w:rsidR="009418A9" w:rsidRDefault="009418A9" w:rsidP="009418A9">
      <w:pPr>
        <w:spacing w:after="0" w:line="240" w:lineRule="auto"/>
        <w:rPr>
          <w:rFonts w:ascii="Times New Roman" w:hAnsi="Times New Roman"/>
          <w:noProof/>
        </w:rPr>
      </w:pPr>
    </w:p>
    <w:p w14:paraId="5B85263C" w14:textId="77777777" w:rsidR="009418A9" w:rsidRDefault="009418A9" w:rsidP="009418A9">
      <w:pPr>
        <w:spacing w:after="0" w:line="240" w:lineRule="auto"/>
        <w:rPr>
          <w:rFonts w:ascii="Times New Roman" w:hAnsi="Times New Roman"/>
          <w:noProof/>
        </w:rPr>
      </w:pPr>
    </w:p>
    <w:p w14:paraId="1E18A27E" w14:textId="77777777" w:rsidR="009418A9" w:rsidRDefault="009418A9" w:rsidP="009418A9">
      <w:pPr>
        <w:spacing w:after="0" w:line="240" w:lineRule="auto"/>
        <w:rPr>
          <w:rFonts w:ascii="Times New Roman" w:hAnsi="Times New Roman"/>
          <w:noProof/>
        </w:rPr>
      </w:pPr>
    </w:p>
    <w:p w14:paraId="321E7552" w14:textId="77777777" w:rsidR="009418A9" w:rsidRDefault="009418A9" w:rsidP="009418A9">
      <w:pPr>
        <w:spacing w:after="0" w:line="240" w:lineRule="auto"/>
        <w:rPr>
          <w:rFonts w:ascii="Times New Roman" w:hAnsi="Times New Roman"/>
          <w:noProof/>
        </w:rPr>
      </w:pPr>
    </w:p>
    <w:p w14:paraId="55879172" w14:textId="77777777" w:rsidR="009418A9" w:rsidRDefault="009418A9" w:rsidP="009418A9">
      <w:pPr>
        <w:spacing w:after="0" w:line="240" w:lineRule="auto"/>
        <w:rPr>
          <w:rFonts w:ascii="Times New Roman" w:hAnsi="Times New Roman"/>
          <w:noProof/>
        </w:rPr>
      </w:pPr>
    </w:p>
    <w:p w14:paraId="4CE3A744" w14:textId="77777777" w:rsidR="009418A9" w:rsidRDefault="009418A9" w:rsidP="009418A9">
      <w:pPr>
        <w:spacing w:after="0" w:line="240" w:lineRule="auto"/>
        <w:rPr>
          <w:rFonts w:ascii="Times New Roman" w:hAnsi="Times New Roman"/>
          <w:noProof/>
        </w:rPr>
      </w:pPr>
    </w:p>
    <w:p w14:paraId="5494C846" w14:textId="77777777" w:rsidR="009418A9" w:rsidRDefault="009418A9" w:rsidP="009418A9">
      <w:pPr>
        <w:spacing w:after="0" w:line="240" w:lineRule="auto"/>
        <w:rPr>
          <w:rFonts w:ascii="Times New Roman" w:hAnsi="Times New Roman"/>
          <w:noProof/>
        </w:rPr>
      </w:pPr>
    </w:p>
    <w:p w14:paraId="6AD406D6" w14:textId="77777777" w:rsidR="009418A9" w:rsidRDefault="009418A9" w:rsidP="009418A9">
      <w:pPr>
        <w:spacing w:after="0" w:line="240" w:lineRule="auto"/>
        <w:rPr>
          <w:rFonts w:ascii="Times New Roman" w:hAnsi="Times New Roman"/>
          <w:noProof/>
        </w:rPr>
      </w:pPr>
    </w:p>
    <w:p w14:paraId="63171EAD" w14:textId="77777777" w:rsidR="009418A9" w:rsidRDefault="009418A9" w:rsidP="009418A9">
      <w:pPr>
        <w:spacing w:after="0" w:line="240" w:lineRule="auto"/>
        <w:rPr>
          <w:rFonts w:ascii="Times New Roman" w:hAnsi="Times New Roman"/>
          <w:noProof/>
        </w:rPr>
      </w:pPr>
    </w:p>
    <w:p w14:paraId="0900B216" w14:textId="77777777" w:rsidR="009418A9" w:rsidRDefault="009418A9" w:rsidP="009418A9">
      <w:pPr>
        <w:spacing w:after="0" w:line="240" w:lineRule="auto"/>
        <w:rPr>
          <w:rFonts w:ascii="Times New Roman" w:hAnsi="Times New Roman"/>
          <w:noProof/>
        </w:rPr>
      </w:pPr>
    </w:p>
    <w:p w14:paraId="7ABCA44B" w14:textId="77777777" w:rsidR="009418A9" w:rsidRDefault="009418A9" w:rsidP="009418A9">
      <w:pPr>
        <w:spacing w:after="0" w:line="240" w:lineRule="auto"/>
        <w:rPr>
          <w:rFonts w:ascii="Times New Roman" w:hAnsi="Times New Roman"/>
          <w:noProof/>
        </w:rPr>
      </w:pPr>
    </w:p>
    <w:p w14:paraId="31F7DB31" w14:textId="77777777" w:rsidR="009418A9" w:rsidRDefault="009418A9" w:rsidP="009418A9">
      <w:pPr>
        <w:spacing w:after="0" w:line="240" w:lineRule="auto"/>
        <w:rPr>
          <w:rFonts w:ascii="Times New Roman" w:hAnsi="Times New Roman"/>
          <w:noProof/>
        </w:rPr>
      </w:pPr>
    </w:p>
    <w:p w14:paraId="0CA0A9B7" w14:textId="77777777" w:rsidR="009418A9" w:rsidRDefault="009418A9" w:rsidP="009418A9">
      <w:pPr>
        <w:spacing w:after="0" w:line="240" w:lineRule="auto"/>
        <w:rPr>
          <w:rFonts w:ascii="Times New Roman" w:hAnsi="Times New Roman"/>
          <w:noProof/>
        </w:rPr>
      </w:pPr>
    </w:p>
    <w:p w14:paraId="0A9B8CD4" w14:textId="77777777" w:rsidR="009418A9" w:rsidRDefault="009418A9" w:rsidP="009418A9">
      <w:pPr>
        <w:spacing w:after="0" w:line="240" w:lineRule="auto"/>
        <w:rPr>
          <w:rFonts w:ascii="Times New Roman" w:hAnsi="Times New Roman"/>
          <w:noProof/>
        </w:rPr>
      </w:pPr>
    </w:p>
    <w:p w14:paraId="0C764F1A" w14:textId="77777777" w:rsidR="009418A9" w:rsidRDefault="009418A9" w:rsidP="009418A9">
      <w:pPr>
        <w:spacing w:after="0" w:line="240" w:lineRule="auto"/>
        <w:rPr>
          <w:rFonts w:ascii="Times New Roman" w:hAnsi="Times New Roman"/>
        </w:rPr>
      </w:pPr>
    </w:p>
    <w:p w14:paraId="31C540C2" w14:textId="77777777" w:rsidR="009418A9" w:rsidRPr="00630152" w:rsidRDefault="009418A9" w:rsidP="009418A9">
      <w:pPr>
        <w:pStyle w:val="TTEMEASMCA"/>
      </w:pPr>
      <w:bookmarkStart w:id="5" w:name="_Toc129243253"/>
      <w:bookmarkStart w:id="6" w:name="_Toc129243128"/>
    </w:p>
    <w:p w14:paraId="775221AC" w14:textId="77777777" w:rsidR="009418A9" w:rsidRPr="00630152" w:rsidRDefault="009418A9" w:rsidP="009418A9">
      <w:pPr>
        <w:pStyle w:val="TTEMEASMCA"/>
      </w:pPr>
      <w:r w:rsidRPr="00630152">
        <w:t>II PRIEDAS</w:t>
      </w:r>
      <w:bookmarkEnd w:id="5"/>
      <w:bookmarkEnd w:id="6"/>
    </w:p>
    <w:p w14:paraId="24E2C377" w14:textId="77777777" w:rsidR="009418A9" w:rsidRPr="00031A2F" w:rsidRDefault="009418A9" w:rsidP="009418A9">
      <w:pPr>
        <w:pStyle w:val="TTEMEASMCA"/>
      </w:pPr>
    </w:p>
    <w:p w14:paraId="2A716900" w14:textId="77777777" w:rsidR="009418A9" w:rsidRPr="00630152" w:rsidRDefault="009418A9" w:rsidP="009418A9">
      <w:pPr>
        <w:pStyle w:val="TTEMEASMCA"/>
      </w:pPr>
      <w:r w:rsidRPr="00031A2F">
        <w:t>R</w:t>
      </w:r>
      <w:r w:rsidRPr="00031A2F">
        <w:rPr>
          <w:lang w:val="lt-LT"/>
        </w:rPr>
        <w:t>EGISTRACIJOS</w:t>
      </w:r>
      <w:r w:rsidRPr="00630152">
        <w:t xml:space="preserve"> SĄLYGOS</w:t>
      </w:r>
    </w:p>
    <w:p w14:paraId="5BD5E463" w14:textId="77777777" w:rsidR="009418A9" w:rsidRPr="00630152" w:rsidRDefault="009418A9" w:rsidP="00262216">
      <w:pPr>
        <w:pStyle w:val="BTEMEASMCA"/>
      </w:pPr>
    </w:p>
    <w:p w14:paraId="37A79D6E" w14:textId="77777777" w:rsidR="009418A9" w:rsidRDefault="009418A9" w:rsidP="009418A9">
      <w:pPr>
        <w:pStyle w:val="BTAnIIEMEASMCA"/>
        <w:rPr>
          <w:rFonts w:cs="Times New Roman"/>
          <w:highlight w:val="yellow"/>
          <w:lang w:val="lt-LT"/>
        </w:rPr>
      </w:pPr>
      <w:r>
        <w:rPr>
          <w:rFonts w:cs="Times New Roman"/>
          <w:lang w:val="lt-LT"/>
        </w:rPr>
        <w:t>A.</w:t>
      </w:r>
      <w:r>
        <w:rPr>
          <w:rFonts w:cs="Times New Roman"/>
          <w:lang w:val="lt-LT"/>
        </w:rPr>
        <w:tab/>
        <w:t>GAMINTOJAS (-AI), ATSAKINGAS (-I) UŽ SERIJŲ IŠLEIDIMĄ</w:t>
      </w:r>
    </w:p>
    <w:p w14:paraId="344F5B48" w14:textId="77777777" w:rsidR="009418A9" w:rsidRPr="00630152" w:rsidRDefault="009418A9" w:rsidP="00262216">
      <w:pPr>
        <w:pStyle w:val="BTEMEASMCA"/>
        <w:rPr>
          <w:highlight w:val="yellow"/>
        </w:rPr>
      </w:pPr>
    </w:p>
    <w:p w14:paraId="636D9639" w14:textId="77777777" w:rsidR="009418A9" w:rsidRDefault="009418A9" w:rsidP="009418A9">
      <w:pPr>
        <w:pStyle w:val="BTAnIIEMEASMCA"/>
        <w:rPr>
          <w:rFonts w:cs="Times New Roman"/>
          <w:lang w:val="lt-LT"/>
        </w:rPr>
      </w:pPr>
      <w:r>
        <w:rPr>
          <w:rFonts w:cs="Times New Roman"/>
          <w:lang w:val="lt-LT"/>
        </w:rPr>
        <w:t>B.</w:t>
      </w:r>
      <w:r>
        <w:rPr>
          <w:rFonts w:cs="Times New Roman"/>
          <w:lang w:val="lt-LT"/>
        </w:rPr>
        <w:tab/>
        <w:t>TIEKIMO IR VARTOJIMO SĄLYGOS AR APRIBOJIMAI</w:t>
      </w:r>
    </w:p>
    <w:p w14:paraId="7E28E3F7" w14:textId="77777777" w:rsidR="009418A9" w:rsidRPr="00630152" w:rsidRDefault="009418A9" w:rsidP="00262216">
      <w:pPr>
        <w:pStyle w:val="BTEMEASMCA"/>
        <w:rPr>
          <w:highlight w:val="yellow"/>
        </w:rPr>
      </w:pPr>
    </w:p>
    <w:p w14:paraId="01BE8414" w14:textId="77777777" w:rsidR="009418A9" w:rsidRDefault="009418A9" w:rsidP="009418A9">
      <w:pPr>
        <w:pStyle w:val="PI-1EMEASMCA"/>
        <w:rPr>
          <w:rFonts w:cs="Times New Roman"/>
          <w:sz w:val="22"/>
          <w:lang w:val="lt-LT"/>
        </w:rPr>
      </w:pPr>
      <w:r w:rsidRPr="00031A2F">
        <w:rPr>
          <w:b w:val="0"/>
        </w:rPr>
        <w:br w:type="page"/>
      </w:r>
      <w:r>
        <w:rPr>
          <w:rFonts w:cs="Times New Roman"/>
          <w:sz w:val="22"/>
          <w:lang w:val="lt-LT"/>
        </w:rPr>
        <w:lastRenderedPageBreak/>
        <w:t>A.</w:t>
      </w:r>
      <w:r>
        <w:rPr>
          <w:rFonts w:cs="Times New Roman"/>
          <w:sz w:val="22"/>
          <w:lang w:val="lt-LT"/>
        </w:rPr>
        <w:tab/>
        <w:t>GAMINTOJAS (-AI), ATSAKINGAS (-I) UŽ SERIJŲ IŠLEIDIMĄ</w:t>
      </w:r>
    </w:p>
    <w:p w14:paraId="04DDA4CC" w14:textId="77777777" w:rsidR="009418A9" w:rsidRPr="00630152" w:rsidRDefault="009418A9" w:rsidP="00262216">
      <w:pPr>
        <w:pStyle w:val="BTEMEASMCA"/>
        <w:rPr>
          <w:highlight w:val="yellow"/>
        </w:rPr>
      </w:pPr>
    </w:p>
    <w:p w14:paraId="4607DC0F" w14:textId="77777777" w:rsidR="009418A9" w:rsidRPr="00031A2F" w:rsidRDefault="009418A9" w:rsidP="00262216">
      <w:pPr>
        <w:pStyle w:val="BTuEMEASMCA"/>
      </w:pPr>
      <w:r w:rsidRPr="00630152">
        <w:t>Gamintojo (-</w:t>
      </w:r>
      <w:r w:rsidRPr="00031A2F">
        <w:t>ų), atsakingo (-ų) už serijų išleidimą, pavadinimas (-ai) ir adresas (-ai)</w:t>
      </w:r>
    </w:p>
    <w:p w14:paraId="369213E4" w14:textId="77777777" w:rsidR="009418A9" w:rsidRDefault="009418A9" w:rsidP="009418A9">
      <w:pPr>
        <w:spacing w:after="0" w:line="240" w:lineRule="auto"/>
        <w:rPr>
          <w:rFonts w:ascii="Times New Roman" w:hAnsi="Times New Roman"/>
          <w:noProof/>
        </w:rPr>
      </w:pPr>
    </w:p>
    <w:p w14:paraId="1D11E454" w14:textId="77777777" w:rsidR="009418A9" w:rsidRDefault="009418A9" w:rsidP="009418A9">
      <w:pPr>
        <w:spacing w:after="0" w:line="240" w:lineRule="auto"/>
        <w:rPr>
          <w:rFonts w:ascii="Times New Roman" w:hAnsi="Times New Roman"/>
          <w:noProof/>
        </w:rPr>
      </w:pPr>
      <w:r>
        <w:rPr>
          <w:rFonts w:ascii="Times New Roman" w:hAnsi="Times New Roman"/>
          <w:noProof/>
        </w:rPr>
        <w:t>Merck Sharp &amp; Dohme B.V.</w:t>
      </w:r>
    </w:p>
    <w:p w14:paraId="52711D77" w14:textId="77777777" w:rsidR="009418A9" w:rsidRDefault="009418A9" w:rsidP="009418A9">
      <w:pPr>
        <w:spacing w:after="0" w:line="240" w:lineRule="auto"/>
        <w:rPr>
          <w:rFonts w:ascii="Times New Roman" w:hAnsi="Times New Roman"/>
          <w:noProof/>
        </w:rPr>
      </w:pPr>
      <w:r>
        <w:rPr>
          <w:rFonts w:ascii="Times New Roman" w:hAnsi="Times New Roman"/>
          <w:noProof/>
        </w:rPr>
        <w:t>Waardeweg 39</w:t>
      </w:r>
    </w:p>
    <w:p w14:paraId="58844BD9" w14:textId="77777777" w:rsidR="009418A9" w:rsidRDefault="009418A9" w:rsidP="009418A9">
      <w:pPr>
        <w:spacing w:after="0" w:line="240" w:lineRule="auto"/>
        <w:rPr>
          <w:rFonts w:ascii="Times New Roman" w:hAnsi="Times New Roman"/>
          <w:noProof/>
        </w:rPr>
      </w:pPr>
      <w:r>
        <w:rPr>
          <w:rFonts w:ascii="Times New Roman" w:hAnsi="Times New Roman"/>
          <w:noProof/>
        </w:rPr>
        <w:t>2031 BN Haarlem</w:t>
      </w:r>
    </w:p>
    <w:p w14:paraId="665EBA11" w14:textId="77777777" w:rsidR="009418A9" w:rsidRPr="00630152" w:rsidRDefault="009418A9" w:rsidP="00262216">
      <w:pPr>
        <w:pStyle w:val="BTEMEASMCA"/>
      </w:pPr>
      <w:r w:rsidRPr="00630152">
        <w:t>Nyderlandai</w:t>
      </w:r>
    </w:p>
    <w:p w14:paraId="5B151024" w14:textId="77777777" w:rsidR="009418A9" w:rsidRPr="00031A2F" w:rsidRDefault="009418A9" w:rsidP="00262216">
      <w:pPr>
        <w:pStyle w:val="BTEMEASMCA"/>
        <w:rPr>
          <w:highlight w:val="yellow"/>
        </w:rPr>
      </w:pPr>
    </w:p>
    <w:p w14:paraId="04C0FC83" w14:textId="77777777" w:rsidR="00262216" w:rsidRPr="00262216" w:rsidRDefault="00262216" w:rsidP="00262216">
      <w:pPr>
        <w:pStyle w:val="BTEMEASMCA"/>
        <w:rPr>
          <w:rFonts w:eastAsia="TimesNewRoman"/>
          <w:lang w:val="en-US"/>
        </w:rPr>
      </w:pPr>
      <w:r w:rsidRPr="00262216">
        <w:rPr>
          <w:rFonts w:eastAsia="TimesNewRoman"/>
          <w:lang w:val="en-US"/>
        </w:rPr>
        <w:t>Organon Heist bv</w:t>
      </w:r>
    </w:p>
    <w:p w14:paraId="7AA3CF9B" w14:textId="77777777" w:rsidR="00262216" w:rsidRPr="00134A9C" w:rsidRDefault="00262216" w:rsidP="00AA4E85">
      <w:pPr>
        <w:pStyle w:val="BTEMEASMCA"/>
        <w:rPr>
          <w:rFonts w:eastAsia="TimesNewRoman"/>
          <w:lang w:val="en-US"/>
        </w:rPr>
      </w:pPr>
      <w:r w:rsidRPr="00134A9C">
        <w:rPr>
          <w:rFonts w:eastAsia="TimesNewRoman"/>
          <w:lang w:val="en-US"/>
        </w:rPr>
        <w:t>Industriepark 30</w:t>
      </w:r>
    </w:p>
    <w:p w14:paraId="34626CC5" w14:textId="6C1EEED1" w:rsidR="00262216" w:rsidRDefault="00262216" w:rsidP="00262216">
      <w:pPr>
        <w:pStyle w:val="BTEMEASMCA"/>
        <w:rPr>
          <w:rFonts w:eastAsia="TimesNewRoman"/>
          <w:lang w:val="en-US"/>
        </w:rPr>
      </w:pPr>
      <w:r w:rsidRPr="00262216">
        <w:rPr>
          <w:rFonts w:eastAsia="TimesNewRoman"/>
          <w:noProof w:val="0"/>
          <w:lang w:val="en-US"/>
        </w:rPr>
        <w:t>2220 Heist-op-den-Berg</w:t>
      </w:r>
    </w:p>
    <w:p w14:paraId="7490325E" w14:textId="7A941111" w:rsidR="009418A9" w:rsidRPr="00630152" w:rsidRDefault="00EB23EE" w:rsidP="00262216">
      <w:pPr>
        <w:pStyle w:val="BTEMEASMCA"/>
      </w:pPr>
      <w:r w:rsidRPr="009D0167">
        <w:rPr>
          <w:rFonts w:eastAsia="TimesNewRoman"/>
          <w:lang w:val="en-US"/>
        </w:rPr>
        <w:t>Bel</w:t>
      </w:r>
      <w:r>
        <w:rPr>
          <w:rFonts w:eastAsia="TimesNewRoman"/>
          <w:lang w:val="en-US"/>
        </w:rPr>
        <w:t>gija</w:t>
      </w:r>
      <w:r>
        <w:rPr>
          <w:rFonts w:eastAsia="TimesNewRoman"/>
          <w:highlight w:val="lightGray"/>
          <w:lang w:val="en-US"/>
        </w:rPr>
        <w:t xml:space="preserve"> </w:t>
      </w:r>
    </w:p>
    <w:p w14:paraId="5AE942F9" w14:textId="77777777" w:rsidR="009418A9" w:rsidRPr="00031A2F" w:rsidRDefault="009418A9" w:rsidP="00262216">
      <w:pPr>
        <w:pStyle w:val="BTEMEASMCA"/>
        <w:rPr>
          <w:highlight w:val="yellow"/>
        </w:rPr>
      </w:pPr>
    </w:p>
    <w:p w14:paraId="41BB29FE" w14:textId="77777777" w:rsidR="009418A9" w:rsidRPr="00CE34FC" w:rsidRDefault="009418A9" w:rsidP="00262216">
      <w:pPr>
        <w:pStyle w:val="BTEMEASMCA"/>
        <w:rPr>
          <w:highlight w:val="yellow"/>
        </w:rPr>
      </w:pPr>
      <w:r w:rsidRPr="00CE34FC">
        <w:t>Su pakuote pateikiamame lapelyje nurodomas gamintojo, atsakingo už konkrečios serijos išleidimą, pavadinimas ir adresas.</w:t>
      </w:r>
    </w:p>
    <w:p w14:paraId="4446BF74" w14:textId="77777777" w:rsidR="009418A9" w:rsidRPr="00031A2F" w:rsidRDefault="009418A9" w:rsidP="00262216">
      <w:pPr>
        <w:pStyle w:val="BTEMEASMCA"/>
        <w:rPr>
          <w:highlight w:val="yellow"/>
        </w:rPr>
      </w:pPr>
    </w:p>
    <w:p w14:paraId="692B983C" w14:textId="77777777" w:rsidR="009418A9" w:rsidRPr="00031A2F" w:rsidRDefault="009418A9" w:rsidP="00262216">
      <w:pPr>
        <w:pStyle w:val="BTEMEASMCA"/>
        <w:rPr>
          <w:highlight w:val="yellow"/>
        </w:rPr>
      </w:pPr>
    </w:p>
    <w:p w14:paraId="487C207F" w14:textId="77777777" w:rsidR="009418A9" w:rsidRDefault="009418A9" w:rsidP="009418A9">
      <w:pPr>
        <w:pStyle w:val="PI-1EMEASMCA"/>
        <w:rPr>
          <w:rFonts w:cs="Times New Roman"/>
          <w:sz w:val="22"/>
          <w:lang w:val="lt-LT"/>
        </w:rPr>
      </w:pPr>
      <w:r>
        <w:rPr>
          <w:rFonts w:cs="Times New Roman"/>
          <w:sz w:val="22"/>
          <w:lang w:val="lt-LT"/>
        </w:rPr>
        <w:t>B.</w:t>
      </w:r>
      <w:r>
        <w:rPr>
          <w:rFonts w:cs="Times New Roman"/>
          <w:sz w:val="22"/>
          <w:lang w:val="lt-LT"/>
        </w:rPr>
        <w:tab/>
        <w:t>TIEKIMO IR VARTOJIMO SĄLYGOS AR APRIBOJIMAI</w:t>
      </w:r>
    </w:p>
    <w:p w14:paraId="5CF774C9" w14:textId="77777777" w:rsidR="009418A9" w:rsidRDefault="009418A9" w:rsidP="009418A9">
      <w:pPr>
        <w:spacing w:after="0" w:line="240" w:lineRule="auto"/>
        <w:rPr>
          <w:rFonts w:ascii="Times New Roman" w:hAnsi="Times New Roman"/>
          <w:noProof/>
        </w:rPr>
      </w:pPr>
    </w:p>
    <w:p w14:paraId="1C483C42" w14:textId="77777777" w:rsidR="009418A9" w:rsidRDefault="009418A9" w:rsidP="009418A9">
      <w:pPr>
        <w:spacing w:after="0" w:line="240" w:lineRule="auto"/>
        <w:rPr>
          <w:rFonts w:ascii="Times New Roman" w:hAnsi="Times New Roman"/>
        </w:rPr>
      </w:pPr>
      <w:r>
        <w:rPr>
          <w:rFonts w:ascii="Times New Roman" w:hAnsi="Times New Roman"/>
          <w:noProof/>
        </w:rPr>
        <w:t>R</w:t>
      </w:r>
      <w:proofErr w:type="spellStart"/>
      <w:r>
        <w:rPr>
          <w:rFonts w:ascii="Times New Roman" w:hAnsi="Times New Roman"/>
        </w:rPr>
        <w:t>eceptinis</w:t>
      </w:r>
      <w:proofErr w:type="spellEnd"/>
      <w:r>
        <w:rPr>
          <w:rFonts w:ascii="Times New Roman" w:hAnsi="Times New Roman"/>
        </w:rPr>
        <w:t xml:space="preserve"> vaistinis preparatas.</w:t>
      </w:r>
    </w:p>
    <w:p w14:paraId="1A3C5F69" w14:textId="77777777" w:rsidR="009418A9" w:rsidRPr="00630152" w:rsidRDefault="009418A9" w:rsidP="00262216">
      <w:pPr>
        <w:pStyle w:val="BTEMEASMCA"/>
        <w:rPr>
          <w:highlight w:val="yellow"/>
        </w:rPr>
      </w:pPr>
    </w:p>
    <w:p w14:paraId="1924F1CC" w14:textId="77777777" w:rsidR="009418A9" w:rsidRDefault="009418A9" w:rsidP="009418A9">
      <w:pPr>
        <w:pStyle w:val="PI-2EMEASMCA"/>
        <w:rPr>
          <w:rFonts w:cs="Times New Roman"/>
          <w:sz w:val="22"/>
          <w:lang w:val="pt-BR"/>
        </w:rPr>
      </w:pPr>
      <w:r>
        <w:rPr>
          <w:rFonts w:cs="Times New Roman"/>
          <w:sz w:val="22"/>
          <w:lang w:val="pt-BR"/>
        </w:rPr>
        <w:t>•</w:t>
      </w:r>
      <w:r>
        <w:rPr>
          <w:rFonts w:cs="Times New Roman"/>
          <w:sz w:val="22"/>
          <w:lang w:val="pt-BR"/>
        </w:rPr>
        <w:tab/>
        <w:t>KITOS SĄLYGOS</w:t>
      </w:r>
    </w:p>
    <w:p w14:paraId="395CF0DB" w14:textId="77777777" w:rsidR="009418A9" w:rsidRPr="00630152" w:rsidRDefault="009418A9" w:rsidP="00262216">
      <w:pPr>
        <w:pStyle w:val="BTEMEASMCA"/>
        <w:rPr>
          <w:highlight w:val="yellow"/>
        </w:rPr>
      </w:pPr>
    </w:p>
    <w:p w14:paraId="3D90E1EB" w14:textId="77777777" w:rsidR="009418A9" w:rsidRPr="00630152" w:rsidRDefault="009418A9" w:rsidP="00262216">
      <w:pPr>
        <w:pStyle w:val="BTEMEASMCA"/>
      </w:pPr>
      <w:r w:rsidRPr="00630152">
        <w:t>Nėra.</w:t>
      </w:r>
    </w:p>
    <w:p w14:paraId="7A37BE79" w14:textId="77777777" w:rsidR="009418A9" w:rsidRPr="00031A2F" w:rsidRDefault="009418A9" w:rsidP="00262216">
      <w:pPr>
        <w:pStyle w:val="BTEMEASMCA"/>
      </w:pPr>
    </w:p>
    <w:p w14:paraId="47931A73" w14:textId="77777777" w:rsidR="009418A9" w:rsidRPr="00630152" w:rsidRDefault="009418A9" w:rsidP="00262216">
      <w:pPr>
        <w:pStyle w:val="BTEMEASMCA"/>
      </w:pPr>
      <w:r w:rsidRPr="00031A2F">
        <w:br w:type="page"/>
      </w:r>
    </w:p>
    <w:p w14:paraId="716A763B" w14:textId="77777777" w:rsidR="009418A9" w:rsidRDefault="009418A9" w:rsidP="009418A9">
      <w:pPr>
        <w:spacing w:after="0" w:line="240" w:lineRule="auto"/>
        <w:rPr>
          <w:rFonts w:ascii="Times New Roman" w:hAnsi="Times New Roman"/>
          <w:noProof/>
        </w:rPr>
      </w:pPr>
    </w:p>
    <w:p w14:paraId="1C46A814" w14:textId="77777777" w:rsidR="009418A9" w:rsidRDefault="009418A9" w:rsidP="009418A9">
      <w:pPr>
        <w:spacing w:after="0" w:line="240" w:lineRule="auto"/>
        <w:rPr>
          <w:rFonts w:ascii="Times New Roman" w:hAnsi="Times New Roman"/>
          <w:noProof/>
        </w:rPr>
      </w:pPr>
    </w:p>
    <w:p w14:paraId="5DAAB771" w14:textId="77777777" w:rsidR="009418A9" w:rsidRDefault="009418A9" w:rsidP="009418A9">
      <w:pPr>
        <w:spacing w:after="0" w:line="240" w:lineRule="auto"/>
        <w:rPr>
          <w:rFonts w:ascii="Times New Roman" w:hAnsi="Times New Roman"/>
          <w:noProof/>
        </w:rPr>
      </w:pPr>
    </w:p>
    <w:p w14:paraId="794C6262" w14:textId="77777777" w:rsidR="009418A9" w:rsidRDefault="009418A9" w:rsidP="009418A9">
      <w:pPr>
        <w:spacing w:after="0" w:line="240" w:lineRule="auto"/>
        <w:rPr>
          <w:rFonts w:ascii="Times New Roman" w:hAnsi="Times New Roman"/>
          <w:noProof/>
        </w:rPr>
      </w:pPr>
    </w:p>
    <w:p w14:paraId="02673EDE" w14:textId="77777777" w:rsidR="009418A9" w:rsidRDefault="009418A9" w:rsidP="009418A9">
      <w:pPr>
        <w:spacing w:after="0" w:line="240" w:lineRule="auto"/>
        <w:rPr>
          <w:rFonts w:ascii="Times New Roman" w:hAnsi="Times New Roman"/>
          <w:noProof/>
        </w:rPr>
      </w:pPr>
    </w:p>
    <w:p w14:paraId="4DE38877" w14:textId="77777777" w:rsidR="009418A9" w:rsidRDefault="009418A9" w:rsidP="009418A9">
      <w:pPr>
        <w:spacing w:after="0" w:line="240" w:lineRule="auto"/>
        <w:rPr>
          <w:rFonts w:ascii="Times New Roman" w:hAnsi="Times New Roman"/>
          <w:noProof/>
        </w:rPr>
      </w:pPr>
    </w:p>
    <w:p w14:paraId="2CF71174" w14:textId="77777777" w:rsidR="009418A9" w:rsidRDefault="009418A9" w:rsidP="009418A9">
      <w:pPr>
        <w:spacing w:after="0" w:line="240" w:lineRule="auto"/>
        <w:rPr>
          <w:rFonts w:ascii="Times New Roman" w:hAnsi="Times New Roman"/>
          <w:noProof/>
        </w:rPr>
      </w:pPr>
    </w:p>
    <w:p w14:paraId="1D655FEA" w14:textId="77777777" w:rsidR="009418A9" w:rsidRDefault="009418A9" w:rsidP="009418A9">
      <w:pPr>
        <w:spacing w:after="0" w:line="240" w:lineRule="auto"/>
        <w:rPr>
          <w:rFonts w:ascii="Times New Roman" w:hAnsi="Times New Roman"/>
          <w:noProof/>
        </w:rPr>
      </w:pPr>
    </w:p>
    <w:p w14:paraId="551D6681" w14:textId="77777777" w:rsidR="009418A9" w:rsidRDefault="009418A9" w:rsidP="009418A9">
      <w:pPr>
        <w:spacing w:after="0" w:line="240" w:lineRule="auto"/>
        <w:rPr>
          <w:rFonts w:ascii="Times New Roman" w:hAnsi="Times New Roman"/>
          <w:noProof/>
        </w:rPr>
      </w:pPr>
    </w:p>
    <w:p w14:paraId="63F23C2D" w14:textId="77777777" w:rsidR="009418A9" w:rsidRDefault="009418A9" w:rsidP="009418A9">
      <w:pPr>
        <w:spacing w:after="0" w:line="240" w:lineRule="auto"/>
        <w:rPr>
          <w:rFonts w:ascii="Times New Roman" w:hAnsi="Times New Roman"/>
          <w:noProof/>
        </w:rPr>
      </w:pPr>
    </w:p>
    <w:p w14:paraId="5EFB77F7" w14:textId="77777777" w:rsidR="009418A9" w:rsidRDefault="009418A9" w:rsidP="009418A9">
      <w:pPr>
        <w:spacing w:after="0" w:line="240" w:lineRule="auto"/>
        <w:jc w:val="center"/>
        <w:outlineLvl w:val="0"/>
        <w:rPr>
          <w:rFonts w:ascii="Times New Roman" w:hAnsi="Times New Roman"/>
          <w:b/>
          <w:noProof/>
        </w:rPr>
      </w:pPr>
    </w:p>
    <w:p w14:paraId="703634F7" w14:textId="77777777" w:rsidR="009418A9" w:rsidRDefault="009418A9" w:rsidP="009418A9">
      <w:pPr>
        <w:spacing w:after="0" w:line="240" w:lineRule="auto"/>
        <w:jc w:val="center"/>
        <w:outlineLvl w:val="0"/>
        <w:rPr>
          <w:rFonts w:ascii="Times New Roman" w:hAnsi="Times New Roman"/>
          <w:b/>
          <w:noProof/>
        </w:rPr>
      </w:pPr>
    </w:p>
    <w:p w14:paraId="6A9AD9B2" w14:textId="77777777" w:rsidR="009418A9" w:rsidRDefault="009418A9" w:rsidP="009418A9">
      <w:pPr>
        <w:spacing w:after="0" w:line="240" w:lineRule="auto"/>
        <w:jc w:val="center"/>
        <w:outlineLvl w:val="0"/>
        <w:rPr>
          <w:rFonts w:ascii="Times New Roman" w:hAnsi="Times New Roman"/>
          <w:b/>
          <w:noProof/>
        </w:rPr>
      </w:pPr>
    </w:p>
    <w:p w14:paraId="519E6624" w14:textId="77777777" w:rsidR="009418A9" w:rsidRDefault="009418A9" w:rsidP="009418A9">
      <w:pPr>
        <w:spacing w:after="0" w:line="240" w:lineRule="auto"/>
        <w:jc w:val="center"/>
        <w:outlineLvl w:val="0"/>
        <w:rPr>
          <w:rFonts w:ascii="Times New Roman" w:hAnsi="Times New Roman"/>
          <w:b/>
          <w:noProof/>
        </w:rPr>
      </w:pPr>
    </w:p>
    <w:p w14:paraId="44C1632C" w14:textId="77777777" w:rsidR="009418A9" w:rsidRDefault="009418A9" w:rsidP="009418A9">
      <w:pPr>
        <w:spacing w:after="0" w:line="240" w:lineRule="auto"/>
        <w:jc w:val="center"/>
        <w:outlineLvl w:val="0"/>
        <w:rPr>
          <w:rFonts w:ascii="Times New Roman" w:hAnsi="Times New Roman"/>
          <w:b/>
          <w:noProof/>
        </w:rPr>
      </w:pPr>
    </w:p>
    <w:p w14:paraId="4A065EA2" w14:textId="77777777" w:rsidR="009418A9" w:rsidRDefault="009418A9" w:rsidP="009418A9">
      <w:pPr>
        <w:spacing w:after="0" w:line="240" w:lineRule="auto"/>
        <w:jc w:val="center"/>
        <w:outlineLvl w:val="0"/>
        <w:rPr>
          <w:rFonts w:ascii="Times New Roman" w:hAnsi="Times New Roman"/>
          <w:b/>
          <w:noProof/>
        </w:rPr>
      </w:pPr>
    </w:p>
    <w:p w14:paraId="716949E9" w14:textId="77777777" w:rsidR="009418A9" w:rsidRDefault="009418A9" w:rsidP="009418A9">
      <w:pPr>
        <w:spacing w:after="0" w:line="240" w:lineRule="auto"/>
        <w:jc w:val="center"/>
        <w:outlineLvl w:val="0"/>
        <w:rPr>
          <w:rFonts w:ascii="Times New Roman" w:hAnsi="Times New Roman"/>
          <w:b/>
          <w:noProof/>
        </w:rPr>
      </w:pPr>
    </w:p>
    <w:p w14:paraId="6F456069" w14:textId="77777777" w:rsidR="009418A9" w:rsidRDefault="009418A9" w:rsidP="009418A9">
      <w:pPr>
        <w:spacing w:after="0" w:line="240" w:lineRule="auto"/>
        <w:jc w:val="center"/>
        <w:outlineLvl w:val="0"/>
        <w:rPr>
          <w:rFonts w:ascii="Times New Roman" w:hAnsi="Times New Roman"/>
          <w:b/>
          <w:noProof/>
        </w:rPr>
      </w:pPr>
    </w:p>
    <w:p w14:paraId="53908438" w14:textId="77777777" w:rsidR="009418A9" w:rsidRDefault="009418A9" w:rsidP="009418A9">
      <w:pPr>
        <w:spacing w:after="0" w:line="240" w:lineRule="auto"/>
        <w:jc w:val="center"/>
        <w:outlineLvl w:val="0"/>
        <w:rPr>
          <w:rFonts w:ascii="Times New Roman" w:hAnsi="Times New Roman"/>
          <w:b/>
          <w:noProof/>
        </w:rPr>
      </w:pPr>
    </w:p>
    <w:p w14:paraId="6A2D3DB8" w14:textId="77777777" w:rsidR="009418A9" w:rsidRDefault="009418A9" w:rsidP="009418A9">
      <w:pPr>
        <w:spacing w:after="0" w:line="240" w:lineRule="auto"/>
        <w:jc w:val="center"/>
        <w:outlineLvl w:val="0"/>
        <w:rPr>
          <w:rFonts w:ascii="Times New Roman" w:hAnsi="Times New Roman"/>
          <w:b/>
          <w:noProof/>
        </w:rPr>
      </w:pPr>
    </w:p>
    <w:p w14:paraId="64A5B2D4" w14:textId="77777777" w:rsidR="009418A9" w:rsidRDefault="009418A9" w:rsidP="009418A9">
      <w:pPr>
        <w:spacing w:after="0" w:line="240" w:lineRule="auto"/>
        <w:jc w:val="center"/>
        <w:outlineLvl w:val="0"/>
        <w:rPr>
          <w:rFonts w:ascii="Times New Roman" w:hAnsi="Times New Roman"/>
          <w:b/>
          <w:noProof/>
        </w:rPr>
      </w:pPr>
    </w:p>
    <w:p w14:paraId="43CA59F0" w14:textId="77777777" w:rsidR="009418A9" w:rsidRDefault="009418A9" w:rsidP="009418A9">
      <w:pPr>
        <w:spacing w:after="0" w:line="240" w:lineRule="auto"/>
        <w:jc w:val="center"/>
        <w:outlineLvl w:val="0"/>
        <w:rPr>
          <w:rFonts w:ascii="Times New Roman" w:hAnsi="Times New Roman"/>
          <w:b/>
          <w:noProof/>
        </w:rPr>
      </w:pPr>
    </w:p>
    <w:p w14:paraId="44E92DBF" w14:textId="77777777" w:rsidR="009418A9" w:rsidRDefault="009418A9" w:rsidP="009418A9">
      <w:pPr>
        <w:spacing w:after="0" w:line="240" w:lineRule="auto"/>
        <w:jc w:val="center"/>
        <w:outlineLvl w:val="0"/>
        <w:rPr>
          <w:rFonts w:ascii="Times New Roman" w:hAnsi="Times New Roman"/>
          <w:b/>
          <w:noProof/>
        </w:rPr>
      </w:pPr>
      <w:r>
        <w:rPr>
          <w:rFonts w:ascii="Times New Roman" w:hAnsi="Times New Roman"/>
          <w:b/>
          <w:noProof/>
        </w:rPr>
        <w:t>III PRIEDAS</w:t>
      </w:r>
    </w:p>
    <w:p w14:paraId="408CBEE5" w14:textId="77777777" w:rsidR="009418A9" w:rsidRDefault="009418A9" w:rsidP="009418A9">
      <w:pPr>
        <w:spacing w:after="0" w:line="240" w:lineRule="auto"/>
        <w:jc w:val="center"/>
        <w:rPr>
          <w:rFonts w:ascii="Times New Roman" w:hAnsi="Times New Roman"/>
          <w:b/>
          <w:noProof/>
        </w:rPr>
      </w:pPr>
    </w:p>
    <w:p w14:paraId="72842E1B" w14:textId="77777777" w:rsidR="009418A9" w:rsidRDefault="009418A9" w:rsidP="009418A9">
      <w:pPr>
        <w:spacing w:after="0" w:line="240" w:lineRule="auto"/>
        <w:jc w:val="center"/>
        <w:outlineLvl w:val="0"/>
        <w:rPr>
          <w:rFonts w:ascii="Times New Roman" w:hAnsi="Times New Roman"/>
          <w:b/>
          <w:noProof/>
        </w:rPr>
      </w:pPr>
      <w:r>
        <w:rPr>
          <w:rFonts w:ascii="Times New Roman" w:hAnsi="Times New Roman"/>
          <w:b/>
          <w:noProof/>
        </w:rPr>
        <w:t>ŽENKLINIMAS IR PAKUOTĖS LAPELIS</w:t>
      </w:r>
    </w:p>
    <w:p w14:paraId="53E9B69F" w14:textId="77777777" w:rsidR="009418A9" w:rsidRDefault="009418A9" w:rsidP="009418A9">
      <w:pPr>
        <w:spacing w:after="0" w:line="240" w:lineRule="auto"/>
        <w:rPr>
          <w:rFonts w:ascii="Times New Roman" w:hAnsi="Times New Roman"/>
          <w:noProof/>
        </w:rPr>
      </w:pPr>
      <w:r>
        <w:rPr>
          <w:rFonts w:ascii="Times New Roman" w:hAnsi="Times New Roman"/>
          <w:noProof/>
        </w:rPr>
        <w:br w:type="page"/>
      </w:r>
    </w:p>
    <w:p w14:paraId="480FD27E" w14:textId="77777777" w:rsidR="009418A9" w:rsidRDefault="009418A9" w:rsidP="009418A9">
      <w:pPr>
        <w:spacing w:after="0" w:line="240" w:lineRule="auto"/>
        <w:rPr>
          <w:rFonts w:ascii="Times New Roman" w:hAnsi="Times New Roman"/>
          <w:noProof/>
        </w:rPr>
      </w:pPr>
    </w:p>
    <w:p w14:paraId="220B18B9" w14:textId="77777777" w:rsidR="009418A9" w:rsidRDefault="009418A9" w:rsidP="009418A9">
      <w:pPr>
        <w:spacing w:after="0" w:line="240" w:lineRule="auto"/>
        <w:rPr>
          <w:rFonts w:ascii="Times New Roman" w:hAnsi="Times New Roman"/>
          <w:noProof/>
        </w:rPr>
      </w:pPr>
    </w:p>
    <w:p w14:paraId="1EC028BB" w14:textId="77777777" w:rsidR="009418A9" w:rsidRDefault="009418A9" w:rsidP="009418A9">
      <w:pPr>
        <w:spacing w:after="0" w:line="240" w:lineRule="auto"/>
        <w:rPr>
          <w:rFonts w:ascii="Times New Roman" w:hAnsi="Times New Roman"/>
          <w:noProof/>
        </w:rPr>
      </w:pPr>
    </w:p>
    <w:p w14:paraId="4CE75843" w14:textId="77777777" w:rsidR="009418A9" w:rsidRDefault="009418A9" w:rsidP="009418A9">
      <w:pPr>
        <w:spacing w:after="0" w:line="240" w:lineRule="auto"/>
        <w:rPr>
          <w:rFonts w:ascii="Times New Roman" w:hAnsi="Times New Roman"/>
          <w:noProof/>
        </w:rPr>
      </w:pPr>
    </w:p>
    <w:p w14:paraId="6231E35F" w14:textId="77777777" w:rsidR="009418A9" w:rsidRDefault="009418A9" w:rsidP="009418A9">
      <w:pPr>
        <w:spacing w:after="0" w:line="240" w:lineRule="auto"/>
        <w:rPr>
          <w:rFonts w:ascii="Times New Roman" w:hAnsi="Times New Roman"/>
          <w:noProof/>
        </w:rPr>
      </w:pPr>
    </w:p>
    <w:p w14:paraId="2EEC95F8" w14:textId="77777777" w:rsidR="009418A9" w:rsidRDefault="009418A9" w:rsidP="009418A9">
      <w:pPr>
        <w:spacing w:after="0" w:line="240" w:lineRule="auto"/>
        <w:rPr>
          <w:rFonts w:ascii="Times New Roman" w:hAnsi="Times New Roman"/>
          <w:noProof/>
        </w:rPr>
      </w:pPr>
    </w:p>
    <w:p w14:paraId="4542187F" w14:textId="77777777" w:rsidR="009418A9" w:rsidRDefault="009418A9" w:rsidP="009418A9">
      <w:pPr>
        <w:spacing w:after="0" w:line="240" w:lineRule="auto"/>
        <w:rPr>
          <w:rFonts w:ascii="Times New Roman" w:hAnsi="Times New Roman"/>
          <w:noProof/>
        </w:rPr>
      </w:pPr>
    </w:p>
    <w:p w14:paraId="13B28BF8" w14:textId="77777777" w:rsidR="009418A9" w:rsidRDefault="009418A9" w:rsidP="009418A9">
      <w:pPr>
        <w:spacing w:after="0" w:line="240" w:lineRule="auto"/>
        <w:rPr>
          <w:rFonts w:ascii="Times New Roman" w:hAnsi="Times New Roman"/>
          <w:noProof/>
        </w:rPr>
      </w:pPr>
    </w:p>
    <w:p w14:paraId="43B055AD" w14:textId="77777777" w:rsidR="009418A9" w:rsidRDefault="009418A9" w:rsidP="009418A9">
      <w:pPr>
        <w:spacing w:after="0" w:line="240" w:lineRule="auto"/>
        <w:rPr>
          <w:rFonts w:ascii="Times New Roman" w:hAnsi="Times New Roman"/>
          <w:noProof/>
        </w:rPr>
      </w:pPr>
    </w:p>
    <w:p w14:paraId="5ED3AA9B" w14:textId="77777777" w:rsidR="009418A9" w:rsidRDefault="009418A9" w:rsidP="009418A9">
      <w:pPr>
        <w:spacing w:after="0" w:line="240" w:lineRule="auto"/>
        <w:rPr>
          <w:rFonts w:ascii="Times New Roman" w:hAnsi="Times New Roman"/>
          <w:noProof/>
        </w:rPr>
      </w:pPr>
    </w:p>
    <w:p w14:paraId="7944F790" w14:textId="77777777" w:rsidR="009418A9" w:rsidRDefault="009418A9" w:rsidP="009418A9">
      <w:pPr>
        <w:spacing w:after="0" w:line="240" w:lineRule="auto"/>
        <w:rPr>
          <w:rFonts w:ascii="Times New Roman" w:hAnsi="Times New Roman"/>
          <w:noProof/>
        </w:rPr>
      </w:pPr>
    </w:p>
    <w:p w14:paraId="65DA47CC" w14:textId="77777777" w:rsidR="009418A9" w:rsidRDefault="009418A9" w:rsidP="009418A9">
      <w:pPr>
        <w:spacing w:after="0" w:line="240" w:lineRule="auto"/>
        <w:rPr>
          <w:rFonts w:ascii="Times New Roman" w:hAnsi="Times New Roman"/>
          <w:noProof/>
        </w:rPr>
      </w:pPr>
    </w:p>
    <w:p w14:paraId="020139F3" w14:textId="77777777" w:rsidR="009418A9" w:rsidRDefault="009418A9" w:rsidP="009418A9">
      <w:pPr>
        <w:spacing w:after="0" w:line="240" w:lineRule="auto"/>
        <w:rPr>
          <w:rFonts w:ascii="Times New Roman" w:hAnsi="Times New Roman"/>
          <w:noProof/>
        </w:rPr>
      </w:pPr>
    </w:p>
    <w:p w14:paraId="0418D4C8" w14:textId="77777777" w:rsidR="009418A9" w:rsidRDefault="009418A9" w:rsidP="009418A9">
      <w:pPr>
        <w:spacing w:after="0" w:line="240" w:lineRule="auto"/>
        <w:rPr>
          <w:rFonts w:ascii="Times New Roman" w:hAnsi="Times New Roman"/>
          <w:noProof/>
        </w:rPr>
      </w:pPr>
    </w:p>
    <w:p w14:paraId="47A7A44C" w14:textId="77777777" w:rsidR="009418A9" w:rsidRDefault="009418A9" w:rsidP="009418A9">
      <w:pPr>
        <w:spacing w:after="0" w:line="240" w:lineRule="auto"/>
        <w:rPr>
          <w:rFonts w:ascii="Times New Roman" w:hAnsi="Times New Roman"/>
          <w:noProof/>
        </w:rPr>
      </w:pPr>
    </w:p>
    <w:p w14:paraId="0556C574" w14:textId="77777777" w:rsidR="009418A9" w:rsidRDefault="009418A9" w:rsidP="009418A9">
      <w:pPr>
        <w:spacing w:after="0" w:line="240" w:lineRule="auto"/>
        <w:rPr>
          <w:rFonts w:ascii="Times New Roman" w:hAnsi="Times New Roman"/>
          <w:noProof/>
        </w:rPr>
      </w:pPr>
    </w:p>
    <w:p w14:paraId="6CE1B321" w14:textId="77777777" w:rsidR="009418A9" w:rsidRDefault="009418A9" w:rsidP="009418A9">
      <w:pPr>
        <w:spacing w:after="0" w:line="240" w:lineRule="auto"/>
        <w:rPr>
          <w:rFonts w:ascii="Times New Roman" w:hAnsi="Times New Roman"/>
          <w:noProof/>
        </w:rPr>
      </w:pPr>
    </w:p>
    <w:p w14:paraId="29A1D779" w14:textId="77777777" w:rsidR="009418A9" w:rsidRDefault="009418A9" w:rsidP="009418A9">
      <w:pPr>
        <w:spacing w:after="0" w:line="240" w:lineRule="auto"/>
        <w:rPr>
          <w:rFonts w:ascii="Times New Roman" w:hAnsi="Times New Roman"/>
          <w:noProof/>
        </w:rPr>
      </w:pPr>
    </w:p>
    <w:p w14:paraId="40D418BF" w14:textId="77777777" w:rsidR="009418A9" w:rsidRDefault="009418A9" w:rsidP="009418A9">
      <w:pPr>
        <w:spacing w:after="0" w:line="240" w:lineRule="auto"/>
        <w:rPr>
          <w:rFonts w:ascii="Times New Roman" w:hAnsi="Times New Roman"/>
          <w:noProof/>
        </w:rPr>
      </w:pPr>
    </w:p>
    <w:p w14:paraId="23C61E6C" w14:textId="77777777" w:rsidR="009418A9" w:rsidRDefault="009418A9" w:rsidP="009418A9">
      <w:pPr>
        <w:spacing w:after="0" w:line="240" w:lineRule="auto"/>
        <w:rPr>
          <w:rFonts w:ascii="Times New Roman" w:hAnsi="Times New Roman"/>
          <w:noProof/>
        </w:rPr>
      </w:pPr>
    </w:p>
    <w:p w14:paraId="0289D035" w14:textId="77777777" w:rsidR="009418A9" w:rsidRDefault="009418A9" w:rsidP="009418A9">
      <w:pPr>
        <w:spacing w:after="0" w:line="240" w:lineRule="auto"/>
        <w:rPr>
          <w:rFonts w:ascii="Times New Roman" w:hAnsi="Times New Roman"/>
          <w:noProof/>
        </w:rPr>
      </w:pPr>
    </w:p>
    <w:p w14:paraId="7C0532DA" w14:textId="77777777" w:rsidR="009418A9" w:rsidRDefault="009418A9" w:rsidP="009418A9">
      <w:pPr>
        <w:spacing w:after="0" w:line="240" w:lineRule="auto"/>
        <w:rPr>
          <w:rFonts w:ascii="Times New Roman" w:hAnsi="Times New Roman"/>
          <w:noProof/>
        </w:rPr>
      </w:pPr>
    </w:p>
    <w:p w14:paraId="6E7CDED7" w14:textId="77777777" w:rsidR="009418A9" w:rsidRDefault="009418A9" w:rsidP="009418A9">
      <w:pPr>
        <w:spacing w:after="0" w:line="240" w:lineRule="auto"/>
        <w:jc w:val="center"/>
        <w:outlineLvl w:val="0"/>
        <w:rPr>
          <w:rFonts w:ascii="Times New Roman" w:hAnsi="Times New Roman"/>
          <w:noProof/>
        </w:rPr>
      </w:pPr>
      <w:r>
        <w:rPr>
          <w:rFonts w:ascii="Times New Roman" w:hAnsi="Times New Roman"/>
          <w:b/>
          <w:noProof/>
        </w:rPr>
        <w:t>A. ŽENKLINIMAS</w:t>
      </w:r>
    </w:p>
    <w:p w14:paraId="477DC26F" w14:textId="77777777" w:rsidR="009418A9" w:rsidRDefault="009418A9" w:rsidP="009418A9">
      <w:pPr>
        <w:shd w:val="clear" w:color="auto" w:fill="FFFFFF"/>
        <w:spacing w:after="0" w:line="240" w:lineRule="auto"/>
        <w:rPr>
          <w:rFonts w:ascii="Times New Roman" w:hAnsi="Times New Roman"/>
          <w:noProof/>
        </w:rPr>
      </w:pPr>
      <w:r>
        <w:rPr>
          <w:rFonts w:ascii="Times New Roman" w:hAnsi="Times New Roman"/>
          <w:noProof/>
        </w:rPr>
        <w:br w:type="page"/>
      </w:r>
    </w:p>
    <w:p w14:paraId="3E98FE8E" w14:textId="77777777" w:rsidR="009418A9" w:rsidRDefault="009418A9" w:rsidP="009418A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Pr>
          <w:rFonts w:ascii="Times New Roman" w:hAnsi="Times New Roman"/>
          <w:b/>
          <w:noProof/>
        </w:rPr>
        <w:lastRenderedPageBreak/>
        <w:t>INFORMACIJA ANT IŠORINĖS PAKUOTĖS</w:t>
      </w:r>
    </w:p>
    <w:p w14:paraId="0E6A6C73" w14:textId="77777777" w:rsidR="009418A9" w:rsidRDefault="009418A9" w:rsidP="009418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Cs/>
          <w:noProof/>
        </w:rPr>
      </w:pPr>
    </w:p>
    <w:p w14:paraId="23CF299B" w14:textId="77777777" w:rsidR="009418A9" w:rsidRDefault="009418A9" w:rsidP="009418A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noProof/>
        </w:rPr>
      </w:pPr>
      <w:r>
        <w:rPr>
          <w:rFonts w:ascii="Times New Roman" w:hAnsi="Times New Roman"/>
          <w:b/>
          <w:noProof/>
        </w:rPr>
        <w:t>KARTONO DĖŽUTĖ</w:t>
      </w:r>
    </w:p>
    <w:p w14:paraId="5D7BF121" w14:textId="77777777" w:rsidR="009418A9" w:rsidRDefault="009418A9" w:rsidP="009418A9">
      <w:pPr>
        <w:spacing w:after="0" w:line="240" w:lineRule="auto"/>
        <w:rPr>
          <w:rFonts w:ascii="Times New Roman" w:hAnsi="Times New Roman"/>
          <w:noProof/>
        </w:rPr>
      </w:pPr>
    </w:p>
    <w:p w14:paraId="76DE6650" w14:textId="77777777" w:rsidR="009418A9" w:rsidRDefault="009418A9" w:rsidP="009418A9">
      <w:pPr>
        <w:spacing w:after="0" w:line="240" w:lineRule="auto"/>
        <w:rPr>
          <w:rFonts w:ascii="Times New Roman" w:hAnsi="Times New Roman"/>
          <w:noProof/>
        </w:rPr>
      </w:pPr>
    </w:p>
    <w:p w14:paraId="4D07F769" w14:textId="77777777" w:rsidR="009418A9" w:rsidRDefault="009418A9" w:rsidP="009418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Pr>
          <w:rFonts w:ascii="Times New Roman" w:hAnsi="Times New Roman"/>
          <w:b/>
          <w:noProof/>
        </w:rPr>
        <w:t>1.</w:t>
      </w:r>
      <w:r>
        <w:rPr>
          <w:rFonts w:ascii="Times New Roman" w:hAnsi="Times New Roman"/>
          <w:b/>
          <w:noProof/>
        </w:rPr>
        <w:tab/>
        <w:t>VAISTINIO PREPARATO PAVADINIMAS</w:t>
      </w:r>
    </w:p>
    <w:p w14:paraId="45AB43CC" w14:textId="77777777" w:rsidR="009418A9" w:rsidRDefault="009418A9" w:rsidP="009418A9">
      <w:pPr>
        <w:spacing w:after="0" w:line="240" w:lineRule="auto"/>
        <w:rPr>
          <w:rFonts w:ascii="Times New Roman" w:hAnsi="Times New Roman"/>
          <w:noProof/>
        </w:rPr>
      </w:pPr>
    </w:p>
    <w:p w14:paraId="5654BBFB" w14:textId="77777777" w:rsidR="009418A9" w:rsidRDefault="009418A9" w:rsidP="009418A9">
      <w:pPr>
        <w:spacing w:after="0" w:line="240" w:lineRule="auto"/>
        <w:rPr>
          <w:rFonts w:ascii="Times New Roman" w:hAnsi="Times New Roman"/>
          <w:noProof/>
        </w:rPr>
      </w:pPr>
      <w:r>
        <w:rPr>
          <w:rFonts w:ascii="Times New Roman" w:hAnsi="Times New Roman"/>
          <w:noProof/>
        </w:rPr>
        <w:t>ARCOXIA 30 mg plėvele dengtos tabletės</w:t>
      </w:r>
    </w:p>
    <w:p w14:paraId="0BBC61FB" w14:textId="77777777" w:rsidR="009418A9" w:rsidRDefault="009418A9" w:rsidP="009418A9">
      <w:pPr>
        <w:spacing w:after="0" w:line="240" w:lineRule="auto"/>
        <w:rPr>
          <w:rFonts w:ascii="Times New Roman" w:hAnsi="Times New Roman"/>
          <w:noProof/>
        </w:rPr>
      </w:pPr>
      <w:r w:rsidRPr="00630152">
        <w:rPr>
          <w:rFonts w:ascii="Times New Roman" w:hAnsi="Times New Roman"/>
          <w:highlight w:val="lightGray"/>
        </w:rPr>
        <w:t>ARCOXIA 60 mg plėvele dengtos tabletės</w:t>
      </w:r>
    </w:p>
    <w:p w14:paraId="55078CD6" w14:textId="77777777" w:rsidR="009418A9" w:rsidRDefault="009418A9" w:rsidP="009418A9">
      <w:pPr>
        <w:spacing w:after="0" w:line="240" w:lineRule="auto"/>
        <w:rPr>
          <w:rFonts w:ascii="Times New Roman" w:hAnsi="Times New Roman"/>
          <w:noProof/>
        </w:rPr>
      </w:pPr>
      <w:r w:rsidRPr="00630152">
        <w:rPr>
          <w:rFonts w:ascii="Times New Roman" w:hAnsi="Times New Roman"/>
          <w:highlight w:val="lightGray"/>
        </w:rPr>
        <w:t>ARCOXIA 90 mg plėvele dengtos tabletės</w:t>
      </w:r>
    </w:p>
    <w:p w14:paraId="1DB2BF7E" w14:textId="77777777" w:rsidR="009418A9" w:rsidRDefault="009418A9" w:rsidP="009418A9">
      <w:pPr>
        <w:spacing w:after="0" w:line="240" w:lineRule="auto"/>
        <w:rPr>
          <w:rFonts w:ascii="Times New Roman" w:hAnsi="Times New Roman"/>
          <w:noProof/>
        </w:rPr>
      </w:pPr>
      <w:r w:rsidRPr="00630152">
        <w:rPr>
          <w:rFonts w:ascii="Times New Roman" w:hAnsi="Times New Roman"/>
          <w:highlight w:val="lightGray"/>
        </w:rPr>
        <w:t>ARCOXIA 120 mg plėvele dengtos tabletės</w:t>
      </w:r>
    </w:p>
    <w:p w14:paraId="6D68FEC4" w14:textId="77777777" w:rsidR="009418A9" w:rsidRDefault="009418A9" w:rsidP="009418A9">
      <w:pPr>
        <w:spacing w:after="0" w:line="240" w:lineRule="auto"/>
        <w:rPr>
          <w:rFonts w:ascii="Times New Roman" w:hAnsi="Times New Roman"/>
          <w:noProof/>
        </w:rPr>
      </w:pPr>
    </w:p>
    <w:p w14:paraId="700295AB" w14:textId="27614517" w:rsidR="009418A9" w:rsidRDefault="002D7FAD" w:rsidP="009418A9">
      <w:pPr>
        <w:spacing w:after="0" w:line="240" w:lineRule="auto"/>
        <w:rPr>
          <w:rFonts w:ascii="Times New Roman" w:hAnsi="Times New Roman"/>
          <w:noProof/>
        </w:rPr>
      </w:pPr>
      <w:r>
        <w:rPr>
          <w:rFonts w:ascii="Times New Roman" w:hAnsi="Times New Roman"/>
          <w:noProof/>
        </w:rPr>
        <w:t>e</w:t>
      </w:r>
      <w:r w:rsidR="009418A9">
        <w:rPr>
          <w:rFonts w:ascii="Times New Roman" w:hAnsi="Times New Roman"/>
          <w:noProof/>
        </w:rPr>
        <w:t>toricoxibum</w:t>
      </w:r>
    </w:p>
    <w:p w14:paraId="2E34B3B0" w14:textId="59A44CDC" w:rsidR="009418A9" w:rsidRDefault="002D7FAD" w:rsidP="009418A9">
      <w:pPr>
        <w:spacing w:after="0" w:line="240" w:lineRule="auto"/>
        <w:rPr>
          <w:rFonts w:ascii="Times New Roman" w:hAnsi="Times New Roman"/>
          <w:noProof/>
        </w:rPr>
      </w:pPr>
      <w:r>
        <w:rPr>
          <w:rFonts w:ascii="Times New Roman" w:hAnsi="Times New Roman"/>
          <w:noProof/>
          <w:shd w:val="clear" w:color="auto" w:fill="BFBFBF" w:themeFill="background1" w:themeFillShade="BF"/>
        </w:rPr>
        <w:t>e</w:t>
      </w:r>
      <w:r w:rsidR="009418A9" w:rsidRPr="00954135">
        <w:rPr>
          <w:rFonts w:ascii="Times New Roman" w:hAnsi="Times New Roman"/>
          <w:noProof/>
          <w:shd w:val="clear" w:color="auto" w:fill="BFBFBF" w:themeFill="background1" w:themeFillShade="BF"/>
        </w:rPr>
        <w:t>torikoksibas</w:t>
      </w:r>
    </w:p>
    <w:p w14:paraId="36DE3670" w14:textId="77777777" w:rsidR="009418A9" w:rsidRDefault="009418A9" w:rsidP="009418A9">
      <w:pPr>
        <w:spacing w:after="0" w:line="240" w:lineRule="auto"/>
        <w:rPr>
          <w:rFonts w:ascii="Times New Roman" w:hAnsi="Times New Roman"/>
          <w:noProof/>
        </w:rPr>
      </w:pPr>
    </w:p>
    <w:p w14:paraId="05DB35D1" w14:textId="77777777" w:rsidR="009418A9" w:rsidRDefault="009418A9" w:rsidP="009418A9">
      <w:pPr>
        <w:spacing w:after="0" w:line="240" w:lineRule="auto"/>
        <w:rPr>
          <w:rFonts w:ascii="Times New Roman" w:hAnsi="Times New Roman"/>
          <w:noProof/>
        </w:rPr>
      </w:pPr>
    </w:p>
    <w:p w14:paraId="45AC3F35" w14:textId="77777777" w:rsidR="009418A9" w:rsidRDefault="009418A9" w:rsidP="009418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Pr>
          <w:rFonts w:ascii="Times New Roman" w:hAnsi="Times New Roman"/>
          <w:b/>
          <w:noProof/>
        </w:rPr>
        <w:t>2.</w:t>
      </w:r>
      <w:r>
        <w:rPr>
          <w:rFonts w:ascii="Times New Roman" w:hAnsi="Times New Roman"/>
          <w:b/>
          <w:noProof/>
        </w:rPr>
        <w:tab/>
        <w:t>VEIKLIOJI MEDŽIAGA IR JOS KIEKIS</w:t>
      </w:r>
    </w:p>
    <w:p w14:paraId="7C01BB80" w14:textId="77777777" w:rsidR="009418A9" w:rsidRDefault="009418A9" w:rsidP="009418A9">
      <w:pPr>
        <w:spacing w:after="0" w:line="240" w:lineRule="auto"/>
        <w:rPr>
          <w:rFonts w:ascii="Times New Roman" w:hAnsi="Times New Roman"/>
          <w:noProof/>
        </w:rPr>
      </w:pPr>
    </w:p>
    <w:p w14:paraId="6983293D" w14:textId="77777777" w:rsidR="009418A9" w:rsidRDefault="009418A9" w:rsidP="009418A9">
      <w:pPr>
        <w:spacing w:after="0" w:line="240" w:lineRule="auto"/>
        <w:rPr>
          <w:rFonts w:ascii="Times New Roman" w:hAnsi="Times New Roman"/>
        </w:rPr>
      </w:pPr>
      <w:r>
        <w:rPr>
          <w:rFonts w:ascii="Times New Roman" w:hAnsi="Times New Roman"/>
        </w:rPr>
        <w:t xml:space="preserve">Kiekvienoje plėvele dengtoje tabletėje yra 30 mg </w:t>
      </w:r>
      <w:proofErr w:type="spellStart"/>
      <w:r>
        <w:rPr>
          <w:rFonts w:ascii="Times New Roman" w:hAnsi="Times New Roman"/>
        </w:rPr>
        <w:t>etorikoksibo</w:t>
      </w:r>
      <w:proofErr w:type="spellEnd"/>
      <w:r>
        <w:rPr>
          <w:rFonts w:ascii="Times New Roman" w:hAnsi="Times New Roman"/>
        </w:rPr>
        <w:t>.</w:t>
      </w:r>
    </w:p>
    <w:p w14:paraId="67D20038" w14:textId="77777777" w:rsidR="009418A9" w:rsidRPr="00630152" w:rsidRDefault="009418A9" w:rsidP="009418A9">
      <w:pPr>
        <w:spacing w:after="0" w:line="240" w:lineRule="auto"/>
        <w:rPr>
          <w:rFonts w:ascii="Times New Roman" w:hAnsi="Times New Roman"/>
          <w:highlight w:val="lightGray"/>
        </w:rPr>
      </w:pPr>
      <w:r w:rsidRPr="00630152">
        <w:rPr>
          <w:rFonts w:ascii="Times New Roman" w:hAnsi="Times New Roman"/>
          <w:highlight w:val="lightGray"/>
        </w:rPr>
        <w:t xml:space="preserve">Kiekvienoje plėvele dengtoje tabletėje yra 60 mg </w:t>
      </w:r>
      <w:proofErr w:type="spellStart"/>
      <w:r w:rsidRPr="00630152">
        <w:rPr>
          <w:rFonts w:ascii="Times New Roman" w:hAnsi="Times New Roman"/>
          <w:highlight w:val="lightGray"/>
        </w:rPr>
        <w:t>etorikoksibo</w:t>
      </w:r>
      <w:proofErr w:type="spellEnd"/>
      <w:r w:rsidRPr="00630152">
        <w:rPr>
          <w:rFonts w:ascii="Times New Roman" w:hAnsi="Times New Roman"/>
          <w:highlight w:val="lightGray"/>
        </w:rPr>
        <w:t>.</w:t>
      </w:r>
    </w:p>
    <w:p w14:paraId="7E5F563B" w14:textId="77777777" w:rsidR="009418A9" w:rsidRPr="00630152" w:rsidRDefault="009418A9" w:rsidP="009418A9">
      <w:pPr>
        <w:spacing w:after="0" w:line="240" w:lineRule="auto"/>
        <w:rPr>
          <w:rFonts w:ascii="Times New Roman" w:hAnsi="Times New Roman"/>
          <w:highlight w:val="lightGray"/>
        </w:rPr>
      </w:pPr>
      <w:r w:rsidRPr="00630152">
        <w:rPr>
          <w:rFonts w:ascii="Times New Roman" w:hAnsi="Times New Roman"/>
          <w:highlight w:val="lightGray"/>
        </w:rPr>
        <w:t xml:space="preserve">Kiekvienoje plėvele dengtoje tabletėje yra 90 mg </w:t>
      </w:r>
      <w:proofErr w:type="spellStart"/>
      <w:r w:rsidRPr="00630152">
        <w:rPr>
          <w:rFonts w:ascii="Times New Roman" w:hAnsi="Times New Roman"/>
          <w:highlight w:val="lightGray"/>
        </w:rPr>
        <w:t>etorikoksibo</w:t>
      </w:r>
      <w:proofErr w:type="spellEnd"/>
      <w:r w:rsidRPr="00630152">
        <w:rPr>
          <w:rFonts w:ascii="Times New Roman" w:hAnsi="Times New Roman"/>
          <w:highlight w:val="lightGray"/>
        </w:rPr>
        <w:t>.</w:t>
      </w:r>
    </w:p>
    <w:p w14:paraId="2A7C193C" w14:textId="77777777" w:rsidR="009418A9" w:rsidRPr="00031A2F" w:rsidRDefault="009418A9" w:rsidP="009418A9">
      <w:pPr>
        <w:spacing w:after="0" w:line="240" w:lineRule="auto"/>
        <w:rPr>
          <w:rFonts w:ascii="Times New Roman" w:hAnsi="Times New Roman"/>
          <w:highlight w:val="lightGray"/>
        </w:rPr>
      </w:pPr>
      <w:r w:rsidRPr="00031A2F">
        <w:rPr>
          <w:rFonts w:ascii="Times New Roman" w:hAnsi="Times New Roman"/>
          <w:highlight w:val="lightGray"/>
        </w:rPr>
        <w:t xml:space="preserve">Kiekvienoje plėvele dengtoje tabletėje yra 120 mg </w:t>
      </w:r>
      <w:proofErr w:type="spellStart"/>
      <w:r w:rsidRPr="00031A2F">
        <w:rPr>
          <w:rFonts w:ascii="Times New Roman" w:hAnsi="Times New Roman"/>
          <w:highlight w:val="lightGray"/>
        </w:rPr>
        <w:t>etorikoksibo</w:t>
      </w:r>
      <w:proofErr w:type="spellEnd"/>
      <w:r w:rsidRPr="00031A2F">
        <w:rPr>
          <w:rFonts w:ascii="Times New Roman" w:hAnsi="Times New Roman"/>
          <w:highlight w:val="lightGray"/>
        </w:rPr>
        <w:t>.</w:t>
      </w:r>
    </w:p>
    <w:p w14:paraId="75E0D9C0" w14:textId="77777777" w:rsidR="009418A9" w:rsidRPr="00031A2F" w:rsidRDefault="009418A9" w:rsidP="009418A9">
      <w:pPr>
        <w:spacing w:after="0" w:line="240" w:lineRule="auto"/>
        <w:rPr>
          <w:rFonts w:ascii="Times New Roman" w:hAnsi="Times New Roman"/>
          <w:highlight w:val="lightGray"/>
        </w:rPr>
      </w:pPr>
    </w:p>
    <w:p w14:paraId="4E0E9B7A" w14:textId="77777777" w:rsidR="009418A9" w:rsidRDefault="009418A9" w:rsidP="009418A9">
      <w:pPr>
        <w:spacing w:after="0" w:line="240" w:lineRule="auto"/>
        <w:rPr>
          <w:rFonts w:ascii="Times New Roman" w:hAnsi="Times New Roman"/>
          <w:noProof/>
        </w:rPr>
      </w:pPr>
    </w:p>
    <w:p w14:paraId="216F738F" w14:textId="77777777" w:rsidR="009418A9" w:rsidRPr="00630152" w:rsidRDefault="009418A9" w:rsidP="009418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Pr>
          <w:rFonts w:ascii="Times New Roman" w:hAnsi="Times New Roman"/>
          <w:b/>
          <w:noProof/>
        </w:rPr>
        <w:t>3.</w:t>
      </w:r>
      <w:r>
        <w:rPr>
          <w:rFonts w:ascii="Times New Roman" w:hAnsi="Times New Roman"/>
          <w:b/>
          <w:noProof/>
        </w:rPr>
        <w:tab/>
        <w:t>PAGALBINIŲ MEDŽIAGŲ SĄRAŠAS</w:t>
      </w:r>
    </w:p>
    <w:p w14:paraId="4BB0FF6D" w14:textId="77777777" w:rsidR="009418A9" w:rsidRDefault="009418A9" w:rsidP="009418A9">
      <w:pPr>
        <w:spacing w:after="0" w:line="240" w:lineRule="auto"/>
        <w:rPr>
          <w:rFonts w:ascii="Times New Roman" w:hAnsi="Times New Roman"/>
          <w:noProof/>
        </w:rPr>
      </w:pPr>
    </w:p>
    <w:p w14:paraId="6043E791" w14:textId="77777777" w:rsidR="009418A9" w:rsidRDefault="009418A9" w:rsidP="009418A9">
      <w:pPr>
        <w:spacing w:after="0" w:line="240" w:lineRule="auto"/>
        <w:rPr>
          <w:rFonts w:ascii="Times New Roman" w:hAnsi="Times New Roman"/>
          <w:noProof/>
        </w:rPr>
      </w:pPr>
      <w:r>
        <w:rPr>
          <w:rFonts w:ascii="Times New Roman" w:hAnsi="Times New Roman"/>
          <w:noProof/>
        </w:rPr>
        <w:t>Laktozė (daugiau informacijos pateikta pakuotės lapelyje).</w:t>
      </w:r>
    </w:p>
    <w:p w14:paraId="28177FE4" w14:textId="77777777" w:rsidR="009418A9" w:rsidRDefault="009418A9" w:rsidP="009418A9">
      <w:pPr>
        <w:spacing w:after="0" w:line="240" w:lineRule="auto"/>
        <w:rPr>
          <w:rFonts w:ascii="Times New Roman" w:hAnsi="Times New Roman"/>
          <w:noProof/>
        </w:rPr>
      </w:pPr>
    </w:p>
    <w:p w14:paraId="28921BFB" w14:textId="77777777" w:rsidR="009418A9" w:rsidRDefault="009418A9" w:rsidP="009418A9">
      <w:pPr>
        <w:spacing w:after="0" w:line="240" w:lineRule="auto"/>
        <w:rPr>
          <w:rFonts w:ascii="Times New Roman" w:hAnsi="Times New Roman"/>
          <w:noProof/>
        </w:rPr>
      </w:pPr>
    </w:p>
    <w:p w14:paraId="084830F9" w14:textId="77777777" w:rsidR="009418A9" w:rsidRDefault="009418A9" w:rsidP="009418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Pr>
          <w:rFonts w:ascii="Times New Roman" w:hAnsi="Times New Roman"/>
          <w:b/>
          <w:noProof/>
        </w:rPr>
        <w:t>4.</w:t>
      </w:r>
      <w:r>
        <w:rPr>
          <w:rFonts w:ascii="Times New Roman" w:hAnsi="Times New Roman"/>
          <w:b/>
          <w:noProof/>
        </w:rPr>
        <w:tab/>
        <w:t>FARMACINĖ FORMA IR KIEKIS PAKUOTĖJE</w:t>
      </w:r>
    </w:p>
    <w:p w14:paraId="548B6A31" w14:textId="77777777" w:rsidR="009418A9" w:rsidRDefault="009418A9" w:rsidP="009418A9">
      <w:pPr>
        <w:spacing w:after="0" w:line="240" w:lineRule="auto"/>
        <w:rPr>
          <w:rFonts w:ascii="Times New Roman" w:hAnsi="Times New Roman"/>
          <w:noProof/>
        </w:rPr>
      </w:pPr>
    </w:p>
    <w:p w14:paraId="0375BA50" w14:textId="77777777" w:rsidR="009418A9" w:rsidRDefault="009418A9" w:rsidP="009418A9">
      <w:pPr>
        <w:spacing w:after="0" w:line="240" w:lineRule="auto"/>
        <w:rPr>
          <w:rFonts w:ascii="Times New Roman" w:hAnsi="Times New Roman"/>
          <w:b/>
          <w:noProof/>
        </w:rPr>
      </w:pPr>
      <w:r>
        <w:rPr>
          <w:rFonts w:ascii="Times New Roman" w:hAnsi="Times New Roman"/>
          <w:b/>
          <w:noProof/>
        </w:rPr>
        <w:t>30 mg</w:t>
      </w:r>
    </w:p>
    <w:p w14:paraId="567940BD" w14:textId="0F257508" w:rsidR="009418A9" w:rsidRDefault="009418A9" w:rsidP="009418A9">
      <w:pPr>
        <w:spacing w:after="0" w:line="240" w:lineRule="auto"/>
        <w:rPr>
          <w:rFonts w:ascii="Times New Roman" w:hAnsi="Times New Roman"/>
          <w:noProof/>
        </w:rPr>
      </w:pPr>
      <w:bookmarkStart w:id="7" w:name="OLE_LINK4"/>
      <w:bookmarkStart w:id="8" w:name="OLE_LINK3"/>
      <w:r>
        <w:rPr>
          <w:rFonts w:ascii="Times New Roman" w:hAnsi="Times New Roman"/>
          <w:noProof/>
        </w:rPr>
        <w:t>2</w:t>
      </w:r>
      <w:r w:rsidR="002D7FAD">
        <w:rPr>
          <w:rFonts w:ascii="Times New Roman" w:hAnsi="Times New Roman"/>
          <w:noProof/>
        </w:rPr>
        <w:t> </w:t>
      </w:r>
      <w:r>
        <w:rPr>
          <w:rFonts w:ascii="Times New Roman" w:hAnsi="Times New Roman"/>
          <w:noProof/>
        </w:rPr>
        <w:t>plėvele dengtos tabletės</w:t>
      </w:r>
    </w:p>
    <w:p w14:paraId="04B57CEA" w14:textId="2B0776F8" w:rsidR="009418A9" w:rsidRPr="00630152" w:rsidRDefault="009418A9" w:rsidP="009418A9">
      <w:pPr>
        <w:spacing w:after="0" w:line="240" w:lineRule="auto"/>
        <w:rPr>
          <w:rFonts w:ascii="Times New Roman" w:hAnsi="Times New Roman"/>
          <w:highlight w:val="lightGray"/>
        </w:rPr>
      </w:pPr>
      <w:r w:rsidRPr="00630152">
        <w:rPr>
          <w:rFonts w:ascii="Times New Roman" w:hAnsi="Times New Roman"/>
          <w:highlight w:val="lightGray"/>
        </w:rPr>
        <w:t>7</w:t>
      </w:r>
      <w:r w:rsidR="002D7FAD">
        <w:rPr>
          <w:rFonts w:ascii="Times New Roman" w:hAnsi="Times New Roman"/>
          <w:highlight w:val="lightGray"/>
        </w:rPr>
        <w:t> </w:t>
      </w:r>
      <w:r w:rsidRPr="00630152">
        <w:rPr>
          <w:rFonts w:ascii="Times New Roman" w:hAnsi="Times New Roman"/>
          <w:highlight w:val="lightGray"/>
        </w:rPr>
        <w:t>plėvele dengtos tabletės</w:t>
      </w:r>
      <w:bookmarkEnd w:id="7"/>
      <w:bookmarkEnd w:id="8"/>
    </w:p>
    <w:p w14:paraId="4185BFDA" w14:textId="1CD4FF59" w:rsidR="009418A9" w:rsidRPr="00630152" w:rsidRDefault="009418A9" w:rsidP="009418A9">
      <w:pPr>
        <w:spacing w:after="0" w:line="240" w:lineRule="auto"/>
        <w:rPr>
          <w:rFonts w:ascii="Times New Roman" w:hAnsi="Times New Roman"/>
          <w:highlight w:val="lightGray"/>
        </w:rPr>
      </w:pPr>
      <w:r w:rsidRPr="00630152">
        <w:rPr>
          <w:rFonts w:ascii="Times New Roman" w:hAnsi="Times New Roman"/>
          <w:highlight w:val="lightGray"/>
        </w:rPr>
        <w:t>14</w:t>
      </w:r>
      <w:r w:rsidR="002D7FAD">
        <w:rPr>
          <w:rFonts w:ascii="Times New Roman" w:hAnsi="Times New Roman"/>
          <w:highlight w:val="lightGray"/>
        </w:rPr>
        <w:t> </w:t>
      </w:r>
      <w:r w:rsidRPr="00630152">
        <w:rPr>
          <w:rFonts w:ascii="Times New Roman" w:hAnsi="Times New Roman"/>
          <w:highlight w:val="lightGray"/>
        </w:rPr>
        <w:t>plėvele dengtų tablečių</w:t>
      </w:r>
    </w:p>
    <w:p w14:paraId="431DD36E" w14:textId="3254C0E4" w:rsidR="009418A9" w:rsidRPr="00630152" w:rsidRDefault="009418A9" w:rsidP="009418A9">
      <w:pPr>
        <w:spacing w:after="0" w:line="240" w:lineRule="auto"/>
        <w:rPr>
          <w:rFonts w:ascii="Times New Roman" w:hAnsi="Times New Roman"/>
          <w:highlight w:val="lightGray"/>
        </w:rPr>
      </w:pPr>
      <w:r w:rsidRPr="00630152">
        <w:rPr>
          <w:rFonts w:ascii="Times New Roman" w:hAnsi="Times New Roman"/>
          <w:highlight w:val="lightGray"/>
        </w:rPr>
        <w:t>20</w:t>
      </w:r>
      <w:r w:rsidR="002D7FAD">
        <w:rPr>
          <w:rFonts w:ascii="Times New Roman" w:hAnsi="Times New Roman"/>
          <w:highlight w:val="lightGray"/>
        </w:rPr>
        <w:t> </w:t>
      </w:r>
      <w:r w:rsidRPr="00630152">
        <w:rPr>
          <w:rFonts w:ascii="Times New Roman" w:hAnsi="Times New Roman"/>
          <w:highlight w:val="lightGray"/>
        </w:rPr>
        <w:t>plėvele dengtų tablečių</w:t>
      </w:r>
    </w:p>
    <w:p w14:paraId="6A44F681" w14:textId="7878B035" w:rsidR="009418A9" w:rsidRPr="00630152" w:rsidRDefault="009418A9" w:rsidP="009418A9">
      <w:pPr>
        <w:spacing w:after="0" w:line="240" w:lineRule="auto"/>
        <w:rPr>
          <w:rFonts w:ascii="Times New Roman" w:hAnsi="Times New Roman"/>
          <w:highlight w:val="lightGray"/>
        </w:rPr>
      </w:pPr>
      <w:r w:rsidRPr="00630152">
        <w:rPr>
          <w:rFonts w:ascii="Times New Roman" w:hAnsi="Times New Roman"/>
          <w:highlight w:val="lightGray"/>
        </w:rPr>
        <w:t>28</w:t>
      </w:r>
      <w:r w:rsidR="002D7FAD">
        <w:rPr>
          <w:rFonts w:ascii="Times New Roman" w:hAnsi="Times New Roman"/>
          <w:highlight w:val="lightGray"/>
        </w:rPr>
        <w:t> </w:t>
      </w:r>
      <w:r w:rsidRPr="00630152">
        <w:rPr>
          <w:rFonts w:ascii="Times New Roman" w:hAnsi="Times New Roman"/>
          <w:highlight w:val="lightGray"/>
        </w:rPr>
        <w:t>plėvele dengtos tabletės</w:t>
      </w:r>
    </w:p>
    <w:p w14:paraId="72B1A101" w14:textId="490CE919" w:rsidR="009418A9" w:rsidRPr="00630152" w:rsidRDefault="009418A9" w:rsidP="009418A9">
      <w:pPr>
        <w:spacing w:after="0" w:line="240" w:lineRule="auto"/>
        <w:rPr>
          <w:rFonts w:ascii="Times New Roman" w:hAnsi="Times New Roman"/>
          <w:highlight w:val="lightGray"/>
        </w:rPr>
      </w:pPr>
      <w:r w:rsidRPr="00630152">
        <w:rPr>
          <w:rFonts w:ascii="Times New Roman" w:hAnsi="Times New Roman"/>
          <w:highlight w:val="lightGray"/>
        </w:rPr>
        <w:t>49</w:t>
      </w:r>
      <w:r w:rsidR="002D7FAD">
        <w:rPr>
          <w:rFonts w:ascii="Times New Roman" w:hAnsi="Times New Roman"/>
          <w:highlight w:val="lightGray"/>
        </w:rPr>
        <w:t> </w:t>
      </w:r>
      <w:r w:rsidRPr="00630152">
        <w:rPr>
          <w:rFonts w:ascii="Times New Roman" w:hAnsi="Times New Roman"/>
          <w:highlight w:val="lightGray"/>
        </w:rPr>
        <w:t>plėvele dengtos tabletės</w:t>
      </w:r>
    </w:p>
    <w:p w14:paraId="237AA404" w14:textId="0F574A10" w:rsidR="009418A9" w:rsidRPr="008F291A" w:rsidRDefault="009418A9" w:rsidP="009418A9">
      <w:pPr>
        <w:spacing w:after="0" w:line="240" w:lineRule="auto"/>
        <w:rPr>
          <w:rFonts w:ascii="Times New Roman" w:hAnsi="Times New Roman"/>
          <w:highlight w:val="lightGray"/>
        </w:rPr>
      </w:pPr>
      <w:r w:rsidRPr="00DE6A05">
        <w:rPr>
          <w:rFonts w:ascii="Times New Roman" w:hAnsi="Times New Roman"/>
          <w:highlight w:val="lightGray"/>
        </w:rPr>
        <w:t>98</w:t>
      </w:r>
      <w:r w:rsidR="002D7FAD">
        <w:rPr>
          <w:rFonts w:ascii="Times New Roman" w:hAnsi="Times New Roman"/>
          <w:highlight w:val="lightGray"/>
        </w:rPr>
        <w:t> </w:t>
      </w:r>
      <w:r w:rsidRPr="00DE6A05">
        <w:rPr>
          <w:rFonts w:ascii="Times New Roman" w:hAnsi="Times New Roman"/>
          <w:highlight w:val="lightGray"/>
        </w:rPr>
        <w:t>plėvele dengtos tabletės</w:t>
      </w:r>
    </w:p>
    <w:p w14:paraId="32F302A6" w14:textId="22C10375" w:rsidR="009418A9" w:rsidRDefault="009418A9" w:rsidP="009418A9">
      <w:pPr>
        <w:spacing w:after="0" w:line="240" w:lineRule="auto"/>
        <w:rPr>
          <w:rFonts w:ascii="Times New Roman" w:hAnsi="Times New Roman"/>
          <w:noProof/>
        </w:rPr>
      </w:pPr>
      <w:r w:rsidRPr="00630152">
        <w:rPr>
          <w:rFonts w:ascii="Times New Roman" w:hAnsi="Times New Roman"/>
          <w:highlight w:val="lightGray"/>
        </w:rPr>
        <w:t>Sudėtinė pakuotė, kurioje yra 98 (2</w:t>
      </w:r>
      <w:r w:rsidR="002D7FAD">
        <w:rPr>
          <w:rFonts w:ascii="Times New Roman" w:hAnsi="Times New Roman"/>
          <w:highlight w:val="lightGray"/>
        </w:rPr>
        <w:t> </w:t>
      </w:r>
      <w:r w:rsidRPr="00630152">
        <w:rPr>
          <w:rFonts w:ascii="Times New Roman" w:hAnsi="Times New Roman"/>
          <w:highlight w:val="lightGray"/>
        </w:rPr>
        <w:t>pakuotės po 49) plėvele dengtos tabletės</w:t>
      </w:r>
    </w:p>
    <w:p w14:paraId="2FB961F0" w14:textId="77777777" w:rsidR="009418A9" w:rsidRDefault="009418A9" w:rsidP="009418A9">
      <w:pPr>
        <w:spacing w:after="0" w:line="240" w:lineRule="auto"/>
        <w:rPr>
          <w:rFonts w:ascii="Times New Roman" w:hAnsi="Times New Roman"/>
          <w:noProof/>
        </w:rPr>
      </w:pPr>
    </w:p>
    <w:p w14:paraId="75EF0089" w14:textId="77777777" w:rsidR="009418A9" w:rsidRDefault="009418A9" w:rsidP="009418A9">
      <w:pPr>
        <w:spacing w:after="0" w:line="240" w:lineRule="auto"/>
        <w:rPr>
          <w:rFonts w:ascii="Times New Roman" w:hAnsi="Times New Roman"/>
          <w:b/>
          <w:noProof/>
        </w:rPr>
      </w:pPr>
      <w:r>
        <w:rPr>
          <w:rFonts w:ascii="Times New Roman" w:hAnsi="Times New Roman"/>
          <w:b/>
          <w:noProof/>
        </w:rPr>
        <w:t xml:space="preserve">60 mg </w:t>
      </w:r>
    </w:p>
    <w:p w14:paraId="6CF48B7E" w14:textId="61AE6975" w:rsidR="009418A9" w:rsidRDefault="009418A9" w:rsidP="009418A9">
      <w:pPr>
        <w:spacing w:after="0" w:line="240" w:lineRule="auto"/>
        <w:rPr>
          <w:rFonts w:ascii="Times New Roman" w:hAnsi="Times New Roman"/>
          <w:noProof/>
        </w:rPr>
      </w:pPr>
      <w:r>
        <w:rPr>
          <w:rFonts w:ascii="Times New Roman" w:hAnsi="Times New Roman"/>
          <w:noProof/>
        </w:rPr>
        <w:t>7</w:t>
      </w:r>
      <w:r w:rsidR="002D7FAD">
        <w:rPr>
          <w:rFonts w:ascii="Times New Roman" w:hAnsi="Times New Roman"/>
          <w:noProof/>
        </w:rPr>
        <w:t> </w:t>
      </w:r>
      <w:r>
        <w:rPr>
          <w:rFonts w:ascii="Times New Roman" w:hAnsi="Times New Roman"/>
          <w:noProof/>
        </w:rPr>
        <w:t>plėvele dengtos tabletės</w:t>
      </w:r>
    </w:p>
    <w:p w14:paraId="7C984732" w14:textId="7B10920E" w:rsidR="009418A9" w:rsidRPr="00630152" w:rsidRDefault="009418A9" w:rsidP="009418A9">
      <w:pPr>
        <w:spacing w:after="0" w:line="240" w:lineRule="auto"/>
        <w:rPr>
          <w:rFonts w:ascii="Times New Roman" w:hAnsi="Times New Roman"/>
          <w:highlight w:val="lightGray"/>
        </w:rPr>
      </w:pPr>
      <w:r w:rsidRPr="00630152">
        <w:rPr>
          <w:rFonts w:ascii="Times New Roman" w:hAnsi="Times New Roman"/>
          <w:highlight w:val="lightGray"/>
        </w:rPr>
        <w:t>14</w:t>
      </w:r>
      <w:r w:rsidR="002D7FAD">
        <w:rPr>
          <w:rFonts w:ascii="Times New Roman" w:hAnsi="Times New Roman"/>
          <w:highlight w:val="lightGray"/>
        </w:rPr>
        <w:t> </w:t>
      </w:r>
      <w:r w:rsidRPr="00630152">
        <w:rPr>
          <w:rFonts w:ascii="Times New Roman" w:hAnsi="Times New Roman"/>
          <w:highlight w:val="lightGray"/>
        </w:rPr>
        <w:t>plėvele dengtų tablečių</w:t>
      </w:r>
    </w:p>
    <w:p w14:paraId="78F0550D" w14:textId="45C01A26" w:rsidR="009418A9" w:rsidRDefault="009418A9" w:rsidP="009418A9">
      <w:pPr>
        <w:spacing w:after="0" w:line="240" w:lineRule="auto"/>
        <w:rPr>
          <w:rFonts w:ascii="Times New Roman" w:hAnsi="Times New Roman"/>
          <w:noProof/>
        </w:rPr>
      </w:pPr>
      <w:r w:rsidRPr="00630152">
        <w:rPr>
          <w:rFonts w:ascii="Times New Roman" w:hAnsi="Times New Roman"/>
          <w:highlight w:val="lightGray"/>
        </w:rPr>
        <w:t>28</w:t>
      </w:r>
      <w:r w:rsidR="002D7FAD">
        <w:rPr>
          <w:rFonts w:ascii="Times New Roman" w:hAnsi="Times New Roman"/>
          <w:highlight w:val="lightGray"/>
        </w:rPr>
        <w:t> </w:t>
      </w:r>
      <w:r w:rsidRPr="00630152">
        <w:rPr>
          <w:rFonts w:ascii="Times New Roman" w:hAnsi="Times New Roman"/>
          <w:highlight w:val="lightGray"/>
        </w:rPr>
        <w:t>plėvele dengtos tabletės</w:t>
      </w:r>
    </w:p>
    <w:p w14:paraId="36FBD8B9" w14:textId="75B7EF68" w:rsidR="009418A9" w:rsidRDefault="009418A9" w:rsidP="009418A9">
      <w:pPr>
        <w:spacing w:after="0" w:line="240" w:lineRule="auto"/>
        <w:rPr>
          <w:rFonts w:ascii="Times New Roman" w:hAnsi="Times New Roman"/>
          <w:noProof/>
        </w:rPr>
      </w:pPr>
      <w:r w:rsidRPr="00DE6A05">
        <w:rPr>
          <w:rFonts w:ascii="Times New Roman" w:hAnsi="Times New Roman"/>
          <w:noProof/>
          <w:highlight w:val="lightGray"/>
        </w:rPr>
        <w:t>98</w:t>
      </w:r>
      <w:r w:rsidR="002D7FAD">
        <w:rPr>
          <w:rFonts w:ascii="Times New Roman" w:hAnsi="Times New Roman"/>
          <w:noProof/>
          <w:highlight w:val="lightGray"/>
        </w:rPr>
        <w:t> </w:t>
      </w:r>
      <w:r w:rsidRPr="00DE6A05">
        <w:rPr>
          <w:rFonts w:ascii="Times New Roman" w:hAnsi="Times New Roman"/>
          <w:noProof/>
          <w:highlight w:val="lightGray"/>
        </w:rPr>
        <w:t>plėvele dengtos tabletės</w:t>
      </w:r>
    </w:p>
    <w:p w14:paraId="76B5F491" w14:textId="77777777" w:rsidR="009418A9" w:rsidRPr="00730725" w:rsidRDefault="009418A9" w:rsidP="009418A9">
      <w:pPr>
        <w:spacing w:after="0" w:line="240" w:lineRule="auto"/>
        <w:rPr>
          <w:rFonts w:ascii="Times New Roman" w:hAnsi="Times New Roman"/>
          <w:noProof/>
        </w:rPr>
      </w:pPr>
    </w:p>
    <w:p w14:paraId="3D7443D4" w14:textId="3949914C" w:rsidR="009418A9" w:rsidRDefault="009418A9" w:rsidP="009418A9">
      <w:pPr>
        <w:spacing w:after="0" w:line="240" w:lineRule="auto"/>
        <w:rPr>
          <w:rFonts w:ascii="Times New Roman" w:hAnsi="Times New Roman"/>
          <w:b/>
          <w:noProof/>
        </w:rPr>
      </w:pPr>
      <w:r w:rsidRPr="008F291A">
        <w:rPr>
          <w:rFonts w:ascii="Times New Roman" w:hAnsi="Times New Roman"/>
          <w:b/>
          <w:noProof/>
        </w:rPr>
        <w:t>90</w:t>
      </w:r>
      <w:r w:rsidR="002D7FAD">
        <w:rPr>
          <w:rFonts w:ascii="Times New Roman" w:hAnsi="Times New Roman"/>
          <w:b/>
          <w:noProof/>
        </w:rPr>
        <w:t> </w:t>
      </w:r>
      <w:r w:rsidRPr="008F291A">
        <w:rPr>
          <w:rFonts w:ascii="Times New Roman" w:hAnsi="Times New Roman"/>
          <w:b/>
          <w:noProof/>
        </w:rPr>
        <w:t>mg</w:t>
      </w:r>
    </w:p>
    <w:p w14:paraId="305AFE3F" w14:textId="12334004" w:rsidR="009418A9" w:rsidRDefault="009418A9" w:rsidP="009418A9">
      <w:pPr>
        <w:spacing w:after="0" w:line="240" w:lineRule="auto"/>
        <w:rPr>
          <w:rFonts w:ascii="Times New Roman" w:hAnsi="Times New Roman"/>
          <w:noProof/>
        </w:rPr>
      </w:pPr>
    </w:p>
    <w:p w14:paraId="2DD895BF" w14:textId="532B8F8D" w:rsidR="009418A9" w:rsidRPr="00630152" w:rsidRDefault="009418A9" w:rsidP="009418A9">
      <w:pPr>
        <w:spacing w:after="0" w:line="240" w:lineRule="auto"/>
        <w:rPr>
          <w:rFonts w:ascii="Times New Roman" w:hAnsi="Times New Roman"/>
          <w:highlight w:val="lightGray"/>
        </w:rPr>
      </w:pPr>
      <w:r w:rsidRPr="00F720E4">
        <w:rPr>
          <w:rFonts w:ascii="Times New Roman" w:hAnsi="Times New Roman"/>
        </w:rPr>
        <w:t>7</w:t>
      </w:r>
      <w:r w:rsidR="002D7FAD" w:rsidRPr="00F720E4">
        <w:rPr>
          <w:rFonts w:ascii="Times New Roman" w:hAnsi="Times New Roman"/>
        </w:rPr>
        <w:t> </w:t>
      </w:r>
      <w:r w:rsidRPr="00F720E4">
        <w:rPr>
          <w:rFonts w:ascii="Times New Roman" w:hAnsi="Times New Roman"/>
        </w:rPr>
        <w:t>plėvele dengtos tabletės</w:t>
      </w:r>
    </w:p>
    <w:p w14:paraId="68F59893" w14:textId="492EF39B" w:rsidR="009418A9" w:rsidRPr="00630152" w:rsidRDefault="009418A9" w:rsidP="009418A9">
      <w:pPr>
        <w:spacing w:after="0" w:line="240" w:lineRule="auto"/>
        <w:rPr>
          <w:rFonts w:ascii="Times New Roman" w:hAnsi="Times New Roman"/>
          <w:highlight w:val="lightGray"/>
        </w:rPr>
      </w:pPr>
      <w:r w:rsidRPr="00630152">
        <w:rPr>
          <w:rFonts w:ascii="Times New Roman" w:hAnsi="Times New Roman"/>
          <w:highlight w:val="lightGray"/>
        </w:rPr>
        <w:t>14</w:t>
      </w:r>
      <w:r w:rsidR="002D7FAD">
        <w:rPr>
          <w:rFonts w:ascii="Times New Roman" w:hAnsi="Times New Roman"/>
          <w:highlight w:val="lightGray"/>
        </w:rPr>
        <w:t> </w:t>
      </w:r>
      <w:r w:rsidRPr="00630152">
        <w:rPr>
          <w:rFonts w:ascii="Times New Roman" w:hAnsi="Times New Roman"/>
          <w:highlight w:val="lightGray"/>
        </w:rPr>
        <w:t>plėvele dengtų tablečių</w:t>
      </w:r>
    </w:p>
    <w:p w14:paraId="30EB3797" w14:textId="294463EA" w:rsidR="009418A9" w:rsidRDefault="009418A9" w:rsidP="009418A9">
      <w:pPr>
        <w:spacing w:after="0" w:line="240" w:lineRule="auto"/>
        <w:rPr>
          <w:rFonts w:ascii="Times New Roman" w:hAnsi="Times New Roman"/>
        </w:rPr>
      </w:pPr>
      <w:r w:rsidRPr="00630152">
        <w:rPr>
          <w:rFonts w:ascii="Times New Roman" w:hAnsi="Times New Roman"/>
          <w:highlight w:val="lightGray"/>
        </w:rPr>
        <w:t>28</w:t>
      </w:r>
      <w:r w:rsidR="002D7FAD">
        <w:rPr>
          <w:rFonts w:ascii="Times New Roman" w:hAnsi="Times New Roman"/>
          <w:highlight w:val="lightGray"/>
        </w:rPr>
        <w:t> </w:t>
      </w:r>
      <w:r w:rsidRPr="00630152">
        <w:rPr>
          <w:rFonts w:ascii="Times New Roman" w:hAnsi="Times New Roman"/>
          <w:highlight w:val="lightGray"/>
        </w:rPr>
        <w:t>plėvele dengtos tabletės</w:t>
      </w:r>
    </w:p>
    <w:p w14:paraId="6E90E1E6" w14:textId="77777777" w:rsidR="000D0F4F" w:rsidRDefault="000D0F4F" w:rsidP="000D0F4F">
      <w:pPr>
        <w:spacing w:after="0" w:line="240" w:lineRule="auto"/>
        <w:rPr>
          <w:rFonts w:ascii="Times New Roman" w:hAnsi="Times New Roman"/>
          <w:noProof/>
        </w:rPr>
      </w:pPr>
      <w:r w:rsidRPr="00DE6A05">
        <w:rPr>
          <w:rFonts w:ascii="Times New Roman" w:hAnsi="Times New Roman"/>
          <w:noProof/>
          <w:highlight w:val="lightGray"/>
        </w:rPr>
        <w:t>98</w:t>
      </w:r>
      <w:r>
        <w:rPr>
          <w:rFonts w:ascii="Times New Roman" w:hAnsi="Times New Roman"/>
          <w:noProof/>
          <w:highlight w:val="lightGray"/>
        </w:rPr>
        <w:t> </w:t>
      </w:r>
      <w:r w:rsidRPr="00DE6A05">
        <w:rPr>
          <w:rFonts w:ascii="Times New Roman" w:hAnsi="Times New Roman"/>
          <w:noProof/>
          <w:highlight w:val="lightGray"/>
        </w:rPr>
        <w:t>plėvele dengtos tabletės</w:t>
      </w:r>
    </w:p>
    <w:p w14:paraId="4AC05CD1" w14:textId="77777777" w:rsidR="009418A9" w:rsidRDefault="009418A9" w:rsidP="009418A9">
      <w:pPr>
        <w:spacing w:after="0" w:line="240" w:lineRule="auto"/>
        <w:rPr>
          <w:rFonts w:ascii="Times New Roman" w:hAnsi="Times New Roman"/>
          <w:noProof/>
        </w:rPr>
      </w:pPr>
    </w:p>
    <w:p w14:paraId="3DB97A02" w14:textId="5320584D" w:rsidR="002B3982" w:rsidRDefault="002B3982" w:rsidP="00F720E4">
      <w:pPr>
        <w:keepNext/>
        <w:spacing w:after="0" w:line="240" w:lineRule="auto"/>
        <w:rPr>
          <w:rFonts w:ascii="Times New Roman" w:hAnsi="Times New Roman"/>
          <w:b/>
          <w:noProof/>
        </w:rPr>
      </w:pPr>
      <w:r>
        <w:rPr>
          <w:rFonts w:ascii="Times New Roman" w:hAnsi="Times New Roman"/>
          <w:b/>
          <w:noProof/>
        </w:rPr>
        <w:lastRenderedPageBreak/>
        <w:t>120 mg</w:t>
      </w:r>
    </w:p>
    <w:p w14:paraId="1AE863E8" w14:textId="77777777" w:rsidR="002B3982" w:rsidRDefault="002B3982" w:rsidP="00F720E4">
      <w:pPr>
        <w:keepNext/>
        <w:spacing w:after="0" w:line="240" w:lineRule="auto"/>
        <w:rPr>
          <w:rFonts w:ascii="Times New Roman" w:hAnsi="Times New Roman"/>
          <w:b/>
          <w:noProof/>
        </w:rPr>
      </w:pPr>
    </w:p>
    <w:p w14:paraId="0F8A63E3" w14:textId="77777777" w:rsidR="002B3982" w:rsidRDefault="002B3982" w:rsidP="00F720E4">
      <w:pPr>
        <w:keepNext/>
        <w:spacing w:after="0" w:line="240" w:lineRule="auto"/>
        <w:rPr>
          <w:rFonts w:ascii="Times New Roman" w:hAnsi="Times New Roman"/>
          <w:noProof/>
        </w:rPr>
      </w:pPr>
      <w:r>
        <w:rPr>
          <w:rFonts w:ascii="Times New Roman" w:hAnsi="Times New Roman"/>
          <w:noProof/>
        </w:rPr>
        <w:t>2 plėvele dengtos tabletės</w:t>
      </w:r>
    </w:p>
    <w:p w14:paraId="4B26C80B" w14:textId="77777777" w:rsidR="002B3982" w:rsidRPr="00630152" w:rsidRDefault="002B3982" w:rsidP="002B3982">
      <w:pPr>
        <w:spacing w:after="0" w:line="240" w:lineRule="auto"/>
        <w:rPr>
          <w:rFonts w:ascii="Times New Roman" w:hAnsi="Times New Roman"/>
          <w:highlight w:val="lightGray"/>
        </w:rPr>
      </w:pPr>
      <w:r w:rsidRPr="00630152">
        <w:rPr>
          <w:rFonts w:ascii="Times New Roman" w:hAnsi="Times New Roman"/>
          <w:highlight w:val="lightGray"/>
        </w:rPr>
        <w:t>7</w:t>
      </w:r>
      <w:r>
        <w:rPr>
          <w:rFonts w:ascii="Times New Roman" w:hAnsi="Times New Roman"/>
          <w:highlight w:val="lightGray"/>
        </w:rPr>
        <w:t> </w:t>
      </w:r>
      <w:r w:rsidRPr="00630152">
        <w:rPr>
          <w:rFonts w:ascii="Times New Roman" w:hAnsi="Times New Roman"/>
          <w:highlight w:val="lightGray"/>
        </w:rPr>
        <w:t>plėvele dengtos tabletės</w:t>
      </w:r>
    </w:p>
    <w:p w14:paraId="29D519E6" w14:textId="77777777" w:rsidR="002B3982" w:rsidRPr="00630152" w:rsidRDefault="002B3982" w:rsidP="002B3982">
      <w:pPr>
        <w:spacing w:after="0" w:line="240" w:lineRule="auto"/>
        <w:rPr>
          <w:rFonts w:ascii="Times New Roman" w:hAnsi="Times New Roman"/>
          <w:highlight w:val="lightGray"/>
        </w:rPr>
      </w:pPr>
      <w:r w:rsidRPr="00630152">
        <w:rPr>
          <w:rFonts w:ascii="Times New Roman" w:hAnsi="Times New Roman"/>
          <w:highlight w:val="lightGray"/>
        </w:rPr>
        <w:t>14</w:t>
      </w:r>
      <w:r>
        <w:rPr>
          <w:rFonts w:ascii="Times New Roman" w:hAnsi="Times New Roman"/>
          <w:highlight w:val="lightGray"/>
        </w:rPr>
        <w:t> </w:t>
      </w:r>
      <w:r w:rsidRPr="00630152">
        <w:rPr>
          <w:rFonts w:ascii="Times New Roman" w:hAnsi="Times New Roman"/>
          <w:highlight w:val="lightGray"/>
        </w:rPr>
        <w:t>plėvele dengtų tablečių</w:t>
      </w:r>
    </w:p>
    <w:p w14:paraId="6F4F6677" w14:textId="77777777" w:rsidR="002B3982" w:rsidRDefault="002B3982" w:rsidP="002B3982">
      <w:pPr>
        <w:spacing w:after="0" w:line="240" w:lineRule="auto"/>
        <w:rPr>
          <w:rFonts w:ascii="Times New Roman" w:hAnsi="Times New Roman"/>
          <w:noProof/>
        </w:rPr>
      </w:pPr>
      <w:r w:rsidRPr="00630152">
        <w:rPr>
          <w:rFonts w:ascii="Times New Roman" w:hAnsi="Times New Roman"/>
          <w:highlight w:val="lightGray"/>
        </w:rPr>
        <w:t>28</w:t>
      </w:r>
      <w:r>
        <w:rPr>
          <w:rFonts w:ascii="Times New Roman" w:hAnsi="Times New Roman"/>
          <w:highlight w:val="lightGray"/>
        </w:rPr>
        <w:t> </w:t>
      </w:r>
      <w:r w:rsidRPr="00630152">
        <w:rPr>
          <w:rFonts w:ascii="Times New Roman" w:hAnsi="Times New Roman"/>
          <w:highlight w:val="lightGray"/>
        </w:rPr>
        <w:t>plėvele dengtos tabletės</w:t>
      </w:r>
    </w:p>
    <w:p w14:paraId="50B5AA45" w14:textId="06C0EC96" w:rsidR="009418A9" w:rsidRDefault="009418A9" w:rsidP="009418A9">
      <w:pPr>
        <w:spacing w:after="0" w:line="240" w:lineRule="auto"/>
        <w:rPr>
          <w:rFonts w:ascii="Times New Roman" w:hAnsi="Times New Roman"/>
          <w:noProof/>
        </w:rPr>
      </w:pPr>
    </w:p>
    <w:p w14:paraId="3240EFD0" w14:textId="77777777" w:rsidR="002B3982" w:rsidRDefault="002B3982" w:rsidP="009418A9">
      <w:pPr>
        <w:spacing w:after="0" w:line="240" w:lineRule="auto"/>
        <w:rPr>
          <w:rFonts w:ascii="Times New Roman" w:hAnsi="Times New Roman"/>
          <w:noProof/>
        </w:rPr>
      </w:pPr>
    </w:p>
    <w:p w14:paraId="64520BEE" w14:textId="77777777" w:rsidR="009418A9" w:rsidRPr="00630152" w:rsidRDefault="009418A9" w:rsidP="00F720E4">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Pr>
          <w:rFonts w:ascii="Times New Roman" w:hAnsi="Times New Roman"/>
          <w:b/>
          <w:noProof/>
        </w:rPr>
        <w:t>5.</w:t>
      </w:r>
      <w:r>
        <w:rPr>
          <w:rFonts w:ascii="Times New Roman" w:hAnsi="Times New Roman"/>
          <w:b/>
          <w:noProof/>
        </w:rPr>
        <w:tab/>
        <w:t>VARTOJIMO METODAS IR BŪDAS</w:t>
      </w:r>
    </w:p>
    <w:p w14:paraId="3AA094C2" w14:textId="77777777" w:rsidR="009418A9" w:rsidRDefault="009418A9" w:rsidP="00F720E4">
      <w:pPr>
        <w:keepNext/>
        <w:spacing w:after="0" w:line="240" w:lineRule="auto"/>
        <w:rPr>
          <w:rFonts w:ascii="Times New Roman" w:hAnsi="Times New Roman"/>
          <w:i/>
          <w:noProof/>
        </w:rPr>
      </w:pPr>
    </w:p>
    <w:p w14:paraId="3D77B483" w14:textId="77777777" w:rsidR="009418A9" w:rsidRDefault="009418A9" w:rsidP="00F720E4">
      <w:pPr>
        <w:keepNext/>
        <w:spacing w:after="0" w:line="240" w:lineRule="auto"/>
        <w:rPr>
          <w:rFonts w:ascii="Times New Roman" w:hAnsi="Times New Roman"/>
          <w:noProof/>
        </w:rPr>
      </w:pPr>
      <w:r>
        <w:rPr>
          <w:rFonts w:ascii="Times New Roman" w:hAnsi="Times New Roman"/>
          <w:noProof/>
        </w:rPr>
        <w:t>Vartoti per burną.</w:t>
      </w:r>
    </w:p>
    <w:p w14:paraId="3454DDDB" w14:textId="77777777" w:rsidR="009418A9" w:rsidRDefault="009418A9" w:rsidP="00F720E4">
      <w:pPr>
        <w:keepNext/>
        <w:spacing w:after="0" w:line="240" w:lineRule="auto"/>
        <w:rPr>
          <w:rFonts w:ascii="Times New Roman" w:hAnsi="Times New Roman"/>
          <w:noProof/>
        </w:rPr>
      </w:pPr>
      <w:r>
        <w:rPr>
          <w:rFonts w:ascii="Times New Roman" w:hAnsi="Times New Roman"/>
          <w:noProof/>
        </w:rPr>
        <w:t>Prieš vartojimą perskaitykite pakuotės lapelį.</w:t>
      </w:r>
    </w:p>
    <w:p w14:paraId="36CFF359" w14:textId="77777777" w:rsidR="009418A9" w:rsidRDefault="009418A9" w:rsidP="009418A9">
      <w:pPr>
        <w:spacing w:after="0" w:line="240" w:lineRule="auto"/>
        <w:rPr>
          <w:rFonts w:ascii="Times New Roman" w:hAnsi="Times New Roman"/>
          <w:noProof/>
        </w:rPr>
      </w:pPr>
    </w:p>
    <w:p w14:paraId="62B78089" w14:textId="77777777" w:rsidR="009418A9" w:rsidRDefault="009418A9" w:rsidP="009418A9">
      <w:pPr>
        <w:spacing w:after="0" w:line="240" w:lineRule="auto"/>
        <w:rPr>
          <w:rFonts w:ascii="Times New Roman" w:hAnsi="Times New Roman"/>
          <w:noProof/>
        </w:rPr>
      </w:pPr>
    </w:p>
    <w:p w14:paraId="34CAF47E" w14:textId="77777777" w:rsidR="009418A9" w:rsidRDefault="009418A9" w:rsidP="009418A9">
      <w:pPr>
        <w:keepNext/>
        <w:keepLines/>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Pr>
          <w:rFonts w:ascii="Times New Roman" w:hAnsi="Times New Roman"/>
          <w:b/>
          <w:noProof/>
        </w:rPr>
        <w:t>6.</w:t>
      </w:r>
      <w:r>
        <w:rPr>
          <w:rFonts w:ascii="Times New Roman" w:hAnsi="Times New Roman"/>
          <w:b/>
          <w:noProof/>
        </w:rPr>
        <w:tab/>
      </w:r>
      <w:r>
        <w:rPr>
          <w:rFonts w:ascii="Times New Roman" w:hAnsi="Times New Roman"/>
          <w:b/>
          <w:bCs/>
          <w:noProof/>
        </w:rPr>
        <w:t>SPECIALUS ĮSPĖJIMAS, KAD VAISTINĮ PREPARATĄ BŪTINA LAIKYTI VAIKAMS NEPASTEBIMOJE IR NEPASIEKIAMOJE VIETOJE</w:t>
      </w:r>
    </w:p>
    <w:p w14:paraId="69124EC0" w14:textId="77777777" w:rsidR="009418A9" w:rsidRDefault="009418A9" w:rsidP="009418A9">
      <w:pPr>
        <w:keepNext/>
        <w:keepLines/>
        <w:spacing w:after="0" w:line="240" w:lineRule="auto"/>
        <w:rPr>
          <w:rFonts w:ascii="Times New Roman" w:hAnsi="Times New Roman"/>
          <w:noProof/>
        </w:rPr>
      </w:pPr>
    </w:p>
    <w:p w14:paraId="7E6418CD" w14:textId="77777777" w:rsidR="009418A9" w:rsidRDefault="009418A9" w:rsidP="009418A9">
      <w:pPr>
        <w:pStyle w:val="Pagrindinistekstas"/>
        <w:keepNext/>
        <w:keepLines/>
        <w:rPr>
          <w:rFonts w:cs="Times New Roman"/>
          <w:iCs/>
          <w:noProof/>
          <w:sz w:val="22"/>
          <w:szCs w:val="22"/>
          <w:lang w:val="lt-LT"/>
        </w:rPr>
      </w:pPr>
      <w:r>
        <w:rPr>
          <w:rFonts w:cs="Times New Roman"/>
          <w:iCs/>
          <w:noProof/>
          <w:sz w:val="22"/>
          <w:szCs w:val="22"/>
          <w:lang w:val="lt-LT"/>
        </w:rPr>
        <w:t>Laikyti vaikams nepastebimoje ir nepasiekiamoje vietoje.</w:t>
      </w:r>
    </w:p>
    <w:p w14:paraId="611876BE" w14:textId="77777777" w:rsidR="009418A9" w:rsidRDefault="009418A9" w:rsidP="009418A9">
      <w:pPr>
        <w:spacing w:after="0" w:line="240" w:lineRule="auto"/>
        <w:rPr>
          <w:rFonts w:ascii="Times New Roman" w:hAnsi="Times New Roman"/>
          <w:noProof/>
        </w:rPr>
      </w:pPr>
    </w:p>
    <w:p w14:paraId="0290440C" w14:textId="77777777" w:rsidR="009418A9" w:rsidRDefault="009418A9" w:rsidP="009418A9">
      <w:pPr>
        <w:spacing w:after="0" w:line="240" w:lineRule="auto"/>
        <w:rPr>
          <w:rFonts w:ascii="Times New Roman" w:hAnsi="Times New Roman"/>
          <w:noProof/>
        </w:rPr>
      </w:pPr>
    </w:p>
    <w:p w14:paraId="738F3ED9" w14:textId="77777777" w:rsidR="009418A9" w:rsidRPr="00630152" w:rsidRDefault="009418A9" w:rsidP="009418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Pr>
          <w:rFonts w:ascii="Times New Roman" w:hAnsi="Times New Roman"/>
          <w:b/>
          <w:noProof/>
        </w:rPr>
        <w:t>7.</w:t>
      </w:r>
      <w:r>
        <w:rPr>
          <w:rFonts w:ascii="Times New Roman" w:hAnsi="Times New Roman"/>
          <w:b/>
          <w:noProof/>
        </w:rPr>
        <w:tab/>
      </w:r>
      <w:r>
        <w:rPr>
          <w:rFonts w:ascii="Times New Roman" w:hAnsi="Times New Roman"/>
          <w:b/>
          <w:bCs/>
          <w:noProof/>
        </w:rPr>
        <w:t>KITAS (-I) SPECIALUS (-ŪS) ĮSPĖJIMAS (-AI) (JEI REIKIA)</w:t>
      </w:r>
    </w:p>
    <w:p w14:paraId="596AF767" w14:textId="77777777" w:rsidR="009418A9" w:rsidRDefault="009418A9" w:rsidP="009418A9">
      <w:pPr>
        <w:spacing w:after="0" w:line="240" w:lineRule="auto"/>
        <w:rPr>
          <w:rFonts w:ascii="Times New Roman" w:hAnsi="Times New Roman"/>
          <w:noProof/>
        </w:rPr>
      </w:pPr>
    </w:p>
    <w:p w14:paraId="77A222D3" w14:textId="77777777" w:rsidR="009418A9" w:rsidRDefault="009418A9" w:rsidP="009418A9">
      <w:pPr>
        <w:spacing w:after="0" w:line="240" w:lineRule="auto"/>
        <w:rPr>
          <w:rFonts w:ascii="Times New Roman" w:hAnsi="Times New Roman"/>
          <w:noProof/>
        </w:rPr>
      </w:pPr>
    </w:p>
    <w:p w14:paraId="221EF4E3" w14:textId="77777777" w:rsidR="009418A9" w:rsidRPr="00630152" w:rsidRDefault="009418A9" w:rsidP="009418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Pr>
          <w:rFonts w:ascii="Times New Roman" w:hAnsi="Times New Roman"/>
          <w:b/>
          <w:noProof/>
        </w:rPr>
        <w:t>8.</w:t>
      </w:r>
      <w:r>
        <w:rPr>
          <w:rFonts w:ascii="Times New Roman" w:hAnsi="Times New Roman"/>
          <w:b/>
          <w:noProof/>
        </w:rPr>
        <w:tab/>
      </w:r>
      <w:r>
        <w:rPr>
          <w:rFonts w:ascii="Times New Roman" w:hAnsi="Times New Roman"/>
          <w:b/>
          <w:bCs/>
          <w:noProof/>
        </w:rPr>
        <w:t>TINKAMUMO LAIKAS</w:t>
      </w:r>
    </w:p>
    <w:p w14:paraId="18A5623D" w14:textId="77777777" w:rsidR="009418A9" w:rsidRDefault="009418A9" w:rsidP="009418A9">
      <w:pPr>
        <w:spacing w:after="0" w:line="240" w:lineRule="auto"/>
        <w:rPr>
          <w:rFonts w:ascii="Times New Roman" w:hAnsi="Times New Roman"/>
          <w:noProof/>
        </w:rPr>
      </w:pPr>
    </w:p>
    <w:p w14:paraId="1BB6735D" w14:textId="595390EB" w:rsidR="009418A9" w:rsidRDefault="007B631F" w:rsidP="009418A9">
      <w:pPr>
        <w:spacing w:after="0" w:line="240" w:lineRule="auto"/>
        <w:rPr>
          <w:rFonts w:ascii="Times New Roman" w:hAnsi="Times New Roman"/>
          <w:noProof/>
        </w:rPr>
      </w:pPr>
      <w:r>
        <w:rPr>
          <w:rFonts w:ascii="Times New Roman" w:hAnsi="Times New Roman"/>
          <w:noProof/>
        </w:rPr>
        <w:t>EXP</w:t>
      </w:r>
    </w:p>
    <w:p w14:paraId="417468EA" w14:textId="77777777" w:rsidR="009418A9" w:rsidRDefault="009418A9" w:rsidP="009418A9">
      <w:pPr>
        <w:spacing w:after="0" w:line="240" w:lineRule="auto"/>
        <w:rPr>
          <w:rFonts w:ascii="Times New Roman" w:hAnsi="Times New Roman"/>
          <w:noProof/>
        </w:rPr>
      </w:pPr>
    </w:p>
    <w:p w14:paraId="29E9A057" w14:textId="77777777" w:rsidR="009418A9" w:rsidRDefault="009418A9" w:rsidP="009418A9">
      <w:pPr>
        <w:spacing w:after="0" w:line="240" w:lineRule="auto"/>
        <w:rPr>
          <w:rFonts w:ascii="Times New Roman" w:hAnsi="Times New Roman"/>
          <w:noProof/>
        </w:rPr>
      </w:pPr>
    </w:p>
    <w:p w14:paraId="02B90074" w14:textId="77777777" w:rsidR="009418A9" w:rsidRDefault="009418A9" w:rsidP="009418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Pr>
          <w:rFonts w:ascii="Times New Roman" w:hAnsi="Times New Roman"/>
          <w:b/>
          <w:noProof/>
        </w:rPr>
        <w:t>9.</w:t>
      </w:r>
      <w:r>
        <w:rPr>
          <w:rFonts w:ascii="Times New Roman" w:hAnsi="Times New Roman"/>
          <w:b/>
          <w:noProof/>
        </w:rPr>
        <w:tab/>
      </w:r>
      <w:r>
        <w:rPr>
          <w:rFonts w:ascii="Times New Roman" w:hAnsi="Times New Roman"/>
          <w:b/>
          <w:caps/>
          <w:noProof/>
        </w:rPr>
        <w:t>SPECIALIOS laikymo sąlygos</w:t>
      </w:r>
    </w:p>
    <w:p w14:paraId="0E530343" w14:textId="77777777" w:rsidR="009418A9" w:rsidRDefault="009418A9" w:rsidP="009418A9">
      <w:pPr>
        <w:spacing w:after="0" w:line="240" w:lineRule="auto"/>
        <w:rPr>
          <w:rFonts w:ascii="Times New Roman" w:hAnsi="Times New Roman"/>
        </w:rPr>
      </w:pPr>
    </w:p>
    <w:p w14:paraId="21B0DFC2" w14:textId="75EB5B10" w:rsidR="009418A9" w:rsidRDefault="009418A9" w:rsidP="009418A9">
      <w:pPr>
        <w:spacing w:after="0" w:line="240" w:lineRule="auto"/>
        <w:rPr>
          <w:rFonts w:ascii="Times New Roman" w:hAnsi="Times New Roman"/>
        </w:rPr>
      </w:pPr>
      <w:r>
        <w:rPr>
          <w:rFonts w:ascii="Times New Roman" w:hAnsi="Times New Roman"/>
          <w:noProof/>
        </w:rPr>
        <w:t xml:space="preserve">Laikyti gamintojo pakuotėje, kad </w:t>
      </w:r>
      <w:r w:rsidR="00E14EDD">
        <w:rPr>
          <w:rFonts w:ascii="Times New Roman" w:hAnsi="Times New Roman"/>
          <w:noProof/>
        </w:rPr>
        <w:t>vaistas</w:t>
      </w:r>
      <w:r>
        <w:rPr>
          <w:rFonts w:ascii="Times New Roman" w:hAnsi="Times New Roman"/>
          <w:noProof/>
        </w:rPr>
        <w:t xml:space="preserve"> būtų apsaugotas nuo drėgmės</w:t>
      </w:r>
      <w:r>
        <w:rPr>
          <w:rFonts w:ascii="Times New Roman" w:hAnsi="Times New Roman"/>
        </w:rPr>
        <w:t>.</w:t>
      </w:r>
    </w:p>
    <w:p w14:paraId="1984EBB9" w14:textId="77777777" w:rsidR="009418A9" w:rsidRDefault="009418A9" w:rsidP="009418A9">
      <w:pPr>
        <w:spacing w:after="0" w:line="240" w:lineRule="auto"/>
        <w:rPr>
          <w:rFonts w:ascii="Times New Roman" w:hAnsi="Times New Roman"/>
          <w:noProof/>
        </w:rPr>
      </w:pPr>
    </w:p>
    <w:p w14:paraId="1B53CE4F" w14:textId="77777777" w:rsidR="009418A9" w:rsidRDefault="009418A9" w:rsidP="009418A9">
      <w:pPr>
        <w:spacing w:after="0" w:line="240" w:lineRule="auto"/>
        <w:ind w:left="567" w:hanging="567"/>
        <w:rPr>
          <w:rFonts w:ascii="Times New Roman" w:hAnsi="Times New Roman"/>
          <w:noProof/>
        </w:rPr>
      </w:pPr>
    </w:p>
    <w:p w14:paraId="791E65B7" w14:textId="77777777" w:rsidR="009418A9" w:rsidRDefault="009418A9" w:rsidP="009418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Pr>
          <w:rFonts w:ascii="Times New Roman" w:hAnsi="Times New Roman"/>
          <w:b/>
          <w:noProof/>
        </w:rPr>
        <w:t>10.</w:t>
      </w:r>
      <w:r>
        <w:rPr>
          <w:rFonts w:ascii="Times New Roman" w:hAnsi="Times New Roman"/>
          <w:b/>
          <w:noProof/>
        </w:rPr>
        <w:tab/>
      </w:r>
      <w:r>
        <w:rPr>
          <w:rFonts w:ascii="Times New Roman" w:hAnsi="Times New Roman"/>
          <w:b/>
          <w:caps/>
          <w:noProof/>
        </w:rPr>
        <w:t>specialios atsargumo priemonės</w:t>
      </w:r>
      <w:r>
        <w:rPr>
          <w:rFonts w:ascii="Times New Roman" w:hAnsi="Times New Roman"/>
          <w:b/>
          <w:bCs/>
          <w:noProof/>
        </w:rPr>
        <w:t xml:space="preserve"> DĖL NESUVARTOTO</w:t>
      </w:r>
      <w:r>
        <w:rPr>
          <w:rFonts w:ascii="Times New Roman" w:hAnsi="Times New Roman"/>
          <w:b/>
          <w:bCs/>
          <w:caps/>
          <w:noProof/>
        </w:rPr>
        <w:t xml:space="preserve"> VAISTINIO PREPARATO AR JO ATLIEKŲ TVARKYMO</w:t>
      </w:r>
      <w:r>
        <w:rPr>
          <w:rFonts w:ascii="Times New Roman" w:hAnsi="Times New Roman"/>
          <w:caps/>
          <w:noProof/>
        </w:rPr>
        <w:t xml:space="preserve"> </w:t>
      </w:r>
      <w:r>
        <w:rPr>
          <w:rFonts w:ascii="Times New Roman" w:hAnsi="Times New Roman"/>
          <w:b/>
          <w:caps/>
          <w:noProof/>
        </w:rPr>
        <w:t>(jei reikia)</w:t>
      </w:r>
    </w:p>
    <w:p w14:paraId="1E312674" w14:textId="77777777" w:rsidR="009418A9" w:rsidRDefault="009418A9" w:rsidP="009418A9">
      <w:pPr>
        <w:spacing w:after="0" w:line="240" w:lineRule="auto"/>
        <w:rPr>
          <w:rFonts w:ascii="Times New Roman" w:hAnsi="Times New Roman"/>
          <w:noProof/>
        </w:rPr>
      </w:pPr>
    </w:p>
    <w:p w14:paraId="5E9CE51D" w14:textId="77777777" w:rsidR="009418A9" w:rsidRDefault="009418A9" w:rsidP="009418A9">
      <w:pPr>
        <w:spacing w:after="0" w:line="240" w:lineRule="auto"/>
        <w:rPr>
          <w:rFonts w:ascii="Times New Roman" w:hAnsi="Times New Roman"/>
          <w:noProof/>
        </w:rPr>
      </w:pPr>
    </w:p>
    <w:p w14:paraId="440E737C" w14:textId="77777777" w:rsidR="009418A9" w:rsidRDefault="009418A9" w:rsidP="009418A9">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noProof/>
        </w:rPr>
      </w:pPr>
      <w:r>
        <w:rPr>
          <w:rFonts w:ascii="Times New Roman" w:hAnsi="Times New Roman"/>
          <w:b/>
          <w:noProof/>
        </w:rPr>
        <w:t>11.</w:t>
      </w:r>
      <w:r>
        <w:rPr>
          <w:rFonts w:ascii="Times New Roman" w:hAnsi="Times New Roman"/>
          <w:b/>
          <w:noProof/>
        </w:rPr>
        <w:tab/>
      </w:r>
      <w:r>
        <w:rPr>
          <w:rFonts w:ascii="Times New Roman" w:hAnsi="Times New Roman"/>
          <w:b/>
          <w:caps/>
          <w:noProof/>
        </w:rPr>
        <w:t>REGISTRUOTOJO pavadinimas ir adresas</w:t>
      </w:r>
    </w:p>
    <w:p w14:paraId="79712FBD" w14:textId="77777777" w:rsidR="009418A9" w:rsidRDefault="009418A9" w:rsidP="009418A9">
      <w:pPr>
        <w:spacing w:after="0" w:line="240" w:lineRule="auto"/>
        <w:rPr>
          <w:rFonts w:ascii="Times New Roman" w:hAnsi="Times New Roman"/>
          <w:noProof/>
        </w:rPr>
      </w:pPr>
    </w:p>
    <w:p w14:paraId="579F3026" w14:textId="77777777" w:rsidR="006B79B0" w:rsidRDefault="006B79B0" w:rsidP="006B79B0">
      <w:pPr>
        <w:spacing w:after="0" w:line="240" w:lineRule="auto"/>
        <w:rPr>
          <w:rFonts w:ascii="Times New Roman" w:hAnsi="Times New Roman"/>
        </w:rPr>
      </w:pPr>
      <w:r w:rsidRPr="006B79B0">
        <w:rPr>
          <w:rFonts w:ascii="Times New Roman" w:hAnsi="Times New Roman"/>
        </w:rPr>
        <w:t xml:space="preserve">N.V. </w:t>
      </w:r>
      <w:proofErr w:type="spellStart"/>
      <w:r w:rsidRPr="006B79B0">
        <w:rPr>
          <w:rFonts w:ascii="Times New Roman" w:hAnsi="Times New Roman"/>
        </w:rPr>
        <w:t>Organon</w:t>
      </w:r>
      <w:proofErr w:type="spellEnd"/>
      <w:r w:rsidRPr="006B79B0">
        <w:rPr>
          <w:rFonts w:ascii="Times New Roman" w:hAnsi="Times New Roman"/>
        </w:rPr>
        <w:t xml:space="preserve"> </w:t>
      </w:r>
    </w:p>
    <w:p w14:paraId="11070803" w14:textId="77777777" w:rsidR="006B79B0" w:rsidRDefault="006B79B0" w:rsidP="006B79B0">
      <w:pPr>
        <w:spacing w:after="0" w:line="240" w:lineRule="auto"/>
        <w:rPr>
          <w:rFonts w:ascii="Times New Roman" w:hAnsi="Times New Roman"/>
        </w:rPr>
      </w:pPr>
      <w:proofErr w:type="spellStart"/>
      <w:r w:rsidRPr="006B79B0">
        <w:rPr>
          <w:rFonts w:ascii="Times New Roman" w:hAnsi="Times New Roman"/>
        </w:rPr>
        <w:t>Kloosterstraat</w:t>
      </w:r>
      <w:proofErr w:type="spellEnd"/>
      <w:r w:rsidRPr="006B79B0">
        <w:rPr>
          <w:rFonts w:ascii="Times New Roman" w:hAnsi="Times New Roman"/>
        </w:rPr>
        <w:t xml:space="preserve"> 6 </w:t>
      </w:r>
    </w:p>
    <w:p w14:paraId="55CB0546" w14:textId="77777777" w:rsidR="006B79B0" w:rsidRDefault="006B79B0" w:rsidP="006B79B0">
      <w:pPr>
        <w:spacing w:after="0" w:line="240" w:lineRule="auto"/>
        <w:rPr>
          <w:rFonts w:ascii="Times New Roman" w:hAnsi="Times New Roman"/>
        </w:rPr>
      </w:pPr>
      <w:r w:rsidRPr="006B79B0">
        <w:rPr>
          <w:rFonts w:ascii="Times New Roman" w:hAnsi="Times New Roman"/>
        </w:rPr>
        <w:t xml:space="preserve">5349 AB </w:t>
      </w:r>
      <w:proofErr w:type="spellStart"/>
      <w:r w:rsidRPr="006B79B0">
        <w:rPr>
          <w:rFonts w:ascii="Times New Roman" w:hAnsi="Times New Roman"/>
        </w:rPr>
        <w:t>Oss</w:t>
      </w:r>
      <w:proofErr w:type="spellEnd"/>
      <w:r w:rsidRPr="006B79B0">
        <w:rPr>
          <w:rFonts w:ascii="Times New Roman" w:hAnsi="Times New Roman"/>
        </w:rPr>
        <w:t xml:space="preserve"> </w:t>
      </w:r>
    </w:p>
    <w:p w14:paraId="68963262" w14:textId="77777777" w:rsidR="006B79B0" w:rsidRPr="006B79B0" w:rsidRDefault="006B79B0" w:rsidP="006B79B0">
      <w:pPr>
        <w:spacing w:after="0" w:line="240" w:lineRule="auto"/>
        <w:rPr>
          <w:rFonts w:ascii="Times New Roman" w:hAnsi="Times New Roman"/>
          <w:lang w:eastAsia="lt-LT"/>
        </w:rPr>
      </w:pPr>
      <w:r w:rsidRPr="006B79B0">
        <w:rPr>
          <w:rFonts w:ascii="Times New Roman" w:hAnsi="Times New Roman"/>
        </w:rPr>
        <w:t>Nyderlandai</w:t>
      </w:r>
    </w:p>
    <w:p w14:paraId="01461DD5" w14:textId="77777777" w:rsidR="009418A9" w:rsidRDefault="009418A9" w:rsidP="009418A9">
      <w:pPr>
        <w:spacing w:after="0" w:line="240" w:lineRule="auto"/>
        <w:rPr>
          <w:rFonts w:ascii="Times New Roman" w:hAnsi="Times New Roman"/>
          <w:noProof/>
        </w:rPr>
      </w:pPr>
    </w:p>
    <w:p w14:paraId="79F32EBF" w14:textId="77777777" w:rsidR="009418A9" w:rsidRDefault="009418A9" w:rsidP="009418A9">
      <w:pPr>
        <w:spacing w:after="0" w:line="240" w:lineRule="auto"/>
        <w:rPr>
          <w:rFonts w:ascii="Times New Roman" w:hAnsi="Times New Roman"/>
          <w:noProof/>
        </w:rPr>
      </w:pPr>
    </w:p>
    <w:p w14:paraId="01554256" w14:textId="77777777" w:rsidR="009418A9" w:rsidRDefault="009418A9" w:rsidP="009418A9">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rPr>
      </w:pPr>
      <w:r>
        <w:rPr>
          <w:rFonts w:ascii="Times New Roman" w:hAnsi="Times New Roman"/>
          <w:b/>
          <w:noProof/>
        </w:rPr>
        <w:t>12.</w:t>
      </w:r>
      <w:r>
        <w:rPr>
          <w:rFonts w:ascii="Times New Roman" w:hAnsi="Times New Roman"/>
          <w:b/>
          <w:noProof/>
        </w:rPr>
        <w:tab/>
      </w:r>
      <w:r>
        <w:rPr>
          <w:rFonts w:ascii="Times New Roman" w:hAnsi="Times New Roman"/>
          <w:b/>
          <w:caps/>
          <w:noProof/>
        </w:rPr>
        <w:t>REGISTRACIJOS PAŽYMĖJIMO numeriAI</w:t>
      </w:r>
    </w:p>
    <w:p w14:paraId="3EDEA04E" w14:textId="77777777" w:rsidR="009418A9" w:rsidRDefault="009418A9" w:rsidP="009418A9">
      <w:pPr>
        <w:spacing w:after="0" w:line="240" w:lineRule="auto"/>
        <w:rPr>
          <w:rFonts w:ascii="Times New Roman" w:hAnsi="Times New Roman"/>
          <w:noProof/>
        </w:rPr>
      </w:pPr>
    </w:p>
    <w:p w14:paraId="7DB8999D" w14:textId="77777777" w:rsidR="009418A9" w:rsidRDefault="009418A9" w:rsidP="009418A9">
      <w:pPr>
        <w:spacing w:after="0" w:line="240" w:lineRule="auto"/>
        <w:jc w:val="both"/>
        <w:rPr>
          <w:rFonts w:ascii="Times New Roman" w:hAnsi="Times New Roman"/>
          <w:noProof/>
        </w:rPr>
      </w:pPr>
      <w:r w:rsidRPr="00630152">
        <w:rPr>
          <w:rFonts w:ascii="Times New Roman" w:hAnsi="Times New Roman"/>
          <w:highlight w:val="lightGray"/>
        </w:rPr>
        <w:t>ARCOXIA 30 mg</w:t>
      </w:r>
    </w:p>
    <w:p w14:paraId="2DEA1A11" w14:textId="77777777" w:rsidR="009418A9" w:rsidRDefault="009418A9" w:rsidP="009418A9">
      <w:pPr>
        <w:spacing w:after="0" w:line="240" w:lineRule="auto"/>
        <w:jc w:val="both"/>
        <w:rPr>
          <w:rFonts w:ascii="Times New Roman" w:hAnsi="Times New Roman"/>
          <w:noProof/>
        </w:rPr>
      </w:pPr>
      <w:r w:rsidRPr="00630152">
        <w:rPr>
          <w:rFonts w:ascii="Times New Roman" w:hAnsi="Times New Roman"/>
          <w:highlight w:val="lightGray"/>
        </w:rPr>
        <w:t>N2 –</w:t>
      </w:r>
      <w:r>
        <w:rPr>
          <w:rFonts w:ascii="Times New Roman" w:hAnsi="Times New Roman"/>
          <w:noProof/>
        </w:rPr>
        <w:t xml:space="preserve"> LT/1/08/1419/012</w:t>
      </w:r>
    </w:p>
    <w:p w14:paraId="08F6C5BC" w14:textId="77777777" w:rsidR="009418A9" w:rsidRPr="00630152" w:rsidRDefault="009418A9" w:rsidP="009418A9">
      <w:pPr>
        <w:spacing w:after="0" w:line="240" w:lineRule="auto"/>
        <w:jc w:val="both"/>
        <w:rPr>
          <w:rFonts w:ascii="Times New Roman" w:hAnsi="Times New Roman"/>
          <w:highlight w:val="lightGray"/>
        </w:rPr>
      </w:pPr>
      <w:r w:rsidRPr="00630152">
        <w:rPr>
          <w:rFonts w:ascii="Times New Roman" w:hAnsi="Times New Roman"/>
          <w:highlight w:val="lightGray"/>
        </w:rPr>
        <w:t>N7 – LT/1/08/1419/013</w:t>
      </w:r>
    </w:p>
    <w:p w14:paraId="7E0C82AD" w14:textId="77777777" w:rsidR="009418A9" w:rsidRPr="00630152" w:rsidRDefault="009418A9" w:rsidP="009418A9">
      <w:pPr>
        <w:spacing w:after="0" w:line="240" w:lineRule="auto"/>
        <w:jc w:val="both"/>
        <w:rPr>
          <w:rFonts w:ascii="Times New Roman" w:hAnsi="Times New Roman"/>
          <w:highlight w:val="lightGray"/>
        </w:rPr>
      </w:pPr>
      <w:r w:rsidRPr="00630152">
        <w:rPr>
          <w:rFonts w:ascii="Times New Roman" w:hAnsi="Times New Roman"/>
          <w:highlight w:val="lightGray"/>
        </w:rPr>
        <w:t>N14 – LT/1/08/1419/014</w:t>
      </w:r>
    </w:p>
    <w:p w14:paraId="40FE2EB1" w14:textId="77777777" w:rsidR="009418A9" w:rsidRPr="00630152" w:rsidRDefault="009418A9" w:rsidP="009418A9">
      <w:pPr>
        <w:spacing w:after="0" w:line="240" w:lineRule="auto"/>
        <w:jc w:val="both"/>
        <w:rPr>
          <w:rFonts w:ascii="Times New Roman" w:hAnsi="Times New Roman"/>
          <w:highlight w:val="lightGray"/>
        </w:rPr>
      </w:pPr>
      <w:r w:rsidRPr="00630152">
        <w:rPr>
          <w:rFonts w:ascii="Times New Roman" w:hAnsi="Times New Roman"/>
          <w:highlight w:val="lightGray"/>
        </w:rPr>
        <w:t>N20 – LT/1/08/1419/015</w:t>
      </w:r>
    </w:p>
    <w:p w14:paraId="72522247" w14:textId="77777777" w:rsidR="009418A9" w:rsidRPr="00630152" w:rsidRDefault="009418A9" w:rsidP="009418A9">
      <w:pPr>
        <w:spacing w:after="0" w:line="240" w:lineRule="auto"/>
        <w:jc w:val="both"/>
        <w:rPr>
          <w:rFonts w:ascii="Times New Roman" w:hAnsi="Times New Roman"/>
          <w:highlight w:val="lightGray"/>
        </w:rPr>
      </w:pPr>
      <w:r w:rsidRPr="00630152">
        <w:rPr>
          <w:rFonts w:ascii="Times New Roman" w:hAnsi="Times New Roman"/>
          <w:highlight w:val="lightGray"/>
        </w:rPr>
        <w:t>N28 – LT/1/08/1419/001</w:t>
      </w:r>
    </w:p>
    <w:p w14:paraId="53F9DFCC" w14:textId="77777777" w:rsidR="009418A9" w:rsidRPr="00630152" w:rsidRDefault="009418A9" w:rsidP="009418A9">
      <w:pPr>
        <w:spacing w:after="0" w:line="240" w:lineRule="auto"/>
        <w:jc w:val="both"/>
        <w:rPr>
          <w:rFonts w:ascii="Times New Roman" w:hAnsi="Times New Roman"/>
          <w:highlight w:val="lightGray"/>
        </w:rPr>
      </w:pPr>
      <w:r w:rsidRPr="00630152">
        <w:rPr>
          <w:rFonts w:ascii="Times New Roman" w:hAnsi="Times New Roman"/>
          <w:highlight w:val="lightGray"/>
        </w:rPr>
        <w:t>N49 – LT/1/08/1419/0</w:t>
      </w:r>
      <w:r w:rsidRPr="00630152">
        <w:rPr>
          <w:rFonts w:ascii="Times New Roman" w:hAnsi="Times New Roman"/>
          <w:highlight w:val="lightGray"/>
          <w:shd w:val="clear" w:color="auto" w:fill="FFFFFF" w:themeFill="background1"/>
        </w:rPr>
        <w:t>17</w:t>
      </w:r>
    </w:p>
    <w:p w14:paraId="340B856E" w14:textId="77777777" w:rsidR="009418A9" w:rsidRPr="00CD3403" w:rsidRDefault="009418A9" w:rsidP="009418A9">
      <w:pPr>
        <w:spacing w:after="0" w:line="240" w:lineRule="auto"/>
        <w:jc w:val="both"/>
        <w:rPr>
          <w:rFonts w:ascii="Times New Roman" w:hAnsi="Times New Roman"/>
          <w:highlight w:val="lightGray"/>
        </w:rPr>
      </w:pPr>
      <w:r w:rsidRPr="00630152">
        <w:rPr>
          <w:rFonts w:ascii="Times New Roman" w:hAnsi="Times New Roman"/>
          <w:highlight w:val="lightGray"/>
        </w:rPr>
        <w:lastRenderedPageBreak/>
        <w:t>N98 – LT/1/08/1419/</w:t>
      </w:r>
      <w:r w:rsidRPr="00DE6A05">
        <w:rPr>
          <w:rFonts w:ascii="Times New Roman" w:hAnsi="Times New Roman"/>
          <w:noProof/>
          <w:highlight w:val="lightGray"/>
          <w:lang w:eastAsia="lt-LT"/>
        </w:rPr>
        <w:t>018</w:t>
      </w:r>
      <w:r w:rsidRPr="00E67FD5">
        <w:rPr>
          <w:rFonts w:ascii="Times New Roman" w:hAnsi="Times New Roman"/>
          <w:highlight w:val="lightGray"/>
        </w:rPr>
        <w:t xml:space="preserve"> </w:t>
      </w:r>
    </w:p>
    <w:p w14:paraId="390A8B27" w14:textId="77777777" w:rsidR="009418A9" w:rsidRDefault="009418A9" w:rsidP="009418A9">
      <w:pPr>
        <w:spacing w:after="0" w:line="240" w:lineRule="auto"/>
        <w:jc w:val="both"/>
        <w:rPr>
          <w:rFonts w:ascii="Times New Roman" w:hAnsi="Times New Roman"/>
          <w:noProof/>
        </w:rPr>
      </w:pPr>
      <w:r w:rsidRPr="00730725">
        <w:rPr>
          <w:rFonts w:ascii="Times New Roman" w:hAnsi="Times New Roman"/>
          <w:highlight w:val="lightGray"/>
        </w:rPr>
        <w:t>N98 – LT/1/08/1419/</w:t>
      </w:r>
      <w:r w:rsidRPr="00630152">
        <w:rPr>
          <w:rFonts w:ascii="Times New Roman" w:hAnsi="Times New Roman"/>
          <w:highlight w:val="lightGray"/>
        </w:rPr>
        <w:t>016</w:t>
      </w:r>
    </w:p>
    <w:p w14:paraId="648927DD" w14:textId="77777777" w:rsidR="009418A9" w:rsidRDefault="009418A9" w:rsidP="009418A9">
      <w:pPr>
        <w:spacing w:after="0" w:line="240" w:lineRule="auto"/>
        <w:jc w:val="both"/>
        <w:rPr>
          <w:rFonts w:ascii="Times New Roman" w:hAnsi="Times New Roman"/>
          <w:noProof/>
        </w:rPr>
      </w:pPr>
    </w:p>
    <w:p w14:paraId="7CCB3B2C" w14:textId="77777777" w:rsidR="009418A9" w:rsidRPr="00630152" w:rsidRDefault="009418A9" w:rsidP="009418A9">
      <w:pPr>
        <w:spacing w:after="0" w:line="240" w:lineRule="auto"/>
        <w:jc w:val="both"/>
        <w:rPr>
          <w:rFonts w:ascii="Times New Roman" w:hAnsi="Times New Roman"/>
          <w:highlight w:val="lightGray"/>
        </w:rPr>
      </w:pPr>
      <w:r w:rsidRPr="00630152">
        <w:rPr>
          <w:rFonts w:ascii="Times New Roman" w:hAnsi="Times New Roman"/>
          <w:highlight w:val="lightGray"/>
        </w:rPr>
        <w:t>ARCOXIA 60 mg</w:t>
      </w:r>
    </w:p>
    <w:p w14:paraId="1BAA0AC9" w14:textId="77777777" w:rsidR="009418A9" w:rsidRDefault="009418A9" w:rsidP="009418A9">
      <w:pPr>
        <w:spacing w:after="0" w:line="240" w:lineRule="auto"/>
        <w:jc w:val="both"/>
        <w:rPr>
          <w:rFonts w:ascii="Times New Roman" w:hAnsi="Times New Roman"/>
          <w:noProof/>
        </w:rPr>
      </w:pPr>
      <w:r w:rsidRPr="00630152">
        <w:rPr>
          <w:rFonts w:ascii="Times New Roman" w:hAnsi="Times New Roman"/>
          <w:highlight w:val="lightGray"/>
        </w:rPr>
        <w:t>N7 –</w:t>
      </w:r>
      <w:r>
        <w:rPr>
          <w:rFonts w:ascii="Times New Roman" w:hAnsi="Times New Roman"/>
          <w:noProof/>
        </w:rPr>
        <w:t xml:space="preserve"> LT/1/08/1419/002</w:t>
      </w:r>
    </w:p>
    <w:p w14:paraId="656C87FA" w14:textId="77777777" w:rsidR="009418A9" w:rsidRPr="00630152" w:rsidRDefault="009418A9" w:rsidP="009418A9">
      <w:pPr>
        <w:spacing w:after="0" w:line="240" w:lineRule="auto"/>
        <w:jc w:val="both"/>
        <w:rPr>
          <w:rFonts w:ascii="Times New Roman" w:hAnsi="Times New Roman"/>
          <w:highlight w:val="lightGray"/>
        </w:rPr>
      </w:pPr>
      <w:r w:rsidRPr="00630152">
        <w:rPr>
          <w:rFonts w:ascii="Times New Roman" w:hAnsi="Times New Roman"/>
          <w:highlight w:val="lightGray"/>
        </w:rPr>
        <w:t>N14 – LT/1/08/1419/003</w:t>
      </w:r>
    </w:p>
    <w:p w14:paraId="0FA95C30" w14:textId="77777777" w:rsidR="009418A9" w:rsidRDefault="009418A9" w:rsidP="009418A9">
      <w:pPr>
        <w:spacing w:after="0" w:line="240" w:lineRule="auto"/>
        <w:jc w:val="both"/>
        <w:rPr>
          <w:rFonts w:ascii="Times New Roman" w:hAnsi="Times New Roman"/>
          <w:noProof/>
        </w:rPr>
      </w:pPr>
      <w:r w:rsidRPr="00630152">
        <w:rPr>
          <w:rFonts w:ascii="Times New Roman" w:hAnsi="Times New Roman"/>
          <w:highlight w:val="lightGray"/>
        </w:rPr>
        <w:t>N28 – LT/1/08/1419/004</w:t>
      </w:r>
    </w:p>
    <w:p w14:paraId="6F425329" w14:textId="77777777" w:rsidR="009418A9" w:rsidRPr="00730725" w:rsidRDefault="009418A9" w:rsidP="009418A9">
      <w:pPr>
        <w:spacing w:after="0" w:line="240" w:lineRule="auto"/>
        <w:jc w:val="both"/>
        <w:rPr>
          <w:rFonts w:ascii="Times New Roman" w:hAnsi="Times New Roman"/>
          <w:noProof/>
          <w:lang w:eastAsia="lt-LT"/>
        </w:rPr>
      </w:pPr>
      <w:r w:rsidRPr="00DE6A05">
        <w:rPr>
          <w:rFonts w:ascii="Times New Roman" w:hAnsi="Times New Roman"/>
          <w:noProof/>
          <w:highlight w:val="lightGray"/>
        </w:rPr>
        <w:t>N98 –</w:t>
      </w:r>
      <w:r w:rsidRPr="00DE6A05">
        <w:rPr>
          <w:rFonts w:ascii="Times New Roman" w:hAnsi="Times New Roman"/>
          <w:noProof/>
          <w:highlight w:val="lightGray"/>
          <w:lang w:eastAsia="lt-LT"/>
        </w:rPr>
        <w:t xml:space="preserve"> LT/1/08/1419/01</w:t>
      </w:r>
      <w:r w:rsidRPr="00E67FD5">
        <w:rPr>
          <w:rFonts w:ascii="Times New Roman" w:hAnsi="Times New Roman"/>
          <w:noProof/>
          <w:highlight w:val="lightGray"/>
          <w:lang w:eastAsia="lt-LT"/>
        </w:rPr>
        <w:t>9</w:t>
      </w:r>
    </w:p>
    <w:p w14:paraId="5E7D2ECC" w14:textId="77777777" w:rsidR="009418A9" w:rsidRDefault="009418A9" w:rsidP="009418A9">
      <w:pPr>
        <w:spacing w:after="0" w:line="240" w:lineRule="auto"/>
        <w:jc w:val="both"/>
        <w:rPr>
          <w:rFonts w:ascii="Times New Roman" w:hAnsi="Times New Roman"/>
          <w:noProof/>
        </w:rPr>
      </w:pPr>
    </w:p>
    <w:p w14:paraId="03793F53" w14:textId="77777777" w:rsidR="009418A9" w:rsidRPr="00630152" w:rsidRDefault="009418A9" w:rsidP="009418A9">
      <w:pPr>
        <w:spacing w:after="0" w:line="240" w:lineRule="auto"/>
        <w:jc w:val="both"/>
        <w:rPr>
          <w:rFonts w:ascii="Times New Roman" w:hAnsi="Times New Roman"/>
          <w:highlight w:val="lightGray"/>
        </w:rPr>
      </w:pPr>
      <w:r w:rsidRPr="00630152">
        <w:rPr>
          <w:rFonts w:ascii="Times New Roman" w:hAnsi="Times New Roman"/>
          <w:highlight w:val="lightGray"/>
        </w:rPr>
        <w:t>ARCOXIA 90 mg</w:t>
      </w:r>
    </w:p>
    <w:p w14:paraId="5D7F0641" w14:textId="77777777" w:rsidR="009418A9" w:rsidRDefault="009418A9" w:rsidP="009418A9">
      <w:pPr>
        <w:spacing w:after="0" w:line="240" w:lineRule="auto"/>
        <w:jc w:val="both"/>
        <w:rPr>
          <w:rFonts w:ascii="Times New Roman" w:hAnsi="Times New Roman"/>
          <w:noProof/>
        </w:rPr>
      </w:pPr>
      <w:r w:rsidRPr="00630152">
        <w:rPr>
          <w:rFonts w:ascii="Times New Roman" w:hAnsi="Times New Roman"/>
          <w:highlight w:val="lightGray"/>
        </w:rPr>
        <w:t>N7 –</w:t>
      </w:r>
      <w:r>
        <w:rPr>
          <w:rFonts w:ascii="Times New Roman" w:hAnsi="Times New Roman"/>
          <w:noProof/>
        </w:rPr>
        <w:t xml:space="preserve"> LT/1/08/1419/005</w:t>
      </w:r>
    </w:p>
    <w:p w14:paraId="6D1FC0CE" w14:textId="77777777" w:rsidR="009418A9" w:rsidRPr="00630152" w:rsidRDefault="009418A9" w:rsidP="009418A9">
      <w:pPr>
        <w:spacing w:after="0" w:line="240" w:lineRule="auto"/>
        <w:jc w:val="both"/>
        <w:rPr>
          <w:rFonts w:ascii="Times New Roman" w:hAnsi="Times New Roman"/>
          <w:highlight w:val="lightGray"/>
        </w:rPr>
      </w:pPr>
      <w:r w:rsidRPr="00630152">
        <w:rPr>
          <w:rFonts w:ascii="Times New Roman" w:hAnsi="Times New Roman"/>
          <w:highlight w:val="lightGray"/>
        </w:rPr>
        <w:t>N14 – LT/1/08/1419/006</w:t>
      </w:r>
    </w:p>
    <w:p w14:paraId="76348CD4" w14:textId="77777777" w:rsidR="009418A9" w:rsidRDefault="009418A9" w:rsidP="009418A9">
      <w:pPr>
        <w:spacing w:after="0" w:line="240" w:lineRule="auto"/>
        <w:jc w:val="both"/>
        <w:rPr>
          <w:rFonts w:ascii="Times New Roman" w:hAnsi="Times New Roman"/>
        </w:rPr>
      </w:pPr>
      <w:r w:rsidRPr="00630152">
        <w:rPr>
          <w:rFonts w:ascii="Times New Roman" w:hAnsi="Times New Roman"/>
          <w:highlight w:val="lightGray"/>
        </w:rPr>
        <w:t>N28 – LT/1/08/1419/007</w:t>
      </w:r>
    </w:p>
    <w:p w14:paraId="3E64C3EB" w14:textId="0680B486" w:rsidR="000D0F4F" w:rsidRDefault="000D0F4F" w:rsidP="009418A9">
      <w:pPr>
        <w:spacing w:after="0" w:line="240" w:lineRule="auto"/>
        <w:jc w:val="both"/>
        <w:rPr>
          <w:rFonts w:ascii="Times New Roman" w:hAnsi="Times New Roman"/>
          <w:noProof/>
        </w:rPr>
      </w:pPr>
      <w:r w:rsidRPr="00DE6A05">
        <w:rPr>
          <w:rFonts w:ascii="Times New Roman" w:hAnsi="Times New Roman"/>
          <w:noProof/>
          <w:highlight w:val="lightGray"/>
        </w:rPr>
        <w:t>N98</w:t>
      </w:r>
      <w:r w:rsidR="00A26124" w:rsidRPr="00026842">
        <w:rPr>
          <w:rFonts w:ascii="Times New Roman" w:hAnsi="Times New Roman"/>
          <w:noProof/>
          <w:shd w:val="clear" w:color="auto" w:fill="D9D9D9" w:themeFill="background1" w:themeFillShade="D9"/>
        </w:rPr>
        <w:t xml:space="preserve"> </w:t>
      </w:r>
      <w:r w:rsidR="00A26124" w:rsidRPr="00BC6384">
        <w:rPr>
          <w:rFonts w:ascii="Times New Roman" w:hAnsi="Times New Roman"/>
          <w:noProof/>
          <w:highlight w:val="lightGray"/>
          <w:shd w:val="clear" w:color="auto" w:fill="D9D9D9" w:themeFill="background1" w:themeFillShade="D9"/>
        </w:rPr>
        <w:t>–</w:t>
      </w:r>
      <w:r w:rsidR="00A26124" w:rsidRPr="00BC6384">
        <w:rPr>
          <w:rFonts w:ascii="Times New Roman" w:hAnsi="Times New Roman"/>
          <w:noProof/>
          <w:highlight w:val="lightGray"/>
        </w:rPr>
        <w:t xml:space="preserve"> </w:t>
      </w:r>
      <w:r w:rsidR="008F59AA" w:rsidRPr="00BC6384">
        <w:rPr>
          <w:rFonts w:ascii="Times New Roman" w:hAnsi="Times New Roman"/>
          <w:noProof/>
          <w:highlight w:val="lightGray"/>
        </w:rPr>
        <w:t>LT/1/08/1419/020</w:t>
      </w:r>
      <w:r>
        <w:rPr>
          <w:rFonts w:ascii="Times New Roman" w:hAnsi="Times New Roman"/>
          <w:noProof/>
        </w:rPr>
        <w:t xml:space="preserve"> </w:t>
      </w:r>
    </w:p>
    <w:p w14:paraId="590B93BB" w14:textId="77777777" w:rsidR="009418A9" w:rsidRDefault="009418A9" w:rsidP="009418A9">
      <w:pPr>
        <w:spacing w:after="0" w:line="240" w:lineRule="auto"/>
        <w:jc w:val="both"/>
        <w:rPr>
          <w:rFonts w:ascii="Times New Roman" w:hAnsi="Times New Roman"/>
          <w:noProof/>
        </w:rPr>
      </w:pPr>
    </w:p>
    <w:p w14:paraId="2C2F4A5F" w14:textId="77777777" w:rsidR="009418A9" w:rsidRPr="00630152" w:rsidRDefault="009418A9" w:rsidP="009418A9">
      <w:pPr>
        <w:keepNext/>
        <w:spacing w:after="0" w:line="240" w:lineRule="auto"/>
        <w:jc w:val="both"/>
        <w:rPr>
          <w:rFonts w:ascii="Times New Roman" w:hAnsi="Times New Roman"/>
          <w:highlight w:val="lightGray"/>
        </w:rPr>
      </w:pPr>
      <w:r w:rsidRPr="00630152">
        <w:rPr>
          <w:rFonts w:ascii="Times New Roman" w:hAnsi="Times New Roman"/>
          <w:highlight w:val="lightGray"/>
        </w:rPr>
        <w:t>ARCOXIA 120 mg</w:t>
      </w:r>
    </w:p>
    <w:p w14:paraId="2D44E565" w14:textId="77777777" w:rsidR="009418A9" w:rsidRDefault="009418A9" w:rsidP="009418A9">
      <w:pPr>
        <w:keepNext/>
        <w:spacing w:after="0" w:line="240" w:lineRule="auto"/>
        <w:jc w:val="both"/>
        <w:rPr>
          <w:rFonts w:ascii="Times New Roman" w:hAnsi="Times New Roman"/>
          <w:noProof/>
        </w:rPr>
      </w:pPr>
      <w:r w:rsidRPr="00630152">
        <w:rPr>
          <w:rFonts w:ascii="Times New Roman" w:hAnsi="Times New Roman"/>
          <w:highlight w:val="lightGray"/>
        </w:rPr>
        <w:t>N2 –</w:t>
      </w:r>
      <w:r>
        <w:rPr>
          <w:rFonts w:ascii="Times New Roman" w:hAnsi="Times New Roman"/>
          <w:noProof/>
        </w:rPr>
        <w:t xml:space="preserve"> LT/1/08/1419/008</w:t>
      </w:r>
    </w:p>
    <w:p w14:paraId="47212716" w14:textId="77777777" w:rsidR="009418A9" w:rsidRPr="00630152" w:rsidRDefault="009418A9" w:rsidP="009418A9">
      <w:pPr>
        <w:spacing w:after="0" w:line="240" w:lineRule="auto"/>
        <w:jc w:val="both"/>
        <w:rPr>
          <w:rFonts w:ascii="Times New Roman" w:hAnsi="Times New Roman"/>
          <w:highlight w:val="lightGray"/>
        </w:rPr>
      </w:pPr>
      <w:r w:rsidRPr="00630152">
        <w:rPr>
          <w:rFonts w:ascii="Times New Roman" w:hAnsi="Times New Roman"/>
          <w:highlight w:val="lightGray"/>
        </w:rPr>
        <w:t>N7 – LT/1/08/1419/009</w:t>
      </w:r>
    </w:p>
    <w:p w14:paraId="5DE55733" w14:textId="77777777" w:rsidR="009418A9" w:rsidRPr="00630152" w:rsidRDefault="009418A9" w:rsidP="009418A9">
      <w:pPr>
        <w:spacing w:after="0" w:line="240" w:lineRule="auto"/>
        <w:jc w:val="both"/>
        <w:rPr>
          <w:rFonts w:ascii="Times New Roman" w:hAnsi="Times New Roman"/>
          <w:highlight w:val="lightGray"/>
        </w:rPr>
      </w:pPr>
      <w:r w:rsidRPr="00630152">
        <w:rPr>
          <w:rFonts w:ascii="Times New Roman" w:hAnsi="Times New Roman"/>
          <w:highlight w:val="lightGray"/>
        </w:rPr>
        <w:t>N14 – LT/1/08/1419/010</w:t>
      </w:r>
    </w:p>
    <w:p w14:paraId="424F220F" w14:textId="77777777" w:rsidR="009418A9" w:rsidRDefault="009418A9" w:rsidP="009418A9">
      <w:pPr>
        <w:spacing w:after="0" w:line="240" w:lineRule="auto"/>
        <w:rPr>
          <w:rFonts w:ascii="Times New Roman" w:hAnsi="Times New Roman"/>
        </w:rPr>
      </w:pPr>
      <w:r w:rsidRPr="00630152">
        <w:rPr>
          <w:rFonts w:ascii="Times New Roman" w:hAnsi="Times New Roman"/>
          <w:highlight w:val="lightGray"/>
        </w:rPr>
        <w:t>N28 – LT/1/08/1419/011</w:t>
      </w:r>
    </w:p>
    <w:p w14:paraId="70DA6DD1" w14:textId="77777777" w:rsidR="009418A9" w:rsidRDefault="009418A9" w:rsidP="009418A9">
      <w:pPr>
        <w:spacing w:after="0" w:line="240" w:lineRule="auto"/>
        <w:rPr>
          <w:rFonts w:ascii="Times New Roman" w:hAnsi="Times New Roman"/>
          <w:noProof/>
        </w:rPr>
      </w:pPr>
    </w:p>
    <w:p w14:paraId="06B3D900" w14:textId="77777777" w:rsidR="009418A9" w:rsidRDefault="009418A9" w:rsidP="009418A9">
      <w:pPr>
        <w:spacing w:after="0" w:line="240" w:lineRule="auto"/>
        <w:rPr>
          <w:rFonts w:ascii="Times New Roman" w:hAnsi="Times New Roman"/>
          <w:noProof/>
        </w:rPr>
      </w:pPr>
    </w:p>
    <w:p w14:paraId="3C988208" w14:textId="77777777" w:rsidR="009418A9" w:rsidRDefault="009418A9" w:rsidP="009418A9">
      <w:pPr>
        <w:keepNext/>
        <w:keepLines/>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rPr>
      </w:pPr>
      <w:r>
        <w:rPr>
          <w:rFonts w:ascii="Times New Roman" w:hAnsi="Times New Roman"/>
          <w:b/>
          <w:noProof/>
        </w:rPr>
        <w:t>13.</w:t>
      </w:r>
      <w:r>
        <w:rPr>
          <w:rFonts w:ascii="Times New Roman" w:hAnsi="Times New Roman"/>
          <w:b/>
          <w:noProof/>
        </w:rPr>
        <w:tab/>
        <w:t>SERIJOS NUMERIS</w:t>
      </w:r>
    </w:p>
    <w:p w14:paraId="41C14D1D" w14:textId="77777777" w:rsidR="009418A9" w:rsidRDefault="009418A9" w:rsidP="009418A9">
      <w:pPr>
        <w:keepNext/>
        <w:keepLines/>
        <w:spacing w:after="0" w:line="240" w:lineRule="auto"/>
        <w:rPr>
          <w:rFonts w:ascii="Times New Roman" w:hAnsi="Times New Roman"/>
          <w:noProof/>
        </w:rPr>
      </w:pPr>
    </w:p>
    <w:p w14:paraId="2FB83411" w14:textId="611170E4" w:rsidR="009418A9" w:rsidRDefault="007B631F" w:rsidP="009418A9">
      <w:pPr>
        <w:keepNext/>
        <w:keepLines/>
        <w:spacing w:after="0" w:line="240" w:lineRule="auto"/>
        <w:rPr>
          <w:rFonts w:ascii="Times New Roman" w:hAnsi="Times New Roman"/>
          <w:noProof/>
        </w:rPr>
      </w:pPr>
      <w:r>
        <w:rPr>
          <w:rFonts w:ascii="Times New Roman" w:hAnsi="Times New Roman"/>
          <w:noProof/>
        </w:rPr>
        <w:t>Lot</w:t>
      </w:r>
    </w:p>
    <w:p w14:paraId="48B2448B" w14:textId="77777777" w:rsidR="009418A9" w:rsidRDefault="009418A9" w:rsidP="009418A9">
      <w:pPr>
        <w:spacing w:after="0" w:line="240" w:lineRule="auto"/>
        <w:rPr>
          <w:rFonts w:ascii="Times New Roman" w:hAnsi="Times New Roman"/>
          <w:noProof/>
        </w:rPr>
      </w:pPr>
    </w:p>
    <w:p w14:paraId="79FC7690" w14:textId="77777777" w:rsidR="009418A9" w:rsidRDefault="009418A9" w:rsidP="009418A9">
      <w:pPr>
        <w:spacing w:after="0" w:line="240" w:lineRule="auto"/>
        <w:rPr>
          <w:rFonts w:ascii="Times New Roman" w:hAnsi="Times New Roman"/>
          <w:noProof/>
        </w:rPr>
      </w:pPr>
    </w:p>
    <w:p w14:paraId="655D6BFE" w14:textId="77777777" w:rsidR="009418A9" w:rsidRDefault="009418A9" w:rsidP="009418A9">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rPr>
      </w:pPr>
      <w:r>
        <w:rPr>
          <w:rFonts w:ascii="Times New Roman" w:hAnsi="Times New Roman"/>
          <w:b/>
          <w:noProof/>
        </w:rPr>
        <w:t>14.</w:t>
      </w:r>
      <w:r>
        <w:rPr>
          <w:rFonts w:ascii="Times New Roman" w:hAnsi="Times New Roman"/>
          <w:b/>
          <w:noProof/>
        </w:rPr>
        <w:tab/>
      </w:r>
      <w:r>
        <w:rPr>
          <w:rFonts w:ascii="Times New Roman" w:hAnsi="Times New Roman"/>
          <w:b/>
          <w:caps/>
          <w:noProof/>
        </w:rPr>
        <w:t>PARDAVIMO (IŠDAVIMO) tvarka</w:t>
      </w:r>
    </w:p>
    <w:p w14:paraId="4C04EEE0" w14:textId="77777777" w:rsidR="009418A9" w:rsidRDefault="009418A9" w:rsidP="009418A9">
      <w:pPr>
        <w:spacing w:after="0" w:line="240" w:lineRule="auto"/>
        <w:rPr>
          <w:rFonts w:ascii="Times New Roman" w:hAnsi="Times New Roman"/>
          <w:noProof/>
        </w:rPr>
      </w:pPr>
    </w:p>
    <w:p w14:paraId="744CEE06" w14:textId="77777777" w:rsidR="009418A9" w:rsidRDefault="009418A9" w:rsidP="009418A9">
      <w:pPr>
        <w:spacing w:after="0" w:line="240" w:lineRule="auto"/>
        <w:ind w:left="567" w:hanging="567"/>
        <w:rPr>
          <w:rFonts w:ascii="Times New Roman" w:hAnsi="Times New Roman"/>
          <w:noProof/>
        </w:rPr>
      </w:pPr>
      <w:r>
        <w:rPr>
          <w:rFonts w:ascii="Times New Roman" w:hAnsi="Times New Roman"/>
          <w:noProof/>
        </w:rPr>
        <w:t>Receptinis vaistas.</w:t>
      </w:r>
    </w:p>
    <w:p w14:paraId="4654568A" w14:textId="77777777" w:rsidR="009418A9" w:rsidRDefault="009418A9" w:rsidP="009418A9">
      <w:pPr>
        <w:spacing w:after="0" w:line="240" w:lineRule="auto"/>
        <w:rPr>
          <w:rFonts w:ascii="Times New Roman" w:hAnsi="Times New Roman"/>
          <w:noProof/>
        </w:rPr>
      </w:pPr>
    </w:p>
    <w:p w14:paraId="2C88B770" w14:textId="77777777" w:rsidR="009418A9" w:rsidRDefault="009418A9" w:rsidP="009418A9">
      <w:pPr>
        <w:spacing w:after="0" w:line="240" w:lineRule="auto"/>
        <w:rPr>
          <w:rFonts w:ascii="Times New Roman" w:hAnsi="Times New Roman"/>
          <w:noProof/>
        </w:rPr>
      </w:pPr>
    </w:p>
    <w:p w14:paraId="13F20C39" w14:textId="77777777" w:rsidR="009418A9" w:rsidRDefault="009418A9" w:rsidP="009418A9">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rPr>
      </w:pPr>
      <w:r>
        <w:rPr>
          <w:rFonts w:ascii="Times New Roman" w:hAnsi="Times New Roman"/>
          <w:b/>
          <w:noProof/>
        </w:rPr>
        <w:t>15.</w:t>
      </w:r>
      <w:r>
        <w:rPr>
          <w:rFonts w:ascii="Times New Roman" w:hAnsi="Times New Roman"/>
          <w:b/>
          <w:noProof/>
        </w:rPr>
        <w:tab/>
      </w:r>
      <w:r>
        <w:rPr>
          <w:rFonts w:ascii="Times New Roman" w:hAnsi="Times New Roman"/>
          <w:b/>
          <w:caps/>
          <w:noProof/>
        </w:rPr>
        <w:t>vartojimo instrukcijA</w:t>
      </w:r>
    </w:p>
    <w:p w14:paraId="47CB9397" w14:textId="77777777" w:rsidR="009418A9" w:rsidRDefault="009418A9" w:rsidP="009418A9">
      <w:pPr>
        <w:spacing w:after="0" w:line="240" w:lineRule="auto"/>
        <w:rPr>
          <w:rFonts w:ascii="Times New Roman" w:hAnsi="Times New Roman"/>
          <w:noProof/>
        </w:rPr>
      </w:pPr>
    </w:p>
    <w:p w14:paraId="67E9DA20" w14:textId="77777777" w:rsidR="009418A9" w:rsidRDefault="009418A9" w:rsidP="009418A9">
      <w:pPr>
        <w:spacing w:after="0" w:line="240" w:lineRule="auto"/>
        <w:rPr>
          <w:rFonts w:ascii="Times New Roman" w:hAnsi="Times New Roman"/>
          <w:noProof/>
        </w:rPr>
      </w:pPr>
    </w:p>
    <w:p w14:paraId="1161E867" w14:textId="77777777" w:rsidR="009418A9" w:rsidRDefault="009418A9" w:rsidP="009418A9">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rPr>
      </w:pPr>
      <w:r>
        <w:rPr>
          <w:rFonts w:ascii="Times New Roman" w:hAnsi="Times New Roman"/>
          <w:b/>
          <w:noProof/>
        </w:rPr>
        <w:t>16.</w:t>
      </w:r>
      <w:r>
        <w:rPr>
          <w:rFonts w:ascii="Times New Roman" w:hAnsi="Times New Roman"/>
          <w:b/>
          <w:noProof/>
        </w:rPr>
        <w:tab/>
        <w:t>INFORMACIJA BRAILIO RAŠTU</w:t>
      </w:r>
    </w:p>
    <w:p w14:paraId="741D64AC" w14:textId="77777777" w:rsidR="009418A9" w:rsidRDefault="009418A9" w:rsidP="009418A9">
      <w:pPr>
        <w:spacing w:after="0" w:line="240" w:lineRule="auto"/>
        <w:rPr>
          <w:rFonts w:ascii="Times New Roman" w:hAnsi="Times New Roman"/>
          <w:noProof/>
        </w:rPr>
      </w:pPr>
    </w:p>
    <w:p w14:paraId="26AC0F99" w14:textId="77777777" w:rsidR="009418A9" w:rsidRDefault="009418A9" w:rsidP="009418A9">
      <w:pPr>
        <w:keepNext/>
        <w:keepLines/>
        <w:spacing w:after="0" w:line="240" w:lineRule="auto"/>
        <w:rPr>
          <w:rFonts w:ascii="Times New Roman" w:hAnsi="Times New Roman"/>
          <w:noProof/>
        </w:rPr>
      </w:pPr>
      <w:r>
        <w:rPr>
          <w:rFonts w:ascii="Times New Roman" w:hAnsi="Times New Roman"/>
          <w:noProof/>
        </w:rPr>
        <w:t>ARCOXIA 30 mg</w:t>
      </w:r>
    </w:p>
    <w:p w14:paraId="31DF36D3" w14:textId="77777777" w:rsidR="009418A9" w:rsidRPr="00630152" w:rsidRDefault="009418A9" w:rsidP="009418A9">
      <w:pPr>
        <w:spacing w:after="0" w:line="240" w:lineRule="auto"/>
        <w:rPr>
          <w:rFonts w:ascii="Times New Roman" w:hAnsi="Times New Roman"/>
          <w:highlight w:val="lightGray"/>
        </w:rPr>
      </w:pPr>
      <w:r w:rsidRPr="00630152">
        <w:rPr>
          <w:rFonts w:ascii="Times New Roman" w:hAnsi="Times New Roman"/>
          <w:highlight w:val="lightGray"/>
        </w:rPr>
        <w:t>ARCOXIA 60 mg</w:t>
      </w:r>
    </w:p>
    <w:p w14:paraId="5B47191D" w14:textId="77777777" w:rsidR="009418A9" w:rsidRPr="00630152" w:rsidRDefault="009418A9" w:rsidP="009418A9">
      <w:pPr>
        <w:spacing w:after="0" w:line="240" w:lineRule="auto"/>
        <w:rPr>
          <w:rFonts w:ascii="Times New Roman" w:hAnsi="Times New Roman"/>
          <w:highlight w:val="lightGray"/>
        </w:rPr>
      </w:pPr>
      <w:r w:rsidRPr="00630152">
        <w:rPr>
          <w:rFonts w:ascii="Times New Roman" w:hAnsi="Times New Roman"/>
          <w:highlight w:val="lightGray"/>
        </w:rPr>
        <w:t>ARCOXIA 90 mg</w:t>
      </w:r>
    </w:p>
    <w:p w14:paraId="519B4CEB" w14:textId="77777777" w:rsidR="009418A9" w:rsidRDefault="009418A9" w:rsidP="009418A9">
      <w:pPr>
        <w:spacing w:after="0" w:line="240" w:lineRule="auto"/>
        <w:rPr>
          <w:rFonts w:ascii="Times New Roman" w:hAnsi="Times New Roman"/>
          <w:noProof/>
        </w:rPr>
      </w:pPr>
      <w:r w:rsidRPr="00630152">
        <w:rPr>
          <w:rFonts w:ascii="Times New Roman" w:hAnsi="Times New Roman"/>
          <w:highlight w:val="lightGray"/>
        </w:rPr>
        <w:t>ARCOXIA 120 mg</w:t>
      </w:r>
    </w:p>
    <w:p w14:paraId="4DE2B5FA" w14:textId="77777777" w:rsidR="009418A9" w:rsidRDefault="009418A9" w:rsidP="009418A9">
      <w:pPr>
        <w:spacing w:after="0" w:line="240" w:lineRule="auto"/>
        <w:rPr>
          <w:rFonts w:ascii="Times New Roman" w:hAnsi="Times New Roman"/>
          <w:noProof/>
        </w:rPr>
      </w:pPr>
    </w:p>
    <w:p w14:paraId="0D6C1329" w14:textId="77777777" w:rsidR="009418A9" w:rsidRDefault="009418A9" w:rsidP="009418A9">
      <w:pPr>
        <w:pStyle w:val="Betarp"/>
        <w:rPr>
          <w:rFonts w:ascii="Times New Roman" w:hAnsi="Times New Roman"/>
          <w:noProof/>
          <w:shd w:val="clear" w:color="auto" w:fill="CCCCCC"/>
        </w:rPr>
      </w:pPr>
    </w:p>
    <w:p w14:paraId="0627CF7C" w14:textId="77777777" w:rsidR="009418A9" w:rsidRDefault="009418A9" w:rsidP="009418A9">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rPr>
      </w:pPr>
      <w:r>
        <w:rPr>
          <w:rFonts w:ascii="Times New Roman" w:hAnsi="Times New Roman"/>
          <w:b/>
          <w:noProof/>
        </w:rPr>
        <w:t>17.</w:t>
      </w:r>
      <w:r>
        <w:rPr>
          <w:rFonts w:ascii="Times New Roman" w:hAnsi="Times New Roman"/>
          <w:b/>
          <w:noProof/>
        </w:rPr>
        <w:tab/>
      </w:r>
      <w:r w:rsidRPr="00CB4BD8">
        <w:rPr>
          <w:rFonts w:ascii="Times New Roman" w:hAnsi="Times New Roman"/>
          <w:b/>
          <w:noProof/>
        </w:rPr>
        <w:t>UNIKALUS IDENTIFIKATORIUS – 2D BRŪKŠNINIS KODAS</w:t>
      </w:r>
    </w:p>
    <w:p w14:paraId="404F7561" w14:textId="77777777" w:rsidR="009418A9" w:rsidRPr="00CB4BD8" w:rsidRDefault="009418A9" w:rsidP="009418A9">
      <w:pPr>
        <w:pStyle w:val="Betarp"/>
        <w:rPr>
          <w:rFonts w:ascii="Times New Roman" w:hAnsi="Times New Roman"/>
          <w:noProof/>
          <w:shd w:val="clear" w:color="auto" w:fill="CCCCCC"/>
        </w:rPr>
      </w:pPr>
    </w:p>
    <w:p w14:paraId="4356DFF5" w14:textId="77777777" w:rsidR="009418A9" w:rsidRPr="00CB4BD8" w:rsidRDefault="009418A9" w:rsidP="009418A9">
      <w:pPr>
        <w:pStyle w:val="Betarp"/>
        <w:rPr>
          <w:rFonts w:ascii="Times New Roman" w:hAnsi="Times New Roman"/>
          <w:noProof/>
          <w:shd w:val="clear" w:color="auto" w:fill="CCCCCC"/>
        </w:rPr>
      </w:pPr>
      <w:r w:rsidRPr="00CB4BD8">
        <w:rPr>
          <w:rFonts w:ascii="Times New Roman" w:hAnsi="Times New Roman"/>
          <w:noProof/>
          <w:shd w:val="clear" w:color="auto" w:fill="BFBFBF"/>
        </w:rPr>
        <w:t>2D brūkšninis kodas su nurodytu unikaliu identifikatoriumi.</w:t>
      </w:r>
    </w:p>
    <w:p w14:paraId="76DA8C0C" w14:textId="77777777" w:rsidR="009418A9" w:rsidRPr="00CB4BD8" w:rsidRDefault="009418A9" w:rsidP="009418A9">
      <w:pPr>
        <w:pStyle w:val="Betarp"/>
        <w:rPr>
          <w:rFonts w:ascii="Times New Roman" w:hAnsi="Times New Roman"/>
          <w:noProof/>
        </w:rPr>
      </w:pPr>
    </w:p>
    <w:p w14:paraId="393BA497" w14:textId="77777777" w:rsidR="009418A9" w:rsidRDefault="009418A9" w:rsidP="009418A9">
      <w:pPr>
        <w:pStyle w:val="Betarp"/>
        <w:rPr>
          <w:rFonts w:ascii="Times New Roman" w:hAnsi="Times New Roman"/>
          <w:noProof/>
        </w:rPr>
      </w:pPr>
    </w:p>
    <w:p w14:paraId="402614FD" w14:textId="77777777" w:rsidR="009418A9" w:rsidRDefault="009418A9" w:rsidP="009418A9">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rPr>
      </w:pPr>
      <w:r>
        <w:rPr>
          <w:rFonts w:ascii="Times New Roman" w:hAnsi="Times New Roman"/>
          <w:b/>
          <w:noProof/>
        </w:rPr>
        <w:t>18.</w:t>
      </w:r>
      <w:r>
        <w:rPr>
          <w:rFonts w:ascii="Times New Roman" w:hAnsi="Times New Roman"/>
          <w:b/>
          <w:noProof/>
        </w:rPr>
        <w:tab/>
      </w:r>
      <w:r w:rsidRPr="00CB4BD8">
        <w:rPr>
          <w:rFonts w:ascii="Times New Roman" w:hAnsi="Times New Roman"/>
          <w:b/>
          <w:noProof/>
        </w:rPr>
        <w:t>UNIKALUS IDENTIFIKATORIUS – ŽMONĖMS SUPRANTAMI DUOMENYS</w:t>
      </w:r>
    </w:p>
    <w:p w14:paraId="1000097A" w14:textId="77777777" w:rsidR="009418A9" w:rsidRPr="00CB4BD8" w:rsidRDefault="009418A9" w:rsidP="009418A9">
      <w:pPr>
        <w:pStyle w:val="Betarp"/>
        <w:rPr>
          <w:rFonts w:ascii="Times New Roman" w:hAnsi="Times New Roman"/>
          <w:noProof/>
        </w:rPr>
      </w:pPr>
    </w:p>
    <w:p w14:paraId="6C783F72" w14:textId="7524D33C" w:rsidR="009418A9" w:rsidRPr="00CB4BD8" w:rsidRDefault="009418A9" w:rsidP="009418A9">
      <w:pPr>
        <w:pStyle w:val="Betarp"/>
        <w:rPr>
          <w:rFonts w:ascii="Times New Roman" w:hAnsi="Times New Roman"/>
        </w:rPr>
      </w:pPr>
      <w:r>
        <w:rPr>
          <w:rFonts w:ascii="Times New Roman" w:hAnsi="Times New Roman"/>
          <w:shd w:val="clear" w:color="auto" w:fill="BFBFBF"/>
        </w:rPr>
        <w:t>PC</w:t>
      </w:r>
    </w:p>
    <w:p w14:paraId="5C26E61C" w14:textId="20C8A108" w:rsidR="009418A9" w:rsidRPr="00CB4BD8" w:rsidRDefault="009418A9" w:rsidP="009418A9">
      <w:pPr>
        <w:pStyle w:val="Betarp"/>
        <w:rPr>
          <w:rFonts w:ascii="Times New Roman" w:hAnsi="Times New Roman"/>
        </w:rPr>
      </w:pPr>
      <w:r w:rsidRPr="00CB4BD8">
        <w:rPr>
          <w:rFonts w:ascii="Times New Roman" w:hAnsi="Times New Roman"/>
          <w:shd w:val="clear" w:color="auto" w:fill="BFBFBF"/>
        </w:rPr>
        <w:t>SN</w:t>
      </w:r>
    </w:p>
    <w:p w14:paraId="5B569703" w14:textId="4BD669AD" w:rsidR="009418A9" w:rsidRPr="00CB4BD8" w:rsidRDefault="009418A9" w:rsidP="009418A9">
      <w:pPr>
        <w:pStyle w:val="Betarp"/>
        <w:rPr>
          <w:rFonts w:ascii="Times New Roman" w:hAnsi="Times New Roman"/>
          <w:noProof/>
          <w:vanish/>
        </w:rPr>
      </w:pPr>
      <w:r w:rsidRPr="00CB4BD8">
        <w:rPr>
          <w:rFonts w:ascii="Times New Roman" w:hAnsi="Times New Roman"/>
          <w:shd w:val="clear" w:color="auto" w:fill="BFBFBF"/>
        </w:rPr>
        <w:t>NN</w:t>
      </w:r>
    </w:p>
    <w:p w14:paraId="23EC3BF0" w14:textId="77777777" w:rsidR="009418A9" w:rsidRPr="00CB4BD8" w:rsidRDefault="009418A9" w:rsidP="009418A9">
      <w:pPr>
        <w:pStyle w:val="Betarp"/>
        <w:rPr>
          <w:rFonts w:ascii="Times New Roman" w:hAnsi="Times New Roman"/>
        </w:rPr>
      </w:pPr>
    </w:p>
    <w:p w14:paraId="38C4249B" w14:textId="77777777" w:rsidR="009418A9" w:rsidRDefault="009418A9" w:rsidP="009418A9">
      <w:pPr>
        <w:spacing w:after="0" w:line="240" w:lineRule="auto"/>
        <w:rPr>
          <w:rFonts w:ascii="Times New Roman" w:hAnsi="Times New Roman"/>
          <w:noProof/>
        </w:rPr>
      </w:pPr>
    </w:p>
    <w:p w14:paraId="57BD0D8C" w14:textId="77777777" w:rsidR="009418A9" w:rsidRDefault="009418A9" w:rsidP="009418A9">
      <w:pPr>
        <w:shd w:val="clear" w:color="auto" w:fill="FFFFFF"/>
        <w:spacing w:after="0" w:line="240" w:lineRule="auto"/>
        <w:rPr>
          <w:rFonts w:ascii="Times New Roman" w:hAnsi="Times New Roman"/>
          <w:noProof/>
        </w:rPr>
      </w:pPr>
      <w:r>
        <w:rPr>
          <w:rFonts w:ascii="Times New Roman" w:hAnsi="Times New Roman"/>
          <w:noProof/>
        </w:rPr>
        <w:br w:type="page"/>
      </w:r>
    </w:p>
    <w:p w14:paraId="0ABD9964" w14:textId="77777777" w:rsidR="009418A9" w:rsidRDefault="009418A9" w:rsidP="009418A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Pr>
          <w:rFonts w:ascii="Times New Roman" w:hAnsi="Times New Roman"/>
          <w:b/>
          <w:noProof/>
        </w:rPr>
        <w:lastRenderedPageBreak/>
        <w:t>INFORMACIJA ANT IŠORINĖS PAKUOTĖS</w:t>
      </w:r>
    </w:p>
    <w:p w14:paraId="26B24987" w14:textId="77777777" w:rsidR="009418A9" w:rsidRDefault="009418A9" w:rsidP="009418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Cs/>
          <w:noProof/>
        </w:rPr>
      </w:pPr>
    </w:p>
    <w:p w14:paraId="20BB7C5D" w14:textId="77777777" w:rsidR="009418A9" w:rsidRDefault="009418A9" w:rsidP="009418A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noProof/>
        </w:rPr>
      </w:pPr>
      <w:r>
        <w:rPr>
          <w:rFonts w:ascii="Times New Roman" w:hAnsi="Times New Roman"/>
          <w:b/>
          <w:noProof/>
        </w:rPr>
        <w:t xml:space="preserve">VIDINĖ KARTONO DĖŽUTĖ IŠSPAUDŽIAMOMS LIZDINĖMS PLOKŠTELĖMS Nėra </w:t>
      </w:r>
      <w:r>
        <w:rPr>
          <w:rFonts w:ascii="Times New Roman" w:hAnsi="Times New Roman"/>
          <w:b/>
          <w:i/>
          <w:noProof/>
        </w:rPr>
        <w:t>blue box</w:t>
      </w:r>
    </w:p>
    <w:p w14:paraId="539EB7BA" w14:textId="77777777" w:rsidR="009418A9" w:rsidRDefault="009418A9" w:rsidP="009418A9">
      <w:pPr>
        <w:spacing w:after="0" w:line="240" w:lineRule="auto"/>
        <w:rPr>
          <w:rFonts w:ascii="Times New Roman" w:hAnsi="Times New Roman"/>
          <w:noProof/>
        </w:rPr>
      </w:pPr>
    </w:p>
    <w:p w14:paraId="0AFB4067" w14:textId="77777777" w:rsidR="009418A9" w:rsidRDefault="009418A9" w:rsidP="009418A9">
      <w:pPr>
        <w:spacing w:after="0" w:line="240" w:lineRule="auto"/>
        <w:rPr>
          <w:rFonts w:ascii="Times New Roman" w:hAnsi="Times New Roman"/>
          <w:noProof/>
        </w:rPr>
      </w:pPr>
    </w:p>
    <w:p w14:paraId="63E25D1F" w14:textId="77777777" w:rsidR="009418A9" w:rsidRDefault="009418A9" w:rsidP="009418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Pr>
          <w:rFonts w:ascii="Times New Roman" w:hAnsi="Times New Roman"/>
          <w:b/>
          <w:noProof/>
        </w:rPr>
        <w:t>1.</w:t>
      </w:r>
      <w:r>
        <w:rPr>
          <w:rFonts w:ascii="Times New Roman" w:hAnsi="Times New Roman"/>
          <w:b/>
          <w:noProof/>
        </w:rPr>
        <w:tab/>
        <w:t>VAISTINIO PREPARATO PAVADINIMAS</w:t>
      </w:r>
    </w:p>
    <w:p w14:paraId="7E1B66D1" w14:textId="77777777" w:rsidR="009418A9" w:rsidRDefault="009418A9" w:rsidP="009418A9">
      <w:pPr>
        <w:spacing w:after="0" w:line="240" w:lineRule="auto"/>
        <w:rPr>
          <w:rFonts w:ascii="Times New Roman" w:hAnsi="Times New Roman"/>
          <w:noProof/>
        </w:rPr>
      </w:pPr>
    </w:p>
    <w:p w14:paraId="7C446A17" w14:textId="77777777" w:rsidR="009418A9" w:rsidRDefault="009418A9" w:rsidP="009418A9">
      <w:pPr>
        <w:spacing w:after="0" w:line="240" w:lineRule="auto"/>
        <w:rPr>
          <w:rFonts w:ascii="Times New Roman" w:hAnsi="Times New Roman"/>
          <w:noProof/>
        </w:rPr>
      </w:pPr>
      <w:r>
        <w:rPr>
          <w:rFonts w:ascii="Times New Roman" w:hAnsi="Times New Roman"/>
          <w:noProof/>
        </w:rPr>
        <w:t>ARCOXIA 30 mg plėvele dengtos tabletės</w:t>
      </w:r>
    </w:p>
    <w:p w14:paraId="67A6F275" w14:textId="77777777" w:rsidR="009418A9" w:rsidRDefault="009418A9" w:rsidP="009418A9">
      <w:pPr>
        <w:spacing w:after="0" w:line="240" w:lineRule="auto"/>
        <w:rPr>
          <w:rFonts w:ascii="Times New Roman" w:hAnsi="Times New Roman"/>
          <w:noProof/>
        </w:rPr>
      </w:pPr>
      <w:r w:rsidRPr="00630152">
        <w:rPr>
          <w:rFonts w:ascii="Times New Roman" w:hAnsi="Times New Roman"/>
          <w:highlight w:val="lightGray"/>
        </w:rPr>
        <w:t>ARCOXIA 60 mg plėvele dengtos tabletės</w:t>
      </w:r>
    </w:p>
    <w:p w14:paraId="0AB06752" w14:textId="77777777" w:rsidR="009418A9" w:rsidRDefault="009418A9" w:rsidP="009418A9">
      <w:pPr>
        <w:spacing w:after="0" w:line="240" w:lineRule="auto"/>
        <w:rPr>
          <w:rFonts w:ascii="Times New Roman" w:hAnsi="Times New Roman"/>
          <w:noProof/>
        </w:rPr>
      </w:pPr>
      <w:r w:rsidRPr="00630152">
        <w:rPr>
          <w:rFonts w:ascii="Times New Roman" w:hAnsi="Times New Roman"/>
          <w:highlight w:val="lightGray"/>
        </w:rPr>
        <w:t>ARCOXIA 90 mg plėvele dengtos tabletės</w:t>
      </w:r>
    </w:p>
    <w:p w14:paraId="2C786F16" w14:textId="77777777" w:rsidR="009418A9" w:rsidRDefault="009418A9" w:rsidP="009418A9">
      <w:pPr>
        <w:spacing w:after="0" w:line="240" w:lineRule="auto"/>
        <w:rPr>
          <w:rFonts w:ascii="Times New Roman" w:hAnsi="Times New Roman"/>
          <w:noProof/>
        </w:rPr>
      </w:pPr>
      <w:r w:rsidRPr="00630152">
        <w:rPr>
          <w:rFonts w:ascii="Times New Roman" w:hAnsi="Times New Roman"/>
          <w:highlight w:val="lightGray"/>
        </w:rPr>
        <w:t>ARCOXIA 120 mg plėvele dengtos tabletės</w:t>
      </w:r>
    </w:p>
    <w:p w14:paraId="234A5E9C" w14:textId="77777777" w:rsidR="009418A9" w:rsidRDefault="009418A9" w:rsidP="009418A9">
      <w:pPr>
        <w:spacing w:after="0" w:line="240" w:lineRule="auto"/>
        <w:rPr>
          <w:rFonts w:ascii="Times New Roman" w:hAnsi="Times New Roman"/>
          <w:noProof/>
        </w:rPr>
      </w:pPr>
    </w:p>
    <w:p w14:paraId="771C4250" w14:textId="7BA0ED68" w:rsidR="009418A9" w:rsidRDefault="002D7FAD" w:rsidP="009418A9">
      <w:pPr>
        <w:spacing w:after="0" w:line="240" w:lineRule="auto"/>
        <w:rPr>
          <w:rFonts w:ascii="Times New Roman" w:hAnsi="Times New Roman"/>
          <w:noProof/>
        </w:rPr>
      </w:pPr>
      <w:r>
        <w:rPr>
          <w:rFonts w:ascii="Times New Roman" w:hAnsi="Times New Roman"/>
          <w:noProof/>
        </w:rPr>
        <w:t>e</w:t>
      </w:r>
      <w:r w:rsidR="009418A9">
        <w:rPr>
          <w:rFonts w:ascii="Times New Roman" w:hAnsi="Times New Roman"/>
          <w:noProof/>
        </w:rPr>
        <w:t>toricoxibum</w:t>
      </w:r>
    </w:p>
    <w:p w14:paraId="1228E762" w14:textId="77777777" w:rsidR="009418A9" w:rsidRDefault="009418A9" w:rsidP="009418A9">
      <w:pPr>
        <w:spacing w:after="0" w:line="240" w:lineRule="auto"/>
        <w:rPr>
          <w:rFonts w:ascii="Times New Roman" w:hAnsi="Times New Roman"/>
          <w:noProof/>
        </w:rPr>
      </w:pPr>
    </w:p>
    <w:p w14:paraId="464158DE" w14:textId="77777777" w:rsidR="009418A9" w:rsidRDefault="009418A9" w:rsidP="009418A9">
      <w:pPr>
        <w:spacing w:after="0" w:line="240" w:lineRule="auto"/>
        <w:rPr>
          <w:rFonts w:ascii="Times New Roman" w:hAnsi="Times New Roman"/>
          <w:noProof/>
        </w:rPr>
      </w:pPr>
    </w:p>
    <w:p w14:paraId="53FB1450" w14:textId="77777777" w:rsidR="009418A9" w:rsidRDefault="009418A9" w:rsidP="009418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Pr>
          <w:rFonts w:ascii="Times New Roman" w:hAnsi="Times New Roman"/>
          <w:b/>
          <w:noProof/>
        </w:rPr>
        <w:t>2.</w:t>
      </w:r>
      <w:r>
        <w:rPr>
          <w:rFonts w:ascii="Times New Roman" w:hAnsi="Times New Roman"/>
          <w:b/>
          <w:noProof/>
        </w:rPr>
        <w:tab/>
        <w:t>VEIKLIOJI MEDŽIAGA IR JOS KIEKIS</w:t>
      </w:r>
    </w:p>
    <w:p w14:paraId="62472ED5" w14:textId="77777777" w:rsidR="009418A9" w:rsidRDefault="009418A9" w:rsidP="009418A9">
      <w:pPr>
        <w:spacing w:after="0" w:line="240" w:lineRule="auto"/>
        <w:rPr>
          <w:rFonts w:ascii="Times New Roman" w:hAnsi="Times New Roman"/>
          <w:noProof/>
        </w:rPr>
      </w:pPr>
    </w:p>
    <w:p w14:paraId="5FDC7F30" w14:textId="77777777" w:rsidR="009418A9" w:rsidRDefault="009418A9" w:rsidP="009418A9">
      <w:pPr>
        <w:spacing w:after="0" w:line="240" w:lineRule="auto"/>
        <w:rPr>
          <w:rFonts w:ascii="Times New Roman" w:hAnsi="Times New Roman"/>
        </w:rPr>
      </w:pPr>
      <w:r>
        <w:rPr>
          <w:rFonts w:ascii="Times New Roman" w:hAnsi="Times New Roman"/>
        </w:rPr>
        <w:t xml:space="preserve">Kiekvienoje plėvele dengtoje tabletėje yra 30 mg </w:t>
      </w:r>
      <w:proofErr w:type="spellStart"/>
      <w:r>
        <w:rPr>
          <w:rFonts w:ascii="Times New Roman" w:hAnsi="Times New Roman"/>
        </w:rPr>
        <w:t>etorikoksibo</w:t>
      </w:r>
      <w:proofErr w:type="spellEnd"/>
      <w:r>
        <w:rPr>
          <w:rFonts w:ascii="Times New Roman" w:hAnsi="Times New Roman"/>
        </w:rPr>
        <w:t>.</w:t>
      </w:r>
    </w:p>
    <w:p w14:paraId="29083E2A" w14:textId="77777777" w:rsidR="009418A9" w:rsidRPr="00630152" w:rsidRDefault="009418A9" w:rsidP="009418A9">
      <w:pPr>
        <w:spacing w:after="0" w:line="240" w:lineRule="auto"/>
        <w:rPr>
          <w:rFonts w:ascii="Times New Roman" w:hAnsi="Times New Roman"/>
          <w:highlight w:val="lightGray"/>
        </w:rPr>
      </w:pPr>
      <w:r w:rsidRPr="00630152">
        <w:rPr>
          <w:rFonts w:ascii="Times New Roman" w:hAnsi="Times New Roman"/>
          <w:highlight w:val="lightGray"/>
        </w:rPr>
        <w:t xml:space="preserve">Kiekvienoje plėvele dengtoje tabletėje yra 60 mg </w:t>
      </w:r>
      <w:proofErr w:type="spellStart"/>
      <w:r w:rsidRPr="00630152">
        <w:rPr>
          <w:rFonts w:ascii="Times New Roman" w:hAnsi="Times New Roman"/>
          <w:highlight w:val="lightGray"/>
        </w:rPr>
        <w:t>etorikoksibo</w:t>
      </w:r>
      <w:proofErr w:type="spellEnd"/>
      <w:r w:rsidRPr="00630152">
        <w:rPr>
          <w:rFonts w:ascii="Times New Roman" w:hAnsi="Times New Roman"/>
          <w:highlight w:val="lightGray"/>
        </w:rPr>
        <w:t>.</w:t>
      </w:r>
    </w:p>
    <w:p w14:paraId="3C45900C" w14:textId="77777777" w:rsidR="009418A9" w:rsidRPr="00630152" w:rsidRDefault="009418A9" w:rsidP="009418A9">
      <w:pPr>
        <w:spacing w:after="0" w:line="240" w:lineRule="auto"/>
        <w:rPr>
          <w:rFonts w:ascii="Times New Roman" w:hAnsi="Times New Roman"/>
          <w:highlight w:val="lightGray"/>
        </w:rPr>
      </w:pPr>
      <w:r w:rsidRPr="00630152">
        <w:rPr>
          <w:rFonts w:ascii="Times New Roman" w:hAnsi="Times New Roman"/>
          <w:highlight w:val="lightGray"/>
        </w:rPr>
        <w:t xml:space="preserve">Kiekvienoje plėvele dengtoje tabletėje yra 90 mg </w:t>
      </w:r>
      <w:proofErr w:type="spellStart"/>
      <w:r w:rsidRPr="00630152">
        <w:rPr>
          <w:rFonts w:ascii="Times New Roman" w:hAnsi="Times New Roman"/>
          <w:highlight w:val="lightGray"/>
        </w:rPr>
        <w:t>etorikoksibo</w:t>
      </w:r>
      <w:proofErr w:type="spellEnd"/>
      <w:r w:rsidRPr="00630152">
        <w:rPr>
          <w:rFonts w:ascii="Times New Roman" w:hAnsi="Times New Roman"/>
          <w:highlight w:val="lightGray"/>
        </w:rPr>
        <w:t>.</w:t>
      </w:r>
    </w:p>
    <w:p w14:paraId="53B3FE71" w14:textId="77777777" w:rsidR="009418A9" w:rsidRPr="00630152" w:rsidRDefault="009418A9" w:rsidP="009418A9">
      <w:pPr>
        <w:spacing w:after="0" w:line="240" w:lineRule="auto"/>
        <w:rPr>
          <w:rFonts w:ascii="Times New Roman" w:hAnsi="Times New Roman"/>
          <w:highlight w:val="lightGray"/>
        </w:rPr>
      </w:pPr>
      <w:r w:rsidRPr="00630152">
        <w:rPr>
          <w:rFonts w:ascii="Times New Roman" w:hAnsi="Times New Roman"/>
          <w:highlight w:val="lightGray"/>
        </w:rPr>
        <w:t xml:space="preserve">Kiekvienoje plėvele dengtoje tabletėje yra 120 mg </w:t>
      </w:r>
      <w:proofErr w:type="spellStart"/>
      <w:r w:rsidRPr="00630152">
        <w:rPr>
          <w:rFonts w:ascii="Times New Roman" w:hAnsi="Times New Roman"/>
          <w:highlight w:val="lightGray"/>
        </w:rPr>
        <w:t>etorikoksibo</w:t>
      </w:r>
      <w:proofErr w:type="spellEnd"/>
      <w:r w:rsidRPr="00630152">
        <w:rPr>
          <w:rFonts w:ascii="Times New Roman" w:hAnsi="Times New Roman"/>
          <w:highlight w:val="lightGray"/>
        </w:rPr>
        <w:t>.</w:t>
      </w:r>
    </w:p>
    <w:p w14:paraId="3B3505F9" w14:textId="77777777" w:rsidR="009418A9" w:rsidRPr="00630152" w:rsidRDefault="009418A9" w:rsidP="009418A9">
      <w:pPr>
        <w:spacing w:after="0" w:line="240" w:lineRule="auto"/>
        <w:rPr>
          <w:rFonts w:ascii="Times New Roman" w:hAnsi="Times New Roman"/>
          <w:highlight w:val="lightGray"/>
        </w:rPr>
      </w:pPr>
    </w:p>
    <w:p w14:paraId="7C3301E3" w14:textId="77777777" w:rsidR="009418A9" w:rsidRDefault="009418A9" w:rsidP="009418A9">
      <w:pPr>
        <w:spacing w:after="0" w:line="240" w:lineRule="auto"/>
        <w:rPr>
          <w:rFonts w:ascii="Times New Roman" w:hAnsi="Times New Roman"/>
          <w:noProof/>
        </w:rPr>
      </w:pPr>
    </w:p>
    <w:p w14:paraId="4BDC58E6" w14:textId="77777777" w:rsidR="009418A9" w:rsidRPr="00630152" w:rsidRDefault="009418A9" w:rsidP="009418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Pr>
          <w:rFonts w:ascii="Times New Roman" w:hAnsi="Times New Roman"/>
          <w:b/>
          <w:noProof/>
        </w:rPr>
        <w:t>3.</w:t>
      </w:r>
      <w:r>
        <w:rPr>
          <w:rFonts w:ascii="Times New Roman" w:hAnsi="Times New Roman"/>
          <w:b/>
          <w:noProof/>
        </w:rPr>
        <w:tab/>
        <w:t>PAGALBINIŲ MEDŽIAGŲ SĄRAŠAS</w:t>
      </w:r>
    </w:p>
    <w:p w14:paraId="5F4B5E13" w14:textId="77777777" w:rsidR="009418A9" w:rsidRDefault="009418A9" w:rsidP="009418A9">
      <w:pPr>
        <w:spacing w:after="0" w:line="240" w:lineRule="auto"/>
        <w:rPr>
          <w:rFonts w:ascii="Times New Roman" w:hAnsi="Times New Roman"/>
          <w:noProof/>
        </w:rPr>
      </w:pPr>
    </w:p>
    <w:p w14:paraId="6964D5AB" w14:textId="77777777" w:rsidR="009418A9" w:rsidRDefault="009418A9" w:rsidP="009418A9">
      <w:pPr>
        <w:spacing w:after="0" w:line="240" w:lineRule="auto"/>
        <w:rPr>
          <w:rFonts w:ascii="Times New Roman" w:hAnsi="Times New Roman"/>
          <w:noProof/>
        </w:rPr>
      </w:pPr>
      <w:r>
        <w:rPr>
          <w:rFonts w:ascii="Times New Roman" w:hAnsi="Times New Roman"/>
          <w:noProof/>
        </w:rPr>
        <w:t>Laktozė (daugiau informacijos pateikta pakuotės lapelyje).</w:t>
      </w:r>
    </w:p>
    <w:p w14:paraId="5C65E7FF" w14:textId="77777777" w:rsidR="009418A9" w:rsidRDefault="009418A9" w:rsidP="009418A9">
      <w:pPr>
        <w:spacing w:after="0" w:line="240" w:lineRule="auto"/>
        <w:rPr>
          <w:rFonts w:ascii="Times New Roman" w:hAnsi="Times New Roman"/>
          <w:noProof/>
        </w:rPr>
      </w:pPr>
    </w:p>
    <w:p w14:paraId="4C820A89" w14:textId="77777777" w:rsidR="009418A9" w:rsidRDefault="009418A9" w:rsidP="009418A9">
      <w:pPr>
        <w:spacing w:after="0" w:line="240" w:lineRule="auto"/>
        <w:rPr>
          <w:rFonts w:ascii="Times New Roman" w:hAnsi="Times New Roman"/>
          <w:noProof/>
        </w:rPr>
      </w:pPr>
    </w:p>
    <w:p w14:paraId="33DB0F00" w14:textId="77777777" w:rsidR="009418A9" w:rsidRDefault="009418A9" w:rsidP="009418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Pr>
          <w:rFonts w:ascii="Times New Roman" w:hAnsi="Times New Roman"/>
          <w:b/>
          <w:noProof/>
        </w:rPr>
        <w:t>4.</w:t>
      </w:r>
      <w:r>
        <w:rPr>
          <w:rFonts w:ascii="Times New Roman" w:hAnsi="Times New Roman"/>
          <w:b/>
          <w:noProof/>
        </w:rPr>
        <w:tab/>
        <w:t>FARMACINĖ FORMA IR KIEKIS PAKUOTĖJE</w:t>
      </w:r>
    </w:p>
    <w:p w14:paraId="75DB35AF" w14:textId="77777777" w:rsidR="009418A9" w:rsidRDefault="009418A9" w:rsidP="009418A9">
      <w:pPr>
        <w:spacing w:after="0" w:line="240" w:lineRule="auto"/>
        <w:rPr>
          <w:rFonts w:ascii="Times New Roman" w:hAnsi="Times New Roman"/>
          <w:noProof/>
        </w:rPr>
      </w:pPr>
    </w:p>
    <w:p w14:paraId="75A76DBC" w14:textId="67C0ADA2" w:rsidR="009418A9" w:rsidRDefault="009418A9" w:rsidP="009418A9">
      <w:pPr>
        <w:spacing w:after="0" w:line="240" w:lineRule="auto"/>
        <w:rPr>
          <w:rFonts w:ascii="Times New Roman" w:hAnsi="Times New Roman"/>
          <w:noProof/>
        </w:rPr>
      </w:pPr>
      <w:r>
        <w:rPr>
          <w:rFonts w:ascii="Times New Roman" w:hAnsi="Times New Roman"/>
          <w:noProof/>
        </w:rPr>
        <w:t>Sudėtinės pakuotės, kurioje yra 2</w:t>
      </w:r>
      <w:r w:rsidR="002D7FAD">
        <w:rPr>
          <w:rFonts w:ascii="Times New Roman" w:hAnsi="Times New Roman"/>
          <w:noProof/>
        </w:rPr>
        <w:t> </w:t>
      </w:r>
      <w:r>
        <w:rPr>
          <w:rFonts w:ascii="Times New Roman" w:hAnsi="Times New Roman"/>
          <w:noProof/>
        </w:rPr>
        <w:t>pakuotės po 49 plėvele dengtas tabletes, dalis.</w:t>
      </w:r>
    </w:p>
    <w:p w14:paraId="3329CC8B" w14:textId="77777777" w:rsidR="009418A9" w:rsidRDefault="009418A9" w:rsidP="009418A9">
      <w:pPr>
        <w:spacing w:after="0" w:line="240" w:lineRule="auto"/>
        <w:rPr>
          <w:rFonts w:ascii="Times New Roman" w:hAnsi="Times New Roman"/>
          <w:noProof/>
        </w:rPr>
      </w:pPr>
    </w:p>
    <w:p w14:paraId="6598C517" w14:textId="77777777" w:rsidR="009418A9" w:rsidRDefault="009418A9" w:rsidP="009418A9">
      <w:pPr>
        <w:spacing w:after="0" w:line="240" w:lineRule="auto"/>
        <w:rPr>
          <w:rFonts w:ascii="Times New Roman" w:hAnsi="Times New Roman"/>
          <w:noProof/>
        </w:rPr>
      </w:pPr>
    </w:p>
    <w:p w14:paraId="30CDDFF8" w14:textId="77777777" w:rsidR="009418A9" w:rsidRPr="00630152" w:rsidRDefault="009418A9" w:rsidP="009418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Pr>
          <w:rFonts w:ascii="Times New Roman" w:hAnsi="Times New Roman"/>
          <w:b/>
          <w:noProof/>
        </w:rPr>
        <w:t>5.</w:t>
      </w:r>
      <w:r>
        <w:rPr>
          <w:rFonts w:ascii="Times New Roman" w:hAnsi="Times New Roman"/>
          <w:b/>
          <w:noProof/>
        </w:rPr>
        <w:tab/>
        <w:t>VARTOJIMO METODAS IR BŪDAS</w:t>
      </w:r>
    </w:p>
    <w:p w14:paraId="6515F40D" w14:textId="77777777" w:rsidR="009418A9" w:rsidRDefault="009418A9" w:rsidP="009418A9">
      <w:pPr>
        <w:spacing w:after="0" w:line="240" w:lineRule="auto"/>
        <w:rPr>
          <w:rFonts w:ascii="Times New Roman" w:hAnsi="Times New Roman"/>
          <w:i/>
          <w:noProof/>
        </w:rPr>
      </w:pPr>
    </w:p>
    <w:p w14:paraId="16407117" w14:textId="77777777" w:rsidR="009418A9" w:rsidRDefault="009418A9" w:rsidP="009418A9">
      <w:pPr>
        <w:spacing w:after="0" w:line="240" w:lineRule="auto"/>
        <w:rPr>
          <w:rFonts w:ascii="Times New Roman" w:hAnsi="Times New Roman"/>
          <w:noProof/>
        </w:rPr>
      </w:pPr>
      <w:r>
        <w:rPr>
          <w:rFonts w:ascii="Times New Roman" w:hAnsi="Times New Roman"/>
          <w:noProof/>
        </w:rPr>
        <w:t>Vartoti per burną.</w:t>
      </w:r>
    </w:p>
    <w:p w14:paraId="413F3514" w14:textId="77777777" w:rsidR="009418A9" w:rsidRDefault="009418A9" w:rsidP="009418A9">
      <w:pPr>
        <w:spacing w:after="0" w:line="240" w:lineRule="auto"/>
        <w:rPr>
          <w:rFonts w:ascii="Times New Roman" w:hAnsi="Times New Roman"/>
          <w:noProof/>
        </w:rPr>
      </w:pPr>
      <w:r>
        <w:rPr>
          <w:rFonts w:ascii="Times New Roman" w:hAnsi="Times New Roman"/>
          <w:noProof/>
        </w:rPr>
        <w:t>Prieš vartojimą perskaitykite pakuotės lapelį.</w:t>
      </w:r>
    </w:p>
    <w:p w14:paraId="30E4232C" w14:textId="77777777" w:rsidR="009418A9" w:rsidRDefault="009418A9" w:rsidP="009418A9">
      <w:pPr>
        <w:spacing w:after="0" w:line="240" w:lineRule="auto"/>
        <w:rPr>
          <w:rFonts w:ascii="Times New Roman" w:hAnsi="Times New Roman"/>
          <w:noProof/>
        </w:rPr>
      </w:pPr>
    </w:p>
    <w:p w14:paraId="3B261FD5" w14:textId="77777777" w:rsidR="009418A9" w:rsidRDefault="009418A9" w:rsidP="009418A9">
      <w:pPr>
        <w:spacing w:after="0" w:line="240" w:lineRule="auto"/>
        <w:rPr>
          <w:rFonts w:ascii="Times New Roman" w:hAnsi="Times New Roman"/>
          <w:noProof/>
        </w:rPr>
      </w:pPr>
    </w:p>
    <w:p w14:paraId="40A007D8" w14:textId="77777777" w:rsidR="009418A9" w:rsidRDefault="009418A9" w:rsidP="009418A9">
      <w:pPr>
        <w:keepNext/>
        <w:keepLines/>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Pr>
          <w:rFonts w:ascii="Times New Roman" w:hAnsi="Times New Roman"/>
          <w:b/>
          <w:noProof/>
        </w:rPr>
        <w:t>6.</w:t>
      </w:r>
      <w:r>
        <w:rPr>
          <w:rFonts w:ascii="Times New Roman" w:hAnsi="Times New Roman"/>
          <w:b/>
          <w:noProof/>
        </w:rPr>
        <w:tab/>
      </w:r>
      <w:r>
        <w:rPr>
          <w:rFonts w:ascii="Times New Roman" w:hAnsi="Times New Roman"/>
          <w:b/>
          <w:bCs/>
          <w:noProof/>
        </w:rPr>
        <w:t>SPECIALUS ĮSPĖJIMAS, KAD VAISTINĮ PREPARATĄ BŪTINA LAIKYTI VAIKAMS NEPASTEBIMOJE NEPASIEKIAMOJE VIETOJE</w:t>
      </w:r>
    </w:p>
    <w:p w14:paraId="5659BEA9" w14:textId="77777777" w:rsidR="009418A9" w:rsidRDefault="009418A9" w:rsidP="009418A9">
      <w:pPr>
        <w:keepNext/>
        <w:keepLines/>
        <w:spacing w:after="0" w:line="240" w:lineRule="auto"/>
        <w:rPr>
          <w:rFonts w:ascii="Times New Roman" w:hAnsi="Times New Roman"/>
          <w:noProof/>
        </w:rPr>
      </w:pPr>
    </w:p>
    <w:p w14:paraId="4BF44764" w14:textId="77777777" w:rsidR="009418A9" w:rsidRDefault="009418A9" w:rsidP="009418A9">
      <w:pPr>
        <w:pStyle w:val="Pagrindinistekstas"/>
        <w:keepNext/>
        <w:keepLines/>
        <w:rPr>
          <w:rFonts w:cs="Times New Roman"/>
          <w:iCs/>
          <w:noProof/>
          <w:sz w:val="22"/>
          <w:szCs w:val="22"/>
          <w:lang w:val="lt-LT"/>
        </w:rPr>
      </w:pPr>
      <w:r>
        <w:rPr>
          <w:rFonts w:cs="Times New Roman"/>
          <w:iCs/>
          <w:noProof/>
          <w:sz w:val="22"/>
          <w:szCs w:val="22"/>
          <w:lang w:val="lt-LT"/>
        </w:rPr>
        <w:t>Laikyti vaikams nepastebimoje ir nepasiekiamoje vietoje.</w:t>
      </w:r>
    </w:p>
    <w:p w14:paraId="756393AD" w14:textId="77777777" w:rsidR="009418A9" w:rsidRDefault="009418A9" w:rsidP="009418A9">
      <w:pPr>
        <w:spacing w:after="0" w:line="240" w:lineRule="auto"/>
        <w:rPr>
          <w:rFonts w:ascii="Times New Roman" w:hAnsi="Times New Roman"/>
          <w:noProof/>
        </w:rPr>
      </w:pPr>
    </w:p>
    <w:p w14:paraId="08255793" w14:textId="77777777" w:rsidR="009418A9" w:rsidRDefault="009418A9" w:rsidP="009418A9">
      <w:pPr>
        <w:spacing w:after="0" w:line="240" w:lineRule="auto"/>
        <w:rPr>
          <w:rFonts w:ascii="Times New Roman" w:hAnsi="Times New Roman"/>
          <w:noProof/>
        </w:rPr>
      </w:pPr>
    </w:p>
    <w:p w14:paraId="1B9D6278" w14:textId="77777777" w:rsidR="009418A9" w:rsidRPr="00630152" w:rsidRDefault="009418A9" w:rsidP="009418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Pr>
          <w:rFonts w:ascii="Times New Roman" w:hAnsi="Times New Roman"/>
          <w:b/>
          <w:noProof/>
        </w:rPr>
        <w:t>7.</w:t>
      </w:r>
      <w:r>
        <w:rPr>
          <w:rFonts w:ascii="Times New Roman" w:hAnsi="Times New Roman"/>
          <w:b/>
          <w:noProof/>
        </w:rPr>
        <w:tab/>
      </w:r>
      <w:r>
        <w:rPr>
          <w:rFonts w:ascii="Times New Roman" w:hAnsi="Times New Roman"/>
          <w:b/>
          <w:bCs/>
          <w:noProof/>
        </w:rPr>
        <w:t>KITAS (-I) SPECIALUS (-ŪS) ĮSPĖJIMAS (-AI) (JEI REIKIA)</w:t>
      </w:r>
    </w:p>
    <w:p w14:paraId="7FD754AE" w14:textId="77777777" w:rsidR="009418A9" w:rsidRDefault="009418A9" w:rsidP="009418A9">
      <w:pPr>
        <w:spacing w:after="0" w:line="240" w:lineRule="auto"/>
        <w:rPr>
          <w:rFonts w:ascii="Times New Roman" w:hAnsi="Times New Roman"/>
          <w:noProof/>
        </w:rPr>
      </w:pPr>
    </w:p>
    <w:p w14:paraId="02D8952B" w14:textId="77777777" w:rsidR="009418A9" w:rsidRDefault="009418A9" w:rsidP="009418A9">
      <w:pPr>
        <w:spacing w:after="0" w:line="240" w:lineRule="auto"/>
        <w:rPr>
          <w:rFonts w:ascii="Times New Roman" w:hAnsi="Times New Roman"/>
          <w:noProof/>
        </w:rPr>
      </w:pPr>
    </w:p>
    <w:p w14:paraId="49DF5322" w14:textId="77777777" w:rsidR="009418A9" w:rsidRPr="00630152" w:rsidRDefault="009418A9" w:rsidP="009418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Pr>
          <w:rFonts w:ascii="Times New Roman" w:hAnsi="Times New Roman"/>
          <w:b/>
          <w:noProof/>
        </w:rPr>
        <w:t>8.</w:t>
      </w:r>
      <w:r>
        <w:rPr>
          <w:rFonts w:ascii="Times New Roman" w:hAnsi="Times New Roman"/>
          <w:b/>
          <w:noProof/>
        </w:rPr>
        <w:tab/>
      </w:r>
      <w:r>
        <w:rPr>
          <w:rFonts w:ascii="Times New Roman" w:hAnsi="Times New Roman"/>
          <w:b/>
          <w:bCs/>
          <w:noProof/>
        </w:rPr>
        <w:t>TINKAMUMO LAIKAS</w:t>
      </w:r>
    </w:p>
    <w:p w14:paraId="17852842" w14:textId="77777777" w:rsidR="009418A9" w:rsidRDefault="009418A9" w:rsidP="009418A9">
      <w:pPr>
        <w:spacing w:after="0" w:line="240" w:lineRule="auto"/>
        <w:rPr>
          <w:rFonts w:ascii="Times New Roman" w:hAnsi="Times New Roman"/>
          <w:noProof/>
        </w:rPr>
      </w:pPr>
    </w:p>
    <w:p w14:paraId="6A661B7B" w14:textId="46616A92" w:rsidR="009418A9" w:rsidRDefault="007B631F" w:rsidP="009418A9">
      <w:pPr>
        <w:spacing w:after="0" w:line="240" w:lineRule="auto"/>
        <w:rPr>
          <w:rFonts w:ascii="Times New Roman" w:hAnsi="Times New Roman"/>
          <w:noProof/>
        </w:rPr>
      </w:pPr>
      <w:r>
        <w:rPr>
          <w:rFonts w:ascii="Times New Roman" w:hAnsi="Times New Roman"/>
          <w:noProof/>
        </w:rPr>
        <w:t>EXP</w:t>
      </w:r>
    </w:p>
    <w:p w14:paraId="6A391DAA" w14:textId="77777777" w:rsidR="009418A9" w:rsidRDefault="009418A9" w:rsidP="009418A9">
      <w:pPr>
        <w:spacing w:after="0" w:line="240" w:lineRule="auto"/>
        <w:rPr>
          <w:rFonts w:ascii="Times New Roman" w:hAnsi="Times New Roman"/>
          <w:noProof/>
        </w:rPr>
      </w:pPr>
    </w:p>
    <w:p w14:paraId="2C33F6C0" w14:textId="77777777" w:rsidR="009418A9" w:rsidRDefault="009418A9" w:rsidP="009418A9">
      <w:pPr>
        <w:spacing w:after="0" w:line="240" w:lineRule="auto"/>
        <w:rPr>
          <w:rFonts w:ascii="Times New Roman" w:hAnsi="Times New Roman"/>
          <w:noProof/>
        </w:rPr>
      </w:pPr>
    </w:p>
    <w:p w14:paraId="608DDE1E" w14:textId="77777777" w:rsidR="009418A9" w:rsidRDefault="009418A9" w:rsidP="009418A9">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Pr>
          <w:rFonts w:ascii="Times New Roman" w:hAnsi="Times New Roman"/>
          <w:b/>
          <w:noProof/>
        </w:rPr>
        <w:lastRenderedPageBreak/>
        <w:t>9.</w:t>
      </w:r>
      <w:r>
        <w:rPr>
          <w:rFonts w:ascii="Times New Roman" w:hAnsi="Times New Roman"/>
          <w:b/>
          <w:noProof/>
        </w:rPr>
        <w:tab/>
      </w:r>
      <w:r>
        <w:rPr>
          <w:rFonts w:ascii="Times New Roman" w:hAnsi="Times New Roman"/>
          <w:b/>
          <w:caps/>
          <w:noProof/>
        </w:rPr>
        <w:t>SPECIALIOS laikymo sąlygos</w:t>
      </w:r>
    </w:p>
    <w:p w14:paraId="3D8F11D8" w14:textId="77777777" w:rsidR="009418A9" w:rsidRDefault="009418A9" w:rsidP="009418A9">
      <w:pPr>
        <w:keepNext/>
        <w:keepLines/>
        <w:spacing w:after="0" w:line="240" w:lineRule="auto"/>
        <w:rPr>
          <w:rFonts w:ascii="Times New Roman" w:hAnsi="Times New Roman"/>
          <w:noProof/>
        </w:rPr>
      </w:pPr>
    </w:p>
    <w:p w14:paraId="34AC695B" w14:textId="22424CC4" w:rsidR="009418A9" w:rsidRDefault="009418A9" w:rsidP="009418A9">
      <w:pPr>
        <w:keepNext/>
        <w:keepLines/>
        <w:spacing w:after="0" w:line="240" w:lineRule="auto"/>
        <w:rPr>
          <w:rFonts w:ascii="Times New Roman" w:hAnsi="Times New Roman"/>
        </w:rPr>
      </w:pPr>
      <w:r>
        <w:rPr>
          <w:rFonts w:ascii="Times New Roman" w:hAnsi="Times New Roman"/>
          <w:noProof/>
        </w:rPr>
        <w:t xml:space="preserve">Laikyti gamintojo pakuotėje, kad </w:t>
      </w:r>
      <w:r w:rsidR="002D7FAD">
        <w:rPr>
          <w:rFonts w:ascii="Times New Roman" w:hAnsi="Times New Roman"/>
          <w:noProof/>
        </w:rPr>
        <w:t>vaistas</w:t>
      </w:r>
      <w:r>
        <w:rPr>
          <w:rFonts w:ascii="Times New Roman" w:hAnsi="Times New Roman"/>
          <w:noProof/>
        </w:rPr>
        <w:t xml:space="preserve"> būtų apsaugotas nuo drėgmės</w:t>
      </w:r>
      <w:r>
        <w:rPr>
          <w:rFonts w:ascii="Times New Roman" w:hAnsi="Times New Roman"/>
        </w:rPr>
        <w:t>.</w:t>
      </w:r>
    </w:p>
    <w:p w14:paraId="55529263" w14:textId="77777777" w:rsidR="009418A9" w:rsidRDefault="009418A9" w:rsidP="009418A9">
      <w:pPr>
        <w:spacing w:after="0" w:line="240" w:lineRule="auto"/>
        <w:rPr>
          <w:rFonts w:ascii="Times New Roman" w:hAnsi="Times New Roman"/>
          <w:noProof/>
        </w:rPr>
      </w:pPr>
    </w:p>
    <w:p w14:paraId="5BC6C0FF" w14:textId="77777777" w:rsidR="009418A9" w:rsidRDefault="009418A9" w:rsidP="009418A9">
      <w:pPr>
        <w:spacing w:after="0" w:line="240" w:lineRule="auto"/>
        <w:ind w:left="567" w:hanging="567"/>
        <w:rPr>
          <w:rFonts w:ascii="Times New Roman" w:hAnsi="Times New Roman"/>
          <w:noProof/>
        </w:rPr>
      </w:pPr>
    </w:p>
    <w:p w14:paraId="72E6D917" w14:textId="77777777" w:rsidR="009418A9" w:rsidRDefault="009418A9" w:rsidP="009418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Pr>
          <w:rFonts w:ascii="Times New Roman" w:hAnsi="Times New Roman"/>
          <w:b/>
          <w:noProof/>
        </w:rPr>
        <w:t>10.</w:t>
      </w:r>
      <w:r>
        <w:rPr>
          <w:rFonts w:ascii="Times New Roman" w:hAnsi="Times New Roman"/>
          <w:b/>
          <w:noProof/>
        </w:rPr>
        <w:tab/>
      </w:r>
      <w:r>
        <w:rPr>
          <w:rFonts w:ascii="Times New Roman" w:hAnsi="Times New Roman"/>
          <w:b/>
          <w:caps/>
          <w:noProof/>
        </w:rPr>
        <w:t>specialios atsargumo priemonės</w:t>
      </w:r>
      <w:r>
        <w:rPr>
          <w:rFonts w:ascii="Times New Roman" w:hAnsi="Times New Roman"/>
          <w:b/>
          <w:bCs/>
          <w:noProof/>
        </w:rPr>
        <w:t xml:space="preserve"> DĖL NESUVARTOTO</w:t>
      </w:r>
      <w:r>
        <w:rPr>
          <w:rFonts w:ascii="Times New Roman" w:hAnsi="Times New Roman"/>
          <w:b/>
          <w:bCs/>
          <w:caps/>
          <w:noProof/>
        </w:rPr>
        <w:t xml:space="preserve"> VAISTINIO PREPARATO AR JO ATLIEKŲ TVARKYMO</w:t>
      </w:r>
      <w:r>
        <w:rPr>
          <w:rFonts w:ascii="Times New Roman" w:hAnsi="Times New Roman"/>
          <w:caps/>
          <w:noProof/>
        </w:rPr>
        <w:t xml:space="preserve"> </w:t>
      </w:r>
      <w:r>
        <w:rPr>
          <w:rFonts w:ascii="Times New Roman" w:hAnsi="Times New Roman"/>
          <w:b/>
          <w:caps/>
          <w:noProof/>
        </w:rPr>
        <w:t>(jei reikia)</w:t>
      </w:r>
    </w:p>
    <w:p w14:paraId="1D233B1F" w14:textId="77777777" w:rsidR="009418A9" w:rsidRDefault="009418A9" w:rsidP="009418A9">
      <w:pPr>
        <w:spacing w:after="0" w:line="240" w:lineRule="auto"/>
        <w:rPr>
          <w:rFonts w:ascii="Times New Roman" w:hAnsi="Times New Roman"/>
          <w:noProof/>
        </w:rPr>
      </w:pPr>
    </w:p>
    <w:p w14:paraId="6B9FE029" w14:textId="77777777" w:rsidR="009418A9" w:rsidRDefault="009418A9" w:rsidP="009418A9">
      <w:pPr>
        <w:spacing w:after="0" w:line="240" w:lineRule="auto"/>
        <w:rPr>
          <w:rFonts w:ascii="Times New Roman" w:hAnsi="Times New Roman"/>
          <w:noProof/>
        </w:rPr>
      </w:pPr>
    </w:p>
    <w:p w14:paraId="6F67852B" w14:textId="77777777" w:rsidR="009418A9" w:rsidRDefault="009418A9" w:rsidP="009418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Pr>
          <w:rFonts w:ascii="Times New Roman" w:hAnsi="Times New Roman"/>
          <w:b/>
          <w:noProof/>
        </w:rPr>
        <w:t>11.</w:t>
      </w:r>
      <w:r>
        <w:rPr>
          <w:rFonts w:ascii="Times New Roman" w:hAnsi="Times New Roman"/>
          <w:b/>
          <w:noProof/>
        </w:rPr>
        <w:tab/>
      </w:r>
      <w:r>
        <w:rPr>
          <w:rFonts w:ascii="Times New Roman" w:hAnsi="Times New Roman"/>
          <w:b/>
          <w:caps/>
          <w:noProof/>
        </w:rPr>
        <w:t>REGISTRUOTOJO pavadinimas ir adresas</w:t>
      </w:r>
    </w:p>
    <w:p w14:paraId="716CC19F" w14:textId="77777777" w:rsidR="009418A9" w:rsidRDefault="009418A9" w:rsidP="009418A9">
      <w:pPr>
        <w:spacing w:after="0" w:line="240" w:lineRule="auto"/>
        <w:rPr>
          <w:rFonts w:ascii="Times New Roman" w:hAnsi="Times New Roman"/>
          <w:noProof/>
        </w:rPr>
      </w:pPr>
    </w:p>
    <w:p w14:paraId="6517BF47" w14:textId="77777777" w:rsidR="006B79B0" w:rsidRDefault="006B79B0" w:rsidP="006B79B0">
      <w:pPr>
        <w:spacing w:after="0" w:line="240" w:lineRule="auto"/>
        <w:rPr>
          <w:rFonts w:ascii="Times New Roman" w:hAnsi="Times New Roman"/>
        </w:rPr>
      </w:pPr>
      <w:r w:rsidRPr="006B79B0">
        <w:rPr>
          <w:rFonts w:ascii="Times New Roman" w:hAnsi="Times New Roman"/>
        </w:rPr>
        <w:t xml:space="preserve">N.V. </w:t>
      </w:r>
      <w:proofErr w:type="spellStart"/>
      <w:r w:rsidRPr="006B79B0">
        <w:rPr>
          <w:rFonts w:ascii="Times New Roman" w:hAnsi="Times New Roman"/>
        </w:rPr>
        <w:t>Organon</w:t>
      </w:r>
      <w:proofErr w:type="spellEnd"/>
      <w:r w:rsidRPr="006B79B0">
        <w:rPr>
          <w:rFonts w:ascii="Times New Roman" w:hAnsi="Times New Roman"/>
        </w:rPr>
        <w:t xml:space="preserve"> </w:t>
      </w:r>
    </w:p>
    <w:p w14:paraId="5B11F34A" w14:textId="77777777" w:rsidR="006B79B0" w:rsidRDefault="006B79B0" w:rsidP="006B79B0">
      <w:pPr>
        <w:spacing w:after="0" w:line="240" w:lineRule="auto"/>
        <w:rPr>
          <w:rFonts w:ascii="Times New Roman" w:hAnsi="Times New Roman"/>
        </w:rPr>
      </w:pPr>
      <w:proofErr w:type="spellStart"/>
      <w:r w:rsidRPr="006B79B0">
        <w:rPr>
          <w:rFonts w:ascii="Times New Roman" w:hAnsi="Times New Roman"/>
        </w:rPr>
        <w:t>Kloosterstraat</w:t>
      </w:r>
      <w:proofErr w:type="spellEnd"/>
      <w:r w:rsidRPr="006B79B0">
        <w:rPr>
          <w:rFonts w:ascii="Times New Roman" w:hAnsi="Times New Roman"/>
        </w:rPr>
        <w:t xml:space="preserve"> 6 </w:t>
      </w:r>
    </w:p>
    <w:p w14:paraId="5AAF3852" w14:textId="77777777" w:rsidR="006B79B0" w:rsidRDefault="006B79B0" w:rsidP="006B79B0">
      <w:pPr>
        <w:spacing w:after="0" w:line="240" w:lineRule="auto"/>
        <w:rPr>
          <w:rFonts w:ascii="Times New Roman" w:hAnsi="Times New Roman"/>
        </w:rPr>
      </w:pPr>
      <w:r w:rsidRPr="006B79B0">
        <w:rPr>
          <w:rFonts w:ascii="Times New Roman" w:hAnsi="Times New Roman"/>
        </w:rPr>
        <w:t xml:space="preserve">5349 AB </w:t>
      </w:r>
      <w:proofErr w:type="spellStart"/>
      <w:r w:rsidRPr="006B79B0">
        <w:rPr>
          <w:rFonts w:ascii="Times New Roman" w:hAnsi="Times New Roman"/>
        </w:rPr>
        <w:t>Oss</w:t>
      </w:r>
      <w:proofErr w:type="spellEnd"/>
      <w:r w:rsidRPr="006B79B0">
        <w:rPr>
          <w:rFonts w:ascii="Times New Roman" w:hAnsi="Times New Roman"/>
        </w:rPr>
        <w:t xml:space="preserve"> </w:t>
      </w:r>
    </w:p>
    <w:p w14:paraId="0F1084D9" w14:textId="77777777" w:rsidR="006B79B0" w:rsidRPr="006B79B0" w:rsidRDefault="006B79B0" w:rsidP="006B79B0">
      <w:pPr>
        <w:spacing w:after="0" w:line="240" w:lineRule="auto"/>
        <w:rPr>
          <w:rFonts w:ascii="Times New Roman" w:hAnsi="Times New Roman"/>
          <w:lang w:eastAsia="lt-LT"/>
        </w:rPr>
      </w:pPr>
      <w:r w:rsidRPr="006B79B0">
        <w:rPr>
          <w:rFonts w:ascii="Times New Roman" w:hAnsi="Times New Roman"/>
        </w:rPr>
        <w:t>Nyderlandai</w:t>
      </w:r>
    </w:p>
    <w:p w14:paraId="2E58A94E" w14:textId="77777777" w:rsidR="009418A9" w:rsidRDefault="009418A9" w:rsidP="009418A9">
      <w:pPr>
        <w:spacing w:after="0" w:line="240" w:lineRule="auto"/>
        <w:rPr>
          <w:rFonts w:ascii="Times New Roman" w:hAnsi="Times New Roman"/>
          <w:noProof/>
        </w:rPr>
      </w:pPr>
    </w:p>
    <w:p w14:paraId="1A63E6DC" w14:textId="77777777" w:rsidR="009418A9" w:rsidRDefault="009418A9" w:rsidP="009418A9">
      <w:pPr>
        <w:spacing w:after="0" w:line="240" w:lineRule="auto"/>
        <w:rPr>
          <w:rFonts w:ascii="Times New Roman" w:hAnsi="Times New Roman"/>
          <w:noProof/>
        </w:rPr>
      </w:pPr>
    </w:p>
    <w:p w14:paraId="059C5161" w14:textId="77777777" w:rsidR="009418A9" w:rsidRDefault="009418A9" w:rsidP="009418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Pr>
          <w:rFonts w:ascii="Times New Roman" w:hAnsi="Times New Roman"/>
          <w:b/>
          <w:noProof/>
        </w:rPr>
        <w:t>12.</w:t>
      </w:r>
      <w:r>
        <w:rPr>
          <w:rFonts w:ascii="Times New Roman" w:hAnsi="Times New Roman"/>
          <w:b/>
          <w:noProof/>
        </w:rPr>
        <w:tab/>
      </w:r>
      <w:r>
        <w:rPr>
          <w:rFonts w:ascii="Times New Roman" w:hAnsi="Times New Roman"/>
          <w:b/>
          <w:caps/>
          <w:noProof/>
        </w:rPr>
        <w:t>REGISTRACIJOS PAŽYMĖJIMO numeris</w:t>
      </w:r>
      <w:r>
        <w:rPr>
          <w:rFonts w:ascii="Times New Roman" w:hAnsi="Times New Roman"/>
          <w:b/>
          <w:caps/>
        </w:rPr>
        <w:t xml:space="preserve"> </w:t>
      </w:r>
      <w:r>
        <w:rPr>
          <w:rFonts w:ascii="Times New Roman" w:hAnsi="Times New Roman"/>
          <w:b/>
          <w:noProof/>
        </w:rPr>
        <w:t>(-IAI)</w:t>
      </w:r>
    </w:p>
    <w:p w14:paraId="58EAA657" w14:textId="77777777" w:rsidR="009418A9" w:rsidRDefault="009418A9" w:rsidP="009418A9">
      <w:pPr>
        <w:spacing w:after="0" w:line="240" w:lineRule="auto"/>
        <w:rPr>
          <w:rFonts w:ascii="Times New Roman" w:hAnsi="Times New Roman"/>
          <w:noProof/>
        </w:rPr>
      </w:pPr>
    </w:p>
    <w:p w14:paraId="3CFC48F9" w14:textId="77777777" w:rsidR="009418A9" w:rsidRDefault="009418A9" w:rsidP="009418A9">
      <w:pPr>
        <w:spacing w:after="0" w:line="240" w:lineRule="auto"/>
        <w:rPr>
          <w:rFonts w:ascii="Times New Roman" w:hAnsi="Times New Roman"/>
        </w:rPr>
      </w:pPr>
      <w:r>
        <w:rPr>
          <w:rFonts w:ascii="Times New Roman" w:hAnsi="Times New Roman"/>
          <w:noProof/>
        </w:rPr>
        <w:t>LT/1/08/1419/016</w:t>
      </w:r>
    </w:p>
    <w:p w14:paraId="35884B7B" w14:textId="77777777" w:rsidR="009418A9" w:rsidRDefault="009418A9" w:rsidP="009418A9">
      <w:pPr>
        <w:spacing w:after="0" w:line="240" w:lineRule="auto"/>
        <w:rPr>
          <w:rFonts w:ascii="Times New Roman" w:hAnsi="Times New Roman"/>
          <w:noProof/>
        </w:rPr>
      </w:pPr>
    </w:p>
    <w:p w14:paraId="48C46B0D" w14:textId="77777777" w:rsidR="009418A9" w:rsidRDefault="009418A9" w:rsidP="009418A9">
      <w:pPr>
        <w:spacing w:after="0" w:line="240" w:lineRule="auto"/>
        <w:rPr>
          <w:rFonts w:ascii="Times New Roman" w:hAnsi="Times New Roman"/>
          <w:noProof/>
        </w:rPr>
      </w:pPr>
    </w:p>
    <w:p w14:paraId="324BA27F" w14:textId="77777777" w:rsidR="009418A9" w:rsidRDefault="009418A9" w:rsidP="009418A9">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Pr>
          <w:rFonts w:ascii="Times New Roman" w:hAnsi="Times New Roman"/>
          <w:b/>
          <w:noProof/>
        </w:rPr>
        <w:t>13.</w:t>
      </w:r>
      <w:r>
        <w:rPr>
          <w:rFonts w:ascii="Times New Roman" w:hAnsi="Times New Roman"/>
          <w:b/>
          <w:noProof/>
        </w:rPr>
        <w:tab/>
        <w:t>SERIJOS NUMERIS</w:t>
      </w:r>
    </w:p>
    <w:p w14:paraId="1AA5B4A3" w14:textId="77777777" w:rsidR="009418A9" w:rsidRDefault="009418A9" w:rsidP="009418A9">
      <w:pPr>
        <w:keepNext/>
        <w:keepLines/>
        <w:spacing w:after="0" w:line="240" w:lineRule="auto"/>
        <w:rPr>
          <w:rFonts w:ascii="Times New Roman" w:hAnsi="Times New Roman"/>
          <w:noProof/>
        </w:rPr>
      </w:pPr>
    </w:p>
    <w:p w14:paraId="620F842A" w14:textId="6487B9FE" w:rsidR="009418A9" w:rsidRDefault="007B631F" w:rsidP="009418A9">
      <w:pPr>
        <w:keepNext/>
        <w:keepLines/>
        <w:spacing w:after="0" w:line="240" w:lineRule="auto"/>
        <w:rPr>
          <w:rFonts w:ascii="Times New Roman" w:hAnsi="Times New Roman"/>
          <w:noProof/>
        </w:rPr>
      </w:pPr>
      <w:r>
        <w:rPr>
          <w:rFonts w:ascii="Times New Roman" w:hAnsi="Times New Roman"/>
          <w:noProof/>
        </w:rPr>
        <w:t>Lot</w:t>
      </w:r>
    </w:p>
    <w:p w14:paraId="084E2CE2" w14:textId="77777777" w:rsidR="009418A9" w:rsidRDefault="009418A9" w:rsidP="009418A9">
      <w:pPr>
        <w:spacing w:after="0" w:line="240" w:lineRule="auto"/>
        <w:rPr>
          <w:rFonts w:ascii="Times New Roman" w:hAnsi="Times New Roman"/>
          <w:noProof/>
        </w:rPr>
      </w:pPr>
    </w:p>
    <w:p w14:paraId="3A1C839D" w14:textId="77777777" w:rsidR="009418A9" w:rsidRDefault="009418A9" w:rsidP="009418A9">
      <w:pPr>
        <w:spacing w:after="0" w:line="240" w:lineRule="auto"/>
        <w:rPr>
          <w:rFonts w:ascii="Times New Roman" w:hAnsi="Times New Roman"/>
          <w:noProof/>
        </w:rPr>
      </w:pPr>
    </w:p>
    <w:p w14:paraId="72F1E9A3" w14:textId="77777777" w:rsidR="009418A9" w:rsidRDefault="009418A9" w:rsidP="009418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Pr>
          <w:rFonts w:ascii="Times New Roman" w:hAnsi="Times New Roman"/>
          <w:b/>
          <w:noProof/>
        </w:rPr>
        <w:t>14.</w:t>
      </w:r>
      <w:r>
        <w:rPr>
          <w:rFonts w:ascii="Times New Roman" w:hAnsi="Times New Roman"/>
          <w:b/>
          <w:noProof/>
        </w:rPr>
        <w:tab/>
      </w:r>
      <w:r>
        <w:rPr>
          <w:rFonts w:ascii="Times New Roman" w:hAnsi="Times New Roman"/>
          <w:b/>
          <w:caps/>
          <w:noProof/>
        </w:rPr>
        <w:t>PARDAVIMO (IŠDAVIMO) tvarka</w:t>
      </w:r>
    </w:p>
    <w:p w14:paraId="459CF69E" w14:textId="77777777" w:rsidR="009418A9" w:rsidRDefault="009418A9" w:rsidP="009418A9">
      <w:pPr>
        <w:spacing w:after="0" w:line="240" w:lineRule="auto"/>
        <w:rPr>
          <w:rFonts w:ascii="Times New Roman" w:hAnsi="Times New Roman"/>
          <w:noProof/>
        </w:rPr>
      </w:pPr>
    </w:p>
    <w:p w14:paraId="31ADF486" w14:textId="77777777" w:rsidR="009418A9" w:rsidRDefault="009418A9" w:rsidP="009418A9">
      <w:pPr>
        <w:spacing w:after="0" w:line="240" w:lineRule="auto"/>
        <w:ind w:left="567" w:hanging="567"/>
        <w:rPr>
          <w:rFonts w:ascii="Times New Roman" w:hAnsi="Times New Roman"/>
          <w:noProof/>
        </w:rPr>
      </w:pPr>
      <w:r>
        <w:rPr>
          <w:rFonts w:ascii="Times New Roman" w:hAnsi="Times New Roman"/>
          <w:noProof/>
        </w:rPr>
        <w:t>Receptinis vaistas.</w:t>
      </w:r>
    </w:p>
    <w:p w14:paraId="798A8C72" w14:textId="77777777" w:rsidR="009418A9" w:rsidRDefault="009418A9" w:rsidP="009418A9">
      <w:pPr>
        <w:spacing w:after="0" w:line="240" w:lineRule="auto"/>
        <w:rPr>
          <w:rFonts w:ascii="Times New Roman" w:hAnsi="Times New Roman"/>
          <w:noProof/>
        </w:rPr>
      </w:pPr>
    </w:p>
    <w:p w14:paraId="533AF476" w14:textId="77777777" w:rsidR="009418A9" w:rsidRDefault="009418A9" w:rsidP="009418A9">
      <w:pPr>
        <w:spacing w:after="0" w:line="240" w:lineRule="auto"/>
        <w:rPr>
          <w:rFonts w:ascii="Times New Roman" w:hAnsi="Times New Roman"/>
          <w:noProof/>
        </w:rPr>
      </w:pPr>
    </w:p>
    <w:p w14:paraId="17C1473C" w14:textId="77777777" w:rsidR="009418A9" w:rsidRDefault="009418A9" w:rsidP="009418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Pr>
          <w:rFonts w:ascii="Times New Roman" w:hAnsi="Times New Roman"/>
          <w:b/>
          <w:noProof/>
        </w:rPr>
        <w:t>15.</w:t>
      </w:r>
      <w:r>
        <w:rPr>
          <w:rFonts w:ascii="Times New Roman" w:hAnsi="Times New Roman"/>
          <w:b/>
          <w:noProof/>
        </w:rPr>
        <w:tab/>
      </w:r>
      <w:r>
        <w:rPr>
          <w:rFonts w:ascii="Times New Roman" w:hAnsi="Times New Roman"/>
          <w:b/>
          <w:caps/>
          <w:noProof/>
        </w:rPr>
        <w:t>vartojimo instrukcijA</w:t>
      </w:r>
    </w:p>
    <w:p w14:paraId="6CD67FA4" w14:textId="77777777" w:rsidR="009418A9" w:rsidRDefault="009418A9" w:rsidP="009418A9">
      <w:pPr>
        <w:spacing w:after="0" w:line="240" w:lineRule="auto"/>
        <w:rPr>
          <w:rFonts w:ascii="Times New Roman" w:hAnsi="Times New Roman"/>
          <w:noProof/>
        </w:rPr>
      </w:pPr>
    </w:p>
    <w:p w14:paraId="7BEBB547" w14:textId="77777777" w:rsidR="009418A9" w:rsidRDefault="009418A9" w:rsidP="009418A9">
      <w:pPr>
        <w:spacing w:after="0" w:line="240" w:lineRule="auto"/>
        <w:rPr>
          <w:rFonts w:ascii="Times New Roman" w:hAnsi="Times New Roman"/>
          <w:noProof/>
        </w:rPr>
      </w:pPr>
    </w:p>
    <w:p w14:paraId="1C966AFE" w14:textId="77777777" w:rsidR="009418A9" w:rsidRDefault="009418A9" w:rsidP="009418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Pr>
          <w:rFonts w:ascii="Times New Roman" w:hAnsi="Times New Roman"/>
          <w:b/>
          <w:noProof/>
        </w:rPr>
        <w:t>16.</w:t>
      </w:r>
      <w:r>
        <w:rPr>
          <w:rFonts w:ascii="Times New Roman" w:hAnsi="Times New Roman"/>
          <w:b/>
          <w:noProof/>
        </w:rPr>
        <w:tab/>
        <w:t>INFORMACIJA BRAILIO RAŠTU</w:t>
      </w:r>
    </w:p>
    <w:p w14:paraId="51935209" w14:textId="77777777" w:rsidR="009418A9" w:rsidRDefault="009418A9" w:rsidP="009418A9">
      <w:pPr>
        <w:spacing w:after="0" w:line="240" w:lineRule="auto"/>
        <w:rPr>
          <w:rFonts w:ascii="Times New Roman" w:hAnsi="Times New Roman"/>
          <w:noProof/>
        </w:rPr>
      </w:pPr>
    </w:p>
    <w:p w14:paraId="1BBF1337" w14:textId="77777777" w:rsidR="009418A9" w:rsidRPr="00ED6C5E" w:rsidRDefault="009418A9" w:rsidP="009418A9">
      <w:pPr>
        <w:spacing w:after="0" w:line="240" w:lineRule="auto"/>
        <w:rPr>
          <w:rFonts w:ascii="Times New Roman" w:hAnsi="Times New Roman"/>
          <w:noProof/>
          <w:shd w:val="clear" w:color="auto" w:fill="CCCCCC"/>
        </w:rPr>
      </w:pPr>
    </w:p>
    <w:p w14:paraId="0C50E6B2" w14:textId="77777777" w:rsidR="009418A9" w:rsidRPr="00ED6C5E" w:rsidRDefault="009418A9" w:rsidP="009418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ED6C5E">
        <w:rPr>
          <w:rFonts w:ascii="Times New Roman" w:hAnsi="Times New Roman"/>
          <w:b/>
          <w:noProof/>
        </w:rPr>
        <w:t>17.</w:t>
      </w:r>
      <w:r w:rsidRPr="00ED6C5E">
        <w:rPr>
          <w:rFonts w:ascii="Times New Roman" w:hAnsi="Times New Roman"/>
          <w:b/>
          <w:noProof/>
        </w:rPr>
        <w:tab/>
        <w:t>UNIKALUS IDENTIFIKATORIUS – 2D BRŪKŠNINIS KODAS</w:t>
      </w:r>
    </w:p>
    <w:p w14:paraId="16AEF99B" w14:textId="77777777" w:rsidR="009418A9" w:rsidRPr="00ED6C5E" w:rsidRDefault="009418A9" w:rsidP="009418A9">
      <w:pPr>
        <w:spacing w:after="0" w:line="240" w:lineRule="auto"/>
        <w:rPr>
          <w:rFonts w:ascii="Times New Roman" w:hAnsi="Times New Roman"/>
          <w:noProof/>
          <w:shd w:val="clear" w:color="auto" w:fill="CCCCCC"/>
        </w:rPr>
      </w:pPr>
    </w:p>
    <w:p w14:paraId="51AA78F6" w14:textId="77777777" w:rsidR="009418A9" w:rsidRPr="00ED6C5E" w:rsidRDefault="009418A9" w:rsidP="009418A9">
      <w:pPr>
        <w:spacing w:after="0" w:line="240" w:lineRule="auto"/>
        <w:rPr>
          <w:rFonts w:ascii="Times New Roman" w:hAnsi="Times New Roman"/>
          <w:noProof/>
        </w:rPr>
      </w:pPr>
      <w:r w:rsidRPr="00F720E4">
        <w:rPr>
          <w:rFonts w:ascii="Times New Roman" w:hAnsi="Times New Roman"/>
          <w:noProof/>
          <w:shd w:val="clear" w:color="auto" w:fill="D9D9D9" w:themeFill="background1" w:themeFillShade="D9"/>
        </w:rPr>
        <w:t>Duomenys nebūtini.</w:t>
      </w:r>
    </w:p>
    <w:p w14:paraId="13EF646A" w14:textId="77777777" w:rsidR="009418A9" w:rsidRPr="00ED6C5E" w:rsidRDefault="009418A9" w:rsidP="009418A9">
      <w:pPr>
        <w:spacing w:after="0" w:line="240" w:lineRule="auto"/>
        <w:rPr>
          <w:rFonts w:ascii="Times New Roman" w:hAnsi="Times New Roman"/>
          <w:noProof/>
        </w:rPr>
      </w:pPr>
    </w:p>
    <w:p w14:paraId="61EBF153" w14:textId="77777777" w:rsidR="009418A9" w:rsidRPr="00ED6C5E" w:rsidRDefault="009418A9" w:rsidP="009418A9">
      <w:pPr>
        <w:spacing w:after="0" w:line="240" w:lineRule="auto"/>
        <w:rPr>
          <w:rFonts w:ascii="Times New Roman" w:hAnsi="Times New Roman"/>
          <w:noProof/>
        </w:rPr>
      </w:pPr>
    </w:p>
    <w:p w14:paraId="3395ED8C" w14:textId="77777777" w:rsidR="009418A9" w:rsidRPr="00ED6C5E" w:rsidRDefault="009418A9" w:rsidP="009418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ED6C5E">
        <w:rPr>
          <w:rFonts w:ascii="Times New Roman" w:hAnsi="Times New Roman"/>
          <w:b/>
          <w:noProof/>
        </w:rPr>
        <w:t>18.</w:t>
      </w:r>
      <w:r w:rsidRPr="00ED6C5E">
        <w:rPr>
          <w:rFonts w:ascii="Times New Roman" w:hAnsi="Times New Roman"/>
          <w:b/>
          <w:noProof/>
        </w:rPr>
        <w:tab/>
        <w:t>UNIKALUS IDENTIFIKATORIUS – ŽMONĖMS SUPRANTAMI DUOMENYS</w:t>
      </w:r>
    </w:p>
    <w:p w14:paraId="19C6D905" w14:textId="77777777" w:rsidR="009418A9" w:rsidRPr="00ED6C5E" w:rsidRDefault="009418A9" w:rsidP="009418A9">
      <w:pPr>
        <w:spacing w:after="0" w:line="240" w:lineRule="auto"/>
        <w:rPr>
          <w:rFonts w:ascii="Times New Roman" w:hAnsi="Times New Roman"/>
          <w:noProof/>
        </w:rPr>
      </w:pPr>
    </w:p>
    <w:p w14:paraId="7C806164" w14:textId="77777777" w:rsidR="009418A9" w:rsidRPr="00ED6C5E" w:rsidRDefault="009418A9" w:rsidP="009418A9">
      <w:pPr>
        <w:spacing w:after="0" w:line="240" w:lineRule="auto"/>
        <w:rPr>
          <w:rFonts w:ascii="Times New Roman" w:hAnsi="Times New Roman"/>
          <w:noProof/>
        </w:rPr>
      </w:pPr>
      <w:r w:rsidRPr="00F720E4">
        <w:rPr>
          <w:rFonts w:ascii="Times New Roman" w:hAnsi="Times New Roman"/>
          <w:noProof/>
          <w:shd w:val="clear" w:color="auto" w:fill="D9D9D9" w:themeFill="background1" w:themeFillShade="D9"/>
        </w:rPr>
        <w:t>Duomenys nebūtini.</w:t>
      </w:r>
    </w:p>
    <w:p w14:paraId="64252B98" w14:textId="77777777" w:rsidR="009418A9" w:rsidRDefault="009418A9" w:rsidP="009418A9">
      <w:pPr>
        <w:spacing w:after="0" w:line="240" w:lineRule="auto"/>
        <w:rPr>
          <w:rFonts w:ascii="Times New Roman" w:hAnsi="Times New Roman"/>
          <w:noProof/>
        </w:rPr>
      </w:pPr>
    </w:p>
    <w:p w14:paraId="01064036" w14:textId="77777777" w:rsidR="009418A9" w:rsidRDefault="009418A9" w:rsidP="009418A9">
      <w:pPr>
        <w:spacing w:after="0" w:line="240" w:lineRule="auto"/>
        <w:rPr>
          <w:rFonts w:ascii="Times New Roman" w:hAnsi="Times New Roman"/>
          <w:noProof/>
        </w:rPr>
      </w:pPr>
    </w:p>
    <w:p w14:paraId="67DA10DC" w14:textId="77777777" w:rsidR="009418A9" w:rsidRDefault="009418A9" w:rsidP="009418A9">
      <w:pPr>
        <w:spacing w:after="0" w:line="240" w:lineRule="auto"/>
        <w:rPr>
          <w:rFonts w:ascii="Times New Roman" w:hAnsi="Times New Roman"/>
          <w:noProof/>
        </w:rPr>
        <w:sectPr w:rsidR="009418A9" w:rsidSect="00A958FA">
          <w:headerReference w:type="default" r:id="rId13"/>
          <w:footerReference w:type="default" r:id="rId14"/>
          <w:endnotePr>
            <w:numFmt w:val="decimal"/>
          </w:endnotePr>
          <w:pgSz w:w="11907" w:h="16840" w:code="9"/>
          <w:pgMar w:top="1134" w:right="1418" w:bottom="1134" w:left="1418" w:header="737" w:footer="737" w:gutter="0"/>
          <w:cols w:space="1296"/>
          <w:rtlGutter/>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9418A9" w14:paraId="394415FA" w14:textId="77777777" w:rsidTr="00A958FA">
        <w:trPr>
          <w:trHeight w:val="785"/>
        </w:trPr>
        <w:tc>
          <w:tcPr>
            <w:tcW w:w="9287" w:type="dxa"/>
            <w:tcBorders>
              <w:top w:val="single" w:sz="4" w:space="0" w:color="auto"/>
              <w:left w:val="single" w:sz="4" w:space="0" w:color="auto"/>
              <w:bottom w:val="single" w:sz="4" w:space="0" w:color="auto"/>
              <w:right w:val="single" w:sz="4" w:space="0" w:color="auto"/>
            </w:tcBorders>
          </w:tcPr>
          <w:p w14:paraId="33C5BF6F" w14:textId="77777777" w:rsidR="009418A9" w:rsidRDefault="009418A9" w:rsidP="00A958FA">
            <w:pPr>
              <w:spacing w:after="0" w:line="240" w:lineRule="auto"/>
              <w:rPr>
                <w:rFonts w:ascii="Times New Roman" w:hAnsi="Times New Roman"/>
                <w:b/>
                <w:noProof/>
                <w:lang w:eastAsia="lt-LT"/>
              </w:rPr>
            </w:pPr>
            <w:r>
              <w:rPr>
                <w:rFonts w:ascii="Times New Roman" w:hAnsi="Times New Roman"/>
                <w:b/>
                <w:noProof/>
                <w:lang w:eastAsia="lt-LT"/>
              </w:rPr>
              <w:lastRenderedPageBreak/>
              <w:t xml:space="preserve">MINIMALI </w:t>
            </w:r>
            <w:r>
              <w:rPr>
                <w:rFonts w:ascii="Times New Roman" w:hAnsi="Times New Roman"/>
                <w:b/>
                <w:caps/>
                <w:noProof/>
                <w:lang w:eastAsia="lt-LT"/>
              </w:rPr>
              <w:t xml:space="preserve">informacija ant </w:t>
            </w:r>
            <w:r>
              <w:rPr>
                <w:rFonts w:ascii="Times New Roman" w:hAnsi="Times New Roman"/>
                <w:b/>
                <w:noProof/>
                <w:lang w:eastAsia="lt-LT"/>
              </w:rPr>
              <w:t>LIZDINIŲ PLOKŠTELIŲ ARBA DVISLUOKSNIŲ JUOSTELIŲ</w:t>
            </w:r>
          </w:p>
          <w:p w14:paraId="444DDFC3" w14:textId="77777777" w:rsidR="009418A9" w:rsidRDefault="009418A9" w:rsidP="00A958FA">
            <w:pPr>
              <w:spacing w:after="0" w:line="240" w:lineRule="auto"/>
              <w:rPr>
                <w:rFonts w:ascii="Times New Roman" w:hAnsi="Times New Roman"/>
                <w:b/>
                <w:noProof/>
                <w:lang w:eastAsia="lt-LT"/>
              </w:rPr>
            </w:pPr>
          </w:p>
          <w:p w14:paraId="7A8E1EE4" w14:textId="77777777" w:rsidR="009418A9" w:rsidRDefault="009418A9" w:rsidP="00A958FA">
            <w:pPr>
              <w:spacing w:after="0" w:line="240" w:lineRule="auto"/>
              <w:rPr>
                <w:rFonts w:ascii="Times New Roman" w:hAnsi="Times New Roman"/>
                <w:b/>
                <w:noProof/>
                <w:lang w:eastAsia="lt-LT"/>
              </w:rPr>
            </w:pPr>
            <w:r>
              <w:rPr>
                <w:rFonts w:ascii="Times New Roman" w:hAnsi="Times New Roman"/>
                <w:b/>
                <w:noProof/>
                <w:lang w:eastAsia="lt-LT"/>
              </w:rPr>
              <w:t>LIZDINĖ PLOKŠTELĖ</w:t>
            </w:r>
          </w:p>
        </w:tc>
      </w:tr>
    </w:tbl>
    <w:p w14:paraId="040BE91F" w14:textId="77777777" w:rsidR="009418A9" w:rsidRDefault="009418A9" w:rsidP="009418A9">
      <w:pPr>
        <w:spacing w:after="0" w:line="240" w:lineRule="auto"/>
        <w:rPr>
          <w:rFonts w:ascii="Times New Roman" w:hAnsi="Times New Roman"/>
          <w:b/>
          <w:noProof/>
        </w:rPr>
      </w:pPr>
    </w:p>
    <w:p w14:paraId="57FB00CF" w14:textId="77777777" w:rsidR="009418A9" w:rsidRDefault="009418A9" w:rsidP="009418A9">
      <w:pPr>
        <w:spacing w:after="0" w:line="240" w:lineRule="auto"/>
        <w:rPr>
          <w:rFonts w:ascii="Times New Roman" w:hAnsi="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9418A9" w14:paraId="618444C9" w14:textId="77777777" w:rsidTr="00A958FA">
        <w:tc>
          <w:tcPr>
            <w:tcW w:w="9287" w:type="dxa"/>
            <w:tcBorders>
              <w:top w:val="single" w:sz="4" w:space="0" w:color="auto"/>
              <w:left w:val="single" w:sz="4" w:space="0" w:color="auto"/>
              <w:bottom w:val="single" w:sz="4" w:space="0" w:color="auto"/>
              <w:right w:val="single" w:sz="4" w:space="0" w:color="auto"/>
            </w:tcBorders>
            <w:hideMark/>
          </w:tcPr>
          <w:p w14:paraId="535AE807" w14:textId="77777777" w:rsidR="009418A9" w:rsidRDefault="009418A9" w:rsidP="00A958FA">
            <w:pPr>
              <w:tabs>
                <w:tab w:val="left" w:pos="142"/>
              </w:tabs>
              <w:spacing w:after="0" w:line="240" w:lineRule="auto"/>
              <w:ind w:left="567" w:hanging="567"/>
              <w:rPr>
                <w:rFonts w:ascii="Times New Roman" w:hAnsi="Times New Roman"/>
                <w:b/>
                <w:noProof/>
                <w:lang w:eastAsia="lt-LT"/>
              </w:rPr>
            </w:pPr>
            <w:r>
              <w:rPr>
                <w:rFonts w:ascii="Times New Roman" w:hAnsi="Times New Roman"/>
                <w:b/>
                <w:noProof/>
                <w:lang w:eastAsia="lt-LT"/>
              </w:rPr>
              <w:t>1.</w:t>
            </w:r>
            <w:r>
              <w:rPr>
                <w:rFonts w:ascii="Times New Roman" w:hAnsi="Times New Roman"/>
                <w:b/>
                <w:noProof/>
                <w:lang w:eastAsia="lt-LT"/>
              </w:rPr>
              <w:tab/>
            </w:r>
            <w:r>
              <w:rPr>
                <w:rFonts w:ascii="Times New Roman" w:hAnsi="Times New Roman"/>
                <w:b/>
                <w:caps/>
                <w:noProof/>
                <w:lang w:eastAsia="lt-LT"/>
              </w:rPr>
              <w:t>Vaistinio preparato pavadinimas</w:t>
            </w:r>
          </w:p>
        </w:tc>
      </w:tr>
    </w:tbl>
    <w:p w14:paraId="2A4FB09B" w14:textId="77777777" w:rsidR="009418A9" w:rsidRDefault="009418A9" w:rsidP="009418A9">
      <w:pPr>
        <w:spacing w:after="0" w:line="240" w:lineRule="auto"/>
        <w:ind w:left="567" w:hanging="567"/>
        <w:rPr>
          <w:rFonts w:ascii="Times New Roman" w:hAnsi="Times New Roman"/>
          <w:noProof/>
        </w:rPr>
      </w:pPr>
    </w:p>
    <w:p w14:paraId="4E36FF20" w14:textId="77777777" w:rsidR="009418A9" w:rsidRDefault="009418A9" w:rsidP="009418A9">
      <w:pPr>
        <w:spacing w:after="0" w:line="240" w:lineRule="auto"/>
        <w:rPr>
          <w:rFonts w:ascii="Times New Roman" w:hAnsi="Times New Roman"/>
          <w:noProof/>
        </w:rPr>
      </w:pPr>
      <w:r>
        <w:rPr>
          <w:rFonts w:ascii="Times New Roman" w:hAnsi="Times New Roman"/>
          <w:noProof/>
        </w:rPr>
        <w:t>ARCOXIA 30 mg tabletės</w:t>
      </w:r>
    </w:p>
    <w:p w14:paraId="2EE66025" w14:textId="77777777" w:rsidR="009418A9" w:rsidRDefault="009418A9" w:rsidP="009418A9">
      <w:pPr>
        <w:spacing w:after="0" w:line="240" w:lineRule="auto"/>
        <w:rPr>
          <w:rFonts w:ascii="Times New Roman" w:hAnsi="Times New Roman"/>
          <w:noProof/>
        </w:rPr>
      </w:pPr>
      <w:r w:rsidRPr="00630152">
        <w:rPr>
          <w:rFonts w:ascii="Times New Roman" w:hAnsi="Times New Roman"/>
          <w:highlight w:val="lightGray"/>
        </w:rPr>
        <w:t>ARCOXIA 60 mg tabletės</w:t>
      </w:r>
    </w:p>
    <w:p w14:paraId="57032609" w14:textId="77777777" w:rsidR="009418A9" w:rsidRDefault="009418A9" w:rsidP="009418A9">
      <w:pPr>
        <w:spacing w:after="0" w:line="240" w:lineRule="auto"/>
        <w:rPr>
          <w:rFonts w:ascii="Times New Roman" w:hAnsi="Times New Roman"/>
          <w:noProof/>
        </w:rPr>
      </w:pPr>
      <w:r w:rsidRPr="00630152">
        <w:rPr>
          <w:rFonts w:ascii="Times New Roman" w:hAnsi="Times New Roman"/>
          <w:highlight w:val="lightGray"/>
        </w:rPr>
        <w:t>ARCOXIA 90 mg tabletės</w:t>
      </w:r>
    </w:p>
    <w:p w14:paraId="2ED702C2" w14:textId="77777777" w:rsidR="009418A9" w:rsidRDefault="009418A9" w:rsidP="009418A9">
      <w:pPr>
        <w:spacing w:after="0" w:line="240" w:lineRule="auto"/>
        <w:rPr>
          <w:rFonts w:ascii="Times New Roman" w:hAnsi="Times New Roman"/>
          <w:noProof/>
        </w:rPr>
      </w:pPr>
      <w:r w:rsidRPr="00630152">
        <w:rPr>
          <w:rFonts w:ascii="Times New Roman" w:hAnsi="Times New Roman"/>
          <w:highlight w:val="lightGray"/>
        </w:rPr>
        <w:t>ARCOXIA 120 mg tabletės</w:t>
      </w:r>
    </w:p>
    <w:p w14:paraId="09919E01" w14:textId="77777777" w:rsidR="009418A9" w:rsidRDefault="009418A9" w:rsidP="009418A9">
      <w:pPr>
        <w:spacing w:after="0" w:line="240" w:lineRule="auto"/>
        <w:rPr>
          <w:rFonts w:ascii="Times New Roman" w:hAnsi="Times New Roman"/>
          <w:noProof/>
        </w:rPr>
      </w:pPr>
    </w:p>
    <w:p w14:paraId="32673174" w14:textId="35AD9EFB" w:rsidR="009418A9" w:rsidRDefault="0092662D" w:rsidP="009418A9">
      <w:pPr>
        <w:spacing w:after="0" w:line="240" w:lineRule="auto"/>
        <w:rPr>
          <w:rFonts w:ascii="Times New Roman" w:hAnsi="Times New Roman"/>
          <w:noProof/>
        </w:rPr>
      </w:pPr>
      <w:r>
        <w:rPr>
          <w:rFonts w:ascii="Times New Roman" w:hAnsi="Times New Roman"/>
          <w:noProof/>
        </w:rPr>
        <w:t>e</w:t>
      </w:r>
      <w:r w:rsidR="009418A9">
        <w:rPr>
          <w:rFonts w:ascii="Times New Roman" w:hAnsi="Times New Roman"/>
          <w:noProof/>
        </w:rPr>
        <w:t>toricoxibum</w:t>
      </w:r>
    </w:p>
    <w:p w14:paraId="3BE1059C" w14:textId="77777777" w:rsidR="009418A9" w:rsidRDefault="009418A9" w:rsidP="009418A9">
      <w:pPr>
        <w:spacing w:after="0" w:line="240" w:lineRule="auto"/>
        <w:rPr>
          <w:rFonts w:ascii="Times New Roman" w:hAnsi="Times New Roman"/>
          <w:noProof/>
        </w:rPr>
      </w:pPr>
    </w:p>
    <w:p w14:paraId="42A0FCAD" w14:textId="77777777" w:rsidR="009418A9" w:rsidRDefault="009418A9" w:rsidP="009418A9">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9418A9" w14:paraId="670D6760" w14:textId="77777777" w:rsidTr="00A958FA">
        <w:tc>
          <w:tcPr>
            <w:tcW w:w="9287" w:type="dxa"/>
            <w:tcBorders>
              <w:top w:val="single" w:sz="4" w:space="0" w:color="auto"/>
              <w:left w:val="single" w:sz="4" w:space="0" w:color="auto"/>
              <w:bottom w:val="single" w:sz="4" w:space="0" w:color="auto"/>
              <w:right w:val="single" w:sz="4" w:space="0" w:color="auto"/>
            </w:tcBorders>
            <w:hideMark/>
          </w:tcPr>
          <w:p w14:paraId="350A4BDF" w14:textId="77777777" w:rsidR="009418A9" w:rsidRDefault="009418A9" w:rsidP="00A958FA">
            <w:pPr>
              <w:tabs>
                <w:tab w:val="left" w:pos="142"/>
              </w:tabs>
              <w:spacing w:after="0" w:line="240" w:lineRule="auto"/>
              <w:ind w:left="567" w:hanging="567"/>
              <w:rPr>
                <w:rFonts w:ascii="Times New Roman" w:hAnsi="Times New Roman"/>
                <w:b/>
                <w:noProof/>
                <w:lang w:eastAsia="lt-LT"/>
              </w:rPr>
            </w:pPr>
            <w:r>
              <w:rPr>
                <w:rFonts w:ascii="Times New Roman" w:hAnsi="Times New Roman"/>
                <w:b/>
                <w:noProof/>
                <w:lang w:eastAsia="lt-LT"/>
              </w:rPr>
              <w:t>2.</w:t>
            </w:r>
            <w:r>
              <w:rPr>
                <w:rFonts w:ascii="Times New Roman" w:hAnsi="Times New Roman"/>
                <w:b/>
                <w:noProof/>
                <w:lang w:eastAsia="lt-LT"/>
              </w:rPr>
              <w:tab/>
            </w:r>
            <w:r>
              <w:rPr>
                <w:rFonts w:ascii="Times New Roman" w:hAnsi="Times New Roman"/>
                <w:b/>
                <w:caps/>
                <w:noProof/>
                <w:lang w:eastAsia="lt-LT"/>
              </w:rPr>
              <w:t>REGISTRUOTOJO pavadinimas</w:t>
            </w:r>
          </w:p>
        </w:tc>
      </w:tr>
    </w:tbl>
    <w:p w14:paraId="0843C504" w14:textId="77777777" w:rsidR="009418A9" w:rsidRDefault="009418A9" w:rsidP="009418A9">
      <w:pPr>
        <w:spacing w:after="0" w:line="240" w:lineRule="auto"/>
        <w:rPr>
          <w:rFonts w:ascii="Times New Roman" w:hAnsi="Times New Roman"/>
        </w:rPr>
      </w:pPr>
    </w:p>
    <w:p w14:paraId="2AE9D696" w14:textId="7E53C5CF" w:rsidR="009418A9" w:rsidRDefault="006B79B0" w:rsidP="009418A9">
      <w:pPr>
        <w:spacing w:after="0" w:line="240" w:lineRule="auto"/>
        <w:rPr>
          <w:rFonts w:ascii="Times New Roman" w:hAnsi="Times New Roman"/>
        </w:rPr>
      </w:pPr>
      <w:r>
        <w:rPr>
          <w:rFonts w:ascii="Times New Roman" w:hAnsi="Times New Roman"/>
          <w:noProof/>
        </w:rPr>
        <w:t>Organon</w:t>
      </w:r>
    </w:p>
    <w:p w14:paraId="67DA11CE" w14:textId="77777777" w:rsidR="009418A9" w:rsidRDefault="009418A9" w:rsidP="009418A9">
      <w:pPr>
        <w:spacing w:after="0" w:line="240" w:lineRule="auto"/>
        <w:rPr>
          <w:rFonts w:ascii="Times New Roman" w:hAnsi="Times New Roman"/>
        </w:rPr>
      </w:pPr>
    </w:p>
    <w:p w14:paraId="33E9F975" w14:textId="77777777" w:rsidR="009418A9" w:rsidRDefault="009418A9" w:rsidP="009418A9">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9418A9" w14:paraId="3CBACDD7" w14:textId="77777777" w:rsidTr="00A958FA">
        <w:tc>
          <w:tcPr>
            <w:tcW w:w="9287" w:type="dxa"/>
            <w:tcBorders>
              <w:top w:val="single" w:sz="4" w:space="0" w:color="auto"/>
              <w:left w:val="single" w:sz="4" w:space="0" w:color="auto"/>
              <w:bottom w:val="single" w:sz="4" w:space="0" w:color="auto"/>
              <w:right w:val="single" w:sz="4" w:space="0" w:color="auto"/>
            </w:tcBorders>
            <w:hideMark/>
          </w:tcPr>
          <w:p w14:paraId="3213CD61" w14:textId="77777777" w:rsidR="009418A9" w:rsidRDefault="009418A9" w:rsidP="00A958FA">
            <w:pPr>
              <w:tabs>
                <w:tab w:val="left" w:pos="142"/>
              </w:tabs>
              <w:spacing w:after="0" w:line="240" w:lineRule="auto"/>
              <w:ind w:left="567" w:hanging="567"/>
              <w:rPr>
                <w:rFonts w:ascii="Times New Roman" w:hAnsi="Times New Roman"/>
                <w:b/>
                <w:noProof/>
                <w:lang w:eastAsia="lt-LT"/>
              </w:rPr>
            </w:pPr>
            <w:r>
              <w:rPr>
                <w:rFonts w:ascii="Times New Roman" w:hAnsi="Times New Roman"/>
                <w:b/>
                <w:noProof/>
                <w:lang w:eastAsia="lt-LT"/>
              </w:rPr>
              <w:t>3.</w:t>
            </w:r>
            <w:r>
              <w:rPr>
                <w:rFonts w:ascii="Times New Roman" w:hAnsi="Times New Roman"/>
                <w:b/>
                <w:noProof/>
                <w:lang w:eastAsia="lt-LT"/>
              </w:rPr>
              <w:tab/>
            </w:r>
            <w:r>
              <w:rPr>
                <w:rFonts w:ascii="Times New Roman" w:hAnsi="Times New Roman"/>
                <w:b/>
                <w:caps/>
                <w:noProof/>
                <w:lang w:eastAsia="lt-LT"/>
              </w:rPr>
              <w:t>tinkamumo laikas</w:t>
            </w:r>
          </w:p>
        </w:tc>
      </w:tr>
    </w:tbl>
    <w:p w14:paraId="65779582" w14:textId="77777777" w:rsidR="009418A9" w:rsidRDefault="009418A9" w:rsidP="009418A9">
      <w:pPr>
        <w:spacing w:after="0" w:line="240" w:lineRule="auto"/>
        <w:rPr>
          <w:rFonts w:ascii="Times New Roman" w:hAnsi="Times New Roman"/>
        </w:rPr>
      </w:pPr>
    </w:p>
    <w:p w14:paraId="37AF855A" w14:textId="77777777" w:rsidR="009418A9" w:rsidRDefault="009418A9" w:rsidP="009418A9">
      <w:pPr>
        <w:spacing w:after="0" w:line="240" w:lineRule="auto"/>
        <w:rPr>
          <w:rFonts w:ascii="Times New Roman" w:hAnsi="Times New Roman"/>
          <w:noProof/>
        </w:rPr>
      </w:pPr>
      <w:r>
        <w:rPr>
          <w:rFonts w:ascii="Times New Roman" w:hAnsi="Times New Roman"/>
          <w:noProof/>
        </w:rPr>
        <w:t xml:space="preserve">EXP </w:t>
      </w:r>
      <w:r>
        <w:rPr>
          <w:rFonts w:ascii="Times New Roman" w:hAnsi="Times New Roman"/>
          <w:lang w:eastAsia="lt-LT"/>
        </w:rPr>
        <w:t>{mm MMMM}</w:t>
      </w:r>
    </w:p>
    <w:p w14:paraId="639BA177" w14:textId="77777777" w:rsidR="009418A9" w:rsidRDefault="009418A9" w:rsidP="009418A9">
      <w:pPr>
        <w:spacing w:after="0" w:line="240" w:lineRule="auto"/>
        <w:rPr>
          <w:rFonts w:ascii="Times New Roman" w:hAnsi="Times New Roman"/>
        </w:rPr>
      </w:pPr>
    </w:p>
    <w:p w14:paraId="648E2EEA" w14:textId="77777777" w:rsidR="009418A9" w:rsidRDefault="009418A9" w:rsidP="009418A9">
      <w:pPr>
        <w:spacing w:after="0" w:line="240" w:lineRule="auto"/>
        <w:rPr>
          <w:rFonts w:ascii="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9418A9" w14:paraId="59E028DA" w14:textId="77777777" w:rsidTr="00A958FA">
        <w:tc>
          <w:tcPr>
            <w:tcW w:w="9287" w:type="dxa"/>
            <w:tcBorders>
              <w:top w:val="single" w:sz="4" w:space="0" w:color="auto"/>
              <w:left w:val="single" w:sz="4" w:space="0" w:color="auto"/>
              <w:bottom w:val="single" w:sz="4" w:space="0" w:color="auto"/>
              <w:right w:val="single" w:sz="4" w:space="0" w:color="auto"/>
            </w:tcBorders>
            <w:hideMark/>
          </w:tcPr>
          <w:p w14:paraId="3DAABB4C" w14:textId="77777777" w:rsidR="009418A9" w:rsidRDefault="009418A9" w:rsidP="00A958FA">
            <w:pPr>
              <w:tabs>
                <w:tab w:val="left" w:pos="142"/>
              </w:tabs>
              <w:spacing w:after="0" w:line="240" w:lineRule="auto"/>
              <w:ind w:left="567" w:hanging="567"/>
              <w:rPr>
                <w:rFonts w:ascii="Times New Roman" w:hAnsi="Times New Roman"/>
                <w:b/>
                <w:noProof/>
                <w:lang w:eastAsia="lt-LT"/>
              </w:rPr>
            </w:pPr>
            <w:r>
              <w:rPr>
                <w:rFonts w:ascii="Times New Roman" w:hAnsi="Times New Roman"/>
                <w:b/>
                <w:noProof/>
                <w:lang w:eastAsia="lt-LT"/>
              </w:rPr>
              <w:t>4.</w:t>
            </w:r>
            <w:r>
              <w:rPr>
                <w:rFonts w:ascii="Times New Roman" w:hAnsi="Times New Roman"/>
                <w:b/>
                <w:noProof/>
                <w:lang w:eastAsia="lt-LT"/>
              </w:rPr>
              <w:tab/>
            </w:r>
            <w:r>
              <w:rPr>
                <w:rFonts w:ascii="Times New Roman" w:hAnsi="Times New Roman"/>
                <w:b/>
                <w:caps/>
                <w:noProof/>
                <w:lang w:eastAsia="lt-LT"/>
              </w:rPr>
              <w:t>serijos numeris</w:t>
            </w:r>
          </w:p>
        </w:tc>
      </w:tr>
    </w:tbl>
    <w:p w14:paraId="078C0FA9" w14:textId="77777777" w:rsidR="009418A9" w:rsidRDefault="009418A9" w:rsidP="009418A9">
      <w:pPr>
        <w:spacing w:after="0" w:line="240" w:lineRule="auto"/>
        <w:ind w:right="113"/>
        <w:rPr>
          <w:rFonts w:ascii="Times New Roman" w:hAnsi="Times New Roman"/>
          <w:noProof/>
        </w:rPr>
      </w:pPr>
    </w:p>
    <w:p w14:paraId="23417F6B" w14:textId="77777777" w:rsidR="009418A9" w:rsidRDefault="009418A9" w:rsidP="009418A9">
      <w:pPr>
        <w:spacing w:after="0" w:line="240" w:lineRule="auto"/>
        <w:ind w:right="113"/>
        <w:rPr>
          <w:rFonts w:ascii="Times New Roman" w:hAnsi="Times New Roman"/>
          <w:noProof/>
        </w:rPr>
      </w:pPr>
      <w:r>
        <w:rPr>
          <w:rFonts w:ascii="Times New Roman" w:hAnsi="Times New Roman"/>
          <w:noProof/>
        </w:rPr>
        <w:t>Lot</w:t>
      </w:r>
    </w:p>
    <w:p w14:paraId="22C1E81E" w14:textId="77777777" w:rsidR="009418A9" w:rsidRDefault="009418A9" w:rsidP="009418A9">
      <w:pPr>
        <w:spacing w:after="0" w:line="240" w:lineRule="auto"/>
        <w:ind w:right="113"/>
        <w:rPr>
          <w:rFonts w:ascii="Times New Roman" w:hAnsi="Times New Roman"/>
          <w:noProof/>
        </w:rPr>
      </w:pPr>
    </w:p>
    <w:p w14:paraId="03F27BE0" w14:textId="77777777" w:rsidR="009418A9" w:rsidRDefault="009418A9" w:rsidP="009418A9">
      <w:pPr>
        <w:spacing w:after="0" w:line="240" w:lineRule="auto"/>
        <w:ind w:right="113"/>
        <w:rPr>
          <w:rFonts w:ascii="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9418A9" w14:paraId="3EAFC810" w14:textId="77777777" w:rsidTr="00A958FA">
        <w:tc>
          <w:tcPr>
            <w:tcW w:w="9287" w:type="dxa"/>
            <w:tcBorders>
              <w:top w:val="single" w:sz="4" w:space="0" w:color="auto"/>
              <w:left w:val="single" w:sz="4" w:space="0" w:color="auto"/>
              <w:bottom w:val="single" w:sz="4" w:space="0" w:color="auto"/>
              <w:right w:val="single" w:sz="4" w:space="0" w:color="auto"/>
            </w:tcBorders>
            <w:hideMark/>
          </w:tcPr>
          <w:p w14:paraId="088703F7" w14:textId="77777777" w:rsidR="009418A9" w:rsidRDefault="009418A9" w:rsidP="00A958FA">
            <w:pPr>
              <w:tabs>
                <w:tab w:val="left" w:pos="142"/>
              </w:tabs>
              <w:spacing w:after="0" w:line="240" w:lineRule="auto"/>
              <w:ind w:left="567" w:hanging="567"/>
              <w:rPr>
                <w:rFonts w:ascii="Times New Roman" w:hAnsi="Times New Roman"/>
                <w:b/>
                <w:noProof/>
                <w:lang w:eastAsia="lt-LT"/>
              </w:rPr>
            </w:pPr>
            <w:r>
              <w:rPr>
                <w:rFonts w:ascii="Times New Roman" w:hAnsi="Times New Roman"/>
                <w:b/>
                <w:noProof/>
                <w:lang w:eastAsia="lt-LT"/>
              </w:rPr>
              <w:t>5.</w:t>
            </w:r>
            <w:r>
              <w:rPr>
                <w:rFonts w:ascii="Times New Roman" w:hAnsi="Times New Roman"/>
                <w:b/>
                <w:noProof/>
                <w:lang w:eastAsia="lt-LT"/>
              </w:rPr>
              <w:tab/>
              <w:t>KITA</w:t>
            </w:r>
          </w:p>
        </w:tc>
      </w:tr>
    </w:tbl>
    <w:p w14:paraId="789AE387" w14:textId="77777777" w:rsidR="009418A9" w:rsidRDefault="009418A9" w:rsidP="009418A9">
      <w:pPr>
        <w:spacing w:after="0" w:line="240" w:lineRule="auto"/>
        <w:ind w:right="113"/>
        <w:rPr>
          <w:rFonts w:ascii="Times New Roman" w:hAnsi="Times New Roman"/>
          <w:noProof/>
        </w:rPr>
      </w:pPr>
    </w:p>
    <w:p w14:paraId="6917AA73" w14:textId="77777777" w:rsidR="009418A9" w:rsidRDefault="009418A9" w:rsidP="009418A9">
      <w:pPr>
        <w:spacing w:after="0" w:line="240" w:lineRule="auto"/>
        <w:ind w:right="113"/>
        <w:rPr>
          <w:rFonts w:ascii="Times New Roman" w:hAnsi="Times New Roman"/>
          <w:noProof/>
        </w:rPr>
      </w:pPr>
      <w:r>
        <w:rPr>
          <w:rFonts w:ascii="Times New Roman" w:hAnsi="Times New Roman"/>
          <w:noProof/>
        </w:rPr>
        <w:br w:type="page"/>
      </w:r>
    </w:p>
    <w:p w14:paraId="4BF2FA15" w14:textId="77777777" w:rsidR="009418A9" w:rsidRDefault="009418A9" w:rsidP="009418A9">
      <w:pPr>
        <w:spacing w:after="0" w:line="240" w:lineRule="auto"/>
        <w:rPr>
          <w:rFonts w:ascii="Times New Roman" w:hAnsi="Times New Roman"/>
        </w:rPr>
      </w:pPr>
    </w:p>
    <w:p w14:paraId="4370DE95" w14:textId="77777777" w:rsidR="009418A9" w:rsidRDefault="009418A9" w:rsidP="009418A9">
      <w:pPr>
        <w:spacing w:after="0" w:line="240" w:lineRule="auto"/>
        <w:rPr>
          <w:rFonts w:ascii="Times New Roman" w:hAnsi="Times New Roman"/>
        </w:rPr>
      </w:pPr>
    </w:p>
    <w:p w14:paraId="5C17C3A2" w14:textId="77777777" w:rsidR="009418A9" w:rsidRDefault="009418A9" w:rsidP="009418A9">
      <w:pPr>
        <w:spacing w:after="0" w:line="240" w:lineRule="auto"/>
        <w:rPr>
          <w:rFonts w:ascii="Times New Roman" w:hAnsi="Times New Roman"/>
        </w:rPr>
      </w:pPr>
    </w:p>
    <w:p w14:paraId="16B8FEF6" w14:textId="77777777" w:rsidR="009418A9" w:rsidRDefault="009418A9" w:rsidP="009418A9">
      <w:pPr>
        <w:spacing w:after="0" w:line="240" w:lineRule="auto"/>
        <w:rPr>
          <w:rFonts w:ascii="Times New Roman" w:hAnsi="Times New Roman"/>
        </w:rPr>
      </w:pPr>
    </w:p>
    <w:p w14:paraId="5219E66D" w14:textId="77777777" w:rsidR="009418A9" w:rsidRDefault="009418A9" w:rsidP="009418A9">
      <w:pPr>
        <w:spacing w:after="0" w:line="240" w:lineRule="auto"/>
        <w:rPr>
          <w:rFonts w:ascii="Times New Roman" w:hAnsi="Times New Roman"/>
        </w:rPr>
      </w:pPr>
    </w:p>
    <w:p w14:paraId="46A9D33E" w14:textId="77777777" w:rsidR="009418A9" w:rsidRDefault="009418A9" w:rsidP="009418A9">
      <w:pPr>
        <w:spacing w:after="0" w:line="240" w:lineRule="auto"/>
        <w:rPr>
          <w:rFonts w:ascii="Times New Roman" w:hAnsi="Times New Roman"/>
        </w:rPr>
      </w:pPr>
    </w:p>
    <w:p w14:paraId="7C19BDB9" w14:textId="77777777" w:rsidR="009418A9" w:rsidRDefault="009418A9" w:rsidP="009418A9">
      <w:pPr>
        <w:spacing w:after="0" w:line="240" w:lineRule="auto"/>
        <w:rPr>
          <w:rFonts w:ascii="Times New Roman" w:hAnsi="Times New Roman"/>
        </w:rPr>
      </w:pPr>
    </w:p>
    <w:p w14:paraId="02905800" w14:textId="77777777" w:rsidR="009418A9" w:rsidRDefault="009418A9" w:rsidP="009418A9">
      <w:pPr>
        <w:spacing w:after="0" w:line="240" w:lineRule="auto"/>
        <w:rPr>
          <w:rFonts w:ascii="Times New Roman" w:hAnsi="Times New Roman"/>
        </w:rPr>
      </w:pPr>
    </w:p>
    <w:p w14:paraId="768C99CA" w14:textId="77777777" w:rsidR="009418A9" w:rsidRDefault="009418A9" w:rsidP="009418A9">
      <w:pPr>
        <w:spacing w:after="0" w:line="240" w:lineRule="auto"/>
        <w:rPr>
          <w:rFonts w:ascii="Times New Roman" w:hAnsi="Times New Roman"/>
        </w:rPr>
      </w:pPr>
    </w:p>
    <w:p w14:paraId="0AF4D785" w14:textId="77777777" w:rsidR="009418A9" w:rsidRDefault="009418A9" w:rsidP="009418A9">
      <w:pPr>
        <w:spacing w:after="0" w:line="240" w:lineRule="auto"/>
        <w:rPr>
          <w:rFonts w:ascii="Times New Roman" w:hAnsi="Times New Roman"/>
        </w:rPr>
      </w:pPr>
    </w:p>
    <w:p w14:paraId="6DFCBA8B" w14:textId="77777777" w:rsidR="009418A9" w:rsidRDefault="009418A9" w:rsidP="009418A9">
      <w:pPr>
        <w:spacing w:after="0" w:line="240" w:lineRule="auto"/>
        <w:rPr>
          <w:rFonts w:ascii="Times New Roman" w:hAnsi="Times New Roman"/>
        </w:rPr>
      </w:pPr>
    </w:p>
    <w:p w14:paraId="138D4D4D" w14:textId="77777777" w:rsidR="009418A9" w:rsidRDefault="009418A9" w:rsidP="009418A9">
      <w:pPr>
        <w:spacing w:after="0" w:line="240" w:lineRule="auto"/>
        <w:rPr>
          <w:rFonts w:ascii="Times New Roman" w:hAnsi="Times New Roman"/>
        </w:rPr>
      </w:pPr>
    </w:p>
    <w:p w14:paraId="2EDB3E8B" w14:textId="77777777" w:rsidR="009418A9" w:rsidRDefault="009418A9" w:rsidP="009418A9">
      <w:pPr>
        <w:spacing w:after="0" w:line="240" w:lineRule="auto"/>
        <w:rPr>
          <w:rFonts w:ascii="Times New Roman" w:hAnsi="Times New Roman"/>
        </w:rPr>
      </w:pPr>
    </w:p>
    <w:p w14:paraId="2BFB1D7C" w14:textId="77777777" w:rsidR="009418A9" w:rsidRDefault="009418A9" w:rsidP="009418A9">
      <w:pPr>
        <w:spacing w:after="0" w:line="240" w:lineRule="auto"/>
        <w:rPr>
          <w:rFonts w:ascii="Times New Roman" w:hAnsi="Times New Roman"/>
        </w:rPr>
      </w:pPr>
    </w:p>
    <w:p w14:paraId="5BA6E05B" w14:textId="77777777" w:rsidR="009418A9" w:rsidRDefault="009418A9" w:rsidP="009418A9">
      <w:pPr>
        <w:spacing w:after="0" w:line="240" w:lineRule="auto"/>
        <w:rPr>
          <w:rFonts w:ascii="Times New Roman" w:hAnsi="Times New Roman"/>
        </w:rPr>
      </w:pPr>
    </w:p>
    <w:p w14:paraId="2BF9F9BF" w14:textId="77777777" w:rsidR="009418A9" w:rsidRDefault="009418A9" w:rsidP="009418A9">
      <w:pPr>
        <w:spacing w:after="0" w:line="240" w:lineRule="auto"/>
        <w:rPr>
          <w:rFonts w:ascii="Times New Roman" w:hAnsi="Times New Roman"/>
        </w:rPr>
      </w:pPr>
    </w:p>
    <w:p w14:paraId="2FEEE370" w14:textId="77777777" w:rsidR="009418A9" w:rsidRDefault="009418A9" w:rsidP="009418A9">
      <w:pPr>
        <w:spacing w:after="0" w:line="240" w:lineRule="auto"/>
        <w:rPr>
          <w:rFonts w:ascii="Times New Roman" w:hAnsi="Times New Roman"/>
        </w:rPr>
      </w:pPr>
    </w:p>
    <w:p w14:paraId="7A980B5D" w14:textId="77777777" w:rsidR="009418A9" w:rsidRDefault="009418A9" w:rsidP="009418A9">
      <w:pPr>
        <w:spacing w:after="0" w:line="240" w:lineRule="auto"/>
        <w:rPr>
          <w:rFonts w:ascii="Times New Roman" w:hAnsi="Times New Roman"/>
        </w:rPr>
      </w:pPr>
    </w:p>
    <w:p w14:paraId="35F8DA29" w14:textId="77777777" w:rsidR="009418A9" w:rsidRDefault="009418A9" w:rsidP="009418A9">
      <w:pPr>
        <w:spacing w:after="0" w:line="240" w:lineRule="auto"/>
        <w:rPr>
          <w:rFonts w:ascii="Times New Roman" w:hAnsi="Times New Roman"/>
        </w:rPr>
      </w:pPr>
    </w:p>
    <w:p w14:paraId="26D6159D" w14:textId="77777777" w:rsidR="009418A9" w:rsidRDefault="009418A9" w:rsidP="009418A9">
      <w:pPr>
        <w:spacing w:after="0" w:line="240" w:lineRule="auto"/>
        <w:rPr>
          <w:rFonts w:ascii="Times New Roman" w:hAnsi="Times New Roman"/>
        </w:rPr>
      </w:pPr>
    </w:p>
    <w:p w14:paraId="7E07DCC8" w14:textId="77777777" w:rsidR="009418A9" w:rsidRDefault="009418A9" w:rsidP="009418A9">
      <w:pPr>
        <w:spacing w:after="0" w:line="240" w:lineRule="auto"/>
        <w:rPr>
          <w:rFonts w:ascii="Times New Roman" w:hAnsi="Times New Roman"/>
        </w:rPr>
      </w:pPr>
    </w:p>
    <w:p w14:paraId="0EADE011" w14:textId="77777777" w:rsidR="009418A9" w:rsidRDefault="009418A9" w:rsidP="009418A9">
      <w:pPr>
        <w:spacing w:after="0" w:line="240" w:lineRule="auto"/>
        <w:rPr>
          <w:rFonts w:ascii="Times New Roman" w:hAnsi="Times New Roman"/>
        </w:rPr>
      </w:pPr>
    </w:p>
    <w:p w14:paraId="3F79A5F2" w14:textId="77777777" w:rsidR="009418A9" w:rsidRDefault="009418A9" w:rsidP="009418A9">
      <w:pPr>
        <w:spacing w:after="0" w:line="240" w:lineRule="auto"/>
        <w:jc w:val="center"/>
        <w:outlineLvl w:val="0"/>
        <w:rPr>
          <w:rFonts w:ascii="Times New Roman" w:hAnsi="Times New Roman"/>
          <w:b/>
          <w:noProof/>
          <w:kern w:val="28"/>
          <w:lang w:eastAsia="lt-LT"/>
        </w:rPr>
      </w:pPr>
      <w:r>
        <w:rPr>
          <w:rFonts w:ascii="Times New Roman" w:hAnsi="Times New Roman"/>
          <w:b/>
          <w:noProof/>
          <w:kern w:val="28"/>
          <w:lang w:eastAsia="lt-LT"/>
        </w:rPr>
        <w:t>B. PAKUOTĖS LAPELIS</w:t>
      </w:r>
    </w:p>
    <w:p w14:paraId="38E0107A" w14:textId="77777777" w:rsidR="009418A9" w:rsidRDefault="009418A9" w:rsidP="009418A9">
      <w:pPr>
        <w:spacing w:after="0" w:line="240" w:lineRule="auto"/>
        <w:jc w:val="center"/>
        <w:rPr>
          <w:rFonts w:ascii="Times New Roman" w:hAnsi="Times New Roman"/>
          <w:b/>
          <w:noProof/>
          <w:lang w:eastAsia="lt-LT"/>
        </w:rPr>
      </w:pPr>
      <w:r>
        <w:rPr>
          <w:rFonts w:ascii="Times New Roman" w:hAnsi="Times New Roman"/>
          <w:noProof/>
          <w:lang w:eastAsia="lt-LT"/>
        </w:rPr>
        <w:br w:type="page"/>
      </w:r>
      <w:r>
        <w:rPr>
          <w:rFonts w:ascii="Times New Roman" w:hAnsi="Times New Roman"/>
          <w:b/>
          <w:noProof/>
          <w:lang w:eastAsia="lt-LT"/>
        </w:rPr>
        <w:lastRenderedPageBreak/>
        <w:t>Pakuotės lapelis: informacija vartotojui</w:t>
      </w:r>
    </w:p>
    <w:p w14:paraId="06E4F0D0" w14:textId="77777777" w:rsidR="009418A9" w:rsidRDefault="009418A9" w:rsidP="009418A9">
      <w:pPr>
        <w:spacing w:after="0" w:line="240" w:lineRule="auto"/>
        <w:jc w:val="center"/>
        <w:rPr>
          <w:rFonts w:ascii="Times New Roman" w:hAnsi="Times New Roman"/>
          <w:b/>
          <w:noProof/>
          <w:lang w:eastAsia="lt-LT"/>
        </w:rPr>
      </w:pPr>
    </w:p>
    <w:p w14:paraId="17F722E6" w14:textId="77777777" w:rsidR="009418A9" w:rsidRDefault="009418A9" w:rsidP="009418A9">
      <w:pPr>
        <w:spacing w:after="0" w:line="240" w:lineRule="auto"/>
        <w:jc w:val="center"/>
        <w:rPr>
          <w:rFonts w:ascii="Times New Roman" w:hAnsi="Times New Roman"/>
          <w:b/>
          <w:noProof/>
          <w:lang w:eastAsia="lt-LT"/>
        </w:rPr>
      </w:pPr>
      <w:r>
        <w:rPr>
          <w:rFonts w:ascii="Times New Roman" w:hAnsi="Times New Roman"/>
          <w:b/>
          <w:noProof/>
          <w:lang w:eastAsia="lt-LT"/>
        </w:rPr>
        <w:t>ARCOXIA 30 mg plėvele dengtos tabletės</w:t>
      </w:r>
    </w:p>
    <w:p w14:paraId="7F028208" w14:textId="77777777" w:rsidR="009418A9" w:rsidRDefault="009418A9" w:rsidP="009418A9">
      <w:pPr>
        <w:spacing w:after="0" w:line="240" w:lineRule="auto"/>
        <w:jc w:val="center"/>
        <w:rPr>
          <w:rFonts w:ascii="Times New Roman" w:hAnsi="Times New Roman"/>
          <w:b/>
          <w:noProof/>
          <w:lang w:eastAsia="lt-LT"/>
        </w:rPr>
      </w:pPr>
      <w:r>
        <w:rPr>
          <w:rFonts w:ascii="Times New Roman" w:hAnsi="Times New Roman"/>
          <w:b/>
          <w:noProof/>
          <w:lang w:eastAsia="lt-LT"/>
        </w:rPr>
        <w:t>ARCOXIA 60 mg plėvele dengtos tabletės</w:t>
      </w:r>
    </w:p>
    <w:p w14:paraId="1E435AC1" w14:textId="77777777" w:rsidR="009418A9" w:rsidRDefault="009418A9" w:rsidP="009418A9">
      <w:pPr>
        <w:spacing w:after="0" w:line="240" w:lineRule="auto"/>
        <w:jc w:val="center"/>
        <w:rPr>
          <w:rFonts w:ascii="Times New Roman" w:hAnsi="Times New Roman"/>
          <w:b/>
          <w:noProof/>
          <w:lang w:eastAsia="lt-LT"/>
        </w:rPr>
      </w:pPr>
      <w:r>
        <w:rPr>
          <w:rFonts w:ascii="Times New Roman" w:hAnsi="Times New Roman"/>
          <w:b/>
          <w:noProof/>
          <w:lang w:eastAsia="lt-LT"/>
        </w:rPr>
        <w:t>ARCOXIA 90 mg plėvele dengtos tabletės</w:t>
      </w:r>
    </w:p>
    <w:p w14:paraId="18FD5CAE" w14:textId="77777777" w:rsidR="009418A9" w:rsidRDefault="009418A9" w:rsidP="009418A9">
      <w:pPr>
        <w:spacing w:after="0" w:line="240" w:lineRule="auto"/>
        <w:jc w:val="center"/>
        <w:rPr>
          <w:rFonts w:ascii="Times New Roman" w:hAnsi="Times New Roman"/>
          <w:b/>
          <w:noProof/>
          <w:lang w:eastAsia="lt-LT"/>
        </w:rPr>
      </w:pPr>
      <w:r>
        <w:rPr>
          <w:rFonts w:ascii="Times New Roman" w:hAnsi="Times New Roman"/>
          <w:b/>
          <w:noProof/>
          <w:lang w:eastAsia="lt-LT"/>
        </w:rPr>
        <w:t>ARCOXIA 120 mg plėvele dengtos tabletės</w:t>
      </w:r>
    </w:p>
    <w:p w14:paraId="4AD94C63" w14:textId="77777777" w:rsidR="009418A9" w:rsidRDefault="009418A9" w:rsidP="009418A9">
      <w:pPr>
        <w:spacing w:after="0" w:line="240" w:lineRule="auto"/>
        <w:jc w:val="center"/>
        <w:rPr>
          <w:rFonts w:ascii="Times New Roman" w:hAnsi="Times New Roman"/>
          <w:noProof/>
          <w:lang w:eastAsia="lt-LT"/>
        </w:rPr>
      </w:pPr>
    </w:p>
    <w:p w14:paraId="0D544F41" w14:textId="60B8E39D" w:rsidR="009418A9" w:rsidRDefault="0092662D" w:rsidP="009418A9">
      <w:pPr>
        <w:spacing w:after="0" w:line="240" w:lineRule="auto"/>
        <w:jc w:val="center"/>
        <w:rPr>
          <w:rFonts w:ascii="Times New Roman" w:hAnsi="Times New Roman"/>
          <w:noProof/>
          <w:lang w:eastAsia="lt-LT"/>
        </w:rPr>
      </w:pPr>
      <w:r>
        <w:rPr>
          <w:rFonts w:ascii="Times New Roman" w:hAnsi="Times New Roman"/>
          <w:noProof/>
          <w:lang w:eastAsia="lt-LT"/>
        </w:rPr>
        <w:t>e</w:t>
      </w:r>
      <w:r w:rsidR="009418A9">
        <w:rPr>
          <w:rFonts w:ascii="Times New Roman" w:hAnsi="Times New Roman"/>
          <w:noProof/>
          <w:lang w:eastAsia="lt-LT"/>
        </w:rPr>
        <w:t>torikoksibas</w:t>
      </w:r>
    </w:p>
    <w:p w14:paraId="7671298E" w14:textId="77777777" w:rsidR="009418A9" w:rsidRDefault="009418A9" w:rsidP="009418A9">
      <w:pPr>
        <w:spacing w:after="0" w:line="240" w:lineRule="auto"/>
        <w:rPr>
          <w:rFonts w:ascii="Times New Roman" w:hAnsi="Times New Roman"/>
          <w:b/>
          <w:noProof/>
          <w:lang w:eastAsia="lt-LT"/>
        </w:rPr>
      </w:pPr>
    </w:p>
    <w:p w14:paraId="6E542E96" w14:textId="77777777" w:rsidR="009418A9" w:rsidRDefault="009418A9" w:rsidP="009418A9">
      <w:pPr>
        <w:spacing w:after="0" w:line="240" w:lineRule="auto"/>
        <w:rPr>
          <w:rFonts w:ascii="Times New Roman" w:hAnsi="Times New Roman"/>
          <w:b/>
          <w:noProof/>
          <w:lang w:eastAsia="lt-LT"/>
        </w:rPr>
      </w:pPr>
      <w:r>
        <w:rPr>
          <w:rFonts w:ascii="Times New Roman" w:hAnsi="Times New Roman"/>
          <w:b/>
          <w:noProof/>
          <w:lang w:eastAsia="lt-LT"/>
        </w:rPr>
        <w:t>Atidžiai perskaitykite visą šį lapelį, prieš pradėdami vartoti vaistą, nes jame pateikiama Jums svarbi informacija.</w:t>
      </w:r>
    </w:p>
    <w:p w14:paraId="2E8C1007" w14:textId="77777777" w:rsidR="009418A9" w:rsidRDefault="009418A9" w:rsidP="009418A9">
      <w:pPr>
        <w:spacing w:after="0" w:line="240" w:lineRule="auto"/>
        <w:ind w:left="567" w:hanging="567"/>
        <w:rPr>
          <w:rFonts w:ascii="Times New Roman" w:hAnsi="Times New Roman"/>
          <w:noProof/>
          <w:lang w:eastAsia="lt-LT"/>
        </w:rPr>
      </w:pPr>
      <w:r>
        <w:rPr>
          <w:rFonts w:ascii="Times New Roman" w:hAnsi="Times New Roman"/>
          <w:noProof/>
          <w:lang w:eastAsia="lt-LT"/>
        </w:rPr>
        <w:t>-</w:t>
      </w:r>
      <w:r>
        <w:rPr>
          <w:rFonts w:ascii="Times New Roman" w:hAnsi="Times New Roman"/>
          <w:noProof/>
          <w:lang w:eastAsia="lt-LT"/>
        </w:rPr>
        <w:tab/>
        <w:t>Neišmeskite šio lapelio, nes vėl gali prireikti jį perskaityti.</w:t>
      </w:r>
    </w:p>
    <w:p w14:paraId="4E4FA6CC" w14:textId="77777777" w:rsidR="009418A9" w:rsidRDefault="009418A9" w:rsidP="009418A9">
      <w:pPr>
        <w:spacing w:after="0" w:line="240" w:lineRule="auto"/>
        <w:ind w:left="567" w:hanging="567"/>
        <w:rPr>
          <w:rFonts w:ascii="Times New Roman" w:hAnsi="Times New Roman"/>
          <w:noProof/>
          <w:lang w:eastAsia="lt-LT"/>
        </w:rPr>
      </w:pPr>
      <w:r>
        <w:rPr>
          <w:rFonts w:ascii="Times New Roman" w:hAnsi="Times New Roman"/>
          <w:noProof/>
          <w:lang w:eastAsia="lt-LT"/>
        </w:rPr>
        <w:t>-</w:t>
      </w:r>
      <w:r>
        <w:rPr>
          <w:rFonts w:ascii="Times New Roman" w:hAnsi="Times New Roman"/>
          <w:noProof/>
          <w:lang w:eastAsia="lt-LT"/>
        </w:rPr>
        <w:tab/>
        <w:t>Jeigu kiltų daugiau klausimų, kreipkitės į gydytoją arba vaistininką.</w:t>
      </w:r>
    </w:p>
    <w:p w14:paraId="60BEBA2C" w14:textId="77777777" w:rsidR="009418A9" w:rsidRDefault="009418A9" w:rsidP="009418A9">
      <w:pPr>
        <w:numPr>
          <w:ilvl w:val="0"/>
          <w:numId w:val="3"/>
        </w:numPr>
        <w:tabs>
          <w:tab w:val="left" w:pos="567"/>
        </w:tabs>
        <w:spacing w:after="0" w:line="260" w:lineRule="exact"/>
        <w:ind w:left="567" w:hanging="567"/>
        <w:rPr>
          <w:rFonts w:ascii="Times New Roman" w:hAnsi="Times New Roman"/>
          <w:noProof/>
          <w:lang w:eastAsia="lt-LT"/>
        </w:rPr>
      </w:pPr>
      <w:r>
        <w:rPr>
          <w:rFonts w:ascii="Times New Roman" w:hAnsi="Times New Roman"/>
          <w:noProof/>
          <w:lang w:eastAsia="lt-LT"/>
        </w:rPr>
        <w:t>Šis vaistas skirtas tik Jums, todėl kitiems žmonėms jo duoti negalima. Vaistas gali jiems pakenkti (net tiems, kurių ligos požymiai yra tokie patys kaip Jūsų).</w:t>
      </w:r>
    </w:p>
    <w:p w14:paraId="0FF91091" w14:textId="77777777" w:rsidR="009418A9" w:rsidRDefault="009418A9" w:rsidP="009418A9">
      <w:pPr>
        <w:numPr>
          <w:ilvl w:val="0"/>
          <w:numId w:val="3"/>
        </w:numPr>
        <w:tabs>
          <w:tab w:val="left" w:pos="567"/>
        </w:tabs>
        <w:spacing w:after="0" w:line="260" w:lineRule="exact"/>
        <w:ind w:left="567" w:hanging="567"/>
        <w:rPr>
          <w:rFonts w:ascii="Times New Roman" w:hAnsi="Times New Roman"/>
          <w:noProof/>
          <w:lang w:eastAsia="lt-LT"/>
        </w:rPr>
      </w:pPr>
      <w:r>
        <w:rPr>
          <w:rFonts w:ascii="Times New Roman" w:hAnsi="Times New Roman"/>
          <w:noProof/>
          <w:lang w:eastAsia="lt-LT"/>
        </w:rPr>
        <w:t>Jeigu pasireiškė šalutinis poveikis (net jeigu jis šiame lapelyje nenurodytas), kreipkitės į gydytoją arba vaistininką. Žr. 4 skyrių.</w:t>
      </w:r>
    </w:p>
    <w:p w14:paraId="60FD3156" w14:textId="77777777" w:rsidR="009418A9" w:rsidRDefault="009418A9" w:rsidP="009418A9">
      <w:pPr>
        <w:spacing w:after="0" w:line="240" w:lineRule="auto"/>
        <w:ind w:right="-2"/>
        <w:rPr>
          <w:rFonts w:ascii="Times New Roman" w:hAnsi="Times New Roman"/>
          <w:noProof/>
          <w:lang w:eastAsia="lt-LT"/>
        </w:rPr>
      </w:pPr>
    </w:p>
    <w:p w14:paraId="6C5AA5F4" w14:textId="77777777" w:rsidR="009418A9" w:rsidRDefault="009418A9" w:rsidP="009418A9">
      <w:pPr>
        <w:spacing w:after="0" w:line="240" w:lineRule="auto"/>
        <w:jc w:val="both"/>
        <w:rPr>
          <w:rFonts w:ascii="Times New Roman" w:hAnsi="Times New Roman"/>
          <w:b/>
          <w:noProof/>
          <w:lang w:eastAsia="lt-LT"/>
        </w:rPr>
      </w:pPr>
      <w:r>
        <w:rPr>
          <w:rFonts w:ascii="Times New Roman" w:hAnsi="Times New Roman"/>
          <w:b/>
          <w:noProof/>
          <w:lang w:eastAsia="lt-LT"/>
        </w:rPr>
        <w:t>Apie ką rašoma šiame lapelyje?</w:t>
      </w:r>
    </w:p>
    <w:p w14:paraId="6C9D6930" w14:textId="77777777" w:rsidR="009418A9" w:rsidRDefault="009418A9" w:rsidP="009418A9">
      <w:pPr>
        <w:spacing w:after="0" w:line="240" w:lineRule="auto"/>
        <w:jc w:val="both"/>
        <w:rPr>
          <w:rFonts w:ascii="Times New Roman" w:hAnsi="Times New Roman"/>
          <w:b/>
          <w:noProof/>
          <w:lang w:eastAsia="lt-LT"/>
        </w:rPr>
      </w:pPr>
    </w:p>
    <w:p w14:paraId="6DD957D6" w14:textId="77777777" w:rsidR="009418A9" w:rsidRDefault="009418A9" w:rsidP="009418A9">
      <w:pPr>
        <w:spacing w:after="0" w:line="240" w:lineRule="auto"/>
        <w:ind w:left="567" w:hanging="567"/>
        <w:jc w:val="both"/>
        <w:rPr>
          <w:rFonts w:ascii="Times New Roman" w:hAnsi="Times New Roman"/>
          <w:noProof/>
          <w:lang w:eastAsia="lt-LT"/>
        </w:rPr>
      </w:pPr>
      <w:r>
        <w:rPr>
          <w:rFonts w:ascii="Times New Roman" w:hAnsi="Times New Roman"/>
          <w:noProof/>
          <w:lang w:eastAsia="lt-LT"/>
        </w:rPr>
        <w:t>1.</w:t>
      </w:r>
      <w:r>
        <w:rPr>
          <w:rFonts w:ascii="Times New Roman" w:hAnsi="Times New Roman"/>
          <w:noProof/>
          <w:lang w:eastAsia="lt-LT"/>
        </w:rPr>
        <w:tab/>
        <w:t>Kas yra ARCOXIA ir kam jis vartojamas</w:t>
      </w:r>
    </w:p>
    <w:p w14:paraId="460BA141" w14:textId="77777777" w:rsidR="009418A9" w:rsidRDefault="009418A9" w:rsidP="009418A9">
      <w:pPr>
        <w:spacing w:after="0" w:line="240" w:lineRule="auto"/>
        <w:ind w:left="567" w:hanging="567"/>
        <w:jc w:val="both"/>
        <w:rPr>
          <w:rFonts w:ascii="Times New Roman" w:hAnsi="Times New Roman"/>
          <w:noProof/>
          <w:lang w:eastAsia="lt-LT"/>
        </w:rPr>
      </w:pPr>
      <w:r>
        <w:rPr>
          <w:rFonts w:ascii="Times New Roman" w:hAnsi="Times New Roman"/>
          <w:noProof/>
          <w:lang w:eastAsia="lt-LT"/>
        </w:rPr>
        <w:t>2.</w:t>
      </w:r>
      <w:r>
        <w:rPr>
          <w:rFonts w:ascii="Times New Roman" w:hAnsi="Times New Roman"/>
          <w:noProof/>
          <w:lang w:eastAsia="lt-LT"/>
        </w:rPr>
        <w:tab/>
        <w:t>Kas žinotina prieš vartojant ARCOXIA</w:t>
      </w:r>
    </w:p>
    <w:p w14:paraId="473625D6" w14:textId="77777777" w:rsidR="009418A9" w:rsidRDefault="009418A9" w:rsidP="009418A9">
      <w:pPr>
        <w:spacing w:after="0" w:line="240" w:lineRule="auto"/>
        <w:ind w:left="567" w:hanging="567"/>
        <w:jc w:val="both"/>
        <w:rPr>
          <w:rFonts w:ascii="Times New Roman" w:hAnsi="Times New Roman"/>
          <w:noProof/>
          <w:lang w:eastAsia="lt-LT"/>
        </w:rPr>
      </w:pPr>
      <w:r>
        <w:rPr>
          <w:rFonts w:ascii="Times New Roman" w:hAnsi="Times New Roman"/>
          <w:noProof/>
          <w:lang w:eastAsia="lt-LT"/>
        </w:rPr>
        <w:t>3.</w:t>
      </w:r>
      <w:r>
        <w:rPr>
          <w:rFonts w:ascii="Times New Roman" w:hAnsi="Times New Roman"/>
          <w:noProof/>
          <w:lang w:eastAsia="lt-LT"/>
        </w:rPr>
        <w:tab/>
        <w:t>Kaip vartoti ARCOXIA</w:t>
      </w:r>
    </w:p>
    <w:p w14:paraId="035659D0" w14:textId="77777777" w:rsidR="009418A9" w:rsidRDefault="009418A9" w:rsidP="009418A9">
      <w:pPr>
        <w:spacing w:after="0" w:line="240" w:lineRule="auto"/>
        <w:ind w:left="567" w:hanging="567"/>
        <w:jc w:val="both"/>
        <w:rPr>
          <w:rFonts w:ascii="Times New Roman" w:hAnsi="Times New Roman"/>
          <w:noProof/>
          <w:lang w:eastAsia="lt-LT"/>
        </w:rPr>
      </w:pPr>
      <w:r>
        <w:rPr>
          <w:rFonts w:ascii="Times New Roman" w:hAnsi="Times New Roman"/>
          <w:noProof/>
          <w:lang w:eastAsia="lt-LT"/>
        </w:rPr>
        <w:t>4.</w:t>
      </w:r>
      <w:r>
        <w:rPr>
          <w:rFonts w:ascii="Times New Roman" w:hAnsi="Times New Roman"/>
          <w:noProof/>
          <w:lang w:eastAsia="lt-LT"/>
        </w:rPr>
        <w:tab/>
        <w:t>Galimas šalutinis poveikis</w:t>
      </w:r>
    </w:p>
    <w:p w14:paraId="22C03697" w14:textId="77777777" w:rsidR="009418A9" w:rsidRDefault="009418A9" w:rsidP="009418A9">
      <w:pPr>
        <w:spacing w:after="0" w:line="240" w:lineRule="auto"/>
        <w:ind w:left="567" w:hanging="567"/>
        <w:jc w:val="both"/>
        <w:rPr>
          <w:rFonts w:ascii="Times New Roman" w:hAnsi="Times New Roman"/>
          <w:noProof/>
          <w:lang w:eastAsia="lt-LT"/>
        </w:rPr>
      </w:pPr>
      <w:r>
        <w:rPr>
          <w:rFonts w:ascii="Times New Roman" w:hAnsi="Times New Roman"/>
          <w:noProof/>
          <w:lang w:eastAsia="lt-LT"/>
        </w:rPr>
        <w:t>5.</w:t>
      </w:r>
      <w:r>
        <w:rPr>
          <w:rFonts w:ascii="Times New Roman" w:hAnsi="Times New Roman"/>
          <w:noProof/>
          <w:lang w:eastAsia="lt-LT"/>
        </w:rPr>
        <w:tab/>
        <w:t>Kaip laikyti ARCOXIA</w:t>
      </w:r>
    </w:p>
    <w:p w14:paraId="42FAF0E8" w14:textId="77777777" w:rsidR="009418A9" w:rsidRDefault="009418A9" w:rsidP="009418A9">
      <w:pPr>
        <w:spacing w:after="0" w:line="240" w:lineRule="auto"/>
        <w:ind w:left="567" w:hanging="567"/>
        <w:jc w:val="both"/>
        <w:rPr>
          <w:rFonts w:ascii="Times New Roman" w:hAnsi="Times New Roman"/>
          <w:noProof/>
          <w:lang w:eastAsia="lt-LT"/>
        </w:rPr>
      </w:pPr>
      <w:r>
        <w:rPr>
          <w:rFonts w:ascii="Times New Roman" w:hAnsi="Times New Roman"/>
          <w:noProof/>
          <w:lang w:eastAsia="lt-LT"/>
        </w:rPr>
        <w:t>6.</w:t>
      </w:r>
      <w:r>
        <w:rPr>
          <w:rFonts w:ascii="Times New Roman" w:hAnsi="Times New Roman"/>
          <w:noProof/>
          <w:lang w:eastAsia="lt-LT"/>
        </w:rPr>
        <w:tab/>
        <w:t>Pakuotės turinys ir kita informacija</w:t>
      </w:r>
    </w:p>
    <w:p w14:paraId="2FF8DB02" w14:textId="77777777" w:rsidR="009418A9" w:rsidRDefault="009418A9" w:rsidP="009418A9">
      <w:pPr>
        <w:spacing w:after="0" w:line="240" w:lineRule="auto"/>
        <w:rPr>
          <w:rFonts w:ascii="Times New Roman" w:hAnsi="Times New Roman"/>
          <w:noProof/>
          <w:lang w:eastAsia="lt-LT"/>
        </w:rPr>
      </w:pPr>
    </w:p>
    <w:p w14:paraId="78F6B6B0" w14:textId="77777777" w:rsidR="009418A9" w:rsidRDefault="009418A9" w:rsidP="009418A9">
      <w:pPr>
        <w:spacing w:after="0" w:line="240" w:lineRule="auto"/>
        <w:rPr>
          <w:rFonts w:ascii="Times New Roman" w:hAnsi="Times New Roman"/>
          <w:noProof/>
          <w:lang w:eastAsia="lt-LT"/>
        </w:rPr>
      </w:pPr>
    </w:p>
    <w:p w14:paraId="2BCB6B69" w14:textId="77777777" w:rsidR="009418A9" w:rsidRDefault="009418A9" w:rsidP="009418A9">
      <w:pPr>
        <w:tabs>
          <w:tab w:val="left" w:pos="567"/>
        </w:tabs>
        <w:spacing w:after="0" w:line="240" w:lineRule="auto"/>
        <w:rPr>
          <w:rFonts w:ascii="Times New Roman" w:hAnsi="Times New Roman"/>
          <w:b/>
          <w:noProof/>
          <w:lang w:eastAsia="lt-LT"/>
        </w:rPr>
      </w:pPr>
      <w:r>
        <w:rPr>
          <w:rFonts w:ascii="Times New Roman" w:hAnsi="Times New Roman"/>
          <w:b/>
          <w:noProof/>
          <w:lang w:eastAsia="lt-LT"/>
        </w:rPr>
        <w:t>1.</w:t>
      </w:r>
      <w:r>
        <w:rPr>
          <w:rFonts w:ascii="Times New Roman" w:hAnsi="Times New Roman"/>
          <w:b/>
          <w:noProof/>
          <w:lang w:eastAsia="lt-LT"/>
        </w:rPr>
        <w:tab/>
        <w:t>Kas yra ARCOXIA</w:t>
      </w:r>
      <w:r>
        <w:rPr>
          <w:rFonts w:ascii="Times New Roman" w:hAnsi="Times New Roman"/>
          <w:noProof/>
          <w:lang w:eastAsia="lt-LT"/>
        </w:rPr>
        <w:t xml:space="preserve"> </w:t>
      </w:r>
      <w:r>
        <w:rPr>
          <w:rFonts w:ascii="Times New Roman" w:hAnsi="Times New Roman"/>
          <w:b/>
          <w:noProof/>
          <w:lang w:eastAsia="lt-LT"/>
        </w:rPr>
        <w:t>ir kam jis vartojamas</w:t>
      </w:r>
    </w:p>
    <w:p w14:paraId="35E45D28" w14:textId="77777777" w:rsidR="009418A9" w:rsidRDefault="009418A9" w:rsidP="009418A9">
      <w:pPr>
        <w:spacing w:after="0" w:line="240" w:lineRule="auto"/>
        <w:rPr>
          <w:rFonts w:ascii="Times New Roman" w:hAnsi="Times New Roman"/>
          <w:noProof/>
          <w:lang w:eastAsia="lt-LT"/>
        </w:rPr>
      </w:pPr>
    </w:p>
    <w:p w14:paraId="14D6A259" w14:textId="77777777" w:rsidR="009418A9" w:rsidRDefault="009418A9" w:rsidP="009418A9">
      <w:pPr>
        <w:spacing w:after="0" w:line="240" w:lineRule="auto"/>
        <w:rPr>
          <w:rFonts w:ascii="Times New Roman" w:hAnsi="Times New Roman"/>
          <w:noProof/>
          <w:lang w:eastAsia="lt-LT"/>
        </w:rPr>
      </w:pPr>
      <w:r>
        <w:rPr>
          <w:rFonts w:ascii="Times New Roman" w:hAnsi="Times New Roman"/>
          <w:b/>
          <w:noProof/>
          <w:lang w:eastAsia="lt-LT"/>
        </w:rPr>
        <w:t>Kas yra ARCOXIA</w:t>
      </w:r>
    </w:p>
    <w:p w14:paraId="091EE982" w14:textId="77777777" w:rsidR="009418A9" w:rsidRDefault="009418A9" w:rsidP="009418A9">
      <w:pPr>
        <w:numPr>
          <w:ilvl w:val="0"/>
          <w:numId w:val="4"/>
        </w:numPr>
        <w:tabs>
          <w:tab w:val="num" w:pos="567"/>
        </w:tabs>
        <w:spacing w:after="0" w:line="240" w:lineRule="auto"/>
        <w:ind w:left="567" w:hanging="567"/>
        <w:rPr>
          <w:rFonts w:ascii="Times New Roman" w:hAnsi="Times New Roman"/>
          <w:lang w:eastAsia="lt-LT"/>
        </w:rPr>
      </w:pPr>
      <w:r>
        <w:rPr>
          <w:rFonts w:ascii="Times New Roman" w:hAnsi="Times New Roman"/>
          <w:noProof/>
          <w:lang w:eastAsia="lt-LT"/>
        </w:rPr>
        <w:t xml:space="preserve">ARCOXIA sudėtyje yra veikliosios medžiagos etorikoksibo. ARCOXIA </w:t>
      </w:r>
      <w:r>
        <w:rPr>
          <w:rFonts w:ascii="Times New Roman" w:hAnsi="Times New Roman"/>
          <w:lang w:eastAsia="lt-LT"/>
        </w:rPr>
        <w:t>yra vienas iš selektyvių COX-2 inhibitorių grupės vaistų. Jie priklauso nesteroidinių vaistų nuo uždegimo (NVNU) šeimai.</w:t>
      </w:r>
    </w:p>
    <w:p w14:paraId="01F0C40C" w14:textId="77777777" w:rsidR="009418A9" w:rsidRDefault="009418A9" w:rsidP="009418A9">
      <w:pPr>
        <w:spacing w:after="0" w:line="240" w:lineRule="auto"/>
        <w:rPr>
          <w:rFonts w:ascii="Times New Roman" w:hAnsi="Times New Roman"/>
          <w:lang w:eastAsia="lt-LT"/>
        </w:rPr>
      </w:pPr>
    </w:p>
    <w:p w14:paraId="0C9DAD18" w14:textId="77777777" w:rsidR="009418A9" w:rsidRDefault="009418A9" w:rsidP="009418A9">
      <w:pPr>
        <w:spacing w:after="0" w:line="240" w:lineRule="auto"/>
        <w:rPr>
          <w:rFonts w:ascii="Times New Roman" w:hAnsi="Times New Roman"/>
          <w:lang w:eastAsia="lt-LT"/>
        </w:rPr>
      </w:pPr>
      <w:r>
        <w:rPr>
          <w:rFonts w:ascii="Times New Roman" w:hAnsi="Times New Roman"/>
          <w:b/>
          <w:noProof/>
          <w:lang w:eastAsia="lt-LT"/>
        </w:rPr>
        <w:t>Kam vartojamas ARCOXIA</w:t>
      </w:r>
    </w:p>
    <w:p w14:paraId="1806360F" w14:textId="77777777" w:rsidR="009418A9" w:rsidRDefault="009418A9" w:rsidP="009418A9">
      <w:pPr>
        <w:numPr>
          <w:ilvl w:val="0"/>
          <w:numId w:val="4"/>
        </w:numPr>
        <w:tabs>
          <w:tab w:val="num" w:pos="567"/>
        </w:tabs>
        <w:spacing w:after="0" w:line="240" w:lineRule="auto"/>
        <w:ind w:left="567" w:hanging="567"/>
        <w:rPr>
          <w:rFonts w:ascii="Times New Roman" w:hAnsi="Times New Roman"/>
          <w:lang w:eastAsia="lt-LT"/>
        </w:rPr>
      </w:pPr>
      <w:r>
        <w:rPr>
          <w:rFonts w:ascii="Times New Roman" w:hAnsi="Times New Roman"/>
          <w:noProof/>
          <w:lang w:eastAsia="lt-LT"/>
        </w:rPr>
        <w:t xml:space="preserve">ARCOXIA </w:t>
      </w:r>
      <w:r>
        <w:rPr>
          <w:rFonts w:ascii="Times New Roman" w:hAnsi="Times New Roman"/>
          <w:lang w:eastAsia="lt-LT"/>
        </w:rPr>
        <w:t xml:space="preserve">padeda sumažinti sąnarių ir raumenų skausmą ir patinimą (uždegimą) </w:t>
      </w:r>
      <w:proofErr w:type="spellStart"/>
      <w:r>
        <w:rPr>
          <w:rFonts w:ascii="Times New Roman" w:hAnsi="Times New Roman"/>
          <w:lang w:eastAsia="lt-LT"/>
        </w:rPr>
        <w:t>osteoartritu</w:t>
      </w:r>
      <w:proofErr w:type="spellEnd"/>
      <w:r>
        <w:rPr>
          <w:rFonts w:ascii="Times New Roman" w:hAnsi="Times New Roman"/>
          <w:lang w:eastAsia="lt-LT"/>
        </w:rPr>
        <w:t xml:space="preserve">, reumatoidiniu artritu, </w:t>
      </w:r>
      <w:proofErr w:type="spellStart"/>
      <w:r>
        <w:rPr>
          <w:rFonts w:ascii="Times New Roman" w:hAnsi="Times New Roman"/>
          <w:lang w:eastAsia="lt-LT"/>
        </w:rPr>
        <w:t>ankiloziniu</w:t>
      </w:r>
      <w:proofErr w:type="spellEnd"/>
      <w:r>
        <w:rPr>
          <w:rFonts w:ascii="Times New Roman" w:hAnsi="Times New Roman"/>
          <w:lang w:eastAsia="lt-LT"/>
        </w:rPr>
        <w:t xml:space="preserve"> </w:t>
      </w:r>
      <w:proofErr w:type="spellStart"/>
      <w:r>
        <w:rPr>
          <w:rFonts w:ascii="Times New Roman" w:hAnsi="Times New Roman"/>
          <w:lang w:eastAsia="lt-LT"/>
        </w:rPr>
        <w:t>spondilitu</w:t>
      </w:r>
      <w:proofErr w:type="spellEnd"/>
      <w:r>
        <w:rPr>
          <w:rFonts w:ascii="Times New Roman" w:hAnsi="Times New Roman"/>
          <w:lang w:eastAsia="lt-LT"/>
        </w:rPr>
        <w:t xml:space="preserve"> ar podagra sergantiems 16 metų ir vyresniems žmonėms.</w:t>
      </w:r>
    </w:p>
    <w:p w14:paraId="41549ABB" w14:textId="77777777" w:rsidR="009418A9" w:rsidRDefault="009418A9" w:rsidP="009418A9">
      <w:pPr>
        <w:numPr>
          <w:ilvl w:val="0"/>
          <w:numId w:val="4"/>
        </w:numPr>
        <w:tabs>
          <w:tab w:val="num" w:pos="567"/>
        </w:tabs>
        <w:spacing w:after="0" w:line="240" w:lineRule="auto"/>
        <w:ind w:left="567" w:hanging="567"/>
        <w:rPr>
          <w:rFonts w:ascii="Times New Roman" w:hAnsi="Times New Roman"/>
          <w:lang w:eastAsia="lt-LT"/>
        </w:rPr>
      </w:pPr>
      <w:r>
        <w:rPr>
          <w:rFonts w:ascii="Times New Roman" w:hAnsi="Times New Roman"/>
          <w:lang w:eastAsia="lt-LT"/>
        </w:rPr>
        <w:t>ARCOXIA taip pat galima trumpai malšinti dantų operacijos sukeltą vidutinio stiprumo skausmą 16 metų ir vyresniems žmonėms.</w:t>
      </w:r>
    </w:p>
    <w:p w14:paraId="65C0D8DA" w14:textId="77777777" w:rsidR="009418A9" w:rsidRDefault="009418A9" w:rsidP="009418A9">
      <w:pPr>
        <w:spacing w:after="0" w:line="240" w:lineRule="auto"/>
        <w:rPr>
          <w:rFonts w:ascii="Times New Roman" w:hAnsi="Times New Roman"/>
          <w:noProof/>
          <w:lang w:eastAsia="lt-LT"/>
        </w:rPr>
      </w:pPr>
    </w:p>
    <w:p w14:paraId="324C0E58" w14:textId="77777777" w:rsidR="009418A9" w:rsidRDefault="009418A9" w:rsidP="009418A9">
      <w:pPr>
        <w:keepNext/>
        <w:keepLines/>
        <w:spacing w:after="0" w:line="240" w:lineRule="auto"/>
        <w:rPr>
          <w:rFonts w:ascii="Times New Roman" w:hAnsi="Times New Roman"/>
          <w:b/>
          <w:noProof/>
          <w:lang w:eastAsia="lt-LT"/>
        </w:rPr>
      </w:pPr>
      <w:r>
        <w:rPr>
          <w:rFonts w:ascii="Times New Roman" w:hAnsi="Times New Roman"/>
          <w:b/>
          <w:noProof/>
          <w:lang w:eastAsia="lt-LT"/>
        </w:rPr>
        <w:t>Kas yra osteoartritas?</w:t>
      </w:r>
    </w:p>
    <w:p w14:paraId="2ACF1612" w14:textId="77777777" w:rsidR="009418A9" w:rsidRDefault="009418A9" w:rsidP="009418A9">
      <w:pPr>
        <w:keepNext/>
        <w:keepLines/>
        <w:spacing w:after="0" w:line="240" w:lineRule="auto"/>
        <w:rPr>
          <w:rFonts w:ascii="Times New Roman" w:hAnsi="Times New Roman"/>
          <w:noProof/>
          <w:lang w:eastAsia="lt-LT"/>
        </w:rPr>
      </w:pPr>
      <w:r>
        <w:rPr>
          <w:rFonts w:ascii="Times New Roman" w:hAnsi="Times New Roman"/>
          <w:noProof/>
          <w:lang w:eastAsia="lt-LT"/>
        </w:rPr>
        <w:t>Osteoartritas yra sąnarių liga. Ji prasideda laipsniškai yrant kremzlei, kuri dengia kaulų galus. Dėl to pasireiškia patinimas (uždegimas), skausmas, jautrumas, sąstingis ir fizinė negalia.</w:t>
      </w:r>
    </w:p>
    <w:p w14:paraId="658E6AAE" w14:textId="77777777" w:rsidR="009418A9" w:rsidRDefault="009418A9" w:rsidP="009418A9">
      <w:pPr>
        <w:spacing w:after="0" w:line="240" w:lineRule="auto"/>
        <w:rPr>
          <w:rFonts w:ascii="Times New Roman" w:hAnsi="Times New Roman"/>
          <w:noProof/>
          <w:lang w:eastAsia="lt-LT"/>
        </w:rPr>
      </w:pPr>
    </w:p>
    <w:p w14:paraId="239F939E" w14:textId="77777777" w:rsidR="009418A9" w:rsidRDefault="009418A9" w:rsidP="009418A9">
      <w:pPr>
        <w:keepNext/>
        <w:keepLines/>
        <w:spacing w:after="0" w:line="240" w:lineRule="auto"/>
        <w:rPr>
          <w:rFonts w:ascii="Times New Roman" w:hAnsi="Times New Roman"/>
          <w:b/>
          <w:noProof/>
          <w:lang w:eastAsia="lt-LT"/>
        </w:rPr>
      </w:pPr>
      <w:r>
        <w:rPr>
          <w:rFonts w:ascii="Times New Roman" w:hAnsi="Times New Roman"/>
          <w:b/>
          <w:noProof/>
          <w:lang w:eastAsia="lt-LT"/>
        </w:rPr>
        <w:t>Kas yra reumatoidinis artritas?</w:t>
      </w:r>
    </w:p>
    <w:p w14:paraId="3BEED849" w14:textId="77777777" w:rsidR="009418A9" w:rsidRDefault="009418A9" w:rsidP="009418A9">
      <w:pPr>
        <w:keepNext/>
        <w:keepLines/>
        <w:spacing w:after="0" w:line="240" w:lineRule="auto"/>
        <w:rPr>
          <w:rFonts w:ascii="Times New Roman" w:hAnsi="Times New Roman"/>
          <w:noProof/>
          <w:lang w:eastAsia="lt-LT"/>
        </w:rPr>
      </w:pPr>
      <w:r>
        <w:rPr>
          <w:rFonts w:ascii="Times New Roman" w:hAnsi="Times New Roman"/>
          <w:noProof/>
          <w:lang w:eastAsia="lt-LT"/>
        </w:rPr>
        <w:t>Reumatoidinis artritas yra ilgalaikė uždegiminė sąnarių liga, sukelianti sąnarių skausmą, sąstingį, patinimą, mažinanti pažeistų sąnarių judesius. Be to, ji gali sukelti ir kitų kūno sričių uždegimą.</w:t>
      </w:r>
    </w:p>
    <w:p w14:paraId="54EC31B9" w14:textId="77777777" w:rsidR="009418A9" w:rsidRDefault="009418A9" w:rsidP="009418A9">
      <w:pPr>
        <w:spacing w:after="0" w:line="240" w:lineRule="auto"/>
        <w:rPr>
          <w:rFonts w:ascii="Times New Roman" w:hAnsi="Times New Roman"/>
          <w:noProof/>
          <w:lang w:eastAsia="lt-LT"/>
        </w:rPr>
      </w:pPr>
    </w:p>
    <w:p w14:paraId="043C71CF" w14:textId="77777777" w:rsidR="009418A9" w:rsidRDefault="009418A9" w:rsidP="009418A9">
      <w:pPr>
        <w:spacing w:after="0" w:line="240" w:lineRule="auto"/>
        <w:rPr>
          <w:rFonts w:ascii="Times New Roman" w:hAnsi="Times New Roman"/>
          <w:noProof/>
          <w:lang w:eastAsia="lt-LT"/>
        </w:rPr>
      </w:pPr>
      <w:r>
        <w:rPr>
          <w:rFonts w:ascii="Times New Roman" w:hAnsi="Times New Roman"/>
          <w:b/>
          <w:noProof/>
          <w:lang w:eastAsia="lt-LT"/>
        </w:rPr>
        <w:t>Kas yra podagra?</w:t>
      </w:r>
    </w:p>
    <w:p w14:paraId="1DE6BF62"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Podagra – tai liga, kuri pasireiškia staigiu pasikartojančiu labai skausmingu sąnarių uždegimu ir paraudimu. Ją sukelia sąnaryje susikaupę druskų kristalai.</w:t>
      </w:r>
    </w:p>
    <w:p w14:paraId="3848DA62" w14:textId="77777777" w:rsidR="009418A9" w:rsidRDefault="009418A9" w:rsidP="009418A9">
      <w:pPr>
        <w:spacing w:after="0" w:line="240" w:lineRule="auto"/>
        <w:rPr>
          <w:rFonts w:ascii="Times New Roman" w:hAnsi="Times New Roman"/>
          <w:noProof/>
          <w:lang w:eastAsia="lt-LT"/>
        </w:rPr>
      </w:pPr>
    </w:p>
    <w:p w14:paraId="5DEEBBE3" w14:textId="77777777" w:rsidR="009418A9" w:rsidRDefault="009418A9" w:rsidP="009418A9">
      <w:pPr>
        <w:keepNext/>
        <w:spacing w:after="0" w:line="240" w:lineRule="auto"/>
        <w:rPr>
          <w:rFonts w:ascii="Times New Roman" w:hAnsi="Times New Roman"/>
          <w:b/>
          <w:noProof/>
          <w:lang w:eastAsia="lt-LT"/>
        </w:rPr>
      </w:pPr>
      <w:r>
        <w:rPr>
          <w:rFonts w:ascii="Times New Roman" w:hAnsi="Times New Roman"/>
          <w:b/>
          <w:noProof/>
          <w:lang w:eastAsia="lt-LT"/>
        </w:rPr>
        <w:lastRenderedPageBreak/>
        <w:t>Kas yra ankilozinis spondilitas?</w:t>
      </w:r>
    </w:p>
    <w:p w14:paraId="2AAAEEF3" w14:textId="77777777" w:rsidR="009418A9" w:rsidRDefault="009418A9" w:rsidP="009418A9">
      <w:pPr>
        <w:keepNext/>
        <w:spacing w:after="0" w:line="240" w:lineRule="auto"/>
        <w:rPr>
          <w:rFonts w:ascii="Times New Roman" w:hAnsi="Times New Roman"/>
          <w:noProof/>
          <w:lang w:eastAsia="lt-LT"/>
        </w:rPr>
      </w:pPr>
      <w:r>
        <w:rPr>
          <w:rFonts w:ascii="Times New Roman" w:hAnsi="Times New Roman"/>
          <w:noProof/>
          <w:lang w:eastAsia="lt-LT"/>
        </w:rPr>
        <w:t>Ankilozinis spondilitas yra uždegiminė stuburo ir stambiųjų sąnarių liga</w:t>
      </w:r>
    </w:p>
    <w:p w14:paraId="7A9DA0F0" w14:textId="77777777" w:rsidR="009418A9" w:rsidRDefault="009418A9" w:rsidP="009418A9">
      <w:pPr>
        <w:spacing w:after="0" w:line="240" w:lineRule="auto"/>
        <w:jc w:val="both"/>
        <w:rPr>
          <w:rFonts w:ascii="Times New Roman" w:hAnsi="Times New Roman"/>
          <w:noProof/>
          <w:lang w:eastAsia="lt-LT"/>
        </w:rPr>
      </w:pPr>
    </w:p>
    <w:p w14:paraId="0C340E07" w14:textId="77777777" w:rsidR="009418A9" w:rsidRDefault="009418A9" w:rsidP="009418A9">
      <w:pPr>
        <w:spacing w:after="0" w:line="240" w:lineRule="auto"/>
        <w:jc w:val="both"/>
        <w:rPr>
          <w:rFonts w:ascii="Times New Roman" w:hAnsi="Times New Roman"/>
          <w:noProof/>
          <w:lang w:eastAsia="lt-LT"/>
        </w:rPr>
      </w:pPr>
    </w:p>
    <w:p w14:paraId="440AD951" w14:textId="77777777" w:rsidR="009418A9" w:rsidRDefault="009418A9" w:rsidP="009418A9">
      <w:pPr>
        <w:keepNext/>
        <w:keepLines/>
        <w:tabs>
          <w:tab w:val="left" w:pos="567"/>
        </w:tabs>
        <w:spacing w:after="0" w:line="240" w:lineRule="auto"/>
        <w:jc w:val="both"/>
        <w:rPr>
          <w:rFonts w:ascii="Times New Roman" w:hAnsi="Times New Roman"/>
          <w:caps/>
          <w:noProof/>
          <w:lang w:eastAsia="lt-LT"/>
        </w:rPr>
      </w:pPr>
      <w:r>
        <w:rPr>
          <w:rFonts w:ascii="Times New Roman" w:hAnsi="Times New Roman"/>
          <w:b/>
        </w:rPr>
        <w:t>2.</w:t>
      </w:r>
      <w:r>
        <w:rPr>
          <w:rFonts w:ascii="Times New Roman" w:hAnsi="Times New Roman"/>
          <w:b/>
        </w:rPr>
        <w:tab/>
      </w:r>
      <w:r>
        <w:rPr>
          <w:rFonts w:ascii="Times New Roman" w:hAnsi="Times New Roman"/>
          <w:b/>
          <w:noProof/>
          <w:lang w:eastAsia="lt-LT"/>
        </w:rPr>
        <w:t>Kas žinotina prieš vartojant</w:t>
      </w:r>
      <w:r>
        <w:rPr>
          <w:rFonts w:ascii="Times New Roman" w:hAnsi="Times New Roman"/>
          <w:b/>
        </w:rPr>
        <w:t xml:space="preserve"> </w:t>
      </w:r>
      <w:r>
        <w:rPr>
          <w:rFonts w:ascii="Times New Roman" w:hAnsi="Times New Roman"/>
          <w:b/>
          <w:noProof/>
          <w:lang w:eastAsia="lt-LT"/>
        </w:rPr>
        <w:t>ARCOXIA</w:t>
      </w:r>
    </w:p>
    <w:p w14:paraId="6F3FC9CC" w14:textId="77777777" w:rsidR="009418A9" w:rsidRDefault="009418A9" w:rsidP="009418A9">
      <w:pPr>
        <w:keepNext/>
        <w:keepLines/>
        <w:spacing w:after="0" w:line="240" w:lineRule="auto"/>
        <w:rPr>
          <w:rFonts w:ascii="Times New Roman" w:hAnsi="Times New Roman"/>
          <w:noProof/>
          <w:lang w:eastAsia="lt-LT"/>
        </w:rPr>
      </w:pPr>
    </w:p>
    <w:p w14:paraId="7D2D7AFC" w14:textId="77777777" w:rsidR="009418A9" w:rsidRDefault="009418A9" w:rsidP="009418A9">
      <w:pPr>
        <w:keepNext/>
        <w:keepLines/>
        <w:spacing w:after="0" w:line="240" w:lineRule="auto"/>
        <w:rPr>
          <w:rFonts w:ascii="Times New Roman" w:hAnsi="Times New Roman"/>
          <w:b/>
          <w:bCs/>
          <w:noProof/>
          <w:lang w:eastAsia="lt-LT"/>
        </w:rPr>
      </w:pPr>
      <w:r>
        <w:rPr>
          <w:rFonts w:ascii="Times New Roman" w:hAnsi="Times New Roman"/>
          <w:b/>
          <w:caps/>
          <w:noProof/>
        </w:rPr>
        <w:t xml:space="preserve">ARCOXIA </w:t>
      </w:r>
      <w:r>
        <w:rPr>
          <w:rFonts w:ascii="Times New Roman" w:hAnsi="Times New Roman"/>
          <w:b/>
          <w:bCs/>
          <w:noProof/>
          <w:lang w:eastAsia="lt-LT"/>
        </w:rPr>
        <w:t>vartoti negalima</w:t>
      </w:r>
    </w:p>
    <w:p w14:paraId="54D41AB2" w14:textId="77777777" w:rsidR="009418A9" w:rsidRDefault="009418A9" w:rsidP="009418A9">
      <w:pPr>
        <w:keepNext/>
        <w:keepLines/>
        <w:numPr>
          <w:ilvl w:val="0"/>
          <w:numId w:val="5"/>
        </w:numPr>
        <w:spacing w:after="0" w:line="240" w:lineRule="auto"/>
        <w:ind w:left="567" w:hanging="567"/>
        <w:rPr>
          <w:rFonts w:ascii="Times New Roman" w:hAnsi="Times New Roman"/>
          <w:noProof/>
          <w:lang w:eastAsia="lt-LT"/>
        </w:rPr>
      </w:pPr>
      <w:r>
        <w:rPr>
          <w:rFonts w:ascii="Times New Roman" w:hAnsi="Times New Roman"/>
          <w:noProof/>
          <w:lang w:eastAsia="lt-LT"/>
        </w:rPr>
        <w:t>jeigu yra alergija (padidėjęs jautrumas) etorikoksibui arba bet kuriai pagalbinei šio vaisto medžiagai (jos išvardytos 6 skyriuje);</w:t>
      </w:r>
    </w:p>
    <w:p w14:paraId="6810EFF6" w14:textId="77777777" w:rsidR="009418A9" w:rsidRDefault="009418A9" w:rsidP="009418A9">
      <w:pPr>
        <w:keepLines/>
        <w:numPr>
          <w:ilvl w:val="0"/>
          <w:numId w:val="5"/>
        </w:numPr>
        <w:spacing w:after="0" w:line="240" w:lineRule="auto"/>
        <w:ind w:left="567" w:hanging="567"/>
        <w:rPr>
          <w:rFonts w:ascii="Times New Roman" w:hAnsi="Times New Roman"/>
          <w:noProof/>
          <w:lang w:eastAsia="lt-LT"/>
        </w:rPr>
      </w:pPr>
      <w:r>
        <w:rPr>
          <w:rFonts w:ascii="Times New Roman" w:hAnsi="Times New Roman"/>
          <w:noProof/>
          <w:lang w:eastAsia="lt-LT"/>
        </w:rPr>
        <w:t>jeigu yra alergija nesteroidiniams vaistams nuo uždegimo (NVNU), įskaitant aspiriną ir COX-2 inhibitorius (žr. "Galimas šalutinis poveikis" 4 skyriuje);</w:t>
      </w:r>
    </w:p>
    <w:p w14:paraId="6CD28D47" w14:textId="77777777" w:rsidR="009418A9" w:rsidRDefault="009418A9" w:rsidP="009418A9">
      <w:pPr>
        <w:numPr>
          <w:ilvl w:val="0"/>
          <w:numId w:val="5"/>
        </w:numPr>
        <w:spacing w:after="0" w:line="240" w:lineRule="auto"/>
        <w:ind w:left="567" w:hanging="567"/>
        <w:rPr>
          <w:rFonts w:ascii="Times New Roman" w:hAnsi="Times New Roman"/>
          <w:noProof/>
          <w:lang w:eastAsia="lt-LT"/>
        </w:rPr>
      </w:pPr>
      <w:r>
        <w:rPr>
          <w:rFonts w:ascii="Times New Roman" w:hAnsi="Times New Roman"/>
          <w:noProof/>
          <w:lang w:eastAsia="lt-LT"/>
        </w:rPr>
        <w:t>jeigu šiuo metu yra skrandžio opa ar kraujuoja iš skrandžio arba žarnų;</w:t>
      </w:r>
    </w:p>
    <w:p w14:paraId="6482BF9F" w14:textId="77777777" w:rsidR="009418A9" w:rsidRDefault="009418A9" w:rsidP="009418A9">
      <w:pPr>
        <w:numPr>
          <w:ilvl w:val="0"/>
          <w:numId w:val="5"/>
        </w:numPr>
        <w:spacing w:after="0" w:line="240" w:lineRule="auto"/>
        <w:ind w:left="567" w:hanging="567"/>
        <w:rPr>
          <w:rFonts w:ascii="Times New Roman" w:hAnsi="Times New Roman"/>
          <w:noProof/>
          <w:lang w:eastAsia="lt-LT"/>
        </w:rPr>
      </w:pPr>
      <w:r>
        <w:rPr>
          <w:rFonts w:ascii="Times New Roman" w:hAnsi="Times New Roman"/>
          <w:noProof/>
          <w:lang w:eastAsia="lt-LT"/>
        </w:rPr>
        <w:t>jeigu sergate sunkia kepenų liga;</w:t>
      </w:r>
    </w:p>
    <w:p w14:paraId="06FE2715" w14:textId="77777777" w:rsidR="009418A9" w:rsidRDefault="009418A9" w:rsidP="009418A9">
      <w:pPr>
        <w:numPr>
          <w:ilvl w:val="0"/>
          <w:numId w:val="5"/>
        </w:numPr>
        <w:spacing w:after="0" w:line="240" w:lineRule="auto"/>
        <w:ind w:left="567" w:hanging="567"/>
        <w:rPr>
          <w:rFonts w:ascii="Times New Roman" w:hAnsi="Times New Roman"/>
          <w:noProof/>
          <w:lang w:eastAsia="lt-LT"/>
        </w:rPr>
      </w:pPr>
      <w:r>
        <w:rPr>
          <w:rFonts w:ascii="Times New Roman" w:hAnsi="Times New Roman"/>
          <w:noProof/>
          <w:lang w:eastAsia="lt-LT"/>
        </w:rPr>
        <w:t>jeigu sergate sunkia inkstų liga;</w:t>
      </w:r>
    </w:p>
    <w:p w14:paraId="5F2E0ED1" w14:textId="77777777" w:rsidR="009418A9" w:rsidRDefault="009418A9" w:rsidP="009418A9">
      <w:pPr>
        <w:numPr>
          <w:ilvl w:val="0"/>
          <w:numId w:val="5"/>
        </w:numPr>
        <w:spacing w:after="0" w:line="240" w:lineRule="auto"/>
        <w:ind w:left="567" w:hanging="567"/>
        <w:rPr>
          <w:rFonts w:ascii="Times New Roman" w:hAnsi="Times New Roman"/>
          <w:noProof/>
          <w:lang w:eastAsia="lt-LT"/>
        </w:rPr>
      </w:pPr>
      <w:r>
        <w:rPr>
          <w:rFonts w:ascii="Times New Roman" w:hAnsi="Times New Roman"/>
          <w:noProof/>
          <w:lang w:eastAsia="lt-LT"/>
        </w:rPr>
        <w:t>jeigu esate nėščia ar manote, kad galėjote pastoti, ar žindote kūdikį (žr. "Nėštumas, žindymo laikotarpis ir vaisingumas");</w:t>
      </w:r>
    </w:p>
    <w:p w14:paraId="04FB5EFE" w14:textId="77777777" w:rsidR="009418A9" w:rsidRDefault="009418A9" w:rsidP="009418A9">
      <w:pPr>
        <w:numPr>
          <w:ilvl w:val="0"/>
          <w:numId w:val="5"/>
        </w:numPr>
        <w:spacing w:after="0" w:line="240" w:lineRule="auto"/>
        <w:ind w:left="567" w:hanging="567"/>
        <w:rPr>
          <w:rFonts w:ascii="Times New Roman" w:hAnsi="Times New Roman"/>
          <w:noProof/>
          <w:lang w:eastAsia="lt-LT"/>
        </w:rPr>
      </w:pPr>
      <w:r>
        <w:rPr>
          <w:rFonts w:ascii="Times New Roman" w:hAnsi="Times New Roman"/>
          <w:noProof/>
          <w:lang w:eastAsia="lt-LT"/>
        </w:rPr>
        <w:t>jeigu Jums yra mažiau nei 16 metų;</w:t>
      </w:r>
    </w:p>
    <w:p w14:paraId="3A77DB70" w14:textId="77777777" w:rsidR="009418A9" w:rsidRDefault="009418A9" w:rsidP="009418A9">
      <w:pPr>
        <w:numPr>
          <w:ilvl w:val="0"/>
          <w:numId w:val="5"/>
        </w:numPr>
        <w:spacing w:after="0" w:line="240" w:lineRule="auto"/>
        <w:ind w:left="567" w:hanging="567"/>
        <w:rPr>
          <w:rFonts w:ascii="Times New Roman" w:hAnsi="Times New Roman"/>
          <w:noProof/>
          <w:lang w:eastAsia="lt-LT"/>
        </w:rPr>
      </w:pPr>
      <w:r>
        <w:rPr>
          <w:rFonts w:ascii="Times New Roman" w:hAnsi="Times New Roman"/>
          <w:noProof/>
          <w:lang w:eastAsia="lt-LT"/>
        </w:rPr>
        <w:t>jeigu sergate uždegimine žarnų liga, pavyzdžiui, Krono liga, opiniu kolitu arba kolitu;</w:t>
      </w:r>
    </w:p>
    <w:p w14:paraId="232A3520" w14:textId="77777777" w:rsidR="009418A9" w:rsidRDefault="009418A9" w:rsidP="009418A9">
      <w:pPr>
        <w:numPr>
          <w:ilvl w:val="0"/>
          <w:numId w:val="5"/>
        </w:numPr>
        <w:spacing w:after="0" w:line="240" w:lineRule="auto"/>
        <w:ind w:left="567" w:hanging="567"/>
        <w:rPr>
          <w:rFonts w:ascii="Times New Roman" w:hAnsi="Times New Roman"/>
          <w:noProof/>
          <w:lang w:eastAsia="lt-LT"/>
        </w:rPr>
      </w:pPr>
      <w:r>
        <w:rPr>
          <w:rFonts w:ascii="Times New Roman" w:hAnsi="Times New Roman"/>
          <w:noProof/>
          <w:lang w:eastAsia="lt-LT"/>
        </w:rPr>
        <w:t>jeigu Jums yra padidėjęs kraujospūdis, kuris nebuvo tinkamai gydomas (pasitikrinkite pas gydytoją ar slaugytoją ar Jūsų kraujospūdis tinkamai kontroliuojamas);</w:t>
      </w:r>
    </w:p>
    <w:p w14:paraId="2544D382" w14:textId="77777777" w:rsidR="009418A9" w:rsidRDefault="009418A9" w:rsidP="009418A9">
      <w:pPr>
        <w:numPr>
          <w:ilvl w:val="0"/>
          <w:numId w:val="5"/>
        </w:numPr>
        <w:spacing w:after="0" w:line="240" w:lineRule="auto"/>
        <w:ind w:left="567" w:hanging="567"/>
        <w:rPr>
          <w:rFonts w:ascii="Times New Roman" w:hAnsi="Times New Roman"/>
          <w:noProof/>
          <w:lang w:eastAsia="lt-LT"/>
        </w:rPr>
      </w:pPr>
      <w:r>
        <w:rPr>
          <w:rFonts w:ascii="Times New Roman" w:hAnsi="Times New Roman"/>
          <w:noProof/>
          <w:lang w:eastAsia="lt-LT"/>
        </w:rPr>
        <w:t>jeigu sergate patvirtinta širdies liga, įskaitant širdies nepakankamumą (vidutinio ar sunkaus tipo), krūtinės angina (krūtinės skausmu);</w:t>
      </w:r>
    </w:p>
    <w:p w14:paraId="5C72F59F" w14:textId="77777777" w:rsidR="009418A9" w:rsidRDefault="009418A9" w:rsidP="009418A9">
      <w:pPr>
        <w:numPr>
          <w:ilvl w:val="0"/>
          <w:numId w:val="5"/>
        </w:numPr>
        <w:spacing w:after="0" w:line="240" w:lineRule="auto"/>
        <w:ind w:left="567" w:hanging="567"/>
        <w:rPr>
          <w:rFonts w:ascii="Times New Roman" w:hAnsi="Times New Roman"/>
          <w:noProof/>
          <w:lang w:eastAsia="lt-LT"/>
        </w:rPr>
      </w:pPr>
      <w:r>
        <w:rPr>
          <w:rFonts w:ascii="Times New Roman" w:hAnsi="Times New Roman"/>
          <w:noProof/>
          <w:lang w:eastAsia="lt-LT"/>
        </w:rPr>
        <w:t>jeigu persirgote miokardo infarktu, atlikta šuntavimo operacija, buvo periferinių arterijų liga (nepakankama kraujotaka kojose ar rankose dėl susiaurėjusio ar užsikimšusio arterijų spindžio);</w:t>
      </w:r>
    </w:p>
    <w:p w14:paraId="4145B4F8" w14:textId="77777777" w:rsidR="009418A9" w:rsidRDefault="009418A9" w:rsidP="009418A9">
      <w:pPr>
        <w:numPr>
          <w:ilvl w:val="0"/>
          <w:numId w:val="5"/>
        </w:numPr>
        <w:spacing w:after="0" w:line="240" w:lineRule="auto"/>
        <w:ind w:left="567" w:hanging="567"/>
        <w:rPr>
          <w:rFonts w:ascii="Times New Roman" w:hAnsi="Times New Roman"/>
          <w:noProof/>
          <w:lang w:eastAsia="lt-LT"/>
        </w:rPr>
      </w:pPr>
      <w:r>
        <w:rPr>
          <w:rFonts w:ascii="Times New Roman" w:hAnsi="Times New Roman"/>
          <w:noProof/>
          <w:lang w:eastAsia="lt-LT"/>
        </w:rPr>
        <w:t>jeigu persirgote bet kokios rūšies insultu (įskaitant mikroinsultą, praeinantį galvos smegenų išemijos priepuolį ar PSIP). Etorikoksibas gali Jums šiek tiek padidinti miokardo infarkto ir insulto pavojų, todėl sergantiesiems širdies ligomis ar insultu jo vartoti negalima.</w:t>
      </w:r>
    </w:p>
    <w:p w14:paraId="2A3C70A0" w14:textId="77777777" w:rsidR="009418A9" w:rsidRDefault="009418A9" w:rsidP="009418A9">
      <w:pPr>
        <w:spacing w:after="0" w:line="240" w:lineRule="auto"/>
        <w:ind w:left="567" w:hanging="567"/>
        <w:rPr>
          <w:rFonts w:ascii="Times New Roman" w:hAnsi="Times New Roman"/>
          <w:noProof/>
          <w:lang w:eastAsia="lt-LT"/>
        </w:rPr>
      </w:pPr>
    </w:p>
    <w:p w14:paraId="6BB97E7E" w14:textId="77777777" w:rsidR="009418A9" w:rsidRDefault="009418A9" w:rsidP="009418A9">
      <w:pPr>
        <w:spacing w:after="0" w:line="240" w:lineRule="auto"/>
        <w:ind w:left="567" w:hanging="567"/>
        <w:rPr>
          <w:rFonts w:ascii="Times New Roman" w:hAnsi="Times New Roman"/>
          <w:noProof/>
          <w:lang w:eastAsia="lt-LT"/>
        </w:rPr>
      </w:pPr>
      <w:r>
        <w:rPr>
          <w:rFonts w:ascii="Times New Roman" w:hAnsi="Times New Roman"/>
          <w:noProof/>
          <w:lang w:eastAsia="lt-LT"/>
        </w:rPr>
        <w:t>Jei manote, kad bent viena iš šių būklių Jums tinka, negerkite tablečių, nepasitarę su gydytoju.</w:t>
      </w:r>
    </w:p>
    <w:p w14:paraId="463695D8" w14:textId="77777777" w:rsidR="009418A9" w:rsidRDefault="009418A9" w:rsidP="009418A9">
      <w:pPr>
        <w:spacing w:after="0" w:line="240" w:lineRule="auto"/>
        <w:rPr>
          <w:rFonts w:ascii="Times New Roman" w:hAnsi="Times New Roman"/>
          <w:noProof/>
          <w:lang w:eastAsia="lt-LT"/>
        </w:rPr>
      </w:pPr>
    </w:p>
    <w:p w14:paraId="371F52DD" w14:textId="77777777" w:rsidR="009418A9" w:rsidRDefault="009418A9" w:rsidP="009418A9">
      <w:pPr>
        <w:spacing w:after="0" w:line="240" w:lineRule="auto"/>
        <w:rPr>
          <w:rFonts w:ascii="Times New Roman" w:hAnsi="Times New Roman"/>
          <w:b/>
          <w:noProof/>
          <w:lang w:eastAsia="lt-LT"/>
        </w:rPr>
      </w:pPr>
      <w:r>
        <w:rPr>
          <w:rFonts w:ascii="Times New Roman" w:hAnsi="Times New Roman"/>
          <w:b/>
          <w:noProof/>
          <w:lang w:eastAsia="lt-LT"/>
        </w:rPr>
        <w:t>Įspėjimai ir atsargumo priemonės</w:t>
      </w:r>
    </w:p>
    <w:p w14:paraId="47BAC87E"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Pasitarkite su gydytoju arba vaistininku, prieš pradėdami vartoti ARCOXIA, jeigu:</w:t>
      </w:r>
    </w:p>
    <w:p w14:paraId="63AA6C4D" w14:textId="77777777" w:rsidR="009418A9" w:rsidRDefault="009418A9" w:rsidP="009418A9">
      <w:pPr>
        <w:spacing w:after="0" w:line="240" w:lineRule="auto"/>
        <w:rPr>
          <w:rFonts w:ascii="Times New Roman" w:hAnsi="Times New Roman"/>
          <w:noProof/>
          <w:lang w:eastAsia="lt-LT"/>
        </w:rPr>
      </w:pPr>
    </w:p>
    <w:p w14:paraId="1C09C0B5" w14:textId="77777777" w:rsidR="009418A9" w:rsidRDefault="009418A9" w:rsidP="009418A9">
      <w:pPr>
        <w:numPr>
          <w:ilvl w:val="0"/>
          <w:numId w:val="6"/>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Jums buvo kraujavimas iš skrandžio ar buvo skrandžio opų;</w:t>
      </w:r>
    </w:p>
    <w:p w14:paraId="3D32A776" w14:textId="77777777" w:rsidR="009418A9" w:rsidRDefault="009418A9" w:rsidP="009418A9">
      <w:pPr>
        <w:numPr>
          <w:ilvl w:val="0"/>
          <w:numId w:val="6"/>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netekote daug vandens, pvz., po užsitęsusio vėmimo ar viduriavimo;</w:t>
      </w:r>
    </w:p>
    <w:p w14:paraId="5B4F2D30" w14:textId="77777777" w:rsidR="009418A9" w:rsidRDefault="009418A9" w:rsidP="009418A9">
      <w:pPr>
        <w:numPr>
          <w:ilvl w:val="0"/>
          <w:numId w:val="6"/>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Jums yra patinimų dėl skysčių susilaikymo;</w:t>
      </w:r>
    </w:p>
    <w:p w14:paraId="078563AE" w14:textId="77777777" w:rsidR="009418A9" w:rsidRDefault="009418A9" w:rsidP="009418A9">
      <w:pPr>
        <w:numPr>
          <w:ilvl w:val="0"/>
          <w:numId w:val="6"/>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sergate širdies nepakankamumu ar kokia kita širdies liga;</w:t>
      </w:r>
    </w:p>
    <w:p w14:paraId="234DCA80" w14:textId="77777777" w:rsidR="009418A9" w:rsidRDefault="009418A9" w:rsidP="009418A9">
      <w:pPr>
        <w:numPr>
          <w:ilvl w:val="0"/>
          <w:numId w:val="6"/>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Jūsų kraujospūdis yra padidėjęs. Kai kuriems žmonėms ARCOXIA gali didinti kraujospūdį, ypač vartojant dideles dozes, todėl gydytojas retkarčiais norės patikrinti Jūsų kraujospūdį;</w:t>
      </w:r>
    </w:p>
    <w:p w14:paraId="7A5E647E" w14:textId="77777777" w:rsidR="009418A9" w:rsidRDefault="009418A9" w:rsidP="009418A9">
      <w:pPr>
        <w:numPr>
          <w:ilvl w:val="0"/>
          <w:numId w:val="6"/>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sergate kokiomis nors kepenų ar inkstų ligomis;</w:t>
      </w:r>
    </w:p>
    <w:p w14:paraId="1242275E" w14:textId="77777777" w:rsidR="009418A9" w:rsidRDefault="009418A9" w:rsidP="009418A9">
      <w:pPr>
        <w:numPr>
          <w:ilvl w:val="0"/>
          <w:numId w:val="6"/>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 xml:space="preserve">Jūs gydėtės nuo infekcinės ligos. </w:t>
      </w:r>
      <w:r>
        <w:rPr>
          <w:rFonts w:ascii="Times New Roman" w:hAnsi="Times New Roman"/>
          <w:lang w:eastAsia="lt-LT"/>
        </w:rPr>
        <w:t>ARCOXIA</w:t>
      </w:r>
      <w:r>
        <w:rPr>
          <w:rFonts w:ascii="Times New Roman" w:hAnsi="Times New Roman"/>
          <w:noProof/>
          <w:lang w:eastAsia="lt-LT"/>
        </w:rPr>
        <w:t xml:space="preserve"> gali užmaskuoti ar paslėpti karščiavimą, kuris yra infekcinės ligos požymis;</w:t>
      </w:r>
    </w:p>
    <w:p w14:paraId="0EED02B7" w14:textId="77777777" w:rsidR="009418A9" w:rsidRDefault="009418A9" w:rsidP="009418A9">
      <w:pPr>
        <w:numPr>
          <w:ilvl w:val="0"/>
          <w:numId w:val="6"/>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sergate cukriniu diabetu, Jums yra padidėjusi cholesterolio koncentracija kraujyje arba Jūs rūkote. Tai gali padidinti širdies ligų pavojų;</w:t>
      </w:r>
    </w:p>
    <w:p w14:paraId="358DD77C" w14:textId="77777777" w:rsidR="009418A9" w:rsidRDefault="009418A9" w:rsidP="009418A9">
      <w:pPr>
        <w:numPr>
          <w:ilvl w:val="0"/>
          <w:numId w:val="6"/>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ketinate pastoti;</w:t>
      </w:r>
    </w:p>
    <w:p w14:paraId="1D9081F2" w14:textId="77777777" w:rsidR="009418A9" w:rsidRDefault="009418A9" w:rsidP="009418A9">
      <w:pPr>
        <w:numPr>
          <w:ilvl w:val="0"/>
          <w:numId w:val="6"/>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esate vyresnis (-ė) nei 65 metų.</w:t>
      </w:r>
    </w:p>
    <w:p w14:paraId="4BD5E8D8" w14:textId="77777777" w:rsidR="009418A9" w:rsidRDefault="009418A9" w:rsidP="009418A9">
      <w:pPr>
        <w:spacing w:after="0" w:line="240" w:lineRule="auto"/>
        <w:ind w:left="133"/>
        <w:rPr>
          <w:rFonts w:ascii="Times New Roman" w:hAnsi="Times New Roman"/>
          <w:noProof/>
          <w:lang w:eastAsia="lt-LT"/>
        </w:rPr>
      </w:pPr>
    </w:p>
    <w:p w14:paraId="68528EB1"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Jeigu nesate tikri, ar kuris iš išvardytų punktų tinka Jums, </w:t>
      </w:r>
      <w:r>
        <w:rPr>
          <w:rFonts w:ascii="Times New Roman" w:hAnsi="Times New Roman"/>
          <w:b/>
          <w:lang w:eastAsia="lt-LT"/>
        </w:rPr>
        <w:t xml:space="preserve">pasitarkite su gydytoju prieš pradėdami vartoti ARCOXIA, </w:t>
      </w:r>
      <w:r>
        <w:rPr>
          <w:rFonts w:ascii="Times New Roman" w:hAnsi="Times New Roman"/>
          <w:lang w:eastAsia="lt-LT"/>
        </w:rPr>
        <w:t>kad įsitikintumėte, ar šis vaistas Jums tinkamas.</w:t>
      </w:r>
    </w:p>
    <w:p w14:paraId="42390F8A" w14:textId="77777777" w:rsidR="009418A9" w:rsidRDefault="009418A9" w:rsidP="009418A9">
      <w:pPr>
        <w:spacing w:after="0" w:line="240" w:lineRule="auto"/>
        <w:ind w:left="133"/>
        <w:rPr>
          <w:rFonts w:ascii="Times New Roman" w:hAnsi="Times New Roman"/>
          <w:noProof/>
          <w:lang w:eastAsia="lt-LT"/>
        </w:rPr>
      </w:pPr>
    </w:p>
    <w:p w14:paraId="221608E9"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ARCOXIA vienodai gerai veiksmingas vyresniems ir jaunesniems suaugusiems pacientams. Jei esate vyresnis (-ė) kaip 65 metų, gydytojas norės reguliariai tikrinti Jūsų sveikatą. Vyresniems kaip 65 metų pacientams dozės koreguoti nereikia.</w:t>
      </w:r>
    </w:p>
    <w:p w14:paraId="42609C13" w14:textId="77777777" w:rsidR="009418A9" w:rsidRDefault="009418A9" w:rsidP="009418A9">
      <w:pPr>
        <w:spacing w:after="0" w:line="240" w:lineRule="auto"/>
        <w:rPr>
          <w:rFonts w:ascii="Times New Roman" w:hAnsi="Times New Roman"/>
          <w:b/>
          <w:noProof/>
          <w:lang w:eastAsia="lt-LT"/>
        </w:rPr>
      </w:pPr>
    </w:p>
    <w:p w14:paraId="0F505F0B" w14:textId="77777777" w:rsidR="009418A9" w:rsidRDefault="009418A9" w:rsidP="009418A9">
      <w:pPr>
        <w:keepNext/>
        <w:spacing w:after="0" w:line="240" w:lineRule="auto"/>
        <w:rPr>
          <w:rFonts w:ascii="Times New Roman" w:hAnsi="Times New Roman"/>
          <w:b/>
          <w:noProof/>
          <w:lang w:eastAsia="lt-LT"/>
        </w:rPr>
      </w:pPr>
      <w:r>
        <w:rPr>
          <w:rFonts w:ascii="Times New Roman" w:hAnsi="Times New Roman"/>
          <w:b/>
          <w:noProof/>
          <w:lang w:eastAsia="lt-LT"/>
        </w:rPr>
        <w:lastRenderedPageBreak/>
        <w:t>Vaikams ir paaugliams</w:t>
      </w:r>
    </w:p>
    <w:p w14:paraId="195AF02E" w14:textId="3000F579" w:rsidR="009418A9" w:rsidRDefault="009418A9" w:rsidP="009418A9">
      <w:pPr>
        <w:keepNext/>
        <w:spacing w:after="0" w:line="240" w:lineRule="auto"/>
        <w:rPr>
          <w:rFonts w:ascii="Times New Roman" w:hAnsi="Times New Roman"/>
          <w:noProof/>
          <w:lang w:eastAsia="lt-LT"/>
        </w:rPr>
      </w:pPr>
      <w:r>
        <w:rPr>
          <w:rFonts w:ascii="Times New Roman" w:hAnsi="Times New Roman"/>
          <w:noProof/>
          <w:lang w:eastAsia="lt-LT"/>
        </w:rPr>
        <w:t>Šio vaisto neduokite jaunesniems kaip 16</w:t>
      </w:r>
      <w:r w:rsidR="00E14EDD">
        <w:rPr>
          <w:rFonts w:ascii="Times New Roman" w:hAnsi="Times New Roman"/>
          <w:noProof/>
          <w:lang w:eastAsia="lt-LT"/>
        </w:rPr>
        <w:t> </w:t>
      </w:r>
      <w:r>
        <w:rPr>
          <w:rFonts w:ascii="Times New Roman" w:hAnsi="Times New Roman"/>
          <w:noProof/>
          <w:lang w:eastAsia="lt-LT"/>
        </w:rPr>
        <w:t>metų vaikams ir paaugliams.</w:t>
      </w:r>
    </w:p>
    <w:p w14:paraId="50BCDD9E" w14:textId="77777777" w:rsidR="009418A9" w:rsidRDefault="009418A9" w:rsidP="009418A9">
      <w:pPr>
        <w:spacing w:after="0" w:line="240" w:lineRule="auto"/>
        <w:rPr>
          <w:rFonts w:ascii="Times New Roman" w:hAnsi="Times New Roman"/>
          <w:noProof/>
          <w:lang w:eastAsia="lt-LT"/>
        </w:rPr>
      </w:pPr>
    </w:p>
    <w:p w14:paraId="788EC61E" w14:textId="77777777" w:rsidR="009418A9" w:rsidRDefault="009418A9" w:rsidP="009418A9">
      <w:pPr>
        <w:keepNext/>
        <w:spacing w:after="0" w:line="240" w:lineRule="auto"/>
        <w:rPr>
          <w:rFonts w:ascii="Times New Roman" w:hAnsi="Times New Roman"/>
          <w:b/>
          <w:noProof/>
          <w:lang w:eastAsia="lt-LT"/>
        </w:rPr>
      </w:pPr>
      <w:r>
        <w:rPr>
          <w:rFonts w:ascii="Times New Roman" w:hAnsi="Times New Roman"/>
          <w:b/>
          <w:noProof/>
          <w:lang w:eastAsia="lt-LT"/>
        </w:rPr>
        <w:t>Kiti vaistai ir ARCOXIA</w:t>
      </w:r>
    </w:p>
    <w:p w14:paraId="1853774B"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Jeigu vartojate arba neseniai vartojote kitų vaistų arba dėl to nesate tikri, apie tai pasakykite gydytojui arba vaistininkui.</w:t>
      </w:r>
    </w:p>
    <w:p w14:paraId="55143E9A" w14:textId="77777777" w:rsidR="009418A9" w:rsidRDefault="009418A9" w:rsidP="009418A9">
      <w:pPr>
        <w:spacing w:after="0" w:line="240" w:lineRule="auto"/>
        <w:rPr>
          <w:rFonts w:ascii="Times New Roman" w:hAnsi="Times New Roman"/>
          <w:noProof/>
          <w:lang w:eastAsia="lt-LT"/>
        </w:rPr>
      </w:pPr>
    </w:p>
    <w:p w14:paraId="04B2894B"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 xml:space="preserve">Pradėjus vartoti </w:t>
      </w:r>
      <w:r>
        <w:rPr>
          <w:rFonts w:ascii="Times New Roman" w:hAnsi="Times New Roman"/>
          <w:lang w:eastAsia="lt-LT"/>
        </w:rPr>
        <w:t>ARCOXIA</w:t>
      </w:r>
      <w:r>
        <w:rPr>
          <w:rFonts w:ascii="Times New Roman" w:hAnsi="Times New Roman"/>
          <w:noProof/>
          <w:lang w:eastAsia="lt-LT"/>
        </w:rPr>
        <w:t>, gydytojas gali norėti tikrinti, ar tinkamai veikia Jūsų vartojami vaistai, ypač jeigu vartojate bet kurį iš toliau išvardytų vaistų:</w:t>
      </w:r>
    </w:p>
    <w:p w14:paraId="5049B293" w14:textId="77777777" w:rsidR="009418A9" w:rsidRDefault="009418A9" w:rsidP="009418A9">
      <w:pPr>
        <w:spacing w:after="0" w:line="240" w:lineRule="auto"/>
        <w:rPr>
          <w:rFonts w:ascii="Times New Roman" w:hAnsi="Times New Roman"/>
          <w:noProof/>
          <w:lang w:eastAsia="lt-LT"/>
        </w:rPr>
      </w:pPr>
    </w:p>
    <w:p w14:paraId="36549150" w14:textId="77777777" w:rsidR="009418A9" w:rsidRDefault="009418A9" w:rsidP="009418A9">
      <w:pPr>
        <w:numPr>
          <w:ilvl w:val="0"/>
          <w:numId w:val="7"/>
        </w:numPr>
        <w:tabs>
          <w:tab w:val="clear" w:pos="360"/>
          <w:tab w:val="num" w:pos="567"/>
        </w:tabs>
        <w:spacing w:after="0" w:line="240" w:lineRule="auto"/>
        <w:ind w:left="567" w:hanging="567"/>
        <w:rPr>
          <w:rFonts w:ascii="Times New Roman" w:hAnsi="Times New Roman"/>
          <w:lang w:eastAsia="lt-LT"/>
        </w:rPr>
      </w:pPr>
      <w:r>
        <w:rPr>
          <w:rFonts w:ascii="Times New Roman" w:hAnsi="Times New Roman"/>
          <w:noProof/>
          <w:lang w:eastAsia="lt-LT"/>
        </w:rPr>
        <w:t>kraują skystinantys vaistai (antikoaguliantai), pavyzdžiui, varfarinas;</w:t>
      </w:r>
    </w:p>
    <w:p w14:paraId="655770B8" w14:textId="77777777" w:rsidR="009418A9" w:rsidRDefault="009418A9" w:rsidP="009418A9">
      <w:pPr>
        <w:numPr>
          <w:ilvl w:val="0"/>
          <w:numId w:val="7"/>
        </w:numPr>
        <w:tabs>
          <w:tab w:val="clear" w:pos="360"/>
          <w:tab w:val="num" w:pos="567"/>
        </w:tabs>
        <w:spacing w:after="0" w:line="240" w:lineRule="auto"/>
        <w:ind w:left="567" w:hanging="567"/>
        <w:rPr>
          <w:rFonts w:ascii="Times New Roman" w:hAnsi="Times New Roman"/>
          <w:lang w:eastAsia="lt-LT"/>
        </w:rPr>
      </w:pPr>
      <w:r>
        <w:rPr>
          <w:rFonts w:ascii="Times New Roman" w:hAnsi="Times New Roman"/>
          <w:noProof/>
          <w:lang w:eastAsia="lt-LT"/>
        </w:rPr>
        <w:t>rifampicinas (antibiotikas);</w:t>
      </w:r>
    </w:p>
    <w:p w14:paraId="668C27B2" w14:textId="77777777" w:rsidR="009418A9" w:rsidRDefault="009418A9" w:rsidP="009418A9">
      <w:pPr>
        <w:numPr>
          <w:ilvl w:val="0"/>
          <w:numId w:val="7"/>
        </w:numPr>
        <w:tabs>
          <w:tab w:val="clear" w:pos="360"/>
          <w:tab w:val="num" w:pos="567"/>
        </w:tabs>
        <w:spacing w:after="0" w:line="240" w:lineRule="auto"/>
        <w:ind w:left="567" w:hanging="567"/>
        <w:rPr>
          <w:rFonts w:ascii="Times New Roman" w:hAnsi="Times New Roman"/>
          <w:lang w:eastAsia="lt-LT"/>
        </w:rPr>
      </w:pPr>
      <w:r>
        <w:rPr>
          <w:rFonts w:ascii="Times New Roman" w:hAnsi="Times New Roman"/>
          <w:noProof/>
          <w:lang w:eastAsia="lt-LT"/>
        </w:rPr>
        <w:t>metotreksatas (vaistas imuninei sistemai slopinti ir dažnai vartojamas reumatoidiniam artritui gydyti);</w:t>
      </w:r>
    </w:p>
    <w:p w14:paraId="29DBC43D" w14:textId="77777777" w:rsidR="009418A9" w:rsidRDefault="009418A9" w:rsidP="009418A9">
      <w:pPr>
        <w:numPr>
          <w:ilvl w:val="0"/>
          <w:numId w:val="7"/>
        </w:numPr>
        <w:tabs>
          <w:tab w:val="clear" w:pos="360"/>
          <w:tab w:val="num" w:pos="567"/>
        </w:tabs>
        <w:spacing w:after="0" w:line="240" w:lineRule="auto"/>
        <w:ind w:left="567" w:hanging="567"/>
        <w:rPr>
          <w:rFonts w:ascii="Times New Roman" w:hAnsi="Times New Roman"/>
          <w:lang w:eastAsia="lt-LT"/>
        </w:rPr>
      </w:pPr>
      <w:r>
        <w:rPr>
          <w:rFonts w:ascii="Times New Roman" w:hAnsi="Times New Roman"/>
          <w:noProof/>
          <w:lang w:eastAsia="lt-LT"/>
        </w:rPr>
        <w:t>ciklosporinas ar takrolimuzas (vaistai imuninei sistemai slopinti);</w:t>
      </w:r>
    </w:p>
    <w:p w14:paraId="6F041333" w14:textId="77777777" w:rsidR="009418A9" w:rsidRDefault="009418A9" w:rsidP="009418A9">
      <w:pPr>
        <w:numPr>
          <w:ilvl w:val="0"/>
          <w:numId w:val="7"/>
        </w:numPr>
        <w:tabs>
          <w:tab w:val="clear" w:pos="360"/>
          <w:tab w:val="num" w:pos="567"/>
        </w:tabs>
        <w:spacing w:after="0" w:line="240" w:lineRule="auto"/>
        <w:ind w:left="567" w:hanging="567"/>
        <w:rPr>
          <w:rFonts w:ascii="Times New Roman" w:hAnsi="Times New Roman"/>
          <w:lang w:eastAsia="lt-LT"/>
        </w:rPr>
      </w:pPr>
      <w:r>
        <w:rPr>
          <w:rFonts w:ascii="Times New Roman" w:hAnsi="Times New Roman"/>
          <w:noProof/>
          <w:lang w:eastAsia="lt-LT"/>
        </w:rPr>
        <w:t>litis (vaistas kai kurioms depresijos rūšims gydyti);</w:t>
      </w:r>
    </w:p>
    <w:p w14:paraId="0A6190D4" w14:textId="77777777" w:rsidR="009418A9" w:rsidRDefault="009418A9" w:rsidP="009418A9">
      <w:pPr>
        <w:numPr>
          <w:ilvl w:val="0"/>
          <w:numId w:val="7"/>
        </w:numPr>
        <w:tabs>
          <w:tab w:val="clear" w:pos="360"/>
          <w:tab w:val="num" w:pos="567"/>
        </w:tabs>
        <w:spacing w:after="0" w:line="240" w:lineRule="auto"/>
        <w:ind w:left="567" w:hanging="567"/>
        <w:rPr>
          <w:rFonts w:ascii="Times New Roman" w:hAnsi="Times New Roman"/>
          <w:lang w:eastAsia="lt-LT"/>
        </w:rPr>
      </w:pPr>
      <w:r>
        <w:rPr>
          <w:rFonts w:ascii="Times New Roman" w:hAnsi="Times New Roman"/>
          <w:noProof/>
          <w:lang w:eastAsia="lt-LT"/>
        </w:rPr>
        <w:t>AKF inhibitoriais ir angiotenzino receptorių blokatoriais vadinami vaistai, kurie vartojami, kad padėtų kontroliuoti padidėjusį kraujospūdį ir širdies nepakankamumą, pavyzdžiui, enalaprilis ar ramiprilis bei losartanas ar valsartanas;</w:t>
      </w:r>
    </w:p>
    <w:p w14:paraId="5BFDCDE3" w14:textId="77777777" w:rsidR="009418A9" w:rsidRDefault="009418A9" w:rsidP="009418A9">
      <w:pPr>
        <w:numPr>
          <w:ilvl w:val="0"/>
          <w:numId w:val="7"/>
        </w:numPr>
        <w:tabs>
          <w:tab w:val="clear" w:pos="360"/>
          <w:tab w:val="num" w:pos="567"/>
        </w:tabs>
        <w:spacing w:after="0" w:line="240" w:lineRule="auto"/>
        <w:ind w:left="567" w:hanging="567"/>
        <w:rPr>
          <w:rFonts w:ascii="Times New Roman" w:hAnsi="Times New Roman"/>
          <w:lang w:eastAsia="lt-LT"/>
        </w:rPr>
      </w:pPr>
      <w:r>
        <w:rPr>
          <w:rFonts w:ascii="Times New Roman" w:hAnsi="Times New Roman"/>
          <w:noProof/>
          <w:lang w:eastAsia="lt-LT"/>
        </w:rPr>
        <w:t>diuretikai (šlapimą varantys vaistai);</w:t>
      </w:r>
    </w:p>
    <w:p w14:paraId="32D05223" w14:textId="77777777" w:rsidR="009418A9" w:rsidRDefault="009418A9" w:rsidP="009418A9">
      <w:pPr>
        <w:numPr>
          <w:ilvl w:val="0"/>
          <w:numId w:val="7"/>
        </w:numPr>
        <w:tabs>
          <w:tab w:val="clear" w:pos="360"/>
          <w:tab w:val="num" w:pos="567"/>
        </w:tabs>
        <w:spacing w:after="0" w:line="240" w:lineRule="auto"/>
        <w:ind w:left="567" w:hanging="567"/>
        <w:rPr>
          <w:rFonts w:ascii="Times New Roman" w:hAnsi="Times New Roman"/>
          <w:lang w:eastAsia="lt-LT"/>
        </w:rPr>
      </w:pPr>
      <w:r>
        <w:rPr>
          <w:rFonts w:ascii="Times New Roman" w:hAnsi="Times New Roman"/>
          <w:noProof/>
          <w:lang w:eastAsia="lt-LT"/>
        </w:rPr>
        <w:t>digoksinas (vaistas širdies nepakankamumui ir nereguliariam širdies ritmui gydyti);</w:t>
      </w:r>
    </w:p>
    <w:p w14:paraId="7CEBC5EE" w14:textId="77777777" w:rsidR="009418A9" w:rsidRDefault="009418A9" w:rsidP="009418A9">
      <w:pPr>
        <w:numPr>
          <w:ilvl w:val="0"/>
          <w:numId w:val="7"/>
        </w:numPr>
        <w:tabs>
          <w:tab w:val="clear" w:pos="360"/>
          <w:tab w:val="num" w:pos="567"/>
        </w:tabs>
        <w:spacing w:after="0" w:line="240" w:lineRule="auto"/>
        <w:ind w:left="567" w:hanging="567"/>
        <w:rPr>
          <w:rFonts w:ascii="Times New Roman" w:hAnsi="Times New Roman"/>
          <w:lang w:eastAsia="lt-LT"/>
        </w:rPr>
      </w:pPr>
      <w:r>
        <w:rPr>
          <w:rFonts w:ascii="Times New Roman" w:hAnsi="Times New Roman"/>
          <w:noProof/>
          <w:lang w:eastAsia="lt-LT"/>
        </w:rPr>
        <w:t>minoksidilis (vaistas padidėjusiam kraujospūdžiui gydyti);</w:t>
      </w:r>
    </w:p>
    <w:p w14:paraId="7C1524A8" w14:textId="77777777" w:rsidR="009418A9" w:rsidRDefault="009418A9" w:rsidP="009418A9">
      <w:pPr>
        <w:numPr>
          <w:ilvl w:val="0"/>
          <w:numId w:val="7"/>
        </w:numPr>
        <w:tabs>
          <w:tab w:val="clear" w:pos="360"/>
          <w:tab w:val="num" w:pos="567"/>
        </w:tabs>
        <w:spacing w:after="0" w:line="240" w:lineRule="auto"/>
        <w:ind w:left="567" w:hanging="567"/>
        <w:rPr>
          <w:rFonts w:ascii="Times New Roman" w:hAnsi="Times New Roman"/>
          <w:lang w:eastAsia="lt-LT"/>
        </w:rPr>
      </w:pPr>
      <w:r>
        <w:rPr>
          <w:rFonts w:ascii="Times New Roman" w:hAnsi="Times New Roman"/>
          <w:noProof/>
          <w:lang w:eastAsia="lt-LT"/>
        </w:rPr>
        <w:t>salbutamolio tabletės arba geriamasis tirpalas (vaistas astmai gydyti);</w:t>
      </w:r>
    </w:p>
    <w:p w14:paraId="522C4222" w14:textId="77777777" w:rsidR="009418A9" w:rsidRDefault="009418A9" w:rsidP="009418A9">
      <w:pPr>
        <w:numPr>
          <w:ilvl w:val="0"/>
          <w:numId w:val="7"/>
        </w:numPr>
        <w:tabs>
          <w:tab w:val="clear" w:pos="360"/>
          <w:tab w:val="num" w:pos="567"/>
        </w:tabs>
        <w:spacing w:after="0" w:line="240" w:lineRule="auto"/>
        <w:ind w:left="567" w:hanging="567"/>
        <w:rPr>
          <w:rFonts w:ascii="Times New Roman" w:hAnsi="Times New Roman"/>
          <w:lang w:eastAsia="lt-LT"/>
        </w:rPr>
      </w:pPr>
      <w:r>
        <w:rPr>
          <w:rFonts w:ascii="Times New Roman" w:hAnsi="Times New Roman"/>
          <w:noProof/>
          <w:lang w:eastAsia="lt-LT"/>
        </w:rPr>
        <w:t>apsaugai nuo nėštumo skirtos tabletės (toks derinys gali didinti šalutinio poveikio pavojų);</w:t>
      </w:r>
    </w:p>
    <w:p w14:paraId="06F1EAFF" w14:textId="77777777" w:rsidR="009418A9" w:rsidRDefault="009418A9" w:rsidP="009418A9">
      <w:pPr>
        <w:numPr>
          <w:ilvl w:val="0"/>
          <w:numId w:val="7"/>
        </w:numPr>
        <w:tabs>
          <w:tab w:val="clear" w:pos="360"/>
          <w:tab w:val="num" w:pos="567"/>
        </w:tabs>
        <w:spacing w:after="0" w:line="240" w:lineRule="auto"/>
        <w:ind w:left="567" w:hanging="567"/>
        <w:rPr>
          <w:rFonts w:ascii="Times New Roman" w:hAnsi="Times New Roman"/>
          <w:lang w:eastAsia="lt-LT"/>
        </w:rPr>
      </w:pPr>
      <w:r>
        <w:rPr>
          <w:rFonts w:ascii="Times New Roman" w:hAnsi="Times New Roman"/>
          <w:noProof/>
          <w:lang w:eastAsia="lt-LT"/>
        </w:rPr>
        <w:t>pakaitinė hormonų terapija (toks derinys gali didinti šalutinio poveikio pavojų);</w:t>
      </w:r>
    </w:p>
    <w:p w14:paraId="09D0E78C" w14:textId="77777777" w:rsidR="009418A9" w:rsidRDefault="009418A9" w:rsidP="009418A9">
      <w:pPr>
        <w:numPr>
          <w:ilvl w:val="0"/>
          <w:numId w:val="7"/>
        </w:numPr>
        <w:tabs>
          <w:tab w:val="clear" w:pos="360"/>
          <w:tab w:val="num" w:pos="567"/>
        </w:tabs>
        <w:spacing w:after="0" w:line="240" w:lineRule="auto"/>
        <w:ind w:left="567" w:hanging="567"/>
        <w:rPr>
          <w:rFonts w:ascii="Times New Roman" w:hAnsi="Times New Roman"/>
          <w:lang w:eastAsia="lt-LT"/>
        </w:rPr>
      </w:pPr>
      <w:r>
        <w:rPr>
          <w:rFonts w:ascii="Times New Roman" w:hAnsi="Times New Roman"/>
          <w:noProof/>
          <w:lang w:eastAsia="lt-LT"/>
        </w:rPr>
        <w:t>aspirinas, ARCOXIA vartojant kartu su aspirinu, padidėja skrandžio opų rizika.</w:t>
      </w:r>
    </w:p>
    <w:p w14:paraId="2E4F8E19" w14:textId="77777777" w:rsidR="009418A9" w:rsidRDefault="009418A9" w:rsidP="009418A9">
      <w:pPr>
        <w:tabs>
          <w:tab w:val="num" w:pos="567"/>
        </w:tabs>
        <w:spacing w:after="0" w:line="240" w:lineRule="auto"/>
        <w:ind w:left="567"/>
        <w:rPr>
          <w:rFonts w:ascii="Times New Roman" w:hAnsi="Times New Roman"/>
          <w:lang w:eastAsia="lt-LT"/>
        </w:rPr>
      </w:pPr>
      <w:r>
        <w:rPr>
          <w:rFonts w:ascii="Times New Roman" w:hAnsi="Times New Roman"/>
          <w:lang w:eastAsia="lt-LT"/>
        </w:rPr>
        <w:t xml:space="preserve">- </w:t>
      </w:r>
      <w:r>
        <w:rPr>
          <w:rFonts w:ascii="Times New Roman" w:hAnsi="Times New Roman"/>
          <w:noProof/>
          <w:lang w:eastAsia="lt-LT"/>
        </w:rPr>
        <w:t>aspirinas miokardo infarkto ar insulto profilaktikai:</w:t>
      </w:r>
    </w:p>
    <w:p w14:paraId="3D0B1D50" w14:textId="77777777" w:rsidR="009418A9" w:rsidRDefault="009418A9" w:rsidP="009418A9">
      <w:pPr>
        <w:tabs>
          <w:tab w:val="num" w:pos="567"/>
        </w:tabs>
        <w:spacing w:after="0" w:line="240" w:lineRule="auto"/>
        <w:ind w:left="567"/>
        <w:rPr>
          <w:rFonts w:ascii="Times New Roman" w:hAnsi="Times New Roman"/>
          <w:noProof/>
          <w:lang w:eastAsia="lt-LT"/>
        </w:rPr>
      </w:pPr>
      <w:r>
        <w:rPr>
          <w:rFonts w:ascii="Times New Roman" w:hAnsi="Times New Roman"/>
          <w:lang w:eastAsia="lt-LT"/>
        </w:rPr>
        <w:t>ARCOXIA</w:t>
      </w:r>
      <w:r>
        <w:rPr>
          <w:rFonts w:ascii="Times New Roman" w:hAnsi="Times New Roman"/>
          <w:noProof/>
          <w:lang w:eastAsia="lt-LT"/>
        </w:rPr>
        <w:t xml:space="preserve"> galima vartoti kartu su </w:t>
      </w:r>
      <w:r>
        <w:rPr>
          <w:rFonts w:ascii="Times New Roman" w:hAnsi="Times New Roman"/>
          <w:b/>
        </w:rPr>
        <w:t>mažomis</w:t>
      </w:r>
      <w:r>
        <w:rPr>
          <w:rFonts w:ascii="Times New Roman" w:hAnsi="Times New Roman"/>
          <w:noProof/>
          <w:lang w:eastAsia="lt-LT"/>
        </w:rPr>
        <w:t xml:space="preserve"> aspirino dozėmis. Jeigu vartojate mažas aspirino dozes miokardo infarkto ar insulto profilaktikai, nepasitarę su gydytoju, jo nenutraukite.</w:t>
      </w:r>
    </w:p>
    <w:p w14:paraId="6E7063CC" w14:textId="77777777" w:rsidR="009418A9" w:rsidRDefault="009418A9" w:rsidP="009418A9">
      <w:pPr>
        <w:tabs>
          <w:tab w:val="num" w:pos="567"/>
        </w:tabs>
        <w:spacing w:after="0" w:line="240" w:lineRule="auto"/>
        <w:ind w:left="567"/>
        <w:rPr>
          <w:rFonts w:ascii="Times New Roman" w:hAnsi="Times New Roman"/>
          <w:noProof/>
          <w:lang w:eastAsia="lt-LT"/>
        </w:rPr>
      </w:pPr>
      <w:r>
        <w:rPr>
          <w:rFonts w:ascii="Times New Roman" w:hAnsi="Times New Roman"/>
          <w:noProof/>
          <w:lang w:eastAsia="lt-LT"/>
        </w:rPr>
        <w:t>- aspirinas ir kiti nesteroidiniai vaistai nuo uždegimo (NVNU):</w:t>
      </w:r>
    </w:p>
    <w:p w14:paraId="68B16BDD" w14:textId="77777777" w:rsidR="009418A9" w:rsidRDefault="009418A9" w:rsidP="009418A9">
      <w:pPr>
        <w:tabs>
          <w:tab w:val="num" w:pos="567"/>
        </w:tabs>
        <w:spacing w:after="0" w:line="240" w:lineRule="auto"/>
        <w:ind w:left="567"/>
        <w:rPr>
          <w:rFonts w:ascii="Times New Roman" w:hAnsi="Times New Roman"/>
          <w:lang w:eastAsia="lt-LT"/>
        </w:rPr>
      </w:pPr>
      <w:r>
        <w:rPr>
          <w:rFonts w:ascii="Times New Roman" w:hAnsi="Times New Roman"/>
          <w:noProof/>
          <w:lang w:eastAsia="lt-LT"/>
        </w:rPr>
        <w:t xml:space="preserve">vartodami </w:t>
      </w:r>
      <w:r>
        <w:rPr>
          <w:rFonts w:ascii="Times New Roman" w:hAnsi="Times New Roman"/>
          <w:lang w:eastAsia="lt-LT"/>
        </w:rPr>
        <w:t>ARCOXIA</w:t>
      </w:r>
      <w:r>
        <w:rPr>
          <w:rFonts w:ascii="Times New Roman" w:hAnsi="Times New Roman"/>
          <w:noProof/>
          <w:lang w:eastAsia="lt-LT"/>
        </w:rPr>
        <w:t xml:space="preserve">, nevartokite </w:t>
      </w:r>
      <w:r>
        <w:rPr>
          <w:rFonts w:ascii="Times New Roman" w:hAnsi="Times New Roman"/>
          <w:b/>
        </w:rPr>
        <w:t>didelių</w:t>
      </w:r>
      <w:r>
        <w:rPr>
          <w:rFonts w:ascii="Times New Roman" w:hAnsi="Times New Roman"/>
          <w:noProof/>
          <w:lang w:eastAsia="lt-LT"/>
        </w:rPr>
        <w:t xml:space="preserve"> aspirino dozių arba kitų priešuždegiminių vaistų.</w:t>
      </w:r>
    </w:p>
    <w:p w14:paraId="7983E6B5" w14:textId="77777777" w:rsidR="009418A9" w:rsidRDefault="009418A9" w:rsidP="009418A9">
      <w:pPr>
        <w:spacing w:after="0" w:line="240" w:lineRule="auto"/>
        <w:rPr>
          <w:rFonts w:ascii="Times New Roman" w:hAnsi="Times New Roman"/>
          <w:noProof/>
          <w:lang w:eastAsia="lt-LT"/>
        </w:rPr>
      </w:pPr>
    </w:p>
    <w:p w14:paraId="54369D65" w14:textId="77777777" w:rsidR="009418A9" w:rsidRDefault="009418A9" w:rsidP="009418A9">
      <w:pPr>
        <w:spacing w:after="0" w:line="240" w:lineRule="auto"/>
        <w:rPr>
          <w:rFonts w:ascii="Times New Roman" w:hAnsi="Times New Roman"/>
        </w:rPr>
      </w:pPr>
      <w:r>
        <w:rPr>
          <w:rFonts w:ascii="Times New Roman" w:hAnsi="Times New Roman"/>
          <w:b/>
          <w:noProof/>
          <w:lang w:eastAsia="lt-LT"/>
        </w:rPr>
        <w:t>ARCOXIA vartojimas su maistu ir gėrimais</w:t>
      </w:r>
    </w:p>
    <w:p w14:paraId="4E411E68"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Vartojant nevalgius ARCOXIA poveikis gali prasidėti greičiau.</w:t>
      </w:r>
    </w:p>
    <w:p w14:paraId="33385925" w14:textId="77777777" w:rsidR="009418A9" w:rsidRDefault="009418A9" w:rsidP="009418A9">
      <w:pPr>
        <w:spacing w:after="0" w:line="240" w:lineRule="auto"/>
        <w:rPr>
          <w:rFonts w:ascii="Times New Roman" w:hAnsi="Times New Roman"/>
          <w:noProof/>
          <w:lang w:eastAsia="lt-LT"/>
        </w:rPr>
      </w:pPr>
    </w:p>
    <w:p w14:paraId="13C0A05C" w14:textId="77777777" w:rsidR="009418A9" w:rsidRDefault="009418A9" w:rsidP="009418A9">
      <w:pPr>
        <w:spacing w:after="0" w:line="240" w:lineRule="auto"/>
        <w:rPr>
          <w:rFonts w:ascii="Times New Roman" w:hAnsi="Times New Roman"/>
          <w:b/>
          <w:noProof/>
          <w:lang w:eastAsia="lt-LT"/>
        </w:rPr>
      </w:pPr>
      <w:r>
        <w:rPr>
          <w:rFonts w:ascii="Times New Roman" w:hAnsi="Times New Roman"/>
          <w:b/>
          <w:noProof/>
          <w:lang w:eastAsia="lt-LT"/>
        </w:rPr>
        <w:t>Nėštumas, žindymo laikotarpis ir vaisingumas</w:t>
      </w:r>
    </w:p>
    <w:p w14:paraId="5FD49A93" w14:textId="77777777" w:rsidR="009418A9" w:rsidRDefault="009418A9" w:rsidP="009418A9">
      <w:pPr>
        <w:spacing w:after="0" w:line="240" w:lineRule="auto"/>
        <w:rPr>
          <w:rFonts w:ascii="Times New Roman" w:hAnsi="Times New Roman"/>
          <w:noProof/>
          <w:lang w:eastAsia="lt-LT"/>
        </w:rPr>
      </w:pPr>
    </w:p>
    <w:p w14:paraId="7A3AD93B" w14:textId="77777777" w:rsidR="009418A9" w:rsidRDefault="009418A9" w:rsidP="009418A9">
      <w:pPr>
        <w:spacing w:after="0" w:line="240" w:lineRule="auto"/>
        <w:rPr>
          <w:rFonts w:ascii="Times New Roman" w:hAnsi="Times New Roman"/>
          <w:i/>
          <w:noProof/>
          <w:lang w:eastAsia="lt-LT"/>
        </w:rPr>
      </w:pPr>
      <w:r>
        <w:rPr>
          <w:rFonts w:ascii="Times New Roman" w:hAnsi="Times New Roman"/>
          <w:i/>
          <w:noProof/>
          <w:lang w:eastAsia="lt-LT"/>
        </w:rPr>
        <w:t>Nėštumas</w:t>
      </w:r>
    </w:p>
    <w:p w14:paraId="3EACB8DA"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 xml:space="preserve">Nėštumo metu </w:t>
      </w:r>
      <w:r>
        <w:rPr>
          <w:rFonts w:ascii="Times New Roman" w:hAnsi="Times New Roman"/>
          <w:lang w:eastAsia="lt-LT"/>
        </w:rPr>
        <w:t>ARCOXIA</w:t>
      </w:r>
      <w:r>
        <w:rPr>
          <w:rFonts w:ascii="Times New Roman" w:hAnsi="Times New Roman"/>
          <w:noProof/>
          <w:lang w:eastAsia="lt-LT"/>
        </w:rPr>
        <w:t xml:space="preserve"> tablečių vartoti negalima. Jei esate nėščia arba manote, kad esate nėščia, arba ketinate pastoti, nevartokite tablečių. Jei pastojote, tablečių vartojimą nutraukite ir pasitarkite su gydytoju. Jei nesate užtikrinta arba Jums reikia daugiau informacijos, pasitarkite su gydytoju.</w:t>
      </w:r>
    </w:p>
    <w:p w14:paraId="033C45F6" w14:textId="77777777" w:rsidR="009418A9" w:rsidRDefault="009418A9" w:rsidP="009418A9">
      <w:pPr>
        <w:spacing w:after="0" w:line="240" w:lineRule="auto"/>
        <w:rPr>
          <w:rFonts w:ascii="Times New Roman" w:hAnsi="Times New Roman"/>
          <w:noProof/>
          <w:lang w:eastAsia="lt-LT"/>
        </w:rPr>
      </w:pPr>
    </w:p>
    <w:p w14:paraId="3A549BC6" w14:textId="77777777" w:rsidR="009418A9" w:rsidRDefault="009418A9" w:rsidP="009418A9">
      <w:pPr>
        <w:spacing w:after="0" w:line="240" w:lineRule="auto"/>
        <w:rPr>
          <w:rFonts w:ascii="Times New Roman" w:hAnsi="Times New Roman"/>
          <w:i/>
          <w:noProof/>
          <w:lang w:eastAsia="lt-LT"/>
        </w:rPr>
      </w:pPr>
      <w:r>
        <w:rPr>
          <w:rFonts w:ascii="Times New Roman" w:hAnsi="Times New Roman"/>
          <w:i/>
          <w:noProof/>
          <w:lang w:eastAsia="lt-LT"/>
        </w:rPr>
        <w:t>Žindymas</w:t>
      </w:r>
    </w:p>
    <w:p w14:paraId="5AE8D79E"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 xml:space="preserve">Nežinoma, ar </w:t>
      </w:r>
      <w:r>
        <w:rPr>
          <w:rFonts w:ascii="Times New Roman" w:hAnsi="Times New Roman"/>
          <w:lang w:eastAsia="lt-LT"/>
        </w:rPr>
        <w:t>ARCOXIA</w:t>
      </w:r>
      <w:r>
        <w:rPr>
          <w:rFonts w:ascii="Times New Roman" w:hAnsi="Times New Roman"/>
          <w:noProof/>
          <w:lang w:eastAsia="lt-LT"/>
        </w:rPr>
        <w:t xml:space="preserve"> išsiskiria su motinos pienu. Jei žindote ar ketinate tai daryti, prieš pradėdama vartoti </w:t>
      </w:r>
      <w:r>
        <w:rPr>
          <w:rFonts w:ascii="Times New Roman" w:hAnsi="Times New Roman"/>
          <w:lang w:eastAsia="lt-LT"/>
        </w:rPr>
        <w:t>ARCOXIA</w:t>
      </w:r>
      <w:r>
        <w:rPr>
          <w:rFonts w:ascii="Times New Roman" w:hAnsi="Times New Roman"/>
          <w:noProof/>
          <w:lang w:eastAsia="lt-LT"/>
        </w:rPr>
        <w:t xml:space="preserve">, pasitarkite su savo gydytoju. Vartodama </w:t>
      </w:r>
      <w:r>
        <w:rPr>
          <w:rFonts w:ascii="Times New Roman" w:hAnsi="Times New Roman"/>
          <w:lang w:eastAsia="lt-LT"/>
        </w:rPr>
        <w:t>ARCOXIA</w:t>
      </w:r>
      <w:r>
        <w:rPr>
          <w:rFonts w:ascii="Times New Roman" w:hAnsi="Times New Roman"/>
          <w:noProof/>
          <w:lang w:eastAsia="lt-LT"/>
        </w:rPr>
        <w:t>, nežindykite.</w:t>
      </w:r>
    </w:p>
    <w:p w14:paraId="31A4AD54" w14:textId="77777777" w:rsidR="009418A9" w:rsidRDefault="009418A9" w:rsidP="009418A9">
      <w:pPr>
        <w:spacing w:after="0" w:line="240" w:lineRule="auto"/>
        <w:rPr>
          <w:rFonts w:ascii="Times New Roman" w:hAnsi="Times New Roman"/>
          <w:noProof/>
          <w:lang w:eastAsia="lt-LT"/>
        </w:rPr>
      </w:pPr>
    </w:p>
    <w:p w14:paraId="159A3CB2" w14:textId="77777777" w:rsidR="009418A9" w:rsidRDefault="009418A9" w:rsidP="009418A9">
      <w:pPr>
        <w:spacing w:after="0" w:line="240" w:lineRule="auto"/>
        <w:rPr>
          <w:rFonts w:ascii="Times New Roman" w:hAnsi="Times New Roman"/>
          <w:i/>
          <w:noProof/>
          <w:lang w:eastAsia="lt-LT"/>
        </w:rPr>
      </w:pPr>
      <w:r>
        <w:rPr>
          <w:rFonts w:ascii="Times New Roman" w:hAnsi="Times New Roman"/>
          <w:i/>
          <w:noProof/>
          <w:lang w:eastAsia="lt-LT"/>
        </w:rPr>
        <w:t>Vaisingumas</w:t>
      </w:r>
    </w:p>
    <w:p w14:paraId="59172F96"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Pastoti ketinančioms moterims ARCOXIA vartoti nerekomenduojama.</w:t>
      </w:r>
    </w:p>
    <w:p w14:paraId="69896CCC" w14:textId="77777777" w:rsidR="009418A9" w:rsidRDefault="009418A9" w:rsidP="009418A9">
      <w:pPr>
        <w:spacing w:after="0" w:line="240" w:lineRule="auto"/>
        <w:rPr>
          <w:rFonts w:ascii="Times New Roman" w:hAnsi="Times New Roman"/>
        </w:rPr>
      </w:pPr>
    </w:p>
    <w:p w14:paraId="581FD01C" w14:textId="77777777" w:rsidR="009418A9" w:rsidRDefault="009418A9" w:rsidP="009418A9">
      <w:pPr>
        <w:spacing w:after="0" w:line="240" w:lineRule="auto"/>
        <w:rPr>
          <w:rFonts w:ascii="Times New Roman" w:hAnsi="Times New Roman"/>
          <w:b/>
          <w:noProof/>
          <w:lang w:eastAsia="lt-LT"/>
        </w:rPr>
      </w:pPr>
      <w:r>
        <w:rPr>
          <w:rFonts w:ascii="Times New Roman" w:hAnsi="Times New Roman"/>
          <w:b/>
          <w:noProof/>
          <w:lang w:eastAsia="lt-LT"/>
        </w:rPr>
        <w:t>Vairavimas ir mechanizmų valdymas</w:t>
      </w:r>
    </w:p>
    <w:p w14:paraId="577FA1A1"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 xml:space="preserve">Kai kuriems pacientams, vartojusiems </w:t>
      </w:r>
      <w:r>
        <w:rPr>
          <w:rFonts w:ascii="Times New Roman" w:hAnsi="Times New Roman"/>
          <w:lang w:eastAsia="lt-LT"/>
        </w:rPr>
        <w:t>ARCOXIA</w:t>
      </w:r>
      <w:r>
        <w:rPr>
          <w:rFonts w:ascii="Times New Roman" w:hAnsi="Times New Roman"/>
          <w:noProof/>
          <w:lang w:eastAsia="lt-LT"/>
        </w:rPr>
        <w:t>, pasitaikė galvos svaigimas ir mieguistumas.</w:t>
      </w:r>
    </w:p>
    <w:p w14:paraId="56688710"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Jei Jums pasireiškia galvos svaigimas arba mieguistumas, nevairuokite.</w:t>
      </w:r>
    </w:p>
    <w:p w14:paraId="03124808"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Jei pasireiškia galvos svaigimas arba mieguistumas, nedirbkite su įrankiais arba mechanizmais.</w:t>
      </w:r>
    </w:p>
    <w:p w14:paraId="6F621EDD" w14:textId="77777777" w:rsidR="009418A9" w:rsidRDefault="009418A9" w:rsidP="009418A9">
      <w:pPr>
        <w:spacing w:after="0" w:line="240" w:lineRule="auto"/>
        <w:rPr>
          <w:rFonts w:ascii="Times New Roman" w:hAnsi="Times New Roman"/>
          <w:b/>
          <w:noProof/>
          <w:lang w:eastAsia="lt-LT"/>
        </w:rPr>
      </w:pPr>
    </w:p>
    <w:p w14:paraId="2246FAD4" w14:textId="77777777" w:rsidR="009418A9" w:rsidRDefault="009418A9" w:rsidP="009418A9">
      <w:pPr>
        <w:keepNext/>
        <w:spacing w:after="0" w:line="240" w:lineRule="auto"/>
        <w:rPr>
          <w:rFonts w:ascii="Times New Roman" w:hAnsi="Times New Roman"/>
          <w:b/>
          <w:noProof/>
          <w:lang w:eastAsia="lt-LT"/>
        </w:rPr>
      </w:pPr>
      <w:r>
        <w:rPr>
          <w:rFonts w:ascii="Times New Roman" w:hAnsi="Times New Roman"/>
          <w:b/>
        </w:rPr>
        <w:lastRenderedPageBreak/>
        <w:t>ARCOXIA sudėtyje yra laktozės</w:t>
      </w:r>
    </w:p>
    <w:p w14:paraId="181148D9" w14:textId="4E0BFB53" w:rsidR="009418A9" w:rsidRDefault="009418A9" w:rsidP="009418A9">
      <w:pPr>
        <w:keepNext/>
        <w:spacing w:after="0" w:line="240" w:lineRule="auto"/>
        <w:rPr>
          <w:rFonts w:ascii="Times New Roman" w:hAnsi="Times New Roman"/>
          <w:noProof/>
          <w:lang w:eastAsia="lt-LT"/>
        </w:rPr>
      </w:pPr>
      <w:r>
        <w:rPr>
          <w:rFonts w:ascii="Times New Roman" w:hAnsi="Times New Roman"/>
          <w:noProof/>
          <w:lang w:eastAsia="lt-LT"/>
        </w:rPr>
        <w:t>Jei</w:t>
      </w:r>
      <w:r w:rsidR="007B631F">
        <w:rPr>
          <w:rFonts w:ascii="Times New Roman" w:hAnsi="Times New Roman"/>
          <w:noProof/>
          <w:lang w:eastAsia="lt-LT"/>
        </w:rPr>
        <w:t>gu</w:t>
      </w:r>
      <w:r>
        <w:rPr>
          <w:rFonts w:ascii="Times New Roman" w:hAnsi="Times New Roman"/>
          <w:noProof/>
          <w:lang w:eastAsia="lt-LT"/>
        </w:rPr>
        <w:t xml:space="preserve"> gydytojas Jums </w:t>
      </w:r>
      <w:r w:rsidR="0092662D">
        <w:rPr>
          <w:rFonts w:ascii="Times New Roman" w:hAnsi="Times New Roman"/>
          <w:noProof/>
          <w:lang w:eastAsia="lt-LT"/>
        </w:rPr>
        <w:t xml:space="preserve">yra </w:t>
      </w:r>
      <w:r>
        <w:rPr>
          <w:rFonts w:ascii="Times New Roman" w:hAnsi="Times New Roman"/>
          <w:noProof/>
          <w:lang w:eastAsia="lt-LT"/>
        </w:rPr>
        <w:t>sak</w:t>
      </w:r>
      <w:r w:rsidR="0092662D">
        <w:rPr>
          <w:rFonts w:ascii="Times New Roman" w:hAnsi="Times New Roman"/>
          <w:noProof/>
          <w:lang w:eastAsia="lt-LT"/>
        </w:rPr>
        <w:t>ęs</w:t>
      </w:r>
      <w:r>
        <w:rPr>
          <w:rFonts w:ascii="Times New Roman" w:hAnsi="Times New Roman"/>
          <w:noProof/>
          <w:lang w:eastAsia="lt-LT"/>
        </w:rPr>
        <w:t xml:space="preserve">, kad netoleruojate </w:t>
      </w:r>
      <w:r w:rsidR="0092662D">
        <w:rPr>
          <w:rFonts w:ascii="Times New Roman" w:hAnsi="Times New Roman"/>
          <w:noProof/>
          <w:lang w:eastAsia="lt-LT"/>
        </w:rPr>
        <w:t xml:space="preserve">kokių nors </w:t>
      </w:r>
      <w:r>
        <w:rPr>
          <w:rFonts w:ascii="Times New Roman" w:hAnsi="Times New Roman"/>
          <w:noProof/>
          <w:lang w:eastAsia="lt-LT"/>
        </w:rPr>
        <w:t xml:space="preserve">angliavandenių, </w:t>
      </w:r>
      <w:r w:rsidR="0092662D">
        <w:rPr>
          <w:rFonts w:ascii="Times New Roman" w:hAnsi="Times New Roman"/>
          <w:noProof/>
          <w:lang w:eastAsia="lt-LT"/>
        </w:rPr>
        <w:t xml:space="preserve">kreipkitės į jį </w:t>
      </w:r>
      <w:r>
        <w:rPr>
          <w:rFonts w:ascii="Times New Roman" w:hAnsi="Times New Roman"/>
          <w:noProof/>
          <w:lang w:eastAsia="lt-LT"/>
        </w:rPr>
        <w:t xml:space="preserve">prieš </w:t>
      </w:r>
      <w:r w:rsidR="0092662D">
        <w:rPr>
          <w:rFonts w:ascii="Times New Roman" w:hAnsi="Times New Roman"/>
          <w:noProof/>
          <w:lang w:eastAsia="lt-LT"/>
        </w:rPr>
        <w:t xml:space="preserve">pradėdami </w:t>
      </w:r>
      <w:r>
        <w:rPr>
          <w:rFonts w:ascii="Times New Roman" w:hAnsi="Times New Roman"/>
          <w:noProof/>
          <w:lang w:eastAsia="lt-LT"/>
        </w:rPr>
        <w:t>varto</w:t>
      </w:r>
      <w:r w:rsidR="0092662D">
        <w:rPr>
          <w:rFonts w:ascii="Times New Roman" w:hAnsi="Times New Roman"/>
          <w:noProof/>
          <w:lang w:eastAsia="lt-LT"/>
        </w:rPr>
        <w:t>ti</w:t>
      </w:r>
      <w:r>
        <w:rPr>
          <w:rFonts w:ascii="Times New Roman" w:hAnsi="Times New Roman"/>
          <w:noProof/>
          <w:lang w:eastAsia="lt-LT"/>
        </w:rPr>
        <w:t xml:space="preserve"> šį vaistą.</w:t>
      </w:r>
    </w:p>
    <w:p w14:paraId="6A24584A" w14:textId="77777777" w:rsidR="009418A9" w:rsidRDefault="009418A9" w:rsidP="009418A9">
      <w:pPr>
        <w:spacing w:after="0" w:line="240" w:lineRule="auto"/>
        <w:rPr>
          <w:rFonts w:ascii="Times New Roman" w:hAnsi="Times New Roman"/>
          <w:noProof/>
          <w:lang w:eastAsia="lt-LT"/>
        </w:rPr>
      </w:pPr>
    </w:p>
    <w:p w14:paraId="0F5BF636" w14:textId="413E81AE" w:rsidR="009418A9" w:rsidRPr="00F720E4" w:rsidRDefault="0092662D" w:rsidP="009418A9">
      <w:pPr>
        <w:spacing w:after="0" w:line="240" w:lineRule="auto"/>
        <w:rPr>
          <w:rFonts w:ascii="Times New Roman" w:hAnsi="Times New Roman"/>
          <w:b/>
          <w:noProof/>
          <w:lang w:eastAsia="lt-LT"/>
        </w:rPr>
      </w:pPr>
      <w:r w:rsidRPr="00F720E4">
        <w:rPr>
          <w:rFonts w:ascii="Times New Roman" w:hAnsi="Times New Roman"/>
          <w:b/>
          <w:noProof/>
          <w:lang w:eastAsia="lt-LT"/>
        </w:rPr>
        <w:t>ARCOXIA sudėtyje yra natrio</w:t>
      </w:r>
    </w:p>
    <w:p w14:paraId="1601D96A" w14:textId="6B5AF70C" w:rsidR="0092662D" w:rsidRDefault="0092662D" w:rsidP="009418A9">
      <w:pPr>
        <w:spacing w:after="0" w:line="240" w:lineRule="auto"/>
        <w:rPr>
          <w:rFonts w:ascii="Times New Roman" w:hAnsi="Times New Roman"/>
          <w:noProof/>
          <w:lang w:eastAsia="lt-LT"/>
        </w:rPr>
      </w:pPr>
      <w:r>
        <w:rPr>
          <w:rFonts w:ascii="Times New Roman" w:hAnsi="Times New Roman"/>
          <w:noProof/>
          <w:lang w:eastAsia="lt-LT"/>
        </w:rPr>
        <w:t>Šio vaisto plėvele dengtoje tabletėje yra mažiau kaip 1 mmol (23 mg) natrio, t.y. jis beveik neturi reikšmės.</w:t>
      </w:r>
    </w:p>
    <w:p w14:paraId="495A0579" w14:textId="1D90E06E" w:rsidR="0092662D" w:rsidRDefault="0092662D" w:rsidP="009418A9">
      <w:pPr>
        <w:spacing w:after="0" w:line="240" w:lineRule="auto"/>
        <w:rPr>
          <w:rFonts w:ascii="Times New Roman" w:hAnsi="Times New Roman"/>
          <w:noProof/>
          <w:lang w:eastAsia="lt-LT"/>
        </w:rPr>
      </w:pPr>
    </w:p>
    <w:p w14:paraId="59FE9DE6" w14:textId="77777777" w:rsidR="0092662D" w:rsidRDefault="0092662D" w:rsidP="009418A9">
      <w:pPr>
        <w:spacing w:after="0" w:line="240" w:lineRule="auto"/>
        <w:rPr>
          <w:rFonts w:ascii="Times New Roman" w:hAnsi="Times New Roman"/>
          <w:noProof/>
          <w:lang w:eastAsia="lt-LT"/>
        </w:rPr>
      </w:pPr>
    </w:p>
    <w:p w14:paraId="56013B99" w14:textId="77777777" w:rsidR="009418A9" w:rsidRDefault="009418A9" w:rsidP="009418A9">
      <w:pPr>
        <w:keepNext/>
        <w:keepLines/>
        <w:tabs>
          <w:tab w:val="left" w:pos="567"/>
          <w:tab w:val="left" w:pos="3969"/>
        </w:tabs>
        <w:spacing w:after="0" w:line="240" w:lineRule="auto"/>
        <w:rPr>
          <w:rFonts w:ascii="Times New Roman" w:hAnsi="Times New Roman"/>
          <w:noProof/>
          <w:lang w:eastAsia="lt-LT"/>
        </w:rPr>
      </w:pPr>
      <w:r>
        <w:rPr>
          <w:rFonts w:ascii="Times New Roman" w:hAnsi="Times New Roman"/>
          <w:b/>
        </w:rPr>
        <w:t>3.</w:t>
      </w:r>
      <w:r>
        <w:rPr>
          <w:rFonts w:ascii="Times New Roman" w:hAnsi="Times New Roman"/>
          <w:b/>
        </w:rPr>
        <w:tab/>
        <w:t>Kaip vartoti ARCOXIA</w:t>
      </w:r>
    </w:p>
    <w:p w14:paraId="08584F73" w14:textId="77777777" w:rsidR="009418A9" w:rsidRDefault="009418A9" w:rsidP="009418A9">
      <w:pPr>
        <w:keepNext/>
        <w:keepLines/>
        <w:spacing w:after="0" w:line="240" w:lineRule="auto"/>
        <w:rPr>
          <w:rFonts w:ascii="Times New Roman" w:hAnsi="Times New Roman"/>
          <w:noProof/>
          <w:lang w:eastAsia="lt-LT"/>
        </w:rPr>
      </w:pPr>
    </w:p>
    <w:p w14:paraId="3EECB3B6" w14:textId="77777777" w:rsidR="009418A9" w:rsidRDefault="009418A9" w:rsidP="009418A9">
      <w:pPr>
        <w:keepNext/>
        <w:keepLines/>
        <w:spacing w:after="0" w:line="240" w:lineRule="auto"/>
        <w:rPr>
          <w:rFonts w:ascii="Times New Roman" w:hAnsi="Times New Roman"/>
          <w:noProof/>
          <w:lang w:eastAsia="lt-LT"/>
        </w:rPr>
      </w:pPr>
      <w:r>
        <w:rPr>
          <w:rFonts w:ascii="Times New Roman" w:hAnsi="Times New Roman"/>
          <w:lang w:eastAsia="lt-LT"/>
        </w:rPr>
        <w:t>V</w:t>
      </w:r>
      <w:r>
        <w:rPr>
          <w:rFonts w:ascii="Times New Roman" w:hAnsi="Times New Roman"/>
          <w:noProof/>
          <w:lang w:eastAsia="lt-LT"/>
        </w:rPr>
        <w:t xml:space="preserve">isada vartokite </w:t>
      </w:r>
      <w:r>
        <w:rPr>
          <w:rFonts w:ascii="Times New Roman" w:hAnsi="Times New Roman"/>
          <w:lang w:eastAsia="lt-LT"/>
        </w:rPr>
        <w:t>šį vaistą</w:t>
      </w:r>
      <w:r>
        <w:rPr>
          <w:rFonts w:ascii="Times New Roman" w:hAnsi="Times New Roman"/>
          <w:noProof/>
          <w:lang w:eastAsia="lt-LT"/>
        </w:rPr>
        <w:t xml:space="preserve"> tiksliai kaip nurodė gydytojas. Jeigu abejojate, kreipkitės į gydytoją arba vaistininką.</w:t>
      </w:r>
    </w:p>
    <w:p w14:paraId="19B72B28" w14:textId="77777777" w:rsidR="009418A9" w:rsidRDefault="009418A9" w:rsidP="009418A9">
      <w:pPr>
        <w:spacing w:after="0" w:line="240" w:lineRule="auto"/>
        <w:rPr>
          <w:rFonts w:ascii="Times New Roman" w:hAnsi="Times New Roman"/>
          <w:noProof/>
          <w:lang w:eastAsia="lt-LT"/>
        </w:rPr>
      </w:pPr>
    </w:p>
    <w:p w14:paraId="22FF4F70"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 xml:space="preserve">Nevartokite didesnės negu rekomenduojamos dozės Jūsų ligai gydyti. Gydytojas retkarčiais norės aptarti Jūsų gydymą. Svarbu, kad Jūs vartotumėte mažiausią dozę, kuri numalšina skausmą, bei nevartotumėte </w:t>
      </w:r>
      <w:r>
        <w:rPr>
          <w:rFonts w:ascii="Times New Roman" w:hAnsi="Times New Roman"/>
          <w:lang w:eastAsia="lt-LT"/>
        </w:rPr>
        <w:t>ARCOXIA</w:t>
      </w:r>
      <w:r>
        <w:rPr>
          <w:rFonts w:ascii="Times New Roman" w:hAnsi="Times New Roman"/>
          <w:noProof/>
          <w:lang w:eastAsia="lt-LT"/>
        </w:rPr>
        <w:t xml:space="preserve"> ilgiau nei būtina, kadangi ilgai vartojant vaistą, ypač didelėmis dozėmis, gali padidėti miokardo infarkto ir insulto rizika.</w:t>
      </w:r>
    </w:p>
    <w:p w14:paraId="37972E1D" w14:textId="77777777" w:rsidR="009418A9" w:rsidRDefault="009418A9" w:rsidP="009418A9">
      <w:pPr>
        <w:pStyle w:val="Betarp"/>
        <w:rPr>
          <w:rFonts w:ascii="Times New Roman" w:hAnsi="Times New Roman"/>
          <w:noProof/>
          <w:lang w:eastAsia="lt-LT"/>
        </w:rPr>
      </w:pPr>
    </w:p>
    <w:p w14:paraId="3DD0F1BE" w14:textId="77777777" w:rsidR="009418A9" w:rsidRDefault="009418A9" w:rsidP="009418A9">
      <w:pPr>
        <w:pStyle w:val="Betarp"/>
        <w:rPr>
          <w:rFonts w:ascii="Times New Roman" w:hAnsi="Times New Roman"/>
          <w:noProof/>
          <w:lang w:eastAsia="lt-LT"/>
        </w:rPr>
      </w:pPr>
      <w:r>
        <w:rPr>
          <w:rFonts w:ascii="Times New Roman" w:hAnsi="Times New Roman"/>
          <w:noProof/>
          <w:lang w:eastAsia="lt-LT"/>
        </w:rPr>
        <w:t>Šis vaistas yra tiekiamas įvairaus stiprumo, todėl gydytojas, atsižvelgdamas į Jūsų ligą, išrašys Jums tinkamo stiprumo tablečių.</w:t>
      </w:r>
    </w:p>
    <w:p w14:paraId="13D6CC62" w14:textId="77777777" w:rsidR="009418A9" w:rsidRDefault="009418A9" w:rsidP="009418A9">
      <w:pPr>
        <w:pStyle w:val="Betarp"/>
        <w:rPr>
          <w:rFonts w:ascii="Times New Roman" w:hAnsi="Times New Roman"/>
          <w:i/>
          <w:noProof/>
          <w:lang w:eastAsia="lt-LT"/>
        </w:rPr>
      </w:pPr>
    </w:p>
    <w:p w14:paraId="326B9495" w14:textId="77777777" w:rsidR="009418A9" w:rsidRPr="00F720E4" w:rsidRDefault="009418A9" w:rsidP="009418A9">
      <w:pPr>
        <w:pStyle w:val="Betarp"/>
        <w:rPr>
          <w:rFonts w:ascii="Times New Roman" w:hAnsi="Times New Roman"/>
        </w:rPr>
      </w:pPr>
      <w:r w:rsidRPr="00F720E4">
        <w:rPr>
          <w:rFonts w:ascii="Times New Roman" w:hAnsi="Times New Roman"/>
        </w:rPr>
        <w:t>Rekomenduojama dozė yra:</w:t>
      </w:r>
    </w:p>
    <w:p w14:paraId="642FEED2" w14:textId="77777777" w:rsidR="009418A9" w:rsidRDefault="009418A9" w:rsidP="009418A9">
      <w:pPr>
        <w:pStyle w:val="Betarp"/>
        <w:rPr>
          <w:rFonts w:ascii="Times New Roman" w:hAnsi="Times New Roman"/>
          <w:noProof/>
          <w:lang w:eastAsia="lt-LT"/>
        </w:rPr>
      </w:pPr>
    </w:p>
    <w:p w14:paraId="1DE9CE33" w14:textId="77777777" w:rsidR="009418A9" w:rsidRDefault="009418A9" w:rsidP="009418A9">
      <w:pPr>
        <w:spacing w:after="0" w:line="240" w:lineRule="auto"/>
        <w:rPr>
          <w:rFonts w:ascii="Times New Roman" w:hAnsi="Times New Roman"/>
          <w:noProof/>
          <w:lang w:eastAsia="lt-LT"/>
        </w:rPr>
      </w:pPr>
      <w:r>
        <w:rPr>
          <w:rFonts w:ascii="Times New Roman" w:hAnsi="Times New Roman"/>
          <w:i/>
          <w:noProof/>
          <w:lang w:eastAsia="lt-LT"/>
        </w:rPr>
        <w:t>Osteoartritas</w:t>
      </w:r>
    </w:p>
    <w:p w14:paraId="2D984130"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Rekomenduojama dozė yra 30 mg vieną kartą per parą, jei reikia, galima padidinti iki didžiausios 60 mg dozės vieną kartą per parą.</w:t>
      </w:r>
    </w:p>
    <w:p w14:paraId="45098CED" w14:textId="77777777" w:rsidR="009418A9" w:rsidRDefault="009418A9" w:rsidP="009418A9">
      <w:pPr>
        <w:spacing w:after="0" w:line="240" w:lineRule="auto"/>
        <w:rPr>
          <w:rFonts w:ascii="Times New Roman" w:hAnsi="Times New Roman"/>
          <w:noProof/>
          <w:lang w:eastAsia="lt-LT"/>
        </w:rPr>
      </w:pPr>
    </w:p>
    <w:p w14:paraId="1A704CAC" w14:textId="77777777" w:rsidR="009418A9" w:rsidRDefault="009418A9" w:rsidP="009418A9">
      <w:pPr>
        <w:keepNext/>
        <w:keepLines/>
        <w:spacing w:after="0" w:line="240" w:lineRule="auto"/>
        <w:rPr>
          <w:rFonts w:ascii="Times New Roman" w:hAnsi="Times New Roman"/>
          <w:noProof/>
          <w:lang w:eastAsia="lt-LT"/>
        </w:rPr>
      </w:pPr>
      <w:r>
        <w:rPr>
          <w:rFonts w:ascii="Times New Roman" w:hAnsi="Times New Roman"/>
          <w:i/>
          <w:noProof/>
          <w:lang w:eastAsia="lt-LT"/>
        </w:rPr>
        <w:t>Reumatoidinis artritas</w:t>
      </w:r>
    </w:p>
    <w:p w14:paraId="613A1D87" w14:textId="77777777" w:rsidR="009418A9" w:rsidRDefault="009418A9" w:rsidP="009418A9">
      <w:pPr>
        <w:keepNext/>
        <w:keepLines/>
        <w:spacing w:after="0" w:line="240" w:lineRule="auto"/>
        <w:rPr>
          <w:rFonts w:ascii="Times New Roman" w:hAnsi="Times New Roman"/>
          <w:noProof/>
          <w:lang w:eastAsia="lt-LT"/>
        </w:rPr>
      </w:pPr>
      <w:r>
        <w:rPr>
          <w:rFonts w:ascii="Times New Roman" w:hAnsi="Times New Roman"/>
          <w:noProof/>
          <w:lang w:eastAsia="lt-LT"/>
        </w:rPr>
        <w:t>Rekomenduojama dozė yra 60 mg vieną kartą per parą, jei reikia, galima padidinti iki didžiausios 90 mg dozės vieną kartą per parą.</w:t>
      </w:r>
    </w:p>
    <w:p w14:paraId="0D8BA2FB" w14:textId="77777777" w:rsidR="009418A9" w:rsidRDefault="009418A9" w:rsidP="009418A9">
      <w:pPr>
        <w:spacing w:after="0" w:line="240" w:lineRule="auto"/>
        <w:rPr>
          <w:rFonts w:ascii="Times New Roman" w:hAnsi="Times New Roman"/>
          <w:noProof/>
          <w:lang w:eastAsia="lt-LT"/>
        </w:rPr>
      </w:pPr>
    </w:p>
    <w:p w14:paraId="40F82FFB" w14:textId="77777777" w:rsidR="009418A9" w:rsidRDefault="009418A9" w:rsidP="009418A9">
      <w:pPr>
        <w:spacing w:after="0" w:line="240" w:lineRule="auto"/>
        <w:jc w:val="both"/>
        <w:rPr>
          <w:rFonts w:ascii="Times New Roman" w:hAnsi="Times New Roman"/>
          <w:i/>
          <w:noProof/>
          <w:lang w:eastAsia="lt-LT"/>
        </w:rPr>
      </w:pPr>
      <w:r>
        <w:rPr>
          <w:rFonts w:ascii="Times New Roman" w:hAnsi="Times New Roman"/>
          <w:i/>
          <w:noProof/>
          <w:lang w:eastAsia="lt-LT"/>
        </w:rPr>
        <w:t>Ankilozinis spondilitas</w:t>
      </w:r>
    </w:p>
    <w:p w14:paraId="0C557DE3" w14:textId="77777777" w:rsidR="009418A9" w:rsidRDefault="009418A9" w:rsidP="009418A9">
      <w:pPr>
        <w:spacing w:after="0" w:line="240" w:lineRule="auto"/>
        <w:jc w:val="both"/>
        <w:rPr>
          <w:rFonts w:ascii="Times New Roman" w:hAnsi="Times New Roman"/>
          <w:noProof/>
          <w:lang w:eastAsia="lt-LT"/>
        </w:rPr>
      </w:pPr>
      <w:r>
        <w:rPr>
          <w:rFonts w:ascii="Times New Roman" w:hAnsi="Times New Roman"/>
          <w:noProof/>
          <w:lang w:eastAsia="lt-LT"/>
        </w:rPr>
        <w:t>Rekomenduojama dozė yra 60 mg vieną kartą per parą, jei reikia, galima padidinti iki didžiausios 90 mg dozės vieną kartą per parą.</w:t>
      </w:r>
    </w:p>
    <w:p w14:paraId="46CB2ECD" w14:textId="77777777" w:rsidR="009418A9" w:rsidRDefault="009418A9" w:rsidP="009418A9">
      <w:pPr>
        <w:spacing w:after="0" w:line="240" w:lineRule="auto"/>
        <w:jc w:val="both"/>
        <w:rPr>
          <w:rFonts w:ascii="Times New Roman" w:hAnsi="Times New Roman"/>
          <w:noProof/>
          <w:lang w:eastAsia="lt-LT"/>
        </w:rPr>
      </w:pPr>
    </w:p>
    <w:p w14:paraId="7BCF574B" w14:textId="77777777" w:rsidR="009418A9" w:rsidRDefault="009418A9" w:rsidP="009418A9">
      <w:pPr>
        <w:spacing w:after="0" w:line="240" w:lineRule="auto"/>
        <w:jc w:val="both"/>
        <w:rPr>
          <w:rFonts w:ascii="Times New Roman" w:hAnsi="Times New Roman"/>
          <w:i/>
          <w:noProof/>
          <w:lang w:eastAsia="lt-LT"/>
        </w:rPr>
      </w:pPr>
      <w:r>
        <w:rPr>
          <w:rFonts w:ascii="Times New Roman" w:hAnsi="Times New Roman"/>
          <w:i/>
          <w:noProof/>
          <w:lang w:eastAsia="lt-LT"/>
        </w:rPr>
        <w:t>Ūminio skausmo būklės</w:t>
      </w:r>
    </w:p>
    <w:p w14:paraId="5C54DCDE" w14:textId="77777777" w:rsidR="009418A9" w:rsidRDefault="009418A9" w:rsidP="009418A9">
      <w:pPr>
        <w:spacing w:after="0" w:line="240" w:lineRule="auto"/>
        <w:jc w:val="both"/>
        <w:rPr>
          <w:rFonts w:ascii="Times New Roman" w:hAnsi="Times New Roman"/>
          <w:noProof/>
          <w:lang w:eastAsia="lt-LT"/>
        </w:rPr>
      </w:pPr>
      <w:r>
        <w:rPr>
          <w:rFonts w:ascii="Times New Roman" w:hAnsi="Times New Roman"/>
          <w:noProof/>
          <w:lang w:eastAsia="lt-LT"/>
        </w:rPr>
        <w:t>Etorikoksibą galima vartoti tik ūminio skausmo laikotarpiu.</w:t>
      </w:r>
    </w:p>
    <w:p w14:paraId="3EAA1DF8" w14:textId="77777777" w:rsidR="009418A9" w:rsidRDefault="009418A9" w:rsidP="009418A9">
      <w:pPr>
        <w:spacing w:after="0" w:line="240" w:lineRule="auto"/>
        <w:jc w:val="both"/>
        <w:rPr>
          <w:rFonts w:ascii="Times New Roman" w:hAnsi="Times New Roman"/>
          <w:noProof/>
          <w:lang w:eastAsia="lt-LT"/>
        </w:rPr>
      </w:pPr>
    </w:p>
    <w:p w14:paraId="1F4C8D76" w14:textId="77777777" w:rsidR="009418A9" w:rsidRDefault="009418A9" w:rsidP="009418A9">
      <w:pPr>
        <w:spacing w:after="0" w:line="240" w:lineRule="auto"/>
        <w:ind w:left="567"/>
        <w:jc w:val="both"/>
        <w:rPr>
          <w:rFonts w:ascii="Times New Roman" w:hAnsi="Times New Roman"/>
          <w:i/>
          <w:noProof/>
          <w:lang w:eastAsia="lt-LT"/>
        </w:rPr>
      </w:pPr>
      <w:r>
        <w:rPr>
          <w:rFonts w:ascii="Times New Roman" w:hAnsi="Times New Roman"/>
          <w:i/>
          <w:noProof/>
          <w:lang w:eastAsia="lt-LT"/>
        </w:rPr>
        <w:t>Podagra</w:t>
      </w:r>
    </w:p>
    <w:p w14:paraId="56DB9D97" w14:textId="3CB58B93" w:rsidR="009418A9" w:rsidRDefault="009418A9" w:rsidP="009418A9">
      <w:pPr>
        <w:spacing w:after="0" w:line="240" w:lineRule="auto"/>
        <w:ind w:left="567"/>
        <w:rPr>
          <w:rFonts w:ascii="Times New Roman" w:hAnsi="Times New Roman"/>
          <w:noProof/>
          <w:lang w:eastAsia="lt-LT"/>
        </w:rPr>
      </w:pPr>
      <w:r>
        <w:rPr>
          <w:rFonts w:ascii="Times New Roman" w:hAnsi="Times New Roman"/>
          <w:noProof/>
          <w:lang w:eastAsia="lt-LT"/>
        </w:rPr>
        <w:t>Rekomenduojama dozė yra 120 mg vieną kartą per parą tik ūminio skausmo laikotarpiu, neviršijant maksimalios 8</w:t>
      </w:r>
      <w:r w:rsidR="0092662D">
        <w:rPr>
          <w:rFonts w:ascii="Times New Roman" w:hAnsi="Times New Roman"/>
          <w:noProof/>
          <w:lang w:eastAsia="lt-LT"/>
        </w:rPr>
        <w:t> </w:t>
      </w:r>
      <w:r>
        <w:rPr>
          <w:rFonts w:ascii="Times New Roman" w:hAnsi="Times New Roman"/>
          <w:noProof/>
          <w:lang w:eastAsia="lt-LT"/>
        </w:rPr>
        <w:t>parų gydymo trukmės.</w:t>
      </w:r>
    </w:p>
    <w:p w14:paraId="42398CC3" w14:textId="77777777" w:rsidR="009418A9" w:rsidRDefault="009418A9" w:rsidP="009418A9">
      <w:pPr>
        <w:spacing w:after="0" w:line="240" w:lineRule="auto"/>
        <w:ind w:left="567"/>
        <w:jc w:val="both"/>
        <w:rPr>
          <w:rFonts w:ascii="Times New Roman" w:hAnsi="Times New Roman"/>
          <w:noProof/>
          <w:lang w:eastAsia="lt-LT"/>
        </w:rPr>
      </w:pPr>
    </w:p>
    <w:p w14:paraId="34D9E5B0" w14:textId="77777777" w:rsidR="009418A9" w:rsidRDefault="009418A9" w:rsidP="009418A9">
      <w:pPr>
        <w:spacing w:after="0" w:line="240" w:lineRule="auto"/>
        <w:ind w:left="567"/>
        <w:rPr>
          <w:rFonts w:ascii="Times New Roman" w:hAnsi="Times New Roman"/>
          <w:i/>
          <w:lang w:eastAsia="lt-LT"/>
        </w:rPr>
      </w:pPr>
      <w:r>
        <w:rPr>
          <w:rFonts w:ascii="Times New Roman" w:hAnsi="Times New Roman"/>
          <w:i/>
          <w:lang w:eastAsia="lt-LT"/>
        </w:rPr>
        <w:t>Skausmas po dantų operacijos</w:t>
      </w:r>
    </w:p>
    <w:p w14:paraId="264D6A67" w14:textId="77777777" w:rsidR="009418A9" w:rsidRDefault="009418A9" w:rsidP="009418A9">
      <w:pPr>
        <w:spacing w:after="0" w:line="240" w:lineRule="auto"/>
        <w:ind w:left="567"/>
        <w:rPr>
          <w:rFonts w:ascii="Times New Roman" w:hAnsi="Times New Roman"/>
          <w:lang w:eastAsia="lt-LT"/>
        </w:rPr>
      </w:pPr>
      <w:r>
        <w:rPr>
          <w:rFonts w:ascii="Times New Roman" w:hAnsi="Times New Roman"/>
          <w:lang w:eastAsia="lt-LT"/>
        </w:rPr>
        <w:t>Rekomenduojama dozė yra 90 mg vieną kartą per parą, galima vartoti ne ilgiau kaip 3 paras.</w:t>
      </w:r>
    </w:p>
    <w:p w14:paraId="02F7C69E" w14:textId="77777777" w:rsidR="009418A9" w:rsidRDefault="009418A9" w:rsidP="009418A9">
      <w:pPr>
        <w:spacing w:after="0" w:line="240" w:lineRule="auto"/>
        <w:jc w:val="both"/>
        <w:rPr>
          <w:rFonts w:ascii="Times New Roman" w:hAnsi="Times New Roman"/>
          <w:noProof/>
          <w:lang w:eastAsia="lt-LT"/>
        </w:rPr>
      </w:pPr>
    </w:p>
    <w:p w14:paraId="768B3CAA" w14:textId="77777777" w:rsidR="009418A9" w:rsidRDefault="009418A9" w:rsidP="009418A9">
      <w:pPr>
        <w:spacing w:after="0" w:line="240" w:lineRule="auto"/>
        <w:rPr>
          <w:rFonts w:ascii="Times New Roman" w:hAnsi="Times New Roman"/>
          <w:b/>
          <w:noProof/>
          <w:lang w:eastAsia="lt-LT"/>
        </w:rPr>
      </w:pPr>
      <w:r>
        <w:rPr>
          <w:rFonts w:ascii="Times New Roman" w:hAnsi="Times New Roman"/>
          <w:b/>
          <w:noProof/>
          <w:lang w:eastAsia="lt-LT"/>
        </w:rPr>
        <w:t>Žmonės, kuriems yra kepenų sutrikimų</w:t>
      </w:r>
    </w:p>
    <w:p w14:paraId="56A33879" w14:textId="77777777" w:rsidR="009418A9" w:rsidRDefault="009418A9" w:rsidP="009418A9">
      <w:pPr>
        <w:numPr>
          <w:ilvl w:val="0"/>
          <w:numId w:val="8"/>
        </w:numPr>
        <w:tabs>
          <w:tab w:val="clear" w:pos="360"/>
          <w:tab w:val="num" w:pos="567"/>
        </w:tabs>
        <w:spacing w:after="0" w:line="240" w:lineRule="auto"/>
        <w:ind w:left="567" w:hanging="567"/>
        <w:jc w:val="both"/>
        <w:rPr>
          <w:rFonts w:ascii="Times New Roman" w:hAnsi="Times New Roman"/>
          <w:lang w:eastAsia="lt-LT"/>
        </w:rPr>
      </w:pPr>
      <w:r>
        <w:rPr>
          <w:rFonts w:ascii="Times New Roman" w:hAnsi="Times New Roman"/>
          <w:noProof/>
          <w:lang w:eastAsia="lt-LT"/>
        </w:rPr>
        <w:t>Jei sergate lengva kepenų liga, nevartokite daugiau kaip 60 mg per parą.</w:t>
      </w:r>
    </w:p>
    <w:p w14:paraId="4EBA6E52" w14:textId="77777777" w:rsidR="009418A9" w:rsidRDefault="009418A9" w:rsidP="009418A9">
      <w:pPr>
        <w:numPr>
          <w:ilvl w:val="0"/>
          <w:numId w:val="8"/>
        </w:numPr>
        <w:tabs>
          <w:tab w:val="clear" w:pos="360"/>
          <w:tab w:val="num" w:pos="567"/>
        </w:tabs>
        <w:spacing w:after="0" w:line="240" w:lineRule="auto"/>
        <w:ind w:left="567" w:hanging="567"/>
        <w:jc w:val="both"/>
        <w:rPr>
          <w:rFonts w:ascii="Times New Roman" w:hAnsi="Times New Roman"/>
          <w:lang w:eastAsia="lt-LT"/>
        </w:rPr>
      </w:pPr>
      <w:r>
        <w:rPr>
          <w:rFonts w:ascii="Times New Roman" w:hAnsi="Times New Roman"/>
          <w:lang w:eastAsia="lt-LT"/>
        </w:rPr>
        <w:t xml:space="preserve">Jei sergate </w:t>
      </w:r>
      <w:r>
        <w:rPr>
          <w:rFonts w:ascii="Times New Roman" w:hAnsi="Times New Roman"/>
          <w:b/>
          <w:lang w:eastAsia="lt-LT"/>
        </w:rPr>
        <w:t>vidutinio sunkumo</w:t>
      </w:r>
      <w:r>
        <w:rPr>
          <w:rFonts w:ascii="Times New Roman" w:hAnsi="Times New Roman"/>
          <w:lang w:eastAsia="lt-LT"/>
        </w:rPr>
        <w:t xml:space="preserve"> kepenų liga, nevartokite daugiau kaip </w:t>
      </w:r>
      <w:r>
        <w:rPr>
          <w:rFonts w:ascii="Times New Roman" w:hAnsi="Times New Roman"/>
          <w:b/>
          <w:lang w:eastAsia="lt-LT"/>
        </w:rPr>
        <w:t>30 mg per parą</w:t>
      </w:r>
      <w:r>
        <w:rPr>
          <w:rFonts w:ascii="Times New Roman" w:hAnsi="Times New Roman"/>
          <w:lang w:eastAsia="lt-LT"/>
        </w:rPr>
        <w:t>.</w:t>
      </w:r>
    </w:p>
    <w:p w14:paraId="61271D00" w14:textId="77777777" w:rsidR="009418A9" w:rsidRDefault="009418A9" w:rsidP="009418A9">
      <w:pPr>
        <w:spacing w:after="0" w:line="240" w:lineRule="auto"/>
        <w:rPr>
          <w:rFonts w:ascii="Times New Roman" w:hAnsi="Times New Roman"/>
          <w:b/>
          <w:noProof/>
          <w:lang w:eastAsia="lt-LT"/>
        </w:rPr>
      </w:pPr>
    </w:p>
    <w:p w14:paraId="34906157" w14:textId="77777777" w:rsidR="009418A9" w:rsidRDefault="009418A9" w:rsidP="009418A9">
      <w:pPr>
        <w:spacing w:after="0" w:line="240" w:lineRule="auto"/>
        <w:rPr>
          <w:rFonts w:ascii="Times New Roman" w:hAnsi="Times New Roman"/>
          <w:b/>
          <w:noProof/>
          <w:lang w:eastAsia="lt-LT"/>
        </w:rPr>
      </w:pPr>
      <w:r>
        <w:rPr>
          <w:rFonts w:ascii="Times New Roman" w:hAnsi="Times New Roman"/>
          <w:b/>
          <w:noProof/>
          <w:lang w:eastAsia="lt-LT"/>
        </w:rPr>
        <w:t>Vartojimas vaikams ir paaugliams</w:t>
      </w:r>
    </w:p>
    <w:p w14:paraId="21F3265E"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Jaunesniems nei 16 metų vaikams ir paaugliams ARCOXIA tablečių vartoti negalima.</w:t>
      </w:r>
    </w:p>
    <w:p w14:paraId="08139CDF" w14:textId="77777777" w:rsidR="009418A9" w:rsidRDefault="009418A9" w:rsidP="009418A9">
      <w:pPr>
        <w:spacing w:after="0" w:line="240" w:lineRule="auto"/>
        <w:rPr>
          <w:rFonts w:ascii="Times New Roman" w:hAnsi="Times New Roman"/>
          <w:noProof/>
          <w:lang w:eastAsia="lt-LT"/>
        </w:rPr>
      </w:pPr>
    </w:p>
    <w:p w14:paraId="7375DDBE" w14:textId="77777777" w:rsidR="009418A9" w:rsidRDefault="009418A9" w:rsidP="00F720E4">
      <w:pPr>
        <w:keepNext/>
        <w:spacing w:after="0" w:line="240" w:lineRule="auto"/>
        <w:rPr>
          <w:rFonts w:ascii="Times New Roman" w:hAnsi="Times New Roman"/>
          <w:b/>
        </w:rPr>
      </w:pPr>
      <w:r>
        <w:rPr>
          <w:rFonts w:ascii="Times New Roman" w:hAnsi="Times New Roman"/>
          <w:b/>
        </w:rPr>
        <w:t>Senyvi pacientai</w:t>
      </w:r>
    </w:p>
    <w:p w14:paraId="0BC8ADD9"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Senyviems pacientams dozės koreguoti nereikia. Kaip ir vartodami kitų vaistų, senyvi pacientai turi būti atsargūs.</w:t>
      </w:r>
    </w:p>
    <w:p w14:paraId="2CC21FFF" w14:textId="77777777" w:rsidR="009418A9" w:rsidRDefault="009418A9" w:rsidP="009418A9">
      <w:pPr>
        <w:spacing w:after="0" w:line="240" w:lineRule="auto"/>
        <w:rPr>
          <w:rFonts w:ascii="Times New Roman" w:hAnsi="Times New Roman"/>
          <w:noProof/>
          <w:lang w:eastAsia="lt-LT"/>
        </w:rPr>
      </w:pPr>
    </w:p>
    <w:p w14:paraId="2E523C06" w14:textId="77777777" w:rsidR="009418A9" w:rsidRDefault="009418A9" w:rsidP="00F720E4">
      <w:pPr>
        <w:keepNext/>
        <w:spacing w:after="0" w:line="240" w:lineRule="auto"/>
        <w:rPr>
          <w:rFonts w:ascii="Times New Roman" w:hAnsi="Times New Roman"/>
          <w:noProof/>
          <w:lang w:eastAsia="lt-LT"/>
        </w:rPr>
      </w:pPr>
      <w:r>
        <w:rPr>
          <w:rFonts w:ascii="Times New Roman" w:hAnsi="Times New Roman"/>
          <w:noProof/>
          <w:lang w:eastAsia="lt-LT"/>
        </w:rPr>
        <w:t>Vartojimo metodas</w:t>
      </w:r>
    </w:p>
    <w:p w14:paraId="23D58979"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ARCOXIA tabletės skirtos vartoti per burną. Gerkite tabletes vieną kartą per parą. ARCOXIA galima vartoti valgio metu arba nevalgius.</w:t>
      </w:r>
    </w:p>
    <w:p w14:paraId="5207B1E2" w14:textId="77777777" w:rsidR="009418A9" w:rsidRDefault="009418A9" w:rsidP="009418A9">
      <w:pPr>
        <w:spacing w:after="0" w:line="240" w:lineRule="auto"/>
        <w:rPr>
          <w:rFonts w:ascii="Times New Roman" w:hAnsi="Times New Roman"/>
          <w:noProof/>
          <w:lang w:eastAsia="lt-LT"/>
        </w:rPr>
      </w:pPr>
    </w:p>
    <w:p w14:paraId="0C401D85" w14:textId="77777777" w:rsidR="009418A9" w:rsidRDefault="009418A9" w:rsidP="009418A9">
      <w:pPr>
        <w:keepNext/>
        <w:keepLines/>
        <w:spacing w:after="0" w:line="240" w:lineRule="auto"/>
        <w:rPr>
          <w:rFonts w:ascii="Times New Roman" w:hAnsi="Times New Roman"/>
          <w:b/>
          <w:noProof/>
          <w:lang w:eastAsia="lt-LT"/>
        </w:rPr>
      </w:pPr>
      <w:r>
        <w:rPr>
          <w:rFonts w:ascii="Times New Roman" w:hAnsi="Times New Roman"/>
          <w:b/>
          <w:noProof/>
          <w:lang w:eastAsia="lt-LT"/>
        </w:rPr>
        <w:t xml:space="preserve">Ką daryti pavartojus per didelę </w:t>
      </w:r>
      <w:r>
        <w:rPr>
          <w:rFonts w:ascii="Times New Roman" w:hAnsi="Times New Roman"/>
          <w:b/>
          <w:lang w:eastAsia="lt-LT"/>
        </w:rPr>
        <w:t>ARCOXIA</w:t>
      </w:r>
      <w:r>
        <w:rPr>
          <w:rFonts w:ascii="Times New Roman" w:hAnsi="Times New Roman"/>
          <w:noProof/>
          <w:lang w:eastAsia="lt-LT"/>
        </w:rPr>
        <w:t xml:space="preserve"> </w:t>
      </w:r>
      <w:r>
        <w:rPr>
          <w:rFonts w:ascii="Times New Roman" w:hAnsi="Times New Roman"/>
          <w:b/>
          <w:noProof/>
          <w:lang w:eastAsia="lt-LT"/>
        </w:rPr>
        <w:t>dozę?</w:t>
      </w:r>
    </w:p>
    <w:p w14:paraId="12B938CF" w14:textId="77777777" w:rsidR="009418A9" w:rsidRDefault="009418A9" w:rsidP="009418A9">
      <w:pPr>
        <w:keepNext/>
        <w:keepLines/>
        <w:spacing w:after="0" w:line="240" w:lineRule="auto"/>
        <w:rPr>
          <w:rFonts w:ascii="Times New Roman" w:hAnsi="Times New Roman"/>
          <w:noProof/>
          <w:lang w:eastAsia="lt-LT"/>
        </w:rPr>
      </w:pPr>
      <w:r>
        <w:rPr>
          <w:rFonts w:ascii="Times New Roman" w:hAnsi="Times New Roman"/>
          <w:noProof/>
          <w:lang w:eastAsia="lt-LT"/>
        </w:rPr>
        <w:t xml:space="preserve">Niekada nevartokite daugiau tablečių negu rekomenduoja gydytojas. Jei išgėrėte per daug </w:t>
      </w:r>
      <w:r>
        <w:rPr>
          <w:rFonts w:ascii="Times New Roman" w:hAnsi="Times New Roman"/>
          <w:lang w:eastAsia="lt-LT"/>
        </w:rPr>
        <w:t>ARCOXIA</w:t>
      </w:r>
      <w:r>
        <w:rPr>
          <w:rFonts w:ascii="Times New Roman" w:hAnsi="Times New Roman"/>
          <w:noProof/>
          <w:lang w:eastAsia="lt-LT"/>
        </w:rPr>
        <w:t xml:space="preserve"> tablečių, nedelsdami kreipkitės medicinos pagalbos.</w:t>
      </w:r>
    </w:p>
    <w:p w14:paraId="66C5073B" w14:textId="77777777" w:rsidR="009418A9" w:rsidRDefault="009418A9" w:rsidP="009418A9">
      <w:pPr>
        <w:spacing w:after="0" w:line="240" w:lineRule="auto"/>
        <w:rPr>
          <w:rFonts w:ascii="Times New Roman" w:hAnsi="Times New Roman"/>
          <w:b/>
          <w:noProof/>
          <w:lang w:eastAsia="lt-LT"/>
        </w:rPr>
      </w:pPr>
    </w:p>
    <w:p w14:paraId="2FB35ED1" w14:textId="77777777" w:rsidR="009418A9" w:rsidRDefault="009418A9" w:rsidP="009418A9">
      <w:pPr>
        <w:keepNext/>
        <w:spacing w:after="0" w:line="240" w:lineRule="auto"/>
        <w:rPr>
          <w:rFonts w:ascii="Times New Roman" w:hAnsi="Times New Roman"/>
          <w:b/>
          <w:noProof/>
          <w:lang w:eastAsia="lt-LT"/>
        </w:rPr>
      </w:pPr>
      <w:r>
        <w:rPr>
          <w:rFonts w:ascii="Times New Roman" w:hAnsi="Times New Roman"/>
          <w:b/>
          <w:noProof/>
          <w:lang w:eastAsia="lt-LT"/>
        </w:rPr>
        <w:t xml:space="preserve">Pamiršus pavartoti </w:t>
      </w:r>
      <w:r>
        <w:rPr>
          <w:rFonts w:ascii="Times New Roman" w:hAnsi="Times New Roman"/>
          <w:b/>
          <w:bCs/>
          <w:lang w:eastAsia="lt-LT"/>
        </w:rPr>
        <w:t>ARCOXIA</w:t>
      </w:r>
    </w:p>
    <w:p w14:paraId="0F493F7C" w14:textId="77777777" w:rsidR="009418A9" w:rsidRDefault="009418A9" w:rsidP="009418A9">
      <w:pPr>
        <w:keepNext/>
        <w:spacing w:after="0" w:line="240" w:lineRule="auto"/>
        <w:rPr>
          <w:rFonts w:ascii="Times New Roman" w:hAnsi="Times New Roman"/>
          <w:noProof/>
          <w:lang w:eastAsia="lt-LT"/>
        </w:rPr>
      </w:pPr>
      <w:r>
        <w:rPr>
          <w:rFonts w:ascii="Times New Roman" w:hAnsi="Times New Roman"/>
          <w:noProof/>
          <w:lang w:eastAsia="lt-LT"/>
        </w:rPr>
        <w:t>ARCOXIA visada vartokite tiksliai, kaip nurodė gydytojas. Praleidus dozę, kitą dieną vaistą toliau vartokite kaip įprasta. Negalima vartoti dvigubos dozės norint kompensuoti praleistą tabletę.</w:t>
      </w:r>
    </w:p>
    <w:p w14:paraId="08153D6F" w14:textId="77777777" w:rsidR="009418A9" w:rsidRDefault="009418A9" w:rsidP="009418A9">
      <w:pPr>
        <w:keepNext/>
        <w:keepLines/>
        <w:spacing w:after="0" w:line="240" w:lineRule="auto"/>
        <w:rPr>
          <w:rFonts w:ascii="Times New Roman" w:hAnsi="Times New Roman"/>
          <w:noProof/>
          <w:lang w:eastAsia="lt-LT"/>
        </w:rPr>
      </w:pPr>
    </w:p>
    <w:p w14:paraId="31E28672"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Jeigu kiltų daugiau klausimų dėl šio vaisto vartojimo, kreipkitės į gydytoją arba vaistininką.</w:t>
      </w:r>
    </w:p>
    <w:p w14:paraId="5A4C82F4" w14:textId="77777777" w:rsidR="009418A9" w:rsidRDefault="009418A9" w:rsidP="009418A9">
      <w:pPr>
        <w:spacing w:after="0" w:line="240" w:lineRule="auto"/>
        <w:rPr>
          <w:rFonts w:ascii="Times New Roman" w:hAnsi="Times New Roman"/>
          <w:noProof/>
          <w:lang w:eastAsia="lt-LT"/>
        </w:rPr>
      </w:pPr>
    </w:p>
    <w:p w14:paraId="4448A5AE" w14:textId="77777777" w:rsidR="009418A9" w:rsidRDefault="009418A9" w:rsidP="009418A9">
      <w:pPr>
        <w:spacing w:after="0" w:line="240" w:lineRule="auto"/>
        <w:rPr>
          <w:rFonts w:ascii="Times New Roman" w:hAnsi="Times New Roman"/>
          <w:noProof/>
          <w:lang w:eastAsia="lt-LT"/>
        </w:rPr>
      </w:pPr>
    </w:p>
    <w:p w14:paraId="3208D24A" w14:textId="77777777" w:rsidR="009418A9" w:rsidRDefault="009418A9" w:rsidP="009418A9">
      <w:pPr>
        <w:keepNext/>
        <w:keepLines/>
        <w:tabs>
          <w:tab w:val="left" w:pos="567"/>
        </w:tabs>
        <w:spacing w:after="0" w:line="240" w:lineRule="auto"/>
        <w:rPr>
          <w:rFonts w:ascii="Times New Roman" w:hAnsi="Times New Roman"/>
          <w:b/>
          <w:caps/>
          <w:noProof/>
          <w:lang w:eastAsia="lt-LT"/>
        </w:rPr>
      </w:pPr>
      <w:r>
        <w:rPr>
          <w:rFonts w:ascii="Times New Roman" w:hAnsi="Times New Roman"/>
          <w:b/>
        </w:rPr>
        <w:t>4.</w:t>
      </w:r>
      <w:r>
        <w:rPr>
          <w:rFonts w:ascii="Times New Roman" w:hAnsi="Times New Roman"/>
          <w:b/>
        </w:rPr>
        <w:tab/>
        <w:t>Galimas šalutinis poveikis</w:t>
      </w:r>
    </w:p>
    <w:p w14:paraId="17781EB4" w14:textId="77777777" w:rsidR="009418A9" w:rsidRDefault="009418A9" w:rsidP="009418A9">
      <w:pPr>
        <w:keepNext/>
        <w:keepLines/>
        <w:spacing w:after="0" w:line="240" w:lineRule="auto"/>
        <w:rPr>
          <w:rFonts w:ascii="Times New Roman" w:hAnsi="Times New Roman"/>
          <w:b/>
          <w:noProof/>
          <w:lang w:eastAsia="lt-LT"/>
        </w:rPr>
      </w:pPr>
    </w:p>
    <w:p w14:paraId="763E8D3E" w14:textId="77777777" w:rsidR="009418A9" w:rsidRDefault="009418A9" w:rsidP="009418A9">
      <w:pPr>
        <w:keepNext/>
        <w:keepLines/>
        <w:spacing w:after="0" w:line="240" w:lineRule="auto"/>
        <w:rPr>
          <w:rFonts w:ascii="Times New Roman" w:hAnsi="Times New Roman"/>
          <w:noProof/>
          <w:lang w:eastAsia="lt-LT"/>
        </w:rPr>
      </w:pPr>
      <w:r>
        <w:rPr>
          <w:rFonts w:ascii="Times New Roman" w:hAnsi="Times New Roman"/>
          <w:lang w:eastAsia="lt-LT"/>
        </w:rPr>
        <w:t>Šis vaistas</w:t>
      </w:r>
      <w:r>
        <w:rPr>
          <w:rFonts w:ascii="Times New Roman" w:hAnsi="Times New Roman"/>
          <w:noProof/>
          <w:lang w:eastAsia="lt-LT"/>
        </w:rPr>
        <w:t>, kaip ir visi kiti, gali sukelti šalutinį poveikį, nors jis pasireiškia ne visiems žmonėms.</w:t>
      </w:r>
    </w:p>
    <w:p w14:paraId="58BD8A05" w14:textId="77777777" w:rsidR="009418A9" w:rsidRDefault="009418A9" w:rsidP="009418A9">
      <w:pPr>
        <w:spacing w:after="0" w:line="240" w:lineRule="auto"/>
        <w:rPr>
          <w:rFonts w:ascii="Times New Roman" w:hAnsi="Times New Roman"/>
          <w:noProof/>
          <w:lang w:eastAsia="lt-LT"/>
        </w:rPr>
      </w:pPr>
    </w:p>
    <w:p w14:paraId="7A64BD73" w14:textId="77777777" w:rsidR="009418A9" w:rsidRDefault="009418A9" w:rsidP="009418A9">
      <w:pPr>
        <w:keepNext/>
        <w:keepLines/>
        <w:tabs>
          <w:tab w:val="left" w:pos="567"/>
        </w:tabs>
        <w:spacing w:after="0" w:line="240" w:lineRule="auto"/>
        <w:jc w:val="both"/>
        <w:rPr>
          <w:rFonts w:ascii="Times New Roman" w:hAnsi="Times New Roman"/>
          <w:b/>
          <w:noProof/>
          <w:lang w:eastAsia="lt-LT"/>
        </w:rPr>
      </w:pPr>
      <w:r>
        <w:rPr>
          <w:rFonts w:ascii="Times New Roman" w:hAnsi="Times New Roman"/>
          <w:b/>
          <w:noProof/>
          <w:lang w:eastAsia="lt-LT"/>
        </w:rPr>
        <w:t xml:space="preserve">Jeigu Jums pasireiškė bet kuris iš toliau išvardytų požymių, ARCOXIA nebevartokite ir nedelsdami kreipkitės į gydytoją (žiūrėkite </w:t>
      </w:r>
      <w:r>
        <w:rPr>
          <w:rFonts w:ascii="Times New Roman" w:hAnsi="Times New Roman"/>
          <w:b/>
        </w:rPr>
        <w:t>2 skyrių „</w:t>
      </w:r>
      <w:r>
        <w:rPr>
          <w:rFonts w:ascii="Times New Roman" w:hAnsi="Times New Roman"/>
          <w:b/>
          <w:noProof/>
          <w:lang w:eastAsia="lt-LT"/>
        </w:rPr>
        <w:t>Kas žinotina prieš vartojant</w:t>
      </w:r>
      <w:r>
        <w:rPr>
          <w:rFonts w:ascii="Times New Roman" w:hAnsi="Times New Roman"/>
          <w:b/>
        </w:rPr>
        <w:t xml:space="preserve"> </w:t>
      </w:r>
      <w:r>
        <w:rPr>
          <w:rFonts w:ascii="Times New Roman" w:hAnsi="Times New Roman"/>
          <w:b/>
          <w:noProof/>
          <w:lang w:eastAsia="lt-LT"/>
        </w:rPr>
        <w:t>ARCOXIA“):</w:t>
      </w:r>
    </w:p>
    <w:p w14:paraId="05C4EA9A" w14:textId="77777777" w:rsidR="009418A9" w:rsidRDefault="009418A9" w:rsidP="009418A9">
      <w:pPr>
        <w:numPr>
          <w:ilvl w:val="0"/>
          <w:numId w:val="9"/>
        </w:numPr>
        <w:tabs>
          <w:tab w:val="num" w:pos="567"/>
        </w:tabs>
        <w:spacing w:after="0" w:line="240" w:lineRule="auto"/>
        <w:ind w:left="567" w:hanging="567"/>
        <w:jc w:val="both"/>
        <w:rPr>
          <w:rFonts w:ascii="Times New Roman" w:hAnsi="Times New Roman"/>
          <w:lang w:eastAsia="lt-LT"/>
        </w:rPr>
      </w:pPr>
      <w:r>
        <w:rPr>
          <w:rFonts w:ascii="Times New Roman" w:hAnsi="Times New Roman"/>
          <w:lang w:eastAsia="lt-LT"/>
        </w:rPr>
        <w:t>pasireiškia arba pablogėja dusulys, krūtinės skausmas arba kulkšnių tinimas;</w:t>
      </w:r>
    </w:p>
    <w:p w14:paraId="6E68D94E" w14:textId="77777777" w:rsidR="009418A9" w:rsidRDefault="009418A9" w:rsidP="009418A9">
      <w:pPr>
        <w:numPr>
          <w:ilvl w:val="0"/>
          <w:numId w:val="9"/>
        </w:numPr>
        <w:tabs>
          <w:tab w:val="num" w:pos="567"/>
        </w:tabs>
        <w:spacing w:after="0" w:line="240" w:lineRule="auto"/>
        <w:ind w:left="567" w:hanging="567"/>
        <w:jc w:val="both"/>
        <w:rPr>
          <w:rFonts w:ascii="Times New Roman" w:hAnsi="Times New Roman"/>
          <w:lang w:eastAsia="lt-LT"/>
        </w:rPr>
      </w:pPr>
      <w:r>
        <w:rPr>
          <w:rFonts w:ascii="Times New Roman" w:hAnsi="Times New Roman"/>
          <w:lang w:eastAsia="lt-LT"/>
        </w:rPr>
        <w:t>odos arba akių pageltimas (gelta) – tai kepenų veiklos sutrikimų požymiai;</w:t>
      </w:r>
    </w:p>
    <w:p w14:paraId="47656A7D" w14:textId="77777777" w:rsidR="009418A9" w:rsidRDefault="009418A9" w:rsidP="009418A9">
      <w:pPr>
        <w:numPr>
          <w:ilvl w:val="0"/>
          <w:numId w:val="9"/>
        </w:numPr>
        <w:tabs>
          <w:tab w:val="num" w:pos="567"/>
        </w:tabs>
        <w:spacing w:after="0" w:line="240" w:lineRule="auto"/>
        <w:ind w:left="567" w:hanging="567"/>
        <w:jc w:val="both"/>
        <w:rPr>
          <w:rFonts w:ascii="Times New Roman" w:hAnsi="Times New Roman"/>
          <w:lang w:eastAsia="lt-LT"/>
        </w:rPr>
      </w:pPr>
      <w:r>
        <w:rPr>
          <w:rFonts w:ascii="Times New Roman" w:hAnsi="Times New Roman"/>
          <w:lang w:eastAsia="lt-LT"/>
        </w:rPr>
        <w:t>stiprus arba nuolatinis skrandžio skausmas arba pajuodusios išmatos;</w:t>
      </w:r>
    </w:p>
    <w:p w14:paraId="18B31FA5" w14:textId="77777777" w:rsidR="009418A9" w:rsidRDefault="009418A9" w:rsidP="009418A9">
      <w:pPr>
        <w:numPr>
          <w:ilvl w:val="0"/>
          <w:numId w:val="9"/>
        </w:numPr>
        <w:tabs>
          <w:tab w:val="num" w:pos="567"/>
        </w:tabs>
        <w:spacing w:after="0" w:line="240" w:lineRule="auto"/>
        <w:ind w:left="567" w:hanging="567"/>
        <w:jc w:val="both"/>
        <w:rPr>
          <w:rFonts w:ascii="Times New Roman" w:hAnsi="Times New Roman"/>
          <w:lang w:eastAsia="lt-LT"/>
        </w:rPr>
      </w:pPr>
      <w:r>
        <w:rPr>
          <w:rFonts w:ascii="Times New Roman" w:hAnsi="Times New Roman"/>
          <w:lang w:eastAsia="lt-LT"/>
        </w:rPr>
        <w:t xml:space="preserve">alerginė reakcija, kuri pasireiškia odos sutrikimais, pavyzdžiui, </w:t>
      </w:r>
      <w:proofErr w:type="spellStart"/>
      <w:r>
        <w:rPr>
          <w:rFonts w:ascii="Times New Roman" w:hAnsi="Times New Roman"/>
          <w:lang w:eastAsia="lt-LT"/>
        </w:rPr>
        <w:t>išopėjimais</w:t>
      </w:r>
      <w:proofErr w:type="spellEnd"/>
      <w:r>
        <w:rPr>
          <w:rFonts w:ascii="Times New Roman" w:hAnsi="Times New Roman"/>
          <w:lang w:eastAsia="lt-LT"/>
        </w:rPr>
        <w:t xml:space="preserve"> arba pūslėmis, arba veido, lūpų, liežuvio ar gerklų tinimu, dėl kurio gali pasidaryti sunku kvėpuoti.</w:t>
      </w:r>
    </w:p>
    <w:p w14:paraId="2AD1B570" w14:textId="77777777" w:rsidR="009418A9" w:rsidRDefault="009418A9" w:rsidP="009418A9">
      <w:pPr>
        <w:spacing w:after="0" w:line="240" w:lineRule="auto"/>
        <w:rPr>
          <w:rFonts w:ascii="Times New Roman" w:hAnsi="Times New Roman"/>
          <w:noProof/>
          <w:lang w:eastAsia="lt-LT"/>
        </w:rPr>
      </w:pPr>
    </w:p>
    <w:p w14:paraId="4A2A61E1"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Žemiau išvardintų galimų šalutinių poveikių dažnis apibrėžtas naudojant šį susitarimą:</w:t>
      </w:r>
    </w:p>
    <w:p w14:paraId="56F9C68F"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Labai dažnas (pasireiškia daugiau kaip 1 iš 10 pacientų)</w:t>
      </w:r>
    </w:p>
    <w:p w14:paraId="47434346"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Dažnas (pasireiškia nuo 1 iki 10 iš 100 pacientų)</w:t>
      </w:r>
    </w:p>
    <w:p w14:paraId="7A78C0C6"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Nedažnas (pasireiškia nuo 1 iki 10 iš 1000 pacientų)</w:t>
      </w:r>
    </w:p>
    <w:p w14:paraId="05885ECC"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Retas (pasireiškia nuo 1 iki 10 iš 10 000 pacientų)</w:t>
      </w:r>
    </w:p>
    <w:p w14:paraId="5BA97D1E"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Labai retas (pasireiškia mažiau kaip 1 iš 10 000 pacientų)</w:t>
      </w:r>
    </w:p>
    <w:p w14:paraId="1031CCE8"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Gydymo ARCOXIA metu gali pasireikšti toliau išvardinti šalutiniai poveikiai.</w:t>
      </w:r>
    </w:p>
    <w:p w14:paraId="618E8E10" w14:textId="77777777" w:rsidR="009418A9" w:rsidRDefault="009418A9" w:rsidP="009418A9">
      <w:pPr>
        <w:spacing w:after="0" w:line="240" w:lineRule="auto"/>
        <w:rPr>
          <w:rFonts w:ascii="Times New Roman" w:hAnsi="Times New Roman"/>
          <w:noProof/>
          <w:lang w:eastAsia="lt-LT"/>
        </w:rPr>
      </w:pPr>
    </w:p>
    <w:p w14:paraId="34ECD4FA" w14:textId="1BB859E0" w:rsidR="009418A9" w:rsidRDefault="009418A9" w:rsidP="009418A9">
      <w:pPr>
        <w:keepNext/>
        <w:keepLines/>
        <w:spacing w:after="0" w:line="240" w:lineRule="auto"/>
        <w:rPr>
          <w:rFonts w:ascii="Times New Roman" w:hAnsi="Times New Roman"/>
          <w:noProof/>
          <w:lang w:eastAsia="lt-LT"/>
        </w:rPr>
      </w:pPr>
      <w:r>
        <w:rPr>
          <w:rFonts w:ascii="Times New Roman" w:hAnsi="Times New Roman"/>
          <w:b/>
          <w:i/>
          <w:noProof/>
          <w:lang w:eastAsia="lt-LT"/>
        </w:rPr>
        <w:t>Labai dažn</w:t>
      </w:r>
      <w:r w:rsidR="0092662D">
        <w:rPr>
          <w:rFonts w:ascii="Times New Roman" w:hAnsi="Times New Roman"/>
          <w:b/>
          <w:i/>
          <w:noProof/>
          <w:lang w:eastAsia="lt-LT"/>
        </w:rPr>
        <w:t>as</w:t>
      </w:r>
      <w:r>
        <w:rPr>
          <w:rFonts w:ascii="Times New Roman" w:hAnsi="Times New Roman"/>
          <w:b/>
          <w:i/>
          <w:noProof/>
          <w:lang w:eastAsia="lt-LT"/>
        </w:rPr>
        <w:t>:</w:t>
      </w:r>
    </w:p>
    <w:p w14:paraId="7CB35A80" w14:textId="77777777" w:rsidR="009418A9" w:rsidRDefault="009418A9" w:rsidP="009418A9">
      <w:pPr>
        <w:keepNext/>
        <w:keepLines/>
        <w:numPr>
          <w:ilvl w:val="0"/>
          <w:numId w:val="10"/>
        </w:numPr>
        <w:spacing w:after="0" w:line="240" w:lineRule="auto"/>
        <w:ind w:left="567" w:hanging="567"/>
        <w:rPr>
          <w:rFonts w:ascii="Times New Roman" w:hAnsi="Times New Roman"/>
          <w:noProof/>
          <w:lang w:eastAsia="lt-LT"/>
        </w:rPr>
      </w:pPr>
      <w:r>
        <w:rPr>
          <w:rFonts w:ascii="Times New Roman" w:hAnsi="Times New Roman"/>
          <w:noProof/>
          <w:lang w:eastAsia="lt-LT"/>
        </w:rPr>
        <w:t>skrandžio skausmas.</w:t>
      </w:r>
    </w:p>
    <w:p w14:paraId="07A3DEFC" w14:textId="77777777" w:rsidR="009418A9" w:rsidRDefault="009418A9" w:rsidP="009418A9">
      <w:pPr>
        <w:keepNext/>
        <w:keepLines/>
        <w:spacing w:after="0" w:line="240" w:lineRule="auto"/>
        <w:rPr>
          <w:rFonts w:ascii="Times New Roman" w:hAnsi="Times New Roman"/>
          <w:noProof/>
          <w:lang w:eastAsia="lt-LT"/>
        </w:rPr>
      </w:pPr>
    </w:p>
    <w:p w14:paraId="34AE0E0A" w14:textId="0A5CA731" w:rsidR="009418A9" w:rsidRDefault="009418A9" w:rsidP="009418A9">
      <w:pPr>
        <w:keepNext/>
        <w:keepLines/>
        <w:spacing w:after="0" w:line="240" w:lineRule="auto"/>
        <w:rPr>
          <w:rFonts w:ascii="Times New Roman" w:hAnsi="Times New Roman"/>
          <w:b/>
          <w:noProof/>
          <w:lang w:eastAsia="lt-LT"/>
        </w:rPr>
      </w:pPr>
      <w:r>
        <w:rPr>
          <w:rFonts w:ascii="Times New Roman" w:hAnsi="Times New Roman"/>
          <w:b/>
          <w:i/>
          <w:noProof/>
          <w:lang w:eastAsia="lt-LT"/>
        </w:rPr>
        <w:t>Dažn</w:t>
      </w:r>
      <w:r w:rsidR="0092662D">
        <w:rPr>
          <w:rFonts w:ascii="Times New Roman" w:hAnsi="Times New Roman"/>
          <w:b/>
          <w:i/>
          <w:noProof/>
          <w:lang w:eastAsia="lt-LT"/>
        </w:rPr>
        <w:t>as</w:t>
      </w:r>
      <w:r>
        <w:rPr>
          <w:rFonts w:ascii="Times New Roman" w:hAnsi="Times New Roman"/>
          <w:b/>
          <w:i/>
          <w:noProof/>
          <w:lang w:eastAsia="lt-LT"/>
        </w:rPr>
        <w:t>:</w:t>
      </w:r>
    </w:p>
    <w:p w14:paraId="145D5AB8" w14:textId="77777777" w:rsidR="009418A9" w:rsidRDefault="009418A9" w:rsidP="009418A9">
      <w:pPr>
        <w:keepNext/>
        <w:keepLines/>
        <w:numPr>
          <w:ilvl w:val="0"/>
          <w:numId w:val="11"/>
        </w:numPr>
        <w:spacing w:after="0" w:line="240" w:lineRule="auto"/>
        <w:ind w:left="567" w:hanging="567"/>
        <w:rPr>
          <w:rFonts w:ascii="Times New Roman" w:hAnsi="Times New Roman"/>
          <w:noProof/>
          <w:lang w:eastAsia="lt-LT"/>
        </w:rPr>
      </w:pPr>
      <w:r>
        <w:rPr>
          <w:rFonts w:ascii="Times New Roman" w:hAnsi="Times New Roman"/>
          <w:noProof/>
          <w:lang w:eastAsia="lt-LT"/>
        </w:rPr>
        <w:t>sausa įduba (uždegimas ir skausmas po danties ištraukimo);</w:t>
      </w:r>
    </w:p>
    <w:p w14:paraId="5C6E0A73" w14:textId="77777777" w:rsidR="009418A9" w:rsidRDefault="009418A9" w:rsidP="009418A9">
      <w:pPr>
        <w:keepNext/>
        <w:keepLines/>
        <w:numPr>
          <w:ilvl w:val="0"/>
          <w:numId w:val="11"/>
        </w:numPr>
        <w:spacing w:after="0" w:line="240" w:lineRule="auto"/>
        <w:ind w:left="567" w:hanging="567"/>
        <w:rPr>
          <w:rFonts w:ascii="Times New Roman" w:hAnsi="Times New Roman"/>
          <w:noProof/>
          <w:lang w:eastAsia="lt-LT"/>
        </w:rPr>
      </w:pPr>
      <w:r>
        <w:rPr>
          <w:rFonts w:ascii="Times New Roman" w:hAnsi="Times New Roman"/>
          <w:noProof/>
          <w:lang w:eastAsia="lt-LT"/>
        </w:rPr>
        <w:t>kojų ir (arba) pėdų patinimas dėl susilaikiusių skysčių (edema);</w:t>
      </w:r>
    </w:p>
    <w:p w14:paraId="0493D42B" w14:textId="77777777" w:rsidR="009418A9" w:rsidRDefault="009418A9" w:rsidP="009418A9">
      <w:pPr>
        <w:keepNext/>
        <w:keepLines/>
        <w:numPr>
          <w:ilvl w:val="0"/>
          <w:numId w:val="11"/>
        </w:numPr>
        <w:spacing w:after="0" w:line="240" w:lineRule="auto"/>
        <w:ind w:left="567" w:hanging="567"/>
        <w:rPr>
          <w:rFonts w:ascii="Times New Roman" w:hAnsi="Times New Roman"/>
          <w:noProof/>
          <w:lang w:eastAsia="lt-LT"/>
        </w:rPr>
      </w:pPr>
      <w:r>
        <w:rPr>
          <w:rFonts w:ascii="Times New Roman" w:hAnsi="Times New Roman"/>
          <w:noProof/>
          <w:lang w:eastAsia="lt-LT"/>
        </w:rPr>
        <w:t>galvos svaigimas, galvos skausmas;</w:t>
      </w:r>
    </w:p>
    <w:p w14:paraId="363F28CC" w14:textId="77777777" w:rsidR="009418A9" w:rsidRDefault="009418A9" w:rsidP="009418A9">
      <w:pPr>
        <w:keepNext/>
        <w:keepLines/>
        <w:numPr>
          <w:ilvl w:val="0"/>
          <w:numId w:val="11"/>
        </w:numPr>
        <w:spacing w:after="0" w:line="240" w:lineRule="auto"/>
        <w:ind w:left="567" w:hanging="567"/>
        <w:rPr>
          <w:rFonts w:ascii="Times New Roman" w:hAnsi="Times New Roman"/>
          <w:noProof/>
          <w:lang w:eastAsia="lt-LT"/>
        </w:rPr>
      </w:pPr>
      <w:r>
        <w:rPr>
          <w:rFonts w:ascii="Times New Roman" w:hAnsi="Times New Roman"/>
          <w:noProof/>
          <w:lang w:eastAsia="lt-LT"/>
        </w:rPr>
        <w:t>palpitacijos (greitas ar nereguliarus širdies plakimas), nereguliarus širdies ritmas (aritmija);</w:t>
      </w:r>
    </w:p>
    <w:p w14:paraId="300CF646" w14:textId="77777777" w:rsidR="009418A9" w:rsidRDefault="009418A9" w:rsidP="009418A9">
      <w:pPr>
        <w:keepNext/>
        <w:keepLines/>
        <w:numPr>
          <w:ilvl w:val="0"/>
          <w:numId w:val="11"/>
        </w:numPr>
        <w:spacing w:after="0" w:line="240" w:lineRule="auto"/>
        <w:ind w:left="567" w:hanging="567"/>
        <w:rPr>
          <w:rFonts w:ascii="Times New Roman" w:hAnsi="Times New Roman"/>
          <w:noProof/>
          <w:lang w:eastAsia="lt-LT"/>
        </w:rPr>
      </w:pPr>
      <w:r>
        <w:rPr>
          <w:rFonts w:ascii="Times New Roman" w:hAnsi="Times New Roman"/>
          <w:noProof/>
          <w:lang w:eastAsia="lt-LT"/>
        </w:rPr>
        <w:t>padidėjęs kraujospūdis;</w:t>
      </w:r>
    </w:p>
    <w:p w14:paraId="7C509EF0" w14:textId="77777777" w:rsidR="009418A9" w:rsidRDefault="009418A9" w:rsidP="009418A9">
      <w:pPr>
        <w:keepNext/>
        <w:keepLines/>
        <w:numPr>
          <w:ilvl w:val="0"/>
          <w:numId w:val="11"/>
        </w:numPr>
        <w:spacing w:after="0" w:line="240" w:lineRule="auto"/>
        <w:ind w:left="567" w:hanging="567"/>
        <w:rPr>
          <w:rFonts w:ascii="Times New Roman" w:hAnsi="Times New Roman"/>
          <w:noProof/>
          <w:lang w:eastAsia="lt-LT"/>
        </w:rPr>
      </w:pPr>
      <w:r>
        <w:rPr>
          <w:rFonts w:ascii="Times New Roman" w:hAnsi="Times New Roman"/>
          <w:noProof/>
          <w:lang w:eastAsia="lt-LT"/>
        </w:rPr>
        <w:t>švokštimas ar dusulys (bronchų spazmas);</w:t>
      </w:r>
    </w:p>
    <w:p w14:paraId="3BEE5047" w14:textId="77777777" w:rsidR="009418A9" w:rsidRDefault="009418A9" w:rsidP="009418A9">
      <w:pPr>
        <w:keepNext/>
        <w:keepLines/>
        <w:numPr>
          <w:ilvl w:val="0"/>
          <w:numId w:val="11"/>
        </w:numPr>
        <w:spacing w:after="0" w:line="240" w:lineRule="auto"/>
        <w:ind w:left="567" w:hanging="567"/>
        <w:rPr>
          <w:rFonts w:ascii="Times New Roman" w:hAnsi="Times New Roman"/>
          <w:noProof/>
          <w:lang w:eastAsia="lt-LT"/>
        </w:rPr>
      </w:pPr>
      <w:r>
        <w:rPr>
          <w:rFonts w:ascii="Times New Roman" w:hAnsi="Times New Roman"/>
          <w:noProof/>
          <w:lang w:eastAsia="lt-LT"/>
        </w:rPr>
        <w:t>vidurių užkietėjimas, vėjavimas (dujų išsiskyrimas), gastritas (skrandžio gleivinės uždegimas), rėmuo, viduriavimas, nevirškinimas (dispepsija) ar skrandžio diskomfortas, pykinimas, vėmimas, stemplės uždegimas, burnos opos;</w:t>
      </w:r>
    </w:p>
    <w:p w14:paraId="408A8DA2" w14:textId="77777777" w:rsidR="009418A9" w:rsidRDefault="009418A9" w:rsidP="009418A9">
      <w:pPr>
        <w:keepNext/>
        <w:keepLines/>
        <w:numPr>
          <w:ilvl w:val="0"/>
          <w:numId w:val="11"/>
        </w:numPr>
        <w:spacing w:after="0" w:line="240" w:lineRule="auto"/>
        <w:ind w:left="567" w:hanging="567"/>
        <w:rPr>
          <w:rFonts w:ascii="Times New Roman" w:hAnsi="Times New Roman"/>
          <w:noProof/>
          <w:lang w:eastAsia="lt-LT"/>
        </w:rPr>
      </w:pPr>
      <w:r>
        <w:rPr>
          <w:rFonts w:ascii="Times New Roman" w:hAnsi="Times New Roman"/>
          <w:noProof/>
          <w:lang w:eastAsia="lt-LT"/>
        </w:rPr>
        <w:t>kepenų veiklą rodančių kraujo tyrimų pokyčiai;</w:t>
      </w:r>
    </w:p>
    <w:p w14:paraId="1E685187" w14:textId="77777777" w:rsidR="009418A9" w:rsidRDefault="009418A9" w:rsidP="009418A9">
      <w:pPr>
        <w:keepNext/>
        <w:keepLines/>
        <w:numPr>
          <w:ilvl w:val="0"/>
          <w:numId w:val="11"/>
        </w:numPr>
        <w:spacing w:after="0" w:line="240" w:lineRule="auto"/>
        <w:ind w:left="567" w:hanging="567"/>
        <w:rPr>
          <w:rFonts w:ascii="Times New Roman" w:hAnsi="Times New Roman"/>
          <w:noProof/>
          <w:lang w:eastAsia="lt-LT"/>
        </w:rPr>
      </w:pPr>
      <w:r>
        <w:rPr>
          <w:rFonts w:ascii="Times New Roman" w:hAnsi="Times New Roman"/>
          <w:noProof/>
          <w:lang w:eastAsia="lt-LT"/>
        </w:rPr>
        <w:t>kraujosruvos;</w:t>
      </w:r>
    </w:p>
    <w:p w14:paraId="230C5B12" w14:textId="77777777" w:rsidR="009418A9" w:rsidRDefault="009418A9" w:rsidP="009418A9">
      <w:pPr>
        <w:keepNext/>
        <w:keepLines/>
        <w:numPr>
          <w:ilvl w:val="0"/>
          <w:numId w:val="11"/>
        </w:numPr>
        <w:spacing w:after="0" w:line="240" w:lineRule="auto"/>
        <w:ind w:left="567" w:hanging="567"/>
        <w:rPr>
          <w:rFonts w:ascii="Times New Roman" w:hAnsi="Times New Roman"/>
          <w:noProof/>
          <w:lang w:eastAsia="lt-LT"/>
        </w:rPr>
      </w:pPr>
      <w:r>
        <w:rPr>
          <w:rFonts w:ascii="Times New Roman" w:hAnsi="Times New Roman"/>
          <w:noProof/>
          <w:lang w:eastAsia="lt-LT"/>
        </w:rPr>
        <w:t>silpnumas ar nuovargis, į gripą panašus negalavimas.</w:t>
      </w:r>
    </w:p>
    <w:p w14:paraId="2C0E8FC4" w14:textId="77777777" w:rsidR="009418A9" w:rsidRDefault="009418A9" w:rsidP="009418A9">
      <w:pPr>
        <w:spacing w:after="0" w:line="240" w:lineRule="auto"/>
        <w:rPr>
          <w:rFonts w:ascii="Times New Roman" w:hAnsi="Times New Roman"/>
          <w:b/>
          <w:i/>
          <w:noProof/>
          <w:lang w:eastAsia="lt-LT"/>
        </w:rPr>
      </w:pPr>
    </w:p>
    <w:p w14:paraId="45AE1DF5" w14:textId="1F86BAD9" w:rsidR="009418A9" w:rsidRDefault="009418A9" w:rsidP="00F720E4">
      <w:pPr>
        <w:keepNext/>
        <w:spacing w:after="0" w:line="240" w:lineRule="auto"/>
        <w:rPr>
          <w:rFonts w:ascii="Times New Roman" w:hAnsi="Times New Roman"/>
          <w:b/>
          <w:i/>
          <w:noProof/>
          <w:lang w:eastAsia="lt-LT"/>
        </w:rPr>
      </w:pPr>
      <w:r>
        <w:rPr>
          <w:rFonts w:ascii="Times New Roman" w:hAnsi="Times New Roman"/>
          <w:b/>
          <w:i/>
          <w:noProof/>
          <w:lang w:eastAsia="lt-LT"/>
        </w:rPr>
        <w:lastRenderedPageBreak/>
        <w:t>Nedažn</w:t>
      </w:r>
      <w:r w:rsidR="0092662D">
        <w:rPr>
          <w:rFonts w:ascii="Times New Roman" w:hAnsi="Times New Roman"/>
          <w:b/>
          <w:i/>
          <w:noProof/>
          <w:lang w:eastAsia="lt-LT"/>
        </w:rPr>
        <w:t>as</w:t>
      </w:r>
      <w:r>
        <w:rPr>
          <w:rFonts w:ascii="Times New Roman" w:hAnsi="Times New Roman"/>
          <w:b/>
          <w:i/>
          <w:noProof/>
          <w:lang w:eastAsia="lt-LT"/>
        </w:rPr>
        <w:t>:</w:t>
      </w:r>
    </w:p>
    <w:p w14:paraId="43C00BFB" w14:textId="77777777" w:rsidR="009418A9" w:rsidRDefault="009418A9" w:rsidP="009418A9">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t>gastroenteritas (virškinimo trakto gleivinės uždegimas, apimantis ir skrandį, ir plonąjį žarnyną), viršutinių kvėpavimo takų infekcija, šlapimo takų infekcija;</w:t>
      </w:r>
    </w:p>
    <w:p w14:paraId="39987D11" w14:textId="77777777" w:rsidR="009418A9" w:rsidRDefault="009418A9" w:rsidP="009418A9">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t>laboratorinių tyrimų rodmenų pokyčiai (sumažėjęs raudonųjų kraujo kūnelių skaičius, sumažėjęs baltųjų kraujo kūnelių skaičius, sumažėjęs trombocitų skaičius);</w:t>
      </w:r>
    </w:p>
    <w:p w14:paraId="2A02C9B2" w14:textId="77777777" w:rsidR="009418A9" w:rsidRDefault="009418A9" w:rsidP="009418A9">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t>padidėjęs jautrumas (alerginė reakcija, įskaitant dilgėlinę, kuri gali būti tiek sunki, kad ją reikėtų nedelsiant gydyti);</w:t>
      </w:r>
    </w:p>
    <w:p w14:paraId="4800874F" w14:textId="77777777" w:rsidR="009418A9" w:rsidRDefault="009418A9" w:rsidP="009418A9">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t>apetito padidėjimas arba sumažėjimas, kūno svorio padidėjimas;</w:t>
      </w:r>
    </w:p>
    <w:p w14:paraId="5753ACC7" w14:textId="77777777" w:rsidR="009418A9" w:rsidRDefault="009418A9" w:rsidP="009418A9">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t>nerimas, depresija, mąstymo aštrumo sumažėjimas, nesančių dalykų matymas, jautimas ar girdėjimas (haliucinacijos);</w:t>
      </w:r>
    </w:p>
    <w:p w14:paraId="40182848" w14:textId="77777777" w:rsidR="009418A9" w:rsidRDefault="009418A9" w:rsidP="009418A9">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t>skonio pakitimas, negalėjimas užmigti, nutirpimas ar dilgsėjimas, mieguistumas;</w:t>
      </w:r>
    </w:p>
    <w:p w14:paraId="79CE31C3" w14:textId="77777777" w:rsidR="009418A9" w:rsidRDefault="009418A9" w:rsidP="009418A9">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t>neryškus matymas, akių sudirginimas ir paraudimas;</w:t>
      </w:r>
    </w:p>
    <w:p w14:paraId="7657FD59" w14:textId="77777777" w:rsidR="009418A9" w:rsidRDefault="009418A9" w:rsidP="009418A9">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t>skambėjimas ausyse, vertigo (sukimosi jutimas ramybėje);</w:t>
      </w:r>
    </w:p>
    <w:p w14:paraId="289F34BF" w14:textId="77777777" w:rsidR="009418A9" w:rsidRDefault="009418A9" w:rsidP="009418A9">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t>nenormalus širdies ritmas (prieširdžių virpėjimas), greitas širdies plakimas, širdies nepakankamumas, veržimo, spaudimo ar sunkumo jausmas krūtinėje (krūtinės angina), širdies smūgis;</w:t>
      </w:r>
    </w:p>
    <w:p w14:paraId="7EB74F23" w14:textId="77777777" w:rsidR="009418A9" w:rsidRDefault="009418A9" w:rsidP="009418A9">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t>karščio pylimas, insultas, mikroinsultas (praeinantis galvos smegenų išemijos priepuolis), sunkus kraujospūdžio padidėjimas, kraujagyslių uždegimas;</w:t>
      </w:r>
    </w:p>
    <w:p w14:paraId="5963E40E" w14:textId="77777777" w:rsidR="009418A9" w:rsidRDefault="009418A9" w:rsidP="009418A9">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t>kosulys, dusulys, kraujavimas iš nosies;</w:t>
      </w:r>
    </w:p>
    <w:p w14:paraId="6830CE1E" w14:textId="77777777" w:rsidR="009418A9" w:rsidRDefault="009418A9" w:rsidP="009418A9">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t>skrandžio ar žarnų pūtimas, tuštinimosi įpročių pokyčiai, burnos sausmė, skrandžio opos, skrandžio gleivinės uždegimas, kuris gali būti stiprus ir sukelti kraujavimą, dirgliosios žarnos sindromas, kasos uždegimas;</w:t>
      </w:r>
    </w:p>
    <w:p w14:paraId="3360375B" w14:textId="77777777" w:rsidR="009418A9" w:rsidRDefault="009418A9" w:rsidP="009418A9">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t>veido patinimas, odos išbėrimas arba niežulys, odos paraudimas;</w:t>
      </w:r>
    </w:p>
    <w:p w14:paraId="0D386B77" w14:textId="77777777" w:rsidR="009418A9" w:rsidRDefault="009418A9" w:rsidP="009418A9">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t>raumenų mėšlungis ar spazmai, raumenų skausmas ar sustingimas;</w:t>
      </w:r>
    </w:p>
    <w:p w14:paraId="487F59B2" w14:textId="77777777" w:rsidR="009418A9" w:rsidRDefault="009418A9" w:rsidP="009418A9">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t>kalio kiekio kraujyje padidėjimas, inkstų veiklą atspindinčių kraujo ir šlapimo rodmenų pokyčiai, sunkūs inkstų veiklos sutrikimai;</w:t>
      </w:r>
    </w:p>
    <w:p w14:paraId="58A0D49C" w14:textId="77777777" w:rsidR="009418A9" w:rsidRDefault="009418A9" w:rsidP="009418A9">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t>krūtinės skausmas.</w:t>
      </w:r>
    </w:p>
    <w:p w14:paraId="2D09416F" w14:textId="77777777" w:rsidR="009418A9" w:rsidRDefault="009418A9" w:rsidP="009418A9">
      <w:pPr>
        <w:spacing w:after="0" w:line="240" w:lineRule="auto"/>
        <w:rPr>
          <w:rFonts w:ascii="Times New Roman" w:hAnsi="Times New Roman"/>
          <w:noProof/>
          <w:lang w:eastAsia="lt-LT"/>
        </w:rPr>
      </w:pPr>
    </w:p>
    <w:p w14:paraId="57201438" w14:textId="0EBAEB94" w:rsidR="009418A9" w:rsidRDefault="009418A9" w:rsidP="009418A9">
      <w:pPr>
        <w:spacing w:after="0" w:line="240" w:lineRule="auto"/>
        <w:rPr>
          <w:rFonts w:ascii="Times New Roman" w:hAnsi="Times New Roman"/>
          <w:b/>
          <w:noProof/>
          <w:lang w:eastAsia="lt-LT"/>
        </w:rPr>
      </w:pPr>
      <w:r>
        <w:rPr>
          <w:rFonts w:ascii="Times New Roman" w:hAnsi="Times New Roman"/>
          <w:b/>
          <w:i/>
          <w:noProof/>
          <w:lang w:eastAsia="lt-LT"/>
        </w:rPr>
        <w:t>Ret</w:t>
      </w:r>
      <w:r w:rsidR="0092662D">
        <w:rPr>
          <w:rFonts w:ascii="Times New Roman" w:hAnsi="Times New Roman"/>
          <w:b/>
          <w:i/>
          <w:noProof/>
          <w:lang w:eastAsia="lt-LT"/>
        </w:rPr>
        <w:t>as</w:t>
      </w:r>
      <w:r>
        <w:rPr>
          <w:rFonts w:ascii="Times New Roman" w:hAnsi="Times New Roman"/>
          <w:b/>
          <w:i/>
          <w:noProof/>
          <w:lang w:eastAsia="lt-LT"/>
        </w:rPr>
        <w:t>:</w:t>
      </w:r>
    </w:p>
    <w:p w14:paraId="04B47A78" w14:textId="77777777" w:rsidR="009418A9" w:rsidRDefault="009418A9" w:rsidP="009418A9">
      <w:pPr>
        <w:numPr>
          <w:ilvl w:val="0"/>
          <w:numId w:val="13"/>
        </w:numPr>
        <w:spacing w:after="0" w:line="240" w:lineRule="auto"/>
        <w:ind w:left="567" w:hanging="567"/>
        <w:rPr>
          <w:rFonts w:ascii="Times New Roman" w:hAnsi="Times New Roman"/>
          <w:noProof/>
          <w:lang w:eastAsia="lt-LT"/>
        </w:rPr>
      </w:pPr>
      <w:r>
        <w:rPr>
          <w:rFonts w:ascii="Times New Roman" w:hAnsi="Times New Roman"/>
          <w:noProof/>
          <w:lang w:eastAsia="lt-LT"/>
        </w:rPr>
        <w:t>angioedema (alerginė reakcija, įskaitant veido, lūpų, liežuvio ir (arba) gerklės patinimą, galinti pasunkinti kvėpavimą ar rijimą, kuri gali būti tiek sunki, kad gali prireikti neatidėliotinos medicininės pagalbos), anafilaksinė ar anafilaktoidinė reakcija, įskaitant šoką (sunki alerginė reakcija, kad gali prireikti neatidėliotinos medicininės pagalbos);</w:t>
      </w:r>
    </w:p>
    <w:p w14:paraId="1ACB0412" w14:textId="77777777" w:rsidR="009418A9" w:rsidRDefault="009418A9" w:rsidP="009418A9">
      <w:pPr>
        <w:numPr>
          <w:ilvl w:val="0"/>
          <w:numId w:val="13"/>
        </w:numPr>
        <w:spacing w:after="0" w:line="240" w:lineRule="auto"/>
        <w:ind w:left="567" w:hanging="567"/>
        <w:rPr>
          <w:rFonts w:ascii="Times New Roman" w:hAnsi="Times New Roman"/>
          <w:noProof/>
          <w:lang w:eastAsia="lt-LT"/>
        </w:rPr>
      </w:pPr>
      <w:r>
        <w:rPr>
          <w:rFonts w:ascii="Times New Roman" w:hAnsi="Times New Roman"/>
          <w:noProof/>
          <w:lang w:eastAsia="lt-LT"/>
        </w:rPr>
        <w:t>sumišimas, neramumas;</w:t>
      </w:r>
    </w:p>
    <w:p w14:paraId="7967DC09" w14:textId="77777777" w:rsidR="009418A9" w:rsidRDefault="009418A9" w:rsidP="009418A9">
      <w:pPr>
        <w:numPr>
          <w:ilvl w:val="0"/>
          <w:numId w:val="14"/>
        </w:numPr>
        <w:spacing w:after="0" w:line="240" w:lineRule="auto"/>
        <w:ind w:left="567" w:hanging="567"/>
        <w:rPr>
          <w:rFonts w:ascii="Times New Roman" w:hAnsi="Times New Roman"/>
          <w:noProof/>
          <w:lang w:eastAsia="lt-LT"/>
        </w:rPr>
      </w:pPr>
      <w:r>
        <w:rPr>
          <w:rFonts w:ascii="Times New Roman" w:hAnsi="Times New Roman"/>
          <w:noProof/>
          <w:lang w:eastAsia="lt-LT"/>
        </w:rPr>
        <w:t>kepenų ligos (hepatitas);</w:t>
      </w:r>
    </w:p>
    <w:p w14:paraId="207139A3" w14:textId="77777777" w:rsidR="009418A9" w:rsidRDefault="009418A9" w:rsidP="009418A9">
      <w:pPr>
        <w:numPr>
          <w:ilvl w:val="0"/>
          <w:numId w:val="14"/>
        </w:numPr>
        <w:spacing w:after="0" w:line="240" w:lineRule="auto"/>
        <w:ind w:left="567" w:hanging="567"/>
        <w:rPr>
          <w:rFonts w:ascii="Times New Roman" w:hAnsi="Times New Roman"/>
          <w:noProof/>
          <w:lang w:eastAsia="lt-LT"/>
        </w:rPr>
      </w:pPr>
      <w:r>
        <w:rPr>
          <w:rFonts w:ascii="Times New Roman" w:hAnsi="Times New Roman"/>
          <w:noProof/>
          <w:lang w:eastAsia="lt-LT"/>
        </w:rPr>
        <w:t>natrio kiekio kraujyje sumažėjimas;</w:t>
      </w:r>
    </w:p>
    <w:p w14:paraId="32BCD923" w14:textId="77777777" w:rsidR="009418A9" w:rsidRDefault="009418A9" w:rsidP="009418A9">
      <w:pPr>
        <w:numPr>
          <w:ilvl w:val="0"/>
          <w:numId w:val="15"/>
        </w:numPr>
        <w:spacing w:after="0" w:line="240" w:lineRule="auto"/>
        <w:ind w:left="567" w:hanging="567"/>
        <w:rPr>
          <w:rFonts w:ascii="Times New Roman" w:hAnsi="Times New Roman"/>
          <w:noProof/>
          <w:lang w:eastAsia="lt-LT"/>
        </w:rPr>
      </w:pPr>
      <w:r>
        <w:rPr>
          <w:rFonts w:ascii="Times New Roman" w:hAnsi="Times New Roman"/>
          <w:noProof/>
          <w:lang w:eastAsia="lt-LT"/>
        </w:rPr>
        <w:t>kepenų nepakankamumas, odos ir (arba) akių pageltimas (gelta);</w:t>
      </w:r>
    </w:p>
    <w:p w14:paraId="11E2F307" w14:textId="77777777" w:rsidR="009418A9" w:rsidRDefault="009418A9" w:rsidP="009418A9">
      <w:pPr>
        <w:numPr>
          <w:ilvl w:val="0"/>
          <w:numId w:val="14"/>
        </w:numPr>
        <w:spacing w:after="0" w:line="240" w:lineRule="auto"/>
        <w:ind w:left="567" w:hanging="567"/>
        <w:rPr>
          <w:rFonts w:ascii="Times New Roman" w:hAnsi="Times New Roman"/>
          <w:noProof/>
          <w:lang w:eastAsia="lt-LT"/>
        </w:rPr>
      </w:pPr>
      <w:r>
        <w:rPr>
          <w:rFonts w:ascii="Times New Roman" w:hAnsi="Times New Roman"/>
          <w:noProof/>
          <w:lang w:eastAsia="lt-LT"/>
        </w:rPr>
        <w:t>sunkios odos reakcijos.</w:t>
      </w:r>
    </w:p>
    <w:p w14:paraId="4A9208D1" w14:textId="77777777" w:rsidR="009418A9" w:rsidRDefault="009418A9" w:rsidP="009418A9">
      <w:pPr>
        <w:spacing w:after="0" w:line="240" w:lineRule="auto"/>
        <w:rPr>
          <w:rFonts w:ascii="Times New Roman" w:hAnsi="Times New Roman"/>
          <w:noProof/>
          <w:lang w:eastAsia="lt-LT"/>
        </w:rPr>
      </w:pPr>
    </w:p>
    <w:p w14:paraId="5F691962" w14:textId="77777777" w:rsidR="009418A9" w:rsidRDefault="009418A9" w:rsidP="009418A9">
      <w:pPr>
        <w:spacing w:after="0" w:line="240" w:lineRule="auto"/>
        <w:rPr>
          <w:rFonts w:ascii="Times New Roman" w:hAnsi="Times New Roman"/>
          <w:b/>
          <w:noProof/>
          <w:lang w:eastAsia="lt-LT"/>
        </w:rPr>
      </w:pPr>
      <w:r>
        <w:rPr>
          <w:rFonts w:ascii="Times New Roman" w:hAnsi="Times New Roman"/>
          <w:b/>
          <w:noProof/>
          <w:lang w:eastAsia="lt-LT"/>
        </w:rPr>
        <w:t>Pranešimas apie šalutinį poveikį</w:t>
      </w:r>
    </w:p>
    <w:p w14:paraId="5DFFAE2D" w14:textId="4EE94E9A" w:rsidR="009418A9" w:rsidRPr="00B50BA8" w:rsidRDefault="009418A9" w:rsidP="009418A9">
      <w:pPr>
        <w:spacing w:after="0" w:line="240" w:lineRule="auto"/>
        <w:rPr>
          <w:rFonts w:ascii="Times New Roman" w:hAnsi="Times New Roman"/>
          <w:iCs/>
          <w:noProof/>
          <w:lang w:eastAsia="lt-LT"/>
        </w:rPr>
      </w:pPr>
      <w:r>
        <w:rPr>
          <w:rFonts w:ascii="Times New Roman" w:hAnsi="Times New Roman"/>
          <w:noProof/>
          <w:lang w:eastAsia="lt-LT"/>
        </w:rPr>
        <w:t xml:space="preserve">Jeigu pasireiškė šalutinis poveikis, įskaitant šiame lapelyje nenurodytą, pasakykite gydytojui arba vaistininkui. </w:t>
      </w:r>
      <w:r w:rsidRPr="00B50BA8">
        <w:rPr>
          <w:rFonts w:ascii="Times New Roman" w:hAnsi="Times New Roman"/>
          <w:iCs/>
          <w:noProof/>
          <w:lang w:eastAsia="lt-LT"/>
        </w:rPr>
        <w:t>Apie šalutinį poveikį taip pat galite pranešti Valstybinei vaistų kontrolės tarnybai prie Lietuvos Respublikos sveikatos apsaugos ministerijos nemokamu telefonu 8</w:t>
      </w:r>
      <w:r w:rsidR="002300E6">
        <w:rPr>
          <w:rFonts w:ascii="Times New Roman" w:hAnsi="Times New Roman"/>
          <w:iCs/>
          <w:noProof/>
          <w:lang w:eastAsia="lt-LT"/>
        </w:rPr>
        <w:t> </w:t>
      </w:r>
      <w:r w:rsidRPr="00B50BA8">
        <w:rPr>
          <w:rFonts w:ascii="Times New Roman" w:hAnsi="Times New Roman"/>
          <w:iCs/>
          <w:noProof/>
          <w:lang w:eastAsia="lt-LT"/>
        </w:rPr>
        <w:t>800</w:t>
      </w:r>
      <w:r w:rsidR="002300E6">
        <w:rPr>
          <w:rFonts w:ascii="Times New Roman" w:hAnsi="Times New Roman"/>
          <w:iCs/>
          <w:noProof/>
          <w:lang w:eastAsia="lt-LT"/>
        </w:rPr>
        <w:t> </w:t>
      </w:r>
      <w:r w:rsidRPr="00B50BA8">
        <w:rPr>
          <w:rFonts w:ascii="Times New Roman" w:hAnsi="Times New Roman"/>
          <w:iCs/>
          <w:noProof/>
          <w:lang w:eastAsia="lt-LT"/>
        </w:rPr>
        <w:t xml:space="preserve">73568 arba užpildyti interneto svetainėje </w:t>
      </w:r>
      <w:hyperlink r:id="rId15" w:history="1">
        <w:r w:rsidR="002300E6" w:rsidRPr="0036377A">
          <w:rPr>
            <w:rStyle w:val="Hipersaitas"/>
            <w:rFonts w:eastAsia="SimSun"/>
          </w:rPr>
          <w:t>www.vvkt.lt</w:t>
        </w:r>
      </w:hyperlink>
      <w:r w:rsidRPr="00B50BA8">
        <w:rPr>
          <w:rFonts w:ascii="Times New Roman" w:hAnsi="Times New Roman"/>
          <w:iCs/>
          <w:noProof/>
          <w:lang w:eastAsia="lt-LT"/>
        </w:rPr>
        <w:t xml:space="preserve"> esančią formą ir pateikti ją Valstybinei vaistų kontrolės tarnybai prie Lietuvos Respublikos sveikatos apsaugos ministerijos vienu iš šių būdų: raštu (adresu Žirmūnų g. 139A, LT-09120 Vilnius), nemokamu fakso numeriu 8</w:t>
      </w:r>
      <w:r>
        <w:rPr>
          <w:rFonts w:ascii="Times New Roman" w:hAnsi="Times New Roman"/>
          <w:iCs/>
          <w:noProof/>
          <w:lang w:eastAsia="lt-LT"/>
        </w:rPr>
        <w:t> </w:t>
      </w:r>
      <w:r w:rsidRPr="00B50BA8">
        <w:rPr>
          <w:rFonts w:ascii="Times New Roman" w:hAnsi="Times New Roman"/>
          <w:iCs/>
          <w:noProof/>
          <w:lang w:eastAsia="lt-LT"/>
        </w:rPr>
        <w:t>800</w:t>
      </w:r>
      <w:r w:rsidRPr="00B50BA8">
        <w:rPr>
          <w:rFonts w:ascii="Times New Roman" w:hAnsi="Times New Roman"/>
        </w:rPr>
        <w:t> </w:t>
      </w:r>
      <w:r w:rsidRPr="00B50BA8">
        <w:rPr>
          <w:rFonts w:ascii="Times New Roman" w:hAnsi="Times New Roman"/>
          <w:iCs/>
          <w:noProof/>
          <w:lang w:eastAsia="lt-LT"/>
        </w:rPr>
        <w:t xml:space="preserve">20131, el. paštu </w:t>
      </w:r>
      <w:hyperlink r:id="rId16" w:history="1">
        <w:r w:rsidR="002300E6" w:rsidRPr="0036377A">
          <w:rPr>
            <w:rStyle w:val="Hipersaitas"/>
            <w:rFonts w:eastAsia="SimSun"/>
          </w:rPr>
          <w:t>NepageidaujamaR@vvkt.lt</w:t>
        </w:r>
      </w:hyperlink>
      <w:r w:rsidRPr="00B50BA8">
        <w:rPr>
          <w:rFonts w:ascii="Times New Roman" w:hAnsi="Times New Roman"/>
          <w:iCs/>
          <w:noProof/>
          <w:lang w:eastAsia="lt-LT"/>
        </w:rPr>
        <w:t xml:space="preserve">, taip pat per Valstybinės vaistų kontrolės tarnybos prie Lietuvos Respublikos sveikatos apsaugos ministerijos interneto svetainę (adresu </w:t>
      </w:r>
      <w:hyperlink r:id="rId17" w:history="1">
        <w:r w:rsidR="002300E6" w:rsidRPr="0036377A">
          <w:rPr>
            <w:rStyle w:val="Hipersaitas"/>
            <w:rFonts w:eastAsia="SimSun"/>
          </w:rPr>
          <w:t>http://www.vvkt.lt</w:t>
        </w:r>
      </w:hyperlink>
      <w:r w:rsidRPr="00B50BA8">
        <w:rPr>
          <w:rFonts w:ascii="Times New Roman" w:hAnsi="Times New Roman"/>
          <w:iCs/>
          <w:noProof/>
          <w:lang w:eastAsia="lt-LT"/>
        </w:rPr>
        <w:t>). Pranešdami apie šalutinį poveikį galite mums padėti gauti daugiau informacijos apie šio vaisto saugumą.</w:t>
      </w:r>
    </w:p>
    <w:p w14:paraId="34C9CB91" w14:textId="77777777" w:rsidR="009418A9" w:rsidRPr="00B50BA8" w:rsidRDefault="009418A9" w:rsidP="009418A9">
      <w:pPr>
        <w:spacing w:after="0" w:line="240" w:lineRule="auto"/>
        <w:rPr>
          <w:rFonts w:ascii="Times New Roman" w:hAnsi="Times New Roman"/>
          <w:iCs/>
          <w:noProof/>
          <w:lang w:eastAsia="lt-LT"/>
        </w:rPr>
      </w:pPr>
    </w:p>
    <w:p w14:paraId="3C933DA3" w14:textId="77777777" w:rsidR="009418A9" w:rsidRPr="00B50BA8" w:rsidRDefault="009418A9" w:rsidP="009418A9">
      <w:pPr>
        <w:spacing w:after="0" w:line="240" w:lineRule="auto"/>
        <w:rPr>
          <w:rFonts w:ascii="Times New Roman" w:hAnsi="Times New Roman"/>
          <w:iCs/>
          <w:noProof/>
          <w:lang w:eastAsia="lt-LT"/>
        </w:rPr>
      </w:pPr>
    </w:p>
    <w:p w14:paraId="77B06663" w14:textId="77777777" w:rsidR="009418A9" w:rsidRDefault="009418A9" w:rsidP="00F720E4">
      <w:pPr>
        <w:keepNext/>
        <w:tabs>
          <w:tab w:val="left" w:pos="567"/>
        </w:tabs>
        <w:spacing w:after="0" w:line="240" w:lineRule="auto"/>
        <w:rPr>
          <w:rFonts w:ascii="Times New Roman" w:hAnsi="Times New Roman"/>
          <w:b/>
          <w:noProof/>
          <w:lang w:eastAsia="lt-LT"/>
        </w:rPr>
      </w:pPr>
      <w:r>
        <w:rPr>
          <w:rFonts w:ascii="Times New Roman" w:hAnsi="Times New Roman"/>
          <w:b/>
          <w:noProof/>
          <w:lang w:eastAsia="lt-LT"/>
        </w:rPr>
        <w:lastRenderedPageBreak/>
        <w:t>5.</w:t>
      </w:r>
      <w:r>
        <w:rPr>
          <w:rFonts w:ascii="Times New Roman" w:hAnsi="Times New Roman"/>
          <w:b/>
          <w:noProof/>
          <w:lang w:eastAsia="lt-LT"/>
        </w:rPr>
        <w:tab/>
        <w:t>Kaip laikyti ARCOXIA</w:t>
      </w:r>
    </w:p>
    <w:p w14:paraId="4554CB71" w14:textId="77777777" w:rsidR="009418A9" w:rsidRDefault="009418A9" w:rsidP="00F720E4">
      <w:pPr>
        <w:keepNext/>
        <w:spacing w:after="0" w:line="240" w:lineRule="auto"/>
        <w:rPr>
          <w:rFonts w:ascii="Times New Roman" w:hAnsi="Times New Roman"/>
          <w:noProof/>
          <w:lang w:eastAsia="lt-LT"/>
        </w:rPr>
      </w:pPr>
    </w:p>
    <w:p w14:paraId="610D820B" w14:textId="77777777" w:rsidR="009418A9" w:rsidRDefault="009418A9" w:rsidP="00F720E4">
      <w:pPr>
        <w:keepNext/>
        <w:spacing w:after="0" w:line="240" w:lineRule="auto"/>
        <w:rPr>
          <w:rFonts w:ascii="Times New Roman" w:hAnsi="Times New Roman"/>
          <w:noProof/>
          <w:lang w:eastAsia="lt-LT"/>
        </w:rPr>
      </w:pPr>
      <w:r>
        <w:rPr>
          <w:rFonts w:ascii="Times New Roman" w:hAnsi="Times New Roman"/>
          <w:noProof/>
          <w:lang w:eastAsia="lt-LT"/>
        </w:rPr>
        <w:t>Šį vaistą laikykite vaikams nepastebimoje ir nepasiekiamoje vietoje.</w:t>
      </w:r>
    </w:p>
    <w:p w14:paraId="5E42D196" w14:textId="77777777" w:rsidR="009418A9" w:rsidRDefault="009418A9" w:rsidP="009418A9">
      <w:pPr>
        <w:spacing w:after="0" w:line="240" w:lineRule="auto"/>
        <w:rPr>
          <w:rFonts w:ascii="Times New Roman" w:hAnsi="Times New Roman"/>
          <w:noProof/>
          <w:lang w:eastAsia="lt-LT"/>
        </w:rPr>
      </w:pPr>
    </w:p>
    <w:p w14:paraId="446F4F6B" w14:textId="0754C87D" w:rsidR="009418A9" w:rsidRDefault="009418A9" w:rsidP="009418A9">
      <w:pPr>
        <w:spacing w:after="0" w:line="240" w:lineRule="auto"/>
        <w:rPr>
          <w:rFonts w:ascii="Times New Roman" w:hAnsi="Times New Roman"/>
          <w:iCs/>
          <w:noProof/>
          <w:lang w:eastAsia="lt-LT"/>
        </w:rPr>
      </w:pPr>
      <w:r>
        <w:rPr>
          <w:rFonts w:ascii="Times New Roman" w:hAnsi="Times New Roman"/>
          <w:iCs/>
          <w:noProof/>
          <w:lang w:eastAsia="lt-LT"/>
        </w:rPr>
        <w:t xml:space="preserve">Ant dėžutės </w:t>
      </w:r>
      <w:r w:rsidR="002300E6">
        <w:rPr>
          <w:rFonts w:ascii="Times New Roman" w:hAnsi="Times New Roman"/>
          <w:iCs/>
          <w:noProof/>
          <w:lang w:eastAsia="lt-LT"/>
        </w:rPr>
        <w:t xml:space="preserve">po „EXP“ </w:t>
      </w:r>
      <w:r>
        <w:rPr>
          <w:rFonts w:ascii="Times New Roman" w:hAnsi="Times New Roman"/>
          <w:iCs/>
          <w:noProof/>
          <w:lang w:eastAsia="lt-LT"/>
        </w:rPr>
        <w:t>nurodytam tinkamumo laikui pasibaigus, šio vaisto vartoti negalima. Vaistas tinkamas vartoti iki paskutinės nurodyto mėnesio dienos.</w:t>
      </w:r>
    </w:p>
    <w:p w14:paraId="7D46933C" w14:textId="77777777" w:rsidR="009418A9" w:rsidRDefault="009418A9" w:rsidP="009418A9">
      <w:pPr>
        <w:spacing w:after="0" w:line="240" w:lineRule="auto"/>
        <w:rPr>
          <w:rFonts w:ascii="Times New Roman" w:hAnsi="Times New Roman"/>
          <w:noProof/>
          <w:lang w:eastAsia="lt-LT"/>
        </w:rPr>
      </w:pPr>
    </w:p>
    <w:p w14:paraId="178B5D0F" w14:textId="67793E8A"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 xml:space="preserve">Buteliukai: Buteliuką laikyti sandarų, kad </w:t>
      </w:r>
      <w:r w:rsidR="002300E6">
        <w:rPr>
          <w:rFonts w:ascii="Times New Roman" w:hAnsi="Times New Roman"/>
          <w:noProof/>
          <w:lang w:eastAsia="lt-LT"/>
        </w:rPr>
        <w:t xml:space="preserve">vaistas </w:t>
      </w:r>
      <w:r>
        <w:rPr>
          <w:rFonts w:ascii="Times New Roman" w:hAnsi="Times New Roman"/>
          <w:noProof/>
          <w:lang w:eastAsia="lt-LT"/>
        </w:rPr>
        <w:t>būtų apsaugotas nuo drėgmės.</w:t>
      </w:r>
    </w:p>
    <w:p w14:paraId="587DD074" w14:textId="77777777" w:rsidR="009418A9" w:rsidRDefault="009418A9" w:rsidP="009418A9">
      <w:pPr>
        <w:spacing w:after="0" w:line="240" w:lineRule="auto"/>
        <w:rPr>
          <w:rFonts w:ascii="Times New Roman" w:hAnsi="Times New Roman"/>
          <w:noProof/>
          <w:lang w:eastAsia="lt-LT"/>
        </w:rPr>
      </w:pPr>
    </w:p>
    <w:p w14:paraId="6DB2E155" w14:textId="316110BF"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 xml:space="preserve">Lizdinės plokštelės: Laikyti gamintojo pakuotėje, kad </w:t>
      </w:r>
      <w:r w:rsidR="002300E6">
        <w:rPr>
          <w:rFonts w:ascii="Times New Roman" w:hAnsi="Times New Roman"/>
          <w:noProof/>
          <w:lang w:eastAsia="lt-LT"/>
        </w:rPr>
        <w:t xml:space="preserve">vaistas </w:t>
      </w:r>
      <w:r>
        <w:rPr>
          <w:rFonts w:ascii="Times New Roman" w:hAnsi="Times New Roman"/>
          <w:noProof/>
          <w:lang w:eastAsia="lt-LT"/>
        </w:rPr>
        <w:t>būtų apsaugotas nuo drėgmės.</w:t>
      </w:r>
    </w:p>
    <w:p w14:paraId="027B6900" w14:textId="77777777" w:rsidR="009418A9" w:rsidRDefault="009418A9" w:rsidP="009418A9">
      <w:pPr>
        <w:spacing w:after="0" w:line="240" w:lineRule="auto"/>
        <w:rPr>
          <w:rFonts w:ascii="Times New Roman" w:hAnsi="Times New Roman"/>
          <w:noProof/>
          <w:lang w:eastAsia="lt-LT"/>
        </w:rPr>
      </w:pPr>
    </w:p>
    <w:p w14:paraId="5377E6DC"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Vaistų negalima išmesti į kanalizaciją arba su buitinėmis atliekomis. Kaip išmesti nereikalingus vaistus, klauskite vaistininko. Šios priemonės padės apsaugoti aplinką.</w:t>
      </w:r>
    </w:p>
    <w:p w14:paraId="39E0792A" w14:textId="77777777" w:rsidR="009418A9" w:rsidRDefault="009418A9" w:rsidP="009418A9">
      <w:pPr>
        <w:spacing w:after="0" w:line="240" w:lineRule="auto"/>
        <w:rPr>
          <w:rFonts w:ascii="Times New Roman" w:hAnsi="Times New Roman"/>
          <w:noProof/>
          <w:lang w:eastAsia="lt-LT"/>
        </w:rPr>
      </w:pPr>
    </w:p>
    <w:p w14:paraId="739518AC" w14:textId="77777777" w:rsidR="009418A9" w:rsidRDefault="009418A9" w:rsidP="009418A9">
      <w:pPr>
        <w:spacing w:after="0" w:line="240" w:lineRule="auto"/>
        <w:rPr>
          <w:rFonts w:ascii="Times New Roman" w:hAnsi="Times New Roman"/>
          <w:noProof/>
          <w:lang w:eastAsia="lt-LT"/>
        </w:rPr>
      </w:pPr>
    </w:p>
    <w:p w14:paraId="39E06536" w14:textId="77777777" w:rsidR="009418A9" w:rsidRDefault="009418A9" w:rsidP="009418A9">
      <w:pPr>
        <w:keepNext/>
        <w:keepLines/>
        <w:tabs>
          <w:tab w:val="left" w:pos="567"/>
        </w:tabs>
        <w:spacing w:after="0" w:line="240" w:lineRule="auto"/>
        <w:rPr>
          <w:rFonts w:ascii="Times New Roman" w:hAnsi="Times New Roman"/>
          <w:caps/>
          <w:noProof/>
          <w:lang w:eastAsia="lt-LT"/>
        </w:rPr>
      </w:pPr>
      <w:r>
        <w:rPr>
          <w:rFonts w:ascii="Times New Roman" w:hAnsi="Times New Roman"/>
          <w:b/>
        </w:rPr>
        <w:t>6.</w:t>
      </w:r>
      <w:r>
        <w:rPr>
          <w:rFonts w:ascii="Times New Roman" w:hAnsi="Times New Roman"/>
          <w:b/>
        </w:rPr>
        <w:tab/>
      </w:r>
      <w:r>
        <w:rPr>
          <w:rFonts w:ascii="Times New Roman" w:hAnsi="Times New Roman"/>
          <w:b/>
          <w:noProof/>
          <w:lang w:eastAsia="lt-LT"/>
        </w:rPr>
        <w:t>Pakuotės turinys ir kita informacija</w:t>
      </w:r>
    </w:p>
    <w:p w14:paraId="7097A3A7" w14:textId="77777777" w:rsidR="009418A9" w:rsidRDefault="009418A9" w:rsidP="009418A9">
      <w:pPr>
        <w:keepNext/>
        <w:keepLines/>
        <w:spacing w:after="0" w:line="240" w:lineRule="auto"/>
        <w:rPr>
          <w:rFonts w:ascii="Times New Roman" w:hAnsi="Times New Roman"/>
          <w:noProof/>
          <w:lang w:eastAsia="lt-LT"/>
        </w:rPr>
      </w:pPr>
    </w:p>
    <w:p w14:paraId="046E321C" w14:textId="77777777" w:rsidR="009418A9" w:rsidRDefault="009418A9" w:rsidP="009418A9">
      <w:pPr>
        <w:keepNext/>
        <w:keepLines/>
        <w:spacing w:after="0" w:line="240" w:lineRule="auto"/>
        <w:rPr>
          <w:rFonts w:ascii="Times New Roman" w:hAnsi="Times New Roman"/>
          <w:b/>
          <w:noProof/>
          <w:lang w:eastAsia="lt-LT"/>
        </w:rPr>
      </w:pPr>
      <w:r>
        <w:rPr>
          <w:rFonts w:ascii="Times New Roman" w:hAnsi="Times New Roman"/>
          <w:b/>
          <w:lang w:eastAsia="lt-LT"/>
        </w:rPr>
        <w:t>ARCOXIA</w:t>
      </w:r>
      <w:r>
        <w:rPr>
          <w:rFonts w:ascii="Times New Roman" w:hAnsi="Times New Roman"/>
          <w:noProof/>
          <w:lang w:eastAsia="lt-LT"/>
        </w:rPr>
        <w:t xml:space="preserve"> </w:t>
      </w:r>
      <w:r>
        <w:rPr>
          <w:rFonts w:ascii="Times New Roman" w:hAnsi="Times New Roman"/>
          <w:b/>
          <w:noProof/>
          <w:lang w:eastAsia="lt-LT"/>
        </w:rPr>
        <w:t>sudėtis</w:t>
      </w:r>
    </w:p>
    <w:p w14:paraId="174892E0" w14:textId="77777777" w:rsidR="009418A9" w:rsidRDefault="009418A9" w:rsidP="009418A9">
      <w:pPr>
        <w:numPr>
          <w:ilvl w:val="0"/>
          <w:numId w:val="9"/>
        </w:numPr>
        <w:tabs>
          <w:tab w:val="num" w:pos="567"/>
        </w:tabs>
        <w:spacing w:after="0" w:line="240" w:lineRule="auto"/>
        <w:ind w:left="567" w:hanging="567"/>
        <w:rPr>
          <w:rFonts w:ascii="Times New Roman" w:hAnsi="Times New Roman"/>
          <w:lang w:eastAsia="lt-LT"/>
        </w:rPr>
      </w:pPr>
      <w:r>
        <w:rPr>
          <w:rFonts w:ascii="Times New Roman" w:hAnsi="Times New Roman"/>
          <w:lang w:eastAsia="lt-LT"/>
        </w:rPr>
        <w:t xml:space="preserve">Veiklioji medžiaga yra </w:t>
      </w:r>
      <w:proofErr w:type="spellStart"/>
      <w:r>
        <w:rPr>
          <w:rFonts w:ascii="Times New Roman" w:hAnsi="Times New Roman"/>
          <w:lang w:eastAsia="lt-LT"/>
        </w:rPr>
        <w:t>etorikoksibas</w:t>
      </w:r>
      <w:proofErr w:type="spellEnd"/>
      <w:r>
        <w:rPr>
          <w:rFonts w:ascii="Times New Roman" w:hAnsi="Times New Roman"/>
          <w:lang w:eastAsia="lt-LT"/>
        </w:rPr>
        <w:t xml:space="preserve">. Kiekvienoje plėvele dengtoje tabletėje yra 30 mg, 60 mg, 90 mg arba 120 mg </w:t>
      </w:r>
      <w:proofErr w:type="spellStart"/>
      <w:r>
        <w:rPr>
          <w:rFonts w:ascii="Times New Roman" w:hAnsi="Times New Roman"/>
          <w:lang w:eastAsia="lt-LT"/>
        </w:rPr>
        <w:t>etorikoksibo</w:t>
      </w:r>
      <w:proofErr w:type="spellEnd"/>
      <w:r>
        <w:rPr>
          <w:rFonts w:ascii="Times New Roman" w:hAnsi="Times New Roman"/>
          <w:lang w:eastAsia="lt-LT"/>
        </w:rPr>
        <w:t>.</w:t>
      </w:r>
    </w:p>
    <w:p w14:paraId="56374CE7" w14:textId="77777777" w:rsidR="009418A9" w:rsidRDefault="009418A9" w:rsidP="009418A9">
      <w:pPr>
        <w:numPr>
          <w:ilvl w:val="0"/>
          <w:numId w:val="9"/>
        </w:numPr>
        <w:tabs>
          <w:tab w:val="num" w:pos="567"/>
        </w:tabs>
        <w:spacing w:after="0" w:line="240" w:lineRule="auto"/>
        <w:ind w:left="567" w:hanging="567"/>
        <w:rPr>
          <w:rFonts w:ascii="Times New Roman" w:hAnsi="Times New Roman"/>
          <w:lang w:eastAsia="lt-LT"/>
        </w:rPr>
      </w:pPr>
      <w:r>
        <w:rPr>
          <w:rFonts w:ascii="Times New Roman" w:hAnsi="Times New Roman"/>
          <w:lang w:eastAsia="lt-LT"/>
        </w:rPr>
        <w:t>Pagalbinės medžiagos:</w:t>
      </w:r>
    </w:p>
    <w:p w14:paraId="228E163B" w14:textId="77777777" w:rsidR="009418A9" w:rsidRDefault="009418A9" w:rsidP="009418A9">
      <w:pPr>
        <w:tabs>
          <w:tab w:val="num" w:pos="567"/>
        </w:tabs>
        <w:spacing w:after="0" w:line="240" w:lineRule="auto"/>
        <w:ind w:left="567" w:hanging="567"/>
        <w:rPr>
          <w:rFonts w:ascii="Times New Roman" w:hAnsi="Times New Roman"/>
          <w:noProof/>
          <w:lang w:eastAsia="lt-LT"/>
        </w:rPr>
      </w:pPr>
      <w:r>
        <w:rPr>
          <w:rFonts w:ascii="Times New Roman" w:hAnsi="Times New Roman"/>
          <w:lang w:eastAsia="lt-LT"/>
        </w:rPr>
        <w:tab/>
        <w:t xml:space="preserve">Tabletės branduolys: </w:t>
      </w:r>
      <w:r>
        <w:rPr>
          <w:rFonts w:ascii="Times New Roman" w:hAnsi="Times New Roman"/>
          <w:noProof/>
          <w:lang w:eastAsia="lt-LT"/>
        </w:rPr>
        <w:t>bevandenis kalcio-vandenilio fosfatas, kroskarmeliozės natrio druska, magnio stearatas, mikrokristalinė celiuliozė.</w:t>
      </w:r>
    </w:p>
    <w:p w14:paraId="3FF7A6E2" w14:textId="77777777" w:rsidR="009418A9" w:rsidRDefault="009418A9" w:rsidP="009418A9">
      <w:pPr>
        <w:tabs>
          <w:tab w:val="num" w:pos="567"/>
        </w:tabs>
        <w:spacing w:after="0" w:line="240" w:lineRule="auto"/>
        <w:ind w:left="567" w:hanging="567"/>
        <w:rPr>
          <w:rFonts w:ascii="Times New Roman" w:hAnsi="Times New Roman"/>
          <w:lang w:eastAsia="lt-LT"/>
        </w:rPr>
      </w:pPr>
      <w:r>
        <w:rPr>
          <w:rFonts w:ascii="Times New Roman" w:hAnsi="Times New Roman"/>
          <w:noProof/>
          <w:lang w:eastAsia="lt-LT"/>
        </w:rPr>
        <w:tab/>
        <w:t xml:space="preserve">Tabletės plėvelė: karnaubo vaškas, laktozė monohidratas, hipromeliozė, titano dioksidas </w:t>
      </w:r>
      <w:r>
        <w:rPr>
          <w:rFonts w:ascii="Times New Roman" w:hAnsi="Times New Roman"/>
          <w:lang w:eastAsia="lt-LT"/>
        </w:rPr>
        <w:t>(E171)</w:t>
      </w:r>
      <w:r>
        <w:rPr>
          <w:rFonts w:ascii="Times New Roman" w:hAnsi="Times New Roman"/>
          <w:noProof/>
          <w:lang w:eastAsia="lt-LT"/>
        </w:rPr>
        <w:t>, triacetinas. Be to, 30 mg, 60 mg ir 120 mg tabletėse yra geltonojo geležies oksido (E172, dažiklio) ir indigokarmino (E132, dažiklio).</w:t>
      </w:r>
    </w:p>
    <w:p w14:paraId="1AC9F097" w14:textId="77777777" w:rsidR="009418A9" w:rsidRDefault="009418A9" w:rsidP="009418A9">
      <w:pPr>
        <w:spacing w:after="0" w:line="240" w:lineRule="auto"/>
        <w:jc w:val="both"/>
        <w:rPr>
          <w:rFonts w:ascii="Times New Roman" w:hAnsi="Times New Roman"/>
          <w:strike/>
          <w:lang w:eastAsia="lt-LT"/>
        </w:rPr>
      </w:pPr>
    </w:p>
    <w:p w14:paraId="501F8514" w14:textId="77777777" w:rsidR="009418A9" w:rsidRDefault="009418A9" w:rsidP="009418A9">
      <w:pPr>
        <w:keepNext/>
        <w:keepLines/>
        <w:numPr>
          <w:ilvl w:val="12"/>
          <w:numId w:val="0"/>
        </w:numPr>
        <w:spacing w:after="0" w:line="240" w:lineRule="auto"/>
        <w:ind w:right="-2"/>
        <w:rPr>
          <w:rFonts w:ascii="Times New Roman" w:hAnsi="Times New Roman"/>
          <w:b/>
          <w:bCs/>
          <w:noProof/>
          <w:lang w:eastAsia="lt-LT"/>
        </w:rPr>
      </w:pPr>
      <w:r>
        <w:rPr>
          <w:rFonts w:ascii="Times New Roman" w:hAnsi="Times New Roman"/>
          <w:b/>
          <w:lang w:eastAsia="lt-LT"/>
        </w:rPr>
        <w:t>ARCOXIA išvaizda ir kiekis pakuotėje</w:t>
      </w:r>
    </w:p>
    <w:p w14:paraId="36715785" w14:textId="77777777" w:rsidR="009418A9" w:rsidRDefault="009418A9" w:rsidP="009418A9">
      <w:pPr>
        <w:keepNext/>
        <w:keepLines/>
        <w:spacing w:after="0" w:line="240" w:lineRule="auto"/>
        <w:rPr>
          <w:rFonts w:ascii="Times New Roman" w:hAnsi="Times New Roman"/>
          <w:noProof/>
          <w:lang w:eastAsia="lt-LT"/>
        </w:rPr>
      </w:pPr>
      <w:r>
        <w:rPr>
          <w:rFonts w:ascii="Times New Roman" w:hAnsi="Times New Roman"/>
          <w:noProof/>
          <w:lang w:eastAsia="lt-LT"/>
        </w:rPr>
        <w:t>Išleidžiamos keturių stiprumų ARCOXIA tabletės:</w:t>
      </w:r>
    </w:p>
    <w:p w14:paraId="35375B4A" w14:textId="77777777" w:rsidR="009418A9" w:rsidRDefault="009418A9" w:rsidP="009418A9">
      <w:pPr>
        <w:keepNext/>
        <w:keepLines/>
        <w:spacing w:after="0" w:line="240" w:lineRule="auto"/>
        <w:rPr>
          <w:rFonts w:ascii="Times New Roman" w:hAnsi="Times New Roman"/>
          <w:noProof/>
          <w:lang w:eastAsia="lt-LT"/>
        </w:rPr>
      </w:pPr>
    </w:p>
    <w:p w14:paraId="27B5F4C9" w14:textId="77777777" w:rsidR="009418A9" w:rsidRDefault="009418A9" w:rsidP="009418A9">
      <w:pPr>
        <w:keepNext/>
        <w:keepLines/>
        <w:spacing w:after="0" w:line="240" w:lineRule="auto"/>
        <w:rPr>
          <w:rFonts w:ascii="Times New Roman" w:hAnsi="Times New Roman"/>
          <w:noProof/>
          <w:lang w:eastAsia="lt-LT"/>
        </w:rPr>
      </w:pPr>
      <w:r>
        <w:rPr>
          <w:rFonts w:ascii="Times New Roman" w:hAnsi="Times New Roman"/>
          <w:noProof/>
          <w:lang w:eastAsia="lt-LT"/>
        </w:rPr>
        <w:t>30 mg tabletės yra mėlynai žalios, obuolio formos, abipus išgaubtos, plėvele dengtos, vienoje jų pusėje yra žyma "ACX 30", kitoje – "101".</w:t>
      </w:r>
    </w:p>
    <w:p w14:paraId="0A7C80C4" w14:textId="77777777" w:rsidR="009418A9" w:rsidRDefault="009418A9" w:rsidP="009418A9">
      <w:pPr>
        <w:spacing w:after="0" w:line="240" w:lineRule="auto"/>
        <w:rPr>
          <w:rFonts w:ascii="Times New Roman" w:hAnsi="Times New Roman"/>
          <w:noProof/>
          <w:lang w:eastAsia="lt-LT"/>
        </w:rPr>
      </w:pPr>
    </w:p>
    <w:p w14:paraId="65648617"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60 mg tabletės yra tamsiai žalios, obuolio formos, abipus išgaubtos, plėvele dengtos, vienoje jų pusėje yra žyma "ARCOXIA 60", kitoje – "200".</w:t>
      </w:r>
    </w:p>
    <w:p w14:paraId="5C79049C" w14:textId="77777777" w:rsidR="009418A9" w:rsidRDefault="009418A9" w:rsidP="009418A9">
      <w:pPr>
        <w:spacing w:after="0" w:line="240" w:lineRule="auto"/>
        <w:rPr>
          <w:rFonts w:ascii="Times New Roman" w:hAnsi="Times New Roman"/>
          <w:noProof/>
          <w:lang w:eastAsia="lt-LT"/>
        </w:rPr>
      </w:pPr>
    </w:p>
    <w:p w14:paraId="29B2AFDC"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90 mg tabletės yra baltos, obuolio formos, abipus išgaubtos, plėvele dengtos, vienoje jų pusėje yra žyma "ARCOXIA 90", kitoje – "202".</w:t>
      </w:r>
    </w:p>
    <w:p w14:paraId="471166EF" w14:textId="77777777" w:rsidR="009418A9" w:rsidRDefault="009418A9" w:rsidP="009418A9">
      <w:pPr>
        <w:spacing w:after="0" w:line="240" w:lineRule="auto"/>
        <w:rPr>
          <w:rFonts w:ascii="Times New Roman" w:hAnsi="Times New Roman"/>
          <w:noProof/>
          <w:lang w:eastAsia="lt-LT"/>
        </w:rPr>
      </w:pPr>
    </w:p>
    <w:p w14:paraId="01A6BAC4"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120 mg tabletės yra žalsvos, obuolio formos, abipus išgaubtos, plėvele dengtos, vienoje jų pusėje yra žyma "ARCOXIA 120", kitoje – "204".</w:t>
      </w:r>
    </w:p>
    <w:p w14:paraId="74579FCE" w14:textId="77777777" w:rsidR="009418A9" w:rsidRDefault="009418A9" w:rsidP="009418A9">
      <w:pPr>
        <w:spacing w:after="0" w:line="240" w:lineRule="auto"/>
        <w:rPr>
          <w:rFonts w:ascii="Times New Roman" w:hAnsi="Times New Roman"/>
          <w:noProof/>
          <w:lang w:eastAsia="lt-LT"/>
        </w:rPr>
      </w:pPr>
    </w:p>
    <w:p w14:paraId="609AA14A"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Pakuotės dydžiai:</w:t>
      </w:r>
    </w:p>
    <w:p w14:paraId="272A7837"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30 mg</w:t>
      </w:r>
    </w:p>
    <w:p w14:paraId="235291C6" w14:textId="4A3FA11E"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Pakuotėje yra 2, 7, 14, 20, 28, 49, 98</w:t>
      </w:r>
      <w:r w:rsidR="002C1478">
        <w:rPr>
          <w:rFonts w:ascii="Times New Roman" w:hAnsi="Times New Roman"/>
          <w:noProof/>
          <w:lang w:eastAsia="lt-LT"/>
        </w:rPr>
        <w:t> </w:t>
      </w:r>
      <w:r>
        <w:rPr>
          <w:rFonts w:ascii="Times New Roman" w:hAnsi="Times New Roman"/>
          <w:noProof/>
          <w:lang w:eastAsia="lt-LT"/>
        </w:rPr>
        <w:t>tabletės arba sudėtinėje pakuotėje yra 98</w:t>
      </w:r>
      <w:r w:rsidR="002C1478">
        <w:rPr>
          <w:rFonts w:ascii="Times New Roman" w:hAnsi="Times New Roman"/>
          <w:noProof/>
          <w:lang w:eastAsia="lt-LT"/>
        </w:rPr>
        <w:t> </w:t>
      </w:r>
      <w:r>
        <w:rPr>
          <w:rFonts w:ascii="Times New Roman" w:hAnsi="Times New Roman"/>
          <w:noProof/>
          <w:lang w:eastAsia="lt-LT"/>
        </w:rPr>
        <w:t xml:space="preserve">tabletės </w:t>
      </w:r>
      <w:bookmarkStart w:id="9" w:name="OLE_LINK6"/>
      <w:bookmarkStart w:id="10" w:name="OLE_LINK5"/>
      <w:r>
        <w:rPr>
          <w:rFonts w:ascii="Times New Roman" w:hAnsi="Times New Roman"/>
          <w:noProof/>
          <w:lang w:eastAsia="lt-LT"/>
        </w:rPr>
        <w:t>(2</w:t>
      </w:r>
      <w:r w:rsidR="002C1478">
        <w:rPr>
          <w:rFonts w:ascii="Times New Roman" w:hAnsi="Times New Roman"/>
          <w:noProof/>
          <w:lang w:eastAsia="lt-LT"/>
        </w:rPr>
        <w:t> </w:t>
      </w:r>
      <w:r>
        <w:rPr>
          <w:rFonts w:ascii="Times New Roman" w:hAnsi="Times New Roman"/>
          <w:noProof/>
          <w:lang w:eastAsia="lt-LT"/>
        </w:rPr>
        <w:t>pakuotės po 49 tabletes)</w:t>
      </w:r>
      <w:bookmarkEnd w:id="9"/>
      <w:bookmarkEnd w:id="10"/>
      <w:r>
        <w:rPr>
          <w:rFonts w:ascii="Times New Roman" w:hAnsi="Times New Roman"/>
          <w:noProof/>
          <w:lang w:eastAsia="lt-LT"/>
        </w:rPr>
        <w:t xml:space="preserve"> lizdinėse plokštelėse.</w:t>
      </w:r>
    </w:p>
    <w:p w14:paraId="31AF30D2" w14:textId="77777777" w:rsidR="009418A9" w:rsidRDefault="009418A9" w:rsidP="009418A9">
      <w:pPr>
        <w:spacing w:after="0" w:line="240" w:lineRule="auto"/>
        <w:rPr>
          <w:rFonts w:ascii="Times New Roman" w:hAnsi="Times New Roman"/>
          <w:noProof/>
          <w:lang w:eastAsia="lt-LT"/>
        </w:rPr>
      </w:pPr>
    </w:p>
    <w:p w14:paraId="28F0C49A"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60 mg</w:t>
      </w:r>
    </w:p>
    <w:p w14:paraId="37B31965" w14:textId="0A839963" w:rsidR="009418A9" w:rsidRDefault="009418A9" w:rsidP="009418A9">
      <w:pPr>
        <w:spacing w:after="0" w:line="240" w:lineRule="auto"/>
        <w:rPr>
          <w:rFonts w:ascii="Times New Roman" w:hAnsi="Times New Roman"/>
          <w:lang w:eastAsia="lt-LT"/>
        </w:rPr>
      </w:pPr>
      <w:r>
        <w:rPr>
          <w:rFonts w:ascii="Times New Roman" w:hAnsi="Times New Roman"/>
          <w:noProof/>
          <w:lang w:eastAsia="lt-LT"/>
        </w:rPr>
        <w:t xml:space="preserve">Pakuotėje yra </w:t>
      </w:r>
      <w:r>
        <w:rPr>
          <w:rFonts w:ascii="Times New Roman" w:hAnsi="Times New Roman"/>
          <w:lang w:eastAsia="lt-LT"/>
        </w:rPr>
        <w:t>2, 5, 7, 10, 14, 20, 28, 30, 50, 84</w:t>
      </w:r>
      <w:r w:rsidRPr="00730725">
        <w:rPr>
          <w:rFonts w:ascii="Times New Roman" w:hAnsi="Times New Roman"/>
          <w:lang w:eastAsia="lt-LT"/>
        </w:rPr>
        <w:t xml:space="preserve">, </w:t>
      </w:r>
      <w:r>
        <w:rPr>
          <w:rFonts w:ascii="Times New Roman" w:hAnsi="Times New Roman"/>
          <w:lang w:eastAsia="lt-LT"/>
        </w:rPr>
        <w:t>98, 100</w:t>
      </w:r>
      <w:r w:rsidR="002C1478">
        <w:rPr>
          <w:rFonts w:ascii="Times New Roman" w:hAnsi="Times New Roman"/>
          <w:lang w:eastAsia="lt-LT"/>
        </w:rPr>
        <w:t> </w:t>
      </w:r>
      <w:r>
        <w:rPr>
          <w:rFonts w:ascii="Times New Roman" w:hAnsi="Times New Roman"/>
          <w:lang w:eastAsia="lt-LT"/>
        </w:rPr>
        <w:t>tablečių lizdinėse plokštelėse</w:t>
      </w:r>
      <w:r>
        <w:rPr>
          <w:rFonts w:ascii="Times New Roman" w:hAnsi="Times New Roman"/>
          <w:noProof/>
          <w:lang w:eastAsia="lt-LT"/>
        </w:rPr>
        <w:t xml:space="preserve"> arba sudėtinėje pakuotėje yra 98</w:t>
      </w:r>
      <w:r w:rsidR="002C1478">
        <w:rPr>
          <w:rFonts w:ascii="Times New Roman" w:hAnsi="Times New Roman"/>
          <w:noProof/>
          <w:lang w:eastAsia="lt-LT"/>
        </w:rPr>
        <w:t> </w:t>
      </w:r>
      <w:r>
        <w:rPr>
          <w:rFonts w:ascii="Times New Roman" w:hAnsi="Times New Roman"/>
          <w:noProof/>
          <w:lang w:eastAsia="lt-LT"/>
        </w:rPr>
        <w:t>tabletės (2</w:t>
      </w:r>
      <w:r w:rsidR="002C1478">
        <w:rPr>
          <w:rFonts w:ascii="Times New Roman" w:hAnsi="Times New Roman"/>
          <w:noProof/>
          <w:lang w:eastAsia="lt-LT"/>
        </w:rPr>
        <w:t> </w:t>
      </w:r>
      <w:r>
        <w:rPr>
          <w:rFonts w:ascii="Times New Roman" w:hAnsi="Times New Roman"/>
          <w:noProof/>
          <w:lang w:eastAsia="lt-LT"/>
        </w:rPr>
        <w:t>pakuotės po 49</w:t>
      </w:r>
      <w:r w:rsidR="002C1478">
        <w:rPr>
          <w:rFonts w:ascii="Times New Roman" w:hAnsi="Times New Roman"/>
          <w:noProof/>
          <w:lang w:eastAsia="lt-LT"/>
        </w:rPr>
        <w:t> </w:t>
      </w:r>
      <w:r>
        <w:rPr>
          <w:rFonts w:ascii="Times New Roman" w:hAnsi="Times New Roman"/>
          <w:noProof/>
          <w:lang w:eastAsia="lt-LT"/>
        </w:rPr>
        <w:t>tabletes) lizdinėse plokštelėse; arba 30 ir 90</w:t>
      </w:r>
      <w:r w:rsidR="002C1478">
        <w:rPr>
          <w:rFonts w:ascii="Times New Roman" w:hAnsi="Times New Roman"/>
          <w:noProof/>
          <w:lang w:eastAsia="lt-LT"/>
        </w:rPr>
        <w:t> </w:t>
      </w:r>
      <w:r>
        <w:rPr>
          <w:rFonts w:ascii="Times New Roman" w:hAnsi="Times New Roman"/>
          <w:noProof/>
          <w:lang w:eastAsia="lt-LT"/>
        </w:rPr>
        <w:t>tablečių buteliukuose su sausiklio talpyklėmis</w:t>
      </w:r>
      <w:r>
        <w:rPr>
          <w:rFonts w:ascii="Times New Roman" w:hAnsi="Times New Roman"/>
          <w:lang w:eastAsia="lt-LT"/>
        </w:rPr>
        <w:t xml:space="preserve">. Buteliukuose esantis </w:t>
      </w:r>
      <w:proofErr w:type="spellStart"/>
      <w:r>
        <w:rPr>
          <w:rFonts w:ascii="Times New Roman" w:hAnsi="Times New Roman"/>
          <w:lang w:eastAsia="lt-LT"/>
        </w:rPr>
        <w:t>sausiklis</w:t>
      </w:r>
      <w:proofErr w:type="spellEnd"/>
      <w:r>
        <w:rPr>
          <w:rFonts w:ascii="Times New Roman" w:hAnsi="Times New Roman"/>
          <w:lang w:eastAsia="lt-LT"/>
        </w:rPr>
        <w:t xml:space="preserve"> (viena arba dvi </w:t>
      </w:r>
      <w:proofErr w:type="spellStart"/>
      <w:r>
        <w:rPr>
          <w:rFonts w:ascii="Times New Roman" w:hAnsi="Times New Roman"/>
          <w:lang w:eastAsia="lt-LT"/>
        </w:rPr>
        <w:t>talpyklės</w:t>
      </w:r>
      <w:proofErr w:type="spellEnd"/>
      <w:r>
        <w:rPr>
          <w:rFonts w:ascii="Times New Roman" w:hAnsi="Times New Roman"/>
          <w:lang w:eastAsia="lt-LT"/>
        </w:rPr>
        <w:t>) skirtas apsaugoti tabletes nuo drėgmės, jo negalima nuryti.</w:t>
      </w:r>
    </w:p>
    <w:p w14:paraId="1B619E89" w14:textId="77777777" w:rsidR="000D0F4F" w:rsidRDefault="000D0F4F" w:rsidP="00BC6384">
      <w:pPr>
        <w:spacing w:after="0" w:line="240" w:lineRule="auto"/>
        <w:rPr>
          <w:rFonts w:ascii="Times New Roman" w:hAnsi="Times New Roman"/>
          <w:lang w:eastAsia="lt-LT"/>
        </w:rPr>
      </w:pPr>
    </w:p>
    <w:p w14:paraId="40F78CB9" w14:textId="46E653CA" w:rsidR="000D0F4F" w:rsidRPr="0006453D" w:rsidRDefault="000D0F4F" w:rsidP="000D0F4F">
      <w:pPr>
        <w:keepNext/>
        <w:tabs>
          <w:tab w:val="left" w:pos="4995"/>
        </w:tabs>
        <w:spacing w:after="0" w:line="240" w:lineRule="auto"/>
        <w:rPr>
          <w:rFonts w:ascii="Times New Roman" w:hAnsi="Times New Roman"/>
          <w:noProof/>
          <w:lang w:eastAsia="lt-LT"/>
        </w:rPr>
      </w:pPr>
      <w:r>
        <w:rPr>
          <w:rFonts w:ascii="Times New Roman" w:hAnsi="Times New Roman"/>
          <w:noProof/>
          <w:lang w:eastAsia="lt-LT"/>
        </w:rPr>
        <w:t>90 </w:t>
      </w:r>
      <w:r w:rsidRPr="0006453D">
        <w:rPr>
          <w:rFonts w:ascii="Times New Roman" w:hAnsi="Times New Roman"/>
          <w:noProof/>
          <w:lang w:eastAsia="lt-LT"/>
        </w:rPr>
        <w:t>mg</w:t>
      </w:r>
    </w:p>
    <w:p w14:paraId="6CE1FC2C" w14:textId="2297D186" w:rsidR="009418A9" w:rsidRDefault="000D0F4F" w:rsidP="009418A9">
      <w:pPr>
        <w:tabs>
          <w:tab w:val="left" w:pos="4995"/>
        </w:tabs>
        <w:spacing w:after="0" w:line="240" w:lineRule="auto"/>
        <w:rPr>
          <w:rFonts w:ascii="Times New Roman" w:hAnsi="Times New Roman"/>
          <w:noProof/>
          <w:lang w:eastAsia="lt-LT"/>
        </w:rPr>
      </w:pPr>
      <w:r w:rsidRPr="0006453D">
        <w:rPr>
          <w:rFonts w:ascii="Times New Roman" w:hAnsi="Times New Roman"/>
          <w:noProof/>
          <w:lang w:eastAsia="lt-LT"/>
        </w:rPr>
        <w:t>Pakuotėje yra 2, 5, 7, 10, 14, 20, 28,</w:t>
      </w:r>
      <w:r>
        <w:rPr>
          <w:rFonts w:ascii="Times New Roman" w:hAnsi="Times New Roman"/>
          <w:noProof/>
          <w:lang w:eastAsia="lt-LT"/>
        </w:rPr>
        <w:t xml:space="preserve"> </w:t>
      </w:r>
      <w:r w:rsidRPr="0006453D">
        <w:rPr>
          <w:rFonts w:ascii="Times New Roman" w:hAnsi="Times New Roman"/>
          <w:noProof/>
          <w:lang w:eastAsia="lt-LT"/>
        </w:rPr>
        <w:t xml:space="preserve">30, 50, 84, </w:t>
      </w:r>
      <w:r>
        <w:rPr>
          <w:rFonts w:ascii="Times New Roman" w:hAnsi="Times New Roman"/>
          <w:noProof/>
          <w:lang w:eastAsia="lt-LT"/>
        </w:rPr>
        <w:t xml:space="preserve">98, </w:t>
      </w:r>
      <w:r w:rsidRPr="0006453D">
        <w:rPr>
          <w:rFonts w:ascii="Times New Roman" w:hAnsi="Times New Roman"/>
          <w:noProof/>
          <w:lang w:eastAsia="lt-LT"/>
        </w:rPr>
        <w:t>100</w:t>
      </w:r>
      <w:r>
        <w:rPr>
          <w:rFonts w:ascii="Times New Roman" w:hAnsi="Times New Roman"/>
          <w:noProof/>
          <w:lang w:eastAsia="lt-LT"/>
        </w:rPr>
        <w:t> </w:t>
      </w:r>
      <w:r w:rsidRPr="0006453D">
        <w:rPr>
          <w:rFonts w:ascii="Times New Roman" w:hAnsi="Times New Roman"/>
          <w:noProof/>
          <w:lang w:eastAsia="lt-LT"/>
        </w:rPr>
        <w:t>tablečių lizdinėse plokštelėse arba sudėtinėje</w:t>
      </w:r>
      <w:r>
        <w:rPr>
          <w:rFonts w:ascii="Times New Roman" w:hAnsi="Times New Roman"/>
          <w:noProof/>
          <w:lang w:eastAsia="lt-LT"/>
        </w:rPr>
        <w:t xml:space="preserve"> </w:t>
      </w:r>
      <w:r w:rsidRPr="0006453D">
        <w:rPr>
          <w:rFonts w:ascii="Times New Roman" w:hAnsi="Times New Roman"/>
          <w:noProof/>
          <w:lang w:eastAsia="lt-LT"/>
        </w:rPr>
        <w:t>pakuotėje yra 98</w:t>
      </w:r>
      <w:r>
        <w:rPr>
          <w:rFonts w:ascii="Times New Roman" w:hAnsi="Times New Roman"/>
          <w:noProof/>
          <w:lang w:eastAsia="lt-LT"/>
        </w:rPr>
        <w:t> </w:t>
      </w:r>
      <w:r w:rsidRPr="0006453D">
        <w:rPr>
          <w:rFonts w:ascii="Times New Roman" w:hAnsi="Times New Roman"/>
          <w:noProof/>
          <w:lang w:eastAsia="lt-LT"/>
        </w:rPr>
        <w:t>tabletės (2</w:t>
      </w:r>
      <w:r>
        <w:rPr>
          <w:rFonts w:ascii="Times New Roman" w:hAnsi="Times New Roman"/>
          <w:noProof/>
          <w:lang w:eastAsia="lt-LT"/>
        </w:rPr>
        <w:t> </w:t>
      </w:r>
      <w:r w:rsidRPr="0006453D">
        <w:rPr>
          <w:rFonts w:ascii="Times New Roman" w:hAnsi="Times New Roman"/>
          <w:noProof/>
          <w:lang w:eastAsia="lt-LT"/>
        </w:rPr>
        <w:t>pakuotės po 49</w:t>
      </w:r>
      <w:r>
        <w:rPr>
          <w:rFonts w:ascii="Times New Roman" w:hAnsi="Times New Roman"/>
          <w:noProof/>
          <w:lang w:eastAsia="lt-LT"/>
        </w:rPr>
        <w:t> </w:t>
      </w:r>
      <w:r w:rsidRPr="0006453D">
        <w:rPr>
          <w:rFonts w:ascii="Times New Roman" w:hAnsi="Times New Roman"/>
          <w:noProof/>
          <w:lang w:eastAsia="lt-LT"/>
        </w:rPr>
        <w:t>tabletes) lizdinėse plokštelėse; arba 30 ir 90</w:t>
      </w:r>
      <w:r>
        <w:rPr>
          <w:rFonts w:ascii="Times New Roman" w:hAnsi="Times New Roman"/>
          <w:noProof/>
          <w:lang w:eastAsia="lt-LT"/>
        </w:rPr>
        <w:t> </w:t>
      </w:r>
      <w:r w:rsidRPr="0006453D">
        <w:rPr>
          <w:rFonts w:ascii="Times New Roman" w:hAnsi="Times New Roman"/>
          <w:noProof/>
          <w:lang w:eastAsia="lt-LT"/>
        </w:rPr>
        <w:t>tablečių</w:t>
      </w:r>
      <w:r>
        <w:rPr>
          <w:rFonts w:ascii="Times New Roman" w:hAnsi="Times New Roman"/>
          <w:noProof/>
          <w:lang w:eastAsia="lt-LT"/>
        </w:rPr>
        <w:t xml:space="preserve"> </w:t>
      </w:r>
      <w:r w:rsidRPr="0006453D">
        <w:rPr>
          <w:rFonts w:ascii="Times New Roman" w:hAnsi="Times New Roman"/>
          <w:noProof/>
          <w:lang w:eastAsia="lt-LT"/>
        </w:rPr>
        <w:lastRenderedPageBreak/>
        <w:t>buteliukuose su sausiklio talpyklėmis. Buteliukuose esantis sausiklis (viena arba dvi talpyklės) skirtas</w:t>
      </w:r>
      <w:r>
        <w:rPr>
          <w:rFonts w:ascii="Times New Roman" w:hAnsi="Times New Roman"/>
          <w:noProof/>
          <w:lang w:eastAsia="lt-LT"/>
        </w:rPr>
        <w:t xml:space="preserve"> </w:t>
      </w:r>
      <w:r w:rsidRPr="0006453D">
        <w:rPr>
          <w:rFonts w:ascii="Times New Roman" w:hAnsi="Times New Roman"/>
          <w:noProof/>
          <w:lang w:eastAsia="lt-LT"/>
        </w:rPr>
        <w:t>apsaugoti tabletes nuo drėgmės, jo negalima nuryti.</w:t>
      </w:r>
    </w:p>
    <w:p w14:paraId="349424F0" w14:textId="3868DBBD" w:rsidR="009418A9" w:rsidRPr="0006453D" w:rsidRDefault="009418A9" w:rsidP="00F720E4">
      <w:pPr>
        <w:keepNext/>
        <w:tabs>
          <w:tab w:val="left" w:pos="4995"/>
        </w:tabs>
        <w:spacing w:after="0" w:line="240" w:lineRule="auto"/>
        <w:rPr>
          <w:rFonts w:ascii="Times New Roman" w:hAnsi="Times New Roman"/>
          <w:noProof/>
          <w:lang w:eastAsia="lt-LT"/>
        </w:rPr>
      </w:pPr>
      <w:r w:rsidRPr="0006453D">
        <w:rPr>
          <w:rFonts w:ascii="Times New Roman" w:hAnsi="Times New Roman"/>
          <w:noProof/>
          <w:lang w:eastAsia="lt-LT"/>
        </w:rPr>
        <w:t>120</w:t>
      </w:r>
      <w:r w:rsidR="002C1478">
        <w:rPr>
          <w:rFonts w:ascii="Times New Roman" w:hAnsi="Times New Roman"/>
          <w:noProof/>
          <w:lang w:eastAsia="lt-LT"/>
        </w:rPr>
        <w:t> </w:t>
      </w:r>
      <w:r w:rsidRPr="0006453D">
        <w:rPr>
          <w:rFonts w:ascii="Times New Roman" w:hAnsi="Times New Roman"/>
          <w:noProof/>
          <w:lang w:eastAsia="lt-LT"/>
        </w:rPr>
        <w:t>mg</w:t>
      </w:r>
    </w:p>
    <w:p w14:paraId="0B69E3C8" w14:textId="444D4213" w:rsidR="009418A9" w:rsidRDefault="009418A9" w:rsidP="009418A9">
      <w:pPr>
        <w:tabs>
          <w:tab w:val="left" w:pos="4995"/>
        </w:tabs>
        <w:spacing w:after="0" w:line="240" w:lineRule="auto"/>
        <w:rPr>
          <w:rFonts w:ascii="Times New Roman" w:hAnsi="Times New Roman"/>
          <w:noProof/>
          <w:lang w:eastAsia="lt-LT"/>
        </w:rPr>
      </w:pPr>
      <w:r w:rsidRPr="0006453D">
        <w:rPr>
          <w:rFonts w:ascii="Times New Roman" w:hAnsi="Times New Roman"/>
          <w:noProof/>
          <w:lang w:eastAsia="lt-LT"/>
        </w:rPr>
        <w:t>Pakuotėje yra 2, 5, 7, 10, 14, 20, 28,</w:t>
      </w:r>
      <w:r>
        <w:rPr>
          <w:rFonts w:ascii="Times New Roman" w:hAnsi="Times New Roman"/>
          <w:noProof/>
          <w:lang w:eastAsia="lt-LT"/>
        </w:rPr>
        <w:t xml:space="preserve"> </w:t>
      </w:r>
      <w:r w:rsidRPr="0006453D">
        <w:rPr>
          <w:rFonts w:ascii="Times New Roman" w:hAnsi="Times New Roman"/>
          <w:noProof/>
          <w:lang w:eastAsia="lt-LT"/>
        </w:rPr>
        <w:t>30, 50, 84, 100</w:t>
      </w:r>
      <w:r w:rsidR="002C1478">
        <w:rPr>
          <w:rFonts w:ascii="Times New Roman" w:hAnsi="Times New Roman"/>
          <w:noProof/>
          <w:lang w:eastAsia="lt-LT"/>
        </w:rPr>
        <w:t> </w:t>
      </w:r>
      <w:r w:rsidRPr="0006453D">
        <w:rPr>
          <w:rFonts w:ascii="Times New Roman" w:hAnsi="Times New Roman"/>
          <w:noProof/>
          <w:lang w:eastAsia="lt-LT"/>
        </w:rPr>
        <w:t>tablečių lizdinėse plokštelėse arba sudėtinėje</w:t>
      </w:r>
      <w:r w:rsidR="002300E6">
        <w:rPr>
          <w:rFonts w:ascii="Times New Roman" w:hAnsi="Times New Roman"/>
          <w:noProof/>
          <w:lang w:eastAsia="lt-LT"/>
        </w:rPr>
        <w:t xml:space="preserve"> </w:t>
      </w:r>
      <w:r w:rsidRPr="0006453D">
        <w:rPr>
          <w:rFonts w:ascii="Times New Roman" w:hAnsi="Times New Roman"/>
          <w:noProof/>
          <w:lang w:eastAsia="lt-LT"/>
        </w:rPr>
        <w:t>pakuotėje yra 98</w:t>
      </w:r>
      <w:r w:rsidR="002C1478">
        <w:rPr>
          <w:rFonts w:ascii="Times New Roman" w:hAnsi="Times New Roman"/>
          <w:noProof/>
          <w:lang w:eastAsia="lt-LT"/>
        </w:rPr>
        <w:t> </w:t>
      </w:r>
      <w:r w:rsidRPr="0006453D">
        <w:rPr>
          <w:rFonts w:ascii="Times New Roman" w:hAnsi="Times New Roman"/>
          <w:noProof/>
          <w:lang w:eastAsia="lt-LT"/>
        </w:rPr>
        <w:t>tabletės (2</w:t>
      </w:r>
      <w:r w:rsidR="002C1478">
        <w:rPr>
          <w:rFonts w:ascii="Times New Roman" w:hAnsi="Times New Roman"/>
          <w:noProof/>
          <w:lang w:eastAsia="lt-LT"/>
        </w:rPr>
        <w:t> </w:t>
      </w:r>
      <w:r w:rsidRPr="0006453D">
        <w:rPr>
          <w:rFonts w:ascii="Times New Roman" w:hAnsi="Times New Roman"/>
          <w:noProof/>
          <w:lang w:eastAsia="lt-LT"/>
        </w:rPr>
        <w:t>pakuotės po 49</w:t>
      </w:r>
      <w:r w:rsidR="002C1478">
        <w:rPr>
          <w:rFonts w:ascii="Times New Roman" w:hAnsi="Times New Roman"/>
          <w:noProof/>
          <w:lang w:eastAsia="lt-LT"/>
        </w:rPr>
        <w:t> </w:t>
      </w:r>
      <w:r w:rsidRPr="0006453D">
        <w:rPr>
          <w:rFonts w:ascii="Times New Roman" w:hAnsi="Times New Roman"/>
          <w:noProof/>
          <w:lang w:eastAsia="lt-LT"/>
        </w:rPr>
        <w:t>tabletes) lizdinėse plokštelėse; arba 30 ir 90</w:t>
      </w:r>
      <w:r w:rsidR="002C1478">
        <w:rPr>
          <w:rFonts w:ascii="Times New Roman" w:hAnsi="Times New Roman"/>
          <w:noProof/>
          <w:lang w:eastAsia="lt-LT"/>
        </w:rPr>
        <w:t> </w:t>
      </w:r>
      <w:r w:rsidRPr="0006453D">
        <w:rPr>
          <w:rFonts w:ascii="Times New Roman" w:hAnsi="Times New Roman"/>
          <w:noProof/>
          <w:lang w:eastAsia="lt-LT"/>
        </w:rPr>
        <w:t>tablečių</w:t>
      </w:r>
      <w:r w:rsidR="008A0B3D">
        <w:rPr>
          <w:rFonts w:ascii="Times New Roman" w:hAnsi="Times New Roman"/>
          <w:noProof/>
          <w:lang w:eastAsia="lt-LT"/>
        </w:rPr>
        <w:t xml:space="preserve"> </w:t>
      </w:r>
      <w:r w:rsidRPr="0006453D">
        <w:rPr>
          <w:rFonts w:ascii="Times New Roman" w:hAnsi="Times New Roman"/>
          <w:noProof/>
          <w:lang w:eastAsia="lt-LT"/>
        </w:rPr>
        <w:t>buteliukuose su sausiklio talpyklėmis. Buteliukuose esantis sausiklis (viena arba dvi talpyklės) skirtas</w:t>
      </w:r>
      <w:r w:rsidR="008A0B3D">
        <w:rPr>
          <w:rFonts w:ascii="Times New Roman" w:hAnsi="Times New Roman"/>
          <w:noProof/>
          <w:lang w:eastAsia="lt-LT"/>
        </w:rPr>
        <w:t xml:space="preserve"> </w:t>
      </w:r>
      <w:r w:rsidRPr="0006453D">
        <w:rPr>
          <w:rFonts w:ascii="Times New Roman" w:hAnsi="Times New Roman"/>
          <w:noProof/>
          <w:lang w:eastAsia="lt-LT"/>
        </w:rPr>
        <w:t>apsaugoti tabletes nuo drėgmės, jo negalima nuryti.</w:t>
      </w:r>
    </w:p>
    <w:p w14:paraId="785429DF" w14:textId="77777777" w:rsidR="009418A9" w:rsidRPr="0006453D" w:rsidRDefault="009418A9" w:rsidP="009418A9">
      <w:pPr>
        <w:tabs>
          <w:tab w:val="left" w:pos="4995"/>
        </w:tabs>
        <w:spacing w:after="0" w:line="240" w:lineRule="auto"/>
        <w:rPr>
          <w:rFonts w:ascii="Times New Roman" w:hAnsi="Times New Roman"/>
          <w:noProof/>
          <w:lang w:eastAsia="lt-LT"/>
        </w:rPr>
      </w:pPr>
    </w:p>
    <w:p w14:paraId="4FD75562" w14:textId="7A2D673A" w:rsidR="009418A9" w:rsidRPr="0006453D" w:rsidRDefault="009418A9" w:rsidP="009418A9">
      <w:pPr>
        <w:tabs>
          <w:tab w:val="left" w:pos="4995"/>
        </w:tabs>
        <w:spacing w:after="0" w:line="240" w:lineRule="auto"/>
        <w:rPr>
          <w:rFonts w:ascii="Times New Roman" w:hAnsi="Times New Roman"/>
          <w:noProof/>
          <w:lang w:eastAsia="lt-LT"/>
        </w:rPr>
      </w:pPr>
      <w:r w:rsidRPr="0006453D">
        <w:rPr>
          <w:rFonts w:ascii="Times New Roman" w:hAnsi="Times New Roman"/>
          <w:noProof/>
          <w:lang w:eastAsia="lt-LT"/>
        </w:rPr>
        <w:t>60</w:t>
      </w:r>
      <w:r w:rsidR="002C1478">
        <w:rPr>
          <w:rFonts w:ascii="Times New Roman" w:hAnsi="Times New Roman"/>
          <w:noProof/>
          <w:lang w:eastAsia="lt-LT"/>
        </w:rPr>
        <w:t> </w:t>
      </w:r>
      <w:r w:rsidRPr="0006453D">
        <w:rPr>
          <w:rFonts w:ascii="Times New Roman" w:hAnsi="Times New Roman"/>
          <w:noProof/>
          <w:lang w:eastAsia="lt-LT"/>
        </w:rPr>
        <w:t>mg, 90</w:t>
      </w:r>
      <w:r w:rsidR="002C1478">
        <w:rPr>
          <w:rFonts w:ascii="Times New Roman" w:hAnsi="Times New Roman"/>
          <w:noProof/>
          <w:lang w:eastAsia="lt-LT"/>
        </w:rPr>
        <w:t> </w:t>
      </w:r>
      <w:r w:rsidRPr="0006453D">
        <w:rPr>
          <w:rFonts w:ascii="Times New Roman" w:hAnsi="Times New Roman"/>
          <w:noProof/>
          <w:lang w:eastAsia="lt-LT"/>
        </w:rPr>
        <w:t>mg ir 120</w:t>
      </w:r>
      <w:r w:rsidR="002C1478">
        <w:rPr>
          <w:rFonts w:ascii="Times New Roman" w:hAnsi="Times New Roman"/>
          <w:noProof/>
          <w:lang w:eastAsia="lt-LT"/>
        </w:rPr>
        <w:t> </w:t>
      </w:r>
      <w:r w:rsidRPr="0006453D">
        <w:rPr>
          <w:rFonts w:ascii="Times New Roman" w:hAnsi="Times New Roman"/>
          <w:noProof/>
          <w:lang w:eastAsia="lt-LT"/>
        </w:rPr>
        <w:t>mg</w:t>
      </w:r>
    </w:p>
    <w:p w14:paraId="12F376BB" w14:textId="3ADE0F63" w:rsidR="009418A9" w:rsidRPr="00730725" w:rsidRDefault="009418A9" w:rsidP="009418A9">
      <w:pPr>
        <w:tabs>
          <w:tab w:val="left" w:pos="4995"/>
        </w:tabs>
        <w:spacing w:after="0" w:line="240" w:lineRule="auto"/>
        <w:rPr>
          <w:rFonts w:ascii="Times New Roman" w:hAnsi="Times New Roman"/>
          <w:noProof/>
          <w:lang w:eastAsia="lt-LT"/>
        </w:rPr>
      </w:pPr>
      <w:r w:rsidRPr="0006453D">
        <w:rPr>
          <w:rFonts w:ascii="Times New Roman" w:hAnsi="Times New Roman"/>
          <w:noProof/>
          <w:lang w:eastAsia="lt-LT"/>
        </w:rPr>
        <w:t>Aliuminio/aliuminio vienadozėse lizdinėse plokštelėse yra 5, 50 arba 100</w:t>
      </w:r>
      <w:r w:rsidR="002C1478">
        <w:rPr>
          <w:rFonts w:ascii="Times New Roman" w:hAnsi="Times New Roman"/>
          <w:noProof/>
          <w:lang w:eastAsia="lt-LT"/>
        </w:rPr>
        <w:t> </w:t>
      </w:r>
      <w:r w:rsidRPr="0006453D">
        <w:rPr>
          <w:rFonts w:ascii="Times New Roman" w:hAnsi="Times New Roman"/>
          <w:noProof/>
          <w:lang w:eastAsia="lt-LT"/>
        </w:rPr>
        <w:t>tablečių.</w:t>
      </w:r>
    </w:p>
    <w:p w14:paraId="211EAD84" w14:textId="77777777" w:rsidR="009418A9" w:rsidRDefault="009418A9" w:rsidP="009418A9">
      <w:pPr>
        <w:tabs>
          <w:tab w:val="left" w:pos="4995"/>
        </w:tabs>
        <w:spacing w:after="0" w:line="240" w:lineRule="auto"/>
        <w:rPr>
          <w:rFonts w:ascii="Times New Roman" w:hAnsi="Times New Roman"/>
          <w:noProof/>
          <w:lang w:eastAsia="lt-LT"/>
        </w:rPr>
      </w:pPr>
    </w:p>
    <w:p w14:paraId="30F362AB" w14:textId="77777777" w:rsidR="009418A9" w:rsidRDefault="009418A9" w:rsidP="009418A9">
      <w:pPr>
        <w:tabs>
          <w:tab w:val="left" w:pos="4995"/>
        </w:tabs>
        <w:spacing w:after="0" w:line="240" w:lineRule="auto"/>
        <w:rPr>
          <w:rFonts w:ascii="Times New Roman" w:hAnsi="Times New Roman"/>
          <w:noProof/>
          <w:lang w:eastAsia="lt-LT"/>
        </w:rPr>
      </w:pPr>
      <w:r>
        <w:rPr>
          <w:rFonts w:ascii="Times New Roman" w:hAnsi="Times New Roman"/>
          <w:noProof/>
          <w:lang w:eastAsia="lt-LT"/>
        </w:rPr>
        <w:t>Gali būti tiekiamos ne visų dydžių pakuotės.</w:t>
      </w:r>
    </w:p>
    <w:p w14:paraId="041CF911" w14:textId="77777777" w:rsidR="009418A9" w:rsidRDefault="009418A9" w:rsidP="009418A9">
      <w:pPr>
        <w:spacing w:after="0" w:line="240" w:lineRule="auto"/>
        <w:rPr>
          <w:rFonts w:ascii="Times New Roman" w:hAnsi="Times New Roman"/>
          <w:noProof/>
          <w:lang w:eastAsia="lt-LT"/>
        </w:rPr>
      </w:pPr>
    </w:p>
    <w:p w14:paraId="668BA477" w14:textId="77777777" w:rsidR="009418A9" w:rsidRDefault="009418A9" w:rsidP="009418A9">
      <w:pPr>
        <w:keepNext/>
        <w:spacing w:after="0" w:line="240" w:lineRule="auto"/>
        <w:rPr>
          <w:rFonts w:ascii="Times New Roman" w:hAnsi="Times New Roman"/>
          <w:b/>
          <w:noProof/>
          <w:lang w:eastAsia="lt-LT"/>
        </w:rPr>
      </w:pPr>
      <w:r>
        <w:rPr>
          <w:rFonts w:ascii="Times New Roman" w:hAnsi="Times New Roman"/>
          <w:b/>
          <w:noProof/>
          <w:lang w:eastAsia="lt-LT"/>
        </w:rPr>
        <w:t>Registruotojas ir gamintojas</w:t>
      </w:r>
    </w:p>
    <w:p w14:paraId="16315847" w14:textId="77777777" w:rsidR="009418A9" w:rsidRDefault="009418A9" w:rsidP="009418A9">
      <w:pPr>
        <w:keepNext/>
        <w:spacing w:after="0" w:line="240" w:lineRule="auto"/>
        <w:rPr>
          <w:rFonts w:ascii="Times New Roman" w:hAnsi="Times New Roman"/>
          <w:b/>
          <w:noProof/>
          <w:lang w:eastAsia="lt-LT"/>
        </w:rPr>
      </w:pPr>
    </w:p>
    <w:tbl>
      <w:tblPr>
        <w:tblW w:w="0" w:type="auto"/>
        <w:tblLayout w:type="fixed"/>
        <w:tblLook w:val="04A0" w:firstRow="1" w:lastRow="0" w:firstColumn="1" w:lastColumn="0" w:noHBand="0" w:noVBand="1"/>
      </w:tblPr>
      <w:tblGrid>
        <w:gridCol w:w="4320"/>
        <w:gridCol w:w="4320"/>
      </w:tblGrid>
      <w:tr w:rsidR="009418A9" w14:paraId="68DF0C23" w14:textId="77777777" w:rsidTr="00A958FA">
        <w:trPr>
          <w:cantSplit/>
        </w:trPr>
        <w:tc>
          <w:tcPr>
            <w:tcW w:w="4320" w:type="dxa"/>
            <w:hideMark/>
          </w:tcPr>
          <w:p w14:paraId="7E14569C" w14:textId="77777777" w:rsidR="009418A9" w:rsidRDefault="009418A9" w:rsidP="00A958FA">
            <w:pPr>
              <w:spacing w:after="0" w:line="240" w:lineRule="auto"/>
              <w:rPr>
                <w:rFonts w:ascii="Times New Roman" w:hAnsi="Times New Roman"/>
                <w:noProof/>
                <w:lang w:eastAsia="lt-LT"/>
              </w:rPr>
            </w:pPr>
            <w:r>
              <w:rPr>
                <w:rFonts w:ascii="Times New Roman" w:hAnsi="Times New Roman"/>
                <w:b/>
                <w:noProof/>
                <w:lang w:eastAsia="lt-LT"/>
              </w:rPr>
              <w:t>Registruotojas</w:t>
            </w:r>
          </w:p>
          <w:p w14:paraId="3C846BB1" w14:textId="77777777" w:rsidR="006B79B0" w:rsidRDefault="006B79B0" w:rsidP="006B79B0">
            <w:pPr>
              <w:spacing w:after="0" w:line="240" w:lineRule="auto"/>
              <w:rPr>
                <w:rFonts w:ascii="Times New Roman" w:hAnsi="Times New Roman"/>
              </w:rPr>
            </w:pPr>
            <w:r w:rsidRPr="006B79B0">
              <w:rPr>
                <w:rFonts w:ascii="Times New Roman" w:hAnsi="Times New Roman"/>
              </w:rPr>
              <w:t xml:space="preserve">N.V. </w:t>
            </w:r>
            <w:proofErr w:type="spellStart"/>
            <w:r w:rsidRPr="006B79B0">
              <w:rPr>
                <w:rFonts w:ascii="Times New Roman" w:hAnsi="Times New Roman"/>
              </w:rPr>
              <w:t>Organon</w:t>
            </w:r>
            <w:proofErr w:type="spellEnd"/>
            <w:r w:rsidRPr="006B79B0">
              <w:rPr>
                <w:rFonts w:ascii="Times New Roman" w:hAnsi="Times New Roman"/>
              </w:rPr>
              <w:t xml:space="preserve"> </w:t>
            </w:r>
          </w:p>
          <w:p w14:paraId="3F24467C" w14:textId="77777777" w:rsidR="006B79B0" w:rsidRDefault="006B79B0" w:rsidP="006B79B0">
            <w:pPr>
              <w:spacing w:after="0" w:line="240" w:lineRule="auto"/>
              <w:rPr>
                <w:rFonts w:ascii="Times New Roman" w:hAnsi="Times New Roman"/>
              </w:rPr>
            </w:pPr>
            <w:proofErr w:type="spellStart"/>
            <w:r w:rsidRPr="006B79B0">
              <w:rPr>
                <w:rFonts w:ascii="Times New Roman" w:hAnsi="Times New Roman"/>
              </w:rPr>
              <w:t>Kloosterstraat</w:t>
            </w:r>
            <w:proofErr w:type="spellEnd"/>
            <w:r w:rsidRPr="006B79B0">
              <w:rPr>
                <w:rFonts w:ascii="Times New Roman" w:hAnsi="Times New Roman"/>
              </w:rPr>
              <w:t xml:space="preserve"> 6 </w:t>
            </w:r>
          </w:p>
          <w:p w14:paraId="6DB0CD13" w14:textId="77777777" w:rsidR="006B79B0" w:rsidRDefault="006B79B0" w:rsidP="006B79B0">
            <w:pPr>
              <w:spacing w:after="0" w:line="240" w:lineRule="auto"/>
              <w:rPr>
                <w:rFonts w:ascii="Times New Roman" w:hAnsi="Times New Roman"/>
              </w:rPr>
            </w:pPr>
            <w:r w:rsidRPr="006B79B0">
              <w:rPr>
                <w:rFonts w:ascii="Times New Roman" w:hAnsi="Times New Roman"/>
              </w:rPr>
              <w:t xml:space="preserve">5349 AB </w:t>
            </w:r>
            <w:proofErr w:type="spellStart"/>
            <w:r w:rsidRPr="006B79B0">
              <w:rPr>
                <w:rFonts w:ascii="Times New Roman" w:hAnsi="Times New Roman"/>
              </w:rPr>
              <w:t>Oss</w:t>
            </w:r>
            <w:proofErr w:type="spellEnd"/>
            <w:r w:rsidRPr="006B79B0">
              <w:rPr>
                <w:rFonts w:ascii="Times New Roman" w:hAnsi="Times New Roman"/>
              </w:rPr>
              <w:t xml:space="preserve"> </w:t>
            </w:r>
          </w:p>
          <w:p w14:paraId="32B83D6D" w14:textId="77777777" w:rsidR="006B79B0" w:rsidRPr="006B79B0" w:rsidRDefault="006B79B0" w:rsidP="006B79B0">
            <w:pPr>
              <w:spacing w:after="0" w:line="240" w:lineRule="auto"/>
              <w:rPr>
                <w:rFonts w:ascii="Times New Roman" w:hAnsi="Times New Roman"/>
                <w:lang w:eastAsia="lt-LT"/>
              </w:rPr>
            </w:pPr>
            <w:r w:rsidRPr="006B79B0">
              <w:rPr>
                <w:rFonts w:ascii="Times New Roman" w:hAnsi="Times New Roman"/>
              </w:rPr>
              <w:t>Nyderlandai</w:t>
            </w:r>
          </w:p>
          <w:p w14:paraId="47831B10" w14:textId="0DDB98DF" w:rsidR="009418A9" w:rsidRDefault="009418A9" w:rsidP="00A958FA">
            <w:pPr>
              <w:spacing w:after="0" w:line="240" w:lineRule="auto"/>
              <w:rPr>
                <w:rFonts w:ascii="Times New Roman" w:hAnsi="Times New Roman"/>
                <w:noProof/>
                <w:lang w:eastAsia="lt-LT"/>
              </w:rPr>
            </w:pPr>
          </w:p>
        </w:tc>
        <w:tc>
          <w:tcPr>
            <w:tcW w:w="4320" w:type="dxa"/>
          </w:tcPr>
          <w:p w14:paraId="0BB20AC2" w14:textId="77777777" w:rsidR="009418A9" w:rsidRDefault="009418A9" w:rsidP="00A958FA">
            <w:pPr>
              <w:spacing w:after="0" w:line="240" w:lineRule="auto"/>
              <w:rPr>
                <w:rFonts w:ascii="Times New Roman" w:hAnsi="Times New Roman"/>
                <w:noProof/>
                <w:lang w:eastAsia="lt-LT"/>
              </w:rPr>
            </w:pPr>
            <w:r>
              <w:rPr>
                <w:rFonts w:ascii="Times New Roman" w:hAnsi="Times New Roman"/>
                <w:b/>
                <w:noProof/>
                <w:lang w:eastAsia="lt-LT"/>
              </w:rPr>
              <w:t>Gamintojas</w:t>
            </w:r>
          </w:p>
          <w:p w14:paraId="48537511" w14:textId="77777777" w:rsidR="009418A9" w:rsidRDefault="009418A9" w:rsidP="00A958FA">
            <w:pPr>
              <w:spacing w:after="0" w:line="240" w:lineRule="auto"/>
              <w:rPr>
                <w:rFonts w:ascii="Times New Roman" w:hAnsi="Times New Roman"/>
                <w:noProof/>
                <w:lang w:eastAsia="lt-LT"/>
              </w:rPr>
            </w:pPr>
            <w:r>
              <w:rPr>
                <w:rFonts w:ascii="Times New Roman" w:hAnsi="Times New Roman"/>
                <w:noProof/>
                <w:lang w:eastAsia="lt-LT"/>
              </w:rPr>
              <w:t>Merck Sharp &amp; Dohme B.V.</w:t>
            </w:r>
          </w:p>
          <w:p w14:paraId="44BED6AE" w14:textId="77777777" w:rsidR="009418A9" w:rsidRDefault="009418A9" w:rsidP="00A958FA">
            <w:pPr>
              <w:spacing w:after="0" w:line="240" w:lineRule="auto"/>
              <w:rPr>
                <w:rFonts w:ascii="Times New Roman" w:hAnsi="Times New Roman"/>
                <w:noProof/>
                <w:lang w:eastAsia="lt-LT"/>
              </w:rPr>
            </w:pPr>
            <w:r>
              <w:rPr>
                <w:rFonts w:ascii="Times New Roman" w:hAnsi="Times New Roman"/>
                <w:noProof/>
                <w:lang w:eastAsia="lt-LT"/>
              </w:rPr>
              <w:t>Waarderweg 39</w:t>
            </w:r>
          </w:p>
          <w:p w14:paraId="683EB251" w14:textId="77777777" w:rsidR="009418A9" w:rsidRDefault="009418A9" w:rsidP="00A958FA">
            <w:pPr>
              <w:spacing w:after="0" w:line="240" w:lineRule="auto"/>
              <w:rPr>
                <w:rFonts w:ascii="Times New Roman" w:hAnsi="Times New Roman"/>
                <w:noProof/>
                <w:lang w:eastAsia="lt-LT"/>
              </w:rPr>
            </w:pPr>
            <w:r>
              <w:rPr>
                <w:rFonts w:ascii="Times New Roman" w:hAnsi="Times New Roman"/>
                <w:noProof/>
                <w:lang w:eastAsia="lt-LT"/>
              </w:rPr>
              <w:t>2031 BN Haarlem</w:t>
            </w:r>
          </w:p>
          <w:p w14:paraId="484BB6DA" w14:textId="77777777" w:rsidR="009418A9" w:rsidRDefault="009418A9" w:rsidP="00A958FA">
            <w:pPr>
              <w:spacing w:after="0" w:line="240" w:lineRule="auto"/>
              <w:rPr>
                <w:rFonts w:ascii="Times New Roman" w:hAnsi="Times New Roman"/>
                <w:noProof/>
                <w:lang w:eastAsia="lt-LT"/>
              </w:rPr>
            </w:pPr>
            <w:r>
              <w:rPr>
                <w:rFonts w:ascii="Times New Roman" w:hAnsi="Times New Roman"/>
                <w:noProof/>
                <w:lang w:eastAsia="lt-LT"/>
              </w:rPr>
              <w:t>Nyderlandai</w:t>
            </w:r>
          </w:p>
          <w:p w14:paraId="1BB2927A" w14:textId="77777777" w:rsidR="009418A9" w:rsidRPr="00D2425E" w:rsidRDefault="009418A9" w:rsidP="00A958FA">
            <w:pPr>
              <w:spacing w:after="0" w:line="240" w:lineRule="auto"/>
              <w:rPr>
                <w:rFonts w:ascii="Times New Roman" w:hAnsi="Times New Roman"/>
                <w:i/>
                <w:lang w:eastAsia="lt-LT"/>
              </w:rPr>
            </w:pPr>
          </w:p>
          <w:p w14:paraId="13102FF3" w14:textId="7D71434F" w:rsidR="00E8307A" w:rsidRDefault="00E8307A" w:rsidP="00D2425E">
            <w:pPr>
              <w:pStyle w:val="Default"/>
              <w:rPr>
                <w:rFonts w:eastAsia="TimesNewRoman"/>
                <w:color w:val="auto"/>
                <w:sz w:val="22"/>
                <w:szCs w:val="22"/>
                <w:lang w:val="en-US" w:eastAsia="nl-BE"/>
              </w:rPr>
            </w:pPr>
            <w:proofErr w:type="spellStart"/>
            <w:r w:rsidRPr="00E8307A">
              <w:rPr>
                <w:rFonts w:eastAsia="TimesNewRoman"/>
                <w:color w:val="auto"/>
                <w:sz w:val="22"/>
                <w:szCs w:val="22"/>
                <w:lang w:val="en-US" w:eastAsia="nl-BE"/>
              </w:rPr>
              <w:t>Organon</w:t>
            </w:r>
            <w:proofErr w:type="spellEnd"/>
            <w:r w:rsidRPr="00E8307A">
              <w:rPr>
                <w:rFonts w:eastAsia="TimesNewRoman"/>
                <w:color w:val="auto"/>
                <w:sz w:val="22"/>
                <w:szCs w:val="22"/>
                <w:lang w:val="en-US" w:eastAsia="nl-BE"/>
              </w:rPr>
              <w:t xml:space="preserve"> Heist </w:t>
            </w:r>
            <w:proofErr w:type="spellStart"/>
            <w:r w:rsidRPr="00E8307A">
              <w:rPr>
                <w:rFonts w:eastAsia="TimesNewRoman"/>
                <w:color w:val="auto"/>
                <w:sz w:val="22"/>
                <w:szCs w:val="22"/>
                <w:lang w:val="en-US" w:eastAsia="nl-BE"/>
              </w:rPr>
              <w:t>bv</w:t>
            </w:r>
            <w:proofErr w:type="spellEnd"/>
          </w:p>
          <w:p w14:paraId="6D968A37" w14:textId="214FF253" w:rsidR="00D2425E" w:rsidRPr="00D2425E" w:rsidRDefault="00D2425E" w:rsidP="00D2425E">
            <w:pPr>
              <w:pStyle w:val="Default"/>
              <w:rPr>
                <w:rFonts w:eastAsia="TimesNewRoman"/>
                <w:color w:val="auto"/>
                <w:sz w:val="22"/>
                <w:szCs w:val="22"/>
                <w:lang w:val="en-US" w:eastAsia="nl-BE"/>
              </w:rPr>
            </w:pPr>
            <w:proofErr w:type="spellStart"/>
            <w:r w:rsidRPr="00EB23EE">
              <w:rPr>
                <w:rFonts w:eastAsia="TimesNewRoman"/>
                <w:color w:val="auto"/>
                <w:sz w:val="22"/>
                <w:szCs w:val="22"/>
                <w:lang w:val="en-US" w:eastAsia="nl-BE"/>
              </w:rPr>
              <w:t>Industriepark</w:t>
            </w:r>
            <w:proofErr w:type="spellEnd"/>
            <w:r w:rsidRPr="00EB23EE">
              <w:rPr>
                <w:rFonts w:eastAsia="TimesNewRoman"/>
                <w:color w:val="auto"/>
                <w:sz w:val="22"/>
                <w:szCs w:val="22"/>
                <w:lang w:val="en-US" w:eastAsia="nl-BE"/>
              </w:rPr>
              <w:t xml:space="preserve"> 30</w:t>
            </w:r>
          </w:p>
          <w:p w14:paraId="7CB88C84" w14:textId="682D5480" w:rsidR="00E8307A" w:rsidRDefault="00E8307A" w:rsidP="00134A9C">
            <w:pPr>
              <w:autoSpaceDE w:val="0"/>
              <w:autoSpaceDN w:val="0"/>
              <w:adjustRightInd w:val="0"/>
              <w:spacing w:after="0"/>
              <w:rPr>
                <w:rFonts w:ascii="Times New Roman" w:eastAsia="TimesNewRoman" w:hAnsi="Times New Roman"/>
                <w:lang w:val="en-US" w:eastAsia="nl-BE"/>
              </w:rPr>
            </w:pPr>
            <w:r w:rsidRPr="00F720E4">
              <w:rPr>
                <w:rFonts w:ascii="Times New Roman" w:eastAsia="TimesNewRoman" w:hAnsi="Times New Roman"/>
                <w:lang w:val="en-US" w:eastAsia="nl-BE"/>
              </w:rPr>
              <w:t>2220</w:t>
            </w:r>
            <w:r>
              <w:rPr>
                <w:rFonts w:ascii="Times New Roman" w:eastAsia="TimesNewRoman" w:hAnsi="Times New Roman"/>
                <w:lang w:val="en-US" w:eastAsia="nl-BE"/>
              </w:rPr>
              <w:t xml:space="preserve"> </w:t>
            </w:r>
            <w:r w:rsidR="00D2425E" w:rsidRPr="00F720E4">
              <w:rPr>
                <w:rFonts w:ascii="Times New Roman" w:eastAsia="TimesNewRoman" w:hAnsi="Times New Roman"/>
                <w:lang w:val="en-US" w:eastAsia="nl-BE"/>
              </w:rPr>
              <w:t>Heist-op-den-Berg</w:t>
            </w:r>
          </w:p>
          <w:p w14:paraId="4341571E" w14:textId="7A7BDC1F" w:rsidR="00D2425E" w:rsidRPr="00F720E4" w:rsidRDefault="00D2425E" w:rsidP="00AA4E85">
            <w:pPr>
              <w:autoSpaceDE w:val="0"/>
              <w:autoSpaceDN w:val="0"/>
              <w:adjustRightInd w:val="0"/>
              <w:spacing w:after="0"/>
              <w:rPr>
                <w:rFonts w:ascii="Times New Roman" w:eastAsia="TimesNewRoman" w:hAnsi="Times New Roman"/>
                <w:lang w:val="en-US" w:eastAsia="nl-BE"/>
              </w:rPr>
            </w:pPr>
            <w:proofErr w:type="spellStart"/>
            <w:r>
              <w:rPr>
                <w:rFonts w:ascii="Times New Roman" w:eastAsia="TimesNewRoman" w:hAnsi="Times New Roman"/>
                <w:lang w:val="en-US" w:eastAsia="nl-BE"/>
              </w:rPr>
              <w:t>Belgija</w:t>
            </w:r>
            <w:proofErr w:type="spellEnd"/>
            <w:r w:rsidRPr="00F720E4">
              <w:rPr>
                <w:rFonts w:ascii="Times New Roman" w:eastAsia="TimesNewRoman" w:hAnsi="Times New Roman"/>
                <w:highlight w:val="lightGray"/>
                <w:lang w:val="en-US" w:eastAsia="nl-BE"/>
              </w:rPr>
              <w:t xml:space="preserve"> </w:t>
            </w:r>
          </w:p>
          <w:p w14:paraId="237F61FE" w14:textId="45B99710" w:rsidR="009418A9" w:rsidRDefault="009418A9" w:rsidP="00F720E4">
            <w:pPr>
              <w:shd w:val="clear" w:color="auto" w:fill="FFFFFF" w:themeFill="background1"/>
              <w:spacing w:after="0" w:line="240" w:lineRule="auto"/>
              <w:rPr>
                <w:rFonts w:ascii="Times New Roman" w:hAnsi="Times New Roman"/>
                <w:noProof/>
                <w:lang w:eastAsia="lt-LT"/>
              </w:rPr>
            </w:pPr>
          </w:p>
        </w:tc>
      </w:tr>
    </w:tbl>
    <w:p w14:paraId="1988C302" w14:textId="4D041A22" w:rsidR="009418A9" w:rsidRPr="00630152" w:rsidRDefault="009418A9" w:rsidP="00262216">
      <w:pPr>
        <w:pStyle w:val="BTEMEASMCA"/>
      </w:pPr>
      <w:r w:rsidRPr="00630152">
        <w:t xml:space="preserve">Jeigu apie šį vaistą norite sužinoti daugiau, kreipkitės į </w:t>
      </w:r>
      <w:r w:rsidR="008A0B3D">
        <w:t xml:space="preserve">vietinį </w:t>
      </w:r>
      <w:r>
        <w:t>registruotojo</w:t>
      </w:r>
      <w:r w:rsidRPr="00630152">
        <w:t xml:space="preserve"> atstovą.</w:t>
      </w:r>
    </w:p>
    <w:p w14:paraId="2EADDE2C" w14:textId="77777777" w:rsidR="009418A9" w:rsidRDefault="009418A9" w:rsidP="009418A9">
      <w:pPr>
        <w:keepNext/>
        <w:spacing w:after="0" w:line="240" w:lineRule="auto"/>
        <w:rPr>
          <w:rFonts w:ascii="Times New Roman" w:hAnsi="Times New Roman"/>
        </w:rPr>
      </w:pPr>
    </w:p>
    <w:tbl>
      <w:tblPr>
        <w:tblW w:w="4680" w:type="dxa"/>
        <w:tblInd w:w="-34" w:type="dxa"/>
        <w:tblLayout w:type="fixed"/>
        <w:tblLook w:val="04A0" w:firstRow="1" w:lastRow="0" w:firstColumn="1" w:lastColumn="0" w:noHBand="0" w:noVBand="1"/>
      </w:tblPr>
      <w:tblGrid>
        <w:gridCol w:w="4680"/>
      </w:tblGrid>
      <w:tr w:rsidR="009418A9" w14:paraId="099A02BA" w14:textId="77777777" w:rsidTr="00A958FA">
        <w:tc>
          <w:tcPr>
            <w:tcW w:w="4678" w:type="dxa"/>
          </w:tcPr>
          <w:p w14:paraId="689C5219" w14:textId="77777777" w:rsidR="006B79B0" w:rsidRPr="006B79B0" w:rsidRDefault="006B79B0" w:rsidP="006B79B0">
            <w:pPr>
              <w:spacing w:after="0"/>
              <w:rPr>
                <w:rFonts w:ascii="Times New Roman" w:hAnsi="Times New Roman"/>
              </w:rPr>
            </w:pPr>
            <w:proofErr w:type="spellStart"/>
            <w:r w:rsidRPr="006B79B0">
              <w:rPr>
                <w:rFonts w:ascii="Times New Roman" w:hAnsi="Times New Roman"/>
              </w:rPr>
              <w:t>Organon</w:t>
            </w:r>
            <w:proofErr w:type="spellEnd"/>
            <w:r w:rsidRPr="006B79B0">
              <w:rPr>
                <w:rFonts w:ascii="Times New Roman" w:hAnsi="Times New Roman"/>
              </w:rPr>
              <w:t xml:space="preserve"> </w:t>
            </w:r>
            <w:proofErr w:type="spellStart"/>
            <w:r w:rsidRPr="006B79B0">
              <w:rPr>
                <w:rFonts w:ascii="Times New Roman" w:hAnsi="Times New Roman"/>
              </w:rPr>
              <w:t>Pharma</w:t>
            </w:r>
            <w:proofErr w:type="spellEnd"/>
            <w:r w:rsidRPr="006B79B0">
              <w:rPr>
                <w:rFonts w:ascii="Times New Roman" w:hAnsi="Times New Roman"/>
              </w:rPr>
              <w:t xml:space="preserve"> B.V. Lithuania atstovybė</w:t>
            </w:r>
          </w:p>
          <w:p w14:paraId="50068131" w14:textId="77777777" w:rsidR="006B79B0" w:rsidRPr="006B79B0" w:rsidRDefault="006B79B0" w:rsidP="006B79B0">
            <w:pPr>
              <w:spacing w:after="0"/>
              <w:rPr>
                <w:rFonts w:ascii="Times New Roman" w:hAnsi="Times New Roman"/>
              </w:rPr>
            </w:pPr>
            <w:r w:rsidRPr="006B79B0">
              <w:rPr>
                <w:rFonts w:ascii="Times New Roman" w:hAnsi="Times New Roman"/>
              </w:rPr>
              <w:t>Tel.: +370 52041693</w:t>
            </w:r>
          </w:p>
          <w:p w14:paraId="24971529" w14:textId="77777777" w:rsidR="006B79B0" w:rsidRPr="006B79B0" w:rsidRDefault="006B79B0" w:rsidP="006B79B0">
            <w:pPr>
              <w:spacing w:after="0"/>
              <w:rPr>
                <w:rFonts w:ascii="Times New Roman" w:hAnsi="Times New Roman"/>
              </w:rPr>
            </w:pPr>
            <w:r w:rsidRPr="006B79B0">
              <w:rPr>
                <w:rFonts w:ascii="Times New Roman" w:hAnsi="Times New Roman"/>
              </w:rPr>
              <w:t>dpoc.lithuania@organon.com</w:t>
            </w:r>
          </w:p>
          <w:p w14:paraId="5C7B8494" w14:textId="77777777" w:rsidR="009418A9" w:rsidRDefault="009418A9" w:rsidP="00A958FA">
            <w:pPr>
              <w:tabs>
                <w:tab w:val="left" w:pos="-720"/>
              </w:tabs>
              <w:suppressAutoHyphens/>
              <w:spacing w:after="0" w:line="240" w:lineRule="auto"/>
              <w:rPr>
                <w:rFonts w:ascii="Times New Roman" w:hAnsi="Times New Roman"/>
                <w:lang w:eastAsia="lt-LT"/>
              </w:rPr>
            </w:pPr>
          </w:p>
        </w:tc>
      </w:tr>
    </w:tbl>
    <w:p w14:paraId="74674EB1" w14:textId="1EF18DB4" w:rsidR="009418A9" w:rsidRDefault="009418A9" w:rsidP="008A0B3D">
      <w:pPr>
        <w:suppressAutoHyphens/>
        <w:spacing w:after="0" w:line="240" w:lineRule="auto"/>
        <w:rPr>
          <w:rFonts w:ascii="Times New Roman" w:hAnsi="Times New Roman"/>
          <w:b/>
        </w:rPr>
      </w:pPr>
      <w:r>
        <w:rPr>
          <w:rFonts w:ascii="Times New Roman" w:hAnsi="Times New Roman"/>
          <w:b/>
        </w:rPr>
        <w:t xml:space="preserve">Šis </w:t>
      </w:r>
      <w:r w:rsidR="008A0B3D">
        <w:rPr>
          <w:rFonts w:ascii="Times New Roman" w:hAnsi="Times New Roman"/>
          <w:b/>
        </w:rPr>
        <w:t>vaistas</w:t>
      </w:r>
      <w:r>
        <w:rPr>
          <w:rFonts w:ascii="Times New Roman" w:hAnsi="Times New Roman"/>
          <w:b/>
        </w:rPr>
        <w:t xml:space="preserve"> EEE valstybėse narėse </w:t>
      </w:r>
      <w:r w:rsidR="008A0B3D">
        <w:rPr>
          <w:rFonts w:ascii="Times New Roman" w:hAnsi="Times New Roman"/>
          <w:b/>
        </w:rPr>
        <w:t xml:space="preserve">registruotas </w:t>
      </w:r>
      <w:r>
        <w:rPr>
          <w:rFonts w:ascii="Times New Roman" w:hAnsi="Times New Roman"/>
          <w:b/>
        </w:rPr>
        <w:t>tokiais pavadinimais:</w:t>
      </w:r>
    </w:p>
    <w:p w14:paraId="3A42D430" w14:textId="77777777" w:rsidR="009418A9" w:rsidRDefault="009418A9" w:rsidP="009418A9">
      <w:pPr>
        <w:suppressAutoHyphens/>
        <w:spacing w:after="0" w:line="240" w:lineRule="auto"/>
        <w:jc w:val="both"/>
        <w:rPr>
          <w:rFonts w:ascii="Times New Roman" w:hAnsi="Times New Roman"/>
          <w:spacing w:val="-2"/>
          <w:lang w:eastAsia="lt-LT"/>
        </w:rPr>
      </w:pPr>
    </w:p>
    <w:p w14:paraId="30D300E4"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Belgija, Liuksemburgas</w:t>
      </w:r>
      <w:r>
        <w:rPr>
          <w:rFonts w:ascii="Times New Roman" w:hAnsi="Times New Roman"/>
          <w:lang w:eastAsia="lt-LT"/>
        </w:rPr>
        <w:tab/>
      </w:r>
      <w:proofErr w:type="spellStart"/>
      <w:r>
        <w:rPr>
          <w:rFonts w:ascii="Times New Roman" w:hAnsi="Times New Roman"/>
          <w:lang w:eastAsia="lt-LT"/>
        </w:rPr>
        <w:t>Arcoxia</w:t>
      </w:r>
      <w:proofErr w:type="spellEnd"/>
      <w:r>
        <w:rPr>
          <w:rFonts w:ascii="Times New Roman" w:hAnsi="Times New Roman"/>
          <w:lang w:eastAsia="lt-LT"/>
        </w:rPr>
        <w:t xml:space="preserve"> 30 mg, 60 mg, 90 mg, 120 mg, </w:t>
      </w:r>
      <w:proofErr w:type="spellStart"/>
      <w:r>
        <w:rPr>
          <w:rFonts w:ascii="Times New Roman" w:hAnsi="Times New Roman"/>
          <w:lang w:eastAsia="lt-LT"/>
        </w:rPr>
        <w:t>comprimés</w:t>
      </w:r>
      <w:proofErr w:type="spellEnd"/>
      <w:r>
        <w:rPr>
          <w:rFonts w:ascii="Times New Roman" w:hAnsi="Times New Roman"/>
          <w:lang w:eastAsia="lt-LT"/>
        </w:rPr>
        <w:t xml:space="preserve"> </w:t>
      </w:r>
      <w:proofErr w:type="spellStart"/>
      <w:r>
        <w:rPr>
          <w:rFonts w:ascii="Times New Roman" w:hAnsi="Times New Roman"/>
          <w:lang w:eastAsia="lt-LT"/>
        </w:rPr>
        <w:t>pelliculés</w:t>
      </w:r>
      <w:proofErr w:type="spellEnd"/>
    </w:p>
    <w:p w14:paraId="29D6014C"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Danija, Estija</w:t>
      </w:r>
      <w:r>
        <w:rPr>
          <w:rFonts w:ascii="Times New Roman" w:hAnsi="Times New Roman"/>
          <w:lang w:eastAsia="lt-LT"/>
        </w:rPr>
        <w:tab/>
      </w:r>
      <w:r>
        <w:rPr>
          <w:rFonts w:ascii="Times New Roman" w:hAnsi="Times New Roman"/>
          <w:lang w:eastAsia="lt-LT"/>
        </w:rPr>
        <w:tab/>
      </w:r>
      <w:proofErr w:type="spellStart"/>
      <w:r>
        <w:rPr>
          <w:rFonts w:ascii="Times New Roman" w:hAnsi="Times New Roman"/>
          <w:lang w:eastAsia="lt-LT"/>
        </w:rPr>
        <w:t>Arcoxia</w:t>
      </w:r>
      <w:proofErr w:type="spellEnd"/>
    </w:p>
    <w:p w14:paraId="11FC8B9E"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Islandija, Norvegija</w:t>
      </w:r>
    </w:p>
    <w:p w14:paraId="2084D90F" w14:textId="13B6A3B6" w:rsidR="009418A9" w:rsidRDefault="009418A9" w:rsidP="009418A9">
      <w:pPr>
        <w:spacing w:after="0" w:line="240" w:lineRule="auto"/>
        <w:rPr>
          <w:rFonts w:ascii="Times New Roman" w:hAnsi="Times New Roman"/>
          <w:lang w:eastAsia="lt-LT"/>
        </w:rPr>
      </w:pPr>
      <w:r>
        <w:rPr>
          <w:rFonts w:ascii="Times New Roman" w:hAnsi="Times New Roman"/>
          <w:lang w:eastAsia="lt-LT"/>
        </w:rPr>
        <w:t>Airija</w:t>
      </w:r>
      <w:r>
        <w:rPr>
          <w:rFonts w:ascii="Times New Roman" w:hAnsi="Times New Roman"/>
          <w:lang w:eastAsia="lt-LT"/>
        </w:rPr>
        <w:tab/>
      </w:r>
      <w:r>
        <w:rPr>
          <w:rFonts w:ascii="Times New Roman" w:hAnsi="Times New Roman"/>
          <w:lang w:eastAsia="lt-LT"/>
        </w:rPr>
        <w:tab/>
      </w:r>
      <w:r w:rsidR="00301E91">
        <w:rPr>
          <w:rFonts w:ascii="Times New Roman" w:hAnsi="Times New Roman"/>
          <w:lang w:eastAsia="lt-LT"/>
        </w:rPr>
        <w:tab/>
      </w:r>
      <w:r>
        <w:rPr>
          <w:rFonts w:ascii="Times New Roman" w:hAnsi="Times New Roman"/>
          <w:lang w:eastAsia="lt-LT"/>
        </w:rPr>
        <w:t xml:space="preserve">ARCOXIA 30, 60, 90 </w:t>
      </w:r>
      <w:proofErr w:type="spellStart"/>
      <w:r>
        <w:rPr>
          <w:rFonts w:ascii="Times New Roman" w:hAnsi="Times New Roman"/>
          <w:lang w:eastAsia="lt-LT"/>
        </w:rPr>
        <w:t>or</w:t>
      </w:r>
      <w:proofErr w:type="spellEnd"/>
      <w:r>
        <w:rPr>
          <w:rFonts w:ascii="Times New Roman" w:hAnsi="Times New Roman"/>
          <w:lang w:eastAsia="lt-LT"/>
        </w:rPr>
        <w:t xml:space="preserve"> 120 mg </w:t>
      </w:r>
      <w:proofErr w:type="spellStart"/>
      <w:r>
        <w:rPr>
          <w:rFonts w:ascii="Times New Roman" w:hAnsi="Times New Roman"/>
          <w:lang w:eastAsia="lt-LT"/>
        </w:rPr>
        <w:t>film-coated</w:t>
      </w:r>
      <w:proofErr w:type="spellEnd"/>
      <w:r>
        <w:rPr>
          <w:rFonts w:ascii="Times New Roman" w:hAnsi="Times New Roman"/>
          <w:lang w:eastAsia="lt-LT"/>
        </w:rPr>
        <w:t xml:space="preserve"> </w:t>
      </w:r>
      <w:proofErr w:type="spellStart"/>
      <w:r>
        <w:rPr>
          <w:rFonts w:ascii="Times New Roman" w:hAnsi="Times New Roman"/>
          <w:lang w:eastAsia="lt-LT"/>
        </w:rPr>
        <w:t>tablets</w:t>
      </w:r>
      <w:proofErr w:type="spellEnd"/>
    </w:p>
    <w:p w14:paraId="2387D1D1"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Jungtinė Karalystė</w:t>
      </w:r>
    </w:p>
    <w:p w14:paraId="2C890FB3" w14:textId="60B334F0" w:rsidR="009418A9" w:rsidRDefault="009418A9" w:rsidP="009418A9">
      <w:pPr>
        <w:spacing w:after="0" w:line="240" w:lineRule="auto"/>
        <w:rPr>
          <w:rFonts w:ascii="Times New Roman" w:hAnsi="Times New Roman"/>
          <w:lang w:eastAsia="lt-LT"/>
        </w:rPr>
      </w:pPr>
      <w:r>
        <w:rPr>
          <w:rFonts w:ascii="Times New Roman" w:hAnsi="Times New Roman"/>
          <w:lang w:eastAsia="lt-LT"/>
        </w:rPr>
        <w:t>Austrija</w:t>
      </w:r>
      <w:r>
        <w:rPr>
          <w:rFonts w:ascii="Times New Roman" w:hAnsi="Times New Roman"/>
          <w:lang w:eastAsia="lt-LT"/>
        </w:rPr>
        <w:tab/>
      </w:r>
      <w:r>
        <w:rPr>
          <w:rFonts w:ascii="Times New Roman" w:hAnsi="Times New Roman"/>
          <w:lang w:eastAsia="lt-LT"/>
        </w:rPr>
        <w:tab/>
      </w:r>
      <w:r w:rsidR="00301E91">
        <w:rPr>
          <w:rFonts w:ascii="Times New Roman" w:hAnsi="Times New Roman"/>
          <w:lang w:eastAsia="lt-LT"/>
        </w:rPr>
        <w:tab/>
      </w:r>
      <w:proofErr w:type="spellStart"/>
      <w:r>
        <w:rPr>
          <w:rFonts w:ascii="Times New Roman" w:hAnsi="Times New Roman"/>
          <w:lang w:eastAsia="lt-LT"/>
        </w:rPr>
        <w:t>Arcoxia</w:t>
      </w:r>
      <w:proofErr w:type="spellEnd"/>
      <w:r>
        <w:rPr>
          <w:rFonts w:ascii="Times New Roman" w:hAnsi="Times New Roman"/>
          <w:lang w:eastAsia="lt-LT"/>
        </w:rPr>
        <w:t xml:space="preserve"> 30 mg, 60 mg, 90 mg, 120 mg-</w:t>
      </w:r>
      <w:proofErr w:type="spellStart"/>
      <w:r>
        <w:rPr>
          <w:rFonts w:ascii="Times New Roman" w:hAnsi="Times New Roman"/>
          <w:lang w:eastAsia="lt-LT"/>
        </w:rPr>
        <w:t>Filmtabletten</w:t>
      </w:r>
      <w:proofErr w:type="spellEnd"/>
    </w:p>
    <w:p w14:paraId="212C1887" w14:textId="33D603D7" w:rsidR="009418A9" w:rsidRDefault="009418A9" w:rsidP="009418A9">
      <w:pPr>
        <w:spacing w:after="0" w:line="240" w:lineRule="auto"/>
        <w:rPr>
          <w:rFonts w:ascii="Times New Roman" w:hAnsi="Times New Roman"/>
          <w:lang w:eastAsia="lt-LT"/>
        </w:rPr>
      </w:pPr>
      <w:r>
        <w:rPr>
          <w:rFonts w:ascii="Times New Roman" w:hAnsi="Times New Roman"/>
          <w:lang w:eastAsia="lt-LT"/>
        </w:rPr>
        <w:t>Čekija</w:t>
      </w:r>
      <w:r>
        <w:rPr>
          <w:rFonts w:ascii="Times New Roman" w:hAnsi="Times New Roman"/>
          <w:lang w:eastAsia="lt-LT"/>
        </w:rPr>
        <w:tab/>
      </w:r>
      <w:r>
        <w:rPr>
          <w:rFonts w:ascii="Times New Roman" w:hAnsi="Times New Roman"/>
          <w:lang w:eastAsia="lt-LT"/>
        </w:rPr>
        <w:tab/>
      </w:r>
      <w:r w:rsidR="00301E91">
        <w:rPr>
          <w:rFonts w:ascii="Times New Roman" w:hAnsi="Times New Roman"/>
          <w:lang w:eastAsia="lt-LT"/>
        </w:rPr>
        <w:tab/>
      </w:r>
      <w:r>
        <w:rPr>
          <w:rFonts w:ascii="Times New Roman" w:hAnsi="Times New Roman"/>
          <w:lang w:eastAsia="lt-LT"/>
        </w:rPr>
        <w:t xml:space="preserve">ARCOXIA 30 mg, 60 mg, 90 mg </w:t>
      </w:r>
      <w:proofErr w:type="spellStart"/>
      <w:r>
        <w:rPr>
          <w:rFonts w:ascii="Times New Roman" w:hAnsi="Times New Roman"/>
          <w:lang w:eastAsia="lt-LT"/>
        </w:rPr>
        <w:t>potahované</w:t>
      </w:r>
      <w:proofErr w:type="spellEnd"/>
      <w:r>
        <w:rPr>
          <w:rFonts w:ascii="Times New Roman" w:hAnsi="Times New Roman"/>
          <w:lang w:eastAsia="lt-LT"/>
        </w:rPr>
        <w:t xml:space="preserve"> </w:t>
      </w:r>
      <w:proofErr w:type="spellStart"/>
      <w:r>
        <w:rPr>
          <w:rFonts w:ascii="Times New Roman" w:hAnsi="Times New Roman"/>
          <w:lang w:eastAsia="lt-LT"/>
        </w:rPr>
        <w:t>tablety</w:t>
      </w:r>
      <w:proofErr w:type="spellEnd"/>
    </w:p>
    <w:p w14:paraId="33B5A5FF" w14:textId="345E1397" w:rsidR="009418A9" w:rsidRDefault="009418A9" w:rsidP="009418A9">
      <w:pPr>
        <w:spacing w:after="0" w:line="240" w:lineRule="auto"/>
        <w:rPr>
          <w:rFonts w:ascii="Times New Roman" w:hAnsi="Times New Roman"/>
          <w:lang w:eastAsia="lt-LT"/>
        </w:rPr>
      </w:pPr>
      <w:r>
        <w:rPr>
          <w:rFonts w:ascii="Times New Roman" w:hAnsi="Times New Roman"/>
          <w:lang w:eastAsia="lt-LT"/>
        </w:rPr>
        <w:t>Kipras, Malta</w:t>
      </w:r>
      <w:r>
        <w:rPr>
          <w:rFonts w:ascii="Times New Roman" w:hAnsi="Times New Roman"/>
          <w:lang w:eastAsia="lt-LT"/>
        </w:rPr>
        <w:tab/>
      </w:r>
      <w:r>
        <w:rPr>
          <w:rFonts w:ascii="Times New Roman" w:hAnsi="Times New Roman"/>
          <w:lang w:eastAsia="lt-LT"/>
        </w:rPr>
        <w:tab/>
        <w:t>ARCOXIA 60, 90, 120 mg</w:t>
      </w:r>
      <w:r w:rsidRPr="000F2AD5">
        <w:rPr>
          <w:rFonts w:ascii="Times New Roman" w:hAnsi="Times New Roman"/>
          <w:szCs w:val="20"/>
          <w:lang w:val="en-US"/>
        </w:rPr>
        <w:t xml:space="preserve"> </w:t>
      </w:r>
      <w:r w:rsidRPr="000F2AD5">
        <w:rPr>
          <w:rFonts w:ascii="Times New Roman" w:hAnsi="Times New Roman"/>
          <w:lang w:val="en-US" w:eastAsia="lt-LT"/>
        </w:rPr>
        <w:t>film-coated tablets</w:t>
      </w:r>
    </w:p>
    <w:p w14:paraId="5AADEEE4"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Suomija</w:t>
      </w:r>
      <w:r>
        <w:rPr>
          <w:rFonts w:ascii="Times New Roman" w:hAnsi="Times New Roman"/>
          <w:lang w:eastAsia="lt-LT"/>
        </w:rPr>
        <w:tab/>
      </w:r>
      <w:r>
        <w:rPr>
          <w:rFonts w:ascii="Times New Roman" w:hAnsi="Times New Roman"/>
          <w:lang w:eastAsia="lt-LT"/>
        </w:rPr>
        <w:tab/>
      </w:r>
      <w:proofErr w:type="spellStart"/>
      <w:r>
        <w:rPr>
          <w:rFonts w:ascii="Times New Roman" w:hAnsi="Times New Roman"/>
          <w:lang w:eastAsia="lt-LT"/>
        </w:rPr>
        <w:t>Arcoxia</w:t>
      </w:r>
      <w:proofErr w:type="spellEnd"/>
      <w:r>
        <w:rPr>
          <w:rFonts w:ascii="Times New Roman" w:hAnsi="Times New Roman"/>
          <w:lang w:eastAsia="lt-LT"/>
        </w:rPr>
        <w:t xml:space="preserve"> 30, 60, 90 ja 120 mg </w:t>
      </w:r>
      <w:proofErr w:type="spellStart"/>
      <w:r>
        <w:rPr>
          <w:rFonts w:ascii="Times New Roman" w:hAnsi="Times New Roman"/>
          <w:lang w:eastAsia="lt-LT"/>
        </w:rPr>
        <w:t>tabletti</w:t>
      </w:r>
      <w:proofErr w:type="spellEnd"/>
      <w:r>
        <w:rPr>
          <w:rFonts w:ascii="Times New Roman" w:hAnsi="Times New Roman"/>
          <w:lang w:eastAsia="lt-LT"/>
        </w:rPr>
        <w:t xml:space="preserve">, </w:t>
      </w:r>
      <w:proofErr w:type="spellStart"/>
      <w:r>
        <w:rPr>
          <w:rFonts w:ascii="Times New Roman" w:hAnsi="Times New Roman"/>
          <w:lang w:eastAsia="lt-LT"/>
        </w:rPr>
        <w:t>kalvopäällysteinen</w:t>
      </w:r>
      <w:proofErr w:type="spellEnd"/>
    </w:p>
    <w:p w14:paraId="5DB29710" w14:textId="29DD562E" w:rsidR="009418A9" w:rsidRDefault="009418A9" w:rsidP="009418A9">
      <w:pPr>
        <w:spacing w:after="0" w:line="240" w:lineRule="auto"/>
        <w:rPr>
          <w:rFonts w:ascii="Times New Roman" w:hAnsi="Times New Roman"/>
          <w:lang w:eastAsia="lt-LT"/>
        </w:rPr>
      </w:pPr>
      <w:r>
        <w:rPr>
          <w:rFonts w:ascii="Times New Roman" w:hAnsi="Times New Roman"/>
          <w:lang w:eastAsia="lt-LT"/>
        </w:rPr>
        <w:t>Prancūzija</w:t>
      </w:r>
      <w:r>
        <w:rPr>
          <w:rFonts w:ascii="Times New Roman" w:hAnsi="Times New Roman"/>
          <w:lang w:eastAsia="lt-LT"/>
        </w:rPr>
        <w:tab/>
      </w:r>
      <w:r>
        <w:rPr>
          <w:rFonts w:ascii="Times New Roman" w:hAnsi="Times New Roman"/>
          <w:lang w:eastAsia="lt-LT"/>
        </w:rPr>
        <w:tab/>
      </w:r>
      <w:proofErr w:type="spellStart"/>
      <w:r>
        <w:rPr>
          <w:rFonts w:ascii="Times New Roman" w:hAnsi="Times New Roman"/>
          <w:lang w:eastAsia="lt-LT"/>
        </w:rPr>
        <w:t>Arcoxia</w:t>
      </w:r>
      <w:proofErr w:type="spellEnd"/>
      <w:r>
        <w:rPr>
          <w:rFonts w:ascii="Times New Roman" w:hAnsi="Times New Roman"/>
          <w:lang w:eastAsia="lt-LT"/>
        </w:rPr>
        <w:t xml:space="preserve"> 30, 60 mg </w:t>
      </w:r>
      <w:proofErr w:type="spellStart"/>
      <w:r>
        <w:rPr>
          <w:rFonts w:ascii="Times New Roman" w:hAnsi="Times New Roman"/>
          <w:lang w:eastAsia="lt-LT"/>
        </w:rPr>
        <w:t>comprimé</w:t>
      </w:r>
      <w:proofErr w:type="spellEnd"/>
      <w:r>
        <w:rPr>
          <w:rFonts w:ascii="Times New Roman" w:hAnsi="Times New Roman"/>
          <w:lang w:eastAsia="lt-LT"/>
        </w:rPr>
        <w:t xml:space="preserve"> </w:t>
      </w:r>
      <w:proofErr w:type="spellStart"/>
      <w:r>
        <w:rPr>
          <w:rFonts w:ascii="Times New Roman" w:hAnsi="Times New Roman"/>
          <w:lang w:eastAsia="lt-LT"/>
        </w:rPr>
        <w:t>pelliculé</w:t>
      </w:r>
      <w:proofErr w:type="spellEnd"/>
    </w:p>
    <w:p w14:paraId="275A32C8"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Vokietija</w:t>
      </w:r>
      <w:r>
        <w:rPr>
          <w:rFonts w:ascii="Times New Roman" w:hAnsi="Times New Roman"/>
          <w:lang w:eastAsia="lt-LT"/>
        </w:rPr>
        <w:tab/>
      </w:r>
      <w:r>
        <w:rPr>
          <w:rFonts w:ascii="Times New Roman" w:hAnsi="Times New Roman"/>
          <w:lang w:eastAsia="lt-LT"/>
        </w:rPr>
        <w:tab/>
        <w:t xml:space="preserve">ARCOXIA 30/60/90/120 mg </w:t>
      </w:r>
      <w:proofErr w:type="spellStart"/>
      <w:r>
        <w:rPr>
          <w:rFonts w:ascii="Times New Roman" w:hAnsi="Times New Roman"/>
          <w:lang w:eastAsia="lt-LT"/>
        </w:rPr>
        <w:t>Filmtabletten</w:t>
      </w:r>
      <w:proofErr w:type="spellEnd"/>
    </w:p>
    <w:p w14:paraId="4A5AE0B2" w14:textId="336273E9" w:rsidR="009418A9" w:rsidRDefault="009418A9" w:rsidP="009418A9">
      <w:pPr>
        <w:spacing w:after="0" w:line="240" w:lineRule="auto"/>
        <w:rPr>
          <w:rFonts w:ascii="Times New Roman" w:hAnsi="Times New Roman"/>
          <w:lang w:eastAsia="lt-LT"/>
        </w:rPr>
      </w:pPr>
      <w:r>
        <w:rPr>
          <w:rFonts w:ascii="Times New Roman" w:hAnsi="Times New Roman"/>
          <w:lang w:eastAsia="lt-LT"/>
        </w:rPr>
        <w:t>Graikija</w:t>
      </w:r>
      <w:r>
        <w:rPr>
          <w:rFonts w:ascii="Times New Roman" w:hAnsi="Times New Roman"/>
          <w:lang w:eastAsia="lt-LT"/>
        </w:rPr>
        <w:tab/>
      </w:r>
      <w:r>
        <w:rPr>
          <w:rFonts w:ascii="Times New Roman" w:hAnsi="Times New Roman"/>
          <w:lang w:eastAsia="lt-LT"/>
        </w:rPr>
        <w:tab/>
        <w:t>ARCOXIA 30</w:t>
      </w:r>
      <w:r w:rsidR="0010637E">
        <w:rPr>
          <w:rFonts w:ascii="Times New Roman" w:hAnsi="Times New Roman"/>
          <w:lang w:eastAsia="lt-LT"/>
        </w:rPr>
        <w:t> </w:t>
      </w:r>
      <w:r>
        <w:rPr>
          <w:rFonts w:ascii="Times New Roman" w:hAnsi="Times New Roman"/>
          <w:lang w:eastAsia="lt-LT"/>
        </w:rPr>
        <w:t>mg, 60</w:t>
      </w:r>
      <w:r w:rsidR="0010637E">
        <w:rPr>
          <w:rFonts w:ascii="Times New Roman" w:hAnsi="Times New Roman"/>
          <w:lang w:eastAsia="lt-LT"/>
        </w:rPr>
        <w:t> </w:t>
      </w:r>
      <w:r>
        <w:rPr>
          <w:rFonts w:ascii="Times New Roman" w:hAnsi="Times New Roman"/>
          <w:lang w:eastAsia="lt-LT"/>
        </w:rPr>
        <w:t>mg, 90</w:t>
      </w:r>
      <w:r w:rsidR="005170FC">
        <w:rPr>
          <w:rFonts w:ascii="Times New Roman" w:hAnsi="Times New Roman"/>
          <w:lang w:eastAsia="lt-LT"/>
        </w:rPr>
        <w:t> </w:t>
      </w:r>
      <w:r>
        <w:rPr>
          <w:rFonts w:ascii="Times New Roman" w:hAnsi="Times New Roman"/>
          <w:lang w:eastAsia="lt-LT"/>
        </w:rPr>
        <w:t>mg,120</w:t>
      </w:r>
      <w:r w:rsidR="005170FC">
        <w:rPr>
          <w:rFonts w:ascii="Times New Roman" w:hAnsi="Times New Roman"/>
          <w:lang w:eastAsia="lt-LT"/>
        </w:rPr>
        <w:t> </w:t>
      </w:r>
      <w:r>
        <w:rPr>
          <w:rFonts w:ascii="Times New Roman" w:hAnsi="Times New Roman"/>
          <w:lang w:eastAsia="lt-LT"/>
        </w:rPr>
        <w:t xml:space="preserve">mg </w:t>
      </w:r>
      <w:proofErr w:type="spellStart"/>
      <w:r>
        <w:rPr>
          <w:rFonts w:ascii="Times New Roman" w:hAnsi="Times New Roman"/>
          <w:lang w:eastAsia="lt-LT"/>
        </w:rPr>
        <w:t>film-coated</w:t>
      </w:r>
      <w:proofErr w:type="spellEnd"/>
      <w:r>
        <w:rPr>
          <w:rFonts w:ascii="Times New Roman" w:hAnsi="Times New Roman"/>
          <w:lang w:eastAsia="lt-LT"/>
        </w:rPr>
        <w:t xml:space="preserve"> tablet</w:t>
      </w:r>
      <w:r w:rsidR="002D6020">
        <w:rPr>
          <w:rFonts w:ascii="Times New Roman" w:hAnsi="Times New Roman"/>
          <w:lang w:eastAsia="lt-LT"/>
        </w:rPr>
        <w:t>e</w:t>
      </w:r>
      <w:r>
        <w:rPr>
          <w:rFonts w:ascii="Times New Roman" w:hAnsi="Times New Roman"/>
          <w:lang w:eastAsia="lt-LT"/>
        </w:rPr>
        <w:t>s</w:t>
      </w:r>
    </w:p>
    <w:p w14:paraId="1B6AF5CA"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Vengrija</w:t>
      </w:r>
      <w:r>
        <w:rPr>
          <w:rFonts w:ascii="Times New Roman" w:hAnsi="Times New Roman"/>
          <w:lang w:eastAsia="lt-LT"/>
        </w:rPr>
        <w:tab/>
      </w:r>
      <w:r>
        <w:rPr>
          <w:rFonts w:ascii="Times New Roman" w:hAnsi="Times New Roman"/>
          <w:lang w:eastAsia="lt-LT"/>
        </w:rPr>
        <w:tab/>
      </w:r>
      <w:proofErr w:type="spellStart"/>
      <w:r>
        <w:rPr>
          <w:rFonts w:ascii="Times New Roman" w:hAnsi="Times New Roman"/>
          <w:lang w:eastAsia="lt-LT"/>
        </w:rPr>
        <w:t>Arcoxia</w:t>
      </w:r>
      <w:proofErr w:type="spellEnd"/>
      <w:r>
        <w:rPr>
          <w:rFonts w:ascii="Times New Roman" w:hAnsi="Times New Roman"/>
          <w:lang w:eastAsia="lt-LT"/>
        </w:rPr>
        <w:t xml:space="preserve"> 30 mg, 60 mg, 90 mg, 120 mg </w:t>
      </w:r>
      <w:proofErr w:type="spellStart"/>
      <w:r>
        <w:rPr>
          <w:rFonts w:ascii="Times New Roman" w:hAnsi="Times New Roman"/>
          <w:lang w:eastAsia="lt-LT"/>
        </w:rPr>
        <w:t>filmtabletta</w:t>
      </w:r>
      <w:proofErr w:type="spellEnd"/>
    </w:p>
    <w:p w14:paraId="71641A26" w14:textId="42C1E9E0" w:rsidR="009418A9" w:rsidRDefault="009418A9" w:rsidP="009418A9">
      <w:pPr>
        <w:spacing w:after="0" w:line="240" w:lineRule="auto"/>
        <w:rPr>
          <w:rFonts w:ascii="Times New Roman" w:hAnsi="Times New Roman"/>
          <w:lang w:eastAsia="lt-LT"/>
        </w:rPr>
      </w:pPr>
      <w:r>
        <w:rPr>
          <w:rFonts w:ascii="Times New Roman" w:hAnsi="Times New Roman"/>
          <w:lang w:eastAsia="lt-LT"/>
        </w:rPr>
        <w:t>Italija</w:t>
      </w:r>
      <w:r>
        <w:rPr>
          <w:rFonts w:ascii="Times New Roman" w:hAnsi="Times New Roman"/>
          <w:lang w:eastAsia="lt-LT"/>
        </w:rPr>
        <w:tab/>
      </w:r>
      <w:r>
        <w:rPr>
          <w:rFonts w:ascii="Times New Roman" w:hAnsi="Times New Roman"/>
          <w:lang w:eastAsia="lt-LT"/>
        </w:rPr>
        <w:tab/>
      </w:r>
      <w:r w:rsidR="00301E91">
        <w:rPr>
          <w:rFonts w:ascii="Times New Roman" w:hAnsi="Times New Roman"/>
          <w:lang w:eastAsia="lt-LT"/>
        </w:rPr>
        <w:tab/>
      </w:r>
      <w:proofErr w:type="spellStart"/>
      <w:r>
        <w:rPr>
          <w:rFonts w:ascii="Times New Roman" w:hAnsi="Times New Roman"/>
          <w:lang w:eastAsia="lt-LT"/>
        </w:rPr>
        <w:t>Arcoxia</w:t>
      </w:r>
      <w:proofErr w:type="spellEnd"/>
      <w:r>
        <w:rPr>
          <w:rFonts w:ascii="Times New Roman" w:hAnsi="Times New Roman"/>
          <w:lang w:eastAsia="lt-LT"/>
        </w:rPr>
        <w:t xml:space="preserve"> 30, 60, 90, 120 mg </w:t>
      </w:r>
      <w:proofErr w:type="spellStart"/>
      <w:r>
        <w:rPr>
          <w:rFonts w:ascii="Times New Roman" w:hAnsi="Times New Roman"/>
          <w:lang w:eastAsia="lt-LT"/>
        </w:rPr>
        <w:t>compresse</w:t>
      </w:r>
      <w:proofErr w:type="spellEnd"/>
      <w:r>
        <w:rPr>
          <w:rFonts w:ascii="Times New Roman" w:hAnsi="Times New Roman"/>
          <w:lang w:eastAsia="lt-LT"/>
        </w:rPr>
        <w:t xml:space="preserve"> </w:t>
      </w:r>
      <w:proofErr w:type="spellStart"/>
      <w:r>
        <w:rPr>
          <w:rFonts w:ascii="Times New Roman" w:hAnsi="Times New Roman"/>
          <w:lang w:eastAsia="lt-LT"/>
        </w:rPr>
        <w:t>rivestite</w:t>
      </w:r>
      <w:proofErr w:type="spellEnd"/>
      <w:r>
        <w:rPr>
          <w:rFonts w:ascii="Times New Roman" w:hAnsi="Times New Roman"/>
          <w:lang w:eastAsia="lt-LT"/>
        </w:rPr>
        <w:t xml:space="preserve"> </w:t>
      </w:r>
      <w:proofErr w:type="spellStart"/>
      <w:r>
        <w:rPr>
          <w:rFonts w:ascii="Times New Roman" w:hAnsi="Times New Roman"/>
          <w:lang w:eastAsia="lt-LT"/>
        </w:rPr>
        <w:t>con</w:t>
      </w:r>
      <w:proofErr w:type="spellEnd"/>
      <w:r>
        <w:rPr>
          <w:rFonts w:ascii="Times New Roman" w:hAnsi="Times New Roman"/>
          <w:lang w:eastAsia="lt-LT"/>
        </w:rPr>
        <w:t xml:space="preserve"> </w:t>
      </w:r>
      <w:proofErr w:type="spellStart"/>
      <w:r>
        <w:rPr>
          <w:rFonts w:ascii="Times New Roman" w:hAnsi="Times New Roman"/>
          <w:lang w:eastAsia="lt-LT"/>
        </w:rPr>
        <w:t>film</w:t>
      </w:r>
      <w:proofErr w:type="spellEnd"/>
    </w:p>
    <w:p w14:paraId="284C26DB" w14:textId="24361A55" w:rsidR="009418A9" w:rsidRDefault="009418A9" w:rsidP="009418A9">
      <w:pPr>
        <w:spacing w:after="0" w:line="240" w:lineRule="auto"/>
        <w:rPr>
          <w:rFonts w:ascii="Times New Roman" w:hAnsi="Times New Roman"/>
          <w:lang w:eastAsia="lt-LT"/>
        </w:rPr>
      </w:pPr>
      <w:r>
        <w:rPr>
          <w:rFonts w:ascii="Times New Roman" w:hAnsi="Times New Roman"/>
          <w:lang w:eastAsia="lt-LT"/>
        </w:rPr>
        <w:t>Latvija</w:t>
      </w:r>
      <w:r>
        <w:rPr>
          <w:rFonts w:ascii="Times New Roman" w:hAnsi="Times New Roman"/>
          <w:lang w:eastAsia="lt-LT"/>
        </w:rPr>
        <w:tab/>
      </w:r>
      <w:r>
        <w:rPr>
          <w:rFonts w:ascii="Times New Roman" w:hAnsi="Times New Roman"/>
          <w:lang w:eastAsia="lt-LT"/>
        </w:rPr>
        <w:tab/>
      </w:r>
      <w:r w:rsidR="00301E91">
        <w:rPr>
          <w:rFonts w:ascii="Times New Roman" w:hAnsi="Times New Roman"/>
          <w:lang w:eastAsia="lt-LT"/>
        </w:rPr>
        <w:tab/>
      </w:r>
      <w:proofErr w:type="spellStart"/>
      <w:r>
        <w:rPr>
          <w:rFonts w:ascii="Times New Roman" w:hAnsi="Times New Roman"/>
          <w:lang w:eastAsia="lt-LT"/>
        </w:rPr>
        <w:t>Arcoxia</w:t>
      </w:r>
      <w:proofErr w:type="spellEnd"/>
      <w:r>
        <w:rPr>
          <w:rFonts w:ascii="Times New Roman" w:hAnsi="Times New Roman"/>
          <w:lang w:eastAsia="lt-LT"/>
        </w:rPr>
        <w:t xml:space="preserve"> 30 mg, 60 mg, 90 mg </w:t>
      </w:r>
      <w:proofErr w:type="spellStart"/>
      <w:r>
        <w:rPr>
          <w:rFonts w:ascii="Times New Roman" w:hAnsi="Times New Roman"/>
          <w:lang w:eastAsia="lt-LT"/>
        </w:rPr>
        <w:t>un</w:t>
      </w:r>
      <w:proofErr w:type="spellEnd"/>
      <w:r>
        <w:rPr>
          <w:rFonts w:ascii="Times New Roman" w:hAnsi="Times New Roman"/>
          <w:lang w:eastAsia="lt-LT"/>
        </w:rPr>
        <w:t xml:space="preserve"> 120 mg </w:t>
      </w:r>
      <w:proofErr w:type="spellStart"/>
      <w:r>
        <w:rPr>
          <w:rFonts w:ascii="Times New Roman" w:hAnsi="Times New Roman"/>
          <w:lang w:eastAsia="lt-LT"/>
        </w:rPr>
        <w:t>apvalkotās</w:t>
      </w:r>
      <w:proofErr w:type="spellEnd"/>
      <w:r>
        <w:rPr>
          <w:rFonts w:ascii="Times New Roman" w:hAnsi="Times New Roman"/>
          <w:lang w:eastAsia="lt-LT"/>
        </w:rPr>
        <w:t xml:space="preserve"> tablet</w:t>
      </w:r>
      <w:r w:rsidR="007B4816">
        <w:rPr>
          <w:rFonts w:ascii="Times New Roman" w:hAnsi="Times New Roman"/>
          <w:lang w:eastAsia="lt-LT"/>
        </w:rPr>
        <w:t>e</w:t>
      </w:r>
      <w:r>
        <w:rPr>
          <w:rFonts w:ascii="Times New Roman" w:hAnsi="Times New Roman"/>
          <w:lang w:eastAsia="lt-LT"/>
        </w:rPr>
        <w:t>s</w:t>
      </w:r>
    </w:p>
    <w:p w14:paraId="0C7B6D90" w14:textId="4A9CEE31" w:rsidR="009418A9" w:rsidRDefault="009418A9" w:rsidP="009418A9">
      <w:pPr>
        <w:spacing w:after="0" w:line="240" w:lineRule="auto"/>
        <w:rPr>
          <w:rFonts w:ascii="Times New Roman" w:hAnsi="Times New Roman"/>
          <w:lang w:eastAsia="lt-LT"/>
        </w:rPr>
      </w:pPr>
      <w:r>
        <w:rPr>
          <w:rFonts w:ascii="Times New Roman" w:hAnsi="Times New Roman"/>
          <w:lang w:eastAsia="lt-LT"/>
        </w:rPr>
        <w:t>Lietuva</w:t>
      </w:r>
      <w:r>
        <w:rPr>
          <w:rFonts w:ascii="Times New Roman" w:hAnsi="Times New Roman"/>
          <w:lang w:eastAsia="lt-LT"/>
        </w:rPr>
        <w:tab/>
      </w:r>
      <w:r>
        <w:rPr>
          <w:rFonts w:ascii="Times New Roman" w:hAnsi="Times New Roman"/>
          <w:lang w:eastAsia="lt-LT"/>
        </w:rPr>
        <w:tab/>
      </w:r>
      <w:r w:rsidR="00301E91">
        <w:rPr>
          <w:rFonts w:ascii="Times New Roman" w:hAnsi="Times New Roman"/>
          <w:lang w:eastAsia="lt-LT"/>
        </w:rPr>
        <w:tab/>
      </w:r>
      <w:r>
        <w:rPr>
          <w:rFonts w:ascii="Times New Roman" w:hAnsi="Times New Roman"/>
          <w:lang w:eastAsia="lt-LT"/>
        </w:rPr>
        <w:t>ARCOXIA 30 mg, 60 mg, 90 mg, 120 mg plėvele dengtos tabletės</w:t>
      </w:r>
    </w:p>
    <w:p w14:paraId="7626E428"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Nyderlandai</w:t>
      </w:r>
      <w:r>
        <w:rPr>
          <w:rFonts w:ascii="Times New Roman" w:hAnsi="Times New Roman"/>
          <w:lang w:eastAsia="lt-LT"/>
        </w:rPr>
        <w:tab/>
      </w:r>
      <w:r>
        <w:rPr>
          <w:rFonts w:ascii="Times New Roman" w:hAnsi="Times New Roman"/>
          <w:lang w:eastAsia="lt-LT"/>
        </w:rPr>
        <w:tab/>
      </w:r>
      <w:proofErr w:type="spellStart"/>
      <w:r>
        <w:rPr>
          <w:rFonts w:ascii="Times New Roman" w:hAnsi="Times New Roman"/>
          <w:lang w:eastAsia="lt-LT"/>
        </w:rPr>
        <w:t>Arcoxia</w:t>
      </w:r>
      <w:proofErr w:type="spellEnd"/>
      <w:r>
        <w:rPr>
          <w:rFonts w:ascii="Times New Roman" w:hAnsi="Times New Roman"/>
          <w:lang w:eastAsia="lt-LT"/>
        </w:rPr>
        <w:t xml:space="preserve"> 30 mg, 60 mg, 90 mg, 120 mg, </w:t>
      </w:r>
      <w:proofErr w:type="spellStart"/>
      <w:r>
        <w:rPr>
          <w:rFonts w:ascii="Times New Roman" w:hAnsi="Times New Roman"/>
          <w:lang w:eastAsia="lt-LT"/>
        </w:rPr>
        <w:t>filmomhulde</w:t>
      </w:r>
      <w:proofErr w:type="spellEnd"/>
      <w:r>
        <w:rPr>
          <w:rFonts w:ascii="Times New Roman" w:hAnsi="Times New Roman"/>
          <w:lang w:eastAsia="lt-LT"/>
        </w:rPr>
        <w:t xml:space="preserve"> </w:t>
      </w:r>
      <w:proofErr w:type="spellStart"/>
      <w:r>
        <w:rPr>
          <w:rFonts w:ascii="Times New Roman" w:hAnsi="Times New Roman"/>
          <w:lang w:eastAsia="lt-LT"/>
        </w:rPr>
        <w:t>tabletten</w:t>
      </w:r>
      <w:proofErr w:type="spellEnd"/>
    </w:p>
    <w:p w14:paraId="4D0BD13C" w14:textId="016ABA4D" w:rsidR="009418A9" w:rsidRDefault="009418A9" w:rsidP="009418A9">
      <w:pPr>
        <w:spacing w:after="0" w:line="240" w:lineRule="auto"/>
        <w:rPr>
          <w:rFonts w:ascii="Times New Roman" w:hAnsi="Times New Roman"/>
          <w:lang w:eastAsia="lt-LT"/>
        </w:rPr>
      </w:pPr>
      <w:r>
        <w:rPr>
          <w:rFonts w:ascii="Times New Roman" w:hAnsi="Times New Roman"/>
          <w:lang w:eastAsia="lt-LT"/>
        </w:rPr>
        <w:t>Lenkija</w:t>
      </w:r>
      <w:r>
        <w:rPr>
          <w:rFonts w:ascii="Times New Roman" w:hAnsi="Times New Roman"/>
          <w:lang w:eastAsia="lt-LT"/>
        </w:rPr>
        <w:tab/>
      </w:r>
      <w:r>
        <w:rPr>
          <w:rFonts w:ascii="Times New Roman" w:hAnsi="Times New Roman"/>
          <w:lang w:eastAsia="lt-LT"/>
        </w:rPr>
        <w:tab/>
      </w:r>
      <w:r w:rsidR="00301E91">
        <w:rPr>
          <w:rFonts w:ascii="Times New Roman" w:hAnsi="Times New Roman"/>
          <w:lang w:eastAsia="lt-LT"/>
        </w:rPr>
        <w:tab/>
      </w:r>
      <w:r>
        <w:rPr>
          <w:rFonts w:ascii="Times New Roman" w:hAnsi="Times New Roman"/>
          <w:lang w:eastAsia="lt-LT"/>
        </w:rPr>
        <w:t xml:space="preserve">ARCOXIA 30 mg, 60 mg, 90 mg, 120 mg </w:t>
      </w:r>
      <w:proofErr w:type="spellStart"/>
      <w:r>
        <w:rPr>
          <w:rFonts w:ascii="Times New Roman" w:hAnsi="Times New Roman"/>
          <w:lang w:eastAsia="lt-LT"/>
        </w:rPr>
        <w:t>tabletki</w:t>
      </w:r>
      <w:proofErr w:type="spellEnd"/>
      <w:r>
        <w:rPr>
          <w:rFonts w:ascii="Times New Roman" w:hAnsi="Times New Roman"/>
          <w:lang w:eastAsia="lt-LT"/>
        </w:rPr>
        <w:t xml:space="preserve"> </w:t>
      </w:r>
      <w:proofErr w:type="spellStart"/>
      <w:r>
        <w:rPr>
          <w:rFonts w:ascii="Times New Roman" w:hAnsi="Times New Roman"/>
          <w:lang w:eastAsia="lt-LT"/>
        </w:rPr>
        <w:t>powlekane</w:t>
      </w:r>
      <w:proofErr w:type="spellEnd"/>
    </w:p>
    <w:p w14:paraId="5966CAA1" w14:textId="3D41180F" w:rsidR="009418A9" w:rsidRDefault="006B79B0" w:rsidP="009418A9">
      <w:pPr>
        <w:spacing w:after="0" w:line="240" w:lineRule="auto"/>
        <w:ind w:left="2592" w:hanging="2592"/>
        <w:rPr>
          <w:rFonts w:ascii="Times New Roman" w:hAnsi="Times New Roman"/>
          <w:lang w:eastAsia="lt-LT"/>
        </w:rPr>
      </w:pPr>
      <w:r>
        <w:rPr>
          <w:rFonts w:ascii="Times New Roman" w:hAnsi="Times New Roman"/>
          <w:lang w:eastAsia="lt-LT"/>
        </w:rPr>
        <w:t xml:space="preserve">Portugalija                    </w:t>
      </w:r>
      <w:r w:rsidR="009418A9">
        <w:rPr>
          <w:rFonts w:ascii="Times New Roman" w:hAnsi="Times New Roman"/>
          <w:lang w:eastAsia="lt-LT"/>
        </w:rPr>
        <w:t xml:space="preserve">ARCOXIA 30 mg, 60 mg, 90 mg, 120 mg </w:t>
      </w:r>
      <w:proofErr w:type="spellStart"/>
      <w:r w:rsidR="009418A9">
        <w:rPr>
          <w:rFonts w:ascii="Times New Roman" w:hAnsi="Times New Roman"/>
          <w:lang w:eastAsia="lt-LT"/>
        </w:rPr>
        <w:t>comprimidos</w:t>
      </w:r>
      <w:proofErr w:type="spellEnd"/>
      <w:r w:rsidR="009418A9">
        <w:rPr>
          <w:rFonts w:ascii="Times New Roman" w:hAnsi="Times New Roman"/>
          <w:lang w:eastAsia="lt-LT"/>
        </w:rPr>
        <w:t xml:space="preserve"> </w:t>
      </w:r>
      <w:proofErr w:type="spellStart"/>
      <w:r w:rsidR="009418A9">
        <w:rPr>
          <w:rFonts w:ascii="Times New Roman" w:hAnsi="Times New Roman"/>
          <w:lang w:eastAsia="lt-LT"/>
        </w:rPr>
        <w:t>revestidos</w:t>
      </w:r>
      <w:proofErr w:type="spellEnd"/>
      <w:r w:rsidR="009418A9">
        <w:rPr>
          <w:rFonts w:ascii="Times New Roman" w:hAnsi="Times New Roman"/>
          <w:lang w:eastAsia="lt-LT"/>
        </w:rPr>
        <w:t xml:space="preserve"> </w:t>
      </w:r>
      <w:proofErr w:type="spellStart"/>
      <w:r w:rsidR="009418A9">
        <w:rPr>
          <w:rFonts w:ascii="Times New Roman" w:hAnsi="Times New Roman"/>
          <w:lang w:eastAsia="lt-LT"/>
        </w:rPr>
        <w:t>por</w:t>
      </w:r>
      <w:proofErr w:type="spellEnd"/>
      <w:r w:rsidR="009418A9">
        <w:rPr>
          <w:rFonts w:ascii="Times New Roman" w:hAnsi="Times New Roman"/>
          <w:lang w:eastAsia="lt-LT"/>
        </w:rPr>
        <w:t xml:space="preserve"> </w:t>
      </w:r>
      <w:proofErr w:type="spellStart"/>
      <w:r w:rsidR="009418A9">
        <w:rPr>
          <w:rFonts w:ascii="Times New Roman" w:hAnsi="Times New Roman"/>
          <w:lang w:eastAsia="lt-LT"/>
        </w:rPr>
        <w:t>película</w:t>
      </w:r>
      <w:proofErr w:type="spellEnd"/>
    </w:p>
    <w:p w14:paraId="5778688A"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Slovakija</w:t>
      </w:r>
      <w:r>
        <w:rPr>
          <w:rFonts w:ascii="Times New Roman" w:hAnsi="Times New Roman"/>
          <w:lang w:eastAsia="lt-LT"/>
        </w:rPr>
        <w:tab/>
      </w:r>
      <w:r>
        <w:rPr>
          <w:rFonts w:ascii="Times New Roman" w:hAnsi="Times New Roman"/>
          <w:lang w:eastAsia="lt-LT"/>
        </w:rPr>
        <w:tab/>
        <w:t>ARCOXIA 30 mg, 60 mg, 90 mg, 120 mg</w:t>
      </w:r>
    </w:p>
    <w:p w14:paraId="414F5F1C"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Slovėnija</w:t>
      </w:r>
      <w:r>
        <w:rPr>
          <w:rFonts w:ascii="Times New Roman" w:hAnsi="Times New Roman"/>
          <w:lang w:eastAsia="lt-LT"/>
        </w:rPr>
        <w:tab/>
      </w:r>
      <w:r>
        <w:rPr>
          <w:rFonts w:ascii="Times New Roman" w:hAnsi="Times New Roman"/>
          <w:lang w:eastAsia="lt-LT"/>
        </w:rPr>
        <w:tab/>
      </w:r>
      <w:proofErr w:type="spellStart"/>
      <w:r>
        <w:rPr>
          <w:rFonts w:ascii="Times New Roman" w:hAnsi="Times New Roman"/>
          <w:lang w:eastAsia="lt-LT"/>
        </w:rPr>
        <w:t>Arcoxia</w:t>
      </w:r>
      <w:proofErr w:type="spellEnd"/>
      <w:r>
        <w:rPr>
          <w:rFonts w:ascii="Times New Roman" w:hAnsi="Times New Roman"/>
          <w:lang w:eastAsia="lt-LT"/>
        </w:rPr>
        <w:t xml:space="preserve"> 30/60/90/120 mg </w:t>
      </w:r>
      <w:proofErr w:type="spellStart"/>
      <w:r>
        <w:rPr>
          <w:rFonts w:ascii="Times New Roman" w:hAnsi="Times New Roman"/>
          <w:lang w:eastAsia="lt-LT"/>
        </w:rPr>
        <w:t>filmsko</w:t>
      </w:r>
      <w:proofErr w:type="spellEnd"/>
      <w:r>
        <w:rPr>
          <w:rFonts w:ascii="Times New Roman" w:hAnsi="Times New Roman"/>
          <w:lang w:eastAsia="lt-LT"/>
        </w:rPr>
        <w:t xml:space="preserve"> </w:t>
      </w:r>
      <w:proofErr w:type="spellStart"/>
      <w:r>
        <w:rPr>
          <w:rFonts w:ascii="Times New Roman" w:hAnsi="Times New Roman"/>
          <w:lang w:eastAsia="lt-LT"/>
        </w:rPr>
        <w:t>obložene</w:t>
      </w:r>
      <w:proofErr w:type="spellEnd"/>
      <w:r>
        <w:rPr>
          <w:rFonts w:ascii="Times New Roman" w:hAnsi="Times New Roman"/>
          <w:lang w:eastAsia="lt-LT"/>
        </w:rPr>
        <w:t xml:space="preserve"> tablete</w:t>
      </w:r>
    </w:p>
    <w:p w14:paraId="1D007B02" w14:textId="7679D00B" w:rsidR="009418A9" w:rsidRDefault="009418A9" w:rsidP="009418A9">
      <w:pPr>
        <w:spacing w:after="0" w:line="240" w:lineRule="auto"/>
        <w:rPr>
          <w:rFonts w:ascii="Times New Roman" w:hAnsi="Times New Roman"/>
          <w:lang w:eastAsia="lt-LT"/>
        </w:rPr>
      </w:pPr>
      <w:r>
        <w:rPr>
          <w:rFonts w:ascii="Times New Roman" w:hAnsi="Times New Roman"/>
          <w:lang w:eastAsia="lt-LT"/>
        </w:rPr>
        <w:lastRenderedPageBreak/>
        <w:t>Ispanija</w:t>
      </w:r>
      <w:r>
        <w:rPr>
          <w:rFonts w:ascii="Times New Roman" w:hAnsi="Times New Roman"/>
          <w:lang w:eastAsia="lt-LT"/>
        </w:rPr>
        <w:tab/>
      </w:r>
      <w:r>
        <w:rPr>
          <w:rFonts w:ascii="Times New Roman" w:hAnsi="Times New Roman"/>
          <w:lang w:eastAsia="lt-LT"/>
        </w:rPr>
        <w:tab/>
      </w:r>
      <w:r w:rsidR="00301E91">
        <w:rPr>
          <w:rFonts w:ascii="Times New Roman" w:hAnsi="Times New Roman"/>
          <w:lang w:eastAsia="lt-LT"/>
        </w:rPr>
        <w:tab/>
      </w:r>
      <w:proofErr w:type="spellStart"/>
      <w:r>
        <w:rPr>
          <w:rFonts w:ascii="Times New Roman" w:hAnsi="Times New Roman"/>
          <w:lang w:eastAsia="lt-LT"/>
        </w:rPr>
        <w:t>Arcoxia</w:t>
      </w:r>
      <w:proofErr w:type="spellEnd"/>
      <w:r>
        <w:rPr>
          <w:rFonts w:ascii="Times New Roman" w:hAnsi="Times New Roman"/>
          <w:lang w:eastAsia="lt-LT"/>
        </w:rPr>
        <w:t xml:space="preserve"> 30, 60, 90 y 120 mg </w:t>
      </w:r>
      <w:proofErr w:type="spellStart"/>
      <w:r>
        <w:rPr>
          <w:rFonts w:ascii="Times New Roman" w:hAnsi="Times New Roman"/>
          <w:lang w:eastAsia="lt-LT"/>
        </w:rPr>
        <w:t>comprimidos</w:t>
      </w:r>
      <w:proofErr w:type="spellEnd"/>
      <w:r>
        <w:rPr>
          <w:rFonts w:ascii="Times New Roman" w:hAnsi="Times New Roman"/>
          <w:lang w:eastAsia="lt-LT"/>
        </w:rPr>
        <w:t xml:space="preserve"> </w:t>
      </w:r>
      <w:proofErr w:type="spellStart"/>
      <w:r>
        <w:rPr>
          <w:rFonts w:ascii="Times New Roman" w:hAnsi="Times New Roman"/>
          <w:lang w:eastAsia="lt-LT"/>
        </w:rPr>
        <w:t>recubiertos</w:t>
      </w:r>
      <w:proofErr w:type="spellEnd"/>
      <w:r>
        <w:rPr>
          <w:rFonts w:ascii="Times New Roman" w:hAnsi="Times New Roman"/>
          <w:lang w:eastAsia="lt-LT"/>
        </w:rPr>
        <w:t xml:space="preserve"> </w:t>
      </w:r>
      <w:proofErr w:type="spellStart"/>
      <w:r>
        <w:rPr>
          <w:rFonts w:ascii="Times New Roman" w:hAnsi="Times New Roman"/>
          <w:lang w:eastAsia="lt-LT"/>
        </w:rPr>
        <w:t>con</w:t>
      </w:r>
      <w:proofErr w:type="spellEnd"/>
      <w:r>
        <w:rPr>
          <w:rFonts w:ascii="Times New Roman" w:hAnsi="Times New Roman"/>
          <w:lang w:eastAsia="lt-LT"/>
        </w:rPr>
        <w:t xml:space="preserve"> </w:t>
      </w:r>
      <w:proofErr w:type="spellStart"/>
      <w:r>
        <w:rPr>
          <w:rFonts w:ascii="Times New Roman" w:hAnsi="Times New Roman"/>
          <w:lang w:eastAsia="lt-LT"/>
        </w:rPr>
        <w:t>película</w:t>
      </w:r>
      <w:proofErr w:type="spellEnd"/>
    </w:p>
    <w:p w14:paraId="367BBA4B" w14:textId="3A2F3F6B" w:rsidR="009418A9" w:rsidRDefault="009418A9" w:rsidP="009418A9">
      <w:pPr>
        <w:spacing w:after="0" w:line="240" w:lineRule="auto"/>
        <w:rPr>
          <w:rFonts w:ascii="Times New Roman" w:hAnsi="Times New Roman"/>
          <w:lang w:eastAsia="lt-LT"/>
        </w:rPr>
      </w:pPr>
      <w:r>
        <w:rPr>
          <w:rFonts w:ascii="Times New Roman" w:hAnsi="Times New Roman"/>
          <w:lang w:eastAsia="lt-LT"/>
        </w:rPr>
        <w:t>Švedija</w:t>
      </w:r>
      <w:r>
        <w:rPr>
          <w:rFonts w:ascii="Times New Roman" w:hAnsi="Times New Roman"/>
          <w:lang w:eastAsia="lt-LT"/>
        </w:rPr>
        <w:tab/>
      </w:r>
      <w:r>
        <w:rPr>
          <w:rFonts w:ascii="Times New Roman" w:hAnsi="Times New Roman"/>
          <w:lang w:eastAsia="lt-LT"/>
        </w:rPr>
        <w:tab/>
      </w:r>
      <w:r w:rsidR="00301E91">
        <w:rPr>
          <w:rFonts w:ascii="Times New Roman" w:hAnsi="Times New Roman"/>
          <w:lang w:eastAsia="lt-LT"/>
        </w:rPr>
        <w:tab/>
      </w:r>
      <w:proofErr w:type="spellStart"/>
      <w:r>
        <w:rPr>
          <w:rFonts w:ascii="Times New Roman" w:hAnsi="Times New Roman"/>
          <w:lang w:eastAsia="lt-LT"/>
        </w:rPr>
        <w:t>Arcoxia</w:t>
      </w:r>
      <w:proofErr w:type="spellEnd"/>
      <w:r>
        <w:rPr>
          <w:rFonts w:ascii="Times New Roman" w:hAnsi="Times New Roman"/>
          <w:lang w:eastAsia="lt-LT"/>
        </w:rPr>
        <w:t xml:space="preserve"> 30 mg, 60 mg, 90 mg </w:t>
      </w:r>
      <w:proofErr w:type="spellStart"/>
      <w:r>
        <w:rPr>
          <w:rFonts w:ascii="Times New Roman" w:hAnsi="Times New Roman"/>
          <w:lang w:eastAsia="lt-LT"/>
        </w:rPr>
        <w:t>och</w:t>
      </w:r>
      <w:proofErr w:type="spellEnd"/>
      <w:r>
        <w:rPr>
          <w:rFonts w:ascii="Times New Roman" w:hAnsi="Times New Roman"/>
          <w:lang w:eastAsia="lt-LT"/>
        </w:rPr>
        <w:t xml:space="preserve"> 120 mg </w:t>
      </w:r>
      <w:proofErr w:type="spellStart"/>
      <w:r>
        <w:rPr>
          <w:rFonts w:ascii="Times New Roman" w:hAnsi="Times New Roman"/>
          <w:lang w:eastAsia="lt-LT"/>
        </w:rPr>
        <w:t>filmdragerade</w:t>
      </w:r>
      <w:proofErr w:type="spellEnd"/>
      <w:r>
        <w:rPr>
          <w:rFonts w:ascii="Times New Roman" w:hAnsi="Times New Roman"/>
          <w:lang w:eastAsia="lt-LT"/>
        </w:rPr>
        <w:t xml:space="preserve"> </w:t>
      </w:r>
      <w:proofErr w:type="spellStart"/>
      <w:r>
        <w:rPr>
          <w:rFonts w:ascii="Times New Roman" w:hAnsi="Times New Roman"/>
          <w:lang w:eastAsia="lt-LT"/>
        </w:rPr>
        <w:t>tabletter</w:t>
      </w:r>
      <w:proofErr w:type="spellEnd"/>
    </w:p>
    <w:p w14:paraId="43A69C6C" w14:textId="77777777" w:rsidR="009418A9" w:rsidRDefault="009418A9" w:rsidP="009418A9">
      <w:pPr>
        <w:spacing w:after="0" w:line="240" w:lineRule="auto"/>
        <w:rPr>
          <w:rFonts w:ascii="Times New Roman" w:hAnsi="Times New Roman"/>
          <w:lang w:eastAsia="lt-LT"/>
        </w:rPr>
      </w:pPr>
    </w:p>
    <w:p w14:paraId="69CBB885" w14:textId="77777777" w:rsidR="009418A9" w:rsidRDefault="009418A9" w:rsidP="009418A9">
      <w:pPr>
        <w:spacing w:after="0" w:line="240" w:lineRule="auto"/>
        <w:rPr>
          <w:rFonts w:ascii="Times New Roman" w:hAnsi="Times New Roman"/>
          <w:b/>
          <w:noProof/>
          <w:lang w:eastAsia="lt-LT"/>
        </w:rPr>
      </w:pPr>
    </w:p>
    <w:p w14:paraId="4772A5A0" w14:textId="08106DFF" w:rsidR="009418A9" w:rsidRPr="005170FC" w:rsidRDefault="009418A9" w:rsidP="009418A9">
      <w:pPr>
        <w:spacing w:after="0" w:line="240" w:lineRule="auto"/>
        <w:rPr>
          <w:rFonts w:ascii="Times New Roman" w:hAnsi="Times New Roman"/>
          <w:b/>
          <w:caps/>
        </w:rPr>
      </w:pPr>
      <w:r>
        <w:rPr>
          <w:rFonts w:ascii="Times New Roman" w:hAnsi="Times New Roman"/>
          <w:b/>
          <w:noProof/>
          <w:lang w:eastAsia="lt-LT"/>
        </w:rPr>
        <w:t>Šis pakuotės lapelis paskutinį kartą peržiūrėtas</w:t>
      </w:r>
      <w:r w:rsidR="00E8307A">
        <w:rPr>
          <w:rFonts w:ascii="Times New Roman" w:hAnsi="Times New Roman"/>
          <w:b/>
          <w:noProof/>
          <w:lang w:eastAsia="lt-LT"/>
        </w:rPr>
        <w:t xml:space="preserve"> </w:t>
      </w:r>
      <w:r w:rsidR="0037139D">
        <w:rPr>
          <w:rFonts w:ascii="Times New Roman" w:hAnsi="Times New Roman"/>
          <w:b/>
          <w:snapToGrid w:val="0"/>
        </w:rPr>
        <w:t>2024-01-06.</w:t>
      </w:r>
    </w:p>
    <w:p w14:paraId="1448C6C4" w14:textId="52563DE3" w:rsidR="009418A9" w:rsidRDefault="009418A9" w:rsidP="009418A9">
      <w:pPr>
        <w:spacing w:after="0" w:line="240" w:lineRule="auto"/>
        <w:rPr>
          <w:rFonts w:ascii="Times New Roman" w:hAnsi="Times New Roman"/>
        </w:rPr>
      </w:pPr>
    </w:p>
    <w:p w14:paraId="519102A8" w14:textId="57777E80" w:rsidR="005170FC" w:rsidRPr="00F720E4" w:rsidRDefault="005170FC" w:rsidP="009418A9">
      <w:pPr>
        <w:spacing w:after="0" w:line="240" w:lineRule="auto"/>
        <w:rPr>
          <w:rFonts w:ascii="Times New Roman" w:hAnsi="Times New Roman"/>
          <w:b/>
          <w:noProof/>
          <w:szCs w:val="24"/>
        </w:rPr>
      </w:pPr>
      <w:r w:rsidRPr="00F720E4">
        <w:rPr>
          <w:rFonts w:ascii="Times New Roman" w:hAnsi="Times New Roman"/>
          <w:b/>
          <w:noProof/>
          <w:szCs w:val="24"/>
        </w:rPr>
        <w:t>Kiti informacijos šaltiniai</w:t>
      </w:r>
    </w:p>
    <w:p w14:paraId="1E3CCC05" w14:textId="77777777" w:rsidR="005170FC" w:rsidRPr="00031A2F" w:rsidRDefault="005170FC" w:rsidP="009418A9">
      <w:pPr>
        <w:spacing w:after="0" w:line="240" w:lineRule="auto"/>
        <w:rPr>
          <w:rFonts w:ascii="Times New Roman" w:hAnsi="Times New Roman"/>
        </w:rPr>
      </w:pPr>
    </w:p>
    <w:p w14:paraId="1A447B30" w14:textId="65FB942D" w:rsidR="009418A9" w:rsidRPr="008A0B3D" w:rsidRDefault="009418A9" w:rsidP="005170FC">
      <w:pPr>
        <w:spacing w:after="0"/>
        <w:rPr>
          <w:rFonts w:ascii="Times New Roman" w:hAnsi="Times New Roman"/>
        </w:rPr>
      </w:pPr>
      <w:r>
        <w:rPr>
          <w:rFonts w:ascii="Times New Roman" w:hAnsi="Times New Roman"/>
          <w:noProof/>
        </w:rPr>
        <w:t xml:space="preserve">Išsami informacija apie šį vaistą pateikiama Valstybinės vaistų kontrolės tarnybos prie Lietuvos Respublikos sveikatos apsaugos ministerijos tinklalapyje </w:t>
      </w:r>
      <w:hyperlink r:id="rId18" w:history="1">
        <w:r w:rsidRPr="00031A2F">
          <w:rPr>
            <w:rStyle w:val="Hipersaitas"/>
          </w:rPr>
          <w:t>http://www.vvkt.lt</w:t>
        </w:r>
      </w:hyperlink>
      <w:r w:rsidR="008A0B3D">
        <w:rPr>
          <w:rStyle w:val="Hipersaitas"/>
        </w:rPr>
        <w:t>/</w:t>
      </w:r>
      <w:r w:rsidR="005170FC">
        <w:rPr>
          <w:rStyle w:val="Hipersaitas"/>
        </w:rPr>
        <w:t>.</w:t>
      </w:r>
      <w:r w:rsidR="008A0B3D">
        <w:rPr>
          <w:rStyle w:val="Hipersaitas"/>
        </w:rPr>
        <w:t xml:space="preserve"> </w:t>
      </w:r>
    </w:p>
    <w:p w14:paraId="5036914A" w14:textId="77777777" w:rsidR="00E47800" w:rsidRPr="008A0B3D" w:rsidRDefault="00E47800">
      <w:pPr>
        <w:rPr>
          <w:rFonts w:ascii="Times New Roman" w:hAnsi="Times New Roman"/>
        </w:rPr>
      </w:pPr>
    </w:p>
    <w:sectPr w:rsidR="00E47800" w:rsidRPr="008A0B3D" w:rsidSect="00A958FA">
      <w:headerReference w:type="default" r:id="rId19"/>
      <w:footerReference w:type="even" r:id="rId20"/>
      <w:footerReference w:type="default" r:id="rId21"/>
      <w:footerReference w:type="first" r:id="rId22"/>
      <w:pgSz w:w="11907" w:h="16840"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93C47A" w14:textId="77777777" w:rsidR="00026842" w:rsidRDefault="00026842" w:rsidP="009418A9">
      <w:pPr>
        <w:spacing w:after="0" w:line="240" w:lineRule="auto"/>
      </w:pPr>
      <w:r>
        <w:separator/>
      </w:r>
    </w:p>
  </w:endnote>
  <w:endnote w:type="continuationSeparator" w:id="0">
    <w:p w14:paraId="3F944424" w14:textId="77777777" w:rsidR="00026842" w:rsidRDefault="00026842" w:rsidP="009418A9">
      <w:pPr>
        <w:spacing w:after="0" w:line="240" w:lineRule="auto"/>
      </w:pPr>
      <w:r>
        <w:continuationSeparator/>
      </w:r>
    </w:p>
  </w:endnote>
  <w:endnote w:type="continuationNotice" w:id="1">
    <w:p w14:paraId="459EBC27" w14:textId="77777777" w:rsidR="00026842" w:rsidRDefault="000268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D8754" w14:textId="77777777" w:rsidR="00026842" w:rsidRDefault="0002684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C34CB" w14:textId="77777777" w:rsidR="00026842" w:rsidRDefault="0002684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FFF55" w14:textId="77777777" w:rsidR="00026842" w:rsidRPr="00031A2F" w:rsidRDefault="00026842" w:rsidP="00A958F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B6324" w14:textId="77777777" w:rsidR="00026842" w:rsidRDefault="00026842" w:rsidP="00A958F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E4BA6" w14:textId="77777777" w:rsidR="00026842" w:rsidRDefault="00026842" w:rsidP="009418A9">
      <w:pPr>
        <w:spacing w:after="0" w:line="240" w:lineRule="auto"/>
      </w:pPr>
      <w:r>
        <w:separator/>
      </w:r>
    </w:p>
  </w:footnote>
  <w:footnote w:type="continuationSeparator" w:id="0">
    <w:p w14:paraId="175C8791" w14:textId="77777777" w:rsidR="00026842" w:rsidRDefault="00026842" w:rsidP="009418A9">
      <w:pPr>
        <w:spacing w:after="0" w:line="240" w:lineRule="auto"/>
      </w:pPr>
      <w:r>
        <w:continuationSeparator/>
      </w:r>
    </w:p>
  </w:footnote>
  <w:footnote w:type="continuationNotice" w:id="1">
    <w:p w14:paraId="76F11408" w14:textId="77777777" w:rsidR="00026842" w:rsidRDefault="000268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576C5" w14:textId="77777777" w:rsidR="00026842" w:rsidRDefault="0002684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B62C7" w14:textId="77777777" w:rsidR="00026842" w:rsidRPr="00031A2F" w:rsidRDefault="00026842" w:rsidP="00A958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A76150C"/>
    <w:multiLevelType w:val="hybridMultilevel"/>
    <w:tmpl w:val="46188C3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390C36"/>
    <w:multiLevelType w:val="singleLevel"/>
    <w:tmpl w:val="54AE197A"/>
    <w:lvl w:ilvl="0">
      <w:start w:val="1"/>
      <w:numFmt w:val="bullet"/>
      <w:lvlText w:val=""/>
      <w:lvlJc w:val="left"/>
      <w:pPr>
        <w:tabs>
          <w:tab w:val="num" w:pos="360"/>
        </w:tabs>
        <w:ind w:left="360" w:hanging="360"/>
      </w:pPr>
      <w:rPr>
        <w:rFonts w:ascii="Symbol" w:hAnsi="Symbol" w:hint="default"/>
        <w:sz w:val="28"/>
      </w:rPr>
    </w:lvl>
  </w:abstractNum>
  <w:abstractNum w:abstractNumId="3" w15:restartNumberingAfterBreak="0">
    <w:nsid w:val="16003443"/>
    <w:multiLevelType w:val="multilevel"/>
    <w:tmpl w:val="F662CD7C"/>
    <w:lvl w:ilvl="0">
      <w:start w:val="1"/>
      <w:numFmt w:val="bullet"/>
      <w:lvlText w:val=""/>
      <w:lvlJc w:val="left"/>
      <w:pPr>
        <w:tabs>
          <w:tab w:val="num" w:pos="493"/>
        </w:tabs>
        <w:ind w:left="493"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CE3D6B"/>
    <w:multiLevelType w:val="hybridMultilevel"/>
    <w:tmpl w:val="05AE570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06F0905"/>
    <w:multiLevelType w:val="hybridMultilevel"/>
    <w:tmpl w:val="65A85E16"/>
    <w:lvl w:ilvl="0" w:tplc="FDFE804E">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2027"/>
        </w:tabs>
        <w:ind w:left="2027" w:hanging="360"/>
      </w:pPr>
      <w:rPr>
        <w:rFonts w:ascii="Courier New" w:hAnsi="Courier New" w:hint="default"/>
      </w:rPr>
    </w:lvl>
    <w:lvl w:ilvl="2" w:tplc="04270005" w:tentative="1">
      <w:start w:val="1"/>
      <w:numFmt w:val="bullet"/>
      <w:lvlText w:val=""/>
      <w:lvlJc w:val="left"/>
      <w:pPr>
        <w:tabs>
          <w:tab w:val="num" w:pos="2747"/>
        </w:tabs>
        <w:ind w:left="2747" w:hanging="360"/>
      </w:pPr>
      <w:rPr>
        <w:rFonts w:ascii="Wingdings" w:hAnsi="Wingdings" w:hint="default"/>
      </w:rPr>
    </w:lvl>
    <w:lvl w:ilvl="3" w:tplc="04270001" w:tentative="1">
      <w:start w:val="1"/>
      <w:numFmt w:val="bullet"/>
      <w:lvlText w:val=""/>
      <w:lvlJc w:val="left"/>
      <w:pPr>
        <w:tabs>
          <w:tab w:val="num" w:pos="3467"/>
        </w:tabs>
        <w:ind w:left="3467" w:hanging="360"/>
      </w:pPr>
      <w:rPr>
        <w:rFonts w:ascii="Symbol" w:hAnsi="Symbol" w:hint="default"/>
      </w:rPr>
    </w:lvl>
    <w:lvl w:ilvl="4" w:tplc="04270003" w:tentative="1">
      <w:start w:val="1"/>
      <w:numFmt w:val="bullet"/>
      <w:lvlText w:val="o"/>
      <w:lvlJc w:val="left"/>
      <w:pPr>
        <w:tabs>
          <w:tab w:val="num" w:pos="4187"/>
        </w:tabs>
        <w:ind w:left="4187" w:hanging="360"/>
      </w:pPr>
      <w:rPr>
        <w:rFonts w:ascii="Courier New" w:hAnsi="Courier New" w:hint="default"/>
      </w:rPr>
    </w:lvl>
    <w:lvl w:ilvl="5" w:tplc="04270005" w:tentative="1">
      <w:start w:val="1"/>
      <w:numFmt w:val="bullet"/>
      <w:lvlText w:val=""/>
      <w:lvlJc w:val="left"/>
      <w:pPr>
        <w:tabs>
          <w:tab w:val="num" w:pos="4907"/>
        </w:tabs>
        <w:ind w:left="4907" w:hanging="360"/>
      </w:pPr>
      <w:rPr>
        <w:rFonts w:ascii="Wingdings" w:hAnsi="Wingdings" w:hint="default"/>
      </w:rPr>
    </w:lvl>
    <w:lvl w:ilvl="6" w:tplc="04270001" w:tentative="1">
      <w:start w:val="1"/>
      <w:numFmt w:val="bullet"/>
      <w:lvlText w:val=""/>
      <w:lvlJc w:val="left"/>
      <w:pPr>
        <w:tabs>
          <w:tab w:val="num" w:pos="5627"/>
        </w:tabs>
        <w:ind w:left="5627" w:hanging="360"/>
      </w:pPr>
      <w:rPr>
        <w:rFonts w:ascii="Symbol" w:hAnsi="Symbol" w:hint="default"/>
      </w:rPr>
    </w:lvl>
    <w:lvl w:ilvl="7" w:tplc="04270003" w:tentative="1">
      <w:start w:val="1"/>
      <w:numFmt w:val="bullet"/>
      <w:lvlText w:val="o"/>
      <w:lvlJc w:val="left"/>
      <w:pPr>
        <w:tabs>
          <w:tab w:val="num" w:pos="6347"/>
        </w:tabs>
        <w:ind w:left="6347" w:hanging="360"/>
      </w:pPr>
      <w:rPr>
        <w:rFonts w:ascii="Courier New" w:hAnsi="Courier New" w:hint="default"/>
      </w:rPr>
    </w:lvl>
    <w:lvl w:ilvl="8" w:tplc="04270005" w:tentative="1">
      <w:start w:val="1"/>
      <w:numFmt w:val="bullet"/>
      <w:lvlText w:val=""/>
      <w:lvlJc w:val="left"/>
      <w:pPr>
        <w:tabs>
          <w:tab w:val="num" w:pos="7067"/>
        </w:tabs>
        <w:ind w:left="7067" w:hanging="360"/>
      </w:pPr>
      <w:rPr>
        <w:rFonts w:ascii="Wingdings" w:hAnsi="Wingdings" w:hint="default"/>
      </w:rPr>
    </w:lvl>
  </w:abstractNum>
  <w:abstractNum w:abstractNumId="6" w15:restartNumberingAfterBreak="0">
    <w:nsid w:val="22914E5E"/>
    <w:multiLevelType w:val="hybridMultilevel"/>
    <w:tmpl w:val="6A3ACFF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FB72BF6"/>
    <w:multiLevelType w:val="hybridMultilevel"/>
    <w:tmpl w:val="6A34C6F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0C24320"/>
    <w:multiLevelType w:val="singleLevel"/>
    <w:tmpl w:val="54AE197A"/>
    <w:lvl w:ilvl="0">
      <w:start w:val="1"/>
      <w:numFmt w:val="bullet"/>
      <w:lvlText w:val=""/>
      <w:lvlJc w:val="left"/>
      <w:pPr>
        <w:tabs>
          <w:tab w:val="num" w:pos="360"/>
        </w:tabs>
        <w:ind w:left="360" w:hanging="360"/>
      </w:pPr>
      <w:rPr>
        <w:rFonts w:ascii="Symbol" w:hAnsi="Symbol" w:hint="default"/>
        <w:sz w:val="28"/>
      </w:rPr>
    </w:lvl>
  </w:abstractNum>
  <w:abstractNum w:abstractNumId="9" w15:restartNumberingAfterBreak="0">
    <w:nsid w:val="3870690E"/>
    <w:multiLevelType w:val="hybridMultilevel"/>
    <w:tmpl w:val="FF8AE57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BAD2793"/>
    <w:multiLevelType w:val="hybridMultilevel"/>
    <w:tmpl w:val="F662CD7C"/>
    <w:lvl w:ilvl="0" w:tplc="FDFE804E">
      <w:start w:val="1"/>
      <w:numFmt w:val="bullet"/>
      <w:lvlText w:val=""/>
      <w:lvlJc w:val="left"/>
      <w:pPr>
        <w:tabs>
          <w:tab w:val="num" w:pos="493"/>
        </w:tabs>
        <w:ind w:left="493"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8777B7"/>
    <w:multiLevelType w:val="hybridMultilevel"/>
    <w:tmpl w:val="994C5DC2"/>
    <w:lvl w:ilvl="0" w:tplc="09C2C6F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5774F2"/>
    <w:multiLevelType w:val="hybridMultilevel"/>
    <w:tmpl w:val="3F2E4304"/>
    <w:lvl w:ilvl="0" w:tplc="04270011">
      <w:start w:val="1"/>
      <w:numFmt w:val="decimal"/>
      <w:lvlText w:val="%1)"/>
      <w:lvlJc w:val="left"/>
      <w:pPr>
        <w:tabs>
          <w:tab w:val="num" w:pos="360"/>
        </w:tabs>
        <w:ind w:left="360" w:hanging="360"/>
      </w:pPr>
      <w:rPr>
        <w:rFonts w:cs="Times New Roman" w:hint="default"/>
      </w:rPr>
    </w:lvl>
    <w:lvl w:ilvl="1" w:tplc="04270019">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4DD53D03"/>
    <w:multiLevelType w:val="hybridMultilevel"/>
    <w:tmpl w:val="D8860A08"/>
    <w:lvl w:ilvl="0" w:tplc="09C2C6FA">
      <w:start w:val="1"/>
      <w:numFmt w:val="bullet"/>
      <w:lvlText w:val=""/>
      <w:lvlJc w:val="left"/>
      <w:pPr>
        <w:tabs>
          <w:tab w:val="num" w:pos="1005"/>
        </w:tabs>
        <w:ind w:left="1005" w:hanging="360"/>
      </w:pPr>
      <w:rPr>
        <w:rFonts w:ascii="Symbol" w:hAnsi="Symbol" w:hint="default"/>
      </w:rPr>
    </w:lvl>
    <w:lvl w:ilvl="1" w:tplc="744880F2">
      <w:numFmt w:val="bullet"/>
      <w:lvlText w:val="-"/>
      <w:lvlJc w:val="left"/>
      <w:pPr>
        <w:tabs>
          <w:tab w:val="num" w:pos="1515"/>
        </w:tabs>
        <w:ind w:left="1515" w:hanging="435"/>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F03888"/>
    <w:multiLevelType w:val="hybridMultilevel"/>
    <w:tmpl w:val="CD30375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546869C6"/>
    <w:multiLevelType w:val="hybridMultilevel"/>
    <w:tmpl w:val="553EC1E6"/>
    <w:lvl w:ilvl="0" w:tplc="C09E069C">
      <w:start w:val="1"/>
      <w:numFmt w:val="bullet"/>
      <w:lvlText w:val=""/>
      <w:lvlJc w:val="left"/>
      <w:pPr>
        <w:tabs>
          <w:tab w:val="num" w:pos="357"/>
        </w:tabs>
        <w:ind w:left="357" w:hanging="357"/>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5E397C"/>
    <w:multiLevelType w:val="hybridMultilevel"/>
    <w:tmpl w:val="1104372A"/>
    <w:lvl w:ilvl="0" w:tplc="09C2C6F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AD52AA"/>
    <w:multiLevelType w:val="singleLevel"/>
    <w:tmpl w:val="54AE197A"/>
    <w:lvl w:ilvl="0">
      <w:start w:val="1"/>
      <w:numFmt w:val="bullet"/>
      <w:lvlText w:val=""/>
      <w:lvlJc w:val="left"/>
      <w:pPr>
        <w:tabs>
          <w:tab w:val="num" w:pos="360"/>
        </w:tabs>
        <w:ind w:left="360" w:hanging="360"/>
      </w:pPr>
      <w:rPr>
        <w:rFonts w:ascii="Symbol" w:hAnsi="Symbol" w:hint="default"/>
        <w:sz w:val="28"/>
      </w:rPr>
    </w:lvl>
  </w:abstractNum>
  <w:abstractNum w:abstractNumId="18" w15:restartNumberingAfterBreak="0">
    <w:nsid w:val="6DEE1603"/>
    <w:multiLevelType w:val="hybridMultilevel"/>
    <w:tmpl w:val="3378F6D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732F234B"/>
    <w:multiLevelType w:val="hybridMultilevel"/>
    <w:tmpl w:val="E0244396"/>
    <w:lvl w:ilvl="0" w:tplc="09C2C6FA">
      <w:start w:val="1"/>
      <w:numFmt w:val="bullet"/>
      <w:lvlText w:val=""/>
      <w:lvlJc w:val="left"/>
      <w:pPr>
        <w:tabs>
          <w:tab w:val="num" w:pos="1005"/>
        </w:tabs>
        <w:ind w:left="1005" w:hanging="360"/>
      </w:pPr>
      <w:rPr>
        <w:rFonts w:ascii="Symbol" w:hAnsi="Symbol" w:hint="default"/>
      </w:rPr>
    </w:lvl>
    <w:lvl w:ilvl="1" w:tplc="04090003">
      <w:start w:val="1"/>
      <w:numFmt w:val="bullet"/>
      <w:lvlText w:val="o"/>
      <w:lvlJc w:val="left"/>
      <w:pPr>
        <w:tabs>
          <w:tab w:val="num" w:pos="1725"/>
        </w:tabs>
        <w:ind w:left="1725" w:hanging="360"/>
      </w:pPr>
      <w:rPr>
        <w:rFonts w:ascii="Courier New" w:hAnsi="Courier New" w:cs="Times New Roman" w:hint="default"/>
      </w:rPr>
    </w:lvl>
    <w:lvl w:ilvl="2" w:tplc="04090005">
      <w:start w:val="1"/>
      <w:numFmt w:val="bullet"/>
      <w:lvlText w:val=""/>
      <w:lvlJc w:val="left"/>
      <w:pPr>
        <w:tabs>
          <w:tab w:val="num" w:pos="2445"/>
        </w:tabs>
        <w:ind w:left="2445" w:hanging="360"/>
      </w:pPr>
      <w:rPr>
        <w:rFonts w:ascii="Wingdings" w:hAnsi="Wingdings" w:hint="default"/>
      </w:rPr>
    </w:lvl>
    <w:lvl w:ilvl="3" w:tplc="04090001">
      <w:start w:val="1"/>
      <w:numFmt w:val="bullet"/>
      <w:lvlText w:val=""/>
      <w:lvlJc w:val="left"/>
      <w:pPr>
        <w:tabs>
          <w:tab w:val="num" w:pos="3165"/>
        </w:tabs>
        <w:ind w:left="3165" w:hanging="360"/>
      </w:pPr>
      <w:rPr>
        <w:rFonts w:ascii="Symbol" w:hAnsi="Symbol" w:hint="default"/>
      </w:rPr>
    </w:lvl>
    <w:lvl w:ilvl="4" w:tplc="04090003">
      <w:start w:val="1"/>
      <w:numFmt w:val="bullet"/>
      <w:lvlText w:val="o"/>
      <w:lvlJc w:val="left"/>
      <w:pPr>
        <w:tabs>
          <w:tab w:val="num" w:pos="3885"/>
        </w:tabs>
        <w:ind w:left="3885" w:hanging="360"/>
      </w:pPr>
      <w:rPr>
        <w:rFonts w:ascii="Courier New" w:hAnsi="Courier New" w:cs="Times New Roman" w:hint="default"/>
      </w:rPr>
    </w:lvl>
    <w:lvl w:ilvl="5" w:tplc="04090005">
      <w:start w:val="1"/>
      <w:numFmt w:val="bullet"/>
      <w:lvlText w:val=""/>
      <w:lvlJc w:val="left"/>
      <w:pPr>
        <w:tabs>
          <w:tab w:val="num" w:pos="4605"/>
        </w:tabs>
        <w:ind w:left="4605" w:hanging="360"/>
      </w:pPr>
      <w:rPr>
        <w:rFonts w:ascii="Wingdings" w:hAnsi="Wingdings" w:hint="default"/>
      </w:rPr>
    </w:lvl>
    <w:lvl w:ilvl="6" w:tplc="04090001">
      <w:start w:val="1"/>
      <w:numFmt w:val="bullet"/>
      <w:lvlText w:val=""/>
      <w:lvlJc w:val="left"/>
      <w:pPr>
        <w:tabs>
          <w:tab w:val="num" w:pos="5325"/>
        </w:tabs>
        <w:ind w:left="5325" w:hanging="360"/>
      </w:pPr>
      <w:rPr>
        <w:rFonts w:ascii="Symbol" w:hAnsi="Symbol" w:hint="default"/>
      </w:rPr>
    </w:lvl>
    <w:lvl w:ilvl="7" w:tplc="04090003">
      <w:start w:val="1"/>
      <w:numFmt w:val="bullet"/>
      <w:lvlText w:val="o"/>
      <w:lvlJc w:val="left"/>
      <w:pPr>
        <w:tabs>
          <w:tab w:val="num" w:pos="6045"/>
        </w:tabs>
        <w:ind w:left="6045" w:hanging="360"/>
      </w:pPr>
      <w:rPr>
        <w:rFonts w:ascii="Courier New" w:hAnsi="Courier New" w:cs="Times New Roman" w:hint="default"/>
      </w:rPr>
    </w:lvl>
    <w:lvl w:ilvl="8" w:tplc="04090005">
      <w:start w:val="1"/>
      <w:numFmt w:val="bullet"/>
      <w:lvlText w:val=""/>
      <w:lvlJc w:val="left"/>
      <w:pPr>
        <w:tabs>
          <w:tab w:val="num" w:pos="6765"/>
        </w:tabs>
        <w:ind w:left="6765" w:hanging="360"/>
      </w:pPr>
      <w:rPr>
        <w:rFonts w:ascii="Wingdings" w:hAnsi="Wingdings" w:hint="default"/>
      </w:rPr>
    </w:lvl>
  </w:abstractNum>
  <w:abstractNum w:abstractNumId="20" w15:restartNumberingAfterBreak="0">
    <w:nsid w:val="7F024CF5"/>
    <w:multiLevelType w:val="hybridMultilevel"/>
    <w:tmpl w:val="41106188"/>
    <w:lvl w:ilvl="0" w:tplc="FDFE804E">
      <w:start w:val="1"/>
      <w:numFmt w:val="bullet"/>
      <w:lvlText w:val=""/>
      <w:lvlJc w:val="left"/>
      <w:pPr>
        <w:tabs>
          <w:tab w:val="num" w:pos="1060"/>
        </w:tabs>
        <w:ind w:left="1060" w:hanging="360"/>
      </w:pPr>
      <w:rPr>
        <w:rFonts w:ascii="Symbol" w:hAnsi="Symbol" w:hint="default"/>
      </w:rPr>
    </w:lvl>
    <w:lvl w:ilvl="1" w:tplc="04270003" w:tentative="1">
      <w:start w:val="1"/>
      <w:numFmt w:val="bullet"/>
      <w:lvlText w:val="o"/>
      <w:lvlJc w:val="left"/>
      <w:pPr>
        <w:tabs>
          <w:tab w:val="num" w:pos="2007"/>
        </w:tabs>
        <w:ind w:left="2007" w:hanging="360"/>
      </w:pPr>
      <w:rPr>
        <w:rFonts w:ascii="Courier New" w:hAnsi="Courier New" w:hint="default"/>
      </w:rPr>
    </w:lvl>
    <w:lvl w:ilvl="2" w:tplc="04270005" w:tentative="1">
      <w:start w:val="1"/>
      <w:numFmt w:val="bullet"/>
      <w:lvlText w:val=""/>
      <w:lvlJc w:val="left"/>
      <w:pPr>
        <w:tabs>
          <w:tab w:val="num" w:pos="2727"/>
        </w:tabs>
        <w:ind w:left="2727" w:hanging="360"/>
      </w:pPr>
      <w:rPr>
        <w:rFonts w:ascii="Wingdings" w:hAnsi="Wingdings" w:hint="default"/>
      </w:rPr>
    </w:lvl>
    <w:lvl w:ilvl="3" w:tplc="04270001" w:tentative="1">
      <w:start w:val="1"/>
      <w:numFmt w:val="bullet"/>
      <w:lvlText w:val=""/>
      <w:lvlJc w:val="left"/>
      <w:pPr>
        <w:tabs>
          <w:tab w:val="num" w:pos="3447"/>
        </w:tabs>
        <w:ind w:left="3447" w:hanging="360"/>
      </w:pPr>
      <w:rPr>
        <w:rFonts w:ascii="Symbol" w:hAnsi="Symbol" w:hint="default"/>
      </w:rPr>
    </w:lvl>
    <w:lvl w:ilvl="4" w:tplc="04270003" w:tentative="1">
      <w:start w:val="1"/>
      <w:numFmt w:val="bullet"/>
      <w:lvlText w:val="o"/>
      <w:lvlJc w:val="left"/>
      <w:pPr>
        <w:tabs>
          <w:tab w:val="num" w:pos="4167"/>
        </w:tabs>
        <w:ind w:left="4167" w:hanging="360"/>
      </w:pPr>
      <w:rPr>
        <w:rFonts w:ascii="Courier New" w:hAnsi="Courier New" w:hint="default"/>
      </w:rPr>
    </w:lvl>
    <w:lvl w:ilvl="5" w:tplc="04270005" w:tentative="1">
      <w:start w:val="1"/>
      <w:numFmt w:val="bullet"/>
      <w:lvlText w:val=""/>
      <w:lvlJc w:val="left"/>
      <w:pPr>
        <w:tabs>
          <w:tab w:val="num" w:pos="4887"/>
        </w:tabs>
        <w:ind w:left="4887" w:hanging="360"/>
      </w:pPr>
      <w:rPr>
        <w:rFonts w:ascii="Wingdings" w:hAnsi="Wingdings" w:hint="default"/>
      </w:rPr>
    </w:lvl>
    <w:lvl w:ilvl="6" w:tplc="04270001" w:tentative="1">
      <w:start w:val="1"/>
      <w:numFmt w:val="bullet"/>
      <w:lvlText w:val=""/>
      <w:lvlJc w:val="left"/>
      <w:pPr>
        <w:tabs>
          <w:tab w:val="num" w:pos="5607"/>
        </w:tabs>
        <w:ind w:left="5607" w:hanging="360"/>
      </w:pPr>
      <w:rPr>
        <w:rFonts w:ascii="Symbol" w:hAnsi="Symbol" w:hint="default"/>
      </w:rPr>
    </w:lvl>
    <w:lvl w:ilvl="7" w:tplc="04270003" w:tentative="1">
      <w:start w:val="1"/>
      <w:numFmt w:val="bullet"/>
      <w:lvlText w:val="o"/>
      <w:lvlJc w:val="left"/>
      <w:pPr>
        <w:tabs>
          <w:tab w:val="num" w:pos="6327"/>
        </w:tabs>
        <w:ind w:left="6327" w:hanging="360"/>
      </w:pPr>
      <w:rPr>
        <w:rFonts w:ascii="Courier New" w:hAnsi="Courier New" w:hint="default"/>
      </w:rPr>
    </w:lvl>
    <w:lvl w:ilvl="8" w:tplc="04270005" w:tentative="1">
      <w:start w:val="1"/>
      <w:numFmt w:val="bullet"/>
      <w:lvlText w:val=""/>
      <w:lvlJc w:val="left"/>
      <w:pPr>
        <w:tabs>
          <w:tab w:val="num" w:pos="7047"/>
        </w:tabs>
        <w:ind w:left="7047" w:hanging="360"/>
      </w:pPr>
      <w:rPr>
        <w:rFonts w:ascii="Wingdings" w:hAnsi="Wingdings" w:hint="default"/>
      </w:rPr>
    </w:lvl>
  </w:abstractNum>
  <w:num w:numId="1">
    <w:abstractNumId w:val="14"/>
  </w:num>
  <w:num w:numId="2">
    <w:abstractNumId w:val="0"/>
  </w:num>
  <w:num w:numId="3">
    <w:abstractNumId w:val="0"/>
    <w:lvlOverride w:ilvl="0">
      <w:lvl w:ilvl="0">
        <w:numFmt w:val="bullet"/>
        <w:lvlText w:val="-"/>
        <w:legacy w:legacy="1" w:legacySpace="0" w:legacyIndent="360"/>
        <w:lvlJc w:val="left"/>
        <w:pPr>
          <w:ind w:left="360" w:hanging="360"/>
        </w:pPr>
        <w:rPr>
          <w:rFonts w:cs="Times New Roman"/>
        </w:rPr>
      </w:lvl>
    </w:lvlOverride>
  </w:num>
  <w:num w:numId="4">
    <w:abstractNumId w:val="19"/>
  </w:num>
  <w:num w:numId="5">
    <w:abstractNumId w:val="10"/>
  </w:num>
  <w:num w:numId="6">
    <w:abstractNumId w:val="15"/>
  </w:num>
  <w:num w:numId="7">
    <w:abstractNumId w:val="16"/>
  </w:num>
  <w:num w:numId="8">
    <w:abstractNumId w:val="11"/>
  </w:num>
  <w:num w:numId="9">
    <w:abstractNumId w:val="13"/>
  </w:num>
  <w:num w:numId="10">
    <w:abstractNumId w:val="4"/>
  </w:num>
  <w:num w:numId="11">
    <w:abstractNumId w:val="7"/>
  </w:num>
  <w:num w:numId="12">
    <w:abstractNumId w:val="1"/>
  </w:num>
  <w:num w:numId="13">
    <w:abstractNumId w:val="18"/>
  </w:num>
  <w:num w:numId="14">
    <w:abstractNumId w:val="9"/>
  </w:num>
  <w:num w:numId="15">
    <w:abstractNumId w:val="6"/>
  </w:num>
  <w:num w:numId="16">
    <w:abstractNumId w:val="8"/>
  </w:num>
  <w:num w:numId="17">
    <w:abstractNumId w:val="17"/>
  </w:num>
  <w:num w:numId="18">
    <w:abstractNumId w:val="2"/>
  </w:num>
  <w:num w:numId="19">
    <w:abstractNumId w:val="20"/>
  </w:num>
  <w:num w:numId="20">
    <w:abstractNumId w:val="12"/>
  </w:num>
  <w:num w:numId="21">
    <w:abstractNumId w:val="5"/>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8A9"/>
    <w:rsid w:val="00015742"/>
    <w:rsid w:val="00026842"/>
    <w:rsid w:val="00062BB4"/>
    <w:rsid w:val="00062E51"/>
    <w:rsid w:val="00066336"/>
    <w:rsid w:val="000D0F4F"/>
    <w:rsid w:val="0010637E"/>
    <w:rsid w:val="00134A9C"/>
    <w:rsid w:val="00135504"/>
    <w:rsid w:val="001813D0"/>
    <w:rsid w:val="00184E00"/>
    <w:rsid w:val="002137A2"/>
    <w:rsid w:val="002300E6"/>
    <w:rsid w:val="00261C65"/>
    <w:rsid w:val="00262216"/>
    <w:rsid w:val="002B3982"/>
    <w:rsid w:val="002C1478"/>
    <w:rsid w:val="002D1467"/>
    <w:rsid w:val="002D6020"/>
    <w:rsid w:val="002D7FAD"/>
    <w:rsid w:val="00301E91"/>
    <w:rsid w:val="0037139D"/>
    <w:rsid w:val="0037198F"/>
    <w:rsid w:val="003A3341"/>
    <w:rsid w:val="003C1797"/>
    <w:rsid w:val="003D1948"/>
    <w:rsid w:val="003E3E03"/>
    <w:rsid w:val="003E4F44"/>
    <w:rsid w:val="003F7CEC"/>
    <w:rsid w:val="0041385A"/>
    <w:rsid w:val="00455748"/>
    <w:rsid w:val="004B50E7"/>
    <w:rsid w:val="005170FC"/>
    <w:rsid w:val="00521E40"/>
    <w:rsid w:val="0061304D"/>
    <w:rsid w:val="00684A93"/>
    <w:rsid w:val="006B79B0"/>
    <w:rsid w:val="007016BA"/>
    <w:rsid w:val="0070653B"/>
    <w:rsid w:val="007853CB"/>
    <w:rsid w:val="007B4816"/>
    <w:rsid w:val="007B631F"/>
    <w:rsid w:val="008A0B3D"/>
    <w:rsid w:val="008F59AA"/>
    <w:rsid w:val="009031C7"/>
    <w:rsid w:val="00913489"/>
    <w:rsid w:val="0092662D"/>
    <w:rsid w:val="009418A9"/>
    <w:rsid w:val="00956F1A"/>
    <w:rsid w:val="00981E2B"/>
    <w:rsid w:val="009E45C7"/>
    <w:rsid w:val="00A041FC"/>
    <w:rsid w:val="00A26124"/>
    <w:rsid w:val="00A958FA"/>
    <w:rsid w:val="00AA4E85"/>
    <w:rsid w:val="00AC4FE3"/>
    <w:rsid w:val="00B14446"/>
    <w:rsid w:val="00B21F69"/>
    <w:rsid w:val="00B41432"/>
    <w:rsid w:val="00BC6384"/>
    <w:rsid w:val="00C03742"/>
    <w:rsid w:val="00C40E34"/>
    <w:rsid w:val="00C5787D"/>
    <w:rsid w:val="00C96268"/>
    <w:rsid w:val="00CC06EF"/>
    <w:rsid w:val="00CC6400"/>
    <w:rsid w:val="00CE34FC"/>
    <w:rsid w:val="00D2425E"/>
    <w:rsid w:val="00E14EDD"/>
    <w:rsid w:val="00E34577"/>
    <w:rsid w:val="00E47800"/>
    <w:rsid w:val="00E56115"/>
    <w:rsid w:val="00E80F20"/>
    <w:rsid w:val="00E8307A"/>
    <w:rsid w:val="00EA0992"/>
    <w:rsid w:val="00EA6537"/>
    <w:rsid w:val="00EB23EE"/>
    <w:rsid w:val="00F608FB"/>
    <w:rsid w:val="00F66111"/>
    <w:rsid w:val="00F720E4"/>
    <w:rsid w:val="00F77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B705F0"/>
  <w15:chartTrackingRefBased/>
  <w15:docId w15:val="{0BF123A0-6445-4072-8B72-84471F3AF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18A9"/>
    <w:pPr>
      <w:spacing w:after="200" w:line="276" w:lineRule="auto"/>
    </w:pPr>
    <w:rPr>
      <w:rFonts w:ascii="Calibri" w:eastAsia="Times New Roman" w:hAnsi="Calibri"/>
      <w:sz w:val="22"/>
      <w:szCs w:val="22"/>
      <w:lang w:val="lt-LT"/>
    </w:rPr>
  </w:style>
  <w:style w:type="paragraph" w:styleId="Antrat1">
    <w:name w:val="heading 1"/>
    <w:basedOn w:val="prastasis"/>
    <w:next w:val="prastasis"/>
    <w:link w:val="Antrat1Diagrama"/>
    <w:uiPriority w:val="99"/>
    <w:qFormat/>
    <w:rsid w:val="009418A9"/>
    <w:pPr>
      <w:keepNext/>
      <w:spacing w:after="0" w:line="240" w:lineRule="auto"/>
      <w:jc w:val="both"/>
      <w:outlineLvl w:val="0"/>
    </w:pPr>
    <w:rPr>
      <w:rFonts w:ascii="Times New Roman" w:hAnsi="Times New Roman" w:cs="Arial Unicode MS"/>
      <w:i/>
      <w:sz w:val="20"/>
      <w:szCs w:val="20"/>
      <w:lang w:val="x-none" w:eastAsia="lt-LT" w:bidi="bo-CN"/>
    </w:rPr>
  </w:style>
  <w:style w:type="paragraph" w:styleId="Antrat2">
    <w:name w:val="heading 2"/>
    <w:basedOn w:val="prastasis"/>
    <w:next w:val="prastasis"/>
    <w:link w:val="Antrat2Diagrama"/>
    <w:uiPriority w:val="99"/>
    <w:unhideWhenUsed/>
    <w:qFormat/>
    <w:rsid w:val="009418A9"/>
    <w:pPr>
      <w:keepNext/>
      <w:spacing w:after="0" w:line="240" w:lineRule="auto"/>
      <w:ind w:firstLine="702"/>
      <w:jc w:val="both"/>
      <w:outlineLvl w:val="1"/>
    </w:pPr>
    <w:rPr>
      <w:rFonts w:ascii="Times New Roman" w:hAnsi="Times New Roman" w:cs="Arial Unicode MS"/>
      <w:i/>
      <w:sz w:val="20"/>
      <w:szCs w:val="20"/>
      <w:lang w:val="x-none" w:eastAsia="lt-LT" w:bidi="bo-CN"/>
    </w:rPr>
  </w:style>
  <w:style w:type="paragraph" w:styleId="Antrat3">
    <w:name w:val="heading 3"/>
    <w:basedOn w:val="prastasis"/>
    <w:next w:val="prastasis"/>
    <w:link w:val="Antrat3Diagrama"/>
    <w:uiPriority w:val="99"/>
    <w:unhideWhenUsed/>
    <w:qFormat/>
    <w:rsid w:val="009418A9"/>
    <w:pPr>
      <w:keepNext/>
      <w:spacing w:after="0" w:line="240" w:lineRule="auto"/>
      <w:jc w:val="both"/>
      <w:outlineLvl w:val="2"/>
    </w:pPr>
    <w:rPr>
      <w:rFonts w:ascii="Times New Roman" w:hAnsi="Times New Roman" w:cs="Arial Unicode MS"/>
      <w:b/>
      <w:sz w:val="20"/>
      <w:szCs w:val="20"/>
      <w:u w:val="single"/>
      <w:lang w:val="x-none" w:eastAsia="lt-LT" w:bidi="bo-CN"/>
    </w:rPr>
  </w:style>
  <w:style w:type="paragraph" w:styleId="Antrat4">
    <w:name w:val="heading 4"/>
    <w:basedOn w:val="prastasis"/>
    <w:next w:val="prastasis"/>
    <w:link w:val="Antrat4Diagrama"/>
    <w:uiPriority w:val="9"/>
    <w:unhideWhenUsed/>
    <w:qFormat/>
    <w:rsid w:val="009418A9"/>
    <w:pPr>
      <w:keepNext/>
      <w:spacing w:before="240" w:after="60"/>
      <w:outlineLvl w:val="3"/>
    </w:pPr>
    <w:rPr>
      <w:b/>
      <w:bCs/>
      <w:sz w:val="28"/>
      <w:szCs w:val="28"/>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418A9"/>
    <w:pPr>
      <w:tabs>
        <w:tab w:val="center" w:pos="4680"/>
        <w:tab w:val="right" w:pos="9360"/>
      </w:tabs>
    </w:pPr>
  </w:style>
  <w:style w:type="character" w:customStyle="1" w:styleId="AntratsDiagrama">
    <w:name w:val="Antraštės Diagrama"/>
    <w:basedOn w:val="Numatytasispastraiposriftas"/>
    <w:link w:val="Antrats"/>
    <w:uiPriority w:val="99"/>
    <w:rsid w:val="009418A9"/>
  </w:style>
  <w:style w:type="paragraph" w:styleId="Porat">
    <w:name w:val="footer"/>
    <w:basedOn w:val="prastasis"/>
    <w:link w:val="PoratDiagrama"/>
    <w:uiPriority w:val="99"/>
    <w:unhideWhenUsed/>
    <w:rsid w:val="009418A9"/>
    <w:pPr>
      <w:tabs>
        <w:tab w:val="center" w:pos="4680"/>
        <w:tab w:val="right" w:pos="9360"/>
      </w:tabs>
    </w:pPr>
  </w:style>
  <w:style w:type="character" w:customStyle="1" w:styleId="PoratDiagrama">
    <w:name w:val="Poraštė Diagrama"/>
    <w:basedOn w:val="Numatytasispastraiposriftas"/>
    <w:link w:val="Porat"/>
    <w:uiPriority w:val="99"/>
    <w:rsid w:val="009418A9"/>
  </w:style>
  <w:style w:type="character" w:customStyle="1" w:styleId="Antrat1Diagrama">
    <w:name w:val="Antraštė 1 Diagrama"/>
    <w:basedOn w:val="Numatytasispastraiposriftas"/>
    <w:link w:val="Antrat1"/>
    <w:uiPriority w:val="99"/>
    <w:rsid w:val="009418A9"/>
    <w:rPr>
      <w:rFonts w:eastAsia="Times New Roman" w:cs="Arial Unicode MS"/>
      <w:i/>
      <w:lang w:val="x-none" w:eastAsia="lt-LT" w:bidi="bo-CN"/>
    </w:rPr>
  </w:style>
  <w:style w:type="character" w:customStyle="1" w:styleId="Antrat2Diagrama">
    <w:name w:val="Antraštė 2 Diagrama"/>
    <w:basedOn w:val="Numatytasispastraiposriftas"/>
    <w:link w:val="Antrat2"/>
    <w:uiPriority w:val="99"/>
    <w:rsid w:val="009418A9"/>
    <w:rPr>
      <w:rFonts w:eastAsia="Times New Roman" w:cs="Arial Unicode MS"/>
      <w:i/>
      <w:lang w:val="x-none" w:eastAsia="lt-LT" w:bidi="bo-CN"/>
    </w:rPr>
  </w:style>
  <w:style w:type="character" w:customStyle="1" w:styleId="Antrat3Diagrama">
    <w:name w:val="Antraštė 3 Diagrama"/>
    <w:basedOn w:val="Numatytasispastraiposriftas"/>
    <w:link w:val="Antrat3"/>
    <w:uiPriority w:val="99"/>
    <w:rsid w:val="009418A9"/>
    <w:rPr>
      <w:rFonts w:eastAsia="Times New Roman" w:cs="Arial Unicode MS"/>
      <w:b/>
      <w:u w:val="single"/>
      <w:lang w:val="x-none" w:eastAsia="lt-LT" w:bidi="bo-CN"/>
    </w:rPr>
  </w:style>
  <w:style w:type="character" w:customStyle="1" w:styleId="Antrat4Diagrama">
    <w:name w:val="Antraštė 4 Diagrama"/>
    <w:basedOn w:val="Numatytasispastraiposriftas"/>
    <w:link w:val="Antrat4"/>
    <w:uiPriority w:val="9"/>
    <w:rsid w:val="009418A9"/>
    <w:rPr>
      <w:rFonts w:ascii="Calibri" w:eastAsia="Times New Roman" w:hAnsi="Calibri"/>
      <w:b/>
      <w:bCs/>
      <w:sz w:val="28"/>
      <w:szCs w:val="28"/>
      <w:lang w:val="x-none"/>
    </w:rPr>
  </w:style>
  <w:style w:type="character" w:styleId="Hipersaitas">
    <w:name w:val="Hyperlink"/>
    <w:uiPriority w:val="99"/>
    <w:unhideWhenUsed/>
    <w:rsid w:val="009418A9"/>
    <w:rPr>
      <w:rFonts w:ascii="Times New Roman" w:hAnsi="Times New Roman" w:cs="Times New Roman" w:hint="default"/>
      <w:color w:val="0000FF"/>
      <w:u w:val="single"/>
    </w:rPr>
  </w:style>
  <w:style w:type="character" w:styleId="Perirtashipersaitas">
    <w:name w:val="FollowedHyperlink"/>
    <w:uiPriority w:val="99"/>
    <w:unhideWhenUsed/>
    <w:rsid w:val="009418A9"/>
    <w:rPr>
      <w:rFonts w:ascii="Times New Roman" w:hAnsi="Times New Roman" w:cs="Times New Roman" w:hint="default"/>
      <w:color w:val="606420"/>
      <w:u w:val="single"/>
    </w:rPr>
  </w:style>
  <w:style w:type="paragraph" w:styleId="Puslapioinaostekstas">
    <w:name w:val="footnote text"/>
    <w:basedOn w:val="prastasis"/>
    <w:next w:val="prastasis"/>
    <w:link w:val="PuslapioinaostekstasDiagrama"/>
    <w:uiPriority w:val="99"/>
    <w:semiHidden/>
    <w:unhideWhenUsed/>
    <w:rsid w:val="009418A9"/>
    <w:pPr>
      <w:spacing w:after="0" w:line="240" w:lineRule="auto"/>
    </w:pPr>
    <w:rPr>
      <w:rFonts w:ascii="TimesLT" w:hAnsi="TimesLT" w:cs="Arial Unicode MS"/>
      <w:sz w:val="20"/>
      <w:szCs w:val="20"/>
      <w:lang w:val="en-GB" w:eastAsia="lt-LT" w:bidi="bo-CN"/>
    </w:rPr>
  </w:style>
  <w:style w:type="character" w:customStyle="1" w:styleId="PuslapioinaostekstasDiagrama">
    <w:name w:val="Puslapio išnašos tekstas Diagrama"/>
    <w:basedOn w:val="Numatytasispastraiposriftas"/>
    <w:link w:val="Puslapioinaostekstas"/>
    <w:uiPriority w:val="99"/>
    <w:semiHidden/>
    <w:rsid w:val="009418A9"/>
    <w:rPr>
      <w:rFonts w:ascii="TimesLT" w:eastAsia="Times New Roman" w:hAnsi="TimesLT" w:cs="Arial Unicode MS"/>
      <w:lang w:val="en-GB" w:eastAsia="lt-LT" w:bidi="bo-CN"/>
    </w:rPr>
  </w:style>
  <w:style w:type="paragraph" w:styleId="Komentarotekstas">
    <w:name w:val="annotation text"/>
    <w:basedOn w:val="prastasis"/>
    <w:link w:val="KomentarotekstasDiagrama"/>
    <w:uiPriority w:val="99"/>
    <w:semiHidden/>
    <w:unhideWhenUsed/>
    <w:rsid w:val="009418A9"/>
    <w:pPr>
      <w:spacing w:after="0" w:line="240" w:lineRule="auto"/>
    </w:pPr>
    <w:rPr>
      <w:rFonts w:ascii="TimesLT" w:hAnsi="TimesLT" w:cs="Arial Unicode MS"/>
      <w:sz w:val="20"/>
      <w:szCs w:val="20"/>
      <w:lang w:val="x-none" w:eastAsia="lt-LT" w:bidi="bo-CN"/>
    </w:rPr>
  </w:style>
  <w:style w:type="character" w:customStyle="1" w:styleId="KomentarotekstasDiagrama">
    <w:name w:val="Komentaro tekstas Diagrama"/>
    <w:basedOn w:val="Numatytasispastraiposriftas"/>
    <w:link w:val="Komentarotekstas"/>
    <w:uiPriority w:val="99"/>
    <w:semiHidden/>
    <w:rsid w:val="009418A9"/>
    <w:rPr>
      <w:rFonts w:ascii="TimesLT" w:eastAsia="Times New Roman" w:hAnsi="TimesLT" w:cs="Arial Unicode MS"/>
      <w:lang w:val="x-none" w:eastAsia="lt-LT" w:bidi="bo-CN"/>
    </w:rPr>
  </w:style>
  <w:style w:type="character" w:customStyle="1" w:styleId="HeaderChar1">
    <w:name w:val="Header Char1"/>
    <w:basedOn w:val="Numatytasispastraiposriftas"/>
    <w:uiPriority w:val="99"/>
    <w:rsid w:val="009418A9"/>
    <w:rPr>
      <w:rFonts w:ascii="TimesLT" w:eastAsia="Times New Roman" w:hAnsi="TimesLT" w:cs="Times New Roman"/>
      <w:sz w:val="24"/>
      <w:szCs w:val="20"/>
      <w:lang w:val="en-GB" w:eastAsia="lt-LT"/>
    </w:rPr>
  </w:style>
  <w:style w:type="character" w:customStyle="1" w:styleId="FooterChar1">
    <w:name w:val="Footer Char1"/>
    <w:basedOn w:val="Numatytasispastraiposriftas"/>
    <w:uiPriority w:val="99"/>
    <w:rsid w:val="009418A9"/>
    <w:rPr>
      <w:rFonts w:ascii="TimesLT" w:eastAsia="Times New Roman" w:hAnsi="TimesLT" w:cs="Times New Roman"/>
      <w:sz w:val="24"/>
      <w:szCs w:val="20"/>
      <w:lang w:val="en-GB" w:eastAsia="lt-LT"/>
    </w:rPr>
  </w:style>
  <w:style w:type="paragraph" w:styleId="Dokumentoinaostekstas">
    <w:name w:val="endnote text"/>
    <w:basedOn w:val="prastasis"/>
    <w:link w:val="DokumentoinaostekstasDiagrama"/>
    <w:uiPriority w:val="99"/>
    <w:unhideWhenUsed/>
    <w:rsid w:val="009418A9"/>
    <w:pPr>
      <w:spacing w:after="0" w:line="240" w:lineRule="auto"/>
    </w:pPr>
    <w:rPr>
      <w:rFonts w:ascii="TimesLT" w:hAnsi="TimesLT" w:cs="Arial Unicode MS"/>
      <w:sz w:val="20"/>
      <w:szCs w:val="20"/>
      <w:lang w:val="x-none" w:eastAsia="lt-LT" w:bidi="bo-CN"/>
    </w:rPr>
  </w:style>
  <w:style w:type="character" w:customStyle="1" w:styleId="DokumentoinaostekstasDiagrama">
    <w:name w:val="Dokumento išnašos tekstas Diagrama"/>
    <w:basedOn w:val="Numatytasispastraiposriftas"/>
    <w:link w:val="Dokumentoinaostekstas"/>
    <w:uiPriority w:val="99"/>
    <w:rsid w:val="009418A9"/>
    <w:rPr>
      <w:rFonts w:ascii="TimesLT" w:eastAsia="Times New Roman" w:hAnsi="TimesLT" w:cs="Arial Unicode MS"/>
      <w:lang w:val="x-none" w:eastAsia="lt-LT" w:bidi="bo-CN"/>
    </w:rPr>
  </w:style>
  <w:style w:type="paragraph" w:styleId="Pavadinimas">
    <w:name w:val="Title"/>
    <w:basedOn w:val="prastasis"/>
    <w:link w:val="PavadinimasDiagrama"/>
    <w:autoRedefine/>
    <w:uiPriority w:val="99"/>
    <w:qFormat/>
    <w:rsid w:val="009418A9"/>
    <w:pPr>
      <w:spacing w:after="0" w:line="240" w:lineRule="auto"/>
      <w:jc w:val="center"/>
      <w:outlineLvl w:val="0"/>
    </w:pPr>
    <w:rPr>
      <w:rFonts w:ascii="Times New Roman" w:hAnsi="Times New Roman" w:cs="Arial Unicode MS"/>
      <w:b/>
      <w:kern w:val="28"/>
      <w:sz w:val="20"/>
      <w:szCs w:val="20"/>
      <w:lang w:val="x-none" w:eastAsia="lt-LT" w:bidi="bo-CN"/>
    </w:rPr>
  </w:style>
  <w:style w:type="character" w:customStyle="1" w:styleId="PavadinimasDiagrama">
    <w:name w:val="Pavadinimas Diagrama"/>
    <w:basedOn w:val="Numatytasispastraiposriftas"/>
    <w:link w:val="Pavadinimas"/>
    <w:uiPriority w:val="99"/>
    <w:rsid w:val="009418A9"/>
    <w:rPr>
      <w:rFonts w:eastAsia="Times New Roman" w:cs="Arial Unicode MS"/>
      <w:b/>
      <w:kern w:val="28"/>
      <w:lang w:val="x-none" w:eastAsia="lt-LT" w:bidi="bo-CN"/>
    </w:rPr>
  </w:style>
  <w:style w:type="paragraph" w:styleId="Pagrindinistekstas">
    <w:name w:val="Body Text"/>
    <w:basedOn w:val="prastasis"/>
    <w:link w:val="PagrindinistekstasDiagrama"/>
    <w:uiPriority w:val="99"/>
    <w:unhideWhenUsed/>
    <w:rsid w:val="009418A9"/>
    <w:pPr>
      <w:spacing w:after="0" w:line="240" w:lineRule="auto"/>
      <w:jc w:val="both"/>
    </w:pPr>
    <w:rPr>
      <w:rFonts w:ascii="Times New Roman" w:hAnsi="Times New Roman" w:cs="Arial Unicode MS"/>
      <w:sz w:val="20"/>
      <w:szCs w:val="20"/>
      <w:lang w:val="x-none" w:eastAsia="lt-LT" w:bidi="bo-CN"/>
    </w:rPr>
  </w:style>
  <w:style w:type="character" w:customStyle="1" w:styleId="PagrindinistekstasDiagrama">
    <w:name w:val="Pagrindinis tekstas Diagrama"/>
    <w:basedOn w:val="Numatytasispastraiposriftas"/>
    <w:link w:val="Pagrindinistekstas"/>
    <w:uiPriority w:val="99"/>
    <w:rsid w:val="009418A9"/>
    <w:rPr>
      <w:rFonts w:eastAsia="Times New Roman" w:cs="Arial Unicode MS"/>
      <w:lang w:val="x-none" w:eastAsia="lt-LT" w:bidi="bo-CN"/>
    </w:rPr>
  </w:style>
  <w:style w:type="paragraph" w:styleId="Komentarotema">
    <w:name w:val="annotation subject"/>
    <w:basedOn w:val="Komentarotekstas"/>
    <w:next w:val="Komentarotekstas"/>
    <w:link w:val="KomentarotemaDiagrama"/>
    <w:uiPriority w:val="99"/>
    <w:semiHidden/>
    <w:unhideWhenUsed/>
    <w:rsid w:val="009418A9"/>
    <w:rPr>
      <w:b/>
      <w:bCs/>
    </w:rPr>
  </w:style>
  <w:style w:type="character" w:customStyle="1" w:styleId="KomentarotemaDiagrama">
    <w:name w:val="Komentaro tema Diagrama"/>
    <w:basedOn w:val="KomentarotekstasDiagrama"/>
    <w:link w:val="Komentarotema"/>
    <w:uiPriority w:val="99"/>
    <w:semiHidden/>
    <w:rsid w:val="009418A9"/>
    <w:rPr>
      <w:rFonts w:ascii="TimesLT" w:eastAsia="Times New Roman" w:hAnsi="TimesLT" w:cs="Arial Unicode MS"/>
      <w:b/>
      <w:bCs/>
      <w:lang w:val="x-none" w:eastAsia="lt-LT" w:bidi="bo-CN"/>
    </w:rPr>
  </w:style>
  <w:style w:type="paragraph" w:styleId="Debesliotekstas">
    <w:name w:val="Balloon Text"/>
    <w:basedOn w:val="prastasis"/>
    <w:link w:val="DebesliotekstasDiagrama"/>
    <w:uiPriority w:val="99"/>
    <w:semiHidden/>
    <w:unhideWhenUsed/>
    <w:rsid w:val="009418A9"/>
    <w:pPr>
      <w:spacing w:after="0" w:line="240" w:lineRule="auto"/>
    </w:pPr>
    <w:rPr>
      <w:rFonts w:ascii="Tahoma" w:hAnsi="Tahoma" w:cs="Arial Unicode MS"/>
      <w:sz w:val="16"/>
      <w:szCs w:val="16"/>
      <w:lang w:val="x-none" w:eastAsia="lt-LT" w:bidi="bo-CN"/>
    </w:rPr>
  </w:style>
  <w:style w:type="character" w:customStyle="1" w:styleId="DebesliotekstasDiagrama">
    <w:name w:val="Debesėlio tekstas Diagrama"/>
    <w:basedOn w:val="Numatytasispastraiposriftas"/>
    <w:link w:val="Debesliotekstas"/>
    <w:uiPriority w:val="99"/>
    <w:semiHidden/>
    <w:rsid w:val="009418A9"/>
    <w:rPr>
      <w:rFonts w:ascii="Tahoma" w:eastAsia="Times New Roman" w:hAnsi="Tahoma" w:cs="Arial Unicode MS"/>
      <w:sz w:val="16"/>
      <w:szCs w:val="16"/>
      <w:lang w:val="x-none" w:eastAsia="lt-LT" w:bidi="bo-CN"/>
    </w:rPr>
  </w:style>
  <w:style w:type="paragraph" w:styleId="Betarp">
    <w:name w:val="No Spacing"/>
    <w:uiPriority w:val="1"/>
    <w:qFormat/>
    <w:rsid w:val="009418A9"/>
    <w:rPr>
      <w:rFonts w:ascii="Calibri" w:eastAsia="Times New Roman" w:hAnsi="Calibri"/>
      <w:sz w:val="22"/>
      <w:szCs w:val="22"/>
      <w:lang w:val="lt-LT"/>
    </w:rPr>
  </w:style>
  <w:style w:type="paragraph" w:customStyle="1" w:styleId="EnvelopeAddress1">
    <w:name w:val="Envelope Address1"/>
    <w:basedOn w:val="prastasis"/>
    <w:uiPriority w:val="99"/>
    <w:rsid w:val="009418A9"/>
    <w:pPr>
      <w:framePr w:w="7920" w:h="1980" w:hSpace="180" w:wrap="auto" w:hAnchor="page" w:xAlign="center" w:yAlign="bottom"/>
      <w:spacing w:after="0" w:line="240" w:lineRule="auto"/>
      <w:ind w:left="2880"/>
    </w:pPr>
    <w:rPr>
      <w:rFonts w:ascii="TimesLT" w:hAnsi="TimesLT"/>
      <w:sz w:val="24"/>
      <w:szCs w:val="20"/>
      <w:lang w:val="en-GB" w:eastAsia="lt-LT"/>
    </w:rPr>
  </w:style>
  <w:style w:type="paragraph" w:customStyle="1" w:styleId="EnvelopeReturn1">
    <w:name w:val="Envelope Return1"/>
    <w:basedOn w:val="prastasis"/>
    <w:uiPriority w:val="99"/>
    <w:rsid w:val="009418A9"/>
    <w:pPr>
      <w:spacing w:after="0" w:line="240" w:lineRule="auto"/>
    </w:pPr>
    <w:rPr>
      <w:rFonts w:ascii="TimesLT" w:hAnsi="TimesLT"/>
      <w:sz w:val="24"/>
      <w:szCs w:val="20"/>
      <w:lang w:val="en-GB" w:eastAsia="lt-LT"/>
    </w:rPr>
  </w:style>
  <w:style w:type="paragraph" w:customStyle="1" w:styleId="EndnoteText1">
    <w:name w:val="Endnote Text1"/>
    <w:basedOn w:val="prastasis"/>
    <w:uiPriority w:val="99"/>
    <w:rsid w:val="009418A9"/>
    <w:pPr>
      <w:spacing w:after="0" w:line="240" w:lineRule="auto"/>
    </w:pPr>
    <w:rPr>
      <w:rFonts w:ascii="TimesLT" w:hAnsi="TimesLT"/>
      <w:sz w:val="20"/>
      <w:szCs w:val="20"/>
      <w:lang w:val="en-US" w:eastAsia="lt-LT"/>
    </w:rPr>
  </w:style>
  <w:style w:type="paragraph" w:customStyle="1" w:styleId="EMEAHeading1NoIndent">
    <w:name w:val="EMEA Heading 1 No Indent"/>
    <w:basedOn w:val="prastasis"/>
    <w:next w:val="prastasis"/>
    <w:uiPriority w:val="99"/>
    <w:rsid w:val="009418A9"/>
    <w:pPr>
      <w:keepNext/>
      <w:keepLines/>
      <w:spacing w:after="0" w:line="240" w:lineRule="auto"/>
      <w:outlineLvl w:val="0"/>
    </w:pPr>
    <w:rPr>
      <w:rFonts w:ascii="Times New Roman" w:hAnsi="Times New Roman"/>
      <w:b/>
      <w:caps/>
      <w:szCs w:val="20"/>
      <w:lang w:val="en-GB"/>
    </w:rPr>
  </w:style>
  <w:style w:type="paragraph" w:customStyle="1" w:styleId="EMEAHeading1">
    <w:name w:val="EMEA Heading 1"/>
    <w:basedOn w:val="prastasis"/>
    <w:next w:val="prastasis"/>
    <w:uiPriority w:val="99"/>
    <w:rsid w:val="009418A9"/>
    <w:pPr>
      <w:keepNext/>
      <w:keepLines/>
      <w:spacing w:after="0" w:line="240" w:lineRule="auto"/>
      <w:ind w:left="567" w:hanging="567"/>
      <w:outlineLvl w:val="0"/>
    </w:pPr>
    <w:rPr>
      <w:rFonts w:ascii="Times New Roman" w:hAnsi="Times New Roman"/>
      <w:b/>
      <w:caps/>
      <w:szCs w:val="20"/>
      <w:lang w:val="en-GB"/>
    </w:rPr>
  </w:style>
  <w:style w:type="paragraph" w:customStyle="1" w:styleId="TitleA">
    <w:name w:val="Title A"/>
    <w:basedOn w:val="prastasis"/>
    <w:uiPriority w:val="99"/>
    <w:rsid w:val="009418A9"/>
    <w:pPr>
      <w:widowControl w:val="0"/>
      <w:spacing w:after="0" w:line="240" w:lineRule="auto"/>
      <w:jc w:val="center"/>
    </w:pPr>
    <w:rPr>
      <w:rFonts w:ascii="Times New Roman" w:hAnsi="Times New Roman"/>
      <w:b/>
      <w:szCs w:val="20"/>
      <w:lang w:val="en-GB"/>
    </w:rPr>
  </w:style>
  <w:style w:type="paragraph" w:customStyle="1" w:styleId="PI-1EMEASMCA">
    <w:name w:val="PI-1 EMEA_SMCA"/>
    <w:basedOn w:val="Antrat2"/>
    <w:autoRedefine/>
    <w:uiPriority w:val="99"/>
    <w:rsid w:val="009418A9"/>
    <w:pPr>
      <w:tabs>
        <w:tab w:val="left" w:pos="567"/>
      </w:tabs>
      <w:ind w:left="567" w:hanging="567"/>
      <w:jc w:val="left"/>
    </w:pPr>
    <w:rPr>
      <w:b/>
      <w:i w:val="0"/>
      <w:szCs w:val="22"/>
      <w:lang w:eastAsia="en-US"/>
    </w:rPr>
  </w:style>
  <w:style w:type="character" w:customStyle="1" w:styleId="BTEMEASMCAChar">
    <w:name w:val="BT EMEA_SMCA Char"/>
    <w:link w:val="BTEMEASMCA"/>
    <w:uiPriority w:val="99"/>
    <w:locked/>
    <w:rsid w:val="00262216"/>
    <w:rPr>
      <w:rFonts w:eastAsia="Times New Roman"/>
      <w:noProof/>
      <w:sz w:val="22"/>
      <w:szCs w:val="22"/>
      <w:lang w:val="lt-LT" w:eastAsia="x-none"/>
    </w:rPr>
  </w:style>
  <w:style w:type="paragraph" w:customStyle="1" w:styleId="BTEMEASMCA">
    <w:name w:val="BT EMEA_SMCA"/>
    <w:basedOn w:val="prastasis"/>
    <w:link w:val="BTEMEASMCAChar"/>
    <w:autoRedefine/>
    <w:uiPriority w:val="99"/>
    <w:rsid w:val="00262216"/>
    <w:pPr>
      <w:spacing w:after="0" w:line="240" w:lineRule="auto"/>
    </w:pPr>
    <w:rPr>
      <w:rFonts w:ascii="Times New Roman" w:hAnsi="Times New Roman"/>
      <w:noProof/>
      <w:lang w:eastAsia="x-none"/>
    </w:rPr>
  </w:style>
  <w:style w:type="character" w:customStyle="1" w:styleId="TTEMEASMCAChar">
    <w:name w:val="TT EMEA_SMCA Char"/>
    <w:link w:val="TTEMEASMCA"/>
    <w:uiPriority w:val="99"/>
    <w:locked/>
    <w:rsid w:val="009418A9"/>
    <w:rPr>
      <w:rFonts w:eastAsia="Times New Roman"/>
      <w:b/>
      <w:caps/>
      <w:lang w:val="x-none" w:eastAsia="x-none"/>
    </w:rPr>
  </w:style>
  <w:style w:type="paragraph" w:customStyle="1" w:styleId="TTEMEASMCA">
    <w:name w:val="TT EMEA_SMCA"/>
    <w:basedOn w:val="Antrat1"/>
    <w:link w:val="TTEMEASMCAChar"/>
    <w:autoRedefine/>
    <w:uiPriority w:val="99"/>
    <w:rsid w:val="009418A9"/>
    <w:pPr>
      <w:keepNext w:val="0"/>
      <w:tabs>
        <w:tab w:val="left" w:pos="567"/>
      </w:tabs>
      <w:ind w:left="567" w:hanging="567"/>
      <w:jc w:val="center"/>
    </w:pPr>
    <w:rPr>
      <w:rFonts w:cs="Times New Roman"/>
      <w:b/>
      <w:i w:val="0"/>
      <w:caps/>
      <w:lang w:eastAsia="x-none" w:bidi="ar-SA"/>
    </w:rPr>
  </w:style>
  <w:style w:type="paragraph" w:customStyle="1" w:styleId="PI-2EMEASMCA">
    <w:name w:val="PI-2 EMEA_SMCA"/>
    <w:basedOn w:val="Antrat3"/>
    <w:autoRedefine/>
    <w:uiPriority w:val="99"/>
    <w:rsid w:val="009418A9"/>
    <w:pPr>
      <w:keepLines/>
      <w:tabs>
        <w:tab w:val="left" w:pos="567"/>
      </w:tabs>
      <w:ind w:left="567" w:hanging="567"/>
      <w:jc w:val="left"/>
    </w:pPr>
    <w:rPr>
      <w:kern w:val="28"/>
      <w:szCs w:val="22"/>
      <w:u w:val="none"/>
      <w:lang w:eastAsia="en-US"/>
    </w:rPr>
  </w:style>
  <w:style w:type="paragraph" w:customStyle="1" w:styleId="BTuEMEASMCA">
    <w:name w:val="BT(u) EMEA_SMCA"/>
    <w:basedOn w:val="BTEMEASMCA"/>
    <w:autoRedefine/>
    <w:uiPriority w:val="99"/>
    <w:rsid w:val="009418A9"/>
    <w:rPr>
      <w:u w:val="single"/>
    </w:rPr>
  </w:style>
  <w:style w:type="paragraph" w:customStyle="1" w:styleId="BTAnIIEMEASMCA">
    <w:name w:val="BT(AnII) EMEA_SMCA"/>
    <w:basedOn w:val="Debesliotekstas"/>
    <w:autoRedefine/>
    <w:uiPriority w:val="99"/>
    <w:rsid w:val="009418A9"/>
    <w:pPr>
      <w:tabs>
        <w:tab w:val="left" w:pos="1701"/>
      </w:tabs>
      <w:ind w:left="1701" w:hanging="567"/>
    </w:pPr>
    <w:rPr>
      <w:rFonts w:ascii="Times New Roman" w:hAnsi="Times New Roman"/>
      <w:b/>
      <w:sz w:val="22"/>
      <w:szCs w:val="22"/>
      <w:lang w:val="en-GB" w:eastAsia="en-US"/>
    </w:rPr>
  </w:style>
  <w:style w:type="character" w:styleId="Puslapioinaosnuoroda">
    <w:name w:val="footnote reference"/>
    <w:uiPriority w:val="99"/>
    <w:semiHidden/>
    <w:unhideWhenUsed/>
    <w:rsid w:val="009418A9"/>
    <w:rPr>
      <w:rFonts w:ascii="Times New Roman" w:hAnsi="Times New Roman" w:cs="Times New Roman" w:hint="default"/>
      <w:vertAlign w:val="superscript"/>
    </w:rPr>
  </w:style>
  <w:style w:type="character" w:styleId="Komentaronuoroda">
    <w:name w:val="annotation reference"/>
    <w:uiPriority w:val="99"/>
    <w:semiHidden/>
    <w:unhideWhenUsed/>
    <w:rsid w:val="009418A9"/>
    <w:rPr>
      <w:rFonts w:ascii="Times New Roman" w:hAnsi="Times New Roman" w:cs="Times New Roman" w:hint="default"/>
      <w:sz w:val="16"/>
    </w:rPr>
  </w:style>
  <w:style w:type="character" w:styleId="Puslapionumeris">
    <w:name w:val="page number"/>
    <w:uiPriority w:val="99"/>
    <w:unhideWhenUsed/>
    <w:rsid w:val="009418A9"/>
    <w:rPr>
      <w:rFonts w:ascii="Times New Roman" w:hAnsi="Times New Roman" w:cs="Times New Roman" w:hint="default"/>
    </w:rPr>
  </w:style>
  <w:style w:type="character" w:customStyle="1" w:styleId="CharChar10">
    <w:name w:val="Char Char10"/>
    <w:uiPriority w:val="99"/>
    <w:locked/>
    <w:rsid w:val="009418A9"/>
    <w:rPr>
      <w:i/>
      <w:iCs w:val="0"/>
      <w:sz w:val="22"/>
      <w:lang w:val="en-US" w:eastAsia="lt-LT"/>
    </w:rPr>
  </w:style>
  <w:style w:type="character" w:customStyle="1" w:styleId="CharChar9">
    <w:name w:val="Char Char9"/>
    <w:uiPriority w:val="99"/>
    <w:locked/>
    <w:rsid w:val="009418A9"/>
    <w:rPr>
      <w:i/>
      <w:iCs w:val="0"/>
      <w:sz w:val="22"/>
      <w:lang w:val="lt-LT" w:eastAsia="lt-LT"/>
    </w:rPr>
  </w:style>
  <w:style w:type="character" w:customStyle="1" w:styleId="CharChar8">
    <w:name w:val="Char Char8"/>
    <w:uiPriority w:val="99"/>
    <w:locked/>
    <w:rsid w:val="009418A9"/>
    <w:rPr>
      <w:b/>
      <w:bCs w:val="0"/>
      <w:sz w:val="22"/>
      <w:u w:val="single"/>
      <w:lang w:val="lt-LT" w:eastAsia="lt-LT"/>
    </w:rPr>
  </w:style>
  <w:style w:type="character" w:customStyle="1" w:styleId="CharChar7">
    <w:name w:val="Char Char7"/>
    <w:uiPriority w:val="99"/>
    <w:locked/>
    <w:rsid w:val="009418A9"/>
    <w:rPr>
      <w:rFonts w:ascii="TimesLT" w:hAnsi="TimesLT" w:hint="default"/>
      <w:sz w:val="24"/>
      <w:lang w:val="en-GB" w:eastAsia="lt-LT"/>
    </w:rPr>
  </w:style>
  <w:style w:type="character" w:customStyle="1" w:styleId="CharChar6">
    <w:name w:val="Char Char6"/>
    <w:uiPriority w:val="99"/>
    <w:locked/>
    <w:rsid w:val="009418A9"/>
    <w:rPr>
      <w:rFonts w:ascii="TimesLT" w:hAnsi="TimesLT" w:hint="default"/>
      <w:sz w:val="24"/>
      <w:lang w:val="en-GB" w:eastAsia="lt-LT"/>
    </w:rPr>
  </w:style>
  <w:style w:type="character" w:customStyle="1" w:styleId="CharChar5">
    <w:name w:val="Char Char5"/>
    <w:uiPriority w:val="99"/>
    <w:semiHidden/>
    <w:locked/>
    <w:rsid w:val="009418A9"/>
    <w:rPr>
      <w:rFonts w:ascii="TimesLT" w:hAnsi="TimesLT" w:hint="default"/>
      <w:lang w:val="en-GB" w:eastAsia="lt-LT"/>
    </w:rPr>
  </w:style>
  <w:style w:type="character" w:customStyle="1" w:styleId="CharChar4">
    <w:name w:val="Char Char4"/>
    <w:uiPriority w:val="99"/>
    <w:locked/>
    <w:rsid w:val="009418A9"/>
    <w:rPr>
      <w:sz w:val="22"/>
      <w:lang w:val="en-US" w:eastAsia="lt-LT"/>
    </w:rPr>
  </w:style>
  <w:style w:type="character" w:customStyle="1" w:styleId="CharChar3">
    <w:name w:val="Char Char3"/>
    <w:uiPriority w:val="99"/>
    <w:semiHidden/>
    <w:locked/>
    <w:rsid w:val="009418A9"/>
    <w:rPr>
      <w:rFonts w:ascii="Tahoma" w:hAnsi="Tahoma" w:cs="Tahoma" w:hint="default"/>
      <w:sz w:val="16"/>
      <w:lang w:val="en-US" w:eastAsia="lt-LT"/>
    </w:rPr>
  </w:style>
  <w:style w:type="character" w:customStyle="1" w:styleId="CharChar2">
    <w:name w:val="Char Char2"/>
    <w:uiPriority w:val="99"/>
    <w:locked/>
    <w:rsid w:val="009418A9"/>
    <w:rPr>
      <w:b/>
      <w:bCs w:val="0"/>
      <w:kern w:val="28"/>
      <w:sz w:val="22"/>
      <w:lang w:val="lt-LT" w:eastAsia="lt-LT"/>
    </w:rPr>
  </w:style>
  <w:style w:type="character" w:customStyle="1" w:styleId="CharChar1">
    <w:name w:val="Char Char1"/>
    <w:uiPriority w:val="99"/>
    <w:semiHidden/>
    <w:locked/>
    <w:rsid w:val="009418A9"/>
    <w:rPr>
      <w:rFonts w:ascii="TimesLT" w:hAnsi="TimesLT" w:hint="default"/>
      <w:lang w:val="en-US" w:eastAsia="lt-LT"/>
    </w:rPr>
  </w:style>
  <w:style w:type="character" w:customStyle="1" w:styleId="CharChar">
    <w:name w:val="Char Char"/>
    <w:uiPriority w:val="99"/>
    <w:semiHidden/>
    <w:locked/>
    <w:rsid w:val="009418A9"/>
    <w:rPr>
      <w:rFonts w:ascii="TimesLT" w:hAnsi="TimesLT" w:hint="default"/>
      <w:b/>
      <w:bCs w:val="0"/>
      <w:lang w:val="en-US" w:eastAsia="lt-LT"/>
    </w:rPr>
  </w:style>
  <w:style w:type="character" w:customStyle="1" w:styleId="CharChar71">
    <w:name w:val="Char Char71"/>
    <w:uiPriority w:val="99"/>
    <w:rsid w:val="009418A9"/>
    <w:rPr>
      <w:rFonts w:ascii="TimesLT" w:hAnsi="TimesLT" w:hint="default"/>
      <w:sz w:val="24"/>
      <w:lang w:val="en-GB" w:eastAsia="lt-LT"/>
    </w:rPr>
  </w:style>
  <w:style w:type="character" w:customStyle="1" w:styleId="CharChar61">
    <w:name w:val="Char Char61"/>
    <w:uiPriority w:val="99"/>
    <w:rsid w:val="009418A9"/>
    <w:rPr>
      <w:rFonts w:ascii="TimesLT" w:hAnsi="TimesLT" w:hint="default"/>
      <w:sz w:val="24"/>
      <w:lang w:val="en-GB" w:eastAsia="lt-LT"/>
    </w:rPr>
  </w:style>
  <w:style w:type="table" w:styleId="Lentelstinklelis">
    <w:name w:val="Table Grid"/>
    <w:basedOn w:val="prastojilentel"/>
    <w:uiPriority w:val="59"/>
    <w:rsid w:val="009418A9"/>
    <w:rPr>
      <w:rFonts w:ascii="Calibri" w:eastAsia="Calibri" w:hAnsi="Calibri"/>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425E"/>
    <w:pPr>
      <w:autoSpaceDE w:val="0"/>
      <w:autoSpaceDN w:val="0"/>
      <w:adjustRightInd w:val="0"/>
    </w:pPr>
    <w:rPr>
      <w:rFonts w:eastAsia="Times New Roman"/>
      <w:color w:val="000000"/>
      <w:sz w:val="24"/>
      <w:szCs w:val="24"/>
      <w:lang w:val="es-ES" w:eastAsia="es-ES"/>
    </w:rPr>
  </w:style>
  <w:style w:type="paragraph" w:styleId="Pataisymai">
    <w:name w:val="Revision"/>
    <w:hidden/>
    <w:uiPriority w:val="99"/>
    <w:semiHidden/>
    <w:rsid w:val="00135504"/>
    <w:rPr>
      <w:rFonts w:ascii="Calibri" w:eastAsia="Times New Roman" w:hAnsi="Calibr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05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vvkt.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6A467910A14E4F9BCABADEE648B17E" ma:contentTypeVersion="10" ma:contentTypeDescription="Create a new document." ma:contentTypeScope="" ma:versionID="a608286b521113888f08fe8b8c1c4dcc">
  <xsd:schema xmlns:xsd="http://www.w3.org/2001/XMLSchema" xmlns:xs="http://www.w3.org/2001/XMLSchema" xmlns:p="http://schemas.microsoft.com/office/2006/metadata/properties" xmlns:ns2="586556fd-f2af-41f2-9bda-aabe6c5f7b9c" targetNamespace="http://schemas.microsoft.com/office/2006/metadata/properties" ma:root="true" ma:fieldsID="faf8521afaa853d26e5a1d8d3f0dc23d" ns2:_="">
    <xsd:import namespace="586556fd-f2af-41f2-9bda-aabe6c5f7b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556fd-f2af-41f2-9bda-aabe6c5f7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Props1.xml><?xml version="1.0" encoding="utf-8"?>
<ds:datastoreItem xmlns:ds="http://schemas.openxmlformats.org/officeDocument/2006/customXml" ds:itemID="{6FFDCE86-7001-464D-B20D-04894D0DE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556fd-f2af-41f2-9bda-aabe6c5f7b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9C257-5FD9-42C4-8DEA-8B612CD941DB}">
  <ds:schemaRefs>
    <ds:schemaRef ds:uri="http://schemas.microsoft.com/office/infopath/2007/PartnerControls"/>
    <ds:schemaRef ds:uri="http://www.w3.org/XML/1998/namespace"/>
    <ds:schemaRef ds:uri="http://purl.org/dc/dcmitype/"/>
    <ds:schemaRef ds:uri="http://purl.org/dc/term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586556fd-f2af-41f2-9bda-aabe6c5f7b9c"/>
  </ds:schemaRefs>
</ds:datastoreItem>
</file>

<file path=customXml/itemProps3.xml><?xml version="1.0" encoding="utf-8"?>
<ds:datastoreItem xmlns:ds="http://schemas.openxmlformats.org/officeDocument/2006/customXml" ds:itemID="{B5441044-7A74-4C68-8894-30441558C394}">
  <ds:schemaRefs>
    <ds:schemaRef ds:uri="http://schemas.microsoft.com/sharepoint/v3/contenttype/forms"/>
  </ds:schemaRefs>
</ds:datastoreItem>
</file>

<file path=customXml/itemProps4.xml><?xml version="1.0" encoding="utf-8"?>
<ds:datastoreItem xmlns:ds="http://schemas.openxmlformats.org/officeDocument/2006/customXml" ds:itemID="{BE44DE10-CC62-44EB-8863-99701EA4D0E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54849</Words>
  <Characters>31264</Characters>
  <Application>Microsoft Office Word</Application>
  <DocSecurity>4</DocSecurity>
  <Lines>260</Lines>
  <Paragraphs>171</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69</vt:i4>
      </vt:variant>
    </vt:vector>
  </HeadingPairs>
  <TitlesOfParts>
    <vt:vector size="71" baseType="lpstr">
      <vt:lpstr/>
      <vt:lpstr/>
      <vt:lpstr>Reumatoidinis artritas</vt:lpstr>
      <vt:lpstr>Rekomenduojama dozė yra 60 mg vieną kartą per parą. Kai kada pacientams, kuriems</vt:lpstr>
      <vt:lpstr>Virškinimo traktas</vt:lpstr>
      <vt:lpstr>Širdies ir kraujagyslių sistema</vt:lpstr>
      <vt:lpstr>Poveikis inkstams</vt:lpstr>
      <vt:lpstr>Skysčių susilaikymas, edema ir hipertenzija</vt:lpstr>
      <vt:lpstr>Poveikis kepenims</vt:lpstr>
      <vt:lpstr>Bendrai</vt:lpstr>
      <vt:lpstr>        Absorbcija</vt:lpstr>
      <vt:lpstr>Senyvi pacientai. Senyvų (65 metų ir vyresnių) žmonių organizme farmakokinetika </vt:lpstr>
      <vt:lpstr/>
      <vt:lpstr>II PRIEDAS</vt:lpstr>
      <vt:lpstr/>
      <vt:lpstr>REGISTRACIJOS SĄLYGOS</vt:lpstr>
      <vt:lpstr>    A.	GAMINTOJAS (-AI), ATSAKINGAS (-I) UŽ SERIJŲ IŠLEIDIMĄ</vt:lpstr>
      <vt:lpstr>    B.	TIEKIMO IR VARTOJIMO SĄLYGOS AR APRIBOJIMAI</vt:lpstr>
      <vt:lpstr>        •	KITOS SĄLYGOS</vt:lpstr>
      <vt:lpstr/>
      <vt:lpstr/>
      <vt:lpstr/>
      <vt:lpstr/>
      <vt:lpstr/>
      <vt:lpstr/>
      <vt:lpstr/>
      <vt:lpstr/>
      <vt:lpstr/>
      <vt:lpstr/>
      <vt:lpstr/>
      <vt:lpstr/>
      <vt:lpstr>III PRIEDAS</vt:lpstr>
      <vt:lpstr>ŽENKLINIMAS IR PAKUOTĖS LAPELIS</vt:lpstr>
      <vt:lpstr>A. ŽENKLINIMAS</vt:lpstr>
      <vt:lpstr>1.	VAISTINIO PREPARATO PAVADINIMAS</vt:lpstr>
      <vt:lpstr>2.	VEIKLIOJI MEDŽIAGA IR JOS KIEKIS</vt:lpstr>
      <vt:lpstr>3.	PAGALBINIŲ MEDŽIAGŲ SĄRAŠAS</vt:lpstr>
      <vt:lpstr>4.	FARMACINĖ FORMA IR KIEKIS PAKUOTĖJE</vt:lpstr>
      <vt:lpstr>5.	VARTOJIMO METODAS IR BŪDAS</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numeriAI</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1.	VAISTINIO PREPARATO PAVADINIMAS</vt:lpstr>
      <vt:lpstr>2.	VEIKLIOJI MEDŽIAGA IR JOS KIEKIS</vt:lpstr>
      <vt:lpstr>3.	PAGALBINIŲ MEDŽIAGŲ SĄRAŠAS</vt:lpstr>
      <vt:lpstr>4.	FARMACINĖ FORMA IR KIEKIS PAKUOTĖJE</vt:lpstr>
      <vt:lpstr>5.	VARTOJIMO METODAS IR BŪDAS</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B. PAKUOTĖS LAPELIS</vt:lpstr>
    </vt:vector>
  </TitlesOfParts>
  <Company/>
  <LinksUpToDate>false</LinksUpToDate>
  <CharactersWithSpaces>85942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Stakisaitiene, Lina</dc:creator>
  <cp:keywords/>
  <dc:description/>
  <cp:lastModifiedBy>Albina Burkauskaitė</cp:lastModifiedBy>
  <cp:revision>2</cp:revision>
  <dcterms:created xsi:type="dcterms:W3CDTF">2024-01-17T12:12:00Z</dcterms:created>
  <dcterms:modified xsi:type="dcterms:W3CDTF">2024-01-17T12:12:00Z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6e25fb6b-6a71-44cf-8fc9-a064142ab395</vt:lpwstr>
  </property>
  <property fmtid="{D5CDD505-2E9C-101B-9397-08002B2CF9AE}" pid="3" name="bjSaver">
    <vt:lpwstr>F5yHDSKhZ/KD/uCFMTma6hTrZR+Q9ssH</vt:lpwstr>
  </property>
  <property fmtid="{D5CDD505-2E9C-101B-9397-08002B2CF9AE}" pid="4"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5" name="bjDocumentLabelXML-0">
    <vt:lpwstr>ames.com/2008/01/sie/internal/label"&gt;&lt;element uid="9920fcc9-9f43-4d43-9e3e-b98a219cfd55" value="" /&gt;&lt;/sisl&gt;</vt:lpwstr>
  </property>
  <property fmtid="{D5CDD505-2E9C-101B-9397-08002B2CF9AE}" pid="6" name="bjDocumentSecurityLabel">
    <vt:lpwstr>Not Classified</vt:lpwstr>
  </property>
  <property fmtid="{D5CDD505-2E9C-101B-9397-08002B2CF9AE}" pid="7" name="ContentTypeId">
    <vt:lpwstr>0x010100A86A467910A14E4F9BCABADEE648B17E</vt:lpwstr>
  </property>
  <property fmtid="{D5CDD505-2E9C-101B-9397-08002B2CF9AE}" pid="8" name="_NewReviewCycle">
    <vt:lpwstr/>
  </property>
  <property fmtid="{D5CDD505-2E9C-101B-9397-08002B2CF9AE}" pid="9" name="MSIP_Label_7ef10b8d-a955-4c7d-b07e-27eab27d24db_Enabled">
    <vt:lpwstr>true</vt:lpwstr>
  </property>
  <property fmtid="{D5CDD505-2E9C-101B-9397-08002B2CF9AE}" pid="10" name="MSIP_Label_7ef10b8d-a955-4c7d-b07e-27eab27d24db_SetDate">
    <vt:lpwstr>2021-05-21T06:16:37Z</vt:lpwstr>
  </property>
  <property fmtid="{D5CDD505-2E9C-101B-9397-08002B2CF9AE}" pid="11" name="MSIP_Label_7ef10b8d-a955-4c7d-b07e-27eab27d24db_Method">
    <vt:lpwstr>Privileged</vt:lpwstr>
  </property>
  <property fmtid="{D5CDD505-2E9C-101B-9397-08002B2CF9AE}" pid="12" name="MSIP_Label_7ef10b8d-a955-4c7d-b07e-27eab27d24db_Name">
    <vt:lpwstr>English - Not Classified</vt:lpwstr>
  </property>
  <property fmtid="{D5CDD505-2E9C-101B-9397-08002B2CF9AE}" pid="13" name="MSIP_Label_7ef10b8d-a955-4c7d-b07e-27eab27d24db_SiteId">
    <vt:lpwstr>484a70d1-caaf-4a03-a477-1cbe688304af</vt:lpwstr>
  </property>
  <property fmtid="{D5CDD505-2E9C-101B-9397-08002B2CF9AE}" pid="14" name="MSIP_Label_7ef10b8d-a955-4c7d-b07e-27eab27d24db_ActionId">
    <vt:lpwstr>4ac516d7-0bb2-493b-b0af-abb832e27af4</vt:lpwstr>
  </property>
  <property fmtid="{D5CDD505-2E9C-101B-9397-08002B2CF9AE}" pid="15" name="MSIP_Label_7ef10b8d-a955-4c7d-b07e-27eab27d24db_ContentBits">
    <vt:lpwstr>0</vt:lpwstr>
  </property>
</Properties>
</file>