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D05" w:rsidRDefault="00633D05" w:rsidP="00633D05">
      <w:pPr>
        <w:rPr>
          <w:b/>
        </w:rPr>
      </w:pPr>
    </w:p>
    <w:p w:rsidR="00857D1A" w:rsidRPr="008A6697" w:rsidRDefault="00857D1A" w:rsidP="00633D05">
      <w:pPr>
        <w:rPr>
          <w:b/>
        </w:rPr>
      </w:pPr>
    </w:p>
    <w:p w:rsidR="00B32AC9" w:rsidRPr="008A6697" w:rsidRDefault="00B32AC9" w:rsidP="00633D05">
      <w:pPr>
        <w:rPr>
          <w:b/>
        </w:rPr>
      </w:pPr>
    </w:p>
    <w:p w:rsidR="00B32AC9" w:rsidRPr="008A6697" w:rsidRDefault="00B32AC9" w:rsidP="00633D05">
      <w:pPr>
        <w:rPr>
          <w:b/>
        </w:rPr>
      </w:pPr>
    </w:p>
    <w:p w:rsidR="00B32AC9" w:rsidRDefault="00B32AC9" w:rsidP="00633D05"/>
    <w:p w:rsidR="00B32AC9" w:rsidRDefault="00B32AC9" w:rsidP="00633D05"/>
    <w:p w:rsidR="00B32AC9" w:rsidRPr="00DF4173" w:rsidRDefault="00B32AC9" w:rsidP="00633D05"/>
    <w:p w:rsidR="00633D05" w:rsidRPr="00DF4173" w:rsidRDefault="00633D05" w:rsidP="00633D05"/>
    <w:p w:rsidR="00633D05" w:rsidRPr="00DF4173" w:rsidRDefault="00633D05" w:rsidP="00633D05"/>
    <w:p w:rsidR="00633D05" w:rsidRPr="00DF4173" w:rsidRDefault="00633D05" w:rsidP="00633D05"/>
    <w:p w:rsidR="00633D05" w:rsidRPr="00DF4173" w:rsidRDefault="00633D05" w:rsidP="00633D05"/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633D05">
      <w:pPr>
        <w:pStyle w:val="TTEMEASMCA"/>
        <w:rPr>
          <w:lang w:val="lt-LT"/>
        </w:rPr>
      </w:pPr>
      <w:bookmarkStart w:id="0" w:name="_Toc129243096"/>
      <w:bookmarkStart w:id="1" w:name="_Toc129243221"/>
      <w:r w:rsidRPr="00DF4173">
        <w:rPr>
          <w:lang w:val="lt-LT"/>
        </w:rPr>
        <w:t>I PRIEDAS</w:t>
      </w:r>
      <w:bookmarkEnd w:id="0"/>
      <w:bookmarkEnd w:id="1"/>
    </w:p>
    <w:p w:rsidR="00633D05" w:rsidRPr="00DF4173" w:rsidRDefault="00633D05" w:rsidP="00E83173">
      <w:pPr>
        <w:pStyle w:val="BTEMEASMCAChar"/>
      </w:pPr>
    </w:p>
    <w:p w:rsidR="00633D05" w:rsidRPr="00DF4173" w:rsidRDefault="00633D05" w:rsidP="00633D05">
      <w:pPr>
        <w:pStyle w:val="TTEMEASMCA"/>
        <w:rPr>
          <w:lang w:val="lt-LT"/>
        </w:rPr>
      </w:pPr>
      <w:bookmarkStart w:id="2" w:name="_Toc129243097"/>
      <w:bookmarkStart w:id="3" w:name="_Toc129243222"/>
      <w:r w:rsidRPr="00DF4173">
        <w:rPr>
          <w:lang w:val="lt-LT"/>
        </w:rPr>
        <w:t>PREPARATO CHARAKTERISTIKŲ SANTRAUKA</w:t>
      </w:r>
      <w:bookmarkEnd w:id="2"/>
      <w:bookmarkEnd w:id="3"/>
    </w:p>
    <w:p w:rsidR="00633D05" w:rsidRPr="00DF4173" w:rsidRDefault="00633D05" w:rsidP="00633D05">
      <w:pPr>
        <w:pStyle w:val="PI-1EMEASMCA"/>
      </w:pPr>
      <w:r w:rsidRPr="00DF4173">
        <w:rPr>
          <w:bCs/>
          <w:iCs/>
        </w:rPr>
        <w:br w:type="page"/>
      </w:r>
      <w:bookmarkStart w:id="4" w:name="_Toc129243098"/>
      <w:bookmarkStart w:id="5" w:name="_Toc129243223"/>
      <w:r w:rsidRPr="00DF4173">
        <w:lastRenderedPageBreak/>
        <w:t>1.</w:t>
      </w:r>
      <w:r w:rsidRPr="00DF4173">
        <w:tab/>
        <w:t>VAISTINIO PREPARATO PAVADINIMAS</w:t>
      </w:r>
      <w:bookmarkEnd w:id="4"/>
      <w:bookmarkEnd w:id="5"/>
    </w:p>
    <w:p w:rsidR="00633D05" w:rsidRPr="00DF4173" w:rsidRDefault="00633D05" w:rsidP="00E83173">
      <w:pPr>
        <w:pStyle w:val="BTEMEASMCAChar"/>
      </w:pPr>
    </w:p>
    <w:p w:rsidR="00633D05" w:rsidRDefault="009F182F" w:rsidP="00E83173">
      <w:pPr>
        <w:pStyle w:val="BTEMEASMCAChar"/>
      </w:pPr>
      <w:r w:rsidRPr="003F73B0">
        <w:t>Cefavora geriamieji lašai</w:t>
      </w:r>
      <w:r w:rsidDel="009F182F">
        <w:t xml:space="preserve"> </w:t>
      </w:r>
      <w:r w:rsidR="00E717E8">
        <w:t>(tirpalas)</w:t>
      </w:r>
    </w:p>
    <w:p w:rsidR="00E717E8" w:rsidRPr="00DF4173" w:rsidRDefault="00E717E8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633D05">
      <w:pPr>
        <w:pStyle w:val="PI-1EMEASMCA"/>
      </w:pPr>
      <w:bookmarkStart w:id="6" w:name="_Toc129243099"/>
      <w:bookmarkStart w:id="7" w:name="_Toc129243224"/>
      <w:r w:rsidRPr="00DF4173">
        <w:t>2.</w:t>
      </w:r>
      <w:r w:rsidRPr="00DF4173">
        <w:tab/>
        <w:t>KOKYBINĖ IR KIEKYBINĖ SUDĖTIS</w:t>
      </w:r>
      <w:bookmarkEnd w:id="6"/>
      <w:bookmarkEnd w:id="7"/>
    </w:p>
    <w:p w:rsidR="00633D05" w:rsidRPr="009F182F" w:rsidRDefault="00633D05" w:rsidP="00E83173">
      <w:pPr>
        <w:pStyle w:val="BTEMEASMCAChar"/>
      </w:pPr>
    </w:p>
    <w:p w:rsidR="009F182F" w:rsidRPr="008952C1" w:rsidRDefault="00BC1C81" w:rsidP="009F182F">
      <w:pPr>
        <w:rPr>
          <w:sz w:val="22"/>
          <w:szCs w:val="22"/>
        </w:rPr>
      </w:pPr>
      <w:r>
        <w:rPr>
          <w:sz w:val="22"/>
          <w:szCs w:val="22"/>
        </w:rPr>
        <w:t xml:space="preserve">1 ml (25 lašuose) </w:t>
      </w:r>
      <w:r w:rsidR="00CE71BD">
        <w:rPr>
          <w:sz w:val="22"/>
          <w:szCs w:val="22"/>
        </w:rPr>
        <w:t xml:space="preserve">geriamųjų lašų </w:t>
      </w:r>
      <w:r w:rsidR="009F182F" w:rsidRPr="009F182F">
        <w:rPr>
          <w:sz w:val="22"/>
          <w:szCs w:val="22"/>
        </w:rPr>
        <w:t>yra 13</w:t>
      </w:r>
      <w:r w:rsidR="00421B36">
        <w:rPr>
          <w:sz w:val="22"/>
          <w:szCs w:val="22"/>
        </w:rPr>
        <w:t>,3 m</w:t>
      </w:r>
      <w:r w:rsidR="009F182F" w:rsidRPr="009F182F">
        <w:rPr>
          <w:sz w:val="22"/>
          <w:szCs w:val="22"/>
        </w:rPr>
        <w:t>g</w:t>
      </w:r>
      <w:r w:rsidR="009F182F" w:rsidRPr="009F182F">
        <w:rPr>
          <w:i/>
          <w:sz w:val="22"/>
          <w:szCs w:val="22"/>
        </w:rPr>
        <w:t xml:space="preserve"> </w:t>
      </w:r>
      <w:r w:rsidR="009F182F" w:rsidRPr="00053BFB">
        <w:rPr>
          <w:sz w:val="22"/>
          <w:szCs w:val="22"/>
        </w:rPr>
        <w:t xml:space="preserve">Ginkgo biloba </w:t>
      </w:r>
      <w:r w:rsidR="008952C1" w:rsidRPr="00053BFB">
        <w:rPr>
          <w:sz w:val="22"/>
          <w:szCs w:val="22"/>
        </w:rPr>
        <w:t>urtinktūros</w:t>
      </w:r>
      <w:r w:rsidR="009F182F" w:rsidRPr="008952C1">
        <w:rPr>
          <w:sz w:val="22"/>
          <w:szCs w:val="22"/>
        </w:rPr>
        <w:t>, 27</w:t>
      </w:r>
      <w:r w:rsidR="00421B36">
        <w:rPr>
          <w:sz w:val="22"/>
          <w:szCs w:val="22"/>
        </w:rPr>
        <w:t>,6 m</w:t>
      </w:r>
      <w:r w:rsidR="009F182F" w:rsidRPr="008952C1">
        <w:rPr>
          <w:sz w:val="22"/>
          <w:szCs w:val="22"/>
        </w:rPr>
        <w:t xml:space="preserve">g </w:t>
      </w:r>
      <w:r w:rsidR="009F182F" w:rsidRPr="00053BFB">
        <w:rPr>
          <w:sz w:val="22"/>
          <w:szCs w:val="22"/>
        </w:rPr>
        <w:t xml:space="preserve">Viscum album </w:t>
      </w:r>
      <w:r w:rsidR="008952C1" w:rsidRPr="00053BFB">
        <w:rPr>
          <w:sz w:val="22"/>
          <w:szCs w:val="22"/>
        </w:rPr>
        <w:t>urtinktūros</w:t>
      </w:r>
      <w:r w:rsidR="009F182F" w:rsidRPr="008952C1">
        <w:rPr>
          <w:sz w:val="22"/>
          <w:szCs w:val="22"/>
        </w:rPr>
        <w:t xml:space="preserve"> ir 7</w:t>
      </w:r>
      <w:r w:rsidR="00421B36">
        <w:rPr>
          <w:sz w:val="22"/>
          <w:szCs w:val="22"/>
        </w:rPr>
        <w:t>6</w:t>
      </w:r>
      <w:r w:rsidR="009F182F" w:rsidRPr="008952C1">
        <w:rPr>
          <w:sz w:val="22"/>
          <w:szCs w:val="22"/>
        </w:rPr>
        <w:t>,5</w:t>
      </w:r>
      <w:r w:rsidR="00421B36">
        <w:rPr>
          <w:sz w:val="22"/>
          <w:szCs w:val="22"/>
        </w:rPr>
        <w:t xml:space="preserve"> m</w:t>
      </w:r>
      <w:r w:rsidR="009F182F" w:rsidRPr="008952C1">
        <w:rPr>
          <w:sz w:val="22"/>
          <w:szCs w:val="22"/>
        </w:rPr>
        <w:t xml:space="preserve">g </w:t>
      </w:r>
      <w:r w:rsidR="009F182F" w:rsidRPr="00053BFB">
        <w:rPr>
          <w:sz w:val="22"/>
          <w:szCs w:val="22"/>
        </w:rPr>
        <w:t xml:space="preserve">Crataegus </w:t>
      </w:r>
      <w:r w:rsidR="008952C1">
        <w:rPr>
          <w:sz w:val="22"/>
          <w:szCs w:val="22"/>
        </w:rPr>
        <w:t>urtinktūros</w:t>
      </w:r>
      <w:r w:rsidR="009F182F" w:rsidRPr="008952C1">
        <w:rPr>
          <w:sz w:val="22"/>
          <w:szCs w:val="22"/>
        </w:rPr>
        <w:t>.</w:t>
      </w:r>
    </w:p>
    <w:p w:rsidR="00421B36" w:rsidRDefault="00421B36" w:rsidP="009F182F">
      <w:pPr>
        <w:rPr>
          <w:sz w:val="22"/>
          <w:szCs w:val="22"/>
          <w:u w:val="single"/>
        </w:rPr>
      </w:pPr>
    </w:p>
    <w:p w:rsidR="00F67736" w:rsidRPr="009F182F" w:rsidRDefault="009F182F" w:rsidP="009F182F">
      <w:pPr>
        <w:rPr>
          <w:sz w:val="22"/>
          <w:szCs w:val="22"/>
        </w:rPr>
      </w:pPr>
      <w:r w:rsidRPr="00135A69">
        <w:rPr>
          <w:sz w:val="22"/>
          <w:szCs w:val="22"/>
          <w:u w:val="single"/>
        </w:rPr>
        <w:t>Pagalbinė</w:t>
      </w:r>
      <w:r w:rsidR="00BC1C81">
        <w:rPr>
          <w:sz w:val="22"/>
          <w:szCs w:val="22"/>
          <w:u w:val="single"/>
        </w:rPr>
        <w:t>s</w:t>
      </w:r>
      <w:r w:rsidRPr="00135A69">
        <w:rPr>
          <w:sz w:val="22"/>
          <w:szCs w:val="22"/>
          <w:u w:val="single"/>
        </w:rPr>
        <w:t xml:space="preserve"> medžiag</w:t>
      </w:r>
      <w:r w:rsidR="00BC1C81">
        <w:rPr>
          <w:sz w:val="22"/>
          <w:szCs w:val="22"/>
          <w:u w:val="single"/>
        </w:rPr>
        <w:t>os</w:t>
      </w:r>
      <w:r w:rsidR="00BE4AC0" w:rsidRPr="00135A69">
        <w:rPr>
          <w:sz w:val="22"/>
          <w:szCs w:val="22"/>
          <w:u w:val="single"/>
        </w:rPr>
        <w:t>, kuri</w:t>
      </w:r>
      <w:r w:rsidR="00BC1C81">
        <w:rPr>
          <w:sz w:val="22"/>
          <w:szCs w:val="22"/>
          <w:u w:val="single"/>
        </w:rPr>
        <w:t>ų</w:t>
      </w:r>
      <w:r w:rsidR="00BE4AC0" w:rsidRPr="00135A69">
        <w:rPr>
          <w:sz w:val="22"/>
          <w:szCs w:val="22"/>
          <w:u w:val="single"/>
        </w:rPr>
        <w:t xml:space="preserve"> poveikis žinomas</w:t>
      </w:r>
      <w:r w:rsidRPr="009F182F">
        <w:rPr>
          <w:sz w:val="22"/>
          <w:szCs w:val="22"/>
        </w:rPr>
        <w:t>:</w:t>
      </w:r>
      <w:r w:rsidR="008952C1">
        <w:rPr>
          <w:sz w:val="22"/>
          <w:szCs w:val="22"/>
        </w:rPr>
        <w:t xml:space="preserve"> 1</w:t>
      </w:r>
      <w:r w:rsidR="00421B36">
        <w:rPr>
          <w:sz w:val="22"/>
          <w:szCs w:val="22"/>
        </w:rPr>
        <w:t xml:space="preserve"> ml</w:t>
      </w:r>
      <w:r w:rsidR="008952C1">
        <w:rPr>
          <w:sz w:val="22"/>
          <w:szCs w:val="22"/>
        </w:rPr>
        <w:t xml:space="preserve"> tirpalo </w:t>
      </w:r>
      <w:r w:rsidR="008952C1" w:rsidRPr="00053BFB">
        <w:rPr>
          <w:sz w:val="22"/>
          <w:szCs w:val="22"/>
        </w:rPr>
        <w:t>yra</w:t>
      </w:r>
      <w:r w:rsidR="00053BFB" w:rsidRPr="00053BFB">
        <w:rPr>
          <w:sz w:val="22"/>
          <w:szCs w:val="22"/>
        </w:rPr>
        <w:t xml:space="preserve"> </w:t>
      </w:r>
      <w:r w:rsidR="007B4427" w:rsidRPr="007B4427">
        <w:rPr>
          <w:sz w:val="22"/>
          <w:szCs w:val="22"/>
          <w:lang w:eastAsia="lt-LT"/>
        </w:rPr>
        <w:t>16</w:t>
      </w:r>
      <w:r w:rsidR="006E2251">
        <w:rPr>
          <w:sz w:val="22"/>
          <w:szCs w:val="22"/>
          <w:lang w:eastAsia="lt-LT"/>
        </w:rPr>
        <w:t>5,3 m</w:t>
      </w:r>
      <w:r w:rsidR="007B4427" w:rsidRPr="007B4427">
        <w:rPr>
          <w:sz w:val="22"/>
          <w:szCs w:val="22"/>
          <w:lang w:eastAsia="lt-LT"/>
        </w:rPr>
        <w:t xml:space="preserve">g </w:t>
      </w:r>
      <w:r w:rsidR="008952C1">
        <w:rPr>
          <w:sz w:val="22"/>
          <w:szCs w:val="22"/>
        </w:rPr>
        <w:t>etanolio</w:t>
      </w:r>
      <w:r w:rsidR="00CE3547">
        <w:rPr>
          <w:sz w:val="22"/>
          <w:szCs w:val="22"/>
        </w:rPr>
        <w:t xml:space="preserve">, </w:t>
      </w:r>
      <w:r w:rsidR="00135A69" w:rsidRPr="00135A69">
        <w:rPr>
          <w:sz w:val="22"/>
          <w:szCs w:val="22"/>
        </w:rPr>
        <w:t xml:space="preserve">55 mg </w:t>
      </w:r>
      <w:r w:rsidR="002461C5">
        <w:rPr>
          <w:sz w:val="22"/>
          <w:szCs w:val="22"/>
        </w:rPr>
        <w:t>gliukozės</w:t>
      </w:r>
      <w:r w:rsidR="008128EF">
        <w:rPr>
          <w:sz w:val="22"/>
          <w:szCs w:val="22"/>
        </w:rPr>
        <w:t xml:space="preserve"> </w:t>
      </w:r>
      <w:r w:rsidR="00135A69" w:rsidRPr="00135A69">
        <w:rPr>
          <w:sz w:val="22"/>
          <w:szCs w:val="22"/>
        </w:rPr>
        <w:t>ir</w:t>
      </w:r>
      <w:r w:rsidR="00CE3547" w:rsidRPr="00135A69">
        <w:rPr>
          <w:sz w:val="22"/>
          <w:szCs w:val="22"/>
        </w:rPr>
        <w:t xml:space="preserve"> </w:t>
      </w:r>
      <w:r w:rsidR="00135A69" w:rsidRPr="00135A69">
        <w:rPr>
          <w:sz w:val="22"/>
          <w:szCs w:val="22"/>
        </w:rPr>
        <w:t xml:space="preserve">55 mg </w:t>
      </w:r>
      <w:r w:rsidR="00CE3547" w:rsidRPr="00135A69">
        <w:rPr>
          <w:sz w:val="22"/>
          <w:szCs w:val="22"/>
        </w:rPr>
        <w:t>fruktozės</w:t>
      </w:r>
      <w:r w:rsidR="008952C1" w:rsidRPr="00135A69">
        <w:rPr>
          <w:sz w:val="22"/>
          <w:szCs w:val="22"/>
        </w:rPr>
        <w:t>.</w:t>
      </w:r>
    </w:p>
    <w:p w:rsidR="009F182F" w:rsidRPr="009F182F" w:rsidRDefault="009F182F" w:rsidP="001373B1">
      <w:pPr>
        <w:rPr>
          <w:sz w:val="22"/>
          <w:szCs w:val="22"/>
        </w:rPr>
      </w:pPr>
    </w:p>
    <w:p w:rsidR="001373B1" w:rsidRPr="009F182F" w:rsidRDefault="001373B1" w:rsidP="001373B1">
      <w:pPr>
        <w:rPr>
          <w:sz w:val="22"/>
          <w:szCs w:val="22"/>
        </w:rPr>
      </w:pPr>
      <w:r w:rsidRPr="009F182F">
        <w:rPr>
          <w:sz w:val="22"/>
          <w:szCs w:val="22"/>
        </w:rPr>
        <w:t>Visos pagalbinės medžiagos išvardytos 6.1 skyriuje.</w:t>
      </w:r>
    </w:p>
    <w:p w:rsidR="00633D05" w:rsidRDefault="00053BFB" w:rsidP="00E83173">
      <w:pPr>
        <w:pStyle w:val="BTEMEASMCAChar"/>
      </w:pPr>
      <w:r>
        <w:t xml:space="preserve"> </w:t>
      </w:r>
    </w:p>
    <w:p w:rsidR="00053BFB" w:rsidRPr="009F182F" w:rsidRDefault="00053BFB" w:rsidP="00E83173">
      <w:pPr>
        <w:pStyle w:val="BTEMEASMCAChar"/>
      </w:pPr>
    </w:p>
    <w:p w:rsidR="00633D05" w:rsidRPr="00DF4173" w:rsidRDefault="00633D05" w:rsidP="00633D05">
      <w:pPr>
        <w:pStyle w:val="PI-1EMEASMCA"/>
      </w:pPr>
      <w:bookmarkStart w:id="8" w:name="_Toc129243100"/>
      <w:bookmarkStart w:id="9" w:name="_Toc129243225"/>
      <w:r w:rsidRPr="00DF4173">
        <w:t>3.</w:t>
      </w:r>
      <w:r w:rsidRPr="00DF4173">
        <w:tab/>
        <w:t>FARMACINĖ FORMA</w:t>
      </w:r>
      <w:bookmarkEnd w:id="8"/>
      <w:bookmarkEnd w:id="9"/>
    </w:p>
    <w:p w:rsidR="00633D05" w:rsidRPr="00DF4173" w:rsidRDefault="00633D05" w:rsidP="00E83173">
      <w:pPr>
        <w:pStyle w:val="BTEMEASMCAChar"/>
      </w:pPr>
    </w:p>
    <w:p w:rsidR="00F67736" w:rsidRDefault="009F182F" w:rsidP="00F67736">
      <w:pPr>
        <w:pStyle w:val="BTEMEASMCAChar"/>
      </w:pPr>
      <w:r w:rsidRPr="00EB2D6B">
        <w:t>Geriamieji lašai</w:t>
      </w:r>
      <w:r w:rsidR="000D7971">
        <w:t xml:space="preserve"> (tirpalas)</w:t>
      </w:r>
      <w:r w:rsidR="00F67736">
        <w:t>.</w:t>
      </w:r>
    </w:p>
    <w:p w:rsidR="00747ABF" w:rsidRPr="00F7089B" w:rsidRDefault="00747ABF" w:rsidP="00F67736">
      <w:pPr>
        <w:pStyle w:val="BTEMEASMCAChar"/>
      </w:pPr>
      <w:r>
        <w:t xml:space="preserve">Skaidrus, </w:t>
      </w:r>
      <w:r w:rsidR="002658D8">
        <w:t>gelton</w:t>
      </w:r>
      <w:r w:rsidR="006E2251">
        <w:t>os</w:t>
      </w:r>
      <w:r w:rsidR="002658D8">
        <w:t xml:space="preserve"> </w:t>
      </w:r>
      <w:r>
        <w:t>spalvos</w:t>
      </w:r>
      <w:r w:rsidR="006E2251">
        <w:t>, vyno kvapo</w:t>
      </w:r>
      <w:r>
        <w:t xml:space="preserve"> skystis.</w:t>
      </w: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84041E" w:rsidRDefault="00633D05" w:rsidP="00633D05">
      <w:pPr>
        <w:pStyle w:val="PI-1EMEASMCA"/>
      </w:pPr>
      <w:bookmarkStart w:id="10" w:name="_Toc129243101"/>
      <w:bookmarkStart w:id="11" w:name="_Toc129243226"/>
      <w:r w:rsidRPr="0084041E">
        <w:t>4.</w:t>
      </w:r>
      <w:r w:rsidRPr="0084041E">
        <w:tab/>
        <w:t>KLINIKINĖ INFORMACIJA</w:t>
      </w:r>
      <w:bookmarkEnd w:id="10"/>
      <w:bookmarkEnd w:id="11"/>
    </w:p>
    <w:p w:rsidR="00633D05" w:rsidRPr="0084041E" w:rsidRDefault="00633D05" w:rsidP="00E83173">
      <w:pPr>
        <w:pStyle w:val="BTEMEASMCAChar"/>
      </w:pPr>
    </w:p>
    <w:p w:rsidR="00633D05" w:rsidRPr="0084041E" w:rsidRDefault="00633D05" w:rsidP="00633D05">
      <w:pPr>
        <w:pStyle w:val="PI-2EMEASMCA"/>
      </w:pPr>
      <w:bookmarkStart w:id="12" w:name="_Toc129243102"/>
      <w:bookmarkStart w:id="13" w:name="_Toc129243227"/>
      <w:r w:rsidRPr="0084041E">
        <w:t>4.1</w:t>
      </w:r>
      <w:r w:rsidRPr="0084041E">
        <w:tab/>
        <w:t>Terapinės indikacijos</w:t>
      </w:r>
      <w:bookmarkEnd w:id="12"/>
      <w:bookmarkEnd w:id="13"/>
    </w:p>
    <w:p w:rsidR="00633D05" w:rsidRPr="009F182F" w:rsidRDefault="00633D05" w:rsidP="00E83173">
      <w:pPr>
        <w:pStyle w:val="BTEMEASMCAChar"/>
      </w:pPr>
    </w:p>
    <w:p w:rsidR="00432BDB" w:rsidRDefault="000E7994" w:rsidP="00432BDB">
      <w:pPr>
        <w:tabs>
          <w:tab w:val="left" w:pos="0"/>
        </w:tabs>
        <w:rPr>
          <w:sz w:val="22"/>
          <w:szCs w:val="22"/>
        </w:rPr>
      </w:pPr>
      <w:r w:rsidRPr="009F182F">
        <w:rPr>
          <w:sz w:val="22"/>
          <w:szCs w:val="22"/>
        </w:rPr>
        <w:t xml:space="preserve">Homeopatinis vaistinis preparatas, skirtas </w:t>
      </w:r>
      <w:r w:rsidR="009F182F" w:rsidRPr="009F182F">
        <w:rPr>
          <w:sz w:val="22"/>
          <w:szCs w:val="22"/>
        </w:rPr>
        <w:t>kraujotakai gerinti</w:t>
      </w:r>
      <w:r w:rsidR="00432BDB" w:rsidRPr="009F182F">
        <w:rPr>
          <w:sz w:val="22"/>
          <w:szCs w:val="22"/>
        </w:rPr>
        <w:t>.</w:t>
      </w:r>
    </w:p>
    <w:p w:rsidR="00747ABF" w:rsidRDefault="00BF5A14" w:rsidP="00202765">
      <w:pPr>
        <w:pStyle w:val="BTEMEASMCA"/>
      </w:pPr>
      <w:r>
        <w:t>I</w:t>
      </w:r>
      <w:r w:rsidRPr="005524C2">
        <w:t>ndikacijos pagrįstos tik homeopatijos principais.</w:t>
      </w:r>
    </w:p>
    <w:p w:rsidR="00747ABF" w:rsidRPr="005524C2" w:rsidRDefault="00747ABF" w:rsidP="00A66F78">
      <w:pPr>
        <w:pStyle w:val="BTEMEASMCA"/>
      </w:pPr>
    </w:p>
    <w:p w:rsidR="00633D05" w:rsidRPr="0084041E" w:rsidRDefault="00633D05" w:rsidP="00747ABF">
      <w:pPr>
        <w:pStyle w:val="PI-2EMEASMCA"/>
        <w:ind w:left="0" w:firstLine="0"/>
      </w:pPr>
      <w:bookmarkStart w:id="14" w:name="_Toc129243103"/>
      <w:bookmarkStart w:id="15" w:name="_Toc129243228"/>
      <w:r w:rsidRPr="0084041E">
        <w:t>4.2</w:t>
      </w:r>
      <w:r w:rsidRPr="0084041E">
        <w:tab/>
        <w:t>Dozavimas ir vartojimo metodas</w:t>
      </w:r>
      <w:bookmarkEnd w:id="14"/>
      <w:bookmarkEnd w:id="15"/>
    </w:p>
    <w:p w:rsidR="00633D05" w:rsidRDefault="00633D05" w:rsidP="00E83173">
      <w:pPr>
        <w:pStyle w:val="BTEMEASMCAChar"/>
      </w:pPr>
    </w:p>
    <w:p w:rsidR="00BF5A14" w:rsidRPr="005524C2" w:rsidRDefault="00BF5A14" w:rsidP="00202765">
      <w:pPr>
        <w:pStyle w:val="BTEMEASMCA"/>
      </w:pPr>
      <w:r w:rsidRPr="005524C2">
        <w:t>Dozavimas</w:t>
      </w:r>
    </w:p>
    <w:p w:rsidR="00BF5A14" w:rsidRDefault="00BF5A14" w:rsidP="00E83173">
      <w:pPr>
        <w:pStyle w:val="BTEMEASMCAChar"/>
      </w:pPr>
    </w:p>
    <w:p w:rsidR="00BF5A14" w:rsidRPr="009F182F" w:rsidRDefault="00BF5A14" w:rsidP="00E83173">
      <w:pPr>
        <w:pStyle w:val="BTEMEASMCAChar"/>
      </w:pPr>
      <w:r w:rsidRPr="005524C2">
        <w:rPr>
          <w:i/>
          <w:color w:val="000000"/>
        </w:rPr>
        <w:t>Suaugusiems</w:t>
      </w:r>
    </w:p>
    <w:p w:rsidR="009F182F" w:rsidRPr="009F182F" w:rsidRDefault="009F182F" w:rsidP="00202765">
      <w:pPr>
        <w:pStyle w:val="BTEMEASMCA"/>
        <w:rPr>
          <w:noProof w:val="0"/>
        </w:rPr>
      </w:pPr>
      <w:r w:rsidRPr="009F182F">
        <w:t xml:space="preserve">Jei gydytojas nenurodė kitaip, suaugusiems rekomenduojama gerti po 20-30 lašų 3-4 kartus per dieną. </w:t>
      </w:r>
    </w:p>
    <w:p w:rsidR="00BF5A14" w:rsidRDefault="00BF5A14" w:rsidP="00A66F78">
      <w:pPr>
        <w:pStyle w:val="BTEMEASMCA"/>
      </w:pPr>
    </w:p>
    <w:p w:rsidR="00BF5A14" w:rsidRPr="005524C2" w:rsidRDefault="00BF5A14" w:rsidP="00BF5A14">
      <w:pPr>
        <w:rPr>
          <w:i/>
          <w:color w:val="000000"/>
          <w:sz w:val="22"/>
          <w:szCs w:val="22"/>
        </w:rPr>
      </w:pPr>
      <w:r w:rsidRPr="005524C2">
        <w:rPr>
          <w:i/>
          <w:color w:val="000000"/>
          <w:sz w:val="22"/>
          <w:szCs w:val="22"/>
        </w:rPr>
        <w:t>Vaikų populiacija</w:t>
      </w:r>
    </w:p>
    <w:p w:rsidR="00BF5A14" w:rsidRPr="005524C2" w:rsidRDefault="00BF5A14" w:rsidP="00BF5A14">
      <w:pPr>
        <w:rPr>
          <w:color w:val="000000"/>
          <w:sz w:val="22"/>
          <w:szCs w:val="22"/>
        </w:rPr>
      </w:pPr>
      <w:r w:rsidRPr="005524C2">
        <w:rPr>
          <w:sz w:val="22"/>
          <w:szCs w:val="22"/>
        </w:rPr>
        <w:t xml:space="preserve">Jaunesniems nei </w:t>
      </w:r>
      <w:r w:rsidR="00747ABF" w:rsidRPr="00135A69">
        <w:rPr>
          <w:sz w:val="22"/>
          <w:szCs w:val="22"/>
        </w:rPr>
        <w:t>1</w:t>
      </w:r>
      <w:r w:rsidR="000E7056">
        <w:rPr>
          <w:sz w:val="22"/>
          <w:szCs w:val="22"/>
        </w:rPr>
        <w:t>8</w:t>
      </w:r>
      <w:r w:rsidR="00747ABF" w:rsidRPr="00135A69">
        <w:rPr>
          <w:sz w:val="22"/>
          <w:szCs w:val="22"/>
        </w:rPr>
        <w:t xml:space="preserve"> </w:t>
      </w:r>
      <w:r w:rsidR="00747ABF" w:rsidRPr="005524C2">
        <w:rPr>
          <w:sz w:val="22"/>
          <w:szCs w:val="22"/>
        </w:rPr>
        <w:t xml:space="preserve"> </w:t>
      </w:r>
      <w:r w:rsidRPr="005524C2">
        <w:rPr>
          <w:sz w:val="22"/>
          <w:szCs w:val="22"/>
        </w:rPr>
        <w:t xml:space="preserve">metų vaikams </w:t>
      </w:r>
      <w:r>
        <w:rPr>
          <w:sz w:val="22"/>
          <w:szCs w:val="22"/>
        </w:rPr>
        <w:t xml:space="preserve">ir paaugliams </w:t>
      </w:r>
      <w:r w:rsidRPr="005524C2">
        <w:rPr>
          <w:sz w:val="22"/>
          <w:szCs w:val="22"/>
        </w:rPr>
        <w:t xml:space="preserve">vartoti </w:t>
      </w:r>
      <w:r>
        <w:rPr>
          <w:sz w:val="22"/>
          <w:szCs w:val="22"/>
        </w:rPr>
        <w:t>nerekomenduojama</w:t>
      </w:r>
      <w:r w:rsidRPr="005524C2">
        <w:rPr>
          <w:sz w:val="22"/>
          <w:szCs w:val="22"/>
        </w:rPr>
        <w:t>, nes vaistinio preparato saugumas nėra nustatytas. Duomenų nėra</w:t>
      </w:r>
      <w:r>
        <w:rPr>
          <w:sz w:val="22"/>
          <w:szCs w:val="22"/>
        </w:rPr>
        <w:t xml:space="preserve"> (žr. 4.4</w:t>
      </w:r>
      <w:r w:rsidRPr="005524C2">
        <w:rPr>
          <w:sz w:val="22"/>
          <w:szCs w:val="22"/>
        </w:rPr>
        <w:t xml:space="preserve"> skyrių)</w:t>
      </w:r>
      <w:r w:rsidRPr="005524C2">
        <w:rPr>
          <w:color w:val="000000"/>
          <w:sz w:val="22"/>
          <w:szCs w:val="22"/>
        </w:rPr>
        <w:t>.</w:t>
      </w:r>
    </w:p>
    <w:p w:rsidR="00BF5A14" w:rsidRDefault="00BF5A14" w:rsidP="00202765">
      <w:pPr>
        <w:pStyle w:val="BTEMEASMCA"/>
      </w:pPr>
    </w:p>
    <w:p w:rsidR="00BF5A14" w:rsidRPr="005524C2" w:rsidRDefault="00BF5A14" w:rsidP="00A66F78">
      <w:pPr>
        <w:pStyle w:val="BTEMEASMCA"/>
      </w:pPr>
      <w:r w:rsidRPr="005524C2">
        <w:t>Vartojimo metodas</w:t>
      </w:r>
    </w:p>
    <w:p w:rsidR="009F182F" w:rsidRPr="009F182F" w:rsidRDefault="00BF5A14" w:rsidP="008A6697">
      <w:pPr>
        <w:pStyle w:val="BTEMEASMCA"/>
      </w:pPr>
      <w:r w:rsidRPr="009F182F">
        <w:t>Gerti.</w:t>
      </w:r>
      <w:r w:rsidR="000E7056">
        <w:t xml:space="preserve"> </w:t>
      </w:r>
      <w:r w:rsidR="009F182F" w:rsidRPr="009F182F">
        <w:t>Cefavora gali būti vartojama nepraskiesta.</w:t>
      </w:r>
    </w:p>
    <w:p w:rsidR="009F182F" w:rsidRPr="009F182F" w:rsidRDefault="009F182F" w:rsidP="008A6697">
      <w:pPr>
        <w:pStyle w:val="BTEMEASMCA"/>
      </w:pPr>
    </w:p>
    <w:p w:rsidR="00432BDB" w:rsidRPr="009F182F" w:rsidRDefault="009F182F" w:rsidP="009F182F">
      <w:pPr>
        <w:rPr>
          <w:sz w:val="22"/>
          <w:szCs w:val="22"/>
        </w:rPr>
      </w:pPr>
      <w:r w:rsidRPr="009F182F">
        <w:rPr>
          <w:sz w:val="22"/>
          <w:szCs w:val="22"/>
        </w:rPr>
        <w:t>Nepasikonsultavus su gydytoju homeopatiniai vaistiniai preparatai neturėtų būti vartojami labai ilgai</w:t>
      </w:r>
      <w:r w:rsidR="00432BDB" w:rsidRPr="009F182F">
        <w:rPr>
          <w:sz w:val="22"/>
          <w:szCs w:val="22"/>
        </w:rPr>
        <w:t>.</w:t>
      </w:r>
    </w:p>
    <w:p w:rsidR="00633D05" w:rsidRPr="009F182F" w:rsidRDefault="00633D05" w:rsidP="00E83173">
      <w:pPr>
        <w:pStyle w:val="BTEMEASMCAChar"/>
      </w:pPr>
    </w:p>
    <w:p w:rsidR="00633D05" w:rsidRPr="0084041E" w:rsidRDefault="00633D05" w:rsidP="00633D05">
      <w:pPr>
        <w:pStyle w:val="PI-2EMEASMCA"/>
      </w:pPr>
      <w:bookmarkStart w:id="16" w:name="_Toc129243104"/>
      <w:bookmarkStart w:id="17" w:name="_Toc129243229"/>
      <w:r w:rsidRPr="0084041E">
        <w:t>4.3</w:t>
      </w:r>
      <w:r w:rsidRPr="0084041E">
        <w:tab/>
        <w:t>Kontraindikacijos</w:t>
      </w:r>
      <w:bookmarkEnd w:id="16"/>
      <w:bookmarkEnd w:id="17"/>
    </w:p>
    <w:p w:rsidR="00633D05" w:rsidRPr="009F182F" w:rsidRDefault="00633D05" w:rsidP="00E83173">
      <w:pPr>
        <w:pStyle w:val="BTEMEASMCAChar"/>
      </w:pPr>
    </w:p>
    <w:p w:rsidR="009F182F" w:rsidRPr="009F182F" w:rsidRDefault="009F182F" w:rsidP="00202765">
      <w:pPr>
        <w:pStyle w:val="BTEMEASMCA"/>
      </w:pPr>
      <w:r w:rsidRPr="009F182F">
        <w:t xml:space="preserve">Padidėjęs jautrumas veikliajai arba bet kuriai </w:t>
      </w:r>
      <w:r w:rsidR="00FD0F83" w:rsidRPr="00FD0F83">
        <w:t>6.1 skyriuje nurodytai pagalbinei medžiagai</w:t>
      </w:r>
      <w:r w:rsidRPr="009F182F">
        <w:t>.</w:t>
      </w:r>
    </w:p>
    <w:p w:rsidR="009F182F" w:rsidRPr="009F182F" w:rsidRDefault="009F182F" w:rsidP="00A66F78">
      <w:pPr>
        <w:pStyle w:val="BTEMEASMCA"/>
      </w:pPr>
    </w:p>
    <w:p w:rsidR="00432BDB" w:rsidRPr="009F182F" w:rsidRDefault="009F182F" w:rsidP="009F182F">
      <w:pPr>
        <w:rPr>
          <w:sz w:val="22"/>
          <w:szCs w:val="22"/>
        </w:rPr>
      </w:pPr>
      <w:r w:rsidRPr="009F182F">
        <w:rPr>
          <w:sz w:val="22"/>
          <w:szCs w:val="22"/>
        </w:rPr>
        <w:t>Alkoholizmu sergantiems žmonėms</w:t>
      </w:r>
      <w:r w:rsidR="00432BDB" w:rsidRPr="009F182F">
        <w:rPr>
          <w:sz w:val="22"/>
          <w:szCs w:val="22"/>
        </w:rPr>
        <w:t>.</w:t>
      </w:r>
    </w:p>
    <w:p w:rsidR="00633D05" w:rsidRPr="009F182F" w:rsidRDefault="00633D05" w:rsidP="00E83173">
      <w:pPr>
        <w:pStyle w:val="BTEMEASMCAChar"/>
      </w:pPr>
    </w:p>
    <w:p w:rsidR="00633D05" w:rsidRPr="0084041E" w:rsidRDefault="00633D05" w:rsidP="00633D05">
      <w:pPr>
        <w:pStyle w:val="PI-2EMEASMCA"/>
      </w:pPr>
      <w:bookmarkStart w:id="18" w:name="_Toc129243105"/>
      <w:bookmarkStart w:id="19" w:name="_Toc129243230"/>
      <w:r w:rsidRPr="0084041E">
        <w:t>4.4</w:t>
      </w:r>
      <w:r w:rsidRPr="0084041E">
        <w:tab/>
        <w:t>Specialūs įspėjimai ir atsargumo priemonės</w:t>
      </w:r>
      <w:bookmarkEnd w:id="18"/>
      <w:bookmarkEnd w:id="19"/>
    </w:p>
    <w:p w:rsidR="00633D05" w:rsidRDefault="00633D05" w:rsidP="00E83173">
      <w:pPr>
        <w:pStyle w:val="BTEMEASMCAChar"/>
      </w:pPr>
    </w:p>
    <w:p w:rsidR="00FD0F83" w:rsidRDefault="00FD0F83" w:rsidP="00E83173">
      <w:pPr>
        <w:pStyle w:val="BTEMEASMCAChar"/>
      </w:pPr>
      <w:r>
        <w:t>D</w:t>
      </w:r>
      <w:r w:rsidRPr="009F182F">
        <w:t>ėl galimų kepenų ligų, prieš vartojant Cefavora būtina pasitarti su gydytoju</w:t>
      </w:r>
      <w:r>
        <w:t>.</w:t>
      </w:r>
    </w:p>
    <w:p w:rsidR="00FD0F83" w:rsidRDefault="009F182F" w:rsidP="00202765">
      <w:pPr>
        <w:pStyle w:val="BTEMEASMCA"/>
      </w:pPr>
      <w:r w:rsidRPr="00135A69">
        <w:t>Vaistinio preparato sudėtyje yra 20 % (v/v) etanolio</w:t>
      </w:r>
      <w:r w:rsidR="000E7994">
        <w:t>.</w:t>
      </w:r>
    </w:p>
    <w:p w:rsidR="00FD0F83" w:rsidRDefault="00FD0F83" w:rsidP="00A66F78">
      <w:pPr>
        <w:pStyle w:val="BTEMEASMCA"/>
      </w:pPr>
      <w:r>
        <w:t>Šio vaist</w:t>
      </w:r>
      <w:r w:rsidR="00F224CF">
        <w:t>ini</w:t>
      </w:r>
      <w:r>
        <w:t>o</w:t>
      </w:r>
      <w:r w:rsidR="00F224CF">
        <w:t xml:space="preserve"> preparato</w:t>
      </w:r>
      <w:r>
        <w:t xml:space="preserve"> negalima skirti pacientams, kuriems nustatytas retas paveldimas sutrikimas – fruktozės netoleravimas, gliukozės ir galaktozės malabsorbcija arba sacharazės ir izomaltazės stygius.</w:t>
      </w:r>
    </w:p>
    <w:p w:rsidR="00FD0F83" w:rsidRDefault="00FD0F83" w:rsidP="00A66F78">
      <w:pPr>
        <w:pStyle w:val="BTEMEASMCA"/>
      </w:pPr>
    </w:p>
    <w:p w:rsidR="00FD0F83" w:rsidRPr="00065F9B" w:rsidRDefault="00FD0F83" w:rsidP="008A6697">
      <w:pPr>
        <w:pStyle w:val="BTEMEASMCA"/>
      </w:pPr>
      <w:r>
        <w:t>Jeigu nepaisant Cefavora vartojimo (ilgiau nei 2 savaites), nusiskundimai išlieka arba būklė pasunkėja, būtina nedelsiant kreiptis į gydytoją.</w:t>
      </w:r>
    </w:p>
    <w:p w:rsidR="001373B1" w:rsidRPr="0084041E" w:rsidRDefault="001373B1" w:rsidP="00E83173">
      <w:pPr>
        <w:pStyle w:val="BTEMEASMCAChar"/>
      </w:pPr>
    </w:p>
    <w:p w:rsidR="00633D05" w:rsidRPr="0084041E" w:rsidRDefault="00633D05" w:rsidP="00633D05">
      <w:pPr>
        <w:pStyle w:val="PI-2EMEASMCA"/>
      </w:pPr>
      <w:bookmarkStart w:id="20" w:name="_Toc129243106"/>
      <w:bookmarkStart w:id="21" w:name="_Toc129243231"/>
      <w:r w:rsidRPr="0084041E">
        <w:t>4.5</w:t>
      </w:r>
      <w:r w:rsidRPr="0084041E">
        <w:tab/>
        <w:t>Sąveika su kitais vaistiniais preparatais ir kitokia sąveika</w:t>
      </w:r>
      <w:bookmarkEnd w:id="20"/>
      <w:bookmarkEnd w:id="21"/>
    </w:p>
    <w:p w:rsidR="00633D05" w:rsidRPr="009F182F" w:rsidRDefault="00633D05" w:rsidP="00E83173">
      <w:pPr>
        <w:pStyle w:val="BTEMEASMCAChar"/>
      </w:pPr>
    </w:p>
    <w:p w:rsidR="009F182F" w:rsidRPr="009F182F" w:rsidRDefault="009F182F" w:rsidP="009F182F">
      <w:pPr>
        <w:jc w:val="both"/>
        <w:rPr>
          <w:b/>
          <w:sz w:val="22"/>
          <w:szCs w:val="22"/>
        </w:rPr>
      </w:pPr>
      <w:r w:rsidRPr="009F182F">
        <w:rPr>
          <w:sz w:val="22"/>
          <w:szCs w:val="22"/>
        </w:rPr>
        <w:t>Nežinoma.</w:t>
      </w:r>
    </w:p>
    <w:p w:rsidR="009F182F" w:rsidRPr="009F182F" w:rsidRDefault="009F182F" w:rsidP="00202765">
      <w:pPr>
        <w:pStyle w:val="BTEMEASMCA"/>
      </w:pPr>
    </w:p>
    <w:p w:rsidR="00FD0F83" w:rsidRPr="009F182F" w:rsidRDefault="009F182F" w:rsidP="00A66F78">
      <w:pPr>
        <w:pStyle w:val="BTEMEASMCA"/>
      </w:pPr>
      <w:r w:rsidRPr="009F182F">
        <w:t>Bet kurio homeopatinio vaistinio preparato poveikis gali būti įtakojamas pacientų gyvenimo būdo kenksmingų faktorių ir stimuliantų.</w:t>
      </w:r>
    </w:p>
    <w:p w:rsidR="009F182F" w:rsidRPr="009F182F" w:rsidRDefault="009F182F" w:rsidP="00E83173">
      <w:pPr>
        <w:pStyle w:val="BTEMEASMCAChar"/>
      </w:pPr>
    </w:p>
    <w:p w:rsidR="00633D05" w:rsidRPr="0084041E" w:rsidRDefault="00633D05" w:rsidP="00633D05">
      <w:pPr>
        <w:pStyle w:val="PI-2EMEASMCA"/>
      </w:pPr>
      <w:bookmarkStart w:id="22" w:name="_Toc129243107"/>
      <w:bookmarkStart w:id="23" w:name="_Toc129243232"/>
      <w:r w:rsidRPr="0084041E">
        <w:t>4.6</w:t>
      </w:r>
      <w:r w:rsidRPr="0084041E">
        <w:tab/>
      </w:r>
      <w:r w:rsidR="00FD0F83" w:rsidRPr="00FD0F83">
        <w:t>Vaisingumas, n</w:t>
      </w:r>
      <w:r w:rsidRPr="0084041E">
        <w:t>ėštumo ir žindymo laikotarpis</w:t>
      </w:r>
      <w:bookmarkEnd w:id="22"/>
      <w:bookmarkEnd w:id="23"/>
    </w:p>
    <w:p w:rsidR="00633D05" w:rsidRPr="009F182F" w:rsidRDefault="00633D05" w:rsidP="00432BDB">
      <w:pPr>
        <w:pStyle w:val="BTEMEASMCAChar"/>
      </w:pPr>
    </w:p>
    <w:p w:rsidR="00432BDB" w:rsidRPr="009F182F" w:rsidRDefault="00FD0F83" w:rsidP="00432BDB">
      <w:pPr>
        <w:rPr>
          <w:sz w:val="22"/>
          <w:szCs w:val="22"/>
        </w:rPr>
      </w:pPr>
      <w:r>
        <w:rPr>
          <w:sz w:val="22"/>
          <w:szCs w:val="22"/>
        </w:rPr>
        <w:t>Sudėtyje yra etanolio, todėl nėštumo ir žindymo laikotarpiu Cefavora vartoti nerekomenduojama.</w:t>
      </w:r>
    </w:p>
    <w:p w:rsidR="001373B1" w:rsidRPr="009F182F" w:rsidRDefault="001373B1" w:rsidP="00432BDB">
      <w:pPr>
        <w:pStyle w:val="BTEMEASMCAChar"/>
      </w:pPr>
    </w:p>
    <w:p w:rsidR="00633D05" w:rsidRPr="0084041E" w:rsidRDefault="00633D05" w:rsidP="00633D05">
      <w:pPr>
        <w:pStyle w:val="PI-2EMEASMCA"/>
      </w:pPr>
      <w:bookmarkStart w:id="24" w:name="_Toc129243108"/>
      <w:bookmarkStart w:id="25" w:name="_Toc129243233"/>
      <w:r w:rsidRPr="0084041E">
        <w:t>4.7</w:t>
      </w:r>
      <w:r w:rsidRPr="0084041E">
        <w:tab/>
        <w:t>Poveikis gebėjimui vairuoti ir valdyti mechanizmus</w:t>
      </w:r>
      <w:bookmarkEnd w:id="24"/>
      <w:bookmarkEnd w:id="25"/>
    </w:p>
    <w:p w:rsidR="00633D05" w:rsidRPr="0084041E" w:rsidRDefault="00633D05" w:rsidP="00E83173">
      <w:pPr>
        <w:pStyle w:val="BTEMEASMCAChar"/>
      </w:pPr>
    </w:p>
    <w:p w:rsidR="00FD0F83" w:rsidRPr="00B34FA1" w:rsidRDefault="00FD0F83" w:rsidP="00FD0F83">
      <w:r>
        <w:rPr>
          <w:noProof/>
        </w:rPr>
        <w:t xml:space="preserve">Dėl sudėtyje esančio etanolio Cefavora gali įtakoti </w:t>
      </w:r>
      <w:r w:rsidRPr="00B34FA1">
        <w:rPr>
          <w:noProof/>
        </w:rPr>
        <w:t>gebėjimą vairuo</w:t>
      </w:r>
      <w:r>
        <w:rPr>
          <w:noProof/>
        </w:rPr>
        <w:t>ti ir valdyti mechanizmus.</w:t>
      </w:r>
      <w:r w:rsidRPr="00B34FA1">
        <w:t xml:space="preserve"> </w:t>
      </w:r>
    </w:p>
    <w:p w:rsidR="00633D05" w:rsidRPr="0084041E" w:rsidRDefault="00633D05" w:rsidP="00E83173">
      <w:pPr>
        <w:pStyle w:val="BTEMEASMCAChar"/>
      </w:pPr>
    </w:p>
    <w:p w:rsidR="00633D05" w:rsidRPr="0084041E" w:rsidRDefault="00633D05" w:rsidP="00633D05">
      <w:pPr>
        <w:pStyle w:val="PI-2EMEASMCA"/>
      </w:pPr>
      <w:bookmarkStart w:id="26" w:name="_Toc129243109"/>
      <w:bookmarkStart w:id="27" w:name="_Toc129243234"/>
      <w:r w:rsidRPr="0084041E">
        <w:t>4.8</w:t>
      </w:r>
      <w:r w:rsidRPr="0084041E">
        <w:tab/>
        <w:t>Nepageidaujamas poveikis</w:t>
      </w:r>
      <w:bookmarkEnd w:id="26"/>
      <w:bookmarkEnd w:id="27"/>
    </w:p>
    <w:p w:rsidR="00633D05" w:rsidRPr="009F182F" w:rsidRDefault="00633D05" w:rsidP="00E83173">
      <w:pPr>
        <w:pStyle w:val="BTEMEASMCAChar"/>
      </w:pPr>
    </w:p>
    <w:p w:rsidR="009F182F" w:rsidRPr="009F182F" w:rsidRDefault="009F182F" w:rsidP="00202765">
      <w:pPr>
        <w:pStyle w:val="BTEMEASMCA"/>
      </w:pPr>
      <w:r w:rsidRPr="009F182F">
        <w:t>Nežinomas.</w:t>
      </w:r>
    </w:p>
    <w:p w:rsidR="009F182F" w:rsidRPr="009F182F" w:rsidRDefault="009F182F" w:rsidP="00A66F78">
      <w:pPr>
        <w:pStyle w:val="BTEMEASMCA"/>
      </w:pPr>
    </w:p>
    <w:p w:rsidR="009F182F" w:rsidRPr="009F182F" w:rsidRDefault="009F182F" w:rsidP="008A6697">
      <w:pPr>
        <w:pStyle w:val="BTEMEASMCA"/>
      </w:pPr>
      <w:r w:rsidRPr="009F182F">
        <w:t>Vartojant homeopatinius vaistinius preparatus esantys negalavimai gali laikinai pablogėti (pradinis pablogėjimas). Tokiu atveju pasikonsultuokite su gydytoju dėl tolimesnio vaistinio preparato vartojimo.</w:t>
      </w:r>
    </w:p>
    <w:p w:rsidR="009F182F" w:rsidRPr="009F182F" w:rsidRDefault="009F182F" w:rsidP="008A6697">
      <w:pPr>
        <w:pStyle w:val="BTEMEASMCA"/>
      </w:pPr>
    </w:p>
    <w:p w:rsidR="00FD0F83" w:rsidRPr="00FD0F83" w:rsidRDefault="00FD0F83" w:rsidP="00FD0F83">
      <w:pPr>
        <w:rPr>
          <w:sz w:val="22"/>
          <w:szCs w:val="22"/>
          <w:u w:val="single"/>
        </w:rPr>
      </w:pPr>
      <w:r w:rsidRPr="00FD0F83">
        <w:rPr>
          <w:sz w:val="22"/>
          <w:szCs w:val="22"/>
          <w:u w:val="single"/>
        </w:rPr>
        <w:t>Pranešimas apie įtariamas nepageidaujamas reakcijas</w:t>
      </w:r>
    </w:p>
    <w:p w:rsidR="000E7994" w:rsidRPr="009F182F" w:rsidRDefault="00FD0F83" w:rsidP="009F182F">
      <w:pPr>
        <w:rPr>
          <w:sz w:val="22"/>
          <w:szCs w:val="22"/>
        </w:rPr>
      </w:pPr>
      <w:r w:rsidRPr="00FD0F83">
        <w:rPr>
          <w:sz w:val="22"/>
          <w:szCs w:val="22"/>
        </w:rPr>
        <w:t>Svarbu pranešti apie įtariamas nepageidaujamas reakcijas, pastebėtas po vaistinio preparato pateikimo į rinką, nes tai leidžia nuolat stebėti vaistinio preparato naudos ir rizikos santykį. Sveikatos priežiūros specialistai turi pranešti apie bet kokias įtariamas nepageidaujamas reakcijas, užpildę interneto svetainėje http://</w:t>
      </w:r>
      <w:hyperlink r:id="rId12" w:history="1">
        <w:r w:rsidRPr="00FD0F83">
          <w:rPr>
            <w:rStyle w:val="Hipersaitas"/>
            <w:sz w:val="22"/>
            <w:szCs w:val="22"/>
          </w:rPr>
          <w:t>www.vvkt.lt</w:t>
        </w:r>
      </w:hyperlink>
      <w:r w:rsidRPr="00FD0F83">
        <w:rPr>
          <w:sz w:val="22"/>
          <w:szCs w:val="22"/>
        </w:rPr>
        <w:t xml:space="preserve">/ esančią formą, ir atsiųsti ją paštu Valstybinei vaistų kontrolės tarnybai prie Lietuvos Respublikos sveikatos apsaugos ministerijos, Žirmūnų g. 139A, LT 09120 Vilnius, faksu 8 800 20131 arba el. paštu </w:t>
      </w:r>
      <w:hyperlink r:id="rId13" w:history="1">
        <w:r w:rsidRPr="00FD0F83">
          <w:rPr>
            <w:rStyle w:val="Hipersaitas"/>
            <w:sz w:val="22"/>
            <w:szCs w:val="22"/>
          </w:rPr>
          <w:t>NepageidaujamaR@vvkt.lt</w:t>
        </w:r>
      </w:hyperlink>
      <w:r w:rsidRPr="00FD0F83">
        <w:rPr>
          <w:sz w:val="22"/>
          <w:szCs w:val="22"/>
        </w:rPr>
        <w:t>.</w:t>
      </w:r>
    </w:p>
    <w:p w:rsidR="00633D05" w:rsidRPr="009F182F" w:rsidRDefault="00633D05" w:rsidP="00E83173">
      <w:pPr>
        <w:pStyle w:val="BTEMEASMCAChar"/>
      </w:pPr>
    </w:p>
    <w:p w:rsidR="00633D05" w:rsidRPr="009F182F" w:rsidRDefault="00633D05" w:rsidP="00633D05">
      <w:pPr>
        <w:pStyle w:val="PI-2EMEASMCA"/>
      </w:pPr>
      <w:bookmarkStart w:id="28" w:name="_Toc129243110"/>
      <w:bookmarkStart w:id="29" w:name="_Toc129243235"/>
      <w:r w:rsidRPr="009F182F">
        <w:t>4.9</w:t>
      </w:r>
      <w:r w:rsidRPr="009F182F">
        <w:tab/>
        <w:t>Perdozavimas</w:t>
      </w:r>
      <w:bookmarkEnd w:id="28"/>
      <w:bookmarkEnd w:id="29"/>
    </w:p>
    <w:p w:rsidR="00633D05" w:rsidRPr="009F182F" w:rsidRDefault="00633D05" w:rsidP="00E83173">
      <w:pPr>
        <w:pStyle w:val="BTEMEASMCAChar"/>
      </w:pPr>
    </w:p>
    <w:p w:rsidR="001373B1" w:rsidRPr="009F182F" w:rsidRDefault="009F182F" w:rsidP="001373B1">
      <w:pPr>
        <w:jc w:val="both"/>
        <w:rPr>
          <w:sz w:val="22"/>
          <w:szCs w:val="22"/>
        </w:rPr>
      </w:pPr>
      <w:r w:rsidRPr="009F182F">
        <w:rPr>
          <w:sz w:val="22"/>
          <w:szCs w:val="22"/>
        </w:rPr>
        <w:t>Pranešimų apie perdozavimą negauta</w:t>
      </w:r>
      <w:r w:rsidR="001373B1" w:rsidRPr="009F182F">
        <w:rPr>
          <w:sz w:val="22"/>
          <w:szCs w:val="22"/>
        </w:rPr>
        <w:t>.</w:t>
      </w:r>
    </w:p>
    <w:p w:rsidR="00633D05" w:rsidRPr="009F182F" w:rsidRDefault="00633D05" w:rsidP="00E83173">
      <w:pPr>
        <w:pStyle w:val="BTEMEASMCAChar"/>
      </w:pPr>
    </w:p>
    <w:p w:rsidR="00633D05" w:rsidRPr="009F182F" w:rsidRDefault="00633D05" w:rsidP="00E83173">
      <w:pPr>
        <w:pStyle w:val="BTEMEASMCAChar"/>
      </w:pPr>
    </w:p>
    <w:p w:rsidR="00633D05" w:rsidRPr="0084041E" w:rsidRDefault="00633D05" w:rsidP="00633D05">
      <w:pPr>
        <w:pStyle w:val="PI-1EMEASMCA"/>
      </w:pPr>
      <w:bookmarkStart w:id="30" w:name="_Toc129243111"/>
      <w:bookmarkStart w:id="31" w:name="_Toc129243236"/>
      <w:r w:rsidRPr="0084041E">
        <w:t>5.</w:t>
      </w:r>
      <w:r w:rsidRPr="0084041E">
        <w:tab/>
        <w:t>FARMAKOLOGINĖS SAVYBĖS</w:t>
      </w:r>
      <w:bookmarkEnd w:id="30"/>
      <w:bookmarkEnd w:id="31"/>
    </w:p>
    <w:p w:rsidR="00633D05" w:rsidRPr="0084041E" w:rsidRDefault="00633D05" w:rsidP="00E83173">
      <w:pPr>
        <w:pStyle w:val="BTEMEASMCAChar"/>
      </w:pPr>
    </w:p>
    <w:p w:rsidR="00633D05" w:rsidRPr="0084041E" w:rsidRDefault="00633D05" w:rsidP="00633D05">
      <w:pPr>
        <w:pStyle w:val="PI-2EMEASMCA"/>
      </w:pPr>
      <w:bookmarkStart w:id="32" w:name="_Toc129243112"/>
      <w:bookmarkStart w:id="33" w:name="_Toc129243237"/>
      <w:r>
        <w:t>5.1</w:t>
      </w:r>
      <w:r w:rsidRPr="0084041E">
        <w:tab/>
        <w:t>Farmakodinaminės savybės</w:t>
      </w:r>
      <w:bookmarkEnd w:id="32"/>
      <w:bookmarkEnd w:id="33"/>
    </w:p>
    <w:p w:rsidR="00633D05" w:rsidRPr="0084041E" w:rsidRDefault="00633D05" w:rsidP="00E83173">
      <w:pPr>
        <w:pStyle w:val="BTEMEASMCAChar"/>
      </w:pPr>
    </w:p>
    <w:p w:rsidR="00633D05" w:rsidRDefault="000E7994" w:rsidP="00E83173">
      <w:pPr>
        <w:pStyle w:val="BTEMEASMCAChar"/>
      </w:pPr>
      <w:r>
        <w:t>Duomenys nebūtini.</w:t>
      </w:r>
    </w:p>
    <w:p w:rsidR="000E7994" w:rsidRPr="0084041E" w:rsidRDefault="000E7994" w:rsidP="00E83173">
      <w:pPr>
        <w:pStyle w:val="BTEMEASMCAChar"/>
      </w:pPr>
    </w:p>
    <w:p w:rsidR="00633D05" w:rsidRPr="0084041E" w:rsidRDefault="00633D05" w:rsidP="00633D05">
      <w:pPr>
        <w:pStyle w:val="PI-2EMEASMCA"/>
      </w:pPr>
      <w:bookmarkStart w:id="34" w:name="_Toc129243113"/>
      <w:bookmarkStart w:id="35" w:name="_Toc129243238"/>
      <w:r w:rsidRPr="0084041E">
        <w:t>5.2</w:t>
      </w:r>
      <w:r w:rsidRPr="0084041E">
        <w:tab/>
        <w:t>Farmakokinetinės savybės</w:t>
      </w:r>
      <w:bookmarkEnd w:id="34"/>
      <w:bookmarkEnd w:id="35"/>
    </w:p>
    <w:p w:rsidR="00633D05" w:rsidRPr="009F182F" w:rsidRDefault="00633D05" w:rsidP="00E83173">
      <w:pPr>
        <w:pStyle w:val="BTEMEASMCAChar"/>
      </w:pPr>
    </w:p>
    <w:p w:rsidR="001373B1" w:rsidRPr="009F182F" w:rsidRDefault="009F182F" w:rsidP="00E83173">
      <w:pPr>
        <w:pStyle w:val="BTEMEASMCAChar"/>
      </w:pPr>
      <w:r w:rsidRPr="009F182F">
        <w:t>Netirtos</w:t>
      </w:r>
      <w:r w:rsidR="000E7994" w:rsidRPr="009F182F">
        <w:t>.</w:t>
      </w:r>
    </w:p>
    <w:p w:rsidR="00432BDB" w:rsidRPr="009F182F" w:rsidRDefault="00432BDB" w:rsidP="00E83173">
      <w:pPr>
        <w:pStyle w:val="BTEMEASMCAChar"/>
      </w:pPr>
    </w:p>
    <w:p w:rsidR="00633D05" w:rsidRPr="009F182F" w:rsidRDefault="00633D05" w:rsidP="00633D05">
      <w:pPr>
        <w:pStyle w:val="PI-2EMEASMCA"/>
      </w:pPr>
      <w:bookmarkStart w:id="36" w:name="_Toc129243114"/>
      <w:bookmarkStart w:id="37" w:name="_Toc129243239"/>
      <w:r w:rsidRPr="009F182F">
        <w:t>5.3</w:t>
      </w:r>
      <w:r w:rsidRPr="009F182F">
        <w:tab/>
        <w:t>Ikiklinikinių saugumo tyrimų duomenys</w:t>
      </w:r>
      <w:bookmarkEnd w:id="36"/>
      <w:bookmarkEnd w:id="37"/>
    </w:p>
    <w:p w:rsidR="00633D05" w:rsidRPr="009F182F" w:rsidRDefault="00633D05" w:rsidP="00E83173">
      <w:pPr>
        <w:pStyle w:val="BTEMEASMCAChar"/>
      </w:pPr>
    </w:p>
    <w:p w:rsidR="00432BDB" w:rsidRPr="009F182F" w:rsidRDefault="00B94640" w:rsidP="00432BDB">
      <w:pPr>
        <w:rPr>
          <w:sz w:val="22"/>
          <w:szCs w:val="22"/>
        </w:rPr>
      </w:pPr>
      <w:r>
        <w:rPr>
          <w:sz w:val="22"/>
          <w:szCs w:val="22"/>
        </w:rPr>
        <w:t>Tyrimų neatlikta.</w:t>
      </w:r>
    </w:p>
    <w:p w:rsidR="00633D05" w:rsidRPr="009F182F" w:rsidRDefault="00633D05" w:rsidP="00E83173">
      <w:pPr>
        <w:pStyle w:val="BTEMEASMCAChar"/>
      </w:pPr>
    </w:p>
    <w:p w:rsidR="00633D05" w:rsidRPr="009F182F" w:rsidRDefault="00633D05" w:rsidP="00E83173">
      <w:pPr>
        <w:pStyle w:val="BTEMEASMCAChar"/>
      </w:pPr>
    </w:p>
    <w:p w:rsidR="00633D05" w:rsidRPr="0084041E" w:rsidRDefault="00633D05" w:rsidP="00633D05">
      <w:pPr>
        <w:pStyle w:val="PI-1EMEASMCA"/>
      </w:pPr>
      <w:bookmarkStart w:id="38" w:name="_Toc129243115"/>
      <w:bookmarkStart w:id="39" w:name="_Toc129243240"/>
      <w:r w:rsidRPr="0084041E">
        <w:lastRenderedPageBreak/>
        <w:t>6.</w:t>
      </w:r>
      <w:r w:rsidRPr="0084041E">
        <w:tab/>
        <w:t>FARMACINĖ INFORMACIJA</w:t>
      </w:r>
      <w:bookmarkEnd w:id="38"/>
      <w:bookmarkEnd w:id="39"/>
    </w:p>
    <w:p w:rsidR="00633D05" w:rsidRPr="0084041E" w:rsidRDefault="00633D05" w:rsidP="00E83173">
      <w:pPr>
        <w:pStyle w:val="BTEMEASMCAChar"/>
      </w:pPr>
    </w:p>
    <w:p w:rsidR="00633D05" w:rsidRPr="0084041E" w:rsidRDefault="00633D05" w:rsidP="00633D05">
      <w:pPr>
        <w:pStyle w:val="PI-2EMEASMCA"/>
      </w:pPr>
      <w:bookmarkStart w:id="40" w:name="_Toc129243116"/>
      <w:bookmarkStart w:id="41" w:name="_Toc129243241"/>
      <w:r w:rsidRPr="0084041E">
        <w:t>6.1</w:t>
      </w:r>
      <w:r w:rsidRPr="0084041E">
        <w:tab/>
        <w:t>Pagalbinių medžiagų sąrašas</w:t>
      </w:r>
      <w:bookmarkEnd w:id="40"/>
      <w:bookmarkEnd w:id="41"/>
    </w:p>
    <w:p w:rsidR="00633D05" w:rsidRPr="009F182F" w:rsidRDefault="00633D05" w:rsidP="00432BDB">
      <w:pPr>
        <w:pStyle w:val="BTEMEASMCAChar"/>
      </w:pPr>
    </w:p>
    <w:p w:rsidR="00F67736" w:rsidRPr="009F182F" w:rsidRDefault="009F182F" w:rsidP="00F67736">
      <w:pPr>
        <w:pStyle w:val="Pagrindinistekstas"/>
        <w:spacing w:after="0"/>
        <w:rPr>
          <w:sz w:val="22"/>
          <w:szCs w:val="22"/>
        </w:rPr>
      </w:pPr>
      <w:r w:rsidRPr="009F182F">
        <w:rPr>
          <w:sz w:val="22"/>
          <w:szCs w:val="22"/>
        </w:rPr>
        <w:t>Likerinis vynas</w:t>
      </w:r>
      <w:r w:rsidR="008128EF">
        <w:rPr>
          <w:sz w:val="22"/>
          <w:szCs w:val="22"/>
        </w:rPr>
        <w:t xml:space="preserve"> (sudėtyje yra gliukozės ir fruktozės)</w:t>
      </w:r>
      <w:r w:rsidR="00F67736" w:rsidRPr="009F182F">
        <w:rPr>
          <w:sz w:val="22"/>
          <w:szCs w:val="22"/>
        </w:rPr>
        <w:t>.</w:t>
      </w:r>
    </w:p>
    <w:p w:rsidR="001373B1" w:rsidRPr="009F182F" w:rsidRDefault="001373B1" w:rsidP="00432BDB">
      <w:pPr>
        <w:pStyle w:val="BTEMEASMCAChar"/>
      </w:pPr>
    </w:p>
    <w:p w:rsidR="00633D05" w:rsidRPr="009F182F" w:rsidRDefault="00633D05" w:rsidP="00633D05">
      <w:pPr>
        <w:pStyle w:val="PI-2EMEASMCA"/>
      </w:pPr>
      <w:bookmarkStart w:id="42" w:name="_Toc129243117"/>
      <w:bookmarkStart w:id="43" w:name="_Toc129243242"/>
      <w:r w:rsidRPr="009F182F">
        <w:t>6.2</w:t>
      </w:r>
      <w:r w:rsidRPr="009F182F">
        <w:tab/>
        <w:t>Nesuderinamumas</w:t>
      </w:r>
      <w:bookmarkEnd w:id="42"/>
      <w:bookmarkEnd w:id="43"/>
    </w:p>
    <w:p w:rsidR="00633D05" w:rsidRPr="009F182F" w:rsidRDefault="00633D05" w:rsidP="00E83173">
      <w:pPr>
        <w:pStyle w:val="BTEMEASMCAChar"/>
      </w:pPr>
    </w:p>
    <w:p w:rsidR="001373B1" w:rsidRPr="009F182F" w:rsidRDefault="000D7971" w:rsidP="001373B1">
      <w:pPr>
        <w:rPr>
          <w:sz w:val="22"/>
          <w:szCs w:val="22"/>
        </w:rPr>
      </w:pPr>
      <w:r>
        <w:rPr>
          <w:sz w:val="22"/>
          <w:szCs w:val="22"/>
        </w:rPr>
        <w:t>Duomenys nebūtini</w:t>
      </w:r>
      <w:r w:rsidR="001373B1" w:rsidRPr="009F182F">
        <w:rPr>
          <w:sz w:val="22"/>
          <w:szCs w:val="22"/>
        </w:rPr>
        <w:t>.</w:t>
      </w:r>
    </w:p>
    <w:p w:rsidR="00633D05" w:rsidRPr="009F182F" w:rsidRDefault="00633D05" w:rsidP="00E83173">
      <w:pPr>
        <w:pStyle w:val="BTEMEASMCAChar"/>
      </w:pPr>
    </w:p>
    <w:p w:rsidR="00633D05" w:rsidRPr="0084041E" w:rsidRDefault="00633D05" w:rsidP="00633D05">
      <w:pPr>
        <w:pStyle w:val="PI-2EMEASMCA"/>
      </w:pPr>
      <w:bookmarkStart w:id="44" w:name="_Toc129243118"/>
      <w:bookmarkStart w:id="45" w:name="_Toc129243243"/>
      <w:r w:rsidRPr="0084041E">
        <w:t>6.3</w:t>
      </w:r>
      <w:r w:rsidRPr="0084041E">
        <w:tab/>
        <w:t>Tinkamumo laikas</w:t>
      </w:r>
      <w:bookmarkEnd w:id="44"/>
      <w:bookmarkEnd w:id="45"/>
    </w:p>
    <w:p w:rsidR="00633D05" w:rsidRPr="0084041E" w:rsidRDefault="00633D05" w:rsidP="00E83173">
      <w:pPr>
        <w:pStyle w:val="BTEMEASMCAChar"/>
      </w:pPr>
    </w:p>
    <w:p w:rsidR="009F182F" w:rsidRDefault="009F182F" w:rsidP="00202765">
      <w:pPr>
        <w:pStyle w:val="BTEMEASMCA"/>
      </w:pPr>
      <w:r>
        <w:t>5 metai.</w:t>
      </w:r>
    </w:p>
    <w:p w:rsidR="00633D05" w:rsidRDefault="000D7971" w:rsidP="009F182F">
      <w:pPr>
        <w:pStyle w:val="BTEMEASMCAChar"/>
      </w:pPr>
      <w:r>
        <w:t xml:space="preserve">Pirmą kartą </w:t>
      </w:r>
      <w:r w:rsidR="00DE5048">
        <w:t xml:space="preserve">atidarius </w:t>
      </w:r>
      <w:r>
        <w:t>b</w:t>
      </w:r>
      <w:r w:rsidR="009F182F">
        <w:t>uteliuką</w:t>
      </w:r>
      <w:r>
        <w:t xml:space="preserve">: </w:t>
      </w:r>
      <w:r w:rsidR="002461C5" w:rsidRPr="00F414C9">
        <w:t>6</w:t>
      </w:r>
      <w:r w:rsidR="002461C5">
        <w:t xml:space="preserve"> </w:t>
      </w:r>
      <w:r w:rsidR="009F182F">
        <w:t>mėnesiai.</w:t>
      </w:r>
    </w:p>
    <w:p w:rsidR="000D7971" w:rsidRPr="0084041E" w:rsidRDefault="000D7971" w:rsidP="009F182F">
      <w:pPr>
        <w:pStyle w:val="BTEMEASMCAChar"/>
      </w:pPr>
    </w:p>
    <w:p w:rsidR="00633D05" w:rsidRPr="0084041E" w:rsidRDefault="00633D05" w:rsidP="00633D05">
      <w:pPr>
        <w:pStyle w:val="PI-2EMEASMCA"/>
      </w:pPr>
      <w:bookmarkStart w:id="46" w:name="_Toc129243119"/>
      <w:bookmarkStart w:id="47" w:name="_Toc129243244"/>
      <w:r w:rsidRPr="0084041E">
        <w:t>6.4</w:t>
      </w:r>
      <w:r w:rsidRPr="0084041E">
        <w:tab/>
        <w:t>Specialios laikymo sąlygos</w:t>
      </w:r>
      <w:bookmarkEnd w:id="46"/>
      <w:bookmarkEnd w:id="47"/>
    </w:p>
    <w:p w:rsidR="00633D05" w:rsidRPr="0084041E" w:rsidRDefault="00633D05" w:rsidP="00E83173">
      <w:pPr>
        <w:pStyle w:val="BTEMEASMCAChar"/>
      </w:pPr>
    </w:p>
    <w:p w:rsidR="001373B1" w:rsidRPr="00065F9B" w:rsidRDefault="001373B1" w:rsidP="001373B1">
      <w:pPr>
        <w:jc w:val="both"/>
        <w:rPr>
          <w:sz w:val="22"/>
          <w:szCs w:val="22"/>
        </w:rPr>
      </w:pPr>
      <w:r w:rsidRPr="00065F9B">
        <w:rPr>
          <w:sz w:val="22"/>
          <w:szCs w:val="22"/>
        </w:rPr>
        <w:t>Šiam vaistiniam preparatui specialių laikymo sąlygų nereikia.</w:t>
      </w:r>
    </w:p>
    <w:p w:rsidR="00633D05" w:rsidRPr="0084041E" w:rsidRDefault="00633D05" w:rsidP="00E83173">
      <w:pPr>
        <w:pStyle w:val="BTEMEASMCAChar"/>
      </w:pPr>
    </w:p>
    <w:p w:rsidR="00633D05" w:rsidRPr="0084041E" w:rsidRDefault="00633D05" w:rsidP="00633D05">
      <w:pPr>
        <w:pStyle w:val="PI-2EMEASMCA"/>
      </w:pPr>
      <w:bookmarkStart w:id="48" w:name="_Toc129243120"/>
      <w:bookmarkStart w:id="49" w:name="_Toc129243245"/>
      <w:r w:rsidRPr="0084041E">
        <w:t>6.5</w:t>
      </w:r>
      <w:r w:rsidRPr="0084041E">
        <w:tab/>
        <w:t>Pakuotė ir jos turinys</w:t>
      </w:r>
      <w:bookmarkEnd w:id="48"/>
      <w:bookmarkEnd w:id="49"/>
    </w:p>
    <w:p w:rsidR="00633D05" w:rsidRPr="009F182F" w:rsidRDefault="00633D05" w:rsidP="00E83173">
      <w:pPr>
        <w:pStyle w:val="BTEMEASMCAChar"/>
      </w:pPr>
    </w:p>
    <w:p w:rsidR="009F182F" w:rsidRPr="009F182F" w:rsidRDefault="000D7971" w:rsidP="009F182F">
      <w:pPr>
        <w:rPr>
          <w:sz w:val="22"/>
          <w:szCs w:val="22"/>
        </w:rPr>
      </w:pPr>
      <w:r>
        <w:rPr>
          <w:sz w:val="22"/>
          <w:szCs w:val="22"/>
        </w:rPr>
        <w:t>R</w:t>
      </w:r>
      <w:r w:rsidR="009F182F" w:rsidRPr="009F182F">
        <w:rPr>
          <w:sz w:val="22"/>
          <w:szCs w:val="22"/>
        </w:rPr>
        <w:t xml:space="preserve">udas </w:t>
      </w:r>
      <w:r w:rsidR="00CE71BD">
        <w:rPr>
          <w:sz w:val="22"/>
          <w:szCs w:val="22"/>
        </w:rPr>
        <w:t xml:space="preserve">stiklinis (III tipo) </w:t>
      </w:r>
      <w:r w:rsidR="009F182F" w:rsidRPr="009F182F">
        <w:rPr>
          <w:sz w:val="22"/>
          <w:szCs w:val="22"/>
        </w:rPr>
        <w:t>buteliukas</w:t>
      </w:r>
      <w:r w:rsidR="00CE71BD">
        <w:rPr>
          <w:sz w:val="22"/>
          <w:szCs w:val="22"/>
        </w:rPr>
        <w:t xml:space="preserve"> su MTPE lašintuvu ir </w:t>
      </w:r>
      <w:r w:rsidR="00CE71BD" w:rsidRPr="009F182F">
        <w:rPr>
          <w:sz w:val="22"/>
          <w:szCs w:val="22"/>
        </w:rPr>
        <w:t xml:space="preserve">baltu </w:t>
      </w:r>
      <w:r w:rsidR="00CE71BD">
        <w:rPr>
          <w:sz w:val="22"/>
          <w:szCs w:val="22"/>
        </w:rPr>
        <w:t>DTPE</w:t>
      </w:r>
      <w:r w:rsidR="00CE71BD" w:rsidRPr="009F182F">
        <w:rPr>
          <w:sz w:val="22"/>
          <w:szCs w:val="22"/>
        </w:rPr>
        <w:t xml:space="preserve"> dangteliu</w:t>
      </w:r>
      <w:r w:rsidR="00CE71BD">
        <w:rPr>
          <w:sz w:val="22"/>
          <w:szCs w:val="22"/>
        </w:rPr>
        <w:t xml:space="preserve">. Kartono dėžutėje yra buteliukas, </w:t>
      </w:r>
      <w:r w:rsidR="009F182F" w:rsidRPr="009F182F">
        <w:rPr>
          <w:sz w:val="22"/>
          <w:szCs w:val="22"/>
        </w:rPr>
        <w:t xml:space="preserve">kuriame yra 50 ml, 100 ml arba 200 ml </w:t>
      </w:r>
      <w:r>
        <w:rPr>
          <w:sz w:val="22"/>
          <w:szCs w:val="22"/>
        </w:rPr>
        <w:t>tirpalo</w:t>
      </w:r>
      <w:r w:rsidR="009F182F" w:rsidRPr="009F182F">
        <w:rPr>
          <w:sz w:val="22"/>
          <w:szCs w:val="22"/>
        </w:rPr>
        <w:t>.</w:t>
      </w:r>
    </w:p>
    <w:p w:rsidR="009F182F" w:rsidRPr="009F182F" w:rsidRDefault="009F182F" w:rsidP="00202765">
      <w:pPr>
        <w:pStyle w:val="BTEMEASMCA"/>
      </w:pPr>
    </w:p>
    <w:p w:rsidR="00F67736" w:rsidRPr="009F182F" w:rsidRDefault="009F182F" w:rsidP="00A66F78">
      <w:pPr>
        <w:pStyle w:val="BTEMEASMCA"/>
      </w:pPr>
      <w:r w:rsidRPr="009F182F">
        <w:t>Gali būti tiekiamos ne visų dydžių pakuotės.</w:t>
      </w:r>
    </w:p>
    <w:p w:rsidR="00633D05" w:rsidRPr="009F182F" w:rsidRDefault="00633D05" w:rsidP="00E83173">
      <w:pPr>
        <w:pStyle w:val="BTEMEASMCAChar"/>
      </w:pPr>
    </w:p>
    <w:p w:rsidR="00633D05" w:rsidRPr="0084041E" w:rsidRDefault="00633D05" w:rsidP="00633D05">
      <w:pPr>
        <w:pStyle w:val="PI-2EMEASMCA"/>
      </w:pPr>
      <w:bookmarkStart w:id="50" w:name="_Toc129243121"/>
      <w:bookmarkStart w:id="51" w:name="_Toc129243246"/>
      <w:r w:rsidRPr="0084041E">
        <w:t>6.6</w:t>
      </w:r>
      <w:r w:rsidRPr="0084041E">
        <w:tab/>
        <w:t xml:space="preserve">Specialūs </w:t>
      </w:r>
      <w:r w:rsidR="001120C8">
        <w:t xml:space="preserve">reikalavimai </w:t>
      </w:r>
      <w:r w:rsidRPr="0084041E">
        <w:t>atliek</w:t>
      </w:r>
      <w:r w:rsidR="001120C8">
        <w:t>oms</w:t>
      </w:r>
      <w:r w:rsidRPr="0084041E">
        <w:t xml:space="preserve"> tvarky</w:t>
      </w:r>
      <w:r w:rsidR="005A7D86">
        <w:t xml:space="preserve">ti </w:t>
      </w:r>
      <w:bookmarkEnd w:id="50"/>
      <w:bookmarkEnd w:id="51"/>
    </w:p>
    <w:p w:rsidR="00633D05" w:rsidRPr="0084041E" w:rsidRDefault="00633D05" w:rsidP="00E83173">
      <w:pPr>
        <w:pStyle w:val="BTEMEASMCAChar"/>
      </w:pPr>
    </w:p>
    <w:p w:rsidR="001373B1" w:rsidRPr="00065F9B" w:rsidRDefault="001373B1" w:rsidP="001373B1">
      <w:pPr>
        <w:jc w:val="both"/>
        <w:rPr>
          <w:sz w:val="22"/>
          <w:szCs w:val="22"/>
        </w:rPr>
      </w:pPr>
      <w:r w:rsidRPr="00065F9B">
        <w:rPr>
          <w:sz w:val="22"/>
          <w:szCs w:val="22"/>
        </w:rPr>
        <w:t>Specialių reikalavimų nėra.</w:t>
      </w:r>
    </w:p>
    <w:p w:rsidR="00633D05" w:rsidRPr="0084041E" w:rsidRDefault="00633D05" w:rsidP="00E83173">
      <w:pPr>
        <w:pStyle w:val="BTEMEASMCAChar"/>
      </w:pPr>
    </w:p>
    <w:p w:rsidR="00633D05" w:rsidRPr="0084041E" w:rsidRDefault="00633D05" w:rsidP="00E83173">
      <w:pPr>
        <w:pStyle w:val="BTEMEASMCAChar"/>
      </w:pPr>
    </w:p>
    <w:p w:rsidR="00633D05" w:rsidRPr="0084041E" w:rsidRDefault="00633D05" w:rsidP="00633D05">
      <w:pPr>
        <w:pStyle w:val="PI-1EMEASMCA"/>
      </w:pPr>
      <w:bookmarkStart w:id="52" w:name="_Toc129243122"/>
      <w:bookmarkStart w:id="53" w:name="_Toc129243247"/>
      <w:r w:rsidRPr="0084041E">
        <w:t>7.</w:t>
      </w:r>
      <w:r w:rsidRPr="0084041E">
        <w:tab/>
        <w:t>RINKODAROS TEISĖS TURĖTOJAS</w:t>
      </w:r>
      <w:bookmarkEnd w:id="52"/>
      <w:bookmarkEnd w:id="53"/>
    </w:p>
    <w:p w:rsidR="00633D05" w:rsidRPr="0084041E" w:rsidRDefault="00633D05" w:rsidP="00E83173">
      <w:pPr>
        <w:pStyle w:val="BTEMEASMCAChar"/>
      </w:pPr>
    </w:p>
    <w:p w:rsidR="00F67736" w:rsidRPr="009F182F" w:rsidRDefault="00F67736" w:rsidP="00F67736">
      <w:pPr>
        <w:pStyle w:val="Pagrindinistekstas"/>
        <w:spacing w:after="0"/>
        <w:rPr>
          <w:sz w:val="22"/>
          <w:szCs w:val="22"/>
        </w:rPr>
      </w:pPr>
      <w:r w:rsidRPr="009F182F">
        <w:rPr>
          <w:sz w:val="22"/>
          <w:szCs w:val="22"/>
        </w:rPr>
        <w:t>Cefak KG</w:t>
      </w:r>
    </w:p>
    <w:p w:rsidR="00F67736" w:rsidRPr="009F182F" w:rsidRDefault="009F182F" w:rsidP="00F67736">
      <w:pPr>
        <w:pStyle w:val="Pagrindinistekstas"/>
        <w:spacing w:after="0"/>
        <w:rPr>
          <w:sz w:val="22"/>
          <w:szCs w:val="22"/>
        </w:rPr>
      </w:pPr>
      <w:r w:rsidRPr="009F182F">
        <w:rPr>
          <w:sz w:val="22"/>
          <w:szCs w:val="22"/>
        </w:rPr>
        <w:t>Ostbahnhofstraβe</w:t>
      </w:r>
      <w:r w:rsidR="00F67736" w:rsidRPr="009F182F">
        <w:rPr>
          <w:sz w:val="22"/>
          <w:szCs w:val="22"/>
        </w:rPr>
        <w:t xml:space="preserve"> 15</w:t>
      </w:r>
    </w:p>
    <w:p w:rsidR="00F67736" w:rsidRPr="009F182F" w:rsidRDefault="00F67736" w:rsidP="00F67736">
      <w:pPr>
        <w:pStyle w:val="Pagrindinistekstas"/>
        <w:spacing w:after="0"/>
        <w:rPr>
          <w:sz w:val="22"/>
          <w:szCs w:val="22"/>
        </w:rPr>
      </w:pPr>
      <w:r w:rsidRPr="009F182F">
        <w:rPr>
          <w:sz w:val="22"/>
          <w:szCs w:val="22"/>
        </w:rPr>
        <w:t>87437 Kempten</w:t>
      </w:r>
    </w:p>
    <w:p w:rsidR="00F67736" w:rsidRPr="009F182F" w:rsidRDefault="00F67736" w:rsidP="00F67736">
      <w:pPr>
        <w:pStyle w:val="Pagrindinistekstas"/>
        <w:spacing w:after="0"/>
        <w:rPr>
          <w:sz w:val="22"/>
          <w:szCs w:val="22"/>
        </w:rPr>
      </w:pPr>
      <w:r w:rsidRPr="009F182F">
        <w:rPr>
          <w:sz w:val="22"/>
          <w:szCs w:val="22"/>
        </w:rPr>
        <w:t>Vokietija</w:t>
      </w:r>
    </w:p>
    <w:p w:rsidR="00633D05" w:rsidRPr="0084041E" w:rsidRDefault="00633D05" w:rsidP="00E83173">
      <w:pPr>
        <w:pStyle w:val="BTEMEASMCAChar"/>
      </w:pPr>
    </w:p>
    <w:p w:rsidR="00633D05" w:rsidRPr="0084041E" w:rsidRDefault="00633D05" w:rsidP="00E83173">
      <w:pPr>
        <w:pStyle w:val="BTEMEASMCAChar"/>
      </w:pPr>
    </w:p>
    <w:p w:rsidR="00633D05" w:rsidRPr="0084041E" w:rsidRDefault="00633D05" w:rsidP="00633D05">
      <w:pPr>
        <w:pStyle w:val="PI-1EMEASMCA"/>
      </w:pPr>
      <w:bookmarkStart w:id="54" w:name="_Toc129243123"/>
      <w:bookmarkStart w:id="55" w:name="_Toc129243248"/>
      <w:r w:rsidRPr="0084041E">
        <w:t>8.</w:t>
      </w:r>
      <w:r w:rsidRPr="0084041E">
        <w:tab/>
        <w:t xml:space="preserve">RINKODAROS </w:t>
      </w:r>
      <w:r w:rsidR="008128EF">
        <w:t>PAŽYMĖJIMO</w:t>
      </w:r>
      <w:r w:rsidRPr="0084041E">
        <w:t xml:space="preserve"> NUMERIS</w:t>
      </w:r>
      <w:bookmarkEnd w:id="54"/>
      <w:bookmarkEnd w:id="55"/>
      <w:r w:rsidRPr="0084041E">
        <w:t xml:space="preserve"> </w:t>
      </w:r>
      <w:r>
        <w:t>(-IAI)</w:t>
      </w:r>
    </w:p>
    <w:p w:rsidR="00633D05" w:rsidRPr="0084041E" w:rsidRDefault="00633D05" w:rsidP="00E83173">
      <w:pPr>
        <w:pStyle w:val="BTEMEASMCAChar"/>
      </w:pPr>
    </w:p>
    <w:p w:rsidR="00226E6D" w:rsidRPr="00065F9B" w:rsidRDefault="004569B0" w:rsidP="00226E6D">
      <w:pPr>
        <w:pStyle w:val="Pagrindinistekstas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50 ml - </w:t>
      </w:r>
      <w:r w:rsidR="00226E6D" w:rsidRPr="00065F9B">
        <w:rPr>
          <w:sz w:val="22"/>
          <w:szCs w:val="22"/>
        </w:rPr>
        <w:t>LT</w:t>
      </w:r>
      <w:r w:rsidR="00BE4AC0">
        <w:rPr>
          <w:sz w:val="22"/>
          <w:szCs w:val="22"/>
        </w:rPr>
        <w:t>/</w:t>
      </w:r>
      <w:r>
        <w:rPr>
          <w:sz w:val="22"/>
          <w:szCs w:val="22"/>
        </w:rPr>
        <w:t>1/03/3526/001</w:t>
      </w:r>
    </w:p>
    <w:p w:rsidR="004569B0" w:rsidRPr="00065F9B" w:rsidRDefault="004569B0" w:rsidP="004569B0">
      <w:pPr>
        <w:pStyle w:val="Pagrindinistekstas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100 ml - </w:t>
      </w:r>
      <w:r w:rsidRPr="00065F9B">
        <w:rPr>
          <w:sz w:val="22"/>
          <w:szCs w:val="22"/>
        </w:rPr>
        <w:t>LT</w:t>
      </w:r>
      <w:r>
        <w:rPr>
          <w:sz w:val="22"/>
          <w:szCs w:val="22"/>
        </w:rPr>
        <w:t>/1/03/3526/002</w:t>
      </w:r>
    </w:p>
    <w:p w:rsidR="004569B0" w:rsidRPr="00065F9B" w:rsidRDefault="004569B0" w:rsidP="004569B0">
      <w:pPr>
        <w:pStyle w:val="Pagrindinistekstas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200 ml - </w:t>
      </w:r>
      <w:r w:rsidRPr="00065F9B">
        <w:rPr>
          <w:sz w:val="22"/>
          <w:szCs w:val="22"/>
        </w:rPr>
        <w:t>LT</w:t>
      </w:r>
      <w:r>
        <w:rPr>
          <w:sz w:val="22"/>
          <w:szCs w:val="22"/>
        </w:rPr>
        <w:t>/1/03/3526/003</w:t>
      </w:r>
    </w:p>
    <w:p w:rsidR="004569B0" w:rsidRDefault="004569B0" w:rsidP="004569B0">
      <w:pPr>
        <w:pStyle w:val="BTEMEASMCAChar"/>
      </w:pPr>
    </w:p>
    <w:p w:rsidR="00633D05" w:rsidRPr="0084041E" w:rsidRDefault="00633D05" w:rsidP="00E83173">
      <w:pPr>
        <w:pStyle w:val="BTEMEASMCAChar"/>
      </w:pPr>
    </w:p>
    <w:p w:rsidR="00633D05" w:rsidRPr="0084041E" w:rsidRDefault="00633D05" w:rsidP="00633D05">
      <w:pPr>
        <w:pStyle w:val="PI-1EMEASMCA"/>
      </w:pPr>
      <w:bookmarkStart w:id="56" w:name="_Toc129243124"/>
      <w:bookmarkStart w:id="57" w:name="_Toc129243249"/>
      <w:r w:rsidRPr="0084041E">
        <w:t>9.</w:t>
      </w:r>
      <w:r w:rsidRPr="0084041E">
        <w:tab/>
        <w:t>RINKODAROS TEISĖS SUTEIKIMO / ATNAUJINIMO DATA</w:t>
      </w:r>
      <w:bookmarkEnd w:id="56"/>
      <w:bookmarkEnd w:id="57"/>
    </w:p>
    <w:p w:rsidR="00633D05" w:rsidRPr="0084041E" w:rsidRDefault="00633D05" w:rsidP="00E83173">
      <w:pPr>
        <w:pStyle w:val="BTEMEASMCAChar"/>
      </w:pPr>
    </w:p>
    <w:p w:rsidR="00BE4AC0" w:rsidRPr="00BE4AC0" w:rsidRDefault="00BE4AC0" w:rsidP="00BE4AC0">
      <w:pPr>
        <w:jc w:val="both"/>
        <w:rPr>
          <w:sz w:val="22"/>
          <w:szCs w:val="22"/>
        </w:rPr>
      </w:pPr>
      <w:r w:rsidRPr="00353EAA">
        <w:rPr>
          <w:noProof/>
          <w:sz w:val="22"/>
          <w:szCs w:val="22"/>
        </w:rPr>
        <w:t xml:space="preserve">Rinkodaros teisė pirmą kartą suteikta </w:t>
      </w:r>
      <w:r w:rsidRPr="00BE4AC0">
        <w:rPr>
          <w:sz w:val="22"/>
          <w:szCs w:val="22"/>
        </w:rPr>
        <w:t>2003 m. spalio mėn. 14 d.</w:t>
      </w:r>
    </w:p>
    <w:p w:rsidR="004569B0" w:rsidRDefault="004569B0" w:rsidP="004569B0">
      <w:pPr>
        <w:pStyle w:val="BTEMEASMCA"/>
      </w:pPr>
      <w:r>
        <w:t>Rinkodaros teisė paskutinį kartą atnaujinta 2014 m. kovo mėn. 27 d.</w:t>
      </w:r>
    </w:p>
    <w:p w:rsidR="00633D05" w:rsidRPr="00BE4AC0" w:rsidRDefault="00633D05" w:rsidP="00E83173">
      <w:pPr>
        <w:pStyle w:val="BTEMEASMCAChar"/>
      </w:pPr>
    </w:p>
    <w:p w:rsidR="00633D05" w:rsidRPr="0084041E" w:rsidRDefault="00633D05" w:rsidP="00E83173">
      <w:pPr>
        <w:pStyle w:val="BTEMEASMCAChar"/>
      </w:pPr>
    </w:p>
    <w:p w:rsidR="00633D05" w:rsidRPr="0084041E" w:rsidRDefault="00633D05" w:rsidP="00633D05">
      <w:pPr>
        <w:pStyle w:val="PI-1EMEASMCA"/>
      </w:pPr>
      <w:bookmarkStart w:id="58" w:name="_Toc129243125"/>
      <w:bookmarkStart w:id="59" w:name="_Toc129243250"/>
      <w:r w:rsidRPr="0084041E">
        <w:t>10.</w:t>
      </w:r>
      <w:r w:rsidRPr="0084041E">
        <w:tab/>
        <w:t>TEKSTO PERŽIŪROS DATA</w:t>
      </w:r>
      <w:bookmarkEnd w:id="58"/>
      <w:bookmarkEnd w:id="59"/>
    </w:p>
    <w:p w:rsidR="00633D05" w:rsidRDefault="00633D05" w:rsidP="00E83173">
      <w:pPr>
        <w:pStyle w:val="BTEMEASMCAChar"/>
      </w:pPr>
    </w:p>
    <w:p w:rsidR="004569B0" w:rsidRDefault="004569B0" w:rsidP="004569B0">
      <w:pPr>
        <w:pStyle w:val="BTEMEASMCA"/>
      </w:pPr>
      <w:r>
        <w:t>2014 m. kovo mėn. 27 d.</w:t>
      </w:r>
    </w:p>
    <w:p w:rsidR="004569B0" w:rsidRDefault="004569B0" w:rsidP="00E83173">
      <w:pPr>
        <w:pStyle w:val="BTEMEASMCAChar"/>
      </w:pPr>
    </w:p>
    <w:p w:rsidR="00BE4AC0" w:rsidRPr="0084041E" w:rsidRDefault="00BE4AC0" w:rsidP="00E83173">
      <w:pPr>
        <w:pStyle w:val="BTEMEASMCAChar"/>
      </w:pPr>
    </w:p>
    <w:p w:rsidR="004569B0" w:rsidRDefault="00BE4AC0" w:rsidP="004569B0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rPr>
          <w:rStyle w:val="Hipersaitas"/>
          <w:rFonts w:ascii="Times New Roman" w:hAnsi="Times New Roman"/>
          <w:sz w:val="22"/>
          <w:szCs w:val="22"/>
          <w:lang w:val="lt-LT"/>
        </w:rPr>
      </w:pPr>
      <w:r w:rsidRPr="00BE4AC0">
        <w:rPr>
          <w:rFonts w:ascii="Times New Roman" w:hAnsi="Times New Roman"/>
          <w:noProof/>
          <w:sz w:val="22"/>
          <w:szCs w:val="22"/>
          <w:lang w:val="lt-LT"/>
        </w:rPr>
        <w:lastRenderedPageBreak/>
        <w:t>Išsami informacija apie šį vaistinį preparatą pateikiama Valstybinės vaistų kontrolės tarnybos prie Lietuvos Respublikos  sveikatos apsaugos ministerijos tinklalapyje</w:t>
      </w:r>
      <w:r w:rsidRPr="00BE4AC0">
        <w:rPr>
          <w:rFonts w:ascii="Times New Roman" w:hAnsi="Times New Roman"/>
          <w:i/>
          <w:noProof/>
          <w:sz w:val="22"/>
          <w:szCs w:val="22"/>
          <w:lang w:val="lt-LT"/>
        </w:rPr>
        <w:t xml:space="preserve"> </w:t>
      </w:r>
      <w:hyperlink r:id="rId14" w:history="1">
        <w:r w:rsidRPr="00353EAA">
          <w:rPr>
            <w:rStyle w:val="Hipersaitas"/>
            <w:rFonts w:ascii="Times New Roman" w:hAnsi="Times New Roman"/>
            <w:noProof/>
            <w:sz w:val="22"/>
            <w:szCs w:val="22"/>
            <w:lang w:val="lt-LT"/>
          </w:rPr>
          <w:t>http://www.</w:t>
        </w:r>
        <w:proofErr w:type="spellStart"/>
        <w:r w:rsidRPr="00353EAA">
          <w:rPr>
            <w:rStyle w:val="Hipersaitas"/>
            <w:rFonts w:ascii="Times New Roman" w:hAnsi="Times New Roman"/>
            <w:sz w:val="22"/>
            <w:szCs w:val="22"/>
            <w:lang w:val="lt-LT"/>
          </w:rPr>
          <w:t>vvkt.lt</w:t>
        </w:r>
        <w:proofErr w:type="spellEnd"/>
      </w:hyperlink>
    </w:p>
    <w:p w:rsidR="004569B0" w:rsidRPr="004569B0" w:rsidRDefault="004569B0" w:rsidP="004569B0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rPr>
          <w:rStyle w:val="Hipersaitas"/>
          <w:rFonts w:ascii="Times New Roman" w:hAnsi="Times New Roman"/>
          <w:color w:val="auto"/>
          <w:sz w:val="22"/>
          <w:szCs w:val="22"/>
          <w:lang w:val="lt-LT"/>
        </w:rPr>
      </w:pPr>
    </w:p>
    <w:p w:rsidR="004569B0" w:rsidRPr="004569B0" w:rsidRDefault="004569B0" w:rsidP="004569B0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rPr>
          <w:rStyle w:val="Hipersaitas"/>
          <w:rFonts w:ascii="Times New Roman" w:hAnsi="Times New Roman"/>
          <w:color w:val="auto"/>
          <w:sz w:val="22"/>
          <w:szCs w:val="22"/>
          <w:lang w:val="lt-LT"/>
        </w:rPr>
      </w:pPr>
    </w:p>
    <w:p w:rsidR="00B20CC0" w:rsidRPr="00BD5C44" w:rsidRDefault="00633D05" w:rsidP="004569B0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rPr>
          <w:lang w:val="lt-LT"/>
        </w:rPr>
      </w:pPr>
      <w:r w:rsidRPr="00BD5C44">
        <w:rPr>
          <w:lang w:val="lt-LT"/>
        </w:rPr>
        <w:br w:type="page"/>
      </w:r>
    </w:p>
    <w:p w:rsidR="00633D05" w:rsidRDefault="00633D05" w:rsidP="00E83173">
      <w:pPr>
        <w:pStyle w:val="BTEMEASMCAChar"/>
      </w:pPr>
    </w:p>
    <w:p w:rsidR="00673194" w:rsidRDefault="00673194" w:rsidP="00E83173">
      <w:pPr>
        <w:pStyle w:val="BTEMEASMCAChar"/>
      </w:pPr>
    </w:p>
    <w:p w:rsidR="00673194" w:rsidRDefault="00673194" w:rsidP="00E83173">
      <w:pPr>
        <w:pStyle w:val="BTEMEASMCAChar"/>
      </w:pPr>
    </w:p>
    <w:p w:rsidR="00673194" w:rsidRDefault="00673194" w:rsidP="00E83173">
      <w:pPr>
        <w:pStyle w:val="BTEMEASMCAChar"/>
      </w:pPr>
    </w:p>
    <w:p w:rsidR="00673194" w:rsidRDefault="00673194" w:rsidP="00E83173">
      <w:pPr>
        <w:pStyle w:val="BTEMEASMCAChar"/>
      </w:pPr>
    </w:p>
    <w:p w:rsidR="00673194" w:rsidRPr="00DF4173" w:rsidRDefault="00673194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Default="00633D05" w:rsidP="00E83173">
      <w:pPr>
        <w:pStyle w:val="BTEMEASMCAChar"/>
      </w:pPr>
    </w:p>
    <w:p w:rsidR="004569B0" w:rsidRPr="00DF4173" w:rsidRDefault="004569B0" w:rsidP="00E83173">
      <w:pPr>
        <w:pStyle w:val="BTEMEASMCAChar"/>
      </w:pPr>
    </w:p>
    <w:p w:rsidR="00633D05" w:rsidRDefault="00633D05" w:rsidP="00633D05">
      <w:pPr>
        <w:pStyle w:val="TTEMEASMCA"/>
        <w:rPr>
          <w:lang w:val="lt-LT"/>
        </w:rPr>
      </w:pPr>
      <w:bookmarkStart w:id="60" w:name="_Toc129243128"/>
      <w:bookmarkStart w:id="61" w:name="_Toc129243253"/>
      <w:r w:rsidRPr="00CE7AF1">
        <w:rPr>
          <w:lang w:val="lt-LT"/>
        </w:rPr>
        <w:t>II PRIEDAS</w:t>
      </w:r>
      <w:bookmarkEnd w:id="60"/>
      <w:bookmarkEnd w:id="61"/>
    </w:p>
    <w:p w:rsidR="00CE7AF1" w:rsidRDefault="00CE7AF1" w:rsidP="00633D05">
      <w:pPr>
        <w:pStyle w:val="TTEMEASMCA"/>
        <w:rPr>
          <w:lang w:val="lt-LT"/>
        </w:rPr>
      </w:pPr>
    </w:p>
    <w:p w:rsidR="00633D05" w:rsidRPr="001373B1" w:rsidRDefault="00CE7AF1" w:rsidP="00CE7AF1">
      <w:pPr>
        <w:pStyle w:val="TTEMEASMCA"/>
        <w:rPr>
          <w:lang w:val="lt-LT"/>
        </w:rPr>
      </w:pPr>
      <w:r w:rsidRPr="001373B1">
        <w:rPr>
          <w:lang w:val="lt-LT"/>
        </w:rPr>
        <w:t>RINKODAROS SĄLYGOS</w:t>
      </w:r>
    </w:p>
    <w:p w:rsidR="00822DF5" w:rsidRPr="00CE7AF1" w:rsidRDefault="00822DF5" w:rsidP="00E83173">
      <w:pPr>
        <w:pStyle w:val="BTEMEASMCAChar"/>
      </w:pPr>
    </w:p>
    <w:p w:rsidR="00633D05" w:rsidRPr="00DF4173" w:rsidRDefault="00633D05" w:rsidP="00633D05">
      <w:pPr>
        <w:pStyle w:val="BTAnIIEMEASMCA"/>
        <w:rPr>
          <w:highlight w:val="yellow"/>
          <w:lang w:val="lt-LT"/>
        </w:rPr>
      </w:pPr>
      <w:r w:rsidRPr="00CE7AF1">
        <w:rPr>
          <w:lang w:val="lt-LT"/>
        </w:rPr>
        <w:t>A.</w:t>
      </w:r>
      <w:r w:rsidRPr="00CE7AF1">
        <w:rPr>
          <w:lang w:val="lt-LT"/>
        </w:rPr>
        <w:tab/>
      </w:r>
      <w:r w:rsidRPr="00DF4173">
        <w:rPr>
          <w:lang w:val="lt-LT"/>
        </w:rPr>
        <w:t>GAM</w:t>
      </w:r>
      <w:r w:rsidR="00BE4AC0">
        <w:rPr>
          <w:lang w:val="lt-LT"/>
        </w:rPr>
        <w:t>INTOJAS</w:t>
      </w:r>
      <w:r>
        <w:rPr>
          <w:lang w:val="lt-LT"/>
        </w:rPr>
        <w:t xml:space="preserve"> (-AI)</w:t>
      </w:r>
      <w:r w:rsidRPr="00DF4173">
        <w:rPr>
          <w:lang w:val="lt-LT"/>
        </w:rPr>
        <w:t xml:space="preserve">, ATSAKINGAS </w:t>
      </w:r>
      <w:r>
        <w:rPr>
          <w:lang w:val="lt-LT"/>
        </w:rPr>
        <w:t xml:space="preserve">(-I) </w:t>
      </w:r>
      <w:r w:rsidRPr="00DF4173">
        <w:rPr>
          <w:lang w:val="lt-LT"/>
        </w:rPr>
        <w:t>UŽ SERIJŲ IŠLEIDIMĄ</w:t>
      </w:r>
    </w:p>
    <w:p w:rsidR="00633D05" w:rsidRPr="00DF4173" w:rsidRDefault="00633D05" w:rsidP="00E83173">
      <w:pPr>
        <w:pStyle w:val="BTEMEASMCAChar"/>
        <w:rPr>
          <w:highlight w:val="yellow"/>
        </w:rPr>
      </w:pPr>
    </w:p>
    <w:p w:rsidR="00633D05" w:rsidRPr="00BE4AC0" w:rsidRDefault="00633D05" w:rsidP="00633D05">
      <w:pPr>
        <w:pStyle w:val="BTAnIIEMEASMCA"/>
        <w:rPr>
          <w:lang w:val="lt-LT"/>
        </w:rPr>
      </w:pPr>
      <w:r w:rsidRPr="00DF4173">
        <w:rPr>
          <w:lang w:val="lt-LT"/>
        </w:rPr>
        <w:t>B.</w:t>
      </w:r>
      <w:r w:rsidRPr="00DF4173">
        <w:rPr>
          <w:lang w:val="lt-LT"/>
        </w:rPr>
        <w:tab/>
      </w:r>
      <w:r w:rsidR="00BE4AC0" w:rsidRPr="000E59E0">
        <w:rPr>
          <w:lang w:val="lt-LT"/>
        </w:rPr>
        <w:t>TIEKIMO IR VARTOJIMO SĄLYGOS AR APRIBOJIMAI</w:t>
      </w:r>
    </w:p>
    <w:p w:rsidR="00633D05" w:rsidRPr="00353EAA" w:rsidRDefault="00633D05" w:rsidP="00E83173">
      <w:pPr>
        <w:pStyle w:val="BTEMEASMCAChar"/>
        <w:rPr>
          <w:b/>
          <w:highlight w:val="yellow"/>
        </w:rPr>
      </w:pPr>
    </w:p>
    <w:p w:rsidR="00633D05" w:rsidRPr="00DF4173" w:rsidRDefault="00633D05" w:rsidP="00633D05">
      <w:pPr>
        <w:pStyle w:val="PI-1EMEASMCA"/>
      </w:pPr>
      <w:r w:rsidRPr="00BE4AC0">
        <w:br w:type="page"/>
      </w:r>
      <w:r w:rsidRPr="00DF4173">
        <w:lastRenderedPageBreak/>
        <w:t>A.</w:t>
      </w:r>
      <w:r w:rsidRPr="00DF4173">
        <w:tab/>
        <w:t>GAM</w:t>
      </w:r>
      <w:r w:rsidR="00BE4AC0">
        <w:t>INTOJAS</w:t>
      </w:r>
      <w:r>
        <w:t xml:space="preserve"> (-AI)</w:t>
      </w:r>
      <w:r w:rsidRPr="00DF4173">
        <w:t xml:space="preserve">, ATSAKINGAS </w:t>
      </w:r>
      <w:r>
        <w:t xml:space="preserve">(-I) </w:t>
      </w:r>
      <w:r w:rsidRPr="00DF4173">
        <w:t>UŽ SERIJŲ IŠLEIDIMĄ</w:t>
      </w:r>
    </w:p>
    <w:p w:rsidR="00633D05" w:rsidRPr="001373B1" w:rsidRDefault="00633D05" w:rsidP="00E83173">
      <w:pPr>
        <w:pStyle w:val="BTEMEASMCAChar"/>
        <w:rPr>
          <w:highlight w:val="yellow"/>
        </w:rPr>
      </w:pPr>
    </w:p>
    <w:p w:rsidR="00633D05" w:rsidRPr="001373B1" w:rsidRDefault="00633D05" w:rsidP="00633D05">
      <w:pPr>
        <w:pStyle w:val="BTuEMEASMCA"/>
        <w:rPr>
          <w:noProof w:val="0"/>
        </w:rPr>
      </w:pPr>
      <w:r w:rsidRPr="001373B1">
        <w:rPr>
          <w:noProof w:val="0"/>
        </w:rPr>
        <w:t xml:space="preserve">Gamintojo, atsakingo už serijų išleidimą, pavadinimas ir adresas </w:t>
      </w:r>
    </w:p>
    <w:p w:rsidR="00633D05" w:rsidRPr="001373B1" w:rsidRDefault="00633D05" w:rsidP="00E83173">
      <w:pPr>
        <w:pStyle w:val="BTEMEASMCAChar"/>
      </w:pPr>
    </w:p>
    <w:p w:rsidR="001373B1" w:rsidRPr="001373B1" w:rsidRDefault="001373B1" w:rsidP="001373B1">
      <w:pPr>
        <w:pStyle w:val="Pagrindinistekstas"/>
        <w:rPr>
          <w:sz w:val="22"/>
          <w:szCs w:val="22"/>
        </w:rPr>
      </w:pPr>
      <w:r w:rsidRPr="001373B1">
        <w:rPr>
          <w:sz w:val="22"/>
          <w:szCs w:val="22"/>
        </w:rPr>
        <w:t xml:space="preserve">Cefak KG, </w:t>
      </w:r>
      <w:r w:rsidRPr="001373B1">
        <w:rPr>
          <w:bCs/>
          <w:sz w:val="22"/>
          <w:szCs w:val="22"/>
        </w:rPr>
        <w:t>Ostbahnhofstra</w:t>
      </w:r>
      <w:r w:rsidRPr="001373B1">
        <w:rPr>
          <w:bCs/>
          <w:sz w:val="22"/>
          <w:szCs w:val="22"/>
          <w:lang w:val="pt-BR"/>
        </w:rPr>
        <w:t>β</w:t>
      </w:r>
      <w:r w:rsidRPr="001373B1">
        <w:rPr>
          <w:bCs/>
          <w:sz w:val="22"/>
          <w:szCs w:val="22"/>
        </w:rPr>
        <w:t xml:space="preserve">e </w:t>
      </w:r>
      <w:r w:rsidRPr="001373B1">
        <w:rPr>
          <w:sz w:val="22"/>
          <w:szCs w:val="22"/>
        </w:rPr>
        <w:t>15, 87437 Kempten, Vokietija</w:t>
      </w:r>
    </w:p>
    <w:p w:rsidR="00633D05" w:rsidRPr="001373B1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  <w:rPr>
          <w:highlight w:val="yellow"/>
        </w:rPr>
      </w:pPr>
    </w:p>
    <w:p w:rsidR="00633D05" w:rsidRPr="00DF4173" w:rsidRDefault="00633D05" w:rsidP="00633D05">
      <w:pPr>
        <w:pStyle w:val="PI-1EMEASMCA"/>
      </w:pPr>
      <w:bookmarkStart w:id="62" w:name="_Toc129243129"/>
      <w:bookmarkStart w:id="63" w:name="_Toc129243254"/>
      <w:r w:rsidRPr="00DF4173">
        <w:t>B.</w:t>
      </w:r>
      <w:r w:rsidRPr="00DF4173">
        <w:tab/>
      </w:r>
      <w:r w:rsidR="00BE4AC0" w:rsidRPr="000E59E0">
        <w:t>TIEKIMO IR VARTOJIMO SĄLYGOS AR APRIBOJIMAI</w:t>
      </w:r>
      <w:bookmarkEnd w:id="62"/>
      <w:bookmarkEnd w:id="63"/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  <w:r w:rsidRPr="00DF4173">
        <w:t>Ne</w:t>
      </w:r>
      <w:r w:rsidR="001373B1">
        <w:t>receptinis vaistinis preparatas</w:t>
      </w:r>
    </w:p>
    <w:p w:rsidR="00633D05" w:rsidRPr="00DF4173" w:rsidRDefault="00633D05" w:rsidP="00E83173">
      <w:pPr>
        <w:pStyle w:val="BTEMEASMCAChar"/>
        <w:rPr>
          <w:highlight w:val="yellow"/>
        </w:rPr>
      </w:pPr>
    </w:p>
    <w:p w:rsidR="00633D05" w:rsidRPr="00DF4173" w:rsidRDefault="00633D05" w:rsidP="00E83173">
      <w:pPr>
        <w:pStyle w:val="BTEMEASMCAChar"/>
        <w:rPr>
          <w:highlight w:val="yellow"/>
        </w:rPr>
      </w:pPr>
    </w:p>
    <w:p w:rsidR="00633D05" w:rsidRPr="00DF4173" w:rsidRDefault="00633D05" w:rsidP="00E83173">
      <w:pPr>
        <w:pStyle w:val="BTEMEASMCAChar"/>
        <w:rPr>
          <w:highlight w:val="yellow"/>
        </w:rPr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  <w:r w:rsidRPr="00DF4173">
        <w:br w:type="page"/>
      </w:r>
    </w:p>
    <w:p w:rsidR="00633D05" w:rsidRDefault="00633D05" w:rsidP="00E83173">
      <w:pPr>
        <w:pStyle w:val="BTEMEASMCAChar"/>
      </w:pPr>
    </w:p>
    <w:p w:rsidR="00D17C76" w:rsidRDefault="00D17C76" w:rsidP="00E83173">
      <w:pPr>
        <w:pStyle w:val="BTEMEASMCAChar"/>
      </w:pPr>
    </w:p>
    <w:p w:rsidR="00D17C76" w:rsidRDefault="00D17C76" w:rsidP="00E83173">
      <w:pPr>
        <w:pStyle w:val="BTEMEASMCAChar"/>
      </w:pPr>
    </w:p>
    <w:p w:rsidR="00D17C76" w:rsidRDefault="00D17C76" w:rsidP="00E83173">
      <w:pPr>
        <w:pStyle w:val="BTEMEASMCAChar"/>
      </w:pPr>
    </w:p>
    <w:p w:rsidR="00D17C76" w:rsidRDefault="00D17C76" w:rsidP="00E83173">
      <w:pPr>
        <w:pStyle w:val="BTEMEASMCAChar"/>
      </w:pPr>
    </w:p>
    <w:p w:rsidR="00D17C76" w:rsidRPr="00DF4173" w:rsidRDefault="00D17C76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Default="00633D05" w:rsidP="00E83173">
      <w:pPr>
        <w:pStyle w:val="BTEMEASMCAChar"/>
      </w:pPr>
    </w:p>
    <w:p w:rsidR="004569B0" w:rsidRPr="00DF4173" w:rsidRDefault="004569B0" w:rsidP="00E83173">
      <w:pPr>
        <w:pStyle w:val="BTEMEASMCAChar"/>
      </w:pPr>
    </w:p>
    <w:p w:rsidR="00633D05" w:rsidRPr="00DF4173" w:rsidRDefault="00633D05" w:rsidP="00633D05">
      <w:pPr>
        <w:pStyle w:val="TTEMEASMCA"/>
        <w:rPr>
          <w:lang w:val="lt-LT"/>
        </w:rPr>
      </w:pPr>
      <w:bookmarkStart w:id="64" w:name="_Toc129243134"/>
      <w:bookmarkStart w:id="65" w:name="_Toc129243259"/>
      <w:r w:rsidRPr="00DF4173">
        <w:rPr>
          <w:lang w:val="lt-LT"/>
        </w:rPr>
        <w:t>III PRIEDAS</w:t>
      </w:r>
      <w:bookmarkEnd w:id="64"/>
      <w:bookmarkEnd w:id="65"/>
    </w:p>
    <w:p w:rsidR="00633D05" w:rsidRPr="00DF4173" w:rsidRDefault="00633D05" w:rsidP="00E83173">
      <w:pPr>
        <w:pStyle w:val="BTEMEASMCAChar"/>
      </w:pPr>
    </w:p>
    <w:p w:rsidR="00633D05" w:rsidRPr="00DF4173" w:rsidRDefault="00633D05" w:rsidP="00633D05">
      <w:pPr>
        <w:pStyle w:val="TTEMEASMCA"/>
        <w:rPr>
          <w:lang w:val="lt-LT"/>
        </w:rPr>
      </w:pPr>
      <w:bookmarkStart w:id="66" w:name="_Toc129243135"/>
      <w:bookmarkStart w:id="67" w:name="_Toc129243260"/>
      <w:r w:rsidRPr="00DF4173">
        <w:rPr>
          <w:lang w:val="lt-LT"/>
        </w:rPr>
        <w:t>ŽENKLINIMAS IR PAKUOTĖS LAPELIS</w:t>
      </w:r>
      <w:bookmarkEnd w:id="66"/>
      <w:bookmarkEnd w:id="67"/>
    </w:p>
    <w:p w:rsidR="00633D05" w:rsidRPr="00DF4173" w:rsidRDefault="00633D05" w:rsidP="00E83173">
      <w:pPr>
        <w:pStyle w:val="BTEMEASMCAChar"/>
      </w:pPr>
      <w:r w:rsidRPr="00DF4173">
        <w:br w:type="page"/>
      </w: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Default="00633D05" w:rsidP="00E83173">
      <w:pPr>
        <w:pStyle w:val="BTEMEASMCAChar"/>
      </w:pPr>
    </w:p>
    <w:p w:rsidR="004569B0" w:rsidRPr="00DF4173" w:rsidRDefault="004569B0" w:rsidP="00E83173">
      <w:pPr>
        <w:pStyle w:val="BTEMEASMCAChar"/>
      </w:pPr>
    </w:p>
    <w:p w:rsidR="00633D05" w:rsidRPr="00DF4173" w:rsidRDefault="00633D05" w:rsidP="00633D05">
      <w:pPr>
        <w:pStyle w:val="TTEMEASMCA"/>
        <w:rPr>
          <w:lang w:val="lt-LT"/>
        </w:rPr>
      </w:pPr>
      <w:bookmarkStart w:id="68" w:name="_Toc129243136"/>
      <w:bookmarkStart w:id="69" w:name="_Toc129243261"/>
      <w:r w:rsidRPr="00DF4173">
        <w:rPr>
          <w:lang w:val="lt-LT"/>
        </w:rPr>
        <w:t>A. ŽENKLINIMAS</w:t>
      </w:r>
      <w:bookmarkEnd w:id="68"/>
      <w:bookmarkEnd w:id="69"/>
    </w:p>
    <w:p w:rsidR="00633D05" w:rsidRPr="00DF4173" w:rsidRDefault="00633D05" w:rsidP="00E83173">
      <w:pPr>
        <w:pStyle w:val="BTEMEASMCAChar"/>
      </w:pPr>
      <w:r w:rsidRPr="00DF4173">
        <w:br w:type="page"/>
      </w:r>
    </w:p>
    <w:p w:rsidR="00633D05" w:rsidRDefault="001373B1" w:rsidP="001120C8">
      <w:pPr>
        <w:pStyle w:val="PI-1labEMEASMCA"/>
      </w:pPr>
      <w:r>
        <w:lastRenderedPageBreak/>
        <w:t xml:space="preserve">INFORMACIJA ANT IŠORINĖS </w:t>
      </w:r>
      <w:r w:rsidR="00633D05" w:rsidRPr="00DF4173">
        <w:t>PAKUOTĖS</w:t>
      </w:r>
    </w:p>
    <w:p w:rsidR="00633D05" w:rsidRPr="00DF4173" w:rsidRDefault="00633D05" w:rsidP="001120C8">
      <w:pPr>
        <w:pStyle w:val="PI-1labEMEASMCA"/>
      </w:pPr>
    </w:p>
    <w:p w:rsidR="00633D05" w:rsidRPr="00DF4173" w:rsidRDefault="00633D05" w:rsidP="001120C8">
      <w:pPr>
        <w:pStyle w:val="PI-1labEMEASMCA"/>
        <w:rPr>
          <w:bCs/>
        </w:rPr>
      </w:pPr>
      <w:r w:rsidRPr="00DF4173">
        <w:t>{</w:t>
      </w:r>
      <w:r w:rsidR="001373B1">
        <w:t>Kartono dėžutė</w:t>
      </w:r>
      <w:r w:rsidRPr="00DF4173">
        <w:t>}</w:t>
      </w:r>
    </w:p>
    <w:p w:rsidR="00633D05" w:rsidRDefault="00633D05" w:rsidP="00E83173">
      <w:pPr>
        <w:pStyle w:val="BTEMEASMCAChar"/>
      </w:pPr>
    </w:p>
    <w:p w:rsidR="004569B0" w:rsidRPr="00DF4173" w:rsidRDefault="004569B0" w:rsidP="00E83173">
      <w:pPr>
        <w:pStyle w:val="BTEMEASMCAChar"/>
      </w:pPr>
    </w:p>
    <w:p w:rsidR="00633D05" w:rsidRPr="00DF4173" w:rsidRDefault="00633D05" w:rsidP="001120C8">
      <w:pPr>
        <w:pStyle w:val="PI-1labEMEASMCA"/>
      </w:pPr>
      <w:r w:rsidRPr="00DF4173">
        <w:t>1.</w:t>
      </w:r>
      <w:r w:rsidRPr="00DF4173">
        <w:tab/>
        <w:t>VAISTINIO PREPARATO PAVADINIMAS</w:t>
      </w:r>
    </w:p>
    <w:p w:rsidR="00633D05" w:rsidRPr="00710F28" w:rsidRDefault="00633D05" w:rsidP="00E83173">
      <w:pPr>
        <w:pStyle w:val="BTEMEASMCAChar"/>
      </w:pPr>
    </w:p>
    <w:p w:rsidR="00633D05" w:rsidRPr="00710F28" w:rsidRDefault="00710F28" w:rsidP="00E83173">
      <w:pPr>
        <w:pStyle w:val="BTEMEASMCAChar"/>
      </w:pPr>
      <w:r w:rsidRPr="00710F28">
        <w:t>Cefavora geriamieji lašai</w:t>
      </w:r>
      <w:r w:rsidR="00CE71BD">
        <w:t xml:space="preserve"> (tirpalas)</w:t>
      </w:r>
    </w:p>
    <w:p w:rsidR="00710F28" w:rsidRPr="00710F28" w:rsidRDefault="00710F28" w:rsidP="00E83173">
      <w:pPr>
        <w:pStyle w:val="BTEMEASMCAChar"/>
      </w:pPr>
    </w:p>
    <w:p w:rsidR="000623E3" w:rsidRPr="00710F28" w:rsidRDefault="000623E3" w:rsidP="000623E3">
      <w:pPr>
        <w:ind w:left="567" w:hanging="567"/>
        <w:rPr>
          <w:sz w:val="22"/>
          <w:szCs w:val="22"/>
        </w:rPr>
      </w:pPr>
      <w:r w:rsidRPr="00710F28">
        <w:rPr>
          <w:sz w:val="22"/>
          <w:szCs w:val="22"/>
        </w:rPr>
        <w:t>Homeopatinis vaistinis preparatas</w:t>
      </w:r>
    </w:p>
    <w:p w:rsidR="000623E3" w:rsidRPr="00710F28" w:rsidRDefault="000623E3" w:rsidP="000623E3">
      <w:pPr>
        <w:ind w:left="567" w:hanging="567"/>
        <w:rPr>
          <w:sz w:val="22"/>
          <w:szCs w:val="22"/>
        </w:rPr>
      </w:pPr>
    </w:p>
    <w:p w:rsidR="000623E3" w:rsidRPr="00135A69" w:rsidRDefault="000623E3" w:rsidP="000623E3">
      <w:pPr>
        <w:pStyle w:val="BTEMEASMCAChar"/>
      </w:pPr>
    </w:p>
    <w:p w:rsidR="00633D05" w:rsidRPr="00DF4173" w:rsidRDefault="00633D05" w:rsidP="001120C8">
      <w:pPr>
        <w:pStyle w:val="PI-1labEMEASMCA"/>
      </w:pPr>
      <w:r w:rsidRPr="00DF4173">
        <w:t>2.</w:t>
      </w:r>
      <w:r w:rsidRPr="00DF4173">
        <w:tab/>
        <w:t>VEIKLIOJI MEDŽIAGA IR JOS KIEKIS</w:t>
      </w:r>
    </w:p>
    <w:p w:rsidR="00633D05" w:rsidRPr="00710F28" w:rsidRDefault="00633D05" w:rsidP="00432BDB">
      <w:pPr>
        <w:pStyle w:val="BTEMEASMCAChar"/>
      </w:pPr>
    </w:p>
    <w:p w:rsidR="005532B2" w:rsidRPr="008952C1" w:rsidRDefault="005532B2" w:rsidP="005532B2">
      <w:pPr>
        <w:rPr>
          <w:sz w:val="22"/>
          <w:szCs w:val="22"/>
        </w:rPr>
      </w:pPr>
      <w:r>
        <w:rPr>
          <w:sz w:val="22"/>
          <w:szCs w:val="22"/>
        </w:rPr>
        <w:t xml:space="preserve">1 ml (25 lašuose) geriamųjų lašų </w:t>
      </w:r>
      <w:r w:rsidRPr="009F182F">
        <w:rPr>
          <w:sz w:val="22"/>
          <w:szCs w:val="22"/>
        </w:rPr>
        <w:t>yra 13</w:t>
      </w:r>
      <w:r>
        <w:rPr>
          <w:sz w:val="22"/>
          <w:szCs w:val="22"/>
        </w:rPr>
        <w:t>,3 m</w:t>
      </w:r>
      <w:r w:rsidRPr="009F182F">
        <w:rPr>
          <w:sz w:val="22"/>
          <w:szCs w:val="22"/>
        </w:rPr>
        <w:t>g</w:t>
      </w:r>
      <w:r w:rsidRPr="009F182F">
        <w:rPr>
          <w:i/>
          <w:sz w:val="22"/>
          <w:szCs w:val="22"/>
        </w:rPr>
        <w:t xml:space="preserve"> </w:t>
      </w:r>
      <w:r w:rsidRPr="00053BFB">
        <w:rPr>
          <w:sz w:val="22"/>
          <w:szCs w:val="22"/>
        </w:rPr>
        <w:t>Ginkgo biloba urtinktūros</w:t>
      </w:r>
      <w:r w:rsidRPr="008952C1">
        <w:rPr>
          <w:sz w:val="22"/>
          <w:szCs w:val="22"/>
        </w:rPr>
        <w:t>, 27</w:t>
      </w:r>
      <w:r>
        <w:rPr>
          <w:sz w:val="22"/>
          <w:szCs w:val="22"/>
        </w:rPr>
        <w:t>,6 m</w:t>
      </w:r>
      <w:r w:rsidRPr="008952C1">
        <w:rPr>
          <w:sz w:val="22"/>
          <w:szCs w:val="22"/>
        </w:rPr>
        <w:t xml:space="preserve">g </w:t>
      </w:r>
      <w:r w:rsidRPr="00053BFB">
        <w:rPr>
          <w:sz w:val="22"/>
          <w:szCs w:val="22"/>
        </w:rPr>
        <w:t>Viscum album urtinktūros</w:t>
      </w:r>
      <w:r w:rsidRPr="008952C1">
        <w:rPr>
          <w:sz w:val="22"/>
          <w:szCs w:val="22"/>
        </w:rPr>
        <w:t xml:space="preserve"> ir 7</w:t>
      </w:r>
      <w:r>
        <w:rPr>
          <w:sz w:val="22"/>
          <w:szCs w:val="22"/>
        </w:rPr>
        <w:t>6</w:t>
      </w:r>
      <w:r w:rsidRPr="008952C1">
        <w:rPr>
          <w:sz w:val="22"/>
          <w:szCs w:val="22"/>
        </w:rPr>
        <w:t>,5</w:t>
      </w:r>
      <w:r>
        <w:rPr>
          <w:sz w:val="22"/>
          <w:szCs w:val="22"/>
        </w:rPr>
        <w:t xml:space="preserve"> m</w:t>
      </w:r>
      <w:r w:rsidRPr="008952C1">
        <w:rPr>
          <w:sz w:val="22"/>
          <w:szCs w:val="22"/>
        </w:rPr>
        <w:t xml:space="preserve">g </w:t>
      </w:r>
      <w:r w:rsidRPr="00053BFB">
        <w:rPr>
          <w:sz w:val="22"/>
          <w:szCs w:val="22"/>
        </w:rPr>
        <w:t xml:space="preserve">Crataegus </w:t>
      </w:r>
      <w:r>
        <w:rPr>
          <w:sz w:val="22"/>
          <w:szCs w:val="22"/>
        </w:rPr>
        <w:t>urtinktūros</w:t>
      </w:r>
      <w:r w:rsidRPr="008952C1">
        <w:rPr>
          <w:sz w:val="22"/>
          <w:szCs w:val="22"/>
        </w:rPr>
        <w:t>.</w:t>
      </w:r>
    </w:p>
    <w:p w:rsidR="00A65002" w:rsidRPr="00710F28" w:rsidRDefault="00A65002" w:rsidP="00432BDB">
      <w:pPr>
        <w:pStyle w:val="BTEMEASMCAChar"/>
      </w:pPr>
    </w:p>
    <w:p w:rsidR="00633D05" w:rsidRPr="00710F28" w:rsidRDefault="00633D05" w:rsidP="00432BDB">
      <w:pPr>
        <w:pStyle w:val="BTEMEASMCAChar"/>
      </w:pPr>
    </w:p>
    <w:p w:rsidR="00633D05" w:rsidRPr="00DF4173" w:rsidRDefault="00633D05" w:rsidP="001120C8">
      <w:pPr>
        <w:pStyle w:val="PI-1labEMEASMCA"/>
        <w:rPr>
          <w:highlight w:val="lightGray"/>
        </w:rPr>
      </w:pPr>
      <w:r w:rsidRPr="00DF4173">
        <w:t>3.</w:t>
      </w:r>
      <w:r w:rsidRPr="00DF4173">
        <w:tab/>
        <w:t>PAGALBINIŲ MEDŽIAGŲ SĄRAŠAS</w:t>
      </w:r>
    </w:p>
    <w:p w:rsidR="00633D05" w:rsidRPr="00710F28" w:rsidRDefault="00633D05" w:rsidP="00E83173">
      <w:pPr>
        <w:pStyle w:val="BTEMEASMCAChar"/>
      </w:pPr>
    </w:p>
    <w:p w:rsidR="00BE4AC0" w:rsidRPr="00BE4AC0" w:rsidRDefault="00BE4AC0" w:rsidP="00BE4AC0">
      <w:pPr>
        <w:pStyle w:val="Pagrindinistekstas2"/>
      </w:pPr>
      <w:r>
        <w:t>S</w:t>
      </w:r>
      <w:r w:rsidRPr="00BE4AC0">
        <w:t>udėtyje yra 20 % (V/V) etanolio</w:t>
      </w:r>
      <w:r>
        <w:t>, gliukozės, fruktozės</w:t>
      </w:r>
      <w:r w:rsidR="008865D0">
        <w:t>.</w:t>
      </w:r>
    </w:p>
    <w:p w:rsidR="00A65002" w:rsidRPr="00710F28" w:rsidRDefault="00A65002" w:rsidP="00A65002">
      <w:pPr>
        <w:pStyle w:val="Pagrindinistekstas"/>
        <w:spacing w:after="0"/>
        <w:rPr>
          <w:sz w:val="22"/>
          <w:szCs w:val="22"/>
        </w:rPr>
      </w:pPr>
    </w:p>
    <w:p w:rsidR="00633D05" w:rsidRPr="00710F28" w:rsidRDefault="00633D05" w:rsidP="00E83173">
      <w:pPr>
        <w:pStyle w:val="BTEMEASMCAChar"/>
      </w:pPr>
    </w:p>
    <w:p w:rsidR="00633D05" w:rsidRPr="00DF4173" w:rsidRDefault="00633D05" w:rsidP="001120C8">
      <w:pPr>
        <w:pStyle w:val="PI-1labEMEASMCA"/>
      </w:pPr>
      <w:r w:rsidRPr="00DF4173">
        <w:t>4.</w:t>
      </w:r>
      <w:r w:rsidRPr="00DF4173">
        <w:tab/>
        <w:t>FARMACINĖ FORMA IR KIEKIS PAKUOTĖJE</w:t>
      </w:r>
    </w:p>
    <w:p w:rsidR="00633D05" w:rsidRDefault="00633D05" w:rsidP="00E83173">
      <w:pPr>
        <w:pStyle w:val="BTEMEASMCAChar"/>
      </w:pPr>
    </w:p>
    <w:p w:rsidR="00710F28" w:rsidRPr="00710F28" w:rsidRDefault="00A63761" w:rsidP="00202765">
      <w:pPr>
        <w:pStyle w:val="BTEMEASMCA"/>
      </w:pPr>
      <w:r>
        <w:t>Geriamieji lašai</w:t>
      </w:r>
      <w:r w:rsidR="00CE71BD">
        <w:t xml:space="preserve"> (tirpalas)</w:t>
      </w:r>
    </w:p>
    <w:p w:rsidR="00A65002" w:rsidRPr="00710F28" w:rsidRDefault="00710F28" w:rsidP="00710F28">
      <w:pPr>
        <w:pStyle w:val="BTEMEASMCAChar"/>
      </w:pPr>
      <w:r w:rsidRPr="00710F28">
        <w:t>50</w:t>
      </w:r>
      <w:r w:rsidR="004569B0">
        <w:rPr>
          <w:highlight w:val="lightGray"/>
        </w:rPr>
        <w:t xml:space="preserve">, 100 </w:t>
      </w:r>
      <w:r w:rsidRPr="008A6697">
        <w:rPr>
          <w:highlight w:val="lightGray"/>
        </w:rPr>
        <w:t xml:space="preserve">arba 200 </w:t>
      </w:r>
      <w:r w:rsidRPr="008A6697">
        <w:t>ml</w:t>
      </w:r>
    </w:p>
    <w:p w:rsidR="00633D05" w:rsidRDefault="00633D05" w:rsidP="00E83173">
      <w:pPr>
        <w:pStyle w:val="BTEMEASMCAChar"/>
      </w:pPr>
    </w:p>
    <w:p w:rsidR="00710F28" w:rsidRPr="00DF4173" w:rsidRDefault="00710F28" w:rsidP="00E83173">
      <w:pPr>
        <w:pStyle w:val="BTEMEASMCAChar"/>
      </w:pPr>
    </w:p>
    <w:p w:rsidR="00633D05" w:rsidRPr="00DF4173" w:rsidRDefault="00633D05" w:rsidP="001120C8">
      <w:pPr>
        <w:pStyle w:val="PI-1labEMEASMCA"/>
        <w:rPr>
          <w:highlight w:val="lightGray"/>
        </w:rPr>
      </w:pPr>
      <w:r w:rsidRPr="00DF4173">
        <w:t>5.</w:t>
      </w:r>
      <w:r w:rsidRPr="00DF4173">
        <w:tab/>
        <w:t>VARTOJIMO METODAS IR BŪDAS</w:t>
      </w:r>
      <w:r>
        <w:t xml:space="preserve"> (-AI)</w:t>
      </w:r>
    </w:p>
    <w:p w:rsidR="00633D05" w:rsidRPr="00DF4173" w:rsidRDefault="00633D05" w:rsidP="00E83173">
      <w:pPr>
        <w:pStyle w:val="BTEMEASMCAChar"/>
      </w:pPr>
    </w:p>
    <w:p w:rsidR="00F8484F" w:rsidRPr="00DF4173" w:rsidRDefault="00CE71BD" w:rsidP="00202765">
      <w:pPr>
        <w:pStyle w:val="BTEMEASMCA"/>
      </w:pPr>
      <w:r>
        <w:t>Vartoti per burną</w:t>
      </w:r>
      <w:r w:rsidR="00F8484F">
        <w:t>.</w:t>
      </w:r>
    </w:p>
    <w:p w:rsidR="00A65002" w:rsidRDefault="00A65002" w:rsidP="00202765">
      <w:pPr>
        <w:pStyle w:val="BTEMEASMCA"/>
      </w:pPr>
      <w:r w:rsidRPr="00DF4173">
        <w:t>Prieš vartojimą perskaitykite pakuotės lapelį.</w:t>
      </w: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1120C8">
      <w:pPr>
        <w:pStyle w:val="PI-1labEMEASMCA"/>
      </w:pPr>
      <w:r w:rsidRPr="00DF4173">
        <w:t>6.</w:t>
      </w:r>
      <w:r w:rsidRPr="00DF4173">
        <w:tab/>
        <w:t xml:space="preserve">SPECIALUS ĮSPĖJIMAS, </w:t>
      </w:r>
      <w:r>
        <w:t>KAD</w:t>
      </w:r>
      <w:r w:rsidRPr="00DF4173">
        <w:t xml:space="preserve"> VAISTINĮ PREPARATĄ BŪTINA LAIKYTI VAIKAMS </w:t>
      </w:r>
      <w:r w:rsidR="00BE4AC0" w:rsidRPr="00DF4173">
        <w:t xml:space="preserve">NEPASTEBIMOJE IR </w:t>
      </w:r>
      <w:r w:rsidRPr="00DF4173">
        <w:t>NEPASIEKIAMOJE VIETOJE</w:t>
      </w: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  <w:r w:rsidRPr="00DF4173">
        <w:t xml:space="preserve">Laikyti vaikams </w:t>
      </w:r>
      <w:r w:rsidR="00747ABF" w:rsidRPr="00DF4173">
        <w:t xml:space="preserve">nepastebimoje </w:t>
      </w:r>
      <w:r w:rsidRPr="00DF4173">
        <w:t xml:space="preserve">ir </w:t>
      </w:r>
      <w:r w:rsidR="00747ABF" w:rsidRPr="00DF4173">
        <w:t xml:space="preserve">nepasiekiamoje </w:t>
      </w:r>
      <w:r w:rsidRPr="00DF4173">
        <w:t>vietoje.</w:t>
      </w: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1120C8">
      <w:pPr>
        <w:pStyle w:val="PI-1labEMEASMCA"/>
        <w:rPr>
          <w:highlight w:val="lightGray"/>
        </w:rPr>
      </w:pPr>
      <w:r w:rsidRPr="00DF4173">
        <w:t>7.</w:t>
      </w:r>
      <w:r w:rsidRPr="00DF4173">
        <w:tab/>
        <w:t xml:space="preserve">KITAS </w:t>
      </w:r>
      <w:r>
        <w:t xml:space="preserve">(-I) </w:t>
      </w:r>
      <w:r w:rsidRPr="00DF4173">
        <w:t xml:space="preserve">SPECIALUS </w:t>
      </w:r>
      <w:r>
        <w:t xml:space="preserve">(-ŪS) </w:t>
      </w:r>
      <w:r w:rsidRPr="00DF4173">
        <w:t xml:space="preserve">ĮSPĖJIMAS </w:t>
      </w:r>
      <w:r>
        <w:t xml:space="preserve">(-AI) </w:t>
      </w:r>
      <w:r w:rsidRPr="00DF4173">
        <w:t>(JEI REIKIA)</w:t>
      </w:r>
    </w:p>
    <w:p w:rsidR="00633D05" w:rsidRPr="00DF4173" w:rsidRDefault="00633D05" w:rsidP="00E83173">
      <w:pPr>
        <w:pStyle w:val="BTEMEASMCAChar"/>
      </w:pPr>
    </w:p>
    <w:p w:rsidR="00F8484F" w:rsidRPr="00DF4173" w:rsidRDefault="00F8484F" w:rsidP="00E83173">
      <w:pPr>
        <w:pStyle w:val="BTEMEASMCAChar"/>
      </w:pPr>
    </w:p>
    <w:p w:rsidR="00633D05" w:rsidRPr="00DF4173" w:rsidRDefault="00633D05" w:rsidP="001120C8">
      <w:pPr>
        <w:pStyle w:val="PI-1labEMEASMCA"/>
        <w:rPr>
          <w:highlight w:val="lightGray"/>
        </w:rPr>
      </w:pPr>
      <w:r w:rsidRPr="00DF4173">
        <w:t>8.</w:t>
      </w:r>
      <w:r w:rsidRPr="00DF4173">
        <w:tab/>
        <w:t>TINKAMUMO LAIKAS</w:t>
      </w:r>
    </w:p>
    <w:p w:rsidR="00633D05" w:rsidRPr="00A65002" w:rsidRDefault="00633D05" w:rsidP="00E83173">
      <w:pPr>
        <w:pStyle w:val="BTEMEASMCAChar"/>
      </w:pPr>
    </w:p>
    <w:p w:rsidR="00A65002" w:rsidRDefault="00A65002" w:rsidP="00A65002">
      <w:pPr>
        <w:pStyle w:val="Pagrindinistekstas"/>
        <w:spacing w:after="0"/>
        <w:rPr>
          <w:sz w:val="22"/>
          <w:szCs w:val="22"/>
        </w:rPr>
      </w:pPr>
      <w:r w:rsidRPr="00A65002">
        <w:rPr>
          <w:sz w:val="22"/>
          <w:szCs w:val="22"/>
        </w:rPr>
        <w:t xml:space="preserve">Tinka iki </w:t>
      </w:r>
      <w:bookmarkStart w:id="70" w:name="OLE_LINK1"/>
      <w:r w:rsidR="00202765" w:rsidRPr="00202765">
        <w:rPr>
          <w:sz w:val="22"/>
          <w:szCs w:val="22"/>
          <w:highlight w:val="lightGray"/>
        </w:rPr>
        <w:t>{</w:t>
      </w:r>
      <w:r w:rsidRPr="00202765">
        <w:rPr>
          <w:sz w:val="22"/>
          <w:szCs w:val="22"/>
          <w:highlight w:val="lightGray"/>
        </w:rPr>
        <w:t>MMMM</w:t>
      </w:r>
      <w:r w:rsidR="008F36F9" w:rsidRPr="00202765">
        <w:rPr>
          <w:sz w:val="22"/>
          <w:szCs w:val="22"/>
          <w:highlight w:val="lightGray"/>
        </w:rPr>
        <w:t>/yy</w:t>
      </w:r>
      <w:bookmarkEnd w:id="70"/>
      <w:r w:rsidR="00202765" w:rsidRPr="00202765">
        <w:rPr>
          <w:sz w:val="22"/>
          <w:szCs w:val="22"/>
          <w:highlight w:val="lightGray"/>
        </w:rPr>
        <w:t>}</w:t>
      </w:r>
    </w:p>
    <w:p w:rsidR="0053038B" w:rsidRDefault="0053038B" w:rsidP="0053038B">
      <w:pPr>
        <w:pStyle w:val="BTEMEASMCAChar"/>
      </w:pPr>
      <w:r>
        <w:t xml:space="preserve">Pirmą kartą atidarius buteliuką, tirpalo tinkamumo laikas - </w:t>
      </w:r>
      <w:r w:rsidR="00135A69">
        <w:t>6</w:t>
      </w:r>
      <w:r>
        <w:t xml:space="preserve"> mėnesiai.</w:t>
      </w:r>
    </w:p>
    <w:p w:rsidR="00A65002" w:rsidRPr="00A65002" w:rsidRDefault="00A65002" w:rsidP="00A65002">
      <w:pPr>
        <w:pStyle w:val="Pagrindinistekstas"/>
        <w:spacing w:after="0"/>
        <w:rPr>
          <w:sz w:val="22"/>
          <w:szCs w:val="22"/>
        </w:rPr>
      </w:pPr>
    </w:p>
    <w:p w:rsidR="00633D05" w:rsidRPr="00A65002" w:rsidRDefault="00633D05" w:rsidP="00E83173">
      <w:pPr>
        <w:pStyle w:val="BTEMEASMCAChar"/>
      </w:pPr>
    </w:p>
    <w:p w:rsidR="00633D05" w:rsidRPr="00DF4173" w:rsidRDefault="00633D05" w:rsidP="001120C8">
      <w:pPr>
        <w:pStyle w:val="PI-1labEMEASMCA"/>
      </w:pPr>
      <w:r w:rsidRPr="00DF4173">
        <w:t>9.</w:t>
      </w:r>
      <w:r w:rsidRPr="00DF4173">
        <w:tab/>
        <w:t>SPECIALIOS LAIKYMO SĄLYGOS</w:t>
      </w:r>
    </w:p>
    <w:p w:rsidR="00633D05" w:rsidRPr="00F8484F" w:rsidRDefault="00633D05" w:rsidP="00432BDB">
      <w:pPr>
        <w:pStyle w:val="BTEMEASMCAChar"/>
      </w:pPr>
    </w:p>
    <w:p w:rsidR="00633D05" w:rsidRPr="00DF4173" w:rsidRDefault="00633D05" w:rsidP="00432BDB">
      <w:pPr>
        <w:pStyle w:val="BTEMEASMCAChar"/>
      </w:pPr>
    </w:p>
    <w:p w:rsidR="00633D05" w:rsidRPr="00DF4173" w:rsidRDefault="00633D05" w:rsidP="001120C8">
      <w:pPr>
        <w:pStyle w:val="PI-1labEMEASMCA"/>
      </w:pPr>
      <w:r w:rsidRPr="00DF4173">
        <w:lastRenderedPageBreak/>
        <w:t>10.</w:t>
      </w:r>
      <w:r w:rsidRPr="00DF4173">
        <w:tab/>
        <w:t xml:space="preserve">SPECIALIOS ATSARGUMO PRIEMONĖS </w:t>
      </w:r>
      <w:r>
        <w:t xml:space="preserve">DĖL </w:t>
      </w:r>
      <w:r w:rsidRPr="00DF4173">
        <w:t>NESUVARTOT</w:t>
      </w:r>
      <w:r>
        <w:t>O</w:t>
      </w:r>
      <w:r w:rsidRPr="00DF4173">
        <w:t xml:space="preserve"> </w:t>
      </w:r>
      <w:r w:rsidRPr="00DF4173">
        <w:rPr>
          <w:bCs/>
        </w:rPr>
        <w:t>VAISTIN</w:t>
      </w:r>
      <w:r>
        <w:rPr>
          <w:bCs/>
        </w:rPr>
        <w:t>IO</w:t>
      </w:r>
      <w:r w:rsidRPr="00DF4173">
        <w:rPr>
          <w:bCs/>
        </w:rPr>
        <w:t xml:space="preserve"> PREPARAT</w:t>
      </w:r>
      <w:r>
        <w:rPr>
          <w:bCs/>
        </w:rPr>
        <w:t>O</w:t>
      </w:r>
      <w:r w:rsidRPr="00DF4173">
        <w:rPr>
          <w:bCs/>
        </w:rPr>
        <w:t xml:space="preserve"> AR JO ATLIEK</w:t>
      </w:r>
      <w:r>
        <w:rPr>
          <w:bCs/>
        </w:rPr>
        <w:t xml:space="preserve">Ų </w:t>
      </w:r>
      <w:r w:rsidRPr="00DF4173">
        <w:t>TVARK</w:t>
      </w:r>
      <w:r>
        <w:t>YMO</w:t>
      </w:r>
      <w:r w:rsidRPr="00DF4173">
        <w:t xml:space="preserve"> (JEI REIKIA)</w:t>
      </w: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1120C8">
      <w:pPr>
        <w:pStyle w:val="PI-1labEMEASMCA"/>
      </w:pPr>
      <w:r w:rsidRPr="00DF4173">
        <w:t>11.</w:t>
      </w:r>
      <w:r w:rsidRPr="00DF4173">
        <w:tab/>
        <w:t>RINKODAROS TEISĖS TURĖTOJO PAVADINIMAS IR ADRESAS</w:t>
      </w:r>
    </w:p>
    <w:p w:rsidR="00633D05" w:rsidRPr="00DF4173" w:rsidRDefault="00633D05" w:rsidP="00E83173">
      <w:pPr>
        <w:pStyle w:val="BTEMEASMCAChar"/>
      </w:pPr>
    </w:p>
    <w:p w:rsidR="00E83173" w:rsidRPr="00065F9B" w:rsidRDefault="00E83173" w:rsidP="00E83173">
      <w:pPr>
        <w:pStyle w:val="Pagrindinistekstas"/>
        <w:spacing w:after="0"/>
        <w:rPr>
          <w:sz w:val="22"/>
          <w:szCs w:val="22"/>
        </w:rPr>
      </w:pPr>
      <w:r w:rsidRPr="00065F9B">
        <w:rPr>
          <w:sz w:val="22"/>
          <w:szCs w:val="22"/>
        </w:rPr>
        <w:t xml:space="preserve">Cefak KG, </w:t>
      </w:r>
      <w:r w:rsidRPr="00B5660A">
        <w:rPr>
          <w:bCs/>
          <w:sz w:val="22"/>
          <w:szCs w:val="22"/>
        </w:rPr>
        <w:t>Ostbahnhofstra</w:t>
      </w:r>
      <w:r w:rsidRPr="00065F9B">
        <w:rPr>
          <w:bCs/>
          <w:sz w:val="22"/>
          <w:szCs w:val="22"/>
          <w:lang w:val="pt-BR"/>
        </w:rPr>
        <w:t>β</w:t>
      </w:r>
      <w:r w:rsidRPr="00B5660A">
        <w:rPr>
          <w:bCs/>
          <w:sz w:val="22"/>
          <w:szCs w:val="22"/>
        </w:rPr>
        <w:t>e</w:t>
      </w:r>
      <w:r w:rsidRPr="00065F9B">
        <w:rPr>
          <w:sz w:val="22"/>
          <w:szCs w:val="22"/>
        </w:rPr>
        <w:t xml:space="preserve"> 15, 87437 Kempten, Vokietija</w:t>
      </w: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1120C8">
      <w:pPr>
        <w:pStyle w:val="PI-1labEMEASMCA"/>
      </w:pPr>
      <w:r w:rsidRPr="00DF4173">
        <w:t>12.</w:t>
      </w:r>
      <w:r w:rsidRPr="00DF4173">
        <w:tab/>
        <w:t xml:space="preserve">RINKODAROS </w:t>
      </w:r>
      <w:r w:rsidR="008128EF">
        <w:t>PAŽYMĖJIMO</w:t>
      </w:r>
      <w:r w:rsidRPr="00DF4173">
        <w:t xml:space="preserve"> NUMERIS </w:t>
      </w:r>
    </w:p>
    <w:p w:rsidR="00633D05" w:rsidRPr="00DF4173" w:rsidRDefault="00633D05" w:rsidP="00E83173">
      <w:pPr>
        <w:pStyle w:val="BTEMEASMCAChar"/>
      </w:pPr>
    </w:p>
    <w:p w:rsidR="004569B0" w:rsidRPr="00065F9B" w:rsidRDefault="004569B0" w:rsidP="004569B0">
      <w:pPr>
        <w:pStyle w:val="Pagrindinistekstas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50 ml - </w:t>
      </w:r>
      <w:r w:rsidRPr="00065F9B">
        <w:rPr>
          <w:sz w:val="22"/>
          <w:szCs w:val="22"/>
        </w:rPr>
        <w:t>LT</w:t>
      </w:r>
      <w:r>
        <w:rPr>
          <w:sz w:val="22"/>
          <w:szCs w:val="22"/>
        </w:rPr>
        <w:t>/1/03/3526/001</w:t>
      </w:r>
    </w:p>
    <w:p w:rsidR="004569B0" w:rsidRPr="00065F9B" w:rsidRDefault="004569B0" w:rsidP="004569B0">
      <w:pPr>
        <w:pStyle w:val="Pagrindinistekstas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100 ml - </w:t>
      </w:r>
      <w:r w:rsidRPr="00065F9B">
        <w:rPr>
          <w:sz w:val="22"/>
          <w:szCs w:val="22"/>
        </w:rPr>
        <w:t>LT</w:t>
      </w:r>
      <w:r>
        <w:rPr>
          <w:sz w:val="22"/>
          <w:szCs w:val="22"/>
        </w:rPr>
        <w:t>/1/03/3526/002</w:t>
      </w:r>
    </w:p>
    <w:p w:rsidR="004569B0" w:rsidRPr="00065F9B" w:rsidRDefault="004569B0" w:rsidP="004569B0">
      <w:pPr>
        <w:pStyle w:val="Pagrindinistekstas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200 ml - </w:t>
      </w:r>
      <w:r w:rsidRPr="00065F9B">
        <w:rPr>
          <w:sz w:val="22"/>
          <w:szCs w:val="22"/>
        </w:rPr>
        <w:t>LT</w:t>
      </w:r>
      <w:r>
        <w:rPr>
          <w:sz w:val="22"/>
          <w:szCs w:val="22"/>
        </w:rPr>
        <w:t>/1/03/3526/003</w:t>
      </w: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1120C8">
      <w:pPr>
        <w:pStyle w:val="PI-1labEMEASMCA"/>
      </w:pPr>
      <w:r w:rsidRPr="00DF4173">
        <w:t>13.</w:t>
      </w:r>
      <w:r w:rsidRPr="00DF4173">
        <w:tab/>
        <w:t>SERIJOS NUMERIS</w:t>
      </w:r>
    </w:p>
    <w:p w:rsidR="00633D05" w:rsidRPr="00DF4173" w:rsidRDefault="00633D05" w:rsidP="00E83173">
      <w:pPr>
        <w:pStyle w:val="BTEMEASMCAChar"/>
      </w:pPr>
    </w:p>
    <w:p w:rsidR="00E83173" w:rsidRDefault="008A6697" w:rsidP="00E83173">
      <w:pPr>
        <w:pStyle w:val="Pagrindinistekstas"/>
        <w:spacing w:after="0"/>
        <w:rPr>
          <w:sz w:val="22"/>
          <w:szCs w:val="22"/>
        </w:rPr>
      </w:pPr>
      <w:r w:rsidRPr="00065F9B">
        <w:rPr>
          <w:sz w:val="22"/>
          <w:szCs w:val="22"/>
        </w:rPr>
        <w:t>Serij</w:t>
      </w:r>
      <w:r w:rsidR="008865D0">
        <w:rPr>
          <w:sz w:val="22"/>
          <w:szCs w:val="22"/>
        </w:rPr>
        <w:t>a</w:t>
      </w:r>
    </w:p>
    <w:p w:rsidR="00E83173" w:rsidRPr="00065F9B" w:rsidRDefault="00E83173" w:rsidP="00E83173">
      <w:pPr>
        <w:pStyle w:val="Pagrindinistekstas"/>
        <w:spacing w:after="0"/>
        <w:rPr>
          <w:sz w:val="22"/>
          <w:szCs w:val="22"/>
        </w:rPr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1120C8">
      <w:pPr>
        <w:pStyle w:val="PI-1labEMEASMCA"/>
      </w:pPr>
      <w:r w:rsidRPr="00DF4173">
        <w:t>14.</w:t>
      </w:r>
      <w:r w:rsidRPr="00DF4173">
        <w:tab/>
      </w:r>
      <w:r>
        <w:t xml:space="preserve">PARDAVIMO (IŠDAVIMO) </w:t>
      </w:r>
      <w:r w:rsidRPr="00DF4173">
        <w:t>TVARKA</w:t>
      </w: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  <w:r w:rsidRPr="00DF4173">
        <w:t>Ne</w:t>
      </w:r>
      <w:r w:rsidR="00E83173">
        <w:t>receptinis vaistinis preparatas.</w:t>
      </w: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1120C8">
      <w:pPr>
        <w:pStyle w:val="PI-1labEMEASMCA"/>
      </w:pPr>
      <w:r w:rsidRPr="00DF4173">
        <w:t>15.</w:t>
      </w:r>
      <w:r w:rsidRPr="00DF4173">
        <w:tab/>
        <w:t>VARTOJIMO INSTRUKCIJA</w:t>
      </w:r>
    </w:p>
    <w:p w:rsidR="000E7994" w:rsidRPr="00135A69" w:rsidRDefault="000E7994" w:rsidP="000E7994">
      <w:pPr>
        <w:pStyle w:val="BTEMEASMCAChar"/>
        <w:rPr>
          <w:color w:val="000000"/>
        </w:rPr>
      </w:pPr>
    </w:p>
    <w:p w:rsidR="000E7994" w:rsidRPr="00135A69" w:rsidRDefault="00F8484F" w:rsidP="000E7994">
      <w:pPr>
        <w:pStyle w:val="BTEMEASMCAChar"/>
        <w:rPr>
          <w:color w:val="000000"/>
        </w:rPr>
      </w:pPr>
      <w:r>
        <w:t>Kraujotakai gerinti</w:t>
      </w:r>
      <w:r w:rsidR="00460D4F">
        <w:t>.</w:t>
      </w:r>
      <w:r w:rsidR="000E7994" w:rsidRPr="00135A69">
        <w:rPr>
          <w:color w:val="000000"/>
        </w:rPr>
        <w:t xml:space="preserve"> Indikacija pagrįsta tik homeopatijos principais.</w:t>
      </w:r>
    </w:p>
    <w:p w:rsidR="000E7994" w:rsidRPr="00DF4173" w:rsidRDefault="000E7994" w:rsidP="00432BDB">
      <w:pPr>
        <w:pStyle w:val="BTEMEASMCAChar"/>
      </w:pPr>
    </w:p>
    <w:p w:rsidR="00432BDB" w:rsidRPr="00711CF8" w:rsidRDefault="00E83173" w:rsidP="00202765">
      <w:pPr>
        <w:pStyle w:val="BTEMEASMCA"/>
      </w:pPr>
      <w:r>
        <w:rPr>
          <w:i/>
        </w:rPr>
        <w:t>Vartojimas</w:t>
      </w:r>
      <w:r w:rsidRPr="00065F9B">
        <w:t xml:space="preserve">. </w:t>
      </w:r>
      <w:r w:rsidR="00F8484F">
        <w:t xml:space="preserve">Jei gydytojas nenurodė kitaip, suaugusiems rekomenduojama gerti po 20-30 lašų 3-4 kartus per dieną. </w:t>
      </w:r>
    </w:p>
    <w:p w:rsidR="00633D05" w:rsidRDefault="00633D05" w:rsidP="00432BDB">
      <w:pPr>
        <w:pStyle w:val="BTEMEASMCAChar"/>
      </w:pPr>
    </w:p>
    <w:p w:rsidR="00747ABF" w:rsidRPr="00DF4173" w:rsidRDefault="00747ABF" w:rsidP="00432BDB">
      <w:pPr>
        <w:pStyle w:val="BTEMEASMCAChar"/>
      </w:pPr>
    </w:p>
    <w:p w:rsidR="00633D05" w:rsidRPr="00DF4173" w:rsidRDefault="00633D05" w:rsidP="001120C8">
      <w:pPr>
        <w:pStyle w:val="PI-1labEMEASMCA"/>
      </w:pPr>
      <w:r w:rsidRPr="00DF4173">
        <w:t>16.</w:t>
      </w:r>
      <w:r w:rsidRPr="00DF4173">
        <w:tab/>
        <w:t>INFORMACIJA BRAILIO RAŠTU</w:t>
      </w:r>
    </w:p>
    <w:p w:rsidR="00633D05" w:rsidRDefault="00633D05" w:rsidP="00E83173">
      <w:pPr>
        <w:pStyle w:val="BTEMEASMCAChar"/>
      </w:pPr>
    </w:p>
    <w:p w:rsidR="009A3B87" w:rsidRPr="00E83173" w:rsidRDefault="00E83173" w:rsidP="00E83173">
      <w:pPr>
        <w:pStyle w:val="BTEMEASMCAChar"/>
        <w:rPr>
          <w:noProof w:val="0"/>
        </w:rPr>
      </w:pPr>
      <w:r w:rsidRPr="00E83173">
        <w:t>Cefa</w:t>
      </w:r>
      <w:r w:rsidR="00F8484F">
        <w:t>vora</w:t>
      </w:r>
    </w:p>
    <w:p w:rsidR="00253B59" w:rsidRDefault="002658D8" w:rsidP="00253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br w:type="page"/>
      </w:r>
      <w:r w:rsidR="00253B59" w:rsidRPr="00B34FA1">
        <w:rPr>
          <w:b/>
          <w:noProof/>
        </w:rPr>
        <w:lastRenderedPageBreak/>
        <w:t>INFORMACIJA ANT VIDINĖS PAKUOTĖS</w:t>
      </w:r>
    </w:p>
    <w:p w:rsidR="00253B59" w:rsidRPr="00DF4173" w:rsidRDefault="00253B59" w:rsidP="00253B59">
      <w:pPr>
        <w:pStyle w:val="PI-1labEMEASMCA"/>
      </w:pPr>
    </w:p>
    <w:p w:rsidR="00253B59" w:rsidRPr="00DF4173" w:rsidRDefault="00253B59" w:rsidP="00253B59">
      <w:pPr>
        <w:pStyle w:val="PI-1labEMEASMCA"/>
        <w:rPr>
          <w:bCs/>
        </w:rPr>
      </w:pPr>
      <w:r w:rsidRPr="00DF4173">
        <w:t>{</w:t>
      </w:r>
      <w:r>
        <w:t>Buteliukas</w:t>
      </w:r>
      <w:r w:rsidRPr="00DF4173">
        <w:t>}</w:t>
      </w:r>
    </w:p>
    <w:p w:rsidR="00253B59" w:rsidRDefault="00253B59" w:rsidP="00253B59">
      <w:pPr>
        <w:pStyle w:val="BTEMEASMCAChar"/>
      </w:pPr>
    </w:p>
    <w:p w:rsidR="004569B0" w:rsidRPr="00DF4173" w:rsidRDefault="004569B0" w:rsidP="00253B59">
      <w:pPr>
        <w:pStyle w:val="BTEMEASMCAChar"/>
      </w:pPr>
    </w:p>
    <w:p w:rsidR="00253B59" w:rsidRPr="00DF4173" w:rsidRDefault="00253B59" w:rsidP="00253B59">
      <w:pPr>
        <w:pStyle w:val="PI-1labEMEASMCA"/>
      </w:pPr>
      <w:r w:rsidRPr="00DF4173">
        <w:t>1.</w:t>
      </w:r>
      <w:r w:rsidRPr="00DF4173">
        <w:tab/>
        <w:t>VAISTINIO PREPARATO PAVADINIMAS</w:t>
      </w:r>
    </w:p>
    <w:p w:rsidR="00253B59" w:rsidRPr="00710F28" w:rsidRDefault="00253B59" w:rsidP="00253B59">
      <w:pPr>
        <w:pStyle w:val="BTEMEASMCAChar"/>
      </w:pPr>
    </w:p>
    <w:p w:rsidR="00253B59" w:rsidRPr="00710F28" w:rsidRDefault="00253B59" w:rsidP="00253B59">
      <w:pPr>
        <w:pStyle w:val="BTEMEASMCAChar"/>
      </w:pPr>
      <w:r w:rsidRPr="00710F28">
        <w:t>Cefavora geriamieji lašai</w:t>
      </w:r>
      <w:r>
        <w:t xml:space="preserve"> (tirpalas)</w:t>
      </w:r>
    </w:p>
    <w:p w:rsidR="00253B59" w:rsidRPr="00710F28" w:rsidRDefault="00253B59" w:rsidP="00253B59">
      <w:pPr>
        <w:pStyle w:val="BTEMEASMCAChar"/>
      </w:pPr>
    </w:p>
    <w:p w:rsidR="00253B59" w:rsidRPr="00710F28" w:rsidRDefault="00253B59" w:rsidP="00253B59">
      <w:pPr>
        <w:ind w:left="567" w:hanging="567"/>
        <w:rPr>
          <w:sz w:val="22"/>
          <w:szCs w:val="22"/>
        </w:rPr>
      </w:pPr>
      <w:r w:rsidRPr="00253B59">
        <w:rPr>
          <w:sz w:val="22"/>
          <w:szCs w:val="22"/>
          <w:highlight w:val="lightGray"/>
        </w:rPr>
        <w:t>Homeopatinis vaistinis preparatas</w:t>
      </w:r>
    </w:p>
    <w:p w:rsidR="00253B59" w:rsidRPr="00710F28" w:rsidRDefault="00253B59" w:rsidP="00253B59">
      <w:pPr>
        <w:ind w:left="567" w:hanging="567"/>
        <w:rPr>
          <w:sz w:val="22"/>
          <w:szCs w:val="22"/>
        </w:rPr>
      </w:pPr>
    </w:p>
    <w:p w:rsidR="00253B59" w:rsidRPr="00135A69" w:rsidRDefault="00253B59" w:rsidP="00253B59">
      <w:pPr>
        <w:pStyle w:val="BTEMEASMCAChar"/>
      </w:pPr>
    </w:p>
    <w:p w:rsidR="00253B59" w:rsidRPr="00DF4173" w:rsidRDefault="00253B59" w:rsidP="00253B59">
      <w:pPr>
        <w:pStyle w:val="PI-1labEMEASMCA"/>
      </w:pPr>
      <w:r w:rsidRPr="00DF4173">
        <w:t>2.</w:t>
      </w:r>
      <w:r w:rsidRPr="00DF4173">
        <w:tab/>
        <w:t>VEIKLIOJI MEDŽIAGA IR JOS KIEKIS</w:t>
      </w:r>
    </w:p>
    <w:p w:rsidR="00253B59" w:rsidRPr="00710F28" w:rsidRDefault="00253B59" w:rsidP="00253B59">
      <w:pPr>
        <w:pStyle w:val="BTEMEASMCAChar"/>
      </w:pPr>
    </w:p>
    <w:p w:rsidR="005532B2" w:rsidRPr="008952C1" w:rsidRDefault="005532B2" w:rsidP="005532B2">
      <w:pPr>
        <w:rPr>
          <w:sz w:val="22"/>
          <w:szCs w:val="22"/>
        </w:rPr>
      </w:pPr>
      <w:r>
        <w:rPr>
          <w:sz w:val="22"/>
          <w:szCs w:val="22"/>
        </w:rPr>
        <w:t xml:space="preserve">1 ml (25 lašuose) geriamųjų lašų </w:t>
      </w:r>
      <w:r w:rsidRPr="009F182F">
        <w:rPr>
          <w:sz w:val="22"/>
          <w:szCs w:val="22"/>
        </w:rPr>
        <w:t>yra 13</w:t>
      </w:r>
      <w:r>
        <w:rPr>
          <w:sz w:val="22"/>
          <w:szCs w:val="22"/>
        </w:rPr>
        <w:t>,3 m</w:t>
      </w:r>
      <w:r w:rsidRPr="009F182F">
        <w:rPr>
          <w:sz w:val="22"/>
          <w:szCs w:val="22"/>
        </w:rPr>
        <w:t>g</w:t>
      </w:r>
      <w:r w:rsidRPr="009F182F">
        <w:rPr>
          <w:i/>
          <w:sz w:val="22"/>
          <w:szCs w:val="22"/>
        </w:rPr>
        <w:t xml:space="preserve"> </w:t>
      </w:r>
      <w:r w:rsidRPr="00053BFB">
        <w:rPr>
          <w:sz w:val="22"/>
          <w:szCs w:val="22"/>
        </w:rPr>
        <w:t>Ginkgo biloba urtinktūros</w:t>
      </w:r>
      <w:r w:rsidRPr="008952C1">
        <w:rPr>
          <w:sz w:val="22"/>
          <w:szCs w:val="22"/>
        </w:rPr>
        <w:t>, 27</w:t>
      </w:r>
      <w:r>
        <w:rPr>
          <w:sz w:val="22"/>
          <w:szCs w:val="22"/>
        </w:rPr>
        <w:t>,6 m</w:t>
      </w:r>
      <w:r w:rsidRPr="008952C1">
        <w:rPr>
          <w:sz w:val="22"/>
          <w:szCs w:val="22"/>
        </w:rPr>
        <w:t xml:space="preserve">g </w:t>
      </w:r>
      <w:r w:rsidRPr="00053BFB">
        <w:rPr>
          <w:sz w:val="22"/>
          <w:szCs w:val="22"/>
        </w:rPr>
        <w:t>Viscum album urtinktūros</w:t>
      </w:r>
      <w:r w:rsidRPr="008952C1">
        <w:rPr>
          <w:sz w:val="22"/>
          <w:szCs w:val="22"/>
        </w:rPr>
        <w:t xml:space="preserve"> ir 7</w:t>
      </w:r>
      <w:r>
        <w:rPr>
          <w:sz w:val="22"/>
          <w:szCs w:val="22"/>
        </w:rPr>
        <w:t>6</w:t>
      </w:r>
      <w:r w:rsidRPr="008952C1">
        <w:rPr>
          <w:sz w:val="22"/>
          <w:szCs w:val="22"/>
        </w:rPr>
        <w:t>,5</w:t>
      </w:r>
      <w:r>
        <w:rPr>
          <w:sz w:val="22"/>
          <w:szCs w:val="22"/>
        </w:rPr>
        <w:t xml:space="preserve"> m</w:t>
      </w:r>
      <w:r w:rsidRPr="008952C1">
        <w:rPr>
          <w:sz w:val="22"/>
          <w:szCs w:val="22"/>
        </w:rPr>
        <w:t xml:space="preserve">g </w:t>
      </w:r>
      <w:r w:rsidRPr="00053BFB">
        <w:rPr>
          <w:sz w:val="22"/>
          <w:szCs w:val="22"/>
        </w:rPr>
        <w:t xml:space="preserve">Crataegus </w:t>
      </w:r>
      <w:r>
        <w:rPr>
          <w:sz w:val="22"/>
          <w:szCs w:val="22"/>
        </w:rPr>
        <w:t>urtinktūros</w:t>
      </w:r>
      <w:r w:rsidRPr="008952C1">
        <w:rPr>
          <w:sz w:val="22"/>
          <w:szCs w:val="22"/>
        </w:rPr>
        <w:t>.</w:t>
      </w:r>
    </w:p>
    <w:p w:rsidR="00253B59" w:rsidRPr="00710F28" w:rsidRDefault="00253B59" w:rsidP="00253B59">
      <w:pPr>
        <w:pStyle w:val="BTEMEASMCAChar"/>
      </w:pPr>
    </w:p>
    <w:p w:rsidR="00253B59" w:rsidRPr="00710F28" w:rsidRDefault="00253B59" w:rsidP="00253B59">
      <w:pPr>
        <w:pStyle w:val="BTEMEASMCAChar"/>
      </w:pPr>
    </w:p>
    <w:p w:rsidR="00253B59" w:rsidRPr="00DF4173" w:rsidRDefault="00253B59" w:rsidP="00253B59">
      <w:pPr>
        <w:pStyle w:val="PI-1labEMEASMCA"/>
        <w:rPr>
          <w:highlight w:val="lightGray"/>
        </w:rPr>
      </w:pPr>
      <w:r w:rsidRPr="00DF4173">
        <w:t>3.</w:t>
      </w:r>
      <w:r w:rsidRPr="00DF4173">
        <w:tab/>
        <w:t>PAGALBINIŲ MEDŽIAGŲ SĄRAŠAS</w:t>
      </w:r>
    </w:p>
    <w:p w:rsidR="00253B59" w:rsidRPr="00710F28" w:rsidRDefault="00253B59" w:rsidP="00253B59">
      <w:pPr>
        <w:pStyle w:val="BTEMEASMCAChar"/>
      </w:pPr>
    </w:p>
    <w:p w:rsidR="008865D0" w:rsidRPr="00BE4AC0" w:rsidRDefault="008865D0" w:rsidP="008865D0">
      <w:pPr>
        <w:pStyle w:val="Pagrindinistekstas2"/>
      </w:pPr>
      <w:r>
        <w:t>S</w:t>
      </w:r>
      <w:r w:rsidRPr="00BE4AC0">
        <w:t>udėtyje yra 20 % (V/V) etanolio</w:t>
      </w:r>
      <w:r>
        <w:t>, gliukozės, fruktozės.</w:t>
      </w:r>
    </w:p>
    <w:p w:rsidR="00253B59" w:rsidRPr="00710F28" w:rsidRDefault="00253B59" w:rsidP="00253B59">
      <w:pPr>
        <w:pStyle w:val="Pagrindinistekstas"/>
        <w:spacing w:after="0"/>
        <w:rPr>
          <w:sz w:val="22"/>
          <w:szCs w:val="22"/>
        </w:rPr>
      </w:pPr>
    </w:p>
    <w:p w:rsidR="00253B59" w:rsidRPr="00710F28" w:rsidRDefault="00253B59" w:rsidP="00253B59">
      <w:pPr>
        <w:pStyle w:val="BTEMEASMCAChar"/>
      </w:pPr>
    </w:p>
    <w:p w:rsidR="00253B59" w:rsidRPr="00DF4173" w:rsidRDefault="00253B59" w:rsidP="00253B59">
      <w:pPr>
        <w:pStyle w:val="PI-1labEMEASMCA"/>
      </w:pPr>
      <w:r w:rsidRPr="00DF4173">
        <w:t>4.</w:t>
      </w:r>
      <w:r w:rsidRPr="00DF4173">
        <w:tab/>
        <w:t>FARMACINĖ FORMA IR KIEKIS PAKUOTĖJE</w:t>
      </w:r>
    </w:p>
    <w:p w:rsidR="00253B59" w:rsidRDefault="00253B59" w:rsidP="00253B59">
      <w:pPr>
        <w:pStyle w:val="BTEMEASMCAChar"/>
      </w:pPr>
    </w:p>
    <w:p w:rsidR="00253B59" w:rsidRPr="00710F28" w:rsidRDefault="00253B59" w:rsidP="00253B59">
      <w:pPr>
        <w:pStyle w:val="BTEMEASMCA"/>
      </w:pPr>
      <w:r>
        <w:t>Geriamieji lašai (tirpalas)</w:t>
      </w:r>
    </w:p>
    <w:p w:rsidR="00253B59" w:rsidRPr="00710F28" w:rsidRDefault="00253B59" w:rsidP="00253B59">
      <w:pPr>
        <w:pStyle w:val="BTEMEASMCAChar"/>
      </w:pPr>
      <w:r w:rsidRPr="00710F28">
        <w:t>50</w:t>
      </w:r>
      <w:r w:rsidR="004569B0">
        <w:rPr>
          <w:highlight w:val="lightGray"/>
        </w:rPr>
        <w:t>, 100</w:t>
      </w:r>
      <w:r w:rsidRPr="008A6697">
        <w:rPr>
          <w:highlight w:val="lightGray"/>
        </w:rPr>
        <w:t xml:space="preserve"> arba 200 </w:t>
      </w:r>
      <w:r w:rsidRPr="008A6697">
        <w:t>ml</w:t>
      </w:r>
    </w:p>
    <w:p w:rsidR="00253B59" w:rsidRDefault="00253B59" w:rsidP="00253B59">
      <w:pPr>
        <w:pStyle w:val="BTEMEASMCAChar"/>
      </w:pPr>
    </w:p>
    <w:p w:rsidR="00253B59" w:rsidRPr="00DF4173" w:rsidRDefault="00253B59" w:rsidP="00253B59">
      <w:pPr>
        <w:pStyle w:val="BTEMEASMCAChar"/>
      </w:pPr>
    </w:p>
    <w:p w:rsidR="00253B59" w:rsidRPr="00DF4173" w:rsidRDefault="00253B59" w:rsidP="00253B59">
      <w:pPr>
        <w:pStyle w:val="PI-1labEMEASMCA"/>
        <w:rPr>
          <w:highlight w:val="lightGray"/>
        </w:rPr>
      </w:pPr>
      <w:r w:rsidRPr="00DF4173">
        <w:t>5.</w:t>
      </w:r>
      <w:r w:rsidRPr="00DF4173">
        <w:tab/>
        <w:t>VARTOJIMO METODAS IR BŪDAS</w:t>
      </w:r>
      <w:r>
        <w:t xml:space="preserve"> (-AI)</w:t>
      </w:r>
    </w:p>
    <w:p w:rsidR="00253B59" w:rsidRPr="00DF4173" w:rsidRDefault="00253B59" w:rsidP="00253B59">
      <w:pPr>
        <w:pStyle w:val="BTEMEASMCAChar"/>
      </w:pPr>
    </w:p>
    <w:p w:rsidR="00253B59" w:rsidRPr="00253B59" w:rsidRDefault="00253B59" w:rsidP="00253B59">
      <w:pPr>
        <w:pStyle w:val="BTEMEASMCA"/>
        <w:rPr>
          <w:highlight w:val="lightGray"/>
        </w:rPr>
      </w:pPr>
      <w:r w:rsidRPr="00253B59">
        <w:rPr>
          <w:highlight w:val="lightGray"/>
        </w:rPr>
        <w:t>Vartoti per burną.</w:t>
      </w:r>
    </w:p>
    <w:p w:rsidR="00253B59" w:rsidRDefault="00253B59" w:rsidP="00253B59">
      <w:pPr>
        <w:pStyle w:val="BTEMEASMCA"/>
      </w:pPr>
      <w:r w:rsidRPr="00253B59">
        <w:rPr>
          <w:highlight w:val="lightGray"/>
        </w:rPr>
        <w:t>Prieš vartojimą perskaitykite pakuotės lapelį.</w:t>
      </w:r>
    </w:p>
    <w:p w:rsidR="00253B59" w:rsidRPr="00DF4173" w:rsidRDefault="00253B59" w:rsidP="00253B59">
      <w:pPr>
        <w:pStyle w:val="BTEMEASMCAChar"/>
      </w:pPr>
    </w:p>
    <w:p w:rsidR="00253B59" w:rsidRPr="00DF4173" w:rsidRDefault="00253B59" w:rsidP="00253B59">
      <w:pPr>
        <w:pStyle w:val="BTEMEASMCAChar"/>
      </w:pPr>
    </w:p>
    <w:p w:rsidR="00253B59" w:rsidRPr="00DF4173" w:rsidRDefault="00253B59" w:rsidP="00253B59">
      <w:pPr>
        <w:pStyle w:val="PI-1labEMEASMCA"/>
      </w:pPr>
      <w:r w:rsidRPr="00DF4173">
        <w:t>6.</w:t>
      </w:r>
      <w:r w:rsidRPr="00DF4173">
        <w:tab/>
        <w:t xml:space="preserve">SPECIALUS ĮSPĖJIMAS, </w:t>
      </w:r>
      <w:r>
        <w:t>KAD</w:t>
      </w:r>
      <w:r w:rsidRPr="00DF4173">
        <w:t xml:space="preserve"> VAISTINĮ PREPARATĄ BŪTINA LAIKYTI VAIKAMS </w:t>
      </w:r>
      <w:r w:rsidR="008865D0" w:rsidRPr="00DF4173">
        <w:t xml:space="preserve">NEPASTEBIMOJE IR </w:t>
      </w:r>
      <w:r w:rsidRPr="00DF4173">
        <w:t>NEPASIEKIAMOJE VIETOJE</w:t>
      </w:r>
    </w:p>
    <w:p w:rsidR="00253B59" w:rsidRPr="00DF4173" w:rsidRDefault="00253B59" w:rsidP="00253B59">
      <w:pPr>
        <w:pStyle w:val="BTEMEASMCAChar"/>
      </w:pPr>
    </w:p>
    <w:p w:rsidR="00253B59" w:rsidRPr="00DF4173" w:rsidRDefault="00253B59" w:rsidP="00253B59">
      <w:pPr>
        <w:pStyle w:val="BTEMEASMCAChar"/>
      </w:pPr>
      <w:r w:rsidRPr="00253B59">
        <w:rPr>
          <w:highlight w:val="lightGray"/>
        </w:rPr>
        <w:t>Laikyti vaikams nepastebimoje ir nepasiekiamoje vietoje.</w:t>
      </w:r>
    </w:p>
    <w:p w:rsidR="00253B59" w:rsidRPr="00DF4173" w:rsidRDefault="00253B59" w:rsidP="00253B59">
      <w:pPr>
        <w:pStyle w:val="BTEMEASMCAChar"/>
      </w:pPr>
    </w:p>
    <w:p w:rsidR="00253B59" w:rsidRPr="00DF4173" w:rsidRDefault="00253B59" w:rsidP="00253B59">
      <w:pPr>
        <w:pStyle w:val="BTEMEASMCAChar"/>
      </w:pPr>
    </w:p>
    <w:p w:rsidR="00253B59" w:rsidRPr="00DF4173" w:rsidRDefault="00253B59" w:rsidP="00253B59">
      <w:pPr>
        <w:pStyle w:val="PI-1labEMEASMCA"/>
        <w:rPr>
          <w:highlight w:val="lightGray"/>
        </w:rPr>
      </w:pPr>
      <w:r w:rsidRPr="00DF4173">
        <w:t>7.</w:t>
      </w:r>
      <w:r w:rsidRPr="00DF4173">
        <w:tab/>
        <w:t xml:space="preserve">KITAS </w:t>
      </w:r>
      <w:r>
        <w:t xml:space="preserve">(-I) </w:t>
      </w:r>
      <w:r w:rsidRPr="00DF4173">
        <w:t xml:space="preserve">SPECIALUS </w:t>
      </w:r>
      <w:r>
        <w:t xml:space="preserve">(-ŪS) </w:t>
      </w:r>
      <w:r w:rsidRPr="00DF4173">
        <w:t xml:space="preserve">ĮSPĖJIMAS </w:t>
      </w:r>
      <w:r>
        <w:t xml:space="preserve">(-AI) </w:t>
      </w:r>
      <w:r w:rsidRPr="00DF4173">
        <w:t>(JEI REIKIA)</w:t>
      </w:r>
    </w:p>
    <w:p w:rsidR="00253B59" w:rsidRDefault="00253B59" w:rsidP="00253B59">
      <w:pPr>
        <w:pStyle w:val="BTEMEASMCAChar"/>
      </w:pPr>
    </w:p>
    <w:p w:rsidR="008865D0" w:rsidRPr="00DF4173" w:rsidRDefault="008865D0" w:rsidP="00253B59">
      <w:pPr>
        <w:pStyle w:val="BTEMEASMCAChar"/>
      </w:pPr>
    </w:p>
    <w:p w:rsidR="00253B59" w:rsidRPr="00DF4173" w:rsidRDefault="00253B59" w:rsidP="00253B59">
      <w:pPr>
        <w:pStyle w:val="PI-1labEMEASMCA"/>
        <w:rPr>
          <w:highlight w:val="lightGray"/>
        </w:rPr>
      </w:pPr>
      <w:r w:rsidRPr="00DF4173">
        <w:t>8.</w:t>
      </w:r>
      <w:r w:rsidRPr="00DF4173">
        <w:tab/>
        <w:t>TINKAMUMO LAIKAS</w:t>
      </w:r>
    </w:p>
    <w:p w:rsidR="00253B59" w:rsidRPr="00A65002" w:rsidRDefault="00253B59" w:rsidP="00253B59">
      <w:pPr>
        <w:pStyle w:val="BTEMEASMCAChar"/>
      </w:pPr>
    </w:p>
    <w:p w:rsidR="00253B59" w:rsidRDefault="00253B59" w:rsidP="00253B59">
      <w:pPr>
        <w:pStyle w:val="Pagrindinistekstas"/>
        <w:spacing w:after="0"/>
        <w:rPr>
          <w:sz w:val="22"/>
          <w:szCs w:val="22"/>
        </w:rPr>
      </w:pPr>
      <w:r w:rsidRPr="00A65002">
        <w:rPr>
          <w:sz w:val="22"/>
          <w:szCs w:val="22"/>
        </w:rPr>
        <w:t xml:space="preserve">Tinka iki </w:t>
      </w:r>
      <w:r w:rsidRPr="00202765">
        <w:rPr>
          <w:sz w:val="22"/>
          <w:szCs w:val="22"/>
          <w:highlight w:val="lightGray"/>
        </w:rPr>
        <w:t>{MMMM/yy}</w:t>
      </w:r>
    </w:p>
    <w:p w:rsidR="00253B59" w:rsidRPr="00A65002" w:rsidRDefault="00253B59" w:rsidP="00253B59">
      <w:pPr>
        <w:pStyle w:val="Pagrindinistekstas"/>
        <w:spacing w:after="0"/>
        <w:rPr>
          <w:sz w:val="22"/>
          <w:szCs w:val="22"/>
        </w:rPr>
      </w:pPr>
    </w:p>
    <w:p w:rsidR="00253B59" w:rsidRPr="00A65002" w:rsidRDefault="00253B59" w:rsidP="00253B59">
      <w:pPr>
        <w:pStyle w:val="BTEMEASMCAChar"/>
      </w:pPr>
    </w:p>
    <w:p w:rsidR="00253B59" w:rsidRPr="00DF4173" w:rsidRDefault="00253B59" w:rsidP="00253B59">
      <w:pPr>
        <w:pStyle w:val="PI-1labEMEASMCA"/>
      </w:pPr>
      <w:r w:rsidRPr="00DF4173">
        <w:t>9.</w:t>
      </w:r>
      <w:r w:rsidRPr="00DF4173">
        <w:tab/>
        <w:t>SPECIALIOS LAIKYMO SĄLYGOS</w:t>
      </w:r>
    </w:p>
    <w:p w:rsidR="00253B59" w:rsidRPr="00F8484F" w:rsidRDefault="00253B59" w:rsidP="00253B59">
      <w:pPr>
        <w:pStyle w:val="BTEMEASMCAChar"/>
      </w:pPr>
    </w:p>
    <w:p w:rsidR="00253B59" w:rsidRPr="00DF4173" w:rsidRDefault="00253B59" w:rsidP="00253B59">
      <w:pPr>
        <w:pStyle w:val="BTEMEASMCAChar"/>
      </w:pPr>
    </w:p>
    <w:p w:rsidR="00253B59" w:rsidRPr="00DF4173" w:rsidRDefault="00253B59" w:rsidP="00253B59">
      <w:pPr>
        <w:pStyle w:val="PI-1labEMEASMCA"/>
      </w:pPr>
      <w:r w:rsidRPr="00DF4173">
        <w:t>10.</w:t>
      </w:r>
      <w:r w:rsidRPr="00DF4173">
        <w:tab/>
        <w:t xml:space="preserve">SPECIALIOS ATSARGUMO PRIEMONĖS </w:t>
      </w:r>
      <w:r>
        <w:t xml:space="preserve">DĖL </w:t>
      </w:r>
      <w:r w:rsidRPr="00DF4173">
        <w:t>NESUVARTOT</w:t>
      </w:r>
      <w:r>
        <w:t>O</w:t>
      </w:r>
      <w:r w:rsidRPr="00DF4173">
        <w:t xml:space="preserve"> </w:t>
      </w:r>
      <w:r w:rsidRPr="00DF4173">
        <w:rPr>
          <w:bCs/>
        </w:rPr>
        <w:t>VAISTIN</w:t>
      </w:r>
      <w:r>
        <w:rPr>
          <w:bCs/>
        </w:rPr>
        <w:t>IO</w:t>
      </w:r>
      <w:r w:rsidRPr="00DF4173">
        <w:rPr>
          <w:bCs/>
        </w:rPr>
        <w:t xml:space="preserve"> PREPARAT</w:t>
      </w:r>
      <w:r>
        <w:rPr>
          <w:bCs/>
        </w:rPr>
        <w:t>O</w:t>
      </w:r>
      <w:r w:rsidRPr="00DF4173">
        <w:rPr>
          <w:bCs/>
        </w:rPr>
        <w:t xml:space="preserve"> AR JO ATLIEK</w:t>
      </w:r>
      <w:r>
        <w:rPr>
          <w:bCs/>
        </w:rPr>
        <w:t xml:space="preserve">Ų </w:t>
      </w:r>
      <w:r w:rsidRPr="00DF4173">
        <w:t>TVARK</w:t>
      </w:r>
      <w:r>
        <w:t>YMO</w:t>
      </w:r>
      <w:r w:rsidRPr="00DF4173">
        <w:t xml:space="preserve"> (JEI REIKIA)</w:t>
      </w:r>
    </w:p>
    <w:p w:rsidR="00253B59" w:rsidRPr="00DF4173" w:rsidRDefault="00253B59" w:rsidP="00253B59">
      <w:pPr>
        <w:pStyle w:val="BTEMEASMCAChar"/>
      </w:pPr>
    </w:p>
    <w:p w:rsidR="00253B59" w:rsidRPr="00DF4173" w:rsidRDefault="00253B59" w:rsidP="00253B59">
      <w:pPr>
        <w:pStyle w:val="BTEMEASMCAChar"/>
      </w:pPr>
    </w:p>
    <w:p w:rsidR="00253B59" w:rsidRPr="00DF4173" w:rsidRDefault="00253B59" w:rsidP="00253B59">
      <w:pPr>
        <w:pStyle w:val="PI-1labEMEASMCA"/>
      </w:pPr>
      <w:r w:rsidRPr="00DF4173">
        <w:t>11.</w:t>
      </w:r>
      <w:r w:rsidRPr="00DF4173">
        <w:tab/>
        <w:t>RINKODAROS TEISĖS TURĖTOJO PAVADINIMAS IR ADRESAS</w:t>
      </w:r>
    </w:p>
    <w:p w:rsidR="00253B59" w:rsidRPr="00DF4173" w:rsidRDefault="00253B59" w:rsidP="00253B59">
      <w:pPr>
        <w:pStyle w:val="BTEMEASMCAChar"/>
      </w:pPr>
    </w:p>
    <w:p w:rsidR="00253B59" w:rsidRPr="00065F9B" w:rsidRDefault="00253B59" w:rsidP="00253B59">
      <w:pPr>
        <w:pStyle w:val="Pagrindinistekstas"/>
        <w:spacing w:after="0"/>
        <w:rPr>
          <w:sz w:val="22"/>
          <w:szCs w:val="22"/>
        </w:rPr>
      </w:pPr>
      <w:r w:rsidRPr="00065F9B">
        <w:rPr>
          <w:sz w:val="22"/>
          <w:szCs w:val="22"/>
        </w:rPr>
        <w:t xml:space="preserve">Cefak KG, </w:t>
      </w:r>
      <w:r w:rsidRPr="00B5660A">
        <w:rPr>
          <w:bCs/>
          <w:sz w:val="22"/>
          <w:szCs w:val="22"/>
        </w:rPr>
        <w:t>Ostbahnhofstra</w:t>
      </w:r>
      <w:r w:rsidRPr="00065F9B">
        <w:rPr>
          <w:bCs/>
          <w:sz w:val="22"/>
          <w:szCs w:val="22"/>
          <w:lang w:val="pt-BR"/>
        </w:rPr>
        <w:t>β</w:t>
      </w:r>
      <w:r w:rsidRPr="00B5660A">
        <w:rPr>
          <w:bCs/>
          <w:sz w:val="22"/>
          <w:szCs w:val="22"/>
        </w:rPr>
        <w:t>e</w:t>
      </w:r>
      <w:r w:rsidRPr="00065F9B">
        <w:rPr>
          <w:sz w:val="22"/>
          <w:szCs w:val="22"/>
        </w:rPr>
        <w:t xml:space="preserve"> 15, 87437 Kempten, Vokietija</w:t>
      </w:r>
    </w:p>
    <w:p w:rsidR="00253B59" w:rsidRPr="00DF4173" w:rsidRDefault="00253B59" w:rsidP="00253B59">
      <w:pPr>
        <w:pStyle w:val="BTEMEASMCAChar"/>
      </w:pPr>
    </w:p>
    <w:p w:rsidR="00253B59" w:rsidRPr="00DF4173" w:rsidRDefault="00253B59" w:rsidP="00253B59">
      <w:pPr>
        <w:pStyle w:val="BTEMEASMCAChar"/>
      </w:pPr>
    </w:p>
    <w:p w:rsidR="00253B59" w:rsidRPr="00DF4173" w:rsidRDefault="00253B59" w:rsidP="00253B59">
      <w:pPr>
        <w:pStyle w:val="PI-1labEMEASMCA"/>
      </w:pPr>
      <w:r w:rsidRPr="00DF4173">
        <w:t>12.</w:t>
      </w:r>
      <w:r w:rsidRPr="00DF4173">
        <w:tab/>
        <w:t xml:space="preserve">RINKODAROS </w:t>
      </w:r>
      <w:r w:rsidR="008128EF">
        <w:t>PAŽYMĖJIMO</w:t>
      </w:r>
      <w:r w:rsidRPr="00DF4173">
        <w:t xml:space="preserve"> NUMERIS </w:t>
      </w:r>
    </w:p>
    <w:p w:rsidR="00253B59" w:rsidRPr="00DF4173" w:rsidRDefault="00253B59" w:rsidP="00253B59">
      <w:pPr>
        <w:pStyle w:val="BTEMEASMCAChar"/>
      </w:pPr>
    </w:p>
    <w:p w:rsidR="004569B0" w:rsidRPr="00065F9B" w:rsidRDefault="004569B0" w:rsidP="004569B0">
      <w:pPr>
        <w:pStyle w:val="Pagrindinistekstas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50 ml - </w:t>
      </w:r>
      <w:r w:rsidRPr="00065F9B">
        <w:rPr>
          <w:sz w:val="22"/>
          <w:szCs w:val="22"/>
        </w:rPr>
        <w:t>LT</w:t>
      </w:r>
      <w:r>
        <w:rPr>
          <w:sz w:val="22"/>
          <w:szCs w:val="22"/>
        </w:rPr>
        <w:t>/1/03/3526/001</w:t>
      </w:r>
    </w:p>
    <w:p w:rsidR="004569B0" w:rsidRPr="00065F9B" w:rsidRDefault="004569B0" w:rsidP="004569B0">
      <w:pPr>
        <w:pStyle w:val="Pagrindinistekstas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100 ml - </w:t>
      </w:r>
      <w:r w:rsidRPr="00065F9B">
        <w:rPr>
          <w:sz w:val="22"/>
          <w:szCs w:val="22"/>
        </w:rPr>
        <w:t>LT</w:t>
      </w:r>
      <w:r>
        <w:rPr>
          <w:sz w:val="22"/>
          <w:szCs w:val="22"/>
        </w:rPr>
        <w:t>/1/03/3526/002</w:t>
      </w:r>
    </w:p>
    <w:p w:rsidR="004569B0" w:rsidRPr="00065F9B" w:rsidRDefault="004569B0" w:rsidP="004569B0">
      <w:pPr>
        <w:pStyle w:val="Pagrindinistekstas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200 ml - </w:t>
      </w:r>
      <w:r w:rsidRPr="00065F9B">
        <w:rPr>
          <w:sz w:val="22"/>
          <w:szCs w:val="22"/>
        </w:rPr>
        <w:t>LT</w:t>
      </w:r>
      <w:r>
        <w:rPr>
          <w:sz w:val="22"/>
          <w:szCs w:val="22"/>
        </w:rPr>
        <w:t>/1/03/3526/003</w:t>
      </w:r>
    </w:p>
    <w:p w:rsidR="00253B59" w:rsidRPr="00DF4173" w:rsidRDefault="00253B59" w:rsidP="00253B59">
      <w:pPr>
        <w:pStyle w:val="BTEMEASMCAChar"/>
      </w:pPr>
    </w:p>
    <w:p w:rsidR="00253B59" w:rsidRPr="00DF4173" w:rsidRDefault="00253B59" w:rsidP="00253B59">
      <w:pPr>
        <w:pStyle w:val="BTEMEASMCAChar"/>
      </w:pPr>
    </w:p>
    <w:p w:rsidR="00253B59" w:rsidRPr="00DF4173" w:rsidRDefault="00253B59" w:rsidP="00253B59">
      <w:pPr>
        <w:pStyle w:val="PI-1labEMEASMCA"/>
      </w:pPr>
      <w:r w:rsidRPr="00DF4173">
        <w:t>13.</w:t>
      </w:r>
      <w:r w:rsidRPr="00DF4173">
        <w:tab/>
        <w:t>SERIJOS NUMERIS</w:t>
      </w:r>
    </w:p>
    <w:p w:rsidR="00253B59" w:rsidRPr="00DF4173" w:rsidRDefault="00253B59" w:rsidP="00253B59">
      <w:pPr>
        <w:pStyle w:val="BTEMEASMCAChar"/>
      </w:pPr>
    </w:p>
    <w:p w:rsidR="00253B59" w:rsidRDefault="00253B59" w:rsidP="00253B59">
      <w:pPr>
        <w:pStyle w:val="Pagrindinistekstas"/>
        <w:spacing w:after="0"/>
        <w:rPr>
          <w:sz w:val="22"/>
          <w:szCs w:val="22"/>
        </w:rPr>
      </w:pPr>
      <w:r w:rsidRPr="00065F9B">
        <w:rPr>
          <w:sz w:val="22"/>
          <w:szCs w:val="22"/>
        </w:rPr>
        <w:t>Serij</w:t>
      </w:r>
      <w:r w:rsidR="008865D0">
        <w:rPr>
          <w:sz w:val="22"/>
          <w:szCs w:val="22"/>
        </w:rPr>
        <w:t>a</w:t>
      </w:r>
    </w:p>
    <w:p w:rsidR="00253B59" w:rsidRPr="00065F9B" w:rsidRDefault="00253B59" w:rsidP="00253B59">
      <w:pPr>
        <w:pStyle w:val="Pagrindinistekstas"/>
        <w:spacing w:after="0"/>
        <w:rPr>
          <w:sz w:val="22"/>
          <w:szCs w:val="22"/>
        </w:rPr>
      </w:pPr>
    </w:p>
    <w:p w:rsidR="00253B59" w:rsidRPr="00DF4173" w:rsidRDefault="00253B59" w:rsidP="00253B59">
      <w:pPr>
        <w:pStyle w:val="BTEMEASMCAChar"/>
      </w:pPr>
    </w:p>
    <w:p w:rsidR="00253B59" w:rsidRPr="00DF4173" w:rsidRDefault="00253B59" w:rsidP="00253B59">
      <w:pPr>
        <w:pStyle w:val="PI-1labEMEASMCA"/>
      </w:pPr>
      <w:r w:rsidRPr="00DF4173">
        <w:t>14.</w:t>
      </w:r>
      <w:r w:rsidRPr="00DF4173">
        <w:tab/>
      </w:r>
      <w:r>
        <w:t xml:space="preserve">PARDAVIMO (IŠDAVIMO) </w:t>
      </w:r>
      <w:r w:rsidRPr="00DF4173">
        <w:t>TVARKA</w:t>
      </w:r>
    </w:p>
    <w:p w:rsidR="00253B59" w:rsidRPr="00DF4173" w:rsidRDefault="00253B59" w:rsidP="00253B59">
      <w:pPr>
        <w:pStyle w:val="BTEMEASMCAChar"/>
      </w:pPr>
    </w:p>
    <w:p w:rsidR="00253B59" w:rsidRPr="00DF4173" w:rsidRDefault="00253B59" w:rsidP="00253B59">
      <w:pPr>
        <w:pStyle w:val="BTEMEASMCAChar"/>
      </w:pPr>
      <w:r w:rsidRPr="00253B59">
        <w:rPr>
          <w:highlight w:val="lightGray"/>
        </w:rPr>
        <w:t>Nereceptinis vaistinis preparatas.</w:t>
      </w:r>
    </w:p>
    <w:p w:rsidR="00253B59" w:rsidRPr="00DF4173" w:rsidRDefault="00253B59" w:rsidP="00253B59">
      <w:pPr>
        <w:pStyle w:val="BTEMEASMCAChar"/>
      </w:pPr>
    </w:p>
    <w:p w:rsidR="00253B59" w:rsidRPr="00DF4173" w:rsidRDefault="00253B59" w:rsidP="00253B59">
      <w:pPr>
        <w:pStyle w:val="BTEMEASMCAChar"/>
      </w:pPr>
    </w:p>
    <w:p w:rsidR="00253B59" w:rsidRPr="00DF4173" w:rsidRDefault="00253B59" w:rsidP="00253B59">
      <w:pPr>
        <w:pStyle w:val="PI-1labEMEASMCA"/>
      </w:pPr>
      <w:r w:rsidRPr="00DF4173">
        <w:t>15.</w:t>
      </w:r>
      <w:r w:rsidRPr="00DF4173">
        <w:tab/>
        <w:t>VARTOJIMO INSTRUKCIJA</w:t>
      </w:r>
    </w:p>
    <w:p w:rsidR="00253B59" w:rsidRPr="00763DE6" w:rsidRDefault="00253B59" w:rsidP="00253B59">
      <w:pPr>
        <w:pStyle w:val="BTEMEASMCAChar"/>
        <w:rPr>
          <w:color w:val="000000"/>
        </w:rPr>
      </w:pPr>
    </w:p>
    <w:p w:rsidR="00253B59" w:rsidRPr="00763DE6" w:rsidRDefault="00253B59" w:rsidP="00253B59">
      <w:pPr>
        <w:pStyle w:val="BTEMEASMCAChar"/>
        <w:rPr>
          <w:color w:val="000000"/>
          <w:highlight w:val="lightGray"/>
        </w:rPr>
      </w:pPr>
      <w:r w:rsidRPr="00253B59">
        <w:rPr>
          <w:highlight w:val="lightGray"/>
        </w:rPr>
        <w:t>Kraujotakai gerinti.</w:t>
      </w:r>
      <w:r w:rsidRPr="00763DE6">
        <w:rPr>
          <w:color w:val="000000"/>
          <w:highlight w:val="lightGray"/>
        </w:rPr>
        <w:t xml:space="preserve"> Indikacija pagrįsta tik homeopatijos principais.</w:t>
      </w:r>
    </w:p>
    <w:p w:rsidR="00253B59" w:rsidRDefault="00253B59" w:rsidP="00253B59">
      <w:pPr>
        <w:pStyle w:val="BTEMEASMCAChar"/>
        <w:rPr>
          <w:highlight w:val="lightGray"/>
        </w:rPr>
      </w:pPr>
    </w:p>
    <w:p w:rsidR="00796F12" w:rsidRDefault="00796F12" w:rsidP="00796F12">
      <w:pPr>
        <w:pStyle w:val="BTEMEASMCA"/>
      </w:pPr>
      <w:r>
        <w:rPr>
          <w:i/>
          <w:highlight w:val="lightGray"/>
        </w:rPr>
        <w:t>Vartojimas</w:t>
      </w:r>
      <w:r>
        <w:rPr>
          <w:highlight w:val="lightGray"/>
        </w:rPr>
        <w:t xml:space="preserve">. Jei gydytojas nenurodė kitaip, suaugusiems rekomenduojama gerti po 20-30 lašų 3-4 kartus per dieną. </w:t>
      </w:r>
    </w:p>
    <w:p w:rsidR="00796F12" w:rsidRPr="00253B59" w:rsidRDefault="00796F12" w:rsidP="00253B59">
      <w:pPr>
        <w:pStyle w:val="BTEMEASMCAChar"/>
        <w:rPr>
          <w:highlight w:val="lightGray"/>
        </w:rPr>
      </w:pPr>
    </w:p>
    <w:p w:rsidR="00253B59" w:rsidRPr="00DF4173" w:rsidRDefault="00253B59" w:rsidP="00253B59">
      <w:pPr>
        <w:pStyle w:val="BTEMEASMCAChar"/>
      </w:pPr>
    </w:p>
    <w:p w:rsidR="00253B59" w:rsidRPr="00DF4173" w:rsidRDefault="00253B59" w:rsidP="00253B59">
      <w:pPr>
        <w:pStyle w:val="PI-1labEMEASMCA"/>
      </w:pPr>
      <w:r w:rsidRPr="00DF4173">
        <w:t>16.</w:t>
      </w:r>
      <w:r w:rsidRPr="00DF4173">
        <w:tab/>
        <w:t>INFORMACIJA BRAILIO RAŠTU</w:t>
      </w:r>
    </w:p>
    <w:p w:rsidR="00253B59" w:rsidRDefault="00253B59" w:rsidP="00253B59">
      <w:pPr>
        <w:pStyle w:val="BTEMEASMCAChar"/>
      </w:pPr>
    </w:p>
    <w:p w:rsidR="00CE71BD" w:rsidRDefault="00CE71BD" w:rsidP="00633D05">
      <w:pPr>
        <w:pStyle w:val="TTEMEASMCA"/>
        <w:rPr>
          <w:lang w:val="lt-LT"/>
        </w:rPr>
      </w:pPr>
      <w:bookmarkStart w:id="71" w:name="_Toc129243137"/>
      <w:bookmarkStart w:id="72" w:name="_Toc129243262"/>
    </w:p>
    <w:p w:rsidR="00CE71BD" w:rsidRDefault="00CE71BD" w:rsidP="00633D05">
      <w:pPr>
        <w:pStyle w:val="TTEMEASMCA"/>
        <w:rPr>
          <w:lang w:val="lt-LT"/>
        </w:rPr>
      </w:pPr>
    </w:p>
    <w:p w:rsidR="00CE71BD" w:rsidRDefault="00CE71BD" w:rsidP="00633D05">
      <w:pPr>
        <w:pStyle w:val="TTEMEASMCA"/>
        <w:rPr>
          <w:lang w:val="lt-LT"/>
        </w:rPr>
      </w:pPr>
    </w:p>
    <w:p w:rsidR="00CE71BD" w:rsidRDefault="00CE71BD" w:rsidP="00633D05">
      <w:pPr>
        <w:pStyle w:val="TTEMEASMCA"/>
        <w:rPr>
          <w:lang w:val="lt-LT"/>
        </w:rPr>
      </w:pPr>
    </w:p>
    <w:p w:rsidR="009610F2" w:rsidRDefault="009610F2" w:rsidP="00633D05">
      <w:pPr>
        <w:pStyle w:val="TTEMEASMCA"/>
        <w:rPr>
          <w:lang w:val="lt-LT"/>
        </w:rPr>
      </w:pPr>
    </w:p>
    <w:p w:rsidR="009610F2" w:rsidRDefault="009610F2" w:rsidP="00633D05">
      <w:pPr>
        <w:pStyle w:val="TTEMEASMCA"/>
        <w:rPr>
          <w:lang w:val="lt-LT"/>
        </w:rPr>
      </w:pPr>
    </w:p>
    <w:p w:rsidR="009610F2" w:rsidRDefault="009610F2" w:rsidP="00633D05">
      <w:pPr>
        <w:pStyle w:val="TTEMEASMCA"/>
        <w:rPr>
          <w:lang w:val="lt-LT"/>
        </w:rPr>
      </w:pPr>
    </w:p>
    <w:p w:rsidR="009610F2" w:rsidRDefault="009610F2" w:rsidP="00633D05">
      <w:pPr>
        <w:pStyle w:val="TTEMEASMCA"/>
        <w:rPr>
          <w:lang w:val="lt-LT"/>
        </w:rPr>
      </w:pPr>
    </w:p>
    <w:p w:rsidR="009610F2" w:rsidRDefault="009610F2" w:rsidP="00633D05">
      <w:pPr>
        <w:pStyle w:val="TTEMEASMCA"/>
        <w:rPr>
          <w:lang w:val="lt-LT"/>
        </w:rPr>
      </w:pPr>
    </w:p>
    <w:p w:rsidR="009610F2" w:rsidRDefault="009610F2" w:rsidP="00633D05">
      <w:pPr>
        <w:pStyle w:val="TTEMEASMCA"/>
        <w:rPr>
          <w:lang w:val="lt-LT"/>
        </w:rPr>
      </w:pPr>
    </w:p>
    <w:p w:rsidR="009610F2" w:rsidRDefault="009610F2" w:rsidP="00633D05">
      <w:pPr>
        <w:pStyle w:val="TTEMEASMCA"/>
        <w:rPr>
          <w:lang w:val="lt-LT"/>
        </w:rPr>
      </w:pPr>
    </w:p>
    <w:p w:rsidR="009610F2" w:rsidRDefault="009610F2" w:rsidP="00633D05">
      <w:pPr>
        <w:pStyle w:val="TTEMEASMCA"/>
        <w:rPr>
          <w:lang w:val="lt-LT"/>
        </w:rPr>
      </w:pPr>
    </w:p>
    <w:p w:rsidR="009610F2" w:rsidRDefault="009610F2" w:rsidP="00633D05">
      <w:pPr>
        <w:pStyle w:val="TTEMEASMCA"/>
        <w:rPr>
          <w:lang w:val="lt-LT"/>
        </w:rPr>
      </w:pPr>
    </w:p>
    <w:p w:rsidR="009610F2" w:rsidRDefault="009610F2" w:rsidP="00633D05">
      <w:pPr>
        <w:pStyle w:val="TTEMEASMCA"/>
        <w:rPr>
          <w:lang w:val="lt-LT"/>
        </w:rPr>
      </w:pPr>
    </w:p>
    <w:p w:rsidR="009610F2" w:rsidRDefault="009610F2" w:rsidP="00633D05">
      <w:pPr>
        <w:pStyle w:val="TTEMEASMCA"/>
        <w:rPr>
          <w:lang w:val="lt-LT"/>
        </w:rPr>
      </w:pPr>
    </w:p>
    <w:p w:rsidR="009610F2" w:rsidRDefault="009610F2" w:rsidP="00633D05">
      <w:pPr>
        <w:pStyle w:val="TTEMEASMCA"/>
        <w:rPr>
          <w:lang w:val="lt-LT"/>
        </w:rPr>
      </w:pPr>
    </w:p>
    <w:p w:rsidR="009610F2" w:rsidRDefault="009610F2" w:rsidP="00633D05">
      <w:pPr>
        <w:pStyle w:val="TTEMEASMCA"/>
        <w:rPr>
          <w:lang w:val="lt-LT"/>
        </w:rPr>
      </w:pPr>
    </w:p>
    <w:p w:rsidR="009610F2" w:rsidRDefault="009610F2" w:rsidP="00633D05">
      <w:pPr>
        <w:pStyle w:val="TTEMEASMCA"/>
        <w:rPr>
          <w:lang w:val="lt-LT"/>
        </w:rPr>
      </w:pPr>
    </w:p>
    <w:p w:rsidR="009610F2" w:rsidRDefault="009610F2" w:rsidP="00633D05">
      <w:pPr>
        <w:pStyle w:val="TTEMEASMCA"/>
        <w:rPr>
          <w:lang w:val="lt-LT"/>
        </w:rPr>
      </w:pPr>
    </w:p>
    <w:p w:rsidR="009610F2" w:rsidRDefault="009610F2" w:rsidP="00633D05">
      <w:pPr>
        <w:pStyle w:val="TTEMEASMCA"/>
        <w:rPr>
          <w:lang w:val="lt-LT"/>
        </w:rPr>
      </w:pPr>
    </w:p>
    <w:p w:rsidR="009610F2" w:rsidRDefault="009610F2" w:rsidP="00633D05">
      <w:pPr>
        <w:pStyle w:val="TTEMEASMCA"/>
        <w:rPr>
          <w:lang w:val="lt-LT"/>
        </w:rPr>
      </w:pPr>
    </w:p>
    <w:p w:rsidR="00253B59" w:rsidRDefault="00253B59" w:rsidP="00633D05">
      <w:pPr>
        <w:pStyle w:val="TTEMEASMCA"/>
        <w:rPr>
          <w:lang w:val="lt-LT"/>
        </w:rPr>
      </w:pPr>
    </w:p>
    <w:p w:rsidR="00253B59" w:rsidRDefault="00253B59" w:rsidP="00633D05">
      <w:pPr>
        <w:pStyle w:val="TTEMEASMCA"/>
        <w:rPr>
          <w:lang w:val="lt-LT"/>
        </w:rPr>
      </w:pPr>
    </w:p>
    <w:p w:rsidR="00253B59" w:rsidRDefault="00253B59" w:rsidP="00633D05">
      <w:pPr>
        <w:pStyle w:val="TTEMEASMCA"/>
        <w:rPr>
          <w:lang w:val="lt-LT"/>
        </w:rPr>
      </w:pPr>
    </w:p>
    <w:p w:rsidR="00253B59" w:rsidRDefault="00253B59" w:rsidP="00633D05">
      <w:pPr>
        <w:pStyle w:val="TTEMEASMCA"/>
        <w:rPr>
          <w:lang w:val="lt-LT"/>
        </w:rPr>
      </w:pPr>
    </w:p>
    <w:p w:rsidR="00253B59" w:rsidRDefault="00253B59" w:rsidP="00633D05">
      <w:pPr>
        <w:pStyle w:val="TTEMEASMCA"/>
        <w:rPr>
          <w:lang w:val="lt-LT"/>
        </w:rPr>
      </w:pPr>
    </w:p>
    <w:p w:rsidR="00253B59" w:rsidRDefault="00253B59" w:rsidP="00633D05">
      <w:pPr>
        <w:pStyle w:val="TTEMEASMCA"/>
        <w:rPr>
          <w:lang w:val="lt-LT"/>
        </w:rPr>
      </w:pPr>
    </w:p>
    <w:p w:rsidR="00253B59" w:rsidRDefault="00253B59" w:rsidP="00633D05">
      <w:pPr>
        <w:pStyle w:val="TTEMEASMCA"/>
        <w:rPr>
          <w:lang w:val="lt-LT"/>
        </w:rPr>
      </w:pPr>
    </w:p>
    <w:p w:rsidR="00253B59" w:rsidRDefault="00253B59" w:rsidP="00633D05">
      <w:pPr>
        <w:pStyle w:val="TTEMEASMCA"/>
        <w:rPr>
          <w:lang w:val="lt-LT"/>
        </w:rPr>
      </w:pPr>
    </w:p>
    <w:p w:rsidR="00253B59" w:rsidRDefault="00253B59" w:rsidP="00633D05">
      <w:pPr>
        <w:pStyle w:val="TTEMEASMCA"/>
        <w:rPr>
          <w:lang w:val="lt-LT"/>
        </w:rPr>
      </w:pPr>
    </w:p>
    <w:p w:rsidR="00253B59" w:rsidRDefault="00253B59" w:rsidP="00633D05">
      <w:pPr>
        <w:pStyle w:val="TTEMEASMCA"/>
        <w:rPr>
          <w:lang w:val="lt-LT"/>
        </w:rPr>
      </w:pPr>
    </w:p>
    <w:p w:rsidR="00253B59" w:rsidRDefault="00253B59" w:rsidP="00633D05">
      <w:pPr>
        <w:pStyle w:val="TTEMEASMCA"/>
        <w:rPr>
          <w:lang w:val="lt-LT"/>
        </w:rPr>
      </w:pPr>
    </w:p>
    <w:p w:rsidR="00253B59" w:rsidRDefault="00253B59" w:rsidP="00633D05">
      <w:pPr>
        <w:pStyle w:val="TTEMEASMCA"/>
        <w:rPr>
          <w:lang w:val="lt-LT"/>
        </w:rPr>
      </w:pPr>
    </w:p>
    <w:p w:rsidR="00253B59" w:rsidRDefault="00253B59" w:rsidP="00633D05">
      <w:pPr>
        <w:pStyle w:val="TTEMEASMCA"/>
        <w:rPr>
          <w:lang w:val="lt-LT"/>
        </w:rPr>
      </w:pPr>
    </w:p>
    <w:p w:rsidR="00253B59" w:rsidRDefault="00253B59" w:rsidP="00633D05">
      <w:pPr>
        <w:pStyle w:val="TTEMEASMCA"/>
        <w:rPr>
          <w:lang w:val="lt-LT"/>
        </w:rPr>
      </w:pPr>
    </w:p>
    <w:p w:rsidR="00253B59" w:rsidRDefault="00253B59" w:rsidP="00633D05">
      <w:pPr>
        <w:pStyle w:val="TTEMEASMCA"/>
        <w:rPr>
          <w:lang w:val="lt-LT"/>
        </w:rPr>
      </w:pPr>
    </w:p>
    <w:p w:rsidR="00253B59" w:rsidRDefault="00253B59" w:rsidP="00633D05">
      <w:pPr>
        <w:pStyle w:val="TTEMEASMCA"/>
        <w:rPr>
          <w:lang w:val="lt-LT"/>
        </w:rPr>
      </w:pPr>
    </w:p>
    <w:p w:rsidR="00253B59" w:rsidRDefault="00253B59" w:rsidP="00633D05">
      <w:pPr>
        <w:pStyle w:val="TTEMEASMCA"/>
        <w:rPr>
          <w:lang w:val="lt-LT"/>
        </w:rPr>
      </w:pPr>
    </w:p>
    <w:p w:rsidR="00253B59" w:rsidRDefault="00253B59" w:rsidP="00633D05">
      <w:pPr>
        <w:pStyle w:val="TTEMEASMCA"/>
        <w:rPr>
          <w:lang w:val="lt-LT"/>
        </w:rPr>
      </w:pPr>
    </w:p>
    <w:p w:rsidR="00253B59" w:rsidRDefault="00253B59" w:rsidP="00633D05">
      <w:pPr>
        <w:pStyle w:val="TTEMEASMCA"/>
        <w:rPr>
          <w:lang w:val="lt-LT"/>
        </w:rPr>
      </w:pPr>
    </w:p>
    <w:p w:rsidR="00253B59" w:rsidRDefault="00253B59" w:rsidP="00633D05">
      <w:pPr>
        <w:pStyle w:val="TTEMEASMCA"/>
        <w:rPr>
          <w:lang w:val="lt-LT"/>
        </w:rPr>
      </w:pPr>
    </w:p>
    <w:p w:rsidR="008865D0" w:rsidRDefault="008865D0" w:rsidP="00633D05">
      <w:pPr>
        <w:pStyle w:val="TTEMEASMCA"/>
        <w:rPr>
          <w:lang w:val="lt-LT"/>
        </w:rPr>
      </w:pPr>
    </w:p>
    <w:p w:rsidR="008865D0" w:rsidRDefault="008865D0" w:rsidP="00633D05">
      <w:pPr>
        <w:pStyle w:val="TTEMEASMCA"/>
        <w:rPr>
          <w:lang w:val="lt-LT"/>
        </w:rPr>
      </w:pPr>
    </w:p>
    <w:p w:rsidR="008865D0" w:rsidRDefault="008865D0" w:rsidP="00633D05">
      <w:pPr>
        <w:pStyle w:val="TTEMEASMCA"/>
        <w:rPr>
          <w:lang w:val="lt-LT"/>
        </w:rPr>
      </w:pPr>
    </w:p>
    <w:p w:rsidR="00633D05" w:rsidRPr="00DF4173" w:rsidRDefault="00633D05" w:rsidP="00633D05">
      <w:pPr>
        <w:pStyle w:val="TTEMEASMCA"/>
        <w:rPr>
          <w:lang w:val="lt-LT"/>
        </w:rPr>
      </w:pPr>
      <w:r w:rsidRPr="00DF4173">
        <w:rPr>
          <w:lang w:val="lt-LT"/>
        </w:rPr>
        <w:t>B. PAKUOTĖS LAPELIS</w:t>
      </w:r>
      <w:bookmarkEnd w:id="71"/>
      <w:bookmarkEnd w:id="72"/>
    </w:p>
    <w:p w:rsidR="00633D05" w:rsidRPr="00DF4173" w:rsidRDefault="00633D05" w:rsidP="00633D05">
      <w:pPr>
        <w:pStyle w:val="TTEMEASMCA"/>
        <w:rPr>
          <w:lang w:val="lt-LT"/>
        </w:rPr>
      </w:pPr>
      <w:r w:rsidRPr="00DF4173">
        <w:rPr>
          <w:lang w:val="lt-LT"/>
        </w:rPr>
        <w:br w:type="page"/>
      </w:r>
      <w:bookmarkStart w:id="73" w:name="_Toc129243138"/>
      <w:bookmarkStart w:id="74" w:name="_Toc129243263"/>
      <w:r w:rsidR="00B94640" w:rsidRPr="005524C2">
        <w:rPr>
          <w:color w:val="000000"/>
          <w:lang w:val="lt-LT"/>
        </w:rPr>
        <w:lastRenderedPageBreak/>
        <w:t>P</w:t>
      </w:r>
      <w:r w:rsidR="00B94640" w:rsidRPr="005524C2">
        <w:rPr>
          <w:caps w:val="0"/>
          <w:color w:val="000000"/>
          <w:lang w:val="lt-LT"/>
        </w:rPr>
        <w:t>akuotės lapelis: informacija vartotojui</w:t>
      </w:r>
      <w:bookmarkEnd w:id="73"/>
      <w:bookmarkEnd w:id="74"/>
    </w:p>
    <w:p w:rsidR="00633D05" w:rsidRPr="00F8484F" w:rsidRDefault="00633D05" w:rsidP="00E83173">
      <w:pPr>
        <w:pStyle w:val="BTEMEASMCAChar"/>
        <w:rPr>
          <w:b/>
        </w:rPr>
      </w:pPr>
    </w:p>
    <w:p w:rsidR="000623E3" w:rsidRPr="00F8484F" w:rsidRDefault="00F8484F" w:rsidP="00E83173">
      <w:pPr>
        <w:jc w:val="center"/>
        <w:rPr>
          <w:b/>
          <w:sz w:val="22"/>
          <w:szCs w:val="22"/>
        </w:rPr>
      </w:pPr>
      <w:r w:rsidRPr="00F8484F">
        <w:rPr>
          <w:b/>
          <w:sz w:val="22"/>
          <w:szCs w:val="22"/>
        </w:rPr>
        <w:t>Cefavora geriamieji lašai</w:t>
      </w:r>
      <w:r w:rsidR="00CE71BD">
        <w:rPr>
          <w:b/>
          <w:sz w:val="22"/>
          <w:szCs w:val="22"/>
        </w:rPr>
        <w:t xml:space="preserve"> (tirpalas)</w:t>
      </w:r>
    </w:p>
    <w:p w:rsidR="00F8484F" w:rsidRPr="000623E3" w:rsidRDefault="00F8484F" w:rsidP="00E83173">
      <w:pPr>
        <w:jc w:val="center"/>
        <w:rPr>
          <w:b/>
          <w:sz w:val="22"/>
          <w:szCs w:val="22"/>
        </w:rPr>
      </w:pPr>
    </w:p>
    <w:p w:rsidR="000623E3" w:rsidRPr="000623E3" w:rsidRDefault="000623E3" w:rsidP="000623E3">
      <w:pPr>
        <w:pStyle w:val="Pagrindinistekstas"/>
        <w:spacing w:after="0"/>
        <w:jc w:val="center"/>
        <w:rPr>
          <w:color w:val="000000"/>
          <w:sz w:val="22"/>
          <w:szCs w:val="22"/>
        </w:rPr>
      </w:pPr>
      <w:r w:rsidRPr="000623E3">
        <w:rPr>
          <w:color w:val="000000"/>
          <w:sz w:val="22"/>
          <w:szCs w:val="22"/>
        </w:rPr>
        <w:t>Homeopatinis vaistinis preparatas</w:t>
      </w:r>
    </w:p>
    <w:p w:rsidR="00633D05" w:rsidRPr="000623E3" w:rsidRDefault="00633D05" w:rsidP="00E83173">
      <w:pPr>
        <w:pStyle w:val="BTEMEASMCAChar"/>
      </w:pPr>
    </w:p>
    <w:p w:rsidR="00B94640" w:rsidRPr="005524C2" w:rsidRDefault="00B94640" w:rsidP="00B94640">
      <w:pPr>
        <w:pStyle w:val="BTbEMEASMCA"/>
        <w:rPr>
          <w:color w:val="000000"/>
        </w:rPr>
      </w:pPr>
      <w:r w:rsidRPr="005524C2">
        <w:rPr>
          <w:color w:val="000000"/>
        </w:rPr>
        <w:t>Atidžiai perskaitykite visą šį lapelį, prieš pradėdami vartoti šį vaistą, nes jame pateikiama Jums svarbi informacija.</w:t>
      </w:r>
    </w:p>
    <w:p w:rsidR="00B94640" w:rsidRPr="005524C2" w:rsidRDefault="00B94640" w:rsidP="00202765">
      <w:pPr>
        <w:pStyle w:val="BTEMEASMCA"/>
      </w:pPr>
      <w:r w:rsidRPr="005524C2">
        <w:t>Visada vartokite šį vaistą tiksliai kaip aprašyta šiame lapelyje arba kaip nurodė gydytojas arba vaistininkas.</w:t>
      </w:r>
    </w:p>
    <w:p w:rsidR="00B94640" w:rsidRPr="005524C2" w:rsidRDefault="00B94640" w:rsidP="00B94640">
      <w:pPr>
        <w:pStyle w:val="BT-EMEASMCA"/>
        <w:numPr>
          <w:ilvl w:val="0"/>
          <w:numId w:val="2"/>
        </w:numPr>
        <w:ind w:left="567" w:hanging="567"/>
        <w:rPr>
          <w:color w:val="000000"/>
        </w:rPr>
      </w:pPr>
      <w:r w:rsidRPr="005524C2">
        <w:rPr>
          <w:color w:val="000000"/>
        </w:rPr>
        <w:t>Neišmeskite šio lapelio, nes vėl gali prireikti jį perskaityti.</w:t>
      </w:r>
    </w:p>
    <w:p w:rsidR="00B94640" w:rsidRPr="005524C2" w:rsidRDefault="00B94640" w:rsidP="00B94640">
      <w:pPr>
        <w:pStyle w:val="BT-EMEASMCA"/>
        <w:numPr>
          <w:ilvl w:val="0"/>
          <w:numId w:val="2"/>
        </w:numPr>
        <w:ind w:left="567" w:hanging="567"/>
        <w:rPr>
          <w:color w:val="000000"/>
        </w:rPr>
      </w:pPr>
      <w:r w:rsidRPr="005524C2">
        <w:rPr>
          <w:color w:val="000000"/>
        </w:rPr>
        <w:t>Jeigu norite sužinoti daugiau arba pasitarti, kreipkitės į vaistininką.</w:t>
      </w:r>
    </w:p>
    <w:p w:rsidR="00B94640" w:rsidRDefault="00B94640" w:rsidP="00B94640">
      <w:pPr>
        <w:pStyle w:val="BT-EMEASMCA"/>
        <w:numPr>
          <w:ilvl w:val="0"/>
          <w:numId w:val="2"/>
        </w:numPr>
        <w:ind w:left="567" w:hanging="567"/>
        <w:rPr>
          <w:color w:val="000000"/>
        </w:rPr>
      </w:pPr>
      <w:r w:rsidRPr="005524C2">
        <w:rPr>
          <w:color w:val="000000"/>
        </w:rPr>
        <w:t>Jeigu pasireiškė šalutinis poveikis (net jeigu jis šiame lapelyje nenurodytas), kreipkitės į gydytoją arba vaistininką. Žr. 4 skyrių.</w:t>
      </w:r>
    </w:p>
    <w:p w:rsidR="005824ED" w:rsidRDefault="005824ED" w:rsidP="00B94640">
      <w:pPr>
        <w:pStyle w:val="BT-EMEASMCA"/>
        <w:numPr>
          <w:ilvl w:val="0"/>
          <w:numId w:val="2"/>
        </w:numPr>
        <w:ind w:left="567" w:hanging="567"/>
        <w:rPr>
          <w:color w:val="000000"/>
        </w:rPr>
      </w:pPr>
      <w:r w:rsidRPr="004839AE">
        <w:rPr>
          <w:color w:val="000000"/>
        </w:rPr>
        <w:t xml:space="preserve">Jeigu per </w:t>
      </w:r>
      <w:r>
        <w:rPr>
          <w:color w:val="000000"/>
        </w:rPr>
        <w:t>7 dienas</w:t>
      </w:r>
      <w:r w:rsidRPr="004839AE">
        <w:rPr>
          <w:color w:val="000000"/>
        </w:rPr>
        <w:t xml:space="preserve"> Jūsų savijauta nepagerėjo arba net pablogėjo, kreipkitės į gydytoją</w:t>
      </w:r>
      <w:r>
        <w:rPr>
          <w:color w:val="000000"/>
        </w:rPr>
        <w:t>.</w:t>
      </w:r>
    </w:p>
    <w:p w:rsidR="00633D05" w:rsidRPr="00DF4173" w:rsidRDefault="00633D05" w:rsidP="00E83173">
      <w:pPr>
        <w:pStyle w:val="BTEMEASMCAChar"/>
      </w:pPr>
    </w:p>
    <w:p w:rsidR="008865D0" w:rsidRDefault="008865D0" w:rsidP="008865D0">
      <w:pPr>
        <w:pStyle w:val="Antrat4"/>
        <w:rPr>
          <w:rFonts w:ascii="Times New Roman" w:hAnsi="Times New Roman"/>
          <w:sz w:val="22"/>
        </w:rPr>
      </w:pPr>
      <w:r w:rsidRPr="00B34FA1">
        <w:rPr>
          <w:rFonts w:ascii="Times New Roman" w:hAnsi="Times New Roman"/>
          <w:sz w:val="22"/>
        </w:rPr>
        <w:t>Apie ką rašoma šiame lapelyje?</w:t>
      </w:r>
    </w:p>
    <w:p w:rsidR="008865D0" w:rsidRPr="00353EAA" w:rsidRDefault="008865D0" w:rsidP="00353EAA"/>
    <w:p w:rsidR="00633D05" w:rsidRPr="00E83173" w:rsidRDefault="00DA6578" w:rsidP="004839AE">
      <w:pPr>
        <w:pStyle w:val="BTEMEASMCAChar"/>
        <w:tabs>
          <w:tab w:val="left" w:pos="567"/>
        </w:tabs>
      </w:pPr>
      <w:r>
        <w:t>1.</w:t>
      </w:r>
      <w:r w:rsidR="00CE71BD">
        <w:tab/>
      </w:r>
      <w:r w:rsidR="00633D05" w:rsidRPr="00E83173">
        <w:t xml:space="preserve">Kas yra </w:t>
      </w:r>
      <w:r w:rsidR="00F8484F" w:rsidRPr="00E83173">
        <w:t>Cefa</w:t>
      </w:r>
      <w:r w:rsidR="00F8484F">
        <w:t>vora</w:t>
      </w:r>
      <w:r w:rsidR="00633D05" w:rsidRPr="00E83173">
        <w:t xml:space="preserve"> ir </w:t>
      </w:r>
      <w:r w:rsidR="001120C8" w:rsidRPr="00E83173">
        <w:t>kam</w:t>
      </w:r>
      <w:r w:rsidR="00633D05" w:rsidRPr="00E83173">
        <w:t xml:space="preserve"> jis vartojamas</w:t>
      </w:r>
    </w:p>
    <w:p w:rsidR="00F8484F" w:rsidRDefault="00DA6578" w:rsidP="004839AE">
      <w:pPr>
        <w:pStyle w:val="BTEMEASMCAChar"/>
        <w:tabs>
          <w:tab w:val="left" w:pos="567"/>
        </w:tabs>
      </w:pPr>
      <w:r>
        <w:t>2.</w:t>
      </w:r>
      <w:r w:rsidR="00CE71BD">
        <w:tab/>
      </w:r>
      <w:r w:rsidR="00633D05" w:rsidRPr="00E83173">
        <w:t xml:space="preserve">Kas žinotina prieš vartojant </w:t>
      </w:r>
      <w:r w:rsidR="00F8484F" w:rsidRPr="00E83173">
        <w:t>Cefa</w:t>
      </w:r>
      <w:r w:rsidR="00F8484F">
        <w:t xml:space="preserve">vora </w:t>
      </w:r>
    </w:p>
    <w:p w:rsidR="00633D05" w:rsidRPr="00E83173" w:rsidRDefault="00DA6578" w:rsidP="004839AE">
      <w:pPr>
        <w:pStyle w:val="BTEMEASMCAChar"/>
        <w:tabs>
          <w:tab w:val="left" w:pos="567"/>
        </w:tabs>
      </w:pPr>
      <w:r>
        <w:t>3.</w:t>
      </w:r>
      <w:r w:rsidR="00CE71BD">
        <w:tab/>
      </w:r>
      <w:r w:rsidR="00633D05" w:rsidRPr="00E83173">
        <w:t xml:space="preserve">Kaip vartoti </w:t>
      </w:r>
      <w:r w:rsidR="00F8484F" w:rsidRPr="00E83173">
        <w:t>Cefa</w:t>
      </w:r>
      <w:r w:rsidR="00F8484F">
        <w:t>vora</w:t>
      </w:r>
    </w:p>
    <w:p w:rsidR="00633D05" w:rsidRPr="00E83173" w:rsidRDefault="00DA6578" w:rsidP="004839AE">
      <w:pPr>
        <w:pStyle w:val="BTEMEASMCAChar"/>
        <w:tabs>
          <w:tab w:val="left" w:pos="567"/>
        </w:tabs>
      </w:pPr>
      <w:r>
        <w:t>4.</w:t>
      </w:r>
      <w:r w:rsidR="00CE71BD">
        <w:tab/>
      </w:r>
      <w:r w:rsidR="00633D05" w:rsidRPr="00E83173">
        <w:t>Galimas šalutinis poveikis</w:t>
      </w:r>
    </w:p>
    <w:p w:rsidR="00EC2974" w:rsidRDefault="00DA6578" w:rsidP="004839AE">
      <w:pPr>
        <w:pStyle w:val="BTEMEASMCAChar"/>
        <w:tabs>
          <w:tab w:val="left" w:pos="567"/>
        </w:tabs>
      </w:pPr>
      <w:r>
        <w:t>5.</w:t>
      </w:r>
      <w:r w:rsidR="00CE71BD">
        <w:tab/>
      </w:r>
      <w:r w:rsidR="00633D05" w:rsidRPr="00E83173">
        <w:t xml:space="preserve">Kaip laikyti </w:t>
      </w:r>
      <w:r w:rsidR="00F8484F" w:rsidRPr="00E83173">
        <w:t>Cefa</w:t>
      </w:r>
      <w:r w:rsidR="00F8484F">
        <w:t>vora</w:t>
      </w:r>
      <w:r w:rsidR="00EC2974">
        <w:t xml:space="preserve"> </w:t>
      </w:r>
    </w:p>
    <w:p w:rsidR="00633D05" w:rsidRPr="00E83173" w:rsidRDefault="00DA6578" w:rsidP="004839AE">
      <w:pPr>
        <w:pStyle w:val="BTEMEASMCAChar"/>
        <w:tabs>
          <w:tab w:val="left" w:pos="567"/>
        </w:tabs>
      </w:pPr>
      <w:r>
        <w:t>6.</w:t>
      </w:r>
      <w:r w:rsidR="00CE71BD">
        <w:tab/>
      </w:r>
      <w:r w:rsidR="00633D05" w:rsidRPr="00E83173">
        <w:t>Kita informacija</w:t>
      </w: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EC2974" w:rsidRDefault="00633D05" w:rsidP="004839AE">
      <w:pPr>
        <w:pStyle w:val="PI-1EMEASMCA"/>
      </w:pPr>
      <w:bookmarkStart w:id="75" w:name="_Toc129243139"/>
      <w:bookmarkStart w:id="76" w:name="_Toc129243264"/>
      <w:r w:rsidRPr="00DF4173">
        <w:t>1.</w:t>
      </w:r>
      <w:r w:rsidRPr="00DF4173">
        <w:tab/>
      </w:r>
      <w:r w:rsidR="004839AE" w:rsidRPr="00B34FA1">
        <w:t xml:space="preserve">Kas yra </w:t>
      </w:r>
      <w:r w:rsidR="00A66F78">
        <w:t>C</w:t>
      </w:r>
      <w:r w:rsidR="004839AE">
        <w:t xml:space="preserve">efavora </w:t>
      </w:r>
      <w:r w:rsidR="004839AE" w:rsidRPr="00B34FA1">
        <w:t>ir kam ji vartojama</w:t>
      </w:r>
      <w:r w:rsidR="004839AE" w:rsidRPr="00DF4173" w:rsidDel="004839AE">
        <w:t xml:space="preserve"> </w:t>
      </w:r>
      <w:bookmarkEnd w:id="75"/>
      <w:bookmarkEnd w:id="76"/>
    </w:p>
    <w:p w:rsidR="005532B2" w:rsidRDefault="005532B2" w:rsidP="000E7994">
      <w:pPr>
        <w:pStyle w:val="BTEMEASMCAChar"/>
      </w:pPr>
    </w:p>
    <w:p w:rsidR="000E7994" w:rsidRPr="00E302F3" w:rsidRDefault="00E83173" w:rsidP="000E7994">
      <w:pPr>
        <w:pStyle w:val="BTEMEASMCAChar"/>
        <w:rPr>
          <w:rFonts w:ascii="TimesLT" w:hAnsi="TimesLT"/>
          <w:color w:val="000000"/>
        </w:rPr>
      </w:pPr>
      <w:r w:rsidRPr="00EC2974">
        <w:t>Cefa</w:t>
      </w:r>
      <w:r w:rsidR="00E302F3">
        <w:t>vora geriamieji lašai</w:t>
      </w:r>
      <w:r w:rsidR="000623E3">
        <w:t xml:space="preserve"> yra homeopatinis vaistinis preparatas</w:t>
      </w:r>
      <w:r w:rsidR="000E7994">
        <w:t>, kurio i</w:t>
      </w:r>
      <w:r w:rsidR="000E7994" w:rsidRPr="00E302F3">
        <w:rPr>
          <w:rFonts w:ascii="TimesLT" w:hAnsi="TimesLT"/>
          <w:color w:val="000000"/>
        </w:rPr>
        <w:t>ndikacijos pagrįstos tik homeopatijos principais.</w:t>
      </w:r>
    </w:p>
    <w:p w:rsidR="00E83173" w:rsidRPr="00EC2974" w:rsidRDefault="00E83173" w:rsidP="000E7994">
      <w:pPr>
        <w:jc w:val="both"/>
      </w:pPr>
    </w:p>
    <w:p w:rsidR="00E83173" w:rsidRPr="00EC2974" w:rsidRDefault="004569B0" w:rsidP="00EC2974">
      <w:pPr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Cefavora </w:t>
      </w:r>
      <w:r w:rsidR="00E302F3" w:rsidRPr="0017671C">
        <w:rPr>
          <w:sz w:val="22"/>
          <w:szCs w:val="22"/>
        </w:rPr>
        <w:t>vartojama kraujotakai gerinti</w:t>
      </w:r>
      <w:r w:rsidR="00EC2974" w:rsidRPr="00EC2974">
        <w:rPr>
          <w:sz w:val="22"/>
          <w:szCs w:val="22"/>
        </w:rPr>
        <w:t>.</w:t>
      </w:r>
    </w:p>
    <w:p w:rsidR="00633D05" w:rsidRPr="00EC2974" w:rsidRDefault="00633D05" w:rsidP="00E83173">
      <w:pPr>
        <w:pStyle w:val="BTEMEASMCAChar"/>
      </w:pPr>
    </w:p>
    <w:p w:rsidR="000623E3" w:rsidRPr="008F1B14" w:rsidRDefault="000623E3" w:rsidP="00E83173">
      <w:pPr>
        <w:pStyle w:val="BTEMEASMCAChar"/>
      </w:pPr>
    </w:p>
    <w:p w:rsidR="00633D05" w:rsidRPr="00E83173" w:rsidRDefault="00633D05" w:rsidP="00633D05">
      <w:pPr>
        <w:pStyle w:val="PI-1EMEASMCA"/>
      </w:pPr>
      <w:bookmarkStart w:id="77" w:name="_Toc129243140"/>
      <w:bookmarkStart w:id="78" w:name="_Toc129243265"/>
      <w:r w:rsidRPr="00DF4173">
        <w:t>2.</w:t>
      </w:r>
      <w:r w:rsidRPr="00DF4173">
        <w:tab/>
        <w:t>K</w:t>
      </w:r>
      <w:bookmarkEnd w:id="77"/>
      <w:bookmarkEnd w:id="78"/>
      <w:r w:rsidR="004839AE">
        <w:t xml:space="preserve">as yra žinotina prieš vartojant </w:t>
      </w:r>
      <w:r w:rsidR="00A66F78">
        <w:rPr>
          <w:bCs/>
        </w:rPr>
        <w:t>C</w:t>
      </w:r>
      <w:r w:rsidR="004839AE">
        <w:rPr>
          <w:bCs/>
        </w:rPr>
        <w:t>efavora</w:t>
      </w:r>
    </w:p>
    <w:p w:rsidR="00633D05" w:rsidRPr="00DF4173" w:rsidRDefault="00633D05" w:rsidP="00E83173">
      <w:pPr>
        <w:pStyle w:val="BTEMEASMCAChar"/>
      </w:pPr>
    </w:p>
    <w:p w:rsidR="00633D05" w:rsidRPr="00126948" w:rsidRDefault="00E83173" w:rsidP="00633D05">
      <w:pPr>
        <w:pStyle w:val="PI-3EMEASMCA"/>
      </w:pPr>
      <w:r w:rsidRPr="00E83173">
        <w:t>Cefa</w:t>
      </w:r>
      <w:r w:rsidR="00E302F3">
        <w:t>vora</w:t>
      </w:r>
      <w:r w:rsidR="00633D05" w:rsidRPr="00126948">
        <w:t xml:space="preserve"> vartoti negalima:</w:t>
      </w:r>
    </w:p>
    <w:p w:rsidR="00E83173" w:rsidRDefault="00E302F3" w:rsidP="00E83173">
      <w:pPr>
        <w:pStyle w:val="BT-EMEASMCA"/>
        <w:rPr>
          <w:noProof w:val="0"/>
        </w:rPr>
      </w:pPr>
      <w:r w:rsidRPr="00DF4173">
        <w:rPr>
          <w:noProof w:val="0"/>
        </w:rPr>
        <w:t xml:space="preserve">jeigu yra </w:t>
      </w:r>
      <w:r>
        <w:rPr>
          <w:noProof w:val="0"/>
        </w:rPr>
        <w:t>alergija (padidėjęs jautrumas) veikliajai</w:t>
      </w:r>
      <w:r w:rsidRPr="00DF4173">
        <w:rPr>
          <w:noProof w:val="0"/>
        </w:rPr>
        <w:t xml:space="preserve"> arba bet kuriai pagalbinei </w:t>
      </w:r>
      <w:r>
        <w:rPr>
          <w:noProof w:val="0"/>
        </w:rPr>
        <w:t>Cefavora</w:t>
      </w:r>
      <w:r w:rsidRPr="00DF4173">
        <w:rPr>
          <w:noProof w:val="0"/>
        </w:rPr>
        <w:t xml:space="preserve"> medžiagai</w:t>
      </w:r>
      <w:r w:rsidR="00B94640">
        <w:rPr>
          <w:noProof w:val="0"/>
        </w:rPr>
        <w:t xml:space="preserve"> </w:t>
      </w:r>
      <w:r w:rsidR="00B94640" w:rsidRPr="005524C2">
        <w:rPr>
          <w:color w:val="000000"/>
        </w:rPr>
        <w:t>(jos išvardytos 6 skyriuje),</w:t>
      </w:r>
    </w:p>
    <w:p w:rsidR="00B94640" w:rsidRPr="00065F9B" w:rsidRDefault="00B94640" w:rsidP="00E83173">
      <w:pPr>
        <w:pStyle w:val="BT-EMEASMCA"/>
        <w:rPr>
          <w:noProof w:val="0"/>
        </w:rPr>
      </w:pPr>
      <w:r>
        <w:t>a</w:t>
      </w:r>
      <w:r w:rsidRPr="003C0142">
        <w:t>lkoholizmu sergantiems žmonėms</w:t>
      </w:r>
      <w:r>
        <w:t>.</w:t>
      </w:r>
    </w:p>
    <w:p w:rsidR="00633D05" w:rsidRPr="00E83173" w:rsidRDefault="00633D05" w:rsidP="00E83173">
      <w:pPr>
        <w:pStyle w:val="BTEMEASMCAChar"/>
      </w:pPr>
    </w:p>
    <w:p w:rsidR="00633D05" w:rsidRPr="00E83173" w:rsidRDefault="00633D05" w:rsidP="00633D05">
      <w:pPr>
        <w:pStyle w:val="PI-3EMEASMCA"/>
      </w:pPr>
      <w:r w:rsidRPr="00E83173">
        <w:t>Specialių atsargumo priemonių reikia:</w:t>
      </w:r>
    </w:p>
    <w:p w:rsidR="00E302F3" w:rsidRDefault="00E302F3" w:rsidP="00E302F3">
      <w:pPr>
        <w:pStyle w:val="BT-EMEASMCA"/>
        <w:tabs>
          <w:tab w:val="clear" w:pos="360"/>
          <w:tab w:val="num" w:pos="720"/>
        </w:tabs>
        <w:ind w:left="720" w:hanging="363"/>
        <w:rPr>
          <w:noProof w:val="0"/>
        </w:rPr>
      </w:pPr>
      <w:r>
        <w:t xml:space="preserve">jeigu yra </w:t>
      </w:r>
      <w:r w:rsidRPr="006A5384">
        <w:t>alergija</w:t>
      </w:r>
      <w:r>
        <w:t>;</w:t>
      </w:r>
    </w:p>
    <w:p w:rsidR="00A0241C" w:rsidRDefault="00E302F3" w:rsidP="00202765">
      <w:pPr>
        <w:pStyle w:val="BTEMEASMCA"/>
      </w:pPr>
      <w:r w:rsidRPr="003C0142">
        <w:t>dėl galimų kepenų ligų, prieš vartojant Cefavora būtina pasitarti su gydytoju</w:t>
      </w:r>
      <w:r w:rsidR="00EC2974">
        <w:t>.</w:t>
      </w:r>
      <w:r w:rsidR="00B94640" w:rsidRPr="00B94640">
        <w:t xml:space="preserve"> </w:t>
      </w:r>
      <w:r w:rsidR="00B94640">
        <w:t>Jeigu nepaisant Cefavora vartojimo (ilgiau nei 2 savaites), nusiskundimai išlieka arba būklė pasunkėja, būtina nedelsiant kreiptis į gydytoją.</w:t>
      </w:r>
    </w:p>
    <w:p w:rsidR="004839AE" w:rsidRDefault="004839AE" w:rsidP="00A66F78">
      <w:pPr>
        <w:pStyle w:val="BTEMEASMCA"/>
      </w:pPr>
    </w:p>
    <w:p w:rsidR="00A0241C" w:rsidRPr="00202765" w:rsidRDefault="00A0241C" w:rsidP="008A6697">
      <w:pPr>
        <w:pStyle w:val="BTEMEASMCA"/>
      </w:pPr>
      <w:r w:rsidRPr="00202765">
        <w:t>Vaikams ir paaugliams</w:t>
      </w:r>
    </w:p>
    <w:p w:rsidR="00B94640" w:rsidRPr="00E83173" w:rsidRDefault="00A0241C" w:rsidP="00202765">
      <w:pPr>
        <w:pStyle w:val="BTEMEASMCA"/>
      </w:pPr>
      <w:r w:rsidRPr="005524C2">
        <w:t xml:space="preserve">Jaunesniems nei </w:t>
      </w:r>
      <w:r w:rsidR="00202765">
        <w:t>1</w:t>
      </w:r>
      <w:r w:rsidR="000E7056">
        <w:t>8</w:t>
      </w:r>
      <w:r w:rsidR="00202765" w:rsidRPr="005524C2">
        <w:t xml:space="preserve"> </w:t>
      </w:r>
      <w:r w:rsidRPr="005524C2">
        <w:t xml:space="preserve">metų vaikams vartoti </w:t>
      </w:r>
      <w:r>
        <w:t>nerekomenduojama</w:t>
      </w:r>
      <w:r w:rsidRPr="005524C2">
        <w:t>, nes vaist saugumas nėra nustatytas.</w:t>
      </w:r>
    </w:p>
    <w:p w:rsidR="00DA6578" w:rsidRDefault="00DA6578" w:rsidP="00633D05">
      <w:pPr>
        <w:pStyle w:val="PI-3EMEASMCA"/>
      </w:pPr>
    </w:p>
    <w:p w:rsidR="00A0241C" w:rsidRPr="00A0241C" w:rsidRDefault="00A0241C" w:rsidP="00A0241C">
      <w:pPr>
        <w:pStyle w:val="PI-3EMEASMCA"/>
      </w:pPr>
      <w:r w:rsidRPr="00A0241C">
        <w:t xml:space="preserve">Kiti vaistai ir </w:t>
      </w:r>
      <w:r>
        <w:t>Cefavora</w:t>
      </w:r>
    </w:p>
    <w:p w:rsidR="00E302F3" w:rsidRDefault="00E302F3" w:rsidP="00202765">
      <w:pPr>
        <w:pStyle w:val="BTEMEASMCA"/>
      </w:pPr>
      <w:r>
        <w:t>Sąveika nežinoma.</w:t>
      </w:r>
    </w:p>
    <w:p w:rsidR="00E302F3" w:rsidRDefault="00E302F3" w:rsidP="00202765">
      <w:pPr>
        <w:pStyle w:val="BTEMEASMCA"/>
      </w:pPr>
    </w:p>
    <w:p w:rsidR="00E302F3" w:rsidRDefault="00E302F3" w:rsidP="00202765">
      <w:pPr>
        <w:pStyle w:val="BTEMEASMCA"/>
      </w:pPr>
      <w:r w:rsidRPr="000677B4">
        <w:t>Bet kurio homeopatinio vaisto poveikis gali būti įt</w:t>
      </w:r>
      <w:r>
        <w:t>akojamas pacientų gyvenimo būdo kenksmingų faktorių ir stimuliantų.</w:t>
      </w:r>
    </w:p>
    <w:p w:rsidR="00E302F3" w:rsidRDefault="00E302F3" w:rsidP="00202765">
      <w:pPr>
        <w:pStyle w:val="BTEMEASMCA"/>
      </w:pPr>
    </w:p>
    <w:p w:rsidR="00E83173" w:rsidRDefault="00E83173" w:rsidP="00202765">
      <w:pPr>
        <w:pStyle w:val="BTEMEASMCA"/>
        <w:rPr>
          <w:bCs/>
        </w:rPr>
      </w:pPr>
      <w:r w:rsidRPr="00F7089B">
        <w:lastRenderedPageBreak/>
        <w:t>Jeigu vartojate arba neseniai vartojote kitų vaistų, įskaitant įsigytus be recepto, pasakykite gydyt</w:t>
      </w:r>
      <w:r w:rsidR="00E302F3">
        <w:t>ojui arba vaistininkui</w:t>
      </w:r>
      <w:r w:rsidRPr="00F7089B">
        <w:rPr>
          <w:bCs/>
        </w:rPr>
        <w:t>.</w:t>
      </w:r>
    </w:p>
    <w:p w:rsidR="004839AE" w:rsidRPr="00F7089B" w:rsidRDefault="004839AE" w:rsidP="00A66F78">
      <w:pPr>
        <w:pStyle w:val="BTEMEASMCA"/>
      </w:pPr>
    </w:p>
    <w:p w:rsidR="00633D05" w:rsidRPr="00F7089B" w:rsidRDefault="00633D05" w:rsidP="00633D05">
      <w:pPr>
        <w:pStyle w:val="PI-3EMEASMCA"/>
      </w:pPr>
      <w:r w:rsidRPr="00F7089B">
        <w:t>Nėštumas ir žindymo laikotarpis</w:t>
      </w:r>
    </w:p>
    <w:p w:rsidR="00633D05" w:rsidRPr="00F7089B" w:rsidRDefault="00B94640" w:rsidP="00E83173">
      <w:pPr>
        <w:pStyle w:val="BTEMEASMCAChar"/>
      </w:pPr>
      <w:r w:rsidRPr="00B94640">
        <w:t>Sudėtyje yra etanolio, todėl nėštumo ir žindymo laikotarpiu Cefavora vartoti nerekomenduojama.</w:t>
      </w:r>
    </w:p>
    <w:p w:rsidR="004839AE" w:rsidRDefault="004839AE" w:rsidP="00633D05">
      <w:pPr>
        <w:pStyle w:val="PI-3EMEASMCA"/>
      </w:pPr>
    </w:p>
    <w:p w:rsidR="004839AE" w:rsidRPr="00F7089B" w:rsidRDefault="00633D05" w:rsidP="00633D05">
      <w:pPr>
        <w:pStyle w:val="PI-3EMEASMCA"/>
      </w:pPr>
      <w:r w:rsidRPr="00F7089B">
        <w:t>Vairavimas ir mechanizmų valdymas</w:t>
      </w:r>
    </w:p>
    <w:p w:rsidR="00DB75C8" w:rsidRDefault="00A0241C" w:rsidP="004839AE">
      <w:pPr>
        <w:rPr>
          <w:sz w:val="22"/>
        </w:rPr>
      </w:pPr>
      <w:r w:rsidRPr="00A0241C">
        <w:rPr>
          <w:sz w:val="22"/>
          <w:szCs w:val="22"/>
        </w:rPr>
        <w:t>Dėl sudėtyje esančio etanolio Cefavora gali įtakoti gebėjimą vairuoti ir valdyti mechanizmus.</w:t>
      </w:r>
    </w:p>
    <w:p w:rsidR="00633D05" w:rsidRPr="00F7089B" w:rsidRDefault="00633D05" w:rsidP="00E83173">
      <w:pPr>
        <w:pStyle w:val="BTEMEASMCAChar"/>
      </w:pPr>
    </w:p>
    <w:p w:rsidR="008865D0" w:rsidRPr="00763DE6" w:rsidRDefault="00F7089B" w:rsidP="008865D0">
      <w:pPr>
        <w:pStyle w:val="Pagrindinistekstas2"/>
        <w:rPr>
          <w:b/>
          <w:szCs w:val="22"/>
        </w:rPr>
      </w:pPr>
      <w:r w:rsidRPr="00763DE6">
        <w:rPr>
          <w:b/>
          <w:szCs w:val="22"/>
        </w:rPr>
        <w:t>Cefa</w:t>
      </w:r>
      <w:r w:rsidR="00E302F3" w:rsidRPr="00763DE6">
        <w:rPr>
          <w:b/>
          <w:szCs w:val="22"/>
        </w:rPr>
        <w:t>vora</w:t>
      </w:r>
      <w:r w:rsidR="00633D05" w:rsidRPr="00763DE6">
        <w:rPr>
          <w:b/>
          <w:szCs w:val="22"/>
        </w:rPr>
        <w:t xml:space="preserve"> </w:t>
      </w:r>
      <w:r w:rsidR="008865D0" w:rsidRPr="00763DE6">
        <w:rPr>
          <w:b/>
          <w:szCs w:val="22"/>
        </w:rPr>
        <w:t>sudėtyje yra etanolio, gliukozės, fruktozės.</w:t>
      </w:r>
    </w:p>
    <w:p w:rsidR="006E2251" w:rsidRPr="00CE739A" w:rsidRDefault="006E2251" w:rsidP="006E2251">
      <w:pPr>
        <w:autoSpaceDE w:val="0"/>
        <w:autoSpaceDN w:val="0"/>
        <w:adjustRightInd w:val="0"/>
        <w:rPr>
          <w:sz w:val="22"/>
          <w:szCs w:val="22"/>
        </w:rPr>
      </w:pPr>
      <w:r w:rsidRPr="00F414C9">
        <w:t>Šio vaisto sudėtyje</w:t>
      </w:r>
      <w:r w:rsidRPr="000E7056">
        <w:rPr>
          <w:b/>
        </w:rPr>
        <w:t xml:space="preserve"> </w:t>
      </w:r>
      <w:r w:rsidR="00E302F3" w:rsidRPr="00763DE6">
        <w:rPr>
          <w:sz w:val="22"/>
          <w:szCs w:val="22"/>
        </w:rPr>
        <w:t xml:space="preserve">yra 20 </w:t>
      </w:r>
      <w:r w:rsidRPr="00763DE6">
        <w:rPr>
          <w:sz w:val="22"/>
          <w:szCs w:val="22"/>
        </w:rPr>
        <w:t xml:space="preserve">tūrio </w:t>
      </w:r>
      <w:r w:rsidR="00E302F3" w:rsidRPr="00763DE6">
        <w:rPr>
          <w:sz w:val="22"/>
          <w:szCs w:val="22"/>
        </w:rPr>
        <w:t>% etanolio</w:t>
      </w:r>
      <w:r w:rsidRPr="00763DE6">
        <w:rPr>
          <w:sz w:val="22"/>
          <w:szCs w:val="22"/>
        </w:rPr>
        <w:t xml:space="preserve"> (alkoholio), t.y</w:t>
      </w:r>
      <w:r w:rsidRPr="002461C5">
        <w:rPr>
          <w:sz w:val="22"/>
          <w:szCs w:val="22"/>
        </w:rPr>
        <w:t xml:space="preserve">. iki </w:t>
      </w:r>
      <w:r w:rsidR="002461C5" w:rsidRPr="002461C5">
        <w:rPr>
          <w:sz w:val="22"/>
          <w:szCs w:val="22"/>
        </w:rPr>
        <w:t xml:space="preserve">220 </w:t>
      </w:r>
      <w:r w:rsidRPr="002461C5">
        <w:rPr>
          <w:sz w:val="22"/>
          <w:szCs w:val="22"/>
        </w:rPr>
        <w:t xml:space="preserve">mg dozėje (atitinka </w:t>
      </w:r>
      <w:r w:rsidR="00763DE6" w:rsidRPr="002461C5">
        <w:rPr>
          <w:sz w:val="22"/>
          <w:szCs w:val="22"/>
        </w:rPr>
        <w:t xml:space="preserve">6 </w:t>
      </w:r>
      <w:r w:rsidRPr="002461C5">
        <w:rPr>
          <w:sz w:val="22"/>
          <w:szCs w:val="22"/>
        </w:rPr>
        <w:t xml:space="preserve">ml alaus, </w:t>
      </w:r>
      <w:r w:rsidR="00763DE6" w:rsidRPr="002461C5">
        <w:rPr>
          <w:sz w:val="22"/>
          <w:szCs w:val="22"/>
        </w:rPr>
        <w:t xml:space="preserve">2,5 </w:t>
      </w:r>
      <w:r w:rsidRPr="002461C5">
        <w:rPr>
          <w:sz w:val="22"/>
          <w:szCs w:val="22"/>
        </w:rPr>
        <w:t>ml vyno).</w:t>
      </w:r>
      <w:r w:rsidRPr="00763DE6">
        <w:rPr>
          <w:sz w:val="22"/>
          <w:szCs w:val="22"/>
        </w:rPr>
        <w:t xml:space="preserve"> </w:t>
      </w:r>
    </w:p>
    <w:p w:rsidR="00F7089B" w:rsidRPr="00763DE6" w:rsidRDefault="006E2251" w:rsidP="006E2251">
      <w:pPr>
        <w:autoSpaceDE w:val="0"/>
        <w:autoSpaceDN w:val="0"/>
        <w:adjustRightInd w:val="0"/>
        <w:rPr>
          <w:sz w:val="22"/>
          <w:szCs w:val="22"/>
        </w:rPr>
      </w:pPr>
      <w:r w:rsidRPr="00763DE6">
        <w:rPr>
          <w:sz w:val="22"/>
          <w:szCs w:val="22"/>
          <w:lang w:eastAsia="lt-LT"/>
        </w:rPr>
        <w:t>Kenksmingas sergantiems alkoholizmu. Būtina atsižvelgti nėščiosioms, žindyvėms, vaikams ir didelės rizikos grupės (pvz., sergantiems kepenų ligomis ar epilepsija) pacientams.</w:t>
      </w:r>
    </w:p>
    <w:p w:rsidR="00A0241C" w:rsidRPr="00F7089B" w:rsidRDefault="00BC1C81" w:rsidP="00A66F78">
      <w:pPr>
        <w:pStyle w:val="BTEMEASMCA"/>
      </w:pPr>
      <w:r>
        <w:t xml:space="preserve">Likerinio vyno sudėtyje yra gliukozės ir </w:t>
      </w:r>
      <w:r w:rsidR="00857D1A">
        <w:t>fruktozės</w:t>
      </w:r>
      <w:r>
        <w:t xml:space="preserve">. </w:t>
      </w:r>
      <w:r w:rsidR="00A0241C" w:rsidRPr="004839AE">
        <w:t>Jeigu gydytojas Jums yra sakęs, kad netoleruojate kokių nors angliavandenių, kreipkitės į jį prieš pradėdami vartoti šį vaistą.</w:t>
      </w:r>
    </w:p>
    <w:p w:rsidR="00633D05" w:rsidRPr="00F7089B" w:rsidRDefault="00633D05" w:rsidP="00E83173">
      <w:pPr>
        <w:pStyle w:val="BTEMEASMCAChar"/>
      </w:pPr>
    </w:p>
    <w:p w:rsidR="00633D05" w:rsidRPr="00F7089B" w:rsidRDefault="00633D05" w:rsidP="00E83173">
      <w:pPr>
        <w:pStyle w:val="BTEMEASMCAChar"/>
      </w:pPr>
    </w:p>
    <w:p w:rsidR="00633D05" w:rsidRPr="00DF4173" w:rsidRDefault="00633D05" w:rsidP="00633D05">
      <w:pPr>
        <w:pStyle w:val="PI-1EMEASMCA"/>
      </w:pPr>
      <w:bookmarkStart w:id="79" w:name="_Toc129243141"/>
      <w:bookmarkStart w:id="80" w:name="_Toc129243266"/>
      <w:r w:rsidRPr="00DF4173">
        <w:t>3.</w:t>
      </w:r>
      <w:r w:rsidRPr="00DF4173">
        <w:tab/>
        <w:t>K</w:t>
      </w:r>
      <w:bookmarkEnd w:id="79"/>
      <w:bookmarkEnd w:id="80"/>
      <w:r w:rsidR="004839AE">
        <w:t xml:space="preserve">aip vartoti </w:t>
      </w:r>
      <w:r w:rsidR="00A66F78">
        <w:t>C</w:t>
      </w:r>
      <w:r w:rsidR="004839AE">
        <w:t>efavora</w:t>
      </w:r>
    </w:p>
    <w:p w:rsidR="00633D05" w:rsidRPr="00DF4173" w:rsidRDefault="00633D05" w:rsidP="00A63761">
      <w:pPr>
        <w:pStyle w:val="BTEMEASMCAChar"/>
      </w:pPr>
    </w:p>
    <w:p w:rsidR="00DB75C8" w:rsidRDefault="00A63761" w:rsidP="00A63761">
      <w:pPr>
        <w:jc w:val="both"/>
        <w:rPr>
          <w:sz w:val="22"/>
          <w:szCs w:val="22"/>
        </w:rPr>
      </w:pPr>
      <w:r>
        <w:rPr>
          <w:sz w:val="22"/>
          <w:szCs w:val="22"/>
        </w:rPr>
        <w:t>Cefavora geriamuosius lašus gerti</w:t>
      </w:r>
      <w:r w:rsidR="00DB75C8" w:rsidRPr="001E243B">
        <w:rPr>
          <w:sz w:val="22"/>
          <w:szCs w:val="22"/>
        </w:rPr>
        <w:t>.</w:t>
      </w:r>
    </w:p>
    <w:p w:rsidR="00A63761" w:rsidRPr="001E243B" w:rsidRDefault="00A63761" w:rsidP="00A63761">
      <w:pPr>
        <w:jc w:val="both"/>
        <w:rPr>
          <w:sz w:val="22"/>
          <w:szCs w:val="22"/>
        </w:rPr>
      </w:pPr>
    </w:p>
    <w:p w:rsidR="00A63761" w:rsidRDefault="00A63761" w:rsidP="008A6697">
      <w:pPr>
        <w:pStyle w:val="BTEMEASMCA"/>
      </w:pPr>
      <w:r>
        <w:t xml:space="preserve">Jei gydytojas nenurodė kitaip, suaugusiems rekomenduojama gerti po 20-30 lašų 3-4 kartus per dieną. </w:t>
      </w:r>
      <w:r w:rsidR="004839AE" w:rsidRPr="004839AE">
        <w:t xml:space="preserve"> </w:t>
      </w:r>
      <w:r>
        <w:t>Dėl malonaus skonio Cefavora gali būti vartojama nepraskiesta.</w:t>
      </w:r>
    </w:p>
    <w:p w:rsidR="00A63761" w:rsidRDefault="00A63761" w:rsidP="008A6697">
      <w:pPr>
        <w:pStyle w:val="BTEMEASMCA"/>
      </w:pPr>
    </w:p>
    <w:p w:rsidR="00A63761" w:rsidRDefault="00A63761" w:rsidP="008A6697">
      <w:pPr>
        <w:pStyle w:val="BTEMEASMCA"/>
      </w:pPr>
      <w:r w:rsidRPr="008A26E4">
        <w:t>Cefavora</w:t>
      </w:r>
      <w:r w:rsidRPr="00DF4173">
        <w:t xml:space="preserve"> visada vartokite tiksliai</w:t>
      </w:r>
      <w:r>
        <w:t>,</w:t>
      </w:r>
      <w:r w:rsidRPr="00DF4173">
        <w:t xml:space="preserve"> kaip nurodė gydytojas.</w:t>
      </w:r>
      <w:r>
        <w:t xml:space="preserve"> Jeigu abejojate, kreipkitės į gydytoją arba vaistininką</w:t>
      </w:r>
      <w:r w:rsidRPr="00DF4173">
        <w:t>.</w:t>
      </w:r>
    </w:p>
    <w:p w:rsidR="00633D05" w:rsidRPr="00F7089B" w:rsidRDefault="00633D05" w:rsidP="00A63761">
      <w:pPr>
        <w:pStyle w:val="BTEMEASMCAChar"/>
      </w:pPr>
    </w:p>
    <w:p w:rsidR="00633D05" w:rsidRPr="00F7089B" w:rsidRDefault="00633D05" w:rsidP="00A63761">
      <w:pPr>
        <w:pStyle w:val="PI-3EMEASMCA"/>
        <w:spacing w:line="240" w:lineRule="auto"/>
      </w:pPr>
      <w:r w:rsidRPr="00F7089B">
        <w:t xml:space="preserve">Pavartojus per didelę </w:t>
      </w:r>
      <w:r w:rsidR="00F7089B" w:rsidRPr="00F7089B">
        <w:t>Cefa</w:t>
      </w:r>
      <w:r w:rsidR="00A63761">
        <w:t>vora</w:t>
      </w:r>
      <w:r w:rsidRPr="00F7089B">
        <w:t xml:space="preserve"> dozę</w:t>
      </w:r>
    </w:p>
    <w:p w:rsidR="00F7089B" w:rsidRDefault="00A63761" w:rsidP="00A63761">
      <w:pPr>
        <w:pStyle w:val="Pagrindinistekstas"/>
        <w:spacing w:after="0"/>
        <w:rPr>
          <w:sz w:val="22"/>
          <w:szCs w:val="22"/>
        </w:rPr>
      </w:pPr>
      <w:r w:rsidRPr="008A26E4">
        <w:rPr>
          <w:sz w:val="22"/>
          <w:szCs w:val="22"/>
        </w:rPr>
        <w:t>Perdozavimo atvejų nepastebėta</w:t>
      </w:r>
      <w:r w:rsidR="00A16844" w:rsidRPr="00815511">
        <w:rPr>
          <w:sz w:val="22"/>
          <w:szCs w:val="22"/>
        </w:rPr>
        <w:t>.</w:t>
      </w:r>
    </w:p>
    <w:p w:rsidR="00A63761" w:rsidRPr="00F7089B" w:rsidRDefault="00A63761" w:rsidP="00A63761">
      <w:pPr>
        <w:pStyle w:val="Pagrindinistekstas"/>
        <w:spacing w:after="0"/>
        <w:rPr>
          <w:sz w:val="22"/>
          <w:szCs w:val="22"/>
        </w:rPr>
      </w:pPr>
    </w:p>
    <w:p w:rsidR="00633D05" w:rsidRPr="00F7089B" w:rsidRDefault="00633D05" w:rsidP="00A63761">
      <w:pPr>
        <w:pStyle w:val="PI-3EMEASMCA"/>
        <w:spacing w:line="240" w:lineRule="auto"/>
      </w:pPr>
      <w:r w:rsidRPr="00F7089B">
        <w:t xml:space="preserve">Pamiršus pavartoti </w:t>
      </w:r>
      <w:r w:rsidR="00F7089B" w:rsidRPr="00F7089B">
        <w:t>Cefa</w:t>
      </w:r>
      <w:r w:rsidR="00A63761">
        <w:t>vora</w:t>
      </w:r>
    </w:p>
    <w:p w:rsidR="00A16844" w:rsidRDefault="00A63761" w:rsidP="00A63761">
      <w:pPr>
        <w:ind w:left="567" w:hanging="567"/>
        <w:rPr>
          <w:sz w:val="22"/>
        </w:rPr>
      </w:pPr>
      <w:r w:rsidRPr="005E3543">
        <w:rPr>
          <w:sz w:val="22"/>
          <w:szCs w:val="22"/>
        </w:rPr>
        <w:t>Negalima vartoti dvigubos dozės norint kompensuoti praleistą dozę</w:t>
      </w:r>
      <w:r w:rsidR="00A16844">
        <w:rPr>
          <w:sz w:val="22"/>
        </w:rPr>
        <w:t>.</w:t>
      </w:r>
    </w:p>
    <w:p w:rsidR="00633D05" w:rsidRDefault="00633D05" w:rsidP="00A63761">
      <w:pPr>
        <w:pStyle w:val="BTEMEASMCAChar"/>
      </w:pPr>
    </w:p>
    <w:p w:rsidR="00A63761" w:rsidRPr="00DF4173" w:rsidRDefault="00A63761" w:rsidP="00A63761">
      <w:pPr>
        <w:pStyle w:val="PI-3EMEASMCA"/>
        <w:spacing w:line="240" w:lineRule="auto"/>
      </w:pPr>
      <w:r w:rsidRPr="00DF4173">
        <w:t xml:space="preserve">Nustojus vartoti </w:t>
      </w:r>
      <w:r w:rsidRPr="008A26E4">
        <w:t>Cefavora</w:t>
      </w:r>
    </w:p>
    <w:p w:rsidR="00A63761" w:rsidRPr="008A26E4" w:rsidRDefault="00A63761" w:rsidP="00A63761">
      <w:pPr>
        <w:pStyle w:val="Pagrindinistekstas"/>
        <w:spacing w:after="0"/>
        <w:rPr>
          <w:sz w:val="22"/>
          <w:szCs w:val="22"/>
        </w:rPr>
      </w:pPr>
      <w:r w:rsidRPr="005E3543">
        <w:t>Ypatingų nurodymų nėra.</w:t>
      </w:r>
    </w:p>
    <w:p w:rsidR="00A63761" w:rsidRPr="00DF4173" w:rsidRDefault="00A63761" w:rsidP="00A63761">
      <w:pPr>
        <w:pStyle w:val="BTEMEASMCAChar"/>
      </w:pPr>
      <w:r w:rsidRPr="00DF4173">
        <w:t xml:space="preserve">Jeigu kiltų </w:t>
      </w:r>
      <w:r>
        <w:t xml:space="preserve">daugiau </w:t>
      </w:r>
      <w:r w:rsidRPr="00DF4173">
        <w:t xml:space="preserve">klausimų dėl šio </w:t>
      </w:r>
      <w:r>
        <w:t>vaisto vartojimo, kreipkitės į gydytoją arba vaistininką.</w:t>
      </w:r>
    </w:p>
    <w:p w:rsidR="00A63761" w:rsidRDefault="00A63761" w:rsidP="00F7089B">
      <w:pPr>
        <w:rPr>
          <w:sz w:val="22"/>
          <w:szCs w:val="22"/>
        </w:rPr>
      </w:pPr>
    </w:p>
    <w:p w:rsidR="00F7089B" w:rsidRPr="00065F9B" w:rsidRDefault="00F7089B" w:rsidP="00F7089B">
      <w:pPr>
        <w:rPr>
          <w:sz w:val="22"/>
          <w:szCs w:val="22"/>
        </w:rPr>
      </w:pPr>
      <w:r w:rsidRPr="00065F9B">
        <w:rPr>
          <w:sz w:val="22"/>
          <w:szCs w:val="22"/>
        </w:rPr>
        <w:t>Jeigu manote, kad Cefa</w:t>
      </w:r>
      <w:r w:rsidR="00A63761">
        <w:rPr>
          <w:sz w:val="22"/>
          <w:szCs w:val="22"/>
        </w:rPr>
        <w:t>vora</w:t>
      </w:r>
      <w:r w:rsidRPr="00065F9B">
        <w:rPr>
          <w:sz w:val="22"/>
          <w:szCs w:val="22"/>
        </w:rPr>
        <w:t xml:space="preserve"> veikia per stipriai arba per silpnai, kreipkitės į gydytoją arba vaistininką.</w:t>
      </w:r>
    </w:p>
    <w:p w:rsidR="00633D05" w:rsidRPr="00DF4173" w:rsidRDefault="00633D05" w:rsidP="00F7089B">
      <w:pPr>
        <w:pStyle w:val="BTEMEASMCAChar"/>
      </w:pPr>
    </w:p>
    <w:p w:rsidR="00633D05" w:rsidRPr="00DF4173" w:rsidRDefault="00633D05" w:rsidP="00F7089B">
      <w:pPr>
        <w:pStyle w:val="BTEMEASMCAChar"/>
      </w:pPr>
    </w:p>
    <w:p w:rsidR="00633D05" w:rsidRPr="00DF4173" w:rsidRDefault="00633D05" w:rsidP="00633D05">
      <w:pPr>
        <w:pStyle w:val="PI-1EMEASMCA"/>
      </w:pPr>
      <w:bookmarkStart w:id="81" w:name="_Toc129243142"/>
      <w:bookmarkStart w:id="82" w:name="_Toc129243267"/>
      <w:r w:rsidRPr="00DF4173">
        <w:t>4.</w:t>
      </w:r>
      <w:r w:rsidRPr="00DF4173">
        <w:tab/>
        <w:t>G</w:t>
      </w:r>
      <w:bookmarkEnd w:id="81"/>
      <w:bookmarkEnd w:id="82"/>
      <w:r w:rsidR="004839AE">
        <w:t>alimas šalutinis poveikis</w:t>
      </w:r>
    </w:p>
    <w:p w:rsidR="00A16844" w:rsidRPr="00A63761" w:rsidRDefault="00A16844" w:rsidP="00A16844">
      <w:pPr>
        <w:pStyle w:val="Pagrindinistekstas"/>
        <w:rPr>
          <w:sz w:val="22"/>
          <w:szCs w:val="22"/>
        </w:rPr>
      </w:pPr>
    </w:p>
    <w:p w:rsidR="00CE04EC" w:rsidRDefault="00CE04EC" w:rsidP="00202765">
      <w:pPr>
        <w:pStyle w:val="BTEMEASMCA"/>
      </w:pPr>
      <w:r>
        <w:t>Nežinomas.</w:t>
      </w:r>
    </w:p>
    <w:p w:rsidR="00A63761" w:rsidRPr="00A63761" w:rsidRDefault="00A63761" w:rsidP="00A66F78">
      <w:pPr>
        <w:pStyle w:val="BTEMEASMCA"/>
      </w:pPr>
      <w:r w:rsidRPr="00A63761">
        <w:t>Cefavora, kaip ir visi kiti vaistai, gali sukelti šalutinį poveikį, nors jis pasireiškia ne visiems žmonėms.</w:t>
      </w:r>
    </w:p>
    <w:p w:rsidR="00A63761" w:rsidRPr="00A63761" w:rsidRDefault="00A63761" w:rsidP="008A6697">
      <w:pPr>
        <w:pStyle w:val="BTEMEASMCA"/>
      </w:pPr>
    </w:p>
    <w:p w:rsidR="00A16844" w:rsidRPr="00A63761" w:rsidRDefault="00A63761" w:rsidP="00A63761">
      <w:pPr>
        <w:rPr>
          <w:sz w:val="22"/>
          <w:szCs w:val="22"/>
        </w:rPr>
      </w:pPr>
      <w:r w:rsidRPr="00A63761">
        <w:rPr>
          <w:sz w:val="22"/>
          <w:szCs w:val="22"/>
        </w:rPr>
        <w:t>Vartojant homeopatinius vaistus esantys negalavimai gali laikinai pablogėti (pradinis pablogėjimas). Tokiu atveju pasikonsultuokite su gydytoju dėl tolimesnio vaisto vartojimo</w:t>
      </w:r>
      <w:r w:rsidR="00A16844" w:rsidRPr="00A63761">
        <w:rPr>
          <w:sz w:val="22"/>
          <w:szCs w:val="22"/>
        </w:rPr>
        <w:t>.</w:t>
      </w:r>
    </w:p>
    <w:p w:rsidR="00F7089B" w:rsidRPr="00A63761" w:rsidRDefault="00F7089B" w:rsidP="00202765">
      <w:pPr>
        <w:pStyle w:val="BTEMEASMCA"/>
      </w:pPr>
    </w:p>
    <w:p w:rsidR="00A0241C" w:rsidRPr="00A0241C" w:rsidRDefault="00A0241C" w:rsidP="00A66F78">
      <w:pPr>
        <w:pStyle w:val="BTEMEASMCA"/>
      </w:pPr>
      <w:r w:rsidRPr="00A0241C">
        <w:t>Pranešimas apie šalutinį poveikį</w:t>
      </w:r>
    </w:p>
    <w:p w:rsidR="00A0241C" w:rsidRPr="00A0241C" w:rsidRDefault="00A0241C" w:rsidP="008A6697">
      <w:pPr>
        <w:pStyle w:val="BTEMEASMCA"/>
      </w:pPr>
      <w:r w:rsidRPr="00A0241C">
        <w:t xml:space="preserve">Jeigu pasireiškė šalutinis poveikis, įskaitant šiame lapelyje nenurodytą, pasakykite gydytojui arba vaistininkui. Apie šalutinį poveikį taip pat galite pranešti tiesiogiai, užpildę interneto svetainėje </w:t>
      </w:r>
      <w:hyperlink r:id="rId15" w:history="1">
        <w:r w:rsidRPr="00A0241C">
          <w:rPr>
            <w:rStyle w:val="Hipersaitas"/>
          </w:rPr>
          <w:t>www.vvkt.lt</w:t>
        </w:r>
      </w:hyperlink>
      <w:r w:rsidRPr="00A0241C">
        <w:t xml:space="preserve"> esančią formą, paštu Valstybinei vaistų kontrolės tarnybai prie Lietuvos Respublikos sveikatos apsaugos ministerijos, Žirmūnų g. 139A, LT 09120 Vilnius, tel: 8 800 73568, faksu 8 800 20131 arba el. paštu </w:t>
      </w:r>
      <w:hyperlink r:id="rId16" w:history="1">
        <w:r w:rsidRPr="00A0241C">
          <w:rPr>
            <w:rStyle w:val="Hipersaitas"/>
          </w:rPr>
          <w:t>NepageidaujamaR@vvkt.lt</w:t>
        </w:r>
      </w:hyperlink>
      <w:r w:rsidRPr="00A0241C">
        <w:t>. Pranešdami apie šalutinį poveikį galite mums padėti gauti daugiau informacijos apie šio vaisto saugumą.</w:t>
      </w:r>
    </w:p>
    <w:p w:rsidR="00633D05" w:rsidRPr="00A63761" w:rsidRDefault="00633D05" w:rsidP="00E83173">
      <w:pPr>
        <w:pStyle w:val="BTEMEASMCAChar"/>
      </w:pPr>
    </w:p>
    <w:p w:rsidR="00633D05" w:rsidRPr="00A63761" w:rsidRDefault="00633D05" w:rsidP="00E83173">
      <w:pPr>
        <w:pStyle w:val="BTEMEASMCAChar"/>
      </w:pPr>
    </w:p>
    <w:p w:rsidR="00633D05" w:rsidRPr="00DF4173" w:rsidRDefault="00633D05" w:rsidP="00633D05">
      <w:pPr>
        <w:pStyle w:val="PI-1EMEASMCA"/>
      </w:pPr>
      <w:bookmarkStart w:id="83" w:name="_Toc129243143"/>
      <w:bookmarkStart w:id="84" w:name="_Toc129243268"/>
      <w:r w:rsidRPr="00DF4173">
        <w:t>5.</w:t>
      </w:r>
      <w:r w:rsidRPr="00DF4173">
        <w:tab/>
        <w:t>K</w:t>
      </w:r>
      <w:bookmarkEnd w:id="83"/>
      <w:bookmarkEnd w:id="84"/>
      <w:r w:rsidR="004839AE">
        <w:t xml:space="preserve">aip laikyti </w:t>
      </w:r>
      <w:r w:rsidR="00A66F78">
        <w:t>C</w:t>
      </w:r>
      <w:r w:rsidR="004839AE">
        <w:t>efavora</w:t>
      </w:r>
    </w:p>
    <w:p w:rsidR="00633D05" w:rsidRPr="00DF4173" w:rsidRDefault="00633D05" w:rsidP="00A16844">
      <w:pPr>
        <w:pStyle w:val="BTEMEASMCAChar"/>
      </w:pPr>
    </w:p>
    <w:p w:rsidR="008865D0" w:rsidRPr="00353EAA" w:rsidRDefault="008865D0" w:rsidP="008865D0">
      <w:pPr>
        <w:numPr>
          <w:ilvl w:val="12"/>
          <w:numId w:val="0"/>
        </w:numPr>
        <w:ind w:right="-2"/>
        <w:rPr>
          <w:sz w:val="22"/>
          <w:szCs w:val="22"/>
        </w:rPr>
      </w:pPr>
      <w:r w:rsidRPr="00353EAA">
        <w:rPr>
          <w:noProof/>
          <w:sz w:val="22"/>
          <w:szCs w:val="22"/>
        </w:rPr>
        <w:t>Šį vaistą laikykite vaikams nepastebimoje ir nepasiekiamoje vietoje.</w:t>
      </w:r>
    </w:p>
    <w:p w:rsidR="00F67736" w:rsidRPr="008865D0" w:rsidRDefault="00F67736" w:rsidP="00F67736">
      <w:pPr>
        <w:pStyle w:val="Pagrindinistekstas"/>
        <w:spacing w:after="0"/>
        <w:rPr>
          <w:sz w:val="22"/>
          <w:szCs w:val="22"/>
        </w:rPr>
      </w:pPr>
      <w:r w:rsidRPr="008865D0">
        <w:rPr>
          <w:sz w:val="22"/>
          <w:szCs w:val="22"/>
        </w:rPr>
        <w:t>Šiam vaist</w:t>
      </w:r>
      <w:r w:rsidR="008865D0" w:rsidRPr="008865D0">
        <w:rPr>
          <w:sz w:val="22"/>
          <w:szCs w:val="22"/>
        </w:rPr>
        <w:t>ui</w:t>
      </w:r>
      <w:r w:rsidRPr="008865D0">
        <w:rPr>
          <w:sz w:val="22"/>
          <w:szCs w:val="22"/>
        </w:rPr>
        <w:t xml:space="preserve"> specialių laikymo sąlygų nereikia.</w:t>
      </w:r>
    </w:p>
    <w:p w:rsidR="00F7089B" w:rsidRPr="00065F9B" w:rsidRDefault="00F7089B" w:rsidP="00A16844">
      <w:pPr>
        <w:numPr>
          <w:ilvl w:val="12"/>
          <w:numId w:val="0"/>
        </w:numPr>
        <w:ind w:left="567" w:hanging="567"/>
        <w:jc w:val="both"/>
        <w:outlineLvl w:val="0"/>
        <w:rPr>
          <w:sz w:val="22"/>
          <w:szCs w:val="22"/>
        </w:rPr>
      </w:pPr>
    </w:p>
    <w:p w:rsidR="00F7089B" w:rsidRPr="00A75395" w:rsidRDefault="00F7089B" w:rsidP="00202765">
      <w:pPr>
        <w:pStyle w:val="BTEMEASMCA"/>
      </w:pPr>
      <w:r w:rsidRPr="00A75395">
        <w:t xml:space="preserve">Ant </w:t>
      </w:r>
      <w:r w:rsidR="00A63761">
        <w:t>etiketės</w:t>
      </w:r>
      <w:r>
        <w:t xml:space="preserve"> ir </w:t>
      </w:r>
      <w:r w:rsidRPr="00A75395">
        <w:t>dėžutės</w:t>
      </w:r>
      <w:r>
        <w:t xml:space="preserve"> </w:t>
      </w:r>
      <w:r w:rsidRPr="00A75395">
        <w:t xml:space="preserve">po </w:t>
      </w:r>
      <w:r>
        <w:t>„Tinka iki“</w:t>
      </w:r>
      <w:r w:rsidRPr="00A75395">
        <w:t xml:space="preserve"> nurodytam tinkamumo laikui pasibaigus, </w:t>
      </w:r>
      <w:r w:rsidR="008865D0">
        <w:t>šio vaisto</w:t>
      </w:r>
      <w:r w:rsidRPr="00A75395">
        <w:t xml:space="preserve"> vartoti negalima. Vaistas tinka</w:t>
      </w:r>
      <w:r w:rsidR="008865D0">
        <w:t>mas</w:t>
      </w:r>
      <w:r w:rsidRPr="00A75395">
        <w:t xml:space="preserve"> vartoti iki paskutinės nurodyto mėnesio dienos.</w:t>
      </w:r>
    </w:p>
    <w:p w:rsidR="00F7089B" w:rsidRPr="00A75395" w:rsidRDefault="00F7089B" w:rsidP="00A66F78">
      <w:pPr>
        <w:pStyle w:val="BTEMEASMCA"/>
      </w:pPr>
    </w:p>
    <w:p w:rsidR="00633D05" w:rsidRDefault="00F7089B" w:rsidP="008A6697">
      <w:pPr>
        <w:pStyle w:val="BTEMEASMCA"/>
      </w:pPr>
      <w:r w:rsidRPr="00A75395">
        <w:t>Vaistų negalima iš</w:t>
      </w:r>
      <w:r w:rsidR="008865D0">
        <w:t>mesti</w:t>
      </w:r>
      <w:r w:rsidRPr="00A75395">
        <w:t xml:space="preserve"> į kanalizaciją arba su buitinėmis atliekomis. Kaip </w:t>
      </w:r>
      <w:r w:rsidR="008865D0">
        <w:t>išmesti</w:t>
      </w:r>
      <w:r w:rsidRPr="00A75395">
        <w:t xml:space="preserve"> nereikalingus vaistus, klauskite vaistininko. Šios priemonės padės apsaugoti aplinką.</w:t>
      </w:r>
    </w:p>
    <w:p w:rsidR="004839AE" w:rsidRDefault="004839AE" w:rsidP="008A6697">
      <w:pPr>
        <w:pStyle w:val="BTEMEASMCA"/>
      </w:pPr>
    </w:p>
    <w:p w:rsidR="004839AE" w:rsidRPr="00DF4173" w:rsidRDefault="004839AE" w:rsidP="008A6697">
      <w:pPr>
        <w:pStyle w:val="BTEMEASMCA"/>
      </w:pPr>
    </w:p>
    <w:p w:rsidR="00633D05" w:rsidRPr="00DF4173" w:rsidRDefault="00633D05" w:rsidP="00633D05">
      <w:pPr>
        <w:pStyle w:val="PI-1EMEASMCA"/>
      </w:pPr>
      <w:bookmarkStart w:id="85" w:name="_Toc129243144"/>
      <w:bookmarkStart w:id="86" w:name="_Toc129243269"/>
      <w:r w:rsidRPr="00DF4173">
        <w:t>6.</w:t>
      </w:r>
      <w:r w:rsidRPr="00DF4173">
        <w:tab/>
        <w:t>K</w:t>
      </w:r>
      <w:bookmarkEnd w:id="85"/>
      <w:bookmarkEnd w:id="86"/>
      <w:r w:rsidR="004839AE">
        <w:t>ita informacija</w:t>
      </w:r>
    </w:p>
    <w:p w:rsidR="00633D05" w:rsidRPr="00A63761" w:rsidRDefault="00633D05" w:rsidP="00F7089B">
      <w:pPr>
        <w:pStyle w:val="BTEMEASMCAChar"/>
      </w:pPr>
    </w:p>
    <w:p w:rsidR="00F7089B" w:rsidRPr="00A63761" w:rsidRDefault="00F7089B" w:rsidP="00F7089B">
      <w:pPr>
        <w:pStyle w:val="PI-3EMEASMCA"/>
        <w:spacing w:line="240" w:lineRule="auto"/>
      </w:pPr>
      <w:r w:rsidRPr="00A63761">
        <w:t>Cefa</w:t>
      </w:r>
      <w:r w:rsidR="00A63761" w:rsidRPr="00A63761">
        <w:t>vora</w:t>
      </w:r>
      <w:r w:rsidRPr="00A63761">
        <w:t xml:space="preserve"> sudėtis</w:t>
      </w:r>
    </w:p>
    <w:p w:rsidR="005532B2" w:rsidRPr="008952C1" w:rsidRDefault="00A63761" w:rsidP="00763DE6">
      <w:pPr>
        <w:tabs>
          <w:tab w:val="left" w:pos="567"/>
        </w:tabs>
        <w:rPr>
          <w:sz w:val="22"/>
          <w:szCs w:val="22"/>
        </w:rPr>
      </w:pPr>
      <w:r w:rsidRPr="00A63761">
        <w:rPr>
          <w:sz w:val="22"/>
          <w:szCs w:val="22"/>
        </w:rPr>
        <w:t>-</w:t>
      </w:r>
      <w:r w:rsidR="008865D0">
        <w:rPr>
          <w:sz w:val="22"/>
          <w:szCs w:val="22"/>
        </w:rPr>
        <w:tab/>
      </w:r>
      <w:r w:rsidRPr="00A63761">
        <w:rPr>
          <w:sz w:val="22"/>
          <w:szCs w:val="22"/>
        </w:rPr>
        <w:t xml:space="preserve">Veikliosios medžiagos yra </w:t>
      </w:r>
      <w:r w:rsidR="00722147">
        <w:rPr>
          <w:sz w:val="22"/>
          <w:szCs w:val="22"/>
        </w:rPr>
        <w:t xml:space="preserve">dviskiaučiių </w:t>
      </w:r>
      <w:r w:rsidRPr="00A63761">
        <w:rPr>
          <w:sz w:val="22"/>
          <w:szCs w:val="22"/>
        </w:rPr>
        <w:t xml:space="preserve">ginkmedžių </w:t>
      </w:r>
      <w:r w:rsidR="00DE5048">
        <w:rPr>
          <w:sz w:val="22"/>
          <w:szCs w:val="22"/>
        </w:rPr>
        <w:t>(</w:t>
      </w:r>
      <w:r w:rsidR="00DE5048" w:rsidRPr="00A63761">
        <w:rPr>
          <w:i/>
          <w:sz w:val="22"/>
          <w:szCs w:val="22"/>
        </w:rPr>
        <w:t>Ginkgo biloba</w:t>
      </w:r>
      <w:r w:rsidR="00DE5048">
        <w:rPr>
          <w:i/>
          <w:sz w:val="22"/>
          <w:szCs w:val="22"/>
        </w:rPr>
        <w:t>)</w:t>
      </w:r>
      <w:r w:rsidR="00DE5048" w:rsidRPr="00A63761">
        <w:rPr>
          <w:i/>
          <w:sz w:val="22"/>
          <w:szCs w:val="22"/>
        </w:rPr>
        <w:t xml:space="preserve"> </w:t>
      </w:r>
      <w:r w:rsidR="008952C1">
        <w:rPr>
          <w:sz w:val="22"/>
          <w:szCs w:val="22"/>
        </w:rPr>
        <w:t>urtinktūra</w:t>
      </w:r>
      <w:r w:rsidRPr="00A63761">
        <w:rPr>
          <w:sz w:val="22"/>
          <w:szCs w:val="22"/>
        </w:rPr>
        <w:t>, paprast</w:t>
      </w:r>
      <w:r w:rsidR="008952C1">
        <w:rPr>
          <w:sz w:val="22"/>
          <w:szCs w:val="22"/>
        </w:rPr>
        <w:t>ųjų</w:t>
      </w:r>
      <w:r w:rsidRPr="00A63761">
        <w:rPr>
          <w:sz w:val="22"/>
          <w:szCs w:val="22"/>
        </w:rPr>
        <w:t xml:space="preserve">  amal</w:t>
      </w:r>
      <w:r w:rsidR="008952C1">
        <w:rPr>
          <w:sz w:val="22"/>
          <w:szCs w:val="22"/>
        </w:rPr>
        <w:t xml:space="preserve">ų </w:t>
      </w:r>
      <w:r w:rsidR="00DE5048">
        <w:rPr>
          <w:sz w:val="22"/>
          <w:szCs w:val="22"/>
        </w:rPr>
        <w:t>(</w:t>
      </w:r>
      <w:r w:rsidR="00DE5048" w:rsidRPr="00A63761">
        <w:rPr>
          <w:i/>
          <w:sz w:val="22"/>
          <w:szCs w:val="22"/>
        </w:rPr>
        <w:t>Viscum album</w:t>
      </w:r>
      <w:r w:rsidR="00DE5048">
        <w:rPr>
          <w:i/>
          <w:sz w:val="22"/>
          <w:szCs w:val="22"/>
        </w:rPr>
        <w:t>)</w:t>
      </w:r>
      <w:r w:rsidR="00DE5048" w:rsidRPr="00A63761">
        <w:rPr>
          <w:i/>
          <w:sz w:val="22"/>
          <w:szCs w:val="22"/>
        </w:rPr>
        <w:t xml:space="preserve"> </w:t>
      </w:r>
      <w:r w:rsidR="008952C1">
        <w:rPr>
          <w:sz w:val="22"/>
          <w:szCs w:val="22"/>
        </w:rPr>
        <w:t xml:space="preserve">urtinktūra ir </w:t>
      </w:r>
      <w:r w:rsidRPr="00A63761">
        <w:rPr>
          <w:sz w:val="22"/>
          <w:szCs w:val="22"/>
        </w:rPr>
        <w:t xml:space="preserve">gudobelių </w:t>
      </w:r>
      <w:r w:rsidR="00DE5048">
        <w:rPr>
          <w:sz w:val="22"/>
          <w:szCs w:val="22"/>
        </w:rPr>
        <w:t>(</w:t>
      </w:r>
      <w:r w:rsidR="00DE5048" w:rsidRPr="00A63761">
        <w:rPr>
          <w:i/>
          <w:sz w:val="22"/>
          <w:szCs w:val="22"/>
        </w:rPr>
        <w:t>Crataegus</w:t>
      </w:r>
      <w:r w:rsidR="00DE5048">
        <w:rPr>
          <w:i/>
          <w:sz w:val="22"/>
          <w:szCs w:val="22"/>
        </w:rPr>
        <w:t>)</w:t>
      </w:r>
      <w:r w:rsidR="00DE5048" w:rsidRPr="00A63761">
        <w:rPr>
          <w:i/>
          <w:sz w:val="22"/>
          <w:szCs w:val="22"/>
        </w:rPr>
        <w:t xml:space="preserve"> </w:t>
      </w:r>
      <w:r w:rsidR="008952C1">
        <w:rPr>
          <w:sz w:val="22"/>
          <w:szCs w:val="22"/>
        </w:rPr>
        <w:t>urtinktūra</w:t>
      </w:r>
      <w:r w:rsidRPr="00A63761">
        <w:rPr>
          <w:sz w:val="22"/>
          <w:szCs w:val="22"/>
        </w:rPr>
        <w:t>.</w:t>
      </w:r>
      <w:r w:rsidR="00A16844" w:rsidRPr="00A63761">
        <w:rPr>
          <w:sz w:val="22"/>
          <w:szCs w:val="22"/>
        </w:rPr>
        <w:t xml:space="preserve"> </w:t>
      </w:r>
      <w:r w:rsidR="005532B2">
        <w:rPr>
          <w:sz w:val="22"/>
          <w:szCs w:val="22"/>
        </w:rPr>
        <w:t xml:space="preserve">1 ml (25 lašuose) geriamųjų lašų </w:t>
      </w:r>
      <w:r w:rsidR="005532B2" w:rsidRPr="009F182F">
        <w:rPr>
          <w:sz w:val="22"/>
          <w:szCs w:val="22"/>
        </w:rPr>
        <w:t>yra 13</w:t>
      </w:r>
      <w:r w:rsidR="005532B2">
        <w:rPr>
          <w:sz w:val="22"/>
          <w:szCs w:val="22"/>
        </w:rPr>
        <w:t>,3 m</w:t>
      </w:r>
      <w:r w:rsidR="005532B2" w:rsidRPr="009F182F">
        <w:rPr>
          <w:sz w:val="22"/>
          <w:szCs w:val="22"/>
        </w:rPr>
        <w:t>g</w:t>
      </w:r>
      <w:r w:rsidR="005532B2" w:rsidRPr="009F182F">
        <w:rPr>
          <w:i/>
          <w:sz w:val="22"/>
          <w:szCs w:val="22"/>
        </w:rPr>
        <w:t xml:space="preserve"> </w:t>
      </w:r>
      <w:r w:rsidR="005532B2" w:rsidRPr="00053BFB">
        <w:rPr>
          <w:sz w:val="22"/>
          <w:szCs w:val="22"/>
        </w:rPr>
        <w:t>Ginkgo biloba urtinktūros</w:t>
      </w:r>
      <w:r w:rsidR="005532B2" w:rsidRPr="008952C1">
        <w:rPr>
          <w:sz w:val="22"/>
          <w:szCs w:val="22"/>
        </w:rPr>
        <w:t>, 27</w:t>
      </w:r>
      <w:r w:rsidR="005532B2">
        <w:rPr>
          <w:sz w:val="22"/>
          <w:szCs w:val="22"/>
        </w:rPr>
        <w:t>,6 m</w:t>
      </w:r>
      <w:r w:rsidR="005532B2" w:rsidRPr="008952C1">
        <w:rPr>
          <w:sz w:val="22"/>
          <w:szCs w:val="22"/>
        </w:rPr>
        <w:t xml:space="preserve">g </w:t>
      </w:r>
      <w:r w:rsidR="005532B2" w:rsidRPr="00053BFB">
        <w:rPr>
          <w:sz w:val="22"/>
          <w:szCs w:val="22"/>
        </w:rPr>
        <w:t>Viscum album urtinktūros</w:t>
      </w:r>
      <w:r w:rsidR="005532B2" w:rsidRPr="008952C1">
        <w:rPr>
          <w:sz w:val="22"/>
          <w:szCs w:val="22"/>
        </w:rPr>
        <w:t xml:space="preserve"> ir 7</w:t>
      </w:r>
      <w:r w:rsidR="005532B2">
        <w:rPr>
          <w:sz w:val="22"/>
          <w:szCs w:val="22"/>
        </w:rPr>
        <w:t>6</w:t>
      </w:r>
      <w:r w:rsidR="005532B2" w:rsidRPr="008952C1">
        <w:rPr>
          <w:sz w:val="22"/>
          <w:szCs w:val="22"/>
        </w:rPr>
        <w:t>,5</w:t>
      </w:r>
      <w:r w:rsidR="005532B2">
        <w:rPr>
          <w:sz w:val="22"/>
          <w:szCs w:val="22"/>
        </w:rPr>
        <w:t xml:space="preserve"> m</w:t>
      </w:r>
      <w:r w:rsidR="005532B2" w:rsidRPr="008952C1">
        <w:rPr>
          <w:sz w:val="22"/>
          <w:szCs w:val="22"/>
        </w:rPr>
        <w:t xml:space="preserve">g </w:t>
      </w:r>
      <w:r w:rsidR="005532B2" w:rsidRPr="00053BFB">
        <w:rPr>
          <w:sz w:val="22"/>
          <w:szCs w:val="22"/>
        </w:rPr>
        <w:t xml:space="preserve">Crataegus </w:t>
      </w:r>
      <w:r w:rsidR="005532B2">
        <w:rPr>
          <w:sz w:val="22"/>
          <w:szCs w:val="22"/>
        </w:rPr>
        <w:t>urtinktūros</w:t>
      </w:r>
      <w:r w:rsidR="005532B2" w:rsidRPr="008952C1">
        <w:rPr>
          <w:sz w:val="22"/>
          <w:szCs w:val="22"/>
        </w:rPr>
        <w:t>.</w:t>
      </w:r>
    </w:p>
    <w:p w:rsidR="00633D05" w:rsidRPr="00A63761" w:rsidRDefault="00A63761" w:rsidP="00763DE6">
      <w:pPr>
        <w:tabs>
          <w:tab w:val="left" w:pos="567"/>
        </w:tabs>
      </w:pPr>
      <w:r w:rsidRPr="00A63761">
        <w:rPr>
          <w:sz w:val="22"/>
          <w:szCs w:val="22"/>
        </w:rPr>
        <w:t>.</w:t>
      </w:r>
      <w:r w:rsidRPr="00A63761">
        <w:t>-</w:t>
      </w:r>
      <w:r w:rsidR="008865D0">
        <w:tab/>
      </w:r>
      <w:r w:rsidRPr="00763DE6">
        <w:rPr>
          <w:sz w:val="22"/>
          <w:szCs w:val="22"/>
        </w:rPr>
        <w:t>Pagalbinė medžiaga yra likerinis vynas</w:t>
      </w:r>
      <w:r w:rsidR="008128EF">
        <w:rPr>
          <w:sz w:val="22"/>
          <w:szCs w:val="22"/>
        </w:rPr>
        <w:t xml:space="preserve"> (sudėtyje yra gliukozės ir fruktozės)</w:t>
      </w:r>
      <w:r w:rsidRPr="00763DE6">
        <w:rPr>
          <w:sz w:val="22"/>
          <w:szCs w:val="22"/>
        </w:rPr>
        <w:t>.</w:t>
      </w:r>
    </w:p>
    <w:p w:rsidR="00A63761" w:rsidRPr="00A63761" w:rsidRDefault="00A63761" w:rsidP="00F7089B">
      <w:pPr>
        <w:pStyle w:val="BTEMEASMCAChar"/>
      </w:pPr>
    </w:p>
    <w:p w:rsidR="00633D05" w:rsidRPr="00A63761" w:rsidRDefault="00F7089B" w:rsidP="00F7089B">
      <w:pPr>
        <w:pStyle w:val="PI-3EMEASMCA"/>
        <w:spacing w:line="240" w:lineRule="auto"/>
      </w:pPr>
      <w:r w:rsidRPr="00A63761">
        <w:t>Cefa</w:t>
      </w:r>
      <w:r w:rsidR="00A63761" w:rsidRPr="00A63761">
        <w:t>vora išvaizda</w:t>
      </w:r>
      <w:r w:rsidR="00633D05" w:rsidRPr="00A63761">
        <w:t xml:space="preserve"> ir kiekis pakuotėje</w:t>
      </w:r>
    </w:p>
    <w:p w:rsidR="00CE71BD" w:rsidRDefault="00CE71BD" w:rsidP="00202765">
      <w:pPr>
        <w:pStyle w:val="BTEMEASMCA"/>
      </w:pPr>
      <w:r>
        <w:t>R</w:t>
      </w:r>
      <w:r w:rsidRPr="009F182F">
        <w:t xml:space="preserve">udas </w:t>
      </w:r>
      <w:r>
        <w:t xml:space="preserve">stiklinis (III tipo) </w:t>
      </w:r>
      <w:r w:rsidRPr="009F182F">
        <w:t>buteliukas</w:t>
      </w:r>
      <w:r>
        <w:t xml:space="preserve"> su MTPE lašintuvu ir </w:t>
      </w:r>
      <w:r w:rsidRPr="009F182F">
        <w:t xml:space="preserve">baltu </w:t>
      </w:r>
      <w:r>
        <w:t>DTPE</w:t>
      </w:r>
      <w:r w:rsidRPr="009F182F">
        <w:t xml:space="preserve"> dangteliu</w:t>
      </w:r>
      <w:r>
        <w:t xml:space="preserve">. Kartono dėžutėje yra buteliukas, </w:t>
      </w:r>
      <w:r w:rsidRPr="009F182F">
        <w:t xml:space="preserve">kuriame yra 50 ml, 100 ml arba 200 ml </w:t>
      </w:r>
      <w:r>
        <w:t>tirpalo</w:t>
      </w:r>
      <w:r w:rsidRPr="009F182F">
        <w:t>.</w:t>
      </w:r>
    </w:p>
    <w:p w:rsidR="004839AE" w:rsidRDefault="004839AE" w:rsidP="00A66F78">
      <w:pPr>
        <w:pStyle w:val="BTEMEASMCA"/>
      </w:pPr>
    </w:p>
    <w:p w:rsidR="004839AE" w:rsidRPr="00F7089B" w:rsidRDefault="004839AE" w:rsidP="004839AE">
      <w:pPr>
        <w:pStyle w:val="BTEMEASMCAChar"/>
      </w:pPr>
      <w:r>
        <w:t>Skaidrus</w:t>
      </w:r>
      <w:r w:rsidR="006C21BC">
        <w:t xml:space="preserve">, </w:t>
      </w:r>
      <w:r>
        <w:t>gelton</w:t>
      </w:r>
      <w:r w:rsidR="006C21BC">
        <w:t>os</w:t>
      </w:r>
      <w:r>
        <w:t xml:space="preserve"> spalvos</w:t>
      </w:r>
      <w:r w:rsidR="006C21BC">
        <w:t>, vyno kvapo</w:t>
      </w:r>
      <w:r>
        <w:t xml:space="preserve"> skystis.</w:t>
      </w:r>
    </w:p>
    <w:p w:rsidR="00A63761" w:rsidRPr="00A63761" w:rsidRDefault="00A63761" w:rsidP="00202765">
      <w:pPr>
        <w:pStyle w:val="BTEMEASMCA"/>
      </w:pPr>
    </w:p>
    <w:p w:rsidR="00A63761" w:rsidRPr="00A63761" w:rsidRDefault="00A63761" w:rsidP="00A66F78">
      <w:pPr>
        <w:pStyle w:val="BTEMEASMCA"/>
      </w:pPr>
      <w:r w:rsidRPr="00A63761">
        <w:t>Gali būti tiekiamos ne visų dydžių pakuotės.</w:t>
      </w:r>
    </w:p>
    <w:p w:rsidR="00A63761" w:rsidRPr="00A63761" w:rsidRDefault="00A63761" w:rsidP="00A63761">
      <w:pPr>
        <w:pStyle w:val="Pagrindinistekstas"/>
        <w:spacing w:after="0"/>
        <w:rPr>
          <w:sz w:val="22"/>
          <w:szCs w:val="22"/>
        </w:rPr>
      </w:pPr>
    </w:p>
    <w:p w:rsidR="00633D05" w:rsidRPr="00F7089B" w:rsidRDefault="00633D05" w:rsidP="00F7089B">
      <w:pPr>
        <w:pStyle w:val="PI-3EMEASMCA"/>
        <w:spacing w:line="240" w:lineRule="auto"/>
      </w:pPr>
      <w:r w:rsidRPr="00F7089B">
        <w:t>Rinkodaros teisės turėtojas ir gamintojas</w:t>
      </w:r>
    </w:p>
    <w:p w:rsidR="00F7089B" w:rsidRPr="00F7089B" w:rsidRDefault="00F7089B" w:rsidP="00F7089B">
      <w:pPr>
        <w:pStyle w:val="Pagrindinistekstas"/>
        <w:spacing w:after="0"/>
        <w:rPr>
          <w:sz w:val="22"/>
          <w:szCs w:val="22"/>
        </w:rPr>
      </w:pPr>
      <w:r w:rsidRPr="00F7089B">
        <w:rPr>
          <w:sz w:val="22"/>
          <w:szCs w:val="22"/>
        </w:rPr>
        <w:t>Cefak KG</w:t>
      </w:r>
    </w:p>
    <w:p w:rsidR="00F7089B" w:rsidRPr="00F7089B" w:rsidRDefault="00F7089B" w:rsidP="00F7089B">
      <w:pPr>
        <w:rPr>
          <w:sz w:val="22"/>
          <w:szCs w:val="22"/>
        </w:rPr>
      </w:pPr>
      <w:r w:rsidRPr="00F7089B">
        <w:rPr>
          <w:bCs/>
          <w:sz w:val="22"/>
          <w:szCs w:val="22"/>
        </w:rPr>
        <w:t>Ostbahnhofstra</w:t>
      </w:r>
      <w:r w:rsidRPr="00F7089B">
        <w:rPr>
          <w:bCs/>
          <w:sz w:val="22"/>
          <w:szCs w:val="22"/>
          <w:lang w:val="pt-BR"/>
        </w:rPr>
        <w:t>β</w:t>
      </w:r>
      <w:r w:rsidRPr="00F7089B">
        <w:rPr>
          <w:bCs/>
          <w:sz w:val="22"/>
          <w:szCs w:val="22"/>
        </w:rPr>
        <w:t xml:space="preserve">e </w:t>
      </w:r>
      <w:r w:rsidRPr="00F7089B">
        <w:rPr>
          <w:sz w:val="22"/>
          <w:szCs w:val="22"/>
        </w:rPr>
        <w:t>15</w:t>
      </w:r>
    </w:p>
    <w:p w:rsidR="00F7089B" w:rsidRPr="00F7089B" w:rsidRDefault="00F7089B" w:rsidP="00F7089B">
      <w:pPr>
        <w:rPr>
          <w:sz w:val="22"/>
          <w:szCs w:val="22"/>
        </w:rPr>
      </w:pPr>
      <w:r w:rsidRPr="00F7089B">
        <w:rPr>
          <w:sz w:val="22"/>
          <w:szCs w:val="22"/>
        </w:rPr>
        <w:t>87437 Kempten</w:t>
      </w:r>
    </w:p>
    <w:p w:rsidR="00F7089B" w:rsidRPr="00F7089B" w:rsidRDefault="00F7089B" w:rsidP="00F7089B">
      <w:pPr>
        <w:rPr>
          <w:sz w:val="22"/>
          <w:szCs w:val="22"/>
        </w:rPr>
      </w:pPr>
      <w:r w:rsidRPr="00F7089B">
        <w:rPr>
          <w:sz w:val="22"/>
          <w:szCs w:val="22"/>
        </w:rPr>
        <w:t>Vokietija.</w:t>
      </w:r>
    </w:p>
    <w:p w:rsidR="00633D05" w:rsidRPr="00F7089B" w:rsidRDefault="00633D05" w:rsidP="00F7089B">
      <w:pPr>
        <w:pStyle w:val="BTEMEASMCAChar"/>
      </w:pPr>
    </w:p>
    <w:p w:rsidR="00633D05" w:rsidRPr="00F7089B" w:rsidRDefault="00633D05" w:rsidP="00F7089B">
      <w:pPr>
        <w:pStyle w:val="BTEMEASMCAChar"/>
      </w:pPr>
      <w:r w:rsidRPr="00F7089B">
        <w:t>Jeigu apie šį vaistą norite sužinoti daugiau, kreipkitės į vietinį rinkodaros teisės turėtojo atstovą.</w:t>
      </w:r>
    </w:p>
    <w:p w:rsidR="00633D05" w:rsidRPr="00F7089B" w:rsidRDefault="00633D05" w:rsidP="00F7089B">
      <w:pPr>
        <w:rPr>
          <w:sz w:val="22"/>
          <w:szCs w:val="22"/>
        </w:rPr>
      </w:pPr>
    </w:p>
    <w:tbl>
      <w:tblPr>
        <w:tblW w:w="467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</w:tblGrid>
      <w:tr w:rsidR="00633D05" w:rsidRPr="00DF4173">
        <w:tc>
          <w:tcPr>
            <w:tcW w:w="4678" w:type="dxa"/>
          </w:tcPr>
          <w:p w:rsidR="00BD5C44" w:rsidRPr="00BD5C44" w:rsidRDefault="00BD5C44" w:rsidP="00BD5C44">
            <w:pPr>
              <w:rPr>
                <w:sz w:val="22"/>
                <w:szCs w:val="22"/>
              </w:rPr>
            </w:pPr>
            <w:bookmarkStart w:id="87" w:name="_GoBack"/>
            <w:r w:rsidRPr="00BD5C44">
              <w:rPr>
                <w:sz w:val="22"/>
                <w:szCs w:val="22"/>
              </w:rPr>
              <w:t>UAB “NVT”</w:t>
            </w:r>
          </w:p>
          <w:p w:rsidR="00BD5C44" w:rsidRPr="00BD5C44" w:rsidRDefault="00BD5C44" w:rsidP="00BD5C44">
            <w:pPr>
              <w:rPr>
                <w:sz w:val="22"/>
                <w:szCs w:val="22"/>
              </w:rPr>
            </w:pPr>
            <w:r w:rsidRPr="00BD5C44">
              <w:rPr>
                <w:sz w:val="22"/>
                <w:szCs w:val="22"/>
              </w:rPr>
              <w:t>Sodų g. 1, Linksmakalnio k.,</w:t>
            </w:r>
          </w:p>
          <w:p w:rsidR="00BD5C44" w:rsidRPr="00BD5C44" w:rsidRDefault="00BD5C44" w:rsidP="00BD5C44">
            <w:pPr>
              <w:rPr>
                <w:sz w:val="22"/>
                <w:szCs w:val="22"/>
              </w:rPr>
            </w:pPr>
            <w:r w:rsidRPr="00BD5C44">
              <w:rPr>
                <w:sz w:val="22"/>
                <w:szCs w:val="22"/>
              </w:rPr>
              <w:t>LT-53290 Kauno r. sav., Lietuva</w:t>
            </w:r>
          </w:p>
          <w:p w:rsidR="00BD5C44" w:rsidRPr="00BD5C44" w:rsidRDefault="00BD5C44" w:rsidP="00BD5C44">
            <w:pPr>
              <w:rPr>
                <w:sz w:val="22"/>
                <w:szCs w:val="22"/>
              </w:rPr>
            </w:pPr>
            <w:r w:rsidRPr="00BD5C44">
              <w:rPr>
                <w:sz w:val="22"/>
                <w:szCs w:val="22"/>
              </w:rPr>
              <w:t>Tel. +370 (37) 408547</w:t>
            </w:r>
          </w:p>
          <w:p w:rsidR="00BD5C44" w:rsidRPr="00BD5C44" w:rsidRDefault="00BD5C44" w:rsidP="00BD5C44">
            <w:pPr>
              <w:rPr>
                <w:sz w:val="22"/>
                <w:szCs w:val="22"/>
              </w:rPr>
            </w:pPr>
            <w:r w:rsidRPr="00BD5C44">
              <w:rPr>
                <w:sz w:val="22"/>
                <w:szCs w:val="22"/>
              </w:rPr>
              <w:t>Faks. +370 (37) 408549</w:t>
            </w:r>
          </w:p>
          <w:p w:rsidR="00BD5C44" w:rsidRPr="00BD5C44" w:rsidRDefault="00BD5C44" w:rsidP="00BD5C44">
            <w:pPr>
              <w:rPr>
                <w:sz w:val="22"/>
                <w:szCs w:val="22"/>
              </w:rPr>
            </w:pPr>
            <w:r w:rsidRPr="00BD5C44">
              <w:rPr>
                <w:sz w:val="22"/>
                <w:szCs w:val="22"/>
              </w:rPr>
              <w:t xml:space="preserve">El. paštas: </w:t>
            </w:r>
            <w:hyperlink r:id="rId17" w:history="1">
              <w:r w:rsidRPr="00BD5C44">
                <w:rPr>
                  <w:rStyle w:val="Hipersaitas"/>
                  <w:sz w:val="22"/>
                  <w:szCs w:val="22"/>
                </w:rPr>
                <w:t>info@nvt.lt</w:t>
              </w:r>
            </w:hyperlink>
          </w:p>
          <w:bookmarkEnd w:id="87"/>
          <w:p w:rsidR="00633D05" w:rsidRPr="00DF4173" w:rsidRDefault="00633D05" w:rsidP="00633D05">
            <w:pPr>
              <w:tabs>
                <w:tab w:val="left" w:pos="-720"/>
              </w:tabs>
              <w:suppressAutoHyphens/>
            </w:pPr>
          </w:p>
        </w:tc>
      </w:tr>
    </w:tbl>
    <w:p w:rsidR="00633D05" w:rsidRDefault="00633D05" w:rsidP="00E83173">
      <w:pPr>
        <w:pStyle w:val="BTEMEASMCAChar"/>
      </w:pPr>
    </w:p>
    <w:p w:rsidR="00633D05" w:rsidRPr="004569B0" w:rsidRDefault="00633D05" w:rsidP="00633D05">
      <w:pPr>
        <w:pStyle w:val="BTbEMEASMCA"/>
        <w:rPr>
          <w:noProof w:val="0"/>
        </w:rPr>
      </w:pPr>
      <w:r>
        <w:rPr>
          <w:bCs/>
          <w:noProof w:val="0"/>
        </w:rPr>
        <w:t xml:space="preserve">Šis </w:t>
      </w:r>
      <w:r w:rsidRPr="00DF4173">
        <w:rPr>
          <w:bCs/>
          <w:noProof w:val="0"/>
        </w:rPr>
        <w:t>pakuotės lapelis</w:t>
      </w:r>
      <w:r w:rsidRPr="00DF4173">
        <w:rPr>
          <w:noProof w:val="0"/>
        </w:rPr>
        <w:t xml:space="preserve"> paskutinį kartą patvirtintas</w:t>
      </w:r>
      <w:r w:rsidR="004569B0">
        <w:rPr>
          <w:noProof w:val="0"/>
        </w:rPr>
        <w:t xml:space="preserve"> 2014-03-27</w:t>
      </w:r>
    </w:p>
    <w:p w:rsidR="00633D05" w:rsidRDefault="00633D05" w:rsidP="00633D05">
      <w:pPr>
        <w:rPr>
          <w:sz w:val="22"/>
          <w:szCs w:val="22"/>
        </w:rPr>
      </w:pPr>
    </w:p>
    <w:p w:rsidR="004569B0" w:rsidRPr="004569B0" w:rsidRDefault="004569B0" w:rsidP="00633D05">
      <w:pPr>
        <w:rPr>
          <w:sz w:val="22"/>
          <w:szCs w:val="22"/>
        </w:rPr>
      </w:pPr>
    </w:p>
    <w:p w:rsidR="008865D0" w:rsidRPr="00353EAA" w:rsidRDefault="008865D0" w:rsidP="008865D0">
      <w:pPr>
        <w:numPr>
          <w:ilvl w:val="12"/>
          <w:numId w:val="0"/>
        </w:numPr>
        <w:ind w:right="-2"/>
        <w:rPr>
          <w:sz w:val="22"/>
          <w:szCs w:val="22"/>
        </w:rPr>
      </w:pPr>
      <w:bookmarkStart w:id="88" w:name="OLE_LINK2"/>
      <w:bookmarkStart w:id="89" w:name="OLE_LINK3"/>
      <w:r w:rsidRPr="00353EAA">
        <w:rPr>
          <w:sz w:val="22"/>
          <w:szCs w:val="22"/>
        </w:rPr>
        <w:t>Išsami informacija apie šį vaistą pateikiama Valstybinės vaistų kontrolės tarnybos prie Lietuvos Respublikos sveikatos apsaugos ministerijos tinklalapyje</w:t>
      </w:r>
      <w:r w:rsidRPr="00353EAA">
        <w:rPr>
          <w:i/>
          <w:sz w:val="22"/>
          <w:szCs w:val="22"/>
        </w:rPr>
        <w:t xml:space="preserve"> </w:t>
      </w:r>
      <w:hyperlink r:id="rId18" w:history="1">
        <w:r w:rsidRPr="00353EAA">
          <w:rPr>
            <w:rStyle w:val="Hipersaitas"/>
            <w:sz w:val="22"/>
            <w:szCs w:val="22"/>
          </w:rPr>
          <w:t>http://www.vvkt.lt/</w:t>
        </w:r>
      </w:hyperlink>
      <w:r w:rsidRPr="00353EAA">
        <w:rPr>
          <w:sz w:val="22"/>
          <w:szCs w:val="22"/>
        </w:rPr>
        <w:t>.</w:t>
      </w:r>
    </w:p>
    <w:bookmarkEnd w:id="88"/>
    <w:bookmarkEnd w:id="89"/>
    <w:p w:rsidR="00633D05" w:rsidRPr="00353EAA" w:rsidRDefault="00633D05" w:rsidP="00633D05">
      <w:pPr>
        <w:rPr>
          <w:sz w:val="22"/>
          <w:szCs w:val="22"/>
          <w:highlight w:val="yellow"/>
        </w:rPr>
      </w:pPr>
    </w:p>
    <w:p w:rsidR="005D0C4F" w:rsidRDefault="005D0C4F" w:rsidP="00E83173">
      <w:pPr>
        <w:pStyle w:val="BTEMEASMCAChar"/>
      </w:pPr>
    </w:p>
    <w:sectPr w:rsidR="005D0C4F" w:rsidSect="00474AB7">
      <w:footerReference w:type="default" r:id="rId19"/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AA6" w:rsidRDefault="00015AA6" w:rsidP="004569B0">
      <w:r>
        <w:separator/>
      </w:r>
    </w:p>
  </w:endnote>
  <w:endnote w:type="continuationSeparator" w:id="0">
    <w:p w:rsidR="00015AA6" w:rsidRDefault="00015AA6" w:rsidP="00456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3792111"/>
      <w:docPartObj>
        <w:docPartGallery w:val="Page Numbers (Bottom of Page)"/>
        <w:docPartUnique/>
      </w:docPartObj>
    </w:sdtPr>
    <w:sdtEndPr/>
    <w:sdtContent>
      <w:p w:rsidR="004569B0" w:rsidRDefault="004569B0">
        <w:pPr>
          <w:pStyle w:val="Porat"/>
          <w:jc w:val="center"/>
        </w:pPr>
        <w:r w:rsidRPr="004569B0">
          <w:rPr>
            <w:sz w:val="22"/>
            <w:szCs w:val="22"/>
          </w:rPr>
          <w:fldChar w:fldCharType="begin"/>
        </w:r>
        <w:r w:rsidRPr="004569B0">
          <w:rPr>
            <w:sz w:val="22"/>
            <w:szCs w:val="22"/>
          </w:rPr>
          <w:instrText>PAGE   \* MERGEFORMAT</w:instrText>
        </w:r>
        <w:r w:rsidRPr="004569B0">
          <w:rPr>
            <w:sz w:val="22"/>
            <w:szCs w:val="22"/>
          </w:rPr>
          <w:fldChar w:fldCharType="separate"/>
        </w:r>
        <w:r w:rsidR="00BD5C44">
          <w:rPr>
            <w:noProof/>
            <w:sz w:val="22"/>
            <w:szCs w:val="22"/>
          </w:rPr>
          <w:t>17</w:t>
        </w:r>
        <w:r w:rsidRPr="004569B0">
          <w:rPr>
            <w:sz w:val="22"/>
            <w:szCs w:val="22"/>
          </w:rPr>
          <w:fldChar w:fldCharType="end"/>
        </w:r>
      </w:p>
    </w:sdtContent>
  </w:sdt>
  <w:p w:rsidR="004569B0" w:rsidRDefault="004569B0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AA6" w:rsidRDefault="00015AA6" w:rsidP="004569B0">
      <w:r>
        <w:separator/>
      </w:r>
    </w:p>
  </w:footnote>
  <w:footnote w:type="continuationSeparator" w:id="0">
    <w:p w:rsidR="00015AA6" w:rsidRDefault="00015AA6" w:rsidP="004569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02CEA"/>
    <w:multiLevelType w:val="hybridMultilevel"/>
    <w:tmpl w:val="25B02EFC"/>
    <w:lvl w:ilvl="0" w:tplc="C100AFCE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9F91FF3"/>
    <w:multiLevelType w:val="hybridMultilevel"/>
    <w:tmpl w:val="68667FEC"/>
    <w:lvl w:ilvl="0" w:tplc="975C145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602A7D"/>
    <w:multiLevelType w:val="hybridMultilevel"/>
    <w:tmpl w:val="67849D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bMSRqkrn8zb7Exzcza+6YI4rrs8=" w:salt="YANEyJw2o7IVGpg4sp8uxg==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D05"/>
    <w:rsid w:val="00015AA6"/>
    <w:rsid w:val="00053BFB"/>
    <w:rsid w:val="000623E3"/>
    <w:rsid w:val="0008475A"/>
    <w:rsid w:val="000C6B82"/>
    <w:rsid w:val="000D7971"/>
    <w:rsid w:val="000E59E0"/>
    <w:rsid w:val="000E7056"/>
    <w:rsid w:val="000E7994"/>
    <w:rsid w:val="001058AB"/>
    <w:rsid w:val="001120C8"/>
    <w:rsid w:val="00135A69"/>
    <w:rsid w:val="001373B1"/>
    <w:rsid w:val="0014143C"/>
    <w:rsid w:val="00172CE1"/>
    <w:rsid w:val="001B3024"/>
    <w:rsid w:val="00202765"/>
    <w:rsid w:val="00226E6D"/>
    <w:rsid w:val="002461C5"/>
    <w:rsid w:val="00253B59"/>
    <w:rsid w:val="0026007B"/>
    <w:rsid w:val="002658D8"/>
    <w:rsid w:val="0026766C"/>
    <w:rsid w:val="002F5018"/>
    <w:rsid w:val="003212A0"/>
    <w:rsid w:val="003256E1"/>
    <w:rsid w:val="003418BD"/>
    <w:rsid w:val="00353EAA"/>
    <w:rsid w:val="00362249"/>
    <w:rsid w:val="003B2036"/>
    <w:rsid w:val="00416826"/>
    <w:rsid w:val="00420891"/>
    <w:rsid w:val="00421B36"/>
    <w:rsid w:val="004267B5"/>
    <w:rsid w:val="00432BDB"/>
    <w:rsid w:val="004569B0"/>
    <w:rsid w:val="00460D4F"/>
    <w:rsid w:val="00474AB7"/>
    <w:rsid w:val="00477DFD"/>
    <w:rsid w:val="004839AE"/>
    <w:rsid w:val="0053038B"/>
    <w:rsid w:val="005532B2"/>
    <w:rsid w:val="00563EBC"/>
    <w:rsid w:val="005824ED"/>
    <w:rsid w:val="005A7D86"/>
    <w:rsid w:val="005D0C4F"/>
    <w:rsid w:val="00632622"/>
    <w:rsid w:val="00633D05"/>
    <w:rsid w:val="00645BD5"/>
    <w:rsid w:val="00673194"/>
    <w:rsid w:val="006C21BC"/>
    <w:rsid w:val="006E08D0"/>
    <w:rsid w:val="006E2251"/>
    <w:rsid w:val="006E7A04"/>
    <w:rsid w:val="00710F28"/>
    <w:rsid w:val="00722147"/>
    <w:rsid w:val="00747ABF"/>
    <w:rsid w:val="00763DE6"/>
    <w:rsid w:val="00796F12"/>
    <w:rsid w:val="007B2076"/>
    <w:rsid w:val="007B4427"/>
    <w:rsid w:val="008128EF"/>
    <w:rsid w:val="00822DF5"/>
    <w:rsid w:val="00824EA0"/>
    <w:rsid w:val="00857D1A"/>
    <w:rsid w:val="00867091"/>
    <w:rsid w:val="008865D0"/>
    <w:rsid w:val="008952C1"/>
    <w:rsid w:val="008A6697"/>
    <w:rsid w:val="008F1B14"/>
    <w:rsid w:val="008F36F9"/>
    <w:rsid w:val="00906A81"/>
    <w:rsid w:val="009610F2"/>
    <w:rsid w:val="00993599"/>
    <w:rsid w:val="009A3B87"/>
    <w:rsid w:val="009A4B6D"/>
    <w:rsid w:val="009F182F"/>
    <w:rsid w:val="00A0241C"/>
    <w:rsid w:val="00A16844"/>
    <w:rsid w:val="00A56F33"/>
    <w:rsid w:val="00A63761"/>
    <w:rsid w:val="00A65002"/>
    <w:rsid w:val="00A66F78"/>
    <w:rsid w:val="00AD646C"/>
    <w:rsid w:val="00AF33EC"/>
    <w:rsid w:val="00B042B7"/>
    <w:rsid w:val="00B20CC0"/>
    <w:rsid w:val="00B32AC9"/>
    <w:rsid w:val="00B66533"/>
    <w:rsid w:val="00B94640"/>
    <w:rsid w:val="00BC1C81"/>
    <w:rsid w:val="00BD5C44"/>
    <w:rsid w:val="00BE0D6C"/>
    <w:rsid w:val="00BE4AC0"/>
    <w:rsid w:val="00BF5A14"/>
    <w:rsid w:val="00C820FF"/>
    <w:rsid w:val="00CE04EC"/>
    <w:rsid w:val="00CE3547"/>
    <w:rsid w:val="00CE71BD"/>
    <w:rsid w:val="00CE739A"/>
    <w:rsid w:val="00CE7AF1"/>
    <w:rsid w:val="00D17C76"/>
    <w:rsid w:val="00D81CD9"/>
    <w:rsid w:val="00DA6578"/>
    <w:rsid w:val="00DB42C1"/>
    <w:rsid w:val="00DB75C8"/>
    <w:rsid w:val="00DC05B2"/>
    <w:rsid w:val="00DE5048"/>
    <w:rsid w:val="00DF7A7B"/>
    <w:rsid w:val="00E302F3"/>
    <w:rsid w:val="00E717E8"/>
    <w:rsid w:val="00E83173"/>
    <w:rsid w:val="00EC2974"/>
    <w:rsid w:val="00F224CF"/>
    <w:rsid w:val="00F414C9"/>
    <w:rsid w:val="00F67736"/>
    <w:rsid w:val="00F7089B"/>
    <w:rsid w:val="00F8484F"/>
    <w:rsid w:val="00FB16B1"/>
    <w:rsid w:val="00FD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33D05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633D0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qFormat/>
    <w:rsid w:val="00633D0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qFormat/>
    <w:rsid w:val="00633D0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qFormat/>
    <w:rsid w:val="00A0241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633D05"/>
    <w:rPr>
      <w:color w:val="0000FF"/>
      <w:u w:val="single"/>
    </w:rPr>
  </w:style>
  <w:style w:type="paragraph" w:customStyle="1" w:styleId="PI-1EMEASMCA">
    <w:name w:val="PI-1 EMEA_SMCA"/>
    <w:basedOn w:val="Antrat2"/>
    <w:autoRedefine/>
    <w:rsid w:val="00633D05"/>
    <w:pPr>
      <w:tabs>
        <w:tab w:val="left" w:pos="567"/>
      </w:tabs>
      <w:spacing w:before="0" w:after="0"/>
      <w:ind w:left="567" w:hanging="567"/>
    </w:pPr>
    <w:rPr>
      <w:rFonts w:ascii="Times New Roman" w:hAnsi="Times New Roman" w:cs="Times New Roman"/>
      <w:bCs w:val="0"/>
      <w:i w:val="0"/>
      <w:iCs w:val="0"/>
      <w:sz w:val="22"/>
      <w:szCs w:val="22"/>
    </w:rPr>
  </w:style>
  <w:style w:type="paragraph" w:customStyle="1" w:styleId="PI-1labEMEASMCA">
    <w:name w:val="PI-1_lab EMEA_SMCA"/>
    <w:basedOn w:val="prastasis"/>
    <w:link w:val="PI-1labEMEASMCAChar"/>
    <w:autoRedefine/>
    <w:rsid w:val="001120C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b/>
      <w:noProof/>
      <w:sz w:val="22"/>
      <w:szCs w:val="22"/>
    </w:rPr>
  </w:style>
  <w:style w:type="character" w:customStyle="1" w:styleId="PI-1labEMEASMCAChar">
    <w:name w:val="PI-1_lab EMEA_SMCA Char"/>
    <w:link w:val="PI-1labEMEASMCA"/>
    <w:rsid w:val="001120C8"/>
    <w:rPr>
      <w:b/>
      <w:noProof/>
      <w:sz w:val="22"/>
      <w:szCs w:val="22"/>
      <w:lang w:val="lt-LT" w:eastAsia="en-US" w:bidi="ar-SA"/>
    </w:rPr>
  </w:style>
  <w:style w:type="paragraph" w:customStyle="1" w:styleId="PI-2EMEASMCA">
    <w:name w:val="PI-2 EMEA_SMCA"/>
    <w:basedOn w:val="Antrat3"/>
    <w:autoRedefine/>
    <w:rsid w:val="00633D05"/>
    <w:pPr>
      <w:keepLines/>
      <w:tabs>
        <w:tab w:val="left" w:pos="567"/>
      </w:tabs>
      <w:spacing w:before="0" w:after="0"/>
      <w:ind w:left="567" w:hanging="567"/>
    </w:pPr>
    <w:rPr>
      <w:rFonts w:ascii="Times New Roman" w:hAnsi="Times New Roman" w:cs="Times New Roman"/>
      <w:bCs w:val="0"/>
      <w:kern w:val="28"/>
      <w:sz w:val="22"/>
      <w:szCs w:val="22"/>
    </w:rPr>
  </w:style>
  <w:style w:type="paragraph" w:customStyle="1" w:styleId="BTEMEASMCAChar">
    <w:name w:val="BT EMEA_SMCA Char"/>
    <w:basedOn w:val="prastasis"/>
    <w:link w:val="BTEMEASMCACharChar"/>
    <w:autoRedefine/>
    <w:rsid w:val="00E83173"/>
    <w:rPr>
      <w:noProof/>
      <w:sz w:val="22"/>
      <w:szCs w:val="22"/>
    </w:rPr>
  </w:style>
  <w:style w:type="paragraph" w:customStyle="1" w:styleId="TTEMEASMCA">
    <w:name w:val="TT EMEA_SMCA"/>
    <w:basedOn w:val="Antrat1"/>
    <w:link w:val="TTEMEASMCAChar"/>
    <w:autoRedefine/>
    <w:rsid w:val="00633D05"/>
    <w:pPr>
      <w:keepNext w:val="0"/>
      <w:tabs>
        <w:tab w:val="left" w:pos="567"/>
      </w:tabs>
      <w:spacing w:before="0" w:after="0"/>
      <w:ind w:left="567" w:hanging="567"/>
      <w:jc w:val="center"/>
    </w:pPr>
    <w:rPr>
      <w:rFonts w:ascii="Times New Roman" w:hAnsi="Times New Roman" w:cs="Times New Roman"/>
      <w:bCs w:val="0"/>
      <w:caps/>
      <w:kern w:val="0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633D05"/>
    <w:rPr>
      <w:b/>
      <w:caps/>
      <w:sz w:val="22"/>
      <w:szCs w:val="22"/>
      <w:lang w:val="en-US" w:eastAsia="en-US" w:bidi="ar-SA"/>
    </w:rPr>
  </w:style>
  <w:style w:type="paragraph" w:customStyle="1" w:styleId="BTAnIIEMEASMCA">
    <w:name w:val="BT(AnII) EMEA_SMCA"/>
    <w:basedOn w:val="Debesliotekstas"/>
    <w:autoRedefine/>
    <w:rsid w:val="00633D05"/>
    <w:pPr>
      <w:tabs>
        <w:tab w:val="left" w:pos="1701"/>
      </w:tabs>
      <w:ind w:left="1701" w:hanging="567"/>
    </w:pPr>
    <w:rPr>
      <w:rFonts w:ascii="Times New Roman" w:hAnsi="Times New Roman"/>
      <w:b/>
      <w:sz w:val="22"/>
      <w:szCs w:val="22"/>
      <w:lang w:val="en-GB"/>
    </w:rPr>
  </w:style>
  <w:style w:type="paragraph" w:customStyle="1" w:styleId="BT-EMEASMCA">
    <w:name w:val="BT- EMEA_SMCA"/>
    <w:basedOn w:val="BTEMEASMCAChar"/>
    <w:autoRedefine/>
    <w:rsid w:val="00633D05"/>
    <w:pPr>
      <w:numPr>
        <w:numId w:val="1"/>
      </w:numPr>
      <w:tabs>
        <w:tab w:val="clear" w:pos="720"/>
        <w:tab w:val="num" w:pos="360"/>
      </w:tabs>
      <w:ind w:left="0" w:firstLine="0"/>
    </w:pPr>
  </w:style>
  <w:style w:type="paragraph" w:customStyle="1" w:styleId="PI-3EMEASMCA">
    <w:name w:val="PI-3 EMEA_SMCA"/>
    <w:basedOn w:val="prastasis"/>
    <w:autoRedefine/>
    <w:rsid w:val="00633D05"/>
    <w:pPr>
      <w:spacing w:line="220" w:lineRule="exact"/>
    </w:pPr>
    <w:rPr>
      <w:b/>
      <w:bCs/>
      <w:sz w:val="22"/>
      <w:szCs w:val="22"/>
    </w:rPr>
  </w:style>
  <w:style w:type="paragraph" w:customStyle="1" w:styleId="BTbEMEASMCA">
    <w:name w:val="BT(b) EMEA_SMCA"/>
    <w:basedOn w:val="BTEMEASMCAChar"/>
    <w:autoRedefine/>
    <w:rsid w:val="00633D05"/>
    <w:rPr>
      <w:b/>
    </w:rPr>
  </w:style>
  <w:style w:type="paragraph" w:customStyle="1" w:styleId="BTbeEMEASMCA">
    <w:name w:val="BT(be) EMEA_SMCA"/>
    <w:basedOn w:val="BTEMEASMCAChar"/>
    <w:autoRedefine/>
    <w:rsid w:val="00633D05"/>
    <w:pPr>
      <w:jc w:val="center"/>
    </w:pPr>
    <w:rPr>
      <w:b/>
    </w:rPr>
  </w:style>
  <w:style w:type="paragraph" w:customStyle="1" w:styleId="BTeEMEASMCA">
    <w:name w:val="BT(e) EMEA_SMCA"/>
    <w:basedOn w:val="BTEMEASMCAChar"/>
    <w:autoRedefine/>
    <w:rsid w:val="00633D05"/>
    <w:pPr>
      <w:jc w:val="center"/>
    </w:pPr>
  </w:style>
  <w:style w:type="paragraph" w:customStyle="1" w:styleId="BTgEMEASMCA">
    <w:name w:val="BT(g) EMEA_SMCA"/>
    <w:basedOn w:val="BTEMEASMCAChar"/>
    <w:link w:val="BTgEMEASMCAChar"/>
    <w:autoRedefine/>
    <w:rsid w:val="00633D05"/>
    <w:rPr>
      <w:i/>
      <w:color w:val="008000"/>
    </w:rPr>
  </w:style>
  <w:style w:type="character" w:customStyle="1" w:styleId="BTEMEASMCACharChar">
    <w:name w:val="BT EMEA_SMCA Char Char"/>
    <w:link w:val="BTEMEASMCAChar"/>
    <w:rsid w:val="00E83173"/>
    <w:rPr>
      <w:noProof/>
      <w:sz w:val="22"/>
      <w:szCs w:val="22"/>
      <w:lang w:val="lt-LT" w:eastAsia="en-US" w:bidi="ar-SA"/>
    </w:rPr>
  </w:style>
  <w:style w:type="character" w:customStyle="1" w:styleId="BTgEMEASMCAChar">
    <w:name w:val="BT(g) EMEA_SMCA Char"/>
    <w:link w:val="BTgEMEASMCA"/>
    <w:rsid w:val="00633D05"/>
    <w:rPr>
      <w:i/>
      <w:noProof/>
      <w:color w:val="008000"/>
      <w:sz w:val="22"/>
      <w:szCs w:val="22"/>
      <w:lang w:val="lt-LT" w:eastAsia="en-US" w:bidi="ar-SA"/>
    </w:rPr>
  </w:style>
  <w:style w:type="paragraph" w:customStyle="1" w:styleId="BTuEMEASMCA">
    <w:name w:val="BT(u) EMEA_SMCA"/>
    <w:basedOn w:val="BTEMEASMCAChar"/>
    <w:autoRedefine/>
    <w:rsid w:val="00633D05"/>
    <w:rPr>
      <w:u w:val="single"/>
    </w:rPr>
  </w:style>
  <w:style w:type="paragraph" w:styleId="Debesliotekstas">
    <w:name w:val="Balloon Text"/>
    <w:basedOn w:val="prastasis"/>
    <w:semiHidden/>
    <w:rsid w:val="00633D05"/>
    <w:rPr>
      <w:rFonts w:ascii="Tahoma" w:hAnsi="Tahoma" w:cs="Tahoma"/>
      <w:sz w:val="16"/>
      <w:szCs w:val="16"/>
    </w:rPr>
  </w:style>
  <w:style w:type="paragraph" w:styleId="Dokumentostruktra">
    <w:name w:val="Document Map"/>
    <w:basedOn w:val="prastasis"/>
    <w:semiHidden/>
    <w:rsid w:val="00CE7AF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EMEAEnBodyText">
    <w:name w:val="EMEA En Body Text"/>
    <w:basedOn w:val="prastasis"/>
    <w:rsid w:val="001373B1"/>
    <w:pPr>
      <w:spacing w:before="120" w:after="120"/>
      <w:jc w:val="both"/>
    </w:pPr>
    <w:rPr>
      <w:sz w:val="22"/>
      <w:szCs w:val="20"/>
      <w:lang w:val="en-US"/>
    </w:rPr>
  </w:style>
  <w:style w:type="character" w:styleId="Komentaronuoroda">
    <w:name w:val="annotation reference"/>
    <w:semiHidden/>
    <w:rsid w:val="001373B1"/>
    <w:rPr>
      <w:sz w:val="16"/>
    </w:rPr>
  </w:style>
  <w:style w:type="paragraph" w:styleId="Komentarotekstas">
    <w:name w:val="annotation text"/>
    <w:basedOn w:val="prastasis"/>
    <w:semiHidden/>
    <w:rsid w:val="001373B1"/>
    <w:rPr>
      <w:sz w:val="20"/>
      <w:szCs w:val="20"/>
      <w:lang w:val="en-GB"/>
    </w:rPr>
  </w:style>
  <w:style w:type="paragraph" w:customStyle="1" w:styleId="BTEMEASMCA">
    <w:name w:val="BT EMEA_SMCA"/>
    <w:basedOn w:val="prastasis"/>
    <w:autoRedefine/>
    <w:rsid w:val="00202765"/>
    <w:rPr>
      <w:noProof/>
      <w:sz w:val="22"/>
      <w:szCs w:val="22"/>
    </w:rPr>
  </w:style>
  <w:style w:type="paragraph" w:styleId="Pagrindinistekstas2">
    <w:name w:val="Body Text 2"/>
    <w:basedOn w:val="prastasis"/>
    <w:rsid w:val="001373B1"/>
    <w:rPr>
      <w:sz w:val="22"/>
      <w:szCs w:val="20"/>
    </w:rPr>
  </w:style>
  <w:style w:type="paragraph" w:styleId="Pagrindinistekstas">
    <w:name w:val="Body Text"/>
    <w:basedOn w:val="prastasis"/>
    <w:rsid w:val="001373B1"/>
    <w:pPr>
      <w:spacing w:after="120"/>
    </w:pPr>
  </w:style>
  <w:style w:type="paragraph" w:styleId="Pagrindiniotekstotrauka3">
    <w:name w:val="Body Text Indent 3"/>
    <w:basedOn w:val="prastasis"/>
    <w:rsid w:val="00A65002"/>
    <w:pPr>
      <w:spacing w:after="120"/>
      <w:ind w:left="283"/>
    </w:pPr>
    <w:rPr>
      <w:sz w:val="16"/>
      <w:szCs w:val="16"/>
    </w:rPr>
  </w:style>
  <w:style w:type="paragraph" w:styleId="Komentarotema">
    <w:name w:val="annotation subject"/>
    <w:basedOn w:val="Komentarotekstas"/>
    <w:next w:val="Komentarotekstas"/>
    <w:semiHidden/>
    <w:rsid w:val="00172CE1"/>
    <w:rPr>
      <w:b/>
      <w:bCs/>
      <w:lang w:val="lt-LT"/>
    </w:rPr>
  </w:style>
  <w:style w:type="character" w:customStyle="1" w:styleId="s1">
    <w:name w:val="s1"/>
    <w:rsid w:val="000D7971"/>
    <w:rPr>
      <w:rFonts w:ascii="Arial" w:hAnsi="Arial" w:cs="Arial" w:hint="default"/>
    </w:rPr>
  </w:style>
  <w:style w:type="character" w:customStyle="1" w:styleId="Antrat4Diagrama">
    <w:name w:val="Antraštė 4 Diagrama"/>
    <w:link w:val="Antrat4"/>
    <w:semiHidden/>
    <w:rsid w:val="00A0241C"/>
    <w:rPr>
      <w:rFonts w:ascii="Calibri" w:eastAsia="Times New Roman" w:hAnsi="Calibri" w:cs="Times New Roman"/>
      <w:b/>
      <w:bCs/>
      <w:sz w:val="28"/>
      <w:szCs w:val="28"/>
      <w:lang w:val="lt-LT" w:eastAsia="en-US"/>
    </w:rPr>
  </w:style>
  <w:style w:type="paragraph" w:styleId="Paprastasistekstas">
    <w:name w:val="Plain Text"/>
    <w:basedOn w:val="prastasis"/>
    <w:link w:val="PaprastasistekstasDiagrama"/>
    <w:rsid w:val="00BE4AC0"/>
    <w:rPr>
      <w:rFonts w:ascii="Courier New" w:eastAsia="SimSun" w:hAnsi="Courier New"/>
      <w:sz w:val="20"/>
      <w:szCs w:val="20"/>
      <w:lang w:val="en-US"/>
    </w:rPr>
  </w:style>
  <w:style w:type="character" w:customStyle="1" w:styleId="PaprastasistekstasDiagrama">
    <w:name w:val="Paprastasis tekstas Diagrama"/>
    <w:link w:val="Paprastasistekstas"/>
    <w:rsid w:val="00BE4AC0"/>
    <w:rPr>
      <w:rFonts w:ascii="Courier New" w:eastAsia="SimSun" w:hAnsi="Courier New"/>
      <w:lang w:val="en-US" w:eastAsia="en-US" w:bidi="ar-SA"/>
    </w:rPr>
  </w:style>
  <w:style w:type="paragraph" w:styleId="Antrats">
    <w:name w:val="header"/>
    <w:basedOn w:val="prastasis"/>
    <w:link w:val="AntratsDiagrama"/>
    <w:rsid w:val="004569B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4569B0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4569B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569B0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33D05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633D0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qFormat/>
    <w:rsid w:val="00633D0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qFormat/>
    <w:rsid w:val="00633D0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qFormat/>
    <w:rsid w:val="00A0241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633D05"/>
    <w:rPr>
      <w:color w:val="0000FF"/>
      <w:u w:val="single"/>
    </w:rPr>
  </w:style>
  <w:style w:type="paragraph" w:customStyle="1" w:styleId="PI-1EMEASMCA">
    <w:name w:val="PI-1 EMEA_SMCA"/>
    <w:basedOn w:val="Antrat2"/>
    <w:autoRedefine/>
    <w:rsid w:val="00633D05"/>
    <w:pPr>
      <w:tabs>
        <w:tab w:val="left" w:pos="567"/>
      </w:tabs>
      <w:spacing w:before="0" w:after="0"/>
      <w:ind w:left="567" w:hanging="567"/>
    </w:pPr>
    <w:rPr>
      <w:rFonts w:ascii="Times New Roman" w:hAnsi="Times New Roman" w:cs="Times New Roman"/>
      <w:bCs w:val="0"/>
      <w:i w:val="0"/>
      <w:iCs w:val="0"/>
      <w:sz w:val="22"/>
      <w:szCs w:val="22"/>
    </w:rPr>
  </w:style>
  <w:style w:type="paragraph" w:customStyle="1" w:styleId="PI-1labEMEASMCA">
    <w:name w:val="PI-1_lab EMEA_SMCA"/>
    <w:basedOn w:val="prastasis"/>
    <w:link w:val="PI-1labEMEASMCAChar"/>
    <w:autoRedefine/>
    <w:rsid w:val="001120C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b/>
      <w:noProof/>
      <w:sz w:val="22"/>
      <w:szCs w:val="22"/>
    </w:rPr>
  </w:style>
  <w:style w:type="character" w:customStyle="1" w:styleId="PI-1labEMEASMCAChar">
    <w:name w:val="PI-1_lab EMEA_SMCA Char"/>
    <w:link w:val="PI-1labEMEASMCA"/>
    <w:rsid w:val="001120C8"/>
    <w:rPr>
      <w:b/>
      <w:noProof/>
      <w:sz w:val="22"/>
      <w:szCs w:val="22"/>
      <w:lang w:val="lt-LT" w:eastAsia="en-US" w:bidi="ar-SA"/>
    </w:rPr>
  </w:style>
  <w:style w:type="paragraph" w:customStyle="1" w:styleId="PI-2EMEASMCA">
    <w:name w:val="PI-2 EMEA_SMCA"/>
    <w:basedOn w:val="Antrat3"/>
    <w:autoRedefine/>
    <w:rsid w:val="00633D05"/>
    <w:pPr>
      <w:keepLines/>
      <w:tabs>
        <w:tab w:val="left" w:pos="567"/>
      </w:tabs>
      <w:spacing w:before="0" w:after="0"/>
      <w:ind w:left="567" w:hanging="567"/>
    </w:pPr>
    <w:rPr>
      <w:rFonts w:ascii="Times New Roman" w:hAnsi="Times New Roman" w:cs="Times New Roman"/>
      <w:bCs w:val="0"/>
      <w:kern w:val="28"/>
      <w:sz w:val="22"/>
      <w:szCs w:val="22"/>
    </w:rPr>
  </w:style>
  <w:style w:type="paragraph" w:customStyle="1" w:styleId="BTEMEASMCAChar">
    <w:name w:val="BT EMEA_SMCA Char"/>
    <w:basedOn w:val="prastasis"/>
    <w:link w:val="BTEMEASMCACharChar"/>
    <w:autoRedefine/>
    <w:rsid w:val="00E83173"/>
    <w:rPr>
      <w:noProof/>
      <w:sz w:val="22"/>
      <w:szCs w:val="22"/>
    </w:rPr>
  </w:style>
  <w:style w:type="paragraph" w:customStyle="1" w:styleId="TTEMEASMCA">
    <w:name w:val="TT EMEA_SMCA"/>
    <w:basedOn w:val="Antrat1"/>
    <w:link w:val="TTEMEASMCAChar"/>
    <w:autoRedefine/>
    <w:rsid w:val="00633D05"/>
    <w:pPr>
      <w:keepNext w:val="0"/>
      <w:tabs>
        <w:tab w:val="left" w:pos="567"/>
      </w:tabs>
      <w:spacing w:before="0" w:after="0"/>
      <w:ind w:left="567" w:hanging="567"/>
      <w:jc w:val="center"/>
    </w:pPr>
    <w:rPr>
      <w:rFonts w:ascii="Times New Roman" w:hAnsi="Times New Roman" w:cs="Times New Roman"/>
      <w:bCs w:val="0"/>
      <w:caps/>
      <w:kern w:val="0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633D05"/>
    <w:rPr>
      <w:b/>
      <w:caps/>
      <w:sz w:val="22"/>
      <w:szCs w:val="22"/>
      <w:lang w:val="en-US" w:eastAsia="en-US" w:bidi="ar-SA"/>
    </w:rPr>
  </w:style>
  <w:style w:type="paragraph" w:customStyle="1" w:styleId="BTAnIIEMEASMCA">
    <w:name w:val="BT(AnII) EMEA_SMCA"/>
    <w:basedOn w:val="Debesliotekstas"/>
    <w:autoRedefine/>
    <w:rsid w:val="00633D05"/>
    <w:pPr>
      <w:tabs>
        <w:tab w:val="left" w:pos="1701"/>
      </w:tabs>
      <w:ind w:left="1701" w:hanging="567"/>
    </w:pPr>
    <w:rPr>
      <w:rFonts w:ascii="Times New Roman" w:hAnsi="Times New Roman"/>
      <w:b/>
      <w:sz w:val="22"/>
      <w:szCs w:val="22"/>
      <w:lang w:val="en-GB"/>
    </w:rPr>
  </w:style>
  <w:style w:type="paragraph" w:customStyle="1" w:styleId="BT-EMEASMCA">
    <w:name w:val="BT- EMEA_SMCA"/>
    <w:basedOn w:val="BTEMEASMCAChar"/>
    <w:autoRedefine/>
    <w:rsid w:val="00633D05"/>
    <w:pPr>
      <w:numPr>
        <w:numId w:val="1"/>
      </w:numPr>
      <w:tabs>
        <w:tab w:val="clear" w:pos="720"/>
        <w:tab w:val="num" w:pos="360"/>
      </w:tabs>
      <w:ind w:left="0" w:firstLine="0"/>
    </w:pPr>
  </w:style>
  <w:style w:type="paragraph" w:customStyle="1" w:styleId="PI-3EMEASMCA">
    <w:name w:val="PI-3 EMEA_SMCA"/>
    <w:basedOn w:val="prastasis"/>
    <w:autoRedefine/>
    <w:rsid w:val="00633D05"/>
    <w:pPr>
      <w:spacing w:line="220" w:lineRule="exact"/>
    </w:pPr>
    <w:rPr>
      <w:b/>
      <w:bCs/>
      <w:sz w:val="22"/>
      <w:szCs w:val="22"/>
    </w:rPr>
  </w:style>
  <w:style w:type="paragraph" w:customStyle="1" w:styleId="BTbEMEASMCA">
    <w:name w:val="BT(b) EMEA_SMCA"/>
    <w:basedOn w:val="BTEMEASMCAChar"/>
    <w:autoRedefine/>
    <w:rsid w:val="00633D05"/>
    <w:rPr>
      <w:b/>
    </w:rPr>
  </w:style>
  <w:style w:type="paragraph" w:customStyle="1" w:styleId="BTbeEMEASMCA">
    <w:name w:val="BT(be) EMEA_SMCA"/>
    <w:basedOn w:val="BTEMEASMCAChar"/>
    <w:autoRedefine/>
    <w:rsid w:val="00633D05"/>
    <w:pPr>
      <w:jc w:val="center"/>
    </w:pPr>
    <w:rPr>
      <w:b/>
    </w:rPr>
  </w:style>
  <w:style w:type="paragraph" w:customStyle="1" w:styleId="BTeEMEASMCA">
    <w:name w:val="BT(e) EMEA_SMCA"/>
    <w:basedOn w:val="BTEMEASMCAChar"/>
    <w:autoRedefine/>
    <w:rsid w:val="00633D05"/>
    <w:pPr>
      <w:jc w:val="center"/>
    </w:pPr>
  </w:style>
  <w:style w:type="paragraph" w:customStyle="1" w:styleId="BTgEMEASMCA">
    <w:name w:val="BT(g) EMEA_SMCA"/>
    <w:basedOn w:val="BTEMEASMCAChar"/>
    <w:link w:val="BTgEMEASMCAChar"/>
    <w:autoRedefine/>
    <w:rsid w:val="00633D05"/>
    <w:rPr>
      <w:i/>
      <w:color w:val="008000"/>
    </w:rPr>
  </w:style>
  <w:style w:type="character" w:customStyle="1" w:styleId="BTEMEASMCACharChar">
    <w:name w:val="BT EMEA_SMCA Char Char"/>
    <w:link w:val="BTEMEASMCAChar"/>
    <w:rsid w:val="00E83173"/>
    <w:rPr>
      <w:noProof/>
      <w:sz w:val="22"/>
      <w:szCs w:val="22"/>
      <w:lang w:val="lt-LT" w:eastAsia="en-US" w:bidi="ar-SA"/>
    </w:rPr>
  </w:style>
  <w:style w:type="character" w:customStyle="1" w:styleId="BTgEMEASMCAChar">
    <w:name w:val="BT(g) EMEA_SMCA Char"/>
    <w:link w:val="BTgEMEASMCA"/>
    <w:rsid w:val="00633D05"/>
    <w:rPr>
      <w:i/>
      <w:noProof/>
      <w:color w:val="008000"/>
      <w:sz w:val="22"/>
      <w:szCs w:val="22"/>
      <w:lang w:val="lt-LT" w:eastAsia="en-US" w:bidi="ar-SA"/>
    </w:rPr>
  </w:style>
  <w:style w:type="paragraph" w:customStyle="1" w:styleId="BTuEMEASMCA">
    <w:name w:val="BT(u) EMEA_SMCA"/>
    <w:basedOn w:val="BTEMEASMCAChar"/>
    <w:autoRedefine/>
    <w:rsid w:val="00633D05"/>
    <w:rPr>
      <w:u w:val="single"/>
    </w:rPr>
  </w:style>
  <w:style w:type="paragraph" w:styleId="Debesliotekstas">
    <w:name w:val="Balloon Text"/>
    <w:basedOn w:val="prastasis"/>
    <w:semiHidden/>
    <w:rsid w:val="00633D05"/>
    <w:rPr>
      <w:rFonts w:ascii="Tahoma" w:hAnsi="Tahoma" w:cs="Tahoma"/>
      <w:sz w:val="16"/>
      <w:szCs w:val="16"/>
    </w:rPr>
  </w:style>
  <w:style w:type="paragraph" w:styleId="Dokumentostruktra">
    <w:name w:val="Document Map"/>
    <w:basedOn w:val="prastasis"/>
    <w:semiHidden/>
    <w:rsid w:val="00CE7AF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EMEAEnBodyText">
    <w:name w:val="EMEA En Body Text"/>
    <w:basedOn w:val="prastasis"/>
    <w:rsid w:val="001373B1"/>
    <w:pPr>
      <w:spacing w:before="120" w:after="120"/>
      <w:jc w:val="both"/>
    </w:pPr>
    <w:rPr>
      <w:sz w:val="22"/>
      <w:szCs w:val="20"/>
      <w:lang w:val="en-US"/>
    </w:rPr>
  </w:style>
  <w:style w:type="character" w:styleId="Komentaronuoroda">
    <w:name w:val="annotation reference"/>
    <w:semiHidden/>
    <w:rsid w:val="001373B1"/>
    <w:rPr>
      <w:sz w:val="16"/>
    </w:rPr>
  </w:style>
  <w:style w:type="paragraph" w:styleId="Komentarotekstas">
    <w:name w:val="annotation text"/>
    <w:basedOn w:val="prastasis"/>
    <w:semiHidden/>
    <w:rsid w:val="001373B1"/>
    <w:rPr>
      <w:sz w:val="20"/>
      <w:szCs w:val="20"/>
      <w:lang w:val="en-GB"/>
    </w:rPr>
  </w:style>
  <w:style w:type="paragraph" w:customStyle="1" w:styleId="BTEMEASMCA">
    <w:name w:val="BT EMEA_SMCA"/>
    <w:basedOn w:val="prastasis"/>
    <w:autoRedefine/>
    <w:rsid w:val="00202765"/>
    <w:rPr>
      <w:noProof/>
      <w:sz w:val="22"/>
      <w:szCs w:val="22"/>
    </w:rPr>
  </w:style>
  <w:style w:type="paragraph" w:styleId="Pagrindinistekstas2">
    <w:name w:val="Body Text 2"/>
    <w:basedOn w:val="prastasis"/>
    <w:rsid w:val="001373B1"/>
    <w:rPr>
      <w:sz w:val="22"/>
      <w:szCs w:val="20"/>
    </w:rPr>
  </w:style>
  <w:style w:type="paragraph" w:styleId="Pagrindinistekstas">
    <w:name w:val="Body Text"/>
    <w:basedOn w:val="prastasis"/>
    <w:rsid w:val="001373B1"/>
    <w:pPr>
      <w:spacing w:after="120"/>
    </w:pPr>
  </w:style>
  <w:style w:type="paragraph" w:styleId="Pagrindiniotekstotrauka3">
    <w:name w:val="Body Text Indent 3"/>
    <w:basedOn w:val="prastasis"/>
    <w:rsid w:val="00A65002"/>
    <w:pPr>
      <w:spacing w:after="120"/>
      <w:ind w:left="283"/>
    </w:pPr>
    <w:rPr>
      <w:sz w:val="16"/>
      <w:szCs w:val="16"/>
    </w:rPr>
  </w:style>
  <w:style w:type="paragraph" w:styleId="Komentarotema">
    <w:name w:val="annotation subject"/>
    <w:basedOn w:val="Komentarotekstas"/>
    <w:next w:val="Komentarotekstas"/>
    <w:semiHidden/>
    <w:rsid w:val="00172CE1"/>
    <w:rPr>
      <w:b/>
      <w:bCs/>
      <w:lang w:val="lt-LT"/>
    </w:rPr>
  </w:style>
  <w:style w:type="character" w:customStyle="1" w:styleId="s1">
    <w:name w:val="s1"/>
    <w:rsid w:val="000D7971"/>
    <w:rPr>
      <w:rFonts w:ascii="Arial" w:hAnsi="Arial" w:cs="Arial" w:hint="default"/>
    </w:rPr>
  </w:style>
  <w:style w:type="character" w:customStyle="1" w:styleId="Antrat4Diagrama">
    <w:name w:val="Antraštė 4 Diagrama"/>
    <w:link w:val="Antrat4"/>
    <w:semiHidden/>
    <w:rsid w:val="00A0241C"/>
    <w:rPr>
      <w:rFonts w:ascii="Calibri" w:eastAsia="Times New Roman" w:hAnsi="Calibri" w:cs="Times New Roman"/>
      <w:b/>
      <w:bCs/>
      <w:sz w:val="28"/>
      <w:szCs w:val="28"/>
      <w:lang w:val="lt-LT" w:eastAsia="en-US"/>
    </w:rPr>
  </w:style>
  <w:style w:type="paragraph" w:styleId="Paprastasistekstas">
    <w:name w:val="Plain Text"/>
    <w:basedOn w:val="prastasis"/>
    <w:link w:val="PaprastasistekstasDiagrama"/>
    <w:rsid w:val="00BE4AC0"/>
    <w:rPr>
      <w:rFonts w:ascii="Courier New" w:eastAsia="SimSun" w:hAnsi="Courier New"/>
      <w:sz w:val="20"/>
      <w:szCs w:val="20"/>
      <w:lang w:val="en-US"/>
    </w:rPr>
  </w:style>
  <w:style w:type="character" w:customStyle="1" w:styleId="PaprastasistekstasDiagrama">
    <w:name w:val="Paprastasis tekstas Diagrama"/>
    <w:link w:val="Paprastasistekstas"/>
    <w:rsid w:val="00BE4AC0"/>
    <w:rPr>
      <w:rFonts w:ascii="Courier New" w:eastAsia="SimSun" w:hAnsi="Courier New"/>
      <w:lang w:val="en-US" w:eastAsia="en-US" w:bidi="ar-SA"/>
    </w:rPr>
  </w:style>
  <w:style w:type="paragraph" w:styleId="Antrats">
    <w:name w:val="header"/>
    <w:basedOn w:val="prastasis"/>
    <w:link w:val="AntratsDiagrama"/>
    <w:rsid w:val="004569B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4569B0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4569B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569B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7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NepageidaujamaR@vvkt.lt" TargetMode="External"/><Relationship Id="rId18" Type="http://schemas.openxmlformats.org/officeDocument/2006/relationships/hyperlink" Target="http://www.ema.europa.eu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hyperlink" Target="http://www.vvkt.lt" TargetMode="External"/><Relationship Id="rId17" Type="http://schemas.openxmlformats.org/officeDocument/2006/relationships/hyperlink" Target="mailto:info@nvt.l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NepageidaujamaR@vvkt.l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://www.vvkt.lt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ema.europa.eu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8C9A3AF22F38F4C9D6002A8709EE30E" ma:contentTypeVersion="0" ma:contentTypeDescription="Kurkite naują dokumentą." ma:contentTypeScope="" ma:versionID="1767ce7a73a1f3c1a6eac49351437757">
  <xsd:schema xmlns:xsd="http://www.w3.org/2001/XMLSchema" xmlns:p="http://schemas.microsoft.com/office/2006/metadata/properties" targetNamespace="http://schemas.microsoft.com/office/2006/metadata/properties" ma:root="true" ma:fieldsID="3eca4f21543bbcc9831ffc6d9a7bfce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 ma:readOnly="true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C2082-836C-4485-B41B-612691EA8A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3879D1-8083-4EAA-B5F2-7F18DA128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08A3DA3-46AB-4CF8-A8E2-DB2B775C5D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EEB52B-2404-49FC-8924-EE0E6838B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1902</Words>
  <Characters>13424</Characters>
  <Application>Microsoft Office Word</Application>
  <DocSecurity>8</DocSecurity>
  <Lines>111</Lines>
  <Paragraphs>30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VVKT</Company>
  <LinksUpToDate>false</LinksUpToDate>
  <CharactersWithSpaces>15296</CharactersWithSpaces>
  <SharedDoc>false</SharedDoc>
  <HLinks>
    <vt:vector size="36" baseType="variant">
      <vt:variant>
        <vt:i4>1245197</vt:i4>
      </vt:variant>
      <vt:variant>
        <vt:i4>15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2162708</vt:i4>
      </vt:variant>
      <vt:variant>
        <vt:i4>12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9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1245197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2162708</vt:i4>
      </vt:variant>
      <vt:variant>
        <vt:i4>3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Loreta Mikucionyte</dc:creator>
  <cp:lastModifiedBy>Albina Burkauskaitė</cp:lastModifiedBy>
  <cp:revision>2</cp:revision>
  <cp:lastPrinted>2006-10-24T13:30:00Z</cp:lastPrinted>
  <dcterms:created xsi:type="dcterms:W3CDTF">2015-02-03T06:53:00Z</dcterms:created>
  <dcterms:modified xsi:type="dcterms:W3CDTF">2015-02-03T08:06:00Z</dcterms:modified>
</cp:coreProperties>
</file>