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DAA8" w14:textId="77777777" w:rsidR="00805E4A" w:rsidRPr="00E108D0" w:rsidRDefault="00805E4A" w:rsidP="00805E4A">
      <w:pPr>
        <w:spacing w:after="0" w:line="240" w:lineRule="auto"/>
        <w:contextualSpacing/>
        <w:jc w:val="center"/>
        <w:rPr>
          <w:rFonts w:ascii="Times New Roman" w:hAnsi="Times New Roman" w:cs="Times New Roman"/>
          <w:b/>
          <w:lang w:val="lt-LT"/>
        </w:rPr>
      </w:pPr>
      <w:r w:rsidRPr="00E108D0">
        <w:rPr>
          <w:rFonts w:ascii="Times New Roman" w:hAnsi="Times New Roman" w:cs="Times New Roman"/>
          <w:b/>
          <w:lang w:val="lt-LT"/>
        </w:rPr>
        <w:t>Pakuotės lapelis: informacija vartotojui</w:t>
      </w:r>
    </w:p>
    <w:p w14:paraId="342622D8" w14:textId="77777777" w:rsidR="00805E4A" w:rsidRPr="00E108D0" w:rsidRDefault="00805E4A" w:rsidP="00805E4A">
      <w:pPr>
        <w:tabs>
          <w:tab w:val="left" w:pos="567"/>
        </w:tabs>
        <w:spacing w:after="0" w:line="240" w:lineRule="auto"/>
        <w:contextualSpacing/>
        <w:jc w:val="center"/>
        <w:rPr>
          <w:rFonts w:ascii="Times New Roman" w:hAnsi="Times New Roman" w:cs="Times New Roman"/>
          <w:b/>
          <w:lang w:val="lt-LT"/>
        </w:rPr>
      </w:pPr>
    </w:p>
    <w:p w14:paraId="36137AB5" w14:textId="77777777" w:rsidR="00805E4A" w:rsidRPr="00E108D0" w:rsidRDefault="00805E4A" w:rsidP="00805E4A">
      <w:pPr>
        <w:tabs>
          <w:tab w:val="left" w:pos="567"/>
        </w:tabs>
        <w:spacing w:after="0" w:line="240" w:lineRule="auto"/>
        <w:contextualSpacing/>
        <w:jc w:val="center"/>
        <w:rPr>
          <w:rFonts w:ascii="Times New Roman" w:hAnsi="Times New Roman" w:cs="Times New Roman"/>
          <w:b/>
          <w:lang w:val="lt-LT"/>
        </w:rPr>
      </w:pP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 2,5</w:t>
      </w:r>
      <w:r w:rsidRPr="00E108D0">
        <w:rPr>
          <w:rFonts w:ascii="Times New Roman" w:eastAsia="Times New Roman" w:hAnsi="Times New Roman" w:cs="Times New Roman"/>
          <w:b/>
          <w:lang w:val="lt-LT"/>
        </w:rPr>
        <w:t> </w:t>
      </w:r>
      <w:r w:rsidRPr="00E108D0">
        <w:rPr>
          <w:rFonts w:ascii="Times New Roman" w:hAnsi="Times New Roman" w:cs="Times New Roman"/>
          <w:b/>
          <w:lang w:val="lt-LT"/>
        </w:rPr>
        <w:t>mg tabletės</w:t>
      </w:r>
    </w:p>
    <w:p w14:paraId="24573B1C" w14:textId="77777777" w:rsidR="00805E4A" w:rsidRPr="00E108D0" w:rsidRDefault="00805E4A" w:rsidP="00805E4A">
      <w:pPr>
        <w:tabs>
          <w:tab w:val="left" w:pos="567"/>
        </w:tabs>
        <w:spacing w:after="0" w:line="240" w:lineRule="auto"/>
        <w:contextualSpacing/>
        <w:jc w:val="center"/>
        <w:rPr>
          <w:rFonts w:ascii="Times New Roman" w:hAnsi="Times New Roman" w:cs="Times New Roman"/>
          <w:b/>
          <w:lang w:val="lt-LT"/>
        </w:rPr>
      </w:pP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 5</w:t>
      </w:r>
      <w:r w:rsidRPr="00E108D0">
        <w:rPr>
          <w:rFonts w:ascii="Times New Roman" w:eastAsia="Times New Roman" w:hAnsi="Times New Roman" w:cs="Times New Roman"/>
          <w:b/>
          <w:lang w:val="lt-LT"/>
        </w:rPr>
        <w:t> </w:t>
      </w:r>
      <w:r w:rsidRPr="00E108D0">
        <w:rPr>
          <w:rFonts w:ascii="Times New Roman" w:hAnsi="Times New Roman" w:cs="Times New Roman"/>
          <w:b/>
          <w:lang w:val="lt-LT"/>
        </w:rPr>
        <w:t>mg tabletės</w:t>
      </w:r>
    </w:p>
    <w:p w14:paraId="41837458" w14:textId="77777777" w:rsidR="00805E4A" w:rsidRPr="00E108D0" w:rsidRDefault="00805E4A" w:rsidP="00805E4A">
      <w:pPr>
        <w:tabs>
          <w:tab w:val="left" w:pos="567"/>
        </w:tabs>
        <w:spacing w:after="0" w:line="240" w:lineRule="auto"/>
        <w:contextualSpacing/>
        <w:jc w:val="center"/>
        <w:rPr>
          <w:rFonts w:ascii="Times New Roman" w:hAnsi="Times New Roman" w:cs="Times New Roman"/>
          <w:lang w:val="lt-LT"/>
        </w:rPr>
      </w:pPr>
      <w:proofErr w:type="spellStart"/>
      <w:r>
        <w:rPr>
          <w:rFonts w:ascii="Times New Roman" w:hAnsi="Times New Roman" w:cs="Times New Roman"/>
          <w:lang w:val="lt-LT"/>
        </w:rPr>
        <w:t>m</w:t>
      </w:r>
      <w:r w:rsidRPr="00E108D0">
        <w:rPr>
          <w:rFonts w:ascii="Times New Roman" w:hAnsi="Times New Roman" w:cs="Times New Roman"/>
          <w:lang w:val="lt-LT"/>
        </w:rPr>
        <w:t>etotreksatas</w:t>
      </w:r>
      <w:proofErr w:type="spellEnd"/>
    </w:p>
    <w:p w14:paraId="6B131F45" w14:textId="77777777" w:rsidR="00805E4A" w:rsidRPr="00E108D0" w:rsidRDefault="00805E4A" w:rsidP="00805E4A">
      <w:pPr>
        <w:spacing w:after="0" w:line="240" w:lineRule="auto"/>
        <w:contextualSpacing/>
        <w:rPr>
          <w:rFonts w:ascii="Times New Roman" w:hAnsi="Times New Roman" w:cs="Times New Roman"/>
          <w:b/>
          <w:lang w:val="lt-LT"/>
        </w:rPr>
      </w:pPr>
    </w:p>
    <w:p w14:paraId="57A388F6" w14:textId="77777777" w:rsidR="00805E4A" w:rsidRPr="00E108D0" w:rsidRDefault="00805E4A" w:rsidP="00805E4A">
      <w:pPr>
        <w:suppressAutoHyphens/>
        <w:spacing w:after="0" w:line="240" w:lineRule="auto"/>
        <w:ind w:left="142" w:hanging="142"/>
        <w:contextualSpacing/>
        <w:rPr>
          <w:rFonts w:ascii="Times New Roman" w:eastAsia="Times New Roman" w:hAnsi="Times New Roman" w:cs="Times New Roman"/>
          <w:lang w:val="lt-LT" w:eastAsia="en-US"/>
        </w:rPr>
      </w:pPr>
      <w:r w:rsidRPr="00E108D0">
        <w:rPr>
          <w:rFonts w:ascii="Times New Roman" w:hAnsi="Times New Roman" w:cs="Times New Roman"/>
          <w:b/>
          <w:lang w:val="lt-LT"/>
        </w:rPr>
        <w:t xml:space="preserve"> Atidžiai perskaitykite visą šį lapelį, prieš pradėdami vartoti vaistą, nes jame pateikiama Jums svarbi informacija.</w:t>
      </w:r>
    </w:p>
    <w:p w14:paraId="37CA189D" w14:textId="77777777" w:rsidR="00805E4A" w:rsidRPr="00E108D0" w:rsidRDefault="00805E4A" w:rsidP="00805E4A">
      <w:pPr>
        <w:numPr>
          <w:ilvl w:val="0"/>
          <w:numId w:val="1"/>
        </w:numPr>
        <w:spacing w:after="0" w:line="240" w:lineRule="auto"/>
        <w:ind w:left="567" w:right="-2"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Neišmeskite šio lapelio, nes vėl gali prireikti jį perskaityti. </w:t>
      </w:r>
    </w:p>
    <w:p w14:paraId="5F1F114E" w14:textId="77777777" w:rsidR="00805E4A" w:rsidRPr="00E108D0" w:rsidRDefault="00805E4A" w:rsidP="00805E4A">
      <w:pPr>
        <w:numPr>
          <w:ilvl w:val="0"/>
          <w:numId w:val="1"/>
        </w:numPr>
        <w:spacing w:after="0" w:line="240" w:lineRule="auto"/>
        <w:ind w:left="567" w:right="-2"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Jeigu kiltų daugiau klausimų, kreipkitės į gydytoją arba vaistininką.</w:t>
      </w:r>
    </w:p>
    <w:p w14:paraId="45E7C81C" w14:textId="77777777" w:rsidR="00805E4A" w:rsidRPr="00E108D0" w:rsidRDefault="00805E4A" w:rsidP="00805E4A">
      <w:pPr>
        <w:spacing w:after="0" w:line="240" w:lineRule="auto"/>
        <w:ind w:left="567" w:right="-2" w:hanging="567"/>
        <w:contextualSpacing/>
        <w:rPr>
          <w:rFonts w:ascii="Times New Roman" w:hAnsi="Times New Roman" w:cs="Times New Roman"/>
          <w:lang w:val="lt-LT"/>
        </w:rPr>
      </w:pPr>
      <w:r w:rsidRPr="00E108D0">
        <w:rPr>
          <w:rFonts w:ascii="Times New Roman" w:hAnsi="Times New Roman" w:cs="Times New Roman"/>
          <w:lang w:val="lt-LT"/>
        </w:rPr>
        <w:t>-</w:t>
      </w:r>
      <w:r w:rsidRPr="00E108D0">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67F4ADCA" w14:textId="77777777" w:rsidR="00805E4A" w:rsidRPr="00E108D0" w:rsidRDefault="00805E4A" w:rsidP="00805E4A">
      <w:pPr>
        <w:spacing w:after="0" w:line="240" w:lineRule="auto"/>
        <w:ind w:left="567" w:hanging="567"/>
        <w:contextualSpacing/>
        <w:rPr>
          <w:rFonts w:ascii="Times New Roman" w:hAnsi="Times New Roman" w:cs="Times New Roman"/>
          <w:lang w:val="lt-LT"/>
        </w:rPr>
      </w:pPr>
      <w:r w:rsidRPr="00E108D0">
        <w:rPr>
          <w:rFonts w:ascii="Times New Roman" w:hAnsi="Times New Roman" w:cs="Times New Roman"/>
          <w:lang w:val="lt-LT"/>
        </w:rPr>
        <w:t>-</w:t>
      </w:r>
      <w:r w:rsidRPr="00E108D0">
        <w:rPr>
          <w:rFonts w:ascii="Times New Roman" w:hAnsi="Times New Roman" w:cs="Times New Roman"/>
          <w:lang w:val="lt-LT"/>
        </w:rPr>
        <w:tab/>
        <w:t>Jeigu pasireiškė šalutinis poveikis (net jeigu jis šiame lapelyje nenurodytas), kreipkitės į gydytoją arba vaistininką. Žr.</w:t>
      </w:r>
      <w:r>
        <w:rPr>
          <w:rFonts w:ascii="Times New Roman" w:hAnsi="Times New Roman" w:cs="Times New Roman"/>
          <w:lang w:val="lt-LT"/>
        </w:rPr>
        <w:t> </w:t>
      </w:r>
      <w:r w:rsidRPr="00E108D0">
        <w:rPr>
          <w:rFonts w:ascii="Times New Roman" w:hAnsi="Times New Roman" w:cs="Times New Roman"/>
          <w:lang w:val="lt-LT"/>
        </w:rPr>
        <w:t>4</w:t>
      </w:r>
      <w:r>
        <w:rPr>
          <w:rFonts w:ascii="Times New Roman" w:hAnsi="Times New Roman" w:cs="Times New Roman"/>
          <w:lang w:val="lt-LT"/>
        </w:rPr>
        <w:t> </w:t>
      </w:r>
      <w:r w:rsidRPr="00E108D0">
        <w:rPr>
          <w:rFonts w:ascii="Times New Roman" w:hAnsi="Times New Roman" w:cs="Times New Roman"/>
          <w:lang w:val="lt-LT"/>
        </w:rPr>
        <w:t>skyrių.</w:t>
      </w:r>
    </w:p>
    <w:p w14:paraId="30BC137F" w14:textId="77777777" w:rsidR="00805E4A" w:rsidRPr="00E108D0" w:rsidRDefault="00805E4A" w:rsidP="00805E4A">
      <w:pPr>
        <w:spacing w:after="0" w:line="240" w:lineRule="auto"/>
        <w:ind w:left="567" w:hanging="567"/>
        <w:contextualSpacing/>
        <w:rPr>
          <w:rFonts w:ascii="Times New Roman" w:hAnsi="Times New Roman" w:cs="Times New Roman"/>
          <w:lang w:val="lt-LT"/>
        </w:rPr>
      </w:pPr>
    </w:p>
    <w:p w14:paraId="3A44C54E" w14:textId="77777777" w:rsidR="00805E4A" w:rsidRPr="00E108D0" w:rsidRDefault="00805E4A" w:rsidP="00805E4A">
      <w:pPr>
        <w:spacing w:after="0" w:line="240" w:lineRule="auto"/>
        <w:ind w:left="567" w:hanging="567"/>
        <w:contextualSpacing/>
        <w:rPr>
          <w:rFonts w:ascii="Times New Roman" w:hAnsi="Times New Roman" w:cs="Times New Roman"/>
          <w:lang w:val="lt-LT"/>
        </w:rPr>
      </w:pPr>
    </w:p>
    <w:p w14:paraId="7B5216D3" w14:textId="77777777" w:rsidR="00805E4A" w:rsidRPr="00E108D0" w:rsidRDefault="00805E4A" w:rsidP="00805E4A">
      <w:pPr>
        <w:spacing w:after="0" w:line="240" w:lineRule="auto"/>
        <w:ind w:left="567" w:hanging="567"/>
        <w:contextualSpacing/>
        <w:rPr>
          <w:rFonts w:ascii="Times New Roman" w:eastAsia="Times New Roman" w:hAnsi="Times New Roman" w:cs="Times New Roman"/>
          <w:b/>
          <w:u w:val="single"/>
          <w:lang w:val="lt-LT" w:eastAsia="en-US"/>
        </w:rPr>
      </w:pPr>
      <w:r w:rsidRPr="00E108D0">
        <w:rPr>
          <w:rFonts w:ascii="Times New Roman" w:hAnsi="Times New Roman" w:cs="Times New Roman"/>
          <w:b/>
          <w:lang w:val="lt-LT"/>
        </w:rPr>
        <w:t>Apie ką rašoma šiame lapelyje?</w:t>
      </w:r>
    </w:p>
    <w:p w14:paraId="1742A686" w14:textId="77777777" w:rsidR="00805E4A" w:rsidRPr="00E108D0" w:rsidRDefault="00805E4A" w:rsidP="00805E4A">
      <w:pPr>
        <w:spacing w:after="0" w:line="240" w:lineRule="auto"/>
        <w:ind w:left="567" w:hanging="567"/>
        <w:contextualSpacing/>
        <w:rPr>
          <w:rFonts w:ascii="Times New Roman" w:hAnsi="Times New Roman" w:cs="Times New Roman"/>
          <w:b/>
          <w:u w:val="single"/>
          <w:lang w:val="lt-LT"/>
        </w:rPr>
      </w:pPr>
    </w:p>
    <w:p w14:paraId="72FB1E8B" w14:textId="77777777" w:rsidR="00805E4A" w:rsidRPr="00E108D0" w:rsidRDefault="00805E4A" w:rsidP="00805E4A">
      <w:pPr>
        <w:tabs>
          <w:tab w:val="left" w:pos="567"/>
        </w:tabs>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1.</w:t>
      </w:r>
      <w:r w:rsidRPr="00E108D0">
        <w:rPr>
          <w:rFonts w:ascii="Times New Roman" w:hAnsi="Times New Roman" w:cs="Times New Roman"/>
          <w:lang w:val="lt-LT"/>
        </w:rPr>
        <w:tab/>
        <w:t xml:space="preserve">Kas yra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ir kam jis vartojamas</w:t>
      </w:r>
    </w:p>
    <w:p w14:paraId="26CFBFB8" w14:textId="77777777" w:rsidR="00805E4A" w:rsidRPr="00E108D0" w:rsidRDefault="00805E4A" w:rsidP="00805E4A">
      <w:pPr>
        <w:tabs>
          <w:tab w:val="left" w:pos="567"/>
        </w:tabs>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2.</w:t>
      </w:r>
      <w:r w:rsidRPr="00E108D0">
        <w:rPr>
          <w:rFonts w:ascii="Times New Roman" w:hAnsi="Times New Roman" w:cs="Times New Roman"/>
          <w:lang w:val="lt-LT"/>
        </w:rPr>
        <w:tab/>
        <w:t xml:space="preserve">Kas žinotina prieš vartojant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w:t>
      </w:r>
    </w:p>
    <w:p w14:paraId="0AFACE30" w14:textId="77777777" w:rsidR="00805E4A" w:rsidRPr="00E108D0" w:rsidRDefault="00805E4A" w:rsidP="00805E4A">
      <w:pPr>
        <w:tabs>
          <w:tab w:val="left" w:pos="567"/>
        </w:tabs>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3.</w:t>
      </w:r>
      <w:r w:rsidRPr="00E108D0">
        <w:rPr>
          <w:rFonts w:ascii="Times New Roman" w:hAnsi="Times New Roman" w:cs="Times New Roman"/>
          <w:lang w:val="lt-LT"/>
        </w:rPr>
        <w:tab/>
        <w:t xml:space="preserve">Kaip vartoti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w:t>
      </w:r>
    </w:p>
    <w:p w14:paraId="52C4C0D5" w14:textId="77777777" w:rsidR="00805E4A" w:rsidRPr="00E108D0" w:rsidRDefault="00805E4A" w:rsidP="00805E4A">
      <w:pPr>
        <w:tabs>
          <w:tab w:val="left" w:pos="567"/>
        </w:tabs>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4.</w:t>
      </w:r>
      <w:r w:rsidRPr="00E108D0">
        <w:rPr>
          <w:rFonts w:ascii="Times New Roman" w:hAnsi="Times New Roman" w:cs="Times New Roman"/>
          <w:lang w:val="lt-LT"/>
        </w:rPr>
        <w:tab/>
        <w:t>Galimas šalutinis poveikis</w:t>
      </w:r>
    </w:p>
    <w:p w14:paraId="61268A76" w14:textId="77777777" w:rsidR="00805E4A" w:rsidRPr="00E108D0" w:rsidRDefault="00805E4A" w:rsidP="00805E4A">
      <w:pPr>
        <w:tabs>
          <w:tab w:val="left" w:pos="567"/>
        </w:tabs>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5.</w:t>
      </w:r>
      <w:r w:rsidRPr="00E108D0">
        <w:rPr>
          <w:rFonts w:ascii="Times New Roman" w:hAnsi="Times New Roman" w:cs="Times New Roman"/>
          <w:lang w:val="lt-LT"/>
        </w:rPr>
        <w:tab/>
        <w:t xml:space="preserve">Kaip laikyti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w:t>
      </w:r>
    </w:p>
    <w:p w14:paraId="1E9ABDF7" w14:textId="77777777" w:rsidR="00805E4A" w:rsidRPr="00E108D0" w:rsidRDefault="00805E4A" w:rsidP="00805E4A">
      <w:pPr>
        <w:tabs>
          <w:tab w:val="left" w:pos="567"/>
        </w:tabs>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6.</w:t>
      </w:r>
      <w:r w:rsidRPr="00E108D0">
        <w:rPr>
          <w:rFonts w:ascii="Times New Roman" w:hAnsi="Times New Roman" w:cs="Times New Roman"/>
          <w:lang w:val="lt-LT"/>
        </w:rPr>
        <w:tab/>
        <w:t>Pakuotės turinys ir kita informacija</w:t>
      </w:r>
    </w:p>
    <w:p w14:paraId="31767231" w14:textId="77777777" w:rsidR="00805E4A" w:rsidRPr="00E108D0" w:rsidRDefault="00805E4A" w:rsidP="00805E4A">
      <w:pPr>
        <w:spacing w:after="0" w:line="240" w:lineRule="auto"/>
        <w:contextualSpacing/>
        <w:rPr>
          <w:rFonts w:ascii="Times New Roman" w:hAnsi="Times New Roman" w:cs="Times New Roman"/>
          <w:b/>
          <w:lang w:val="lt-LT"/>
        </w:rPr>
      </w:pPr>
    </w:p>
    <w:p w14:paraId="280783E4" w14:textId="77777777" w:rsidR="00805E4A" w:rsidRPr="00E108D0" w:rsidRDefault="00805E4A" w:rsidP="00805E4A">
      <w:pPr>
        <w:spacing w:after="0" w:line="240" w:lineRule="auto"/>
        <w:contextualSpacing/>
        <w:rPr>
          <w:rFonts w:ascii="Times New Roman" w:hAnsi="Times New Roman" w:cs="Times New Roman"/>
          <w:b/>
          <w:lang w:val="lt-LT"/>
        </w:rPr>
      </w:pPr>
    </w:p>
    <w:p w14:paraId="435B7D3F" w14:textId="77777777" w:rsidR="00805E4A" w:rsidRPr="00E108D0" w:rsidRDefault="00805E4A" w:rsidP="00805E4A">
      <w:pPr>
        <w:spacing w:after="0" w:line="240" w:lineRule="auto"/>
        <w:ind w:left="567" w:hanging="567"/>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1.</w:t>
      </w:r>
      <w:r w:rsidRPr="00E108D0">
        <w:rPr>
          <w:rFonts w:ascii="Times New Roman" w:hAnsi="Times New Roman" w:cs="Times New Roman"/>
          <w:b/>
          <w:lang w:val="lt-LT"/>
        </w:rPr>
        <w:tab/>
        <w:t xml:space="preserve"> Kas yra </w:t>
      </w: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 ir kam jis vartojamas</w:t>
      </w:r>
    </w:p>
    <w:p w14:paraId="27E0B54D" w14:textId="77777777" w:rsidR="00805E4A" w:rsidRPr="00E108D0" w:rsidRDefault="00805E4A" w:rsidP="00805E4A">
      <w:pPr>
        <w:spacing w:after="0" w:line="240" w:lineRule="auto"/>
        <w:contextualSpacing/>
        <w:rPr>
          <w:rFonts w:ascii="Times New Roman" w:hAnsi="Times New Roman" w:cs="Times New Roman"/>
          <w:lang w:val="lt-LT"/>
        </w:rPr>
      </w:pPr>
    </w:p>
    <w:p w14:paraId="72981586"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priklauso </w:t>
      </w:r>
      <w:proofErr w:type="spellStart"/>
      <w:r w:rsidRPr="00E108D0">
        <w:rPr>
          <w:rFonts w:ascii="Times New Roman" w:hAnsi="Times New Roman" w:cs="Times New Roman"/>
          <w:lang w:val="lt-LT"/>
        </w:rPr>
        <w:t>citotoksinių</w:t>
      </w:r>
      <w:proofErr w:type="spellEnd"/>
      <w:r w:rsidRPr="00E108D0">
        <w:rPr>
          <w:rFonts w:ascii="Times New Roman" w:hAnsi="Times New Roman" w:cs="Times New Roman"/>
          <w:lang w:val="lt-LT"/>
        </w:rPr>
        <w:t xml:space="preserve"> vaistų, kurie vartojami ląstelėms ir augliams naikinti, grupei. Šis vaistas taip pat slopina imuninės sistemos veiklą. </w:t>
      </w:r>
    </w:p>
    <w:p w14:paraId="4F7EAB9E" w14:textId="77777777" w:rsidR="00805E4A" w:rsidRPr="00E108D0" w:rsidRDefault="00805E4A" w:rsidP="00805E4A">
      <w:pPr>
        <w:spacing w:after="0" w:line="240" w:lineRule="auto"/>
        <w:contextualSpacing/>
        <w:rPr>
          <w:rFonts w:ascii="Times New Roman" w:hAnsi="Times New Roman" w:cs="Times New Roman"/>
          <w:lang w:val="lt-LT"/>
        </w:rPr>
      </w:pPr>
    </w:p>
    <w:p w14:paraId="498AA2A4"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tabletės vartojamos gydyti šias ligas:</w:t>
      </w:r>
    </w:p>
    <w:p w14:paraId="668E4A0A" w14:textId="77777777" w:rsidR="00805E4A" w:rsidRPr="00E108D0" w:rsidRDefault="00805E4A" w:rsidP="00805E4A">
      <w:pPr>
        <w:numPr>
          <w:ilvl w:val="0"/>
          <w:numId w:val="10"/>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aktyvų reumatoidinį artritą (sąnarių uždegimą) suaugusiems žmonėms; </w:t>
      </w:r>
    </w:p>
    <w:p w14:paraId="7BBB4103" w14:textId="77777777" w:rsidR="00805E4A" w:rsidRPr="00E108D0" w:rsidRDefault="00805E4A" w:rsidP="00805E4A">
      <w:pPr>
        <w:numPr>
          <w:ilvl w:val="0"/>
          <w:numId w:val="10"/>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išplitusią lėtinę žvynelinę (odos ligą) tuo atveju, jeigu įprastiniai vaistai gydomojo poveikio nesukelia; </w:t>
      </w:r>
    </w:p>
    <w:p w14:paraId="59BA190F" w14:textId="77777777" w:rsidR="00805E4A" w:rsidRPr="00E108D0" w:rsidRDefault="00805E4A" w:rsidP="00805E4A">
      <w:pPr>
        <w:numPr>
          <w:ilvl w:val="0"/>
          <w:numId w:val="10"/>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ūminę </w:t>
      </w:r>
      <w:proofErr w:type="spellStart"/>
      <w:r w:rsidRPr="00E108D0">
        <w:rPr>
          <w:rFonts w:ascii="Times New Roman" w:hAnsi="Times New Roman" w:cs="Times New Roman"/>
          <w:lang w:val="lt-LT"/>
        </w:rPr>
        <w:t>limfoleukozę</w:t>
      </w:r>
      <w:proofErr w:type="spellEnd"/>
      <w:r w:rsidRPr="00E108D0">
        <w:rPr>
          <w:rFonts w:ascii="Times New Roman" w:hAnsi="Times New Roman" w:cs="Times New Roman"/>
          <w:lang w:val="lt-LT"/>
        </w:rPr>
        <w:t xml:space="preserve"> (kraujo vėžį). Galima gydyti vien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arba vartoti jo kartu su kitais vaistais nuo vėžio, spinduliniu gydymu arba operacija. </w:t>
      </w:r>
    </w:p>
    <w:p w14:paraId="53602FC9" w14:textId="77777777" w:rsidR="00805E4A" w:rsidRPr="00E108D0" w:rsidRDefault="00805E4A" w:rsidP="00805E4A">
      <w:pPr>
        <w:spacing w:after="0" w:line="240" w:lineRule="auto"/>
        <w:ind w:left="567" w:hanging="567"/>
        <w:contextualSpacing/>
        <w:rPr>
          <w:rFonts w:ascii="Times New Roman" w:hAnsi="Times New Roman" w:cs="Times New Roman"/>
          <w:b/>
          <w:lang w:val="lt-LT"/>
        </w:rPr>
      </w:pPr>
    </w:p>
    <w:p w14:paraId="2C161BF8" w14:textId="77777777" w:rsidR="00805E4A" w:rsidRPr="00E108D0" w:rsidRDefault="00805E4A" w:rsidP="00805E4A">
      <w:pPr>
        <w:spacing w:after="0" w:line="240" w:lineRule="auto"/>
        <w:ind w:left="567" w:hanging="567"/>
        <w:contextualSpacing/>
        <w:rPr>
          <w:rFonts w:ascii="Times New Roman" w:hAnsi="Times New Roman" w:cs="Times New Roman"/>
          <w:b/>
          <w:lang w:val="lt-LT"/>
        </w:rPr>
      </w:pPr>
    </w:p>
    <w:p w14:paraId="673BCCC9" w14:textId="77777777" w:rsidR="00805E4A" w:rsidRPr="00E108D0" w:rsidRDefault="00805E4A" w:rsidP="00805E4A">
      <w:pPr>
        <w:spacing w:after="0" w:line="240" w:lineRule="auto"/>
        <w:ind w:left="567" w:hanging="567"/>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2.</w:t>
      </w:r>
      <w:r w:rsidRPr="00E108D0">
        <w:rPr>
          <w:rFonts w:ascii="Times New Roman" w:hAnsi="Times New Roman" w:cs="Times New Roman"/>
          <w:b/>
          <w:lang w:val="lt-LT"/>
        </w:rPr>
        <w:tab/>
        <w:t xml:space="preserve"> Kas žinotina prieš vartojant </w:t>
      </w: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w:t>
      </w:r>
    </w:p>
    <w:p w14:paraId="7C2C3719" w14:textId="77777777" w:rsidR="00805E4A" w:rsidRPr="00E108D0" w:rsidRDefault="00805E4A" w:rsidP="00805E4A">
      <w:pPr>
        <w:spacing w:after="0" w:line="240" w:lineRule="auto"/>
        <w:contextualSpacing/>
        <w:rPr>
          <w:rFonts w:ascii="Times New Roman" w:hAnsi="Times New Roman" w:cs="Times New Roman"/>
          <w:lang w:val="lt-LT"/>
        </w:rPr>
      </w:pPr>
    </w:p>
    <w:p w14:paraId="474AB27E" w14:textId="77777777" w:rsidR="00805E4A" w:rsidRDefault="00805E4A" w:rsidP="00805E4A">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lang w:val="lt-LT" w:eastAsia="en-US"/>
        </w:rPr>
      </w:pPr>
      <w:r w:rsidRPr="00E108D0">
        <w:rPr>
          <w:rFonts w:ascii="Times New Roman" w:eastAsia="Times New Roman" w:hAnsi="Times New Roman" w:cs="Times New Roman"/>
          <w:b/>
          <w:lang w:val="lt-LT" w:eastAsia="en-US"/>
        </w:rPr>
        <w:t xml:space="preserve">Svarbus įspėjimas dėl </w:t>
      </w:r>
      <w:proofErr w:type="spellStart"/>
      <w:r w:rsidRPr="00E108D0">
        <w:rPr>
          <w:rFonts w:ascii="Times New Roman" w:eastAsia="Times New Roman" w:hAnsi="Times New Roman" w:cs="Times New Roman"/>
          <w:b/>
          <w:lang w:val="lt-LT" w:eastAsia="en-US"/>
        </w:rPr>
        <w:t>Methotrexat</w:t>
      </w:r>
      <w:proofErr w:type="spellEnd"/>
      <w:r w:rsidRPr="00E108D0">
        <w:rPr>
          <w:rFonts w:ascii="Times New Roman" w:eastAsia="Times New Roman" w:hAnsi="Times New Roman" w:cs="Times New Roman"/>
          <w:b/>
          <w:lang w:val="lt-LT" w:eastAsia="en-US"/>
        </w:rPr>
        <w:t xml:space="preserve"> EBEWE </w:t>
      </w:r>
      <w:r w:rsidRPr="002728F1">
        <w:rPr>
          <w:rFonts w:ascii="Times New Roman" w:eastAsia="Times New Roman" w:hAnsi="Times New Roman" w:cs="Times New Roman"/>
          <w:b/>
          <w:lang w:val="lt-LT" w:eastAsia="en-US"/>
        </w:rPr>
        <w:t>(</w:t>
      </w:r>
      <w:proofErr w:type="spellStart"/>
      <w:r w:rsidRPr="002728F1">
        <w:rPr>
          <w:rFonts w:ascii="Times New Roman" w:eastAsia="Times New Roman" w:hAnsi="Times New Roman" w:cs="Times New Roman"/>
          <w:b/>
          <w:lang w:val="lt-LT" w:eastAsia="en-US"/>
        </w:rPr>
        <w:t>metotreksato</w:t>
      </w:r>
      <w:proofErr w:type="spellEnd"/>
      <w:r w:rsidRPr="002728F1">
        <w:rPr>
          <w:rFonts w:ascii="Times New Roman" w:eastAsia="Times New Roman" w:hAnsi="Times New Roman" w:cs="Times New Roman"/>
          <w:b/>
          <w:lang w:val="lt-LT" w:eastAsia="en-US"/>
        </w:rPr>
        <w:t>) dozės</w:t>
      </w:r>
    </w:p>
    <w:p w14:paraId="17AE61B8" w14:textId="77777777" w:rsidR="00805E4A" w:rsidRDefault="00805E4A" w:rsidP="00805E4A">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lang w:val="lt-LT" w:eastAsia="en-US"/>
        </w:rPr>
      </w:pPr>
    </w:p>
    <w:p w14:paraId="17E7906F" w14:textId="77777777" w:rsidR="00805E4A" w:rsidRPr="00E108D0" w:rsidRDefault="00805E4A" w:rsidP="00805E4A">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lang w:val="lt-LT" w:eastAsia="en-US"/>
        </w:rPr>
      </w:pPr>
      <w:r>
        <w:rPr>
          <w:rFonts w:ascii="Times New Roman" w:eastAsia="Times New Roman" w:hAnsi="Times New Roman" w:cs="Times New Roman"/>
          <w:lang w:val="lt-LT" w:eastAsia="en-US"/>
        </w:rPr>
        <w:t xml:space="preserve">Gydant </w:t>
      </w:r>
      <w:r w:rsidRPr="002728F1">
        <w:rPr>
          <w:rFonts w:ascii="Times New Roman" w:eastAsia="Times New Roman" w:hAnsi="Times New Roman" w:cs="Times New Roman"/>
          <w:lang w:val="lt-LT" w:eastAsia="en-US"/>
        </w:rPr>
        <w:t>reumatoi</w:t>
      </w:r>
      <w:r>
        <w:rPr>
          <w:rFonts w:ascii="Times New Roman" w:eastAsia="Times New Roman" w:hAnsi="Times New Roman" w:cs="Times New Roman"/>
          <w:lang w:val="lt-LT" w:eastAsia="en-US"/>
        </w:rPr>
        <w:t>dinį artritą,</w:t>
      </w:r>
      <w:r w:rsidRPr="005D2013">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jaunatvinį (</w:t>
      </w:r>
      <w:proofErr w:type="spellStart"/>
      <w:r>
        <w:rPr>
          <w:rFonts w:ascii="Times New Roman" w:eastAsia="Times New Roman" w:hAnsi="Times New Roman" w:cs="Times New Roman"/>
          <w:lang w:val="lt-LT" w:eastAsia="en-US"/>
        </w:rPr>
        <w:t>juvenilinį</w:t>
      </w:r>
      <w:proofErr w:type="spellEnd"/>
      <w:r>
        <w:rPr>
          <w:rFonts w:ascii="Times New Roman" w:eastAsia="Times New Roman" w:hAnsi="Times New Roman" w:cs="Times New Roman"/>
          <w:lang w:val="lt-LT" w:eastAsia="en-US"/>
        </w:rPr>
        <w:t>) idiopatinį artritą ar psoriazę</w:t>
      </w:r>
      <w:r w:rsidRPr="002728F1">
        <w:rPr>
          <w:rFonts w:ascii="Times New Roman" w:eastAsia="Times New Roman" w:hAnsi="Times New Roman" w:cs="Times New Roman"/>
          <w:lang w:val="lt-LT" w:eastAsia="en-US"/>
        </w:rPr>
        <w:t xml:space="preserve">, </w:t>
      </w:r>
      <w:proofErr w:type="spellStart"/>
      <w:r w:rsidRPr="002728F1">
        <w:rPr>
          <w:rFonts w:ascii="Times New Roman" w:eastAsia="Times New Roman" w:hAnsi="Times New Roman" w:cs="Times New Roman"/>
          <w:lang w:val="lt-LT" w:eastAsia="en-US"/>
        </w:rPr>
        <w:t>Methotrexat</w:t>
      </w:r>
      <w:proofErr w:type="spellEnd"/>
      <w:r w:rsidRPr="002728F1">
        <w:rPr>
          <w:rFonts w:ascii="Times New Roman" w:eastAsia="Times New Roman" w:hAnsi="Times New Roman" w:cs="Times New Roman"/>
          <w:lang w:val="lt-LT" w:eastAsia="en-US"/>
        </w:rPr>
        <w:t xml:space="preserve"> EBEWE </w:t>
      </w:r>
      <w:r w:rsidRPr="0059598B">
        <w:rPr>
          <w:rFonts w:ascii="Times New Roman" w:eastAsia="Times New Roman" w:hAnsi="Times New Roman" w:cs="Times New Roman"/>
          <w:b/>
          <w:bCs/>
          <w:lang w:val="lt-LT" w:eastAsia="en-US"/>
        </w:rPr>
        <w:t>vartojamas tik kartą per savaitę</w:t>
      </w:r>
      <w:r w:rsidRPr="002728F1">
        <w:rPr>
          <w:rFonts w:ascii="Times New Roman" w:eastAsia="Times New Roman" w:hAnsi="Times New Roman" w:cs="Times New Roman"/>
          <w:lang w:val="lt-LT" w:eastAsia="en-US"/>
        </w:rPr>
        <w:t xml:space="preserve">. Pavartota per didelė </w:t>
      </w:r>
      <w:proofErr w:type="spellStart"/>
      <w:r w:rsidRPr="002728F1">
        <w:rPr>
          <w:rFonts w:ascii="Times New Roman" w:eastAsia="Times New Roman" w:hAnsi="Times New Roman" w:cs="Times New Roman"/>
          <w:lang w:val="lt-LT" w:eastAsia="en-US"/>
        </w:rPr>
        <w:t>Methotrexat</w:t>
      </w:r>
      <w:proofErr w:type="spellEnd"/>
      <w:r w:rsidRPr="002728F1">
        <w:rPr>
          <w:rFonts w:ascii="Times New Roman" w:eastAsia="Times New Roman" w:hAnsi="Times New Roman" w:cs="Times New Roman"/>
          <w:lang w:val="lt-LT" w:eastAsia="en-US"/>
        </w:rPr>
        <w:t xml:space="preserve"> EBEWE (</w:t>
      </w:r>
      <w:proofErr w:type="spellStart"/>
      <w:r w:rsidRPr="002728F1">
        <w:rPr>
          <w:rFonts w:ascii="Times New Roman" w:eastAsia="Times New Roman" w:hAnsi="Times New Roman" w:cs="Times New Roman"/>
          <w:lang w:val="lt-LT" w:eastAsia="en-US"/>
        </w:rPr>
        <w:t>metotreksato</w:t>
      </w:r>
      <w:proofErr w:type="spellEnd"/>
      <w:r w:rsidRPr="002728F1">
        <w:rPr>
          <w:rFonts w:ascii="Times New Roman" w:eastAsia="Times New Roman" w:hAnsi="Times New Roman" w:cs="Times New Roman"/>
          <w:lang w:val="lt-LT" w:eastAsia="en-US"/>
        </w:rPr>
        <w:t>) dozė gali būti mirtina. Labai atidžiai perskaitykite šio lapelio 3</w:t>
      </w:r>
      <w:r>
        <w:rPr>
          <w:rFonts w:ascii="Times New Roman" w:eastAsia="Times New Roman" w:hAnsi="Times New Roman" w:cs="Times New Roman"/>
          <w:lang w:val="lt-LT" w:eastAsia="en-US"/>
        </w:rPr>
        <w:t> </w:t>
      </w:r>
      <w:r w:rsidRPr="002728F1">
        <w:rPr>
          <w:rFonts w:ascii="Times New Roman" w:eastAsia="Times New Roman" w:hAnsi="Times New Roman" w:cs="Times New Roman"/>
          <w:lang w:val="lt-LT" w:eastAsia="en-US"/>
        </w:rPr>
        <w:t>skyrių. Jeigu turite bet kokių klausimų, prieš vartodami šį vaistą pasitarkite su gydytoju arba vaistininku.</w:t>
      </w:r>
    </w:p>
    <w:p w14:paraId="299CBBD5"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p>
    <w:p w14:paraId="7CDE951F" w14:textId="77777777" w:rsidR="00805E4A" w:rsidRPr="00E108D0" w:rsidRDefault="00805E4A" w:rsidP="00805E4A">
      <w:pPr>
        <w:tabs>
          <w:tab w:val="left" w:pos="567"/>
        </w:tabs>
        <w:spacing w:after="0" w:line="240" w:lineRule="auto"/>
        <w:ind w:left="567" w:hanging="578"/>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 vartoti </w:t>
      </w:r>
      <w:r>
        <w:rPr>
          <w:rFonts w:ascii="Times New Roman" w:hAnsi="Times New Roman" w:cs="Times New Roman"/>
          <w:b/>
          <w:lang w:val="lt-LT"/>
        </w:rPr>
        <w:t>draudžiama</w:t>
      </w:r>
      <w:r w:rsidRPr="00E108D0">
        <w:rPr>
          <w:rFonts w:ascii="Times New Roman" w:hAnsi="Times New Roman" w:cs="Times New Roman"/>
          <w:b/>
          <w:lang w:val="lt-LT"/>
        </w:rPr>
        <w:t>, jeigu:</w:t>
      </w:r>
      <w:r w:rsidRPr="00E108D0" w:rsidDel="00F3788E">
        <w:rPr>
          <w:rFonts w:ascii="Times New Roman" w:hAnsi="Times New Roman" w:cs="Times New Roman"/>
          <w:lang w:val="lt-LT"/>
        </w:rPr>
        <w:t xml:space="preserve"> </w:t>
      </w:r>
    </w:p>
    <w:p w14:paraId="020BAFB1" w14:textId="77777777" w:rsidR="00805E4A" w:rsidRPr="00E108D0" w:rsidRDefault="00805E4A" w:rsidP="00805E4A">
      <w:pPr>
        <w:pStyle w:val="Sraopastraipa"/>
        <w:numPr>
          <w:ilvl w:val="0"/>
          <w:numId w:val="13"/>
        </w:numPr>
        <w:spacing w:after="0" w:line="240" w:lineRule="auto"/>
        <w:ind w:left="567" w:hanging="567"/>
      </w:pPr>
      <w:proofErr w:type="spellStart"/>
      <w:r w:rsidRPr="00E108D0">
        <w:t>yra</w:t>
      </w:r>
      <w:proofErr w:type="spellEnd"/>
      <w:r w:rsidRPr="00E108D0">
        <w:t xml:space="preserve"> </w:t>
      </w:r>
      <w:proofErr w:type="spellStart"/>
      <w:r w:rsidRPr="00E108D0">
        <w:t>alergija</w:t>
      </w:r>
      <w:proofErr w:type="spellEnd"/>
      <w:r w:rsidRPr="00E108D0">
        <w:t xml:space="preserve"> </w:t>
      </w:r>
      <w:proofErr w:type="spellStart"/>
      <w:r w:rsidRPr="00E108D0">
        <w:t>metotreksatui</w:t>
      </w:r>
      <w:proofErr w:type="spellEnd"/>
      <w:r w:rsidRPr="00E108D0">
        <w:t xml:space="preserve"> </w:t>
      </w:r>
      <w:proofErr w:type="spellStart"/>
      <w:r w:rsidRPr="00E108D0">
        <w:t>arba</w:t>
      </w:r>
      <w:proofErr w:type="spellEnd"/>
      <w:r w:rsidRPr="00E108D0">
        <w:t xml:space="preserve"> bet </w:t>
      </w:r>
      <w:proofErr w:type="spellStart"/>
      <w:r w:rsidRPr="00E108D0">
        <w:t>kuriai</w:t>
      </w:r>
      <w:proofErr w:type="spellEnd"/>
      <w:r w:rsidRPr="00E108D0">
        <w:t xml:space="preserve"> </w:t>
      </w:r>
      <w:proofErr w:type="spellStart"/>
      <w:r w:rsidRPr="00E108D0">
        <w:t>pagalbinei</w:t>
      </w:r>
      <w:proofErr w:type="spellEnd"/>
      <w:r w:rsidRPr="00E108D0">
        <w:t xml:space="preserve"> </w:t>
      </w:r>
      <w:proofErr w:type="spellStart"/>
      <w:r w:rsidRPr="00E108D0">
        <w:t>šio</w:t>
      </w:r>
      <w:proofErr w:type="spellEnd"/>
      <w:r w:rsidRPr="00E108D0">
        <w:t xml:space="preserve"> </w:t>
      </w:r>
      <w:proofErr w:type="spellStart"/>
      <w:r w:rsidRPr="00E108D0">
        <w:t>vaisto</w:t>
      </w:r>
      <w:proofErr w:type="spellEnd"/>
      <w:r w:rsidRPr="00E108D0">
        <w:t xml:space="preserve"> </w:t>
      </w:r>
      <w:proofErr w:type="spellStart"/>
      <w:r w:rsidRPr="00E108D0">
        <w:t>medžiagai</w:t>
      </w:r>
      <w:proofErr w:type="spellEnd"/>
      <w:r w:rsidRPr="00E108D0">
        <w:t xml:space="preserve"> (</w:t>
      </w:r>
      <w:proofErr w:type="spellStart"/>
      <w:r w:rsidRPr="00E108D0">
        <w:t>jos</w:t>
      </w:r>
      <w:proofErr w:type="spellEnd"/>
      <w:r w:rsidRPr="00E108D0">
        <w:t xml:space="preserve"> </w:t>
      </w:r>
      <w:proofErr w:type="spellStart"/>
      <w:r w:rsidRPr="00E108D0">
        <w:t>išvardytos</w:t>
      </w:r>
      <w:proofErr w:type="spellEnd"/>
      <w:r w:rsidRPr="00E108D0">
        <w:t xml:space="preserve"> 6</w:t>
      </w:r>
      <w:r>
        <w:t> </w:t>
      </w:r>
      <w:proofErr w:type="spellStart"/>
      <w:r w:rsidRPr="00E108D0">
        <w:t>skyriuje</w:t>
      </w:r>
      <w:proofErr w:type="spellEnd"/>
      <w:proofErr w:type="gramStart"/>
      <w:r w:rsidRPr="00E108D0">
        <w:t>);</w:t>
      </w:r>
      <w:proofErr w:type="gramEnd"/>
    </w:p>
    <w:p w14:paraId="155FBC4C" w14:textId="77777777" w:rsidR="00805E4A" w:rsidRPr="00E108D0" w:rsidRDefault="00805E4A" w:rsidP="00805E4A">
      <w:pPr>
        <w:pStyle w:val="Sraopastraipa"/>
        <w:numPr>
          <w:ilvl w:val="0"/>
          <w:numId w:val="13"/>
        </w:numPr>
        <w:spacing w:after="0" w:line="240" w:lineRule="auto"/>
        <w:ind w:left="567" w:hanging="567"/>
      </w:pPr>
      <w:proofErr w:type="spellStart"/>
      <w:r w:rsidRPr="00E108D0">
        <w:t>sergate</w:t>
      </w:r>
      <w:proofErr w:type="spellEnd"/>
      <w:r w:rsidRPr="00E108D0">
        <w:t xml:space="preserve"> </w:t>
      </w:r>
      <w:proofErr w:type="spellStart"/>
      <w:r w:rsidRPr="00E108D0">
        <w:t>vidutinio</w:t>
      </w:r>
      <w:proofErr w:type="spellEnd"/>
      <w:r w:rsidRPr="00E108D0">
        <w:t xml:space="preserve"> </w:t>
      </w:r>
      <w:proofErr w:type="spellStart"/>
      <w:r w:rsidRPr="00E108D0">
        <w:t>sunkumo</w:t>
      </w:r>
      <w:proofErr w:type="spellEnd"/>
      <w:r w:rsidRPr="00E108D0">
        <w:t xml:space="preserve"> </w:t>
      </w:r>
      <w:proofErr w:type="spellStart"/>
      <w:r w:rsidRPr="00E108D0">
        <w:t>arba</w:t>
      </w:r>
      <w:proofErr w:type="spellEnd"/>
      <w:r w:rsidRPr="00E108D0">
        <w:t xml:space="preserve"> </w:t>
      </w:r>
      <w:proofErr w:type="spellStart"/>
      <w:r w:rsidRPr="00E108D0">
        <w:t>sunkia</w:t>
      </w:r>
      <w:proofErr w:type="spellEnd"/>
      <w:r w:rsidRPr="00E108D0">
        <w:t xml:space="preserve"> </w:t>
      </w:r>
      <w:proofErr w:type="spellStart"/>
      <w:r w:rsidRPr="00E108D0">
        <w:t>kepenų</w:t>
      </w:r>
      <w:proofErr w:type="spellEnd"/>
      <w:r w:rsidRPr="00E108D0">
        <w:t xml:space="preserve"> </w:t>
      </w:r>
      <w:proofErr w:type="spellStart"/>
      <w:r w:rsidRPr="00E108D0">
        <w:t>liga</w:t>
      </w:r>
      <w:proofErr w:type="spellEnd"/>
      <w:r w:rsidRPr="00E108D0">
        <w:t xml:space="preserve"> </w:t>
      </w:r>
      <w:proofErr w:type="spellStart"/>
      <w:r w:rsidRPr="00E108D0">
        <w:t>arba</w:t>
      </w:r>
      <w:proofErr w:type="spellEnd"/>
      <w:r w:rsidRPr="00E108D0">
        <w:t xml:space="preserve">, </w:t>
      </w:r>
      <w:proofErr w:type="spellStart"/>
      <w:r w:rsidRPr="00E108D0">
        <w:t>jei</w:t>
      </w:r>
      <w:proofErr w:type="spellEnd"/>
      <w:r w:rsidRPr="00E108D0">
        <w:t xml:space="preserve"> </w:t>
      </w:r>
      <w:proofErr w:type="spellStart"/>
      <w:r w:rsidRPr="00E108D0">
        <w:t>gydomas</w:t>
      </w:r>
      <w:proofErr w:type="spellEnd"/>
      <w:r w:rsidRPr="00E108D0">
        <w:t xml:space="preserve"> </w:t>
      </w:r>
      <w:proofErr w:type="spellStart"/>
      <w:r w:rsidRPr="00E108D0">
        <w:t>reumatoidinis</w:t>
      </w:r>
      <w:proofErr w:type="spellEnd"/>
      <w:r w:rsidRPr="00E108D0">
        <w:t xml:space="preserve"> </w:t>
      </w:r>
      <w:proofErr w:type="spellStart"/>
      <w:r w:rsidRPr="00E108D0">
        <w:t>artritas</w:t>
      </w:r>
      <w:proofErr w:type="spellEnd"/>
      <w:r w:rsidRPr="00E108D0">
        <w:t xml:space="preserve"> </w:t>
      </w:r>
      <w:proofErr w:type="spellStart"/>
      <w:r w:rsidRPr="00E108D0">
        <w:t>ar</w:t>
      </w:r>
      <w:proofErr w:type="spellEnd"/>
      <w:r w:rsidRPr="00E108D0">
        <w:t xml:space="preserve"> </w:t>
      </w:r>
      <w:proofErr w:type="spellStart"/>
      <w:r w:rsidRPr="00E108D0">
        <w:t>žvynelinė</w:t>
      </w:r>
      <w:proofErr w:type="spellEnd"/>
      <w:r w:rsidRPr="00E108D0">
        <w:t xml:space="preserve">, bet </w:t>
      </w:r>
      <w:proofErr w:type="spellStart"/>
      <w:r w:rsidRPr="00E108D0">
        <w:t>kokio</w:t>
      </w:r>
      <w:proofErr w:type="spellEnd"/>
      <w:r w:rsidRPr="00E108D0">
        <w:t xml:space="preserve"> </w:t>
      </w:r>
      <w:proofErr w:type="spellStart"/>
      <w:r w:rsidRPr="00E108D0">
        <w:t>sunkumo</w:t>
      </w:r>
      <w:proofErr w:type="spellEnd"/>
      <w:r w:rsidRPr="00E108D0">
        <w:t xml:space="preserve"> </w:t>
      </w:r>
      <w:proofErr w:type="spellStart"/>
      <w:r w:rsidRPr="00E108D0">
        <w:t>kepenų</w:t>
      </w:r>
      <w:proofErr w:type="spellEnd"/>
      <w:r w:rsidRPr="00E108D0">
        <w:t xml:space="preserve"> </w:t>
      </w:r>
      <w:proofErr w:type="spellStart"/>
      <w:proofErr w:type="gramStart"/>
      <w:r w:rsidRPr="00E108D0">
        <w:t>liga</w:t>
      </w:r>
      <w:proofErr w:type="spellEnd"/>
      <w:r w:rsidRPr="00E108D0">
        <w:t>;</w:t>
      </w:r>
      <w:proofErr w:type="gramEnd"/>
    </w:p>
    <w:p w14:paraId="14C75C6C" w14:textId="77777777" w:rsidR="00805E4A" w:rsidRPr="00E108D0" w:rsidRDefault="00805E4A" w:rsidP="00805E4A">
      <w:pPr>
        <w:pStyle w:val="Sraopastraipa"/>
        <w:numPr>
          <w:ilvl w:val="0"/>
          <w:numId w:val="13"/>
        </w:numPr>
        <w:spacing w:after="0" w:line="240" w:lineRule="auto"/>
        <w:ind w:left="567" w:hanging="567"/>
      </w:pPr>
      <w:proofErr w:type="spellStart"/>
      <w:r w:rsidRPr="00E108D0">
        <w:t>sergate</w:t>
      </w:r>
      <w:proofErr w:type="spellEnd"/>
      <w:r w:rsidRPr="00E108D0">
        <w:t xml:space="preserve"> </w:t>
      </w:r>
      <w:proofErr w:type="spellStart"/>
      <w:r w:rsidRPr="00E108D0">
        <w:t>vidutinio</w:t>
      </w:r>
      <w:proofErr w:type="spellEnd"/>
      <w:r w:rsidRPr="00E108D0">
        <w:t xml:space="preserve"> </w:t>
      </w:r>
      <w:proofErr w:type="spellStart"/>
      <w:r w:rsidRPr="00E108D0">
        <w:t>sunkumo</w:t>
      </w:r>
      <w:proofErr w:type="spellEnd"/>
      <w:r w:rsidRPr="00E108D0">
        <w:t xml:space="preserve"> </w:t>
      </w:r>
      <w:proofErr w:type="spellStart"/>
      <w:r w:rsidRPr="00E108D0">
        <w:t>arba</w:t>
      </w:r>
      <w:proofErr w:type="spellEnd"/>
      <w:r w:rsidRPr="00E108D0">
        <w:t xml:space="preserve"> </w:t>
      </w:r>
      <w:proofErr w:type="spellStart"/>
      <w:r w:rsidRPr="00E108D0">
        <w:t>sunkia</w:t>
      </w:r>
      <w:proofErr w:type="spellEnd"/>
      <w:r w:rsidRPr="00E108D0">
        <w:t xml:space="preserve"> </w:t>
      </w:r>
      <w:proofErr w:type="spellStart"/>
      <w:r w:rsidRPr="00E108D0">
        <w:t>inkstų</w:t>
      </w:r>
      <w:proofErr w:type="spellEnd"/>
      <w:r w:rsidRPr="00E108D0">
        <w:t xml:space="preserve"> </w:t>
      </w:r>
      <w:proofErr w:type="spellStart"/>
      <w:proofErr w:type="gramStart"/>
      <w:r w:rsidRPr="00E108D0">
        <w:t>liga</w:t>
      </w:r>
      <w:proofErr w:type="spellEnd"/>
      <w:r w:rsidRPr="00E108D0">
        <w:t>;</w:t>
      </w:r>
      <w:proofErr w:type="gramEnd"/>
      <w:r w:rsidRPr="00E108D0">
        <w:t xml:space="preserve"> </w:t>
      </w:r>
    </w:p>
    <w:p w14:paraId="3F31572D" w14:textId="77777777" w:rsidR="00805E4A" w:rsidRPr="00E108D0" w:rsidRDefault="00805E4A" w:rsidP="00805E4A">
      <w:pPr>
        <w:pStyle w:val="Sraopastraipa"/>
        <w:numPr>
          <w:ilvl w:val="0"/>
          <w:numId w:val="13"/>
        </w:numPr>
        <w:spacing w:after="0" w:line="240" w:lineRule="auto"/>
        <w:ind w:left="567" w:hanging="567"/>
      </w:pPr>
      <w:proofErr w:type="spellStart"/>
      <w:r w:rsidRPr="00E108D0">
        <w:lastRenderedPageBreak/>
        <w:t>yra</w:t>
      </w:r>
      <w:proofErr w:type="spellEnd"/>
      <w:r w:rsidRPr="00E108D0">
        <w:t xml:space="preserve"> </w:t>
      </w:r>
      <w:proofErr w:type="spellStart"/>
      <w:r w:rsidRPr="00E108D0">
        <w:t>labai</w:t>
      </w:r>
      <w:proofErr w:type="spellEnd"/>
      <w:r w:rsidRPr="00E108D0">
        <w:t xml:space="preserve"> </w:t>
      </w:r>
      <w:proofErr w:type="spellStart"/>
      <w:r w:rsidRPr="00E108D0">
        <w:t>sutrikusi</w:t>
      </w:r>
      <w:proofErr w:type="spellEnd"/>
      <w:r w:rsidRPr="00E108D0">
        <w:t xml:space="preserve"> </w:t>
      </w:r>
      <w:proofErr w:type="spellStart"/>
      <w:r w:rsidRPr="00E108D0">
        <w:t>kraujo</w:t>
      </w:r>
      <w:proofErr w:type="spellEnd"/>
      <w:r w:rsidRPr="00E108D0">
        <w:t xml:space="preserve"> </w:t>
      </w:r>
      <w:proofErr w:type="spellStart"/>
      <w:r w:rsidRPr="00E108D0">
        <w:t>gamyba</w:t>
      </w:r>
      <w:proofErr w:type="spellEnd"/>
      <w:r w:rsidRPr="00E108D0">
        <w:t xml:space="preserve">, </w:t>
      </w:r>
      <w:proofErr w:type="spellStart"/>
      <w:r w:rsidRPr="00E108D0">
        <w:t>įskaitant</w:t>
      </w:r>
      <w:proofErr w:type="spellEnd"/>
      <w:r w:rsidRPr="00E108D0">
        <w:t xml:space="preserve"> per </w:t>
      </w:r>
      <w:proofErr w:type="spellStart"/>
      <w:r w:rsidRPr="00E108D0">
        <w:t>mažą</w:t>
      </w:r>
      <w:proofErr w:type="spellEnd"/>
      <w:r w:rsidRPr="00E108D0">
        <w:t xml:space="preserve"> </w:t>
      </w:r>
      <w:proofErr w:type="spellStart"/>
      <w:r w:rsidRPr="00E108D0">
        <w:t>leukocitų</w:t>
      </w:r>
      <w:proofErr w:type="spellEnd"/>
      <w:r w:rsidRPr="00E108D0">
        <w:t xml:space="preserve"> (</w:t>
      </w:r>
      <w:proofErr w:type="spellStart"/>
      <w:r w:rsidRPr="00E108D0">
        <w:t>baltųjų</w:t>
      </w:r>
      <w:proofErr w:type="spellEnd"/>
      <w:r w:rsidRPr="00E108D0">
        <w:t xml:space="preserve"> </w:t>
      </w:r>
      <w:proofErr w:type="spellStart"/>
      <w:r w:rsidRPr="00E108D0">
        <w:t>kraujo</w:t>
      </w:r>
      <w:proofErr w:type="spellEnd"/>
      <w:r w:rsidRPr="00E108D0">
        <w:t xml:space="preserve"> </w:t>
      </w:r>
      <w:proofErr w:type="spellStart"/>
      <w:r w:rsidRPr="00E108D0">
        <w:t>kūnelių</w:t>
      </w:r>
      <w:proofErr w:type="spellEnd"/>
      <w:r w:rsidRPr="00E108D0">
        <w:t xml:space="preserve">), </w:t>
      </w:r>
      <w:proofErr w:type="spellStart"/>
      <w:r w:rsidRPr="00E108D0">
        <w:t>trombocitų</w:t>
      </w:r>
      <w:proofErr w:type="spellEnd"/>
      <w:r w:rsidRPr="00E108D0">
        <w:t xml:space="preserve"> (</w:t>
      </w:r>
      <w:proofErr w:type="spellStart"/>
      <w:r w:rsidRPr="00E108D0">
        <w:t>kraujo</w:t>
      </w:r>
      <w:proofErr w:type="spellEnd"/>
      <w:r w:rsidRPr="00E108D0">
        <w:t xml:space="preserve"> </w:t>
      </w:r>
      <w:proofErr w:type="spellStart"/>
      <w:r w:rsidRPr="00E108D0">
        <w:t>plokštelių</w:t>
      </w:r>
      <w:proofErr w:type="spellEnd"/>
      <w:r w:rsidRPr="00E108D0">
        <w:t xml:space="preserve">) </w:t>
      </w:r>
      <w:proofErr w:type="spellStart"/>
      <w:r w:rsidRPr="00E108D0">
        <w:t>ar</w:t>
      </w:r>
      <w:proofErr w:type="spellEnd"/>
      <w:r w:rsidRPr="00E108D0">
        <w:t xml:space="preserve"> </w:t>
      </w:r>
      <w:proofErr w:type="spellStart"/>
      <w:r w:rsidRPr="00E108D0">
        <w:t>eritrocitų</w:t>
      </w:r>
      <w:proofErr w:type="spellEnd"/>
      <w:r w:rsidRPr="00E108D0">
        <w:t xml:space="preserve"> (</w:t>
      </w:r>
      <w:proofErr w:type="spellStart"/>
      <w:r w:rsidRPr="00E108D0">
        <w:t>raudonųjų</w:t>
      </w:r>
      <w:proofErr w:type="spellEnd"/>
      <w:r w:rsidRPr="00E108D0">
        <w:t xml:space="preserve"> </w:t>
      </w:r>
      <w:proofErr w:type="spellStart"/>
      <w:r w:rsidRPr="00E108D0">
        <w:t>kraujo</w:t>
      </w:r>
      <w:proofErr w:type="spellEnd"/>
      <w:r w:rsidRPr="00E108D0">
        <w:t xml:space="preserve"> </w:t>
      </w:r>
      <w:proofErr w:type="spellStart"/>
      <w:r w:rsidRPr="00E108D0">
        <w:t>kūnelių</w:t>
      </w:r>
      <w:proofErr w:type="spellEnd"/>
      <w:r w:rsidRPr="00E108D0">
        <w:t xml:space="preserve">) </w:t>
      </w:r>
      <w:proofErr w:type="spellStart"/>
      <w:r w:rsidRPr="00E108D0">
        <w:t>kiekį</w:t>
      </w:r>
      <w:proofErr w:type="spellEnd"/>
      <w:r w:rsidRPr="00E108D0">
        <w:t xml:space="preserve"> </w:t>
      </w:r>
      <w:proofErr w:type="spellStart"/>
      <w:r w:rsidRPr="00E108D0">
        <w:t>kraujyje</w:t>
      </w:r>
      <w:proofErr w:type="spellEnd"/>
      <w:r w:rsidRPr="00E108D0">
        <w:t xml:space="preserve"> </w:t>
      </w:r>
      <w:proofErr w:type="spellStart"/>
      <w:r w:rsidRPr="00E108D0">
        <w:t>ir</w:t>
      </w:r>
      <w:proofErr w:type="spellEnd"/>
      <w:r w:rsidRPr="00E108D0">
        <w:t xml:space="preserve"> </w:t>
      </w:r>
      <w:proofErr w:type="spellStart"/>
      <w:r w:rsidRPr="00E108D0">
        <w:t>kaulų</w:t>
      </w:r>
      <w:proofErr w:type="spellEnd"/>
      <w:r w:rsidRPr="00E108D0">
        <w:t xml:space="preserve"> </w:t>
      </w:r>
      <w:proofErr w:type="spellStart"/>
      <w:r w:rsidRPr="00E108D0">
        <w:t>čiulpų</w:t>
      </w:r>
      <w:proofErr w:type="spellEnd"/>
      <w:r w:rsidRPr="00E108D0">
        <w:t xml:space="preserve"> </w:t>
      </w:r>
      <w:proofErr w:type="spellStart"/>
      <w:r w:rsidRPr="00E108D0">
        <w:t>veiklos</w:t>
      </w:r>
      <w:proofErr w:type="spellEnd"/>
      <w:r w:rsidRPr="00E108D0">
        <w:t xml:space="preserve"> </w:t>
      </w:r>
      <w:proofErr w:type="spellStart"/>
      <w:r w:rsidRPr="00E108D0">
        <w:t>susilpnėjimą</w:t>
      </w:r>
      <w:proofErr w:type="spellEnd"/>
      <w:r w:rsidRPr="00E108D0">
        <w:t xml:space="preserve"> (</w:t>
      </w:r>
      <w:proofErr w:type="spellStart"/>
      <w:r w:rsidRPr="00E108D0">
        <w:t>hipoplaziją</w:t>
      </w:r>
      <w:proofErr w:type="spellEnd"/>
      <w:proofErr w:type="gramStart"/>
      <w:r w:rsidRPr="00E108D0">
        <w:t>);</w:t>
      </w:r>
      <w:proofErr w:type="gramEnd"/>
    </w:p>
    <w:p w14:paraId="62EA3F2C" w14:textId="77777777" w:rsidR="00805E4A" w:rsidRPr="00E108D0" w:rsidRDefault="00805E4A" w:rsidP="00805E4A">
      <w:pPr>
        <w:pStyle w:val="Sraopastraipa"/>
        <w:numPr>
          <w:ilvl w:val="0"/>
          <w:numId w:val="13"/>
        </w:numPr>
        <w:spacing w:after="0" w:line="240" w:lineRule="auto"/>
        <w:ind w:left="567" w:hanging="567"/>
      </w:pPr>
      <w:proofErr w:type="spellStart"/>
      <w:r w:rsidRPr="00E108D0">
        <w:t>piktnaudžiaujate</w:t>
      </w:r>
      <w:proofErr w:type="spellEnd"/>
      <w:r w:rsidRPr="00E108D0">
        <w:t xml:space="preserve"> </w:t>
      </w:r>
      <w:proofErr w:type="spellStart"/>
      <w:proofErr w:type="gramStart"/>
      <w:r w:rsidRPr="00E108D0">
        <w:t>alkoholiu</w:t>
      </w:r>
      <w:proofErr w:type="spellEnd"/>
      <w:r w:rsidRPr="00E108D0">
        <w:t>;</w:t>
      </w:r>
      <w:proofErr w:type="gramEnd"/>
    </w:p>
    <w:p w14:paraId="4F86756B" w14:textId="77777777" w:rsidR="00805E4A" w:rsidRPr="00E108D0" w:rsidRDefault="00805E4A" w:rsidP="00805E4A">
      <w:pPr>
        <w:pStyle w:val="Sraopastraipa"/>
        <w:numPr>
          <w:ilvl w:val="0"/>
          <w:numId w:val="13"/>
        </w:numPr>
        <w:spacing w:after="0" w:line="240" w:lineRule="auto"/>
        <w:ind w:left="567" w:hanging="567"/>
      </w:pPr>
      <w:proofErr w:type="spellStart"/>
      <w:r w:rsidRPr="00E108D0">
        <w:t>virškinimo</w:t>
      </w:r>
      <w:proofErr w:type="spellEnd"/>
      <w:r w:rsidRPr="00E108D0">
        <w:t xml:space="preserve"> </w:t>
      </w:r>
      <w:proofErr w:type="spellStart"/>
      <w:r w:rsidRPr="00E108D0">
        <w:t>trakte</w:t>
      </w:r>
      <w:proofErr w:type="spellEnd"/>
      <w:r w:rsidRPr="00E108D0">
        <w:t xml:space="preserve"> </w:t>
      </w:r>
      <w:proofErr w:type="spellStart"/>
      <w:r w:rsidRPr="00E108D0">
        <w:t>yra</w:t>
      </w:r>
      <w:proofErr w:type="spellEnd"/>
      <w:r w:rsidRPr="00E108D0">
        <w:t xml:space="preserve"> </w:t>
      </w:r>
      <w:proofErr w:type="spellStart"/>
      <w:proofErr w:type="gramStart"/>
      <w:r w:rsidRPr="00E108D0">
        <w:t>opų</w:t>
      </w:r>
      <w:proofErr w:type="spellEnd"/>
      <w:r w:rsidRPr="00E108D0">
        <w:t>;</w:t>
      </w:r>
      <w:proofErr w:type="gramEnd"/>
    </w:p>
    <w:p w14:paraId="74535C11" w14:textId="77777777" w:rsidR="00805E4A" w:rsidRPr="00E108D0" w:rsidRDefault="00805E4A" w:rsidP="00805E4A">
      <w:pPr>
        <w:pStyle w:val="Sraopastraipa"/>
        <w:numPr>
          <w:ilvl w:val="0"/>
          <w:numId w:val="13"/>
        </w:numPr>
        <w:spacing w:after="0" w:line="240" w:lineRule="auto"/>
        <w:ind w:left="567" w:hanging="567"/>
      </w:pPr>
      <w:proofErr w:type="spellStart"/>
      <w:r w:rsidRPr="00E108D0">
        <w:t>sergate</w:t>
      </w:r>
      <w:proofErr w:type="spellEnd"/>
      <w:r w:rsidRPr="00E108D0">
        <w:t xml:space="preserve"> </w:t>
      </w:r>
      <w:proofErr w:type="spellStart"/>
      <w:r w:rsidRPr="00E108D0">
        <w:t>aktyvia</w:t>
      </w:r>
      <w:proofErr w:type="spellEnd"/>
      <w:r w:rsidRPr="00E108D0">
        <w:t xml:space="preserve"> </w:t>
      </w:r>
      <w:proofErr w:type="spellStart"/>
      <w:r w:rsidRPr="00E108D0">
        <w:t>infekcine</w:t>
      </w:r>
      <w:proofErr w:type="spellEnd"/>
      <w:r w:rsidRPr="00E108D0">
        <w:t xml:space="preserve"> </w:t>
      </w:r>
      <w:proofErr w:type="spellStart"/>
      <w:proofErr w:type="gramStart"/>
      <w:r w:rsidRPr="00E108D0">
        <w:t>liga</w:t>
      </w:r>
      <w:proofErr w:type="spellEnd"/>
      <w:r w:rsidRPr="00E108D0">
        <w:t>;</w:t>
      </w:r>
      <w:proofErr w:type="gramEnd"/>
      <w:r w:rsidRPr="00E108D0">
        <w:t xml:space="preserve"> </w:t>
      </w:r>
    </w:p>
    <w:p w14:paraId="3CFFDBFB" w14:textId="77777777" w:rsidR="00805E4A" w:rsidRPr="00E108D0" w:rsidRDefault="00805E4A" w:rsidP="00805E4A">
      <w:pPr>
        <w:numPr>
          <w:ilvl w:val="0"/>
          <w:numId w:val="13"/>
        </w:numPr>
        <w:spacing w:after="0" w:line="240" w:lineRule="auto"/>
        <w:ind w:left="567" w:hanging="567"/>
        <w:contextualSpacing/>
        <w:rPr>
          <w:rFonts w:ascii="Times New Roman" w:hAnsi="Times New Roman" w:cs="Times New Roman"/>
          <w:lang w:val="lt-LT"/>
        </w:rPr>
      </w:pPr>
      <w:r w:rsidRPr="00E108D0">
        <w:rPr>
          <w:rFonts w:ascii="Times New Roman" w:hAnsi="Times New Roman" w:cs="Times New Roman"/>
          <w:lang w:val="lt-LT"/>
        </w:rPr>
        <w:t xml:space="preserve">yra sutrikusi imuninės sistemos veikla; </w:t>
      </w:r>
    </w:p>
    <w:p w14:paraId="3EA703ED" w14:textId="77777777" w:rsidR="00805E4A" w:rsidRPr="00E108D0" w:rsidRDefault="00805E4A" w:rsidP="00805E4A">
      <w:pPr>
        <w:pStyle w:val="Sraopastraipa"/>
        <w:numPr>
          <w:ilvl w:val="0"/>
          <w:numId w:val="13"/>
        </w:numPr>
        <w:spacing w:after="0" w:line="240" w:lineRule="auto"/>
        <w:ind w:left="567" w:hanging="567"/>
      </w:pPr>
      <w:proofErr w:type="spellStart"/>
      <w:r w:rsidRPr="00E108D0">
        <w:t>jeigu</w:t>
      </w:r>
      <w:proofErr w:type="spellEnd"/>
      <w:r w:rsidRPr="00E108D0">
        <w:t xml:space="preserve"> </w:t>
      </w:r>
      <w:proofErr w:type="spellStart"/>
      <w:r w:rsidRPr="00E108D0">
        <w:t>esate</w:t>
      </w:r>
      <w:proofErr w:type="spellEnd"/>
      <w:r w:rsidRPr="00E108D0">
        <w:t xml:space="preserve"> </w:t>
      </w:r>
      <w:proofErr w:type="spellStart"/>
      <w:r w:rsidRPr="00E108D0">
        <w:t>nėščia</w:t>
      </w:r>
      <w:proofErr w:type="spellEnd"/>
      <w:r w:rsidRPr="00E108D0">
        <w:t xml:space="preserve"> </w:t>
      </w:r>
      <w:proofErr w:type="spellStart"/>
      <w:r w:rsidRPr="00E108D0">
        <w:t>ar</w:t>
      </w:r>
      <w:proofErr w:type="spellEnd"/>
      <w:r w:rsidRPr="00E108D0">
        <w:t xml:space="preserve"> </w:t>
      </w:r>
      <w:proofErr w:type="spellStart"/>
      <w:r w:rsidRPr="00E108D0">
        <w:t>krūtimi</w:t>
      </w:r>
      <w:proofErr w:type="spellEnd"/>
      <w:r w:rsidRPr="00E108D0">
        <w:t xml:space="preserve"> </w:t>
      </w:r>
      <w:proofErr w:type="spellStart"/>
      <w:r w:rsidRPr="00E108D0">
        <w:t>maitinate</w:t>
      </w:r>
      <w:proofErr w:type="spellEnd"/>
      <w:r w:rsidRPr="00E108D0">
        <w:t xml:space="preserve"> </w:t>
      </w:r>
      <w:proofErr w:type="spellStart"/>
      <w:r w:rsidRPr="00E108D0">
        <w:t>kūdikį</w:t>
      </w:r>
      <w:proofErr w:type="spellEnd"/>
      <w:r w:rsidRPr="00E108D0">
        <w:t xml:space="preserve"> </w:t>
      </w:r>
      <w:proofErr w:type="spellStart"/>
      <w:r>
        <w:t>ir</w:t>
      </w:r>
      <w:proofErr w:type="spellEnd"/>
      <w:r>
        <w:t xml:space="preserve"> </w:t>
      </w:r>
      <w:proofErr w:type="spellStart"/>
      <w:r>
        <w:t>esant</w:t>
      </w:r>
      <w:proofErr w:type="spellEnd"/>
      <w:r>
        <w:t xml:space="preserve"> </w:t>
      </w:r>
      <w:proofErr w:type="spellStart"/>
      <w:r>
        <w:t>su</w:t>
      </w:r>
      <w:proofErr w:type="spellEnd"/>
      <w:r>
        <w:t xml:space="preserve"> </w:t>
      </w:r>
      <w:proofErr w:type="spellStart"/>
      <w:r>
        <w:t>onkologinėmis</w:t>
      </w:r>
      <w:proofErr w:type="spellEnd"/>
      <w:r>
        <w:t xml:space="preserve"> </w:t>
      </w:r>
      <w:proofErr w:type="spellStart"/>
      <w:r>
        <w:t>ligomis</w:t>
      </w:r>
      <w:proofErr w:type="spellEnd"/>
      <w:r>
        <w:t xml:space="preserve"> </w:t>
      </w:r>
      <w:proofErr w:type="spellStart"/>
      <w:r>
        <w:t>nesusijusioms</w:t>
      </w:r>
      <w:proofErr w:type="spellEnd"/>
      <w:r>
        <w:t xml:space="preserve"> </w:t>
      </w:r>
      <w:proofErr w:type="spellStart"/>
      <w:r>
        <w:t>indikacijoms</w:t>
      </w:r>
      <w:proofErr w:type="spellEnd"/>
      <w:r>
        <w:t xml:space="preserve"> (kai </w:t>
      </w:r>
      <w:proofErr w:type="spellStart"/>
      <w:r>
        <w:t>vaistas</w:t>
      </w:r>
      <w:proofErr w:type="spellEnd"/>
      <w:r>
        <w:t xml:space="preserve"> </w:t>
      </w:r>
      <w:proofErr w:type="spellStart"/>
      <w:r>
        <w:t>skiriamas</w:t>
      </w:r>
      <w:proofErr w:type="spellEnd"/>
      <w:r>
        <w:t xml:space="preserve"> ne </w:t>
      </w:r>
      <w:proofErr w:type="spellStart"/>
      <w:r>
        <w:t>vėžiui</w:t>
      </w:r>
      <w:proofErr w:type="spellEnd"/>
      <w:r>
        <w:t xml:space="preserve"> </w:t>
      </w:r>
      <w:proofErr w:type="spellStart"/>
      <w:r>
        <w:t>gydyti</w:t>
      </w:r>
      <w:proofErr w:type="spellEnd"/>
      <w:r>
        <w:t xml:space="preserve">) </w:t>
      </w:r>
      <w:r w:rsidRPr="00E108D0">
        <w:t>(</w:t>
      </w:r>
      <w:proofErr w:type="spellStart"/>
      <w:r w:rsidRPr="00E108D0">
        <w:t>žr</w:t>
      </w:r>
      <w:proofErr w:type="spellEnd"/>
      <w:r w:rsidRPr="00E108D0">
        <w:t xml:space="preserve">. </w:t>
      </w:r>
      <w:proofErr w:type="spellStart"/>
      <w:r w:rsidRPr="00E108D0">
        <w:t>poskyrį</w:t>
      </w:r>
      <w:proofErr w:type="spellEnd"/>
      <w:r w:rsidRPr="00E108D0">
        <w:t xml:space="preserve"> „</w:t>
      </w:r>
      <w:proofErr w:type="spellStart"/>
      <w:r w:rsidRPr="00E108D0">
        <w:t>Nėštumas</w:t>
      </w:r>
      <w:proofErr w:type="spellEnd"/>
      <w:r w:rsidRPr="00E108D0">
        <w:t xml:space="preserve">, </w:t>
      </w:r>
      <w:proofErr w:type="spellStart"/>
      <w:r w:rsidRPr="00E108D0">
        <w:t>žindymo</w:t>
      </w:r>
      <w:proofErr w:type="spellEnd"/>
      <w:r w:rsidRPr="00E108D0">
        <w:t xml:space="preserve"> </w:t>
      </w:r>
      <w:proofErr w:type="spellStart"/>
      <w:r w:rsidRPr="00E108D0">
        <w:t>laikotarpis</w:t>
      </w:r>
      <w:proofErr w:type="spellEnd"/>
      <w:r w:rsidRPr="00E108D0">
        <w:t xml:space="preserve"> </w:t>
      </w:r>
      <w:proofErr w:type="spellStart"/>
      <w:r w:rsidRPr="00E108D0">
        <w:t>ir</w:t>
      </w:r>
      <w:proofErr w:type="spellEnd"/>
      <w:r w:rsidRPr="00E108D0">
        <w:t xml:space="preserve"> </w:t>
      </w:r>
      <w:proofErr w:type="spellStart"/>
      <w:proofErr w:type="gramStart"/>
      <w:r w:rsidRPr="00E108D0">
        <w:t>vaisingumas</w:t>
      </w:r>
      <w:proofErr w:type="spellEnd"/>
      <w:r w:rsidRPr="00E108D0">
        <w:t>“</w:t>
      </w:r>
      <w:proofErr w:type="gramEnd"/>
      <w:r w:rsidRPr="00E108D0">
        <w:t xml:space="preserve">). </w:t>
      </w:r>
    </w:p>
    <w:p w14:paraId="284E6979" w14:textId="77777777" w:rsidR="00805E4A" w:rsidRDefault="00805E4A" w:rsidP="00805E4A">
      <w:pPr>
        <w:spacing w:after="0" w:line="240" w:lineRule="auto"/>
        <w:contextualSpacing/>
        <w:rPr>
          <w:rFonts w:ascii="Times New Roman" w:hAnsi="Times New Roman" w:cs="Times New Roman"/>
          <w:b/>
          <w:lang w:val="lt-LT"/>
        </w:rPr>
      </w:pPr>
    </w:p>
    <w:p w14:paraId="633120A5" w14:textId="77777777" w:rsidR="00805E4A" w:rsidRPr="00302A23" w:rsidRDefault="00805E4A" w:rsidP="00805E4A">
      <w:pPr>
        <w:spacing w:after="0" w:line="240" w:lineRule="auto"/>
        <w:contextualSpacing/>
        <w:rPr>
          <w:rFonts w:ascii="Times New Roman" w:hAnsi="Times New Roman" w:cs="Times New Roman"/>
          <w:b/>
          <w:lang w:val="lt-LT"/>
        </w:rPr>
      </w:pPr>
      <w:r w:rsidRPr="00302A23">
        <w:rPr>
          <w:rFonts w:ascii="Times New Roman" w:hAnsi="Times New Roman" w:cs="Times New Roman"/>
          <w:b/>
          <w:lang w:val="lt-LT"/>
        </w:rPr>
        <w:t>Rekomenduojami tolesni tyrimai ir atsargumo priemonės</w:t>
      </w:r>
    </w:p>
    <w:p w14:paraId="6EBE440A" w14:textId="77777777" w:rsidR="00805E4A" w:rsidRDefault="00805E4A" w:rsidP="00805E4A">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 xml:space="preserve">Net jei </w:t>
      </w:r>
      <w:proofErr w:type="spellStart"/>
      <w:r w:rsidRPr="00CD06AA">
        <w:rPr>
          <w:rFonts w:ascii="Times New Roman" w:hAnsi="Times New Roman" w:cs="Times New Roman"/>
          <w:lang w:val="lt-LT"/>
        </w:rPr>
        <w:t>metotreksatas</w:t>
      </w:r>
      <w:proofErr w:type="spellEnd"/>
      <w:r w:rsidRPr="00CD06AA">
        <w:rPr>
          <w:rFonts w:ascii="Times New Roman" w:hAnsi="Times New Roman" w:cs="Times New Roman"/>
          <w:lang w:val="lt-LT"/>
        </w:rPr>
        <w:t xml:space="preserve"> vartojamas mažomis dozėmis, gali pasireikšti sunkus šalutinis poveikis. Norėdamas juos laiku nustatyti, gydytojas turi atlikti stebėjimo tyrimus ir laboratorinius tyrimus.</w:t>
      </w:r>
    </w:p>
    <w:p w14:paraId="14451544" w14:textId="77777777" w:rsidR="00805E4A" w:rsidRDefault="00805E4A" w:rsidP="00805E4A">
      <w:pPr>
        <w:spacing w:after="0" w:line="240" w:lineRule="auto"/>
        <w:contextualSpacing/>
        <w:rPr>
          <w:rFonts w:ascii="Times New Roman" w:hAnsi="Times New Roman" w:cs="Times New Roman"/>
          <w:lang w:val="lt-LT"/>
        </w:rPr>
      </w:pPr>
    </w:p>
    <w:p w14:paraId="394D9F41" w14:textId="77777777" w:rsidR="00805E4A" w:rsidRPr="00CD06AA" w:rsidRDefault="00805E4A" w:rsidP="00805E4A">
      <w:pPr>
        <w:spacing w:after="0" w:line="240" w:lineRule="auto"/>
        <w:contextualSpacing/>
        <w:rPr>
          <w:rFonts w:ascii="Times New Roman" w:hAnsi="Times New Roman" w:cs="Times New Roman"/>
          <w:u w:val="single"/>
          <w:lang w:val="lt-LT"/>
        </w:rPr>
      </w:pPr>
      <w:r w:rsidRPr="00CD06AA">
        <w:rPr>
          <w:rFonts w:ascii="Times New Roman" w:hAnsi="Times New Roman" w:cs="Times New Roman"/>
          <w:u w:val="single"/>
          <w:lang w:val="lt-LT"/>
        </w:rPr>
        <w:t>Prieš pradedant gydymą:</w:t>
      </w:r>
    </w:p>
    <w:p w14:paraId="71E35A60" w14:textId="77777777" w:rsidR="00805E4A" w:rsidRPr="00CD06AA" w:rsidRDefault="00805E4A" w:rsidP="00805E4A">
      <w:pPr>
        <w:spacing w:after="0" w:line="240" w:lineRule="auto"/>
        <w:contextualSpacing/>
        <w:rPr>
          <w:rFonts w:ascii="Times New Roman" w:hAnsi="Times New Roman" w:cs="Times New Roman"/>
          <w:lang w:val="lt-LT"/>
        </w:rPr>
      </w:pPr>
      <w:r w:rsidRPr="00302A23">
        <w:rPr>
          <w:rFonts w:ascii="Times New Roman" w:hAnsi="Times New Roman" w:cs="Times New Roman"/>
          <w:lang w:val="lt-LT"/>
        </w:rPr>
        <w:t xml:space="preserve">Prieš pradedant gydymą bus patikrintas Jūsų kraujas, kad būtų nustatyta, ar turite pakankamai kraujo kūnelių. Jūsų kraujas taip pat bus tiriamas siekiant patikrinti kepenų funkciją ir išsiaiškinti, ar nesergate hepatitu. Be to, bus tikrinamas serumo </w:t>
      </w:r>
      <w:proofErr w:type="spellStart"/>
      <w:r w:rsidRPr="00302A23">
        <w:rPr>
          <w:rFonts w:ascii="Times New Roman" w:hAnsi="Times New Roman" w:cs="Times New Roman"/>
          <w:lang w:val="lt-LT"/>
        </w:rPr>
        <w:t>albuminas</w:t>
      </w:r>
      <w:proofErr w:type="spellEnd"/>
      <w:r w:rsidRPr="00302A23">
        <w:rPr>
          <w:rFonts w:ascii="Times New Roman" w:hAnsi="Times New Roman" w:cs="Times New Roman"/>
          <w:lang w:val="lt-LT"/>
        </w:rPr>
        <w:t xml:space="preserve"> (kraujyje esantis baltymas), hepatito (kepenų infekcijos) būklė ir inkstų funkcija. Gydytojas taip pat gali nuspręsti atlikti kitus kepenų tyrimus, kai kurie iš jų gali būti kepenų vaizdai, o kitiems gali prireikti paimti nedidelį audinio mėginį iš kepenų, kad būtų galima atidžiau jas ištirti. Gydytojas taip pat gali patikrinti, ar nesergate tuberkulioze, ir gali atlikti krūtinės ląstos rentgenogramą arba plaučių funkcijos tyrimą.</w:t>
      </w:r>
    </w:p>
    <w:p w14:paraId="3A0F05F1" w14:textId="77777777" w:rsidR="00805E4A" w:rsidRDefault="00805E4A" w:rsidP="00805E4A">
      <w:pPr>
        <w:spacing w:after="0" w:line="240" w:lineRule="auto"/>
        <w:contextualSpacing/>
        <w:rPr>
          <w:rFonts w:ascii="Times New Roman" w:hAnsi="Times New Roman" w:cs="Times New Roman"/>
          <w:b/>
          <w:lang w:val="lt-LT"/>
        </w:rPr>
      </w:pPr>
    </w:p>
    <w:p w14:paraId="6D63CC22" w14:textId="77777777" w:rsidR="00805E4A" w:rsidRPr="00CD06AA" w:rsidRDefault="00805E4A" w:rsidP="00805E4A">
      <w:pPr>
        <w:spacing w:after="0" w:line="240" w:lineRule="auto"/>
        <w:contextualSpacing/>
        <w:rPr>
          <w:rFonts w:ascii="Times New Roman" w:hAnsi="Times New Roman" w:cs="Times New Roman"/>
          <w:u w:val="single"/>
          <w:lang w:val="lt-LT"/>
        </w:rPr>
      </w:pPr>
      <w:r w:rsidRPr="00CD06AA">
        <w:rPr>
          <w:rFonts w:ascii="Times New Roman" w:hAnsi="Times New Roman" w:cs="Times New Roman"/>
          <w:u w:val="single"/>
          <w:lang w:val="lt-LT"/>
        </w:rPr>
        <w:t>Gydymo metu:</w:t>
      </w:r>
    </w:p>
    <w:p w14:paraId="289B2F89" w14:textId="77777777" w:rsidR="00805E4A" w:rsidRPr="00CD06AA" w:rsidRDefault="00805E4A" w:rsidP="00805E4A">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Gydytojas gali atlikti šiuos tyrimus:</w:t>
      </w:r>
    </w:p>
    <w:p w14:paraId="647B65EC" w14:textId="77777777" w:rsidR="00805E4A" w:rsidRPr="00CD06AA" w:rsidRDefault="00805E4A" w:rsidP="00805E4A">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 burnos ertmės ir ryklės apžiūrą dėl gleivinės pokyčių, pvz., uždegimo ar išopėjimo</w:t>
      </w:r>
      <w:r>
        <w:rPr>
          <w:rFonts w:ascii="Times New Roman" w:hAnsi="Times New Roman" w:cs="Times New Roman"/>
          <w:lang w:val="lt-LT"/>
        </w:rPr>
        <w:t>;</w:t>
      </w:r>
    </w:p>
    <w:p w14:paraId="6D01EFB0" w14:textId="77777777" w:rsidR="00805E4A" w:rsidRPr="00CD06AA" w:rsidRDefault="00805E4A" w:rsidP="00805E4A">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 xml:space="preserve">- kraujo tyrimus ir (arba) kraujo tyrimą, kurio metu nustatomas kraujo kūnelių skaičius ir </w:t>
      </w:r>
      <w:proofErr w:type="spellStart"/>
      <w:r w:rsidRPr="00CD06AA">
        <w:rPr>
          <w:rFonts w:ascii="Times New Roman" w:hAnsi="Times New Roman" w:cs="Times New Roman"/>
          <w:lang w:val="lt-LT"/>
        </w:rPr>
        <w:t>metotreksato</w:t>
      </w:r>
      <w:proofErr w:type="spellEnd"/>
      <w:r w:rsidRPr="00CD06AA">
        <w:rPr>
          <w:rFonts w:ascii="Times New Roman" w:hAnsi="Times New Roman" w:cs="Times New Roman"/>
          <w:lang w:val="lt-LT"/>
        </w:rPr>
        <w:t xml:space="preserve"> kiekis serume</w:t>
      </w:r>
      <w:r>
        <w:rPr>
          <w:rFonts w:ascii="Times New Roman" w:hAnsi="Times New Roman" w:cs="Times New Roman"/>
          <w:lang w:val="lt-LT"/>
        </w:rPr>
        <w:t>;</w:t>
      </w:r>
    </w:p>
    <w:p w14:paraId="7E5534C9" w14:textId="77777777" w:rsidR="00805E4A" w:rsidRPr="00CD06AA" w:rsidRDefault="00805E4A" w:rsidP="00805E4A">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 kraujo tyrimas kepenų funkcijai stebėti</w:t>
      </w:r>
      <w:r>
        <w:rPr>
          <w:rFonts w:ascii="Times New Roman" w:hAnsi="Times New Roman" w:cs="Times New Roman"/>
          <w:lang w:val="lt-LT"/>
        </w:rPr>
        <w:t>;</w:t>
      </w:r>
    </w:p>
    <w:p w14:paraId="25D6FAFB" w14:textId="77777777" w:rsidR="00805E4A" w:rsidRPr="00CD06AA" w:rsidRDefault="00805E4A" w:rsidP="00805E4A">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 vaizdiniai tyrimai kepenų būklei stebėti</w:t>
      </w:r>
      <w:r>
        <w:rPr>
          <w:rFonts w:ascii="Times New Roman" w:hAnsi="Times New Roman" w:cs="Times New Roman"/>
          <w:lang w:val="lt-LT"/>
        </w:rPr>
        <w:t>;</w:t>
      </w:r>
    </w:p>
    <w:p w14:paraId="436741AE" w14:textId="77777777" w:rsidR="00805E4A" w:rsidRPr="00CD06AA" w:rsidRDefault="00805E4A" w:rsidP="00805E4A">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 nedidelis audinio mėginys, paimtas iš kepenų, kad jas būtų galima atidžiau ištirti</w:t>
      </w:r>
      <w:r>
        <w:rPr>
          <w:rFonts w:ascii="Times New Roman" w:hAnsi="Times New Roman" w:cs="Times New Roman"/>
          <w:lang w:val="lt-LT"/>
        </w:rPr>
        <w:t>;</w:t>
      </w:r>
    </w:p>
    <w:p w14:paraId="6B4F8986" w14:textId="77777777" w:rsidR="00805E4A" w:rsidRPr="00CD06AA" w:rsidRDefault="00805E4A" w:rsidP="00805E4A">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 kraujo tyrimas inkstų funkcijai stebėti</w:t>
      </w:r>
      <w:r>
        <w:rPr>
          <w:rFonts w:ascii="Times New Roman" w:hAnsi="Times New Roman" w:cs="Times New Roman"/>
          <w:lang w:val="lt-LT"/>
        </w:rPr>
        <w:t>;</w:t>
      </w:r>
    </w:p>
    <w:p w14:paraId="655BC74C" w14:textId="77777777" w:rsidR="00805E4A" w:rsidRDefault="00805E4A" w:rsidP="00805E4A">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 kvėpavimo takų stebėjimas ir, jei reikia, plaučių funkcijos tyrimas</w:t>
      </w:r>
      <w:r>
        <w:rPr>
          <w:rFonts w:ascii="Times New Roman" w:hAnsi="Times New Roman" w:cs="Times New Roman"/>
          <w:lang w:val="lt-LT"/>
        </w:rPr>
        <w:t>.</w:t>
      </w:r>
    </w:p>
    <w:p w14:paraId="0CF9A4ED" w14:textId="77777777" w:rsidR="00805E4A" w:rsidRPr="00CD06AA" w:rsidRDefault="00805E4A" w:rsidP="00805E4A">
      <w:pPr>
        <w:spacing w:after="0" w:line="240" w:lineRule="auto"/>
        <w:contextualSpacing/>
        <w:rPr>
          <w:rFonts w:ascii="Times New Roman" w:hAnsi="Times New Roman" w:cs="Times New Roman"/>
          <w:lang w:val="lt-LT"/>
        </w:rPr>
      </w:pPr>
    </w:p>
    <w:p w14:paraId="6038C44E" w14:textId="77777777" w:rsidR="00805E4A" w:rsidRPr="00CD06AA" w:rsidRDefault="00805E4A" w:rsidP="00805E4A">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Labai svarbu, kad atvyktumėte į šiuos suplanuotus tyrimus.</w:t>
      </w:r>
    </w:p>
    <w:p w14:paraId="7CCFC49E" w14:textId="77777777" w:rsidR="00805E4A" w:rsidRDefault="00805E4A" w:rsidP="00805E4A">
      <w:pPr>
        <w:spacing w:after="0" w:line="240" w:lineRule="auto"/>
        <w:contextualSpacing/>
        <w:rPr>
          <w:rFonts w:ascii="Times New Roman" w:hAnsi="Times New Roman" w:cs="Times New Roman"/>
          <w:lang w:val="lt-LT"/>
        </w:rPr>
      </w:pPr>
      <w:r w:rsidRPr="00CD06AA">
        <w:rPr>
          <w:rFonts w:ascii="Times New Roman" w:hAnsi="Times New Roman" w:cs="Times New Roman"/>
          <w:lang w:val="lt-LT"/>
        </w:rPr>
        <w:t>Jei kurio nors iš šių tyrimų rezultatai bus ryškūs, gydytojas atitinkamai pakoreguos Jūsų gydymą.</w:t>
      </w:r>
    </w:p>
    <w:p w14:paraId="49B6CAE6" w14:textId="77777777" w:rsidR="00805E4A" w:rsidRDefault="00805E4A" w:rsidP="00805E4A">
      <w:pPr>
        <w:spacing w:after="0" w:line="240" w:lineRule="auto"/>
        <w:contextualSpacing/>
        <w:rPr>
          <w:rFonts w:ascii="Times New Roman" w:hAnsi="Times New Roman" w:cs="Times New Roman"/>
          <w:lang w:val="lt-LT"/>
        </w:rPr>
      </w:pPr>
    </w:p>
    <w:p w14:paraId="0492A9CF" w14:textId="77777777" w:rsidR="00805E4A" w:rsidRPr="00CD06AA" w:rsidRDefault="00805E4A" w:rsidP="00805E4A">
      <w:pPr>
        <w:spacing w:after="0" w:line="240" w:lineRule="auto"/>
        <w:contextualSpacing/>
        <w:rPr>
          <w:rFonts w:ascii="Times New Roman" w:hAnsi="Times New Roman" w:cs="Times New Roman"/>
          <w:u w:val="single"/>
          <w:lang w:val="lt-LT"/>
        </w:rPr>
      </w:pPr>
      <w:r w:rsidRPr="00CD06AA">
        <w:rPr>
          <w:rFonts w:ascii="Times New Roman" w:hAnsi="Times New Roman" w:cs="Times New Roman"/>
          <w:u w:val="single"/>
          <w:lang w:val="lt-LT"/>
        </w:rPr>
        <w:t>Vyresnio amžiaus pacientai</w:t>
      </w:r>
    </w:p>
    <w:p w14:paraId="09890BEC" w14:textId="77777777" w:rsidR="00805E4A" w:rsidRPr="00E03DF6" w:rsidRDefault="00805E4A" w:rsidP="00805E4A">
      <w:pPr>
        <w:spacing w:after="0" w:line="240" w:lineRule="auto"/>
        <w:contextualSpacing/>
        <w:rPr>
          <w:rFonts w:ascii="Times New Roman" w:hAnsi="Times New Roman" w:cs="Times New Roman"/>
          <w:lang w:val="lt-LT"/>
        </w:rPr>
      </w:pPr>
      <w:r w:rsidRPr="00E03DF6">
        <w:rPr>
          <w:rFonts w:ascii="Times New Roman" w:hAnsi="Times New Roman" w:cs="Times New Roman"/>
          <w:lang w:val="lt-LT"/>
        </w:rPr>
        <w:t xml:space="preserve">Senyvi pacientai, gydomi </w:t>
      </w:r>
      <w:proofErr w:type="spellStart"/>
      <w:r w:rsidRPr="00E03DF6">
        <w:rPr>
          <w:rFonts w:ascii="Times New Roman" w:hAnsi="Times New Roman" w:cs="Times New Roman"/>
          <w:lang w:val="lt-LT"/>
        </w:rPr>
        <w:t>metotreksatu</w:t>
      </w:r>
      <w:proofErr w:type="spellEnd"/>
      <w:r w:rsidRPr="00E03DF6">
        <w:rPr>
          <w:rFonts w:ascii="Times New Roman" w:hAnsi="Times New Roman" w:cs="Times New Roman"/>
          <w:lang w:val="lt-LT"/>
        </w:rPr>
        <w:t>, turi būti atidžiai stebimi gydytojo, kad galimas šalutinis poveikis būtų nustatytas kuo anksčiau.</w:t>
      </w:r>
    </w:p>
    <w:p w14:paraId="699B062B" w14:textId="77777777" w:rsidR="00805E4A" w:rsidRPr="00CD06AA" w:rsidRDefault="00805E4A" w:rsidP="00805E4A">
      <w:pPr>
        <w:spacing w:after="0" w:line="240" w:lineRule="auto"/>
        <w:contextualSpacing/>
        <w:rPr>
          <w:rFonts w:ascii="Times New Roman" w:hAnsi="Times New Roman" w:cs="Times New Roman"/>
          <w:lang w:val="lt-LT"/>
        </w:rPr>
      </w:pPr>
      <w:r w:rsidRPr="00E03DF6">
        <w:rPr>
          <w:rFonts w:ascii="Times New Roman" w:hAnsi="Times New Roman" w:cs="Times New Roman"/>
          <w:lang w:val="lt-LT"/>
        </w:rPr>
        <w:t xml:space="preserve">Dėl su amžiumi susijusio kepenų ir inkstų funkcijos sutrikimo bei mažų vitamino </w:t>
      </w:r>
      <w:proofErr w:type="spellStart"/>
      <w:r w:rsidRPr="00E03DF6">
        <w:rPr>
          <w:rFonts w:ascii="Times New Roman" w:hAnsi="Times New Roman" w:cs="Times New Roman"/>
          <w:lang w:val="lt-LT"/>
        </w:rPr>
        <w:t>folio</w:t>
      </w:r>
      <w:proofErr w:type="spellEnd"/>
      <w:r w:rsidRPr="00E03DF6">
        <w:rPr>
          <w:rFonts w:ascii="Times New Roman" w:hAnsi="Times New Roman" w:cs="Times New Roman"/>
          <w:lang w:val="lt-LT"/>
        </w:rPr>
        <w:t xml:space="preserve"> rūgšties atsargų organizme senyvame amžiuje reikia vartoti palyginti mažą </w:t>
      </w:r>
      <w:proofErr w:type="spellStart"/>
      <w:r w:rsidRPr="00E03DF6">
        <w:rPr>
          <w:rFonts w:ascii="Times New Roman" w:hAnsi="Times New Roman" w:cs="Times New Roman"/>
          <w:lang w:val="lt-LT"/>
        </w:rPr>
        <w:t>metotreksato</w:t>
      </w:r>
      <w:proofErr w:type="spellEnd"/>
      <w:r w:rsidRPr="00E03DF6">
        <w:rPr>
          <w:rFonts w:ascii="Times New Roman" w:hAnsi="Times New Roman" w:cs="Times New Roman"/>
          <w:lang w:val="lt-LT"/>
        </w:rPr>
        <w:t xml:space="preserve"> dozę.</w:t>
      </w:r>
    </w:p>
    <w:p w14:paraId="7B488A9E" w14:textId="77777777" w:rsidR="00805E4A" w:rsidRPr="00E108D0" w:rsidRDefault="00805E4A" w:rsidP="00805E4A">
      <w:pPr>
        <w:spacing w:after="0" w:line="240" w:lineRule="auto"/>
        <w:contextualSpacing/>
        <w:rPr>
          <w:rFonts w:ascii="Times New Roman" w:hAnsi="Times New Roman" w:cs="Times New Roman"/>
          <w:b/>
          <w:lang w:val="lt-LT"/>
        </w:rPr>
      </w:pPr>
    </w:p>
    <w:p w14:paraId="28FAB7ED" w14:textId="77777777" w:rsidR="00805E4A" w:rsidRPr="00E108D0" w:rsidRDefault="00805E4A" w:rsidP="00805E4A">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Įspėjimai ir atsargumo priemonės</w:t>
      </w:r>
    </w:p>
    <w:p w14:paraId="356EC18F"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w:t>
      </w:r>
      <w:r w:rsidRPr="00E108D0" w:rsidDel="0097561A">
        <w:rPr>
          <w:rFonts w:ascii="Times New Roman" w:hAnsi="Times New Roman" w:cs="Times New Roman"/>
          <w:lang w:val="lt-LT"/>
        </w:rPr>
        <w:t xml:space="preserve"> </w:t>
      </w:r>
      <w:r w:rsidRPr="00E108D0">
        <w:rPr>
          <w:rFonts w:ascii="Times New Roman" w:hAnsi="Times New Roman" w:cs="Times New Roman"/>
          <w:lang w:val="lt-LT"/>
        </w:rPr>
        <w:t xml:space="preserve">galima gydytis tik prižiūrint kvalifikuotam ir patyrusiam gydyti chemoterapiniais vaistais gydytojui. </w:t>
      </w:r>
    </w:p>
    <w:p w14:paraId="75046935" w14:textId="77777777" w:rsidR="00805E4A" w:rsidRDefault="00805E4A" w:rsidP="00805E4A">
      <w:pPr>
        <w:spacing w:after="0" w:line="240" w:lineRule="auto"/>
        <w:contextualSpacing/>
        <w:rPr>
          <w:rFonts w:ascii="Times New Roman" w:hAnsi="Times New Roman" w:cs="Times New Roman"/>
          <w:lang w:val="lt-LT"/>
        </w:rPr>
      </w:pPr>
      <w:r w:rsidRPr="00260E0A">
        <w:rPr>
          <w:rFonts w:ascii="Times New Roman" w:hAnsi="Times New Roman" w:cs="Times New Roman"/>
          <w:lang w:val="lt-LT"/>
        </w:rPr>
        <w:t xml:space="preserve">Pasitarkite su gydytoju arba vaistininku, prieš pradėdami vartoti </w:t>
      </w:r>
      <w:proofErr w:type="spellStart"/>
      <w:r w:rsidRPr="00B41122">
        <w:rPr>
          <w:rFonts w:ascii="Times New Roman" w:hAnsi="Times New Roman" w:cs="Times New Roman"/>
          <w:lang w:val="lt-LT"/>
        </w:rPr>
        <w:t>Methotrexat</w:t>
      </w:r>
      <w:proofErr w:type="spellEnd"/>
      <w:r w:rsidRPr="00B41122">
        <w:rPr>
          <w:rFonts w:ascii="Times New Roman" w:hAnsi="Times New Roman" w:cs="Times New Roman"/>
          <w:lang w:val="lt-LT"/>
        </w:rPr>
        <w:t xml:space="preserve"> EBEWE</w:t>
      </w:r>
      <w:r w:rsidRPr="00260E0A">
        <w:rPr>
          <w:rFonts w:ascii="Times New Roman" w:hAnsi="Times New Roman" w:cs="Times New Roman"/>
          <w:lang w:val="lt-LT"/>
        </w:rPr>
        <w:t>.</w:t>
      </w:r>
    </w:p>
    <w:p w14:paraId="4545036D" w14:textId="77777777" w:rsidR="00805E4A" w:rsidRPr="00E108D0" w:rsidRDefault="00805E4A" w:rsidP="00805E4A">
      <w:pPr>
        <w:spacing w:after="0" w:line="240" w:lineRule="auto"/>
        <w:contextualSpacing/>
        <w:rPr>
          <w:rFonts w:ascii="Times New Roman" w:hAnsi="Times New Roman" w:cs="Times New Roman"/>
          <w:lang w:val="lt-LT"/>
        </w:rPr>
      </w:pPr>
    </w:p>
    <w:p w14:paraId="03A1391A"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Ypatingas atsargumas reikalingas gydant:</w:t>
      </w:r>
    </w:p>
    <w:p w14:paraId="5B185F61" w14:textId="77777777" w:rsidR="00805E4A" w:rsidRPr="00E108D0" w:rsidRDefault="00805E4A" w:rsidP="00805E4A">
      <w:pPr>
        <w:numPr>
          <w:ilvl w:val="0"/>
          <w:numId w:val="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mažus vaikus;</w:t>
      </w:r>
    </w:p>
    <w:p w14:paraId="510FEA46" w14:textId="77777777" w:rsidR="00805E4A" w:rsidRPr="00E108D0" w:rsidRDefault="00805E4A" w:rsidP="00805E4A">
      <w:pPr>
        <w:numPr>
          <w:ilvl w:val="0"/>
          <w:numId w:val="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senyvo amžiaus ligonius; </w:t>
      </w:r>
    </w:p>
    <w:p w14:paraId="6A9B57B1" w14:textId="77777777" w:rsidR="00805E4A" w:rsidRPr="00E108D0" w:rsidRDefault="00805E4A" w:rsidP="00805E4A">
      <w:pPr>
        <w:numPr>
          <w:ilvl w:val="0"/>
          <w:numId w:val="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dėl viduriavimo nusilpusius ligonius;</w:t>
      </w:r>
    </w:p>
    <w:p w14:paraId="64802074" w14:textId="77777777" w:rsidR="00805E4A" w:rsidRPr="00E108D0" w:rsidRDefault="00805E4A" w:rsidP="00805E4A">
      <w:pPr>
        <w:numPr>
          <w:ilvl w:val="0"/>
          <w:numId w:val="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ligonius, kurių kraujo gamyba yra sutrikusi;</w:t>
      </w:r>
    </w:p>
    <w:p w14:paraId="2269E559" w14:textId="77777777" w:rsidR="00805E4A" w:rsidRPr="00E108D0" w:rsidRDefault="00805E4A" w:rsidP="00805E4A">
      <w:pPr>
        <w:numPr>
          <w:ilvl w:val="0"/>
          <w:numId w:val="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ligonius, kurių inkstų veikla yra sutrikusi; </w:t>
      </w:r>
    </w:p>
    <w:p w14:paraId="53904DB0" w14:textId="77777777" w:rsidR="00805E4A" w:rsidRPr="00E108D0" w:rsidRDefault="00805E4A" w:rsidP="00805E4A">
      <w:pPr>
        <w:numPr>
          <w:ilvl w:val="0"/>
          <w:numId w:val="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lastRenderedPageBreak/>
        <w:t xml:space="preserve">sergančius skrandžio ir dvylikapirštės žarnos opa, opiniu žarnyno uždegimu (kolitu) ar opiniu burnos uždegimu (stomatitu). </w:t>
      </w:r>
    </w:p>
    <w:p w14:paraId="62014847" w14:textId="77777777" w:rsidR="00805E4A" w:rsidRPr="00E108D0" w:rsidRDefault="00805E4A" w:rsidP="00805E4A">
      <w:pPr>
        <w:spacing w:after="0" w:line="240" w:lineRule="auto"/>
        <w:contextualSpacing/>
        <w:rPr>
          <w:rFonts w:ascii="Times New Roman" w:hAnsi="Times New Roman" w:cs="Times New Roman"/>
          <w:lang w:val="lt-LT"/>
        </w:rPr>
      </w:pPr>
    </w:p>
    <w:p w14:paraId="663EC8D9"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eastAsia="Times New Roman" w:hAnsi="Times New Roman" w:cs="Times New Roman"/>
          <w:lang w:val="lt-LT" w:eastAsia="en-US"/>
        </w:rPr>
        <w:t>Metotreksato</w:t>
      </w:r>
      <w:proofErr w:type="spellEnd"/>
      <w:r w:rsidRPr="00E108D0">
        <w:rPr>
          <w:rFonts w:ascii="Times New Roman" w:eastAsia="Times New Roman" w:hAnsi="Times New Roman" w:cs="Times New Roman"/>
          <w:lang w:val="lt-LT" w:eastAsia="en-US"/>
        </w:rPr>
        <w:t xml:space="preserve"> vartojant pacientams, kuriems diagnozuota pagrindinė </w:t>
      </w:r>
      <w:proofErr w:type="spellStart"/>
      <w:r w:rsidRPr="00E108D0">
        <w:rPr>
          <w:rFonts w:ascii="Times New Roman" w:eastAsia="Times New Roman" w:hAnsi="Times New Roman" w:cs="Times New Roman"/>
          <w:lang w:val="lt-LT" w:eastAsia="en-US"/>
        </w:rPr>
        <w:t>reumatologinė</w:t>
      </w:r>
      <w:proofErr w:type="spellEnd"/>
      <w:r w:rsidRPr="00E108D0">
        <w:rPr>
          <w:rFonts w:ascii="Times New Roman" w:eastAsia="Times New Roman" w:hAnsi="Times New Roman" w:cs="Times New Roman"/>
          <w:lang w:val="lt-LT" w:eastAsia="en-US"/>
        </w:rPr>
        <w:t xml:space="preserve"> liga gauta pranešimų apie ūminį kraujavimą iš plaučių. Jeigu jūs pradėjote spjaudyti arba atsikosėti krauju, nedelsdami kreipkitės į savo gydytoją.</w:t>
      </w:r>
    </w:p>
    <w:p w14:paraId="11AC0CBE"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p>
    <w:p w14:paraId="10719BAF"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Prieš pradedant gydymą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ir gydymo metu gydytojas periodiškai atliks Jūsų šlapimo ir kraujo tyrimus, įvertins kraujo ląstelių kiekį kraujyje, taip pat stebės kepenų ir inkstų veiklos rodiklius, plaučių veiklą. Gali būti atliekamas plaučių rentgeno tyrimas. Jeigu vartojama didelė dozė, gali prireikti matuoti veikliosios medžiagos koncentraciją kraujyje. Įvertinęs tyrimų rezultatus, gydytojas nuspręs, ar galima tęsti gydymą, kokią dozę ir kaip dažnai vartoti.</w:t>
      </w:r>
    </w:p>
    <w:p w14:paraId="716E4710" w14:textId="77777777" w:rsidR="00805E4A" w:rsidRPr="00E108D0" w:rsidRDefault="00805E4A" w:rsidP="00805E4A">
      <w:pPr>
        <w:spacing w:after="0" w:line="240" w:lineRule="auto"/>
        <w:contextualSpacing/>
        <w:rPr>
          <w:rFonts w:ascii="Times New Roman" w:hAnsi="Times New Roman" w:cs="Times New Roman"/>
          <w:lang w:val="lt-LT"/>
        </w:rPr>
      </w:pPr>
    </w:p>
    <w:p w14:paraId="2EA91D63" w14:textId="77777777" w:rsidR="00805E4A" w:rsidRPr="00E108D0" w:rsidRDefault="00805E4A" w:rsidP="00805E4A">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lang w:val="lt-LT"/>
        </w:rPr>
        <w:t xml:space="preserve">Jeigu prieš gydymą </w:t>
      </w:r>
      <w:proofErr w:type="spellStart"/>
      <w:r w:rsidRPr="00E108D0">
        <w:rPr>
          <w:rFonts w:ascii="Times New Roman" w:hAnsi="Times New Roman" w:cs="Times New Roman"/>
          <w:lang w:val="lt-LT"/>
        </w:rPr>
        <w:t>krūtinplėvės</w:t>
      </w:r>
      <w:proofErr w:type="spellEnd"/>
      <w:r w:rsidRPr="00E108D0">
        <w:rPr>
          <w:rFonts w:ascii="Times New Roman" w:hAnsi="Times New Roman" w:cs="Times New Roman"/>
          <w:lang w:val="lt-LT"/>
        </w:rPr>
        <w:t xml:space="preserve"> arba pilvaplėvės ertmėje yra skysčio, gydytojas jį ištrauks. Jeigu skysčio atsiranda gydymo metu, vaisto vartojimą reikia nutraukti. </w:t>
      </w:r>
    </w:p>
    <w:p w14:paraId="28D91A16" w14:textId="77777777" w:rsidR="00805E4A" w:rsidRPr="00E108D0" w:rsidRDefault="00805E4A" w:rsidP="00805E4A">
      <w:pPr>
        <w:spacing w:after="0" w:line="240" w:lineRule="auto"/>
        <w:contextualSpacing/>
        <w:rPr>
          <w:rFonts w:ascii="Times New Roman" w:hAnsi="Times New Roman" w:cs="Times New Roman"/>
          <w:lang w:val="lt-LT"/>
        </w:rPr>
      </w:pPr>
    </w:p>
    <w:p w14:paraId="2BCA7D88"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Jeigu vaisto vartojimo metu pastebėjote bet kurį iš žemiau išvardytų simptomų, </w:t>
      </w:r>
      <w:r w:rsidRPr="00E108D0">
        <w:rPr>
          <w:rFonts w:ascii="Times New Roman" w:eastAsia="Times New Roman" w:hAnsi="Times New Roman" w:cs="Times New Roman"/>
          <w:lang w:val="lt-LT" w:eastAsia="en-US"/>
        </w:rPr>
        <w:t>nedelsdami</w:t>
      </w:r>
      <w:r w:rsidRPr="00E108D0">
        <w:rPr>
          <w:rFonts w:ascii="Times New Roman" w:hAnsi="Times New Roman" w:cs="Times New Roman"/>
          <w:lang w:val="lt-LT"/>
        </w:rPr>
        <w:t xml:space="preserve"> kreipkitės į gydytoją:</w:t>
      </w:r>
    </w:p>
    <w:p w14:paraId="123EA572" w14:textId="77777777" w:rsidR="00805E4A" w:rsidRPr="00E108D0" w:rsidRDefault="00805E4A" w:rsidP="00805E4A">
      <w:pPr>
        <w:numPr>
          <w:ilvl w:val="0"/>
          <w:numId w:val="3"/>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burnos gleivinės paraudimą, paburkimą, opas, pūsleles, ar bet kokius virškinimo sistemos sutrikimų požymius; </w:t>
      </w:r>
    </w:p>
    <w:p w14:paraId="085DD47E" w14:textId="77777777" w:rsidR="00805E4A" w:rsidRPr="00E108D0" w:rsidRDefault="00805E4A" w:rsidP="00805E4A">
      <w:pPr>
        <w:numPr>
          <w:ilvl w:val="0"/>
          <w:numId w:val="3"/>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kosulį;</w:t>
      </w:r>
    </w:p>
    <w:p w14:paraId="12ADA398" w14:textId="77777777" w:rsidR="00805E4A" w:rsidRPr="00E108D0" w:rsidRDefault="00805E4A" w:rsidP="00805E4A">
      <w:pPr>
        <w:numPr>
          <w:ilvl w:val="0"/>
          <w:numId w:val="3"/>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kvėpavimo pasunkėjimą ar dusulį.</w:t>
      </w:r>
    </w:p>
    <w:p w14:paraId="2A69AC14" w14:textId="77777777" w:rsidR="00805E4A" w:rsidRPr="00E108D0" w:rsidRDefault="00805E4A" w:rsidP="00805E4A">
      <w:pPr>
        <w:spacing w:after="0" w:line="240" w:lineRule="auto"/>
        <w:contextualSpacing/>
        <w:rPr>
          <w:rFonts w:ascii="Times New Roman" w:hAnsi="Times New Roman" w:cs="Times New Roman"/>
          <w:lang w:val="lt-LT"/>
        </w:rPr>
      </w:pPr>
    </w:p>
    <w:p w14:paraId="32FB3509"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Siekiant išvengti inkstų pažaidos, didelėmis dozėmis gydomiems ligoniams reikia gerti daug skysčių. Gydytojas gali paskirti vaistų, kurie mažina šlapimo rūgštingumą. </w:t>
      </w:r>
    </w:p>
    <w:p w14:paraId="6A2E75D4" w14:textId="77777777" w:rsidR="00805E4A" w:rsidRPr="00E108D0" w:rsidRDefault="00805E4A" w:rsidP="00805E4A">
      <w:pPr>
        <w:spacing w:after="0" w:line="240" w:lineRule="auto"/>
        <w:contextualSpacing/>
        <w:rPr>
          <w:rFonts w:ascii="Times New Roman" w:hAnsi="Times New Roman" w:cs="Times New Roman"/>
          <w:lang w:val="lt-LT"/>
        </w:rPr>
      </w:pPr>
    </w:p>
    <w:p w14:paraId="136B44DF"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eastAsia="Times New Roman" w:hAnsi="Times New Roman" w:cs="Times New Roman"/>
          <w:lang w:val="lt-LT" w:eastAsia="en-US"/>
        </w:rPr>
        <w:t>Metotreksatas</w:t>
      </w:r>
      <w:proofErr w:type="spellEnd"/>
      <w:r w:rsidRPr="00E108D0">
        <w:rPr>
          <w:rFonts w:ascii="Times New Roman" w:eastAsia="Times New Roman" w:hAnsi="Times New Roman" w:cs="Times New Roman"/>
          <w:lang w:val="lt-LT" w:eastAsia="en-US"/>
        </w:rPr>
        <w:t xml:space="preserve"> sukelia laikiną neigiamą poveikį spermatozoidų ir kiaušialąsčių gamybai, dauguma atvejų šis poveikis išnyksta. </w:t>
      </w:r>
      <w:proofErr w:type="spellStart"/>
      <w:r w:rsidRPr="00E108D0">
        <w:rPr>
          <w:rFonts w:ascii="Times New Roman" w:eastAsia="Times New Roman" w:hAnsi="Times New Roman" w:cs="Times New Roman"/>
          <w:lang w:val="lt-LT" w:eastAsia="en-US"/>
        </w:rPr>
        <w:t>Metotreksatas</w:t>
      </w:r>
      <w:proofErr w:type="spellEnd"/>
      <w:r w:rsidRPr="00E108D0">
        <w:rPr>
          <w:rFonts w:ascii="Times New Roman" w:eastAsia="Times New Roman" w:hAnsi="Times New Roman" w:cs="Times New Roman"/>
          <w:lang w:val="lt-LT" w:eastAsia="en-US"/>
        </w:rPr>
        <w:t xml:space="preserve"> gali sukelti persileidimą ir sunkius apsigimimus. Gydymo </w:t>
      </w:r>
      <w:proofErr w:type="spellStart"/>
      <w:r w:rsidRPr="00E108D0">
        <w:rPr>
          <w:rFonts w:ascii="Times New Roman" w:eastAsia="Times New Roman" w:hAnsi="Times New Roman" w:cs="Times New Roman"/>
          <w:lang w:val="lt-LT" w:eastAsia="en-US"/>
        </w:rPr>
        <w:t>metotreksatu</w:t>
      </w:r>
      <w:proofErr w:type="spellEnd"/>
      <w:r w:rsidRPr="00E108D0">
        <w:rPr>
          <w:rFonts w:ascii="Times New Roman" w:eastAsia="Times New Roman" w:hAnsi="Times New Roman" w:cs="Times New Roman"/>
          <w:lang w:val="lt-LT" w:eastAsia="en-US"/>
        </w:rPr>
        <w:t xml:space="preserve"> laikotarpiu ir bent 6</w:t>
      </w:r>
      <w:r>
        <w:rPr>
          <w:rFonts w:ascii="Times New Roman" w:eastAsia="Times New Roman" w:hAnsi="Times New Roman" w:cs="Times New Roman"/>
          <w:lang w:val="lt-LT" w:eastAsia="en-US"/>
        </w:rPr>
        <w:t> </w:t>
      </w:r>
      <w:r w:rsidRPr="00E108D0">
        <w:rPr>
          <w:rFonts w:ascii="Times New Roman" w:eastAsia="Times New Roman" w:hAnsi="Times New Roman" w:cs="Times New Roman"/>
          <w:lang w:val="lt-LT" w:eastAsia="en-US"/>
        </w:rPr>
        <w:t>mėnesius po gydymo šiuo vaistu turite stengtis nepastoti. Taip pat skaitykite skyrių „Nėštumas, žindymo laikotarpis ir vaisingumas“.</w:t>
      </w:r>
    </w:p>
    <w:p w14:paraId="153DE659" w14:textId="77777777" w:rsidR="00805E4A" w:rsidRPr="00E108D0" w:rsidRDefault="00805E4A" w:rsidP="00805E4A">
      <w:pPr>
        <w:spacing w:after="0" w:line="240" w:lineRule="auto"/>
        <w:contextualSpacing/>
        <w:rPr>
          <w:rFonts w:ascii="Times New Roman" w:hAnsi="Times New Roman" w:cs="Times New Roman"/>
          <w:lang w:val="lt-LT"/>
        </w:rPr>
      </w:pPr>
    </w:p>
    <w:p w14:paraId="02BA94D1" w14:textId="77777777" w:rsidR="00805E4A" w:rsidRPr="00E108D0" w:rsidRDefault="00805E4A" w:rsidP="00805E4A">
      <w:pPr>
        <w:widowControl w:val="0"/>
        <w:spacing w:after="0" w:line="240" w:lineRule="auto"/>
        <w:rPr>
          <w:rFonts w:ascii="Times New Roman" w:eastAsia="Calibri" w:hAnsi="Times New Roman" w:cs="Times New Roman"/>
          <w:lang w:val="lt-LT"/>
        </w:rPr>
      </w:pPr>
      <w:r w:rsidRPr="00E108D0">
        <w:rPr>
          <w:rFonts w:ascii="Times New Roman" w:eastAsia="Calibri" w:hAnsi="Times New Roman" w:cs="Times New Roman"/>
          <w:lang w:val="lt-LT"/>
        </w:rPr>
        <w:t>Ypatingas atsargumas būtinas esant neaktyvioms lėtinėms infekcijoms (pvz., juostinei pūslelinei ar tuberkuliozei), kadangi šios infekcijos gali suaktyvėti.</w:t>
      </w:r>
    </w:p>
    <w:p w14:paraId="4AEBB70B" w14:textId="77777777" w:rsidR="00805E4A" w:rsidRPr="00E108D0" w:rsidRDefault="00805E4A" w:rsidP="00805E4A">
      <w:pPr>
        <w:widowControl w:val="0"/>
        <w:spacing w:after="0" w:line="240" w:lineRule="auto"/>
        <w:rPr>
          <w:rFonts w:ascii="Times New Roman" w:eastAsia="Calibri" w:hAnsi="Times New Roman" w:cs="Times New Roman"/>
          <w:lang w:val="lt-LT"/>
        </w:rPr>
      </w:pPr>
    </w:p>
    <w:p w14:paraId="4FDA05C7" w14:textId="77777777" w:rsidR="00805E4A" w:rsidRPr="00E108D0" w:rsidRDefault="00805E4A" w:rsidP="00805E4A">
      <w:pPr>
        <w:spacing w:after="0" w:line="240" w:lineRule="auto"/>
        <w:contextualSpacing/>
        <w:rPr>
          <w:rFonts w:ascii="Times New Roman" w:hAnsi="Times New Roman" w:cs="Times New Roman"/>
          <w:lang w:val="lt-LT"/>
        </w:rPr>
      </w:pPr>
    </w:p>
    <w:p w14:paraId="7A1C7988" w14:textId="77777777" w:rsidR="00805E4A" w:rsidRPr="00E108D0" w:rsidRDefault="00805E4A" w:rsidP="00805E4A">
      <w:pPr>
        <w:autoSpaceDE w:val="0"/>
        <w:autoSpaceDN w:val="0"/>
        <w:adjustRightInd w:val="0"/>
        <w:spacing w:after="0" w:line="240" w:lineRule="auto"/>
        <w:rPr>
          <w:rFonts w:ascii="Times New Roman" w:eastAsia="Times New Roman" w:hAnsi="Times New Roman" w:cs="Times New Roman"/>
          <w:lang w:val="lt-LT"/>
        </w:rPr>
      </w:pPr>
      <w:r w:rsidRPr="00E108D0">
        <w:rPr>
          <w:rFonts w:ascii="Times New Roman" w:eastAsia="Times New Roman" w:hAnsi="Times New Roman" w:cs="Times New Roman"/>
          <w:lang w:val="lt-LT"/>
        </w:rPr>
        <w:t xml:space="preserve">Gydymo </w:t>
      </w:r>
      <w:proofErr w:type="spellStart"/>
      <w:r w:rsidRPr="00E108D0">
        <w:rPr>
          <w:rFonts w:ascii="Times New Roman" w:eastAsia="Times New Roman" w:hAnsi="Times New Roman" w:cs="Times New Roman"/>
          <w:lang w:val="lt-LT"/>
        </w:rPr>
        <w:t>metotreksatu</w:t>
      </w:r>
      <w:proofErr w:type="spellEnd"/>
      <w:r w:rsidRPr="00E108D0">
        <w:rPr>
          <w:rFonts w:ascii="Times New Roman" w:eastAsia="Times New Roman" w:hAnsi="Times New Roman" w:cs="Times New Roman"/>
          <w:lang w:val="lt-LT"/>
        </w:rPr>
        <w:t xml:space="preserve"> metu, gali pablogėti inkstų veikla ir padidėti kai kurie laboratoriniai duomenys (kreatinino, šlapalo ir šlapimo rūgšties koncentracija kraujo serume), bei pasireikšti ūminis inkstų nepakankamumas kartu su šlapimo kiekio sumažėjimu (</w:t>
      </w:r>
      <w:proofErr w:type="spellStart"/>
      <w:r w:rsidRPr="00E108D0">
        <w:rPr>
          <w:rFonts w:ascii="Times New Roman" w:eastAsia="Times New Roman" w:hAnsi="Times New Roman" w:cs="Times New Roman"/>
          <w:lang w:val="lt-LT"/>
        </w:rPr>
        <w:t>oligurija</w:t>
      </w:r>
      <w:proofErr w:type="spellEnd"/>
      <w:r w:rsidRPr="00E108D0">
        <w:rPr>
          <w:rFonts w:ascii="Times New Roman" w:eastAsia="Times New Roman" w:hAnsi="Times New Roman" w:cs="Times New Roman"/>
          <w:lang w:val="lt-LT"/>
        </w:rPr>
        <w:t>) ar š</w:t>
      </w:r>
      <w:r w:rsidRPr="00E108D0">
        <w:rPr>
          <w:rStyle w:val="st"/>
          <w:rFonts w:ascii="Times New Roman" w:hAnsi="Times New Roman" w:cs="Times New Roman"/>
          <w:lang w:val="lt-LT"/>
        </w:rPr>
        <w:t>lapimo neišskyrimu (</w:t>
      </w:r>
      <w:proofErr w:type="spellStart"/>
      <w:r w:rsidRPr="00E108D0">
        <w:rPr>
          <w:rFonts w:ascii="Times New Roman" w:eastAsia="Times New Roman" w:hAnsi="Times New Roman" w:cs="Times New Roman"/>
          <w:lang w:val="lt-LT"/>
        </w:rPr>
        <w:t>anurija</w:t>
      </w:r>
      <w:proofErr w:type="spellEnd"/>
      <w:r w:rsidRPr="00E108D0">
        <w:rPr>
          <w:rFonts w:ascii="Times New Roman" w:eastAsia="Times New Roman" w:hAnsi="Times New Roman" w:cs="Times New Roman"/>
          <w:lang w:val="lt-LT"/>
        </w:rPr>
        <w:t>).</w:t>
      </w:r>
      <w:r w:rsidRPr="00E108D0">
        <w:rPr>
          <w:rFonts w:ascii="Times New Roman" w:hAnsi="Times New Roman" w:cs="Times New Roman"/>
          <w:lang w:val="lt-LT"/>
        </w:rPr>
        <w:t xml:space="preserve"> </w:t>
      </w:r>
    </w:p>
    <w:p w14:paraId="316F593B" w14:textId="77777777" w:rsidR="00805E4A" w:rsidRPr="00E108D0" w:rsidRDefault="00805E4A" w:rsidP="00805E4A">
      <w:pPr>
        <w:spacing w:after="0" w:line="240" w:lineRule="auto"/>
        <w:contextualSpacing/>
        <w:rPr>
          <w:rFonts w:ascii="Times New Roman" w:hAnsi="Times New Roman" w:cs="Times New Roman"/>
          <w:lang w:val="lt-LT"/>
        </w:rPr>
      </w:pPr>
    </w:p>
    <w:p w14:paraId="17BF0BF8"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Po vienkartinio arba nuolatinio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vartojimo buvo sunkių, kartais mirtinų odos reakcijų, pvz., </w:t>
      </w:r>
      <w:proofErr w:type="spellStart"/>
      <w:r w:rsidRPr="00E108D0">
        <w:rPr>
          <w:rFonts w:ascii="Times New Roman" w:hAnsi="Times New Roman" w:cs="Times New Roman"/>
          <w:lang w:val="lt-LT"/>
        </w:rPr>
        <w:t>Stivenso</w:t>
      </w:r>
      <w:proofErr w:type="spellEnd"/>
      <w:r w:rsidRPr="00E108D0">
        <w:rPr>
          <w:rFonts w:ascii="Times New Roman" w:hAnsi="Times New Roman" w:cs="Times New Roman"/>
          <w:lang w:val="lt-LT"/>
        </w:rPr>
        <w:t>-Džonsono (</w:t>
      </w:r>
      <w:proofErr w:type="spellStart"/>
      <w:r w:rsidRPr="000C2136">
        <w:rPr>
          <w:rFonts w:ascii="Times New Roman" w:hAnsi="Times New Roman" w:cs="Times New Roman"/>
          <w:i/>
          <w:lang w:val="lt-LT"/>
        </w:rPr>
        <w:t>Stevens-Johnson</w:t>
      </w:r>
      <w:proofErr w:type="spellEnd"/>
      <w:r w:rsidRPr="00E108D0">
        <w:rPr>
          <w:rFonts w:ascii="Times New Roman" w:hAnsi="Times New Roman" w:cs="Times New Roman"/>
          <w:lang w:val="lt-LT"/>
        </w:rPr>
        <w:t xml:space="preserve">) sindromo ir toksinės epidermio </w:t>
      </w:r>
      <w:proofErr w:type="spellStart"/>
      <w:r w:rsidRPr="00E108D0">
        <w:rPr>
          <w:rFonts w:ascii="Times New Roman" w:hAnsi="Times New Roman" w:cs="Times New Roman"/>
          <w:lang w:val="lt-LT"/>
        </w:rPr>
        <w:t>nekrolizės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Lajelio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i/>
          <w:lang w:val="lt-LT"/>
        </w:rPr>
        <w:t>Lyell</w:t>
      </w:r>
      <w:proofErr w:type="spellEnd"/>
      <w:r w:rsidRPr="00E108D0">
        <w:rPr>
          <w:rFonts w:ascii="Times New Roman" w:hAnsi="Times New Roman" w:cs="Times New Roman"/>
          <w:lang w:val="lt-LT"/>
        </w:rPr>
        <w:t xml:space="preserve">) sindromo, atvejų. </w:t>
      </w:r>
    </w:p>
    <w:p w14:paraId="173AF347" w14:textId="77777777" w:rsidR="00805E4A" w:rsidRDefault="00805E4A" w:rsidP="00805E4A">
      <w:pPr>
        <w:spacing w:after="0" w:line="240" w:lineRule="auto"/>
        <w:contextualSpacing/>
        <w:rPr>
          <w:rFonts w:ascii="Times New Roman" w:hAnsi="Times New Roman" w:cs="Times New Roman"/>
          <w:i/>
          <w:lang w:val="lt-LT"/>
        </w:rPr>
      </w:pPr>
    </w:p>
    <w:p w14:paraId="4B939786" w14:textId="77777777" w:rsidR="00805E4A" w:rsidRPr="00CF7DF9" w:rsidRDefault="00805E4A" w:rsidP="00805E4A">
      <w:pPr>
        <w:spacing w:after="0" w:line="240" w:lineRule="auto"/>
        <w:contextualSpacing/>
        <w:rPr>
          <w:rFonts w:ascii="Times New Roman" w:hAnsi="Times New Roman" w:cs="Times New Roman"/>
          <w:iCs/>
          <w:lang w:val="lt-LT"/>
        </w:rPr>
      </w:pPr>
      <w:r w:rsidRPr="00CF7DF9">
        <w:rPr>
          <w:rFonts w:ascii="Times New Roman" w:hAnsi="Times New Roman" w:cs="Times New Roman"/>
          <w:iCs/>
          <w:lang w:val="lt-LT"/>
        </w:rPr>
        <w:t xml:space="preserve">Dėl </w:t>
      </w:r>
      <w:proofErr w:type="spellStart"/>
      <w:r w:rsidRPr="00CF7DF9">
        <w:rPr>
          <w:rFonts w:ascii="Times New Roman" w:hAnsi="Times New Roman" w:cs="Times New Roman"/>
          <w:iCs/>
          <w:lang w:val="lt-LT"/>
        </w:rPr>
        <w:t>metotreksato</w:t>
      </w:r>
      <w:proofErr w:type="spellEnd"/>
      <w:r w:rsidRPr="00CF7DF9">
        <w:rPr>
          <w:rFonts w:ascii="Times New Roman" w:hAnsi="Times New Roman" w:cs="Times New Roman"/>
          <w:iCs/>
          <w:lang w:val="lt-LT"/>
        </w:rPr>
        <w:t xml:space="preserve"> Jūsų oda gali tapti jautresnė saulės šviesai. Venkite intensyvios saulės</w:t>
      </w:r>
      <w:r>
        <w:rPr>
          <w:rFonts w:ascii="Times New Roman" w:hAnsi="Times New Roman" w:cs="Times New Roman"/>
          <w:iCs/>
          <w:lang w:val="lt-LT"/>
        </w:rPr>
        <w:t xml:space="preserve"> </w:t>
      </w:r>
      <w:r w:rsidRPr="00CF7DF9">
        <w:rPr>
          <w:rFonts w:ascii="Times New Roman" w:hAnsi="Times New Roman" w:cs="Times New Roman"/>
          <w:iCs/>
          <w:lang w:val="lt-LT"/>
        </w:rPr>
        <w:t>šviesos ir nesinaudokite soliariumais ar ultravioletinių spindulių lempomis nepasitarę su</w:t>
      </w:r>
      <w:r>
        <w:rPr>
          <w:rFonts w:ascii="Times New Roman" w:hAnsi="Times New Roman" w:cs="Times New Roman"/>
          <w:iCs/>
          <w:lang w:val="lt-LT"/>
        </w:rPr>
        <w:t xml:space="preserve"> </w:t>
      </w:r>
      <w:r w:rsidRPr="00CF7DF9">
        <w:rPr>
          <w:rFonts w:ascii="Times New Roman" w:hAnsi="Times New Roman" w:cs="Times New Roman"/>
          <w:iCs/>
          <w:lang w:val="lt-LT"/>
        </w:rPr>
        <w:t>gydytoju. Norėdami apsaugoti odą nuo intensyvios saulės šviesos, dėvėkite tinkamus</w:t>
      </w:r>
      <w:r>
        <w:rPr>
          <w:rFonts w:ascii="Times New Roman" w:hAnsi="Times New Roman" w:cs="Times New Roman"/>
          <w:iCs/>
          <w:lang w:val="lt-LT"/>
        </w:rPr>
        <w:t xml:space="preserve"> </w:t>
      </w:r>
      <w:r w:rsidRPr="00CF7DF9">
        <w:rPr>
          <w:rFonts w:ascii="Times New Roman" w:hAnsi="Times New Roman" w:cs="Times New Roman"/>
          <w:iCs/>
          <w:lang w:val="lt-LT"/>
        </w:rPr>
        <w:t>drabužius arba naudokite apsauginį kremą nuo saulės su aukštu apsaugos faktoriumi.</w:t>
      </w:r>
    </w:p>
    <w:p w14:paraId="7828DA60" w14:textId="77777777" w:rsidR="00805E4A" w:rsidRPr="00E108D0" w:rsidRDefault="00805E4A" w:rsidP="00805E4A">
      <w:pPr>
        <w:spacing w:after="0" w:line="240" w:lineRule="auto"/>
        <w:contextualSpacing/>
        <w:rPr>
          <w:rFonts w:ascii="Times New Roman" w:hAnsi="Times New Roman" w:cs="Times New Roman"/>
          <w:i/>
          <w:lang w:val="lt-LT"/>
        </w:rPr>
      </w:pPr>
    </w:p>
    <w:p w14:paraId="524E87E4" w14:textId="77777777" w:rsidR="00805E4A" w:rsidRPr="00E108D0" w:rsidRDefault="00805E4A" w:rsidP="00805E4A">
      <w:pPr>
        <w:spacing w:after="0" w:line="240" w:lineRule="auto"/>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 xml:space="preserve">Taikant UV spindulių terapiją ir kartu vartojant </w:t>
      </w:r>
      <w:proofErr w:type="spellStart"/>
      <w:r w:rsidRPr="00E108D0">
        <w:rPr>
          <w:rFonts w:ascii="Times New Roman" w:eastAsia="Times New Roman" w:hAnsi="Times New Roman" w:cs="Times New Roman"/>
          <w:lang w:val="lt-LT" w:eastAsia="en-US"/>
        </w:rPr>
        <w:t>metotreksato</w:t>
      </w:r>
      <w:proofErr w:type="spellEnd"/>
      <w:r w:rsidRPr="00E108D0">
        <w:rPr>
          <w:rFonts w:ascii="Times New Roman" w:eastAsia="Times New Roman" w:hAnsi="Times New Roman" w:cs="Times New Roman"/>
          <w:lang w:val="lt-LT" w:eastAsia="en-US"/>
        </w:rPr>
        <w:t xml:space="preserve">, gali pasunkėti psoriazės pažaida. Vartojant </w:t>
      </w:r>
      <w:proofErr w:type="spellStart"/>
      <w:r w:rsidRPr="00E108D0">
        <w:rPr>
          <w:rFonts w:ascii="Times New Roman" w:eastAsia="Times New Roman" w:hAnsi="Times New Roman" w:cs="Times New Roman"/>
          <w:lang w:val="lt-LT" w:eastAsia="en-US"/>
        </w:rPr>
        <w:t>metotreksatą</w:t>
      </w:r>
      <w:proofErr w:type="spellEnd"/>
      <w:r w:rsidRPr="00E108D0">
        <w:rPr>
          <w:rFonts w:ascii="Times New Roman" w:eastAsia="Times New Roman" w:hAnsi="Times New Roman" w:cs="Times New Roman"/>
          <w:lang w:val="lt-LT" w:eastAsia="en-US"/>
        </w:rPr>
        <w:t xml:space="preserve">, gali atsinaujinti spinduliuotės sukeltas dermatitas ir nudegimas nuo saulės (taip vadinama, pasikartojanti, </w:t>
      </w:r>
      <w:proofErr w:type="spellStart"/>
      <w:r w:rsidRPr="00E108D0">
        <w:rPr>
          <w:rFonts w:ascii="Times New Roman" w:eastAsia="Times New Roman" w:hAnsi="Times New Roman" w:cs="Times New Roman"/>
          <w:lang w:val="lt-LT" w:eastAsia="en-US"/>
        </w:rPr>
        <w:t>angl</w:t>
      </w:r>
      <w:proofErr w:type="spellEnd"/>
      <w:r w:rsidRPr="00E108D0">
        <w:rPr>
          <w:rFonts w:ascii="Times New Roman" w:eastAsia="Times New Roman" w:hAnsi="Times New Roman" w:cs="Times New Roman"/>
          <w:lang w:val="lt-LT" w:eastAsia="en-US"/>
        </w:rPr>
        <w:t>.“</w:t>
      </w:r>
      <w:proofErr w:type="spellStart"/>
      <w:r w:rsidRPr="00E108D0">
        <w:rPr>
          <w:rFonts w:ascii="Times New Roman" w:eastAsia="Times New Roman" w:hAnsi="Times New Roman" w:cs="Times New Roman"/>
          <w:lang w:val="lt-LT" w:eastAsia="en-US"/>
        </w:rPr>
        <w:t>recall</w:t>
      </w:r>
      <w:proofErr w:type="spellEnd"/>
      <w:r w:rsidRPr="00E108D0">
        <w:rPr>
          <w:rFonts w:ascii="Times New Roman" w:eastAsia="Times New Roman" w:hAnsi="Times New Roman" w:cs="Times New Roman"/>
          <w:lang w:val="lt-LT" w:eastAsia="en-US"/>
        </w:rPr>
        <w:t>” reakcija).</w:t>
      </w:r>
    </w:p>
    <w:p w14:paraId="29C008C7" w14:textId="77777777" w:rsidR="00805E4A" w:rsidRDefault="00805E4A" w:rsidP="00805E4A">
      <w:pPr>
        <w:widowControl w:val="0"/>
        <w:spacing w:after="0" w:line="240" w:lineRule="auto"/>
        <w:rPr>
          <w:rFonts w:ascii="Times New Roman" w:eastAsia="Calibri" w:hAnsi="Times New Roman" w:cs="Times New Roman"/>
          <w:lang w:val="lt-LT"/>
        </w:rPr>
      </w:pPr>
    </w:p>
    <w:p w14:paraId="471D70B1" w14:textId="77777777" w:rsidR="00805E4A" w:rsidRDefault="00805E4A" w:rsidP="00805E4A">
      <w:pPr>
        <w:widowControl w:val="0"/>
        <w:spacing w:after="0" w:line="240" w:lineRule="auto"/>
        <w:rPr>
          <w:rFonts w:ascii="Times New Roman" w:eastAsia="Calibri" w:hAnsi="Times New Roman" w:cs="Times New Roman"/>
          <w:lang w:val="lt-LT"/>
        </w:rPr>
      </w:pPr>
      <w:r w:rsidRPr="00C4203C">
        <w:rPr>
          <w:rFonts w:ascii="Times New Roman" w:eastAsia="Calibri" w:hAnsi="Times New Roman" w:cs="Times New Roman"/>
          <w:lang w:val="lt-LT"/>
        </w:rPr>
        <w:t xml:space="preserve">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w:t>
      </w:r>
      <w:r w:rsidRPr="00C4203C">
        <w:rPr>
          <w:rFonts w:ascii="Times New Roman" w:eastAsia="Calibri" w:hAnsi="Times New Roman" w:cs="Times New Roman"/>
          <w:lang w:val="lt-LT"/>
        </w:rPr>
        <w:lastRenderedPageBreak/>
        <w:t xml:space="preserve">gydytoją, nes tai gali būti labai retos sunkios galvos smegenų infekcijos, vadinamos progresuojančia </w:t>
      </w:r>
      <w:proofErr w:type="spellStart"/>
      <w:r w:rsidRPr="00C4203C">
        <w:rPr>
          <w:rFonts w:ascii="Times New Roman" w:eastAsia="Calibri" w:hAnsi="Times New Roman" w:cs="Times New Roman"/>
          <w:lang w:val="lt-LT"/>
        </w:rPr>
        <w:t>daugiažidine</w:t>
      </w:r>
      <w:proofErr w:type="spellEnd"/>
      <w:r w:rsidRPr="00C4203C">
        <w:rPr>
          <w:rFonts w:ascii="Times New Roman" w:eastAsia="Calibri" w:hAnsi="Times New Roman" w:cs="Times New Roman"/>
          <w:lang w:val="lt-LT"/>
        </w:rPr>
        <w:t xml:space="preserve"> </w:t>
      </w:r>
      <w:proofErr w:type="spellStart"/>
      <w:r w:rsidRPr="00C4203C">
        <w:rPr>
          <w:rFonts w:ascii="Times New Roman" w:eastAsia="Calibri" w:hAnsi="Times New Roman" w:cs="Times New Roman"/>
          <w:lang w:val="lt-LT"/>
        </w:rPr>
        <w:t>leukoencefalopatija</w:t>
      </w:r>
      <w:proofErr w:type="spellEnd"/>
      <w:r w:rsidRPr="00C4203C">
        <w:rPr>
          <w:rFonts w:ascii="Times New Roman" w:eastAsia="Calibri" w:hAnsi="Times New Roman" w:cs="Times New Roman"/>
          <w:lang w:val="lt-LT"/>
        </w:rPr>
        <w:t xml:space="preserve"> (PDL), simptomai.</w:t>
      </w:r>
    </w:p>
    <w:p w14:paraId="4F790B32" w14:textId="77777777" w:rsidR="00805E4A" w:rsidRPr="00E108D0" w:rsidRDefault="00805E4A" w:rsidP="00805E4A">
      <w:pPr>
        <w:widowControl w:val="0"/>
        <w:spacing w:after="0" w:line="240" w:lineRule="auto"/>
        <w:rPr>
          <w:rFonts w:ascii="Times New Roman" w:eastAsia="Calibri" w:hAnsi="Times New Roman" w:cs="Times New Roman"/>
          <w:lang w:val="lt-LT"/>
        </w:rPr>
      </w:pPr>
    </w:p>
    <w:p w14:paraId="71AF4F48" w14:textId="77777777" w:rsidR="00805E4A" w:rsidRPr="00E108D0" w:rsidRDefault="00805E4A" w:rsidP="00805E4A">
      <w:pPr>
        <w:widowControl w:val="0"/>
        <w:spacing w:after="0" w:line="240" w:lineRule="auto"/>
        <w:rPr>
          <w:rFonts w:ascii="Times New Roman" w:eastAsia="Calibri" w:hAnsi="Times New Roman" w:cs="Times New Roman"/>
          <w:lang w:val="lt-LT"/>
        </w:rPr>
      </w:pPr>
      <w:r w:rsidRPr="00E108D0">
        <w:rPr>
          <w:rFonts w:ascii="Times New Roman" w:hAnsi="Times New Roman" w:cs="Times New Roman"/>
          <w:lang w:val="lt-LT"/>
        </w:rPr>
        <w:t xml:space="preserve">Dėl padidėjusios infekcijos rizikos,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gydomus ligonius vakcinuoti gyvosiomis vakcinomis negalima.</w:t>
      </w:r>
    </w:p>
    <w:p w14:paraId="6D81805A" w14:textId="77777777" w:rsidR="00805E4A" w:rsidRPr="00E108D0" w:rsidRDefault="00805E4A" w:rsidP="00805E4A">
      <w:pPr>
        <w:widowControl w:val="0"/>
        <w:spacing w:after="0" w:line="240" w:lineRule="auto"/>
        <w:rPr>
          <w:rFonts w:ascii="Times New Roman" w:eastAsia="Calibri" w:hAnsi="Times New Roman" w:cs="Times New Roman"/>
          <w:lang w:val="lt-LT"/>
        </w:rPr>
      </w:pPr>
    </w:p>
    <w:p w14:paraId="1C25FF00"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Gydymo </w:t>
      </w:r>
      <w:proofErr w:type="spellStart"/>
      <w:r w:rsidRPr="00E108D0">
        <w:rPr>
          <w:rFonts w:ascii="Times New Roman" w:hAnsi="Times New Roman" w:cs="Times New Roman"/>
          <w:lang w:val="lt-LT"/>
        </w:rPr>
        <w:t>metotreksatu</w:t>
      </w:r>
      <w:proofErr w:type="spellEnd"/>
      <w:r w:rsidRPr="00E108D0">
        <w:rPr>
          <w:rFonts w:ascii="Times New Roman" w:hAnsi="Times New Roman" w:cs="Times New Roman"/>
          <w:lang w:val="lt-LT"/>
        </w:rPr>
        <w:t xml:space="preserve"> metu, reikia vengti alkoholio vartojimo.</w:t>
      </w:r>
    </w:p>
    <w:p w14:paraId="78B451AD" w14:textId="77777777" w:rsidR="00805E4A" w:rsidRPr="00E108D0" w:rsidRDefault="00805E4A" w:rsidP="00805E4A">
      <w:pPr>
        <w:widowControl w:val="0"/>
        <w:spacing w:after="0" w:line="240" w:lineRule="auto"/>
        <w:rPr>
          <w:rFonts w:ascii="Times New Roman" w:eastAsia="Calibri" w:hAnsi="Times New Roman" w:cs="Times New Roman"/>
          <w:lang w:val="lt-LT"/>
        </w:rPr>
      </w:pPr>
    </w:p>
    <w:p w14:paraId="38AE6045" w14:textId="77777777" w:rsidR="00805E4A" w:rsidRPr="00E108D0" w:rsidRDefault="00805E4A" w:rsidP="00805E4A">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 xml:space="preserve">Kiti vaistai ir </w:t>
      </w: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w:t>
      </w:r>
      <w:r w:rsidRPr="00E108D0" w:rsidDel="005173D4">
        <w:rPr>
          <w:rFonts w:ascii="Times New Roman" w:hAnsi="Times New Roman" w:cs="Times New Roman"/>
          <w:b/>
          <w:lang w:val="lt-LT"/>
        </w:rPr>
        <w:t xml:space="preserve"> </w:t>
      </w:r>
    </w:p>
    <w:p w14:paraId="14B00BD0"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Jeigu vartojate ar neseniai vartojote kitų vaistų arba dėl to nesate tikri, apie tai pasakykite gydytojui.  </w:t>
      </w:r>
    </w:p>
    <w:p w14:paraId="40C1EEBF" w14:textId="77777777" w:rsidR="00805E4A" w:rsidRPr="00E108D0" w:rsidRDefault="00805E4A" w:rsidP="00805E4A">
      <w:pPr>
        <w:spacing w:after="0" w:line="240" w:lineRule="auto"/>
        <w:contextualSpacing/>
        <w:rPr>
          <w:rFonts w:ascii="Times New Roman" w:hAnsi="Times New Roman" w:cs="Times New Roman"/>
          <w:lang w:val="lt-LT"/>
        </w:rPr>
      </w:pPr>
    </w:p>
    <w:p w14:paraId="6AF0FA76"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Ypač svarbu pasakyti gydytojui, jeigu vartojate:</w:t>
      </w:r>
    </w:p>
    <w:p w14:paraId="39C58258" w14:textId="77777777" w:rsidR="00805E4A" w:rsidRPr="00E108D0" w:rsidRDefault="00805E4A" w:rsidP="00805E4A">
      <w:pPr>
        <w:numPr>
          <w:ilvl w:val="0"/>
          <w:numId w:val="4"/>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priešvėžinių vaistų, vadinamų žiemės alkaloidais (pvz., </w:t>
      </w:r>
      <w:proofErr w:type="spellStart"/>
      <w:r w:rsidRPr="00E108D0">
        <w:rPr>
          <w:rFonts w:ascii="Times New Roman" w:hAnsi="Times New Roman" w:cs="Times New Roman"/>
          <w:lang w:val="lt-LT"/>
        </w:rPr>
        <w:t>vinblastino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vinkristino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vinorelbino</w:t>
      </w:r>
      <w:proofErr w:type="spellEnd"/>
      <w:r w:rsidRPr="00E108D0">
        <w:rPr>
          <w:rFonts w:ascii="Times New Roman" w:hAnsi="Times New Roman" w:cs="Times New Roman"/>
          <w:lang w:val="lt-LT"/>
        </w:rPr>
        <w:t>);</w:t>
      </w:r>
    </w:p>
    <w:p w14:paraId="69263F03" w14:textId="77777777" w:rsidR="00805E4A" w:rsidRPr="00E108D0" w:rsidRDefault="00805E4A" w:rsidP="00805E4A">
      <w:pPr>
        <w:numPr>
          <w:ilvl w:val="0"/>
          <w:numId w:val="4"/>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kitų priešvėžinių vaistų (</w:t>
      </w:r>
      <w:r>
        <w:rPr>
          <w:rFonts w:ascii="Times New Roman" w:hAnsi="Times New Roman" w:cs="Times New Roman"/>
          <w:lang w:val="lt-LT"/>
        </w:rPr>
        <w:t>L-</w:t>
      </w:r>
      <w:proofErr w:type="spellStart"/>
      <w:r>
        <w:rPr>
          <w:rFonts w:ascii="Times New Roman" w:hAnsi="Times New Roman" w:cs="Times New Roman"/>
          <w:lang w:val="lt-LT"/>
        </w:rPr>
        <w:t>asparaginazės</w:t>
      </w:r>
      <w:proofErr w:type="spellEnd"/>
      <w:r>
        <w:rPr>
          <w:rFonts w:ascii="Times New Roman" w:hAnsi="Times New Roman" w:cs="Times New Roman"/>
          <w:lang w:val="lt-LT"/>
        </w:rPr>
        <w:t xml:space="preserve">, </w:t>
      </w:r>
      <w:proofErr w:type="spellStart"/>
      <w:r w:rsidRPr="00E108D0">
        <w:rPr>
          <w:rFonts w:ascii="Times New Roman" w:hAnsi="Times New Roman" w:cs="Times New Roman"/>
          <w:lang w:val="lt-LT"/>
        </w:rPr>
        <w:t>doksorubicino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ciklofosfamido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pemetreksedo</w:t>
      </w:r>
      <w:proofErr w:type="spellEnd"/>
      <w:r w:rsidRPr="00E108D0">
        <w:rPr>
          <w:rFonts w:ascii="Times New Roman" w:hAnsi="Times New Roman" w:cs="Times New Roman"/>
          <w:lang w:val="lt-LT"/>
        </w:rPr>
        <w:t>);</w:t>
      </w:r>
    </w:p>
    <w:p w14:paraId="7B4C3625" w14:textId="77777777" w:rsidR="00805E4A" w:rsidRPr="00E108D0" w:rsidRDefault="00805E4A" w:rsidP="00805E4A">
      <w:pPr>
        <w:numPr>
          <w:ilvl w:val="0"/>
          <w:numId w:val="4"/>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kai kurių antibiotikų (</w:t>
      </w:r>
      <w:proofErr w:type="spellStart"/>
      <w:r w:rsidRPr="00E108D0">
        <w:rPr>
          <w:rFonts w:ascii="Times New Roman" w:hAnsi="Times New Roman" w:cs="Times New Roman"/>
          <w:lang w:val="lt-LT"/>
        </w:rPr>
        <w:t>sulfamidų</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tetraciklinų</w:t>
      </w:r>
      <w:proofErr w:type="spellEnd"/>
      <w:r w:rsidRPr="00E108D0">
        <w:rPr>
          <w:rFonts w:ascii="Times New Roman" w:hAnsi="Times New Roman" w:cs="Times New Roman"/>
          <w:lang w:val="lt-LT"/>
        </w:rPr>
        <w:t xml:space="preserve">, penicilinų, </w:t>
      </w:r>
      <w:proofErr w:type="spellStart"/>
      <w:r w:rsidRPr="00E108D0">
        <w:rPr>
          <w:rFonts w:ascii="Times New Roman" w:hAnsi="Times New Roman" w:cs="Times New Roman"/>
          <w:lang w:val="lt-LT"/>
        </w:rPr>
        <w:t>pristinamicino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chloramfenikolio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sulfazolo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trimetoprimo</w:t>
      </w:r>
      <w:proofErr w:type="spellEnd"/>
      <w:r w:rsidRPr="00E108D0">
        <w:rPr>
          <w:rFonts w:ascii="Times New Roman" w:hAnsi="Times New Roman" w:cs="Times New Roman"/>
          <w:lang w:val="lt-LT"/>
        </w:rPr>
        <w:t xml:space="preserve"> ir </w:t>
      </w:r>
      <w:proofErr w:type="spellStart"/>
      <w:r w:rsidRPr="00E108D0">
        <w:rPr>
          <w:rFonts w:ascii="Times New Roman" w:hAnsi="Times New Roman" w:cs="Times New Roman"/>
          <w:lang w:val="lt-LT"/>
        </w:rPr>
        <w:t>sulfametoksazolo</w:t>
      </w:r>
      <w:proofErr w:type="spellEnd"/>
      <w:r w:rsidRPr="00E108D0">
        <w:rPr>
          <w:rFonts w:ascii="Times New Roman" w:hAnsi="Times New Roman" w:cs="Times New Roman"/>
          <w:lang w:val="lt-LT"/>
        </w:rPr>
        <w:t xml:space="preserve"> derinio);</w:t>
      </w:r>
    </w:p>
    <w:p w14:paraId="35C62466" w14:textId="77777777" w:rsidR="00805E4A" w:rsidRPr="00E108D0" w:rsidRDefault="00805E4A" w:rsidP="00805E4A">
      <w:pPr>
        <w:numPr>
          <w:ilvl w:val="0"/>
          <w:numId w:val="4"/>
        </w:num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fenitoino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levetiracetamo</w:t>
      </w:r>
      <w:proofErr w:type="spellEnd"/>
      <w:r w:rsidRPr="00E108D0">
        <w:rPr>
          <w:rFonts w:ascii="Times New Roman" w:hAnsi="Times New Roman" w:cs="Times New Roman"/>
          <w:lang w:val="lt-LT"/>
        </w:rPr>
        <w:t xml:space="preserve"> (nuo epilepsijos); </w:t>
      </w:r>
    </w:p>
    <w:p w14:paraId="0D6F39BF" w14:textId="77777777" w:rsidR="00805E4A" w:rsidRPr="00E108D0" w:rsidRDefault="00805E4A" w:rsidP="00805E4A">
      <w:pPr>
        <w:numPr>
          <w:ilvl w:val="0"/>
          <w:numId w:val="4"/>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vaistų, vadinamų barbitūratais (vartojami kaip raminamieji, migdomieji vaistai, taip pat epilepsijai gydyti); </w:t>
      </w:r>
    </w:p>
    <w:p w14:paraId="7F06FBF2" w14:textId="77777777" w:rsidR="00805E4A" w:rsidRPr="00E108D0" w:rsidRDefault="00805E4A" w:rsidP="00805E4A">
      <w:pPr>
        <w:numPr>
          <w:ilvl w:val="0"/>
          <w:numId w:val="4"/>
        </w:num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probenecido</w:t>
      </w:r>
      <w:proofErr w:type="spellEnd"/>
      <w:r w:rsidRPr="00E108D0">
        <w:rPr>
          <w:rFonts w:ascii="Times New Roman" w:hAnsi="Times New Roman" w:cs="Times New Roman"/>
          <w:lang w:val="lt-LT"/>
        </w:rPr>
        <w:t xml:space="preserve"> (nuo podagros); </w:t>
      </w:r>
    </w:p>
    <w:p w14:paraId="49FC6F85" w14:textId="77777777" w:rsidR="00805E4A" w:rsidRPr="00E108D0" w:rsidRDefault="00805E4A" w:rsidP="00805E4A">
      <w:pPr>
        <w:numPr>
          <w:ilvl w:val="0"/>
          <w:numId w:val="4"/>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vitaminų arba geriamųjų geležies preparatų, kuriuose yra </w:t>
      </w:r>
      <w:proofErr w:type="spellStart"/>
      <w:r w:rsidRPr="00E108D0">
        <w:rPr>
          <w:rFonts w:ascii="Times New Roman" w:hAnsi="Times New Roman" w:cs="Times New Roman"/>
          <w:lang w:val="lt-LT"/>
        </w:rPr>
        <w:t>folio</w:t>
      </w:r>
      <w:proofErr w:type="spellEnd"/>
      <w:r w:rsidRPr="00E108D0">
        <w:rPr>
          <w:rFonts w:ascii="Times New Roman" w:hAnsi="Times New Roman" w:cs="Times New Roman"/>
          <w:lang w:val="lt-LT"/>
        </w:rPr>
        <w:t xml:space="preserve"> rūgšties; </w:t>
      </w:r>
    </w:p>
    <w:p w14:paraId="744F1DDA" w14:textId="77777777" w:rsidR="00805E4A" w:rsidRPr="00E108D0" w:rsidRDefault="00805E4A" w:rsidP="00805E4A">
      <w:pPr>
        <w:numPr>
          <w:ilvl w:val="0"/>
          <w:numId w:val="4"/>
        </w:num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acetilsalicilo</w:t>
      </w:r>
      <w:proofErr w:type="spellEnd"/>
      <w:r w:rsidRPr="00E108D0">
        <w:rPr>
          <w:rFonts w:ascii="Times New Roman" w:hAnsi="Times New Roman" w:cs="Times New Roman"/>
          <w:lang w:val="lt-LT"/>
        </w:rPr>
        <w:t xml:space="preserve"> rūgšties (aspirino) ar kitų nesteroidiniai vaistų nuo skausmo ir uždegimo (pvz., </w:t>
      </w:r>
      <w:proofErr w:type="spellStart"/>
      <w:r w:rsidRPr="00E108D0">
        <w:rPr>
          <w:rFonts w:ascii="Times New Roman" w:hAnsi="Times New Roman" w:cs="Times New Roman"/>
          <w:lang w:val="lt-LT"/>
        </w:rPr>
        <w:t>ibuprofeno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diklofenako</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indometacino</w:t>
      </w:r>
      <w:proofErr w:type="spellEnd"/>
      <w:r w:rsidRPr="00E108D0">
        <w:rPr>
          <w:rFonts w:ascii="Times New Roman" w:hAnsi="Times New Roman" w:cs="Times New Roman"/>
          <w:lang w:val="lt-LT"/>
        </w:rPr>
        <w:t>, kt.);</w:t>
      </w:r>
    </w:p>
    <w:p w14:paraId="1A391A8D" w14:textId="77777777" w:rsidR="00805E4A" w:rsidRPr="00E108D0" w:rsidRDefault="00805E4A" w:rsidP="00805E4A">
      <w:pPr>
        <w:numPr>
          <w:ilvl w:val="0"/>
          <w:numId w:val="4"/>
        </w:num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paracetamolio</w:t>
      </w:r>
      <w:proofErr w:type="spellEnd"/>
      <w:r w:rsidRPr="00E108D0">
        <w:rPr>
          <w:rFonts w:ascii="Times New Roman" w:hAnsi="Times New Roman" w:cs="Times New Roman"/>
          <w:lang w:val="lt-LT"/>
        </w:rPr>
        <w:t>;</w:t>
      </w:r>
    </w:p>
    <w:p w14:paraId="1BBC4B7F" w14:textId="77777777" w:rsidR="00805E4A" w:rsidRPr="00E108D0" w:rsidRDefault="00805E4A" w:rsidP="00805E4A">
      <w:pPr>
        <w:numPr>
          <w:ilvl w:val="0"/>
          <w:numId w:val="4"/>
        </w:num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etretinato</w:t>
      </w:r>
      <w:proofErr w:type="spellEnd"/>
      <w:r w:rsidRPr="00E108D0">
        <w:rPr>
          <w:rFonts w:ascii="Times New Roman" w:hAnsi="Times New Roman" w:cs="Times New Roman"/>
          <w:lang w:val="lt-LT"/>
        </w:rPr>
        <w:t xml:space="preserve"> (nuo žvynelinės);</w:t>
      </w:r>
    </w:p>
    <w:p w14:paraId="21A90A6D" w14:textId="77777777" w:rsidR="00805E4A" w:rsidRPr="00E108D0" w:rsidRDefault="00805E4A" w:rsidP="00805E4A">
      <w:pPr>
        <w:numPr>
          <w:ilvl w:val="0"/>
          <w:numId w:val="4"/>
        </w:num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priešreumatinių</w:t>
      </w:r>
      <w:proofErr w:type="spellEnd"/>
      <w:r w:rsidRPr="00E108D0">
        <w:rPr>
          <w:rFonts w:ascii="Times New Roman" w:hAnsi="Times New Roman" w:cs="Times New Roman"/>
          <w:lang w:val="lt-LT"/>
        </w:rPr>
        <w:t xml:space="preserve"> vaistų (</w:t>
      </w:r>
      <w:r w:rsidRPr="00E108D0">
        <w:rPr>
          <w:rFonts w:ascii="Times New Roman" w:eastAsia="Times New Roman" w:hAnsi="Times New Roman" w:cs="Times New Roman"/>
          <w:lang w:val="lt-LT"/>
        </w:rPr>
        <w:t xml:space="preserve">pvz., aukso preparatų, </w:t>
      </w:r>
      <w:proofErr w:type="spellStart"/>
      <w:r w:rsidRPr="00E108D0">
        <w:rPr>
          <w:rFonts w:ascii="Times New Roman" w:eastAsia="Times New Roman" w:hAnsi="Times New Roman" w:cs="Times New Roman"/>
          <w:lang w:val="lt-LT"/>
        </w:rPr>
        <w:t>penicilamino</w:t>
      </w:r>
      <w:proofErr w:type="spellEnd"/>
      <w:r w:rsidRPr="00E108D0">
        <w:rPr>
          <w:rFonts w:ascii="Times New Roman" w:eastAsia="Times New Roman" w:hAnsi="Times New Roman" w:cs="Times New Roman"/>
          <w:lang w:val="lt-LT"/>
        </w:rPr>
        <w:t xml:space="preserve">, hidroksichlorokvino, </w:t>
      </w:r>
      <w:proofErr w:type="spellStart"/>
      <w:r w:rsidRPr="00E108D0">
        <w:rPr>
          <w:rFonts w:ascii="Times New Roman" w:eastAsia="Times New Roman" w:hAnsi="Times New Roman" w:cs="Times New Roman"/>
          <w:lang w:val="lt-LT"/>
        </w:rPr>
        <w:t>sulfasalazino</w:t>
      </w:r>
      <w:proofErr w:type="spellEnd"/>
      <w:r w:rsidRPr="00E108D0">
        <w:rPr>
          <w:rFonts w:ascii="Times New Roman" w:eastAsia="Times New Roman" w:hAnsi="Times New Roman" w:cs="Times New Roman"/>
          <w:lang w:val="lt-LT"/>
        </w:rPr>
        <w:t xml:space="preserve">, </w:t>
      </w:r>
      <w:proofErr w:type="spellStart"/>
      <w:r w:rsidRPr="00E108D0">
        <w:rPr>
          <w:rFonts w:ascii="Times New Roman" w:eastAsia="Times New Roman" w:hAnsi="Times New Roman" w:cs="Times New Roman"/>
          <w:lang w:val="lt-LT"/>
        </w:rPr>
        <w:t>azatioprino</w:t>
      </w:r>
      <w:proofErr w:type="spellEnd"/>
      <w:r w:rsidRPr="00E108D0">
        <w:rPr>
          <w:rFonts w:ascii="Times New Roman" w:eastAsia="Times New Roman" w:hAnsi="Times New Roman" w:cs="Times New Roman"/>
          <w:lang w:val="lt-LT"/>
        </w:rPr>
        <w:t xml:space="preserve"> ar </w:t>
      </w:r>
      <w:proofErr w:type="spellStart"/>
      <w:r w:rsidRPr="00E108D0">
        <w:rPr>
          <w:rFonts w:ascii="Times New Roman" w:eastAsia="Times New Roman" w:hAnsi="Times New Roman" w:cs="Times New Roman"/>
          <w:lang w:val="lt-LT"/>
        </w:rPr>
        <w:t>ciklosporino</w:t>
      </w:r>
      <w:proofErr w:type="spellEnd"/>
      <w:r w:rsidRPr="00E108D0">
        <w:rPr>
          <w:rFonts w:ascii="Times New Roman" w:eastAsia="Times New Roman" w:hAnsi="Times New Roman" w:cs="Times New Roman"/>
          <w:lang w:val="lt-LT"/>
        </w:rPr>
        <w:t>);</w:t>
      </w:r>
    </w:p>
    <w:p w14:paraId="6D01AF6B" w14:textId="77777777" w:rsidR="00805E4A" w:rsidRDefault="00805E4A" w:rsidP="00805E4A">
      <w:pPr>
        <w:pStyle w:val="Sraopastraipa"/>
        <w:numPr>
          <w:ilvl w:val="0"/>
          <w:numId w:val="4"/>
        </w:numPr>
        <w:tabs>
          <w:tab w:val="left" w:pos="567"/>
        </w:tabs>
        <w:spacing w:after="0" w:line="240" w:lineRule="auto"/>
      </w:pPr>
      <w:r w:rsidRPr="00E108D0">
        <w:tab/>
      </w:r>
      <w:proofErr w:type="spellStart"/>
      <w:r w:rsidRPr="00E108D0">
        <w:t>vaistų</w:t>
      </w:r>
      <w:proofErr w:type="spellEnd"/>
      <w:r w:rsidRPr="00E108D0">
        <w:t xml:space="preserve"> </w:t>
      </w:r>
      <w:proofErr w:type="spellStart"/>
      <w:r w:rsidRPr="00E108D0">
        <w:t>astmai</w:t>
      </w:r>
      <w:proofErr w:type="spellEnd"/>
      <w:r w:rsidRPr="00E108D0">
        <w:t xml:space="preserve"> </w:t>
      </w:r>
      <w:proofErr w:type="spellStart"/>
      <w:r w:rsidRPr="00E108D0">
        <w:t>gydyti</w:t>
      </w:r>
      <w:proofErr w:type="spellEnd"/>
      <w:r w:rsidRPr="00E108D0">
        <w:t xml:space="preserve"> (</w:t>
      </w:r>
      <w:proofErr w:type="spellStart"/>
      <w:r w:rsidRPr="00E108D0">
        <w:t>teofilino</w:t>
      </w:r>
      <w:proofErr w:type="spellEnd"/>
      <w:proofErr w:type="gramStart"/>
      <w:r w:rsidRPr="00E108D0">
        <w:t>)</w:t>
      </w:r>
      <w:r>
        <w:t>;</w:t>
      </w:r>
      <w:proofErr w:type="gramEnd"/>
    </w:p>
    <w:p w14:paraId="74B38212" w14:textId="77777777" w:rsidR="00805E4A" w:rsidRPr="001C4E2B" w:rsidRDefault="00805E4A" w:rsidP="00805E4A">
      <w:pPr>
        <w:pStyle w:val="Sraopastraipa"/>
        <w:numPr>
          <w:ilvl w:val="0"/>
          <w:numId w:val="4"/>
        </w:numPr>
        <w:tabs>
          <w:tab w:val="left" w:pos="567"/>
        </w:tabs>
        <w:spacing w:after="0" w:line="240" w:lineRule="auto"/>
      </w:pPr>
      <w:proofErr w:type="spellStart"/>
      <w:r w:rsidRPr="001C4E2B">
        <w:t>metamizolo</w:t>
      </w:r>
      <w:proofErr w:type="spellEnd"/>
      <w:r w:rsidRPr="001C4E2B">
        <w:t xml:space="preserve"> (</w:t>
      </w:r>
      <w:proofErr w:type="spellStart"/>
      <w:r w:rsidRPr="001C4E2B">
        <w:t>sinonimai</w:t>
      </w:r>
      <w:proofErr w:type="spellEnd"/>
      <w:r w:rsidRPr="001C4E2B">
        <w:t xml:space="preserve">: </w:t>
      </w:r>
      <w:proofErr w:type="spellStart"/>
      <w:r w:rsidRPr="001C4E2B">
        <w:t>novaminsulfonas</w:t>
      </w:r>
      <w:proofErr w:type="spellEnd"/>
      <w:r w:rsidRPr="001C4E2B">
        <w:t xml:space="preserve"> </w:t>
      </w:r>
      <w:proofErr w:type="spellStart"/>
      <w:r w:rsidRPr="001C4E2B">
        <w:t>ir</w:t>
      </w:r>
      <w:proofErr w:type="spellEnd"/>
      <w:r w:rsidRPr="001C4E2B">
        <w:t xml:space="preserve"> </w:t>
      </w:r>
      <w:proofErr w:type="spellStart"/>
      <w:r w:rsidRPr="001C4E2B">
        <w:t>dipironas</w:t>
      </w:r>
      <w:proofErr w:type="spellEnd"/>
      <w:r w:rsidRPr="001C4E2B">
        <w:t>) (</w:t>
      </w:r>
      <w:proofErr w:type="spellStart"/>
      <w:r w:rsidRPr="001C4E2B">
        <w:t>vaisto</w:t>
      </w:r>
      <w:proofErr w:type="spellEnd"/>
      <w:r w:rsidRPr="001C4E2B">
        <w:t xml:space="preserve"> </w:t>
      </w:r>
      <w:proofErr w:type="spellStart"/>
      <w:r w:rsidRPr="001C4E2B">
        <w:t>nuo</w:t>
      </w:r>
      <w:proofErr w:type="spellEnd"/>
      <w:r w:rsidRPr="001C4E2B">
        <w:t xml:space="preserve"> </w:t>
      </w:r>
      <w:proofErr w:type="spellStart"/>
      <w:r w:rsidRPr="001C4E2B">
        <w:t>stipraus</w:t>
      </w:r>
      <w:proofErr w:type="spellEnd"/>
      <w:r w:rsidRPr="001C4E2B">
        <w:t xml:space="preserve"> </w:t>
      </w:r>
      <w:proofErr w:type="spellStart"/>
      <w:r w:rsidRPr="001C4E2B">
        <w:t>skausmo</w:t>
      </w:r>
      <w:proofErr w:type="spellEnd"/>
      <w:r w:rsidRPr="001C4E2B">
        <w:t xml:space="preserve"> </w:t>
      </w:r>
      <w:proofErr w:type="spellStart"/>
      <w:r w:rsidRPr="001C4E2B">
        <w:t>ir</w:t>
      </w:r>
      <w:proofErr w:type="spellEnd"/>
    </w:p>
    <w:p w14:paraId="2591E374" w14:textId="77777777" w:rsidR="00805E4A" w:rsidRPr="00E108D0" w:rsidRDefault="00805E4A" w:rsidP="00805E4A">
      <w:pPr>
        <w:pStyle w:val="Sraopastraipa"/>
        <w:tabs>
          <w:tab w:val="left" w:pos="567"/>
        </w:tabs>
      </w:pPr>
      <w:r w:rsidRPr="001C4E2B">
        <w:t>(</w:t>
      </w:r>
      <w:proofErr w:type="spellStart"/>
      <w:r w:rsidRPr="001C4E2B">
        <w:t>arba</w:t>
      </w:r>
      <w:proofErr w:type="spellEnd"/>
      <w:r w:rsidRPr="001C4E2B">
        <w:t xml:space="preserve">) </w:t>
      </w:r>
      <w:proofErr w:type="spellStart"/>
      <w:r w:rsidRPr="001C4E2B">
        <w:t>karščiavimo</w:t>
      </w:r>
      <w:proofErr w:type="spellEnd"/>
      <w:r w:rsidRPr="001C4E2B">
        <w:t>)</w:t>
      </w:r>
    </w:p>
    <w:p w14:paraId="68CF96CE" w14:textId="77777777" w:rsidR="00805E4A" w:rsidRDefault="00805E4A" w:rsidP="00805E4A">
      <w:pPr>
        <w:spacing w:after="0" w:line="240" w:lineRule="auto"/>
        <w:contextualSpacing/>
        <w:rPr>
          <w:rFonts w:ascii="Times New Roman" w:hAnsi="Times New Roman" w:cs="Times New Roman"/>
          <w:b/>
          <w:lang w:val="lt-LT"/>
        </w:rPr>
      </w:pPr>
    </w:p>
    <w:p w14:paraId="7ED9497A" w14:textId="77777777" w:rsidR="00805E4A" w:rsidRDefault="00805E4A" w:rsidP="00805E4A">
      <w:pPr>
        <w:pStyle w:val="Default"/>
        <w:rPr>
          <w:rFonts w:ascii="Times New Roman" w:eastAsia="Times New Roman" w:hAnsi="Times New Roman" w:cs="Times New Roman"/>
          <w:bCs/>
          <w:iCs/>
          <w:color w:val="auto"/>
          <w:sz w:val="22"/>
          <w:szCs w:val="22"/>
          <w:lang w:val="lt-LT" w:eastAsia="en-US"/>
        </w:rPr>
      </w:pPr>
      <w:r w:rsidRPr="00E65024">
        <w:rPr>
          <w:rFonts w:ascii="Times New Roman" w:eastAsia="Times New Roman" w:hAnsi="Times New Roman" w:cs="Times New Roman"/>
          <w:bCs/>
          <w:iCs/>
          <w:color w:val="auto"/>
          <w:sz w:val="22"/>
          <w:szCs w:val="22"/>
          <w:lang w:val="lt-LT" w:eastAsia="en-US"/>
        </w:rPr>
        <w:t>Penicil</w:t>
      </w:r>
      <w:r>
        <w:rPr>
          <w:rFonts w:ascii="Times New Roman" w:eastAsia="Times New Roman" w:hAnsi="Times New Roman" w:cs="Times New Roman"/>
          <w:bCs/>
          <w:iCs/>
          <w:color w:val="auto"/>
          <w:sz w:val="22"/>
          <w:szCs w:val="22"/>
          <w:lang w:val="lt-LT" w:eastAsia="en-US"/>
        </w:rPr>
        <w:t xml:space="preserve">inai gali sumažinti </w:t>
      </w:r>
      <w:proofErr w:type="spellStart"/>
      <w:r>
        <w:rPr>
          <w:rFonts w:ascii="Times New Roman" w:eastAsia="Times New Roman" w:hAnsi="Times New Roman" w:cs="Times New Roman"/>
          <w:bCs/>
          <w:iCs/>
          <w:color w:val="auto"/>
          <w:sz w:val="22"/>
          <w:szCs w:val="22"/>
          <w:lang w:val="lt-LT" w:eastAsia="en-US"/>
        </w:rPr>
        <w:t>metotreksato</w:t>
      </w:r>
      <w:proofErr w:type="spellEnd"/>
      <w:r>
        <w:rPr>
          <w:rFonts w:ascii="Times New Roman" w:eastAsia="Times New Roman" w:hAnsi="Times New Roman" w:cs="Times New Roman"/>
          <w:bCs/>
          <w:iCs/>
          <w:color w:val="auto"/>
          <w:sz w:val="22"/>
          <w:szCs w:val="22"/>
          <w:lang w:val="lt-LT" w:eastAsia="en-US"/>
        </w:rPr>
        <w:t xml:space="preserve"> pašalinimą ir dėl to g</w:t>
      </w:r>
      <w:r w:rsidRPr="00D25524">
        <w:rPr>
          <w:rFonts w:ascii="Times New Roman" w:eastAsia="Times New Roman" w:hAnsi="Times New Roman" w:cs="Times New Roman"/>
          <w:bCs/>
          <w:iCs/>
          <w:color w:val="auto"/>
          <w:sz w:val="22"/>
          <w:szCs w:val="22"/>
          <w:lang w:val="lt-LT" w:eastAsia="en-US"/>
        </w:rPr>
        <w:t>ali sustiprėti šalutinis poveikis</w:t>
      </w:r>
      <w:r>
        <w:rPr>
          <w:rFonts w:ascii="Times New Roman" w:eastAsia="Times New Roman" w:hAnsi="Times New Roman" w:cs="Times New Roman"/>
          <w:bCs/>
          <w:iCs/>
          <w:color w:val="auto"/>
          <w:sz w:val="22"/>
          <w:szCs w:val="22"/>
          <w:lang w:val="lt-LT" w:eastAsia="en-US"/>
        </w:rPr>
        <w:t>.</w:t>
      </w:r>
    </w:p>
    <w:p w14:paraId="70E4DC0E" w14:textId="77777777" w:rsidR="00805E4A" w:rsidRDefault="00805E4A" w:rsidP="00805E4A">
      <w:pPr>
        <w:pStyle w:val="Default"/>
        <w:rPr>
          <w:rFonts w:ascii="Times New Roman" w:eastAsia="Times New Roman" w:hAnsi="Times New Roman" w:cs="Times New Roman"/>
          <w:bCs/>
          <w:iCs/>
          <w:color w:val="auto"/>
          <w:sz w:val="22"/>
          <w:szCs w:val="22"/>
          <w:lang w:val="lt-LT" w:eastAsia="en-US"/>
        </w:rPr>
      </w:pPr>
    </w:p>
    <w:p w14:paraId="16DB0657" w14:textId="77777777" w:rsidR="00805E4A" w:rsidRPr="00E108D0" w:rsidRDefault="00805E4A" w:rsidP="00805E4A">
      <w:pPr>
        <w:pStyle w:val="Default"/>
        <w:rPr>
          <w:rFonts w:ascii="Times New Roman" w:hAnsi="Times New Roman" w:cs="Times New Roman"/>
          <w:sz w:val="22"/>
          <w:szCs w:val="22"/>
          <w:lang w:val="lt-LT"/>
        </w:rPr>
      </w:pPr>
      <w:proofErr w:type="spellStart"/>
      <w:r w:rsidRPr="0059598B">
        <w:rPr>
          <w:rFonts w:ascii="Times New Roman" w:eastAsia="Times New Roman" w:hAnsi="Times New Roman" w:cs="Times New Roman"/>
          <w:bCs/>
          <w:iCs/>
          <w:color w:val="auto"/>
          <w:sz w:val="22"/>
          <w:szCs w:val="22"/>
          <w:lang w:val="lt-LT" w:eastAsia="en-US"/>
        </w:rPr>
        <w:t>Diazoto</w:t>
      </w:r>
      <w:proofErr w:type="spellEnd"/>
      <w:r w:rsidRPr="0059598B">
        <w:rPr>
          <w:rFonts w:ascii="Times New Roman" w:eastAsia="Times New Roman" w:hAnsi="Times New Roman" w:cs="Times New Roman"/>
          <w:bCs/>
          <w:iCs/>
          <w:color w:val="auto"/>
          <w:sz w:val="22"/>
          <w:szCs w:val="22"/>
          <w:lang w:val="lt-LT" w:eastAsia="en-US"/>
        </w:rPr>
        <w:t xml:space="preserve"> oksidas</w:t>
      </w:r>
      <w:r>
        <w:rPr>
          <w:rFonts w:ascii="Times New Roman" w:eastAsia="Times New Roman" w:hAnsi="Times New Roman" w:cs="Times New Roman"/>
          <w:bCs/>
          <w:iCs/>
          <w:color w:val="auto"/>
          <w:sz w:val="22"/>
          <w:szCs w:val="22"/>
          <w:lang w:val="lt-LT" w:eastAsia="en-US"/>
        </w:rPr>
        <w:t xml:space="preserve"> sustiprina</w:t>
      </w:r>
      <w:r>
        <w:rPr>
          <w:rFonts w:ascii="Times New Roman" w:hAnsi="Times New Roman" w:cs="Times New Roman"/>
          <w:color w:val="auto"/>
          <w:sz w:val="22"/>
          <w:szCs w:val="22"/>
          <w:lang w:val="lt-LT"/>
        </w:rPr>
        <w:t xml:space="preserve"> </w:t>
      </w:r>
      <w:proofErr w:type="spellStart"/>
      <w:r>
        <w:rPr>
          <w:rFonts w:ascii="Times New Roman" w:hAnsi="Times New Roman" w:cs="Times New Roman"/>
          <w:color w:val="auto"/>
          <w:sz w:val="22"/>
          <w:szCs w:val="22"/>
          <w:lang w:val="lt-LT"/>
        </w:rPr>
        <w:t>metotreksato</w:t>
      </w:r>
      <w:proofErr w:type="spellEnd"/>
      <w:r>
        <w:rPr>
          <w:rFonts w:ascii="Times New Roman" w:hAnsi="Times New Roman" w:cs="Times New Roman"/>
          <w:color w:val="auto"/>
          <w:sz w:val="22"/>
          <w:szCs w:val="22"/>
          <w:lang w:val="lt-LT"/>
        </w:rPr>
        <w:t xml:space="preserve"> poveikį </w:t>
      </w:r>
      <w:proofErr w:type="spellStart"/>
      <w:r>
        <w:rPr>
          <w:rFonts w:ascii="Times New Roman" w:eastAsia="Times New Roman" w:hAnsi="Times New Roman" w:cs="Times New Roman"/>
          <w:bCs/>
          <w:iCs/>
          <w:color w:val="auto"/>
          <w:sz w:val="22"/>
          <w:szCs w:val="22"/>
          <w:lang w:val="lt-LT" w:eastAsia="en-US"/>
        </w:rPr>
        <w:t>folato</w:t>
      </w:r>
      <w:proofErr w:type="spellEnd"/>
      <w:r>
        <w:rPr>
          <w:rFonts w:ascii="Times New Roman" w:hAnsi="Times New Roman" w:cs="Times New Roman"/>
          <w:color w:val="auto"/>
          <w:sz w:val="22"/>
          <w:szCs w:val="22"/>
          <w:lang w:val="lt-LT"/>
        </w:rPr>
        <w:t xml:space="preserve"> metabolizmui, dėl to pasireiškia stipresnis toksinis poveikis, kaip antai stiprus </w:t>
      </w:r>
      <w:proofErr w:type="spellStart"/>
      <w:r>
        <w:rPr>
          <w:rFonts w:ascii="Times New Roman" w:hAnsi="Times New Roman" w:cs="Times New Roman"/>
          <w:color w:val="auto"/>
          <w:sz w:val="22"/>
          <w:szCs w:val="22"/>
          <w:lang w:val="lt-LT"/>
        </w:rPr>
        <w:t>kraujodaros</w:t>
      </w:r>
      <w:proofErr w:type="spellEnd"/>
      <w:r>
        <w:rPr>
          <w:rFonts w:ascii="Times New Roman" w:hAnsi="Times New Roman" w:cs="Times New Roman"/>
          <w:color w:val="auto"/>
          <w:sz w:val="22"/>
          <w:szCs w:val="22"/>
          <w:lang w:val="lt-LT"/>
        </w:rPr>
        <w:t xml:space="preserve"> slopinimas ir burnos gleivinės uždegimas. R</w:t>
      </w:r>
      <w:r w:rsidRPr="00E108D0">
        <w:rPr>
          <w:rFonts w:ascii="Times New Roman" w:eastAsia="Times New Roman" w:hAnsi="Times New Roman" w:cs="Times New Roman"/>
          <w:bCs/>
          <w:iCs/>
          <w:color w:val="auto"/>
          <w:sz w:val="22"/>
          <w:szCs w:val="22"/>
          <w:lang w:val="lt-LT" w:eastAsia="en-US"/>
        </w:rPr>
        <w:t>eik</w:t>
      </w:r>
      <w:r>
        <w:rPr>
          <w:rFonts w:ascii="Times New Roman" w:eastAsia="Times New Roman" w:hAnsi="Times New Roman" w:cs="Times New Roman"/>
          <w:bCs/>
          <w:iCs/>
          <w:color w:val="auto"/>
          <w:sz w:val="22"/>
          <w:szCs w:val="22"/>
          <w:lang w:val="lt-LT" w:eastAsia="en-US"/>
        </w:rPr>
        <w:t>ia</w:t>
      </w:r>
      <w:r w:rsidRPr="00E108D0">
        <w:rPr>
          <w:rFonts w:ascii="Times New Roman" w:eastAsia="Times New Roman" w:hAnsi="Times New Roman" w:cs="Times New Roman"/>
          <w:bCs/>
          <w:iCs/>
          <w:color w:val="auto"/>
          <w:sz w:val="22"/>
          <w:szCs w:val="22"/>
          <w:lang w:val="lt-LT" w:eastAsia="en-US"/>
        </w:rPr>
        <w:t xml:space="preserve"> vengti </w:t>
      </w:r>
      <w:proofErr w:type="spellStart"/>
      <w:r w:rsidRPr="00E108D0">
        <w:rPr>
          <w:rFonts w:ascii="Times New Roman" w:eastAsia="Times New Roman" w:hAnsi="Times New Roman" w:cs="Times New Roman"/>
          <w:bCs/>
          <w:iCs/>
          <w:color w:val="auto"/>
          <w:sz w:val="22"/>
          <w:szCs w:val="22"/>
          <w:lang w:val="lt-LT" w:eastAsia="en-US"/>
        </w:rPr>
        <w:t>diazoto</w:t>
      </w:r>
      <w:proofErr w:type="spellEnd"/>
      <w:r w:rsidRPr="00E108D0">
        <w:rPr>
          <w:rFonts w:ascii="Times New Roman" w:eastAsia="Times New Roman" w:hAnsi="Times New Roman" w:cs="Times New Roman"/>
          <w:bCs/>
          <w:iCs/>
          <w:color w:val="auto"/>
          <w:sz w:val="22"/>
          <w:szCs w:val="22"/>
          <w:lang w:val="lt-LT" w:eastAsia="en-US"/>
        </w:rPr>
        <w:t xml:space="preserve"> oksidą ir </w:t>
      </w:r>
      <w:proofErr w:type="spellStart"/>
      <w:r w:rsidRPr="00E108D0">
        <w:rPr>
          <w:rFonts w:ascii="Times New Roman" w:eastAsia="Times New Roman" w:hAnsi="Times New Roman" w:cs="Times New Roman"/>
          <w:bCs/>
          <w:iCs/>
          <w:color w:val="auto"/>
          <w:sz w:val="22"/>
          <w:szCs w:val="22"/>
          <w:lang w:val="lt-LT" w:eastAsia="en-US"/>
        </w:rPr>
        <w:t>metotreksatą</w:t>
      </w:r>
      <w:proofErr w:type="spellEnd"/>
      <w:r w:rsidRPr="00E108D0">
        <w:rPr>
          <w:rFonts w:ascii="Times New Roman" w:eastAsia="Times New Roman" w:hAnsi="Times New Roman" w:cs="Times New Roman"/>
          <w:bCs/>
          <w:iCs/>
          <w:color w:val="auto"/>
          <w:sz w:val="22"/>
          <w:szCs w:val="22"/>
          <w:lang w:val="lt-LT" w:eastAsia="en-US"/>
        </w:rPr>
        <w:t xml:space="preserve"> vartoti tuo pat metu.</w:t>
      </w:r>
    </w:p>
    <w:p w14:paraId="6B8EF7D1" w14:textId="77777777" w:rsidR="00805E4A" w:rsidRPr="00E108D0" w:rsidRDefault="00805E4A" w:rsidP="00805E4A">
      <w:pPr>
        <w:spacing w:after="0" w:line="240" w:lineRule="auto"/>
        <w:contextualSpacing/>
        <w:rPr>
          <w:rFonts w:ascii="Times New Roman" w:hAnsi="Times New Roman" w:cs="Times New Roman"/>
          <w:b/>
          <w:lang w:val="lt-LT"/>
        </w:rPr>
      </w:pPr>
    </w:p>
    <w:p w14:paraId="66C60050"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gali pažeisti inkstus ir kepenis. Todėl reikia vengti kartu su juo vartoti alkoholio ar kitų vaistų, kurie gali pakenkti inkstams arba kepenims. </w:t>
      </w:r>
    </w:p>
    <w:p w14:paraId="5506F2C6" w14:textId="77777777" w:rsidR="00805E4A" w:rsidRPr="00E108D0" w:rsidRDefault="00805E4A" w:rsidP="00805E4A">
      <w:pPr>
        <w:spacing w:after="0" w:line="240" w:lineRule="auto"/>
        <w:contextualSpacing/>
        <w:rPr>
          <w:rFonts w:ascii="Times New Roman" w:hAnsi="Times New Roman" w:cs="Times New Roman"/>
          <w:lang w:val="lt-LT"/>
        </w:rPr>
      </w:pPr>
    </w:p>
    <w:p w14:paraId="069C7D7C"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Dėl galimo poveikio imuninei sistemai,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gali pakeisti organizmo reakciją į skiepus.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vartojimo metu negalima skiepyti gyva vakcina.</w:t>
      </w:r>
    </w:p>
    <w:p w14:paraId="3C86B292" w14:textId="77777777" w:rsidR="00805E4A" w:rsidRPr="00E108D0" w:rsidRDefault="00805E4A" w:rsidP="00805E4A">
      <w:pPr>
        <w:spacing w:after="0" w:line="240" w:lineRule="auto"/>
        <w:contextualSpacing/>
        <w:rPr>
          <w:rFonts w:ascii="Times New Roman" w:hAnsi="Times New Roman" w:cs="Times New Roman"/>
          <w:lang w:val="lt-LT"/>
        </w:rPr>
      </w:pPr>
    </w:p>
    <w:p w14:paraId="167D718B" w14:textId="77777777" w:rsidR="00805E4A" w:rsidRPr="00E108D0" w:rsidRDefault="00805E4A" w:rsidP="00805E4A">
      <w:pPr>
        <w:autoSpaceDE w:val="0"/>
        <w:autoSpaceDN w:val="0"/>
        <w:adjustRightInd w:val="0"/>
        <w:spacing w:after="0" w:line="240" w:lineRule="auto"/>
        <w:rPr>
          <w:rFonts w:ascii="Times New Roman" w:hAnsi="Times New Roman" w:cs="Times New Roman"/>
          <w:lang w:val="lt-LT"/>
        </w:rPr>
      </w:pPr>
      <w:r w:rsidRPr="00E108D0">
        <w:rPr>
          <w:rFonts w:ascii="Times New Roman" w:hAnsi="Times New Roman" w:cs="Times New Roman"/>
          <w:lang w:val="lt-LT"/>
        </w:rPr>
        <w:t xml:space="preserve">Kartu vartojant eritrocitų koncentratus ir </w:t>
      </w:r>
      <w:proofErr w:type="spellStart"/>
      <w:r w:rsidRPr="00E108D0">
        <w:rPr>
          <w:rFonts w:ascii="Times New Roman" w:hAnsi="Times New Roman" w:cs="Times New Roman"/>
          <w:lang w:val="lt-LT"/>
        </w:rPr>
        <w:t>metotreksatą</w:t>
      </w:r>
      <w:proofErr w:type="spellEnd"/>
      <w:r w:rsidRPr="00E108D0">
        <w:rPr>
          <w:rFonts w:ascii="Times New Roman" w:hAnsi="Times New Roman" w:cs="Times New Roman"/>
          <w:lang w:val="lt-LT"/>
        </w:rPr>
        <w:t xml:space="preserve"> gali sustiprėti vaisto toksinis poveikis.</w:t>
      </w:r>
    </w:p>
    <w:p w14:paraId="6579A78D" w14:textId="77777777" w:rsidR="00805E4A" w:rsidRPr="00E108D0" w:rsidRDefault="00805E4A" w:rsidP="00805E4A">
      <w:pPr>
        <w:spacing w:after="0" w:line="240" w:lineRule="auto"/>
        <w:contextualSpacing/>
        <w:rPr>
          <w:rFonts w:ascii="Times New Roman" w:hAnsi="Times New Roman" w:cs="Times New Roman"/>
          <w:b/>
          <w:lang w:val="lt-LT"/>
        </w:rPr>
      </w:pPr>
    </w:p>
    <w:p w14:paraId="071DC60F" w14:textId="77777777" w:rsidR="00805E4A" w:rsidRPr="00E108D0" w:rsidRDefault="00805E4A" w:rsidP="00805E4A">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Nėštumas</w:t>
      </w:r>
      <w:r w:rsidRPr="00E108D0">
        <w:rPr>
          <w:rFonts w:ascii="Times New Roman" w:eastAsia="Times New Roman" w:hAnsi="Times New Roman" w:cs="Times New Roman"/>
          <w:b/>
          <w:lang w:val="lt-LT" w:eastAsia="en-US"/>
        </w:rPr>
        <w:t>,</w:t>
      </w:r>
      <w:r w:rsidRPr="00E108D0">
        <w:rPr>
          <w:rFonts w:ascii="Times New Roman" w:hAnsi="Times New Roman" w:cs="Times New Roman"/>
          <w:b/>
          <w:lang w:val="lt-LT"/>
        </w:rPr>
        <w:t xml:space="preserve"> žindymo laikotarpis ir vaisingumas</w:t>
      </w:r>
    </w:p>
    <w:p w14:paraId="1C43EE44"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14:paraId="75185EBF" w14:textId="77777777" w:rsidR="00805E4A" w:rsidRPr="00E108D0" w:rsidRDefault="00805E4A" w:rsidP="00805E4A">
      <w:pPr>
        <w:spacing w:after="0" w:line="240" w:lineRule="auto"/>
        <w:contextualSpacing/>
        <w:rPr>
          <w:rFonts w:ascii="Times New Roman" w:hAnsi="Times New Roman" w:cs="Times New Roman"/>
          <w:lang w:val="lt-LT"/>
        </w:rPr>
      </w:pPr>
    </w:p>
    <w:p w14:paraId="42F7C07E" w14:textId="77777777" w:rsidR="00805E4A" w:rsidRPr="0059598B" w:rsidRDefault="00805E4A" w:rsidP="00805E4A">
      <w:pPr>
        <w:spacing w:after="0" w:line="240" w:lineRule="auto"/>
        <w:contextualSpacing/>
        <w:rPr>
          <w:rFonts w:ascii="Times New Roman" w:eastAsia="Times New Roman" w:hAnsi="Times New Roman" w:cs="Times New Roman"/>
          <w:bCs/>
          <w:u w:val="single"/>
          <w:lang w:val="lt-LT" w:eastAsia="en-US"/>
        </w:rPr>
      </w:pPr>
      <w:r w:rsidRPr="0059598B">
        <w:rPr>
          <w:rFonts w:ascii="Times New Roman" w:hAnsi="Times New Roman" w:cs="Times New Roman"/>
          <w:bCs/>
          <w:u w:val="single"/>
          <w:lang w:val="lt-LT"/>
        </w:rPr>
        <w:t>Nėštumas</w:t>
      </w:r>
    </w:p>
    <w:p w14:paraId="35A08C66" w14:textId="77777777" w:rsidR="00805E4A" w:rsidRPr="00E108D0" w:rsidRDefault="00805E4A" w:rsidP="00805E4A">
      <w:pPr>
        <w:spacing w:after="0" w:line="240" w:lineRule="auto"/>
        <w:contextualSpacing/>
        <w:rPr>
          <w:rFonts w:ascii="Times New Roman" w:eastAsia="Times New Roman" w:hAnsi="Times New Roman" w:cs="Times New Roman"/>
          <w:bCs/>
          <w:iCs/>
          <w:lang w:val="lt-LT" w:eastAsia="en-US"/>
        </w:rPr>
      </w:pPr>
      <w:r w:rsidRPr="00E108D0">
        <w:rPr>
          <w:rFonts w:ascii="Times New Roman" w:eastAsia="Times New Roman" w:hAnsi="Times New Roman" w:cs="Times New Roman"/>
          <w:bCs/>
          <w:iCs/>
          <w:lang w:val="lt-LT" w:eastAsia="en-US"/>
        </w:rPr>
        <w:t xml:space="preserve">Nevartokite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w:t>
      </w:r>
      <w:r w:rsidRPr="00E108D0">
        <w:rPr>
          <w:rFonts w:ascii="Times New Roman" w:hAnsi="Times New Roman" w:cs="Times New Roman"/>
          <w:bCs/>
          <w:iCs/>
          <w:lang w:val="lt-LT"/>
        </w:rPr>
        <w:t xml:space="preserve">nėštumo laikotarpiu, nebent gydytojas paskyrė šį vaistą nuo onkologinės ligos. </w:t>
      </w:r>
      <w:proofErr w:type="spellStart"/>
      <w:r w:rsidRPr="00E108D0">
        <w:rPr>
          <w:rFonts w:ascii="Times New Roman" w:hAnsi="Times New Roman" w:cs="Times New Roman"/>
          <w:bCs/>
          <w:iCs/>
          <w:lang w:val="lt-LT"/>
        </w:rPr>
        <w:t>Metotreksatas</w:t>
      </w:r>
      <w:proofErr w:type="spellEnd"/>
      <w:r w:rsidRPr="00E108D0">
        <w:rPr>
          <w:rFonts w:ascii="Times New Roman" w:hAnsi="Times New Roman" w:cs="Times New Roman"/>
          <w:bCs/>
          <w:iCs/>
          <w:lang w:val="lt-LT"/>
        </w:rPr>
        <w:t xml:space="preserve"> </w:t>
      </w:r>
      <w:r w:rsidRPr="00E108D0">
        <w:rPr>
          <w:rFonts w:ascii="Times New Roman" w:hAnsi="Times New Roman" w:cs="Times New Roman"/>
          <w:lang w:val="lt-LT"/>
        </w:rPr>
        <w:t>gali sukelti apsigimimus</w:t>
      </w:r>
      <w:r w:rsidRPr="00E108D0">
        <w:rPr>
          <w:rFonts w:ascii="Times New Roman" w:hAnsi="Times New Roman" w:cs="Times New Roman"/>
          <w:bCs/>
          <w:iCs/>
          <w:lang w:val="lt-LT"/>
        </w:rPr>
        <w:t xml:space="preserve">, pakenkti dar negimusiam vaikui arba sukelti persileidimą. Jis siejamas su kaukolės, veido, širdies ir kraujagyslių, galvos smegenų ir galūnių </w:t>
      </w:r>
      <w:r w:rsidRPr="00E108D0">
        <w:rPr>
          <w:rFonts w:ascii="Times New Roman" w:hAnsi="Times New Roman" w:cs="Times New Roman"/>
          <w:bCs/>
          <w:iCs/>
          <w:lang w:val="lt-LT"/>
        </w:rPr>
        <w:lastRenderedPageBreak/>
        <w:t xml:space="preserve">apsigimimų rizika. Todėl labai svarbu, kad </w:t>
      </w:r>
      <w:proofErr w:type="spellStart"/>
      <w:r w:rsidRPr="00E108D0">
        <w:rPr>
          <w:rFonts w:ascii="Times New Roman" w:hAnsi="Times New Roman" w:cs="Times New Roman"/>
          <w:bCs/>
          <w:iCs/>
          <w:lang w:val="lt-LT"/>
        </w:rPr>
        <w:t>metotreksato</w:t>
      </w:r>
      <w:proofErr w:type="spellEnd"/>
      <w:r w:rsidRPr="00E108D0">
        <w:rPr>
          <w:rFonts w:ascii="Times New Roman" w:hAnsi="Times New Roman" w:cs="Times New Roman"/>
          <w:bCs/>
          <w:iCs/>
          <w:lang w:val="lt-LT"/>
        </w:rPr>
        <w:t xml:space="preserve"> nevartotų nėščiosios arba pastoti planuojančios moterys, nebent šiuo vaistu gydoma onkologinė liga. </w:t>
      </w:r>
    </w:p>
    <w:p w14:paraId="6B36EABC" w14:textId="77777777" w:rsidR="00805E4A" w:rsidRPr="00E108D0" w:rsidRDefault="00805E4A" w:rsidP="00805E4A">
      <w:pPr>
        <w:spacing w:after="0" w:line="240" w:lineRule="auto"/>
        <w:contextualSpacing/>
        <w:rPr>
          <w:rFonts w:ascii="Times New Roman" w:eastAsia="Times New Roman" w:hAnsi="Times New Roman" w:cs="Times New Roman"/>
          <w:bCs/>
          <w:iCs/>
          <w:lang w:val="lt-LT" w:eastAsia="en-US"/>
        </w:rPr>
      </w:pPr>
      <w:r w:rsidRPr="00E108D0">
        <w:rPr>
          <w:rFonts w:ascii="Times New Roman" w:eastAsia="Times New Roman" w:hAnsi="Times New Roman" w:cs="Times New Roman"/>
          <w:bCs/>
          <w:iCs/>
          <w:lang w:val="lt-LT" w:eastAsia="en-US"/>
        </w:rPr>
        <w:t xml:space="preserve">Esant neonkologinėms indikacijoms, prieš pradedant gydyti vaisingo amžiaus moteris, turi būti atmesta nėštumo galimybė, pvz., atliekant nėštumo tyrimus. </w:t>
      </w:r>
    </w:p>
    <w:p w14:paraId="34D82BA7" w14:textId="77777777" w:rsidR="00805E4A" w:rsidRPr="00E108D0" w:rsidRDefault="00805E4A" w:rsidP="00805E4A">
      <w:pPr>
        <w:spacing w:after="0" w:line="240" w:lineRule="auto"/>
        <w:contextualSpacing/>
        <w:rPr>
          <w:rFonts w:ascii="Times New Roman" w:hAnsi="Times New Roman" w:cs="Times New Roman"/>
          <w:lang w:val="lt-LT"/>
        </w:rPr>
      </w:pPr>
      <w:r w:rsidRPr="00E108D0">
        <w:rPr>
          <w:rFonts w:ascii="Times New Roman" w:eastAsia="Times New Roman" w:hAnsi="Times New Roman" w:cs="Times New Roman"/>
          <w:bCs/>
          <w:iCs/>
          <w:lang w:val="lt-LT" w:eastAsia="en-US"/>
        </w:rPr>
        <w:t xml:space="preserve">Nevartokite </w:t>
      </w:r>
      <w:proofErr w:type="spellStart"/>
      <w:r w:rsidRPr="00E108D0">
        <w:rPr>
          <w:rFonts w:ascii="Times New Roman" w:eastAsia="Times New Roman" w:hAnsi="Times New Roman" w:cs="Times New Roman"/>
          <w:bCs/>
          <w:iCs/>
          <w:lang w:val="lt-LT" w:eastAsia="en-US"/>
        </w:rPr>
        <w:t>Methotrexat</w:t>
      </w:r>
      <w:proofErr w:type="spellEnd"/>
      <w:r w:rsidRPr="00E108D0">
        <w:rPr>
          <w:rFonts w:ascii="Times New Roman" w:eastAsia="Times New Roman" w:hAnsi="Times New Roman" w:cs="Times New Roman"/>
          <w:bCs/>
          <w:iCs/>
          <w:lang w:val="lt-LT" w:eastAsia="en-US"/>
        </w:rPr>
        <w:t xml:space="preserve"> EBEWE nėštumo metu arba jeigu planuojate pastoti. Gydymo </w:t>
      </w:r>
      <w:proofErr w:type="spellStart"/>
      <w:r w:rsidRPr="00E108D0">
        <w:rPr>
          <w:rFonts w:ascii="Times New Roman" w:eastAsia="Times New Roman" w:hAnsi="Times New Roman" w:cs="Times New Roman"/>
          <w:bCs/>
          <w:iCs/>
          <w:lang w:val="lt-LT" w:eastAsia="en-US"/>
        </w:rPr>
        <w:t>metotreksatu</w:t>
      </w:r>
      <w:proofErr w:type="spellEnd"/>
      <w:r w:rsidRPr="00E108D0">
        <w:rPr>
          <w:rFonts w:ascii="Times New Roman" w:eastAsia="Times New Roman" w:hAnsi="Times New Roman" w:cs="Times New Roman"/>
          <w:bCs/>
          <w:iCs/>
          <w:lang w:val="lt-LT" w:eastAsia="en-US"/>
        </w:rPr>
        <w:t xml:space="preserve"> laikotarpiu ir bent 6</w:t>
      </w:r>
      <w:r>
        <w:rPr>
          <w:rFonts w:ascii="Times New Roman" w:eastAsia="Times New Roman" w:hAnsi="Times New Roman" w:cs="Times New Roman"/>
          <w:bCs/>
          <w:iCs/>
          <w:lang w:val="lt-LT" w:eastAsia="en-US"/>
        </w:rPr>
        <w:t> </w:t>
      </w:r>
      <w:r w:rsidRPr="00E108D0">
        <w:rPr>
          <w:rFonts w:ascii="Times New Roman" w:eastAsia="Times New Roman" w:hAnsi="Times New Roman" w:cs="Times New Roman"/>
          <w:bCs/>
          <w:iCs/>
          <w:lang w:val="lt-LT" w:eastAsia="en-US"/>
        </w:rPr>
        <w:t xml:space="preserve">mėnesius po gydymo pabaigos turite stengtis nepastoti. Todėl visą šį laikotarpį </w:t>
      </w:r>
      <w:r>
        <w:rPr>
          <w:rFonts w:ascii="Times New Roman" w:eastAsia="Times New Roman" w:hAnsi="Times New Roman" w:cs="Times New Roman"/>
          <w:bCs/>
          <w:iCs/>
          <w:lang w:val="lt-LT" w:eastAsia="en-US"/>
        </w:rPr>
        <w:t>J</w:t>
      </w:r>
      <w:r w:rsidRPr="00E108D0">
        <w:rPr>
          <w:rFonts w:ascii="Times New Roman" w:eastAsia="Times New Roman" w:hAnsi="Times New Roman" w:cs="Times New Roman"/>
          <w:bCs/>
          <w:iCs/>
          <w:lang w:val="lt-LT" w:eastAsia="en-US"/>
        </w:rPr>
        <w:t xml:space="preserve">ūs būtinai turite naudoti veiksmingas kontracepcijos priemones (taip pat </w:t>
      </w:r>
      <w:r w:rsidRPr="00E108D0">
        <w:rPr>
          <w:rFonts w:ascii="Times New Roman" w:hAnsi="Times New Roman" w:cs="Times New Roman"/>
          <w:lang w:val="lt-LT"/>
        </w:rPr>
        <w:t xml:space="preserve">žr. </w:t>
      </w:r>
      <w:r w:rsidRPr="00E108D0">
        <w:rPr>
          <w:rFonts w:ascii="Times New Roman" w:eastAsia="Times New Roman" w:hAnsi="Times New Roman" w:cs="Times New Roman"/>
          <w:bCs/>
          <w:iCs/>
          <w:lang w:val="lt-LT" w:eastAsia="en-US"/>
        </w:rPr>
        <w:t>skyrių</w:t>
      </w:r>
      <w:r w:rsidRPr="00E108D0">
        <w:rPr>
          <w:rFonts w:ascii="Times New Roman" w:hAnsi="Times New Roman" w:cs="Times New Roman"/>
          <w:lang w:val="lt-LT"/>
        </w:rPr>
        <w:t xml:space="preserve"> „Įspėjimai ir atsargumo priemonės“). </w:t>
      </w:r>
    </w:p>
    <w:p w14:paraId="640F7B29" w14:textId="77777777" w:rsidR="00805E4A" w:rsidRPr="00E108D0" w:rsidRDefault="00805E4A" w:rsidP="00805E4A">
      <w:pPr>
        <w:spacing w:after="0" w:line="240" w:lineRule="auto"/>
        <w:contextualSpacing/>
        <w:rPr>
          <w:rFonts w:ascii="Times New Roman" w:eastAsia="Times New Roman" w:hAnsi="Times New Roman" w:cs="Times New Roman"/>
          <w:bCs/>
          <w:iCs/>
          <w:lang w:val="lt-LT" w:eastAsia="en-US"/>
        </w:rPr>
      </w:pPr>
      <w:r w:rsidRPr="00E108D0">
        <w:rPr>
          <w:rFonts w:ascii="Times New Roman" w:eastAsia="Times New Roman" w:hAnsi="Times New Roman" w:cs="Times New Roman"/>
          <w:bCs/>
          <w:iCs/>
          <w:lang w:val="lt-LT" w:eastAsia="en-US"/>
        </w:rPr>
        <w:t xml:space="preserve">Jeigu gydymo laikotarpiu pastotumėte arba įtartumėte, kad pastojote, kuo skubiau pasitarkite su savo gydytoju. Jeigu </w:t>
      </w:r>
      <w:r>
        <w:rPr>
          <w:rFonts w:ascii="Times New Roman" w:eastAsia="Times New Roman" w:hAnsi="Times New Roman" w:cs="Times New Roman"/>
          <w:bCs/>
          <w:iCs/>
          <w:lang w:val="lt-LT" w:eastAsia="en-US"/>
        </w:rPr>
        <w:t>J</w:t>
      </w:r>
      <w:r w:rsidRPr="00E108D0">
        <w:rPr>
          <w:rFonts w:ascii="Times New Roman" w:eastAsia="Times New Roman" w:hAnsi="Times New Roman" w:cs="Times New Roman"/>
          <w:bCs/>
          <w:iCs/>
          <w:lang w:val="lt-LT" w:eastAsia="en-US"/>
        </w:rPr>
        <w:t xml:space="preserve">ūs pastotumėte gydymo laikotarpiu, </w:t>
      </w:r>
      <w:r>
        <w:rPr>
          <w:rFonts w:ascii="Times New Roman" w:eastAsia="Times New Roman" w:hAnsi="Times New Roman" w:cs="Times New Roman"/>
          <w:bCs/>
          <w:iCs/>
          <w:lang w:val="lt-LT" w:eastAsia="en-US"/>
        </w:rPr>
        <w:t>J</w:t>
      </w:r>
      <w:r w:rsidRPr="00E108D0">
        <w:rPr>
          <w:rFonts w:ascii="Times New Roman" w:eastAsia="Times New Roman" w:hAnsi="Times New Roman" w:cs="Times New Roman"/>
          <w:bCs/>
          <w:iCs/>
          <w:lang w:val="lt-LT" w:eastAsia="en-US"/>
        </w:rPr>
        <w:t xml:space="preserve">ūs turėtumėte būti informuota apie visą gydymo laikotarpį vaikui kylančią žalingo poveikio riziką. </w:t>
      </w:r>
    </w:p>
    <w:p w14:paraId="40F4B766" w14:textId="77777777" w:rsidR="00805E4A" w:rsidRPr="00E108D0" w:rsidRDefault="00805E4A" w:rsidP="00805E4A">
      <w:pPr>
        <w:spacing w:after="0" w:line="240" w:lineRule="auto"/>
        <w:contextualSpacing/>
        <w:rPr>
          <w:rFonts w:ascii="Times New Roman" w:eastAsia="Times New Roman" w:hAnsi="Times New Roman" w:cs="Times New Roman"/>
          <w:bCs/>
          <w:iCs/>
          <w:lang w:val="lt-LT" w:eastAsia="en-US"/>
        </w:rPr>
      </w:pPr>
      <w:r w:rsidRPr="00E108D0">
        <w:rPr>
          <w:rFonts w:ascii="Times New Roman" w:eastAsia="Times New Roman" w:hAnsi="Times New Roman" w:cs="Times New Roman"/>
          <w:bCs/>
          <w:iCs/>
          <w:lang w:val="lt-LT" w:eastAsia="en-US"/>
        </w:rPr>
        <w:t xml:space="preserve">Jeigu </w:t>
      </w:r>
      <w:r>
        <w:rPr>
          <w:rFonts w:ascii="Times New Roman" w:eastAsia="Times New Roman" w:hAnsi="Times New Roman" w:cs="Times New Roman"/>
          <w:bCs/>
          <w:iCs/>
          <w:lang w:val="lt-LT" w:eastAsia="en-US"/>
        </w:rPr>
        <w:t>J</w:t>
      </w:r>
      <w:r w:rsidRPr="00E108D0">
        <w:rPr>
          <w:rFonts w:ascii="Times New Roman" w:eastAsia="Times New Roman" w:hAnsi="Times New Roman" w:cs="Times New Roman"/>
          <w:bCs/>
          <w:iCs/>
          <w:lang w:val="lt-LT" w:eastAsia="en-US"/>
        </w:rPr>
        <w:t xml:space="preserve">ūs norite pastoti, turėtumėte pasitarti su savo gydytoju, kuris gali prieš numatytą gydymo pradžią nusiųsti </w:t>
      </w:r>
      <w:r>
        <w:rPr>
          <w:rFonts w:ascii="Times New Roman" w:eastAsia="Times New Roman" w:hAnsi="Times New Roman" w:cs="Times New Roman"/>
          <w:bCs/>
          <w:iCs/>
          <w:lang w:val="lt-LT" w:eastAsia="en-US"/>
        </w:rPr>
        <w:t>J</w:t>
      </w:r>
      <w:r w:rsidRPr="00E108D0">
        <w:rPr>
          <w:rFonts w:ascii="Times New Roman" w:eastAsia="Times New Roman" w:hAnsi="Times New Roman" w:cs="Times New Roman"/>
          <w:bCs/>
          <w:iCs/>
          <w:lang w:val="lt-LT" w:eastAsia="en-US"/>
        </w:rPr>
        <w:t xml:space="preserve">us konsultacijos pas specialistą. </w:t>
      </w:r>
    </w:p>
    <w:p w14:paraId="072CA64A" w14:textId="77777777" w:rsidR="00805E4A" w:rsidRPr="00E108D0" w:rsidRDefault="00805E4A" w:rsidP="00805E4A">
      <w:pPr>
        <w:spacing w:after="0" w:line="240" w:lineRule="auto"/>
        <w:contextualSpacing/>
        <w:rPr>
          <w:rFonts w:ascii="Times New Roman" w:eastAsia="Times New Roman" w:hAnsi="Times New Roman" w:cs="Times New Roman"/>
          <w:bCs/>
          <w:iCs/>
          <w:lang w:val="lt-LT" w:eastAsia="en-US"/>
        </w:rPr>
      </w:pPr>
    </w:p>
    <w:p w14:paraId="56F41D61" w14:textId="77777777" w:rsidR="00805E4A" w:rsidRPr="0059598B" w:rsidRDefault="00805E4A" w:rsidP="00805E4A">
      <w:pPr>
        <w:spacing w:after="0" w:line="240" w:lineRule="auto"/>
        <w:contextualSpacing/>
        <w:rPr>
          <w:rFonts w:ascii="Times New Roman" w:eastAsia="Times New Roman" w:hAnsi="Times New Roman" w:cs="Times New Roman"/>
          <w:iCs/>
          <w:u w:val="single"/>
          <w:lang w:val="lt-LT" w:eastAsia="en-US"/>
        </w:rPr>
      </w:pPr>
      <w:r w:rsidRPr="0059598B">
        <w:rPr>
          <w:rFonts w:ascii="Times New Roman" w:eastAsia="Times New Roman" w:hAnsi="Times New Roman" w:cs="Times New Roman"/>
          <w:iCs/>
          <w:u w:val="single"/>
          <w:lang w:val="lt-LT" w:eastAsia="en-US"/>
        </w:rPr>
        <w:t>Vyrų vaisingumas</w:t>
      </w:r>
    </w:p>
    <w:p w14:paraId="6E17EA6D" w14:textId="77777777" w:rsidR="00805E4A" w:rsidRPr="00E108D0" w:rsidRDefault="00805E4A" w:rsidP="00805E4A">
      <w:pPr>
        <w:spacing w:after="0" w:line="240" w:lineRule="auto"/>
        <w:contextualSpacing/>
        <w:rPr>
          <w:rFonts w:ascii="Times New Roman" w:eastAsia="Times New Roman" w:hAnsi="Times New Roman" w:cs="Times New Roman"/>
          <w:bCs/>
          <w:iCs/>
          <w:lang w:val="lt-LT" w:eastAsia="en-US"/>
        </w:rPr>
      </w:pPr>
      <w:r w:rsidRPr="00E108D0">
        <w:rPr>
          <w:rFonts w:ascii="Times New Roman" w:eastAsia="Times New Roman" w:hAnsi="Times New Roman" w:cs="Times New Roman"/>
          <w:bCs/>
          <w:iCs/>
          <w:lang w:val="lt-LT" w:eastAsia="en-US"/>
        </w:rPr>
        <w:t xml:space="preserve">Turimi duomenys nerodo padidėjusios vaisiaus apsigimimų ar persileidimo rizikos, kai tėvas vartoja </w:t>
      </w:r>
      <w:proofErr w:type="spellStart"/>
      <w:r w:rsidRPr="00E108D0">
        <w:rPr>
          <w:rFonts w:ascii="Times New Roman" w:eastAsia="Times New Roman" w:hAnsi="Times New Roman" w:cs="Times New Roman"/>
          <w:bCs/>
          <w:iCs/>
          <w:lang w:val="lt-LT" w:eastAsia="en-US"/>
        </w:rPr>
        <w:t>metotreksatą</w:t>
      </w:r>
      <w:proofErr w:type="spellEnd"/>
      <w:r w:rsidRPr="00E108D0">
        <w:rPr>
          <w:rFonts w:ascii="Times New Roman" w:eastAsia="Times New Roman" w:hAnsi="Times New Roman" w:cs="Times New Roman"/>
          <w:bCs/>
          <w:iCs/>
          <w:lang w:val="lt-LT" w:eastAsia="en-US"/>
        </w:rPr>
        <w:t xml:space="preserve"> mažesnėmis nei 30</w:t>
      </w:r>
      <w:r>
        <w:rPr>
          <w:rFonts w:ascii="Times New Roman" w:eastAsia="Times New Roman" w:hAnsi="Times New Roman" w:cs="Times New Roman"/>
          <w:bCs/>
          <w:iCs/>
          <w:lang w:val="lt-LT" w:eastAsia="en-US"/>
        </w:rPr>
        <w:t> </w:t>
      </w:r>
      <w:r w:rsidRPr="00E108D0">
        <w:rPr>
          <w:rFonts w:ascii="Times New Roman" w:eastAsia="Times New Roman" w:hAnsi="Times New Roman" w:cs="Times New Roman"/>
          <w:bCs/>
          <w:iCs/>
          <w:lang w:val="lt-LT" w:eastAsia="en-US"/>
        </w:rPr>
        <w:t xml:space="preserve">mg per savaitę dozėmis. Vis dėlto negalima visiškai atmesti rizikos galimybės ir nėra informacijos, susijusios su didesnėmis </w:t>
      </w:r>
      <w:proofErr w:type="spellStart"/>
      <w:r w:rsidRPr="00E108D0">
        <w:rPr>
          <w:rFonts w:ascii="Times New Roman" w:eastAsia="Times New Roman" w:hAnsi="Times New Roman" w:cs="Times New Roman"/>
          <w:bCs/>
          <w:iCs/>
          <w:lang w:val="lt-LT" w:eastAsia="en-US"/>
        </w:rPr>
        <w:t>metotreksato</w:t>
      </w:r>
      <w:proofErr w:type="spellEnd"/>
      <w:r w:rsidRPr="00E108D0">
        <w:rPr>
          <w:rFonts w:ascii="Times New Roman" w:eastAsia="Times New Roman" w:hAnsi="Times New Roman" w:cs="Times New Roman"/>
          <w:bCs/>
          <w:iCs/>
          <w:lang w:val="lt-LT" w:eastAsia="en-US"/>
        </w:rPr>
        <w:t xml:space="preserve"> dozėmis. </w:t>
      </w:r>
      <w:proofErr w:type="spellStart"/>
      <w:r w:rsidRPr="00E108D0">
        <w:rPr>
          <w:rFonts w:ascii="Times New Roman" w:eastAsia="Times New Roman" w:hAnsi="Times New Roman" w:cs="Times New Roman"/>
          <w:bCs/>
          <w:iCs/>
          <w:lang w:val="lt-LT" w:eastAsia="en-US"/>
        </w:rPr>
        <w:t>Metotreksatas</w:t>
      </w:r>
      <w:proofErr w:type="spellEnd"/>
      <w:r w:rsidRPr="00E108D0">
        <w:rPr>
          <w:rFonts w:ascii="Times New Roman" w:eastAsia="Times New Roman" w:hAnsi="Times New Roman" w:cs="Times New Roman"/>
          <w:bCs/>
          <w:iCs/>
          <w:lang w:val="lt-LT" w:eastAsia="en-US"/>
        </w:rPr>
        <w:t xml:space="preserve"> gali turėti </w:t>
      </w:r>
      <w:proofErr w:type="spellStart"/>
      <w:r w:rsidRPr="00E108D0">
        <w:rPr>
          <w:rFonts w:ascii="Times New Roman" w:eastAsia="Times New Roman" w:hAnsi="Times New Roman" w:cs="Times New Roman"/>
          <w:bCs/>
          <w:iCs/>
          <w:lang w:val="lt-LT" w:eastAsia="en-US"/>
        </w:rPr>
        <w:t>genotoksinį</w:t>
      </w:r>
      <w:proofErr w:type="spellEnd"/>
      <w:r w:rsidRPr="00E108D0">
        <w:rPr>
          <w:rFonts w:ascii="Times New Roman" w:eastAsia="Times New Roman" w:hAnsi="Times New Roman" w:cs="Times New Roman"/>
          <w:bCs/>
          <w:iCs/>
          <w:lang w:val="lt-LT" w:eastAsia="en-US"/>
        </w:rPr>
        <w:t xml:space="preserve"> poveikį. Tai reiškia, kad vaistas gali sukelti genetines mutacijas. </w:t>
      </w:r>
      <w:proofErr w:type="spellStart"/>
      <w:r w:rsidRPr="00E108D0">
        <w:rPr>
          <w:rFonts w:ascii="Times New Roman" w:eastAsia="Times New Roman" w:hAnsi="Times New Roman" w:cs="Times New Roman"/>
          <w:bCs/>
          <w:iCs/>
          <w:lang w:val="lt-LT" w:eastAsia="en-US"/>
        </w:rPr>
        <w:t>Metotreksatas</w:t>
      </w:r>
      <w:proofErr w:type="spellEnd"/>
      <w:r w:rsidRPr="00E108D0">
        <w:rPr>
          <w:rFonts w:ascii="Times New Roman" w:eastAsia="Times New Roman" w:hAnsi="Times New Roman" w:cs="Times New Roman"/>
          <w:bCs/>
          <w:iCs/>
          <w:lang w:val="lt-LT" w:eastAsia="en-US"/>
        </w:rPr>
        <w:t xml:space="preserve"> gali sukelti neigiam</w:t>
      </w:r>
      <w:r w:rsidRPr="00B01404">
        <w:rPr>
          <w:rFonts w:ascii="Times New Roman" w:eastAsia="Times New Roman" w:hAnsi="Times New Roman" w:cs="Times New Roman"/>
          <w:lang w:val="lt-LT" w:eastAsia="en-US"/>
        </w:rPr>
        <w:t>ą poveikį spermatozoidų gamybai, o tai</w:t>
      </w:r>
      <w:r w:rsidRPr="00E108D0">
        <w:rPr>
          <w:rFonts w:ascii="Times New Roman" w:eastAsia="Times New Roman" w:hAnsi="Times New Roman" w:cs="Times New Roman"/>
          <w:bCs/>
          <w:iCs/>
          <w:lang w:val="lt-LT" w:eastAsia="en-US"/>
        </w:rPr>
        <w:t xml:space="preserve"> siejama su apsigimimų galimybe. </w:t>
      </w:r>
    </w:p>
    <w:p w14:paraId="26894FC9" w14:textId="77777777" w:rsidR="00805E4A" w:rsidRPr="00E108D0" w:rsidRDefault="00805E4A" w:rsidP="00805E4A">
      <w:pPr>
        <w:spacing w:after="0" w:line="240" w:lineRule="auto"/>
        <w:contextualSpacing/>
        <w:rPr>
          <w:rFonts w:ascii="Times New Roman" w:eastAsia="Times New Roman" w:hAnsi="Times New Roman" w:cs="Times New Roman"/>
          <w:bCs/>
          <w:iCs/>
          <w:lang w:val="lt-LT" w:eastAsia="en-US"/>
        </w:rPr>
      </w:pPr>
      <w:r w:rsidRPr="00E108D0">
        <w:rPr>
          <w:rFonts w:ascii="Times New Roman" w:eastAsia="Times New Roman" w:hAnsi="Times New Roman" w:cs="Times New Roman"/>
          <w:bCs/>
          <w:iCs/>
          <w:lang w:val="lt-LT" w:eastAsia="en-US"/>
        </w:rPr>
        <w:t xml:space="preserve">Gydymo </w:t>
      </w:r>
      <w:proofErr w:type="spellStart"/>
      <w:r w:rsidRPr="00E108D0">
        <w:rPr>
          <w:rFonts w:ascii="Times New Roman" w:eastAsia="Times New Roman" w:hAnsi="Times New Roman" w:cs="Times New Roman"/>
          <w:bCs/>
          <w:iCs/>
          <w:lang w:val="lt-LT" w:eastAsia="en-US"/>
        </w:rPr>
        <w:t>metotreksatu</w:t>
      </w:r>
      <w:proofErr w:type="spellEnd"/>
      <w:r w:rsidRPr="00E108D0">
        <w:rPr>
          <w:rFonts w:ascii="Times New Roman" w:eastAsia="Times New Roman" w:hAnsi="Times New Roman" w:cs="Times New Roman"/>
          <w:bCs/>
          <w:iCs/>
          <w:lang w:val="lt-LT" w:eastAsia="en-US"/>
        </w:rPr>
        <w:t xml:space="preserve"> laikotarpiu ir bent 6</w:t>
      </w:r>
      <w:r>
        <w:rPr>
          <w:rFonts w:ascii="Times New Roman" w:eastAsia="Times New Roman" w:hAnsi="Times New Roman" w:cs="Times New Roman"/>
          <w:bCs/>
          <w:iCs/>
          <w:lang w:val="lt-LT" w:eastAsia="en-US"/>
        </w:rPr>
        <w:t> </w:t>
      </w:r>
      <w:r w:rsidRPr="00E108D0">
        <w:rPr>
          <w:rFonts w:ascii="Times New Roman" w:eastAsia="Times New Roman" w:hAnsi="Times New Roman" w:cs="Times New Roman"/>
          <w:bCs/>
          <w:iCs/>
          <w:lang w:val="lt-LT" w:eastAsia="en-US"/>
        </w:rPr>
        <w:t xml:space="preserve">mėnesius nuo gydymo pabaigos </w:t>
      </w:r>
      <w:r>
        <w:rPr>
          <w:rFonts w:ascii="Times New Roman" w:eastAsia="Times New Roman" w:hAnsi="Times New Roman" w:cs="Times New Roman"/>
          <w:bCs/>
          <w:iCs/>
          <w:lang w:val="lt-LT" w:eastAsia="en-US"/>
        </w:rPr>
        <w:t>J</w:t>
      </w:r>
      <w:r w:rsidRPr="00E108D0">
        <w:rPr>
          <w:rFonts w:ascii="Times New Roman" w:eastAsia="Times New Roman" w:hAnsi="Times New Roman" w:cs="Times New Roman"/>
          <w:bCs/>
          <w:iCs/>
          <w:lang w:val="lt-LT" w:eastAsia="en-US"/>
        </w:rPr>
        <w:t xml:space="preserve">ums negalima susilaukti vaikų arba būti spermos donoru. Kadangi gydymas didesnėmis </w:t>
      </w:r>
      <w:proofErr w:type="spellStart"/>
      <w:r w:rsidRPr="00E108D0">
        <w:rPr>
          <w:rFonts w:ascii="Times New Roman" w:eastAsia="Times New Roman" w:hAnsi="Times New Roman" w:cs="Times New Roman"/>
          <w:bCs/>
          <w:iCs/>
          <w:lang w:val="lt-LT" w:eastAsia="en-US"/>
        </w:rPr>
        <w:t>metotreksato</w:t>
      </w:r>
      <w:proofErr w:type="spellEnd"/>
      <w:r w:rsidRPr="00E108D0">
        <w:rPr>
          <w:rFonts w:ascii="Times New Roman" w:eastAsia="Times New Roman" w:hAnsi="Times New Roman" w:cs="Times New Roman"/>
          <w:bCs/>
          <w:iCs/>
          <w:lang w:val="lt-LT" w:eastAsia="en-US"/>
        </w:rPr>
        <w:t xml:space="preserve"> dozėmis, kurios paprastai vartojamos gydant vėžį, gali sukelti nevaisingumą ir genetines mutacijas, didesnėmis nei 30</w:t>
      </w:r>
      <w:r>
        <w:rPr>
          <w:rFonts w:ascii="Times New Roman" w:eastAsia="Times New Roman" w:hAnsi="Times New Roman" w:cs="Times New Roman"/>
          <w:bCs/>
          <w:iCs/>
          <w:lang w:val="lt-LT" w:eastAsia="en-US"/>
        </w:rPr>
        <w:t> </w:t>
      </w:r>
      <w:r w:rsidRPr="00E108D0">
        <w:rPr>
          <w:rFonts w:ascii="Times New Roman" w:eastAsia="Times New Roman" w:hAnsi="Times New Roman" w:cs="Times New Roman"/>
          <w:bCs/>
          <w:iCs/>
          <w:lang w:val="lt-LT" w:eastAsia="en-US"/>
        </w:rPr>
        <w:t xml:space="preserve">mg per savaitę dozėmis gydomiems pacientams galima rekomenduoti apsvarstyti galimybę prieš pradedant gydymą, išsaugoti spermos (taip pat žr. skyrių „Įspėjimai ir specialiosios priemonės“). </w:t>
      </w:r>
    </w:p>
    <w:p w14:paraId="7CC692FB" w14:textId="77777777" w:rsidR="00805E4A" w:rsidRPr="00E108D0" w:rsidRDefault="00805E4A" w:rsidP="00805E4A">
      <w:pPr>
        <w:spacing w:after="0" w:line="240" w:lineRule="auto"/>
        <w:contextualSpacing/>
        <w:rPr>
          <w:rFonts w:ascii="Times New Roman" w:hAnsi="Times New Roman" w:cs="Times New Roman"/>
          <w:lang w:val="lt-LT"/>
        </w:rPr>
      </w:pPr>
    </w:p>
    <w:p w14:paraId="69019387" w14:textId="77777777" w:rsidR="00805E4A" w:rsidRPr="0059598B" w:rsidRDefault="00805E4A" w:rsidP="00805E4A">
      <w:pPr>
        <w:spacing w:after="0" w:line="240" w:lineRule="auto"/>
        <w:contextualSpacing/>
        <w:rPr>
          <w:rFonts w:ascii="Times New Roman" w:eastAsia="Times New Roman" w:hAnsi="Times New Roman" w:cs="Times New Roman"/>
          <w:bCs/>
          <w:u w:val="single"/>
          <w:lang w:val="lt-LT" w:eastAsia="en-US"/>
        </w:rPr>
      </w:pPr>
      <w:r w:rsidRPr="0059598B">
        <w:rPr>
          <w:rFonts w:ascii="Times New Roman" w:hAnsi="Times New Roman" w:cs="Times New Roman"/>
          <w:bCs/>
          <w:u w:val="single"/>
          <w:lang w:val="lt-LT"/>
        </w:rPr>
        <w:t>Žindymo laikotarpis</w:t>
      </w:r>
    </w:p>
    <w:p w14:paraId="7C85950E"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Veikliosios medžiagos patenka į motinos pieną, todėl gydymo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metu draudžiama krūtimi maitinti kūdikį. </w:t>
      </w:r>
    </w:p>
    <w:p w14:paraId="2BB43352" w14:textId="77777777" w:rsidR="00805E4A" w:rsidRDefault="00805E4A" w:rsidP="00805E4A">
      <w:pPr>
        <w:spacing w:after="0" w:line="240" w:lineRule="auto"/>
        <w:contextualSpacing/>
        <w:rPr>
          <w:rFonts w:ascii="Times New Roman" w:hAnsi="Times New Roman" w:cs="Times New Roman"/>
          <w:lang w:val="lt-LT"/>
        </w:rPr>
      </w:pPr>
    </w:p>
    <w:p w14:paraId="3B21A6BC" w14:textId="77777777" w:rsidR="00805E4A" w:rsidRPr="0059598B" w:rsidRDefault="00805E4A" w:rsidP="00805E4A">
      <w:pPr>
        <w:pStyle w:val="Betarp"/>
        <w:rPr>
          <w:rFonts w:ascii="Times New Roman" w:hAnsi="Times New Roman" w:cs="Times New Roman"/>
          <w:b/>
          <w:bCs/>
          <w:lang w:val="lt-LT"/>
        </w:rPr>
      </w:pPr>
      <w:r w:rsidRPr="0059598B">
        <w:rPr>
          <w:rFonts w:ascii="Times New Roman" w:hAnsi="Times New Roman" w:cs="Times New Roman"/>
          <w:b/>
          <w:bCs/>
          <w:lang w:val="lt-LT"/>
        </w:rPr>
        <w:t>Vairavimas ir mechanizmų valdymas</w:t>
      </w:r>
    </w:p>
    <w:p w14:paraId="15063AE3" w14:textId="77777777" w:rsidR="00805E4A" w:rsidRPr="0059598B" w:rsidRDefault="00805E4A" w:rsidP="00805E4A">
      <w:pPr>
        <w:pStyle w:val="Betarp"/>
        <w:rPr>
          <w:rFonts w:ascii="Times New Roman" w:hAnsi="Times New Roman" w:cs="Times New Roman"/>
          <w:lang w:val="lt-LT"/>
        </w:rPr>
      </w:pPr>
      <w:proofErr w:type="spellStart"/>
      <w:r w:rsidRPr="0059598B">
        <w:rPr>
          <w:rFonts w:ascii="Times New Roman" w:hAnsi="Times New Roman" w:cs="Times New Roman"/>
          <w:lang w:val="lt-LT"/>
        </w:rPr>
        <w:t>Methotrexat</w:t>
      </w:r>
      <w:proofErr w:type="spellEnd"/>
      <w:r w:rsidRPr="0059598B">
        <w:rPr>
          <w:rFonts w:ascii="Times New Roman" w:hAnsi="Times New Roman" w:cs="Times New Roman"/>
          <w:lang w:val="lt-LT"/>
        </w:rPr>
        <w:t xml:space="preserve"> EBEWE vartojimo metu gali pasireikšti šalutiniai poveikiai, kurie gali sutrikdyti gebėjimą vairuoti ir valdyti mechanizmus. Jeigu jaučiate tokį poveikį, nevairuokite ir nevaldykite mechanizmų.</w:t>
      </w:r>
    </w:p>
    <w:p w14:paraId="2B0DDFF9" w14:textId="77777777" w:rsidR="00805E4A" w:rsidRPr="00E108D0" w:rsidRDefault="00805E4A" w:rsidP="00805E4A">
      <w:pPr>
        <w:spacing w:after="0" w:line="240" w:lineRule="auto"/>
        <w:contextualSpacing/>
        <w:rPr>
          <w:rFonts w:ascii="Times New Roman" w:hAnsi="Times New Roman" w:cs="Times New Roman"/>
          <w:lang w:val="lt-LT"/>
        </w:rPr>
      </w:pPr>
    </w:p>
    <w:p w14:paraId="4E560E33"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 sudėtyje yra laktozės</w:t>
      </w:r>
    </w:p>
    <w:p w14:paraId="566BA3F3" w14:textId="77777777" w:rsidR="00805E4A" w:rsidRPr="00E108D0" w:rsidRDefault="00805E4A" w:rsidP="00805E4A">
      <w:pPr>
        <w:keepNext/>
        <w:spacing w:after="0" w:line="240" w:lineRule="auto"/>
        <w:contextualSpacing/>
        <w:outlineLvl w:val="2"/>
        <w:rPr>
          <w:rFonts w:ascii="Times New Roman" w:hAnsi="Times New Roman" w:cs="Times New Roman"/>
          <w:lang w:val="lt-LT"/>
        </w:rPr>
      </w:pPr>
      <w:r w:rsidRPr="00E108D0">
        <w:rPr>
          <w:rFonts w:ascii="Times New Roman" w:hAnsi="Times New Roman" w:cs="Times New Roman"/>
          <w:lang w:val="lt-LT"/>
        </w:rPr>
        <w:t>Jeigu gydytojas Jums yra sakęs, kad netoleruojate kokių nors angliavandenių, kreipkitės į jį prieš pradėdami vartoti šį vaistą.</w:t>
      </w:r>
    </w:p>
    <w:p w14:paraId="7A7D90EB" w14:textId="77777777" w:rsidR="00805E4A" w:rsidRPr="00E108D0" w:rsidRDefault="00805E4A" w:rsidP="00805E4A">
      <w:pPr>
        <w:keepNext/>
        <w:spacing w:after="0" w:line="240" w:lineRule="auto"/>
        <w:contextualSpacing/>
        <w:outlineLvl w:val="2"/>
        <w:rPr>
          <w:rFonts w:ascii="Times New Roman" w:hAnsi="Times New Roman" w:cs="Times New Roman"/>
          <w:lang w:val="lt-LT"/>
        </w:rPr>
      </w:pPr>
    </w:p>
    <w:p w14:paraId="3E2D79F0" w14:textId="77777777" w:rsidR="00805E4A" w:rsidRPr="00E108D0" w:rsidRDefault="00805E4A" w:rsidP="00805E4A">
      <w:pPr>
        <w:spacing w:after="0" w:line="240" w:lineRule="auto"/>
        <w:contextualSpacing/>
        <w:rPr>
          <w:rFonts w:ascii="Times New Roman" w:hAnsi="Times New Roman" w:cs="Times New Roman"/>
          <w:lang w:val="lt-LT"/>
        </w:rPr>
      </w:pPr>
    </w:p>
    <w:p w14:paraId="71ABBBAF" w14:textId="77777777" w:rsidR="00805E4A" w:rsidRPr="00E108D0" w:rsidRDefault="00805E4A" w:rsidP="00805E4A">
      <w:pPr>
        <w:keepNext/>
        <w:tabs>
          <w:tab w:val="left" w:pos="567"/>
        </w:tabs>
        <w:spacing w:after="0" w:line="240" w:lineRule="auto"/>
        <w:contextualSpacing/>
        <w:outlineLvl w:val="2"/>
        <w:rPr>
          <w:rFonts w:ascii="Times New Roman" w:hAnsi="Times New Roman" w:cs="Times New Roman"/>
          <w:lang w:val="lt-LT"/>
        </w:rPr>
      </w:pPr>
      <w:r w:rsidRPr="00E108D0">
        <w:rPr>
          <w:rFonts w:ascii="Times New Roman" w:hAnsi="Times New Roman" w:cs="Times New Roman"/>
          <w:b/>
          <w:lang w:val="lt-LT"/>
        </w:rPr>
        <w:t>3.</w:t>
      </w:r>
      <w:r w:rsidRPr="00E108D0">
        <w:rPr>
          <w:rFonts w:ascii="Times New Roman" w:hAnsi="Times New Roman" w:cs="Times New Roman"/>
          <w:b/>
          <w:lang w:val="lt-LT"/>
        </w:rPr>
        <w:tab/>
        <w:t xml:space="preserve">Kaip vartoti </w:t>
      </w: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w:t>
      </w:r>
      <w:r w:rsidRPr="00E108D0" w:rsidDel="005173D4">
        <w:rPr>
          <w:rFonts w:ascii="Times New Roman" w:hAnsi="Times New Roman" w:cs="Times New Roman"/>
          <w:b/>
          <w:lang w:val="lt-LT"/>
        </w:rPr>
        <w:t xml:space="preserve"> </w:t>
      </w:r>
    </w:p>
    <w:p w14:paraId="644C1E0F" w14:textId="77777777" w:rsidR="00805E4A" w:rsidRPr="00E108D0" w:rsidRDefault="00805E4A" w:rsidP="00805E4A">
      <w:pPr>
        <w:keepNext/>
        <w:spacing w:after="0" w:line="240" w:lineRule="auto"/>
        <w:contextualSpacing/>
        <w:rPr>
          <w:rFonts w:ascii="Times New Roman" w:hAnsi="Times New Roman" w:cs="Times New Roman"/>
          <w:lang w:val="lt-LT"/>
        </w:rPr>
      </w:pPr>
    </w:p>
    <w:p w14:paraId="572A1E75"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tablečių galima vartoti tik prižiūrint gydytojui, turinčiam gydymo šiuo vaistu patirties. </w:t>
      </w:r>
    </w:p>
    <w:p w14:paraId="05DF55C2"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Visada vartokite šį vaistą tiksliai kaip nurodė gydytojas. Jeigu abejojate, kreipkitės į gydytoją arba vaistininką.</w:t>
      </w:r>
    </w:p>
    <w:p w14:paraId="63E9B27D" w14:textId="77777777" w:rsidR="00805E4A" w:rsidRPr="00E108D0" w:rsidRDefault="00805E4A" w:rsidP="00805E4A">
      <w:pPr>
        <w:spacing w:after="0" w:line="240" w:lineRule="auto"/>
        <w:contextualSpacing/>
        <w:rPr>
          <w:rFonts w:ascii="Times New Roman" w:hAnsi="Times New Roman" w:cs="Times New Roman"/>
          <w:lang w:val="lt-LT"/>
        </w:rPr>
      </w:pPr>
    </w:p>
    <w:p w14:paraId="17715C66" w14:textId="77777777" w:rsidR="00805E4A" w:rsidRPr="00E108D0" w:rsidRDefault="00805E4A" w:rsidP="00805E4A">
      <w:pPr>
        <w:spacing w:after="0" w:line="240" w:lineRule="auto"/>
        <w:contextualSpacing/>
        <w:rPr>
          <w:rFonts w:ascii="Times New Roman" w:eastAsia="Times New Roman" w:hAnsi="Times New Roman" w:cs="Times New Roman"/>
          <w:i/>
          <w:u w:val="single"/>
          <w:lang w:val="lt-LT" w:eastAsia="en-US"/>
        </w:rPr>
      </w:pPr>
      <w:r w:rsidRPr="00E108D0">
        <w:rPr>
          <w:rFonts w:ascii="Times New Roman" w:hAnsi="Times New Roman" w:cs="Times New Roman"/>
          <w:i/>
          <w:lang w:val="lt-LT"/>
        </w:rPr>
        <w:t>Vartojimo metodas</w:t>
      </w:r>
    </w:p>
    <w:p w14:paraId="72F2799C"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tabletes reikia gerti </w:t>
      </w:r>
      <w:r w:rsidRPr="00E108D0">
        <w:rPr>
          <w:rFonts w:ascii="Times New Roman" w:hAnsi="Times New Roman" w:cs="Times New Roman"/>
          <w:b/>
          <w:lang w:val="lt-LT"/>
        </w:rPr>
        <w:t>vieną kartą per savaitę</w:t>
      </w:r>
      <w:r w:rsidRPr="00E108D0">
        <w:rPr>
          <w:rFonts w:ascii="Times New Roman" w:hAnsi="Times New Roman" w:cs="Times New Roman"/>
          <w:lang w:val="lt-LT"/>
        </w:rPr>
        <w:t>, likus vienai valandai iki valgio arba praėjus 1,5</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2 val. po valgio.</w:t>
      </w:r>
    </w:p>
    <w:p w14:paraId="5B305D97" w14:textId="77777777" w:rsidR="00805E4A" w:rsidRPr="00E108D0" w:rsidRDefault="00805E4A" w:rsidP="00805E4A">
      <w:pPr>
        <w:spacing w:after="0" w:line="240" w:lineRule="auto"/>
        <w:contextualSpacing/>
        <w:rPr>
          <w:rFonts w:ascii="Times New Roman" w:hAnsi="Times New Roman" w:cs="Times New Roman"/>
          <w:lang w:val="lt-LT"/>
        </w:rPr>
      </w:pPr>
    </w:p>
    <w:p w14:paraId="698356E0" w14:textId="77777777" w:rsidR="00805E4A" w:rsidRPr="00E108D0" w:rsidRDefault="00805E4A" w:rsidP="00805E4A">
      <w:pPr>
        <w:spacing w:after="0" w:line="240" w:lineRule="auto"/>
        <w:contextualSpacing/>
        <w:rPr>
          <w:rFonts w:ascii="Times New Roman" w:eastAsia="Times New Roman" w:hAnsi="Times New Roman" w:cs="Times New Roman"/>
          <w:i/>
          <w:lang w:val="lt-LT" w:eastAsia="en-US"/>
        </w:rPr>
      </w:pPr>
      <w:r w:rsidRPr="00E108D0">
        <w:rPr>
          <w:rFonts w:ascii="Times New Roman" w:hAnsi="Times New Roman" w:cs="Times New Roman"/>
          <w:i/>
          <w:lang w:val="lt-LT"/>
        </w:rPr>
        <w:t>Dozavimas</w:t>
      </w:r>
    </w:p>
    <w:p w14:paraId="6EA8B43A"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Gydytojas nustatys, kokią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dozę ir kaip dažnai vartoti, įvertinęs Jūsų ligą, sveikatos būklę, kitus vartojamus vaistus, organizmo atsaką į gydymą.</w:t>
      </w:r>
    </w:p>
    <w:p w14:paraId="591701A4" w14:textId="77777777" w:rsidR="00805E4A" w:rsidRPr="00E108D0" w:rsidRDefault="00805E4A" w:rsidP="00805E4A">
      <w:pPr>
        <w:spacing w:after="0" w:line="240" w:lineRule="auto"/>
        <w:contextualSpacing/>
        <w:rPr>
          <w:rFonts w:ascii="Times New Roman" w:hAnsi="Times New Roman" w:cs="Times New Roman"/>
          <w:u w:val="single"/>
          <w:lang w:val="lt-LT"/>
        </w:rPr>
      </w:pPr>
    </w:p>
    <w:p w14:paraId="62A6D20F" w14:textId="77777777" w:rsidR="00805E4A" w:rsidRPr="00E108D0" w:rsidRDefault="00805E4A" w:rsidP="00805E4A">
      <w:pPr>
        <w:spacing w:after="0" w:line="240" w:lineRule="auto"/>
        <w:contextualSpacing/>
        <w:rPr>
          <w:rFonts w:ascii="Times New Roman" w:eastAsia="Times New Roman" w:hAnsi="Times New Roman" w:cs="Times New Roman"/>
          <w:b/>
          <w:i/>
          <w:lang w:val="lt-LT" w:eastAsia="en-US"/>
        </w:rPr>
      </w:pPr>
      <w:r w:rsidRPr="00E108D0">
        <w:rPr>
          <w:rFonts w:ascii="Times New Roman" w:hAnsi="Times New Roman" w:cs="Times New Roman"/>
          <w:b/>
          <w:i/>
          <w:lang w:val="lt-LT"/>
        </w:rPr>
        <w:t>Žvynelinė</w:t>
      </w:r>
    </w:p>
    <w:p w14:paraId="34D56F5A"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lastRenderedPageBreak/>
        <w:t xml:space="preserve">Rekomenduojama pradinė dozė yra per savaitę tris kartus išgerti po 2,5 mg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kas 12</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 xml:space="preserve">valandų arba viena 7,5 mg dozė iš karto. </w:t>
      </w:r>
    </w:p>
    <w:p w14:paraId="7B1DAABB" w14:textId="77777777" w:rsidR="00805E4A" w:rsidRPr="00E108D0" w:rsidRDefault="00805E4A" w:rsidP="00805E4A">
      <w:pPr>
        <w:spacing w:after="0" w:line="240" w:lineRule="auto"/>
        <w:contextualSpacing/>
        <w:rPr>
          <w:rFonts w:ascii="Times New Roman" w:hAnsi="Times New Roman" w:cs="Times New Roman"/>
          <w:u w:val="single"/>
          <w:lang w:val="lt-LT"/>
        </w:rPr>
      </w:pPr>
    </w:p>
    <w:p w14:paraId="3C2BBC5F" w14:textId="77777777" w:rsidR="00805E4A" w:rsidRPr="00E108D0" w:rsidRDefault="00805E4A" w:rsidP="00805E4A">
      <w:pPr>
        <w:spacing w:after="0" w:line="240" w:lineRule="auto"/>
        <w:contextualSpacing/>
        <w:rPr>
          <w:rFonts w:ascii="Times New Roman" w:eastAsia="Times New Roman" w:hAnsi="Times New Roman" w:cs="Times New Roman"/>
          <w:b/>
          <w:i/>
          <w:lang w:val="lt-LT" w:eastAsia="en-US"/>
        </w:rPr>
      </w:pPr>
      <w:r w:rsidRPr="00E108D0">
        <w:rPr>
          <w:rFonts w:ascii="Times New Roman" w:hAnsi="Times New Roman" w:cs="Times New Roman"/>
          <w:b/>
          <w:i/>
          <w:lang w:val="lt-LT"/>
        </w:rPr>
        <w:t>Reumatoidinis artritas</w:t>
      </w:r>
    </w:p>
    <w:p w14:paraId="74E66CD6"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Rekomenduojama pradinė dozė yra 7,5 mg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per savaitę. </w:t>
      </w:r>
    </w:p>
    <w:p w14:paraId="46EA5643" w14:textId="77777777" w:rsidR="00805E4A" w:rsidRPr="00E108D0" w:rsidRDefault="00805E4A" w:rsidP="00805E4A">
      <w:pPr>
        <w:spacing w:after="0" w:line="240" w:lineRule="auto"/>
        <w:contextualSpacing/>
        <w:rPr>
          <w:rFonts w:ascii="Times New Roman" w:hAnsi="Times New Roman" w:cs="Times New Roman"/>
          <w:lang w:val="lt-LT"/>
        </w:rPr>
      </w:pPr>
    </w:p>
    <w:p w14:paraId="26FC2062"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Gydant tiek žvynelinę, tiek reumatoidinį artritą, gydomasis poveikis paprastai pasireiškia per 6</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savaites, paciento būklė palengvėja per tolesnes 12</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savaičių arba dar vėliau. Jeigu po 6</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8</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savaičių gydomasis poveikis nepasireiškia, tačiau vaistas gerai toleruojamas, gydytojas gali laipsniškai (po 2,5</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 xml:space="preserve">mg kas savaitę) didinti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dozę. Optimali savaitinė dozė yra 7,5</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16 mg, didžiausia dozė - 20 mg per savaitę. Pasiekus pageidaujamą gydomąjį poveikį, jei įmanoma, dozė turėtų būti laipsniškai sumažinta iki mažiausios veiksmingos dozės. Jeigu didžiausia dozė per 8</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savaites poveikio nesukelia, vaisto vartojimą reikia nutraukti.</w:t>
      </w:r>
    </w:p>
    <w:p w14:paraId="3173137D" w14:textId="77777777" w:rsidR="00805E4A" w:rsidRPr="00E108D0" w:rsidRDefault="00805E4A" w:rsidP="00805E4A">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 </w:t>
      </w:r>
    </w:p>
    <w:p w14:paraId="26BF6B9E" w14:textId="77777777" w:rsidR="00805E4A" w:rsidRPr="00E108D0" w:rsidRDefault="00805E4A" w:rsidP="00805E4A">
      <w:pPr>
        <w:spacing w:after="0" w:line="240" w:lineRule="auto"/>
        <w:contextualSpacing/>
        <w:rPr>
          <w:rFonts w:ascii="Times New Roman" w:eastAsia="Times New Roman" w:hAnsi="Times New Roman" w:cs="Times New Roman"/>
          <w:i/>
          <w:lang w:val="lt-LT" w:eastAsia="en-US"/>
        </w:rPr>
      </w:pPr>
      <w:r w:rsidRPr="00E108D0">
        <w:rPr>
          <w:rFonts w:ascii="Times New Roman" w:hAnsi="Times New Roman" w:cs="Times New Roman"/>
          <w:i/>
          <w:lang w:val="lt-LT"/>
        </w:rPr>
        <w:t>Gydymo trukmė</w:t>
      </w:r>
    </w:p>
    <w:p w14:paraId="189051A3" w14:textId="77777777" w:rsidR="00805E4A" w:rsidRPr="00E108D0" w:rsidRDefault="00805E4A" w:rsidP="00805E4A">
      <w:pPr>
        <w:spacing w:after="0" w:line="240" w:lineRule="auto"/>
        <w:contextualSpacing/>
        <w:rPr>
          <w:rFonts w:ascii="Times New Roman" w:eastAsia="Times New Roman" w:hAnsi="Times New Roman" w:cs="Times New Roman"/>
          <w:u w:val="single"/>
          <w:lang w:val="lt-LT" w:eastAsia="en-US"/>
        </w:rPr>
      </w:pPr>
      <w:r w:rsidRPr="00E108D0">
        <w:rPr>
          <w:rFonts w:ascii="Times New Roman" w:hAnsi="Times New Roman" w:cs="Times New Roman"/>
          <w:lang w:val="lt-LT"/>
        </w:rPr>
        <w:t xml:space="preserve">Gydymas </w:t>
      </w: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yra ilgalaikis. Pradinio gydymo metu sukeltą poveikį palaikomąja doze galima palaikyti mažiausiai dvejus metus. Vaisto vartojimą nutraukus, ligos simptomai gali atsinaujinti per 3</w:t>
      </w:r>
      <w:r w:rsidRPr="00E108D0">
        <w:rPr>
          <w:rFonts w:ascii="Times New Roman" w:eastAsia="Times New Roman" w:hAnsi="Times New Roman" w:cs="Times New Roman"/>
          <w:lang w:val="lt-LT" w:eastAsia="en-US"/>
        </w:rPr>
        <w:noBreakHyphen/>
      </w:r>
      <w:r w:rsidRPr="00E108D0">
        <w:rPr>
          <w:rFonts w:ascii="Times New Roman" w:hAnsi="Times New Roman" w:cs="Times New Roman"/>
          <w:lang w:val="lt-LT"/>
        </w:rPr>
        <w:t>6</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savaites.</w:t>
      </w:r>
    </w:p>
    <w:p w14:paraId="73988765" w14:textId="77777777" w:rsidR="00805E4A" w:rsidRPr="00E108D0" w:rsidRDefault="00805E4A" w:rsidP="00805E4A">
      <w:pPr>
        <w:spacing w:after="0" w:line="240" w:lineRule="auto"/>
        <w:contextualSpacing/>
        <w:rPr>
          <w:rFonts w:ascii="Times New Roman" w:hAnsi="Times New Roman" w:cs="Times New Roman"/>
          <w:u w:val="single"/>
          <w:lang w:val="lt-LT"/>
        </w:rPr>
      </w:pPr>
    </w:p>
    <w:p w14:paraId="3D8F1BD6" w14:textId="77777777" w:rsidR="00805E4A" w:rsidRPr="00E108D0" w:rsidRDefault="00805E4A" w:rsidP="00805E4A">
      <w:pPr>
        <w:spacing w:after="0" w:line="240" w:lineRule="auto"/>
        <w:contextualSpacing/>
        <w:rPr>
          <w:rFonts w:ascii="Times New Roman" w:eastAsia="Times New Roman" w:hAnsi="Times New Roman" w:cs="Times New Roman"/>
          <w:b/>
          <w:i/>
          <w:lang w:val="lt-LT" w:eastAsia="en-US"/>
        </w:rPr>
      </w:pPr>
      <w:r w:rsidRPr="00E108D0">
        <w:rPr>
          <w:rFonts w:ascii="Times New Roman" w:hAnsi="Times New Roman" w:cs="Times New Roman"/>
          <w:b/>
          <w:i/>
          <w:lang w:val="lt-LT"/>
        </w:rPr>
        <w:t xml:space="preserve">Kraujo vėžys </w:t>
      </w:r>
    </w:p>
    <w:p w14:paraId="362BBB2E" w14:textId="77777777" w:rsidR="00805E4A" w:rsidRPr="00E108D0" w:rsidRDefault="00805E4A" w:rsidP="00805E4A">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lang w:val="lt-LT"/>
        </w:rPr>
        <w:t xml:space="preserve">Vaisto dozę nustato gydytojas, atsižvelgdamas į kūno paviršiaus plotą. Dozė neturi būti didesnė kaip 30 mg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1</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m</w:t>
      </w:r>
      <w:r w:rsidRPr="00E108D0">
        <w:rPr>
          <w:rFonts w:ascii="Times New Roman" w:hAnsi="Times New Roman" w:cs="Times New Roman"/>
          <w:vertAlign w:val="superscript"/>
          <w:lang w:val="lt-LT"/>
        </w:rPr>
        <w:t>2</w:t>
      </w:r>
      <w:r w:rsidRPr="00E108D0">
        <w:rPr>
          <w:rFonts w:ascii="Times New Roman" w:hAnsi="Times New Roman" w:cs="Times New Roman"/>
          <w:lang w:val="lt-LT"/>
        </w:rPr>
        <w:t xml:space="preserve"> kūno paviršiaus. Jeigu reikia gydyti didesne doze, skiriama leidžiama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forma.</w:t>
      </w:r>
      <w:r w:rsidRPr="00E108D0">
        <w:rPr>
          <w:rFonts w:ascii="Times New Roman" w:hAnsi="Times New Roman" w:cs="Times New Roman"/>
          <w:b/>
          <w:lang w:val="lt-LT"/>
        </w:rPr>
        <w:t xml:space="preserve"> </w:t>
      </w:r>
    </w:p>
    <w:p w14:paraId="46B8B6C4"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Vaikams savaitinė dozė negali būti didesnė kaip 20 mg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1</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t>m</w:t>
      </w:r>
      <w:r w:rsidRPr="00E108D0">
        <w:rPr>
          <w:rFonts w:ascii="Times New Roman" w:hAnsi="Times New Roman" w:cs="Times New Roman"/>
          <w:vertAlign w:val="superscript"/>
          <w:lang w:val="lt-LT"/>
        </w:rPr>
        <w:t>2</w:t>
      </w:r>
      <w:r w:rsidRPr="00E108D0">
        <w:rPr>
          <w:rFonts w:ascii="Times New Roman" w:hAnsi="Times New Roman" w:cs="Times New Roman"/>
          <w:lang w:val="lt-LT"/>
        </w:rPr>
        <w:t xml:space="preserve"> kūno paviršiaus. Kartu turi būti skiriama į veną arba nugaros smegenis leidžiama vaisto forma.</w:t>
      </w:r>
    </w:p>
    <w:p w14:paraId="37485BFD" w14:textId="77777777" w:rsidR="00805E4A" w:rsidRPr="00E108D0" w:rsidRDefault="00805E4A" w:rsidP="00805E4A">
      <w:pPr>
        <w:spacing w:after="0" w:line="240" w:lineRule="auto"/>
        <w:contextualSpacing/>
        <w:rPr>
          <w:rFonts w:ascii="Times New Roman" w:hAnsi="Times New Roman" w:cs="Times New Roman"/>
          <w:lang w:val="lt-LT"/>
        </w:rPr>
      </w:pPr>
    </w:p>
    <w:p w14:paraId="6DFDCA21" w14:textId="77777777" w:rsidR="00805E4A" w:rsidRPr="00E108D0" w:rsidRDefault="00805E4A" w:rsidP="00805E4A">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 xml:space="preserve">Ką daryti pavartojus per didelę </w:t>
      </w: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 dozę</w:t>
      </w:r>
    </w:p>
    <w:p w14:paraId="3C40504B" w14:textId="77777777" w:rsidR="00805E4A" w:rsidRPr="00E108D0" w:rsidRDefault="00805E4A" w:rsidP="00805E4A">
      <w:pPr>
        <w:tabs>
          <w:tab w:val="left" w:pos="567"/>
        </w:tabs>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Pavartojus per didelę dozę, reikia nedelsiant kreiptis į gydytoją. </w:t>
      </w:r>
    </w:p>
    <w:p w14:paraId="0A553447" w14:textId="77777777" w:rsidR="00805E4A" w:rsidRPr="00E108D0" w:rsidRDefault="00805E4A" w:rsidP="00805E4A">
      <w:pPr>
        <w:spacing w:after="0" w:line="240" w:lineRule="auto"/>
        <w:contextualSpacing/>
        <w:rPr>
          <w:rFonts w:ascii="Times New Roman" w:hAnsi="Times New Roman" w:cs="Times New Roman"/>
          <w:lang w:val="lt-LT"/>
        </w:rPr>
      </w:pPr>
    </w:p>
    <w:p w14:paraId="01C331E8" w14:textId="77777777" w:rsidR="00805E4A" w:rsidRPr="00E108D0" w:rsidRDefault="00805E4A" w:rsidP="00805E4A">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 xml:space="preserve">Pamiršus pavartoti </w:t>
      </w: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w:t>
      </w:r>
    </w:p>
    <w:p w14:paraId="385E47E8"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Negalima vartoti dvigubos dozės norint kompensuoti praleistą tabletę.</w:t>
      </w:r>
    </w:p>
    <w:p w14:paraId="13F952B9" w14:textId="77777777" w:rsidR="00805E4A" w:rsidRPr="00E108D0" w:rsidRDefault="00805E4A" w:rsidP="00805E4A">
      <w:pPr>
        <w:spacing w:after="0" w:line="240" w:lineRule="auto"/>
        <w:contextualSpacing/>
        <w:rPr>
          <w:rFonts w:ascii="Times New Roman" w:hAnsi="Times New Roman" w:cs="Times New Roman"/>
          <w:b/>
          <w:lang w:val="lt-LT"/>
        </w:rPr>
      </w:pPr>
    </w:p>
    <w:p w14:paraId="5EE7399A" w14:textId="77777777" w:rsidR="00805E4A" w:rsidRPr="00E108D0" w:rsidRDefault="00805E4A" w:rsidP="00805E4A">
      <w:pPr>
        <w:numPr>
          <w:ilvl w:val="12"/>
          <w:numId w:val="0"/>
        </w:numPr>
        <w:spacing w:after="0" w:line="240" w:lineRule="auto"/>
        <w:ind w:right="-29"/>
        <w:contextualSpacing/>
        <w:rPr>
          <w:rFonts w:ascii="Times New Roman" w:eastAsia="Times New Roman" w:hAnsi="Times New Roman" w:cs="Times New Roman"/>
          <w:lang w:val="lt-LT" w:eastAsia="en-US"/>
        </w:rPr>
      </w:pPr>
      <w:r w:rsidRPr="00E108D0">
        <w:rPr>
          <w:rFonts w:ascii="Times New Roman" w:hAnsi="Times New Roman" w:cs="Times New Roman"/>
          <w:lang w:val="lt-LT"/>
        </w:rPr>
        <w:t>Jeigu kiltų daugiau klausimų dėl šio vaisto vartojimo, kreipkitės į gydytoją arba vaistininką.</w:t>
      </w:r>
    </w:p>
    <w:p w14:paraId="6799C433" w14:textId="77777777" w:rsidR="00805E4A" w:rsidRPr="00E108D0" w:rsidRDefault="00805E4A" w:rsidP="00805E4A">
      <w:pPr>
        <w:numPr>
          <w:ilvl w:val="12"/>
          <w:numId w:val="0"/>
        </w:numPr>
        <w:spacing w:after="0" w:line="240" w:lineRule="auto"/>
        <w:ind w:right="-29"/>
        <w:contextualSpacing/>
        <w:rPr>
          <w:rFonts w:ascii="Times New Roman" w:hAnsi="Times New Roman" w:cs="Times New Roman"/>
          <w:lang w:val="lt-LT"/>
        </w:rPr>
      </w:pPr>
    </w:p>
    <w:p w14:paraId="1108D104" w14:textId="77777777" w:rsidR="00805E4A" w:rsidRPr="00E108D0" w:rsidRDefault="00805E4A" w:rsidP="00805E4A">
      <w:pPr>
        <w:spacing w:after="0" w:line="240" w:lineRule="auto"/>
        <w:contextualSpacing/>
        <w:rPr>
          <w:rFonts w:ascii="Times New Roman" w:hAnsi="Times New Roman" w:cs="Times New Roman"/>
          <w:b/>
          <w:lang w:val="lt-LT"/>
        </w:rPr>
      </w:pPr>
    </w:p>
    <w:p w14:paraId="1A473CEE" w14:textId="77777777" w:rsidR="00805E4A" w:rsidRPr="00E108D0" w:rsidRDefault="00805E4A" w:rsidP="00805E4A">
      <w:pPr>
        <w:keepNext/>
        <w:tabs>
          <w:tab w:val="left" w:pos="567"/>
        </w:tabs>
        <w:spacing w:after="0" w:line="240" w:lineRule="auto"/>
        <w:contextualSpacing/>
        <w:jc w:val="both"/>
        <w:outlineLvl w:val="2"/>
        <w:rPr>
          <w:rFonts w:ascii="Times New Roman" w:hAnsi="Times New Roman" w:cs="Times New Roman"/>
          <w:b/>
          <w:lang w:val="lt-LT"/>
        </w:rPr>
      </w:pPr>
      <w:r w:rsidRPr="00E108D0">
        <w:rPr>
          <w:rFonts w:ascii="Times New Roman" w:hAnsi="Times New Roman" w:cs="Times New Roman"/>
          <w:b/>
          <w:lang w:val="lt-LT"/>
        </w:rPr>
        <w:t>4.</w:t>
      </w:r>
      <w:r w:rsidRPr="00E108D0">
        <w:rPr>
          <w:rFonts w:ascii="Times New Roman" w:hAnsi="Times New Roman" w:cs="Times New Roman"/>
          <w:b/>
          <w:lang w:val="lt-LT"/>
        </w:rPr>
        <w:tab/>
        <w:t>Galimas šalutinis poveikis</w:t>
      </w:r>
    </w:p>
    <w:p w14:paraId="39F92BF6" w14:textId="77777777" w:rsidR="00805E4A" w:rsidRPr="00E108D0" w:rsidRDefault="00805E4A" w:rsidP="00805E4A">
      <w:pPr>
        <w:spacing w:after="0" w:line="240" w:lineRule="auto"/>
        <w:ind w:left="567" w:hanging="567"/>
        <w:contextualSpacing/>
        <w:rPr>
          <w:rFonts w:ascii="Times New Roman" w:hAnsi="Times New Roman" w:cs="Times New Roman"/>
          <w:b/>
          <w:lang w:val="lt-LT"/>
        </w:rPr>
      </w:pPr>
      <w:r w:rsidRPr="00E108D0">
        <w:rPr>
          <w:rFonts w:ascii="Times New Roman" w:hAnsi="Times New Roman" w:cs="Times New Roman"/>
          <w:b/>
          <w:lang w:val="lt-LT"/>
        </w:rPr>
        <w:t xml:space="preserve"> </w:t>
      </w:r>
    </w:p>
    <w:p w14:paraId="27184A5F"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Šis vaistas, kaip ir visi kiti, gali sukelti šalutinį poveikį, nors jis pasireiškia ne visiems žmonėms.</w:t>
      </w:r>
    </w:p>
    <w:p w14:paraId="69E9D55B" w14:textId="77777777" w:rsidR="00805E4A" w:rsidRPr="00E108D0" w:rsidRDefault="00805E4A" w:rsidP="00805E4A">
      <w:pPr>
        <w:spacing w:after="0" w:line="240" w:lineRule="auto"/>
        <w:contextualSpacing/>
        <w:rPr>
          <w:rFonts w:ascii="Times New Roman" w:hAnsi="Times New Roman" w:cs="Times New Roman"/>
          <w:lang w:val="lt-LT"/>
        </w:rPr>
      </w:pPr>
    </w:p>
    <w:p w14:paraId="4AAB02C3" w14:textId="77777777" w:rsidR="00805E4A" w:rsidRPr="00E108D0" w:rsidRDefault="00805E4A" w:rsidP="00805E4A">
      <w:pPr>
        <w:keepNext/>
        <w:spacing w:after="0" w:line="240" w:lineRule="auto"/>
        <w:contextualSpacing/>
        <w:rPr>
          <w:rFonts w:ascii="Times New Roman" w:eastAsia="Times New Roman" w:hAnsi="Times New Roman" w:cs="Times New Roman"/>
          <w:i/>
          <w:lang w:val="lt-LT" w:eastAsia="en-US"/>
        </w:rPr>
      </w:pPr>
      <w:r w:rsidRPr="000C2136">
        <w:rPr>
          <w:rFonts w:ascii="Times New Roman" w:hAnsi="Times New Roman" w:cs="Times New Roman"/>
          <w:b/>
          <w:bCs/>
          <w:iCs/>
          <w:lang w:val="lt-LT"/>
        </w:rPr>
        <w:t>Labai dažni šalutinio poveikio reiškiniai (gali pasireikšti ne rečiau kaip 1 iš 10</w:t>
      </w:r>
      <w:r>
        <w:rPr>
          <w:rFonts w:ascii="Times New Roman" w:hAnsi="Times New Roman" w:cs="Times New Roman"/>
          <w:b/>
          <w:bCs/>
          <w:iCs/>
          <w:lang w:val="lt-LT"/>
        </w:rPr>
        <w:t> </w:t>
      </w:r>
      <w:r w:rsidRPr="000C2136">
        <w:rPr>
          <w:rFonts w:ascii="Times New Roman" w:hAnsi="Times New Roman" w:cs="Times New Roman"/>
          <w:b/>
          <w:bCs/>
          <w:iCs/>
          <w:lang w:val="lt-LT"/>
        </w:rPr>
        <w:t>asmenų):</w:t>
      </w:r>
    </w:p>
    <w:p w14:paraId="1D95D29A"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atsparumo infekcijoms sumažėjimas; </w:t>
      </w:r>
    </w:p>
    <w:p w14:paraId="17BD16AB"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ryklės gleivinės uždegimas (</w:t>
      </w:r>
      <w:proofErr w:type="spellStart"/>
      <w:r w:rsidRPr="00E108D0">
        <w:rPr>
          <w:rFonts w:ascii="Times New Roman" w:hAnsi="Times New Roman" w:cs="Times New Roman"/>
          <w:lang w:val="lt-LT"/>
        </w:rPr>
        <w:t>faringitas</w:t>
      </w:r>
      <w:proofErr w:type="spellEnd"/>
      <w:r w:rsidRPr="00E108D0">
        <w:rPr>
          <w:rFonts w:ascii="Times New Roman" w:hAnsi="Times New Roman" w:cs="Times New Roman"/>
          <w:lang w:val="lt-LT"/>
        </w:rPr>
        <w:t>);</w:t>
      </w:r>
    </w:p>
    <w:p w14:paraId="4C1B64DA"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baltųjų kraujo kūnelių (leukocitų) sumažėjimas kraujyje (</w:t>
      </w:r>
      <w:proofErr w:type="spellStart"/>
      <w:r w:rsidRPr="00E108D0">
        <w:rPr>
          <w:rFonts w:ascii="Times New Roman" w:hAnsi="Times New Roman" w:cs="Times New Roman"/>
          <w:lang w:val="lt-LT"/>
        </w:rPr>
        <w:t>leukopenija</w:t>
      </w:r>
      <w:proofErr w:type="spellEnd"/>
      <w:r w:rsidRPr="00E108D0">
        <w:rPr>
          <w:rFonts w:ascii="Times New Roman" w:hAnsi="Times New Roman" w:cs="Times New Roman"/>
          <w:lang w:val="lt-LT"/>
        </w:rPr>
        <w:t>);</w:t>
      </w:r>
    </w:p>
    <w:p w14:paraId="51F8EB04"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Pr>
          <w:rFonts w:ascii="Times New Roman" w:hAnsi="Times New Roman" w:cs="Times New Roman"/>
          <w:lang w:val="lt-LT"/>
        </w:rPr>
        <w:t>svaigulys</w:t>
      </w:r>
      <w:r w:rsidRPr="00E108D0">
        <w:rPr>
          <w:rFonts w:ascii="Times New Roman" w:hAnsi="Times New Roman" w:cs="Times New Roman"/>
          <w:lang w:val="lt-LT"/>
        </w:rPr>
        <w:t xml:space="preserve">; </w:t>
      </w:r>
    </w:p>
    <w:p w14:paraId="555CE0E7"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galvos skausmas;</w:t>
      </w:r>
    </w:p>
    <w:p w14:paraId="672CDFB3"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kosulys; </w:t>
      </w:r>
    </w:p>
    <w:p w14:paraId="3F8EB171"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nuplikimas (</w:t>
      </w:r>
      <w:proofErr w:type="spellStart"/>
      <w:r w:rsidRPr="00E108D0">
        <w:rPr>
          <w:rFonts w:ascii="Times New Roman" w:hAnsi="Times New Roman" w:cs="Times New Roman"/>
          <w:lang w:val="lt-LT"/>
        </w:rPr>
        <w:t>alopecija</w:t>
      </w:r>
      <w:proofErr w:type="spellEnd"/>
      <w:r w:rsidRPr="00E108D0">
        <w:rPr>
          <w:rFonts w:ascii="Times New Roman" w:hAnsi="Times New Roman" w:cs="Times New Roman"/>
          <w:lang w:val="lt-LT"/>
        </w:rPr>
        <w:t>);</w:t>
      </w:r>
    </w:p>
    <w:p w14:paraId="603A069A"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kalbos sutrikimas; </w:t>
      </w:r>
    </w:p>
    <w:p w14:paraId="2D1C37E2"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raumenų aktyvių judesių silpnumas, vienos kūno pusės judesių silpnumas; </w:t>
      </w:r>
    </w:p>
    <w:p w14:paraId="2E98AF32"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traukuliai;</w:t>
      </w:r>
    </w:p>
    <w:p w14:paraId="3285DFB1"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skausmas ar nemalonus jausmas pilvo srityje; </w:t>
      </w:r>
    </w:p>
    <w:p w14:paraId="54E34A90"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pykinimas;</w:t>
      </w:r>
    </w:p>
    <w:p w14:paraId="2EB0582C"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opinis burnos gleivinės uždegimas (stomatitas), dantenų uždegimas;</w:t>
      </w:r>
    </w:p>
    <w:p w14:paraId="3E334C01"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žarnyno uždegimas, žarnų išopėjimas bei kraujavimas;</w:t>
      </w:r>
    </w:p>
    <w:p w14:paraId="50F788CC"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inkstų nepakankamumas; </w:t>
      </w:r>
    </w:p>
    <w:p w14:paraId="4347CA0F"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lastRenderedPageBreak/>
        <w:t>kraujas šlapime (</w:t>
      </w:r>
      <w:proofErr w:type="spellStart"/>
      <w:r w:rsidRPr="00E108D0">
        <w:rPr>
          <w:rFonts w:ascii="Times New Roman" w:hAnsi="Times New Roman" w:cs="Times New Roman"/>
          <w:lang w:val="lt-LT"/>
        </w:rPr>
        <w:t>hematurija</w:t>
      </w:r>
      <w:proofErr w:type="spellEnd"/>
      <w:r w:rsidRPr="00E108D0">
        <w:rPr>
          <w:rFonts w:ascii="Times New Roman" w:hAnsi="Times New Roman" w:cs="Times New Roman"/>
          <w:lang w:val="lt-LT"/>
        </w:rPr>
        <w:t xml:space="preserve">); </w:t>
      </w:r>
    </w:p>
    <w:p w14:paraId="341F7405"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inkstų liga, vadinama </w:t>
      </w:r>
      <w:proofErr w:type="spellStart"/>
      <w:r w:rsidRPr="00E108D0">
        <w:rPr>
          <w:rFonts w:ascii="Times New Roman" w:hAnsi="Times New Roman" w:cs="Times New Roman"/>
          <w:lang w:val="lt-LT"/>
        </w:rPr>
        <w:t>nefropatija</w:t>
      </w:r>
      <w:proofErr w:type="spellEnd"/>
      <w:r w:rsidRPr="00E108D0">
        <w:rPr>
          <w:rFonts w:ascii="Times New Roman" w:hAnsi="Times New Roman" w:cs="Times New Roman"/>
          <w:lang w:val="lt-LT"/>
        </w:rPr>
        <w:t>;</w:t>
      </w:r>
    </w:p>
    <w:p w14:paraId="35B2C41A"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makšties uždegimas (vaginitas);</w:t>
      </w:r>
    </w:p>
    <w:p w14:paraId="2619DC95" w14:textId="77777777" w:rsidR="00805E4A" w:rsidRPr="00E108D0" w:rsidRDefault="00805E4A" w:rsidP="00805E4A">
      <w:pPr>
        <w:numPr>
          <w:ilvl w:val="0"/>
          <w:numId w:val="5"/>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laikinas kepenų fermentų </w:t>
      </w:r>
      <w:proofErr w:type="spellStart"/>
      <w:r w:rsidRPr="00E108D0">
        <w:rPr>
          <w:rFonts w:ascii="Times New Roman" w:hAnsi="Times New Roman" w:cs="Times New Roman"/>
          <w:lang w:val="lt-LT"/>
        </w:rPr>
        <w:t>transaminazių</w:t>
      </w:r>
      <w:proofErr w:type="spellEnd"/>
      <w:r w:rsidRPr="00E108D0">
        <w:rPr>
          <w:rFonts w:ascii="Times New Roman" w:hAnsi="Times New Roman" w:cs="Times New Roman"/>
          <w:lang w:val="lt-LT"/>
        </w:rPr>
        <w:t xml:space="preserve"> kiekio padidėjimas kraujyje (nustatomas kraujo tyrimais).</w:t>
      </w:r>
    </w:p>
    <w:p w14:paraId="49301060" w14:textId="77777777" w:rsidR="00805E4A" w:rsidRPr="00E108D0" w:rsidRDefault="00805E4A" w:rsidP="00805E4A">
      <w:pPr>
        <w:spacing w:after="0" w:line="240" w:lineRule="auto"/>
        <w:contextualSpacing/>
        <w:rPr>
          <w:rFonts w:ascii="Times New Roman" w:hAnsi="Times New Roman" w:cs="Times New Roman"/>
          <w:i/>
          <w:lang w:val="lt-LT"/>
        </w:rPr>
      </w:pPr>
    </w:p>
    <w:p w14:paraId="53F12152" w14:textId="77777777" w:rsidR="00805E4A" w:rsidRPr="00E108D0" w:rsidRDefault="00805E4A" w:rsidP="00805E4A">
      <w:pPr>
        <w:spacing w:after="0" w:line="240" w:lineRule="auto"/>
        <w:contextualSpacing/>
        <w:rPr>
          <w:rFonts w:ascii="Times New Roman" w:eastAsia="Times New Roman" w:hAnsi="Times New Roman" w:cs="Times New Roman"/>
          <w:i/>
          <w:lang w:val="lt-LT" w:eastAsia="en-US"/>
        </w:rPr>
      </w:pPr>
      <w:r w:rsidRPr="000C2136">
        <w:rPr>
          <w:rFonts w:ascii="Times New Roman" w:hAnsi="Times New Roman" w:cs="Times New Roman"/>
          <w:b/>
          <w:bCs/>
          <w:iCs/>
          <w:lang w:val="lt-LT"/>
        </w:rPr>
        <w:t>Dažni šalutinio poveikio reiškiniai (gali pasireikšti rečiau kaip 1 iš 10</w:t>
      </w:r>
      <w:r>
        <w:rPr>
          <w:rFonts w:ascii="Times New Roman" w:hAnsi="Times New Roman" w:cs="Times New Roman"/>
          <w:b/>
          <w:bCs/>
          <w:iCs/>
          <w:lang w:val="lt-LT"/>
        </w:rPr>
        <w:t> </w:t>
      </w:r>
      <w:r w:rsidRPr="000C2136">
        <w:rPr>
          <w:rFonts w:ascii="Times New Roman" w:hAnsi="Times New Roman" w:cs="Times New Roman"/>
          <w:b/>
          <w:bCs/>
          <w:iCs/>
          <w:lang w:val="lt-LT"/>
        </w:rPr>
        <w:t>asmenų):</w:t>
      </w:r>
    </w:p>
    <w:p w14:paraId="64981696"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karščiavimas;</w:t>
      </w:r>
    </w:p>
    <w:p w14:paraId="39A7637E"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kaulų čiulpų funkcijos slopinimas, dėl ko gali sumažėti tam tikrų kraujo ląstelių (leukocitų, trombocitų, eritrocitų) kiekis;</w:t>
      </w:r>
    </w:p>
    <w:p w14:paraId="65A09AEF"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apetito netekimas (anoreksija);</w:t>
      </w:r>
    </w:p>
    <w:p w14:paraId="5D64AB93"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mieguistumas;</w:t>
      </w:r>
    </w:p>
    <w:p w14:paraId="7A16FDB1"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neryškus matymas; </w:t>
      </w:r>
    </w:p>
    <w:p w14:paraId="5F0F6097"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kraujagyslių uždegimas (</w:t>
      </w:r>
      <w:proofErr w:type="spellStart"/>
      <w:r w:rsidRPr="00E108D0">
        <w:rPr>
          <w:rFonts w:ascii="Times New Roman" w:hAnsi="Times New Roman" w:cs="Times New Roman"/>
          <w:lang w:val="lt-LT"/>
        </w:rPr>
        <w:t>angitas</w:t>
      </w:r>
      <w:proofErr w:type="spellEnd"/>
      <w:r w:rsidRPr="00E108D0">
        <w:rPr>
          <w:rFonts w:ascii="Times New Roman" w:hAnsi="Times New Roman" w:cs="Times New Roman"/>
          <w:lang w:val="lt-LT"/>
        </w:rPr>
        <w:t xml:space="preserve">); </w:t>
      </w:r>
    </w:p>
    <w:p w14:paraId="6BF97345"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kraujavimas iš odos, nosies ar kitų kūno vietų;</w:t>
      </w:r>
    </w:p>
    <w:p w14:paraId="5BC805EA"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lėtinis plaučių uždegimas (</w:t>
      </w:r>
      <w:proofErr w:type="spellStart"/>
      <w:r w:rsidRPr="00E108D0">
        <w:rPr>
          <w:rFonts w:ascii="Times New Roman" w:hAnsi="Times New Roman" w:cs="Times New Roman"/>
          <w:lang w:val="lt-LT"/>
        </w:rPr>
        <w:t>intersticinis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pneumonitas</w:t>
      </w:r>
      <w:proofErr w:type="spellEnd"/>
      <w:r w:rsidRPr="00E108D0">
        <w:rPr>
          <w:rFonts w:ascii="Times New Roman" w:hAnsi="Times New Roman" w:cs="Times New Roman"/>
          <w:lang w:val="lt-LT"/>
        </w:rPr>
        <w:t xml:space="preserve">); </w:t>
      </w:r>
    </w:p>
    <w:p w14:paraId="2397D8EC"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ūminis plaučių pabrinkimas (edema);</w:t>
      </w:r>
    </w:p>
    <w:p w14:paraId="13699354"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vėmimas; </w:t>
      </w:r>
    </w:p>
    <w:p w14:paraId="5445BCD4"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viduriavimas;</w:t>
      </w:r>
    </w:p>
    <w:p w14:paraId="1269FD84"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ženklus kepenų fermentų kiekio kraujyje padidėjimas (nustatomas kraujo tyrimais); </w:t>
      </w:r>
    </w:p>
    <w:p w14:paraId="072F6508"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kepenų sumažėjimas (ūminė kepenų atrofija); </w:t>
      </w:r>
    </w:p>
    <w:p w14:paraId="4043A099" w14:textId="77777777" w:rsidR="00805E4A" w:rsidRPr="00A21240" w:rsidRDefault="00805E4A" w:rsidP="00805E4A">
      <w:pPr>
        <w:numPr>
          <w:ilvl w:val="0"/>
          <w:numId w:val="6"/>
        </w:numPr>
        <w:spacing w:after="0" w:line="240" w:lineRule="auto"/>
        <w:contextualSpacing/>
        <w:rPr>
          <w:rFonts w:ascii="Times New Roman" w:hAnsi="Times New Roman" w:cs="Times New Roman"/>
          <w:lang w:val="lt-LT"/>
        </w:rPr>
      </w:pPr>
      <w:r w:rsidRPr="00A21240">
        <w:rPr>
          <w:rFonts w:ascii="Times New Roman" w:hAnsi="Times New Roman" w:cs="Times New Roman"/>
          <w:lang w:val="lt-LT"/>
        </w:rPr>
        <w:t>kepenų ląstelių virtimas riebalų ląstelėmis (riebalinė kepenų distrofija);</w:t>
      </w:r>
    </w:p>
    <w:p w14:paraId="7D74EC5D"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odos pigmentacijos pokytis; </w:t>
      </w:r>
    </w:p>
    <w:p w14:paraId="099CA360"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kapiliarų išsiplėtimas; </w:t>
      </w:r>
    </w:p>
    <w:p w14:paraId="59344974"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spuogai;</w:t>
      </w:r>
    </w:p>
    <w:p w14:paraId="45F2CE18"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sąnarių skausmas;</w:t>
      </w:r>
    </w:p>
    <w:p w14:paraId="0ED9383A"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apsinuodijimas medžiagų apykaitos produktais, sutrikus jų išskyrimui su šlapimu (uremija);</w:t>
      </w:r>
    </w:p>
    <w:p w14:paraId="3E4EC3D1"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šlapimo pūslės uždegimas (cistitas);</w:t>
      </w:r>
    </w:p>
    <w:p w14:paraId="6EBAEBFC"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šalčio krėtimas; </w:t>
      </w:r>
    </w:p>
    <w:p w14:paraId="13FC1231"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didelis nuovargis; </w:t>
      </w:r>
    </w:p>
    <w:p w14:paraId="4852AE27"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bendras negalavimas;</w:t>
      </w:r>
    </w:p>
    <w:p w14:paraId="26EFEB88" w14:textId="77777777" w:rsidR="00805E4A" w:rsidRPr="00E108D0" w:rsidRDefault="00805E4A" w:rsidP="00805E4A">
      <w:pPr>
        <w:numPr>
          <w:ilvl w:val="0"/>
          <w:numId w:val="6"/>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akies </w:t>
      </w:r>
      <w:r w:rsidRPr="00E108D0">
        <w:rPr>
          <w:rStyle w:val="st"/>
          <w:rFonts w:ascii="Times New Roman" w:hAnsi="Times New Roman" w:cs="Times New Roman"/>
          <w:lang w:val="lt-LT"/>
        </w:rPr>
        <w:t>junginės uždegimas (konjunktyvitas)</w:t>
      </w:r>
      <w:r w:rsidRPr="00E108D0">
        <w:rPr>
          <w:rFonts w:ascii="Times New Roman" w:hAnsi="Times New Roman" w:cs="Times New Roman"/>
          <w:lang w:val="lt-LT"/>
        </w:rPr>
        <w:t>.</w:t>
      </w:r>
    </w:p>
    <w:p w14:paraId="5D2B8052" w14:textId="77777777" w:rsidR="00805E4A" w:rsidRPr="00E108D0" w:rsidRDefault="00805E4A" w:rsidP="00805E4A">
      <w:pPr>
        <w:spacing w:after="0" w:line="240" w:lineRule="auto"/>
        <w:contextualSpacing/>
        <w:rPr>
          <w:rFonts w:ascii="Times New Roman" w:hAnsi="Times New Roman" w:cs="Times New Roman"/>
          <w:i/>
          <w:lang w:val="lt-LT"/>
        </w:rPr>
      </w:pPr>
    </w:p>
    <w:p w14:paraId="68E6A14E" w14:textId="77777777" w:rsidR="00805E4A" w:rsidRPr="00E108D0" w:rsidRDefault="00805E4A" w:rsidP="00805E4A">
      <w:pPr>
        <w:spacing w:after="0" w:line="240" w:lineRule="auto"/>
        <w:contextualSpacing/>
        <w:rPr>
          <w:rFonts w:ascii="Times New Roman" w:eastAsia="Times New Roman" w:hAnsi="Times New Roman" w:cs="Times New Roman"/>
          <w:i/>
          <w:lang w:val="lt-LT" w:eastAsia="en-US"/>
        </w:rPr>
      </w:pPr>
      <w:r w:rsidRPr="000C2136">
        <w:rPr>
          <w:rFonts w:ascii="Times New Roman" w:hAnsi="Times New Roman" w:cs="Times New Roman"/>
          <w:b/>
          <w:bCs/>
          <w:iCs/>
          <w:lang w:val="lt-LT"/>
        </w:rPr>
        <w:t>Nedažni šalutinio poveikio reiškiniai (gali pasireikšti rečiau kaip 1 iš 100</w:t>
      </w:r>
      <w:r>
        <w:rPr>
          <w:rFonts w:ascii="Times New Roman" w:hAnsi="Times New Roman" w:cs="Times New Roman"/>
          <w:b/>
          <w:bCs/>
          <w:iCs/>
          <w:lang w:val="lt-LT"/>
        </w:rPr>
        <w:t> </w:t>
      </w:r>
      <w:r w:rsidRPr="000C2136">
        <w:rPr>
          <w:rFonts w:ascii="Times New Roman" w:hAnsi="Times New Roman" w:cs="Times New Roman"/>
          <w:b/>
          <w:bCs/>
          <w:iCs/>
          <w:lang w:val="lt-LT"/>
        </w:rPr>
        <w:t>asmenų):</w:t>
      </w:r>
    </w:p>
    <w:p w14:paraId="72C70D2B"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juostinė pūslelinė; </w:t>
      </w:r>
    </w:p>
    <w:p w14:paraId="595110AC"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plaučių uždegimas; </w:t>
      </w:r>
    </w:p>
    <w:p w14:paraId="15F97F9D"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infekcija; </w:t>
      </w:r>
    </w:p>
    <w:p w14:paraId="1FA15772"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kraujo užkrėtimas (sepsis);</w:t>
      </w:r>
    </w:p>
    <w:p w14:paraId="0BA466BE"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tam tikrų kraujo kūnelių kiekio sumažėjimas kraujyje (</w:t>
      </w:r>
      <w:proofErr w:type="spellStart"/>
      <w:r w:rsidRPr="00E108D0">
        <w:rPr>
          <w:rFonts w:ascii="Times New Roman" w:hAnsi="Times New Roman" w:cs="Times New Roman"/>
          <w:lang w:val="lt-LT"/>
        </w:rPr>
        <w:t>trombocitopenija</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pancitopenija</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agranulocitozė</w:t>
      </w:r>
      <w:proofErr w:type="spellEnd"/>
      <w:r w:rsidRPr="00E108D0">
        <w:rPr>
          <w:rFonts w:ascii="Times New Roman" w:hAnsi="Times New Roman" w:cs="Times New Roman"/>
          <w:lang w:val="lt-LT"/>
        </w:rPr>
        <w:t>);</w:t>
      </w:r>
    </w:p>
    <w:p w14:paraId="3D062E96"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antikūnų, kurie padeda organizmui kovoti su infekcijomis sumažėjimas (</w:t>
      </w:r>
      <w:proofErr w:type="spellStart"/>
      <w:r w:rsidRPr="00E108D0">
        <w:rPr>
          <w:rFonts w:ascii="Times New Roman" w:hAnsi="Times New Roman" w:cs="Times New Roman"/>
          <w:lang w:val="lt-LT"/>
        </w:rPr>
        <w:t>hipogamaglobulinemija</w:t>
      </w:r>
      <w:proofErr w:type="spellEnd"/>
      <w:r w:rsidRPr="00E108D0">
        <w:rPr>
          <w:rFonts w:ascii="Times New Roman" w:hAnsi="Times New Roman" w:cs="Times New Roman"/>
          <w:lang w:val="lt-LT"/>
        </w:rPr>
        <w:t>);</w:t>
      </w:r>
    </w:p>
    <w:p w14:paraId="313606BC"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depresija; </w:t>
      </w:r>
    </w:p>
    <w:p w14:paraId="00AD36C3"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sumišimas; </w:t>
      </w:r>
    </w:p>
    <w:p w14:paraId="101A8FDD"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nuotaikos pokytis;</w:t>
      </w:r>
    </w:p>
    <w:p w14:paraId="660DCD87"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trumpalaikis silpnas pažinimo funkcijos sutrikimas;</w:t>
      </w:r>
    </w:p>
    <w:p w14:paraId="3A929AE2"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keistas kaukolės pojūtis;</w:t>
      </w:r>
    </w:p>
    <w:p w14:paraId="254CA260"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akių dirginimas;</w:t>
      </w:r>
    </w:p>
    <w:p w14:paraId="07FE014A"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skysčio susikaupimas aplink širdį (</w:t>
      </w:r>
      <w:proofErr w:type="spellStart"/>
      <w:r w:rsidRPr="00E108D0">
        <w:rPr>
          <w:rFonts w:ascii="Times New Roman" w:hAnsi="Times New Roman" w:cs="Times New Roman"/>
          <w:lang w:val="lt-LT"/>
        </w:rPr>
        <w:t>širdiplėvės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eksudacija</w:t>
      </w:r>
      <w:proofErr w:type="spellEnd"/>
      <w:r w:rsidRPr="00E108D0">
        <w:rPr>
          <w:rFonts w:ascii="Times New Roman" w:hAnsi="Times New Roman" w:cs="Times New Roman"/>
          <w:lang w:val="lt-LT"/>
        </w:rPr>
        <w:t>) arba plaučius (</w:t>
      </w:r>
      <w:proofErr w:type="spellStart"/>
      <w:r w:rsidRPr="00E108D0">
        <w:rPr>
          <w:rFonts w:ascii="Times New Roman" w:hAnsi="Times New Roman" w:cs="Times New Roman"/>
          <w:lang w:val="lt-LT"/>
        </w:rPr>
        <w:t>krūtinplėvės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eksudacija</w:t>
      </w:r>
      <w:proofErr w:type="spellEnd"/>
      <w:r w:rsidRPr="00E108D0">
        <w:rPr>
          <w:rFonts w:ascii="Times New Roman" w:hAnsi="Times New Roman" w:cs="Times New Roman"/>
          <w:lang w:val="lt-LT"/>
        </w:rPr>
        <w:t xml:space="preserve">); </w:t>
      </w:r>
    </w:p>
    <w:p w14:paraId="36842124"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plaučių surandėjimas (fibrozė); </w:t>
      </w:r>
    </w:p>
    <w:p w14:paraId="05F830D5"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astma;</w:t>
      </w:r>
    </w:p>
    <w:p w14:paraId="1D760B30"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niežėjimas; </w:t>
      </w:r>
    </w:p>
    <w:p w14:paraId="5497DF91"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lastRenderedPageBreak/>
        <w:t>dilgėlinė;</w:t>
      </w:r>
    </w:p>
    <w:p w14:paraId="6168A12E"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lytinio potraukio praradimas;</w:t>
      </w:r>
    </w:p>
    <w:p w14:paraId="05FC43F2"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erekcijos sutrikimas (impotencija); </w:t>
      </w:r>
    </w:p>
    <w:p w14:paraId="39C75369" w14:textId="77777777" w:rsidR="00805E4A" w:rsidRPr="00E108D0"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makšties išopėjimas;</w:t>
      </w:r>
    </w:p>
    <w:p w14:paraId="2ED7BB56" w14:textId="77777777" w:rsidR="00805E4A" w:rsidRDefault="00805E4A" w:rsidP="00805E4A">
      <w:pPr>
        <w:numPr>
          <w:ilvl w:val="0"/>
          <w:numId w:val="7"/>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traukuliai, susiję su karščiavimu (</w:t>
      </w:r>
      <w:proofErr w:type="spellStart"/>
      <w:r w:rsidRPr="00E108D0">
        <w:rPr>
          <w:rFonts w:ascii="Times New Roman" w:hAnsi="Times New Roman" w:cs="Times New Roman"/>
          <w:lang w:val="lt-LT"/>
        </w:rPr>
        <w:t>pireksija</w:t>
      </w:r>
      <w:proofErr w:type="spellEnd"/>
      <w:r w:rsidRPr="00E108D0">
        <w:rPr>
          <w:rFonts w:ascii="Times New Roman" w:hAnsi="Times New Roman" w:cs="Times New Roman"/>
          <w:lang w:val="lt-LT"/>
        </w:rPr>
        <w:t>)</w:t>
      </w:r>
      <w:r>
        <w:rPr>
          <w:rFonts w:ascii="Times New Roman" w:hAnsi="Times New Roman" w:cs="Times New Roman"/>
          <w:lang w:val="lt-LT"/>
        </w:rPr>
        <w:t>;</w:t>
      </w:r>
    </w:p>
    <w:p w14:paraId="253AA411" w14:textId="77777777" w:rsidR="00805E4A" w:rsidRPr="001C4E2B" w:rsidRDefault="00805E4A" w:rsidP="00805E4A">
      <w:pPr>
        <w:numPr>
          <w:ilvl w:val="0"/>
          <w:numId w:val="7"/>
        </w:numPr>
        <w:spacing w:after="0" w:line="240" w:lineRule="auto"/>
        <w:contextualSpacing/>
        <w:rPr>
          <w:rFonts w:ascii="Times New Roman" w:hAnsi="Times New Roman" w:cs="Times New Roman"/>
          <w:lang w:val="lt-LT"/>
        </w:rPr>
      </w:pPr>
      <w:r w:rsidRPr="001C4E2B">
        <w:rPr>
          <w:rFonts w:ascii="Times New Roman" w:hAnsi="Times New Roman" w:cs="Times New Roman"/>
          <w:lang w:val="lt-LT"/>
        </w:rPr>
        <w:t>nudegimą nuo saulės primenančios odos reakcijos dėl</w:t>
      </w:r>
      <w:r>
        <w:rPr>
          <w:rFonts w:ascii="Times New Roman" w:hAnsi="Times New Roman" w:cs="Times New Roman"/>
          <w:lang w:val="lt-LT"/>
        </w:rPr>
        <w:t xml:space="preserve"> </w:t>
      </w:r>
      <w:r w:rsidRPr="001C4E2B">
        <w:rPr>
          <w:rFonts w:ascii="Times New Roman" w:hAnsi="Times New Roman" w:cs="Times New Roman"/>
          <w:lang w:val="lt-LT"/>
        </w:rPr>
        <w:t>padidėjusio odos jautrumo saulės šviesai.</w:t>
      </w:r>
    </w:p>
    <w:p w14:paraId="55B4E123" w14:textId="77777777" w:rsidR="00805E4A" w:rsidRPr="001C4E2B" w:rsidRDefault="00805E4A" w:rsidP="00805E4A">
      <w:pPr>
        <w:spacing w:after="0" w:line="240" w:lineRule="auto"/>
        <w:ind w:left="720"/>
        <w:contextualSpacing/>
        <w:rPr>
          <w:rFonts w:ascii="Times New Roman" w:hAnsi="Times New Roman" w:cs="Times New Roman"/>
          <w:lang w:val="lt-LT"/>
        </w:rPr>
      </w:pPr>
    </w:p>
    <w:p w14:paraId="172DE810" w14:textId="77777777" w:rsidR="00805E4A" w:rsidRPr="00DD5877" w:rsidRDefault="00805E4A" w:rsidP="00805E4A">
      <w:pPr>
        <w:spacing w:after="0" w:line="240" w:lineRule="auto"/>
        <w:contextualSpacing/>
        <w:rPr>
          <w:rFonts w:ascii="Times New Roman" w:hAnsi="Times New Roman" w:cs="Times New Roman"/>
          <w:lang w:val="lt-LT"/>
        </w:rPr>
      </w:pPr>
      <w:r w:rsidRPr="00DD5877">
        <w:rPr>
          <w:rFonts w:ascii="Times New Roman" w:hAnsi="Times New Roman" w:cs="Times New Roman"/>
          <w:b/>
          <w:bCs/>
          <w:iCs/>
          <w:lang w:val="lt-LT"/>
        </w:rPr>
        <w:t>Reti šalutinio poveikio reiškiniai (gali pasireikšti rečiau kaip 1 iš 1</w:t>
      </w:r>
      <w:r>
        <w:rPr>
          <w:rFonts w:ascii="Times New Roman" w:hAnsi="Times New Roman" w:cs="Times New Roman"/>
          <w:b/>
          <w:bCs/>
          <w:iCs/>
          <w:lang w:val="lt-LT"/>
        </w:rPr>
        <w:t> </w:t>
      </w:r>
      <w:r w:rsidRPr="00DD5877">
        <w:rPr>
          <w:rFonts w:ascii="Times New Roman" w:hAnsi="Times New Roman" w:cs="Times New Roman"/>
          <w:b/>
          <w:bCs/>
          <w:iCs/>
          <w:lang w:val="lt-LT"/>
        </w:rPr>
        <w:t>000</w:t>
      </w:r>
      <w:r>
        <w:rPr>
          <w:rFonts w:ascii="Times New Roman" w:hAnsi="Times New Roman" w:cs="Times New Roman"/>
          <w:b/>
          <w:bCs/>
          <w:iCs/>
          <w:lang w:val="lt-LT"/>
        </w:rPr>
        <w:t> </w:t>
      </w:r>
      <w:r w:rsidRPr="00DD5877">
        <w:rPr>
          <w:rFonts w:ascii="Times New Roman" w:hAnsi="Times New Roman" w:cs="Times New Roman"/>
          <w:b/>
          <w:bCs/>
          <w:iCs/>
          <w:lang w:val="lt-LT"/>
        </w:rPr>
        <w:t>asmenų):</w:t>
      </w:r>
    </w:p>
    <w:p w14:paraId="572C7A50" w14:textId="77777777" w:rsidR="00805E4A" w:rsidRPr="000C2136" w:rsidRDefault="00805E4A" w:rsidP="00805E4A">
      <w:pPr>
        <w:pStyle w:val="Sraopastraipa"/>
        <w:numPr>
          <w:ilvl w:val="0"/>
          <w:numId w:val="14"/>
        </w:numPr>
        <w:spacing w:after="0" w:line="240" w:lineRule="auto"/>
      </w:pPr>
      <w:r w:rsidRPr="000C2136">
        <w:t>sepsis (</w:t>
      </w:r>
      <w:proofErr w:type="spellStart"/>
      <w:r w:rsidRPr="000C2136">
        <w:t>įskaitant</w:t>
      </w:r>
      <w:proofErr w:type="spellEnd"/>
      <w:r w:rsidRPr="000C2136">
        <w:t xml:space="preserve"> </w:t>
      </w:r>
      <w:proofErr w:type="spellStart"/>
      <w:r w:rsidRPr="000C2136">
        <w:t>mirtiną</w:t>
      </w:r>
      <w:proofErr w:type="spellEnd"/>
      <w:r w:rsidRPr="000C2136">
        <w:t xml:space="preserve"> </w:t>
      </w:r>
      <w:proofErr w:type="spellStart"/>
      <w:r w:rsidRPr="000C2136">
        <w:t>sepsį</w:t>
      </w:r>
      <w:proofErr w:type="spellEnd"/>
      <w:proofErr w:type="gramStart"/>
      <w:r w:rsidRPr="000C2136">
        <w:t>);</w:t>
      </w:r>
      <w:proofErr w:type="gramEnd"/>
    </w:p>
    <w:p w14:paraId="605D3A5C" w14:textId="77777777" w:rsidR="00805E4A" w:rsidRPr="000C2136" w:rsidRDefault="00805E4A" w:rsidP="00805E4A">
      <w:pPr>
        <w:pStyle w:val="Sraopastraipa"/>
        <w:numPr>
          <w:ilvl w:val="0"/>
          <w:numId w:val="14"/>
        </w:numPr>
        <w:spacing w:after="0" w:line="240" w:lineRule="auto"/>
      </w:pPr>
      <w:proofErr w:type="spellStart"/>
      <w:r w:rsidRPr="000C2136">
        <w:t>megaloblastinė</w:t>
      </w:r>
      <w:proofErr w:type="spellEnd"/>
      <w:r w:rsidRPr="000C2136">
        <w:t xml:space="preserve"> </w:t>
      </w:r>
      <w:proofErr w:type="spellStart"/>
      <w:proofErr w:type="gramStart"/>
      <w:r w:rsidRPr="000C2136">
        <w:t>anemija</w:t>
      </w:r>
      <w:proofErr w:type="spellEnd"/>
      <w:r w:rsidRPr="000C2136">
        <w:t>;</w:t>
      </w:r>
      <w:proofErr w:type="gramEnd"/>
    </w:p>
    <w:p w14:paraId="7394B974" w14:textId="77777777" w:rsidR="00805E4A" w:rsidRPr="000C2136" w:rsidRDefault="00805E4A" w:rsidP="00805E4A">
      <w:pPr>
        <w:pStyle w:val="Sraopastraipa"/>
        <w:numPr>
          <w:ilvl w:val="0"/>
          <w:numId w:val="14"/>
        </w:numPr>
        <w:spacing w:after="0" w:line="240" w:lineRule="auto"/>
      </w:pPr>
      <w:proofErr w:type="spellStart"/>
      <w:r w:rsidRPr="000C2136">
        <w:t>nuotaikos</w:t>
      </w:r>
      <w:proofErr w:type="spellEnd"/>
      <w:r w:rsidRPr="000C2136">
        <w:t xml:space="preserve"> </w:t>
      </w:r>
      <w:proofErr w:type="spellStart"/>
      <w:r w:rsidRPr="000C2136">
        <w:t>svyravimai</w:t>
      </w:r>
      <w:proofErr w:type="spellEnd"/>
      <w:r w:rsidRPr="000C2136">
        <w:t xml:space="preserve">, </w:t>
      </w:r>
      <w:proofErr w:type="spellStart"/>
      <w:r w:rsidRPr="000C2136">
        <w:t>trumpalaikiai</w:t>
      </w:r>
      <w:proofErr w:type="spellEnd"/>
      <w:r w:rsidRPr="000C2136">
        <w:t xml:space="preserve"> </w:t>
      </w:r>
      <w:proofErr w:type="spellStart"/>
      <w:r w:rsidRPr="000C2136">
        <w:t>suvokimo</w:t>
      </w:r>
      <w:proofErr w:type="spellEnd"/>
      <w:r w:rsidRPr="000C2136">
        <w:t xml:space="preserve"> </w:t>
      </w:r>
      <w:proofErr w:type="spellStart"/>
      <w:proofErr w:type="gramStart"/>
      <w:r w:rsidRPr="000C2136">
        <w:t>sutrikimai</w:t>
      </w:r>
      <w:proofErr w:type="spellEnd"/>
      <w:r w:rsidRPr="000C2136">
        <w:t>;</w:t>
      </w:r>
      <w:proofErr w:type="gramEnd"/>
    </w:p>
    <w:p w14:paraId="2B9B95C5" w14:textId="77777777" w:rsidR="00805E4A" w:rsidRPr="000C2136" w:rsidRDefault="00805E4A" w:rsidP="00805E4A">
      <w:pPr>
        <w:pStyle w:val="Sraopastraipa"/>
        <w:numPr>
          <w:ilvl w:val="0"/>
          <w:numId w:val="14"/>
        </w:numPr>
        <w:spacing w:after="0" w:line="240" w:lineRule="auto"/>
      </w:pPr>
      <w:proofErr w:type="spellStart"/>
      <w:r w:rsidRPr="000C2136">
        <w:t>parezė</w:t>
      </w:r>
      <w:proofErr w:type="spellEnd"/>
      <w:r w:rsidRPr="000C2136">
        <w:t xml:space="preserve">, </w:t>
      </w:r>
      <w:proofErr w:type="spellStart"/>
      <w:r w:rsidRPr="000C2136">
        <w:t>kalbos</w:t>
      </w:r>
      <w:proofErr w:type="spellEnd"/>
      <w:r w:rsidRPr="000C2136">
        <w:t xml:space="preserve"> </w:t>
      </w:r>
      <w:proofErr w:type="spellStart"/>
      <w:r w:rsidRPr="000C2136">
        <w:t>sutrikimas</w:t>
      </w:r>
      <w:proofErr w:type="spellEnd"/>
      <w:r w:rsidRPr="000C2136">
        <w:t xml:space="preserve">, </w:t>
      </w:r>
      <w:proofErr w:type="spellStart"/>
      <w:r w:rsidRPr="000C2136">
        <w:t>įskaitant</w:t>
      </w:r>
      <w:proofErr w:type="spellEnd"/>
      <w:r w:rsidRPr="000C2136">
        <w:t xml:space="preserve"> </w:t>
      </w:r>
      <w:proofErr w:type="spellStart"/>
      <w:r w:rsidRPr="000C2136">
        <w:t>dizartriją</w:t>
      </w:r>
      <w:proofErr w:type="spellEnd"/>
      <w:r w:rsidRPr="000C2136">
        <w:t xml:space="preserve"> </w:t>
      </w:r>
      <w:proofErr w:type="spellStart"/>
      <w:r w:rsidRPr="000C2136">
        <w:t>ir</w:t>
      </w:r>
      <w:proofErr w:type="spellEnd"/>
      <w:r w:rsidRPr="000C2136">
        <w:t xml:space="preserve"> </w:t>
      </w:r>
      <w:proofErr w:type="spellStart"/>
      <w:proofErr w:type="gramStart"/>
      <w:r w:rsidRPr="000C2136">
        <w:t>afaziją</w:t>
      </w:r>
      <w:proofErr w:type="spellEnd"/>
      <w:r w:rsidRPr="000C2136">
        <w:t>;</w:t>
      </w:r>
      <w:proofErr w:type="gramEnd"/>
    </w:p>
    <w:p w14:paraId="0ACD7F83" w14:textId="77777777" w:rsidR="00805E4A" w:rsidRPr="000C2136" w:rsidRDefault="00805E4A" w:rsidP="00805E4A">
      <w:pPr>
        <w:pStyle w:val="Sraopastraipa"/>
        <w:numPr>
          <w:ilvl w:val="0"/>
          <w:numId w:val="14"/>
        </w:numPr>
        <w:spacing w:after="0" w:line="240" w:lineRule="auto"/>
      </w:pPr>
      <w:proofErr w:type="spellStart"/>
      <w:r w:rsidRPr="000C2136">
        <w:t>regėjimo</w:t>
      </w:r>
      <w:proofErr w:type="spellEnd"/>
      <w:r w:rsidRPr="000C2136">
        <w:t xml:space="preserve"> </w:t>
      </w:r>
      <w:proofErr w:type="spellStart"/>
      <w:r w:rsidRPr="000C2136">
        <w:t>sutrikimas</w:t>
      </w:r>
      <w:proofErr w:type="spellEnd"/>
      <w:r w:rsidRPr="000C2136">
        <w:t xml:space="preserve"> (</w:t>
      </w:r>
      <w:proofErr w:type="spellStart"/>
      <w:r w:rsidRPr="000C2136">
        <w:t>iš</w:t>
      </w:r>
      <w:proofErr w:type="spellEnd"/>
      <w:r w:rsidRPr="000C2136">
        <w:t xml:space="preserve"> </w:t>
      </w:r>
      <w:proofErr w:type="spellStart"/>
      <w:r w:rsidRPr="000C2136">
        <w:t>dalies</w:t>
      </w:r>
      <w:proofErr w:type="spellEnd"/>
      <w:r w:rsidRPr="000C2136">
        <w:t xml:space="preserve"> </w:t>
      </w:r>
      <w:proofErr w:type="spellStart"/>
      <w:r w:rsidRPr="000C2136">
        <w:t>sunkus</w:t>
      </w:r>
      <w:proofErr w:type="spellEnd"/>
      <w:r w:rsidRPr="000C2136">
        <w:t xml:space="preserve">), </w:t>
      </w:r>
      <w:proofErr w:type="spellStart"/>
      <w:r w:rsidRPr="000C2136">
        <w:t>sunki</w:t>
      </w:r>
      <w:proofErr w:type="spellEnd"/>
      <w:r w:rsidRPr="000C2136">
        <w:t xml:space="preserve"> </w:t>
      </w:r>
      <w:proofErr w:type="spellStart"/>
      <w:r w:rsidRPr="000C2136">
        <w:t>tinklainės</w:t>
      </w:r>
      <w:proofErr w:type="spellEnd"/>
      <w:r w:rsidRPr="000C2136">
        <w:t xml:space="preserve"> </w:t>
      </w:r>
      <w:proofErr w:type="spellStart"/>
      <w:r w:rsidRPr="000C2136">
        <w:t>venų</w:t>
      </w:r>
      <w:proofErr w:type="spellEnd"/>
      <w:r w:rsidRPr="000C2136">
        <w:t xml:space="preserve"> </w:t>
      </w:r>
      <w:proofErr w:type="spellStart"/>
      <w:proofErr w:type="gramStart"/>
      <w:r w:rsidRPr="000C2136">
        <w:t>trombozė</w:t>
      </w:r>
      <w:proofErr w:type="spellEnd"/>
      <w:r w:rsidRPr="000C2136">
        <w:t>;</w:t>
      </w:r>
      <w:proofErr w:type="gramEnd"/>
    </w:p>
    <w:p w14:paraId="08A16902" w14:textId="77777777" w:rsidR="00805E4A" w:rsidRPr="000C2136" w:rsidRDefault="00805E4A" w:rsidP="00805E4A">
      <w:pPr>
        <w:pStyle w:val="Sraopastraipa"/>
        <w:numPr>
          <w:ilvl w:val="0"/>
          <w:numId w:val="14"/>
        </w:numPr>
        <w:spacing w:after="0" w:line="240" w:lineRule="auto"/>
      </w:pPr>
      <w:proofErr w:type="spellStart"/>
      <w:r w:rsidRPr="000C2136">
        <w:t>hipotenzija</w:t>
      </w:r>
      <w:proofErr w:type="spellEnd"/>
      <w:r w:rsidRPr="000C2136">
        <w:t xml:space="preserve">, </w:t>
      </w:r>
      <w:proofErr w:type="spellStart"/>
      <w:r w:rsidRPr="000C2136">
        <w:t>tromboemboliniai</w:t>
      </w:r>
      <w:proofErr w:type="spellEnd"/>
      <w:r w:rsidRPr="000C2136">
        <w:t xml:space="preserve"> </w:t>
      </w:r>
      <w:proofErr w:type="spellStart"/>
      <w:r w:rsidRPr="000C2136">
        <w:t>reiškiniai</w:t>
      </w:r>
      <w:proofErr w:type="spellEnd"/>
      <w:r w:rsidRPr="000C2136">
        <w:t xml:space="preserve"> (</w:t>
      </w:r>
      <w:proofErr w:type="spellStart"/>
      <w:r w:rsidRPr="000C2136">
        <w:t>įskaitant</w:t>
      </w:r>
      <w:proofErr w:type="spellEnd"/>
      <w:r w:rsidRPr="000C2136">
        <w:t xml:space="preserve"> </w:t>
      </w:r>
      <w:proofErr w:type="spellStart"/>
      <w:r w:rsidRPr="000C2136">
        <w:t>arterijų</w:t>
      </w:r>
      <w:proofErr w:type="spellEnd"/>
      <w:r w:rsidRPr="000C2136">
        <w:t xml:space="preserve"> </w:t>
      </w:r>
      <w:proofErr w:type="spellStart"/>
      <w:r w:rsidRPr="000C2136">
        <w:t>ir</w:t>
      </w:r>
      <w:proofErr w:type="spellEnd"/>
      <w:r w:rsidRPr="000C2136">
        <w:t xml:space="preserve"> </w:t>
      </w:r>
      <w:proofErr w:type="spellStart"/>
      <w:r w:rsidRPr="000C2136">
        <w:t>smegenų</w:t>
      </w:r>
      <w:proofErr w:type="spellEnd"/>
      <w:r w:rsidRPr="000C2136">
        <w:t xml:space="preserve"> </w:t>
      </w:r>
      <w:proofErr w:type="spellStart"/>
      <w:r w:rsidRPr="000C2136">
        <w:t>kraujagyslių</w:t>
      </w:r>
      <w:proofErr w:type="spellEnd"/>
      <w:r w:rsidRPr="000C2136">
        <w:t xml:space="preserve"> </w:t>
      </w:r>
      <w:proofErr w:type="spellStart"/>
      <w:r w:rsidRPr="000C2136">
        <w:t>trombozę</w:t>
      </w:r>
      <w:proofErr w:type="spellEnd"/>
      <w:r w:rsidRPr="000C2136">
        <w:t xml:space="preserve">, </w:t>
      </w:r>
      <w:proofErr w:type="spellStart"/>
      <w:r w:rsidRPr="000C2136">
        <w:t>tromboflebitą</w:t>
      </w:r>
      <w:proofErr w:type="spellEnd"/>
      <w:r w:rsidRPr="000C2136">
        <w:t xml:space="preserve">, </w:t>
      </w:r>
      <w:proofErr w:type="spellStart"/>
      <w:r w:rsidRPr="000C2136">
        <w:t>giliųjų</w:t>
      </w:r>
      <w:proofErr w:type="spellEnd"/>
      <w:r w:rsidRPr="000C2136">
        <w:t xml:space="preserve"> </w:t>
      </w:r>
      <w:proofErr w:type="spellStart"/>
      <w:r w:rsidRPr="000C2136">
        <w:t>venų</w:t>
      </w:r>
      <w:proofErr w:type="spellEnd"/>
      <w:r w:rsidRPr="000C2136">
        <w:t xml:space="preserve"> </w:t>
      </w:r>
      <w:proofErr w:type="spellStart"/>
      <w:r w:rsidRPr="000C2136">
        <w:t>trombozę</w:t>
      </w:r>
      <w:proofErr w:type="spellEnd"/>
      <w:proofErr w:type="gramStart"/>
      <w:r w:rsidRPr="000C2136">
        <w:t>);</w:t>
      </w:r>
      <w:proofErr w:type="gramEnd"/>
    </w:p>
    <w:p w14:paraId="33462FD8" w14:textId="77777777" w:rsidR="00805E4A" w:rsidRPr="000C2136" w:rsidRDefault="00805E4A" w:rsidP="00805E4A">
      <w:pPr>
        <w:pStyle w:val="Sraopastraipa"/>
        <w:numPr>
          <w:ilvl w:val="0"/>
          <w:numId w:val="14"/>
        </w:numPr>
        <w:spacing w:after="0" w:line="240" w:lineRule="auto"/>
      </w:pPr>
      <w:proofErr w:type="spellStart"/>
      <w:r w:rsidRPr="000C2136">
        <w:t>faringitas</w:t>
      </w:r>
      <w:proofErr w:type="spellEnd"/>
      <w:r w:rsidRPr="000C2136">
        <w:t xml:space="preserve">, </w:t>
      </w:r>
      <w:proofErr w:type="spellStart"/>
      <w:r w:rsidRPr="000C2136">
        <w:t>kvėpavimo</w:t>
      </w:r>
      <w:proofErr w:type="spellEnd"/>
      <w:r w:rsidRPr="000C2136">
        <w:t xml:space="preserve"> </w:t>
      </w:r>
      <w:proofErr w:type="spellStart"/>
      <w:r w:rsidRPr="000C2136">
        <w:t>sustojimas</w:t>
      </w:r>
      <w:proofErr w:type="spellEnd"/>
      <w:r w:rsidRPr="000C2136">
        <w:t xml:space="preserve">, </w:t>
      </w:r>
      <w:proofErr w:type="spellStart"/>
      <w:r w:rsidRPr="000C2136">
        <w:t>plaučių</w:t>
      </w:r>
      <w:proofErr w:type="spellEnd"/>
      <w:r w:rsidRPr="000C2136">
        <w:t xml:space="preserve"> </w:t>
      </w:r>
      <w:proofErr w:type="spellStart"/>
      <w:proofErr w:type="gramStart"/>
      <w:r w:rsidRPr="000C2136">
        <w:t>embolija</w:t>
      </w:r>
      <w:proofErr w:type="spellEnd"/>
      <w:r w:rsidRPr="000C2136">
        <w:t>;</w:t>
      </w:r>
      <w:proofErr w:type="gramEnd"/>
    </w:p>
    <w:p w14:paraId="26A63B33" w14:textId="77777777" w:rsidR="00805E4A" w:rsidRPr="000C2136" w:rsidRDefault="00805E4A" w:rsidP="00805E4A">
      <w:pPr>
        <w:pStyle w:val="Sraopastraipa"/>
        <w:numPr>
          <w:ilvl w:val="0"/>
          <w:numId w:val="14"/>
        </w:numPr>
        <w:spacing w:after="0" w:line="240" w:lineRule="auto"/>
      </w:pPr>
      <w:proofErr w:type="spellStart"/>
      <w:r w:rsidRPr="000C2136">
        <w:t>enteritas</w:t>
      </w:r>
      <w:proofErr w:type="spellEnd"/>
      <w:r w:rsidRPr="000C2136">
        <w:t xml:space="preserve">, </w:t>
      </w:r>
      <w:proofErr w:type="spellStart"/>
      <w:r w:rsidRPr="000C2136">
        <w:t>gingivitas</w:t>
      </w:r>
      <w:proofErr w:type="spellEnd"/>
      <w:r w:rsidRPr="000C2136">
        <w:t xml:space="preserve">, </w:t>
      </w:r>
      <w:proofErr w:type="gramStart"/>
      <w:r w:rsidRPr="000C2136">
        <w:t>melena;</w:t>
      </w:r>
      <w:proofErr w:type="gramEnd"/>
    </w:p>
    <w:p w14:paraId="5239E32D" w14:textId="77777777" w:rsidR="00805E4A" w:rsidRPr="000C2136" w:rsidRDefault="00805E4A" w:rsidP="00805E4A">
      <w:pPr>
        <w:pStyle w:val="Sraopastraipa"/>
        <w:numPr>
          <w:ilvl w:val="0"/>
          <w:numId w:val="14"/>
        </w:numPr>
        <w:spacing w:after="0" w:line="240" w:lineRule="auto"/>
      </w:pPr>
      <w:proofErr w:type="spellStart"/>
      <w:r w:rsidRPr="000C2136">
        <w:t>ūminis</w:t>
      </w:r>
      <w:proofErr w:type="spellEnd"/>
      <w:r w:rsidRPr="000C2136">
        <w:t xml:space="preserve"> </w:t>
      </w:r>
      <w:proofErr w:type="spellStart"/>
      <w:proofErr w:type="gramStart"/>
      <w:r w:rsidRPr="000C2136">
        <w:t>hepatitas</w:t>
      </w:r>
      <w:proofErr w:type="spellEnd"/>
      <w:r w:rsidRPr="000C2136">
        <w:t>;</w:t>
      </w:r>
      <w:proofErr w:type="gramEnd"/>
    </w:p>
    <w:p w14:paraId="11CD1269" w14:textId="77777777" w:rsidR="00805E4A" w:rsidRPr="000C2136" w:rsidRDefault="00805E4A" w:rsidP="00805E4A">
      <w:pPr>
        <w:pStyle w:val="Sraopastraipa"/>
        <w:numPr>
          <w:ilvl w:val="0"/>
          <w:numId w:val="14"/>
        </w:numPr>
        <w:spacing w:after="0" w:line="240" w:lineRule="auto"/>
      </w:pPr>
      <w:proofErr w:type="spellStart"/>
      <w:proofErr w:type="gramStart"/>
      <w:r w:rsidRPr="000C2136">
        <w:t>spuogai</w:t>
      </w:r>
      <w:proofErr w:type="spellEnd"/>
      <w:r w:rsidRPr="000C2136">
        <w:t xml:space="preserve">,  </w:t>
      </w:r>
      <w:proofErr w:type="spellStart"/>
      <w:r w:rsidRPr="000C2136">
        <w:t>petechija</w:t>
      </w:r>
      <w:proofErr w:type="spellEnd"/>
      <w:proofErr w:type="gramEnd"/>
      <w:r w:rsidRPr="000C2136">
        <w:t xml:space="preserve">, </w:t>
      </w:r>
      <w:proofErr w:type="spellStart"/>
      <w:proofErr w:type="gramStart"/>
      <w:r w:rsidRPr="000C2136">
        <w:t>ekchimozė</w:t>
      </w:r>
      <w:proofErr w:type="spellEnd"/>
      <w:r w:rsidRPr="000C2136">
        <w:t xml:space="preserve">,  </w:t>
      </w:r>
      <w:proofErr w:type="spellStart"/>
      <w:r w:rsidRPr="000C2136">
        <w:t>daugiaformė</w:t>
      </w:r>
      <w:proofErr w:type="spellEnd"/>
      <w:proofErr w:type="gramEnd"/>
      <w:r w:rsidRPr="000C2136">
        <w:t xml:space="preserve"> </w:t>
      </w:r>
      <w:proofErr w:type="spellStart"/>
      <w:r w:rsidRPr="000C2136">
        <w:t>eritema</w:t>
      </w:r>
      <w:proofErr w:type="spellEnd"/>
      <w:r w:rsidRPr="000C2136">
        <w:t xml:space="preserve">, </w:t>
      </w:r>
      <w:proofErr w:type="spellStart"/>
      <w:r w:rsidRPr="000C2136">
        <w:t>eriteminis</w:t>
      </w:r>
      <w:proofErr w:type="spellEnd"/>
      <w:r w:rsidRPr="000C2136">
        <w:t xml:space="preserve"> </w:t>
      </w:r>
      <w:proofErr w:type="spellStart"/>
      <w:r w:rsidRPr="000C2136">
        <w:t>odos</w:t>
      </w:r>
      <w:proofErr w:type="spellEnd"/>
      <w:r w:rsidRPr="000C2136">
        <w:t xml:space="preserve"> </w:t>
      </w:r>
      <w:proofErr w:type="spellStart"/>
      <w:r w:rsidRPr="000C2136">
        <w:t>išbėrimas</w:t>
      </w:r>
      <w:proofErr w:type="spellEnd"/>
      <w:r w:rsidRPr="000C2136">
        <w:t xml:space="preserve">, </w:t>
      </w:r>
      <w:proofErr w:type="spellStart"/>
      <w:r w:rsidRPr="000C2136">
        <w:t>nagų</w:t>
      </w:r>
      <w:proofErr w:type="spellEnd"/>
      <w:r w:rsidRPr="000C2136">
        <w:t xml:space="preserve"> </w:t>
      </w:r>
      <w:proofErr w:type="spellStart"/>
      <w:r w:rsidRPr="000C2136">
        <w:t>pigmentacijos</w:t>
      </w:r>
      <w:proofErr w:type="spellEnd"/>
      <w:r w:rsidRPr="000C2136">
        <w:t xml:space="preserve"> </w:t>
      </w:r>
      <w:proofErr w:type="spellStart"/>
      <w:r w:rsidRPr="000C2136">
        <w:t>padidėjimas</w:t>
      </w:r>
      <w:proofErr w:type="spellEnd"/>
      <w:r w:rsidRPr="000C2136">
        <w:t xml:space="preserve">, </w:t>
      </w:r>
      <w:proofErr w:type="spellStart"/>
      <w:proofErr w:type="gramStart"/>
      <w:r w:rsidRPr="000C2136">
        <w:t>onicholizė</w:t>
      </w:r>
      <w:proofErr w:type="spellEnd"/>
      <w:r w:rsidRPr="000C2136">
        <w:t>;</w:t>
      </w:r>
      <w:proofErr w:type="gramEnd"/>
    </w:p>
    <w:p w14:paraId="0348108D" w14:textId="77777777" w:rsidR="00805E4A" w:rsidRPr="000C2136" w:rsidRDefault="00805E4A" w:rsidP="00805E4A">
      <w:pPr>
        <w:pStyle w:val="Sraopastraipa"/>
        <w:numPr>
          <w:ilvl w:val="0"/>
          <w:numId w:val="14"/>
        </w:numPr>
        <w:spacing w:after="0" w:line="240" w:lineRule="auto"/>
      </w:pPr>
      <w:proofErr w:type="spellStart"/>
      <w:r w:rsidRPr="000C2136">
        <w:t>stresiniai</w:t>
      </w:r>
      <w:proofErr w:type="spellEnd"/>
      <w:r w:rsidRPr="000C2136">
        <w:t xml:space="preserve"> </w:t>
      </w:r>
      <w:proofErr w:type="spellStart"/>
      <w:r w:rsidRPr="000C2136">
        <w:t>kaulų</w:t>
      </w:r>
      <w:proofErr w:type="spellEnd"/>
      <w:r w:rsidRPr="000C2136">
        <w:t xml:space="preserve"> </w:t>
      </w:r>
      <w:proofErr w:type="spellStart"/>
      <w:proofErr w:type="gramStart"/>
      <w:r w:rsidRPr="000C2136">
        <w:t>lūžiai</w:t>
      </w:r>
      <w:proofErr w:type="spellEnd"/>
      <w:r w:rsidRPr="000C2136">
        <w:t>;</w:t>
      </w:r>
      <w:proofErr w:type="gramEnd"/>
    </w:p>
    <w:p w14:paraId="7EAFB2DB" w14:textId="77777777" w:rsidR="00805E4A" w:rsidRPr="000C2136" w:rsidRDefault="00805E4A" w:rsidP="00805E4A">
      <w:pPr>
        <w:pStyle w:val="Sraopastraipa"/>
        <w:numPr>
          <w:ilvl w:val="0"/>
          <w:numId w:val="14"/>
        </w:numPr>
        <w:spacing w:after="0" w:line="240" w:lineRule="auto"/>
      </w:pPr>
      <w:proofErr w:type="spellStart"/>
      <w:r w:rsidRPr="000C2136">
        <w:t>hiperurikemija</w:t>
      </w:r>
      <w:proofErr w:type="spellEnd"/>
      <w:r w:rsidRPr="000C2136">
        <w:t xml:space="preserve">, </w:t>
      </w:r>
      <w:proofErr w:type="spellStart"/>
      <w:r w:rsidRPr="000C2136">
        <w:t>šlapalo</w:t>
      </w:r>
      <w:proofErr w:type="spellEnd"/>
      <w:r w:rsidRPr="000C2136">
        <w:t xml:space="preserve"> </w:t>
      </w:r>
      <w:proofErr w:type="spellStart"/>
      <w:r w:rsidRPr="000C2136">
        <w:t>ir</w:t>
      </w:r>
      <w:proofErr w:type="spellEnd"/>
      <w:r w:rsidRPr="000C2136">
        <w:t xml:space="preserve"> </w:t>
      </w:r>
      <w:proofErr w:type="spellStart"/>
      <w:r w:rsidRPr="000C2136">
        <w:t>kreatinino</w:t>
      </w:r>
      <w:proofErr w:type="spellEnd"/>
      <w:r w:rsidRPr="000C2136">
        <w:t xml:space="preserve"> </w:t>
      </w:r>
      <w:proofErr w:type="spellStart"/>
      <w:r w:rsidRPr="000C2136">
        <w:t>koncentracijų</w:t>
      </w:r>
      <w:proofErr w:type="spellEnd"/>
      <w:r w:rsidRPr="000C2136">
        <w:t xml:space="preserve"> </w:t>
      </w:r>
      <w:proofErr w:type="spellStart"/>
      <w:r w:rsidRPr="000C2136">
        <w:t>kraujo</w:t>
      </w:r>
      <w:proofErr w:type="spellEnd"/>
      <w:r w:rsidRPr="000C2136">
        <w:t xml:space="preserve"> </w:t>
      </w:r>
      <w:proofErr w:type="spellStart"/>
      <w:r w:rsidRPr="000C2136">
        <w:t>serume</w:t>
      </w:r>
      <w:proofErr w:type="spellEnd"/>
      <w:r w:rsidRPr="000C2136">
        <w:t xml:space="preserve"> </w:t>
      </w:r>
      <w:proofErr w:type="spellStart"/>
      <w:proofErr w:type="gramStart"/>
      <w:r w:rsidRPr="000C2136">
        <w:t>padidėjimas</w:t>
      </w:r>
      <w:proofErr w:type="spellEnd"/>
      <w:r w:rsidRPr="000C2136">
        <w:t>;</w:t>
      </w:r>
      <w:proofErr w:type="gramEnd"/>
    </w:p>
    <w:p w14:paraId="356D8043" w14:textId="77777777" w:rsidR="00805E4A" w:rsidRPr="000C2136" w:rsidRDefault="00805E4A" w:rsidP="00805E4A">
      <w:pPr>
        <w:pStyle w:val="Sraopastraipa"/>
        <w:numPr>
          <w:ilvl w:val="0"/>
          <w:numId w:val="14"/>
        </w:numPr>
        <w:spacing w:after="0" w:line="240" w:lineRule="auto"/>
      </w:pPr>
      <w:proofErr w:type="spellStart"/>
      <w:proofErr w:type="gramStart"/>
      <w:r w:rsidRPr="000C2136">
        <w:t>abortas</w:t>
      </w:r>
      <w:proofErr w:type="spellEnd"/>
      <w:r w:rsidRPr="000C2136">
        <w:t>;</w:t>
      </w:r>
      <w:proofErr w:type="gramEnd"/>
    </w:p>
    <w:p w14:paraId="44DE48C1" w14:textId="77777777" w:rsidR="00805E4A" w:rsidRPr="004F021C" w:rsidRDefault="00805E4A" w:rsidP="00805E4A">
      <w:pPr>
        <w:pStyle w:val="Sraopastraipa"/>
        <w:numPr>
          <w:ilvl w:val="0"/>
          <w:numId w:val="14"/>
        </w:numPr>
        <w:spacing w:after="0" w:line="240" w:lineRule="auto"/>
      </w:pPr>
      <w:proofErr w:type="spellStart"/>
      <w:r w:rsidRPr="000C2136">
        <w:t>trumpalaikė</w:t>
      </w:r>
      <w:proofErr w:type="spellEnd"/>
      <w:r w:rsidRPr="000C2136">
        <w:t xml:space="preserve"> </w:t>
      </w:r>
      <w:proofErr w:type="spellStart"/>
      <w:r w:rsidRPr="000C2136">
        <w:t>oligospermija</w:t>
      </w:r>
      <w:proofErr w:type="spellEnd"/>
      <w:r w:rsidRPr="000C2136">
        <w:t xml:space="preserve">, </w:t>
      </w:r>
      <w:proofErr w:type="spellStart"/>
      <w:r w:rsidRPr="000C2136">
        <w:t>trumpalaikis</w:t>
      </w:r>
      <w:proofErr w:type="spellEnd"/>
      <w:r w:rsidRPr="000C2136">
        <w:t xml:space="preserve"> </w:t>
      </w:r>
      <w:proofErr w:type="spellStart"/>
      <w:r w:rsidRPr="000C2136">
        <w:t>mėnesinių</w:t>
      </w:r>
      <w:proofErr w:type="spellEnd"/>
      <w:r w:rsidRPr="000C2136">
        <w:t xml:space="preserve"> </w:t>
      </w:r>
      <w:proofErr w:type="spellStart"/>
      <w:r w:rsidRPr="000C2136">
        <w:t>sutrikimas</w:t>
      </w:r>
      <w:proofErr w:type="spellEnd"/>
      <w:r w:rsidRPr="000C2136">
        <w:t>.</w:t>
      </w:r>
    </w:p>
    <w:p w14:paraId="1E99F9B8" w14:textId="77777777" w:rsidR="00805E4A" w:rsidRPr="00DD5877" w:rsidRDefault="00805E4A" w:rsidP="00805E4A">
      <w:pPr>
        <w:spacing w:after="0" w:line="240" w:lineRule="auto"/>
        <w:contextualSpacing/>
        <w:rPr>
          <w:rFonts w:ascii="Times New Roman" w:hAnsi="Times New Roman" w:cs="Times New Roman"/>
          <w:lang w:val="lt-LT"/>
        </w:rPr>
      </w:pPr>
    </w:p>
    <w:p w14:paraId="140DC703" w14:textId="77777777" w:rsidR="00805E4A" w:rsidRPr="00E108D0" w:rsidRDefault="00805E4A" w:rsidP="00805E4A">
      <w:pPr>
        <w:spacing w:after="0" w:line="240" w:lineRule="auto"/>
        <w:contextualSpacing/>
        <w:rPr>
          <w:rFonts w:ascii="Times New Roman" w:eastAsia="Times New Roman" w:hAnsi="Times New Roman" w:cs="Times New Roman"/>
          <w:i/>
          <w:lang w:val="lt-LT" w:eastAsia="en-US"/>
        </w:rPr>
      </w:pPr>
      <w:bookmarkStart w:id="0" w:name="_Hlk88744497"/>
      <w:r w:rsidRPr="000C2136">
        <w:rPr>
          <w:rFonts w:ascii="Times New Roman" w:hAnsi="Times New Roman" w:cs="Times New Roman"/>
          <w:b/>
          <w:bCs/>
          <w:iCs/>
          <w:lang w:val="lt-LT"/>
        </w:rPr>
        <w:t>Labai reti šalutinio poveikio reiškiniai (gali pasireikšti rečiau kaip 1 iš 10 000</w:t>
      </w:r>
      <w:r>
        <w:rPr>
          <w:rFonts w:ascii="Times New Roman" w:hAnsi="Times New Roman" w:cs="Times New Roman"/>
          <w:b/>
          <w:bCs/>
          <w:iCs/>
          <w:lang w:val="lt-LT"/>
        </w:rPr>
        <w:t> </w:t>
      </w:r>
      <w:r w:rsidRPr="000C2136">
        <w:rPr>
          <w:rFonts w:ascii="Times New Roman" w:hAnsi="Times New Roman" w:cs="Times New Roman"/>
          <w:b/>
          <w:bCs/>
          <w:iCs/>
          <w:lang w:val="lt-LT"/>
        </w:rPr>
        <w:t>asmenų):</w:t>
      </w:r>
      <w:bookmarkEnd w:id="0"/>
    </w:p>
    <w:p w14:paraId="6F987649" w14:textId="77777777" w:rsidR="00805E4A" w:rsidRPr="00E108D0" w:rsidRDefault="00805E4A" w:rsidP="00805E4A">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sunki alerginė (anafilaksinė) reakcija; </w:t>
      </w:r>
    </w:p>
    <w:p w14:paraId="46FEB133" w14:textId="77777777" w:rsidR="00805E4A" w:rsidRPr="00E108D0" w:rsidRDefault="00805E4A" w:rsidP="00805E4A">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reumatoidinių mazgelių padidėjimas (poodiniai gumbeliai);</w:t>
      </w:r>
    </w:p>
    <w:p w14:paraId="33E0D3E9" w14:textId="77777777" w:rsidR="00805E4A" w:rsidRPr="00E108D0" w:rsidRDefault="00805E4A" w:rsidP="00805E4A">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skausmas krūtinės srityje, pasireiškiantis dėl </w:t>
      </w:r>
      <w:proofErr w:type="spellStart"/>
      <w:r w:rsidRPr="00E108D0">
        <w:rPr>
          <w:rFonts w:ascii="Times New Roman" w:hAnsi="Times New Roman" w:cs="Times New Roman"/>
          <w:lang w:val="lt-LT"/>
        </w:rPr>
        <w:t>krūtinplėvės</w:t>
      </w:r>
      <w:proofErr w:type="spellEnd"/>
      <w:r w:rsidRPr="00E108D0">
        <w:rPr>
          <w:rFonts w:ascii="Times New Roman" w:hAnsi="Times New Roman" w:cs="Times New Roman"/>
          <w:lang w:val="lt-LT"/>
        </w:rPr>
        <w:t xml:space="preserve"> pažeidimo; </w:t>
      </w:r>
    </w:p>
    <w:p w14:paraId="532E5814" w14:textId="77777777" w:rsidR="00805E4A" w:rsidRPr="00E108D0" w:rsidRDefault="00805E4A" w:rsidP="00805E4A">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medžiagų įsisavinimo žarnyne sutrikimas; </w:t>
      </w:r>
    </w:p>
    <w:p w14:paraId="33F5C737" w14:textId="77777777" w:rsidR="00805E4A" w:rsidRPr="00E108D0" w:rsidRDefault="00805E4A" w:rsidP="00805E4A">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staigus toksinis storosios žarnos išsiplėtimas;</w:t>
      </w:r>
    </w:p>
    <w:p w14:paraId="76E85B8C" w14:textId="77777777" w:rsidR="00805E4A" w:rsidRPr="00E108D0" w:rsidRDefault="00805E4A" w:rsidP="00805E4A">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odos pūliniai (</w:t>
      </w:r>
      <w:proofErr w:type="spellStart"/>
      <w:r w:rsidRPr="00E108D0">
        <w:rPr>
          <w:rFonts w:ascii="Times New Roman" w:hAnsi="Times New Roman" w:cs="Times New Roman"/>
          <w:lang w:val="lt-LT"/>
        </w:rPr>
        <w:t>furunkuliozė</w:t>
      </w:r>
      <w:proofErr w:type="spellEnd"/>
      <w:r w:rsidRPr="00E108D0">
        <w:rPr>
          <w:rFonts w:ascii="Times New Roman" w:hAnsi="Times New Roman" w:cs="Times New Roman"/>
          <w:lang w:val="lt-LT"/>
        </w:rPr>
        <w:t xml:space="preserve">); </w:t>
      </w:r>
    </w:p>
    <w:p w14:paraId="4B0D1081" w14:textId="77777777" w:rsidR="00805E4A" w:rsidRPr="00E108D0" w:rsidRDefault="00805E4A" w:rsidP="00805E4A">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sunkus odos bėrimas su pūslelėmis ir odos lupimusi, ypač aplink burną, nosį, akis ir lytinius organus (</w:t>
      </w:r>
      <w:proofErr w:type="spellStart"/>
      <w:r w:rsidRPr="00E108D0">
        <w:rPr>
          <w:rFonts w:ascii="Times New Roman" w:hAnsi="Times New Roman" w:cs="Times New Roman"/>
          <w:lang w:val="lt-LT"/>
        </w:rPr>
        <w:t>Stivenso</w:t>
      </w:r>
      <w:proofErr w:type="spellEnd"/>
      <w:r w:rsidRPr="00E108D0">
        <w:rPr>
          <w:rFonts w:ascii="Times New Roman" w:eastAsia="Times New Roman" w:hAnsi="Times New Roman" w:cs="Times New Roman"/>
          <w:lang w:val="lt-LT" w:eastAsia="en-US"/>
        </w:rPr>
        <w:t>-</w:t>
      </w:r>
      <w:r w:rsidRPr="00E108D0">
        <w:rPr>
          <w:rFonts w:ascii="Times New Roman" w:hAnsi="Times New Roman" w:cs="Times New Roman"/>
          <w:lang w:val="lt-LT"/>
        </w:rPr>
        <w:t>Džonsono sindromas) arba dar sunkesnė forma, pasireiškianti odos lupimusi dideliame kūno plote (</w:t>
      </w:r>
      <w:proofErr w:type="spellStart"/>
      <w:r w:rsidRPr="00E108D0">
        <w:rPr>
          <w:rFonts w:ascii="Times New Roman" w:eastAsia="Times New Roman" w:hAnsi="Times New Roman" w:cs="Times New Roman"/>
          <w:lang w:val="lt-LT" w:eastAsia="en-US"/>
        </w:rPr>
        <w:t>Lajelio</w:t>
      </w:r>
      <w:proofErr w:type="spellEnd"/>
      <w:r w:rsidRPr="00E108D0">
        <w:rPr>
          <w:rFonts w:ascii="Times New Roman" w:hAnsi="Times New Roman" w:cs="Times New Roman"/>
          <w:lang w:val="lt-LT"/>
        </w:rPr>
        <w:t xml:space="preserve"> sindromas); </w:t>
      </w:r>
    </w:p>
    <w:p w14:paraId="4F3F0E70" w14:textId="77777777" w:rsidR="00805E4A" w:rsidRPr="00E108D0" w:rsidRDefault="00805E4A" w:rsidP="00805E4A">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žvynelinės pasunkėjimas paveikus ultravioletiniais spinduliais; </w:t>
      </w:r>
    </w:p>
    <w:p w14:paraId="4119B5E7" w14:textId="77777777" w:rsidR="00805E4A" w:rsidRPr="00E108D0" w:rsidRDefault="00805E4A" w:rsidP="00805E4A">
      <w:pPr>
        <w:numPr>
          <w:ilvl w:val="0"/>
          <w:numId w:val="8"/>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odos išopėjimas žvyneline </w:t>
      </w:r>
      <w:r w:rsidRPr="00E108D0">
        <w:rPr>
          <w:rFonts w:ascii="Times New Roman" w:eastAsia="Times New Roman" w:hAnsi="Times New Roman" w:cs="Times New Roman"/>
          <w:lang w:val="lt-LT" w:eastAsia="en-US"/>
        </w:rPr>
        <w:t>sergantiems</w:t>
      </w:r>
      <w:r w:rsidRPr="00E108D0">
        <w:rPr>
          <w:rFonts w:ascii="Times New Roman" w:hAnsi="Times New Roman" w:cs="Times New Roman"/>
          <w:lang w:val="lt-LT"/>
        </w:rPr>
        <w:t xml:space="preserve"> ligoniams; </w:t>
      </w:r>
    </w:p>
    <w:p w14:paraId="1264493F" w14:textId="77777777" w:rsidR="00805E4A" w:rsidRPr="00E108D0" w:rsidRDefault="00805E4A" w:rsidP="00805E4A">
      <w:pPr>
        <w:numPr>
          <w:ilvl w:val="0"/>
          <w:numId w:val="9"/>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radiacijos ar šviesos sukeltos odos pažaidos atsinaujinimas</w:t>
      </w:r>
      <w:r w:rsidRPr="00E108D0">
        <w:rPr>
          <w:rFonts w:ascii="Times New Roman" w:eastAsia="Times New Roman" w:hAnsi="Times New Roman" w:cs="Times New Roman"/>
          <w:lang w:val="lt-LT" w:eastAsia="en-US"/>
        </w:rPr>
        <w:t>;</w:t>
      </w:r>
    </w:p>
    <w:p w14:paraId="2C5A9FB3" w14:textId="77777777" w:rsidR="00805E4A" w:rsidRPr="00E108D0" w:rsidRDefault="00805E4A" w:rsidP="00805E4A">
      <w:pPr>
        <w:numPr>
          <w:ilvl w:val="0"/>
          <w:numId w:val="9"/>
        </w:num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eastAsia="Times New Roman" w:hAnsi="Times New Roman" w:cs="Times New Roman"/>
          <w:lang w:val="lt-LT" w:eastAsia="en-US"/>
        </w:rPr>
        <w:t>limfoproliferaciniai</w:t>
      </w:r>
      <w:proofErr w:type="spellEnd"/>
      <w:r w:rsidRPr="00E108D0">
        <w:rPr>
          <w:rFonts w:ascii="Times New Roman" w:eastAsia="Times New Roman" w:hAnsi="Times New Roman" w:cs="Times New Roman"/>
          <w:lang w:val="lt-LT" w:eastAsia="en-US"/>
        </w:rPr>
        <w:t xml:space="preserve"> sutrikimai (pernelyg aktyvus baltųjų kraujo kūnelių augimas);</w:t>
      </w:r>
    </w:p>
    <w:p w14:paraId="2BAD5724" w14:textId="77777777" w:rsidR="00805E4A" w:rsidRPr="00E108D0" w:rsidRDefault="00805E4A" w:rsidP="00805E4A">
      <w:pPr>
        <w:numPr>
          <w:ilvl w:val="0"/>
          <w:numId w:val="9"/>
        </w:numPr>
        <w:spacing w:after="0" w:line="240" w:lineRule="auto"/>
        <w:contextualSpacing/>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žemas kraujospūdis (</w:t>
      </w:r>
      <w:proofErr w:type="spellStart"/>
      <w:r w:rsidRPr="00E108D0">
        <w:rPr>
          <w:rFonts w:ascii="Times New Roman" w:eastAsia="Times New Roman" w:hAnsi="Times New Roman" w:cs="Times New Roman"/>
          <w:lang w:val="lt-LT" w:eastAsia="en-US"/>
        </w:rPr>
        <w:t>hipotenzija</w:t>
      </w:r>
      <w:proofErr w:type="spellEnd"/>
      <w:r w:rsidRPr="00E108D0">
        <w:rPr>
          <w:rFonts w:ascii="Times New Roman" w:eastAsia="Times New Roman" w:hAnsi="Times New Roman" w:cs="Times New Roman"/>
          <w:lang w:val="lt-LT" w:eastAsia="en-US"/>
        </w:rPr>
        <w:t>);</w:t>
      </w:r>
    </w:p>
    <w:p w14:paraId="33F4D400" w14:textId="77777777" w:rsidR="00805E4A" w:rsidRPr="006D19E6" w:rsidRDefault="00805E4A" w:rsidP="00805E4A">
      <w:pPr>
        <w:numPr>
          <w:ilvl w:val="0"/>
          <w:numId w:val="9"/>
        </w:num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i/>
          <w:lang w:val="lt-LT"/>
        </w:rPr>
        <w:t>Pneumocistis</w:t>
      </w:r>
      <w:proofErr w:type="spellEnd"/>
      <w:r w:rsidRPr="00E108D0">
        <w:rPr>
          <w:rFonts w:ascii="Times New Roman" w:hAnsi="Times New Roman" w:cs="Times New Roman"/>
          <w:i/>
          <w:lang w:val="lt-LT"/>
        </w:rPr>
        <w:t xml:space="preserve"> </w:t>
      </w:r>
      <w:proofErr w:type="spellStart"/>
      <w:r w:rsidRPr="00E108D0">
        <w:rPr>
          <w:rFonts w:ascii="Times New Roman" w:hAnsi="Times New Roman" w:cs="Times New Roman"/>
          <w:i/>
          <w:lang w:val="lt-LT"/>
        </w:rPr>
        <w:t>jirovecii</w:t>
      </w:r>
      <w:proofErr w:type="spellEnd"/>
      <w:r w:rsidRPr="00E108D0">
        <w:rPr>
          <w:rFonts w:ascii="Times New Roman" w:hAnsi="Times New Roman" w:cs="Times New Roman"/>
          <w:lang w:val="lt-LT"/>
        </w:rPr>
        <w:t xml:space="preserve"> sukelta pneumonija</w:t>
      </w:r>
      <w:r>
        <w:rPr>
          <w:rFonts w:ascii="Times New Roman" w:eastAsia="Times New Roman" w:hAnsi="Times New Roman" w:cs="Times New Roman"/>
          <w:lang w:eastAsia="en-US"/>
        </w:rPr>
        <w:t>;</w:t>
      </w:r>
    </w:p>
    <w:p w14:paraId="5275C842" w14:textId="77777777" w:rsidR="00805E4A" w:rsidRPr="00EF54B8" w:rsidRDefault="00805E4A" w:rsidP="00805E4A">
      <w:pPr>
        <w:numPr>
          <w:ilvl w:val="0"/>
          <w:numId w:val="9"/>
        </w:numPr>
        <w:spacing w:after="0" w:line="240" w:lineRule="auto"/>
        <w:contextualSpacing/>
        <w:rPr>
          <w:rFonts w:ascii="Times New Roman" w:eastAsia="Times New Roman" w:hAnsi="Times New Roman" w:cs="Times New Roman"/>
          <w:lang w:val="lt-LT" w:eastAsia="en-US"/>
        </w:rPr>
      </w:pPr>
      <w:r w:rsidRPr="00EF54B8">
        <w:rPr>
          <w:rFonts w:ascii="Times New Roman" w:eastAsia="Times New Roman" w:hAnsi="Times New Roman" w:cs="Times New Roman"/>
          <w:lang w:val="lt-LT" w:eastAsia="en-US"/>
        </w:rPr>
        <w:t>tirpimo arba dilgčiojimo pojūtis / mažesnis nei įprastas jautrumas</w:t>
      </w:r>
      <w:r w:rsidRPr="006523C7">
        <w:rPr>
          <w:rFonts w:ascii="Times New Roman" w:eastAsia="Times New Roman" w:hAnsi="Times New Roman" w:cs="Times New Roman"/>
          <w:lang w:val="lt-LT" w:eastAsia="en-US"/>
        </w:rPr>
        <w:t xml:space="preserve"> </w:t>
      </w:r>
      <w:r w:rsidRPr="00EF54B8">
        <w:rPr>
          <w:rFonts w:ascii="Times New Roman" w:eastAsia="Times New Roman" w:hAnsi="Times New Roman" w:cs="Times New Roman"/>
          <w:lang w:val="lt-LT" w:eastAsia="en-US"/>
        </w:rPr>
        <w:t>dirginimui</w:t>
      </w:r>
      <w:r>
        <w:rPr>
          <w:rFonts w:ascii="Times New Roman" w:eastAsia="Times New Roman" w:hAnsi="Times New Roman" w:cs="Times New Roman"/>
          <w:lang w:val="lt-LT" w:eastAsia="en-US"/>
        </w:rPr>
        <w:t>.</w:t>
      </w:r>
    </w:p>
    <w:p w14:paraId="0B907807" w14:textId="77777777" w:rsidR="00805E4A" w:rsidRPr="00E108D0" w:rsidRDefault="00805E4A" w:rsidP="00805E4A">
      <w:pPr>
        <w:spacing w:after="0" w:line="240" w:lineRule="auto"/>
        <w:contextualSpacing/>
        <w:rPr>
          <w:rFonts w:ascii="Times New Roman" w:eastAsia="Times New Roman" w:hAnsi="Times New Roman" w:cs="Times New Roman"/>
          <w:i/>
          <w:u w:val="single"/>
          <w:lang w:val="lt-LT" w:eastAsia="en-US"/>
        </w:rPr>
      </w:pPr>
    </w:p>
    <w:p w14:paraId="4059552C" w14:textId="77777777" w:rsidR="00805E4A" w:rsidRPr="00E108D0" w:rsidRDefault="00805E4A" w:rsidP="00805E4A">
      <w:pPr>
        <w:spacing w:after="0" w:line="240" w:lineRule="auto"/>
        <w:contextualSpacing/>
        <w:rPr>
          <w:rFonts w:ascii="Times New Roman" w:eastAsia="Times New Roman" w:hAnsi="Times New Roman" w:cs="Times New Roman"/>
          <w:i/>
          <w:u w:val="single"/>
          <w:lang w:val="lt-LT" w:eastAsia="en-US"/>
        </w:rPr>
      </w:pPr>
      <w:r w:rsidRPr="000C2136">
        <w:rPr>
          <w:rFonts w:ascii="Times New Roman" w:eastAsia="Times New Roman" w:hAnsi="Times New Roman" w:cs="Times New Roman"/>
          <w:b/>
          <w:bCs/>
          <w:iCs/>
          <w:lang w:val="lt-LT" w:eastAsia="en-US"/>
        </w:rPr>
        <w:t>Šalutinio poveikio reiškiniai, kurių dažnis nežinomas (negali būti apskaičiuotas pagal turimus duomenis):</w:t>
      </w:r>
    </w:p>
    <w:p w14:paraId="3E254E67" w14:textId="77777777" w:rsidR="00805E4A" w:rsidRPr="00E108D0" w:rsidRDefault="00805E4A" w:rsidP="00805E4A">
      <w:pPr>
        <w:numPr>
          <w:ilvl w:val="0"/>
          <w:numId w:val="8"/>
        </w:numPr>
        <w:spacing w:after="0" w:line="240" w:lineRule="auto"/>
        <w:contextualSpacing/>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pneumonija;</w:t>
      </w:r>
    </w:p>
    <w:p w14:paraId="383DA1F5" w14:textId="77777777" w:rsidR="00805E4A" w:rsidRPr="00E108D0" w:rsidRDefault="00805E4A" w:rsidP="00805E4A">
      <w:pPr>
        <w:numPr>
          <w:ilvl w:val="0"/>
          <w:numId w:val="8"/>
        </w:numPr>
        <w:spacing w:after="0" w:line="240" w:lineRule="auto"/>
        <w:contextualSpacing/>
        <w:rPr>
          <w:rFonts w:ascii="Times New Roman" w:eastAsia="Times New Roman" w:hAnsi="Times New Roman" w:cs="Times New Roman"/>
          <w:lang w:val="lt-LT" w:eastAsia="en-US"/>
        </w:rPr>
      </w:pPr>
      <w:r w:rsidRPr="00E108D0">
        <w:rPr>
          <w:rFonts w:ascii="Times New Roman" w:eastAsia="Times New Roman" w:hAnsi="Times New Roman" w:cs="Times New Roman"/>
          <w:lang w:val="lt-LT" w:eastAsia="en-US"/>
        </w:rPr>
        <w:t>kraujavimas iš plaučių*;</w:t>
      </w:r>
    </w:p>
    <w:p w14:paraId="2F7AF3FE" w14:textId="77777777" w:rsidR="00805E4A" w:rsidRPr="00E108D0" w:rsidRDefault="00805E4A" w:rsidP="00805E4A">
      <w:pPr>
        <w:numPr>
          <w:ilvl w:val="0"/>
          <w:numId w:val="8"/>
        </w:numPr>
        <w:spacing w:after="0" w:line="240" w:lineRule="auto"/>
        <w:contextualSpacing/>
        <w:rPr>
          <w:rFonts w:ascii="Times New Roman" w:eastAsia="Times New Roman" w:hAnsi="Times New Roman" w:cs="Times New Roman"/>
          <w:u w:val="single"/>
          <w:lang w:val="lt-LT" w:eastAsia="en-US"/>
        </w:rPr>
      </w:pPr>
      <w:r w:rsidRPr="00E108D0">
        <w:rPr>
          <w:rFonts w:ascii="Times New Roman" w:eastAsia="Times New Roman" w:hAnsi="Times New Roman" w:cs="Times New Roman"/>
          <w:lang w:val="lt-LT" w:eastAsia="en-US"/>
        </w:rPr>
        <w:t xml:space="preserve">žandikaulio kaulinio audinio pažeidimas (sukeltas pernelyg aktyvaus baltųjų kraujo ląstelių augimo); </w:t>
      </w:r>
    </w:p>
    <w:p w14:paraId="1AEF35C3" w14:textId="77777777" w:rsidR="00805E4A" w:rsidRPr="00E108D0" w:rsidRDefault="00805E4A" w:rsidP="00805E4A">
      <w:pPr>
        <w:numPr>
          <w:ilvl w:val="0"/>
          <w:numId w:val="8"/>
        </w:numPr>
        <w:spacing w:after="0" w:line="240" w:lineRule="auto"/>
        <w:contextualSpacing/>
        <w:rPr>
          <w:rStyle w:val="st"/>
          <w:rFonts w:ascii="Times New Roman" w:eastAsia="Times New Roman" w:hAnsi="Times New Roman" w:cs="Times New Roman"/>
          <w:u w:val="single"/>
          <w:lang w:val="lt-LT" w:eastAsia="en-US"/>
        </w:rPr>
      </w:pPr>
      <w:r w:rsidRPr="00E108D0">
        <w:rPr>
          <w:rStyle w:val="st"/>
          <w:rFonts w:ascii="Times New Roman" w:hAnsi="Times New Roman" w:cs="Times New Roman"/>
          <w:lang w:val="lt-LT"/>
        </w:rPr>
        <w:t>tinklainės kraujagyslių pažeidimas (</w:t>
      </w:r>
      <w:proofErr w:type="spellStart"/>
      <w:r w:rsidRPr="00E108D0">
        <w:rPr>
          <w:rStyle w:val="st"/>
          <w:rFonts w:ascii="Times New Roman" w:hAnsi="Times New Roman" w:cs="Times New Roman"/>
          <w:lang w:val="lt-LT"/>
        </w:rPr>
        <w:t>retinopatija</w:t>
      </w:r>
      <w:proofErr w:type="spellEnd"/>
      <w:r w:rsidRPr="00E108D0">
        <w:rPr>
          <w:rStyle w:val="st"/>
          <w:rFonts w:ascii="Times New Roman" w:hAnsi="Times New Roman" w:cs="Times New Roman"/>
          <w:lang w:val="lt-LT"/>
        </w:rPr>
        <w:t>);</w:t>
      </w:r>
    </w:p>
    <w:p w14:paraId="65EE2F30" w14:textId="77777777" w:rsidR="00805E4A" w:rsidRPr="00E108D0" w:rsidRDefault="00805E4A" w:rsidP="00805E4A">
      <w:pPr>
        <w:numPr>
          <w:ilvl w:val="0"/>
          <w:numId w:val="8"/>
        </w:numPr>
        <w:spacing w:after="0" w:line="240" w:lineRule="auto"/>
        <w:contextualSpacing/>
        <w:rPr>
          <w:rStyle w:val="st"/>
          <w:rFonts w:ascii="Times New Roman" w:eastAsia="Times New Roman" w:hAnsi="Times New Roman" w:cs="Times New Roman"/>
          <w:u w:val="single"/>
          <w:lang w:val="lt-LT" w:eastAsia="en-US"/>
        </w:rPr>
      </w:pPr>
      <w:r w:rsidRPr="00E108D0">
        <w:rPr>
          <w:rStyle w:val="st"/>
          <w:rFonts w:ascii="Times New Roman" w:hAnsi="Times New Roman" w:cs="Times New Roman"/>
          <w:lang w:val="lt-LT"/>
        </w:rPr>
        <w:t>krūtinės skausmas;</w:t>
      </w:r>
    </w:p>
    <w:p w14:paraId="7D952ADC" w14:textId="77777777" w:rsidR="00805E4A" w:rsidRPr="00E108D0" w:rsidRDefault="00805E4A" w:rsidP="00805E4A">
      <w:pPr>
        <w:numPr>
          <w:ilvl w:val="0"/>
          <w:numId w:val="8"/>
        </w:numPr>
        <w:spacing w:after="0" w:line="240" w:lineRule="auto"/>
        <w:contextualSpacing/>
        <w:rPr>
          <w:rStyle w:val="st"/>
          <w:rFonts w:ascii="Times New Roman" w:eastAsia="Times New Roman" w:hAnsi="Times New Roman" w:cs="Times New Roman"/>
          <w:u w:val="single"/>
          <w:lang w:val="lt-LT" w:eastAsia="en-US"/>
        </w:rPr>
      </w:pPr>
      <w:r w:rsidRPr="00E108D0">
        <w:rPr>
          <w:rStyle w:val="st"/>
          <w:rFonts w:ascii="Times New Roman" w:hAnsi="Times New Roman" w:cs="Times New Roman"/>
          <w:lang w:val="lt-LT"/>
        </w:rPr>
        <w:lastRenderedPageBreak/>
        <w:t>hipoksija;</w:t>
      </w:r>
    </w:p>
    <w:p w14:paraId="5E9A45BD" w14:textId="77777777" w:rsidR="00805E4A" w:rsidRPr="00E108D0" w:rsidRDefault="00805E4A" w:rsidP="00805E4A">
      <w:pPr>
        <w:numPr>
          <w:ilvl w:val="0"/>
          <w:numId w:val="8"/>
        </w:numPr>
        <w:spacing w:after="0" w:line="240" w:lineRule="auto"/>
        <w:contextualSpacing/>
        <w:rPr>
          <w:rStyle w:val="st"/>
          <w:rFonts w:ascii="Times New Roman" w:eastAsia="Times New Roman" w:hAnsi="Times New Roman" w:cs="Times New Roman"/>
          <w:u w:val="single"/>
          <w:lang w:val="lt-LT" w:eastAsia="en-US"/>
        </w:rPr>
      </w:pPr>
      <w:proofErr w:type="spellStart"/>
      <w:r w:rsidRPr="00E108D0">
        <w:rPr>
          <w:rStyle w:val="st"/>
          <w:rFonts w:ascii="Times New Roman" w:hAnsi="Times New Roman" w:cs="Times New Roman"/>
          <w:lang w:val="lt-LT"/>
        </w:rPr>
        <w:t>urogenitalin</w:t>
      </w:r>
      <w:r>
        <w:rPr>
          <w:rStyle w:val="st"/>
          <w:rFonts w:ascii="Times New Roman" w:hAnsi="Times New Roman" w:cs="Times New Roman"/>
          <w:lang w:val="lt-LT"/>
        </w:rPr>
        <w:t>ė</w:t>
      </w:r>
      <w:proofErr w:type="spellEnd"/>
      <w:r w:rsidRPr="00E108D0">
        <w:rPr>
          <w:rStyle w:val="st"/>
          <w:rFonts w:ascii="Times New Roman" w:hAnsi="Times New Roman" w:cs="Times New Roman"/>
          <w:lang w:val="lt-LT"/>
        </w:rPr>
        <w:t xml:space="preserve"> disfunkcija;</w:t>
      </w:r>
    </w:p>
    <w:p w14:paraId="5F723B66" w14:textId="77777777" w:rsidR="00805E4A" w:rsidRPr="006D19E6" w:rsidRDefault="00805E4A" w:rsidP="00805E4A">
      <w:pPr>
        <w:numPr>
          <w:ilvl w:val="0"/>
          <w:numId w:val="8"/>
        </w:numPr>
        <w:spacing w:after="0" w:line="240" w:lineRule="auto"/>
        <w:contextualSpacing/>
        <w:rPr>
          <w:rStyle w:val="st"/>
          <w:rFonts w:ascii="Times New Roman" w:eastAsia="Times New Roman" w:hAnsi="Times New Roman" w:cs="Times New Roman"/>
          <w:u w:val="single"/>
          <w:lang w:val="lt-LT" w:eastAsia="en-US"/>
        </w:rPr>
      </w:pPr>
      <w:proofErr w:type="spellStart"/>
      <w:r w:rsidRPr="00E108D0">
        <w:rPr>
          <w:rStyle w:val="st"/>
          <w:rFonts w:ascii="Times New Roman" w:hAnsi="Times New Roman" w:cs="Times New Roman"/>
          <w:lang w:val="lt-LT"/>
        </w:rPr>
        <w:t>šaltkrėtis</w:t>
      </w:r>
      <w:proofErr w:type="spellEnd"/>
      <w:r>
        <w:rPr>
          <w:rStyle w:val="st"/>
          <w:rFonts w:ascii="Times New Roman" w:hAnsi="Times New Roman" w:cs="Times New Roman"/>
        </w:rPr>
        <w:t>,</w:t>
      </w:r>
    </w:p>
    <w:p w14:paraId="3C5DACCB" w14:textId="77777777" w:rsidR="00805E4A" w:rsidRPr="006D19E6" w:rsidRDefault="00805E4A" w:rsidP="00805E4A">
      <w:pPr>
        <w:numPr>
          <w:ilvl w:val="0"/>
          <w:numId w:val="8"/>
        </w:numPr>
        <w:spacing w:after="0" w:line="240" w:lineRule="auto"/>
        <w:contextualSpacing/>
        <w:rPr>
          <w:rStyle w:val="st"/>
          <w:rFonts w:ascii="Times New Roman" w:eastAsia="Times New Roman" w:hAnsi="Times New Roman" w:cs="Times New Roman"/>
          <w:u w:val="single"/>
          <w:lang w:val="lt-LT" w:eastAsia="en-US"/>
        </w:rPr>
      </w:pPr>
      <w:proofErr w:type="spellStart"/>
      <w:r w:rsidRPr="006D19E6">
        <w:rPr>
          <w:rFonts w:ascii="Times New Roman" w:eastAsiaTheme="minorHAnsi" w:hAnsi="Times New Roman" w:cs="Times New Roman"/>
          <w:bCs/>
          <w:lang w:eastAsia="en-US"/>
        </w:rPr>
        <w:t>odos</w:t>
      </w:r>
      <w:proofErr w:type="spellEnd"/>
      <w:r w:rsidRPr="006D19E6">
        <w:rPr>
          <w:rFonts w:ascii="Times New Roman" w:eastAsiaTheme="minorHAnsi" w:hAnsi="Times New Roman" w:cs="Times New Roman"/>
          <w:bCs/>
          <w:lang w:eastAsia="en-US"/>
        </w:rPr>
        <w:t xml:space="preserve"> </w:t>
      </w:r>
      <w:proofErr w:type="spellStart"/>
      <w:r w:rsidRPr="006D19E6">
        <w:rPr>
          <w:rFonts w:ascii="Times New Roman" w:eastAsiaTheme="minorHAnsi" w:hAnsi="Times New Roman" w:cs="Times New Roman"/>
          <w:bCs/>
          <w:lang w:eastAsia="en-US"/>
        </w:rPr>
        <w:t>paraudimas</w:t>
      </w:r>
      <w:proofErr w:type="spellEnd"/>
      <w:r w:rsidRPr="006D19E6">
        <w:rPr>
          <w:rFonts w:ascii="Times New Roman" w:eastAsiaTheme="minorHAnsi" w:hAnsi="Times New Roman" w:cs="Times New Roman"/>
          <w:bCs/>
          <w:lang w:eastAsia="en-US"/>
        </w:rPr>
        <w:t xml:space="preserve"> </w:t>
      </w:r>
      <w:proofErr w:type="spellStart"/>
      <w:r w:rsidRPr="006D19E6">
        <w:rPr>
          <w:rFonts w:ascii="Times New Roman" w:eastAsiaTheme="minorHAnsi" w:hAnsi="Times New Roman" w:cs="Times New Roman"/>
          <w:bCs/>
          <w:lang w:eastAsia="en-US"/>
        </w:rPr>
        <w:t>ir</w:t>
      </w:r>
      <w:proofErr w:type="spellEnd"/>
      <w:r w:rsidRPr="006D19E6">
        <w:rPr>
          <w:rFonts w:ascii="Times New Roman" w:eastAsiaTheme="minorHAnsi" w:hAnsi="Times New Roman" w:cs="Times New Roman"/>
          <w:bCs/>
          <w:lang w:eastAsia="en-US"/>
        </w:rPr>
        <w:t xml:space="preserve"> </w:t>
      </w:r>
      <w:proofErr w:type="spellStart"/>
      <w:r w:rsidRPr="006D19E6">
        <w:rPr>
          <w:rFonts w:ascii="Times New Roman" w:eastAsiaTheme="minorHAnsi" w:hAnsi="Times New Roman" w:cs="Times New Roman"/>
          <w:bCs/>
          <w:lang w:eastAsia="en-US"/>
        </w:rPr>
        <w:t>lupimasis</w:t>
      </w:r>
      <w:proofErr w:type="spellEnd"/>
      <w:r>
        <w:rPr>
          <w:rStyle w:val="st"/>
          <w:rFonts w:ascii="Times New Roman" w:hAnsi="Times New Roman" w:cs="Times New Roman"/>
        </w:rPr>
        <w:t>,</w:t>
      </w:r>
    </w:p>
    <w:p w14:paraId="70BAC16F" w14:textId="77777777" w:rsidR="00805E4A" w:rsidRPr="0059598B" w:rsidRDefault="00805E4A" w:rsidP="00805E4A">
      <w:pPr>
        <w:numPr>
          <w:ilvl w:val="0"/>
          <w:numId w:val="8"/>
        </w:numPr>
        <w:spacing w:after="0" w:line="240" w:lineRule="auto"/>
        <w:contextualSpacing/>
        <w:rPr>
          <w:rFonts w:ascii="Times New Roman" w:eastAsia="Times New Roman" w:hAnsi="Times New Roman" w:cs="Times New Roman"/>
          <w:u w:val="single"/>
          <w:lang w:val="lt-LT" w:eastAsia="en-US"/>
        </w:rPr>
      </w:pPr>
      <w:proofErr w:type="spellStart"/>
      <w:r>
        <w:rPr>
          <w:rFonts w:ascii="Times New Roman" w:eastAsiaTheme="minorHAnsi" w:hAnsi="Times New Roman" w:cs="Times New Roman"/>
          <w:bCs/>
          <w:lang w:eastAsia="en-US"/>
        </w:rPr>
        <w:t>patinimas</w:t>
      </w:r>
      <w:proofErr w:type="spellEnd"/>
      <w:r>
        <w:rPr>
          <w:rFonts w:ascii="Times New Roman" w:eastAsiaTheme="minorHAnsi" w:hAnsi="Times New Roman" w:cs="Times New Roman"/>
          <w:bCs/>
          <w:lang w:eastAsia="en-US"/>
        </w:rPr>
        <w:t>,</w:t>
      </w:r>
    </w:p>
    <w:p w14:paraId="479BA96C" w14:textId="77777777" w:rsidR="00805E4A" w:rsidRPr="00EF54B8" w:rsidRDefault="00805E4A" w:rsidP="00805E4A">
      <w:pPr>
        <w:numPr>
          <w:ilvl w:val="0"/>
          <w:numId w:val="8"/>
        </w:numPr>
        <w:spacing w:after="0" w:line="240" w:lineRule="auto"/>
        <w:contextualSpacing/>
        <w:rPr>
          <w:rStyle w:val="st"/>
          <w:rFonts w:ascii="Times New Roman" w:eastAsia="Times New Roman" w:hAnsi="Times New Roman" w:cs="Times New Roman"/>
          <w:u w:val="single"/>
          <w:lang w:val="lt-LT" w:eastAsia="en-US"/>
        </w:rPr>
      </w:pPr>
      <w:proofErr w:type="spellStart"/>
      <w:r>
        <w:rPr>
          <w:rFonts w:ascii="Times New Roman" w:eastAsiaTheme="minorHAnsi" w:hAnsi="Times New Roman" w:cs="Times New Roman"/>
          <w:bCs/>
          <w:lang w:eastAsia="en-US"/>
        </w:rPr>
        <w:t>odos</w:t>
      </w:r>
      <w:proofErr w:type="spellEnd"/>
      <w:r>
        <w:rPr>
          <w:rFonts w:ascii="Times New Roman" w:eastAsiaTheme="minorHAnsi" w:hAnsi="Times New Roman" w:cs="Times New Roman"/>
          <w:bCs/>
          <w:lang w:eastAsia="en-US"/>
        </w:rPr>
        <w:t xml:space="preserve"> </w:t>
      </w:r>
      <w:proofErr w:type="spellStart"/>
      <w:r>
        <w:rPr>
          <w:rFonts w:ascii="Times New Roman" w:eastAsiaTheme="minorHAnsi" w:hAnsi="Times New Roman" w:cs="Times New Roman"/>
          <w:bCs/>
          <w:lang w:eastAsia="en-US"/>
        </w:rPr>
        <w:t>vėžys</w:t>
      </w:r>
      <w:proofErr w:type="spellEnd"/>
      <w:r>
        <w:rPr>
          <w:rFonts w:ascii="Times New Roman" w:eastAsiaTheme="minorHAnsi" w:hAnsi="Times New Roman" w:cs="Times New Roman"/>
          <w:bCs/>
          <w:lang w:eastAsia="en-US"/>
        </w:rPr>
        <w:t>.</w:t>
      </w:r>
    </w:p>
    <w:p w14:paraId="39BF75DE" w14:textId="77777777" w:rsidR="00805E4A" w:rsidRPr="00E108D0" w:rsidRDefault="00805E4A" w:rsidP="00805E4A">
      <w:pPr>
        <w:spacing w:after="0" w:line="240" w:lineRule="auto"/>
        <w:ind w:left="720"/>
        <w:contextualSpacing/>
        <w:rPr>
          <w:rFonts w:ascii="Times New Roman" w:eastAsia="Times New Roman" w:hAnsi="Times New Roman" w:cs="Times New Roman"/>
          <w:u w:val="single"/>
          <w:lang w:val="lt-LT" w:eastAsia="en-US"/>
        </w:rPr>
      </w:pPr>
    </w:p>
    <w:p w14:paraId="01199321" w14:textId="77777777" w:rsidR="00805E4A" w:rsidRPr="00E108D0" w:rsidRDefault="00805E4A" w:rsidP="00805E4A">
      <w:pPr>
        <w:spacing w:after="0" w:line="240" w:lineRule="auto"/>
        <w:ind w:left="720"/>
        <w:contextualSpacing/>
        <w:rPr>
          <w:rFonts w:ascii="Times New Roman" w:eastAsia="Times New Roman" w:hAnsi="Times New Roman" w:cs="Times New Roman"/>
          <w:u w:val="single"/>
          <w:lang w:val="lt-LT" w:eastAsia="en-US"/>
        </w:rPr>
      </w:pPr>
      <w:r w:rsidRPr="00E108D0">
        <w:rPr>
          <w:rFonts w:ascii="Times New Roman" w:eastAsia="Times New Roman" w:hAnsi="Times New Roman" w:cs="Times New Roman"/>
          <w:u w:val="single"/>
          <w:lang w:val="lt-LT" w:eastAsia="en-US"/>
        </w:rPr>
        <w:t xml:space="preserve">*Gauta pranešimų </w:t>
      </w:r>
      <w:proofErr w:type="spellStart"/>
      <w:r w:rsidRPr="00E108D0">
        <w:rPr>
          <w:rFonts w:ascii="Times New Roman" w:eastAsia="Times New Roman" w:hAnsi="Times New Roman" w:cs="Times New Roman"/>
          <w:u w:val="single"/>
          <w:lang w:val="lt-LT" w:eastAsia="en-US"/>
        </w:rPr>
        <w:t>metotreksato</w:t>
      </w:r>
      <w:proofErr w:type="spellEnd"/>
      <w:r w:rsidRPr="00E108D0">
        <w:rPr>
          <w:rFonts w:ascii="Times New Roman" w:eastAsia="Times New Roman" w:hAnsi="Times New Roman" w:cs="Times New Roman"/>
          <w:u w:val="single"/>
          <w:lang w:val="lt-LT" w:eastAsia="en-US"/>
        </w:rPr>
        <w:t xml:space="preserve"> vartojant pacientams, kuriems yra pagrindinė </w:t>
      </w:r>
      <w:proofErr w:type="spellStart"/>
      <w:r w:rsidRPr="00E108D0">
        <w:rPr>
          <w:rFonts w:ascii="Times New Roman" w:eastAsia="Times New Roman" w:hAnsi="Times New Roman" w:cs="Times New Roman"/>
          <w:u w:val="single"/>
          <w:lang w:val="lt-LT" w:eastAsia="en-US"/>
        </w:rPr>
        <w:t>reumatologinė</w:t>
      </w:r>
      <w:proofErr w:type="spellEnd"/>
      <w:r w:rsidRPr="00E108D0">
        <w:rPr>
          <w:rFonts w:ascii="Times New Roman" w:eastAsia="Times New Roman" w:hAnsi="Times New Roman" w:cs="Times New Roman"/>
          <w:u w:val="single"/>
          <w:lang w:val="lt-LT" w:eastAsia="en-US"/>
        </w:rPr>
        <w:t xml:space="preserve"> liga.</w:t>
      </w:r>
    </w:p>
    <w:p w14:paraId="4D2E056C" w14:textId="77777777" w:rsidR="00805E4A" w:rsidRPr="00E108D0" w:rsidRDefault="00805E4A" w:rsidP="00805E4A">
      <w:pPr>
        <w:spacing w:after="0" w:line="240" w:lineRule="auto"/>
        <w:contextualSpacing/>
        <w:rPr>
          <w:rFonts w:ascii="Times New Roman" w:hAnsi="Times New Roman" w:cs="Times New Roman"/>
          <w:u w:val="single"/>
          <w:lang w:val="lt-LT"/>
        </w:rPr>
      </w:pPr>
    </w:p>
    <w:p w14:paraId="7992CF0F" w14:textId="77777777" w:rsidR="00805E4A" w:rsidRPr="00E108D0" w:rsidRDefault="00805E4A" w:rsidP="00805E4A">
      <w:pPr>
        <w:spacing w:after="0" w:line="240" w:lineRule="auto"/>
        <w:contextualSpacing/>
        <w:rPr>
          <w:rFonts w:ascii="Times New Roman" w:eastAsia="Times New Roman" w:hAnsi="Times New Roman" w:cs="Times New Roman"/>
          <w:i/>
          <w:lang w:val="lt-LT" w:eastAsia="en-US"/>
        </w:rPr>
      </w:pPr>
      <w:r w:rsidRPr="0004320A">
        <w:rPr>
          <w:rFonts w:ascii="Times New Roman" w:hAnsi="Times New Roman" w:cs="Times New Roman"/>
          <w:i/>
          <w:lang w:val="lt-LT"/>
        </w:rPr>
        <w:t>Šalutinio poveikio reiškiniai</w:t>
      </w:r>
      <w:r w:rsidRPr="00E108D0">
        <w:rPr>
          <w:rFonts w:ascii="Times New Roman" w:hAnsi="Times New Roman" w:cs="Times New Roman"/>
          <w:i/>
          <w:lang w:val="lt-LT"/>
        </w:rPr>
        <w:t>, pastebėt</w:t>
      </w:r>
      <w:r>
        <w:rPr>
          <w:rFonts w:ascii="Times New Roman" w:hAnsi="Times New Roman" w:cs="Times New Roman"/>
          <w:i/>
          <w:lang w:val="lt-LT"/>
        </w:rPr>
        <w:t>i</w:t>
      </w:r>
      <w:r w:rsidRPr="00E108D0">
        <w:rPr>
          <w:rFonts w:ascii="Times New Roman" w:hAnsi="Times New Roman" w:cs="Times New Roman"/>
          <w:i/>
          <w:lang w:val="lt-LT"/>
        </w:rPr>
        <w:t xml:space="preserve"> </w:t>
      </w:r>
      <w:proofErr w:type="spellStart"/>
      <w:r w:rsidRPr="00E108D0">
        <w:rPr>
          <w:rFonts w:ascii="Times New Roman" w:hAnsi="Times New Roman" w:cs="Times New Roman"/>
          <w:i/>
          <w:lang w:val="lt-LT"/>
        </w:rPr>
        <w:t>metotreksato</w:t>
      </w:r>
      <w:proofErr w:type="spellEnd"/>
      <w:r w:rsidRPr="00E108D0">
        <w:rPr>
          <w:rFonts w:ascii="Times New Roman" w:hAnsi="Times New Roman" w:cs="Times New Roman"/>
          <w:i/>
          <w:lang w:val="lt-LT"/>
        </w:rPr>
        <w:t xml:space="preserve"> leidžiant į stuburo smegenis: </w:t>
      </w:r>
    </w:p>
    <w:p w14:paraId="101E5B0D" w14:textId="77777777" w:rsidR="00805E4A" w:rsidRPr="00E108D0" w:rsidRDefault="00805E4A" w:rsidP="00805E4A">
      <w:pPr>
        <w:numPr>
          <w:ilvl w:val="0"/>
          <w:numId w:val="11"/>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smegenų uždegimas (</w:t>
      </w:r>
      <w:proofErr w:type="spellStart"/>
      <w:r w:rsidRPr="00E108D0">
        <w:rPr>
          <w:rFonts w:ascii="Times New Roman" w:hAnsi="Times New Roman" w:cs="Times New Roman"/>
          <w:lang w:val="lt-LT"/>
        </w:rPr>
        <w:t>arachnoiditas</w:t>
      </w:r>
      <w:proofErr w:type="spellEnd"/>
      <w:r w:rsidRPr="00E108D0">
        <w:rPr>
          <w:rFonts w:ascii="Times New Roman" w:hAnsi="Times New Roman" w:cs="Times New Roman"/>
          <w:lang w:val="lt-LT"/>
        </w:rPr>
        <w:t>), pasireiškiantis galvos, nugaros ir pečių skausmu, sprando stingimu ir karščiavimu;</w:t>
      </w:r>
    </w:p>
    <w:p w14:paraId="7797CB13" w14:textId="77777777" w:rsidR="00805E4A" w:rsidRPr="00E108D0" w:rsidRDefault="00805E4A" w:rsidP="00805E4A">
      <w:pPr>
        <w:numPr>
          <w:ilvl w:val="0"/>
          <w:numId w:val="11"/>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raumenų aktyvių judesių silpnumas;</w:t>
      </w:r>
      <w:r w:rsidRPr="00E108D0" w:rsidDel="00751BF1">
        <w:rPr>
          <w:rFonts w:ascii="Times New Roman" w:hAnsi="Times New Roman" w:cs="Times New Roman"/>
          <w:lang w:val="lt-LT"/>
        </w:rPr>
        <w:t xml:space="preserve"> </w:t>
      </w:r>
    </w:p>
    <w:p w14:paraId="15569170" w14:textId="77777777" w:rsidR="00805E4A" w:rsidRPr="00E108D0" w:rsidRDefault="00805E4A" w:rsidP="00805E4A">
      <w:pPr>
        <w:numPr>
          <w:ilvl w:val="0"/>
          <w:numId w:val="11"/>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abiejų rankų arba kojų paralyžius; </w:t>
      </w:r>
    </w:p>
    <w:p w14:paraId="35164124" w14:textId="77777777" w:rsidR="00805E4A" w:rsidRPr="00E108D0" w:rsidRDefault="00805E4A" w:rsidP="00805E4A">
      <w:pPr>
        <w:numPr>
          <w:ilvl w:val="0"/>
          <w:numId w:val="11"/>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nervinis paralyžius; </w:t>
      </w:r>
    </w:p>
    <w:p w14:paraId="31CDD88C" w14:textId="77777777" w:rsidR="00805E4A" w:rsidRPr="00E108D0" w:rsidRDefault="00805E4A" w:rsidP="00805E4A">
      <w:pPr>
        <w:numPr>
          <w:ilvl w:val="0"/>
          <w:numId w:val="11"/>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valingų raumenų judesių ir pusiausvyros sutrikimas dėl tam tikros smegenų srities (smegenėlių) veiklos sutrikimo; </w:t>
      </w:r>
    </w:p>
    <w:p w14:paraId="40F93DDD" w14:textId="77777777" w:rsidR="00805E4A" w:rsidRPr="00E108D0" w:rsidRDefault="00805E4A" w:rsidP="00805E4A">
      <w:pPr>
        <w:numPr>
          <w:ilvl w:val="0"/>
          <w:numId w:val="11"/>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smegenų baltosios medžiagos pažeidimas (</w:t>
      </w:r>
      <w:proofErr w:type="spellStart"/>
      <w:r w:rsidRPr="00E108D0">
        <w:rPr>
          <w:rFonts w:ascii="Times New Roman" w:hAnsi="Times New Roman" w:cs="Times New Roman"/>
          <w:lang w:val="lt-LT"/>
        </w:rPr>
        <w:t>leukoencefalopatija</w:t>
      </w:r>
      <w:proofErr w:type="spellEnd"/>
      <w:r w:rsidRPr="00E108D0">
        <w:rPr>
          <w:rFonts w:ascii="Times New Roman" w:hAnsi="Times New Roman" w:cs="Times New Roman"/>
          <w:lang w:val="lt-LT"/>
        </w:rPr>
        <w:t xml:space="preserve">), pasireiškianti dirglumu, sumišimu, </w:t>
      </w:r>
      <w:proofErr w:type="spellStart"/>
      <w:r w:rsidRPr="00E108D0">
        <w:rPr>
          <w:rFonts w:ascii="Times New Roman" w:hAnsi="Times New Roman" w:cs="Times New Roman"/>
          <w:lang w:val="lt-LT"/>
        </w:rPr>
        <w:t>ataksija</w:t>
      </w:r>
      <w:proofErr w:type="spellEnd"/>
      <w:r w:rsidRPr="00E108D0">
        <w:rPr>
          <w:rFonts w:ascii="Times New Roman" w:hAnsi="Times New Roman" w:cs="Times New Roman"/>
          <w:lang w:val="lt-LT"/>
        </w:rPr>
        <w:t xml:space="preserve">, raumenų tonuso padidėjimu, kartais </w:t>
      </w:r>
      <w:r w:rsidRPr="00E108D0">
        <w:rPr>
          <w:rFonts w:ascii="Times New Roman" w:hAnsi="Times New Roman" w:cs="Times New Roman"/>
          <w:lang w:val="lt-LT"/>
        </w:rPr>
        <w:sym w:font="Symbol" w:char="F02D"/>
      </w:r>
      <w:r w:rsidRPr="00E108D0">
        <w:rPr>
          <w:rFonts w:ascii="Times New Roman" w:hAnsi="Times New Roman" w:cs="Times New Roman"/>
          <w:lang w:val="lt-LT"/>
        </w:rPr>
        <w:t xml:space="preserve"> traukuliais, demencija, mieguistumu, koma, retais atvejais gali ištikti mirtis. </w:t>
      </w:r>
      <w:proofErr w:type="spellStart"/>
      <w:r w:rsidRPr="00E108D0">
        <w:rPr>
          <w:rFonts w:ascii="Times New Roman" w:hAnsi="Times New Roman" w:cs="Times New Roman"/>
          <w:lang w:val="lt-LT"/>
        </w:rPr>
        <w:t>Leukoencefalopatija</w:t>
      </w:r>
      <w:proofErr w:type="spellEnd"/>
      <w:r w:rsidRPr="00E108D0">
        <w:rPr>
          <w:rFonts w:ascii="Times New Roman" w:hAnsi="Times New Roman" w:cs="Times New Roman"/>
          <w:lang w:val="lt-LT"/>
        </w:rPr>
        <w:t xml:space="preserve"> gali dažniau </w:t>
      </w:r>
      <w:r w:rsidRPr="00E108D0">
        <w:rPr>
          <w:rFonts w:ascii="Times New Roman" w:eastAsia="Times New Roman" w:hAnsi="Times New Roman" w:cs="Times New Roman"/>
          <w:bCs/>
          <w:lang w:val="lt-LT" w:eastAsia="en-US"/>
        </w:rPr>
        <w:t>pasireikšti</w:t>
      </w:r>
      <w:r w:rsidRPr="00E108D0">
        <w:rPr>
          <w:rFonts w:ascii="Times New Roman" w:hAnsi="Times New Roman" w:cs="Times New Roman"/>
          <w:lang w:val="lt-LT"/>
        </w:rPr>
        <w:t xml:space="preserve">, jei taikomas kompleksinis gydymas, t. y. tuo atveju, kai galva švitinama radioaktyviaisiais spinduliais ir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suleidžiama į nugaros smegenis. </w:t>
      </w:r>
    </w:p>
    <w:p w14:paraId="34C71A4F" w14:textId="77777777" w:rsidR="00805E4A" w:rsidRPr="00E108D0" w:rsidRDefault="00805E4A" w:rsidP="00805E4A">
      <w:pPr>
        <w:spacing w:after="0" w:line="240" w:lineRule="auto"/>
        <w:contextualSpacing/>
        <w:rPr>
          <w:rFonts w:ascii="Times New Roman" w:hAnsi="Times New Roman" w:cs="Times New Roman"/>
          <w:lang w:val="lt-LT"/>
        </w:rPr>
      </w:pPr>
    </w:p>
    <w:p w14:paraId="55490611" w14:textId="77777777" w:rsidR="00805E4A" w:rsidRPr="00E108D0" w:rsidRDefault="00805E4A" w:rsidP="00805E4A">
      <w:pPr>
        <w:spacing w:after="0" w:line="240" w:lineRule="auto"/>
        <w:contextualSpacing/>
        <w:rPr>
          <w:rFonts w:ascii="Times New Roman" w:eastAsia="Times New Roman" w:hAnsi="Times New Roman" w:cs="Times New Roman"/>
          <w:i/>
          <w:lang w:val="lt-LT" w:eastAsia="en-US"/>
        </w:rPr>
      </w:pPr>
      <w:r w:rsidRPr="00E108D0">
        <w:rPr>
          <w:rFonts w:ascii="Times New Roman" w:hAnsi="Times New Roman" w:cs="Times New Roman"/>
          <w:i/>
          <w:lang w:val="lt-LT"/>
        </w:rPr>
        <w:t>Kit</w:t>
      </w:r>
      <w:r>
        <w:rPr>
          <w:rFonts w:ascii="Times New Roman" w:hAnsi="Times New Roman" w:cs="Times New Roman"/>
          <w:i/>
          <w:lang w:val="lt-LT"/>
        </w:rPr>
        <w:t>i</w:t>
      </w:r>
      <w:r w:rsidRPr="00E108D0">
        <w:rPr>
          <w:rFonts w:ascii="Times New Roman" w:hAnsi="Times New Roman" w:cs="Times New Roman"/>
          <w:i/>
          <w:lang w:val="lt-LT"/>
        </w:rPr>
        <w:t xml:space="preserve"> </w:t>
      </w:r>
      <w:r>
        <w:rPr>
          <w:rFonts w:ascii="Times New Roman" w:hAnsi="Times New Roman" w:cs="Times New Roman"/>
          <w:i/>
          <w:lang w:val="lt-LT"/>
        </w:rPr>
        <w:t>š</w:t>
      </w:r>
      <w:r w:rsidRPr="0004320A">
        <w:rPr>
          <w:rFonts w:ascii="Times New Roman" w:hAnsi="Times New Roman" w:cs="Times New Roman"/>
          <w:i/>
          <w:lang w:val="lt-LT"/>
        </w:rPr>
        <w:t>alutinio poveikio reiškiniai</w:t>
      </w:r>
      <w:r w:rsidRPr="00E108D0">
        <w:rPr>
          <w:rFonts w:ascii="Times New Roman" w:hAnsi="Times New Roman" w:cs="Times New Roman"/>
          <w:i/>
          <w:lang w:val="lt-LT"/>
        </w:rPr>
        <w:t>:</w:t>
      </w:r>
    </w:p>
    <w:p w14:paraId="6D7A8AF2" w14:textId="77777777" w:rsidR="00805E4A" w:rsidRPr="00E108D0" w:rsidRDefault="00805E4A" w:rsidP="00805E4A">
      <w:pPr>
        <w:numPr>
          <w:ilvl w:val="0"/>
          <w:numId w:val="1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kaulų retėjimas, dėl kurio padidėja kaulų trapumas bei lūžių rizika (osteoporozė); </w:t>
      </w:r>
    </w:p>
    <w:p w14:paraId="11315EC7" w14:textId="77777777" w:rsidR="00805E4A" w:rsidRPr="00E108D0" w:rsidRDefault="00805E4A" w:rsidP="00805E4A">
      <w:pPr>
        <w:numPr>
          <w:ilvl w:val="0"/>
          <w:numId w:val="1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raudonųjų kraujo kūnelių (eritrocitų) formos pokytis. Dažniausiai atsiranda neįprastai dideli eritrocitai - </w:t>
      </w:r>
      <w:proofErr w:type="spellStart"/>
      <w:r w:rsidRPr="00E108D0">
        <w:rPr>
          <w:rFonts w:ascii="Times New Roman" w:hAnsi="Times New Roman" w:cs="Times New Roman"/>
          <w:lang w:val="lt-LT"/>
        </w:rPr>
        <w:t>megaloblastai</w:t>
      </w:r>
      <w:proofErr w:type="spellEnd"/>
      <w:r w:rsidRPr="00E108D0">
        <w:rPr>
          <w:rFonts w:ascii="Times New Roman" w:hAnsi="Times New Roman" w:cs="Times New Roman"/>
          <w:lang w:val="lt-LT"/>
        </w:rPr>
        <w:t xml:space="preserve">; </w:t>
      </w:r>
    </w:p>
    <w:p w14:paraId="2E0DAB52" w14:textId="77777777" w:rsidR="00805E4A" w:rsidRPr="00E108D0" w:rsidRDefault="00805E4A" w:rsidP="00805E4A">
      <w:pPr>
        <w:numPr>
          <w:ilvl w:val="0"/>
          <w:numId w:val="1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diabeto pasunkėjimas; </w:t>
      </w:r>
    </w:p>
    <w:p w14:paraId="5D723703" w14:textId="77777777" w:rsidR="00805E4A" w:rsidRPr="00E108D0" w:rsidRDefault="00805E4A" w:rsidP="00805E4A">
      <w:pPr>
        <w:numPr>
          <w:ilvl w:val="0"/>
          <w:numId w:val="1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kitoks medžiagų apykaitos sutrikimas; </w:t>
      </w:r>
    </w:p>
    <w:p w14:paraId="01B56036" w14:textId="77777777" w:rsidR="00805E4A" w:rsidRPr="00E108D0" w:rsidRDefault="00805E4A" w:rsidP="00805E4A">
      <w:pPr>
        <w:numPr>
          <w:ilvl w:val="0"/>
          <w:numId w:val="12"/>
        </w:num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staigi mirtis. </w:t>
      </w:r>
    </w:p>
    <w:p w14:paraId="26389D3C" w14:textId="77777777" w:rsidR="00805E4A" w:rsidRPr="00E108D0" w:rsidRDefault="00805E4A" w:rsidP="00805E4A">
      <w:pPr>
        <w:spacing w:after="0" w:line="240" w:lineRule="auto"/>
        <w:contextualSpacing/>
        <w:rPr>
          <w:rFonts w:ascii="Times New Roman" w:hAnsi="Times New Roman" w:cs="Times New Roman"/>
          <w:lang w:val="lt-LT"/>
        </w:rPr>
      </w:pPr>
    </w:p>
    <w:p w14:paraId="64F4C151" w14:textId="77777777" w:rsidR="00805E4A" w:rsidRPr="00E108D0" w:rsidRDefault="00805E4A" w:rsidP="00805E4A">
      <w:pPr>
        <w:spacing w:after="0" w:line="240" w:lineRule="auto"/>
        <w:contextualSpacing/>
        <w:rPr>
          <w:rFonts w:ascii="Times New Roman" w:eastAsia="Times New Roman" w:hAnsi="Times New Roman" w:cs="Times New Roman"/>
          <w:i/>
          <w:lang w:val="lt-LT" w:eastAsia="en-US"/>
        </w:rPr>
      </w:pPr>
      <w:r w:rsidRPr="009F3486">
        <w:rPr>
          <w:rFonts w:ascii="Times New Roman" w:hAnsi="Times New Roman" w:cs="Times New Roman"/>
          <w:i/>
          <w:lang w:val="lt-LT"/>
        </w:rPr>
        <w:t>Šalutinio poveikio reiškiniai</w:t>
      </w:r>
      <w:r w:rsidRPr="00E108D0">
        <w:rPr>
          <w:rFonts w:ascii="Times New Roman" w:hAnsi="Times New Roman" w:cs="Times New Roman"/>
          <w:i/>
          <w:lang w:val="lt-LT"/>
        </w:rPr>
        <w:t>, pastebėt</w:t>
      </w:r>
      <w:r>
        <w:rPr>
          <w:rFonts w:ascii="Times New Roman" w:hAnsi="Times New Roman" w:cs="Times New Roman"/>
          <w:i/>
          <w:lang w:val="lt-LT"/>
        </w:rPr>
        <w:t>i</w:t>
      </w:r>
      <w:r w:rsidRPr="00E108D0">
        <w:rPr>
          <w:rFonts w:ascii="Times New Roman" w:hAnsi="Times New Roman" w:cs="Times New Roman"/>
          <w:i/>
          <w:lang w:val="lt-LT"/>
        </w:rPr>
        <w:t xml:space="preserve"> gydant reumatoidinį artritą</w:t>
      </w:r>
    </w:p>
    <w:p w14:paraId="1CA92BF3"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Galimas sunkus toksinis poveikis plaučiams (plaučių edema, plaučių fibrozė, </w:t>
      </w:r>
      <w:proofErr w:type="spellStart"/>
      <w:r w:rsidRPr="00E108D0">
        <w:rPr>
          <w:rFonts w:ascii="Times New Roman" w:hAnsi="Times New Roman" w:cs="Times New Roman"/>
          <w:lang w:val="lt-LT"/>
        </w:rPr>
        <w:t>intersticinis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pneumonitas</w:t>
      </w:r>
      <w:proofErr w:type="spellEnd"/>
      <w:r w:rsidRPr="00E108D0">
        <w:rPr>
          <w:rFonts w:ascii="Times New Roman" w:hAnsi="Times New Roman" w:cs="Times New Roman"/>
          <w:lang w:val="lt-LT"/>
        </w:rPr>
        <w:t xml:space="preserve">, pleuritui būdingas skausmas ir kt.). Jis gali pasireikšti bet kuriuo gydymo metu, todėl </w:t>
      </w:r>
      <w:r w:rsidRPr="00E108D0">
        <w:rPr>
          <w:rFonts w:ascii="Times New Roman" w:hAnsi="Times New Roman" w:cs="Times New Roman"/>
          <w:b/>
          <w:lang w:val="lt-LT"/>
        </w:rPr>
        <w:t>atsiradus dusuliui, kosuliui ar karščiavimui, būtina tuoj pat kreiptis į gydytoją</w:t>
      </w:r>
      <w:r w:rsidRPr="00E108D0">
        <w:rPr>
          <w:rFonts w:ascii="Times New Roman" w:hAnsi="Times New Roman" w:cs="Times New Roman"/>
          <w:lang w:val="lt-LT"/>
        </w:rPr>
        <w:t xml:space="preserve">. Kiekvieno apsilankymo metu gydytojas ištirs, ar neatsirado plaučių pažaidos simptomų. Įtaręs </w:t>
      </w:r>
      <w:proofErr w:type="spellStart"/>
      <w:r w:rsidRPr="00E108D0">
        <w:rPr>
          <w:rFonts w:ascii="Times New Roman" w:hAnsi="Times New Roman" w:cs="Times New Roman"/>
          <w:lang w:val="lt-LT"/>
        </w:rPr>
        <w:t>pneumonitą</w:t>
      </w:r>
      <w:proofErr w:type="spellEnd"/>
      <w:r w:rsidRPr="00E108D0">
        <w:rPr>
          <w:rFonts w:ascii="Times New Roman" w:hAnsi="Times New Roman" w:cs="Times New Roman"/>
          <w:lang w:val="lt-LT"/>
        </w:rPr>
        <w:t xml:space="preserve">, gydymą šiuo vaistu gydytojas nutrauks. </w:t>
      </w:r>
    </w:p>
    <w:p w14:paraId="2107D5DB" w14:textId="77777777" w:rsidR="00805E4A" w:rsidRPr="00E108D0" w:rsidRDefault="00805E4A" w:rsidP="00805E4A">
      <w:pPr>
        <w:spacing w:after="0" w:line="240" w:lineRule="auto"/>
        <w:contextualSpacing/>
        <w:rPr>
          <w:rFonts w:ascii="Times New Roman" w:eastAsia="Times New Roman" w:hAnsi="Times New Roman" w:cs="Times New Roman"/>
          <w:bCs/>
          <w:lang w:val="lt-LT" w:eastAsia="en-US"/>
        </w:rPr>
      </w:pPr>
      <w:r w:rsidRPr="00E108D0">
        <w:rPr>
          <w:rFonts w:ascii="Times New Roman" w:eastAsia="Times New Roman" w:hAnsi="Times New Roman" w:cs="Times New Roman"/>
          <w:bCs/>
          <w:lang w:val="lt-LT" w:eastAsia="en-US"/>
        </w:rPr>
        <w:t xml:space="preserve">Galimas spjaudymas arba kosėjimas krauju (gauta pranešimų </w:t>
      </w:r>
      <w:proofErr w:type="spellStart"/>
      <w:r w:rsidRPr="00E108D0">
        <w:rPr>
          <w:rFonts w:ascii="Times New Roman" w:eastAsia="Times New Roman" w:hAnsi="Times New Roman" w:cs="Times New Roman"/>
          <w:bCs/>
          <w:lang w:val="lt-LT" w:eastAsia="en-US"/>
        </w:rPr>
        <w:t>metotreksato</w:t>
      </w:r>
      <w:proofErr w:type="spellEnd"/>
      <w:r w:rsidRPr="00E108D0">
        <w:rPr>
          <w:rFonts w:ascii="Times New Roman" w:eastAsia="Times New Roman" w:hAnsi="Times New Roman" w:cs="Times New Roman"/>
          <w:bCs/>
          <w:lang w:val="lt-LT" w:eastAsia="en-US"/>
        </w:rPr>
        <w:t xml:space="preserve"> vartojant pacientams, kuriems yra pagrindinė </w:t>
      </w:r>
      <w:proofErr w:type="spellStart"/>
      <w:r w:rsidRPr="00E108D0">
        <w:rPr>
          <w:rFonts w:ascii="Times New Roman" w:eastAsia="Times New Roman" w:hAnsi="Times New Roman" w:cs="Times New Roman"/>
          <w:bCs/>
          <w:lang w:val="lt-LT" w:eastAsia="en-US"/>
        </w:rPr>
        <w:t>reumatologinė</w:t>
      </w:r>
      <w:proofErr w:type="spellEnd"/>
      <w:r w:rsidRPr="00E108D0">
        <w:rPr>
          <w:rFonts w:ascii="Times New Roman" w:eastAsia="Times New Roman" w:hAnsi="Times New Roman" w:cs="Times New Roman"/>
          <w:bCs/>
          <w:lang w:val="lt-LT" w:eastAsia="en-US"/>
        </w:rPr>
        <w:t xml:space="preserve"> liga).</w:t>
      </w:r>
    </w:p>
    <w:p w14:paraId="44A3FE76" w14:textId="77777777" w:rsidR="00805E4A" w:rsidRPr="00E108D0" w:rsidRDefault="00805E4A" w:rsidP="00805E4A">
      <w:pPr>
        <w:spacing w:after="0" w:line="240" w:lineRule="auto"/>
        <w:contextualSpacing/>
        <w:rPr>
          <w:rFonts w:ascii="Times New Roman" w:hAnsi="Times New Roman" w:cs="Times New Roman"/>
          <w:b/>
          <w:lang w:val="lt-LT"/>
        </w:rPr>
      </w:pPr>
    </w:p>
    <w:p w14:paraId="6265CEC8" w14:textId="77777777" w:rsidR="00805E4A" w:rsidRPr="00E108D0" w:rsidRDefault="00805E4A" w:rsidP="00805E4A">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Pranešimas apie šalutinį poveikį</w:t>
      </w:r>
    </w:p>
    <w:p w14:paraId="76BAA74B"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Jeigu pasireiškė šalutinis poveikis, įskaitant šiame lapelyje nenurodytą, pasakykite gydytojui arba vaistininkui. </w:t>
      </w:r>
      <w:r w:rsidRPr="00757668">
        <w:rPr>
          <w:rFonts w:ascii="Times New Roman" w:hAnsi="Times New Roman" w:cs="Times New Roman"/>
          <w:lang w:val="lt-LT"/>
        </w:rPr>
        <w:t xml:space="preserve">Pranešimą apie šalutinį poveikį galite užpildyti ir pateikti Valstybinės vaistų kontrolės tarnybos prie Lietuvos Respublikos sveikatos apsaugos ministerijos tinklalapyje </w:t>
      </w:r>
      <w:hyperlink r:id="rId5" w:history="1">
        <w:r w:rsidRPr="00243AF4">
          <w:rPr>
            <w:rStyle w:val="Hipersaitas"/>
            <w:rFonts w:ascii="Times New Roman" w:hAnsi="Times New Roman" w:cs="Times New Roman"/>
            <w:lang w:val="lt-LT"/>
          </w:rPr>
          <w:t>https://vvkt.lrv.lt/lt/</w:t>
        </w:r>
      </w:hyperlink>
      <w:r>
        <w:rPr>
          <w:rFonts w:ascii="Times New Roman" w:hAnsi="Times New Roman" w:cs="Times New Roman"/>
          <w:lang w:val="lt-LT"/>
        </w:rPr>
        <w:t xml:space="preserve"> </w:t>
      </w:r>
      <w:r w:rsidRPr="00757668">
        <w:rPr>
          <w:rFonts w:ascii="Times New Roman" w:hAnsi="Times New Roman" w:cs="Times New Roman"/>
          <w:lang w:val="lt-LT"/>
        </w:rPr>
        <w:t xml:space="preserve"> nurodytais būdais arba paskambinti nemokamu telefonu 8 800 73 568. Pranešdami apie šalutinį poveikį galite mums padėti gauti daugiau informacijos apie šio vaisto saugumą.</w:t>
      </w:r>
    </w:p>
    <w:p w14:paraId="71B0E3E0" w14:textId="77777777" w:rsidR="00805E4A" w:rsidRPr="00E108D0" w:rsidRDefault="00805E4A" w:rsidP="00805E4A">
      <w:pPr>
        <w:spacing w:after="0" w:line="240" w:lineRule="auto"/>
        <w:contextualSpacing/>
        <w:rPr>
          <w:rFonts w:ascii="Times New Roman" w:hAnsi="Times New Roman" w:cs="Times New Roman"/>
          <w:b/>
          <w:lang w:val="lt-LT"/>
        </w:rPr>
      </w:pPr>
    </w:p>
    <w:p w14:paraId="2A22FD7D" w14:textId="77777777" w:rsidR="00805E4A" w:rsidRPr="00E108D0" w:rsidRDefault="00805E4A" w:rsidP="00805E4A">
      <w:pPr>
        <w:spacing w:after="0" w:line="240" w:lineRule="auto"/>
        <w:contextualSpacing/>
        <w:rPr>
          <w:rFonts w:ascii="Times New Roman" w:hAnsi="Times New Roman" w:cs="Times New Roman"/>
          <w:b/>
          <w:lang w:val="lt-LT"/>
        </w:rPr>
      </w:pPr>
    </w:p>
    <w:p w14:paraId="1B637AA8" w14:textId="77777777" w:rsidR="00805E4A" w:rsidRPr="00E108D0" w:rsidRDefault="00805E4A" w:rsidP="00805E4A">
      <w:pPr>
        <w:spacing w:after="0" w:line="240" w:lineRule="auto"/>
        <w:ind w:left="567" w:hanging="567"/>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5.</w:t>
      </w:r>
      <w:r w:rsidRPr="00E108D0">
        <w:rPr>
          <w:rFonts w:ascii="Times New Roman" w:hAnsi="Times New Roman" w:cs="Times New Roman"/>
          <w:b/>
          <w:lang w:val="lt-LT"/>
        </w:rPr>
        <w:tab/>
        <w:t xml:space="preserve">Kaip laikyti </w:t>
      </w: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w:t>
      </w:r>
      <w:r w:rsidRPr="00E108D0" w:rsidDel="00EB23F7">
        <w:rPr>
          <w:rFonts w:ascii="Times New Roman" w:hAnsi="Times New Roman" w:cs="Times New Roman"/>
          <w:b/>
          <w:lang w:val="lt-LT"/>
        </w:rPr>
        <w:t xml:space="preserve"> </w:t>
      </w:r>
    </w:p>
    <w:p w14:paraId="52653521" w14:textId="77777777" w:rsidR="00805E4A" w:rsidRPr="00E108D0" w:rsidRDefault="00805E4A" w:rsidP="00805E4A">
      <w:pPr>
        <w:spacing w:after="0" w:line="240" w:lineRule="auto"/>
        <w:contextualSpacing/>
        <w:rPr>
          <w:rFonts w:ascii="Times New Roman" w:hAnsi="Times New Roman" w:cs="Times New Roman"/>
          <w:b/>
          <w:lang w:val="lt-LT"/>
        </w:rPr>
      </w:pPr>
    </w:p>
    <w:p w14:paraId="0FB41260"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Šį vaistą laikykite vaikams nepastebimoje ir nepasiekiamoje vietoje.</w:t>
      </w:r>
    </w:p>
    <w:p w14:paraId="0A31A91F" w14:textId="77777777" w:rsidR="00805E4A" w:rsidRPr="00E108D0" w:rsidRDefault="00805E4A" w:rsidP="00805E4A">
      <w:pPr>
        <w:spacing w:after="0" w:line="240" w:lineRule="auto"/>
        <w:contextualSpacing/>
        <w:rPr>
          <w:rFonts w:ascii="Times New Roman" w:hAnsi="Times New Roman" w:cs="Times New Roman"/>
          <w:lang w:val="lt-LT"/>
        </w:rPr>
      </w:pPr>
    </w:p>
    <w:p w14:paraId="2E31BF3D"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Laikyti ne aukštesnėje kaip 25</w:t>
      </w:r>
      <w:r w:rsidRPr="00E108D0">
        <w:rPr>
          <w:rFonts w:ascii="Times New Roman" w:eastAsia="Times New Roman" w:hAnsi="Times New Roman" w:cs="Times New Roman"/>
          <w:lang w:val="lt-LT" w:eastAsia="en-US"/>
        </w:rPr>
        <w:t> </w:t>
      </w:r>
      <w:r w:rsidRPr="00E108D0">
        <w:rPr>
          <w:rFonts w:ascii="Times New Roman" w:hAnsi="Times New Roman" w:cs="Times New Roman"/>
          <w:lang w:val="lt-LT"/>
        </w:rPr>
        <w:sym w:font="Symbol" w:char="F0B0"/>
      </w:r>
      <w:r w:rsidRPr="00E108D0">
        <w:rPr>
          <w:rFonts w:ascii="Times New Roman" w:hAnsi="Times New Roman" w:cs="Times New Roman"/>
          <w:lang w:val="lt-LT"/>
        </w:rPr>
        <w:t xml:space="preserve">C temperatūroje.  </w:t>
      </w:r>
    </w:p>
    <w:p w14:paraId="45824ABF" w14:textId="77777777" w:rsidR="00805E4A" w:rsidRPr="00E108D0" w:rsidRDefault="00805E4A" w:rsidP="00805E4A">
      <w:pPr>
        <w:spacing w:after="0" w:line="240" w:lineRule="auto"/>
        <w:contextualSpacing/>
        <w:rPr>
          <w:rFonts w:ascii="Times New Roman" w:hAnsi="Times New Roman" w:cs="Times New Roman"/>
          <w:lang w:val="lt-LT"/>
        </w:rPr>
      </w:pPr>
    </w:p>
    <w:p w14:paraId="327A5515"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lastRenderedPageBreak/>
        <w:t>Ant etiketės ir kartono dėžutės po „</w:t>
      </w:r>
      <w:r w:rsidRPr="00E108D0">
        <w:rPr>
          <w:rFonts w:ascii="Times New Roman" w:eastAsia="Times New Roman" w:hAnsi="Times New Roman" w:cs="Times New Roman"/>
          <w:lang w:val="lt-LT" w:eastAsia="en-US"/>
        </w:rPr>
        <w:t>EXP</w:t>
      </w:r>
      <w:r w:rsidRPr="00E108D0">
        <w:rPr>
          <w:rFonts w:ascii="Times New Roman" w:hAnsi="Times New Roman" w:cs="Times New Roman"/>
          <w:lang w:val="lt-LT"/>
        </w:rPr>
        <w:t>“ nurodytam tinkamumo laikui pasibaigus, šio vaisto vartoti negalima. Vaistas tinkamas vartoti iki paskutinės nurodyto mėnesio dienos.</w:t>
      </w:r>
    </w:p>
    <w:p w14:paraId="1A1EDC59" w14:textId="77777777" w:rsidR="00805E4A" w:rsidRPr="00E108D0" w:rsidRDefault="00805E4A" w:rsidP="00805E4A">
      <w:pPr>
        <w:spacing w:after="0" w:line="240" w:lineRule="auto"/>
        <w:contextualSpacing/>
        <w:rPr>
          <w:rFonts w:ascii="Times New Roman" w:hAnsi="Times New Roman" w:cs="Times New Roman"/>
          <w:lang w:val="lt-LT"/>
        </w:rPr>
      </w:pPr>
    </w:p>
    <w:p w14:paraId="2CF81461"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4432A31B" w14:textId="77777777" w:rsidR="00805E4A" w:rsidRPr="00E108D0" w:rsidRDefault="00805E4A" w:rsidP="00805E4A">
      <w:pPr>
        <w:spacing w:after="0" w:line="240" w:lineRule="auto"/>
        <w:contextualSpacing/>
        <w:rPr>
          <w:rFonts w:ascii="Times New Roman" w:hAnsi="Times New Roman" w:cs="Times New Roman"/>
          <w:lang w:val="lt-LT"/>
        </w:rPr>
      </w:pPr>
    </w:p>
    <w:p w14:paraId="65A822CA" w14:textId="77777777" w:rsidR="00805E4A" w:rsidRPr="00E108D0" w:rsidRDefault="00805E4A" w:rsidP="00805E4A">
      <w:pPr>
        <w:spacing w:after="0" w:line="240" w:lineRule="auto"/>
        <w:contextualSpacing/>
        <w:rPr>
          <w:rFonts w:ascii="Times New Roman" w:hAnsi="Times New Roman" w:cs="Times New Roman"/>
          <w:b/>
          <w:lang w:val="lt-LT"/>
        </w:rPr>
      </w:pPr>
    </w:p>
    <w:p w14:paraId="7E4B935E" w14:textId="77777777" w:rsidR="00805E4A" w:rsidRPr="00E108D0" w:rsidRDefault="00805E4A" w:rsidP="00805E4A">
      <w:pPr>
        <w:tabs>
          <w:tab w:val="left" w:pos="567"/>
        </w:tabs>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6.</w:t>
      </w:r>
      <w:r w:rsidRPr="00E108D0">
        <w:rPr>
          <w:rFonts w:ascii="Times New Roman" w:hAnsi="Times New Roman" w:cs="Times New Roman"/>
          <w:b/>
          <w:lang w:val="lt-LT"/>
        </w:rPr>
        <w:tab/>
        <w:t>Pakuotės turinys ir kita informacija</w:t>
      </w:r>
    </w:p>
    <w:p w14:paraId="3461843F" w14:textId="77777777" w:rsidR="00805E4A" w:rsidRPr="00E108D0" w:rsidRDefault="00805E4A" w:rsidP="00805E4A">
      <w:pPr>
        <w:spacing w:after="0" w:line="240" w:lineRule="auto"/>
        <w:contextualSpacing/>
        <w:rPr>
          <w:rFonts w:ascii="Times New Roman" w:hAnsi="Times New Roman" w:cs="Times New Roman"/>
          <w:b/>
          <w:lang w:val="lt-LT"/>
        </w:rPr>
      </w:pPr>
    </w:p>
    <w:p w14:paraId="1C1B2B8C" w14:textId="77777777" w:rsidR="00805E4A" w:rsidRPr="00E108D0" w:rsidRDefault="00805E4A" w:rsidP="00805E4A">
      <w:pPr>
        <w:spacing w:after="0" w:line="240" w:lineRule="auto"/>
        <w:ind w:left="720" w:hanging="720"/>
        <w:contextualSpacing/>
        <w:rPr>
          <w:rFonts w:ascii="Times New Roman" w:eastAsia="Times New Roman" w:hAnsi="Times New Roman" w:cs="Times New Roman"/>
          <w:b/>
          <w:lang w:val="lt-LT" w:eastAsia="en-US"/>
        </w:rPr>
      </w:pP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 sudėtis</w:t>
      </w:r>
    </w:p>
    <w:p w14:paraId="59625859" w14:textId="77777777" w:rsidR="00805E4A" w:rsidRPr="00E108D0" w:rsidRDefault="00805E4A" w:rsidP="00805E4A">
      <w:pPr>
        <w:spacing w:after="0" w:line="240" w:lineRule="auto"/>
        <w:ind w:left="720" w:hanging="720"/>
        <w:contextualSpacing/>
        <w:rPr>
          <w:rFonts w:ascii="Times New Roman" w:hAnsi="Times New Roman" w:cs="Times New Roman"/>
          <w:lang w:val="lt-LT"/>
        </w:rPr>
      </w:pPr>
      <w:r w:rsidRPr="00E108D0">
        <w:rPr>
          <w:rFonts w:ascii="Times New Roman" w:hAnsi="Times New Roman" w:cs="Times New Roman"/>
          <w:lang w:val="lt-LT"/>
        </w:rPr>
        <w:t>-</w:t>
      </w:r>
      <w:r w:rsidRPr="00E108D0">
        <w:rPr>
          <w:rFonts w:ascii="Times New Roman" w:hAnsi="Times New Roman" w:cs="Times New Roman"/>
          <w:lang w:val="lt-LT"/>
        </w:rPr>
        <w:tab/>
        <w:t xml:space="preserve">Veiklioji medžiaga yra </w:t>
      </w:r>
      <w:proofErr w:type="spellStart"/>
      <w:r w:rsidRPr="00E108D0">
        <w:rPr>
          <w:rFonts w:ascii="Times New Roman" w:hAnsi="Times New Roman" w:cs="Times New Roman"/>
          <w:lang w:val="lt-LT"/>
        </w:rPr>
        <w:t>metotreksatas</w:t>
      </w:r>
      <w:proofErr w:type="spellEnd"/>
      <w:r w:rsidRPr="00E108D0">
        <w:rPr>
          <w:rFonts w:ascii="Times New Roman" w:hAnsi="Times New Roman" w:cs="Times New Roman"/>
          <w:lang w:val="lt-LT"/>
        </w:rPr>
        <w:t xml:space="preserve">. Kiekvienoje tabletėje yra 2,5 mg arba 5 mg </w:t>
      </w:r>
      <w:proofErr w:type="spellStart"/>
      <w:r w:rsidRPr="00E108D0">
        <w:rPr>
          <w:rFonts w:ascii="Times New Roman" w:hAnsi="Times New Roman" w:cs="Times New Roman"/>
          <w:lang w:val="lt-LT"/>
        </w:rPr>
        <w:t>metotreksato</w:t>
      </w:r>
      <w:proofErr w:type="spellEnd"/>
      <w:r w:rsidRPr="00E108D0">
        <w:rPr>
          <w:rFonts w:ascii="Times New Roman" w:hAnsi="Times New Roman" w:cs="Times New Roman"/>
          <w:lang w:val="lt-LT"/>
        </w:rPr>
        <w:t xml:space="preserve">. </w:t>
      </w:r>
    </w:p>
    <w:p w14:paraId="2CE43AE8" w14:textId="77777777" w:rsidR="00805E4A" w:rsidRPr="00E108D0" w:rsidRDefault="00805E4A" w:rsidP="00805E4A">
      <w:pPr>
        <w:spacing w:after="0" w:line="240" w:lineRule="auto"/>
        <w:ind w:left="720" w:hanging="720"/>
        <w:contextualSpacing/>
        <w:rPr>
          <w:rFonts w:ascii="Times New Roman" w:hAnsi="Times New Roman" w:cs="Times New Roman"/>
          <w:lang w:val="lt-LT"/>
        </w:rPr>
      </w:pPr>
      <w:r w:rsidRPr="00E108D0">
        <w:rPr>
          <w:rFonts w:ascii="Times New Roman" w:hAnsi="Times New Roman" w:cs="Times New Roman"/>
          <w:lang w:val="lt-LT"/>
        </w:rPr>
        <w:t>-</w:t>
      </w:r>
      <w:r w:rsidRPr="00E108D0">
        <w:rPr>
          <w:rFonts w:ascii="Times New Roman" w:hAnsi="Times New Roman" w:cs="Times New Roman"/>
          <w:lang w:val="lt-LT"/>
        </w:rPr>
        <w:tab/>
        <w:t xml:space="preserve">Pagalbinės medžiagos yra laktozė </w:t>
      </w:r>
      <w:proofErr w:type="spellStart"/>
      <w:r w:rsidRPr="00E108D0">
        <w:rPr>
          <w:rFonts w:ascii="Times New Roman" w:hAnsi="Times New Roman" w:cs="Times New Roman"/>
          <w:lang w:val="lt-LT"/>
        </w:rPr>
        <w:t>monohidratas</w:t>
      </w:r>
      <w:proofErr w:type="spellEnd"/>
      <w:r w:rsidRPr="00E108D0">
        <w:rPr>
          <w:rFonts w:ascii="Times New Roman" w:hAnsi="Times New Roman" w:cs="Times New Roman"/>
          <w:lang w:val="lt-LT"/>
        </w:rPr>
        <w:t xml:space="preserve">, kukurūzų krakmolas, </w:t>
      </w:r>
      <w:proofErr w:type="spellStart"/>
      <w:r w:rsidRPr="00E108D0">
        <w:rPr>
          <w:rFonts w:ascii="Times New Roman" w:hAnsi="Times New Roman" w:cs="Times New Roman"/>
          <w:lang w:val="lt-LT"/>
        </w:rPr>
        <w:t>mikrokristalinė</w:t>
      </w:r>
      <w:proofErr w:type="spellEnd"/>
      <w:r w:rsidRPr="00E108D0">
        <w:rPr>
          <w:rFonts w:ascii="Times New Roman" w:hAnsi="Times New Roman" w:cs="Times New Roman"/>
          <w:lang w:val="lt-LT"/>
        </w:rPr>
        <w:t xml:space="preserve"> celiuliozė, magnio </w:t>
      </w:r>
      <w:proofErr w:type="spellStart"/>
      <w:r w:rsidRPr="00E108D0">
        <w:rPr>
          <w:rFonts w:ascii="Times New Roman" w:hAnsi="Times New Roman" w:cs="Times New Roman"/>
          <w:lang w:val="lt-LT"/>
        </w:rPr>
        <w:t>stearatas</w:t>
      </w:r>
      <w:proofErr w:type="spellEnd"/>
      <w:r w:rsidRPr="00E108D0">
        <w:rPr>
          <w:rFonts w:ascii="Times New Roman" w:hAnsi="Times New Roman" w:cs="Times New Roman"/>
          <w:lang w:val="lt-LT"/>
        </w:rPr>
        <w:t>, koloidinis silicio dioksidas.</w:t>
      </w:r>
    </w:p>
    <w:p w14:paraId="4AB49153" w14:textId="77777777" w:rsidR="00805E4A" w:rsidRPr="00E108D0" w:rsidRDefault="00805E4A" w:rsidP="00805E4A">
      <w:pPr>
        <w:spacing w:after="0" w:line="240" w:lineRule="auto"/>
        <w:contextualSpacing/>
        <w:rPr>
          <w:rFonts w:ascii="Times New Roman" w:hAnsi="Times New Roman" w:cs="Times New Roman"/>
          <w:lang w:val="lt-LT"/>
        </w:rPr>
      </w:pPr>
    </w:p>
    <w:p w14:paraId="0C37FC17" w14:textId="77777777" w:rsidR="00805E4A" w:rsidRPr="00E108D0" w:rsidRDefault="00805E4A" w:rsidP="00805E4A">
      <w:pPr>
        <w:spacing w:after="0" w:line="240" w:lineRule="auto"/>
        <w:contextualSpacing/>
        <w:rPr>
          <w:rFonts w:ascii="Times New Roman" w:eastAsia="Times New Roman" w:hAnsi="Times New Roman" w:cs="Times New Roman"/>
          <w:b/>
          <w:lang w:val="lt-LT" w:eastAsia="en-US"/>
        </w:rPr>
      </w:pPr>
      <w:proofErr w:type="spellStart"/>
      <w:r w:rsidRPr="00E108D0">
        <w:rPr>
          <w:rFonts w:ascii="Times New Roman" w:hAnsi="Times New Roman" w:cs="Times New Roman"/>
          <w:b/>
          <w:lang w:val="lt-LT"/>
        </w:rPr>
        <w:t>Methotrexat</w:t>
      </w:r>
      <w:proofErr w:type="spellEnd"/>
      <w:r w:rsidRPr="00E108D0">
        <w:rPr>
          <w:rFonts w:ascii="Times New Roman" w:hAnsi="Times New Roman" w:cs="Times New Roman"/>
          <w:b/>
          <w:lang w:val="lt-LT"/>
        </w:rPr>
        <w:t xml:space="preserve"> EBEWE išvaizda ir kiekis pakuotėje</w:t>
      </w:r>
    </w:p>
    <w:p w14:paraId="5ACEB726"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2,5</w:t>
      </w:r>
      <w:r w:rsidRPr="00E108D0">
        <w:rPr>
          <w:rFonts w:ascii="Times New Roman" w:eastAsia="Times New Roman" w:hAnsi="Times New Roman" w:cs="Times New Roman"/>
          <w:bCs/>
          <w:lang w:val="lt-LT" w:eastAsia="en-US"/>
        </w:rPr>
        <w:t> </w:t>
      </w:r>
      <w:r w:rsidRPr="00E108D0">
        <w:rPr>
          <w:rFonts w:ascii="Times New Roman" w:hAnsi="Times New Roman" w:cs="Times New Roman"/>
          <w:lang w:val="lt-LT"/>
        </w:rPr>
        <w:t>mg tabletės yra apvalios, lygiu paviršiumi, šviesiai geltonos spalvos.</w:t>
      </w:r>
    </w:p>
    <w:p w14:paraId="475520DE"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Paviršiuje gali būti geltonų arba rausvų taškelių.</w:t>
      </w:r>
    </w:p>
    <w:p w14:paraId="27DACC5A"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Methotrexat</w:t>
      </w:r>
      <w:proofErr w:type="spellEnd"/>
      <w:r w:rsidRPr="00E108D0">
        <w:rPr>
          <w:rFonts w:ascii="Times New Roman" w:hAnsi="Times New Roman" w:cs="Times New Roman"/>
          <w:lang w:val="lt-LT"/>
        </w:rPr>
        <w:t xml:space="preserve"> EBEWE 5</w:t>
      </w:r>
      <w:r w:rsidRPr="00E108D0">
        <w:rPr>
          <w:rFonts w:ascii="Times New Roman" w:eastAsia="Times New Roman" w:hAnsi="Times New Roman" w:cs="Times New Roman"/>
          <w:bCs/>
          <w:lang w:val="lt-LT" w:eastAsia="en-US"/>
        </w:rPr>
        <w:t> </w:t>
      </w:r>
      <w:r w:rsidRPr="00E108D0">
        <w:rPr>
          <w:rFonts w:ascii="Times New Roman" w:hAnsi="Times New Roman" w:cs="Times New Roman"/>
          <w:lang w:val="lt-LT"/>
        </w:rPr>
        <w:t>mg tabletės yra apvalios, šviesiai geltonos spalvos su vagele vienoje pusėje.</w:t>
      </w:r>
    </w:p>
    <w:p w14:paraId="0FDE5B29"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Tabletę galima padalyti į lygias dozes. Paviršiuje gali būti geltonų arba oranžinių taškelių.</w:t>
      </w:r>
    </w:p>
    <w:p w14:paraId="605BEBCA" w14:textId="77777777" w:rsidR="00805E4A" w:rsidRPr="00E108D0" w:rsidRDefault="00805E4A" w:rsidP="00805E4A">
      <w:pPr>
        <w:spacing w:after="0" w:line="240" w:lineRule="auto"/>
        <w:contextualSpacing/>
        <w:rPr>
          <w:rFonts w:ascii="Times New Roman" w:hAnsi="Times New Roman" w:cs="Times New Roman"/>
          <w:lang w:val="lt-LT"/>
        </w:rPr>
      </w:pPr>
    </w:p>
    <w:p w14:paraId="4171918E"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Tabletės tiekiamos baltose </w:t>
      </w:r>
      <w:r w:rsidRPr="00E108D0">
        <w:rPr>
          <w:rFonts w:ascii="Times New Roman" w:eastAsia="Times New Roman" w:hAnsi="Times New Roman" w:cs="Times New Roman"/>
          <w:bCs/>
          <w:lang w:val="lt-LT" w:eastAsia="en-US"/>
        </w:rPr>
        <w:t>polipropileno</w:t>
      </w:r>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talpyklėse</w:t>
      </w:r>
      <w:proofErr w:type="spellEnd"/>
      <w:r w:rsidRPr="00E108D0">
        <w:rPr>
          <w:rFonts w:ascii="Times New Roman" w:hAnsi="Times New Roman" w:cs="Times New Roman"/>
          <w:lang w:val="lt-LT"/>
        </w:rPr>
        <w:t xml:space="preserve"> su baltu </w:t>
      </w:r>
      <w:r w:rsidRPr="00E108D0">
        <w:rPr>
          <w:rFonts w:ascii="Times New Roman" w:eastAsia="Times New Roman" w:hAnsi="Times New Roman" w:cs="Times New Roman"/>
          <w:bCs/>
          <w:lang w:val="lt-LT" w:eastAsia="en-US"/>
        </w:rPr>
        <w:t>polietileno</w:t>
      </w:r>
      <w:r w:rsidRPr="00E108D0">
        <w:rPr>
          <w:rFonts w:ascii="Times New Roman" w:hAnsi="Times New Roman" w:cs="Times New Roman"/>
          <w:lang w:val="lt-LT"/>
        </w:rPr>
        <w:t xml:space="preserve"> kamščiu</w:t>
      </w:r>
      <w:r>
        <w:rPr>
          <w:rFonts w:ascii="Times New Roman" w:hAnsi="Times New Roman" w:cs="Times New Roman"/>
          <w:lang w:val="lt-LT"/>
        </w:rPr>
        <w:t xml:space="preserve"> </w:t>
      </w:r>
      <w:r w:rsidRPr="008A74D2">
        <w:rPr>
          <w:rFonts w:ascii="Times New Roman" w:hAnsi="Times New Roman" w:cs="Times New Roman"/>
          <w:highlight w:val="lightGray"/>
          <w:lang w:val="lt-LT"/>
        </w:rPr>
        <w:t>arba PVC/PVDC – aliuminio folijos lizdinėse plokštelėse.</w:t>
      </w:r>
      <w:r w:rsidRPr="00E108D0">
        <w:rPr>
          <w:rFonts w:ascii="Times New Roman" w:hAnsi="Times New Roman" w:cs="Times New Roman"/>
          <w:lang w:val="lt-LT"/>
        </w:rPr>
        <w:t xml:space="preserve"> Vienoje </w:t>
      </w:r>
      <w:proofErr w:type="spellStart"/>
      <w:r w:rsidRPr="00E108D0">
        <w:rPr>
          <w:rFonts w:ascii="Times New Roman" w:hAnsi="Times New Roman" w:cs="Times New Roman"/>
          <w:lang w:val="lt-LT"/>
        </w:rPr>
        <w:t>talpyklėje</w:t>
      </w:r>
      <w:proofErr w:type="spellEnd"/>
      <w:r>
        <w:rPr>
          <w:rFonts w:ascii="Times New Roman" w:hAnsi="Times New Roman" w:cs="Times New Roman"/>
          <w:lang w:val="lt-LT"/>
        </w:rPr>
        <w:t xml:space="preserve"> </w:t>
      </w:r>
      <w:r w:rsidRPr="008A74D2">
        <w:rPr>
          <w:rFonts w:ascii="Times New Roman" w:hAnsi="Times New Roman" w:cs="Times New Roman"/>
          <w:highlight w:val="lightGray"/>
          <w:lang w:val="lt-LT"/>
        </w:rPr>
        <w:t>ar dėžutėje</w:t>
      </w:r>
      <w:r w:rsidRPr="00E108D0">
        <w:rPr>
          <w:rFonts w:ascii="Times New Roman" w:hAnsi="Times New Roman" w:cs="Times New Roman"/>
          <w:lang w:val="lt-LT"/>
        </w:rPr>
        <w:t xml:space="preserve"> yra 50</w:t>
      </w:r>
      <w:r>
        <w:rPr>
          <w:rFonts w:ascii="Times New Roman" w:hAnsi="Times New Roman" w:cs="Times New Roman"/>
          <w:lang w:val="lt-LT"/>
        </w:rPr>
        <w:t> </w:t>
      </w:r>
      <w:r w:rsidRPr="00E108D0">
        <w:rPr>
          <w:rFonts w:ascii="Times New Roman" w:hAnsi="Times New Roman" w:cs="Times New Roman"/>
          <w:lang w:val="lt-LT"/>
        </w:rPr>
        <w:t>tablečių.</w:t>
      </w:r>
    </w:p>
    <w:p w14:paraId="3CE9C103" w14:textId="77777777" w:rsidR="00805E4A" w:rsidRPr="00E108D0" w:rsidRDefault="00805E4A" w:rsidP="00805E4A">
      <w:pPr>
        <w:spacing w:after="0" w:line="240" w:lineRule="auto"/>
        <w:contextualSpacing/>
        <w:rPr>
          <w:rFonts w:ascii="Times New Roman" w:hAnsi="Times New Roman" w:cs="Times New Roman"/>
          <w:lang w:val="lt-LT"/>
        </w:rPr>
      </w:pPr>
    </w:p>
    <w:p w14:paraId="6E9E746B" w14:textId="77777777" w:rsidR="00805E4A" w:rsidRPr="00E108D0" w:rsidRDefault="00805E4A" w:rsidP="00805E4A">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Registruotojas ir gamintojas</w:t>
      </w:r>
    </w:p>
    <w:p w14:paraId="4FE50F07" w14:textId="77777777" w:rsidR="00805E4A" w:rsidRPr="00E108D0" w:rsidRDefault="00805E4A" w:rsidP="00805E4A">
      <w:pPr>
        <w:spacing w:after="0" w:line="240" w:lineRule="auto"/>
        <w:contextualSpacing/>
        <w:rPr>
          <w:rFonts w:ascii="Times New Roman" w:hAnsi="Times New Roman" w:cs="Times New Roman"/>
          <w:lang w:val="lt-LT"/>
        </w:rPr>
      </w:pPr>
    </w:p>
    <w:p w14:paraId="217E5796" w14:textId="77777777" w:rsidR="00805E4A" w:rsidRPr="00E108D0" w:rsidRDefault="00805E4A" w:rsidP="00805E4A">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Registruotojas</w:t>
      </w:r>
    </w:p>
    <w:p w14:paraId="06F2D962" w14:textId="77777777" w:rsidR="00805E4A" w:rsidRPr="00E108D0" w:rsidRDefault="00805E4A" w:rsidP="00805E4A">
      <w:p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Sandoz</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d.d</w:t>
      </w:r>
      <w:proofErr w:type="spellEnd"/>
      <w:r w:rsidRPr="00E108D0">
        <w:rPr>
          <w:rFonts w:ascii="Times New Roman" w:hAnsi="Times New Roman" w:cs="Times New Roman"/>
          <w:lang w:val="lt-LT"/>
        </w:rPr>
        <w:t xml:space="preserve">. </w:t>
      </w:r>
    </w:p>
    <w:p w14:paraId="2D8A2772" w14:textId="77777777" w:rsidR="00805E4A" w:rsidRPr="00E108D0" w:rsidRDefault="00805E4A" w:rsidP="00805E4A">
      <w:pPr>
        <w:spacing w:after="0" w:line="240" w:lineRule="auto"/>
        <w:contextualSpacing/>
        <w:rPr>
          <w:rFonts w:ascii="Times New Roman" w:hAnsi="Times New Roman" w:cs="Times New Roman"/>
          <w:lang w:val="lt-LT"/>
        </w:rPr>
      </w:pPr>
      <w:proofErr w:type="spellStart"/>
      <w:r w:rsidRPr="00E108D0">
        <w:rPr>
          <w:rFonts w:ascii="Times New Roman" w:hAnsi="Times New Roman" w:cs="Times New Roman"/>
          <w:lang w:val="lt-LT"/>
        </w:rPr>
        <w:t>Verovškova</w:t>
      </w:r>
      <w:proofErr w:type="spellEnd"/>
      <w:r w:rsidRPr="00E108D0">
        <w:rPr>
          <w:rFonts w:ascii="Times New Roman" w:hAnsi="Times New Roman" w:cs="Times New Roman"/>
          <w:lang w:val="lt-LT"/>
        </w:rPr>
        <w:t xml:space="preserve"> 57 </w:t>
      </w:r>
    </w:p>
    <w:p w14:paraId="281805A6" w14:textId="77777777" w:rsidR="00805E4A" w:rsidRPr="00E108D0" w:rsidRDefault="00805E4A" w:rsidP="00805E4A">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SI-1000 </w:t>
      </w:r>
      <w:proofErr w:type="spellStart"/>
      <w:r w:rsidRPr="00E108D0">
        <w:rPr>
          <w:rFonts w:ascii="Times New Roman" w:hAnsi="Times New Roman" w:cs="Times New Roman"/>
          <w:lang w:val="lt-LT"/>
        </w:rPr>
        <w:t>Ljubljana</w:t>
      </w:r>
      <w:proofErr w:type="spellEnd"/>
      <w:r w:rsidRPr="00E108D0">
        <w:rPr>
          <w:rFonts w:ascii="Times New Roman" w:hAnsi="Times New Roman" w:cs="Times New Roman"/>
          <w:lang w:val="lt-LT"/>
        </w:rPr>
        <w:t xml:space="preserve"> </w:t>
      </w:r>
    </w:p>
    <w:p w14:paraId="3C9D84DA"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Slovėnija</w:t>
      </w:r>
    </w:p>
    <w:p w14:paraId="01FE66FB" w14:textId="77777777" w:rsidR="00805E4A" w:rsidRPr="00E108D0" w:rsidRDefault="00805E4A" w:rsidP="00805E4A">
      <w:pPr>
        <w:spacing w:after="0" w:line="240" w:lineRule="auto"/>
        <w:contextualSpacing/>
        <w:rPr>
          <w:rFonts w:ascii="Times New Roman" w:hAnsi="Times New Roman" w:cs="Times New Roman"/>
          <w:lang w:val="lt-LT"/>
        </w:rPr>
      </w:pPr>
    </w:p>
    <w:p w14:paraId="17C15F1D" w14:textId="77777777" w:rsidR="00805E4A" w:rsidRPr="009D26A3" w:rsidRDefault="00805E4A" w:rsidP="00805E4A">
      <w:pPr>
        <w:spacing w:after="0" w:line="240" w:lineRule="auto"/>
        <w:contextualSpacing/>
        <w:rPr>
          <w:rFonts w:ascii="Times New Roman" w:eastAsia="Times New Roman" w:hAnsi="Times New Roman" w:cs="Times New Roman"/>
          <w:bCs/>
          <w:lang w:val="lt-LT" w:eastAsia="en-US"/>
        </w:rPr>
      </w:pPr>
      <w:r w:rsidRPr="009D26A3">
        <w:rPr>
          <w:rFonts w:ascii="Times New Roman" w:eastAsia="Times New Roman" w:hAnsi="Times New Roman" w:cs="Times New Roman"/>
          <w:bCs/>
          <w:lang w:val="lt-LT" w:eastAsia="en-US"/>
        </w:rPr>
        <w:t>Gamintojas</w:t>
      </w:r>
    </w:p>
    <w:p w14:paraId="706A8A4A"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Salutas</w:t>
      </w:r>
      <w:proofErr w:type="spellEnd"/>
      <w:r w:rsidRPr="00E108D0">
        <w:rPr>
          <w:rFonts w:ascii="Times New Roman" w:hAnsi="Times New Roman" w:cs="Times New Roman"/>
          <w:lang w:val="lt-LT"/>
        </w:rPr>
        <w:t xml:space="preserve"> Pharma </w:t>
      </w:r>
      <w:proofErr w:type="spellStart"/>
      <w:r w:rsidRPr="00E108D0">
        <w:rPr>
          <w:rFonts w:ascii="Times New Roman" w:hAnsi="Times New Roman" w:cs="Times New Roman"/>
          <w:lang w:val="lt-LT"/>
        </w:rPr>
        <w:t>GmbH</w:t>
      </w:r>
      <w:proofErr w:type="spellEnd"/>
      <w:r w:rsidRPr="00E108D0">
        <w:rPr>
          <w:rFonts w:ascii="Times New Roman" w:hAnsi="Times New Roman" w:cs="Times New Roman"/>
          <w:lang w:val="lt-LT"/>
        </w:rPr>
        <w:t xml:space="preserve"> </w:t>
      </w:r>
    </w:p>
    <w:p w14:paraId="424836EA"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Otto-von-Guericke-Allee</w:t>
      </w:r>
      <w:proofErr w:type="spellEnd"/>
      <w:r w:rsidRPr="00E108D0">
        <w:rPr>
          <w:rFonts w:ascii="Times New Roman" w:hAnsi="Times New Roman" w:cs="Times New Roman"/>
          <w:lang w:val="lt-LT"/>
        </w:rPr>
        <w:t xml:space="preserve"> 1 </w:t>
      </w:r>
    </w:p>
    <w:p w14:paraId="676F7690"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39179 </w:t>
      </w:r>
      <w:proofErr w:type="spellStart"/>
      <w:r w:rsidRPr="00E108D0">
        <w:rPr>
          <w:rFonts w:ascii="Times New Roman" w:hAnsi="Times New Roman" w:cs="Times New Roman"/>
          <w:lang w:val="lt-LT"/>
        </w:rPr>
        <w:t>Barleben</w:t>
      </w:r>
      <w:proofErr w:type="spellEnd"/>
      <w:r w:rsidRPr="00E108D0">
        <w:rPr>
          <w:rFonts w:ascii="Times New Roman" w:hAnsi="Times New Roman" w:cs="Times New Roman"/>
          <w:lang w:val="lt-LT"/>
        </w:rPr>
        <w:t xml:space="preserve"> </w:t>
      </w:r>
    </w:p>
    <w:p w14:paraId="3A245E0F"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Vokietija </w:t>
      </w:r>
    </w:p>
    <w:p w14:paraId="203946EF" w14:textId="77777777" w:rsidR="00805E4A" w:rsidRPr="00E108D0" w:rsidRDefault="00805E4A" w:rsidP="00805E4A">
      <w:pPr>
        <w:spacing w:after="0" w:line="240" w:lineRule="auto"/>
        <w:contextualSpacing/>
        <w:rPr>
          <w:rFonts w:ascii="Times New Roman" w:hAnsi="Times New Roman" w:cs="Times New Roman"/>
          <w:b/>
          <w:lang w:val="lt-LT"/>
        </w:rPr>
      </w:pPr>
    </w:p>
    <w:p w14:paraId="5062FE5D"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Lek</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Pharmaceuticals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d.d</w:t>
      </w:r>
      <w:proofErr w:type="spellEnd"/>
      <w:r w:rsidRPr="00E108D0">
        <w:rPr>
          <w:rFonts w:ascii="Times New Roman" w:hAnsi="Times New Roman" w:cs="Times New Roman"/>
          <w:lang w:val="lt-LT"/>
        </w:rPr>
        <w:t>.</w:t>
      </w:r>
    </w:p>
    <w:p w14:paraId="00C510D4"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Verovškova</w:t>
      </w:r>
      <w:proofErr w:type="spellEnd"/>
      <w:r w:rsidRPr="00E108D0">
        <w:rPr>
          <w:rFonts w:ascii="Times New Roman" w:hAnsi="Times New Roman" w:cs="Times New Roman"/>
          <w:lang w:val="lt-LT"/>
        </w:rPr>
        <w:t xml:space="preserve"> 57</w:t>
      </w:r>
    </w:p>
    <w:p w14:paraId="23233CBB"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 xml:space="preserve">1526 </w:t>
      </w:r>
      <w:proofErr w:type="spellStart"/>
      <w:r w:rsidRPr="00E108D0">
        <w:rPr>
          <w:rFonts w:ascii="Times New Roman" w:hAnsi="Times New Roman" w:cs="Times New Roman"/>
          <w:lang w:val="lt-LT"/>
        </w:rPr>
        <w:t>Ljubljana</w:t>
      </w:r>
      <w:proofErr w:type="spellEnd"/>
    </w:p>
    <w:p w14:paraId="19DD8FC1" w14:textId="77777777" w:rsidR="00805E4A" w:rsidRPr="00E108D0" w:rsidRDefault="00805E4A" w:rsidP="00805E4A">
      <w:pPr>
        <w:spacing w:after="0" w:line="240" w:lineRule="auto"/>
        <w:contextualSpacing/>
        <w:rPr>
          <w:rFonts w:ascii="Times New Roman" w:eastAsia="Times New Roman" w:hAnsi="Times New Roman" w:cs="Times New Roman"/>
          <w:lang w:val="lt-LT" w:eastAsia="en-US"/>
        </w:rPr>
      </w:pPr>
      <w:r w:rsidRPr="00E108D0">
        <w:rPr>
          <w:rFonts w:ascii="Times New Roman" w:hAnsi="Times New Roman" w:cs="Times New Roman"/>
          <w:lang w:val="lt-LT"/>
        </w:rPr>
        <w:t>Slovėnija</w:t>
      </w:r>
    </w:p>
    <w:p w14:paraId="63E09878" w14:textId="77777777" w:rsidR="00805E4A" w:rsidRPr="00E108D0" w:rsidRDefault="00805E4A" w:rsidP="00805E4A">
      <w:pPr>
        <w:spacing w:after="0" w:line="240" w:lineRule="auto"/>
        <w:contextualSpacing/>
        <w:rPr>
          <w:rFonts w:ascii="Times New Roman" w:hAnsi="Times New Roman" w:cs="Times New Roman"/>
          <w:lang w:val="lt-LT"/>
        </w:rPr>
      </w:pPr>
    </w:p>
    <w:p w14:paraId="3A462260" w14:textId="77777777" w:rsidR="00805E4A" w:rsidRPr="00E108D0" w:rsidRDefault="00805E4A" w:rsidP="00805E4A">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lang w:val="lt-LT"/>
        </w:rPr>
        <w:t>Jeigu apie šį vaistą norite sužinoti daugiau, kreipkitės į vietinį registruotojo atstovą</w:t>
      </w:r>
      <w:r>
        <w:rPr>
          <w:rFonts w:ascii="Times New Roman" w:hAnsi="Times New Roman" w:cs="Times New Roman"/>
          <w:lang w:val="lt-LT"/>
        </w:rPr>
        <w:t>:</w:t>
      </w:r>
    </w:p>
    <w:p w14:paraId="2FA198E3" w14:textId="77777777" w:rsidR="00805E4A" w:rsidRPr="00E108D0" w:rsidRDefault="00805E4A" w:rsidP="00805E4A">
      <w:pPr>
        <w:numPr>
          <w:ilvl w:val="12"/>
          <w:numId w:val="0"/>
        </w:numPr>
        <w:tabs>
          <w:tab w:val="left" w:pos="567"/>
        </w:tabs>
        <w:spacing w:after="0" w:line="240" w:lineRule="auto"/>
        <w:ind w:left="567" w:hanging="567"/>
        <w:contextualSpacing/>
        <w:rPr>
          <w:rFonts w:ascii="Times New Roman" w:hAnsi="Times New Roman" w:cs="Times New Roman"/>
          <w:lang w:val="lt-LT"/>
        </w:rPr>
      </w:pPr>
    </w:p>
    <w:p w14:paraId="65731866" w14:textId="77777777" w:rsidR="00805E4A" w:rsidRPr="00E108D0" w:rsidRDefault="00805E4A" w:rsidP="00805E4A">
      <w:pPr>
        <w:numPr>
          <w:ilvl w:val="12"/>
          <w:numId w:val="0"/>
        </w:numPr>
        <w:tabs>
          <w:tab w:val="left" w:pos="567"/>
        </w:tabs>
        <w:spacing w:after="0" w:line="240" w:lineRule="auto"/>
        <w:ind w:left="567" w:hanging="567"/>
        <w:contextualSpacing/>
        <w:rPr>
          <w:rFonts w:ascii="Times New Roman" w:eastAsia="Times New Roman" w:hAnsi="Times New Roman" w:cs="Times New Roman"/>
          <w:lang w:val="lt-LT" w:eastAsia="en-US"/>
        </w:rPr>
      </w:pPr>
      <w:proofErr w:type="spellStart"/>
      <w:r w:rsidRPr="00E108D0">
        <w:rPr>
          <w:rFonts w:ascii="Times New Roman" w:hAnsi="Times New Roman" w:cs="Times New Roman"/>
          <w:lang w:val="lt-LT"/>
        </w:rPr>
        <w:t>Sandoz</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Pharmaceuticals</w:t>
      </w:r>
      <w:proofErr w:type="spellEnd"/>
      <w:r w:rsidRPr="00E108D0">
        <w:rPr>
          <w:rFonts w:ascii="Times New Roman" w:hAnsi="Times New Roman" w:cs="Times New Roman"/>
          <w:lang w:val="lt-LT"/>
        </w:rPr>
        <w:t xml:space="preserve"> </w:t>
      </w:r>
      <w:proofErr w:type="spellStart"/>
      <w:r w:rsidRPr="00E108D0">
        <w:rPr>
          <w:rFonts w:ascii="Times New Roman" w:hAnsi="Times New Roman" w:cs="Times New Roman"/>
          <w:lang w:val="lt-LT"/>
        </w:rPr>
        <w:t>d.d</w:t>
      </w:r>
      <w:proofErr w:type="spellEnd"/>
      <w:r w:rsidRPr="00E108D0">
        <w:rPr>
          <w:rFonts w:ascii="Times New Roman" w:hAnsi="Times New Roman" w:cs="Times New Roman"/>
          <w:lang w:val="lt-LT"/>
        </w:rPr>
        <w:t>. filialas</w:t>
      </w:r>
    </w:p>
    <w:p w14:paraId="0B7BFC64" w14:textId="77777777" w:rsidR="00805E4A" w:rsidRPr="00E108D0" w:rsidRDefault="00805E4A" w:rsidP="00805E4A">
      <w:pPr>
        <w:numPr>
          <w:ilvl w:val="12"/>
          <w:numId w:val="0"/>
        </w:numPr>
        <w:tabs>
          <w:tab w:val="left" w:pos="567"/>
        </w:tabs>
        <w:spacing w:after="0" w:line="240" w:lineRule="auto"/>
        <w:ind w:left="567" w:hanging="567"/>
        <w:contextualSpacing/>
        <w:rPr>
          <w:rFonts w:ascii="Times New Roman" w:eastAsia="Times New Roman" w:hAnsi="Times New Roman" w:cs="Times New Roman"/>
          <w:lang w:val="lt-LT" w:eastAsia="en-US"/>
        </w:rPr>
      </w:pPr>
      <w:r w:rsidRPr="00E108D0">
        <w:rPr>
          <w:rFonts w:ascii="Times New Roman" w:hAnsi="Times New Roman" w:cs="Times New Roman"/>
          <w:lang w:val="lt-LT"/>
        </w:rPr>
        <w:t>Tel. +370 5 26 36 037</w:t>
      </w:r>
    </w:p>
    <w:p w14:paraId="2E8E3B0E" w14:textId="77777777" w:rsidR="00805E4A" w:rsidRPr="00E108D0" w:rsidRDefault="00805E4A" w:rsidP="00805E4A">
      <w:pPr>
        <w:numPr>
          <w:ilvl w:val="12"/>
          <w:numId w:val="0"/>
        </w:numPr>
        <w:tabs>
          <w:tab w:val="left" w:pos="567"/>
        </w:tabs>
        <w:spacing w:after="0" w:line="240" w:lineRule="auto"/>
        <w:ind w:left="567" w:hanging="567"/>
        <w:contextualSpacing/>
        <w:rPr>
          <w:rFonts w:ascii="Times New Roman" w:hAnsi="Times New Roman" w:cs="Times New Roman"/>
          <w:lang w:val="lt-LT"/>
        </w:rPr>
      </w:pPr>
    </w:p>
    <w:p w14:paraId="217C60CE" w14:textId="77777777" w:rsidR="00805E4A" w:rsidRPr="00E108D0" w:rsidRDefault="00805E4A" w:rsidP="00805E4A">
      <w:pPr>
        <w:spacing w:after="0" w:line="240" w:lineRule="auto"/>
        <w:contextualSpacing/>
        <w:rPr>
          <w:rFonts w:ascii="Times New Roman" w:hAnsi="Times New Roman" w:cs="Times New Roman"/>
          <w:b/>
          <w:lang w:val="lt-LT"/>
        </w:rPr>
      </w:pPr>
    </w:p>
    <w:p w14:paraId="3B9A74B6" w14:textId="77777777" w:rsidR="00805E4A" w:rsidRPr="00E108D0" w:rsidRDefault="00805E4A" w:rsidP="00805E4A">
      <w:pPr>
        <w:spacing w:after="0" w:line="240" w:lineRule="auto"/>
        <w:contextualSpacing/>
        <w:rPr>
          <w:rFonts w:ascii="Times New Roman" w:eastAsia="Times New Roman" w:hAnsi="Times New Roman" w:cs="Times New Roman"/>
          <w:b/>
          <w:lang w:val="lt-LT" w:eastAsia="en-US"/>
        </w:rPr>
      </w:pPr>
      <w:r w:rsidRPr="00E108D0">
        <w:rPr>
          <w:rFonts w:ascii="Times New Roman" w:hAnsi="Times New Roman" w:cs="Times New Roman"/>
          <w:b/>
          <w:lang w:val="lt-LT"/>
        </w:rPr>
        <w:t>Šis pakuotės lapelis paskutinį kartą patvirtintas</w:t>
      </w:r>
      <w:r>
        <w:rPr>
          <w:rFonts w:ascii="Times New Roman" w:hAnsi="Times New Roman" w:cs="Times New Roman"/>
          <w:b/>
          <w:lang w:val="lt-LT"/>
        </w:rPr>
        <w:t xml:space="preserve"> 2024-12-17.</w:t>
      </w:r>
    </w:p>
    <w:p w14:paraId="2F7C3499" w14:textId="77777777" w:rsidR="00805E4A" w:rsidRPr="00E108D0" w:rsidRDefault="00805E4A" w:rsidP="00805E4A">
      <w:pPr>
        <w:spacing w:after="0" w:line="240" w:lineRule="auto"/>
        <w:contextualSpacing/>
        <w:rPr>
          <w:rFonts w:ascii="Times New Roman" w:hAnsi="Times New Roman" w:cs="Times New Roman"/>
          <w:b/>
          <w:lang w:val="lt-LT"/>
        </w:rPr>
      </w:pPr>
    </w:p>
    <w:p w14:paraId="4AFA9A30" w14:textId="77777777" w:rsidR="00805E4A" w:rsidRDefault="00805E4A" w:rsidP="00805E4A">
      <w:pPr>
        <w:spacing w:after="0" w:line="240" w:lineRule="auto"/>
        <w:contextualSpacing/>
        <w:rPr>
          <w:rFonts w:ascii="Times New Roman" w:hAnsi="Times New Roman" w:cs="Times New Roman"/>
          <w:lang w:val="lt-LT"/>
        </w:rPr>
      </w:pPr>
      <w:r w:rsidRPr="00E108D0">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6" w:history="1">
        <w:r w:rsidRPr="00757668">
          <w:rPr>
            <w:rFonts w:ascii="Times New Roman" w:eastAsia="Times New Roman" w:hAnsi="Times New Roman" w:cs="Times New Roman"/>
            <w:color w:val="0000FF"/>
            <w:u w:val="single"/>
            <w:lang w:val="lt-LT" w:eastAsia="lt-LT"/>
          </w:rPr>
          <w:t>https://vvkt.lrv.lt/lt/</w:t>
        </w:r>
      </w:hyperlink>
      <w:r w:rsidRPr="00757668">
        <w:rPr>
          <w:rFonts w:ascii="Times New Roman" w:eastAsia="Times New Roman" w:hAnsi="Times New Roman" w:cs="Times New Roman"/>
          <w:lang w:val="lt-LT" w:eastAsia="lt-LT"/>
        </w:rPr>
        <w:t>.</w:t>
      </w:r>
    </w:p>
    <w:p w14:paraId="0AF9FDA8" w14:textId="77777777" w:rsidR="00805E4A" w:rsidRPr="00E108D0" w:rsidRDefault="00805E4A" w:rsidP="00805E4A">
      <w:pPr>
        <w:rPr>
          <w:rFonts w:ascii="Times New Roman" w:hAnsi="Times New Roman" w:cs="Times New Roman"/>
          <w:lang w:val="lt-LT"/>
        </w:rPr>
      </w:pPr>
    </w:p>
    <w:p w14:paraId="31FC68EA" w14:textId="77777777" w:rsidR="00222FED" w:rsidRDefault="00222FED"/>
    <w:sectPr w:rsidR="00222FED" w:rsidSect="00805E4A">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E245" w14:textId="77777777" w:rsidR="00805E4A" w:rsidRDefault="00805E4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51406A" w14:textId="77777777" w:rsidR="00805E4A" w:rsidRDefault="00805E4A">
    <w:pPr>
      <w:pStyle w:val="Porat"/>
    </w:pPr>
  </w:p>
  <w:p w14:paraId="61210A0F" w14:textId="77777777" w:rsidR="00805E4A" w:rsidRDefault="00805E4A" w:rsidP="002740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D57C" w14:textId="77777777" w:rsidR="00805E4A" w:rsidRDefault="00805E4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39</w:t>
    </w:r>
    <w:r>
      <w:rPr>
        <w:rStyle w:val="Puslapionumeris"/>
      </w:rPr>
      <w:fldChar w:fldCharType="end"/>
    </w:r>
  </w:p>
  <w:p w14:paraId="626CDA39" w14:textId="77777777" w:rsidR="00805E4A" w:rsidRPr="008D0557" w:rsidRDefault="00805E4A" w:rsidP="00274040">
    <w:pPr>
      <w:pStyle w:val="Porat"/>
    </w:pPr>
  </w:p>
  <w:p w14:paraId="04FCB74B" w14:textId="77777777" w:rsidR="00805E4A" w:rsidRDefault="00805E4A" w:rsidP="0027404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EEFC" w14:textId="77777777" w:rsidR="00805E4A" w:rsidRDefault="00805E4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BDD2" w14:textId="77777777" w:rsidR="00805E4A" w:rsidRDefault="00805E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3701" w14:textId="77777777" w:rsidR="00805E4A" w:rsidRDefault="00805E4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DF05" w14:textId="77777777" w:rsidR="00805E4A" w:rsidRDefault="00805E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5346DC"/>
    <w:multiLevelType w:val="hybridMultilevel"/>
    <w:tmpl w:val="4D9E2CB4"/>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73015"/>
    <w:multiLevelType w:val="hybridMultilevel"/>
    <w:tmpl w:val="B96A9F42"/>
    <w:lvl w:ilvl="0" w:tplc="FFFFFFFF">
      <w:numFmt w:val="bullet"/>
      <w:lvlText w:val="-"/>
      <w:lvlJc w:val="left"/>
      <w:pPr>
        <w:ind w:left="7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77B8"/>
    <w:multiLevelType w:val="hybridMultilevel"/>
    <w:tmpl w:val="C99E3E2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6267C6"/>
    <w:multiLevelType w:val="hybridMultilevel"/>
    <w:tmpl w:val="B2A86A2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FE27AB"/>
    <w:multiLevelType w:val="hybridMultilevel"/>
    <w:tmpl w:val="230011C2"/>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271047"/>
    <w:multiLevelType w:val="hybridMultilevel"/>
    <w:tmpl w:val="492C986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CA14CF"/>
    <w:multiLevelType w:val="hybridMultilevel"/>
    <w:tmpl w:val="1B7A671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DC91109"/>
    <w:multiLevelType w:val="hybridMultilevel"/>
    <w:tmpl w:val="69C8B90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324BF0"/>
    <w:multiLevelType w:val="hybridMultilevel"/>
    <w:tmpl w:val="F738A80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57491F"/>
    <w:multiLevelType w:val="hybridMultilevel"/>
    <w:tmpl w:val="DD8E136A"/>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8F726B"/>
    <w:multiLevelType w:val="hybridMultilevel"/>
    <w:tmpl w:val="73E6E2D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4F6C3F"/>
    <w:multiLevelType w:val="hybridMultilevel"/>
    <w:tmpl w:val="F37EEB8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CE246D3"/>
    <w:multiLevelType w:val="hybridMultilevel"/>
    <w:tmpl w:val="8E58328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0652440">
    <w:abstractNumId w:val="0"/>
    <w:lvlOverride w:ilvl="0">
      <w:lvl w:ilvl="0">
        <w:start w:val="1"/>
        <w:numFmt w:val="bullet"/>
        <w:lvlText w:val="-"/>
        <w:lvlJc w:val="left"/>
        <w:pPr>
          <w:ind w:left="360" w:hanging="360"/>
        </w:pPr>
      </w:lvl>
    </w:lvlOverride>
  </w:num>
  <w:num w:numId="2" w16cid:durableId="87819392">
    <w:abstractNumId w:val="3"/>
  </w:num>
  <w:num w:numId="3" w16cid:durableId="1149328777">
    <w:abstractNumId w:val="7"/>
  </w:num>
  <w:num w:numId="4" w16cid:durableId="603418136">
    <w:abstractNumId w:val="8"/>
  </w:num>
  <w:num w:numId="5" w16cid:durableId="647170396">
    <w:abstractNumId w:val="5"/>
  </w:num>
  <w:num w:numId="6" w16cid:durableId="1432166659">
    <w:abstractNumId w:val="10"/>
  </w:num>
  <w:num w:numId="7" w16cid:durableId="718406023">
    <w:abstractNumId w:val="4"/>
  </w:num>
  <w:num w:numId="8" w16cid:durableId="978415737">
    <w:abstractNumId w:val="13"/>
  </w:num>
  <w:num w:numId="9" w16cid:durableId="1850831116">
    <w:abstractNumId w:val="1"/>
  </w:num>
  <w:num w:numId="10" w16cid:durableId="882448888">
    <w:abstractNumId w:val="9"/>
  </w:num>
  <w:num w:numId="11" w16cid:durableId="2054574432">
    <w:abstractNumId w:val="6"/>
  </w:num>
  <w:num w:numId="12" w16cid:durableId="1519271313">
    <w:abstractNumId w:val="12"/>
  </w:num>
  <w:num w:numId="13" w16cid:durableId="1839540835">
    <w:abstractNumId w:val="2"/>
  </w:num>
  <w:num w:numId="14" w16cid:durableId="1191336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4A"/>
    <w:rsid w:val="00222FED"/>
    <w:rsid w:val="005F173E"/>
    <w:rsid w:val="00805E4A"/>
    <w:rsid w:val="008B3AD4"/>
    <w:rsid w:val="00D047C4"/>
    <w:rsid w:val="00EC0D97"/>
    <w:rsid w:val="00FB0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B9A7"/>
  <w15:chartTrackingRefBased/>
  <w15:docId w15:val="{69FD0AFB-6E1B-4353-BAB8-82B995F4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5E4A"/>
    <w:pPr>
      <w:spacing w:after="200" w:line="276" w:lineRule="auto"/>
    </w:pPr>
    <w:rPr>
      <w:rFonts w:eastAsiaTheme="minorEastAsia"/>
      <w:kern w:val="0"/>
      <w:sz w:val="22"/>
      <w:szCs w:val="22"/>
      <w:lang w:val="en-US" w:eastAsia="zh-TW"/>
      <w14:ligatures w14:val="none"/>
    </w:rPr>
  </w:style>
  <w:style w:type="paragraph" w:styleId="Antrat1">
    <w:name w:val="heading 1"/>
    <w:basedOn w:val="prastasis"/>
    <w:next w:val="prastasis"/>
    <w:link w:val="Antrat1Diagrama"/>
    <w:uiPriority w:val="9"/>
    <w:qFormat/>
    <w:rsid w:val="00805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05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5E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5E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5E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05E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5E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05E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5E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5E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5E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5E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5E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5E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05E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5E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5E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5E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5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5E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5E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5E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5E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5E4A"/>
    <w:rPr>
      <w:i/>
      <w:iCs/>
      <w:color w:val="404040" w:themeColor="text1" w:themeTint="BF"/>
    </w:rPr>
  </w:style>
  <w:style w:type="paragraph" w:styleId="Sraopastraipa">
    <w:name w:val="List Paragraph"/>
    <w:basedOn w:val="prastasis"/>
    <w:uiPriority w:val="34"/>
    <w:qFormat/>
    <w:rsid w:val="00805E4A"/>
    <w:pPr>
      <w:ind w:left="720"/>
      <w:contextualSpacing/>
    </w:pPr>
  </w:style>
  <w:style w:type="character" w:styleId="Rykuspabraukimas">
    <w:name w:val="Intense Emphasis"/>
    <w:basedOn w:val="Numatytasispastraiposriftas"/>
    <w:uiPriority w:val="21"/>
    <w:qFormat/>
    <w:rsid w:val="00805E4A"/>
    <w:rPr>
      <w:i/>
      <w:iCs/>
      <w:color w:val="0F4761" w:themeColor="accent1" w:themeShade="BF"/>
    </w:rPr>
  </w:style>
  <w:style w:type="paragraph" w:styleId="Iskirtacitata">
    <w:name w:val="Intense Quote"/>
    <w:basedOn w:val="prastasis"/>
    <w:next w:val="prastasis"/>
    <w:link w:val="IskirtacitataDiagrama"/>
    <w:uiPriority w:val="30"/>
    <w:qFormat/>
    <w:rsid w:val="00805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5E4A"/>
    <w:rPr>
      <w:i/>
      <w:iCs/>
      <w:color w:val="0F4761" w:themeColor="accent1" w:themeShade="BF"/>
    </w:rPr>
  </w:style>
  <w:style w:type="character" w:styleId="Rykinuoroda">
    <w:name w:val="Intense Reference"/>
    <w:basedOn w:val="Numatytasispastraiposriftas"/>
    <w:uiPriority w:val="32"/>
    <w:qFormat/>
    <w:rsid w:val="00805E4A"/>
    <w:rPr>
      <w:b/>
      <w:bCs/>
      <w:smallCaps/>
      <w:color w:val="0F4761" w:themeColor="accent1" w:themeShade="BF"/>
      <w:spacing w:val="5"/>
    </w:rPr>
  </w:style>
  <w:style w:type="paragraph" w:styleId="Porat">
    <w:name w:val="footer"/>
    <w:basedOn w:val="prastasis"/>
    <w:link w:val="PoratDiagrama"/>
    <w:rsid w:val="00805E4A"/>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rsid w:val="00805E4A"/>
    <w:rPr>
      <w:rFonts w:ascii="Times New Roman" w:eastAsia="Times New Roman" w:hAnsi="Times New Roman" w:cs="Times New Roman"/>
      <w:kern w:val="0"/>
      <w:sz w:val="20"/>
      <w:szCs w:val="20"/>
      <w:lang w:val="en-US" w:eastAsia="zh-TW"/>
      <w14:ligatures w14:val="none"/>
    </w:rPr>
  </w:style>
  <w:style w:type="character" w:styleId="Puslapionumeris">
    <w:name w:val="page number"/>
    <w:basedOn w:val="Numatytasispastraiposriftas"/>
    <w:rsid w:val="00805E4A"/>
  </w:style>
  <w:style w:type="character" w:styleId="Hipersaitas">
    <w:name w:val="Hyperlink"/>
    <w:uiPriority w:val="99"/>
    <w:rsid w:val="00805E4A"/>
    <w:rPr>
      <w:color w:val="0000FF"/>
      <w:u w:val="single"/>
    </w:rPr>
  </w:style>
  <w:style w:type="paragraph" w:styleId="Antrats">
    <w:name w:val="header"/>
    <w:basedOn w:val="prastasis"/>
    <w:link w:val="AntratsDiagrama"/>
    <w:rsid w:val="00805E4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rsid w:val="00805E4A"/>
    <w:rPr>
      <w:rFonts w:ascii="Times New Roman" w:eastAsia="Times New Roman" w:hAnsi="Times New Roman" w:cs="Times New Roman"/>
      <w:kern w:val="0"/>
      <w:sz w:val="20"/>
      <w:szCs w:val="20"/>
      <w:lang w:val="en-US" w:eastAsia="zh-TW"/>
      <w14:ligatures w14:val="none"/>
    </w:rPr>
  </w:style>
  <w:style w:type="paragraph" w:customStyle="1" w:styleId="Default">
    <w:name w:val="Default"/>
    <w:rsid w:val="00805E4A"/>
    <w:pPr>
      <w:autoSpaceDE w:val="0"/>
      <w:autoSpaceDN w:val="0"/>
      <w:adjustRightInd w:val="0"/>
      <w:spacing w:after="0" w:line="240" w:lineRule="auto"/>
    </w:pPr>
    <w:rPr>
      <w:rFonts w:ascii="Verdana" w:eastAsiaTheme="minorEastAsia" w:hAnsi="Verdana" w:cs="Verdana"/>
      <w:color w:val="000000"/>
      <w:kern w:val="0"/>
      <w:lang w:val="en-US" w:eastAsia="zh-TW"/>
      <w14:ligatures w14:val="none"/>
    </w:rPr>
  </w:style>
  <w:style w:type="character" w:customStyle="1" w:styleId="st">
    <w:name w:val="st"/>
    <w:basedOn w:val="Numatytasispastraiposriftas"/>
    <w:rsid w:val="00805E4A"/>
  </w:style>
  <w:style w:type="paragraph" w:styleId="Betarp">
    <w:name w:val="No Spacing"/>
    <w:uiPriority w:val="1"/>
    <w:qFormat/>
    <w:rsid w:val="00805E4A"/>
    <w:pPr>
      <w:spacing w:after="0" w:line="240" w:lineRule="auto"/>
    </w:pPr>
    <w:rPr>
      <w:rFonts w:eastAsiaTheme="minorEastAsia"/>
      <w:kern w:val="0"/>
      <w:sz w:val="22"/>
      <w:szCs w:val="22"/>
      <w:lang w:val="en-US"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header" Target="header3.xml"/><Relationship Id="rId5" Type="http://schemas.openxmlformats.org/officeDocument/2006/relationships/hyperlink" Target="https://vvkt.lrv.l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16768</Words>
  <Characters>9558</Characters>
  <Application>Microsoft Office Word</Application>
  <DocSecurity>0</DocSecurity>
  <Lines>79</Lines>
  <Paragraphs>52</Paragraphs>
  <ScaleCrop>false</ScaleCrop>
  <Company/>
  <LinksUpToDate>false</LinksUpToDate>
  <CharactersWithSpaces>26274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2025-11-05T07:44:00Z</dcterms:created>
  <dcterms:modified xsi:type="dcterms:W3CDTF">2025-11-05T07:45:00Z</dcterms:modified>
</cp:coreProperties>
</file>