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4BABE" w14:textId="77777777" w:rsidR="004D0EE3" w:rsidRPr="00687948" w:rsidRDefault="004D0EE3" w:rsidP="004D0EE3">
      <w:pPr>
        <w:rPr>
          <w:sz w:val="22"/>
          <w:szCs w:val="22"/>
          <w:lang w:val="lt-LT"/>
        </w:rPr>
      </w:pPr>
    </w:p>
    <w:p w14:paraId="463CFE30" w14:textId="77777777" w:rsidR="004D0EE3" w:rsidRPr="00687948" w:rsidRDefault="004D0EE3" w:rsidP="004D0EE3">
      <w:pPr>
        <w:rPr>
          <w:sz w:val="22"/>
          <w:szCs w:val="22"/>
          <w:lang w:val="lt-LT"/>
        </w:rPr>
      </w:pPr>
    </w:p>
    <w:p w14:paraId="2CF05852" w14:textId="77777777" w:rsidR="004D0EE3" w:rsidRPr="00687948" w:rsidRDefault="004D0EE3" w:rsidP="004D0EE3">
      <w:pPr>
        <w:rPr>
          <w:sz w:val="22"/>
          <w:szCs w:val="22"/>
          <w:lang w:val="lt-LT"/>
        </w:rPr>
      </w:pPr>
    </w:p>
    <w:p w14:paraId="1B791650" w14:textId="77777777" w:rsidR="004D0EE3" w:rsidRPr="00687948" w:rsidRDefault="004D0EE3" w:rsidP="004D0EE3">
      <w:pPr>
        <w:rPr>
          <w:sz w:val="22"/>
          <w:szCs w:val="22"/>
          <w:lang w:val="lt-LT"/>
        </w:rPr>
      </w:pPr>
    </w:p>
    <w:p w14:paraId="0F59AA58" w14:textId="77777777" w:rsidR="004D0EE3" w:rsidRPr="00687948" w:rsidRDefault="004D0EE3" w:rsidP="004D0EE3">
      <w:pPr>
        <w:rPr>
          <w:sz w:val="22"/>
          <w:szCs w:val="22"/>
          <w:lang w:val="lt-LT"/>
        </w:rPr>
      </w:pPr>
    </w:p>
    <w:p w14:paraId="7DE8BD0B" w14:textId="77777777" w:rsidR="004D0EE3" w:rsidRPr="00687948" w:rsidRDefault="004D0EE3" w:rsidP="004D0EE3">
      <w:pPr>
        <w:rPr>
          <w:sz w:val="22"/>
          <w:szCs w:val="22"/>
          <w:lang w:val="lt-LT"/>
        </w:rPr>
      </w:pPr>
    </w:p>
    <w:p w14:paraId="64A94F59" w14:textId="77777777" w:rsidR="004D0EE3" w:rsidRPr="00687948" w:rsidRDefault="004D0EE3" w:rsidP="004D0EE3">
      <w:pPr>
        <w:rPr>
          <w:sz w:val="22"/>
          <w:szCs w:val="22"/>
          <w:lang w:val="lt-LT"/>
        </w:rPr>
      </w:pPr>
    </w:p>
    <w:p w14:paraId="4E55E904" w14:textId="77777777" w:rsidR="004D0EE3" w:rsidRPr="00687948" w:rsidRDefault="004D0EE3" w:rsidP="004D0EE3">
      <w:pPr>
        <w:rPr>
          <w:sz w:val="22"/>
          <w:szCs w:val="22"/>
          <w:lang w:val="lt-LT"/>
        </w:rPr>
      </w:pPr>
    </w:p>
    <w:p w14:paraId="50D91691" w14:textId="77777777" w:rsidR="004D0EE3" w:rsidRPr="00687948" w:rsidRDefault="004D0EE3" w:rsidP="004D0EE3">
      <w:pPr>
        <w:rPr>
          <w:sz w:val="22"/>
          <w:szCs w:val="22"/>
          <w:lang w:val="lt-LT"/>
        </w:rPr>
      </w:pPr>
    </w:p>
    <w:p w14:paraId="3343A9E5" w14:textId="77777777" w:rsidR="004D0EE3" w:rsidRPr="00687948" w:rsidRDefault="004D0EE3" w:rsidP="004D0EE3">
      <w:pPr>
        <w:rPr>
          <w:sz w:val="22"/>
          <w:szCs w:val="22"/>
          <w:lang w:val="lt-LT"/>
        </w:rPr>
      </w:pPr>
    </w:p>
    <w:p w14:paraId="45D97B46" w14:textId="77777777" w:rsidR="004D0EE3" w:rsidRPr="00687948" w:rsidRDefault="004D0EE3" w:rsidP="004D0EE3">
      <w:pPr>
        <w:rPr>
          <w:sz w:val="22"/>
          <w:szCs w:val="22"/>
          <w:lang w:val="lt-LT"/>
        </w:rPr>
      </w:pPr>
    </w:p>
    <w:p w14:paraId="435B1867" w14:textId="77777777" w:rsidR="004D0EE3" w:rsidRPr="00687948" w:rsidRDefault="004D0EE3" w:rsidP="004D0EE3">
      <w:pPr>
        <w:rPr>
          <w:sz w:val="22"/>
          <w:szCs w:val="22"/>
          <w:lang w:val="lt-LT"/>
        </w:rPr>
      </w:pPr>
    </w:p>
    <w:p w14:paraId="18C3F772" w14:textId="77777777" w:rsidR="004D0EE3" w:rsidRPr="00687948" w:rsidRDefault="004D0EE3" w:rsidP="004D0EE3">
      <w:pPr>
        <w:rPr>
          <w:sz w:val="22"/>
          <w:szCs w:val="22"/>
          <w:lang w:val="lt-LT"/>
        </w:rPr>
      </w:pPr>
    </w:p>
    <w:p w14:paraId="30F88397" w14:textId="77777777" w:rsidR="004D0EE3" w:rsidRPr="00687948" w:rsidRDefault="004D0EE3" w:rsidP="004D0EE3">
      <w:pPr>
        <w:rPr>
          <w:sz w:val="22"/>
          <w:szCs w:val="22"/>
          <w:lang w:val="lt-LT"/>
        </w:rPr>
      </w:pPr>
    </w:p>
    <w:p w14:paraId="48DD1404" w14:textId="77777777" w:rsidR="004D0EE3" w:rsidRPr="00687948" w:rsidRDefault="004D0EE3" w:rsidP="004D0EE3">
      <w:pPr>
        <w:rPr>
          <w:sz w:val="22"/>
          <w:szCs w:val="22"/>
          <w:lang w:val="lt-LT"/>
        </w:rPr>
      </w:pPr>
    </w:p>
    <w:p w14:paraId="6455C753" w14:textId="77777777" w:rsidR="004D0EE3" w:rsidRPr="00687948" w:rsidRDefault="004D0EE3" w:rsidP="004D0EE3">
      <w:pPr>
        <w:rPr>
          <w:sz w:val="22"/>
          <w:szCs w:val="22"/>
          <w:lang w:val="lt-LT"/>
        </w:rPr>
      </w:pPr>
    </w:p>
    <w:p w14:paraId="49CCAE3E" w14:textId="77777777" w:rsidR="004D0EE3" w:rsidRPr="00687948" w:rsidRDefault="004D0EE3" w:rsidP="004D0EE3">
      <w:pPr>
        <w:rPr>
          <w:sz w:val="22"/>
          <w:szCs w:val="22"/>
          <w:lang w:val="lt-LT"/>
        </w:rPr>
      </w:pPr>
    </w:p>
    <w:p w14:paraId="4C455A5D" w14:textId="77777777" w:rsidR="004D0EE3" w:rsidRPr="00687948" w:rsidRDefault="004D0EE3" w:rsidP="004D0EE3">
      <w:pPr>
        <w:rPr>
          <w:sz w:val="22"/>
          <w:szCs w:val="22"/>
          <w:lang w:val="lt-LT"/>
        </w:rPr>
      </w:pPr>
    </w:p>
    <w:p w14:paraId="1BA87376" w14:textId="77777777" w:rsidR="004D0EE3" w:rsidRPr="00687948" w:rsidRDefault="004D0EE3" w:rsidP="004D0EE3">
      <w:pPr>
        <w:rPr>
          <w:sz w:val="22"/>
          <w:szCs w:val="22"/>
          <w:lang w:val="lt-LT"/>
        </w:rPr>
      </w:pPr>
    </w:p>
    <w:p w14:paraId="286228E5" w14:textId="77777777" w:rsidR="004D0EE3" w:rsidRPr="00687948" w:rsidRDefault="004D0EE3" w:rsidP="004D0EE3">
      <w:pPr>
        <w:rPr>
          <w:sz w:val="22"/>
          <w:szCs w:val="22"/>
          <w:lang w:val="lt-LT"/>
        </w:rPr>
      </w:pPr>
    </w:p>
    <w:p w14:paraId="58C7A76A" w14:textId="77777777" w:rsidR="004D0EE3" w:rsidRPr="00687948" w:rsidRDefault="004D0EE3" w:rsidP="004D0EE3">
      <w:pPr>
        <w:rPr>
          <w:sz w:val="22"/>
          <w:szCs w:val="22"/>
          <w:lang w:val="lt-LT"/>
        </w:rPr>
      </w:pPr>
    </w:p>
    <w:p w14:paraId="7E6E7F9F" w14:textId="77777777" w:rsidR="004D0EE3" w:rsidRPr="00687948" w:rsidRDefault="004D0EE3" w:rsidP="004D0EE3">
      <w:pPr>
        <w:rPr>
          <w:sz w:val="22"/>
          <w:szCs w:val="22"/>
          <w:lang w:val="lt-LT"/>
        </w:rPr>
      </w:pPr>
    </w:p>
    <w:p w14:paraId="7022E91A" w14:textId="77777777" w:rsidR="004D0EE3" w:rsidRPr="00687948" w:rsidRDefault="004D0EE3" w:rsidP="004D0EE3">
      <w:pPr>
        <w:rPr>
          <w:sz w:val="22"/>
          <w:szCs w:val="22"/>
          <w:lang w:val="lt-LT"/>
        </w:rPr>
      </w:pPr>
    </w:p>
    <w:p w14:paraId="06556B7B" w14:textId="77777777" w:rsidR="004D0EE3" w:rsidRPr="00687948" w:rsidRDefault="004D0EE3" w:rsidP="004D0EE3">
      <w:pPr>
        <w:tabs>
          <w:tab w:val="left" w:pos="567"/>
        </w:tabs>
        <w:ind w:left="567" w:hanging="567"/>
        <w:jc w:val="center"/>
        <w:outlineLvl w:val="0"/>
        <w:rPr>
          <w:b/>
          <w:caps/>
          <w:sz w:val="22"/>
          <w:szCs w:val="22"/>
          <w:lang w:val="lt-LT"/>
        </w:rPr>
      </w:pPr>
      <w:bookmarkStart w:id="0" w:name="_Toc129243096"/>
      <w:bookmarkStart w:id="1" w:name="_Toc129243221"/>
      <w:r w:rsidRPr="00687948">
        <w:rPr>
          <w:b/>
          <w:caps/>
          <w:sz w:val="22"/>
          <w:szCs w:val="22"/>
          <w:lang w:val="lt-LT"/>
        </w:rPr>
        <w:t>I PRIEDAS</w:t>
      </w:r>
      <w:bookmarkEnd w:id="0"/>
      <w:bookmarkEnd w:id="1"/>
    </w:p>
    <w:p w14:paraId="160909DB" w14:textId="77777777" w:rsidR="004D0EE3" w:rsidRPr="00687948" w:rsidRDefault="004D0EE3" w:rsidP="004D0EE3">
      <w:pPr>
        <w:rPr>
          <w:sz w:val="22"/>
          <w:szCs w:val="22"/>
          <w:lang w:val="lt-LT"/>
        </w:rPr>
      </w:pPr>
    </w:p>
    <w:p w14:paraId="73CBC490" w14:textId="77777777" w:rsidR="004D0EE3" w:rsidRPr="00687948" w:rsidRDefault="004D0EE3" w:rsidP="004D0EE3">
      <w:pPr>
        <w:tabs>
          <w:tab w:val="left" w:pos="567"/>
        </w:tabs>
        <w:ind w:left="567" w:hanging="567"/>
        <w:jc w:val="center"/>
        <w:outlineLvl w:val="0"/>
        <w:rPr>
          <w:b/>
          <w:caps/>
          <w:sz w:val="22"/>
          <w:szCs w:val="22"/>
          <w:lang w:val="lt-LT"/>
        </w:rPr>
      </w:pPr>
      <w:bookmarkStart w:id="2" w:name="_Toc129243097"/>
      <w:bookmarkStart w:id="3" w:name="_Toc129243222"/>
      <w:r w:rsidRPr="00687948">
        <w:rPr>
          <w:b/>
          <w:caps/>
          <w:sz w:val="22"/>
          <w:szCs w:val="22"/>
          <w:lang w:val="lt-LT"/>
        </w:rPr>
        <w:t>PREPARATO CHARAKTERISTIKŲ SANTRAUKA</w:t>
      </w:r>
      <w:bookmarkEnd w:id="2"/>
      <w:bookmarkEnd w:id="3"/>
    </w:p>
    <w:p w14:paraId="6B40B661" w14:textId="77777777" w:rsidR="004D0EE3" w:rsidRPr="00687948" w:rsidRDefault="004D0EE3" w:rsidP="004D0EE3">
      <w:pPr>
        <w:keepNext/>
        <w:tabs>
          <w:tab w:val="left" w:pos="0"/>
          <w:tab w:val="left" w:pos="567"/>
        </w:tabs>
        <w:outlineLvl w:val="1"/>
        <w:rPr>
          <w:b/>
          <w:sz w:val="22"/>
          <w:szCs w:val="22"/>
          <w:lang w:val="lt-LT"/>
        </w:rPr>
      </w:pPr>
      <w:r w:rsidRPr="00687948">
        <w:rPr>
          <w:b/>
          <w:bCs/>
          <w:iCs/>
          <w:sz w:val="22"/>
          <w:szCs w:val="22"/>
          <w:lang w:val="lt-LT"/>
        </w:rPr>
        <w:br w:type="page"/>
      </w:r>
      <w:bookmarkStart w:id="4" w:name="_Toc129243098"/>
      <w:bookmarkStart w:id="5" w:name="_Toc129243223"/>
      <w:r w:rsidRPr="00687948">
        <w:rPr>
          <w:b/>
          <w:sz w:val="22"/>
          <w:szCs w:val="22"/>
          <w:lang w:val="lt-LT"/>
        </w:rPr>
        <w:lastRenderedPageBreak/>
        <w:t>1.</w:t>
      </w:r>
      <w:r w:rsidRPr="00687948">
        <w:rPr>
          <w:b/>
          <w:sz w:val="22"/>
          <w:szCs w:val="22"/>
          <w:lang w:val="lt-LT"/>
        </w:rPr>
        <w:tab/>
        <w:t>VAISTINIO PREPARATO PAVADINIMAS</w:t>
      </w:r>
      <w:bookmarkEnd w:id="4"/>
      <w:bookmarkEnd w:id="5"/>
    </w:p>
    <w:p w14:paraId="2CA1A100" w14:textId="77777777" w:rsidR="004D0EE3" w:rsidRPr="00687948" w:rsidRDefault="004D0EE3" w:rsidP="004D0EE3">
      <w:pPr>
        <w:rPr>
          <w:sz w:val="22"/>
          <w:szCs w:val="22"/>
          <w:lang w:val="lt-LT"/>
        </w:rPr>
      </w:pPr>
    </w:p>
    <w:p w14:paraId="4FAA36EB" w14:textId="77777777" w:rsidR="004D0EE3" w:rsidRPr="00687948" w:rsidRDefault="004D0EE3" w:rsidP="004D0EE3">
      <w:pPr>
        <w:rPr>
          <w:sz w:val="22"/>
          <w:szCs w:val="22"/>
          <w:lang w:val="lt-LT"/>
        </w:rPr>
      </w:pPr>
      <w:proofErr w:type="spellStart"/>
      <w:r w:rsidRPr="00687948">
        <w:rPr>
          <w:sz w:val="22"/>
          <w:szCs w:val="22"/>
          <w:lang w:val="lt-LT"/>
        </w:rPr>
        <w:t>Helmintox</w:t>
      </w:r>
      <w:proofErr w:type="spellEnd"/>
      <w:r w:rsidRPr="00687948">
        <w:rPr>
          <w:sz w:val="22"/>
          <w:szCs w:val="22"/>
          <w:lang w:val="lt-LT"/>
        </w:rPr>
        <w:t xml:space="preserve"> 125 mg plėvele dengtos tabletės</w:t>
      </w:r>
    </w:p>
    <w:p w14:paraId="5009BEDF" w14:textId="77777777" w:rsidR="004D0EE3" w:rsidRPr="00687948" w:rsidRDefault="004D0EE3" w:rsidP="004D0EE3">
      <w:pPr>
        <w:rPr>
          <w:sz w:val="22"/>
          <w:szCs w:val="22"/>
          <w:lang w:val="lt-LT"/>
        </w:rPr>
      </w:pPr>
      <w:proofErr w:type="spellStart"/>
      <w:r w:rsidRPr="00687948">
        <w:rPr>
          <w:sz w:val="22"/>
          <w:szCs w:val="22"/>
          <w:lang w:val="lt-LT"/>
        </w:rPr>
        <w:t>Helmintox</w:t>
      </w:r>
      <w:proofErr w:type="spellEnd"/>
      <w:r w:rsidRPr="00687948">
        <w:rPr>
          <w:sz w:val="22"/>
          <w:szCs w:val="22"/>
          <w:lang w:val="lt-LT"/>
        </w:rPr>
        <w:t xml:space="preserve"> 250 mg plėvele dengtos tabletės</w:t>
      </w:r>
    </w:p>
    <w:p w14:paraId="20EC4143" w14:textId="77777777" w:rsidR="004D0EE3" w:rsidRPr="00687948" w:rsidRDefault="004D0EE3" w:rsidP="004D0EE3">
      <w:pPr>
        <w:rPr>
          <w:sz w:val="22"/>
          <w:szCs w:val="22"/>
          <w:lang w:val="lt-LT"/>
        </w:rPr>
      </w:pPr>
    </w:p>
    <w:p w14:paraId="22906F6C" w14:textId="77777777" w:rsidR="004D0EE3" w:rsidRPr="00687948" w:rsidRDefault="004D0EE3" w:rsidP="004D0EE3">
      <w:pPr>
        <w:rPr>
          <w:sz w:val="22"/>
          <w:szCs w:val="22"/>
          <w:lang w:val="lt-LT"/>
        </w:rPr>
      </w:pPr>
    </w:p>
    <w:p w14:paraId="1A0F5209" w14:textId="77777777" w:rsidR="004D0EE3" w:rsidRPr="00687948" w:rsidRDefault="004D0EE3" w:rsidP="004D0EE3">
      <w:pPr>
        <w:keepNext/>
        <w:tabs>
          <w:tab w:val="left" w:pos="0"/>
          <w:tab w:val="left" w:pos="567"/>
        </w:tabs>
        <w:outlineLvl w:val="1"/>
        <w:rPr>
          <w:b/>
          <w:sz w:val="22"/>
          <w:szCs w:val="22"/>
          <w:lang w:val="lt-LT"/>
        </w:rPr>
      </w:pPr>
      <w:bookmarkStart w:id="6" w:name="_Toc129243099"/>
      <w:bookmarkStart w:id="7" w:name="_Toc129243224"/>
      <w:r w:rsidRPr="00687948">
        <w:rPr>
          <w:b/>
          <w:sz w:val="22"/>
          <w:szCs w:val="22"/>
          <w:lang w:val="lt-LT"/>
        </w:rPr>
        <w:t>2.</w:t>
      </w:r>
      <w:r w:rsidRPr="00687948">
        <w:rPr>
          <w:b/>
          <w:sz w:val="22"/>
          <w:szCs w:val="22"/>
          <w:lang w:val="lt-LT"/>
        </w:rPr>
        <w:tab/>
        <w:t>KOKYBINĖ IR KIEKYBINĖ SUDĖTIS</w:t>
      </w:r>
      <w:bookmarkEnd w:id="6"/>
      <w:bookmarkEnd w:id="7"/>
    </w:p>
    <w:p w14:paraId="58CAE7E7" w14:textId="77777777" w:rsidR="004D0EE3" w:rsidRPr="00687948" w:rsidRDefault="004D0EE3" w:rsidP="004D0EE3">
      <w:pPr>
        <w:rPr>
          <w:sz w:val="22"/>
          <w:szCs w:val="22"/>
          <w:lang w:val="lt-LT"/>
        </w:rPr>
      </w:pPr>
    </w:p>
    <w:p w14:paraId="7B2F7171" w14:textId="77777777" w:rsidR="004D0EE3" w:rsidRPr="00687948" w:rsidRDefault="004D0EE3" w:rsidP="004D0EE3">
      <w:pPr>
        <w:rPr>
          <w:sz w:val="22"/>
          <w:szCs w:val="22"/>
          <w:lang w:val="lt-LT"/>
        </w:rPr>
      </w:pPr>
      <w:r w:rsidRPr="00687948">
        <w:rPr>
          <w:sz w:val="22"/>
          <w:szCs w:val="22"/>
          <w:lang w:val="lt-LT"/>
        </w:rPr>
        <w:t xml:space="preserve">Kiekvienoje plėvele dengtoje tabletėje yra 125 mg </w:t>
      </w:r>
      <w:proofErr w:type="spellStart"/>
      <w:r w:rsidRPr="00687948">
        <w:rPr>
          <w:sz w:val="22"/>
          <w:szCs w:val="22"/>
          <w:lang w:val="lt-LT"/>
        </w:rPr>
        <w:t>pirantelio</w:t>
      </w:r>
      <w:proofErr w:type="spellEnd"/>
      <w:r w:rsidRPr="00687948">
        <w:rPr>
          <w:sz w:val="22"/>
          <w:szCs w:val="22"/>
          <w:lang w:val="lt-LT"/>
        </w:rPr>
        <w:t xml:space="preserve">, atitinkančio 360,5 mg </w:t>
      </w:r>
      <w:proofErr w:type="spellStart"/>
      <w:r w:rsidRPr="00687948">
        <w:rPr>
          <w:sz w:val="22"/>
          <w:szCs w:val="22"/>
          <w:lang w:val="lt-LT"/>
        </w:rPr>
        <w:t>pirantelio</w:t>
      </w:r>
      <w:proofErr w:type="spellEnd"/>
      <w:r w:rsidRPr="00687948">
        <w:rPr>
          <w:sz w:val="22"/>
          <w:szCs w:val="22"/>
          <w:lang w:val="lt-LT"/>
        </w:rPr>
        <w:t xml:space="preserve"> </w:t>
      </w:r>
      <w:proofErr w:type="spellStart"/>
      <w:r w:rsidRPr="00687948">
        <w:rPr>
          <w:sz w:val="22"/>
          <w:szCs w:val="22"/>
          <w:lang w:val="lt-LT"/>
        </w:rPr>
        <w:t>embonato</w:t>
      </w:r>
      <w:proofErr w:type="spellEnd"/>
      <w:r w:rsidRPr="00687948">
        <w:rPr>
          <w:sz w:val="22"/>
          <w:szCs w:val="22"/>
          <w:lang w:val="lt-LT"/>
        </w:rPr>
        <w:t>.</w:t>
      </w:r>
    </w:p>
    <w:p w14:paraId="661FE4CC" w14:textId="77777777" w:rsidR="004D0EE3" w:rsidRPr="00687948" w:rsidRDefault="004D0EE3" w:rsidP="004D0EE3">
      <w:pPr>
        <w:rPr>
          <w:sz w:val="22"/>
          <w:szCs w:val="22"/>
          <w:lang w:val="lt-LT"/>
        </w:rPr>
      </w:pPr>
      <w:r w:rsidRPr="00687948">
        <w:rPr>
          <w:sz w:val="22"/>
          <w:szCs w:val="22"/>
          <w:lang w:val="lt-LT"/>
        </w:rPr>
        <w:t xml:space="preserve">Kiekvienoje plėvele dengtoje tabletėje yra 250 mg </w:t>
      </w:r>
      <w:proofErr w:type="spellStart"/>
      <w:r w:rsidRPr="00687948">
        <w:rPr>
          <w:sz w:val="22"/>
          <w:szCs w:val="22"/>
          <w:lang w:val="lt-LT"/>
        </w:rPr>
        <w:t>pirantelio</w:t>
      </w:r>
      <w:proofErr w:type="spellEnd"/>
      <w:r w:rsidRPr="00687948">
        <w:rPr>
          <w:sz w:val="22"/>
          <w:szCs w:val="22"/>
          <w:lang w:val="lt-LT"/>
        </w:rPr>
        <w:t>, atitinkančio 721</w:t>
      </w:r>
      <w:r w:rsidRPr="00687948">
        <w:rPr>
          <w:sz w:val="22"/>
          <w:lang w:val="lt-LT"/>
        </w:rPr>
        <w:t xml:space="preserve"> mg </w:t>
      </w:r>
      <w:proofErr w:type="spellStart"/>
      <w:r w:rsidRPr="00687948">
        <w:rPr>
          <w:sz w:val="22"/>
          <w:szCs w:val="22"/>
          <w:lang w:val="lt-LT"/>
        </w:rPr>
        <w:t>pirantelio</w:t>
      </w:r>
      <w:proofErr w:type="spellEnd"/>
      <w:r w:rsidRPr="00687948">
        <w:rPr>
          <w:sz w:val="22"/>
          <w:szCs w:val="22"/>
          <w:lang w:val="lt-LT"/>
        </w:rPr>
        <w:t xml:space="preserve"> </w:t>
      </w:r>
      <w:proofErr w:type="spellStart"/>
      <w:r w:rsidRPr="00687948">
        <w:rPr>
          <w:sz w:val="22"/>
          <w:szCs w:val="22"/>
          <w:lang w:val="lt-LT"/>
        </w:rPr>
        <w:t>embonato</w:t>
      </w:r>
      <w:proofErr w:type="spellEnd"/>
      <w:r w:rsidRPr="00687948">
        <w:rPr>
          <w:sz w:val="22"/>
          <w:szCs w:val="22"/>
          <w:lang w:val="lt-LT"/>
        </w:rPr>
        <w:t>.</w:t>
      </w:r>
    </w:p>
    <w:p w14:paraId="709963E9" w14:textId="77777777" w:rsidR="004D0EE3" w:rsidRPr="00687948" w:rsidRDefault="004D0EE3" w:rsidP="004D0EE3">
      <w:pPr>
        <w:rPr>
          <w:sz w:val="22"/>
          <w:szCs w:val="22"/>
          <w:lang w:val="lt-LT"/>
        </w:rPr>
      </w:pPr>
    </w:p>
    <w:p w14:paraId="7DD2F95B" w14:textId="3EC6A5A9" w:rsidR="0008460F" w:rsidRDefault="004D0EE3" w:rsidP="004D0EE3">
      <w:pPr>
        <w:rPr>
          <w:sz w:val="22"/>
          <w:szCs w:val="22"/>
          <w:lang w:val="lt-LT"/>
        </w:rPr>
      </w:pPr>
      <w:r w:rsidRPr="00687948">
        <w:rPr>
          <w:sz w:val="22"/>
          <w:szCs w:val="22"/>
          <w:u w:val="single"/>
          <w:lang w:val="lt-LT"/>
        </w:rPr>
        <w:t>Pagalbinė</w:t>
      </w:r>
      <w:r w:rsidR="00904C38" w:rsidRPr="00687948">
        <w:rPr>
          <w:sz w:val="22"/>
          <w:szCs w:val="22"/>
          <w:u w:val="single"/>
          <w:lang w:val="lt-LT"/>
        </w:rPr>
        <w:t>s</w:t>
      </w:r>
      <w:r w:rsidRPr="00687948">
        <w:rPr>
          <w:sz w:val="22"/>
          <w:szCs w:val="22"/>
          <w:u w:val="single"/>
          <w:lang w:val="lt-LT"/>
        </w:rPr>
        <w:t xml:space="preserve"> medžiag</w:t>
      </w:r>
      <w:r w:rsidR="00904C38" w:rsidRPr="00687948">
        <w:rPr>
          <w:sz w:val="22"/>
          <w:szCs w:val="22"/>
          <w:u w:val="single"/>
          <w:lang w:val="lt-LT"/>
        </w:rPr>
        <w:t>os</w:t>
      </w:r>
      <w:r w:rsidRPr="00687948">
        <w:rPr>
          <w:sz w:val="22"/>
          <w:szCs w:val="22"/>
          <w:u w:val="single"/>
          <w:lang w:val="lt-LT"/>
        </w:rPr>
        <w:t>, kuri</w:t>
      </w:r>
      <w:r w:rsidR="00904C38" w:rsidRPr="00687948">
        <w:rPr>
          <w:sz w:val="22"/>
          <w:szCs w:val="22"/>
          <w:u w:val="single"/>
          <w:lang w:val="lt-LT"/>
        </w:rPr>
        <w:t>ų</w:t>
      </w:r>
      <w:r w:rsidRPr="00687948">
        <w:rPr>
          <w:sz w:val="22"/>
          <w:szCs w:val="22"/>
          <w:u w:val="single"/>
          <w:lang w:val="lt-LT"/>
        </w:rPr>
        <w:t xml:space="preserve"> poveikis žinomas</w:t>
      </w:r>
    </w:p>
    <w:p w14:paraId="479AE0DF" w14:textId="65CE0A9A" w:rsidR="004D0EE3" w:rsidRPr="00687948" w:rsidRDefault="0008460F" w:rsidP="004D0EE3">
      <w:pPr>
        <w:rPr>
          <w:sz w:val="22"/>
          <w:szCs w:val="22"/>
          <w:lang w:val="lt-LT"/>
        </w:rPr>
      </w:pPr>
      <w:r>
        <w:rPr>
          <w:sz w:val="22"/>
          <w:szCs w:val="22"/>
          <w:lang w:val="lt-LT"/>
        </w:rPr>
        <w:t>S</w:t>
      </w:r>
      <w:r w:rsidR="004D0EE3" w:rsidRPr="00687948">
        <w:rPr>
          <w:sz w:val="22"/>
          <w:szCs w:val="22"/>
          <w:lang w:val="lt-LT"/>
        </w:rPr>
        <w:t>aulėlydžio geltonasis FCF (E110)</w:t>
      </w:r>
      <w:r w:rsidR="00904C38" w:rsidRPr="00687948">
        <w:rPr>
          <w:sz w:val="22"/>
          <w:szCs w:val="22"/>
          <w:lang w:val="lt-LT"/>
        </w:rPr>
        <w:t>, natris</w:t>
      </w:r>
      <w:r w:rsidR="004D0EE3" w:rsidRPr="00687948">
        <w:rPr>
          <w:sz w:val="22"/>
          <w:szCs w:val="22"/>
          <w:lang w:val="lt-LT"/>
        </w:rPr>
        <w:t>.</w:t>
      </w:r>
    </w:p>
    <w:p w14:paraId="1BB1B556" w14:textId="77777777" w:rsidR="004D0EE3" w:rsidRPr="00687948" w:rsidRDefault="004D0EE3" w:rsidP="004D0EE3">
      <w:pPr>
        <w:rPr>
          <w:sz w:val="22"/>
          <w:szCs w:val="22"/>
          <w:lang w:val="lt-LT"/>
        </w:rPr>
      </w:pPr>
    </w:p>
    <w:p w14:paraId="0B86746B" w14:textId="77777777" w:rsidR="004D0EE3" w:rsidRPr="00687948" w:rsidRDefault="004D0EE3" w:rsidP="004D0EE3">
      <w:pPr>
        <w:rPr>
          <w:sz w:val="22"/>
          <w:szCs w:val="22"/>
          <w:lang w:val="lt-LT"/>
        </w:rPr>
      </w:pPr>
      <w:r w:rsidRPr="00687948">
        <w:rPr>
          <w:sz w:val="22"/>
          <w:szCs w:val="22"/>
          <w:lang w:val="lt-LT"/>
        </w:rPr>
        <w:t>Visos pagalbinės medžiagos išvardytos 6.1 skyriuje.</w:t>
      </w:r>
    </w:p>
    <w:p w14:paraId="402CEDFC" w14:textId="77777777" w:rsidR="004D0EE3" w:rsidRPr="00687948" w:rsidRDefault="004D0EE3" w:rsidP="004D0EE3">
      <w:pPr>
        <w:rPr>
          <w:sz w:val="22"/>
          <w:szCs w:val="22"/>
          <w:lang w:val="lt-LT"/>
        </w:rPr>
      </w:pPr>
    </w:p>
    <w:p w14:paraId="16B2B078" w14:textId="77777777" w:rsidR="004D0EE3" w:rsidRPr="00687948" w:rsidRDefault="004D0EE3" w:rsidP="004D0EE3">
      <w:pPr>
        <w:rPr>
          <w:sz w:val="22"/>
          <w:szCs w:val="22"/>
          <w:lang w:val="lt-LT"/>
        </w:rPr>
      </w:pPr>
    </w:p>
    <w:p w14:paraId="6028AFDA" w14:textId="77777777" w:rsidR="004D0EE3" w:rsidRPr="00687948" w:rsidRDefault="004D0EE3" w:rsidP="004D0EE3">
      <w:pPr>
        <w:keepNext/>
        <w:tabs>
          <w:tab w:val="left" w:pos="0"/>
          <w:tab w:val="left" w:pos="567"/>
        </w:tabs>
        <w:outlineLvl w:val="1"/>
        <w:rPr>
          <w:b/>
          <w:sz w:val="22"/>
          <w:szCs w:val="22"/>
          <w:lang w:val="lt-LT"/>
        </w:rPr>
      </w:pPr>
      <w:bookmarkStart w:id="8" w:name="_Toc129243100"/>
      <w:bookmarkStart w:id="9" w:name="_Toc129243225"/>
      <w:r w:rsidRPr="00687948">
        <w:rPr>
          <w:b/>
          <w:sz w:val="22"/>
          <w:szCs w:val="22"/>
          <w:lang w:val="lt-LT"/>
        </w:rPr>
        <w:t>3.</w:t>
      </w:r>
      <w:r w:rsidRPr="00687948">
        <w:rPr>
          <w:b/>
          <w:sz w:val="22"/>
          <w:szCs w:val="22"/>
          <w:lang w:val="lt-LT"/>
        </w:rPr>
        <w:tab/>
        <w:t>FARMACINĖ FORMA</w:t>
      </w:r>
      <w:bookmarkEnd w:id="8"/>
      <w:bookmarkEnd w:id="9"/>
    </w:p>
    <w:p w14:paraId="13EF2A3F" w14:textId="77777777" w:rsidR="004D0EE3" w:rsidRPr="00687948" w:rsidRDefault="004D0EE3" w:rsidP="004D0EE3">
      <w:pPr>
        <w:rPr>
          <w:sz w:val="22"/>
          <w:szCs w:val="22"/>
          <w:lang w:val="lt-LT"/>
        </w:rPr>
      </w:pPr>
    </w:p>
    <w:p w14:paraId="59346384" w14:textId="77777777" w:rsidR="004D0EE3" w:rsidRPr="00687948" w:rsidRDefault="004D0EE3" w:rsidP="004D0EE3">
      <w:pPr>
        <w:rPr>
          <w:sz w:val="22"/>
          <w:szCs w:val="22"/>
          <w:lang w:val="lt-LT"/>
        </w:rPr>
      </w:pPr>
      <w:bookmarkStart w:id="10" w:name="_Toc129243101"/>
      <w:bookmarkStart w:id="11" w:name="_Toc129243226"/>
      <w:r w:rsidRPr="00687948">
        <w:rPr>
          <w:sz w:val="22"/>
          <w:szCs w:val="22"/>
          <w:lang w:val="lt-LT"/>
        </w:rPr>
        <w:t>Plėvele dengta tabletė.</w:t>
      </w:r>
    </w:p>
    <w:p w14:paraId="49DA945F" w14:textId="77777777" w:rsidR="004D0EE3" w:rsidRPr="00687948" w:rsidRDefault="004D0EE3" w:rsidP="004D0EE3">
      <w:pPr>
        <w:rPr>
          <w:sz w:val="22"/>
          <w:szCs w:val="22"/>
          <w:lang w:val="lt-LT"/>
        </w:rPr>
      </w:pPr>
      <w:r w:rsidRPr="00687948">
        <w:rPr>
          <w:sz w:val="22"/>
          <w:szCs w:val="22"/>
          <w:lang w:val="lt-LT"/>
        </w:rPr>
        <w:t>Tabletės yra geltonos-oranžinės, su vagele.</w:t>
      </w:r>
    </w:p>
    <w:p w14:paraId="617ADD0C" w14:textId="77777777" w:rsidR="004D0EE3" w:rsidRPr="00687948" w:rsidRDefault="004D0EE3" w:rsidP="004D0EE3">
      <w:pPr>
        <w:rPr>
          <w:sz w:val="22"/>
          <w:szCs w:val="22"/>
          <w:lang w:val="lt-LT"/>
        </w:rPr>
      </w:pPr>
    </w:p>
    <w:p w14:paraId="417EFBB6" w14:textId="2C79975B" w:rsidR="004D0EE3" w:rsidRPr="00687948" w:rsidRDefault="00904C38" w:rsidP="004D0EE3">
      <w:pPr>
        <w:rPr>
          <w:sz w:val="22"/>
          <w:szCs w:val="22"/>
          <w:lang w:val="lt-LT"/>
        </w:rPr>
      </w:pPr>
      <w:r w:rsidRPr="00687948">
        <w:rPr>
          <w:sz w:val="22"/>
          <w:szCs w:val="22"/>
          <w:lang w:val="lt-LT"/>
        </w:rPr>
        <w:t>Vagelė skirta tik tabletei perlaužti, kad būtų lengviau nuryti, bet ne jai padalyti į lygias dozes</w:t>
      </w:r>
      <w:r w:rsidR="004D0EE3" w:rsidRPr="00687948">
        <w:rPr>
          <w:sz w:val="22"/>
          <w:szCs w:val="22"/>
          <w:lang w:val="lt-LT"/>
        </w:rPr>
        <w:t>.</w:t>
      </w:r>
    </w:p>
    <w:p w14:paraId="3F8B539A" w14:textId="77777777" w:rsidR="004D0EE3" w:rsidRPr="00687948" w:rsidRDefault="004D0EE3" w:rsidP="004D0EE3">
      <w:pPr>
        <w:rPr>
          <w:sz w:val="22"/>
          <w:szCs w:val="22"/>
          <w:lang w:val="lt-LT"/>
        </w:rPr>
      </w:pPr>
    </w:p>
    <w:p w14:paraId="5F1316A8" w14:textId="77777777" w:rsidR="004D0EE3" w:rsidRPr="00687948" w:rsidRDefault="004D0EE3" w:rsidP="004D0EE3">
      <w:pPr>
        <w:rPr>
          <w:sz w:val="22"/>
          <w:szCs w:val="22"/>
          <w:lang w:val="lt-LT"/>
        </w:rPr>
      </w:pPr>
    </w:p>
    <w:p w14:paraId="7A591174" w14:textId="77777777" w:rsidR="004D0EE3" w:rsidRPr="00687948" w:rsidRDefault="004D0EE3" w:rsidP="004D0EE3">
      <w:pPr>
        <w:keepNext/>
        <w:tabs>
          <w:tab w:val="left" w:pos="0"/>
          <w:tab w:val="left" w:pos="567"/>
        </w:tabs>
        <w:outlineLvl w:val="1"/>
        <w:rPr>
          <w:b/>
          <w:sz w:val="22"/>
          <w:szCs w:val="22"/>
          <w:lang w:val="lt-LT"/>
        </w:rPr>
      </w:pPr>
      <w:r w:rsidRPr="00687948">
        <w:rPr>
          <w:b/>
          <w:sz w:val="22"/>
          <w:szCs w:val="22"/>
          <w:lang w:val="lt-LT"/>
        </w:rPr>
        <w:t>4.</w:t>
      </w:r>
      <w:r w:rsidRPr="00687948">
        <w:rPr>
          <w:b/>
          <w:sz w:val="22"/>
          <w:szCs w:val="22"/>
          <w:lang w:val="lt-LT"/>
        </w:rPr>
        <w:tab/>
        <w:t>KLINIKINĖ INFORMACIJA</w:t>
      </w:r>
      <w:bookmarkEnd w:id="10"/>
      <w:bookmarkEnd w:id="11"/>
    </w:p>
    <w:p w14:paraId="45FF9AF5" w14:textId="77777777" w:rsidR="004D0EE3" w:rsidRPr="00687948" w:rsidRDefault="004D0EE3" w:rsidP="004D0EE3">
      <w:pPr>
        <w:rPr>
          <w:sz w:val="22"/>
          <w:szCs w:val="22"/>
          <w:lang w:val="lt-LT"/>
        </w:rPr>
      </w:pPr>
    </w:p>
    <w:p w14:paraId="79E880BE" w14:textId="77777777" w:rsidR="004D0EE3" w:rsidRPr="00687948" w:rsidRDefault="004D0EE3" w:rsidP="004D0EE3">
      <w:pPr>
        <w:keepNext/>
        <w:keepLines/>
        <w:tabs>
          <w:tab w:val="left" w:pos="567"/>
        </w:tabs>
        <w:ind w:left="567" w:hanging="567"/>
        <w:outlineLvl w:val="2"/>
        <w:rPr>
          <w:b/>
          <w:kern w:val="28"/>
          <w:sz w:val="22"/>
          <w:szCs w:val="22"/>
          <w:lang w:val="lt-LT"/>
        </w:rPr>
      </w:pPr>
      <w:bookmarkStart w:id="12" w:name="_Toc129243102"/>
      <w:bookmarkStart w:id="13" w:name="_Toc129243227"/>
      <w:r w:rsidRPr="00687948">
        <w:rPr>
          <w:b/>
          <w:kern w:val="28"/>
          <w:sz w:val="22"/>
          <w:szCs w:val="22"/>
          <w:lang w:val="lt-LT"/>
        </w:rPr>
        <w:t>4.1</w:t>
      </w:r>
      <w:r w:rsidRPr="00687948">
        <w:rPr>
          <w:b/>
          <w:kern w:val="28"/>
          <w:sz w:val="22"/>
          <w:szCs w:val="22"/>
          <w:lang w:val="lt-LT"/>
        </w:rPr>
        <w:tab/>
        <w:t>Terapinės indikacijos</w:t>
      </w:r>
      <w:bookmarkEnd w:id="12"/>
      <w:bookmarkEnd w:id="13"/>
    </w:p>
    <w:p w14:paraId="679FEDC2" w14:textId="77777777" w:rsidR="004D0EE3" w:rsidRPr="00687948" w:rsidRDefault="004D0EE3" w:rsidP="004D0EE3">
      <w:pPr>
        <w:rPr>
          <w:sz w:val="22"/>
          <w:szCs w:val="22"/>
          <w:lang w:val="lt-LT"/>
        </w:rPr>
      </w:pPr>
    </w:p>
    <w:p w14:paraId="7D712BAD" w14:textId="77777777" w:rsidR="004D0EE3" w:rsidRPr="00687948" w:rsidRDefault="004D0EE3" w:rsidP="004D0EE3">
      <w:pPr>
        <w:tabs>
          <w:tab w:val="center" w:pos="5670"/>
          <w:tab w:val="center" w:pos="7655"/>
        </w:tabs>
        <w:rPr>
          <w:sz w:val="22"/>
          <w:szCs w:val="22"/>
          <w:lang w:val="lt-LT"/>
        </w:rPr>
      </w:pPr>
      <w:proofErr w:type="spellStart"/>
      <w:r w:rsidRPr="00687948">
        <w:rPr>
          <w:sz w:val="22"/>
          <w:szCs w:val="22"/>
          <w:lang w:val="lt-LT"/>
        </w:rPr>
        <w:t>Enterobiozės</w:t>
      </w:r>
      <w:proofErr w:type="spellEnd"/>
      <w:r w:rsidRPr="00687948">
        <w:rPr>
          <w:sz w:val="22"/>
          <w:szCs w:val="22"/>
          <w:lang w:val="lt-LT"/>
        </w:rPr>
        <w:t xml:space="preserve"> gydymas.</w:t>
      </w:r>
    </w:p>
    <w:p w14:paraId="79A583E1" w14:textId="77777777" w:rsidR="004D0EE3" w:rsidRPr="00687948" w:rsidRDefault="004D0EE3" w:rsidP="004D0EE3">
      <w:pPr>
        <w:tabs>
          <w:tab w:val="center" w:pos="5670"/>
          <w:tab w:val="center" w:pos="7655"/>
        </w:tabs>
        <w:rPr>
          <w:sz w:val="22"/>
          <w:szCs w:val="22"/>
          <w:lang w:val="lt-LT"/>
        </w:rPr>
      </w:pPr>
      <w:proofErr w:type="spellStart"/>
      <w:r w:rsidRPr="00687948">
        <w:rPr>
          <w:sz w:val="22"/>
          <w:szCs w:val="22"/>
          <w:lang w:val="lt-LT"/>
        </w:rPr>
        <w:t>Askaridozės</w:t>
      </w:r>
      <w:proofErr w:type="spellEnd"/>
      <w:r w:rsidRPr="00687948">
        <w:rPr>
          <w:sz w:val="22"/>
          <w:szCs w:val="22"/>
          <w:lang w:val="lt-LT"/>
        </w:rPr>
        <w:t xml:space="preserve"> gydymas</w:t>
      </w:r>
    </w:p>
    <w:p w14:paraId="5DC14EA4" w14:textId="77777777" w:rsidR="004D0EE3" w:rsidRPr="00687948" w:rsidRDefault="004D0EE3" w:rsidP="004D0EE3">
      <w:pPr>
        <w:rPr>
          <w:sz w:val="22"/>
          <w:szCs w:val="22"/>
          <w:lang w:val="lt-LT"/>
        </w:rPr>
      </w:pPr>
      <w:proofErr w:type="spellStart"/>
      <w:r w:rsidRPr="00687948">
        <w:rPr>
          <w:sz w:val="22"/>
          <w:szCs w:val="22"/>
          <w:lang w:val="lt-LT"/>
        </w:rPr>
        <w:t>Ankilostomiazės</w:t>
      </w:r>
      <w:proofErr w:type="spellEnd"/>
      <w:r w:rsidRPr="00687948">
        <w:rPr>
          <w:sz w:val="22"/>
          <w:szCs w:val="22"/>
          <w:lang w:val="lt-LT"/>
        </w:rPr>
        <w:t xml:space="preserve"> gydymas.</w:t>
      </w:r>
    </w:p>
    <w:p w14:paraId="5BF2C5D0" w14:textId="77777777" w:rsidR="004D0EE3" w:rsidRPr="00687948" w:rsidRDefault="004D0EE3" w:rsidP="004D0EE3">
      <w:pPr>
        <w:rPr>
          <w:sz w:val="22"/>
          <w:szCs w:val="22"/>
          <w:lang w:val="lt-LT"/>
        </w:rPr>
      </w:pPr>
    </w:p>
    <w:p w14:paraId="0B9BAD68" w14:textId="77777777" w:rsidR="004D0EE3" w:rsidRPr="00687948" w:rsidRDefault="004D0EE3" w:rsidP="004D0EE3">
      <w:pPr>
        <w:keepNext/>
        <w:keepLines/>
        <w:tabs>
          <w:tab w:val="left" w:pos="567"/>
        </w:tabs>
        <w:ind w:left="567" w:hanging="567"/>
        <w:outlineLvl w:val="2"/>
        <w:rPr>
          <w:b/>
          <w:kern w:val="28"/>
          <w:sz w:val="22"/>
          <w:szCs w:val="22"/>
          <w:lang w:val="lt-LT"/>
        </w:rPr>
      </w:pPr>
      <w:bookmarkStart w:id="14" w:name="_Toc129243103"/>
      <w:bookmarkStart w:id="15" w:name="_Toc129243228"/>
      <w:r w:rsidRPr="00687948">
        <w:rPr>
          <w:b/>
          <w:kern w:val="28"/>
          <w:sz w:val="22"/>
          <w:szCs w:val="22"/>
          <w:lang w:val="lt-LT"/>
        </w:rPr>
        <w:t>4.2</w:t>
      </w:r>
      <w:r w:rsidRPr="00687948">
        <w:rPr>
          <w:b/>
          <w:kern w:val="28"/>
          <w:sz w:val="22"/>
          <w:szCs w:val="22"/>
          <w:lang w:val="lt-LT"/>
        </w:rPr>
        <w:tab/>
        <w:t>Dozavimas ir vartojimo metodas</w:t>
      </w:r>
      <w:bookmarkEnd w:id="14"/>
      <w:bookmarkEnd w:id="15"/>
    </w:p>
    <w:p w14:paraId="6E583762" w14:textId="77777777" w:rsidR="004D0EE3" w:rsidRPr="00687948" w:rsidRDefault="004D0EE3" w:rsidP="004D0EE3">
      <w:pPr>
        <w:rPr>
          <w:sz w:val="22"/>
          <w:szCs w:val="22"/>
          <w:lang w:val="lt-LT"/>
        </w:rPr>
      </w:pPr>
    </w:p>
    <w:p w14:paraId="4951AB2E" w14:textId="332F5642" w:rsidR="004D0EE3" w:rsidRPr="00687948" w:rsidRDefault="004D0EE3" w:rsidP="004D0EE3">
      <w:pPr>
        <w:tabs>
          <w:tab w:val="center" w:pos="5670"/>
          <w:tab w:val="center" w:pos="7655"/>
        </w:tabs>
        <w:rPr>
          <w:caps/>
          <w:sz w:val="22"/>
          <w:szCs w:val="22"/>
          <w:lang w:val="lt-LT"/>
        </w:rPr>
      </w:pPr>
      <w:bookmarkStart w:id="16" w:name="_Toc129243104"/>
      <w:bookmarkStart w:id="17" w:name="_Toc129243229"/>
      <w:r w:rsidRPr="00687948">
        <w:rPr>
          <w:caps/>
          <w:sz w:val="22"/>
          <w:szCs w:val="22"/>
          <w:lang w:val="lt-LT"/>
        </w:rPr>
        <w:t xml:space="preserve">Šis vaistinis preparatas </w:t>
      </w:r>
      <w:r w:rsidR="005B0195" w:rsidRPr="00687948">
        <w:rPr>
          <w:caps/>
          <w:sz w:val="22"/>
          <w:szCs w:val="22"/>
          <w:lang w:val="lt-LT"/>
        </w:rPr>
        <w:t>skirtas</w:t>
      </w:r>
      <w:r w:rsidRPr="00687948">
        <w:rPr>
          <w:caps/>
          <w:sz w:val="22"/>
          <w:szCs w:val="22"/>
          <w:lang w:val="lt-LT"/>
        </w:rPr>
        <w:t xml:space="preserve"> SUAUGUSIEMS ŽMONĖMS ir </w:t>
      </w:r>
      <w:r w:rsidR="00B738FA" w:rsidRPr="00687948">
        <w:rPr>
          <w:caps/>
          <w:sz w:val="22"/>
          <w:szCs w:val="22"/>
          <w:lang w:val="lt-LT"/>
        </w:rPr>
        <w:t xml:space="preserve">6 metų bei </w:t>
      </w:r>
      <w:r w:rsidRPr="00687948">
        <w:rPr>
          <w:caps/>
          <w:sz w:val="22"/>
          <w:szCs w:val="22"/>
          <w:lang w:val="lt-LT"/>
        </w:rPr>
        <w:t xml:space="preserve">vyresniems </w:t>
      </w:r>
      <w:r w:rsidR="00B738FA" w:rsidRPr="00687948">
        <w:rPr>
          <w:caps/>
          <w:sz w:val="22"/>
          <w:szCs w:val="22"/>
          <w:lang w:val="lt-LT"/>
        </w:rPr>
        <w:t>vaikams ir</w:t>
      </w:r>
      <w:r w:rsidR="005B0195" w:rsidRPr="00687948">
        <w:rPr>
          <w:caps/>
          <w:sz w:val="22"/>
          <w:szCs w:val="22"/>
          <w:lang w:val="lt-LT"/>
        </w:rPr>
        <w:t xml:space="preserve"> paaugliams</w:t>
      </w:r>
      <w:r w:rsidRPr="00687948">
        <w:rPr>
          <w:caps/>
          <w:sz w:val="22"/>
          <w:szCs w:val="22"/>
          <w:lang w:val="lt-LT"/>
        </w:rPr>
        <w:t>.</w:t>
      </w:r>
    </w:p>
    <w:p w14:paraId="5D20D1DC" w14:textId="77777777" w:rsidR="004D0EE3" w:rsidRPr="00687948" w:rsidRDefault="004D0EE3" w:rsidP="004D0EE3">
      <w:pPr>
        <w:tabs>
          <w:tab w:val="center" w:pos="5670"/>
          <w:tab w:val="center" w:pos="7655"/>
        </w:tabs>
        <w:rPr>
          <w:caps/>
          <w:sz w:val="22"/>
          <w:szCs w:val="22"/>
          <w:lang w:val="lt-LT"/>
        </w:rPr>
      </w:pPr>
    </w:p>
    <w:p w14:paraId="7C01D722" w14:textId="77777777" w:rsidR="004D0EE3" w:rsidRPr="00687948" w:rsidRDefault="004D0EE3" w:rsidP="004D0EE3">
      <w:pPr>
        <w:tabs>
          <w:tab w:val="center" w:pos="5670"/>
          <w:tab w:val="center" w:pos="7655"/>
        </w:tabs>
        <w:rPr>
          <w:sz w:val="22"/>
          <w:szCs w:val="22"/>
          <w:lang w:val="lt-LT"/>
        </w:rPr>
      </w:pPr>
      <w:proofErr w:type="spellStart"/>
      <w:r w:rsidRPr="00687948">
        <w:rPr>
          <w:sz w:val="22"/>
          <w:szCs w:val="22"/>
          <w:u w:val="single"/>
          <w:lang w:val="lt-LT"/>
        </w:rPr>
        <w:t>Enterobiozės</w:t>
      </w:r>
      <w:proofErr w:type="spellEnd"/>
      <w:r w:rsidRPr="00687948">
        <w:rPr>
          <w:sz w:val="22"/>
          <w:szCs w:val="22"/>
          <w:u w:val="single"/>
          <w:lang w:val="lt-LT"/>
        </w:rPr>
        <w:t xml:space="preserve"> ir </w:t>
      </w:r>
      <w:proofErr w:type="spellStart"/>
      <w:r w:rsidRPr="00687948">
        <w:rPr>
          <w:sz w:val="22"/>
          <w:szCs w:val="22"/>
          <w:u w:val="single"/>
          <w:lang w:val="lt-LT"/>
        </w:rPr>
        <w:t>askaridozės</w:t>
      </w:r>
      <w:proofErr w:type="spellEnd"/>
      <w:r w:rsidRPr="00687948">
        <w:rPr>
          <w:sz w:val="22"/>
          <w:szCs w:val="22"/>
          <w:u w:val="single"/>
          <w:lang w:val="lt-LT"/>
        </w:rPr>
        <w:t xml:space="preserve"> gydymas</w:t>
      </w:r>
    </w:p>
    <w:p w14:paraId="6DA722EB" w14:textId="77777777" w:rsidR="004D0EE3" w:rsidRPr="00687948" w:rsidRDefault="004D0EE3" w:rsidP="004D0EE3">
      <w:pPr>
        <w:tabs>
          <w:tab w:val="center" w:pos="5670"/>
          <w:tab w:val="center" w:pos="7655"/>
        </w:tabs>
        <w:rPr>
          <w:sz w:val="22"/>
          <w:szCs w:val="22"/>
          <w:lang w:val="lt-LT"/>
        </w:rPr>
      </w:pPr>
      <w:r w:rsidRPr="00687948">
        <w:rPr>
          <w:sz w:val="22"/>
          <w:szCs w:val="22"/>
          <w:lang w:val="lt-LT"/>
        </w:rPr>
        <w:t>Vidutinė dozė yra 10 – 12 mg/kg kūno svorio (didžiausia dozė 1 g). Ji geriama vieną kartą.</w:t>
      </w:r>
    </w:p>
    <w:p w14:paraId="3FF37D0B" w14:textId="77777777" w:rsidR="004D0EE3" w:rsidRPr="00687948" w:rsidRDefault="004D0EE3" w:rsidP="004D0EE3">
      <w:pPr>
        <w:numPr>
          <w:ilvl w:val="0"/>
          <w:numId w:val="1"/>
        </w:numPr>
        <w:ind w:left="567" w:hanging="567"/>
        <w:rPr>
          <w:sz w:val="22"/>
          <w:szCs w:val="22"/>
          <w:lang w:val="lt-LT"/>
        </w:rPr>
      </w:pPr>
      <w:r w:rsidRPr="00687948">
        <w:rPr>
          <w:sz w:val="22"/>
          <w:szCs w:val="22"/>
          <w:lang w:val="lt-LT"/>
        </w:rPr>
        <w:t>Vaikams - 125 mg /10 kg kūno svorio arba 250 mg /20 kg kūno svorio.</w:t>
      </w:r>
    </w:p>
    <w:p w14:paraId="7B10E995" w14:textId="77777777" w:rsidR="004D0EE3" w:rsidRPr="00687948" w:rsidRDefault="004D0EE3" w:rsidP="004D0EE3">
      <w:pPr>
        <w:numPr>
          <w:ilvl w:val="0"/>
          <w:numId w:val="1"/>
        </w:numPr>
        <w:ind w:left="567" w:hanging="567"/>
        <w:rPr>
          <w:sz w:val="22"/>
          <w:szCs w:val="22"/>
          <w:lang w:val="lt-LT"/>
        </w:rPr>
      </w:pPr>
      <w:r w:rsidRPr="00687948">
        <w:rPr>
          <w:sz w:val="22"/>
          <w:szCs w:val="22"/>
          <w:lang w:val="lt-LT"/>
        </w:rPr>
        <w:t>Mažiau kaip 75 kg sveriantiems suaugusiems žmonėms - 750 mg.</w:t>
      </w:r>
    </w:p>
    <w:p w14:paraId="52DDEA1F" w14:textId="77777777" w:rsidR="004D0EE3" w:rsidRPr="00687948" w:rsidRDefault="004D0EE3" w:rsidP="004D0EE3">
      <w:pPr>
        <w:numPr>
          <w:ilvl w:val="0"/>
          <w:numId w:val="1"/>
        </w:numPr>
        <w:ind w:left="567" w:hanging="567"/>
        <w:rPr>
          <w:sz w:val="22"/>
          <w:szCs w:val="22"/>
          <w:lang w:val="lt-LT"/>
        </w:rPr>
      </w:pPr>
      <w:r w:rsidRPr="00687948">
        <w:rPr>
          <w:sz w:val="22"/>
          <w:szCs w:val="22"/>
          <w:lang w:val="lt-LT"/>
        </w:rPr>
        <w:t>Daugiau kaip 75 kg sveriantiems suaugusiems žmonėms - 1000 mg.</w:t>
      </w:r>
    </w:p>
    <w:p w14:paraId="266B7DCE" w14:textId="77777777" w:rsidR="004D0EE3" w:rsidRPr="00687948" w:rsidRDefault="004D0EE3" w:rsidP="004D0EE3">
      <w:pPr>
        <w:tabs>
          <w:tab w:val="left" w:pos="2694"/>
          <w:tab w:val="right" w:pos="8222"/>
        </w:tabs>
        <w:rPr>
          <w:sz w:val="22"/>
          <w:szCs w:val="22"/>
          <w:lang w:val="lt-LT"/>
        </w:rPr>
      </w:pPr>
    </w:p>
    <w:p w14:paraId="04C619D0" w14:textId="77777777" w:rsidR="004D0EE3" w:rsidRPr="00687948" w:rsidRDefault="004D0EE3" w:rsidP="004D0EE3">
      <w:pPr>
        <w:rPr>
          <w:sz w:val="22"/>
          <w:szCs w:val="22"/>
          <w:lang w:val="lt-LT"/>
        </w:rPr>
      </w:pPr>
      <w:r w:rsidRPr="00687948">
        <w:rPr>
          <w:sz w:val="22"/>
          <w:szCs w:val="22"/>
          <w:lang w:val="lt-LT"/>
        </w:rPr>
        <w:t xml:space="preserve">Gydant </w:t>
      </w:r>
      <w:proofErr w:type="spellStart"/>
      <w:r w:rsidRPr="00687948">
        <w:rPr>
          <w:sz w:val="22"/>
          <w:szCs w:val="22"/>
          <w:lang w:val="lt-LT"/>
        </w:rPr>
        <w:t>enterobiozę</w:t>
      </w:r>
      <w:proofErr w:type="spellEnd"/>
      <w:r w:rsidRPr="00687948">
        <w:rPr>
          <w:sz w:val="22"/>
          <w:szCs w:val="22"/>
          <w:lang w:val="lt-LT"/>
        </w:rPr>
        <w:t xml:space="preserve"> ir parazitą norint visiškai išnaikinti, visai šeimai būtina laikytis griežtų higienos reikalavimų. Kad būtų išvengta pakartotinės </w:t>
      </w:r>
      <w:proofErr w:type="spellStart"/>
      <w:r w:rsidRPr="00687948">
        <w:rPr>
          <w:sz w:val="22"/>
          <w:szCs w:val="22"/>
          <w:lang w:val="lt-LT"/>
        </w:rPr>
        <w:t>infestacijos</w:t>
      </w:r>
      <w:proofErr w:type="spellEnd"/>
      <w:r w:rsidRPr="00687948">
        <w:rPr>
          <w:sz w:val="22"/>
          <w:szCs w:val="22"/>
          <w:lang w:val="lt-LT"/>
        </w:rPr>
        <w:t xml:space="preserve"> nuo savęs, po trijų savaičių rekomenduojama išgerti antrą dozę.</w:t>
      </w:r>
    </w:p>
    <w:p w14:paraId="3ED8E919" w14:textId="77777777" w:rsidR="004D0EE3" w:rsidRPr="00687948" w:rsidRDefault="004D0EE3" w:rsidP="004D0EE3">
      <w:pPr>
        <w:tabs>
          <w:tab w:val="center" w:pos="5670"/>
          <w:tab w:val="center" w:pos="7655"/>
        </w:tabs>
        <w:rPr>
          <w:sz w:val="22"/>
          <w:szCs w:val="22"/>
          <w:u w:val="single"/>
          <w:lang w:val="lt-LT"/>
        </w:rPr>
      </w:pPr>
    </w:p>
    <w:p w14:paraId="22734830" w14:textId="77777777" w:rsidR="004D0EE3" w:rsidRPr="00687948" w:rsidRDefault="004D0EE3" w:rsidP="004D0EE3">
      <w:pPr>
        <w:tabs>
          <w:tab w:val="center" w:pos="5670"/>
          <w:tab w:val="center" w:pos="7655"/>
        </w:tabs>
        <w:rPr>
          <w:sz w:val="22"/>
          <w:szCs w:val="22"/>
          <w:lang w:val="lt-LT"/>
        </w:rPr>
      </w:pPr>
      <w:proofErr w:type="spellStart"/>
      <w:r w:rsidRPr="00687948">
        <w:rPr>
          <w:sz w:val="22"/>
          <w:szCs w:val="22"/>
          <w:u w:val="single"/>
          <w:lang w:val="lt-LT"/>
        </w:rPr>
        <w:t>Ankilostomiazės</w:t>
      </w:r>
      <w:proofErr w:type="spellEnd"/>
      <w:r w:rsidRPr="00687948">
        <w:rPr>
          <w:sz w:val="22"/>
          <w:szCs w:val="22"/>
          <w:u w:val="single"/>
          <w:lang w:val="lt-LT"/>
        </w:rPr>
        <w:t xml:space="preserve"> gydymas</w:t>
      </w:r>
    </w:p>
    <w:p w14:paraId="3BA526B0" w14:textId="77777777" w:rsidR="004D0EE3" w:rsidRPr="00687948" w:rsidRDefault="004D0EE3" w:rsidP="004D0EE3">
      <w:pPr>
        <w:tabs>
          <w:tab w:val="center" w:pos="5670"/>
          <w:tab w:val="center" w:pos="7655"/>
        </w:tabs>
        <w:rPr>
          <w:sz w:val="22"/>
          <w:szCs w:val="22"/>
          <w:lang w:val="lt-LT"/>
        </w:rPr>
      </w:pPr>
      <w:r w:rsidRPr="00687948">
        <w:rPr>
          <w:sz w:val="22"/>
          <w:szCs w:val="22"/>
          <w:lang w:val="lt-LT"/>
        </w:rPr>
        <w:t xml:space="preserve">Endeminėse srityse sunkiai </w:t>
      </w:r>
      <w:proofErr w:type="spellStart"/>
      <w:r w:rsidRPr="00687948">
        <w:rPr>
          <w:i/>
          <w:iCs/>
          <w:sz w:val="22"/>
          <w:szCs w:val="22"/>
          <w:lang w:val="lt-LT"/>
        </w:rPr>
        <w:t>Ankylostoma</w:t>
      </w:r>
      <w:proofErr w:type="spellEnd"/>
      <w:r w:rsidRPr="00687948">
        <w:rPr>
          <w:i/>
          <w:iCs/>
          <w:sz w:val="22"/>
          <w:szCs w:val="22"/>
          <w:lang w:val="lt-LT"/>
        </w:rPr>
        <w:t xml:space="preserve"> </w:t>
      </w:r>
      <w:proofErr w:type="spellStart"/>
      <w:r w:rsidRPr="00687948">
        <w:rPr>
          <w:i/>
          <w:iCs/>
          <w:sz w:val="22"/>
          <w:szCs w:val="22"/>
          <w:lang w:val="lt-LT"/>
        </w:rPr>
        <w:t>duodenale</w:t>
      </w:r>
      <w:proofErr w:type="spellEnd"/>
      <w:r w:rsidRPr="00687948">
        <w:rPr>
          <w:i/>
          <w:iCs/>
          <w:sz w:val="22"/>
          <w:szCs w:val="22"/>
          <w:lang w:val="lt-LT"/>
        </w:rPr>
        <w:t xml:space="preserve"> </w:t>
      </w:r>
      <w:proofErr w:type="spellStart"/>
      <w:r w:rsidRPr="00687948">
        <w:rPr>
          <w:sz w:val="22"/>
          <w:szCs w:val="22"/>
          <w:lang w:val="lt-LT"/>
        </w:rPr>
        <w:t>infestacijai</w:t>
      </w:r>
      <w:proofErr w:type="spellEnd"/>
      <w:r w:rsidRPr="00687948">
        <w:rPr>
          <w:sz w:val="22"/>
          <w:szCs w:val="22"/>
          <w:lang w:val="lt-LT"/>
        </w:rPr>
        <w:t>, 2 </w:t>
      </w:r>
      <w:r w:rsidRPr="00687948">
        <w:rPr>
          <w:sz w:val="22"/>
          <w:szCs w:val="22"/>
          <w:lang w:val="lt-LT"/>
        </w:rPr>
        <w:noBreakHyphen/>
        <w:t> 3 dienas reikia gerti per 1 ar 2 kartus 20 mg/kg kūno svorio dozę (didžiausia paros dozė 2 g):</w:t>
      </w:r>
    </w:p>
    <w:p w14:paraId="49CA1231" w14:textId="77777777" w:rsidR="004D0EE3" w:rsidRPr="00687948" w:rsidRDefault="004D0EE3" w:rsidP="004D0EE3">
      <w:pPr>
        <w:numPr>
          <w:ilvl w:val="0"/>
          <w:numId w:val="2"/>
        </w:numPr>
        <w:autoSpaceDE w:val="0"/>
        <w:autoSpaceDN w:val="0"/>
        <w:ind w:left="567" w:hanging="567"/>
        <w:rPr>
          <w:sz w:val="22"/>
          <w:szCs w:val="22"/>
          <w:lang w:val="lt-LT" w:eastAsia="fr-FR"/>
        </w:rPr>
      </w:pPr>
      <w:r w:rsidRPr="00687948">
        <w:rPr>
          <w:sz w:val="22"/>
          <w:szCs w:val="22"/>
          <w:lang w:val="lt-LT" w:eastAsia="fr-FR"/>
        </w:rPr>
        <w:t>vaikams - 250 mg /10 kg kūno svorio per parą;</w:t>
      </w:r>
    </w:p>
    <w:p w14:paraId="6828BCFD" w14:textId="2C7FD7BD" w:rsidR="004D0EE3" w:rsidRPr="00687948" w:rsidRDefault="004D0EE3" w:rsidP="004D0EE3">
      <w:pPr>
        <w:numPr>
          <w:ilvl w:val="0"/>
          <w:numId w:val="2"/>
        </w:numPr>
        <w:autoSpaceDE w:val="0"/>
        <w:autoSpaceDN w:val="0"/>
        <w:ind w:left="567" w:hanging="567"/>
        <w:rPr>
          <w:sz w:val="22"/>
          <w:szCs w:val="22"/>
          <w:lang w:val="lt-LT" w:eastAsia="fr-FR"/>
        </w:rPr>
      </w:pPr>
      <w:r w:rsidRPr="00687948">
        <w:rPr>
          <w:sz w:val="22"/>
          <w:szCs w:val="22"/>
          <w:lang w:val="lt-LT" w:eastAsia="fr-FR"/>
        </w:rPr>
        <w:t xml:space="preserve">mažiau kaip 75 kg sveriantiems suaugusiems žmonėms - </w:t>
      </w:r>
      <w:r w:rsidR="00B738FA" w:rsidRPr="00687948">
        <w:rPr>
          <w:sz w:val="22"/>
          <w:szCs w:val="22"/>
          <w:lang w:val="lt-LT" w:eastAsia="fr-FR"/>
        </w:rPr>
        <w:t>750</w:t>
      </w:r>
      <w:r w:rsidRPr="00687948">
        <w:rPr>
          <w:sz w:val="22"/>
          <w:szCs w:val="22"/>
          <w:lang w:val="lt-LT" w:eastAsia="fr-FR"/>
        </w:rPr>
        <w:t> mg iš karto;</w:t>
      </w:r>
    </w:p>
    <w:p w14:paraId="7DE711EB" w14:textId="4EA1233A" w:rsidR="004D0EE3" w:rsidRPr="00687948" w:rsidRDefault="004D0EE3" w:rsidP="004D0EE3">
      <w:pPr>
        <w:numPr>
          <w:ilvl w:val="0"/>
          <w:numId w:val="2"/>
        </w:numPr>
        <w:ind w:left="567" w:hanging="567"/>
        <w:rPr>
          <w:sz w:val="22"/>
          <w:szCs w:val="22"/>
          <w:lang w:val="lt-LT"/>
        </w:rPr>
      </w:pPr>
      <w:r w:rsidRPr="00687948">
        <w:rPr>
          <w:sz w:val="22"/>
          <w:szCs w:val="22"/>
          <w:lang w:val="lt-LT"/>
        </w:rPr>
        <w:t>daugiau kaip 75 kg sver</w:t>
      </w:r>
      <w:r w:rsidR="0027509A" w:rsidRPr="00687948">
        <w:rPr>
          <w:sz w:val="22"/>
          <w:szCs w:val="22"/>
          <w:lang w:val="lt-LT"/>
        </w:rPr>
        <w:t xml:space="preserve">iantiems suaugusiems žmonėms - </w:t>
      </w:r>
      <w:r w:rsidR="00B738FA" w:rsidRPr="00687948">
        <w:rPr>
          <w:sz w:val="22"/>
          <w:szCs w:val="22"/>
          <w:lang w:val="lt-LT"/>
        </w:rPr>
        <w:t>1000</w:t>
      </w:r>
      <w:r w:rsidRPr="00687948">
        <w:rPr>
          <w:sz w:val="22"/>
          <w:szCs w:val="22"/>
          <w:lang w:val="lt-LT"/>
        </w:rPr>
        <w:t> mg  iš karto.</w:t>
      </w:r>
    </w:p>
    <w:p w14:paraId="24A766AC" w14:textId="77777777" w:rsidR="004D0EE3" w:rsidRPr="00687948" w:rsidRDefault="004D0EE3" w:rsidP="004D0EE3">
      <w:pPr>
        <w:tabs>
          <w:tab w:val="left" w:pos="2694"/>
        </w:tabs>
        <w:rPr>
          <w:sz w:val="22"/>
          <w:szCs w:val="22"/>
          <w:lang w:val="lt-LT"/>
        </w:rPr>
      </w:pPr>
    </w:p>
    <w:p w14:paraId="451AA987" w14:textId="77777777" w:rsidR="004D0EE3" w:rsidRPr="00687948" w:rsidRDefault="004D0EE3" w:rsidP="004D0EE3">
      <w:pPr>
        <w:tabs>
          <w:tab w:val="left" w:pos="2694"/>
        </w:tabs>
        <w:rPr>
          <w:sz w:val="22"/>
          <w:szCs w:val="22"/>
          <w:lang w:val="lt-LT"/>
        </w:rPr>
      </w:pPr>
      <w:r w:rsidRPr="00687948">
        <w:rPr>
          <w:sz w:val="22"/>
          <w:szCs w:val="22"/>
          <w:lang w:val="lt-LT"/>
        </w:rPr>
        <w:lastRenderedPageBreak/>
        <w:t xml:space="preserve">Jei </w:t>
      </w:r>
      <w:proofErr w:type="spellStart"/>
      <w:r w:rsidRPr="00687948">
        <w:rPr>
          <w:i/>
          <w:iCs/>
          <w:sz w:val="22"/>
          <w:szCs w:val="22"/>
          <w:lang w:val="lt-LT"/>
        </w:rPr>
        <w:t>Ankylostoma</w:t>
      </w:r>
      <w:proofErr w:type="spellEnd"/>
      <w:r w:rsidRPr="00687948">
        <w:rPr>
          <w:i/>
          <w:iCs/>
          <w:sz w:val="22"/>
          <w:szCs w:val="22"/>
          <w:lang w:val="lt-LT"/>
        </w:rPr>
        <w:t xml:space="preserve"> </w:t>
      </w:r>
      <w:proofErr w:type="spellStart"/>
      <w:r w:rsidRPr="00687948">
        <w:rPr>
          <w:i/>
          <w:iCs/>
          <w:sz w:val="22"/>
          <w:szCs w:val="22"/>
          <w:lang w:val="lt-LT"/>
        </w:rPr>
        <w:t>duodenale</w:t>
      </w:r>
      <w:proofErr w:type="spellEnd"/>
      <w:r w:rsidRPr="00687948">
        <w:rPr>
          <w:sz w:val="22"/>
          <w:szCs w:val="22"/>
          <w:lang w:val="lt-LT"/>
        </w:rPr>
        <w:t xml:space="preserve"> </w:t>
      </w:r>
      <w:proofErr w:type="spellStart"/>
      <w:r w:rsidRPr="00687948">
        <w:rPr>
          <w:sz w:val="22"/>
          <w:szCs w:val="22"/>
          <w:lang w:val="lt-LT"/>
        </w:rPr>
        <w:t>infestacija</w:t>
      </w:r>
      <w:proofErr w:type="spellEnd"/>
      <w:r w:rsidRPr="00687948">
        <w:rPr>
          <w:sz w:val="22"/>
          <w:szCs w:val="22"/>
          <w:lang w:val="lt-LT"/>
        </w:rPr>
        <w:t xml:space="preserve"> lengva (taip būna neendeminėse srityse), gali pakakti vienos 10 mg/kg kūno svorio dozės.</w:t>
      </w:r>
    </w:p>
    <w:p w14:paraId="13A69161" w14:textId="2480BD8E" w:rsidR="00B738FA" w:rsidRPr="00687948" w:rsidRDefault="00B738FA" w:rsidP="00B738FA">
      <w:pPr>
        <w:tabs>
          <w:tab w:val="left" w:pos="2694"/>
        </w:tabs>
        <w:rPr>
          <w:sz w:val="22"/>
          <w:szCs w:val="22"/>
          <w:lang w:val="lt-LT"/>
        </w:rPr>
      </w:pPr>
    </w:p>
    <w:p w14:paraId="79F4C660" w14:textId="16A2F606" w:rsidR="00904C38" w:rsidRPr="002B4E26" w:rsidRDefault="00904C38" w:rsidP="00B738FA">
      <w:pPr>
        <w:tabs>
          <w:tab w:val="left" w:pos="2694"/>
        </w:tabs>
        <w:rPr>
          <w:i/>
          <w:iCs/>
          <w:sz w:val="22"/>
          <w:szCs w:val="22"/>
          <w:lang w:val="lt-LT"/>
        </w:rPr>
      </w:pPr>
      <w:r w:rsidRPr="002B4E26">
        <w:rPr>
          <w:i/>
          <w:iCs/>
          <w:sz w:val="22"/>
          <w:szCs w:val="22"/>
          <w:lang w:val="lt-LT"/>
        </w:rPr>
        <w:t>Vaikų populiacija</w:t>
      </w:r>
    </w:p>
    <w:p w14:paraId="127AA3EC" w14:textId="237413A4" w:rsidR="00904C38" w:rsidRPr="00687948" w:rsidRDefault="00904C38" w:rsidP="00904C38">
      <w:pPr>
        <w:tabs>
          <w:tab w:val="center" w:pos="5670"/>
          <w:tab w:val="center" w:pos="7655"/>
        </w:tabs>
        <w:ind w:left="142" w:hanging="142"/>
        <w:rPr>
          <w:sz w:val="22"/>
          <w:szCs w:val="22"/>
          <w:lang w:val="lt-LT"/>
        </w:rPr>
      </w:pPr>
      <w:r w:rsidRPr="00687948">
        <w:rPr>
          <w:sz w:val="22"/>
          <w:szCs w:val="22"/>
          <w:lang w:val="lt-LT"/>
        </w:rPr>
        <w:t>Jaunesniems kaip 6</w:t>
      </w:r>
      <w:r w:rsidR="00C913A9">
        <w:rPr>
          <w:sz w:val="22"/>
          <w:szCs w:val="22"/>
          <w:lang w:val="lt-LT"/>
        </w:rPr>
        <w:t> </w:t>
      </w:r>
      <w:r w:rsidRPr="00687948">
        <w:rPr>
          <w:sz w:val="22"/>
          <w:szCs w:val="22"/>
          <w:lang w:val="lt-LT"/>
        </w:rPr>
        <w:t>metų vaikams labiau tinka geriamoji suspensija.</w:t>
      </w:r>
    </w:p>
    <w:p w14:paraId="04C4F1BD" w14:textId="77777777" w:rsidR="00904C38" w:rsidRPr="00687948" w:rsidRDefault="00904C38" w:rsidP="00B738FA">
      <w:pPr>
        <w:tabs>
          <w:tab w:val="left" w:pos="2694"/>
        </w:tabs>
        <w:rPr>
          <w:sz w:val="22"/>
          <w:szCs w:val="22"/>
          <w:lang w:val="lt-LT"/>
        </w:rPr>
      </w:pPr>
    </w:p>
    <w:p w14:paraId="2AE6801A" w14:textId="7823F181" w:rsidR="004D0EE3" w:rsidRPr="00687948" w:rsidRDefault="00B738FA" w:rsidP="004D0EE3">
      <w:pPr>
        <w:tabs>
          <w:tab w:val="left" w:pos="2694"/>
        </w:tabs>
        <w:rPr>
          <w:sz w:val="22"/>
          <w:u w:val="single"/>
          <w:lang w:val="lt-LT"/>
        </w:rPr>
      </w:pPr>
      <w:r w:rsidRPr="00687948">
        <w:rPr>
          <w:sz w:val="22"/>
          <w:szCs w:val="22"/>
          <w:u w:val="single"/>
          <w:lang w:val="lt-LT"/>
        </w:rPr>
        <w:t>Vartojimo metodas</w:t>
      </w:r>
    </w:p>
    <w:p w14:paraId="67CD3A0A" w14:textId="77777777" w:rsidR="005B0195" w:rsidRPr="00687948" w:rsidRDefault="005B0195" w:rsidP="005B0195">
      <w:pPr>
        <w:tabs>
          <w:tab w:val="left" w:pos="2694"/>
        </w:tabs>
        <w:rPr>
          <w:sz w:val="22"/>
          <w:szCs w:val="22"/>
          <w:lang w:val="lt-LT"/>
        </w:rPr>
      </w:pPr>
      <w:r w:rsidRPr="00687948">
        <w:rPr>
          <w:sz w:val="22"/>
          <w:szCs w:val="22"/>
          <w:lang w:val="lt-LT"/>
        </w:rPr>
        <w:t>Vartoti per burną.</w:t>
      </w:r>
    </w:p>
    <w:p w14:paraId="47386E3E" w14:textId="77777777" w:rsidR="005B0195" w:rsidRPr="00687948" w:rsidRDefault="005B0195" w:rsidP="005B0195">
      <w:pPr>
        <w:tabs>
          <w:tab w:val="center" w:pos="5670"/>
          <w:tab w:val="center" w:pos="7655"/>
        </w:tabs>
        <w:rPr>
          <w:sz w:val="22"/>
          <w:szCs w:val="22"/>
          <w:lang w:val="lt-LT"/>
        </w:rPr>
      </w:pPr>
      <w:r w:rsidRPr="00687948">
        <w:rPr>
          <w:sz w:val="22"/>
          <w:szCs w:val="22"/>
          <w:lang w:val="lt-LT"/>
        </w:rPr>
        <w:t xml:space="preserve">Šio vaistinio preparato galima vartoti bet kuriuo metu. Nebūtina vaistinio preparato vartoti nevalgius ar prieš vartojimą išvalyti žarnyną. </w:t>
      </w:r>
    </w:p>
    <w:p w14:paraId="5AEA2DD8" w14:textId="77777777" w:rsidR="005B0195" w:rsidRPr="00687948" w:rsidRDefault="005B0195" w:rsidP="004D0EE3">
      <w:pPr>
        <w:tabs>
          <w:tab w:val="left" w:pos="2694"/>
        </w:tabs>
        <w:rPr>
          <w:sz w:val="22"/>
          <w:szCs w:val="22"/>
          <w:lang w:val="lt-LT"/>
        </w:rPr>
      </w:pPr>
    </w:p>
    <w:p w14:paraId="64ED91D5" w14:textId="77777777" w:rsidR="004D0EE3" w:rsidRPr="00687948" w:rsidRDefault="004D0EE3" w:rsidP="004D0EE3">
      <w:pPr>
        <w:keepNext/>
        <w:keepLines/>
        <w:tabs>
          <w:tab w:val="left" w:pos="567"/>
        </w:tabs>
        <w:ind w:left="567" w:hanging="567"/>
        <w:outlineLvl w:val="2"/>
        <w:rPr>
          <w:b/>
          <w:kern w:val="28"/>
          <w:sz w:val="22"/>
          <w:szCs w:val="22"/>
          <w:lang w:val="lt-LT"/>
        </w:rPr>
      </w:pPr>
      <w:r w:rsidRPr="00687948">
        <w:rPr>
          <w:b/>
          <w:kern w:val="28"/>
          <w:sz w:val="22"/>
          <w:szCs w:val="22"/>
          <w:lang w:val="lt-LT"/>
        </w:rPr>
        <w:t>4.3</w:t>
      </w:r>
      <w:r w:rsidRPr="00687948">
        <w:rPr>
          <w:b/>
          <w:kern w:val="28"/>
          <w:sz w:val="22"/>
          <w:szCs w:val="22"/>
          <w:lang w:val="lt-LT"/>
        </w:rPr>
        <w:tab/>
        <w:t>Kontraindikacijos</w:t>
      </w:r>
      <w:bookmarkEnd w:id="16"/>
      <w:bookmarkEnd w:id="17"/>
    </w:p>
    <w:p w14:paraId="09007478" w14:textId="77777777" w:rsidR="004D0EE3" w:rsidRPr="00687948" w:rsidRDefault="004D0EE3" w:rsidP="004D0EE3">
      <w:pPr>
        <w:rPr>
          <w:sz w:val="22"/>
          <w:szCs w:val="22"/>
          <w:lang w:val="lt-LT"/>
        </w:rPr>
      </w:pPr>
    </w:p>
    <w:p w14:paraId="7180DC22" w14:textId="77777777" w:rsidR="004D0EE3" w:rsidRPr="00687948" w:rsidRDefault="004D0EE3" w:rsidP="004D0EE3">
      <w:pPr>
        <w:rPr>
          <w:sz w:val="22"/>
          <w:szCs w:val="22"/>
          <w:lang w:val="lt-LT"/>
        </w:rPr>
      </w:pPr>
      <w:r w:rsidRPr="00687948">
        <w:rPr>
          <w:sz w:val="22"/>
          <w:szCs w:val="22"/>
          <w:lang w:val="lt-LT"/>
        </w:rPr>
        <w:t>Padidėjęs jautrumas veikliajai arba bet kuriai 6.1 skyriuje nurodytai pagalbinei medžiagai.</w:t>
      </w:r>
    </w:p>
    <w:p w14:paraId="7789FB8F" w14:textId="77777777" w:rsidR="004D0EE3" w:rsidRPr="00687948" w:rsidRDefault="004D0EE3" w:rsidP="004D0EE3">
      <w:pPr>
        <w:rPr>
          <w:sz w:val="22"/>
          <w:szCs w:val="22"/>
          <w:lang w:val="lt-LT"/>
        </w:rPr>
      </w:pPr>
    </w:p>
    <w:p w14:paraId="03849CDB" w14:textId="77777777" w:rsidR="004D0EE3" w:rsidRPr="00687948" w:rsidRDefault="004D0EE3" w:rsidP="004D0EE3">
      <w:pPr>
        <w:keepNext/>
        <w:keepLines/>
        <w:tabs>
          <w:tab w:val="left" w:pos="567"/>
        </w:tabs>
        <w:ind w:left="567" w:hanging="567"/>
        <w:outlineLvl w:val="2"/>
        <w:rPr>
          <w:b/>
          <w:kern w:val="28"/>
          <w:sz w:val="22"/>
          <w:szCs w:val="22"/>
          <w:lang w:val="lt-LT"/>
        </w:rPr>
      </w:pPr>
      <w:bookmarkStart w:id="18" w:name="_Toc129243105"/>
      <w:bookmarkStart w:id="19" w:name="_Toc129243230"/>
      <w:r w:rsidRPr="00687948">
        <w:rPr>
          <w:b/>
          <w:kern w:val="28"/>
          <w:sz w:val="22"/>
          <w:szCs w:val="22"/>
          <w:lang w:val="lt-LT"/>
        </w:rPr>
        <w:t>4.4</w:t>
      </w:r>
      <w:r w:rsidRPr="00687948">
        <w:rPr>
          <w:b/>
          <w:kern w:val="28"/>
          <w:sz w:val="22"/>
          <w:szCs w:val="22"/>
          <w:lang w:val="lt-LT"/>
        </w:rPr>
        <w:tab/>
        <w:t>Specialūs įspėjimai ir atsargumo priemonės</w:t>
      </w:r>
      <w:bookmarkEnd w:id="18"/>
      <w:bookmarkEnd w:id="19"/>
    </w:p>
    <w:p w14:paraId="1182336F" w14:textId="77777777" w:rsidR="004D0EE3" w:rsidRPr="00687948" w:rsidRDefault="004D0EE3" w:rsidP="004D0EE3">
      <w:pPr>
        <w:rPr>
          <w:sz w:val="22"/>
          <w:szCs w:val="22"/>
          <w:lang w:val="lt-LT"/>
        </w:rPr>
      </w:pPr>
    </w:p>
    <w:p w14:paraId="4AFBF3CD" w14:textId="77777777" w:rsidR="004D0EE3" w:rsidRPr="00687948" w:rsidRDefault="004D0EE3" w:rsidP="004D0EE3">
      <w:pPr>
        <w:tabs>
          <w:tab w:val="center" w:pos="5670"/>
          <w:tab w:val="center" w:pos="7655"/>
        </w:tabs>
        <w:rPr>
          <w:sz w:val="22"/>
          <w:szCs w:val="22"/>
          <w:lang w:val="lt-LT"/>
        </w:rPr>
      </w:pPr>
      <w:r w:rsidRPr="00687948">
        <w:rPr>
          <w:sz w:val="22"/>
          <w:szCs w:val="22"/>
          <w:lang w:val="lt-LT"/>
        </w:rPr>
        <w:t>Jei yra kepenų funkcijos sutrikimas dozę reikia mažinti, kadangi nedidelei daliai pacientų buvo pastebėta laikino kepenų fermentų aktyvumo padidėjimo atvejų.</w:t>
      </w:r>
    </w:p>
    <w:p w14:paraId="3EC4EE71" w14:textId="77777777" w:rsidR="004D0EE3" w:rsidRPr="00687948" w:rsidRDefault="004D0EE3" w:rsidP="004D0EE3">
      <w:pPr>
        <w:tabs>
          <w:tab w:val="center" w:pos="5670"/>
          <w:tab w:val="center" w:pos="7655"/>
        </w:tabs>
        <w:rPr>
          <w:sz w:val="22"/>
          <w:szCs w:val="22"/>
          <w:lang w:val="lt-LT"/>
        </w:rPr>
      </w:pPr>
    </w:p>
    <w:p w14:paraId="23FC3F44" w14:textId="77777777" w:rsidR="004D0EE3" w:rsidRPr="00687948" w:rsidRDefault="004D0EE3" w:rsidP="004D0EE3">
      <w:pPr>
        <w:tabs>
          <w:tab w:val="center" w:pos="5670"/>
          <w:tab w:val="center" w:pos="7655"/>
        </w:tabs>
        <w:rPr>
          <w:sz w:val="22"/>
          <w:szCs w:val="22"/>
          <w:lang w:val="lt-LT"/>
        </w:rPr>
      </w:pPr>
      <w:proofErr w:type="spellStart"/>
      <w:r w:rsidRPr="00687948">
        <w:rPr>
          <w:sz w:val="22"/>
          <w:szCs w:val="22"/>
          <w:u w:val="single"/>
          <w:lang w:val="lt-LT"/>
        </w:rPr>
        <w:t>Enterobiozės</w:t>
      </w:r>
      <w:proofErr w:type="spellEnd"/>
      <w:r w:rsidRPr="00687948">
        <w:rPr>
          <w:sz w:val="22"/>
          <w:szCs w:val="22"/>
          <w:u w:val="single"/>
          <w:lang w:val="lt-LT"/>
        </w:rPr>
        <w:t xml:space="preserve"> gydymas</w:t>
      </w:r>
      <w:r w:rsidRPr="00687948">
        <w:rPr>
          <w:sz w:val="22"/>
          <w:szCs w:val="22"/>
          <w:lang w:val="lt-LT"/>
        </w:rPr>
        <w:t xml:space="preserve"> </w:t>
      </w:r>
    </w:p>
    <w:p w14:paraId="1F13E1DB" w14:textId="77777777" w:rsidR="004D0EE3" w:rsidRPr="00687948" w:rsidRDefault="004D0EE3" w:rsidP="004D0EE3">
      <w:pPr>
        <w:tabs>
          <w:tab w:val="center" w:pos="5670"/>
          <w:tab w:val="center" w:pos="7655"/>
        </w:tabs>
        <w:rPr>
          <w:sz w:val="22"/>
          <w:szCs w:val="22"/>
          <w:lang w:val="lt-LT"/>
        </w:rPr>
      </w:pPr>
      <w:proofErr w:type="spellStart"/>
      <w:r w:rsidRPr="00687948">
        <w:rPr>
          <w:sz w:val="22"/>
          <w:szCs w:val="22"/>
          <w:lang w:val="lt-LT"/>
        </w:rPr>
        <w:t>Reinfestacijos</w:t>
      </w:r>
      <w:proofErr w:type="spellEnd"/>
      <w:r w:rsidRPr="00687948">
        <w:rPr>
          <w:sz w:val="22"/>
          <w:szCs w:val="22"/>
          <w:lang w:val="lt-LT"/>
        </w:rPr>
        <w:t xml:space="preserve"> profilaktikai pacientas privalo laikytis griežtų higienos reikalavimų: kasdien plauti išangės sritį, kelis kartus per dieną valyti nagus. Vaikams nagus būtina nukirpti trumpai. Būtina reguliariai keist</w:t>
      </w:r>
      <w:r w:rsidR="005B0195" w:rsidRPr="00687948">
        <w:rPr>
          <w:sz w:val="22"/>
          <w:szCs w:val="22"/>
          <w:lang w:val="lt-LT"/>
        </w:rPr>
        <w:t>i</w:t>
      </w:r>
      <w:r w:rsidRPr="00687948">
        <w:rPr>
          <w:sz w:val="22"/>
          <w:szCs w:val="22"/>
          <w:lang w:val="lt-LT"/>
        </w:rPr>
        <w:t xml:space="preserve"> apatinius drabužius ir pižamą. Pacientas turi nesikasyti. Reikia gydyti visus šeimos narius, kadangi </w:t>
      </w:r>
      <w:proofErr w:type="spellStart"/>
      <w:r w:rsidRPr="00687948">
        <w:rPr>
          <w:sz w:val="22"/>
          <w:szCs w:val="22"/>
          <w:lang w:val="lt-LT"/>
        </w:rPr>
        <w:t>infestacija</w:t>
      </w:r>
      <w:proofErr w:type="spellEnd"/>
      <w:r w:rsidRPr="00687948">
        <w:rPr>
          <w:sz w:val="22"/>
          <w:szCs w:val="22"/>
          <w:lang w:val="lt-LT"/>
        </w:rPr>
        <w:t xml:space="preserve"> dažnai būna </w:t>
      </w:r>
      <w:proofErr w:type="spellStart"/>
      <w:r w:rsidRPr="00687948">
        <w:rPr>
          <w:sz w:val="22"/>
          <w:szCs w:val="22"/>
          <w:lang w:val="lt-LT"/>
        </w:rPr>
        <w:t>besimptomė</w:t>
      </w:r>
      <w:proofErr w:type="spellEnd"/>
      <w:r w:rsidRPr="00687948">
        <w:rPr>
          <w:sz w:val="22"/>
          <w:szCs w:val="22"/>
          <w:lang w:val="lt-LT"/>
        </w:rPr>
        <w:t>.</w:t>
      </w:r>
    </w:p>
    <w:p w14:paraId="58CC5357" w14:textId="77777777" w:rsidR="004D0EE3" w:rsidRPr="00687948" w:rsidRDefault="004D0EE3" w:rsidP="004D0EE3">
      <w:pPr>
        <w:autoSpaceDE w:val="0"/>
        <w:autoSpaceDN w:val="0"/>
        <w:adjustRightInd w:val="0"/>
        <w:rPr>
          <w:sz w:val="22"/>
          <w:szCs w:val="22"/>
          <w:lang w:val="lt-LT"/>
        </w:rPr>
      </w:pPr>
      <w:proofErr w:type="spellStart"/>
      <w:r w:rsidRPr="00687948">
        <w:rPr>
          <w:sz w:val="22"/>
          <w:szCs w:val="22"/>
          <w:lang w:val="lt-LT" w:eastAsia="lt-LT"/>
        </w:rPr>
        <w:t>Helmintox</w:t>
      </w:r>
      <w:proofErr w:type="spellEnd"/>
      <w:r w:rsidRPr="00687948">
        <w:rPr>
          <w:sz w:val="22"/>
          <w:szCs w:val="22"/>
          <w:lang w:val="lt-LT" w:eastAsia="lt-LT"/>
        </w:rPr>
        <w:t xml:space="preserve"> plėvele dengtų tablečių sudėtyje yra </w:t>
      </w:r>
      <w:proofErr w:type="spellStart"/>
      <w:r w:rsidRPr="00687948">
        <w:rPr>
          <w:sz w:val="22"/>
          <w:szCs w:val="22"/>
          <w:lang w:val="lt-LT" w:eastAsia="lt-LT"/>
        </w:rPr>
        <w:t>azodažiklio</w:t>
      </w:r>
      <w:proofErr w:type="spellEnd"/>
      <w:r w:rsidRPr="00687948">
        <w:rPr>
          <w:sz w:val="22"/>
          <w:szCs w:val="22"/>
          <w:lang w:val="lt-LT" w:eastAsia="lt-LT"/>
        </w:rPr>
        <w:t xml:space="preserve"> </w:t>
      </w:r>
      <w:r w:rsidRPr="00687948">
        <w:rPr>
          <w:sz w:val="22"/>
          <w:szCs w:val="22"/>
          <w:lang w:val="lt-LT"/>
        </w:rPr>
        <w:t>saulėlydžio geltonojo FCF (E110), galinčio sukelti alerginių reakcijų</w:t>
      </w:r>
      <w:r w:rsidRPr="00687948">
        <w:rPr>
          <w:sz w:val="22"/>
          <w:szCs w:val="22"/>
          <w:lang w:val="lt-LT" w:eastAsia="lt-LT"/>
        </w:rPr>
        <w:t>.</w:t>
      </w:r>
    </w:p>
    <w:p w14:paraId="31A62711" w14:textId="0C302ACC" w:rsidR="004D0EE3" w:rsidRDefault="00D56FF0" w:rsidP="00266CE5">
      <w:pPr>
        <w:rPr>
          <w:sz w:val="22"/>
          <w:szCs w:val="22"/>
          <w:lang w:val="lt-LT"/>
        </w:rPr>
      </w:pPr>
      <w:proofErr w:type="spellStart"/>
      <w:r w:rsidRPr="00D56FF0">
        <w:rPr>
          <w:sz w:val="22"/>
          <w:szCs w:val="22"/>
          <w:lang w:val="lt-LT"/>
        </w:rPr>
        <w:t>Helmintox</w:t>
      </w:r>
      <w:proofErr w:type="spellEnd"/>
      <w:r w:rsidRPr="00D56FF0">
        <w:rPr>
          <w:sz w:val="22"/>
          <w:szCs w:val="22"/>
          <w:lang w:val="lt-LT"/>
        </w:rPr>
        <w:t xml:space="preserve"> 125</w:t>
      </w:r>
      <w:r>
        <w:rPr>
          <w:sz w:val="22"/>
          <w:szCs w:val="22"/>
          <w:lang w:val="lt-LT"/>
        </w:rPr>
        <w:t> </w:t>
      </w:r>
      <w:r w:rsidRPr="00D56FF0">
        <w:rPr>
          <w:sz w:val="22"/>
          <w:szCs w:val="22"/>
          <w:lang w:val="lt-LT"/>
        </w:rPr>
        <w:t xml:space="preserve">mg plėvele dengtos tabletės: </w:t>
      </w:r>
      <w:r>
        <w:rPr>
          <w:sz w:val="22"/>
          <w:szCs w:val="22"/>
          <w:lang w:val="lt-LT"/>
        </w:rPr>
        <w:t>š</w:t>
      </w:r>
      <w:r w:rsidR="00266CE5" w:rsidRPr="00266CE5">
        <w:rPr>
          <w:sz w:val="22"/>
          <w:szCs w:val="22"/>
          <w:lang w:val="lt-LT"/>
        </w:rPr>
        <w:t xml:space="preserve">io vaistinio preparato </w:t>
      </w:r>
      <w:r w:rsidR="00266CE5">
        <w:rPr>
          <w:sz w:val="22"/>
          <w:szCs w:val="22"/>
          <w:lang w:val="lt-LT"/>
        </w:rPr>
        <w:t>tabletėje</w:t>
      </w:r>
      <w:r w:rsidR="00266CE5" w:rsidRPr="00266CE5">
        <w:rPr>
          <w:sz w:val="22"/>
          <w:szCs w:val="22"/>
          <w:lang w:val="lt-LT"/>
        </w:rPr>
        <w:t xml:space="preserve"> yra </w:t>
      </w:r>
      <w:r w:rsidR="00266CE5">
        <w:rPr>
          <w:sz w:val="22"/>
          <w:szCs w:val="22"/>
          <w:lang w:val="lt-LT"/>
        </w:rPr>
        <w:t>1,53 </w:t>
      </w:r>
      <w:r w:rsidR="00266CE5" w:rsidRPr="00266CE5">
        <w:rPr>
          <w:sz w:val="22"/>
          <w:szCs w:val="22"/>
          <w:lang w:val="lt-LT"/>
        </w:rPr>
        <w:t>mg</w:t>
      </w:r>
      <w:r w:rsidR="00266CE5">
        <w:rPr>
          <w:sz w:val="22"/>
          <w:szCs w:val="22"/>
          <w:lang w:val="lt-LT"/>
        </w:rPr>
        <w:t xml:space="preserve"> </w:t>
      </w:r>
      <w:r w:rsidR="00266CE5" w:rsidRPr="00266CE5">
        <w:rPr>
          <w:sz w:val="22"/>
          <w:szCs w:val="22"/>
          <w:lang w:val="lt-LT"/>
        </w:rPr>
        <w:t>natrio, tai atitinka 0</w:t>
      </w:r>
      <w:r w:rsidR="00266CE5">
        <w:rPr>
          <w:sz w:val="22"/>
          <w:szCs w:val="22"/>
          <w:lang w:val="lt-LT"/>
        </w:rPr>
        <w:t>,</w:t>
      </w:r>
      <w:r w:rsidR="00266CE5" w:rsidRPr="00266CE5">
        <w:rPr>
          <w:sz w:val="22"/>
          <w:szCs w:val="22"/>
          <w:lang w:val="lt-LT"/>
        </w:rPr>
        <w:t>075</w:t>
      </w:r>
      <w:r w:rsidR="00266CE5">
        <w:rPr>
          <w:sz w:val="22"/>
          <w:szCs w:val="22"/>
          <w:lang w:val="lt-LT"/>
        </w:rPr>
        <w:t> </w:t>
      </w:r>
      <w:r w:rsidR="00266CE5" w:rsidRPr="00266CE5">
        <w:rPr>
          <w:sz w:val="22"/>
          <w:szCs w:val="22"/>
          <w:lang w:val="lt-LT"/>
        </w:rPr>
        <w:t>% didžiausios PSO</w:t>
      </w:r>
      <w:r w:rsidR="00266CE5">
        <w:rPr>
          <w:sz w:val="22"/>
          <w:szCs w:val="22"/>
          <w:lang w:val="lt-LT"/>
        </w:rPr>
        <w:t xml:space="preserve"> </w:t>
      </w:r>
      <w:r w:rsidR="00266CE5" w:rsidRPr="00266CE5">
        <w:rPr>
          <w:sz w:val="22"/>
          <w:szCs w:val="22"/>
          <w:lang w:val="lt-LT"/>
        </w:rPr>
        <w:t>rekomenduojamos paros normos suaugusiesiems, kuri</w:t>
      </w:r>
      <w:r w:rsidR="00266CE5">
        <w:rPr>
          <w:sz w:val="22"/>
          <w:szCs w:val="22"/>
          <w:lang w:val="lt-LT"/>
        </w:rPr>
        <w:t xml:space="preserve"> </w:t>
      </w:r>
      <w:r w:rsidR="00266CE5" w:rsidRPr="00266CE5">
        <w:rPr>
          <w:sz w:val="22"/>
          <w:szCs w:val="22"/>
          <w:lang w:val="lt-LT"/>
        </w:rPr>
        <w:t>yra 2</w:t>
      </w:r>
      <w:r w:rsidR="00266CE5">
        <w:rPr>
          <w:sz w:val="22"/>
          <w:szCs w:val="22"/>
          <w:lang w:val="lt-LT"/>
        </w:rPr>
        <w:t> </w:t>
      </w:r>
      <w:r w:rsidR="00266CE5" w:rsidRPr="00266CE5">
        <w:rPr>
          <w:sz w:val="22"/>
          <w:szCs w:val="22"/>
          <w:lang w:val="lt-LT"/>
        </w:rPr>
        <w:t>g natrio</w:t>
      </w:r>
    </w:p>
    <w:p w14:paraId="7B5B33F7" w14:textId="012BDF51" w:rsidR="00D56FF0" w:rsidRDefault="00D56FF0" w:rsidP="00D56FF0">
      <w:pPr>
        <w:rPr>
          <w:sz w:val="22"/>
          <w:szCs w:val="22"/>
          <w:lang w:val="lt-LT"/>
        </w:rPr>
      </w:pPr>
      <w:proofErr w:type="spellStart"/>
      <w:r w:rsidRPr="00D56FF0">
        <w:rPr>
          <w:sz w:val="22"/>
          <w:szCs w:val="22"/>
          <w:lang w:val="lt-LT"/>
        </w:rPr>
        <w:t>Helmintox</w:t>
      </w:r>
      <w:proofErr w:type="spellEnd"/>
      <w:r w:rsidRPr="00D56FF0">
        <w:rPr>
          <w:sz w:val="22"/>
          <w:szCs w:val="22"/>
          <w:lang w:val="lt-LT"/>
        </w:rPr>
        <w:t xml:space="preserve"> </w:t>
      </w:r>
      <w:r>
        <w:rPr>
          <w:sz w:val="22"/>
          <w:szCs w:val="22"/>
          <w:lang w:val="lt-LT"/>
        </w:rPr>
        <w:t>250 </w:t>
      </w:r>
      <w:r w:rsidRPr="00D56FF0">
        <w:rPr>
          <w:sz w:val="22"/>
          <w:szCs w:val="22"/>
          <w:lang w:val="lt-LT"/>
        </w:rPr>
        <w:t xml:space="preserve">mg plėvele dengtos tabletės: </w:t>
      </w:r>
      <w:r>
        <w:rPr>
          <w:sz w:val="22"/>
          <w:szCs w:val="22"/>
          <w:lang w:val="lt-LT"/>
        </w:rPr>
        <w:t>š</w:t>
      </w:r>
      <w:r w:rsidRPr="00266CE5">
        <w:rPr>
          <w:sz w:val="22"/>
          <w:szCs w:val="22"/>
          <w:lang w:val="lt-LT"/>
        </w:rPr>
        <w:t xml:space="preserve">io vaistinio preparato </w:t>
      </w:r>
      <w:r>
        <w:rPr>
          <w:sz w:val="22"/>
          <w:szCs w:val="22"/>
          <w:lang w:val="lt-LT"/>
        </w:rPr>
        <w:t>tabletėje</w:t>
      </w:r>
      <w:r w:rsidRPr="00266CE5">
        <w:rPr>
          <w:sz w:val="22"/>
          <w:szCs w:val="22"/>
          <w:lang w:val="lt-LT"/>
        </w:rPr>
        <w:t xml:space="preserve"> yra </w:t>
      </w:r>
      <w:r>
        <w:rPr>
          <w:sz w:val="22"/>
          <w:szCs w:val="22"/>
          <w:lang w:val="lt-LT"/>
        </w:rPr>
        <w:t>3,06 </w:t>
      </w:r>
      <w:r w:rsidRPr="00266CE5">
        <w:rPr>
          <w:sz w:val="22"/>
          <w:szCs w:val="22"/>
          <w:lang w:val="lt-LT"/>
        </w:rPr>
        <w:t>mg</w:t>
      </w:r>
      <w:r>
        <w:rPr>
          <w:sz w:val="22"/>
          <w:szCs w:val="22"/>
          <w:lang w:val="lt-LT"/>
        </w:rPr>
        <w:t xml:space="preserve"> </w:t>
      </w:r>
      <w:r w:rsidRPr="00266CE5">
        <w:rPr>
          <w:sz w:val="22"/>
          <w:szCs w:val="22"/>
          <w:lang w:val="lt-LT"/>
        </w:rPr>
        <w:t>natrio, tai atitinka 0</w:t>
      </w:r>
      <w:r>
        <w:rPr>
          <w:sz w:val="22"/>
          <w:szCs w:val="22"/>
          <w:lang w:val="lt-LT"/>
        </w:rPr>
        <w:t>,15 </w:t>
      </w:r>
      <w:r w:rsidRPr="00266CE5">
        <w:rPr>
          <w:sz w:val="22"/>
          <w:szCs w:val="22"/>
          <w:lang w:val="lt-LT"/>
        </w:rPr>
        <w:t>% didžiausios PSO</w:t>
      </w:r>
      <w:r>
        <w:rPr>
          <w:sz w:val="22"/>
          <w:szCs w:val="22"/>
          <w:lang w:val="lt-LT"/>
        </w:rPr>
        <w:t xml:space="preserve"> </w:t>
      </w:r>
      <w:r w:rsidRPr="00266CE5">
        <w:rPr>
          <w:sz w:val="22"/>
          <w:szCs w:val="22"/>
          <w:lang w:val="lt-LT"/>
        </w:rPr>
        <w:t>rekomenduojamos paros normos suaugusiesiems, kuri</w:t>
      </w:r>
      <w:r>
        <w:rPr>
          <w:sz w:val="22"/>
          <w:szCs w:val="22"/>
          <w:lang w:val="lt-LT"/>
        </w:rPr>
        <w:t xml:space="preserve"> </w:t>
      </w:r>
      <w:r w:rsidRPr="00266CE5">
        <w:rPr>
          <w:sz w:val="22"/>
          <w:szCs w:val="22"/>
          <w:lang w:val="lt-LT"/>
        </w:rPr>
        <w:t>yra 2</w:t>
      </w:r>
      <w:r>
        <w:rPr>
          <w:sz w:val="22"/>
          <w:szCs w:val="22"/>
          <w:lang w:val="lt-LT"/>
        </w:rPr>
        <w:t> </w:t>
      </w:r>
      <w:r w:rsidRPr="00266CE5">
        <w:rPr>
          <w:sz w:val="22"/>
          <w:szCs w:val="22"/>
          <w:lang w:val="lt-LT"/>
        </w:rPr>
        <w:t>g natrio</w:t>
      </w:r>
    </w:p>
    <w:p w14:paraId="7D28A65E" w14:textId="77777777" w:rsidR="00266CE5" w:rsidRPr="00687948" w:rsidRDefault="00266CE5" w:rsidP="00266CE5">
      <w:pPr>
        <w:rPr>
          <w:sz w:val="22"/>
          <w:szCs w:val="22"/>
          <w:lang w:val="lt-LT"/>
        </w:rPr>
      </w:pPr>
    </w:p>
    <w:p w14:paraId="4E3597AF" w14:textId="77777777" w:rsidR="004D0EE3" w:rsidRPr="00687948" w:rsidRDefault="004D0EE3" w:rsidP="004D0EE3">
      <w:pPr>
        <w:keepNext/>
        <w:keepLines/>
        <w:tabs>
          <w:tab w:val="left" w:pos="567"/>
        </w:tabs>
        <w:ind w:left="567" w:hanging="567"/>
        <w:outlineLvl w:val="2"/>
        <w:rPr>
          <w:b/>
          <w:kern w:val="28"/>
          <w:sz w:val="22"/>
          <w:szCs w:val="22"/>
          <w:lang w:val="lt-LT"/>
        </w:rPr>
      </w:pPr>
      <w:bookmarkStart w:id="20" w:name="_Toc129243106"/>
      <w:bookmarkStart w:id="21" w:name="_Toc129243231"/>
      <w:r w:rsidRPr="00687948">
        <w:rPr>
          <w:b/>
          <w:kern w:val="28"/>
          <w:sz w:val="22"/>
          <w:szCs w:val="22"/>
          <w:lang w:val="lt-LT"/>
        </w:rPr>
        <w:t>4.5</w:t>
      </w:r>
      <w:r w:rsidRPr="00687948">
        <w:rPr>
          <w:b/>
          <w:kern w:val="28"/>
          <w:sz w:val="22"/>
          <w:szCs w:val="22"/>
          <w:lang w:val="lt-LT"/>
        </w:rPr>
        <w:tab/>
        <w:t>Sąveika su kitais vaistiniais preparatais ir kitokia sąveika</w:t>
      </w:r>
      <w:bookmarkEnd w:id="20"/>
      <w:bookmarkEnd w:id="21"/>
    </w:p>
    <w:p w14:paraId="7908EC9D" w14:textId="77777777" w:rsidR="004D0EE3" w:rsidRPr="00687948" w:rsidRDefault="004D0EE3" w:rsidP="004D0EE3">
      <w:pPr>
        <w:rPr>
          <w:sz w:val="22"/>
          <w:szCs w:val="22"/>
          <w:lang w:val="lt-LT"/>
        </w:rPr>
      </w:pPr>
    </w:p>
    <w:p w14:paraId="666A2D48" w14:textId="77777777" w:rsidR="004D0EE3" w:rsidRPr="00687948" w:rsidRDefault="004D0EE3" w:rsidP="004D0EE3">
      <w:pPr>
        <w:jc w:val="both"/>
        <w:rPr>
          <w:sz w:val="22"/>
          <w:szCs w:val="22"/>
          <w:lang w:val="lt-LT"/>
        </w:rPr>
      </w:pPr>
      <w:r w:rsidRPr="00687948">
        <w:rPr>
          <w:sz w:val="22"/>
          <w:szCs w:val="22"/>
          <w:lang w:val="lt-LT"/>
        </w:rPr>
        <w:t xml:space="preserve">Dėl </w:t>
      </w:r>
      <w:proofErr w:type="spellStart"/>
      <w:r w:rsidRPr="00687948">
        <w:rPr>
          <w:sz w:val="22"/>
          <w:szCs w:val="22"/>
          <w:lang w:val="lt-LT"/>
        </w:rPr>
        <w:t>antagonistiško</w:t>
      </w:r>
      <w:proofErr w:type="spellEnd"/>
      <w:r w:rsidRPr="00687948">
        <w:rPr>
          <w:sz w:val="22"/>
          <w:szCs w:val="22"/>
          <w:lang w:val="lt-LT"/>
        </w:rPr>
        <w:t xml:space="preserve"> veikimo mechanizmo </w:t>
      </w:r>
      <w:proofErr w:type="spellStart"/>
      <w:r w:rsidRPr="00687948">
        <w:rPr>
          <w:sz w:val="22"/>
          <w:szCs w:val="22"/>
          <w:lang w:val="lt-LT"/>
        </w:rPr>
        <w:t>p</w:t>
      </w:r>
      <w:r w:rsidR="005B0195" w:rsidRPr="00687948">
        <w:rPr>
          <w:sz w:val="22"/>
          <w:szCs w:val="22"/>
          <w:lang w:val="lt-LT"/>
        </w:rPr>
        <w:t>i</w:t>
      </w:r>
      <w:r w:rsidRPr="00687948">
        <w:rPr>
          <w:sz w:val="22"/>
          <w:szCs w:val="22"/>
          <w:lang w:val="lt-LT"/>
        </w:rPr>
        <w:t>rantelio</w:t>
      </w:r>
      <w:proofErr w:type="spellEnd"/>
      <w:r w:rsidRPr="00687948">
        <w:rPr>
          <w:sz w:val="22"/>
          <w:szCs w:val="22"/>
          <w:lang w:val="lt-LT"/>
        </w:rPr>
        <w:t xml:space="preserve"> negalima vartoti kartu su </w:t>
      </w:r>
      <w:proofErr w:type="spellStart"/>
      <w:r w:rsidRPr="00687948">
        <w:rPr>
          <w:sz w:val="22"/>
          <w:szCs w:val="22"/>
          <w:lang w:val="lt-LT"/>
        </w:rPr>
        <w:t>piperazinu</w:t>
      </w:r>
      <w:proofErr w:type="spellEnd"/>
      <w:r w:rsidRPr="00687948">
        <w:rPr>
          <w:sz w:val="22"/>
          <w:szCs w:val="22"/>
          <w:lang w:val="lt-LT"/>
        </w:rPr>
        <w:t>.</w:t>
      </w:r>
    </w:p>
    <w:p w14:paraId="125812E1" w14:textId="77777777" w:rsidR="004D0EE3" w:rsidRPr="00687948" w:rsidRDefault="004D0EE3" w:rsidP="004D0EE3">
      <w:pPr>
        <w:jc w:val="both"/>
        <w:rPr>
          <w:sz w:val="22"/>
          <w:szCs w:val="22"/>
          <w:lang w:val="lt-LT"/>
        </w:rPr>
      </w:pPr>
      <w:proofErr w:type="spellStart"/>
      <w:r w:rsidRPr="00687948">
        <w:rPr>
          <w:sz w:val="22"/>
          <w:szCs w:val="22"/>
          <w:lang w:val="lt-LT"/>
        </w:rPr>
        <w:t>Pirantelio</w:t>
      </w:r>
      <w:proofErr w:type="spellEnd"/>
      <w:r w:rsidRPr="00687948">
        <w:rPr>
          <w:sz w:val="22"/>
          <w:szCs w:val="22"/>
          <w:lang w:val="lt-LT"/>
        </w:rPr>
        <w:t xml:space="preserve"> vartojant kartu su </w:t>
      </w:r>
      <w:proofErr w:type="spellStart"/>
      <w:r w:rsidRPr="00687948">
        <w:rPr>
          <w:sz w:val="22"/>
          <w:szCs w:val="22"/>
          <w:lang w:val="lt-LT"/>
        </w:rPr>
        <w:t>teofilinu</w:t>
      </w:r>
      <w:proofErr w:type="spellEnd"/>
      <w:r w:rsidRPr="00687948">
        <w:rPr>
          <w:sz w:val="22"/>
          <w:szCs w:val="22"/>
          <w:lang w:val="lt-LT"/>
        </w:rPr>
        <w:t xml:space="preserve">, gali padidėti pastarojo </w:t>
      </w:r>
      <w:proofErr w:type="spellStart"/>
      <w:r w:rsidRPr="00687948">
        <w:rPr>
          <w:sz w:val="22"/>
          <w:szCs w:val="22"/>
          <w:lang w:val="lt-LT"/>
        </w:rPr>
        <w:t>vaist</w:t>
      </w:r>
      <w:r w:rsidR="005B0195" w:rsidRPr="00687948">
        <w:rPr>
          <w:sz w:val="22"/>
          <w:szCs w:val="22"/>
          <w:lang w:val="lt-LT"/>
        </w:rPr>
        <w:t>in</w:t>
      </w:r>
      <w:r w:rsidRPr="00687948">
        <w:rPr>
          <w:sz w:val="22"/>
          <w:szCs w:val="22"/>
          <w:lang w:val="lt-LT"/>
        </w:rPr>
        <w:t>o</w:t>
      </w:r>
      <w:proofErr w:type="spellEnd"/>
      <w:r w:rsidR="005B0195" w:rsidRPr="00687948">
        <w:rPr>
          <w:sz w:val="22"/>
          <w:szCs w:val="22"/>
          <w:lang w:val="lt-LT"/>
        </w:rPr>
        <w:t xml:space="preserve"> preparato</w:t>
      </w:r>
      <w:r w:rsidRPr="00687948">
        <w:rPr>
          <w:sz w:val="22"/>
          <w:szCs w:val="22"/>
          <w:lang w:val="lt-LT"/>
        </w:rPr>
        <w:t xml:space="preserve"> koncentracija kraujo serume.</w:t>
      </w:r>
    </w:p>
    <w:p w14:paraId="57D8EE8B" w14:textId="77777777" w:rsidR="004D0EE3" w:rsidRPr="00687948" w:rsidRDefault="004D0EE3" w:rsidP="004D0EE3">
      <w:pPr>
        <w:jc w:val="both"/>
        <w:rPr>
          <w:sz w:val="22"/>
          <w:szCs w:val="22"/>
          <w:lang w:val="lt-LT"/>
        </w:rPr>
      </w:pPr>
    </w:p>
    <w:p w14:paraId="38443C2A" w14:textId="77777777" w:rsidR="004D0EE3" w:rsidRPr="00687948" w:rsidRDefault="004D0EE3" w:rsidP="004D0EE3">
      <w:pPr>
        <w:keepNext/>
        <w:keepLines/>
        <w:tabs>
          <w:tab w:val="left" w:pos="567"/>
        </w:tabs>
        <w:ind w:left="567" w:hanging="567"/>
        <w:outlineLvl w:val="2"/>
        <w:rPr>
          <w:b/>
          <w:kern w:val="28"/>
          <w:sz w:val="22"/>
          <w:szCs w:val="22"/>
          <w:lang w:val="lt-LT"/>
        </w:rPr>
      </w:pPr>
      <w:bookmarkStart w:id="22" w:name="_Toc129243107"/>
      <w:bookmarkStart w:id="23" w:name="_Toc129243232"/>
      <w:r w:rsidRPr="00687948">
        <w:rPr>
          <w:b/>
          <w:kern w:val="28"/>
          <w:sz w:val="22"/>
          <w:szCs w:val="22"/>
          <w:lang w:val="lt-LT"/>
        </w:rPr>
        <w:t>4.6</w:t>
      </w:r>
      <w:r w:rsidRPr="00687948">
        <w:rPr>
          <w:b/>
          <w:kern w:val="28"/>
          <w:sz w:val="22"/>
          <w:szCs w:val="22"/>
          <w:lang w:val="lt-LT"/>
        </w:rPr>
        <w:tab/>
        <w:t>Vaisingumas, nėštumo ir žindymo laikotarpis</w:t>
      </w:r>
      <w:bookmarkEnd w:id="22"/>
      <w:bookmarkEnd w:id="23"/>
    </w:p>
    <w:p w14:paraId="2CC4DFCA" w14:textId="77777777" w:rsidR="004D0EE3" w:rsidRPr="00687948" w:rsidRDefault="004D0EE3" w:rsidP="004D0EE3">
      <w:pPr>
        <w:jc w:val="both"/>
        <w:rPr>
          <w:sz w:val="22"/>
          <w:szCs w:val="22"/>
          <w:lang w:val="lt-LT"/>
        </w:rPr>
      </w:pPr>
    </w:p>
    <w:p w14:paraId="17CA1BA2" w14:textId="77777777" w:rsidR="004D0EE3" w:rsidRPr="00687948" w:rsidRDefault="004D0EE3" w:rsidP="004D0EE3">
      <w:pPr>
        <w:rPr>
          <w:sz w:val="22"/>
          <w:szCs w:val="22"/>
          <w:u w:val="single"/>
          <w:lang w:val="lt-LT"/>
        </w:rPr>
      </w:pPr>
      <w:r w:rsidRPr="00687948">
        <w:rPr>
          <w:sz w:val="22"/>
          <w:szCs w:val="22"/>
          <w:u w:val="single"/>
          <w:lang w:val="lt-LT"/>
        </w:rPr>
        <w:t>Nėštumas</w:t>
      </w:r>
    </w:p>
    <w:p w14:paraId="3F92C1C3" w14:textId="77777777" w:rsidR="004D0EE3" w:rsidRPr="00687948" w:rsidRDefault="004D0EE3" w:rsidP="004D0EE3">
      <w:pPr>
        <w:tabs>
          <w:tab w:val="left" w:pos="851"/>
        </w:tabs>
        <w:overflowPunct w:val="0"/>
        <w:autoSpaceDE w:val="0"/>
        <w:autoSpaceDN w:val="0"/>
        <w:adjustRightInd w:val="0"/>
        <w:textAlignment w:val="baseline"/>
        <w:rPr>
          <w:sz w:val="22"/>
          <w:szCs w:val="22"/>
          <w:lang w:val="lt-LT" w:eastAsia="fr-FR"/>
        </w:rPr>
      </w:pPr>
      <w:r w:rsidRPr="00687948">
        <w:rPr>
          <w:sz w:val="22"/>
          <w:szCs w:val="22"/>
          <w:lang w:val="lt-LT" w:eastAsia="fr-FR"/>
        </w:rPr>
        <w:t xml:space="preserve">Tyrimų su gyvūnais metu </w:t>
      </w:r>
      <w:proofErr w:type="spellStart"/>
      <w:r w:rsidRPr="00687948">
        <w:rPr>
          <w:sz w:val="22"/>
          <w:szCs w:val="22"/>
          <w:lang w:val="lt-LT" w:eastAsia="fr-FR"/>
        </w:rPr>
        <w:t>teratogeninio</w:t>
      </w:r>
      <w:proofErr w:type="spellEnd"/>
      <w:r w:rsidRPr="00687948">
        <w:rPr>
          <w:sz w:val="22"/>
          <w:szCs w:val="22"/>
          <w:lang w:val="lt-LT" w:eastAsia="fr-FR"/>
        </w:rPr>
        <w:t xml:space="preserve"> poveikio nepastebėta, sklaidos defektų žmonėms atsirasti neturėtų. Turimi duomenys rodo, kad medžiagos, sukeliančios sklaidos defektus žmonėms, sukelia </w:t>
      </w:r>
      <w:proofErr w:type="spellStart"/>
      <w:r w:rsidRPr="00687948">
        <w:rPr>
          <w:sz w:val="22"/>
          <w:szCs w:val="22"/>
          <w:lang w:val="lt-LT" w:eastAsia="fr-FR"/>
        </w:rPr>
        <w:t>teratogeninį</w:t>
      </w:r>
      <w:proofErr w:type="spellEnd"/>
      <w:r w:rsidRPr="00687948">
        <w:rPr>
          <w:sz w:val="22"/>
          <w:szCs w:val="22"/>
          <w:lang w:val="lt-LT" w:eastAsia="fr-FR"/>
        </w:rPr>
        <w:t xml:space="preserve"> poveikį ir gyvūnams (tai patvirtinta adekvačiais tyrimais su dviem gyvūnų rūšimis).</w:t>
      </w:r>
    </w:p>
    <w:p w14:paraId="7C201A3F" w14:textId="77777777" w:rsidR="004D0EE3" w:rsidRPr="00687948" w:rsidRDefault="004D0EE3" w:rsidP="004D0EE3">
      <w:pPr>
        <w:tabs>
          <w:tab w:val="left" w:pos="851"/>
        </w:tabs>
        <w:rPr>
          <w:sz w:val="22"/>
          <w:szCs w:val="22"/>
          <w:lang w:val="lt-LT"/>
        </w:rPr>
      </w:pPr>
    </w:p>
    <w:p w14:paraId="769BDCDE" w14:textId="77777777" w:rsidR="004D0EE3" w:rsidRPr="00687948" w:rsidRDefault="004D0EE3" w:rsidP="004D0EE3">
      <w:pPr>
        <w:tabs>
          <w:tab w:val="left" w:pos="851"/>
        </w:tabs>
        <w:overflowPunct w:val="0"/>
        <w:autoSpaceDE w:val="0"/>
        <w:autoSpaceDN w:val="0"/>
        <w:adjustRightInd w:val="0"/>
        <w:textAlignment w:val="baseline"/>
        <w:rPr>
          <w:sz w:val="22"/>
          <w:szCs w:val="22"/>
          <w:lang w:val="lt-LT" w:eastAsia="fr-FR"/>
        </w:rPr>
      </w:pPr>
      <w:r w:rsidRPr="00687948">
        <w:rPr>
          <w:sz w:val="22"/>
          <w:szCs w:val="22"/>
          <w:lang w:val="lt-LT" w:eastAsia="fr-FR"/>
        </w:rPr>
        <w:t>Iki šiol klinikinių tyrimų metu sklaidos trūkumų nepastebėta, tačiau daryti išvadą, kad pavojaus nėra, negalima, nes nėščių moterų stebėta per mažai.</w:t>
      </w:r>
    </w:p>
    <w:p w14:paraId="547525C3" w14:textId="77777777" w:rsidR="004D0EE3" w:rsidRPr="00687948" w:rsidRDefault="004D0EE3" w:rsidP="004D0EE3">
      <w:pPr>
        <w:tabs>
          <w:tab w:val="left" w:pos="851"/>
        </w:tabs>
        <w:overflowPunct w:val="0"/>
        <w:autoSpaceDE w:val="0"/>
        <w:autoSpaceDN w:val="0"/>
        <w:adjustRightInd w:val="0"/>
        <w:textAlignment w:val="baseline"/>
        <w:rPr>
          <w:sz w:val="22"/>
          <w:szCs w:val="22"/>
          <w:lang w:val="lt-LT" w:eastAsia="fr-FR"/>
        </w:rPr>
      </w:pPr>
    </w:p>
    <w:p w14:paraId="2D368015" w14:textId="77777777" w:rsidR="004D0EE3" w:rsidRPr="00687948" w:rsidRDefault="004D0EE3" w:rsidP="004D0EE3">
      <w:pPr>
        <w:tabs>
          <w:tab w:val="center" w:pos="5670"/>
          <w:tab w:val="center" w:pos="7655"/>
        </w:tabs>
        <w:rPr>
          <w:sz w:val="22"/>
          <w:szCs w:val="22"/>
          <w:lang w:val="lt-LT"/>
        </w:rPr>
      </w:pPr>
      <w:r w:rsidRPr="00687948">
        <w:rPr>
          <w:sz w:val="22"/>
          <w:szCs w:val="22"/>
          <w:lang w:val="lt-LT"/>
        </w:rPr>
        <w:t>Atsižvelgiant į minėtus duomenis, šio vaistinio preparato nėštumo laikotarpiu galima vartoti tik būtiniausiu atveju.</w:t>
      </w:r>
    </w:p>
    <w:p w14:paraId="1EDC8218" w14:textId="77777777" w:rsidR="004D0EE3" w:rsidRPr="00687948" w:rsidRDefault="004D0EE3" w:rsidP="004D0EE3">
      <w:pPr>
        <w:tabs>
          <w:tab w:val="center" w:pos="5670"/>
          <w:tab w:val="center" w:pos="7655"/>
        </w:tabs>
        <w:rPr>
          <w:sz w:val="22"/>
          <w:szCs w:val="22"/>
          <w:lang w:val="lt-LT"/>
        </w:rPr>
      </w:pPr>
    </w:p>
    <w:p w14:paraId="0C778BBE" w14:textId="77777777" w:rsidR="004D0EE3" w:rsidRPr="00687948" w:rsidRDefault="004D0EE3" w:rsidP="004D0EE3">
      <w:pPr>
        <w:rPr>
          <w:sz w:val="22"/>
          <w:szCs w:val="22"/>
          <w:u w:val="single"/>
          <w:lang w:val="lt-LT"/>
        </w:rPr>
      </w:pPr>
      <w:r w:rsidRPr="00687948">
        <w:rPr>
          <w:sz w:val="22"/>
          <w:szCs w:val="22"/>
          <w:u w:val="single"/>
          <w:lang w:val="lt-LT"/>
        </w:rPr>
        <w:t>Žindymas</w:t>
      </w:r>
    </w:p>
    <w:p w14:paraId="6138B444" w14:textId="77777777" w:rsidR="004D0EE3" w:rsidRPr="00687948" w:rsidRDefault="004D0EE3" w:rsidP="004D0EE3">
      <w:pPr>
        <w:tabs>
          <w:tab w:val="center" w:pos="5670"/>
          <w:tab w:val="center" w:pos="7655"/>
        </w:tabs>
        <w:rPr>
          <w:b/>
          <w:bCs/>
          <w:color w:val="008000"/>
          <w:sz w:val="22"/>
          <w:szCs w:val="22"/>
          <w:lang w:val="lt-LT"/>
        </w:rPr>
      </w:pPr>
      <w:proofErr w:type="spellStart"/>
      <w:r w:rsidRPr="00687948">
        <w:rPr>
          <w:sz w:val="22"/>
          <w:szCs w:val="22"/>
          <w:lang w:val="lt-LT"/>
        </w:rPr>
        <w:t>Helmintox</w:t>
      </w:r>
      <w:proofErr w:type="spellEnd"/>
      <w:r w:rsidRPr="00687948">
        <w:rPr>
          <w:sz w:val="22"/>
          <w:szCs w:val="22"/>
          <w:lang w:val="lt-LT"/>
        </w:rPr>
        <w:t xml:space="preserve"> krūtimi maitinančioms moterims galima vartoti tik būtiniausiu atveju. Vartojant vaisto pieną reikia išpilti.</w:t>
      </w:r>
    </w:p>
    <w:p w14:paraId="5768700A" w14:textId="646F9367" w:rsidR="004D0EE3" w:rsidRDefault="004D0EE3" w:rsidP="004D0EE3">
      <w:pPr>
        <w:rPr>
          <w:sz w:val="22"/>
          <w:szCs w:val="22"/>
          <w:lang w:val="lt-LT"/>
        </w:rPr>
      </w:pPr>
    </w:p>
    <w:p w14:paraId="2776B02F" w14:textId="3437EBAB" w:rsidR="00564924" w:rsidRDefault="00564924" w:rsidP="004D0EE3">
      <w:pPr>
        <w:rPr>
          <w:sz w:val="22"/>
          <w:szCs w:val="22"/>
          <w:lang w:val="lt-LT"/>
        </w:rPr>
      </w:pPr>
      <w:r>
        <w:rPr>
          <w:sz w:val="22"/>
          <w:szCs w:val="22"/>
          <w:lang w:val="lt-LT"/>
        </w:rPr>
        <w:t>Vaisingumas</w:t>
      </w:r>
    </w:p>
    <w:p w14:paraId="6C212D23" w14:textId="1AE61E02" w:rsidR="00564924" w:rsidRDefault="000722E9" w:rsidP="00564924">
      <w:pPr>
        <w:rPr>
          <w:sz w:val="22"/>
          <w:szCs w:val="22"/>
          <w:lang w:val="lt-LT"/>
        </w:rPr>
      </w:pPr>
      <w:r>
        <w:rPr>
          <w:sz w:val="22"/>
          <w:szCs w:val="22"/>
          <w:lang w:val="lt-LT"/>
        </w:rPr>
        <w:t xml:space="preserve">Tyrimai su gyvūnais poveikio patinų ar patelių vislumui neparodė </w:t>
      </w:r>
      <w:r w:rsidR="00564924" w:rsidRPr="00564924">
        <w:rPr>
          <w:sz w:val="22"/>
          <w:szCs w:val="22"/>
          <w:lang w:val="lt-LT"/>
        </w:rPr>
        <w:t>(</w:t>
      </w:r>
      <w:r>
        <w:rPr>
          <w:sz w:val="22"/>
          <w:szCs w:val="22"/>
          <w:lang w:val="lt-LT"/>
        </w:rPr>
        <w:t>žr.</w:t>
      </w:r>
      <w:r w:rsidR="00564924" w:rsidRPr="00564924">
        <w:rPr>
          <w:sz w:val="22"/>
          <w:szCs w:val="22"/>
          <w:lang w:val="lt-LT"/>
        </w:rPr>
        <w:t xml:space="preserve"> 5.3</w:t>
      </w:r>
      <w:r>
        <w:rPr>
          <w:sz w:val="22"/>
          <w:szCs w:val="22"/>
          <w:lang w:val="lt-LT"/>
        </w:rPr>
        <w:t> skyrių</w:t>
      </w:r>
      <w:r w:rsidR="00564924" w:rsidRPr="00564924">
        <w:rPr>
          <w:sz w:val="22"/>
          <w:szCs w:val="22"/>
          <w:lang w:val="lt-LT"/>
        </w:rPr>
        <w:t>)</w:t>
      </w:r>
      <w:r>
        <w:rPr>
          <w:sz w:val="22"/>
          <w:szCs w:val="22"/>
          <w:lang w:val="lt-LT"/>
        </w:rPr>
        <w:t>.</w:t>
      </w:r>
    </w:p>
    <w:p w14:paraId="4A62F43B" w14:textId="77777777" w:rsidR="00564924" w:rsidRPr="00687948" w:rsidRDefault="00564924" w:rsidP="004D0EE3">
      <w:pPr>
        <w:rPr>
          <w:sz w:val="22"/>
          <w:szCs w:val="22"/>
          <w:lang w:val="lt-LT"/>
        </w:rPr>
      </w:pPr>
    </w:p>
    <w:p w14:paraId="5C9F1994" w14:textId="77777777" w:rsidR="004D0EE3" w:rsidRPr="00687948" w:rsidRDefault="004D0EE3" w:rsidP="004D0EE3">
      <w:pPr>
        <w:keepNext/>
        <w:keepLines/>
        <w:tabs>
          <w:tab w:val="left" w:pos="567"/>
        </w:tabs>
        <w:ind w:left="567" w:hanging="567"/>
        <w:outlineLvl w:val="2"/>
        <w:rPr>
          <w:b/>
          <w:kern w:val="28"/>
          <w:sz w:val="22"/>
          <w:szCs w:val="22"/>
          <w:lang w:val="lt-LT"/>
        </w:rPr>
      </w:pPr>
      <w:bookmarkStart w:id="24" w:name="_Toc129243108"/>
      <w:bookmarkStart w:id="25" w:name="_Toc129243233"/>
      <w:r w:rsidRPr="00687948">
        <w:rPr>
          <w:b/>
          <w:kern w:val="28"/>
          <w:sz w:val="22"/>
          <w:szCs w:val="22"/>
          <w:lang w:val="lt-LT"/>
        </w:rPr>
        <w:t>4.7</w:t>
      </w:r>
      <w:r w:rsidRPr="00687948">
        <w:rPr>
          <w:b/>
          <w:kern w:val="28"/>
          <w:sz w:val="22"/>
          <w:szCs w:val="22"/>
          <w:lang w:val="lt-LT"/>
        </w:rPr>
        <w:tab/>
        <w:t>Poveikis gebėjimui vairuoti ir valdyti mechanizmus</w:t>
      </w:r>
      <w:bookmarkEnd w:id="24"/>
      <w:bookmarkEnd w:id="25"/>
    </w:p>
    <w:p w14:paraId="5EA53CD2" w14:textId="77777777" w:rsidR="004D0EE3" w:rsidRPr="00687948" w:rsidRDefault="004D0EE3" w:rsidP="004D0EE3">
      <w:pPr>
        <w:rPr>
          <w:sz w:val="22"/>
          <w:szCs w:val="22"/>
          <w:lang w:val="lt-LT"/>
        </w:rPr>
      </w:pPr>
    </w:p>
    <w:p w14:paraId="041B4060" w14:textId="77777777" w:rsidR="004D0EE3" w:rsidRPr="00687948" w:rsidRDefault="004D0EE3" w:rsidP="004D0EE3">
      <w:pPr>
        <w:rPr>
          <w:sz w:val="22"/>
          <w:szCs w:val="22"/>
          <w:lang w:val="lt-LT"/>
        </w:rPr>
      </w:pPr>
      <w:r w:rsidRPr="00687948">
        <w:rPr>
          <w:sz w:val="22"/>
          <w:szCs w:val="22"/>
          <w:lang w:val="lt-LT"/>
        </w:rPr>
        <w:t>Tyrimų iki šiol neatlikta, todėl tokio poveikio paneigti negalima (žr. 4.8 skyrių).</w:t>
      </w:r>
    </w:p>
    <w:p w14:paraId="24814E8F" w14:textId="77777777" w:rsidR="004D0EE3" w:rsidRPr="00687948" w:rsidRDefault="004D0EE3" w:rsidP="004D0EE3">
      <w:pPr>
        <w:rPr>
          <w:sz w:val="22"/>
          <w:szCs w:val="22"/>
          <w:lang w:val="lt-LT"/>
        </w:rPr>
      </w:pPr>
    </w:p>
    <w:p w14:paraId="0FAF99D2" w14:textId="77777777" w:rsidR="004D0EE3" w:rsidRPr="00687948" w:rsidRDefault="004D0EE3" w:rsidP="0027509A">
      <w:pPr>
        <w:keepNext/>
        <w:keepLines/>
        <w:tabs>
          <w:tab w:val="left" w:pos="567"/>
        </w:tabs>
        <w:ind w:left="567" w:hanging="567"/>
        <w:outlineLvl w:val="2"/>
        <w:rPr>
          <w:b/>
          <w:kern w:val="28"/>
          <w:sz w:val="22"/>
          <w:szCs w:val="22"/>
          <w:lang w:val="lt-LT"/>
        </w:rPr>
      </w:pPr>
      <w:bookmarkStart w:id="26" w:name="_Toc129243109"/>
      <w:bookmarkStart w:id="27" w:name="_Toc129243234"/>
      <w:r w:rsidRPr="00687948">
        <w:rPr>
          <w:b/>
          <w:kern w:val="28"/>
          <w:sz w:val="22"/>
          <w:szCs w:val="22"/>
          <w:lang w:val="lt-LT"/>
        </w:rPr>
        <w:t>4.8</w:t>
      </w:r>
      <w:r w:rsidRPr="00687948">
        <w:rPr>
          <w:b/>
          <w:kern w:val="28"/>
          <w:sz w:val="22"/>
          <w:szCs w:val="22"/>
          <w:lang w:val="lt-LT"/>
        </w:rPr>
        <w:tab/>
        <w:t>Nepageidaujamas poveikis</w:t>
      </w:r>
      <w:bookmarkEnd w:id="26"/>
      <w:bookmarkEnd w:id="27"/>
    </w:p>
    <w:p w14:paraId="2557A646" w14:textId="77777777" w:rsidR="0027509A" w:rsidRPr="00687948" w:rsidRDefault="0027509A" w:rsidP="0027509A">
      <w:pPr>
        <w:rPr>
          <w:sz w:val="22"/>
          <w:szCs w:val="22"/>
          <w:lang w:val="lt-LT"/>
        </w:rPr>
      </w:pPr>
      <w:r w:rsidRPr="00687948">
        <w:rPr>
          <w:rFonts w:eastAsia="SimSun"/>
          <w:sz w:val="22"/>
          <w:szCs w:val="22"/>
          <w:lang w:val="lt-LT" w:eastAsia="zh-CN"/>
        </w:rPr>
        <w:t xml:space="preserve">Nepageidaujamo poveikio atvejų dažnis apibūdinamas taip: </w:t>
      </w:r>
      <w:r w:rsidRPr="00687948">
        <w:rPr>
          <w:rFonts w:eastAsia="SimSun"/>
          <w:sz w:val="22"/>
          <w:szCs w:val="22"/>
          <w:lang w:val="lt-LT"/>
        </w:rPr>
        <w:t>labai dažnas (</w:t>
      </w:r>
      <w:r w:rsidRPr="00687948">
        <w:rPr>
          <w:rFonts w:eastAsia="SimSun"/>
          <w:sz w:val="22"/>
          <w:szCs w:val="22"/>
          <w:lang w:val="lt-LT"/>
        </w:rPr>
        <w:sym w:font="Symbol" w:char="F0B3"/>
      </w:r>
      <w:r w:rsidRPr="00687948">
        <w:rPr>
          <w:rFonts w:eastAsia="SimSun"/>
          <w:sz w:val="22"/>
          <w:szCs w:val="22"/>
          <w:lang w:val="lt-LT"/>
        </w:rPr>
        <w:t xml:space="preserve">1/10), dažnas (nuo </w:t>
      </w:r>
      <w:r w:rsidRPr="00687948">
        <w:rPr>
          <w:rFonts w:eastAsia="SimSun"/>
          <w:sz w:val="22"/>
          <w:szCs w:val="22"/>
          <w:lang w:val="lt-LT"/>
        </w:rPr>
        <w:sym w:font="Symbol" w:char="F0B3"/>
      </w:r>
      <w:r w:rsidRPr="00687948">
        <w:rPr>
          <w:rFonts w:eastAsia="SimSun"/>
          <w:sz w:val="22"/>
          <w:szCs w:val="22"/>
          <w:lang w:val="lt-LT"/>
        </w:rPr>
        <w:t xml:space="preserve">1/100 iki &lt;1/10), nedažnas (nuo </w:t>
      </w:r>
      <w:r w:rsidRPr="00687948">
        <w:rPr>
          <w:rFonts w:eastAsia="SimSun"/>
          <w:sz w:val="22"/>
          <w:szCs w:val="22"/>
          <w:lang w:val="lt-LT"/>
        </w:rPr>
        <w:sym w:font="Symbol" w:char="F0B3"/>
      </w:r>
      <w:r w:rsidRPr="00687948">
        <w:rPr>
          <w:rFonts w:eastAsia="SimSun"/>
          <w:sz w:val="22"/>
          <w:szCs w:val="22"/>
          <w:lang w:val="lt-LT"/>
        </w:rPr>
        <w:t xml:space="preserve">1/1 000 iki &lt;1/100), retas (nuo </w:t>
      </w:r>
      <w:r w:rsidRPr="00687948">
        <w:rPr>
          <w:rFonts w:eastAsia="SimSun"/>
          <w:sz w:val="22"/>
          <w:szCs w:val="22"/>
          <w:lang w:val="lt-LT"/>
        </w:rPr>
        <w:sym w:font="Symbol" w:char="F0B3"/>
      </w:r>
      <w:r w:rsidRPr="00687948">
        <w:rPr>
          <w:rFonts w:eastAsia="SimSun"/>
          <w:sz w:val="22"/>
          <w:szCs w:val="22"/>
          <w:lang w:val="lt-LT"/>
        </w:rPr>
        <w:t>1/10 000 iki &lt;1/1 000, labai retas &lt;1/10 000) ir nežinomas (negali būti apskaičiuotas pagal turimus duomenis).</w:t>
      </w:r>
    </w:p>
    <w:p w14:paraId="4623D00E" w14:textId="77777777" w:rsidR="004D0EE3" w:rsidRPr="00687948" w:rsidRDefault="004D0EE3" w:rsidP="004D0EE3">
      <w:pPr>
        <w:rPr>
          <w:rFonts w:eastAsia="SimSun"/>
          <w:i/>
          <w:sz w:val="22"/>
          <w:szCs w:val="22"/>
          <w:lang w:val="lt-LT"/>
        </w:rPr>
      </w:pPr>
      <w:r w:rsidRPr="00687948">
        <w:rPr>
          <w:rFonts w:eastAsia="SimSun"/>
          <w:i/>
          <w:sz w:val="22"/>
          <w:szCs w:val="22"/>
          <w:lang w:val="lt-LT"/>
        </w:rPr>
        <w:t xml:space="preserve">Metabolizmo ir mitybos sutrikimai </w:t>
      </w:r>
    </w:p>
    <w:p w14:paraId="66F186F8" w14:textId="11CCA46B" w:rsidR="004D0EE3" w:rsidRPr="00687948" w:rsidRDefault="00B738FA" w:rsidP="004D0EE3">
      <w:pPr>
        <w:rPr>
          <w:rFonts w:eastAsia="SimSun"/>
          <w:sz w:val="22"/>
          <w:szCs w:val="22"/>
          <w:lang w:val="lt-LT"/>
        </w:rPr>
      </w:pPr>
      <w:r w:rsidRPr="00687948">
        <w:rPr>
          <w:rFonts w:eastAsia="SimSun"/>
          <w:sz w:val="22"/>
          <w:szCs w:val="22"/>
          <w:lang w:val="lt-LT"/>
        </w:rPr>
        <w:t>Reti</w:t>
      </w:r>
      <w:r w:rsidR="004D0EE3" w:rsidRPr="00687948">
        <w:rPr>
          <w:rFonts w:eastAsia="SimSun"/>
          <w:sz w:val="22"/>
          <w:szCs w:val="22"/>
          <w:lang w:val="lt-LT"/>
        </w:rPr>
        <w:t>: apetito stoka</w:t>
      </w:r>
      <w:r w:rsidR="005B0195" w:rsidRPr="00687948">
        <w:rPr>
          <w:rFonts w:eastAsia="SimSun"/>
          <w:sz w:val="22"/>
          <w:szCs w:val="22"/>
          <w:lang w:val="lt-LT"/>
        </w:rPr>
        <w:t>.</w:t>
      </w:r>
    </w:p>
    <w:p w14:paraId="5AD3C8C9" w14:textId="77777777" w:rsidR="004D0EE3" w:rsidRPr="00687948" w:rsidRDefault="004D0EE3" w:rsidP="004D0EE3">
      <w:pPr>
        <w:rPr>
          <w:rFonts w:eastAsia="SimSun"/>
          <w:sz w:val="22"/>
          <w:szCs w:val="22"/>
          <w:lang w:val="lt-LT"/>
        </w:rPr>
      </w:pPr>
    </w:p>
    <w:p w14:paraId="09CAA80E" w14:textId="77777777" w:rsidR="004D0EE3" w:rsidRPr="00687948" w:rsidRDefault="004D0EE3" w:rsidP="004D0EE3">
      <w:pPr>
        <w:rPr>
          <w:rFonts w:eastAsia="SimSun"/>
          <w:i/>
          <w:sz w:val="22"/>
          <w:szCs w:val="22"/>
          <w:lang w:val="lt-LT"/>
        </w:rPr>
      </w:pPr>
      <w:r w:rsidRPr="00687948">
        <w:rPr>
          <w:rFonts w:eastAsia="SimSun"/>
          <w:i/>
          <w:sz w:val="22"/>
          <w:szCs w:val="22"/>
          <w:lang w:val="lt-LT"/>
        </w:rPr>
        <w:t xml:space="preserve">Psichikos sutrikimai </w:t>
      </w:r>
    </w:p>
    <w:p w14:paraId="3E9DDD2E" w14:textId="72CC4AB9" w:rsidR="004D0EE3" w:rsidRPr="00687948" w:rsidRDefault="00B738FA" w:rsidP="004D0EE3">
      <w:pPr>
        <w:rPr>
          <w:rFonts w:eastAsia="SimSun"/>
          <w:sz w:val="22"/>
          <w:szCs w:val="22"/>
          <w:lang w:val="lt-LT"/>
        </w:rPr>
      </w:pPr>
      <w:r w:rsidRPr="00687948">
        <w:rPr>
          <w:rFonts w:eastAsia="SimSun"/>
          <w:sz w:val="22"/>
          <w:szCs w:val="22"/>
          <w:lang w:val="lt-LT"/>
        </w:rPr>
        <w:t>Labai reti</w:t>
      </w:r>
      <w:r w:rsidR="004D0EE3" w:rsidRPr="00687948">
        <w:rPr>
          <w:rFonts w:eastAsia="SimSun"/>
          <w:sz w:val="22"/>
          <w:szCs w:val="22"/>
          <w:lang w:val="lt-LT"/>
        </w:rPr>
        <w:t>: nemiga</w:t>
      </w:r>
      <w:r w:rsidR="005B0195" w:rsidRPr="00687948">
        <w:rPr>
          <w:rFonts w:eastAsia="SimSun"/>
          <w:sz w:val="22"/>
          <w:szCs w:val="22"/>
          <w:lang w:val="lt-LT"/>
        </w:rPr>
        <w:t>.</w:t>
      </w:r>
    </w:p>
    <w:p w14:paraId="493AFB1D" w14:textId="77777777" w:rsidR="004D0EE3" w:rsidRPr="00687948" w:rsidRDefault="004D0EE3" w:rsidP="004D0EE3">
      <w:pPr>
        <w:rPr>
          <w:rFonts w:eastAsia="SimSun"/>
          <w:sz w:val="22"/>
          <w:szCs w:val="22"/>
          <w:lang w:val="lt-LT"/>
        </w:rPr>
      </w:pPr>
    </w:p>
    <w:p w14:paraId="76C0535C" w14:textId="77777777" w:rsidR="004D0EE3" w:rsidRPr="00687948" w:rsidRDefault="004D0EE3" w:rsidP="004D0EE3">
      <w:pPr>
        <w:rPr>
          <w:rFonts w:eastAsia="SimSun"/>
          <w:i/>
          <w:sz w:val="22"/>
          <w:szCs w:val="22"/>
          <w:lang w:val="lt-LT"/>
        </w:rPr>
      </w:pPr>
      <w:r w:rsidRPr="00687948">
        <w:rPr>
          <w:rFonts w:eastAsia="SimSun"/>
          <w:i/>
          <w:sz w:val="22"/>
          <w:szCs w:val="22"/>
          <w:lang w:val="lt-LT"/>
        </w:rPr>
        <w:t xml:space="preserve">Nervų sistemos sutrikimai </w:t>
      </w:r>
    </w:p>
    <w:p w14:paraId="4B4AE9BB" w14:textId="225BA1B5" w:rsidR="004D0EE3" w:rsidRPr="00687948" w:rsidRDefault="00B738FA" w:rsidP="004D0EE3">
      <w:pPr>
        <w:rPr>
          <w:rFonts w:eastAsia="SimSun"/>
          <w:sz w:val="22"/>
          <w:szCs w:val="22"/>
          <w:lang w:val="lt-LT"/>
        </w:rPr>
      </w:pPr>
      <w:r w:rsidRPr="00687948">
        <w:rPr>
          <w:rFonts w:eastAsia="SimSun"/>
          <w:sz w:val="22"/>
          <w:szCs w:val="22"/>
          <w:lang w:val="lt-LT"/>
        </w:rPr>
        <w:t>Labai reti</w:t>
      </w:r>
      <w:r w:rsidR="004D0EE3" w:rsidRPr="00687948">
        <w:rPr>
          <w:rFonts w:eastAsia="SimSun"/>
          <w:sz w:val="22"/>
          <w:szCs w:val="22"/>
          <w:lang w:val="lt-LT"/>
        </w:rPr>
        <w:t>: galvos skausmas</w:t>
      </w:r>
      <w:r w:rsidR="005B0195" w:rsidRPr="00687948">
        <w:rPr>
          <w:rFonts w:eastAsia="SimSun"/>
          <w:sz w:val="22"/>
          <w:szCs w:val="22"/>
          <w:lang w:val="lt-LT"/>
        </w:rPr>
        <w:t>.</w:t>
      </w:r>
    </w:p>
    <w:p w14:paraId="13F587C6" w14:textId="77777777" w:rsidR="004D0EE3" w:rsidRPr="00687948" w:rsidRDefault="004D0EE3" w:rsidP="004D0EE3">
      <w:pPr>
        <w:rPr>
          <w:rFonts w:eastAsia="SimSun"/>
          <w:sz w:val="22"/>
          <w:szCs w:val="22"/>
          <w:lang w:val="lt-LT"/>
        </w:rPr>
      </w:pPr>
    </w:p>
    <w:p w14:paraId="4D666C6E" w14:textId="77777777" w:rsidR="004D0EE3" w:rsidRPr="00687948" w:rsidRDefault="004D0EE3" w:rsidP="004D0EE3">
      <w:pPr>
        <w:rPr>
          <w:rFonts w:eastAsia="SimSun"/>
          <w:i/>
          <w:sz w:val="22"/>
          <w:szCs w:val="22"/>
          <w:lang w:val="lt-LT"/>
        </w:rPr>
      </w:pPr>
      <w:r w:rsidRPr="00687948">
        <w:rPr>
          <w:rFonts w:eastAsia="SimSun"/>
          <w:i/>
          <w:sz w:val="22"/>
          <w:szCs w:val="22"/>
          <w:lang w:val="lt-LT"/>
        </w:rPr>
        <w:t xml:space="preserve">Ausų ir labirintų sutrikimai </w:t>
      </w:r>
    </w:p>
    <w:p w14:paraId="6D5A85F5" w14:textId="30575207" w:rsidR="004D0EE3" w:rsidRPr="00687948" w:rsidRDefault="00B738FA" w:rsidP="004D0EE3">
      <w:pPr>
        <w:rPr>
          <w:rFonts w:eastAsia="SimSun"/>
          <w:sz w:val="22"/>
          <w:szCs w:val="22"/>
          <w:lang w:val="lt-LT"/>
        </w:rPr>
      </w:pPr>
      <w:r w:rsidRPr="00687948">
        <w:rPr>
          <w:rFonts w:eastAsia="SimSun"/>
          <w:sz w:val="22"/>
          <w:szCs w:val="22"/>
          <w:lang w:val="lt-LT"/>
        </w:rPr>
        <w:t>Labai reti</w:t>
      </w:r>
      <w:r w:rsidR="004D0EE3" w:rsidRPr="00687948">
        <w:rPr>
          <w:rFonts w:eastAsia="SimSun"/>
          <w:sz w:val="22"/>
          <w:szCs w:val="22"/>
          <w:lang w:val="lt-LT"/>
        </w:rPr>
        <w:t>: svaigulys</w:t>
      </w:r>
      <w:r w:rsidR="005B0195" w:rsidRPr="00687948">
        <w:rPr>
          <w:rFonts w:eastAsia="SimSun"/>
          <w:sz w:val="22"/>
          <w:szCs w:val="22"/>
          <w:lang w:val="lt-LT"/>
        </w:rPr>
        <w:t>.</w:t>
      </w:r>
    </w:p>
    <w:p w14:paraId="44D20B94" w14:textId="77777777" w:rsidR="004D0EE3" w:rsidRPr="00687948" w:rsidRDefault="004D0EE3" w:rsidP="004D0EE3">
      <w:pPr>
        <w:rPr>
          <w:rFonts w:eastAsia="SimSun"/>
          <w:sz w:val="22"/>
          <w:szCs w:val="22"/>
          <w:lang w:val="lt-LT"/>
        </w:rPr>
      </w:pPr>
    </w:p>
    <w:p w14:paraId="4913051B" w14:textId="77777777" w:rsidR="004D0EE3" w:rsidRPr="00687948" w:rsidRDefault="004D0EE3" w:rsidP="004D0EE3">
      <w:pPr>
        <w:rPr>
          <w:rFonts w:eastAsia="SimSun"/>
          <w:i/>
          <w:sz w:val="22"/>
          <w:szCs w:val="22"/>
          <w:lang w:val="lt-LT"/>
        </w:rPr>
      </w:pPr>
      <w:r w:rsidRPr="00687948">
        <w:rPr>
          <w:rFonts w:eastAsia="SimSun"/>
          <w:i/>
          <w:sz w:val="22"/>
          <w:szCs w:val="22"/>
          <w:lang w:val="lt-LT"/>
        </w:rPr>
        <w:t xml:space="preserve">Virškinimo trakto sutrikimai </w:t>
      </w:r>
    </w:p>
    <w:p w14:paraId="79B7BC90" w14:textId="20F2B601" w:rsidR="004D0EE3" w:rsidRPr="00687948" w:rsidRDefault="00B738FA" w:rsidP="004D0EE3">
      <w:pPr>
        <w:rPr>
          <w:rFonts w:eastAsia="SimSun"/>
          <w:sz w:val="22"/>
          <w:szCs w:val="22"/>
          <w:lang w:val="lt-LT"/>
        </w:rPr>
      </w:pPr>
      <w:r w:rsidRPr="00687948">
        <w:rPr>
          <w:rFonts w:eastAsia="SimSun"/>
          <w:sz w:val="22"/>
          <w:szCs w:val="22"/>
          <w:lang w:val="lt-LT"/>
        </w:rPr>
        <w:t xml:space="preserve">Reti </w:t>
      </w:r>
      <w:r w:rsidR="004D0EE3" w:rsidRPr="00687948">
        <w:rPr>
          <w:rFonts w:eastAsia="SimSun"/>
          <w:sz w:val="22"/>
          <w:szCs w:val="22"/>
          <w:lang w:val="lt-LT"/>
        </w:rPr>
        <w:t>: pilvo diegliai, pykinimas, vėmimas ir viduriavimas</w:t>
      </w:r>
      <w:r w:rsidR="005B0195" w:rsidRPr="00687948">
        <w:rPr>
          <w:rFonts w:eastAsia="SimSun"/>
          <w:sz w:val="22"/>
          <w:szCs w:val="22"/>
          <w:lang w:val="lt-LT"/>
        </w:rPr>
        <w:t>.</w:t>
      </w:r>
    </w:p>
    <w:p w14:paraId="18C9E5C3" w14:textId="77777777" w:rsidR="004D0EE3" w:rsidRPr="00687948" w:rsidRDefault="004D0EE3" w:rsidP="004D0EE3">
      <w:pPr>
        <w:rPr>
          <w:rFonts w:eastAsia="SimSun"/>
          <w:sz w:val="22"/>
          <w:szCs w:val="22"/>
          <w:lang w:val="lt-LT"/>
        </w:rPr>
      </w:pPr>
    </w:p>
    <w:p w14:paraId="148030A6" w14:textId="77777777" w:rsidR="004D0EE3" w:rsidRPr="00687948" w:rsidRDefault="004D0EE3" w:rsidP="004D0EE3">
      <w:pPr>
        <w:rPr>
          <w:rFonts w:eastAsia="SimSun"/>
          <w:i/>
          <w:sz w:val="22"/>
          <w:szCs w:val="22"/>
          <w:lang w:val="lt-LT"/>
        </w:rPr>
      </w:pPr>
      <w:r w:rsidRPr="00687948">
        <w:rPr>
          <w:rFonts w:eastAsia="SimSun"/>
          <w:i/>
          <w:sz w:val="22"/>
          <w:szCs w:val="22"/>
          <w:lang w:val="lt-LT"/>
        </w:rPr>
        <w:t xml:space="preserve">Odos ir poodinio audinio sutrikimai </w:t>
      </w:r>
    </w:p>
    <w:p w14:paraId="3F891DDA" w14:textId="77777777" w:rsidR="00B738FA" w:rsidRPr="00687948" w:rsidRDefault="00B738FA" w:rsidP="00B738FA">
      <w:pPr>
        <w:rPr>
          <w:rFonts w:eastAsia="SimSun"/>
          <w:sz w:val="22"/>
          <w:szCs w:val="22"/>
          <w:lang w:val="lt-LT"/>
        </w:rPr>
      </w:pPr>
      <w:r w:rsidRPr="00687948">
        <w:rPr>
          <w:rFonts w:eastAsia="SimSun"/>
          <w:sz w:val="22"/>
          <w:szCs w:val="22"/>
          <w:lang w:val="lt-LT"/>
        </w:rPr>
        <w:t>Labai reti: išbėrimas.</w:t>
      </w:r>
    </w:p>
    <w:p w14:paraId="1B761644" w14:textId="77777777" w:rsidR="004D0EE3" w:rsidRPr="00687948" w:rsidRDefault="004D0EE3" w:rsidP="004D0EE3">
      <w:pPr>
        <w:rPr>
          <w:rFonts w:eastAsia="SimSun"/>
          <w:sz w:val="22"/>
          <w:szCs w:val="22"/>
          <w:lang w:val="lt-LT"/>
        </w:rPr>
      </w:pPr>
    </w:p>
    <w:p w14:paraId="1C40EA80" w14:textId="77777777" w:rsidR="004D0EE3" w:rsidRPr="00687948" w:rsidRDefault="004D0EE3" w:rsidP="004D0EE3">
      <w:pPr>
        <w:rPr>
          <w:rFonts w:eastAsia="SimSun"/>
          <w:i/>
          <w:sz w:val="22"/>
          <w:szCs w:val="22"/>
          <w:lang w:val="lt-LT"/>
        </w:rPr>
      </w:pPr>
      <w:r w:rsidRPr="00687948">
        <w:rPr>
          <w:rFonts w:eastAsia="SimSun"/>
          <w:i/>
          <w:sz w:val="22"/>
          <w:szCs w:val="22"/>
          <w:lang w:val="lt-LT"/>
        </w:rPr>
        <w:t xml:space="preserve">Bendrieji sutrikimai ir vartojimo vietos pažeidimai </w:t>
      </w:r>
    </w:p>
    <w:p w14:paraId="0170E208" w14:textId="04D8BCBA" w:rsidR="004D0EE3" w:rsidRPr="00687948" w:rsidRDefault="00B738FA" w:rsidP="004D0EE3">
      <w:pPr>
        <w:rPr>
          <w:rFonts w:eastAsia="SimSun"/>
          <w:sz w:val="22"/>
          <w:szCs w:val="22"/>
          <w:lang w:val="lt-LT"/>
        </w:rPr>
      </w:pPr>
      <w:r w:rsidRPr="00687948">
        <w:rPr>
          <w:rFonts w:eastAsia="SimSun"/>
          <w:sz w:val="22"/>
          <w:szCs w:val="22"/>
          <w:lang w:val="lt-LT"/>
        </w:rPr>
        <w:t xml:space="preserve">Labai reti: </w:t>
      </w:r>
      <w:proofErr w:type="spellStart"/>
      <w:r w:rsidRPr="00687948">
        <w:rPr>
          <w:rFonts w:eastAsia="SimSun"/>
          <w:sz w:val="22"/>
          <w:szCs w:val="22"/>
          <w:lang w:val="lt-LT"/>
        </w:rPr>
        <w:t>astenija</w:t>
      </w:r>
      <w:proofErr w:type="spellEnd"/>
      <w:r w:rsidR="005B0195" w:rsidRPr="00687948">
        <w:rPr>
          <w:rFonts w:eastAsia="SimSun"/>
          <w:sz w:val="22"/>
          <w:szCs w:val="22"/>
          <w:lang w:val="lt-LT"/>
        </w:rPr>
        <w:t>.</w:t>
      </w:r>
      <w:r w:rsidR="004D0EE3" w:rsidRPr="00687948">
        <w:rPr>
          <w:rFonts w:eastAsia="SimSun"/>
          <w:sz w:val="22"/>
          <w:szCs w:val="22"/>
          <w:lang w:val="lt-LT"/>
        </w:rPr>
        <w:t xml:space="preserve"> </w:t>
      </w:r>
    </w:p>
    <w:p w14:paraId="629C02DA" w14:textId="77777777" w:rsidR="004D0EE3" w:rsidRPr="00687948" w:rsidRDefault="004D0EE3" w:rsidP="004D0EE3">
      <w:pPr>
        <w:rPr>
          <w:rFonts w:eastAsia="SimSun"/>
          <w:sz w:val="22"/>
          <w:szCs w:val="22"/>
          <w:lang w:val="lt-LT"/>
        </w:rPr>
      </w:pPr>
    </w:p>
    <w:p w14:paraId="16265D02" w14:textId="77777777" w:rsidR="004D0EE3" w:rsidRPr="00687948" w:rsidRDefault="004D0EE3" w:rsidP="004D0EE3">
      <w:pPr>
        <w:rPr>
          <w:rFonts w:eastAsia="SimSun"/>
          <w:i/>
          <w:iCs/>
          <w:sz w:val="22"/>
          <w:szCs w:val="22"/>
          <w:lang w:val="lt-LT"/>
        </w:rPr>
      </w:pPr>
      <w:r w:rsidRPr="00687948">
        <w:rPr>
          <w:rFonts w:eastAsia="SimSun"/>
          <w:i/>
          <w:iCs/>
          <w:sz w:val="22"/>
          <w:szCs w:val="22"/>
          <w:lang w:val="lt-LT"/>
        </w:rPr>
        <w:t xml:space="preserve">Tyrimai </w:t>
      </w:r>
    </w:p>
    <w:p w14:paraId="58CAE5AD" w14:textId="09CCD562" w:rsidR="004D0EE3" w:rsidRPr="00687948" w:rsidRDefault="00B738FA" w:rsidP="004D0EE3">
      <w:pPr>
        <w:rPr>
          <w:rFonts w:eastAsia="SimSun"/>
          <w:sz w:val="22"/>
          <w:szCs w:val="22"/>
          <w:lang w:val="lt-LT"/>
        </w:rPr>
      </w:pPr>
      <w:r w:rsidRPr="00687948">
        <w:rPr>
          <w:rFonts w:eastAsia="SimSun"/>
          <w:sz w:val="22"/>
          <w:szCs w:val="22"/>
          <w:lang w:val="lt-LT"/>
        </w:rPr>
        <w:t>Reti</w:t>
      </w:r>
      <w:r w:rsidR="004D0EE3" w:rsidRPr="00687948">
        <w:rPr>
          <w:rFonts w:eastAsia="SimSun"/>
          <w:sz w:val="22"/>
          <w:szCs w:val="22"/>
          <w:lang w:val="lt-LT"/>
        </w:rPr>
        <w:t xml:space="preserve">: padidėjęs kepenų </w:t>
      </w:r>
      <w:proofErr w:type="spellStart"/>
      <w:r w:rsidR="004D0EE3" w:rsidRPr="00687948">
        <w:rPr>
          <w:rFonts w:eastAsia="SimSun"/>
          <w:sz w:val="22"/>
          <w:szCs w:val="22"/>
          <w:lang w:val="lt-LT"/>
        </w:rPr>
        <w:t>aminotransferazių</w:t>
      </w:r>
      <w:proofErr w:type="spellEnd"/>
      <w:r w:rsidR="004D0EE3" w:rsidRPr="00687948">
        <w:rPr>
          <w:rFonts w:eastAsia="SimSun"/>
          <w:sz w:val="22"/>
          <w:szCs w:val="22"/>
          <w:lang w:val="lt-LT"/>
        </w:rPr>
        <w:t xml:space="preserve"> </w:t>
      </w:r>
      <w:r w:rsidR="005B0195" w:rsidRPr="00687948">
        <w:rPr>
          <w:rFonts w:eastAsia="SimSun"/>
          <w:sz w:val="22"/>
          <w:szCs w:val="22"/>
          <w:lang w:val="lt-LT"/>
        </w:rPr>
        <w:t>kiekis.</w:t>
      </w:r>
      <w:r w:rsidR="004D0EE3" w:rsidRPr="00687948">
        <w:rPr>
          <w:rFonts w:eastAsia="SimSun"/>
          <w:sz w:val="22"/>
          <w:szCs w:val="22"/>
          <w:lang w:val="lt-LT"/>
        </w:rPr>
        <w:t xml:space="preserve"> </w:t>
      </w:r>
    </w:p>
    <w:p w14:paraId="7AD9F06A" w14:textId="77777777" w:rsidR="004D0EE3" w:rsidRPr="00687948" w:rsidRDefault="004D0EE3" w:rsidP="004D0EE3">
      <w:pPr>
        <w:rPr>
          <w:sz w:val="22"/>
          <w:szCs w:val="22"/>
          <w:lang w:val="lt-LT"/>
        </w:rPr>
      </w:pPr>
    </w:p>
    <w:p w14:paraId="15E91928" w14:textId="77777777" w:rsidR="004D0EE3" w:rsidRPr="00687948" w:rsidRDefault="004D0EE3" w:rsidP="004D0EE3">
      <w:pPr>
        <w:autoSpaceDE w:val="0"/>
        <w:autoSpaceDN w:val="0"/>
        <w:adjustRightInd w:val="0"/>
        <w:rPr>
          <w:sz w:val="22"/>
          <w:szCs w:val="22"/>
          <w:u w:val="single"/>
          <w:lang w:val="lt-LT"/>
        </w:rPr>
      </w:pPr>
      <w:bookmarkStart w:id="28" w:name="_Toc129243110"/>
      <w:bookmarkStart w:id="29" w:name="_Toc129243235"/>
      <w:r w:rsidRPr="00687948">
        <w:rPr>
          <w:sz w:val="22"/>
          <w:szCs w:val="22"/>
          <w:u w:val="single"/>
          <w:lang w:val="lt-LT"/>
        </w:rPr>
        <w:t>Pranešimas apie įtariamas nepageidaujamas reakcijas</w:t>
      </w:r>
    </w:p>
    <w:p w14:paraId="2A76D6BE" w14:textId="10D65303" w:rsidR="004D0EE3" w:rsidRPr="00687948" w:rsidRDefault="004D0EE3" w:rsidP="004D0EE3">
      <w:pPr>
        <w:autoSpaceDE w:val="0"/>
        <w:autoSpaceDN w:val="0"/>
        <w:adjustRightInd w:val="0"/>
        <w:rPr>
          <w:sz w:val="22"/>
          <w:szCs w:val="22"/>
          <w:lang w:val="lt-LT"/>
        </w:rPr>
      </w:pPr>
      <w:r w:rsidRPr="00687948">
        <w:rPr>
          <w:sz w:val="22"/>
          <w:szCs w:val="22"/>
          <w:lang w:val="lt-LT"/>
        </w:rPr>
        <w:t xml:space="preserve">Svarbu pranešti apie įtariamas nepageidaujamas reakcijas, pastebėtas po vaistinio preparato </w:t>
      </w:r>
      <w:r w:rsidR="00DD131F" w:rsidRPr="002B4E26">
        <w:rPr>
          <w:noProof/>
          <w:snapToGrid w:val="0"/>
          <w:sz w:val="22"/>
          <w:szCs w:val="24"/>
          <w:lang w:val="lt-LT"/>
        </w:rPr>
        <w:t>registracijos</w:t>
      </w:r>
      <w:r w:rsidR="00DD131F" w:rsidRPr="00687948" w:rsidDel="00DD131F">
        <w:rPr>
          <w:sz w:val="22"/>
          <w:szCs w:val="22"/>
          <w:lang w:val="lt-LT"/>
        </w:rPr>
        <w:t xml:space="preserve"> </w:t>
      </w:r>
      <w:r w:rsidRPr="00687948">
        <w:rPr>
          <w:sz w:val="22"/>
          <w:szCs w:val="22"/>
          <w:lang w:val="lt-LT"/>
        </w:rPr>
        <w:t xml:space="preserve">, nes tai leidžia nuolat stebėti vaistinio preparato naudos ir rizikos santykį. </w:t>
      </w:r>
      <w:r w:rsidR="002E04CD" w:rsidRPr="002E04CD">
        <w:rPr>
          <w:sz w:val="22"/>
          <w:szCs w:val="22"/>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5" w:history="1">
        <w:r w:rsidR="002E04CD" w:rsidRPr="002E04CD">
          <w:rPr>
            <w:rStyle w:val="Hipersaitas"/>
            <w:sz w:val="22"/>
            <w:szCs w:val="22"/>
            <w:lang w:val="lt-LT"/>
          </w:rPr>
          <w:t>https://vapris.vvkt.lt/vvkt-web/public/nrvSpecialist</w:t>
        </w:r>
      </w:hyperlink>
      <w:r w:rsidR="002E04CD" w:rsidRPr="002E04CD">
        <w:rPr>
          <w:sz w:val="22"/>
          <w:szCs w:val="22"/>
          <w:lang w:val="lt-LT"/>
        </w:rPr>
        <w:t xml:space="preserve"> arba užpildę Sveikatos priežiūros ar farmacijos specialisto pranešimo apie įtariamą nepageidaujamą reakciją</w:t>
      </w:r>
      <w:r w:rsidR="00DD131F">
        <w:rPr>
          <w:sz w:val="22"/>
          <w:szCs w:val="22"/>
          <w:lang w:val="lt-LT"/>
        </w:rPr>
        <w:t xml:space="preserve"> </w:t>
      </w:r>
      <w:r w:rsidR="00DD131F" w:rsidRPr="00DD131F">
        <w:rPr>
          <w:sz w:val="22"/>
          <w:szCs w:val="22"/>
          <w:lang w:val="lt-LT"/>
        </w:rPr>
        <w:t xml:space="preserve">(ĮNR) </w:t>
      </w:r>
      <w:r w:rsidR="002E04CD" w:rsidRPr="002E04CD">
        <w:rPr>
          <w:sz w:val="22"/>
          <w:szCs w:val="22"/>
          <w:lang w:val="lt-LT"/>
        </w:rPr>
        <w:t xml:space="preserve"> formą, kuri skelbiama </w:t>
      </w:r>
      <w:hyperlink r:id="rId6" w:history="1">
        <w:r w:rsidR="002E04CD" w:rsidRPr="002E04CD">
          <w:rPr>
            <w:rStyle w:val="Hipersaitas"/>
            <w:sz w:val="22"/>
            <w:szCs w:val="22"/>
            <w:lang w:val="lt-LT"/>
          </w:rPr>
          <w:t>https://www.vvkt.lt/index.php?1399030386</w:t>
        </w:r>
      </w:hyperlink>
      <w:r w:rsidR="002E04CD" w:rsidRPr="002E04CD">
        <w:rPr>
          <w:sz w:val="22"/>
          <w:szCs w:val="22"/>
          <w:lang w:val="lt-LT"/>
        </w:rPr>
        <w:t xml:space="preserve">, ir atsiųsti elektroniniu paštu (adresu </w:t>
      </w:r>
      <w:proofErr w:type="spellStart"/>
      <w:r w:rsidR="002E04CD" w:rsidRPr="002E04CD">
        <w:rPr>
          <w:sz w:val="22"/>
          <w:szCs w:val="22"/>
          <w:lang w:val="lt-LT"/>
        </w:rPr>
        <w:t>NepageidaujamaR@vvkt.lt</w:t>
      </w:r>
      <w:proofErr w:type="spellEnd"/>
      <w:r w:rsidR="002E04CD" w:rsidRPr="002E04CD">
        <w:rPr>
          <w:sz w:val="22"/>
          <w:szCs w:val="22"/>
          <w:lang w:val="lt-LT"/>
        </w:rPr>
        <w:t>).</w:t>
      </w:r>
    </w:p>
    <w:p w14:paraId="2C190E3E" w14:textId="77777777" w:rsidR="004D0EE3" w:rsidRPr="00687948" w:rsidRDefault="004D0EE3" w:rsidP="004D0EE3">
      <w:pPr>
        <w:rPr>
          <w:sz w:val="22"/>
          <w:szCs w:val="22"/>
          <w:lang w:val="lt-LT"/>
        </w:rPr>
      </w:pPr>
    </w:p>
    <w:p w14:paraId="5844247B" w14:textId="77777777" w:rsidR="004D0EE3" w:rsidRPr="00687948" w:rsidRDefault="004D0EE3" w:rsidP="004D0EE3">
      <w:pPr>
        <w:keepNext/>
        <w:keepLines/>
        <w:tabs>
          <w:tab w:val="left" w:pos="567"/>
        </w:tabs>
        <w:ind w:left="567" w:hanging="567"/>
        <w:outlineLvl w:val="2"/>
        <w:rPr>
          <w:b/>
          <w:kern w:val="28"/>
          <w:sz w:val="22"/>
          <w:szCs w:val="22"/>
          <w:lang w:val="lt-LT"/>
        </w:rPr>
      </w:pPr>
      <w:r w:rsidRPr="00687948">
        <w:rPr>
          <w:b/>
          <w:kern w:val="28"/>
          <w:sz w:val="22"/>
          <w:szCs w:val="22"/>
          <w:lang w:val="lt-LT"/>
        </w:rPr>
        <w:t>4.9</w:t>
      </w:r>
      <w:r w:rsidRPr="00687948">
        <w:rPr>
          <w:b/>
          <w:kern w:val="28"/>
          <w:sz w:val="22"/>
          <w:szCs w:val="22"/>
          <w:lang w:val="lt-LT"/>
        </w:rPr>
        <w:tab/>
        <w:t>Perdozavimas</w:t>
      </w:r>
      <w:bookmarkEnd w:id="28"/>
      <w:bookmarkEnd w:id="29"/>
    </w:p>
    <w:p w14:paraId="49387938" w14:textId="77777777" w:rsidR="004D0EE3" w:rsidRPr="00687948" w:rsidRDefault="004D0EE3" w:rsidP="004D0EE3">
      <w:pPr>
        <w:rPr>
          <w:sz w:val="22"/>
          <w:szCs w:val="22"/>
          <w:lang w:val="lt-LT"/>
        </w:rPr>
      </w:pPr>
    </w:p>
    <w:p w14:paraId="168F40D3" w14:textId="77777777" w:rsidR="004D0EE3" w:rsidRPr="00687948" w:rsidRDefault="004D0EE3" w:rsidP="004D0EE3">
      <w:pPr>
        <w:tabs>
          <w:tab w:val="center" w:pos="5670"/>
          <w:tab w:val="center" w:pos="7655"/>
        </w:tabs>
        <w:rPr>
          <w:sz w:val="22"/>
          <w:szCs w:val="22"/>
          <w:lang w:val="lt-LT"/>
        </w:rPr>
      </w:pPr>
      <w:r w:rsidRPr="00687948">
        <w:rPr>
          <w:sz w:val="22"/>
          <w:szCs w:val="22"/>
          <w:lang w:val="lt-LT"/>
        </w:rPr>
        <w:t>Kadangi absorbcija nedidelė, koncentracija plazmoje būna maža. Perdozavus (netgi daug) atsiranda nesunkių virškinimo trakto sutrikimų bei nesunkių centrinės nervų sistemos sutrikimų (</w:t>
      </w:r>
      <w:proofErr w:type="spellStart"/>
      <w:r w:rsidRPr="00687948">
        <w:rPr>
          <w:sz w:val="22"/>
          <w:szCs w:val="22"/>
          <w:lang w:val="lt-LT"/>
        </w:rPr>
        <w:t>astenija</w:t>
      </w:r>
      <w:proofErr w:type="spellEnd"/>
      <w:r w:rsidRPr="00687948">
        <w:rPr>
          <w:sz w:val="22"/>
          <w:szCs w:val="22"/>
          <w:lang w:val="lt-LT"/>
        </w:rPr>
        <w:t xml:space="preserve">, galvos sukimasis, galvos skausmas). Kartais perdozavus padidėja kepenų </w:t>
      </w:r>
      <w:proofErr w:type="spellStart"/>
      <w:r w:rsidRPr="00687948">
        <w:rPr>
          <w:sz w:val="22"/>
          <w:szCs w:val="22"/>
          <w:lang w:val="lt-LT"/>
        </w:rPr>
        <w:t>aminotransferazių</w:t>
      </w:r>
      <w:proofErr w:type="spellEnd"/>
      <w:r w:rsidRPr="00687948">
        <w:rPr>
          <w:sz w:val="22"/>
          <w:szCs w:val="22"/>
          <w:lang w:val="lt-LT"/>
        </w:rPr>
        <w:t xml:space="preserve"> (ASAT) aktyvumas. Specifinis priešnuodis nežinomas. Rekomenduojama anksti plauti skrandį, stebėti kvėpavimo ir širdies bei kraujagyslių sistemos veiklą.</w:t>
      </w:r>
    </w:p>
    <w:p w14:paraId="10B68C36" w14:textId="77777777" w:rsidR="004D0EE3" w:rsidRPr="00687948" w:rsidRDefault="004D0EE3" w:rsidP="004D0EE3">
      <w:pPr>
        <w:rPr>
          <w:sz w:val="22"/>
          <w:szCs w:val="22"/>
          <w:lang w:val="lt-LT"/>
        </w:rPr>
      </w:pPr>
    </w:p>
    <w:p w14:paraId="462DB7E0" w14:textId="77777777" w:rsidR="004D0EE3" w:rsidRPr="00687948" w:rsidRDefault="004D0EE3" w:rsidP="004D0EE3">
      <w:pPr>
        <w:rPr>
          <w:sz w:val="22"/>
          <w:szCs w:val="22"/>
          <w:lang w:val="lt-LT"/>
        </w:rPr>
      </w:pPr>
    </w:p>
    <w:p w14:paraId="62F3F86B" w14:textId="77777777" w:rsidR="004D0EE3" w:rsidRPr="00687948" w:rsidRDefault="004D0EE3" w:rsidP="004D0EE3">
      <w:pPr>
        <w:keepNext/>
        <w:tabs>
          <w:tab w:val="left" w:pos="0"/>
          <w:tab w:val="left" w:pos="567"/>
        </w:tabs>
        <w:outlineLvl w:val="1"/>
        <w:rPr>
          <w:b/>
          <w:sz w:val="22"/>
          <w:szCs w:val="22"/>
          <w:lang w:val="lt-LT"/>
        </w:rPr>
      </w:pPr>
      <w:bookmarkStart w:id="30" w:name="_Toc129243111"/>
      <w:bookmarkStart w:id="31" w:name="_Toc129243236"/>
      <w:r w:rsidRPr="00687948">
        <w:rPr>
          <w:b/>
          <w:sz w:val="22"/>
          <w:szCs w:val="22"/>
          <w:lang w:val="lt-LT"/>
        </w:rPr>
        <w:t>5.</w:t>
      </w:r>
      <w:r w:rsidRPr="00687948">
        <w:rPr>
          <w:b/>
          <w:sz w:val="22"/>
          <w:szCs w:val="22"/>
          <w:lang w:val="lt-LT"/>
        </w:rPr>
        <w:tab/>
        <w:t>FARMAKOLOGINĖS SAVYBĖS</w:t>
      </w:r>
      <w:bookmarkEnd w:id="30"/>
      <w:bookmarkEnd w:id="31"/>
    </w:p>
    <w:p w14:paraId="448E1E3A" w14:textId="77777777" w:rsidR="004D0EE3" w:rsidRPr="00687948" w:rsidRDefault="004D0EE3" w:rsidP="004D0EE3">
      <w:pPr>
        <w:rPr>
          <w:sz w:val="22"/>
          <w:szCs w:val="22"/>
          <w:lang w:val="lt-LT"/>
        </w:rPr>
      </w:pPr>
    </w:p>
    <w:p w14:paraId="1B2A6C7E" w14:textId="77777777" w:rsidR="004D0EE3" w:rsidRPr="00687948" w:rsidRDefault="004D0EE3" w:rsidP="004D0EE3">
      <w:pPr>
        <w:keepNext/>
        <w:keepLines/>
        <w:tabs>
          <w:tab w:val="left" w:pos="567"/>
        </w:tabs>
        <w:ind w:left="567" w:hanging="567"/>
        <w:outlineLvl w:val="2"/>
        <w:rPr>
          <w:b/>
          <w:kern w:val="28"/>
          <w:sz w:val="22"/>
          <w:szCs w:val="22"/>
          <w:lang w:val="lt-LT"/>
        </w:rPr>
      </w:pPr>
      <w:bookmarkStart w:id="32" w:name="_Toc129243112"/>
      <w:bookmarkStart w:id="33" w:name="_Toc129243237"/>
      <w:r w:rsidRPr="00687948">
        <w:rPr>
          <w:b/>
          <w:kern w:val="28"/>
          <w:sz w:val="22"/>
          <w:szCs w:val="22"/>
          <w:lang w:val="lt-LT"/>
        </w:rPr>
        <w:t>5.1</w:t>
      </w:r>
      <w:r w:rsidRPr="00687948">
        <w:rPr>
          <w:b/>
          <w:kern w:val="28"/>
          <w:sz w:val="22"/>
          <w:szCs w:val="22"/>
          <w:lang w:val="lt-LT"/>
        </w:rPr>
        <w:tab/>
      </w:r>
      <w:proofErr w:type="spellStart"/>
      <w:r w:rsidRPr="00687948">
        <w:rPr>
          <w:b/>
          <w:kern w:val="28"/>
          <w:sz w:val="22"/>
          <w:szCs w:val="22"/>
          <w:lang w:val="lt-LT"/>
        </w:rPr>
        <w:t>Farmakodinaminės</w:t>
      </w:r>
      <w:proofErr w:type="spellEnd"/>
      <w:r w:rsidRPr="00687948">
        <w:rPr>
          <w:b/>
          <w:kern w:val="28"/>
          <w:sz w:val="22"/>
          <w:szCs w:val="22"/>
          <w:lang w:val="lt-LT"/>
        </w:rPr>
        <w:t xml:space="preserve"> savybės</w:t>
      </w:r>
      <w:bookmarkEnd w:id="32"/>
      <w:bookmarkEnd w:id="33"/>
    </w:p>
    <w:p w14:paraId="4590D3F2" w14:textId="77777777" w:rsidR="004D0EE3" w:rsidRPr="00687948" w:rsidRDefault="004D0EE3" w:rsidP="004D0EE3">
      <w:pPr>
        <w:rPr>
          <w:sz w:val="22"/>
          <w:szCs w:val="22"/>
          <w:lang w:val="lt-LT"/>
        </w:rPr>
      </w:pPr>
    </w:p>
    <w:p w14:paraId="601FD144" w14:textId="7C58AC89" w:rsidR="004D0EE3" w:rsidRPr="00687948" w:rsidRDefault="004D0EE3" w:rsidP="004D0EE3">
      <w:pPr>
        <w:rPr>
          <w:sz w:val="22"/>
          <w:szCs w:val="22"/>
          <w:lang w:val="lt-LT"/>
        </w:rPr>
      </w:pPr>
      <w:proofErr w:type="spellStart"/>
      <w:r w:rsidRPr="00687948">
        <w:rPr>
          <w:sz w:val="22"/>
          <w:szCs w:val="22"/>
          <w:lang w:val="lt-LT"/>
        </w:rPr>
        <w:t>Farmakoterapinė</w:t>
      </w:r>
      <w:proofErr w:type="spellEnd"/>
      <w:r w:rsidRPr="00687948">
        <w:rPr>
          <w:sz w:val="22"/>
          <w:szCs w:val="22"/>
          <w:lang w:val="lt-LT"/>
        </w:rPr>
        <w:t xml:space="preserve"> grupė – </w:t>
      </w:r>
      <w:proofErr w:type="spellStart"/>
      <w:r w:rsidRPr="00687948">
        <w:rPr>
          <w:sz w:val="22"/>
          <w:szCs w:val="22"/>
          <w:lang w:val="lt-LT"/>
        </w:rPr>
        <w:t>antihelmintiniai</w:t>
      </w:r>
      <w:proofErr w:type="spellEnd"/>
      <w:r w:rsidRPr="00687948">
        <w:rPr>
          <w:sz w:val="22"/>
          <w:szCs w:val="22"/>
          <w:lang w:val="lt-LT"/>
        </w:rPr>
        <w:t xml:space="preserve"> preparatai, ATC kodas – P02CC01</w:t>
      </w:r>
      <w:r w:rsidR="00B738FA" w:rsidRPr="00687948">
        <w:rPr>
          <w:sz w:val="22"/>
          <w:szCs w:val="22"/>
          <w:lang w:val="lt-LT"/>
        </w:rPr>
        <w:t>.</w:t>
      </w:r>
    </w:p>
    <w:p w14:paraId="3FABFC30" w14:textId="77777777" w:rsidR="004D0EE3" w:rsidRPr="00687948" w:rsidRDefault="004D0EE3" w:rsidP="004D0EE3">
      <w:pPr>
        <w:rPr>
          <w:sz w:val="22"/>
          <w:szCs w:val="22"/>
          <w:lang w:val="lt-LT"/>
        </w:rPr>
      </w:pPr>
    </w:p>
    <w:p w14:paraId="43F69926" w14:textId="77777777" w:rsidR="004D0EE3" w:rsidRPr="00687948" w:rsidRDefault="004D0EE3" w:rsidP="004D0EE3">
      <w:pPr>
        <w:tabs>
          <w:tab w:val="center" w:pos="5670"/>
          <w:tab w:val="center" w:pos="7655"/>
        </w:tabs>
        <w:rPr>
          <w:sz w:val="22"/>
          <w:szCs w:val="22"/>
          <w:lang w:val="lt-LT"/>
        </w:rPr>
      </w:pPr>
      <w:proofErr w:type="spellStart"/>
      <w:r w:rsidRPr="00687948">
        <w:rPr>
          <w:sz w:val="22"/>
          <w:szCs w:val="22"/>
          <w:lang w:val="lt-LT"/>
        </w:rPr>
        <w:t>Helmintox</w:t>
      </w:r>
      <w:proofErr w:type="spellEnd"/>
      <w:r w:rsidRPr="00687948">
        <w:rPr>
          <w:sz w:val="22"/>
          <w:szCs w:val="22"/>
          <w:lang w:val="lt-LT"/>
        </w:rPr>
        <w:t xml:space="preserve"> yra </w:t>
      </w:r>
      <w:proofErr w:type="spellStart"/>
      <w:r w:rsidRPr="00687948">
        <w:rPr>
          <w:sz w:val="22"/>
          <w:szCs w:val="22"/>
          <w:lang w:val="lt-LT"/>
        </w:rPr>
        <w:t>antihelmintinis</w:t>
      </w:r>
      <w:proofErr w:type="spellEnd"/>
      <w:r w:rsidRPr="00687948">
        <w:rPr>
          <w:sz w:val="22"/>
          <w:szCs w:val="22"/>
          <w:lang w:val="lt-LT"/>
        </w:rPr>
        <w:t xml:space="preserve"> preparatas, efektyviai veikiantis </w:t>
      </w:r>
      <w:proofErr w:type="spellStart"/>
      <w:r w:rsidRPr="00687948">
        <w:rPr>
          <w:i/>
          <w:iCs/>
          <w:sz w:val="22"/>
          <w:szCs w:val="22"/>
          <w:lang w:val="lt-LT"/>
        </w:rPr>
        <w:t>Enterobius</w:t>
      </w:r>
      <w:proofErr w:type="spellEnd"/>
      <w:r w:rsidRPr="00687948">
        <w:rPr>
          <w:i/>
          <w:iCs/>
          <w:sz w:val="22"/>
          <w:szCs w:val="22"/>
          <w:lang w:val="lt-LT"/>
        </w:rPr>
        <w:t xml:space="preserve"> </w:t>
      </w:r>
      <w:proofErr w:type="spellStart"/>
      <w:r w:rsidRPr="00687948">
        <w:rPr>
          <w:i/>
          <w:iCs/>
          <w:sz w:val="22"/>
          <w:szCs w:val="22"/>
          <w:lang w:val="lt-LT"/>
        </w:rPr>
        <w:t>vermicularis</w:t>
      </w:r>
      <w:proofErr w:type="spellEnd"/>
      <w:r w:rsidRPr="00687948">
        <w:rPr>
          <w:sz w:val="22"/>
          <w:szCs w:val="22"/>
          <w:lang w:val="lt-LT"/>
        </w:rPr>
        <w:t xml:space="preserve">, </w:t>
      </w:r>
      <w:proofErr w:type="spellStart"/>
      <w:r w:rsidRPr="00687948">
        <w:rPr>
          <w:i/>
          <w:iCs/>
          <w:sz w:val="22"/>
          <w:szCs w:val="22"/>
          <w:lang w:val="lt-LT"/>
        </w:rPr>
        <w:t>Ascaris</w:t>
      </w:r>
      <w:proofErr w:type="spellEnd"/>
      <w:r w:rsidRPr="00687948">
        <w:rPr>
          <w:i/>
          <w:iCs/>
          <w:sz w:val="22"/>
          <w:szCs w:val="22"/>
          <w:lang w:val="lt-LT"/>
        </w:rPr>
        <w:t xml:space="preserve"> </w:t>
      </w:r>
      <w:proofErr w:type="spellStart"/>
      <w:r w:rsidRPr="00687948">
        <w:rPr>
          <w:i/>
          <w:iCs/>
          <w:sz w:val="22"/>
          <w:szCs w:val="22"/>
          <w:lang w:val="lt-LT"/>
        </w:rPr>
        <w:t>lumbricoïdes</w:t>
      </w:r>
      <w:proofErr w:type="spellEnd"/>
      <w:r w:rsidRPr="00687948">
        <w:rPr>
          <w:i/>
          <w:iCs/>
          <w:sz w:val="22"/>
          <w:szCs w:val="22"/>
          <w:lang w:val="lt-LT"/>
        </w:rPr>
        <w:t xml:space="preserve"> </w:t>
      </w:r>
      <w:r w:rsidRPr="00687948">
        <w:rPr>
          <w:iCs/>
          <w:sz w:val="22"/>
          <w:szCs w:val="22"/>
          <w:lang w:val="lt-LT"/>
        </w:rPr>
        <w:t>ir</w:t>
      </w:r>
      <w:r w:rsidRPr="00687948">
        <w:rPr>
          <w:sz w:val="22"/>
          <w:szCs w:val="22"/>
          <w:lang w:val="lt-LT"/>
        </w:rPr>
        <w:t xml:space="preserve"> </w:t>
      </w:r>
      <w:proofErr w:type="spellStart"/>
      <w:r w:rsidRPr="00687948">
        <w:rPr>
          <w:i/>
          <w:iCs/>
          <w:sz w:val="22"/>
          <w:szCs w:val="22"/>
          <w:lang w:val="lt-LT"/>
        </w:rPr>
        <w:t>Ankylostoma</w:t>
      </w:r>
      <w:proofErr w:type="spellEnd"/>
      <w:r w:rsidRPr="00687948">
        <w:rPr>
          <w:i/>
          <w:iCs/>
          <w:sz w:val="22"/>
          <w:szCs w:val="22"/>
          <w:lang w:val="lt-LT"/>
        </w:rPr>
        <w:t xml:space="preserve"> </w:t>
      </w:r>
      <w:proofErr w:type="spellStart"/>
      <w:r w:rsidRPr="00687948">
        <w:rPr>
          <w:i/>
          <w:iCs/>
          <w:sz w:val="22"/>
          <w:szCs w:val="22"/>
          <w:lang w:val="lt-LT"/>
        </w:rPr>
        <w:t>duodenale</w:t>
      </w:r>
      <w:proofErr w:type="spellEnd"/>
      <w:r w:rsidRPr="00687948">
        <w:rPr>
          <w:sz w:val="22"/>
          <w:szCs w:val="22"/>
          <w:lang w:val="lt-LT"/>
        </w:rPr>
        <w:t xml:space="preserve">. </w:t>
      </w:r>
      <w:proofErr w:type="spellStart"/>
      <w:r w:rsidRPr="00687948">
        <w:rPr>
          <w:sz w:val="22"/>
          <w:szCs w:val="22"/>
          <w:lang w:val="lt-LT"/>
        </w:rPr>
        <w:t>Helmintox</w:t>
      </w:r>
      <w:proofErr w:type="spellEnd"/>
      <w:r w:rsidRPr="00687948">
        <w:rPr>
          <w:sz w:val="22"/>
          <w:szCs w:val="22"/>
          <w:lang w:val="lt-LT"/>
        </w:rPr>
        <w:t xml:space="preserve"> veikia nervo ir raumens jungtį, paralyžiuodamas </w:t>
      </w:r>
      <w:proofErr w:type="spellStart"/>
      <w:r w:rsidRPr="00687948">
        <w:rPr>
          <w:sz w:val="22"/>
          <w:szCs w:val="22"/>
          <w:lang w:val="lt-LT"/>
        </w:rPr>
        <w:t>helmintus</w:t>
      </w:r>
      <w:proofErr w:type="spellEnd"/>
      <w:r w:rsidRPr="00687948">
        <w:rPr>
          <w:sz w:val="22"/>
          <w:szCs w:val="22"/>
          <w:lang w:val="lt-LT"/>
        </w:rPr>
        <w:t xml:space="preserve">, todėl vykstant peristaltikai jie pašalinami su išmatomis. </w:t>
      </w:r>
      <w:proofErr w:type="spellStart"/>
      <w:r w:rsidRPr="00687948">
        <w:rPr>
          <w:sz w:val="22"/>
          <w:szCs w:val="22"/>
          <w:lang w:val="lt-LT"/>
        </w:rPr>
        <w:t>Helmintox</w:t>
      </w:r>
      <w:proofErr w:type="spellEnd"/>
      <w:r w:rsidRPr="00687948">
        <w:rPr>
          <w:sz w:val="22"/>
          <w:szCs w:val="22"/>
          <w:lang w:val="lt-LT"/>
        </w:rPr>
        <w:t xml:space="preserve"> veikia jautrias subrendusias ir nesubrendusias formas. Lervų migracija audiniuose neveikiama.</w:t>
      </w:r>
    </w:p>
    <w:p w14:paraId="665E2D3B" w14:textId="77777777" w:rsidR="004D0EE3" w:rsidRPr="00687948" w:rsidRDefault="004D0EE3" w:rsidP="004D0EE3">
      <w:pPr>
        <w:rPr>
          <w:sz w:val="22"/>
          <w:szCs w:val="22"/>
          <w:lang w:val="lt-LT"/>
        </w:rPr>
      </w:pPr>
    </w:p>
    <w:p w14:paraId="45FA15E3" w14:textId="77777777" w:rsidR="004D0EE3" w:rsidRPr="00687948" w:rsidRDefault="004D0EE3" w:rsidP="004D0EE3">
      <w:pPr>
        <w:keepNext/>
        <w:keepLines/>
        <w:tabs>
          <w:tab w:val="left" w:pos="567"/>
        </w:tabs>
        <w:ind w:left="567" w:hanging="567"/>
        <w:outlineLvl w:val="2"/>
        <w:rPr>
          <w:b/>
          <w:kern w:val="28"/>
          <w:sz w:val="22"/>
          <w:szCs w:val="22"/>
          <w:lang w:val="lt-LT"/>
        </w:rPr>
      </w:pPr>
      <w:bookmarkStart w:id="34" w:name="_Toc129243113"/>
      <w:bookmarkStart w:id="35" w:name="_Toc129243238"/>
      <w:r w:rsidRPr="00687948">
        <w:rPr>
          <w:b/>
          <w:kern w:val="28"/>
          <w:sz w:val="22"/>
          <w:szCs w:val="22"/>
          <w:lang w:val="lt-LT"/>
        </w:rPr>
        <w:t>5.2</w:t>
      </w:r>
      <w:r w:rsidRPr="00687948">
        <w:rPr>
          <w:b/>
          <w:kern w:val="28"/>
          <w:sz w:val="22"/>
          <w:szCs w:val="22"/>
          <w:lang w:val="lt-LT"/>
        </w:rPr>
        <w:tab/>
      </w:r>
      <w:proofErr w:type="spellStart"/>
      <w:r w:rsidRPr="00687948">
        <w:rPr>
          <w:b/>
          <w:kern w:val="28"/>
          <w:sz w:val="22"/>
          <w:szCs w:val="22"/>
          <w:lang w:val="lt-LT"/>
        </w:rPr>
        <w:t>Farmakokinetinės</w:t>
      </w:r>
      <w:proofErr w:type="spellEnd"/>
      <w:r w:rsidRPr="00687948">
        <w:rPr>
          <w:b/>
          <w:kern w:val="28"/>
          <w:sz w:val="22"/>
          <w:szCs w:val="22"/>
          <w:lang w:val="lt-LT"/>
        </w:rPr>
        <w:t xml:space="preserve"> savybės</w:t>
      </w:r>
      <w:bookmarkEnd w:id="34"/>
      <w:bookmarkEnd w:id="35"/>
    </w:p>
    <w:p w14:paraId="26267D0F" w14:textId="77777777" w:rsidR="004D0EE3" w:rsidRPr="00687948" w:rsidRDefault="004D0EE3" w:rsidP="004D0EE3">
      <w:pPr>
        <w:rPr>
          <w:sz w:val="22"/>
          <w:szCs w:val="22"/>
          <w:lang w:val="lt-LT"/>
        </w:rPr>
      </w:pPr>
    </w:p>
    <w:p w14:paraId="2D9868E4" w14:textId="77777777" w:rsidR="004D0EE3" w:rsidRPr="00687948" w:rsidRDefault="004D0EE3" w:rsidP="004D0EE3">
      <w:pPr>
        <w:tabs>
          <w:tab w:val="center" w:pos="5670"/>
          <w:tab w:val="center" w:pos="7655"/>
        </w:tabs>
        <w:rPr>
          <w:sz w:val="22"/>
          <w:szCs w:val="22"/>
          <w:lang w:val="lt-LT"/>
        </w:rPr>
      </w:pPr>
      <w:r w:rsidRPr="00687948">
        <w:rPr>
          <w:sz w:val="22"/>
          <w:szCs w:val="22"/>
          <w:lang w:val="lt-LT"/>
        </w:rPr>
        <w:t>Absorbcija žarnyne labai maža: koncentracija plazmoje būna 0,005 </w:t>
      </w:r>
      <w:r w:rsidRPr="00687948">
        <w:rPr>
          <w:sz w:val="22"/>
          <w:szCs w:val="22"/>
          <w:lang w:val="lt-LT"/>
        </w:rPr>
        <w:noBreakHyphen/>
        <w:t xml:space="preserve"> 0,13 </w:t>
      </w:r>
      <w:proofErr w:type="spellStart"/>
      <w:r w:rsidRPr="00687948">
        <w:rPr>
          <w:sz w:val="22"/>
          <w:szCs w:val="22"/>
          <w:lang w:val="lt-LT"/>
        </w:rPr>
        <w:t>mikrogramo</w:t>
      </w:r>
      <w:proofErr w:type="spellEnd"/>
      <w:r w:rsidRPr="00687948">
        <w:rPr>
          <w:sz w:val="22"/>
          <w:szCs w:val="22"/>
          <w:lang w:val="lt-LT"/>
        </w:rPr>
        <w:t>/ml ir atsiranda po 1 </w:t>
      </w:r>
      <w:r w:rsidRPr="00687948">
        <w:rPr>
          <w:sz w:val="22"/>
          <w:szCs w:val="22"/>
          <w:lang w:val="lt-LT"/>
        </w:rPr>
        <w:noBreakHyphen/>
        <w:t xml:space="preserve"> 3 valandų. Daugiau kaip 50% išgerto preparato išsiskiria </w:t>
      </w:r>
      <w:proofErr w:type="spellStart"/>
      <w:r w:rsidRPr="00687948">
        <w:rPr>
          <w:sz w:val="22"/>
          <w:szCs w:val="22"/>
          <w:lang w:val="lt-LT"/>
        </w:rPr>
        <w:t>nemetabolizuoto</w:t>
      </w:r>
      <w:proofErr w:type="spellEnd"/>
      <w:r w:rsidRPr="00687948">
        <w:rPr>
          <w:sz w:val="22"/>
          <w:szCs w:val="22"/>
          <w:lang w:val="lt-LT"/>
        </w:rPr>
        <w:t xml:space="preserve"> su išmatomis. Mažiau kaip 7% būna šlapime nepakitusio bei metabolitų pavidalu. Išmatos neparaudonuoja.</w:t>
      </w:r>
    </w:p>
    <w:p w14:paraId="4AFCAE65" w14:textId="77777777" w:rsidR="004D0EE3" w:rsidRPr="00687948" w:rsidRDefault="004D0EE3" w:rsidP="004D0EE3">
      <w:pPr>
        <w:rPr>
          <w:sz w:val="22"/>
          <w:szCs w:val="22"/>
          <w:lang w:val="lt-LT"/>
        </w:rPr>
      </w:pPr>
    </w:p>
    <w:p w14:paraId="5ABB420A" w14:textId="77777777" w:rsidR="004D0EE3" w:rsidRPr="00687948" w:rsidRDefault="004D0EE3" w:rsidP="004D0EE3">
      <w:pPr>
        <w:keepNext/>
        <w:keepLines/>
        <w:tabs>
          <w:tab w:val="left" w:pos="567"/>
        </w:tabs>
        <w:ind w:left="567" w:hanging="567"/>
        <w:outlineLvl w:val="2"/>
        <w:rPr>
          <w:b/>
          <w:kern w:val="28"/>
          <w:sz w:val="22"/>
          <w:szCs w:val="22"/>
          <w:lang w:val="lt-LT"/>
        </w:rPr>
      </w:pPr>
      <w:bookmarkStart w:id="36" w:name="_Toc129243114"/>
      <w:bookmarkStart w:id="37" w:name="_Toc129243239"/>
      <w:r w:rsidRPr="00687948">
        <w:rPr>
          <w:b/>
          <w:kern w:val="28"/>
          <w:sz w:val="22"/>
          <w:szCs w:val="22"/>
          <w:lang w:val="lt-LT"/>
        </w:rPr>
        <w:t>5.3</w:t>
      </w:r>
      <w:r w:rsidRPr="00687948">
        <w:rPr>
          <w:b/>
          <w:kern w:val="28"/>
          <w:sz w:val="22"/>
          <w:szCs w:val="22"/>
          <w:lang w:val="lt-LT"/>
        </w:rPr>
        <w:tab/>
      </w:r>
      <w:proofErr w:type="spellStart"/>
      <w:r w:rsidRPr="00687948">
        <w:rPr>
          <w:b/>
          <w:kern w:val="28"/>
          <w:sz w:val="22"/>
          <w:szCs w:val="22"/>
          <w:lang w:val="lt-LT"/>
        </w:rPr>
        <w:t>Ikiklinikinių</w:t>
      </w:r>
      <w:proofErr w:type="spellEnd"/>
      <w:r w:rsidRPr="00687948">
        <w:rPr>
          <w:b/>
          <w:kern w:val="28"/>
          <w:sz w:val="22"/>
          <w:szCs w:val="22"/>
          <w:lang w:val="lt-LT"/>
        </w:rPr>
        <w:t xml:space="preserve"> saugumo tyrimų duomenys</w:t>
      </w:r>
      <w:bookmarkEnd w:id="36"/>
      <w:bookmarkEnd w:id="37"/>
    </w:p>
    <w:p w14:paraId="5CE1624E" w14:textId="77777777" w:rsidR="004D0EE3" w:rsidRPr="00687948" w:rsidRDefault="004D0EE3" w:rsidP="004D0EE3">
      <w:pPr>
        <w:rPr>
          <w:sz w:val="22"/>
          <w:szCs w:val="22"/>
          <w:lang w:val="lt-LT"/>
        </w:rPr>
      </w:pPr>
    </w:p>
    <w:p w14:paraId="75B63D86" w14:textId="344A6810" w:rsidR="00900323" w:rsidRPr="00900323" w:rsidRDefault="00900323" w:rsidP="00900323">
      <w:pPr>
        <w:rPr>
          <w:sz w:val="22"/>
          <w:szCs w:val="22"/>
          <w:lang w:val="lt-LT"/>
        </w:rPr>
      </w:pPr>
      <w:r>
        <w:rPr>
          <w:sz w:val="22"/>
          <w:szCs w:val="22"/>
          <w:lang w:val="lt-LT"/>
        </w:rPr>
        <w:t xml:space="preserve">Vienkartinės dozės toksinio poveikio su gyvūnais tyrimų metu nustatytas silpnas toksinis </w:t>
      </w:r>
      <w:proofErr w:type="spellStart"/>
      <w:r>
        <w:rPr>
          <w:sz w:val="22"/>
          <w:szCs w:val="22"/>
          <w:lang w:val="lt-LT"/>
        </w:rPr>
        <w:t>pi</w:t>
      </w:r>
      <w:r w:rsidRPr="00900323">
        <w:rPr>
          <w:sz w:val="22"/>
          <w:szCs w:val="22"/>
          <w:lang w:val="lt-LT"/>
        </w:rPr>
        <w:t>rantel</w:t>
      </w:r>
      <w:r>
        <w:rPr>
          <w:sz w:val="22"/>
          <w:szCs w:val="22"/>
          <w:lang w:val="lt-LT"/>
        </w:rPr>
        <w:t>io</w:t>
      </w:r>
      <w:proofErr w:type="spellEnd"/>
      <w:r w:rsidRPr="00900323">
        <w:rPr>
          <w:sz w:val="22"/>
          <w:szCs w:val="22"/>
          <w:lang w:val="lt-LT"/>
        </w:rPr>
        <w:t xml:space="preserve"> </w:t>
      </w:r>
      <w:proofErr w:type="spellStart"/>
      <w:r w:rsidRPr="00900323">
        <w:rPr>
          <w:sz w:val="22"/>
          <w:szCs w:val="22"/>
          <w:lang w:val="lt-LT"/>
        </w:rPr>
        <w:t>embonat</w:t>
      </w:r>
      <w:r>
        <w:rPr>
          <w:sz w:val="22"/>
          <w:szCs w:val="22"/>
          <w:lang w:val="lt-LT"/>
        </w:rPr>
        <w:t>o</w:t>
      </w:r>
      <w:proofErr w:type="spellEnd"/>
      <w:r>
        <w:rPr>
          <w:sz w:val="22"/>
          <w:szCs w:val="22"/>
          <w:lang w:val="lt-LT"/>
        </w:rPr>
        <w:t xml:space="preserve"> poveikis</w:t>
      </w:r>
      <w:r w:rsidRPr="00900323">
        <w:rPr>
          <w:sz w:val="22"/>
          <w:szCs w:val="22"/>
          <w:lang w:val="lt-LT"/>
        </w:rPr>
        <w:t xml:space="preserve"> (LD50 ≥</w:t>
      </w:r>
      <w:r>
        <w:rPr>
          <w:sz w:val="22"/>
          <w:szCs w:val="22"/>
          <w:lang w:val="lt-LT"/>
        </w:rPr>
        <w:t> </w:t>
      </w:r>
      <w:r w:rsidRPr="00900323">
        <w:rPr>
          <w:sz w:val="22"/>
          <w:szCs w:val="22"/>
          <w:lang w:val="lt-LT"/>
        </w:rPr>
        <w:t>2000</w:t>
      </w:r>
      <w:r>
        <w:rPr>
          <w:sz w:val="22"/>
          <w:szCs w:val="22"/>
          <w:lang w:val="lt-LT"/>
        </w:rPr>
        <w:t> </w:t>
      </w:r>
      <w:r w:rsidRPr="00900323">
        <w:rPr>
          <w:sz w:val="22"/>
          <w:szCs w:val="22"/>
          <w:lang w:val="lt-LT"/>
        </w:rPr>
        <w:t xml:space="preserve">mg/kg </w:t>
      </w:r>
      <w:r>
        <w:rPr>
          <w:sz w:val="22"/>
          <w:szCs w:val="22"/>
          <w:lang w:val="lt-LT"/>
        </w:rPr>
        <w:t>žiurkėms, pelėms ir šunims</w:t>
      </w:r>
      <w:r w:rsidRPr="00900323">
        <w:rPr>
          <w:sz w:val="22"/>
          <w:szCs w:val="22"/>
          <w:lang w:val="lt-LT"/>
        </w:rPr>
        <w:t>).</w:t>
      </w:r>
    </w:p>
    <w:p w14:paraId="6B633B8F" w14:textId="77777777" w:rsidR="00900323" w:rsidRPr="00900323" w:rsidRDefault="00900323" w:rsidP="00900323">
      <w:pPr>
        <w:rPr>
          <w:sz w:val="22"/>
          <w:szCs w:val="22"/>
          <w:lang w:val="lt-LT"/>
        </w:rPr>
      </w:pPr>
    </w:p>
    <w:p w14:paraId="58F0BCC8" w14:textId="55EDC8DD" w:rsidR="00900323" w:rsidRPr="00900323" w:rsidRDefault="00900323" w:rsidP="00900323">
      <w:pPr>
        <w:rPr>
          <w:sz w:val="22"/>
          <w:szCs w:val="22"/>
          <w:lang w:val="lt-LT"/>
        </w:rPr>
      </w:pPr>
      <w:bookmarkStart w:id="38" w:name="_Hlk136961960"/>
      <w:r>
        <w:rPr>
          <w:sz w:val="22"/>
          <w:szCs w:val="22"/>
          <w:lang w:val="lt-LT"/>
        </w:rPr>
        <w:t xml:space="preserve">Kartotinių dozių toksinio poveikio tyrimų metu </w:t>
      </w:r>
      <w:proofErr w:type="spellStart"/>
      <w:r w:rsidRPr="00900323">
        <w:rPr>
          <w:sz w:val="22"/>
          <w:szCs w:val="22"/>
          <w:lang w:val="lt-LT"/>
        </w:rPr>
        <w:t>p</w:t>
      </w:r>
      <w:r>
        <w:rPr>
          <w:sz w:val="22"/>
          <w:szCs w:val="22"/>
          <w:lang w:val="lt-LT"/>
        </w:rPr>
        <w:t>i</w:t>
      </w:r>
      <w:r w:rsidRPr="00900323">
        <w:rPr>
          <w:sz w:val="22"/>
          <w:szCs w:val="22"/>
          <w:lang w:val="lt-LT"/>
        </w:rPr>
        <w:t>rantel</w:t>
      </w:r>
      <w:r>
        <w:rPr>
          <w:sz w:val="22"/>
          <w:szCs w:val="22"/>
          <w:lang w:val="lt-LT"/>
        </w:rPr>
        <w:t>io</w:t>
      </w:r>
      <w:proofErr w:type="spellEnd"/>
      <w:r w:rsidRPr="00900323">
        <w:rPr>
          <w:sz w:val="22"/>
          <w:szCs w:val="22"/>
          <w:lang w:val="lt-LT"/>
        </w:rPr>
        <w:t xml:space="preserve"> </w:t>
      </w:r>
      <w:proofErr w:type="spellStart"/>
      <w:r w:rsidRPr="00900323">
        <w:rPr>
          <w:sz w:val="22"/>
          <w:szCs w:val="22"/>
          <w:lang w:val="lt-LT"/>
        </w:rPr>
        <w:t>embonat</w:t>
      </w:r>
      <w:r>
        <w:rPr>
          <w:sz w:val="22"/>
          <w:szCs w:val="22"/>
          <w:lang w:val="lt-LT"/>
        </w:rPr>
        <w:t>as</w:t>
      </w:r>
      <w:proofErr w:type="spellEnd"/>
      <w:r>
        <w:rPr>
          <w:sz w:val="22"/>
          <w:szCs w:val="22"/>
          <w:lang w:val="lt-LT"/>
        </w:rPr>
        <w:t xml:space="preserve"> 13 savaičių </w:t>
      </w:r>
      <w:r w:rsidR="009828E9">
        <w:rPr>
          <w:sz w:val="22"/>
          <w:szCs w:val="22"/>
          <w:lang w:val="lt-LT"/>
        </w:rPr>
        <w:t xml:space="preserve">laikotarpiu </w:t>
      </w:r>
      <w:r>
        <w:rPr>
          <w:sz w:val="22"/>
          <w:szCs w:val="22"/>
          <w:lang w:val="lt-LT"/>
        </w:rPr>
        <w:t xml:space="preserve">buvo girdomas </w:t>
      </w:r>
      <w:r w:rsidRPr="000374CB">
        <w:rPr>
          <w:sz w:val="22"/>
          <w:szCs w:val="22"/>
          <w:lang w:val="lt-LT"/>
        </w:rPr>
        <w:t>žiurkėms ir</w:t>
      </w:r>
      <w:r>
        <w:rPr>
          <w:sz w:val="22"/>
          <w:szCs w:val="22"/>
          <w:lang w:val="lt-LT"/>
        </w:rPr>
        <w:t xml:space="preserve"> šunims</w:t>
      </w:r>
      <w:r w:rsidRPr="00900323">
        <w:rPr>
          <w:sz w:val="22"/>
          <w:szCs w:val="22"/>
          <w:lang w:val="lt-LT"/>
        </w:rPr>
        <w:t xml:space="preserve">. </w:t>
      </w:r>
      <w:bookmarkEnd w:id="38"/>
      <w:r w:rsidRPr="000374CB">
        <w:rPr>
          <w:sz w:val="22"/>
          <w:szCs w:val="22"/>
          <w:lang w:val="lt-LT"/>
        </w:rPr>
        <w:t>Žiurkėms reikšmingas chlorido koncentracijos kraujo plazmoje ir gliukozės koncentracijos kraujyje sumažėjimas nustatytas skiriant mažiausias  tirtas dozes (</w:t>
      </w:r>
      <w:bookmarkStart w:id="39" w:name="_Hlk137660062"/>
      <w:r w:rsidRPr="000374CB">
        <w:rPr>
          <w:sz w:val="22"/>
          <w:szCs w:val="22"/>
          <w:lang w:val="lt-LT"/>
        </w:rPr>
        <w:t xml:space="preserve">35 mg ir 105 mg </w:t>
      </w:r>
      <w:proofErr w:type="spellStart"/>
      <w:r w:rsidRPr="000374CB">
        <w:rPr>
          <w:sz w:val="22"/>
          <w:szCs w:val="22"/>
          <w:lang w:val="lt-LT"/>
        </w:rPr>
        <w:t>pirantelio</w:t>
      </w:r>
      <w:proofErr w:type="spellEnd"/>
      <w:r w:rsidRPr="000374CB">
        <w:rPr>
          <w:sz w:val="22"/>
          <w:szCs w:val="22"/>
          <w:lang w:val="lt-LT"/>
        </w:rPr>
        <w:t xml:space="preserve"> bazės/kg/per parą)</w:t>
      </w:r>
      <w:bookmarkEnd w:id="39"/>
      <w:r w:rsidRPr="000374CB">
        <w:rPr>
          <w:sz w:val="22"/>
          <w:szCs w:val="22"/>
          <w:lang w:val="lt-LT"/>
        </w:rPr>
        <w:t>.</w:t>
      </w:r>
      <w:r w:rsidRPr="00900323">
        <w:rPr>
          <w:sz w:val="22"/>
          <w:szCs w:val="22"/>
          <w:lang w:val="lt-LT"/>
        </w:rPr>
        <w:t xml:space="preserve"> </w:t>
      </w:r>
      <w:r w:rsidR="00047996" w:rsidRPr="00047996">
        <w:rPr>
          <w:sz w:val="22"/>
          <w:szCs w:val="22"/>
          <w:lang w:val="lt-LT"/>
        </w:rPr>
        <w:t xml:space="preserve">Tačiau, kadangi </w:t>
      </w:r>
      <w:proofErr w:type="spellStart"/>
      <w:r w:rsidR="00047996" w:rsidRPr="00047996">
        <w:rPr>
          <w:sz w:val="22"/>
          <w:szCs w:val="22"/>
          <w:lang w:val="lt-LT"/>
        </w:rPr>
        <w:t>pirantelio</w:t>
      </w:r>
      <w:proofErr w:type="spellEnd"/>
      <w:r w:rsidR="00047996" w:rsidRPr="00047996">
        <w:rPr>
          <w:sz w:val="22"/>
          <w:szCs w:val="22"/>
          <w:lang w:val="lt-LT"/>
        </w:rPr>
        <w:t xml:space="preserve"> nepavyko aptikti didžiausios dozės</w:t>
      </w:r>
      <w:r w:rsidR="000374CB">
        <w:rPr>
          <w:sz w:val="22"/>
          <w:szCs w:val="22"/>
          <w:lang w:val="lt-LT"/>
        </w:rPr>
        <w:t xml:space="preserve"> 210 mg</w:t>
      </w:r>
      <w:r w:rsidR="000374CB" w:rsidRPr="000374CB">
        <w:rPr>
          <w:sz w:val="22"/>
          <w:szCs w:val="22"/>
          <w:lang w:val="lt-LT"/>
        </w:rPr>
        <w:t xml:space="preserve"> </w:t>
      </w:r>
      <w:proofErr w:type="spellStart"/>
      <w:r w:rsidR="000374CB" w:rsidRPr="000374CB">
        <w:rPr>
          <w:sz w:val="22"/>
          <w:szCs w:val="22"/>
          <w:lang w:val="lt-LT"/>
        </w:rPr>
        <w:t>pirantelio</w:t>
      </w:r>
      <w:proofErr w:type="spellEnd"/>
      <w:r w:rsidR="000374CB" w:rsidRPr="000374CB">
        <w:rPr>
          <w:sz w:val="22"/>
          <w:szCs w:val="22"/>
          <w:lang w:val="lt-LT"/>
        </w:rPr>
        <w:t xml:space="preserve"> bazės/kg/per parą </w:t>
      </w:r>
      <w:r w:rsidR="00047996" w:rsidRPr="00047996">
        <w:rPr>
          <w:sz w:val="22"/>
          <w:szCs w:val="22"/>
          <w:lang w:val="lt-LT"/>
        </w:rPr>
        <w:t>grupės kraujo mėginiuose, iš šio tyrimo negalima daryti jokių išvadų</w:t>
      </w:r>
      <w:r w:rsidR="009F3454">
        <w:rPr>
          <w:sz w:val="22"/>
          <w:szCs w:val="22"/>
          <w:lang w:val="lt-LT"/>
        </w:rPr>
        <w:t xml:space="preserve">. </w:t>
      </w:r>
      <w:r>
        <w:rPr>
          <w:sz w:val="22"/>
          <w:szCs w:val="22"/>
          <w:lang w:val="lt-LT"/>
        </w:rPr>
        <w:t>Šunims skiriant tokias pačias dozes, t. y.</w:t>
      </w:r>
      <w:r w:rsidRPr="00900323">
        <w:rPr>
          <w:sz w:val="22"/>
          <w:szCs w:val="22"/>
          <w:lang w:val="lt-LT"/>
        </w:rPr>
        <w:t xml:space="preserve"> 35</w:t>
      </w:r>
      <w:r>
        <w:rPr>
          <w:sz w:val="22"/>
          <w:szCs w:val="22"/>
          <w:lang w:val="lt-LT"/>
        </w:rPr>
        <w:t> mg</w:t>
      </w:r>
      <w:r w:rsidRPr="00900323">
        <w:rPr>
          <w:sz w:val="22"/>
          <w:szCs w:val="22"/>
          <w:lang w:val="lt-LT"/>
        </w:rPr>
        <w:t>, 105</w:t>
      </w:r>
      <w:r>
        <w:rPr>
          <w:sz w:val="22"/>
          <w:szCs w:val="22"/>
          <w:lang w:val="lt-LT"/>
        </w:rPr>
        <w:t> mg ir</w:t>
      </w:r>
      <w:r w:rsidRPr="00900323">
        <w:rPr>
          <w:sz w:val="22"/>
          <w:szCs w:val="22"/>
          <w:lang w:val="lt-LT"/>
        </w:rPr>
        <w:t xml:space="preserve"> 210</w:t>
      </w:r>
      <w:r>
        <w:rPr>
          <w:sz w:val="22"/>
          <w:szCs w:val="22"/>
          <w:lang w:val="lt-LT"/>
        </w:rPr>
        <w:t> </w:t>
      </w:r>
      <w:r w:rsidRPr="00900323">
        <w:rPr>
          <w:sz w:val="22"/>
          <w:szCs w:val="22"/>
          <w:lang w:val="lt-LT"/>
        </w:rPr>
        <w:t xml:space="preserve">mg </w:t>
      </w:r>
      <w:proofErr w:type="spellStart"/>
      <w:r w:rsidRPr="00900323">
        <w:rPr>
          <w:sz w:val="22"/>
          <w:szCs w:val="22"/>
          <w:lang w:val="lt-LT"/>
        </w:rPr>
        <w:t>p</w:t>
      </w:r>
      <w:r>
        <w:rPr>
          <w:sz w:val="22"/>
          <w:szCs w:val="22"/>
          <w:lang w:val="lt-LT"/>
        </w:rPr>
        <w:t>irantelio</w:t>
      </w:r>
      <w:proofErr w:type="spellEnd"/>
      <w:r>
        <w:rPr>
          <w:sz w:val="22"/>
          <w:szCs w:val="22"/>
          <w:lang w:val="lt-LT"/>
        </w:rPr>
        <w:t xml:space="preserve"> bazės/kg/per parą</w:t>
      </w:r>
      <w:r w:rsidRPr="00900323">
        <w:rPr>
          <w:sz w:val="22"/>
          <w:szCs w:val="22"/>
          <w:lang w:val="lt-LT"/>
        </w:rPr>
        <w:t xml:space="preserve"> (5</w:t>
      </w:r>
      <w:r>
        <w:rPr>
          <w:sz w:val="22"/>
          <w:szCs w:val="22"/>
          <w:lang w:val="lt-LT"/>
        </w:rPr>
        <w:t> dienas per savaitę</w:t>
      </w:r>
      <w:r w:rsidRPr="00900323">
        <w:rPr>
          <w:sz w:val="22"/>
          <w:szCs w:val="22"/>
          <w:lang w:val="lt-LT"/>
        </w:rPr>
        <w:t xml:space="preserve">), </w:t>
      </w:r>
      <w:r>
        <w:rPr>
          <w:sz w:val="22"/>
          <w:szCs w:val="22"/>
          <w:lang w:val="lt-LT"/>
        </w:rPr>
        <w:t>stebėtas tik kepenų fermentų aktyvumo padidėjimas skiriant didžiausias dozes</w:t>
      </w:r>
      <w:r w:rsidRPr="00900323">
        <w:rPr>
          <w:sz w:val="22"/>
          <w:szCs w:val="22"/>
          <w:lang w:val="lt-LT"/>
        </w:rPr>
        <w:t xml:space="preserve"> (</w:t>
      </w:r>
      <w:r>
        <w:rPr>
          <w:sz w:val="22"/>
          <w:szCs w:val="22"/>
          <w:lang w:val="lt-LT"/>
        </w:rPr>
        <w:t xml:space="preserve">nustatyta </w:t>
      </w:r>
      <w:r w:rsidRPr="00900323">
        <w:rPr>
          <w:sz w:val="22"/>
          <w:szCs w:val="22"/>
          <w:lang w:val="lt-LT"/>
        </w:rPr>
        <w:t xml:space="preserve">NOEL </w:t>
      </w:r>
      <w:r>
        <w:rPr>
          <w:sz w:val="22"/>
          <w:szCs w:val="22"/>
          <w:lang w:val="lt-LT"/>
        </w:rPr>
        <w:t>buvo</w:t>
      </w:r>
      <w:r w:rsidRPr="00900323">
        <w:rPr>
          <w:sz w:val="22"/>
          <w:szCs w:val="22"/>
          <w:lang w:val="lt-LT"/>
        </w:rPr>
        <w:t xml:space="preserve"> 35</w:t>
      </w:r>
      <w:r>
        <w:rPr>
          <w:sz w:val="22"/>
          <w:szCs w:val="22"/>
          <w:lang w:val="lt-LT"/>
        </w:rPr>
        <w:t> </w:t>
      </w:r>
      <w:r w:rsidRPr="00900323">
        <w:rPr>
          <w:sz w:val="22"/>
          <w:szCs w:val="22"/>
          <w:lang w:val="lt-LT"/>
        </w:rPr>
        <w:t xml:space="preserve">mg </w:t>
      </w:r>
      <w:proofErr w:type="spellStart"/>
      <w:r w:rsidRPr="00900323">
        <w:rPr>
          <w:sz w:val="22"/>
          <w:szCs w:val="22"/>
          <w:lang w:val="lt-LT"/>
        </w:rPr>
        <w:t>p</w:t>
      </w:r>
      <w:r>
        <w:rPr>
          <w:sz w:val="22"/>
          <w:szCs w:val="22"/>
          <w:lang w:val="lt-LT"/>
        </w:rPr>
        <w:t>irantelio</w:t>
      </w:r>
      <w:proofErr w:type="spellEnd"/>
      <w:r>
        <w:rPr>
          <w:sz w:val="22"/>
          <w:szCs w:val="22"/>
          <w:lang w:val="lt-LT"/>
        </w:rPr>
        <w:t xml:space="preserve"> bazės/kg/per parą</w:t>
      </w:r>
      <w:r w:rsidRPr="00900323">
        <w:rPr>
          <w:sz w:val="22"/>
          <w:szCs w:val="22"/>
          <w:lang w:val="lt-LT"/>
        </w:rPr>
        <w:t>).</w:t>
      </w:r>
    </w:p>
    <w:p w14:paraId="26872AC9" w14:textId="77777777" w:rsidR="00900323" w:rsidRPr="00900323" w:rsidRDefault="00900323" w:rsidP="00900323">
      <w:pPr>
        <w:rPr>
          <w:sz w:val="22"/>
          <w:szCs w:val="22"/>
          <w:lang w:val="lt-LT"/>
        </w:rPr>
      </w:pPr>
    </w:p>
    <w:p w14:paraId="2A812A9A" w14:textId="0128602A" w:rsidR="00900323" w:rsidRPr="00900323" w:rsidRDefault="001C4D20" w:rsidP="00900323">
      <w:pPr>
        <w:rPr>
          <w:sz w:val="22"/>
          <w:szCs w:val="22"/>
          <w:lang w:val="lt-LT"/>
        </w:rPr>
      </w:pPr>
      <w:r>
        <w:rPr>
          <w:sz w:val="22"/>
          <w:szCs w:val="22"/>
          <w:lang w:val="lt-LT"/>
        </w:rPr>
        <w:t>Turimi duomenys apie kita druską (</w:t>
      </w:r>
      <w:proofErr w:type="spellStart"/>
      <w:r>
        <w:rPr>
          <w:sz w:val="22"/>
          <w:szCs w:val="22"/>
          <w:lang w:val="lt-LT"/>
        </w:rPr>
        <w:t>pirantelio</w:t>
      </w:r>
      <w:proofErr w:type="spellEnd"/>
      <w:r>
        <w:rPr>
          <w:sz w:val="22"/>
          <w:szCs w:val="22"/>
          <w:lang w:val="lt-LT"/>
        </w:rPr>
        <w:t xml:space="preserve"> </w:t>
      </w:r>
      <w:proofErr w:type="spellStart"/>
      <w:r>
        <w:rPr>
          <w:sz w:val="22"/>
          <w:szCs w:val="22"/>
          <w:lang w:val="lt-LT"/>
        </w:rPr>
        <w:t>tartratą</w:t>
      </w:r>
      <w:proofErr w:type="spellEnd"/>
      <w:r>
        <w:rPr>
          <w:sz w:val="22"/>
          <w:szCs w:val="22"/>
          <w:lang w:val="lt-LT"/>
        </w:rPr>
        <w:t xml:space="preserve">) nerodo </w:t>
      </w:r>
      <w:proofErr w:type="spellStart"/>
      <w:r>
        <w:rPr>
          <w:sz w:val="22"/>
          <w:szCs w:val="22"/>
          <w:lang w:val="lt-LT"/>
        </w:rPr>
        <w:t>mutageninio</w:t>
      </w:r>
      <w:proofErr w:type="spellEnd"/>
      <w:r>
        <w:rPr>
          <w:sz w:val="22"/>
          <w:szCs w:val="22"/>
          <w:lang w:val="lt-LT"/>
        </w:rPr>
        <w:t xml:space="preserve"> poveikio tam tikroms </w:t>
      </w:r>
      <w:proofErr w:type="spellStart"/>
      <w:r w:rsidR="00900323" w:rsidRPr="001C4D20">
        <w:rPr>
          <w:i/>
          <w:iCs/>
          <w:sz w:val="22"/>
          <w:szCs w:val="22"/>
          <w:lang w:val="lt-LT"/>
        </w:rPr>
        <w:t>Salmonella</w:t>
      </w:r>
      <w:proofErr w:type="spellEnd"/>
      <w:r w:rsidR="00900323" w:rsidRPr="001C4D20">
        <w:rPr>
          <w:i/>
          <w:iCs/>
          <w:sz w:val="22"/>
          <w:szCs w:val="22"/>
          <w:lang w:val="lt-LT"/>
        </w:rPr>
        <w:t xml:space="preserve"> </w:t>
      </w:r>
      <w:proofErr w:type="spellStart"/>
      <w:r w:rsidR="00900323" w:rsidRPr="001C4D20">
        <w:rPr>
          <w:i/>
          <w:iCs/>
          <w:sz w:val="22"/>
          <w:szCs w:val="22"/>
          <w:lang w:val="lt-LT"/>
        </w:rPr>
        <w:t>Typhimurium</w:t>
      </w:r>
      <w:proofErr w:type="spellEnd"/>
      <w:r w:rsidR="00900323" w:rsidRPr="00900323">
        <w:rPr>
          <w:sz w:val="22"/>
          <w:szCs w:val="22"/>
          <w:lang w:val="lt-LT"/>
        </w:rPr>
        <w:t xml:space="preserve"> </w:t>
      </w:r>
      <w:r>
        <w:rPr>
          <w:sz w:val="22"/>
          <w:szCs w:val="22"/>
          <w:lang w:val="lt-LT"/>
        </w:rPr>
        <w:t>padermėms</w:t>
      </w:r>
      <w:r w:rsidR="00900323" w:rsidRPr="00900323">
        <w:rPr>
          <w:sz w:val="22"/>
          <w:szCs w:val="22"/>
          <w:lang w:val="lt-LT"/>
        </w:rPr>
        <w:t xml:space="preserve"> </w:t>
      </w:r>
      <w:proofErr w:type="spellStart"/>
      <w:r w:rsidR="00900323" w:rsidRPr="001C4D20">
        <w:rPr>
          <w:i/>
          <w:iCs/>
          <w:sz w:val="22"/>
          <w:szCs w:val="22"/>
          <w:lang w:val="lt-LT"/>
        </w:rPr>
        <w:t>Ames</w:t>
      </w:r>
      <w:proofErr w:type="spellEnd"/>
      <w:r w:rsidR="00900323" w:rsidRPr="00900323">
        <w:rPr>
          <w:sz w:val="22"/>
          <w:szCs w:val="22"/>
          <w:lang w:val="lt-LT"/>
        </w:rPr>
        <w:t xml:space="preserve"> test</w:t>
      </w:r>
      <w:r>
        <w:rPr>
          <w:sz w:val="22"/>
          <w:szCs w:val="22"/>
          <w:lang w:val="lt-LT"/>
        </w:rPr>
        <w:t>o metu</w:t>
      </w:r>
      <w:r w:rsidR="00900323" w:rsidRPr="00900323">
        <w:rPr>
          <w:sz w:val="22"/>
          <w:szCs w:val="22"/>
          <w:lang w:val="lt-LT"/>
        </w:rPr>
        <w:t xml:space="preserve">. </w:t>
      </w:r>
      <w:r>
        <w:rPr>
          <w:sz w:val="22"/>
          <w:szCs w:val="22"/>
          <w:lang w:val="lt-LT"/>
        </w:rPr>
        <w:t xml:space="preserve">Duomenų apie galimą </w:t>
      </w:r>
      <w:proofErr w:type="spellStart"/>
      <w:r>
        <w:rPr>
          <w:sz w:val="22"/>
          <w:szCs w:val="22"/>
          <w:lang w:val="lt-LT"/>
        </w:rPr>
        <w:t>mutageninį</w:t>
      </w:r>
      <w:proofErr w:type="spellEnd"/>
      <w:r>
        <w:rPr>
          <w:sz w:val="22"/>
          <w:szCs w:val="22"/>
          <w:lang w:val="lt-LT"/>
        </w:rPr>
        <w:t xml:space="preserve"> ir </w:t>
      </w:r>
      <w:proofErr w:type="spellStart"/>
      <w:r>
        <w:rPr>
          <w:sz w:val="22"/>
          <w:szCs w:val="22"/>
          <w:lang w:val="lt-LT"/>
        </w:rPr>
        <w:t>genotoksinį</w:t>
      </w:r>
      <w:proofErr w:type="spellEnd"/>
      <w:r>
        <w:rPr>
          <w:sz w:val="22"/>
          <w:szCs w:val="22"/>
          <w:lang w:val="lt-LT"/>
        </w:rPr>
        <w:t xml:space="preserve"> </w:t>
      </w:r>
      <w:proofErr w:type="spellStart"/>
      <w:r w:rsidRPr="00900323">
        <w:rPr>
          <w:sz w:val="22"/>
          <w:szCs w:val="22"/>
          <w:lang w:val="lt-LT"/>
        </w:rPr>
        <w:t>p</w:t>
      </w:r>
      <w:r>
        <w:rPr>
          <w:sz w:val="22"/>
          <w:szCs w:val="22"/>
          <w:lang w:val="lt-LT"/>
        </w:rPr>
        <w:t>i</w:t>
      </w:r>
      <w:r w:rsidRPr="00900323">
        <w:rPr>
          <w:sz w:val="22"/>
          <w:szCs w:val="22"/>
          <w:lang w:val="lt-LT"/>
        </w:rPr>
        <w:t>rantel</w:t>
      </w:r>
      <w:r>
        <w:rPr>
          <w:sz w:val="22"/>
          <w:szCs w:val="22"/>
          <w:lang w:val="lt-LT"/>
        </w:rPr>
        <w:t>io</w:t>
      </w:r>
      <w:proofErr w:type="spellEnd"/>
      <w:r w:rsidRPr="00900323">
        <w:rPr>
          <w:sz w:val="22"/>
          <w:szCs w:val="22"/>
          <w:lang w:val="lt-LT"/>
        </w:rPr>
        <w:t xml:space="preserve"> </w:t>
      </w:r>
      <w:proofErr w:type="spellStart"/>
      <w:r w:rsidRPr="00900323">
        <w:rPr>
          <w:sz w:val="22"/>
          <w:szCs w:val="22"/>
          <w:lang w:val="lt-LT"/>
        </w:rPr>
        <w:t>embonat</w:t>
      </w:r>
      <w:r>
        <w:rPr>
          <w:sz w:val="22"/>
          <w:szCs w:val="22"/>
          <w:lang w:val="lt-LT"/>
        </w:rPr>
        <w:t>o</w:t>
      </w:r>
      <w:proofErr w:type="spellEnd"/>
      <w:r>
        <w:rPr>
          <w:sz w:val="22"/>
          <w:szCs w:val="22"/>
          <w:lang w:val="lt-LT"/>
        </w:rPr>
        <w:t xml:space="preserve"> poveikį nėra</w:t>
      </w:r>
      <w:r w:rsidR="00900323" w:rsidRPr="00900323">
        <w:rPr>
          <w:sz w:val="22"/>
          <w:szCs w:val="22"/>
          <w:lang w:val="lt-LT"/>
        </w:rPr>
        <w:t>.</w:t>
      </w:r>
    </w:p>
    <w:p w14:paraId="384C17A9" w14:textId="21BC7E35" w:rsidR="00900323" w:rsidRPr="00900323" w:rsidRDefault="00776162" w:rsidP="00900323">
      <w:pPr>
        <w:rPr>
          <w:sz w:val="22"/>
          <w:szCs w:val="22"/>
          <w:lang w:val="lt-LT"/>
        </w:rPr>
      </w:pPr>
      <w:r>
        <w:rPr>
          <w:sz w:val="22"/>
          <w:szCs w:val="22"/>
          <w:lang w:val="lt-LT"/>
        </w:rPr>
        <w:t xml:space="preserve">Reikšmingų duomenų, kuriais remiantis būtų galima vertinti </w:t>
      </w:r>
      <w:r w:rsidR="001C4D20">
        <w:rPr>
          <w:sz w:val="22"/>
          <w:szCs w:val="22"/>
          <w:lang w:val="lt-LT"/>
        </w:rPr>
        <w:t xml:space="preserve">galimą kancerogeninį </w:t>
      </w:r>
      <w:proofErr w:type="spellStart"/>
      <w:r w:rsidR="00900323" w:rsidRPr="00900323">
        <w:rPr>
          <w:sz w:val="22"/>
          <w:szCs w:val="22"/>
          <w:lang w:val="lt-LT"/>
        </w:rPr>
        <w:t>p</w:t>
      </w:r>
      <w:r w:rsidR="001C4D20">
        <w:rPr>
          <w:sz w:val="22"/>
          <w:szCs w:val="22"/>
          <w:lang w:val="lt-LT"/>
        </w:rPr>
        <w:t>i</w:t>
      </w:r>
      <w:r w:rsidR="00900323" w:rsidRPr="00900323">
        <w:rPr>
          <w:sz w:val="22"/>
          <w:szCs w:val="22"/>
          <w:lang w:val="lt-LT"/>
        </w:rPr>
        <w:t>rantel</w:t>
      </w:r>
      <w:r w:rsidR="001C4D20">
        <w:rPr>
          <w:sz w:val="22"/>
          <w:szCs w:val="22"/>
          <w:lang w:val="lt-LT"/>
        </w:rPr>
        <w:t>io</w:t>
      </w:r>
      <w:proofErr w:type="spellEnd"/>
      <w:r w:rsidR="00900323" w:rsidRPr="00900323">
        <w:rPr>
          <w:sz w:val="22"/>
          <w:szCs w:val="22"/>
          <w:lang w:val="lt-LT"/>
        </w:rPr>
        <w:t xml:space="preserve"> </w:t>
      </w:r>
      <w:proofErr w:type="spellStart"/>
      <w:r w:rsidR="00900323" w:rsidRPr="00900323">
        <w:rPr>
          <w:sz w:val="22"/>
          <w:szCs w:val="22"/>
          <w:lang w:val="lt-LT"/>
        </w:rPr>
        <w:t>embonat</w:t>
      </w:r>
      <w:r w:rsidR="001C4D20">
        <w:rPr>
          <w:sz w:val="22"/>
          <w:szCs w:val="22"/>
          <w:lang w:val="lt-LT"/>
        </w:rPr>
        <w:t>o</w:t>
      </w:r>
      <w:proofErr w:type="spellEnd"/>
      <w:r w:rsidR="001C4D20">
        <w:rPr>
          <w:sz w:val="22"/>
          <w:szCs w:val="22"/>
          <w:lang w:val="lt-LT"/>
        </w:rPr>
        <w:t xml:space="preserve"> poveikį, nėra</w:t>
      </w:r>
      <w:r w:rsidR="00900323" w:rsidRPr="00900323">
        <w:rPr>
          <w:sz w:val="22"/>
          <w:szCs w:val="22"/>
          <w:lang w:val="lt-LT"/>
        </w:rPr>
        <w:t>.</w:t>
      </w:r>
    </w:p>
    <w:p w14:paraId="5A346D55" w14:textId="77777777" w:rsidR="00900323" w:rsidRPr="00900323" w:rsidRDefault="00900323" w:rsidP="00900323">
      <w:pPr>
        <w:rPr>
          <w:sz w:val="22"/>
          <w:szCs w:val="22"/>
          <w:lang w:val="lt-LT"/>
        </w:rPr>
      </w:pPr>
    </w:p>
    <w:p w14:paraId="285345E6" w14:textId="6060CB7F" w:rsidR="00900323" w:rsidRPr="00900323" w:rsidRDefault="008C6CB2" w:rsidP="00900323">
      <w:pPr>
        <w:rPr>
          <w:sz w:val="22"/>
          <w:szCs w:val="22"/>
          <w:lang w:val="lt-LT"/>
        </w:rPr>
      </w:pPr>
      <w:r>
        <w:rPr>
          <w:sz w:val="22"/>
          <w:szCs w:val="22"/>
          <w:lang w:val="lt-LT"/>
        </w:rPr>
        <w:t xml:space="preserve">Poveikio reprodukcijai ir laktacijai tyrimo metu žiurkėms buvo girdomos </w:t>
      </w:r>
      <w:proofErr w:type="spellStart"/>
      <w:r w:rsidR="00900323" w:rsidRPr="00900323">
        <w:rPr>
          <w:sz w:val="22"/>
          <w:szCs w:val="22"/>
          <w:lang w:val="lt-LT"/>
        </w:rPr>
        <w:t>p</w:t>
      </w:r>
      <w:r>
        <w:rPr>
          <w:sz w:val="22"/>
          <w:szCs w:val="22"/>
          <w:lang w:val="lt-LT"/>
        </w:rPr>
        <w:t>i</w:t>
      </w:r>
      <w:r w:rsidR="00900323" w:rsidRPr="00900323">
        <w:rPr>
          <w:sz w:val="22"/>
          <w:szCs w:val="22"/>
          <w:lang w:val="lt-LT"/>
        </w:rPr>
        <w:t>rantel</w:t>
      </w:r>
      <w:r>
        <w:rPr>
          <w:sz w:val="22"/>
          <w:szCs w:val="22"/>
          <w:lang w:val="lt-LT"/>
        </w:rPr>
        <w:t>io</w:t>
      </w:r>
      <w:proofErr w:type="spellEnd"/>
      <w:r w:rsidR="00900323" w:rsidRPr="00900323">
        <w:rPr>
          <w:sz w:val="22"/>
          <w:szCs w:val="22"/>
          <w:lang w:val="lt-LT"/>
        </w:rPr>
        <w:t xml:space="preserve"> </w:t>
      </w:r>
      <w:proofErr w:type="spellStart"/>
      <w:r w:rsidR="00900323" w:rsidRPr="00900323">
        <w:rPr>
          <w:sz w:val="22"/>
          <w:szCs w:val="22"/>
          <w:lang w:val="lt-LT"/>
        </w:rPr>
        <w:t>embonat</w:t>
      </w:r>
      <w:r>
        <w:rPr>
          <w:sz w:val="22"/>
          <w:szCs w:val="22"/>
          <w:lang w:val="lt-LT"/>
        </w:rPr>
        <w:t>o</w:t>
      </w:r>
      <w:proofErr w:type="spellEnd"/>
      <w:r>
        <w:rPr>
          <w:sz w:val="22"/>
          <w:szCs w:val="22"/>
          <w:lang w:val="lt-LT"/>
        </w:rPr>
        <w:t xml:space="preserve"> druskos dozės, atitinkančios </w:t>
      </w:r>
      <w:r w:rsidR="00900323" w:rsidRPr="00900323">
        <w:rPr>
          <w:sz w:val="22"/>
          <w:szCs w:val="22"/>
          <w:lang w:val="lt-LT"/>
        </w:rPr>
        <w:t>0</w:t>
      </w:r>
      <w:r w:rsidR="00104494">
        <w:rPr>
          <w:sz w:val="22"/>
          <w:szCs w:val="22"/>
          <w:lang w:val="lt-LT"/>
        </w:rPr>
        <w:t>,</w:t>
      </w:r>
      <w:r w:rsidR="00900323" w:rsidRPr="00900323">
        <w:rPr>
          <w:sz w:val="22"/>
          <w:szCs w:val="22"/>
          <w:lang w:val="lt-LT"/>
        </w:rPr>
        <w:t>9</w:t>
      </w:r>
      <w:r>
        <w:rPr>
          <w:sz w:val="22"/>
          <w:szCs w:val="22"/>
          <w:lang w:val="lt-LT"/>
        </w:rPr>
        <w:t> mg ir</w:t>
      </w:r>
      <w:r w:rsidR="00900323" w:rsidRPr="00900323">
        <w:rPr>
          <w:sz w:val="22"/>
          <w:szCs w:val="22"/>
          <w:lang w:val="lt-LT"/>
        </w:rPr>
        <w:t xml:space="preserve"> 90</w:t>
      </w:r>
      <w:r>
        <w:rPr>
          <w:sz w:val="22"/>
          <w:szCs w:val="22"/>
          <w:lang w:val="lt-LT"/>
        </w:rPr>
        <w:t> </w:t>
      </w:r>
      <w:r w:rsidR="00900323" w:rsidRPr="00900323">
        <w:rPr>
          <w:sz w:val="22"/>
          <w:szCs w:val="22"/>
          <w:lang w:val="lt-LT"/>
        </w:rPr>
        <w:t xml:space="preserve">mg </w:t>
      </w:r>
      <w:proofErr w:type="spellStart"/>
      <w:r w:rsidRPr="00900323">
        <w:rPr>
          <w:sz w:val="22"/>
          <w:szCs w:val="22"/>
          <w:lang w:val="lt-LT"/>
        </w:rPr>
        <w:t>p</w:t>
      </w:r>
      <w:r>
        <w:rPr>
          <w:sz w:val="22"/>
          <w:szCs w:val="22"/>
          <w:lang w:val="lt-LT"/>
        </w:rPr>
        <w:t>irantelio</w:t>
      </w:r>
      <w:proofErr w:type="spellEnd"/>
      <w:r>
        <w:rPr>
          <w:sz w:val="22"/>
          <w:szCs w:val="22"/>
          <w:lang w:val="lt-LT"/>
        </w:rPr>
        <w:t xml:space="preserve"> bazės/kg/per parą</w:t>
      </w:r>
      <w:r w:rsidR="00900323" w:rsidRPr="00900323">
        <w:rPr>
          <w:sz w:val="22"/>
          <w:szCs w:val="22"/>
          <w:lang w:val="lt-LT"/>
        </w:rPr>
        <w:t>, 14</w:t>
      </w:r>
      <w:r>
        <w:rPr>
          <w:sz w:val="22"/>
          <w:szCs w:val="22"/>
          <w:lang w:val="lt-LT"/>
        </w:rPr>
        <w:t xml:space="preserve"> dienų prieš poravimąsi, vaikingumo metu ir iki laktacijos pabaigos. Skirtumų kontrolinėse ir </w:t>
      </w:r>
      <w:r w:rsidR="009828E9">
        <w:rPr>
          <w:sz w:val="22"/>
          <w:szCs w:val="22"/>
          <w:lang w:val="lt-LT"/>
        </w:rPr>
        <w:t>vaistinio</w:t>
      </w:r>
      <w:r>
        <w:rPr>
          <w:sz w:val="22"/>
          <w:szCs w:val="22"/>
          <w:lang w:val="lt-LT"/>
        </w:rPr>
        <w:t xml:space="preserve"> preparato grupėse vertinant poveikį vislumui, </w:t>
      </w:r>
      <w:proofErr w:type="spellStart"/>
      <w:r>
        <w:rPr>
          <w:sz w:val="22"/>
          <w:szCs w:val="22"/>
          <w:lang w:val="lt-LT"/>
        </w:rPr>
        <w:t>išgyvenamumui</w:t>
      </w:r>
      <w:proofErr w:type="spellEnd"/>
      <w:r>
        <w:rPr>
          <w:sz w:val="22"/>
          <w:szCs w:val="22"/>
          <w:lang w:val="lt-LT"/>
        </w:rPr>
        <w:t xml:space="preserve"> ir laktacijai</w:t>
      </w:r>
      <w:r w:rsidR="009828E9">
        <w:rPr>
          <w:sz w:val="22"/>
          <w:szCs w:val="22"/>
          <w:lang w:val="lt-LT"/>
        </w:rPr>
        <w:t>,</w:t>
      </w:r>
      <w:r>
        <w:rPr>
          <w:sz w:val="22"/>
          <w:szCs w:val="22"/>
          <w:lang w:val="lt-LT"/>
        </w:rPr>
        <w:t xml:space="preserve"> nenustatyta net skiriant did</w:t>
      </w:r>
      <w:r w:rsidR="009828E9">
        <w:rPr>
          <w:sz w:val="22"/>
          <w:szCs w:val="22"/>
          <w:lang w:val="lt-LT"/>
        </w:rPr>
        <w:t>ž</w:t>
      </w:r>
      <w:r>
        <w:rPr>
          <w:sz w:val="22"/>
          <w:szCs w:val="22"/>
          <w:lang w:val="lt-LT"/>
        </w:rPr>
        <w:t>iausi</w:t>
      </w:r>
      <w:r w:rsidR="009828E9">
        <w:rPr>
          <w:sz w:val="22"/>
          <w:szCs w:val="22"/>
          <w:lang w:val="lt-LT"/>
        </w:rPr>
        <w:t>ą</w:t>
      </w:r>
      <w:r>
        <w:rPr>
          <w:sz w:val="22"/>
          <w:szCs w:val="22"/>
          <w:lang w:val="lt-LT"/>
        </w:rPr>
        <w:t xml:space="preserve"> tirt</w:t>
      </w:r>
      <w:r w:rsidR="009828E9">
        <w:rPr>
          <w:sz w:val="22"/>
          <w:szCs w:val="22"/>
          <w:lang w:val="lt-LT"/>
        </w:rPr>
        <w:t>ą</w:t>
      </w:r>
      <w:r>
        <w:rPr>
          <w:sz w:val="22"/>
          <w:szCs w:val="22"/>
          <w:lang w:val="lt-LT"/>
        </w:rPr>
        <w:t xml:space="preserve"> doz</w:t>
      </w:r>
      <w:r w:rsidR="009828E9">
        <w:rPr>
          <w:sz w:val="22"/>
          <w:szCs w:val="22"/>
          <w:lang w:val="lt-LT"/>
        </w:rPr>
        <w:t>ę</w:t>
      </w:r>
      <w:r>
        <w:rPr>
          <w:sz w:val="22"/>
          <w:szCs w:val="22"/>
          <w:lang w:val="lt-LT"/>
        </w:rPr>
        <w:t xml:space="preserve">, t. y. </w:t>
      </w:r>
      <w:r w:rsidR="00900323" w:rsidRPr="00900323">
        <w:rPr>
          <w:sz w:val="22"/>
          <w:szCs w:val="22"/>
          <w:lang w:val="lt-LT"/>
        </w:rPr>
        <w:t>90</w:t>
      </w:r>
      <w:r>
        <w:rPr>
          <w:sz w:val="22"/>
          <w:szCs w:val="22"/>
          <w:lang w:val="lt-LT"/>
        </w:rPr>
        <w:t> </w:t>
      </w:r>
      <w:r w:rsidR="00900323" w:rsidRPr="00900323">
        <w:rPr>
          <w:sz w:val="22"/>
          <w:szCs w:val="22"/>
          <w:lang w:val="lt-LT"/>
        </w:rPr>
        <w:t xml:space="preserve">mg </w:t>
      </w:r>
      <w:proofErr w:type="spellStart"/>
      <w:r w:rsidRPr="00900323">
        <w:rPr>
          <w:sz w:val="22"/>
          <w:szCs w:val="22"/>
          <w:lang w:val="lt-LT"/>
        </w:rPr>
        <w:t>p</w:t>
      </w:r>
      <w:r>
        <w:rPr>
          <w:sz w:val="22"/>
          <w:szCs w:val="22"/>
          <w:lang w:val="lt-LT"/>
        </w:rPr>
        <w:t>irantelio</w:t>
      </w:r>
      <w:proofErr w:type="spellEnd"/>
      <w:r>
        <w:rPr>
          <w:sz w:val="22"/>
          <w:szCs w:val="22"/>
          <w:lang w:val="lt-LT"/>
        </w:rPr>
        <w:t xml:space="preserve"> bazės/kg/per parą</w:t>
      </w:r>
      <w:r w:rsidR="00900323" w:rsidRPr="00900323">
        <w:rPr>
          <w:sz w:val="22"/>
          <w:szCs w:val="22"/>
          <w:lang w:val="lt-LT"/>
        </w:rPr>
        <w:t>.</w:t>
      </w:r>
    </w:p>
    <w:p w14:paraId="1DAD513D" w14:textId="77777777" w:rsidR="00900323" w:rsidRPr="00900323" w:rsidRDefault="00900323" w:rsidP="00900323">
      <w:pPr>
        <w:rPr>
          <w:sz w:val="22"/>
          <w:szCs w:val="22"/>
          <w:lang w:val="lt-LT"/>
        </w:rPr>
      </w:pPr>
    </w:p>
    <w:p w14:paraId="1D124BFB" w14:textId="7E0E481B" w:rsidR="00900323" w:rsidRPr="00900323" w:rsidRDefault="009828E9" w:rsidP="00900323">
      <w:pPr>
        <w:rPr>
          <w:sz w:val="22"/>
          <w:szCs w:val="22"/>
          <w:lang w:val="lt-LT"/>
        </w:rPr>
      </w:pPr>
      <w:r>
        <w:rPr>
          <w:sz w:val="22"/>
          <w:szCs w:val="22"/>
          <w:lang w:val="lt-LT"/>
        </w:rPr>
        <w:t xml:space="preserve">Tyrimo su triušiais metu padidėjęs </w:t>
      </w:r>
      <w:r w:rsidRPr="00473589">
        <w:rPr>
          <w:sz w:val="22"/>
          <w:szCs w:val="22"/>
          <w:lang w:val="lt-LT"/>
        </w:rPr>
        <w:t>spontaninių vaikingumo nutrūkimų dažnis</w:t>
      </w:r>
      <w:r>
        <w:rPr>
          <w:sz w:val="22"/>
          <w:szCs w:val="22"/>
          <w:lang w:val="lt-LT"/>
        </w:rPr>
        <w:t xml:space="preserve"> stebėtas paskyrus </w:t>
      </w:r>
      <w:r w:rsidR="00477B63">
        <w:rPr>
          <w:sz w:val="22"/>
          <w:szCs w:val="22"/>
          <w:lang w:val="lt-LT"/>
        </w:rPr>
        <w:t>0,</w:t>
      </w:r>
      <w:r w:rsidR="00900323" w:rsidRPr="00900323">
        <w:rPr>
          <w:sz w:val="22"/>
          <w:szCs w:val="22"/>
          <w:lang w:val="lt-LT"/>
        </w:rPr>
        <w:t xml:space="preserve">9 </w:t>
      </w:r>
      <w:r>
        <w:rPr>
          <w:sz w:val="22"/>
          <w:szCs w:val="22"/>
          <w:lang w:val="lt-LT"/>
        </w:rPr>
        <w:t>ir</w:t>
      </w:r>
      <w:r w:rsidR="00900323" w:rsidRPr="00900323">
        <w:rPr>
          <w:sz w:val="22"/>
          <w:szCs w:val="22"/>
          <w:lang w:val="lt-LT"/>
        </w:rPr>
        <w:t xml:space="preserve"> 90</w:t>
      </w:r>
      <w:r>
        <w:rPr>
          <w:sz w:val="22"/>
          <w:szCs w:val="22"/>
          <w:lang w:val="lt-LT"/>
        </w:rPr>
        <w:t> </w:t>
      </w:r>
      <w:r w:rsidR="00900323" w:rsidRPr="00900323">
        <w:rPr>
          <w:sz w:val="22"/>
          <w:szCs w:val="22"/>
          <w:lang w:val="lt-LT"/>
        </w:rPr>
        <w:t xml:space="preserve">mg </w:t>
      </w:r>
      <w:proofErr w:type="spellStart"/>
      <w:r w:rsidR="008C6CB2" w:rsidRPr="00900323">
        <w:rPr>
          <w:sz w:val="22"/>
          <w:szCs w:val="22"/>
          <w:lang w:val="lt-LT"/>
        </w:rPr>
        <w:t>p</w:t>
      </w:r>
      <w:r w:rsidR="008C6CB2">
        <w:rPr>
          <w:sz w:val="22"/>
          <w:szCs w:val="22"/>
          <w:lang w:val="lt-LT"/>
        </w:rPr>
        <w:t>irantelio</w:t>
      </w:r>
      <w:proofErr w:type="spellEnd"/>
      <w:r w:rsidR="008C6CB2">
        <w:rPr>
          <w:sz w:val="22"/>
          <w:szCs w:val="22"/>
          <w:lang w:val="lt-LT"/>
        </w:rPr>
        <w:t xml:space="preserve"> bazės/kg/per parą</w:t>
      </w:r>
      <w:r>
        <w:rPr>
          <w:sz w:val="22"/>
          <w:szCs w:val="22"/>
          <w:lang w:val="lt-LT"/>
        </w:rPr>
        <w:t xml:space="preserve"> laikotarpiu tarp 7 ir 17 vaikingumo dienos.</w:t>
      </w:r>
      <w:r w:rsidR="00900323" w:rsidRPr="00900323">
        <w:rPr>
          <w:sz w:val="22"/>
          <w:szCs w:val="22"/>
          <w:lang w:val="lt-LT"/>
        </w:rPr>
        <w:t xml:space="preserve"> </w:t>
      </w:r>
      <w:r w:rsidR="008C6CB2">
        <w:rPr>
          <w:sz w:val="22"/>
          <w:szCs w:val="22"/>
          <w:lang w:val="lt-LT"/>
        </w:rPr>
        <w:t xml:space="preserve">Poveikio vaisiui nenustatyta skiriant dozę iki </w:t>
      </w:r>
      <w:r w:rsidR="00900323" w:rsidRPr="00900323">
        <w:rPr>
          <w:sz w:val="22"/>
          <w:szCs w:val="22"/>
          <w:lang w:val="lt-LT"/>
        </w:rPr>
        <w:t>90</w:t>
      </w:r>
      <w:r w:rsidR="008C6CB2">
        <w:rPr>
          <w:sz w:val="22"/>
          <w:szCs w:val="22"/>
          <w:lang w:val="lt-LT"/>
        </w:rPr>
        <w:t> </w:t>
      </w:r>
      <w:r w:rsidR="00900323" w:rsidRPr="00900323">
        <w:rPr>
          <w:sz w:val="22"/>
          <w:szCs w:val="22"/>
          <w:lang w:val="lt-LT"/>
        </w:rPr>
        <w:t>mg/kg/</w:t>
      </w:r>
      <w:r w:rsidR="008C6CB2">
        <w:rPr>
          <w:sz w:val="22"/>
          <w:szCs w:val="22"/>
          <w:lang w:val="lt-LT"/>
        </w:rPr>
        <w:t>per parą</w:t>
      </w:r>
      <w:r w:rsidR="00900323" w:rsidRPr="00900323">
        <w:rPr>
          <w:sz w:val="22"/>
          <w:szCs w:val="22"/>
          <w:lang w:val="lt-LT"/>
        </w:rPr>
        <w:t>.</w:t>
      </w:r>
    </w:p>
    <w:p w14:paraId="61F9A636" w14:textId="77777777" w:rsidR="00900323" w:rsidRPr="00900323" w:rsidRDefault="00900323" w:rsidP="00900323">
      <w:pPr>
        <w:rPr>
          <w:sz w:val="22"/>
          <w:szCs w:val="22"/>
          <w:lang w:val="lt-LT"/>
        </w:rPr>
      </w:pPr>
    </w:p>
    <w:p w14:paraId="40E5B68B" w14:textId="7D3F02F6" w:rsidR="004D0EE3" w:rsidRPr="00687948" w:rsidRDefault="00900323" w:rsidP="004D0EE3">
      <w:pPr>
        <w:rPr>
          <w:sz w:val="22"/>
          <w:szCs w:val="22"/>
          <w:lang w:val="lt-LT"/>
        </w:rPr>
      </w:pPr>
      <w:r w:rsidRPr="00900323">
        <w:rPr>
          <w:sz w:val="22"/>
          <w:szCs w:val="22"/>
          <w:lang w:val="lt-LT"/>
        </w:rPr>
        <w:t xml:space="preserve">NMRI </w:t>
      </w:r>
      <w:r w:rsidR="008C6CB2">
        <w:rPr>
          <w:sz w:val="22"/>
          <w:szCs w:val="22"/>
          <w:lang w:val="lt-LT"/>
        </w:rPr>
        <w:t xml:space="preserve">pelėms </w:t>
      </w:r>
      <w:proofErr w:type="spellStart"/>
      <w:r w:rsidRPr="00900323">
        <w:rPr>
          <w:sz w:val="22"/>
          <w:szCs w:val="22"/>
          <w:lang w:val="lt-LT"/>
        </w:rPr>
        <w:t>p</w:t>
      </w:r>
      <w:r w:rsidR="008C6CB2">
        <w:rPr>
          <w:sz w:val="22"/>
          <w:szCs w:val="22"/>
          <w:lang w:val="lt-LT"/>
        </w:rPr>
        <w:t>i</w:t>
      </w:r>
      <w:r w:rsidRPr="00900323">
        <w:rPr>
          <w:sz w:val="22"/>
          <w:szCs w:val="22"/>
          <w:lang w:val="lt-LT"/>
        </w:rPr>
        <w:t>rantel</w:t>
      </w:r>
      <w:r w:rsidR="008C6CB2">
        <w:rPr>
          <w:sz w:val="22"/>
          <w:szCs w:val="22"/>
          <w:lang w:val="lt-LT"/>
        </w:rPr>
        <w:t>io</w:t>
      </w:r>
      <w:proofErr w:type="spellEnd"/>
      <w:r w:rsidRPr="00900323">
        <w:rPr>
          <w:sz w:val="22"/>
          <w:szCs w:val="22"/>
          <w:lang w:val="lt-LT"/>
        </w:rPr>
        <w:t xml:space="preserve"> </w:t>
      </w:r>
      <w:proofErr w:type="spellStart"/>
      <w:r w:rsidRPr="00900323">
        <w:rPr>
          <w:sz w:val="22"/>
          <w:szCs w:val="22"/>
          <w:lang w:val="lt-LT"/>
        </w:rPr>
        <w:t>pamoat</w:t>
      </w:r>
      <w:r w:rsidR="008C6CB2">
        <w:rPr>
          <w:sz w:val="22"/>
          <w:szCs w:val="22"/>
          <w:lang w:val="lt-LT"/>
        </w:rPr>
        <w:t>o</w:t>
      </w:r>
      <w:proofErr w:type="spellEnd"/>
      <w:r w:rsidR="008C6CB2">
        <w:rPr>
          <w:sz w:val="22"/>
          <w:szCs w:val="22"/>
          <w:lang w:val="lt-LT"/>
        </w:rPr>
        <w:t xml:space="preserve"> skyrimas sukėlė vaikingumo laikotarpio pailgėjimą ir sumažino vados dydį,</w:t>
      </w:r>
      <w:r w:rsidR="009828E9">
        <w:rPr>
          <w:sz w:val="22"/>
          <w:szCs w:val="22"/>
          <w:lang w:val="lt-LT"/>
        </w:rPr>
        <w:t xml:space="preserve"> kai vaistinio preparato buvo skiriama vaikingumo </w:t>
      </w:r>
      <w:r w:rsidR="009B45DA">
        <w:rPr>
          <w:sz w:val="22"/>
          <w:szCs w:val="22"/>
          <w:lang w:val="lt-LT"/>
        </w:rPr>
        <w:t xml:space="preserve">laikotarpio </w:t>
      </w:r>
      <w:r w:rsidR="009828E9">
        <w:rPr>
          <w:sz w:val="22"/>
          <w:szCs w:val="22"/>
          <w:lang w:val="lt-LT"/>
        </w:rPr>
        <w:t>pradžioje, bei padidino negyvų jauniklių atsivedimo dažnį, kai vaistinio preparato buvo skiriama vaikingumo pabaigoje.</w:t>
      </w:r>
    </w:p>
    <w:p w14:paraId="4798D780" w14:textId="77777777" w:rsidR="004D0EE3" w:rsidRPr="00687948" w:rsidRDefault="004D0EE3" w:rsidP="004D0EE3">
      <w:pPr>
        <w:rPr>
          <w:sz w:val="22"/>
          <w:szCs w:val="22"/>
          <w:lang w:val="lt-LT"/>
        </w:rPr>
      </w:pPr>
    </w:p>
    <w:p w14:paraId="4D901DA5" w14:textId="77777777" w:rsidR="004D0EE3" w:rsidRPr="00687948" w:rsidRDefault="004D0EE3" w:rsidP="004D0EE3">
      <w:pPr>
        <w:rPr>
          <w:sz w:val="22"/>
          <w:szCs w:val="22"/>
          <w:lang w:val="lt-LT"/>
        </w:rPr>
      </w:pPr>
    </w:p>
    <w:p w14:paraId="2CCE1C1C" w14:textId="77777777" w:rsidR="004D0EE3" w:rsidRPr="00687948" w:rsidRDefault="004D0EE3" w:rsidP="004D0EE3">
      <w:pPr>
        <w:keepNext/>
        <w:tabs>
          <w:tab w:val="left" w:pos="0"/>
          <w:tab w:val="left" w:pos="567"/>
        </w:tabs>
        <w:outlineLvl w:val="1"/>
        <w:rPr>
          <w:b/>
          <w:sz w:val="22"/>
          <w:szCs w:val="22"/>
          <w:lang w:val="lt-LT"/>
        </w:rPr>
      </w:pPr>
      <w:bookmarkStart w:id="40" w:name="_Toc129243115"/>
      <w:bookmarkStart w:id="41" w:name="_Toc129243240"/>
      <w:r w:rsidRPr="00687948">
        <w:rPr>
          <w:b/>
          <w:sz w:val="22"/>
          <w:szCs w:val="22"/>
          <w:lang w:val="lt-LT"/>
        </w:rPr>
        <w:t>6.</w:t>
      </w:r>
      <w:r w:rsidRPr="00687948">
        <w:rPr>
          <w:b/>
          <w:sz w:val="22"/>
          <w:szCs w:val="22"/>
          <w:lang w:val="lt-LT"/>
        </w:rPr>
        <w:tab/>
        <w:t>FARMACINĖ INFORMACIJA</w:t>
      </w:r>
      <w:bookmarkEnd w:id="40"/>
      <w:bookmarkEnd w:id="41"/>
    </w:p>
    <w:p w14:paraId="7A19177D" w14:textId="77777777" w:rsidR="004D0EE3" w:rsidRPr="00687948" w:rsidRDefault="004D0EE3" w:rsidP="004D0EE3">
      <w:pPr>
        <w:rPr>
          <w:sz w:val="22"/>
          <w:szCs w:val="22"/>
          <w:lang w:val="lt-LT"/>
        </w:rPr>
      </w:pPr>
    </w:p>
    <w:p w14:paraId="2FA714E4" w14:textId="77777777" w:rsidR="004D0EE3" w:rsidRPr="00687948" w:rsidRDefault="004D0EE3" w:rsidP="004D0EE3">
      <w:pPr>
        <w:keepNext/>
        <w:keepLines/>
        <w:tabs>
          <w:tab w:val="left" w:pos="567"/>
        </w:tabs>
        <w:ind w:left="567" w:hanging="567"/>
        <w:outlineLvl w:val="2"/>
        <w:rPr>
          <w:b/>
          <w:kern w:val="28"/>
          <w:sz w:val="22"/>
          <w:szCs w:val="22"/>
          <w:lang w:val="lt-LT"/>
        </w:rPr>
      </w:pPr>
      <w:bookmarkStart w:id="42" w:name="_Toc129243116"/>
      <w:bookmarkStart w:id="43" w:name="_Toc129243241"/>
      <w:r w:rsidRPr="00687948">
        <w:rPr>
          <w:b/>
          <w:kern w:val="28"/>
          <w:sz w:val="22"/>
          <w:szCs w:val="22"/>
          <w:lang w:val="lt-LT"/>
        </w:rPr>
        <w:t>6.1</w:t>
      </w:r>
      <w:r w:rsidRPr="00687948">
        <w:rPr>
          <w:b/>
          <w:kern w:val="28"/>
          <w:sz w:val="22"/>
          <w:szCs w:val="22"/>
          <w:lang w:val="lt-LT"/>
        </w:rPr>
        <w:tab/>
        <w:t>Pagalbinių medžiagų sąrašas</w:t>
      </w:r>
      <w:bookmarkEnd w:id="42"/>
      <w:bookmarkEnd w:id="43"/>
    </w:p>
    <w:p w14:paraId="37D939AF" w14:textId="77777777" w:rsidR="004D0EE3" w:rsidRPr="00687948" w:rsidRDefault="004D0EE3" w:rsidP="004D0EE3">
      <w:pPr>
        <w:rPr>
          <w:sz w:val="22"/>
          <w:szCs w:val="22"/>
          <w:lang w:val="lt-LT"/>
        </w:rPr>
      </w:pPr>
    </w:p>
    <w:p w14:paraId="2386B3A9" w14:textId="77777777" w:rsidR="004D0EE3" w:rsidRPr="00687948" w:rsidRDefault="004D0EE3" w:rsidP="004D0EE3">
      <w:pPr>
        <w:tabs>
          <w:tab w:val="center" w:pos="5670"/>
          <w:tab w:val="center" w:pos="7655"/>
        </w:tabs>
        <w:rPr>
          <w:b/>
          <w:bCs/>
          <w:sz w:val="22"/>
          <w:szCs w:val="22"/>
          <w:lang w:val="lt-LT"/>
        </w:rPr>
      </w:pPr>
      <w:r w:rsidRPr="00687948">
        <w:rPr>
          <w:bCs/>
          <w:sz w:val="22"/>
          <w:szCs w:val="22"/>
          <w:u w:val="single"/>
          <w:lang w:val="lt-LT"/>
        </w:rPr>
        <w:t>Tabletės branduolys</w:t>
      </w:r>
      <w:r w:rsidRPr="00687948">
        <w:rPr>
          <w:b/>
          <w:bCs/>
          <w:sz w:val="22"/>
          <w:szCs w:val="22"/>
          <w:lang w:val="lt-LT"/>
        </w:rPr>
        <w:t xml:space="preserve"> </w:t>
      </w:r>
    </w:p>
    <w:p w14:paraId="01A72002" w14:textId="77777777" w:rsidR="004D0EE3" w:rsidRPr="00687948" w:rsidRDefault="004D0EE3" w:rsidP="004D0EE3">
      <w:pPr>
        <w:tabs>
          <w:tab w:val="center" w:pos="5670"/>
          <w:tab w:val="right" w:pos="7371"/>
          <w:tab w:val="center" w:pos="7655"/>
        </w:tabs>
        <w:autoSpaceDE w:val="0"/>
        <w:autoSpaceDN w:val="0"/>
        <w:outlineLvl w:val="3"/>
        <w:rPr>
          <w:sz w:val="22"/>
          <w:szCs w:val="22"/>
          <w:lang w:val="lt-LT" w:eastAsia="fr-FR"/>
        </w:rPr>
      </w:pPr>
      <w:proofErr w:type="spellStart"/>
      <w:r w:rsidRPr="00687948">
        <w:rPr>
          <w:sz w:val="22"/>
          <w:szCs w:val="22"/>
          <w:lang w:val="lt-LT" w:eastAsia="fr-FR"/>
        </w:rPr>
        <w:t>Pregelifikuotas</w:t>
      </w:r>
      <w:proofErr w:type="spellEnd"/>
      <w:r w:rsidRPr="00687948">
        <w:rPr>
          <w:sz w:val="22"/>
          <w:szCs w:val="22"/>
          <w:lang w:val="lt-LT" w:eastAsia="fr-FR"/>
        </w:rPr>
        <w:t xml:space="preserve"> kukurūzų krakmolas  </w:t>
      </w:r>
    </w:p>
    <w:p w14:paraId="03839664" w14:textId="77777777" w:rsidR="004D0EE3" w:rsidRPr="00687948" w:rsidRDefault="004D0EE3" w:rsidP="004D0EE3">
      <w:pPr>
        <w:tabs>
          <w:tab w:val="center" w:pos="5670"/>
          <w:tab w:val="right" w:pos="7371"/>
          <w:tab w:val="center" w:pos="7655"/>
        </w:tabs>
        <w:autoSpaceDE w:val="0"/>
        <w:autoSpaceDN w:val="0"/>
        <w:outlineLvl w:val="3"/>
        <w:rPr>
          <w:sz w:val="22"/>
          <w:szCs w:val="22"/>
          <w:lang w:val="lt-LT" w:eastAsia="fr-FR"/>
        </w:rPr>
      </w:pPr>
      <w:proofErr w:type="spellStart"/>
      <w:r w:rsidRPr="00687948">
        <w:rPr>
          <w:sz w:val="22"/>
          <w:szCs w:val="22"/>
          <w:lang w:val="lt-LT" w:eastAsia="fr-FR"/>
        </w:rPr>
        <w:t>Povidonas</w:t>
      </w:r>
      <w:proofErr w:type="spellEnd"/>
    </w:p>
    <w:p w14:paraId="6A2D2D81" w14:textId="77777777" w:rsidR="004D0EE3" w:rsidRPr="00687948" w:rsidRDefault="004D0EE3" w:rsidP="004D0EE3">
      <w:pPr>
        <w:tabs>
          <w:tab w:val="center" w:pos="5670"/>
          <w:tab w:val="right" w:pos="7371"/>
          <w:tab w:val="center" w:pos="7655"/>
        </w:tabs>
        <w:autoSpaceDE w:val="0"/>
        <w:autoSpaceDN w:val="0"/>
        <w:outlineLvl w:val="3"/>
        <w:rPr>
          <w:sz w:val="22"/>
          <w:szCs w:val="22"/>
          <w:lang w:val="lt-LT" w:eastAsia="fr-FR"/>
        </w:rPr>
      </w:pPr>
      <w:proofErr w:type="spellStart"/>
      <w:r w:rsidRPr="00687948">
        <w:rPr>
          <w:sz w:val="22"/>
          <w:szCs w:val="22"/>
          <w:lang w:val="lt-LT" w:eastAsia="fr-FR"/>
        </w:rPr>
        <w:t>Kroskarmeliozės</w:t>
      </w:r>
      <w:proofErr w:type="spellEnd"/>
      <w:r w:rsidRPr="00687948">
        <w:rPr>
          <w:sz w:val="22"/>
          <w:szCs w:val="22"/>
          <w:lang w:val="lt-LT" w:eastAsia="fr-FR"/>
        </w:rPr>
        <w:t xml:space="preserve"> natrio druska</w:t>
      </w:r>
    </w:p>
    <w:p w14:paraId="62379585" w14:textId="77777777" w:rsidR="004D0EE3" w:rsidRPr="00687948" w:rsidRDefault="004D0EE3" w:rsidP="004D0EE3">
      <w:pPr>
        <w:tabs>
          <w:tab w:val="center" w:pos="5670"/>
          <w:tab w:val="right" w:pos="7371"/>
          <w:tab w:val="center" w:pos="7655"/>
        </w:tabs>
        <w:autoSpaceDE w:val="0"/>
        <w:autoSpaceDN w:val="0"/>
        <w:outlineLvl w:val="3"/>
        <w:rPr>
          <w:sz w:val="22"/>
          <w:szCs w:val="22"/>
          <w:lang w:val="lt-LT" w:eastAsia="fr-FR"/>
        </w:rPr>
      </w:pPr>
      <w:r w:rsidRPr="00687948">
        <w:rPr>
          <w:sz w:val="22"/>
          <w:szCs w:val="22"/>
          <w:lang w:val="lt-LT" w:eastAsia="fr-FR"/>
        </w:rPr>
        <w:t xml:space="preserve">Magnio </w:t>
      </w:r>
      <w:proofErr w:type="spellStart"/>
      <w:r w:rsidRPr="00687948">
        <w:rPr>
          <w:sz w:val="22"/>
          <w:szCs w:val="22"/>
          <w:lang w:val="lt-LT" w:eastAsia="fr-FR"/>
        </w:rPr>
        <w:t>stearatas</w:t>
      </w:r>
      <w:proofErr w:type="spellEnd"/>
      <w:r w:rsidRPr="00687948">
        <w:rPr>
          <w:sz w:val="22"/>
          <w:szCs w:val="22"/>
          <w:lang w:val="lt-LT" w:eastAsia="fr-FR"/>
        </w:rPr>
        <w:t xml:space="preserve"> (E572)</w:t>
      </w:r>
    </w:p>
    <w:p w14:paraId="0970003D" w14:textId="77777777" w:rsidR="004D0EE3" w:rsidRPr="00687948" w:rsidRDefault="004D0EE3" w:rsidP="004D0EE3">
      <w:pPr>
        <w:rPr>
          <w:sz w:val="22"/>
          <w:szCs w:val="22"/>
          <w:lang w:val="lt-LT"/>
        </w:rPr>
      </w:pPr>
    </w:p>
    <w:p w14:paraId="28C5CD5F" w14:textId="77777777" w:rsidR="004D0EE3" w:rsidRPr="00687948" w:rsidRDefault="004D0EE3" w:rsidP="004D0EE3">
      <w:pPr>
        <w:tabs>
          <w:tab w:val="center" w:pos="5670"/>
          <w:tab w:val="center" w:pos="7655"/>
        </w:tabs>
        <w:rPr>
          <w:bCs/>
          <w:sz w:val="22"/>
          <w:szCs w:val="22"/>
          <w:u w:val="single"/>
          <w:lang w:val="lt-LT"/>
        </w:rPr>
      </w:pPr>
      <w:r w:rsidRPr="00687948">
        <w:rPr>
          <w:bCs/>
          <w:sz w:val="22"/>
          <w:szCs w:val="22"/>
          <w:u w:val="single"/>
          <w:lang w:val="lt-LT"/>
        </w:rPr>
        <w:lastRenderedPageBreak/>
        <w:t>Plėvelė</w:t>
      </w:r>
    </w:p>
    <w:p w14:paraId="47648B9B" w14:textId="77777777" w:rsidR="004D0EE3" w:rsidRPr="00687948" w:rsidRDefault="004D0EE3" w:rsidP="004D0EE3">
      <w:pPr>
        <w:tabs>
          <w:tab w:val="center" w:pos="5670"/>
          <w:tab w:val="right" w:pos="7371"/>
          <w:tab w:val="center" w:pos="7655"/>
        </w:tabs>
        <w:autoSpaceDE w:val="0"/>
        <w:autoSpaceDN w:val="0"/>
        <w:outlineLvl w:val="3"/>
        <w:rPr>
          <w:sz w:val="22"/>
          <w:szCs w:val="22"/>
          <w:lang w:val="lt-LT" w:eastAsia="fr-FR"/>
        </w:rPr>
      </w:pPr>
      <w:proofErr w:type="spellStart"/>
      <w:r w:rsidRPr="00687948">
        <w:rPr>
          <w:sz w:val="22"/>
          <w:szCs w:val="22"/>
          <w:lang w:val="lt-LT"/>
        </w:rPr>
        <w:t>Sepifilm</w:t>
      </w:r>
      <w:r w:rsidRPr="00687948">
        <w:rPr>
          <w:sz w:val="22"/>
          <w:szCs w:val="22"/>
          <w:vertAlign w:val="superscript"/>
          <w:lang w:val="lt-LT"/>
        </w:rPr>
        <w:t>TM</w:t>
      </w:r>
      <w:proofErr w:type="spellEnd"/>
      <w:r w:rsidRPr="00687948">
        <w:rPr>
          <w:sz w:val="22"/>
          <w:szCs w:val="22"/>
          <w:lang w:val="lt-LT"/>
        </w:rPr>
        <w:t xml:space="preserve"> (</w:t>
      </w:r>
      <w:proofErr w:type="spellStart"/>
      <w:r w:rsidRPr="00687948">
        <w:rPr>
          <w:sz w:val="22"/>
          <w:szCs w:val="22"/>
          <w:lang w:val="lt-LT"/>
        </w:rPr>
        <w:t>hipromeliozė</w:t>
      </w:r>
      <w:proofErr w:type="spellEnd"/>
      <w:r w:rsidRPr="00687948">
        <w:rPr>
          <w:sz w:val="22"/>
          <w:szCs w:val="22"/>
          <w:lang w:val="lt-LT"/>
        </w:rPr>
        <w:t xml:space="preserve">, </w:t>
      </w:r>
      <w:proofErr w:type="spellStart"/>
      <w:r w:rsidRPr="00687948">
        <w:rPr>
          <w:sz w:val="22"/>
          <w:szCs w:val="22"/>
          <w:lang w:val="lt-LT" w:eastAsia="fr-FR"/>
        </w:rPr>
        <w:t>mikrokristalinė</w:t>
      </w:r>
      <w:proofErr w:type="spellEnd"/>
      <w:r w:rsidRPr="00687948">
        <w:rPr>
          <w:sz w:val="22"/>
          <w:szCs w:val="22"/>
          <w:lang w:val="lt-LT" w:eastAsia="fr-FR"/>
        </w:rPr>
        <w:t xml:space="preserve"> celiuliozė, </w:t>
      </w:r>
      <w:proofErr w:type="spellStart"/>
      <w:r w:rsidRPr="00687948">
        <w:rPr>
          <w:sz w:val="22"/>
          <w:szCs w:val="22"/>
          <w:lang w:val="lt-LT" w:eastAsia="fr-FR"/>
        </w:rPr>
        <w:t>makrogolio</w:t>
      </w:r>
      <w:proofErr w:type="spellEnd"/>
      <w:r w:rsidRPr="00687948">
        <w:rPr>
          <w:sz w:val="22"/>
          <w:szCs w:val="22"/>
          <w:lang w:val="lt-LT" w:eastAsia="fr-FR"/>
        </w:rPr>
        <w:t xml:space="preserve"> 400 </w:t>
      </w:r>
      <w:proofErr w:type="spellStart"/>
      <w:r w:rsidRPr="00687948">
        <w:rPr>
          <w:sz w:val="22"/>
          <w:szCs w:val="22"/>
          <w:lang w:val="lt-LT" w:eastAsia="fr-FR"/>
        </w:rPr>
        <w:t>monostearatas</w:t>
      </w:r>
      <w:proofErr w:type="spellEnd"/>
      <w:r w:rsidRPr="00687948">
        <w:rPr>
          <w:sz w:val="22"/>
          <w:szCs w:val="22"/>
          <w:lang w:val="lt-LT" w:eastAsia="fr-FR"/>
        </w:rPr>
        <w:t>)</w:t>
      </w:r>
    </w:p>
    <w:p w14:paraId="774C87D5" w14:textId="77777777" w:rsidR="004D0EE3" w:rsidRPr="00687948" w:rsidRDefault="004D0EE3" w:rsidP="004D0EE3">
      <w:pPr>
        <w:tabs>
          <w:tab w:val="center" w:pos="5670"/>
          <w:tab w:val="right" w:pos="7371"/>
          <w:tab w:val="center" w:pos="7655"/>
        </w:tabs>
        <w:autoSpaceDE w:val="0"/>
        <w:autoSpaceDN w:val="0"/>
        <w:outlineLvl w:val="3"/>
        <w:rPr>
          <w:sz w:val="22"/>
          <w:szCs w:val="22"/>
          <w:lang w:val="lt-LT"/>
        </w:rPr>
      </w:pPr>
      <w:proofErr w:type="spellStart"/>
      <w:r w:rsidRPr="00687948">
        <w:rPr>
          <w:sz w:val="22"/>
          <w:szCs w:val="22"/>
          <w:lang w:val="lt-LT"/>
        </w:rPr>
        <w:t>Sepispere</w:t>
      </w:r>
      <w:r w:rsidRPr="00687948">
        <w:rPr>
          <w:sz w:val="22"/>
          <w:szCs w:val="22"/>
          <w:vertAlign w:val="superscript"/>
          <w:lang w:val="lt-LT"/>
        </w:rPr>
        <w:t>TM</w:t>
      </w:r>
      <w:proofErr w:type="spellEnd"/>
      <w:r w:rsidRPr="00687948">
        <w:rPr>
          <w:sz w:val="22"/>
          <w:szCs w:val="22"/>
          <w:lang w:val="lt-LT"/>
        </w:rPr>
        <w:t xml:space="preserve"> AP3065 geltonasis (</w:t>
      </w:r>
      <w:proofErr w:type="spellStart"/>
      <w:r w:rsidRPr="00687948">
        <w:rPr>
          <w:sz w:val="22"/>
          <w:szCs w:val="22"/>
          <w:lang w:val="lt-LT"/>
        </w:rPr>
        <w:t>propilenglikolis</w:t>
      </w:r>
      <w:proofErr w:type="spellEnd"/>
      <w:r w:rsidRPr="00687948">
        <w:rPr>
          <w:sz w:val="22"/>
          <w:szCs w:val="22"/>
          <w:lang w:val="lt-LT"/>
        </w:rPr>
        <w:t xml:space="preserve">, </w:t>
      </w:r>
      <w:proofErr w:type="spellStart"/>
      <w:r w:rsidRPr="00687948">
        <w:rPr>
          <w:sz w:val="22"/>
          <w:szCs w:val="22"/>
          <w:lang w:val="lt-LT"/>
        </w:rPr>
        <w:t>hipromeliozė</w:t>
      </w:r>
      <w:proofErr w:type="spellEnd"/>
      <w:r w:rsidRPr="00687948">
        <w:rPr>
          <w:sz w:val="22"/>
          <w:szCs w:val="22"/>
          <w:lang w:val="lt-LT"/>
        </w:rPr>
        <w:t>, titano dioksidas, saulėlydžio geltonasis FCF (E110))</w:t>
      </w:r>
    </w:p>
    <w:p w14:paraId="4E03DE01" w14:textId="77777777" w:rsidR="004D0EE3" w:rsidRPr="00687948" w:rsidRDefault="004D0EE3" w:rsidP="004D0EE3">
      <w:pPr>
        <w:rPr>
          <w:sz w:val="22"/>
          <w:szCs w:val="22"/>
          <w:lang w:val="lt-LT"/>
        </w:rPr>
      </w:pPr>
    </w:p>
    <w:p w14:paraId="0568AE4C" w14:textId="77777777" w:rsidR="004D0EE3" w:rsidRPr="00687948" w:rsidRDefault="004D0EE3" w:rsidP="004D0EE3">
      <w:pPr>
        <w:keepNext/>
        <w:keepLines/>
        <w:tabs>
          <w:tab w:val="left" w:pos="567"/>
        </w:tabs>
        <w:ind w:left="567" w:hanging="567"/>
        <w:outlineLvl w:val="2"/>
        <w:rPr>
          <w:b/>
          <w:kern w:val="28"/>
          <w:sz w:val="22"/>
          <w:szCs w:val="22"/>
          <w:lang w:val="lt-LT"/>
        </w:rPr>
      </w:pPr>
      <w:bookmarkStart w:id="44" w:name="_Toc129243117"/>
      <w:bookmarkStart w:id="45" w:name="_Toc129243242"/>
      <w:r w:rsidRPr="00687948">
        <w:rPr>
          <w:b/>
          <w:kern w:val="28"/>
          <w:sz w:val="22"/>
          <w:szCs w:val="22"/>
          <w:lang w:val="lt-LT"/>
        </w:rPr>
        <w:t>6.2</w:t>
      </w:r>
      <w:r w:rsidRPr="00687948">
        <w:rPr>
          <w:b/>
          <w:kern w:val="28"/>
          <w:sz w:val="22"/>
          <w:szCs w:val="22"/>
          <w:lang w:val="lt-LT"/>
        </w:rPr>
        <w:tab/>
        <w:t>Nesuderinamumas</w:t>
      </w:r>
      <w:bookmarkEnd w:id="44"/>
      <w:bookmarkEnd w:id="45"/>
    </w:p>
    <w:p w14:paraId="1BF35C99" w14:textId="77777777" w:rsidR="004D0EE3" w:rsidRPr="00687948" w:rsidRDefault="004D0EE3" w:rsidP="004D0EE3">
      <w:pPr>
        <w:rPr>
          <w:sz w:val="22"/>
          <w:szCs w:val="22"/>
          <w:lang w:val="lt-LT"/>
        </w:rPr>
      </w:pPr>
    </w:p>
    <w:p w14:paraId="62341BE4" w14:textId="77777777" w:rsidR="004D0EE3" w:rsidRPr="00687948" w:rsidRDefault="004D0EE3" w:rsidP="004D0EE3">
      <w:pPr>
        <w:rPr>
          <w:sz w:val="22"/>
          <w:szCs w:val="22"/>
          <w:lang w:val="lt-LT"/>
        </w:rPr>
      </w:pPr>
      <w:r w:rsidRPr="00687948">
        <w:rPr>
          <w:sz w:val="22"/>
          <w:szCs w:val="22"/>
          <w:lang w:val="lt-LT"/>
        </w:rPr>
        <w:t>Duomenys nebūtini.</w:t>
      </w:r>
    </w:p>
    <w:p w14:paraId="041EF085" w14:textId="77777777" w:rsidR="004D0EE3" w:rsidRPr="00687948" w:rsidRDefault="004D0EE3" w:rsidP="004D0EE3">
      <w:pPr>
        <w:rPr>
          <w:sz w:val="22"/>
          <w:szCs w:val="22"/>
          <w:lang w:val="lt-LT"/>
        </w:rPr>
      </w:pPr>
    </w:p>
    <w:p w14:paraId="31FDC701" w14:textId="77777777" w:rsidR="004D0EE3" w:rsidRPr="00687948" w:rsidRDefault="004D0EE3" w:rsidP="004D0EE3">
      <w:pPr>
        <w:keepNext/>
        <w:keepLines/>
        <w:tabs>
          <w:tab w:val="left" w:pos="567"/>
        </w:tabs>
        <w:ind w:left="567" w:hanging="567"/>
        <w:outlineLvl w:val="2"/>
        <w:rPr>
          <w:b/>
          <w:kern w:val="28"/>
          <w:sz w:val="22"/>
          <w:szCs w:val="22"/>
          <w:lang w:val="lt-LT"/>
        </w:rPr>
      </w:pPr>
      <w:bookmarkStart w:id="46" w:name="_Toc129243118"/>
      <w:bookmarkStart w:id="47" w:name="_Toc129243243"/>
      <w:r w:rsidRPr="00687948">
        <w:rPr>
          <w:b/>
          <w:kern w:val="28"/>
          <w:sz w:val="22"/>
          <w:szCs w:val="22"/>
          <w:lang w:val="lt-LT"/>
        </w:rPr>
        <w:t>6.3</w:t>
      </w:r>
      <w:r w:rsidRPr="00687948">
        <w:rPr>
          <w:b/>
          <w:kern w:val="28"/>
          <w:sz w:val="22"/>
          <w:szCs w:val="22"/>
          <w:lang w:val="lt-LT"/>
        </w:rPr>
        <w:tab/>
        <w:t>Tinkamumo laikas</w:t>
      </w:r>
      <w:bookmarkEnd w:id="46"/>
      <w:bookmarkEnd w:id="47"/>
    </w:p>
    <w:p w14:paraId="6FC83D0A" w14:textId="77777777" w:rsidR="004D0EE3" w:rsidRPr="00687948" w:rsidRDefault="004D0EE3" w:rsidP="004D0EE3">
      <w:pPr>
        <w:rPr>
          <w:sz w:val="22"/>
          <w:szCs w:val="22"/>
          <w:lang w:val="lt-LT"/>
        </w:rPr>
      </w:pPr>
    </w:p>
    <w:p w14:paraId="6FDA9401" w14:textId="77777777" w:rsidR="004D0EE3" w:rsidRPr="00687948" w:rsidRDefault="004D0EE3" w:rsidP="004D0EE3">
      <w:pPr>
        <w:rPr>
          <w:sz w:val="22"/>
          <w:szCs w:val="22"/>
          <w:lang w:val="lt-LT"/>
        </w:rPr>
      </w:pPr>
      <w:r w:rsidRPr="00687948">
        <w:rPr>
          <w:sz w:val="22"/>
          <w:szCs w:val="22"/>
          <w:lang w:val="lt-LT"/>
        </w:rPr>
        <w:t xml:space="preserve">3 metai </w:t>
      </w:r>
    </w:p>
    <w:p w14:paraId="2F6CCF71" w14:textId="77777777" w:rsidR="004D0EE3" w:rsidRPr="00687948" w:rsidRDefault="004D0EE3" w:rsidP="004D0EE3">
      <w:pPr>
        <w:rPr>
          <w:sz w:val="22"/>
          <w:szCs w:val="22"/>
          <w:lang w:val="lt-LT"/>
        </w:rPr>
      </w:pPr>
    </w:p>
    <w:p w14:paraId="7C5EFD3C" w14:textId="77777777" w:rsidR="004D0EE3" w:rsidRPr="00687948" w:rsidRDefault="004D0EE3" w:rsidP="004D0EE3">
      <w:pPr>
        <w:keepNext/>
        <w:keepLines/>
        <w:tabs>
          <w:tab w:val="left" w:pos="567"/>
        </w:tabs>
        <w:ind w:left="567" w:hanging="567"/>
        <w:outlineLvl w:val="2"/>
        <w:rPr>
          <w:b/>
          <w:kern w:val="28"/>
          <w:sz w:val="22"/>
          <w:szCs w:val="22"/>
          <w:lang w:val="lt-LT"/>
        </w:rPr>
      </w:pPr>
      <w:bookmarkStart w:id="48" w:name="_Toc129243119"/>
      <w:bookmarkStart w:id="49" w:name="_Toc129243244"/>
      <w:r w:rsidRPr="00687948">
        <w:rPr>
          <w:b/>
          <w:kern w:val="28"/>
          <w:sz w:val="22"/>
          <w:szCs w:val="22"/>
          <w:lang w:val="lt-LT"/>
        </w:rPr>
        <w:t>6.4</w:t>
      </w:r>
      <w:r w:rsidRPr="00687948">
        <w:rPr>
          <w:b/>
          <w:kern w:val="28"/>
          <w:sz w:val="22"/>
          <w:szCs w:val="22"/>
          <w:lang w:val="lt-LT"/>
        </w:rPr>
        <w:tab/>
        <w:t>Specialios laikymo sąlygos</w:t>
      </w:r>
      <w:bookmarkEnd w:id="48"/>
      <w:bookmarkEnd w:id="49"/>
    </w:p>
    <w:p w14:paraId="6325E92C" w14:textId="77777777" w:rsidR="004D0EE3" w:rsidRPr="00687948" w:rsidRDefault="004D0EE3" w:rsidP="004D0EE3">
      <w:pPr>
        <w:rPr>
          <w:sz w:val="22"/>
          <w:szCs w:val="22"/>
          <w:lang w:val="lt-LT"/>
        </w:rPr>
      </w:pPr>
    </w:p>
    <w:p w14:paraId="406F18EC" w14:textId="77777777" w:rsidR="004D0EE3" w:rsidRPr="00687948" w:rsidRDefault="004D0EE3" w:rsidP="004D0EE3">
      <w:pPr>
        <w:rPr>
          <w:sz w:val="22"/>
          <w:szCs w:val="22"/>
          <w:lang w:val="lt-LT"/>
        </w:rPr>
      </w:pPr>
      <w:r w:rsidRPr="00687948">
        <w:rPr>
          <w:sz w:val="22"/>
          <w:szCs w:val="22"/>
          <w:lang w:val="lt-LT"/>
        </w:rPr>
        <w:t xml:space="preserve">Laikyti žemesnėje kaip 25 </w:t>
      </w:r>
      <w:r w:rsidRPr="00687948">
        <w:rPr>
          <w:sz w:val="22"/>
          <w:szCs w:val="22"/>
          <w:lang w:val="lt-LT"/>
        </w:rPr>
        <w:sym w:font="Symbol" w:char="F0B0"/>
      </w:r>
      <w:r w:rsidRPr="00687948">
        <w:rPr>
          <w:sz w:val="22"/>
          <w:szCs w:val="22"/>
          <w:lang w:val="lt-LT"/>
        </w:rPr>
        <w:t>C temperatūroje.</w:t>
      </w:r>
    </w:p>
    <w:p w14:paraId="011BEAB5" w14:textId="77777777" w:rsidR="004D0EE3" w:rsidRPr="00687948" w:rsidRDefault="004D0EE3" w:rsidP="004D0EE3">
      <w:pPr>
        <w:rPr>
          <w:sz w:val="22"/>
          <w:szCs w:val="22"/>
          <w:lang w:val="lt-LT"/>
        </w:rPr>
      </w:pPr>
    </w:p>
    <w:p w14:paraId="2707D47B" w14:textId="77777777" w:rsidR="004D0EE3" w:rsidRPr="00687948" w:rsidRDefault="004D0EE3" w:rsidP="004D0EE3">
      <w:pPr>
        <w:keepNext/>
        <w:keepLines/>
        <w:tabs>
          <w:tab w:val="left" w:pos="567"/>
        </w:tabs>
        <w:ind w:left="567" w:hanging="567"/>
        <w:outlineLvl w:val="2"/>
        <w:rPr>
          <w:b/>
          <w:kern w:val="28"/>
          <w:sz w:val="22"/>
          <w:szCs w:val="22"/>
          <w:lang w:val="lt-LT"/>
        </w:rPr>
      </w:pPr>
      <w:bookmarkStart w:id="50" w:name="_Toc129243120"/>
      <w:bookmarkStart w:id="51" w:name="_Toc129243245"/>
      <w:r w:rsidRPr="00687948">
        <w:rPr>
          <w:b/>
          <w:kern w:val="28"/>
          <w:sz w:val="22"/>
          <w:szCs w:val="22"/>
          <w:lang w:val="lt-LT"/>
        </w:rPr>
        <w:t>6.5</w:t>
      </w:r>
      <w:r w:rsidRPr="00687948">
        <w:rPr>
          <w:b/>
          <w:kern w:val="28"/>
          <w:sz w:val="22"/>
          <w:szCs w:val="22"/>
          <w:lang w:val="lt-LT"/>
        </w:rPr>
        <w:tab/>
      </w:r>
      <w:bookmarkEnd w:id="50"/>
      <w:bookmarkEnd w:id="51"/>
      <w:proofErr w:type="spellStart"/>
      <w:r w:rsidRPr="00687948">
        <w:rPr>
          <w:b/>
          <w:kern w:val="28"/>
          <w:sz w:val="22"/>
          <w:szCs w:val="22"/>
          <w:lang w:val="lt-LT"/>
        </w:rPr>
        <w:t>Talpyklės</w:t>
      </w:r>
      <w:proofErr w:type="spellEnd"/>
      <w:r w:rsidRPr="00687948">
        <w:rPr>
          <w:b/>
          <w:kern w:val="28"/>
          <w:sz w:val="22"/>
          <w:szCs w:val="22"/>
          <w:lang w:val="lt-LT"/>
        </w:rPr>
        <w:t xml:space="preserve"> pobūdis ir jos turinys</w:t>
      </w:r>
    </w:p>
    <w:p w14:paraId="726F4B66" w14:textId="77777777" w:rsidR="004D0EE3" w:rsidRPr="00687948" w:rsidRDefault="004D0EE3" w:rsidP="004D0EE3">
      <w:pPr>
        <w:rPr>
          <w:sz w:val="22"/>
          <w:szCs w:val="22"/>
          <w:lang w:val="lt-LT"/>
        </w:rPr>
      </w:pPr>
    </w:p>
    <w:p w14:paraId="32AC6FCB" w14:textId="77777777" w:rsidR="004D0EE3" w:rsidRPr="00687948" w:rsidRDefault="004D0EE3" w:rsidP="004D0EE3">
      <w:pPr>
        <w:rPr>
          <w:sz w:val="22"/>
          <w:szCs w:val="22"/>
          <w:lang w:val="lt-LT"/>
        </w:rPr>
      </w:pPr>
      <w:proofErr w:type="spellStart"/>
      <w:r w:rsidRPr="00687948">
        <w:rPr>
          <w:sz w:val="22"/>
          <w:szCs w:val="22"/>
          <w:lang w:val="lt-LT"/>
        </w:rPr>
        <w:t>Helmintox</w:t>
      </w:r>
      <w:proofErr w:type="spellEnd"/>
      <w:r w:rsidRPr="00687948">
        <w:rPr>
          <w:sz w:val="22"/>
          <w:szCs w:val="22"/>
          <w:lang w:val="lt-LT"/>
        </w:rPr>
        <w:t xml:space="preserve"> 125 mg: 6 tabletės PVC/aliuminio lizdinėje plokštelėje</w:t>
      </w:r>
    </w:p>
    <w:p w14:paraId="1C4997FD" w14:textId="77777777" w:rsidR="004D0EE3" w:rsidRPr="00687948" w:rsidRDefault="004D0EE3" w:rsidP="004D0EE3">
      <w:pPr>
        <w:rPr>
          <w:sz w:val="22"/>
          <w:szCs w:val="22"/>
          <w:lang w:val="lt-LT"/>
        </w:rPr>
      </w:pPr>
      <w:proofErr w:type="spellStart"/>
      <w:r w:rsidRPr="00687948">
        <w:rPr>
          <w:sz w:val="22"/>
          <w:szCs w:val="22"/>
          <w:lang w:val="lt-LT"/>
        </w:rPr>
        <w:t>Helmintox</w:t>
      </w:r>
      <w:proofErr w:type="spellEnd"/>
      <w:r w:rsidRPr="00687948">
        <w:rPr>
          <w:sz w:val="22"/>
          <w:szCs w:val="22"/>
          <w:lang w:val="lt-LT"/>
        </w:rPr>
        <w:t xml:space="preserve"> 250 mg: 3 tabletės PVC/aliuminio lizdinėje plokštelėje</w:t>
      </w:r>
    </w:p>
    <w:p w14:paraId="4E588533" w14:textId="77777777" w:rsidR="004D0EE3" w:rsidRPr="00687948" w:rsidRDefault="004D0EE3" w:rsidP="004D0EE3">
      <w:pPr>
        <w:rPr>
          <w:sz w:val="22"/>
          <w:szCs w:val="22"/>
          <w:lang w:val="lt-LT"/>
        </w:rPr>
      </w:pPr>
      <w:r w:rsidRPr="00687948">
        <w:rPr>
          <w:sz w:val="22"/>
          <w:szCs w:val="22"/>
          <w:lang w:val="lt-LT"/>
        </w:rPr>
        <w:t>Lizdinės plokštelės sudėtos į kartono dėžutę.</w:t>
      </w:r>
    </w:p>
    <w:p w14:paraId="34FAC986" w14:textId="77777777" w:rsidR="004D0EE3" w:rsidRPr="00687948" w:rsidRDefault="004D0EE3" w:rsidP="004D0EE3">
      <w:pPr>
        <w:tabs>
          <w:tab w:val="left" w:pos="284"/>
          <w:tab w:val="center" w:pos="5670"/>
          <w:tab w:val="center" w:pos="7655"/>
        </w:tabs>
        <w:rPr>
          <w:sz w:val="22"/>
          <w:szCs w:val="22"/>
          <w:lang w:val="lt-LT"/>
        </w:rPr>
      </w:pPr>
    </w:p>
    <w:p w14:paraId="1411E4E9" w14:textId="77777777" w:rsidR="004D0EE3" w:rsidRPr="00687948" w:rsidRDefault="004D0EE3" w:rsidP="004D0EE3">
      <w:pPr>
        <w:keepNext/>
        <w:keepLines/>
        <w:tabs>
          <w:tab w:val="left" w:pos="567"/>
        </w:tabs>
        <w:ind w:left="567" w:hanging="567"/>
        <w:outlineLvl w:val="2"/>
        <w:rPr>
          <w:b/>
          <w:kern w:val="28"/>
          <w:sz w:val="22"/>
          <w:szCs w:val="22"/>
          <w:lang w:val="lt-LT"/>
        </w:rPr>
      </w:pPr>
      <w:bookmarkStart w:id="52" w:name="_Toc129243121"/>
      <w:bookmarkStart w:id="53" w:name="_Toc129243246"/>
      <w:r w:rsidRPr="00687948">
        <w:rPr>
          <w:b/>
          <w:kern w:val="28"/>
          <w:sz w:val="22"/>
          <w:szCs w:val="22"/>
          <w:lang w:val="lt-LT"/>
        </w:rPr>
        <w:t>6.6</w:t>
      </w:r>
      <w:r w:rsidRPr="00687948">
        <w:rPr>
          <w:b/>
          <w:kern w:val="28"/>
          <w:sz w:val="22"/>
          <w:szCs w:val="22"/>
          <w:lang w:val="lt-LT"/>
        </w:rPr>
        <w:tab/>
        <w:t>Specialūs reikalavimai atliekoms tvarkyti</w:t>
      </w:r>
      <w:bookmarkEnd w:id="52"/>
      <w:bookmarkEnd w:id="53"/>
    </w:p>
    <w:p w14:paraId="0D878036" w14:textId="77777777" w:rsidR="004D0EE3" w:rsidRPr="00687948" w:rsidRDefault="004D0EE3" w:rsidP="004D0EE3">
      <w:pPr>
        <w:rPr>
          <w:sz w:val="22"/>
          <w:szCs w:val="22"/>
          <w:lang w:val="lt-LT"/>
        </w:rPr>
      </w:pPr>
    </w:p>
    <w:p w14:paraId="224E489F" w14:textId="77777777" w:rsidR="004D0EE3" w:rsidRPr="00687948" w:rsidRDefault="004D0EE3" w:rsidP="004D0EE3">
      <w:pPr>
        <w:rPr>
          <w:sz w:val="22"/>
          <w:szCs w:val="22"/>
          <w:lang w:val="lt-LT"/>
        </w:rPr>
      </w:pPr>
      <w:r w:rsidRPr="00687948">
        <w:rPr>
          <w:sz w:val="22"/>
          <w:szCs w:val="22"/>
          <w:lang w:val="lt-LT"/>
        </w:rPr>
        <w:t>Specialių reikalavimų nėra.</w:t>
      </w:r>
    </w:p>
    <w:p w14:paraId="3044CDA9" w14:textId="77777777" w:rsidR="004D0EE3" w:rsidRPr="00687948" w:rsidRDefault="004D0EE3" w:rsidP="004D0EE3">
      <w:pPr>
        <w:rPr>
          <w:sz w:val="22"/>
          <w:szCs w:val="22"/>
          <w:lang w:val="lt-LT"/>
        </w:rPr>
      </w:pPr>
    </w:p>
    <w:p w14:paraId="5A929453" w14:textId="77777777" w:rsidR="004D0EE3" w:rsidRPr="00687948" w:rsidRDefault="004D0EE3" w:rsidP="004D0EE3">
      <w:pPr>
        <w:rPr>
          <w:sz w:val="22"/>
          <w:szCs w:val="22"/>
          <w:lang w:val="lt-LT"/>
        </w:rPr>
      </w:pPr>
    </w:p>
    <w:p w14:paraId="44511C61" w14:textId="77777777" w:rsidR="004D0EE3" w:rsidRPr="00687948" w:rsidRDefault="004D0EE3" w:rsidP="004D0EE3">
      <w:pPr>
        <w:keepNext/>
        <w:tabs>
          <w:tab w:val="left" w:pos="0"/>
          <w:tab w:val="left" w:pos="567"/>
        </w:tabs>
        <w:outlineLvl w:val="1"/>
        <w:rPr>
          <w:b/>
          <w:sz w:val="22"/>
          <w:szCs w:val="22"/>
          <w:lang w:val="lt-LT"/>
        </w:rPr>
      </w:pPr>
      <w:bookmarkStart w:id="54" w:name="_Toc129243122"/>
      <w:bookmarkStart w:id="55" w:name="_Toc129243247"/>
      <w:r w:rsidRPr="00687948">
        <w:rPr>
          <w:b/>
          <w:sz w:val="22"/>
          <w:szCs w:val="22"/>
          <w:lang w:val="lt-LT"/>
        </w:rPr>
        <w:t>7.</w:t>
      </w:r>
      <w:r w:rsidRPr="00687948">
        <w:rPr>
          <w:b/>
          <w:sz w:val="22"/>
          <w:szCs w:val="22"/>
          <w:lang w:val="lt-LT"/>
        </w:rPr>
        <w:tab/>
        <w:t>REGISTRUOTOJAS</w:t>
      </w:r>
      <w:bookmarkEnd w:id="54"/>
      <w:bookmarkEnd w:id="55"/>
    </w:p>
    <w:p w14:paraId="76BA821D" w14:textId="77777777" w:rsidR="004D0EE3" w:rsidRPr="00687948" w:rsidRDefault="004D0EE3" w:rsidP="004D0EE3">
      <w:pPr>
        <w:rPr>
          <w:sz w:val="22"/>
          <w:szCs w:val="22"/>
          <w:lang w:val="lt-LT"/>
        </w:rPr>
      </w:pPr>
    </w:p>
    <w:p w14:paraId="6C1E7A4F" w14:textId="77777777" w:rsidR="004D0EE3" w:rsidRPr="00687948" w:rsidRDefault="004D0EE3" w:rsidP="004D0EE3">
      <w:pPr>
        <w:tabs>
          <w:tab w:val="center" w:pos="4820"/>
        </w:tabs>
        <w:rPr>
          <w:sz w:val="22"/>
          <w:szCs w:val="22"/>
          <w:lang w:val="lt-LT"/>
        </w:rPr>
      </w:pPr>
      <w:r w:rsidRPr="00687948">
        <w:rPr>
          <w:sz w:val="22"/>
          <w:szCs w:val="22"/>
          <w:lang w:val="lt-LT"/>
        </w:rPr>
        <w:t>LABORATOIRE INNOTECH INTERNATIONAL</w:t>
      </w:r>
    </w:p>
    <w:p w14:paraId="68471891" w14:textId="77777777" w:rsidR="004D0EE3" w:rsidRPr="00687948" w:rsidRDefault="004D0EE3" w:rsidP="004D0EE3">
      <w:pPr>
        <w:tabs>
          <w:tab w:val="center" w:pos="4820"/>
        </w:tabs>
        <w:rPr>
          <w:sz w:val="22"/>
          <w:szCs w:val="22"/>
          <w:lang w:val="lt-LT"/>
        </w:rPr>
      </w:pPr>
      <w:r w:rsidRPr="00687948">
        <w:rPr>
          <w:sz w:val="22"/>
          <w:szCs w:val="22"/>
          <w:lang w:val="lt-LT"/>
        </w:rPr>
        <w:t xml:space="preserve">22, </w:t>
      </w:r>
      <w:proofErr w:type="spellStart"/>
      <w:r w:rsidRPr="00687948">
        <w:rPr>
          <w:sz w:val="22"/>
          <w:szCs w:val="22"/>
          <w:lang w:val="lt-LT"/>
        </w:rPr>
        <w:t>avenue</w:t>
      </w:r>
      <w:proofErr w:type="spellEnd"/>
      <w:r w:rsidRPr="00687948">
        <w:rPr>
          <w:sz w:val="22"/>
          <w:szCs w:val="22"/>
          <w:lang w:val="lt-LT"/>
        </w:rPr>
        <w:t xml:space="preserve"> Aristide </w:t>
      </w:r>
      <w:proofErr w:type="spellStart"/>
      <w:r w:rsidRPr="00687948">
        <w:rPr>
          <w:sz w:val="22"/>
          <w:szCs w:val="22"/>
          <w:lang w:val="lt-LT"/>
        </w:rPr>
        <w:t>Briand</w:t>
      </w:r>
      <w:proofErr w:type="spellEnd"/>
      <w:r w:rsidRPr="00687948">
        <w:rPr>
          <w:sz w:val="22"/>
          <w:szCs w:val="22"/>
          <w:lang w:val="lt-LT"/>
        </w:rPr>
        <w:t>,</w:t>
      </w:r>
    </w:p>
    <w:p w14:paraId="0A8653DD" w14:textId="77777777" w:rsidR="004D0EE3" w:rsidRPr="00687948" w:rsidRDefault="004D0EE3" w:rsidP="004D0EE3">
      <w:pPr>
        <w:tabs>
          <w:tab w:val="center" w:pos="4820"/>
        </w:tabs>
        <w:rPr>
          <w:sz w:val="22"/>
          <w:szCs w:val="22"/>
          <w:lang w:val="lt-LT"/>
        </w:rPr>
      </w:pPr>
      <w:r w:rsidRPr="00687948">
        <w:rPr>
          <w:sz w:val="22"/>
          <w:szCs w:val="22"/>
          <w:lang w:val="lt-LT"/>
        </w:rPr>
        <w:t xml:space="preserve">94110 </w:t>
      </w:r>
      <w:proofErr w:type="spellStart"/>
      <w:r w:rsidRPr="00687948">
        <w:rPr>
          <w:sz w:val="22"/>
          <w:szCs w:val="22"/>
          <w:lang w:val="lt-LT"/>
        </w:rPr>
        <w:t>Arcueil</w:t>
      </w:r>
      <w:proofErr w:type="spellEnd"/>
    </w:p>
    <w:p w14:paraId="5E4BE8F3" w14:textId="77777777" w:rsidR="004D0EE3" w:rsidRPr="00687948" w:rsidRDefault="004D0EE3" w:rsidP="004D0EE3">
      <w:pPr>
        <w:tabs>
          <w:tab w:val="center" w:pos="4820"/>
        </w:tabs>
        <w:rPr>
          <w:sz w:val="22"/>
          <w:szCs w:val="22"/>
          <w:lang w:val="lt-LT"/>
        </w:rPr>
      </w:pPr>
      <w:r w:rsidRPr="00687948">
        <w:rPr>
          <w:sz w:val="22"/>
          <w:szCs w:val="22"/>
          <w:lang w:val="lt-LT"/>
        </w:rPr>
        <w:t>Prancūzija</w:t>
      </w:r>
    </w:p>
    <w:p w14:paraId="21349DCD" w14:textId="77777777" w:rsidR="004D0EE3" w:rsidRPr="00687948" w:rsidRDefault="004D0EE3" w:rsidP="004D0EE3">
      <w:pPr>
        <w:rPr>
          <w:sz w:val="22"/>
          <w:szCs w:val="22"/>
          <w:lang w:val="lt-LT"/>
        </w:rPr>
      </w:pPr>
    </w:p>
    <w:p w14:paraId="7A968E0C" w14:textId="77777777" w:rsidR="004D0EE3" w:rsidRPr="00687948" w:rsidRDefault="004D0EE3" w:rsidP="004D0EE3">
      <w:pPr>
        <w:rPr>
          <w:sz w:val="22"/>
          <w:szCs w:val="22"/>
          <w:lang w:val="lt-LT"/>
        </w:rPr>
      </w:pPr>
    </w:p>
    <w:p w14:paraId="7CD4549F" w14:textId="77777777" w:rsidR="004D0EE3" w:rsidRPr="00687948" w:rsidRDefault="004D0EE3" w:rsidP="004D0EE3">
      <w:pPr>
        <w:keepNext/>
        <w:tabs>
          <w:tab w:val="left" w:pos="0"/>
          <w:tab w:val="left" w:pos="567"/>
        </w:tabs>
        <w:outlineLvl w:val="1"/>
        <w:rPr>
          <w:b/>
          <w:sz w:val="22"/>
          <w:szCs w:val="22"/>
          <w:lang w:val="lt-LT"/>
        </w:rPr>
      </w:pPr>
      <w:bookmarkStart w:id="56" w:name="_Toc129243123"/>
      <w:bookmarkStart w:id="57" w:name="_Toc129243248"/>
      <w:r w:rsidRPr="00687948">
        <w:rPr>
          <w:b/>
          <w:sz w:val="22"/>
          <w:szCs w:val="22"/>
          <w:lang w:val="lt-LT"/>
        </w:rPr>
        <w:t>8.</w:t>
      </w:r>
      <w:r w:rsidRPr="00687948">
        <w:rPr>
          <w:b/>
          <w:sz w:val="22"/>
          <w:szCs w:val="22"/>
          <w:lang w:val="lt-LT"/>
        </w:rPr>
        <w:tab/>
        <w:t>REGISTRACIJOS PAŽYMĖJIMO NUMERIS</w:t>
      </w:r>
      <w:bookmarkEnd w:id="56"/>
      <w:bookmarkEnd w:id="57"/>
      <w:r w:rsidRPr="00687948">
        <w:rPr>
          <w:b/>
          <w:sz w:val="22"/>
          <w:szCs w:val="22"/>
          <w:lang w:val="lt-LT"/>
        </w:rPr>
        <w:t xml:space="preserve"> (-IAI)</w:t>
      </w:r>
    </w:p>
    <w:p w14:paraId="78BF581C" w14:textId="77777777" w:rsidR="004D0EE3" w:rsidRPr="00687948" w:rsidRDefault="004D0EE3" w:rsidP="004D0EE3">
      <w:pPr>
        <w:rPr>
          <w:sz w:val="22"/>
          <w:szCs w:val="22"/>
          <w:lang w:val="lt-LT"/>
        </w:rPr>
      </w:pPr>
    </w:p>
    <w:p w14:paraId="5FA43038" w14:textId="77777777" w:rsidR="004D0EE3" w:rsidRPr="00687948" w:rsidRDefault="004D0EE3" w:rsidP="004D0EE3">
      <w:pPr>
        <w:rPr>
          <w:sz w:val="22"/>
          <w:szCs w:val="22"/>
          <w:lang w:val="lt-LT"/>
        </w:rPr>
      </w:pPr>
      <w:proofErr w:type="spellStart"/>
      <w:r w:rsidRPr="00687948">
        <w:rPr>
          <w:sz w:val="22"/>
          <w:szCs w:val="22"/>
          <w:lang w:val="lt-LT"/>
        </w:rPr>
        <w:t>Helmintox</w:t>
      </w:r>
      <w:proofErr w:type="spellEnd"/>
      <w:r w:rsidRPr="00687948">
        <w:rPr>
          <w:sz w:val="22"/>
          <w:szCs w:val="22"/>
          <w:lang w:val="lt-LT"/>
        </w:rPr>
        <w:t xml:space="preserve"> 125 mg - LT/1/97/3402/001</w:t>
      </w:r>
    </w:p>
    <w:p w14:paraId="38DAAC89" w14:textId="77777777" w:rsidR="004D0EE3" w:rsidRPr="00687948" w:rsidRDefault="004D0EE3" w:rsidP="004D0EE3">
      <w:pPr>
        <w:rPr>
          <w:sz w:val="22"/>
          <w:szCs w:val="22"/>
          <w:lang w:val="lt-LT"/>
        </w:rPr>
      </w:pPr>
      <w:proofErr w:type="spellStart"/>
      <w:r w:rsidRPr="00687948">
        <w:rPr>
          <w:sz w:val="22"/>
          <w:szCs w:val="22"/>
          <w:lang w:val="lt-LT"/>
        </w:rPr>
        <w:t>Helmintox</w:t>
      </w:r>
      <w:proofErr w:type="spellEnd"/>
      <w:r w:rsidRPr="00687948">
        <w:rPr>
          <w:sz w:val="22"/>
          <w:szCs w:val="22"/>
          <w:lang w:val="lt-LT"/>
        </w:rPr>
        <w:t xml:space="preserve"> 250 mg - LT/1/97/3402/002</w:t>
      </w:r>
    </w:p>
    <w:p w14:paraId="3819D598" w14:textId="77777777" w:rsidR="004D0EE3" w:rsidRPr="00687948" w:rsidRDefault="004D0EE3" w:rsidP="004D0EE3">
      <w:pPr>
        <w:rPr>
          <w:sz w:val="22"/>
          <w:szCs w:val="22"/>
          <w:lang w:val="lt-LT"/>
        </w:rPr>
      </w:pPr>
    </w:p>
    <w:p w14:paraId="5223E92E" w14:textId="77777777" w:rsidR="004D0EE3" w:rsidRPr="00687948" w:rsidRDefault="004D0EE3" w:rsidP="004D0EE3">
      <w:pPr>
        <w:rPr>
          <w:sz w:val="22"/>
          <w:szCs w:val="22"/>
          <w:lang w:val="lt-LT"/>
        </w:rPr>
      </w:pPr>
    </w:p>
    <w:p w14:paraId="46B5760F" w14:textId="77777777" w:rsidR="004D0EE3" w:rsidRPr="00687948" w:rsidRDefault="004D0EE3" w:rsidP="004D0EE3">
      <w:pPr>
        <w:keepNext/>
        <w:tabs>
          <w:tab w:val="left" w:pos="0"/>
          <w:tab w:val="left" w:pos="567"/>
        </w:tabs>
        <w:outlineLvl w:val="1"/>
        <w:rPr>
          <w:b/>
          <w:sz w:val="22"/>
          <w:szCs w:val="22"/>
          <w:lang w:val="lt-LT"/>
        </w:rPr>
      </w:pPr>
      <w:bookmarkStart w:id="58" w:name="_Toc129243124"/>
      <w:bookmarkStart w:id="59" w:name="_Toc129243249"/>
      <w:r w:rsidRPr="00687948">
        <w:rPr>
          <w:b/>
          <w:sz w:val="22"/>
          <w:szCs w:val="22"/>
          <w:lang w:val="lt-LT"/>
        </w:rPr>
        <w:t>9.</w:t>
      </w:r>
      <w:r w:rsidRPr="00687948">
        <w:rPr>
          <w:b/>
          <w:sz w:val="22"/>
          <w:szCs w:val="22"/>
          <w:lang w:val="lt-LT"/>
        </w:rPr>
        <w:tab/>
        <w:t>REGISTRAVIMO / PERREGISTRAVIMO DATA</w:t>
      </w:r>
      <w:bookmarkEnd w:id="58"/>
      <w:bookmarkEnd w:id="59"/>
    </w:p>
    <w:p w14:paraId="3A7EE9F4" w14:textId="77777777" w:rsidR="004D0EE3" w:rsidRPr="00687948" w:rsidRDefault="004D0EE3" w:rsidP="004D0EE3">
      <w:pPr>
        <w:rPr>
          <w:sz w:val="22"/>
          <w:szCs w:val="22"/>
          <w:lang w:val="lt-LT"/>
        </w:rPr>
      </w:pPr>
    </w:p>
    <w:p w14:paraId="31E1FA93" w14:textId="77777777" w:rsidR="004D0EE3" w:rsidRPr="00687948" w:rsidRDefault="004D0EE3" w:rsidP="004D0EE3">
      <w:pPr>
        <w:rPr>
          <w:sz w:val="22"/>
          <w:szCs w:val="22"/>
          <w:lang w:val="lt-LT"/>
        </w:rPr>
      </w:pPr>
      <w:r w:rsidRPr="00687948">
        <w:rPr>
          <w:sz w:val="22"/>
          <w:szCs w:val="22"/>
          <w:lang w:val="lt-LT"/>
        </w:rPr>
        <w:t>Registravimo data 1997 m. kovo 12 d.</w:t>
      </w:r>
    </w:p>
    <w:p w14:paraId="4556B770" w14:textId="77777777" w:rsidR="004D0EE3" w:rsidRPr="00687948" w:rsidRDefault="004D0EE3" w:rsidP="004D0EE3">
      <w:pPr>
        <w:rPr>
          <w:sz w:val="22"/>
          <w:szCs w:val="22"/>
          <w:lang w:val="lt-LT"/>
        </w:rPr>
      </w:pPr>
      <w:r w:rsidRPr="00687948">
        <w:rPr>
          <w:sz w:val="22"/>
          <w:szCs w:val="22"/>
          <w:lang w:val="lt-LT"/>
        </w:rPr>
        <w:t>Paskutinio perregistravimo data 2013 m. spalio 18 d.</w:t>
      </w:r>
    </w:p>
    <w:p w14:paraId="2AC81BF4" w14:textId="77777777" w:rsidR="004D0EE3" w:rsidRPr="00687948" w:rsidRDefault="004D0EE3" w:rsidP="004D0EE3">
      <w:pPr>
        <w:rPr>
          <w:sz w:val="22"/>
          <w:szCs w:val="22"/>
          <w:lang w:val="lt-LT"/>
        </w:rPr>
      </w:pPr>
    </w:p>
    <w:p w14:paraId="59E5386E" w14:textId="77777777" w:rsidR="004D0EE3" w:rsidRPr="00687948" w:rsidRDefault="004D0EE3" w:rsidP="004D0EE3">
      <w:pPr>
        <w:rPr>
          <w:sz w:val="22"/>
          <w:szCs w:val="22"/>
          <w:lang w:val="lt-LT"/>
        </w:rPr>
      </w:pPr>
    </w:p>
    <w:p w14:paraId="49B2B72A" w14:textId="77777777" w:rsidR="004D0EE3" w:rsidRPr="00687948" w:rsidRDefault="004D0EE3" w:rsidP="004D0EE3">
      <w:pPr>
        <w:keepNext/>
        <w:tabs>
          <w:tab w:val="left" w:pos="0"/>
          <w:tab w:val="left" w:pos="567"/>
        </w:tabs>
        <w:outlineLvl w:val="1"/>
        <w:rPr>
          <w:b/>
          <w:sz w:val="22"/>
          <w:szCs w:val="22"/>
          <w:lang w:val="lt-LT"/>
        </w:rPr>
      </w:pPr>
      <w:bookmarkStart w:id="60" w:name="_Toc129243125"/>
      <w:bookmarkStart w:id="61" w:name="_Toc129243250"/>
      <w:r w:rsidRPr="00687948">
        <w:rPr>
          <w:b/>
          <w:sz w:val="22"/>
          <w:szCs w:val="22"/>
          <w:lang w:val="lt-LT"/>
        </w:rPr>
        <w:t>10.</w:t>
      </w:r>
      <w:r w:rsidRPr="00687948">
        <w:rPr>
          <w:b/>
          <w:sz w:val="22"/>
          <w:szCs w:val="22"/>
          <w:lang w:val="lt-LT"/>
        </w:rPr>
        <w:tab/>
        <w:t>TEKSTO PERŽIŪROS DATA</w:t>
      </w:r>
      <w:bookmarkEnd w:id="60"/>
      <w:bookmarkEnd w:id="61"/>
    </w:p>
    <w:p w14:paraId="6829B2FA" w14:textId="77777777" w:rsidR="004D0EE3" w:rsidRPr="00687948" w:rsidRDefault="004D0EE3" w:rsidP="004D0EE3">
      <w:pPr>
        <w:rPr>
          <w:sz w:val="22"/>
          <w:szCs w:val="22"/>
          <w:lang w:val="lt-LT"/>
        </w:rPr>
      </w:pPr>
    </w:p>
    <w:p w14:paraId="70DFFF2C" w14:textId="05DE4C10" w:rsidR="00B738FA" w:rsidRPr="00687948" w:rsidRDefault="002F0FB9" w:rsidP="00B738FA">
      <w:pPr>
        <w:rPr>
          <w:sz w:val="22"/>
          <w:szCs w:val="22"/>
          <w:lang w:val="lt-LT"/>
        </w:rPr>
      </w:pPr>
      <w:r>
        <w:rPr>
          <w:sz w:val="22"/>
          <w:szCs w:val="22"/>
          <w:lang w:val="lt-LT"/>
        </w:rPr>
        <w:t>2023 m. birželio 27 d.</w:t>
      </w:r>
    </w:p>
    <w:p w14:paraId="56ACF1F3" w14:textId="77777777" w:rsidR="004D0EE3" w:rsidRPr="00687948" w:rsidRDefault="004D0EE3" w:rsidP="004D0EE3">
      <w:pPr>
        <w:rPr>
          <w:sz w:val="22"/>
          <w:szCs w:val="22"/>
          <w:lang w:val="lt-LT"/>
        </w:rPr>
      </w:pPr>
    </w:p>
    <w:p w14:paraId="43CAD730" w14:textId="77777777" w:rsidR="004D0EE3" w:rsidRPr="00687948" w:rsidRDefault="004D0EE3" w:rsidP="004D0EE3">
      <w:pPr>
        <w:tabs>
          <w:tab w:val="left" w:pos="5954"/>
          <w:tab w:val="left" w:pos="6237"/>
          <w:tab w:val="left" w:pos="6663"/>
          <w:tab w:val="left" w:pos="6946"/>
        </w:tabs>
        <w:rPr>
          <w:rFonts w:eastAsia="SimSun"/>
          <w:sz w:val="22"/>
          <w:szCs w:val="22"/>
          <w:lang w:val="lt-LT"/>
        </w:rPr>
      </w:pPr>
      <w:r w:rsidRPr="00687948">
        <w:rPr>
          <w:rFonts w:eastAsia="SimSun"/>
          <w:sz w:val="22"/>
          <w:szCs w:val="22"/>
          <w:lang w:val="lt-LT"/>
        </w:rPr>
        <w:t>Išsami informacija apie šį vaistinį preparatą pateikiama Valstybinės vaistų kontrolės tarnybos prie Lietuvos Respublikos sveikatos apsaugos ministerijos tinklalapyje</w:t>
      </w:r>
      <w:r w:rsidRPr="00687948">
        <w:rPr>
          <w:rFonts w:eastAsia="SimSun"/>
          <w:i/>
          <w:sz w:val="22"/>
          <w:szCs w:val="22"/>
          <w:lang w:val="lt-LT"/>
        </w:rPr>
        <w:t xml:space="preserve"> </w:t>
      </w:r>
      <w:hyperlink r:id="rId7" w:history="1">
        <w:r w:rsidRPr="00687948">
          <w:rPr>
            <w:rFonts w:eastAsia="SimSun"/>
            <w:color w:val="0000FF"/>
            <w:sz w:val="22"/>
            <w:szCs w:val="22"/>
            <w:u w:val="single"/>
            <w:lang w:val="lt-LT"/>
          </w:rPr>
          <w:t>http://www.vvkt.lt</w:t>
        </w:r>
      </w:hyperlink>
      <w:r w:rsidRPr="00687948">
        <w:rPr>
          <w:rFonts w:eastAsia="SimSun"/>
          <w:sz w:val="22"/>
          <w:szCs w:val="22"/>
          <w:lang w:val="lt-LT"/>
        </w:rPr>
        <w:t>.</w:t>
      </w:r>
    </w:p>
    <w:p w14:paraId="57AE1318" w14:textId="77777777" w:rsidR="004D0EE3" w:rsidRPr="00687948" w:rsidRDefault="004D0EE3" w:rsidP="004D0EE3">
      <w:pPr>
        <w:rPr>
          <w:sz w:val="22"/>
          <w:szCs w:val="22"/>
          <w:lang w:val="lt-LT"/>
        </w:rPr>
      </w:pPr>
      <w:r w:rsidRPr="00687948">
        <w:rPr>
          <w:sz w:val="22"/>
          <w:szCs w:val="22"/>
          <w:lang w:val="lt-LT"/>
        </w:rPr>
        <w:br w:type="page"/>
      </w:r>
    </w:p>
    <w:p w14:paraId="4C1F6492" w14:textId="77777777" w:rsidR="004D0EE3" w:rsidRPr="00687948" w:rsidRDefault="004D0EE3" w:rsidP="004D0EE3">
      <w:pPr>
        <w:rPr>
          <w:sz w:val="22"/>
          <w:szCs w:val="22"/>
          <w:lang w:val="lt-LT"/>
        </w:rPr>
      </w:pPr>
    </w:p>
    <w:p w14:paraId="6B62219C" w14:textId="77777777" w:rsidR="004D0EE3" w:rsidRPr="00687948" w:rsidRDefault="004D0EE3" w:rsidP="004D0EE3">
      <w:pPr>
        <w:rPr>
          <w:sz w:val="22"/>
          <w:szCs w:val="22"/>
          <w:lang w:val="lt-LT"/>
        </w:rPr>
      </w:pPr>
    </w:p>
    <w:p w14:paraId="2EB03F14" w14:textId="77777777" w:rsidR="004D0EE3" w:rsidRPr="00687948" w:rsidRDefault="004D0EE3" w:rsidP="004D0EE3">
      <w:pPr>
        <w:rPr>
          <w:sz w:val="22"/>
          <w:szCs w:val="22"/>
          <w:lang w:val="lt-LT"/>
        </w:rPr>
      </w:pPr>
    </w:p>
    <w:p w14:paraId="3A70C133" w14:textId="77777777" w:rsidR="004D0EE3" w:rsidRPr="00687948" w:rsidRDefault="004D0EE3" w:rsidP="004D0EE3">
      <w:pPr>
        <w:rPr>
          <w:sz w:val="22"/>
          <w:szCs w:val="22"/>
          <w:lang w:val="lt-LT"/>
        </w:rPr>
      </w:pPr>
    </w:p>
    <w:p w14:paraId="12B0A0B0" w14:textId="77777777" w:rsidR="004D0EE3" w:rsidRPr="00687948" w:rsidRDefault="004D0EE3" w:rsidP="004D0EE3">
      <w:pPr>
        <w:rPr>
          <w:sz w:val="22"/>
          <w:szCs w:val="22"/>
          <w:lang w:val="lt-LT"/>
        </w:rPr>
      </w:pPr>
    </w:p>
    <w:p w14:paraId="1D114DA4" w14:textId="77777777" w:rsidR="004D0EE3" w:rsidRPr="00687948" w:rsidRDefault="004D0EE3" w:rsidP="004D0EE3">
      <w:pPr>
        <w:rPr>
          <w:sz w:val="22"/>
          <w:szCs w:val="22"/>
          <w:lang w:val="lt-LT"/>
        </w:rPr>
      </w:pPr>
    </w:p>
    <w:p w14:paraId="3BDC4DEB" w14:textId="77777777" w:rsidR="004D0EE3" w:rsidRPr="00687948" w:rsidRDefault="004D0EE3" w:rsidP="004D0EE3">
      <w:pPr>
        <w:rPr>
          <w:sz w:val="22"/>
          <w:szCs w:val="22"/>
          <w:lang w:val="lt-LT"/>
        </w:rPr>
      </w:pPr>
    </w:p>
    <w:p w14:paraId="0DA5F2D6" w14:textId="77777777" w:rsidR="004D0EE3" w:rsidRPr="00687948" w:rsidRDefault="004D0EE3" w:rsidP="004D0EE3">
      <w:pPr>
        <w:rPr>
          <w:sz w:val="22"/>
          <w:szCs w:val="22"/>
          <w:lang w:val="lt-LT"/>
        </w:rPr>
      </w:pPr>
    </w:p>
    <w:p w14:paraId="3261B3A4" w14:textId="77777777" w:rsidR="004D0EE3" w:rsidRPr="00687948" w:rsidRDefault="004D0EE3" w:rsidP="004D0EE3">
      <w:pPr>
        <w:rPr>
          <w:sz w:val="22"/>
          <w:szCs w:val="22"/>
          <w:lang w:val="lt-LT"/>
        </w:rPr>
      </w:pPr>
    </w:p>
    <w:p w14:paraId="69356162" w14:textId="77777777" w:rsidR="004D0EE3" w:rsidRPr="00687948" w:rsidRDefault="004D0EE3" w:rsidP="004D0EE3">
      <w:pPr>
        <w:rPr>
          <w:sz w:val="22"/>
          <w:szCs w:val="22"/>
          <w:lang w:val="lt-LT"/>
        </w:rPr>
      </w:pPr>
    </w:p>
    <w:p w14:paraId="3FE5DF64" w14:textId="77777777" w:rsidR="004D0EE3" w:rsidRPr="00687948" w:rsidRDefault="004D0EE3" w:rsidP="004D0EE3">
      <w:pPr>
        <w:rPr>
          <w:sz w:val="22"/>
          <w:szCs w:val="22"/>
          <w:lang w:val="lt-LT"/>
        </w:rPr>
      </w:pPr>
    </w:p>
    <w:p w14:paraId="70B7E3A8" w14:textId="77777777" w:rsidR="004D0EE3" w:rsidRPr="00687948" w:rsidRDefault="004D0EE3" w:rsidP="004D0EE3">
      <w:pPr>
        <w:rPr>
          <w:sz w:val="22"/>
          <w:szCs w:val="22"/>
          <w:lang w:val="lt-LT"/>
        </w:rPr>
      </w:pPr>
    </w:p>
    <w:p w14:paraId="59A58630" w14:textId="77777777" w:rsidR="004D0EE3" w:rsidRPr="00687948" w:rsidRDefault="004D0EE3" w:rsidP="004D0EE3">
      <w:pPr>
        <w:rPr>
          <w:sz w:val="22"/>
          <w:szCs w:val="22"/>
          <w:lang w:val="lt-LT"/>
        </w:rPr>
      </w:pPr>
    </w:p>
    <w:p w14:paraId="3E19B77B" w14:textId="77777777" w:rsidR="004D0EE3" w:rsidRPr="00687948" w:rsidRDefault="004D0EE3" w:rsidP="004D0EE3">
      <w:pPr>
        <w:rPr>
          <w:sz w:val="22"/>
          <w:szCs w:val="22"/>
          <w:lang w:val="lt-LT"/>
        </w:rPr>
      </w:pPr>
    </w:p>
    <w:p w14:paraId="7BA0AD91" w14:textId="77777777" w:rsidR="004D0EE3" w:rsidRPr="00687948" w:rsidRDefault="004D0EE3" w:rsidP="004D0EE3">
      <w:pPr>
        <w:rPr>
          <w:sz w:val="22"/>
          <w:szCs w:val="22"/>
          <w:lang w:val="lt-LT"/>
        </w:rPr>
      </w:pPr>
    </w:p>
    <w:p w14:paraId="5E2F833E" w14:textId="77777777" w:rsidR="004D0EE3" w:rsidRPr="00687948" w:rsidRDefault="004D0EE3" w:rsidP="004D0EE3">
      <w:pPr>
        <w:rPr>
          <w:sz w:val="22"/>
          <w:szCs w:val="22"/>
          <w:lang w:val="lt-LT"/>
        </w:rPr>
      </w:pPr>
    </w:p>
    <w:p w14:paraId="5FCACD32" w14:textId="77777777" w:rsidR="004D0EE3" w:rsidRPr="00687948" w:rsidRDefault="004D0EE3" w:rsidP="004D0EE3">
      <w:pPr>
        <w:rPr>
          <w:sz w:val="22"/>
          <w:szCs w:val="22"/>
          <w:lang w:val="lt-LT"/>
        </w:rPr>
      </w:pPr>
    </w:p>
    <w:p w14:paraId="022ED1AE" w14:textId="77777777" w:rsidR="004D0EE3" w:rsidRPr="00687948" w:rsidRDefault="004D0EE3" w:rsidP="004D0EE3">
      <w:pPr>
        <w:rPr>
          <w:sz w:val="22"/>
          <w:szCs w:val="22"/>
          <w:lang w:val="lt-LT"/>
        </w:rPr>
      </w:pPr>
    </w:p>
    <w:p w14:paraId="592EC3DF" w14:textId="77777777" w:rsidR="004D0EE3" w:rsidRPr="00687948" w:rsidRDefault="004D0EE3" w:rsidP="004D0EE3">
      <w:pPr>
        <w:rPr>
          <w:sz w:val="22"/>
          <w:szCs w:val="22"/>
          <w:lang w:val="lt-LT"/>
        </w:rPr>
      </w:pPr>
    </w:p>
    <w:p w14:paraId="721D1CAD" w14:textId="77777777" w:rsidR="004D0EE3" w:rsidRPr="00687948" w:rsidRDefault="004D0EE3" w:rsidP="004D0EE3">
      <w:pPr>
        <w:rPr>
          <w:sz w:val="22"/>
          <w:szCs w:val="22"/>
          <w:lang w:val="lt-LT"/>
        </w:rPr>
      </w:pPr>
    </w:p>
    <w:p w14:paraId="61E20172" w14:textId="77777777" w:rsidR="004D0EE3" w:rsidRPr="00687948" w:rsidRDefault="004D0EE3" w:rsidP="004D0EE3">
      <w:pPr>
        <w:rPr>
          <w:sz w:val="22"/>
          <w:szCs w:val="22"/>
          <w:lang w:val="lt-LT"/>
        </w:rPr>
      </w:pPr>
    </w:p>
    <w:p w14:paraId="365E6222" w14:textId="77777777" w:rsidR="004D0EE3" w:rsidRPr="00687948" w:rsidRDefault="004D0EE3" w:rsidP="004D0EE3">
      <w:pPr>
        <w:rPr>
          <w:sz w:val="22"/>
          <w:szCs w:val="22"/>
          <w:lang w:val="lt-LT"/>
        </w:rPr>
      </w:pPr>
    </w:p>
    <w:p w14:paraId="5DE78585" w14:textId="77777777" w:rsidR="004D0EE3" w:rsidRPr="00687948" w:rsidRDefault="004D0EE3" w:rsidP="004D0EE3">
      <w:pPr>
        <w:tabs>
          <w:tab w:val="left" w:pos="567"/>
        </w:tabs>
        <w:ind w:left="567" w:hanging="567"/>
        <w:jc w:val="center"/>
        <w:outlineLvl w:val="0"/>
        <w:rPr>
          <w:b/>
          <w:caps/>
          <w:sz w:val="22"/>
          <w:szCs w:val="22"/>
          <w:lang w:val="lt-LT"/>
        </w:rPr>
      </w:pPr>
      <w:bookmarkStart w:id="62" w:name="_Toc129243128"/>
      <w:bookmarkStart w:id="63" w:name="_Toc129243253"/>
      <w:r w:rsidRPr="00687948">
        <w:rPr>
          <w:b/>
          <w:caps/>
          <w:sz w:val="22"/>
          <w:szCs w:val="22"/>
          <w:lang w:val="lt-LT"/>
        </w:rPr>
        <w:t>II PRIEDAS</w:t>
      </w:r>
      <w:bookmarkEnd w:id="62"/>
      <w:bookmarkEnd w:id="63"/>
    </w:p>
    <w:p w14:paraId="15FA30FC" w14:textId="77777777" w:rsidR="004D0EE3" w:rsidRPr="00687948" w:rsidRDefault="004D0EE3" w:rsidP="004D0EE3">
      <w:pPr>
        <w:tabs>
          <w:tab w:val="left" w:pos="567"/>
        </w:tabs>
        <w:ind w:left="567" w:hanging="567"/>
        <w:jc w:val="center"/>
        <w:outlineLvl w:val="0"/>
        <w:rPr>
          <w:b/>
          <w:caps/>
          <w:sz w:val="22"/>
          <w:szCs w:val="22"/>
          <w:lang w:val="lt-LT"/>
        </w:rPr>
      </w:pPr>
    </w:p>
    <w:p w14:paraId="3A35FC14" w14:textId="77777777" w:rsidR="004D0EE3" w:rsidRPr="00687948" w:rsidRDefault="004D0EE3" w:rsidP="004D0EE3">
      <w:pPr>
        <w:tabs>
          <w:tab w:val="left" w:pos="567"/>
        </w:tabs>
        <w:ind w:left="567" w:hanging="567"/>
        <w:jc w:val="center"/>
        <w:outlineLvl w:val="0"/>
        <w:rPr>
          <w:b/>
          <w:caps/>
          <w:sz w:val="22"/>
          <w:szCs w:val="22"/>
          <w:lang w:val="lt-LT"/>
        </w:rPr>
      </w:pPr>
      <w:r w:rsidRPr="00687948">
        <w:rPr>
          <w:b/>
          <w:caps/>
          <w:sz w:val="22"/>
          <w:szCs w:val="22"/>
          <w:lang w:val="lt-LT"/>
        </w:rPr>
        <w:t>REGISTRACIJOS SĄLYGOS</w:t>
      </w:r>
    </w:p>
    <w:p w14:paraId="44145E83" w14:textId="77777777" w:rsidR="004D0EE3" w:rsidRPr="00687948" w:rsidRDefault="004D0EE3" w:rsidP="004D0EE3">
      <w:pPr>
        <w:rPr>
          <w:sz w:val="22"/>
          <w:szCs w:val="22"/>
          <w:lang w:val="lt-LT"/>
        </w:rPr>
      </w:pPr>
    </w:p>
    <w:p w14:paraId="5C7A99DC" w14:textId="77777777" w:rsidR="004D0EE3" w:rsidRPr="00687948" w:rsidRDefault="004D0EE3" w:rsidP="004D0EE3">
      <w:pPr>
        <w:tabs>
          <w:tab w:val="left" w:pos="1701"/>
        </w:tabs>
        <w:ind w:left="1701" w:right="567" w:hanging="567"/>
        <w:rPr>
          <w:b/>
          <w:sz w:val="22"/>
          <w:szCs w:val="22"/>
          <w:lang w:val="lt-LT"/>
        </w:rPr>
      </w:pPr>
      <w:r w:rsidRPr="00687948">
        <w:rPr>
          <w:b/>
          <w:sz w:val="22"/>
          <w:szCs w:val="22"/>
          <w:lang w:val="lt-LT"/>
        </w:rPr>
        <w:t>A.</w:t>
      </w:r>
      <w:r w:rsidRPr="00687948">
        <w:rPr>
          <w:b/>
          <w:sz w:val="22"/>
          <w:szCs w:val="22"/>
          <w:lang w:val="lt-LT"/>
        </w:rPr>
        <w:tab/>
        <w:t>GAMINTOJAS (-AI), ATSAKINGAS (-I) UŽ SERIJŲ IŠLEIDIMĄ</w:t>
      </w:r>
    </w:p>
    <w:p w14:paraId="666D77B1" w14:textId="77777777" w:rsidR="004D0EE3" w:rsidRPr="00687948" w:rsidRDefault="004D0EE3" w:rsidP="004D0EE3">
      <w:pPr>
        <w:tabs>
          <w:tab w:val="left" w:pos="1701"/>
        </w:tabs>
        <w:ind w:left="567" w:right="567" w:hanging="567"/>
        <w:rPr>
          <w:sz w:val="22"/>
          <w:szCs w:val="22"/>
          <w:lang w:val="lt-LT"/>
        </w:rPr>
      </w:pPr>
    </w:p>
    <w:p w14:paraId="1095BB4A" w14:textId="77777777" w:rsidR="004D0EE3" w:rsidRPr="00687948" w:rsidRDefault="004D0EE3" w:rsidP="004D0EE3">
      <w:pPr>
        <w:tabs>
          <w:tab w:val="left" w:pos="1701"/>
        </w:tabs>
        <w:ind w:left="1701" w:right="567" w:hanging="567"/>
        <w:rPr>
          <w:b/>
          <w:sz w:val="22"/>
          <w:szCs w:val="22"/>
          <w:lang w:val="lt-LT"/>
        </w:rPr>
      </w:pPr>
      <w:r w:rsidRPr="00687948">
        <w:rPr>
          <w:b/>
          <w:sz w:val="22"/>
          <w:szCs w:val="22"/>
          <w:lang w:val="lt-LT"/>
        </w:rPr>
        <w:t>B.</w:t>
      </w:r>
      <w:r w:rsidRPr="00687948">
        <w:rPr>
          <w:b/>
          <w:sz w:val="22"/>
          <w:szCs w:val="22"/>
          <w:lang w:val="lt-LT"/>
        </w:rPr>
        <w:tab/>
        <w:t>TIEKIMO IR VARTOJIMO SĄLYGOS AR APRIBOJIMAI</w:t>
      </w:r>
    </w:p>
    <w:p w14:paraId="5B3EAE45" w14:textId="77777777" w:rsidR="004D0EE3" w:rsidRPr="00687948" w:rsidRDefault="004D0EE3" w:rsidP="004D0EE3">
      <w:pPr>
        <w:tabs>
          <w:tab w:val="left" w:pos="567"/>
        </w:tabs>
        <w:rPr>
          <w:b/>
          <w:sz w:val="22"/>
          <w:szCs w:val="22"/>
          <w:lang w:val="lt-LT"/>
        </w:rPr>
      </w:pPr>
    </w:p>
    <w:p w14:paraId="0EB0633D" w14:textId="77777777" w:rsidR="004D0EE3" w:rsidRPr="00687948" w:rsidRDefault="004D0EE3" w:rsidP="004D0EE3">
      <w:pPr>
        <w:tabs>
          <w:tab w:val="left" w:pos="567"/>
          <w:tab w:val="left" w:pos="602"/>
        </w:tabs>
        <w:ind w:right="567"/>
        <w:rPr>
          <w:b/>
          <w:sz w:val="22"/>
          <w:szCs w:val="22"/>
          <w:lang w:val="lt-LT"/>
        </w:rPr>
      </w:pPr>
      <w:r w:rsidRPr="00687948">
        <w:rPr>
          <w:b/>
          <w:sz w:val="24"/>
          <w:szCs w:val="24"/>
          <w:lang w:val="lt-LT"/>
        </w:rPr>
        <w:br w:type="page"/>
      </w:r>
      <w:r w:rsidRPr="00687948">
        <w:rPr>
          <w:b/>
          <w:sz w:val="22"/>
          <w:szCs w:val="22"/>
          <w:lang w:val="lt-LT"/>
        </w:rPr>
        <w:lastRenderedPageBreak/>
        <w:t>A.</w:t>
      </w:r>
      <w:r w:rsidRPr="00687948">
        <w:rPr>
          <w:b/>
          <w:sz w:val="22"/>
          <w:szCs w:val="22"/>
          <w:lang w:val="lt-LT"/>
        </w:rPr>
        <w:tab/>
        <w:t>GAMINTOJAS (-AI), ATSAKINGAS (-I) UŽ SERIJŲ IŠLEIDIMĄ</w:t>
      </w:r>
    </w:p>
    <w:p w14:paraId="1FDBCA4B" w14:textId="77777777" w:rsidR="004D0EE3" w:rsidRPr="00687948" w:rsidRDefault="004D0EE3" w:rsidP="004D0EE3">
      <w:pPr>
        <w:rPr>
          <w:sz w:val="22"/>
          <w:szCs w:val="22"/>
          <w:highlight w:val="yellow"/>
          <w:lang w:val="lt-LT"/>
        </w:rPr>
      </w:pPr>
    </w:p>
    <w:p w14:paraId="4DEC5C63" w14:textId="77777777" w:rsidR="004D0EE3" w:rsidRPr="00687948" w:rsidRDefault="004D0EE3" w:rsidP="004D0EE3">
      <w:pPr>
        <w:rPr>
          <w:sz w:val="22"/>
          <w:szCs w:val="22"/>
          <w:u w:val="single"/>
          <w:lang w:val="lt-LT"/>
        </w:rPr>
      </w:pPr>
      <w:r w:rsidRPr="00687948">
        <w:rPr>
          <w:sz w:val="22"/>
          <w:szCs w:val="22"/>
          <w:u w:val="single"/>
          <w:lang w:val="lt-LT"/>
        </w:rPr>
        <w:t>Gamintojo, atsakingo už serijų išleidimą, pavadinimas ir adresas</w:t>
      </w:r>
    </w:p>
    <w:p w14:paraId="7FA12431" w14:textId="77777777" w:rsidR="004D0EE3" w:rsidRPr="00687948" w:rsidRDefault="004D0EE3" w:rsidP="004D0EE3">
      <w:pPr>
        <w:rPr>
          <w:sz w:val="22"/>
          <w:szCs w:val="22"/>
          <w:lang w:val="lt-LT"/>
        </w:rPr>
      </w:pPr>
    </w:p>
    <w:p w14:paraId="63F67105" w14:textId="77777777" w:rsidR="004D0EE3" w:rsidRPr="00687948" w:rsidRDefault="004D0EE3" w:rsidP="004D0EE3">
      <w:pPr>
        <w:ind w:left="709" w:hanging="709"/>
        <w:jc w:val="both"/>
        <w:rPr>
          <w:sz w:val="22"/>
          <w:szCs w:val="22"/>
          <w:lang w:val="lt-LT"/>
        </w:rPr>
      </w:pPr>
      <w:r w:rsidRPr="00687948">
        <w:rPr>
          <w:sz w:val="22"/>
          <w:szCs w:val="22"/>
          <w:lang w:val="lt-LT"/>
        </w:rPr>
        <w:t>INNOTHERA CHOUZY</w:t>
      </w:r>
    </w:p>
    <w:p w14:paraId="005ACB86" w14:textId="4BA581EA" w:rsidR="004D0EE3" w:rsidRPr="00687948" w:rsidRDefault="004D0EE3" w:rsidP="004D0EE3">
      <w:pPr>
        <w:ind w:left="709" w:hanging="709"/>
        <w:jc w:val="both"/>
        <w:rPr>
          <w:sz w:val="22"/>
          <w:szCs w:val="22"/>
          <w:lang w:val="lt-LT"/>
        </w:rPr>
      </w:pPr>
      <w:proofErr w:type="spellStart"/>
      <w:r w:rsidRPr="00687948">
        <w:rPr>
          <w:sz w:val="22"/>
          <w:szCs w:val="22"/>
          <w:lang w:val="lt-LT"/>
        </w:rPr>
        <w:t>Rue</w:t>
      </w:r>
      <w:proofErr w:type="spellEnd"/>
      <w:r w:rsidRPr="00687948">
        <w:rPr>
          <w:sz w:val="22"/>
          <w:szCs w:val="22"/>
          <w:lang w:val="lt-LT"/>
        </w:rPr>
        <w:t xml:space="preserve"> </w:t>
      </w:r>
      <w:proofErr w:type="spellStart"/>
      <w:r w:rsidRPr="00687948">
        <w:rPr>
          <w:sz w:val="22"/>
          <w:szCs w:val="22"/>
          <w:lang w:val="lt-LT"/>
        </w:rPr>
        <w:t>René</w:t>
      </w:r>
      <w:proofErr w:type="spellEnd"/>
      <w:r w:rsidRPr="00687948">
        <w:rPr>
          <w:sz w:val="22"/>
          <w:szCs w:val="22"/>
          <w:lang w:val="lt-LT"/>
        </w:rPr>
        <w:t xml:space="preserve"> </w:t>
      </w:r>
      <w:proofErr w:type="spellStart"/>
      <w:r w:rsidRPr="00687948">
        <w:rPr>
          <w:sz w:val="22"/>
          <w:szCs w:val="22"/>
          <w:lang w:val="lt-LT"/>
        </w:rPr>
        <w:t>Chantereau</w:t>
      </w:r>
      <w:proofErr w:type="spellEnd"/>
      <w:r w:rsidR="0027509A" w:rsidRPr="00687948">
        <w:rPr>
          <w:sz w:val="22"/>
          <w:szCs w:val="22"/>
          <w:lang w:val="lt-LT"/>
        </w:rPr>
        <w:t xml:space="preserve">, </w:t>
      </w:r>
      <w:proofErr w:type="spellStart"/>
      <w:r w:rsidRPr="00687948">
        <w:rPr>
          <w:sz w:val="22"/>
          <w:szCs w:val="22"/>
          <w:lang w:val="lt-LT"/>
        </w:rPr>
        <w:t>Chouzy-sur-Cisse</w:t>
      </w:r>
      <w:proofErr w:type="spellEnd"/>
    </w:p>
    <w:p w14:paraId="363E8D13" w14:textId="77777777" w:rsidR="0027509A" w:rsidRPr="00687948" w:rsidRDefault="0027509A" w:rsidP="004D0EE3">
      <w:pPr>
        <w:ind w:left="709" w:hanging="709"/>
        <w:jc w:val="both"/>
        <w:rPr>
          <w:sz w:val="22"/>
          <w:szCs w:val="22"/>
          <w:lang w:val="lt-LT"/>
        </w:rPr>
      </w:pPr>
      <w:r w:rsidRPr="00687948">
        <w:rPr>
          <w:sz w:val="22"/>
          <w:szCs w:val="22"/>
          <w:lang w:val="lt-LT"/>
        </w:rPr>
        <w:t xml:space="preserve">41150 </w:t>
      </w:r>
      <w:proofErr w:type="spellStart"/>
      <w:r w:rsidRPr="00687948">
        <w:rPr>
          <w:sz w:val="22"/>
          <w:szCs w:val="22"/>
          <w:lang w:val="lt-LT"/>
        </w:rPr>
        <w:t>Valloire-sur-Cisse</w:t>
      </w:r>
      <w:proofErr w:type="spellEnd"/>
    </w:p>
    <w:p w14:paraId="18B6F0FE" w14:textId="77777777" w:rsidR="004D0EE3" w:rsidRPr="00687948" w:rsidRDefault="004D0EE3" w:rsidP="004D0EE3">
      <w:pPr>
        <w:ind w:left="709" w:hanging="709"/>
        <w:jc w:val="both"/>
        <w:rPr>
          <w:sz w:val="22"/>
          <w:szCs w:val="22"/>
          <w:lang w:val="lt-LT"/>
        </w:rPr>
      </w:pPr>
      <w:r w:rsidRPr="00687948">
        <w:rPr>
          <w:sz w:val="22"/>
          <w:szCs w:val="22"/>
          <w:lang w:val="lt-LT"/>
        </w:rPr>
        <w:t>Prancūzija</w:t>
      </w:r>
    </w:p>
    <w:p w14:paraId="3D47EF07" w14:textId="77777777" w:rsidR="004D0EE3" w:rsidRPr="00687948" w:rsidRDefault="004D0EE3" w:rsidP="004D0EE3">
      <w:pPr>
        <w:rPr>
          <w:sz w:val="22"/>
          <w:szCs w:val="22"/>
          <w:highlight w:val="yellow"/>
          <w:lang w:val="lt-LT"/>
        </w:rPr>
      </w:pPr>
    </w:p>
    <w:p w14:paraId="0BA9C693" w14:textId="77777777" w:rsidR="004D0EE3" w:rsidRPr="00687948" w:rsidRDefault="004D0EE3" w:rsidP="004D0EE3">
      <w:pPr>
        <w:rPr>
          <w:sz w:val="22"/>
          <w:szCs w:val="22"/>
          <w:highlight w:val="yellow"/>
          <w:lang w:val="lt-LT"/>
        </w:rPr>
      </w:pPr>
    </w:p>
    <w:p w14:paraId="0B339F84" w14:textId="77777777" w:rsidR="004D0EE3" w:rsidRPr="00687948" w:rsidRDefault="004D0EE3" w:rsidP="004D0EE3">
      <w:pPr>
        <w:ind w:left="567" w:hanging="567"/>
        <w:rPr>
          <w:sz w:val="22"/>
          <w:szCs w:val="22"/>
          <w:lang w:val="lt-LT"/>
        </w:rPr>
      </w:pPr>
      <w:r w:rsidRPr="00687948">
        <w:rPr>
          <w:b/>
          <w:sz w:val="22"/>
          <w:szCs w:val="22"/>
          <w:lang w:val="lt-LT"/>
        </w:rPr>
        <w:t>B.</w:t>
      </w:r>
      <w:r w:rsidRPr="00687948">
        <w:rPr>
          <w:b/>
          <w:sz w:val="22"/>
          <w:szCs w:val="22"/>
          <w:lang w:val="lt-LT"/>
        </w:rPr>
        <w:tab/>
        <w:t>TIEKIMO IR VARTOJIMO SĄLYGOS AR APRIBOJIMAI</w:t>
      </w:r>
    </w:p>
    <w:p w14:paraId="567B4193" w14:textId="77777777" w:rsidR="004D0EE3" w:rsidRPr="00687948" w:rsidRDefault="004D0EE3" w:rsidP="004D0EE3">
      <w:pPr>
        <w:rPr>
          <w:sz w:val="22"/>
          <w:szCs w:val="22"/>
          <w:lang w:val="lt-LT"/>
        </w:rPr>
      </w:pPr>
    </w:p>
    <w:p w14:paraId="518F8E33" w14:textId="77777777" w:rsidR="004D0EE3" w:rsidRPr="00687948" w:rsidRDefault="004D0EE3" w:rsidP="004D0EE3">
      <w:pPr>
        <w:rPr>
          <w:sz w:val="22"/>
          <w:szCs w:val="22"/>
          <w:lang w:val="lt-LT"/>
        </w:rPr>
      </w:pPr>
      <w:r w:rsidRPr="00687948">
        <w:rPr>
          <w:sz w:val="22"/>
          <w:szCs w:val="22"/>
          <w:lang w:val="lt-LT"/>
        </w:rPr>
        <w:t>Nereceptinis vaistinis preparatas.</w:t>
      </w:r>
    </w:p>
    <w:p w14:paraId="0B4F26A7" w14:textId="77777777" w:rsidR="004D0EE3" w:rsidRPr="00687948" w:rsidRDefault="004D0EE3" w:rsidP="004D0EE3">
      <w:pPr>
        <w:tabs>
          <w:tab w:val="left" w:pos="1701"/>
        </w:tabs>
        <w:ind w:firstLine="1134"/>
        <w:rPr>
          <w:b/>
          <w:sz w:val="22"/>
          <w:szCs w:val="22"/>
          <w:lang w:val="lt-LT"/>
        </w:rPr>
      </w:pPr>
    </w:p>
    <w:p w14:paraId="768A8C43" w14:textId="77777777" w:rsidR="004D0EE3" w:rsidRPr="00687948" w:rsidRDefault="004D0EE3" w:rsidP="004D0EE3">
      <w:pPr>
        <w:tabs>
          <w:tab w:val="left" w:pos="1701"/>
        </w:tabs>
        <w:ind w:firstLine="1134"/>
        <w:rPr>
          <w:b/>
          <w:sz w:val="22"/>
          <w:szCs w:val="22"/>
          <w:lang w:val="lt-LT"/>
        </w:rPr>
      </w:pPr>
    </w:p>
    <w:p w14:paraId="3C33DE00" w14:textId="77777777" w:rsidR="004D0EE3" w:rsidRPr="00687948" w:rsidRDefault="004D0EE3" w:rsidP="004D0EE3">
      <w:pPr>
        <w:tabs>
          <w:tab w:val="left" w:pos="567"/>
        </w:tabs>
        <w:ind w:left="567" w:hanging="567"/>
        <w:jc w:val="center"/>
        <w:outlineLvl w:val="0"/>
        <w:rPr>
          <w:b/>
          <w:caps/>
          <w:sz w:val="22"/>
          <w:lang w:val="lt-LT"/>
        </w:rPr>
      </w:pPr>
      <w:r w:rsidRPr="00687948">
        <w:rPr>
          <w:b/>
          <w:caps/>
          <w:sz w:val="22"/>
          <w:lang w:val="lt-LT"/>
        </w:rPr>
        <w:br w:type="page"/>
      </w:r>
      <w:bookmarkStart w:id="64" w:name="_Toc129243134"/>
      <w:bookmarkStart w:id="65" w:name="_Toc129243259"/>
    </w:p>
    <w:p w14:paraId="2CD882FD" w14:textId="77777777" w:rsidR="004D0EE3" w:rsidRPr="00687948" w:rsidRDefault="004D0EE3" w:rsidP="004D0EE3">
      <w:pPr>
        <w:tabs>
          <w:tab w:val="left" w:pos="567"/>
        </w:tabs>
        <w:ind w:left="567" w:hanging="567"/>
        <w:jc w:val="center"/>
        <w:outlineLvl w:val="0"/>
        <w:rPr>
          <w:b/>
          <w:caps/>
          <w:sz w:val="22"/>
          <w:lang w:val="lt-LT"/>
        </w:rPr>
      </w:pPr>
    </w:p>
    <w:p w14:paraId="0925E759" w14:textId="77777777" w:rsidR="004D0EE3" w:rsidRPr="00687948" w:rsidRDefault="004D0EE3" w:rsidP="004D0EE3">
      <w:pPr>
        <w:tabs>
          <w:tab w:val="left" w:pos="567"/>
        </w:tabs>
        <w:ind w:left="567" w:hanging="567"/>
        <w:jc w:val="center"/>
        <w:outlineLvl w:val="0"/>
        <w:rPr>
          <w:b/>
          <w:caps/>
          <w:sz w:val="22"/>
          <w:lang w:val="lt-LT"/>
        </w:rPr>
      </w:pPr>
    </w:p>
    <w:p w14:paraId="0E290718" w14:textId="77777777" w:rsidR="004D0EE3" w:rsidRPr="00687948" w:rsidRDefault="004D0EE3" w:rsidP="004D0EE3">
      <w:pPr>
        <w:tabs>
          <w:tab w:val="left" w:pos="567"/>
        </w:tabs>
        <w:ind w:left="567" w:hanging="567"/>
        <w:jc w:val="center"/>
        <w:outlineLvl w:val="0"/>
        <w:rPr>
          <w:b/>
          <w:caps/>
          <w:sz w:val="22"/>
          <w:lang w:val="lt-LT"/>
        </w:rPr>
      </w:pPr>
    </w:p>
    <w:p w14:paraId="5701DB51" w14:textId="77777777" w:rsidR="004D0EE3" w:rsidRPr="00687948" w:rsidRDefault="004D0EE3" w:rsidP="004D0EE3">
      <w:pPr>
        <w:tabs>
          <w:tab w:val="left" w:pos="567"/>
        </w:tabs>
        <w:ind w:left="567" w:hanging="567"/>
        <w:jc w:val="center"/>
        <w:outlineLvl w:val="0"/>
        <w:rPr>
          <w:b/>
          <w:caps/>
          <w:sz w:val="22"/>
          <w:lang w:val="lt-LT"/>
        </w:rPr>
      </w:pPr>
    </w:p>
    <w:p w14:paraId="7D4783B8" w14:textId="77777777" w:rsidR="004D0EE3" w:rsidRPr="00687948" w:rsidRDefault="004D0EE3" w:rsidP="004D0EE3">
      <w:pPr>
        <w:tabs>
          <w:tab w:val="left" w:pos="567"/>
        </w:tabs>
        <w:ind w:left="567" w:hanging="567"/>
        <w:jc w:val="center"/>
        <w:outlineLvl w:val="0"/>
        <w:rPr>
          <w:b/>
          <w:caps/>
          <w:sz w:val="22"/>
          <w:lang w:val="lt-LT"/>
        </w:rPr>
      </w:pPr>
    </w:p>
    <w:p w14:paraId="3B952D1E" w14:textId="77777777" w:rsidR="004D0EE3" w:rsidRPr="00687948" w:rsidRDefault="004D0EE3" w:rsidP="004D0EE3">
      <w:pPr>
        <w:tabs>
          <w:tab w:val="left" w:pos="567"/>
        </w:tabs>
        <w:ind w:left="567" w:hanging="567"/>
        <w:jc w:val="center"/>
        <w:outlineLvl w:val="0"/>
        <w:rPr>
          <w:b/>
          <w:caps/>
          <w:sz w:val="22"/>
          <w:lang w:val="lt-LT"/>
        </w:rPr>
      </w:pPr>
    </w:p>
    <w:p w14:paraId="64F0BABA" w14:textId="77777777" w:rsidR="004D0EE3" w:rsidRPr="00687948" w:rsidRDefault="004D0EE3" w:rsidP="004D0EE3">
      <w:pPr>
        <w:tabs>
          <w:tab w:val="left" w:pos="567"/>
        </w:tabs>
        <w:ind w:left="567" w:hanging="567"/>
        <w:jc w:val="center"/>
        <w:outlineLvl w:val="0"/>
        <w:rPr>
          <w:b/>
          <w:caps/>
          <w:sz w:val="22"/>
          <w:lang w:val="lt-LT"/>
        </w:rPr>
      </w:pPr>
    </w:p>
    <w:p w14:paraId="023861D1" w14:textId="77777777" w:rsidR="004D0EE3" w:rsidRPr="00687948" w:rsidRDefault="004D0EE3" w:rsidP="004D0EE3">
      <w:pPr>
        <w:tabs>
          <w:tab w:val="left" w:pos="567"/>
        </w:tabs>
        <w:ind w:left="567" w:hanging="567"/>
        <w:jc w:val="center"/>
        <w:outlineLvl w:val="0"/>
        <w:rPr>
          <w:b/>
          <w:caps/>
          <w:sz w:val="22"/>
          <w:lang w:val="lt-LT"/>
        </w:rPr>
      </w:pPr>
    </w:p>
    <w:p w14:paraId="480D4626" w14:textId="77777777" w:rsidR="004D0EE3" w:rsidRPr="00687948" w:rsidRDefault="004D0EE3" w:rsidP="004D0EE3">
      <w:pPr>
        <w:tabs>
          <w:tab w:val="left" w:pos="567"/>
        </w:tabs>
        <w:ind w:left="567" w:hanging="567"/>
        <w:jc w:val="center"/>
        <w:outlineLvl w:val="0"/>
        <w:rPr>
          <w:b/>
          <w:caps/>
          <w:sz w:val="22"/>
          <w:lang w:val="lt-LT"/>
        </w:rPr>
      </w:pPr>
    </w:p>
    <w:p w14:paraId="4048F4A0" w14:textId="77777777" w:rsidR="004D0EE3" w:rsidRPr="00687948" w:rsidRDefault="004D0EE3" w:rsidP="004D0EE3">
      <w:pPr>
        <w:tabs>
          <w:tab w:val="left" w:pos="567"/>
        </w:tabs>
        <w:ind w:left="567" w:hanging="567"/>
        <w:jc w:val="center"/>
        <w:outlineLvl w:val="0"/>
        <w:rPr>
          <w:b/>
          <w:caps/>
          <w:sz w:val="22"/>
          <w:lang w:val="lt-LT"/>
        </w:rPr>
      </w:pPr>
    </w:p>
    <w:p w14:paraId="49DD8048" w14:textId="77777777" w:rsidR="004D0EE3" w:rsidRPr="00687948" w:rsidRDefault="004D0EE3" w:rsidP="004D0EE3">
      <w:pPr>
        <w:tabs>
          <w:tab w:val="left" w:pos="567"/>
        </w:tabs>
        <w:ind w:left="567" w:hanging="567"/>
        <w:jc w:val="center"/>
        <w:outlineLvl w:val="0"/>
        <w:rPr>
          <w:b/>
          <w:caps/>
          <w:sz w:val="22"/>
          <w:lang w:val="lt-LT"/>
        </w:rPr>
      </w:pPr>
    </w:p>
    <w:p w14:paraId="518F220C" w14:textId="77777777" w:rsidR="004D0EE3" w:rsidRPr="00687948" w:rsidRDefault="004D0EE3" w:rsidP="004D0EE3">
      <w:pPr>
        <w:tabs>
          <w:tab w:val="left" w:pos="567"/>
        </w:tabs>
        <w:ind w:left="567" w:hanging="567"/>
        <w:jc w:val="center"/>
        <w:outlineLvl w:val="0"/>
        <w:rPr>
          <w:b/>
          <w:caps/>
          <w:sz w:val="22"/>
          <w:lang w:val="lt-LT"/>
        </w:rPr>
      </w:pPr>
    </w:p>
    <w:p w14:paraId="7B1A02AB" w14:textId="77777777" w:rsidR="004D0EE3" w:rsidRPr="00687948" w:rsidRDefault="004D0EE3" w:rsidP="004D0EE3">
      <w:pPr>
        <w:tabs>
          <w:tab w:val="left" w:pos="567"/>
        </w:tabs>
        <w:ind w:left="567" w:hanging="567"/>
        <w:jc w:val="center"/>
        <w:outlineLvl w:val="0"/>
        <w:rPr>
          <w:b/>
          <w:caps/>
          <w:sz w:val="22"/>
          <w:lang w:val="lt-LT"/>
        </w:rPr>
      </w:pPr>
    </w:p>
    <w:p w14:paraId="2FE551EF" w14:textId="77777777" w:rsidR="004D0EE3" w:rsidRPr="00687948" w:rsidRDefault="004D0EE3" w:rsidP="004D0EE3">
      <w:pPr>
        <w:tabs>
          <w:tab w:val="left" w:pos="567"/>
        </w:tabs>
        <w:ind w:left="567" w:hanging="567"/>
        <w:jc w:val="center"/>
        <w:outlineLvl w:val="0"/>
        <w:rPr>
          <w:b/>
          <w:caps/>
          <w:sz w:val="22"/>
          <w:lang w:val="lt-LT"/>
        </w:rPr>
      </w:pPr>
    </w:p>
    <w:p w14:paraId="0B850263" w14:textId="77777777" w:rsidR="004D0EE3" w:rsidRPr="00687948" w:rsidRDefault="004D0EE3" w:rsidP="004D0EE3">
      <w:pPr>
        <w:tabs>
          <w:tab w:val="left" w:pos="567"/>
        </w:tabs>
        <w:ind w:left="567" w:hanging="567"/>
        <w:jc w:val="center"/>
        <w:outlineLvl w:val="0"/>
        <w:rPr>
          <w:b/>
          <w:caps/>
          <w:sz w:val="22"/>
          <w:lang w:val="lt-LT"/>
        </w:rPr>
      </w:pPr>
    </w:p>
    <w:p w14:paraId="08B94B29" w14:textId="77777777" w:rsidR="004D0EE3" w:rsidRPr="00687948" w:rsidRDefault="004D0EE3" w:rsidP="004D0EE3">
      <w:pPr>
        <w:tabs>
          <w:tab w:val="left" w:pos="567"/>
        </w:tabs>
        <w:ind w:left="567" w:hanging="567"/>
        <w:jc w:val="center"/>
        <w:outlineLvl w:val="0"/>
        <w:rPr>
          <w:b/>
          <w:caps/>
          <w:sz w:val="22"/>
          <w:lang w:val="lt-LT"/>
        </w:rPr>
      </w:pPr>
    </w:p>
    <w:p w14:paraId="47852A67" w14:textId="77777777" w:rsidR="004D0EE3" w:rsidRPr="00687948" w:rsidRDefault="004D0EE3" w:rsidP="004D0EE3">
      <w:pPr>
        <w:tabs>
          <w:tab w:val="left" w:pos="567"/>
        </w:tabs>
        <w:ind w:left="567" w:hanging="567"/>
        <w:jc w:val="center"/>
        <w:outlineLvl w:val="0"/>
        <w:rPr>
          <w:b/>
          <w:caps/>
          <w:sz w:val="22"/>
          <w:lang w:val="lt-LT"/>
        </w:rPr>
      </w:pPr>
    </w:p>
    <w:p w14:paraId="5AB88855" w14:textId="77777777" w:rsidR="004D0EE3" w:rsidRPr="00687948" w:rsidRDefault="004D0EE3" w:rsidP="004D0EE3">
      <w:pPr>
        <w:tabs>
          <w:tab w:val="left" w:pos="567"/>
        </w:tabs>
        <w:ind w:left="567" w:hanging="567"/>
        <w:jc w:val="center"/>
        <w:outlineLvl w:val="0"/>
        <w:rPr>
          <w:b/>
          <w:caps/>
          <w:sz w:val="22"/>
          <w:lang w:val="lt-LT"/>
        </w:rPr>
      </w:pPr>
    </w:p>
    <w:p w14:paraId="745319B0" w14:textId="77777777" w:rsidR="004D0EE3" w:rsidRPr="00687948" w:rsidRDefault="004D0EE3" w:rsidP="004D0EE3">
      <w:pPr>
        <w:tabs>
          <w:tab w:val="left" w:pos="567"/>
        </w:tabs>
        <w:ind w:left="567" w:hanging="567"/>
        <w:jc w:val="center"/>
        <w:outlineLvl w:val="0"/>
        <w:rPr>
          <w:b/>
          <w:caps/>
          <w:sz w:val="22"/>
          <w:lang w:val="lt-LT"/>
        </w:rPr>
      </w:pPr>
    </w:p>
    <w:p w14:paraId="330D7BF6" w14:textId="77777777" w:rsidR="004D0EE3" w:rsidRPr="00687948" w:rsidRDefault="004D0EE3" w:rsidP="004D0EE3">
      <w:pPr>
        <w:tabs>
          <w:tab w:val="left" w:pos="567"/>
        </w:tabs>
        <w:ind w:left="567" w:hanging="567"/>
        <w:jc w:val="center"/>
        <w:outlineLvl w:val="0"/>
        <w:rPr>
          <w:b/>
          <w:caps/>
          <w:sz w:val="22"/>
          <w:lang w:val="lt-LT"/>
        </w:rPr>
      </w:pPr>
    </w:p>
    <w:p w14:paraId="27594C22" w14:textId="77777777" w:rsidR="004D0EE3" w:rsidRPr="00687948" w:rsidRDefault="004D0EE3" w:rsidP="004D0EE3">
      <w:pPr>
        <w:tabs>
          <w:tab w:val="left" w:pos="567"/>
        </w:tabs>
        <w:ind w:left="567" w:hanging="567"/>
        <w:jc w:val="center"/>
        <w:outlineLvl w:val="0"/>
        <w:rPr>
          <w:b/>
          <w:caps/>
          <w:sz w:val="22"/>
          <w:lang w:val="lt-LT"/>
        </w:rPr>
      </w:pPr>
    </w:p>
    <w:p w14:paraId="27CA7DEF" w14:textId="77777777" w:rsidR="004D0EE3" w:rsidRPr="00687948" w:rsidRDefault="004D0EE3" w:rsidP="004D0EE3">
      <w:pPr>
        <w:tabs>
          <w:tab w:val="left" w:pos="567"/>
        </w:tabs>
        <w:outlineLvl w:val="0"/>
        <w:rPr>
          <w:b/>
          <w:caps/>
          <w:sz w:val="22"/>
          <w:lang w:val="lt-LT"/>
        </w:rPr>
      </w:pPr>
    </w:p>
    <w:p w14:paraId="1E4DFB8A" w14:textId="77777777" w:rsidR="004D0EE3" w:rsidRPr="00687948" w:rsidRDefault="004D0EE3" w:rsidP="004D0EE3">
      <w:pPr>
        <w:tabs>
          <w:tab w:val="left" w:pos="567"/>
        </w:tabs>
        <w:ind w:left="567" w:hanging="567"/>
        <w:jc w:val="center"/>
        <w:outlineLvl w:val="0"/>
        <w:rPr>
          <w:b/>
          <w:caps/>
          <w:sz w:val="22"/>
          <w:szCs w:val="22"/>
          <w:lang w:val="lt-LT"/>
        </w:rPr>
      </w:pPr>
      <w:r w:rsidRPr="00687948">
        <w:rPr>
          <w:b/>
          <w:caps/>
          <w:sz w:val="22"/>
          <w:szCs w:val="22"/>
          <w:lang w:val="lt-LT"/>
        </w:rPr>
        <w:t>III PRIEDAS</w:t>
      </w:r>
      <w:bookmarkEnd w:id="64"/>
      <w:bookmarkEnd w:id="65"/>
    </w:p>
    <w:p w14:paraId="30B79C13" w14:textId="77777777" w:rsidR="004D0EE3" w:rsidRPr="00687948" w:rsidRDefault="004D0EE3" w:rsidP="004D0EE3">
      <w:pPr>
        <w:rPr>
          <w:sz w:val="22"/>
          <w:szCs w:val="22"/>
          <w:lang w:val="lt-LT"/>
        </w:rPr>
      </w:pPr>
    </w:p>
    <w:p w14:paraId="0EEB4E8F" w14:textId="77777777" w:rsidR="004D0EE3" w:rsidRPr="00687948" w:rsidRDefault="004D0EE3" w:rsidP="004D0EE3">
      <w:pPr>
        <w:tabs>
          <w:tab w:val="left" w:pos="567"/>
        </w:tabs>
        <w:ind w:left="567" w:hanging="567"/>
        <w:jc w:val="center"/>
        <w:outlineLvl w:val="0"/>
        <w:rPr>
          <w:b/>
          <w:caps/>
          <w:sz w:val="22"/>
          <w:szCs w:val="22"/>
          <w:lang w:val="lt-LT"/>
        </w:rPr>
      </w:pPr>
      <w:bookmarkStart w:id="66" w:name="_Toc129243135"/>
      <w:bookmarkStart w:id="67" w:name="_Toc129243260"/>
      <w:r w:rsidRPr="00687948">
        <w:rPr>
          <w:b/>
          <w:caps/>
          <w:sz w:val="22"/>
          <w:szCs w:val="22"/>
          <w:lang w:val="lt-LT"/>
        </w:rPr>
        <w:t>ŽENKLINIMAS IR PAKUOTĖS LAPELIS</w:t>
      </w:r>
      <w:bookmarkEnd w:id="66"/>
      <w:bookmarkEnd w:id="67"/>
    </w:p>
    <w:p w14:paraId="74318CA0" w14:textId="77777777" w:rsidR="004D0EE3" w:rsidRPr="00687948" w:rsidRDefault="004D0EE3" w:rsidP="004D0EE3">
      <w:pPr>
        <w:rPr>
          <w:sz w:val="22"/>
          <w:szCs w:val="22"/>
          <w:lang w:val="lt-LT"/>
        </w:rPr>
      </w:pPr>
      <w:r w:rsidRPr="00687948">
        <w:rPr>
          <w:sz w:val="22"/>
          <w:szCs w:val="22"/>
          <w:lang w:val="lt-LT"/>
        </w:rPr>
        <w:br w:type="page"/>
      </w:r>
    </w:p>
    <w:p w14:paraId="2BECDDAC" w14:textId="77777777" w:rsidR="004D0EE3" w:rsidRPr="00687948" w:rsidRDefault="004D0EE3" w:rsidP="004D0EE3">
      <w:pPr>
        <w:rPr>
          <w:sz w:val="22"/>
          <w:szCs w:val="22"/>
          <w:lang w:val="lt-LT"/>
        </w:rPr>
      </w:pPr>
    </w:p>
    <w:p w14:paraId="3900D997" w14:textId="77777777" w:rsidR="004D0EE3" w:rsidRPr="00687948" w:rsidRDefault="004D0EE3" w:rsidP="004D0EE3">
      <w:pPr>
        <w:rPr>
          <w:sz w:val="22"/>
          <w:szCs w:val="22"/>
          <w:lang w:val="lt-LT"/>
        </w:rPr>
      </w:pPr>
    </w:p>
    <w:p w14:paraId="70A841FB" w14:textId="77777777" w:rsidR="004D0EE3" w:rsidRPr="00687948" w:rsidRDefault="004D0EE3" w:rsidP="004D0EE3">
      <w:pPr>
        <w:rPr>
          <w:sz w:val="22"/>
          <w:szCs w:val="22"/>
          <w:lang w:val="lt-LT"/>
        </w:rPr>
      </w:pPr>
    </w:p>
    <w:p w14:paraId="01F82902" w14:textId="77777777" w:rsidR="004D0EE3" w:rsidRPr="00687948" w:rsidRDefault="004D0EE3" w:rsidP="004D0EE3">
      <w:pPr>
        <w:rPr>
          <w:sz w:val="22"/>
          <w:szCs w:val="22"/>
          <w:lang w:val="lt-LT"/>
        </w:rPr>
      </w:pPr>
    </w:p>
    <w:p w14:paraId="2849D7B8" w14:textId="77777777" w:rsidR="004D0EE3" w:rsidRPr="00687948" w:rsidRDefault="004D0EE3" w:rsidP="004D0EE3">
      <w:pPr>
        <w:rPr>
          <w:sz w:val="22"/>
          <w:szCs w:val="22"/>
          <w:lang w:val="lt-LT"/>
        </w:rPr>
      </w:pPr>
    </w:p>
    <w:p w14:paraId="33E564D8" w14:textId="77777777" w:rsidR="004D0EE3" w:rsidRPr="00687948" w:rsidRDefault="004D0EE3" w:rsidP="004D0EE3">
      <w:pPr>
        <w:rPr>
          <w:sz w:val="22"/>
          <w:szCs w:val="22"/>
          <w:lang w:val="lt-LT"/>
        </w:rPr>
      </w:pPr>
    </w:p>
    <w:p w14:paraId="025A8964" w14:textId="77777777" w:rsidR="004D0EE3" w:rsidRPr="00687948" w:rsidRDefault="004D0EE3" w:rsidP="004D0EE3">
      <w:pPr>
        <w:rPr>
          <w:sz w:val="22"/>
          <w:szCs w:val="22"/>
          <w:lang w:val="lt-LT"/>
        </w:rPr>
      </w:pPr>
    </w:p>
    <w:p w14:paraId="6655696A" w14:textId="77777777" w:rsidR="004D0EE3" w:rsidRPr="00687948" w:rsidRDefault="004D0EE3" w:rsidP="004D0EE3">
      <w:pPr>
        <w:rPr>
          <w:sz w:val="22"/>
          <w:szCs w:val="22"/>
          <w:lang w:val="lt-LT"/>
        </w:rPr>
      </w:pPr>
    </w:p>
    <w:p w14:paraId="75B9E82A" w14:textId="77777777" w:rsidR="004D0EE3" w:rsidRPr="00687948" w:rsidRDefault="004D0EE3" w:rsidP="004D0EE3">
      <w:pPr>
        <w:rPr>
          <w:sz w:val="22"/>
          <w:szCs w:val="22"/>
          <w:lang w:val="lt-LT"/>
        </w:rPr>
      </w:pPr>
    </w:p>
    <w:p w14:paraId="780C903C" w14:textId="77777777" w:rsidR="004D0EE3" w:rsidRPr="00687948" w:rsidRDefault="004D0EE3" w:rsidP="004D0EE3">
      <w:pPr>
        <w:rPr>
          <w:sz w:val="22"/>
          <w:szCs w:val="22"/>
          <w:lang w:val="lt-LT"/>
        </w:rPr>
      </w:pPr>
    </w:p>
    <w:p w14:paraId="15064D1A" w14:textId="77777777" w:rsidR="004D0EE3" w:rsidRPr="00687948" w:rsidRDefault="004D0EE3" w:rsidP="004D0EE3">
      <w:pPr>
        <w:rPr>
          <w:sz w:val="22"/>
          <w:szCs w:val="22"/>
          <w:lang w:val="lt-LT"/>
        </w:rPr>
      </w:pPr>
    </w:p>
    <w:p w14:paraId="2DC8A94D" w14:textId="77777777" w:rsidR="004D0EE3" w:rsidRPr="00687948" w:rsidRDefault="004D0EE3" w:rsidP="004D0EE3">
      <w:pPr>
        <w:rPr>
          <w:sz w:val="22"/>
          <w:szCs w:val="22"/>
          <w:lang w:val="lt-LT"/>
        </w:rPr>
      </w:pPr>
    </w:p>
    <w:p w14:paraId="0613B40F" w14:textId="77777777" w:rsidR="004D0EE3" w:rsidRPr="00687948" w:rsidRDefault="004D0EE3" w:rsidP="004D0EE3">
      <w:pPr>
        <w:rPr>
          <w:sz w:val="22"/>
          <w:szCs w:val="22"/>
          <w:lang w:val="lt-LT"/>
        </w:rPr>
      </w:pPr>
    </w:p>
    <w:p w14:paraId="3CEF690F" w14:textId="77777777" w:rsidR="004D0EE3" w:rsidRPr="00687948" w:rsidRDefault="004D0EE3" w:rsidP="004D0EE3">
      <w:pPr>
        <w:rPr>
          <w:sz w:val="22"/>
          <w:szCs w:val="22"/>
          <w:lang w:val="lt-LT"/>
        </w:rPr>
      </w:pPr>
    </w:p>
    <w:p w14:paraId="479E3479" w14:textId="77777777" w:rsidR="004D0EE3" w:rsidRPr="00687948" w:rsidRDefault="004D0EE3" w:rsidP="004D0EE3">
      <w:pPr>
        <w:rPr>
          <w:sz w:val="22"/>
          <w:szCs w:val="22"/>
          <w:lang w:val="lt-LT"/>
        </w:rPr>
      </w:pPr>
    </w:p>
    <w:p w14:paraId="1B4FDF80" w14:textId="77777777" w:rsidR="004D0EE3" w:rsidRPr="00687948" w:rsidRDefault="004D0EE3" w:rsidP="004D0EE3">
      <w:pPr>
        <w:rPr>
          <w:sz w:val="22"/>
          <w:szCs w:val="22"/>
          <w:lang w:val="lt-LT"/>
        </w:rPr>
      </w:pPr>
    </w:p>
    <w:p w14:paraId="623DE74C" w14:textId="77777777" w:rsidR="004D0EE3" w:rsidRPr="00687948" w:rsidRDefault="004D0EE3" w:rsidP="004D0EE3">
      <w:pPr>
        <w:rPr>
          <w:sz w:val="22"/>
          <w:szCs w:val="22"/>
          <w:lang w:val="lt-LT"/>
        </w:rPr>
      </w:pPr>
    </w:p>
    <w:p w14:paraId="7BDF387B" w14:textId="77777777" w:rsidR="004D0EE3" w:rsidRPr="00687948" w:rsidRDefault="004D0EE3" w:rsidP="004D0EE3">
      <w:pPr>
        <w:rPr>
          <w:sz w:val="22"/>
          <w:szCs w:val="22"/>
          <w:lang w:val="lt-LT"/>
        </w:rPr>
      </w:pPr>
    </w:p>
    <w:p w14:paraId="3D86B9C6" w14:textId="77777777" w:rsidR="004D0EE3" w:rsidRPr="00687948" w:rsidRDefault="004D0EE3" w:rsidP="004D0EE3">
      <w:pPr>
        <w:rPr>
          <w:sz w:val="22"/>
          <w:szCs w:val="22"/>
          <w:lang w:val="lt-LT"/>
        </w:rPr>
      </w:pPr>
    </w:p>
    <w:p w14:paraId="7491BAC4" w14:textId="77777777" w:rsidR="004D0EE3" w:rsidRPr="00687948" w:rsidRDefault="004D0EE3" w:rsidP="004D0EE3">
      <w:pPr>
        <w:rPr>
          <w:sz w:val="22"/>
          <w:szCs w:val="22"/>
          <w:lang w:val="lt-LT"/>
        </w:rPr>
      </w:pPr>
    </w:p>
    <w:p w14:paraId="15B6E93E" w14:textId="77777777" w:rsidR="004D0EE3" w:rsidRPr="00687948" w:rsidRDefault="004D0EE3" w:rsidP="004D0EE3">
      <w:pPr>
        <w:rPr>
          <w:sz w:val="22"/>
          <w:szCs w:val="22"/>
          <w:lang w:val="lt-LT"/>
        </w:rPr>
      </w:pPr>
    </w:p>
    <w:p w14:paraId="251EA2B4" w14:textId="77777777" w:rsidR="004D0EE3" w:rsidRPr="00687948" w:rsidRDefault="004D0EE3" w:rsidP="004D0EE3">
      <w:pPr>
        <w:rPr>
          <w:sz w:val="22"/>
          <w:szCs w:val="22"/>
          <w:lang w:val="lt-LT"/>
        </w:rPr>
      </w:pPr>
    </w:p>
    <w:p w14:paraId="23548931" w14:textId="77777777" w:rsidR="004D0EE3" w:rsidRPr="00687948" w:rsidRDefault="004D0EE3" w:rsidP="004D0EE3">
      <w:pPr>
        <w:tabs>
          <w:tab w:val="left" w:pos="567"/>
        </w:tabs>
        <w:ind w:left="567" w:hanging="567"/>
        <w:jc w:val="center"/>
        <w:outlineLvl w:val="0"/>
        <w:rPr>
          <w:b/>
          <w:caps/>
          <w:sz w:val="22"/>
          <w:szCs w:val="22"/>
          <w:lang w:val="lt-LT"/>
        </w:rPr>
      </w:pPr>
      <w:bookmarkStart w:id="68" w:name="_Toc129243136"/>
      <w:bookmarkStart w:id="69" w:name="_Toc129243261"/>
      <w:r w:rsidRPr="00687948">
        <w:rPr>
          <w:b/>
          <w:caps/>
          <w:sz w:val="22"/>
          <w:szCs w:val="22"/>
          <w:lang w:val="lt-LT"/>
        </w:rPr>
        <w:t>A. ŽENKLINIMAS</w:t>
      </w:r>
      <w:bookmarkEnd w:id="68"/>
      <w:bookmarkEnd w:id="69"/>
    </w:p>
    <w:p w14:paraId="7D1FE04F" w14:textId="77777777" w:rsidR="004D0EE3" w:rsidRPr="00687948" w:rsidRDefault="004D0EE3" w:rsidP="004D0EE3">
      <w:pPr>
        <w:rPr>
          <w:sz w:val="22"/>
          <w:szCs w:val="22"/>
          <w:lang w:val="lt-LT"/>
        </w:rPr>
      </w:pPr>
      <w:r w:rsidRPr="00687948">
        <w:rPr>
          <w:sz w:val="22"/>
          <w:szCs w:val="22"/>
          <w:lang w:val="lt-LT"/>
        </w:rPr>
        <w:br w:type="page"/>
      </w:r>
    </w:p>
    <w:p w14:paraId="4AED29CA"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687948">
        <w:rPr>
          <w:b/>
          <w:sz w:val="22"/>
          <w:szCs w:val="22"/>
          <w:lang w:val="lt-LT"/>
        </w:rPr>
        <w:lastRenderedPageBreak/>
        <w:t>INFORMACIJA ANT IŠORINĖS PAKUOTĖS</w:t>
      </w:r>
    </w:p>
    <w:p w14:paraId="0769043A"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p>
    <w:p w14:paraId="62D3D061"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87948">
        <w:rPr>
          <w:b/>
          <w:sz w:val="22"/>
          <w:szCs w:val="22"/>
          <w:lang w:val="lt-LT"/>
        </w:rPr>
        <w:t>KARTONO DĖŽUTĖ</w:t>
      </w:r>
    </w:p>
    <w:p w14:paraId="72EDF2A0" w14:textId="77777777" w:rsidR="004D0EE3" w:rsidRPr="00687948" w:rsidRDefault="004D0EE3" w:rsidP="004D0EE3">
      <w:pPr>
        <w:rPr>
          <w:sz w:val="22"/>
          <w:szCs w:val="22"/>
          <w:lang w:val="lt-LT"/>
        </w:rPr>
      </w:pPr>
    </w:p>
    <w:p w14:paraId="2D81D8B7" w14:textId="77777777" w:rsidR="004D0EE3" w:rsidRPr="00687948" w:rsidRDefault="004D0EE3" w:rsidP="004D0EE3">
      <w:pPr>
        <w:rPr>
          <w:sz w:val="22"/>
          <w:szCs w:val="22"/>
          <w:lang w:val="lt-LT"/>
        </w:rPr>
      </w:pPr>
    </w:p>
    <w:p w14:paraId="6963B03B"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687948">
        <w:rPr>
          <w:b/>
          <w:sz w:val="22"/>
          <w:szCs w:val="22"/>
          <w:lang w:val="lt-LT"/>
        </w:rPr>
        <w:t>1.</w:t>
      </w:r>
      <w:r w:rsidRPr="00687948">
        <w:rPr>
          <w:b/>
          <w:sz w:val="22"/>
          <w:szCs w:val="22"/>
          <w:lang w:val="lt-LT"/>
        </w:rPr>
        <w:tab/>
        <w:t>VAISTINIO PREPARATO PAVADINIMAS</w:t>
      </w:r>
    </w:p>
    <w:p w14:paraId="306CB9C7" w14:textId="77777777" w:rsidR="004D0EE3" w:rsidRPr="00687948" w:rsidRDefault="004D0EE3" w:rsidP="004D0EE3">
      <w:pPr>
        <w:rPr>
          <w:sz w:val="22"/>
          <w:szCs w:val="22"/>
          <w:lang w:val="lt-LT"/>
        </w:rPr>
      </w:pPr>
    </w:p>
    <w:p w14:paraId="561FC1D0" w14:textId="77777777" w:rsidR="004D0EE3" w:rsidRPr="00687948" w:rsidRDefault="004D0EE3" w:rsidP="004D0EE3">
      <w:pPr>
        <w:rPr>
          <w:sz w:val="22"/>
          <w:szCs w:val="22"/>
          <w:lang w:val="lt-LT"/>
        </w:rPr>
      </w:pPr>
      <w:proofErr w:type="spellStart"/>
      <w:r w:rsidRPr="00687948">
        <w:rPr>
          <w:sz w:val="22"/>
          <w:szCs w:val="22"/>
          <w:highlight w:val="lightGray"/>
          <w:lang w:val="lt-LT"/>
        </w:rPr>
        <w:t>Helmintox</w:t>
      </w:r>
      <w:proofErr w:type="spellEnd"/>
      <w:r w:rsidRPr="00687948">
        <w:rPr>
          <w:sz w:val="22"/>
          <w:szCs w:val="22"/>
          <w:highlight w:val="lightGray"/>
          <w:lang w:val="lt-LT"/>
        </w:rPr>
        <w:t xml:space="preserve"> 125 mg plėvele dengtos tabletės</w:t>
      </w:r>
    </w:p>
    <w:p w14:paraId="1B5B1D16" w14:textId="77777777" w:rsidR="004D0EE3" w:rsidRPr="00687948" w:rsidRDefault="004D0EE3" w:rsidP="004D0EE3">
      <w:pPr>
        <w:rPr>
          <w:sz w:val="22"/>
          <w:szCs w:val="22"/>
          <w:lang w:val="lt-LT"/>
        </w:rPr>
      </w:pPr>
      <w:proofErr w:type="spellStart"/>
      <w:r w:rsidRPr="00687948">
        <w:rPr>
          <w:sz w:val="22"/>
          <w:szCs w:val="22"/>
          <w:lang w:val="lt-LT"/>
        </w:rPr>
        <w:t>Helmintox</w:t>
      </w:r>
      <w:proofErr w:type="spellEnd"/>
      <w:r w:rsidRPr="00687948">
        <w:rPr>
          <w:sz w:val="22"/>
          <w:szCs w:val="22"/>
          <w:lang w:val="lt-LT"/>
        </w:rPr>
        <w:t xml:space="preserve"> 250 mg plėvele dengtos tabletės</w:t>
      </w:r>
    </w:p>
    <w:p w14:paraId="11778446" w14:textId="77777777" w:rsidR="004D0EE3" w:rsidRPr="00687948" w:rsidRDefault="004D0EE3" w:rsidP="004D0EE3">
      <w:pPr>
        <w:rPr>
          <w:sz w:val="22"/>
          <w:szCs w:val="22"/>
          <w:lang w:val="lt-LT"/>
        </w:rPr>
      </w:pPr>
    </w:p>
    <w:p w14:paraId="311A3C82" w14:textId="75619E63" w:rsidR="004D0EE3" w:rsidRPr="00687948" w:rsidRDefault="002E04CD" w:rsidP="004D0EE3">
      <w:pPr>
        <w:rPr>
          <w:sz w:val="22"/>
          <w:szCs w:val="22"/>
          <w:lang w:val="lt-LT"/>
        </w:rPr>
      </w:pPr>
      <w:proofErr w:type="spellStart"/>
      <w:r>
        <w:rPr>
          <w:sz w:val="22"/>
          <w:szCs w:val="22"/>
          <w:lang w:val="lt-LT"/>
        </w:rPr>
        <w:t>p</w:t>
      </w:r>
      <w:r w:rsidR="004D0EE3" w:rsidRPr="00687948">
        <w:rPr>
          <w:sz w:val="22"/>
          <w:szCs w:val="22"/>
          <w:lang w:val="lt-LT"/>
        </w:rPr>
        <w:t>yrantelum</w:t>
      </w:r>
      <w:proofErr w:type="spellEnd"/>
    </w:p>
    <w:p w14:paraId="56902137" w14:textId="77777777" w:rsidR="004D0EE3" w:rsidRPr="00687948" w:rsidRDefault="004D0EE3" w:rsidP="004D0EE3">
      <w:pPr>
        <w:rPr>
          <w:sz w:val="22"/>
          <w:szCs w:val="22"/>
          <w:lang w:val="lt-LT"/>
        </w:rPr>
      </w:pPr>
    </w:p>
    <w:p w14:paraId="72571A96" w14:textId="77777777" w:rsidR="004D0EE3" w:rsidRPr="00687948" w:rsidRDefault="004D0EE3" w:rsidP="004D0EE3">
      <w:pPr>
        <w:rPr>
          <w:sz w:val="22"/>
          <w:szCs w:val="22"/>
          <w:lang w:val="lt-LT"/>
        </w:rPr>
      </w:pPr>
    </w:p>
    <w:p w14:paraId="12A3E402"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687948">
        <w:rPr>
          <w:b/>
          <w:sz w:val="22"/>
          <w:szCs w:val="22"/>
          <w:lang w:val="lt-LT"/>
        </w:rPr>
        <w:t>2.</w:t>
      </w:r>
      <w:r w:rsidRPr="00687948">
        <w:rPr>
          <w:b/>
          <w:sz w:val="22"/>
          <w:szCs w:val="22"/>
          <w:lang w:val="lt-LT"/>
        </w:rPr>
        <w:tab/>
        <w:t>VEIKLIOJI (-IOS) MEDŽIAGA (-OS) IR JOS (-Ų) KIEKIS (-IAI)</w:t>
      </w:r>
    </w:p>
    <w:p w14:paraId="346EC96A" w14:textId="77777777" w:rsidR="004D0EE3" w:rsidRPr="00687948" w:rsidRDefault="004D0EE3" w:rsidP="004D0EE3">
      <w:pPr>
        <w:rPr>
          <w:sz w:val="22"/>
          <w:szCs w:val="22"/>
          <w:lang w:val="lt-LT"/>
        </w:rPr>
      </w:pPr>
    </w:p>
    <w:p w14:paraId="1931B330" w14:textId="77777777" w:rsidR="004D0EE3" w:rsidRPr="00687948" w:rsidRDefault="004D0EE3" w:rsidP="004D0EE3">
      <w:pPr>
        <w:rPr>
          <w:sz w:val="22"/>
          <w:szCs w:val="22"/>
          <w:lang w:val="lt-LT"/>
        </w:rPr>
      </w:pPr>
    </w:p>
    <w:p w14:paraId="22B3FD73" w14:textId="77777777" w:rsidR="004D0EE3" w:rsidRPr="00687948" w:rsidRDefault="004D0EE3" w:rsidP="004D0EE3">
      <w:pPr>
        <w:rPr>
          <w:sz w:val="22"/>
          <w:szCs w:val="22"/>
          <w:lang w:val="lt-LT"/>
        </w:rPr>
      </w:pPr>
      <w:r w:rsidRPr="00687948">
        <w:rPr>
          <w:sz w:val="22"/>
          <w:szCs w:val="22"/>
          <w:highlight w:val="lightGray"/>
          <w:lang w:val="lt-LT"/>
        </w:rPr>
        <w:t xml:space="preserve">Kiekvienoje plėvele dengtoje tabletėje yra 125 mg </w:t>
      </w:r>
      <w:proofErr w:type="spellStart"/>
      <w:r w:rsidRPr="00687948">
        <w:rPr>
          <w:sz w:val="22"/>
          <w:szCs w:val="22"/>
          <w:highlight w:val="lightGray"/>
          <w:lang w:val="lt-LT"/>
        </w:rPr>
        <w:t>pirantelio</w:t>
      </w:r>
      <w:proofErr w:type="spellEnd"/>
      <w:r w:rsidRPr="00687948">
        <w:rPr>
          <w:sz w:val="22"/>
          <w:szCs w:val="22"/>
          <w:highlight w:val="lightGray"/>
          <w:lang w:val="lt-LT"/>
        </w:rPr>
        <w:t xml:space="preserve">, atitinkančio </w:t>
      </w:r>
      <w:r w:rsidRPr="00687948">
        <w:rPr>
          <w:sz w:val="22"/>
          <w:highlight w:val="lightGray"/>
          <w:lang w:val="lt-LT"/>
        </w:rPr>
        <w:t xml:space="preserve">360,5 mg </w:t>
      </w:r>
      <w:proofErr w:type="spellStart"/>
      <w:r w:rsidRPr="00687948">
        <w:rPr>
          <w:sz w:val="22"/>
          <w:szCs w:val="22"/>
          <w:highlight w:val="lightGray"/>
          <w:lang w:val="lt-LT"/>
        </w:rPr>
        <w:t>pirantelio</w:t>
      </w:r>
      <w:proofErr w:type="spellEnd"/>
      <w:r w:rsidRPr="00687948">
        <w:rPr>
          <w:sz w:val="22"/>
          <w:szCs w:val="22"/>
          <w:highlight w:val="lightGray"/>
          <w:lang w:val="lt-LT"/>
        </w:rPr>
        <w:t xml:space="preserve"> </w:t>
      </w:r>
      <w:proofErr w:type="spellStart"/>
      <w:r w:rsidRPr="00687948">
        <w:rPr>
          <w:sz w:val="22"/>
          <w:szCs w:val="22"/>
          <w:highlight w:val="lightGray"/>
          <w:lang w:val="lt-LT"/>
        </w:rPr>
        <w:t>embonato</w:t>
      </w:r>
      <w:proofErr w:type="spellEnd"/>
      <w:r w:rsidRPr="00687948">
        <w:rPr>
          <w:sz w:val="22"/>
          <w:szCs w:val="22"/>
          <w:highlight w:val="lightGray"/>
          <w:lang w:val="lt-LT"/>
        </w:rPr>
        <w:t>.</w:t>
      </w:r>
    </w:p>
    <w:p w14:paraId="6E0EE36A" w14:textId="77777777" w:rsidR="004D0EE3" w:rsidRPr="00687948" w:rsidRDefault="004D0EE3" w:rsidP="004D0EE3">
      <w:pPr>
        <w:rPr>
          <w:sz w:val="22"/>
          <w:szCs w:val="22"/>
          <w:lang w:val="lt-LT"/>
        </w:rPr>
      </w:pPr>
      <w:r w:rsidRPr="00687948">
        <w:rPr>
          <w:sz w:val="22"/>
          <w:szCs w:val="22"/>
          <w:lang w:val="lt-LT"/>
        </w:rPr>
        <w:t xml:space="preserve">Kiekvienoje plėvele dengtoje tabletėje yra 250 mg </w:t>
      </w:r>
      <w:proofErr w:type="spellStart"/>
      <w:r w:rsidRPr="00687948">
        <w:rPr>
          <w:sz w:val="22"/>
          <w:szCs w:val="22"/>
          <w:lang w:val="lt-LT"/>
        </w:rPr>
        <w:t>pirantelio</w:t>
      </w:r>
      <w:proofErr w:type="spellEnd"/>
      <w:r w:rsidRPr="00687948">
        <w:rPr>
          <w:sz w:val="22"/>
          <w:szCs w:val="22"/>
          <w:lang w:val="lt-LT"/>
        </w:rPr>
        <w:t>, atitinkančio 721</w:t>
      </w:r>
      <w:r w:rsidRPr="00687948">
        <w:rPr>
          <w:sz w:val="22"/>
          <w:lang w:val="lt-LT"/>
        </w:rPr>
        <w:t xml:space="preserve"> mg </w:t>
      </w:r>
      <w:proofErr w:type="spellStart"/>
      <w:r w:rsidRPr="00687948">
        <w:rPr>
          <w:sz w:val="22"/>
          <w:szCs w:val="22"/>
          <w:lang w:val="lt-LT"/>
        </w:rPr>
        <w:t>pirantelio</w:t>
      </w:r>
      <w:proofErr w:type="spellEnd"/>
      <w:r w:rsidRPr="00687948">
        <w:rPr>
          <w:sz w:val="22"/>
          <w:szCs w:val="22"/>
          <w:lang w:val="lt-LT"/>
        </w:rPr>
        <w:t xml:space="preserve"> </w:t>
      </w:r>
      <w:proofErr w:type="spellStart"/>
      <w:r w:rsidRPr="00687948">
        <w:rPr>
          <w:sz w:val="22"/>
          <w:szCs w:val="22"/>
          <w:lang w:val="lt-LT"/>
        </w:rPr>
        <w:t>embonato</w:t>
      </w:r>
      <w:proofErr w:type="spellEnd"/>
      <w:r w:rsidRPr="00687948">
        <w:rPr>
          <w:sz w:val="22"/>
          <w:szCs w:val="22"/>
          <w:lang w:val="lt-LT"/>
        </w:rPr>
        <w:t>.</w:t>
      </w:r>
    </w:p>
    <w:p w14:paraId="4C375404" w14:textId="77777777" w:rsidR="004D0EE3" w:rsidRPr="00687948" w:rsidRDefault="004D0EE3" w:rsidP="004D0EE3">
      <w:pPr>
        <w:rPr>
          <w:sz w:val="22"/>
          <w:szCs w:val="22"/>
          <w:lang w:val="lt-LT"/>
        </w:rPr>
      </w:pPr>
    </w:p>
    <w:p w14:paraId="019EF6B2" w14:textId="77777777" w:rsidR="004D0EE3" w:rsidRPr="00687948" w:rsidRDefault="004D0EE3" w:rsidP="004D0EE3">
      <w:pPr>
        <w:rPr>
          <w:sz w:val="22"/>
          <w:szCs w:val="22"/>
          <w:lang w:val="lt-LT"/>
        </w:rPr>
      </w:pPr>
    </w:p>
    <w:p w14:paraId="4A6ACAF4"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687948">
        <w:rPr>
          <w:b/>
          <w:sz w:val="22"/>
          <w:szCs w:val="22"/>
          <w:lang w:val="lt-LT"/>
        </w:rPr>
        <w:t>3.</w:t>
      </w:r>
      <w:r w:rsidRPr="00687948">
        <w:rPr>
          <w:b/>
          <w:sz w:val="22"/>
          <w:szCs w:val="22"/>
          <w:lang w:val="lt-LT"/>
        </w:rPr>
        <w:tab/>
        <w:t>PAGALBINIŲ MEDŽIAGŲ SĄRAŠAS</w:t>
      </w:r>
    </w:p>
    <w:p w14:paraId="7DF8C6A2" w14:textId="77777777" w:rsidR="004D0EE3" w:rsidRPr="00687948" w:rsidRDefault="004D0EE3" w:rsidP="004D0EE3">
      <w:pPr>
        <w:rPr>
          <w:sz w:val="22"/>
          <w:szCs w:val="22"/>
          <w:lang w:val="lt-LT"/>
        </w:rPr>
      </w:pPr>
    </w:p>
    <w:p w14:paraId="4BE931E8" w14:textId="3357C90A" w:rsidR="004D0EE3" w:rsidRDefault="004D0EE3" w:rsidP="004D0EE3">
      <w:pPr>
        <w:rPr>
          <w:sz w:val="22"/>
          <w:szCs w:val="22"/>
          <w:lang w:val="lt-LT"/>
        </w:rPr>
      </w:pPr>
      <w:r w:rsidRPr="00687948">
        <w:rPr>
          <w:sz w:val="22"/>
          <w:szCs w:val="22"/>
          <w:lang w:val="lt-LT"/>
        </w:rPr>
        <w:t>Sudėtyje yra saulėlydžio geltonojo FCF (E110)</w:t>
      </w:r>
      <w:r w:rsidR="004D1A50">
        <w:rPr>
          <w:sz w:val="22"/>
          <w:szCs w:val="22"/>
          <w:lang w:val="lt-LT"/>
        </w:rPr>
        <w:t xml:space="preserve"> ir natrio</w:t>
      </w:r>
      <w:r w:rsidRPr="00687948">
        <w:rPr>
          <w:sz w:val="22"/>
          <w:szCs w:val="22"/>
          <w:lang w:val="lt-LT"/>
        </w:rPr>
        <w:t>.</w:t>
      </w:r>
    </w:p>
    <w:p w14:paraId="1291DF17" w14:textId="77777777" w:rsidR="00973F55" w:rsidRPr="00687948" w:rsidRDefault="00973F55" w:rsidP="004D0EE3">
      <w:pPr>
        <w:rPr>
          <w:sz w:val="22"/>
          <w:szCs w:val="22"/>
          <w:lang w:val="lt-LT"/>
        </w:rPr>
      </w:pPr>
    </w:p>
    <w:p w14:paraId="4C2C7144" w14:textId="77777777" w:rsidR="004D0EE3" w:rsidRPr="00687948" w:rsidRDefault="004D0EE3" w:rsidP="004D0EE3">
      <w:pPr>
        <w:rPr>
          <w:sz w:val="22"/>
          <w:szCs w:val="22"/>
          <w:lang w:val="lt-LT"/>
        </w:rPr>
      </w:pPr>
    </w:p>
    <w:p w14:paraId="60020B54"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687948">
        <w:rPr>
          <w:b/>
          <w:sz w:val="22"/>
          <w:szCs w:val="22"/>
          <w:lang w:val="lt-LT"/>
        </w:rPr>
        <w:t>4.</w:t>
      </w:r>
      <w:r w:rsidRPr="00687948">
        <w:rPr>
          <w:b/>
          <w:sz w:val="22"/>
          <w:szCs w:val="22"/>
          <w:lang w:val="lt-LT"/>
        </w:rPr>
        <w:tab/>
        <w:t>FARMACINĖ FORMA IR KIEKIS PAKUOTĖJE</w:t>
      </w:r>
    </w:p>
    <w:p w14:paraId="4979763F" w14:textId="77777777" w:rsidR="004D0EE3" w:rsidRPr="00687948" w:rsidRDefault="004D0EE3" w:rsidP="004D0EE3">
      <w:pPr>
        <w:rPr>
          <w:sz w:val="22"/>
          <w:szCs w:val="22"/>
          <w:lang w:val="lt-LT"/>
        </w:rPr>
      </w:pPr>
    </w:p>
    <w:p w14:paraId="53BA3BD5" w14:textId="77777777" w:rsidR="004D0EE3" w:rsidRPr="00687948" w:rsidRDefault="004D0EE3" w:rsidP="004D0EE3">
      <w:pPr>
        <w:rPr>
          <w:sz w:val="22"/>
          <w:szCs w:val="22"/>
          <w:lang w:val="lt-LT"/>
        </w:rPr>
      </w:pPr>
      <w:r w:rsidRPr="00687948">
        <w:rPr>
          <w:sz w:val="22"/>
          <w:szCs w:val="22"/>
          <w:highlight w:val="lightGray"/>
          <w:lang w:val="lt-LT"/>
        </w:rPr>
        <w:t>6 plėvele dengtos tabletės</w:t>
      </w:r>
    </w:p>
    <w:p w14:paraId="2A963844" w14:textId="77777777" w:rsidR="004D0EE3" w:rsidRPr="00687948" w:rsidRDefault="004D0EE3" w:rsidP="004D0EE3">
      <w:pPr>
        <w:rPr>
          <w:sz w:val="22"/>
          <w:szCs w:val="22"/>
          <w:lang w:val="lt-LT"/>
        </w:rPr>
      </w:pPr>
      <w:r w:rsidRPr="00687948">
        <w:rPr>
          <w:sz w:val="22"/>
          <w:szCs w:val="22"/>
          <w:lang w:val="lt-LT"/>
        </w:rPr>
        <w:t>3 plėvele dengtos tabletės</w:t>
      </w:r>
    </w:p>
    <w:p w14:paraId="5FF95308" w14:textId="77777777" w:rsidR="004D0EE3" w:rsidRPr="00687948" w:rsidRDefault="004D0EE3" w:rsidP="004D0EE3">
      <w:pPr>
        <w:rPr>
          <w:sz w:val="22"/>
          <w:szCs w:val="22"/>
          <w:lang w:val="lt-LT"/>
        </w:rPr>
      </w:pPr>
    </w:p>
    <w:p w14:paraId="7AF33AEF" w14:textId="77777777" w:rsidR="004D0EE3" w:rsidRPr="00687948" w:rsidRDefault="004D0EE3" w:rsidP="004D0EE3">
      <w:pPr>
        <w:rPr>
          <w:sz w:val="22"/>
          <w:szCs w:val="22"/>
          <w:lang w:val="lt-LT"/>
        </w:rPr>
      </w:pPr>
    </w:p>
    <w:p w14:paraId="6028EBA4"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highlight w:val="lightGray"/>
          <w:lang w:val="lt-LT"/>
        </w:rPr>
      </w:pPr>
      <w:r w:rsidRPr="00687948">
        <w:rPr>
          <w:b/>
          <w:sz w:val="22"/>
          <w:szCs w:val="22"/>
          <w:lang w:val="lt-LT"/>
        </w:rPr>
        <w:t>5.</w:t>
      </w:r>
      <w:r w:rsidRPr="00687948">
        <w:rPr>
          <w:b/>
          <w:sz w:val="22"/>
          <w:szCs w:val="22"/>
          <w:lang w:val="lt-LT"/>
        </w:rPr>
        <w:tab/>
        <w:t>VARTOJIMO METODAS IR BŪDAS (-AI)</w:t>
      </w:r>
    </w:p>
    <w:p w14:paraId="1CE4E67F" w14:textId="77777777" w:rsidR="004D0EE3" w:rsidRPr="00687948" w:rsidRDefault="004D0EE3" w:rsidP="004D0EE3">
      <w:pPr>
        <w:rPr>
          <w:sz w:val="22"/>
          <w:szCs w:val="22"/>
          <w:lang w:val="lt-LT"/>
        </w:rPr>
      </w:pPr>
    </w:p>
    <w:p w14:paraId="146B498A" w14:textId="77777777" w:rsidR="004D0EE3" w:rsidRPr="00687948" w:rsidRDefault="004D0EE3" w:rsidP="004D0EE3">
      <w:pPr>
        <w:rPr>
          <w:sz w:val="22"/>
          <w:szCs w:val="22"/>
          <w:lang w:val="lt-LT"/>
        </w:rPr>
      </w:pPr>
      <w:r w:rsidRPr="00687948">
        <w:rPr>
          <w:sz w:val="22"/>
          <w:szCs w:val="22"/>
          <w:lang w:val="lt-LT"/>
        </w:rPr>
        <w:t>Vartoti per burną.</w:t>
      </w:r>
    </w:p>
    <w:p w14:paraId="72F0FDD5" w14:textId="77777777" w:rsidR="004D0EE3" w:rsidRPr="00687948" w:rsidRDefault="004D0EE3" w:rsidP="004D0EE3">
      <w:pPr>
        <w:rPr>
          <w:sz w:val="22"/>
          <w:szCs w:val="22"/>
          <w:lang w:val="lt-LT"/>
        </w:rPr>
      </w:pPr>
      <w:r w:rsidRPr="00687948">
        <w:rPr>
          <w:sz w:val="22"/>
          <w:szCs w:val="22"/>
          <w:lang w:val="lt-LT"/>
        </w:rPr>
        <w:t>Prieš vartojimą perskaitykite pakuotės lapelį.</w:t>
      </w:r>
    </w:p>
    <w:p w14:paraId="2246D841" w14:textId="77777777" w:rsidR="004D0EE3" w:rsidRPr="00687948" w:rsidRDefault="004D0EE3" w:rsidP="004D0EE3">
      <w:pPr>
        <w:rPr>
          <w:sz w:val="22"/>
          <w:szCs w:val="22"/>
          <w:lang w:val="lt-LT"/>
        </w:rPr>
      </w:pPr>
    </w:p>
    <w:p w14:paraId="12E30378" w14:textId="77777777" w:rsidR="004D0EE3" w:rsidRPr="00687948" w:rsidRDefault="004D0EE3" w:rsidP="004D0EE3">
      <w:pPr>
        <w:rPr>
          <w:sz w:val="22"/>
          <w:szCs w:val="22"/>
          <w:lang w:val="lt-LT"/>
        </w:rPr>
      </w:pPr>
    </w:p>
    <w:p w14:paraId="2A08BB82"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687948">
        <w:rPr>
          <w:b/>
          <w:sz w:val="22"/>
          <w:szCs w:val="22"/>
          <w:lang w:val="lt-LT"/>
        </w:rPr>
        <w:t>6.</w:t>
      </w:r>
      <w:r w:rsidRPr="00687948">
        <w:rPr>
          <w:b/>
          <w:sz w:val="22"/>
          <w:szCs w:val="22"/>
          <w:lang w:val="lt-LT"/>
        </w:rPr>
        <w:tab/>
        <w:t>SPECIALUS ĮSPĖJIMAS, KAD VAISTINĮ PREPARATĄ BŪTINA LAIKYTI VAIKAMS NEPASTEBIMOJE IR NEPASIEKIAMOJE VIETOJE</w:t>
      </w:r>
    </w:p>
    <w:p w14:paraId="2C0E2473" w14:textId="77777777" w:rsidR="004D0EE3" w:rsidRPr="00687948" w:rsidRDefault="004D0EE3" w:rsidP="004D0EE3">
      <w:pPr>
        <w:rPr>
          <w:sz w:val="22"/>
          <w:szCs w:val="22"/>
          <w:lang w:val="lt-LT"/>
        </w:rPr>
      </w:pPr>
    </w:p>
    <w:p w14:paraId="3599086D" w14:textId="77777777" w:rsidR="004D0EE3" w:rsidRPr="00687948" w:rsidRDefault="004D0EE3" w:rsidP="004D0EE3">
      <w:pPr>
        <w:rPr>
          <w:sz w:val="22"/>
          <w:szCs w:val="22"/>
          <w:lang w:val="lt-LT"/>
        </w:rPr>
      </w:pPr>
      <w:r w:rsidRPr="00687948">
        <w:rPr>
          <w:sz w:val="22"/>
          <w:szCs w:val="22"/>
          <w:lang w:val="lt-LT"/>
        </w:rPr>
        <w:t>Laikyti vaikams nepastebimoje ir nepasiekiamoje vietoje.</w:t>
      </w:r>
    </w:p>
    <w:p w14:paraId="4AE4FD5C" w14:textId="77777777" w:rsidR="004D0EE3" w:rsidRPr="00687948" w:rsidRDefault="004D0EE3" w:rsidP="004D0EE3">
      <w:pPr>
        <w:rPr>
          <w:sz w:val="22"/>
          <w:szCs w:val="22"/>
          <w:lang w:val="lt-LT"/>
        </w:rPr>
      </w:pPr>
    </w:p>
    <w:p w14:paraId="4DD8A25D" w14:textId="77777777" w:rsidR="004D0EE3" w:rsidRPr="00687948" w:rsidRDefault="004D0EE3" w:rsidP="004D0EE3">
      <w:pPr>
        <w:rPr>
          <w:sz w:val="22"/>
          <w:szCs w:val="22"/>
          <w:lang w:val="lt-LT"/>
        </w:rPr>
      </w:pPr>
    </w:p>
    <w:p w14:paraId="0AD9B1DD"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highlight w:val="lightGray"/>
          <w:lang w:val="lt-LT"/>
        </w:rPr>
      </w:pPr>
      <w:r w:rsidRPr="00687948">
        <w:rPr>
          <w:b/>
          <w:sz w:val="22"/>
          <w:szCs w:val="22"/>
          <w:lang w:val="lt-LT"/>
        </w:rPr>
        <w:t>7.</w:t>
      </w:r>
      <w:r w:rsidRPr="00687948">
        <w:rPr>
          <w:b/>
          <w:sz w:val="22"/>
          <w:szCs w:val="22"/>
          <w:lang w:val="lt-LT"/>
        </w:rPr>
        <w:tab/>
        <w:t>KITAS (-I) SPECIALUS (-ŪS) ĮSPĖJIMAS (-AI) (JEI REIKIA)</w:t>
      </w:r>
    </w:p>
    <w:p w14:paraId="5C892A39" w14:textId="77777777" w:rsidR="004D0EE3" w:rsidRPr="00687948" w:rsidRDefault="004D0EE3" w:rsidP="004D0EE3">
      <w:pPr>
        <w:rPr>
          <w:sz w:val="22"/>
          <w:szCs w:val="22"/>
          <w:lang w:val="lt-LT"/>
        </w:rPr>
      </w:pPr>
    </w:p>
    <w:p w14:paraId="1525BCBA" w14:textId="77777777" w:rsidR="004D0EE3" w:rsidRPr="00687948" w:rsidRDefault="004D0EE3" w:rsidP="004D0EE3">
      <w:pPr>
        <w:rPr>
          <w:sz w:val="22"/>
          <w:szCs w:val="22"/>
          <w:lang w:val="lt-LT"/>
        </w:rPr>
      </w:pPr>
    </w:p>
    <w:p w14:paraId="63C5F440"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highlight w:val="lightGray"/>
          <w:lang w:val="lt-LT"/>
        </w:rPr>
      </w:pPr>
      <w:r w:rsidRPr="00687948">
        <w:rPr>
          <w:b/>
          <w:sz w:val="22"/>
          <w:szCs w:val="22"/>
          <w:lang w:val="lt-LT"/>
        </w:rPr>
        <w:t>8.</w:t>
      </w:r>
      <w:r w:rsidRPr="00687948">
        <w:rPr>
          <w:b/>
          <w:sz w:val="22"/>
          <w:szCs w:val="22"/>
          <w:lang w:val="lt-LT"/>
        </w:rPr>
        <w:tab/>
        <w:t>TINKAMUMO LAIKAS</w:t>
      </w:r>
    </w:p>
    <w:p w14:paraId="3C381C6F" w14:textId="77777777" w:rsidR="004D0EE3" w:rsidRPr="00687948" w:rsidRDefault="004D0EE3" w:rsidP="004D0EE3">
      <w:pPr>
        <w:rPr>
          <w:sz w:val="22"/>
          <w:szCs w:val="22"/>
          <w:lang w:val="lt-LT"/>
        </w:rPr>
      </w:pPr>
    </w:p>
    <w:p w14:paraId="4FA7985A" w14:textId="3D062218" w:rsidR="004D0EE3" w:rsidRPr="00687948" w:rsidRDefault="002E04CD" w:rsidP="004D0EE3">
      <w:pPr>
        <w:rPr>
          <w:sz w:val="22"/>
          <w:szCs w:val="22"/>
          <w:lang w:val="lt-LT"/>
        </w:rPr>
      </w:pPr>
      <w:r>
        <w:rPr>
          <w:sz w:val="22"/>
          <w:szCs w:val="22"/>
          <w:lang w:val="lt-LT"/>
        </w:rPr>
        <w:t>EXP</w:t>
      </w:r>
      <w:r w:rsidR="004D0EE3" w:rsidRPr="00687948">
        <w:rPr>
          <w:sz w:val="22"/>
          <w:szCs w:val="22"/>
          <w:lang w:val="lt-LT"/>
        </w:rPr>
        <w:t xml:space="preserve"> {mm/MMMM}</w:t>
      </w:r>
    </w:p>
    <w:p w14:paraId="6B8CA037" w14:textId="77777777" w:rsidR="004D0EE3" w:rsidRPr="00687948" w:rsidRDefault="004D0EE3" w:rsidP="004D0EE3">
      <w:pPr>
        <w:rPr>
          <w:sz w:val="22"/>
          <w:szCs w:val="22"/>
          <w:lang w:val="lt-LT"/>
        </w:rPr>
      </w:pPr>
    </w:p>
    <w:p w14:paraId="0CEB50ED" w14:textId="77777777" w:rsidR="004D0EE3" w:rsidRPr="00687948" w:rsidRDefault="004D0EE3" w:rsidP="004D0EE3">
      <w:pPr>
        <w:rPr>
          <w:sz w:val="22"/>
          <w:szCs w:val="22"/>
          <w:lang w:val="lt-LT"/>
        </w:rPr>
      </w:pPr>
    </w:p>
    <w:p w14:paraId="3A8C39CA"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687948">
        <w:rPr>
          <w:b/>
          <w:sz w:val="22"/>
          <w:szCs w:val="22"/>
          <w:lang w:val="lt-LT"/>
        </w:rPr>
        <w:t>9.</w:t>
      </w:r>
      <w:r w:rsidRPr="00687948">
        <w:rPr>
          <w:b/>
          <w:sz w:val="22"/>
          <w:szCs w:val="22"/>
          <w:lang w:val="lt-LT"/>
        </w:rPr>
        <w:tab/>
        <w:t>SPECIALIOS LAIKYMO SĄLYGOS</w:t>
      </w:r>
    </w:p>
    <w:p w14:paraId="3091BBDF" w14:textId="77777777" w:rsidR="004D0EE3" w:rsidRPr="00687948" w:rsidRDefault="004D0EE3" w:rsidP="004D0EE3">
      <w:pPr>
        <w:rPr>
          <w:sz w:val="22"/>
          <w:szCs w:val="22"/>
          <w:lang w:val="lt-LT"/>
        </w:rPr>
      </w:pPr>
    </w:p>
    <w:p w14:paraId="61E12A68" w14:textId="77777777" w:rsidR="004D0EE3" w:rsidRPr="00687948" w:rsidRDefault="004D0EE3" w:rsidP="004D0EE3">
      <w:pPr>
        <w:rPr>
          <w:sz w:val="22"/>
          <w:szCs w:val="22"/>
          <w:lang w:val="lt-LT"/>
        </w:rPr>
      </w:pPr>
      <w:r w:rsidRPr="00687948">
        <w:rPr>
          <w:sz w:val="22"/>
          <w:szCs w:val="22"/>
          <w:lang w:val="lt-LT"/>
        </w:rPr>
        <w:lastRenderedPageBreak/>
        <w:t xml:space="preserve">Laikyti žemesnėje kaip 25 </w:t>
      </w:r>
      <w:r w:rsidRPr="00687948">
        <w:rPr>
          <w:sz w:val="22"/>
          <w:szCs w:val="22"/>
          <w:lang w:val="lt-LT"/>
        </w:rPr>
        <w:sym w:font="Symbol" w:char="F0B0"/>
      </w:r>
      <w:r w:rsidRPr="00687948">
        <w:rPr>
          <w:sz w:val="22"/>
          <w:szCs w:val="22"/>
          <w:lang w:val="lt-LT"/>
        </w:rPr>
        <w:t>C temperatūroje.</w:t>
      </w:r>
    </w:p>
    <w:p w14:paraId="1624D42A" w14:textId="77777777" w:rsidR="004D0EE3" w:rsidRPr="00687948" w:rsidRDefault="004D0EE3" w:rsidP="004D0EE3">
      <w:pPr>
        <w:rPr>
          <w:sz w:val="22"/>
          <w:szCs w:val="22"/>
          <w:lang w:val="lt-LT"/>
        </w:rPr>
      </w:pPr>
    </w:p>
    <w:p w14:paraId="1DEC16D1" w14:textId="77777777" w:rsidR="004D0EE3" w:rsidRPr="00687948" w:rsidRDefault="004D0EE3" w:rsidP="004D0EE3">
      <w:pPr>
        <w:rPr>
          <w:sz w:val="22"/>
          <w:szCs w:val="22"/>
          <w:lang w:val="lt-LT"/>
        </w:rPr>
      </w:pPr>
    </w:p>
    <w:p w14:paraId="05341550"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687948">
        <w:rPr>
          <w:b/>
          <w:sz w:val="22"/>
          <w:szCs w:val="22"/>
          <w:lang w:val="lt-LT"/>
        </w:rPr>
        <w:t>10.</w:t>
      </w:r>
      <w:r w:rsidRPr="00687948">
        <w:rPr>
          <w:b/>
          <w:sz w:val="22"/>
          <w:szCs w:val="22"/>
          <w:lang w:val="lt-LT"/>
        </w:rPr>
        <w:tab/>
        <w:t xml:space="preserve">SPECIALIOS ATSARGUMO PRIEMONĖS DĖL NESUVARTOTO </w:t>
      </w:r>
      <w:r w:rsidRPr="00687948">
        <w:rPr>
          <w:b/>
          <w:bCs/>
          <w:sz w:val="22"/>
          <w:szCs w:val="22"/>
          <w:lang w:val="lt-LT"/>
        </w:rPr>
        <w:t xml:space="preserve">VAISTINIO PREPARATO AR JO ATLIEKŲ </w:t>
      </w:r>
      <w:r w:rsidRPr="00687948">
        <w:rPr>
          <w:b/>
          <w:sz w:val="22"/>
          <w:szCs w:val="22"/>
          <w:lang w:val="lt-LT"/>
        </w:rPr>
        <w:t>TVARKYMO (JEI REIKIA)</w:t>
      </w:r>
    </w:p>
    <w:p w14:paraId="3A22592E" w14:textId="77777777" w:rsidR="004D0EE3" w:rsidRPr="00687948" w:rsidRDefault="004D0EE3" w:rsidP="004D0EE3">
      <w:pPr>
        <w:rPr>
          <w:sz w:val="22"/>
          <w:szCs w:val="22"/>
          <w:lang w:val="lt-LT"/>
        </w:rPr>
      </w:pPr>
    </w:p>
    <w:p w14:paraId="52C41F9D" w14:textId="77777777" w:rsidR="004D0EE3" w:rsidRPr="00687948" w:rsidRDefault="004D0EE3" w:rsidP="004D0EE3">
      <w:pPr>
        <w:rPr>
          <w:sz w:val="22"/>
          <w:szCs w:val="22"/>
          <w:lang w:val="lt-LT"/>
        </w:rPr>
      </w:pPr>
    </w:p>
    <w:p w14:paraId="48FDA513"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687948">
        <w:rPr>
          <w:b/>
          <w:sz w:val="22"/>
          <w:szCs w:val="22"/>
          <w:lang w:val="lt-LT"/>
        </w:rPr>
        <w:t>11.</w:t>
      </w:r>
      <w:r w:rsidRPr="00687948">
        <w:rPr>
          <w:b/>
          <w:sz w:val="22"/>
          <w:szCs w:val="22"/>
          <w:lang w:val="lt-LT"/>
        </w:rPr>
        <w:tab/>
        <w:t>REGISTRUOTOJO PAVADINIMAS IR ADRESAS</w:t>
      </w:r>
    </w:p>
    <w:p w14:paraId="45B297FA" w14:textId="77777777" w:rsidR="004D0EE3" w:rsidRPr="00687948" w:rsidRDefault="004D0EE3" w:rsidP="004D0EE3">
      <w:pPr>
        <w:rPr>
          <w:sz w:val="22"/>
          <w:szCs w:val="22"/>
          <w:lang w:val="lt-LT"/>
        </w:rPr>
      </w:pPr>
    </w:p>
    <w:p w14:paraId="6F7D35FF" w14:textId="77777777" w:rsidR="004D0EE3" w:rsidRPr="00687948" w:rsidRDefault="004D0EE3" w:rsidP="004D0EE3">
      <w:pPr>
        <w:tabs>
          <w:tab w:val="center" w:pos="4820"/>
        </w:tabs>
        <w:rPr>
          <w:sz w:val="22"/>
          <w:szCs w:val="22"/>
          <w:lang w:val="lt-LT"/>
        </w:rPr>
      </w:pPr>
      <w:r w:rsidRPr="00687948">
        <w:rPr>
          <w:sz w:val="22"/>
          <w:szCs w:val="22"/>
          <w:lang w:val="lt-LT"/>
        </w:rPr>
        <w:t>LABORATOIRE INNOTECH INTERNATIONAL</w:t>
      </w:r>
    </w:p>
    <w:p w14:paraId="318D7238" w14:textId="2F56BC60" w:rsidR="004D0EE3" w:rsidRPr="00687948" w:rsidRDefault="004D0EE3" w:rsidP="004D0EE3">
      <w:pPr>
        <w:tabs>
          <w:tab w:val="center" w:pos="4820"/>
        </w:tabs>
        <w:rPr>
          <w:sz w:val="22"/>
          <w:szCs w:val="22"/>
          <w:lang w:val="lt-LT"/>
        </w:rPr>
      </w:pPr>
      <w:r w:rsidRPr="00687948">
        <w:rPr>
          <w:sz w:val="22"/>
          <w:szCs w:val="22"/>
          <w:lang w:val="lt-LT"/>
        </w:rPr>
        <w:t xml:space="preserve">22 </w:t>
      </w:r>
      <w:proofErr w:type="spellStart"/>
      <w:r w:rsidRPr="00687948">
        <w:rPr>
          <w:sz w:val="22"/>
          <w:szCs w:val="22"/>
          <w:lang w:val="lt-LT"/>
        </w:rPr>
        <w:t>avenue</w:t>
      </w:r>
      <w:proofErr w:type="spellEnd"/>
      <w:r w:rsidRPr="00687948">
        <w:rPr>
          <w:sz w:val="22"/>
          <w:szCs w:val="22"/>
          <w:lang w:val="lt-LT"/>
        </w:rPr>
        <w:t xml:space="preserve"> Aristide </w:t>
      </w:r>
      <w:proofErr w:type="spellStart"/>
      <w:r w:rsidRPr="00687948">
        <w:rPr>
          <w:sz w:val="22"/>
          <w:szCs w:val="22"/>
          <w:lang w:val="lt-LT"/>
        </w:rPr>
        <w:t>Briand</w:t>
      </w:r>
      <w:proofErr w:type="spellEnd"/>
    </w:p>
    <w:p w14:paraId="1A63AE7B" w14:textId="77777777" w:rsidR="004D0EE3" w:rsidRPr="00687948" w:rsidRDefault="004D0EE3" w:rsidP="004D0EE3">
      <w:pPr>
        <w:rPr>
          <w:sz w:val="22"/>
          <w:szCs w:val="22"/>
          <w:lang w:val="lt-LT"/>
        </w:rPr>
      </w:pPr>
      <w:r w:rsidRPr="00687948">
        <w:rPr>
          <w:sz w:val="22"/>
          <w:szCs w:val="22"/>
          <w:lang w:val="lt-LT"/>
        </w:rPr>
        <w:t xml:space="preserve">94110 </w:t>
      </w:r>
      <w:proofErr w:type="spellStart"/>
      <w:r w:rsidRPr="00687948">
        <w:rPr>
          <w:sz w:val="22"/>
          <w:szCs w:val="22"/>
          <w:lang w:val="lt-LT"/>
        </w:rPr>
        <w:t>Arcueil</w:t>
      </w:r>
      <w:proofErr w:type="spellEnd"/>
    </w:p>
    <w:p w14:paraId="7D2959E1" w14:textId="77777777" w:rsidR="004D0EE3" w:rsidRPr="00687948" w:rsidRDefault="004D0EE3" w:rsidP="004D0EE3">
      <w:pPr>
        <w:rPr>
          <w:sz w:val="22"/>
          <w:szCs w:val="22"/>
          <w:lang w:val="lt-LT"/>
        </w:rPr>
      </w:pPr>
      <w:r w:rsidRPr="00687948">
        <w:rPr>
          <w:sz w:val="22"/>
          <w:szCs w:val="22"/>
          <w:lang w:val="lt-LT"/>
        </w:rPr>
        <w:t>Prancūzija</w:t>
      </w:r>
    </w:p>
    <w:p w14:paraId="366A0B98" w14:textId="77777777" w:rsidR="004D0EE3" w:rsidRPr="00687948" w:rsidRDefault="004D0EE3" w:rsidP="004D0EE3">
      <w:pPr>
        <w:rPr>
          <w:sz w:val="22"/>
          <w:szCs w:val="22"/>
          <w:lang w:val="lt-LT"/>
        </w:rPr>
      </w:pPr>
    </w:p>
    <w:p w14:paraId="1D4B8DA1" w14:textId="77777777" w:rsidR="004D0EE3" w:rsidRPr="00687948" w:rsidRDefault="004D0EE3" w:rsidP="004D0EE3">
      <w:pPr>
        <w:rPr>
          <w:sz w:val="22"/>
          <w:szCs w:val="22"/>
          <w:lang w:val="lt-LT"/>
        </w:rPr>
      </w:pPr>
    </w:p>
    <w:p w14:paraId="768510EF"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687948">
        <w:rPr>
          <w:b/>
          <w:sz w:val="22"/>
          <w:szCs w:val="22"/>
          <w:lang w:val="lt-LT"/>
        </w:rPr>
        <w:t>12.</w:t>
      </w:r>
      <w:r w:rsidRPr="00687948">
        <w:rPr>
          <w:b/>
          <w:sz w:val="22"/>
          <w:szCs w:val="22"/>
          <w:lang w:val="lt-LT"/>
        </w:rPr>
        <w:tab/>
        <w:t>REGISTRACIJOS PAŽYMĖJIMO NUMERIS (-IAI)</w:t>
      </w:r>
    </w:p>
    <w:p w14:paraId="69E78A8C" w14:textId="77777777" w:rsidR="004D0EE3" w:rsidRPr="00687948" w:rsidRDefault="004D0EE3" w:rsidP="004D0EE3">
      <w:pPr>
        <w:rPr>
          <w:sz w:val="22"/>
          <w:szCs w:val="22"/>
          <w:lang w:val="lt-LT"/>
        </w:rPr>
      </w:pPr>
    </w:p>
    <w:p w14:paraId="72BB0216" w14:textId="77777777" w:rsidR="004D0EE3" w:rsidRPr="00687948" w:rsidRDefault="004D0EE3" w:rsidP="004D0EE3">
      <w:pPr>
        <w:rPr>
          <w:sz w:val="22"/>
          <w:szCs w:val="22"/>
          <w:lang w:val="lt-LT"/>
        </w:rPr>
      </w:pPr>
      <w:proofErr w:type="spellStart"/>
      <w:r w:rsidRPr="00687948">
        <w:rPr>
          <w:sz w:val="22"/>
          <w:szCs w:val="22"/>
          <w:highlight w:val="lightGray"/>
          <w:lang w:val="lt-LT"/>
        </w:rPr>
        <w:t>Helmintox</w:t>
      </w:r>
      <w:proofErr w:type="spellEnd"/>
      <w:r w:rsidRPr="00687948">
        <w:rPr>
          <w:sz w:val="22"/>
          <w:szCs w:val="22"/>
          <w:highlight w:val="lightGray"/>
          <w:lang w:val="lt-LT"/>
        </w:rPr>
        <w:t xml:space="preserve"> 125 mg - LT/1/97/3402/001</w:t>
      </w:r>
    </w:p>
    <w:p w14:paraId="0B4BEF0C" w14:textId="77777777" w:rsidR="004D0EE3" w:rsidRPr="00687948" w:rsidRDefault="004D0EE3" w:rsidP="004D0EE3">
      <w:pPr>
        <w:rPr>
          <w:sz w:val="22"/>
          <w:szCs w:val="22"/>
          <w:lang w:val="lt-LT"/>
        </w:rPr>
      </w:pPr>
      <w:proofErr w:type="spellStart"/>
      <w:r w:rsidRPr="00687948">
        <w:rPr>
          <w:sz w:val="22"/>
          <w:szCs w:val="22"/>
          <w:lang w:val="lt-LT"/>
        </w:rPr>
        <w:t>Helmintox</w:t>
      </w:r>
      <w:proofErr w:type="spellEnd"/>
      <w:r w:rsidRPr="00687948">
        <w:rPr>
          <w:sz w:val="22"/>
          <w:szCs w:val="22"/>
          <w:lang w:val="lt-LT"/>
        </w:rPr>
        <w:t xml:space="preserve"> 250 mg - LT/1/97/3402/002</w:t>
      </w:r>
    </w:p>
    <w:p w14:paraId="7B1E45F2" w14:textId="77777777" w:rsidR="004D0EE3" w:rsidRPr="00687948" w:rsidRDefault="004D0EE3" w:rsidP="004D0EE3">
      <w:pPr>
        <w:rPr>
          <w:sz w:val="22"/>
          <w:szCs w:val="22"/>
          <w:lang w:val="lt-LT"/>
        </w:rPr>
      </w:pPr>
    </w:p>
    <w:p w14:paraId="536E43A8" w14:textId="77777777" w:rsidR="004D0EE3" w:rsidRPr="00687948" w:rsidRDefault="004D0EE3" w:rsidP="004D0EE3">
      <w:pPr>
        <w:rPr>
          <w:sz w:val="22"/>
          <w:szCs w:val="22"/>
          <w:lang w:val="lt-LT"/>
        </w:rPr>
      </w:pPr>
    </w:p>
    <w:p w14:paraId="48266FDA"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687948">
        <w:rPr>
          <w:b/>
          <w:sz w:val="22"/>
          <w:szCs w:val="22"/>
          <w:lang w:val="lt-LT"/>
        </w:rPr>
        <w:t>13.</w:t>
      </w:r>
      <w:r w:rsidRPr="00687948">
        <w:rPr>
          <w:b/>
          <w:sz w:val="22"/>
          <w:szCs w:val="22"/>
          <w:lang w:val="lt-LT"/>
        </w:rPr>
        <w:tab/>
        <w:t>SERIJOS NUMERIS</w:t>
      </w:r>
    </w:p>
    <w:p w14:paraId="059DE6A6" w14:textId="77777777" w:rsidR="004D0EE3" w:rsidRPr="00687948" w:rsidRDefault="004D0EE3" w:rsidP="004D0EE3">
      <w:pPr>
        <w:rPr>
          <w:sz w:val="22"/>
          <w:szCs w:val="22"/>
          <w:lang w:val="lt-LT"/>
        </w:rPr>
      </w:pPr>
    </w:p>
    <w:p w14:paraId="15A629BA" w14:textId="2D85778F" w:rsidR="004D0EE3" w:rsidRPr="00687948" w:rsidRDefault="002E04CD" w:rsidP="004D0EE3">
      <w:pPr>
        <w:rPr>
          <w:sz w:val="22"/>
          <w:szCs w:val="22"/>
          <w:lang w:val="lt-LT"/>
        </w:rPr>
      </w:pPr>
      <w:proofErr w:type="spellStart"/>
      <w:r>
        <w:rPr>
          <w:sz w:val="22"/>
          <w:szCs w:val="22"/>
          <w:lang w:val="lt-LT"/>
        </w:rPr>
        <w:t>Lot</w:t>
      </w:r>
      <w:proofErr w:type="spellEnd"/>
      <w:r w:rsidRPr="00687948">
        <w:rPr>
          <w:sz w:val="22"/>
          <w:szCs w:val="22"/>
          <w:lang w:val="lt-LT"/>
        </w:rPr>
        <w:t xml:space="preserve"> </w:t>
      </w:r>
      <w:r w:rsidR="004D0EE3" w:rsidRPr="00687948">
        <w:rPr>
          <w:sz w:val="22"/>
          <w:szCs w:val="22"/>
          <w:lang w:val="lt-LT"/>
        </w:rPr>
        <w:t>{XXXXX}</w:t>
      </w:r>
    </w:p>
    <w:p w14:paraId="229B799F" w14:textId="77777777" w:rsidR="004D0EE3" w:rsidRPr="00687948" w:rsidRDefault="004D0EE3" w:rsidP="004D0EE3">
      <w:pPr>
        <w:rPr>
          <w:sz w:val="22"/>
          <w:szCs w:val="22"/>
          <w:lang w:val="lt-LT"/>
        </w:rPr>
      </w:pPr>
    </w:p>
    <w:p w14:paraId="41959351" w14:textId="77777777" w:rsidR="004D0EE3" w:rsidRPr="00687948" w:rsidRDefault="004D0EE3" w:rsidP="004D0EE3">
      <w:pPr>
        <w:rPr>
          <w:sz w:val="22"/>
          <w:szCs w:val="22"/>
          <w:lang w:val="lt-LT"/>
        </w:rPr>
      </w:pPr>
    </w:p>
    <w:p w14:paraId="22415A00"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687948">
        <w:rPr>
          <w:b/>
          <w:sz w:val="22"/>
          <w:szCs w:val="22"/>
          <w:lang w:val="lt-LT"/>
        </w:rPr>
        <w:t>14.</w:t>
      </w:r>
      <w:r w:rsidRPr="00687948">
        <w:rPr>
          <w:b/>
          <w:sz w:val="22"/>
          <w:szCs w:val="22"/>
          <w:lang w:val="lt-LT"/>
        </w:rPr>
        <w:tab/>
        <w:t>PARDAVIMO (IŠDAVIMO) TVARKA</w:t>
      </w:r>
    </w:p>
    <w:p w14:paraId="40268818" w14:textId="77777777" w:rsidR="004D0EE3" w:rsidRPr="00687948" w:rsidRDefault="004D0EE3" w:rsidP="004D0EE3">
      <w:pPr>
        <w:rPr>
          <w:sz w:val="22"/>
          <w:szCs w:val="22"/>
          <w:lang w:val="lt-LT"/>
        </w:rPr>
      </w:pPr>
    </w:p>
    <w:p w14:paraId="213FCF3F" w14:textId="77777777" w:rsidR="004D0EE3" w:rsidRPr="00687948" w:rsidRDefault="004D0EE3" w:rsidP="004D0EE3">
      <w:pPr>
        <w:rPr>
          <w:sz w:val="22"/>
          <w:szCs w:val="22"/>
          <w:lang w:val="lt-LT"/>
        </w:rPr>
      </w:pPr>
      <w:r w:rsidRPr="00687948">
        <w:rPr>
          <w:sz w:val="22"/>
          <w:szCs w:val="22"/>
          <w:lang w:val="lt-LT"/>
        </w:rPr>
        <w:t>Nereceptinis vaistas.</w:t>
      </w:r>
    </w:p>
    <w:p w14:paraId="27FE6527" w14:textId="77777777" w:rsidR="004D0EE3" w:rsidRPr="00687948" w:rsidRDefault="004D0EE3" w:rsidP="004D0EE3">
      <w:pPr>
        <w:rPr>
          <w:sz w:val="22"/>
          <w:szCs w:val="22"/>
          <w:lang w:val="lt-LT"/>
        </w:rPr>
      </w:pPr>
    </w:p>
    <w:p w14:paraId="657B44A9" w14:textId="77777777" w:rsidR="004D0EE3" w:rsidRPr="00687948" w:rsidRDefault="004D0EE3" w:rsidP="004D0EE3">
      <w:pPr>
        <w:rPr>
          <w:sz w:val="22"/>
          <w:szCs w:val="22"/>
          <w:lang w:val="lt-LT"/>
        </w:rPr>
      </w:pPr>
    </w:p>
    <w:p w14:paraId="4505E9C7"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687948">
        <w:rPr>
          <w:b/>
          <w:sz w:val="22"/>
          <w:szCs w:val="22"/>
          <w:lang w:val="lt-LT"/>
        </w:rPr>
        <w:t>15.</w:t>
      </w:r>
      <w:r w:rsidRPr="00687948">
        <w:rPr>
          <w:b/>
          <w:sz w:val="22"/>
          <w:szCs w:val="22"/>
          <w:lang w:val="lt-LT"/>
        </w:rPr>
        <w:tab/>
        <w:t>VARTOJIMO INSTRUKCIJA</w:t>
      </w:r>
    </w:p>
    <w:p w14:paraId="0EE63DBB" w14:textId="77777777" w:rsidR="004D0EE3" w:rsidRPr="00687948" w:rsidRDefault="004D0EE3" w:rsidP="004D0EE3">
      <w:pPr>
        <w:rPr>
          <w:sz w:val="22"/>
          <w:szCs w:val="22"/>
          <w:lang w:val="lt-LT"/>
        </w:rPr>
      </w:pPr>
    </w:p>
    <w:p w14:paraId="31DAD885" w14:textId="77777777" w:rsidR="004D0EE3" w:rsidRPr="00687948" w:rsidRDefault="004D0EE3" w:rsidP="004D0EE3">
      <w:pPr>
        <w:rPr>
          <w:sz w:val="22"/>
          <w:szCs w:val="22"/>
          <w:lang w:val="lt-LT"/>
        </w:rPr>
      </w:pPr>
      <w:r w:rsidRPr="00687948">
        <w:rPr>
          <w:sz w:val="22"/>
          <w:szCs w:val="22"/>
          <w:lang w:val="lt-LT"/>
        </w:rPr>
        <w:t xml:space="preserve">Parazitines kirmėles veikiantis preparatas. </w:t>
      </w:r>
      <w:proofErr w:type="spellStart"/>
      <w:r w:rsidRPr="00687948">
        <w:rPr>
          <w:sz w:val="22"/>
          <w:szCs w:val="22"/>
          <w:lang w:val="lt-LT"/>
        </w:rPr>
        <w:t>Enterobiozei</w:t>
      </w:r>
      <w:proofErr w:type="spellEnd"/>
      <w:r w:rsidRPr="00687948">
        <w:rPr>
          <w:sz w:val="22"/>
          <w:szCs w:val="22"/>
          <w:lang w:val="lt-LT"/>
        </w:rPr>
        <w:t xml:space="preserve">, </w:t>
      </w:r>
      <w:proofErr w:type="spellStart"/>
      <w:r w:rsidRPr="00687948">
        <w:rPr>
          <w:sz w:val="22"/>
          <w:szCs w:val="22"/>
          <w:lang w:val="lt-LT"/>
        </w:rPr>
        <w:t>askaridozei</w:t>
      </w:r>
      <w:proofErr w:type="spellEnd"/>
      <w:r w:rsidRPr="00687948">
        <w:rPr>
          <w:sz w:val="22"/>
          <w:szCs w:val="22"/>
          <w:lang w:val="lt-LT"/>
        </w:rPr>
        <w:t xml:space="preserve"> ir </w:t>
      </w:r>
      <w:proofErr w:type="spellStart"/>
      <w:r w:rsidRPr="00687948">
        <w:rPr>
          <w:sz w:val="22"/>
          <w:szCs w:val="22"/>
          <w:lang w:val="lt-LT"/>
        </w:rPr>
        <w:t>ankilostomiazei</w:t>
      </w:r>
      <w:proofErr w:type="spellEnd"/>
      <w:r w:rsidRPr="00687948">
        <w:rPr>
          <w:sz w:val="22"/>
          <w:szCs w:val="22"/>
          <w:lang w:val="lt-LT"/>
        </w:rPr>
        <w:t xml:space="preserve"> gydyti.</w:t>
      </w:r>
    </w:p>
    <w:p w14:paraId="33B138E3" w14:textId="77777777" w:rsidR="004D0EE3" w:rsidRPr="00687948" w:rsidRDefault="004D0EE3" w:rsidP="004D0EE3">
      <w:pPr>
        <w:rPr>
          <w:sz w:val="22"/>
          <w:szCs w:val="22"/>
          <w:lang w:val="lt-LT"/>
        </w:rPr>
      </w:pPr>
      <w:r w:rsidRPr="00687948">
        <w:rPr>
          <w:sz w:val="22"/>
          <w:szCs w:val="22"/>
          <w:lang w:val="lt-LT"/>
        </w:rPr>
        <w:t>Tabletės skirtos suaugusiesiems ir vyresniems kaip 6 metų vaikams.</w:t>
      </w:r>
    </w:p>
    <w:p w14:paraId="30E03CC0" w14:textId="77777777" w:rsidR="004D0EE3" w:rsidRPr="00687948" w:rsidRDefault="004D0EE3" w:rsidP="004D0EE3">
      <w:pPr>
        <w:rPr>
          <w:sz w:val="22"/>
          <w:szCs w:val="22"/>
          <w:lang w:val="lt-LT"/>
        </w:rPr>
      </w:pPr>
      <w:proofErr w:type="spellStart"/>
      <w:r w:rsidRPr="00687948">
        <w:rPr>
          <w:sz w:val="22"/>
          <w:szCs w:val="22"/>
          <w:lang w:val="lt-LT"/>
        </w:rPr>
        <w:t>Enterobiozė</w:t>
      </w:r>
      <w:proofErr w:type="spellEnd"/>
      <w:r w:rsidRPr="00687948">
        <w:rPr>
          <w:sz w:val="22"/>
          <w:szCs w:val="22"/>
          <w:lang w:val="lt-LT"/>
        </w:rPr>
        <w:t xml:space="preserve"> ir </w:t>
      </w:r>
      <w:proofErr w:type="spellStart"/>
      <w:r w:rsidRPr="00687948">
        <w:rPr>
          <w:sz w:val="22"/>
          <w:szCs w:val="22"/>
          <w:lang w:val="lt-LT"/>
        </w:rPr>
        <w:t>askaridozė</w:t>
      </w:r>
      <w:proofErr w:type="spellEnd"/>
      <w:r w:rsidRPr="00687948">
        <w:rPr>
          <w:sz w:val="22"/>
          <w:szCs w:val="22"/>
          <w:lang w:val="lt-LT"/>
        </w:rPr>
        <w:t>: rekomenduojama vartoti vienkartinę 10-12 mg/kg dozę.</w:t>
      </w:r>
    </w:p>
    <w:p w14:paraId="258754E3" w14:textId="77777777" w:rsidR="004D0EE3" w:rsidRPr="00687948" w:rsidRDefault="004D0EE3" w:rsidP="004D0EE3">
      <w:pPr>
        <w:rPr>
          <w:sz w:val="22"/>
          <w:szCs w:val="22"/>
          <w:lang w:val="lt-LT"/>
        </w:rPr>
      </w:pPr>
      <w:proofErr w:type="spellStart"/>
      <w:r w:rsidRPr="00687948">
        <w:rPr>
          <w:sz w:val="22"/>
          <w:szCs w:val="22"/>
          <w:lang w:val="lt-LT"/>
        </w:rPr>
        <w:t>Ankilostomiazė</w:t>
      </w:r>
      <w:proofErr w:type="spellEnd"/>
      <w:r w:rsidRPr="00687948">
        <w:rPr>
          <w:sz w:val="22"/>
          <w:szCs w:val="22"/>
          <w:lang w:val="lt-LT"/>
        </w:rPr>
        <w:t>: 2-3 dienas rekomenduojama vartoti 20 mg/kg paros dozę.</w:t>
      </w:r>
    </w:p>
    <w:p w14:paraId="53D058B6" w14:textId="77777777" w:rsidR="004D0EE3" w:rsidRPr="00687948" w:rsidRDefault="004D0EE3" w:rsidP="004D0EE3">
      <w:pPr>
        <w:rPr>
          <w:sz w:val="22"/>
          <w:szCs w:val="22"/>
          <w:lang w:val="lt-LT"/>
        </w:rPr>
      </w:pPr>
    </w:p>
    <w:p w14:paraId="7AE82C8F" w14:textId="77777777" w:rsidR="004D0EE3" w:rsidRPr="00687948" w:rsidRDefault="004D0EE3" w:rsidP="004D0EE3">
      <w:pPr>
        <w:rPr>
          <w:sz w:val="22"/>
          <w:szCs w:val="22"/>
          <w:lang w:val="lt-LT"/>
        </w:rPr>
      </w:pPr>
    </w:p>
    <w:p w14:paraId="3802601D"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687948">
        <w:rPr>
          <w:b/>
          <w:sz w:val="22"/>
          <w:szCs w:val="22"/>
          <w:lang w:val="lt-LT"/>
        </w:rPr>
        <w:t>16.</w:t>
      </w:r>
      <w:r w:rsidRPr="00687948">
        <w:rPr>
          <w:b/>
          <w:sz w:val="22"/>
          <w:szCs w:val="22"/>
          <w:lang w:val="lt-LT"/>
        </w:rPr>
        <w:tab/>
        <w:t>INFORMACIJA BRAILIO RAŠTU</w:t>
      </w:r>
    </w:p>
    <w:p w14:paraId="4E2DFD3E" w14:textId="77777777" w:rsidR="004D0EE3" w:rsidRPr="00687948" w:rsidRDefault="004D0EE3" w:rsidP="004D0EE3">
      <w:pPr>
        <w:rPr>
          <w:sz w:val="22"/>
          <w:szCs w:val="22"/>
          <w:lang w:val="lt-LT"/>
        </w:rPr>
      </w:pPr>
    </w:p>
    <w:p w14:paraId="55592304" w14:textId="77777777" w:rsidR="004D0EE3" w:rsidRPr="00687948" w:rsidRDefault="004D0EE3" w:rsidP="004D0EE3">
      <w:pPr>
        <w:rPr>
          <w:sz w:val="22"/>
          <w:szCs w:val="22"/>
          <w:lang w:val="lt-LT"/>
        </w:rPr>
      </w:pPr>
      <w:proofErr w:type="spellStart"/>
      <w:r w:rsidRPr="00687948">
        <w:rPr>
          <w:sz w:val="22"/>
          <w:szCs w:val="22"/>
          <w:highlight w:val="lightGray"/>
          <w:lang w:val="lt-LT"/>
        </w:rPr>
        <w:t>Helmintox</w:t>
      </w:r>
      <w:proofErr w:type="spellEnd"/>
      <w:r w:rsidRPr="00687948">
        <w:rPr>
          <w:sz w:val="22"/>
          <w:szCs w:val="22"/>
          <w:highlight w:val="lightGray"/>
          <w:lang w:val="lt-LT"/>
        </w:rPr>
        <w:t xml:space="preserve"> 125 mg</w:t>
      </w:r>
    </w:p>
    <w:p w14:paraId="57A13515" w14:textId="77777777" w:rsidR="004D0EE3" w:rsidRPr="00687948" w:rsidRDefault="004D0EE3" w:rsidP="004D0EE3">
      <w:pPr>
        <w:rPr>
          <w:sz w:val="22"/>
          <w:szCs w:val="22"/>
          <w:lang w:val="lt-LT"/>
        </w:rPr>
      </w:pPr>
      <w:proofErr w:type="spellStart"/>
      <w:r w:rsidRPr="00687948">
        <w:rPr>
          <w:sz w:val="22"/>
          <w:szCs w:val="22"/>
          <w:lang w:val="lt-LT"/>
        </w:rPr>
        <w:t>Helmintox</w:t>
      </w:r>
      <w:proofErr w:type="spellEnd"/>
      <w:r w:rsidRPr="00687948">
        <w:rPr>
          <w:sz w:val="22"/>
          <w:szCs w:val="22"/>
          <w:lang w:val="lt-LT"/>
        </w:rPr>
        <w:t xml:space="preserve"> 250 mg</w:t>
      </w:r>
    </w:p>
    <w:p w14:paraId="5E7E3E4B" w14:textId="77777777" w:rsidR="004D0EE3" w:rsidRPr="00687948" w:rsidRDefault="004D0EE3" w:rsidP="004D0EE3">
      <w:pPr>
        <w:rPr>
          <w:sz w:val="22"/>
          <w:szCs w:val="22"/>
          <w:lang w:val="lt-LT"/>
        </w:rPr>
      </w:pPr>
    </w:p>
    <w:p w14:paraId="2C28B104" w14:textId="77777777" w:rsidR="004D0EE3" w:rsidRPr="00687948" w:rsidRDefault="004D0EE3" w:rsidP="004D0EE3">
      <w:pPr>
        <w:rPr>
          <w:sz w:val="22"/>
          <w:szCs w:val="22"/>
          <w:lang w:val="lt-LT"/>
        </w:rPr>
      </w:pPr>
    </w:p>
    <w:p w14:paraId="301BC444" w14:textId="77777777" w:rsidR="004D0EE3" w:rsidRPr="00687948" w:rsidRDefault="004D0EE3" w:rsidP="004D0EE3">
      <w:pPr>
        <w:keepNext/>
        <w:pBdr>
          <w:top w:val="single" w:sz="4" w:space="1" w:color="auto"/>
          <w:left w:val="single" w:sz="4" w:space="4" w:color="auto"/>
          <w:bottom w:val="single" w:sz="4" w:space="1" w:color="auto"/>
          <w:right w:val="single" w:sz="4" w:space="4" w:color="auto"/>
        </w:pBdr>
        <w:tabs>
          <w:tab w:val="left" w:pos="0"/>
        </w:tabs>
        <w:outlineLvl w:val="0"/>
        <w:rPr>
          <w:i/>
          <w:sz w:val="22"/>
          <w:lang w:val="lt-LT"/>
        </w:rPr>
      </w:pPr>
      <w:r w:rsidRPr="00687948">
        <w:rPr>
          <w:b/>
          <w:sz w:val="22"/>
          <w:lang w:val="lt-LT"/>
        </w:rPr>
        <w:t>17.</w:t>
      </w:r>
      <w:r w:rsidRPr="00687948">
        <w:rPr>
          <w:b/>
          <w:sz w:val="22"/>
          <w:lang w:val="lt-LT"/>
        </w:rPr>
        <w:tab/>
        <w:t>UNIKALUS IDENTIFIKATORIUS – 2D BRŪKŠNINIS KODAS</w:t>
      </w:r>
    </w:p>
    <w:p w14:paraId="34452811" w14:textId="77777777" w:rsidR="004D0EE3" w:rsidRPr="00687948" w:rsidRDefault="004D0EE3" w:rsidP="004D0EE3">
      <w:pPr>
        <w:rPr>
          <w:sz w:val="22"/>
          <w:lang w:val="lt-LT"/>
        </w:rPr>
      </w:pPr>
    </w:p>
    <w:p w14:paraId="5C1ED2F7" w14:textId="77777777" w:rsidR="004D0EE3" w:rsidRPr="00687948" w:rsidRDefault="004D0EE3" w:rsidP="004D0EE3">
      <w:pPr>
        <w:rPr>
          <w:sz w:val="22"/>
          <w:highlight w:val="lightGray"/>
          <w:lang w:val="lt-LT"/>
        </w:rPr>
      </w:pPr>
      <w:r w:rsidRPr="00687948">
        <w:rPr>
          <w:sz w:val="22"/>
          <w:highlight w:val="lightGray"/>
          <w:lang w:val="lt-LT"/>
        </w:rPr>
        <w:t>Duomenys nebūtini.</w:t>
      </w:r>
    </w:p>
    <w:p w14:paraId="25902FD0" w14:textId="77777777" w:rsidR="004D0EE3" w:rsidRPr="00687948" w:rsidRDefault="004D0EE3" w:rsidP="004D0EE3">
      <w:pPr>
        <w:rPr>
          <w:sz w:val="22"/>
          <w:lang w:val="lt-LT"/>
        </w:rPr>
      </w:pPr>
    </w:p>
    <w:p w14:paraId="27870F7D" w14:textId="77777777" w:rsidR="004D0EE3" w:rsidRPr="00687948" w:rsidRDefault="004D0EE3" w:rsidP="004D0EE3">
      <w:pPr>
        <w:rPr>
          <w:sz w:val="22"/>
          <w:lang w:val="lt-LT"/>
        </w:rPr>
      </w:pPr>
    </w:p>
    <w:p w14:paraId="0369E87C" w14:textId="77777777" w:rsidR="004D0EE3" w:rsidRPr="00687948" w:rsidRDefault="004D0EE3" w:rsidP="004D0EE3">
      <w:pPr>
        <w:keepNext/>
        <w:pBdr>
          <w:top w:val="single" w:sz="4" w:space="1" w:color="auto"/>
          <w:left w:val="single" w:sz="4" w:space="4" w:color="auto"/>
          <w:bottom w:val="single" w:sz="4" w:space="1" w:color="auto"/>
          <w:right w:val="single" w:sz="4" w:space="4" w:color="auto"/>
        </w:pBdr>
        <w:tabs>
          <w:tab w:val="left" w:pos="0"/>
        </w:tabs>
        <w:outlineLvl w:val="0"/>
        <w:rPr>
          <w:i/>
          <w:sz w:val="22"/>
          <w:lang w:val="lt-LT"/>
        </w:rPr>
      </w:pPr>
      <w:r w:rsidRPr="00687948">
        <w:rPr>
          <w:b/>
          <w:sz w:val="22"/>
          <w:lang w:val="lt-LT"/>
        </w:rPr>
        <w:t>18.</w:t>
      </w:r>
      <w:r w:rsidRPr="00687948">
        <w:rPr>
          <w:b/>
          <w:sz w:val="22"/>
          <w:lang w:val="lt-LT"/>
        </w:rPr>
        <w:tab/>
        <w:t>UNIKALUS IDENTIFIKATORIUS – ŽMONĖMS SUPRANTAMI DUOMENYS</w:t>
      </w:r>
    </w:p>
    <w:p w14:paraId="110887C2" w14:textId="77777777" w:rsidR="004D0EE3" w:rsidRPr="00687948" w:rsidRDefault="004D0EE3" w:rsidP="004D0EE3">
      <w:pPr>
        <w:rPr>
          <w:sz w:val="22"/>
          <w:lang w:val="lt-LT"/>
        </w:rPr>
      </w:pPr>
    </w:p>
    <w:p w14:paraId="0F4CE57C" w14:textId="77777777" w:rsidR="004D0EE3" w:rsidRPr="00687948" w:rsidRDefault="004D0EE3" w:rsidP="004D0EE3">
      <w:pPr>
        <w:rPr>
          <w:vanish/>
          <w:sz w:val="22"/>
          <w:lang w:val="lt-LT"/>
        </w:rPr>
      </w:pPr>
      <w:r w:rsidRPr="00687948">
        <w:rPr>
          <w:sz w:val="22"/>
          <w:highlight w:val="lightGray"/>
          <w:shd w:val="clear" w:color="auto" w:fill="CCCCCC"/>
          <w:lang w:val="lt-LT"/>
        </w:rPr>
        <w:t>&lt;Duomenys nebūtini.&gt;</w:t>
      </w:r>
    </w:p>
    <w:p w14:paraId="140C8EE1" w14:textId="77777777" w:rsidR="004D0EE3" w:rsidRPr="00687948" w:rsidRDefault="004D0EE3" w:rsidP="004D0EE3">
      <w:pPr>
        <w:rPr>
          <w:sz w:val="22"/>
          <w:szCs w:val="22"/>
          <w:lang w:val="lt-LT"/>
        </w:rPr>
      </w:pPr>
    </w:p>
    <w:p w14:paraId="40D2167E" w14:textId="77777777" w:rsidR="004D0EE3" w:rsidRPr="00687948" w:rsidRDefault="004D0EE3" w:rsidP="004D0EE3">
      <w:pPr>
        <w:rPr>
          <w:sz w:val="22"/>
          <w:szCs w:val="22"/>
          <w:lang w:val="lt-LT"/>
        </w:rPr>
      </w:pPr>
      <w:r w:rsidRPr="00687948">
        <w:rPr>
          <w:sz w:val="22"/>
          <w:szCs w:val="22"/>
          <w:lang w:val="lt-LT"/>
        </w:rPr>
        <w:br w:type="page"/>
      </w:r>
    </w:p>
    <w:p w14:paraId="56B5C7EC"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687948">
        <w:rPr>
          <w:b/>
          <w:sz w:val="22"/>
          <w:szCs w:val="22"/>
          <w:lang w:val="lt-LT"/>
        </w:rPr>
        <w:lastRenderedPageBreak/>
        <w:t xml:space="preserve">MINIMALI </w:t>
      </w:r>
      <w:r w:rsidRPr="00687948">
        <w:rPr>
          <w:b/>
          <w:caps/>
          <w:sz w:val="22"/>
          <w:szCs w:val="22"/>
          <w:lang w:val="lt-LT"/>
        </w:rPr>
        <w:t xml:space="preserve">informacija ant </w:t>
      </w:r>
      <w:r w:rsidRPr="00687948">
        <w:rPr>
          <w:b/>
          <w:sz w:val="22"/>
          <w:szCs w:val="22"/>
          <w:lang w:val="lt-LT"/>
        </w:rPr>
        <w:t>LIZDINIŲ PLOKŠTELIŲ ARBA DVISLUOKSNIŲ JUOSTELIŲ</w:t>
      </w:r>
    </w:p>
    <w:p w14:paraId="16C39502"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p>
    <w:p w14:paraId="68383342"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687948">
        <w:rPr>
          <w:b/>
          <w:sz w:val="22"/>
          <w:szCs w:val="22"/>
          <w:lang w:val="lt-LT"/>
        </w:rPr>
        <w:t>LIZDINĖ PLOKŠTELĖ</w:t>
      </w:r>
    </w:p>
    <w:p w14:paraId="4F135A65" w14:textId="77777777" w:rsidR="004D0EE3" w:rsidRPr="00687948" w:rsidRDefault="004D0EE3" w:rsidP="004D0EE3">
      <w:pPr>
        <w:rPr>
          <w:sz w:val="22"/>
          <w:szCs w:val="22"/>
          <w:lang w:val="lt-LT"/>
        </w:rPr>
      </w:pPr>
    </w:p>
    <w:p w14:paraId="347FB25A" w14:textId="77777777" w:rsidR="004D0EE3" w:rsidRPr="00687948" w:rsidRDefault="004D0EE3" w:rsidP="004D0EE3">
      <w:pPr>
        <w:rPr>
          <w:sz w:val="22"/>
          <w:szCs w:val="22"/>
          <w:lang w:val="lt-LT"/>
        </w:rPr>
      </w:pPr>
    </w:p>
    <w:p w14:paraId="21EA027C"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687948">
        <w:rPr>
          <w:b/>
          <w:sz w:val="22"/>
          <w:szCs w:val="22"/>
          <w:lang w:val="lt-LT"/>
        </w:rPr>
        <w:t>1.</w:t>
      </w:r>
      <w:r w:rsidRPr="00687948">
        <w:rPr>
          <w:b/>
          <w:sz w:val="22"/>
          <w:szCs w:val="22"/>
          <w:lang w:val="lt-LT"/>
        </w:rPr>
        <w:tab/>
        <w:t>VAISTINIO PREPARATO PAVADINIMAS</w:t>
      </w:r>
    </w:p>
    <w:p w14:paraId="296E1615" w14:textId="77777777" w:rsidR="004D0EE3" w:rsidRPr="00687948" w:rsidRDefault="004D0EE3" w:rsidP="004D0EE3">
      <w:pPr>
        <w:rPr>
          <w:sz w:val="22"/>
          <w:szCs w:val="22"/>
          <w:lang w:val="lt-LT"/>
        </w:rPr>
      </w:pPr>
    </w:p>
    <w:p w14:paraId="7F51DE98" w14:textId="77777777" w:rsidR="004D0EE3" w:rsidRPr="00687948" w:rsidRDefault="004D0EE3" w:rsidP="004D0EE3">
      <w:pPr>
        <w:rPr>
          <w:sz w:val="22"/>
          <w:szCs w:val="22"/>
          <w:lang w:val="lt-LT"/>
        </w:rPr>
      </w:pPr>
      <w:proofErr w:type="spellStart"/>
      <w:r w:rsidRPr="00687948">
        <w:rPr>
          <w:sz w:val="22"/>
          <w:szCs w:val="22"/>
          <w:highlight w:val="lightGray"/>
          <w:lang w:val="lt-LT"/>
        </w:rPr>
        <w:t>Helmintox</w:t>
      </w:r>
      <w:proofErr w:type="spellEnd"/>
      <w:r w:rsidRPr="00687948">
        <w:rPr>
          <w:sz w:val="22"/>
          <w:szCs w:val="22"/>
          <w:highlight w:val="lightGray"/>
          <w:lang w:val="lt-LT"/>
        </w:rPr>
        <w:t xml:space="preserve"> 125 mg plėvele dengtos tabletės</w:t>
      </w:r>
    </w:p>
    <w:p w14:paraId="02D56B8D" w14:textId="77777777" w:rsidR="004D0EE3" w:rsidRPr="00687948" w:rsidRDefault="004D0EE3" w:rsidP="004D0EE3">
      <w:pPr>
        <w:rPr>
          <w:sz w:val="22"/>
          <w:szCs w:val="22"/>
          <w:lang w:val="lt-LT"/>
        </w:rPr>
      </w:pPr>
      <w:proofErr w:type="spellStart"/>
      <w:r w:rsidRPr="00687948">
        <w:rPr>
          <w:sz w:val="22"/>
          <w:szCs w:val="22"/>
          <w:lang w:val="lt-LT"/>
        </w:rPr>
        <w:t>Helmintox</w:t>
      </w:r>
      <w:proofErr w:type="spellEnd"/>
      <w:r w:rsidRPr="00687948">
        <w:rPr>
          <w:sz w:val="22"/>
          <w:szCs w:val="22"/>
          <w:lang w:val="lt-LT"/>
        </w:rPr>
        <w:t xml:space="preserve"> 250 mg plėvele dengtos tabletės</w:t>
      </w:r>
    </w:p>
    <w:p w14:paraId="508BBD4A" w14:textId="77777777" w:rsidR="004D0EE3" w:rsidRPr="00687948" w:rsidRDefault="004D0EE3" w:rsidP="004D0EE3">
      <w:pPr>
        <w:rPr>
          <w:sz w:val="22"/>
          <w:szCs w:val="22"/>
          <w:lang w:val="lt-LT"/>
        </w:rPr>
      </w:pPr>
    </w:p>
    <w:p w14:paraId="1BE99B26" w14:textId="744863C4" w:rsidR="004D0EE3" w:rsidRPr="00687948" w:rsidRDefault="002E04CD" w:rsidP="004D0EE3">
      <w:pPr>
        <w:rPr>
          <w:sz w:val="22"/>
          <w:szCs w:val="22"/>
          <w:lang w:val="lt-LT"/>
        </w:rPr>
      </w:pPr>
      <w:proofErr w:type="spellStart"/>
      <w:r>
        <w:rPr>
          <w:sz w:val="22"/>
          <w:szCs w:val="22"/>
          <w:lang w:val="lt-LT"/>
        </w:rPr>
        <w:t>p</w:t>
      </w:r>
      <w:r w:rsidR="004D0EE3" w:rsidRPr="00687948">
        <w:rPr>
          <w:sz w:val="22"/>
          <w:szCs w:val="22"/>
          <w:lang w:val="lt-LT"/>
        </w:rPr>
        <w:t>yrantelum</w:t>
      </w:r>
      <w:proofErr w:type="spellEnd"/>
    </w:p>
    <w:p w14:paraId="6BF1D46C" w14:textId="77777777" w:rsidR="004D0EE3" w:rsidRPr="00687948" w:rsidRDefault="004D0EE3" w:rsidP="004D0EE3">
      <w:pPr>
        <w:rPr>
          <w:sz w:val="22"/>
          <w:szCs w:val="22"/>
          <w:lang w:val="lt-LT"/>
        </w:rPr>
      </w:pPr>
    </w:p>
    <w:p w14:paraId="376F2859" w14:textId="77777777" w:rsidR="004D0EE3" w:rsidRPr="00687948" w:rsidRDefault="004D0EE3" w:rsidP="004D0EE3">
      <w:pPr>
        <w:rPr>
          <w:sz w:val="22"/>
          <w:szCs w:val="22"/>
          <w:lang w:val="lt-LT"/>
        </w:rPr>
      </w:pPr>
    </w:p>
    <w:p w14:paraId="3E6BB493"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687948">
        <w:rPr>
          <w:b/>
          <w:sz w:val="22"/>
          <w:szCs w:val="22"/>
          <w:lang w:val="lt-LT"/>
        </w:rPr>
        <w:t>2.</w:t>
      </w:r>
      <w:r w:rsidRPr="00687948">
        <w:rPr>
          <w:b/>
          <w:sz w:val="22"/>
          <w:szCs w:val="22"/>
          <w:lang w:val="lt-LT"/>
        </w:rPr>
        <w:tab/>
        <w:t>REGISTRUOTOJO PAVADINIMAS</w:t>
      </w:r>
    </w:p>
    <w:p w14:paraId="44FB47DD" w14:textId="77777777" w:rsidR="004D0EE3" w:rsidRPr="00687948" w:rsidRDefault="004D0EE3" w:rsidP="004D0EE3">
      <w:pPr>
        <w:rPr>
          <w:sz w:val="22"/>
          <w:szCs w:val="22"/>
          <w:lang w:val="lt-LT"/>
        </w:rPr>
      </w:pPr>
    </w:p>
    <w:p w14:paraId="7700C8AA" w14:textId="77777777" w:rsidR="004D0EE3" w:rsidRPr="00687948" w:rsidRDefault="004D0EE3" w:rsidP="004D0EE3">
      <w:pPr>
        <w:tabs>
          <w:tab w:val="center" w:pos="4820"/>
        </w:tabs>
        <w:rPr>
          <w:sz w:val="22"/>
          <w:szCs w:val="22"/>
          <w:lang w:val="lt-LT"/>
        </w:rPr>
      </w:pPr>
      <w:r w:rsidRPr="00687948">
        <w:rPr>
          <w:sz w:val="22"/>
          <w:szCs w:val="22"/>
          <w:lang w:val="lt-LT"/>
        </w:rPr>
        <w:t>LABORATOIRE INNOTECH INTERNATIONAL</w:t>
      </w:r>
    </w:p>
    <w:p w14:paraId="741F2AB9" w14:textId="77777777" w:rsidR="004D0EE3" w:rsidRPr="00687948" w:rsidRDefault="004D0EE3" w:rsidP="004D0EE3">
      <w:pPr>
        <w:rPr>
          <w:sz w:val="22"/>
          <w:szCs w:val="22"/>
          <w:lang w:val="lt-LT"/>
        </w:rPr>
      </w:pPr>
    </w:p>
    <w:p w14:paraId="6AB6FCE8" w14:textId="77777777" w:rsidR="004D0EE3" w:rsidRPr="00687948" w:rsidRDefault="004D0EE3" w:rsidP="004D0EE3">
      <w:pPr>
        <w:rPr>
          <w:sz w:val="22"/>
          <w:szCs w:val="22"/>
          <w:lang w:val="lt-LT"/>
        </w:rPr>
      </w:pPr>
    </w:p>
    <w:p w14:paraId="09113A4F"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687948">
        <w:rPr>
          <w:b/>
          <w:sz w:val="22"/>
          <w:szCs w:val="22"/>
          <w:lang w:val="lt-LT"/>
        </w:rPr>
        <w:t>3.</w:t>
      </w:r>
      <w:r w:rsidRPr="00687948">
        <w:rPr>
          <w:b/>
          <w:sz w:val="22"/>
          <w:szCs w:val="22"/>
          <w:lang w:val="lt-LT"/>
        </w:rPr>
        <w:tab/>
        <w:t>TINKAMUMO LAIKAS</w:t>
      </w:r>
    </w:p>
    <w:p w14:paraId="74F69CFF" w14:textId="77777777" w:rsidR="004D0EE3" w:rsidRPr="00687948" w:rsidRDefault="004D0EE3" w:rsidP="004D0EE3">
      <w:pPr>
        <w:rPr>
          <w:sz w:val="22"/>
          <w:szCs w:val="22"/>
          <w:lang w:val="lt-LT"/>
        </w:rPr>
      </w:pPr>
    </w:p>
    <w:p w14:paraId="33F1DA99" w14:textId="18284699" w:rsidR="004D0EE3" w:rsidRPr="00687948" w:rsidRDefault="002E04CD" w:rsidP="004D0EE3">
      <w:pPr>
        <w:rPr>
          <w:sz w:val="22"/>
          <w:szCs w:val="22"/>
          <w:lang w:val="lt-LT"/>
        </w:rPr>
      </w:pPr>
      <w:r>
        <w:rPr>
          <w:sz w:val="22"/>
          <w:szCs w:val="22"/>
          <w:lang w:val="lt-LT"/>
        </w:rPr>
        <w:t>EXP</w:t>
      </w:r>
      <w:r w:rsidR="004D0EE3" w:rsidRPr="00687948">
        <w:rPr>
          <w:sz w:val="22"/>
          <w:szCs w:val="22"/>
          <w:lang w:val="lt-LT"/>
        </w:rPr>
        <w:t xml:space="preserve"> {mm/MMMM}</w:t>
      </w:r>
    </w:p>
    <w:p w14:paraId="605BF214" w14:textId="77777777" w:rsidR="004D0EE3" w:rsidRPr="00687948" w:rsidRDefault="004D0EE3" w:rsidP="004D0EE3">
      <w:pPr>
        <w:rPr>
          <w:sz w:val="22"/>
          <w:szCs w:val="22"/>
          <w:lang w:val="lt-LT"/>
        </w:rPr>
      </w:pPr>
    </w:p>
    <w:p w14:paraId="4262C295" w14:textId="77777777" w:rsidR="004D0EE3" w:rsidRPr="00687948" w:rsidRDefault="004D0EE3" w:rsidP="004D0EE3">
      <w:pPr>
        <w:rPr>
          <w:sz w:val="22"/>
          <w:szCs w:val="22"/>
          <w:lang w:val="lt-LT"/>
        </w:rPr>
      </w:pPr>
    </w:p>
    <w:p w14:paraId="61CF9562"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687948">
        <w:rPr>
          <w:b/>
          <w:sz w:val="22"/>
          <w:szCs w:val="22"/>
          <w:lang w:val="lt-LT"/>
        </w:rPr>
        <w:t>4.</w:t>
      </w:r>
      <w:r w:rsidRPr="00687948">
        <w:rPr>
          <w:b/>
          <w:sz w:val="22"/>
          <w:szCs w:val="22"/>
          <w:lang w:val="lt-LT"/>
        </w:rPr>
        <w:tab/>
        <w:t>SERIJOS NUMERIS</w:t>
      </w:r>
    </w:p>
    <w:p w14:paraId="73A2C6D6" w14:textId="77777777" w:rsidR="004D0EE3" w:rsidRPr="00687948" w:rsidRDefault="004D0EE3" w:rsidP="004D0EE3">
      <w:pPr>
        <w:rPr>
          <w:sz w:val="22"/>
          <w:szCs w:val="22"/>
          <w:lang w:val="lt-LT"/>
        </w:rPr>
      </w:pPr>
    </w:p>
    <w:p w14:paraId="46B2F1B5" w14:textId="5C2920BD" w:rsidR="004D0EE3" w:rsidRPr="00687948" w:rsidRDefault="002E04CD" w:rsidP="004D0EE3">
      <w:pPr>
        <w:rPr>
          <w:sz w:val="22"/>
          <w:szCs w:val="22"/>
          <w:lang w:val="lt-LT"/>
        </w:rPr>
      </w:pPr>
      <w:proofErr w:type="spellStart"/>
      <w:r>
        <w:rPr>
          <w:sz w:val="22"/>
          <w:szCs w:val="22"/>
          <w:lang w:val="lt-LT"/>
        </w:rPr>
        <w:t>Lot</w:t>
      </w:r>
      <w:proofErr w:type="spellEnd"/>
      <w:r w:rsidRPr="00687948">
        <w:rPr>
          <w:sz w:val="22"/>
          <w:szCs w:val="22"/>
          <w:lang w:val="lt-LT"/>
        </w:rPr>
        <w:t xml:space="preserve"> </w:t>
      </w:r>
      <w:r w:rsidR="004D0EE3" w:rsidRPr="00687948">
        <w:rPr>
          <w:sz w:val="22"/>
          <w:szCs w:val="22"/>
          <w:lang w:val="lt-LT"/>
        </w:rPr>
        <w:t>{XXXXX}</w:t>
      </w:r>
    </w:p>
    <w:p w14:paraId="59EF913B" w14:textId="77777777" w:rsidR="004D0EE3" w:rsidRPr="00687948" w:rsidRDefault="004D0EE3" w:rsidP="004D0EE3">
      <w:pPr>
        <w:rPr>
          <w:sz w:val="22"/>
          <w:szCs w:val="22"/>
          <w:lang w:val="lt-LT"/>
        </w:rPr>
      </w:pPr>
    </w:p>
    <w:p w14:paraId="56A37486" w14:textId="77777777" w:rsidR="004D0EE3" w:rsidRPr="00687948" w:rsidRDefault="004D0EE3" w:rsidP="004D0EE3">
      <w:pPr>
        <w:rPr>
          <w:sz w:val="22"/>
          <w:szCs w:val="22"/>
          <w:lang w:val="lt-LT"/>
        </w:rPr>
      </w:pPr>
    </w:p>
    <w:p w14:paraId="57BA2EB1" w14:textId="77777777" w:rsidR="004D0EE3" w:rsidRPr="00687948" w:rsidRDefault="004D0EE3" w:rsidP="004D0EE3">
      <w:pPr>
        <w:pBdr>
          <w:top w:val="single" w:sz="4" w:space="1" w:color="auto"/>
          <w:left w:val="single" w:sz="4" w:space="4" w:color="auto"/>
          <w:bottom w:val="single" w:sz="4" w:space="1" w:color="auto"/>
          <w:right w:val="single" w:sz="4" w:space="4" w:color="auto"/>
        </w:pBdr>
        <w:tabs>
          <w:tab w:val="left" w:pos="540"/>
        </w:tabs>
        <w:rPr>
          <w:b/>
          <w:sz w:val="22"/>
          <w:szCs w:val="22"/>
          <w:lang w:val="lt-LT"/>
        </w:rPr>
      </w:pPr>
      <w:r w:rsidRPr="00687948">
        <w:rPr>
          <w:b/>
          <w:sz w:val="22"/>
          <w:szCs w:val="22"/>
          <w:lang w:val="lt-LT"/>
        </w:rPr>
        <w:t>5.</w:t>
      </w:r>
      <w:r w:rsidRPr="00687948">
        <w:rPr>
          <w:b/>
          <w:sz w:val="22"/>
          <w:szCs w:val="22"/>
          <w:lang w:val="lt-LT"/>
        </w:rPr>
        <w:tab/>
        <w:t>KITA</w:t>
      </w:r>
    </w:p>
    <w:p w14:paraId="1C9E195D" w14:textId="77777777" w:rsidR="004D0EE3" w:rsidRPr="00687948" w:rsidRDefault="004D0EE3" w:rsidP="004D0EE3">
      <w:pPr>
        <w:rPr>
          <w:sz w:val="22"/>
          <w:szCs w:val="22"/>
          <w:lang w:val="lt-LT"/>
        </w:rPr>
      </w:pPr>
    </w:p>
    <w:p w14:paraId="783FCF30" w14:textId="77777777" w:rsidR="004D0EE3" w:rsidRPr="00687948" w:rsidRDefault="004D0EE3" w:rsidP="004D0EE3">
      <w:pPr>
        <w:rPr>
          <w:sz w:val="22"/>
          <w:szCs w:val="22"/>
          <w:lang w:val="lt-LT"/>
        </w:rPr>
      </w:pPr>
      <w:r w:rsidRPr="00687948">
        <w:rPr>
          <w:sz w:val="22"/>
          <w:szCs w:val="22"/>
          <w:lang w:val="lt-LT"/>
        </w:rPr>
        <w:br w:type="page"/>
      </w:r>
    </w:p>
    <w:p w14:paraId="42FC4C70" w14:textId="77777777" w:rsidR="004D0EE3" w:rsidRPr="00687948" w:rsidRDefault="004D0EE3" w:rsidP="004D0EE3">
      <w:pPr>
        <w:rPr>
          <w:sz w:val="22"/>
          <w:szCs w:val="22"/>
          <w:lang w:val="lt-LT"/>
        </w:rPr>
      </w:pPr>
    </w:p>
    <w:p w14:paraId="640D4305" w14:textId="77777777" w:rsidR="004D0EE3" w:rsidRPr="00687948" w:rsidRDefault="004D0EE3" w:rsidP="004D0EE3">
      <w:pPr>
        <w:rPr>
          <w:sz w:val="22"/>
          <w:szCs w:val="22"/>
          <w:lang w:val="lt-LT"/>
        </w:rPr>
      </w:pPr>
    </w:p>
    <w:p w14:paraId="6BD10AF4" w14:textId="77777777" w:rsidR="004D0EE3" w:rsidRPr="00687948" w:rsidRDefault="004D0EE3" w:rsidP="004D0EE3">
      <w:pPr>
        <w:rPr>
          <w:sz w:val="22"/>
          <w:szCs w:val="22"/>
          <w:lang w:val="lt-LT"/>
        </w:rPr>
      </w:pPr>
    </w:p>
    <w:p w14:paraId="4D9E214F" w14:textId="77777777" w:rsidR="004D0EE3" w:rsidRPr="00687948" w:rsidRDefault="004D0EE3" w:rsidP="004D0EE3">
      <w:pPr>
        <w:rPr>
          <w:sz w:val="22"/>
          <w:szCs w:val="22"/>
          <w:lang w:val="lt-LT"/>
        </w:rPr>
      </w:pPr>
    </w:p>
    <w:p w14:paraId="4670B87A" w14:textId="77777777" w:rsidR="004D0EE3" w:rsidRPr="00687948" w:rsidRDefault="004D0EE3" w:rsidP="004D0EE3">
      <w:pPr>
        <w:rPr>
          <w:sz w:val="22"/>
          <w:szCs w:val="22"/>
          <w:lang w:val="lt-LT"/>
        </w:rPr>
      </w:pPr>
    </w:p>
    <w:p w14:paraId="6D6205EC" w14:textId="77777777" w:rsidR="004D0EE3" w:rsidRPr="00687948" w:rsidRDefault="004D0EE3" w:rsidP="004D0EE3">
      <w:pPr>
        <w:rPr>
          <w:sz w:val="22"/>
          <w:szCs w:val="22"/>
          <w:lang w:val="lt-LT"/>
        </w:rPr>
      </w:pPr>
    </w:p>
    <w:p w14:paraId="648A1443" w14:textId="77777777" w:rsidR="004D0EE3" w:rsidRPr="00687948" w:rsidRDefault="004D0EE3" w:rsidP="004D0EE3">
      <w:pPr>
        <w:rPr>
          <w:sz w:val="22"/>
          <w:szCs w:val="22"/>
          <w:lang w:val="lt-LT"/>
        </w:rPr>
      </w:pPr>
    </w:p>
    <w:p w14:paraId="20382CFA" w14:textId="77777777" w:rsidR="004D0EE3" w:rsidRPr="00687948" w:rsidRDefault="004D0EE3" w:rsidP="004D0EE3">
      <w:pPr>
        <w:rPr>
          <w:sz w:val="22"/>
          <w:szCs w:val="22"/>
          <w:lang w:val="lt-LT"/>
        </w:rPr>
      </w:pPr>
    </w:p>
    <w:p w14:paraId="2622361C" w14:textId="77777777" w:rsidR="004D0EE3" w:rsidRPr="00687948" w:rsidRDefault="004D0EE3" w:rsidP="004D0EE3">
      <w:pPr>
        <w:rPr>
          <w:sz w:val="22"/>
          <w:szCs w:val="22"/>
          <w:lang w:val="lt-LT"/>
        </w:rPr>
      </w:pPr>
    </w:p>
    <w:p w14:paraId="098287FF" w14:textId="77777777" w:rsidR="004D0EE3" w:rsidRPr="00687948" w:rsidRDefault="004D0EE3" w:rsidP="004D0EE3">
      <w:pPr>
        <w:rPr>
          <w:sz w:val="22"/>
          <w:szCs w:val="22"/>
          <w:lang w:val="lt-LT"/>
        </w:rPr>
      </w:pPr>
    </w:p>
    <w:p w14:paraId="6FA80179" w14:textId="77777777" w:rsidR="004D0EE3" w:rsidRPr="00687948" w:rsidRDefault="004D0EE3" w:rsidP="004D0EE3">
      <w:pPr>
        <w:rPr>
          <w:sz w:val="22"/>
          <w:szCs w:val="22"/>
          <w:lang w:val="lt-LT"/>
        </w:rPr>
      </w:pPr>
    </w:p>
    <w:p w14:paraId="1B4D75DF" w14:textId="77777777" w:rsidR="004D0EE3" w:rsidRPr="00687948" w:rsidRDefault="004D0EE3" w:rsidP="004D0EE3">
      <w:pPr>
        <w:rPr>
          <w:sz w:val="22"/>
          <w:szCs w:val="22"/>
          <w:lang w:val="lt-LT"/>
        </w:rPr>
      </w:pPr>
    </w:p>
    <w:p w14:paraId="05AFA9AE" w14:textId="77777777" w:rsidR="004D0EE3" w:rsidRPr="00687948" w:rsidRDefault="004D0EE3" w:rsidP="004D0EE3">
      <w:pPr>
        <w:rPr>
          <w:sz w:val="22"/>
          <w:szCs w:val="22"/>
          <w:lang w:val="lt-LT"/>
        </w:rPr>
      </w:pPr>
    </w:p>
    <w:p w14:paraId="3F0D3E7E" w14:textId="77777777" w:rsidR="004D0EE3" w:rsidRPr="00687948" w:rsidRDefault="004D0EE3" w:rsidP="004D0EE3">
      <w:pPr>
        <w:rPr>
          <w:sz w:val="22"/>
          <w:szCs w:val="22"/>
          <w:lang w:val="lt-LT"/>
        </w:rPr>
      </w:pPr>
    </w:p>
    <w:p w14:paraId="7A235025" w14:textId="77777777" w:rsidR="004D0EE3" w:rsidRPr="00687948" w:rsidRDefault="004D0EE3" w:rsidP="004D0EE3">
      <w:pPr>
        <w:rPr>
          <w:sz w:val="22"/>
          <w:szCs w:val="22"/>
          <w:lang w:val="lt-LT"/>
        </w:rPr>
      </w:pPr>
    </w:p>
    <w:p w14:paraId="37C69C9E" w14:textId="77777777" w:rsidR="004D0EE3" w:rsidRPr="00687948" w:rsidRDefault="004D0EE3" w:rsidP="004D0EE3">
      <w:pPr>
        <w:rPr>
          <w:sz w:val="22"/>
          <w:szCs w:val="22"/>
          <w:lang w:val="lt-LT"/>
        </w:rPr>
      </w:pPr>
    </w:p>
    <w:p w14:paraId="597338EE" w14:textId="77777777" w:rsidR="004D0EE3" w:rsidRPr="00687948" w:rsidRDefault="004D0EE3" w:rsidP="004D0EE3">
      <w:pPr>
        <w:rPr>
          <w:sz w:val="22"/>
          <w:szCs w:val="22"/>
          <w:lang w:val="lt-LT"/>
        </w:rPr>
      </w:pPr>
    </w:p>
    <w:p w14:paraId="345BF301" w14:textId="77777777" w:rsidR="004D0EE3" w:rsidRPr="00687948" w:rsidRDefault="004D0EE3" w:rsidP="004D0EE3">
      <w:pPr>
        <w:rPr>
          <w:sz w:val="22"/>
          <w:szCs w:val="22"/>
          <w:lang w:val="lt-LT"/>
        </w:rPr>
      </w:pPr>
    </w:p>
    <w:p w14:paraId="46864075" w14:textId="77777777" w:rsidR="004D0EE3" w:rsidRPr="00687948" w:rsidRDefault="004D0EE3" w:rsidP="004D0EE3">
      <w:pPr>
        <w:rPr>
          <w:sz w:val="22"/>
          <w:szCs w:val="22"/>
          <w:lang w:val="lt-LT"/>
        </w:rPr>
      </w:pPr>
    </w:p>
    <w:p w14:paraId="2763B334" w14:textId="77777777" w:rsidR="004D0EE3" w:rsidRPr="00687948" w:rsidRDefault="004D0EE3" w:rsidP="004D0EE3">
      <w:pPr>
        <w:rPr>
          <w:sz w:val="22"/>
          <w:szCs w:val="22"/>
          <w:lang w:val="lt-LT"/>
        </w:rPr>
      </w:pPr>
    </w:p>
    <w:p w14:paraId="36DE9E8B" w14:textId="77777777" w:rsidR="004D0EE3" w:rsidRPr="00687948" w:rsidRDefault="004D0EE3" w:rsidP="004D0EE3">
      <w:pPr>
        <w:rPr>
          <w:sz w:val="22"/>
          <w:szCs w:val="22"/>
          <w:lang w:val="lt-LT"/>
        </w:rPr>
      </w:pPr>
    </w:p>
    <w:p w14:paraId="15750D5F" w14:textId="77777777" w:rsidR="004D0EE3" w:rsidRPr="00687948" w:rsidRDefault="004D0EE3" w:rsidP="004D0EE3">
      <w:pPr>
        <w:rPr>
          <w:sz w:val="22"/>
          <w:szCs w:val="22"/>
          <w:lang w:val="lt-LT"/>
        </w:rPr>
      </w:pPr>
    </w:p>
    <w:p w14:paraId="468EA4F1" w14:textId="77777777" w:rsidR="004D0EE3" w:rsidRPr="00687948" w:rsidRDefault="004D0EE3" w:rsidP="004D0EE3">
      <w:pPr>
        <w:tabs>
          <w:tab w:val="left" w:pos="567"/>
        </w:tabs>
        <w:ind w:left="567" w:hanging="567"/>
        <w:jc w:val="center"/>
        <w:outlineLvl w:val="0"/>
        <w:rPr>
          <w:b/>
          <w:caps/>
          <w:sz w:val="22"/>
          <w:szCs w:val="22"/>
          <w:lang w:val="lt-LT"/>
        </w:rPr>
      </w:pPr>
      <w:bookmarkStart w:id="70" w:name="_Toc129243137"/>
      <w:bookmarkStart w:id="71" w:name="_Toc129243262"/>
      <w:r w:rsidRPr="00687948">
        <w:rPr>
          <w:b/>
          <w:caps/>
          <w:sz w:val="22"/>
          <w:szCs w:val="22"/>
          <w:lang w:val="lt-LT"/>
        </w:rPr>
        <w:t>B. PAKUOTĖS LAPELIS</w:t>
      </w:r>
      <w:bookmarkEnd w:id="70"/>
      <w:bookmarkEnd w:id="71"/>
    </w:p>
    <w:p w14:paraId="695A8A90" w14:textId="77777777" w:rsidR="004D0EE3" w:rsidRPr="00687948" w:rsidRDefault="004D0EE3" w:rsidP="004D0EE3">
      <w:pPr>
        <w:tabs>
          <w:tab w:val="left" w:pos="567"/>
        </w:tabs>
        <w:ind w:left="567" w:hanging="567"/>
        <w:jc w:val="center"/>
        <w:outlineLvl w:val="0"/>
        <w:rPr>
          <w:b/>
          <w:caps/>
          <w:sz w:val="22"/>
          <w:szCs w:val="22"/>
          <w:lang w:val="lt-LT"/>
        </w:rPr>
      </w:pPr>
      <w:r w:rsidRPr="00687948">
        <w:rPr>
          <w:b/>
          <w:sz w:val="22"/>
          <w:szCs w:val="22"/>
          <w:lang w:val="lt-LT"/>
        </w:rPr>
        <w:br w:type="page"/>
      </w:r>
      <w:bookmarkStart w:id="72" w:name="_Toc129243138"/>
      <w:bookmarkStart w:id="73" w:name="_Toc129243263"/>
      <w:r w:rsidRPr="00687948">
        <w:rPr>
          <w:b/>
          <w:sz w:val="22"/>
          <w:szCs w:val="22"/>
          <w:lang w:val="lt-LT"/>
        </w:rPr>
        <w:lastRenderedPageBreak/>
        <w:t>Pakuotės lapelis: informacija vartotojui</w:t>
      </w:r>
      <w:bookmarkEnd w:id="72"/>
      <w:bookmarkEnd w:id="73"/>
    </w:p>
    <w:p w14:paraId="5182AE6C" w14:textId="77777777" w:rsidR="004D0EE3" w:rsidRPr="00687948" w:rsidRDefault="004D0EE3" w:rsidP="004D0EE3">
      <w:pPr>
        <w:rPr>
          <w:sz w:val="22"/>
          <w:szCs w:val="22"/>
          <w:lang w:val="lt-LT"/>
        </w:rPr>
      </w:pPr>
    </w:p>
    <w:p w14:paraId="1D6A4598" w14:textId="77777777" w:rsidR="004D0EE3" w:rsidRPr="00687948" w:rsidRDefault="004D0EE3" w:rsidP="004D0EE3">
      <w:pPr>
        <w:jc w:val="center"/>
        <w:rPr>
          <w:b/>
          <w:sz w:val="22"/>
          <w:szCs w:val="22"/>
          <w:lang w:val="lt-LT"/>
        </w:rPr>
      </w:pPr>
      <w:bookmarkStart w:id="74" w:name="_Hlk107341186"/>
      <w:proofErr w:type="spellStart"/>
      <w:r w:rsidRPr="00687948">
        <w:rPr>
          <w:b/>
          <w:sz w:val="22"/>
          <w:szCs w:val="22"/>
          <w:lang w:val="lt-LT"/>
        </w:rPr>
        <w:t>Helmintox</w:t>
      </w:r>
      <w:proofErr w:type="spellEnd"/>
      <w:r w:rsidRPr="00687948">
        <w:rPr>
          <w:b/>
          <w:sz w:val="22"/>
          <w:szCs w:val="22"/>
          <w:lang w:val="lt-LT"/>
        </w:rPr>
        <w:t xml:space="preserve"> 125 mg plėvele dengtos tabletės</w:t>
      </w:r>
    </w:p>
    <w:bookmarkEnd w:id="74"/>
    <w:p w14:paraId="10FCA253" w14:textId="77777777" w:rsidR="004D0EE3" w:rsidRPr="00687948" w:rsidRDefault="004D0EE3" w:rsidP="004D0EE3">
      <w:pPr>
        <w:jc w:val="center"/>
        <w:rPr>
          <w:sz w:val="22"/>
          <w:szCs w:val="22"/>
          <w:lang w:val="lt-LT"/>
        </w:rPr>
      </w:pPr>
      <w:proofErr w:type="spellStart"/>
      <w:r w:rsidRPr="00687948">
        <w:rPr>
          <w:b/>
          <w:sz w:val="22"/>
          <w:szCs w:val="22"/>
          <w:lang w:val="lt-LT"/>
        </w:rPr>
        <w:t>Helmintox</w:t>
      </w:r>
      <w:proofErr w:type="spellEnd"/>
      <w:r w:rsidRPr="00687948">
        <w:rPr>
          <w:b/>
          <w:sz w:val="22"/>
          <w:szCs w:val="22"/>
          <w:lang w:val="lt-LT"/>
        </w:rPr>
        <w:t xml:space="preserve"> 250 mg plėvele dengtos tabletės</w:t>
      </w:r>
    </w:p>
    <w:p w14:paraId="46EC1648" w14:textId="30D9E59A" w:rsidR="004D0EE3" w:rsidRPr="00687948" w:rsidRDefault="002E04CD" w:rsidP="004D0EE3">
      <w:pPr>
        <w:jc w:val="center"/>
        <w:rPr>
          <w:sz w:val="22"/>
          <w:szCs w:val="22"/>
          <w:lang w:val="lt-LT"/>
        </w:rPr>
      </w:pPr>
      <w:proofErr w:type="spellStart"/>
      <w:r>
        <w:rPr>
          <w:sz w:val="22"/>
          <w:szCs w:val="22"/>
          <w:lang w:val="lt-LT"/>
        </w:rPr>
        <w:t>p</w:t>
      </w:r>
      <w:r w:rsidR="004D0EE3" w:rsidRPr="00687948">
        <w:rPr>
          <w:sz w:val="22"/>
          <w:szCs w:val="22"/>
          <w:lang w:val="lt-LT"/>
        </w:rPr>
        <w:t>irantelis</w:t>
      </w:r>
      <w:proofErr w:type="spellEnd"/>
    </w:p>
    <w:p w14:paraId="6A1F909C" w14:textId="77777777" w:rsidR="004D0EE3" w:rsidRPr="00687948" w:rsidRDefault="004D0EE3" w:rsidP="004D0EE3">
      <w:pPr>
        <w:rPr>
          <w:sz w:val="22"/>
          <w:szCs w:val="22"/>
          <w:highlight w:val="yellow"/>
          <w:lang w:val="lt-LT"/>
        </w:rPr>
      </w:pPr>
    </w:p>
    <w:p w14:paraId="57FBA350" w14:textId="77777777" w:rsidR="004D0EE3" w:rsidRPr="00687948" w:rsidRDefault="004D0EE3" w:rsidP="004D0EE3">
      <w:pPr>
        <w:numPr>
          <w:ilvl w:val="12"/>
          <w:numId w:val="0"/>
        </w:numPr>
        <w:ind w:right="-2"/>
        <w:rPr>
          <w:b/>
          <w:sz w:val="22"/>
          <w:szCs w:val="22"/>
          <w:lang w:val="lt-LT"/>
        </w:rPr>
      </w:pPr>
      <w:r w:rsidRPr="00687948">
        <w:rPr>
          <w:b/>
          <w:sz w:val="22"/>
          <w:szCs w:val="22"/>
          <w:lang w:val="lt-LT"/>
        </w:rPr>
        <w:t>Atidžiai perskaitykite visą šį lapelį, prieš pradėdami vartoti šį vaistą, nes jame pateikiama Jums svarbi informacija.</w:t>
      </w:r>
    </w:p>
    <w:p w14:paraId="6BB50A74" w14:textId="77777777" w:rsidR="004D0EE3" w:rsidRPr="00687948" w:rsidRDefault="004D0EE3" w:rsidP="004D0EE3">
      <w:pPr>
        <w:numPr>
          <w:ilvl w:val="12"/>
          <w:numId w:val="0"/>
        </w:numPr>
        <w:rPr>
          <w:sz w:val="22"/>
          <w:szCs w:val="22"/>
          <w:lang w:val="lt-LT"/>
        </w:rPr>
      </w:pPr>
      <w:r w:rsidRPr="00687948">
        <w:rPr>
          <w:sz w:val="22"/>
          <w:szCs w:val="22"/>
          <w:lang w:val="lt-LT"/>
        </w:rPr>
        <w:t>Visada vartokite šį vaistą tiksliai kaip aprašyta šiame lapelyje arba kaip nurodė gydytojas arba vaistininkas.</w:t>
      </w:r>
    </w:p>
    <w:p w14:paraId="1B5EEE8B" w14:textId="77777777" w:rsidR="004D0EE3" w:rsidRPr="00687948" w:rsidRDefault="004D0EE3" w:rsidP="004D0EE3">
      <w:pPr>
        <w:numPr>
          <w:ilvl w:val="0"/>
          <w:numId w:val="3"/>
        </w:numPr>
        <w:tabs>
          <w:tab w:val="left" w:pos="567"/>
        </w:tabs>
        <w:ind w:left="567" w:hanging="567"/>
        <w:rPr>
          <w:sz w:val="22"/>
          <w:szCs w:val="22"/>
          <w:lang w:val="lt-LT"/>
        </w:rPr>
      </w:pPr>
      <w:r w:rsidRPr="00687948">
        <w:rPr>
          <w:sz w:val="22"/>
          <w:szCs w:val="22"/>
          <w:lang w:val="lt-LT"/>
        </w:rPr>
        <w:t xml:space="preserve">Neišmeskite šio lapelio, nes vėl gali prireikti jį perskaityti. </w:t>
      </w:r>
    </w:p>
    <w:p w14:paraId="23F1FB47" w14:textId="77777777" w:rsidR="004D0EE3" w:rsidRPr="00687948" w:rsidRDefault="004D0EE3" w:rsidP="004D0EE3">
      <w:pPr>
        <w:numPr>
          <w:ilvl w:val="0"/>
          <w:numId w:val="3"/>
        </w:numPr>
        <w:tabs>
          <w:tab w:val="left" w:pos="567"/>
        </w:tabs>
        <w:ind w:left="567" w:hanging="567"/>
        <w:rPr>
          <w:sz w:val="22"/>
          <w:szCs w:val="22"/>
          <w:lang w:val="lt-LT"/>
        </w:rPr>
      </w:pPr>
      <w:r w:rsidRPr="00687948">
        <w:rPr>
          <w:sz w:val="22"/>
          <w:szCs w:val="22"/>
          <w:lang w:val="lt-LT"/>
        </w:rPr>
        <w:t>Jeigu norite sužinoti daugiau arba pasitarti, kreipkitės į vaistininką.</w:t>
      </w:r>
    </w:p>
    <w:p w14:paraId="15418FCA" w14:textId="77777777" w:rsidR="004D0EE3" w:rsidRPr="00687948" w:rsidRDefault="004D0EE3" w:rsidP="004D0EE3">
      <w:pPr>
        <w:numPr>
          <w:ilvl w:val="0"/>
          <w:numId w:val="3"/>
        </w:numPr>
        <w:tabs>
          <w:tab w:val="left" w:pos="567"/>
        </w:tabs>
        <w:ind w:left="567" w:hanging="567"/>
        <w:rPr>
          <w:sz w:val="22"/>
          <w:szCs w:val="22"/>
          <w:lang w:val="lt-LT"/>
        </w:rPr>
      </w:pPr>
      <w:r w:rsidRPr="00687948">
        <w:rPr>
          <w:sz w:val="22"/>
          <w:szCs w:val="22"/>
          <w:lang w:val="lt-LT"/>
        </w:rPr>
        <w:t>Jeigu pasireiškė šalutinis poveikis (net jeigu jis šiame lapelyje nenurodytas), kreipkitės į gydytoją arba vaistininką. Žr. 4 skyrių.</w:t>
      </w:r>
    </w:p>
    <w:p w14:paraId="0F35E651" w14:textId="77777777" w:rsidR="004D0EE3" w:rsidRPr="00687948" w:rsidRDefault="004D0EE3" w:rsidP="004D0EE3">
      <w:pPr>
        <w:numPr>
          <w:ilvl w:val="0"/>
          <w:numId w:val="3"/>
        </w:numPr>
        <w:tabs>
          <w:tab w:val="left" w:pos="567"/>
        </w:tabs>
        <w:ind w:left="567" w:hanging="567"/>
        <w:rPr>
          <w:sz w:val="22"/>
          <w:szCs w:val="22"/>
          <w:lang w:val="lt-LT"/>
        </w:rPr>
      </w:pPr>
      <w:r w:rsidRPr="00687948">
        <w:rPr>
          <w:sz w:val="22"/>
          <w:szCs w:val="22"/>
          <w:lang w:val="lt-LT"/>
        </w:rPr>
        <w:t>Jeigu Jūsų savijauta nepagerėjo arba net pablogėjo, kreipkitės į gydytoją.</w:t>
      </w:r>
    </w:p>
    <w:p w14:paraId="21D1722A" w14:textId="77777777" w:rsidR="004D0EE3" w:rsidRPr="00687948" w:rsidRDefault="004D0EE3" w:rsidP="004D0EE3">
      <w:pPr>
        <w:rPr>
          <w:sz w:val="22"/>
          <w:szCs w:val="22"/>
          <w:lang w:val="lt-LT"/>
        </w:rPr>
      </w:pPr>
    </w:p>
    <w:p w14:paraId="7B158CB2" w14:textId="77777777" w:rsidR="004D0EE3" w:rsidRPr="00687948" w:rsidRDefault="004D0EE3" w:rsidP="004D0EE3">
      <w:pPr>
        <w:rPr>
          <w:sz w:val="22"/>
          <w:szCs w:val="22"/>
          <w:lang w:val="lt-LT"/>
        </w:rPr>
      </w:pPr>
    </w:p>
    <w:p w14:paraId="04C387E5" w14:textId="77777777" w:rsidR="004D0EE3" w:rsidRPr="00687948" w:rsidRDefault="004D0EE3" w:rsidP="004D0EE3">
      <w:pPr>
        <w:rPr>
          <w:b/>
          <w:sz w:val="22"/>
          <w:szCs w:val="22"/>
          <w:lang w:val="lt-LT"/>
        </w:rPr>
      </w:pPr>
      <w:r w:rsidRPr="00687948">
        <w:rPr>
          <w:b/>
          <w:sz w:val="22"/>
          <w:szCs w:val="22"/>
          <w:lang w:val="lt-LT"/>
        </w:rPr>
        <w:t>Apie ką rašoma šiame lapelyje?</w:t>
      </w:r>
    </w:p>
    <w:p w14:paraId="5C412026" w14:textId="77777777" w:rsidR="004D0EE3" w:rsidRPr="00687948" w:rsidRDefault="004D0EE3" w:rsidP="004D0EE3">
      <w:pPr>
        <w:rPr>
          <w:b/>
          <w:sz w:val="22"/>
          <w:szCs w:val="22"/>
          <w:lang w:val="lt-LT"/>
        </w:rPr>
      </w:pPr>
    </w:p>
    <w:p w14:paraId="497B4857" w14:textId="77777777" w:rsidR="004D0EE3" w:rsidRPr="00687948" w:rsidRDefault="004D0EE3" w:rsidP="004D0EE3">
      <w:pPr>
        <w:ind w:left="567" w:hanging="567"/>
        <w:rPr>
          <w:sz w:val="22"/>
          <w:szCs w:val="22"/>
          <w:lang w:val="lt-LT"/>
        </w:rPr>
      </w:pPr>
      <w:r w:rsidRPr="00687948">
        <w:rPr>
          <w:sz w:val="22"/>
          <w:szCs w:val="22"/>
          <w:lang w:val="lt-LT"/>
        </w:rPr>
        <w:t>1.</w:t>
      </w:r>
      <w:r w:rsidRPr="00687948">
        <w:rPr>
          <w:sz w:val="22"/>
          <w:szCs w:val="22"/>
          <w:lang w:val="lt-LT"/>
        </w:rPr>
        <w:tab/>
        <w:t xml:space="preserve">Kas yra </w:t>
      </w:r>
      <w:proofErr w:type="spellStart"/>
      <w:r w:rsidRPr="00687948">
        <w:rPr>
          <w:sz w:val="22"/>
          <w:szCs w:val="22"/>
          <w:lang w:val="lt-LT"/>
        </w:rPr>
        <w:t>Helmintox</w:t>
      </w:r>
      <w:proofErr w:type="spellEnd"/>
      <w:r w:rsidRPr="00687948">
        <w:rPr>
          <w:sz w:val="22"/>
          <w:szCs w:val="22"/>
          <w:lang w:val="lt-LT"/>
        </w:rPr>
        <w:t xml:space="preserve"> ir kam jis vartojamas</w:t>
      </w:r>
    </w:p>
    <w:p w14:paraId="19931916" w14:textId="77777777" w:rsidR="004D0EE3" w:rsidRPr="00687948" w:rsidRDefault="004D0EE3" w:rsidP="004D0EE3">
      <w:pPr>
        <w:ind w:left="567" w:hanging="567"/>
        <w:rPr>
          <w:sz w:val="22"/>
          <w:szCs w:val="22"/>
          <w:lang w:val="lt-LT"/>
        </w:rPr>
      </w:pPr>
      <w:r w:rsidRPr="00687948">
        <w:rPr>
          <w:sz w:val="22"/>
          <w:szCs w:val="22"/>
          <w:lang w:val="lt-LT"/>
        </w:rPr>
        <w:t>2.</w:t>
      </w:r>
      <w:r w:rsidRPr="00687948">
        <w:rPr>
          <w:sz w:val="22"/>
          <w:szCs w:val="22"/>
          <w:lang w:val="lt-LT"/>
        </w:rPr>
        <w:tab/>
        <w:t xml:space="preserve">Kas žinotina prieš vartojant </w:t>
      </w:r>
      <w:proofErr w:type="spellStart"/>
      <w:r w:rsidRPr="00687948">
        <w:rPr>
          <w:sz w:val="22"/>
          <w:szCs w:val="22"/>
          <w:lang w:val="lt-LT"/>
        </w:rPr>
        <w:t>Helmintox</w:t>
      </w:r>
      <w:proofErr w:type="spellEnd"/>
    </w:p>
    <w:p w14:paraId="3B360E8D" w14:textId="77777777" w:rsidR="004D0EE3" w:rsidRPr="00687948" w:rsidRDefault="004D0EE3" w:rsidP="004D0EE3">
      <w:pPr>
        <w:ind w:left="567" w:hanging="567"/>
        <w:rPr>
          <w:sz w:val="22"/>
          <w:szCs w:val="22"/>
          <w:lang w:val="lt-LT"/>
        </w:rPr>
      </w:pPr>
      <w:r w:rsidRPr="00687948">
        <w:rPr>
          <w:sz w:val="22"/>
          <w:szCs w:val="22"/>
          <w:lang w:val="lt-LT"/>
        </w:rPr>
        <w:t>3.</w:t>
      </w:r>
      <w:r w:rsidRPr="00687948">
        <w:rPr>
          <w:sz w:val="22"/>
          <w:szCs w:val="22"/>
          <w:lang w:val="lt-LT"/>
        </w:rPr>
        <w:tab/>
        <w:t xml:space="preserve">Kaip vartoti </w:t>
      </w:r>
      <w:proofErr w:type="spellStart"/>
      <w:r w:rsidRPr="00687948">
        <w:rPr>
          <w:sz w:val="22"/>
          <w:szCs w:val="22"/>
          <w:lang w:val="lt-LT"/>
        </w:rPr>
        <w:t>Helmintox</w:t>
      </w:r>
      <w:proofErr w:type="spellEnd"/>
    </w:p>
    <w:p w14:paraId="23D8FB7C" w14:textId="77777777" w:rsidR="004D0EE3" w:rsidRPr="00687948" w:rsidRDefault="004D0EE3" w:rsidP="004D0EE3">
      <w:pPr>
        <w:ind w:left="567" w:hanging="567"/>
        <w:rPr>
          <w:sz w:val="22"/>
          <w:szCs w:val="22"/>
          <w:lang w:val="lt-LT"/>
        </w:rPr>
      </w:pPr>
      <w:r w:rsidRPr="00687948">
        <w:rPr>
          <w:sz w:val="22"/>
          <w:szCs w:val="22"/>
          <w:lang w:val="lt-LT"/>
        </w:rPr>
        <w:t>4.</w:t>
      </w:r>
      <w:r w:rsidRPr="00687948">
        <w:rPr>
          <w:sz w:val="22"/>
          <w:szCs w:val="22"/>
          <w:lang w:val="lt-LT"/>
        </w:rPr>
        <w:tab/>
        <w:t>Galimas šalutinis poveikis</w:t>
      </w:r>
    </w:p>
    <w:p w14:paraId="563489BB" w14:textId="77777777" w:rsidR="004D0EE3" w:rsidRPr="00687948" w:rsidRDefault="004D0EE3" w:rsidP="004D0EE3">
      <w:pPr>
        <w:ind w:left="567" w:hanging="567"/>
        <w:rPr>
          <w:sz w:val="22"/>
          <w:szCs w:val="22"/>
          <w:lang w:val="lt-LT"/>
        </w:rPr>
      </w:pPr>
      <w:r w:rsidRPr="00687948">
        <w:rPr>
          <w:sz w:val="22"/>
          <w:szCs w:val="22"/>
          <w:lang w:val="lt-LT"/>
        </w:rPr>
        <w:t>5.</w:t>
      </w:r>
      <w:r w:rsidRPr="00687948">
        <w:rPr>
          <w:sz w:val="22"/>
          <w:szCs w:val="22"/>
          <w:lang w:val="lt-LT"/>
        </w:rPr>
        <w:tab/>
        <w:t xml:space="preserve">Kaip laikyti </w:t>
      </w:r>
      <w:proofErr w:type="spellStart"/>
      <w:r w:rsidRPr="00687948">
        <w:rPr>
          <w:sz w:val="22"/>
          <w:szCs w:val="22"/>
          <w:lang w:val="lt-LT"/>
        </w:rPr>
        <w:t>Helmintox</w:t>
      </w:r>
      <w:proofErr w:type="spellEnd"/>
    </w:p>
    <w:p w14:paraId="3894A1ED" w14:textId="77777777" w:rsidR="004D0EE3" w:rsidRPr="00687948" w:rsidRDefault="004D0EE3" w:rsidP="004D0EE3">
      <w:pPr>
        <w:ind w:left="567" w:hanging="567"/>
        <w:rPr>
          <w:sz w:val="22"/>
          <w:szCs w:val="22"/>
          <w:lang w:val="lt-LT"/>
        </w:rPr>
      </w:pPr>
      <w:r w:rsidRPr="00687948">
        <w:rPr>
          <w:sz w:val="22"/>
          <w:szCs w:val="22"/>
          <w:lang w:val="lt-LT"/>
        </w:rPr>
        <w:t>6.</w:t>
      </w:r>
      <w:r w:rsidRPr="00687948">
        <w:rPr>
          <w:sz w:val="22"/>
          <w:szCs w:val="22"/>
          <w:lang w:val="lt-LT"/>
        </w:rPr>
        <w:tab/>
        <w:t>Pakuotės turinys ir kita informacija</w:t>
      </w:r>
    </w:p>
    <w:p w14:paraId="3914D684" w14:textId="77777777" w:rsidR="004D0EE3" w:rsidRPr="00687948" w:rsidRDefault="004D0EE3" w:rsidP="004D0EE3">
      <w:pPr>
        <w:rPr>
          <w:sz w:val="22"/>
          <w:szCs w:val="22"/>
          <w:lang w:val="lt-LT"/>
        </w:rPr>
      </w:pPr>
    </w:p>
    <w:p w14:paraId="6F76627D" w14:textId="77777777" w:rsidR="004D0EE3" w:rsidRPr="00687948" w:rsidRDefault="004D0EE3" w:rsidP="004D0EE3">
      <w:pPr>
        <w:rPr>
          <w:sz w:val="22"/>
          <w:szCs w:val="22"/>
          <w:lang w:val="lt-LT"/>
        </w:rPr>
      </w:pPr>
    </w:p>
    <w:p w14:paraId="2BAD3BC4" w14:textId="77777777" w:rsidR="004D0EE3" w:rsidRPr="00687948" w:rsidRDefault="004D0EE3" w:rsidP="004D0EE3">
      <w:pPr>
        <w:keepNext/>
        <w:tabs>
          <w:tab w:val="left" w:pos="0"/>
          <w:tab w:val="left" w:pos="567"/>
        </w:tabs>
        <w:outlineLvl w:val="1"/>
        <w:rPr>
          <w:b/>
          <w:sz w:val="22"/>
          <w:szCs w:val="22"/>
          <w:lang w:val="lt-LT"/>
        </w:rPr>
      </w:pPr>
      <w:bookmarkStart w:id="75" w:name="_Toc129243139"/>
      <w:bookmarkStart w:id="76" w:name="_Toc129243264"/>
      <w:r w:rsidRPr="00687948">
        <w:rPr>
          <w:b/>
          <w:sz w:val="22"/>
          <w:szCs w:val="22"/>
          <w:lang w:val="lt-LT"/>
        </w:rPr>
        <w:t>1.</w:t>
      </w:r>
      <w:r w:rsidRPr="00687948">
        <w:rPr>
          <w:b/>
          <w:sz w:val="22"/>
          <w:szCs w:val="22"/>
          <w:lang w:val="lt-LT"/>
        </w:rPr>
        <w:tab/>
      </w:r>
      <w:bookmarkEnd w:id="75"/>
      <w:bookmarkEnd w:id="76"/>
      <w:r w:rsidRPr="00687948">
        <w:rPr>
          <w:b/>
          <w:sz w:val="22"/>
          <w:szCs w:val="22"/>
          <w:lang w:val="lt-LT"/>
        </w:rPr>
        <w:t xml:space="preserve">Kas yra </w:t>
      </w:r>
      <w:proofErr w:type="spellStart"/>
      <w:r w:rsidRPr="00687948">
        <w:rPr>
          <w:b/>
          <w:sz w:val="22"/>
          <w:szCs w:val="22"/>
          <w:lang w:val="lt-LT"/>
        </w:rPr>
        <w:t>Helmintox</w:t>
      </w:r>
      <w:proofErr w:type="spellEnd"/>
      <w:r w:rsidRPr="00687948">
        <w:rPr>
          <w:b/>
          <w:sz w:val="22"/>
          <w:szCs w:val="22"/>
          <w:lang w:val="lt-LT"/>
        </w:rPr>
        <w:t xml:space="preserve"> ir kam jis vartojamas</w:t>
      </w:r>
    </w:p>
    <w:p w14:paraId="2FDA867A" w14:textId="77777777" w:rsidR="004D0EE3" w:rsidRPr="00687948" w:rsidRDefault="004D0EE3" w:rsidP="004D0EE3">
      <w:pPr>
        <w:rPr>
          <w:sz w:val="22"/>
          <w:szCs w:val="22"/>
          <w:lang w:val="lt-LT"/>
        </w:rPr>
      </w:pPr>
    </w:p>
    <w:p w14:paraId="6D65B99A" w14:textId="77777777" w:rsidR="004D0EE3" w:rsidRPr="00687948" w:rsidRDefault="004D0EE3" w:rsidP="004D0EE3">
      <w:pPr>
        <w:rPr>
          <w:sz w:val="22"/>
          <w:szCs w:val="22"/>
          <w:lang w:val="lt-LT"/>
        </w:rPr>
      </w:pPr>
      <w:proofErr w:type="spellStart"/>
      <w:r w:rsidRPr="00687948">
        <w:rPr>
          <w:sz w:val="22"/>
          <w:szCs w:val="22"/>
          <w:lang w:val="lt-LT"/>
        </w:rPr>
        <w:t>Helmintox</w:t>
      </w:r>
      <w:proofErr w:type="spellEnd"/>
      <w:r w:rsidRPr="00687948">
        <w:rPr>
          <w:sz w:val="22"/>
          <w:szCs w:val="22"/>
          <w:lang w:val="lt-LT"/>
        </w:rPr>
        <w:t xml:space="preserve"> yra parazitines kirmėles veikiantis preparatas. Juo gydomos spalinių (</w:t>
      </w:r>
      <w:proofErr w:type="spellStart"/>
      <w:r w:rsidRPr="00687948">
        <w:rPr>
          <w:i/>
          <w:iCs/>
          <w:sz w:val="22"/>
          <w:szCs w:val="22"/>
          <w:lang w:val="lt-LT"/>
        </w:rPr>
        <w:t>Enterobius</w:t>
      </w:r>
      <w:proofErr w:type="spellEnd"/>
      <w:r w:rsidRPr="00687948">
        <w:rPr>
          <w:i/>
          <w:iCs/>
          <w:sz w:val="22"/>
          <w:szCs w:val="22"/>
          <w:lang w:val="lt-LT"/>
        </w:rPr>
        <w:t xml:space="preserve"> </w:t>
      </w:r>
      <w:proofErr w:type="spellStart"/>
      <w:r w:rsidRPr="00687948">
        <w:rPr>
          <w:i/>
          <w:iCs/>
          <w:sz w:val="22"/>
          <w:szCs w:val="22"/>
          <w:lang w:val="lt-LT"/>
        </w:rPr>
        <w:t>vermicularis</w:t>
      </w:r>
      <w:proofErr w:type="spellEnd"/>
      <w:r w:rsidRPr="00687948">
        <w:rPr>
          <w:sz w:val="22"/>
          <w:szCs w:val="22"/>
          <w:lang w:val="lt-LT"/>
        </w:rPr>
        <w:t xml:space="preserve">), </w:t>
      </w:r>
      <w:proofErr w:type="spellStart"/>
      <w:r w:rsidRPr="00687948">
        <w:rPr>
          <w:sz w:val="22"/>
          <w:szCs w:val="22"/>
          <w:lang w:val="lt-LT"/>
        </w:rPr>
        <w:t>askaridžių</w:t>
      </w:r>
      <w:proofErr w:type="spellEnd"/>
      <w:r w:rsidRPr="00687948">
        <w:rPr>
          <w:sz w:val="22"/>
          <w:szCs w:val="22"/>
          <w:lang w:val="lt-LT"/>
        </w:rPr>
        <w:t xml:space="preserve"> (</w:t>
      </w:r>
      <w:proofErr w:type="spellStart"/>
      <w:r w:rsidRPr="00687948">
        <w:rPr>
          <w:i/>
          <w:iCs/>
          <w:sz w:val="22"/>
          <w:szCs w:val="22"/>
          <w:lang w:val="lt-LT"/>
        </w:rPr>
        <w:t>Ascaris</w:t>
      </w:r>
      <w:proofErr w:type="spellEnd"/>
      <w:r w:rsidRPr="00687948">
        <w:rPr>
          <w:i/>
          <w:iCs/>
          <w:sz w:val="22"/>
          <w:szCs w:val="22"/>
          <w:lang w:val="lt-LT"/>
        </w:rPr>
        <w:t xml:space="preserve"> </w:t>
      </w:r>
      <w:proofErr w:type="spellStart"/>
      <w:r w:rsidRPr="00687948">
        <w:rPr>
          <w:i/>
          <w:iCs/>
          <w:sz w:val="22"/>
          <w:szCs w:val="22"/>
          <w:lang w:val="lt-LT"/>
        </w:rPr>
        <w:t>lumbricoïdes</w:t>
      </w:r>
      <w:proofErr w:type="spellEnd"/>
      <w:r w:rsidRPr="00687948">
        <w:rPr>
          <w:sz w:val="22"/>
          <w:szCs w:val="22"/>
          <w:lang w:val="lt-LT"/>
        </w:rPr>
        <w:t xml:space="preserve">) ir </w:t>
      </w:r>
      <w:proofErr w:type="spellStart"/>
      <w:r w:rsidRPr="00687948">
        <w:rPr>
          <w:sz w:val="22"/>
          <w:szCs w:val="22"/>
          <w:lang w:val="lt-LT"/>
        </w:rPr>
        <w:t>dvylikapirštinių</w:t>
      </w:r>
      <w:proofErr w:type="spellEnd"/>
      <w:r w:rsidRPr="00687948">
        <w:rPr>
          <w:sz w:val="22"/>
          <w:szCs w:val="22"/>
          <w:lang w:val="lt-LT"/>
        </w:rPr>
        <w:t xml:space="preserve"> </w:t>
      </w:r>
      <w:proofErr w:type="spellStart"/>
      <w:r w:rsidRPr="00687948">
        <w:rPr>
          <w:sz w:val="22"/>
          <w:szCs w:val="22"/>
          <w:lang w:val="lt-LT"/>
        </w:rPr>
        <w:t>ankilostomų</w:t>
      </w:r>
      <w:proofErr w:type="spellEnd"/>
      <w:r w:rsidRPr="00687948">
        <w:rPr>
          <w:sz w:val="22"/>
          <w:szCs w:val="22"/>
          <w:lang w:val="lt-LT"/>
        </w:rPr>
        <w:t xml:space="preserve"> (</w:t>
      </w:r>
      <w:proofErr w:type="spellStart"/>
      <w:r w:rsidRPr="00687948">
        <w:rPr>
          <w:i/>
          <w:iCs/>
          <w:sz w:val="22"/>
          <w:szCs w:val="22"/>
          <w:lang w:val="lt-LT"/>
        </w:rPr>
        <w:t>Ankylostoma</w:t>
      </w:r>
      <w:proofErr w:type="spellEnd"/>
      <w:r w:rsidRPr="00687948">
        <w:rPr>
          <w:i/>
          <w:iCs/>
          <w:sz w:val="22"/>
          <w:szCs w:val="22"/>
          <w:lang w:val="lt-LT"/>
        </w:rPr>
        <w:t xml:space="preserve"> </w:t>
      </w:r>
      <w:proofErr w:type="spellStart"/>
      <w:r w:rsidRPr="00687948">
        <w:rPr>
          <w:i/>
          <w:iCs/>
          <w:sz w:val="22"/>
          <w:szCs w:val="22"/>
          <w:lang w:val="lt-LT"/>
        </w:rPr>
        <w:t>duodenale</w:t>
      </w:r>
      <w:proofErr w:type="spellEnd"/>
      <w:r w:rsidRPr="00687948">
        <w:rPr>
          <w:i/>
          <w:iCs/>
          <w:sz w:val="22"/>
          <w:szCs w:val="22"/>
          <w:lang w:val="lt-LT"/>
        </w:rPr>
        <w:t>)</w:t>
      </w:r>
      <w:r w:rsidRPr="00687948">
        <w:rPr>
          <w:sz w:val="22"/>
          <w:szCs w:val="22"/>
          <w:lang w:val="lt-LT"/>
        </w:rPr>
        <w:t xml:space="preserve"> sukeltos parazitinės ligos.</w:t>
      </w:r>
    </w:p>
    <w:p w14:paraId="728E4D7E" w14:textId="77777777" w:rsidR="004D0EE3" w:rsidRPr="00687948" w:rsidRDefault="004D0EE3" w:rsidP="004D0EE3">
      <w:pPr>
        <w:rPr>
          <w:sz w:val="22"/>
          <w:szCs w:val="22"/>
          <w:lang w:val="lt-LT"/>
        </w:rPr>
      </w:pPr>
    </w:p>
    <w:p w14:paraId="583FC10D" w14:textId="77777777" w:rsidR="004D0EE3" w:rsidRPr="00687948" w:rsidRDefault="004D0EE3" w:rsidP="004D0EE3">
      <w:pPr>
        <w:rPr>
          <w:sz w:val="22"/>
          <w:szCs w:val="22"/>
          <w:lang w:val="lt-LT"/>
        </w:rPr>
      </w:pPr>
    </w:p>
    <w:p w14:paraId="20DDE751" w14:textId="77777777" w:rsidR="004D0EE3" w:rsidRPr="00687948" w:rsidRDefault="004D0EE3" w:rsidP="004D0EE3">
      <w:pPr>
        <w:keepNext/>
        <w:tabs>
          <w:tab w:val="left" w:pos="0"/>
          <w:tab w:val="left" w:pos="567"/>
        </w:tabs>
        <w:outlineLvl w:val="1"/>
        <w:rPr>
          <w:b/>
          <w:sz w:val="22"/>
          <w:szCs w:val="22"/>
          <w:lang w:val="lt-LT"/>
        </w:rPr>
      </w:pPr>
      <w:bookmarkStart w:id="77" w:name="_Toc129243140"/>
      <w:bookmarkStart w:id="78" w:name="_Toc129243265"/>
      <w:r w:rsidRPr="00687948">
        <w:rPr>
          <w:b/>
          <w:sz w:val="22"/>
          <w:szCs w:val="22"/>
          <w:lang w:val="lt-LT"/>
        </w:rPr>
        <w:t>2.</w:t>
      </w:r>
      <w:r w:rsidRPr="00687948">
        <w:rPr>
          <w:b/>
          <w:sz w:val="22"/>
          <w:szCs w:val="22"/>
          <w:lang w:val="lt-LT"/>
        </w:rPr>
        <w:tab/>
      </w:r>
      <w:bookmarkEnd w:id="77"/>
      <w:bookmarkEnd w:id="78"/>
      <w:r w:rsidRPr="00687948">
        <w:rPr>
          <w:b/>
          <w:sz w:val="22"/>
          <w:szCs w:val="22"/>
          <w:lang w:val="lt-LT"/>
        </w:rPr>
        <w:t xml:space="preserve">Kas žinotina prieš vartojant </w:t>
      </w:r>
      <w:proofErr w:type="spellStart"/>
      <w:r w:rsidRPr="00687948">
        <w:rPr>
          <w:b/>
          <w:sz w:val="22"/>
          <w:szCs w:val="22"/>
          <w:lang w:val="lt-LT"/>
        </w:rPr>
        <w:t>Helmintox</w:t>
      </w:r>
      <w:proofErr w:type="spellEnd"/>
    </w:p>
    <w:p w14:paraId="7BFFCEDC" w14:textId="77777777" w:rsidR="004D0EE3" w:rsidRPr="00687948" w:rsidRDefault="004D0EE3" w:rsidP="004D0EE3">
      <w:pPr>
        <w:rPr>
          <w:sz w:val="22"/>
          <w:szCs w:val="22"/>
          <w:lang w:val="lt-LT"/>
        </w:rPr>
      </w:pPr>
    </w:p>
    <w:p w14:paraId="1FAFD638" w14:textId="324A10D9" w:rsidR="004D0EE3" w:rsidRPr="00687948" w:rsidRDefault="004D0EE3" w:rsidP="004D0EE3">
      <w:pPr>
        <w:spacing w:line="220" w:lineRule="exact"/>
        <w:rPr>
          <w:b/>
          <w:bCs/>
          <w:sz w:val="22"/>
          <w:szCs w:val="22"/>
          <w:lang w:val="lt-LT"/>
        </w:rPr>
      </w:pPr>
      <w:proofErr w:type="spellStart"/>
      <w:r w:rsidRPr="00687948">
        <w:rPr>
          <w:b/>
          <w:bCs/>
          <w:sz w:val="22"/>
          <w:szCs w:val="22"/>
          <w:lang w:val="lt-LT"/>
        </w:rPr>
        <w:t>Helmintox</w:t>
      </w:r>
      <w:proofErr w:type="spellEnd"/>
      <w:r w:rsidRPr="00687948">
        <w:rPr>
          <w:b/>
          <w:bCs/>
          <w:sz w:val="22"/>
          <w:szCs w:val="22"/>
          <w:lang w:val="lt-LT"/>
        </w:rPr>
        <w:t xml:space="preserve"> vartoti </w:t>
      </w:r>
      <w:r w:rsidR="002E04CD">
        <w:rPr>
          <w:b/>
          <w:bCs/>
          <w:sz w:val="22"/>
          <w:szCs w:val="22"/>
          <w:lang w:val="lt-LT"/>
        </w:rPr>
        <w:t>draudžiama</w:t>
      </w:r>
      <w:r w:rsidRPr="00687948">
        <w:rPr>
          <w:b/>
          <w:bCs/>
          <w:sz w:val="22"/>
          <w:szCs w:val="22"/>
          <w:lang w:val="lt-LT"/>
        </w:rPr>
        <w:t>:</w:t>
      </w:r>
    </w:p>
    <w:p w14:paraId="37B9E568" w14:textId="77777777" w:rsidR="004D0EE3" w:rsidRPr="00687948" w:rsidRDefault="004D0EE3" w:rsidP="004D0EE3">
      <w:pPr>
        <w:ind w:left="567" w:hanging="567"/>
        <w:rPr>
          <w:sz w:val="22"/>
          <w:szCs w:val="22"/>
          <w:lang w:val="lt-LT"/>
        </w:rPr>
      </w:pPr>
      <w:r w:rsidRPr="00687948">
        <w:rPr>
          <w:sz w:val="22"/>
          <w:szCs w:val="22"/>
          <w:lang w:val="lt-LT"/>
        </w:rPr>
        <w:t xml:space="preserve">jeigu yra alergija </w:t>
      </w:r>
      <w:proofErr w:type="spellStart"/>
      <w:r w:rsidRPr="00687948">
        <w:rPr>
          <w:sz w:val="22"/>
          <w:szCs w:val="22"/>
          <w:lang w:val="lt-LT"/>
        </w:rPr>
        <w:t>piranteliui</w:t>
      </w:r>
      <w:proofErr w:type="spellEnd"/>
      <w:r w:rsidRPr="00687948">
        <w:rPr>
          <w:sz w:val="22"/>
          <w:szCs w:val="22"/>
          <w:lang w:val="lt-LT"/>
        </w:rPr>
        <w:t xml:space="preserve"> arba bet kuriai pagalbinei šio vaisto medžiagai (jos išvardytos 6 skyriuje).</w:t>
      </w:r>
    </w:p>
    <w:p w14:paraId="71A2900F" w14:textId="77777777" w:rsidR="004D0EE3" w:rsidRPr="00687948" w:rsidRDefault="004D0EE3" w:rsidP="004D0EE3">
      <w:pPr>
        <w:rPr>
          <w:sz w:val="22"/>
          <w:szCs w:val="22"/>
          <w:lang w:val="lt-LT"/>
        </w:rPr>
      </w:pPr>
    </w:p>
    <w:p w14:paraId="047D8205" w14:textId="77777777" w:rsidR="004D0EE3" w:rsidRPr="00687948" w:rsidRDefault="004D0EE3" w:rsidP="004D0EE3">
      <w:pPr>
        <w:spacing w:line="220" w:lineRule="exact"/>
        <w:rPr>
          <w:b/>
          <w:bCs/>
          <w:sz w:val="22"/>
          <w:szCs w:val="22"/>
          <w:lang w:val="lt-LT"/>
        </w:rPr>
      </w:pPr>
      <w:r w:rsidRPr="00687948">
        <w:rPr>
          <w:b/>
          <w:bCs/>
          <w:sz w:val="22"/>
          <w:szCs w:val="22"/>
          <w:lang w:val="lt-LT"/>
        </w:rPr>
        <w:t xml:space="preserve">Įspėjimai ir atsargumo priemonės </w:t>
      </w:r>
    </w:p>
    <w:p w14:paraId="5DF1A2F3" w14:textId="77777777" w:rsidR="004D0EE3" w:rsidRPr="00687948" w:rsidRDefault="004D0EE3" w:rsidP="004D0EE3">
      <w:pPr>
        <w:numPr>
          <w:ilvl w:val="12"/>
          <w:numId w:val="0"/>
        </w:numPr>
        <w:ind w:right="-2"/>
        <w:rPr>
          <w:sz w:val="22"/>
          <w:szCs w:val="22"/>
          <w:lang w:val="lt-LT"/>
        </w:rPr>
      </w:pPr>
      <w:r w:rsidRPr="00687948">
        <w:rPr>
          <w:sz w:val="22"/>
          <w:szCs w:val="22"/>
          <w:lang w:val="lt-LT"/>
        </w:rPr>
        <w:t xml:space="preserve">Pasitarkite su gydytoju arba vaistininku, prieš pradėdami vartoti </w:t>
      </w:r>
      <w:proofErr w:type="spellStart"/>
      <w:r w:rsidRPr="00687948">
        <w:rPr>
          <w:sz w:val="22"/>
          <w:szCs w:val="22"/>
          <w:lang w:val="lt-LT"/>
        </w:rPr>
        <w:t>Helmintox</w:t>
      </w:r>
      <w:proofErr w:type="spellEnd"/>
      <w:r w:rsidRPr="00687948">
        <w:rPr>
          <w:sz w:val="22"/>
          <w:szCs w:val="22"/>
          <w:lang w:val="lt-LT"/>
        </w:rPr>
        <w:t>.</w:t>
      </w:r>
    </w:p>
    <w:p w14:paraId="1A0539C4" w14:textId="77777777" w:rsidR="004D0EE3" w:rsidRPr="00687948" w:rsidRDefault="004D0EE3" w:rsidP="004D0EE3">
      <w:pPr>
        <w:ind w:left="567" w:hanging="567"/>
        <w:rPr>
          <w:sz w:val="22"/>
          <w:szCs w:val="22"/>
          <w:lang w:val="lt-LT"/>
        </w:rPr>
      </w:pPr>
      <w:r w:rsidRPr="00687948">
        <w:rPr>
          <w:sz w:val="22"/>
          <w:szCs w:val="22"/>
          <w:lang w:val="lt-LT"/>
        </w:rPr>
        <w:t>jei yra kepenų funkcijos pakenkimas, gali reikėti vartoti mažesnę dozę. Tokiu atveju pasitarkite su gydytoju.</w:t>
      </w:r>
    </w:p>
    <w:p w14:paraId="5585E6D9" w14:textId="77777777" w:rsidR="004D0EE3" w:rsidRPr="00687948" w:rsidRDefault="004D0EE3" w:rsidP="004D0EE3">
      <w:pPr>
        <w:tabs>
          <w:tab w:val="center" w:pos="5670"/>
          <w:tab w:val="center" w:pos="7655"/>
        </w:tabs>
        <w:rPr>
          <w:sz w:val="22"/>
          <w:szCs w:val="22"/>
          <w:lang w:val="lt-LT"/>
        </w:rPr>
      </w:pPr>
    </w:p>
    <w:p w14:paraId="0CF5FA16" w14:textId="77777777" w:rsidR="004D0EE3" w:rsidRPr="00687948" w:rsidRDefault="004D0EE3" w:rsidP="004D0EE3">
      <w:pPr>
        <w:tabs>
          <w:tab w:val="center" w:pos="5670"/>
          <w:tab w:val="center" w:pos="7655"/>
        </w:tabs>
        <w:rPr>
          <w:sz w:val="22"/>
          <w:szCs w:val="22"/>
          <w:lang w:val="lt-LT"/>
        </w:rPr>
      </w:pPr>
      <w:r w:rsidRPr="00687948">
        <w:rPr>
          <w:sz w:val="22"/>
          <w:szCs w:val="22"/>
          <w:u w:val="single"/>
          <w:lang w:val="lt-LT"/>
        </w:rPr>
        <w:t>Spalinių sukeltos ligos gydymas.</w:t>
      </w:r>
      <w:r w:rsidRPr="00687948">
        <w:rPr>
          <w:sz w:val="22"/>
          <w:szCs w:val="22"/>
          <w:lang w:val="lt-LT"/>
        </w:rPr>
        <w:t xml:space="preserve"> Kad liga nepasikartotų, privaloma laikytis griežtų higienos priemonių: kasdien plauti išangės sritį, kelis kartus per dieną valyti nagus. Vaikams nagus būtina nukirpti trumpai. Būtina reguliariai keisti apatinius drabužius ir pižamą. Pacientas turi nesikasyti. Reikia gydyti visus šeimos narius, kadangi ši liga dažnai būna </w:t>
      </w:r>
      <w:proofErr w:type="spellStart"/>
      <w:r w:rsidRPr="00687948">
        <w:rPr>
          <w:sz w:val="22"/>
          <w:szCs w:val="22"/>
          <w:lang w:val="lt-LT"/>
        </w:rPr>
        <w:t>besimptomė</w:t>
      </w:r>
      <w:proofErr w:type="spellEnd"/>
      <w:r w:rsidRPr="00687948">
        <w:rPr>
          <w:sz w:val="22"/>
          <w:szCs w:val="22"/>
          <w:lang w:val="lt-LT"/>
        </w:rPr>
        <w:t>.</w:t>
      </w:r>
    </w:p>
    <w:p w14:paraId="5387DD02" w14:textId="77777777" w:rsidR="004D0EE3" w:rsidRPr="00687948" w:rsidRDefault="004D0EE3" w:rsidP="004D0EE3">
      <w:pPr>
        <w:rPr>
          <w:sz w:val="22"/>
          <w:szCs w:val="22"/>
          <w:lang w:val="lt-LT"/>
        </w:rPr>
      </w:pPr>
    </w:p>
    <w:p w14:paraId="1E36665A" w14:textId="77777777" w:rsidR="004D0EE3" w:rsidRPr="00687948" w:rsidRDefault="004D0EE3" w:rsidP="004D0EE3">
      <w:pPr>
        <w:spacing w:line="220" w:lineRule="exact"/>
        <w:rPr>
          <w:b/>
          <w:bCs/>
          <w:sz w:val="22"/>
          <w:szCs w:val="22"/>
          <w:lang w:val="lt-LT"/>
        </w:rPr>
      </w:pPr>
      <w:r w:rsidRPr="00687948">
        <w:rPr>
          <w:b/>
          <w:bCs/>
          <w:sz w:val="22"/>
          <w:szCs w:val="22"/>
          <w:lang w:val="lt-LT"/>
        </w:rPr>
        <w:t xml:space="preserve">Kiti vaistai ir </w:t>
      </w:r>
      <w:proofErr w:type="spellStart"/>
      <w:r w:rsidRPr="00687948">
        <w:rPr>
          <w:b/>
          <w:bCs/>
          <w:sz w:val="22"/>
          <w:szCs w:val="22"/>
          <w:lang w:val="lt-LT"/>
        </w:rPr>
        <w:t>Helmintox</w:t>
      </w:r>
      <w:proofErr w:type="spellEnd"/>
    </w:p>
    <w:p w14:paraId="28014F42" w14:textId="77777777" w:rsidR="004D0EE3" w:rsidRPr="00687948" w:rsidRDefault="004D0EE3" w:rsidP="004D0EE3">
      <w:pPr>
        <w:rPr>
          <w:sz w:val="22"/>
          <w:szCs w:val="22"/>
          <w:lang w:val="lt-LT"/>
        </w:rPr>
      </w:pPr>
      <w:r w:rsidRPr="00687948">
        <w:rPr>
          <w:sz w:val="22"/>
          <w:szCs w:val="22"/>
          <w:lang w:val="lt-LT"/>
        </w:rPr>
        <w:t>Jeigu vartojate ar neseniai vartojote kitų vaistų arba dėl to nesate tikri, apie tai pasakykite gydytojui arba vaistininkui.</w:t>
      </w:r>
    </w:p>
    <w:p w14:paraId="554A522B" w14:textId="77777777" w:rsidR="004D0EE3" w:rsidRPr="00687948" w:rsidRDefault="004D0EE3" w:rsidP="004D0EE3">
      <w:pPr>
        <w:rPr>
          <w:sz w:val="22"/>
          <w:szCs w:val="22"/>
          <w:lang w:val="lt-LT"/>
        </w:rPr>
      </w:pPr>
    </w:p>
    <w:p w14:paraId="1F3F287F" w14:textId="5E752EBF" w:rsidR="004D0EE3" w:rsidRPr="00687948" w:rsidRDefault="004D0EE3" w:rsidP="004D0EE3">
      <w:pPr>
        <w:spacing w:line="220" w:lineRule="exact"/>
        <w:rPr>
          <w:b/>
          <w:bCs/>
          <w:sz w:val="22"/>
          <w:szCs w:val="22"/>
          <w:lang w:val="lt-LT"/>
        </w:rPr>
      </w:pPr>
      <w:proofErr w:type="spellStart"/>
      <w:r w:rsidRPr="00687948">
        <w:rPr>
          <w:b/>
          <w:bCs/>
          <w:sz w:val="22"/>
          <w:szCs w:val="22"/>
          <w:lang w:val="lt-LT"/>
        </w:rPr>
        <w:t>Helmintox</w:t>
      </w:r>
      <w:proofErr w:type="spellEnd"/>
      <w:r w:rsidRPr="00687948">
        <w:rPr>
          <w:b/>
          <w:bCs/>
          <w:sz w:val="22"/>
          <w:szCs w:val="22"/>
          <w:lang w:val="lt-LT"/>
        </w:rPr>
        <w:t xml:space="preserve"> vartojimas su maistu</w:t>
      </w:r>
      <w:r w:rsidR="004D1A50">
        <w:rPr>
          <w:b/>
          <w:bCs/>
          <w:sz w:val="22"/>
          <w:szCs w:val="22"/>
          <w:lang w:val="lt-LT"/>
        </w:rPr>
        <w:t xml:space="preserve">, </w:t>
      </w:r>
      <w:r w:rsidRPr="00687948">
        <w:rPr>
          <w:b/>
          <w:bCs/>
          <w:sz w:val="22"/>
          <w:szCs w:val="22"/>
          <w:lang w:val="lt-LT"/>
        </w:rPr>
        <w:t>gėrimais</w:t>
      </w:r>
      <w:r w:rsidR="004D1A50">
        <w:rPr>
          <w:b/>
          <w:bCs/>
          <w:sz w:val="22"/>
          <w:szCs w:val="22"/>
          <w:lang w:val="lt-LT"/>
        </w:rPr>
        <w:t xml:space="preserve"> ir alkoholiu</w:t>
      </w:r>
    </w:p>
    <w:p w14:paraId="550140B0" w14:textId="77777777" w:rsidR="004D0EE3" w:rsidRPr="00687948" w:rsidRDefault="004D0EE3" w:rsidP="004D0EE3">
      <w:pPr>
        <w:rPr>
          <w:sz w:val="22"/>
          <w:szCs w:val="22"/>
          <w:lang w:val="lt-LT"/>
        </w:rPr>
      </w:pPr>
      <w:r w:rsidRPr="00687948">
        <w:rPr>
          <w:sz w:val="22"/>
          <w:szCs w:val="22"/>
          <w:lang w:val="lt-LT"/>
        </w:rPr>
        <w:t>Šio vaistinio preparato galima gerti bet kuriuo metu.</w:t>
      </w:r>
    </w:p>
    <w:p w14:paraId="2C1B94C1" w14:textId="77777777" w:rsidR="004D0EE3" w:rsidRPr="00687948" w:rsidRDefault="004D0EE3" w:rsidP="004D0EE3">
      <w:pPr>
        <w:rPr>
          <w:sz w:val="22"/>
          <w:szCs w:val="22"/>
          <w:lang w:val="lt-LT"/>
        </w:rPr>
      </w:pPr>
    </w:p>
    <w:p w14:paraId="39266A69" w14:textId="77777777" w:rsidR="004D0EE3" w:rsidRPr="00687948" w:rsidRDefault="004D0EE3" w:rsidP="004D0EE3">
      <w:pPr>
        <w:spacing w:line="220" w:lineRule="exact"/>
        <w:rPr>
          <w:b/>
          <w:bCs/>
          <w:sz w:val="22"/>
          <w:szCs w:val="22"/>
          <w:lang w:val="lt-LT"/>
        </w:rPr>
      </w:pPr>
    </w:p>
    <w:p w14:paraId="11CCFDC3" w14:textId="77777777" w:rsidR="004D0EE3" w:rsidRPr="00687948" w:rsidRDefault="004D0EE3" w:rsidP="004D0EE3">
      <w:pPr>
        <w:spacing w:line="220" w:lineRule="exact"/>
        <w:rPr>
          <w:b/>
          <w:bCs/>
          <w:sz w:val="22"/>
          <w:szCs w:val="22"/>
          <w:lang w:val="lt-LT"/>
        </w:rPr>
      </w:pPr>
    </w:p>
    <w:p w14:paraId="002FDD7D" w14:textId="508F2E07" w:rsidR="004D0EE3" w:rsidRPr="00687948" w:rsidRDefault="004D0EE3" w:rsidP="004D0EE3">
      <w:pPr>
        <w:spacing w:line="220" w:lineRule="exact"/>
        <w:rPr>
          <w:b/>
          <w:bCs/>
          <w:sz w:val="22"/>
          <w:szCs w:val="22"/>
          <w:lang w:val="lt-LT"/>
        </w:rPr>
      </w:pPr>
      <w:r w:rsidRPr="00687948">
        <w:rPr>
          <w:b/>
          <w:bCs/>
          <w:sz w:val="22"/>
          <w:szCs w:val="22"/>
          <w:lang w:val="lt-LT"/>
        </w:rPr>
        <w:lastRenderedPageBreak/>
        <w:t>Nėštumas</w:t>
      </w:r>
      <w:r w:rsidR="004D1A50">
        <w:rPr>
          <w:b/>
          <w:bCs/>
          <w:sz w:val="22"/>
          <w:szCs w:val="22"/>
          <w:lang w:val="lt-LT"/>
        </w:rPr>
        <w:t>,</w:t>
      </w:r>
      <w:r w:rsidRPr="00687948">
        <w:rPr>
          <w:b/>
          <w:bCs/>
          <w:sz w:val="22"/>
          <w:szCs w:val="22"/>
          <w:lang w:val="lt-LT"/>
        </w:rPr>
        <w:t xml:space="preserve"> žindymo laikotarpis</w:t>
      </w:r>
      <w:r w:rsidR="004D1A50">
        <w:rPr>
          <w:b/>
          <w:bCs/>
          <w:sz w:val="22"/>
          <w:szCs w:val="22"/>
          <w:lang w:val="lt-LT"/>
        </w:rPr>
        <w:t xml:space="preserve"> ir vaisingumas</w:t>
      </w:r>
    </w:p>
    <w:p w14:paraId="4750A800" w14:textId="1FE597D0" w:rsidR="004D0EE3" w:rsidRPr="00687948" w:rsidRDefault="004D0EE3" w:rsidP="004D0EE3">
      <w:pPr>
        <w:rPr>
          <w:sz w:val="22"/>
          <w:szCs w:val="22"/>
          <w:lang w:val="lt-LT"/>
        </w:rPr>
      </w:pPr>
      <w:r w:rsidRPr="00687948">
        <w:rPr>
          <w:sz w:val="22"/>
          <w:szCs w:val="22"/>
          <w:lang w:val="lt-LT"/>
        </w:rPr>
        <w:t>Jeigu esate nėščia, žindote kūdikį, manote, kad galbūt esate nėščia, arba planuojate pastoti, tai prieš vartodama šį vaistą pasitarkite su gydytoju arba vaistininku.</w:t>
      </w:r>
    </w:p>
    <w:p w14:paraId="7C49EC8D" w14:textId="77777777" w:rsidR="004D0EE3" w:rsidRPr="00687948" w:rsidRDefault="004D0EE3" w:rsidP="004D0EE3">
      <w:pPr>
        <w:rPr>
          <w:sz w:val="22"/>
          <w:szCs w:val="22"/>
          <w:lang w:val="lt-LT"/>
        </w:rPr>
      </w:pPr>
    </w:p>
    <w:p w14:paraId="3B04E2AC" w14:textId="77777777" w:rsidR="004D0EE3" w:rsidRPr="00687948" w:rsidRDefault="004D0EE3" w:rsidP="004D0EE3">
      <w:pPr>
        <w:rPr>
          <w:sz w:val="22"/>
          <w:szCs w:val="22"/>
          <w:lang w:val="lt-LT"/>
        </w:rPr>
      </w:pPr>
      <w:r w:rsidRPr="00687948">
        <w:rPr>
          <w:sz w:val="22"/>
          <w:szCs w:val="22"/>
          <w:lang w:val="lt-LT"/>
        </w:rPr>
        <w:t>Nėštumo ir žindymo laikotarpiu šio vaisto galima vartoti tik gydytojo leidimu.</w:t>
      </w:r>
    </w:p>
    <w:p w14:paraId="4578A74B" w14:textId="77777777" w:rsidR="004D0EE3" w:rsidRPr="00687948" w:rsidRDefault="004D0EE3" w:rsidP="004D0EE3">
      <w:pPr>
        <w:rPr>
          <w:sz w:val="22"/>
          <w:szCs w:val="22"/>
          <w:lang w:val="lt-LT"/>
        </w:rPr>
      </w:pPr>
    </w:p>
    <w:p w14:paraId="40B6B4AC" w14:textId="77777777" w:rsidR="004D0EE3" w:rsidRPr="00687948" w:rsidRDefault="004D0EE3" w:rsidP="004D0EE3">
      <w:pPr>
        <w:spacing w:line="220" w:lineRule="exact"/>
        <w:rPr>
          <w:b/>
          <w:bCs/>
          <w:sz w:val="22"/>
          <w:szCs w:val="22"/>
          <w:lang w:val="lt-LT"/>
        </w:rPr>
      </w:pPr>
      <w:r w:rsidRPr="00687948">
        <w:rPr>
          <w:b/>
          <w:bCs/>
          <w:sz w:val="22"/>
          <w:szCs w:val="22"/>
          <w:lang w:val="lt-LT"/>
        </w:rPr>
        <w:t>Vairavimas ir mechanizmų valdymas</w:t>
      </w:r>
    </w:p>
    <w:p w14:paraId="3C3E0ED0" w14:textId="77777777" w:rsidR="004D0EE3" w:rsidRPr="00687948" w:rsidRDefault="004D0EE3" w:rsidP="004D0EE3">
      <w:pPr>
        <w:rPr>
          <w:sz w:val="22"/>
          <w:szCs w:val="22"/>
          <w:lang w:val="lt-LT"/>
        </w:rPr>
      </w:pPr>
      <w:r w:rsidRPr="00687948">
        <w:rPr>
          <w:sz w:val="22"/>
          <w:szCs w:val="22"/>
          <w:lang w:val="lt-LT"/>
        </w:rPr>
        <w:t>Pasireiškus šalutiniam poveikiui galimas laikinas gebėjimo vairuoti ir valdyti mechanizmus sutrikimas.</w:t>
      </w:r>
    </w:p>
    <w:p w14:paraId="33CB23B8" w14:textId="77777777" w:rsidR="004D0EE3" w:rsidRPr="00687948" w:rsidRDefault="004D0EE3" w:rsidP="004D0EE3">
      <w:pPr>
        <w:rPr>
          <w:sz w:val="22"/>
          <w:szCs w:val="22"/>
          <w:lang w:val="lt-LT"/>
        </w:rPr>
      </w:pPr>
    </w:p>
    <w:p w14:paraId="132621BD" w14:textId="1528E4B5" w:rsidR="004D0EE3" w:rsidRPr="00687948" w:rsidRDefault="004D0EE3" w:rsidP="004D0EE3">
      <w:pPr>
        <w:spacing w:line="220" w:lineRule="exact"/>
        <w:rPr>
          <w:b/>
          <w:bCs/>
          <w:sz w:val="22"/>
          <w:szCs w:val="22"/>
          <w:lang w:val="lt-LT"/>
        </w:rPr>
      </w:pPr>
      <w:proofErr w:type="spellStart"/>
      <w:r w:rsidRPr="00687948">
        <w:rPr>
          <w:b/>
          <w:bCs/>
          <w:sz w:val="22"/>
          <w:szCs w:val="22"/>
          <w:lang w:val="lt-LT"/>
        </w:rPr>
        <w:t>Helmintox</w:t>
      </w:r>
      <w:proofErr w:type="spellEnd"/>
      <w:r w:rsidRPr="00687948">
        <w:rPr>
          <w:b/>
          <w:bCs/>
          <w:sz w:val="22"/>
          <w:szCs w:val="22"/>
          <w:lang w:val="lt-LT"/>
        </w:rPr>
        <w:t xml:space="preserve"> sudėtyje yra saulėlydžio geltonojo FCF (E110)</w:t>
      </w:r>
      <w:r w:rsidR="00821A21">
        <w:rPr>
          <w:b/>
          <w:bCs/>
          <w:sz w:val="22"/>
          <w:szCs w:val="22"/>
          <w:lang w:val="lt-LT"/>
        </w:rPr>
        <w:t xml:space="preserve"> ir natrio</w:t>
      </w:r>
    </w:p>
    <w:p w14:paraId="0E4BF8E3" w14:textId="77777777" w:rsidR="00F00CF0" w:rsidRPr="002B4E26" w:rsidRDefault="004D0EE3" w:rsidP="00821A21">
      <w:pPr>
        <w:rPr>
          <w:lang w:val="lt-LT"/>
        </w:rPr>
      </w:pPr>
      <w:r w:rsidRPr="00687948">
        <w:rPr>
          <w:sz w:val="22"/>
          <w:szCs w:val="22"/>
          <w:lang w:val="lt-LT"/>
        </w:rPr>
        <w:t>Vaistinio preparato sudėtyje yra dažiklio saulėlydžio geltonojo FCF (E110).</w:t>
      </w:r>
      <w:r w:rsidRPr="00687948">
        <w:rPr>
          <w:sz w:val="22"/>
          <w:szCs w:val="22"/>
          <w:lang w:val="lt-LT" w:eastAsia="lt-LT"/>
        </w:rPr>
        <w:t xml:space="preserve"> Vaistas gali sukelti alerginių reakcijų.</w:t>
      </w:r>
      <w:r w:rsidR="00821A21" w:rsidRPr="002B4E26">
        <w:rPr>
          <w:lang w:val="lt-LT"/>
        </w:rPr>
        <w:t xml:space="preserve"> </w:t>
      </w:r>
    </w:p>
    <w:p w14:paraId="38E9059C" w14:textId="785D04B3" w:rsidR="004D0EE3" w:rsidRPr="00687948" w:rsidRDefault="00F00CF0" w:rsidP="00821A21">
      <w:pPr>
        <w:rPr>
          <w:sz w:val="22"/>
          <w:szCs w:val="22"/>
          <w:lang w:val="lt-LT"/>
        </w:rPr>
      </w:pPr>
      <w:proofErr w:type="spellStart"/>
      <w:r w:rsidRPr="00F00CF0">
        <w:rPr>
          <w:sz w:val="22"/>
          <w:szCs w:val="22"/>
          <w:lang w:val="lt-LT" w:eastAsia="lt-LT"/>
        </w:rPr>
        <w:t>Helmintox</w:t>
      </w:r>
      <w:proofErr w:type="spellEnd"/>
      <w:r w:rsidRPr="00F00CF0">
        <w:rPr>
          <w:sz w:val="22"/>
          <w:szCs w:val="22"/>
          <w:lang w:val="lt-LT" w:eastAsia="lt-LT"/>
        </w:rPr>
        <w:t xml:space="preserve"> 125</w:t>
      </w:r>
      <w:r>
        <w:rPr>
          <w:sz w:val="22"/>
          <w:szCs w:val="22"/>
          <w:lang w:val="lt-LT" w:eastAsia="lt-LT"/>
        </w:rPr>
        <w:t> </w:t>
      </w:r>
      <w:r w:rsidRPr="00F00CF0">
        <w:rPr>
          <w:sz w:val="22"/>
          <w:szCs w:val="22"/>
          <w:lang w:val="lt-LT" w:eastAsia="lt-LT"/>
        </w:rPr>
        <w:t>mg plėvele dengtos tabletės</w:t>
      </w:r>
      <w:r>
        <w:rPr>
          <w:sz w:val="22"/>
          <w:szCs w:val="22"/>
          <w:lang w:val="lt-LT" w:eastAsia="lt-LT"/>
        </w:rPr>
        <w:t>: k</w:t>
      </w:r>
      <w:r w:rsidR="00821A21" w:rsidRPr="00821A21">
        <w:rPr>
          <w:sz w:val="22"/>
          <w:szCs w:val="22"/>
          <w:lang w:val="lt-LT" w:eastAsia="lt-LT"/>
        </w:rPr>
        <w:t>iekvienoje šio vaisto</w:t>
      </w:r>
      <w:r w:rsidR="00821A21">
        <w:rPr>
          <w:sz w:val="22"/>
          <w:szCs w:val="22"/>
          <w:lang w:val="lt-LT" w:eastAsia="lt-LT"/>
        </w:rPr>
        <w:t xml:space="preserve"> tabletėje</w:t>
      </w:r>
      <w:r w:rsidR="00821A21" w:rsidRPr="00821A21">
        <w:rPr>
          <w:sz w:val="22"/>
          <w:szCs w:val="22"/>
          <w:lang w:val="lt-LT" w:eastAsia="lt-LT"/>
        </w:rPr>
        <w:t xml:space="preserve"> yra </w:t>
      </w:r>
      <w:r w:rsidR="009D5807">
        <w:rPr>
          <w:sz w:val="22"/>
          <w:szCs w:val="22"/>
          <w:lang w:val="lt-LT" w:eastAsia="lt-LT"/>
        </w:rPr>
        <w:t>1,53 </w:t>
      </w:r>
      <w:r w:rsidR="00821A21" w:rsidRPr="00821A21">
        <w:rPr>
          <w:sz w:val="22"/>
          <w:szCs w:val="22"/>
          <w:lang w:val="lt-LT" w:eastAsia="lt-LT"/>
        </w:rPr>
        <w:t>mg</w:t>
      </w:r>
      <w:r w:rsidR="009D5807">
        <w:rPr>
          <w:sz w:val="22"/>
          <w:szCs w:val="22"/>
          <w:lang w:val="lt-LT" w:eastAsia="lt-LT"/>
        </w:rPr>
        <w:t xml:space="preserve"> </w:t>
      </w:r>
      <w:r w:rsidR="00821A21" w:rsidRPr="00821A21">
        <w:rPr>
          <w:sz w:val="22"/>
          <w:szCs w:val="22"/>
          <w:lang w:val="lt-LT" w:eastAsia="lt-LT"/>
        </w:rPr>
        <w:t>natrio (valgomosios druskos sudedamosios dalies).</w:t>
      </w:r>
      <w:r w:rsidR="009D5807">
        <w:rPr>
          <w:sz w:val="22"/>
          <w:szCs w:val="22"/>
          <w:lang w:val="lt-LT" w:eastAsia="lt-LT"/>
        </w:rPr>
        <w:t xml:space="preserve"> </w:t>
      </w:r>
      <w:r w:rsidR="00821A21" w:rsidRPr="00821A21">
        <w:rPr>
          <w:sz w:val="22"/>
          <w:szCs w:val="22"/>
          <w:lang w:val="lt-LT" w:eastAsia="lt-LT"/>
        </w:rPr>
        <w:t xml:space="preserve">Tai atitinka </w:t>
      </w:r>
      <w:r w:rsidR="009D5807" w:rsidRPr="009D5807">
        <w:rPr>
          <w:sz w:val="22"/>
          <w:szCs w:val="22"/>
          <w:lang w:val="lt-LT" w:eastAsia="lt-LT"/>
        </w:rPr>
        <w:t>0</w:t>
      </w:r>
      <w:r w:rsidR="009D5807">
        <w:rPr>
          <w:sz w:val="22"/>
          <w:szCs w:val="22"/>
          <w:lang w:val="lt-LT" w:eastAsia="lt-LT"/>
        </w:rPr>
        <w:t>,</w:t>
      </w:r>
      <w:r w:rsidR="009D5807" w:rsidRPr="009D5807">
        <w:rPr>
          <w:sz w:val="22"/>
          <w:szCs w:val="22"/>
          <w:lang w:val="lt-LT" w:eastAsia="lt-LT"/>
        </w:rPr>
        <w:t>075</w:t>
      </w:r>
      <w:r w:rsidR="009D5807">
        <w:rPr>
          <w:sz w:val="22"/>
          <w:szCs w:val="22"/>
          <w:lang w:val="lt-LT" w:eastAsia="lt-LT"/>
        </w:rPr>
        <w:t> </w:t>
      </w:r>
      <w:r w:rsidR="00821A21" w:rsidRPr="00821A21">
        <w:rPr>
          <w:sz w:val="22"/>
          <w:szCs w:val="22"/>
          <w:lang w:val="lt-LT" w:eastAsia="lt-LT"/>
        </w:rPr>
        <w:t>% didžiausios rekomenduojamos</w:t>
      </w:r>
      <w:r>
        <w:rPr>
          <w:sz w:val="22"/>
          <w:szCs w:val="22"/>
          <w:lang w:val="lt-LT" w:eastAsia="lt-LT"/>
        </w:rPr>
        <w:t xml:space="preserve"> </w:t>
      </w:r>
      <w:r w:rsidR="00821A21" w:rsidRPr="00821A21">
        <w:rPr>
          <w:sz w:val="22"/>
          <w:szCs w:val="22"/>
          <w:lang w:val="lt-LT" w:eastAsia="lt-LT"/>
        </w:rPr>
        <w:t>natrio paros normos suaugusiesiems.</w:t>
      </w:r>
    </w:p>
    <w:p w14:paraId="084931E0" w14:textId="7D2AA183" w:rsidR="00F00CF0" w:rsidRPr="00687948" w:rsidRDefault="00F00CF0" w:rsidP="00F00CF0">
      <w:pPr>
        <w:rPr>
          <w:sz w:val="22"/>
          <w:szCs w:val="22"/>
          <w:lang w:val="lt-LT"/>
        </w:rPr>
      </w:pPr>
      <w:proofErr w:type="spellStart"/>
      <w:r w:rsidRPr="00F00CF0">
        <w:rPr>
          <w:sz w:val="22"/>
          <w:szCs w:val="22"/>
          <w:lang w:val="lt-LT" w:eastAsia="lt-LT"/>
        </w:rPr>
        <w:t>Helmintox</w:t>
      </w:r>
      <w:proofErr w:type="spellEnd"/>
      <w:r w:rsidRPr="00F00CF0">
        <w:rPr>
          <w:sz w:val="22"/>
          <w:szCs w:val="22"/>
          <w:lang w:val="lt-LT" w:eastAsia="lt-LT"/>
        </w:rPr>
        <w:t xml:space="preserve"> </w:t>
      </w:r>
      <w:r>
        <w:rPr>
          <w:sz w:val="22"/>
          <w:szCs w:val="22"/>
          <w:lang w:val="lt-LT" w:eastAsia="lt-LT"/>
        </w:rPr>
        <w:t>250 </w:t>
      </w:r>
      <w:r w:rsidRPr="00F00CF0">
        <w:rPr>
          <w:sz w:val="22"/>
          <w:szCs w:val="22"/>
          <w:lang w:val="lt-LT" w:eastAsia="lt-LT"/>
        </w:rPr>
        <w:t>mg plėvele dengtos tabletės</w:t>
      </w:r>
      <w:r>
        <w:rPr>
          <w:sz w:val="22"/>
          <w:szCs w:val="22"/>
          <w:lang w:val="lt-LT" w:eastAsia="lt-LT"/>
        </w:rPr>
        <w:t>: k</w:t>
      </w:r>
      <w:r w:rsidRPr="00821A21">
        <w:rPr>
          <w:sz w:val="22"/>
          <w:szCs w:val="22"/>
          <w:lang w:val="lt-LT" w:eastAsia="lt-LT"/>
        </w:rPr>
        <w:t>iekvienoje šio vaisto</w:t>
      </w:r>
      <w:r>
        <w:rPr>
          <w:sz w:val="22"/>
          <w:szCs w:val="22"/>
          <w:lang w:val="lt-LT" w:eastAsia="lt-LT"/>
        </w:rPr>
        <w:t xml:space="preserve"> tabletėje</w:t>
      </w:r>
      <w:r w:rsidRPr="00821A21">
        <w:rPr>
          <w:sz w:val="22"/>
          <w:szCs w:val="22"/>
          <w:lang w:val="lt-LT" w:eastAsia="lt-LT"/>
        </w:rPr>
        <w:t xml:space="preserve"> yra </w:t>
      </w:r>
      <w:r>
        <w:rPr>
          <w:sz w:val="22"/>
          <w:szCs w:val="22"/>
          <w:lang w:val="lt-LT" w:eastAsia="lt-LT"/>
        </w:rPr>
        <w:t>3,06 </w:t>
      </w:r>
      <w:r w:rsidRPr="00821A21">
        <w:rPr>
          <w:sz w:val="22"/>
          <w:szCs w:val="22"/>
          <w:lang w:val="lt-LT" w:eastAsia="lt-LT"/>
        </w:rPr>
        <w:t>mg</w:t>
      </w:r>
      <w:r>
        <w:rPr>
          <w:sz w:val="22"/>
          <w:szCs w:val="22"/>
          <w:lang w:val="lt-LT" w:eastAsia="lt-LT"/>
        </w:rPr>
        <w:t xml:space="preserve"> </w:t>
      </w:r>
      <w:r w:rsidRPr="00821A21">
        <w:rPr>
          <w:sz w:val="22"/>
          <w:szCs w:val="22"/>
          <w:lang w:val="lt-LT" w:eastAsia="lt-LT"/>
        </w:rPr>
        <w:t>natrio (valgomosios druskos sudedamosios dalies).</w:t>
      </w:r>
      <w:r>
        <w:rPr>
          <w:sz w:val="22"/>
          <w:szCs w:val="22"/>
          <w:lang w:val="lt-LT" w:eastAsia="lt-LT"/>
        </w:rPr>
        <w:t xml:space="preserve"> </w:t>
      </w:r>
      <w:r w:rsidRPr="00821A21">
        <w:rPr>
          <w:sz w:val="22"/>
          <w:szCs w:val="22"/>
          <w:lang w:val="lt-LT" w:eastAsia="lt-LT"/>
        </w:rPr>
        <w:t xml:space="preserve">Tai atitinka </w:t>
      </w:r>
      <w:r w:rsidRPr="009D5807">
        <w:rPr>
          <w:sz w:val="22"/>
          <w:szCs w:val="22"/>
          <w:lang w:val="lt-LT" w:eastAsia="lt-LT"/>
        </w:rPr>
        <w:t>0</w:t>
      </w:r>
      <w:r>
        <w:rPr>
          <w:sz w:val="22"/>
          <w:szCs w:val="22"/>
          <w:lang w:val="lt-LT" w:eastAsia="lt-LT"/>
        </w:rPr>
        <w:t>,15 </w:t>
      </w:r>
      <w:r w:rsidRPr="00821A21">
        <w:rPr>
          <w:sz w:val="22"/>
          <w:szCs w:val="22"/>
          <w:lang w:val="lt-LT" w:eastAsia="lt-LT"/>
        </w:rPr>
        <w:t>% didžiausios rekomenduojamos</w:t>
      </w:r>
      <w:r>
        <w:rPr>
          <w:sz w:val="22"/>
          <w:szCs w:val="22"/>
          <w:lang w:val="lt-LT" w:eastAsia="lt-LT"/>
        </w:rPr>
        <w:t xml:space="preserve"> </w:t>
      </w:r>
      <w:r w:rsidRPr="00821A21">
        <w:rPr>
          <w:sz w:val="22"/>
          <w:szCs w:val="22"/>
          <w:lang w:val="lt-LT" w:eastAsia="lt-LT"/>
        </w:rPr>
        <w:t>natrio paros normos suaugusiesiems.</w:t>
      </w:r>
    </w:p>
    <w:p w14:paraId="5E89031E" w14:textId="77777777" w:rsidR="004D0EE3" w:rsidRPr="00687948" w:rsidRDefault="004D0EE3" w:rsidP="004D0EE3">
      <w:pPr>
        <w:rPr>
          <w:sz w:val="22"/>
          <w:szCs w:val="22"/>
          <w:lang w:val="lt-LT"/>
        </w:rPr>
      </w:pPr>
    </w:p>
    <w:p w14:paraId="494980BF" w14:textId="77777777" w:rsidR="004D0EE3" w:rsidRPr="00687948" w:rsidRDefault="004D0EE3" w:rsidP="004D0EE3">
      <w:pPr>
        <w:rPr>
          <w:sz w:val="22"/>
          <w:szCs w:val="22"/>
          <w:lang w:val="lt-LT"/>
        </w:rPr>
      </w:pPr>
    </w:p>
    <w:p w14:paraId="23DCF9FA" w14:textId="77777777" w:rsidR="004D0EE3" w:rsidRPr="00687948" w:rsidRDefault="004D0EE3" w:rsidP="004D0EE3">
      <w:pPr>
        <w:keepNext/>
        <w:tabs>
          <w:tab w:val="left" w:pos="0"/>
          <w:tab w:val="left" w:pos="567"/>
        </w:tabs>
        <w:outlineLvl w:val="1"/>
        <w:rPr>
          <w:b/>
          <w:sz w:val="22"/>
          <w:szCs w:val="22"/>
          <w:lang w:val="lt-LT"/>
        </w:rPr>
      </w:pPr>
      <w:bookmarkStart w:id="79" w:name="_Toc129243141"/>
      <w:bookmarkStart w:id="80" w:name="_Toc129243266"/>
      <w:r w:rsidRPr="00687948">
        <w:rPr>
          <w:b/>
          <w:sz w:val="22"/>
          <w:szCs w:val="22"/>
          <w:lang w:val="lt-LT"/>
        </w:rPr>
        <w:t>3.</w:t>
      </w:r>
      <w:r w:rsidRPr="00687948">
        <w:rPr>
          <w:b/>
          <w:sz w:val="22"/>
          <w:szCs w:val="22"/>
          <w:lang w:val="lt-LT"/>
        </w:rPr>
        <w:tab/>
      </w:r>
      <w:bookmarkEnd w:id="79"/>
      <w:bookmarkEnd w:id="80"/>
      <w:r w:rsidRPr="00687948">
        <w:rPr>
          <w:b/>
          <w:sz w:val="22"/>
          <w:szCs w:val="22"/>
          <w:lang w:val="lt-LT"/>
        </w:rPr>
        <w:t xml:space="preserve">Kaip vartoti </w:t>
      </w:r>
      <w:proofErr w:type="spellStart"/>
      <w:r w:rsidRPr="00687948">
        <w:rPr>
          <w:b/>
          <w:sz w:val="22"/>
          <w:szCs w:val="22"/>
          <w:lang w:val="lt-LT"/>
        </w:rPr>
        <w:t>Helmintox</w:t>
      </w:r>
      <w:proofErr w:type="spellEnd"/>
    </w:p>
    <w:p w14:paraId="6F6EB672" w14:textId="77777777" w:rsidR="004D0EE3" w:rsidRPr="00687948" w:rsidRDefault="004D0EE3" w:rsidP="004D0EE3">
      <w:pPr>
        <w:rPr>
          <w:sz w:val="22"/>
          <w:szCs w:val="22"/>
          <w:lang w:val="lt-LT"/>
        </w:rPr>
      </w:pPr>
    </w:p>
    <w:p w14:paraId="055A3053" w14:textId="77777777" w:rsidR="004D0EE3" w:rsidRPr="00687948" w:rsidRDefault="004D0EE3" w:rsidP="004D0EE3">
      <w:pPr>
        <w:tabs>
          <w:tab w:val="center" w:pos="5670"/>
          <w:tab w:val="center" w:pos="7655"/>
        </w:tabs>
        <w:ind w:left="142" w:hanging="142"/>
        <w:rPr>
          <w:sz w:val="22"/>
          <w:szCs w:val="22"/>
          <w:lang w:val="lt-LT"/>
        </w:rPr>
      </w:pPr>
      <w:r w:rsidRPr="00687948">
        <w:rPr>
          <w:sz w:val="22"/>
          <w:szCs w:val="22"/>
          <w:lang w:val="lt-LT"/>
        </w:rPr>
        <w:t>Vaistas geriamas.</w:t>
      </w:r>
    </w:p>
    <w:p w14:paraId="6FFC8BD5" w14:textId="77777777" w:rsidR="004D0EE3" w:rsidRPr="00687948" w:rsidRDefault="004D0EE3" w:rsidP="004D0EE3">
      <w:pPr>
        <w:tabs>
          <w:tab w:val="center" w:pos="5670"/>
          <w:tab w:val="center" w:pos="7655"/>
        </w:tabs>
        <w:ind w:left="142" w:hanging="142"/>
        <w:rPr>
          <w:sz w:val="22"/>
          <w:szCs w:val="22"/>
          <w:lang w:val="lt-LT"/>
        </w:rPr>
      </w:pPr>
    </w:p>
    <w:p w14:paraId="468D669C" w14:textId="77777777" w:rsidR="004D0EE3" w:rsidRPr="00687948" w:rsidRDefault="004D0EE3" w:rsidP="004D0EE3">
      <w:pPr>
        <w:tabs>
          <w:tab w:val="center" w:pos="5670"/>
          <w:tab w:val="center" w:pos="7655"/>
        </w:tabs>
        <w:rPr>
          <w:caps/>
          <w:sz w:val="22"/>
          <w:szCs w:val="22"/>
          <w:lang w:val="lt-LT"/>
        </w:rPr>
      </w:pPr>
      <w:r w:rsidRPr="00687948">
        <w:rPr>
          <w:caps/>
          <w:sz w:val="22"/>
          <w:szCs w:val="22"/>
          <w:lang w:val="lt-LT"/>
        </w:rPr>
        <w:t xml:space="preserve">Šis vaistAS </w:t>
      </w:r>
      <w:r w:rsidR="005B0195" w:rsidRPr="00687948">
        <w:rPr>
          <w:caps/>
          <w:sz w:val="22"/>
          <w:szCs w:val="22"/>
          <w:lang w:val="lt-LT"/>
        </w:rPr>
        <w:t>skirtas</w:t>
      </w:r>
      <w:r w:rsidRPr="00687948">
        <w:rPr>
          <w:caps/>
          <w:sz w:val="22"/>
          <w:szCs w:val="22"/>
          <w:lang w:val="lt-LT"/>
        </w:rPr>
        <w:t xml:space="preserve"> SUAUGUSIEMS ŽMONĖMS ir vyresniems kaip 6 metų vaikams</w:t>
      </w:r>
      <w:r w:rsidR="005B0195" w:rsidRPr="00687948">
        <w:rPr>
          <w:caps/>
          <w:sz w:val="22"/>
          <w:szCs w:val="22"/>
          <w:lang w:val="lt-LT"/>
        </w:rPr>
        <w:t xml:space="preserve"> ir paaugliams</w:t>
      </w:r>
      <w:r w:rsidRPr="00687948">
        <w:rPr>
          <w:caps/>
          <w:sz w:val="22"/>
          <w:szCs w:val="22"/>
          <w:lang w:val="lt-LT"/>
        </w:rPr>
        <w:t>.</w:t>
      </w:r>
    </w:p>
    <w:p w14:paraId="39A64ECE" w14:textId="77777777" w:rsidR="004D0EE3" w:rsidRPr="00687948" w:rsidRDefault="004D0EE3" w:rsidP="004D0EE3">
      <w:pPr>
        <w:tabs>
          <w:tab w:val="center" w:pos="5670"/>
          <w:tab w:val="center" w:pos="7655"/>
        </w:tabs>
        <w:rPr>
          <w:caps/>
          <w:sz w:val="22"/>
          <w:szCs w:val="22"/>
          <w:lang w:val="lt-LT"/>
        </w:rPr>
      </w:pPr>
    </w:p>
    <w:p w14:paraId="3C2A1066" w14:textId="77777777" w:rsidR="004D0EE3" w:rsidRPr="00687948" w:rsidRDefault="004D0EE3" w:rsidP="004D0EE3">
      <w:pPr>
        <w:tabs>
          <w:tab w:val="center" w:pos="5670"/>
          <w:tab w:val="center" w:pos="7655"/>
        </w:tabs>
        <w:ind w:left="142" w:hanging="142"/>
        <w:rPr>
          <w:sz w:val="22"/>
          <w:szCs w:val="22"/>
          <w:lang w:val="lt-LT"/>
        </w:rPr>
      </w:pPr>
      <w:r w:rsidRPr="00687948">
        <w:rPr>
          <w:sz w:val="22"/>
          <w:szCs w:val="22"/>
          <w:lang w:val="lt-LT"/>
        </w:rPr>
        <w:t>Jaunesniems kaip 6 metų vaikams labiau tinka geriamoji suspensija.</w:t>
      </w:r>
    </w:p>
    <w:p w14:paraId="34C3F18C" w14:textId="23EAA5AF" w:rsidR="004D0EE3" w:rsidRDefault="00B12411" w:rsidP="004D0EE3">
      <w:pPr>
        <w:tabs>
          <w:tab w:val="center" w:pos="5670"/>
          <w:tab w:val="center" w:pos="7655"/>
        </w:tabs>
        <w:rPr>
          <w:sz w:val="22"/>
          <w:szCs w:val="22"/>
          <w:lang w:val="lt-LT"/>
        </w:rPr>
      </w:pPr>
      <w:r w:rsidRPr="00B12411">
        <w:rPr>
          <w:sz w:val="22"/>
          <w:szCs w:val="22"/>
          <w:lang w:val="lt-LT"/>
        </w:rPr>
        <w:t>Vagelė skirta tik tabletei perlaužti, kad būtų lengviau nuryti, bet ne jai padalyti į lygias dozes.</w:t>
      </w:r>
    </w:p>
    <w:p w14:paraId="7BE2FDF7" w14:textId="77777777" w:rsidR="00B12411" w:rsidRPr="00687948" w:rsidRDefault="00B12411" w:rsidP="004D0EE3">
      <w:pPr>
        <w:tabs>
          <w:tab w:val="center" w:pos="5670"/>
          <w:tab w:val="center" w:pos="7655"/>
        </w:tabs>
        <w:rPr>
          <w:sz w:val="22"/>
          <w:szCs w:val="22"/>
          <w:lang w:val="lt-LT"/>
        </w:rPr>
      </w:pPr>
    </w:p>
    <w:p w14:paraId="5C164F31" w14:textId="77777777" w:rsidR="004D0EE3" w:rsidRPr="00687948" w:rsidRDefault="004D0EE3" w:rsidP="004D0EE3">
      <w:pPr>
        <w:tabs>
          <w:tab w:val="center" w:pos="5670"/>
          <w:tab w:val="center" w:pos="7655"/>
        </w:tabs>
        <w:rPr>
          <w:sz w:val="22"/>
          <w:szCs w:val="22"/>
          <w:lang w:val="lt-LT"/>
        </w:rPr>
      </w:pPr>
      <w:r w:rsidRPr="00687948">
        <w:rPr>
          <w:sz w:val="22"/>
          <w:szCs w:val="22"/>
          <w:u w:val="single"/>
          <w:lang w:val="lt-LT"/>
        </w:rPr>
        <w:t xml:space="preserve">Spalinių sukeltos ligos ir </w:t>
      </w:r>
      <w:proofErr w:type="spellStart"/>
      <w:r w:rsidRPr="00687948">
        <w:rPr>
          <w:sz w:val="22"/>
          <w:szCs w:val="22"/>
          <w:u w:val="single"/>
          <w:lang w:val="lt-LT"/>
        </w:rPr>
        <w:t>askaridozės</w:t>
      </w:r>
      <w:proofErr w:type="spellEnd"/>
      <w:r w:rsidRPr="00687948">
        <w:rPr>
          <w:sz w:val="22"/>
          <w:szCs w:val="22"/>
          <w:u w:val="single"/>
          <w:lang w:val="lt-LT"/>
        </w:rPr>
        <w:t xml:space="preserve"> gydymas</w:t>
      </w:r>
    </w:p>
    <w:p w14:paraId="5EE8E1A4" w14:textId="77777777" w:rsidR="004D0EE3" w:rsidRPr="00687948" w:rsidRDefault="004D0EE3" w:rsidP="004D0EE3">
      <w:pPr>
        <w:tabs>
          <w:tab w:val="center" w:pos="5670"/>
          <w:tab w:val="center" w:pos="7655"/>
        </w:tabs>
        <w:rPr>
          <w:sz w:val="22"/>
          <w:szCs w:val="22"/>
          <w:lang w:val="lt-LT"/>
        </w:rPr>
      </w:pPr>
      <w:r w:rsidRPr="00687948">
        <w:rPr>
          <w:sz w:val="22"/>
          <w:szCs w:val="22"/>
          <w:lang w:val="lt-LT"/>
        </w:rPr>
        <w:t>Vidutinė dozė yra 10 – 12 mg/kg kūno svorio (didžiausia dozė 1 g). Ji geriama vieną kartą.</w:t>
      </w:r>
    </w:p>
    <w:p w14:paraId="27253E6D" w14:textId="77777777" w:rsidR="004D0EE3" w:rsidRPr="00687948" w:rsidRDefault="004D0EE3" w:rsidP="004D0EE3">
      <w:pPr>
        <w:numPr>
          <w:ilvl w:val="0"/>
          <w:numId w:val="1"/>
        </w:numPr>
        <w:ind w:left="567" w:hanging="567"/>
        <w:rPr>
          <w:sz w:val="22"/>
          <w:szCs w:val="22"/>
          <w:lang w:val="lt-LT"/>
        </w:rPr>
      </w:pPr>
      <w:r w:rsidRPr="00687948">
        <w:rPr>
          <w:sz w:val="22"/>
          <w:szCs w:val="22"/>
          <w:lang w:val="lt-LT"/>
        </w:rPr>
        <w:t>Vaikams – 125 mg (viena 125 mg tabletė) /10 kg kūno svorio arba 250 mg 9viena 250 mg tabletė)/20 kg kūno svorio.</w:t>
      </w:r>
    </w:p>
    <w:p w14:paraId="5AD89A03" w14:textId="77777777" w:rsidR="004D0EE3" w:rsidRPr="00687948" w:rsidRDefault="004D0EE3" w:rsidP="004D0EE3">
      <w:pPr>
        <w:numPr>
          <w:ilvl w:val="0"/>
          <w:numId w:val="1"/>
        </w:numPr>
        <w:ind w:left="567" w:hanging="567"/>
        <w:rPr>
          <w:sz w:val="22"/>
          <w:szCs w:val="22"/>
          <w:lang w:val="lt-LT"/>
        </w:rPr>
      </w:pPr>
      <w:r w:rsidRPr="00687948">
        <w:rPr>
          <w:sz w:val="22"/>
          <w:szCs w:val="22"/>
          <w:lang w:val="lt-LT"/>
        </w:rPr>
        <w:t>Mažiau kaip 75 kg sveriantiems suaugusiems žmonėms - 750 mg (šešios 125 mg tabletės arba trys 250 mg tabletės).</w:t>
      </w:r>
    </w:p>
    <w:p w14:paraId="42994AB1" w14:textId="77777777" w:rsidR="004D0EE3" w:rsidRPr="00687948" w:rsidRDefault="004D0EE3" w:rsidP="004D0EE3">
      <w:pPr>
        <w:numPr>
          <w:ilvl w:val="0"/>
          <w:numId w:val="1"/>
        </w:numPr>
        <w:ind w:left="567" w:hanging="567"/>
        <w:rPr>
          <w:sz w:val="22"/>
          <w:szCs w:val="22"/>
          <w:lang w:val="lt-LT"/>
        </w:rPr>
      </w:pPr>
      <w:r w:rsidRPr="00687948">
        <w:rPr>
          <w:sz w:val="22"/>
          <w:szCs w:val="22"/>
          <w:lang w:val="lt-LT"/>
        </w:rPr>
        <w:t>Daugiau kaip 75 kg sveriantiems suaugusiems žmonėms – 1000 mg (aštuonios 125 mg tabletės arba keturios 250 mg tabletės).</w:t>
      </w:r>
    </w:p>
    <w:p w14:paraId="0DD34DD5" w14:textId="77777777" w:rsidR="004D0EE3" w:rsidRPr="00687948" w:rsidRDefault="004D0EE3" w:rsidP="004D0EE3">
      <w:pPr>
        <w:tabs>
          <w:tab w:val="left" w:pos="2694"/>
          <w:tab w:val="right" w:pos="8222"/>
        </w:tabs>
        <w:rPr>
          <w:sz w:val="22"/>
          <w:szCs w:val="22"/>
          <w:lang w:val="lt-LT"/>
        </w:rPr>
      </w:pPr>
    </w:p>
    <w:p w14:paraId="7E5D9C92" w14:textId="77777777" w:rsidR="004D0EE3" w:rsidRPr="00687948" w:rsidRDefault="004D0EE3" w:rsidP="004D0EE3">
      <w:pPr>
        <w:rPr>
          <w:sz w:val="22"/>
          <w:szCs w:val="22"/>
          <w:lang w:val="lt-LT"/>
        </w:rPr>
      </w:pPr>
      <w:r w:rsidRPr="00687948">
        <w:rPr>
          <w:sz w:val="22"/>
          <w:szCs w:val="22"/>
          <w:lang w:val="lt-LT"/>
        </w:rPr>
        <w:t>Gydant spalinių sukeltą helmintozę ir parazitą norint visiškai išnaikinti, būtina visai šeimai laikytis griežtų higienos reikalavimų. Kad liga nepasikartotų, po trijų savaičių rekomenduojama išgerti antrą dozę.</w:t>
      </w:r>
    </w:p>
    <w:p w14:paraId="684C9615" w14:textId="77777777" w:rsidR="004D0EE3" w:rsidRPr="00687948" w:rsidRDefault="004D0EE3" w:rsidP="004D0EE3">
      <w:pPr>
        <w:tabs>
          <w:tab w:val="center" w:pos="5670"/>
          <w:tab w:val="center" w:pos="7655"/>
        </w:tabs>
        <w:rPr>
          <w:sz w:val="22"/>
          <w:szCs w:val="22"/>
          <w:lang w:val="lt-LT"/>
        </w:rPr>
      </w:pPr>
    </w:p>
    <w:p w14:paraId="5D268602" w14:textId="77777777" w:rsidR="004D0EE3" w:rsidRPr="00687948" w:rsidRDefault="004D0EE3" w:rsidP="004D0EE3">
      <w:pPr>
        <w:tabs>
          <w:tab w:val="center" w:pos="5670"/>
          <w:tab w:val="center" w:pos="7655"/>
        </w:tabs>
        <w:rPr>
          <w:sz w:val="22"/>
          <w:szCs w:val="22"/>
          <w:lang w:val="lt-LT"/>
        </w:rPr>
      </w:pPr>
      <w:proofErr w:type="spellStart"/>
      <w:r w:rsidRPr="00687948">
        <w:rPr>
          <w:sz w:val="22"/>
          <w:szCs w:val="22"/>
          <w:u w:val="single"/>
          <w:lang w:val="lt-LT"/>
        </w:rPr>
        <w:t>Dvylikapirštinių</w:t>
      </w:r>
      <w:proofErr w:type="spellEnd"/>
      <w:r w:rsidRPr="00687948">
        <w:rPr>
          <w:sz w:val="22"/>
          <w:szCs w:val="22"/>
          <w:u w:val="single"/>
          <w:lang w:val="lt-LT"/>
        </w:rPr>
        <w:t xml:space="preserve"> </w:t>
      </w:r>
      <w:proofErr w:type="spellStart"/>
      <w:r w:rsidRPr="00687948">
        <w:rPr>
          <w:sz w:val="22"/>
          <w:szCs w:val="22"/>
          <w:u w:val="single"/>
          <w:lang w:val="lt-LT"/>
        </w:rPr>
        <w:t>ankilostomų</w:t>
      </w:r>
      <w:proofErr w:type="spellEnd"/>
      <w:r w:rsidRPr="00687948">
        <w:rPr>
          <w:sz w:val="22"/>
          <w:szCs w:val="22"/>
          <w:u w:val="single"/>
          <w:lang w:val="lt-LT"/>
        </w:rPr>
        <w:t xml:space="preserve"> sukeltos ligos </w:t>
      </w:r>
    </w:p>
    <w:p w14:paraId="29EFE786" w14:textId="77777777" w:rsidR="004D0EE3" w:rsidRPr="00687948" w:rsidRDefault="004D0EE3" w:rsidP="004D0EE3">
      <w:pPr>
        <w:tabs>
          <w:tab w:val="center" w:pos="5670"/>
          <w:tab w:val="center" w:pos="7655"/>
        </w:tabs>
        <w:rPr>
          <w:sz w:val="22"/>
          <w:szCs w:val="22"/>
          <w:lang w:val="lt-LT"/>
        </w:rPr>
      </w:pPr>
      <w:r w:rsidRPr="00687948">
        <w:rPr>
          <w:sz w:val="22"/>
          <w:szCs w:val="22"/>
          <w:lang w:val="lt-LT"/>
        </w:rPr>
        <w:t xml:space="preserve">Pasireiškus sunkiai </w:t>
      </w:r>
      <w:proofErr w:type="spellStart"/>
      <w:r w:rsidRPr="00687948">
        <w:rPr>
          <w:sz w:val="22"/>
          <w:szCs w:val="22"/>
          <w:lang w:val="lt-LT"/>
        </w:rPr>
        <w:t>dvylikapirštinių</w:t>
      </w:r>
      <w:proofErr w:type="spellEnd"/>
      <w:r w:rsidRPr="00687948">
        <w:rPr>
          <w:sz w:val="22"/>
          <w:szCs w:val="22"/>
          <w:lang w:val="lt-LT"/>
        </w:rPr>
        <w:t xml:space="preserve"> </w:t>
      </w:r>
      <w:proofErr w:type="spellStart"/>
      <w:r w:rsidRPr="00687948">
        <w:rPr>
          <w:sz w:val="22"/>
          <w:szCs w:val="22"/>
          <w:lang w:val="lt-LT"/>
        </w:rPr>
        <w:t>ankilostomų</w:t>
      </w:r>
      <w:proofErr w:type="spellEnd"/>
      <w:r w:rsidRPr="00687948">
        <w:rPr>
          <w:sz w:val="22"/>
          <w:szCs w:val="22"/>
          <w:lang w:val="lt-LT"/>
        </w:rPr>
        <w:t xml:space="preserve"> sukeltai ligai, 2 </w:t>
      </w:r>
      <w:r w:rsidRPr="00687948">
        <w:rPr>
          <w:sz w:val="22"/>
          <w:szCs w:val="22"/>
          <w:lang w:val="lt-LT"/>
        </w:rPr>
        <w:noBreakHyphen/>
        <w:t> 3 dienas reikia gerti per 1 ar 2 kartus 20 mg/kg kūno svorio dozę (didžiausia paros dozė 2 g):</w:t>
      </w:r>
    </w:p>
    <w:p w14:paraId="7391CFA0" w14:textId="77777777" w:rsidR="004D0EE3" w:rsidRPr="00687948" w:rsidRDefault="004D0EE3" w:rsidP="004D0EE3">
      <w:pPr>
        <w:numPr>
          <w:ilvl w:val="0"/>
          <w:numId w:val="2"/>
        </w:numPr>
        <w:autoSpaceDE w:val="0"/>
        <w:autoSpaceDN w:val="0"/>
        <w:ind w:left="567" w:hanging="567"/>
        <w:rPr>
          <w:sz w:val="22"/>
          <w:szCs w:val="22"/>
          <w:lang w:val="lt-LT" w:eastAsia="fr-FR"/>
        </w:rPr>
      </w:pPr>
      <w:r w:rsidRPr="00687948">
        <w:rPr>
          <w:sz w:val="22"/>
          <w:szCs w:val="22"/>
          <w:lang w:val="lt-LT" w:eastAsia="fr-FR"/>
        </w:rPr>
        <w:t xml:space="preserve">vaikams - </w:t>
      </w:r>
      <w:r w:rsidRPr="00687948">
        <w:rPr>
          <w:sz w:val="22"/>
          <w:lang w:val="lt-LT"/>
        </w:rPr>
        <w:t>250 mg [(</w:t>
      </w:r>
      <w:r w:rsidRPr="00687948">
        <w:rPr>
          <w:sz w:val="22"/>
          <w:szCs w:val="22"/>
          <w:lang w:val="lt-LT" w:eastAsia="fr-FR"/>
        </w:rPr>
        <w:t>dvi 125 mg tabletes)/10 kg kūno svorio arba vieną 250 mg tabletę/10 kg kūno svorio] per parą;</w:t>
      </w:r>
    </w:p>
    <w:p w14:paraId="3BD7260F" w14:textId="77777777" w:rsidR="004D0EE3" w:rsidRPr="00687948" w:rsidRDefault="004D0EE3" w:rsidP="004D0EE3">
      <w:pPr>
        <w:numPr>
          <w:ilvl w:val="0"/>
          <w:numId w:val="2"/>
        </w:numPr>
        <w:autoSpaceDE w:val="0"/>
        <w:autoSpaceDN w:val="0"/>
        <w:ind w:left="567" w:hanging="567"/>
        <w:rPr>
          <w:sz w:val="22"/>
          <w:szCs w:val="22"/>
          <w:lang w:val="lt-LT" w:eastAsia="fr-FR"/>
        </w:rPr>
      </w:pPr>
      <w:r w:rsidRPr="00687948">
        <w:rPr>
          <w:sz w:val="22"/>
          <w:szCs w:val="22"/>
          <w:lang w:val="lt-LT" w:eastAsia="fr-FR"/>
        </w:rPr>
        <w:t>mažiau kaip 75 kg sveriantiems suaugusiems žmonėms - 1500 mg (dvylika 125 mg tablečių arba šešias 250 mg tabletes) iš karto;</w:t>
      </w:r>
    </w:p>
    <w:p w14:paraId="47DBEDE2" w14:textId="77777777" w:rsidR="004D0EE3" w:rsidRPr="00687948" w:rsidRDefault="004D0EE3" w:rsidP="004D0EE3">
      <w:pPr>
        <w:numPr>
          <w:ilvl w:val="0"/>
          <w:numId w:val="2"/>
        </w:numPr>
        <w:ind w:left="567" w:hanging="567"/>
        <w:rPr>
          <w:sz w:val="22"/>
          <w:szCs w:val="22"/>
          <w:lang w:val="lt-LT"/>
        </w:rPr>
      </w:pPr>
      <w:r w:rsidRPr="00687948">
        <w:rPr>
          <w:sz w:val="22"/>
          <w:szCs w:val="22"/>
          <w:lang w:val="lt-LT"/>
        </w:rPr>
        <w:t>daugiau kaip 75 kg sveriantiems suaugusiems žmonėms -2000 mg (šešiolika 125 mg tablečių arba aštuonias 250 mg tabletes) iš karto.</w:t>
      </w:r>
    </w:p>
    <w:p w14:paraId="5B41C82C" w14:textId="77777777" w:rsidR="004D0EE3" w:rsidRPr="00687948" w:rsidRDefault="004D0EE3" w:rsidP="004D0EE3">
      <w:pPr>
        <w:tabs>
          <w:tab w:val="left" w:pos="2694"/>
        </w:tabs>
        <w:rPr>
          <w:sz w:val="22"/>
          <w:szCs w:val="22"/>
          <w:lang w:val="lt-LT"/>
        </w:rPr>
      </w:pPr>
    </w:p>
    <w:p w14:paraId="05A92E5C" w14:textId="77777777" w:rsidR="004D0EE3" w:rsidRPr="00687948" w:rsidRDefault="004D0EE3" w:rsidP="004D0EE3">
      <w:pPr>
        <w:rPr>
          <w:sz w:val="22"/>
          <w:szCs w:val="22"/>
          <w:lang w:val="lt-LT"/>
        </w:rPr>
      </w:pPr>
      <w:r w:rsidRPr="00687948">
        <w:rPr>
          <w:sz w:val="22"/>
          <w:szCs w:val="22"/>
          <w:lang w:val="lt-LT"/>
        </w:rPr>
        <w:t xml:space="preserve">Jei sergama lengva </w:t>
      </w:r>
      <w:proofErr w:type="spellStart"/>
      <w:r w:rsidRPr="00687948">
        <w:rPr>
          <w:sz w:val="22"/>
          <w:szCs w:val="22"/>
          <w:lang w:val="lt-LT"/>
        </w:rPr>
        <w:t>dvylikapirštinių</w:t>
      </w:r>
      <w:proofErr w:type="spellEnd"/>
      <w:r w:rsidRPr="00687948">
        <w:rPr>
          <w:sz w:val="22"/>
          <w:szCs w:val="22"/>
          <w:lang w:val="lt-LT"/>
        </w:rPr>
        <w:t xml:space="preserve"> </w:t>
      </w:r>
      <w:proofErr w:type="spellStart"/>
      <w:r w:rsidRPr="00687948">
        <w:rPr>
          <w:sz w:val="22"/>
          <w:szCs w:val="22"/>
          <w:lang w:val="lt-LT"/>
        </w:rPr>
        <w:t>ankilostomų</w:t>
      </w:r>
      <w:proofErr w:type="spellEnd"/>
      <w:r w:rsidRPr="00687948">
        <w:rPr>
          <w:sz w:val="22"/>
          <w:szCs w:val="22"/>
          <w:lang w:val="lt-LT"/>
        </w:rPr>
        <w:t xml:space="preserve"> sukelta liga (taip būna vietovėse, kur liga nepaplitusi), gali pakakti vienos 10 mg/kg kūno svorio dozės.</w:t>
      </w:r>
    </w:p>
    <w:p w14:paraId="466421E4" w14:textId="77777777" w:rsidR="004D0EE3" w:rsidRPr="00687948" w:rsidRDefault="004D0EE3" w:rsidP="004D0EE3">
      <w:pPr>
        <w:rPr>
          <w:sz w:val="22"/>
          <w:szCs w:val="22"/>
          <w:lang w:val="lt-LT"/>
        </w:rPr>
      </w:pPr>
    </w:p>
    <w:p w14:paraId="0A74F096" w14:textId="77777777" w:rsidR="005B0195" w:rsidRPr="00687948" w:rsidRDefault="005B0195" w:rsidP="00642F53">
      <w:pPr>
        <w:tabs>
          <w:tab w:val="center" w:pos="5670"/>
          <w:tab w:val="center" w:pos="7655"/>
        </w:tabs>
        <w:ind w:left="142" w:hanging="142"/>
        <w:rPr>
          <w:sz w:val="22"/>
          <w:szCs w:val="22"/>
          <w:lang w:val="lt-LT"/>
        </w:rPr>
      </w:pPr>
      <w:r w:rsidRPr="00687948">
        <w:rPr>
          <w:sz w:val="22"/>
          <w:szCs w:val="22"/>
          <w:lang w:val="lt-LT"/>
        </w:rPr>
        <w:lastRenderedPageBreak/>
        <w:t>Vaistas geriamas. Šio vaisto galima vartoti bet kuriuo metu. Nebūtina vaisto vartoti nevalgius ar prieš vartojimą išvalyti žarnyną.</w:t>
      </w:r>
    </w:p>
    <w:p w14:paraId="433E6C48" w14:textId="77777777" w:rsidR="005B0195" w:rsidRPr="00687948" w:rsidRDefault="005B0195" w:rsidP="004D0EE3">
      <w:pPr>
        <w:rPr>
          <w:sz w:val="22"/>
          <w:szCs w:val="22"/>
          <w:lang w:val="lt-LT"/>
        </w:rPr>
      </w:pPr>
    </w:p>
    <w:p w14:paraId="4CCCCC10" w14:textId="45FDD52A" w:rsidR="004D0EE3" w:rsidRPr="00687948" w:rsidRDefault="004D0EE3" w:rsidP="004D0EE3">
      <w:pPr>
        <w:spacing w:line="220" w:lineRule="exact"/>
        <w:rPr>
          <w:b/>
          <w:bCs/>
          <w:sz w:val="22"/>
          <w:szCs w:val="22"/>
          <w:lang w:val="lt-LT"/>
        </w:rPr>
      </w:pPr>
      <w:r w:rsidRPr="00687948">
        <w:rPr>
          <w:b/>
          <w:bCs/>
          <w:sz w:val="22"/>
          <w:szCs w:val="22"/>
          <w:lang w:val="lt-LT"/>
        </w:rPr>
        <w:t xml:space="preserve">Ką daryti pavartojus per didelę </w:t>
      </w:r>
      <w:proofErr w:type="spellStart"/>
      <w:r w:rsidRPr="00687948">
        <w:rPr>
          <w:b/>
          <w:bCs/>
          <w:sz w:val="22"/>
          <w:szCs w:val="22"/>
          <w:lang w:val="lt-LT"/>
        </w:rPr>
        <w:t>Helmintox</w:t>
      </w:r>
      <w:proofErr w:type="spellEnd"/>
      <w:r w:rsidRPr="00687948">
        <w:rPr>
          <w:b/>
          <w:bCs/>
          <w:sz w:val="22"/>
          <w:szCs w:val="22"/>
          <w:lang w:val="lt-LT"/>
        </w:rPr>
        <w:t xml:space="preserve"> dozę</w:t>
      </w:r>
    </w:p>
    <w:p w14:paraId="67BD6DB5" w14:textId="77777777" w:rsidR="004D0EE3" w:rsidRPr="00687948" w:rsidRDefault="004D0EE3" w:rsidP="004D0EE3">
      <w:pPr>
        <w:rPr>
          <w:sz w:val="22"/>
          <w:szCs w:val="22"/>
          <w:lang w:val="lt-LT"/>
        </w:rPr>
      </w:pPr>
      <w:r w:rsidRPr="00687948">
        <w:rPr>
          <w:sz w:val="22"/>
          <w:szCs w:val="22"/>
          <w:lang w:val="lt-LT"/>
        </w:rPr>
        <w:t>Perdozavus gali atsirasti nesunkių virškinimo trakto sutrikimų bei nesunkių centrinės nervų sistemos sutrikimų (</w:t>
      </w:r>
      <w:proofErr w:type="spellStart"/>
      <w:r w:rsidRPr="00687948">
        <w:rPr>
          <w:sz w:val="22"/>
          <w:szCs w:val="22"/>
          <w:lang w:val="lt-LT"/>
        </w:rPr>
        <w:t>astenija</w:t>
      </w:r>
      <w:proofErr w:type="spellEnd"/>
      <w:r w:rsidRPr="00687948">
        <w:rPr>
          <w:sz w:val="22"/>
          <w:szCs w:val="22"/>
          <w:lang w:val="lt-LT"/>
        </w:rPr>
        <w:t>, galvos sukimasis, galvos skausmas). Kartais perdozavus padidėja kepenų fermentų aktyvumas. Jei pavartojote per didelę dozę, kreipkitės į gydytoją.</w:t>
      </w:r>
    </w:p>
    <w:p w14:paraId="6926A82C" w14:textId="77777777" w:rsidR="004D0EE3" w:rsidRPr="00687948" w:rsidRDefault="004D0EE3" w:rsidP="004D0EE3">
      <w:pPr>
        <w:rPr>
          <w:sz w:val="22"/>
          <w:szCs w:val="22"/>
          <w:lang w:val="lt-LT"/>
        </w:rPr>
      </w:pPr>
    </w:p>
    <w:p w14:paraId="0B0E7DA6" w14:textId="77777777" w:rsidR="004D0EE3" w:rsidRPr="00687948" w:rsidRDefault="004D0EE3" w:rsidP="004D0EE3">
      <w:pPr>
        <w:rPr>
          <w:sz w:val="22"/>
          <w:szCs w:val="22"/>
          <w:lang w:val="lt-LT"/>
        </w:rPr>
      </w:pPr>
      <w:r w:rsidRPr="00687948">
        <w:rPr>
          <w:sz w:val="22"/>
          <w:szCs w:val="22"/>
          <w:lang w:val="lt-LT"/>
        </w:rPr>
        <w:t>Jeigu kiltų daugiau klausimų dėl šio vaisto vartojimo, kreipkitės į gydytoją arba vaistininką.</w:t>
      </w:r>
    </w:p>
    <w:p w14:paraId="45F6FEBB" w14:textId="77777777" w:rsidR="004D0EE3" w:rsidRPr="00687948" w:rsidRDefault="004D0EE3" w:rsidP="004D0EE3">
      <w:pPr>
        <w:rPr>
          <w:sz w:val="22"/>
          <w:szCs w:val="22"/>
          <w:lang w:val="lt-LT"/>
        </w:rPr>
      </w:pPr>
    </w:p>
    <w:p w14:paraId="2F9712F8" w14:textId="77777777" w:rsidR="004D0EE3" w:rsidRPr="00687948" w:rsidRDefault="004D0EE3" w:rsidP="004D0EE3">
      <w:pPr>
        <w:rPr>
          <w:sz w:val="22"/>
          <w:szCs w:val="22"/>
          <w:lang w:val="lt-LT"/>
        </w:rPr>
      </w:pPr>
    </w:p>
    <w:p w14:paraId="51BF6F10" w14:textId="77777777" w:rsidR="004D0EE3" w:rsidRPr="00687948" w:rsidRDefault="004D0EE3" w:rsidP="004D0EE3">
      <w:pPr>
        <w:keepNext/>
        <w:tabs>
          <w:tab w:val="left" w:pos="0"/>
          <w:tab w:val="left" w:pos="567"/>
        </w:tabs>
        <w:outlineLvl w:val="1"/>
        <w:rPr>
          <w:b/>
          <w:sz w:val="22"/>
          <w:szCs w:val="22"/>
          <w:lang w:val="lt-LT"/>
        </w:rPr>
      </w:pPr>
      <w:bookmarkStart w:id="81" w:name="_Toc129243142"/>
      <w:bookmarkStart w:id="82" w:name="_Toc129243267"/>
      <w:r w:rsidRPr="00687948">
        <w:rPr>
          <w:b/>
          <w:sz w:val="22"/>
          <w:szCs w:val="22"/>
          <w:lang w:val="lt-LT"/>
        </w:rPr>
        <w:t>4.</w:t>
      </w:r>
      <w:r w:rsidRPr="00687948">
        <w:rPr>
          <w:b/>
          <w:sz w:val="22"/>
          <w:szCs w:val="22"/>
          <w:lang w:val="lt-LT"/>
        </w:rPr>
        <w:tab/>
        <w:t>Galimas šalutinis poveikis</w:t>
      </w:r>
      <w:bookmarkEnd w:id="81"/>
      <w:bookmarkEnd w:id="82"/>
    </w:p>
    <w:p w14:paraId="381490C7" w14:textId="77777777" w:rsidR="004D0EE3" w:rsidRPr="00687948" w:rsidRDefault="004D0EE3" w:rsidP="004D0EE3">
      <w:pPr>
        <w:rPr>
          <w:sz w:val="22"/>
          <w:szCs w:val="22"/>
          <w:lang w:val="lt-LT"/>
        </w:rPr>
      </w:pPr>
    </w:p>
    <w:p w14:paraId="08030594" w14:textId="35E7747D" w:rsidR="002E02BC" w:rsidRPr="00687948" w:rsidRDefault="002E04CD" w:rsidP="002E02BC">
      <w:pPr>
        <w:pStyle w:val="BTEMEASMCA"/>
      </w:pPr>
      <w:r w:rsidRPr="002E04CD">
        <w:t>Reti šalutinio poveikio reiškiniai (gali pasireikšti rečiau kaip 1 iš 1</w:t>
      </w:r>
      <w:r>
        <w:t> </w:t>
      </w:r>
      <w:r w:rsidRPr="002E04CD">
        <w:t>000 asmenų)</w:t>
      </w:r>
    </w:p>
    <w:p w14:paraId="76F9A5BA" w14:textId="5DA76DE1" w:rsidR="002E02BC" w:rsidRPr="00687948" w:rsidRDefault="002E02BC" w:rsidP="002E02BC">
      <w:pPr>
        <w:pStyle w:val="BTEMEASMCA"/>
      </w:pPr>
      <w:r w:rsidRPr="00687948">
        <w:t>Apetito stoka, pilvo diegliai, pykinimas, vėmimas, viduriavimas, kepenų fermentų kiekio padidėjimas.</w:t>
      </w:r>
    </w:p>
    <w:p w14:paraId="6257BBCA" w14:textId="77777777" w:rsidR="002E02BC" w:rsidRPr="00687948" w:rsidRDefault="002E02BC" w:rsidP="002E02BC">
      <w:pPr>
        <w:pStyle w:val="BTEMEASMCA"/>
      </w:pPr>
    </w:p>
    <w:p w14:paraId="5ACC31E3" w14:textId="0B6CBD26" w:rsidR="002E02BC" w:rsidRPr="00687948" w:rsidRDefault="002E04CD" w:rsidP="002E02BC">
      <w:pPr>
        <w:pStyle w:val="BTEMEASMCA"/>
      </w:pPr>
      <w:r>
        <w:t>Labai r</w:t>
      </w:r>
      <w:r w:rsidRPr="002E04CD">
        <w:t>eti šalutinio poveikio reiškiniai (gali pasireikšti rečiau kaip 1 iš 1</w:t>
      </w:r>
      <w:r>
        <w:t>0 </w:t>
      </w:r>
      <w:r w:rsidRPr="002E04CD">
        <w:t>000 asmenų)</w:t>
      </w:r>
    </w:p>
    <w:p w14:paraId="66A2B4D1" w14:textId="7B2F440D" w:rsidR="005B0195" w:rsidRPr="00687948" w:rsidRDefault="002E02BC" w:rsidP="002E02BC">
      <w:pPr>
        <w:pStyle w:val="BTEMEASMCA"/>
      </w:pPr>
      <w:r w:rsidRPr="00687948">
        <w:rPr>
          <w:i w:val="0"/>
        </w:rPr>
        <w:t>Nemiga, galvos skausmas, svaigulys, išbėrimas, nuovargis</w:t>
      </w:r>
      <w:r w:rsidRPr="00687948">
        <w:t>.</w:t>
      </w:r>
    </w:p>
    <w:p w14:paraId="0AFFB096" w14:textId="77777777" w:rsidR="004D0EE3" w:rsidRPr="00687948" w:rsidRDefault="004D0EE3" w:rsidP="004D0EE3">
      <w:pPr>
        <w:rPr>
          <w:sz w:val="22"/>
          <w:szCs w:val="22"/>
          <w:lang w:val="lt-LT"/>
        </w:rPr>
      </w:pPr>
    </w:p>
    <w:p w14:paraId="0E262B3C" w14:textId="77777777" w:rsidR="004D0EE3" w:rsidRPr="00687948" w:rsidRDefault="004D0EE3" w:rsidP="004D0EE3">
      <w:pPr>
        <w:rPr>
          <w:b/>
          <w:sz w:val="22"/>
          <w:szCs w:val="22"/>
          <w:lang w:val="lt-LT"/>
        </w:rPr>
      </w:pPr>
      <w:r w:rsidRPr="00687948">
        <w:rPr>
          <w:b/>
          <w:sz w:val="22"/>
          <w:szCs w:val="22"/>
          <w:lang w:val="lt-LT"/>
        </w:rPr>
        <w:t>Pranešimas apie šalutinį poveikį</w:t>
      </w:r>
    </w:p>
    <w:p w14:paraId="35FDF0B2" w14:textId="77777777" w:rsidR="00DD131F" w:rsidRPr="00DD131F" w:rsidRDefault="004D0EE3" w:rsidP="00DD131F">
      <w:pPr>
        <w:tabs>
          <w:tab w:val="left" w:pos="567"/>
        </w:tabs>
        <w:spacing w:line="260" w:lineRule="exact"/>
        <w:ind w:right="-1"/>
        <w:rPr>
          <w:snapToGrid w:val="0"/>
          <w:sz w:val="22"/>
          <w:lang w:val="lt-LT"/>
        </w:rPr>
      </w:pPr>
      <w:r w:rsidRPr="00687948">
        <w:rPr>
          <w:sz w:val="22"/>
          <w:szCs w:val="22"/>
          <w:lang w:val="lt-LT"/>
        </w:rPr>
        <w:t xml:space="preserve">Jeigu pasireiškė šalutinis poveikis, įskaitant šiame lapelyje nenurodytą, pasakykite gydytojui arba vaistininkui. </w:t>
      </w:r>
      <w:r w:rsidR="00DD131F" w:rsidRPr="00DD131F">
        <w:rPr>
          <w:snapToGrid w:val="0"/>
          <w:sz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DD131F" w:rsidRPr="00DD131F">
          <w:rPr>
            <w:snapToGrid w:val="0"/>
            <w:color w:val="0000FF"/>
            <w:sz w:val="22"/>
            <w:u w:val="single"/>
            <w:lang w:val="lt-LT"/>
          </w:rPr>
          <w:t>https://vapris.vvkt.lt/vvkt-web/public/nrv</w:t>
        </w:r>
      </w:hyperlink>
      <w:r w:rsidR="00DD131F" w:rsidRPr="00DD131F">
        <w:rPr>
          <w:snapToGrid w:val="0"/>
          <w:sz w:val="22"/>
          <w:lang w:val="lt-LT"/>
        </w:rPr>
        <w:t xml:space="preserve"> arba užpildant Paciento pranešimo apie įtariamą nepageidaujamą reakciją (ĮNR) formą, kuri skelbiama </w:t>
      </w:r>
      <w:hyperlink r:id="rId9" w:history="1">
        <w:r w:rsidR="00DD131F" w:rsidRPr="00DD131F">
          <w:rPr>
            <w:snapToGrid w:val="0"/>
            <w:color w:val="0000FF"/>
            <w:sz w:val="22"/>
            <w:u w:val="single"/>
            <w:lang w:val="lt-LT"/>
          </w:rPr>
          <w:t>https://www.vvkt.lt/index.php?4004286486</w:t>
        </w:r>
      </w:hyperlink>
      <w:r w:rsidR="00DD131F" w:rsidRPr="00DD131F">
        <w:rPr>
          <w:snapToGrid w:val="0"/>
          <w:sz w:val="22"/>
          <w:lang w:val="lt-LT"/>
        </w:rPr>
        <w:t xml:space="preserve">, ir atsiunčiant elektroniniu paštu (adresu </w:t>
      </w:r>
      <w:hyperlink r:id="rId10" w:history="1">
        <w:r w:rsidR="00DD131F" w:rsidRPr="00DD131F">
          <w:rPr>
            <w:snapToGrid w:val="0"/>
            <w:color w:val="0000FF"/>
            <w:sz w:val="22"/>
            <w:u w:val="single"/>
            <w:lang w:val="lt-LT"/>
          </w:rPr>
          <w:t>NepageidaujamaR@vvkt.lt</w:t>
        </w:r>
      </w:hyperlink>
      <w:r w:rsidR="00DD131F" w:rsidRPr="00DD131F">
        <w:rPr>
          <w:snapToGrid w:val="0"/>
          <w:sz w:val="22"/>
          <w:lang w:val="lt-LT"/>
        </w:rPr>
        <w:t>) arba nemokamu telefonu 8 800 73 568. Pranešdami apie šalutinį poveikį galite mums padėti gauti daugiau informacijos apie šio vaisto saugumą.</w:t>
      </w:r>
    </w:p>
    <w:p w14:paraId="0899633E" w14:textId="77777777" w:rsidR="004D0EE3" w:rsidRPr="00687948" w:rsidRDefault="004D0EE3" w:rsidP="004D0EE3">
      <w:pPr>
        <w:ind w:right="-449"/>
        <w:rPr>
          <w:sz w:val="22"/>
          <w:szCs w:val="22"/>
          <w:lang w:val="lt-LT"/>
        </w:rPr>
      </w:pPr>
    </w:p>
    <w:p w14:paraId="7F810554" w14:textId="77777777" w:rsidR="004D0EE3" w:rsidRPr="00687948" w:rsidRDefault="004D0EE3" w:rsidP="004D0EE3">
      <w:pPr>
        <w:ind w:right="-449"/>
        <w:rPr>
          <w:sz w:val="22"/>
          <w:szCs w:val="22"/>
          <w:lang w:val="lt-LT"/>
        </w:rPr>
      </w:pPr>
    </w:p>
    <w:p w14:paraId="13B6767B" w14:textId="77777777" w:rsidR="004D0EE3" w:rsidRPr="00687948" w:rsidRDefault="004D0EE3" w:rsidP="004D0EE3">
      <w:pPr>
        <w:keepNext/>
        <w:tabs>
          <w:tab w:val="left" w:pos="0"/>
          <w:tab w:val="left" w:pos="567"/>
        </w:tabs>
        <w:outlineLvl w:val="1"/>
        <w:rPr>
          <w:b/>
          <w:sz w:val="22"/>
          <w:szCs w:val="22"/>
          <w:lang w:val="lt-LT"/>
        </w:rPr>
      </w:pPr>
      <w:r w:rsidRPr="00687948">
        <w:rPr>
          <w:b/>
          <w:sz w:val="22"/>
          <w:szCs w:val="22"/>
          <w:lang w:val="lt-LT"/>
        </w:rPr>
        <w:t>5.</w:t>
      </w:r>
      <w:r w:rsidRPr="00687948">
        <w:rPr>
          <w:b/>
          <w:sz w:val="22"/>
          <w:szCs w:val="22"/>
          <w:lang w:val="lt-LT"/>
        </w:rPr>
        <w:tab/>
        <w:t xml:space="preserve">Kaip laikyti </w:t>
      </w:r>
      <w:proofErr w:type="spellStart"/>
      <w:r w:rsidRPr="00687948">
        <w:rPr>
          <w:b/>
          <w:sz w:val="22"/>
          <w:szCs w:val="22"/>
          <w:lang w:val="lt-LT"/>
        </w:rPr>
        <w:t>Helmintox</w:t>
      </w:r>
      <w:proofErr w:type="spellEnd"/>
    </w:p>
    <w:p w14:paraId="59EC160A" w14:textId="77777777" w:rsidR="004D0EE3" w:rsidRPr="00687948" w:rsidRDefault="004D0EE3" w:rsidP="004D0EE3">
      <w:pPr>
        <w:numPr>
          <w:ilvl w:val="12"/>
          <w:numId w:val="0"/>
        </w:numPr>
        <w:ind w:right="-2"/>
        <w:rPr>
          <w:sz w:val="22"/>
          <w:szCs w:val="22"/>
          <w:lang w:val="lt-LT"/>
        </w:rPr>
      </w:pPr>
    </w:p>
    <w:p w14:paraId="511650CD" w14:textId="77777777" w:rsidR="004D0EE3" w:rsidRPr="00687948" w:rsidRDefault="004D0EE3" w:rsidP="004D0EE3">
      <w:pPr>
        <w:numPr>
          <w:ilvl w:val="12"/>
          <w:numId w:val="0"/>
        </w:numPr>
        <w:ind w:right="-2"/>
        <w:rPr>
          <w:sz w:val="22"/>
          <w:szCs w:val="22"/>
          <w:lang w:val="lt-LT"/>
        </w:rPr>
      </w:pPr>
      <w:r w:rsidRPr="00687948">
        <w:rPr>
          <w:sz w:val="22"/>
          <w:szCs w:val="22"/>
          <w:lang w:val="lt-LT"/>
        </w:rPr>
        <w:t>Šį vaistą laikykite vaikams nepastebimoje ir nepasiekiamoje vietoje.</w:t>
      </w:r>
    </w:p>
    <w:p w14:paraId="6026BA23" w14:textId="77777777" w:rsidR="004D0EE3" w:rsidRPr="00687948" w:rsidRDefault="004D0EE3" w:rsidP="004D0EE3">
      <w:pPr>
        <w:numPr>
          <w:ilvl w:val="12"/>
          <w:numId w:val="0"/>
        </w:numPr>
        <w:ind w:right="-2"/>
        <w:rPr>
          <w:sz w:val="22"/>
          <w:szCs w:val="22"/>
          <w:lang w:val="lt-LT"/>
        </w:rPr>
      </w:pPr>
    </w:p>
    <w:p w14:paraId="48BFBF9C" w14:textId="77777777" w:rsidR="004D0EE3" w:rsidRPr="00687948" w:rsidRDefault="004D0EE3" w:rsidP="004D0EE3">
      <w:pPr>
        <w:rPr>
          <w:sz w:val="22"/>
          <w:szCs w:val="22"/>
          <w:lang w:val="lt-LT"/>
        </w:rPr>
      </w:pPr>
      <w:r w:rsidRPr="00687948">
        <w:rPr>
          <w:sz w:val="22"/>
          <w:szCs w:val="22"/>
          <w:lang w:val="lt-LT"/>
        </w:rPr>
        <w:t xml:space="preserve">Laikyti žemesnėje kaip 25 </w:t>
      </w:r>
      <w:r w:rsidRPr="00687948">
        <w:rPr>
          <w:sz w:val="22"/>
          <w:szCs w:val="22"/>
          <w:lang w:val="lt-LT"/>
        </w:rPr>
        <w:sym w:font="Symbol" w:char="F0B0"/>
      </w:r>
      <w:r w:rsidRPr="00687948">
        <w:rPr>
          <w:sz w:val="22"/>
          <w:szCs w:val="22"/>
          <w:lang w:val="lt-LT"/>
        </w:rPr>
        <w:t>C temperatūroje.</w:t>
      </w:r>
    </w:p>
    <w:p w14:paraId="7F2696EA" w14:textId="77777777" w:rsidR="004D0EE3" w:rsidRPr="00687948" w:rsidRDefault="004D0EE3" w:rsidP="004D0EE3">
      <w:pPr>
        <w:rPr>
          <w:sz w:val="22"/>
          <w:szCs w:val="22"/>
          <w:lang w:val="lt-LT"/>
        </w:rPr>
      </w:pPr>
    </w:p>
    <w:p w14:paraId="067887A5" w14:textId="75DA8050" w:rsidR="004D0EE3" w:rsidRPr="00687948" w:rsidRDefault="004D0EE3" w:rsidP="004D0EE3">
      <w:pPr>
        <w:rPr>
          <w:sz w:val="22"/>
          <w:szCs w:val="22"/>
          <w:lang w:val="lt-LT"/>
        </w:rPr>
      </w:pPr>
      <w:r w:rsidRPr="00687948">
        <w:rPr>
          <w:sz w:val="22"/>
          <w:szCs w:val="22"/>
          <w:lang w:val="lt-LT"/>
        </w:rPr>
        <w:t>Ant dėžutės ir lizdinės plokštelės po „</w:t>
      </w:r>
      <w:r w:rsidR="002E04CD">
        <w:rPr>
          <w:sz w:val="22"/>
          <w:szCs w:val="22"/>
          <w:lang w:val="lt-LT"/>
        </w:rPr>
        <w:t>EXP</w:t>
      </w:r>
      <w:r w:rsidRPr="00687948">
        <w:rPr>
          <w:sz w:val="22"/>
          <w:szCs w:val="22"/>
          <w:lang w:val="lt-LT"/>
        </w:rPr>
        <w:t>“ nurodytam tinkamumo laikui pasibaigus, šio vaisto vartoti negalima. Vaistas tinkamas vartoti iki paskutinės nurodyto mėnesio dienos.</w:t>
      </w:r>
    </w:p>
    <w:p w14:paraId="58F88980" w14:textId="77777777" w:rsidR="004D0EE3" w:rsidRPr="00687948" w:rsidRDefault="004D0EE3" w:rsidP="004D0EE3">
      <w:pPr>
        <w:rPr>
          <w:sz w:val="22"/>
          <w:szCs w:val="22"/>
          <w:lang w:val="lt-LT"/>
        </w:rPr>
      </w:pPr>
    </w:p>
    <w:p w14:paraId="51BFD50E" w14:textId="77777777" w:rsidR="004D0EE3" w:rsidRPr="00687948" w:rsidRDefault="004D0EE3" w:rsidP="004D0EE3">
      <w:pPr>
        <w:numPr>
          <w:ilvl w:val="12"/>
          <w:numId w:val="0"/>
        </w:numPr>
        <w:ind w:right="-2"/>
        <w:rPr>
          <w:i/>
          <w:sz w:val="22"/>
          <w:szCs w:val="22"/>
          <w:lang w:val="lt-LT"/>
        </w:rPr>
      </w:pPr>
      <w:r w:rsidRPr="00687948">
        <w:rPr>
          <w:sz w:val="22"/>
          <w:szCs w:val="22"/>
          <w:lang w:val="lt-LT"/>
        </w:rPr>
        <w:t>Vaistų negalima išmesti į kanalizaciją arba su buitinėmis atliekomis. Kaip išmesti nereikalingus vaistus, klauskite vaistininko. Šios priemonės padės apsaugoti aplinką.</w:t>
      </w:r>
    </w:p>
    <w:p w14:paraId="475D66F5" w14:textId="77777777" w:rsidR="004D0EE3" w:rsidRPr="00687948" w:rsidRDefault="004D0EE3" w:rsidP="004D0EE3">
      <w:pPr>
        <w:numPr>
          <w:ilvl w:val="12"/>
          <w:numId w:val="0"/>
        </w:numPr>
        <w:ind w:right="-2"/>
        <w:rPr>
          <w:sz w:val="22"/>
          <w:szCs w:val="22"/>
          <w:lang w:val="lt-LT"/>
        </w:rPr>
      </w:pPr>
    </w:p>
    <w:p w14:paraId="65439BEB" w14:textId="77777777" w:rsidR="004D0EE3" w:rsidRPr="00687948" w:rsidRDefault="004D0EE3" w:rsidP="004D0EE3">
      <w:pPr>
        <w:numPr>
          <w:ilvl w:val="12"/>
          <w:numId w:val="0"/>
        </w:numPr>
        <w:ind w:right="-2"/>
        <w:rPr>
          <w:sz w:val="22"/>
          <w:szCs w:val="22"/>
          <w:lang w:val="lt-LT"/>
        </w:rPr>
      </w:pPr>
    </w:p>
    <w:p w14:paraId="6DC17B2F" w14:textId="77777777" w:rsidR="004D0EE3" w:rsidRPr="00687948" w:rsidRDefault="004D0EE3" w:rsidP="004D0EE3">
      <w:pPr>
        <w:keepNext/>
        <w:tabs>
          <w:tab w:val="left" w:pos="0"/>
          <w:tab w:val="left" w:pos="567"/>
        </w:tabs>
        <w:outlineLvl w:val="1"/>
        <w:rPr>
          <w:b/>
          <w:sz w:val="22"/>
          <w:szCs w:val="22"/>
          <w:lang w:val="lt-LT"/>
        </w:rPr>
      </w:pPr>
      <w:r w:rsidRPr="00687948">
        <w:rPr>
          <w:b/>
          <w:sz w:val="22"/>
          <w:szCs w:val="22"/>
          <w:lang w:val="lt-LT"/>
        </w:rPr>
        <w:t>6.</w:t>
      </w:r>
      <w:r w:rsidRPr="00687948">
        <w:rPr>
          <w:b/>
          <w:sz w:val="22"/>
          <w:szCs w:val="22"/>
          <w:lang w:val="lt-LT"/>
        </w:rPr>
        <w:tab/>
        <w:t>Pakuotės turinys ir kita informacija</w:t>
      </w:r>
    </w:p>
    <w:p w14:paraId="329F9ABC" w14:textId="77777777" w:rsidR="004D0EE3" w:rsidRPr="00687948" w:rsidRDefault="004D0EE3" w:rsidP="004D0EE3">
      <w:pPr>
        <w:spacing w:line="220" w:lineRule="exact"/>
        <w:rPr>
          <w:b/>
          <w:bCs/>
          <w:sz w:val="22"/>
          <w:szCs w:val="22"/>
          <w:lang w:val="lt-LT"/>
        </w:rPr>
      </w:pPr>
    </w:p>
    <w:p w14:paraId="2FFFDE10" w14:textId="77777777" w:rsidR="004D0EE3" w:rsidRPr="00687948" w:rsidRDefault="004D0EE3" w:rsidP="004D0EE3">
      <w:pPr>
        <w:spacing w:line="220" w:lineRule="exact"/>
        <w:rPr>
          <w:sz w:val="22"/>
          <w:szCs w:val="22"/>
          <w:lang w:val="lt-LT"/>
        </w:rPr>
      </w:pPr>
      <w:proofErr w:type="spellStart"/>
      <w:r w:rsidRPr="00687948">
        <w:rPr>
          <w:b/>
          <w:bCs/>
          <w:sz w:val="22"/>
          <w:szCs w:val="22"/>
          <w:lang w:val="lt-LT"/>
        </w:rPr>
        <w:t>Helmintox</w:t>
      </w:r>
      <w:proofErr w:type="spellEnd"/>
      <w:r w:rsidRPr="00687948">
        <w:rPr>
          <w:b/>
          <w:bCs/>
          <w:sz w:val="22"/>
          <w:szCs w:val="22"/>
          <w:lang w:val="lt-LT"/>
        </w:rPr>
        <w:t xml:space="preserve"> sudėtis</w:t>
      </w:r>
    </w:p>
    <w:p w14:paraId="05F6D565" w14:textId="77777777" w:rsidR="004D0EE3" w:rsidRPr="00687948" w:rsidRDefault="004D0EE3" w:rsidP="004D0EE3">
      <w:pPr>
        <w:pStyle w:val="Sraopastraipa"/>
        <w:numPr>
          <w:ilvl w:val="0"/>
          <w:numId w:val="3"/>
        </w:numPr>
        <w:rPr>
          <w:sz w:val="22"/>
          <w:szCs w:val="22"/>
          <w:lang w:val="lt-LT"/>
        </w:rPr>
      </w:pPr>
      <w:r w:rsidRPr="00687948">
        <w:rPr>
          <w:sz w:val="22"/>
          <w:szCs w:val="22"/>
          <w:lang w:val="lt-LT"/>
        </w:rPr>
        <w:t xml:space="preserve">Veiklioji medžiaga yra </w:t>
      </w:r>
      <w:proofErr w:type="spellStart"/>
      <w:r w:rsidRPr="00687948">
        <w:rPr>
          <w:sz w:val="22"/>
          <w:szCs w:val="22"/>
          <w:lang w:val="lt-LT"/>
        </w:rPr>
        <w:t>pirantelis</w:t>
      </w:r>
      <w:proofErr w:type="spellEnd"/>
      <w:r w:rsidRPr="00687948">
        <w:rPr>
          <w:sz w:val="22"/>
          <w:szCs w:val="22"/>
          <w:lang w:val="lt-LT"/>
        </w:rPr>
        <w:t xml:space="preserve">. </w:t>
      </w:r>
    </w:p>
    <w:p w14:paraId="69654567" w14:textId="77777777" w:rsidR="004D0EE3" w:rsidRPr="00687948" w:rsidRDefault="004D0EE3" w:rsidP="004D0EE3">
      <w:pPr>
        <w:rPr>
          <w:sz w:val="22"/>
          <w:szCs w:val="22"/>
          <w:lang w:val="lt-LT"/>
        </w:rPr>
      </w:pPr>
      <w:r w:rsidRPr="00687948">
        <w:rPr>
          <w:sz w:val="22"/>
          <w:szCs w:val="22"/>
          <w:lang w:val="lt-LT"/>
        </w:rPr>
        <w:t xml:space="preserve">Kiekvienoje plėvele dengtoje tabletėje yra 125 mg </w:t>
      </w:r>
      <w:proofErr w:type="spellStart"/>
      <w:r w:rsidRPr="00687948">
        <w:rPr>
          <w:sz w:val="22"/>
          <w:szCs w:val="22"/>
          <w:lang w:val="lt-LT"/>
        </w:rPr>
        <w:t>pirantelio</w:t>
      </w:r>
      <w:proofErr w:type="spellEnd"/>
      <w:r w:rsidRPr="00687948">
        <w:rPr>
          <w:sz w:val="22"/>
          <w:szCs w:val="22"/>
          <w:lang w:val="lt-LT"/>
        </w:rPr>
        <w:t xml:space="preserve">, atitinkančio </w:t>
      </w:r>
      <w:r w:rsidRPr="00687948">
        <w:rPr>
          <w:sz w:val="22"/>
          <w:lang w:val="lt-LT"/>
        </w:rPr>
        <w:t xml:space="preserve">360,5 mg </w:t>
      </w:r>
      <w:proofErr w:type="spellStart"/>
      <w:r w:rsidRPr="00687948">
        <w:rPr>
          <w:sz w:val="22"/>
          <w:szCs w:val="22"/>
          <w:lang w:val="lt-LT"/>
        </w:rPr>
        <w:t>pirantelio</w:t>
      </w:r>
      <w:proofErr w:type="spellEnd"/>
      <w:r w:rsidRPr="00687948">
        <w:rPr>
          <w:sz w:val="22"/>
          <w:szCs w:val="22"/>
          <w:lang w:val="lt-LT"/>
        </w:rPr>
        <w:t xml:space="preserve"> </w:t>
      </w:r>
      <w:proofErr w:type="spellStart"/>
      <w:r w:rsidRPr="00687948">
        <w:rPr>
          <w:sz w:val="22"/>
          <w:szCs w:val="22"/>
          <w:lang w:val="lt-LT"/>
        </w:rPr>
        <w:t>embonato</w:t>
      </w:r>
      <w:proofErr w:type="spellEnd"/>
      <w:r w:rsidRPr="00687948">
        <w:rPr>
          <w:sz w:val="22"/>
          <w:szCs w:val="22"/>
          <w:lang w:val="lt-LT"/>
        </w:rPr>
        <w:t>.</w:t>
      </w:r>
    </w:p>
    <w:p w14:paraId="6D2465B8" w14:textId="77777777" w:rsidR="004D0EE3" w:rsidRPr="00687948" w:rsidRDefault="004D0EE3" w:rsidP="004D0EE3">
      <w:pPr>
        <w:rPr>
          <w:sz w:val="22"/>
          <w:szCs w:val="22"/>
          <w:lang w:val="lt-LT"/>
        </w:rPr>
      </w:pPr>
      <w:r w:rsidRPr="00687948">
        <w:rPr>
          <w:sz w:val="22"/>
          <w:szCs w:val="22"/>
          <w:lang w:val="lt-LT"/>
        </w:rPr>
        <w:t xml:space="preserve">Kiekvienoje plėvele dengtoje tabletėje yra 250 mg </w:t>
      </w:r>
      <w:proofErr w:type="spellStart"/>
      <w:r w:rsidRPr="00687948">
        <w:rPr>
          <w:sz w:val="22"/>
          <w:szCs w:val="22"/>
          <w:lang w:val="lt-LT"/>
        </w:rPr>
        <w:t>pirantelio</w:t>
      </w:r>
      <w:proofErr w:type="spellEnd"/>
      <w:r w:rsidRPr="00687948">
        <w:rPr>
          <w:sz w:val="22"/>
          <w:szCs w:val="22"/>
          <w:lang w:val="lt-LT"/>
        </w:rPr>
        <w:t>, atitinkančio 721</w:t>
      </w:r>
      <w:r w:rsidRPr="00687948">
        <w:rPr>
          <w:sz w:val="22"/>
          <w:lang w:val="lt-LT"/>
        </w:rPr>
        <w:t xml:space="preserve"> mg </w:t>
      </w:r>
      <w:proofErr w:type="spellStart"/>
      <w:r w:rsidRPr="00687948">
        <w:rPr>
          <w:sz w:val="22"/>
          <w:szCs w:val="22"/>
          <w:lang w:val="lt-LT"/>
        </w:rPr>
        <w:t>pirantelio</w:t>
      </w:r>
      <w:proofErr w:type="spellEnd"/>
      <w:r w:rsidRPr="00687948">
        <w:rPr>
          <w:sz w:val="22"/>
          <w:szCs w:val="22"/>
          <w:lang w:val="lt-LT"/>
        </w:rPr>
        <w:t xml:space="preserve"> </w:t>
      </w:r>
      <w:proofErr w:type="spellStart"/>
      <w:r w:rsidRPr="00687948">
        <w:rPr>
          <w:sz w:val="22"/>
          <w:szCs w:val="22"/>
          <w:lang w:val="lt-LT"/>
        </w:rPr>
        <w:t>embonato</w:t>
      </w:r>
      <w:proofErr w:type="spellEnd"/>
      <w:r w:rsidRPr="00687948">
        <w:rPr>
          <w:sz w:val="22"/>
          <w:szCs w:val="22"/>
          <w:lang w:val="lt-LT"/>
        </w:rPr>
        <w:t>.</w:t>
      </w:r>
    </w:p>
    <w:p w14:paraId="285F33DD" w14:textId="77777777" w:rsidR="004D0EE3" w:rsidRPr="00687948" w:rsidRDefault="004D0EE3" w:rsidP="004D0EE3">
      <w:pPr>
        <w:pStyle w:val="Sraopastraipa"/>
        <w:numPr>
          <w:ilvl w:val="0"/>
          <w:numId w:val="3"/>
        </w:numPr>
        <w:ind w:left="0" w:firstLine="0"/>
        <w:rPr>
          <w:sz w:val="22"/>
          <w:szCs w:val="22"/>
          <w:lang w:val="lt-LT"/>
        </w:rPr>
      </w:pPr>
      <w:r w:rsidRPr="00687948" w:rsidDel="00425341">
        <w:rPr>
          <w:sz w:val="22"/>
          <w:szCs w:val="22"/>
          <w:lang w:val="lt-LT"/>
        </w:rPr>
        <w:t xml:space="preserve"> </w:t>
      </w:r>
      <w:r w:rsidRPr="00687948">
        <w:rPr>
          <w:sz w:val="22"/>
          <w:szCs w:val="22"/>
          <w:lang w:val="lt-LT"/>
        </w:rPr>
        <w:t xml:space="preserve">Pagalbinės medžiagos. </w:t>
      </w:r>
      <w:r w:rsidRPr="00687948">
        <w:rPr>
          <w:i/>
          <w:sz w:val="22"/>
          <w:szCs w:val="22"/>
          <w:lang w:val="lt-LT"/>
        </w:rPr>
        <w:t>Tabletės branduolys</w:t>
      </w:r>
      <w:r w:rsidRPr="00687948">
        <w:rPr>
          <w:sz w:val="22"/>
          <w:szCs w:val="22"/>
          <w:lang w:val="lt-LT"/>
        </w:rPr>
        <w:t xml:space="preserve">: </w:t>
      </w:r>
      <w:proofErr w:type="spellStart"/>
      <w:r w:rsidRPr="00687948">
        <w:rPr>
          <w:sz w:val="22"/>
          <w:szCs w:val="22"/>
          <w:lang w:val="lt-LT"/>
        </w:rPr>
        <w:t>pregelifikuotas</w:t>
      </w:r>
      <w:proofErr w:type="spellEnd"/>
      <w:r w:rsidRPr="00687948">
        <w:rPr>
          <w:sz w:val="22"/>
          <w:szCs w:val="22"/>
          <w:lang w:val="lt-LT"/>
        </w:rPr>
        <w:t xml:space="preserve"> krakmolas</w:t>
      </w:r>
      <w:r w:rsidRPr="00687948" w:rsidDel="0033392F">
        <w:rPr>
          <w:sz w:val="22"/>
          <w:szCs w:val="22"/>
          <w:lang w:val="lt-LT"/>
        </w:rPr>
        <w:t xml:space="preserve"> </w:t>
      </w:r>
      <w:r w:rsidRPr="00687948">
        <w:rPr>
          <w:sz w:val="22"/>
          <w:szCs w:val="22"/>
          <w:lang w:val="lt-LT"/>
        </w:rPr>
        <w:t xml:space="preserve">(kukurūzų), </w:t>
      </w:r>
      <w:proofErr w:type="spellStart"/>
      <w:r w:rsidRPr="00687948">
        <w:rPr>
          <w:sz w:val="22"/>
          <w:szCs w:val="22"/>
          <w:lang w:val="lt-LT"/>
        </w:rPr>
        <w:t>povidonas</w:t>
      </w:r>
      <w:proofErr w:type="spellEnd"/>
      <w:r w:rsidRPr="00687948">
        <w:rPr>
          <w:sz w:val="22"/>
          <w:szCs w:val="22"/>
          <w:lang w:val="lt-LT"/>
        </w:rPr>
        <w:t xml:space="preserve">, </w:t>
      </w:r>
      <w:proofErr w:type="spellStart"/>
      <w:r w:rsidRPr="00687948">
        <w:rPr>
          <w:sz w:val="22"/>
          <w:szCs w:val="22"/>
          <w:lang w:val="lt-LT"/>
        </w:rPr>
        <w:t>kroskarmeliozės</w:t>
      </w:r>
      <w:proofErr w:type="spellEnd"/>
      <w:r w:rsidRPr="00687948">
        <w:rPr>
          <w:sz w:val="22"/>
          <w:szCs w:val="22"/>
          <w:lang w:val="lt-LT"/>
        </w:rPr>
        <w:t xml:space="preserve"> natrio druska, magnio </w:t>
      </w:r>
      <w:proofErr w:type="spellStart"/>
      <w:r w:rsidRPr="00687948">
        <w:rPr>
          <w:sz w:val="22"/>
          <w:szCs w:val="22"/>
          <w:lang w:val="lt-LT"/>
        </w:rPr>
        <w:t>stearatas</w:t>
      </w:r>
      <w:proofErr w:type="spellEnd"/>
      <w:r w:rsidRPr="00687948">
        <w:rPr>
          <w:sz w:val="22"/>
          <w:szCs w:val="22"/>
          <w:lang w:val="lt-LT"/>
        </w:rPr>
        <w:t xml:space="preserve"> (E572). </w:t>
      </w:r>
      <w:r w:rsidRPr="00687948">
        <w:rPr>
          <w:i/>
          <w:sz w:val="22"/>
          <w:szCs w:val="22"/>
          <w:lang w:val="lt-LT"/>
        </w:rPr>
        <w:t>Tabletės plėvelė</w:t>
      </w:r>
      <w:r w:rsidRPr="00687948">
        <w:rPr>
          <w:sz w:val="22"/>
          <w:szCs w:val="22"/>
          <w:lang w:val="lt-LT"/>
        </w:rPr>
        <w:t xml:space="preserve">:  </w:t>
      </w:r>
      <w:proofErr w:type="spellStart"/>
      <w:r w:rsidRPr="00687948">
        <w:rPr>
          <w:sz w:val="22"/>
          <w:szCs w:val="22"/>
          <w:lang w:val="lt-LT"/>
        </w:rPr>
        <w:t>Sepifilm</w:t>
      </w:r>
      <w:r w:rsidRPr="00687948">
        <w:rPr>
          <w:sz w:val="22"/>
          <w:szCs w:val="22"/>
          <w:vertAlign w:val="superscript"/>
          <w:lang w:val="lt-LT"/>
        </w:rPr>
        <w:t>TM</w:t>
      </w:r>
      <w:proofErr w:type="spellEnd"/>
      <w:r w:rsidRPr="00687948">
        <w:rPr>
          <w:sz w:val="22"/>
          <w:szCs w:val="22"/>
          <w:lang w:val="lt-LT"/>
        </w:rPr>
        <w:t xml:space="preserve"> (</w:t>
      </w:r>
      <w:proofErr w:type="spellStart"/>
      <w:r w:rsidRPr="00687948">
        <w:rPr>
          <w:sz w:val="22"/>
          <w:szCs w:val="22"/>
          <w:lang w:val="lt-LT"/>
        </w:rPr>
        <w:t>hipromeliozė</w:t>
      </w:r>
      <w:proofErr w:type="spellEnd"/>
      <w:r w:rsidRPr="00687948">
        <w:rPr>
          <w:sz w:val="22"/>
          <w:szCs w:val="22"/>
          <w:lang w:val="lt-LT"/>
        </w:rPr>
        <w:t xml:space="preserve">, </w:t>
      </w:r>
      <w:proofErr w:type="spellStart"/>
      <w:r w:rsidRPr="00687948">
        <w:rPr>
          <w:sz w:val="22"/>
          <w:szCs w:val="22"/>
          <w:lang w:val="lt-LT"/>
        </w:rPr>
        <w:t>mikrokristalinė</w:t>
      </w:r>
      <w:proofErr w:type="spellEnd"/>
      <w:r w:rsidRPr="00687948">
        <w:rPr>
          <w:sz w:val="22"/>
          <w:szCs w:val="22"/>
          <w:lang w:val="lt-LT"/>
        </w:rPr>
        <w:t xml:space="preserve"> celiuliozė, </w:t>
      </w:r>
      <w:proofErr w:type="spellStart"/>
      <w:r w:rsidRPr="00687948">
        <w:rPr>
          <w:sz w:val="22"/>
          <w:szCs w:val="22"/>
          <w:lang w:val="lt-LT"/>
        </w:rPr>
        <w:t>makrogolio</w:t>
      </w:r>
      <w:proofErr w:type="spellEnd"/>
      <w:r w:rsidRPr="00687948">
        <w:rPr>
          <w:sz w:val="22"/>
          <w:szCs w:val="22"/>
          <w:lang w:val="lt-LT"/>
        </w:rPr>
        <w:t xml:space="preserve"> 400 </w:t>
      </w:r>
      <w:proofErr w:type="spellStart"/>
      <w:r w:rsidRPr="00687948">
        <w:rPr>
          <w:sz w:val="22"/>
          <w:szCs w:val="22"/>
          <w:lang w:val="lt-LT"/>
        </w:rPr>
        <w:t>monostearatas</w:t>
      </w:r>
      <w:proofErr w:type="spellEnd"/>
      <w:r w:rsidRPr="00687948">
        <w:rPr>
          <w:sz w:val="22"/>
          <w:szCs w:val="22"/>
          <w:lang w:val="lt-LT"/>
        </w:rPr>
        <w:t xml:space="preserve">), </w:t>
      </w:r>
      <w:proofErr w:type="spellStart"/>
      <w:r w:rsidRPr="00687948">
        <w:rPr>
          <w:sz w:val="22"/>
          <w:szCs w:val="22"/>
          <w:lang w:val="lt-LT"/>
        </w:rPr>
        <w:t>Sepispere</w:t>
      </w:r>
      <w:r w:rsidRPr="00687948">
        <w:rPr>
          <w:sz w:val="22"/>
          <w:szCs w:val="22"/>
          <w:vertAlign w:val="superscript"/>
          <w:lang w:val="lt-LT"/>
        </w:rPr>
        <w:t>TM</w:t>
      </w:r>
      <w:proofErr w:type="spellEnd"/>
      <w:r w:rsidRPr="00687948">
        <w:rPr>
          <w:sz w:val="22"/>
          <w:szCs w:val="22"/>
          <w:lang w:val="lt-LT"/>
        </w:rPr>
        <w:t xml:space="preserve"> AP3065 geltonasis (</w:t>
      </w:r>
      <w:proofErr w:type="spellStart"/>
      <w:r w:rsidRPr="00687948">
        <w:rPr>
          <w:sz w:val="22"/>
          <w:szCs w:val="22"/>
          <w:lang w:val="lt-LT"/>
        </w:rPr>
        <w:t>propilenglikolis</w:t>
      </w:r>
      <w:proofErr w:type="spellEnd"/>
      <w:r w:rsidRPr="00687948">
        <w:rPr>
          <w:sz w:val="22"/>
          <w:szCs w:val="22"/>
          <w:lang w:val="lt-LT"/>
        </w:rPr>
        <w:t xml:space="preserve">, </w:t>
      </w:r>
      <w:proofErr w:type="spellStart"/>
      <w:r w:rsidRPr="00687948">
        <w:rPr>
          <w:sz w:val="22"/>
          <w:szCs w:val="22"/>
          <w:lang w:val="lt-LT"/>
        </w:rPr>
        <w:t>hipromeliozė</w:t>
      </w:r>
      <w:proofErr w:type="spellEnd"/>
      <w:r w:rsidRPr="00687948">
        <w:rPr>
          <w:sz w:val="22"/>
          <w:szCs w:val="22"/>
          <w:lang w:val="lt-LT"/>
        </w:rPr>
        <w:t>, titano dioksidas, saulėlydžio geltonasis FCF (E110) .</w:t>
      </w:r>
    </w:p>
    <w:p w14:paraId="67556E0A" w14:textId="77777777" w:rsidR="004D0EE3" w:rsidRPr="00687948" w:rsidRDefault="004D0EE3" w:rsidP="004D0EE3">
      <w:pPr>
        <w:rPr>
          <w:sz w:val="22"/>
          <w:szCs w:val="22"/>
          <w:lang w:val="lt-LT"/>
        </w:rPr>
      </w:pPr>
    </w:p>
    <w:p w14:paraId="536B5DC8" w14:textId="77777777" w:rsidR="004D0EE3" w:rsidRPr="00687948" w:rsidRDefault="004D0EE3" w:rsidP="004D0EE3">
      <w:pPr>
        <w:spacing w:line="220" w:lineRule="exact"/>
        <w:rPr>
          <w:sz w:val="22"/>
          <w:szCs w:val="22"/>
          <w:lang w:val="lt-LT"/>
        </w:rPr>
      </w:pPr>
      <w:proofErr w:type="spellStart"/>
      <w:r w:rsidRPr="00687948">
        <w:rPr>
          <w:b/>
          <w:bCs/>
          <w:sz w:val="22"/>
          <w:szCs w:val="22"/>
          <w:lang w:val="lt-LT"/>
        </w:rPr>
        <w:t>Helmintox</w:t>
      </w:r>
      <w:proofErr w:type="spellEnd"/>
      <w:r w:rsidRPr="00687948">
        <w:rPr>
          <w:b/>
          <w:bCs/>
          <w:sz w:val="22"/>
          <w:szCs w:val="22"/>
          <w:lang w:val="lt-LT"/>
        </w:rPr>
        <w:t xml:space="preserve"> išvaizda ir kiekis pakuotėje</w:t>
      </w:r>
    </w:p>
    <w:p w14:paraId="58F9ADED" w14:textId="77777777" w:rsidR="004D0EE3" w:rsidRPr="00687948" w:rsidRDefault="004D0EE3" w:rsidP="004D0EE3">
      <w:pPr>
        <w:rPr>
          <w:sz w:val="22"/>
          <w:szCs w:val="22"/>
          <w:lang w:val="lt-LT"/>
        </w:rPr>
      </w:pPr>
      <w:r w:rsidRPr="00687948">
        <w:rPr>
          <w:sz w:val="22"/>
          <w:szCs w:val="22"/>
          <w:lang w:val="lt-LT"/>
        </w:rPr>
        <w:lastRenderedPageBreak/>
        <w:t>Tabletės yra geltonos-oranžinės, su vagele.</w:t>
      </w:r>
    </w:p>
    <w:p w14:paraId="7D9248FE" w14:textId="77777777" w:rsidR="004D0EE3" w:rsidRPr="00687948" w:rsidRDefault="004D0EE3" w:rsidP="004D0EE3">
      <w:pPr>
        <w:rPr>
          <w:sz w:val="22"/>
          <w:szCs w:val="22"/>
          <w:lang w:val="lt-LT"/>
        </w:rPr>
      </w:pPr>
    </w:p>
    <w:p w14:paraId="700727B0" w14:textId="5A797A6B" w:rsidR="004D0EE3" w:rsidRPr="00687948" w:rsidRDefault="004D0EE3" w:rsidP="004D0EE3">
      <w:pPr>
        <w:rPr>
          <w:sz w:val="22"/>
          <w:szCs w:val="22"/>
          <w:lang w:val="lt-LT"/>
        </w:rPr>
      </w:pPr>
      <w:r w:rsidRPr="00687948">
        <w:rPr>
          <w:sz w:val="22"/>
          <w:szCs w:val="22"/>
          <w:lang w:val="lt-LT"/>
        </w:rPr>
        <w:t xml:space="preserve">Pakuotėje yra 6 </w:t>
      </w:r>
      <w:proofErr w:type="spellStart"/>
      <w:r w:rsidRPr="00687948">
        <w:rPr>
          <w:sz w:val="22"/>
          <w:szCs w:val="22"/>
          <w:lang w:val="lt-LT"/>
        </w:rPr>
        <w:t>Helmintox</w:t>
      </w:r>
      <w:proofErr w:type="spellEnd"/>
      <w:r w:rsidRPr="00687948">
        <w:rPr>
          <w:sz w:val="22"/>
          <w:szCs w:val="22"/>
          <w:lang w:val="lt-LT"/>
        </w:rPr>
        <w:t xml:space="preserve"> 125 mg arba 3 </w:t>
      </w:r>
      <w:proofErr w:type="spellStart"/>
      <w:r w:rsidRPr="00687948">
        <w:rPr>
          <w:sz w:val="22"/>
          <w:szCs w:val="22"/>
          <w:lang w:val="lt-LT"/>
        </w:rPr>
        <w:t>Helmintox</w:t>
      </w:r>
      <w:proofErr w:type="spellEnd"/>
      <w:r w:rsidRPr="00687948">
        <w:rPr>
          <w:sz w:val="22"/>
          <w:szCs w:val="22"/>
          <w:lang w:val="lt-LT"/>
        </w:rPr>
        <w:t xml:space="preserve"> 250 mg tabletės lizdinėse plokštelėse.</w:t>
      </w:r>
    </w:p>
    <w:p w14:paraId="5D8A8F09" w14:textId="77777777" w:rsidR="004D0EE3" w:rsidRPr="00687948" w:rsidRDefault="004D0EE3" w:rsidP="004D0EE3">
      <w:pPr>
        <w:rPr>
          <w:sz w:val="22"/>
          <w:szCs w:val="22"/>
          <w:lang w:val="lt-LT"/>
        </w:rPr>
      </w:pPr>
    </w:p>
    <w:p w14:paraId="279E2F1A" w14:textId="77777777" w:rsidR="004D0EE3" w:rsidRPr="00687948" w:rsidRDefault="004D0EE3" w:rsidP="004D0EE3">
      <w:pPr>
        <w:spacing w:line="220" w:lineRule="exact"/>
        <w:rPr>
          <w:b/>
          <w:bCs/>
          <w:sz w:val="22"/>
          <w:szCs w:val="22"/>
          <w:lang w:val="lt-LT"/>
        </w:rPr>
      </w:pPr>
      <w:r w:rsidRPr="00687948">
        <w:rPr>
          <w:b/>
          <w:bCs/>
          <w:sz w:val="22"/>
          <w:szCs w:val="22"/>
          <w:lang w:val="lt-LT"/>
        </w:rPr>
        <w:t>Registruotojas</w:t>
      </w:r>
    </w:p>
    <w:p w14:paraId="7A81C252" w14:textId="77777777" w:rsidR="004D0EE3" w:rsidRPr="00687948" w:rsidRDefault="004D0EE3" w:rsidP="004D0EE3">
      <w:pPr>
        <w:tabs>
          <w:tab w:val="center" w:pos="4820"/>
        </w:tabs>
        <w:rPr>
          <w:sz w:val="22"/>
          <w:szCs w:val="22"/>
          <w:lang w:val="lt-LT"/>
        </w:rPr>
      </w:pPr>
      <w:r w:rsidRPr="00687948">
        <w:rPr>
          <w:sz w:val="22"/>
          <w:szCs w:val="22"/>
          <w:lang w:val="lt-LT"/>
        </w:rPr>
        <w:t>LABORATOIRE INNOTECH INTERNATIONAL</w:t>
      </w:r>
    </w:p>
    <w:p w14:paraId="5F08C7BC" w14:textId="015A305E" w:rsidR="004D0EE3" w:rsidRPr="00687948" w:rsidRDefault="004D0EE3" w:rsidP="004D0EE3">
      <w:pPr>
        <w:tabs>
          <w:tab w:val="center" w:pos="4820"/>
        </w:tabs>
        <w:rPr>
          <w:sz w:val="22"/>
          <w:szCs w:val="22"/>
          <w:lang w:val="lt-LT"/>
        </w:rPr>
      </w:pPr>
      <w:r w:rsidRPr="00687948">
        <w:rPr>
          <w:sz w:val="22"/>
          <w:szCs w:val="22"/>
          <w:lang w:val="lt-LT"/>
        </w:rPr>
        <w:t xml:space="preserve">22, </w:t>
      </w:r>
      <w:proofErr w:type="spellStart"/>
      <w:r w:rsidRPr="00687948">
        <w:rPr>
          <w:sz w:val="22"/>
          <w:szCs w:val="22"/>
          <w:lang w:val="lt-LT"/>
        </w:rPr>
        <w:t>avenue</w:t>
      </w:r>
      <w:proofErr w:type="spellEnd"/>
      <w:r w:rsidRPr="00687948">
        <w:rPr>
          <w:sz w:val="22"/>
          <w:szCs w:val="22"/>
          <w:lang w:val="lt-LT"/>
        </w:rPr>
        <w:t xml:space="preserve"> Aristide </w:t>
      </w:r>
      <w:proofErr w:type="spellStart"/>
      <w:r w:rsidRPr="00687948">
        <w:rPr>
          <w:sz w:val="22"/>
          <w:szCs w:val="22"/>
          <w:lang w:val="lt-LT"/>
        </w:rPr>
        <w:t>Briand</w:t>
      </w:r>
      <w:proofErr w:type="spellEnd"/>
    </w:p>
    <w:p w14:paraId="6EE3728D" w14:textId="77777777" w:rsidR="004D0EE3" w:rsidRPr="00687948" w:rsidRDefault="004D0EE3" w:rsidP="004D0EE3">
      <w:pPr>
        <w:rPr>
          <w:sz w:val="22"/>
          <w:szCs w:val="22"/>
          <w:lang w:val="lt-LT"/>
        </w:rPr>
      </w:pPr>
      <w:r w:rsidRPr="00687948">
        <w:rPr>
          <w:sz w:val="22"/>
          <w:szCs w:val="22"/>
          <w:lang w:val="lt-LT"/>
        </w:rPr>
        <w:t xml:space="preserve">94110 </w:t>
      </w:r>
      <w:proofErr w:type="spellStart"/>
      <w:r w:rsidRPr="00687948">
        <w:rPr>
          <w:sz w:val="22"/>
          <w:szCs w:val="22"/>
          <w:lang w:val="lt-LT"/>
        </w:rPr>
        <w:t>Arcueil</w:t>
      </w:r>
      <w:proofErr w:type="spellEnd"/>
    </w:p>
    <w:p w14:paraId="26AE83B6" w14:textId="77777777" w:rsidR="004D0EE3" w:rsidRPr="00687948" w:rsidRDefault="004D0EE3" w:rsidP="004D0EE3">
      <w:pPr>
        <w:rPr>
          <w:sz w:val="22"/>
          <w:szCs w:val="22"/>
          <w:lang w:val="lt-LT"/>
        </w:rPr>
      </w:pPr>
      <w:r w:rsidRPr="00687948">
        <w:rPr>
          <w:sz w:val="22"/>
          <w:szCs w:val="22"/>
          <w:lang w:val="lt-LT"/>
        </w:rPr>
        <w:t>Prancūzija</w:t>
      </w:r>
    </w:p>
    <w:p w14:paraId="0FFF9398" w14:textId="77777777" w:rsidR="004D0EE3" w:rsidRPr="00687948" w:rsidRDefault="004D0EE3" w:rsidP="004D0EE3">
      <w:pPr>
        <w:rPr>
          <w:sz w:val="22"/>
          <w:szCs w:val="22"/>
          <w:lang w:val="lt-LT"/>
        </w:rPr>
      </w:pPr>
    </w:p>
    <w:p w14:paraId="5ACDE3B7" w14:textId="77777777" w:rsidR="004D0EE3" w:rsidRPr="00687948" w:rsidRDefault="004D0EE3" w:rsidP="004D0EE3">
      <w:pPr>
        <w:rPr>
          <w:b/>
          <w:sz w:val="22"/>
          <w:szCs w:val="22"/>
          <w:lang w:val="lt-LT"/>
        </w:rPr>
      </w:pPr>
      <w:r w:rsidRPr="00687948">
        <w:rPr>
          <w:b/>
          <w:sz w:val="22"/>
          <w:szCs w:val="22"/>
          <w:lang w:val="lt-LT"/>
        </w:rPr>
        <w:t>Gamintojas</w:t>
      </w:r>
    </w:p>
    <w:p w14:paraId="27A5D7D9" w14:textId="77777777" w:rsidR="004D0EE3" w:rsidRPr="00687948" w:rsidRDefault="004D0EE3" w:rsidP="004D0EE3">
      <w:pPr>
        <w:ind w:left="709" w:hanging="709"/>
        <w:jc w:val="both"/>
        <w:rPr>
          <w:sz w:val="22"/>
          <w:szCs w:val="22"/>
          <w:lang w:val="lt-LT"/>
        </w:rPr>
      </w:pPr>
      <w:r w:rsidRPr="00687948">
        <w:rPr>
          <w:sz w:val="22"/>
          <w:szCs w:val="22"/>
          <w:lang w:val="lt-LT"/>
        </w:rPr>
        <w:t>INNOTHERA CHOUZY</w:t>
      </w:r>
    </w:p>
    <w:p w14:paraId="205656AF" w14:textId="5F529577" w:rsidR="004D0EE3" w:rsidRPr="00687948" w:rsidRDefault="002E02BC" w:rsidP="004D0EE3">
      <w:pPr>
        <w:ind w:left="709" w:hanging="709"/>
        <w:jc w:val="both"/>
        <w:rPr>
          <w:sz w:val="22"/>
          <w:szCs w:val="22"/>
          <w:lang w:val="lt-LT"/>
        </w:rPr>
      </w:pPr>
      <w:proofErr w:type="spellStart"/>
      <w:r w:rsidRPr="00687948">
        <w:rPr>
          <w:sz w:val="22"/>
          <w:szCs w:val="22"/>
          <w:lang w:val="lt-LT"/>
        </w:rPr>
        <w:t>Rue</w:t>
      </w:r>
      <w:proofErr w:type="spellEnd"/>
      <w:r w:rsidRPr="00687948">
        <w:rPr>
          <w:sz w:val="22"/>
          <w:szCs w:val="22"/>
          <w:lang w:val="lt-LT"/>
        </w:rPr>
        <w:t xml:space="preserve"> </w:t>
      </w:r>
      <w:proofErr w:type="spellStart"/>
      <w:r w:rsidRPr="00687948">
        <w:rPr>
          <w:sz w:val="22"/>
          <w:szCs w:val="22"/>
          <w:lang w:val="lt-LT"/>
        </w:rPr>
        <w:t>René</w:t>
      </w:r>
      <w:proofErr w:type="spellEnd"/>
      <w:r w:rsidRPr="00687948">
        <w:rPr>
          <w:sz w:val="22"/>
          <w:szCs w:val="22"/>
          <w:lang w:val="lt-LT"/>
        </w:rPr>
        <w:t xml:space="preserve"> </w:t>
      </w:r>
      <w:proofErr w:type="spellStart"/>
      <w:r w:rsidRPr="00687948">
        <w:rPr>
          <w:sz w:val="22"/>
          <w:szCs w:val="22"/>
          <w:lang w:val="lt-LT"/>
        </w:rPr>
        <w:t>Chantereau</w:t>
      </w:r>
      <w:proofErr w:type="spellEnd"/>
      <w:r w:rsidRPr="00687948">
        <w:rPr>
          <w:sz w:val="22"/>
          <w:szCs w:val="22"/>
          <w:lang w:val="lt-LT"/>
        </w:rPr>
        <w:t xml:space="preserve">, </w:t>
      </w:r>
      <w:proofErr w:type="spellStart"/>
      <w:r w:rsidR="004D0EE3" w:rsidRPr="00687948">
        <w:rPr>
          <w:sz w:val="22"/>
          <w:szCs w:val="22"/>
          <w:lang w:val="lt-LT"/>
        </w:rPr>
        <w:t>Chouzy-sur-Cisse</w:t>
      </w:r>
      <w:proofErr w:type="spellEnd"/>
    </w:p>
    <w:p w14:paraId="2B48298E" w14:textId="77777777" w:rsidR="002E02BC" w:rsidRPr="00687948" w:rsidRDefault="002E02BC" w:rsidP="004D0EE3">
      <w:pPr>
        <w:ind w:left="709" w:hanging="709"/>
        <w:jc w:val="both"/>
        <w:rPr>
          <w:sz w:val="22"/>
          <w:szCs w:val="22"/>
          <w:lang w:val="lt-LT"/>
        </w:rPr>
      </w:pPr>
      <w:r w:rsidRPr="00687948">
        <w:rPr>
          <w:sz w:val="22"/>
          <w:szCs w:val="22"/>
          <w:lang w:val="lt-LT"/>
        </w:rPr>
        <w:t xml:space="preserve">41150 </w:t>
      </w:r>
      <w:proofErr w:type="spellStart"/>
      <w:r w:rsidRPr="00687948">
        <w:rPr>
          <w:sz w:val="22"/>
          <w:szCs w:val="22"/>
          <w:lang w:val="lt-LT"/>
        </w:rPr>
        <w:t>Valloire-sur-Cisse</w:t>
      </w:r>
      <w:proofErr w:type="spellEnd"/>
    </w:p>
    <w:p w14:paraId="0A6EE5FC" w14:textId="77777777" w:rsidR="004D0EE3" w:rsidRPr="00687948" w:rsidRDefault="004D0EE3" w:rsidP="004D0EE3">
      <w:pPr>
        <w:ind w:left="709" w:hanging="709"/>
        <w:jc w:val="both"/>
        <w:rPr>
          <w:sz w:val="22"/>
          <w:szCs w:val="22"/>
          <w:lang w:val="lt-LT"/>
        </w:rPr>
      </w:pPr>
      <w:r w:rsidRPr="00687948">
        <w:rPr>
          <w:sz w:val="22"/>
          <w:szCs w:val="22"/>
          <w:lang w:val="lt-LT"/>
        </w:rPr>
        <w:t>Prancūzija</w:t>
      </w:r>
    </w:p>
    <w:p w14:paraId="5B79AD44" w14:textId="77777777" w:rsidR="004D0EE3" w:rsidRPr="00687948" w:rsidRDefault="004D0EE3" w:rsidP="004D0EE3">
      <w:pPr>
        <w:rPr>
          <w:sz w:val="22"/>
          <w:szCs w:val="22"/>
          <w:lang w:val="lt-LT"/>
        </w:rPr>
      </w:pPr>
    </w:p>
    <w:p w14:paraId="65F8F6CC" w14:textId="77777777" w:rsidR="004D0EE3" w:rsidRPr="00687948" w:rsidRDefault="004D0EE3" w:rsidP="004D0EE3">
      <w:pPr>
        <w:rPr>
          <w:sz w:val="22"/>
          <w:szCs w:val="22"/>
          <w:lang w:val="lt-LT"/>
        </w:rPr>
      </w:pPr>
      <w:r w:rsidRPr="00687948">
        <w:rPr>
          <w:sz w:val="22"/>
          <w:szCs w:val="22"/>
          <w:lang w:val="lt-LT"/>
        </w:rPr>
        <w:t>Jeigu apie šį vaistą norite sužinoti daugiau, kreipkitės į registruotoją.</w:t>
      </w:r>
    </w:p>
    <w:p w14:paraId="1B20DBEF" w14:textId="77777777" w:rsidR="004D0EE3" w:rsidRPr="00687948" w:rsidRDefault="004D0EE3" w:rsidP="004D0EE3">
      <w:pPr>
        <w:rPr>
          <w:b/>
          <w:bCs/>
          <w:sz w:val="22"/>
          <w:szCs w:val="22"/>
          <w:lang w:val="lt-LT"/>
        </w:rPr>
      </w:pPr>
    </w:p>
    <w:p w14:paraId="56A221E9" w14:textId="5E2D0B28" w:rsidR="004D0EE3" w:rsidRPr="00687948" w:rsidRDefault="004D0EE3" w:rsidP="004D0EE3">
      <w:pPr>
        <w:rPr>
          <w:sz w:val="22"/>
          <w:szCs w:val="22"/>
          <w:lang w:val="lt-LT"/>
        </w:rPr>
      </w:pPr>
      <w:r w:rsidRPr="00687948">
        <w:rPr>
          <w:b/>
          <w:bCs/>
          <w:sz w:val="22"/>
          <w:szCs w:val="22"/>
          <w:lang w:val="lt-LT"/>
        </w:rPr>
        <w:t>Šis pakuotės lapelis</w:t>
      </w:r>
      <w:r w:rsidRPr="00687948">
        <w:rPr>
          <w:b/>
          <w:sz w:val="22"/>
          <w:szCs w:val="22"/>
          <w:lang w:val="lt-LT"/>
        </w:rPr>
        <w:t xml:space="preserve"> paskutinį kartą peržiūrėtas</w:t>
      </w:r>
      <w:r w:rsidR="00CB09DD">
        <w:rPr>
          <w:b/>
          <w:sz w:val="22"/>
          <w:szCs w:val="22"/>
          <w:lang w:val="lt-LT"/>
        </w:rPr>
        <w:t xml:space="preserve"> 2023-06-27.</w:t>
      </w:r>
    </w:p>
    <w:p w14:paraId="24FBC96E" w14:textId="77777777" w:rsidR="004D0EE3" w:rsidRPr="00687948" w:rsidRDefault="004D0EE3" w:rsidP="004D0EE3">
      <w:pPr>
        <w:rPr>
          <w:sz w:val="22"/>
          <w:szCs w:val="22"/>
          <w:lang w:val="lt-LT"/>
        </w:rPr>
      </w:pPr>
    </w:p>
    <w:p w14:paraId="6A6B3602" w14:textId="77777777" w:rsidR="004D0EE3" w:rsidRPr="00687948" w:rsidRDefault="004D0EE3" w:rsidP="004D0EE3">
      <w:pPr>
        <w:numPr>
          <w:ilvl w:val="12"/>
          <w:numId w:val="0"/>
        </w:numPr>
        <w:ind w:right="-2"/>
        <w:rPr>
          <w:sz w:val="22"/>
          <w:szCs w:val="22"/>
          <w:lang w:val="lt-LT"/>
        </w:rPr>
      </w:pPr>
      <w:r w:rsidRPr="00687948">
        <w:rPr>
          <w:sz w:val="22"/>
          <w:szCs w:val="22"/>
          <w:lang w:val="lt-LT"/>
        </w:rPr>
        <w:t>Išsami informacija apie šį vaistą pateikiama Valstybinės vaistų kontrolės tarnybos prie Lietuvos Respublikos sveikatos apsaugos ministerijos tinklalapyje</w:t>
      </w:r>
      <w:r w:rsidRPr="00687948">
        <w:rPr>
          <w:i/>
          <w:sz w:val="22"/>
          <w:szCs w:val="22"/>
          <w:lang w:val="lt-LT"/>
        </w:rPr>
        <w:t xml:space="preserve"> </w:t>
      </w:r>
      <w:hyperlink r:id="rId11" w:history="1">
        <w:r w:rsidRPr="00687948">
          <w:rPr>
            <w:rFonts w:eastAsia="SimSun"/>
            <w:color w:val="0000FF"/>
            <w:sz w:val="22"/>
            <w:szCs w:val="22"/>
            <w:u w:val="single"/>
            <w:lang w:val="lt-LT"/>
          </w:rPr>
          <w:t>http://www.vvkt.lt/</w:t>
        </w:r>
      </w:hyperlink>
      <w:r w:rsidRPr="00687948">
        <w:rPr>
          <w:sz w:val="22"/>
          <w:szCs w:val="22"/>
          <w:lang w:val="lt-LT"/>
        </w:rPr>
        <w:t>.</w:t>
      </w:r>
    </w:p>
    <w:p w14:paraId="2E03DBA5" w14:textId="77777777" w:rsidR="004D0EE3" w:rsidRPr="00687948" w:rsidRDefault="004D0EE3" w:rsidP="004D0EE3">
      <w:pPr>
        <w:rPr>
          <w:sz w:val="22"/>
          <w:szCs w:val="22"/>
          <w:lang w:val="lt-LT"/>
        </w:rPr>
      </w:pPr>
      <w:bookmarkStart w:id="83" w:name="_GoBack"/>
      <w:bookmarkEnd w:id="83"/>
    </w:p>
    <w:p w14:paraId="650E1883" w14:textId="77777777" w:rsidR="004D0EE3" w:rsidRPr="00687948" w:rsidRDefault="004D0EE3" w:rsidP="004D0EE3">
      <w:pPr>
        <w:rPr>
          <w:lang w:val="lt-LT"/>
        </w:rPr>
      </w:pPr>
    </w:p>
    <w:p w14:paraId="68CF560B" w14:textId="77777777" w:rsidR="004D0EE3" w:rsidRPr="00687948" w:rsidRDefault="004D0EE3" w:rsidP="004D0EE3">
      <w:pPr>
        <w:rPr>
          <w:lang w:val="lt-LT"/>
        </w:rPr>
      </w:pPr>
    </w:p>
    <w:p w14:paraId="7524D8E2" w14:textId="77777777" w:rsidR="008C6CB2" w:rsidRPr="00687948" w:rsidRDefault="008C6CB2">
      <w:pPr>
        <w:rPr>
          <w:lang w:val="lt-LT"/>
        </w:rPr>
      </w:pPr>
    </w:p>
    <w:sectPr w:rsidR="008C6CB2" w:rsidRPr="00687948">
      <w:pgSz w:w="11906" w:h="16838" w:code="9"/>
      <w:pgMar w:top="1134" w:right="1418" w:bottom="1134" w:left="1418" w:header="737" w:footer="737"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4B21A" w16cex:dateUtc="2023-06-14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2B4CF7" w16cid:durableId="2834B21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9806A7"/>
    <w:multiLevelType w:val="hybridMultilevel"/>
    <w:tmpl w:val="D4C08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6C5D35"/>
    <w:multiLevelType w:val="hybridMultilevel"/>
    <w:tmpl w:val="A32EC8BC"/>
    <w:lvl w:ilvl="0" w:tplc="04090001">
      <w:start w:val="1"/>
      <w:numFmt w:val="bullet"/>
      <w:lvlText w:val=""/>
      <w:lvlJc w:val="left"/>
      <w:pPr>
        <w:tabs>
          <w:tab w:val="num" w:pos="720"/>
        </w:tabs>
        <w:ind w:left="720" w:hanging="360"/>
      </w:pPr>
      <w:rPr>
        <w:rFonts w:ascii="Symbol" w:hAnsi="Symbol" w:hint="default"/>
      </w:rPr>
    </w:lvl>
    <w:lvl w:ilvl="1" w:tplc="71FE7E14">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25E"/>
    <w:rsid w:val="000374CB"/>
    <w:rsid w:val="00047996"/>
    <w:rsid w:val="00050DC0"/>
    <w:rsid w:val="000722E9"/>
    <w:rsid w:val="0008460F"/>
    <w:rsid w:val="00104494"/>
    <w:rsid w:val="001C4D20"/>
    <w:rsid w:val="001D6FBE"/>
    <w:rsid w:val="0020374F"/>
    <w:rsid w:val="002356A5"/>
    <w:rsid w:val="00266CE5"/>
    <w:rsid w:val="0027509A"/>
    <w:rsid w:val="002B4E26"/>
    <w:rsid w:val="002E02BC"/>
    <w:rsid w:val="002E04CD"/>
    <w:rsid w:val="002F09B5"/>
    <w:rsid w:val="002F0FB9"/>
    <w:rsid w:val="00376EF4"/>
    <w:rsid w:val="00427DCE"/>
    <w:rsid w:val="00473589"/>
    <w:rsid w:val="00477B63"/>
    <w:rsid w:val="00486B87"/>
    <w:rsid w:val="004D0EE3"/>
    <w:rsid w:val="004D1A50"/>
    <w:rsid w:val="005070D7"/>
    <w:rsid w:val="00564924"/>
    <w:rsid w:val="005B0195"/>
    <w:rsid w:val="00642F53"/>
    <w:rsid w:val="00687948"/>
    <w:rsid w:val="0074025E"/>
    <w:rsid w:val="00763CA1"/>
    <w:rsid w:val="00776162"/>
    <w:rsid w:val="0079648E"/>
    <w:rsid w:val="007B6D64"/>
    <w:rsid w:val="00821A21"/>
    <w:rsid w:val="008C6CB2"/>
    <w:rsid w:val="00900323"/>
    <w:rsid w:val="00904C38"/>
    <w:rsid w:val="009225E5"/>
    <w:rsid w:val="00930DDE"/>
    <w:rsid w:val="00973F55"/>
    <w:rsid w:val="009828E9"/>
    <w:rsid w:val="0098325C"/>
    <w:rsid w:val="009A1826"/>
    <w:rsid w:val="009B45DA"/>
    <w:rsid w:val="009D5807"/>
    <w:rsid w:val="009F3454"/>
    <w:rsid w:val="00A45B6E"/>
    <w:rsid w:val="00B12411"/>
    <w:rsid w:val="00B738FA"/>
    <w:rsid w:val="00B7745A"/>
    <w:rsid w:val="00B86A8E"/>
    <w:rsid w:val="00BC1E6F"/>
    <w:rsid w:val="00C351C7"/>
    <w:rsid w:val="00C873E2"/>
    <w:rsid w:val="00C913A9"/>
    <w:rsid w:val="00CB09DD"/>
    <w:rsid w:val="00CD1F4B"/>
    <w:rsid w:val="00D31919"/>
    <w:rsid w:val="00D46230"/>
    <w:rsid w:val="00D56FF0"/>
    <w:rsid w:val="00D65D42"/>
    <w:rsid w:val="00DD131F"/>
    <w:rsid w:val="00DE62D6"/>
    <w:rsid w:val="00F00CF0"/>
    <w:rsid w:val="00FC4C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26631"/>
  <w15:chartTrackingRefBased/>
  <w15:docId w15:val="{E36F7CAA-0BE9-4E42-ABDF-FFE748D5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0EE3"/>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D0EE3"/>
    <w:rPr>
      <w:color w:val="0000FF"/>
      <w:u w:val="single"/>
    </w:rPr>
  </w:style>
  <w:style w:type="paragraph" w:styleId="Sraopastraipa">
    <w:name w:val="List Paragraph"/>
    <w:basedOn w:val="prastasis"/>
    <w:uiPriority w:val="34"/>
    <w:qFormat/>
    <w:rsid w:val="004D0EE3"/>
    <w:pPr>
      <w:ind w:left="720"/>
      <w:contextualSpacing/>
    </w:pPr>
  </w:style>
  <w:style w:type="paragraph" w:styleId="Debesliotekstas">
    <w:name w:val="Balloon Text"/>
    <w:basedOn w:val="prastasis"/>
    <w:link w:val="DebesliotekstasDiagrama"/>
    <w:uiPriority w:val="99"/>
    <w:semiHidden/>
    <w:unhideWhenUsed/>
    <w:rsid w:val="005B01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0195"/>
    <w:rPr>
      <w:rFonts w:ascii="Segoe UI" w:eastAsia="Times New Roman" w:hAnsi="Segoe UI" w:cs="Segoe UI"/>
      <w:sz w:val="18"/>
      <w:szCs w:val="18"/>
      <w:lang w:val="en-GB"/>
    </w:rPr>
  </w:style>
  <w:style w:type="paragraph" w:customStyle="1" w:styleId="BTEMEASMCA">
    <w:name w:val="BT EMEA_SMCA"/>
    <w:basedOn w:val="prastasis"/>
    <w:autoRedefine/>
    <w:rsid w:val="00C351C7"/>
    <w:rPr>
      <w:i/>
      <w:sz w:val="22"/>
      <w:szCs w:val="22"/>
      <w:lang w:val="lt-LT"/>
    </w:rPr>
  </w:style>
  <w:style w:type="paragraph" w:styleId="Pataisymai">
    <w:name w:val="Revision"/>
    <w:hidden/>
    <w:uiPriority w:val="99"/>
    <w:semiHidden/>
    <w:rsid w:val="00C351C7"/>
    <w:pPr>
      <w:spacing w:after="0" w:line="240" w:lineRule="auto"/>
    </w:pPr>
    <w:rPr>
      <w:rFonts w:ascii="Times New Roman" w:eastAsia="Times New Roman" w:hAnsi="Times New Roman" w:cs="Times New Roman"/>
      <w:sz w:val="20"/>
      <w:szCs w:val="20"/>
      <w:lang w:val="en-GB"/>
    </w:rPr>
  </w:style>
  <w:style w:type="character" w:customStyle="1" w:styleId="Neapdorotaspaminjimas1">
    <w:name w:val="Neapdorotas paminėjimas1"/>
    <w:basedOn w:val="Numatytasispastraiposriftas"/>
    <w:uiPriority w:val="99"/>
    <w:semiHidden/>
    <w:unhideWhenUsed/>
    <w:rsid w:val="002E04CD"/>
    <w:rPr>
      <w:color w:val="605E5C"/>
      <w:shd w:val="clear" w:color="auto" w:fill="E1DFDD"/>
    </w:rPr>
  </w:style>
  <w:style w:type="character" w:styleId="Komentaronuoroda">
    <w:name w:val="annotation reference"/>
    <w:basedOn w:val="Numatytasispastraiposriftas"/>
    <w:uiPriority w:val="99"/>
    <w:semiHidden/>
    <w:unhideWhenUsed/>
    <w:rsid w:val="00DD131F"/>
    <w:rPr>
      <w:sz w:val="16"/>
      <w:szCs w:val="16"/>
    </w:rPr>
  </w:style>
  <w:style w:type="paragraph" w:styleId="Komentarotekstas">
    <w:name w:val="annotation text"/>
    <w:basedOn w:val="prastasis"/>
    <w:link w:val="KomentarotekstasDiagrama"/>
    <w:uiPriority w:val="99"/>
    <w:unhideWhenUsed/>
    <w:rsid w:val="00DD131F"/>
  </w:style>
  <w:style w:type="character" w:customStyle="1" w:styleId="KomentarotekstasDiagrama">
    <w:name w:val="Komentaro tekstas Diagrama"/>
    <w:basedOn w:val="Numatytasispastraiposriftas"/>
    <w:link w:val="Komentarotekstas"/>
    <w:uiPriority w:val="99"/>
    <w:rsid w:val="00DD131F"/>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DD131F"/>
    <w:rPr>
      <w:b/>
      <w:bCs/>
    </w:rPr>
  </w:style>
  <w:style w:type="character" w:customStyle="1" w:styleId="KomentarotemaDiagrama">
    <w:name w:val="Komentaro tema Diagrama"/>
    <w:basedOn w:val="KomentarotekstasDiagrama"/>
    <w:link w:val="Komentarotema"/>
    <w:uiPriority w:val="99"/>
    <w:semiHidden/>
    <w:rsid w:val="00DD131F"/>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273557">
      <w:bodyDiv w:val="1"/>
      <w:marLeft w:val="0"/>
      <w:marRight w:val="0"/>
      <w:marTop w:val="0"/>
      <w:marBottom w:val="0"/>
      <w:divBdr>
        <w:top w:val="none" w:sz="0" w:space="0" w:color="auto"/>
        <w:left w:val="none" w:sz="0" w:space="0" w:color="auto"/>
        <w:bottom w:val="none" w:sz="0" w:space="0" w:color="auto"/>
        <w:right w:val="none" w:sz="0" w:space="0" w:color="auto"/>
      </w:divBdr>
    </w:div>
    <w:div w:id="141246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hyperlink" Target="http://www.ema.europa.eu" TargetMode="External"/><Relationship Id="rId5" Type="http://schemas.openxmlformats.org/officeDocument/2006/relationships/hyperlink" Target="https://vapris.vvkt.lt/vvkt-web/public/nrvSpecialist" TargetMode="External"/><Relationship Id="rId15" Type="http://schemas.microsoft.com/office/2016/09/relationships/commentsIds" Target="commentsIds.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14929</Words>
  <Characters>8511</Characters>
  <Application>Microsoft Office Word</Application>
  <DocSecurity>0</DocSecurity>
  <Lines>70</Lines>
  <Paragraphs>46</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Pilvinienė</dc:creator>
  <cp:keywords/>
  <dc:description/>
  <cp:lastModifiedBy>Albina Burkauskaitė</cp:lastModifiedBy>
  <cp:revision>3</cp:revision>
  <dcterms:created xsi:type="dcterms:W3CDTF">2023-06-27T07:27:00Z</dcterms:created>
  <dcterms:modified xsi:type="dcterms:W3CDTF">2023-06-27T07:29:00Z</dcterms:modified>
</cp:coreProperties>
</file>